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27762" w14:textId="4C6559B0" w:rsidR="00850CCB" w:rsidRPr="00177D84" w:rsidRDefault="002339C4" w:rsidP="00850CCB">
      <w:pPr>
        <w:rPr>
          <w:rFonts w:ascii="Simplified Arabic" w:hAnsi="Simplified Arabic" w:cs="Simplified Arabic"/>
        </w:rPr>
      </w:pPr>
      <w:r w:rsidRPr="00822632">
        <w:rPr>
          <w:rFonts w:ascii="Times New Roman" w:eastAsia="Times New Roman" w:hAnsi="Times New Roman" w:cs="Times New Roman"/>
          <w:noProof/>
          <w:color w:val="1C1C1C"/>
          <w:sz w:val="24"/>
          <w:szCs w:val="24"/>
        </w:rPr>
        <w:drawing>
          <wp:anchor distT="0" distB="0" distL="114300" distR="114300" simplePos="0" relativeHeight="251673600" behindDoc="0" locked="0" layoutInCell="1" allowOverlap="1" wp14:anchorId="672E96B8" wp14:editId="0158EC43">
            <wp:simplePos x="0" y="0"/>
            <wp:positionH relativeFrom="column">
              <wp:posOffset>-350520</wp:posOffset>
            </wp:positionH>
            <wp:positionV relativeFrom="paragraph">
              <wp:posOffset>0</wp:posOffset>
            </wp:positionV>
            <wp:extent cx="2346248" cy="1108953"/>
            <wp:effectExtent l="0" t="0" r="0" b="0"/>
            <wp:wrapSquare wrapText="bothSides"/>
            <wp:docPr id="41" name="Picture 4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850CCB" w:rsidRPr="00177D84">
        <w:rPr>
          <w:rFonts w:ascii="Simplified Arabic" w:hAnsi="Simplified Arabic" w:cs="Simplified Arabic"/>
          <w:noProof/>
        </w:rPr>
        <w:drawing>
          <wp:anchor distT="0" distB="0" distL="114300" distR="114300" simplePos="0" relativeHeight="251659264" behindDoc="1" locked="0" layoutInCell="1" allowOverlap="1" wp14:anchorId="4E70BD1A" wp14:editId="561376BF">
            <wp:simplePos x="0" y="0"/>
            <wp:positionH relativeFrom="column">
              <wp:posOffset>-352425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00850CCB"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43BF513B" wp14:editId="1D9C281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59DC4C4" w14:textId="77777777" w:rsidR="00850CCB" w:rsidRPr="00C51A6C" w:rsidRDefault="00850CCB" w:rsidP="00850CCB">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3BF513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fidHGeEAAAAKAQAADwAAAGRycy9kb3ducmV2LnhtbEyPTU/D&#10;MAyG70j8h8hIXBBLG8agpek0vi7cNorEMWu8ttA4VZNthV+POcHR9qPXz1ssJ9eLA46h86QhnSUg&#10;kGpvO2o0VK/Pl7cgQjRkTe8JNXxhgGV5elKY3PojrfGwiY3gEAq50dDGOORShrpFZ8LMD0h82/nR&#10;mcjj2Eg7miOHu16qJFlIZzriD60Z8KHF+nOzdxq+76vH1dNFTHcqvqu3tXup6g+j9fnZtLoDEXGK&#10;fzD86rM6lOy09XuyQfQaFkpdM6pBJTcgGMiy+RWILS/maQayLOT/CuUPAAAA//8DAFBLAQItABQA&#10;BgAIAAAAIQC2gziS/gAAAOEBAAATAAAAAAAAAAAAAAAAAAAAAABbQ29udGVudF9UeXBlc10ueG1s&#10;UEsBAi0AFAAGAAgAAAAhADj9If/WAAAAlAEAAAsAAAAAAAAAAAAAAAAALwEAAF9yZWxzLy5yZWxz&#10;UEsBAi0AFAAGAAgAAAAhAP/WhSEhAgAAHgQAAA4AAAAAAAAAAAAAAAAALgIAAGRycy9lMm9Eb2Mu&#10;eG1sUEsBAi0AFAAGAAgAAAAhAH4nRxnhAAAACgEAAA8AAAAAAAAAAAAAAAAAewQAAGRycy9kb3du&#10;cmV2LnhtbFBLBQYAAAAABAAEAPMAAACJBQAAAAA=&#10;" stroked="f">
                <v:textbox style="mso-fit-shape-to-text:t">
                  <w:txbxContent>
                    <w:p w14:paraId="759DC4C4" w14:textId="77777777" w:rsidR="00850CCB" w:rsidRPr="00C51A6C" w:rsidRDefault="00850CCB" w:rsidP="00850CCB">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4DFABEE5" w14:textId="77777777" w:rsidR="00850CCB" w:rsidRPr="00177D84" w:rsidRDefault="00850CCB" w:rsidP="00850CCB">
      <w:pPr>
        <w:rPr>
          <w:rFonts w:ascii="Simplified Arabic" w:hAnsi="Simplified Arabic" w:cs="Simplified Arabic"/>
        </w:rPr>
      </w:pPr>
    </w:p>
    <w:p w14:paraId="277A3E4B" w14:textId="77777777" w:rsidR="00850CCB" w:rsidRPr="00177D84" w:rsidRDefault="00850CCB" w:rsidP="00850CCB">
      <w:pPr>
        <w:rPr>
          <w:rFonts w:ascii="Simplified Arabic" w:hAnsi="Simplified Arabic" w:cs="Simplified Arabic"/>
        </w:rPr>
      </w:pPr>
    </w:p>
    <w:p w14:paraId="17B49AB1" w14:textId="77777777" w:rsidR="00850CCB" w:rsidRDefault="00850CCB" w:rsidP="00850CCB">
      <w:pPr>
        <w:tabs>
          <w:tab w:val="left" w:pos="5505"/>
        </w:tabs>
        <w:rPr>
          <w:rFonts w:ascii="Simplified Arabic" w:hAnsi="Simplified Arabic" w:cs="Simplified Arabic"/>
        </w:rPr>
      </w:pPr>
    </w:p>
    <w:p w14:paraId="069F2ACE" w14:textId="77777777" w:rsidR="00850CCB" w:rsidRPr="00177D84" w:rsidRDefault="00850CCB" w:rsidP="00850CCB">
      <w:pPr>
        <w:tabs>
          <w:tab w:val="left" w:pos="5505"/>
        </w:tabs>
        <w:rPr>
          <w:rFonts w:ascii="Simplified Arabic" w:hAnsi="Simplified Arabic" w:cs="Simplified Arabic"/>
        </w:rPr>
      </w:pPr>
    </w:p>
    <w:p w14:paraId="5F222B2A" w14:textId="77777777" w:rsidR="00850CCB" w:rsidRDefault="00850CCB" w:rsidP="00850CCB">
      <w:pPr>
        <w:tabs>
          <w:tab w:val="left" w:pos="5505"/>
        </w:tabs>
        <w:bidi/>
        <w:jc w:val="center"/>
        <w:rPr>
          <w:rFonts w:ascii="Traditional Arabic" w:hAnsi="Traditional Arabic" w:cs="Traditional Arabic"/>
          <w:b/>
          <w:bCs/>
          <w:sz w:val="36"/>
          <w:szCs w:val="36"/>
          <w:rtl/>
          <w:lang w:bidi="ar-EG"/>
        </w:rPr>
      </w:pPr>
    </w:p>
    <w:p w14:paraId="28B8C8D2" w14:textId="77777777" w:rsidR="00E853D0" w:rsidRDefault="00E853D0" w:rsidP="00E853D0">
      <w:pPr>
        <w:tabs>
          <w:tab w:val="left" w:pos="5505"/>
        </w:tabs>
        <w:bidi/>
        <w:jc w:val="center"/>
        <w:rPr>
          <w:rFonts w:ascii="Traditional Arabic" w:hAnsi="Traditional Arabic" w:cs="Traditional Arabic"/>
          <w:b/>
          <w:bCs/>
          <w:sz w:val="36"/>
          <w:szCs w:val="36"/>
          <w:rtl/>
          <w:lang w:bidi="ar-EG"/>
        </w:rPr>
      </w:pPr>
    </w:p>
    <w:p w14:paraId="695BA03C" w14:textId="77777777" w:rsidR="00850CCB" w:rsidRDefault="00850CCB" w:rsidP="00850CCB">
      <w:pPr>
        <w:tabs>
          <w:tab w:val="left" w:pos="5505"/>
        </w:tabs>
        <w:bidi/>
        <w:jc w:val="center"/>
        <w:rPr>
          <w:rFonts w:ascii="Traditional Arabic" w:hAnsi="Traditional Arabic" w:cs="Traditional Arabic"/>
          <w:b/>
          <w:bCs/>
          <w:sz w:val="36"/>
          <w:szCs w:val="36"/>
          <w:rtl/>
          <w:lang w:bidi="ar-EG"/>
        </w:rPr>
      </w:pPr>
    </w:p>
    <w:p w14:paraId="7619296E" w14:textId="77777777" w:rsidR="002339C4" w:rsidRPr="00822632" w:rsidRDefault="002339C4" w:rsidP="002339C4">
      <w:pPr>
        <w:keepNext/>
        <w:pBdr>
          <w:top w:val="nil"/>
          <w:left w:val="nil"/>
          <w:bottom w:val="nil"/>
          <w:right w:val="nil"/>
          <w:between w:val="nil"/>
          <w:bar w:val="nil"/>
        </w:pBdr>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اسم الرسالة</w:t>
      </w:r>
    </w:p>
    <w:p w14:paraId="3E575FF7" w14:textId="77777777" w:rsidR="002339C4" w:rsidRPr="00822632" w:rsidRDefault="002339C4" w:rsidP="002339C4">
      <w:pPr>
        <w:spacing w:after="80"/>
        <w:jc w:val="center"/>
        <w:rPr>
          <w:rFonts w:ascii="Times New Roman" w:eastAsia="Times New Roman" w:hAnsi="Times New Roman" w:cs="Times New Roman"/>
          <w:b/>
          <w:bCs/>
          <w:color w:val="1C1C1C"/>
          <w:sz w:val="32"/>
          <w:szCs w:val="32"/>
        </w:rPr>
      </w:pPr>
    </w:p>
    <w:p w14:paraId="39095C13" w14:textId="77777777" w:rsidR="002339C4" w:rsidRDefault="002339C4" w:rsidP="002339C4">
      <w:pPr>
        <w:tabs>
          <w:tab w:val="left" w:pos="5505"/>
        </w:tabs>
        <w:bidi/>
        <w:jc w:val="center"/>
        <w:rPr>
          <w:rFonts w:ascii="Traditional Arabic" w:hAnsi="Traditional Arabic" w:cs="Traditional Arabic"/>
          <w:b/>
          <w:bCs/>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2942EA9D" w14:textId="77777777" w:rsidR="00E853D0" w:rsidRPr="002339C4" w:rsidRDefault="00E853D0" w:rsidP="00E853D0">
      <w:pPr>
        <w:tabs>
          <w:tab w:val="left" w:pos="5505"/>
        </w:tabs>
        <w:bidi/>
        <w:jc w:val="center"/>
        <w:rPr>
          <w:rFonts w:ascii="Traditional Arabic" w:hAnsi="Traditional Arabic" w:cs="Traditional Arabic"/>
          <w:sz w:val="36"/>
          <w:szCs w:val="36"/>
          <w:rtl/>
          <w:lang w:bidi="ar-EG"/>
        </w:rPr>
      </w:pPr>
    </w:p>
    <w:p w14:paraId="7DF11A52" w14:textId="77777777" w:rsidR="00850CCB" w:rsidRPr="00463AAC" w:rsidRDefault="00850CCB" w:rsidP="00850CCB">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258BA690" w14:textId="77777777" w:rsidR="00850CCB" w:rsidRDefault="00850CCB" w:rsidP="00850CCB">
      <w:pPr>
        <w:tabs>
          <w:tab w:val="left" w:pos="5505"/>
        </w:tabs>
        <w:jc w:val="center"/>
        <w:rPr>
          <w:rFonts w:asciiTheme="majorBidi" w:hAnsiTheme="majorBidi" w:cstheme="majorBidi"/>
          <w:sz w:val="36"/>
          <w:szCs w:val="36"/>
          <w:rtl/>
          <w:lang w:bidi="ar-EG"/>
        </w:rPr>
      </w:pPr>
      <w:r>
        <w:rPr>
          <w:rFonts w:asciiTheme="majorBidi" w:hAnsiTheme="majorBidi" w:cstheme="majorBidi"/>
          <w:sz w:val="36"/>
          <w:szCs w:val="36"/>
          <w:lang w:bidi="ar-EG"/>
        </w:rPr>
        <w:tab/>
      </w:r>
    </w:p>
    <w:p w14:paraId="3C702566" w14:textId="77777777" w:rsidR="00E853D0" w:rsidRPr="00433305" w:rsidRDefault="00E853D0" w:rsidP="00850CCB">
      <w:pPr>
        <w:tabs>
          <w:tab w:val="left" w:pos="5505"/>
        </w:tabs>
        <w:jc w:val="center"/>
        <w:rPr>
          <w:rFonts w:asciiTheme="majorBidi" w:hAnsiTheme="majorBidi" w:cstheme="majorBidi"/>
          <w:sz w:val="36"/>
          <w:szCs w:val="36"/>
          <w:lang w:bidi="ar-EG"/>
        </w:rPr>
      </w:pPr>
    </w:p>
    <w:p w14:paraId="7981B601" w14:textId="77777777" w:rsidR="00850CCB" w:rsidRPr="00433305" w:rsidRDefault="00850CCB" w:rsidP="00850CCB">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492"/>
        <w:gridCol w:w="4524"/>
      </w:tblGrid>
      <w:tr w:rsidR="00850CCB" w:rsidRPr="00433305" w14:paraId="6A67AFBC" w14:textId="77777777" w:rsidTr="00E9755F">
        <w:tc>
          <w:tcPr>
            <w:tcW w:w="4675" w:type="dxa"/>
          </w:tcPr>
          <w:p w14:paraId="00304073" w14:textId="77777777" w:rsidR="00850CCB" w:rsidRPr="00433305" w:rsidRDefault="00850CCB" w:rsidP="00E9755F">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r>
              <w:rPr>
                <w:rFonts w:ascii="Traditional Arabic" w:hAnsi="Traditional Arabic" w:cs="Traditional Arabic" w:hint="cs"/>
                <w:sz w:val="32"/>
                <w:szCs w:val="32"/>
                <w:rtl/>
                <w:lang w:bidi="ar-EG"/>
              </w:rPr>
              <w:t>ة</w:t>
            </w:r>
          </w:p>
        </w:tc>
        <w:tc>
          <w:tcPr>
            <w:tcW w:w="4675" w:type="dxa"/>
          </w:tcPr>
          <w:p w14:paraId="56252776" w14:textId="59272850" w:rsidR="00850CCB" w:rsidRPr="00433305" w:rsidRDefault="00336E1E" w:rsidP="00E9755F">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سلمى أحمد</w:t>
            </w:r>
          </w:p>
        </w:tc>
      </w:tr>
      <w:tr w:rsidR="00850CCB" w:rsidRPr="00433305" w14:paraId="0ECAF666" w14:textId="77777777" w:rsidTr="00E9755F">
        <w:tc>
          <w:tcPr>
            <w:tcW w:w="4675" w:type="dxa"/>
          </w:tcPr>
          <w:p w14:paraId="26CDADAB" w14:textId="77777777" w:rsidR="00850CCB" w:rsidRPr="00433305" w:rsidRDefault="00850CCB" w:rsidP="00E9755F">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3B8C41F4" w14:textId="32B187D0" w:rsidR="00850CCB" w:rsidRPr="00433305" w:rsidRDefault="00336E1E" w:rsidP="00E9755F">
            <w:pPr>
              <w:tabs>
                <w:tab w:val="left" w:pos="5505"/>
              </w:tabs>
              <w:bidi/>
              <w:jc w:val="center"/>
              <w:rPr>
                <w:rFonts w:ascii="Traditional Arabic" w:hAnsi="Traditional Arabic" w:cs="Traditional Arabic"/>
                <w:sz w:val="32"/>
                <w:szCs w:val="32"/>
                <w:rtl/>
                <w:lang w:bidi="ar-EG"/>
              </w:rPr>
            </w:pPr>
            <w:r w:rsidRPr="00336E1E">
              <w:rPr>
                <w:rFonts w:ascii="Traditional Arabic" w:hAnsi="Traditional Arabic" w:cs="Traditional Arabic"/>
                <w:sz w:val="32"/>
                <w:szCs w:val="32"/>
                <w:rtl/>
                <w:lang w:bidi="ar-EG"/>
              </w:rPr>
              <w:t>221002495</w:t>
            </w:r>
          </w:p>
        </w:tc>
      </w:tr>
      <w:tr w:rsidR="00850CCB" w:rsidRPr="00433305" w14:paraId="3C660AC6" w14:textId="77777777" w:rsidTr="00E9755F">
        <w:tc>
          <w:tcPr>
            <w:tcW w:w="4675" w:type="dxa"/>
          </w:tcPr>
          <w:p w14:paraId="1B5B68D8" w14:textId="77777777" w:rsidR="00850CCB" w:rsidRPr="00433305" w:rsidRDefault="00850CCB" w:rsidP="00E9755F">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1CD1EC61" w14:textId="5F2DF282" w:rsidR="00850CCB" w:rsidRPr="00433305" w:rsidRDefault="00336E1E" w:rsidP="00E9755F">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31B816FC" w14:textId="77777777" w:rsidR="00850CCB" w:rsidRDefault="00850CCB" w:rsidP="00850CCB">
      <w:pPr>
        <w:tabs>
          <w:tab w:val="left" w:pos="5505"/>
        </w:tabs>
        <w:bidi/>
        <w:rPr>
          <w:rFonts w:ascii="Simplified Arabic" w:hAnsi="Simplified Arabic" w:cs="Simplified Arabic"/>
          <w:rtl/>
          <w:lang w:bidi="ar-EG"/>
        </w:rPr>
      </w:pPr>
    </w:p>
    <w:p w14:paraId="7E569F34" w14:textId="77777777" w:rsidR="00850CCB" w:rsidRPr="00177D84" w:rsidRDefault="00850CCB" w:rsidP="00850CCB">
      <w:pPr>
        <w:tabs>
          <w:tab w:val="left" w:pos="5505"/>
        </w:tabs>
        <w:bidi/>
        <w:rPr>
          <w:rFonts w:ascii="Simplified Arabic" w:hAnsi="Simplified Arabic" w:cs="Simplified Arabic"/>
          <w:rtl/>
          <w:lang w:bidi="ar-EG"/>
        </w:rPr>
      </w:pPr>
    </w:p>
    <w:p w14:paraId="5C26900A" w14:textId="77777777" w:rsidR="00850CCB" w:rsidRDefault="00850CCB" w:rsidP="00850CCB">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3326434F" w14:textId="77777777" w:rsidR="00C967EA" w:rsidRDefault="00C967EA" w:rsidP="00B420BD"/>
    <w:p w14:paraId="0339851E" w14:textId="77777777" w:rsidR="00C967EA" w:rsidRDefault="00C967EA" w:rsidP="00B420BD"/>
    <w:p w14:paraId="39A1FA38" w14:textId="77777777" w:rsidR="00C967EA" w:rsidRDefault="00C967EA" w:rsidP="00B420BD"/>
    <w:p w14:paraId="75DB3FF1" w14:textId="77777777" w:rsidR="00C967EA" w:rsidRDefault="00C967EA" w:rsidP="00B420BD"/>
    <w:p w14:paraId="2A3F4898" w14:textId="77777777" w:rsidR="00C967EA" w:rsidRDefault="00C967EA" w:rsidP="00B420BD"/>
    <w:p w14:paraId="5A233420" w14:textId="77777777" w:rsidR="00C967EA" w:rsidRDefault="00C967EA" w:rsidP="00B420BD"/>
    <w:p w14:paraId="1D8931DB" w14:textId="77777777" w:rsidR="00C967EA" w:rsidRDefault="00C967EA" w:rsidP="00B420BD"/>
    <w:p w14:paraId="44D27999" w14:textId="77777777" w:rsidR="00C967EA" w:rsidRDefault="00C967EA" w:rsidP="00B420BD"/>
    <w:p w14:paraId="79679679" w14:textId="77777777" w:rsidR="00C967EA" w:rsidRDefault="00C967EA" w:rsidP="00B420BD"/>
    <w:p w14:paraId="4A251AC8" w14:textId="77777777" w:rsidR="00C967EA" w:rsidRDefault="00C967EA" w:rsidP="00B420BD"/>
    <w:p w14:paraId="53EBC7CD" w14:textId="77777777" w:rsidR="00C967EA" w:rsidRDefault="00C967EA" w:rsidP="00B420BD"/>
    <w:p w14:paraId="63F8D153" w14:textId="77777777" w:rsidR="00C967EA" w:rsidRDefault="00C967EA" w:rsidP="00B420BD">
      <w:pPr>
        <w:rPr>
          <w:rtl/>
        </w:rPr>
      </w:pPr>
    </w:p>
    <w:p w14:paraId="5D4123FB" w14:textId="77777777" w:rsidR="00E46874" w:rsidRDefault="00E46874" w:rsidP="00B420BD">
      <w:pPr>
        <w:rPr>
          <w:rtl/>
        </w:rPr>
      </w:pPr>
    </w:p>
    <w:p w14:paraId="682A9547" w14:textId="77777777" w:rsidR="00E46874" w:rsidRDefault="00E46874" w:rsidP="00B420BD">
      <w:pPr>
        <w:rPr>
          <w:rtl/>
        </w:rPr>
      </w:pPr>
    </w:p>
    <w:p w14:paraId="56FE583E" w14:textId="77777777" w:rsidR="00E46874" w:rsidRDefault="00E46874" w:rsidP="00B420BD">
      <w:pPr>
        <w:rPr>
          <w:rtl/>
        </w:rPr>
      </w:pPr>
    </w:p>
    <w:p w14:paraId="7942A0C8" w14:textId="77777777" w:rsidR="00E46874" w:rsidRDefault="00E46874" w:rsidP="00B420BD">
      <w:pPr>
        <w:rPr>
          <w:rtl/>
        </w:rPr>
      </w:pPr>
    </w:p>
    <w:p w14:paraId="1CF0255D" w14:textId="77777777" w:rsidR="00E46874" w:rsidRDefault="00E46874" w:rsidP="00B420BD">
      <w:pPr>
        <w:rPr>
          <w:rtl/>
        </w:rPr>
      </w:pPr>
    </w:p>
    <w:p w14:paraId="0B8889D4" w14:textId="77777777" w:rsidR="00E46874" w:rsidRDefault="00E46874" w:rsidP="00B420BD">
      <w:pPr>
        <w:rPr>
          <w:rtl/>
        </w:rPr>
      </w:pPr>
    </w:p>
    <w:p w14:paraId="26503DDF" w14:textId="77777777" w:rsidR="00E46874" w:rsidRDefault="00E46874" w:rsidP="00B420BD">
      <w:pPr>
        <w:rPr>
          <w:rtl/>
        </w:rPr>
      </w:pPr>
    </w:p>
    <w:p w14:paraId="29576CD5" w14:textId="77777777" w:rsidR="00E46874" w:rsidRDefault="00E46874" w:rsidP="00B420BD">
      <w:pPr>
        <w:rPr>
          <w:rtl/>
        </w:rPr>
      </w:pPr>
    </w:p>
    <w:p w14:paraId="31EB6A8E" w14:textId="77777777" w:rsidR="00E46874" w:rsidRDefault="00E46874" w:rsidP="00B420BD">
      <w:pPr>
        <w:rPr>
          <w:rtl/>
        </w:rPr>
      </w:pPr>
    </w:p>
    <w:p w14:paraId="0FA8F63F" w14:textId="77777777" w:rsidR="00E46874" w:rsidRDefault="00E46874" w:rsidP="00AF19F0">
      <w:pPr>
        <w:bidi/>
        <w:rPr>
          <w:rtl/>
        </w:rPr>
      </w:pPr>
    </w:p>
    <w:p w14:paraId="5BF5D2F0" w14:textId="77777777" w:rsidR="00E853D0" w:rsidRDefault="00E853D0" w:rsidP="00E853D0">
      <w:pPr>
        <w:bidi/>
        <w:rPr>
          <w:rtl/>
        </w:rPr>
      </w:pPr>
    </w:p>
    <w:p w14:paraId="46081264" w14:textId="77777777" w:rsidR="000E4EA4" w:rsidRDefault="000E4EA4" w:rsidP="000E4EA4">
      <w:pPr>
        <w:bidi/>
        <w:rPr>
          <w:rtl/>
        </w:rPr>
      </w:pPr>
    </w:p>
    <w:p w14:paraId="1C008902" w14:textId="77777777" w:rsidR="00E853D0" w:rsidRDefault="00E853D0" w:rsidP="00E853D0">
      <w:pPr>
        <w:bidi/>
        <w:rPr>
          <w:rtl/>
        </w:rPr>
      </w:pPr>
    </w:p>
    <w:p w14:paraId="74D9FF03" w14:textId="77777777" w:rsidR="00E853D0" w:rsidRDefault="00E853D0" w:rsidP="00E853D0">
      <w:pPr>
        <w:bidi/>
        <w:rPr>
          <w:rtl/>
        </w:rPr>
      </w:pPr>
    </w:p>
    <w:p w14:paraId="5D456ADA" w14:textId="77777777" w:rsidR="00E853D0" w:rsidRDefault="00E853D0" w:rsidP="00E853D0">
      <w:pPr>
        <w:bidi/>
        <w:rPr>
          <w:rtl/>
        </w:rPr>
      </w:pPr>
    </w:p>
    <w:p w14:paraId="50A6ECF2" w14:textId="77777777" w:rsidR="00E853D0" w:rsidRDefault="00E853D0" w:rsidP="00E853D0">
      <w:pPr>
        <w:bidi/>
        <w:rPr>
          <w:rtl/>
        </w:rPr>
      </w:pPr>
    </w:p>
    <w:p w14:paraId="50336112" w14:textId="77777777" w:rsidR="00E853D0" w:rsidRDefault="00E853D0" w:rsidP="00E853D0">
      <w:pPr>
        <w:bidi/>
        <w:rPr>
          <w:rtl/>
        </w:rPr>
      </w:pPr>
    </w:p>
    <w:p w14:paraId="78F76AB5" w14:textId="77777777" w:rsidR="00E853D0" w:rsidRDefault="00E853D0" w:rsidP="00E853D0">
      <w:pPr>
        <w:bidi/>
        <w:rPr>
          <w:rtl/>
        </w:rPr>
      </w:pPr>
    </w:p>
    <w:p w14:paraId="05915380" w14:textId="77777777" w:rsidR="00E853D0" w:rsidRDefault="00E853D0" w:rsidP="00E853D0">
      <w:pPr>
        <w:bidi/>
        <w:rPr>
          <w:rtl/>
        </w:rPr>
      </w:pPr>
    </w:p>
    <w:p w14:paraId="393D9E2C" w14:textId="77777777" w:rsidR="001A3637" w:rsidRDefault="001A3637" w:rsidP="001A3637">
      <w:pPr>
        <w:tabs>
          <w:tab w:val="left" w:pos="5505"/>
        </w:tabs>
        <w:bidi/>
        <w:rPr>
          <w:rtl/>
        </w:rPr>
      </w:pPr>
    </w:p>
    <w:p w14:paraId="32C7D515" w14:textId="77777777" w:rsidR="00E853D0" w:rsidRDefault="00E853D0" w:rsidP="00E853D0">
      <w:pPr>
        <w:tabs>
          <w:tab w:val="left" w:pos="5505"/>
        </w:tabs>
        <w:bidi/>
        <w:rPr>
          <w:rtl/>
        </w:rPr>
      </w:pPr>
    </w:p>
    <w:p w14:paraId="1EFE8F2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BE9DDAC"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25E9C13D"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13A70C04" w14:textId="77777777" w:rsidR="001A3637" w:rsidRPr="003F3EF0" w:rsidRDefault="001A3637" w:rsidP="001A3637">
      <w:pPr>
        <w:tabs>
          <w:tab w:val="left" w:pos="5505"/>
        </w:tabs>
        <w:bidi/>
        <w:rPr>
          <w:rFonts w:ascii="Traditional Arabic" w:hAnsi="Traditional Arabic" w:cs="Traditional Arabic"/>
          <w:b/>
          <w:bCs/>
          <w:sz w:val="32"/>
          <w:szCs w:val="32"/>
          <w:rtl/>
          <w:lang w:bidi="ar-EG"/>
        </w:rPr>
      </w:pPr>
    </w:p>
    <w:p w14:paraId="0A84BA8A" w14:textId="77777777" w:rsidR="001A3637" w:rsidRPr="00FB52A7" w:rsidRDefault="001A3637" w:rsidP="001A3637">
      <w:pPr>
        <w:pStyle w:val="Heading1"/>
        <w:bidi/>
        <w:jc w:val="center"/>
        <w:rPr>
          <w:rFonts w:ascii="Microsoft Uighur" w:hAnsi="Microsoft Uighur" w:cs="Microsoft Uighur"/>
          <w:b w:val="0"/>
          <w:bCs w:val="0"/>
          <w:color w:val="auto"/>
          <w:sz w:val="96"/>
          <w:szCs w:val="96"/>
          <w:rtl/>
          <w:lang w:bidi="ar-EG"/>
        </w:rPr>
      </w:pPr>
      <w:bookmarkStart w:id="0" w:name="_Toc204916647"/>
      <w:r w:rsidRPr="00FB52A7">
        <w:rPr>
          <w:rFonts w:ascii="Microsoft Uighur" w:hAnsi="Microsoft Uighur" w:cs="Microsoft Uighur"/>
          <w:color w:val="auto"/>
          <w:sz w:val="96"/>
          <w:szCs w:val="96"/>
          <w:rtl/>
          <w:lang w:bidi="ar-EG"/>
        </w:rPr>
        <w:t>الفصل الأول: الإطار المنهجي للدراسة</w:t>
      </w:r>
      <w:bookmarkEnd w:id="0"/>
    </w:p>
    <w:p w14:paraId="20F505BE" w14:textId="77777777" w:rsidR="001A3637" w:rsidRDefault="001A3637" w:rsidP="001A3637">
      <w:pPr>
        <w:tabs>
          <w:tab w:val="left" w:pos="5505"/>
        </w:tabs>
        <w:bidi/>
        <w:rPr>
          <w:rFonts w:ascii="Traditional Arabic" w:hAnsi="Traditional Arabic" w:cs="Traditional Arabic"/>
          <w:b/>
          <w:bCs/>
          <w:sz w:val="32"/>
          <w:szCs w:val="32"/>
          <w:lang w:bidi="ar-EG"/>
        </w:rPr>
      </w:pPr>
    </w:p>
    <w:p w14:paraId="72EA1A0B" w14:textId="77777777" w:rsidR="001A3637" w:rsidRDefault="001A3637" w:rsidP="001A3637">
      <w:pPr>
        <w:tabs>
          <w:tab w:val="left" w:pos="5505"/>
        </w:tabs>
        <w:bidi/>
        <w:rPr>
          <w:rFonts w:ascii="Traditional Arabic" w:hAnsi="Traditional Arabic" w:cs="Traditional Arabic"/>
          <w:b/>
          <w:bCs/>
          <w:sz w:val="32"/>
          <w:szCs w:val="32"/>
          <w:lang w:bidi="ar-EG"/>
        </w:rPr>
      </w:pPr>
    </w:p>
    <w:p w14:paraId="19F617E7" w14:textId="77777777" w:rsidR="001A3637" w:rsidRDefault="001A3637" w:rsidP="001A3637">
      <w:pPr>
        <w:tabs>
          <w:tab w:val="left" w:pos="5505"/>
        </w:tabs>
        <w:bidi/>
        <w:rPr>
          <w:rFonts w:ascii="Traditional Arabic" w:hAnsi="Traditional Arabic" w:cs="Traditional Arabic"/>
          <w:b/>
          <w:bCs/>
          <w:sz w:val="32"/>
          <w:szCs w:val="32"/>
          <w:lang w:bidi="ar-EG"/>
        </w:rPr>
      </w:pPr>
    </w:p>
    <w:p w14:paraId="10FFAECB" w14:textId="77777777" w:rsidR="001A3637" w:rsidRDefault="001A3637" w:rsidP="001A3637">
      <w:pPr>
        <w:tabs>
          <w:tab w:val="left" w:pos="5505"/>
        </w:tabs>
        <w:bidi/>
        <w:rPr>
          <w:rFonts w:ascii="Traditional Arabic" w:hAnsi="Traditional Arabic" w:cs="Traditional Arabic"/>
          <w:b/>
          <w:bCs/>
          <w:sz w:val="32"/>
          <w:szCs w:val="32"/>
          <w:lang w:bidi="ar-EG"/>
        </w:rPr>
      </w:pPr>
    </w:p>
    <w:p w14:paraId="3BE16C3A" w14:textId="77777777" w:rsidR="001A3637" w:rsidRDefault="001A3637" w:rsidP="001A3637">
      <w:pPr>
        <w:tabs>
          <w:tab w:val="left" w:pos="5505"/>
        </w:tabs>
        <w:bidi/>
        <w:rPr>
          <w:rFonts w:ascii="Traditional Arabic" w:hAnsi="Traditional Arabic" w:cs="Traditional Arabic"/>
          <w:b/>
          <w:bCs/>
          <w:sz w:val="32"/>
          <w:szCs w:val="32"/>
          <w:lang w:bidi="ar-EG"/>
        </w:rPr>
      </w:pPr>
    </w:p>
    <w:p w14:paraId="5201B5AD" w14:textId="77777777" w:rsidR="001A3637" w:rsidRDefault="001A3637" w:rsidP="001A3637">
      <w:pPr>
        <w:tabs>
          <w:tab w:val="left" w:pos="5505"/>
        </w:tabs>
        <w:bidi/>
        <w:rPr>
          <w:rFonts w:ascii="Traditional Arabic" w:hAnsi="Traditional Arabic" w:cs="Traditional Arabic"/>
          <w:b/>
          <w:bCs/>
          <w:sz w:val="32"/>
          <w:szCs w:val="32"/>
          <w:lang w:bidi="ar-EG"/>
        </w:rPr>
      </w:pPr>
    </w:p>
    <w:p w14:paraId="26A38810"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180FB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6ABF68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C4567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87573A6"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38213AA"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D563F1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4117D9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3C0EFA2"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FEDF30C" w14:textId="77777777" w:rsidR="001A3637" w:rsidRPr="00EC57FE" w:rsidRDefault="001A3637" w:rsidP="001A3637">
      <w:pPr>
        <w:pStyle w:val="Heading2"/>
        <w:bidi/>
        <w:rPr>
          <w:rFonts w:ascii="Traditional Arabic" w:hAnsi="Traditional Arabic" w:cs="Traditional Arabic"/>
          <w:b w:val="0"/>
          <w:bCs w:val="0"/>
          <w:color w:val="auto"/>
          <w:rtl/>
          <w:lang w:bidi="ar-EG"/>
        </w:rPr>
      </w:pPr>
      <w:bookmarkStart w:id="1" w:name="_Toc204916648"/>
      <w:r>
        <w:rPr>
          <w:rFonts w:ascii="Traditional Arabic" w:hAnsi="Traditional Arabic" w:cs="Traditional Arabic" w:hint="cs"/>
          <w:color w:val="auto"/>
          <w:rtl/>
          <w:lang w:bidi="ar-EG"/>
        </w:rPr>
        <w:t>المقدمة</w:t>
      </w:r>
      <w:r>
        <w:rPr>
          <w:rFonts w:ascii="Traditional Arabic" w:hAnsi="Traditional Arabic" w:cs="Traditional Arabic"/>
          <w:color w:val="auto"/>
          <w:lang w:bidi="ar-EG"/>
        </w:rPr>
        <w:t>:</w:t>
      </w:r>
      <w:bookmarkEnd w:id="1"/>
    </w:p>
    <w:p w14:paraId="66921A3A"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lastRenderedPageBreak/>
        <w:t xml:space="preserve">تعتبر المملكة العربية السعودية واحدة من أكثر البلدان التي شهدت تطورات وتحولات جذرية في العقود الأخيرة، حيث تحولت من دولة تتمحور فيها الأدوار التقليدية للمرأة إلى دولة تدعم بشكل كبير مشاركتها في كافة جوانب الحياة السياسية والاقتصادية والاجتماعية. هذه التحولات الكبيرة تأتي في إطار رؤية المملكة 2030، التي أطلقها ولي العهد الأمير محمد بن سلمان في عام 2016، وتعد خارطة طريق للمستقبل، تهدف إلى تحديث الاقتصاد السعودي وتنويع مصادر الدخل الوطني، وتعزيز مكانة المملكة على الساحة الدولية. وقد ركزت الرؤية بشكل واضح على تمكين المرأة وتعزيز مشاركتها في تحقيق التنمية المستدامة، حيث تمثل المرأة في الرؤية أحد عناصر القوة التي تدفع عجلة التنمية قدماً </w:t>
      </w:r>
      <w:sdt>
        <w:sdtPr>
          <w:rPr>
            <w:rFonts w:ascii="Traditional Arabic" w:hAnsi="Traditional Arabic" w:cs="Traditional Arabic"/>
            <w:sz w:val="28"/>
            <w:szCs w:val="28"/>
            <w:rtl/>
          </w:rPr>
          <w:id w:val="-274556905"/>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Alm25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Almutarie</w:t>
          </w:r>
          <w:r w:rsidRPr="00F3715C">
            <w:rPr>
              <w:rFonts w:ascii="Traditional Arabic" w:hAnsi="Traditional Arabic" w:cs="Traditional Arabic"/>
              <w:noProof/>
              <w:sz w:val="28"/>
              <w:szCs w:val="28"/>
              <w:rtl/>
              <w:lang w:bidi="ar-EG"/>
            </w:rPr>
            <w:t>، 2025)</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0E05217A"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ومن بين المجالات التي شهدت طفرة نوعية في تمكين المرأة هو مجال القيادة. ففي السنوات الأخيرة، ارتفعت نسبة النساء اللواتي يتقلدن المناصب القيادية في القطاعين العام والخاص، وباتت هناك تحولات جذرية في كيفية تعامل المؤسسات السعودية مع دور المرأة في العمل الإداري واتخاذ القرارات. كان لمشاركة المرأة في المجال القيادي صدى إيجابي للغاية، حيث أثبتت العديد من النساء السعوديات في مختلف المجالات كفاءتهن، وتمكنَّ من تحطيم العديد من الحواجز الاجتماعية والثقافية التي كانت تعيقهن في الماضي. وعلى الرغم من ذلك، فإن الطريق لا يزال مليئاً بالتحديات التي تحتاج إلى حلول جذرية تتماشى مع التغيرات المجتمعية والاقتصادية التي تشهدها المملكة </w:t>
      </w:r>
      <w:sdt>
        <w:sdtPr>
          <w:rPr>
            <w:rFonts w:ascii="Traditional Arabic" w:hAnsi="Traditional Arabic" w:cs="Traditional Arabic"/>
            <w:sz w:val="28"/>
            <w:szCs w:val="28"/>
            <w:rtl/>
          </w:rPr>
          <w:id w:val="-121427387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Mut231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Mutair</w:t>
          </w:r>
          <w:r w:rsidRPr="00F3715C">
            <w:rPr>
              <w:rFonts w:ascii="Traditional Arabic" w:hAnsi="Traditional Arabic" w:cs="Traditional Arabic"/>
              <w:noProof/>
              <w:sz w:val="28"/>
              <w:szCs w:val="28"/>
              <w:rtl/>
              <w:lang w:bidi="ar-EG"/>
            </w:rPr>
            <w:t>، 2023)</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5E20934"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إن دخول المرأة في مجالات القيادة لم يكن وليد الصدفة، بل كان نتيجة لجهود استراتيجية في إطار رؤية 2030 التي خصصت جزءاً كبيراً من اهتماماتها لتطوير دور المرأة وتمكينها من الوصول إلى مواقع صنع القرار. ومع كل هذه الفرص التي أتاحتها المملكة للمرأة، إلا أن هناك عدداً من التحديات التي ما تزال تواجهها. التحديات الاجتماعية تعتبر من أبرز هذه العوائق، حيث لا يزال هناك بعض التقاليد الثقافية والمجتمعية التي تقيد مشاركة المرأة في بعض المجالات. كما أن قلة الوعي المجتمعي بأهمية الدور القيادي للمرأة في بعض القطاعات قد يعرقل مسيرتها المهنية. كذلك، لا تزال بعض النساء يواجهن تحديات متعلقة بالقدرة على التوفيق بين أدوارهن العائلية والمهنية، مما يحد من إمكانية تقدمهن إلى المناصب القيادية العليا </w:t>
      </w:r>
      <w:sdt>
        <w:sdtPr>
          <w:rPr>
            <w:rFonts w:ascii="Traditional Arabic" w:hAnsi="Traditional Arabic" w:cs="Traditional Arabic"/>
            <w:sz w:val="28"/>
            <w:szCs w:val="28"/>
            <w:rtl/>
          </w:rPr>
          <w:id w:val="395863790"/>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Bis22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Bishop</w:t>
          </w:r>
          <w:r w:rsidRPr="00F3715C">
            <w:rPr>
              <w:rFonts w:ascii="Traditional Arabic" w:hAnsi="Traditional Arabic" w:cs="Traditional Arabic"/>
              <w:noProof/>
              <w:sz w:val="28"/>
              <w:szCs w:val="28"/>
              <w:rtl/>
              <w:lang w:bidi="ar-EG"/>
            </w:rPr>
            <w:t>، 2022)</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B87FF75"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لا تقتصر التحديات على الصعيد الاجتماعي فقط، بل تشمل أيضاً العوامل الاقتصادية والسياسية. فقد تظل النساء في بعض القطاعات محاطات بعوائق تتعلق بالهيكلة التنظيمية، بالإضافة إلى غياب الدعم الكامل من بعض المؤسسات والقطاع الخاص لتوظيف النساء في المناصب القيادية. وهناك حاجة ماسة لإجراء تغييرات في السياسات والتشريعات التي تضمن توظيف المرأة بشكل عادل وتوفير بيئات عمل ملائمة تتيح لها الفرص الكافية للتطور والتقدم المهني </w:t>
      </w:r>
      <w:sdt>
        <w:sdtPr>
          <w:rPr>
            <w:rFonts w:ascii="Traditional Arabic" w:hAnsi="Traditional Arabic" w:cs="Traditional Arabic"/>
            <w:sz w:val="28"/>
            <w:szCs w:val="28"/>
            <w:rtl/>
          </w:rPr>
          <w:id w:val="-210980014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Cha244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Chanda</w:t>
          </w:r>
          <w:r w:rsidRPr="00F3715C">
            <w:rPr>
              <w:rFonts w:ascii="Traditional Arabic" w:hAnsi="Traditional Arabic" w:cs="Traditional Arabic"/>
              <w:noProof/>
              <w:sz w:val="28"/>
              <w:szCs w:val="28"/>
              <w:rtl/>
              <w:lang w:bidi="ar-EG"/>
            </w:rPr>
            <w:t>، 2024)</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p>
    <w:p w14:paraId="2B60172D"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lastRenderedPageBreak/>
        <w:t xml:space="preserve">ومع ذلك، فإن هناك العديد من الفرص التي اتاحتها رؤية 2030 للمرأة السعودية في مختلف المجالات. فقد بدأت المؤسسات التعليمية في المملكة تركز على تزويد المرأة بالمعارف والمهارات اللازمة للوصول إلى المناصب القيادية. كما تم تخصيص عدد من البرامج الحكومية والخاصة التي تهدف إلى تأهيل المرأة وتدريبها على القيادة، مما يعزز من قدرتها على المنافسة في سوق العمل على قدم المساواة مع الرجل. على سبيل المثال، تزايدت الفرص أمام النساء في شغل المناصب العليا في الشركات الكبرى وفي الحكومة، مما يعكس التزام المملكة بتوسيع دور المرأة في الاقتصاد الوطني وتحقيق العدالة والمساواة في الفرص </w:t>
      </w:r>
      <w:sdt>
        <w:sdtPr>
          <w:rPr>
            <w:rFonts w:ascii="Traditional Arabic" w:hAnsi="Traditional Arabic" w:cs="Traditional Arabic"/>
            <w:sz w:val="28"/>
            <w:szCs w:val="28"/>
            <w:rtl/>
          </w:rPr>
          <w:id w:val="1284392591"/>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Moh201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Mohammed</w:t>
          </w:r>
          <w:r w:rsidRPr="00F3715C">
            <w:rPr>
              <w:rFonts w:ascii="Traditional Arabic" w:hAnsi="Traditional Arabic" w:cs="Traditional Arabic"/>
              <w:noProof/>
              <w:sz w:val="28"/>
              <w:szCs w:val="28"/>
              <w:rtl/>
              <w:lang w:bidi="ar-EG"/>
            </w:rPr>
            <w:t>، 2020)</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2065F3F0"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تمثل العوامل المؤثرة في تمكين القيادات النسائية في المؤسسات السعودية مجموعة من العوامل التي تساهم بشكل رئيسي في تعزيز دور المرأة في المناصب القيادية. من أبرز هذه العوامل، الدعم الحكومي المتمثل في رؤية المملكة 2030 التي تهدف إلى تعزيز مشاركة المرأة في سوق العمل، بالإضافة إلى تطوير البيئة التشريعية التي تضمن حقوق المرأة وتوفر لها فرصًا متساوية. كما تسهم المؤسسات التعليمية والتدريبية في تأهيل النساء لشغل المناصب القيادية من خلال برامج متخصصة، إلى جانب التغيرات الثقافية والاجتماعية التي تشهدها المملكة، والتي تسهم في زيادة قبول المجتمع للقيادات النسائية في مختلف المجالات.</w:t>
      </w:r>
    </w:p>
    <w:p w14:paraId="024C08D2" w14:textId="77777777" w:rsidR="001A3637" w:rsidRPr="003F3EF0" w:rsidRDefault="001A3637" w:rsidP="001A3637">
      <w:pPr>
        <w:tabs>
          <w:tab w:val="left" w:pos="5505"/>
        </w:tabs>
        <w:bidi/>
        <w:rPr>
          <w:rFonts w:ascii="Traditional Arabic" w:hAnsi="Traditional Arabic" w:cs="Traditional Arabic"/>
          <w:b/>
          <w:bCs/>
          <w:sz w:val="32"/>
          <w:szCs w:val="32"/>
          <w:rtl/>
        </w:rPr>
      </w:pPr>
    </w:p>
    <w:p w14:paraId="39FB1078" w14:textId="77777777" w:rsidR="001A3637" w:rsidRDefault="001A3637" w:rsidP="001A3637">
      <w:pPr>
        <w:pStyle w:val="Heading2"/>
        <w:bidi/>
        <w:rPr>
          <w:rFonts w:ascii="Traditional Arabic" w:hAnsi="Traditional Arabic" w:cs="Traditional Arabic"/>
          <w:b w:val="0"/>
          <w:bCs w:val="0"/>
          <w:color w:val="auto"/>
          <w:lang w:bidi="ar-EG"/>
        </w:rPr>
      </w:pPr>
      <w:bookmarkStart w:id="2" w:name="_Toc204916649"/>
      <w:r w:rsidRPr="003F3EF0">
        <w:rPr>
          <w:rFonts w:ascii="Traditional Arabic" w:hAnsi="Traditional Arabic" w:cs="Traditional Arabic"/>
          <w:color w:val="auto"/>
          <w:rtl/>
          <w:lang w:bidi="ar-EG"/>
        </w:rPr>
        <w:t>مشكلة الدراسة</w:t>
      </w:r>
      <w:r>
        <w:rPr>
          <w:rFonts w:ascii="Traditional Arabic" w:hAnsi="Traditional Arabic" w:cs="Traditional Arabic"/>
          <w:color w:val="auto"/>
          <w:lang w:bidi="ar-EG"/>
        </w:rPr>
        <w:t>:</w:t>
      </w:r>
      <w:bookmarkEnd w:id="2"/>
    </w:p>
    <w:p w14:paraId="6FB39D91" w14:textId="7777777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تُعد القيادة النسائية في المملكة العربية السعودية موضوعًا حيويًا وجديدًا في ظل التغيرات الكبرى التي تشهدها المملكة خلال السنوات الأخيرة، ولا سيما في إطار رؤية 2030. وقد شهدت المملكة خطوات واسعة نحو تمكين المرأة في العديد من المجالات الاقتصادية والاجتماعية والسياسية، إلا أن مشاركة المرأة في المناصب القيادية، سواء في القطاع العام أو الخاص، لا تزال تواجه تحديات كبيرة، رغم الجهود المستمرة لدعمها. المشكلة الرئيسية التي يتناولها هذا البحث هي التحديات التي تعترض تمكين المرأة السعودية في الوصول إلى المناصب القيادية على الرغم من الفرص التي أتاحتها رؤية 2030. ففي حين أن هناك العديد من المبادرات التي تدعم المرأة، إلا أن الواقع يشير إلى أن القيادات النسائية ما زالت قليلة في معظم المجالات، وهذا يعود إلى عدة عوامل منها الاجتماعية والثقافية والسياسية، بالإضافة إلى بعض العوائق الاقتصادية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326462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ALH22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F3715C">
            <w:rPr>
              <w:rFonts w:ascii="Traditional Arabic" w:hAnsi="Traditional Arabic" w:cs="Traditional Arabic" w:hint="cs"/>
              <w:noProof/>
              <w:sz w:val="28"/>
              <w:szCs w:val="28"/>
              <w:rtl/>
              <w:lang w:bidi="ar-EG"/>
            </w:rPr>
            <w:t>(</w:t>
          </w:r>
          <w:r w:rsidRPr="00F3715C">
            <w:rPr>
              <w:rFonts w:ascii="Traditional Arabic" w:hAnsi="Traditional Arabic" w:cs="Traditional Arabic" w:hint="cs"/>
              <w:noProof/>
              <w:sz w:val="28"/>
              <w:szCs w:val="28"/>
              <w:lang w:bidi="ar-EG"/>
            </w:rPr>
            <w:t>ALHARBI</w:t>
          </w:r>
          <w:r w:rsidRPr="00F3715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Pr>
          <w:rFonts w:ascii="Traditional Arabic" w:hAnsi="Traditional Arabic" w:cs="Traditional Arabic"/>
          <w:sz w:val="28"/>
          <w:szCs w:val="28"/>
        </w:rPr>
        <w:t xml:space="preserve">   </w:t>
      </w:r>
      <w:r w:rsidRPr="00FB52A7">
        <w:rPr>
          <w:rFonts w:ascii="Traditional Arabic" w:hAnsi="Traditional Arabic" w:cs="Traditional Arabic"/>
          <w:sz w:val="28"/>
          <w:szCs w:val="28"/>
          <w:lang w:bidi="ar-EG"/>
        </w:rPr>
        <w:t>.</w:t>
      </w:r>
    </w:p>
    <w:p w14:paraId="58B0A994" w14:textId="7777777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على الرغم من أن المملكة شهدت تقدماً ملحوظًا في مجال تمكين المرأة، إلا أن الفجوة بين الفرص المتاحة والواقع العملي تظل كبيرة. فبينما تركز رؤية 2030 على تعزيز دور المرأة في جميع المجالات، إلا أن هذه الطموحات لا تتحقق بالشكل الكامل بسبب وجود تحديات وعقبات لا تزال قائمة. هذه التحديات تعكس مقاومة مجتمعية وثقافية لبعض الأدوار القيادية النسائية، مما </w:t>
      </w:r>
      <w:r w:rsidRPr="00FB52A7">
        <w:rPr>
          <w:rFonts w:ascii="Traditional Arabic" w:hAnsi="Traditional Arabic" w:cs="Traditional Arabic"/>
          <w:sz w:val="28"/>
          <w:szCs w:val="28"/>
          <w:rtl/>
        </w:rPr>
        <w:lastRenderedPageBreak/>
        <w:t xml:space="preserve">يجعل المرأة تواجه صعوبة في إثبات قدرتها على القيادة في بيئات العمل التقليدية، التي تهيمن عليها معايير ذكورية في بعض الأحيان. كما أن هناك تحديات أخرى تتعلق بالتوقعات الاجتماعية التي تفرض على النساء أدوارًا متعددة، مما يحد من فرصهن في التقدم الوظيفي والمشاركة في صنع القرار </w:t>
      </w:r>
      <w:sdt>
        <w:sdtPr>
          <w:rPr>
            <w:rFonts w:ascii="Traditional Arabic" w:hAnsi="Traditional Arabic" w:cs="Traditional Arabic"/>
            <w:sz w:val="28"/>
            <w:szCs w:val="28"/>
            <w:rtl/>
          </w:rPr>
          <w:id w:val="-1928110497"/>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Par23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Pr="00FB52A7">
            <w:rPr>
              <w:rFonts w:ascii="Traditional Arabic" w:hAnsi="Traditional Arabic" w:cs="Traditional Arabic"/>
              <w:noProof/>
              <w:sz w:val="28"/>
              <w:szCs w:val="28"/>
              <w:rtl/>
              <w:lang w:bidi="ar-EG"/>
            </w:rPr>
            <w:t>(</w:t>
          </w:r>
          <w:r w:rsidRPr="00FB52A7">
            <w:rPr>
              <w:rFonts w:ascii="Traditional Arabic" w:hAnsi="Traditional Arabic" w:cs="Traditional Arabic"/>
              <w:noProof/>
              <w:sz w:val="28"/>
              <w:szCs w:val="28"/>
              <w:lang w:bidi="ar-EG"/>
            </w:rPr>
            <w:t>Parveen</w:t>
          </w:r>
          <w:r w:rsidRPr="00FB52A7">
            <w:rPr>
              <w:rFonts w:ascii="Traditional Arabic" w:hAnsi="Traditional Arabic" w:cs="Traditional Arabic"/>
              <w:noProof/>
              <w:sz w:val="28"/>
              <w:szCs w:val="28"/>
              <w:rtl/>
              <w:lang w:bidi="ar-EG"/>
            </w:rPr>
            <w:t>، 2023)</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C666DCF" w14:textId="77777777" w:rsidR="001A3637" w:rsidRPr="00F3715C"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FB52A7">
        <w:rPr>
          <w:rFonts w:ascii="Traditional Arabic" w:hAnsi="Traditional Arabic" w:cs="Traditional Arabic"/>
          <w:sz w:val="28"/>
          <w:szCs w:val="28"/>
          <w:rtl/>
        </w:rPr>
        <w:t>، يطرح هذا البحث السؤال الرئيسي التالي</w:t>
      </w:r>
      <w:r w:rsidRPr="00FB52A7">
        <w:rPr>
          <w:rFonts w:ascii="Traditional Arabic" w:hAnsi="Traditional Arabic" w:cs="Traditional Arabic"/>
          <w:sz w:val="28"/>
          <w:szCs w:val="28"/>
          <w:lang w:bidi="ar-EG"/>
        </w:rPr>
        <w:t>:</w:t>
      </w:r>
      <w:r w:rsidRPr="00FB52A7">
        <w:rPr>
          <w:rFonts w:ascii="Traditional Arabic" w:hAnsi="Traditional Arabic" w:cs="Traditional Arabic"/>
          <w:sz w:val="28"/>
          <w:szCs w:val="28"/>
          <w:rtl/>
          <w:lang w:bidi="ar-EG"/>
        </w:rPr>
        <w:t xml:space="preserve"> </w:t>
      </w:r>
      <w:r w:rsidRPr="00FB52A7">
        <w:rPr>
          <w:rFonts w:ascii="Traditional Arabic" w:hAnsi="Traditional Arabic" w:cs="Traditional Arabic"/>
          <w:b/>
          <w:bCs/>
          <w:sz w:val="28"/>
          <w:szCs w:val="28"/>
          <w:rtl/>
        </w:rPr>
        <w:t>ما هي متطلبات تمكين القيادات النسائية في المؤسسات السعودية؟</w:t>
      </w:r>
    </w:p>
    <w:p w14:paraId="508F45E9" w14:textId="77777777" w:rsidR="001A3637" w:rsidRDefault="001A3637" w:rsidP="001A3637">
      <w:pPr>
        <w:bidi/>
        <w:spacing w:line="360" w:lineRule="auto"/>
        <w:jc w:val="both"/>
        <w:rPr>
          <w:rFonts w:ascii="Traditional Arabic" w:hAnsi="Traditional Arabic" w:cs="Traditional Arabic"/>
          <w:b/>
          <w:bCs/>
          <w:sz w:val="28"/>
          <w:szCs w:val="28"/>
        </w:rPr>
      </w:pPr>
    </w:p>
    <w:p w14:paraId="2379DFD3" w14:textId="77777777" w:rsidR="001A3637" w:rsidRPr="003F3EF0" w:rsidRDefault="001A3637" w:rsidP="001A3637">
      <w:pPr>
        <w:pStyle w:val="Heading2"/>
        <w:bidi/>
        <w:rPr>
          <w:rFonts w:ascii="Traditional Arabic" w:hAnsi="Traditional Arabic" w:cs="Traditional Arabic"/>
          <w:b w:val="0"/>
          <w:bCs w:val="0"/>
          <w:color w:val="auto"/>
          <w:rtl/>
        </w:rPr>
      </w:pPr>
      <w:bookmarkStart w:id="3" w:name="_Toc204916650"/>
      <w:r w:rsidRPr="003F3EF0">
        <w:rPr>
          <w:rFonts w:ascii="Traditional Arabic" w:hAnsi="Traditional Arabic" w:cs="Traditional Arabic"/>
          <w:color w:val="auto"/>
          <w:rtl/>
          <w:lang w:bidi="ar-EG"/>
        </w:rPr>
        <w:t>تساؤلات الدراسة</w:t>
      </w:r>
      <w:r w:rsidRPr="003F3EF0">
        <w:rPr>
          <w:rFonts w:ascii="Traditional Arabic" w:hAnsi="Traditional Arabic" w:cs="Traditional Arabic"/>
          <w:color w:val="auto"/>
          <w:lang w:bidi="ar-EG"/>
        </w:rPr>
        <w:t>:</w:t>
      </w:r>
      <w:bookmarkEnd w:id="3"/>
    </w:p>
    <w:p w14:paraId="158C75E0"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lang w:bidi="ar-EG"/>
        </w:rPr>
      </w:pPr>
      <w:r w:rsidRPr="00FB52A7">
        <w:rPr>
          <w:rFonts w:ascii="Traditional Arabic" w:hAnsi="Traditional Arabic" w:cs="Traditional Arabic"/>
          <w:b/>
          <w:bCs/>
          <w:sz w:val="28"/>
          <w:szCs w:val="28"/>
          <w:rtl/>
        </w:rPr>
        <w:t>السؤال الرئيسي</w:t>
      </w:r>
    </w:p>
    <w:p w14:paraId="4892CC25" w14:textId="77777777" w:rsidR="001A3637" w:rsidRPr="00FB52A7" w:rsidRDefault="001A3637" w:rsidP="001A3637">
      <w:pPr>
        <w:pStyle w:val="ListParagraph"/>
        <w:widowControl/>
        <w:numPr>
          <w:ilvl w:val="0"/>
          <w:numId w:val="14"/>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lang w:bidi="ar-EG"/>
        </w:rPr>
        <w:t>ما هي متطلبات تمكين القيادات النسائية في المؤسسات السعودية؟</w:t>
      </w:r>
    </w:p>
    <w:p w14:paraId="42AE8301"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rtl/>
          <w:lang w:bidi="ar-EG"/>
        </w:rPr>
      </w:pPr>
      <w:r w:rsidRPr="00FB52A7">
        <w:rPr>
          <w:rFonts w:ascii="Traditional Arabic" w:hAnsi="Traditional Arabic" w:cs="Traditional Arabic"/>
          <w:b/>
          <w:bCs/>
          <w:sz w:val="28"/>
          <w:szCs w:val="28"/>
          <w:rtl/>
        </w:rPr>
        <w:t>الأسئلة الفرعية</w:t>
      </w:r>
    </w:p>
    <w:p w14:paraId="3BE495DB"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الاجتماعية شغل المراة السعودية للمناصب القيادية؟</w:t>
      </w:r>
    </w:p>
    <w:p w14:paraId="4B55B9E4"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الثقافية من شغل المرأة السعودية للمناصب القيادية؟</w:t>
      </w:r>
    </w:p>
    <w:p w14:paraId="32C936AC" w14:textId="77777777" w:rsidR="001A363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التنظيمية من شغل المراة السعودية للمناصب القيادية؟</w:t>
      </w:r>
    </w:p>
    <w:p w14:paraId="3274DBEF" w14:textId="77777777" w:rsidR="00E853D0" w:rsidRPr="00765AF2" w:rsidRDefault="00E853D0" w:rsidP="00E853D0">
      <w:pPr>
        <w:pStyle w:val="ListParagraph"/>
        <w:widowControl/>
        <w:autoSpaceDE/>
        <w:autoSpaceDN/>
        <w:bidi/>
        <w:adjustRightInd/>
        <w:spacing w:after="160" w:line="360" w:lineRule="auto"/>
        <w:rPr>
          <w:rFonts w:ascii="Traditional Arabic" w:hAnsi="Traditional Arabic" w:cs="Traditional Arabic"/>
          <w:sz w:val="28"/>
          <w:szCs w:val="28"/>
        </w:rPr>
      </w:pPr>
    </w:p>
    <w:p w14:paraId="6C432BF7" w14:textId="77777777" w:rsidR="001A3637" w:rsidRDefault="001A3637" w:rsidP="001A3637">
      <w:pPr>
        <w:pStyle w:val="Heading2"/>
        <w:bidi/>
        <w:rPr>
          <w:rFonts w:ascii="Traditional Arabic" w:hAnsi="Traditional Arabic" w:cs="Traditional Arabic"/>
          <w:b w:val="0"/>
          <w:bCs w:val="0"/>
          <w:color w:val="auto"/>
          <w:lang w:bidi="ar-EG"/>
        </w:rPr>
      </w:pPr>
      <w:bookmarkStart w:id="4" w:name="_Toc204916651"/>
      <w:r w:rsidRPr="003F3EF0">
        <w:rPr>
          <w:rFonts w:ascii="Traditional Arabic" w:hAnsi="Traditional Arabic" w:cs="Traditional Arabic"/>
          <w:color w:val="auto"/>
          <w:rtl/>
          <w:lang w:bidi="ar-EG"/>
        </w:rPr>
        <w:t>أهمية الدراسة</w:t>
      </w:r>
      <w:r>
        <w:rPr>
          <w:rFonts w:ascii="Traditional Arabic" w:hAnsi="Traditional Arabic" w:cs="Traditional Arabic"/>
          <w:color w:val="auto"/>
          <w:lang w:bidi="ar-EG"/>
        </w:rPr>
        <w:t>:</w:t>
      </w:r>
      <w:bookmarkEnd w:id="4"/>
    </w:p>
    <w:p w14:paraId="67FA8782" w14:textId="77777777" w:rsidR="001A3637" w:rsidRPr="00FB52A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تعتبر دراسة العوامل المؤثرة في تمكين القيادات النسائية في المؤسسات السعودية ذات أهمية كبيرة في سياق التغيرات الاجتماعية والاقتصادية التي تشهدها المملكة، خاصة في إطار رؤية المملكة 2030 التي تسعى لتعزيز دور المرأة في جميع جوانب الحياة، بما في ذلك المجالات القيادية والإدارية. ففي الوقت الذي تشهد فيه المملكة تحولات كبيرة نحو تمكين المرأة، فإن دراسة هذه العوامل تساعد في فهم التحديات والفرص التي تواجه النساء في الوصول إلى المناصب القيادية، وتسلط الضوء على العوامل التي تسهم في هذا التمكين أو تعيقه. الأهمية النظرية لهذه الدراسة تتمثل في إثراء الأدبيات الأكاديمية المتخصصة في تمكين المرأة في بيئات العمل العربية والسعودية، وتقديم رؤى جديدة حول كيفية تأثير العوامل الاجتماعية والثقافية والسياسية على تقدم النساء في مجالات القيادة. أما الأهمية التطبيقية، فهي تكمن في تقديم حلول عملية تسهم في تطوير سياسات وبرامج تمكينية للمؤسسات السعودية، مما يساعد </w:t>
      </w:r>
      <w:r w:rsidRPr="00FB52A7">
        <w:rPr>
          <w:rFonts w:ascii="Traditional Arabic" w:hAnsi="Traditional Arabic" w:cs="Traditional Arabic"/>
          <w:sz w:val="28"/>
          <w:szCs w:val="28"/>
          <w:rtl/>
        </w:rPr>
        <w:lastRenderedPageBreak/>
        <w:t>على خلق بيئة عمل أكثر شمولية وتنوعًا. كما تساهم الدراسة في تحفيز المؤسسات على اعتماد استراتيجيات تدعم المرأة في الوصول إلى المناصب القيادية، مثل تطوير برامج تدريبية متخصصة، تحسين سياسات التوازن بين الحياة الشخصية والمهنية، وتوفير بيئات عمل مرنة. في النهاية، هذه الدراسة تقدم إطارًا عمليًا ومؤسسيًا يساعد في تحقيق التوازن والمساواة بين الجنسين في القيادة، مما يعزز من الأداء المؤسسي ويساهم في تحقيق الأهداف التنموية للمملكة على المدى الطويل</w:t>
      </w:r>
      <w:r w:rsidRPr="00FB52A7">
        <w:rPr>
          <w:rFonts w:ascii="Traditional Arabic" w:hAnsi="Traditional Arabic" w:cs="Traditional Arabic"/>
          <w:sz w:val="28"/>
          <w:szCs w:val="28"/>
          <w:lang w:bidi="ar-EG"/>
        </w:rPr>
        <w:t>.</w:t>
      </w:r>
    </w:p>
    <w:p w14:paraId="112D6BE8"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النظرية</w:t>
      </w:r>
    </w:p>
    <w:p w14:paraId="1691696B"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تتمثل الأهمية النظرية لدراسة العوامل المؤثرة في تمكين القيادات النسائية في المؤسسات السعودية في إثراء المعرفة الأكاديمية والبحثية حول دور المرأة في المناصب القيادية في السياق السعودي، وتحديداً في بيئة تتسم بتحديات اجتماعية وثقافية خاصة. تسهم هذه الدراسة في تقديم فهم شامل لآلية تأثير العوامل السياسية والاجتماعية والاقتصادية على وصول النساء إلى المناصب القيادية، وتساعد في توضيح كيفية تفاعل هذه العوامل مع بعضها البعض. من خلال تحليل السياسات الحكومية مثل رؤية المملكة 2030، والتي تسعى إلى تعزيز دور المرأة في المجتمع السعودي، تسهم هذه الدراسة في إثراء الأدبيات الأكاديمية حول التمكين القيادي للنساء في بيئات العمل العربية بشكل عام والسعودية بشكل خاص</w:t>
      </w:r>
      <w:r w:rsidRPr="00FB52A7">
        <w:rPr>
          <w:rFonts w:ascii="Traditional Arabic" w:hAnsi="Traditional Arabic" w:cs="Traditional Arabic"/>
          <w:sz w:val="28"/>
          <w:szCs w:val="28"/>
        </w:rPr>
        <w:t>.</w:t>
      </w:r>
    </w:p>
    <w:p w14:paraId="6385E1F2" w14:textId="77777777" w:rsidR="001A3637" w:rsidRPr="00FB52A7" w:rsidRDefault="001A3637" w:rsidP="001A3637">
      <w:pPr>
        <w:bidi/>
        <w:spacing w:line="360" w:lineRule="auto"/>
        <w:ind w:firstLine="571"/>
        <w:jc w:val="both"/>
        <w:rPr>
          <w:rFonts w:ascii="Traditional Arabic" w:hAnsi="Traditional Arabic" w:cs="Traditional Arabic"/>
          <w:sz w:val="28"/>
          <w:szCs w:val="28"/>
        </w:rPr>
      </w:pPr>
      <w:r w:rsidRPr="00FB52A7">
        <w:rPr>
          <w:rFonts w:ascii="Traditional Arabic" w:hAnsi="Traditional Arabic" w:cs="Traditional Arabic"/>
          <w:sz w:val="28"/>
          <w:szCs w:val="28"/>
          <w:rtl/>
        </w:rPr>
        <w:t xml:space="preserve">من خلال استكشاف العوامل الثقافية والاجتماعية التي قد تحد من مشاركة المرأة في القيادة، فإن الدراسة تعطي لمحة نظرية عن كيفية تأثير التقاليد والمفاهيم الاجتماعية السائدة على تصورات الناس حول دور المرأة في العمل. تسلط هذه الدراسة الضوء على العلاقة بين المجتمع ودوره في تعزيز أو تقليص الفرص المتاحة للمرأة للوصول إلى المناصب القيادية، وهذا يساهم في تطوير النظرية حول تأثير البيئة المجتمعية في تقدم النساء في مجالات العمل القيادي. بالإضافة إلى ذلك، فإن الدراسة قد تقدم تفسيرات نظرية حول كيفية تقاطع هذه العوامل مع بعضها، مما يساهم في فهم أعمق للعوائق والفرص التي تواجه القيادات النسائية في المؤسسات السعودية </w:t>
      </w:r>
      <w:sdt>
        <w:sdtPr>
          <w:rPr>
            <w:rFonts w:ascii="Traditional Arabic" w:hAnsi="Traditional Arabic" w:cs="Traditional Arabic"/>
            <w:sz w:val="28"/>
            <w:szCs w:val="28"/>
            <w:rtl/>
          </w:rPr>
          <w:id w:val="-956864132"/>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Alg19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Pr="00FB52A7">
            <w:rPr>
              <w:rFonts w:ascii="Traditional Arabic" w:hAnsi="Traditional Arabic" w:cs="Traditional Arabic"/>
              <w:noProof/>
              <w:sz w:val="28"/>
              <w:szCs w:val="28"/>
              <w:rtl/>
              <w:lang w:bidi="ar-EG"/>
            </w:rPr>
            <w:t>(</w:t>
          </w:r>
          <w:r w:rsidRPr="00FB52A7">
            <w:rPr>
              <w:rFonts w:ascii="Traditional Arabic" w:hAnsi="Traditional Arabic" w:cs="Traditional Arabic"/>
              <w:noProof/>
              <w:sz w:val="28"/>
              <w:szCs w:val="28"/>
              <w:lang w:bidi="ar-EG"/>
            </w:rPr>
            <w:t>Alghofaily</w:t>
          </w:r>
          <w:r w:rsidRPr="00FB52A7">
            <w:rPr>
              <w:rFonts w:ascii="Traditional Arabic" w:hAnsi="Traditional Arabic" w:cs="Traditional Arabic"/>
              <w:noProof/>
              <w:sz w:val="28"/>
              <w:szCs w:val="28"/>
              <w:rtl/>
              <w:lang w:bidi="ar-EG"/>
            </w:rPr>
            <w:t>، 2019)</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39E3F9"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التطبيقية</w:t>
      </w:r>
    </w:p>
    <w:p w14:paraId="21EB7FE1"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 xml:space="preserve">أما من الناحية التطبيقية، فإن دراسة العوامل المؤثرة في تمكين القيادات النسائية في المؤسسات السعودية تكتسب أهمية كبيرة في تقديم حلول عملية يمكن تطبيقها على أرض الواقع. من خلال هذه الدراسة، يمكن للمؤسسات الحكومية والخاصة في المملكة العربية السعودية التعرف على مجموعة من العوامل التي قد تؤثر على تمكين المرأة، وبالتالي اتخاذ خطوات عملية لتحسين الوضع القائم. يمكن أن تسهم النتائج في تصميم استراتيجيات مبتكرة تهدف إلى زيادة مشاركة المرأة في المناصب القيادية، سواء كان ذلك </w:t>
      </w:r>
      <w:r w:rsidRPr="00FB52A7">
        <w:rPr>
          <w:rFonts w:ascii="Traditional Arabic" w:hAnsi="Traditional Arabic" w:cs="Traditional Arabic"/>
          <w:sz w:val="28"/>
          <w:szCs w:val="28"/>
          <w:rtl/>
        </w:rPr>
        <w:lastRenderedPageBreak/>
        <w:t>من خلال تطوير برامج التدريب والتطوير المهني التي تركز على تحسين المهارات القيادية للنساء، أو من خلال توفير بيئات عمل مرنة تدعم التوازن بين الحياة الشخصية والمهنية</w:t>
      </w:r>
      <w:r w:rsidRPr="00FB52A7">
        <w:rPr>
          <w:rFonts w:ascii="Traditional Arabic" w:hAnsi="Traditional Arabic" w:cs="Traditional Arabic"/>
          <w:sz w:val="28"/>
          <w:szCs w:val="28"/>
        </w:rPr>
        <w:t>.</w:t>
      </w:r>
    </w:p>
    <w:p w14:paraId="6295ABF5"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إن هذه الدراسة تساعد في توجيه السياسات الحكومية والمؤسسات التعليمية نحو دعم المبادرات التي تهدف إلى رفع كفاءة النساء في القيادة. على سبيل المثال، قد تسهم نتائج الدراسة في توجيه المؤسسات إلى تصميم برامج للتوجيه والإرشاد</w:t>
      </w:r>
      <w:r w:rsidRPr="00FB52A7">
        <w:rPr>
          <w:rFonts w:ascii="Traditional Arabic" w:hAnsi="Traditional Arabic" w:cs="Traditional Arabic"/>
          <w:sz w:val="28"/>
          <w:szCs w:val="28"/>
        </w:rPr>
        <w:t xml:space="preserve"> (Mentoring) </w:t>
      </w:r>
      <w:r w:rsidRPr="00FB52A7">
        <w:rPr>
          <w:rFonts w:ascii="Traditional Arabic" w:hAnsi="Traditional Arabic" w:cs="Traditional Arabic"/>
          <w:sz w:val="28"/>
          <w:szCs w:val="28"/>
          <w:rtl/>
        </w:rPr>
        <w:t xml:space="preserve">الخاصة بالقيادات النسائية، والتي تمكن النساء من تطوير مهاراتهن القيادية وتعلم استراتيجيات التعامل مع التحديات المهنية. من جانب آخر، فإن تحليل العوامل المؤثرة في تمكين القيادات النسائية يساعد في إعادة النظر في السياسات الداخلية للمؤسسات لتحسين بيئات العمل وضمان أن تكون أكثر شمولاً للنساء، بما يساهم في خلق فرص متساوية في الترقية والوصول إلى المناصب القيادية </w:t>
      </w:r>
      <w:sdt>
        <w:sdtPr>
          <w:rPr>
            <w:rFonts w:ascii="Traditional Arabic" w:hAnsi="Traditional Arabic" w:cs="Traditional Arabic"/>
            <w:sz w:val="28"/>
            <w:szCs w:val="28"/>
            <w:rtl/>
          </w:rPr>
          <w:id w:val="-1770850904"/>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Man241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Pr="00FB52A7">
            <w:rPr>
              <w:rFonts w:ascii="Traditional Arabic" w:hAnsi="Traditional Arabic" w:cs="Traditional Arabic"/>
              <w:noProof/>
              <w:sz w:val="28"/>
              <w:szCs w:val="28"/>
              <w:rtl/>
              <w:lang w:bidi="ar-EG"/>
            </w:rPr>
            <w:t>(</w:t>
          </w:r>
          <w:r w:rsidRPr="00FB52A7">
            <w:rPr>
              <w:rFonts w:ascii="Traditional Arabic" w:hAnsi="Traditional Arabic" w:cs="Traditional Arabic"/>
              <w:noProof/>
              <w:sz w:val="28"/>
              <w:szCs w:val="28"/>
              <w:lang w:bidi="ar-EG"/>
            </w:rPr>
            <w:t>Manal</w:t>
          </w:r>
          <w:r w:rsidRPr="00FB52A7">
            <w:rPr>
              <w:rFonts w:ascii="Traditional Arabic" w:hAnsi="Traditional Arabic" w:cs="Traditional Arabic"/>
              <w:noProof/>
              <w:sz w:val="28"/>
              <w:szCs w:val="28"/>
              <w:rtl/>
              <w:lang w:bidi="ar-EG"/>
            </w:rPr>
            <w:t>، 2024)</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F2D250"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تساهم هذه الدراسة في تحسين فهم المسؤولين عن أهمية تمكين النساء في المناصب القيادية، ومدى تأثير ذلك في الأداء المؤسسي بشكل عام. فتمكين المرأة في القيادة لا يقتصر فقط على ضمان العدالة والمساواة بين الجنسين، بل يمتد ليشمل تحسين الأداء المؤسسي، إذ تشير الدراسات إلى أن التنوع في القيادة يمكن أن يعزز من الابتكار ويسهم في اتخاذ قرارات أفضل وأكثر شمولية. كما أن تمكين النساء في المؤسسات السعودية يسهم في تعزيز التنمية الاقتصادية والاجتماعية، من خلال زيادة نسبة المشاركة النسائية في سوق العمل وتحقيق أهداف التنمية المستدامة للمملكة.</w:t>
      </w:r>
    </w:p>
    <w:p w14:paraId="587B07A6" w14:textId="77777777" w:rsidR="001A3637" w:rsidRPr="00FB52A7" w:rsidRDefault="001A3637" w:rsidP="001A3637">
      <w:pPr>
        <w:bidi/>
        <w:spacing w:line="360" w:lineRule="auto"/>
        <w:jc w:val="both"/>
        <w:rPr>
          <w:rFonts w:ascii="Traditional Arabic" w:hAnsi="Traditional Arabic" w:cs="Traditional Arabic"/>
          <w:sz w:val="28"/>
          <w:szCs w:val="28"/>
          <w:rtl/>
        </w:rPr>
      </w:pPr>
    </w:p>
    <w:p w14:paraId="02E15B2D" w14:textId="77777777" w:rsidR="001A3637" w:rsidRDefault="001A3637" w:rsidP="001A3637">
      <w:pPr>
        <w:pStyle w:val="Heading2"/>
        <w:bidi/>
        <w:rPr>
          <w:rFonts w:ascii="Traditional Arabic" w:hAnsi="Traditional Arabic" w:cs="Traditional Arabic"/>
          <w:b w:val="0"/>
          <w:bCs w:val="0"/>
          <w:color w:val="auto"/>
          <w:lang w:bidi="ar-EG"/>
        </w:rPr>
      </w:pPr>
      <w:bookmarkStart w:id="5" w:name="_Toc204916652"/>
      <w:r w:rsidRPr="003F3EF0">
        <w:rPr>
          <w:rFonts w:ascii="Traditional Arabic" w:hAnsi="Traditional Arabic" w:cs="Traditional Arabic"/>
          <w:color w:val="auto"/>
          <w:rtl/>
          <w:lang w:bidi="ar-EG"/>
        </w:rPr>
        <w:t>أهداف الدراسة</w:t>
      </w:r>
      <w:r>
        <w:rPr>
          <w:rFonts w:ascii="Traditional Arabic" w:hAnsi="Traditional Arabic" w:cs="Traditional Arabic"/>
          <w:color w:val="auto"/>
          <w:lang w:bidi="ar-EG"/>
        </w:rPr>
        <w:t>:</w:t>
      </w:r>
      <w:bookmarkEnd w:id="5"/>
    </w:p>
    <w:p w14:paraId="1A738818"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الهدف الرئيسي</w:t>
      </w:r>
    </w:p>
    <w:p w14:paraId="5D38C3C8" w14:textId="77777777" w:rsidR="001A3637" w:rsidRPr="00FB52A7" w:rsidRDefault="001A3637" w:rsidP="001A3637">
      <w:pPr>
        <w:pStyle w:val="ListParagraph"/>
        <w:widowControl/>
        <w:numPr>
          <w:ilvl w:val="0"/>
          <w:numId w:val="17"/>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تهدف هذه الدراسة إلى التعرف على العوامل المؤثرة في تمكين القيادات النسائية في المؤسسات السعودية</w:t>
      </w:r>
      <w:r w:rsidRPr="00FB52A7">
        <w:rPr>
          <w:rFonts w:ascii="Traditional Arabic" w:hAnsi="Traditional Arabic" w:cs="Traditional Arabic"/>
          <w:sz w:val="28"/>
          <w:szCs w:val="28"/>
          <w:lang w:bidi="ar-EG"/>
        </w:rPr>
        <w:t>.</w:t>
      </w:r>
    </w:p>
    <w:p w14:paraId="65BBAFF0"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الأهداف الفرعية</w:t>
      </w:r>
    </w:p>
    <w:p w14:paraId="6C5973AF" w14:textId="77777777" w:rsidR="001A3637" w:rsidRPr="00FB52A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التعرف على ما إذا كانت العوامل الاجتماعية تدعم شغل المرأة للمناصب القيادية في المؤسسات السعودية</w:t>
      </w:r>
      <w:r w:rsidRPr="00FB52A7">
        <w:rPr>
          <w:rFonts w:ascii="Traditional Arabic" w:hAnsi="Traditional Arabic" w:cs="Traditional Arabic"/>
          <w:sz w:val="28"/>
          <w:szCs w:val="28"/>
          <w:lang w:bidi="ar-EG"/>
        </w:rPr>
        <w:t>.</w:t>
      </w:r>
    </w:p>
    <w:p w14:paraId="3EB7F730" w14:textId="77777777" w:rsidR="001A363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تحليل تأثير الثقافة المجتمعية على قبول المجتمع لوجود النساء في المناصب القيادية في المؤسسات السعودية</w:t>
      </w:r>
      <w:r w:rsidRPr="00FB52A7">
        <w:rPr>
          <w:rFonts w:ascii="Traditional Arabic" w:hAnsi="Traditional Arabic" w:cs="Traditional Arabic"/>
          <w:sz w:val="28"/>
          <w:szCs w:val="28"/>
          <w:lang w:bidi="ar-EG"/>
        </w:rPr>
        <w:t>.</w:t>
      </w:r>
    </w:p>
    <w:p w14:paraId="412701FC" w14:textId="78E0A7E6" w:rsidR="001A3637" w:rsidRPr="00E853D0" w:rsidRDefault="001A3637" w:rsidP="00E853D0">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765AF2">
        <w:rPr>
          <w:rFonts w:ascii="Traditional Arabic" w:eastAsia="Times New Roman" w:hAnsi="Traditional Arabic" w:cs="Traditional Arabic" w:hint="cs"/>
          <w:sz w:val="28"/>
          <w:szCs w:val="28"/>
          <w:rtl/>
        </w:rPr>
        <w:t>تحليل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تأثير</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العوامل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التنظيمية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داخل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المؤسسات</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السعودية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على</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تمكين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المرأة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من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تولي</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المناصب</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القيادية</w:t>
      </w:r>
      <w:r w:rsidRPr="00765AF2">
        <w:rPr>
          <w:rFonts w:ascii="Traditional Arabic" w:eastAsia="Times New Roman" w:hAnsi="Traditional Arabic" w:cs="Traditional Arabic"/>
          <w:sz w:val="28"/>
          <w:szCs w:val="28"/>
          <w:rtl/>
        </w:rPr>
        <w:t>.</w:t>
      </w:r>
    </w:p>
    <w:p w14:paraId="1084076D" w14:textId="77777777" w:rsidR="001A3637" w:rsidRPr="003F3EF0" w:rsidRDefault="001A3637" w:rsidP="001A3637">
      <w:pPr>
        <w:pStyle w:val="Heading2"/>
        <w:bidi/>
        <w:rPr>
          <w:rFonts w:ascii="Traditional Arabic" w:hAnsi="Traditional Arabic" w:cs="Traditional Arabic"/>
          <w:b w:val="0"/>
          <w:bCs w:val="0"/>
          <w:color w:val="auto"/>
          <w:rtl/>
          <w:lang w:bidi="ar-EG"/>
        </w:rPr>
      </w:pPr>
      <w:bookmarkStart w:id="6" w:name="_Toc204916653"/>
      <w:r w:rsidRPr="003F3EF0">
        <w:rPr>
          <w:rFonts w:ascii="Traditional Arabic" w:hAnsi="Traditional Arabic" w:cs="Traditional Arabic"/>
          <w:color w:val="auto"/>
          <w:rtl/>
          <w:lang w:bidi="ar-EG"/>
        </w:rPr>
        <w:t>فروض الدراسة</w:t>
      </w:r>
      <w:r>
        <w:rPr>
          <w:rFonts w:ascii="Traditional Arabic" w:hAnsi="Traditional Arabic" w:cs="Traditional Arabic"/>
          <w:color w:val="auto"/>
          <w:lang w:bidi="ar-EG"/>
        </w:rPr>
        <w:t>:</w:t>
      </w:r>
      <w:bookmarkEnd w:id="6"/>
    </w:p>
    <w:p w14:paraId="341DA323"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0083494"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lastRenderedPageBreak/>
        <w:t>تؤثر العوامل الثقافية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05D5FAD2"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التنظيمية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D03F0E0" w14:textId="77777777" w:rsidR="001A3637" w:rsidRPr="00D7268F" w:rsidRDefault="001A3637" w:rsidP="001A3637">
      <w:pPr>
        <w:pStyle w:val="NormalWeb"/>
        <w:bidi/>
        <w:spacing w:before="0" w:beforeAutospacing="0" w:after="0" w:afterAutospacing="0" w:line="360" w:lineRule="auto"/>
        <w:jc w:val="both"/>
        <w:rPr>
          <w:rFonts w:ascii="Traditional Arabic" w:hAnsi="Traditional Arabic" w:cs="Traditional Arabic"/>
          <w:sz w:val="28"/>
          <w:szCs w:val="28"/>
        </w:rPr>
      </w:pPr>
    </w:p>
    <w:p w14:paraId="1B3CB01F" w14:textId="77777777" w:rsidR="001A3637" w:rsidRDefault="001A3637" w:rsidP="001A3637">
      <w:pPr>
        <w:pStyle w:val="Heading2"/>
        <w:bidi/>
        <w:spacing w:line="360" w:lineRule="auto"/>
        <w:rPr>
          <w:rFonts w:ascii="Traditional Arabic" w:hAnsi="Traditional Arabic" w:cs="Traditional Arabic"/>
          <w:b w:val="0"/>
          <w:bCs w:val="0"/>
          <w:color w:val="auto"/>
          <w:lang w:bidi="ar-EG"/>
        </w:rPr>
      </w:pPr>
      <w:bookmarkStart w:id="7" w:name="_Toc204916654"/>
      <w:r w:rsidRPr="003F3EF0">
        <w:rPr>
          <w:rFonts w:ascii="Traditional Arabic" w:hAnsi="Traditional Arabic" w:cs="Traditional Arabic"/>
          <w:color w:val="auto"/>
          <w:rtl/>
          <w:lang w:bidi="ar-EG"/>
        </w:rPr>
        <w:t>مفاهيم الدراسة</w:t>
      </w:r>
      <w:r>
        <w:rPr>
          <w:rFonts w:ascii="Traditional Arabic" w:hAnsi="Traditional Arabic" w:cs="Traditional Arabic"/>
          <w:color w:val="auto"/>
          <w:lang w:bidi="ar-EG"/>
        </w:rPr>
        <w:t>:</w:t>
      </w:r>
      <w:bookmarkEnd w:id="7"/>
    </w:p>
    <w:p w14:paraId="023D5AB9"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القيادة النسائية</w:t>
      </w:r>
      <w:r w:rsidRPr="00D7268F">
        <w:rPr>
          <w:rFonts w:ascii="Traditional Arabic" w:hAnsi="Traditional Arabic" w:cs="Traditional Arabic"/>
          <w:b/>
          <w:bCs/>
          <w:sz w:val="28"/>
          <w:szCs w:val="28"/>
          <w:lang w:bidi="ar-EG"/>
        </w:rPr>
        <w:t>:</w:t>
      </w:r>
    </w:p>
    <w:p w14:paraId="06CE2D4C"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القيادة النسائية هي القدرة على اتخاذ القرارات الاستراتيجية، وتوجيه الأفراد أو الفرق نحو تحقيق أهداف معينة، حيث تعتمد على مهارات التواصل والإلهام والابتكار. يتعلق هذا النوع من القيادة بالقدرة على التأثير الإيجابي وتحقيق التغيير داخل المؤسسات والمجتمعات </w:t>
      </w:r>
      <w:sdt>
        <w:sdtPr>
          <w:rPr>
            <w:rFonts w:ascii="Traditional Arabic" w:hAnsi="Traditional Arabic" w:cs="Traditional Arabic"/>
            <w:sz w:val="28"/>
            <w:szCs w:val="28"/>
            <w:rtl/>
          </w:rPr>
          <w:id w:val="1136535881"/>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Rui23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Ruiyao</w:t>
          </w:r>
          <w:r w:rsidRPr="00D7268F">
            <w:rPr>
              <w:rFonts w:ascii="Traditional Arabic" w:hAnsi="Traditional Arabic" w:cs="Traditional Arabic"/>
              <w:noProof/>
              <w:sz w:val="28"/>
              <w:szCs w:val="28"/>
              <w:rtl/>
              <w:lang w:bidi="ar-EG"/>
            </w:rPr>
            <w:t>، 2023)</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EAC7808"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هذا البحث، يُقصد بالقيادة النسائية تمكين المرأة السعودية من تولي المناصب القيادية في القطاعات المختلفة، سواء في القطاع العام أو الخاص، من خلال تفعيل قدراتها على اتخاذ القرارات وإحداث التغيير داخل بيئات العمل</w:t>
      </w:r>
      <w:r w:rsidRPr="00D7268F">
        <w:rPr>
          <w:rFonts w:ascii="Traditional Arabic" w:hAnsi="Traditional Arabic" w:cs="Traditional Arabic"/>
          <w:sz w:val="28"/>
          <w:szCs w:val="28"/>
          <w:lang w:bidi="ar-EG"/>
        </w:rPr>
        <w:t>.</w:t>
      </w:r>
    </w:p>
    <w:p w14:paraId="298596F3" w14:textId="77777777" w:rsidR="001A3637" w:rsidRPr="00D7268F" w:rsidRDefault="001A3637" w:rsidP="001A3637">
      <w:pPr>
        <w:bidi/>
        <w:spacing w:line="360" w:lineRule="auto"/>
        <w:jc w:val="both"/>
        <w:rPr>
          <w:rFonts w:ascii="Traditional Arabic" w:hAnsi="Traditional Arabic" w:cs="Traditional Arabic"/>
          <w:sz w:val="28"/>
          <w:szCs w:val="28"/>
          <w:lang w:bidi="ar-EG"/>
        </w:rPr>
      </w:pPr>
    </w:p>
    <w:p w14:paraId="04FCC0E2"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رؤية 2030</w:t>
      </w:r>
      <w:r w:rsidRPr="00D7268F">
        <w:rPr>
          <w:rFonts w:ascii="Traditional Arabic" w:hAnsi="Traditional Arabic" w:cs="Traditional Arabic"/>
          <w:b/>
          <w:bCs/>
          <w:sz w:val="28"/>
          <w:szCs w:val="28"/>
          <w:lang w:bidi="ar-EG"/>
        </w:rPr>
        <w:t>:</w:t>
      </w:r>
    </w:p>
    <w:p w14:paraId="6F805CB4" w14:textId="77777777" w:rsidR="001A3637" w:rsidRPr="00D7268F" w:rsidRDefault="001A3637" w:rsidP="001A3637">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رؤية 2030 هي استراتيجية وطنية طويلة المدى وضعتها المملكة العربية السعودية بهدف تحويل الاقتصاد الوطني وتعزيز التنمية المستدامة من خلال إصلاحات شاملة في القطاعات المختلفة. تسعى الرؤية إلى تحقيق التنوع الاقتصادي وتعزيز تمكين المرأة وزيادة مشاركتها في المجالات الاجتماعية والاقتصادية </w:t>
      </w:r>
      <w:sdt>
        <w:sdtPr>
          <w:rPr>
            <w:rFonts w:ascii="Traditional Arabic" w:hAnsi="Traditional Arabic" w:cs="Traditional Arabic"/>
            <w:sz w:val="28"/>
            <w:szCs w:val="28"/>
            <w:rtl/>
          </w:rPr>
          <w:id w:val="1263111143"/>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Mos182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Moshashai</w:t>
          </w:r>
          <w:r w:rsidRPr="00D7268F">
            <w:rPr>
              <w:rFonts w:ascii="Traditional Arabic" w:hAnsi="Traditional Arabic" w:cs="Traditional Arabic"/>
              <w:noProof/>
              <w:sz w:val="28"/>
              <w:szCs w:val="28"/>
              <w:rtl/>
              <w:lang w:bidi="ar-EG"/>
            </w:rPr>
            <w:t>، 2018)</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32001A9" w14:textId="586208B2" w:rsidR="001A3637" w:rsidRPr="00E853D0" w:rsidRDefault="001A3637" w:rsidP="00E853D0">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رؤية 2030 إلى السياسات والإجراءات التي أطلقتها الحكومة السعودية لتوسيع نطاق مشاركة المرأة في الحياة الاقتصادية والاجتماعية والسياسية، بالإضافة إلى إحداث تغييرات تشريعية وداعمة تساعد في زيادة تمثيل المرأة في المناصب القيادية</w:t>
      </w:r>
      <w:r w:rsidRPr="00D7268F">
        <w:rPr>
          <w:rFonts w:ascii="Traditional Arabic" w:hAnsi="Traditional Arabic" w:cs="Traditional Arabic"/>
          <w:sz w:val="28"/>
          <w:szCs w:val="28"/>
          <w:lang w:bidi="ar-EG"/>
        </w:rPr>
        <w:t>.</w:t>
      </w:r>
    </w:p>
    <w:p w14:paraId="1DEC72EF"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تمكين المرأة</w:t>
      </w:r>
      <w:r w:rsidRPr="00D7268F">
        <w:rPr>
          <w:rFonts w:ascii="Traditional Arabic" w:hAnsi="Traditional Arabic" w:cs="Traditional Arabic"/>
          <w:b/>
          <w:bCs/>
          <w:sz w:val="28"/>
          <w:szCs w:val="28"/>
          <w:lang w:bidi="ar-EG"/>
        </w:rPr>
        <w:t>:</w:t>
      </w:r>
    </w:p>
    <w:p w14:paraId="1301F9B1" w14:textId="77777777" w:rsidR="001A3637" w:rsidRPr="00D7268F"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lastRenderedPageBreak/>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تمكين المرأة هو عملية تحسين قدرتها على السيطرة على حياتها الشخصية والاجتماعية والمهنية من خلال توفير الفرص والموارد، وتعزيز حقوقها في المشاركة واتخاذ القرارات </w:t>
      </w:r>
      <w:sdt>
        <w:sdtPr>
          <w:rPr>
            <w:rFonts w:ascii="Traditional Arabic" w:hAnsi="Traditional Arabic" w:cs="Traditional Arabic"/>
            <w:sz w:val="28"/>
            <w:szCs w:val="28"/>
            <w:rtl/>
          </w:rPr>
          <w:id w:val="-454564610"/>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Lwa22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Lwamba</w:t>
          </w:r>
          <w:r w:rsidRPr="00D7268F">
            <w:rPr>
              <w:rFonts w:ascii="Traditional Arabic" w:hAnsi="Traditional Arabic" w:cs="Traditional Arabic"/>
              <w:noProof/>
              <w:sz w:val="28"/>
              <w:szCs w:val="28"/>
              <w:rtl/>
              <w:lang w:bidi="ar-EG"/>
            </w:rPr>
            <w:t>، 2022)</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4DD4BDFD" w14:textId="77777777" w:rsidR="001A3637"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سياق هذه الدراسة، تمكين المرأة يشمل تمكين المرأة السعودية من تولي المناصب القيادية في مختلف المؤسسات الحكومية والخاصة، وذلك من خلال تعزيز فرص التعليم والتدريب، وتوفير بيئة عمل داعمة للنساء لتمكينهن من الوصول إلى المراكز القيادية</w:t>
      </w:r>
      <w:r w:rsidRPr="00D7268F">
        <w:rPr>
          <w:rFonts w:ascii="Traditional Arabic" w:hAnsi="Traditional Arabic" w:cs="Traditional Arabic"/>
          <w:sz w:val="28"/>
          <w:szCs w:val="28"/>
          <w:lang w:bidi="ar-EG"/>
        </w:rPr>
        <w:t>.</w:t>
      </w:r>
    </w:p>
    <w:p w14:paraId="75895FB5" w14:textId="77777777" w:rsidR="001A3637" w:rsidRPr="00D7268F" w:rsidRDefault="001A3637" w:rsidP="001A3637">
      <w:pPr>
        <w:bidi/>
        <w:spacing w:line="360" w:lineRule="auto"/>
        <w:ind w:left="713"/>
        <w:jc w:val="both"/>
        <w:rPr>
          <w:rFonts w:ascii="Traditional Arabic" w:hAnsi="Traditional Arabic" w:cs="Traditional Arabic"/>
          <w:sz w:val="28"/>
          <w:szCs w:val="28"/>
          <w:lang w:bidi="ar-EG"/>
        </w:rPr>
      </w:pPr>
    </w:p>
    <w:p w14:paraId="3229A9ED"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التحديات الاجتماعية والثقافية</w:t>
      </w:r>
      <w:r w:rsidRPr="00D7268F">
        <w:rPr>
          <w:rFonts w:ascii="Traditional Arabic" w:hAnsi="Traditional Arabic" w:cs="Traditional Arabic"/>
          <w:b/>
          <w:bCs/>
          <w:sz w:val="28"/>
          <w:szCs w:val="28"/>
          <w:lang w:bidi="ar-EG"/>
        </w:rPr>
        <w:t>:</w:t>
      </w:r>
    </w:p>
    <w:p w14:paraId="0368B6A7"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التحديات الاجتماعية والثقافية هي العوامل المرتبطة بالبيئة الاجتماعية والمجتمعية التي قد تؤثر على مشاركة المرأة في المجالات المختلفة، مثل التقاليد، والعادات، والمعتقدات الثقافية التي قد تعيق تقدّمها </w:t>
      </w:r>
      <w:sdt>
        <w:sdtPr>
          <w:rPr>
            <w:rFonts w:ascii="Traditional Arabic" w:hAnsi="Traditional Arabic" w:cs="Traditional Arabic"/>
            <w:sz w:val="28"/>
            <w:szCs w:val="28"/>
            <w:rtl/>
          </w:rPr>
          <w:id w:val="-998729642"/>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Sam21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Samman</w:t>
          </w:r>
          <w:r w:rsidRPr="00D7268F">
            <w:rPr>
              <w:rFonts w:ascii="Traditional Arabic" w:hAnsi="Traditional Arabic" w:cs="Traditional Arabic"/>
              <w:noProof/>
              <w:sz w:val="28"/>
              <w:szCs w:val="28"/>
              <w:rtl/>
              <w:lang w:bidi="ar-EG"/>
            </w:rPr>
            <w:t>، 2021)</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6333D811"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التحديات الاجتماعية والثقافية إلى العوامل المجتمعية التي قد تعيق مشاركة النساء في المناصب القيادية في المملكة العربية السعودية، مثل القيم الاجتماعية التي قد تحد من دور المرأة في القيادة، والقيود الثقافية التي تحد من قدرة النساء على الوصول إلى مناصب اتخاذ القرار في العمل والمجتمع</w:t>
      </w:r>
      <w:r w:rsidRPr="00D7268F">
        <w:rPr>
          <w:rFonts w:ascii="Traditional Arabic" w:hAnsi="Traditional Arabic" w:cs="Traditional Arabic"/>
          <w:sz w:val="28"/>
          <w:szCs w:val="28"/>
          <w:lang w:bidi="ar-EG"/>
        </w:rPr>
        <w:t>.</w:t>
      </w:r>
    </w:p>
    <w:p w14:paraId="56F4F53E" w14:textId="77777777" w:rsidR="001A3637" w:rsidRDefault="001A3637" w:rsidP="001A3637">
      <w:pPr>
        <w:rPr>
          <w:rtl/>
          <w:lang w:bidi="ar-EG"/>
        </w:rPr>
      </w:pPr>
    </w:p>
    <w:p w14:paraId="0E71290A" w14:textId="77777777" w:rsidR="001A3637" w:rsidRDefault="001A3637" w:rsidP="001A3637">
      <w:pPr>
        <w:pStyle w:val="Heading2"/>
        <w:bidi/>
        <w:rPr>
          <w:rFonts w:ascii="Traditional Arabic" w:hAnsi="Traditional Arabic" w:cs="Traditional Arabic"/>
          <w:b w:val="0"/>
          <w:bCs w:val="0"/>
          <w:color w:val="auto"/>
          <w:lang w:bidi="ar-EG"/>
        </w:rPr>
      </w:pPr>
      <w:bookmarkStart w:id="8" w:name="_Toc204916655"/>
      <w:r w:rsidRPr="003F3EF0">
        <w:rPr>
          <w:rFonts w:ascii="Traditional Arabic" w:hAnsi="Traditional Arabic" w:cs="Traditional Arabic"/>
          <w:color w:val="auto"/>
          <w:rtl/>
          <w:lang w:bidi="ar-EG"/>
        </w:rPr>
        <w:t>حدود الدراسة</w:t>
      </w:r>
      <w:r>
        <w:rPr>
          <w:rFonts w:ascii="Traditional Arabic" w:hAnsi="Traditional Arabic" w:cs="Traditional Arabic"/>
          <w:color w:val="auto"/>
          <w:lang w:bidi="ar-EG"/>
        </w:rPr>
        <w:t>:</w:t>
      </w:r>
      <w:bookmarkEnd w:id="8"/>
    </w:p>
    <w:p w14:paraId="26400C1F"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المكانية</w:t>
      </w:r>
      <w:r w:rsidRPr="00BD7763">
        <w:rPr>
          <w:rFonts w:ascii="Traditional Arabic" w:hAnsi="Traditional Arabic" w:cs="Traditional Arabic"/>
          <w:b/>
          <w:bCs/>
          <w:sz w:val="28"/>
          <w:szCs w:val="28"/>
          <w:lang w:bidi="ar-EG"/>
        </w:rPr>
        <w:t>:</w:t>
      </w:r>
    </w:p>
    <w:p w14:paraId="021DD08A" w14:textId="77777777" w:rsidR="001A3637" w:rsidRPr="00AE2D8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 xml:space="preserve">تم تحديد نطاق الدراسة ليشمل المؤسسات السعودية في كل من القطاعين العام والخاص داخل محافظة جدة، إحدى أكبر وأهم المحافظات في المملكة العربية السعودية من حيث التنوع الاقتصادي والاجتماعي. وتتميز جدة بوجود عدد كبير من المؤسسات التي تشهد تطورًا ملموسًا في سياسات تمكين المرأة، بالإضافة إلى كونها مركزًا حضريًا رئيسيًا يحتضن مبادرات حكومية وخاصة تدعم مشاركة المرأة في مواقع القيادة. يتيح هذا التحديد الجغرافي للدراسة التركيز العميق على البيئة المؤسسية والثقافية ضمن محافظة واحدة، مما يعزز من دقة التحليل ووضوح النتائج، مع إمكانية تعميم بعض الاستنتاجات على محافظات أخرى ذات خصائص مشابهة. </w:t>
      </w:r>
      <w:r w:rsidRPr="00AE2D87">
        <w:rPr>
          <w:rFonts w:ascii="Traditional Arabic" w:hAnsi="Traditional Arabic" w:cs="Traditional Arabic"/>
          <w:sz w:val="28"/>
          <w:szCs w:val="28"/>
          <w:rtl/>
        </w:rPr>
        <w:lastRenderedPageBreak/>
        <w:t>ويُتوقع أن تقدم هذه الدراسة صورة دقيقة للعوامل المؤثرة في تمكين القيادات النسائية في محافظة جدة، خاصة في ظل التغيرات المتسارعة التي تشهدها المملكة على صعيد تمكين المرأة</w:t>
      </w:r>
      <w:r w:rsidRPr="00AE2D87">
        <w:rPr>
          <w:rFonts w:ascii="Traditional Arabic" w:hAnsi="Traditional Arabic" w:cs="Traditional Arabic"/>
          <w:sz w:val="28"/>
          <w:szCs w:val="28"/>
          <w:lang w:bidi="ar-EG"/>
        </w:rPr>
        <w:t>.</w:t>
      </w:r>
    </w:p>
    <w:p w14:paraId="4CD5F85A"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الحدود الزمانية</w:t>
      </w:r>
      <w:r w:rsidRPr="00BD7763">
        <w:rPr>
          <w:rFonts w:ascii="Traditional Arabic" w:hAnsi="Traditional Arabic" w:cs="Traditional Arabic"/>
          <w:b/>
          <w:bCs/>
          <w:sz w:val="28"/>
          <w:szCs w:val="28"/>
          <w:lang w:bidi="ar-EG"/>
        </w:rPr>
        <w:t>:</w:t>
      </w:r>
    </w:p>
    <w:p w14:paraId="47A573B5"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تتمحور الدراسة حول الفترة الزمنية الحالية (من عام 2024 إلى 2025) في إطار التطورات التي تشهدها المملكة ضمن رؤية السعودية 2030، والتي تركز على تمكين المرأة وتحقيق المساواة في العديد من المجالات، بما في ذلك القيادة. تسعى الدراسة إلى فهم التغيرات التي تحدث في هذا السياق الزمني، مع التركيز على التحولات التي طرأت على سياسات تمكين المرأة في السنوات الأخيرة، وأثر هذه التحولات على تمكين القيادات النسائية في المؤسسات المختلفة. وبالتالي، فإن البيانات التي سيتم جمعها وتحليلها تعكس الواقع المعاصر الذي تشهده المملكة في هذا المجال</w:t>
      </w:r>
      <w:r w:rsidRPr="00BD7763">
        <w:rPr>
          <w:rFonts w:ascii="Traditional Arabic" w:hAnsi="Traditional Arabic" w:cs="Traditional Arabic"/>
          <w:sz w:val="28"/>
          <w:szCs w:val="28"/>
          <w:lang w:bidi="ar-EG"/>
        </w:rPr>
        <w:t>.</w:t>
      </w:r>
    </w:p>
    <w:p w14:paraId="3154BD86"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البشرية</w:t>
      </w:r>
    </w:p>
    <w:p w14:paraId="1AF77E32" w14:textId="77777777" w:rsidR="001A3637" w:rsidRPr="00AE2D87" w:rsidRDefault="001A3637" w:rsidP="001A3637">
      <w:pPr>
        <w:bidi/>
        <w:spacing w:line="360" w:lineRule="auto"/>
        <w:jc w:val="both"/>
        <w:rPr>
          <w:rFonts w:ascii="Traditional Arabic" w:hAnsi="Traditional Arabic" w:cs="Traditional Arabic"/>
          <w:sz w:val="28"/>
          <w:szCs w:val="28"/>
          <w:rtl/>
          <w:lang w:bidi="ar-EG"/>
        </w:rPr>
      </w:pPr>
      <w:r w:rsidRPr="00AE2D87">
        <w:rPr>
          <w:rFonts w:ascii="Traditional Arabic" w:hAnsi="Traditional Arabic" w:cs="Traditional Arabic"/>
          <w:sz w:val="28"/>
          <w:szCs w:val="28"/>
          <w:rtl/>
        </w:rPr>
        <w:t>تتمثل الحدود البشرية لهذه الدراسة في القيادات النسائية العاملات في المؤسسات السعودية ضمن محافظة جدة، حيث تركز الدراسة بشكل أساسي على النساء اللاتي يشغلن مناصب قيادية بمختلف مستوياتها، سواء في القطاع العام أو الخاص. ويشمل ذلك القيادات النسائية في المستويات الإدارية المتوسطة والعليا، إلى جانب بعض الموظفات اللاتي يعملن في مؤسسات تتبنى سياسات أو برامج داعمة لتمكين المرأة في القيادة، وذلك بهدف استقصاء تجاربهن وتقييم مدى فاعلية هذه البرامج. كما قد تتضمن العينة، بشكل محدود، بعض المسؤولين من الجنسين ممن يساهمون في وضع أو تنفيذ السياسات المؤسسية المرتبطة بتمكين المرأة، بغرض استكمال الصورة وتحليل البيئة التنظيمية الداعمة أو المعيقة لتمكين القيادات النسائية. وقد تم اختيار العينة بحيث تتنوع من حيث العمر، المؤهل العلمي، والخبرة العملية، بما يثري النتائج ويوفر تصورًا أكثر شمولًا حول العوامل المؤثرة في تمكين المرأة السعودية من الوصول إلى المناصب القيادية</w:t>
      </w:r>
      <w:r w:rsidRPr="00AE2D87">
        <w:rPr>
          <w:rFonts w:ascii="Traditional Arabic" w:hAnsi="Traditional Arabic" w:cs="Traditional Arabic"/>
          <w:sz w:val="28"/>
          <w:szCs w:val="28"/>
          <w:lang w:bidi="ar-EG"/>
        </w:rPr>
        <w:t>.</w:t>
      </w:r>
    </w:p>
    <w:p w14:paraId="23B106B4" w14:textId="77777777" w:rsidR="001A3637" w:rsidRDefault="001A3637" w:rsidP="001A3637">
      <w:pPr>
        <w:pStyle w:val="Heading2"/>
        <w:bidi/>
        <w:rPr>
          <w:rFonts w:ascii="Traditional Arabic" w:hAnsi="Traditional Arabic" w:cs="Traditional Arabic"/>
          <w:b w:val="0"/>
          <w:bCs w:val="0"/>
          <w:color w:val="auto"/>
          <w:lang w:bidi="ar-EG"/>
        </w:rPr>
      </w:pPr>
      <w:bookmarkStart w:id="9" w:name="_Toc204916656"/>
      <w:r w:rsidRPr="003F3EF0">
        <w:rPr>
          <w:rFonts w:ascii="Traditional Arabic" w:hAnsi="Traditional Arabic" w:cs="Traditional Arabic"/>
          <w:color w:val="auto"/>
          <w:rtl/>
          <w:lang w:bidi="ar-EG"/>
        </w:rPr>
        <w:t>إجراءات ومنهجية الدراسة</w:t>
      </w:r>
      <w:r>
        <w:rPr>
          <w:rFonts w:ascii="Traditional Arabic" w:hAnsi="Traditional Arabic" w:cs="Traditional Arabic"/>
          <w:color w:val="auto"/>
          <w:lang w:bidi="ar-EG"/>
        </w:rPr>
        <w:t>:</w:t>
      </w:r>
      <w:bookmarkEnd w:id="9"/>
    </w:p>
    <w:p w14:paraId="595AE64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تعتمد الدراسة الحالية على المنهج الوصفي التحليلي، الذي يهدف إلى تحليل العوامل المؤثرة في تمكين القيادات النسائية في المؤسسات السعودية عبر جمع البيانات من مصادر متعددة ثم تحليلها بطريقة منهجية. المنهج الوصفي التحليلي يتيح للباحث وصف الظاهرة بشكل دقيق، وتحليل البيانات المجمعة للوصول إلى نتائج دقيقة تساعد في فهم أعمق حول العوامل التي تؤثر في تمكين القيادات النسائية</w:t>
      </w:r>
      <w:r w:rsidRPr="00BD7763">
        <w:rPr>
          <w:rFonts w:ascii="Traditional Arabic" w:hAnsi="Traditional Arabic" w:cs="Traditional Arabic"/>
          <w:sz w:val="28"/>
          <w:szCs w:val="28"/>
          <w:lang w:bidi="ar-EG"/>
        </w:rPr>
        <w:t>.</w:t>
      </w:r>
    </w:p>
    <w:p w14:paraId="0F4034AB"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lastRenderedPageBreak/>
        <w:t>مجتمع الدراسة</w:t>
      </w:r>
      <w:r w:rsidRPr="00BD7763">
        <w:rPr>
          <w:rFonts w:ascii="Traditional Arabic" w:hAnsi="Traditional Arabic" w:cs="Traditional Arabic"/>
          <w:b/>
          <w:bCs/>
          <w:sz w:val="28"/>
          <w:szCs w:val="28"/>
          <w:lang w:bidi="ar-EG"/>
        </w:rPr>
        <w:t>:</w:t>
      </w:r>
    </w:p>
    <w:p w14:paraId="2D312A90"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يشمل مجتمع الدراسة المؤسسات السعودية الحكومية والخاصة التي تعمل في مجالات متعددة، والتي تضم قيادات نسائية أو لديها إمكانية توظيف المرأة في المناصب القيادية. سيتم التركيز على المؤسسات التي تشهد تغييرات في السياسات المتعلقة بالمرأة أو تلك التي تطبق برامج تمكين القيادة النسائية. يتوزع مجتمع الدراسة بين المؤسسات الكبيرة والمتوسطة في قطاعات مختلفة مثل التعليم، الصحة، التقنية، والخدمات المالية</w:t>
      </w:r>
      <w:r w:rsidRPr="00BD7763">
        <w:rPr>
          <w:rFonts w:ascii="Traditional Arabic" w:hAnsi="Traditional Arabic" w:cs="Traditional Arabic"/>
          <w:sz w:val="28"/>
          <w:szCs w:val="28"/>
          <w:lang w:bidi="ar-EG"/>
        </w:rPr>
        <w:t>.</w:t>
      </w:r>
    </w:p>
    <w:p w14:paraId="523A90C1"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عينة الدراسة</w:t>
      </w:r>
      <w:r w:rsidRPr="00BD7763">
        <w:rPr>
          <w:rFonts w:ascii="Traditional Arabic" w:hAnsi="Traditional Arabic" w:cs="Traditional Arabic"/>
          <w:b/>
          <w:bCs/>
          <w:sz w:val="28"/>
          <w:szCs w:val="28"/>
          <w:lang w:bidi="ar-EG"/>
        </w:rPr>
        <w:t>:</w:t>
      </w:r>
    </w:p>
    <w:p w14:paraId="2BD03007"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rPr>
        <w:t xml:space="preserve">سيتم اختيار عينة الدراسة بطريقة عشوائية </w:t>
      </w:r>
      <w:r>
        <w:rPr>
          <w:rFonts w:ascii="Traditional Arabic" w:hAnsi="Traditional Arabic" w:cs="Traditional Arabic" w:hint="cs"/>
          <w:sz w:val="28"/>
          <w:szCs w:val="28"/>
          <w:rtl/>
        </w:rPr>
        <w:t>بسيطة</w:t>
      </w:r>
      <w:r w:rsidRPr="00BD7763">
        <w:rPr>
          <w:rFonts w:ascii="Traditional Arabic" w:hAnsi="Traditional Arabic" w:cs="Traditional Arabic"/>
          <w:sz w:val="28"/>
          <w:szCs w:val="28"/>
          <w:rtl/>
        </w:rPr>
        <w:t xml:space="preserve"> بحيث تشمل مجموعة متنوعة من المؤسسات السعودية في القطاعين العام والخاص. ستتكون العينة من حوالي 300 فرد، تشمل القيادات النسائية، الموظفات في المناصب الإدارية، والمسؤولين عن تطوير السياسات في المؤسسات. سيتم اختيار هذه العينة بشكل يضمن تنوعاً في الفئات العمرية، المستويات التعليمية، والخبرات المهنية للمشاركين، بما يساهم في تعميق الفهم حول التحديات والفرص التي تواجه النساء في الوصول إلى المناصب القيادية</w:t>
      </w:r>
      <w:r w:rsidRPr="00BD7763">
        <w:rPr>
          <w:rFonts w:ascii="Traditional Arabic" w:hAnsi="Traditional Arabic" w:cs="Traditional Arabic"/>
          <w:sz w:val="28"/>
          <w:szCs w:val="28"/>
          <w:lang w:bidi="ar-EG"/>
        </w:rPr>
        <w:t>.</w:t>
      </w:r>
    </w:p>
    <w:p w14:paraId="6CCF564E"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lang w:bidi="ar-EG"/>
        </w:rPr>
        <w:t>تم الاعتماد على المعادلة التالية لحساب حجم العينة:</w:t>
      </w:r>
    </w:p>
    <w:p w14:paraId="692EDF67" w14:textId="77777777" w:rsidR="001A3637" w:rsidRPr="00BD7763" w:rsidRDefault="00575D52" w:rsidP="001A3637">
      <w:pPr>
        <w:spacing w:line="360" w:lineRule="auto"/>
        <w:jc w:val="center"/>
        <w:rPr>
          <w:rFonts w:ascii="Traditional Arabic" w:hAnsi="Traditional Arabic" w:cs="Traditional Arabic"/>
          <w:sz w:val="28"/>
          <w:szCs w:val="28"/>
          <w:lang w:bidi="ar-EG"/>
        </w:rPr>
      </w:pPr>
      <m:oMath>
        <m:f>
          <m:fPr>
            <m:ctrlPr>
              <w:rPr>
                <w:rFonts w:ascii="Cambria Math" w:hAnsi="Cambria Math" w:cs="Traditional Arabic"/>
                <w:i/>
                <w:sz w:val="28"/>
                <w:szCs w:val="28"/>
                <w:lang w:bidi="ar-EG"/>
              </w:rPr>
            </m:ctrlPr>
          </m:fPr>
          <m:num>
            <m:r>
              <m:rPr>
                <m:sty m:val="p"/>
              </m:rPr>
              <w:rPr>
                <w:rFonts w:ascii="Cambria Math" w:hAnsi="Cambria Math" w:cs="Traditional Arabic"/>
                <w:sz w:val="28"/>
                <w:szCs w:val="28"/>
                <w:lang w:bidi="ar-EG"/>
              </w:rPr>
              <m:t>N</m:t>
            </m:r>
          </m:num>
          <m:den>
            <m:r>
              <m:rPr>
                <m:sty m:val="p"/>
              </m:rPr>
              <w:rPr>
                <w:rFonts w:ascii="Cambria Math" w:hAnsi="Cambria Math" w:cs="Traditional Arabic"/>
                <w:sz w:val="28"/>
                <w:szCs w:val="28"/>
                <w:lang w:bidi="ar-EG"/>
              </w:rPr>
              <m:t>N^2</m:t>
            </m:r>
            <m:d>
              <m:dPr>
                <m:ctrlPr>
                  <w:rPr>
                    <w:rFonts w:ascii="Cambria Math" w:hAnsi="Cambria Math" w:cs="Traditional Arabic"/>
                    <w:sz w:val="28"/>
                    <w:szCs w:val="28"/>
                    <w:lang w:bidi="ar-EG"/>
                  </w:rPr>
                </m:ctrlPr>
              </m:dPr>
              <m:e>
                <m:r>
                  <m:rPr>
                    <m:sty m:val="p"/>
                  </m:rPr>
                  <w:rPr>
                    <w:rFonts w:ascii="Cambria Math" w:hAnsi="Cambria Math" w:cs="Traditional Arabic"/>
                    <w:sz w:val="28"/>
                    <w:szCs w:val="28"/>
                    <w:lang w:bidi="ar-EG"/>
                  </w:rPr>
                  <m:t>e</m:t>
                </m:r>
              </m:e>
            </m:d>
            <m:r>
              <m:rPr>
                <m:sty m:val="p"/>
              </m:rPr>
              <w:rPr>
                <w:rFonts w:ascii="Cambria Math" w:hAnsi="Cambria Math" w:cs="Traditional Arabic"/>
                <w:sz w:val="28"/>
                <w:szCs w:val="28"/>
                <w:lang w:bidi="ar-EG"/>
              </w:rPr>
              <m:t>+1</m:t>
            </m:r>
          </m:den>
        </m:f>
      </m:oMath>
      <w:r w:rsidR="001A3637" w:rsidRPr="00BD7763">
        <w:rPr>
          <w:rFonts w:ascii="Traditional Arabic" w:hAnsi="Traditional Arabic" w:cs="Traditional Arabic"/>
          <w:sz w:val="28"/>
          <w:szCs w:val="28"/>
          <w:lang w:bidi="ar-EG"/>
        </w:rPr>
        <w:t xml:space="preserve"> =</w:t>
      </w:r>
      <w:r w:rsidR="001A3637" w:rsidRPr="00BD7763">
        <w:rPr>
          <w:rFonts w:ascii="Traditional Arabic" w:hAnsi="Traditional Arabic" w:cs="Traditional Arabic"/>
          <w:i/>
          <w:iCs/>
          <w:sz w:val="28"/>
          <w:szCs w:val="28"/>
          <w:lang w:bidi="ar-EG"/>
        </w:rPr>
        <w:t>n</w:t>
      </w:r>
    </w:p>
    <w:p w14:paraId="463D5001"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العينة</w:t>
      </w:r>
    </w:p>
    <w:p w14:paraId="39330B2F"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المجتمع</w:t>
      </w:r>
    </w:p>
    <w:p w14:paraId="7640D539"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e</w:t>
      </w:r>
      <w:r w:rsidRPr="00BD7763">
        <w:rPr>
          <w:rFonts w:ascii="Traditional Arabic" w:hAnsi="Traditional Arabic" w:cs="Traditional Arabic"/>
          <w:sz w:val="28"/>
          <w:szCs w:val="28"/>
          <w:rtl/>
          <w:lang w:bidi="ar-EG"/>
        </w:rPr>
        <w:t xml:space="preserve">: </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نسبة الخطأ المسموح بها (مثلاً 0.05 تعني 5%)</w:t>
      </w:r>
    </w:p>
    <w:p w14:paraId="3040F307"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أداة البحث</w:t>
      </w:r>
      <w:r w:rsidRPr="00BD7763">
        <w:rPr>
          <w:rFonts w:ascii="Traditional Arabic" w:hAnsi="Traditional Arabic" w:cs="Traditional Arabic"/>
          <w:b/>
          <w:bCs/>
          <w:sz w:val="28"/>
          <w:szCs w:val="28"/>
          <w:lang w:bidi="ar-EG"/>
        </w:rPr>
        <w:t>:</w:t>
      </w:r>
    </w:p>
    <w:p w14:paraId="46B82F2E"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استبانة كأداة رئيسية لجمع البيانات، حيث تم تصميم الاستبانة لتشمل مجموعة من الأسئلة المغلقة التي تهدف إلى قياس تأثير العوامل الاجتماعية، الثقافية، المؤسسية، والسياسات الحكومية على تمكين القيادات النسائية. سيتم تصميم الاستبانة بحيث تغطي مجموعة من المحاور مثل: دعم الأسرة والمجتمع للمرأة في العمل، السياسات الحكومية لتشجيع التوظيف النسائي، الفروق الثقافية في التعامل مع القيادات النسائية، والدعم المؤسسي المتاح للنساء. كما تسيم التأكد من مصداقية الاستبانة باستخدام معايير علمية مثل التحقق من صدق الأداة من خلال الاستشارات مع خبراء في المجال، ومعيار موثوقية ألفا كرونباخ</w:t>
      </w:r>
      <w:r w:rsidRPr="00BD7763">
        <w:rPr>
          <w:rFonts w:ascii="Traditional Arabic" w:hAnsi="Traditional Arabic" w:cs="Traditional Arabic"/>
          <w:sz w:val="28"/>
          <w:szCs w:val="28"/>
          <w:lang w:bidi="ar-EG"/>
        </w:rPr>
        <w:t>.</w:t>
      </w:r>
    </w:p>
    <w:p w14:paraId="22F6D72C" w14:textId="77777777" w:rsidR="001A3637" w:rsidRPr="00BD7763" w:rsidRDefault="001A3637" w:rsidP="001A3637">
      <w:pPr>
        <w:bidi/>
        <w:spacing w:line="360" w:lineRule="auto"/>
        <w:jc w:val="both"/>
        <w:rPr>
          <w:rFonts w:ascii="Traditional Arabic" w:hAnsi="Traditional Arabic" w:cs="Traditional Arabic"/>
          <w:sz w:val="28"/>
          <w:szCs w:val="28"/>
          <w:rtl/>
        </w:rPr>
      </w:pPr>
    </w:p>
    <w:p w14:paraId="72A97631" w14:textId="77777777" w:rsidR="001A3637" w:rsidRPr="000F75B9" w:rsidRDefault="001A3637" w:rsidP="001A3637">
      <w:pPr>
        <w:pStyle w:val="Heading2"/>
        <w:bidi/>
        <w:spacing w:line="360" w:lineRule="auto"/>
        <w:rPr>
          <w:rFonts w:ascii="Traditional Arabic" w:hAnsi="Traditional Arabic" w:cs="Traditional Arabic"/>
          <w:b w:val="0"/>
          <w:bCs w:val="0"/>
          <w:color w:val="auto"/>
          <w:rtl/>
          <w:lang w:bidi="ar-EG"/>
        </w:rPr>
      </w:pPr>
      <w:bookmarkStart w:id="10" w:name="_Toc191153658"/>
      <w:bookmarkStart w:id="11" w:name="_Toc204916657"/>
      <w:r w:rsidRPr="000F75B9">
        <w:rPr>
          <w:rFonts w:ascii="Traditional Arabic" w:hAnsi="Traditional Arabic" w:cs="Traditional Arabic"/>
          <w:color w:val="auto"/>
          <w:rtl/>
          <w:lang w:bidi="ar-EG"/>
        </w:rPr>
        <w:t>المعالجات الإحصائية:</w:t>
      </w:r>
      <w:bookmarkEnd w:id="10"/>
      <w:bookmarkEnd w:id="11"/>
    </w:p>
    <w:p w14:paraId="6A28336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مجموعة من الأساليب الإحصائية لتحليل البيانات المجمعة من الاستبانات والمقابلات</w:t>
      </w:r>
      <w:r w:rsidRPr="00BD7763">
        <w:rPr>
          <w:rFonts w:ascii="Traditional Arabic" w:hAnsi="Traditional Arabic" w:cs="Traditional Arabic"/>
          <w:sz w:val="28"/>
          <w:szCs w:val="28"/>
          <w:lang w:bidi="ar-EG"/>
        </w:rPr>
        <w:t>:</w:t>
      </w:r>
    </w:p>
    <w:p w14:paraId="2347FA90"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الإحصاءات الوصفية</w:t>
      </w:r>
    </w:p>
    <w:p w14:paraId="1B64367D"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يتضمن ذلك حساب المتوسطات، الانحرافات المعيارية، التكرارات والنسب المئوية، مما يساعد في فهم توزيع العوامل الاجتماعية، الثقافية، والمؤسسية في العينة</w:t>
      </w:r>
      <w:r w:rsidRPr="00BD7763">
        <w:rPr>
          <w:rFonts w:ascii="Traditional Arabic" w:hAnsi="Traditional Arabic" w:cs="Traditional Arabic"/>
          <w:sz w:val="28"/>
          <w:szCs w:val="28"/>
          <w:lang w:bidi="ar-EG"/>
        </w:rPr>
        <w:t>.</w:t>
      </w:r>
    </w:p>
    <w:p w14:paraId="6E8B1A8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 xml:space="preserve">الفا كرونباخ </w:t>
      </w:r>
      <w:r w:rsidRPr="009E471A">
        <w:rPr>
          <w:rFonts w:ascii="Traditional Arabic" w:hAnsi="Traditional Arabic" w:cs="Traditional Arabic"/>
          <w:b/>
          <w:bCs/>
        </w:rPr>
        <w:t>(Cronbach’s Alpha)</w:t>
      </w:r>
    </w:p>
    <w:p w14:paraId="69855A99"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معامل ألفا لكرونباخ لقياس الموثوقية الداخلية للأداة البحثية. من خلال هذا المقياس، يمكن التحقق من أن الأسئلة المستخدمة لقياس المتغيرات المستقلة والتابعة في الدراسة تتسم بالاتساق الداخلي. إذا كانت قيمة ألفا لكرونباخ أكثر من 0.7، فإن الأداة تُعتبر موثوقة</w:t>
      </w:r>
      <w:r w:rsidRPr="00BD7763">
        <w:rPr>
          <w:rFonts w:ascii="Traditional Arabic" w:hAnsi="Traditional Arabic" w:cs="Traditional Arabic"/>
          <w:sz w:val="28"/>
          <w:szCs w:val="28"/>
          <w:lang w:bidi="ar-EG"/>
        </w:rPr>
        <w:t>.</w:t>
      </w:r>
    </w:p>
    <w:p w14:paraId="3BF18A3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الانحدار الخطي البسيط</w:t>
      </w:r>
    </w:p>
    <w:p w14:paraId="3C4FD8F0"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سي</w:t>
      </w:r>
      <w:r w:rsidRPr="00BD7763">
        <w:rPr>
          <w:rFonts w:ascii="Traditional Arabic" w:hAnsi="Traditional Arabic" w:cs="Traditional Arabic"/>
          <w:sz w:val="28"/>
          <w:szCs w:val="28"/>
          <w:rtl/>
        </w:rPr>
        <w:t>تم تطبيق تحليل الانحدار الخطي البسيط لفحص العلاقة بين المتغيرات المستقلة (</w:t>
      </w:r>
      <w:r w:rsidRPr="00A54732">
        <w:rPr>
          <w:rFonts w:ascii="Traditional Arabic" w:hAnsi="Traditional Arabic" w:cs="Traditional Arabic" w:hint="cs"/>
          <w:sz w:val="28"/>
          <w:szCs w:val="28"/>
          <w:rtl/>
        </w:rPr>
        <w:t>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الاجتماعية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الثقافية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التنظيمية</w:t>
      </w:r>
      <w:r w:rsidRPr="00BD7763">
        <w:rPr>
          <w:rFonts w:ascii="Traditional Arabic" w:hAnsi="Traditional Arabic" w:cs="Traditional Arabic"/>
          <w:sz w:val="28"/>
          <w:szCs w:val="28"/>
          <w:rtl/>
        </w:rPr>
        <w:t>) والمتغير التابع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BD7763">
        <w:rPr>
          <w:rFonts w:ascii="Traditional Arabic" w:hAnsi="Traditional Arabic" w:cs="Traditional Arabic"/>
          <w:sz w:val="28"/>
          <w:szCs w:val="28"/>
          <w:rtl/>
        </w:rPr>
        <w:t>). يساعد هذا الأسلوب في تحديد مدى تأثير هذه العوامل على تمكين النساء في القيادة داخل المؤسسات السعودية. باستخدام الانحدار الخطي، س</w:t>
      </w:r>
      <w:r>
        <w:rPr>
          <w:rFonts w:ascii="Traditional Arabic" w:hAnsi="Traditional Arabic" w:cs="Traditional Arabic" w:hint="cs"/>
          <w:sz w:val="28"/>
          <w:szCs w:val="28"/>
          <w:rtl/>
        </w:rPr>
        <w:t xml:space="preserve">نتمكن </w:t>
      </w:r>
      <w:r w:rsidRPr="00BD7763">
        <w:rPr>
          <w:rFonts w:ascii="Traditional Arabic" w:hAnsi="Traditional Arabic" w:cs="Traditional Arabic"/>
          <w:sz w:val="28"/>
          <w:szCs w:val="28"/>
          <w:rtl/>
        </w:rPr>
        <w:t>من قياس قوة واتجاه العلاقة بين هذه المتغيرات</w:t>
      </w:r>
      <w:r w:rsidRPr="00BD7763">
        <w:rPr>
          <w:rFonts w:ascii="Traditional Arabic" w:hAnsi="Traditional Arabic" w:cs="Traditional Arabic"/>
          <w:sz w:val="28"/>
          <w:szCs w:val="28"/>
          <w:lang w:bidi="ar-EG"/>
        </w:rPr>
        <w:t>.</w:t>
      </w:r>
    </w:p>
    <w:p w14:paraId="5E42462D" w14:textId="77777777" w:rsidR="001A3637" w:rsidRPr="004D00CC" w:rsidRDefault="001A3637" w:rsidP="001A3637">
      <w:pPr>
        <w:bidi/>
        <w:spacing w:line="360" w:lineRule="auto"/>
        <w:jc w:val="both"/>
        <w:rPr>
          <w:rFonts w:ascii="Traditional Arabic" w:hAnsi="Traditional Arabic" w:cs="Traditional Arabic"/>
          <w:sz w:val="28"/>
          <w:szCs w:val="28"/>
          <w:rtl/>
          <w:lang w:bidi="ar-EG"/>
        </w:rPr>
      </w:pPr>
    </w:p>
    <w:p w14:paraId="2F8B2821" w14:textId="77777777" w:rsidR="001A3637" w:rsidRDefault="001A3637" w:rsidP="001A3637">
      <w:pPr>
        <w:pStyle w:val="Heading2"/>
        <w:bidi/>
        <w:rPr>
          <w:rFonts w:ascii="Traditional Arabic" w:hAnsi="Traditional Arabic" w:cs="Traditional Arabic"/>
          <w:b w:val="0"/>
          <w:bCs w:val="0"/>
          <w:color w:val="auto"/>
          <w:lang w:bidi="ar-EG"/>
        </w:rPr>
      </w:pPr>
      <w:bookmarkStart w:id="12" w:name="_Toc204916658"/>
      <w:r w:rsidRPr="003F3EF0">
        <w:rPr>
          <w:rFonts w:ascii="Traditional Arabic" w:hAnsi="Traditional Arabic" w:cs="Traditional Arabic"/>
          <w:color w:val="auto"/>
          <w:rtl/>
          <w:lang w:bidi="ar-EG"/>
        </w:rPr>
        <w:t>نموذج الدراسة</w:t>
      </w:r>
      <w:r>
        <w:rPr>
          <w:rFonts w:ascii="Traditional Arabic" w:hAnsi="Traditional Arabic" w:cs="Traditional Arabic"/>
          <w:color w:val="auto"/>
          <w:lang w:bidi="ar-EG"/>
        </w:rPr>
        <w:t>:</w:t>
      </w:r>
      <w:bookmarkEnd w:id="12"/>
    </w:p>
    <w:p w14:paraId="088F5687"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7DF73907" w14:textId="77777777" w:rsidR="001A3637" w:rsidRPr="00A54732" w:rsidRDefault="001A3637" w:rsidP="001A3637">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1053C665"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 xml:space="preserve">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w:t>
      </w:r>
      <w:r w:rsidRPr="00486E62">
        <w:rPr>
          <w:rFonts w:ascii="Traditional Arabic" w:hAnsi="Traditional Arabic" w:cs="Traditional Arabic"/>
          <w:sz w:val="28"/>
          <w:szCs w:val="28"/>
          <w:rtl/>
        </w:rPr>
        <w:lastRenderedPageBreak/>
        <w:t>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78EEC61D"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7B3333ED"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765C12CA"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4549CDC9"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3B688258"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p>
    <w:p w14:paraId="335D3A25"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p>
    <w:p w14:paraId="1A8C5E8F"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16144182"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2221DC7D"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08146D19"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الاقتصادية تتعلق بحالة الاقتصاد السعودي بشكل عام وكيفية تأثيرها على فرص تمكين المرأة. يمكن أن يشمل 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12AA08B7" w14:textId="77777777" w:rsidR="001A3637" w:rsidRPr="00393081" w:rsidRDefault="001A3637" w:rsidP="001A3637">
      <w:pPr>
        <w:bidi/>
        <w:spacing w:line="360" w:lineRule="auto"/>
        <w:jc w:val="center"/>
        <w:rPr>
          <w:rFonts w:ascii="Simplified Arabic" w:hAnsi="Simplified Arabic" w:cs="Simplified Arabic"/>
          <w:lang w:bidi="ar-EG"/>
        </w:rPr>
      </w:pPr>
      <w:r>
        <w:object w:dxaOrig="6480" w:dyaOrig="4950" w14:anchorId="5A5E4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247.5pt" o:ole="">
            <v:imagedata r:id="rId10" o:title=""/>
          </v:shape>
          <o:OLEObject Type="Embed" ProgID="Visio.Drawing.15" ShapeID="_x0000_i1025" DrawAspect="Content" ObjectID="_1844704074" r:id="rId11"/>
        </w:object>
      </w:r>
    </w:p>
    <w:p w14:paraId="201D038A" w14:textId="77777777" w:rsidR="001A3637" w:rsidRPr="00D7268F" w:rsidRDefault="001A3637" w:rsidP="001A3637">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141D7B4F" w14:textId="77777777" w:rsidR="001A3637" w:rsidRDefault="001A3637" w:rsidP="001A3637">
      <w:pPr>
        <w:rPr>
          <w:rtl/>
          <w:lang w:bidi="ar-EG"/>
        </w:rPr>
      </w:pPr>
    </w:p>
    <w:p w14:paraId="5918304C" w14:textId="77777777" w:rsidR="001A3637" w:rsidRDefault="001A3637" w:rsidP="001A3637">
      <w:pPr>
        <w:bidi/>
        <w:rPr>
          <w:rtl/>
        </w:rPr>
      </w:pPr>
    </w:p>
    <w:p w14:paraId="2B7365EF" w14:textId="77777777" w:rsidR="001A3637" w:rsidRDefault="001A3637" w:rsidP="001A3637">
      <w:pPr>
        <w:bidi/>
        <w:rPr>
          <w:rtl/>
        </w:rPr>
      </w:pPr>
    </w:p>
    <w:p w14:paraId="5CB1B7A8" w14:textId="77777777" w:rsidR="001A3637" w:rsidRDefault="001A3637" w:rsidP="001A3637">
      <w:pPr>
        <w:bidi/>
        <w:rPr>
          <w:rtl/>
        </w:rPr>
      </w:pPr>
    </w:p>
    <w:p w14:paraId="230D0819" w14:textId="77777777" w:rsidR="001A3637" w:rsidRDefault="001A3637" w:rsidP="001A3637">
      <w:pPr>
        <w:bidi/>
        <w:rPr>
          <w:rtl/>
        </w:rPr>
      </w:pPr>
    </w:p>
    <w:p w14:paraId="7F589887" w14:textId="77777777" w:rsidR="001A3637" w:rsidRDefault="001A3637" w:rsidP="001A3637">
      <w:pPr>
        <w:bidi/>
        <w:rPr>
          <w:rtl/>
        </w:rPr>
      </w:pPr>
    </w:p>
    <w:p w14:paraId="328C7FCE" w14:textId="77777777" w:rsidR="001A3637" w:rsidRDefault="001A3637" w:rsidP="001A3637">
      <w:pPr>
        <w:bidi/>
        <w:rPr>
          <w:rtl/>
        </w:rPr>
      </w:pPr>
    </w:p>
    <w:p w14:paraId="2273ED22" w14:textId="77777777" w:rsidR="001A3637" w:rsidRDefault="001A3637" w:rsidP="001A3637">
      <w:pPr>
        <w:bidi/>
        <w:rPr>
          <w:rtl/>
        </w:rPr>
      </w:pPr>
    </w:p>
    <w:p w14:paraId="0E979E97" w14:textId="77777777" w:rsidR="001A3637" w:rsidRDefault="001A3637" w:rsidP="001A3637">
      <w:pPr>
        <w:bidi/>
        <w:rPr>
          <w:rtl/>
        </w:rPr>
      </w:pPr>
    </w:p>
    <w:p w14:paraId="7E2628E1" w14:textId="77777777" w:rsidR="001A3637" w:rsidRDefault="001A3637" w:rsidP="001A3637">
      <w:pPr>
        <w:bidi/>
        <w:rPr>
          <w:rtl/>
        </w:rPr>
      </w:pPr>
    </w:p>
    <w:p w14:paraId="7BB69C5D" w14:textId="77777777" w:rsidR="001A3637" w:rsidRDefault="001A3637" w:rsidP="001A3637">
      <w:pPr>
        <w:bidi/>
        <w:rPr>
          <w:rtl/>
        </w:rPr>
      </w:pPr>
    </w:p>
    <w:p w14:paraId="4A0DB5B9" w14:textId="77777777" w:rsidR="001A3637" w:rsidRDefault="001A3637" w:rsidP="001A3637">
      <w:pPr>
        <w:bidi/>
        <w:rPr>
          <w:rtl/>
        </w:rPr>
      </w:pPr>
    </w:p>
    <w:p w14:paraId="4FC82216" w14:textId="77777777" w:rsidR="001A3637" w:rsidRDefault="001A3637" w:rsidP="001A3637">
      <w:pPr>
        <w:bidi/>
        <w:rPr>
          <w:rtl/>
        </w:rPr>
      </w:pPr>
    </w:p>
    <w:p w14:paraId="1B62A1EC" w14:textId="77777777" w:rsidR="001A3637" w:rsidRDefault="001A3637" w:rsidP="001A3637">
      <w:pPr>
        <w:bidi/>
        <w:rPr>
          <w:rtl/>
        </w:rPr>
      </w:pPr>
    </w:p>
    <w:p w14:paraId="0E222202" w14:textId="77777777" w:rsidR="001A3637" w:rsidRDefault="001A3637" w:rsidP="001A3637">
      <w:pPr>
        <w:bidi/>
        <w:rPr>
          <w:rtl/>
        </w:rPr>
      </w:pPr>
    </w:p>
    <w:p w14:paraId="081B9E67" w14:textId="77777777" w:rsidR="001A3637" w:rsidRDefault="001A3637" w:rsidP="001A3637">
      <w:pPr>
        <w:bidi/>
        <w:rPr>
          <w:rtl/>
        </w:rPr>
      </w:pPr>
    </w:p>
    <w:p w14:paraId="4241C7F6" w14:textId="77777777" w:rsidR="001A3637" w:rsidRDefault="001A3637" w:rsidP="001A3637">
      <w:pPr>
        <w:bidi/>
        <w:rPr>
          <w:rtl/>
        </w:rPr>
      </w:pPr>
    </w:p>
    <w:p w14:paraId="6CC75273" w14:textId="77777777" w:rsidR="001A3637" w:rsidRDefault="001A3637" w:rsidP="001A3637">
      <w:pPr>
        <w:bidi/>
        <w:rPr>
          <w:rtl/>
        </w:rPr>
      </w:pPr>
    </w:p>
    <w:p w14:paraId="2BE2EF02" w14:textId="77777777" w:rsidR="001A3637" w:rsidRDefault="001A3637" w:rsidP="001A3637">
      <w:pPr>
        <w:bidi/>
        <w:rPr>
          <w:rtl/>
        </w:rPr>
      </w:pPr>
    </w:p>
    <w:p w14:paraId="2EFDD196" w14:textId="77777777" w:rsidR="001A3637" w:rsidRDefault="001A3637" w:rsidP="001A3637">
      <w:pPr>
        <w:bidi/>
        <w:rPr>
          <w:rtl/>
        </w:rPr>
      </w:pPr>
    </w:p>
    <w:p w14:paraId="3AC4E50C" w14:textId="77777777" w:rsidR="00AF19F0" w:rsidRDefault="00AF19F0" w:rsidP="00AF19F0">
      <w:pPr>
        <w:bidi/>
        <w:rPr>
          <w:rFonts w:ascii="Traditional Arabic" w:hAnsi="Traditional Arabic" w:cs="Traditional Arabic"/>
          <w:sz w:val="28"/>
          <w:szCs w:val="28"/>
          <w:rtl/>
        </w:rPr>
      </w:pPr>
    </w:p>
    <w:p w14:paraId="2672201B" w14:textId="77777777" w:rsidR="00AF19F0" w:rsidRDefault="00AF19F0" w:rsidP="00AF19F0">
      <w:pPr>
        <w:rPr>
          <w:rFonts w:ascii="Simplified Arabic" w:hAnsi="Simplified Arabic" w:cs="Simplified Arabic"/>
          <w:b/>
          <w:bCs/>
          <w:sz w:val="28"/>
          <w:szCs w:val="28"/>
          <w:rtl/>
          <w:lang w:bidi="ar-EG"/>
        </w:rPr>
      </w:pPr>
    </w:p>
    <w:p w14:paraId="0346740B" w14:textId="77777777" w:rsidR="00AF19F0" w:rsidRDefault="00AF19F0" w:rsidP="00AF19F0">
      <w:pPr>
        <w:spacing w:line="360" w:lineRule="auto"/>
        <w:jc w:val="center"/>
        <w:rPr>
          <w:rtl/>
        </w:rPr>
      </w:pPr>
    </w:p>
    <w:p w14:paraId="65821537"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4A74D332"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ED6F46F"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6C4D4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30DD2F27" w14:textId="77777777" w:rsidR="00560D63" w:rsidRDefault="00560D63" w:rsidP="00560D63">
      <w:pPr>
        <w:tabs>
          <w:tab w:val="left" w:pos="5505"/>
        </w:tabs>
        <w:bidi/>
        <w:rPr>
          <w:rFonts w:ascii="Traditional Arabic" w:hAnsi="Traditional Arabic" w:cs="Traditional Arabic"/>
          <w:b/>
          <w:bCs/>
          <w:sz w:val="32"/>
          <w:szCs w:val="32"/>
          <w:lang w:bidi="ar-EG"/>
        </w:rPr>
      </w:pPr>
    </w:p>
    <w:p w14:paraId="3066B1E7" w14:textId="77777777" w:rsidR="00560D63" w:rsidRDefault="00560D63" w:rsidP="00560D63">
      <w:pPr>
        <w:tabs>
          <w:tab w:val="left" w:pos="5505"/>
        </w:tabs>
        <w:bidi/>
        <w:rPr>
          <w:rFonts w:ascii="Traditional Arabic" w:hAnsi="Traditional Arabic" w:cs="Traditional Arabic"/>
          <w:b/>
          <w:bCs/>
          <w:sz w:val="32"/>
          <w:szCs w:val="32"/>
          <w:lang w:bidi="ar-EG"/>
        </w:rPr>
      </w:pPr>
    </w:p>
    <w:p w14:paraId="6EC3B06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286F8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C5832A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10A755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7DFFE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6D962B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DFBB46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7C16E1D"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962FCE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BDCE636" w14:textId="77777777" w:rsidR="00E853D0" w:rsidRPr="003F3EF0" w:rsidRDefault="00E853D0" w:rsidP="00E853D0">
      <w:pPr>
        <w:tabs>
          <w:tab w:val="left" w:pos="5505"/>
        </w:tabs>
        <w:bidi/>
        <w:rPr>
          <w:rFonts w:ascii="Traditional Arabic" w:hAnsi="Traditional Arabic" w:cs="Traditional Arabic"/>
          <w:b/>
          <w:bCs/>
          <w:sz w:val="32"/>
          <w:szCs w:val="32"/>
          <w:rtl/>
          <w:lang w:bidi="ar-EG"/>
        </w:rPr>
      </w:pPr>
    </w:p>
    <w:p w14:paraId="64523B53"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3" w:name="_Toc215318381"/>
      <w:r w:rsidRPr="00381527">
        <w:rPr>
          <w:rFonts w:ascii="Traditional Arabic" w:hAnsi="Traditional Arabic" w:cs="Traditional Arabic"/>
          <w:color w:val="auto"/>
          <w:sz w:val="96"/>
          <w:szCs w:val="96"/>
          <w:rtl/>
          <w:lang w:bidi="ar-EG"/>
        </w:rPr>
        <w:t>الفصل الثاني:</w:t>
      </w:r>
      <w:bookmarkEnd w:id="13"/>
    </w:p>
    <w:p w14:paraId="41BAC115"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4" w:name="_Toc215318382"/>
      <w:r w:rsidRPr="00381527">
        <w:rPr>
          <w:rFonts w:ascii="Traditional Arabic" w:hAnsi="Traditional Arabic" w:cs="Traditional Arabic"/>
          <w:color w:val="auto"/>
          <w:sz w:val="96"/>
          <w:szCs w:val="96"/>
          <w:rtl/>
          <w:lang w:bidi="ar-EG"/>
        </w:rPr>
        <w:t>الإطار النظري للدراسة</w:t>
      </w:r>
      <w:bookmarkEnd w:id="14"/>
      <w:r w:rsidRPr="00381527">
        <w:rPr>
          <w:rFonts w:ascii="Traditional Arabic" w:hAnsi="Traditional Arabic" w:cs="Traditional Arabic"/>
          <w:color w:val="auto"/>
          <w:sz w:val="96"/>
          <w:szCs w:val="96"/>
          <w:rtl/>
          <w:lang w:bidi="ar-EG"/>
        </w:rPr>
        <w:t xml:space="preserve"> </w:t>
      </w:r>
    </w:p>
    <w:p w14:paraId="348E2BFB" w14:textId="77777777" w:rsidR="00560D63" w:rsidRPr="00381527" w:rsidRDefault="00560D63" w:rsidP="00560D63">
      <w:pPr>
        <w:pStyle w:val="Heading1"/>
        <w:bidi/>
        <w:jc w:val="center"/>
        <w:rPr>
          <w:rFonts w:ascii="Microsoft Uighur" w:hAnsi="Microsoft Uighur" w:cs="Microsoft Uighur"/>
          <w:b w:val="0"/>
          <w:bCs w:val="0"/>
          <w:color w:val="auto"/>
          <w:sz w:val="96"/>
          <w:szCs w:val="96"/>
          <w:rtl/>
          <w:lang w:bidi="ar-EG"/>
        </w:rPr>
      </w:pPr>
    </w:p>
    <w:p w14:paraId="4D39FE7F" w14:textId="77777777" w:rsidR="00560D63" w:rsidRDefault="00560D63" w:rsidP="00560D63">
      <w:pPr>
        <w:tabs>
          <w:tab w:val="left" w:pos="5505"/>
        </w:tabs>
        <w:bidi/>
        <w:rPr>
          <w:rFonts w:ascii="Traditional Arabic" w:hAnsi="Traditional Arabic" w:cs="Traditional Arabic"/>
          <w:b/>
          <w:bCs/>
          <w:sz w:val="32"/>
          <w:szCs w:val="32"/>
          <w:lang w:bidi="ar-EG"/>
        </w:rPr>
      </w:pPr>
    </w:p>
    <w:p w14:paraId="44E51E76" w14:textId="77777777" w:rsidR="00560D63" w:rsidRDefault="00560D63" w:rsidP="00560D63">
      <w:pPr>
        <w:tabs>
          <w:tab w:val="left" w:pos="5505"/>
        </w:tabs>
        <w:bidi/>
        <w:rPr>
          <w:rFonts w:ascii="Traditional Arabic" w:hAnsi="Traditional Arabic" w:cs="Traditional Arabic"/>
          <w:b/>
          <w:bCs/>
          <w:sz w:val="32"/>
          <w:szCs w:val="32"/>
          <w:lang w:bidi="ar-EG"/>
        </w:rPr>
      </w:pPr>
    </w:p>
    <w:p w14:paraId="24CE63E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072A8CA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1D9111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5FC56F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832E764"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2DA2143"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B0E481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48CD441" w14:textId="77777777" w:rsidR="00E853D0" w:rsidRDefault="00E853D0" w:rsidP="00E853D0">
      <w:pPr>
        <w:tabs>
          <w:tab w:val="left" w:pos="5505"/>
        </w:tabs>
        <w:bidi/>
        <w:rPr>
          <w:rFonts w:ascii="Traditional Arabic" w:hAnsi="Traditional Arabic" w:cs="Traditional Arabic"/>
          <w:b/>
          <w:bCs/>
          <w:sz w:val="32"/>
          <w:szCs w:val="32"/>
          <w:lang w:bidi="ar-EG"/>
        </w:rPr>
      </w:pPr>
    </w:p>
    <w:p w14:paraId="1CDBFA0D" w14:textId="77777777" w:rsidR="00560D63" w:rsidRPr="000C6D1E" w:rsidRDefault="00560D63" w:rsidP="00560D63">
      <w:pPr>
        <w:pStyle w:val="Heading2"/>
        <w:bidi/>
        <w:spacing w:line="360" w:lineRule="auto"/>
        <w:rPr>
          <w:rFonts w:ascii="Traditional Arabic" w:hAnsi="Traditional Arabic" w:cs="Traditional Arabic"/>
          <w:b w:val="0"/>
          <w:bCs w:val="0"/>
          <w:lang w:bidi="ar-EG"/>
        </w:rPr>
      </w:pPr>
      <w:bookmarkStart w:id="15" w:name="_Toc215318383"/>
      <w:r w:rsidRPr="000C6D1E">
        <w:rPr>
          <w:rFonts w:ascii="Traditional Arabic" w:hAnsi="Traditional Arabic" w:cs="Traditional Arabic"/>
          <w:color w:val="auto"/>
          <w:rtl/>
          <w:lang w:bidi="ar-EG"/>
        </w:rPr>
        <w:lastRenderedPageBreak/>
        <w:t>متغيرات الدراسة:</w:t>
      </w:r>
      <w:bookmarkEnd w:id="15"/>
    </w:p>
    <w:p w14:paraId="3E1489BB"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34F4AFF0" w14:textId="77777777" w:rsidR="00560D63" w:rsidRPr="00A54732" w:rsidRDefault="00560D63" w:rsidP="00560D63">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2A0E5E55"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0445BC0C"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024BD1AF"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31B7D854"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74F2D95E"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2389ED9A"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7D6CE98F"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56491121"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4C22F455"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العوامل الاقتصادية تتعلق بحالة الاقتصاد السعودي بشكل عام وكيفية تأثيرها على فرص تمكين المرأة. يمكن أن يشمل </w:t>
      </w:r>
      <w:r w:rsidRPr="00486E62">
        <w:rPr>
          <w:rFonts w:ascii="Traditional Arabic" w:hAnsi="Traditional Arabic" w:cs="Traditional Arabic"/>
          <w:sz w:val="28"/>
          <w:szCs w:val="28"/>
          <w:rtl/>
        </w:rPr>
        <w:lastRenderedPageBreak/>
        <w:t>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74043672" w14:textId="77777777" w:rsidR="00560D63" w:rsidRPr="00393081" w:rsidRDefault="00560D63" w:rsidP="00560D63">
      <w:pPr>
        <w:bidi/>
        <w:spacing w:line="360" w:lineRule="auto"/>
        <w:jc w:val="center"/>
        <w:rPr>
          <w:rFonts w:ascii="Simplified Arabic" w:hAnsi="Simplified Arabic" w:cs="Simplified Arabic"/>
          <w:lang w:bidi="ar-EG"/>
        </w:rPr>
      </w:pPr>
      <w:r>
        <w:object w:dxaOrig="6481" w:dyaOrig="4951" w14:anchorId="0ECAB367">
          <v:shape id="_x0000_i1026" type="#_x0000_t75" style="width:324.05pt;height:247.55pt" o:ole="">
            <v:imagedata r:id="rId12" o:title=""/>
          </v:shape>
          <o:OLEObject Type="Embed" ProgID="Visio.Drawing.15" ShapeID="_x0000_i1026" DrawAspect="Content" ObjectID="_1844704075" r:id="rId13"/>
        </w:object>
      </w:r>
    </w:p>
    <w:p w14:paraId="60A99DE3" w14:textId="77777777" w:rsidR="00560D63" w:rsidRPr="00D7268F" w:rsidRDefault="00560D63" w:rsidP="00560D63">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72DEBCC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65FCDBE2" w14:textId="77777777" w:rsidR="00560D63" w:rsidRDefault="00560D63" w:rsidP="00560D63">
      <w:pPr>
        <w:tabs>
          <w:tab w:val="left" w:pos="5505"/>
        </w:tabs>
        <w:bidi/>
        <w:rPr>
          <w:rFonts w:ascii="Traditional Arabic" w:hAnsi="Traditional Arabic" w:cs="Traditional Arabic"/>
          <w:b/>
          <w:bCs/>
          <w:sz w:val="32"/>
          <w:szCs w:val="32"/>
          <w:lang w:bidi="ar-EG"/>
        </w:rPr>
      </w:pPr>
    </w:p>
    <w:p w14:paraId="308C52EE" w14:textId="77777777" w:rsidR="00560D63" w:rsidRDefault="00560D63" w:rsidP="00560D63">
      <w:pPr>
        <w:pStyle w:val="Heading1"/>
        <w:bidi/>
        <w:spacing w:line="360" w:lineRule="auto"/>
        <w:rPr>
          <w:rFonts w:ascii="Traditional Arabic" w:hAnsi="Traditional Arabic" w:cs="Traditional Arabic"/>
          <w:b w:val="0"/>
          <w:bCs w:val="0"/>
          <w:color w:val="auto"/>
          <w:lang w:bidi="ar-EG"/>
        </w:rPr>
      </w:pPr>
      <w:bookmarkStart w:id="16" w:name="_Toc215318384"/>
      <w:r>
        <w:rPr>
          <w:rFonts w:ascii="Traditional Arabic" w:hAnsi="Traditional Arabic" w:cs="Traditional Arabic" w:hint="cs"/>
          <w:color w:val="auto"/>
          <w:rtl/>
          <w:lang w:bidi="ar-EG"/>
        </w:rPr>
        <w:t>الإطار النظري للدراسة</w:t>
      </w:r>
      <w:r>
        <w:rPr>
          <w:rFonts w:ascii="Traditional Arabic" w:hAnsi="Traditional Arabic" w:cs="Traditional Arabic"/>
          <w:color w:val="auto"/>
          <w:lang w:bidi="ar-EG"/>
        </w:rPr>
        <w:t>:</w:t>
      </w:r>
      <w:bookmarkEnd w:id="16"/>
    </w:p>
    <w:p w14:paraId="12564889"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مفهوم تمكين القيادات النسائية</w:t>
      </w:r>
    </w:p>
    <w:p w14:paraId="13295B9B"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يمثل</w:t>
      </w:r>
      <w:r w:rsidRPr="002B71ED">
        <w:rPr>
          <w:rFonts w:ascii="Traditional Arabic" w:hAnsi="Traditional Arabic" w:cs="Traditional Arabic"/>
          <w:sz w:val="28"/>
          <w:szCs w:val="28"/>
          <w:rtl/>
        </w:rPr>
        <w:t xml:space="preserve"> تمكين القيادات النسائية أحد المفاهيم الحديثة التي اكتسبت أهمية كبيرة في الأدبيات الإدارية والتنموية، باعتباره بوابة لتعزيز الكفاءة المؤسسية وتحقيق العدالة المهنية. ويقصد بالتمكين توفر مجموعة من الآليات والسياسات والموارد التي تسمح للمرأة باكتساب القوة التنظيمية والقدرة على التأثير وصنع القرار داخل المؤسسة. ويتجاوز التمكين مجرد حصول المرأة على منصب إداري، ليشمل تهيئة البيئة المؤسسية التي تساعدها على النمو المهني، وإكسابها المهارات القيادية، وتعزيز ثقتها الذاتية، ودعمها لتولي المسؤوليات العليا. كما يتضمن التمكين قدرة المؤسسة على إزالة المعوقات وتطوير ثقافة داعمة تشجع مشاركة المرأة في جميع مستويات القيادة. وفي السياق السعودي، يكتسب موضوع التمكين أهمية استثنائية في ظل التحولات الوطنية الطموحة التي تشهدها المملكة، والتي </w:t>
      </w:r>
      <w:r w:rsidRPr="002B71ED">
        <w:rPr>
          <w:rFonts w:ascii="Traditional Arabic" w:hAnsi="Traditional Arabic" w:cs="Traditional Arabic"/>
          <w:sz w:val="28"/>
          <w:szCs w:val="28"/>
          <w:rtl/>
        </w:rPr>
        <w:lastRenderedPageBreak/>
        <w:t>تهدف إلى رفع مكانة المرأة في سوق العمل وزيادة نسبتها في المناصب القيادية، إلا أن مستوى التمكين ما يزال يتأثر بمجموعة من العوامل الاجتماعية والتنظيمية والاقتصادية التي تحد من قدرة المرأة على الوصول إلى الأدوار القيادية بشكل كامل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0821098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Ibr21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Ibrahim</w:t>
          </w:r>
          <w:r w:rsidRPr="00BA73E5">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4AC06C0"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الثقافية ودورها في تمكين القيادات النسائية</w:t>
      </w:r>
    </w:p>
    <w:p w14:paraId="468BCB7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تمثل</w:t>
      </w:r>
      <w:r w:rsidRPr="002B71ED">
        <w:rPr>
          <w:rFonts w:ascii="Traditional Arabic" w:hAnsi="Traditional Arabic" w:cs="Traditional Arabic"/>
          <w:sz w:val="28"/>
          <w:szCs w:val="28"/>
          <w:rtl/>
        </w:rPr>
        <w:t xml:space="preserve"> العوامل الثقافية من أبرز المحددات التي تشكل المسار المهني للمرأة في المجتمع السعودي، إذ تؤثر الثقافة السائدة على بناء التصورات المتعلقة بأدوار الجنسين وعلى مدى تقبل المجتمع لوجود المرأة في مواقع القيادة. وتنعكس الثقافة الاجتماعية على طبيعة الأفكار المرتبطة بقدرات المرأة وإمكاناتها المهنية، إذ يستمر حضور بعض الصور النمطية التي تربط القيادة بالرجال وتضع المرأة في إطار الأدوار الأسرية والرعائية، مما يؤثر في نظرة المجتمع إلى جدارتها القيادية. كما أن الموقف الاجتماعي من خروج المرأة للعمل وتوليها مناصب قيادية يشكل عنصرًا مؤثرًا في مشاركتها الفعلية، حيث إن قبول الأسرة والمحيط الاجتماعي يُعد عامل دعم مهم يساعد المرأة على تحقيق التوازن بين مسؤولياتها المهنية والأسرية، الأمر الذي ينعكس إيجابًا على قدرتها على إدارة مهام القيادة بثقة وفعالية</w:t>
      </w:r>
      <w:r w:rsidRPr="002B71ED">
        <w:rPr>
          <w:rFonts w:ascii="Traditional Arabic" w:hAnsi="Traditional Arabic" w:cs="Traditional Arabic"/>
          <w:sz w:val="28"/>
          <w:szCs w:val="28"/>
          <w:lang w:bidi="ar-EG"/>
        </w:rPr>
        <w:t>.</w:t>
      </w:r>
    </w:p>
    <w:p w14:paraId="7C0A6F25"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وتشهد المملكة في السنوات الأخيرة تحولات ثقافية واضحة نتيجة برامج التمكين الوطني ورؤية 2030 التي سعت إلى تعزيز حضور المرأة في جميع القطاعات. وقد أسهم هذا التحول في تراجع العديد من المعوقات الثقافية التقليدية، إلا أن تأثيرها لم يختفِ تمامًا، حيث ما تزال بعض المؤسسات تتأثر بثقافة ذكورية غير معلنة تتجلى في تفضيل الرجال للمناصب القيادية أو التشكيك في قدرة المرأة على تحمّل ضغوط القيادة. ومن هنا يمكن القول إن الثقافة المجتمعية إما أن تكون عامل دعم يعزز من فرص تمكين المرأة، أو تكون عامل إعاقة يقلل من وصولها إلى مواقع السلطة، وذلك بحسب الوعي المجتمعي والتحولات القيمية التي تمر بها البيئة السعودية المعاصرة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9634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Muthuswamy</w:t>
          </w:r>
          <w:r w:rsidRPr="00BA73E5">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3756DE7F"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التنظيمية المؤثرة في تمكين القيادات النسائية</w:t>
      </w:r>
    </w:p>
    <w:p w14:paraId="1AA271F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تشكل العوامل التنظيمية الإطار الداخلي الذي تتحرك ضمنه المرأة داخل المؤسسات، وهي العوامل الأكثر قدرة على التأثير المباشر في تمكينها الفعلي. فالسياسات الإدارية المتعلقة بالترقية والتوظيف وأنظمة العمل تمثل حجر الأساس في تحديد فرص النساء للوصول إلى القيادة. ففي المؤسسات التي تعتمد معايير تقييم موضوعية وشفافة، تكون فرص المرأة في الترقي والوصول إلى مناصب قيادية </w:t>
      </w:r>
      <w:r w:rsidRPr="002B71ED">
        <w:rPr>
          <w:rFonts w:ascii="Traditional Arabic" w:hAnsi="Traditional Arabic" w:cs="Traditional Arabic"/>
          <w:sz w:val="28"/>
          <w:szCs w:val="28"/>
          <w:rtl/>
        </w:rPr>
        <w:lastRenderedPageBreak/>
        <w:t>أكبر بكثير من المؤسسات التي تعتمد على العلاقات الشخصية أو الاجتهادات الفردية. كما أن ثقافة المنظمة تلعب دورًا حاسمًا في تعزيز أو إعاقة التمكين، فحين تتبنى المؤسسة ثقافة داعمة للتنوع والمساواة، يصبح تمكين المرأة جزءًا من هويتها التنظيمية، بينما تقف الثقافة الذكورية أو التحيز الجندري عائقًا أمام تطلعات القيادات النسائية</w:t>
      </w:r>
      <w:r w:rsidRPr="002B71ED">
        <w:rPr>
          <w:rFonts w:ascii="Traditional Arabic" w:hAnsi="Traditional Arabic" w:cs="Traditional Arabic"/>
          <w:sz w:val="28"/>
          <w:szCs w:val="28"/>
          <w:lang w:bidi="ar-EG"/>
        </w:rPr>
        <w:t>.</w:t>
      </w:r>
    </w:p>
    <w:p w14:paraId="64FA398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2B71ED">
        <w:rPr>
          <w:rFonts w:ascii="Traditional Arabic" w:hAnsi="Traditional Arabic" w:cs="Traditional Arabic"/>
          <w:sz w:val="28"/>
          <w:szCs w:val="28"/>
          <w:rtl/>
        </w:rPr>
        <w:t xml:space="preserve"> الدعم القيادي عاملاً مهمًا في عملية التمكين، حيث يتطلب نجاح المرأة في القيادة وجود إدارة عليا تؤمن بقدراتها وتعمل على توفير فرص التطوير والتدريب والتوجيه لها، ما يساهم في رفع مستوى كفاءتها وبناء ثقتها بنفسها. كما أن بيئة العمل المرنة التي تراعي مسؤوليات المرأة، وتمنحها فرصًا للتوازن بين الالتزامات المهنية والأسرية، تمثل عاملاً أساسيًا في تعزيز جاهزيتها للمناصب العليا. ولا يقل التدريب والتطوير المهني أهمية عن العوامل الأخرى، إذ تحتاج المرأة إلى برامج متخصصة في القيادة الاستراتيجية والإدارة العليا لتقوية مهاراتها وتمكينها من المنافسة العادلة في شغل الأدوار القيادية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777519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Mahmoud</w:t>
          </w:r>
          <w:r w:rsidRPr="00BA73E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6E7D464E"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الاقتصادية وتأثيرها على تمكين المرأة القيادية</w:t>
      </w:r>
    </w:p>
    <w:p w14:paraId="56FF17D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تؤثر العوامل الاقتصادية في تمكين المرأة بشكل مباشر، إذ ترتبط فرصها القيادية بحجم الفرص الاقتصادية المتاحة على مستوى الدولة والمؤسسة. فالنمو الاقتصادي في المملكة وتوسع قطاعات الأعمال الجديدة يساعدان على خلق وظائف متنوعة تتطلب قيادات نسائية مؤهلة، مما يزيد من الطلب على مشاركة المرأة في مناصب صنع القرار. وتدرك العديد من المؤسسات أن عدم تمكين المرأة اقتصاديًا يؤدي إلى خسارة موارد بشرية ذات كفاءة عالية، وهو ما يدفعها إلى الاستثمار في تطوير الكفاءات النسائية واستقطابها للمناصب الإدارية</w:t>
      </w:r>
      <w:r w:rsidRPr="002B71ED">
        <w:rPr>
          <w:rFonts w:ascii="Traditional Arabic" w:hAnsi="Traditional Arabic" w:cs="Traditional Arabic"/>
          <w:sz w:val="28"/>
          <w:szCs w:val="28"/>
          <w:lang w:bidi="ar-EG"/>
        </w:rPr>
        <w:t>.</w:t>
      </w:r>
    </w:p>
    <w:p w14:paraId="13439178"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يشكل الاستثمار المؤسسي في التدريب والتأهيل عاملاً اقتصاديًا مؤثرًا، إذ تظهر الأبحاث أن المؤسسات التي تستثمر في تطوير موظفاتها تحقق مستويات أعلى من الإنتاجية والالتزام الوظيفي. كما أن المساواة في الأجور والحوافز تعد مؤشرًا رئيسيًا على تمكين المرأة، حيث تمنحها شعورًا بالعدالة وتعزز من ثقتها في المؤسسة، الأمر الذي ينعكس إيجابًا على استعدادها لتولي أدوار قيادية. أما في المؤسسات التي تعاني فجوات اقتصادية أو تمييزًا في الرواتب، فقد تواجه النساء تحديات أكبر في الوصول للمناصب العليا بسبب ضعف الحوافز المالية أو غياب الدعم المؤسسي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0280977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Elneel</w:t>
          </w:r>
          <w:r w:rsidRPr="00BA73E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223058B3"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العلاقة بين العوامل الثقافية والتنظيمية والاقتصادية وتمكين القيادات النسائية</w:t>
      </w:r>
    </w:p>
    <w:p w14:paraId="33C79608"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تتداخل العوامل الثقافية والتنظيمية والاقتصادية بعلاقات معقدة تشكل مجتمعة الإطار الشامل لعملية تمكين القيادات النسائية. </w:t>
      </w:r>
      <w:r w:rsidRPr="002B71ED">
        <w:rPr>
          <w:rFonts w:ascii="Traditional Arabic" w:hAnsi="Traditional Arabic" w:cs="Traditional Arabic"/>
          <w:sz w:val="28"/>
          <w:szCs w:val="28"/>
          <w:rtl/>
        </w:rPr>
        <w:lastRenderedPageBreak/>
        <w:t>فالعوامل الثقافية تحدد مدى تقبل المجتمع والمؤسسة لفكرة القيادة النسائية، بينما تحدد العوامل التنظيمية الكيفية التي يمكن للمؤسسة من خلالها تحويل هذا القبول إلى ممارسات فعلية تعزز من وجود المرأة في مواقع القيادة. أما العوامل الاقتصادية فتحدد قدرة المؤسسة على توفير الحوافز والفرص والبرامج التي تدعم مسار المرأة المهني. ومن خلال هذا الترابط يظهر أن غياب أي من هذه العوامل قد يؤدي إلى إضعاف العملية الكلية للتمكين، في حين أن توافرها جميعًا في بيئة عمل واحدة قد ينتج عنه تمكين حقيقي ومستدام للقيادات النسائية في المؤسسات السعودية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6105189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Sahni</w:t>
          </w:r>
          <w:r w:rsidRPr="00BA73E5">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58149EC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2A1CB747" w14:textId="77777777" w:rsidR="00560D63" w:rsidRPr="000C6D1E" w:rsidRDefault="00560D63" w:rsidP="00560D63">
      <w:pPr>
        <w:pStyle w:val="Heading2"/>
        <w:bidi/>
        <w:spacing w:line="360" w:lineRule="auto"/>
        <w:rPr>
          <w:rFonts w:ascii="Traditional Arabic" w:hAnsi="Traditional Arabic" w:cs="Traditional Arabic"/>
          <w:b w:val="0"/>
          <w:bCs w:val="0"/>
          <w:color w:val="auto"/>
          <w:rtl/>
          <w:lang w:bidi="ar-EG"/>
        </w:rPr>
      </w:pPr>
      <w:bookmarkStart w:id="17" w:name="_Toc215318385"/>
      <w:r w:rsidRPr="000C6D1E">
        <w:rPr>
          <w:rFonts w:ascii="Traditional Arabic" w:hAnsi="Traditional Arabic" w:cs="Traditional Arabic"/>
          <w:color w:val="auto"/>
          <w:rtl/>
          <w:lang w:bidi="ar-EG"/>
        </w:rPr>
        <w:t>الدراسات السابقة:</w:t>
      </w:r>
      <w:bookmarkEnd w:id="17"/>
    </w:p>
    <w:p w14:paraId="2AAFD6FE" w14:textId="77777777" w:rsidR="00560D63" w:rsidRPr="00BC61E5" w:rsidRDefault="00560D63" w:rsidP="00560D63">
      <w:pPr>
        <w:bidi/>
        <w:spacing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Pr="00BC61E5">
        <w:rPr>
          <w:rFonts w:ascii="Traditional Arabic" w:hAnsi="Traditional Arabic" w:cs="Traditional Arabic" w:hint="cs"/>
          <w:b/>
          <w:bCs/>
          <w:sz w:val="28"/>
          <w:szCs w:val="28"/>
          <w:u w:val="single"/>
          <w:rtl/>
        </w:rPr>
        <w:t>تمكين</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القيادات</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النسائية)</w:t>
      </w:r>
      <w:r w:rsidRPr="00BC61E5">
        <w:rPr>
          <w:rFonts w:ascii="Traditional Arabic" w:hAnsi="Traditional Arabic" w:cs="Traditional Arabic"/>
          <w:b/>
          <w:bCs/>
          <w:sz w:val="28"/>
          <w:szCs w:val="28"/>
          <w:u w:val="single"/>
          <w:rtl/>
        </w:rPr>
        <w:t xml:space="preserve"> </w:t>
      </w:r>
    </w:p>
    <w:p w14:paraId="36D78A9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82007541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رفا24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(رفاعي،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الكشف عن آليات تمكين القيادات النسائية في مراكز صنع القرار، وتحديات تمكينها. ولتحقيق هذه الهدف اعتمد البحث على المنهج الوصفي، وتم استخدام أداة المقابلة المتعمقة كأداة أساسية لجمع البيانات، من خلال دليل طُبق على عينة عمدية قوامها (25) مفردة من القيادات النسائية بعدد من الوزارات بمحافظة الدقهلية والمشاركات ببرنامج المرأة تقود بالمحافظات. وتوصل البحث إلى عدة نتائج من أهمها: جاءت الكفاءة الوظيفية في مقدمة طرق اختيار القيادات النسائية، وعن آليات تمكين القيادات النسائية جاء في مقدمتها امتلاك القيادات النسائية المهارات الشخصية والمقومات الفنية والإدارية والفكرية، على حين ظهر ضعف مساهمة بيئة العمل التنظيمية في تمكين القيادات النسائية، وفيما يخص الحوكمة والشفافية توفرت آليات معتمدة للمحاسبة، في حين لم تتوفر إجراءات واضحة لتعيين القيادات. كما ظهرت تحديات شخصية، واجتماعية، وثقافية، وتنظيمية، وتحديات نقص التمكين للقيادات النسائية. وأوصي البحث بتعزيز التدريب والتطوير المهني المستدام للقيادات النسائية، وإعداد برامج لتأهيل القيادات النسائية قبل تكليفها في مراكز صنع القرار، وبناء صفٍّ ثانٍ من القيادات النسائية لزيادة فرص المرأة في الوصول إلى مراكز صنع القرار.</w:t>
      </w:r>
    </w:p>
    <w:p w14:paraId="05ECA52A"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ويُعد التمكين استراتيجية تنظيمية، ومهارة تهدف إلى اعطاء العاملين الصلاحيات والمسؤوليات، ومنحهم الحرية لأداء العمل بطريقتهم دون تدخل مباشر من الإدارة، مع توفير كافة الموارد، وبيئة العمل المناسبة لتأهيلهم كهنياً وسلوكياً لأداء العمل مع الثقة التامة بهم. وحيث إن القيادات النسائية لا يُمكنها القيام بمهامها إلا من خلال تمكين إداري وقيادي يمكنها من القيام بهذه المهام لتحقيق أهداف التنمية المستدامة.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 xml:space="preserve">ويتناول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1433310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الع242</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rPr>
            <w:t>(العمري،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معالجة موضوع تمكين القيادات النسائية من خلال استعراض </w:t>
      </w:r>
      <w:r w:rsidRPr="00BC61E5">
        <w:rPr>
          <w:rFonts w:ascii="Traditional Arabic" w:hAnsi="Traditional Arabic" w:cs="Traditional Arabic"/>
          <w:sz w:val="28"/>
          <w:szCs w:val="28"/>
          <w:rtl/>
        </w:rPr>
        <w:lastRenderedPageBreak/>
        <w:t>مشكلة البحث واهميته وأهدافه وتساؤلاته اضافة الى حدود البحث الموضوعية والزمانية وسرد البحث أهم المصطلحات المتضمنة والمتمثلة في مفهوم التمكين، ومفهوم القيادات النسائية، كما تطرق البحث لأهم الاطر النظرية المرتبطة بموضوعه والتي شملت متطلبات التمكين، والتحديات التي تواجه تمكين القيادات الأكاديمية النسائية، ومجالات تمكين المرأة السعودية في ضوء أهداف التنمية المستدامة بالمملكة العربية السعودية، وتم عرض الدراسات السابقة العربية والاجنبية ذات الصلة مع توضيح أوجه الاختلاف وأوجه الاستفادة من الدراسات السابقة اضافة الى ما تميز به البحث، كما تم عرض النتائج التي توصل اليها البحث في ضوء الإجابة على تساؤلاته، كما اشتمل البحث على المراجع العربية والاجنبية المستخدمة.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وتم اتباع المنهج الوصفي؛ من خلال انتهاج البحث  للوصف التحليلي الكيقي للأدبيات المتاحة بمحركات البحث وقواعد المعلومات والمراجع العلمية لتقديم وصف دقيق عن متطلبات تمكين القيادات الأكاديمية النسائية لتحقيق أهداف التنمية المستدامة وذلك بالتركيز على التعليم العالي الجامعي بالجامعات السعودية.</w:t>
      </w:r>
    </w:p>
    <w:p w14:paraId="6288FBB8"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30881558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(العنزي، 2025)</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التعرف على واقع تطوير أداء القيادات النسائية في الجامعات السعودية في ضوء مدخل التمكين الإداري، وتحديد الصعوبات التي تحد من تطوير أداء القيادات النسائية في الجامعات السعودية في ضوء مدخل التمكين الإداري، وتقديم عدد من المقترحات التي تعزز من تطوير أداء القيادات النسائية في الجامعات السعودية في ضوء مدخل التمكين الإداري من وجهة نظر القيادات الأكاديمية، ولتحقيق ذلك تم الاعتماد على المنهج الوصفي، والاستبانة كأداة لجمع البيانات، وتم اختيار عينة تكونت من (242) قائداً أكاديمياً، وتوصلت النتائج إلى أن واقع تطوير أداء القيادات النسائية في الجامعات السعودية في ضوء مدخل التمكين الإداري جاء بدرجة متوسطة وعلى جميع الأبعاد، وإلى وجود صعوبات تحد من تطوير أداء القيادات النسائية في الجامعات السعودية في ضوء مدخل التمكين الإداري بدرجة متوسطة، بينما جاءت الموافقة على المقترحات التي تعزز من تطوير أداء القيادات النسائية في الجامعات السعودية في ضوء مدخل التمكين الإداري من وجهة نظر القيادات الأكاديمية بدرجة عالية</w:t>
      </w:r>
      <w:r w:rsidRPr="00BC61E5">
        <w:rPr>
          <w:rFonts w:ascii="Traditional Arabic" w:hAnsi="Traditional Arabic" w:cs="Traditional Arabic"/>
          <w:sz w:val="28"/>
          <w:szCs w:val="28"/>
        </w:rPr>
        <w:t>.</w:t>
      </w:r>
    </w:p>
    <w:p w14:paraId="3C2DBC4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204211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الك23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(الكبتي،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الى معرفة واقع التمكين الإداري للمرأة الأكاديمية بالمناصب القيادية في جامعة بنغازي، وذلك من خلال التعرف على مقومات التمكين الإداري للقيادات الأكاديمية النسائية في كلية الآداب. استخدمت الباحثة المنهج النوعي، وتكونت عينة الدراسة من (11) مشاركة من القيادات الأكاديمية النسائية في الكلية وهن: ــــ (وكيلة الكلية ـــــ رئيسة مكتب ضمان الجودة ـــــ رئيسة مكتب خدمة المجتمع والبيئة ــــ رئيسة قسم ــــــ منسقات برامج العمل) للفصل الثاني من العام الدراسي (2022ـ 2023). واللاتي تم اختيارهن بالمعاينة الهادفة. واستخدمت الباحثة لجمع البيانات أسلوب المقابلة المقننة، وتم قياس التمكين الإداري </w:t>
      </w:r>
      <w:r w:rsidRPr="00BC61E5">
        <w:rPr>
          <w:rFonts w:ascii="Traditional Arabic" w:hAnsi="Traditional Arabic" w:cs="Traditional Arabic"/>
          <w:sz w:val="28"/>
          <w:szCs w:val="28"/>
          <w:rtl/>
        </w:rPr>
        <w:lastRenderedPageBreak/>
        <w:t>من خلال معرفة مقومات التمكين في بيئة العمل الإداري في الكلية، ومن خلال معرفة المهارات القيادية لدى أفراد العينة. وتوصلت الدراسة من خلال نتائجها الى ضعف مقومات التمكين الإداري في الكلية والمتمثلة في: ــــ (تفويض السلطات ـــــ التدريب ـــــ التحفيزــــ الاتصال الفعال) باستثناء بعد العمل الجماعي الذي كان مرتفعا. إلا أن الكلية تدفع بالشخصيات النسائية الأكاديمية لتولي المناصب القيادية، وتمنح لهن الفرص بشكل متكافئ مع القيادات الرجالية في الكلية، كما توصلت الدراسة الى ارتفاع توفر المهارات القيادية لدى أفراد العينة والمتمثلة في: ــــ (تحمل المسؤولية ـــــ السلوك الإبداعي ــــ القدرة على الاستئناف ـــ القدرة على الموضوعية) وعلى ضوء هذه النتائج قدمت الباحثة مجموعة من التوصيات بالخصوص</w:t>
      </w:r>
      <w:r w:rsidRPr="00BC61E5">
        <w:rPr>
          <w:rFonts w:ascii="Traditional Arabic" w:hAnsi="Traditional Arabic" w:cs="Traditional Arabic"/>
          <w:sz w:val="28"/>
          <w:szCs w:val="28"/>
        </w:rPr>
        <w:t>.</w:t>
      </w:r>
    </w:p>
    <w:p w14:paraId="419CC1FD"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الافتراضات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لدراسات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النوع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الأمر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أكثر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نتيجة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للطبيعة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يُعد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إدماج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فارقة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الميزة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الأنثوية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صعود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المستوى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وبالتالي،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307557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w:t>
          </w:r>
          <w:r w:rsidRPr="00BC61E5">
            <w:rPr>
              <w:rFonts w:ascii="Traditional Arabic" w:hAnsi="Traditional Arabic" w:cs="Traditional Arabic" w:hint="cs"/>
              <w:noProof/>
              <w:sz w:val="28"/>
              <w:szCs w:val="28"/>
              <w:lang w:bidi="ar-EG"/>
            </w:rPr>
            <w:t>Meza-Mejia</w:t>
          </w:r>
          <w:r w:rsidRPr="00BC61E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أنماط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تتخذها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الأوساط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الأكاديمية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ممارسة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فهم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السلوك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العلمي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اتبعت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ونظمت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إرشادات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PRISMA.2020</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الببليوغرافية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المحددة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قاعدة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Scopus</w:t>
      </w:r>
      <w:r w:rsidRPr="00BC61E5">
        <w:rPr>
          <w:rFonts w:ascii="Traditional Arabic" w:hAnsi="Traditional Arabic" w:cs="Traditional Arabic" w:hint="cs"/>
          <w:sz w:val="28"/>
          <w:szCs w:val="28"/>
          <w:rtl/>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طريقة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أخرى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بالتزامن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وثائقي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الحصول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عليها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تخلص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يمارسن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أدوار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والإدارة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بمشاركة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غير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متساوية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منها</w:t>
      </w:r>
      <w:r w:rsidRPr="00BC61E5">
        <w:rPr>
          <w:rFonts w:ascii="Traditional Arabic" w:hAnsi="Traditional Arabic" w:cs="Traditional Arabic"/>
          <w:sz w:val="28"/>
          <w:szCs w:val="28"/>
          <w:rtl/>
        </w:rPr>
        <w:t>.</w:t>
      </w:r>
    </w:p>
    <w:p w14:paraId="35CAEAB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4306138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w:t>
          </w:r>
          <w:r w:rsidRPr="00BC61E5">
            <w:rPr>
              <w:rFonts w:ascii="Traditional Arabic" w:hAnsi="Traditional Arabic" w:cs="Traditional Arabic" w:hint="cs"/>
              <w:noProof/>
              <w:sz w:val="28"/>
              <w:szCs w:val="28"/>
              <w:lang w:bidi="ar-EG"/>
            </w:rPr>
            <w:t>Kalsoom</w:t>
          </w:r>
          <w:r w:rsidRPr="00BC61E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نُفِّذت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قائم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التفسير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تقنية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العينات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المريحة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لاختيار</w:t>
      </w:r>
      <w:r w:rsidRPr="00BC61E5">
        <w:rPr>
          <w:rFonts w:ascii="Traditional Arabic" w:hAnsi="Traditional Arabic" w:cs="Traditional Arabic"/>
          <w:sz w:val="28"/>
          <w:szCs w:val="28"/>
          <w:rtl/>
        </w:rPr>
        <w:t xml:space="preserve"> 20 </w:t>
      </w:r>
      <w:r w:rsidRPr="00BC61E5">
        <w:rPr>
          <w:rFonts w:ascii="Traditional Arabic" w:hAnsi="Traditional Arabic" w:cs="Traditional Arabic" w:hint="cs"/>
          <w:sz w:val="28"/>
          <w:szCs w:val="28"/>
          <w:rtl/>
        </w:rPr>
        <w:t>عضوة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جامعتين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حكوميتين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بروتوكول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المقابلات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لتوليد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وطُبِّق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الموضوعي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لتحديد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أوجه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التشابه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والاختلاف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المشاركات،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ولبلورة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يشتكين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يشعرن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بأنهن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مُمكَّنات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الأقسام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عادلة،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متكافئة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بغض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التعويضات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أساس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والإنتاجية،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مدفوعة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الأجر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لجميع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أعضاء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الإناث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والذكور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قادرون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الوطني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والدولي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أمومة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lastRenderedPageBreak/>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أقسامية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داعمة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والتأكد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اتباع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السياسات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هناك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بعض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الثقافية،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ومحدودية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الموارد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والأموال،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وضعف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تمثيل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ويوصي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والحكومات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باتخاذ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المزيد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المبادرات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w:t>
      </w:r>
    </w:p>
    <w:p w14:paraId="449B4639"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وتزايد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بدأت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أعداد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متزايدة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يبرزن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كقائدات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مختلف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المجالات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والصعوبات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المعضلات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اكتشافات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واقتراحات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31557449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Zha242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Zhang</w:t>
          </w:r>
          <w:r w:rsidRPr="004660C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BC61E5">
        <w:rPr>
          <w:rFonts w:ascii="Traditional Arabic" w:hAnsi="Traditional Arabic" w:cs="Traditional Arabic" w:hint="cs"/>
          <w:sz w:val="28"/>
          <w:szCs w:val="28"/>
          <w:rtl/>
        </w:rPr>
        <w:t>مناهج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لإجراء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الاستراتيجية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وموقعها،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وقدراتها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واستراتيجياتها،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وترقيتها،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وأسلوب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وثقافتها،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ومتعدد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الجوانب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تلعب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صانعات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إيلاء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اهتمام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خاص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للتفاصيل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والعواطف،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مواجهة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تحدي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الموازنة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والمهنة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مهارات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ممتازة،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وصنع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وابتكار،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وتغيير،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بالإضافة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تركيزهن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الآثار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طويلة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المدى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المستدامة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التمييز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والمسؤوليات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يشكلان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عقبات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ترقيتهن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توفير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والتطوير،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وكسر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نأمل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نتمكن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ودفع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عجلة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ازدهار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وتقدمها</w:t>
      </w:r>
      <w:r w:rsidRPr="00BC61E5">
        <w:rPr>
          <w:rFonts w:ascii="Traditional Arabic" w:hAnsi="Traditional Arabic" w:cs="Traditional Arabic"/>
          <w:sz w:val="28"/>
          <w:szCs w:val="28"/>
          <w:rtl/>
        </w:rPr>
        <w:t>.</w:t>
      </w:r>
    </w:p>
    <w:p w14:paraId="13E1C716" w14:textId="77777777" w:rsidR="00560D63" w:rsidRPr="00BC61E5" w:rsidRDefault="00560D63" w:rsidP="00560D63">
      <w:pPr>
        <w:tabs>
          <w:tab w:val="left" w:pos="5505"/>
        </w:tabs>
        <w:bidi/>
        <w:spacing w:line="360" w:lineRule="auto"/>
        <w:ind w:firstLine="571"/>
        <w:jc w:val="both"/>
        <w:rPr>
          <w:rFonts w:ascii="Traditional Arabic" w:hAnsi="Traditional Arabic" w:cs="Traditional Arabic"/>
          <w:sz w:val="28"/>
          <w:szCs w:val="28"/>
        </w:rPr>
      </w:pPr>
      <w:r w:rsidRPr="004660C1">
        <w:rPr>
          <w:rFonts w:ascii="Traditional Arabic" w:hAnsi="Traditional Arabic" w:cs="Traditional Arabic" w:hint="cs"/>
          <w:sz w:val="28"/>
          <w:szCs w:val="28"/>
          <w:rtl/>
        </w:rPr>
        <w:t>هدفت</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7207081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Gha16 \l 3073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rPr>
            <w:t>(</w:t>
          </w:r>
          <w:r w:rsidRPr="00BA73E5">
            <w:rPr>
              <w:rFonts w:ascii="Traditional Arabic" w:hAnsi="Traditional Arabic" w:cs="Traditional Arabic" w:hint="cs"/>
              <w:noProof/>
              <w:sz w:val="28"/>
              <w:szCs w:val="28"/>
            </w:rPr>
            <w:t>Ghamdi</w:t>
          </w:r>
          <w:r w:rsidRPr="00BA73E5">
            <w:rPr>
              <w:rFonts w:ascii="Traditional Arabic" w:hAnsi="Traditional Arabic" w:cs="Traditional Arabic" w:hint="cs"/>
              <w:noProof/>
              <w:sz w:val="28"/>
              <w:szCs w:val="28"/>
              <w:rtl/>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الكمية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أسئلة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إرشادية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(1)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(2)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(3) </w:t>
      </w:r>
      <w:r w:rsidRPr="004660C1">
        <w:rPr>
          <w:rFonts w:ascii="Traditional Arabic" w:hAnsi="Traditional Arabic" w:cs="Traditional Arabic" w:hint="cs"/>
          <w:sz w:val="28"/>
          <w:szCs w:val="28"/>
          <w:rtl/>
        </w:rPr>
        <w:t>كيف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تختلف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(4)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الخصائص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الأخرى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w:t>
      </w:r>
      <w:r w:rsidRPr="004660C1">
        <w:rPr>
          <w:rFonts w:ascii="Traditional Arabic" w:hAnsi="Traditional Arabic" w:cs="Traditional Arabic"/>
          <w:sz w:val="28"/>
          <w:szCs w:val="28"/>
          <w:rtl/>
        </w:rPr>
        <w:t xml:space="preserve">(5)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تألف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جميع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ست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حكومية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طريقة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أخذ</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العشوائية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الطبقية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المشاركين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تصنيف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حسب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والجنس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شارك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مجموعه</w:t>
      </w:r>
      <w:r w:rsidRPr="004660C1">
        <w:rPr>
          <w:rFonts w:ascii="Traditional Arabic" w:hAnsi="Traditional Arabic" w:cs="Traditional Arabic"/>
          <w:sz w:val="28"/>
          <w:szCs w:val="28"/>
          <w:rtl/>
        </w:rPr>
        <w:t xml:space="preserve"> 377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بمعدل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استجابة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بلغ</w:t>
      </w:r>
      <w:r w:rsidRPr="004660C1">
        <w:rPr>
          <w:rFonts w:ascii="Traditional Arabic" w:hAnsi="Traditional Arabic" w:cs="Traditional Arabic"/>
          <w:sz w:val="28"/>
          <w:szCs w:val="28"/>
          <w:rtl/>
        </w:rPr>
        <w:t xml:space="preserve"> 47%). </w:t>
      </w:r>
      <w:r w:rsidRPr="004660C1">
        <w:rPr>
          <w:rFonts w:ascii="Traditional Arabic" w:hAnsi="Traditional Arabic" w:cs="Traditional Arabic" w:hint="cs"/>
          <w:sz w:val="28"/>
          <w:szCs w:val="28"/>
          <w:rtl/>
        </w:rPr>
        <w:t>وبشكل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الديموغرافية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الأبعاد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المعنى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والكفاءة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وتقرير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المصير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وأظهر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الانحدار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المتعدد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إيجابيًا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كبيرًا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ويخلص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وبناءً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الاستنتاج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بحاجة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للوصول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المنشود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w:t>
      </w:r>
    </w:p>
    <w:tbl>
      <w:tblPr>
        <w:tblStyle w:val="GridTable5Dark-Accent5"/>
        <w:bidiVisual/>
        <w:tblW w:w="9281" w:type="dxa"/>
        <w:tblInd w:w="25" w:type="dxa"/>
        <w:tblLook w:val="04A0" w:firstRow="1" w:lastRow="0" w:firstColumn="1" w:lastColumn="0" w:noHBand="0" w:noVBand="1"/>
      </w:tblPr>
      <w:tblGrid>
        <w:gridCol w:w="1319"/>
        <w:gridCol w:w="766"/>
        <w:gridCol w:w="1623"/>
        <w:gridCol w:w="1771"/>
        <w:gridCol w:w="1906"/>
        <w:gridCol w:w="1896"/>
      </w:tblGrid>
      <w:tr w:rsidR="00560D63" w:rsidRPr="00AF5F0D" w14:paraId="01142D9B" w14:textId="77777777" w:rsidTr="009F4CA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279" w:type="dxa"/>
            <w:hideMark/>
          </w:tcPr>
          <w:p w14:paraId="579F4A51"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43" w:type="dxa"/>
            <w:hideMark/>
          </w:tcPr>
          <w:p w14:paraId="14F2EF87"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30" w:type="dxa"/>
            <w:hideMark/>
          </w:tcPr>
          <w:p w14:paraId="46DBC95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88" w:type="dxa"/>
            <w:hideMark/>
          </w:tcPr>
          <w:p w14:paraId="78C6CF8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924" w:type="dxa"/>
            <w:hideMark/>
          </w:tcPr>
          <w:p w14:paraId="7E14B3E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917" w:type="dxa"/>
            <w:hideMark/>
          </w:tcPr>
          <w:p w14:paraId="7B47805B"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73FB536C" w14:textId="77777777" w:rsidTr="009F4CA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279" w:type="dxa"/>
            <w:hideMark/>
          </w:tcPr>
          <w:p w14:paraId="7E26413C"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رفاعي</w:t>
            </w:r>
          </w:p>
        </w:tc>
        <w:tc>
          <w:tcPr>
            <w:tcW w:w="743" w:type="dxa"/>
            <w:hideMark/>
          </w:tcPr>
          <w:p w14:paraId="1CA1A844"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00C0F55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تمكين القيادات النسائية في مراكز صنع القرار – المنهج الوصفي (مقابلات متعمقة مع 25 قيادة نسائية)</w:t>
            </w:r>
          </w:p>
        </w:tc>
        <w:tc>
          <w:tcPr>
            <w:tcW w:w="1788" w:type="dxa"/>
            <w:hideMark/>
          </w:tcPr>
          <w:p w14:paraId="0590229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الكفاءة الوظيفية أساس الاختيار، ضعف بيئة العمل التنظيمية، وجود تحديات اجتماعية وثقافية وتنظيمية، الحاجة لبرامج تدريب وتأهيل القيادات</w:t>
            </w:r>
            <w:r>
              <w:rPr>
                <w:rFonts w:ascii="Traditional Arabic" w:eastAsia="Times New Roman" w:hAnsi="Traditional Arabic" w:cs="Traditional Arabic" w:hint="cs"/>
                <w:sz w:val="28"/>
                <w:szCs w:val="28"/>
                <w:rtl/>
                <w14:ligatures w14:val="none"/>
              </w:rPr>
              <w:t xml:space="preserve"> </w:t>
            </w:r>
            <w:r w:rsidRPr="00AF5F0D">
              <w:rPr>
                <w:rFonts w:ascii="Traditional Arabic" w:eastAsia="Times New Roman" w:hAnsi="Traditional Arabic" w:cs="Traditional Arabic"/>
                <w:sz w:val="28"/>
                <w:szCs w:val="28"/>
                <w:rtl/>
                <w14:ligatures w14:val="none"/>
              </w:rPr>
              <w:t>النسائية.</w:t>
            </w:r>
          </w:p>
        </w:tc>
        <w:tc>
          <w:tcPr>
            <w:tcW w:w="1924" w:type="dxa"/>
            <w:hideMark/>
          </w:tcPr>
          <w:p w14:paraId="058C69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العينة على نطاق جغرافي محدود (الدقهلية)، ولم تتناول المؤسسات السعودية.</w:t>
            </w:r>
          </w:p>
        </w:tc>
        <w:tc>
          <w:tcPr>
            <w:tcW w:w="1917" w:type="dxa"/>
            <w:hideMark/>
          </w:tcPr>
          <w:p w14:paraId="76BE0CB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الدراسة في تناولها لآليات وتحديات تمكين القيادات النسائية، ما يدعم الجانب النظري للبحث الحالي.</w:t>
            </w:r>
          </w:p>
        </w:tc>
      </w:tr>
      <w:tr w:rsidR="00560D63" w:rsidRPr="00AF5F0D" w14:paraId="5440B51E" w14:textId="77777777" w:rsidTr="009F4CA1">
        <w:trPr>
          <w:trHeight w:val="2167"/>
        </w:trPr>
        <w:tc>
          <w:tcPr>
            <w:cnfStyle w:val="001000000000" w:firstRow="0" w:lastRow="0" w:firstColumn="1" w:lastColumn="0" w:oddVBand="0" w:evenVBand="0" w:oddHBand="0" w:evenHBand="0" w:firstRowFirstColumn="0" w:firstRowLastColumn="0" w:lastRowFirstColumn="0" w:lastRowLastColumn="0"/>
            <w:tcW w:w="1279" w:type="dxa"/>
            <w:hideMark/>
          </w:tcPr>
          <w:p w14:paraId="0BBC5DC8"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العمري</w:t>
            </w:r>
          </w:p>
        </w:tc>
        <w:tc>
          <w:tcPr>
            <w:tcW w:w="743" w:type="dxa"/>
            <w:hideMark/>
          </w:tcPr>
          <w:p w14:paraId="54668BC2"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7D0C83F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للأدبيات حول تمكين القيادات الأكاديمية النسائية بالجامعات السعودية.</w:t>
            </w:r>
          </w:p>
        </w:tc>
        <w:tc>
          <w:tcPr>
            <w:tcW w:w="1788" w:type="dxa"/>
            <w:hideMark/>
          </w:tcPr>
          <w:p w14:paraId="642F898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عرض متطلبات التمكين والتحديات في التعليم العالي، ودور التمكين في تحقيق أهداف التنمية المستدامة.</w:t>
            </w:r>
          </w:p>
        </w:tc>
        <w:tc>
          <w:tcPr>
            <w:tcW w:w="1924" w:type="dxa"/>
            <w:hideMark/>
          </w:tcPr>
          <w:p w14:paraId="0EBCB2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بحث نظري دون تطبيق ميداني، ولم يقيس درجة التمكين فعليًا.</w:t>
            </w:r>
          </w:p>
        </w:tc>
        <w:tc>
          <w:tcPr>
            <w:tcW w:w="1917" w:type="dxa"/>
            <w:hideMark/>
          </w:tcPr>
          <w:p w14:paraId="781B8EC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بمجال البحث الحالي كونها تناولت البيئة السعودية في التعليم العالي.</w:t>
            </w:r>
          </w:p>
        </w:tc>
      </w:tr>
      <w:tr w:rsidR="00560D63" w:rsidRPr="00AF5F0D" w14:paraId="16DCA704" w14:textId="77777777" w:rsidTr="009F4CA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279" w:type="dxa"/>
            <w:hideMark/>
          </w:tcPr>
          <w:p w14:paraId="5171177D"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العنزي</w:t>
            </w:r>
          </w:p>
        </w:tc>
        <w:tc>
          <w:tcPr>
            <w:tcW w:w="743" w:type="dxa"/>
            <w:hideMark/>
          </w:tcPr>
          <w:p w14:paraId="7A9EFD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2025</w:t>
            </w:r>
          </w:p>
        </w:tc>
        <w:tc>
          <w:tcPr>
            <w:tcW w:w="1630" w:type="dxa"/>
            <w:hideMark/>
          </w:tcPr>
          <w:p w14:paraId="4064E28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باستخدام استبانة لعينة من (242) قائداً أكاديمياً في الجامعات السعودية.</w:t>
            </w:r>
          </w:p>
        </w:tc>
        <w:tc>
          <w:tcPr>
            <w:tcW w:w="1788" w:type="dxa"/>
            <w:hideMark/>
          </w:tcPr>
          <w:p w14:paraId="7953FE4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مستوى التمكين الإداري متوسط، وجود صعوبات متوسطة، والمقترحات لتعزيز التمكين حظيت بدرجة عالية من القبول.</w:t>
            </w:r>
          </w:p>
        </w:tc>
        <w:tc>
          <w:tcPr>
            <w:tcW w:w="1924" w:type="dxa"/>
            <w:hideMark/>
          </w:tcPr>
          <w:p w14:paraId="264EFFC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قطاعات أخرى غير الجامعات، ولم تدرس البعد الثقافي والاجتماعي للتمكين.</w:t>
            </w:r>
          </w:p>
        </w:tc>
        <w:tc>
          <w:tcPr>
            <w:tcW w:w="1917" w:type="dxa"/>
            <w:hideMark/>
          </w:tcPr>
          <w:p w14:paraId="3FB827D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واقع التمكين الإداري للقيادات النسائية في الجامعات السعودية.</w:t>
            </w:r>
          </w:p>
        </w:tc>
      </w:tr>
      <w:tr w:rsidR="00560D63" w:rsidRPr="00AF5F0D" w14:paraId="61EB0C0F" w14:textId="77777777" w:rsidTr="009F4CA1">
        <w:trPr>
          <w:trHeight w:val="1662"/>
        </w:trPr>
        <w:tc>
          <w:tcPr>
            <w:cnfStyle w:val="001000000000" w:firstRow="0" w:lastRow="0" w:firstColumn="1" w:lastColumn="0" w:oddVBand="0" w:evenVBand="0" w:oddHBand="0" w:evenHBand="0" w:firstRowFirstColumn="0" w:firstRowLastColumn="0" w:lastRowFirstColumn="0" w:lastRowLastColumn="0"/>
            <w:tcW w:w="1279" w:type="dxa"/>
            <w:hideMark/>
          </w:tcPr>
          <w:p w14:paraId="2A00045E"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الكبتي</w:t>
            </w:r>
          </w:p>
        </w:tc>
        <w:tc>
          <w:tcPr>
            <w:tcW w:w="743" w:type="dxa"/>
            <w:hideMark/>
          </w:tcPr>
          <w:p w14:paraId="5DB461AA"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6C13969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في جامعة بنغازي – مقابلات مقننة مع 11 قيادة أكاديمية نسائية.</w:t>
            </w:r>
          </w:p>
        </w:tc>
        <w:tc>
          <w:tcPr>
            <w:tcW w:w="1788" w:type="dxa"/>
            <w:hideMark/>
          </w:tcPr>
          <w:p w14:paraId="468504E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ضعف مقومات التمكين الإداري (تفويض، تدريب، تحفيز، اتصال)، مع ارتفاع العمل الجماعي والمهارات القيادية.</w:t>
            </w:r>
          </w:p>
        </w:tc>
        <w:tc>
          <w:tcPr>
            <w:tcW w:w="1924" w:type="dxa"/>
            <w:hideMark/>
          </w:tcPr>
          <w:p w14:paraId="781A216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تقتصر على جامعة واحدة خارج السعودية، ولا تشمل السياق المحلي السعودي.</w:t>
            </w:r>
          </w:p>
        </w:tc>
        <w:tc>
          <w:tcPr>
            <w:tcW w:w="1917" w:type="dxa"/>
            <w:hideMark/>
          </w:tcPr>
          <w:p w14:paraId="1D80668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مقارنًا يمكن الاستفادة منه في تحليل تمكين المرأة السعودية أكاديميًا.</w:t>
            </w:r>
          </w:p>
        </w:tc>
      </w:tr>
      <w:tr w:rsidR="00560D63" w:rsidRPr="00AF5F0D" w14:paraId="3C76E0A5" w14:textId="77777777" w:rsidTr="009F4CA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279" w:type="dxa"/>
            <w:hideMark/>
          </w:tcPr>
          <w:p w14:paraId="113A7751"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Meza-Mejia</w:t>
            </w:r>
          </w:p>
        </w:tc>
        <w:tc>
          <w:tcPr>
            <w:tcW w:w="743" w:type="dxa"/>
            <w:hideMark/>
          </w:tcPr>
          <w:p w14:paraId="0B00061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1AF5710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 تحليل وثائقي وفق منهج </w:t>
            </w:r>
            <w:r w:rsidRPr="00AF5F0D">
              <w:rPr>
                <w:rFonts w:ascii="Traditional Arabic" w:eastAsia="Times New Roman" w:hAnsi="Traditional Arabic" w:cs="Traditional Arabic"/>
                <w:sz w:val="28"/>
                <w:szCs w:val="28"/>
                <w14:ligatures w14:val="none"/>
              </w:rPr>
              <w:t>PRISMA</w:t>
            </w:r>
            <w:r w:rsidRPr="00AF5F0D">
              <w:rPr>
                <w:rFonts w:ascii="Traditional Arabic" w:eastAsia="Times New Roman" w:hAnsi="Traditional Arabic" w:cs="Traditional Arabic"/>
                <w:sz w:val="28"/>
                <w:szCs w:val="28"/>
                <w:rtl/>
                <w14:ligatures w14:val="none"/>
              </w:rPr>
              <w:t xml:space="preserve"> على بيانات </w:t>
            </w:r>
            <w:r w:rsidRPr="00AF5F0D">
              <w:rPr>
                <w:rFonts w:ascii="Traditional Arabic" w:eastAsia="Times New Roman" w:hAnsi="Traditional Arabic" w:cs="Traditional Arabic"/>
                <w:sz w:val="28"/>
                <w:szCs w:val="28"/>
                <w14:ligatures w14:val="none"/>
              </w:rPr>
              <w:t>Scopus</w:t>
            </w:r>
            <w:r w:rsidRPr="00AF5F0D">
              <w:rPr>
                <w:rFonts w:ascii="Traditional Arabic" w:eastAsia="Times New Roman" w:hAnsi="Traditional Arabic" w:cs="Traditional Arabic"/>
                <w:sz w:val="28"/>
                <w:szCs w:val="28"/>
                <w:rtl/>
                <w14:ligatures w14:val="none"/>
              </w:rPr>
              <w:t xml:space="preserve"> حول القيادة النسائية في التعليم العالي.</w:t>
            </w:r>
          </w:p>
        </w:tc>
        <w:tc>
          <w:tcPr>
            <w:tcW w:w="1788" w:type="dxa"/>
            <w:hideMark/>
          </w:tcPr>
          <w:p w14:paraId="54FDCB8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مشاركة النساء غير متكافئة في مجالات التدريس والبحث والإدارة رغم التقدم في بعض الأدوار.</w:t>
            </w:r>
          </w:p>
        </w:tc>
        <w:tc>
          <w:tcPr>
            <w:tcW w:w="1924" w:type="dxa"/>
            <w:hideMark/>
          </w:tcPr>
          <w:p w14:paraId="27758D1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تركز على السياق العربي أو السعودي، بل على النطاق الدولي.</w:t>
            </w:r>
          </w:p>
        </w:tc>
        <w:tc>
          <w:tcPr>
            <w:tcW w:w="1917" w:type="dxa"/>
            <w:hideMark/>
          </w:tcPr>
          <w:p w14:paraId="63B1F0F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المقارنة العالمية لتمكين القيادات النسائية.</w:t>
            </w:r>
          </w:p>
        </w:tc>
      </w:tr>
      <w:tr w:rsidR="00560D63" w:rsidRPr="00AF5F0D" w14:paraId="604D2CC4" w14:textId="77777777" w:rsidTr="009F4CA1">
        <w:trPr>
          <w:trHeight w:val="3455"/>
        </w:trPr>
        <w:tc>
          <w:tcPr>
            <w:cnfStyle w:val="001000000000" w:firstRow="0" w:lastRow="0" w:firstColumn="1" w:lastColumn="0" w:oddVBand="0" w:evenVBand="0" w:oddHBand="0" w:evenHBand="0" w:firstRowFirstColumn="0" w:firstRowLastColumn="0" w:lastRowFirstColumn="0" w:lastRowLastColumn="0"/>
            <w:tcW w:w="1279" w:type="dxa"/>
            <w:hideMark/>
          </w:tcPr>
          <w:p w14:paraId="3794DF6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Kalsoom</w:t>
            </w:r>
          </w:p>
        </w:tc>
        <w:tc>
          <w:tcPr>
            <w:tcW w:w="743" w:type="dxa"/>
            <w:hideMark/>
          </w:tcPr>
          <w:p w14:paraId="654B348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112A1AA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منهج نوعي – مقابلات شبه منظمة مع 20 أكاديمية من جامعتين حكوميتين.</w:t>
            </w:r>
          </w:p>
        </w:tc>
        <w:tc>
          <w:tcPr>
            <w:tcW w:w="1788" w:type="dxa"/>
            <w:hideMark/>
          </w:tcPr>
          <w:p w14:paraId="174D075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شعور النساء بالتمكين، بيئة عادلة وفرص متكافئة، مع وجود تحديات مثل الصور النمطية ومحدودية الموارد.</w:t>
            </w:r>
          </w:p>
        </w:tc>
        <w:tc>
          <w:tcPr>
            <w:tcW w:w="1924" w:type="dxa"/>
            <w:hideMark/>
          </w:tcPr>
          <w:p w14:paraId="011FF89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الأكاديمية ولم تتناول المؤسسات الحكومية أو الخاصة.</w:t>
            </w:r>
          </w:p>
        </w:tc>
        <w:tc>
          <w:tcPr>
            <w:tcW w:w="1917" w:type="dxa"/>
            <w:hideMark/>
          </w:tcPr>
          <w:p w14:paraId="42916E9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دوليًا في فهم بيئة العمل الأكاديمية الداعمة للتمكين.</w:t>
            </w:r>
          </w:p>
        </w:tc>
      </w:tr>
      <w:tr w:rsidR="00560D63" w:rsidRPr="00AF5F0D" w14:paraId="3514A6A1" w14:textId="77777777" w:rsidTr="009F4CA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279" w:type="dxa"/>
            <w:hideMark/>
          </w:tcPr>
          <w:p w14:paraId="0BBB3532"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Zhang</w:t>
            </w:r>
          </w:p>
        </w:tc>
        <w:tc>
          <w:tcPr>
            <w:tcW w:w="743" w:type="dxa"/>
            <w:hideMark/>
          </w:tcPr>
          <w:p w14:paraId="27F4786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68BC25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حول تمكين القيادة الاستراتيجية النسائية في المؤسسات.</w:t>
            </w:r>
          </w:p>
        </w:tc>
        <w:tc>
          <w:tcPr>
            <w:tcW w:w="1788" w:type="dxa"/>
            <w:hideMark/>
          </w:tcPr>
          <w:p w14:paraId="14EF7D3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النساء يتميزن بمهارات التواصل واتخاذ القرار والابتكار، لكنهن يواجهن عوائق التوازن بين العمل والأسرة والتمييز.</w:t>
            </w:r>
          </w:p>
        </w:tc>
        <w:tc>
          <w:tcPr>
            <w:tcW w:w="1924" w:type="dxa"/>
            <w:hideMark/>
          </w:tcPr>
          <w:p w14:paraId="42A3B86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عامة دون تركيز على السياق السعودي.</w:t>
            </w:r>
          </w:p>
        </w:tc>
        <w:tc>
          <w:tcPr>
            <w:tcW w:w="1917" w:type="dxa"/>
            <w:hideMark/>
          </w:tcPr>
          <w:p w14:paraId="1DE6AA0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إطارًا نظريًا شاملاً حول العوامل المؤثرة في تمكين القيادات النسائية.</w:t>
            </w:r>
          </w:p>
        </w:tc>
      </w:tr>
      <w:tr w:rsidR="00560D63" w:rsidRPr="00AF5F0D" w14:paraId="2AAA6B57" w14:textId="77777777" w:rsidTr="009F4CA1">
        <w:trPr>
          <w:trHeight w:val="1527"/>
        </w:trPr>
        <w:tc>
          <w:tcPr>
            <w:cnfStyle w:val="001000000000" w:firstRow="0" w:lastRow="0" w:firstColumn="1" w:lastColumn="0" w:oddVBand="0" w:evenVBand="0" w:oddHBand="0" w:evenHBand="0" w:firstRowFirstColumn="0" w:firstRowLastColumn="0" w:lastRowFirstColumn="0" w:lastRowLastColumn="0"/>
            <w:tcW w:w="1279" w:type="dxa"/>
            <w:hideMark/>
          </w:tcPr>
          <w:p w14:paraId="7449462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Ghamdi</w:t>
            </w:r>
          </w:p>
        </w:tc>
        <w:tc>
          <w:tcPr>
            <w:tcW w:w="743" w:type="dxa"/>
            <w:hideMark/>
          </w:tcPr>
          <w:p w14:paraId="3A1533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30" w:type="dxa"/>
            <w:hideMark/>
          </w:tcPr>
          <w:p w14:paraId="5A765C1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الجامعات السعودية – تحليل إحصائي باستخدام الانحدار المتعدد.</w:t>
            </w:r>
          </w:p>
        </w:tc>
        <w:tc>
          <w:tcPr>
            <w:tcW w:w="1788" w:type="dxa"/>
            <w:hideMark/>
          </w:tcPr>
          <w:p w14:paraId="09B70F3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تأثير إيجابي كبير للتمكين النفسي على الإبداع الإداري، وأهمية الأبعاد النفسية (المعنى، الكفاءة، تقرير المصير).</w:t>
            </w:r>
          </w:p>
        </w:tc>
        <w:tc>
          <w:tcPr>
            <w:tcW w:w="1924" w:type="dxa"/>
            <w:hideMark/>
          </w:tcPr>
          <w:p w14:paraId="4ED02B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قديمة نسبيًا، لم تتناول المتغيرات الحديثة مثل التحول الوطني وتمكين المرأة بعد رؤية 2030.</w:t>
            </w:r>
          </w:p>
        </w:tc>
        <w:tc>
          <w:tcPr>
            <w:tcW w:w="1917" w:type="dxa"/>
            <w:hideMark/>
          </w:tcPr>
          <w:p w14:paraId="232056B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قويًا لأنها أولت اهتمامًا بالعلاقة بين التمكين والإبداع الإداري لدى القيادات النسائية السعودية.</w:t>
            </w:r>
          </w:p>
        </w:tc>
      </w:tr>
    </w:tbl>
    <w:p w14:paraId="66E4B46E" w14:textId="77777777" w:rsidR="00560D63" w:rsidRPr="00F94996" w:rsidRDefault="00560D63" w:rsidP="00560D63">
      <w:pPr>
        <w:tabs>
          <w:tab w:val="left" w:pos="5505"/>
        </w:tabs>
        <w:bidi/>
        <w:rPr>
          <w:rFonts w:ascii="Traditional Arabic" w:hAnsi="Traditional Arabic" w:cs="Traditional Arabic"/>
          <w:sz w:val="28"/>
          <w:szCs w:val="28"/>
          <w:rtl/>
        </w:rPr>
      </w:pPr>
    </w:p>
    <w:p w14:paraId="6EEAD944"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الثقافية)</w:t>
      </w:r>
    </w:p>
    <w:p w14:paraId="429E08D4" w14:textId="77777777" w:rsidR="00560D63" w:rsidRDefault="00560D63" w:rsidP="00560D63">
      <w:pPr>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2195084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(محمود، 2022)</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إلى معرفة دور الثقافة التنظيمية في تمكين القيادة النسائية في مؤسسات القطاع الحكومي في اليمن. واستخدمت الدراسة المنهج الوصفي التحليلي، كما تم استخدام استبانه احتوت على 42 عبارة موزعة إلى عناصر الثقافة التنظيمية. وتم تخصيص جزء من هذه العبارات تضمنت تمكين القيادة النسائية بشكل خاص، ومعرفة واقع التمكين في المؤسسة بشكل عام، سعت الباحثة في اختيار العينة العشوائية البسيطة لتشمل فئة حاملين شهادات البكالوريوس والماجستير والدكتوراه  لمجتمع الدراسة في المؤسسة العامة للاتصالات البالغ عددهم 600 شخص، فقد اعتمدت في إختيارها لحجم العينة على ما نسبته 21% من مجتمع الدراسة الكلي بالاقتراب لما نسبته 23% وما تحققه هذه النسبة من فاعلية تساعد الوصول للتقديرات الدقيقة بناء على حجم الدراسة</w:t>
      </w:r>
      <w:r>
        <w:rPr>
          <w:rFonts w:ascii="Traditional Arabic" w:hAnsi="Traditional Arabic" w:cs="Traditional Arabic" w:hint="cs"/>
          <w:sz w:val="28"/>
          <w:szCs w:val="28"/>
          <w:rtl/>
        </w:rPr>
        <w:t>.</w:t>
      </w:r>
    </w:p>
    <w:p w14:paraId="43C5820F"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تواجه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أشكال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الفصل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الجنسين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عائقًا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أمام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خيارها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شغل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منصب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الخطوط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الأمامية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هناك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مفاهيم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خاطئة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مجتمعنا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مفادها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غير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مؤهلة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حتى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اقتراح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نموذج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ومناقشته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لضمان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المذكورة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أعلاه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تتوقع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مستقبلًا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مشرقًا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عبد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الله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بدورها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والحفاظ</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إثبات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59552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Kat16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Kattan</w:t>
          </w:r>
          <w:r w:rsidRPr="004660C1">
            <w:rPr>
              <w:rFonts w:ascii="Traditional Arabic" w:hAnsi="Traditional Arabic" w:cs="Traditional Arabic" w:hint="cs"/>
              <w:noProof/>
              <w:sz w:val="28"/>
              <w:szCs w:val="28"/>
              <w:rtl/>
              <w:lang w:bidi="ar-EG"/>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w:t>
      </w:r>
    </w:p>
    <w:p w14:paraId="0B1B5983"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واحدة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منغلقة،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نظام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أبوي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وتقليدية،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ودينية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وصفت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دولة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مدفوعة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هيكلتها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تقليديًا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اجتماعية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حقوق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مشاركة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بالهيكل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الاجتماعي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والديني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للبلاد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رائدات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واعتمدت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مراجعة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نقدية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للدراسات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والأدبيات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السابقة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3114377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Mus21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Musallam</w:t>
          </w:r>
          <w:r w:rsidRPr="004660C1">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لرواد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أجل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الشركات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الصغيرة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والمتوسطة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الحجم،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يجب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أو</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الاعتبار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قبل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التخطيط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التجارية</w:t>
      </w:r>
      <w:r w:rsidRPr="004660C1">
        <w:rPr>
          <w:rFonts w:ascii="Traditional Arabic" w:hAnsi="Traditional Arabic" w:cs="Traditional Arabic"/>
          <w:sz w:val="28"/>
          <w:szCs w:val="28"/>
          <w:rtl/>
        </w:rPr>
        <w:t>.</w:t>
      </w:r>
    </w:p>
    <w:p w14:paraId="3345A4D2"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يتناول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60780460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Jen19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Jendia</w:t>
          </w:r>
          <w:r w:rsidRPr="004660C1">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موضوع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السياق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الأوغندي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الباحثين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الممارسات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الأفريقية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تُعيق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تُجادل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بعكس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تنطوي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وكان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تغيير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العقلية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والسلوكيات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والممارسات</w:t>
      </w:r>
      <w:r w:rsidRPr="004660C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نهج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مدعوم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بمنهجية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مكتبية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وتتمثل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وتقدم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ثلاث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توصيات</w:t>
      </w:r>
      <w:r w:rsidRPr="004660C1">
        <w:rPr>
          <w:rFonts w:ascii="Traditional Arabic" w:hAnsi="Traditional Arabic" w:cs="Traditional Arabic"/>
          <w:sz w:val="28"/>
          <w:szCs w:val="28"/>
          <w:rtl/>
        </w:rPr>
        <w:t>.</w:t>
      </w:r>
    </w:p>
    <w:p w14:paraId="11D0E8E7"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النسائية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إمكاناتهن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ويحدث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يُلتفت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الديناميكيات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الخطابية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تهدف</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1435384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Kal192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Kalaitzi</w:t>
          </w:r>
          <w:r w:rsidRPr="00D57CEF">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تقييم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المرتبطة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الخصائص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المقارنة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ومالطا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وينبع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الاهتمام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بهذين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أدائهما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فجوة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التوظيف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والتغيرات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والاقتصادية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تشهدها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الأوروبية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المتوسطية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وثلاثون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معمقة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والرجال</w:t>
      </w:r>
      <w:r w:rsidRPr="00D57CEF">
        <w:rPr>
          <w:rFonts w:ascii="Traditional Arabic" w:hAnsi="Traditional Arabic" w:cs="Traditional Arabic"/>
          <w:sz w:val="28"/>
          <w:szCs w:val="28"/>
          <w:rtl/>
          <w:lang w:bidi="ar-EG"/>
        </w:rPr>
        <w:t xml:space="preserve"> (18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18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وفقًا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لمخطط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ترميز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الخريطة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lastRenderedPageBreak/>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المنهج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لتفسير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سياقها</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وواحد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والمالطية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وشملت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السائدة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والحياة،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الأسري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الزوجي</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ولوحظت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واختلاف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انتشار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المحددة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قيّمت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تجريبيًا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الوطنية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كشفت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التفاعلات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والسياقات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يوضح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تفاوت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المعايير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ممارسات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المساواة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التضييق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إليه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أفادت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إطار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مفاهيمي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لتطوير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البحث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w:t>
      </w:r>
    </w:p>
    <w:p w14:paraId="1683ACE1"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لقد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أصبحت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ممثلات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أفضل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الأعمال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والأوساط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الأكاديمية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والحكومة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ندرة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عزا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علماء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المستقر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عوامل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ونفسية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الفصل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وهنا،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رياضيًا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بسيطًا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يكشف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يلعبه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وراء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عكس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النماذج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يتوقع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ليس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حتميًا،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التدخل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المتعمد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مطلوبًا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المجالات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للتحقق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صحة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النموذج،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قاعدة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بيانات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جديدة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للتجزئة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لـ</w:t>
      </w:r>
      <w:r w:rsidRPr="00D57CEF">
        <w:rPr>
          <w:rFonts w:ascii="Traditional Arabic" w:hAnsi="Traditional Arabic" w:cs="Traditional Arabic"/>
          <w:sz w:val="28"/>
          <w:szCs w:val="28"/>
          <w:rtl/>
          <w:lang w:bidi="ar-EG"/>
        </w:rPr>
        <w:t xml:space="preserve"> 16 </w:t>
      </w:r>
      <w:r w:rsidRPr="00D57CEF">
        <w:rPr>
          <w:rFonts w:ascii="Traditional Arabic" w:hAnsi="Traditional Arabic" w:cs="Traditional Arabic" w:hint="cs"/>
          <w:sz w:val="28"/>
          <w:szCs w:val="28"/>
          <w:rtl/>
          <w:lang w:bidi="ar-EG"/>
        </w:rPr>
        <w:t>تسلسلًا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تسلسل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تدخلات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محددة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أسرع</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9771032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Cli19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Clifton</w:t>
          </w:r>
          <w:r w:rsidRPr="00D57CEF">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w:t>
      </w:r>
    </w:p>
    <w:p w14:paraId="548BE7BD"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بغض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حقيقة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الجهود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بُذلت،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واعتمدت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الآليات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القانونية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والتنظيمية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نسبتها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بسبب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علاوة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القطاع،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عرض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جانب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أفراد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0831584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Aga17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Aga</w:t>
          </w:r>
          <w:r w:rsidRPr="00D57CEF">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الرئيسية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التنقل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ضدهن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إيلو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جنوب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إثيوبيا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تصميم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الوصفي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24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22 </w:t>
      </w:r>
      <w:r w:rsidRPr="00D57CEF">
        <w:rPr>
          <w:rFonts w:ascii="Traditional Arabic" w:hAnsi="Traditional Arabic" w:cs="Traditional Arabic" w:hint="cs"/>
          <w:sz w:val="28"/>
          <w:szCs w:val="28"/>
          <w:rtl/>
          <w:lang w:bidi="ar-EG"/>
        </w:rPr>
        <w:lastRenderedPageBreak/>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وبلدتين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إداريتين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اختيار</w:t>
      </w:r>
      <w:r w:rsidRPr="00D57CEF">
        <w:rPr>
          <w:rFonts w:ascii="Traditional Arabic" w:hAnsi="Traditional Arabic" w:cs="Traditional Arabic"/>
          <w:sz w:val="28"/>
          <w:szCs w:val="28"/>
          <w:rtl/>
          <w:lang w:bidi="ar-EG"/>
        </w:rPr>
        <w:t xml:space="preserve"> 6 </w:t>
      </w:r>
      <w:r w:rsidRPr="00D57CEF">
        <w:rPr>
          <w:rFonts w:ascii="Traditional Arabic" w:hAnsi="Traditional Arabic" w:cs="Traditional Arabic" w:hint="cs"/>
          <w:sz w:val="28"/>
          <w:szCs w:val="28"/>
          <w:rtl/>
          <w:lang w:bidi="ar-EG"/>
        </w:rPr>
        <w:t>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عشوائيًا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مجموعه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حوالي</w:t>
      </w:r>
      <w:r w:rsidRPr="00D57CEF">
        <w:rPr>
          <w:rFonts w:ascii="Traditional Arabic" w:hAnsi="Traditional Arabic" w:cs="Traditional Arabic"/>
          <w:sz w:val="28"/>
          <w:szCs w:val="28"/>
          <w:rtl/>
          <w:lang w:bidi="ar-EG"/>
        </w:rPr>
        <w:t xml:space="preserve"> 214 </w:t>
      </w:r>
      <w:r w:rsidRPr="00D57CEF">
        <w:rPr>
          <w:rFonts w:ascii="Traditional Arabic" w:hAnsi="Traditional Arabic" w:cs="Traditional Arabic" w:hint="cs"/>
          <w:sz w:val="28"/>
          <w:szCs w:val="28"/>
          <w:rtl/>
          <w:lang w:bidi="ar-EG"/>
        </w:rPr>
        <w:t>عاملاً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الستة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منهم</w:t>
      </w:r>
      <w:r w:rsidRPr="00D57CEF">
        <w:rPr>
          <w:rFonts w:ascii="Traditional Arabic" w:hAnsi="Traditional Arabic" w:cs="Traditional Arabic"/>
          <w:sz w:val="28"/>
          <w:szCs w:val="28"/>
          <w:rtl/>
          <w:lang w:bidi="ar-EG"/>
        </w:rPr>
        <w:t xml:space="preserve"> 79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29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تعيين</w:t>
      </w:r>
      <w:r w:rsidRPr="00D57CEF">
        <w:rPr>
          <w:rFonts w:ascii="Traditional Arabic" w:hAnsi="Traditional Arabic" w:cs="Traditional Arabic"/>
          <w:sz w:val="28"/>
          <w:szCs w:val="28"/>
          <w:rtl/>
          <w:lang w:bidi="ar-EG"/>
        </w:rPr>
        <w:t xml:space="preserve"> 108 </w:t>
      </w:r>
      <w:r w:rsidRPr="00D57CEF">
        <w:rPr>
          <w:rFonts w:ascii="Traditional Arabic" w:hAnsi="Traditional Arabic" w:cs="Traditional Arabic" w:hint="cs"/>
          <w:sz w:val="28"/>
          <w:szCs w:val="28"/>
          <w:rtl/>
          <w:lang w:bidi="ar-EG"/>
        </w:rPr>
        <w:t>عاملين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50.5%) </w:t>
      </w:r>
      <w:r w:rsidRPr="00D57CEF">
        <w:rPr>
          <w:rFonts w:ascii="Traditional Arabic" w:hAnsi="Traditional Arabic" w:cs="Traditional Arabic" w:hint="cs"/>
          <w:sz w:val="28"/>
          <w:szCs w:val="28"/>
          <w:rtl/>
          <w:lang w:bidi="ar-EG"/>
        </w:rPr>
        <w:t>لملء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الاستبيان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8 </w:t>
      </w:r>
      <w:r w:rsidRPr="00D57CEF">
        <w:rPr>
          <w:rFonts w:ascii="Traditional Arabic" w:hAnsi="Traditional Arabic" w:cs="Traditional Arabic" w:hint="cs"/>
          <w:sz w:val="28"/>
          <w:szCs w:val="28"/>
          <w:rtl/>
          <w:lang w:bidi="ar-EG"/>
        </w:rPr>
        <w:t>موظفات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وبالتالي،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(74.4%)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لديهم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الأقسام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الوحدات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المدرسية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مديري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المدارس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المديرين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قبل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الانضمام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(38%)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مدرستهن</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يقرب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36.6%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(17.7%)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(18.9%) </w:t>
      </w:r>
      <w:r w:rsidRPr="00D57CEF">
        <w:rPr>
          <w:rFonts w:ascii="Traditional Arabic" w:hAnsi="Traditional Arabic" w:cs="Traditional Arabic" w:hint="cs"/>
          <w:sz w:val="28"/>
          <w:szCs w:val="28"/>
          <w:rtl/>
          <w:lang w:bidi="ar-EG"/>
        </w:rPr>
        <w:t>مرة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واحدة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شغلت</w:t>
      </w:r>
      <w:r w:rsidRPr="00D57CEF">
        <w:rPr>
          <w:rFonts w:ascii="Traditional Arabic" w:hAnsi="Traditional Arabic" w:cs="Traditional Arabic"/>
          <w:sz w:val="28"/>
          <w:szCs w:val="28"/>
          <w:rtl/>
          <w:lang w:bidi="ar-EG"/>
        </w:rPr>
        <w:t xml:space="preserve"> 6.8%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الشيء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نفسه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مواقف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يتعلق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بمناصبهم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كانوا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الذكور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وأظهرت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أيضًا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وإرشادات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الرغم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تنفيذها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بالكامل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معالجة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الترقيات،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العليا،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وتوقعات</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تقييمات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نجاحات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وغيرها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وأخيرًا،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الاستفادة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الهيكل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لتصفية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المعلومات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المتعلقة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آخر،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مراعاة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جميع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القرار،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برنامج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المشاكل،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الإيجابي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w:t>
      </w:r>
    </w:p>
    <w:p w14:paraId="164619C0"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الرغم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التقدم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الكبير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أحرز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يتعلق</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بالمساواة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الجنسين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وتمكين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تزال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هناك</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ثقافية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ومجتمعية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المستقبل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تهدف</w:t>
      </w:r>
      <w:r w:rsidRPr="00D57CEF">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3254615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Sam211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Samman</w:t>
          </w:r>
          <w:r w:rsidRPr="00D57CEF">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rPr>
        <w:t>إلى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هذه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تشمل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الخدمات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توزيع</w:t>
      </w:r>
      <w:r w:rsidRPr="00D57CEF">
        <w:rPr>
          <w:rFonts w:ascii="Traditional Arabic" w:hAnsi="Traditional Arabic" w:cs="Traditional Arabic"/>
          <w:sz w:val="28"/>
          <w:szCs w:val="28"/>
          <w:rtl/>
        </w:rPr>
        <w:t xml:space="preserve"> 182 </w:t>
      </w:r>
      <w:r w:rsidRPr="00D57CEF">
        <w:rPr>
          <w:rFonts w:ascii="Traditional Arabic" w:hAnsi="Traditional Arabic" w:cs="Traditional Arabic" w:hint="cs"/>
          <w:sz w:val="28"/>
          <w:szCs w:val="28"/>
          <w:rtl/>
        </w:rPr>
        <w:t>استبيانًا،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عينة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عشوائية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بسيطة،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الموظفين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مختلف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التخصصات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الانحدار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البسيط</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والمتعدد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لتحليل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البيانات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واختبار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الفرضيات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تكشف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النتائج</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الرئيسية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وجود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دلالة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إحصائية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للحواجز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بأبعادها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المختلفة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الشركات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التجارية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حيث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كانت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الأبعاد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الأكثر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الوضع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تليها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ومشاركتها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يوصي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السلبية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تجاه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شأنه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توسيع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رؤية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تولي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w:t>
      </w:r>
    </w:p>
    <w:tbl>
      <w:tblPr>
        <w:tblStyle w:val="GridTable5Dark-Accent5"/>
        <w:bidiVisual/>
        <w:tblW w:w="9394" w:type="dxa"/>
        <w:tblInd w:w="5" w:type="dxa"/>
        <w:tblLook w:val="04A0" w:firstRow="1" w:lastRow="0" w:firstColumn="1" w:lastColumn="0" w:noHBand="0" w:noVBand="1"/>
      </w:tblPr>
      <w:tblGrid>
        <w:gridCol w:w="1740"/>
        <w:gridCol w:w="1031"/>
        <w:gridCol w:w="1644"/>
        <w:gridCol w:w="1644"/>
        <w:gridCol w:w="1823"/>
        <w:gridCol w:w="1512"/>
      </w:tblGrid>
      <w:tr w:rsidR="00560D63" w:rsidRPr="00AF5F0D" w14:paraId="5AC6DE99" w14:textId="77777777" w:rsidTr="009F4CA1">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1740" w:type="dxa"/>
            <w:hideMark/>
          </w:tcPr>
          <w:p w14:paraId="1A56974B"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lastRenderedPageBreak/>
              <w:t>الدراسة</w:t>
            </w:r>
          </w:p>
        </w:tc>
        <w:tc>
          <w:tcPr>
            <w:tcW w:w="1031" w:type="dxa"/>
            <w:hideMark/>
          </w:tcPr>
          <w:p w14:paraId="06F6E91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44" w:type="dxa"/>
            <w:hideMark/>
          </w:tcPr>
          <w:p w14:paraId="4959172F"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644" w:type="dxa"/>
            <w:hideMark/>
          </w:tcPr>
          <w:p w14:paraId="79DB3B44"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23" w:type="dxa"/>
            <w:hideMark/>
          </w:tcPr>
          <w:p w14:paraId="6A7D8DB2"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512" w:type="dxa"/>
            <w:hideMark/>
          </w:tcPr>
          <w:p w14:paraId="6DB1D86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529CF811" w14:textId="77777777" w:rsidTr="009F4CA1">
        <w:trPr>
          <w:cnfStyle w:val="000000100000" w:firstRow="0" w:lastRow="0" w:firstColumn="0" w:lastColumn="0" w:oddVBand="0" w:evenVBand="0" w:oddHBand="1" w:evenHBand="0" w:firstRowFirstColumn="0" w:firstRowLastColumn="0" w:lastRowFirstColumn="0" w:lastRowLastColumn="0"/>
          <w:trHeight w:val="2722"/>
        </w:trPr>
        <w:tc>
          <w:tcPr>
            <w:cnfStyle w:val="001000000000" w:firstRow="0" w:lastRow="0" w:firstColumn="1" w:lastColumn="0" w:oddVBand="0" w:evenVBand="0" w:oddHBand="0" w:evenHBand="0" w:firstRowFirstColumn="0" w:firstRowLastColumn="0" w:lastRowFirstColumn="0" w:lastRowLastColumn="0"/>
            <w:tcW w:w="1740" w:type="dxa"/>
            <w:hideMark/>
          </w:tcPr>
          <w:p w14:paraId="1A567A03"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محمود</w:t>
            </w:r>
          </w:p>
        </w:tc>
        <w:tc>
          <w:tcPr>
            <w:tcW w:w="1031" w:type="dxa"/>
            <w:hideMark/>
          </w:tcPr>
          <w:p w14:paraId="0293842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2022</w:t>
            </w:r>
          </w:p>
        </w:tc>
        <w:tc>
          <w:tcPr>
            <w:tcW w:w="1644" w:type="dxa"/>
            <w:hideMark/>
          </w:tcPr>
          <w:p w14:paraId="7042B04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الثقافة التنظيمية وتمكين القيادة النسائية في مؤسسات حكومية باليمن – المنهج الوصفي التحليلي (استبانة)</w:t>
            </w:r>
          </w:p>
        </w:tc>
        <w:tc>
          <w:tcPr>
            <w:tcW w:w="1644" w:type="dxa"/>
            <w:hideMark/>
          </w:tcPr>
          <w:p w14:paraId="497260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وجود علاقة بين الثقافة التنظيمية وتمكين القيادات النسائية؛ تمكين محدود بسبب بعض القيم التنظيمية التقليدية.</w:t>
            </w:r>
          </w:p>
        </w:tc>
        <w:tc>
          <w:tcPr>
            <w:tcW w:w="1823" w:type="dxa"/>
            <w:hideMark/>
          </w:tcPr>
          <w:p w14:paraId="43F784F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بيئة يمنية دون التطرق للثقافة السعودية أو الخصوصية المحلية.</w:t>
            </w:r>
          </w:p>
        </w:tc>
        <w:tc>
          <w:tcPr>
            <w:tcW w:w="1512" w:type="dxa"/>
            <w:hideMark/>
          </w:tcPr>
          <w:p w14:paraId="09B3D2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بموضوع البحث لأنها تدرس أثر الثقافة التنظيمية في تمكين القيادات النسائية.</w:t>
            </w:r>
          </w:p>
        </w:tc>
      </w:tr>
      <w:tr w:rsidR="00560D63" w:rsidRPr="00AF5F0D" w14:paraId="21A86B36" w14:textId="77777777" w:rsidTr="009F4CA1">
        <w:trPr>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6AE574C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Kattan</w:t>
            </w:r>
          </w:p>
        </w:tc>
        <w:tc>
          <w:tcPr>
            <w:tcW w:w="1031" w:type="dxa"/>
            <w:hideMark/>
          </w:tcPr>
          <w:p w14:paraId="7FBEA107"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44" w:type="dxa"/>
            <w:hideMark/>
          </w:tcPr>
          <w:p w14:paraId="4F3491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تحليلية نظرية حول العوامل الثقافية والاجتماعية المؤثرة في نجاح القيادات النسائية السعودية.</w:t>
            </w:r>
          </w:p>
        </w:tc>
        <w:tc>
          <w:tcPr>
            <w:tcW w:w="1644" w:type="dxa"/>
            <w:hideMark/>
          </w:tcPr>
          <w:p w14:paraId="2EC028A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المفاهيم الخاطئة حول أهلية المرأة للقيادة ما زالت تحد من مشاركتها، رغم دعم القيادة السياسية للتمكين.</w:t>
            </w:r>
          </w:p>
        </w:tc>
        <w:tc>
          <w:tcPr>
            <w:tcW w:w="1823" w:type="dxa"/>
            <w:hideMark/>
          </w:tcPr>
          <w:p w14:paraId="1CE59B5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الجانب النظري ولم تدرس ميدانيًا تأثير الثقافة في المؤسسات السعودية.</w:t>
            </w:r>
          </w:p>
        </w:tc>
        <w:tc>
          <w:tcPr>
            <w:tcW w:w="1512" w:type="dxa"/>
            <w:hideMark/>
          </w:tcPr>
          <w:p w14:paraId="2F8523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تتناول مباشرة تأثير الثقافة المجتمعية السعودية على تمكين المرأة.</w:t>
            </w:r>
          </w:p>
        </w:tc>
      </w:tr>
      <w:tr w:rsidR="00560D63" w:rsidRPr="00AF5F0D" w14:paraId="51B45B1B" w14:textId="77777777" w:rsidTr="009F4CA1">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740" w:type="dxa"/>
            <w:hideMark/>
          </w:tcPr>
          <w:p w14:paraId="5525C47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Musallam</w:t>
            </w:r>
          </w:p>
        </w:tc>
        <w:tc>
          <w:tcPr>
            <w:tcW w:w="1031" w:type="dxa"/>
            <w:hideMark/>
          </w:tcPr>
          <w:p w14:paraId="24EEFED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7FB46B3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نقدية للدراسات حول تأثير الثقافة على العلاقة بين التوجه الريادي والتدين والأداء التجاري لرائدات الأعمال في السعودية.</w:t>
            </w:r>
          </w:p>
        </w:tc>
        <w:tc>
          <w:tcPr>
            <w:tcW w:w="1644" w:type="dxa"/>
            <w:hideMark/>
          </w:tcPr>
          <w:p w14:paraId="478295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الثقافة الوطنية تؤثر بوضوح على نجاح رائدات الأعمال؛ القيم الاجتماعية والدينية تفرض قيودًا على المبادرات النسائية.</w:t>
            </w:r>
          </w:p>
        </w:tc>
        <w:tc>
          <w:tcPr>
            <w:tcW w:w="1823" w:type="dxa"/>
            <w:hideMark/>
          </w:tcPr>
          <w:p w14:paraId="77ABF62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القيادات النسائية في المؤسسات بل ركزت على رائدات الأعمال.</w:t>
            </w:r>
          </w:p>
        </w:tc>
        <w:tc>
          <w:tcPr>
            <w:tcW w:w="1512" w:type="dxa"/>
            <w:hideMark/>
          </w:tcPr>
          <w:p w14:paraId="1B100C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غير مباشر لكنه يدعم تفسير أثر الثقافة المجتمعية السعودية على تمكين المرأة.</w:t>
            </w:r>
          </w:p>
        </w:tc>
      </w:tr>
      <w:tr w:rsidR="00560D63" w:rsidRPr="00AF5F0D" w14:paraId="7AA940D0" w14:textId="77777777" w:rsidTr="009F4CA1">
        <w:trPr>
          <w:trHeight w:val="2303"/>
        </w:trPr>
        <w:tc>
          <w:tcPr>
            <w:cnfStyle w:val="001000000000" w:firstRow="0" w:lastRow="0" w:firstColumn="1" w:lastColumn="0" w:oddVBand="0" w:evenVBand="0" w:oddHBand="0" w:evenHBand="0" w:firstRowFirstColumn="0" w:firstRowLastColumn="0" w:lastRowFirstColumn="0" w:lastRowLastColumn="0"/>
            <w:tcW w:w="1740" w:type="dxa"/>
            <w:hideMark/>
          </w:tcPr>
          <w:p w14:paraId="0F180E0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Jendia</w:t>
            </w:r>
          </w:p>
        </w:tc>
        <w:tc>
          <w:tcPr>
            <w:tcW w:w="1031" w:type="dxa"/>
            <w:hideMark/>
          </w:tcPr>
          <w:p w14:paraId="28DFCA2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C5A6A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مكتبية عن العامل الثقافي في تمكين المرأة القيادية في أوغندا.</w:t>
            </w:r>
          </w:p>
        </w:tc>
        <w:tc>
          <w:tcPr>
            <w:tcW w:w="1644" w:type="dxa"/>
            <w:hideMark/>
          </w:tcPr>
          <w:p w14:paraId="23A6E79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الثقافة ليست دائمًا عائقًا، بل يمكن أن توفر فرصًا لتغيير العقليات وتمكين المرأة.</w:t>
            </w:r>
          </w:p>
        </w:tc>
        <w:tc>
          <w:tcPr>
            <w:tcW w:w="1823" w:type="dxa"/>
            <w:hideMark/>
          </w:tcPr>
          <w:p w14:paraId="550F06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سياق أفريقي يختلف عن السياق السعودي والخليجي.</w:t>
            </w:r>
          </w:p>
        </w:tc>
        <w:tc>
          <w:tcPr>
            <w:tcW w:w="1512" w:type="dxa"/>
            <w:hideMark/>
          </w:tcPr>
          <w:p w14:paraId="3C71F3F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يمكن الإفادة منه في فهم الجانب الإيجابي للثقافة في التمكين.</w:t>
            </w:r>
          </w:p>
        </w:tc>
      </w:tr>
      <w:tr w:rsidR="00560D63" w:rsidRPr="00AF5F0D" w14:paraId="1995264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4A2875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Kalaitzi</w:t>
            </w:r>
          </w:p>
        </w:tc>
        <w:tc>
          <w:tcPr>
            <w:tcW w:w="1031" w:type="dxa"/>
            <w:hideMark/>
          </w:tcPr>
          <w:p w14:paraId="0D41FE5D"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37C7FEC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مقارنة نوعية (اليونان ومالطا) – مقابلات مع 36 قائدًا في الرعاية الصحية.</w:t>
            </w:r>
          </w:p>
        </w:tc>
        <w:tc>
          <w:tcPr>
            <w:tcW w:w="1644" w:type="dxa"/>
            <w:hideMark/>
          </w:tcPr>
          <w:p w14:paraId="0E857BE6"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العوائق الثقافية والاجتماعية (الصور النمطية، التوازن بين العمل والحياة، نقص الدعم) تحد من قيادة المرأة.</w:t>
            </w:r>
          </w:p>
        </w:tc>
        <w:tc>
          <w:tcPr>
            <w:tcW w:w="1823" w:type="dxa"/>
            <w:hideMark/>
          </w:tcPr>
          <w:p w14:paraId="31EEE01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القطاع الصحي الأوروبي، دون تناول بيئات عربية أو سعودية.</w:t>
            </w:r>
          </w:p>
        </w:tc>
        <w:tc>
          <w:tcPr>
            <w:tcW w:w="1512" w:type="dxa"/>
            <w:hideMark/>
          </w:tcPr>
          <w:p w14:paraId="34180C1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عالميًا يوضح أثر الثقافة الاجتماعية على القيادة النسائية.</w:t>
            </w:r>
          </w:p>
        </w:tc>
      </w:tr>
      <w:tr w:rsidR="00560D63" w:rsidRPr="00AF5F0D" w14:paraId="66173D17" w14:textId="77777777" w:rsidTr="009F4CA1">
        <w:trPr>
          <w:trHeight w:val="3141"/>
        </w:trPr>
        <w:tc>
          <w:tcPr>
            <w:cnfStyle w:val="001000000000" w:firstRow="0" w:lastRow="0" w:firstColumn="1" w:lastColumn="0" w:oddVBand="0" w:evenVBand="0" w:oddHBand="0" w:evenHBand="0" w:firstRowFirstColumn="0" w:firstRowLastColumn="0" w:lastRowFirstColumn="0" w:lastRowLastColumn="0"/>
            <w:tcW w:w="1740" w:type="dxa"/>
            <w:hideMark/>
          </w:tcPr>
          <w:p w14:paraId="09EB1E2F"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Clifton</w:t>
            </w:r>
          </w:p>
        </w:tc>
        <w:tc>
          <w:tcPr>
            <w:tcW w:w="1031" w:type="dxa"/>
            <w:hideMark/>
          </w:tcPr>
          <w:p w14:paraId="1BF1AC1F"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164D9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نموذج رياضي وتحليل بيانات لتفسير أثر التحيز والهومفيلية في صعود النساء عبر التسلسلات المهنية.</w:t>
            </w:r>
          </w:p>
        </w:tc>
        <w:tc>
          <w:tcPr>
            <w:tcW w:w="1644" w:type="dxa"/>
            <w:hideMark/>
          </w:tcPr>
          <w:p w14:paraId="35059F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التحيز البنيوي والعلاقات المتجانسة (هومفيلية) يبطئان صعود النساء للقيادة، ويحتاج الأمر لتدخلات واعية لتحقيق التكافؤ.</w:t>
            </w:r>
          </w:p>
        </w:tc>
        <w:tc>
          <w:tcPr>
            <w:tcW w:w="1823" w:type="dxa"/>
            <w:hideMark/>
          </w:tcPr>
          <w:p w14:paraId="33C63E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رياضية لا تراعي الخصوصيات الثقافية للمجتمعات العربية.</w:t>
            </w:r>
          </w:p>
        </w:tc>
        <w:tc>
          <w:tcPr>
            <w:tcW w:w="1512" w:type="dxa"/>
            <w:hideMark/>
          </w:tcPr>
          <w:p w14:paraId="576559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مفيدة في تأطير مفهوم التحيز الثقافي كنموذج تفسيري ضمن متغير العوامل الثقافية.</w:t>
            </w:r>
          </w:p>
        </w:tc>
      </w:tr>
      <w:tr w:rsidR="00560D63" w:rsidRPr="00AF5F0D" w14:paraId="65D0633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248F799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Aga</w:t>
            </w:r>
          </w:p>
        </w:tc>
        <w:tc>
          <w:tcPr>
            <w:tcW w:w="1031" w:type="dxa"/>
            <w:hideMark/>
          </w:tcPr>
          <w:p w14:paraId="2F3969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644" w:type="dxa"/>
            <w:hideMark/>
          </w:tcPr>
          <w:p w14:paraId="4885E2A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ميدانية في إثيوبيا حول العوائق الثقافية والاجتماعية للقيادات النسائية في التعليم.</w:t>
            </w:r>
          </w:p>
        </w:tc>
        <w:tc>
          <w:tcPr>
            <w:tcW w:w="1644" w:type="dxa"/>
            <w:hideMark/>
          </w:tcPr>
          <w:p w14:paraId="535611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سيطرة الذكور على المناصب، وضعف الدعم الإداري، واستمرار الصور النمطية تجاه المرأة القيادية.</w:t>
            </w:r>
          </w:p>
        </w:tc>
        <w:tc>
          <w:tcPr>
            <w:tcW w:w="1823" w:type="dxa"/>
            <w:hideMark/>
          </w:tcPr>
          <w:p w14:paraId="27EBBD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لا تشمل السياق الخليجي أو المؤسسات السعودية.</w:t>
            </w:r>
          </w:p>
        </w:tc>
        <w:tc>
          <w:tcPr>
            <w:tcW w:w="1512" w:type="dxa"/>
            <w:hideMark/>
          </w:tcPr>
          <w:p w14:paraId="19C997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مقارنًا لفهم أثر الثقافة على توزيع المناصب القيادية بين الجنسين.</w:t>
            </w:r>
          </w:p>
        </w:tc>
      </w:tr>
      <w:tr w:rsidR="00560D63" w:rsidRPr="00AF5F0D" w14:paraId="1E6A3308" w14:textId="77777777" w:rsidTr="009F4CA1">
        <w:trPr>
          <w:trHeight w:val="2932"/>
        </w:trPr>
        <w:tc>
          <w:tcPr>
            <w:cnfStyle w:val="001000000000" w:firstRow="0" w:lastRow="0" w:firstColumn="1" w:lastColumn="0" w:oddVBand="0" w:evenVBand="0" w:oddHBand="0" w:evenHBand="0" w:firstRowFirstColumn="0" w:firstRowLastColumn="0" w:lastRowFirstColumn="0" w:lastRowLastColumn="0"/>
            <w:tcW w:w="1740" w:type="dxa"/>
            <w:hideMark/>
          </w:tcPr>
          <w:p w14:paraId="067C12F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Samman</w:t>
            </w:r>
          </w:p>
        </w:tc>
        <w:tc>
          <w:tcPr>
            <w:tcW w:w="1031" w:type="dxa"/>
            <w:hideMark/>
          </w:tcPr>
          <w:p w14:paraId="60F09EF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0A0E5E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البحرين – تحليل انحدار بسيط ومتعدد حول العوائق الاجتماعية والثقافية لعمل المرأة في القطاع الخاص.</w:t>
            </w:r>
          </w:p>
        </w:tc>
        <w:tc>
          <w:tcPr>
            <w:tcW w:w="1644" w:type="dxa"/>
            <w:hideMark/>
          </w:tcPr>
          <w:p w14:paraId="643E55B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الحواجز الاجتماعية والثقافية لها تأثير دال على مشاركة المرأة في المناصب القيادية، خصوصًا نظرة المجتمع ودعم الأسرة.</w:t>
            </w:r>
          </w:p>
        </w:tc>
        <w:tc>
          <w:tcPr>
            <w:tcW w:w="1823" w:type="dxa"/>
            <w:hideMark/>
          </w:tcPr>
          <w:p w14:paraId="466AD74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تشمل المؤسسات الحكومية أو التعليمية، واقتصرت على البحرين.</w:t>
            </w:r>
          </w:p>
        </w:tc>
        <w:tc>
          <w:tcPr>
            <w:tcW w:w="1512" w:type="dxa"/>
            <w:hideMark/>
          </w:tcPr>
          <w:p w14:paraId="0BD2509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وثيقًا لأنها تناولت بيئة خليجية وثقافة قريبة من السعودية في دراسة أثر الثقافة على القيادة النسائية.</w:t>
            </w:r>
          </w:p>
        </w:tc>
      </w:tr>
    </w:tbl>
    <w:p w14:paraId="6B3477A5" w14:textId="77777777" w:rsidR="00560D63" w:rsidRDefault="00560D63" w:rsidP="00560D63">
      <w:pPr>
        <w:bidi/>
        <w:spacing w:line="360" w:lineRule="auto"/>
        <w:jc w:val="both"/>
        <w:rPr>
          <w:rFonts w:ascii="Traditional Arabic" w:hAnsi="Traditional Arabic" w:cs="Traditional Arabic"/>
          <w:sz w:val="28"/>
          <w:szCs w:val="28"/>
          <w:rtl/>
        </w:rPr>
      </w:pPr>
    </w:p>
    <w:p w14:paraId="06BDB617" w14:textId="77777777" w:rsidR="00E853D0" w:rsidRDefault="00E853D0" w:rsidP="00E853D0">
      <w:pPr>
        <w:bidi/>
        <w:spacing w:line="360" w:lineRule="auto"/>
        <w:jc w:val="both"/>
        <w:rPr>
          <w:rFonts w:ascii="Traditional Arabic" w:hAnsi="Traditional Arabic" w:cs="Traditional Arabic"/>
          <w:sz w:val="28"/>
          <w:szCs w:val="28"/>
          <w:rtl/>
        </w:rPr>
      </w:pPr>
    </w:p>
    <w:p w14:paraId="7AFF46DB" w14:textId="77777777" w:rsidR="00E853D0" w:rsidRPr="00AF5F0D" w:rsidRDefault="00E853D0" w:rsidP="00E853D0">
      <w:pPr>
        <w:bidi/>
        <w:spacing w:line="360" w:lineRule="auto"/>
        <w:jc w:val="both"/>
        <w:rPr>
          <w:rFonts w:ascii="Traditional Arabic" w:hAnsi="Traditional Arabic" w:cs="Traditional Arabic"/>
          <w:sz w:val="28"/>
          <w:szCs w:val="28"/>
          <w:rtl/>
        </w:rPr>
      </w:pPr>
    </w:p>
    <w:p w14:paraId="56DEE88E"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التنظيمية)</w:t>
      </w:r>
      <w:r w:rsidRPr="000C6D1E">
        <w:rPr>
          <w:rFonts w:ascii="Traditional Arabic" w:hAnsi="Traditional Arabic" w:cs="Traditional Arabic"/>
          <w:b/>
          <w:bCs/>
          <w:sz w:val="28"/>
          <w:szCs w:val="28"/>
          <w:u w:val="single"/>
          <w:rtl/>
        </w:rPr>
        <w:t xml:space="preserve"> </w:t>
      </w:r>
    </w:p>
    <w:p w14:paraId="408C73EA"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2920C1">
        <w:rPr>
          <w:rFonts w:ascii="Traditional Arabic" w:hAnsi="Traditional Arabic" w:cs="Traditional Arabic" w:hint="cs"/>
          <w:sz w:val="28"/>
          <w:szCs w:val="28"/>
          <w:rtl/>
          <w:lang w:bidi="ar-EG"/>
        </w:rPr>
        <w:t>الفجوة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دوائر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التعليم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المملكة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العربية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السعودية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ومستمرة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ومنهجية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تبحث</w:t>
      </w:r>
      <w:r w:rsidRPr="002920C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5084294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Bak22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2920C1">
            <w:rPr>
              <w:rFonts w:ascii="Traditional Arabic" w:hAnsi="Traditional Arabic" w:cs="Traditional Arabic" w:hint="cs"/>
              <w:noProof/>
              <w:sz w:val="28"/>
              <w:szCs w:val="28"/>
              <w:rtl/>
              <w:lang w:bidi="ar-EG"/>
            </w:rPr>
            <w:t>(</w:t>
          </w:r>
          <w:r w:rsidRPr="002920C1">
            <w:rPr>
              <w:rFonts w:ascii="Traditional Arabic" w:hAnsi="Traditional Arabic" w:cs="Traditional Arabic" w:hint="cs"/>
              <w:noProof/>
              <w:sz w:val="28"/>
              <w:szCs w:val="28"/>
              <w:lang w:bidi="ar-EG"/>
            </w:rPr>
            <w:t>Bakr</w:t>
          </w:r>
          <w:r w:rsidRPr="002920C1">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تجريبياً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كعقبات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تسلط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الضوء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التشجيع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والدعم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تحدده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لتمكينهن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أخذ</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عينة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اللواتي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يشغلن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مناصب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مجموعه</w:t>
      </w:r>
      <w:r w:rsidRPr="002920C1">
        <w:rPr>
          <w:rFonts w:ascii="Traditional Arabic" w:hAnsi="Traditional Arabic" w:cs="Traditional Arabic"/>
          <w:sz w:val="28"/>
          <w:szCs w:val="28"/>
          <w:rtl/>
          <w:lang w:bidi="ar-EG"/>
        </w:rPr>
        <w:t xml:space="preserve"> 74 </w:t>
      </w:r>
      <w:r w:rsidRPr="002920C1">
        <w:rPr>
          <w:rFonts w:ascii="Traditional Arabic" w:hAnsi="Traditional Arabic" w:cs="Traditional Arabic" w:hint="cs"/>
          <w:sz w:val="28"/>
          <w:szCs w:val="28"/>
          <w:rtl/>
          <w:lang w:bidi="ar-EG"/>
        </w:rPr>
        <w:t>استجابة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صحيحة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تمثل</w:t>
      </w:r>
      <w:r w:rsidRPr="002920C1">
        <w:rPr>
          <w:rFonts w:ascii="Traditional Arabic" w:hAnsi="Traditional Arabic" w:cs="Traditional Arabic"/>
          <w:sz w:val="28"/>
          <w:szCs w:val="28"/>
          <w:rtl/>
          <w:lang w:bidi="ar-EG"/>
        </w:rPr>
        <w:t xml:space="preserve"> 90.2٪).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تصميم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استقصائي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البيانات،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وطُلب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درجة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عدم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العناصر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مقياس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ليكرت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5 </w:t>
      </w:r>
      <w:r w:rsidRPr="002920C1">
        <w:rPr>
          <w:rFonts w:ascii="Traditional Arabic" w:hAnsi="Traditional Arabic" w:cs="Traditional Arabic" w:hint="cs"/>
          <w:sz w:val="28"/>
          <w:szCs w:val="28"/>
          <w:rtl/>
          <w:lang w:bidi="ar-EG"/>
        </w:rPr>
        <w:t>نقاط</w:t>
      </w:r>
      <w:r w:rsidRPr="002920C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تجاه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ببيئة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والثقافة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التنظيمية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المتوسط</w:t>
      </w:r>
      <w:r w:rsidRPr="002920C1">
        <w:rPr>
          <w:rFonts w:ascii="Traditional Arabic" w:hAnsi="Traditional Arabic" w:cs="Traditional Arabic"/>
          <w:sz w:val="28"/>
          <w:szCs w:val="28"/>
          <w:rtl/>
          <w:lang w:bidi="ar-EG"/>
        </w:rPr>
        <w:t xml:space="preserve"> </w:t>
      </w:r>
      <w:r w:rsidRPr="002920C1">
        <w:rPr>
          <w:rFonts w:ascii="Times New Roman" w:hAnsi="Times New Roman" w:cs="Times New Roman" w:hint="cs"/>
          <w:sz w:val="28"/>
          <w:szCs w:val="28"/>
          <w:rtl/>
          <w:lang w:bidi="ar-EG"/>
        </w:rPr>
        <w:t>​​</w:t>
      </w:r>
      <w:r w:rsidRPr="002920C1">
        <w:rPr>
          <w:rFonts w:ascii="Traditional Arabic" w:hAnsi="Traditional Arabic" w:cs="Traditional Arabic"/>
          <w:sz w:val="28"/>
          <w:szCs w:val="28"/>
          <w:rtl/>
          <w:lang w:bidi="ar-EG"/>
        </w:rPr>
        <w:t xml:space="preserve">3.71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3.59</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0.77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0.78</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مقارنة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بحياتهم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الشخصية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سجلت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2.66</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0.73)</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كان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للاتفاق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3.42</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0.60).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أيضًا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دلالة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إحصائية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المجموعات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المستجيب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 &lt;0.05)</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العثور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الخاص</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بالمستجيبين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المشرفين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علاوة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تُظهر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يوجد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بعد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تعديل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وسنوات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يمكن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الاستنتاج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الإناث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والذكور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تأثير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مماثل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تواجه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الوصول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ونظرًا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للترابط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الدراسة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هناك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حاجة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جهود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أكثر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تركيزًا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وجوهرية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لتحقيق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التكافؤ</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خلال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تضييق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والقضاء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النهاية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متنوعة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التوصيات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العليا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للاتحاد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الفلكي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الدولي،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مركز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كمنصة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للتواصل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والتوجيه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برامج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الحالية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والمستقبلية</w:t>
      </w:r>
      <w:r w:rsidRPr="002920C1">
        <w:rPr>
          <w:rFonts w:ascii="Traditional Arabic" w:hAnsi="Traditional Arabic" w:cs="Traditional Arabic"/>
          <w:sz w:val="28"/>
          <w:szCs w:val="28"/>
          <w:rtl/>
          <w:lang w:bidi="ar-EG"/>
        </w:rPr>
        <w:t>.</w:t>
      </w:r>
    </w:p>
    <w:p w14:paraId="6747BA29"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204355230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الس242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E0A54">
            <w:rPr>
              <w:rFonts w:ascii="Traditional Arabic" w:hAnsi="Traditional Arabic" w:cs="Traditional Arabic" w:hint="cs"/>
              <w:noProof/>
              <w:sz w:val="28"/>
              <w:szCs w:val="28"/>
              <w:rtl/>
              <w:lang w:bidi="ar-EG"/>
            </w:rPr>
            <w:t>(الساعاتي، 2024)</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إلى التعرف على النمط القيادي النسائي السائد بجامعة الملك سعود، وواقع الصحة التنظيمية، والعلاقة بينهما. وتكون مجتمع البحث من الموظفات الإداريات اللاتي يعملن تحت إشراف قيادات نسائية في جامعة الملك سعود، وعددهن (400) موظفة. واعتمدت الباحثة على المنهج المسحي، والاستبانة كأداة لجمع البيانات. وتتلخص أهم النتائج في، أولًا: أن النمط الديمقراطي هو النمط القيادي النسائي السائد والأكثر تطبيق ومساهمة في تحقيق الصحة التنظيمية مقارنة </w:t>
      </w:r>
      <w:r w:rsidRPr="008E0A54">
        <w:rPr>
          <w:rFonts w:ascii="Traditional Arabic" w:hAnsi="Traditional Arabic" w:cs="Traditional Arabic"/>
          <w:sz w:val="28"/>
          <w:szCs w:val="28"/>
          <w:rtl/>
        </w:rPr>
        <w:lastRenderedPageBreak/>
        <w:t>بالنمط الأوتوقراطي والنمط الحر حيث جاء بمتوسط حسابي بلغ (٣.٨١) وبانحراف معياري (٠.٩٥). ثانيًا: أن واقع الصحة التنظيمية لدى الموظفات الإداريات في جامعة الملك سعود جاء بدرجة مرتفعة بمتوسط حسابي بلغ (٣.٧٧) وانحراف معياري (٠.٦٨). ثالثًا: اتضح وجود علاقة طردية بين النمط الديمقراطي والصحة التنظيمية بمعامل ارتباط (0.690) عند مستوى دلالة (0.00)، كما بينت النتائج عدم وجود علاقة بين النمط الأوتوقراطي وكذلك النمط الحر مع الصحة التنظيمية. وأهم التوصيات ترشيح واختيار القيادات النسائية وفقًا لمعايير تولي اهتمامًا بأبعاد الصحة التنظيمية، مع الاهتمام بتقديم الحوافز المادية والمعنوية لهن؛ بغرض الاستمرار في تطبيق النمط القيادي المناسب في سبيل تعزيز مستوى الصحة التنظيمية في الجامعة. العمل على خلق التوازن بين إنتاجية وإنجاز الموظفات الإداريات مع ما يتقاضونه من رواتب وذلك من خلال تقييم الأداء خلال فترات زمنية محددة</w:t>
      </w:r>
      <w:r w:rsidRPr="008E0A54">
        <w:rPr>
          <w:rFonts w:ascii="Traditional Arabic" w:hAnsi="Traditional Arabic" w:cs="Traditional Arabic"/>
          <w:sz w:val="28"/>
          <w:szCs w:val="28"/>
          <w:lang w:bidi="ar-EG"/>
        </w:rPr>
        <w:t>.</w:t>
      </w:r>
    </w:p>
    <w:p w14:paraId="45BDB526" w14:textId="77777777" w:rsidR="00560D63" w:rsidRPr="008E0A54" w:rsidRDefault="00560D63" w:rsidP="00560D63">
      <w:pPr>
        <w:bidi/>
        <w:spacing w:line="360" w:lineRule="auto"/>
        <w:ind w:firstLine="571"/>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هدف بحث </w:t>
      </w:r>
      <w:sdt>
        <w:sdtPr>
          <w:rPr>
            <w:rFonts w:ascii="Traditional Arabic" w:hAnsi="Traditional Arabic" w:cs="Traditional Arabic" w:hint="cs"/>
            <w:sz w:val="28"/>
            <w:szCs w:val="28"/>
            <w:rtl/>
            <w:lang w:bidi="ar-EG"/>
          </w:rPr>
          <w:id w:val="-155878301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AlS241 \l 3073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Al-Saati</w:t>
          </w:r>
          <w:r w:rsidRPr="008E0A54">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معرفة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مجتمع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(400) </w:t>
      </w:r>
      <w:r w:rsidRPr="008E0A54">
        <w:rPr>
          <w:rFonts w:ascii="Traditional Arabic" w:hAnsi="Traditional Arabic" w:cs="Traditional Arabic" w:hint="cs"/>
          <w:sz w:val="28"/>
          <w:szCs w:val="28"/>
          <w:rtl/>
          <w:lang w:bidi="ar-EG"/>
        </w:rPr>
        <w:t>موظفة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اعتمدت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الباحثة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والاستبانة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كأداة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تتلخص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والأكثر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ومساهمة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بلغ</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متوسطه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الحسابي</w:t>
      </w:r>
      <w:r w:rsidRPr="008E0A54">
        <w:rPr>
          <w:rFonts w:ascii="Traditional Arabic" w:hAnsi="Traditional Arabic" w:cs="Traditional Arabic"/>
          <w:sz w:val="28"/>
          <w:szCs w:val="28"/>
          <w:rtl/>
          <w:lang w:bidi="ar-EG"/>
        </w:rPr>
        <w:t xml:space="preserve"> (3.81) </w:t>
      </w:r>
      <w:r w:rsidRPr="008E0A54">
        <w:rPr>
          <w:rFonts w:ascii="Traditional Arabic" w:hAnsi="Traditional Arabic" w:cs="Traditional Arabic" w:hint="cs"/>
          <w:sz w:val="28"/>
          <w:szCs w:val="28"/>
          <w:rtl/>
          <w:lang w:bidi="ar-EG"/>
        </w:rPr>
        <w:t>وانحرافه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المعياري</w:t>
      </w:r>
      <w:r w:rsidRPr="008E0A54">
        <w:rPr>
          <w:rFonts w:ascii="Traditional Arabic" w:hAnsi="Traditional Arabic" w:cs="Traditional Arabic"/>
          <w:sz w:val="28"/>
          <w:szCs w:val="28"/>
          <w:rtl/>
          <w:lang w:bidi="ar-EG"/>
        </w:rPr>
        <w:t xml:space="preserve"> (0.95).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مرتفعًا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بمتوسط</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حسابي</w:t>
      </w:r>
      <w:r w:rsidRPr="008E0A54">
        <w:rPr>
          <w:rFonts w:ascii="Traditional Arabic" w:hAnsi="Traditional Arabic" w:cs="Traditional Arabic"/>
          <w:sz w:val="28"/>
          <w:szCs w:val="28"/>
          <w:rtl/>
          <w:lang w:bidi="ar-EG"/>
        </w:rPr>
        <w:t xml:space="preserve"> (3.77) </w:t>
      </w:r>
      <w:r w:rsidRPr="008E0A54">
        <w:rPr>
          <w:rFonts w:ascii="Traditional Arabic" w:hAnsi="Traditional Arabic" w:cs="Traditional Arabic" w:hint="cs"/>
          <w:sz w:val="28"/>
          <w:szCs w:val="28"/>
          <w:rtl/>
          <w:lang w:bidi="ar-EG"/>
        </w:rPr>
        <w:t>وانحراف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معياري</w:t>
      </w:r>
      <w:r w:rsidRPr="008E0A54">
        <w:rPr>
          <w:rFonts w:ascii="Traditional Arabic" w:hAnsi="Traditional Arabic" w:cs="Traditional Arabic"/>
          <w:sz w:val="28"/>
          <w:szCs w:val="28"/>
          <w:rtl/>
          <w:lang w:bidi="ar-EG"/>
        </w:rPr>
        <w:t xml:space="preserve"> (0.68).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طردية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بمعامل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(0.690)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(0.00).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الأوتوقراطي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التوصيات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ترشيح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واختيار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معايير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أبعاد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الاهتمام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بتوفير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حوافز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لمواصلة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إنتاجية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وإنجاز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ورواتبهن،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أدائهن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محددة</w:t>
      </w:r>
      <w:r w:rsidRPr="008E0A54">
        <w:rPr>
          <w:rFonts w:ascii="Traditional Arabic" w:hAnsi="Traditional Arabic" w:cs="Traditional Arabic"/>
          <w:sz w:val="28"/>
          <w:szCs w:val="28"/>
          <w:rtl/>
          <w:lang w:bidi="ar-EG"/>
        </w:rPr>
        <w:t>.</w:t>
      </w:r>
    </w:p>
    <w:p w14:paraId="19DB4F1E"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دخلن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بالفعل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وظائف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مغلقة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سابقًا،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قبل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قرن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يشبهه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الإلزامية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ينبغي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وتوفر</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6003024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Authors</w:t>
          </w:r>
          <w:r w:rsidRPr="008E0A54">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للاختلافات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وتخلص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w:t>
      </w:r>
    </w:p>
    <w:p w14:paraId="0D770359"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8844044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مخل20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E0A54">
            <w:rPr>
              <w:rFonts w:ascii="Traditional Arabic" w:hAnsi="Traditional Arabic" w:cs="Traditional Arabic" w:hint="cs"/>
              <w:noProof/>
              <w:sz w:val="28"/>
              <w:szCs w:val="28"/>
              <w:rtl/>
              <w:lang w:bidi="ar-EG"/>
            </w:rPr>
            <w:t>(مخلوف، 2020)</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معرفة درجة توافر أبعاد التمکين الإداري لدى القيادات النسائية في جامعة جازان، وکيفية مساهماتهن في تطوير التعليم الجامعي وإحداث عمليات التغيير، واقتراح مجموعة من الآليات والتوصيات الإجرائية لتفعيل دور جامعة جازان في تعزيز التمکين الإداري لدى القيادات النسائية بها. ولتحقيق أهداف الدراسة صممت الباحثة استبانة، وُجهت إلى المجتمع الکلي من القيادات النسائية بکليات جامعة جازان، والذي يتکون من عميدات ووکيلات الکليات ورئيسات الأقسام، وشملت العينة (57) قائدة نسائية. وتکونت الاستبانة من قسمين، اشتمل القسم الأول على البيانات الأساسية التي تحدد خصائص أفراد العينة، بينما تضمن القسم الثاني خمسة أبعاد تتعلق بـ "التمکين الإداري"، وهي أبعاد: تفويض السُلطة، والعمل الجماعي، والتدريب، والتحفيز، والاتصال الفعّال على التوالي. واتبعت الباحثة المنهج الوصفي، واستخدمت برنامج</w:t>
      </w:r>
      <w:r w:rsidRPr="008E0A54">
        <w:rPr>
          <w:rFonts w:ascii="Traditional Arabic" w:hAnsi="Traditional Arabic" w:cs="Traditional Arabic"/>
          <w:sz w:val="28"/>
          <w:szCs w:val="28"/>
          <w:lang w:bidi="ar-EG"/>
        </w:rPr>
        <w:t xml:space="preserve"> (SPSS) </w:t>
      </w:r>
      <w:r w:rsidRPr="008E0A54">
        <w:rPr>
          <w:rFonts w:ascii="Traditional Arabic" w:hAnsi="Traditional Arabic" w:cs="Traditional Arabic"/>
          <w:sz w:val="28"/>
          <w:szCs w:val="28"/>
          <w:rtl/>
        </w:rPr>
        <w:t>في المعالجات الإحصائية وحساب متغيرات الدراسة (الکلية، سنوات الخبرة، التفرغ للعمل الإداري، والدورات التدريبية). وأوضحت النتائج أن القيادات النسائية في جامعة جازان تمتلک – إلى حد کبير- مهارات التمکين الإداري المتعلقة بأربعة أبعاد فقط هي: العمل الجماعي، والتدريب، والتحفيز، والاتصال الفعّال، بينما لا تمتلک مهارات تفويض السُلطة لأن جامعة جازان تتبع النظام المرکزي في الإدارة الذي لا يسمح لهن اتخاذ القرارات دون الرجوع إلى الإدارة العُليا بالجامعة. کذلک لا توجد فروق ذات دلالة إحصائية وفقاً لاستجابات أفراد العينة تعزى إلى متغيرات الکلية، وسنوات الخبرة، والدورات التدريبية، بينما توجد فروق ذات دلالة إحصائية وفقاً لاستجابات أفراد العينة تعزى إلى متغير "التفرغ للعمل الإداري"، جاءت لصالح القيادات النسائية المتفرغة کلياً لممارسة العمل الإداري. ومن أهم توصيات الدراسة: تعزيز المناخ التنظيمي المناسب الذي تعمل وفقاً له إدارة جامعة جازان ويشجع القيادات النسائية على ممارسة التمکين الإداري فکرياً وعملياً، وتفعيل الاتجاه نحو لامرکزية الإدارة، وإظهار شخصيات القيادات النسائية ومواهبها، ودعم تفويض الصلاحيات لهن، وزيادة الحوافز للمتميزات منهن</w:t>
      </w:r>
      <w:r w:rsidRPr="008E0A54">
        <w:rPr>
          <w:rFonts w:ascii="Traditional Arabic" w:hAnsi="Traditional Arabic" w:cs="Traditional Arabic"/>
          <w:sz w:val="28"/>
          <w:szCs w:val="28"/>
          <w:lang w:bidi="ar-EG"/>
        </w:rPr>
        <w:t>.</w:t>
      </w:r>
    </w:p>
    <w:p w14:paraId="29C831D1"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يُعدّ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وتهيئة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مريحة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جزءًا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غالبًا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تظهر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يجب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التغلّب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مجموعة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متنوعة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يصبحن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الخلفية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المذكورة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أعلاه،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نراجع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وندمج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وتحديدًا،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ندرس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الخارجية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والداخلية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العقبات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المختلفة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الطامحات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منظور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جنساني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واستنادًا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نناقش</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الآثار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المترتبة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7269087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Gal23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Galsanjigmed</w:t>
          </w:r>
          <w:r w:rsidRPr="008E0A54">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w:t>
      </w:r>
    </w:p>
    <w:p w14:paraId="002BF985"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التطورات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الحديثة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عديدة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تتعلق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المتحيزة،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شبكات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والخضوع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لتدقيق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مُفرط،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والحاجة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إظهار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مساهماتهن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أكبر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تُفاقم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ذكورية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يُخفف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تتمتع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أفضل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والتعاطف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احتياجاتهن،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وتقديم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والدعوة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مُنصفة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تتناول</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8341179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Latorre</w:t>
          </w:r>
          <w:r w:rsidRPr="008E0A5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المباشر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وتأثيراتهما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التفاعلية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العينة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579 </w:t>
      </w:r>
      <w:r w:rsidRPr="008E0A54">
        <w:rPr>
          <w:rFonts w:ascii="Traditional Arabic" w:hAnsi="Traditional Arabic" w:cs="Traditional Arabic" w:hint="cs"/>
          <w:sz w:val="28"/>
          <w:szCs w:val="28"/>
          <w:rtl/>
          <w:lang w:bidi="ar-EG"/>
        </w:rPr>
        <w:t>امرأة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ثلاث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إسبانية،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تتراوح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التنفيذيات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ومسؤولات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البنوك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Mplus</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لربط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المرتبطة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المتكافئ</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هناك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تفاعلي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مشرفون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يُلاحظ</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وبالتالي،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فإن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يعتمد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سلوكياتهن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التخفيف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الإشراف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w:t>
      </w:r>
    </w:p>
    <w:p w14:paraId="32100795"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ثبت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المعترف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أيضًا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ممثلات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ناقصًا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والتكنولوجيا،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يؤدي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هدر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الجهود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ونقص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الأبحاث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تركز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الأنشطة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وللرد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الفجوة،</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6665748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Ngu171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Nguyen-Duc</w:t>
          </w:r>
          <w:r w:rsidRPr="008E0A54">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تجربة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تطوير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البرمجيات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المحتملة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متعددة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والمقابلات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والملاحظة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وتقارير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أبلغنا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بعض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وجدنا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لاحظنا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محتمل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الإنسان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سيناريوهات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المنخفضة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العالية</w:t>
      </w:r>
      <w:r w:rsidRPr="008E0A54">
        <w:rPr>
          <w:rFonts w:ascii="Traditional Arabic" w:hAnsi="Traditional Arabic" w:cs="Traditional Arabic"/>
          <w:sz w:val="28"/>
          <w:szCs w:val="28"/>
          <w:rtl/>
          <w:lang w:bidi="ar-EG"/>
        </w:rPr>
        <w:t>.</w:t>
      </w:r>
    </w:p>
    <w:tbl>
      <w:tblPr>
        <w:tblStyle w:val="GridTable5Dark-Accent5"/>
        <w:bidiVisual/>
        <w:tblW w:w="9145" w:type="dxa"/>
        <w:tblInd w:w="45" w:type="dxa"/>
        <w:tblLook w:val="04A0" w:firstRow="1" w:lastRow="0" w:firstColumn="1" w:lastColumn="0" w:noHBand="0" w:noVBand="1"/>
      </w:tblPr>
      <w:tblGrid>
        <w:gridCol w:w="1914"/>
        <w:gridCol w:w="766"/>
        <w:gridCol w:w="1516"/>
        <w:gridCol w:w="1701"/>
        <w:gridCol w:w="1843"/>
        <w:gridCol w:w="1405"/>
      </w:tblGrid>
      <w:tr w:rsidR="00560D63" w:rsidRPr="00AF5F0D" w14:paraId="1C0EBFB5"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914" w:type="dxa"/>
            <w:hideMark/>
          </w:tcPr>
          <w:p w14:paraId="2BFFB5AD"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66" w:type="dxa"/>
            <w:hideMark/>
          </w:tcPr>
          <w:p w14:paraId="0BE967D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516" w:type="dxa"/>
            <w:hideMark/>
          </w:tcPr>
          <w:p w14:paraId="14419393"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32C73A8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201D3BD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405" w:type="dxa"/>
            <w:hideMark/>
          </w:tcPr>
          <w:p w14:paraId="1C8E599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3D6E4AF" w14:textId="77777777" w:rsidTr="009F4CA1">
        <w:trPr>
          <w:cnfStyle w:val="000000100000" w:firstRow="0" w:lastRow="0" w:firstColumn="0" w:lastColumn="0" w:oddVBand="0" w:evenVBand="0" w:oddHBand="1" w:evenHBand="0" w:firstRowFirstColumn="0" w:firstRowLastColumn="0" w:lastRowFirstColumn="0" w:lastRowLastColumn="0"/>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DD46C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Bakr</w:t>
            </w:r>
          </w:p>
        </w:tc>
        <w:tc>
          <w:tcPr>
            <w:tcW w:w="766" w:type="dxa"/>
            <w:hideMark/>
          </w:tcPr>
          <w:p w14:paraId="4FF18A86"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516" w:type="dxa"/>
            <w:hideMark/>
          </w:tcPr>
          <w:p w14:paraId="005C1A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الإمام عبد الرحمن بن فيصل – استبيان لعينة من القيادات النسائية</w:t>
            </w:r>
          </w:p>
        </w:tc>
        <w:tc>
          <w:tcPr>
            <w:tcW w:w="1701" w:type="dxa"/>
            <w:hideMark/>
          </w:tcPr>
          <w:p w14:paraId="68627F6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النتائج أن العوائق التنظيمية والثقافة المؤسسية من أبرز التحديات أمام تمكين المرأة، بينما العوائق الشخصية كانت أقل تأثيرًا؛ الحاجة إلى مراكز دعم وتمكين.</w:t>
            </w:r>
          </w:p>
        </w:tc>
        <w:tc>
          <w:tcPr>
            <w:tcW w:w="1843" w:type="dxa"/>
            <w:hideMark/>
          </w:tcPr>
          <w:p w14:paraId="25BFA84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جامعة واحدة دون تعميم النتائج على مؤسسات سعودية أخرى.</w:t>
            </w:r>
          </w:p>
        </w:tc>
        <w:tc>
          <w:tcPr>
            <w:tcW w:w="1405" w:type="dxa"/>
            <w:hideMark/>
          </w:tcPr>
          <w:p w14:paraId="44A89E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تدرس بوضوح أثر العوامل التنظيمية على تمكين القيادات النسائية في بيئة سعودية.</w:t>
            </w:r>
          </w:p>
        </w:tc>
      </w:tr>
      <w:tr w:rsidR="00560D63" w:rsidRPr="00AF5F0D" w14:paraId="4FE9C771" w14:textId="77777777" w:rsidTr="009F4CA1">
        <w:trPr>
          <w:trHeight w:val="6000"/>
        </w:trPr>
        <w:tc>
          <w:tcPr>
            <w:cnfStyle w:val="001000000000" w:firstRow="0" w:lastRow="0" w:firstColumn="1" w:lastColumn="0" w:oddVBand="0" w:evenVBand="0" w:oddHBand="0" w:evenHBand="0" w:firstRowFirstColumn="0" w:firstRowLastColumn="0" w:lastRowFirstColumn="0" w:lastRowLastColumn="0"/>
            <w:tcW w:w="1914" w:type="dxa"/>
            <w:hideMark/>
          </w:tcPr>
          <w:p w14:paraId="360FCB2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الساعاتي</w:t>
            </w:r>
          </w:p>
        </w:tc>
        <w:tc>
          <w:tcPr>
            <w:tcW w:w="766" w:type="dxa"/>
            <w:hideMark/>
          </w:tcPr>
          <w:p w14:paraId="16F1EF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A8E905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بجامعة الملك سعود – استبانة على 400 موظفة إدارية</w:t>
            </w:r>
          </w:p>
        </w:tc>
        <w:tc>
          <w:tcPr>
            <w:tcW w:w="1701" w:type="dxa"/>
            <w:hideMark/>
          </w:tcPr>
          <w:p w14:paraId="2A43743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النمط القيادي الديمقراطي يسهم في تعزيز الصحة التنظيمية؛ وجود علاقة موجبة بين القيادة الديمقراطية والصحة التنظيمية؛ توصية باختيار القيادات وفق معايير تنظيمية واضحة.</w:t>
            </w:r>
          </w:p>
        </w:tc>
        <w:tc>
          <w:tcPr>
            <w:tcW w:w="1843" w:type="dxa"/>
            <w:hideMark/>
          </w:tcPr>
          <w:p w14:paraId="78CEB81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العلاقة بين القيادة والصحة التنظيمية دون تناول متغيرات أخرى مثل الحوكمة أو التمكين المباشر.</w:t>
            </w:r>
          </w:p>
        </w:tc>
        <w:tc>
          <w:tcPr>
            <w:tcW w:w="1405" w:type="dxa"/>
            <w:hideMark/>
          </w:tcPr>
          <w:p w14:paraId="2D7A82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بشكل مباشر بموضوع البحث لاهتمامها بالعوامل التنظيمية المؤثرة في بيئة عمل القيادات النسائية.</w:t>
            </w:r>
          </w:p>
        </w:tc>
      </w:tr>
      <w:tr w:rsidR="00560D63" w:rsidRPr="00AF5F0D" w14:paraId="7C51FFD7" w14:textId="77777777" w:rsidTr="009F4CA1">
        <w:trPr>
          <w:cnfStyle w:val="000000100000" w:firstRow="0" w:lastRow="0" w:firstColumn="0" w:lastColumn="0" w:oddVBand="0" w:evenVBand="0" w:oddHBand="1" w:evenHBand="0" w:firstRowFirstColumn="0" w:firstRowLastColumn="0" w:lastRowFirstColumn="0" w:lastRowLastColumn="0"/>
          <w:trHeight w:val="3534"/>
        </w:trPr>
        <w:tc>
          <w:tcPr>
            <w:cnfStyle w:val="001000000000" w:firstRow="0" w:lastRow="0" w:firstColumn="1" w:lastColumn="0" w:oddVBand="0" w:evenVBand="0" w:oddHBand="0" w:evenHBand="0" w:firstRowFirstColumn="0" w:firstRowLastColumn="0" w:lastRowFirstColumn="0" w:lastRowLastColumn="0"/>
            <w:tcW w:w="1914" w:type="dxa"/>
            <w:hideMark/>
          </w:tcPr>
          <w:p w14:paraId="569516F6"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Al-Saati</w:t>
            </w:r>
          </w:p>
        </w:tc>
        <w:tc>
          <w:tcPr>
            <w:tcW w:w="766" w:type="dxa"/>
            <w:hideMark/>
          </w:tcPr>
          <w:p w14:paraId="309EBE33"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4F3746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مماثلة لبحث الساعاتي في جامعة الملك سعود – استبانة</w:t>
            </w:r>
          </w:p>
        </w:tc>
        <w:tc>
          <w:tcPr>
            <w:tcW w:w="1701" w:type="dxa"/>
            <w:hideMark/>
          </w:tcPr>
          <w:p w14:paraId="1AC5975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تأكيد نتائج الساعاتي بأن القيادة الديمقراطية أكثر فاعلية في تحقيق الصحة التنظيمية، ووجود علاقة طردية قوية بين النمط القيادي والصحة التنظيمية.</w:t>
            </w:r>
          </w:p>
        </w:tc>
        <w:tc>
          <w:tcPr>
            <w:tcW w:w="1843" w:type="dxa"/>
            <w:hideMark/>
          </w:tcPr>
          <w:p w14:paraId="294CC5F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تكرار لنتائج بحث الساعاتي دون توسع في العوامل التنظيمية الأخرى.</w:t>
            </w:r>
          </w:p>
        </w:tc>
        <w:tc>
          <w:tcPr>
            <w:tcW w:w="1405" w:type="dxa"/>
            <w:hideMark/>
          </w:tcPr>
          <w:p w14:paraId="0153864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لأنها تعزز فكرة أهمية النمط القيادي والتنظيمي في تمكين القيادات النسائية.</w:t>
            </w:r>
          </w:p>
        </w:tc>
      </w:tr>
      <w:tr w:rsidR="00560D63" w:rsidRPr="00AF5F0D" w14:paraId="36C7803A" w14:textId="77777777" w:rsidTr="009F4CA1">
        <w:trPr>
          <w:trHeight w:val="2685"/>
        </w:trPr>
        <w:tc>
          <w:tcPr>
            <w:cnfStyle w:val="001000000000" w:firstRow="0" w:lastRow="0" w:firstColumn="1" w:lastColumn="0" w:oddVBand="0" w:evenVBand="0" w:oddHBand="0" w:evenHBand="0" w:firstRowFirstColumn="0" w:firstRowLastColumn="0" w:lastRowFirstColumn="0" w:lastRowLastColumn="0"/>
            <w:tcW w:w="1914" w:type="dxa"/>
            <w:hideMark/>
          </w:tcPr>
          <w:p w14:paraId="70D0DC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Authors</w:t>
            </w:r>
          </w:p>
        </w:tc>
        <w:tc>
          <w:tcPr>
            <w:tcW w:w="766" w:type="dxa"/>
            <w:hideMark/>
          </w:tcPr>
          <w:p w14:paraId="17B98024"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4275B6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أدبية تحليلية عن الفجوة بين الجنسين في القيادة داخل المؤسسات</w:t>
            </w:r>
          </w:p>
        </w:tc>
        <w:tc>
          <w:tcPr>
            <w:tcW w:w="1701" w:type="dxa"/>
            <w:hideMark/>
          </w:tcPr>
          <w:p w14:paraId="38E81D8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بين الجنسين متجذرة في النسيج التنظيمي وثقافة العمل؛ استمرار التمييز رغم تطور السياسات.</w:t>
            </w:r>
          </w:p>
        </w:tc>
        <w:tc>
          <w:tcPr>
            <w:tcW w:w="1843" w:type="dxa"/>
            <w:hideMark/>
          </w:tcPr>
          <w:p w14:paraId="3BC19EA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دون تحليل ميداني أو بيانات تطبيقية.</w:t>
            </w:r>
          </w:p>
        </w:tc>
        <w:tc>
          <w:tcPr>
            <w:tcW w:w="1405" w:type="dxa"/>
            <w:hideMark/>
          </w:tcPr>
          <w:p w14:paraId="0DEF777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نظريًا لفهم التحيز المؤسسي كأحد العوامل التنظيمية التي تحد من تمكين المرأة.</w:t>
            </w:r>
          </w:p>
        </w:tc>
      </w:tr>
      <w:tr w:rsidR="00560D63" w:rsidRPr="00AF5F0D" w14:paraId="3C3298C8" w14:textId="77777777" w:rsidTr="009F4CA1">
        <w:trPr>
          <w:cnfStyle w:val="000000100000" w:firstRow="0" w:lastRow="0" w:firstColumn="0" w:lastColumn="0" w:oddVBand="0" w:evenVBand="0" w:oddHBand="1" w:evenHBand="0" w:firstRowFirstColumn="0" w:firstRowLastColumn="0" w:lastRowFirstColumn="0" w:lastRowLastColumn="0"/>
          <w:trHeight w:val="3818"/>
        </w:trPr>
        <w:tc>
          <w:tcPr>
            <w:cnfStyle w:val="001000000000" w:firstRow="0" w:lastRow="0" w:firstColumn="1" w:lastColumn="0" w:oddVBand="0" w:evenVBand="0" w:oddHBand="0" w:evenHBand="0" w:firstRowFirstColumn="0" w:firstRowLastColumn="0" w:lastRowFirstColumn="0" w:lastRowLastColumn="0"/>
            <w:tcW w:w="1914" w:type="dxa"/>
            <w:hideMark/>
          </w:tcPr>
          <w:p w14:paraId="1E8F030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مخلوف</w:t>
            </w:r>
          </w:p>
        </w:tc>
        <w:tc>
          <w:tcPr>
            <w:tcW w:w="766" w:type="dxa"/>
            <w:hideMark/>
          </w:tcPr>
          <w:p w14:paraId="6F748BE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6527B4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جازان – استبانة على 57 قيادة نسائية</w:t>
            </w:r>
          </w:p>
        </w:tc>
        <w:tc>
          <w:tcPr>
            <w:tcW w:w="1701" w:type="dxa"/>
            <w:hideMark/>
          </w:tcPr>
          <w:p w14:paraId="3F3C94D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توافر مرتفع لأبعاد التمكين الإداري (التدريب، التحفيز، الاتصال، العمل الجماعي) وضعف تفويض السلطة بسبب النظام المركزي؛ الدعوة إلى اللامركزية والتحفيز المؤسسي.</w:t>
            </w:r>
          </w:p>
        </w:tc>
        <w:tc>
          <w:tcPr>
            <w:tcW w:w="1843" w:type="dxa"/>
            <w:hideMark/>
          </w:tcPr>
          <w:p w14:paraId="1227A02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جامعة واحدة، ولم تدمج البعد الثقافي والاجتماعي مع التنظيمي.</w:t>
            </w:r>
          </w:p>
        </w:tc>
        <w:tc>
          <w:tcPr>
            <w:tcW w:w="1405" w:type="dxa"/>
            <w:hideMark/>
          </w:tcPr>
          <w:p w14:paraId="1538B9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العوامل التنظيمية المؤثرة على تمكين القيادات النسائية السعودية.</w:t>
            </w:r>
          </w:p>
        </w:tc>
      </w:tr>
      <w:tr w:rsidR="00560D63" w:rsidRPr="00AF5F0D" w14:paraId="3E98F1B6" w14:textId="77777777" w:rsidTr="009F4CA1">
        <w:trPr>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1C0C9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Galsanjigmed</w:t>
            </w:r>
          </w:p>
        </w:tc>
        <w:tc>
          <w:tcPr>
            <w:tcW w:w="766" w:type="dxa"/>
            <w:hideMark/>
          </w:tcPr>
          <w:p w14:paraId="5B1BF83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516" w:type="dxa"/>
            <w:hideMark/>
          </w:tcPr>
          <w:p w14:paraId="5B0D22A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تكاملية للأدبيات حول العوائق التنظيمية والهيكلية التي تواجه المرأة في المناصب القيادية</w:t>
            </w:r>
          </w:p>
        </w:tc>
        <w:tc>
          <w:tcPr>
            <w:tcW w:w="1701" w:type="dxa"/>
            <w:hideMark/>
          </w:tcPr>
          <w:p w14:paraId="21F82D8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التحيز المؤسسي، والقيود الإدارية، وممارسات الموارد البشرية تخلق عوائق أمام صعود النساء؛ أوصت بزيادة التنوع والممارسات الشمولية.</w:t>
            </w:r>
          </w:p>
        </w:tc>
        <w:tc>
          <w:tcPr>
            <w:tcW w:w="1843" w:type="dxa"/>
            <w:hideMark/>
          </w:tcPr>
          <w:p w14:paraId="48F65B7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أدبية دون تطبيق ميداني؛ افتقرت إلى التركيز على السياق العربي.</w:t>
            </w:r>
          </w:p>
        </w:tc>
        <w:tc>
          <w:tcPr>
            <w:tcW w:w="1405" w:type="dxa"/>
            <w:hideMark/>
          </w:tcPr>
          <w:p w14:paraId="2E20E25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تحليل شامل للعوائق التنظيمية المؤسسية.</w:t>
            </w:r>
          </w:p>
        </w:tc>
      </w:tr>
      <w:tr w:rsidR="00560D63" w:rsidRPr="00AF5F0D" w14:paraId="3A3C3713" w14:textId="77777777" w:rsidTr="009F4CA1">
        <w:trPr>
          <w:cnfStyle w:val="000000100000" w:firstRow="0" w:lastRow="0" w:firstColumn="0" w:lastColumn="0" w:oddVBand="0" w:evenVBand="0" w:oddHBand="1" w:evenHBand="0" w:firstRowFirstColumn="0" w:firstRowLastColumn="0" w:lastRowFirstColumn="0" w:lastRowLastColumn="0"/>
          <w:trHeight w:val="3446"/>
        </w:trPr>
        <w:tc>
          <w:tcPr>
            <w:cnfStyle w:val="001000000000" w:firstRow="0" w:lastRow="0" w:firstColumn="1" w:lastColumn="0" w:oddVBand="0" w:evenVBand="0" w:oddHBand="0" w:evenHBand="0" w:firstRowFirstColumn="0" w:firstRowLastColumn="0" w:lastRowFirstColumn="0" w:lastRowLastColumn="0"/>
            <w:tcW w:w="1914" w:type="dxa"/>
            <w:hideMark/>
          </w:tcPr>
          <w:p w14:paraId="0C7DAA7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Latorre</w:t>
            </w:r>
          </w:p>
        </w:tc>
        <w:tc>
          <w:tcPr>
            <w:tcW w:w="766" w:type="dxa"/>
            <w:hideMark/>
          </w:tcPr>
          <w:p w14:paraId="4C0228F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516" w:type="dxa"/>
            <w:hideMark/>
          </w:tcPr>
          <w:p w14:paraId="09E993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تحليل المسار – عينة من 579 امرأة في مؤسسات مالية بإسبانيا</w:t>
            </w:r>
          </w:p>
        </w:tc>
        <w:tc>
          <w:tcPr>
            <w:tcW w:w="1701" w:type="dxa"/>
            <w:hideMark/>
          </w:tcPr>
          <w:p w14:paraId="60D9ADB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القيادة التحويلية تقلل من إدراك النساء للعوائق التنظيمية؛ توافق القائد والعضو من نفس الجنس يُخفف من التحيز؛ أهمية الإشراف النسائي في تمكين النساء.</w:t>
            </w:r>
          </w:p>
        </w:tc>
        <w:tc>
          <w:tcPr>
            <w:tcW w:w="1843" w:type="dxa"/>
            <w:hideMark/>
          </w:tcPr>
          <w:p w14:paraId="19E952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بيئة أوروبية تختلف عن السعودية؛ لم تتناول سياسات التمكين المؤسسي المباشرة.</w:t>
            </w:r>
          </w:p>
        </w:tc>
        <w:tc>
          <w:tcPr>
            <w:tcW w:w="1405" w:type="dxa"/>
            <w:hideMark/>
          </w:tcPr>
          <w:p w14:paraId="27105FE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حول دور أنماط القيادة التنظيمية في دعم تمكين النساء.</w:t>
            </w:r>
          </w:p>
        </w:tc>
      </w:tr>
      <w:tr w:rsidR="00560D63" w:rsidRPr="00AF5F0D" w14:paraId="101B1A84" w14:textId="77777777" w:rsidTr="009F4CA1">
        <w:trPr>
          <w:trHeight w:val="3109"/>
        </w:trPr>
        <w:tc>
          <w:tcPr>
            <w:cnfStyle w:val="001000000000" w:firstRow="0" w:lastRow="0" w:firstColumn="1" w:lastColumn="0" w:oddVBand="0" w:evenVBand="0" w:oddHBand="0" w:evenHBand="0" w:firstRowFirstColumn="0" w:firstRowLastColumn="0" w:lastRowFirstColumn="0" w:lastRowLastColumn="0"/>
            <w:tcW w:w="1914" w:type="dxa"/>
            <w:hideMark/>
          </w:tcPr>
          <w:p w14:paraId="3319AE0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Nguyen-Duc</w:t>
            </w:r>
          </w:p>
        </w:tc>
        <w:tc>
          <w:tcPr>
            <w:tcW w:w="766" w:type="dxa"/>
            <w:hideMark/>
          </w:tcPr>
          <w:p w14:paraId="7B36A32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516" w:type="dxa"/>
            <w:hideMark/>
          </w:tcPr>
          <w:p w14:paraId="7A1EE49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حالة متعددة طولية – قيادات نسائية في مشاريع تطوير برمجيات</w:t>
            </w:r>
          </w:p>
        </w:tc>
        <w:tc>
          <w:tcPr>
            <w:tcW w:w="1701" w:type="dxa"/>
            <w:hideMark/>
          </w:tcPr>
          <w:p w14:paraId="0E35513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العلاقة بين القيادة الفعالة وإدارة المهام والتنظيم في بيئة تقنية؛ فعالية القيادة النسائية تتأثر بعوامل تنظيمية كالتفاعل والهيكل الإداري.</w:t>
            </w:r>
          </w:p>
        </w:tc>
        <w:tc>
          <w:tcPr>
            <w:tcW w:w="1843" w:type="dxa"/>
            <w:hideMark/>
          </w:tcPr>
          <w:p w14:paraId="2E78D63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التقني؛ لم تتناول بيئة عربية أو جامعية.</w:t>
            </w:r>
          </w:p>
        </w:tc>
        <w:tc>
          <w:tcPr>
            <w:tcW w:w="1405" w:type="dxa"/>
            <w:hideMark/>
          </w:tcPr>
          <w:p w14:paraId="6CBFAB4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تنظيميًا مقارنًا يمكن توظيفه لقياس فعالية العوامل التنظيمية في تمكين القيادات النسائية.</w:t>
            </w:r>
          </w:p>
        </w:tc>
      </w:tr>
    </w:tbl>
    <w:p w14:paraId="7AD4EB54" w14:textId="77777777" w:rsidR="00560D63" w:rsidRDefault="00560D63" w:rsidP="00560D63">
      <w:pPr>
        <w:bidi/>
        <w:spacing w:line="360" w:lineRule="auto"/>
        <w:jc w:val="both"/>
        <w:rPr>
          <w:rFonts w:ascii="Traditional Arabic" w:hAnsi="Traditional Arabic" w:cs="Traditional Arabic"/>
          <w:sz w:val="28"/>
          <w:szCs w:val="28"/>
          <w:rtl/>
          <w:lang w:bidi="ar-EG"/>
        </w:rPr>
      </w:pPr>
    </w:p>
    <w:p w14:paraId="0B1EEB85"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34493F8B"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92F3668"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49B0433" w14:textId="77777777" w:rsidR="00E853D0" w:rsidRPr="00AF5F0D" w:rsidRDefault="00E853D0" w:rsidP="00E853D0">
      <w:pPr>
        <w:bidi/>
        <w:spacing w:line="360" w:lineRule="auto"/>
        <w:jc w:val="both"/>
        <w:rPr>
          <w:rFonts w:ascii="Traditional Arabic" w:hAnsi="Traditional Arabic" w:cs="Traditional Arabic"/>
          <w:sz w:val="28"/>
          <w:szCs w:val="28"/>
          <w:rtl/>
          <w:lang w:bidi="ar-EG"/>
        </w:rPr>
      </w:pPr>
    </w:p>
    <w:p w14:paraId="5554EA41"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الاقتصادية)</w:t>
      </w:r>
      <w:r w:rsidRPr="000C6D1E">
        <w:rPr>
          <w:rFonts w:ascii="Traditional Arabic" w:hAnsi="Traditional Arabic" w:cs="Traditional Arabic"/>
          <w:b/>
          <w:bCs/>
          <w:sz w:val="28"/>
          <w:szCs w:val="28"/>
          <w:u w:val="single"/>
          <w:rtl/>
        </w:rPr>
        <w:t xml:space="preserve"> </w:t>
      </w:r>
    </w:p>
    <w:p w14:paraId="35AB9974"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4330309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Tey22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Teyeb</w:t>
          </w:r>
          <w:r w:rsidRPr="008E0A5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تسليط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والمعوقات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محاولة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الاستثمار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لانتشالها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الضعف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والفقر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وتطرح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السؤال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انخفاض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مساعداً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إدماج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الفقيرات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الإنتاجي؟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والرهانات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الرئيسية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ولتفكيك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القضية،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وتحليلي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أرقام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وإحصاءات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وطنية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وإقليمية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ودولية،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رسمية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وموثوقة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الميدانية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إشرافنا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تونس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وتوصلت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مفادها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حققت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المزيد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المكاسب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المتميزات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وزادت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والضعيفات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محدودًا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المنطقة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دائرة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الاستفادة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تُتيحها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الظروف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تُوفر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مزايا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كثيرة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الفئات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الأجهزة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الذكية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ويظل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وتدفقه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تفاصيل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مرتبطًا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مباشرًا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بارتفاع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الدخل،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المريح</w:t>
      </w:r>
      <w:r w:rsidRPr="008E0A54">
        <w:rPr>
          <w:rFonts w:ascii="Traditional Arabic" w:hAnsi="Traditional Arabic" w:cs="Traditional Arabic"/>
          <w:sz w:val="28"/>
          <w:szCs w:val="28"/>
          <w:rtl/>
          <w:lang w:bidi="ar-EG"/>
        </w:rPr>
        <w:t>.</w:t>
      </w:r>
    </w:p>
    <w:p w14:paraId="132AC8D1"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تعمل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بنشاط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متجاوزة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أهداف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رأس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الغرض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86952824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Elbushra</w:t>
          </w:r>
          <w:r w:rsidRPr="008E60B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ثانوية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1997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الحكومة،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وحاملات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البكالوريوس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توضيحية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جوهانسن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كشف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تصحيح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الخطأ</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المتجهي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5٪</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للخريجات</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أشارت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تعديل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صحح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حوالي</w:t>
      </w:r>
      <w:r w:rsidRPr="008E0A54">
        <w:rPr>
          <w:rFonts w:ascii="Traditional Arabic" w:hAnsi="Traditional Arabic" w:cs="Traditional Arabic"/>
          <w:sz w:val="28"/>
          <w:szCs w:val="28"/>
          <w:rtl/>
          <w:lang w:bidi="ar-EG"/>
        </w:rPr>
        <w:t xml:space="preserve"> 71٪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توجد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الاختبارات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التشخيصية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موثوقية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ينعكس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توزيع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البقايا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طبيعيًا،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ذاتي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إحصائية،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واستقرار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رؤى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لصانعي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والتنمية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المستدامة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الأساليب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البحوث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المستقبلية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الشامل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الثقافية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يُعزز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w:t>
      </w:r>
    </w:p>
    <w:p w14:paraId="6B66ACF3"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132195665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Abd222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Abdelaal</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لثلاث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عشوائية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بسيطة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المستفيدين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MARSDEV</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مطروح،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WEE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سوهاج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وأسوان،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(1) </w:t>
      </w:r>
      <w:r w:rsidRPr="008E60B4">
        <w:rPr>
          <w:rFonts w:ascii="Traditional Arabic" w:hAnsi="Traditional Arabic" w:cs="Traditional Arabic" w:hint="cs"/>
          <w:sz w:val="28"/>
          <w:szCs w:val="28"/>
          <w:rtl/>
          <w:lang w:bidi="ar-EG"/>
        </w:rPr>
        <w:t>حساب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ومؤشراته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الفرعية</w:t>
      </w:r>
      <w:r w:rsidRPr="008E60B4">
        <w:rPr>
          <w:rFonts w:ascii="Traditional Arabic" w:hAnsi="Traditional Arabic" w:cs="Traditional Arabic"/>
          <w:sz w:val="28"/>
          <w:szCs w:val="28"/>
          <w:rtl/>
          <w:lang w:bidi="ar-EG"/>
        </w:rPr>
        <w:t>: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(5 </w:t>
      </w:r>
      <w:r w:rsidRPr="008E60B4">
        <w:rPr>
          <w:rFonts w:ascii="Traditional Arabic" w:hAnsi="Traditional Arabic" w:cs="Traditional Arabic" w:hint="cs"/>
          <w:sz w:val="28"/>
          <w:szCs w:val="28"/>
          <w:rtl/>
          <w:lang w:bidi="ar-EG"/>
        </w:rPr>
        <w:t>أبعاد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الإنتاج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والموارد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والتحكم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والوقت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ومراقبة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التغييرات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عامي</w:t>
      </w:r>
      <w:r w:rsidRPr="008E60B4">
        <w:rPr>
          <w:rFonts w:ascii="Traditional Arabic" w:hAnsi="Traditional Arabic" w:cs="Traditional Arabic"/>
          <w:sz w:val="28"/>
          <w:szCs w:val="28"/>
          <w:rtl/>
          <w:lang w:bidi="ar-EG"/>
        </w:rPr>
        <w:t xml:space="preserve"> 2017 (</w:t>
      </w:r>
      <w:r w:rsidRPr="008E60B4">
        <w:rPr>
          <w:rFonts w:ascii="Traditional Arabic" w:hAnsi="Traditional Arabic" w:cs="Traditional Arabic" w:hint="cs"/>
          <w:sz w:val="28"/>
          <w:szCs w:val="28"/>
          <w:rtl/>
          <w:lang w:bidi="ar-EG"/>
        </w:rPr>
        <w:t>نهاية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المشروع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rtl/>
          <w:lang w:bidi="ar-EG"/>
        </w:rPr>
        <w:t>2022 (</w:t>
      </w:r>
      <w:r w:rsidRPr="008E60B4">
        <w:rPr>
          <w:rFonts w:ascii="Traditional Arabic" w:hAnsi="Traditional Arabic" w:cs="Traditional Arabic" w:hint="cs"/>
          <w:sz w:val="28"/>
          <w:szCs w:val="28"/>
          <w:rtl/>
          <w:lang w:bidi="ar-EG"/>
        </w:rPr>
        <w:t>الوضع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الحالي</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وتسليط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الضوء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الاختلافات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المناطق،</w:t>
      </w:r>
      <w:r w:rsidRPr="008E60B4">
        <w:rPr>
          <w:rFonts w:ascii="Traditional Arabic" w:hAnsi="Traditional Arabic" w:cs="Traditional Arabic"/>
          <w:sz w:val="28"/>
          <w:szCs w:val="28"/>
          <w:rtl/>
          <w:lang w:bidi="ar-EG"/>
        </w:rPr>
        <w:t xml:space="preserve"> (2) </w:t>
      </w:r>
      <w:r w:rsidRPr="008E60B4">
        <w:rPr>
          <w:rFonts w:ascii="Traditional Arabic" w:hAnsi="Traditional Arabic" w:cs="Traditional Arabic" w:hint="cs"/>
          <w:sz w:val="28"/>
          <w:szCs w:val="28"/>
          <w:rtl/>
          <w:lang w:bidi="ar-EG"/>
        </w:rPr>
        <w:t>التقدير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الكامن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والأسباب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 </w:t>
      </w:r>
      <w:r w:rsidRPr="008E60B4">
        <w:rPr>
          <w:rFonts w:ascii="Traditional Arabic" w:hAnsi="Traditional Arabic" w:cs="Traditional Arabic" w:hint="cs"/>
          <w:sz w:val="28"/>
          <w:szCs w:val="28"/>
          <w:rtl/>
          <w:lang w:bidi="ar-EG"/>
        </w:rPr>
        <w:t>توضح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غالبية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المتمكنات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شابات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وأميات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ومنخفضات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أسوأ</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بلغت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w:t>
      </w:r>
      <w:r w:rsidRPr="008E60B4">
        <w:rPr>
          <w:rFonts w:ascii="Traditional Arabic" w:hAnsi="Traditional Arabic" w:cs="Traditional Arabic"/>
          <w:sz w:val="28"/>
          <w:szCs w:val="28"/>
          <w:rtl/>
          <w:lang w:bidi="ar-EG"/>
        </w:rPr>
        <w:t xml:space="preserve"> 26.6%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2017</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إنجازات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GPI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ستتحسن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بفضل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تُثبت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الوحيد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كمصدر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للطاقة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البدوية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الممتدة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مباشر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باستثناء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عبء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عكسي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التوصيات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إعطاء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وإنشاء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مرصد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لتقديم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السنوي</w:t>
      </w:r>
      <w:r w:rsidRPr="008E60B4">
        <w:rPr>
          <w:rFonts w:ascii="Traditional Arabic" w:hAnsi="Traditional Arabic" w:cs="Traditional Arabic"/>
          <w:sz w:val="28"/>
          <w:szCs w:val="28"/>
          <w:rtl/>
          <w:lang w:bidi="ar-EG"/>
        </w:rPr>
        <w:t>.</w:t>
      </w:r>
    </w:p>
    <w:p w14:paraId="5D05DADD"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تحاول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درا</w:t>
      </w:r>
      <w:r w:rsidRPr="008E60B4">
        <w:rPr>
          <w:rFonts w:ascii="Traditional Arabic" w:hAnsi="Traditional Arabic" w:cs="Traditional Arabic" w:hint="cs"/>
          <w:sz w:val="28"/>
          <w:szCs w:val="28"/>
          <w:rtl/>
          <w:lang w:bidi="ar-EG"/>
        </w:rPr>
        <w:t>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56407307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Hassan</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بجهدٍ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العربية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الرشيدة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مؤخرًا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رؤية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2030</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استطلاع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رأي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مُسبق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العاملات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قطاع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الأغذية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والمشروبات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أظهرت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النفسي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والسياسي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أكدت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ويرجع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إدراك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lastRenderedPageBreak/>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المناسب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مجتمعها،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تدخلات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لتبني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حملة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إعلامية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تُعنى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الحيوية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نوقشت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أخرى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الباحثين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w:t>
      </w:r>
    </w:p>
    <w:p w14:paraId="44AA426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6562571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Các25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Cáceres</w:t>
          </w:r>
          <w:r w:rsidRPr="008E60B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كانت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وتوجيهها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النمو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هدفين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أهداف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المستدامة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لأجندة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2030: </w:t>
      </w:r>
      <w:r w:rsidRPr="008E60B4">
        <w:rPr>
          <w:rFonts w:ascii="Traditional Arabic" w:hAnsi="Traditional Arabic" w:cs="Traditional Arabic" w:hint="cs"/>
          <w:sz w:val="28"/>
          <w:szCs w:val="28"/>
          <w:rtl/>
          <w:lang w:bidi="ar-EG"/>
        </w:rPr>
        <w:t>القضاء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الفقر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اعتمد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ظاهرية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وتأويلي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وتمثلت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التقنية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إجراء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معمقة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12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بدأن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الخمس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الماضية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مناطق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بيرو</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الواضح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والقرارات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ضرورة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احتياطية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التشغيلية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حققت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استقلالهن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أسرهن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ويخلص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الاستقلال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وتسهيل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الحكومي،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أساسية</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توفر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رواية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لتصميم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محددة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مشاركتهن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w:t>
      </w:r>
    </w:p>
    <w:p w14:paraId="52C23565"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استراتيجية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الرئيسي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7854221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Men222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Mengstie</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استبيان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346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الخطي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ومستوى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الائتمان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للخبرة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السابقة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متوسط</w:t>
      </w:r>
      <w:r w:rsidRPr="008E60B4">
        <w:rPr>
          <w:rFonts w:ascii="Traditional Arabic" w:hAnsi="Traditional Arabic" w:cs="Traditional Arabic"/>
          <w:sz w:val="28"/>
          <w:szCs w:val="28"/>
          <w:rtl/>
          <w:lang w:bidi="ar-EG"/>
        </w:rPr>
        <w:t xml:space="preserve"> </w:t>
      </w:r>
      <w:r w:rsidRPr="008E60B4">
        <w:rPr>
          <w:rFonts w:ascii="Times New Roman" w:hAnsi="Times New Roman" w:cs="Times New Roman" w:hint="cs"/>
          <w:sz w:val="28"/>
          <w:szCs w:val="28"/>
          <w:rtl/>
          <w:lang w:bidi="ar-EG"/>
        </w:rPr>
        <w:t>​​</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قبل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المستقل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مستويات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امتلاك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الشهري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علاوة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أثبتت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والتعرض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w:t>
      </w:r>
    </w:p>
    <w:p w14:paraId="7F874492"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يتناول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58237402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Labbé</w:t>
          </w:r>
          <w:r w:rsidRPr="008E60B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ويستكشف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lastRenderedPageBreak/>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بعض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بسهولة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فئات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ويستند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الإطار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النظري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مفهوم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مُستكشفًا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أبعاده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الشخصية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والعلائقية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نهج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مُمثلة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بطرق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مُختلفة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تزيد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نجاح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لكنها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تُقلل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ديناميكيات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تختلف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باختلاف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بالإضافة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الزوج</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الزوجة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المرتفع،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والعضوية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مهنية،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الأولى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لإثراء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فهمنا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المواقف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تواجهها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الصورة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المُتجانسة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w:t>
      </w:r>
    </w:p>
    <w:p w14:paraId="035E8FED" w14:textId="77777777" w:rsidR="00560D63" w:rsidRPr="008E0A54"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الأبحاث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7%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مملوكة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وترأسها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المحدودة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فجوةً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واضحةً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يجب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سدّها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0390356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Hoq22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Hoque</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WLBFs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العلاقة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السببية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يتماشى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نظرية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بحثًا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وطبقنا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أساليب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المنهجية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اختيار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366 </w:t>
      </w:r>
      <w:r w:rsidRPr="008E60B4">
        <w:rPr>
          <w:rFonts w:ascii="Traditional Arabic" w:hAnsi="Traditional Arabic" w:cs="Traditional Arabic" w:hint="cs"/>
          <w:sz w:val="28"/>
          <w:szCs w:val="28"/>
          <w:rtl/>
          <w:lang w:bidi="ar-EG"/>
        </w:rPr>
        <w:t>رائدة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قاعدة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تجارة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حللنا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الاستكشافية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الداخلية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موقفهن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ونواياهنّ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ترتبط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ارتباطًا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وثيقًا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التنظيمي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دلالة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إحصائية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قيادية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توجيهية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وداعمة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وتشاركية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وموجهة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الإنجاز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تشير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صانعي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ومديري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التنفيذ،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ومقدمي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يُركزون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والنوايا،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والمهارات،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w:t>
      </w:r>
    </w:p>
    <w:tbl>
      <w:tblPr>
        <w:tblStyle w:val="GridTable5Dark-Accent5"/>
        <w:bidiVisual/>
        <w:tblW w:w="9233" w:type="dxa"/>
        <w:tblInd w:w="30" w:type="dxa"/>
        <w:tblLook w:val="04A0" w:firstRow="1" w:lastRow="0" w:firstColumn="1" w:lastColumn="0" w:noHBand="0" w:noVBand="1"/>
      </w:tblPr>
      <w:tblGrid>
        <w:gridCol w:w="1342"/>
        <w:gridCol w:w="766"/>
        <w:gridCol w:w="1895"/>
        <w:gridCol w:w="1701"/>
        <w:gridCol w:w="1843"/>
        <w:gridCol w:w="1686"/>
      </w:tblGrid>
      <w:tr w:rsidR="00560D63" w:rsidRPr="00AF5F0D" w14:paraId="0C6797F4"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342" w:type="dxa"/>
            <w:hideMark/>
          </w:tcPr>
          <w:p w14:paraId="5DC42660"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lastRenderedPageBreak/>
              <w:t>الدراسة</w:t>
            </w:r>
          </w:p>
        </w:tc>
        <w:tc>
          <w:tcPr>
            <w:tcW w:w="766" w:type="dxa"/>
            <w:hideMark/>
          </w:tcPr>
          <w:p w14:paraId="4901225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895" w:type="dxa"/>
            <w:hideMark/>
          </w:tcPr>
          <w:p w14:paraId="4B8E576A"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2EBC5D1E"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0B4D190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686" w:type="dxa"/>
            <w:hideMark/>
          </w:tcPr>
          <w:p w14:paraId="27C6B056"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BB7362F" w14:textId="77777777" w:rsidTr="009F4CA1">
        <w:trPr>
          <w:cnfStyle w:val="000000100000" w:firstRow="0" w:lastRow="0" w:firstColumn="0" w:lastColumn="0" w:oddVBand="0" w:evenVBand="0" w:oddHBand="1" w:evenHBand="0" w:firstRowFirstColumn="0" w:firstRowLastColumn="0" w:lastRowFirstColumn="0" w:lastRowLastColumn="0"/>
          <w:trHeight w:val="2960"/>
        </w:trPr>
        <w:tc>
          <w:tcPr>
            <w:cnfStyle w:val="001000000000" w:firstRow="0" w:lastRow="0" w:firstColumn="1" w:lastColumn="0" w:oddVBand="0" w:evenVBand="0" w:oddHBand="0" w:evenHBand="0" w:firstRowFirstColumn="0" w:firstRowLastColumn="0" w:lastRowFirstColumn="0" w:lastRowLastColumn="0"/>
            <w:tcW w:w="1342" w:type="dxa"/>
            <w:hideMark/>
          </w:tcPr>
          <w:p w14:paraId="7D3D34C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Teyeb</w:t>
            </w:r>
          </w:p>
        </w:tc>
        <w:tc>
          <w:tcPr>
            <w:tcW w:w="766" w:type="dxa"/>
            <w:hideMark/>
          </w:tcPr>
          <w:p w14:paraId="301E4E32"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5AAABE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حول الرقمنة والتمكين الاقتصادي للنساء في تونس والسعودية باستخدام بيانات وطنية وإقليمية ودولية</w:t>
            </w:r>
          </w:p>
        </w:tc>
        <w:tc>
          <w:tcPr>
            <w:tcW w:w="1701" w:type="dxa"/>
            <w:hideMark/>
          </w:tcPr>
          <w:p w14:paraId="4F91B1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الرقمنة عززت تمكين النساء المتميزات لكنها لم تُحسّن وضع النساء المهمشات بسبب الفوارق الاقتصادية في الدخل والبنية التحتية الرقمية.</w:t>
            </w:r>
          </w:p>
        </w:tc>
        <w:tc>
          <w:tcPr>
            <w:tcW w:w="1843" w:type="dxa"/>
            <w:hideMark/>
          </w:tcPr>
          <w:p w14:paraId="235953B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تُعمّق الدراسة أثر العوامل الاقتصادية المباشرة (كالتمويل أو الدخل) على التمكين، واكتفت بتحليل بياني عام.</w:t>
            </w:r>
          </w:p>
        </w:tc>
        <w:tc>
          <w:tcPr>
            <w:tcW w:w="1686" w:type="dxa"/>
            <w:hideMark/>
          </w:tcPr>
          <w:p w14:paraId="34EDA3F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العلاقة بين التحول الرقمي والعوامل الاقتصادية كأداة لتمكين المرأة.</w:t>
            </w:r>
          </w:p>
        </w:tc>
      </w:tr>
      <w:tr w:rsidR="00560D63" w:rsidRPr="00AF5F0D" w14:paraId="5BA6179C" w14:textId="77777777" w:rsidTr="009F4CA1">
        <w:trPr>
          <w:trHeight w:val="4101"/>
        </w:trPr>
        <w:tc>
          <w:tcPr>
            <w:cnfStyle w:val="001000000000" w:firstRow="0" w:lastRow="0" w:firstColumn="1" w:lastColumn="0" w:oddVBand="0" w:evenVBand="0" w:oddHBand="0" w:evenHBand="0" w:firstRowFirstColumn="0" w:firstRowLastColumn="0" w:lastRowFirstColumn="0" w:lastRowLastColumn="0"/>
            <w:tcW w:w="1342" w:type="dxa"/>
            <w:hideMark/>
          </w:tcPr>
          <w:p w14:paraId="5EA6768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Elbushra</w:t>
            </w:r>
          </w:p>
        </w:tc>
        <w:tc>
          <w:tcPr>
            <w:tcW w:w="766" w:type="dxa"/>
            <w:hideMark/>
          </w:tcPr>
          <w:p w14:paraId="331ED205"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406BD8A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نموذج تصحيح الخطأ المتجهي (</w:t>
            </w:r>
            <w:r w:rsidRPr="00AF5F0D">
              <w:rPr>
                <w:rFonts w:ascii="Traditional Arabic" w:eastAsia="Times New Roman" w:hAnsi="Traditional Arabic" w:cs="Traditional Arabic"/>
                <w:sz w:val="28"/>
                <w:szCs w:val="28"/>
                <w14:ligatures w14:val="none"/>
              </w:rPr>
              <w:t>VECM</w:t>
            </w:r>
            <w:r w:rsidRPr="00AF5F0D">
              <w:rPr>
                <w:rFonts w:ascii="Traditional Arabic" w:eastAsia="Times New Roman" w:hAnsi="Traditional Arabic" w:cs="Traditional Arabic"/>
                <w:sz w:val="28"/>
                <w:szCs w:val="28"/>
                <w:rtl/>
                <w14:ligatures w14:val="none"/>
              </w:rPr>
              <w:t>) لبيانات سعودية (1997–2022)</w:t>
            </w:r>
          </w:p>
        </w:tc>
        <w:tc>
          <w:tcPr>
            <w:tcW w:w="1701" w:type="dxa"/>
            <w:hideMark/>
          </w:tcPr>
          <w:p w14:paraId="0462E8B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إيجابية طويلة الأمد بين تمكين المرأة والنمو الاقتصادي؛ في المدى القصير يؤثر الناتج المحلي سلبًا على التمكين بينما الخريجات يؤثرن إيجابيًا؛ تصحيح سريع نحو التوازن (71%).</w:t>
            </w:r>
          </w:p>
        </w:tc>
        <w:tc>
          <w:tcPr>
            <w:tcW w:w="1843" w:type="dxa"/>
            <w:hideMark/>
          </w:tcPr>
          <w:p w14:paraId="618685D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اعتمدت على بيانات ثانوية اقتصادية كلية دون دمج البعد الاجتماعي أو المؤسسي.</w:t>
            </w:r>
          </w:p>
        </w:tc>
        <w:tc>
          <w:tcPr>
            <w:tcW w:w="1686" w:type="dxa"/>
            <w:hideMark/>
          </w:tcPr>
          <w:p w14:paraId="00C9E0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جدًا لأنها تدرس العلاقة الاقتصادية البحتة بين تمكين المرأة والنمو الاقتصادي في السعودية.</w:t>
            </w:r>
          </w:p>
        </w:tc>
      </w:tr>
      <w:tr w:rsidR="00560D63" w:rsidRPr="00AF5F0D" w14:paraId="3F713DAE" w14:textId="77777777" w:rsidTr="009F4CA1">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1342" w:type="dxa"/>
            <w:hideMark/>
          </w:tcPr>
          <w:p w14:paraId="0DE4AC4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Abdelaal</w:t>
            </w:r>
          </w:p>
        </w:tc>
        <w:tc>
          <w:tcPr>
            <w:tcW w:w="766" w:type="dxa"/>
            <w:hideMark/>
          </w:tcPr>
          <w:p w14:paraId="18B2786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1C232B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تطبيقية في مصر باستخدام مؤشر تمكين المرأة في الزراعة (</w:t>
            </w:r>
            <w:r w:rsidRPr="00AF5F0D">
              <w:rPr>
                <w:rFonts w:ascii="Traditional Arabic" w:eastAsia="Times New Roman" w:hAnsi="Traditional Arabic" w:cs="Traditional Arabic"/>
                <w:sz w:val="28"/>
                <w:szCs w:val="28"/>
                <w14:ligatures w14:val="none"/>
              </w:rPr>
              <w:t>WEAI</w:t>
            </w:r>
            <w:r w:rsidRPr="00AF5F0D">
              <w:rPr>
                <w:rFonts w:ascii="Traditional Arabic" w:eastAsia="Times New Roman" w:hAnsi="Traditional Arabic" w:cs="Traditional Arabic"/>
                <w:sz w:val="28"/>
                <w:szCs w:val="28"/>
                <w:rtl/>
                <w14:ligatures w14:val="none"/>
              </w:rPr>
              <w:t xml:space="preserve">) وتحليل </w:t>
            </w:r>
            <w:r w:rsidRPr="00AF5F0D">
              <w:rPr>
                <w:rFonts w:ascii="Traditional Arabic" w:eastAsia="Times New Roman" w:hAnsi="Traditional Arabic" w:cs="Traditional Arabic"/>
                <w:sz w:val="28"/>
                <w:szCs w:val="28"/>
                <w14:ligatures w14:val="none"/>
              </w:rPr>
              <w:t>MIMIC</w:t>
            </w:r>
          </w:p>
        </w:tc>
        <w:tc>
          <w:tcPr>
            <w:tcW w:w="1701" w:type="dxa"/>
            <w:hideMark/>
          </w:tcPr>
          <w:p w14:paraId="62200612"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تحسن ملحوظ في مؤشرات تمكين المرأة بفضل مشاريع التنمية الزراعية؛ التعليم والدخل أهم محددات التمكين الاقتصادي.</w:t>
            </w:r>
          </w:p>
        </w:tc>
        <w:tc>
          <w:tcPr>
            <w:tcW w:w="1843" w:type="dxa"/>
            <w:hideMark/>
          </w:tcPr>
          <w:p w14:paraId="0195C2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الزراعي والبيئة المصرية؛ لا يمكن تعميمها على السياق الخليجي.</w:t>
            </w:r>
          </w:p>
        </w:tc>
        <w:tc>
          <w:tcPr>
            <w:tcW w:w="1686" w:type="dxa"/>
            <w:hideMark/>
          </w:tcPr>
          <w:p w14:paraId="6960BE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متوسط لأنها تقدم نموذجًا قياسيًا يمكن تطبيقه لقياس التمكين الاقتصادي.</w:t>
            </w:r>
          </w:p>
        </w:tc>
      </w:tr>
      <w:tr w:rsidR="00560D63" w:rsidRPr="00AF5F0D" w14:paraId="28DBDEEA" w14:textId="77777777" w:rsidTr="009F4CA1">
        <w:trPr>
          <w:trHeight w:val="2299"/>
        </w:trPr>
        <w:tc>
          <w:tcPr>
            <w:cnfStyle w:val="001000000000" w:firstRow="0" w:lastRow="0" w:firstColumn="1" w:lastColumn="0" w:oddVBand="0" w:evenVBand="0" w:oddHBand="0" w:evenHBand="0" w:firstRowFirstColumn="0" w:firstRowLastColumn="0" w:lastRowFirstColumn="0" w:lastRowLastColumn="0"/>
            <w:tcW w:w="1342" w:type="dxa"/>
            <w:hideMark/>
          </w:tcPr>
          <w:p w14:paraId="765819D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Hassan</w:t>
            </w:r>
          </w:p>
        </w:tc>
        <w:tc>
          <w:tcPr>
            <w:tcW w:w="766" w:type="dxa"/>
            <w:hideMark/>
          </w:tcPr>
          <w:p w14:paraId="2CE55BC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75FF8E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في السعودية باستخدام نمذجة المعادلة الهيكلية على عينة من نساء قطاع الأغذية والمشروبات</w:t>
            </w:r>
          </w:p>
        </w:tc>
        <w:tc>
          <w:tcPr>
            <w:tcW w:w="1701" w:type="dxa"/>
            <w:hideMark/>
          </w:tcPr>
          <w:p w14:paraId="680DAC1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التمكين الاقتصادي والنفسي والسياسي يؤثر إيجابيًا على ريادة الأعمال النسائية؛ التمكين الاجتماعي أثره سلبي لضعف الدعم المجتمعي.</w:t>
            </w:r>
          </w:p>
        </w:tc>
        <w:tc>
          <w:tcPr>
            <w:tcW w:w="1843" w:type="dxa"/>
            <w:hideMark/>
          </w:tcPr>
          <w:p w14:paraId="6F8EDC0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تُفصّل في دور السياسات الاقتصادية الكلية أو الحوافز المؤسسية في تعزيز التمكين.</w:t>
            </w:r>
          </w:p>
        </w:tc>
        <w:tc>
          <w:tcPr>
            <w:tcW w:w="1686" w:type="dxa"/>
            <w:hideMark/>
          </w:tcPr>
          <w:p w14:paraId="569B8F7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تربط بين التمكين الاقتصادي وريادة الأعمال النسائية في السعودية.</w:t>
            </w:r>
          </w:p>
        </w:tc>
      </w:tr>
      <w:tr w:rsidR="00560D63" w:rsidRPr="00AF5F0D" w14:paraId="7BB08470" w14:textId="77777777" w:rsidTr="009F4CA1">
        <w:trPr>
          <w:cnfStyle w:val="000000100000" w:firstRow="0" w:lastRow="0" w:firstColumn="0" w:lastColumn="0" w:oddVBand="0" w:evenVBand="0" w:oddHBand="1" w:evenHBand="0" w:firstRowFirstColumn="0" w:firstRowLastColumn="0" w:lastRowFirstColumn="0" w:lastRowLastColumn="0"/>
          <w:trHeight w:val="5100"/>
        </w:trPr>
        <w:tc>
          <w:tcPr>
            <w:cnfStyle w:val="001000000000" w:firstRow="0" w:lastRow="0" w:firstColumn="1" w:lastColumn="0" w:oddVBand="0" w:evenVBand="0" w:oddHBand="0" w:evenHBand="0" w:firstRowFirstColumn="0" w:firstRowLastColumn="0" w:lastRowFirstColumn="0" w:lastRowLastColumn="0"/>
            <w:tcW w:w="1342" w:type="dxa"/>
            <w:hideMark/>
          </w:tcPr>
          <w:p w14:paraId="16037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Cáceres</w:t>
            </w:r>
          </w:p>
        </w:tc>
        <w:tc>
          <w:tcPr>
            <w:tcW w:w="766" w:type="dxa"/>
            <w:hideMark/>
          </w:tcPr>
          <w:p w14:paraId="1DB3F63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1BF9DA9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باستخدام المقابلات المعمقة مع 12 رائدة أعمال في بيرو</w:t>
            </w:r>
          </w:p>
        </w:tc>
        <w:tc>
          <w:tcPr>
            <w:tcW w:w="1701" w:type="dxa"/>
            <w:hideMark/>
          </w:tcPr>
          <w:p w14:paraId="5B43FD0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الاقتصادية (التمويل، الدخل، الاستقلال المالي) حاسمة في تمكين المرأة وتحقيق أهداف التنمية المستدامة؛ ضرورة تسهيل الوصول للتمويل.</w:t>
            </w:r>
          </w:p>
        </w:tc>
        <w:tc>
          <w:tcPr>
            <w:tcW w:w="1843" w:type="dxa"/>
            <w:hideMark/>
          </w:tcPr>
          <w:p w14:paraId="5A4E6FB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عينة محدودة جدًا وبيئة لاتينية؛ تفتقر للبعد الكمي.</w:t>
            </w:r>
          </w:p>
        </w:tc>
        <w:tc>
          <w:tcPr>
            <w:tcW w:w="1686" w:type="dxa"/>
            <w:hideMark/>
          </w:tcPr>
          <w:p w14:paraId="0E1FF96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منظورًا مقارنًا دوليًا حول أثر التمويل والاستقلال الاقتصادي في التمكين.</w:t>
            </w:r>
          </w:p>
        </w:tc>
      </w:tr>
      <w:tr w:rsidR="00560D63" w:rsidRPr="00AF5F0D" w14:paraId="3F6D0F5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DD5C595"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Mengstie</w:t>
            </w:r>
          </w:p>
        </w:tc>
        <w:tc>
          <w:tcPr>
            <w:tcW w:w="766" w:type="dxa"/>
            <w:hideMark/>
          </w:tcPr>
          <w:p w14:paraId="4D09B99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09210B1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باستخدام الانحدار المتعدد واختبار </w:t>
            </w:r>
            <w:r w:rsidRPr="00AF5F0D">
              <w:rPr>
                <w:rFonts w:ascii="Traditional Arabic" w:eastAsia="Times New Roman" w:hAnsi="Traditional Arabic" w:cs="Traditional Arabic"/>
                <w:sz w:val="28"/>
                <w:szCs w:val="28"/>
                <w14:ligatures w14:val="none"/>
              </w:rPr>
              <w:t>t</w:t>
            </w:r>
            <w:r w:rsidRPr="00AF5F0D">
              <w:rPr>
                <w:rFonts w:ascii="Traditional Arabic" w:eastAsia="Times New Roman" w:hAnsi="Traditional Arabic" w:cs="Traditional Arabic"/>
                <w:sz w:val="28"/>
                <w:szCs w:val="28"/>
                <w:rtl/>
                <w14:ligatures w14:val="none"/>
              </w:rPr>
              <w:t xml:space="preserve"> لعينة من 346 امرأة من عملاء التمويل الأصغر</w:t>
            </w:r>
          </w:p>
        </w:tc>
        <w:tc>
          <w:tcPr>
            <w:tcW w:w="1701" w:type="dxa"/>
            <w:hideMark/>
          </w:tcPr>
          <w:p w14:paraId="53B2CD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التمويل الأصغر حسّن الدخل والادخار وملكية الأصول؛ التعليم ومقدار القرض والتدريب عوامل حاسمة في التمكين الاقتصادي.</w:t>
            </w:r>
          </w:p>
        </w:tc>
        <w:tc>
          <w:tcPr>
            <w:tcW w:w="1843" w:type="dxa"/>
            <w:hideMark/>
          </w:tcPr>
          <w:p w14:paraId="0D8127D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سياق اقتصادي متطور أو ضمن مؤسسات كبرى.</w:t>
            </w:r>
          </w:p>
        </w:tc>
        <w:tc>
          <w:tcPr>
            <w:tcW w:w="1686" w:type="dxa"/>
            <w:hideMark/>
          </w:tcPr>
          <w:p w14:paraId="2EE26C9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دور الأدوات الاقتصادية (التمويل الصغير) في تمكين النساء.</w:t>
            </w:r>
          </w:p>
        </w:tc>
      </w:tr>
      <w:tr w:rsidR="00560D63" w:rsidRPr="00AF5F0D" w14:paraId="52AC300A" w14:textId="77777777" w:rsidTr="009F4CA1">
        <w:trPr>
          <w:cnfStyle w:val="000000100000" w:firstRow="0" w:lastRow="0" w:firstColumn="0" w:lastColumn="0" w:oddVBand="0" w:evenVBand="0" w:oddHBand="1" w:evenHBand="0" w:firstRowFirstColumn="0" w:firstRowLastColumn="0" w:lastRowFirstColumn="0" w:lastRowLastColumn="0"/>
          <w:trHeight w:val="3156"/>
        </w:trPr>
        <w:tc>
          <w:tcPr>
            <w:cnfStyle w:val="001000000000" w:firstRow="0" w:lastRow="0" w:firstColumn="1" w:lastColumn="0" w:oddVBand="0" w:evenVBand="0" w:oddHBand="0" w:evenHBand="0" w:firstRowFirstColumn="0" w:firstRowLastColumn="0" w:lastRowFirstColumn="0" w:lastRowLastColumn="0"/>
            <w:tcW w:w="1342" w:type="dxa"/>
            <w:hideMark/>
          </w:tcPr>
          <w:p w14:paraId="55F22358"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Labbé</w:t>
            </w:r>
          </w:p>
        </w:tc>
        <w:tc>
          <w:tcPr>
            <w:tcW w:w="766" w:type="dxa"/>
            <w:hideMark/>
          </w:tcPr>
          <w:p w14:paraId="4542BD4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2C647CF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فرنسا حول تمويل رائدات الأعمال واختلاف فرص الوصول لأنواع التمويل</w:t>
            </w:r>
          </w:p>
        </w:tc>
        <w:tc>
          <w:tcPr>
            <w:tcW w:w="1701" w:type="dxa"/>
            <w:hideMark/>
          </w:tcPr>
          <w:p w14:paraId="261A51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الشخصية والاجتماعية (الدخل، العلاقات المهنية، الحالة الاجتماعية) تؤثر على فرص الحصول على التمويل؛ التنوع في الشبكات يعزز التمكين.</w:t>
            </w:r>
          </w:p>
        </w:tc>
        <w:tc>
          <w:tcPr>
            <w:tcW w:w="1843" w:type="dxa"/>
            <w:hideMark/>
          </w:tcPr>
          <w:p w14:paraId="5AB6FE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الأوروبية ولا تراعي الفوارق الثقافية أو المؤسسية في المجتمعات المحافظة.</w:t>
            </w:r>
          </w:p>
        </w:tc>
        <w:tc>
          <w:tcPr>
            <w:tcW w:w="1686" w:type="dxa"/>
            <w:hideMark/>
          </w:tcPr>
          <w:p w14:paraId="393F765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يفيد في فهم العوائق الاقتصادية البنيوية أمام رائدات الأعمال.</w:t>
            </w:r>
          </w:p>
        </w:tc>
      </w:tr>
      <w:tr w:rsidR="00560D63" w:rsidRPr="00AF5F0D" w14:paraId="5260A62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2BBC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Hoque</w:t>
            </w:r>
          </w:p>
        </w:tc>
        <w:tc>
          <w:tcPr>
            <w:tcW w:w="766" w:type="dxa"/>
            <w:hideMark/>
          </w:tcPr>
          <w:p w14:paraId="6889200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6F9D7E1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سببية كمية في بنغلاديش باستخدام تحليل العوامل والاستبيانات على 366 رائدة أعمال</w:t>
            </w:r>
          </w:p>
        </w:tc>
        <w:tc>
          <w:tcPr>
            <w:tcW w:w="1701" w:type="dxa"/>
            <w:hideMark/>
          </w:tcPr>
          <w:p w14:paraId="07FBD7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الداخلية (الدافعية، التعلم) والخارجية (التدريب، التعليم) تؤثر على السلوك القيادي الاقتصادي للنساء؛ برامج التدريب تعزز التمكين الاقتصادي.</w:t>
            </w:r>
          </w:p>
        </w:tc>
        <w:tc>
          <w:tcPr>
            <w:tcW w:w="1843" w:type="dxa"/>
            <w:hideMark/>
          </w:tcPr>
          <w:p w14:paraId="638385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ريادة الأعمال دون دراسة العوامل الاقتصادية العامة (الدخل، الدعم الحكومي).</w:t>
            </w:r>
          </w:p>
        </w:tc>
        <w:tc>
          <w:tcPr>
            <w:tcW w:w="1686" w:type="dxa"/>
            <w:hideMark/>
          </w:tcPr>
          <w:p w14:paraId="47A6503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جزئيًا لأنها تشرح العلاقة بين السلوك القيادي والعوامل الاقتصادية الداعمة للتمكين.</w:t>
            </w:r>
          </w:p>
        </w:tc>
      </w:tr>
    </w:tbl>
    <w:p w14:paraId="60D2DAEA" w14:textId="77777777" w:rsidR="00560D63" w:rsidRPr="00AF5F0D" w:rsidRDefault="00560D63" w:rsidP="00560D63">
      <w:pPr>
        <w:tabs>
          <w:tab w:val="left" w:pos="5505"/>
        </w:tabs>
        <w:bidi/>
        <w:rPr>
          <w:rFonts w:ascii="Traditional Arabic" w:hAnsi="Traditional Arabic" w:cs="Traditional Arabic"/>
          <w:b/>
          <w:bCs/>
          <w:sz w:val="32"/>
          <w:szCs w:val="32"/>
          <w:rtl/>
          <w:lang w:bidi="ar-EG"/>
        </w:rPr>
      </w:pPr>
    </w:p>
    <w:p w14:paraId="14253E6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3D8489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0F5F04A" w14:textId="77777777" w:rsidR="00560D63" w:rsidRDefault="00560D63" w:rsidP="00AF19F0">
      <w:pPr>
        <w:spacing w:line="360" w:lineRule="auto"/>
        <w:jc w:val="center"/>
        <w:rPr>
          <w:rtl/>
          <w:lang w:bidi="ar-EG"/>
        </w:rPr>
      </w:pPr>
    </w:p>
    <w:p w14:paraId="6EF3025B" w14:textId="77777777" w:rsidR="00560D63" w:rsidRDefault="00560D63" w:rsidP="00AF19F0">
      <w:pPr>
        <w:spacing w:line="360" w:lineRule="auto"/>
        <w:jc w:val="center"/>
        <w:rPr>
          <w:rtl/>
        </w:rPr>
      </w:pPr>
    </w:p>
    <w:p w14:paraId="6BA70039" w14:textId="77777777" w:rsidR="00560D63" w:rsidRDefault="00560D63" w:rsidP="00AF19F0">
      <w:pPr>
        <w:spacing w:line="360" w:lineRule="auto"/>
        <w:jc w:val="center"/>
        <w:rPr>
          <w:rtl/>
        </w:rPr>
      </w:pPr>
    </w:p>
    <w:p w14:paraId="75B4DD5B" w14:textId="77777777" w:rsidR="00560D63" w:rsidRDefault="00560D63" w:rsidP="00AF19F0">
      <w:pPr>
        <w:spacing w:line="360" w:lineRule="auto"/>
        <w:jc w:val="center"/>
        <w:rPr>
          <w:rtl/>
        </w:rPr>
      </w:pPr>
    </w:p>
    <w:p w14:paraId="3929F134" w14:textId="77777777" w:rsidR="00560D63" w:rsidRDefault="00560D63" w:rsidP="00AF19F0">
      <w:pPr>
        <w:spacing w:line="360" w:lineRule="auto"/>
        <w:jc w:val="center"/>
        <w:rPr>
          <w:rtl/>
        </w:rPr>
      </w:pPr>
    </w:p>
    <w:p w14:paraId="292C4C7F" w14:textId="77777777" w:rsidR="00560D63" w:rsidRDefault="00560D63" w:rsidP="00AF19F0">
      <w:pPr>
        <w:spacing w:line="360" w:lineRule="auto"/>
        <w:jc w:val="center"/>
        <w:rPr>
          <w:rtl/>
        </w:rPr>
      </w:pPr>
    </w:p>
    <w:p w14:paraId="6A6D2FE2" w14:textId="77777777" w:rsidR="00560D63" w:rsidRDefault="00560D63" w:rsidP="00AF19F0">
      <w:pPr>
        <w:spacing w:line="360" w:lineRule="auto"/>
        <w:jc w:val="center"/>
        <w:rPr>
          <w:rtl/>
        </w:rPr>
      </w:pPr>
    </w:p>
    <w:p w14:paraId="281661D6" w14:textId="77777777" w:rsidR="00560D63" w:rsidRDefault="00560D63" w:rsidP="00AF19F0">
      <w:pPr>
        <w:spacing w:line="360" w:lineRule="auto"/>
        <w:jc w:val="center"/>
        <w:rPr>
          <w:rtl/>
        </w:rPr>
      </w:pPr>
    </w:p>
    <w:p w14:paraId="7EF6A24E" w14:textId="77777777" w:rsidR="00560D63" w:rsidRDefault="00560D63" w:rsidP="00AF19F0">
      <w:pPr>
        <w:spacing w:line="360" w:lineRule="auto"/>
        <w:jc w:val="center"/>
        <w:rPr>
          <w:rtl/>
        </w:rPr>
      </w:pPr>
    </w:p>
    <w:p w14:paraId="3E2E3C43" w14:textId="77777777" w:rsidR="00560D63" w:rsidRDefault="00560D63" w:rsidP="00AF19F0">
      <w:pPr>
        <w:spacing w:line="360" w:lineRule="auto"/>
        <w:jc w:val="center"/>
        <w:rPr>
          <w:rtl/>
        </w:rPr>
      </w:pPr>
    </w:p>
    <w:p w14:paraId="2F5210A5" w14:textId="77777777" w:rsidR="00560D63" w:rsidRDefault="00560D63" w:rsidP="00AF19F0">
      <w:pPr>
        <w:spacing w:line="360" w:lineRule="auto"/>
        <w:jc w:val="center"/>
        <w:rPr>
          <w:rtl/>
        </w:rPr>
      </w:pPr>
    </w:p>
    <w:p w14:paraId="375AD2EB" w14:textId="77777777" w:rsidR="00560D63" w:rsidRDefault="00560D63" w:rsidP="00AF19F0">
      <w:pPr>
        <w:spacing w:line="360" w:lineRule="auto"/>
        <w:jc w:val="center"/>
        <w:rPr>
          <w:rtl/>
        </w:rPr>
      </w:pPr>
    </w:p>
    <w:p w14:paraId="4D1F92AC" w14:textId="77777777" w:rsidR="00560D63" w:rsidRDefault="00560D63" w:rsidP="00AF19F0">
      <w:pPr>
        <w:spacing w:line="360" w:lineRule="auto"/>
        <w:jc w:val="center"/>
        <w:rPr>
          <w:rtl/>
        </w:rPr>
      </w:pPr>
    </w:p>
    <w:p w14:paraId="7DE54A49" w14:textId="77777777" w:rsidR="00560D63" w:rsidRDefault="00560D63" w:rsidP="00AF19F0">
      <w:pPr>
        <w:spacing w:line="360" w:lineRule="auto"/>
        <w:jc w:val="center"/>
        <w:rPr>
          <w:rtl/>
        </w:rPr>
      </w:pPr>
    </w:p>
    <w:p w14:paraId="5934BD28" w14:textId="77777777" w:rsidR="00560D63" w:rsidRDefault="00560D63" w:rsidP="00AF19F0">
      <w:pPr>
        <w:spacing w:line="360" w:lineRule="auto"/>
        <w:jc w:val="center"/>
        <w:rPr>
          <w:rtl/>
        </w:rPr>
      </w:pPr>
    </w:p>
    <w:p w14:paraId="3C47F06A" w14:textId="77777777" w:rsidR="00560D63" w:rsidRDefault="00560D63" w:rsidP="00AF19F0">
      <w:pPr>
        <w:spacing w:line="360" w:lineRule="auto"/>
        <w:jc w:val="center"/>
      </w:pPr>
    </w:p>
    <w:p w14:paraId="40DE815E" w14:textId="77777777" w:rsidR="00AF19F0" w:rsidRDefault="00AF19F0" w:rsidP="00AF19F0">
      <w:pPr>
        <w:spacing w:line="360" w:lineRule="auto"/>
        <w:jc w:val="center"/>
      </w:pPr>
    </w:p>
    <w:p w14:paraId="3315D5E8" w14:textId="77777777" w:rsidR="00AF19F0" w:rsidRDefault="00AF19F0" w:rsidP="00AF19F0">
      <w:pPr>
        <w:spacing w:line="360" w:lineRule="auto"/>
        <w:jc w:val="center"/>
        <w:rPr>
          <w:rtl/>
        </w:rPr>
      </w:pPr>
    </w:p>
    <w:p w14:paraId="14363C80" w14:textId="77777777" w:rsidR="00E853D0" w:rsidRDefault="00E853D0" w:rsidP="00AF19F0">
      <w:pPr>
        <w:spacing w:line="360" w:lineRule="auto"/>
        <w:jc w:val="center"/>
        <w:rPr>
          <w:rtl/>
        </w:rPr>
      </w:pPr>
    </w:p>
    <w:p w14:paraId="60920486" w14:textId="77777777" w:rsidR="00E853D0" w:rsidRDefault="00E853D0" w:rsidP="00AF19F0">
      <w:pPr>
        <w:spacing w:line="360" w:lineRule="auto"/>
        <w:jc w:val="center"/>
        <w:rPr>
          <w:rtl/>
        </w:rPr>
      </w:pPr>
    </w:p>
    <w:p w14:paraId="749CDEA4" w14:textId="77777777" w:rsidR="00E853D0" w:rsidRDefault="00E853D0" w:rsidP="00AF19F0">
      <w:pPr>
        <w:spacing w:line="360" w:lineRule="auto"/>
        <w:jc w:val="center"/>
        <w:rPr>
          <w:rtl/>
        </w:rPr>
      </w:pPr>
    </w:p>
    <w:p w14:paraId="0BDEC8FA" w14:textId="77777777" w:rsidR="00E853D0" w:rsidRDefault="00E853D0" w:rsidP="00AF19F0">
      <w:pPr>
        <w:spacing w:line="360" w:lineRule="auto"/>
        <w:jc w:val="center"/>
        <w:rPr>
          <w:rtl/>
        </w:rPr>
      </w:pPr>
    </w:p>
    <w:p w14:paraId="72CFD764" w14:textId="77777777" w:rsidR="00E853D0" w:rsidRDefault="00E853D0" w:rsidP="00AF19F0">
      <w:pPr>
        <w:spacing w:line="360" w:lineRule="auto"/>
        <w:jc w:val="center"/>
        <w:rPr>
          <w:rtl/>
        </w:rPr>
      </w:pPr>
    </w:p>
    <w:p w14:paraId="1862B367" w14:textId="77777777" w:rsidR="00E853D0" w:rsidRDefault="00E853D0" w:rsidP="00AF19F0">
      <w:pPr>
        <w:spacing w:line="360" w:lineRule="auto"/>
        <w:jc w:val="center"/>
        <w:rPr>
          <w:rtl/>
        </w:rPr>
      </w:pPr>
    </w:p>
    <w:p w14:paraId="32B720C0" w14:textId="77777777" w:rsidR="00E853D0" w:rsidRDefault="00E853D0" w:rsidP="00AF19F0">
      <w:pPr>
        <w:spacing w:line="360" w:lineRule="auto"/>
        <w:jc w:val="center"/>
        <w:rPr>
          <w:rtl/>
        </w:rPr>
      </w:pPr>
    </w:p>
    <w:p w14:paraId="0BBA303A" w14:textId="77777777" w:rsidR="00E853D0" w:rsidRDefault="00E853D0" w:rsidP="00AF19F0">
      <w:pPr>
        <w:spacing w:line="360" w:lineRule="auto"/>
        <w:jc w:val="center"/>
        <w:rPr>
          <w:rtl/>
        </w:rPr>
      </w:pPr>
    </w:p>
    <w:p w14:paraId="1CBA49DE" w14:textId="77777777" w:rsidR="00E853D0" w:rsidRDefault="00E853D0" w:rsidP="00AF19F0">
      <w:pPr>
        <w:spacing w:line="360" w:lineRule="auto"/>
        <w:jc w:val="center"/>
        <w:rPr>
          <w:rtl/>
        </w:rPr>
      </w:pPr>
    </w:p>
    <w:p w14:paraId="14002DD2" w14:textId="77777777" w:rsidR="00E853D0" w:rsidRDefault="00E853D0" w:rsidP="00AF19F0">
      <w:pPr>
        <w:spacing w:line="360" w:lineRule="auto"/>
        <w:jc w:val="center"/>
        <w:rPr>
          <w:rtl/>
        </w:rPr>
      </w:pPr>
    </w:p>
    <w:p w14:paraId="74EDB717" w14:textId="77777777" w:rsidR="00E853D0" w:rsidRDefault="00E853D0" w:rsidP="00AF19F0">
      <w:pPr>
        <w:spacing w:line="360" w:lineRule="auto"/>
        <w:jc w:val="center"/>
        <w:rPr>
          <w:rtl/>
        </w:rPr>
      </w:pPr>
    </w:p>
    <w:p w14:paraId="388DDB49" w14:textId="77777777" w:rsidR="00E853D0" w:rsidRDefault="00E853D0" w:rsidP="00AF19F0">
      <w:pPr>
        <w:spacing w:line="360" w:lineRule="auto"/>
        <w:jc w:val="center"/>
        <w:rPr>
          <w:rtl/>
        </w:rPr>
      </w:pPr>
    </w:p>
    <w:p w14:paraId="7DDFBD3A" w14:textId="77777777" w:rsidR="00E853D0" w:rsidRDefault="00E853D0" w:rsidP="00AF19F0">
      <w:pPr>
        <w:spacing w:line="360" w:lineRule="auto"/>
        <w:jc w:val="center"/>
        <w:rPr>
          <w:rtl/>
        </w:rPr>
      </w:pPr>
    </w:p>
    <w:p w14:paraId="2CE708D5" w14:textId="77777777" w:rsidR="00E853D0" w:rsidRDefault="00E853D0" w:rsidP="00AF19F0">
      <w:pPr>
        <w:spacing w:line="360" w:lineRule="auto"/>
        <w:jc w:val="center"/>
      </w:pPr>
    </w:p>
    <w:p w14:paraId="67BBFF31" w14:textId="77777777" w:rsidR="00AF19F0" w:rsidRDefault="00AF19F0" w:rsidP="00AF19F0">
      <w:pPr>
        <w:spacing w:line="360" w:lineRule="auto"/>
        <w:jc w:val="center"/>
      </w:pPr>
    </w:p>
    <w:p w14:paraId="3239F9CE" w14:textId="77777777" w:rsidR="00AF19F0" w:rsidRDefault="00AF19F0" w:rsidP="00AF19F0">
      <w:pPr>
        <w:spacing w:line="360" w:lineRule="auto"/>
      </w:pPr>
    </w:p>
    <w:p w14:paraId="7531291A"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8" w:name="_Toc222642141"/>
      <w:r w:rsidRPr="0035101F">
        <w:rPr>
          <w:rFonts w:ascii="Andalus" w:hAnsi="Andalus" w:cs="Andalus"/>
          <w:color w:val="auto"/>
          <w:sz w:val="72"/>
          <w:szCs w:val="72"/>
          <w:rtl/>
        </w:rPr>
        <w:t>الفصل الثالث</w:t>
      </w:r>
      <w:bookmarkEnd w:id="18"/>
    </w:p>
    <w:p w14:paraId="7A02BF68"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9" w:name="_Toc222642142"/>
      <w:r w:rsidRPr="0035101F">
        <w:rPr>
          <w:rFonts w:ascii="Andalus" w:hAnsi="Andalus" w:cs="Andalus"/>
          <w:color w:val="auto"/>
          <w:sz w:val="72"/>
          <w:szCs w:val="72"/>
          <w:rtl/>
        </w:rPr>
        <w:t>الطريقة و الإجراءات (المنهجية)</w:t>
      </w:r>
      <w:bookmarkEnd w:id="19"/>
    </w:p>
    <w:p w14:paraId="5675E773" w14:textId="77777777" w:rsidR="00AF19F0" w:rsidRDefault="00AF19F0" w:rsidP="00AF19F0">
      <w:pPr>
        <w:spacing w:line="360" w:lineRule="auto"/>
      </w:pPr>
    </w:p>
    <w:p w14:paraId="043D0B8F" w14:textId="77777777" w:rsidR="00AF19F0" w:rsidRDefault="00AF19F0" w:rsidP="00AF19F0">
      <w:pPr>
        <w:spacing w:line="360" w:lineRule="auto"/>
      </w:pPr>
    </w:p>
    <w:p w14:paraId="34F12C31" w14:textId="77777777" w:rsidR="00AF19F0" w:rsidRDefault="00AF19F0" w:rsidP="00AF19F0">
      <w:pPr>
        <w:spacing w:line="360" w:lineRule="auto"/>
        <w:jc w:val="both"/>
      </w:pPr>
    </w:p>
    <w:p w14:paraId="233912F8" w14:textId="77777777" w:rsidR="00AF19F0" w:rsidRDefault="00AF19F0" w:rsidP="00AF19F0">
      <w:pPr>
        <w:spacing w:line="360" w:lineRule="auto"/>
        <w:jc w:val="both"/>
      </w:pPr>
    </w:p>
    <w:p w14:paraId="5F996C4A" w14:textId="77777777" w:rsidR="00AF19F0" w:rsidRDefault="00AF19F0" w:rsidP="00AF19F0">
      <w:pPr>
        <w:spacing w:line="360" w:lineRule="auto"/>
        <w:jc w:val="both"/>
      </w:pPr>
    </w:p>
    <w:p w14:paraId="1BDC3591" w14:textId="77777777" w:rsidR="00AF19F0" w:rsidRDefault="00AF19F0" w:rsidP="00AF19F0">
      <w:pPr>
        <w:spacing w:line="360" w:lineRule="auto"/>
        <w:jc w:val="both"/>
      </w:pPr>
    </w:p>
    <w:p w14:paraId="69FFB79E" w14:textId="77777777" w:rsidR="00AF19F0" w:rsidRDefault="00AF19F0" w:rsidP="00AF19F0">
      <w:pPr>
        <w:spacing w:line="360" w:lineRule="auto"/>
        <w:jc w:val="both"/>
        <w:rPr>
          <w:rtl/>
        </w:rPr>
      </w:pPr>
    </w:p>
    <w:p w14:paraId="64F627CA" w14:textId="77777777" w:rsidR="00E853D0" w:rsidRDefault="00E853D0" w:rsidP="00AF19F0">
      <w:pPr>
        <w:spacing w:line="360" w:lineRule="auto"/>
        <w:jc w:val="both"/>
        <w:rPr>
          <w:rtl/>
        </w:rPr>
      </w:pPr>
    </w:p>
    <w:p w14:paraId="7A40D4AD" w14:textId="77777777" w:rsidR="00E853D0" w:rsidRDefault="00E853D0" w:rsidP="00AF19F0">
      <w:pPr>
        <w:spacing w:line="360" w:lineRule="auto"/>
        <w:jc w:val="both"/>
        <w:rPr>
          <w:rtl/>
        </w:rPr>
      </w:pPr>
    </w:p>
    <w:p w14:paraId="4466B5EC" w14:textId="77777777" w:rsidR="00E853D0" w:rsidRDefault="00E853D0" w:rsidP="00AF19F0">
      <w:pPr>
        <w:spacing w:line="360" w:lineRule="auto"/>
        <w:jc w:val="both"/>
        <w:rPr>
          <w:rtl/>
        </w:rPr>
      </w:pPr>
    </w:p>
    <w:p w14:paraId="35A321C2" w14:textId="77777777" w:rsidR="00E853D0" w:rsidRDefault="00E853D0" w:rsidP="00AF19F0">
      <w:pPr>
        <w:spacing w:line="360" w:lineRule="auto"/>
        <w:jc w:val="both"/>
        <w:rPr>
          <w:rtl/>
        </w:rPr>
      </w:pPr>
    </w:p>
    <w:p w14:paraId="5CEA8450" w14:textId="77777777" w:rsidR="00E853D0" w:rsidRDefault="00E853D0" w:rsidP="00AF19F0">
      <w:pPr>
        <w:spacing w:line="360" w:lineRule="auto"/>
        <w:jc w:val="both"/>
        <w:rPr>
          <w:rtl/>
        </w:rPr>
      </w:pPr>
    </w:p>
    <w:p w14:paraId="3949522A" w14:textId="77777777" w:rsidR="00E853D0" w:rsidRDefault="00E853D0" w:rsidP="00AF19F0">
      <w:pPr>
        <w:spacing w:line="360" w:lineRule="auto"/>
        <w:jc w:val="both"/>
        <w:rPr>
          <w:rtl/>
        </w:rPr>
      </w:pPr>
    </w:p>
    <w:p w14:paraId="11F4CB63" w14:textId="77777777" w:rsidR="00E853D0" w:rsidRDefault="00E853D0" w:rsidP="00AF19F0">
      <w:pPr>
        <w:spacing w:line="360" w:lineRule="auto"/>
        <w:jc w:val="both"/>
        <w:rPr>
          <w:rtl/>
        </w:rPr>
      </w:pPr>
    </w:p>
    <w:p w14:paraId="5466F320" w14:textId="77777777" w:rsidR="00E853D0" w:rsidRDefault="00E853D0" w:rsidP="00AF19F0">
      <w:pPr>
        <w:spacing w:line="360" w:lineRule="auto"/>
        <w:jc w:val="both"/>
      </w:pPr>
    </w:p>
    <w:p w14:paraId="12340E3B" w14:textId="77777777" w:rsidR="00AF19F0" w:rsidRDefault="00AF19F0" w:rsidP="00AF19F0">
      <w:pPr>
        <w:spacing w:line="360" w:lineRule="auto"/>
        <w:jc w:val="both"/>
      </w:pPr>
    </w:p>
    <w:p w14:paraId="72129B23" w14:textId="77777777" w:rsidR="00AF19F0" w:rsidRDefault="00AF19F0" w:rsidP="00AF19F0">
      <w:pPr>
        <w:spacing w:line="360" w:lineRule="auto"/>
        <w:jc w:val="both"/>
      </w:pPr>
    </w:p>
    <w:p w14:paraId="4ED68646" w14:textId="77777777" w:rsidR="00AF19F0" w:rsidRDefault="00AF19F0" w:rsidP="00AF19F0">
      <w:pPr>
        <w:spacing w:line="360" w:lineRule="auto"/>
        <w:rPr>
          <w:rtl/>
        </w:rPr>
      </w:pPr>
    </w:p>
    <w:p w14:paraId="16EA0F50" w14:textId="77777777" w:rsidR="00AF19F0" w:rsidRPr="003A4E42" w:rsidRDefault="00AF19F0" w:rsidP="00AF19F0">
      <w:pPr>
        <w:pStyle w:val="Heading2"/>
        <w:numPr>
          <w:ilvl w:val="0"/>
          <w:numId w:val="3"/>
        </w:numPr>
        <w:bidi/>
        <w:spacing w:line="360" w:lineRule="auto"/>
        <w:ind w:left="720" w:hanging="360"/>
        <w:jc w:val="both"/>
        <w:rPr>
          <w:rFonts w:ascii="Traditional Arabic" w:hAnsi="Traditional Arabic" w:cs="Traditional Arabic"/>
          <w:b w:val="0"/>
          <w:bCs w:val="0"/>
          <w:color w:val="auto"/>
        </w:rPr>
      </w:pPr>
      <w:bookmarkStart w:id="20" w:name="_Toc222642143"/>
      <w:r w:rsidRPr="003A4E42">
        <w:rPr>
          <w:rFonts w:ascii="Traditional Arabic" w:hAnsi="Traditional Arabic" w:cs="Traditional Arabic"/>
          <w:color w:val="auto"/>
          <w:rtl/>
        </w:rPr>
        <w:lastRenderedPageBreak/>
        <w:t>منهج البحث</w:t>
      </w:r>
      <w:bookmarkEnd w:id="20"/>
    </w:p>
    <w:p w14:paraId="2C5A2869" w14:textId="77777777" w:rsidR="00AF19F0" w:rsidRPr="00BB0F1C"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1" w:name="_Toc222642144"/>
      <w:r w:rsidRPr="003A4E42">
        <w:rPr>
          <w:rFonts w:ascii="Traditional Arabic" w:hAnsi="Traditional Arabic" w:cs="Traditional Arabic"/>
          <w:color w:val="auto"/>
          <w:rtl/>
        </w:rPr>
        <w:t>المقدمة</w:t>
      </w:r>
      <w:bookmarkEnd w:id="21"/>
      <w:r w:rsidRPr="003A4E42">
        <w:rPr>
          <w:rFonts w:ascii="Traditional Arabic" w:hAnsi="Traditional Arabic" w:cs="Traditional Arabic"/>
          <w:color w:val="auto"/>
        </w:rPr>
        <w:t xml:space="preserve"> </w:t>
      </w:r>
    </w:p>
    <w:p w14:paraId="19CD0E67" w14:textId="77777777" w:rsidR="00AF19F0" w:rsidRPr="00BB0F1C" w:rsidRDefault="00AF19F0" w:rsidP="00AF19F0">
      <w:pPr>
        <w:bidi/>
        <w:spacing w:line="360" w:lineRule="auto"/>
        <w:jc w:val="both"/>
        <w:rPr>
          <w:rFonts w:ascii="Traditional Arabic" w:hAnsi="Traditional Arabic" w:cs="Traditional Arabic"/>
          <w:sz w:val="28"/>
          <w:szCs w:val="28"/>
        </w:rPr>
      </w:pPr>
      <w:r w:rsidRPr="00BB0F1C">
        <w:rPr>
          <w:rFonts w:ascii="Traditional Arabic" w:hAnsi="Traditional Arabic" w:cs="Traditional Arabic"/>
          <w:sz w:val="28"/>
          <w:szCs w:val="28"/>
          <w:rtl/>
        </w:rPr>
        <w:t>يعد منهج البحث العلمي الأداة الأساسية لفهم الظواهر الاجتماعية وتحليل العلاقات بين المتغيرات المختلفة في سياقها الواقعي، كما يتيح اختبار الفرضيات المبدئية وتقديم استنتاجات علمية قابلة للتعميم. وفي إطار هذه الدراسة التي تهدف إلى التعرف على العوامل المؤثرة في تمكين القيادات النسائية في المؤسسات السعودية، يمثل تحديد منهج البحث خطوة مركزية لتوجيه جميع مراحل الدراسة، بدءًا من صياغة أدوات القياس وصولًا إلى تحليل النتائج. ويُنظر إلى اختيار المنهج الملائم باعتباره عاملاً مؤثرًا في مدى موثوقية النتائج ودقتها، إذ يحدد المنهج الاستراتيجية البحثية وطبيعة البيانات وأساليب جمعها وتحليلها، بما يضمن اتساق الدراسة مع أهدافها وفروضها</w:t>
      </w:r>
      <w:r w:rsidRPr="00BB0F1C">
        <w:rPr>
          <w:rFonts w:ascii="Traditional Arabic" w:hAnsi="Traditional Arabic" w:cs="Traditional Arabic"/>
          <w:sz w:val="28"/>
          <w:szCs w:val="28"/>
        </w:rPr>
        <w:t>.</w:t>
      </w:r>
    </w:p>
    <w:p w14:paraId="6AAE391E" w14:textId="77777777" w:rsidR="00AF19F0" w:rsidRPr="00BB0F1C" w:rsidRDefault="00AF19F0" w:rsidP="00AF19F0">
      <w:pPr>
        <w:bidi/>
        <w:spacing w:line="360" w:lineRule="auto"/>
        <w:jc w:val="both"/>
        <w:rPr>
          <w:rFonts w:ascii="Traditional Arabic" w:hAnsi="Traditional Arabic" w:cs="Traditional Arabic"/>
          <w:sz w:val="28"/>
          <w:szCs w:val="28"/>
        </w:rPr>
      </w:pPr>
    </w:p>
    <w:p w14:paraId="38D21A7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2" w:name="_Toc222642145"/>
      <w:r w:rsidRPr="003A4E42">
        <w:rPr>
          <w:rFonts w:ascii="Traditional Arabic" w:hAnsi="Traditional Arabic" w:cs="Traditional Arabic"/>
          <w:color w:val="auto"/>
          <w:rtl/>
        </w:rPr>
        <w:t>مبررات اختيار المنهج الكمي</w:t>
      </w:r>
      <w:bookmarkEnd w:id="22"/>
    </w:p>
    <w:p w14:paraId="6F4E8758"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المنهج الكمي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3513777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الز252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80756">
            <w:rPr>
              <w:rFonts w:ascii="Traditional Arabic" w:hAnsi="Traditional Arabic" w:cs="Traditional Arabic" w:hint="cs"/>
              <w:noProof/>
              <w:sz w:val="28"/>
              <w:szCs w:val="28"/>
              <w:rtl/>
              <w:lang w:bidi="ar-EG"/>
            </w:rPr>
            <w:t>(الزايد، 2025)</w:t>
          </w:r>
          <w:r>
            <w:rPr>
              <w:rFonts w:ascii="Traditional Arabic" w:hAnsi="Traditional Arabic" w:cs="Traditional Arabic"/>
              <w:sz w:val="28"/>
              <w:szCs w:val="28"/>
              <w:rtl/>
            </w:rPr>
            <w:fldChar w:fldCharType="end"/>
          </w:r>
        </w:sdtContent>
      </w:sdt>
      <w:r w:rsidRPr="00DB0060">
        <w:rPr>
          <w:rFonts w:ascii="Traditional Arabic" w:hAnsi="Traditional Arabic" w:cs="Traditional Arabic"/>
          <w:sz w:val="28"/>
          <w:szCs w:val="28"/>
          <w:rtl/>
        </w:rPr>
        <w:t xml:space="preserve"> نظرًا لطبيعة أهدافها التي تتطلب قياس العلاقة بين مجموعة من المتغيرات المستقلة (العوامل الاجتماعية، الثقافية، التنظيمية) والمتغير التابع (تمكين المرأة في المناصب القيادية). فالمنهج الكمي يسمح بتحويل الظواهر الاجتماعية إلى بيانات قابلة للقياس والتحليل الإحصائي، ما يمكّن الباحث من اختبار الفرضيات الموجهة وتحديد درجة تأثير كل عامل على تمكين القيادات النسائية</w:t>
      </w:r>
      <w:r w:rsidRPr="00DB0060">
        <w:rPr>
          <w:rFonts w:ascii="Traditional Arabic" w:hAnsi="Traditional Arabic" w:cs="Traditional Arabic"/>
          <w:sz w:val="28"/>
          <w:szCs w:val="28"/>
        </w:rPr>
        <w:t>.</w:t>
      </w:r>
    </w:p>
    <w:p w14:paraId="32AB30AF" w14:textId="77777777" w:rsidR="00AF19F0" w:rsidRPr="00DB006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ويدعم اختيار المنهج الكمي أيضًا إمكانية تعميم النتائج على مجتمع الدراسة، كما يسهم في ضمان موضوعية التحليل من خلال استخدام أدوات معيارية مثل الاستبيان ومقاييس ليكرت. وتشير الدراسات العلمية</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إلى أن المنهج الكمي مناسب للدراسات التي تسعى لقياس العلاقات السببية بين المتغيرات واختبار الفرضيات بدقة إحصائية</w:t>
      </w:r>
      <w:r w:rsidRPr="00DB0060">
        <w:rPr>
          <w:rFonts w:ascii="Traditional Arabic" w:hAnsi="Traditional Arabic" w:cs="Traditional Arabic"/>
          <w:sz w:val="28"/>
          <w:szCs w:val="28"/>
        </w:rPr>
        <w:t>.</w:t>
      </w:r>
    </w:p>
    <w:p w14:paraId="6C776AD6" w14:textId="77777777" w:rsidR="00AF19F0" w:rsidRPr="00BB0F1C" w:rsidRDefault="00AF19F0" w:rsidP="00AF19F0">
      <w:pPr>
        <w:bidi/>
        <w:rPr>
          <w:rtl/>
        </w:rPr>
      </w:pPr>
    </w:p>
    <w:p w14:paraId="3C4A7599"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3" w:name="_Toc222642146"/>
      <w:r w:rsidRPr="003A4E42">
        <w:rPr>
          <w:rFonts w:ascii="Traditional Arabic" w:hAnsi="Traditional Arabic" w:cs="Traditional Arabic"/>
          <w:color w:val="auto"/>
          <w:rtl/>
        </w:rPr>
        <w:t>تصميم البحث</w:t>
      </w:r>
      <w:bookmarkEnd w:id="23"/>
    </w:p>
    <w:p w14:paraId="0F8E511E"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يعتمد البحث على التصميم الوصفي التحليلي الذي يجمع بين وصف الظاهرة كما هي في الواقع وتحليل العلاقات بين متغيراتها بغرض تفسيرها. ويتيح هذا التصميم دراسة تأثير العوامل الاجتماعية والثقافية والتنظيمية على تمكين المرأة السعودية في المناصب القيادية دون التدخل المباشر في المتغيرات</w:t>
      </w:r>
      <w:r w:rsidRPr="00DB0060">
        <w:rPr>
          <w:rFonts w:ascii="Traditional Arabic" w:hAnsi="Traditional Arabic" w:cs="Traditional Arabic"/>
          <w:sz w:val="28"/>
          <w:szCs w:val="28"/>
        </w:rPr>
        <w:t>.</w:t>
      </w:r>
    </w:p>
    <w:p w14:paraId="61CA99E7"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338"/>
        <w:gridCol w:w="6678"/>
      </w:tblGrid>
      <w:tr w:rsidR="00AF19F0" w14:paraId="770279AC" w14:textId="77777777" w:rsidTr="009F4C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47F20FD"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lastRenderedPageBreak/>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0C215D3C" w14:textId="77777777" w:rsidR="00AF19F0" w:rsidRPr="00DB0060"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الاجتماعية،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الثقافة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المجتمعية،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التنظيمية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داخل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المؤسسات</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السعودية</w:t>
            </w:r>
          </w:p>
        </w:tc>
      </w:tr>
      <w:tr w:rsidR="00AF19F0" w14:paraId="0E158D17"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502A22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4112ECDC"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تمكين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تولي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p>
        </w:tc>
      </w:tr>
      <w:tr w:rsidR="00AF19F0" w14:paraId="51638695" w14:textId="77777777" w:rsidTr="009F4CA1">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BD264AC"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016D18F8" w14:textId="77777777" w:rsidR="00AF19F0" w:rsidRDefault="00AF19F0" w:rsidP="009F4CA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القيادات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النسائية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والعاملات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المختلفة</w:t>
            </w:r>
          </w:p>
        </w:tc>
      </w:tr>
      <w:tr w:rsidR="00AF19F0" w14:paraId="47685B43"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722EED9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0D5D17D7"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المتواجدة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سواء</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أو</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المتقدمة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مسارها</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المهني</w:t>
            </w:r>
          </w:p>
        </w:tc>
      </w:tr>
    </w:tbl>
    <w:p w14:paraId="0981F01C" w14:textId="77777777" w:rsidR="00AF19F0" w:rsidRPr="003A4E42" w:rsidRDefault="00AF19F0" w:rsidP="00AF19F0">
      <w:pPr>
        <w:bidi/>
        <w:spacing w:line="360" w:lineRule="auto"/>
        <w:jc w:val="both"/>
        <w:rPr>
          <w:rFonts w:ascii="Traditional Arabic" w:hAnsi="Traditional Arabic" w:cs="Traditional Arabic"/>
          <w:sz w:val="28"/>
          <w:szCs w:val="28"/>
        </w:rPr>
      </w:pPr>
    </w:p>
    <w:p w14:paraId="58E522AF"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4" w:name="_Toc222642147"/>
      <w:r w:rsidRPr="003A4E42">
        <w:rPr>
          <w:rFonts w:ascii="Traditional Arabic" w:hAnsi="Traditional Arabic" w:cs="Traditional Arabic"/>
          <w:color w:val="auto"/>
          <w:rtl/>
        </w:rPr>
        <w:t>طرق جمع البيانات</w:t>
      </w:r>
      <w:bookmarkEnd w:id="24"/>
    </w:p>
    <w:p w14:paraId="6940DB1F" w14:textId="0C89EE6A" w:rsidR="00AF19F0" w:rsidRDefault="00AF19F0" w:rsidP="00E853D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على الاستبيان كأداة رئيسية لجمع البيانات، نظرًا لقدرتها على الوصول إلى عينة واسعة من القيادات النسائية في المؤسسات السعودية وقياس تصوراتهن حول العوامل المؤثرة في تمكينهن</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وتضمن الاستبيان مجموعة من الأسئلة المنظمة والمقاسة بمقياس ليكرت الخماسي (1=لا أوافق بشدة، 5=أوافق بشدة)، بحيث تغطي أبعاد العوامل الاجتماعية والثقافية والتنظيمية، بالإضافة إلى قياس مدى تمكين المرأة في المناصب القيادية</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تم تصميم الاستبيان لضمان سهولة الفهم والاستجابة، مع مراعاة اللغة العربية الرسمية وضبط صياغة الأسئلة لتكون واضحة ودقيقة وتجنب التكرار</w:t>
      </w:r>
      <w:r w:rsidRPr="00DB0060">
        <w:rPr>
          <w:rFonts w:ascii="Traditional Arabic" w:hAnsi="Traditional Arabic" w:cs="Traditional Arabic"/>
          <w:sz w:val="28"/>
          <w:szCs w:val="28"/>
        </w:rPr>
        <w:t>.</w:t>
      </w:r>
    </w:p>
    <w:p w14:paraId="74A2D276" w14:textId="77777777" w:rsidR="00E853D0" w:rsidRPr="00DB0060" w:rsidRDefault="00E853D0" w:rsidP="00E853D0">
      <w:pPr>
        <w:bidi/>
        <w:spacing w:line="360" w:lineRule="auto"/>
        <w:jc w:val="both"/>
        <w:rPr>
          <w:rFonts w:ascii="Traditional Arabic" w:hAnsi="Traditional Arabic" w:cs="Traditional Arabic"/>
          <w:sz w:val="28"/>
          <w:szCs w:val="28"/>
        </w:rPr>
      </w:pPr>
    </w:p>
    <w:p w14:paraId="7823276C"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5" w:name="_Toc222642148"/>
      <w:r w:rsidRPr="003A4E42">
        <w:rPr>
          <w:rFonts w:ascii="Traditional Arabic" w:hAnsi="Traditional Arabic" w:cs="Traditional Arabic"/>
          <w:color w:val="auto"/>
          <w:rtl/>
        </w:rPr>
        <w:t>إجراءات تحليل البيانات</w:t>
      </w:r>
      <w:bookmarkEnd w:id="25"/>
    </w:p>
    <w:p w14:paraId="77AC6167"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تم إعداد البيانات أولاً عبر تنظيمها في قاعدة بيانات رقمية، ثم إجراء التحليل الإحصائي باستخدام برنامج</w:t>
      </w:r>
      <w:r w:rsidRPr="00DB0060">
        <w:rPr>
          <w:rFonts w:ascii="Traditional Arabic" w:hAnsi="Traditional Arabic" w:cs="Traditional Arabic"/>
          <w:sz w:val="28"/>
          <w:szCs w:val="28"/>
        </w:rPr>
        <w:t xml:space="preserve"> SPSS</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Pr>
        <w:t xml:space="preserve">. </w:t>
      </w:r>
      <w:r w:rsidRPr="00DB0060">
        <w:rPr>
          <w:rFonts w:ascii="Traditional Arabic" w:hAnsi="Traditional Arabic" w:cs="Traditional Arabic"/>
          <w:sz w:val="28"/>
          <w:szCs w:val="28"/>
          <w:rtl/>
        </w:rPr>
        <w:t>وتشمل إجراءات التحليل</w:t>
      </w:r>
      <w:r w:rsidRPr="00DB0060">
        <w:rPr>
          <w:rFonts w:ascii="Traditional Arabic" w:hAnsi="Traditional Arabic" w:cs="Traditional Arabic"/>
          <w:sz w:val="28"/>
          <w:szCs w:val="28"/>
        </w:rPr>
        <w:t>:</w:t>
      </w:r>
    </w:p>
    <w:p w14:paraId="2B21A055"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الوصفيلتحديد خصائص العينة مثل العمر، الجنس، المستوى التعليمي، سنوات الخبرة، ووصف مستوى تمكين المرأة في المؤسسات</w:t>
      </w:r>
      <w:r w:rsidRPr="00DB0060">
        <w:rPr>
          <w:rFonts w:ascii="Traditional Arabic" w:hAnsi="Traditional Arabic" w:cs="Traditional Arabic"/>
          <w:sz w:val="28"/>
          <w:szCs w:val="28"/>
        </w:rPr>
        <w:t>.</w:t>
      </w:r>
    </w:p>
    <w:p w14:paraId="4410B6B8"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اختبارات الصلاحية والمصداقيةللتأكد من موثوقية الاستبيان، باستخدام معامل كرونباخ ألفا</w:t>
      </w:r>
      <w:r w:rsidRPr="00DB0060">
        <w:rPr>
          <w:rFonts w:ascii="Traditional Arabic" w:hAnsi="Traditional Arabic" w:cs="Traditional Arabic"/>
          <w:sz w:val="28"/>
          <w:szCs w:val="28"/>
        </w:rPr>
        <w:t>.</w:t>
      </w:r>
    </w:p>
    <w:p w14:paraId="503E8284"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الاستنتاجييشمل اختبارات الارتباط والانحدار لتحليل تأثير العوامل الاجتماعية والثقافية والتنظيمية على تمكين المرأة، وذلك لاختبار الفرضيات الثلاثة للدراسة</w:t>
      </w:r>
      <w:r w:rsidRPr="00DB0060">
        <w:rPr>
          <w:rFonts w:ascii="Traditional Arabic" w:hAnsi="Traditional Arabic" w:cs="Traditional Arabic"/>
          <w:sz w:val="28"/>
          <w:szCs w:val="28"/>
        </w:rPr>
        <w:t>.</w:t>
      </w:r>
    </w:p>
    <w:p w14:paraId="0921DB59"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التفصيلي</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لتحديد أي من العوامل لها التأثير الأكبر والأكثر معنوية في تمكين المرأة السعودية</w:t>
      </w:r>
      <w:r w:rsidRPr="00DB0060">
        <w:rPr>
          <w:rFonts w:ascii="Traditional Arabic" w:hAnsi="Traditional Arabic" w:cs="Traditional Arabic"/>
          <w:sz w:val="28"/>
          <w:szCs w:val="28"/>
        </w:rPr>
        <w:t>.</w:t>
      </w:r>
    </w:p>
    <w:p w14:paraId="72E88D31" w14:textId="77777777" w:rsidR="00AF19F0" w:rsidRPr="003A4E42" w:rsidRDefault="00AF19F0" w:rsidP="00AF19F0">
      <w:pPr>
        <w:bidi/>
        <w:spacing w:line="360" w:lineRule="auto"/>
        <w:jc w:val="both"/>
        <w:rPr>
          <w:rFonts w:ascii="Traditional Arabic" w:hAnsi="Traditional Arabic" w:cs="Traditional Arabic"/>
          <w:sz w:val="28"/>
          <w:szCs w:val="28"/>
        </w:rPr>
      </w:pPr>
    </w:p>
    <w:p w14:paraId="5E7D82E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6" w:name="_Toc222642149"/>
      <w:r w:rsidRPr="003A4E42">
        <w:rPr>
          <w:rFonts w:ascii="Traditional Arabic" w:hAnsi="Traditional Arabic" w:cs="Traditional Arabic"/>
          <w:color w:val="auto"/>
          <w:rtl/>
        </w:rPr>
        <w:lastRenderedPageBreak/>
        <w:t>ملائمة المنهجية لمشكلة البحث</w:t>
      </w:r>
      <w:bookmarkEnd w:id="26"/>
    </w:p>
    <w:p w14:paraId="10143D6D"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تتوافق المنهجية الكمية والتصميم الوصفي التحليلي مع طبيعة مشكلة البحث، إذ تتطلب الدراسة قياس تأثير عوامل محددة على تمكين المرأة في المناصب القيادية. فالمنهج الكمي يوفر أدوات دقيقة لتحديد العلاقات السببية بين المتغيرات، في حين يتيح التصميم الوصفي التحليلي فهم الظاهرة في سياقها الواقعي وتقديم استنتاجات قابلة للتطبيق العملي</w:t>
      </w:r>
      <w:r w:rsidRPr="00DB0060">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أن ملاءمة المنهجية تتضح في قدرة الباحث على اختبار الفرضيات الموجهة (العوامل الاجتماعية والثقافية والتنظيمية) بدقة إحصائية، بما يحقق أهداف الدراسة الرئيسية والفرعية، ويسهم في تقديم توصيات عملية للمؤسسات السعودية لتعزيز تمكين القيادات النسائية</w:t>
      </w:r>
      <w:r w:rsidRPr="00DB0060">
        <w:rPr>
          <w:rFonts w:ascii="Traditional Arabic" w:hAnsi="Traditional Arabic" w:cs="Traditional Arabic"/>
          <w:sz w:val="28"/>
          <w:szCs w:val="28"/>
        </w:rPr>
        <w:t>.</w:t>
      </w:r>
    </w:p>
    <w:p w14:paraId="73854015" w14:textId="77777777" w:rsidR="00AF19F0" w:rsidRPr="00DB0060" w:rsidRDefault="00AF19F0" w:rsidP="00AF19F0">
      <w:pPr>
        <w:bidi/>
        <w:spacing w:line="360" w:lineRule="auto"/>
        <w:jc w:val="both"/>
        <w:rPr>
          <w:rFonts w:ascii="Traditional Arabic" w:hAnsi="Traditional Arabic" w:cs="Traditional Arabic"/>
          <w:sz w:val="28"/>
          <w:szCs w:val="28"/>
          <w:rtl/>
        </w:rPr>
      </w:pPr>
    </w:p>
    <w:p w14:paraId="59F85C64"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27" w:name="_Toc222642150"/>
      <w:r w:rsidRPr="00963126">
        <w:rPr>
          <w:rFonts w:ascii="Traditional Arabic" w:hAnsi="Traditional Arabic" w:cs="Traditional Arabic"/>
          <w:color w:val="auto"/>
          <w:rtl/>
        </w:rPr>
        <w:t>تحديد مجتمع وعينة البحث</w:t>
      </w:r>
      <w:bookmarkEnd w:id="27"/>
    </w:p>
    <w:p w14:paraId="27FD3E6C"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8" w:name="_Toc222642151"/>
      <w:r w:rsidRPr="00EE6821">
        <w:rPr>
          <w:rFonts w:ascii="Traditional Arabic" w:hAnsi="Traditional Arabic" w:cs="Traditional Arabic"/>
          <w:color w:val="auto"/>
          <w:rtl/>
        </w:rPr>
        <w:t>مجتمع البحث</w:t>
      </w:r>
      <w:bookmarkEnd w:id="28"/>
    </w:p>
    <w:p w14:paraId="395083C3"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يمثل مجتمع البحث الإطار الكلي الذي تستند إليه الدراسة لتحديد نطاق جمع البيانات وتحليل الظواهر محل الدراسة. وفي هذه الدراسة، يتركز مجتمع البحث على القيادات النسائية والعاملات السعوديات في المؤسسات السعودية، سواء في القطاع الحكومي أو الخاص، ممن يشغلن أو يطمحن لشغل المناصب القيادية. ويُعزى اختيار هذا المجتمع إلى ارتباطه الوثيق بأهداف الدراسة، إذ يتيح التعرف على العوامل الاجتماعية والثقافية والتنظيمية المؤثرة في تمكين المرأة السعودية، ويسمح بجمع بيانات دقيقة حول واقع القيادات النسائية ومستوى تأثير هذه العوامل عليها</w:t>
      </w:r>
      <w:r w:rsidRPr="00DB0060">
        <w:rPr>
          <w:rFonts w:ascii="Traditional Arabic" w:hAnsi="Traditional Arabic" w:cs="Traditional Arabic"/>
          <w:sz w:val="28"/>
          <w:szCs w:val="28"/>
        </w:rPr>
        <w:t>.</w:t>
      </w:r>
    </w:p>
    <w:p w14:paraId="60DB911A" w14:textId="77777777" w:rsidR="00AF19F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كما يُعتبر هذا المجتمع مناسبًا للتحليل الكمي، لأنه يوفر عددًا كافيًا من أفراد العينة لتحقيق تمثيل نسبي لمختلف القطاعات والمستويات التنظيمية. ويتيح ذلك إمكانية اختبار الفرضيات الثلاثة للدراسة المتعلقة بتأثير العوامل الاجتماعية والثقافية والتنظيمية على تمكين المرأة في المناصب القيادية. وبالإضافة إلى ذلك، يشمل مجتمع الدراسة النساء اللاتي لديهن خبرة عملية أو تطوعية ذات صلة بالقيادة، ما يعزز دقة وموثوقية البيانات المجمعة ويُمكّن الباحث من رسم صورة واضحة عن العوامل المؤثرة</w:t>
      </w:r>
      <w:r w:rsidRPr="00DB0060">
        <w:rPr>
          <w:rFonts w:ascii="Traditional Arabic" w:hAnsi="Traditional Arabic" w:cs="Traditional Arabic"/>
          <w:sz w:val="28"/>
          <w:szCs w:val="28"/>
        </w:rPr>
        <w:t>.</w:t>
      </w:r>
    </w:p>
    <w:p w14:paraId="625A744D" w14:textId="77777777" w:rsidR="00AF19F0" w:rsidRPr="00DB0060" w:rsidRDefault="00AF19F0" w:rsidP="00AF19F0">
      <w:pPr>
        <w:bidi/>
        <w:spacing w:line="360" w:lineRule="auto"/>
        <w:jc w:val="both"/>
        <w:rPr>
          <w:rFonts w:ascii="Traditional Arabic" w:hAnsi="Traditional Arabic" w:cs="Traditional Arabic"/>
          <w:sz w:val="28"/>
          <w:szCs w:val="28"/>
          <w:lang w:bidi="ar-EG"/>
        </w:rPr>
      </w:pPr>
    </w:p>
    <w:p w14:paraId="432C905B"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9" w:name="_Toc222642152"/>
      <w:r w:rsidRPr="00EE6821">
        <w:rPr>
          <w:rFonts w:ascii="Traditional Arabic" w:hAnsi="Traditional Arabic" w:cs="Traditional Arabic"/>
          <w:color w:val="auto"/>
          <w:rtl/>
        </w:rPr>
        <w:t>عينة البحث</w:t>
      </w:r>
      <w:bookmarkEnd w:id="29"/>
    </w:p>
    <w:p w14:paraId="1FAAB97E"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تم اختيار عينة البحث باستخدام أسلوب العينات العشوائية الطبقية لضمان تمثيل القطاعات المختلفة داخل المجتمع المستهدف، بما في ذلك المؤسسات الحكومية والخاصة والتعليمية والصحية. وتُعد العينات الطبقية مناسبة عندما يكون المجتمع متنوعًا من حيث </w:t>
      </w:r>
      <w:r w:rsidRPr="000406A5">
        <w:rPr>
          <w:rFonts w:ascii="Traditional Arabic" w:hAnsi="Traditional Arabic" w:cs="Traditional Arabic"/>
          <w:sz w:val="28"/>
          <w:szCs w:val="28"/>
          <w:rtl/>
        </w:rPr>
        <w:lastRenderedPageBreak/>
        <w:t>الخلفيات المهنية أو مستويات المسؤولية، حيث تتيح هذه الطريقة تقسيم المجتمع إلى طبقات متجانسة، ثم اختيار أفراد من كل طبقة بما يعكس نسبهم في المجتمع الكلي</w:t>
      </w:r>
      <w:r w:rsidRPr="000406A5">
        <w:rPr>
          <w:rFonts w:ascii="Traditional Arabic" w:hAnsi="Traditional Arabic" w:cs="Traditional Arabic"/>
          <w:sz w:val="28"/>
          <w:szCs w:val="28"/>
        </w:rPr>
        <w:t>.</w:t>
      </w:r>
    </w:p>
    <w:p w14:paraId="739AE6B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وقد تم تحديد حجم العينة ليبلغ </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200 مفردة</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 xml:space="preserve"> وذلك بالاعتماد على معادلات تحديد حجم العينة في الدراسات الإحصائية، بما يضمن مستوى ثقة قدره (95%) وهامش خطأ لا يتجاوز (5%)، الأمر الذي يعزز دقة النتائج ومصداقيتها. كما روعي في تحديد حجم العينة إمكانية الحصول على عدد كافٍ من الاستجابات من القيادات النسائية المستهدفة</w:t>
      </w:r>
      <w:r w:rsidRPr="000406A5">
        <w:rPr>
          <w:rFonts w:ascii="Traditional Arabic" w:hAnsi="Traditional Arabic" w:cs="Traditional Arabic"/>
          <w:sz w:val="28"/>
          <w:szCs w:val="28"/>
        </w:rPr>
        <w:t>.</w:t>
      </w:r>
    </w:p>
    <w:p w14:paraId="189219C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وتضمنت معايير اختيار أفراد العينة أن تكون المشاركات من النساء السعوديات اللاتي لديهن خبرة عملية في مناصب قيادية أو في مسار وظيفي يُمكِّنهن من اكتساب الخبرة الإدارية، وذلك لضمان قدرتهن على تقديم تقييمات موضوعية حول العوامل الاجتماعية والثقافية والتنظيمية</w:t>
      </w:r>
      <w:r w:rsidRPr="000406A5">
        <w:rPr>
          <w:rFonts w:ascii="Traditional Arabic" w:hAnsi="Traditional Arabic" w:cs="Traditional Arabic"/>
          <w:sz w:val="28"/>
          <w:szCs w:val="28"/>
        </w:rPr>
        <w:t>.</w:t>
      </w:r>
    </w:p>
    <w:p w14:paraId="37F3C7BA" w14:textId="77777777" w:rsidR="00AF19F0" w:rsidRDefault="00AF19F0" w:rsidP="00AF19F0">
      <w:pPr>
        <w:bidi/>
        <w:spacing w:line="360" w:lineRule="auto"/>
        <w:jc w:val="both"/>
        <w:rPr>
          <w:rFonts w:ascii="Traditional Arabic" w:hAnsi="Traditional Arabic" w:cs="Traditional Arabic"/>
          <w:sz w:val="28"/>
          <w:szCs w:val="28"/>
          <w:rtl/>
        </w:rPr>
      </w:pPr>
      <w:r w:rsidRPr="000406A5">
        <w:rPr>
          <w:rFonts w:ascii="Traditional Arabic" w:hAnsi="Traditional Arabic" w:cs="Traditional Arabic"/>
          <w:sz w:val="28"/>
          <w:szCs w:val="28"/>
          <w:rtl/>
        </w:rPr>
        <w:t>وتهدف هذه العينة إلى تمكين الباحث من جمع بيانات كمية دقيقة قابلة للمعالجة الإحصائية، بما يسمح باختبار فرضيات الدراسة وتفسير مدى تأثير كل عامل من العوامل المحددة على تمكين المرأة السعودية في المناصب القيادية. كما تم توزيع العينة على الطبقات المختلفة (القطاع الحكومي، القطاع الخاص، القطاع التعليمي، والقطاع الصحي) وفقًا للتمثيل النسبي لكل فئة، مما يعزز من قوة الدراسة وموثوقية نتائجها</w:t>
      </w:r>
      <w:r w:rsidRPr="000406A5">
        <w:rPr>
          <w:rFonts w:ascii="Traditional Arabic" w:hAnsi="Traditional Arabic" w:cs="Traditional Arabic"/>
          <w:sz w:val="28"/>
          <w:szCs w:val="28"/>
        </w:rPr>
        <w:t>.</w:t>
      </w:r>
    </w:p>
    <w:p w14:paraId="1E41FBA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ولتحديد حجم العينة بصورة علمية دقيقة، تم الاعتماد على معادلة حساب حجم العينة للمجتمعات الكبيرة (غير المحدودة)، والتي تُستخدم على نطاق واسع في الدراسات الكمية، وذلك وفق المعادلة التالية</w:t>
      </w:r>
      <w:r w:rsidRPr="000D2C3D">
        <w:rPr>
          <w:rFonts w:ascii="Traditional Arabic" w:hAnsi="Traditional Arabic" w:cs="Traditional Arabic"/>
          <w:sz w:val="28"/>
          <w:szCs w:val="28"/>
        </w:rPr>
        <w:t>:</w:t>
      </w:r>
    </w:p>
    <w:p w14:paraId="645FB0F2"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4614231C"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حيث إن</w:t>
      </w:r>
      <w:r w:rsidRPr="000D2C3D">
        <w:rPr>
          <w:rFonts w:ascii="Traditional Arabic" w:hAnsi="Traditional Arabic" w:cs="Traditional Arabic"/>
          <w:sz w:val="28"/>
          <w:szCs w:val="28"/>
        </w:rPr>
        <w:t>:</w:t>
      </w:r>
    </w:p>
    <w:p w14:paraId="0D93B1EE"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n</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حجم العينة المطلوبة </w:t>
      </w:r>
    </w:p>
    <w:p w14:paraId="761DB93F"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Z</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القيمة الجدولية المقابلة لمستوى الثقة (1.96 عند مستوى ثقة 95%) </w:t>
      </w:r>
    </w:p>
    <w:p w14:paraId="6D589228"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p</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نسبة توافر الخاصية في المجتمع (وغالبًا تُفترض 0.5 لعدم التحيز) </w:t>
      </w:r>
    </w:p>
    <w:p w14:paraId="79EBF480" w14:textId="77777777" w:rsidR="00AF19F0"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e</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هامش الخطأ المسموح به</w:t>
      </w:r>
      <w:r w:rsidRPr="000D2C3D">
        <w:rPr>
          <w:rFonts w:ascii="Traditional Arabic" w:hAnsi="Traditional Arabic" w:cs="Traditional Arabic"/>
          <w:sz w:val="28"/>
          <w:szCs w:val="28"/>
        </w:rPr>
        <w:t xml:space="preserve"> (0.05) </w:t>
      </w:r>
    </w:p>
    <w:p w14:paraId="6C0FC8F6" w14:textId="77777777" w:rsidR="00AF19F0" w:rsidRDefault="00AF19F0" w:rsidP="00AF19F0">
      <w:pPr>
        <w:bidi/>
        <w:spacing w:line="360" w:lineRule="auto"/>
        <w:ind w:left="720"/>
        <w:jc w:val="both"/>
        <w:rPr>
          <w:rFonts w:ascii="Traditional Arabic" w:hAnsi="Traditional Arabic" w:cs="Traditional Arabic"/>
          <w:sz w:val="28"/>
          <w:szCs w:val="28"/>
          <w:rtl/>
        </w:rPr>
      </w:pPr>
    </w:p>
    <w:p w14:paraId="41218518" w14:textId="77777777" w:rsidR="00E853D0" w:rsidRPr="000D2C3D" w:rsidRDefault="00E853D0" w:rsidP="00E853D0">
      <w:pPr>
        <w:bidi/>
        <w:spacing w:line="360" w:lineRule="auto"/>
        <w:ind w:left="720"/>
        <w:jc w:val="both"/>
        <w:rPr>
          <w:rFonts w:ascii="Traditional Arabic" w:hAnsi="Traditional Arabic" w:cs="Traditional Arabic"/>
          <w:sz w:val="28"/>
          <w:szCs w:val="28"/>
        </w:rPr>
      </w:pPr>
    </w:p>
    <w:p w14:paraId="349D65F3"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lastRenderedPageBreak/>
        <w:t>وبالتعويض في المعادلة</w:t>
      </w:r>
      <w:r w:rsidRPr="000D2C3D">
        <w:rPr>
          <w:rFonts w:ascii="Traditional Arabic" w:hAnsi="Traditional Arabic" w:cs="Traditional Arabic"/>
          <w:sz w:val="28"/>
          <w:szCs w:val="28"/>
        </w:rPr>
        <w:t>:</w:t>
      </w:r>
    </w:p>
    <w:p w14:paraId="155CFA5D"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d>
                <m:dPr>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r>
                    <w:rPr>
                      <w:rFonts w:ascii="Cambria Math" w:hAnsi="Cambria Math" w:cs="Traditional Arabic"/>
                      <w:sz w:val="28"/>
                      <w:szCs w:val="28"/>
                    </w:rPr>
                    <m:t>×(0.5)×(0.5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=384</m:t>
          </m:r>
        </m:oMath>
      </m:oMathPara>
    </w:p>
    <w:p w14:paraId="2AFD888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إلا أنه وبالنظر إلى صعوبة الوصول إلى مجتمع الدراسة بشكل كامل، والقيود الزمنية والعملية، فقد تم اعتماد حجم عينة قدره (200) مفردة، وهو حجم مناسب إحصائيًا ويحقق تمثيلًا مقبولًا لمجتمع الدراسة، خاصة مع استخدام أسلوب العينة العشوائية الطبقية، مما يعزز من موثوقية النتائج وإمكانية تعميمها</w:t>
      </w:r>
      <w:r w:rsidRPr="000D2C3D">
        <w:rPr>
          <w:rFonts w:ascii="Traditional Arabic" w:hAnsi="Traditional Arabic" w:cs="Traditional Arabic"/>
          <w:sz w:val="28"/>
          <w:szCs w:val="28"/>
        </w:rPr>
        <w:t>.</w:t>
      </w:r>
    </w:p>
    <w:p w14:paraId="5B6B1BC6" w14:textId="77777777" w:rsidR="00AF19F0" w:rsidRPr="000406A5" w:rsidRDefault="00AF19F0" w:rsidP="00AF19F0">
      <w:pPr>
        <w:bidi/>
        <w:spacing w:line="360" w:lineRule="auto"/>
        <w:jc w:val="both"/>
        <w:rPr>
          <w:rFonts w:ascii="Traditional Arabic" w:hAnsi="Traditional Arabic" w:cs="Traditional Arabic"/>
          <w:sz w:val="28"/>
          <w:szCs w:val="28"/>
          <w:rtl/>
        </w:rPr>
      </w:pPr>
    </w:p>
    <w:p w14:paraId="37156361"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30" w:name="_Toc222642153"/>
      <w:r w:rsidRPr="00963126">
        <w:rPr>
          <w:rFonts w:ascii="Traditional Arabic" w:hAnsi="Traditional Arabic" w:cs="Traditional Arabic"/>
          <w:color w:val="auto"/>
          <w:rtl/>
        </w:rPr>
        <w:t>بناء أدوات جمع البيانات</w:t>
      </w:r>
      <w:bookmarkEnd w:id="30"/>
    </w:p>
    <w:p w14:paraId="4A926205"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1" w:name="_Toc222642154"/>
      <w:r w:rsidRPr="00BC2ABB">
        <w:rPr>
          <w:rFonts w:ascii="Traditional Arabic" w:hAnsi="Traditional Arabic" w:cs="Traditional Arabic"/>
          <w:color w:val="auto"/>
          <w:rtl/>
        </w:rPr>
        <w:t>المقدمة</w:t>
      </w:r>
      <w:bookmarkEnd w:id="31"/>
    </w:p>
    <w:p w14:paraId="6CC7353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تشكل أدوات جمع البيانات الأساس الذي يُبنى عليه التحليل العلمي، إذ تتوقف جودة النتائج ودقتها على قدرة الأداة على قياس المتغيرات المحددة بدقة وموضوعية. وفي هذه الدراسة، التي تهدف إلى التعرف على العوامل المؤثرة في تمكين القيادات النسائية في المؤسسات السعودية، تم تطوير أداة قادرة على قياس تصورات المشاركات حول العوامل الاجتماعية والثقافية والتنظيمية، بالإضافة إلى مستوى تمكينهن في المناصب القيادية. يعد الاستبيان الأداة الأنسب لهذه الغاية، لأنه يتيح الوصول إلى شريحة واسعة من القيادات النسائية في مختلف المؤسسات، مع إمكانية تحويل البيانات النوعية المتعلقة بتجارب وملاحظات المشاركات إلى بيانات كمية قابلة للتحليل الإحصائي، بما يتوافق مع أهداف الدراسة وفروضها البحثية</w:t>
      </w:r>
      <w:r w:rsidRPr="00C04469">
        <w:rPr>
          <w:rFonts w:ascii="Traditional Arabic" w:hAnsi="Traditional Arabic" w:cs="Traditional Arabic"/>
          <w:sz w:val="28"/>
          <w:szCs w:val="28"/>
        </w:rPr>
        <w:t>.</w:t>
      </w:r>
    </w:p>
    <w:p w14:paraId="3151E2FD" w14:textId="77777777" w:rsidR="00AF19F0" w:rsidRPr="00C04469" w:rsidRDefault="00AF19F0" w:rsidP="00AF19F0">
      <w:pPr>
        <w:bidi/>
        <w:spacing w:line="360" w:lineRule="auto"/>
        <w:jc w:val="both"/>
        <w:rPr>
          <w:rFonts w:ascii="Traditional Arabic" w:hAnsi="Traditional Arabic" w:cs="Traditional Arabic"/>
          <w:sz w:val="28"/>
          <w:szCs w:val="28"/>
        </w:rPr>
      </w:pPr>
    </w:p>
    <w:p w14:paraId="2D7DD38F"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2" w:name="_Toc222642155"/>
      <w:r w:rsidRPr="00BC2ABB">
        <w:rPr>
          <w:rFonts w:ascii="Traditional Arabic" w:hAnsi="Traditional Arabic" w:cs="Traditional Arabic"/>
          <w:color w:val="auto"/>
          <w:rtl/>
        </w:rPr>
        <w:t>مبررات اختيار الاستبيان</w:t>
      </w:r>
      <w:bookmarkEnd w:id="32"/>
    </w:p>
    <w:p w14:paraId="4F29F202"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اختيار الاستبيان كأداة رئيسية لجمع البيانات</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96716073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أمي23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80756">
            <w:rPr>
              <w:rFonts w:ascii="Traditional Arabic" w:hAnsi="Traditional Arabic" w:cs="Traditional Arabic" w:hint="cs"/>
              <w:noProof/>
              <w:sz w:val="28"/>
              <w:szCs w:val="28"/>
              <w:rtl/>
              <w:lang w:bidi="ar-EG"/>
            </w:rPr>
            <w:t>(أمين، 2023)</w:t>
          </w:r>
          <w:r>
            <w:rPr>
              <w:rFonts w:ascii="Traditional Arabic" w:hAnsi="Traditional Arabic" w:cs="Traditional Arabic"/>
              <w:sz w:val="28"/>
              <w:szCs w:val="28"/>
              <w:rtl/>
            </w:rPr>
            <w:fldChar w:fldCharType="end"/>
          </w:r>
        </w:sdtContent>
      </w:sdt>
      <w:r w:rsidRPr="00C04469">
        <w:rPr>
          <w:rFonts w:ascii="Traditional Arabic" w:hAnsi="Traditional Arabic" w:cs="Traditional Arabic"/>
          <w:sz w:val="28"/>
          <w:szCs w:val="28"/>
          <w:rtl/>
        </w:rPr>
        <w:t xml:space="preserve"> نظرًا لقدرته على تقديم معلومات كمية دقيقة حول تصورات القيادات النسائية تجاه العوامل المؤثرة في تمكينهن. كما يسمح بتطبيقه على عدد كبير من المشاركات في مختلف المؤسسات السعودية، مما يضمن تمثيل العينة للمجتمع المستهدف بشكل مناسب. كما يتيح الاستبيان قياس جميع أبعاد المتغيرات المستقلة والمتغير التابع بطريقة موضوعية، مع دعم التحليل الإحصائي واختبار الفرضيات البحثية بدقة. يمكن أيضًا جمع البيانات من خلال الاستبيان ومعالجتها رقميًا باستخدام برامج إحصائية مثل</w:t>
      </w:r>
      <w:r w:rsidRPr="00C04469">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Pr>
        <w:t>SPSS</w:t>
      </w:r>
      <w:r w:rsidRPr="00C04469">
        <w:rPr>
          <w:rFonts w:ascii="Traditional Arabic" w:hAnsi="Traditional Arabic" w:cs="Traditional Arabic"/>
          <w:sz w:val="28"/>
          <w:szCs w:val="28"/>
          <w:rtl/>
        </w:rPr>
        <w:t>، ما يضمن استخراج نتائج دقيقة وقابلة للتعميم</w:t>
      </w:r>
      <w:r w:rsidRPr="00C04469">
        <w:rPr>
          <w:rFonts w:ascii="Traditional Arabic" w:hAnsi="Traditional Arabic" w:cs="Traditional Arabic"/>
          <w:sz w:val="28"/>
          <w:szCs w:val="28"/>
        </w:rPr>
        <w:t>.</w:t>
      </w:r>
    </w:p>
    <w:p w14:paraId="1736277F" w14:textId="77777777" w:rsidR="00AF19F0" w:rsidRPr="00C04469" w:rsidRDefault="00AF19F0" w:rsidP="00AF19F0">
      <w:pPr>
        <w:bidi/>
        <w:spacing w:line="360" w:lineRule="auto"/>
        <w:jc w:val="both"/>
        <w:rPr>
          <w:rFonts w:ascii="Traditional Arabic" w:hAnsi="Traditional Arabic" w:cs="Traditional Arabic"/>
          <w:sz w:val="28"/>
          <w:szCs w:val="28"/>
        </w:rPr>
      </w:pPr>
    </w:p>
    <w:p w14:paraId="1395F4C7"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3" w:name="_Toc222642156"/>
      <w:r w:rsidRPr="00BC2ABB">
        <w:rPr>
          <w:rFonts w:ascii="Traditional Arabic" w:hAnsi="Traditional Arabic" w:cs="Traditional Arabic"/>
          <w:color w:val="auto"/>
          <w:rtl/>
        </w:rPr>
        <w:lastRenderedPageBreak/>
        <w:t>خطوات تطوير الاستبيان</w:t>
      </w:r>
      <w:bookmarkEnd w:id="33"/>
    </w:p>
    <w:p w14:paraId="7ADC2E43"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تطوير الاستبيان وفق خطوات منهجية دقيقة لضمان توافقه مع أهداف الدراسة، بدءًا من مراجعة الأدبيات العلمية السابقة المتعلقة بتمكين المرأة والعوامل المؤثرة فيه لتحديد المتغيرات والأبعاد الأساسية للدراسة. بعد ذلك، تمت صياغة الأسئلة بما يعكس هذه الأبعاد مع مراعاة وضوح اللغة ودقة التعبير لتجنب أي التباس. تم تقسيم الاستبيان إلى ثلاثة أقسام رئيسية: القسم الأول لجمع البيانات الديموغرافية مثل العمر والمستوى التعليمي وسنوات الخبرة ونوع المؤسسة، بينما تناول القسم الثاني العوامل الاجتماعية والثقافية والتنظيمية المؤثرة في تمكين المرأة، أما القسم الثالث فركز على قياس مستوى تمكين القيادات النسائية، بما في ذلك القدرة على اتخاذ القرار والمشاركة في التخطيط ومستوى التأثير في المؤسسة. كما تم استخدام مقياس ليكرت الخماسي لتسهيل تحويل التصورات إلى بيانات كمية قابلة للتحليل، بما يضمن دقة عالية في جمع المعلومات</w:t>
      </w:r>
      <w:r w:rsidRPr="00C04469">
        <w:rPr>
          <w:rFonts w:ascii="Traditional Arabic" w:hAnsi="Traditional Arabic" w:cs="Traditional Arabic"/>
          <w:sz w:val="28"/>
          <w:szCs w:val="28"/>
        </w:rPr>
        <w:t>.</w:t>
      </w:r>
    </w:p>
    <w:p w14:paraId="6BE7B47A" w14:textId="77777777" w:rsidR="00AF19F0" w:rsidRPr="00C04469" w:rsidRDefault="00AF19F0" w:rsidP="00AF19F0">
      <w:pPr>
        <w:bidi/>
        <w:spacing w:line="360" w:lineRule="auto"/>
        <w:jc w:val="both"/>
        <w:rPr>
          <w:rFonts w:ascii="Traditional Arabic" w:hAnsi="Traditional Arabic" w:cs="Traditional Arabic"/>
          <w:sz w:val="28"/>
          <w:szCs w:val="28"/>
        </w:rPr>
      </w:pPr>
    </w:p>
    <w:p w14:paraId="33039B24"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4" w:name="_Toc222642157"/>
      <w:r w:rsidRPr="00BC2ABB">
        <w:rPr>
          <w:rFonts w:ascii="Traditional Arabic" w:hAnsi="Traditional Arabic" w:cs="Traditional Arabic"/>
          <w:color w:val="auto"/>
          <w:rtl/>
        </w:rPr>
        <w:t>التأكد من المصداقية والموثوقية</w:t>
      </w:r>
      <w:bookmarkEnd w:id="34"/>
    </w:p>
    <w:p w14:paraId="2C63806E"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تم التحقق من صدق أداة الدراسة من خلال الصدق الظاهري وصدق المحتوى، وذلك بعرض الاستبيان على مجموعة من المحكمين المتخصصين في مجال الإدارة والقيادة النسائية، حيث أبدوا ملاحظاتهم حول مدى وضوح الفقرات وانتمائها للمتغيرات التي تقيسها، وقد تم إجراء التعديلات اللازمة في ضوء آرائهم، مما يعزز من صدق الأداة</w:t>
      </w:r>
      <w:r w:rsidRPr="009B372B">
        <w:rPr>
          <w:rFonts w:ascii="Traditional Arabic" w:hAnsi="Traditional Arabic" w:cs="Traditional Arabic"/>
          <w:sz w:val="28"/>
          <w:szCs w:val="28"/>
        </w:rPr>
        <w:t>.</w:t>
      </w:r>
    </w:p>
    <w:p w14:paraId="0042D953"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تم التحقق من صدق الاتساق الداخلي من خلال حساب معاملات ارتباط بيرسون بين كل فقرة والدرجة الكلية للمحور الذي تنتمي إليه، وقد جاءت جميع معاملات الارتباط دالة إحصائيًا عند مستوى دلالة (0.05)، مما يدل على اتساق الفقرات مع محاورها</w:t>
      </w:r>
      <w:r w:rsidRPr="009B372B">
        <w:rPr>
          <w:rFonts w:ascii="Traditional Arabic" w:hAnsi="Traditional Arabic" w:cs="Traditional Arabic"/>
          <w:sz w:val="28"/>
          <w:szCs w:val="28"/>
        </w:rPr>
        <w:t>.</w:t>
      </w:r>
    </w:p>
    <w:p w14:paraId="1F980512" w14:textId="77777777" w:rsidR="00AF19F0" w:rsidRPr="009B372B" w:rsidRDefault="00AF19F0" w:rsidP="00AF19F0">
      <w:pPr>
        <w:bidi/>
        <w:spacing w:line="360" w:lineRule="auto"/>
        <w:jc w:val="both"/>
        <w:rPr>
          <w:rFonts w:ascii="Traditional Arabic" w:hAnsi="Traditional Arabic" w:cs="Traditional Arabic"/>
          <w:sz w:val="28"/>
          <w:szCs w:val="28"/>
          <w:rtl/>
        </w:rPr>
      </w:pPr>
      <w:r w:rsidRPr="009B372B">
        <w:rPr>
          <w:rFonts w:ascii="Traditional Arabic" w:hAnsi="Traditional Arabic" w:cs="Traditional Arabic"/>
          <w:sz w:val="28"/>
          <w:szCs w:val="28"/>
          <w:rtl/>
        </w:rPr>
        <w:t>أما بالنسبة لثبات الأداة، فقد تم استخدام معامل كرونباخ ألفا</w:t>
      </w:r>
      <w:r w:rsidRPr="009B372B">
        <w:rPr>
          <w:rFonts w:ascii="Traditional Arabic" w:hAnsi="Traditional Arabic" w:cs="Traditional Arabic"/>
          <w:sz w:val="28"/>
          <w:szCs w:val="28"/>
        </w:rPr>
        <w:t xml:space="preserve"> (Cronbach’s Alpha) </w:t>
      </w:r>
      <w:r w:rsidRPr="009B372B">
        <w:rPr>
          <w:rFonts w:ascii="Traditional Arabic" w:hAnsi="Traditional Arabic" w:cs="Traditional Arabic"/>
          <w:sz w:val="28"/>
          <w:szCs w:val="28"/>
          <w:rtl/>
        </w:rPr>
        <w:t>لقياس درجة الاتساق الداخلي، حيث بلغت قيمة معامل الثبات للمتغيرات على النحو التالي</w:t>
      </w:r>
      <w:r w:rsidRPr="009B372B">
        <w:rPr>
          <w:rFonts w:ascii="Traditional Arabic" w:hAnsi="Traditional Arabic" w:cs="Traditional Arabic"/>
          <w:sz w:val="28"/>
          <w:szCs w:val="28"/>
        </w:rPr>
        <w:t>:</w:t>
      </w:r>
    </w:p>
    <w:tbl>
      <w:tblPr>
        <w:tblStyle w:val="GridTable6Colorful"/>
        <w:bidiVisual/>
        <w:tblW w:w="0" w:type="auto"/>
        <w:tblLook w:val="04A0" w:firstRow="1" w:lastRow="0" w:firstColumn="1" w:lastColumn="0" w:noHBand="0" w:noVBand="1"/>
      </w:tblPr>
      <w:tblGrid>
        <w:gridCol w:w="4514"/>
        <w:gridCol w:w="4502"/>
      </w:tblGrid>
      <w:tr w:rsidR="00AF19F0" w:rsidRPr="009B372B" w14:paraId="4CB9C793" w14:textId="77777777" w:rsidTr="009F4C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0734B2"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الاجتماعية</w:t>
            </w:r>
          </w:p>
        </w:tc>
        <w:tc>
          <w:tcPr>
            <w:tcW w:w="4675" w:type="dxa"/>
          </w:tcPr>
          <w:p w14:paraId="7D7D5884" w14:textId="77777777" w:rsidR="00AF19F0" w:rsidRPr="009B372B"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Pr>
              <w:t>0.87</w:t>
            </w:r>
          </w:p>
        </w:tc>
      </w:tr>
      <w:tr w:rsidR="00AF19F0" w:rsidRPr="009B372B" w14:paraId="57F5143C" w14:textId="77777777" w:rsidTr="009F4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2A238E"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الثقافية</w:t>
            </w:r>
          </w:p>
        </w:tc>
        <w:tc>
          <w:tcPr>
            <w:tcW w:w="4675" w:type="dxa"/>
          </w:tcPr>
          <w:p w14:paraId="01A2A734" w14:textId="77777777" w:rsidR="00AF19F0" w:rsidRPr="009B372B"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0.89</w:t>
            </w:r>
          </w:p>
        </w:tc>
      </w:tr>
      <w:tr w:rsidR="00AF19F0" w:rsidRPr="009B372B" w14:paraId="7669ED77" w14:textId="77777777" w:rsidTr="009F4CA1">
        <w:tc>
          <w:tcPr>
            <w:cnfStyle w:val="001000000000" w:firstRow="0" w:lastRow="0" w:firstColumn="1" w:lastColumn="0" w:oddVBand="0" w:evenVBand="0" w:oddHBand="0" w:evenHBand="0" w:firstRowFirstColumn="0" w:firstRowLastColumn="0" w:lastRowFirstColumn="0" w:lastRowLastColumn="0"/>
            <w:tcW w:w="4675" w:type="dxa"/>
          </w:tcPr>
          <w:p w14:paraId="7016314A"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التنظيمية</w:t>
            </w:r>
          </w:p>
        </w:tc>
        <w:tc>
          <w:tcPr>
            <w:tcW w:w="4675" w:type="dxa"/>
          </w:tcPr>
          <w:p w14:paraId="1E6DD3FA" w14:textId="77777777" w:rsidR="00AF19F0" w:rsidRPr="009B372B" w:rsidRDefault="00AF19F0" w:rsidP="009F4CA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0.91</w:t>
            </w:r>
          </w:p>
        </w:tc>
      </w:tr>
      <w:tr w:rsidR="00AF19F0" w:rsidRPr="009B372B" w14:paraId="3B813E11" w14:textId="77777777" w:rsidTr="009F4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8C7F1A7"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تمكين القيادات النسائية</w:t>
            </w:r>
          </w:p>
        </w:tc>
        <w:tc>
          <w:tcPr>
            <w:tcW w:w="4675" w:type="dxa"/>
          </w:tcPr>
          <w:p w14:paraId="098E8497" w14:textId="77777777" w:rsidR="00AF19F0" w:rsidRPr="009B372B"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0.91</w:t>
            </w:r>
          </w:p>
        </w:tc>
      </w:tr>
    </w:tbl>
    <w:p w14:paraId="6836E844"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lastRenderedPageBreak/>
        <w:t>كما بلغ معامل الثبات الكلي للاستبيان (0.93)، وهي قيم مرتفعة تشير إلى درجة عالية من الاتساق الداخلي، وتؤكد أن أداة الدراسة تتمتع بدرجة عالية من الثبات ويمكن الاعتماد على نتائجها في التحليل الإحصائي واختبار فرضيات الدراسة</w:t>
      </w:r>
      <w:r w:rsidRPr="009B372B">
        <w:rPr>
          <w:rFonts w:ascii="Traditional Arabic" w:hAnsi="Traditional Arabic" w:cs="Traditional Arabic"/>
          <w:sz w:val="28"/>
          <w:szCs w:val="28"/>
        </w:rPr>
        <w:t>.</w:t>
      </w:r>
    </w:p>
    <w:p w14:paraId="1D796D98" w14:textId="77777777" w:rsidR="00AF19F0" w:rsidRPr="009B372B" w:rsidRDefault="00AF19F0" w:rsidP="00AF19F0">
      <w:pPr>
        <w:bidi/>
        <w:spacing w:line="360" w:lineRule="auto"/>
        <w:jc w:val="both"/>
        <w:rPr>
          <w:rFonts w:ascii="Traditional Arabic" w:hAnsi="Traditional Arabic" w:cs="Traditional Arabic"/>
          <w:sz w:val="28"/>
          <w:szCs w:val="28"/>
        </w:rPr>
      </w:pPr>
    </w:p>
    <w:p w14:paraId="566E217B"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5" w:name="_Toc222642158"/>
      <w:r w:rsidRPr="00BC2ABB">
        <w:rPr>
          <w:rFonts w:ascii="Traditional Arabic" w:hAnsi="Traditional Arabic" w:cs="Traditional Arabic"/>
          <w:color w:val="auto"/>
          <w:rtl/>
        </w:rPr>
        <w:t>الاختبار التجريبي للأداة</w:t>
      </w:r>
      <w:bookmarkEnd w:id="35"/>
    </w:p>
    <w:p w14:paraId="5A074D8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قبل التطبيق على العينة الرئيسة، تم إجراء اختبار تجريبي على مجموعة صغيرة من القيادات النسائية في مؤسسات سعودية مشابهة، بهدف التأكد من وضوح الأسئلة وسهولة الإجابة عليها. ساهم الاختبار التجريبي في الكشف عن أي غموض أو صعوبة في صياغة الأسئلة، وتم تعديل بعض الصيغ لتصبح أكثر وضوحًا وملاءمة للسياق. كما أتاح الاختبار تقدير الزمن اللازم لإكمال الاستبيان وتقييم درجة موثوقية الأداة مبدئيًا باستخدام معامل كرونباخ ألفا، بما أسهم في تحسين الاستبيان ليصبح أداة دقيقة وجاهزة لجمع البيانات، مع ضمان القدرة على اختبار الفرضيات المتعلقة بتأثير العوامل الاجتماعية والثقافية والتنظيمية على تمكين القيادات النسائية بدقة علمية</w:t>
      </w:r>
      <w:r w:rsidRPr="00C04469">
        <w:rPr>
          <w:rFonts w:ascii="Traditional Arabic" w:hAnsi="Traditional Arabic" w:cs="Traditional Arabic"/>
          <w:sz w:val="28"/>
          <w:szCs w:val="28"/>
        </w:rPr>
        <w:t>.</w:t>
      </w:r>
    </w:p>
    <w:p w14:paraId="039BA09C" w14:textId="77777777" w:rsidR="00E853D0" w:rsidRPr="00C04469" w:rsidRDefault="00E853D0" w:rsidP="00E853D0">
      <w:pPr>
        <w:bidi/>
        <w:spacing w:line="360" w:lineRule="auto"/>
        <w:jc w:val="both"/>
        <w:rPr>
          <w:rFonts w:ascii="Traditional Arabic" w:hAnsi="Traditional Arabic" w:cs="Traditional Arabic"/>
          <w:sz w:val="28"/>
          <w:szCs w:val="28"/>
        </w:rPr>
      </w:pPr>
    </w:p>
    <w:p w14:paraId="65368983" w14:textId="77777777" w:rsidR="00AF19F0" w:rsidRPr="00CF02BC" w:rsidRDefault="00AF19F0" w:rsidP="00AF19F0"/>
    <w:p w14:paraId="78465362"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36" w:name="_Toc222642159"/>
      <w:r w:rsidRPr="00963126">
        <w:rPr>
          <w:rFonts w:ascii="Traditional Arabic" w:hAnsi="Traditional Arabic" w:cs="Traditional Arabic"/>
          <w:color w:val="auto"/>
          <w:rtl/>
        </w:rPr>
        <w:t>تحديد متغيرات الدراسة</w:t>
      </w:r>
      <w:bookmarkEnd w:id="36"/>
    </w:p>
    <w:p w14:paraId="3CF9CCEA"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7" w:name="_Toc222642160"/>
      <w:r w:rsidRPr="007E12E2">
        <w:rPr>
          <w:rFonts w:ascii="Traditional Arabic" w:hAnsi="Traditional Arabic" w:cs="Traditional Arabic"/>
          <w:color w:val="auto"/>
          <w:rtl/>
        </w:rPr>
        <w:t>المقدمة</w:t>
      </w:r>
      <w:bookmarkEnd w:id="37"/>
    </w:p>
    <w:p w14:paraId="5636FFA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تعد مرحلة تحديد المتغيرات من الركائز الأساسية لأي دراسة علمية، حيث توفر الأساس المفاهيمي والإجرائي الذي يتم من خلاله بناء الفرضيات وتصميم أدوات القياس المناسبة. وتكتسب هذه المرحلة أهمية خاصة في الدراسات التفسيرية، التي تهدف إلى الكشف عن طبيعة العلاقة بين مجموعة من العوامل المؤثرة ومتغير تابع يمثل الظاهرة محل الدراسة. وفي سياق هذه الدراسة، التي تهدف إلى التعرف على العوامل المؤثرة في تمكين القيادات النسائية في المؤسسات السعودية، تم تحديد المتغيرات بما يتوافق مع أهداف الدراسة وفروضها. ويقوم البناء المفاهيمي على افتراض أن العوامل الاجتماعية والثقافية والتنظيمية تعمل كمتغيرات مستقلة تؤثر في مستوى تمكين المرأة السعودية في المناصب القيادية، بحيث يعكس المتغير التابع مستوى التمكين المكتسب والممارس داخل المؤسسات. ويُمكن اختبار هذه العلاقات من خلال أدوات قياس كمية وتحليل إحصائي دقيق، بما يحقق التكامل بين الجانب النظري والجانب التطبيقي للدراسة</w:t>
      </w:r>
      <w:r w:rsidRPr="00C04469">
        <w:rPr>
          <w:rFonts w:ascii="Traditional Arabic" w:hAnsi="Traditional Arabic" w:cs="Traditional Arabic"/>
          <w:sz w:val="28"/>
          <w:szCs w:val="28"/>
        </w:rPr>
        <w:t>.</w:t>
      </w:r>
    </w:p>
    <w:p w14:paraId="16FA90EC" w14:textId="77777777" w:rsidR="00AF19F0" w:rsidRPr="00C04469" w:rsidRDefault="00AF19F0" w:rsidP="00AF19F0">
      <w:pPr>
        <w:bidi/>
        <w:spacing w:line="360" w:lineRule="auto"/>
        <w:jc w:val="both"/>
        <w:rPr>
          <w:rFonts w:ascii="Traditional Arabic" w:hAnsi="Traditional Arabic" w:cs="Traditional Arabic"/>
          <w:sz w:val="28"/>
          <w:szCs w:val="28"/>
        </w:rPr>
      </w:pPr>
    </w:p>
    <w:p w14:paraId="25966CC0"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8" w:name="_Toc222642161"/>
      <w:r w:rsidRPr="007E12E2">
        <w:rPr>
          <w:rFonts w:ascii="Traditional Arabic" w:hAnsi="Traditional Arabic" w:cs="Traditional Arabic"/>
          <w:color w:val="auto"/>
          <w:rtl/>
        </w:rPr>
        <w:lastRenderedPageBreak/>
        <w:t>المتغيرات المستقلة</w:t>
      </w:r>
      <w:bookmarkEnd w:id="38"/>
    </w:p>
    <w:p w14:paraId="16D6D260"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تمثل المتغيرات المستقلة في هذه الدراسة العوامل التي قد تؤثر على تمكين المرأة السعودية في المناصب القيادية، وتشمل العوامل الاجتماعية والثقافية والتنظيمية. وتشير العوامل الاجتماعية إلى البيئة المجتمعية والدعم الأسري والمحيط الاجتماعي الذي يمكن أن يسهم في تعزيز مشاركة المرأة في مواقع القيادة</w:t>
      </w:r>
      <w:r w:rsidRPr="00680756">
        <w:rPr>
          <w:rFonts w:hint="cs"/>
          <w:rtl/>
        </w:rPr>
        <w:t xml:space="preserve"> </w:t>
      </w:r>
      <w:sdt>
        <w:sdtPr>
          <w:rPr>
            <w:rFonts w:hint="cs"/>
            <w:rtl/>
          </w:rPr>
          <w:id w:val="-1495030071"/>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أما العوامل الثقافية فتتمثل في المعتقدات والتقاليد والقيم المجتمعية التي تحدد مستوى قبول المجتمع لدور المرأة في المناصب القيادية</w:t>
      </w:r>
      <w:r w:rsidRPr="00680756">
        <w:rPr>
          <w:rFonts w:hint="cs"/>
          <w:rtl/>
        </w:rPr>
        <w:t xml:space="preserve"> </w:t>
      </w:r>
      <w:sdt>
        <w:sdtPr>
          <w:rPr>
            <w:rFonts w:hint="cs"/>
            <w:rtl/>
          </w:rPr>
          <w:id w:val="1419601707"/>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محم233 \</w:instrText>
          </w:r>
          <w:r w:rsidRPr="00291B86">
            <w:rPr>
              <w:rFonts w:hint="cs"/>
              <w:lang w:bidi="ar-EG"/>
            </w:rPr>
            <w:instrText>l 3073</w:instrText>
          </w:r>
          <w:r w:rsidRPr="00291B86">
            <w:rPr>
              <w:rtl/>
              <w:lang w:bidi="ar-EG"/>
            </w:rPr>
            <w:instrText xml:space="preserve"> </w:instrText>
          </w:r>
          <w:r w:rsidRPr="00291B86">
            <w:rPr>
              <w:rtl/>
            </w:rPr>
            <w:fldChar w:fldCharType="separate"/>
          </w:r>
          <w:r>
            <w:rPr>
              <w:rFonts w:hint="cs"/>
              <w:noProof/>
              <w:rtl/>
              <w:lang w:bidi="ar-EG"/>
            </w:rPr>
            <w:t>(محمد، 2023)</w:t>
          </w:r>
          <w:r w:rsidRPr="00291B86">
            <w:rPr>
              <w:rtl/>
            </w:rPr>
            <w:fldChar w:fldCharType="end"/>
          </w:r>
        </w:sdtContent>
      </w:sdt>
      <w:r w:rsidRPr="00C04469">
        <w:rPr>
          <w:rFonts w:ascii="Traditional Arabic" w:hAnsi="Traditional Arabic" w:cs="Traditional Arabic"/>
          <w:sz w:val="28"/>
          <w:szCs w:val="28"/>
          <w:rtl/>
        </w:rPr>
        <w:t>. بينما تشمل العوامل التنظيمية السياسات الداخلية للمؤسسات، مثل فرص التدريب والتطوير، وجود برامج التمكين الوظيفي، وآليات المشاركة في اتخاذ القرار، ومدى إشراك المرأة في التخطيط الاستراتيجي</w:t>
      </w:r>
      <w:r w:rsidRPr="00680756">
        <w:rPr>
          <w:rFonts w:hint="cs"/>
          <w:rtl/>
        </w:rPr>
        <w:t xml:space="preserve"> </w:t>
      </w:r>
      <w:sdt>
        <w:sdtPr>
          <w:rPr>
            <w:rFonts w:hint="cs"/>
            <w:rtl/>
          </w:rPr>
          <w:id w:val="-40835225"/>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وتُعتبر هذه المتغيرات مستمدة من الأدبيات العلمية السابقة، بحيث تم اختيارها بعناية لتعكس الواقع السعودي وسياق المؤسسات محل الدراسة، بما يمكن من قياس تأثير كل عامل على تمكين القيادات النسائية بدقة</w:t>
      </w:r>
      <w:r w:rsidRPr="00C04469">
        <w:rPr>
          <w:rFonts w:ascii="Traditional Arabic" w:hAnsi="Traditional Arabic" w:cs="Traditional Arabic"/>
          <w:sz w:val="28"/>
          <w:szCs w:val="28"/>
        </w:rPr>
        <w:t>.</w:t>
      </w:r>
    </w:p>
    <w:p w14:paraId="4A51716F" w14:textId="77777777" w:rsidR="00AF19F0" w:rsidRPr="00C04469" w:rsidRDefault="00AF19F0" w:rsidP="00AF19F0">
      <w:pPr>
        <w:bidi/>
        <w:spacing w:line="360" w:lineRule="auto"/>
        <w:rPr>
          <w:rFonts w:ascii="Traditional Arabic" w:hAnsi="Traditional Arabic" w:cs="Traditional Arabic"/>
          <w:sz w:val="28"/>
          <w:szCs w:val="28"/>
        </w:rPr>
      </w:pPr>
    </w:p>
    <w:p w14:paraId="317990E2"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9" w:name="_Toc222642162"/>
      <w:r w:rsidRPr="007E12E2">
        <w:rPr>
          <w:rFonts w:ascii="Traditional Arabic" w:hAnsi="Traditional Arabic" w:cs="Traditional Arabic"/>
          <w:color w:val="auto"/>
          <w:rtl/>
        </w:rPr>
        <w:t>المتغيرات التابعة</w:t>
      </w:r>
      <w:bookmarkEnd w:id="39"/>
    </w:p>
    <w:p w14:paraId="1FB7F49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المتغير التابع في هذه الدراسة هو مستوى تمكين القيادات النسائية في المؤسسات السعودية، ويشير إلى قدرة المرأة على ممارسة دور قيادي فاعل ضمن المؤسسة، بما يشمل القدرة على اتخاذ القرار والمشاركة في التخطيط الاستراتيجي والتأثير في بيئة العمل. ويعكس هذا المتغير مدى الاستفادة الفعلية للمرأة من العوامل الاجتماعية والثقافية والتنظيمية، ومدى تمكنها من أداء مهامها القيادية بفعالية. كما يشمل المتغير التابع مستوى التمكين الإدراكي والسلوكي للقيادات النسائية، بما يعكس درجة استقلالية القرار، والمشاركة في توجيه المؤسسة، ومستوى تأثير المرأة في بيئة العمل، فضلاً عن استعدادها لتطوير قدراتها القيادية وتحقيق الأهداف التنظيمية</w:t>
      </w:r>
      <w:r w:rsidRPr="00C04469">
        <w:rPr>
          <w:rFonts w:ascii="Traditional Arabic" w:hAnsi="Traditional Arabic" w:cs="Traditional Arabic"/>
          <w:sz w:val="28"/>
          <w:szCs w:val="28"/>
        </w:rPr>
        <w:t>.</w:t>
      </w:r>
    </w:p>
    <w:p w14:paraId="6F2FDB96" w14:textId="77777777" w:rsidR="00AF19F0" w:rsidRPr="00C04469" w:rsidRDefault="00AF19F0" w:rsidP="00AF19F0">
      <w:pPr>
        <w:bidi/>
        <w:spacing w:line="360" w:lineRule="auto"/>
        <w:rPr>
          <w:rFonts w:ascii="Traditional Arabic" w:hAnsi="Traditional Arabic" w:cs="Traditional Arabic"/>
          <w:sz w:val="28"/>
          <w:szCs w:val="28"/>
        </w:rPr>
      </w:pPr>
    </w:p>
    <w:p w14:paraId="1A07FE4F" w14:textId="77777777" w:rsidR="00AF19F0" w:rsidRPr="001E691C"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0" w:name="_Toc222642163"/>
      <w:r w:rsidRPr="007E12E2">
        <w:rPr>
          <w:rFonts w:ascii="Traditional Arabic" w:hAnsi="Traditional Arabic" w:cs="Traditional Arabic"/>
          <w:color w:val="auto"/>
          <w:rtl/>
        </w:rPr>
        <w:t>تحديد المتغيرات إجرائيًا</w:t>
      </w:r>
      <w:bookmarkEnd w:id="40"/>
    </w:p>
    <w:p w14:paraId="3FB3D712"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يتمثل تحديد المتغيرات إجرائيًا في تحويل المفاهيم النظرية إلى مؤشرات قابلة للقياس الكمي من خلال أداة الدراسة، بما يسمح بتحليلها إحصائيًا. وقد تم قياس المتغيرات المستقلة المتمثلة في العوامل الاجتماعية والثقافية والتنظيمية من خلال استبانة مكونة من </w:t>
      </w:r>
      <w:r w:rsidRPr="001E691C">
        <w:rPr>
          <w:rFonts w:ascii="Traditional Arabic" w:hAnsi="Traditional Arabic" w:cs="Traditional Arabic"/>
          <w:sz w:val="28"/>
          <w:szCs w:val="28"/>
        </w:rPr>
        <w:t xml:space="preserve">(30) </w:t>
      </w:r>
      <w:r w:rsidRPr="001E691C">
        <w:rPr>
          <w:rFonts w:ascii="Traditional Arabic" w:hAnsi="Traditional Arabic" w:cs="Traditional Arabic"/>
          <w:sz w:val="28"/>
          <w:szCs w:val="28"/>
          <w:rtl/>
        </w:rPr>
        <w:t xml:space="preserve">عبارة، بواقع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لكل متغير، صُممت لقياس إدراك المشاركات لمدى تأثير هذه العوامل على تمكينهن في المواقع القيادية</w:t>
      </w:r>
      <w:r w:rsidRPr="001E691C">
        <w:rPr>
          <w:rFonts w:ascii="Traditional Arabic" w:hAnsi="Traditional Arabic" w:cs="Traditional Arabic"/>
          <w:sz w:val="28"/>
          <w:szCs w:val="28"/>
        </w:rPr>
        <w:t>.</w:t>
      </w:r>
    </w:p>
    <w:p w14:paraId="714E941E"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كما تم قياس المتغير التابع، وهو مستوى تمكين القيادات النسائية، من خلال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 xml:space="preserve">عبارات تناولت أبعادًا رئيسية تشمل القدرة </w:t>
      </w:r>
      <w:r w:rsidRPr="001E691C">
        <w:rPr>
          <w:rFonts w:ascii="Traditional Arabic" w:hAnsi="Traditional Arabic" w:cs="Traditional Arabic"/>
          <w:sz w:val="28"/>
          <w:szCs w:val="28"/>
          <w:rtl/>
        </w:rPr>
        <w:lastRenderedPageBreak/>
        <w:t>على اتخاذ القرار، والمشاركة في التخطيط، ومستوى التأثير، والاستقلالية في العمل</w:t>
      </w:r>
      <w:r w:rsidRPr="001E691C">
        <w:rPr>
          <w:rFonts w:ascii="Traditional Arabic" w:hAnsi="Traditional Arabic" w:cs="Traditional Arabic"/>
          <w:sz w:val="28"/>
          <w:szCs w:val="28"/>
        </w:rPr>
        <w:t>.</w:t>
      </w:r>
    </w:p>
    <w:p w14:paraId="6E954725"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وقد تم تصميم فقرات الاستبانة بالاعتماد على الأدبيات النظرية والدراسات السابقة ذات الصلة بموضوع تمكين المرأة والقيادة، مع إجراء بعض التعديلات بما يتناسب مع طبيعة البيئة السعودية وأهداف الدراسة. وتم استخدام مقياس ليكرت الخماسي لقياس استجابات المشاركات، والذي يتدرج من (موافق بشدة) إلى (غير موافق بشدة)</w:t>
      </w:r>
      <w:r w:rsidRPr="001E691C">
        <w:rPr>
          <w:rFonts w:ascii="Traditional Arabic" w:hAnsi="Traditional Arabic" w:cs="Traditional Arabic"/>
          <w:sz w:val="28"/>
          <w:szCs w:val="28"/>
        </w:rPr>
        <w:t>.</w:t>
      </w:r>
    </w:p>
    <w:p w14:paraId="6FD74735" w14:textId="77777777" w:rsidR="00AF19F0"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ويتم احتساب المتوسطات الحسابية لإجابات المشاركات لكل متغير، بحيث تمثل مؤشرًا كميًا يعكس مستوى كل من العوامل المؤثرة ومستوى التمكين. كما تُستخدم هذه البيانات في إجراء اختبارات الارتباط والانحدار لتحليل العلاقة بين المتغيرات المستقلة والمتغير التابع، والتحقق من صحة فرضيات الدراسة، مع اعتماد مستويات دلالة إحصائية مناسبة لتفسير النتائج</w:t>
      </w:r>
      <w:r w:rsidRPr="001E691C">
        <w:rPr>
          <w:rFonts w:ascii="Traditional Arabic" w:hAnsi="Traditional Arabic" w:cs="Traditional Arabic"/>
          <w:sz w:val="28"/>
          <w:szCs w:val="28"/>
        </w:rPr>
        <w:t>.</w:t>
      </w:r>
    </w:p>
    <w:p w14:paraId="30D3A455" w14:textId="77777777" w:rsidR="00AF19F0" w:rsidRPr="009108DA" w:rsidRDefault="00AF19F0" w:rsidP="00AF19F0">
      <w:pPr>
        <w:rPr>
          <w:rFonts w:ascii="Traditional Arabic" w:hAnsi="Traditional Arabic" w:cs="Traditional Arabic"/>
          <w:sz w:val="28"/>
          <w:szCs w:val="28"/>
        </w:rPr>
      </w:pPr>
      <w:r>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2AC7E791" wp14:editId="520B6BF5">
                <wp:simplePos x="0" y="0"/>
                <wp:positionH relativeFrom="column">
                  <wp:posOffset>2440940</wp:posOffset>
                </wp:positionH>
                <wp:positionV relativeFrom="paragraph">
                  <wp:posOffset>1922306</wp:posOffset>
                </wp:positionV>
                <wp:extent cx="1222375" cy="52070"/>
                <wp:effectExtent l="38100" t="57150" r="15875" b="100330"/>
                <wp:wrapNone/>
                <wp:docPr id="380720936"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D6D4EA9"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lLGzQEAAOMDAAAOAAAAZHJzL2Uyb0RvYy54bWysU8uO1DAQvCPxD5bvTB6rZVfRZPYwy+OA&#10;YMXCB3iddmLJsS27mSR/T9uZySJASCAujl9Vrqru7O/m0bAThKidbXm1KzkDK12nbd/yr1/evrrl&#10;LKKwnTDOQssXiPzu8PLFfvIN1G5wpoPAiMTGZvItHxB9UxRRDjCKuHMeLB0qF0aBtAx90QUxEfto&#10;irosXxeTC50PTkKMtHu/HvJD5lcKJH5SKgIy03LShnkMeXxKY3HYi6YPwg9anmWIf1AxCm3p0Y3q&#10;XqBg34L+hWrUMrjoFO6kGwunlJaQPZCbqvzJzeMgPGQvFE70W0zx/9HKj6ejfQgUw+RjE/1DSC5m&#10;FUamjPbvqabZFyllc45t2WKDGZmkzaqu66uba84knV3X5U2OtVhpEp0PEd+BG1matDxiELof8Ois&#10;pQK5sD4hTh8ikhACXgAJbCybWn51W5VlVoJCmze2Y7h46icMWtjeQCokAY2lz7OTPMPFwEr0GRTT&#10;XVKcmXKTwdEEdhLUHkJKsFhtTHQ7wZQ2ZgOuEv4IPN9PUMgN+DfgDZFfdhY38KitC7+TjfNFslrv&#10;XxJYfacInly35BrnaKiTclbnrk+t+uM6w5//zcN3AAAA//8DAFBLAwQUAAYACAAAACEA8qK9+OEA&#10;AAALAQAADwAAAGRycy9kb3ducmV2LnhtbEyPy07DMBBF90j8gzVIbBC1G/oMcSpAsABWFAQs3XhI&#10;AvY4it025esZVrCbx9GdM8Vq8E7ssI9tIA3jkQKBVAXbUq3h5fnufAEiJkPWuECo4YARVuXxUWFy&#10;G/b0hLt1qgWHUMyNhialLpcyVg16E0ehQ+LdR+i9Sdz2tbS92XO4dzJTaia9aYkvNKbDmwarr/XW&#10;a3h7v3YPh7PhNcrb6ffnvcseu+S1Pj0Zri5BJBzSHwy/+qwOJTttwpZsFE7DxWIyYZQLlc1BMDGd&#10;z5YgNjwZqyXIspD/fyh/AAAA//8DAFBLAQItABQABgAIAAAAIQC2gziS/gAAAOEBAAATAAAAAAAA&#10;AAAAAAAAAAAAAABbQ29udGVudF9UeXBlc10ueG1sUEsBAi0AFAAGAAgAAAAhADj9If/WAAAAlAEA&#10;AAsAAAAAAAAAAAAAAAAALwEAAF9yZWxzLy5yZWxzUEsBAi0AFAAGAAgAAAAhAHXeUsbNAQAA4wMA&#10;AA4AAAAAAAAAAAAAAAAALgIAAGRycy9lMm9Eb2MueG1sUEsBAi0AFAAGAAgAAAAhAPKivfjhAAAA&#10;CwEAAA8AAAAAAAAAAAAAAAAAJwQAAGRycy9kb3ducmV2LnhtbFBLBQYAAAAABAAEAPMAAAA1BQAA&#10;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71552" behindDoc="0" locked="0" layoutInCell="1" allowOverlap="1" wp14:anchorId="1B397E62" wp14:editId="07B22A0E">
                <wp:simplePos x="0" y="0"/>
                <wp:positionH relativeFrom="margin">
                  <wp:align>center</wp:align>
                </wp:positionH>
                <wp:positionV relativeFrom="paragraph">
                  <wp:posOffset>3085714</wp:posOffset>
                </wp:positionV>
                <wp:extent cx="2360930" cy="1404620"/>
                <wp:effectExtent l="0" t="0" r="0" b="0"/>
                <wp:wrapNone/>
                <wp:docPr id="169146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B397E62" id="_x0000_s1027" type="#_x0000_t202" style="position:absolute;margin-left:0;margin-top:242.95pt;width:185.9pt;height:110.6pt;z-index:2516715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JILFQIAAAMEAAAOAAAAZHJzL2Uyb0RvYy54bWysU9uO2yAQfa/Uf0C8N3a8iZtYcVbb3aaq&#10;tL1Iu/0AgnGMCgwFEjv9+g44SaPdt6o8IGCYw5wzh9XtoBU5COclmJpOJzklwnBopNnV9Mfz5t2C&#10;Eh+YaZgCI2p6FJ7ert++WfW2EgV0oBrhCIIYX/W2pl0ItsoyzzuhmZ+AFQaDLTjNAm7dLmsc6xFd&#10;q6zI8zLrwTXWARfe4+nDGKTrhN+2godvbetFIKqmWFtIs0vzNs7ZesWqnWO2k/xUBvuHKjSTBh+9&#10;QD2wwMjeyVdQWnIHHtow4aAzaFvJReKAbKb5CzZPHbMicUFxvL3I5P8fLP96+O6IbLB35XI6KxfF&#10;oqTEMI29ehZDIB9gIEWUqbe+wttPFu+HAY8xJVH29hH4T08M3HfM7MSdc9B3gjVY5jRmZlepI46P&#10;INv+CzT4DNsHSEBD63TUEFUhiI7tOl5aFEvheFjclPnyBkMcY9NZPiuL1MSMVed063z4JECTuKip&#10;Qw8keHZ49CGWw6rzlfiagY1UKvlAGdLXdDkv5inhKqJlQJsqqWu6yOMYjRNZfjRNSg5MqnGNDyhz&#10;oh2ZjpzDsB1Goc9qbqE5og4ORlfiL8JFB+43JT06sqb+1545QYn6bFBLbM8sWjhtZvP3SJy468j2&#10;OsIMR6iaBkrG5X1Ito+Uvb1DzTcyqRGbM1ZyKhmdlkQ6/Ypo5et9uvX3767/AAAA//8DAFBLAwQU&#10;AAYACAAAACEAVQhRqN4AAAAIAQAADwAAAGRycy9kb3ducmV2LnhtbEyPy07DMBBF90j8gzVI7KgT&#10;SEgJmVSIh8SStlTq0o0nD2GPo9htw99jVrAc3dG951Sr2RpxoskPjhHSRQKCuHF64A7hc/t2swTh&#10;g2KtjGNC+CYPq/ryolKldmde02kTOhFL2JcKoQ9hLKX0TU9W+YUbiWPWusmqEM+pk3pS51hujbxN&#10;kntp1cBxoVcjPffUfG2OFmHHe/PeZrqnIv/I1uPrS5uHLeL11fz0CCLQHP6e4Rc/okMdmQ7uyNoL&#10;gxBFAkK2zB9AxPiuSKPJAaFIihRkXcn/AvUPAAAA//8DAFBLAQItABQABgAIAAAAIQC2gziS/gAA&#10;AOEBAAATAAAAAAAAAAAAAAAAAAAAAABbQ29udGVudF9UeXBlc10ueG1sUEsBAi0AFAAGAAgAAAAh&#10;ADj9If/WAAAAlAEAAAsAAAAAAAAAAAAAAAAALwEAAF9yZWxzLy5yZWxzUEsBAi0AFAAGAAgAAAAh&#10;AC3UkgsVAgAAAwQAAA4AAAAAAAAAAAAAAAAALgIAAGRycy9lMm9Eb2MueG1sUEsBAi0AFAAGAAgA&#10;AAAhAFUIUajeAAAACAEAAA8AAAAAAAAAAAAAAAAAbwQAAGRycy9kb3ducmV2LnhtbFBLBQYAAAAA&#10;BAAEAPMAAAB6BQAAAAA=&#10;" filled="f" stroked="f">
                <v:textbox style="mso-fit-shape-to-text:t">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9041441" wp14:editId="0C89F229">
                <wp:simplePos x="0" y="0"/>
                <wp:positionH relativeFrom="column">
                  <wp:posOffset>2439393</wp:posOffset>
                </wp:positionH>
                <wp:positionV relativeFrom="paragraph">
                  <wp:posOffset>1284329</wp:posOffset>
                </wp:positionV>
                <wp:extent cx="1224252" cy="617054"/>
                <wp:effectExtent l="38100" t="19050" r="14605" b="50165"/>
                <wp:wrapNone/>
                <wp:docPr id="1034797927"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0B94D77" id="Straight Arrow Connector 7" o:spid="_x0000_s1026" type="#_x0000_t32" style="position:absolute;margin-left:192.1pt;margin-top:101.15pt;width:96.4pt;height:4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DAzQEAAOQDAAAOAAAAZHJzL2Uyb0RvYy54bWysU8uO1DAQvCPxD5bvTB7sLqtoMnuY5XFA&#10;sOLxAV6nnVhybKvdTJK/x3ZmsggQEoiL5diu6qrqzv5uHg07AQbtbMurXckZWOk6bfuWf/3y5sUt&#10;Z4GE7YRxFlq+QOB3h+fP9pNvoHaDMx0giyQ2NJNv+UDkm6IIcoBRhJ3zYOOlcjgKip/YFx2KKbKP&#10;pqjL8qaYHHYenYQQ4un9eskPmV8pkPRRqQDETMujNsor5vUxrcVhL5oehR+0PMsQ/6BiFNrGohvV&#10;vSDBvqH+hWrUEl1winbSjYVTSkvIHqKbqvzJzedBeMheYjjBbzGF/0crP5yO9gFjDJMPTfAPmFzM&#10;CkemjPbvYk+zr6iUzTm2ZYsNZmIyHlZ1fVVf15zJeHdTvSqvr1KuxcqT+DwGegtuZGnT8kAodD/Q&#10;0VkbO+RwrSFO7wOtwAsggY1lU8tf3lZlmaWQ0Oa17RgtPg4UoRa2N3CuaGws/GQl72gxsBJ9AsV0&#10;lyRnpjxlcDTITiLOh5ASLFUbU3ydYEobswFXCX8Ent8nKOQJ/BvwhsiVnaUNPGrr8Heyab5IVuv7&#10;SwKr7xTBo+uW3OQcTRyl3J3z2KdZ/fE7w59+zsN3AAAA//8DAFBLAwQUAAYACAAAACEA1WXcp+EA&#10;AAALAQAADwAAAGRycy9kb3ducmV2LnhtbEyPwU7DMAyG70i8Q2QkLoilZJRtpekECA7AiYGAY9aY&#10;tpA4VZNtHU+POcHR9qff318uR+/EFofYBdJwNslAINXBdtRoeHm+O52DiMmQNS4QathjhGV1eFCa&#10;woYdPeF2lRrBIRQLo6FNqS+kjHWL3sRJ6JH49hEGbxKPQyPtYHYc7p1UWXYhvemIP7Smx5sW66/V&#10;xmt4e792D/uT8TXK2/z7896pxz55rY+PxqtLEAnH9AfDrz6rQ8VO67AhG4XTMJ2fK0Y1qExNQTCR&#10;z2bcbs2bxSIHWZXyf4fqBwAA//8DAFBLAQItABQABgAIAAAAIQC2gziS/gAAAOEBAAATAAAAAAAA&#10;AAAAAAAAAAAAAABbQ29udGVudF9UeXBlc10ueG1sUEsBAi0AFAAGAAgAAAAhADj9If/WAAAAlAEA&#10;AAsAAAAAAAAAAAAAAAAALwEAAF9yZWxzLy5yZWxzUEsBAi0AFAAGAAgAAAAhAJuW8MDNAQAA5AMA&#10;AA4AAAAAAAAAAAAAAAAALgIAAGRycy9lMm9Eb2MueG1sUEsBAi0AFAAGAAgAAAAhANVl3KfhAAAA&#10;CwEAAA8AAAAAAAAAAAAAAAAAJwQAAGRycy9kb3ducmV2LnhtbFBLBQYAAAAABAAEAPMAAAA1BQAA&#10;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231BBBA1" wp14:editId="79F9D3D2">
                <wp:simplePos x="0" y="0"/>
                <wp:positionH relativeFrom="column">
                  <wp:posOffset>2447344</wp:posOffset>
                </wp:positionH>
                <wp:positionV relativeFrom="paragraph">
                  <wp:posOffset>2044507</wp:posOffset>
                </wp:positionV>
                <wp:extent cx="1230547" cy="472274"/>
                <wp:effectExtent l="0" t="57150" r="8255" b="23495"/>
                <wp:wrapNone/>
                <wp:docPr id="170555053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F10AC9" id="Straight Arrow Connector 7" o:spid="_x0000_s1026" type="#_x0000_t32" style="position:absolute;margin-left:192.7pt;margin-top:161pt;width:96.9pt;height:37.2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pa0QEAAO4DAAAOAAAAZHJzL2Uyb0RvYy54bWysU01v1DAQvSPxHyzf2Xx0Yatosz1s+Tgg&#10;qArl7jrjxJK/ZA+b5N9jO7spAoRUxMUae/zevHke728mrcgJfJDWtLTalJSA4baTpm/pw9d3r64p&#10;CchMx5Q10NIZAr05vHyxH10DtR2s6sCTSGJCM7qWDoiuKYrAB9AsbKwDE5PCes0wbn1fdJ6NkV2r&#10;oi7LN8Vofee85RBCPL1dkvSQ+YUAjp+FCIBEtTRqw7z6vD6mtTjsWdN75gbJzzLYP6jQTJpYdKW6&#10;ZcjIdy9/o9KSexuswA23urBCSA65h9hNVf7SzZeBOci9RHOCW20K/4+WfzodzZ2PNowuNMHd+dTF&#10;JLwmQkn3Ib4pzdG3FKVc1EymbOC8GggTEh4Pq/qqfL3dUcJjbrur6902OVwsjAntfMD3YDVJQUsD&#10;eib7AY/WmPhW1i812OljwAV4ASSwMmRs6dV1VZZZCjKp3pqO4OziaKGXzPQKzhWViYWfmsoRzgoW&#10;onsQRHZJcmbK8wZH5cmJxUlhnIPBamWKtxNMSKVW4CLhr8Dz/QSFPIvPAa+IXNkaXMFaGuv/JBun&#10;i2Sx3L84sPSdLHi03ZyfO1sThyq/zvkDpKn9eZ/hT9/08AMAAP//AwBQSwMEFAAGAAgAAAAhACFk&#10;8VPgAAAACwEAAA8AAABkcnMvZG93bnJldi54bWxMj09Pg0AQxe8mfofNmHizi0grIEtj/JPGi9rW&#10;6HWBkSWys4TdFvz2jie9zbx5efN7xXq2vTji6DtHCi4XEQik2jUdtQre9o8XKQgfNDW6d4QKvtHD&#10;ujw9KXTeuIm2eNyFVnAI+VwrMCEMuZS+Nmi1X7gBiW+fbrQ68Dq2shn1xOG2l3EUraTVHfEHowe8&#10;M1h/7Q5WQfXw+nKfZtP7h65ZM0+b5NlvlDo/m29vQAScw58ZfvEZHUpmqtyBGi96BVfpMmErD3HM&#10;pdixvM5iEBUr2SoBWRbyf4fyBwAA//8DAFBLAQItABQABgAIAAAAIQC2gziS/gAAAOEBAAATAAAA&#10;AAAAAAAAAAAAAAAAAABbQ29udGVudF9UeXBlc10ueG1sUEsBAi0AFAAGAAgAAAAhADj9If/WAAAA&#10;lAEAAAsAAAAAAAAAAAAAAAAALwEAAF9yZWxzLy5yZWxzUEsBAi0AFAAGAAgAAAAhALmdelrRAQAA&#10;7gMAAA4AAAAAAAAAAAAAAAAALgIAAGRycy9lMm9Eb2MueG1sUEsBAi0AFAAGAAgAAAAhACFk8VPg&#10;AAAACwEAAA8AAAAAAAAAAAAAAAAAKwQAAGRycy9kb3ducmV2LnhtbFBLBQYAAAAABAAEAPMAAAA4&#10;BQ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7456" behindDoc="0" locked="0" layoutInCell="1" allowOverlap="1" wp14:anchorId="0040124F" wp14:editId="350B0D48">
                <wp:simplePos x="0" y="0"/>
                <wp:positionH relativeFrom="column">
                  <wp:posOffset>920750</wp:posOffset>
                </wp:positionH>
                <wp:positionV relativeFrom="paragraph">
                  <wp:posOffset>1701165</wp:posOffset>
                </wp:positionV>
                <wp:extent cx="1500892" cy="476084"/>
                <wp:effectExtent l="0" t="0" r="23495" b="19685"/>
                <wp:wrapNone/>
                <wp:docPr id="75991480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CFD47DC" w14:textId="77777777" w:rsidR="00AF19F0" w:rsidRDefault="00AF19F0" w:rsidP="00AF19F0">
                            <w:pPr>
                              <w:jc w:val="center"/>
                              <w:rPr>
                                <w:lang w:bidi="ar-EG"/>
                              </w:rPr>
                            </w:pPr>
                            <w:r>
                              <w:rPr>
                                <w:rFonts w:hint="cs"/>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0124F" id="Rectangle 6" o:spid="_x0000_s1028" style="position:absolute;margin-left:72.5pt;margin-top:133.95pt;width:118.2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EWBQMAAAAHAAAOAAAAZHJzL2Uyb0RvYy54bWysVV1P2zAUfZ+0/2D5fTTtSmkrUlSBmCax&#10;gYCJZ9dx2kiO7dnu1379ju0kdKxjHxoPwb6+H/a5556eX+xqSTbCukqrnPZPMkqE4rqo1DKnXx6v&#10;340pcZ6pgkmtRE73wtGL2ds351szFQO90rIQliCJctOtyenKezPt9RxfiZq5E22EwmGpbc08tnbZ&#10;KyzbInste4MsG/W22hbGai6cg/UqHdJZzF+WgvvbsnTCE5lT3M3Hr43fRfj2ZudsurTMrCreXIP9&#10;wy1qVikU7VJdMc/I2lY/paorbrXTpT/huu7psqy4iG/Aa/rZi9c8rJgR8S0Ax5kOJvf/0vLPmztL&#10;qiKnZ6eTSX84zgaUKFajVfcAj6mlFGQUYNoaN4X3g7mzzc5hGd68K20d/uM1ZBeh3XfQip0nHMb+&#10;aZaNJ8jNcTY8G2XjYUjae4421vkPQtckLHJqUT0iyjY3zifX1qUBuriupCSlrMAbBXZRYrV/qvwq&#10;4oaaqSMO8THCEaMBXRbNkWHiUlqyYeAG41wonyLkuv6ki2QfnWVZZAlu2oXEey/dYVIAB79g6bxe&#10;TzxpE7Mp6oGkyf39n5Xrw+3v6o1iAHD8sd6wNR99H4zLFj5ZKQI6ANYRBg9/GGzOpAB1+mmMfCVF&#10;IE1qFoYqNghgBeokssSV30sR76HuRQnugR6D30HnVqwQCaJApeMtkSFhyFyCGF3u1NRftCXdtfEP&#10;oSKKRhf8ak9TcBcRK2vlu+C6Utoee5kE05rKyb8FKUETUPK7xS7O5SB4BstCF3vMKjgeZ8wZfl1h&#10;VG6Y83fMQrXQESixv8WnlHqbU92sKFlp++2YPfhDTHBKyRYqmFP3dc0sRkl+VJgVKMIwyGbcDE/P&#10;BtjYw5PF4Yla15caw9QHNQyPy+DvZbssra6fINjzUBVHTHHUzin3tt1c+qTOkHwu5vPoBqk0zN+o&#10;B8PbqQ5S8Lh7YtY0euGhNJ91q5hs+kI2km/okNLztddlFWn6jGvTAchsmu70kxB0/HAfvZ5/uGbf&#10;AQAA//8DAFBLAwQUAAYACAAAACEAUcKIF98AAAALAQAADwAAAGRycy9kb3ducmV2LnhtbEyPzU7D&#10;MBCE70i8g7VI3KiTkJY2xKkQAiGOtEhcnXjzR7yOYrdJ357lBLcd7Wjmm3y/2EGccfKdIwXxKgKB&#10;VDnTUaPg8/h6twXhgyajB0eo4IIe9sX1Va4z42b6wPMhNIJDyGdaQRvCmEnpqxat9is3IvGvdpPV&#10;geXUSDPpmcPtIJMo2kirO+KGVo/43GL1fThZBVjO4wvVcV/VvX6P++ObX1++lLq9WZ4eQQRcwp8Z&#10;fvEZHQpmKt2JjBcD63TNW4KCZPOwA8GO+22cgij5SJMdyCKX/zcUPwAAAP//AwBQSwECLQAUAAYA&#10;CAAAACEAtoM4kv4AAADhAQAAEwAAAAAAAAAAAAAAAAAAAAAAW0NvbnRlbnRfVHlwZXNdLnhtbFBL&#10;AQItABQABgAIAAAAIQA4/SH/1gAAAJQBAAALAAAAAAAAAAAAAAAAAC8BAABfcmVscy8ucmVsc1BL&#10;AQItABQABgAIAAAAIQDWaMEWBQMAAAAHAAAOAAAAAAAAAAAAAAAAAC4CAABkcnMvZTJvRG9jLnht&#10;bFBLAQItABQABgAIAAAAIQBRwogX3wAAAAsBAAAPAAAAAAAAAAAAAAAAAF8FAABkcnMvZG93bnJl&#10;di54bWxQSwUGAAAAAAQABADzAAAAawYAAAAA&#10;" fillcolor="#0e3f56 [2148]" strokecolor="#030e13 [484]" strokeweight="1pt">
                <v:fill color2="#45b0e1 [1940]" rotate="t" angle="180" colors="0 #0e4057;31457f #16678b;1 #46b1e1" focus="100%" type="gradient"/>
                <v:textbox>
                  <w:txbxContent>
                    <w:p w14:paraId="5CFD47DC" w14:textId="77777777" w:rsidR="00AF19F0" w:rsidRDefault="00AF19F0" w:rsidP="00AF19F0">
                      <w:pPr>
                        <w:jc w:val="center"/>
                        <w:rPr>
                          <w:lang w:bidi="ar-EG"/>
                        </w:rPr>
                      </w:pPr>
                      <w:r>
                        <w:rPr>
                          <w:rFonts w:hint="cs"/>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04095FEC" wp14:editId="76B19DA6">
                <wp:simplePos x="0" y="0"/>
                <wp:positionH relativeFrom="column">
                  <wp:posOffset>3672840</wp:posOffset>
                </wp:positionH>
                <wp:positionV relativeFrom="paragraph">
                  <wp:posOffset>2312035</wp:posOffset>
                </wp:positionV>
                <wp:extent cx="1500892" cy="476084"/>
                <wp:effectExtent l="0" t="0" r="23495" b="19685"/>
                <wp:wrapNone/>
                <wp:docPr id="1822268449"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4A62DC6" w14:textId="77777777" w:rsidR="00AF19F0" w:rsidRDefault="00AF19F0" w:rsidP="00AF19F0">
                            <w:pPr>
                              <w:jc w:val="center"/>
                              <w:rPr>
                                <w:lang w:bidi="ar-EG"/>
                              </w:rPr>
                            </w:pPr>
                            <w:r>
                              <w:rPr>
                                <w:rFonts w:hint="cs"/>
                                <w:rtl/>
                                <w:lang w:bidi="ar-EG"/>
                              </w:rPr>
                              <w:t>العوامل الإقتصادية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95FEC" id="_x0000_s1029" style="position:absolute;margin-left:289.2pt;margin-top:182.05pt;width:118.2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nIBgMAAAEHAAAOAAAAZHJzL2Uyb0RvYy54bWysVVtP2zAUfp+0/2D5fSQNobQVKapATJMY&#10;IGDi2XXsxpJje7Z7Yb9+x3YSOtaxi8ZDsI/Pxf7Od76ene9aiTbMOqFVhUdHOUZMUV0Ltarwl8er&#10;DxOMnCeqJlIrVuFn5vD5/P27s62ZsUI3WtbMIkii3GxrKtx4b2ZZ5mjDWuKOtGEKDrm2LfGwtaus&#10;tmQL2VuZFXk+zrba1sZqypwD62U6xPOYn3NG/S3njnkkKwx38/Fr43cZvtn8jMxWlphG0O4a5B9u&#10;0RKhoOiQ6pJ4gtZW/JSqFdRqp7k/orrNNOeCsvgGeM0of/Wah4YYFt8C4DgzwOT+X1p6s7mzSNTQ&#10;u0lRFONJWU4xUqSFXt0DekStJEPjgNPWuBm4P5g72+0cLMOjd9y24T88B+0its8DtmznEQXj6CTP&#10;J9MCIwpn5ek4n5QhafYSbazzH5luUVhU2EL1CCnZXDufXHuXDun6SkiJuBRAHAX0wshq/yR8E4GD&#10;mqklDuJjhENGA3Z5NEeKsQtp0YYAOQilTPkUIdftZ10n+/g0zyNN4KZDSLz3yu0nLSfBL1gGr7cT&#10;T/vEZAb1gKXJ/fjPyo3A7e/qjWMA4PhjvbI3H3wfGFc9fFIoBHQAWMcwefAHk02JZIE7aY68kCyQ&#10;JjULpio2CMAK1ElkiSv/LFm8h7pnHMgH9Ch+B51rSM0SRIFKh1siQ8KQmQMxhtypqb9oS7pr5x9C&#10;WVSNIfjNnqbgISJW1soPwa1Q2h56mQSmdZWTfw9Sgiag5HfLXRzM4+AZLEtdP8OwAsfjjDlDrwSM&#10;yjVx/o5YkC3oCEixv4UPl3pbYd2tMGq0/XbIHvxBTeAUoy3IYIXd1zWxMEryk4JZmY7KMuhm3JQn&#10;pwVs7P7Jcv9ErdsLDcM0AmoYGpfB38t+ya1un0CxF6EqHBFFoXaFqbf95sIneQbNp2yxiG6glYb4&#10;a/VgaD/VQQoed0/Emk4vPCjNje4lk8xeyUbyDR1SerH2motI0xdcuw6AzqbpTr8JQcj399Hr5Zdr&#10;/h0AAP//AwBQSwMEFAAGAAgAAAAhAI16z5nfAAAACwEAAA8AAABkcnMvZG93bnJldi54bWxMj8tO&#10;wzAQRfdI/IM1SOyoY5qWEOJUCIEQS1oktpNk8iIeR7HbpH+PWdHlaI7uPTfbLWYQJ5pcZ1mDWkUg&#10;iEtbddxo+Dq83SUgnEeucLBMGs7kYJdfX2WYVnbmTzrtfSNCCLsUNbTej6mUrmzJoFvZkTj8ajsZ&#10;9OGcGllNOIdwM8j7KNpKgx2HhhZHemmp/NkfjQYq5vGVa9WXdY8fqj+8u835W+vbm+X5CYSnxf/D&#10;8Kcf1CEPToU9cuXEoGHzkMQB1bDexgpEIBIVhzGFhnj9qEDmmbzckP8CAAD//wMAUEsBAi0AFAAG&#10;AAgAAAAhALaDOJL+AAAA4QEAABMAAAAAAAAAAAAAAAAAAAAAAFtDb250ZW50X1R5cGVzXS54bWxQ&#10;SwECLQAUAAYACAAAACEAOP0h/9YAAACUAQAACwAAAAAAAAAAAAAAAAAvAQAAX3JlbHMvLnJlbHNQ&#10;SwECLQAUAAYACAAAACEABJX5yAYDAAABBwAADgAAAAAAAAAAAAAAAAAuAgAAZHJzL2Uyb0RvYy54&#10;bWxQSwECLQAUAAYACAAAACEAjXrPmd8AAAALAQAADwAAAAAAAAAAAAAAAABgBQAAZHJzL2Rvd25y&#10;ZXYueG1sUEsFBgAAAAAEAAQA8wAAAGwGAAAAAA==&#10;" fillcolor="#0e3f56 [2148]" strokecolor="#030e13 [484]" strokeweight="1pt">
                <v:fill color2="#45b0e1 [1940]" rotate="t" angle="180" colors="0 #0e4057;31457f #16678b;1 #46b1e1" focus="100%" type="gradient"/>
                <v:textbox>
                  <w:txbxContent>
                    <w:p w14:paraId="44A62DC6" w14:textId="77777777" w:rsidR="00AF19F0" w:rsidRDefault="00AF19F0" w:rsidP="00AF19F0">
                      <w:pPr>
                        <w:jc w:val="center"/>
                        <w:rPr>
                          <w:lang w:bidi="ar-EG"/>
                        </w:rPr>
                      </w:pPr>
                      <w:r>
                        <w:rPr>
                          <w:rFonts w:hint="cs"/>
                          <w:rtl/>
                          <w:lang w:bidi="ar-EG"/>
                        </w:rPr>
                        <w:t>العوامل الإقتصادية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5408" behindDoc="0" locked="0" layoutInCell="1" allowOverlap="1" wp14:anchorId="16F9DCFF" wp14:editId="0A9FE780">
                <wp:simplePos x="0" y="0"/>
                <wp:positionH relativeFrom="column">
                  <wp:posOffset>3672840</wp:posOffset>
                </wp:positionH>
                <wp:positionV relativeFrom="paragraph">
                  <wp:posOffset>1700530</wp:posOffset>
                </wp:positionV>
                <wp:extent cx="1500892" cy="476084"/>
                <wp:effectExtent l="0" t="0" r="23495" b="19685"/>
                <wp:wrapNone/>
                <wp:docPr id="51672972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2ED3326" w14:textId="77777777" w:rsidR="00AF19F0" w:rsidRDefault="00AF19F0" w:rsidP="00AF19F0">
                            <w:pPr>
                              <w:jc w:val="center"/>
                              <w:rPr>
                                <w:lang w:bidi="ar-EG"/>
                              </w:rPr>
                            </w:pPr>
                            <w:r>
                              <w:rPr>
                                <w:rFonts w:hint="cs"/>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9DCFF" id="_x0000_s1030" style="position:absolute;margin-left:289.2pt;margin-top:133.9pt;width:118.2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OXBgMAAAAHAAAOAAAAZHJzL2Uyb0RvYy54bWysVdtu3CAQfa/Uf0C8N7a3zt4Ub7RKlKpS&#10;2kRJqjyzGNZIGCiwl/TrO4DtbNNtelHz4MAwFzhz5uzZ+b6VaMusE1pVuDjJMWKK6lqodYW/PFy9&#10;m2LkPFE1kVqxCj8xh88Xb9+c7cycjXSjZc0sgiTKzXemwo33Zp5ljjasJe5EG6bgkGvbEg9bu85q&#10;S3aQvZXZKM/H2U7b2lhNmXNgvUyHeBHzc86ov+HcMY9kheFuPn5t/K7CN1uckfnaEtMI2l2D/MMt&#10;WiIUFB1SXRJP0MaKn1K1glrtNPcnVLeZ5lxQFt8ArynyF6+5b4hh8S0AjjMDTO7/paWft7cWibrC&#10;p8V4MppNRiVGirTQqjsAj6i1ZGgcYNoZNwfve3Nru52DZXjznts2/IfXoH2E9mmAlu09omAsTvN8&#10;OhthROGsnIzzaRmSZs/Rxjr/gekWhUWFLVSPiJLttfPJtXfpgK6vhJSISwG8UcAujKz2j8I3ETeo&#10;mTriID5GOGQ0QJdHc2QYu5AWbQlwg1DKlE8RctN+0nWyjyd5HlkCNx1C4r3X7jBpOQ1+wTJ4vZ54&#10;1icmc6gHJE3u7/+sXAFuf1dvHAMAxx/rlb356PvAuO7hk0IhoAPAOobBgz8YbEokA+oUaYy8kCyQ&#10;JjULhio2CMAK1ElkiSv/JFm8h7pjHLgH9Bj9DjrXkJoliAKVjrdEhoQhMwdiDLlTU3/RlnTXzj+E&#10;sigaQ/CrPU3BQ0SsrJUfgluhtD32MglM6yon/x6kBE1Aye9X+ziXcU6CZaXrJ5hV4HicMWfolYBR&#10;uSbO3xILqgUdASX2N/DhUu8qrLsVRo22347Zgz+ICZxitAMVrLD7uiEWRkl+VDArs6Isg2zGTXk6&#10;GcHGHp6sDk/Upr3QMEwFUMPQuAz+XvZLbnX7CIK9DFXhiCgKtStMve03Fz6pM0g+ZctldAOpNMRf&#10;q3tD+6kOUvCwfyTWdHrhQWk+614xyfyFbCTf0CGllxuvuYg0fca16wDIbJru9JMQdPxwH72ef7gW&#10;3wEAAP//AwBQSwMEFAAGAAgAAAAhAHHsOsffAAAACwEAAA8AAABkcnMvZG93bnJldi54bWxMj01P&#10;g0AQhu8m/ofNmHizC0hbgiyNMRrj0bZJrwsMX7KzhN0W+u8dT/Y2k3nyzvNmu8UM4oKT6ywpCFcB&#10;CKTSVh01Co6Hj6cEhPOaKj1YQgVXdLDL7+8ynVZ2pm+87H0jOIRcqhW03o+plK5s0Wi3siMS32o7&#10;Ge15nRpZTXrmcDPIKAg20uiO+EOrR3xrsfzZn40CLObxneqwL+tef4X94dOtryelHh+W1xcQHhf/&#10;D8OfPqtDzk6FPVPlxKBgvU1iRhVEmy13YCIJYx4KBc9xlIDMM3nbIf8FAAD//wMAUEsBAi0AFAAG&#10;AAgAAAAhALaDOJL+AAAA4QEAABMAAAAAAAAAAAAAAAAAAAAAAFtDb250ZW50X1R5cGVzXS54bWxQ&#10;SwECLQAUAAYACAAAACEAOP0h/9YAAACUAQAACwAAAAAAAAAAAAAAAAAvAQAAX3JlbHMvLnJlbHNQ&#10;SwECLQAUAAYACAAAACEAFVKTlwYDAAAABwAADgAAAAAAAAAAAAAAAAAuAgAAZHJzL2Uyb0RvYy54&#10;bWxQSwECLQAUAAYACAAAACEAcew6x98AAAALAQAADwAAAAAAAAAAAAAAAABgBQAAZHJzL2Rvd25y&#10;ZXYueG1sUEsFBgAAAAAEAAQA8wAAAGwGAAAAAA==&#10;" fillcolor="#0e3f56 [2148]" strokecolor="#030e13 [484]" strokeweight="1pt">
                <v:fill color2="#45b0e1 [1940]" rotate="t" angle="180" colors="0 #0e4057;31457f #16678b;1 #46b1e1" focus="100%" type="gradient"/>
                <v:textbox>
                  <w:txbxContent>
                    <w:p w14:paraId="72ED3326" w14:textId="77777777" w:rsidR="00AF19F0" w:rsidRDefault="00AF19F0" w:rsidP="00AF19F0">
                      <w:pPr>
                        <w:jc w:val="center"/>
                        <w:rPr>
                          <w:lang w:bidi="ar-EG"/>
                        </w:rPr>
                      </w:pPr>
                      <w:r>
                        <w:rPr>
                          <w:rFonts w:hint="cs"/>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3380CA34" wp14:editId="6EDA0946">
                <wp:simplePos x="0" y="0"/>
                <wp:positionH relativeFrom="column">
                  <wp:posOffset>3672840</wp:posOffset>
                </wp:positionH>
                <wp:positionV relativeFrom="paragraph">
                  <wp:posOffset>1064895</wp:posOffset>
                </wp:positionV>
                <wp:extent cx="1500892" cy="476084"/>
                <wp:effectExtent l="0" t="0" r="23495" b="19685"/>
                <wp:wrapNone/>
                <wp:docPr id="142615886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CE8ED57" w14:textId="77777777" w:rsidR="00AF19F0" w:rsidRDefault="00AF19F0" w:rsidP="00AF19F0">
                            <w:pPr>
                              <w:jc w:val="center"/>
                              <w:rPr>
                                <w:lang w:bidi="ar-EG"/>
                              </w:rPr>
                            </w:pPr>
                            <w:r>
                              <w:rPr>
                                <w:rFonts w:hint="cs"/>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0CA34" id="_x0000_s1031" style="position:absolute;margin-left:289.2pt;margin-top:83.85pt;width:118.2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SeHBgMAAAEHAAAOAAAAZHJzL2Uyb0RvYy54bWysVVtv2yAUfp+0/4B4X+1kjptGdaqoVadJ&#10;3Vq1nfpMMMRIGBiQ2379DmC7WZd1F60PLhzOBb7znS/nF7tWog2zTmhV4dFJjhFTVNdCrSr85fH6&#10;3RQj54mqidSKVXjPHL6Yv31zvjUzNtaNljWzCJIoN9uaCjfem1mWOdqwlrgTbZiCQ65tSzxs7Sqr&#10;LdlC9lZm4zwvs622tbGaMufAepUO8Tzm55xRf8u5Yx7JCsPdfPza+F2GbzY/J7OVJaYRtLsG+Ydb&#10;tEQoKDqkuiKeoLUVP6VqBbXaae5PqG4zzbmgLL4BXjPKX7zmoSGGxbcAOM4MMLn/l5Z+3txZJGro&#10;XTEuR5PptJxgpEgLvboH9IhaSYbKgNPWuBm4P5g72+0cLMOjd9y24T88B+0itvsBW7bziIJxNMnz&#10;6dkYIwpnxWmZT4uQNHuONtb5D0y3KCwqbKF6hJRsbpxPrr1Lh3R9LaREXAogjgJ6YWS1fxK+icBB&#10;zdQSB/ExwiGjAbs8miPF2KW0aEOAHIRSpnyKkOv2k66TvTzN80gTuOkQEu+9codJi2nwC5bB6/XE&#10;Z31iMoN6wNLk/v7Pyo3A7e/qlTEAcPyxXtGbj74PjKsePikUAjoArCVMHvzBZFMiWeBOmiMvJAuk&#10;Sc2CqYoNArACdRJZ4srvJYv3UPeMA/mAHuPfQecaUrMEUaDS8ZbIkDBk5kCMIXdq6i/aku7a+YdQ&#10;FlVjCH61pyl4iIiVtfJDcCuUtsdeJoFpXeXk34OUoAko+d1yFwdzEjyDZanrPQwrcDzOmDP0WsCo&#10;3BDn74gF2YKOgBT7W/hwqbcV1t0Ko0bbb8fswR/UBE4x2oIMVth9XRMLoyQ/KpiVs1FRBN2Mm2Jy&#10;OoaNPTxZHp6odXupYZhGQA1D4zL4e9kvudXtEyj2IlSFI6Io1K4w9bbfXPokz6D5lC0W0Q200hB/&#10;ox4M7ac6SMHj7olY0+mFB6X5rHvJJLMXspF8Q4eUXqy95iLS9BnXrgOgs2m6029CEPLDffR6/uWa&#10;fwcAAP//AwBQSwMEFAAGAAgAAAAhAFZqpVHeAAAACwEAAA8AAABkcnMvZG93bnJldi54bWxMj01P&#10;g0AQhu8m/Q+baeLNLhBaCLI0xmiMR1sTrwsMX7KzhN0W+u8dT3qcvE/eed78uJpRXHF2vSUF4S4A&#10;gVTZuqdWwef59SEF4bymWo+WUMENHRyLzV2us9ou9IHXk28Fl5DLtILO+ymT0lUdGu12dkLirLGz&#10;0Z7PuZX1rBcuN6OMguAgje6JP3R6wucOq+/TxSjAcpleqAmHqhn0ezic39z+9qXU/XZ9egThcfV/&#10;MPzqszoU7FTaC9VOjAr2SRozysEhSUAwkYYxjykVRHGUgCxy+X9D8QMAAP//AwBQSwECLQAUAAYA&#10;CAAAACEAtoM4kv4AAADhAQAAEwAAAAAAAAAAAAAAAAAAAAAAW0NvbnRlbnRfVHlwZXNdLnhtbFBL&#10;AQItABQABgAIAAAAIQA4/SH/1gAAAJQBAAALAAAAAAAAAAAAAAAAAC8BAABfcmVscy8ucmVsc1BL&#10;AQItABQABgAIAAAAIQAg4SeHBgMAAAEHAAAOAAAAAAAAAAAAAAAAAC4CAABkcnMvZTJvRG9jLnht&#10;bFBLAQItABQABgAIAAAAIQBWaqVR3gAAAAsBAAAPAAAAAAAAAAAAAAAAAGAFAABkcnMvZG93bnJl&#10;di54bWxQSwUGAAAAAAQABADzAAAAawYAAAAA&#10;" fillcolor="#0e3f56 [2148]" strokecolor="#030e13 [484]" strokeweight="1pt">
                <v:fill color2="#45b0e1 [1940]" rotate="t" angle="180" colors="0 #0e4057;31457f #16678b;1 #46b1e1" focus="100%" type="gradient"/>
                <v:textbox>
                  <w:txbxContent>
                    <w:p w14:paraId="1CE8ED57" w14:textId="77777777" w:rsidR="00AF19F0" w:rsidRDefault="00AF19F0" w:rsidP="00AF19F0">
                      <w:pPr>
                        <w:jc w:val="center"/>
                        <w:rPr>
                          <w:lang w:bidi="ar-EG"/>
                        </w:rPr>
                      </w:pPr>
                      <w:r>
                        <w:rPr>
                          <w:rFonts w:hint="cs"/>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3360" behindDoc="0" locked="0" layoutInCell="1" allowOverlap="1" wp14:anchorId="3DA2C135" wp14:editId="27DAF4FB">
                <wp:simplePos x="0" y="0"/>
                <wp:positionH relativeFrom="column">
                  <wp:posOffset>921385</wp:posOffset>
                </wp:positionH>
                <wp:positionV relativeFrom="paragraph">
                  <wp:posOffset>8255</wp:posOffset>
                </wp:positionV>
                <wp:extent cx="1500892" cy="476084"/>
                <wp:effectExtent l="0" t="0" r="23495" b="19685"/>
                <wp:wrapNone/>
                <wp:docPr id="702648648"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615A9FA" w14:textId="77777777" w:rsidR="00AF19F0" w:rsidRDefault="00AF19F0" w:rsidP="00AF19F0">
                            <w:pPr>
                              <w:jc w:val="center"/>
                              <w:rPr>
                                <w:lang w:bidi="ar-EG"/>
                              </w:rPr>
                            </w:pPr>
                            <w:r>
                              <w:rPr>
                                <w:rFonts w:hint="cs"/>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2C135" id="_x0000_s1032" style="position:absolute;margin-left:72.55pt;margin-top:.65pt;width:118.2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uoBQMAAAAHAAAOAAAAZHJzL2Uyb0RvYy54bWysVdluGjEUfa/Uf7D83jBQAgRliFCiVJXS&#10;JkpS5dl4PDCSx3Zts/Xre2zPTGhK00VFyHi5i33uuYfzi10tyUZYV2mV0/5JRolQXBeVWub0y+P1&#10;uwklzjNVMKmVyOleOHoxe/vmfGumYqBXWhbCEgRRbro1OV15b6a9nuMrUTN3oo1QOCy1rZnH0i57&#10;hWVbRK9lb5Blo95W28JYzYVz2L1Kh3QW45el4P62LJ3wROYUd/NxtHFchLE3O2fTpWVmVfHmGuwf&#10;blGzSiFpF+qKeUbWtvopVF1xq50u/QnXdU+XZcVFfANe089evOZhxYyIbwE4znQwuf8Xln/e3FlS&#10;FTkdZ4PRcIIvJYrVKNU9wGNqKQUZBZi2xk1h/WDubLNymIY370pbh1+8huwitPsOWrHzhGOzf5pl&#10;k7MBJRxnw/EomwxD0N6zt7HOfxC6JmGSU4vsEVG2uXE+mbYmDdDFdSUlKWUF3iiwixKr/VPlVxE3&#10;5EwVcfCPHo4YDeiyuB0ZJi6lJRsGbjDOhfLJQ67rT7pI+6NxlkWW4KadS7z30h0GHU6CXdjprF4P&#10;fNYGZlPkA0mT+fs/S9eH2d/lG0UH4PhjvmG7ffR92Fy28MlKEdABsI7QePigsTmTAtTppzbylRSB&#10;NKlYaKpYIIAVqJPIEmd+L0W8h7oXJbgHegx+B51bsUIkiAKVjpdEhoAhcglidLFTUX9RlnTXxj64&#10;iiganfOrNU3OnUfMrJXvnOtKaXvsZRJMazIn+xakBE1Aye8Wu9iXXfMtdLFHr4Ljscec4dcVWuWG&#10;OX/HLFQLFYES+1sMpdTbnOpmRslK22/H9oM9xASnlGyhgjl1X9fMopXkR4VeOesPh0E242J4Oh5g&#10;YQ9PFocnal1fajRTH9QwPE6DvZfttLS6foJgz0NWHDHFkTun3Nt2cemTOkPyuZjPoxmk0jB/ox4M&#10;b7s6SMHj7olZ0+iFh9J81q1isukL2Ui2oUJKz9del1WkaUA64dpUADKbujv9JQQdP1xHq+c/rtl3&#10;AAAA//8DAFBLAwQUAAYACAAAACEA6kTcEdwAAAAIAQAADwAAAGRycy9kb3ducmV2LnhtbEyPzU7D&#10;MBCE70i8g7VI3KgTQkoV4lQIgRBH2kq9OvHmj3gdxW6Tvj3Lid52NKPZb/LtYgdxxsl3jhTEqwgE&#10;UuVMR42Cw/7jYQPCB01GD45QwQU9bIvbm1xnxs30jeddaASXkM+0gjaEMZPSVy1a7VduRGKvdpPV&#10;geXUSDPpmcvtIB+jaC2t7og/tHrEtxarn93JKsByHt+pjvuq7vVX3O8/fXo5KnV/t7y+gAi4hP8w&#10;/OEzOhTMVLoTGS8G1k9pzFE+EhDsJ5s4BVEqeF4nIItcXg8ofgEAAP//AwBQSwECLQAUAAYACAAA&#10;ACEAtoM4kv4AAADhAQAAEwAAAAAAAAAAAAAAAAAAAAAAW0NvbnRlbnRfVHlwZXNdLnhtbFBLAQIt&#10;ABQABgAIAAAAIQA4/SH/1gAAAJQBAAALAAAAAAAAAAAAAAAAAC8BAABfcmVscy8ucmVsc1BLAQIt&#10;ABQABgAIAAAAIQA0j+uoBQMAAAAHAAAOAAAAAAAAAAAAAAAAAC4CAABkcnMvZTJvRG9jLnhtbFBL&#10;AQItABQABgAIAAAAIQDqRNwR3AAAAAgBAAAPAAAAAAAAAAAAAAAAAF8FAABkcnMvZG93bnJldi54&#10;bWxQSwUGAAAAAAQABADzAAAAaAYAAAAA&#10;" fillcolor="#0e3f56 [2148]" strokecolor="#030e13 [484]" strokeweight="1pt">
                <v:fill color2="#45b0e1 [1940]" rotate="t" angle="180" colors="0 #0e4057;31457f #16678b;1 #46b1e1" focus="100%" type="gradient"/>
                <v:textbox>
                  <w:txbxContent>
                    <w:p w14:paraId="4615A9FA" w14:textId="77777777" w:rsidR="00AF19F0" w:rsidRDefault="00AF19F0" w:rsidP="00AF19F0">
                      <w:pPr>
                        <w:jc w:val="center"/>
                        <w:rPr>
                          <w:lang w:bidi="ar-EG"/>
                        </w:rPr>
                      </w:pPr>
                      <w:r>
                        <w:rPr>
                          <w:rFonts w:hint="cs"/>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15F51C26" wp14:editId="7745A4E9">
                <wp:simplePos x="0" y="0"/>
                <wp:positionH relativeFrom="column">
                  <wp:posOffset>3673475</wp:posOffset>
                </wp:positionH>
                <wp:positionV relativeFrom="paragraph">
                  <wp:posOffset>8255</wp:posOffset>
                </wp:positionV>
                <wp:extent cx="1500892" cy="476084"/>
                <wp:effectExtent l="0" t="0" r="23495" b="19685"/>
                <wp:wrapNone/>
                <wp:docPr id="185654876"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016C5F1" w14:textId="77777777" w:rsidR="00AF19F0" w:rsidRDefault="00AF19F0" w:rsidP="00AF19F0">
                            <w:pPr>
                              <w:jc w:val="center"/>
                              <w:rPr>
                                <w:lang w:bidi="ar-EG"/>
                              </w:rPr>
                            </w:pPr>
                            <w:r>
                              <w:rPr>
                                <w:rFonts w:hint="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51C26" id="_x0000_s1033" style="position:absolute;margin-left:289.25pt;margin-top:.65pt;width:118.2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5pdBgMAAAAHAAAOAAAAZHJzL2Uyb0RvYy54bWysVVtv2yAUfp+0/4B4X+1kjpNGdaqoVadJ&#10;3Vq1nfpMMMRIGBiQS/frdwDbzbqsu2h9cOFwLvCd73w5O9+3Em2ZdUKrCo9OcoyYoroWal3hLw9X&#10;72YYOU9UTaRWrMJPzOHzxds3ZzszZ2PdaFkziyCJcvOdqXDjvZlnmaMNa4k70YYpOOTatsTD1q6z&#10;2pIdZG9lNs7zMttpWxurKXMOrJfpEC9ifs4Z9TecO+aRrDDczcevjd9V+GaLMzJfW2IaQbtrkH+4&#10;RUuEgqJDqkviCdpY8VOqVlCrneb+hOo205wLyuIb4DWj/MVr7htiWHwLgOPMAJP7f2np5+2tRaKG&#10;3s0m5aSYTUuMFGmhVXcAHlFryVAZYNoZNwfve3Nru52DZXjznts2/IfXoH2E9mmAlu09omAcTfJ8&#10;djrGiMJZMS3zWRGSZs/Rxjr/gekWhUWFLVSPiJLttfPJtXfpgK6vhJSISwG8UcAujKz2j8I3ETeo&#10;mTriID5GOGQ0QJdHc2QYu5AWbQlwg1DKlE8RctN+0nWyl9M8jyyBmw4h8d5rd5i0mAW/YBm8Xk98&#10;2icmc6gHJE3u7/+s3Ajc/q5eGQMAxx/rFb356PvAuO7hk0IhoAPAWsLgwR8MNiWSBeqkMfJCskCa&#10;1CwYqtggACtQJ5ElrvyTZPEe6o5x4B7QY/w76FxDapYgClQ63hIZEobMHIgx5E5N/UVb0l07/xDK&#10;omgMwa/2NAUPEbGyVn4IboXS9tjLJDCtq5z8e5ASNAElv1/t41xOg2ewrHT9BLMKHI8z5gy9EjAq&#10;18T5W2JBtaAjoMT+Bj5c6l2FdbfCqNH22zF78AcxgVOMdqCCFXZfN8TCKMmPCmbldFQUQTbjpphM&#10;x7CxhyerwxO1aS80DNMIqGFoXAZ/L/slt7p9BMFehqpwRBSF2hWm3vabC5/UGSSfsuUyuoFUGuKv&#10;1b2h/VQHKXjYPxJrOr3woDSfda+YZP5CNpJv6JDSy43XXESaPuPadQBkNk13+kkIOn64j17PP1yL&#10;7wAAAP//AwBQSwMEFAAGAAgAAAAhAF0Aa9DcAAAACAEAAA8AAABkcnMvZG93bnJldi54bWxMj8tO&#10;wzAQRfdI/IM1SOyoE0raEOJUCIEQS1oktpN48iIeR7HbpH+PWdHl6FzdeybfLWYQJ5pcZ1lBvIpA&#10;EFdWd9wo+Dq83aUgnEfWOFgmBWdysCuur3LMtJ35k05734hQwi5DBa33Yyalq1oy6FZ2JA6stpNB&#10;H86pkXrCOZSbQd5H0UYa7DgstDjSS0vVz/5oFFA5j69cx31V9/gR94d3l5y/lbq9WZ6fQHha/H8Y&#10;/vSDOhTBqbRH1k4MCpJtmoRoAGsQgafxwyOIUsF2swZZ5PLygeIXAAD//wMAUEsBAi0AFAAGAAgA&#10;AAAhALaDOJL+AAAA4QEAABMAAAAAAAAAAAAAAAAAAAAAAFtDb250ZW50X1R5cGVzXS54bWxQSwEC&#10;LQAUAAYACAAAACEAOP0h/9YAAACUAQAACwAAAAAAAAAAAAAAAAAvAQAAX3JlbHMvLnJlbHNQSwEC&#10;LQAUAAYACAAAACEAJ+uaXQYDAAAABwAADgAAAAAAAAAAAAAAAAAuAgAAZHJzL2Uyb0RvYy54bWxQ&#10;SwECLQAUAAYACAAAACEAXQBr0NwAAAAIAQAADwAAAAAAAAAAAAAAAABgBQAAZHJzL2Rvd25yZXYu&#10;eG1sUEsFBgAAAAAEAAQA8wAAAGkGAAAAAA==&#10;" fillcolor="#0e3f56 [2148]" strokecolor="#030e13 [484]" strokeweight="1pt">
                <v:fill color2="#45b0e1 [1940]" rotate="t" angle="180" colors="0 #0e4057;31457f #16678b;1 #46b1e1" focus="100%" type="gradient"/>
                <v:textbox>
                  <w:txbxContent>
                    <w:p w14:paraId="1016C5F1" w14:textId="77777777" w:rsidR="00AF19F0" w:rsidRDefault="00AF19F0" w:rsidP="00AF19F0">
                      <w:pPr>
                        <w:jc w:val="center"/>
                        <w:rPr>
                          <w:lang w:bidi="ar-EG"/>
                        </w:rPr>
                      </w:pPr>
                      <w:r>
                        <w:rPr>
                          <w:rFonts w:hint="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42540FE5"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41" w:name="_Toc222642164"/>
      <w:r w:rsidRPr="00963126">
        <w:rPr>
          <w:rFonts w:ascii="Traditional Arabic" w:hAnsi="Traditional Arabic" w:cs="Traditional Arabic"/>
          <w:color w:val="auto"/>
          <w:rtl/>
        </w:rPr>
        <w:lastRenderedPageBreak/>
        <w:t>تحديد إجراءات تنفيذ الدراسة</w:t>
      </w:r>
      <w:bookmarkEnd w:id="41"/>
    </w:p>
    <w:p w14:paraId="2DF294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2" w:name="_Toc222642165"/>
      <w:r w:rsidRPr="00F63C47">
        <w:rPr>
          <w:rFonts w:ascii="Traditional Arabic" w:hAnsi="Traditional Arabic" w:cs="Traditional Arabic"/>
          <w:color w:val="auto"/>
          <w:rtl/>
        </w:rPr>
        <w:t>المقدمة</w:t>
      </w:r>
      <w:bookmarkEnd w:id="42"/>
    </w:p>
    <w:p w14:paraId="4E43DA7C"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تمثل مرحلة تحديد إجراءات تنفيذ الدراسة الإطار العملي الذي يضمن جمع البيانات وتحليلها بطريقة دقيقة ومنهجية علمية، بما يعكس الواقع الميداني ويحقق أهداف الدراسة وفروضها. وتعتبر هذه المرحلة جوهرية في الدراسات التفسيرية، حيث تعتمد النتائج على دقة الإجراءات ووضوح خطوات التنفيذ. في هذه الدراسة، تهدف الإجراءات إلى توثيق عملية قياس العوامل الاجتماعية والثقافية والتنظيمية التي تؤثر في تمكين القيادات النسائية، وربط هذه العوامل بمستوى التمكين الفعلي للنساء في المناصب القيادية. ويمثل الالتزام بالخطوات المنهجية الصارمة أساسًا لضمان موثوقية النتائج وقابليتها للتفسير والتعميم</w:t>
      </w:r>
      <w:r w:rsidRPr="00C04469">
        <w:rPr>
          <w:rFonts w:ascii="Traditional Arabic" w:hAnsi="Traditional Arabic" w:cs="Traditional Arabic"/>
          <w:sz w:val="28"/>
          <w:szCs w:val="28"/>
        </w:rPr>
        <w:t>.</w:t>
      </w:r>
    </w:p>
    <w:p w14:paraId="1C21A89B" w14:textId="77777777" w:rsidR="00AF19F0" w:rsidRPr="00C04469" w:rsidRDefault="00AF19F0" w:rsidP="00AF19F0">
      <w:pPr>
        <w:bidi/>
        <w:spacing w:line="360" w:lineRule="auto"/>
        <w:jc w:val="both"/>
        <w:rPr>
          <w:rFonts w:ascii="Traditional Arabic" w:hAnsi="Traditional Arabic" w:cs="Traditional Arabic"/>
          <w:sz w:val="28"/>
          <w:szCs w:val="28"/>
          <w:rtl/>
        </w:rPr>
      </w:pPr>
    </w:p>
    <w:p w14:paraId="524E08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3" w:name="_Toc222642166"/>
      <w:r w:rsidRPr="00F63C47">
        <w:rPr>
          <w:rFonts w:ascii="Traditional Arabic" w:hAnsi="Traditional Arabic" w:cs="Traditional Arabic"/>
          <w:color w:val="auto"/>
          <w:rtl/>
        </w:rPr>
        <w:t>المرحلة التحضيرية</w:t>
      </w:r>
      <w:bookmarkEnd w:id="43"/>
    </w:p>
    <w:p w14:paraId="16B510D8"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بدأت المرحلة التحضيرية بتحديد المجتمع المستهدف وعينة الدراسة، مع تصميم أداة جمع البيانات وفق معايير علمية دقيقة تعكس المتغيرات المستقلة والمتغير التابع. وشملت المرحلة مراجعة الأدبيات السابقة لضمان شمولية وتوافق الفقرات مع أهداف الدراسة وفروضها، بالإضافة إلى صياغة الاستبيان بلغة واضحة ومفهومة للمشاركات. كما تضمنت هذه المرحلة التواصل مع المؤسسات السعودية للحصول على الموافقات اللازمة وجمع البيانات، إضافة إلى تدريب فرق العمل المسؤولة عن توزيع الاستبيانات وإرشاد المشاركات حول كيفية الإجابة على الأسئلة. تهدف هذه التحضيرات إلى ضمان تطبيق الدراسة بسلاسة وكفاءة، مع الحد من أي مشكلات قد تؤثر على جودة البيانات</w:t>
      </w:r>
      <w:r w:rsidRPr="00C04469">
        <w:rPr>
          <w:rFonts w:ascii="Traditional Arabic" w:hAnsi="Traditional Arabic" w:cs="Traditional Arabic"/>
          <w:sz w:val="28"/>
          <w:szCs w:val="28"/>
        </w:rPr>
        <w:t>.</w:t>
      </w:r>
    </w:p>
    <w:p w14:paraId="3B53FCEB" w14:textId="77777777" w:rsidR="00AF19F0" w:rsidRPr="00C04469" w:rsidRDefault="00AF19F0" w:rsidP="00AF19F0">
      <w:pPr>
        <w:bidi/>
        <w:spacing w:line="360" w:lineRule="auto"/>
        <w:jc w:val="both"/>
        <w:rPr>
          <w:rFonts w:ascii="Traditional Arabic" w:hAnsi="Traditional Arabic" w:cs="Traditional Arabic"/>
          <w:sz w:val="28"/>
          <w:szCs w:val="28"/>
        </w:rPr>
      </w:pPr>
    </w:p>
    <w:p w14:paraId="201AA408"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4" w:name="_Toc222642167"/>
      <w:r w:rsidRPr="00F63C47">
        <w:rPr>
          <w:rFonts w:ascii="Traditional Arabic" w:hAnsi="Traditional Arabic" w:cs="Traditional Arabic"/>
          <w:color w:val="auto"/>
          <w:rtl/>
        </w:rPr>
        <w:t>اجراءات جمع البيانات</w:t>
      </w:r>
      <w:bookmarkEnd w:id="44"/>
    </w:p>
    <w:p w14:paraId="39138685"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جمع البيانات من خلال توزيع الاستبيان على القيادات النسائية في مختلف المؤسسات السعودية، مع التأكد من تمثيل مختلف القطاعات والمستويات التنظيمية. وقد تم استخدام طرق متنوعة لتسهيل الوصول إلى المشاركات، بما في ذلك البريد الإلكتروني ونماذج الاستبيان الورقية عند الحاجة، مع توضيح الغرض من الدراسة وأهمية المشاركة لضمان تعاون عالٍ. تم الالتزام بالمبادئ الأخلاقية للبحث، مثل ضمان السرية والخصوصية وعدم إجبار أي مشاركة على الرد. كما تم متابعة عملية جمع البيانات بشكل دوري للتأكد من اكتمال الاستجابات وعدم وجود فقدان للبيانات، مما ساهم في تحسين جودة المعلومات المجمعة</w:t>
      </w:r>
      <w:r w:rsidRPr="00C04469">
        <w:rPr>
          <w:rFonts w:ascii="Traditional Arabic" w:hAnsi="Traditional Arabic" w:cs="Traditional Arabic"/>
          <w:sz w:val="28"/>
          <w:szCs w:val="28"/>
        </w:rPr>
        <w:t>.</w:t>
      </w:r>
    </w:p>
    <w:p w14:paraId="3D1C7E53"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0927001C"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5" w:name="_Toc222642168"/>
      <w:r w:rsidRPr="00F63C47">
        <w:rPr>
          <w:rFonts w:ascii="Traditional Arabic" w:hAnsi="Traditional Arabic" w:cs="Traditional Arabic"/>
          <w:color w:val="auto"/>
          <w:rtl/>
        </w:rPr>
        <w:t>إعداد وتنظيم البيانات</w:t>
      </w:r>
      <w:bookmarkEnd w:id="45"/>
    </w:p>
    <w:p w14:paraId="383BF05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بعد جمع الاستبيانات، تم تنفيذ مرحلة إعداد وتنظيم البيانات، والتي تضمنت فحص الاستبيانات للتأكد من اكتمالها وخلوها من الإجابات المتناقضة أو المفقودة. ثم تم ترميز الإجابات وتحويلها إلى صيغة قابلة للمعالجة الرقمية باستخدام برنامج</w:t>
      </w:r>
      <w:r w:rsidRPr="00C04469">
        <w:rPr>
          <w:rFonts w:ascii="Traditional Arabic" w:hAnsi="Traditional Arabic" w:cs="Traditional Arabic"/>
          <w:sz w:val="28"/>
          <w:szCs w:val="28"/>
        </w:rPr>
        <w:t xml:space="preserve"> SPSS</w:t>
      </w:r>
      <w:r w:rsidRPr="00C04469">
        <w:rPr>
          <w:rFonts w:ascii="Traditional Arabic" w:hAnsi="Traditional Arabic" w:cs="Traditional Arabic"/>
          <w:sz w:val="28"/>
          <w:szCs w:val="28"/>
          <w:rtl/>
        </w:rPr>
        <w:t>، بحيث يمكن تحليلها إحصائيًا بدقة. كما تم فحص مدى التوزيع الطبيعي للبيانات والتأكد من صلاحية المتغيرات للمعالجة الإحصائية، مع حفظ نسخة احتياطية من الملفات لضمان عدم فقدان أي بيانات</w:t>
      </w:r>
      <w:r w:rsidRPr="00C04469">
        <w:rPr>
          <w:rFonts w:ascii="Traditional Arabic" w:hAnsi="Traditional Arabic" w:cs="Traditional Arabic"/>
          <w:sz w:val="28"/>
          <w:szCs w:val="28"/>
        </w:rPr>
        <w:t>.</w:t>
      </w:r>
    </w:p>
    <w:p w14:paraId="6E80F07B"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63969093"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6" w:name="_Toc222642169"/>
      <w:r w:rsidRPr="00F63C47">
        <w:rPr>
          <w:rFonts w:ascii="Traditional Arabic" w:hAnsi="Traditional Arabic" w:cs="Traditional Arabic"/>
          <w:color w:val="auto"/>
          <w:rtl/>
        </w:rPr>
        <w:t>تحليل البيانات وتفسيرها</w:t>
      </w:r>
      <w:bookmarkEnd w:id="46"/>
    </w:p>
    <w:p w14:paraId="223534D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شملت مرحلة التحليل تطبيق أساليب إحصائية وصفية وتفسيرية لقياس العلاقة بين العوامل الاجتماعية والثقافية والتنظيمية ومستوى تمكين القيادات النسائية. تم استخدام الإحصاءات الوصفية لتحديد الخصائص الديموغرافية للمشاركات وتوزيع المتغيرات، بينما تم تطبيق اختبارات الارتباط والانحدار لتحديد قوة واتجاه تأثير المتغيرات المستقلة على المتغير التابع، بما يتوافق مع فرضيات الدراسة. كما تمت مقارنة النتائج مع الفروض النظرية السابقة وتفسيرها في ضوء الإطار النظري للدراسة، مع التركيز على إبراز العوامل المؤثرة بشكل معنوي على تمكين القيادات النسائية داخل المؤسسات السعودية</w:t>
      </w:r>
      <w:r w:rsidRPr="00C04469">
        <w:rPr>
          <w:rFonts w:ascii="Traditional Arabic" w:hAnsi="Traditional Arabic" w:cs="Traditional Arabic"/>
          <w:sz w:val="28"/>
          <w:szCs w:val="28"/>
        </w:rPr>
        <w:t>.</w:t>
      </w:r>
    </w:p>
    <w:p w14:paraId="6E38E2FC"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1768D74F" w14:textId="77777777" w:rsidR="00AF19F0" w:rsidRPr="003206A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7" w:name="_Toc222642170"/>
      <w:r w:rsidRPr="00F63C47">
        <w:rPr>
          <w:rFonts w:ascii="Traditional Arabic" w:hAnsi="Traditional Arabic" w:cs="Traditional Arabic"/>
          <w:color w:val="auto"/>
          <w:rtl/>
        </w:rPr>
        <w:t>التقارير والتوثيق</w:t>
      </w:r>
      <w:bookmarkEnd w:id="47"/>
    </w:p>
    <w:p w14:paraId="2C18AB9F" w14:textId="77777777" w:rsidR="00AF19F0" w:rsidRDefault="00AF19F0" w:rsidP="00AF19F0">
      <w:pPr>
        <w:bidi/>
        <w:spacing w:line="360" w:lineRule="auto"/>
        <w:jc w:val="both"/>
        <w:rPr>
          <w:rFonts w:ascii="Traditional Arabic" w:hAnsi="Traditional Arabic" w:cs="Traditional Arabic"/>
          <w:sz w:val="28"/>
          <w:szCs w:val="28"/>
          <w:rtl/>
        </w:rPr>
      </w:pPr>
      <w:r w:rsidRPr="003206A0">
        <w:rPr>
          <w:rFonts w:ascii="Traditional Arabic" w:hAnsi="Traditional Arabic" w:cs="Traditional Arabic"/>
          <w:sz w:val="28"/>
          <w:szCs w:val="28"/>
          <w:rtl/>
        </w:rPr>
        <w:t>تم إعداد تقارير شاملة تعرض نتائج الدراسة بشكل مفصل، مع تقديم الجداول والرسوم البيانية التي توضح نتائج التحليل الإحصائي، بما يعكس مستوى تأثير كل عامل من العوامل الاجتماعية والثقافية والتنظيمية على تمكين المرأة. كما تم توثيق جميع خطوات جمع البيانات ومعالجتها وتحليلها لضمان الشفافية والقابلية للمراجعة، مع توضيح التفسيرات والاستنتاجات الناتجة عن الدراسة. ويهدف التوثيق إلى تعزيز المصداقية العلمية للنتائج وإتاحة إمكانية استخدامها كمرجع للمؤسسات السعودية لتطوير سياسات تمكين القيادات النسائية في المستقبل</w:t>
      </w:r>
      <w:r w:rsidRPr="003206A0">
        <w:rPr>
          <w:rFonts w:ascii="Traditional Arabic" w:hAnsi="Traditional Arabic" w:cs="Traditional Arabic"/>
          <w:sz w:val="28"/>
          <w:szCs w:val="28"/>
        </w:rPr>
        <w:t>.</w:t>
      </w:r>
    </w:p>
    <w:p w14:paraId="6C17973D" w14:textId="77777777" w:rsidR="00E853D0" w:rsidRDefault="00E853D0" w:rsidP="00E853D0">
      <w:pPr>
        <w:bidi/>
        <w:spacing w:line="360" w:lineRule="auto"/>
        <w:jc w:val="both"/>
        <w:rPr>
          <w:rFonts w:ascii="Traditional Arabic" w:hAnsi="Traditional Arabic" w:cs="Traditional Arabic"/>
          <w:sz w:val="28"/>
          <w:szCs w:val="28"/>
          <w:rtl/>
        </w:rPr>
      </w:pPr>
    </w:p>
    <w:p w14:paraId="2BDCB155" w14:textId="77777777" w:rsidR="00E853D0" w:rsidRPr="0092033E" w:rsidRDefault="00E853D0" w:rsidP="00E853D0">
      <w:pPr>
        <w:bidi/>
        <w:spacing w:line="360" w:lineRule="auto"/>
        <w:jc w:val="both"/>
        <w:rPr>
          <w:rFonts w:ascii="Traditional Arabic" w:hAnsi="Traditional Arabic" w:cs="Traditional Arabic"/>
          <w:sz w:val="28"/>
          <w:szCs w:val="28"/>
        </w:rPr>
      </w:pPr>
    </w:p>
    <w:p w14:paraId="497CB5E6" w14:textId="77777777" w:rsidR="00AF19F0" w:rsidRPr="00663E35"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48" w:name="_Toc222642171"/>
      <w:r w:rsidRPr="00663E35">
        <w:rPr>
          <w:rFonts w:ascii="Traditional Arabic" w:hAnsi="Traditional Arabic" w:cs="Traditional Arabic"/>
          <w:color w:val="auto"/>
          <w:rtl/>
        </w:rPr>
        <w:lastRenderedPageBreak/>
        <w:t>تصميم الدراسة والمعالجة الإحصائية</w:t>
      </w:r>
      <w:bookmarkEnd w:id="48"/>
    </w:p>
    <w:p w14:paraId="505B08C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9" w:name="_Toc222642172"/>
      <w:r w:rsidRPr="00F63C47">
        <w:rPr>
          <w:rFonts w:ascii="Traditional Arabic" w:hAnsi="Traditional Arabic" w:cs="Traditional Arabic"/>
          <w:color w:val="auto"/>
          <w:rtl/>
        </w:rPr>
        <w:t>تصميم الدراسة</w:t>
      </w:r>
      <w:bookmarkEnd w:id="49"/>
    </w:p>
    <w:p w14:paraId="4F6D8EEB"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اعتماد التصميم الوصفي التحليلي لهذه الدراسة، الذي يجمع بين وصف الظاهرة محل الدراسة كما هي قائمة في الواقع الميداني وتحليل العلاقات بين متغيراتها بهدف تفسيرها في ضوء الإطار النظري المعتمد. ويُعد هذا التصميم مناسبًا لفحص تأثير العوامل الاجتماعية والثقافية والتنظيمية على تمكين القيادات النسائية، إذ يتيح دراسة العلاقات بين المتغيرات دون التدخل المباشر فيها أو إخضاعها لمعالجة تجريبية</w:t>
      </w:r>
      <w:r w:rsidRPr="00663E35">
        <w:rPr>
          <w:rFonts w:ascii="Traditional Arabic" w:hAnsi="Traditional Arabic" w:cs="Traditional Arabic"/>
          <w:sz w:val="28"/>
          <w:szCs w:val="28"/>
        </w:rPr>
        <w:t>.</w:t>
      </w:r>
    </w:p>
    <w:p w14:paraId="39109D2C"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يعكس تصميم الدراسة العلاقة بين المتغيرات المستقلة، وهي العوامل الاجتماعية والثقافية والتنظيمية، والمتغير التابع وهو مستوى تمكين القيادات النسائية في المؤسسات السعودية. وقد تم تصميم الدراسة بحيث يتم جمع بيانات كمية يمكن تحليلها إحصائيًا، مع الحفاظ على التوافق بين الفروض البحثية وأهداف الدراسة. يسمح هذا التصميم بالانتقال بسلاسة من وصف الواقع إلى تحليل العلاقات وتفسيرها، بما يدعم تقديم نتائج دقيقة ومتكاملة تربط النظرية بالممارسة العملية</w:t>
      </w:r>
      <w:r w:rsidRPr="00663E35">
        <w:rPr>
          <w:rFonts w:ascii="Traditional Arabic" w:hAnsi="Traditional Arabic" w:cs="Traditional Arabic"/>
          <w:sz w:val="28"/>
          <w:szCs w:val="28"/>
        </w:rPr>
        <w:t>.</w:t>
      </w:r>
    </w:p>
    <w:p w14:paraId="4D6A659E" w14:textId="77777777" w:rsidR="00AF19F0" w:rsidRPr="00663E35" w:rsidRDefault="00AF19F0" w:rsidP="00AF19F0">
      <w:pPr>
        <w:bidi/>
        <w:rPr>
          <w:rtl/>
        </w:rPr>
      </w:pPr>
    </w:p>
    <w:p w14:paraId="05C946E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0" w:name="_Toc222642173"/>
      <w:r w:rsidRPr="00F63C47">
        <w:rPr>
          <w:rFonts w:ascii="Traditional Arabic" w:hAnsi="Traditional Arabic" w:cs="Traditional Arabic"/>
          <w:color w:val="auto"/>
          <w:rtl/>
        </w:rPr>
        <w:t>إجراءات التحليل الإحصائي</w:t>
      </w:r>
      <w:bookmarkEnd w:id="50"/>
    </w:p>
    <w:p w14:paraId="15B2B47D"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بعد جمع البيانات، تم تطبيق أساليب التحليل الإحصائي المناسبة لاختبار الفرضيات وتحديد مستوى تأثير المتغيرات المستقلة على المتغير التابع. شملت الإجراءات استخدام الإحصاءات الوصفية، مثل المتوسطات والانحراف المعياري والترددات، لتقديم صورة واضحة عن خصائص العينة والتوزيع العام للبيانات. كما تم تطبيق اختبارات الارتباط لتحديد قوة واتجاه العلاقة بين كل عامل مستقل ومستوى تمكين القيادات النسائية، واستخدام الانحدار الخطي المتعدد لتقدير أثر العوامل الاجتماعية والثقافية والتنظيمية على المتغير التابع مع قياس مستوى الدلالة الإحصائية لكل علاقة</w:t>
      </w:r>
      <w:r w:rsidRPr="00663E35">
        <w:rPr>
          <w:rFonts w:ascii="Traditional Arabic" w:hAnsi="Traditional Arabic" w:cs="Traditional Arabic"/>
          <w:sz w:val="28"/>
          <w:szCs w:val="28"/>
        </w:rPr>
        <w:t>.</w:t>
      </w:r>
    </w:p>
    <w:p w14:paraId="03C2D058" w14:textId="77777777" w:rsidR="00AF19F0" w:rsidRDefault="00AF19F0" w:rsidP="00AF19F0">
      <w:pPr>
        <w:bidi/>
        <w:spacing w:line="360" w:lineRule="auto"/>
        <w:jc w:val="both"/>
        <w:rPr>
          <w:rFonts w:ascii="Traditional Arabic" w:hAnsi="Traditional Arabic" w:cs="Traditional Arabic"/>
          <w:sz w:val="28"/>
          <w:szCs w:val="28"/>
          <w:rtl/>
        </w:rPr>
      </w:pPr>
      <w:r w:rsidRPr="00663E35">
        <w:rPr>
          <w:rFonts w:ascii="Traditional Arabic" w:hAnsi="Traditional Arabic" w:cs="Traditional Arabic"/>
          <w:sz w:val="28"/>
          <w:szCs w:val="28"/>
          <w:rtl/>
        </w:rPr>
        <w:t>تضمن التحليل أيضًا التحقق من الافتراضات الأساسية للنماذج الإحصائية، مثل التوزيع الطبيعي للمتغيرات، وعدم وجود تعدد خطي بين المتغيرات المستقلة، لضمان موثوقية النتائج ودقتها. وقد ساهم هذا الإجراء في تقديم نتائج كمية دقيقة، يمكن الاعتماد عليها في تفسير مدى تأثير كل عامل على تمكين المرأة، مع تمكين الدراسة من الإجابة على الفرضيات البحثية بدقة علمية</w:t>
      </w:r>
      <w:r w:rsidRPr="00663E35">
        <w:rPr>
          <w:rFonts w:ascii="Traditional Arabic" w:hAnsi="Traditional Arabic" w:cs="Traditional Arabic"/>
          <w:sz w:val="28"/>
          <w:szCs w:val="28"/>
        </w:rPr>
        <w:t>.</w:t>
      </w:r>
    </w:p>
    <w:p w14:paraId="63BF6488" w14:textId="77777777" w:rsidR="00AF19F0" w:rsidRDefault="00AF19F0" w:rsidP="00AF19F0">
      <w:pPr>
        <w:bidi/>
        <w:spacing w:line="360" w:lineRule="auto"/>
        <w:jc w:val="both"/>
        <w:rPr>
          <w:rFonts w:ascii="Traditional Arabic" w:hAnsi="Traditional Arabic" w:cs="Traditional Arabic"/>
          <w:sz w:val="28"/>
          <w:szCs w:val="28"/>
          <w:rtl/>
        </w:rPr>
      </w:pPr>
    </w:p>
    <w:p w14:paraId="4FDED4F2" w14:textId="77777777" w:rsidR="00E853D0" w:rsidRDefault="00E853D0" w:rsidP="00E853D0">
      <w:pPr>
        <w:bidi/>
        <w:spacing w:line="360" w:lineRule="auto"/>
        <w:jc w:val="both"/>
        <w:rPr>
          <w:rFonts w:ascii="Traditional Arabic" w:hAnsi="Traditional Arabic" w:cs="Traditional Arabic"/>
          <w:sz w:val="28"/>
          <w:szCs w:val="28"/>
          <w:rtl/>
        </w:rPr>
      </w:pPr>
    </w:p>
    <w:p w14:paraId="433738F6" w14:textId="77777777" w:rsidR="00E853D0" w:rsidRPr="00F63C47" w:rsidRDefault="00E853D0" w:rsidP="00E853D0">
      <w:pPr>
        <w:bidi/>
        <w:spacing w:line="360" w:lineRule="auto"/>
        <w:jc w:val="both"/>
        <w:rPr>
          <w:rFonts w:ascii="Traditional Arabic" w:hAnsi="Traditional Arabic" w:cs="Traditional Arabic"/>
          <w:sz w:val="28"/>
          <w:szCs w:val="28"/>
        </w:rPr>
      </w:pPr>
    </w:p>
    <w:p w14:paraId="4080A7D2"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1" w:name="_Toc222642174"/>
      <w:r w:rsidRPr="00F63C47">
        <w:rPr>
          <w:rFonts w:ascii="Traditional Arabic" w:hAnsi="Traditional Arabic" w:cs="Traditional Arabic"/>
          <w:color w:val="auto"/>
          <w:rtl/>
        </w:rPr>
        <w:lastRenderedPageBreak/>
        <w:t>تفسير البيانات وإعداد التقارير</w:t>
      </w:r>
      <w:bookmarkEnd w:id="51"/>
    </w:p>
    <w:p w14:paraId="22B30B24"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تركز مرحلة تفسير البيانات على تحويل النتائج الإحصائية إلى استنتاجات علمية واضحة تتوافق مع أهداف الدراسة. تم تحليل نتائج المتوسطات والانحراف المعياري لتحديد مستويات تأثير العوامل المختلفة، بينما ساعدت نتائج اختبارات الارتباط والانحدار في توضيح مدى قوة العلاقة بين العوامل المستقلة ومستوى تمكين القيادات النسائية. كما تم تفسير النتائج في ضوء الأدبيات النظرية السابقة، لتوضيح مدى توافقها مع الدراسات السابقة أو الاختلافات المحتملة، مع التركيز على العوامل التي أظهرت تأثيرًا معنويًا واضحًا</w:t>
      </w:r>
      <w:r w:rsidRPr="00663E35">
        <w:rPr>
          <w:rFonts w:ascii="Traditional Arabic" w:hAnsi="Traditional Arabic" w:cs="Traditional Arabic"/>
          <w:sz w:val="28"/>
          <w:szCs w:val="28"/>
        </w:rPr>
        <w:t>.</w:t>
      </w:r>
    </w:p>
    <w:p w14:paraId="49BF347A"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إعداد التقارير النهائية لتقديم النتائج بشكل متكامل، مع تضمين الجداول والرسوم البيانية التي توضح التوزيع الإحصائي للبيانات وتأثير المتغيرات المستقلة على المتغير التابع. كما تم توثيق جميع خطوات جمع البيانات وتحليلها لتسهيل مراجعتها من قبل الجهات المختصة أو الاعتماد عليها في الدراسات المستقبلية، بما يضمن مصداقية النتائج وموثوقيتها، ويعزز قدرة المؤسسات السعودية على استخدام هذه النتائج في تصميم سياسات تمكين المرأة بفعالية</w:t>
      </w:r>
      <w:r w:rsidRPr="00663E35">
        <w:rPr>
          <w:rFonts w:ascii="Traditional Arabic" w:hAnsi="Traditional Arabic" w:cs="Traditional Arabic"/>
          <w:sz w:val="28"/>
          <w:szCs w:val="28"/>
        </w:rPr>
        <w:t>.</w:t>
      </w:r>
    </w:p>
    <w:p w14:paraId="474D0256" w14:textId="77777777" w:rsidR="00AF19F0" w:rsidRDefault="00AF19F0" w:rsidP="00AF19F0">
      <w:pPr>
        <w:bidi/>
        <w:spacing w:line="360" w:lineRule="auto"/>
        <w:rPr>
          <w:rtl/>
        </w:rPr>
      </w:pPr>
    </w:p>
    <w:p w14:paraId="705F8B29" w14:textId="77777777" w:rsidR="00AF19F0" w:rsidRDefault="00AF19F0" w:rsidP="00AF19F0">
      <w:pPr>
        <w:bidi/>
        <w:spacing w:line="360" w:lineRule="auto"/>
        <w:rPr>
          <w:rtl/>
        </w:rPr>
      </w:pPr>
    </w:p>
    <w:p w14:paraId="1C6A8FA5" w14:textId="77777777" w:rsidR="00AF19F0" w:rsidRDefault="00AF19F0" w:rsidP="00AF19F0">
      <w:pPr>
        <w:bidi/>
        <w:spacing w:line="360" w:lineRule="auto"/>
        <w:rPr>
          <w:rtl/>
        </w:rPr>
      </w:pPr>
    </w:p>
    <w:p w14:paraId="3F156836" w14:textId="77777777" w:rsidR="00AF19F0" w:rsidRDefault="00AF19F0" w:rsidP="00AF19F0">
      <w:pPr>
        <w:bidi/>
        <w:spacing w:line="360" w:lineRule="auto"/>
        <w:rPr>
          <w:rtl/>
        </w:rPr>
      </w:pPr>
    </w:p>
    <w:p w14:paraId="334BAD18" w14:textId="77777777" w:rsidR="00AF19F0" w:rsidRDefault="00AF19F0" w:rsidP="00AF19F0">
      <w:pPr>
        <w:spacing w:line="360" w:lineRule="auto"/>
        <w:rPr>
          <w:rtl/>
        </w:rPr>
      </w:pPr>
    </w:p>
    <w:p w14:paraId="03C70AB2" w14:textId="7DE5B9FE" w:rsidR="00AF19F0" w:rsidRDefault="00AF19F0" w:rsidP="00AF19F0">
      <w:pPr>
        <w:bidi/>
      </w:pPr>
    </w:p>
    <w:p w14:paraId="05F20272" w14:textId="77777777" w:rsidR="00AF19F0" w:rsidRDefault="00AF19F0" w:rsidP="00AF19F0">
      <w:pPr>
        <w:spacing w:line="360" w:lineRule="auto"/>
        <w:jc w:val="both"/>
      </w:pPr>
    </w:p>
    <w:p w14:paraId="3054703C" w14:textId="77777777" w:rsidR="00AF19F0" w:rsidRDefault="00AF19F0" w:rsidP="00AF19F0">
      <w:pPr>
        <w:spacing w:line="360" w:lineRule="auto"/>
        <w:jc w:val="both"/>
      </w:pPr>
    </w:p>
    <w:p w14:paraId="326276B4" w14:textId="77777777" w:rsidR="00AF19F0" w:rsidRDefault="00AF19F0" w:rsidP="00AF19F0">
      <w:pPr>
        <w:spacing w:line="360" w:lineRule="auto"/>
        <w:jc w:val="both"/>
      </w:pPr>
    </w:p>
    <w:p w14:paraId="0670A71E" w14:textId="77777777" w:rsidR="00AF19F0" w:rsidRPr="00237229" w:rsidRDefault="00AF19F0" w:rsidP="00AF19F0">
      <w:pPr>
        <w:spacing w:line="360" w:lineRule="auto"/>
        <w:jc w:val="both"/>
      </w:pPr>
    </w:p>
    <w:p w14:paraId="01383A97" w14:textId="77777777" w:rsidR="00AF19F0" w:rsidRPr="00AF19F0" w:rsidRDefault="00AF19F0" w:rsidP="00AF19F0">
      <w:pPr>
        <w:bidi/>
        <w:rPr>
          <w:rFonts w:ascii="Traditional Arabic" w:hAnsi="Traditional Arabic" w:cs="Traditional Arabic"/>
          <w:sz w:val="28"/>
          <w:szCs w:val="28"/>
          <w:rtl/>
        </w:rPr>
      </w:pPr>
    </w:p>
    <w:p w14:paraId="51B61993" w14:textId="77777777" w:rsidR="00E46874" w:rsidRDefault="00E46874" w:rsidP="00B420BD">
      <w:pPr>
        <w:rPr>
          <w:rtl/>
        </w:rPr>
      </w:pPr>
    </w:p>
    <w:p w14:paraId="62B0848A" w14:textId="77777777" w:rsidR="00E46874" w:rsidRDefault="00E46874" w:rsidP="00B420BD">
      <w:pPr>
        <w:rPr>
          <w:rtl/>
        </w:rPr>
      </w:pPr>
    </w:p>
    <w:p w14:paraId="3DCE6A97" w14:textId="77777777" w:rsidR="00E46874" w:rsidRDefault="00E46874" w:rsidP="00B420BD">
      <w:pPr>
        <w:rPr>
          <w:rtl/>
        </w:rPr>
      </w:pPr>
    </w:p>
    <w:p w14:paraId="70AF9B9F" w14:textId="77777777" w:rsidR="00850CCB" w:rsidRDefault="00850CCB" w:rsidP="00B420BD">
      <w:pPr>
        <w:rPr>
          <w:rtl/>
        </w:rPr>
      </w:pPr>
    </w:p>
    <w:p w14:paraId="3259B94F" w14:textId="77777777" w:rsidR="00850CCB" w:rsidRDefault="00850CCB" w:rsidP="00B420BD">
      <w:pPr>
        <w:rPr>
          <w:rtl/>
        </w:rPr>
      </w:pPr>
    </w:p>
    <w:p w14:paraId="666C7CE7" w14:textId="77777777" w:rsidR="00850CCB" w:rsidRDefault="00850CCB" w:rsidP="00B420BD">
      <w:pPr>
        <w:rPr>
          <w:rtl/>
        </w:rPr>
      </w:pPr>
    </w:p>
    <w:p w14:paraId="115AB228" w14:textId="77777777" w:rsidR="00850CCB" w:rsidRDefault="00850CCB" w:rsidP="00B420BD">
      <w:pPr>
        <w:rPr>
          <w:rtl/>
        </w:rPr>
      </w:pPr>
    </w:p>
    <w:p w14:paraId="1A878E8A" w14:textId="77777777" w:rsidR="00850CCB" w:rsidRDefault="00850CCB" w:rsidP="00B420BD">
      <w:pPr>
        <w:rPr>
          <w:rtl/>
        </w:rPr>
      </w:pPr>
    </w:p>
    <w:p w14:paraId="47619127" w14:textId="77777777" w:rsidR="00850CCB" w:rsidRDefault="00850CCB" w:rsidP="00B420BD">
      <w:pPr>
        <w:rPr>
          <w:rtl/>
        </w:rPr>
      </w:pPr>
    </w:p>
    <w:p w14:paraId="77733DD9" w14:textId="77777777" w:rsidR="00850CCB" w:rsidRDefault="00850CCB" w:rsidP="00B420BD">
      <w:pPr>
        <w:rPr>
          <w:rtl/>
        </w:rPr>
      </w:pPr>
    </w:p>
    <w:p w14:paraId="1AABBA1C" w14:textId="77777777" w:rsidR="00850CCB" w:rsidRDefault="00850CCB" w:rsidP="00B420BD">
      <w:pPr>
        <w:rPr>
          <w:rtl/>
        </w:rPr>
      </w:pPr>
    </w:p>
    <w:p w14:paraId="717C4C54" w14:textId="77777777" w:rsidR="00850CCB" w:rsidRDefault="00850CCB" w:rsidP="00B420BD">
      <w:pPr>
        <w:rPr>
          <w:rtl/>
        </w:rPr>
      </w:pPr>
    </w:p>
    <w:p w14:paraId="4F43D301" w14:textId="77777777" w:rsidR="00850CCB" w:rsidRDefault="00850CCB" w:rsidP="00B420BD">
      <w:pPr>
        <w:rPr>
          <w:rtl/>
        </w:rPr>
      </w:pPr>
    </w:p>
    <w:p w14:paraId="1BEBC400" w14:textId="77777777" w:rsidR="00850CCB" w:rsidRDefault="00850CCB" w:rsidP="00B420BD">
      <w:pPr>
        <w:rPr>
          <w:rtl/>
        </w:rPr>
      </w:pPr>
    </w:p>
    <w:p w14:paraId="0BB42740" w14:textId="77777777" w:rsidR="00850CCB" w:rsidRDefault="00850CCB" w:rsidP="00B420BD">
      <w:pPr>
        <w:rPr>
          <w:rtl/>
        </w:rPr>
      </w:pPr>
    </w:p>
    <w:p w14:paraId="0D191F9F" w14:textId="77777777" w:rsidR="00850CCB" w:rsidRDefault="00850CCB" w:rsidP="00B420BD">
      <w:pPr>
        <w:rPr>
          <w:rtl/>
        </w:rPr>
      </w:pPr>
    </w:p>
    <w:p w14:paraId="5BFDF56E" w14:textId="77777777" w:rsidR="00850CCB" w:rsidRDefault="00850CCB" w:rsidP="00B420BD">
      <w:pPr>
        <w:rPr>
          <w:rtl/>
        </w:rPr>
      </w:pPr>
    </w:p>
    <w:p w14:paraId="3F407AAC" w14:textId="77777777" w:rsidR="00E46874" w:rsidRDefault="00E46874" w:rsidP="00B420BD">
      <w:pPr>
        <w:rPr>
          <w:rtl/>
        </w:rPr>
      </w:pPr>
    </w:p>
    <w:p w14:paraId="19DAFCCB" w14:textId="77777777" w:rsidR="00E46874" w:rsidRDefault="00E46874" w:rsidP="00B420BD">
      <w:pPr>
        <w:rPr>
          <w:rtl/>
        </w:rPr>
      </w:pPr>
    </w:p>
    <w:p w14:paraId="5F49A4E0" w14:textId="77777777" w:rsidR="00E46874" w:rsidRDefault="00E46874" w:rsidP="00B420BD">
      <w:pPr>
        <w:rPr>
          <w:rtl/>
        </w:rPr>
      </w:pPr>
    </w:p>
    <w:p w14:paraId="6B6EAA75" w14:textId="77777777" w:rsidR="00E46874" w:rsidRDefault="00E46874" w:rsidP="00B420BD">
      <w:pPr>
        <w:rPr>
          <w:rtl/>
        </w:rPr>
      </w:pPr>
    </w:p>
    <w:p w14:paraId="6F1930CD" w14:textId="77777777" w:rsidR="00AF19F0" w:rsidRDefault="00AF19F0" w:rsidP="00B420BD">
      <w:pPr>
        <w:rPr>
          <w:rtl/>
        </w:rPr>
      </w:pPr>
    </w:p>
    <w:p w14:paraId="16A413CF" w14:textId="77777777" w:rsidR="00AF19F0" w:rsidRDefault="00AF19F0" w:rsidP="00B420BD">
      <w:pPr>
        <w:rPr>
          <w:rtl/>
        </w:rPr>
      </w:pPr>
    </w:p>
    <w:p w14:paraId="0C49AC00" w14:textId="77777777" w:rsidR="00AF19F0" w:rsidRDefault="00AF19F0" w:rsidP="00B420BD">
      <w:pPr>
        <w:rPr>
          <w:rtl/>
        </w:rPr>
      </w:pPr>
    </w:p>
    <w:p w14:paraId="2D59218E" w14:textId="77777777" w:rsidR="00AF19F0" w:rsidRDefault="00AF19F0" w:rsidP="00B420BD">
      <w:pPr>
        <w:rPr>
          <w:rtl/>
        </w:rPr>
      </w:pPr>
    </w:p>
    <w:p w14:paraId="0F25B43F" w14:textId="77777777" w:rsidR="00AF19F0" w:rsidRDefault="00AF19F0" w:rsidP="00B420BD">
      <w:pPr>
        <w:rPr>
          <w:rtl/>
        </w:rPr>
      </w:pPr>
    </w:p>
    <w:p w14:paraId="457FE0FA" w14:textId="77777777" w:rsidR="00AF19F0" w:rsidRDefault="00AF19F0" w:rsidP="00B420BD">
      <w:pPr>
        <w:rPr>
          <w:rtl/>
        </w:rPr>
      </w:pPr>
    </w:p>
    <w:p w14:paraId="4EE13409" w14:textId="77777777" w:rsidR="00AF19F0" w:rsidRDefault="00AF19F0" w:rsidP="00B420BD">
      <w:pPr>
        <w:rPr>
          <w:rtl/>
        </w:rPr>
      </w:pPr>
    </w:p>
    <w:p w14:paraId="03106848" w14:textId="77777777" w:rsidR="00E853D0" w:rsidRDefault="00E853D0" w:rsidP="00B420BD">
      <w:pPr>
        <w:rPr>
          <w:rtl/>
        </w:rPr>
      </w:pPr>
    </w:p>
    <w:p w14:paraId="0C2466AF" w14:textId="77777777" w:rsidR="00E853D0" w:rsidRDefault="00E853D0" w:rsidP="00B420BD">
      <w:pPr>
        <w:rPr>
          <w:rtl/>
        </w:rPr>
      </w:pPr>
    </w:p>
    <w:p w14:paraId="428D8486" w14:textId="77777777" w:rsidR="00E853D0" w:rsidRDefault="00E853D0" w:rsidP="00B420BD">
      <w:pPr>
        <w:rPr>
          <w:rtl/>
        </w:rPr>
      </w:pPr>
    </w:p>
    <w:p w14:paraId="0EE5320C" w14:textId="77777777" w:rsidR="00E853D0" w:rsidRDefault="00E853D0" w:rsidP="00B420BD">
      <w:pPr>
        <w:rPr>
          <w:rtl/>
        </w:rPr>
      </w:pPr>
    </w:p>
    <w:p w14:paraId="4BFB4A7C" w14:textId="77777777" w:rsidR="00E853D0" w:rsidRDefault="00E853D0" w:rsidP="00B420BD">
      <w:pPr>
        <w:rPr>
          <w:rtl/>
        </w:rPr>
      </w:pPr>
    </w:p>
    <w:p w14:paraId="0B1DC689" w14:textId="77777777" w:rsidR="00AF19F0" w:rsidRDefault="00AF19F0" w:rsidP="00B420BD">
      <w:pPr>
        <w:rPr>
          <w:rtl/>
        </w:rPr>
      </w:pPr>
    </w:p>
    <w:p w14:paraId="53487544" w14:textId="77777777" w:rsidR="00AF19F0" w:rsidRDefault="00AF19F0" w:rsidP="00B420BD">
      <w:pPr>
        <w:rPr>
          <w:rtl/>
        </w:rPr>
      </w:pPr>
    </w:p>
    <w:p w14:paraId="0D690C57" w14:textId="77777777" w:rsidR="00AF19F0" w:rsidRDefault="00AF19F0" w:rsidP="00B420BD">
      <w:pPr>
        <w:rPr>
          <w:rtl/>
        </w:rPr>
      </w:pPr>
    </w:p>
    <w:p w14:paraId="50E4B43F" w14:textId="77777777" w:rsidR="00AF19F0" w:rsidRDefault="00AF19F0" w:rsidP="00B420BD">
      <w:pPr>
        <w:rPr>
          <w:rtl/>
        </w:rPr>
      </w:pPr>
    </w:p>
    <w:p w14:paraId="69BE66B9" w14:textId="77777777" w:rsidR="00AF19F0" w:rsidRDefault="00AF19F0" w:rsidP="00B420BD">
      <w:pPr>
        <w:rPr>
          <w:rtl/>
        </w:rPr>
      </w:pPr>
    </w:p>
    <w:p w14:paraId="33A5F5C9" w14:textId="77777777" w:rsidR="00AF19F0" w:rsidRDefault="00AF19F0" w:rsidP="00B420BD">
      <w:pPr>
        <w:rPr>
          <w:rtl/>
        </w:rPr>
      </w:pPr>
    </w:p>
    <w:p w14:paraId="3912FB3B" w14:textId="77777777" w:rsidR="00AF19F0" w:rsidRDefault="00AF19F0" w:rsidP="00B420BD">
      <w:pPr>
        <w:rPr>
          <w:rtl/>
        </w:rPr>
      </w:pPr>
    </w:p>
    <w:p w14:paraId="2E1D0963" w14:textId="77777777" w:rsidR="00AF19F0" w:rsidRDefault="00AF19F0" w:rsidP="00B420BD"/>
    <w:p w14:paraId="545D1A62" w14:textId="77777777" w:rsidR="00C967EA" w:rsidRDefault="00C967EA" w:rsidP="00B420BD"/>
    <w:p w14:paraId="6BDF3747" w14:textId="77777777" w:rsidR="00C967EA" w:rsidRDefault="00C967EA" w:rsidP="00B420BD"/>
    <w:p w14:paraId="54605B9D" w14:textId="77777777" w:rsidR="00E46874" w:rsidRPr="00AD1CE1" w:rsidRDefault="00E46874" w:rsidP="00E46874">
      <w:pPr>
        <w:pStyle w:val="Heading1"/>
        <w:bidi/>
        <w:spacing w:line="360" w:lineRule="auto"/>
        <w:jc w:val="center"/>
        <w:rPr>
          <w:rFonts w:asciiTheme="minorBidi" w:hAnsiTheme="minorBidi" w:cstheme="minorBidi"/>
          <w:color w:val="auto"/>
          <w:sz w:val="72"/>
          <w:szCs w:val="94"/>
          <w:rtl/>
          <w:lang w:bidi="ar-EG"/>
        </w:rPr>
      </w:pPr>
      <w:bookmarkStart w:id="52" w:name="_Toc203848794"/>
      <w:r w:rsidRPr="00AD1CE1">
        <w:rPr>
          <w:rFonts w:asciiTheme="minorBidi" w:hAnsiTheme="minorBidi" w:cstheme="minorBidi"/>
          <w:color w:val="auto"/>
          <w:sz w:val="72"/>
          <w:szCs w:val="94"/>
          <w:rtl/>
          <w:lang w:bidi="ar-EG"/>
        </w:rPr>
        <w:t>الفصل الرابع</w:t>
      </w:r>
    </w:p>
    <w:bookmarkEnd w:id="52"/>
    <w:p w14:paraId="6ED9CC5E" w14:textId="6E4E5F4F" w:rsidR="00E46874" w:rsidRPr="00AD1CE1" w:rsidRDefault="00C37F6D" w:rsidP="00E46874">
      <w:pPr>
        <w:pStyle w:val="Heading1"/>
        <w:bidi/>
        <w:spacing w:line="360" w:lineRule="auto"/>
        <w:jc w:val="center"/>
        <w:rPr>
          <w:rFonts w:asciiTheme="minorBidi" w:hAnsiTheme="minorBidi" w:cstheme="minorBidi"/>
          <w:b w:val="0"/>
          <w:bCs w:val="0"/>
          <w:color w:val="auto"/>
          <w:sz w:val="72"/>
          <w:szCs w:val="94"/>
          <w:rtl/>
          <w:lang w:bidi="ar-EG"/>
        </w:rPr>
      </w:pPr>
      <w:r w:rsidRPr="00AD1CE1">
        <w:rPr>
          <w:rFonts w:asciiTheme="minorBidi" w:hAnsiTheme="minorBidi" w:cstheme="minorBidi"/>
          <w:color w:val="auto"/>
          <w:sz w:val="72"/>
          <w:szCs w:val="94"/>
          <w:rtl/>
          <w:lang w:bidi="ar-EG"/>
        </w:rPr>
        <w:t>عرض وتحليل نتائج الدراسة</w:t>
      </w:r>
    </w:p>
    <w:p w14:paraId="472A1CBE" w14:textId="77777777" w:rsidR="00C967EA" w:rsidRDefault="00C967EA" w:rsidP="00E46874">
      <w:pPr>
        <w:spacing w:line="360" w:lineRule="auto"/>
        <w:rPr>
          <w:rtl/>
        </w:rPr>
      </w:pPr>
    </w:p>
    <w:p w14:paraId="79481504" w14:textId="77777777" w:rsidR="00C967EA" w:rsidRDefault="00C967EA" w:rsidP="00B420BD">
      <w:pPr>
        <w:rPr>
          <w:rtl/>
        </w:rPr>
      </w:pPr>
    </w:p>
    <w:p w14:paraId="1189BDE6" w14:textId="77777777" w:rsidR="00C967EA" w:rsidRDefault="00C967EA" w:rsidP="00B420BD">
      <w:pPr>
        <w:rPr>
          <w:rtl/>
        </w:rPr>
      </w:pPr>
    </w:p>
    <w:p w14:paraId="770CC85F" w14:textId="77777777" w:rsidR="00C967EA" w:rsidRDefault="00C967EA" w:rsidP="00B420BD">
      <w:pPr>
        <w:rPr>
          <w:rtl/>
        </w:rPr>
      </w:pPr>
    </w:p>
    <w:p w14:paraId="210A8231" w14:textId="77777777" w:rsidR="00C967EA" w:rsidRDefault="00C967EA" w:rsidP="00B420BD">
      <w:pPr>
        <w:rPr>
          <w:rtl/>
        </w:rPr>
      </w:pPr>
    </w:p>
    <w:p w14:paraId="211DEE36" w14:textId="77777777" w:rsidR="00C967EA" w:rsidRDefault="00C967EA" w:rsidP="00B420BD">
      <w:pPr>
        <w:rPr>
          <w:rtl/>
        </w:rPr>
      </w:pPr>
    </w:p>
    <w:p w14:paraId="34745631" w14:textId="77777777" w:rsidR="00C967EA" w:rsidRDefault="00C967EA" w:rsidP="00B420BD">
      <w:pPr>
        <w:rPr>
          <w:rtl/>
        </w:rPr>
      </w:pPr>
    </w:p>
    <w:p w14:paraId="2BDEEC0A" w14:textId="77777777" w:rsidR="00C967EA" w:rsidRDefault="00C967EA" w:rsidP="00B420BD">
      <w:pPr>
        <w:rPr>
          <w:rtl/>
        </w:rPr>
      </w:pPr>
    </w:p>
    <w:p w14:paraId="27817AA7" w14:textId="77777777" w:rsidR="00C967EA" w:rsidRDefault="00C967EA" w:rsidP="00B420BD">
      <w:pPr>
        <w:rPr>
          <w:rtl/>
        </w:rPr>
      </w:pPr>
    </w:p>
    <w:p w14:paraId="3665135A" w14:textId="77777777" w:rsidR="00C967EA" w:rsidRDefault="00C967EA" w:rsidP="00B420BD">
      <w:pPr>
        <w:rPr>
          <w:rtl/>
        </w:rPr>
      </w:pPr>
    </w:p>
    <w:p w14:paraId="5BABDB87" w14:textId="77777777" w:rsidR="00C967EA" w:rsidRDefault="00C967EA" w:rsidP="00B420BD">
      <w:pPr>
        <w:rPr>
          <w:rtl/>
        </w:rPr>
      </w:pPr>
    </w:p>
    <w:p w14:paraId="238BAFF1" w14:textId="77777777" w:rsidR="00C967EA" w:rsidRDefault="00C967EA" w:rsidP="00B420BD">
      <w:pPr>
        <w:rPr>
          <w:rtl/>
        </w:rPr>
      </w:pPr>
    </w:p>
    <w:p w14:paraId="573E94BA" w14:textId="77777777" w:rsidR="00C967EA" w:rsidRDefault="00C967EA" w:rsidP="00B420BD">
      <w:pPr>
        <w:rPr>
          <w:rtl/>
        </w:rPr>
      </w:pPr>
    </w:p>
    <w:p w14:paraId="269E15F8" w14:textId="77777777" w:rsidR="00C967EA" w:rsidRDefault="00C967EA" w:rsidP="00B420BD">
      <w:pPr>
        <w:rPr>
          <w:rtl/>
        </w:rPr>
      </w:pPr>
    </w:p>
    <w:p w14:paraId="19B84A28" w14:textId="77777777" w:rsidR="00C967EA" w:rsidRDefault="00C967EA" w:rsidP="00B420BD">
      <w:pPr>
        <w:rPr>
          <w:rtl/>
        </w:rPr>
      </w:pPr>
    </w:p>
    <w:p w14:paraId="2F698D73" w14:textId="77777777" w:rsidR="00C967EA" w:rsidRDefault="00C967EA" w:rsidP="00B420BD">
      <w:pPr>
        <w:rPr>
          <w:rtl/>
        </w:rPr>
      </w:pPr>
    </w:p>
    <w:p w14:paraId="43C7707D" w14:textId="77777777" w:rsidR="00C967EA" w:rsidRDefault="00C967EA" w:rsidP="00B420BD">
      <w:pPr>
        <w:rPr>
          <w:rtl/>
        </w:rPr>
      </w:pPr>
    </w:p>
    <w:p w14:paraId="299B8971" w14:textId="77777777" w:rsidR="00C967EA" w:rsidRDefault="00C967EA" w:rsidP="00B420BD">
      <w:pPr>
        <w:rPr>
          <w:rtl/>
        </w:rPr>
      </w:pPr>
    </w:p>
    <w:p w14:paraId="1641FD85" w14:textId="77777777" w:rsidR="00C967EA" w:rsidRDefault="00C967EA" w:rsidP="00B420BD">
      <w:pPr>
        <w:rPr>
          <w:rtl/>
        </w:rPr>
      </w:pPr>
    </w:p>
    <w:p w14:paraId="463EB47B" w14:textId="77777777" w:rsidR="00C967EA" w:rsidRDefault="00C967EA" w:rsidP="00B420BD">
      <w:pPr>
        <w:rPr>
          <w:rtl/>
        </w:rPr>
      </w:pPr>
    </w:p>
    <w:p w14:paraId="5A304CA0" w14:textId="77777777" w:rsidR="00C967EA" w:rsidRDefault="00C967EA" w:rsidP="00B420BD">
      <w:pPr>
        <w:rPr>
          <w:rtl/>
        </w:rPr>
      </w:pPr>
    </w:p>
    <w:p w14:paraId="1A9BAC07" w14:textId="77777777" w:rsidR="00C967EA" w:rsidRDefault="00C967EA" w:rsidP="00B420BD">
      <w:pPr>
        <w:rPr>
          <w:rtl/>
        </w:rPr>
      </w:pPr>
    </w:p>
    <w:p w14:paraId="1FBC9DC0" w14:textId="77777777" w:rsidR="00C967EA" w:rsidRDefault="00C967EA" w:rsidP="00B420BD">
      <w:pPr>
        <w:rPr>
          <w:rtl/>
        </w:rPr>
      </w:pPr>
    </w:p>
    <w:p w14:paraId="7047AF4A" w14:textId="77777777" w:rsidR="00C967EA" w:rsidRDefault="00C967EA" w:rsidP="00B420BD">
      <w:pPr>
        <w:rPr>
          <w:rtl/>
        </w:rPr>
      </w:pPr>
    </w:p>
    <w:p w14:paraId="2AA7ABE6" w14:textId="77777777" w:rsidR="00C967EA" w:rsidRDefault="00C967EA" w:rsidP="00B420BD">
      <w:pPr>
        <w:rPr>
          <w:rtl/>
        </w:rPr>
      </w:pPr>
    </w:p>
    <w:p w14:paraId="06E81FA0" w14:textId="77777777" w:rsidR="00C967EA" w:rsidRDefault="00C967EA" w:rsidP="00B420BD">
      <w:pPr>
        <w:rPr>
          <w:rtl/>
        </w:rPr>
      </w:pPr>
    </w:p>
    <w:p w14:paraId="3CB7B9C9" w14:textId="77777777" w:rsidR="00C967EA" w:rsidRDefault="00C967EA" w:rsidP="00B420BD">
      <w:pPr>
        <w:rPr>
          <w:rtl/>
        </w:rPr>
      </w:pPr>
    </w:p>
    <w:p w14:paraId="3146E468" w14:textId="77777777" w:rsidR="00C967EA" w:rsidRDefault="00C967EA" w:rsidP="00B420BD"/>
    <w:p w14:paraId="17FC1082" w14:textId="3804E3FC" w:rsidR="00C37F6D" w:rsidRPr="00850CCB" w:rsidRDefault="00C37F6D" w:rsidP="00C37F6D">
      <w:pPr>
        <w:pStyle w:val="a0"/>
        <w:rPr>
          <w:b/>
          <w:bCs/>
          <w:u w:val="single"/>
        </w:rPr>
      </w:pPr>
      <w:r w:rsidRPr="00850CCB">
        <w:rPr>
          <w:rFonts w:hint="cs"/>
          <w:b/>
          <w:bCs/>
          <w:u w:val="single"/>
          <w:rtl/>
        </w:rPr>
        <w:lastRenderedPageBreak/>
        <w:t>تحليل البيانات</w:t>
      </w:r>
    </w:p>
    <w:p w14:paraId="1FFF3D75" w14:textId="77777777" w:rsidR="00850CCB" w:rsidRPr="00095810" w:rsidRDefault="00850CCB" w:rsidP="00850CCB">
      <w:pPr>
        <w:pStyle w:val="a"/>
        <w:contextualSpacing/>
      </w:pPr>
      <w:r w:rsidRPr="00095810">
        <w:rPr>
          <w:rtl/>
        </w:rPr>
        <w:t>الوصف الإحصائي للبيانات</w:t>
      </w:r>
    </w:p>
    <w:p w14:paraId="1DE5819B" w14:textId="77777777" w:rsidR="00850CCB" w:rsidRPr="00095810" w:rsidRDefault="00850CCB" w:rsidP="00850CCB">
      <w:pPr>
        <w:pStyle w:val="a0"/>
      </w:pPr>
      <w:r w:rsidRPr="00095810">
        <w:rPr>
          <w:rtl/>
        </w:rPr>
        <w:t>تمثل المؤشرات الإحصائية العامة المأخوذة من مسح آراء الثلاثمائة مستجيب ركيزة أساسية لفهم محددات تمكين المرأة؛ فالقيم الإحصائية تعطي صورة أولية عن مستويات الرضا والقبول السائدة في البيئة المستهدفة؛ حيث يظهر اتساق عام في الإجابات يميل نحو الموافقة على معظم العبارات؛ إذ تراوحت المتوسطات الحسابية للعبارات القيادية والتنظيمية بين مستويات مرتفعة نسبيًا تقترب من الدرجة الرابعة في مقياس ليكرت الخماسي؛ الأمر الذي يبرهن على وجود وعي جماعي متقدم بأهمية الأدوار القيادية النسائية؛ فضلًا عن وجود انحرافات معيارية تدور في الغالب حول الواحد الصحيح أو تزيد قليلًا؛ وهي دلالة رقمية على تباين مقصود ومفهوم في وجهات النظر بين المستجيبين؛ ويعزى هذا التشتت المحتمل إلى اختلاف الخلفيات الديمقراطية والخبرات العملية للمشاركين في الاستبيان؛ ويلاحظ من قيم الالتواء أنها جاءت سالبة لمعظم العبارات؛ مما يعبر عن تكتل الاستجابات نحو الخيارات المرتفعة؛ وهذا التوزيع غير المتماثل يشير إلى اتجاه عام داعم لعملية التمكين داخل المؤسسات؛ بينما تعكس قيم التفرطح طبيعة تفرطح التوزيعات مقارنة بالتوزيع الطبيعي القياسي؛ مما يستوجب فحص المتغيرات بشكل منفصل لتحديد مكامن القوة والتحديات الفردية؛ وتأسيسا على هذه النظرة الشمولية للأرقام؛ يصبح من الضروري تفكيك كل عبارة وسؤال لاستنباط الدلالات العميقة المرتبطة بالواقع التنظيمي والاجتماعي.</w:t>
      </w:r>
    </w:p>
    <w:tbl>
      <w:tblPr>
        <w:bidiVisual/>
        <w:tblW w:w="989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79"/>
        <w:gridCol w:w="590"/>
        <w:gridCol w:w="777"/>
        <w:gridCol w:w="635"/>
        <w:gridCol w:w="803"/>
        <w:gridCol w:w="759"/>
        <w:gridCol w:w="963"/>
        <w:gridCol w:w="964"/>
        <w:gridCol w:w="1132"/>
        <w:gridCol w:w="812"/>
        <w:gridCol w:w="980"/>
      </w:tblGrid>
      <w:tr w:rsidR="00850CCB" w:rsidRPr="00095810" w14:paraId="75D5272E" w14:textId="77777777" w:rsidTr="00E9755F">
        <w:trPr>
          <w:cantSplit/>
          <w:trHeight w:val="351"/>
          <w:jc w:val="center"/>
        </w:trPr>
        <w:tc>
          <w:tcPr>
            <w:tcW w:w="0" w:type="auto"/>
            <w:gridSpan w:val="11"/>
            <w:shd w:val="clear" w:color="auto" w:fill="FFFFFF"/>
            <w:vAlign w:val="center"/>
          </w:tcPr>
          <w:p w14:paraId="08A9D17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b/>
                <w:bCs/>
                <w:color w:val="010205"/>
                <w:sz w:val="16"/>
                <w:szCs w:val="16"/>
              </w:rPr>
              <w:t>Statistics</w:t>
            </w:r>
          </w:p>
        </w:tc>
      </w:tr>
      <w:tr w:rsidR="00850CCB" w:rsidRPr="00095810" w14:paraId="1A3CA9F8" w14:textId="77777777" w:rsidTr="00E9755F">
        <w:trPr>
          <w:cantSplit/>
          <w:trHeight w:val="364"/>
          <w:jc w:val="center"/>
        </w:trPr>
        <w:tc>
          <w:tcPr>
            <w:tcW w:w="0" w:type="auto"/>
            <w:vMerge w:val="restart"/>
            <w:shd w:val="clear" w:color="auto" w:fill="FFFFFF"/>
            <w:vAlign w:val="center"/>
          </w:tcPr>
          <w:p w14:paraId="0D4CF9F6" w14:textId="77777777" w:rsidR="00850CCB" w:rsidRPr="00095810" w:rsidRDefault="00850CCB" w:rsidP="00E9755F">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5D1E1BB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N</w:t>
            </w:r>
          </w:p>
        </w:tc>
        <w:tc>
          <w:tcPr>
            <w:tcW w:w="0" w:type="auto"/>
            <w:vMerge w:val="restart"/>
            <w:shd w:val="clear" w:color="auto" w:fill="FFFFFF"/>
            <w:vAlign w:val="center"/>
          </w:tcPr>
          <w:p w14:paraId="671A5B6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Mean</w:t>
            </w:r>
          </w:p>
        </w:tc>
        <w:tc>
          <w:tcPr>
            <w:tcW w:w="0" w:type="auto"/>
            <w:vMerge w:val="restart"/>
            <w:shd w:val="clear" w:color="auto" w:fill="FFFFFF"/>
            <w:vAlign w:val="center"/>
          </w:tcPr>
          <w:p w14:paraId="7930638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Error of Mean</w:t>
            </w:r>
          </w:p>
        </w:tc>
        <w:tc>
          <w:tcPr>
            <w:tcW w:w="0" w:type="auto"/>
            <w:vMerge w:val="restart"/>
            <w:shd w:val="clear" w:color="auto" w:fill="FFFFFF"/>
            <w:vAlign w:val="center"/>
          </w:tcPr>
          <w:p w14:paraId="50679407"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Median</w:t>
            </w:r>
          </w:p>
        </w:tc>
        <w:tc>
          <w:tcPr>
            <w:tcW w:w="0" w:type="auto"/>
            <w:vMerge w:val="restart"/>
            <w:shd w:val="clear" w:color="auto" w:fill="FFFFFF"/>
            <w:vAlign w:val="center"/>
          </w:tcPr>
          <w:p w14:paraId="30A6A3C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Deviation</w:t>
            </w:r>
          </w:p>
        </w:tc>
        <w:tc>
          <w:tcPr>
            <w:tcW w:w="0" w:type="auto"/>
            <w:vMerge w:val="restart"/>
            <w:shd w:val="clear" w:color="auto" w:fill="FFFFFF"/>
            <w:vAlign w:val="center"/>
          </w:tcPr>
          <w:p w14:paraId="03E64EA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Skewness</w:t>
            </w:r>
          </w:p>
        </w:tc>
        <w:tc>
          <w:tcPr>
            <w:tcW w:w="0" w:type="auto"/>
            <w:vMerge w:val="restart"/>
            <w:shd w:val="clear" w:color="auto" w:fill="FFFFFF"/>
            <w:vAlign w:val="center"/>
          </w:tcPr>
          <w:p w14:paraId="35644771"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Error of Skewness</w:t>
            </w:r>
          </w:p>
        </w:tc>
        <w:tc>
          <w:tcPr>
            <w:tcW w:w="0" w:type="auto"/>
            <w:vMerge w:val="restart"/>
            <w:shd w:val="clear" w:color="auto" w:fill="FFFFFF"/>
            <w:vAlign w:val="center"/>
          </w:tcPr>
          <w:p w14:paraId="63158DA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Kurtosis</w:t>
            </w:r>
          </w:p>
        </w:tc>
        <w:tc>
          <w:tcPr>
            <w:tcW w:w="0" w:type="auto"/>
            <w:vMerge w:val="restart"/>
            <w:shd w:val="clear" w:color="auto" w:fill="FFFFFF"/>
            <w:vAlign w:val="center"/>
          </w:tcPr>
          <w:p w14:paraId="4CE8CE3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Error of Kurtosis</w:t>
            </w:r>
          </w:p>
        </w:tc>
      </w:tr>
      <w:tr w:rsidR="00850CCB" w:rsidRPr="00095810" w14:paraId="75F3CFFC" w14:textId="77777777" w:rsidTr="00E9755F">
        <w:trPr>
          <w:cantSplit/>
          <w:trHeight w:val="162"/>
          <w:jc w:val="center"/>
        </w:trPr>
        <w:tc>
          <w:tcPr>
            <w:tcW w:w="0" w:type="auto"/>
            <w:vMerge/>
            <w:shd w:val="clear" w:color="auto" w:fill="FFFFFF"/>
            <w:vAlign w:val="center"/>
          </w:tcPr>
          <w:p w14:paraId="24513E3A" w14:textId="77777777" w:rsidR="00850CCB" w:rsidRPr="00095810" w:rsidRDefault="00850CCB" w:rsidP="00E9755F">
            <w:pPr>
              <w:bidi/>
              <w:rPr>
                <w:rFonts w:ascii="Arial" w:hAnsi="Arial" w:cs="Arial"/>
                <w:color w:val="264A60"/>
                <w:sz w:val="16"/>
                <w:szCs w:val="16"/>
              </w:rPr>
            </w:pPr>
          </w:p>
        </w:tc>
        <w:tc>
          <w:tcPr>
            <w:tcW w:w="0" w:type="auto"/>
            <w:shd w:val="clear" w:color="auto" w:fill="FFFFFF"/>
            <w:vAlign w:val="center"/>
          </w:tcPr>
          <w:p w14:paraId="5BCCF436"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Valid</w:t>
            </w:r>
          </w:p>
        </w:tc>
        <w:tc>
          <w:tcPr>
            <w:tcW w:w="0" w:type="auto"/>
            <w:shd w:val="clear" w:color="auto" w:fill="FFFFFF"/>
            <w:vAlign w:val="center"/>
          </w:tcPr>
          <w:p w14:paraId="60C19DD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Missing</w:t>
            </w:r>
          </w:p>
        </w:tc>
        <w:tc>
          <w:tcPr>
            <w:tcW w:w="0" w:type="auto"/>
            <w:vMerge/>
            <w:shd w:val="clear" w:color="auto" w:fill="FFFFFF"/>
            <w:vAlign w:val="center"/>
          </w:tcPr>
          <w:p w14:paraId="7ED16CB0"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43439A7E"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138AA5AC"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49027F6A"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7FDEEDBB"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2653122D"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5BED09E9"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2FA20703" w14:textId="77777777" w:rsidR="00850CCB" w:rsidRPr="00095810" w:rsidRDefault="00850CCB" w:rsidP="00E9755F">
            <w:pPr>
              <w:bidi/>
              <w:rPr>
                <w:rFonts w:ascii="Arial" w:hAnsi="Arial" w:cs="Arial"/>
                <w:color w:val="264A60"/>
                <w:sz w:val="16"/>
                <w:szCs w:val="16"/>
              </w:rPr>
            </w:pPr>
          </w:p>
        </w:tc>
      </w:tr>
      <w:tr w:rsidR="00850CCB" w:rsidRPr="00095810" w14:paraId="4660F225" w14:textId="77777777" w:rsidTr="00E9755F">
        <w:trPr>
          <w:cantSplit/>
          <w:trHeight w:val="364"/>
          <w:jc w:val="center"/>
        </w:trPr>
        <w:tc>
          <w:tcPr>
            <w:tcW w:w="0" w:type="auto"/>
            <w:shd w:val="clear" w:color="auto" w:fill="E0E0E0"/>
            <w:vAlign w:val="center"/>
          </w:tcPr>
          <w:p w14:paraId="257EE4D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العمر</w:t>
            </w:r>
          </w:p>
        </w:tc>
        <w:tc>
          <w:tcPr>
            <w:tcW w:w="0" w:type="auto"/>
            <w:shd w:val="clear" w:color="auto" w:fill="F9F9FB"/>
            <w:vAlign w:val="center"/>
          </w:tcPr>
          <w:p w14:paraId="101DF45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8332DC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E6F2C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2.97</w:t>
            </w:r>
          </w:p>
        </w:tc>
        <w:tc>
          <w:tcPr>
            <w:tcW w:w="0" w:type="auto"/>
            <w:shd w:val="clear" w:color="auto" w:fill="F9F9FB"/>
            <w:vAlign w:val="center"/>
          </w:tcPr>
          <w:p w14:paraId="5A19F0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3022EE1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715BC1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1.456</w:t>
            </w:r>
          </w:p>
        </w:tc>
        <w:tc>
          <w:tcPr>
            <w:tcW w:w="0" w:type="auto"/>
            <w:shd w:val="clear" w:color="auto" w:fill="F9F9FB"/>
            <w:vAlign w:val="center"/>
          </w:tcPr>
          <w:p w14:paraId="27DD3A8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.034</w:t>
            </w:r>
          </w:p>
        </w:tc>
        <w:tc>
          <w:tcPr>
            <w:tcW w:w="0" w:type="auto"/>
            <w:shd w:val="clear" w:color="auto" w:fill="F9F9FB"/>
            <w:vAlign w:val="center"/>
          </w:tcPr>
          <w:p w14:paraId="6D1B697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FAAEAC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-1.382</w:t>
            </w:r>
          </w:p>
        </w:tc>
        <w:tc>
          <w:tcPr>
            <w:tcW w:w="0" w:type="auto"/>
            <w:shd w:val="clear" w:color="auto" w:fill="F9F9FB"/>
            <w:vAlign w:val="center"/>
          </w:tcPr>
          <w:p w14:paraId="6AFEA73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87FF1E1" w14:textId="77777777" w:rsidTr="00E9755F">
        <w:trPr>
          <w:cantSplit/>
          <w:trHeight w:val="351"/>
          <w:jc w:val="center"/>
        </w:trPr>
        <w:tc>
          <w:tcPr>
            <w:tcW w:w="0" w:type="auto"/>
            <w:shd w:val="clear" w:color="auto" w:fill="E0E0E0"/>
            <w:vAlign w:val="center"/>
          </w:tcPr>
          <w:p w14:paraId="10364C4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الجنس</w:t>
            </w:r>
          </w:p>
        </w:tc>
        <w:tc>
          <w:tcPr>
            <w:tcW w:w="0" w:type="auto"/>
            <w:shd w:val="clear" w:color="auto" w:fill="F9F9FB"/>
            <w:vAlign w:val="center"/>
          </w:tcPr>
          <w:p w14:paraId="0E1954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CB868C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9987FE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w:t>
            </w:r>
          </w:p>
        </w:tc>
        <w:tc>
          <w:tcPr>
            <w:tcW w:w="0" w:type="auto"/>
            <w:shd w:val="clear" w:color="auto" w:fill="F9F9FB"/>
            <w:vAlign w:val="center"/>
          </w:tcPr>
          <w:p w14:paraId="7A6F59B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.029</w:t>
            </w:r>
          </w:p>
        </w:tc>
        <w:tc>
          <w:tcPr>
            <w:tcW w:w="0" w:type="auto"/>
            <w:shd w:val="clear" w:color="auto" w:fill="F9F9FB"/>
            <w:vAlign w:val="center"/>
          </w:tcPr>
          <w:p w14:paraId="1CD1C6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w:t>
            </w:r>
          </w:p>
        </w:tc>
        <w:tc>
          <w:tcPr>
            <w:tcW w:w="0" w:type="auto"/>
            <w:shd w:val="clear" w:color="auto" w:fill="F9F9FB"/>
            <w:vAlign w:val="center"/>
          </w:tcPr>
          <w:p w14:paraId="36B5404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.500</w:t>
            </w:r>
          </w:p>
        </w:tc>
        <w:tc>
          <w:tcPr>
            <w:tcW w:w="0" w:type="auto"/>
            <w:shd w:val="clear" w:color="auto" w:fill="F9F9FB"/>
            <w:vAlign w:val="center"/>
          </w:tcPr>
          <w:p w14:paraId="626EA12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-.094</w:t>
            </w:r>
          </w:p>
        </w:tc>
        <w:tc>
          <w:tcPr>
            <w:tcW w:w="0" w:type="auto"/>
            <w:shd w:val="clear" w:color="auto" w:fill="F9F9FB"/>
            <w:vAlign w:val="center"/>
          </w:tcPr>
          <w:p w14:paraId="49284C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A0E783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-2.005</w:t>
            </w:r>
          </w:p>
        </w:tc>
        <w:tc>
          <w:tcPr>
            <w:tcW w:w="0" w:type="auto"/>
            <w:shd w:val="clear" w:color="auto" w:fill="F9F9FB"/>
            <w:vAlign w:val="center"/>
          </w:tcPr>
          <w:p w14:paraId="0826EDD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DD877B9" w14:textId="77777777" w:rsidTr="00E9755F">
        <w:trPr>
          <w:cantSplit/>
          <w:trHeight w:val="364"/>
          <w:jc w:val="center"/>
        </w:trPr>
        <w:tc>
          <w:tcPr>
            <w:tcW w:w="0" w:type="auto"/>
            <w:shd w:val="clear" w:color="auto" w:fill="E0E0E0"/>
            <w:vAlign w:val="center"/>
          </w:tcPr>
          <w:p w14:paraId="3F6F203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الدرجة العلمية</w:t>
            </w:r>
          </w:p>
        </w:tc>
        <w:tc>
          <w:tcPr>
            <w:tcW w:w="0" w:type="auto"/>
            <w:shd w:val="clear" w:color="auto" w:fill="F9F9FB"/>
            <w:vAlign w:val="center"/>
          </w:tcPr>
          <w:p w14:paraId="253422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C1FEC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C758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3.41</w:t>
            </w:r>
          </w:p>
        </w:tc>
        <w:tc>
          <w:tcPr>
            <w:tcW w:w="0" w:type="auto"/>
            <w:shd w:val="clear" w:color="auto" w:fill="F9F9FB"/>
            <w:vAlign w:val="center"/>
          </w:tcPr>
          <w:p w14:paraId="2DAC53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.076</w:t>
            </w:r>
          </w:p>
        </w:tc>
        <w:tc>
          <w:tcPr>
            <w:tcW w:w="0" w:type="auto"/>
            <w:shd w:val="clear" w:color="auto" w:fill="F9F9FB"/>
            <w:vAlign w:val="center"/>
          </w:tcPr>
          <w:p w14:paraId="4711B3F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D31C81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1.310</w:t>
            </w:r>
          </w:p>
        </w:tc>
        <w:tc>
          <w:tcPr>
            <w:tcW w:w="0" w:type="auto"/>
            <w:shd w:val="clear" w:color="auto" w:fill="F9F9FB"/>
            <w:vAlign w:val="center"/>
          </w:tcPr>
          <w:p w14:paraId="49D637D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-.340</w:t>
            </w:r>
          </w:p>
        </w:tc>
        <w:tc>
          <w:tcPr>
            <w:tcW w:w="0" w:type="auto"/>
            <w:shd w:val="clear" w:color="auto" w:fill="F9F9FB"/>
            <w:vAlign w:val="center"/>
          </w:tcPr>
          <w:p w14:paraId="3A299F0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9C7B5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-1.015</w:t>
            </w:r>
          </w:p>
        </w:tc>
        <w:tc>
          <w:tcPr>
            <w:tcW w:w="0" w:type="auto"/>
            <w:shd w:val="clear" w:color="auto" w:fill="F9F9FB"/>
            <w:vAlign w:val="center"/>
          </w:tcPr>
          <w:p w14:paraId="2D86F7A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C6A9C37" w14:textId="77777777" w:rsidTr="00E9755F">
        <w:trPr>
          <w:cantSplit/>
          <w:trHeight w:val="351"/>
          <w:jc w:val="center"/>
        </w:trPr>
        <w:tc>
          <w:tcPr>
            <w:tcW w:w="0" w:type="auto"/>
            <w:shd w:val="clear" w:color="auto" w:fill="E0E0E0"/>
            <w:vAlign w:val="center"/>
          </w:tcPr>
          <w:p w14:paraId="6475BFCF"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سنوات الخبرة العملية في المؤسسة</w:t>
            </w:r>
          </w:p>
        </w:tc>
        <w:tc>
          <w:tcPr>
            <w:tcW w:w="0" w:type="auto"/>
            <w:shd w:val="clear" w:color="auto" w:fill="F9F9FB"/>
            <w:vAlign w:val="center"/>
          </w:tcPr>
          <w:p w14:paraId="144C4C9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E23991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6B41B4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3.11</w:t>
            </w:r>
          </w:p>
        </w:tc>
        <w:tc>
          <w:tcPr>
            <w:tcW w:w="0" w:type="auto"/>
            <w:shd w:val="clear" w:color="auto" w:fill="F9F9FB"/>
            <w:vAlign w:val="center"/>
          </w:tcPr>
          <w:p w14:paraId="0688826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.061</w:t>
            </w:r>
          </w:p>
        </w:tc>
        <w:tc>
          <w:tcPr>
            <w:tcW w:w="0" w:type="auto"/>
            <w:shd w:val="clear" w:color="auto" w:fill="F9F9FB"/>
            <w:vAlign w:val="center"/>
          </w:tcPr>
          <w:p w14:paraId="3DFEDD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934A1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1.050</w:t>
            </w:r>
          </w:p>
        </w:tc>
        <w:tc>
          <w:tcPr>
            <w:tcW w:w="0" w:type="auto"/>
            <w:shd w:val="clear" w:color="auto" w:fill="F9F9FB"/>
            <w:vAlign w:val="center"/>
          </w:tcPr>
          <w:p w14:paraId="2E8D71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-.781</w:t>
            </w:r>
          </w:p>
        </w:tc>
        <w:tc>
          <w:tcPr>
            <w:tcW w:w="0" w:type="auto"/>
            <w:shd w:val="clear" w:color="auto" w:fill="F9F9FB"/>
            <w:vAlign w:val="center"/>
          </w:tcPr>
          <w:p w14:paraId="0334EC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0630D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-.750</w:t>
            </w:r>
          </w:p>
        </w:tc>
        <w:tc>
          <w:tcPr>
            <w:tcW w:w="0" w:type="auto"/>
            <w:shd w:val="clear" w:color="auto" w:fill="F9F9FB"/>
            <w:vAlign w:val="center"/>
          </w:tcPr>
          <w:p w14:paraId="131AF66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567CBF2" w14:textId="77777777" w:rsidTr="00E9755F">
        <w:trPr>
          <w:cantSplit/>
          <w:trHeight w:val="364"/>
          <w:jc w:val="center"/>
        </w:trPr>
        <w:tc>
          <w:tcPr>
            <w:tcW w:w="0" w:type="auto"/>
            <w:shd w:val="clear" w:color="auto" w:fill="E0E0E0"/>
            <w:vAlign w:val="center"/>
          </w:tcPr>
          <w:p w14:paraId="70F7AD9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بالقدرة على اتخاذ القرارات المهمة داخل المؤسسة</w:t>
            </w:r>
            <w:r w:rsidRPr="00095810">
              <w:rPr>
                <w:rFonts w:ascii="Arial" w:hAnsi="Arial" w:cs="Arial"/>
                <w:color w:val="264A60"/>
                <w:sz w:val="16"/>
                <w:szCs w:val="16"/>
              </w:rPr>
              <w:t>.</w:t>
            </w:r>
          </w:p>
        </w:tc>
        <w:tc>
          <w:tcPr>
            <w:tcW w:w="0" w:type="auto"/>
            <w:shd w:val="clear" w:color="auto" w:fill="F9F9FB"/>
            <w:vAlign w:val="center"/>
          </w:tcPr>
          <w:p w14:paraId="68CA675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EC7D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68FF25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5B51387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.081</w:t>
            </w:r>
          </w:p>
        </w:tc>
        <w:tc>
          <w:tcPr>
            <w:tcW w:w="0" w:type="auto"/>
            <w:shd w:val="clear" w:color="auto" w:fill="F9F9FB"/>
            <w:vAlign w:val="center"/>
          </w:tcPr>
          <w:p w14:paraId="55EF27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2C7B13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1.410</w:t>
            </w:r>
          </w:p>
        </w:tc>
        <w:tc>
          <w:tcPr>
            <w:tcW w:w="0" w:type="auto"/>
            <w:shd w:val="clear" w:color="auto" w:fill="F9F9FB"/>
            <w:vAlign w:val="center"/>
          </w:tcPr>
          <w:p w14:paraId="51E7B0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-.621</w:t>
            </w:r>
          </w:p>
        </w:tc>
        <w:tc>
          <w:tcPr>
            <w:tcW w:w="0" w:type="auto"/>
            <w:shd w:val="clear" w:color="auto" w:fill="F9F9FB"/>
            <w:vAlign w:val="center"/>
          </w:tcPr>
          <w:p w14:paraId="406641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DF315F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-.969</w:t>
            </w:r>
          </w:p>
        </w:tc>
        <w:tc>
          <w:tcPr>
            <w:tcW w:w="0" w:type="auto"/>
            <w:shd w:val="clear" w:color="auto" w:fill="F9F9FB"/>
            <w:vAlign w:val="center"/>
          </w:tcPr>
          <w:p w14:paraId="619D94F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7B441BA" w14:textId="77777777" w:rsidTr="00E9755F">
        <w:trPr>
          <w:cantSplit/>
          <w:trHeight w:val="351"/>
          <w:jc w:val="center"/>
        </w:trPr>
        <w:tc>
          <w:tcPr>
            <w:tcW w:w="0" w:type="auto"/>
            <w:shd w:val="clear" w:color="auto" w:fill="E0E0E0"/>
            <w:vAlign w:val="center"/>
          </w:tcPr>
          <w:p w14:paraId="2A08006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الحرية في ممارسة مهامي القيادية بفاعلية</w:t>
            </w:r>
            <w:r w:rsidRPr="00095810">
              <w:rPr>
                <w:rFonts w:ascii="Arial" w:hAnsi="Arial" w:cs="Arial"/>
                <w:color w:val="264A60"/>
                <w:sz w:val="16"/>
                <w:szCs w:val="16"/>
              </w:rPr>
              <w:t>.</w:t>
            </w:r>
          </w:p>
        </w:tc>
        <w:tc>
          <w:tcPr>
            <w:tcW w:w="0" w:type="auto"/>
            <w:shd w:val="clear" w:color="auto" w:fill="F9F9FB"/>
            <w:vAlign w:val="center"/>
          </w:tcPr>
          <w:p w14:paraId="1004EC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7EA213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C09DD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018DF31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3DB44E8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934F38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1.483</w:t>
            </w:r>
          </w:p>
        </w:tc>
        <w:tc>
          <w:tcPr>
            <w:tcW w:w="0" w:type="auto"/>
            <w:shd w:val="clear" w:color="auto" w:fill="F9F9FB"/>
            <w:vAlign w:val="center"/>
          </w:tcPr>
          <w:p w14:paraId="0F6F2B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-.402</w:t>
            </w:r>
          </w:p>
        </w:tc>
        <w:tc>
          <w:tcPr>
            <w:tcW w:w="0" w:type="auto"/>
            <w:shd w:val="clear" w:color="auto" w:fill="F9F9FB"/>
            <w:vAlign w:val="center"/>
          </w:tcPr>
          <w:p w14:paraId="36DB32B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235184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-1.320</w:t>
            </w:r>
          </w:p>
        </w:tc>
        <w:tc>
          <w:tcPr>
            <w:tcW w:w="0" w:type="auto"/>
            <w:shd w:val="clear" w:color="auto" w:fill="F9F9FB"/>
            <w:vAlign w:val="center"/>
          </w:tcPr>
          <w:p w14:paraId="19F1436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0D2FB46" w14:textId="77777777" w:rsidTr="00E9755F">
        <w:trPr>
          <w:cantSplit/>
          <w:trHeight w:val="729"/>
          <w:jc w:val="center"/>
        </w:trPr>
        <w:tc>
          <w:tcPr>
            <w:tcW w:w="0" w:type="auto"/>
            <w:shd w:val="clear" w:color="auto" w:fill="E0E0E0"/>
            <w:vAlign w:val="center"/>
          </w:tcPr>
          <w:p w14:paraId="394A5EF4"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أشارك في وضع استراتيجيات المؤسسة واتخاذ القرارات التنظيمية</w:t>
            </w:r>
            <w:r w:rsidRPr="00095810">
              <w:rPr>
                <w:rFonts w:ascii="Arial" w:hAnsi="Arial" w:cs="Arial"/>
                <w:color w:val="264A60"/>
                <w:sz w:val="16"/>
                <w:szCs w:val="16"/>
              </w:rPr>
              <w:t>.</w:t>
            </w:r>
          </w:p>
        </w:tc>
        <w:tc>
          <w:tcPr>
            <w:tcW w:w="0" w:type="auto"/>
            <w:shd w:val="clear" w:color="auto" w:fill="F9F9FB"/>
            <w:vAlign w:val="center"/>
          </w:tcPr>
          <w:p w14:paraId="75297D1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3B011D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4A9AAD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3.39</w:t>
            </w:r>
          </w:p>
        </w:tc>
        <w:tc>
          <w:tcPr>
            <w:tcW w:w="0" w:type="auto"/>
            <w:shd w:val="clear" w:color="auto" w:fill="F9F9FB"/>
            <w:vAlign w:val="center"/>
          </w:tcPr>
          <w:p w14:paraId="1C0BE15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0ED1457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D61AA5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1.485</w:t>
            </w:r>
          </w:p>
        </w:tc>
        <w:tc>
          <w:tcPr>
            <w:tcW w:w="0" w:type="auto"/>
            <w:shd w:val="clear" w:color="auto" w:fill="F9F9FB"/>
            <w:vAlign w:val="center"/>
          </w:tcPr>
          <w:p w14:paraId="76CF839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-.401</w:t>
            </w:r>
          </w:p>
        </w:tc>
        <w:tc>
          <w:tcPr>
            <w:tcW w:w="0" w:type="auto"/>
            <w:shd w:val="clear" w:color="auto" w:fill="F9F9FB"/>
            <w:vAlign w:val="center"/>
          </w:tcPr>
          <w:p w14:paraId="11F94C5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3F1AC7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-1.285</w:t>
            </w:r>
          </w:p>
        </w:tc>
        <w:tc>
          <w:tcPr>
            <w:tcW w:w="0" w:type="auto"/>
            <w:shd w:val="clear" w:color="auto" w:fill="F9F9FB"/>
            <w:vAlign w:val="center"/>
          </w:tcPr>
          <w:p w14:paraId="0971764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E5B6DF3" w14:textId="77777777" w:rsidTr="00E9755F">
        <w:trPr>
          <w:cantSplit/>
          <w:trHeight w:val="351"/>
          <w:jc w:val="center"/>
        </w:trPr>
        <w:tc>
          <w:tcPr>
            <w:tcW w:w="0" w:type="auto"/>
            <w:shd w:val="clear" w:color="auto" w:fill="E0E0E0"/>
            <w:vAlign w:val="center"/>
          </w:tcPr>
          <w:p w14:paraId="18FE8DD7"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بالدعم الكامل من الإدارة العليا في عملي القيادي</w:t>
            </w:r>
            <w:r w:rsidRPr="00095810">
              <w:rPr>
                <w:rFonts w:ascii="Arial" w:hAnsi="Arial" w:cs="Arial"/>
                <w:color w:val="264A60"/>
                <w:sz w:val="16"/>
                <w:szCs w:val="16"/>
              </w:rPr>
              <w:t>.</w:t>
            </w:r>
          </w:p>
        </w:tc>
        <w:tc>
          <w:tcPr>
            <w:tcW w:w="0" w:type="auto"/>
            <w:shd w:val="clear" w:color="auto" w:fill="F9F9FB"/>
            <w:vAlign w:val="center"/>
          </w:tcPr>
          <w:p w14:paraId="789429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70FB1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00667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70C0680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2064283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D67A51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1.426</w:t>
            </w:r>
          </w:p>
        </w:tc>
        <w:tc>
          <w:tcPr>
            <w:tcW w:w="0" w:type="auto"/>
            <w:shd w:val="clear" w:color="auto" w:fill="F9F9FB"/>
            <w:vAlign w:val="center"/>
          </w:tcPr>
          <w:p w14:paraId="4C3443E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-.538</w:t>
            </w:r>
          </w:p>
        </w:tc>
        <w:tc>
          <w:tcPr>
            <w:tcW w:w="0" w:type="auto"/>
            <w:shd w:val="clear" w:color="auto" w:fill="F9F9FB"/>
            <w:vAlign w:val="center"/>
          </w:tcPr>
          <w:p w14:paraId="0C1E071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70358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-1.172</w:t>
            </w:r>
          </w:p>
        </w:tc>
        <w:tc>
          <w:tcPr>
            <w:tcW w:w="0" w:type="auto"/>
            <w:shd w:val="clear" w:color="auto" w:fill="F9F9FB"/>
            <w:vAlign w:val="center"/>
          </w:tcPr>
          <w:p w14:paraId="56762AF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F75B6BE" w14:textId="77777777" w:rsidTr="00E9755F">
        <w:trPr>
          <w:cantSplit/>
          <w:trHeight w:val="716"/>
          <w:jc w:val="center"/>
        </w:trPr>
        <w:tc>
          <w:tcPr>
            <w:tcW w:w="0" w:type="auto"/>
            <w:shd w:val="clear" w:color="auto" w:fill="E0E0E0"/>
            <w:vAlign w:val="center"/>
          </w:tcPr>
          <w:p w14:paraId="6495AE6F"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الثقة لإدارة الفرق وتحفيز الموظفين نحو تحقيق الأهداف</w:t>
            </w:r>
            <w:r w:rsidRPr="00095810">
              <w:rPr>
                <w:rFonts w:ascii="Arial" w:hAnsi="Arial" w:cs="Arial"/>
                <w:color w:val="264A60"/>
                <w:sz w:val="16"/>
                <w:szCs w:val="16"/>
              </w:rPr>
              <w:t>.</w:t>
            </w:r>
          </w:p>
        </w:tc>
        <w:tc>
          <w:tcPr>
            <w:tcW w:w="0" w:type="auto"/>
            <w:shd w:val="clear" w:color="auto" w:fill="F9F9FB"/>
            <w:vAlign w:val="center"/>
          </w:tcPr>
          <w:p w14:paraId="5D51CA2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C49D8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2DCCED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BF8C7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4202DF1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33476F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1.500</w:t>
            </w:r>
          </w:p>
        </w:tc>
        <w:tc>
          <w:tcPr>
            <w:tcW w:w="0" w:type="auto"/>
            <w:shd w:val="clear" w:color="auto" w:fill="F9F9FB"/>
            <w:vAlign w:val="center"/>
          </w:tcPr>
          <w:p w14:paraId="0EC4381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-.493</w:t>
            </w:r>
          </w:p>
        </w:tc>
        <w:tc>
          <w:tcPr>
            <w:tcW w:w="0" w:type="auto"/>
            <w:shd w:val="clear" w:color="auto" w:fill="F9F9FB"/>
            <w:vAlign w:val="center"/>
          </w:tcPr>
          <w:p w14:paraId="18A7E4A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BFCC56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-1.255</w:t>
            </w:r>
          </w:p>
        </w:tc>
        <w:tc>
          <w:tcPr>
            <w:tcW w:w="0" w:type="auto"/>
            <w:shd w:val="clear" w:color="auto" w:fill="F9F9FB"/>
            <w:vAlign w:val="center"/>
          </w:tcPr>
          <w:p w14:paraId="2B2D99E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A798D77" w14:textId="77777777" w:rsidTr="00E9755F">
        <w:trPr>
          <w:cantSplit/>
          <w:trHeight w:val="364"/>
          <w:jc w:val="center"/>
        </w:trPr>
        <w:tc>
          <w:tcPr>
            <w:tcW w:w="0" w:type="auto"/>
            <w:shd w:val="clear" w:color="auto" w:fill="E0E0E0"/>
            <w:vAlign w:val="center"/>
          </w:tcPr>
          <w:p w14:paraId="31F0549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استخدام مهاراتي القيادية في حل المشكلات المعقدة</w:t>
            </w:r>
            <w:r w:rsidRPr="00095810">
              <w:rPr>
                <w:rFonts w:ascii="Arial" w:hAnsi="Arial" w:cs="Arial"/>
                <w:color w:val="264A60"/>
                <w:sz w:val="16"/>
                <w:szCs w:val="16"/>
              </w:rPr>
              <w:t>.</w:t>
            </w:r>
          </w:p>
        </w:tc>
        <w:tc>
          <w:tcPr>
            <w:tcW w:w="0" w:type="auto"/>
            <w:shd w:val="clear" w:color="auto" w:fill="F9F9FB"/>
            <w:vAlign w:val="center"/>
          </w:tcPr>
          <w:p w14:paraId="6BEAF0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F21629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ED0FB7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224C340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607435D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543A3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1.513</w:t>
            </w:r>
          </w:p>
        </w:tc>
        <w:tc>
          <w:tcPr>
            <w:tcW w:w="0" w:type="auto"/>
            <w:shd w:val="clear" w:color="auto" w:fill="F9F9FB"/>
            <w:vAlign w:val="center"/>
          </w:tcPr>
          <w:p w14:paraId="6EE7FA8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-.539</w:t>
            </w:r>
          </w:p>
        </w:tc>
        <w:tc>
          <w:tcPr>
            <w:tcW w:w="0" w:type="auto"/>
            <w:shd w:val="clear" w:color="auto" w:fill="F9F9FB"/>
            <w:vAlign w:val="center"/>
          </w:tcPr>
          <w:p w14:paraId="5482CDA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917898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-1.231</w:t>
            </w:r>
          </w:p>
        </w:tc>
        <w:tc>
          <w:tcPr>
            <w:tcW w:w="0" w:type="auto"/>
            <w:shd w:val="clear" w:color="auto" w:fill="F9F9FB"/>
            <w:vAlign w:val="center"/>
          </w:tcPr>
          <w:p w14:paraId="570308E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7BDCE2A" w14:textId="77777777" w:rsidTr="00E9755F">
        <w:trPr>
          <w:cantSplit/>
          <w:trHeight w:val="716"/>
          <w:jc w:val="center"/>
        </w:trPr>
        <w:tc>
          <w:tcPr>
            <w:tcW w:w="0" w:type="auto"/>
            <w:shd w:val="clear" w:color="auto" w:fill="E0E0E0"/>
            <w:vAlign w:val="center"/>
          </w:tcPr>
          <w:p w14:paraId="1434D84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القدرة على تمثيل المؤسسة في الفعاليات والأنشطة الخارجية</w:t>
            </w:r>
            <w:r w:rsidRPr="00095810">
              <w:rPr>
                <w:rFonts w:ascii="Arial" w:hAnsi="Arial" w:cs="Arial"/>
                <w:color w:val="264A60"/>
                <w:sz w:val="16"/>
                <w:szCs w:val="16"/>
              </w:rPr>
              <w:t>.</w:t>
            </w:r>
          </w:p>
        </w:tc>
        <w:tc>
          <w:tcPr>
            <w:tcW w:w="0" w:type="auto"/>
            <w:shd w:val="clear" w:color="auto" w:fill="F9F9FB"/>
            <w:vAlign w:val="center"/>
          </w:tcPr>
          <w:p w14:paraId="4A5947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18C61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773B92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2D93808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.091</w:t>
            </w:r>
          </w:p>
        </w:tc>
        <w:tc>
          <w:tcPr>
            <w:tcW w:w="0" w:type="auto"/>
            <w:shd w:val="clear" w:color="auto" w:fill="F9F9FB"/>
            <w:vAlign w:val="center"/>
          </w:tcPr>
          <w:p w14:paraId="0EB6E06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CBF16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1.576</w:t>
            </w:r>
          </w:p>
        </w:tc>
        <w:tc>
          <w:tcPr>
            <w:tcW w:w="0" w:type="auto"/>
            <w:shd w:val="clear" w:color="auto" w:fill="F9F9FB"/>
            <w:vAlign w:val="center"/>
          </w:tcPr>
          <w:p w14:paraId="62F93E1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-.512</w:t>
            </w:r>
          </w:p>
        </w:tc>
        <w:tc>
          <w:tcPr>
            <w:tcW w:w="0" w:type="auto"/>
            <w:shd w:val="clear" w:color="auto" w:fill="F9F9FB"/>
            <w:vAlign w:val="center"/>
          </w:tcPr>
          <w:p w14:paraId="0ED080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FDACD2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-1.337</w:t>
            </w:r>
          </w:p>
        </w:tc>
        <w:tc>
          <w:tcPr>
            <w:tcW w:w="0" w:type="auto"/>
            <w:shd w:val="clear" w:color="auto" w:fill="F9F9FB"/>
            <w:vAlign w:val="center"/>
          </w:tcPr>
          <w:p w14:paraId="37FD33E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0CB5368" w14:textId="77777777" w:rsidTr="00E9755F">
        <w:trPr>
          <w:cantSplit/>
          <w:trHeight w:val="351"/>
          <w:jc w:val="center"/>
        </w:trPr>
        <w:tc>
          <w:tcPr>
            <w:tcW w:w="0" w:type="auto"/>
            <w:shd w:val="clear" w:color="auto" w:fill="E0E0E0"/>
            <w:vAlign w:val="center"/>
          </w:tcPr>
          <w:p w14:paraId="179AC42D"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بالاعتراف بمساهماتي القيادية داخل المؤسسة</w:t>
            </w:r>
            <w:r w:rsidRPr="00095810">
              <w:rPr>
                <w:rFonts w:ascii="Arial" w:hAnsi="Arial" w:cs="Arial"/>
                <w:color w:val="264A60"/>
                <w:sz w:val="16"/>
                <w:szCs w:val="16"/>
              </w:rPr>
              <w:t>.</w:t>
            </w:r>
          </w:p>
        </w:tc>
        <w:tc>
          <w:tcPr>
            <w:tcW w:w="0" w:type="auto"/>
            <w:shd w:val="clear" w:color="auto" w:fill="F9F9FB"/>
            <w:vAlign w:val="center"/>
          </w:tcPr>
          <w:p w14:paraId="2764BE8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EEF6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079067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0DF9B3A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3F6D34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B8CAC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3EC15CD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-.474</w:t>
            </w:r>
          </w:p>
        </w:tc>
        <w:tc>
          <w:tcPr>
            <w:tcW w:w="0" w:type="auto"/>
            <w:shd w:val="clear" w:color="auto" w:fill="F9F9FB"/>
            <w:vAlign w:val="center"/>
          </w:tcPr>
          <w:p w14:paraId="1B12CD5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B5C4F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-1.125</w:t>
            </w:r>
          </w:p>
        </w:tc>
        <w:tc>
          <w:tcPr>
            <w:tcW w:w="0" w:type="auto"/>
            <w:shd w:val="clear" w:color="auto" w:fill="F9F9FB"/>
            <w:vAlign w:val="center"/>
          </w:tcPr>
          <w:p w14:paraId="5F5F299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7B7B07D" w14:textId="77777777" w:rsidTr="00E9755F">
        <w:trPr>
          <w:cantSplit/>
          <w:trHeight w:val="729"/>
          <w:jc w:val="center"/>
        </w:trPr>
        <w:tc>
          <w:tcPr>
            <w:tcW w:w="0" w:type="auto"/>
            <w:shd w:val="clear" w:color="auto" w:fill="E0E0E0"/>
            <w:vAlign w:val="center"/>
          </w:tcPr>
          <w:p w14:paraId="734B968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التوازن بين المسؤوليات القيادية والمهام اليومية بفعالية</w:t>
            </w:r>
            <w:r w:rsidRPr="00095810">
              <w:rPr>
                <w:rFonts w:ascii="Arial" w:hAnsi="Arial" w:cs="Arial"/>
                <w:color w:val="264A60"/>
                <w:sz w:val="16"/>
                <w:szCs w:val="16"/>
              </w:rPr>
              <w:t>.</w:t>
            </w:r>
          </w:p>
        </w:tc>
        <w:tc>
          <w:tcPr>
            <w:tcW w:w="0" w:type="auto"/>
            <w:shd w:val="clear" w:color="auto" w:fill="F9F9FB"/>
            <w:vAlign w:val="center"/>
          </w:tcPr>
          <w:p w14:paraId="35DB439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BBC8E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A16F4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3.46</w:t>
            </w:r>
          </w:p>
        </w:tc>
        <w:tc>
          <w:tcPr>
            <w:tcW w:w="0" w:type="auto"/>
            <w:shd w:val="clear" w:color="auto" w:fill="F9F9FB"/>
            <w:vAlign w:val="center"/>
          </w:tcPr>
          <w:p w14:paraId="1DA9D20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16EB378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8BD04F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1.459</w:t>
            </w:r>
          </w:p>
        </w:tc>
        <w:tc>
          <w:tcPr>
            <w:tcW w:w="0" w:type="auto"/>
            <w:shd w:val="clear" w:color="auto" w:fill="F9F9FB"/>
            <w:vAlign w:val="center"/>
          </w:tcPr>
          <w:p w14:paraId="66752F6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-.399</w:t>
            </w:r>
          </w:p>
        </w:tc>
        <w:tc>
          <w:tcPr>
            <w:tcW w:w="0" w:type="auto"/>
            <w:shd w:val="clear" w:color="auto" w:fill="F9F9FB"/>
            <w:vAlign w:val="center"/>
          </w:tcPr>
          <w:p w14:paraId="38A980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9BE28C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-1.317</w:t>
            </w:r>
          </w:p>
        </w:tc>
        <w:tc>
          <w:tcPr>
            <w:tcW w:w="0" w:type="auto"/>
            <w:shd w:val="clear" w:color="auto" w:fill="F9F9FB"/>
            <w:vAlign w:val="center"/>
          </w:tcPr>
          <w:p w14:paraId="6F2E8BD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806440A" w14:textId="77777777" w:rsidTr="00E9755F">
        <w:trPr>
          <w:cantSplit/>
          <w:trHeight w:val="716"/>
          <w:jc w:val="center"/>
        </w:trPr>
        <w:tc>
          <w:tcPr>
            <w:tcW w:w="0" w:type="auto"/>
            <w:shd w:val="clear" w:color="auto" w:fill="E0E0E0"/>
            <w:vAlign w:val="center"/>
          </w:tcPr>
          <w:p w14:paraId="0CFA8F25"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بالتحفيز لمواصلة تطوير نفسي في المناصب القيادية المستقبلية</w:t>
            </w:r>
            <w:r w:rsidRPr="00095810">
              <w:rPr>
                <w:rFonts w:ascii="Arial" w:hAnsi="Arial" w:cs="Arial"/>
                <w:color w:val="264A60"/>
                <w:sz w:val="16"/>
                <w:szCs w:val="16"/>
              </w:rPr>
              <w:t>.</w:t>
            </w:r>
          </w:p>
        </w:tc>
        <w:tc>
          <w:tcPr>
            <w:tcW w:w="0" w:type="auto"/>
            <w:shd w:val="clear" w:color="auto" w:fill="F9F9FB"/>
            <w:vAlign w:val="center"/>
          </w:tcPr>
          <w:p w14:paraId="035228D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1F605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645309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3766FB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04D11B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50D2B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1.457</w:t>
            </w:r>
          </w:p>
        </w:tc>
        <w:tc>
          <w:tcPr>
            <w:tcW w:w="0" w:type="auto"/>
            <w:shd w:val="clear" w:color="auto" w:fill="F9F9FB"/>
            <w:vAlign w:val="center"/>
          </w:tcPr>
          <w:p w14:paraId="45533AE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-.536</w:t>
            </w:r>
          </w:p>
        </w:tc>
        <w:tc>
          <w:tcPr>
            <w:tcW w:w="0" w:type="auto"/>
            <w:shd w:val="clear" w:color="auto" w:fill="F9F9FB"/>
            <w:vAlign w:val="center"/>
          </w:tcPr>
          <w:p w14:paraId="2506F8C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8283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-1.152</w:t>
            </w:r>
          </w:p>
        </w:tc>
        <w:tc>
          <w:tcPr>
            <w:tcW w:w="0" w:type="auto"/>
            <w:shd w:val="clear" w:color="auto" w:fill="F9F9FB"/>
            <w:vAlign w:val="center"/>
          </w:tcPr>
          <w:p w14:paraId="04F78DC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D84ED8B" w14:textId="77777777" w:rsidTr="00E9755F">
        <w:trPr>
          <w:cantSplit/>
          <w:trHeight w:val="351"/>
          <w:jc w:val="center"/>
        </w:trPr>
        <w:tc>
          <w:tcPr>
            <w:tcW w:w="0" w:type="auto"/>
            <w:shd w:val="clear" w:color="auto" w:fill="E0E0E0"/>
            <w:vAlign w:val="center"/>
          </w:tcPr>
          <w:p w14:paraId="136CF114"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تشجيع الأسرة يساهم في اتخاذي قرار التقدم لمناصب قيادية</w:t>
            </w:r>
            <w:r w:rsidRPr="00095810">
              <w:rPr>
                <w:rFonts w:ascii="Arial" w:hAnsi="Arial" w:cs="Arial"/>
                <w:color w:val="264A60"/>
                <w:sz w:val="16"/>
                <w:szCs w:val="16"/>
              </w:rPr>
              <w:t>.</w:t>
            </w:r>
          </w:p>
        </w:tc>
        <w:tc>
          <w:tcPr>
            <w:tcW w:w="0" w:type="auto"/>
            <w:shd w:val="clear" w:color="auto" w:fill="F9F9FB"/>
            <w:vAlign w:val="center"/>
          </w:tcPr>
          <w:p w14:paraId="55693DA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16EB1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E954A1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504924A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10F3C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0902E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1.514</w:t>
            </w:r>
          </w:p>
        </w:tc>
        <w:tc>
          <w:tcPr>
            <w:tcW w:w="0" w:type="auto"/>
            <w:shd w:val="clear" w:color="auto" w:fill="F9F9FB"/>
            <w:vAlign w:val="center"/>
          </w:tcPr>
          <w:p w14:paraId="16559D7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-.549</w:t>
            </w:r>
          </w:p>
        </w:tc>
        <w:tc>
          <w:tcPr>
            <w:tcW w:w="0" w:type="auto"/>
            <w:shd w:val="clear" w:color="auto" w:fill="F9F9FB"/>
            <w:vAlign w:val="center"/>
          </w:tcPr>
          <w:p w14:paraId="6D87202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3E908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-1.241</w:t>
            </w:r>
          </w:p>
        </w:tc>
        <w:tc>
          <w:tcPr>
            <w:tcW w:w="0" w:type="auto"/>
            <w:shd w:val="clear" w:color="auto" w:fill="F9F9FB"/>
            <w:vAlign w:val="center"/>
          </w:tcPr>
          <w:p w14:paraId="4DFAE73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DD97A05" w14:textId="77777777" w:rsidTr="00E9755F">
        <w:trPr>
          <w:cantSplit/>
          <w:trHeight w:val="364"/>
          <w:jc w:val="center"/>
        </w:trPr>
        <w:tc>
          <w:tcPr>
            <w:tcW w:w="0" w:type="auto"/>
            <w:shd w:val="clear" w:color="auto" w:fill="E0E0E0"/>
            <w:vAlign w:val="center"/>
          </w:tcPr>
          <w:p w14:paraId="5F99A8B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الاجتماعي من الزميلات يسهل مشاركتي في القيادة</w:t>
            </w:r>
            <w:r w:rsidRPr="00095810">
              <w:rPr>
                <w:rFonts w:ascii="Arial" w:hAnsi="Arial" w:cs="Arial"/>
                <w:color w:val="264A60"/>
                <w:sz w:val="16"/>
                <w:szCs w:val="16"/>
              </w:rPr>
              <w:t>.</w:t>
            </w:r>
          </w:p>
        </w:tc>
        <w:tc>
          <w:tcPr>
            <w:tcW w:w="0" w:type="auto"/>
            <w:shd w:val="clear" w:color="auto" w:fill="F9F9FB"/>
            <w:vAlign w:val="center"/>
          </w:tcPr>
          <w:p w14:paraId="24E954C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667601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6DF2D5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1ADB8F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742FC2E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75460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1.444</w:t>
            </w:r>
          </w:p>
        </w:tc>
        <w:tc>
          <w:tcPr>
            <w:tcW w:w="0" w:type="auto"/>
            <w:shd w:val="clear" w:color="auto" w:fill="F9F9FB"/>
            <w:vAlign w:val="center"/>
          </w:tcPr>
          <w:p w14:paraId="2B05CBE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-.641</w:t>
            </w:r>
          </w:p>
        </w:tc>
        <w:tc>
          <w:tcPr>
            <w:tcW w:w="0" w:type="auto"/>
            <w:shd w:val="clear" w:color="auto" w:fill="F9F9FB"/>
            <w:vAlign w:val="center"/>
          </w:tcPr>
          <w:p w14:paraId="186C8E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980B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-1.040</w:t>
            </w:r>
          </w:p>
        </w:tc>
        <w:tc>
          <w:tcPr>
            <w:tcW w:w="0" w:type="auto"/>
            <w:shd w:val="clear" w:color="auto" w:fill="F9F9FB"/>
            <w:vAlign w:val="center"/>
          </w:tcPr>
          <w:p w14:paraId="3EF37B9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64EC9C1" w14:textId="77777777" w:rsidTr="00E9755F">
        <w:trPr>
          <w:cantSplit/>
          <w:trHeight w:val="351"/>
          <w:jc w:val="center"/>
        </w:trPr>
        <w:tc>
          <w:tcPr>
            <w:tcW w:w="0" w:type="auto"/>
            <w:shd w:val="clear" w:color="auto" w:fill="E0E0E0"/>
            <w:vAlign w:val="center"/>
          </w:tcPr>
          <w:p w14:paraId="3B2AD8B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يعزز دور المرأة القيادي في المؤسسة</w:t>
            </w:r>
            <w:r w:rsidRPr="00095810">
              <w:rPr>
                <w:rFonts w:ascii="Arial" w:hAnsi="Arial" w:cs="Arial"/>
                <w:color w:val="264A60"/>
                <w:sz w:val="16"/>
                <w:szCs w:val="16"/>
              </w:rPr>
              <w:t>.</w:t>
            </w:r>
          </w:p>
        </w:tc>
        <w:tc>
          <w:tcPr>
            <w:tcW w:w="0" w:type="auto"/>
            <w:shd w:val="clear" w:color="auto" w:fill="F9F9FB"/>
            <w:vAlign w:val="center"/>
          </w:tcPr>
          <w:p w14:paraId="75C81E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943F57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F2BD29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2F3A72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7047603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D42A49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1.448</w:t>
            </w:r>
          </w:p>
        </w:tc>
        <w:tc>
          <w:tcPr>
            <w:tcW w:w="0" w:type="auto"/>
            <w:shd w:val="clear" w:color="auto" w:fill="F9F9FB"/>
            <w:vAlign w:val="center"/>
          </w:tcPr>
          <w:p w14:paraId="00B074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-.335</w:t>
            </w:r>
          </w:p>
        </w:tc>
        <w:tc>
          <w:tcPr>
            <w:tcW w:w="0" w:type="auto"/>
            <w:shd w:val="clear" w:color="auto" w:fill="F9F9FB"/>
            <w:vAlign w:val="center"/>
          </w:tcPr>
          <w:p w14:paraId="0C779E4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400F14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-1.313</w:t>
            </w:r>
          </w:p>
        </w:tc>
        <w:tc>
          <w:tcPr>
            <w:tcW w:w="0" w:type="auto"/>
            <w:shd w:val="clear" w:color="auto" w:fill="F9F9FB"/>
            <w:vAlign w:val="center"/>
          </w:tcPr>
          <w:p w14:paraId="1335E99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FC5A8F1" w14:textId="77777777" w:rsidTr="00E9755F">
        <w:trPr>
          <w:cantSplit/>
          <w:trHeight w:val="716"/>
          <w:jc w:val="center"/>
        </w:trPr>
        <w:tc>
          <w:tcPr>
            <w:tcW w:w="0" w:type="auto"/>
            <w:shd w:val="clear" w:color="auto" w:fill="E0E0E0"/>
            <w:vAlign w:val="center"/>
          </w:tcPr>
          <w:p w14:paraId="679EB5A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قدوات نسائية في المجتمع يشجع على تولي المناصب القيادية</w:t>
            </w:r>
            <w:r w:rsidRPr="00095810">
              <w:rPr>
                <w:rFonts w:ascii="Arial" w:hAnsi="Arial" w:cs="Arial"/>
                <w:color w:val="264A60"/>
                <w:sz w:val="16"/>
                <w:szCs w:val="16"/>
              </w:rPr>
              <w:t>.</w:t>
            </w:r>
          </w:p>
        </w:tc>
        <w:tc>
          <w:tcPr>
            <w:tcW w:w="0" w:type="auto"/>
            <w:shd w:val="clear" w:color="auto" w:fill="F9F9FB"/>
            <w:vAlign w:val="center"/>
          </w:tcPr>
          <w:p w14:paraId="4EAC690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746918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948D8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7AB13F1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7CCECF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4FCCE2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1.507</w:t>
            </w:r>
          </w:p>
        </w:tc>
        <w:tc>
          <w:tcPr>
            <w:tcW w:w="0" w:type="auto"/>
            <w:shd w:val="clear" w:color="auto" w:fill="F9F9FB"/>
            <w:vAlign w:val="center"/>
          </w:tcPr>
          <w:p w14:paraId="117D931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-.434</w:t>
            </w:r>
          </w:p>
        </w:tc>
        <w:tc>
          <w:tcPr>
            <w:tcW w:w="0" w:type="auto"/>
            <w:shd w:val="clear" w:color="auto" w:fill="F9F9FB"/>
            <w:vAlign w:val="center"/>
          </w:tcPr>
          <w:p w14:paraId="1980F34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301084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-1.312</w:t>
            </w:r>
          </w:p>
        </w:tc>
        <w:tc>
          <w:tcPr>
            <w:tcW w:w="0" w:type="auto"/>
            <w:shd w:val="clear" w:color="auto" w:fill="F9F9FB"/>
            <w:vAlign w:val="center"/>
          </w:tcPr>
          <w:p w14:paraId="59A6D1A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B6DC5EF" w14:textId="77777777" w:rsidTr="00E9755F">
        <w:trPr>
          <w:cantSplit/>
          <w:trHeight w:val="729"/>
          <w:jc w:val="center"/>
        </w:trPr>
        <w:tc>
          <w:tcPr>
            <w:tcW w:w="0" w:type="auto"/>
            <w:shd w:val="clear" w:color="auto" w:fill="E0E0E0"/>
            <w:vAlign w:val="center"/>
          </w:tcPr>
          <w:p w14:paraId="0CEF1C04"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الفعاليات المجتمعية تساعد على تطوير المهارات القيادية</w:t>
            </w:r>
            <w:r w:rsidRPr="00095810">
              <w:rPr>
                <w:rFonts w:ascii="Arial" w:hAnsi="Arial" w:cs="Arial"/>
                <w:color w:val="264A60"/>
                <w:sz w:val="16"/>
                <w:szCs w:val="16"/>
              </w:rPr>
              <w:t>.</w:t>
            </w:r>
          </w:p>
        </w:tc>
        <w:tc>
          <w:tcPr>
            <w:tcW w:w="0" w:type="auto"/>
            <w:shd w:val="clear" w:color="auto" w:fill="F9F9FB"/>
            <w:vAlign w:val="center"/>
          </w:tcPr>
          <w:p w14:paraId="4C127F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CB8C87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7F06FE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3E01BA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635F621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42A0C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6020159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-.544</w:t>
            </w:r>
          </w:p>
        </w:tc>
        <w:tc>
          <w:tcPr>
            <w:tcW w:w="0" w:type="auto"/>
            <w:shd w:val="clear" w:color="auto" w:fill="F9F9FB"/>
            <w:vAlign w:val="center"/>
          </w:tcPr>
          <w:p w14:paraId="49E92D6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17EAED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-1.307</w:t>
            </w:r>
          </w:p>
        </w:tc>
        <w:tc>
          <w:tcPr>
            <w:tcW w:w="0" w:type="auto"/>
            <w:shd w:val="clear" w:color="auto" w:fill="F9F9FB"/>
            <w:vAlign w:val="center"/>
          </w:tcPr>
          <w:p w14:paraId="440553D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8D9B97B" w14:textId="77777777" w:rsidTr="00E9755F">
        <w:trPr>
          <w:cantSplit/>
          <w:trHeight w:val="716"/>
          <w:jc w:val="center"/>
        </w:trPr>
        <w:tc>
          <w:tcPr>
            <w:tcW w:w="0" w:type="auto"/>
            <w:shd w:val="clear" w:color="auto" w:fill="E0E0E0"/>
            <w:vAlign w:val="center"/>
          </w:tcPr>
          <w:p w14:paraId="5D4F141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القيم الاجتماعية في المجتمع السعودي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3DC2FEB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CB2811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70ECAD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3.67</w:t>
            </w:r>
          </w:p>
        </w:tc>
        <w:tc>
          <w:tcPr>
            <w:tcW w:w="0" w:type="auto"/>
            <w:shd w:val="clear" w:color="auto" w:fill="F9F9FB"/>
            <w:vAlign w:val="center"/>
          </w:tcPr>
          <w:p w14:paraId="3D8937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.077</w:t>
            </w:r>
          </w:p>
        </w:tc>
        <w:tc>
          <w:tcPr>
            <w:tcW w:w="0" w:type="auto"/>
            <w:shd w:val="clear" w:color="auto" w:fill="F9F9FB"/>
            <w:vAlign w:val="center"/>
          </w:tcPr>
          <w:p w14:paraId="54290AC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58FAA4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1.336</w:t>
            </w:r>
          </w:p>
        </w:tc>
        <w:tc>
          <w:tcPr>
            <w:tcW w:w="0" w:type="auto"/>
            <w:shd w:val="clear" w:color="auto" w:fill="F9F9FB"/>
            <w:vAlign w:val="center"/>
          </w:tcPr>
          <w:p w14:paraId="3384E0F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-.604</w:t>
            </w:r>
          </w:p>
        </w:tc>
        <w:tc>
          <w:tcPr>
            <w:tcW w:w="0" w:type="auto"/>
            <w:shd w:val="clear" w:color="auto" w:fill="F9F9FB"/>
            <w:vAlign w:val="center"/>
          </w:tcPr>
          <w:p w14:paraId="0BB6C51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DB3ABA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-.954</w:t>
            </w:r>
          </w:p>
        </w:tc>
        <w:tc>
          <w:tcPr>
            <w:tcW w:w="0" w:type="auto"/>
            <w:shd w:val="clear" w:color="auto" w:fill="F9F9FB"/>
            <w:vAlign w:val="center"/>
          </w:tcPr>
          <w:p w14:paraId="70CD8E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44BDA671" w14:textId="77777777" w:rsidTr="00E9755F">
        <w:trPr>
          <w:cantSplit/>
          <w:trHeight w:val="716"/>
          <w:jc w:val="center"/>
        </w:trPr>
        <w:tc>
          <w:tcPr>
            <w:tcW w:w="0" w:type="auto"/>
            <w:shd w:val="clear" w:color="auto" w:fill="E0E0E0"/>
            <w:vAlign w:val="center"/>
          </w:tcPr>
          <w:p w14:paraId="73AD677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النفسي من الأصدقاء والزملاء يؤثر على نجاحي في المناصب القيادية</w:t>
            </w:r>
            <w:r w:rsidRPr="00095810">
              <w:rPr>
                <w:rFonts w:ascii="Arial" w:hAnsi="Arial" w:cs="Arial"/>
                <w:color w:val="264A60"/>
                <w:sz w:val="16"/>
                <w:szCs w:val="16"/>
              </w:rPr>
              <w:t>.</w:t>
            </w:r>
          </w:p>
        </w:tc>
        <w:tc>
          <w:tcPr>
            <w:tcW w:w="0" w:type="auto"/>
            <w:shd w:val="clear" w:color="auto" w:fill="F9F9FB"/>
            <w:vAlign w:val="center"/>
          </w:tcPr>
          <w:p w14:paraId="5E68355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D46D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66F439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45815C9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0ECABB9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28A7CE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1.393</w:t>
            </w:r>
          </w:p>
        </w:tc>
        <w:tc>
          <w:tcPr>
            <w:tcW w:w="0" w:type="auto"/>
            <w:shd w:val="clear" w:color="auto" w:fill="F9F9FB"/>
            <w:vAlign w:val="center"/>
          </w:tcPr>
          <w:p w14:paraId="65E73C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-.499</w:t>
            </w:r>
          </w:p>
        </w:tc>
        <w:tc>
          <w:tcPr>
            <w:tcW w:w="0" w:type="auto"/>
            <w:shd w:val="clear" w:color="auto" w:fill="F9F9FB"/>
            <w:vAlign w:val="center"/>
          </w:tcPr>
          <w:p w14:paraId="72F5DD2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D315B5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-1.160</w:t>
            </w:r>
          </w:p>
        </w:tc>
        <w:tc>
          <w:tcPr>
            <w:tcW w:w="0" w:type="auto"/>
            <w:shd w:val="clear" w:color="auto" w:fill="F9F9FB"/>
            <w:vAlign w:val="center"/>
          </w:tcPr>
          <w:p w14:paraId="4989C0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73AE1E7" w14:textId="77777777" w:rsidTr="00E9755F">
        <w:trPr>
          <w:cantSplit/>
          <w:trHeight w:val="716"/>
          <w:jc w:val="center"/>
        </w:trPr>
        <w:tc>
          <w:tcPr>
            <w:tcW w:w="0" w:type="auto"/>
            <w:shd w:val="clear" w:color="auto" w:fill="E0E0E0"/>
            <w:vAlign w:val="center"/>
          </w:tcPr>
          <w:p w14:paraId="3AA7128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التوازن بين الالتزامات العائلية والعمل الإداري ممكن تحقيقه بسهولة</w:t>
            </w:r>
            <w:r w:rsidRPr="00095810">
              <w:rPr>
                <w:rFonts w:ascii="Arial" w:hAnsi="Arial" w:cs="Arial"/>
                <w:color w:val="264A60"/>
                <w:sz w:val="16"/>
                <w:szCs w:val="16"/>
              </w:rPr>
              <w:t>.</w:t>
            </w:r>
          </w:p>
        </w:tc>
        <w:tc>
          <w:tcPr>
            <w:tcW w:w="0" w:type="auto"/>
            <w:shd w:val="clear" w:color="auto" w:fill="F9F9FB"/>
            <w:vAlign w:val="center"/>
          </w:tcPr>
          <w:p w14:paraId="367F420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B13DC3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3F4A24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3.37</w:t>
            </w:r>
          </w:p>
        </w:tc>
        <w:tc>
          <w:tcPr>
            <w:tcW w:w="0" w:type="auto"/>
            <w:shd w:val="clear" w:color="auto" w:fill="F9F9FB"/>
            <w:vAlign w:val="center"/>
          </w:tcPr>
          <w:p w14:paraId="6B02EF6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6AA86D8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A7DFB8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2E283C9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58A879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24B8E6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-1.332</w:t>
            </w:r>
          </w:p>
        </w:tc>
        <w:tc>
          <w:tcPr>
            <w:tcW w:w="0" w:type="auto"/>
            <w:shd w:val="clear" w:color="auto" w:fill="F9F9FB"/>
            <w:vAlign w:val="center"/>
          </w:tcPr>
          <w:p w14:paraId="37A3EFF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DE3C6F2" w14:textId="77777777" w:rsidTr="00E9755F">
        <w:trPr>
          <w:cantSplit/>
          <w:trHeight w:val="351"/>
          <w:jc w:val="center"/>
        </w:trPr>
        <w:tc>
          <w:tcPr>
            <w:tcW w:w="0" w:type="auto"/>
            <w:shd w:val="clear" w:color="auto" w:fill="E0E0E0"/>
            <w:vAlign w:val="center"/>
          </w:tcPr>
          <w:p w14:paraId="18F933B6"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يقبل دور المرأة في اتخاذ القرارات المهمة</w:t>
            </w:r>
            <w:r w:rsidRPr="00095810">
              <w:rPr>
                <w:rFonts w:ascii="Arial" w:hAnsi="Arial" w:cs="Arial"/>
                <w:color w:val="264A60"/>
                <w:sz w:val="16"/>
                <w:szCs w:val="16"/>
              </w:rPr>
              <w:t>.</w:t>
            </w:r>
          </w:p>
        </w:tc>
        <w:tc>
          <w:tcPr>
            <w:tcW w:w="0" w:type="auto"/>
            <w:shd w:val="clear" w:color="auto" w:fill="F9F9FB"/>
            <w:vAlign w:val="center"/>
          </w:tcPr>
          <w:p w14:paraId="2B4189F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C5668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9FC708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1476A7E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27149BE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CAE4D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1.567</w:t>
            </w:r>
          </w:p>
        </w:tc>
        <w:tc>
          <w:tcPr>
            <w:tcW w:w="0" w:type="auto"/>
            <w:shd w:val="clear" w:color="auto" w:fill="F9F9FB"/>
            <w:vAlign w:val="center"/>
          </w:tcPr>
          <w:p w14:paraId="25CDEA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-.598</w:t>
            </w:r>
          </w:p>
        </w:tc>
        <w:tc>
          <w:tcPr>
            <w:tcW w:w="0" w:type="auto"/>
            <w:shd w:val="clear" w:color="auto" w:fill="F9F9FB"/>
            <w:vAlign w:val="center"/>
          </w:tcPr>
          <w:p w14:paraId="67A6114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F118B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-1.251</w:t>
            </w:r>
          </w:p>
        </w:tc>
        <w:tc>
          <w:tcPr>
            <w:tcW w:w="0" w:type="auto"/>
            <w:shd w:val="clear" w:color="auto" w:fill="F9F9FB"/>
            <w:vAlign w:val="center"/>
          </w:tcPr>
          <w:p w14:paraId="044F365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676306D" w14:textId="77777777" w:rsidTr="00E9755F">
        <w:trPr>
          <w:cantSplit/>
          <w:trHeight w:val="716"/>
          <w:jc w:val="center"/>
        </w:trPr>
        <w:tc>
          <w:tcPr>
            <w:tcW w:w="0" w:type="auto"/>
            <w:shd w:val="clear" w:color="auto" w:fill="E0E0E0"/>
            <w:vAlign w:val="center"/>
          </w:tcPr>
          <w:p w14:paraId="565425F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ضغط المجتمع السلبي على النساء لا يؤثر على قدرتي القيادية</w:t>
            </w:r>
            <w:r w:rsidRPr="00095810">
              <w:rPr>
                <w:rFonts w:ascii="Arial" w:hAnsi="Arial" w:cs="Arial"/>
                <w:color w:val="264A60"/>
                <w:sz w:val="16"/>
                <w:szCs w:val="16"/>
              </w:rPr>
              <w:t>.</w:t>
            </w:r>
          </w:p>
        </w:tc>
        <w:tc>
          <w:tcPr>
            <w:tcW w:w="0" w:type="auto"/>
            <w:shd w:val="clear" w:color="auto" w:fill="F9F9FB"/>
            <w:vAlign w:val="center"/>
          </w:tcPr>
          <w:p w14:paraId="7541CF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8C5EA0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BAF4F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6F7F51B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026DC32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7E5611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1.364</w:t>
            </w:r>
          </w:p>
        </w:tc>
        <w:tc>
          <w:tcPr>
            <w:tcW w:w="0" w:type="auto"/>
            <w:shd w:val="clear" w:color="auto" w:fill="F9F9FB"/>
            <w:vAlign w:val="center"/>
          </w:tcPr>
          <w:p w14:paraId="45CAEE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-.534</w:t>
            </w:r>
          </w:p>
        </w:tc>
        <w:tc>
          <w:tcPr>
            <w:tcW w:w="0" w:type="auto"/>
            <w:shd w:val="clear" w:color="auto" w:fill="F9F9FB"/>
            <w:vAlign w:val="center"/>
          </w:tcPr>
          <w:p w14:paraId="15299D1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87D79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-1.081</w:t>
            </w:r>
          </w:p>
        </w:tc>
        <w:tc>
          <w:tcPr>
            <w:tcW w:w="0" w:type="auto"/>
            <w:shd w:val="clear" w:color="auto" w:fill="F9F9FB"/>
            <w:vAlign w:val="center"/>
          </w:tcPr>
          <w:p w14:paraId="00B337F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775F90D" w14:textId="77777777" w:rsidTr="00E9755F">
        <w:trPr>
          <w:cantSplit/>
          <w:trHeight w:val="364"/>
          <w:jc w:val="center"/>
        </w:trPr>
        <w:tc>
          <w:tcPr>
            <w:tcW w:w="0" w:type="auto"/>
            <w:shd w:val="clear" w:color="auto" w:fill="E0E0E0"/>
            <w:vAlign w:val="center"/>
          </w:tcPr>
          <w:p w14:paraId="2F2CCCE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المؤسسية داخل المؤسسة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64BE3A6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0D32B8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039B7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712F716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441EE2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FEAC15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1.455</w:t>
            </w:r>
          </w:p>
        </w:tc>
        <w:tc>
          <w:tcPr>
            <w:tcW w:w="0" w:type="auto"/>
            <w:shd w:val="clear" w:color="auto" w:fill="F9F9FB"/>
            <w:vAlign w:val="center"/>
          </w:tcPr>
          <w:p w14:paraId="1C0907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-.469</w:t>
            </w:r>
          </w:p>
        </w:tc>
        <w:tc>
          <w:tcPr>
            <w:tcW w:w="0" w:type="auto"/>
            <w:shd w:val="clear" w:color="auto" w:fill="F9F9FB"/>
            <w:vAlign w:val="center"/>
          </w:tcPr>
          <w:p w14:paraId="217800C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3C22A4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-1.218</w:t>
            </w:r>
          </w:p>
        </w:tc>
        <w:tc>
          <w:tcPr>
            <w:tcW w:w="0" w:type="auto"/>
            <w:shd w:val="clear" w:color="auto" w:fill="F9F9FB"/>
            <w:vAlign w:val="center"/>
          </w:tcPr>
          <w:p w14:paraId="1ADCE62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E0756C2" w14:textId="77777777" w:rsidTr="00E9755F">
        <w:trPr>
          <w:cantSplit/>
          <w:trHeight w:val="716"/>
          <w:jc w:val="center"/>
        </w:trPr>
        <w:tc>
          <w:tcPr>
            <w:tcW w:w="0" w:type="auto"/>
            <w:shd w:val="clear" w:color="auto" w:fill="E0E0E0"/>
            <w:vAlign w:val="center"/>
          </w:tcPr>
          <w:p w14:paraId="73E038D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والتقاليد المحلية تؤثر على قبول المجتمع للمرأة في المناصب القيادية</w:t>
            </w:r>
            <w:r w:rsidRPr="00095810">
              <w:rPr>
                <w:rFonts w:ascii="Arial" w:hAnsi="Arial" w:cs="Arial"/>
                <w:color w:val="264A60"/>
                <w:sz w:val="16"/>
                <w:szCs w:val="16"/>
              </w:rPr>
              <w:t>.</w:t>
            </w:r>
          </w:p>
        </w:tc>
        <w:tc>
          <w:tcPr>
            <w:tcW w:w="0" w:type="auto"/>
            <w:shd w:val="clear" w:color="auto" w:fill="F9F9FB"/>
            <w:vAlign w:val="center"/>
          </w:tcPr>
          <w:p w14:paraId="7BF291F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D75BC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7E86B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4A78E21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A8720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F55C5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1.487</w:t>
            </w:r>
          </w:p>
        </w:tc>
        <w:tc>
          <w:tcPr>
            <w:tcW w:w="0" w:type="auto"/>
            <w:shd w:val="clear" w:color="auto" w:fill="F9F9FB"/>
            <w:vAlign w:val="center"/>
          </w:tcPr>
          <w:p w14:paraId="7BE400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-.501</w:t>
            </w:r>
          </w:p>
        </w:tc>
        <w:tc>
          <w:tcPr>
            <w:tcW w:w="0" w:type="auto"/>
            <w:shd w:val="clear" w:color="auto" w:fill="F9F9FB"/>
            <w:vAlign w:val="center"/>
          </w:tcPr>
          <w:p w14:paraId="74ED22A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8574A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-1.240</w:t>
            </w:r>
          </w:p>
        </w:tc>
        <w:tc>
          <w:tcPr>
            <w:tcW w:w="0" w:type="auto"/>
            <w:shd w:val="clear" w:color="auto" w:fill="F9F9FB"/>
            <w:vAlign w:val="center"/>
          </w:tcPr>
          <w:p w14:paraId="57E4C2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C819B78" w14:textId="77777777" w:rsidTr="00E9755F">
        <w:trPr>
          <w:cantSplit/>
          <w:trHeight w:val="351"/>
          <w:jc w:val="center"/>
        </w:trPr>
        <w:tc>
          <w:tcPr>
            <w:tcW w:w="0" w:type="auto"/>
            <w:shd w:val="clear" w:color="auto" w:fill="E0E0E0"/>
            <w:vAlign w:val="center"/>
          </w:tcPr>
          <w:p w14:paraId="7A9846A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سياسات رسمية تدعم تمكين المرأة داخل المؤسسة</w:t>
            </w:r>
            <w:r w:rsidRPr="00095810">
              <w:rPr>
                <w:rFonts w:ascii="Arial" w:hAnsi="Arial" w:cs="Arial"/>
                <w:color w:val="264A60"/>
                <w:sz w:val="16"/>
                <w:szCs w:val="16"/>
              </w:rPr>
              <w:t>.</w:t>
            </w:r>
          </w:p>
        </w:tc>
        <w:tc>
          <w:tcPr>
            <w:tcW w:w="0" w:type="auto"/>
            <w:shd w:val="clear" w:color="auto" w:fill="F9F9FB"/>
            <w:vAlign w:val="center"/>
          </w:tcPr>
          <w:p w14:paraId="3EDAC64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9F5CE1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5F00D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35462D6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604890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AD0CED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1.529</w:t>
            </w:r>
          </w:p>
        </w:tc>
        <w:tc>
          <w:tcPr>
            <w:tcW w:w="0" w:type="auto"/>
            <w:shd w:val="clear" w:color="auto" w:fill="F9F9FB"/>
            <w:vAlign w:val="center"/>
          </w:tcPr>
          <w:p w14:paraId="179AFD0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-.524</w:t>
            </w:r>
          </w:p>
        </w:tc>
        <w:tc>
          <w:tcPr>
            <w:tcW w:w="0" w:type="auto"/>
            <w:shd w:val="clear" w:color="auto" w:fill="F9F9FB"/>
            <w:vAlign w:val="center"/>
          </w:tcPr>
          <w:p w14:paraId="2FEA760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0BE94A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-1.268</w:t>
            </w:r>
          </w:p>
        </w:tc>
        <w:tc>
          <w:tcPr>
            <w:tcW w:w="0" w:type="auto"/>
            <w:shd w:val="clear" w:color="auto" w:fill="F9F9FB"/>
            <w:vAlign w:val="center"/>
          </w:tcPr>
          <w:p w14:paraId="3A59A7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0C1C940" w14:textId="77777777" w:rsidTr="00E9755F">
        <w:trPr>
          <w:cantSplit/>
          <w:trHeight w:val="364"/>
          <w:jc w:val="center"/>
        </w:trPr>
        <w:tc>
          <w:tcPr>
            <w:tcW w:w="0" w:type="auto"/>
            <w:shd w:val="clear" w:color="auto" w:fill="E0E0E0"/>
            <w:vAlign w:val="center"/>
          </w:tcPr>
          <w:p w14:paraId="3336105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العامة تشجع على المساواة بين الجنسين في القيادة</w:t>
            </w:r>
            <w:r w:rsidRPr="00095810">
              <w:rPr>
                <w:rFonts w:ascii="Arial" w:hAnsi="Arial" w:cs="Arial"/>
                <w:color w:val="264A60"/>
                <w:sz w:val="16"/>
                <w:szCs w:val="16"/>
              </w:rPr>
              <w:t>.</w:t>
            </w:r>
          </w:p>
        </w:tc>
        <w:tc>
          <w:tcPr>
            <w:tcW w:w="0" w:type="auto"/>
            <w:shd w:val="clear" w:color="auto" w:fill="F9F9FB"/>
            <w:vAlign w:val="center"/>
          </w:tcPr>
          <w:p w14:paraId="3C1E2A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C57405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A4BB3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3.59</w:t>
            </w:r>
          </w:p>
        </w:tc>
        <w:tc>
          <w:tcPr>
            <w:tcW w:w="0" w:type="auto"/>
            <w:shd w:val="clear" w:color="auto" w:fill="F9F9FB"/>
            <w:vAlign w:val="center"/>
          </w:tcPr>
          <w:p w14:paraId="752F3F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30A128D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1A89DD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1.367</w:t>
            </w:r>
          </w:p>
        </w:tc>
        <w:tc>
          <w:tcPr>
            <w:tcW w:w="0" w:type="auto"/>
            <w:shd w:val="clear" w:color="auto" w:fill="F9F9FB"/>
            <w:vAlign w:val="center"/>
          </w:tcPr>
          <w:p w14:paraId="2CBC23D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-.432</w:t>
            </w:r>
          </w:p>
        </w:tc>
        <w:tc>
          <w:tcPr>
            <w:tcW w:w="0" w:type="auto"/>
            <w:shd w:val="clear" w:color="auto" w:fill="F9F9FB"/>
            <w:vAlign w:val="center"/>
          </w:tcPr>
          <w:p w14:paraId="48B898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B397D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-1.222</w:t>
            </w:r>
          </w:p>
        </w:tc>
        <w:tc>
          <w:tcPr>
            <w:tcW w:w="0" w:type="auto"/>
            <w:shd w:val="clear" w:color="auto" w:fill="F9F9FB"/>
            <w:vAlign w:val="center"/>
          </w:tcPr>
          <w:p w14:paraId="40D61A7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1D11EBE" w14:textId="77777777" w:rsidTr="00E9755F">
        <w:trPr>
          <w:cantSplit/>
          <w:trHeight w:val="716"/>
          <w:jc w:val="center"/>
        </w:trPr>
        <w:tc>
          <w:tcPr>
            <w:tcW w:w="0" w:type="auto"/>
            <w:shd w:val="clear" w:color="auto" w:fill="E0E0E0"/>
            <w:vAlign w:val="center"/>
          </w:tcPr>
          <w:p w14:paraId="555298C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البيئة الثقافية داخل المؤسسة تحفز النساء على المشاركة في صنع القرار</w:t>
            </w:r>
            <w:r w:rsidRPr="00095810">
              <w:rPr>
                <w:rFonts w:ascii="Arial" w:hAnsi="Arial" w:cs="Arial"/>
                <w:color w:val="264A60"/>
                <w:sz w:val="16"/>
                <w:szCs w:val="16"/>
              </w:rPr>
              <w:t>.</w:t>
            </w:r>
          </w:p>
        </w:tc>
        <w:tc>
          <w:tcPr>
            <w:tcW w:w="0" w:type="auto"/>
            <w:shd w:val="clear" w:color="auto" w:fill="F9F9FB"/>
            <w:vAlign w:val="center"/>
          </w:tcPr>
          <w:p w14:paraId="5CBC064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4A830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99263B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70081C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0242DC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A1A4D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1.391</w:t>
            </w:r>
          </w:p>
        </w:tc>
        <w:tc>
          <w:tcPr>
            <w:tcW w:w="0" w:type="auto"/>
            <w:shd w:val="clear" w:color="auto" w:fill="F9F9FB"/>
            <w:vAlign w:val="center"/>
          </w:tcPr>
          <w:p w14:paraId="3E2B15D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-.537</w:t>
            </w:r>
          </w:p>
        </w:tc>
        <w:tc>
          <w:tcPr>
            <w:tcW w:w="0" w:type="auto"/>
            <w:shd w:val="clear" w:color="auto" w:fill="F9F9FB"/>
            <w:vAlign w:val="center"/>
          </w:tcPr>
          <w:p w14:paraId="15F2E8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2BC0A1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-1.033</w:t>
            </w:r>
          </w:p>
        </w:tc>
        <w:tc>
          <w:tcPr>
            <w:tcW w:w="0" w:type="auto"/>
            <w:shd w:val="clear" w:color="auto" w:fill="F9F9FB"/>
            <w:vAlign w:val="center"/>
          </w:tcPr>
          <w:p w14:paraId="22DCF5D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3870AB4" w14:textId="77777777" w:rsidTr="00E9755F">
        <w:trPr>
          <w:cantSplit/>
          <w:trHeight w:val="716"/>
          <w:jc w:val="center"/>
        </w:trPr>
        <w:tc>
          <w:tcPr>
            <w:tcW w:w="0" w:type="auto"/>
            <w:shd w:val="clear" w:color="auto" w:fill="E0E0E0"/>
            <w:vAlign w:val="center"/>
          </w:tcPr>
          <w:p w14:paraId="1E951161"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الصورة النمطية عن دور المرأة لا تؤثر على قدرتي على القيادة</w:t>
            </w:r>
            <w:r w:rsidRPr="00095810">
              <w:rPr>
                <w:rFonts w:ascii="Arial" w:hAnsi="Arial" w:cs="Arial"/>
                <w:color w:val="264A60"/>
                <w:sz w:val="16"/>
                <w:szCs w:val="16"/>
              </w:rPr>
              <w:t>.</w:t>
            </w:r>
          </w:p>
        </w:tc>
        <w:tc>
          <w:tcPr>
            <w:tcW w:w="0" w:type="auto"/>
            <w:shd w:val="clear" w:color="auto" w:fill="F9F9FB"/>
            <w:vAlign w:val="center"/>
          </w:tcPr>
          <w:p w14:paraId="57C86C1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EE85F0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391E50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3F0D4AA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BF629E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DB2946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1.540</w:t>
            </w:r>
          </w:p>
        </w:tc>
        <w:tc>
          <w:tcPr>
            <w:tcW w:w="0" w:type="auto"/>
            <w:shd w:val="clear" w:color="auto" w:fill="F9F9FB"/>
            <w:vAlign w:val="center"/>
          </w:tcPr>
          <w:p w14:paraId="36F5103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-.465</w:t>
            </w:r>
          </w:p>
        </w:tc>
        <w:tc>
          <w:tcPr>
            <w:tcW w:w="0" w:type="auto"/>
            <w:shd w:val="clear" w:color="auto" w:fill="F9F9FB"/>
            <w:vAlign w:val="center"/>
          </w:tcPr>
          <w:p w14:paraId="727BAF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E1035D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-1.327</w:t>
            </w:r>
          </w:p>
        </w:tc>
        <w:tc>
          <w:tcPr>
            <w:tcW w:w="0" w:type="auto"/>
            <w:shd w:val="clear" w:color="auto" w:fill="F9F9FB"/>
            <w:vAlign w:val="center"/>
          </w:tcPr>
          <w:p w14:paraId="1EEDCA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58776EC" w14:textId="77777777" w:rsidTr="00E9755F">
        <w:trPr>
          <w:cantSplit/>
          <w:trHeight w:val="716"/>
          <w:jc w:val="center"/>
        </w:trPr>
        <w:tc>
          <w:tcPr>
            <w:tcW w:w="0" w:type="auto"/>
            <w:shd w:val="clear" w:color="auto" w:fill="E0E0E0"/>
            <w:vAlign w:val="center"/>
          </w:tcPr>
          <w:p w14:paraId="0EB259A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البرامج التوعوية داخل المؤسسة تعزز قبول النساء في القيادة</w:t>
            </w:r>
            <w:r w:rsidRPr="00095810">
              <w:rPr>
                <w:rFonts w:ascii="Arial" w:hAnsi="Arial" w:cs="Arial"/>
                <w:color w:val="264A60"/>
                <w:sz w:val="16"/>
                <w:szCs w:val="16"/>
              </w:rPr>
              <w:t>.</w:t>
            </w:r>
          </w:p>
        </w:tc>
        <w:tc>
          <w:tcPr>
            <w:tcW w:w="0" w:type="auto"/>
            <w:shd w:val="clear" w:color="auto" w:fill="F9F9FB"/>
            <w:vAlign w:val="center"/>
          </w:tcPr>
          <w:p w14:paraId="6B2659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94BEF6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12D533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3.36</w:t>
            </w:r>
          </w:p>
        </w:tc>
        <w:tc>
          <w:tcPr>
            <w:tcW w:w="0" w:type="auto"/>
            <w:shd w:val="clear" w:color="auto" w:fill="F9F9FB"/>
            <w:vAlign w:val="center"/>
          </w:tcPr>
          <w:p w14:paraId="32DE08F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0B0A0C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B9F825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515943E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-.328</w:t>
            </w:r>
          </w:p>
        </w:tc>
        <w:tc>
          <w:tcPr>
            <w:tcW w:w="0" w:type="auto"/>
            <w:shd w:val="clear" w:color="auto" w:fill="F9F9FB"/>
            <w:vAlign w:val="center"/>
          </w:tcPr>
          <w:p w14:paraId="688F33D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8C46BB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02641BB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F34EFCD" w14:textId="77777777" w:rsidTr="00E9755F">
        <w:trPr>
          <w:cantSplit/>
          <w:trHeight w:val="364"/>
          <w:jc w:val="center"/>
        </w:trPr>
        <w:tc>
          <w:tcPr>
            <w:tcW w:w="0" w:type="auto"/>
            <w:shd w:val="clear" w:color="auto" w:fill="E0E0E0"/>
            <w:vAlign w:val="center"/>
          </w:tcPr>
          <w:p w14:paraId="48EA0DD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التنظيمية تدعم تطوير مهارات القيادة للمرأة</w:t>
            </w:r>
            <w:r w:rsidRPr="00095810">
              <w:rPr>
                <w:rFonts w:ascii="Arial" w:hAnsi="Arial" w:cs="Arial"/>
                <w:color w:val="264A60"/>
                <w:sz w:val="16"/>
                <w:szCs w:val="16"/>
              </w:rPr>
              <w:t>.</w:t>
            </w:r>
          </w:p>
        </w:tc>
        <w:tc>
          <w:tcPr>
            <w:tcW w:w="0" w:type="auto"/>
            <w:shd w:val="clear" w:color="auto" w:fill="F9F9FB"/>
            <w:vAlign w:val="center"/>
          </w:tcPr>
          <w:p w14:paraId="56227E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457E1D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A80370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3CB97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14913D0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2DE7FF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1.437</w:t>
            </w:r>
          </w:p>
        </w:tc>
        <w:tc>
          <w:tcPr>
            <w:tcW w:w="0" w:type="auto"/>
            <w:shd w:val="clear" w:color="auto" w:fill="F9F9FB"/>
            <w:vAlign w:val="center"/>
          </w:tcPr>
          <w:p w14:paraId="4CE02BC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-.453</w:t>
            </w:r>
          </w:p>
        </w:tc>
        <w:tc>
          <w:tcPr>
            <w:tcW w:w="0" w:type="auto"/>
            <w:shd w:val="clear" w:color="auto" w:fill="F9F9FB"/>
            <w:vAlign w:val="center"/>
          </w:tcPr>
          <w:p w14:paraId="4EFD481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5C374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-1.233</w:t>
            </w:r>
          </w:p>
        </w:tc>
        <w:tc>
          <w:tcPr>
            <w:tcW w:w="0" w:type="auto"/>
            <w:shd w:val="clear" w:color="auto" w:fill="F9F9FB"/>
            <w:vAlign w:val="center"/>
          </w:tcPr>
          <w:p w14:paraId="1656137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AC6314C" w14:textId="77777777" w:rsidTr="00E9755F">
        <w:trPr>
          <w:cantSplit/>
          <w:trHeight w:val="716"/>
          <w:jc w:val="center"/>
        </w:trPr>
        <w:tc>
          <w:tcPr>
            <w:tcW w:w="0" w:type="auto"/>
            <w:shd w:val="clear" w:color="auto" w:fill="E0E0E0"/>
            <w:vAlign w:val="center"/>
          </w:tcPr>
          <w:p w14:paraId="2CE0813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التقدير الثقافي لنجاح المرأة يعزز التزامها بالمناصب القيادية</w:t>
            </w:r>
            <w:r w:rsidRPr="00095810">
              <w:rPr>
                <w:rFonts w:ascii="Arial" w:hAnsi="Arial" w:cs="Arial"/>
                <w:color w:val="264A60"/>
                <w:sz w:val="16"/>
                <w:szCs w:val="16"/>
              </w:rPr>
              <w:t>.</w:t>
            </w:r>
          </w:p>
        </w:tc>
        <w:tc>
          <w:tcPr>
            <w:tcW w:w="0" w:type="auto"/>
            <w:shd w:val="clear" w:color="auto" w:fill="F9F9FB"/>
            <w:vAlign w:val="center"/>
          </w:tcPr>
          <w:p w14:paraId="3BC8CFB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1D4E7E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FD0AB7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034F7A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B1A90A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52B696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1.544</w:t>
            </w:r>
          </w:p>
        </w:tc>
        <w:tc>
          <w:tcPr>
            <w:tcW w:w="0" w:type="auto"/>
            <w:shd w:val="clear" w:color="auto" w:fill="F9F9FB"/>
            <w:vAlign w:val="center"/>
          </w:tcPr>
          <w:p w14:paraId="4D784B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-.447</w:t>
            </w:r>
          </w:p>
        </w:tc>
        <w:tc>
          <w:tcPr>
            <w:tcW w:w="0" w:type="auto"/>
            <w:shd w:val="clear" w:color="auto" w:fill="F9F9FB"/>
            <w:vAlign w:val="center"/>
          </w:tcPr>
          <w:p w14:paraId="1AF60DC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7A4FD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-1.334</w:t>
            </w:r>
          </w:p>
        </w:tc>
        <w:tc>
          <w:tcPr>
            <w:tcW w:w="0" w:type="auto"/>
            <w:shd w:val="clear" w:color="auto" w:fill="F9F9FB"/>
            <w:vAlign w:val="center"/>
          </w:tcPr>
          <w:p w14:paraId="2B5519A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7D90024" w14:textId="77777777" w:rsidTr="00E9755F">
        <w:trPr>
          <w:cantSplit/>
          <w:trHeight w:val="351"/>
          <w:jc w:val="center"/>
        </w:trPr>
        <w:tc>
          <w:tcPr>
            <w:tcW w:w="0" w:type="auto"/>
            <w:shd w:val="clear" w:color="auto" w:fill="E0E0E0"/>
            <w:vAlign w:val="center"/>
          </w:tcPr>
          <w:p w14:paraId="205E26B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المحلية تدعم مشاركة النساء في القيادة الاستراتيجية</w:t>
            </w:r>
            <w:r w:rsidRPr="00095810">
              <w:rPr>
                <w:rFonts w:ascii="Arial" w:hAnsi="Arial" w:cs="Arial"/>
                <w:color w:val="264A60"/>
                <w:sz w:val="16"/>
                <w:szCs w:val="16"/>
              </w:rPr>
              <w:t>.</w:t>
            </w:r>
          </w:p>
        </w:tc>
        <w:tc>
          <w:tcPr>
            <w:tcW w:w="0" w:type="auto"/>
            <w:shd w:val="clear" w:color="auto" w:fill="F9F9FB"/>
            <w:vAlign w:val="center"/>
          </w:tcPr>
          <w:p w14:paraId="56FF5EB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DE098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C58644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760C45B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4FDA9D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0CD77C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35790D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-.494</w:t>
            </w:r>
          </w:p>
        </w:tc>
        <w:tc>
          <w:tcPr>
            <w:tcW w:w="0" w:type="auto"/>
            <w:shd w:val="clear" w:color="auto" w:fill="F9F9FB"/>
            <w:vAlign w:val="center"/>
          </w:tcPr>
          <w:p w14:paraId="001032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86B264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-1.315</w:t>
            </w:r>
          </w:p>
        </w:tc>
        <w:tc>
          <w:tcPr>
            <w:tcW w:w="0" w:type="auto"/>
            <w:shd w:val="clear" w:color="auto" w:fill="F9F9FB"/>
            <w:vAlign w:val="center"/>
          </w:tcPr>
          <w:p w14:paraId="11A7A7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31CB3C7C" w14:textId="77777777" w:rsidTr="00E9755F">
        <w:trPr>
          <w:cantSplit/>
          <w:trHeight w:val="729"/>
          <w:jc w:val="center"/>
        </w:trPr>
        <w:tc>
          <w:tcPr>
            <w:tcW w:w="0" w:type="auto"/>
            <w:shd w:val="clear" w:color="auto" w:fill="E0E0E0"/>
            <w:vAlign w:val="center"/>
          </w:tcPr>
          <w:p w14:paraId="0AE760B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الهيكل التنظيمي داخل المؤسسة يسهل تولي المرأة المناصب القيادية</w:t>
            </w:r>
            <w:r w:rsidRPr="00095810">
              <w:rPr>
                <w:rFonts w:ascii="Arial" w:hAnsi="Arial" w:cs="Arial"/>
                <w:color w:val="264A60"/>
                <w:sz w:val="16"/>
                <w:szCs w:val="16"/>
              </w:rPr>
              <w:t>.</w:t>
            </w:r>
          </w:p>
        </w:tc>
        <w:tc>
          <w:tcPr>
            <w:tcW w:w="0" w:type="auto"/>
            <w:shd w:val="clear" w:color="auto" w:fill="F9F9FB"/>
            <w:vAlign w:val="center"/>
          </w:tcPr>
          <w:p w14:paraId="6976ACA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8CAE19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A3CD33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3A7FC6C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52F9024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5D8422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1.493</w:t>
            </w:r>
          </w:p>
        </w:tc>
        <w:tc>
          <w:tcPr>
            <w:tcW w:w="0" w:type="auto"/>
            <w:shd w:val="clear" w:color="auto" w:fill="F9F9FB"/>
            <w:vAlign w:val="center"/>
          </w:tcPr>
          <w:p w14:paraId="446F3B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-.664</w:t>
            </w:r>
          </w:p>
        </w:tc>
        <w:tc>
          <w:tcPr>
            <w:tcW w:w="0" w:type="auto"/>
            <w:shd w:val="clear" w:color="auto" w:fill="F9F9FB"/>
            <w:vAlign w:val="center"/>
          </w:tcPr>
          <w:p w14:paraId="7A3EC34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4D589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-1.049</w:t>
            </w:r>
          </w:p>
        </w:tc>
        <w:tc>
          <w:tcPr>
            <w:tcW w:w="0" w:type="auto"/>
            <w:shd w:val="clear" w:color="auto" w:fill="F9F9FB"/>
            <w:vAlign w:val="center"/>
          </w:tcPr>
          <w:p w14:paraId="1F08DB2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72A7248" w14:textId="77777777" w:rsidTr="00E9755F">
        <w:trPr>
          <w:cantSplit/>
          <w:trHeight w:val="351"/>
          <w:jc w:val="center"/>
        </w:trPr>
        <w:tc>
          <w:tcPr>
            <w:tcW w:w="0" w:type="auto"/>
            <w:shd w:val="clear" w:color="auto" w:fill="E0E0E0"/>
            <w:vAlign w:val="center"/>
          </w:tcPr>
          <w:p w14:paraId="5CDC1D1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سياسات الموارد البشرية تشجع على التمكين القيادي للنساء</w:t>
            </w:r>
            <w:r w:rsidRPr="00095810">
              <w:rPr>
                <w:rFonts w:ascii="Arial" w:hAnsi="Arial" w:cs="Arial"/>
                <w:color w:val="264A60"/>
                <w:sz w:val="16"/>
                <w:szCs w:val="16"/>
              </w:rPr>
              <w:t>.</w:t>
            </w:r>
          </w:p>
        </w:tc>
        <w:tc>
          <w:tcPr>
            <w:tcW w:w="0" w:type="auto"/>
            <w:shd w:val="clear" w:color="auto" w:fill="F9F9FB"/>
            <w:vAlign w:val="center"/>
          </w:tcPr>
          <w:p w14:paraId="0353DB9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31CBF9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0F0095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3.54</w:t>
            </w:r>
          </w:p>
        </w:tc>
        <w:tc>
          <w:tcPr>
            <w:tcW w:w="0" w:type="auto"/>
            <w:shd w:val="clear" w:color="auto" w:fill="F9F9FB"/>
            <w:vAlign w:val="center"/>
          </w:tcPr>
          <w:p w14:paraId="53A2F92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2E3DA0B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D4A77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1.434</w:t>
            </w:r>
          </w:p>
        </w:tc>
        <w:tc>
          <w:tcPr>
            <w:tcW w:w="0" w:type="auto"/>
            <w:shd w:val="clear" w:color="auto" w:fill="F9F9FB"/>
            <w:vAlign w:val="center"/>
          </w:tcPr>
          <w:p w14:paraId="7CD265E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-.513</w:t>
            </w:r>
          </w:p>
        </w:tc>
        <w:tc>
          <w:tcPr>
            <w:tcW w:w="0" w:type="auto"/>
            <w:shd w:val="clear" w:color="auto" w:fill="F9F9FB"/>
            <w:vAlign w:val="center"/>
          </w:tcPr>
          <w:p w14:paraId="2E9B57E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889349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-1.173</w:t>
            </w:r>
          </w:p>
        </w:tc>
        <w:tc>
          <w:tcPr>
            <w:tcW w:w="0" w:type="auto"/>
            <w:shd w:val="clear" w:color="auto" w:fill="F9F9FB"/>
            <w:vAlign w:val="center"/>
          </w:tcPr>
          <w:p w14:paraId="62B2F9E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4EE7FF40" w14:textId="77777777" w:rsidTr="00E9755F">
        <w:trPr>
          <w:cantSplit/>
          <w:trHeight w:val="364"/>
          <w:jc w:val="center"/>
        </w:trPr>
        <w:tc>
          <w:tcPr>
            <w:tcW w:w="0" w:type="auto"/>
            <w:shd w:val="clear" w:color="auto" w:fill="E0E0E0"/>
            <w:vAlign w:val="center"/>
          </w:tcPr>
          <w:p w14:paraId="026EF9B2"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التدريب والتطوير المتاح يعزز قدرتي على القيادة بفعالية</w:t>
            </w:r>
            <w:r w:rsidRPr="00095810">
              <w:rPr>
                <w:rFonts w:ascii="Arial" w:hAnsi="Arial" w:cs="Arial"/>
                <w:color w:val="264A60"/>
                <w:sz w:val="16"/>
                <w:szCs w:val="16"/>
              </w:rPr>
              <w:t>.</w:t>
            </w:r>
          </w:p>
        </w:tc>
        <w:tc>
          <w:tcPr>
            <w:tcW w:w="0" w:type="auto"/>
            <w:shd w:val="clear" w:color="auto" w:fill="F9F9FB"/>
            <w:vAlign w:val="center"/>
          </w:tcPr>
          <w:p w14:paraId="766DC45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C12B4B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4ABE9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3.43</w:t>
            </w:r>
          </w:p>
        </w:tc>
        <w:tc>
          <w:tcPr>
            <w:tcW w:w="0" w:type="auto"/>
            <w:shd w:val="clear" w:color="auto" w:fill="F9F9FB"/>
            <w:vAlign w:val="center"/>
          </w:tcPr>
          <w:p w14:paraId="7231B02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773EA0A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A514A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1.430</w:t>
            </w:r>
          </w:p>
        </w:tc>
        <w:tc>
          <w:tcPr>
            <w:tcW w:w="0" w:type="auto"/>
            <w:shd w:val="clear" w:color="auto" w:fill="F9F9FB"/>
            <w:vAlign w:val="center"/>
          </w:tcPr>
          <w:p w14:paraId="3015641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3FADAD0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4D2F9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-1.296</w:t>
            </w:r>
          </w:p>
        </w:tc>
        <w:tc>
          <w:tcPr>
            <w:tcW w:w="0" w:type="auto"/>
            <w:shd w:val="clear" w:color="auto" w:fill="F9F9FB"/>
            <w:vAlign w:val="center"/>
          </w:tcPr>
          <w:p w14:paraId="2CC2F97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1475E7B" w14:textId="77777777" w:rsidTr="00E9755F">
        <w:trPr>
          <w:cantSplit/>
          <w:trHeight w:val="351"/>
          <w:jc w:val="center"/>
        </w:trPr>
        <w:tc>
          <w:tcPr>
            <w:tcW w:w="0" w:type="auto"/>
            <w:shd w:val="clear" w:color="auto" w:fill="E0E0E0"/>
            <w:vAlign w:val="center"/>
          </w:tcPr>
          <w:p w14:paraId="3538119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آليات واضحة لتقييم الأداء تدعم تطور القيادة النسائية</w:t>
            </w:r>
            <w:r w:rsidRPr="00095810">
              <w:rPr>
                <w:rFonts w:ascii="Arial" w:hAnsi="Arial" w:cs="Arial"/>
                <w:color w:val="264A60"/>
                <w:sz w:val="16"/>
                <w:szCs w:val="16"/>
              </w:rPr>
              <w:t>.</w:t>
            </w:r>
          </w:p>
        </w:tc>
        <w:tc>
          <w:tcPr>
            <w:tcW w:w="0" w:type="auto"/>
            <w:shd w:val="clear" w:color="auto" w:fill="F9F9FB"/>
            <w:vAlign w:val="center"/>
          </w:tcPr>
          <w:p w14:paraId="4308AC4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EC6A7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616415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7ED6334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7A7AD26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4E5E9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1.501</w:t>
            </w:r>
          </w:p>
        </w:tc>
        <w:tc>
          <w:tcPr>
            <w:tcW w:w="0" w:type="auto"/>
            <w:shd w:val="clear" w:color="auto" w:fill="F9F9FB"/>
            <w:vAlign w:val="center"/>
          </w:tcPr>
          <w:p w14:paraId="133A81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-.392</w:t>
            </w:r>
          </w:p>
        </w:tc>
        <w:tc>
          <w:tcPr>
            <w:tcW w:w="0" w:type="auto"/>
            <w:shd w:val="clear" w:color="auto" w:fill="F9F9FB"/>
            <w:vAlign w:val="center"/>
          </w:tcPr>
          <w:p w14:paraId="4691795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5E82A4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-1.338</w:t>
            </w:r>
          </w:p>
        </w:tc>
        <w:tc>
          <w:tcPr>
            <w:tcW w:w="0" w:type="auto"/>
            <w:shd w:val="clear" w:color="auto" w:fill="F9F9FB"/>
            <w:vAlign w:val="center"/>
          </w:tcPr>
          <w:p w14:paraId="46AC0BA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CDFF008" w14:textId="77777777" w:rsidTr="00E9755F">
        <w:trPr>
          <w:cantSplit/>
          <w:trHeight w:val="716"/>
          <w:jc w:val="center"/>
        </w:trPr>
        <w:tc>
          <w:tcPr>
            <w:tcW w:w="0" w:type="auto"/>
            <w:shd w:val="clear" w:color="auto" w:fill="E0E0E0"/>
            <w:vAlign w:val="center"/>
          </w:tcPr>
          <w:p w14:paraId="3A006E9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من الإدارة العليا يسهم في تمكيني من المناصب القيادية</w:t>
            </w:r>
            <w:r w:rsidRPr="00095810">
              <w:rPr>
                <w:rFonts w:ascii="Arial" w:hAnsi="Arial" w:cs="Arial"/>
                <w:color w:val="264A60"/>
                <w:sz w:val="16"/>
                <w:szCs w:val="16"/>
              </w:rPr>
              <w:t>.</w:t>
            </w:r>
          </w:p>
        </w:tc>
        <w:tc>
          <w:tcPr>
            <w:tcW w:w="0" w:type="auto"/>
            <w:shd w:val="clear" w:color="auto" w:fill="F9F9FB"/>
            <w:vAlign w:val="center"/>
          </w:tcPr>
          <w:p w14:paraId="3D9FBC3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04ABF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246646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51874B7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4E66F1F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E5D73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4224455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-.526</w:t>
            </w:r>
          </w:p>
        </w:tc>
        <w:tc>
          <w:tcPr>
            <w:tcW w:w="0" w:type="auto"/>
            <w:shd w:val="clear" w:color="auto" w:fill="F9F9FB"/>
            <w:vAlign w:val="center"/>
          </w:tcPr>
          <w:p w14:paraId="04843C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011A89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-1.291</w:t>
            </w:r>
          </w:p>
        </w:tc>
        <w:tc>
          <w:tcPr>
            <w:tcW w:w="0" w:type="auto"/>
            <w:shd w:val="clear" w:color="auto" w:fill="F9F9FB"/>
            <w:vAlign w:val="center"/>
          </w:tcPr>
          <w:p w14:paraId="207D2AC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373920B" w14:textId="77777777" w:rsidTr="00E9755F">
        <w:trPr>
          <w:cantSplit/>
          <w:trHeight w:val="716"/>
          <w:jc w:val="center"/>
        </w:trPr>
        <w:tc>
          <w:tcPr>
            <w:tcW w:w="0" w:type="auto"/>
            <w:shd w:val="clear" w:color="auto" w:fill="E0E0E0"/>
            <w:vAlign w:val="center"/>
          </w:tcPr>
          <w:p w14:paraId="360862E2"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اتخاذ القرار داخل المؤسسة متاحة للنساء بشكل عادل</w:t>
            </w:r>
            <w:r w:rsidRPr="00095810">
              <w:rPr>
                <w:rFonts w:ascii="Arial" w:hAnsi="Arial" w:cs="Arial"/>
                <w:color w:val="264A60"/>
                <w:sz w:val="16"/>
                <w:szCs w:val="16"/>
              </w:rPr>
              <w:t>.</w:t>
            </w:r>
          </w:p>
        </w:tc>
        <w:tc>
          <w:tcPr>
            <w:tcW w:w="0" w:type="auto"/>
            <w:shd w:val="clear" w:color="auto" w:fill="F9F9FB"/>
            <w:vAlign w:val="center"/>
          </w:tcPr>
          <w:p w14:paraId="7AC65B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6A6CC3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7F41AB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1AB0B6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084A50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611D5E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1.361</w:t>
            </w:r>
          </w:p>
        </w:tc>
        <w:tc>
          <w:tcPr>
            <w:tcW w:w="0" w:type="auto"/>
            <w:shd w:val="clear" w:color="auto" w:fill="F9F9FB"/>
            <w:vAlign w:val="center"/>
          </w:tcPr>
          <w:p w14:paraId="15489AA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-.586</w:t>
            </w:r>
          </w:p>
        </w:tc>
        <w:tc>
          <w:tcPr>
            <w:tcW w:w="0" w:type="auto"/>
            <w:shd w:val="clear" w:color="auto" w:fill="F9F9FB"/>
            <w:vAlign w:val="center"/>
          </w:tcPr>
          <w:p w14:paraId="1D628D7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D974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-.931</w:t>
            </w:r>
          </w:p>
        </w:tc>
        <w:tc>
          <w:tcPr>
            <w:tcW w:w="0" w:type="auto"/>
            <w:shd w:val="clear" w:color="auto" w:fill="F9F9FB"/>
            <w:vAlign w:val="center"/>
          </w:tcPr>
          <w:p w14:paraId="794CD42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44FCDE73" w14:textId="77777777" w:rsidTr="00E9755F">
        <w:trPr>
          <w:cantSplit/>
          <w:trHeight w:val="364"/>
          <w:jc w:val="center"/>
        </w:trPr>
        <w:tc>
          <w:tcPr>
            <w:tcW w:w="0" w:type="auto"/>
            <w:shd w:val="clear" w:color="auto" w:fill="E0E0E0"/>
            <w:vAlign w:val="center"/>
          </w:tcPr>
          <w:p w14:paraId="53B67A8D"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الموارد المتاحة (مالية وبشرية) كافية لدعم مهارات القيادة</w:t>
            </w:r>
            <w:r w:rsidRPr="00095810">
              <w:rPr>
                <w:rFonts w:ascii="Arial" w:hAnsi="Arial" w:cs="Arial"/>
                <w:color w:val="264A60"/>
                <w:sz w:val="16"/>
                <w:szCs w:val="16"/>
              </w:rPr>
              <w:t>.</w:t>
            </w:r>
          </w:p>
        </w:tc>
        <w:tc>
          <w:tcPr>
            <w:tcW w:w="0" w:type="auto"/>
            <w:shd w:val="clear" w:color="auto" w:fill="F9F9FB"/>
            <w:vAlign w:val="center"/>
          </w:tcPr>
          <w:p w14:paraId="1A8842C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87762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6FF33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3.66</w:t>
            </w:r>
          </w:p>
        </w:tc>
        <w:tc>
          <w:tcPr>
            <w:tcW w:w="0" w:type="auto"/>
            <w:shd w:val="clear" w:color="auto" w:fill="F9F9FB"/>
            <w:vAlign w:val="center"/>
          </w:tcPr>
          <w:p w14:paraId="5764512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3E89673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493EA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6CF4B9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-.629</w:t>
            </w:r>
          </w:p>
        </w:tc>
        <w:tc>
          <w:tcPr>
            <w:tcW w:w="0" w:type="auto"/>
            <w:shd w:val="clear" w:color="auto" w:fill="F9F9FB"/>
            <w:vAlign w:val="center"/>
          </w:tcPr>
          <w:p w14:paraId="0382E5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FA1C1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-1.010</w:t>
            </w:r>
          </w:p>
        </w:tc>
        <w:tc>
          <w:tcPr>
            <w:tcW w:w="0" w:type="auto"/>
            <w:shd w:val="clear" w:color="auto" w:fill="F9F9FB"/>
            <w:vAlign w:val="center"/>
          </w:tcPr>
          <w:p w14:paraId="0B7FE83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1A5A616" w14:textId="77777777" w:rsidTr="00E9755F">
        <w:trPr>
          <w:cantSplit/>
          <w:trHeight w:val="351"/>
          <w:jc w:val="center"/>
        </w:trPr>
        <w:tc>
          <w:tcPr>
            <w:tcW w:w="0" w:type="auto"/>
            <w:shd w:val="clear" w:color="auto" w:fill="E0E0E0"/>
            <w:vAlign w:val="center"/>
          </w:tcPr>
          <w:p w14:paraId="33EEB267"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بيئة العمل تحمي المرأة من التمييز وتعزز تمكينها القيادي</w:t>
            </w:r>
            <w:r w:rsidRPr="00095810">
              <w:rPr>
                <w:rFonts w:ascii="Arial" w:hAnsi="Arial" w:cs="Arial"/>
                <w:color w:val="264A60"/>
                <w:sz w:val="16"/>
                <w:szCs w:val="16"/>
              </w:rPr>
              <w:t>.</w:t>
            </w:r>
          </w:p>
        </w:tc>
        <w:tc>
          <w:tcPr>
            <w:tcW w:w="0" w:type="auto"/>
            <w:shd w:val="clear" w:color="auto" w:fill="F9F9FB"/>
            <w:vAlign w:val="center"/>
          </w:tcPr>
          <w:p w14:paraId="673EDDF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1D6A1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1F9CCB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773092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D6C68A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2F7D19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1.536</w:t>
            </w:r>
          </w:p>
        </w:tc>
        <w:tc>
          <w:tcPr>
            <w:tcW w:w="0" w:type="auto"/>
            <w:shd w:val="clear" w:color="auto" w:fill="F9F9FB"/>
            <w:vAlign w:val="center"/>
          </w:tcPr>
          <w:p w14:paraId="582F8E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-.471</w:t>
            </w:r>
          </w:p>
        </w:tc>
        <w:tc>
          <w:tcPr>
            <w:tcW w:w="0" w:type="auto"/>
            <w:shd w:val="clear" w:color="auto" w:fill="F9F9FB"/>
            <w:vAlign w:val="center"/>
          </w:tcPr>
          <w:p w14:paraId="336881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B2AC54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-1.330</w:t>
            </w:r>
          </w:p>
        </w:tc>
        <w:tc>
          <w:tcPr>
            <w:tcW w:w="0" w:type="auto"/>
            <w:shd w:val="clear" w:color="auto" w:fill="F9F9FB"/>
            <w:vAlign w:val="center"/>
          </w:tcPr>
          <w:p w14:paraId="42DE350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32FDFFC" w14:textId="77777777" w:rsidTr="00E9755F">
        <w:trPr>
          <w:cantSplit/>
          <w:trHeight w:val="729"/>
          <w:jc w:val="center"/>
        </w:trPr>
        <w:tc>
          <w:tcPr>
            <w:tcW w:w="0" w:type="auto"/>
            <w:shd w:val="clear" w:color="auto" w:fill="E0E0E0"/>
            <w:vAlign w:val="center"/>
          </w:tcPr>
          <w:p w14:paraId="2AE17196"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برامج التمكين القيادي داخل المؤسسة فعّالة وتساعد في التطوير الشخصي</w:t>
            </w:r>
            <w:r w:rsidRPr="00095810">
              <w:rPr>
                <w:rFonts w:ascii="Arial" w:hAnsi="Arial" w:cs="Arial"/>
                <w:color w:val="264A60"/>
                <w:sz w:val="16"/>
                <w:szCs w:val="16"/>
              </w:rPr>
              <w:t>.</w:t>
            </w:r>
          </w:p>
        </w:tc>
        <w:tc>
          <w:tcPr>
            <w:tcW w:w="0" w:type="auto"/>
            <w:shd w:val="clear" w:color="auto" w:fill="F9F9FB"/>
            <w:vAlign w:val="center"/>
          </w:tcPr>
          <w:p w14:paraId="25CF47E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C07576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0B080A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3.32</w:t>
            </w:r>
          </w:p>
        </w:tc>
        <w:tc>
          <w:tcPr>
            <w:tcW w:w="0" w:type="auto"/>
            <w:shd w:val="clear" w:color="auto" w:fill="F9F9FB"/>
            <w:vAlign w:val="center"/>
          </w:tcPr>
          <w:p w14:paraId="6E4555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.092</w:t>
            </w:r>
          </w:p>
        </w:tc>
        <w:tc>
          <w:tcPr>
            <w:tcW w:w="0" w:type="auto"/>
            <w:shd w:val="clear" w:color="auto" w:fill="F9F9FB"/>
            <w:vAlign w:val="center"/>
          </w:tcPr>
          <w:p w14:paraId="74EEC60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72EE3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1.600</w:t>
            </w:r>
          </w:p>
        </w:tc>
        <w:tc>
          <w:tcPr>
            <w:tcW w:w="0" w:type="auto"/>
            <w:shd w:val="clear" w:color="auto" w:fill="F9F9FB"/>
            <w:vAlign w:val="center"/>
          </w:tcPr>
          <w:p w14:paraId="2CD7254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-.322</w:t>
            </w:r>
          </w:p>
        </w:tc>
        <w:tc>
          <w:tcPr>
            <w:tcW w:w="0" w:type="auto"/>
            <w:shd w:val="clear" w:color="auto" w:fill="F9F9FB"/>
            <w:vAlign w:val="center"/>
          </w:tcPr>
          <w:p w14:paraId="54BD47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C65CF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-1.504</w:t>
            </w:r>
          </w:p>
        </w:tc>
        <w:tc>
          <w:tcPr>
            <w:tcW w:w="0" w:type="auto"/>
            <w:shd w:val="clear" w:color="auto" w:fill="F9F9FB"/>
            <w:vAlign w:val="center"/>
          </w:tcPr>
          <w:p w14:paraId="68CEDE3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5D0CA1C" w14:textId="77777777" w:rsidTr="00E9755F">
        <w:trPr>
          <w:cantSplit/>
          <w:trHeight w:val="702"/>
          <w:jc w:val="center"/>
        </w:trPr>
        <w:tc>
          <w:tcPr>
            <w:tcW w:w="0" w:type="auto"/>
            <w:shd w:val="clear" w:color="auto" w:fill="E0E0E0"/>
            <w:vAlign w:val="center"/>
          </w:tcPr>
          <w:p w14:paraId="3EB0B7FD"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نظام متابعة وتقييم للقيادات النسائية يعزز فرص التطوير والترقية</w:t>
            </w:r>
            <w:r w:rsidRPr="00095810">
              <w:rPr>
                <w:rFonts w:ascii="Arial" w:hAnsi="Arial" w:cs="Arial"/>
                <w:color w:val="264A60"/>
                <w:sz w:val="16"/>
                <w:szCs w:val="16"/>
              </w:rPr>
              <w:t>.</w:t>
            </w:r>
          </w:p>
        </w:tc>
        <w:tc>
          <w:tcPr>
            <w:tcW w:w="0" w:type="auto"/>
            <w:shd w:val="clear" w:color="auto" w:fill="F9F9FB"/>
            <w:vAlign w:val="center"/>
          </w:tcPr>
          <w:p w14:paraId="1C8F3EE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E6CDD2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16D656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0CD815C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58C7785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76052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1.379</w:t>
            </w:r>
          </w:p>
        </w:tc>
        <w:tc>
          <w:tcPr>
            <w:tcW w:w="0" w:type="auto"/>
            <w:shd w:val="clear" w:color="auto" w:fill="F9F9FB"/>
            <w:vAlign w:val="center"/>
          </w:tcPr>
          <w:p w14:paraId="45427D1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-.581</w:t>
            </w:r>
          </w:p>
        </w:tc>
        <w:tc>
          <w:tcPr>
            <w:tcW w:w="0" w:type="auto"/>
            <w:shd w:val="clear" w:color="auto" w:fill="F9F9FB"/>
            <w:vAlign w:val="center"/>
          </w:tcPr>
          <w:p w14:paraId="22C58D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FD1956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-1.003</w:t>
            </w:r>
          </w:p>
        </w:tc>
        <w:tc>
          <w:tcPr>
            <w:tcW w:w="0" w:type="auto"/>
            <w:shd w:val="clear" w:color="auto" w:fill="F9F9FB"/>
            <w:vAlign w:val="center"/>
          </w:tcPr>
          <w:p w14:paraId="765C8114" w14:textId="77777777" w:rsidR="00850CCB" w:rsidRPr="00095810" w:rsidRDefault="00850CCB" w:rsidP="00E9755F">
            <w:pPr>
              <w:keepNext/>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bl>
    <w:p w14:paraId="45E6791A" w14:textId="62B0011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w:t>
      </w:r>
      <w:r w:rsidRPr="0032045D">
        <w:rPr>
          <w:color w:val="215E99"/>
        </w:rPr>
        <w:fldChar w:fldCharType="end"/>
      </w:r>
      <w:r w:rsidRPr="0032045D">
        <w:rPr>
          <w:color w:val="215E99"/>
        </w:rPr>
        <w:t xml:space="preserve"> </w:t>
      </w:r>
      <w:r>
        <w:rPr>
          <w:rFonts w:hint="eastAsia"/>
          <w:color w:val="215E99"/>
          <w:rtl/>
        </w:rPr>
        <w:t>: التحليلات الإحصائية</w:t>
      </w:r>
    </w:p>
    <w:p w14:paraId="35C0A79F" w14:textId="77777777" w:rsidR="00850CCB" w:rsidRPr="0032045D" w:rsidRDefault="00850CCB" w:rsidP="00850CCB">
      <w:pPr>
        <w:pStyle w:val="Caption"/>
        <w:bidi/>
        <w:jc w:val="center"/>
        <w:rPr>
          <w:color w:val="215E99"/>
          <w:szCs w:val="24"/>
        </w:rPr>
      </w:pPr>
    </w:p>
    <w:p w14:paraId="31CF595B" w14:textId="77777777" w:rsidR="0050708F" w:rsidRDefault="0050708F" w:rsidP="00ED593B">
      <w:pPr>
        <w:pStyle w:val="Caption"/>
        <w:bidi/>
        <w:jc w:val="center"/>
        <w:rPr>
          <w:color w:val="215E99"/>
          <w:szCs w:val="24"/>
          <w:rtl/>
        </w:rPr>
      </w:pPr>
    </w:p>
    <w:p w14:paraId="70120DBE" w14:textId="77777777" w:rsidR="00850CCB" w:rsidRPr="00850CCB" w:rsidRDefault="00850CCB" w:rsidP="00850CCB">
      <w:pPr>
        <w:bidi/>
        <w:rPr>
          <w:rtl/>
        </w:rPr>
      </w:pPr>
    </w:p>
    <w:p w14:paraId="6165F89B" w14:textId="77777777" w:rsidR="00850CCB" w:rsidRPr="00850CCB" w:rsidRDefault="00850CCB" w:rsidP="00850CCB">
      <w:pPr>
        <w:bidi/>
        <w:rPr>
          <w:rtl/>
        </w:rPr>
      </w:pPr>
    </w:p>
    <w:p w14:paraId="16A8FB60" w14:textId="2EAAFA16" w:rsidR="00C37F6D" w:rsidRPr="00850CCB" w:rsidRDefault="00C37F6D" w:rsidP="00850CCB">
      <w:pPr>
        <w:bidi/>
        <w:spacing w:line="360" w:lineRule="auto"/>
        <w:rPr>
          <w:rFonts w:ascii="Traditional Arabic" w:hAnsi="Traditional Arabic" w:cs="Traditional Arabic"/>
          <w:b/>
          <w:bCs/>
          <w:sz w:val="28"/>
          <w:szCs w:val="28"/>
          <w:u w:val="single"/>
        </w:rPr>
      </w:pPr>
      <w:r w:rsidRPr="00850CCB">
        <w:rPr>
          <w:rFonts w:ascii="Traditional Arabic" w:hAnsi="Traditional Arabic" w:cs="Traditional Arabic"/>
          <w:b/>
          <w:bCs/>
          <w:sz w:val="28"/>
          <w:szCs w:val="28"/>
          <w:u w:val="single"/>
          <w:rtl/>
        </w:rPr>
        <w:lastRenderedPageBreak/>
        <w:t>النتائج</w:t>
      </w:r>
    </w:p>
    <w:p w14:paraId="096B6DC9" w14:textId="77777777" w:rsidR="00850CCB" w:rsidRDefault="00850CCB" w:rsidP="00850CCB">
      <w:pPr>
        <w:pStyle w:val="a"/>
        <w:contextualSpacing/>
      </w:pPr>
      <w:r>
        <w:rPr>
          <w:rFonts w:hint="cs"/>
          <w:rtl/>
        </w:rPr>
        <w:t>عمر المشاركين في التجربة</w:t>
      </w:r>
    </w:p>
    <w:p w14:paraId="795F7648" w14:textId="77777777" w:rsidR="00850CCB" w:rsidRPr="00095810" w:rsidRDefault="00850CCB" w:rsidP="00850CCB">
      <w:pPr>
        <w:pStyle w:val="a"/>
        <w:numPr>
          <w:ilvl w:val="0"/>
          <w:numId w:val="0"/>
        </w:numPr>
        <w:rPr>
          <w:b w:val="0"/>
          <w:bCs w:val="0"/>
        </w:rPr>
      </w:pPr>
      <w:r w:rsidRPr="00095810">
        <w:rPr>
          <w:b w:val="0"/>
          <w:bCs w:val="0"/>
          <w:rtl/>
        </w:rPr>
        <w:t>تكشف البيانات التكرارية لمتغير العمر عن توزيع متوازن ومتقارب للغاية بين الفئات العمرية المختلفة للمستجيبين؛ حيث حلت الفئة العمرية الأقل من عشرين سنة في المرتبة الأولى بتكرار بلغ خمسة وستين مستجيبًا وبنسبة واحد وعشرين فاصلة سبعة بالمئة؛ وتلتها مباشرة الفئتان العمرية من عشرين إلى تسعة وعشرين سنة وفئة خمسين سنة فأكثر بتكرار متطابق قدره ثلاثة وستون مستجيبًا وبنسبة واحد وعشرين بالمئة لكل منهما؛ وجاءت الفئة العمرية من أربعين إلى تسعة وأربعين سنة في المرتبة الرابعة بتكرار بلغ تسعة وخمسين مستجيبًا وبنسبة تسعة عشر فاصلة سبعة بالمئة؛ في حين تذيلت الفئة العمرية من ثلاثين إلى تسعة وثلاثين سنة الترتيب بخمسين تكرارًا ونسبة ستة عشر فاصلة سبعة بالمئة؛ ويحمل هذا التقارب العددي دلالة إحصائية قوية تعزز من صدق وثبات نتائج الدراسة؛ إذ يضمن تمثيلًا عادلًا لجميع الأجيال المتعاقبة داخل المجتمع والمؤسسات؛ فالدمج بين حماس وفكر الفئات الشابة والناشئة مع حكمة وخبرة الفئات المتقدمة في السن يتيح رؤية شاملة وغير متحيزة نحو موضوع القيادة النسائية؛ ويحتمل أن يفسر هذا التنوع العمري التباينات الطفيفة في الإجابات اللاحقة؛ نظرًا لأن الأجيال الأحدث قد تكون أكثر انفتاحًا وتقبلًا للتغيرات الثقافية والسياسات التمكينية الحديثة مقارنة بالأجيال الأكبر سنًا التي عايشت فترات تنموية مختلفة.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6"/>
        <w:gridCol w:w="1226"/>
        <w:gridCol w:w="1173"/>
        <w:gridCol w:w="924"/>
        <w:gridCol w:w="1410"/>
        <w:gridCol w:w="1951"/>
      </w:tblGrid>
      <w:tr w:rsidR="00850CCB" w14:paraId="4A7946FE" w14:textId="77777777" w:rsidTr="00E9755F">
        <w:trPr>
          <w:cantSplit/>
          <w:jc w:val="center"/>
        </w:trPr>
        <w:tc>
          <w:tcPr>
            <w:tcW w:w="0" w:type="auto"/>
            <w:gridSpan w:val="6"/>
            <w:shd w:val="clear" w:color="auto" w:fill="FFFFFF"/>
            <w:vAlign w:val="center"/>
          </w:tcPr>
          <w:p w14:paraId="5E49A62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850CCB" w14:paraId="30524A7E" w14:textId="77777777" w:rsidTr="00E9755F">
        <w:trPr>
          <w:cantSplit/>
          <w:jc w:val="center"/>
        </w:trPr>
        <w:tc>
          <w:tcPr>
            <w:tcW w:w="0" w:type="auto"/>
            <w:gridSpan w:val="2"/>
            <w:shd w:val="clear" w:color="auto" w:fill="FFFFFF"/>
            <w:vAlign w:val="center"/>
          </w:tcPr>
          <w:p w14:paraId="29A56A0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9E1234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14008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3647C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10DFA9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7B6EB0FD" w14:textId="77777777" w:rsidTr="00E9755F">
        <w:trPr>
          <w:cantSplit/>
          <w:jc w:val="center"/>
        </w:trPr>
        <w:tc>
          <w:tcPr>
            <w:tcW w:w="0" w:type="auto"/>
            <w:vMerge w:val="restart"/>
            <w:shd w:val="clear" w:color="auto" w:fill="E0E0E0"/>
            <w:vAlign w:val="center"/>
          </w:tcPr>
          <w:p w14:paraId="600097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1D3CB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052F30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7E5E78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09400E3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96D91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r>
      <w:tr w:rsidR="00850CCB" w14:paraId="2E76DF40" w14:textId="77777777" w:rsidTr="00E9755F">
        <w:trPr>
          <w:cantSplit/>
          <w:jc w:val="center"/>
        </w:trPr>
        <w:tc>
          <w:tcPr>
            <w:tcW w:w="0" w:type="auto"/>
            <w:vMerge/>
            <w:shd w:val="clear" w:color="auto" w:fill="E0E0E0"/>
            <w:vAlign w:val="center"/>
          </w:tcPr>
          <w:p w14:paraId="6088E533" w14:textId="77777777" w:rsidR="00850CCB" w:rsidRDefault="00850CCB" w:rsidP="00E9755F">
            <w:pPr>
              <w:bidi/>
              <w:rPr>
                <w:rFonts w:ascii="Arial" w:hAnsi="Arial" w:cs="Arial"/>
                <w:color w:val="010205"/>
              </w:rPr>
            </w:pPr>
          </w:p>
        </w:tc>
        <w:tc>
          <w:tcPr>
            <w:tcW w:w="0" w:type="auto"/>
            <w:shd w:val="clear" w:color="auto" w:fill="E0E0E0"/>
            <w:vAlign w:val="center"/>
          </w:tcPr>
          <w:p w14:paraId="7ECDC92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37AA4E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1B8BEE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623E9D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73D872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r>
      <w:tr w:rsidR="00850CCB" w14:paraId="1FFFDE4D" w14:textId="77777777" w:rsidTr="00E9755F">
        <w:trPr>
          <w:cantSplit/>
          <w:jc w:val="center"/>
        </w:trPr>
        <w:tc>
          <w:tcPr>
            <w:tcW w:w="0" w:type="auto"/>
            <w:vMerge/>
            <w:shd w:val="clear" w:color="auto" w:fill="E0E0E0"/>
            <w:vAlign w:val="center"/>
          </w:tcPr>
          <w:p w14:paraId="215F6C4C" w14:textId="77777777" w:rsidR="00850CCB" w:rsidRDefault="00850CCB" w:rsidP="00E9755F">
            <w:pPr>
              <w:bidi/>
              <w:rPr>
                <w:rFonts w:ascii="Arial" w:hAnsi="Arial" w:cs="Arial"/>
                <w:color w:val="010205"/>
              </w:rPr>
            </w:pPr>
          </w:p>
        </w:tc>
        <w:tc>
          <w:tcPr>
            <w:tcW w:w="0" w:type="auto"/>
            <w:shd w:val="clear" w:color="auto" w:fill="E0E0E0"/>
            <w:vAlign w:val="center"/>
          </w:tcPr>
          <w:p w14:paraId="64CA75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4609A9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7BB0E2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4BFFD8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11224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63.7</w:t>
            </w:r>
          </w:p>
        </w:tc>
      </w:tr>
      <w:tr w:rsidR="00850CCB" w14:paraId="5BA05517" w14:textId="77777777" w:rsidTr="00E9755F">
        <w:trPr>
          <w:cantSplit/>
          <w:jc w:val="center"/>
        </w:trPr>
        <w:tc>
          <w:tcPr>
            <w:tcW w:w="0" w:type="auto"/>
            <w:vMerge/>
            <w:shd w:val="clear" w:color="auto" w:fill="E0E0E0"/>
            <w:vAlign w:val="center"/>
          </w:tcPr>
          <w:p w14:paraId="35FFF62E" w14:textId="77777777" w:rsidR="00850CCB" w:rsidRDefault="00850CCB" w:rsidP="00E9755F">
            <w:pPr>
              <w:bidi/>
              <w:rPr>
                <w:rFonts w:ascii="Arial" w:hAnsi="Arial" w:cs="Arial"/>
                <w:color w:val="010205"/>
              </w:rPr>
            </w:pPr>
          </w:p>
        </w:tc>
        <w:tc>
          <w:tcPr>
            <w:tcW w:w="0" w:type="auto"/>
            <w:shd w:val="clear" w:color="auto" w:fill="E0E0E0"/>
            <w:vAlign w:val="center"/>
          </w:tcPr>
          <w:p w14:paraId="3794241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493A71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622DD7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13B296D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455151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83.3</w:t>
            </w:r>
          </w:p>
        </w:tc>
      </w:tr>
      <w:tr w:rsidR="00850CCB" w14:paraId="46C0A514" w14:textId="77777777" w:rsidTr="00E9755F">
        <w:trPr>
          <w:cantSplit/>
          <w:jc w:val="center"/>
        </w:trPr>
        <w:tc>
          <w:tcPr>
            <w:tcW w:w="0" w:type="auto"/>
            <w:vMerge/>
            <w:shd w:val="clear" w:color="auto" w:fill="E0E0E0"/>
            <w:vAlign w:val="center"/>
          </w:tcPr>
          <w:p w14:paraId="30ED319E" w14:textId="77777777" w:rsidR="00850CCB" w:rsidRDefault="00850CCB" w:rsidP="00E9755F">
            <w:pPr>
              <w:bidi/>
              <w:rPr>
                <w:rFonts w:ascii="Arial" w:hAnsi="Arial" w:cs="Arial"/>
                <w:color w:val="010205"/>
              </w:rPr>
            </w:pPr>
          </w:p>
        </w:tc>
        <w:tc>
          <w:tcPr>
            <w:tcW w:w="0" w:type="auto"/>
            <w:shd w:val="clear" w:color="auto" w:fill="E0E0E0"/>
            <w:vAlign w:val="center"/>
          </w:tcPr>
          <w:p w14:paraId="169541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76F35A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0EAA98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7576F5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FAFCF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0F048A41" w14:textId="77777777" w:rsidTr="00E9755F">
        <w:trPr>
          <w:cantSplit/>
          <w:jc w:val="center"/>
        </w:trPr>
        <w:tc>
          <w:tcPr>
            <w:tcW w:w="0" w:type="auto"/>
            <w:vMerge/>
            <w:shd w:val="clear" w:color="auto" w:fill="E0E0E0"/>
            <w:vAlign w:val="center"/>
          </w:tcPr>
          <w:p w14:paraId="6789C502" w14:textId="77777777" w:rsidR="00850CCB" w:rsidRDefault="00850CCB" w:rsidP="00E9755F">
            <w:pPr>
              <w:bidi/>
              <w:rPr>
                <w:rFonts w:ascii="Arial" w:hAnsi="Arial" w:cs="Arial"/>
                <w:color w:val="010205"/>
              </w:rPr>
            </w:pPr>
          </w:p>
        </w:tc>
        <w:tc>
          <w:tcPr>
            <w:tcW w:w="0" w:type="auto"/>
            <w:shd w:val="clear" w:color="auto" w:fill="E0E0E0"/>
            <w:vAlign w:val="center"/>
          </w:tcPr>
          <w:p w14:paraId="2B57C8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1AB0A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9BEF85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49F6A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6881E70" w14:textId="77777777" w:rsidR="00850CCB" w:rsidRDefault="00850CCB" w:rsidP="00E9755F">
            <w:pPr>
              <w:keepNext/>
              <w:bidi/>
              <w:jc w:val="center"/>
              <w:rPr>
                <w:rFonts w:ascii="Times New Roman" w:hAnsi="Times New Roman" w:cs="Times New Roman"/>
                <w:color w:val="auto"/>
                <w:sz w:val="24"/>
                <w:szCs w:val="24"/>
              </w:rPr>
            </w:pPr>
          </w:p>
        </w:tc>
      </w:tr>
    </w:tbl>
    <w:p w14:paraId="3C3891BE" w14:textId="61DD107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لعمر المشاركين في التجربة</w:t>
      </w:r>
    </w:p>
    <w:p w14:paraId="613BED5A" w14:textId="77777777" w:rsidR="00850CCB" w:rsidRPr="0032045D" w:rsidRDefault="00850CCB" w:rsidP="00850CCB">
      <w:pPr>
        <w:pStyle w:val="Caption"/>
        <w:bidi/>
        <w:jc w:val="center"/>
        <w:rPr>
          <w:color w:val="215E99"/>
          <w:szCs w:val="24"/>
        </w:rPr>
      </w:pPr>
    </w:p>
    <w:p w14:paraId="530D92E6"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5286CE24" wp14:editId="189F0DF4">
            <wp:extent cx="5943600" cy="3962400"/>
            <wp:effectExtent l="0" t="0" r="0" b="0"/>
            <wp:docPr id="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C96F66" w14:textId="7EA926C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لعمر المشاركين في التجربة</w:t>
      </w:r>
    </w:p>
    <w:p w14:paraId="2CC380D6" w14:textId="77777777" w:rsidR="00850CCB" w:rsidRPr="0032045D" w:rsidRDefault="00850CCB" w:rsidP="00850CCB">
      <w:pPr>
        <w:pStyle w:val="Caption"/>
        <w:bidi/>
        <w:jc w:val="center"/>
        <w:rPr>
          <w:color w:val="215E99"/>
          <w:szCs w:val="24"/>
        </w:rPr>
      </w:pPr>
    </w:p>
    <w:p w14:paraId="633250FB" w14:textId="77777777" w:rsidR="00850CCB" w:rsidRDefault="00850CCB" w:rsidP="00850CCB">
      <w:pPr>
        <w:pStyle w:val="a"/>
        <w:contextualSpacing/>
      </w:pPr>
      <w:r>
        <w:rPr>
          <w:rFonts w:hint="cs"/>
          <w:rtl/>
        </w:rPr>
        <w:t>جنس المشاركين في التجربة</w:t>
      </w:r>
    </w:p>
    <w:p w14:paraId="1C5992B7" w14:textId="77777777" w:rsidR="00850CCB" w:rsidRDefault="00850CCB" w:rsidP="00850CCB">
      <w:pPr>
        <w:pStyle w:val="a0"/>
        <w:rPr>
          <w:rtl/>
        </w:rPr>
      </w:pPr>
      <w:r w:rsidRPr="004D7602">
        <w:rPr>
          <w:rtl/>
        </w:rPr>
        <w:t>تظهر النتائج الخاصة بمتغير الجنس تقاربًا عدديًا كبيرًا بين فئتي الدراسة؛ حيث بلغ عدد الإناث المشاركات في الاستبيان مائة وسبعًا وخمسين مشاركة بنسبة بلغت اثنين وخمسين فاصلة ثلاثة بالمئة من إجمالي العينة؛ بينما وصل عدد الذكور إلى مائة وثلاثة وأربعين مشاركًا وبنسبة تقديرية بلغت سبعة وأربعين فاصلة سبعة بالمئة؛ ويعد هذا التوازن بين الجنسين ميزة إحصائية ومنهجية بالغة الأهمية لضمان موضوعية الأطروحة العلمية؛ فالأرقام تشير إلى أن الاستطلاع لم ينحز لصالح رأي النساء اللواتي يمثلن الطرف المستفيد مباشرة من سياسات التمكين؛ ولم يطغ عليه صوت الرجال الذين قد يمتلكون رؤى تقليدية أو مختلفة حول تولي المرأة للمناصب العليا؛ ويسمح هذا التكافؤ العددي بصياغة استنتاجات تعبر عن القناعات المشتركة لبيئة العمل بأكملها؛ مما يضفي مصداقية واقعية على النتائج التنظيمية المستخلصة؛ وربما يفسر هذا التقارب أيضًا طبيعة التوافق في المخرجات اللاحقة؛ حيث يبدو أن الوعي بضرورة دعم المرأة قياديًا أصبح قاسمًا مشتركًا بين الموظفين والموظفات على حد سواء؛ وهو ما يدعم تماسك البيئة المهنية وتوجهها نحو العدالة والمساواة في الفرص المتاحة.</w:t>
      </w:r>
    </w:p>
    <w:p w14:paraId="25015115" w14:textId="77777777" w:rsidR="00850CCB" w:rsidRPr="00095810"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740"/>
        <w:gridCol w:w="1265"/>
        <w:gridCol w:w="997"/>
        <w:gridCol w:w="1522"/>
        <w:gridCol w:w="2105"/>
      </w:tblGrid>
      <w:tr w:rsidR="00850CCB" w14:paraId="3F318587" w14:textId="77777777" w:rsidTr="00E9755F">
        <w:trPr>
          <w:cantSplit/>
          <w:jc w:val="center"/>
        </w:trPr>
        <w:tc>
          <w:tcPr>
            <w:tcW w:w="0" w:type="auto"/>
            <w:gridSpan w:val="6"/>
            <w:shd w:val="clear" w:color="auto" w:fill="FFFFFF"/>
            <w:vAlign w:val="center"/>
          </w:tcPr>
          <w:p w14:paraId="335E2EA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الجنس</w:t>
            </w:r>
          </w:p>
        </w:tc>
      </w:tr>
      <w:tr w:rsidR="00850CCB" w14:paraId="4FF7C7A9" w14:textId="77777777" w:rsidTr="00E9755F">
        <w:trPr>
          <w:cantSplit/>
          <w:jc w:val="center"/>
        </w:trPr>
        <w:tc>
          <w:tcPr>
            <w:tcW w:w="0" w:type="auto"/>
            <w:gridSpan w:val="2"/>
            <w:shd w:val="clear" w:color="auto" w:fill="FFFFFF"/>
            <w:vAlign w:val="center"/>
          </w:tcPr>
          <w:p w14:paraId="69DC6E59"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882322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5CB22F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D092F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807AE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7E2FE24" w14:textId="77777777" w:rsidTr="00E9755F">
        <w:trPr>
          <w:cantSplit/>
          <w:jc w:val="center"/>
        </w:trPr>
        <w:tc>
          <w:tcPr>
            <w:tcW w:w="0" w:type="auto"/>
            <w:vMerge w:val="restart"/>
            <w:shd w:val="clear" w:color="auto" w:fill="E0E0E0"/>
            <w:vAlign w:val="center"/>
          </w:tcPr>
          <w:p w14:paraId="6FB36CC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1609B4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230F6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B7865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52.3</w:t>
            </w:r>
          </w:p>
        </w:tc>
        <w:tc>
          <w:tcPr>
            <w:tcW w:w="0" w:type="auto"/>
            <w:shd w:val="clear" w:color="auto" w:fill="F9F9FB"/>
            <w:vAlign w:val="center"/>
          </w:tcPr>
          <w:p w14:paraId="44DF4E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52.3</w:t>
            </w:r>
          </w:p>
        </w:tc>
        <w:tc>
          <w:tcPr>
            <w:tcW w:w="0" w:type="auto"/>
            <w:shd w:val="clear" w:color="auto" w:fill="F9F9FB"/>
            <w:vAlign w:val="center"/>
          </w:tcPr>
          <w:p w14:paraId="45C4BF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52.3</w:t>
            </w:r>
          </w:p>
        </w:tc>
      </w:tr>
      <w:tr w:rsidR="00850CCB" w14:paraId="23FCD15E" w14:textId="77777777" w:rsidTr="00E9755F">
        <w:trPr>
          <w:cantSplit/>
          <w:jc w:val="center"/>
        </w:trPr>
        <w:tc>
          <w:tcPr>
            <w:tcW w:w="0" w:type="auto"/>
            <w:vMerge/>
            <w:shd w:val="clear" w:color="auto" w:fill="E0E0E0"/>
            <w:vAlign w:val="center"/>
          </w:tcPr>
          <w:p w14:paraId="4A3C746F" w14:textId="77777777" w:rsidR="00850CCB" w:rsidRDefault="00850CCB" w:rsidP="00E9755F">
            <w:pPr>
              <w:bidi/>
              <w:rPr>
                <w:rFonts w:ascii="Arial" w:hAnsi="Arial" w:cs="Arial"/>
                <w:color w:val="010205"/>
              </w:rPr>
            </w:pPr>
          </w:p>
        </w:tc>
        <w:tc>
          <w:tcPr>
            <w:tcW w:w="0" w:type="auto"/>
            <w:shd w:val="clear" w:color="auto" w:fill="E0E0E0"/>
            <w:vAlign w:val="center"/>
          </w:tcPr>
          <w:p w14:paraId="0C4B998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4B4C68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D4F7F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47.7</w:t>
            </w:r>
          </w:p>
        </w:tc>
        <w:tc>
          <w:tcPr>
            <w:tcW w:w="0" w:type="auto"/>
            <w:shd w:val="clear" w:color="auto" w:fill="F9F9FB"/>
            <w:vAlign w:val="center"/>
          </w:tcPr>
          <w:p w14:paraId="7DDE4A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47.7</w:t>
            </w:r>
          </w:p>
        </w:tc>
        <w:tc>
          <w:tcPr>
            <w:tcW w:w="0" w:type="auto"/>
            <w:shd w:val="clear" w:color="auto" w:fill="F9F9FB"/>
            <w:vAlign w:val="center"/>
          </w:tcPr>
          <w:p w14:paraId="53D817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2F82DC7" w14:textId="77777777" w:rsidTr="00E9755F">
        <w:trPr>
          <w:cantSplit/>
          <w:jc w:val="center"/>
        </w:trPr>
        <w:tc>
          <w:tcPr>
            <w:tcW w:w="0" w:type="auto"/>
            <w:vMerge/>
            <w:shd w:val="clear" w:color="auto" w:fill="E0E0E0"/>
            <w:vAlign w:val="center"/>
          </w:tcPr>
          <w:p w14:paraId="34F8BE58" w14:textId="77777777" w:rsidR="00850CCB" w:rsidRDefault="00850CCB" w:rsidP="00E9755F">
            <w:pPr>
              <w:bidi/>
              <w:rPr>
                <w:rFonts w:ascii="Arial" w:hAnsi="Arial" w:cs="Arial"/>
                <w:color w:val="010205"/>
              </w:rPr>
            </w:pPr>
          </w:p>
        </w:tc>
        <w:tc>
          <w:tcPr>
            <w:tcW w:w="0" w:type="auto"/>
            <w:shd w:val="clear" w:color="auto" w:fill="E0E0E0"/>
            <w:vAlign w:val="center"/>
          </w:tcPr>
          <w:p w14:paraId="45AAFC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BA4AB3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74A11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F926E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F9F727E" w14:textId="77777777" w:rsidR="00850CCB" w:rsidRDefault="00850CCB" w:rsidP="00E9755F">
            <w:pPr>
              <w:keepNext/>
              <w:bidi/>
              <w:jc w:val="center"/>
              <w:rPr>
                <w:rFonts w:ascii="Times New Roman" w:hAnsi="Times New Roman" w:cs="Times New Roman"/>
                <w:color w:val="auto"/>
                <w:sz w:val="24"/>
                <w:szCs w:val="24"/>
              </w:rPr>
            </w:pPr>
          </w:p>
        </w:tc>
      </w:tr>
    </w:tbl>
    <w:p w14:paraId="16011B9D" w14:textId="55C50311"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لجنس المشاركين في التجربة</w:t>
      </w:r>
    </w:p>
    <w:p w14:paraId="438D143A" w14:textId="77777777" w:rsidR="00850CCB" w:rsidRPr="0032045D" w:rsidRDefault="00850CCB" w:rsidP="00850CCB">
      <w:pPr>
        <w:pStyle w:val="Caption"/>
        <w:bidi/>
        <w:jc w:val="center"/>
        <w:rPr>
          <w:color w:val="215E99"/>
          <w:szCs w:val="24"/>
        </w:rPr>
      </w:pPr>
    </w:p>
    <w:p w14:paraId="164DC5C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8E6F912" wp14:editId="3FEE008E">
            <wp:extent cx="5943600" cy="3962400"/>
            <wp:effectExtent l="0" t="0" r="0" b="0"/>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0A8E218" w14:textId="14450EB0"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لجنس المشاركين في التجربة</w:t>
      </w:r>
    </w:p>
    <w:p w14:paraId="29F69028" w14:textId="77777777" w:rsidR="00850CCB" w:rsidRPr="0032045D" w:rsidRDefault="00850CCB" w:rsidP="00850CCB">
      <w:pPr>
        <w:pStyle w:val="Caption"/>
        <w:bidi/>
        <w:jc w:val="center"/>
        <w:rPr>
          <w:color w:val="215E99"/>
          <w:szCs w:val="24"/>
        </w:rPr>
      </w:pPr>
    </w:p>
    <w:p w14:paraId="73051569" w14:textId="77777777" w:rsidR="00850CCB" w:rsidRDefault="00850CCB" w:rsidP="00850CCB">
      <w:pPr>
        <w:pStyle w:val="a"/>
        <w:contextualSpacing/>
      </w:pPr>
      <w:r>
        <w:rPr>
          <w:rtl/>
        </w:rPr>
        <w:t>الدرجة العلمية</w:t>
      </w:r>
      <w:r>
        <w:rPr>
          <w:rFonts w:hint="cs"/>
          <w:rtl/>
        </w:rPr>
        <w:t xml:space="preserve"> لدى المشاركين في التجربة</w:t>
      </w:r>
    </w:p>
    <w:p w14:paraId="251356E8" w14:textId="77777777" w:rsidR="00850CCB" w:rsidRPr="00095810" w:rsidRDefault="00850CCB" w:rsidP="00850CCB">
      <w:pPr>
        <w:pStyle w:val="a0"/>
        <w:rPr>
          <w:b/>
          <w:bCs/>
        </w:rPr>
      </w:pPr>
      <w:r w:rsidRPr="004D7602">
        <w:rPr>
          <w:rtl/>
        </w:rPr>
        <w:t xml:space="preserve">توضح تكرارات متغير الدرجة العلمية ارتفاع المستوى الأكاديمي والتعليمي العام لغالبية أفراد عينة الدراسة؛ فقد تصدرت فئة حملة شهادة الدكتوراه الترتيب بنحو واحد وثمانين مستجيبًا وبنسبة بلغت سبعة وعشرين بالمئة؛ وجاءت بعدها فئة الماجستير بتكرار بلغ واحدًا وسبعين فردًا وبنسبة ثلاثة وعشرين فاصلة سبعة بالمئة؛ وتبعتهما فئة الشهادات العليا بتكرار قدره تسعة وستون وبنسبة ثلاثة وعشرين بالمئة؛ بينما تمثلت فئة درجة البكالوريوس في تسعة وأربعين مستجيبًا بنسبة ستة عشر فاصلة ثلاثة بالمئة؛ وحلت فئة شهادة الدراسة الثانوية في المرتبة الأخيرة بثلاثين مستجيبًا فقط وبنسبة عشرة بالمئة؛ إن هذا الارتفاع الملحوظ في المؤهلات العلمية؛ حيث يمثل حملة الشهادات العالية (دبلوم عالي، ماجستير، دكتوراه) النسبة الأكبر من العينة؛ يشير بشكل قوي إلى أن الآراء الصادرة تعبر عن فئة مثقفة تمتلك القدرة على التقييم الموضوعي والمنطقي للمتغيرات القيادية؛ فالتعليم العالي يرتبط ارتباطًا وثيقًا بزيادة الانفتاح </w:t>
      </w:r>
      <w:r w:rsidRPr="004D7602">
        <w:rPr>
          <w:rtl/>
        </w:rPr>
        <w:lastRenderedPageBreak/>
        <w:t>الفكري وتبني مفاهيم الإدارة الحديثة القائمة على الكفاءة؛ وقد يفسر هذا النضج الأكاديمي الميل العام في الاستبيان نحو تأييد تمكين المرأة؛ إذ ينظر هؤلاء النخبة إلى الجدارة المهنية كمعيار وحيد لشغل المناصب الإدارية دون الالتفات إلى اعتبارات النوع الاجتماعي.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54"/>
        <w:gridCol w:w="1514"/>
        <w:gridCol w:w="1118"/>
        <w:gridCol w:w="881"/>
        <w:gridCol w:w="1344"/>
        <w:gridCol w:w="1859"/>
      </w:tblGrid>
      <w:tr w:rsidR="00850CCB" w14:paraId="14B5DA08" w14:textId="77777777" w:rsidTr="00E9755F">
        <w:trPr>
          <w:cantSplit/>
          <w:jc w:val="center"/>
        </w:trPr>
        <w:tc>
          <w:tcPr>
            <w:tcW w:w="0" w:type="auto"/>
            <w:gridSpan w:val="6"/>
            <w:shd w:val="clear" w:color="auto" w:fill="FFFFFF"/>
            <w:vAlign w:val="center"/>
          </w:tcPr>
          <w:p w14:paraId="71F9BC3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الدرجة العلمية</w:t>
            </w:r>
          </w:p>
        </w:tc>
      </w:tr>
      <w:tr w:rsidR="00850CCB" w14:paraId="6CC70BB4" w14:textId="77777777" w:rsidTr="00E9755F">
        <w:trPr>
          <w:cantSplit/>
          <w:jc w:val="center"/>
        </w:trPr>
        <w:tc>
          <w:tcPr>
            <w:tcW w:w="0" w:type="auto"/>
            <w:gridSpan w:val="2"/>
            <w:shd w:val="clear" w:color="auto" w:fill="FFFFFF"/>
            <w:vAlign w:val="center"/>
          </w:tcPr>
          <w:p w14:paraId="1F7A0EC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89649D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89B19D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3A2B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FA5F5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1DB8CBE" w14:textId="77777777" w:rsidTr="00E9755F">
        <w:trPr>
          <w:cantSplit/>
          <w:jc w:val="center"/>
        </w:trPr>
        <w:tc>
          <w:tcPr>
            <w:tcW w:w="0" w:type="auto"/>
            <w:vMerge w:val="restart"/>
            <w:shd w:val="clear" w:color="auto" w:fill="E0E0E0"/>
            <w:vAlign w:val="center"/>
          </w:tcPr>
          <w:p w14:paraId="2B18F60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A3F55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6808C3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334C99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CAC20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265AE4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w:t>
            </w:r>
          </w:p>
        </w:tc>
      </w:tr>
      <w:tr w:rsidR="00850CCB" w14:paraId="46E9A4CF" w14:textId="77777777" w:rsidTr="00E9755F">
        <w:trPr>
          <w:cantSplit/>
          <w:jc w:val="center"/>
        </w:trPr>
        <w:tc>
          <w:tcPr>
            <w:tcW w:w="0" w:type="auto"/>
            <w:vMerge/>
            <w:shd w:val="clear" w:color="auto" w:fill="E0E0E0"/>
            <w:vAlign w:val="center"/>
          </w:tcPr>
          <w:p w14:paraId="3EB342A5" w14:textId="77777777" w:rsidR="00850CCB" w:rsidRDefault="00850CCB" w:rsidP="00E9755F">
            <w:pPr>
              <w:bidi/>
              <w:rPr>
                <w:rFonts w:ascii="Arial" w:hAnsi="Arial" w:cs="Arial"/>
                <w:color w:val="010205"/>
              </w:rPr>
            </w:pPr>
          </w:p>
        </w:tc>
        <w:tc>
          <w:tcPr>
            <w:tcW w:w="0" w:type="auto"/>
            <w:shd w:val="clear" w:color="auto" w:fill="E0E0E0"/>
            <w:vAlign w:val="center"/>
          </w:tcPr>
          <w:p w14:paraId="7E1083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5A9DB4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6F2383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407975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0E9A0C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50.7</w:t>
            </w:r>
          </w:p>
        </w:tc>
      </w:tr>
      <w:tr w:rsidR="00850CCB" w14:paraId="61424F95" w14:textId="77777777" w:rsidTr="00E9755F">
        <w:trPr>
          <w:cantSplit/>
          <w:jc w:val="center"/>
        </w:trPr>
        <w:tc>
          <w:tcPr>
            <w:tcW w:w="0" w:type="auto"/>
            <w:vMerge/>
            <w:shd w:val="clear" w:color="auto" w:fill="E0E0E0"/>
            <w:vAlign w:val="center"/>
          </w:tcPr>
          <w:p w14:paraId="0C64639B" w14:textId="77777777" w:rsidR="00850CCB" w:rsidRDefault="00850CCB" w:rsidP="00E9755F">
            <w:pPr>
              <w:bidi/>
              <w:rPr>
                <w:rFonts w:ascii="Arial" w:hAnsi="Arial" w:cs="Arial"/>
                <w:color w:val="010205"/>
              </w:rPr>
            </w:pPr>
          </w:p>
        </w:tc>
        <w:tc>
          <w:tcPr>
            <w:tcW w:w="0" w:type="auto"/>
            <w:shd w:val="clear" w:color="auto" w:fill="E0E0E0"/>
            <w:vAlign w:val="center"/>
          </w:tcPr>
          <w:p w14:paraId="024DF2F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036E0C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2FD8C1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297208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16CA12D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684E2450" w14:textId="77777777" w:rsidTr="00E9755F">
        <w:trPr>
          <w:cantSplit/>
          <w:jc w:val="center"/>
        </w:trPr>
        <w:tc>
          <w:tcPr>
            <w:tcW w:w="0" w:type="auto"/>
            <w:vMerge/>
            <w:shd w:val="clear" w:color="auto" w:fill="E0E0E0"/>
            <w:vAlign w:val="center"/>
          </w:tcPr>
          <w:p w14:paraId="47F3FE87" w14:textId="77777777" w:rsidR="00850CCB" w:rsidRDefault="00850CCB" w:rsidP="00E9755F">
            <w:pPr>
              <w:bidi/>
              <w:rPr>
                <w:rFonts w:ascii="Arial" w:hAnsi="Arial" w:cs="Arial"/>
                <w:color w:val="010205"/>
              </w:rPr>
            </w:pPr>
          </w:p>
        </w:tc>
        <w:tc>
          <w:tcPr>
            <w:tcW w:w="0" w:type="auto"/>
            <w:shd w:val="clear" w:color="auto" w:fill="E0E0E0"/>
            <w:vAlign w:val="center"/>
          </w:tcPr>
          <w:p w14:paraId="767858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01F005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7010C3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4E2B5C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0758A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0FBFA3FA" w14:textId="77777777" w:rsidTr="00E9755F">
        <w:trPr>
          <w:cantSplit/>
          <w:jc w:val="center"/>
        </w:trPr>
        <w:tc>
          <w:tcPr>
            <w:tcW w:w="0" w:type="auto"/>
            <w:vMerge/>
            <w:shd w:val="clear" w:color="auto" w:fill="E0E0E0"/>
            <w:vAlign w:val="center"/>
          </w:tcPr>
          <w:p w14:paraId="18D401AF" w14:textId="77777777" w:rsidR="00850CCB" w:rsidRDefault="00850CCB" w:rsidP="00E9755F">
            <w:pPr>
              <w:bidi/>
              <w:rPr>
                <w:rFonts w:ascii="Arial" w:hAnsi="Arial" w:cs="Arial"/>
                <w:color w:val="010205"/>
              </w:rPr>
            </w:pPr>
          </w:p>
        </w:tc>
        <w:tc>
          <w:tcPr>
            <w:tcW w:w="0" w:type="auto"/>
            <w:shd w:val="clear" w:color="auto" w:fill="E0E0E0"/>
            <w:vAlign w:val="center"/>
          </w:tcPr>
          <w:p w14:paraId="18514A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019B460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CD987C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0039C6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37F8F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6C7DDFB" w14:textId="77777777" w:rsidTr="00E9755F">
        <w:trPr>
          <w:cantSplit/>
          <w:jc w:val="center"/>
        </w:trPr>
        <w:tc>
          <w:tcPr>
            <w:tcW w:w="0" w:type="auto"/>
            <w:vMerge/>
            <w:shd w:val="clear" w:color="auto" w:fill="E0E0E0"/>
            <w:vAlign w:val="center"/>
          </w:tcPr>
          <w:p w14:paraId="46026BA3" w14:textId="77777777" w:rsidR="00850CCB" w:rsidRDefault="00850CCB" w:rsidP="00E9755F">
            <w:pPr>
              <w:bidi/>
              <w:rPr>
                <w:rFonts w:ascii="Arial" w:hAnsi="Arial" w:cs="Arial"/>
                <w:color w:val="010205"/>
              </w:rPr>
            </w:pPr>
          </w:p>
        </w:tc>
        <w:tc>
          <w:tcPr>
            <w:tcW w:w="0" w:type="auto"/>
            <w:shd w:val="clear" w:color="auto" w:fill="E0E0E0"/>
            <w:vAlign w:val="center"/>
          </w:tcPr>
          <w:p w14:paraId="65E820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53122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903BE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F9F6A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CBE973" w14:textId="77777777" w:rsidR="00850CCB" w:rsidRDefault="00850CCB" w:rsidP="00E9755F">
            <w:pPr>
              <w:keepNext/>
              <w:bidi/>
              <w:jc w:val="center"/>
              <w:rPr>
                <w:rFonts w:ascii="Times New Roman" w:hAnsi="Times New Roman" w:cs="Times New Roman"/>
                <w:color w:val="auto"/>
                <w:sz w:val="24"/>
                <w:szCs w:val="24"/>
              </w:rPr>
            </w:pPr>
          </w:p>
        </w:tc>
      </w:tr>
    </w:tbl>
    <w:p w14:paraId="1C9BD408" w14:textId="74D181A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w:t>
      </w:r>
      <w:r w:rsidRPr="0032045D">
        <w:rPr>
          <w:color w:val="215E99"/>
        </w:rPr>
        <w:fldChar w:fldCharType="end"/>
      </w:r>
      <w:r w:rsidRPr="0032045D">
        <w:rPr>
          <w:color w:val="215E99"/>
        </w:rPr>
        <w:t xml:space="preserve"> </w:t>
      </w:r>
      <w:r>
        <w:rPr>
          <w:rFonts w:hint="eastAsia"/>
          <w:color w:val="215E99"/>
          <w:rtl/>
        </w:rPr>
        <w:t>: التحليل الإحصائي للدرجة العلمية</w:t>
      </w:r>
      <w:r>
        <w:rPr>
          <w:rFonts w:hint="cs"/>
          <w:color w:val="215E99"/>
          <w:rtl/>
        </w:rPr>
        <w:t xml:space="preserve"> لدى المشاركين في التجربة</w:t>
      </w:r>
    </w:p>
    <w:p w14:paraId="2121F553" w14:textId="77777777" w:rsidR="00850CCB" w:rsidRPr="0032045D" w:rsidRDefault="00850CCB" w:rsidP="00850CCB">
      <w:pPr>
        <w:pStyle w:val="Caption"/>
        <w:bidi/>
        <w:jc w:val="center"/>
        <w:rPr>
          <w:color w:val="215E99"/>
          <w:szCs w:val="24"/>
        </w:rPr>
      </w:pPr>
    </w:p>
    <w:p w14:paraId="2ECD306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8981956" wp14:editId="6E10B23C">
            <wp:extent cx="5943600" cy="3962400"/>
            <wp:effectExtent l="0" t="0" r="0" b="0"/>
            <wp:docPr id="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0C651DC" w14:textId="41151E1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w:t>
      </w:r>
      <w:r w:rsidRPr="0032045D">
        <w:rPr>
          <w:color w:val="215E99"/>
        </w:rPr>
        <w:fldChar w:fldCharType="end"/>
      </w:r>
      <w:r w:rsidRPr="0032045D">
        <w:rPr>
          <w:color w:val="215E99"/>
        </w:rPr>
        <w:t xml:space="preserve"> </w:t>
      </w:r>
      <w:r>
        <w:rPr>
          <w:rFonts w:hint="eastAsia"/>
          <w:color w:val="215E99"/>
          <w:rtl/>
        </w:rPr>
        <w:t>: التمثيل البياني للدرجة العلمية</w:t>
      </w:r>
      <w:r>
        <w:rPr>
          <w:rFonts w:hint="cs"/>
          <w:color w:val="215E99"/>
          <w:rtl/>
        </w:rPr>
        <w:t xml:space="preserve"> لدى المشاركين في التجربة</w:t>
      </w:r>
    </w:p>
    <w:p w14:paraId="233F1D1F" w14:textId="77777777" w:rsidR="00850CCB" w:rsidRPr="0032045D" w:rsidRDefault="00850CCB" w:rsidP="00850CCB">
      <w:pPr>
        <w:pStyle w:val="Caption"/>
        <w:bidi/>
        <w:jc w:val="center"/>
        <w:rPr>
          <w:color w:val="215E99"/>
          <w:szCs w:val="24"/>
        </w:rPr>
      </w:pPr>
    </w:p>
    <w:p w14:paraId="474CEA94" w14:textId="77777777" w:rsidR="00850CCB" w:rsidRDefault="00850CCB" w:rsidP="00850CCB">
      <w:pPr>
        <w:pStyle w:val="a"/>
        <w:contextualSpacing/>
      </w:pPr>
      <w:r>
        <w:rPr>
          <w:rtl/>
        </w:rPr>
        <w:t>سنوات الخبرة العملية في المؤسسة</w:t>
      </w:r>
    </w:p>
    <w:p w14:paraId="6CD01212" w14:textId="77777777" w:rsidR="00850CCB" w:rsidRPr="00095810" w:rsidRDefault="00850CCB" w:rsidP="00850CCB">
      <w:pPr>
        <w:pStyle w:val="a0"/>
        <w:rPr>
          <w:b/>
          <w:bCs/>
        </w:rPr>
      </w:pPr>
      <w:r w:rsidRPr="004D7602">
        <w:rPr>
          <w:rtl/>
        </w:rPr>
        <w:t xml:space="preserve">تبرز البيانات المتعلقة بسنوات الخبرة العملية تمتع أكثر من نصف أفراد العينة بمدد خدمة طويلة ومستقرة داخل مؤسساتهم؛ إذ حازت فئة "أكثر من عشر سنوات" على المرتبة الأولى وبفارق شاسع عن بقية الفئات؛ حيث بلغ تكرارها مائة وواحدًا وخمسين مستجيبًا بنسبة بلغت خمسين فاصلة ثلاثة بالمئة من المجموع الكلي؛ وتساوت فئة "من ست إلى عشر سنوات" مع فئة "العمر" في نسبة </w:t>
      </w:r>
      <w:r w:rsidRPr="004D7602">
        <w:rPr>
          <w:rtl/>
        </w:rPr>
        <w:lastRenderedPageBreak/>
        <w:t>التكرار بجدولها لتصل إلى ثلاثة وستين مستجيبًا وبنسبة واحد وعشرين بالمئة؛ في حين بلغت فئة الخبرة "من سنتين إلى خمس سنوات" أربعة وخمسين تكرارًا بنسبة ثمانية عشر بالمئة؛ واقتصرت فئة "أقل من سنتين" على اثنين وثلاثين مستجيبًا بنسبة عشرة فاصلة سبعة بالمئة؛ وتعطي هذه التوزيعات دلالة واضحة على أن المستجيبين يمتلكون فهمًا عميقًا ومعايشة حقيقية للبيئة التنظيمية والسياسات الداخلية للمؤسسة؛ فالأفراد الذين قضوْا أكثر من عقد من الزمان في العمل أقدر من غيرهم على رصد التطور الفعلي في ثقافة التمكين وتقييم مدى عدالة سياسات الموارد البشرية؛ ويحتمل أن تنعكس هذه الخبرات المتراكمة في صياغة إجابات واقعية تعكس الممارسات الفعلية في الإدارة اليومية والاستراتيجية وليس مجرد تصورات نظرية.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2"/>
        <w:gridCol w:w="1434"/>
        <w:gridCol w:w="1133"/>
        <w:gridCol w:w="893"/>
        <w:gridCol w:w="1363"/>
        <w:gridCol w:w="1885"/>
      </w:tblGrid>
      <w:tr w:rsidR="00850CCB" w14:paraId="3AFD444B" w14:textId="77777777" w:rsidTr="00E9755F">
        <w:trPr>
          <w:cantSplit/>
          <w:jc w:val="center"/>
        </w:trPr>
        <w:tc>
          <w:tcPr>
            <w:tcW w:w="0" w:type="auto"/>
            <w:gridSpan w:val="6"/>
            <w:shd w:val="clear" w:color="auto" w:fill="FFFFFF"/>
            <w:vAlign w:val="center"/>
          </w:tcPr>
          <w:p w14:paraId="0552225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سنوات الخبرة العملية في المؤسسة</w:t>
            </w:r>
          </w:p>
        </w:tc>
      </w:tr>
      <w:tr w:rsidR="00850CCB" w14:paraId="3CF4C637" w14:textId="77777777" w:rsidTr="00E9755F">
        <w:trPr>
          <w:cantSplit/>
          <w:jc w:val="center"/>
        </w:trPr>
        <w:tc>
          <w:tcPr>
            <w:tcW w:w="0" w:type="auto"/>
            <w:gridSpan w:val="2"/>
            <w:shd w:val="clear" w:color="auto" w:fill="FFFFFF"/>
            <w:vAlign w:val="center"/>
          </w:tcPr>
          <w:p w14:paraId="2131CA6A"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E2EFD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CC862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4291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C963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9E6E585" w14:textId="77777777" w:rsidTr="00E9755F">
        <w:trPr>
          <w:cantSplit/>
          <w:jc w:val="center"/>
        </w:trPr>
        <w:tc>
          <w:tcPr>
            <w:tcW w:w="0" w:type="auto"/>
            <w:vMerge w:val="restart"/>
            <w:shd w:val="clear" w:color="auto" w:fill="E0E0E0"/>
            <w:vAlign w:val="center"/>
          </w:tcPr>
          <w:p w14:paraId="1564FC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E248BE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أكثر من 10 سنوات</w:t>
            </w:r>
          </w:p>
        </w:tc>
        <w:tc>
          <w:tcPr>
            <w:tcW w:w="0" w:type="auto"/>
            <w:shd w:val="clear" w:color="auto" w:fill="F9F9FB"/>
            <w:vAlign w:val="center"/>
          </w:tcPr>
          <w:p w14:paraId="3B17F91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21BB5E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50.3</w:t>
            </w:r>
          </w:p>
        </w:tc>
        <w:tc>
          <w:tcPr>
            <w:tcW w:w="0" w:type="auto"/>
            <w:shd w:val="clear" w:color="auto" w:fill="F9F9FB"/>
            <w:vAlign w:val="center"/>
          </w:tcPr>
          <w:p w14:paraId="2C1757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50.3</w:t>
            </w:r>
          </w:p>
        </w:tc>
        <w:tc>
          <w:tcPr>
            <w:tcW w:w="0" w:type="auto"/>
            <w:shd w:val="clear" w:color="auto" w:fill="F9F9FB"/>
            <w:vAlign w:val="center"/>
          </w:tcPr>
          <w:p w14:paraId="169053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50.3</w:t>
            </w:r>
          </w:p>
        </w:tc>
      </w:tr>
      <w:tr w:rsidR="00850CCB" w14:paraId="6F8E5C39" w14:textId="77777777" w:rsidTr="00E9755F">
        <w:trPr>
          <w:cantSplit/>
          <w:jc w:val="center"/>
        </w:trPr>
        <w:tc>
          <w:tcPr>
            <w:tcW w:w="0" w:type="auto"/>
            <w:vMerge/>
            <w:shd w:val="clear" w:color="auto" w:fill="E0E0E0"/>
            <w:vAlign w:val="center"/>
          </w:tcPr>
          <w:p w14:paraId="69FFF8B4" w14:textId="77777777" w:rsidR="00850CCB" w:rsidRDefault="00850CCB" w:rsidP="00E9755F">
            <w:pPr>
              <w:bidi/>
              <w:rPr>
                <w:rFonts w:ascii="Arial" w:hAnsi="Arial" w:cs="Arial"/>
                <w:color w:val="010205"/>
              </w:rPr>
            </w:pPr>
          </w:p>
        </w:tc>
        <w:tc>
          <w:tcPr>
            <w:tcW w:w="0" w:type="auto"/>
            <w:shd w:val="clear" w:color="auto" w:fill="E0E0E0"/>
            <w:vAlign w:val="center"/>
          </w:tcPr>
          <w:p w14:paraId="1BF505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6–10 </w:t>
            </w:r>
            <w:r>
              <w:rPr>
                <w:rFonts w:ascii="Arial" w:hAnsi="Arial" w:cs="Arial"/>
                <w:color w:val="264A60"/>
                <w:rtl/>
              </w:rPr>
              <w:t>سنوات</w:t>
            </w:r>
          </w:p>
        </w:tc>
        <w:tc>
          <w:tcPr>
            <w:tcW w:w="0" w:type="auto"/>
            <w:shd w:val="clear" w:color="auto" w:fill="F9F9FB"/>
            <w:vAlign w:val="center"/>
          </w:tcPr>
          <w:p w14:paraId="21F339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0B02782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78C8C4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49196D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71.3</w:t>
            </w:r>
          </w:p>
        </w:tc>
      </w:tr>
      <w:tr w:rsidR="00850CCB" w14:paraId="1E56BCCB" w14:textId="77777777" w:rsidTr="00E9755F">
        <w:trPr>
          <w:cantSplit/>
          <w:jc w:val="center"/>
        </w:trPr>
        <w:tc>
          <w:tcPr>
            <w:tcW w:w="0" w:type="auto"/>
            <w:vMerge/>
            <w:shd w:val="clear" w:color="auto" w:fill="E0E0E0"/>
            <w:vAlign w:val="center"/>
          </w:tcPr>
          <w:p w14:paraId="4374E826" w14:textId="77777777" w:rsidR="00850CCB" w:rsidRDefault="00850CCB" w:rsidP="00E9755F">
            <w:pPr>
              <w:bidi/>
              <w:rPr>
                <w:rFonts w:ascii="Arial" w:hAnsi="Arial" w:cs="Arial"/>
                <w:color w:val="010205"/>
              </w:rPr>
            </w:pPr>
          </w:p>
        </w:tc>
        <w:tc>
          <w:tcPr>
            <w:tcW w:w="0" w:type="auto"/>
            <w:shd w:val="clear" w:color="auto" w:fill="E0E0E0"/>
            <w:vAlign w:val="center"/>
          </w:tcPr>
          <w:p w14:paraId="76FAD3F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2–5 </w:t>
            </w:r>
            <w:r>
              <w:rPr>
                <w:rFonts w:ascii="Arial" w:hAnsi="Arial" w:cs="Arial"/>
                <w:color w:val="264A60"/>
                <w:rtl/>
              </w:rPr>
              <w:t>سنوات</w:t>
            </w:r>
          </w:p>
        </w:tc>
        <w:tc>
          <w:tcPr>
            <w:tcW w:w="0" w:type="auto"/>
            <w:shd w:val="clear" w:color="auto" w:fill="F9F9FB"/>
            <w:vAlign w:val="center"/>
          </w:tcPr>
          <w:p w14:paraId="0FA1B2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493A32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58A2466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472AC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67A8E7BD" w14:textId="77777777" w:rsidTr="00E9755F">
        <w:trPr>
          <w:cantSplit/>
          <w:jc w:val="center"/>
        </w:trPr>
        <w:tc>
          <w:tcPr>
            <w:tcW w:w="0" w:type="auto"/>
            <w:vMerge/>
            <w:shd w:val="clear" w:color="auto" w:fill="E0E0E0"/>
            <w:vAlign w:val="center"/>
          </w:tcPr>
          <w:p w14:paraId="009572B8" w14:textId="77777777" w:rsidR="00850CCB" w:rsidRDefault="00850CCB" w:rsidP="00E9755F">
            <w:pPr>
              <w:bidi/>
              <w:rPr>
                <w:rFonts w:ascii="Arial" w:hAnsi="Arial" w:cs="Arial"/>
                <w:color w:val="010205"/>
              </w:rPr>
            </w:pPr>
          </w:p>
        </w:tc>
        <w:tc>
          <w:tcPr>
            <w:tcW w:w="0" w:type="auto"/>
            <w:shd w:val="clear" w:color="auto" w:fill="E0E0E0"/>
            <w:vAlign w:val="center"/>
          </w:tcPr>
          <w:p w14:paraId="005EAE7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أقل من سنتين</w:t>
            </w:r>
          </w:p>
        </w:tc>
        <w:tc>
          <w:tcPr>
            <w:tcW w:w="0" w:type="auto"/>
            <w:shd w:val="clear" w:color="auto" w:fill="F9F9FB"/>
            <w:vAlign w:val="center"/>
          </w:tcPr>
          <w:p w14:paraId="4B572E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AA73B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CA2102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052E8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0046785" w14:textId="77777777" w:rsidTr="00E9755F">
        <w:trPr>
          <w:cantSplit/>
          <w:jc w:val="center"/>
        </w:trPr>
        <w:tc>
          <w:tcPr>
            <w:tcW w:w="0" w:type="auto"/>
            <w:vMerge/>
            <w:shd w:val="clear" w:color="auto" w:fill="E0E0E0"/>
            <w:vAlign w:val="center"/>
          </w:tcPr>
          <w:p w14:paraId="55CF2117" w14:textId="77777777" w:rsidR="00850CCB" w:rsidRDefault="00850CCB" w:rsidP="00E9755F">
            <w:pPr>
              <w:bidi/>
              <w:rPr>
                <w:rFonts w:ascii="Arial" w:hAnsi="Arial" w:cs="Arial"/>
                <w:color w:val="010205"/>
              </w:rPr>
            </w:pPr>
          </w:p>
        </w:tc>
        <w:tc>
          <w:tcPr>
            <w:tcW w:w="0" w:type="auto"/>
            <w:shd w:val="clear" w:color="auto" w:fill="E0E0E0"/>
            <w:vAlign w:val="center"/>
          </w:tcPr>
          <w:p w14:paraId="06354A9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57C72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3CCB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46AD6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F782A88" w14:textId="77777777" w:rsidR="00850CCB" w:rsidRDefault="00850CCB" w:rsidP="00E9755F">
            <w:pPr>
              <w:keepNext/>
              <w:bidi/>
              <w:jc w:val="center"/>
              <w:rPr>
                <w:rFonts w:ascii="Times New Roman" w:hAnsi="Times New Roman" w:cs="Times New Roman"/>
                <w:color w:val="auto"/>
                <w:sz w:val="24"/>
                <w:szCs w:val="24"/>
              </w:rPr>
            </w:pPr>
          </w:p>
        </w:tc>
      </w:tr>
    </w:tbl>
    <w:p w14:paraId="14041C91" w14:textId="10677ADF"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w:t>
      </w:r>
      <w:r w:rsidRPr="0032045D">
        <w:rPr>
          <w:color w:val="215E99"/>
        </w:rPr>
        <w:fldChar w:fldCharType="end"/>
      </w:r>
      <w:r w:rsidRPr="0032045D">
        <w:rPr>
          <w:color w:val="215E99"/>
        </w:rPr>
        <w:t xml:space="preserve"> </w:t>
      </w:r>
      <w:r>
        <w:rPr>
          <w:rFonts w:hint="eastAsia"/>
          <w:color w:val="215E99"/>
          <w:rtl/>
        </w:rPr>
        <w:t>: التحليل الإحصائي لسنوات الخبرة العملية في المؤسسة</w:t>
      </w:r>
    </w:p>
    <w:p w14:paraId="7CC8AE31" w14:textId="77777777" w:rsidR="00850CCB" w:rsidRPr="0032045D" w:rsidRDefault="00850CCB" w:rsidP="00850CCB">
      <w:pPr>
        <w:pStyle w:val="Caption"/>
        <w:bidi/>
        <w:jc w:val="center"/>
        <w:rPr>
          <w:color w:val="215E99"/>
          <w:szCs w:val="24"/>
        </w:rPr>
      </w:pPr>
    </w:p>
    <w:p w14:paraId="39CF893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1929844" wp14:editId="3FE834E8">
            <wp:extent cx="5943600" cy="3962400"/>
            <wp:effectExtent l="0" t="0" r="0" b="0"/>
            <wp:docPr id="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D10648" w14:textId="5C0DE01B"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w:t>
      </w:r>
      <w:r w:rsidRPr="0032045D">
        <w:rPr>
          <w:color w:val="215E99"/>
        </w:rPr>
        <w:fldChar w:fldCharType="end"/>
      </w:r>
      <w:r w:rsidRPr="0032045D">
        <w:rPr>
          <w:color w:val="215E99"/>
        </w:rPr>
        <w:t xml:space="preserve"> </w:t>
      </w:r>
      <w:r>
        <w:rPr>
          <w:rFonts w:hint="eastAsia"/>
          <w:color w:val="215E99"/>
          <w:rtl/>
        </w:rPr>
        <w:t>: التمثيل البياني لسنوات الخبرة العملية في المؤسسة</w:t>
      </w:r>
    </w:p>
    <w:p w14:paraId="12EAF48A" w14:textId="77777777" w:rsidR="00850CCB" w:rsidRDefault="00850CCB" w:rsidP="00850CCB">
      <w:pPr>
        <w:pStyle w:val="Caption"/>
        <w:bidi/>
        <w:jc w:val="center"/>
        <w:rPr>
          <w:color w:val="215E99"/>
          <w:szCs w:val="24"/>
          <w:rtl/>
        </w:rPr>
      </w:pPr>
    </w:p>
    <w:p w14:paraId="42484FAD" w14:textId="77777777" w:rsidR="00850CCB" w:rsidRPr="00850CCB" w:rsidRDefault="00850CCB" w:rsidP="00850CCB">
      <w:pPr>
        <w:bidi/>
      </w:pPr>
    </w:p>
    <w:p w14:paraId="5AB419B0" w14:textId="77777777" w:rsidR="00850CCB" w:rsidRDefault="00850CCB" w:rsidP="00850CCB">
      <w:pPr>
        <w:pStyle w:val="a"/>
        <w:contextualSpacing/>
      </w:pPr>
      <w:r>
        <w:rPr>
          <w:rtl/>
        </w:rPr>
        <w:lastRenderedPageBreak/>
        <w:t>أشعر بالقدرة على اتخاذ القرارات المهمة داخل المؤسسة.</w:t>
      </w:r>
    </w:p>
    <w:p w14:paraId="4A4A60AF" w14:textId="77777777" w:rsidR="00850CCB" w:rsidRPr="00095810" w:rsidRDefault="00850CCB" w:rsidP="00850CCB">
      <w:pPr>
        <w:pStyle w:val="a0"/>
        <w:rPr>
          <w:b/>
          <w:bCs/>
        </w:rPr>
      </w:pPr>
      <w:r w:rsidRPr="004D7602">
        <w:rPr>
          <w:rtl/>
        </w:rPr>
        <w:t>تظهر النتائج التفصيلية لهذه العبارة توجهًا إيجابيًا قويًا نحو شعور القيادات النسائية بقدرتهن على اتخاذ القرارات الحيوية؛ حيث بلغت تكرارات فئة "موافق جدًا" مائة وخمسة عشر تكرارًا بنسبة ثمانية وثلاثين فاصلة ثلاثة بالمئة؛ وصوتت فئة "موافق" بنحو سبعة وستين تكرارًا ونسبة اثنين وعشرين فاصلة ثلاثة بالمئة؛ مما يعني أن النسبة الكلية للمؤيدين بلغت ستين فاصلة ستة بالمئة؛ في المقابل توزع بقية أفراد العينة بين الحياد بـ ثلاثة وأربعين مستجيبًا ونسبة أربعة عشر فاصلة ثلاثة بالمئة؛ وعدم الموافقة بـ تسعة وثلاثين مستجيبًا بنسبة ثلاثة عشر بالمئة؛ وعدم الموافقة بشدة بـ ستة وثلاثين مستجيبًا بنسبة اثني عشر بالمئة؛ وبتحليل المتوسط الحسابي البالغ ثلاثة فاصلة اثنين وستين والانحراف المعياري البالغ واحد فاصلة واحد وأربعين؛ يتبين أن هناك موافقة عامة ولكنها مشوبة بنوع من التباين في الآراء؛ ويعزى هذا التشتت المحتمل إلى الفروقات في المستويات الوظيفية داخل المؤسسات؛ فالمرأة في الإدارة العليا قد تشعر بتمكين أكبر في صنع القرار مقارنة بزميلتها في الإدارة الوسطى أو التنفيذية؛ ويسهم هذا الشعور بالقدرة في تعزيز الابتكار الإداري وسرعة الاستجابة للمشكلات؛ مما يؤثر إيجابًا على الإنتاجية الكلية للمؤسسة.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38B2DFE" w14:textId="77777777" w:rsidTr="00E9755F">
        <w:trPr>
          <w:cantSplit/>
          <w:jc w:val="center"/>
        </w:trPr>
        <w:tc>
          <w:tcPr>
            <w:tcW w:w="0" w:type="auto"/>
            <w:gridSpan w:val="6"/>
            <w:shd w:val="clear" w:color="auto" w:fill="FFFFFF"/>
            <w:vAlign w:val="center"/>
          </w:tcPr>
          <w:p w14:paraId="226BFB0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بالقدرة على اتخاذ القرارات المهمة داخل المؤسسة</w:t>
            </w:r>
            <w:r>
              <w:rPr>
                <w:rFonts w:ascii="Arial" w:hAnsi="Arial" w:cs="Arial"/>
                <w:b/>
                <w:bCs/>
                <w:color w:val="010205"/>
                <w:sz w:val="22"/>
                <w:szCs w:val="22"/>
              </w:rPr>
              <w:t>.</w:t>
            </w:r>
          </w:p>
        </w:tc>
      </w:tr>
      <w:tr w:rsidR="00850CCB" w14:paraId="1427C143" w14:textId="77777777" w:rsidTr="00E9755F">
        <w:trPr>
          <w:cantSplit/>
          <w:jc w:val="center"/>
        </w:trPr>
        <w:tc>
          <w:tcPr>
            <w:tcW w:w="0" w:type="auto"/>
            <w:gridSpan w:val="2"/>
            <w:shd w:val="clear" w:color="auto" w:fill="FFFFFF"/>
            <w:vAlign w:val="center"/>
          </w:tcPr>
          <w:p w14:paraId="2D701DF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139C15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FBB7DD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6D8CE9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7A7D5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C830414" w14:textId="77777777" w:rsidTr="00E9755F">
        <w:trPr>
          <w:cantSplit/>
          <w:jc w:val="center"/>
        </w:trPr>
        <w:tc>
          <w:tcPr>
            <w:tcW w:w="0" w:type="auto"/>
            <w:vMerge w:val="restart"/>
            <w:shd w:val="clear" w:color="auto" w:fill="E0E0E0"/>
            <w:vAlign w:val="center"/>
          </w:tcPr>
          <w:p w14:paraId="542DD97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DFC97E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E5D35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38EB26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021C58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1AA4BA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r>
      <w:tr w:rsidR="00850CCB" w14:paraId="46BA9D99" w14:textId="77777777" w:rsidTr="00E9755F">
        <w:trPr>
          <w:cantSplit/>
          <w:jc w:val="center"/>
        </w:trPr>
        <w:tc>
          <w:tcPr>
            <w:tcW w:w="0" w:type="auto"/>
            <w:vMerge/>
            <w:shd w:val="clear" w:color="auto" w:fill="E0E0E0"/>
            <w:vAlign w:val="center"/>
          </w:tcPr>
          <w:p w14:paraId="09404E4F" w14:textId="77777777" w:rsidR="00850CCB" w:rsidRDefault="00850CCB" w:rsidP="00E9755F">
            <w:pPr>
              <w:bidi/>
              <w:rPr>
                <w:rFonts w:ascii="Arial" w:hAnsi="Arial" w:cs="Arial"/>
                <w:color w:val="010205"/>
              </w:rPr>
            </w:pPr>
          </w:p>
        </w:tc>
        <w:tc>
          <w:tcPr>
            <w:tcW w:w="0" w:type="auto"/>
            <w:shd w:val="clear" w:color="auto" w:fill="E0E0E0"/>
            <w:vAlign w:val="center"/>
          </w:tcPr>
          <w:p w14:paraId="0308D46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4C9A4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6B1D86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FC6AB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73B375C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60.7</w:t>
            </w:r>
          </w:p>
        </w:tc>
      </w:tr>
      <w:tr w:rsidR="00850CCB" w14:paraId="32486BB5" w14:textId="77777777" w:rsidTr="00E9755F">
        <w:trPr>
          <w:cantSplit/>
          <w:jc w:val="center"/>
        </w:trPr>
        <w:tc>
          <w:tcPr>
            <w:tcW w:w="0" w:type="auto"/>
            <w:vMerge/>
            <w:shd w:val="clear" w:color="auto" w:fill="E0E0E0"/>
            <w:vAlign w:val="center"/>
          </w:tcPr>
          <w:p w14:paraId="003CE0E9" w14:textId="77777777" w:rsidR="00850CCB" w:rsidRDefault="00850CCB" w:rsidP="00E9755F">
            <w:pPr>
              <w:bidi/>
              <w:rPr>
                <w:rFonts w:ascii="Arial" w:hAnsi="Arial" w:cs="Arial"/>
                <w:color w:val="010205"/>
              </w:rPr>
            </w:pPr>
          </w:p>
        </w:tc>
        <w:tc>
          <w:tcPr>
            <w:tcW w:w="0" w:type="auto"/>
            <w:shd w:val="clear" w:color="auto" w:fill="E0E0E0"/>
            <w:vAlign w:val="center"/>
          </w:tcPr>
          <w:p w14:paraId="3A8CF47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C8AED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8CAA8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1B6E73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0D1236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75.0</w:t>
            </w:r>
          </w:p>
        </w:tc>
      </w:tr>
      <w:tr w:rsidR="00850CCB" w14:paraId="5ABB348C" w14:textId="77777777" w:rsidTr="00E9755F">
        <w:trPr>
          <w:cantSplit/>
          <w:jc w:val="center"/>
        </w:trPr>
        <w:tc>
          <w:tcPr>
            <w:tcW w:w="0" w:type="auto"/>
            <w:vMerge/>
            <w:shd w:val="clear" w:color="auto" w:fill="E0E0E0"/>
            <w:vAlign w:val="center"/>
          </w:tcPr>
          <w:p w14:paraId="1F58BC33" w14:textId="77777777" w:rsidR="00850CCB" w:rsidRDefault="00850CCB" w:rsidP="00E9755F">
            <w:pPr>
              <w:bidi/>
              <w:rPr>
                <w:rFonts w:ascii="Arial" w:hAnsi="Arial" w:cs="Arial"/>
                <w:color w:val="010205"/>
              </w:rPr>
            </w:pPr>
          </w:p>
        </w:tc>
        <w:tc>
          <w:tcPr>
            <w:tcW w:w="0" w:type="auto"/>
            <w:shd w:val="clear" w:color="auto" w:fill="E0E0E0"/>
            <w:vAlign w:val="center"/>
          </w:tcPr>
          <w:p w14:paraId="2A38A1E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9A80F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F6D79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5E371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1970C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88.0</w:t>
            </w:r>
          </w:p>
        </w:tc>
      </w:tr>
      <w:tr w:rsidR="00850CCB" w14:paraId="223A424B" w14:textId="77777777" w:rsidTr="00E9755F">
        <w:trPr>
          <w:cantSplit/>
          <w:jc w:val="center"/>
        </w:trPr>
        <w:tc>
          <w:tcPr>
            <w:tcW w:w="0" w:type="auto"/>
            <w:vMerge/>
            <w:shd w:val="clear" w:color="auto" w:fill="E0E0E0"/>
            <w:vAlign w:val="center"/>
          </w:tcPr>
          <w:p w14:paraId="5ADBD804" w14:textId="77777777" w:rsidR="00850CCB" w:rsidRDefault="00850CCB" w:rsidP="00E9755F">
            <w:pPr>
              <w:bidi/>
              <w:rPr>
                <w:rFonts w:ascii="Arial" w:hAnsi="Arial" w:cs="Arial"/>
                <w:color w:val="010205"/>
              </w:rPr>
            </w:pPr>
          </w:p>
        </w:tc>
        <w:tc>
          <w:tcPr>
            <w:tcW w:w="0" w:type="auto"/>
            <w:shd w:val="clear" w:color="auto" w:fill="E0E0E0"/>
            <w:vAlign w:val="center"/>
          </w:tcPr>
          <w:p w14:paraId="3EFB06A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F3A9E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6E7A3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F85C6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A0CA5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B4084C6" w14:textId="77777777" w:rsidTr="00E9755F">
        <w:trPr>
          <w:cantSplit/>
          <w:jc w:val="center"/>
        </w:trPr>
        <w:tc>
          <w:tcPr>
            <w:tcW w:w="0" w:type="auto"/>
            <w:vMerge/>
            <w:shd w:val="clear" w:color="auto" w:fill="E0E0E0"/>
            <w:vAlign w:val="center"/>
          </w:tcPr>
          <w:p w14:paraId="300DEAF3" w14:textId="77777777" w:rsidR="00850CCB" w:rsidRDefault="00850CCB" w:rsidP="00E9755F">
            <w:pPr>
              <w:bidi/>
              <w:rPr>
                <w:rFonts w:ascii="Arial" w:hAnsi="Arial" w:cs="Arial"/>
                <w:color w:val="010205"/>
              </w:rPr>
            </w:pPr>
          </w:p>
        </w:tc>
        <w:tc>
          <w:tcPr>
            <w:tcW w:w="0" w:type="auto"/>
            <w:shd w:val="clear" w:color="auto" w:fill="E0E0E0"/>
            <w:vAlign w:val="center"/>
          </w:tcPr>
          <w:p w14:paraId="20FB2C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EE6AA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3349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A3E4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8EE6FE" w14:textId="77777777" w:rsidR="00850CCB" w:rsidRDefault="00850CCB" w:rsidP="00E9755F">
            <w:pPr>
              <w:keepNext/>
              <w:bidi/>
              <w:jc w:val="center"/>
              <w:rPr>
                <w:rFonts w:ascii="Times New Roman" w:hAnsi="Times New Roman" w:cs="Times New Roman"/>
                <w:color w:val="auto"/>
                <w:sz w:val="24"/>
                <w:szCs w:val="24"/>
              </w:rPr>
            </w:pPr>
          </w:p>
        </w:tc>
      </w:tr>
    </w:tbl>
    <w:p w14:paraId="75328C59" w14:textId="0C9E1A8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بالقدرة على اتخاذ القرارات المهمة داخل المؤسسة.</w:t>
      </w:r>
    </w:p>
    <w:p w14:paraId="2F3F2C3E" w14:textId="77777777" w:rsidR="00850CCB" w:rsidRPr="0032045D" w:rsidRDefault="00850CCB" w:rsidP="00850CCB">
      <w:pPr>
        <w:pStyle w:val="Caption"/>
        <w:bidi/>
        <w:jc w:val="center"/>
        <w:rPr>
          <w:color w:val="215E99"/>
          <w:szCs w:val="24"/>
        </w:rPr>
      </w:pPr>
    </w:p>
    <w:p w14:paraId="25910E62"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4A4277B4" wp14:editId="72F722E8">
            <wp:extent cx="5943600" cy="396240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8E1807F" w14:textId="258D42F3"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5</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بالقدرة على اتخاذ القرارات المهمة داخل المؤسسة.</w:t>
      </w:r>
    </w:p>
    <w:p w14:paraId="0E0B5923" w14:textId="77777777" w:rsidR="00850CCB" w:rsidRPr="0032045D" w:rsidRDefault="00850CCB" w:rsidP="00850CCB">
      <w:pPr>
        <w:pStyle w:val="Caption"/>
        <w:bidi/>
        <w:jc w:val="center"/>
        <w:rPr>
          <w:color w:val="215E99"/>
          <w:szCs w:val="24"/>
        </w:rPr>
      </w:pPr>
    </w:p>
    <w:p w14:paraId="646754C0" w14:textId="77777777" w:rsidR="00850CCB" w:rsidRDefault="00850CCB" w:rsidP="00850CCB">
      <w:pPr>
        <w:pStyle w:val="a"/>
        <w:contextualSpacing/>
      </w:pPr>
      <w:r>
        <w:rPr>
          <w:rtl/>
        </w:rPr>
        <w:t>لدي الحرية في ممارسة مهامي القيادية بفاعلية.</w:t>
      </w:r>
    </w:p>
    <w:p w14:paraId="6B2B3D10" w14:textId="77777777" w:rsidR="00850CCB" w:rsidRDefault="00850CCB" w:rsidP="00850CCB">
      <w:pPr>
        <w:pStyle w:val="a0"/>
        <w:rPr>
          <w:rtl/>
        </w:rPr>
      </w:pPr>
      <w:r w:rsidRPr="004D7602">
        <w:rPr>
          <w:rtl/>
        </w:rPr>
        <w:t>تشير القراءة الرقمية لاستجابات أفراد العينة حول مدى توافر الحرية في ممارسة المهام القيادية إلى تأييد ملحوظ؛ فقد سجلت فئة "موافق جدًا" مائة وستة تكرارات وبنسبة خمسة وثلاثين فاصلة ثلاثة بالمئة؛ وتلتها فئة "موافق" باثنين وستين تكرارًا ونسبة عشرين فاصلة سبعة بالمئة؛ ليقترب إجمالي الموافقين من ستة وخمسين بالمئة؛ بينما أبدى أربعة وخمسون مستجيبًا عدم موافقتهم بنسبة ثمانية عشر بالمئة؛ وعبر أربعة وأربعون عن عدم موافقتهم الشديدة بنسبة أربعة عشر فاصلة سبعة بالمئة؛ وانحصر الحياد في أربعة وثلاثين مستجيبًا بنسبة أحد عشر فاصلة ثلاثة بالمئة؛ ويدل المتوسط الحسابي البالغ ثلاثة فاصلة أربعة وأربعين مع انحراف معياري يقترب من واحد فاصلة ثمانية وأربعين؛ على تباين واضح في مساحات الحرية الممنوحة للقياديات؛ ويبدو أن الاستقلالية المهنية لا تزال تواجه بعض العقبات الإجرائية أو البيروقراطية في بعض القطاعات؛ فالانحراف المعياري المرتفع يشي بوجود تجارب متباينة للغاية؛ حيث تتمتع بعض النساء بحرية كاملة وصلاحيات واسعة؛ في حين قد تعاني فئات أخرى من ممارسات الرقابة اللصيقة أو مركزية السلطة؛ وهو ما يستدعي مراجعة الصلاحيات الممنوحة لشاغلي الوظائف القيادية النسائية لضمان الفاعلية المطلوبة.</w:t>
      </w:r>
    </w:p>
    <w:p w14:paraId="171C0DBA" w14:textId="77777777" w:rsidR="00850CCB" w:rsidRPr="00095810"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A279C68" w14:textId="77777777" w:rsidTr="00E9755F">
        <w:trPr>
          <w:cantSplit/>
          <w:jc w:val="center"/>
        </w:trPr>
        <w:tc>
          <w:tcPr>
            <w:tcW w:w="0" w:type="auto"/>
            <w:gridSpan w:val="6"/>
            <w:shd w:val="clear" w:color="auto" w:fill="FFFFFF"/>
            <w:vAlign w:val="center"/>
          </w:tcPr>
          <w:p w14:paraId="74D27D8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لدي الحرية في ممارسة مهامي القيادية بفاعلية</w:t>
            </w:r>
            <w:r>
              <w:rPr>
                <w:rFonts w:ascii="Arial" w:hAnsi="Arial" w:cs="Arial"/>
                <w:b/>
                <w:bCs/>
                <w:color w:val="010205"/>
                <w:sz w:val="22"/>
                <w:szCs w:val="22"/>
              </w:rPr>
              <w:t>.</w:t>
            </w:r>
          </w:p>
        </w:tc>
      </w:tr>
      <w:tr w:rsidR="00850CCB" w14:paraId="033C2547" w14:textId="77777777" w:rsidTr="00E9755F">
        <w:trPr>
          <w:cantSplit/>
          <w:jc w:val="center"/>
        </w:trPr>
        <w:tc>
          <w:tcPr>
            <w:tcW w:w="0" w:type="auto"/>
            <w:gridSpan w:val="2"/>
            <w:shd w:val="clear" w:color="auto" w:fill="FFFFFF"/>
            <w:vAlign w:val="center"/>
          </w:tcPr>
          <w:p w14:paraId="6CA82A4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A6BDB1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6C0B26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98A253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C18C9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B42CB4A" w14:textId="77777777" w:rsidTr="00E9755F">
        <w:trPr>
          <w:cantSplit/>
          <w:jc w:val="center"/>
        </w:trPr>
        <w:tc>
          <w:tcPr>
            <w:tcW w:w="0" w:type="auto"/>
            <w:vMerge w:val="restart"/>
            <w:shd w:val="clear" w:color="auto" w:fill="E0E0E0"/>
            <w:vAlign w:val="center"/>
          </w:tcPr>
          <w:p w14:paraId="356EB7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8D6D3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3A2D3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88998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1B179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086B7B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1ABA74B2" w14:textId="77777777" w:rsidTr="00E9755F">
        <w:trPr>
          <w:cantSplit/>
          <w:jc w:val="center"/>
        </w:trPr>
        <w:tc>
          <w:tcPr>
            <w:tcW w:w="0" w:type="auto"/>
            <w:vMerge/>
            <w:shd w:val="clear" w:color="auto" w:fill="E0E0E0"/>
            <w:vAlign w:val="center"/>
          </w:tcPr>
          <w:p w14:paraId="6C7D9E43" w14:textId="77777777" w:rsidR="00850CCB" w:rsidRDefault="00850CCB" w:rsidP="00E9755F">
            <w:pPr>
              <w:bidi/>
              <w:rPr>
                <w:rFonts w:ascii="Arial" w:hAnsi="Arial" w:cs="Arial"/>
                <w:color w:val="010205"/>
              </w:rPr>
            </w:pPr>
          </w:p>
        </w:tc>
        <w:tc>
          <w:tcPr>
            <w:tcW w:w="0" w:type="auto"/>
            <w:shd w:val="clear" w:color="auto" w:fill="E0E0E0"/>
            <w:vAlign w:val="center"/>
          </w:tcPr>
          <w:p w14:paraId="2A2D5C0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92FB9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26F312D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62698A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1BAEA4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56.0</w:t>
            </w:r>
          </w:p>
        </w:tc>
      </w:tr>
      <w:tr w:rsidR="00850CCB" w14:paraId="4007429E" w14:textId="77777777" w:rsidTr="00E9755F">
        <w:trPr>
          <w:cantSplit/>
          <w:jc w:val="center"/>
        </w:trPr>
        <w:tc>
          <w:tcPr>
            <w:tcW w:w="0" w:type="auto"/>
            <w:vMerge/>
            <w:shd w:val="clear" w:color="auto" w:fill="E0E0E0"/>
            <w:vAlign w:val="center"/>
          </w:tcPr>
          <w:p w14:paraId="7E1B8E67" w14:textId="77777777" w:rsidR="00850CCB" w:rsidRDefault="00850CCB" w:rsidP="00E9755F">
            <w:pPr>
              <w:bidi/>
              <w:rPr>
                <w:rFonts w:ascii="Arial" w:hAnsi="Arial" w:cs="Arial"/>
                <w:color w:val="010205"/>
              </w:rPr>
            </w:pPr>
          </w:p>
        </w:tc>
        <w:tc>
          <w:tcPr>
            <w:tcW w:w="0" w:type="auto"/>
            <w:shd w:val="clear" w:color="auto" w:fill="E0E0E0"/>
            <w:vAlign w:val="center"/>
          </w:tcPr>
          <w:p w14:paraId="0232F9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8888C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2978BB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17CF6E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BD330E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74.0</w:t>
            </w:r>
          </w:p>
        </w:tc>
      </w:tr>
      <w:tr w:rsidR="00850CCB" w14:paraId="49C7232B" w14:textId="77777777" w:rsidTr="00E9755F">
        <w:trPr>
          <w:cantSplit/>
          <w:jc w:val="center"/>
        </w:trPr>
        <w:tc>
          <w:tcPr>
            <w:tcW w:w="0" w:type="auto"/>
            <w:vMerge/>
            <w:shd w:val="clear" w:color="auto" w:fill="E0E0E0"/>
            <w:vAlign w:val="center"/>
          </w:tcPr>
          <w:p w14:paraId="71936C2E" w14:textId="77777777" w:rsidR="00850CCB" w:rsidRDefault="00850CCB" w:rsidP="00E9755F">
            <w:pPr>
              <w:bidi/>
              <w:rPr>
                <w:rFonts w:ascii="Arial" w:hAnsi="Arial" w:cs="Arial"/>
                <w:color w:val="010205"/>
              </w:rPr>
            </w:pPr>
          </w:p>
        </w:tc>
        <w:tc>
          <w:tcPr>
            <w:tcW w:w="0" w:type="auto"/>
            <w:shd w:val="clear" w:color="auto" w:fill="E0E0E0"/>
            <w:vAlign w:val="center"/>
          </w:tcPr>
          <w:p w14:paraId="3FAA17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B47D3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D8C40B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89A5FB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55645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88.7</w:t>
            </w:r>
          </w:p>
        </w:tc>
      </w:tr>
      <w:tr w:rsidR="00850CCB" w14:paraId="517DD4C5" w14:textId="77777777" w:rsidTr="00E9755F">
        <w:trPr>
          <w:cantSplit/>
          <w:jc w:val="center"/>
        </w:trPr>
        <w:tc>
          <w:tcPr>
            <w:tcW w:w="0" w:type="auto"/>
            <w:vMerge/>
            <w:shd w:val="clear" w:color="auto" w:fill="E0E0E0"/>
            <w:vAlign w:val="center"/>
          </w:tcPr>
          <w:p w14:paraId="779D0DEC" w14:textId="77777777" w:rsidR="00850CCB" w:rsidRDefault="00850CCB" w:rsidP="00E9755F">
            <w:pPr>
              <w:bidi/>
              <w:rPr>
                <w:rFonts w:ascii="Arial" w:hAnsi="Arial" w:cs="Arial"/>
                <w:color w:val="010205"/>
              </w:rPr>
            </w:pPr>
          </w:p>
        </w:tc>
        <w:tc>
          <w:tcPr>
            <w:tcW w:w="0" w:type="auto"/>
            <w:shd w:val="clear" w:color="auto" w:fill="E0E0E0"/>
            <w:vAlign w:val="center"/>
          </w:tcPr>
          <w:p w14:paraId="5F2C06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70BE2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5E0B46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A7EC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22431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A63855B" w14:textId="77777777" w:rsidTr="00E9755F">
        <w:trPr>
          <w:cantSplit/>
          <w:jc w:val="center"/>
        </w:trPr>
        <w:tc>
          <w:tcPr>
            <w:tcW w:w="0" w:type="auto"/>
            <w:vMerge/>
            <w:shd w:val="clear" w:color="auto" w:fill="E0E0E0"/>
            <w:vAlign w:val="center"/>
          </w:tcPr>
          <w:p w14:paraId="6358673A" w14:textId="77777777" w:rsidR="00850CCB" w:rsidRDefault="00850CCB" w:rsidP="00E9755F">
            <w:pPr>
              <w:bidi/>
              <w:rPr>
                <w:rFonts w:ascii="Arial" w:hAnsi="Arial" w:cs="Arial"/>
                <w:color w:val="010205"/>
              </w:rPr>
            </w:pPr>
          </w:p>
        </w:tc>
        <w:tc>
          <w:tcPr>
            <w:tcW w:w="0" w:type="auto"/>
            <w:shd w:val="clear" w:color="auto" w:fill="E0E0E0"/>
            <w:vAlign w:val="center"/>
          </w:tcPr>
          <w:p w14:paraId="517CF7D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23D79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B7C66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E87366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3FB084" w14:textId="77777777" w:rsidR="00850CCB" w:rsidRDefault="00850CCB" w:rsidP="00E9755F">
            <w:pPr>
              <w:keepNext/>
              <w:bidi/>
              <w:jc w:val="center"/>
              <w:rPr>
                <w:rFonts w:ascii="Times New Roman" w:hAnsi="Times New Roman" w:cs="Times New Roman"/>
                <w:color w:val="auto"/>
                <w:sz w:val="24"/>
                <w:szCs w:val="24"/>
              </w:rPr>
            </w:pPr>
          </w:p>
        </w:tc>
      </w:tr>
    </w:tbl>
    <w:p w14:paraId="16FFBFE4" w14:textId="76890F8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الحرية في ممارسة مهامي القيادية بفاعلية.</w:t>
      </w:r>
    </w:p>
    <w:p w14:paraId="6C713A68" w14:textId="77777777" w:rsidR="00850CCB" w:rsidRPr="0032045D" w:rsidRDefault="00850CCB" w:rsidP="00850CCB">
      <w:pPr>
        <w:pStyle w:val="Caption"/>
        <w:bidi/>
        <w:jc w:val="center"/>
        <w:rPr>
          <w:color w:val="215E99"/>
          <w:szCs w:val="24"/>
        </w:rPr>
      </w:pPr>
    </w:p>
    <w:p w14:paraId="4EDAAAE8"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E031B6A" wp14:editId="283F722C">
            <wp:extent cx="5943600" cy="396240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DB5B53" w14:textId="5A2AE3D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الحرية في ممارسة مهامي القيادية بفاعلية.</w:t>
      </w:r>
    </w:p>
    <w:p w14:paraId="3B4B5F36" w14:textId="77777777" w:rsidR="00850CCB" w:rsidRPr="0032045D" w:rsidRDefault="00850CCB" w:rsidP="00850CCB">
      <w:pPr>
        <w:pStyle w:val="Caption"/>
        <w:bidi/>
        <w:jc w:val="center"/>
        <w:rPr>
          <w:color w:val="215E99"/>
          <w:szCs w:val="24"/>
        </w:rPr>
      </w:pPr>
    </w:p>
    <w:p w14:paraId="55906F36" w14:textId="77777777" w:rsidR="00850CCB" w:rsidRDefault="00850CCB" w:rsidP="00850CCB">
      <w:pPr>
        <w:pStyle w:val="a"/>
        <w:contextualSpacing/>
      </w:pPr>
      <w:r>
        <w:rPr>
          <w:rtl/>
        </w:rPr>
        <w:t>أشارك في وضع استراتيجيات المؤسسة واتخاذ القرارات التنظيمية.</w:t>
      </w:r>
    </w:p>
    <w:p w14:paraId="2107473B" w14:textId="77777777" w:rsidR="00850CCB" w:rsidRPr="00095810" w:rsidRDefault="00850CCB" w:rsidP="00850CCB">
      <w:pPr>
        <w:pStyle w:val="a0"/>
        <w:rPr>
          <w:b/>
          <w:bCs/>
        </w:rPr>
      </w:pPr>
      <w:r w:rsidRPr="004D7602">
        <w:rPr>
          <w:rtl/>
        </w:rPr>
        <w:t xml:space="preserve">تعكس النسب المئوية للعبارة المتعلقة بالمشاركة الاستراتيجية رغبة وتواجدًا ملموسًا للمرأة في دوائر التخطيط؛ إذ حصد خيار "موافق جدًا" سبعة وتسعين تكرارًا بنسبة اثنين وعشرين فاصلة سبعة بالمئة؛ وانضم إليه خيار "موافق" بثمانية وستين تكرارًا ونسبة اثنين وعشرين فاصلة سبعة بالمئة؛ وبذلك تتجاوز نسبة المشاركة الفعلية حاجز الخمسة وخمسين بالمئة؛ وعلى الجانب الآخر جاء خيار "غير موافق جداً" في المرتبة الثالثة بواحد وخمسين تكرارًا ونسبة سبعة عشر بالمئة؛ وتبعه "غير موافق" بأربعة وأربعين تكرارًا ونسبة أربعة عشر فاصلة سبعة بالمئة؛ ثم "محايد" بأربعين تكرارًا ونسبة ثلاثة عشر فاصلة ثلاثة بالمئة؛ ويعبر المتوسط البالغ ثلاثة فاصلة </w:t>
      </w:r>
      <w:r w:rsidRPr="004D7602">
        <w:rPr>
          <w:rtl/>
        </w:rPr>
        <w:lastRenderedPageBreak/>
        <w:t>تسعة وثلاثين والانحراف البالغ واحد فاصلة خمسة وثمانين؛ عن انقسام نسبي في الآراء؛ فقد يعني ذلك أن إشراك المرأة في وضع الرؤى بعيدة المدى لا يزال مقتصرًا على لجان محددة أو قطاعات معينة دون أخرى؛ ويحتمل أن يؤدي ضعف المشاركة الاستراتيجية في بعض الأحيان إلى عدم مواءمة خطط المؤسسة مع احتياجات الموظفات؛ مما يبرز أهمية تعزيز الشمولية في اللجان التنظيمية العليا.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E8BFBB0" w14:textId="77777777" w:rsidTr="00E9755F">
        <w:trPr>
          <w:cantSplit/>
          <w:jc w:val="center"/>
        </w:trPr>
        <w:tc>
          <w:tcPr>
            <w:tcW w:w="0" w:type="auto"/>
            <w:gridSpan w:val="6"/>
            <w:shd w:val="clear" w:color="auto" w:fill="FFFFFF"/>
            <w:vAlign w:val="center"/>
          </w:tcPr>
          <w:p w14:paraId="2F446964"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في وضع استراتيجيات المؤسسة واتخاذ القرارات التنظيمية</w:t>
            </w:r>
            <w:r>
              <w:rPr>
                <w:rFonts w:ascii="Arial" w:hAnsi="Arial" w:cs="Arial"/>
                <w:b/>
                <w:bCs/>
                <w:color w:val="010205"/>
                <w:sz w:val="22"/>
                <w:szCs w:val="22"/>
              </w:rPr>
              <w:t>.</w:t>
            </w:r>
          </w:p>
        </w:tc>
      </w:tr>
      <w:tr w:rsidR="00850CCB" w14:paraId="591D77C4" w14:textId="77777777" w:rsidTr="00E9755F">
        <w:trPr>
          <w:cantSplit/>
          <w:jc w:val="center"/>
        </w:trPr>
        <w:tc>
          <w:tcPr>
            <w:tcW w:w="0" w:type="auto"/>
            <w:gridSpan w:val="2"/>
            <w:shd w:val="clear" w:color="auto" w:fill="FFFFFF"/>
            <w:vAlign w:val="center"/>
          </w:tcPr>
          <w:p w14:paraId="0B43916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A2D65F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AACCCB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236F7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1B934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54FCDA0" w14:textId="77777777" w:rsidTr="00E9755F">
        <w:trPr>
          <w:cantSplit/>
          <w:jc w:val="center"/>
        </w:trPr>
        <w:tc>
          <w:tcPr>
            <w:tcW w:w="0" w:type="auto"/>
            <w:vMerge w:val="restart"/>
            <w:shd w:val="clear" w:color="auto" w:fill="E0E0E0"/>
            <w:vAlign w:val="center"/>
          </w:tcPr>
          <w:p w14:paraId="5A88743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DE5B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0659C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6529B8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0C8D276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E2DFD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r>
      <w:tr w:rsidR="00850CCB" w14:paraId="59ECC70B" w14:textId="77777777" w:rsidTr="00E9755F">
        <w:trPr>
          <w:cantSplit/>
          <w:jc w:val="center"/>
        </w:trPr>
        <w:tc>
          <w:tcPr>
            <w:tcW w:w="0" w:type="auto"/>
            <w:vMerge/>
            <w:shd w:val="clear" w:color="auto" w:fill="E0E0E0"/>
            <w:vAlign w:val="center"/>
          </w:tcPr>
          <w:p w14:paraId="41907128" w14:textId="77777777" w:rsidR="00850CCB" w:rsidRDefault="00850CCB" w:rsidP="00E9755F">
            <w:pPr>
              <w:bidi/>
              <w:rPr>
                <w:rFonts w:ascii="Arial" w:hAnsi="Arial" w:cs="Arial"/>
                <w:color w:val="010205"/>
              </w:rPr>
            </w:pPr>
          </w:p>
        </w:tc>
        <w:tc>
          <w:tcPr>
            <w:tcW w:w="0" w:type="auto"/>
            <w:shd w:val="clear" w:color="auto" w:fill="E0E0E0"/>
            <w:vAlign w:val="center"/>
          </w:tcPr>
          <w:p w14:paraId="5D51D2F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7161F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16B006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9F0DC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84AD5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55.0</w:t>
            </w:r>
          </w:p>
        </w:tc>
      </w:tr>
      <w:tr w:rsidR="00850CCB" w14:paraId="0BBD7A6B" w14:textId="77777777" w:rsidTr="00E9755F">
        <w:trPr>
          <w:cantSplit/>
          <w:jc w:val="center"/>
        </w:trPr>
        <w:tc>
          <w:tcPr>
            <w:tcW w:w="0" w:type="auto"/>
            <w:vMerge/>
            <w:shd w:val="clear" w:color="auto" w:fill="E0E0E0"/>
            <w:vAlign w:val="center"/>
          </w:tcPr>
          <w:p w14:paraId="6B9CD865" w14:textId="77777777" w:rsidR="00850CCB" w:rsidRDefault="00850CCB" w:rsidP="00E9755F">
            <w:pPr>
              <w:bidi/>
              <w:rPr>
                <w:rFonts w:ascii="Arial" w:hAnsi="Arial" w:cs="Arial"/>
                <w:color w:val="010205"/>
              </w:rPr>
            </w:pPr>
          </w:p>
        </w:tc>
        <w:tc>
          <w:tcPr>
            <w:tcW w:w="0" w:type="auto"/>
            <w:shd w:val="clear" w:color="auto" w:fill="E0E0E0"/>
            <w:vAlign w:val="center"/>
          </w:tcPr>
          <w:p w14:paraId="7B268E0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22AB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A0DF6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4B390F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7CCED6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72.0</w:t>
            </w:r>
          </w:p>
        </w:tc>
      </w:tr>
      <w:tr w:rsidR="00850CCB" w14:paraId="7717494B" w14:textId="77777777" w:rsidTr="00E9755F">
        <w:trPr>
          <w:cantSplit/>
          <w:jc w:val="center"/>
        </w:trPr>
        <w:tc>
          <w:tcPr>
            <w:tcW w:w="0" w:type="auto"/>
            <w:vMerge/>
            <w:shd w:val="clear" w:color="auto" w:fill="E0E0E0"/>
            <w:vAlign w:val="center"/>
          </w:tcPr>
          <w:p w14:paraId="7F0E0C3F" w14:textId="77777777" w:rsidR="00850CCB" w:rsidRDefault="00850CCB" w:rsidP="00E9755F">
            <w:pPr>
              <w:bidi/>
              <w:rPr>
                <w:rFonts w:ascii="Arial" w:hAnsi="Arial" w:cs="Arial"/>
                <w:color w:val="010205"/>
              </w:rPr>
            </w:pPr>
          </w:p>
        </w:tc>
        <w:tc>
          <w:tcPr>
            <w:tcW w:w="0" w:type="auto"/>
            <w:shd w:val="clear" w:color="auto" w:fill="E0E0E0"/>
            <w:vAlign w:val="center"/>
          </w:tcPr>
          <w:p w14:paraId="58F8C1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A28F0F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FB105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752919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4CFE8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86.7</w:t>
            </w:r>
          </w:p>
        </w:tc>
      </w:tr>
      <w:tr w:rsidR="00850CCB" w14:paraId="49A988A9" w14:textId="77777777" w:rsidTr="00E9755F">
        <w:trPr>
          <w:cantSplit/>
          <w:jc w:val="center"/>
        </w:trPr>
        <w:tc>
          <w:tcPr>
            <w:tcW w:w="0" w:type="auto"/>
            <w:vMerge/>
            <w:shd w:val="clear" w:color="auto" w:fill="E0E0E0"/>
            <w:vAlign w:val="center"/>
          </w:tcPr>
          <w:p w14:paraId="5363B76F" w14:textId="77777777" w:rsidR="00850CCB" w:rsidRDefault="00850CCB" w:rsidP="00E9755F">
            <w:pPr>
              <w:bidi/>
              <w:rPr>
                <w:rFonts w:ascii="Arial" w:hAnsi="Arial" w:cs="Arial"/>
                <w:color w:val="010205"/>
              </w:rPr>
            </w:pPr>
          </w:p>
        </w:tc>
        <w:tc>
          <w:tcPr>
            <w:tcW w:w="0" w:type="auto"/>
            <w:shd w:val="clear" w:color="auto" w:fill="E0E0E0"/>
            <w:vAlign w:val="center"/>
          </w:tcPr>
          <w:p w14:paraId="3380FA7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615523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B00D2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5986A86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DF7E2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2689B623" w14:textId="77777777" w:rsidTr="00E9755F">
        <w:trPr>
          <w:cantSplit/>
          <w:jc w:val="center"/>
        </w:trPr>
        <w:tc>
          <w:tcPr>
            <w:tcW w:w="0" w:type="auto"/>
            <w:vMerge/>
            <w:shd w:val="clear" w:color="auto" w:fill="E0E0E0"/>
            <w:vAlign w:val="center"/>
          </w:tcPr>
          <w:p w14:paraId="07ECA25A" w14:textId="77777777" w:rsidR="00850CCB" w:rsidRDefault="00850CCB" w:rsidP="00E9755F">
            <w:pPr>
              <w:bidi/>
              <w:rPr>
                <w:rFonts w:ascii="Arial" w:hAnsi="Arial" w:cs="Arial"/>
                <w:color w:val="010205"/>
              </w:rPr>
            </w:pPr>
          </w:p>
        </w:tc>
        <w:tc>
          <w:tcPr>
            <w:tcW w:w="0" w:type="auto"/>
            <w:shd w:val="clear" w:color="auto" w:fill="E0E0E0"/>
            <w:vAlign w:val="center"/>
          </w:tcPr>
          <w:p w14:paraId="1C1CF9D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EA967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401D9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5F8824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9A9EA2E" w14:textId="77777777" w:rsidR="00850CCB" w:rsidRDefault="00850CCB" w:rsidP="00E9755F">
            <w:pPr>
              <w:keepNext/>
              <w:bidi/>
              <w:jc w:val="center"/>
              <w:rPr>
                <w:rFonts w:ascii="Times New Roman" w:hAnsi="Times New Roman" w:cs="Times New Roman"/>
                <w:color w:val="auto"/>
                <w:sz w:val="24"/>
                <w:szCs w:val="24"/>
              </w:rPr>
            </w:pPr>
          </w:p>
        </w:tc>
      </w:tr>
    </w:tbl>
    <w:p w14:paraId="0C1D24E0" w14:textId="1BB6F50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551C55C7" w14:textId="77777777" w:rsidR="00850CCB" w:rsidRPr="0032045D" w:rsidRDefault="00850CCB" w:rsidP="00850CCB">
      <w:pPr>
        <w:pStyle w:val="Caption"/>
        <w:bidi/>
        <w:jc w:val="center"/>
        <w:rPr>
          <w:color w:val="215E99"/>
          <w:szCs w:val="24"/>
        </w:rPr>
      </w:pPr>
    </w:p>
    <w:p w14:paraId="3B139A2C"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50BD276" wp14:editId="5195AF7D">
            <wp:extent cx="5943600" cy="396240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A0E4C84" w14:textId="0EA0387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119A6F8C" w14:textId="77777777" w:rsidR="00850CCB" w:rsidRPr="0032045D" w:rsidRDefault="00850CCB" w:rsidP="00850CCB">
      <w:pPr>
        <w:pStyle w:val="Caption"/>
        <w:bidi/>
        <w:jc w:val="center"/>
        <w:rPr>
          <w:color w:val="215E99"/>
          <w:szCs w:val="24"/>
        </w:rPr>
      </w:pPr>
    </w:p>
    <w:p w14:paraId="6CB6109E" w14:textId="77777777" w:rsidR="00850CCB" w:rsidRDefault="00850CCB" w:rsidP="00850CCB">
      <w:pPr>
        <w:pStyle w:val="a"/>
        <w:contextualSpacing/>
      </w:pPr>
      <w:r>
        <w:rPr>
          <w:rtl/>
        </w:rPr>
        <w:t>أشعر بالدعم الكامل من الإدارة العليا في عملي القيادي.</w:t>
      </w:r>
    </w:p>
    <w:p w14:paraId="1FA87789" w14:textId="77777777" w:rsidR="00850CCB" w:rsidRPr="00095810" w:rsidRDefault="00850CCB" w:rsidP="00850CCB">
      <w:pPr>
        <w:pStyle w:val="a0"/>
        <w:rPr>
          <w:b/>
          <w:bCs/>
        </w:rPr>
      </w:pPr>
      <w:r w:rsidRPr="004D7602">
        <w:rPr>
          <w:rtl/>
        </w:rPr>
        <w:t xml:space="preserve">تحظى هذه العبارة بأهمية خاصة لكون دعم القيادة العليا يمثل المحرك الأساسي لأي عملية تمكين؛ وحسب البيانات فقد وافق بشدة مائة وسبعة عشر مستجيبًا بنسبة تسعة وثلاثين بالمئة؛ ووافق ستة وستين آخرين بنسبة اثنين وعشرين بالمئة؛ ليبلغ إجمالي المؤيدين </w:t>
      </w:r>
      <w:r w:rsidRPr="004D7602">
        <w:rPr>
          <w:rtl/>
        </w:rPr>
        <w:lastRenderedPageBreak/>
        <w:t>لفرص الدعم واحدًا وستين بالمئة؛ وتوزعت بقية التكرارات بين ثمانية وخمسين غير موافق بنسبة تسعة عشر فاصلة ثلاثة بالمئة؛ وواحد وثلاثين غير موافق بشدة بنسبة عشرة فاصلة ثلاثة بالمئة؛ وثمانية وعشرين محايدًا بنسبة تسعة فاصلة ثلاثة بالمئة؛ إن المتوسط الحسابي البالغ ثلاثة فاصلة ستين يوضح ارتياحًا عامًا لتوجهات الإدارة العليا؛ غير أن الانحراف المعياري البالغ واحد فاصلة اثنين وأربعين؛ يظهر تفاوتًا في وصول هذا الدعم إلى المستويات الإدارية الأدنى؛ ويبدو أن النوايا الاستراتيجية للإدارة العليا لتمكين المرأة قد لا تترجم دائمًا بفاعلية من قبل الإدارات التنفيذية والوسطى؛ مما يخلق فجوة في الشعور بالمساندة لدى بعض القياديات؛ ويؤثر هذا التباين على مستويات الولاء الوظيفي والاندماج المهني داخل المنظمة.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97E1B62" w14:textId="77777777" w:rsidTr="00E9755F">
        <w:trPr>
          <w:cantSplit/>
          <w:jc w:val="center"/>
        </w:trPr>
        <w:tc>
          <w:tcPr>
            <w:tcW w:w="0" w:type="auto"/>
            <w:gridSpan w:val="6"/>
            <w:shd w:val="clear" w:color="auto" w:fill="FFFFFF"/>
            <w:vAlign w:val="center"/>
          </w:tcPr>
          <w:p w14:paraId="1CFE793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بالدعم الكامل من الإدارة العليا في عملي القيادي</w:t>
            </w:r>
            <w:r>
              <w:rPr>
                <w:rFonts w:ascii="Arial" w:hAnsi="Arial" w:cs="Arial"/>
                <w:b/>
                <w:bCs/>
                <w:color w:val="010205"/>
                <w:sz w:val="22"/>
                <w:szCs w:val="22"/>
              </w:rPr>
              <w:t>.</w:t>
            </w:r>
          </w:p>
        </w:tc>
      </w:tr>
      <w:tr w:rsidR="00850CCB" w14:paraId="32405680" w14:textId="77777777" w:rsidTr="00E9755F">
        <w:trPr>
          <w:cantSplit/>
          <w:jc w:val="center"/>
        </w:trPr>
        <w:tc>
          <w:tcPr>
            <w:tcW w:w="0" w:type="auto"/>
            <w:gridSpan w:val="2"/>
            <w:shd w:val="clear" w:color="auto" w:fill="FFFFFF"/>
            <w:vAlign w:val="center"/>
          </w:tcPr>
          <w:p w14:paraId="25ED72F8"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1604AF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627D7E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192259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EB8CA9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5B27A5E" w14:textId="77777777" w:rsidTr="00E9755F">
        <w:trPr>
          <w:cantSplit/>
          <w:jc w:val="center"/>
        </w:trPr>
        <w:tc>
          <w:tcPr>
            <w:tcW w:w="0" w:type="auto"/>
            <w:vMerge w:val="restart"/>
            <w:shd w:val="clear" w:color="auto" w:fill="E0E0E0"/>
            <w:vAlign w:val="center"/>
          </w:tcPr>
          <w:p w14:paraId="694331F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1E06C7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9AD7F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0115C2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508E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1C6E1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r>
      <w:tr w:rsidR="00850CCB" w14:paraId="4D5E3743" w14:textId="77777777" w:rsidTr="00E9755F">
        <w:trPr>
          <w:cantSplit/>
          <w:jc w:val="center"/>
        </w:trPr>
        <w:tc>
          <w:tcPr>
            <w:tcW w:w="0" w:type="auto"/>
            <w:vMerge/>
            <w:shd w:val="clear" w:color="auto" w:fill="E0E0E0"/>
            <w:vAlign w:val="center"/>
          </w:tcPr>
          <w:p w14:paraId="1B0D38EC" w14:textId="77777777" w:rsidR="00850CCB" w:rsidRDefault="00850CCB" w:rsidP="00E9755F">
            <w:pPr>
              <w:bidi/>
              <w:rPr>
                <w:rFonts w:ascii="Arial" w:hAnsi="Arial" w:cs="Arial"/>
                <w:color w:val="010205"/>
              </w:rPr>
            </w:pPr>
          </w:p>
        </w:tc>
        <w:tc>
          <w:tcPr>
            <w:tcW w:w="0" w:type="auto"/>
            <w:shd w:val="clear" w:color="auto" w:fill="E0E0E0"/>
            <w:vAlign w:val="center"/>
          </w:tcPr>
          <w:p w14:paraId="654D88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A7018B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697245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5FCE2D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3B838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61.0</w:t>
            </w:r>
          </w:p>
        </w:tc>
      </w:tr>
      <w:tr w:rsidR="00850CCB" w14:paraId="1E975340" w14:textId="77777777" w:rsidTr="00E9755F">
        <w:trPr>
          <w:cantSplit/>
          <w:jc w:val="center"/>
        </w:trPr>
        <w:tc>
          <w:tcPr>
            <w:tcW w:w="0" w:type="auto"/>
            <w:vMerge/>
            <w:shd w:val="clear" w:color="auto" w:fill="E0E0E0"/>
            <w:vAlign w:val="center"/>
          </w:tcPr>
          <w:p w14:paraId="327AEE77" w14:textId="77777777" w:rsidR="00850CCB" w:rsidRDefault="00850CCB" w:rsidP="00E9755F">
            <w:pPr>
              <w:bidi/>
              <w:rPr>
                <w:rFonts w:ascii="Arial" w:hAnsi="Arial" w:cs="Arial"/>
                <w:color w:val="010205"/>
              </w:rPr>
            </w:pPr>
          </w:p>
        </w:tc>
        <w:tc>
          <w:tcPr>
            <w:tcW w:w="0" w:type="auto"/>
            <w:shd w:val="clear" w:color="auto" w:fill="E0E0E0"/>
            <w:vAlign w:val="center"/>
          </w:tcPr>
          <w:p w14:paraId="311B1F0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8811F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CA970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5B5BA4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5C3AB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80.3</w:t>
            </w:r>
          </w:p>
        </w:tc>
      </w:tr>
      <w:tr w:rsidR="00850CCB" w14:paraId="7474B5E2" w14:textId="77777777" w:rsidTr="00E9755F">
        <w:trPr>
          <w:cantSplit/>
          <w:jc w:val="center"/>
        </w:trPr>
        <w:tc>
          <w:tcPr>
            <w:tcW w:w="0" w:type="auto"/>
            <w:vMerge/>
            <w:shd w:val="clear" w:color="auto" w:fill="E0E0E0"/>
            <w:vAlign w:val="center"/>
          </w:tcPr>
          <w:p w14:paraId="2E617A7E" w14:textId="77777777" w:rsidR="00850CCB" w:rsidRDefault="00850CCB" w:rsidP="00E9755F">
            <w:pPr>
              <w:bidi/>
              <w:rPr>
                <w:rFonts w:ascii="Arial" w:hAnsi="Arial" w:cs="Arial"/>
                <w:color w:val="010205"/>
              </w:rPr>
            </w:pPr>
          </w:p>
        </w:tc>
        <w:tc>
          <w:tcPr>
            <w:tcW w:w="0" w:type="auto"/>
            <w:shd w:val="clear" w:color="auto" w:fill="E0E0E0"/>
            <w:vAlign w:val="center"/>
          </w:tcPr>
          <w:p w14:paraId="6CA50F1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418F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51C6C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E6C2B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56CC3E0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90.7</w:t>
            </w:r>
          </w:p>
        </w:tc>
      </w:tr>
      <w:tr w:rsidR="00850CCB" w14:paraId="236737EB" w14:textId="77777777" w:rsidTr="00E9755F">
        <w:trPr>
          <w:cantSplit/>
          <w:jc w:val="center"/>
        </w:trPr>
        <w:tc>
          <w:tcPr>
            <w:tcW w:w="0" w:type="auto"/>
            <w:vMerge/>
            <w:shd w:val="clear" w:color="auto" w:fill="E0E0E0"/>
            <w:vAlign w:val="center"/>
          </w:tcPr>
          <w:p w14:paraId="3C729E68" w14:textId="77777777" w:rsidR="00850CCB" w:rsidRDefault="00850CCB" w:rsidP="00E9755F">
            <w:pPr>
              <w:bidi/>
              <w:rPr>
                <w:rFonts w:ascii="Arial" w:hAnsi="Arial" w:cs="Arial"/>
                <w:color w:val="010205"/>
              </w:rPr>
            </w:pPr>
          </w:p>
        </w:tc>
        <w:tc>
          <w:tcPr>
            <w:tcW w:w="0" w:type="auto"/>
            <w:shd w:val="clear" w:color="auto" w:fill="E0E0E0"/>
            <w:vAlign w:val="center"/>
          </w:tcPr>
          <w:p w14:paraId="1433C6A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15820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4CDBEF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2C82F72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7506C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5D76B7D" w14:textId="77777777" w:rsidTr="00E9755F">
        <w:trPr>
          <w:cantSplit/>
          <w:jc w:val="center"/>
        </w:trPr>
        <w:tc>
          <w:tcPr>
            <w:tcW w:w="0" w:type="auto"/>
            <w:vMerge/>
            <w:shd w:val="clear" w:color="auto" w:fill="E0E0E0"/>
            <w:vAlign w:val="center"/>
          </w:tcPr>
          <w:p w14:paraId="49D8F5E2" w14:textId="77777777" w:rsidR="00850CCB" w:rsidRDefault="00850CCB" w:rsidP="00E9755F">
            <w:pPr>
              <w:bidi/>
              <w:rPr>
                <w:rFonts w:ascii="Arial" w:hAnsi="Arial" w:cs="Arial"/>
                <w:color w:val="010205"/>
              </w:rPr>
            </w:pPr>
          </w:p>
        </w:tc>
        <w:tc>
          <w:tcPr>
            <w:tcW w:w="0" w:type="auto"/>
            <w:shd w:val="clear" w:color="auto" w:fill="E0E0E0"/>
            <w:vAlign w:val="center"/>
          </w:tcPr>
          <w:p w14:paraId="235DAB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B95BD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AA14C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F64C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EE08E0" w14:textId="77777777" w:rsidR="00850CCB" w:rsidRDefault="00850CCB" w:rsidP="00E9755F">
            <w:pPr>
              <w:keepNext/>
              <w:bidi/>
              <w:jc w:val="center"/>
              <w:rPr>
                <w:rFonts w:ascii="Times New Roman" w:hAnsi="Times New Roman" w:cs="Times New Roman"/>
                <w:color w:val="auto"/>
                <w:sz w:val="24"/>
                <w:szCs w:val="24"/>
              </w:rPr>
            </w:pPr>
          </w:p>
        </w:tc>
      </w:tr>
    </w:tbl>
    <w:p w14:paraId="44438CC0" w14:textId="7891848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بالدعم الكامل من الإدارة العليا في عملي القيادي.</w:t>
      </w:r>
    </w:p>
    <w:p w14:paraId="6E7B82A1" w14:textId="77777777" w:rsidR="00850CCB" w:rsidRPr="0032045D" w:rsidRDefault="00850CCB" w:rsidP="00850CCB">
      <w:pPr>
        <w:pStyle w:val="Caption"/>
        <w:bidi/>
        <w:jc w:val="center"/>
        <w:rPr>
          <w:color w:val="215E99"/>
          <w:szCs w:val="24"/>
        </w:rPr>
      </w:pPr>
    </w:p>
    <w:p w14:paraId="134F5560"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67A3835" wp14:editId="49CB3560">
            <wp:extent cx="5943600" cy="396240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58AF327" w14:textId="16A9BB7E"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بالدعم الكامل من الإدارة العليا في عملي القيادي.</w:t>
      </w:r>
    </w:p>
    <w:p w14:paraId="1E9F109D" w14:textId="77777777" w:rsidR="00850CCB" w:rsidRPr="0032045D" w:rsidRDefault="00850CCB" w:rsidP="00850CCB">
      <w:pPr>
        <w:pStyle w:val="Caption"/>
        <w:bidi/>
        <w:jc w:val="center"/>
        <w:rPr>
          <w:color w:val="215E99"/>
          <w:szCs w:val="24"/>
        </w:rPr>
      </w:pPr>
    </w:p>
    <w:p w14:paraId="574D0AA9" w14:textId="77777777" w:rsidR="00850CCB" w:rsidRDefault="00850CCB" w:rsidP="00850CCB">
      <w:pPr>
        <w:pStyle w:val="a"/>
        <w:contextualSpacing/>
      </w:pPr>
      <w:r>
        <w:rPr>
          <w:rtl/>
        </w:rPr>
        <w:lastRenderedPageBreak/>
        <w:t>لدي الثقة لإدارة الفرق وتحفيز الموظفين نحو تحقيق الأهداف.</w:t>
      </w:r>
    </w:p>
    <w:p w14:paraId="419ED501" w14:textId="77777777" w:rsidR="00850CCB" w:rsidRPr="00095810" w:rsidRDefault="00850CCB" w:rsidP="00850CCB">
      <w:pPr>
        <w:pStyle w:val="a0"/>
        <w:rPr>
          <w:b/>
          <w:bCs/>
        </w:rPr>
      </w:pPr>
      <w:r w:rsidRPr="004D7602">
        <w:rPr>
          <w:rtl/>
        </w:rPr>
        <w:t>تكشف المؤشرات الوصفية للثقة بالنفس والقدرة على توجيه مرؤوسين عن امتلاك الكوادر النسائية لمؤهلات القيادة الذاتية؛ حيث حظيت خانة "موافق جدًا" بمائة وثلاثة عشر تكرارًا ونسبة سبعة وثلاثين فاصلة سبعة بالمئة؛ وخانة "موافق" باثنين وستين تكرارًا ونسبة عشرين فاصلة سبعة بالمئة؛ بينما مال سبعة وأربعون مستجيبًا لعدم الموافقة الشديدة بنسبة خمسة عشر فاصلة سبعة بالمئة؛ وخمسة وأربعون لعدم الموافقة بنسبة خمسة عشر بالمئة؛ وبقي ثلاثة وثلاثون في منطقة الحياد بنسبة أحد عشر بالمئة؛ ويسجل المتوسط الحسابي قيمة مساوية لـ ثلاثة فاصلة خمسين مع انحراف قدره واحد فاصلة خمسين؛ وهذه الأرقام تعكس مستوى طيبًا من الكفاءة الذاتية المدركة؛ على الرغم من التشتت الواضح في الاستجابات؛ وقد يرجع انخفاض الثقة أو القدرة على التحفيز لدى بعض المشاركات إلى حداثة عهدهن بالمناصب القيادية؛ أو بسبب مواجهتهن لبعض المقاومة التنظيمية من قبل المرؤوسين؛ ويتطلب هذا الوضع تكثيف برامج الإرشاد المهني وصقل المهارات الناعمة للقياديات لضمان إدارة فرق العمل بنجاح وسلاسة.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F766891" w14:textId="77777777" w:rsidTr="00E9755F">
        <w:trPr>
          <w:cantSplit/>
          <w:jc w:val="center"/>
        </w:trPr>
        <w:tc>
          <w:tcPr>
            <w:tcW w:w="0" w:type="auto"/>
            <w:gridSpan w:val="6"/>
            <w:shd w:val="clear" w:color="auto" w:fill="FFFFFF"/>
            <w:vAlign w:val="center"/>
          </w:tcPr>
          <w:p w14:paraId="055E5884"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الثقة لإدارة الفرق وتحفيز الموظفين نحو تحقيق الأهداف</w:t>
            </w:r>
            <w:r>
              <w:rPr>
                <w:rFonts w:ascii="Arial" w:hAnsi="Arial" w:cs="Arial"/>
                <w:b/>
                <w:bCs/>
                <w:color w:val="010205"/>
                <w:sz w:val="22"/>
                <w:szCs w:val="22"/>
              </w:rPr>
              <w:t>.</w:t>
            </w:r>
          </w:p>
        </w:tc>
      </w:tr>
      <w:tr w:rsidR="00850CCB" w14:paraId="5592D797" w14:textId="77777777" w:rsidTr="00E9755F">
        <w:trPr>
          <w:cantSplit/>
          <w:jc w:val="center"/>
        </w:trPr>
        <w:tc>
          <w:tcPr>
            <w:tcW w:w="0" w:type="auto"/>
            <w:gridSpan w:val="2"/>
            <w:shd w:val="clear" w:color="auto" w:fill="FFFFFF"/>
            <w:vAlign w:val="center"/>
          </w:tcPr>
          <w:p w14:paraId="4C964762"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C3D6A1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B1BFF5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C1FD10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BA1B4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C4A161D" w14:textId="77777777" w:rsidTr="00E9755F">
        <w:trPr>
          <w:cantSplit/>
          <w:jc w:val="center"/>
        </w:trPr>
        <w:tc>
          <w:tcPr>
            <w:tcW w:w="0" w:type="auto"/>
            <w:vMerge w:val="restart"/>
            <w:shd w:val="clear" w:color="auto" w:fill="E0E0E0"/>
            <w:vAlign w:val="center"/>
          </w:tcPr>
          <w:p w14:paraId="7D65A59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8E03E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63930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B0A62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87D51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A9A4B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r>
      <w:tr w:rsidR="00850CCB" w14:paraId="66C6AFD6" w14:textId="77777777" w:rsidTr="00E9755F">
        <w:trPr>
          <w:cantSplit/>
          <w:jc w:val="center"/>
        </w:trPr>
        <w:tc>
          <w:tcPr>
            <w:tcW w:w="0" w:type="auto"/>
            <w:vMerge/>
            <w:shd w:val="clear" w:color="auto" w:fill="E0E0E0"/>
            <w:vAlign w:val="center"/>
          </w:tcPr>
          <w:p w14:paraId="113F1C99" w14:textId="77777777" w:rsidR="00850CCB" w:rsidRDefault="00850CCB" w:rsidP="00E9755F">
            <w:pPr>
              <w:bidi/>
              <w:rPr>
                <w:rFonts w:ascii="Arial" w:hAnsi="Arial" w:cs="Arial"/>
                <w:color w:val="010205"/>
              </w:rPr>
            </w:pPr>
          </w:p>
        </w:tc>
        <w:tc>
          <w:tcPr>
            <w:tcW w:w="0" w:type="auto"/>
            <w:shd w:val="clear" w:color="auto" w:fill="E0E0E0"/>
            <w:vAlign w:val="center"/>
          </w:tcPr>
          <w:p w14:paraId="3D38C6B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62B35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2A177F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78353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42D3E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58.3</w:t>
            </w:r>
          </w:p>
        </w:tc>
      </w:tr>
      <w:tr w:rsidR="00850CCB" w14:paraId="532322EA" w14:textId="77777777" w:rsidTr="00E9755F">
        <w:trPr>
          <w:cantSplit/>
          <w:jc w:val="center"/>
        </w:trPr>
        <w:tc>
          <w:tcPr>
            <w:tcW w:w="0" w:type="auto"/>
            <w:vMerge/>
            <w:shd w:val="clear" w:color="auto" w:fill="E0E0E0"/>
            <w:vAlign w:val="center"/>
          </w:tcPr>
          <w:p w14:paraId="6F548DDD" w14:textId="77777777" w:rsidR="00850CCB" w:rsidRDefault="00850CCB" w:rsidP="00E9755F">
            <w:pPr>
              <w:bidi/>
              <w:rPr>
                <w:rFonts w:ascii="Arial" w:hAnsi="Arial" w:cs="Arial"/>
                <w:color w:val="010205"/>
              </w:rPr>
            </w:pPr>
          </w:p>
        </w:tc>
        <w:tc>
          <w:tcPr>
            <w:tcW w:w="0" w:type="auto"/>
            <w:shd w:val="clear" w:color="auto" w:fill="E0E0E0"/>
            <w:vAlign w:val="center"/>
          </w:tcPr>
          <w:p w14:paraId="19D3516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E752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75CC5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D160C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1E682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74.0</w:t>
            </w:r>
          </w:p>
        </w:tc>
      </w:tr>
      <w:tr w:rsidR="00850CCB" w14:paraId="64601524" w14:textId="77777777" w:rsidTr="00E9755F">
        <w:trPr>
          <w:cantSplit/>
          <w:jc w:val="center"/>
        </w:trPr>
        <w:tc>
          <w:tcPr>
            <w:tcW w:w="0" w:type="auto"/>
            <w:vMerge/>
            <w:shd w:val="clear" w:color="auto" w:fill="E0E0E0"/>
            <w:vAlign w:val="center"/>
          </w:tcPr>
          <w:p w14:paraId="05FF46A6" w14:textId="77777777" w:rsidR="00850CCB" w:rsidRDefault="00850CCB" w:rsidP="00E9755F">
            <w:pPr>
              <w:bidi/>
              <w:rPr>
                <w:rFonts w:ascii="Arial" w:hAnsi="Arial" w:cs="Arial"/>
                <w:color w:val="010205"/>
              </w:rPr>
            </w:pPr>
          </w:p>
        </w:tc>
        <w:tc>
          <w:tcPr>
            <w:tcW w:w="0" w:type="auto"/>
            <w:shd w:val="clear" w:color="auto" w:fill="E0E0E0"/>
            <w:vAlign w:val="center"/>
          </w:tcPr>
          <w:p w14:paraId="2D46076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296BDA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BF5A0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92303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F5253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168D42F8" w14:textId="77777777" w:rsidTr="00E9755F">
        <w:trPr>
          <w:cantSplit/>
          <w:jc w:val="center"/>
        </w:trPr>
        <w:tc>
          <w:tcPr>
            <w:tcW w:w="0" w:type="auto"/>
            <w:vMerge/>
            <w:shd w:val="clear" w:color="auto" w:fill="E0E0E0"/>
            <w:vAlign w:val="center"/>
          </w:tcPr>
          <w:p w14:paraId="5518005C" w14:textId="77777777" w:rsidR="00850CCB" w:rsidRDefault="00850CCB" w:rsidP="00E9755F">
            <w:pPr>
              <w:bidi/>
              <w:rPr>
                <w:rFonts w:ascii="Arial" w:hAnsi="Arial" w:cs="Arial"/>
                <w:color w:val="010205"/>
              </w:rPr>
            </w:pPr>
          </w:p>
        </w:tc>
        <w:tc>
          <w:tcPr>
            <w:tcW w:w="0" w:type="auto"/>
            <w:shd w:val="clear" w:color="auto" w:fill="E0E0E0"/>
            <w:vAlign w:val="center"/>
          </w:tcPr>
          <w:p w14:paraId="14D2B40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251F60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D58DA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4D5F16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E9ADF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F09C001" w14:textId="77777777" w:rsidTr="00E9755F">
        <w:trPr>
          <w:cantSplit/>
          <w:jc w:val="center"/>
        </w:trPr>
        <w:tc>
          <w:tcPr>
            <w:tcW w:w="0" w:type="auto"/>
            <w:vMerge/>
            <w:shd w:val="clear" w:color="auto" w:fill="E0E0E0"/>
            <w:vAlign w:val="center"/>
          </w:tcPr>
          <w:p w14:paraId="444EDCAA" w14:textId="77777777" w:rsidR="00850CCB" w:rsidRDefault="00850CCB" w:rsidP="00E9755F">
            <w:pPr>
              <w:bidi/>
              <w:rPr>
                <w:rFonts w:ascii="Arial" w:hAnsi="Arial" w:cs="Arial"/>
                <w:color w:val="010205"/>
              </w:rPr>
            </w:pPr>
          </w:p>
        </w:tc>
        <w:tc>
          <w:tcPr>
            <w:tcW w:w="0" w:type="auto"/>
            <w:shd w:val="clear" w:color="auto" w:fill="E0E0E0"/>
            <w:vAlign w:val="center"/>
          </w:tcPr>
          <w:p w14:paraId="207444E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784B9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9BCCF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673F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30E84CE" w14:textId="77777777" w:rsidR="00850CCB" w:rsidRDefault="00850CCB" w:rsidP="00E9755F">
            <w:pPr>
              <w:keepNext/>
              <w:bidi/>
              <w:jc w:val="center"/>
              <w:rPr>
                <w:rFonts w:ascii="Times New Roman" w:hAnsi="Times New Roman" w:cs="Times New Roman"/>
                <w:color w:val="auto"/>
                <w:sz w:val="24"/>
                <w:szCs w:val="24"/>
              </w:rPr>
            </w:pPr>
          </w:p>
        </w:tc>
      </w:tr>
    </w:tbl>
    <w:p w14:paraId="6417D927" w14:textId="788E189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الثقة لإدارة الفرق وتحفيز الموظفين نحو تحقيق الأهداف.</w:t>
      </w:r>
    </w:p>
    <w:p w14:paraId="01F29180" w14:textId="77777777" w:rsidR="00850CCB" w:rsidRPr="0032045D" w:rsidRDefault="00850CCB" w:rsidP="00850CCB">
      <w:pPr>
        <w:pStyle w:val="Caption"/>
        <w:bidi/>
        <w:jc w:val="center"/>
        <w:rPr>
          <w:color w:val="215E99"/>
          <w:szCs w:val="24"/>
        </w:rPr>
      </w:pPr>
    </w:p>
    <w:p w14:paraId="51C4974B"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13CB81EA" wp14:editId="01439FEA">
            <wp:extent cx="5943600" cy="396240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ECF023" w14:textId="16F555A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الثقة لإدارة الفرق وتحفيز الموظفين نحو تحقيق الأهداف.</w:t>
      </w:r>
    </w:p>
    <w:p w14:paraId="05C56209" w14:textId="77777777" w:rsidR="00850CCB" w:rsidRPr="0032045D" w:rsidRDefault="00850CCB" w:rsidP="00850CCB">
      <w:pPr>
        <w:pStyle w:val="Caption"/>
        <w:bidi/>
        <w:jc w:val="center"/>
        <w:rPr>
          <w:color w:val="215E99"/>
          <w:szCs w:val="24"/>
        </w:rPr>
      </w:pPr>
    </w:p>
    <w:p w14:paraId="004E955E" w14:textId="77777777" w:rsidR="00850CCB" w:rsidRDefault="00850CCB" w:rsidP="00850CCB">
      <w:pPr>
        <w:pStyle w:val="a"/>
        <w:contextualSpacing/>
      </w:pPr>
      <w:r>
        <w:rPr>
          <w:rtl/>
        </w:rPr>
        <w:t>أستطيع استخدام مهاراتي القيادية في حل المشكلات المعقدة.</w:t>
      </w:r>
    </w:p>
    <w:p w14:paraId="61C4DD0F" w14:textId="77777777" w:rsidR="00850CCB" w:rsidRPr="00095810" w:rsidRDefault="00850CCB" w:rsidP="00850CCB">
      <w:pPr>
        <w:pStyle w:val="a0"/>
        <w:rPr>
          <w:b/>
          <w:bCs/>
        </w:rPr>
      </w:pPr>
      <w:r w:rsidRPr="004D7602">
        <w:rPr>
          <w:rtl/>
        </w:rPr>
        <w:t>تسفر التحليلات عن ثقة واضحة لدى القياديات في قدراتهن على مواجهة الأزمات ومعالجة القضايا الإدارية الشائكة؛ إذ صوت مائة وتسعة عشر فردًا بـ "موافق جدًا" بنسبة تسعة وثلاثين فاصلة سبعة بالمئة؛ وستون فردًا بـ "موافق" بنسبة عشرين بالمئة؛ في حين انقسمت الآراء غير المؤيدة بين ثمانية وأربعين لـ "غير موافق جدًا" بنسبة ستة عشر بالمئة؛ واثنين وأربعين لـ "غير موافق" بنسبة أربعة عشر بالمئة؛ والتزم واحد وثلاثون الحياد بنسبة عشرة فاصلة ثلاثة بالمئة؛ وجاء المتوسط عند ثلاثة فاصلة ثلاثة وخمسين والانحراف عند واحد فاصلة واحد وخمسين؛ مما يؤكد امتلاك المستجيبات لمهارات حل المشكلات؛ وهي جوهر العمل القيادي المعاصر؛ ويحتمل أن تكون الخلفية الأكاديمية العالية لغالبية العينة قد ساهمت في تعزيز التفكير النقدي والتحليلي لديهن؛ مما يمكنهن من تفكيك المعضلات بأساليب علمية؛ غير أن التباين في الإجابات يشير إلى أن طبيعة المشكلات وحجم الصلاحيات المتاحة للحل تختلف من إدارة إلى أخرى؛ وهو ما يؤثر على الفاعلية التطبيقية لهذه المهارات.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304014AD" w14:textId="77777777" w:rsidTr="00E9755F">
        <w:trPr>
          <w:cantSplit/>
          <w:jc w:val="center"/>
        </w:trPr>
        <w:tc>
          <w:tcPr>
            <w:tcW w:w="0" w:type="auto"/>
            <w:gridSpan w:val="6"/>
            <w:shd w:val="clear" w:color="auto" w:fill="FFFFFF"/>
            <w:vAlign w:val="center"/>
          </w:tcPr>
          <w:p w14:paraId="58618535"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استخدام مهاراتي القيادية في حل المشكلات المعقدة</w:t>
            </w:r>
            <w:r>
              <w:rPr>
                <w:rFonts w:ascii="Arial" w:hAnsi="Arial" w:cs="Arial"/>
                <w:b/>
                <w:bCs/>
                <w:color w:val="010205"/>
                <w:sz w:val="22"/>
                <w:szCs w:val="22"/>
              </w:rPr>
              <w:t>.</w:t>
            </w:r>
          </w:p>
        </w:tc>
      </w:tr>
      <w:tr w:rsidR="00850CCB" w14:paraId="185AF74D" w14:textId="77777777" w:rsidTr="00E9755F">
        <w:trPr>
          <w:cantSplit/>
          <w:jc w:val="center"/>
        </w:trPr>
        <w:tc>
          <w:tcPr>
            <w:tcW w:w="0" w:type="auto"/>
            <w:gridSpan w:val="2"/>
            <w:shd w:val="clear" w:color="auto" w:fill="FFFFFF"/>
            <w:vAlign w:val="center"/>
          </w:tcPr>
          <w:p w14:paraId="25660332"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59560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EA583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EC59CC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E1BB7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0085344" w14:textId="77777777" w:rsidTr="00E9755F">
        <w:trPr>
          <w:cantSplit/>
          <w:jc w:val="center"/>
        </w:trPr>
        <w:tc>
          <w:tcPr>
            <w:tcW w:w="0" w:type="auto"/>
            <w:vMerge w:val="restart"/>
            <w:shd w:val="clear" w:color="auto" w:fill="E0E0E0"/>
            <w:vAlign w:val="center"/>
          </w:tcPr>
          <w:p w14:paraId="74CE03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E7BD18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F2239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2EFE2D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813F8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12DAB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39.7</w:t>
            </w:r>
          </w:p>
        </w:tc>
      </w:tr>
      <w:tr w:rsidR="00850CCB" w14:paraId="6106CDCB" w14:textId="77777777" w:rsidTr="00E9755F">
        <w:trPr>
          <w:cantSplit/>
          <w:jc w:val="center"/>
        </w:trPr>
        <w:tc>
          <w:tcPr>
            <w:tcW w:w="0" w:type="auto"/>
            <w:vMerge/>
            <w:shd w:val="clear" w:color="auto" w:fill="E0E0E0"/>
            <w:vAlign w:val="center"/>
          </w:tcPr>
          <w:p w14:paraId="4A6F11FF" w14:textId="77777777" w:rsidR="00850CCB" w:rsidRDefault="00850CCB" w:rsidP="00E9755F">
            <w:pPr>
              <w:bidi/>
              <w:rPr>
                <w:rFonts w:ascii="Arial" w:hAnsi="Arial" w:cs="Arial"/>
                <w:color w:val="010205"/>
              </w:rPr>
            </w:pPr>
          </w:p>
        </w:tc>
        <w:tc>
          <w:tcPr>
            <w:tcW w:w="0" w:type="auto"/>
            <w:shd w:val="clear" w:color="auto" w:fill="E0E0E0"/>
            <w:vAlign w:val="center"/>
          </w:tcPr>
          <w:p w14:paraId="221249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9EEE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161EE5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A687F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5FCDF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59.7</w:t>
            </w:r>
          </w:p>
        </w:tc>
      </w:tr>
      <w:tr w:rsidR="00850CCB" w14:paraId="4D3A8C4F" w14:textId="77777777" w:rsidTr="00E9755F">
        <w:trPr>
          <w:cantSplit/>
          <w:jc w:val="center"/>
        </w:trPr>
        <w:tc>
          <w:tcPr>
            <w:tcW w:w="0" w:type="auto"/>
            <w:vMerge/>
            <w:shd w:val="clear" w:color="auto" w:fill="E0E0E0"/>
            <w:vAlign w:val="center"/>
          </w:tcPr>
          <w:p w14:paraId="5D11C22E" w14:textId="77777777" w:rsidR="00850CCB" w:rsidRDefault="00850CCB" w:rsidP="00E9755F">
            <w:pPr>
              <w:bidi/>
              <w:rPr>
                <w:rFonts w:ascii="Arial" w:hAnsi="Arial" w:cs="Arial"/>
                <w:color w:val="010205"/>
              </w:rPr>
            </w:pPr>
          </w:p>
        </w:tc>
        <w:tc>
          <w:tcPr>
            <w:tcW w:w="0" w:type="auto"/>
            <w:shd w:val="clear" w:color="auto" w:fill="E0E0E0"/>
            <w:vAlign w:val="center"/>
          </w:tcPr>
          <w:p w14:paraId="0D534B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F95C9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405C2E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B67A2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1E019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75.7</w:t>
            </w:r>
          </w:p>
        </w:tc>
      </w:tr>
      <w:tr w:rsidR="00850CCB" w14:paraId="29EB34B1" w14:textId="77777777" w:rsidTr="00E9755F">
        <w:trPr>
          <w:cantSplit/>
          <w:jc w:val="center"/>
        </w:trPr>
        <w:tc>
          <w:tcPr>
            <w:tcW w:w="0" w:type="auto"/>
            <w:vMerge/>
            <w:shd w:val="clear" w:color="auto" w:fill="E0E0E0"/>
            <w:vAlign w:val="center"/>
          </w:tcPr>
          <w:p w14:paraId="5A258605" w14:textId="77777777" w:rsidR="00850CCB" w:rsidRDefault="00850CCB" w:rsidP="00E9755F">
            <w:pPr>
              <w:bidi/>
              <w:rPr>
                <w:rFonts w:ascii="Arial" w:hAnsi="Arial" w:cs="Arial"/>
                <w:color w:val="010205"/>
              </w:rPr>
            </w:pPr>
          </w:p>
        </w:tc>
        <w:tc>
          <w:tcPr>
            <w:tcW w:w="0" w:type="auto"/>
            <w:shd w:val="clear" w:color="auto" w:fill="E0E0E0"/>
            <w:vAlign w:val="center"/>
          </w:tcPr>
          <w:p w14:paraId="6C93470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919CA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D8388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A2420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36EC7F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509DD0DE" w14:textId="77777777" w:rsidTr="00E9755F">
        <w:trPr>
          <w:cantSplit/>
          <w:jc w:val="center"/>
        </w:trPr>
        <w:tc>
          <w:tcPr>
            <w:tcW w:w="0" w:type="auto"/>
            <w:vMerge/>
            <w:shd w:val="clear" w:color="auto" w:fill="E0E0E0"/>
            <w:vAlign w:val="center"/>
          </w:tcPr>
          <w:p w14:paraId="3F513528" w14:textId="77777777" w:rsidR="00850CCB" w:rsidRDefault="00850CCB" w:rsidP="00E9755F">
            <w:pPr>
              <w:bidi/>
              <w:rPr>
                <w:rFonts w:ascii="Arial" w:hAnsi="Arial" w:cs="Arial"/>
                <w:color w:val="010205"/>
              </w:rPr>
            </w:pPr>
          </w:p>
        </w:tc>
        <w:tc>
          <w:tcPr>
            <w:tcW w:w="0" w:type="auto"/>
            <w:shd w:val="clear" w:color="auto" w:fill="E0E0E0"/>
            <w:vAlign w:val="center"/>
          </w:tcPr>
          <w:p w14:paraId="297104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FCAE7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60D07C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CEF2A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E3635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57D9682" w14:textId="77777777" w:rsidTr="00E9755F">
        <w:trPr>
          <w:cantSplit/>
          <w:jc w:val="center"/>
        </w:trPr>
        <w:tc>
          <w:tcPr>
            <w:tcW w:w="0" w:type="auto"/>
            <w:vMerge/>
            <w:shd w:val="clear" w:color="auto" w:fill="E0E0E0"/>
            <w:vAlign w:val="center"/>
          </w:tcPr>
          <w:p w14:paraId="5162C7BD" w14:textId="77777777" w:rsidR="00850CCB" w:rsidRDefault="00850CCB" w:rsidP="00E9755F">
            <w:pPr>
              <w:bidi/>
              <w:rPr>
                <w:rFonts w:ascii="Arial" w:hAnsi="Arial" w:cs="Arial"/>
                <w:color w:val="010205"/>
              </w:rPr>
            </w:pPr>
          </w:p>
        </w:tc>
        <w:tc>
          <w:tcPr>
            <w:tcW w:w="0" w:type="auto"/>
            <w:shd w:val="clear" w:color="auto" w:fill="E0E0E0"/>
            <w:vAlign w:val="center"/>
          </w:tcPr>
          <w:p w14:paraId="5595778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2163B2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E8E0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F4911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26F5E32" w14:textId="77777777" w:rsidR="00850CCB" w:rsidRDefault="00850CCB" w:rsidP="00E9755F">
            <w:pPr>
              <w:keepNext/>
              <w:bidi/>
              <w:jc w:val="center"/>
              <w:rPr>
                <w:rFonts w:ascii="Times New Roman" w:hAnsi="Times New Roman" w:cs="Times New Roman"/>
                <w:color w:val="auto"/>
                <w:sz w:val="24"/>
                <w:szCs w:val="24"/>
              </w:rPr>
            </w:pPr>
          </w:p>
        </w:tc>
      </w:tr>
    </w:tbl>
    <w:p w14:paraId="0E03B3C0" w14:textId="7C49A4A5"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11</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 xml:space="preserve">للقدرة على </w:t>
      </w:r>
      <w:r>
        <w:rPr>
          <w:rFonts w:hint="eastAsia"/>
          <w:color w:val="215E99"/>
          <w:rtl/>
        </w:rPr>
        <w:t xml:space="preserve"> استخدام مهاراتي القيادية في حل المشكلات المعقدة.</w:t>
      </w:r>
    </w:p>
    <w:p w14:paraId="3F137AE8" w14:textId="77777777" w:rsidR="00850CCB" w:rsidRPr="0032045D" w:rsidRDefault="00850CCB" w:rsidP="00850CCB">
      <w:pPr>
        <w:pStyle w:val="Caption"/>
        <w:bidi/>
        <w:jc w:val="center"/>
        <w:rPr>
          <w:color w:val="215E99"/>
          <w:szCs w:val="24"/>
        </w:rPr>
      </w:pPr>
    </w:p>
    <w:p w14:paraId="695EEBEC"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A5A8670" wp14:editId="1DE43388">
            <wp:extent cx="5943600" cy="396240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8DAE2C" w14:textId="1EED7D8B"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 xml:space="preserve">للقدرة على </w:t>
      </w:r>
      <w:r>
        <w:rPr>
          <w:rFonts w:hint="eastAsia"/>
          <w:color w:val="215E99"/>
          <w:rtl/>
        </w:rPr>
        <w:t>استخدام مهاراتي القيادية في حل المشكلات المعقدة.</w:t>
      </w:r>
    </w:p>
    <w:p w14:paraId="4B5FCE56" w14:textId="77777777" w:rsidR="00850CCB" w:rsidRPr="0032045D" w:rsidRDefault="00850CCB" w:rsidP="00850CCB">
      <w:pPr>
        <w:pStyle w:val="Caption"/>
        <w:bidi/>
        <w:jc w:val="center"/>
        <w:rPr>
          <w:color w:val="215E99"/>
          <w:szCs w:val="24"/>
        </w:rPr>
      </w:pPr>
    </w:p>
    <w:p w14:paraId="357B98ED" w14:textId="77777777" w:rsidR="00850CCB" w:rsidRDefault="00850CCB" w:rsidP="00850CCB">
      <w:pPr>
        <w:pStyle w:val="a"/>
        <w:contextualSpacing/>
      </w:pPr>
      <w:r>
        <w:rPr>
          <w:rtl/>
        </w:rPr>
        <w:t>لدي القدرة على تمثيل المؤسسة في الفعاليات والأنشطة الخارجية.</w:t>
      </w:r>
    </w:p>
    <w:p w14:paraId="61A69436" w14:textId="77777777" w:rsidR="00850CCB" w:rsidRPr="00095810" w:rsidRDefault="00850CCB" w:rsidP="00850CCB">
      <w:pPr>
        <w:pStyle w:val="a0"/>
        <w:rPr>
          <w:b/>
          <w:bCs/>
        </w:rPr>
      </w:pPr>
      <w:r w:rsidRPr="004D7602">
        <w:rPr>
          <w:rtl/>
        </w:rPr>
        <w:t xml:space="preserve">يعبر التوزيع التكراري للقدرة على التمثيل الخارجي عن جاهزية عالية لدى المشاركات؛ فقد بلغت التكرارات للخيارات العليا ذروتها عند مائة وستة وعشرين مستجيبًا اختاروا "موافق جدًا" بنسبة اثنين وأربعين بالمئة؛ وتوزعت بقية العينة بواقع سبعة وخمسين لـ "غير موافق جدًا" بنسبة تسعة عشر بالمئة؛ وخمسين لـ "موافق" بنسبة ستة عشر فاصلة سبعة بالمئة؛ وسبعة وثلاثين لـ "غير موافق" بنسبة اثني عشر فاصلة ثلاثة بالمئة؛ وثلاثين لـ "محايد" بنسبة عشرة بالمئة؛ ويسفر هذا التوزيع عن متوسط حسابي قدره ثلاثة فاصلة خمسين وانحراف معياري مرتفع نسبيًا وصل لـ واحد فاصلة سبعة وخمسين؛ مما يعني وجود إقرار عام بالقدرة الشخصية؛ ولكنه يقابل بتفاوت حاد في الفرص الفعلية المتاحة للظهور الخارجي؛ ويبدو أن بعض المؤسسات لا تزال تتردد في إسناد مهام التمثيل الدبلوماسي أو التجاري للمرأة؛ أو ربما تفرض بعض القيود الاجتماعية التزامات تحد من قدرة بعض النساء على السفر أو المشاركة في الأنشطة </w:t>
      </w:r>
      <w:r w:rsidRPr="004D7602">
        <w:rPr>
          <w:rtl/>
        </w:rPr>
        <w:lastRenderedPageBreak/>
        <w:t>المسائية؛ مما يستوجب توفير بيئة مرنة تدعم الوجود الخارجي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40EF2D4" w14:textId="77777777" w:rsidTr="00E9755F">
        <w:trPr>
          <w:cantSplit/>
          <w:jc w:val="center"/>
        </w:trPr>
        <w:tc>
          <w:tcPr>
            <w:tcW w:w="0" w:type="auto"/>
            <w:gridSpan w:val="6"/>
            <w:shd w:val="clear" w:color="auto" w:fill="FFFFFF"/>
            <w:vAlign w:val="center"/>
          </w:tcPr>
          <w:p w14:paraId="4E90CCD5"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القدرة على تمثيل المؤسسة في الفعاليات والأنشطة الخارجية</w:t>
            </w:r>
            <w:r>
              <w:rPr>
                <w:rFonts w:ascii="Arial" w:hAnsi="Arial" w:cs="Arial"/>
                <w:b/>
                <w:bCs/>
                <w:color w:val="010205"/>
                <w:sz w:val="22"/>
                <w:szCs w:val="22"/>
              </w:rPr>
              <w:t>.</w:t>
            </w:r>
          </w:p>
        </w:tc>
      </w:tr>
      <w:tr w:rsidR="00850CCB" w14:paraId="54B234C6" w14:textId="77777777" w:rsidTr="00E9755F">
        <w:trPr>
          <w:cantSplit/>
          <w:jc w:val="center"/>
        </w:trPr>
        <w:tc>
          <w:tcPr>
            <w:tcW w:w="0" w:type="auto"/>
            <w:gridSpan w:val="2"/>
            <w:shd w:val="clear" w:color="auto" w:fill="FFFFFF"/>
            <w:vAlign w:val="center"/>
          </w:tcPr>
          <w:p w14:paraId="6C86749F"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D34EE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2A101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5BD69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E79E0C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7C96512" w14:textId="77777777" w:rsidTr="00E9755F">
        <w:trPr>
          <w:cantSplit/>
          <w:jc w:val="center"/>
        </w:trPr>
        <w:tc>
          <w:tcPr>
            <w:tcW w:w="0" w:type="auto"/>
            <w:vMerge w:val="restart"/>
            <w:shd w:val="clear" w:color="auto" w:fill="E0E0E0"/>
            <w:vAlign w:val="center"/>
          </w:tcPr>
          <w:p w14:paraId="539F66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51F827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4DC2E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4DFC2A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5DFF89D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2F5700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r>
      <w:tr w:rsidR="00850CCB" w14:paraId="75068E38" w14:textId="77777777" w:rsidTr="00E9755F">
        <w:trPr>
          <w:cantSplit/>
          <w:jc w:val="center"/>
        </w:trPr>
        <w:tc>
          <w:tcPr>
            <w:tcW w:w="0" w:type="auto"/>
            <w:vMerge/>
            <w:shd w:val="clear" w:color="auto" w:fill="E0E0E0"/>
            <w:vAlign w:val="center"/>
          </w:tcPr>
          <w:p w14:paraId="44373942" w14:textId="77777777" w:rsidR="00850CCB" w:rsidRDefault="00850CCB" w:rsidP="00E9755F">
            <w:pPr>
              <w:bidi/>
              <w:rPr>
                <w:rFonts w:ascii="Arial" w:hAnsi="Arial" w:cs="Arial"/>
                <w:color w:val="010205"/>
              </w:rPr>
            </w:pPr>
          </w:p>
        </w:tc>
        <w:tc>
          <w:tcPr>
            <w:tcW w:w="0" w:type="auto"/>
            <w:shd w:val="clear" w:color="auto" w:fill="E0E0E0"/>
            <w:vAlign w:val="center"/>
          </w:tcPr>
          <w:p w14:paraId="159C6B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CC29B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0C2FB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3312C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088A3F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61.0</w:t>
            </w:r>
          </w:p>
        </w:tc>
      </w:tr>
      <w:tr w:rsidR="00850CCB" w14:paraId="5D7A0B2A" w14:textId="77777777" w:rsidTr="00E9755F">
        <w:trPr>
          <w:cantSplit/>
          <w:jc w:val="center"/>
        </w:trPr>
        <w:tc>
          <w:tcPr>
            <w:tcW w:w="0" w:type="auto"/>
            <w:vMerge/>
            <w:shd w:val="clear" w:color="auto" w:fill="E0E0E0"/>
            <w:vAlign w:val="center"/>
          </w:tcPr>
          <w:p w14:paraId="178AFE98" w14:textId="77777777" w:rsidR="00850CCB" w:rsidRDefault="00850CCB" w:rsidP="00E9755F">
            <w:pPr>
              <w:bidi/>
              <w:rPr>
                <w:rFonts w:ascii="Arial" w:hAnsi="Arial" w:cs="Arial"/>
                <w:color w:val="010205"/>
              </w:rPr>
            </w:pPr>
          </w:p>
        </w:tc>
        <w:tc>
          <w:tcPr>
            <w:tcW w:w="0" w:type="auto"/>
            <w:shd w:val="clear" w:color="auto" w:fill="E0E0E0"/>
            <w:vAlign w:val="center"/>
          </w:tcPr>
          <w:p w14:paraId="4A55D79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A3DD6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164D5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52ED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C5FAC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77.7</w:t>
            </w:r>
          </w:p>
        </w:tc>
      </w:tr>
      <w:tr w:rsidR="00850CCB" w14:paraId="2DB738C7" w14:textId="77777777" w:rsidTr="00E9755F">
        <w:trPr>
          <w:cantSplit/>
          <w:jc w:val="center"/>
        </w:trPr>
        <w:tc>
          <w:tcPr>
            <w:tcW w:w="0" w:type="auto"/>
            <w:vMerge/>
            <w:shd w:val="clear" w:color="auto" w:fill="E0E0E0"/>
            <w:vAlign w:val="center"/>
          </w:tcPr>
          <w:p w14:paraId="2E0B28E5" w14:textId="77777777" w:rsidR="00850CCB" w:rsidRDefault="00850CCB" w:rsidP="00E9755F">
            <w:pPr>
              <w:bidi/>
              <w:rPr>
                <w:rFonts w:ascii="Arial" w:hAnsi="Arial" w:cs="Arial"/>
                <w:color w:val="010205"/>
              </w:rPr>
            </w:pPr>
          </w:p>
        </w:tc>
        <w:tc>
          <w:tcPr>
            <w:tcW w:w="0" w:type="auto"/>
            <w:shd w:val="clear" w:color="auto" w:fill="E0E0E0"/>
            <w:vAlign w:val="center"/>
          </w:tcPr>
          <w:p w14:paraId="7D2C9C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37BD2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04785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2CB8D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1603E0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43B25FAF" w14:textId="77777777" w:rsidTr="00E9755F">
        <w:trPr>
          <w:cantSplit/>
          <w:jc w:val="center"/>
        </w:trPr>
        <w:tc>
          <w:tcPr>
            <w:tcW w:w="0" w:type="auto"/>
            <w:vMerge/>
            <w:shd w:val="clear" w:color="auto" w:fill="E0E0E0"/>
            <w:vAlign w:val="center"/>
          </w:tcPr>
          <w:p w14:paraId="6909ECE7" w14:textId="77777777" w:rsidR="00850CCB" w:rsidRDefault="00850CCB" w:rsidP="00E9755F">
            <w:pPr>
              <w:bidi/>
              <w:rPr>
                <w:rFonts w:ascii="Arial" w:hAnsi="Arial" w:cs="Arial"/>
                <w:color w:val="010205"/>
              </w:rPr>
            </w:pPr>
          </w:p>
        </w:tc>
        <w:tc>
          <w:tcPr>
            <w:tcW w:w="0" w:type="auto"/>
            <w:shd w:val="clear" w:color="auto" w:fill="E0E0E0"/>
            <w:vAlign w:val="center"/>
          </w:tcPr>
          <w:p w14:paraId="3CD2461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D8AB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836C1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7A690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3BF1BB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883242E" w14:textId="77777777" w:rsidTr="00E9755F">
        <w:trPr>
          <w:cantSplit/>
          <w:jc w:val="center"/>
        </w:trPr>
        <w:tc>
          <w:tcPr>
            <w:tcW w:w="0" w:type="auto"/>
            <w:vMerge/>
            <w:shd w:val="clear" w:color="auto" w:fill="E0E0E0"/>
            <w:vAlign w:val="center"/>
          </w:tcPr>
          <w:p w14:paraId="2D0D9C09" w14:textId="77777777" w:rsidR="00850CCB" w:rsidRDefault="00850CCB" w:rsidP="00E9755F">
            <w:pPr>
              <w:bidi/>
              <w:rPr>
                <w:rFonts w:ascii="Arial" w:hAnsi="Arial" w:cs="Arial"/>
                <w:color w:val="010205"/>
              </w:rPr>
            </w:pPr>
          </w:p>
        </w:tc>
        <w:tc>
          <w:tcPr>
            <w:tcW w:w="0" w:type="auto"/>
            <w:shd w:val="clear" w:color="auto" w:fill="E0E0E0"/>
            <w:vAlign w:val="center"/>
          </w:tcPr>
          <w:p w14:paraId="7E27C8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742ED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DAD7AE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4FD9E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67A71E" w14:textId="77777777" w:rsidR="00850CCB" w:rsidRDefault="00850CCB" w:rsidP="00E9755F">
            <w:pPr>
              <w:keepNext/>
              <w:bidi/>
              <w:jc w:val="center"/>
              <w:rPr>
                <w:rFonts w:ascii="Times New Roman" w:hAnsi="Times New Roman" w:cs="Times New Roman"/>
                <w:color w:val="auto"/>
                <w:sz w:val="24"/>
                <w:szCs w:val="24"/>
              </w:rPr>
            </w:pPr>
          </w:p>
        </w:tc>
      </w:tr>
    </w:tbl>
    <w:p w14:paraId="6A0FE355" w14:textId="008FD41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12</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7E911FEC" w14:textId="77777777" w:rsidR="00850CCB" w:rsidRPr="0032045D" w:rsidRDefault="00850CCB" w:rsidP="00850CCB">
      <w:pPr>
        <w:pStyle w:val="Caption"/>
        <w:bidi/>
        <w:jc w:val="center"/>
        <w:rPr>
          <w:color w:val="215E99"/>
          <w:szCs w:val="24"/>
        </w:rPr>
      </w:pPr>
    </w:p>
    <w:p w14:paraId="20829E17"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699BA44" wp14:editId="628B9A54">
            <wp:extent cx="5943600" cy="396240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F7ADD9" w14:textId="23298FC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31D54157" w14:textId="77777777" w:rsidR="00850CCB" w:rsidRPr="0032045D" w:rsidRDefault="00850CCB" w:rsidP="00850CCB">
      <w:pPr>
        <w:pStyle w:val="Caption"/>
        <w:bidi/>
        <w:jc w:val="center"/>
        <w:rPr>
          <w:color w:val="215E99"/>
          <w:szCs w:val="24"/>
        </w:rPr>
      </w:pPr>
    </w:p>
    <w:p w14:paraId="5D386279" w14:textId="77777777" w:rsidR="00850CCB" w:rsidRDefault="00850CCB" w:rsidP="00850CCB">
      <w:pPr>
        <w:pStyle w:val="a"/>
        <w:contextualSpacing/>
      </w:pPr>
      <w:r>
        <w:rPr>
          <w:rtl/>
        </w:rPr>
        <w:t>أشعر بالاعتراف بمساهماتي القيادية داخل المؤسسة.</w:t>
      </w:r>
    </w:p>
    <w:p w14:paraId="57269AD1" w14:textId="77777777" w:rsidR="00850CCB" w:rsidRPr="00095810" w:rsidRDefault="00850CCB" w:rsidP="00850CCB">
      <w:pPr>
        <w:pStyle w:val="a0"/>
        <w:rPr>
          <w:b/>
          <w:bCs/>
        </w:rPr>
      </w:pPr>
      <w:r w:rsidRPr="004D7602">
        <w:rPr>
          <w:rtl/>
        </w:rPr>
        <w:t xml:space="preserve">يرتبط التقدير المعنوي والاعتراف بالجهود بشكل وثيق بالرضا الوظيفي والدافعية نحو التميز المهني؛ وحسب استجابات الثلاثمائة مشارك؛ يوافق بشدة ثمانية وتسعون فردًا بنسبة اثنين وثلاثين فاصلة سبعة بالمئة؛ ويوافق اثنان وسبعون بنسبة أربعة وعشرين بالمئة؛ بينما يتساوى المحايدون وغير الموافقين عند خمسة وأربعين فردًا بنسبة خمسة عشر بالمئة لكل فئة؛ واختار أربعون مستجيبًا خانة "غير موافق جداً" بنسبة ثلاثة عشر فاصلة ثلاثة بالمئة؛ وببلوغ المتوسط ثلاثة فاصلة ثمانية وأربعين والانحراف واحد فاصلة واحد وأربعين؛ </w:t>
      </w:r>
      <w:r w:rsidRPr="004D7602">
        <w:rPr>
          <w:rtl/>
        </w:rPr>
        <w:lastRenderedPageBreak/>
        <w:t>يمكن القول بأن هناك شعورًا نسبيًا بالتقدير؛ وإن كان يعاني من عدم الاستقرار الشامل؛ فالتشتت في الآراء يحتمل أن يعزى إلى غياب المعايير الموضوعية لتقييم الإنجازات في بعض الإدارات؛ حيث يطغى الطابع الشخصي على تقييم الأداء؛ ومثل هذا التفاوت قد يؤدي إلى إحباط الكفاءات النسائية؛ إذا ما شعرن بأن جهودهن القيادية يتم تجاهلها أو نسبتها لآخرين؛ مما يستدعي مأسسة أنظمة الحوافز والتقدير.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5B597CB8" w14:textId="77777777" w:rsidTr="00E9755F">
        <w:trPr>
          <w:cantSplit/>
          <w:jc w:val="center"/>
        </w:trPr>
        <w:tc>
          <w:tcPr>
            <w:tcW w:w="0" w:type="auto"/>
            <w:gridSpan w:val="6"/>
            <w:shd w:val="clear" w:color="auto" w:fill="FFFFFF"/>
            <w:vAlign w:val="center"/>
          </w:tcPr>
          <w:p w14:paraId="7F0E1C1D"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بالاعتراف بمساهماتي القيادية داخل المؤسسة</w:t>
            </w:r>
            <w:r>
              <w:rPr>
                <w:rFonts w:ascii="Arial" w:hAnsi="Arial" w:cs="Arial"/>
                <w:b/>
                <w:bCs/>
                <w:color w:val="010205"/>
                <w:sz w:val="22"/>
                <w:szCs w:val="22"/>
              </w:rPr>
              <w:t>.</w:t>
            </w:r>
          </w:p>
        </w:tc>
      </w:tr>
      <w:tr w:rsidR="00850CCB" w14:paraId="73EF3E2C" w14:textId="77777777" w:rsidTr="00E9755F">
        <w:trPr>
          <w:cantSplit/>
          <w:jc w:val="center"/>
        </w:trPr>
        <w:tc>
          <w:tcPr>
            <w:tcW w:w="0" w:type="auto"/>
            <w:gridSpan w:val="2"/>
            <w:shd w:val="clear" w:color="auto" w:fill="FFFFFF"/>
            <w:vAlign w:val="center"/>
          </w:tcPr>
          <w:p w14:paraId="1312862C"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8B20B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181F59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1B7B38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F6EAC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7159BBAD" w14:textId="77777777" w:rsidTr="00E9755F">
        <w:trPr>
          <w:cantSplit/>
          <w:jc w:val="center"/>
        </w:trPr>
        <w:tc>
          <w:tcPr>
            <w:tcW w:w="0" w:type="auto"/>
            <w:vMerge w:val="restart"/>
            <w:shd w:val="clear" w:color="auto" w:fill="E0E0E0"/>
            <w:vAlign w:val="center"/>
          </w:tcPr>
          <w:p w14:paraId="3C311D2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337AAF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9A7C5F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446259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0C13CC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6EA956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r>
      <w:tr w:rsidR="00850CCB" w14:paraId="39C32E5A" w14:textId="77777777" w:rsidTr="00E9755F">
        <w:trPr>
          <w:cantSplit/>
          <w:jc w:val="center"/>
        </w:trPr>
        <w:tc>
          <w:tcPr>
            <w:tcW w:w="0" w:type="auto"/>
            <w:vMerge/>
            <w:shd w:val="clear" w:color="auto" w:fill="E0E0E0"/>
            <w:vAlign w:val="center"/>
          </w:tcPr>
          <w:p w14:paraId="1A81C294" w14:textId="77777777" w:rsidR="00850CCB" w:rsidRDefault="00850CCB" w:rsidP="00E9755F">
            <w:pPr>
              <w:bidi/>
              <w:rPr>
                <w:rFonts w:ascii="Arial" w:hAnsi="Arial" w:cs="Arial"/>
                <w:color w:val="010205"/>
              </w:rPr>
            </w:pPr>
          </w:p>
        </w:tc>
        <w:tc>
          <w:tcPr>
            <w:tcW w:w="0" w:type="auto"/>
            <w:shd w:val="clear" w:color="auto" w:fill="E0E0E0"/>
            <w:vAlign w:val="center"/>
          </w:tcPr>
          <w:p w14:paraId="7F125C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E7129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564394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9B636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5E63E7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56.7</w:t>
            </w:r>
          </w:p>
        </w:tc>
      </w:tr>
      <w:tr w:rsidR="00850CCB" w14:paraId="4C7DDDD3" w14:textId="77777777" w:rsidTr="00E9755F">
        <w:trPr>
          <w:cantSplit/>
          <w:jc w:val="center"/>
        </w:trPr>
        <w:tc>
          <w:tcPr>
            <w:tcW w:w="0" w:type="auto"/>
            <w:vMerge/>
            <w:shd w:val="clear" w:color="auto" w:fill="E0E0E0"/>
            <w:vAlign w:val="center"/>
          </w:tcPr>
          <w:p w14:paraId="0FD61275" w14:textId="77777777" w:rsidR="00850CCB" w:rsidRDefault="00850CCB" w:rsidP="00E9755F">
            <w:pPr>
              <w:bidi/>
              <w:rPr>
                <w:rFonts w:ascii="Arial" w:hAnsi="Arial" w:cs="Arial"/>
                <w:color w:val="010205"/>
              </w:rPr>
            </w:pPr>
          </w:p>
        </w:tc>
        <w:tc>
          <w:tcPr>
            <w:tcW w:w="0" w:type="auto"/>
            <w:shd w:val="clear" w:color="auto" w:fill="E0E0E0"/>
            <w:vAlign w:val="center"/>
          </w:tcPr>
          <w:p w14:paraId="228ECB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B1736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49E42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6621F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D66D1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71.7</w:t>
            </w:r>
          </w:p>
        </w:tc>
      </w:tr>
      <w:tr w:rsidR="00850CCB" w14:paraId="2C50E455" w14:textId="77777777" w:rsidTr="00E9755F">
        <w:trPr>
          <w:cantSplit/>
          <w:jc w:val="center"/>
        </w:trPr>
        <w:tc>
          <w:tcPr>
            <w:tcW w:w="0" w:type="auto"/>
            <w:vMerge/>
            <w:shd w:val="clear" w:color="auto" w:fill="E0E0E0"/>
            <w:vAlign w:val="center"/>
          </w:tcPr>
          <w:p w14:paraId="13B3D893" w14:textId="77777777" w:rsidR="00850CCB" w:rsidRDefault="00850CCB" w:rsidP="00E9755F">
            <w:pPr>
              <w:bidi/>
              <w:rPr>
                <w:rFonts w:ascii="Arial" w:hAnsi="Arial" w:cs="Arial"/>
                <w:color w:val="010205"/>
              </w:rPr>
            </w:pPr>
          </w:p>
        </w:tc>
        <w:tc>
          <w:tcPr>
            <w:tcW w:w="0" w:type="auto"/>
            <w:shd w:val="clear" w:color="auto" w:fill="E0E0E0"/>
            <w:vAlign w:val="center"/>
          </w:tcPr>
          <w:p w14:paraId="7588289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38AE5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284F1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4134F61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7D187B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86.7</w:t>
            </w:r>
          </w:p>
        </w:tc>
      </w:tr>
      <w:tr w:rsidR="00850CCB" w14:paraId="56C27243" w14:textId="77777777" w:rsidTr="00E9755F">
        <w:trPr>
          <w:cantSplit/>
          <w:jc w:val="center"/>
        </w:trPr>
        <w:tc>
          <w:tcPr>
            <w:tcW w:w="0" w:type="auto"/>
            <w:vMerge/>
            <w:shd w:val="clear" w:color="auto" w:fill="E0E0E0"/>
            <w:vAlign w:val="center"/>
          </w:tcPr>
          <w:p w14:paraId="36544AB9" w14:textId="77777777" w:rsidR="00850CCB" w:rsidRDefault="00850CCB" w:rsidP="00E9755F">
            <w:pPr>
              <w:bidi/>
              <w:rPr>
                <w:rFonts w:ascii="Arial" w:hAnsi="Arial" w:cs="Arial"/>
                <w:color w:val="010205"/>
              </w:rPr>
            </w:pPr>
          </w:p>
        </w:tc>
        <w:tc>
          <w:tcPr>
            <w:tcW w:w="0" w:type="auto"/>
            <w:shd w:val="clear" w:color="auto" w:fill="E0E0E0"/>
            <w:vAlign w:val="center"/>
          </w:tcPr>
          <w:p w14:paraId="5AC37DB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8BB900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E914A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56E83C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266048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D297EB1" w14:textId="77777777" w:rsidTr="00E9755F">
        <w:trPr>
          <w:cantSplit/>
          <w:jc w:val="center"/>
        </w:trPr>
        <w:tc>
          <w:tcPr>
            <w:tcW w:w="0" w:type="auto"/>
            <w:vMerge/>
            <w:shd w:val="clear" w:color="auto" w:fill="E0E0E0"/>
            <w:vAlign w:val="center"/>
          </w:tcPr>
          <w:p w14:paraId="7CA64855" w14:textId="77777777" w:rsidR="00850CCB" w:rsidRDefault="00850CCB" w:rsidP="00E9755F">
            <w:pPr>
              <w:bidi/>
              <w:rPr>
                <w:rFonts w:ascii="Arial" w:hAnsi="Arial" w:cs="Arial"/>
                <w:color w:val="010205"/>
              </w:rPr>
            </w:pPr>
          </w:p>
        </w:tc>
        <w:tc>
          <w:tcPr>
            <w:tcW w:w="0" w:type="auto"/>
            <w:shd w:val="clear" w:color="auto" w:fill="E0E0E0"/>
            <w:vAlign w:val="center"/>
          </w:tcPr>
          <w:p w14:paraId="1231D6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CFDA1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92A42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54D05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6D7BAE4" w14:textId="77777777" w:rsidR="00850CCB" w:rsidRDefault="00850CCB" w:rsidP="00E9755F">
            <w:pPr>
              <w:keepNext/>
              <w:bidi/>
              <w:jc w:val="center"/>
              <w:rPr>
                <w:rFonts w:ascii="Times New Roman" w:hAnsi="Times New Roman" w:cs="Times New Roman"/>
                <w:color w:val="auto"/>
                <w:sz w:val="24"/>
                <w:szCs w:val="24"/>
              </w:rPr>
            </w:pPr>
          </w:p>
        </w:tc>
      </w:tr>
    </w:tbl>
    <w:p w14:paraId="7BEE192D" w14:textId="5762ABA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بالاعتراف بمساهماتي القيادية داخل المؤسسة.</w:t>
      </w:r>
    </w:p>
    <w:p w14:paraId="7848BB1F" w14:textId="77777777" w:rsidR="00850CCB" w:rsidRPr="0032045D" w:rsidRDefault="00850CCB" w:rsidP="00850CCB">
      <w:pPr>
        <w:pStyle w:val="Caption"/>
        <w:bidi/>
        <w:jc w:val="center"/>
        <w:rPr>
          <w:color w:val="215E99"/>
          <w:szCs w:val="24"/>
        </w:rPr>
      </w:pPr>
    </w:p>
    <w:p w14:paraId="193F8422"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0AC85F3" wp14:editId="159B714E">
            <wp:extent cx="5943600" cy="396240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4BCC72C" w14:textId="1AE5BC1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بالاعتراف بمساهماتي القيادية داخل المؤسسة.</w:t>
      </w:r>
    </w:p>
    <w:p w14:paraId="4931AD03" w14:textId="77777777" w:rsidR="00850CCB" w:rsidRDefault="00850CCB" w:rsidP="00850CCB">
      <w:pPr>
        <w:pStyle w:val="Caption"/>
        <w:bidi/>
        <w:jc w:val="center"/>
        <w:rPr>
          <w:color w:val="215E99"/>
          <w:szCs w:val="24"/>
          <w:rtl/>
        </w:rPr>
      </w:pPr>
    </w:p>
    <w:p w14:paraId="0BA7C0C2" w14:textId="77777777" w:rsidR="00850CCB" w:rsidRDefault="00850CCB" w:rsidP="00850CCB">
      <w:pPr>
        <w:bidi/>
        <w:rPr>
          <w:rtl/>
        </w:rPr>
      </w:pPr>
    </w:p>
    <w:p w14:paraId="6F5ECD4A" w14:textId="77777777" w:rsidR="00850CCB" w:rsidRDefault="00850CCB" w:rsidP="00850CCB">
      <w:pPr>
        <w:bidi/>
        <w:rPr>
          <w:rtl/>
        </w:rPr>
      </w:pPr>
    </w:p>
    <w:p w14:paraId="6498950D" w14:textId="77777777" w:rsidR="00850CCB" w:rsidRDefault="00850CCB" w:rsidP="00850CCB">
      <w:pPr>
        <w:bidi/>
        <w:rPr>
          <w:rtl/>
        </w:rPr>
      </w:pPr>
    </w:p>
    <w:p w14:paraId="73586847" w14:textId="77777777" w:rsidR="00850CCB" w:rsidRDefault="00850CCB" w:rsidP="00850CCB">
      <w:pPr>
        <w:bidi/>
        <w:rPr>
          <w:rtl/>
        </w:rPr>
      </w:pPr>
    </w:p>
    <w:p w14:paraId="5F94E52E" w14:textId="77777777" w:rsidR="00850CCB" w:rsidRPr="00850CCB" w:rsidRDefault="00850CCB" w:rsidP="00850CCB">
      <w:pPr>
        <w:bidi/>
      </w:pPr>
    </w:p>
    <w:p w14:paraId="11C7379D" w14:textId="77777777" w:rsidR="00850CCB" w:rsidRDefault="00850CCB" w:rsidP="00850CCB">
      <w:pPr>
        <w:pStyle w:val="a"/>
        <w:contextualSpacing/>
      </w:pPr>
      <w:r>
        <w:rPr>
          <w:rtl/>
        </w:rPr>
        <w:lastRenderedPageBreak/>
        <w:t>أستطيع التوازن بين المسؤوليات القيادية والمهام اليومية بفعالية.</w:t>
      </w:r>
    </w:p>
    <w:p w14:paraId="22AD4E9D" w14:textId="77777777" w:rsidR="00850CCB" w:rsidRPr="00095810" w:rsidRDefault="00850CCB" w:rsidP="00850CCB">
      <w:pPr>
        <w:pStyle w:val="a0"/>
        <w:rPr>
          <w:b/>
          <w:bCs/>
        </w:rPr>
      </w:pPr>
      <w:r w:rsidRPr="004D7602">
        <w:rPr>
          <w:rtl/>
        </w:rPr>
        <w:t>تمثل إدارة الوقت وتنسيق الأدوار تحديًا محوريًا لشاغلي المناصب الإدارية؛ وفي هذا السياق وافق بشدة مائة وستة مستجيبين بنسبة خمسة وثلاثين فاصلة ثلاثة بالمئة؛ ووافق أربعة وستون بنسبة واحد وعشرين فاصلة ثلاثة بالمئة؛ لتبلغ نسبة النجاح في التوفيق بين الأعباء نحو ستة وخمسين بالمئة؛ في حين عارض هذا الطرح واحد وستون مستجيبًا بنسبة عشرة فاصلة ثلاثة بالمئة؛ وثمانية وثلاثون بنسبة اثني عشر فاصلة سبعة بالمئة؛ وبقي واحد وثلاثون على الحياد بنسبة عشرة فاصلة ثلاثة بالمئة؛ ويشير المتوسط البالغ ثلاثة فاصلة ستة وأربعين والانحراف المعياري البالغ واحد فاصلة خمسة وأربعين؛ إلى تباين عميق في القدرة على إدارة ضغوط العمل؛ ويبدو أن النقص في الكوادر المساندة أو زيادة الأعباء الروتينية في بعض الوظائف يزيد من صعوبة التوفيق بين التخطيط الاستراتيجي والمتابعة اليومية؛ مما يؤكد الحاجة إلى تفويض السلطات وإعادة هندسة العمليات الإدارية لتخفيف العبء عن القياديات.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3A36D91A" w14:textId="77777777" w:rsidTr="00E9755F">
        <w:trPr>
          <w:cantSplit/>
          <w:jc w:val="center"/>
        </w:trPr>
        <w:tc>
          <w:tcPr>
            <w:tcW w:w="0" w:type="auto"/>
            <w:gridSpan w:val="6"/>
            <w:shd w:val="clear" w:color="auto" w:fill="FFFFFF"/>
            <w:vAlign w:val="center"/>
          </w:tcPr>
          <w:p w14:paraId="6DADA8E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التوازن بين المسؤوليات القيادية والمهام اليومية بفعالية</w:t>
            </w:r>
            <w:r>
              <w:rPr>
                <w:rFonts w:ascii="Arial" w:hAnsi="Arial" w:cs="Arial"/>
                <w:b/>
                <w:bCs/>
                <w:color w:val="010205"/>
                <w:sz w:val="22"/>
                <w:szCs w:val="22"/>
              </w:rPr>
              <w:t>.</w:t>
            </w:r>
          </w:p>
        </w:tc>
      </w:tr>
      <w:tr w:rsidR="00850CCB" w14:paraId="3B3BAA16" w14:textId="77777777" w:rsidTr="00E9755F">
        <w:trPr>
          <w:cantSplit/>
          <w:jc w:val="center"/>
        </w:trPr>
        <w:tc>
          <w:tcPr>
            <w:tcW w:w="0" w:type="auto"/>
            <w:gridSpan w:val="2"/>
            <w:shd w:val="clear" w:color="auto" w:fill="FFFFFF"/>
            <w:vAlign w:val="center"/>
          </w:tcPr>
          <w:p w14:paraId="65339315"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69E88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ADE40F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B6E25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BAC476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5E6E090" w14:textId="77777777" w:rsidTr="00E9755F">
        <w:trPr>
          <w:cantSplit/>
          <w:jc w:val="center"/>
        </w:trPr>
        <w:tc>
          <w:tcPr>
            <w:tcW w:w="0" w:type="auto"/>
            <w:vMerge w:val="restart"/>
            <w:shd w:val="clear" w:color="auto" w:fill="E0E0E0"/>
            <w:vAlign w:val="center"/>
          </w:tcPr>
          <w:p w14:paraId="7AF8D0E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6730F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72B41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517F4C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BAED7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D9AC7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13FC1E0D" w14:textId="77777777" w:rsidTr="00E9755F">
        <w:trPr>
          <w:cantSplit/>
          <w:jc w:val="center"/>
        </w:trPr>
        <w:tc>
          <w:tcPr>
            <w:tcW w:w="0" w:type="auto"/>
            <w:vMerge/>
            <w:shd w:val="clear" w:color="auto" w:fill="E0E0E0"/>
            <w:vAlign w:val="center"/>
          </w:tcPr>
          <w:p w14:paraId="1541DAD1" w14:textId="77777777" w:rsidR="00850CCB" w:rsidRDefault="00850CCB" w:rsidP="00E9755F">
            <w:pPr>
              <w:bidi/>
              <w:rPr>
                <w:rFonts w:ascii="Arial" w:hAnsi="Arial" w:cs="Arial"/>
                <w:color w:val="010205"/>
              </w:rPr>
            </w:pPr>
          </w:p>
        </w:tc>
        <w:tc>
          <w:tcPr>
            <w:tcW w:w="0" w:type="auto"/>
            <w:shd w:val="clear" w:color="auto" w:fill="E0E0E0"/>
            <w:vAlign w:val="center"/>
          </w:tcPr>
          <w:p w14:paraId="1A7449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A471C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50AAC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558D7A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2FB37E2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56.7</w:t>
            </w:r>
          </w:p>
        </w:tc>
      </w:tr>
      <w:tr w:rsidR="00850CCB" w14:paraId="2A4A812B" w14:textId="77777777" w:rsidTr="00E9755F">
        <w:trPr>
          <w:cantSplit/>
          <w:jc w:val="center"/>
        </w:trPr>
        <w:tc>
          <w:tcPr>
            <w:tcW w:w="0" w:type="auto"/>
            <w:vMerge/>
            <w:shd w:val="clear" w:color="auto" w:fill="E0E0E0"/>
            <w:vAlign w:val="center"/>
          </w:tcPr>
          <w:p w14:paraId="4A1997D0" w14:textId="77777777" w:rsidR="00850CCB" w:rsidRDefault="00850CCB" w:rsidP="00E9755F">
            <w:pPr>
              <w:bidi/>
              <w:rPr>
                <w:rFonts w:ascii="Arial" w:hAnsi="Arial" w:cs="Arial"/>
                <w:color w:val="010205"/>
              </w:rPr>
            </w:pPr>
          </w:p>
        </w:tc>
        <w:tc>
          <w:tcPr>
            <w:tcW w:w="0" w:type="auto"/>
            <w:shd w:val="clear" w:color="auto" w:fill="E0E0E0"/>
            <w:vAlign w:val="center"/>
          </w:tcPr>
          <w:p w14:paraId="52E1DE2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E1464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2F7260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1DAAF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D8CB6B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77.0</w:t>
            </w:r>
          </w:p>
        </w:tc>
      </w:tr>
      <w:tr w:rsidR="00850CCB" w14:paraId="7495A565" w14:textId="77777777" w:rsidTr="00E9755F">
        <w:trPr>
          <w:cantSplit/>
          <w:jc w:val="center"/>
        </w:trPr>
        <w:tc>
          <w:tcPr>
            <w:tcW w:w="0" w:type="auto"/>
            <w:vMerge/>
            <w:shd w:val="clear" w:color="auto" w:fill="E0E0E0"/>
            <w:vAlign w:val="center"/>
          </w:tcPr>
          <w:p w14:paraId="074A1DAD" w14:textId="77777777" w:rsidR="00850CCB" w:rsidRDefault="00850CCB" w:rsidP="00E9755F">
            <w:pPr>
              <w:bidi/>
              <w:rPr>
                <w:rFonts w:ascii="Arial" w:hAnsi="Arial" w:cs="Arial"/>
                <w:color w:val="010205"/>
              </w:rPr>
            </w:pPr>
          </w:p>
        </w:tc>
        <w:tc>
          <w:tcPr>
            <w:tcW w:w="0" w:type="auto"/>
            <w:shd w:val="clear" w:color="auto" w:fill="E0E0E0"/>
            <w:vAlign w:val="center"/>
          </w:tcPr>
          <w:p w14:paraId="41611B2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55BDF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709118B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96DAB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4F686FC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3F712A5C" w14:textId="77777777" w:rsidTr="00E9755F">
        <w:trPr>
          <w:cantSplit/>
          <w:jc w:val="center"/>
        </w:trPr>
        <w:tc>
          <w:tcPr>
            <w:tcW w:w="0" w:type="auto"/>
            <w:vMerge/>
            <w:shd w:val="clear" w:color="auto" w:fill="E0E0E0"/>
            <w:vAlign w:val="center"/>
          </w:tcPr>
          <w:p w14:paraId="2BF70E0D" w14:textId="77777777" w:rsidR="00850CCB" w:rsidRDefault="00850CCB" w:rsidP="00E9755F">
            <w:pPr>
              <w:bidi/>
              <w:rPr>
                <w:rFonts w:ascii="Arial" w:hAnsi="Arial" w:cs="Arial"/>
                <w:color w:val="010205"/>
              </w:rPr>
            </w:pPr>
          </w:p>
        </w:tc>
        <w:tc>
          <w:tcPr>
            <w:tcW w:w="0" w:type="auto"/>
            <w:shd w:val="clear" w:color="auto" w:fill="E0E0E0"/>
            <w:vAlign w:val="center"/>
          </w:tcPr>
          <w:p w14:paraId="3FE2D4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BECD9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850812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5377612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5D6E08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22A5D13" w14:textId="77777777" w:rsidTr="00E9755F">
        <w:trPr>
          <w:cantSplit/>
          <w:jc w:val="center"/>
        </w:trPr>
        <w:tc>
          <w:tcPr>
            <w:tcW w:w="0" w:type="auto"/>
            <w:vMerge/>
            <w:shd w:val="clear" w:color="auto" w:fill="E0E0E0"/>
            <w:vAlign w:val="center"/>
          </w:tcPr>
          <w:p w14:paraId="7372DA8B" w14:textId="77777777" w:rsidR="00850CCB" w:rsidRDefault="00850CCB" w:rsidP="00E9755F">
            <w:pPr>
              <w:bidi/>
              <w:rPr>
                <w:rFonts w:ascii="Arial" w:hAnsi="Arial" w:cs="Arial"/>
                <w:color w:val="010205"/>
              </w:rPr>
            </w:pPr>
          </w:p>
        </w:tc>
        <w:tc>
          <w:tcPr>
            <w:tcW w:w="0" w:type="auto"/>
            <w:shd w:val="clear" w:color="auto" w:fill="E0E0E0"/>
            <w:vAlign w:val="center"/>
          </w:tcPr>
          <w:p w14:paraId="1836FF8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0F4DF3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D2320C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7AD8B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CE589E" w14:textId="77777777" w:rsidR="00850CCB" w:rsidRDefault="00850CCB" w:rsidP="00E9755F">
            <w:pPr>
              <w:keepNext/>
              <w:bidi/>
              <w:jc w:val="center"/>
              <w:rPr>
                <w:rFonts w:ascii="Times New Roman" w:hAnsi="Times New Roman" w:cs="Times New Roman"/>
                <w:color w:val="auto"/>
                <w:sz w:val="24"/>
                <w:szCs w:val="24"/>
              </w:rPr>
            </w:pPr>
          </w:p>
        </w:tc>
      </w:tr>
    </w:tbl>
    <w:p w14:paraId="7E4153CD" w14:textId="03F4022F"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14</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2B38DEA1" w14:textId="77777777" w:rsidR="00850CCB" w:rsidRPr="0032045D" w:rsidRDefault="00850CCB" w:rsidP="00850CCB">
      <w:pPr>
        <w:pStyle w:val="Caption"/>
        <w:bidi/>
        <w:jc w:val="center"/>
        <w:rPr>
          <w:color w:val="215E99"/>
          <w:szCs w:val="24"/>
        </w:rPr>
      </w:pPr>
    </w:p>
    <w:p w14:paraId="3FC18368"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07566F64" wp14:editId="19FC0FB2">
            <wp:extent cx="5943600" cy="396240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DAFA1B" w14:textId="20D5B64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13</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54B9C908" w14:textId="77777777" w:rsidR="00850CCB" w:rsidRPr="0032045D" w:rsidRDefault="00850CCB" w:rsidP="00850CCB">
      <w:pPr>
        <w:pStyle w:val="Caption"/>
        <w:bidi/>
        <w:jc w:val="center"/>
        <w:rPr>
          <w:color w:val="215E99"/>
          <w:szCs w:val="24"/>
        </w:rPr>
      </w:pPr>
    </w:p>
    <w:p w14:paraId="76620F0B" w14:textId="77777777" w:rsidR="00850CCB" w:rsidRDefault="00850CCB" w:rsidP="00850CCB">
      <w:pPr>
        <w:pStyle w:val="a"/>
        <w:contextualSpacing/>
      </w:pPr>
      <w:r>
        <w:rPr>
          <w:rtl/>
        </w:rPr>
        <w:t>أشعر بالتحفيز لمواصلة تطوير نفسي في المناصب القيادية المستقبلية.</w:t>
      </w:r>
    </w:p>
    <w:p w14:paraId="2AE822B7" w14:textId="77777777" w:rsidR="00850CCB" w:rsidRPr="00095810" w:rsidRDefault="00850CCB" w:rsidP="00850CCB">
      <w:pPr>
        <w:pStyle w:val="a0"/>
        <w:rPr>
          <w:b/>
          <w:bCs/>
        </w:rPr>
      </w:pPr>
      <w:r w:rsidRPr="004D7602">
        <w:rPr>
          <w:rtl/>
        </w:rPr>
        <w:t>تؤكد التطلعات المهنية والمستقبلية للمشاركات رغبتهن الصادقة في النمو والارتقاء السلم الوظيفي؛ إذ سجلت فئة "موافق جدًا" مائة وستة تكرارات بنسبة خمسة وثلاثين فاصلة ثلاثة بالمئة؛ وعبّرت أربعة وسبعون مشاركة عن خيار "موافق" بنسبة أربعة وعشرين فاصلة سبعة بالمئة؛ بينما رفضت خمسة وأربعون مشاركة هذا الطموح بنسبة خمسة عشر بالمئة؛ ورفضته بشدة ثلاثة وأربعون بنسبة أربعة عشر فاصلة ثلاثة بالمئة؛ واكتفت اثنتان وثلاثون بالحياد بنسبة عشرة فاصلة سبعة بالمئة؛ ويبرز المتوسط الحسابي البالغ ثلاثة فاصلة اثنين وخمسين شغفًا واضحًا بالتطوير الذاتي؛ على الرغم من وجود فئة غير محفزة يظهرها الانحراف المعياري البالغ واحد فاصلة خمسة وأربعين؛ ويحتمل أن يعود غياب الحافز لدى البعض إلى شعورهن بالوصول إلى "السقف الزجاجي"؛ حيث تنعدم فرص الترقي الفعلي مهما بلغت جهود التطوير؛ مما يتطلب وضع مسارات وظيفية واضحة ومضمونة للكفاءات النسائية المتميزة.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1AC44C5" w14:textId="77777777" w:rsidTr="00E9755F">
        <w:trPr>
          <w:cantSplit/>
          <w:jc w:val="center"/>
        </w:trPr>
        <w:tc>
          <w:tcPr>
            <w:tcW w:w="0" w:type="auto"/>
            <w:gridSpan w:val="6"/>
            <w:shd w:val="clear" w:color="auto" w:fill="FFFFFF"/>
            <w:vAlign w:val="center"/>
          </w:tcPr>
          <w:p w14:paraId="26889AED"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بالتحفيز لمواصلة تطوير نفسي في المناصب القيادية المستقبلية</w:t>
            </w:r>
            <w:r>
              <w:rPr>
                <w:rFonts w:ascii="Arial" w:hAnsi="Arial" w:cs="Arial"/>
                <w:b/>
                <w:bCs/>
                <w:color w:val="010205"/>
                <w:sz w:val="22"/>
                <w:szCs w:val="22"/>
              </w:rPr>
              <w:t>.</w:t>
            </w:r>
          </w:p>
        </w:tc>
      </w:tr>
      <w:tr w:rsidR="00850CCB" w14:paraId="5B35FFAB" w14:textId="77777777" w:rsidTr="00E9755F">
        <w:trPr>
          <w:cantSplit/>
          <w:jc w:val="center"/>
        </w:trPr>
        <w:tc>
          <w:tcPr>
            <w:tcW w:w="0" w:type="auto"/>
            <w:gridSpan w:val="2"/>
            <w:shd w:val="clear" w:color="auto" w:fill="FFFFFF"/>
            <w:vAlign w:val="center"/>
          </w:tcPr>
          <w:p w14:paraId="28D72F21"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237DE9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4639D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C8DC7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3145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D46203E" w14:textId="77777777" w:rsidTr="00E9755F">
        <w:trPr>
          <w:cantSplit/>
          <w:jc w:val="center"/>
        </w:trPr>
        <w:tc>
          <w:tcPr>
            <w:tcW w:w="0" w:type="auto"/>
            <w:vMerge w:val="restart"/>
            <w:shd w:val="clear" w:color="auto" w:fill="E0E0E0"/>
            <w:vAlign w:val="center"/>
          </w:tcPr>
          <w:p w14:paraId="419E268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39CA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319DA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31CE166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4A3F7CA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09D4A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683CE0B6" w14:textId="77777777" w:rsidTr="00E9755F">
        <w:trPr>
          <w:cantSplit/>
          <w:jc w:val="center"/>
        </w:trPr>
        <w:tc>
          <w:tcPr>
            <w:tcW w:w="0" w:type="auto"/>
            <w:vMerge/>
            <w:shd w:val="clear" w:color="auto" w:fill="E0E0E0"/>
            <w:vAlign w:val="center"/>
          </w:tcPr>
          <w:p w14:paraId="764FC51C" w14:textId="77777777" w:rsidR="00850CCB" w:rsidRDefault="00850CCB" w:rsidP="00E9755F">
            <w:pPr>
              <w:bidi/>
              <w:rPr>
                <w:rFonts w:ascii="Arial" w:hAnsi="Arial" w:cs="Arial"/>
                <w:color w:val="010205"/>
              </w:rPr>
            </w:pPr>
          </w:p>
        </w:tc>
        <w:tc>
          <w:tcPr>
            <w:tcW w:w="0" w:type="auto"/>
            <w:shd w:val="clear" w:color="auto" w:fill="E0E0E0"/>
            <w:vAlign w:val="center"/>
          </w:tcPr>
          <w:p w14:paraId="6D49BFA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14AC1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6C00C9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75459F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0AFB5D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60.0</w:t>
            </w:r>
          </w:p>
        </w:tc>
      </w:tr>
      <w:tr w:rsidR="00850CCB" w14:paraId="76DC4A76" w14:textId="77777777" w:rsidTr="00E9755F">
        <w:trPr>
          <w:cantSplit/>
          <w:jc w:val="center"/>
        </w:trPr>
        <w:tc>
          <w:tcPr>
            <w:tcW w:w="0" w:type="auto"/>
            <w:vMerge/>
            <w:shd w:val="clear" w:color="auto" w:fill="E0E0E0"/>
            <w:vAlign w:val="center"/>
          </w:tcPr>
          <w:p w14:paraId="0285A174" w14:textId="77777777" w:rsidR="00850CCB" w:rsidRDefault="00850CCB" w:rsidP="00E9755F">
            <w:pPr>
              <w:bidi/>
              <w:rPr>
                <w:rFonts w:ascii="Arial" w:hAnsi="Arial" w:cs="Arial"/>
                <w:color w:val="010205"/>
              </w:rPr>
            </w:pPr>
          </w:p>
        </w:tc>
        <w:tc>
          <w:tcPr>
            <w:tcW w:w="0" w:type="auto"/>
            <w:shd w:val="clear" w:color="auto" w:fill="E0E0E0"/>
            <w:vAlign w:val="center"/>
          </w:tcPr>
          <w:p w14:paraId="5B8F91D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DDBCA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3EF45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D37DE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37126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75.0</w:t>
            </w:r>
          </w:p>
        </w:tc>
      </w:tr>
      <w:tr w:rsidR="00850CCB" w14:paraId="279149BA" w14:textId="77777777" w:rsidTr="00E9755F">
        <w:trPr>
          <w:cantSplit/>
          <w:jc w:val="center"/>
        </w:trPr>
        <w:tc>
          <w:tcPr>
            <w:tcW w:w="0" w:type="auto"/>
            <w:vMerge/>
            <w:shd w:val="clear" w:color="auto" w:fill="E0E0E0"/>
            <w:vAlign w:val="center"/>
          </w:tcPr>
          <w:p w14:paraId="7C217E69" w14:textId="77777777" w:rsidR="00850CCB" w:rsidRDefault="00850CCB" w:rsidP="00E9755F">
            <w:pPr>
              <w:bidi/>
              <w:rPr>
                <w:rFonts w:ascii="Arial" w:hAnsi="Arial" w:cs="Arial"/>
                <w:color w:val="010205"/>
              </w:rPr>
            </w:pPr>
          </w:p>
        </w:tc>
        <w:tc>
          <w:tcPr>
            <w:tcW w:w="0" w:type="auto"/>
            <w:shd w:val="clear" w:color="auto" w:fill="E0E0E0"/>
            <w:vAlign w:val="center"/>
          </w:tcPr>
          <w:p w14:paraId="2BFB719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8407F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D56D2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6C78B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04B65E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5A5D998F" w14:textId="77777777" w:rsidTr="00E9755F">
        <w:trPr>
          <w:cantSplit/>
          <w:jc w:val="center"/>
        </w:trPr>
        <w:tc>
          <w:tcPr>
            <w:tcW w:w="0" w:type="auto"/>
            <w:vMerge/>
            <w:shd w:val="clear" w:color="auto" w:fill="E0E0E0"/>
            <w:vAlign w:val="center"/>
          </w:tcPr>
          <w:p w14:paraId="0BC63340" w14:textId="77777777" w:rsidR="00850CCB" w:rsidRDefault="00850CCB" w:rsidP="00E9755F">
            <w:pPr>
              <w:bidi/>
              <w:rPr>
                <w:rFonts w:ascii="Arial" w:hAnsi="Arial" w:cs="Arial"/>
                <w:color w:val="010205"/>
              </w:rPr>
            </w:pPr>
          </w:p>
        </w:tc>
        <w:tc>
          <w:tcPr>
            <w:tcW w:w="0" w:type="auto"/>
            <w:shd w:val="clear" w:color="auto" w:fill="E0E0E0"/>
            <w:vAlign w:val="center"/>
          </w:tcPr>
          <w:p w14:paraId="4DA8C71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EA70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2EECD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E4C27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4A91E72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D409A2E" w14:textId="77777777" w:rsidTr="00E9755F">
        <w:trPr>
          <w:cantSplit/>
          <w:jc w:val="center"/>
        </w:trPr>
        <w:tc>
          <w:tcPr>
            <w:tcW w:w="0" w:type="auto"/>
            <w:vMerge/>
            <w:shd w:val="clear" w:color="auto" w:fill="E0E0E0"/>
            <w:vAlign w:val="center"/>
          </w:tcPr>
          <w:p w14:paraId="53D8ED59" w14:textId="77777777" w:rsidR="00850CCB" w:rsidRDefault="00850CCB" w:rsidP="00E9755F">
            <w:pPr>
              <w:bidi/>
              <w:rPr>
                <w:rFonts w:ascii="Arial" w:hAnsi="Arial" w:cs="Arial"/>
                <w:color w:val="010205"/>
              </w:rPr>
            </w:pPr>
          </w:p>
        </w:tc>
        <w:tc>
          <w:tcPr>
            <w:tcW w:w="0" w:type="auto"/>
            <w:shd w:val="clear" w:color="auto" w:fill="E0E0E0"/>
            <w:vAlign w:val="center"/>
          </w:tcPr>
          <w:p w14:paraId="441646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59A73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1469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4FC22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AD87657" w14:textId="77777777" w:rsidR="00850CCB" w:rsidRDefault="00850CCB" w:rsidP="00E9755F">
            <w:pPr>
              <w:keepNext/>
              <w:bidi/>
              <w:jc w:val="center"/>
              <w:rPr>
                <w:rFonts w:ascii="Times New Roman" w:hAnsi="Times New Roman" w:cs="Times New Roman"/>
                <w:color w:val="auto"/>
                <w:sz w:val="24"/>
                <w:szCs w:val="24"/>
              </w:rPr>
            </w:pPr>
          </w:p>
        </w:tc>
      </w:tr>
    </w:tbl>
    <w:p w14:paraId="3267C7DB" w14:textId="2F3B48E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15</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526ADAD3" w14:textId="77777777" w:rsidR="00850CCB" w:rsidRPr="0032045D" w:rsidRDefault="00850CCB" w:rsidP="00850CCB">
      <w:pPr>
        <w:pStyle w:val="Caption"/>
        <w:bidi/>
        <w:jc w:val="center"/>
        <w:rPr>
          <w:color w:val="215E99"/>
          <w:szCs w:val="24"/>
        </w:rPr>
      </w:pPr>
    </w:p>
    <w:p w14:paraId="6859A85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5F2D443" wp14:editId="7FC5FBCE">
            <wp:extent cx="5943600" cy="396240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29B1932" w14:textId="0AB4E22C"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14</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232270FA" w14:textId="77777777" w:rsidR="00850CCB" w:rsidRPr="0032045D" w:rsidRDefault="00850CCB" w:rsidP="00850CCB">
      <w:pPr>
        <w:pStyle w:val="Caption"/>
        <w:bidi/>
        <w:jc w:val="center"/>
        <w:rPr>
          <w:color w:val="215E99"/>
          <w:szCs w:val="24"/>
        </w:rPr>
      </w:pPr>
    </w:p>
    <w:p w14:paraId="7B54EA2D" w14:textId="77777777" w:rsidR="00850CCB" w:rsidRDefault="00850CCB" w:rsidP="00850CCB">
      <w:pPr>
        <w:pStyle w:val="a"/>
        <w:contextualSpacing/>
      </w:pPr>
      <w:r>
        <w:rPr>
          <w:rtl/>
        </w:rPr>
        <w:t>تشجيع الأسرة يساهم في اتخاذي قرار التقدم لمناصب قيادية.</w:t>
      </w:r>
    </w:p>
    <w:p w14:paraId="03A8CBDE" w14:textId="77777777" w:rsidR="00850CCB" w:rsidRPr="00095810" w:rsidRDefault="00850CCB" w:rsidP="00850CCB">
      <w:pPr>
        <w:pStyle w:val="a0"/>
        <w:rPr>
          <w:b/>
          <w:bCs/>
        </w:rPr>
      </w:pPr>
      <w:r w:rsidRPr="004D7602">
        <w:rPr>
          <w:rtl/>
        </w:rPr>
        <w:t>تنتقل التحليلات هنا إلى النطاق الاجتماعي لدراسة أثر المحيط الأسري في اتخاذ القرارات المهنية الجريئة؛ حيث يظهر إجماع قوي على الدور المحوري للعائلة؛ إذ وافق بشدة مائة وثمانية وعشرون مستجيبًا بنسبة اثنين وأربعين فاصلة سبعة بالمئة؛ ووافق واحد وخمسون بنسبة سبعة عشر بالمئة؛ وتوزعت بقية الآراء بواقع ستة وأربعين لـ "غير موافق" بنسبة خمسة عشر فاصلة ثلاثة بالمئة؛ وأربعة وأربعين لـ "غير موافق جداً" بنسبة أربعة عشر فاصلة نتعة بالمئة؛ وواحد وثلاثين لـ "محايد" بنسبة عشرة فاصلة ثلاثة بالمئة؛ ويحقق المتوسط قيمة مرتفعة نسبيًا عند ثلاثة فاصلة ثمانية وخمسين مع انحراف معياري قدره واحد فاصلة واحد وخمسين؛ مما يوضح أن الدعم العائلي يمثل شبكة الأمان النفسي الأولى للمرأة؛ ويبدو أن التقاليد والمفاهيم الأسرية الداعمة تسهم في تذليل المخاوف المرتبطة بالمسؤولية؛ بينما قد يعكس التباين وجود بيئات أسرية تقليدية لا تزال تفضل الأدوار النمطية للمرأة؛ مما يؤخر من اتخاذها لخطوات مهنية متقدمة.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13D09D0" w14:textId="77777777" w:rsidTr="00E9755F">
        <w:trPr>
          <w:cantSplit/>
          <w:jc w:val="center"/>
        </w:trPr>
        <w:tc>
          <w:tcPr>
            <w:tcW w:w="0" w:type="auto"/>
            <w:gridSpan w:val="6"/>
            <w:shd w:val="clear" w:color="auto" w:fill="FFFFFF"/>
            <w:vAlign w:val="center"/>
          </w:tcPr>
          <w:p w14:paraId="7DA1BF8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تشجيع الأسرة يساهم في اتخاذي قرار التقدم لمناصب قيادية</w:t>
            </w:r>
            <w:r>
              <w:rPr>
                <w:rFonts w:ascii="Arial" w:hAnsi="Arial" w:cs="Arial"/>
                <w:b/>
                <w:bCs/>
                <w:color w:val="010205"/>
                <w:sz w:val="22"/>
                <w:szCs w:val="22"/>
              </w:rPr>
              <w:t>.</w:t>
            </w:r>
          </w:p>
        </w:tc>
      </w:tr>
      <w:tr w:rsidR="00850CCB" w14:paraId="2AD49867" w14:textId="77777777" w:rsidTr="00E9755F">
        <w:trPr>
          <w:cantSplit/>
          <w:jc w:val="center"/>
        </w:trPr>
        <w:tc>
          <w:tcPr>
            <w:tcW w:w="0" w:type="auto"/>
            <w:gridSpan w:val="2"/>
            <w:shd w:val="clear" w:color="auto" w:fill="FFFFFF"/>
            <w:vAlign w:val="center"/>
          </w:tcPr>
          <w:p w14:paraId="5DAE48E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22FA5A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8F3BC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9A3E3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F5DC1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8448230" w14:textId="77777777" w:rsidTr="00E9755F">
        <w:trPr>
          <w:cantSplit/>
          <w:jc w:val="center"/>
        </w:trPr>
        <w:tc>
          <w:tcPr>
            <w:tcW w:w="0" w:type="auto"/>
            <w:vMerge w:val="restart"/>
            <w:shd w:val="clear" w:color="auto" w:fill="E0E0E0"/>
            <w:vAlign w:val="center"/>
          </w:tcPr>
          <w:p w14:paraId="38E75F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F490CD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07EA0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24EF56A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0CDBCF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67B57B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r>
      <w:tr w:rsidR="00850CCB" w14:paraId="27DE4CD0" w14:textId="77777777" w:rsidTr="00E9755F">
        <w:trPr>
          <w:cantSplit/>
          <w:jc w:val="center"/>
        </w:trPr>
        <w:tc>
          <w:tcPr>
            <w:tcW w:w="0" w:type="auto"/>
            <w:vMerge/>
            <w:shd w:val="clear" w:color="auto" w:fill="E0E0E0"/>
            <w:vAlign w:val="center"/>
          </w:tcPr>
          <w:p w14:paraId="37432E6D" w14:textId="77777777" w:rsidR="00850CCB" w:rsidRDefault="00850CCB" w:rsidP="00E9755F">
            <w:pPr>
              <w:bidi/>
              <w:rPr>
                <w:rFonts w:ascii="Arial" w:hAnsi="Arial" w:cs="Arial"/>
                <w:color w:val="010205"/>
              </w:rPr>
            </w:pPr>
          </w:p>
        </w:tc>
        <w:tc>
          <w:tcPr>
            <w:tcW w:w="0" w:type="auto"/>
            <w:shd w:val="clear" w:color="auto" w:fill="E0E0E0"/>
            <w:vAlign w:val="center"/>
          </w:tcPr>
          <w:p w14:paraId="2758CDE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4E033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83680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DDED7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8EF85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59.7</w:t>
            </w:r>
          </w:p>
        </w:tc>
      </w:tr>
      <w:tr w:rsidR="00850CCB" w14:paraId="6BA2DE93" w14:textId="77777777" w:rsidTr="00E9755F">
        <w:trPr>
          <w:cantSplit/>
          <w:jc w:val="center"/>
        </w:trPr>
        <w:tc>
          <w:tcPr>
            <w:tcW w:w="0" w:type="auto"/>
            <w:vMerge/>
            <w:shd w:val="clear" w:color="auto" w:fill="E0E0E0"/>
            <w:vAlign w:val="center"/>
          </w:tcPr>
          <w:p w14:paraId="16359378" w14:textId="77777777" w:rsidR="00850CCB" w:rsidRDefault="00850CCB" w:rsidP="00E9755F">
            <w:pPr>
              <w:bidi/>
              <w:rPr>
                <w:rFonts w:ascii="Arial" w:hAnsi="Arial" w:cs="Arial"/>
                <w:color w:val="010205"/>
              </w:rPr>
            </w:pPr>
          </w:p>
        </w:tc>
        <w:tc>
          <w:tcPr>
            <w:tcW w:w="0" w:type="auto"/>
            <w:shd w:val="clear" w:color="auto" w:fill="E0E0E0"/>
            <w:vAlign w:val="center"/>
          </w:tcPr>
          <w:p w14:paraId="2067162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DC9621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21C494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D910A2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03F68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75.0</w:t>
            </w:r>
          </w:p>
        </w:tc>
      </w:tr>
      <w:tr w:rsidR="00850CCB" w14:paraId="74C3757E" w14:textId="77777777" w:rsidTr="00E9755F">
        <w:trPr>
          <w:cantSplit/>
          <w:jc w:val="center"/>
        </w:trPr>
        <w:tc>
          <w:tcPr>
            <w:tcW w:w="0" w:type="auto"/>
            <w:vMerge/>
            <w:shd w:val="clear" w:color="auto" w:fill="E0E0E0"/>
            <w:vAlign w:val="center"/>
          </w:tcPr>
          <w:p w14:paraId="62419028" w14:textId="77777777" w:rsidR="00850CCB" w:rsidRDefault="00850CCB" w:rsidP="00E9755F">
            <w:pPr>
              <w:bidi/>
              <w:rPr>
                <w:rFonts w:ascii="Arial" w:hAnsi="Arial" w:cs="Arial"/>
                <w:color w:val="010205"/>
              </w:rPr>
            </w:pPr>
          </w:p>
        </w:tc>
        <w:tc>
          <w:tcPr>
            <w:tcW w:w="0" w:type="auto"/>
            <w:shd w:val="clear" w:color="auto" w:fill="E0E0E0"/>
            <w:vAlign w:val="center"/>
          </w:tcPr>
          <w:p w14:paraId="084437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C237B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83D6B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75A67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2467A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72D7CB3F" w14:textId="77777777" w:rsidTr="00E9755F">
        <w:trPr>
          <w:cantSplit/>
          <w:jc w:val="center"/>
        </w:trPr>
        <w:tc>
          <w:tcPr>
            <w:tcW w:w="0" w:type="auto"/>
            <w:vMerge/>
            <w:shd w:val="clear" w:color="auto" w:fill="E0E0E0"/>
            <w:vAlign w:val="center"/>
          </w:tcPr>
          <w:p w14:paraId="097F49A7" w14:textId="77777777" w:rsidR="00850CCB" w:rsidRDefault="00850CCB" w:rsidP="00E9755F">
            <w:pPr>
              <w:bidi/>
              <w:rPr>
                <w:rFonts w:ascii="Arial" w:hAnsi="Arial" w:cs="Arial"/>
                <w:color w:val="010205"/>
              </w:rPr>
            </w:pPr>
          </w:p>
        </w:tc>
        <w:tc>
          <w:tcPr>
            <w:tcW w:w="0" w:type="auto"/>
            <w:shd w:val="clear" w:color="auto" w:fill="E0E0E0"/>
            <w:vAlign w:val="center"/>
          </w:tcPr>
          <w:p w14:paraId="73394E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87CE5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A8FFFD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156A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4858F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68C2EF9" w14:textId="77777777" w:rsidTr="00E9755F">
        <w:trPr>
          <w:cantSplit/>
          <w:jc w:val="center"/>
        </w:trPr>
        <w:tc>
          <w:tcPr>
            <w:tcW w:w="0" w:type="auto"/>
            <w:vMerge/>
            <w:shd w:val="clear" w:color="auto" w:fill="E0E0E0"/>
            <w:vAlign w:val="center"/>
          </w:tcPr>
          <w:p w14:paraId="5B9D3243" w14:textId="77777777" w:rsidR="00850CCB" w:rsidRDefault="00850CCB" w:rsidP="00E9755F">
            <w:pPr>
              <w:bidi/>
              <w:rPr>
                <w:rFonts w:ascii="Arial" w:hAnsi="Arial" w:cs="Arial"/>
                <w:color w:val="010205"/>
              </w:rPr>
            </w:pPr>
          </w:p>
        </w:tc>
        <w:tc>
          <w:tcPr>
            <w:tcW w:w="0" w:type="auto"/>
            <w:shd w:val="clear" w:color="auto" w:fill="E0E0E0"/>
            <w:vAlign w:val="center"/>
          </w:tcPr>
          <w:p w14:paraId="389E10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2E348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46B39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9A38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69F295" w14:textId="77777777" w:rsidR="00850CCB" w:rsidRDefault="00850CCB" w:rsidP="00E9755F">
            <w:pPr>
              <w:keepNext/>
              <w:bidi/>
              <w:jc w:val="center"/>
              <w:rPr>
                <w:rFonts w:ascii="Times New Roman" w:hAnsi="Times New Roman" w:cs="Times New Roman"/>
                <w:color w:val="auto"/>
                <w:sz w:val="24"/>
                <w:szCs w:val="24"/>
              </w:rPr>
            </w:pPr>
          </w:p>
        </w:tc>
      </w:tr>
    </w:tbl>
    <w:p w14:paraId="1AF2CF11" w14:textId="3958F3D8"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مساهمة </w:t>
      </w:r>
      <w:r>
        <w:rPr>
          <w:rFonts w:hint="eastAsia"/>
          <w:color w:val="215E99"/>
          <w:rtl/>
        </w:rPr>
        <w:t>تشجيع الأسرة في اتخاذي قرار التقدم لمناصب قيادية.</w:t>
      </w:r>
    </w:p>
    <w:p w14:paraId="6FFE7306" w14:textId="77777777" w:rsidR="00850CCB" w:rsidRPr="0032045D" w:rsidRDefault="00850CCB" w:rsidP="00850CCB">
      <w:pPr>
        <w:pStyle w:val="Caption"/>
        <w:bidi/>
        <w:jc w:val="center"/>
        <w:rPr>
          <w:color w:val="215E99"/>
          <w:szCs w:val="24"/>
        </w:rPr>
      </w:pPr>
    </w:p>
    <w:p w14:paraId="0F8FA1B2"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95A1C92" wp14:editId="41070E4A">
            <wp:extent cx="5943600" cy="396240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3AEE87" w14:textId="047F6B51"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تشجيع الأسرة في اتخاذي قرار التقدم لمناصب قيادية.</w:t>
      </w:r>
    </w:p>
    <w:p w14:paraId="33DD61BF" w14:textId="77777777" w:rsidR="00850CCB" w:rsidRPr="0032045D" w:rsidRDefault="00850CCB" w:rsidP="00850CCB">
      <w:pPr>
        <w:pStyle w:val="Caption"/>
        <w:bidi/>
        <w:jc w:val="center"/>
        <w:rPr>
          <w:color w:val="215E99"/>
          <w:szCs w:val="24"/>
        </w:rPr>
      </w:pPr>
    </w:p>
    <w:p w14:paraId="4EFBB8C6" w14:textId="77777777" w:rsidR="00850CCB" w:rsidRDefault="00850CCB" w:rsidP="00850CCB">
      <w:pPr>
        <w:pStyle w:val="a"/>
        <w:contextualSpacing/>
      </w:pPr>
      <w:r>
        <w:rPr>
          <w:rtl/>
        </w:rPr>
        <w:t>الدعم الاجتماعي من الزميلات يسهل مشاركتي في القيادة.</w:t>
      </w:r>
    </w:p>
    <w:p w14:paraId="29EC5C59" w14:textId="77777777" w:rsidR="00850CCB" w:rsidRPr="00095810" w:rsidRDefault="00850CCB" w:rsidP="00850CCB">
      <w:pPr>
        <w:pStyle w:val="a0"/>
        <w:rPr>
          <w:b/>
          <w:bCs/>
        </w:rPr>
      </w:pPr>
      <w:r w:rsidRPr="004D7602">
        <w:rPr>
          <w:rtl/>
        </w:rPr>
        <w:t xml:space="preserve">يظهر التماسك المهني النسائي كعامل مساند في بيئة العمل؛ فقد حظيت هذه العبارة بتأييد مائة وواحد وعشرين مستجيبًا لخيارات الموافقة الشديدة بنسبة أربعين فاصلة ثلاثة بالمئة؛ وثمانية وستين لخيارات الموافقة العادية بنسبة اثنين وعشرين فاصلة سبعة بالمئة؛ في حين عارض خمسة وأربعون فكرة التسهيل بنسبة خمسة عشر بالمئة؛ وعارضها بشدة سبعة وثلاثون بنسبة اثني عشر فاصلة ثلاثة بالمئة؛ والتزم تسعة وعشرون الحياد بنسبة تسعة فاصلة سبعة بالمئة؛ ويسجل المتوسط ثلاثة فاصلة أربعة وستين وهي قيمة متقدمة تدل على قيمة العلاقات البينية والتحالفات الإيجابية بين الزميلات؛ غير أن الانحراف البالغ واحد فاصلة أربعة وأربعين؛ يشي بوجود </w:t>
      </w:r>
      <w:r w:rsidRPr="004D7602">
        <w:rPr>
          <w:rtl/>
        </w:rPr>
        <w:lastRenderedPageBreak/>
        <w:t>بيئات عمل تعاني من التنافسية السلبية أو غياب روح الفريق؛ ويحتمل أن يسهم تعزيز ثقافة التوجيه والدعم المتبادل بين النساء في خلق بيئة عمل جاذبة ومستدامة تشجع على الإبداع والريادة المشتركة.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165C1A0" w14:textId="77777777" w:rsidTr="00E9755F">
        <w:trPr>
          <w:cantSplit/>
          <w:jc w:val="center"/>
        </w:trPr>
        <w:tc>
          <w:tcPr>
            <w:tcW w:w="0" w:type="auto"/>
            <w:gridSpan w:val="6"/>
            <w:shd w:val="clear" w:color="auto" w:fill="FFFFFF"/>
            <w:vAlign w:val="center"/>
          </w:tcPr>
          <w:p w14:paraId="6B9F82B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الاجتماعي من الزميلات يسهل مشاركتي في القيادة</w:t>
            </w:r>
            <w:r>
              <w:rPr>
                <w:rFonts w:ascii="Arial" w:hAnsi="Arial" w:cs="Arial"/>
                <w:b/>
                <w:bCs/>
                <w:color w:val="010205"/>
                <w:sz w:val="22"/>
                <w:szCs w:val="22"/>
              </w:rPr>
              <w:t>.</w:t>
            </w:r>
          </w:p>
        </w:tc>
      </w:tr>
      <w:tr w:rsidR="00850CCB" w14:paraId="71346CF8" w14:textId="77777777" w:rsidTr="00E9755F">
        <w:trPr>
          <w:cantSplit/>
          <w:jc w:val="center"/>
        </w:trPr>
        <w:tc>
          <w:tcPr>
            <w:tcW w:w="0" w:type="auto"/>
            <w:gridSpan w:val="2"/>
            <w:shd w:val="clear" w:color="auto" w:fill="FFFFFF"/>
            <w:vAlign w:val="center"/>
          </w:tcPr>
          <w:p w14:paraId="17C204BF"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93CE3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FE74CF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77F9D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5DB82C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832BCB2" w14:textId="77777777" w:rsidTr="00E9755F">
        <w:trPr>
          <w:cantSplit/>
          <w:jc w:val="center"/>
        </w:trPr>
        <w:tc>
          <w:tcPr>
            <w:tcW w:w="0" w:type="auto"/>
            <w:vMerge w:val="restart"/>
            <w:shd w:val="clear" w:color="auto" w:fill="E0E0E0"/>
            <w:vAlign w:val="center"/>
          </w:tcPr>
          <w:p w14:paraId="0345692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DF7E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10292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6AB203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A4427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33A33B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40.3</w:t>
            </w:r>
          </w:p>
        </w:tc>
      </w:tr>
      <w:tr w:rsidR="00850CCB" w14:paraId="4B3545D6" w14:textId="77777777" w:rsidTr="00E9755F">
        <w:trPr>
          <w:cantSplit/>
          <w:jc w:val="center"/>
        </w:trPr>
        <w:tc>
          <w:tcPr>
            <w:tcW w:w="0" w:type="auto"/>
            <w:vMerge/>
            <w:shd w:val="clear" w:color="auto" w:fill="E0E0E0"/>
            <w:vAlign w:val="center"/>
          </w:tcPr>
          <w:p w14:paraId="6D7DB727" w14:textId="77777777" w:rsidR="00850CCB" w:rsidRDefault="00850CCB" w:rsidP="00E9755F">
            <w:pPr>
              <w:bidi/>
              <w:rPr>
                <w:rFonts w:ascii="Arial" w:hAnsi="Arial" w:cs="Arial"/>
                <w:color w:val="010205"/>
              </w:rPr>
            </w:pPr>
          </w:p>
        </w:tc>
        <w:tc>
          <w:tcPr>
            <w:tcW w:w="0" w:type="auto"/>
            <w:shd w:val="clear" w:color="auto" w:fill="E0E0E0"/>
            <w:vAlign w:val="center"/>
          </w:tcPr>
          <w:p w14:paraId="0AE83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AE217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1E9EA5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475269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3F9B7DC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63.0</w:t>
            </w:r>
          </w:p>
        </w:tc>
      </w:tr>
      <w:tr w:rsidR="00850CCB" w14:paraId="346CE238" w14:textId="77777777" w:rsidTr="00E9755F">
        <w:trPr>
          <w:cantSplit/>
          <w:jc w:val="center"/>
        </w:trPr>
        <w:tc>
          <w:tcPr>
            <w:tcW w:w="0" w:type="auto"/>
            <w:vMerge/>
            <w:shd w:val="clear" w:color="auto" w:fill="E0E0E0"/>
            <w:vAlign w:val="center"/>
          </w:tcPr>
          <w:p w14:paraId="55C4F6F6" w14:textId="77777777" w:rsidR="00850CCB" w:rsidRDefault="00850CCB" w:rsidP="00E9755F">
            <w:pPr>
              <w:bidi/>
              <w:rPr>
                <w:rFonts w:ascii="Arial" w:hAnsi="Arial" w:cs="Arial"/>
                <w:color w:val="010205"/>
              </w:rPr>
            </w:pPr>
          </w:p>
        </w:tc>
        <w:tc>
          <w:tcPr>
            <w:tcW w:w="0" w:type="auto"/>
            <w:shd w:val="clear" w:color="auto" w:fill="E0E0E0"/>
            <w:vAlign w:val="center"/>
          </w:tcPr>
          <w:p w14:paraId="00431B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982D9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BCE13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4BC76D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CAF84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78.0</w:t>
            </w:r>
          </w:p>
        </w:tc>
      </w:tr>
      <w:tr w:rsidR="00850CCB" w14:paraId="29296181" w14:textId="77777777" w:rsidTr="00E9755F">
        <w:trPr>
          <w:cantSplit/>
          <w:jc w:val="center"/>
        </w:trPr>
        <w:tc>
          <w:tcPr>
            <w:tcW w:w="0" w:type="auto"/>
            <w:vMerge/>
            <w:shd w:val="clear" w:color="auto" w:fill="E0E0E0"/>
            <w:vAlign w:val="center"/>
          </w:tcPr>
          <w:p w14:paraId="502F5E54" w14:textId="77777777" w:rsidR="00850CCB" w:rsidRDefault="00850CCB" w:rsidP="00E9755F">
            <w:pPr>
              <w:bidi/>
              <w:rPr>
                <w:rFonts w:ascii="Arial" w:hAnsi="Arial" w:cs="Arial"/>
                <w:color w:val="010205"/>
              </w:rPr>
            </w:pPr>
          </w:p>
        </w:tc>
        <w:tc>
          <w:tcPr>
            <w:tcW w:w="0" w:type="auto"/>
            <w:shd w:val="clear" w:color="auto" w:fill="E0E0E0"/>
            <w:vAlign w:val="center"/>
          </w:tcPr>
          <w:p w14:paraId="44428A2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7BA67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52D5D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85B32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DA68A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90.3</w:t>
            </w:r>
          </w:p>
        </w:tc>
      </w:tr>
      <w:tr w:rsidR="00850CCB" w14:paraId="6FF4DFEF" w14:textId="77777777" w:rsidTr="00E9755F">
        <w:trPr>
          <w:cantSplit/>
          <w:jc w:val="center"/>
        </w:trPr>
        <w:tc>
          <w:tcPr>
            <w:tcW w:w="0" w:type="auto"/>
            <w:vMerge/>
            <w:shd w:val="clear" w:color="auto" w:fill="E0E0E0"/>
            <w:vAlign w:val="center"/>
          </w:tcPr>
          <w:p w14:paraId="338E4E08" w14:textId="77777777" w:rsidR="00850CCB" w:rsidRDefault="00850CCB" w:rsidP="00E9755F">
            <w:pPr>
              <w:bidi/>
              <w:rPr>
                <w:rFonts w:ascii="Arial" w:hAnsi="Arial" w:cs="Arial"/>
                <w:color w:val="010205"/>
              </w:rPr>
            </w:pPr>
          </w:p>
        </w:tc>
        <w:tc>
          <w:tcPr>
            <w:tcW w:w="0" w:type="auto"/>
            <w:shd w:val="clear" w:color="auto" w:fill="E0E0E0"/>
            <w:vAlign w:val="center"/>
          </w:tcPr>
          <w:p w14:paraId="75545D4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08B34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769E5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4A5626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07BCC5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5F6859E" w14:textId="77777777" w:rsidTr="00E9755F">
        <w:trPr>
          <w:cantSplit/>
          <w:jc w:val="center"/>
        </w:trPr>
        <w:tc>
          <w:tcPr>
            <w:tcW w:w="0" w:type="auto"/>
            <w:vMerge/>
            <w:shd w:val="clear" w:color="auto" w:fill="E0E0E0"/>
            <w:vAlign w:val="center"/>
          </w:tcPr>
          <w:p w14:paraId="203FC8DD" w14:textId="77777777" w:rsidR="00850CCB" w:rsidRDefault="00850CCB" w:rsidP="00E9755F">
            <w:pPr>
              <w:bidi/>
              <w:rPr>
                <w:rFonts w:ascii="Arial" w:hAnsi="Arial" w:cs="Arial"/>
                <w:color w:val="010205"/>
              </w:rPr>
            </w:pPr>
          </w:p>
        </w:tc>
        <w:tc>
          <w:tcPr>
            <w:tcW w:w="0" w:type="auto"/>
            <w:shd w:val="clear" w:color="auto" w:fill="E0E0E0"/>
            <w:vAlign w:val="center"/>
          </w:tcPr>
          <w:p w14:paraId="4A0995A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CBE4F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BF8FD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1A7FE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AA0108" w14:textId="77777777" w:rsidR="00850CCB" w:rsidRDefault="00850CCB" w:rsidP="00E9755F">
            <w:pPr>
              <w:keepNext/>
              <w:bidi/>
              <w:jc w:val="center"/>
              <w:rPr>
                <w:rFonts w:ascii="Times New Roman" w:hAnsi="Times New Roman" w:cs="Times New Roman"/>
                <w:color w:val="auto"/>
                <w:sz w:val="24"/>
                <w:szCs w:val="24"/>
              </w:rPr>
            </w:pPr>
          </w:p>
        </w:tc>
      </w:tr>
    </w:tbl>
    <w:p w14:paraId="1D70E5F4" w14:textId="3AB38395"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0F32762B" w14:textId="77777777" w:rsidR="00850CCB" w:rsidRPr="0032045D" w:rsidRDefault="00850CCB" w:rsidP="00850CCB">
      <w:pPr>
        <w:pStyle w:val="Caption"/>
        <w:bidi/>
        <w:jc w:val="center"/>
        <w:rPr>
          <w:color w:val="215E99"/>
          <w:szCs w:val="24"/>
        </w:rPr>
      </w:pPr>
    </w:p>
    <w:p w14:paraId="1DEC0FC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46BC1362" wp14:editId="38408306">
            <wp:extent cx="5943600" cy="396240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42571E7" w14:textId="119E374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2B8F5807" w14:textId="77777777" w:rsidR="00850CCB" w:rsidRPr="0032045D" w:rsidRDefault="00850CCB" w:rsidP="00850CCB">
      <w:pPr>
        <w:pStyle w:val="Caption"/>
        <w:bidi/>
        <w:jc w:val="center"/>
        <w:rPr>
          <w:color w:val="215E99"/>
          <w:szCs w:val="24"/>
        </w:rPr>
      </w:pPr>
    </w:p>
    <w:p w14:paraId="3530C55B" w14:textId="77777777" w:rsidR="00850CCB" w:rsidRDefault="00850CCB" w:rsidP="00850CCB">
      <w:pPr>
        <w:pStyle w:val="a"/>
        <w:contextualSpacing/>
      </w:pPr>
      <w:r>
        <w:rPr>
          <w:rtl/>
        </w:rPr>
        <w:t>المجتمع يعزز دور المرأة القيادي في المؤسسة.</w:t>
      </w:r>
    </w:p>
    <w:p w14:paraId="2B101278" w14:textId="77777777" w:rsidR="00850CCB" w:rsidRPr="00095810" w:rsidRDefault="00850CCB" w:rsidP="00850CCB">
      <w:pPr>
        <w:pStyle w:val="a0"/>
        <w:rPr>
          <w:b/>
          <w:bCs/>
        </w:rPr>
      </w:pPr>
      <w:r w:rsidRPr="004D7602">
        <w:rPr>
          <w:rtl/>
        </w:rPr>
        <w:t xml:space="preserve">تكشف وجهات نظر أفراد العينة حول دور المجتمع العام عن رضا معتدل يميل نحو الإيجابية؛ حيث وافق بشدة مائة واثنان من المستجيبين بنسبة أربعة وثلاثين بالمئة؛ وتلاهم من حيث التكرار الفئة غير الموافقة بـ ثمانية وخمسين فردًا ونسبة تسعة عشر فاصلة ثلاثة بالمئة؛ ثم الموافقة بـ سبعة وخمسين فردًا ونسبة تسعة عشر بالمئة؛ وحلت الفئة المحايدة برصيد أربعة وأربعين تكرارًا ونسبة أربعة </w:t>
      </w:r>
      <w:r w:rsidRPr="004D7602">
        <w:rPr>
          <w:rtl/>
        </w:rPr>
        <w:lastRenderedPageBreak/>
        <w:t>عشر فاصلة سبعة بالمئة؛ وجاء عدم الموافقة الشديد في المرتبة الأخيرة بـ تسعة وثلاثين تكرارًا ونسبة ثلاثة عشر بالمئة؛ ويصل المتوسط إلى ثلاثة فاصلة اثنين وأربعين مع انحراف معياري قدره واحد فاصلة أربعة وأربعين؛ وتبرهن هذه الأرقام على أن المجتمع يمر بمرحلة انتقالية فكرية؛ حيث يزداد القبول تدريجيًا ولكن لا تزال هناك جيوب فكرية تقليدية تقاوم هذا التغيير؛ ويحتمل أن تؤثر هذه النظرة المجتمعية المتباينة على ثقة المرأة وقدرتها على المبادرة؛ مما يستدعي استمرار الحملات التوعوية لإبراز قصص النجاح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3137FCB" w14:textId="77777777" w:rsidTr="00E9755F">
        <w:trPr>
          <w:cantSplit/>
          <w:jc w:val="center"/>
        </w:trPr>
        <w:tc>
          <w:tcPr>
            <w:tcW w:w="0" w:type="auto"/>
            <w:gridSpan w:val="6"/>
            <w:shd w:val="clear" w:color="auto" w:fill="FFFFFF"/>
            <w:vAlign w:val="center"/>
          </w:tcPr>
          <w:p w14:paraId="22A15A5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يعزز دور المرأة القيادي في المؤسسة</w:t>
            </w:r>
            <w:r>
              <w:rPr>
                <w:rFonts w:ascii="Arial" w:hAnsi="Arial" w:cs="Arial"/>
                <w:b/>
                <w:bCs/>
                <w:color w:val="010205"/>
                <w:sz w:val="22"/>
                <w:szCs w:val="22"/>
              </w:rPr>
              <w:t>.</w:t>
            </w:r>
          </w:p>
        </w:tc>
      </w:tr>
      <w:tr w:rsidR="00850CCB" w14:paraId="0BF653BE" w14:textId="77777777" w:rsidTr="00E9755F">
        <w:trPr>
          <w:cantSplit/>
          <w:jc w:val="center"/>
        </w:trPr>
        <w:tc>
          <w:tcPr>
            <w:tcW w:w="0" w:type="auto"/>
            <w:gridSpan w:val="2"/>
            <w:shd w:val="clear" w:color="auto" w:fill="FFFFFF"/>
            <w:vAlign w:val="center"/>
          </w:tcPr>
          <w:p w14:paraId="3E1A4D7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21A82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E1FAC3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01F0D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2477F9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F6735CA" w14:textId="77777777" w:rsidTr="00E9755F">
        <w:trPr>
          <w:cantSplit/>
          <w:jc w:val="center"/>
        </w:trPr>
        <w:tc>
          <w:tcPr>
            <w:tcW w:w="0" w:type="auto"/>
            <w:vMerge w:val="restart"/>
            <w:shd w:val="clear" w:color="auto" w:fill="E0E0E0"/>
            <w:vAlign w:val="center"/>
          </w:tcPr>
          <w:p w14:paraId="03F766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369C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B20444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7FE781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6F4DB6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3592E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34.0</w:t>
            </w:r>
          </w:p>
        </w:tc>
      </w:tr>
      <w:tr w:rsidR="00850CCB" w14:paraId="77D68386" w14:textId="77777777" w:rsidTr="00E9755F">
        <w:trPr>
          <w:cantSplit/>
          <w:jc w:val="center"/>
        </w:trPr>
        <w:tc>
          <w:tcPr>
            <w:tcW w:w="0" w:type="auto"/>
            <w:vMerge/>
            <w:shd w:val="clear" w:color="auto" w:fill="E0E0E0"/>
            <w:vAlign w:val="center"/>
          </w:tcPr>
          <w:p w14:paraId="158762FF" w14:textId="77777777" w:rsidR="00850CCB" w:rsidRDefault="00850CCB" w:rsidP="00E9755F">
            <w:pPr>
              <w:bidi/>
              <w:rPr>
                <w:rFonts w:ascii="Arial" w:hAnsi="Arial" w:cs="Arial"/>
                <w:color w:val="010205"/>
              </w:rPr>
            </w:pPr>
          </w:p>
        </w:tc>
        <w:tc>
          <w:tcPr>
            <w:tcW w:w="0" w:type="auto"/>
            <w:shd w:val="clear" w:color="auto" w:fill="E0E0E0"/>
            <w:vAlign w:val="center"/>
          </w:tcPr>
          <w:p w14:paraId="05ED979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6DD7C9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A013C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C6FECE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0CDF915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53.3</w:t>
            </w:r>
          </w:p>
        </w:tc>
      </w:tr>
      <w:tr w:rsidR="00850CCB" w14:paraId="2B760204" w14:textId="77777777" w:rsidTr="00E9755F">
        <w:trPr>
          <w:cantSplit/>
          <w:jc w:val="center"/>
        </w:trPr>
        <w:tc>
          <w:tcPr>
            <w:tcW w:w="0" w:type="auto"/>
            <w:vMerge/>
            <w:shd w:val="clear" w:color="auto" w:fill="E0E0E0"/>
            <w:vAlign w:val="center"/>
          </w:tcPr>
          <w:p w14:paraId="7B80A73C" w14:textId="77777777" w:rsidR="00850CCB" w:rsidRDefault="00850CCB" w:rsidP="00E9755F">
            <w:pPr>
              <w:bidi/>
              <w:rPr>
                <w:rFonts w:ascii="Arial" w:hAnsi="Arial" w:cs="Arial"/>
                <w:color w:val="010205"/>
              </w:rPr>
            </w:pPr>
          </w:p>
        </w:tc>
        <w:tc>
          <w:tcPr>
            <w:tcW w:w="0" w:type="auto"/>
            <w:shd w:val="clear" w:color="auto" w:fill="E0E0E0"/>
            <w:vAlign w:val="center"/>
          </w:tcPr>
          <w:p w14:paraId="119C96D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F5496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2B0D04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D6721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87A00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72.3</w:t>
            </w:r>
          </w:p>
        </w:tc>
      </w:tr>
      <w:tr w:rsidR="00850CCB" w14:paraId="0F062299" w14:textId="77777777" w:rsidTr="00E9755F">
        <w:trPr>
          <w:cantSplit/>
          <w:jc w:val="center"/>
        </w:trPr>
        <w:tc>
          <w:tcPr>
            <w:tcW w:w="0" w:type="auto"/>
            <w:vMerge/>
            <w:shd w:val="clear" w:color="auto" w:fill="E0E0E0"/>
            <w:vAlign w:val="center"/>
          </w:tcPr>
          <w:p w14:paraId="693826C5" w14:textId="77777777" w:rsidR="00850CCB" w:rsidRDefault="00850CCB" w:rsidP="00E9755F">
            <w:pPr>
              <w:bidi/>
              <w:rPr>
                <w:rFonts w:ascii="Arial" w:hAnsi="Arial" w:cs="Arial"/>
                <w:color w:val="010205"/>
              </w:rPr>
            </w:pPr>
          </w:p>
        </w:tc>
        <w:tc>
          <w:tcPr>
            <w:tcW w:w="0" w:type="auto"/>
            <w:shd w:val="clear" w:color="auto" w:fill="E0E0E0"/>
            <w:vAlign w:val="center"/>
          </w:tcPr>
          <w:p w14:paraId="2A3453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4677F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18A746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7A144D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0DA3A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87.0</w:t>
            </w:r>
          </w:p>
        </w:tc>
      </w:tr>
      <w:tr w:rsidR="00850CCB" w14:paraId="511D5277" w14:textId="77777777" w:rsidTr="00E9755F">
        <w:trPr>
          <w:cantSplit/>
          <w:jc w:val="center"/>
        </w:trPr>
        <w:tc>
          <w:tcPr>
            <w:tcW w:w="0" w:type="auto"/>
            <w:vMerge/>
            <w:shd w:val="clear" w:color="auto" w:fill="E0E0E0"/>
            <w:vAlign w:val="center"/>
          </w:tcPr>
          <w:p w14:paraId="796A1175" w14:textId="77777777" w:rsidR="00850CCB" w:rsidRDefault="00850CCB" w:rsidP="00E9755F">
            <w:pPr>
              <w:bidi/>
              <w:rPr>
                <w:rFonts w:ascii="Arial" w:hAnsi="Arial" w:cs="Arial"/>
                <w:color w:val="010205"/>
              </w:rPr>
            </w:pPr>
          </w:p>
        </w:tc>
        <w:tc>
          <w:tcPr>
            <w:tcW w:w="0" w:type="auto"/>
            <w:shd w:val="clear" w:color="auto" w:fill="E0E0E0"/>
            <w:vAlign w:val="center"/>
          </w:tcPr>
          <w:p w14:paraId="752CB97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FD36C0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CE467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162240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0D0D45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2683CE7A" w14:textId="77777777" w:rsidTr="00E9755F">
        <w:trPr>
          <w:cantSplit/>
          <w:jc w:val="center"/>
        </w:trPr>
        <w:tc>
          <w:tcPr>
            <w:tcW w:w="0" w:type="auto"/>
            <w:vMerge/>
            <w:shd w:val="clear" w:color="auto" w:fill="E0E0E0"/>
            <w:vAlign w:val="center"/>
          </w:tcPr>
          <w:p w14:paraId="6CF178EB" w14:textId="77777777" w:rsidR="00850CCB" w:rsidRDefault="00850CCB" w:rsidP="00E9755F">
            <w:pPr>
              <w:bidi/>
              <w:rPr>
                <w:rFonts w:ascii="Arial" w:hAnsi="Arial" w:cs="Arial"/>
                <w:color w:val="010205"/>
              </w:rPr>
            </w:pPr>
          </w:p>
        </w:tc>
        <w:tc>
          <w:tcPr>
            <w:tcW w:w="0" w:type="auto"/>
            <w:shd w:val="clear" w:color="auto" w:fill="E0E0E0"/>
            <w:vAlign w:val="center"/>
          </w:tcPr>
          <w:p w14:paraId="06B8B9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7B012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8B8088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2CB5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477C99" w14:textId="77777777" w:rsidR="00850CCB" w:rsidRDefault="00850CCB" w:rsidP="00E9755F">
            <w:pPr>
              <w:keepNext/>
              <w:bidi/>
              <w:jc w:val="center"/>
              <w:rPr>
                <w:rFonts w:ascii="Times New Roman" w:hAnsi="Times New Roman" w:cs="Times New Roman"/>
                <w:color w:val="auto"/>
                <w:sz w:val="24"/>
                <w:szCs w:val="24"/>
              </w:rPr>
            </w:pPr>
          </w:p>
        </w:tc>
      </w:tr>
    </w:tbl>
    <w:p w14:paraId="2994F072" w14:textId="2A4B52A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51D8FBE3" w14:textId="77777777" w:rsidR="00850CCB" w:rsidRPr="0032045D" w:rsidRDefault="00850CCB" w:rsidP="00850CCB">
      <w:pPr>
        <w:pStyle w:val="Caption"/>
        <w:bidi/>
        <w:jc w:val="center"/>
        <w:rPr>
          <w:color w:val="215E99"/>
          <w:szCs w:val="24"/>
        </w:rPr>
      </w:pPr>
    </w:p>
    <w:p w14:paraId="0C440F5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DEF50A7" wp14:editId="00F5D77C">
            <wp:extent cx="5943600" cy="396240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0CD785" w14:textId="17CB25A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49B4C02A" w14:textId="77777777" w:rsidR="00850CCB" w:rsidRDefault="00850CCB" w:rsidP="00850CCB">
      <w:pPr>
        <w:pStyle w:val="Caption"/>
        <w:bidi/>
        <w:jc w:val="center"/>
        <w:rPr>
          <w:color w:val="215E99"/>
          <w:szCs w:val="24"/>
          <w:rtl/>
        </w:rPr>
      </w:pPr>
    </w:p>
    <w:p w14:paraId="381830BE" w14:textId="77777777" w:rsidR="00850CCB" w:rsidRDefault="00850CCB" w:rsidP="00850CCB">
      <w:pPr>
        <w:bidi/>
        <w:rPr>
          <w:rtl/>
        </w:rPr>
      </w:pPr>
    </w:p>
    <w:p w14:paraId="50DEB490" w14:textId="77777777" w:rsidR="00850CCB" w:rsidRDefault="00850CCB" w:rsidP="00850CCB">
      <w:pPr>
        <w:bidi/>
        <w:rPr>
          <w:rtl/>
        </w:rPr>
      </w:pPr>
    </w:p>
    <w:p w14:paraId="477D014A" w14:textId="77777777" w:rsidR="00850CCB" w:rsidRDefault="00850CCB" w:rsidP="00850CCB">
      <w:pPr>
        <w:bidi/>
        <w:rPr>
          <w:rtl/>
        </w:rPr>
      </w:pPr>
    </w:p>
    <w:p w14:paraId="2B493947" w14:textId="77777777" w:rsidR="00850CCB" w:rsidRDefault="00850CCB" w:rsidP="00850CCB">
      <w:pPr>
        <w:bidi/>
        <w:rPr>
          <w:rtl/>
        </w:rPr>
      </w:pPr>
    </w:p>
    <w:p w14:paraId="7D16F8D6" w14:textId="77777777" w:rsidR="00850CCB" w:rsidRPr="00850CCB" w:rsidRDefault="00850CCB" w:rsidP="00850CCB">
      <w:pPr>
        <w:bidi/>
      </w:pPr>
    </w:p>
    <w:p w14:paraId="363CE399" w14:textId="77777777" w:rsidR="00850CCB" w:rsidRDefault="00850CCB" w:rsidP="00850CCB">
      <w:pPr>
        <w:pStyle w:val="a"/>
        <w:contextualSpacing/>
      </w:pPr>
      <w:r>
        <w:rPr>
          <w:rtl/>
        </w:rPr>
        <w:lastRenderedPageBreak/>
        <w:t>وجود قدوات نسائية في المجتمع يشجع على تولي المناصب القيادية.</w:t>
      </w:r>
    </w:p>
    <w:p w14:paraId="58F44457" w14:textId="77777777" w:rsidR="00850CCB" w:rsidRPr="000C3F34" w:rsidRDefault="00850CCB" w:rsidP="00850CCB">
      <w:pPr>
        <w:pStyle w:val="a0"/>
        <w:rPr>
          <w:b/>
          <w:bCs/>
        </w:rPr>
      </w:pPr>
      <w:r w:rsidRPr="004D7602">
        <w:rPr>
          <w:rtl/>
        </w:rPr>
        <w:t>تمثل النمذجة السلوكية والقدوة الحية حافزًا ملهمًا للأجيال الصاعدة من القياديات؛ وحسب الإحصاءات فقد عبر مائة وثبان عشر مستجيبًا عن موافقتهم الشديدة بنسبة تسعة وثلاثين بالمئة؛ ووافق تسعة وأربعون بنسبة ستة عشر فاصلة ثلاثة بالمئة؛ بينما رفض سبعة وأربعون بنسبة خمسة عشر فاصلة سبعة بالمئة؛ ورفض بشدة ستة وأربعون بنسبة خمسة عشر فاصلة ثلاثة بالمئة؛ وبقي واحد وأربعون محايدين بنسبة ثلاثة عشر فاصلة سبعة بالمئة؛ ويعطي المتوسط البالغ ثلاثة فاصلة ثمانية وأربعين والانحراف البالغ واحد فاصلة واحد وخمسين دلالة على الأهمية البالغة لوجود رموز نسائية ناجحة؛ فالمرأة عندما ترى مثيلاتها في مناصب صنع القرار يتولد لديها قناعة بإمكانية تحقيق ذات الهدف؛ ويبدو أن التشتت الإحصائي يعود إلى ندرة أو عدم تسليط الضوء الكافي على هذه القدوات في بعض المجالات التخصصية؛ مما يجعل بعض النساء يشعرن بغياب النموذج المحفز في محيطهن المهني المباشر.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35FDF909" w14:textId="77777777" w:rsidTr="00E9755F">
        <w:trPr>
          <w:cantSplit/>
          <w:jc w:val="center"/>
        </w:trPr>
        <w:tc>
          <w:tcPr>
            <w:tcW w:w="0" w:type="auto"/>
            <w:gridSpan w:val="6"/>
            <w:shd w:val="clear" w:color="auto" w:fill="FFFFFF"/>
            <w:vAlign w:val="center"/>
          </w:tcPr>
          <w:p w14:paraId="2DEE9CB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قدوات نسائية في المجتمع يشجع على تولي المناصب القيادية</w:t>
            </w:r>
            <w:r>
              <w:rPr>
                <w:rFonts w:ascii="Arial" w:hAnsi="Arial" w:cs="Arial"/>
                <w:b/>
                <w:bCs/>
                <w:color w:val="010205"/>
                <w:sz w:val="22"/>
                <w:szCs w:val="22"/>
              </w:rPr>
              <w:t>.</w:t>
            </w:r>
          </w:p>
        </w:tc>
      </w:tr>
      <w:tr w:rsidR="00850CCB" w14:paraId="4720B0C8" w14:textId="77777777" w:rsidTr="00E9755F">
        <w:trPr>
          <w:cantSplit/>
          <w:jc w:val="center"/>
        </w:trPr>
        <w:tc>
          <w:tcPr>
            <w:tcW w:w="0" w:type="auto"/>
            <w:gridSpan w:val="2"/>
            <w:shd w:val="clear" w:color="auto" w:fill="FFFFFF"/>
            <w:vAlign w:val="center"/>
          </w:tcPr>
          <w:p w14:paraId="6B4793BA"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3FB2F0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647B4B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7EDECB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9FD0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E562068" w14:textId="77777777" w:rsidTr="00E9755F">
        <w:trPr>
          <w:cantSplit/>
          <w:jc w:val="center"/>
        </w:trPr>
        <w:tc>
          <w:tcPr>
            <w:tcW w:w="0" w:type="auto"/>
            <w:vMerge w:val="restart"/>
            <w:shd w:val="clear" w:color="auto" w:fill="E0E0E0"/>
            <w:vAlign w:val="center"/>
          </w:tcPr>
          <w:p w14:paraId="4C2AB7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DD666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52475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22B622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0650C3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7F93A6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r>
      <w:tr w:rsidR="00850CCB" w14:paraId="5B111B3F" w14:textId="77777777" w:rsidTr="00E9755F">
        <w:trPr>
          <w:cantSplit/>
          <w:jc w:val="center"/>
        </w:trPr>
        <w:tc>
          <w:tcPr>
            <w:tcW w:w="0" w:type="auto"/>
            <w:vMerge/>
            <w:shd w:val="clear" w:color="auto" w:fill="E0E0E0"/>
            <w:vAlign w:val="center"/>
          </w:tcPr>
          <w:p w14:paraId="29260DF9" w14:textId="77777777" w:rsidR="00850CCB" w:rsidRDefault="00850CCB" w:rsidP="00E9755F">
            <w:pPr>
              <w:bidi/>
              <w:rPr>
                <w:rFonts w:ascii="Arial" w:hAnsi="Arial" w:cs="Arial"/>
                <w:color w:val="010205"/>
              </w:rPr>
            </w:pPr>
          </w:p>
        </w:tc>
        <w:tc>
          <w:tcPr>
            <w:tcW w:w="0" w:type="auto"/>
            <w:shd w:val="clear" w:color="auto" w:fill="E0E0E0"/>
            <w:vAlign w:val="center"/>
          </w:tcPr>
          <w:p w14:paraId="33F2DB4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6D31A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B9DDD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23D866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D596F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55.3</w:t>
            </w:r>
          </w:p>
        </w:tc>
      </w:tr>
      <w:tr w:rsidR="00850CCB" w14:paraId="2DEC9FAC" w14:textId="77777777" w:rsidTr="00E9755F">
        <w:trPr>
          <w:cantSplit/>
          <w:jc w:val="center"/>
        </w:trPr>
        <w:tc>
          <w:tcPr>
            <w:tcW w:w="0" w:type="auto"/>
            <w:vMerge/>
            <w:shd w:val="clear" w:color="auto" w:fill="E0E0E0"/>
            <w:vAlign w:val="center"/>
          </w:tcPr>
          <w:p w14:paraId="3A4F1408" w14:textId="77777777" w:rsidR="00850CCB" w:rsidRDefault="00850CCB" w:rsidP="00E9755F">
            <w:pPr>
              <w:bidi/>
              <w:rPr>
                <w:rFonts w:ascii="Arial" w:hAnsi="Arial" w:cs="Arial"/>
                <w:color w:val="010205"/>
              </w:rPr>
            </w:pPr>
          </w:p>
        </w:tc>
        <w:tc>
          <w:tcPr>
            <w:tcW w:w="0" w:type="auto"/>
            <w:shd w:val="clear" w:color="auto" w:fill="E0E0E0"/>
            <w:vAlign w:val="center"/>
          </w:tcPr>
          <w:p w14:paraId="06C050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ACCA2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7783C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C235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78B81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71.0</w:t>
            </w:r>
          </w:p>
        </w:tc>
      </w:tr>
      <w:tr w:rsidR="00850CCB" w14:paraId="71D6D71D" w14:textId="77777777" w:rsidTr="00E9755F">
        <w:trPr>
          <w:cantSplit/>
          <w:jc w:val="center"/>
        </w:trPr>
        <w:tc>
          <w:tcPr>
            <w:tcW w:w="0" w:type="auto"/>
            <w:vMerge/>
            <w:shd w:val="clear" w:color="auto" w:fill="E0E0E0"/>
            <w:vAlign w:val="center"/>
          </w:tcPr>
          <w:p w14:paraId="69B65981" w14:textId="77777777" w:rsidR="00850CCB" w:rsidRDefault="00850CCB" w:rsidP="00E9755F">
            <w:pPr>
              <w:bidi/>
              <w:rPr>
                <w:rFonts w:ascii="Arial" w:hAnsi="Arial" w:cs="Arial"/>
                <w:color w:val="010205"/>
              </w:rPr>
            </w:pPr>
          </w:p>
        </w:tc>
        <w:tc>
          <w:tcPr>
            <w:tcW w:w="0" w:type="auto"/>
            <w:shd w:val="clear" w:color="auto" w:fill="E0E0E0"/>
            <w:vAlign w:val="center"/>
          </w:tcPr>
          <w:p w14:paraId="1394A9C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941A0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5B1F9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47C395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53CA01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86.3</w:t>
            </w:r>
          </w:p>
        </w:tc>
      </w:tr>
      <w:tr w:rsidR="00850CCB" w14:paraId="15F81193" w14:textId="77777777" w:rsidTr="00E9755F">
        <w:trPr>
          <w:cantSplit/>
          <w:jc w:val="center"/>
        </w:trPr>
        <w:tc>
          <w:tcPr>
            <w:tcW w:w="0" w:type="auto"/>
            <w:vMerge/>
            <w:shd w:val="clear" w:color="auto" w:fill="E0E0E0"/>
            <w:vAlign w:val="center"/>
          </w:tcPr>
          <w:p w14:paraId="5A077349" w14:textId="77777777" w:rsidR="00850CCB" w:rsidRDefault="00850CCB" w:rsidP="00E9755F">
            <w:pPr>
              <w:bidi/>
              <w:rPr>
                <w:rFonts w:ascii="Arial" w:hAnsi="Arial" w:cs="Arial"/>
                <w:color w:val="010205"/>
              </w:rPr>
            </w:pPr>
          </w:p>
        </w:tc>
        <w:tc>
          <w:tcPr>
            <w:tcW w:w="0" w:type="auto"/>
            <w:shd w:val="clear" w:color="auto" w:fill="E0E0E0"/>
            <w:vAlign w:val="center"/>
          </w:tcPr>
          <w:p w14:paraId="6ADEAC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B8059C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601AE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9A21B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2AF50CC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4C8DC66" w14:textId="77777777" w:rsidTr="00E9755F">
        <w:trPr>
          <w:cantSplit/>
          <w:jc w:val="center"/>
        </w:trPr>
        <w:tc>
          <w:tcPr>
            <w:tcW w:w="0" w:type="auto"/>
            <w:vMerge/>
            <w:shd w:val="clear" w:color="auto" w:fill="E0E0E0"/>
            <w:vAlign w:val="center"/>
          </w:tcPr>
          <w:p w14:paraId="68C701BA" w14:textId="77777777" w:rsidR="00850CCB" w:rsidRDefault="00850CCB" w:rsidP="00E9755F">
            <w:pPr>
              <w:bidi/>
              <w:rPr>
                <w:rFonts w:ascii="Arial" w:hAnsi="Arial" w:cs="Arial"/>
                <w:color w:val="010205"/>
              </w:rPr>
            </w:pPr>
          </w:p>
        </w:tc>
        <w:tc>
          <w:tcPr>
            <w:tcW w:w="0" w:type="auto"/>
            <w:shd w:val="clear" w:color="auto" w:fill="E0E0E0"/>
            <w:vAlign w:val="center"/>
          </w:tcPr>
          <w:p w14:paraId="359A27C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5F56D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382A0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56562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D8AE6E6" w14:textId="77777777" w:rsidR="00850CCB" w:rsidRDefault="00850CCB" w:rsidP="00E9755F">
            <w:pPr>
              <w:keepNext/>
              <w:bidi/>
              <w:jc w:val="center"/>
              <w:rPr>
                <w:rFonts w:ascii="Times New Roman" w:hAnsi="Times New Roman" w:cs="Times New Roman"/>
                <w:color w:val="auto"/>
                <w:sz w:val="24"/>
                <w:szCs w:val="24"/>
              </w:rPr>
            </w:pPr>
          </w:p>
        </w:tc>
      </w:tr>
    </w:tbl>
    <w:p w14:paraId="78BBFC88" w14:textId="17D2D5AF"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5ED3F88C" w14:textId="77777777" w:rsidR="00850CCB" w:rsidRPr="0032045D" w:rsidRDefault="00850CCB" w:rsidP="00850CCB">
      <w:pPr>
        <w:pStyle w:val="Caption"/>
        <w:bidi/>
        <w:jc w:val="center"/>
        <w:rPr>
          <w:color w:val="215E99"/>
          <w:szCs w:val="24"/>
        </w:rPr>
      </w:pPr>
    </w:p>
    <w:p w14:paraId="04F2F88A"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72586817" wp14:editId="449E3577">
            <wp:extent cx="5943600" cy="396240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8358C43" w14:textId="1535F05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3952E724" w14:textId="77777777" w:rsidR="00850CCB" w:rsidRPr="0032045D" w:rsidRDefault="00850CCB" w:rsidP="00850CCB">
      <w:pPr>
        <w:pStyle w:val="Caption"/>
        <w:bidi/>
        <w:jc w:val="center"/>
        <w:rPr>
          <w:color w:val="215E99"/>
          <w:szCs w:val="24"/>
        </w:rPr>
      </w:pPr>
    </w:p>
    <w:p w14:paraId="3C7A3335" w14:textId="77777777" w:rsidR="00850CCB" w:rsidRDefault="00850CCB" w:rsidP="00850CCB">
      <w:pPr>
        <w:pStyle w:val="a"/>
        <w:contextualSpacing/>
      </w:pPr>
      <w:r>
        <w:rPr>
          <w:rtl/>
        </w:rPr>
        <w:t>المشاركة في الفعاليات المجتمعية تساعد على تطوير المهارات القيادية.</w:t>
      </w:r>
    </w:p>
    <w:p w14:paraId="370B5E02" w14:textId="77777777" w:rsidR="00850CCB" w:rsidRPr="000C3F34" w:rsidRDefault="00850CCB" w:rsidP="00850CCB">
      <w:pPr>
        <w:pStyle w:val="a0"/>
        <w:rPr>
          <w:b/>
          <w:bCs/>
        </w:rPr>
      </w:pPr>
      <w:r w:rsidRPr="004D7602">
        <w:rPr>
          <w:rtl/>
        </w:rPr>
        <w:t>يوضح التوزيع الإحصائي لإجابات أفراد العينة إدراكًا واسعًا لقيمة الأنشطة اللامنهجية والمجتمعية؛ فقد صوت مائة واثنان وعشرون بـ "موافق جدًا" بنسبة أربعين فاصلة سبعة بالمئة؛ واثنان وستين بـ "موافق" بنسبة عشرين فاصلة سبعة بالمئة؛ في حين عارض بشدة خمسة وخمسون بنسبة ثمانية عشر فاصلة ثلاثة بالمئة؛ وعارض واحد وأربعون بنسبة ثلاثة عشر فاصلة سبعة بالمئة؛ واختار عشرون الحياد بنسبة ستة فاصلة سبعة بالمئة؛ وينتج عن ذلك متوسط حسابي قدره ثلاثة فاصلة اثنين وخمسين وانحراف معياري مساوٍ لـ واحد فاصلة ستة وخمسين؛ مما يؤكد أن الاحتكاك بالمجتمع يمثل مدرسة عمليّة لبناء شبكة العلاقات وتنمية مهارات الاتصال والتفاوض؛ ويحتمل أن يفسر الانحراف المرتفع الصعوبات التي تواجهها بعض النساء في إيجاد الوقت الكافي للمشاركة المجتمعية؛ نظرًا لالتزاماتهن الأسرية أو المهنية؛ مما يحرمهن من هذه الفرص التطويرية المهمة.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EF77E56" w14:textId="77777777" w:rsidTr="00E9755F">
        <w:trPr>
          <w:cantSplit/>
          <w:jc w:val="center"/>
        </w:trPr>
        <w:tc>
          <w:tcPr>
            <w:tcW w:w="0" w:type="auto"/>
            <w:gridSpan w:val="6"/>
            <w:shd w:val="clear" w:color="auto" w:fill="FFFFFF"/>
            <w:vAlign w:val="center"/>
          </w:tcPr>
          <w:p w14:paraId="4A223FD4"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الفعاليات المجتمعية تساعد على تطوير المهارات القيادية</w:t>
            </w:r>
            <w:r>
              <w:rPr>
                <w:rFonts w:ascii="Arial" w:hAnsi="Arial" w:cs="Arial"/>
                <w:b/>
                <w:bCs/>
                <w:color w:val="010205"/>
                <w:sz w:val="22"/>
                <w:szCs w:val="22"/>
              </w:rPr>
              <w:t>.</w:t>
            </w:r>
          </w:p>
        </w:tc>
      </w:tr>
      <w:tr w:rsidR="00850CCB" w14:paraId="2D785F73" w14:textId="77777777" w:rsidTr="00E9755F">
        <w:trPr>
          <w:cantSplit/>
          <w:jc w:val="center"/>
        </w:trPr>
        <w:tc>
          <w:tcPr>
            <w:tcW w:w="0" w:type="auto"/>
            <w:gridSpan w:val="2"/>
            <w:shd w:val="clear" w:color="auto" w:fill="FFFFFF"/>
            <w:vAlign w:val="center"/>
          </w:tcPr>
          <w:p w14:paraId="17B6665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B7FBF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EF4235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6FCE5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EEFB8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646287D" w14:textId="77777777" w:rsidTr="00E9755F">
        <w:trPr>
          <w:cantSplit/>
          <w:jc w:val="center"/>
        </w:trPr>
        <w:tc>
          <w:tcPr>
            <w:tcW w:w="0" w:type="auto"/>
            <w:vMerge w:val="restart"/>
            <w:shd w:val="clear" w:color="auto" w:fill="E0E0E0"/>
            <w:vAlign w:val="center"/>
          </w:tcPr>
          <w:p w14:paraId="7DF289D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9F708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BAD8A8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BA8CE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160B27E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45061A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r>
      <w:tr w:rsidR="00850CCB" w14:paraId="127246C5" w14:textId="77777777" w:rsidTr="00E9755F">
        <w:trPr>
          <w:cantSplit/>
          <w:jc w:val="center"/>
        </w:trPr>
        <w:tc>
          <w:tcPr>
            <w:tcW w:w="0" w:type="auto"/>
            <w:vMerge/>
            <w:shd w:val="clear" w:color="auto" w:fill="E0E0E0"/>
            <w:vAlign w:val="center"/>
          </w:tcPr>
          <w:p w14:paraId="1C8C0F51" w14:textId="77777777" w:rsidR="00850CCB" w:rsidRDefault="00850CCB" w:rsidP="00E9755F">
            <w:pPr>
              <w:bidi/>
              <w:rPr>
                <w:rFonts w:ascii="Arial" w:hAnsi="Arial" w:cs="Arial"/>
                <w:color w:val="010205"/>
              </w:rPr>
            </w:pPr>
          </w:p>
        </w:tc>
        <w:tc>
          <w:tcPr>
            <w:tcW w:w="0" w:type="auto"/>
            <w:shd w:val="clear" w:color="auto" w:fill="E0E0E0"/>
            <w:vAlign w:val="center"/>
          </w:tcPr>
          <w:p w14:paraId="443449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506D4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121188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5A0755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7C16C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61.3</w:t>
            </w:r>
          </w:p>
        </w:tc>
      </w:tr>
      <w:tr w:rsidR="00850CCB" w14:paraId="05A19AB4" w14:textId="77777777" w:rsidTr="00E9755F">
        <w:trPr>
          <w:cantSplit/>
          <w:jc w:val="center"/>
        </w:trPr>
        <w:tc>
          <w:tcPr>
            <w:tcW w:w="0" w:type="auto"/>
            <w:vMerge/>
            <w:shd w:val="clear" w:color="auto" w:fill="E0E0E0"/>
            <w:vAlign w:val="center"/>
          </w:tcPr>
          <w:p w14:paraId="4511AFF5" w14:textId="77777777" w:rsidR="00850CCB" w:rsidRDefault="00850CCB" w:rsidP="00E9755F">
            <w:pPr>
              <w:bidi/>
              <w:rPr>
                <w:rFonts w:ascii="Arial" w:hAnsi="Arial" w:cs="Arial"/>
                <w:color w:val="010205"/>
              </w:rPr>
            </w:pPr>
          </w:p>
        </w:tc>
        <w:tc>
          <w:tcPr>
            <w:tcW w:w="0" w:type="auto"/>
            <w:shd w:val="clear" w:color="auto" w:fill="E0E0E0"/>
            <w:vAlign w:val="center"/>
          </w:tcPr>
          <w:p w14:paraId="529833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3F40C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4905E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19738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162C8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79.7</w:t>
            </w:r>
          </w:p>
        </w:tc>
      </w:tr>
      <w:tr w:rsidR="00850CCB" w14:paraId="2AE4B92C" w14:textId="77777777" w:rsidTr="00E9755F">
        <w:trPr>
          <w:cantSplit/>
          <w:jc w:val="center"/>
        </w:trPr>
        <w:tc>
          <w:tcPr>
            <w:tcW w:w="0" w:type="auto"/>
            <w:vMerge/>
            <w:shd w:val="clear" w:color="auto" w:fill="E0E0E0"/>
            <w:vAlign w:val="center"/>
          </w:tcPr>
          <w:p w14:paraId="23B8A829" w14:textId="77777777" w:rsidR="00850CCB" w:rsidRDefault="00850CCB" w:rsidP="00E9755F">
            <w:pPr>
              <w:bidi/>
              <w:rPr>
                <w:rFonts w:ascii="Arial" w:hAnsi="Arial" w:cs="Arial"/>
                <w:color w:val="010205"/>
              </w:rPr>
            </w:pPr>
          </w:p>
        </w:tc>
        <w:tc>
          <w:tcPr>
            <w:tcW w:w="0" w:type="auto"/>
            <w:shd w:val="clear" w:color="auto" w:fill="E0E0E0"/>
            <w:vAlign w:val="center"/>
          </w:tcPr>
          <w:p w14:paraId="7E17EC4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D079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6D69F2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2A485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CA7C2B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93.3</w:t>
            </w:r>
          </w:p>
        </w:tc>
      </w:tr>
      <w:tr w:rsidR="00850CCB" w14:paraId="5115F831" w14:textId="77777777" w:rsidTr="00E9755F">
        <w:trPr>
          <w:cantSplit/>
          <w:jc w:val="center"/>
        </w:trPr>
        <w:tc>
          <w:tcPr>
            <w:tcW w:w="0" w:type="auto"/>
            <w:vMerge/>
            <w:shd w:val="clear" w:color="auto" w:fill="E0E0E0"/>
            <w:vAlign w:val="center"/>
          </w:tcPr>
          <w:p w14:paraId="23A0A1A8" w14:textId="77777777" w:rsidR="00850CCB" w:rsidRDefault="00850CCB" w:rsidP="00E9755F">
            <w:pPr>
              <w:bidi/>
              <w:rPr>
                <w:rFonts w:ascii="Arial" w:hAnsi="Arial" w:cs="Arial"/>
                <w:color w:val="010205"/>
              </w:rPr>
            </w:pPr>
          </w:p>
        </w:tc>
        <w:tc>
          <w:tcPr>
            <w:tcW w:w="0" w:type="auto"/>
            <w:shd w:val="clear" w:color="auto" w:fill="E0E0E0"/>
            <w:vAlign w:val="center"/>
          </w:tcPr>
          <w:p w14:paraId="6466673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793C51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0AFCB7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1C2159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67351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7B6A345" w14:textId="77777777" w:rsidTr="00E9755F">
        <w:trPr>
          <w:cantSplit/>
          <w:jc w:val="center"/>
        </w:trPr>
        <w:tc>
          <w:tcPr>
            <w:tcW w:w="0" w:type="auto"/>
            <w:vMerge/>
            <w:shd w:val="clear" w:color="auto" w:fill="E0E0E0"/>
            <w:vAlign w:val="center"/>
          </w:tcPr>
          <w:p w14:paraId="52DF5E05" w14:textId="77777777" w:rsidR="00850CCB" w:rsidRDefault="00850CCB" w:rsidP="00E9755F">
            <w:pPr>
              <w:bidi/>
              <w:rPr>
                <w:rFonts w:ascii="Arial" w:hAnsi="Arial" w:cs="Arial"/>
                <w:color w:val="010205"/>
              </w:rPr>
            </w:pPr>
          </w:p>
        </w:tc>
        <w:tc>
          <w:tcPr>
            <w:tcW w:w="0" w:type="auto"/>
            <w:shd w:val="clear" w:color="auto" w:fill="E0E0E0"/>
            <w:vAlign w:val="center"/>
          </w:tcPr>
          <w:p w14:paraId="5E26C7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0AFF4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95302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0A53D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46A863" w14:textId="77777777" w:rsidR="00850CCB" w:rsidRDefault="00850CCB" w:rsidP="00E9755F">
            <w:pPr>
              <w:keepNext/>
              <w:bidi/>
              <w:jc w:val="center"/>
              <w:rPr>
                <w:rFonts w:ascii="Times New Roman" w:hAnsi="Times New Roman" w:cs="Times New Roman"/>
                <w:color w:val="auto"/>
                <w:sz w:val="24"/>
                <w:szCs w:val="24"/>
              </w:rPr>
            </w:pPr>
          </w:p>
        </w:tc>
      </w:tr>
    </w:tbl>
    <w:p w14:paraId="64A28EF1" w14:textId="010E350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4B529D93" w14:textId="77777777" w:rsidR="00850CCB" w:rsidRPr="0032045D" w:rsidRDefault="00850CCB" w:rsidP="00850CCB">
      <w:pPr>
        <w:pStyle w:val="Caption"/>
        <w:bidi/>
        <w:jc w:val="center"/>
        <w:rPr>
          <w:color w:val="215E99"/>
          <w:szCs w:val="24"/>
        </w:rPr>
      </w:pPr>
    </w:p>
    <w:p w14:paraId="3B73EB1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475E608" wp14:editId="3A06858B">
            <wp:extent cx="5943600" cy="396240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0DBCC5" w14:textId="3831A89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4F0FCA5A" w14:textId="77777777" w:rsidR="00850CCB" w:rsidRPr="0032045D" w:rsidRDefault="00850CCB" w:rsidP="00850CCB">
      <w:pPr>
        <w:pStyle w:val="Caption"/>
        <w:bidi/>
        <w:jc w:val="center"/>
        <w:rPr>
          <w:color w:val="215E99"/>
          <w:szCs w:val="24"/>
        </w:rPr>
      </w:pPr>
    </w:p>
    <w:p w14:paraId="2BD2B10B" w14:textId="77777777" w:rsidR="00850CCB" w:rsidRDefault="00850CCB" w:rsidP="00850CCB">
      <w:pPr>
        <w:pStyle w:val="a"/>
        <w:contextualSpacing/>
      </w:pPr>
      <w:r>
        <w:rPr>
          <w:rtl/>
        </w:rPr>
        <w:t>القيم الاجتماعية في المجتمع السعودي تشجع النساء على القيادة.</w:t>
      </w:r>
    </w:p>
    <w:p w14:paraId="4CDEBE60" w14:textId="77777777" w:rsidR="00850CCB" w:rsidRPr="000C3F34" w:rsidRDefault="00850CCB" w:rsidP="00850CCB">
      <w:pPr>
        <w:pStyle w:val="a0"/>
        <w:rPr>
          <w:b/>
          <w:bCs/>
        </w:rPr>
      </w:pPr>
      <w:r w:rsidRPr="004D7602">
        <w:rPr>
          <w:rtl/>
        </w:rPr>
        <w:t>تحمل هذه العبارة دلالة خاصة لارتباطها بالسياق الثقافي للمملكة العربية السعودية؛ وحسب استجابات المشاركين؛ فقد وافق بشدة مائة وثلاثة عشر فردًا بنسبة سبعة وثلاثين فاصلة سبعة بالمئة؛ ووافق أربعة وسبعون بنسبة أربعة وعشرين فاصلة سبعة بالمئة؛ مما يعني أن النسبة الإجمالية للموافقين بلغت اثنين وستين فاصلة أربعة بالمئة؛ وتوزعت بقية الإجابات بواقع اثنين وخمسين غير موافق بنسبة سبعة عشر فاصلة ثلاثة بالمئة؛ وثمانية وثلاثين محايدًا بنسبة اثني عشر فاصلة سبعة بالمئة؛ وثلاثة وعشرين غير موافق بشدة بنسبة سبعة فاصلة سبعة بالمئة؛ ويسجل المتوسط الحسابي قيمة مرتفعة بلغت ثلاثة فاصلة سبعة وستين مع انحراف معياري قدره واحد فاصلة ثلاثة وثلاثين؛ وتعكس هذه النتائج بوضوح التحولات التاريخية والإيجابية الشاملة التي يشهدها المجتمع السعودي؛ حيث أصبحت رؤية المملكة قاطرة للتغيير الاجتماعي؛ وباتت الثقافة المحلية حاضنة وداعمة لتمكين المرأة في شتى المجالات القيادية والتنموية.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C918A01" w14:textId="77777777" w:rsidTr="00E9755F">
        <w:trPr>
          <w:cantSplit/>
          <w:jc w:val="center"/>
        </w:trPr>
        <w:tc>
          <w:tcPr>
            <w:tcW w:w="0" w:type="auto"/>
            <w:gridSpan w:val="6"/>
            <w:shd w:val="clear" w:color="auto" w:fill="FFFFFF"/>
            <w:vAlign w:val="center"/>
          </w:tcPr>
          <w:p w14:paraId="183A386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القيم الاجتماعية في المجتمع السعودي تشجع النساء على القيادة</w:t>
            </w:r>
            <w:r>
              <w:rPr>
                <w:rFonts w:ascii="Arial" w:hAnsi="Arial" w:cs="Arial"/>
                <w:b/>
                <w:bCs/>
                <w:color w:val="010205"/>
                <w:sz w:val="22"/>
                <w:szCs w:val="22"/>
              </w:rPr>
              <w:t>.</w:t>
            </w:r>
          </w:p>
        </w:tc>
      </w:tr>
      <w:tr w:rsidR="00850CCB" w14:paraId="055AE808" w14:textId="77777777" w:rsidTr="00E9755F">
        <w:trPr>
          <w:cantSplit/>
          <w:jc w:val="center"/>
        </w:trPr>
        <w:tc>
          <w:tcPr>
            <w:tcW w:w="0" w:type="auto"/>
            <w:gridSpan w:val="2"/>
            <w:shd w:val="clear" w:color="auto" w:fill="FFFFFF"/>
            <w:vAlign w:val="center"/>
          </w:tcPr>
          <w:p w14:paraId="4667F4A5"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D21453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684E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8C0B5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39BA6C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43DE712" w14:textId="77777777" w:rsidTr="00E9755F">
        <w:trPr>
          <w:cantSplit/>
          <w:jc w:val="center"/>
        </w:trPr>
        <w:tc>
          <w:tcPr>
            <w:tcW w:w="0" w:type="auto"/>
            <w:vMerge w:val="restart"/>
            <w:shd w:val="clear" w:color="auto" w:fill="E0E0E0"/>
            <w:vAlign w:val="center"/>
          </w:tcPr>
          <w:p w14:paraId="0B84416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CE566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D662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C7C471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6C02A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523AA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r>
      <w:tr w:rsidR="00850CCB" w14:paraId="7584D614" w14:textId="77777777" w:rsidTr="00E9755F">
        <w:trPr>
          <w:cantSplit/>
          <w:jc w:val="center"/>
        </w:trPr>
        <w:tc>
          <w:tcPr>
            <w:tcW w:w="0" w:type="auto"/>
            <w:vMerge/>
            <w:shd w:val="clear" w:color="auto" w:fill="E0E0E0"/>
            <w:vAlign w:val="center"/>
          </w:tcPr>
          <w:p w14:paraId="55D656EF" w14:textId="77777777" w:rsidR="00850CCB" w:rsidRDefault="00850CCB" w:rsidP="00E9755F">
            <w:pPr>
              <w:bidi/>
              <w:rPr>
                <w:rFonts w:ascii="Arial" w:hAnsi="Arial" w:cs="Arial"/>
                <w:color w:val="010205"/>
              </w:rPr>
            </w:pPr>
          </w:p>
        </w:tc>
        <w:tc>
          <w:tcPr>
            <w:tcW w:w="0" w:type="auto"/>
            <w:shd w:val="clear" w:color="auto" w:fill="E0E0E0"/>
            <w:vAlign w:val="center"/>
          </w:tcPr>
          <w:p w14:paraId="1AD1EDE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2A0CA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6D80B0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7D0785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248AA2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62.3</w:t>
            </w:r>
          </w:p>
        </w:tc>
      </w:tr>
      <w:tr w:rsidR="00850CCB" w14:paraId="45ABB106" w14:textId="77777777" w:rsidTr="00E9755F">
        <w:trPr>
          <w:cantSplit/>
          <w:jc w:val="center"/>
        </w:trPr>
        <w:tc>
          <w:tcPr>
            <w:tcW w:w="0" w:type="auto"/>
            <w:vMerge/>
            <w:shd w:val="clear" w:color="auto" w:fill="E0E0E0"/>
            <w:vAlign w:val="center"/>
          </w:tcPr>
          <w:p w14:paraId="0415B1DC" w14:textId="77777777" w:rsidR="00850CCB" w:rsidRDefault="00850CCB" w:rsidP="00E9755F">
            <w:pPr>
              <w:bidi/>
              <w:rPr>
                <w:rFonts w:ascii="Arial" w:hAnsi="Arial" w:cs="Arial"/>
                <w:color w:val="010205"/>
              </w:rPr>
            </w:pPr>
          </w:p>
        </w:tc>
        <w:tc>
          <w:tcPr>
            <w:tcW w:w="0" w:type="auto"/>
            <w:shd w:val="clear" w:color="auto" w:fill="E0E0E0"/>
            <w:vAlign w:val="center"/>
          </w:tcPr>
          <w:p w14:paraId="4F54EA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7ADCB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1531F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5CECDF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0645FA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79.7</w:t>
            </w:r>
          </w:p>
        </w:tc>
      </w:tr>
      <w:tr w:rsidR="00850CCB" w14:paraId="66F22E3E" w14:textId="77777777" w:rsidTr="00E9755F">
        <w:trPr>
          <w:cantSplit/>
          <w:jc w:val="center"/>
        </w:trPr>
        <w:tc>
          <w:tcPr>
            <w:tcW w:w="0" w:type="auto"/>
            <w:vMerge/>
            <w:shd w:val="clear" w:color="auto" w:fill="E0E0E0"/>
            <w:vAlign w:val="center"/>
          </w:tcPr>
          <w:p w14:paraId="66B30D2B" w14:textId="77777777" w:rsidR="00850CCB" w:rsidRDefault="00850CCB" w:rsidP="00E9755F">
            <w:pPr>
              <w:bidi/>
              <w:rPr>
                <w:rFonts w:ascii="Arial" w:hAnsi="Arial" w:cs="Arial"/>
                <w:color w:val="010205"/>
              </w:rPr>
            </w:pPr>
          </w:p>
        </w:tc>
        <w:tc>
          <w:tcPr>
            <w:tcW w:w="0" w:type="auto"/>
            <w:shd w:val="clear" w:color="auto" w:fill="E0E0E0"/>
            <w:vAlign w:val="center"/>
          </w:tcPr>
          <w:p w14:paraId="7E0D0A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4E4A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79005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2B23816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C279E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92.3</w:t>
            </w:r>
          </w:p>
        </w:tc>
      </w:tr>
      <w:tr w:rsidR="00850CCB" w14:paraId="2981DD69" w14:textId="77777777" w:rsidTr="00E9755F">
        <w:trPr>
          <w:cantSplit/>
          <w:jc w:val="center"/>
        </w:trPr>
        <w:tc>
          <w:tcPr>
            <w:tcW w:w="0" w:type="auto"/>
            <w:vMerge/>
            <w:shd w:val="clear" w:color="auto" w:fill="E0E0E0"/>
            <w:vAlign w:val="center"/>
          </w:tcPr>
          <w:p w14:paraId="73E4FB07" w14:textId="77777777" w:rsidR="00850CCB" w:rsidRDefault="00850CCB" w:rsidP="00E9755F">
            <w:pPr>
              <w:bidi/>
              <w:rPr>
                <w:rFonts w:ascii="Arial" w:hAnsi="Arial" w:cs="Arial"/>
                <w:color w:val="010205"/>
              </w:rPr>
            </w:pPr>
          </w:p>
        </w:tc>
        <w:tc>
          <w:tcPr>
            <w:tcW w:w="0" w:type="auto"/>
            <w:shd w:val="clear" w:color="auto" w:fill="E0E0E0"/>
            <w:vAlign w:val="center"/>
          </w:tcPr>
          <w:p w14:paraId="327F3B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60A01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58E37F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2AA1A0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58EFCB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082E8C20" w14:textId="77777777" w:rsidTr="00E9755F">
        <w:trPr>
          <w:cantSplit/>
          <w:jc w:val="center"/>
        </w:trPr>
        <w:tc>
          <w:tcPr>
            <w:tcW w:w="0" w:type="auto"/>
            <w:vMerge/>
            <w:shd w:val="clear" w:color="auto" w:fill="E0E0E0"/>
            <w:vAlign w:val="center"/>
          </w:tcPr>
          <w:p w14:paraId="7617D251" w14:textId="77777777" w:rsidR="00850CCB" w:rsidRDefault="00850CCB" w:rsidP="00E9755F">
            <w:pPr>
              <w:bidi/>
              <w:rPr>
                <w:rFonts w:ascii="Arial" w:hAnsi="Arial" w:cs="Arial"/>
                <w:color w:val="010205"/>
              </w:rPr>
            </w:pPr>
          </w:p>
        </w:tc>
        <w:tc>
          <w:tcPr>
            <w:tcW w:w="0" w:type="auto"/>
            <w:shd w:val="clear" w:color="auto" w:fill="E0E0E0"/>
            <w:vAlign w:val="center"/>
          </w:tcPr>
          <w:p w14:paraId="0AEC71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BBAC5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72F64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20FAF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489950" w14:textId="77777777" w:rsidR="00850CCB" w:rsidRDefault="00850CCB" w:rsidP="00E9755F">
            <w:pPr>
              <w:keepNext/>
              <w:bidi/>
              <w:jc w:val="center"/>
              <w:rPr>
                <w:rFonts w:ascii="Times New Roman" w:hAnsi="Times New Roman" w:cs="Times New Roman"/>
                <w:color w:val="auto"/>
                <w:sz w:val="24"/>
                <w:szCs w:val="24"/>
              </w:rPr>
            </w:pPr>
          </w:p>
        </w:tc>
      </w:tr>
    </w:tbl>
    <w:p w14:paraId="7CC2570D" w14:textId="3895979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46928D1A" w14:textId="77777777" w:rsidR="00850CCB" w:rsidRPr="0032045D" w:rsidRDefault="00850CCB" w:rsidP="00850CCB">
      <w:pPr>
        <w:pStyle w:val="Caption"/>
        <w:bidi/>
        <w:jc w:val="center"/>
        <w:rPr>
          <w:color w:val="215E99"/>
          <w:szCs w:val="24"/>
        </w:rPr>
      </w:pPr>
    </w:p>
    <w:p w14:paraId="7F3BF030"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73DE7A9" wp14:editId="0CED00C9">
            <wp:extent cx="5943600" cy="396240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97A6829" w14:textId="784D0F0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27FAB726" w14:textId="77777777" w:rsidR="00850CCB" w:rsidRPr="0032045D" w:rsidRDefault="00850CCB" w:rsidP="00850CCB">
      <w:pPr>
        <w:pStyle w:val="Caption"/>
        <w:bidi/>
        <w:jc w:val="center"/>
        <w:rPr>
          <w:color w:val="215E99"/>
          <w:szCs w:val="24"/>
        </w:rPr>
      </w:pPr>
    </w:p>
    <w:p w14:paraId="585106DE" w14:textId="77777777" w:rsidR="00850CCB" w:rsidRDefault="00850CCB" w:rsidP="00850CCB">
      <w:pPr>
        <w:pStyle w:val="a"/>
        <w:contextualSpacing/>
      </w:pPr>
      <w:r>
        <w:rPr>
          <w:rtl/>
        </w:rPr>
        <w:t>الدعم النفسي من الأصدقاء والزملاء يؤثر على نجاحي في المناصب القيادية.</w:t>
      </w:r>
    </w:p>
    <w:p w14:paraId="3781593A" w14:textId="77777777" w:rsidR="00850CCB" w:rsidRPr="000C3F34" w:rsidRDefault="00850CCB" w:rsidP="00850CCB">
      <w:pPr>
        <w:pStyle w:val="a0"/>
        <w:rPr>
          <w:b/>
          <w:bCs/>
        </w:rPr>
      </w:pPr>
      <w:r w:rsidRPr="004D7602">
        <w:rPr>
          <w:rtl/>
        </w:rPr>
        <w:t xml:space="preserve">تشير المؤشرات الإحصائية إلى أهمية البيئة النفسية المحيطة بالمرأة العاملة؛ فقد حصد خيار "موافق جدًا" مائة وخمسة عشر تكرارًا بنسبة ثمانية وثلاثين فاصلة ثلاثة بالمئة؛ وخيار "موافق" اثنين وستين تكرارًا بنسبة عشرين فاصلة سبعة بالمئة؛ في حين مال ثمانية وخمسون لعدم الموافقة بنسبة تسعة عشر فاصلة ثلاثة بالمئة؛ وثمانية وثلاثون للحياد بنسبة اثني عشر فاصلة سبعة بالمئة؛ وسبعة وعشرون لعدم الموافقة الشديدة بنسبة تسعة بالمئة؛ ويبلغ المتوسط الحسابي ثلاثة فاصلة ستين مع انحراف معياري يقدر بـ واحد فاصلة تسعة وثلاثين؛ مما يبرهن على أن النجاح المهني ليس جهدًا معزولًا بل يرتكز على شبكة دعم عاطفي واجتماعي متماسكة؛ </w:t>
      </w:r>
      <w:r w:rsidRPr="004D7602">
        <w:rPr>
          <w:rtl/>
        </w:rPr>
        <w:lastRenderedPageBreak/>
        <w:t>ويبدو أن التفهم والتشجيع من الأقران يقللان من مستويات الاحتراق النفسي وضغوط العمل؛ بينما قد يشير التباين إلى أن بعض القياديات يعملن في بيئات تفتقر للمؤازرة النفسية؛ مما يزيد من التحديات التي يواجهنها في مسيرتهن الإدارية.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CD7356F" w14:textId="77777777" w:rsidTr="00E9755F">
        <w:trPr>
          <w:cantSplit/>
          <w:jc w:val="center"/>
        </w:trPr>
        <w:tc>
          <w:tcPr>
            <w:tcW w:w="0" w:type="auto"/>
            <w:gridSpan w:val="6"/>
            <w:shd w:val="clear" w:color="auto" w:fill="FFFFFF"/>
            <w:vAlign w:val="center"/>
          </w:tcPr>
          <w:p w14:paraId="7848D318"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النفسي من الأصدقاء والزملاء يؤثر على نجاحي في المناصب القيادية</w:t>
            </w:r>
            <w:r>
              <w:rPr>
                <w:rFonts w:ascii="Arial" w:hAnsi="Arial" w:cs="Arial"/>
                <w:b/>
                <w:bCs/>
                <w:color w:val="010205"/>
                <w:sz w:val="22"/>
                <w:szCs w:val="22"/>
              </w:rPr>
              <w:t>.</w:t>
            </w:r>
          </w:p>
        </w:tc>
      </w:tr>
      <w:tr w:rsidR="00850CCB" w14:paraId="1F713394" w14:textId="77777777" w:rsidTr="00E9755F">
        <w:trPr>
          <w:cantSplit/>
          <w:jc w:val="center"/>
        </w:trPr>
        <w:tc>
          <w:tcPr>
            <w:tcW w:w="0" w:type="auto"/>
            <w:gridSpan w:val="2"/>
            <w:shd w:val="clear" w:color="auto" w:fill="FFFFFF"/>
            <w:vAlign w:val="center"/>
          </w:tcPr>
          <w:p w14:paraId="0729A49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39BF05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06068B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D9DFAE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0AFB2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BE7F418" w14:textId="77777777" w:rsidTr="00E9755F">
        <w:trPr>
          <w:cantSplit/>
          <w:jc w:val="center"/>
        </w:trPr>
        <w:tc>
          <w:tcPr>
            <w:tcW w:w="0" w:type="auto"/>
            <w:vMerge w:val="restart"/>
            <w:shd w:val="clear" w:color="auto" w:fill="E0E0E0"/>
            <w:vAlign w:val="center"/>
          </w:tcPr>
          <w:p w14:paraId="54D46ED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4ACD8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60691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651946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15BB43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4C1F68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r>
      <w:tr w:rsidR="00850CCB" w14:paraId="1086B720" w14:textId="77777777" w:rsidTr="00E9755F">
        <w:trPr>
          <w:cantSplit/>
          <w:jc w:val="center"/>
        </w:trPr>
        <w:tc>
          <w:tcPr>
            <w:tcW w:w="0" w:type="auto"/>
            <w:vMerge/>
            <w:shd w:val="clear" w:color="auto" w:fill="E0E0E0"/>
            <w:vAlign w:val="center"/>
          </w:tcPr>
          <w:p w14:paraId="3C8C2518" w14:textId="77777777" w:rsidR="00850CCB" w:rsidRDefault="00850CCB" w:rsidP="00E9755F">
            <w:pPr>
              <w:bidi/>
              <w:rPr>
                <w:rFonts w:ascii="Arial" w:hAnsi="Arial" w:cs="Arial"/>
                <w:color w:val="010205"/>
              </w:rPr>
            </w:pPr>
          </w:p>
        </w:tc>
        <w:tc>
          <w:tcPr>
            <w:tcW w:w="0" w:type="auto"/>
            <w:shd w:val="clear" w:color="auto" w:fill="E0E0E0"/>
            <w:vAlign w:val="center"/>
          </w:tcPr>
          <w:p w14:paraId="6777E49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D89F4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308195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655C8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3F2467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59.0</w:t>
            </w:r>
          </w:p>
        </w:tc>
      </w:tr>
      <w:tr w:rsidR="00850CCB" w14:paraId="173EE438" w14:textId="77777777" w:rsidTr="00E9755F">
        <w:trPr>
          <w:cantSplit/>
          <w:jc w:val="center"/>
        </w:trPr>
        <w:tc>
          <w:tcPr>
            <w:tcW w:w="0" w:type="auto"/>
            <w:vMerge/>
            <w:shd w:val="clear" w:color="auto" w:fill="E0E0E0"/>
            <w:vAlign w:val="center"/>
          </w:tcPr>
          <w:p w14:paraId="1B2C0352" w14:textId="77777777" w:rsidR="00850CCB" w:rsidRDefault="00850CCB" w:rsidP="00E9755F">
            <w:pPr>
              <w:bidi/>
              <w:rPr>
                <w:rFonts w:ascii="Arial" w:hAnsi="Arial" w:cs="Arial"/>
                <w:color w:val="010205"/>
              </w:rPr>
            </w:pPr>
          </w:p>
        </w:tc>
        <w:tc>
          <w:tcPr>
            <w:tcW w:w="0" w:type="auto"/>
            <w:shd w:val="clear" w:color="auto" w:fill="E0E0E0"/>
            <w:vAlign w:val="center"/>
          </w:tcPr>
          <w:p w14:paraId="028819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A3BFDD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A85F7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706385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4FE34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78.3</w:t>
            </w:r>
          </w:p>
        </w:tc>
      </w:tr>
      <w:tr w:rsidR="00850CCB" w14:paraId="02A30FBB" w14:textId="77777777" w:rsidTr="00E9755F">
        <w:trPr>
          <w:cantSplit/>
          <w:jc w:val="center"/>
        </w:trPr>
        <w:tc>
          <w:tcPr>
            <w:tcW w:w="0" w:type="auto"/>
            <w:vMerge/>
            <w:shd w:val="clear" w:color="auto" w:fill="E0E0E0"/>
            <w:vAlign w:val="center"/>
          </w:tcPr>
          <w:p w14:paraId="62C5FB54" w14:textId="77777777" w:rsidR="00850CCB" w:rsidRDefault="00850CCB" w:rsidP="00E9755F">
            <w:pPr>
              <w:bidi/>
              <w:rPr>
                <w:rFonts w:ascii="Arial" w:hAnsi="Arial" w:cs="Arial"/>
                <w:color w:val="010205"/>
              </w:rPr>
            </w:pPr>
          </w:p>
        </w:tc>
        <w:tc>
          <w:tcPr>
            <w:tcW w:w="0" w:type="auto"/>
            <w:shd w:val="clear" w:color="auto" w:fill="E0E0E0"/>
            <w:vAlign w:val="center"/>
          </w:tcPr>
          <w:p w14:paraId="6047AE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F25E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511C0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551978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4D3198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91.0</w:t>
            </w:r>
          </w:p>
        </w:tc>
      </w:tr>
      <w:tr w:rsidR="00850CCB" w14:paraId="5AB9E90B" w14:textId="77777777" w:rsidTr="00E9755F">
        <w:trPr>
          <w:cantSplit/>
          <w:jc w:val="center"/>
        </w:trPr>
        <w:tc>
          <w:tcPr>
            <w:tcW w:w="0" w:type="auto"/>
            <w:vMerge/>
            <w:shd w:val="clear" w:color="auto" w:fill="E0E0E0"/>
            <w:vAlign w:val="center"/>
          </w:tcPr>
          <w:p w14:paraId="449F26B7" w14:textId="77777777" w:rsidR="00850CCB" w:rsidRDefault="00850CCB" w:rsidP="00E9755F">
            <w:pPr>
              <w:bidi/>
              <w:rPr>
                <w:rFonts w:ascii="Arial" w:hAnsi="Arial" w:cs="Arial"/>
                <w:color w:val="010205"/>
              </w:rPr>
            </w:pPr>
          </w:p>
        </w:tc>
        <w:tc>
          <w:tcPr>
            <w:tcW w:w="0" w:type="auto"/>
            <w:shd w:val="clear" w:color="auto" w:fill="E0E0E0"/>
            <w:vAlign w:val="center"/>
          </w:tcPr>
          <w:p w14:paraId="289D13A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D0797A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750CA8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1176DB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17DB7F9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047758E" w14:textId="77777777" w:rsidTr="00E9755F">
        <w:trPr>
          <w:cantSplit/>
          <w:jc w:val="center"/>
        </w:trPr>
        <w:tc>
          <w:tcPr>
            <w:tcW w:w="0" w:type="auto"/>
            <w:vMerge/>
            <w:shd w:val="clear" w:color="auto" w:fill="E0E0E0"/>
            <w:vAlign w:val="center"/>
          </w:tcPr>
          <w:p w14:paraId="292E1F24" w14:textId="77777777" w:rsidR="00850CCB" w:rsidRDefault="00850CCB" w:rsidP="00E9755F">
            <w:pPr>
              <w:bidi/>
              <w:rPr>
                <w:rFonts w:ascii="Arial" w:hAnsi="Arial" w:cs="Arial"/>
                <w:color w:val="010205"/>
              </w:rPr>
            </w:pPr>
          </w:p>
        </w:tc>
        <w:tc>
          <w:tcPr>
            <w:tcW w:w="0" w:type="auto"/>
            <w:shd w:val="clear" w:color="auto" w:fill="E0E0E0"/>
            <w:vAlign w:val="center"/>
          </w:tcPr>
          <w:p w14:paraId="696D813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90407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A9554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DD28B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1395A3C" w14:textId="77777777" w:rsidR="00850CCB" w:rsidRDefault="00850CCB" w:rsidP="00E9755F">
            <w:pPr>
              <w:keepNext/>
              <w:bidi/>
              <w:jc w:val="center"/>
              <w:rPr>
                <w:rFonts w:ascii="Times New Roman" w:hAnsi="Times New Roman" w:cs="Times New Roman"/>
                <w:color w:val="auto"/>
                <w:sz w:val="24"/>
                <w:szCs w:val="24"/>
              </w:rPr>
            </w:pPr>
          </w:p>
        </w:tc>
      </w:tr>
    </w:tbl>
    <w:p w14:paraId="6075A68B" w14:textId="69608F8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1C831A29" w14:textId="77777777" w:rsidR="00850CCB" w:rsidRPr="0032045D" w:rsidRDefault="00850CCB" w:rsidP="00850CCB">
      <w:pPr>
        <w:pStyle w:val="Caption"/>
        <w:bidi/>
        <w:jc w:val="center"/>
        <w:rPr>
          <w:color w:val="215E99"/>
          <w:szCs w:val="24"/>
        </w:rPr>
      </w:pPr>
    </w:p>
    <w:p w14:paraId="6C8F4D7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B43CFF2" wp14:editId="738D6834">
            <wp:extent cx="5943600" cy="396240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09ACAE1" w14:textId="51296F46"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5D660A0E" w14:textId="77777777" w:rsidR="00850CCB" w:rsidRPr="0032045D" w:rsidRDefault="00850CCB" w:rsidP="00850CCB">
      <w:pPr>
        <w:pStyle w:val="Caption"/>
        <w:bidi/>
        <w:jc w:val="center"/>
        <w:rPr>
          <w:color w:val="215E99"/>
          <w:szCs w:val="24"/>
        </w:rPr>
      </w:pPr>
    </w:p>
    <w:p w14:paraId="2E9C9FA4" w14:textId="77777777" w:rsidR="00850CCB" w:rsidRDefault="00850CCB" w:rsidP="00850CCB">
      <w:pPr>
        <w:pStyle w:val="a"/>
        <w:contextualSpacing/>
      </w:pPr>
      <w:r>
        <w:rPr>
          <w:rtl/>
        </w:rPr>
        <w:t>التوازن بين الالتزامات العائلية والعمل الإداري ممكن تحقيقه بسهولة.</w:t>
      </w:r>
    </w:p>
    <w:p w14:paraId="49A52747" w14:textId="77777777" w:rsidR="00850CCB" w:rsidRPr="000C3F34" w:rsidRDefault="00850CCB" w:rsidP="00850CCB">
      <w:pPr>
        <w:pStyle w:val="a0"/>
        <w:rPr>
          <w:b/>
          <w:bCs/>
        </w:rPr>
      </w:pPr>
      <w:r w:rsidRPr="004D7602">
        <w:rPr>
          <w:rtl/>
        </w:rPr>
        <w:t xml:space="preserve">تظهر الإجابات حول سهولة تحقيق التوازن انقسامًا واضحًا يعكس واقع التحديات المزدوجة للمرأة؛ حيث وافق بشدة سبعة وتسعون مستجيبًا بنسبة اثنين وعشرين فاصلة سبعة بالمئة؛ ووافق سبعة وستون بنسبة اثنين وعشرين فاصلة ثلاثة بالمئة؛ بينما عارض واحد وخمسون بنسبة سبعة عشر بالمئة؛ وعارض بشدة تسعة وأربعون بنسبة ستة عشر فاصلة ثلاثة بالمئة؛ والتزم ستة وثلاثون منطقة الحياد </w:t>
      </w:r>
      <w:r w:rsidRPr="004D7602">
        <w:rPr>
          <w:rtl/>
        </w:rPr>
        <w:lastRenderedPageBreak/>
        <w:t>بنسبة اثني عشر بالمئة؛ ويسجل المتوسط قيمة معتدلة بلغت ثلاثة فاصلة سبعة وثلاثين مع انحراف معياري مرتفع بلغ واحد فاصلة ثمانية وأربعين؛ وتوضح هذه الأرقام أن ادعاء "السهولة" لا ينطبق على جميع الحالات؛ فالتوفيق بين التربية والمسؤوليات المنزلية وبين متطلبات الإدارة العليا يمثل معادلة صعبة؛ ويحتمل أن يرجع النجاح في تحقيق هذا التوازن لدى بعض المشاركات إلى توفر ميزانيات كافية للاستعانة بالعمالة المنزلية أو وجود أنظمة عمل مرنة؛ في حين تظل الصعوبة قائمة لدى الأخريات.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68D1939" w14:textId="77777777" w:rsidTr="00E9755F">
        <w:trPr>
          <w:cantSplit/>
          <w:jc w:val="center"/>
        </w:trPr>
        <w:tc>
          <w:tcPr>
            <w:tcW w:w="0" w:type="auto"/>
            <w:gridSpan w:val="6"/>
            <w:shd w:val="clear" w:color="auto" w:fill="FFFFFF"/>
            <w:vAlign w:val="center"/>
          </w:tcPr>
          <w:p w14:paraId="5FE09A52"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التوازن بين الالتزامات العائلية والعمل الإداري ممكن تحقيقه بسهولة</w:t>
            </w:r>
            <w:r>
              <w:rPr>
                <w:rFonts w:ascii="Arial" w:hAnsi="Arial" w:cs="Arial"/>
                <w:b/>
                <w:bCs/>
                <w:color w:val="010205"/>
                <w:sz w:val="22"/>
                <w:szCs w:val="22"/>
              </w:rPr>
              <w:t>.</w:t>
            </w:r>
          </w:p>
        </w:tc>
      </w:tr>
      <w:tr w:rsidR="00850CCB" w14:paraId="4DB8DC41" w14:textId="77777777" w:rsidTr="00E9755F">
        <w:trPr>
          <w:cantSplit/>
          <w:jc w:val="center"/>
        </w:trPr>
        <w:tc>
          <w:tcPr>
            <w:tcW w:w="0" w:type="auto"/>
            <w:gridSpan w:val="2"/>
            <w:shd w:val="clear" w:color="auto" w:fill="FFFFFF"/>
            <w:vAlign w:val="center"/>
          </w:tcPr>
          <w:p w14:paraId="2E0D8CF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8E540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DD679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7FF1FD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175C2A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ECDD199" w14:textId="77777777" w:rsidTr="00E9755F">
        <w:trPr>
          <w:cantSplit/>
          <w:jc w:val="center"/>
        </w:trPr>
        <w:tc>
          <w:tcPr>
            <w:tcW w:w="0" w:type="auto"/>
            <w:vMerge w:val="restart"/>
            <w:shd w:val="clear" w:color="auto" w:fill="E0E0E0"/>
            <w:vAlign w:val="center"/>
          </w:tcPr>
          <w:p w14:paraId="47E678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BB5CE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1E87E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F40908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AF664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597EC1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r>
      <w:tr w:rsidR="00850CCB" w14:paraId="2CBD4D33" w14:textId="77777777" w:rsidTr="00E9755F">
        <w:trPr>
          <w:cantSplit/>
          <w:jc w:val="center"/>
        </w:trPr>
        <w:tc>
          <w:tcPr>
            <w:tcW w:w="0" w:type="auto"/>
            <w:vMerge/>
            <w:shd w:val="clear" w:color="auto" w:fill="E0E0E0"/>
            <w:vAlign w:val="center"/>
          </w:tcPr>
          <w:p w14:paraId="68EEC43B" w14:textId="77777777" w:rsidR="00850CCB" w:rsidRDefault="00850CCB" w:rsidP="00E9755F">
            <w:pPr>
              <w:bidi/>
              <w:rPr>
                <w:rFonts w:ascii="Arial" w:hAnsi="Arial" w:cs="Arial"/>
                <w:color w:val="010205"/>
              </w:rPr>
            </w:pPr>
          </w:p>
        </w:tc>
        <w:tc>
          <w:tcPr>
            <w:tcW w:w="0" w:type="auto"/>
            <w:shd w:val="clear" w:color="auto" w:fill="E0E0E0"/>
            <w:vAlign w:val="center"/>
          </w:tcPr>
          <w:p w14:paraId="2AEAE9C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116F8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394210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367732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15CB20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54.7</w:t>
            </w:r>
          </w:p>
        </w:tc>
      </w:tr>
      <w:tr w:rsidR="00850CCB" w14:paraId="5945C299" w14:textId="77777777" w:rsidTr="00E9755F">
        <w:trPr>
          <w:cantSplit/>
          <w:jc w:val="center"/>
        </w:trPr>
        <w:tc>
          <w:tcPr>
            <w:tcW w:w="0" w:type="auto"/>
            <w:vMerge/>
            <w:shd w:val="clear" w:color="auto" w:fill="E0E0E0"/>
            <w:vAlign w:val="center"/>
          </w:tcPr>
          <w:p w14:paraId="75475559" w14:textId="77777777" w:rsidR="00850CCB" w:rsidRDefault="00850CCB" w:rsidP="00E9755F">
            <w:pPr>
              <w:bidi/>
              <w:rPr>
                <w:rFonts w:ascii="Arial" w:hAnsi="Arial" w:cs="Arial"/>
                <w:color w:val="010205"/>
              </w:rPr>
            </w:pPr>
          </w:p>
        </w:tc>
        <w:tc>
          <w:tcPr>
            <w:tcW w:w="0" w:type="auto"/>
            <w:shd w:val="clear" w:color="auto" w:fill="E0E0E0"/>
            <w:vAlign w:val="center"/>
          </w:tcPr>
          <w:p w14:paraId="4CA21D8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253E1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6F7C4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A35A2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6B7EE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71.7</w:t>
            </w:r>
          </w:p>
        </w:tc>
      </w:tr>
      <w:tr w:rsidR="00850CCB" w14:paraId="55E8C07D" w14:textId="77777777" w:rsidTr="00E9755F">
        <w:trPr>
          <w:cantSplit/>
          <w:jc w:val="center"/>
        </w:trPr>
        <w:tc>
          <w:tcPr>
            <w:tcW w:w="0" w:type="auto"/>
            <w:vMerge/>
            <w:shd w:val="clear" w:color="auto" w:fill="E0E0E0"/>
            <w:vAlign w:val="center"/>
          </w:tcPr>
          <w:p w14:paraId="64474B76" w14:textId="77777777" w:rsidR="00850CCB" w:rsidRDefault="00850CCB" w:rsidP="00E9755F">
            <w:pPr>
              <w:bidi/>
              <w:rPr>
                <w:rFonts w:ascii="Arial" w:hAnsi="Arial" w:cs="Arial"/>
                <w:color w:val="010205"/>
              </w:rPr>
            </w:pPr>
          </w:p>
        </w:tc>
        <w:tc>
          <w:tcPr>
            <w:tcW w:w="0" w:type="auto"/>
            <w:shd w:val="clear" w:color="auto" w:fill="E0E0E0"/>
            <w:vAlign w:val="center"/>
          </w:tcPr>
          <w:p w14:paraId="1E26CC9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18314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2CA3DD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583E75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04DDB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88.0</w:t>
            </w:r>
          </w:p>
        </w:tc>
      </w:tr>
      <w:tr w:rsidR="00850CCB" w14:paraId="6099B7D6" w14:textId="77777777" w:rsidTr="00E9755F">
        <w:trPr>
          <w:cantSplit/>
          <w:jc w:val="center"/>
        </w:trPr>
        <w:tc>
          <w:tcPr>
            <w:tcW w:w="0" w:type="auto"/>
            <w:vMerge/>
            <w:shd w:val="clear" w:color="auto" w:fill="E0E0E0"/>
            <w:vAlign w:val="center"/>
          </w:tcPr>
          <w:p w14:paraId="5D2D62F6" w14:textId="77777777" w:rsidR="00850CCB" w:rsidRDefault="00850CCB" w:rsidP="00E9755F">
            <w:pPr>
              <w:bidi/>
              <w:rPr>
                <w:rFonts w:ascii="Arial" w:hAnsi="Arial" w:cs="Arial"/>
                <w:color w:val="010205"/>
              </w:rPr>
            </w:pPr>
          </w:p>
        </w:tc>
        <w:tc>
          <w:tcPr>
            <w:tcW w:w="0" w:type="auto"/>
            <w:shd w:val="clear" w:color="auto" w:fill="E0E0E0"/>
            <w:vAlign w:val="center"/>
          </w:tcPr>
          <w:p w14:paraId="313A524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5726E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1F73A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49D9C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5D88B5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423E0BB" w14:textId="77777777" w:rsidTr="00E9755F">
        <w:trPr>
          <w:cantSplit/>
          <w:jc w:val="center"/>
        </w:trPr>
        <w:tc>
          <w:tcPr>
            <w:tcW w:w="0" w:type="auto"/>
            <w:vMerge/>
            <w:shd w:val="clear" w:color="auto" w:fill="E0E0E0"/>
            <w:vAlign w:val="center"/>
          </w:tcPr>
          <w:p w14:paraId="042E6875" w14:textId="77777777" w:rsidR="00850CCB" w:rsidRDefault="00850CCB" w:rsidP="00E9755F">
            <w:pPr>
              <w:bidi/>
              <w:rPr>
                <w:rFonts w:ascii="Arial" w:hAnsi="Arial" w:cs="Arial"/>
                <w:color w:val="010205"/>
              </w:rPr>
            </w:pPr>
          </w:p>
        </w:tc>
        <w:tc>
          <w:tcPr>
            <w:tcW w:w="0" w:type="auto"/>
            <w:shd w:val="clear" w:color="auto" w:fill="E0E0E0"/>
            <w:vAlign w:val="center"/>
          </w:tcPr>
          <w:p w14:paraId="036A109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70A70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67C79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5109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FE8E19B" w14:textId="77777777" w:rsidR="00850CCB" w:rsidRDefault="00850CCB" w:rsidP="00E9755F">
            <w:pPr>
              <w:keepNext/>
              <w:bidi/>
              <w:jc w:val="center"/>
              <w:rPr>
                <w:rFonts w:ascii="Times New Roman" w:hAnsi="Times New Roman" w:cs="Times New Roman"/>
                <w:color w:val="auto"/>
                <w:sz w:val="24"/>
                <w:szCs w:val="24"/>
              </w:rPr>
            </w:pPr>
          </w:p>
        </w:tc>
      </w:tr>
    </w:tbl>
    <w:p w14:paraId="7F7155A6" w14:textId="4B7D3A3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لتحقيق</w:t>
      </w:r>
      <w:r>
        <w:rPr>
          <w:rFonts w:hint="eastAsia"/>
          <w:color w:val="215E99"/>
          <w:rtl/>
        </w:rPr>
        <w:t xml:space="preserve"> بين الالتزامات العائلية والعمل الإداري بسهولة.</w:t>
      </w:r>
    </w:p>
    <w:p w14:paraId="39EFBAD7" w14:textId="77777777" w:rsidR="00850CCB" w:rsidRPr="0032045D" w:rsidRDefault="00850CCB" w:rsidP="00850CCB">
      <w:pPr>
        <w:pStyle w:val="Caption"/>
        <w:bidi/>
        <w:jc w:val="center"/>
        <w:rPr>
          <w:color w:val="215E99"/>
          <w:szCs w:val="24"/>
        </w:rPr>
      </w:pPr>
    </w:p>
    <w:p w14:paraId="3CDF958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2E3854F" wp14:editId="3D7DE943">
            <wp:extent cx="5943600" cy="396240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79656A" w14:textId="68D09BC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لتحقيق</w:t>
      </w:r>
      <w:r>
        <w:rPr>
          <w:rFonts w:hint="eastAsia"/>
          <w:color w:val="215E99"/>
          <w:rtl/>
        </w:rPr>
        <w:t xml:space="preserve"> بين الالتزامات العائلية والعمل الإداري بسهولة</w:t>
      </w:r>
    </w:p>
    <w:p w14:paraId="143484E1" w14:textId="77777777" w:rsidR="00850CCB" w:rsidRDefault="00850CCB" w:rsidP="00850CCB">
      <w:pPr>
        <w:pStyle w:val="Caption"/>
        <w:bidi/>
        <w:jc w:val="center"/>
        <w:rPr>
          <w:color w:val="215E99"/>
          <w:szCs w:val="24"/>
          <w:rtl/>
        </w:rPr>
      </w:pPr>
    </w:p>
    <w:p w14:paraId="5FD233AD" w14:textId="77777777" w:rsidR="00850CCB" w:rsidRDefault="00850CCB" w:rsidP="00850CCB">
      <w:pPr>
        <w:bidi/>
        <w:rPr>
          <w:rtl/>
        </w:rPr>
      </w:pPr>
    </w:p>
    <w:p w14:paraId="3474520A" w14:textId="77777777" w:rsidR="00850CCB" w:rsidRDefault="00850CCB" w:rsidP="00850CCB">
      <w:pPr>
        <w:bidi/>
        <w:rPr>
          <w:rtl/>
        </w:rPr>
      </w:pPr>
    </w:p>
    <w:p w14:paraId="4BFCC690" w14:textId="77777777" w:rsidR="00850CCB" w:rsidRDefault="00850CCB" w:rsidP="00850CCB">
      <w:pPr>
        <w:bidi/>
        <w:rPr>
          <w:rtl/>
        </w:rPr>
      </w:pPr>
    </w:p>
    <w:p w14:paraId="15AD88E9" w14:textId="77777777" w:rsidR="00850CCB" w:rsidRDefault="00850CCB" w:rsidP="00850CCB">
      <w:pPr>
        <w:bidi/>
        <w:rPr>
          <w:rtl/>
        </w:rPr>
      </w:pPr>
    </w:p>
    <w:p w14:paraId="28E3D4A4" w14:textId="77777777" w:rsidR="00850CCB" w:rsidRPr="00850CCB" w:rsidRDefault="00850CCB" w:rsidP="00850CCB">
      <w:pPr>
        <w:bidi/>
      </w:pPr>
    </w:p>
    <w:p w14:paraId="3DDA5865" w14:textId="77777777" w:rsidR="00850CCB" w:rsidRDefault="00850CCB" w:rsidP="00850CCB">
      <w:pPr>
        <w:pStyle w:val="a"/>
        <w:contextualSpacing/>
      </w:pPr>
      <w:r>
        <w:rPr>
          <w:rtl/>
        </w:rPr>
        <w:lastRenderedPageBreak/>
        <w:t>المجتمع يقبل دور المرأة في اتخاذ القرارات المهمة.</w:t>
      </w:r>
    </w:p>
    <w:p w14:paraId="7C7DFE6B" w14:textId="77777777" w:rsidR="00850CCB" w:rsidRPr="000C3F34" w:rsidRDefault="00850CCB" w:rsidP="00850CCB">
      <w:pPr>
        <w:pStyle w:val="a0"/>
        <w:rPr>
          <w:b/>
          <w:bCs/>
        </w:rPr>
      </w:pPr>
      <w:r w:rsidRPr="004D7602">
        <w:rPr>
          <w:rtl/>
        </w:rPr>
        <w:t>تسجل العبارة المتعلقة بقبول المجتمع لدور المرأة في صنع القرار أعلى نسب الموافقة الشديدة في المحور الاجتماعي؛ حيث عبر مائة وثمانية وثلاثون فردًا عن خيار "موافق جدًا" بنسبة ستة وأربعين بالمئة؛ وتوزع باقي المشاركين بواقع اثنين وخمسين لـ "غير موافق جدًا" بنسبة سبعة عشر فاصلة ثلاثة بالمئة؛ وأربعة وأربعين لـ "موافق" بنسبة أربعة عشر فاصلة سبعة بالمئة؛ وسبعة وثلاثين لـ "غير موافق" بنسبة اثني عشر فاصلة ثلاثة بالمئة؛ وتسعة وعشرين لـ "محايد" بنسبة تسعة فاصلة سبعة بالمئة؛ وبلوغ المتوسط ثلاثة فاصلة ستين وانحرافه واحد فاصلة ستة وخمسين؛ يبرهن على وجود قناعة مجتمعية متجذرة بأهمية العقل الفقهي والإداري للمرأة؛ ويبدو أن الثقة في رجاحة عقل المرأة وقدرتها الإدارية أصبحت حقيقة واقعة؛ وإن كان الانحراف المرتفع ينذر بوجود بعض الأصوات التي لا تزال تحصر المرأة في نطاقات اتخاذ قرار محدودة أو ثانوية.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8088D60" w14:textId="77777777" w:rsidTr="00E9755F">
        <w:trPr>
          <w:cantSplit/>
          <w:jc w:val="center"/>
        </w:trPr>
        <w:tc>
          <w:tcPr>
            <w:tcW w:w="0" w:type="auto"/>
            <w:gridSpan w:val="6"/>
            <w:shd w:val="clear" w:color="auto" w:fill="FFFFFF"/>
            <w:vAlign w:val="center"/>
          </w:tcPr>
          <w:p w14:paraId="0896460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يقبل دور المرأة في اتخاذ القرارات المهمة</w:t>
            </w:r>
            <w:r>
              <w:rPr>
                <w:rFonts w:ascii="Arial" w:hAnsi="Arial" w:cs="Arial"/>
                <w:b/>
                <w:bCs/>
                <w:color w:val="010205"/>
                <w:sz w:val="22"/>
                <w:szCs w:val="22"/>
              </w:rPr>
              <w:t>.</w:t>
            </w:r>
          </w:p>
        </w:tc>
      </w:tr>
      <w:tr w:rsidR="00850CCB" w14:paraId="00EC4B95" w14:textId="77777777" w:rsidTr="00E9755F">
        <w:trPr>
          <w:cantSplit/>
          <w:jc w:val="center"/>
        </w:trPr>
        <w:tc>
          <w:tcPr>
            <w:tcW w:w="0" w:type="auto"/>
            <w:gridSpan w:val="2"/>
            <w:shd w:val="clear" w:color="auto" w:fill="FFFFFF"/>
            <w:vAlign w:val="center"/>
          </w:tcPr>
          <w:p w14:paraId="4B245CC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D078A3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54E56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96B2C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F9CE4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06645D8" w14:textId="77777777" w:rsidTr="00E9755F">
        <w:trPr>
          <w:cantSplit/>
          <w:jc w:val="center"/>
        </w:trPr>
        <w:tc>
          <w:tcPr>
            <w:tcW w:w="0" w:type="auto"/>
            <w:vMerge w:val="restart"/>
            <w:shd w:val="clear" w:color="auto" w:fill="E0E0E0"/>
            <w:vAlign w:val="center"/>
          </w:tcPr>
          <w:p w14:paraId="041C43B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B5D5F0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81355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78BD8A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1A867E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34AC48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46.0</w:t>
            </w:r>
          </w:p>
        </w:tc>
      </w:tr>
      <w:tr w:rsidR="00850CCB" w14:paraId="3C4FDA79" w14:textId="77777777" w:rsidTr="00E9755F">
        <w:trPr>
          <w:cantSplit/>
          <w:jc w:val="center"/>
        </w:trPr>
        <w:tc>
          <w:tcPr>
            <w:tcW w:w="0" w:type="auto"/>
            <w:vMerge/>
            <w:shd w:val="clear" w:color="auto" w:fill="E0E0E0"/>
            <w:vAlign w:val="center"/>
          </w:tcPr>
          <w:p w14:paraId="7E924628" w14:textId="77777777" w:rsidR="00850CCB" w:rsidRDefault="00850CCB" w:rsidP="00E9755F">
            <w:pPr>
              <w:bidi/>
              <w:rPr>
                <w:rFonts w:ascii="Arial" w:hAnsi="Arial" w:cs="Arial"/>
                <w:color w:val="010205"/>
              </w:rPr>
            </w:pPr>
          </w:p>
        </w:tc>
        <w:tc>
          <w:tcPr>
            <w:tcW w:w="0" w:type="auto"/>
            <w:shd w:val="clear" w:color="auto" w:fill="E0E0E0"/>
            <w:vAlign w:val="center"/>
          </w:tcPr>
          <w:p w14:paraId="4C9A72C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C330F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DE639A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743D9BB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7A8ADD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63.3</w:t>
            </w:r>
          </w:p>
        </w:tc>
      </w:tr>
      <w:tr w:rsidR="00850CCB" w14:paraId="14144C4B" w14:textId="77777777" w:rsidTr="00E9755F">
        <w:trPr>
          <w:cantSplit/>
          <w:jc w:val="center"/>
        </w:trPr>
        <w:tc>
          <w:tcPr>
            <w:tcW w:w="0" w:type="auto"/>
            <w:vMerge/>
            <w:shd w:val="clear" w:color="auto" w:fill="E0E0E0"/>
            <w:vAlign w:val="center"/>
          </w:tcPr>
          <w:p w14:paraId="5E7D3330" w14:textId="77777777" w:rsidR="00850CCB" w:rsidRDefault="00850CCB" w:rsidP="00E9755F">
            <w:pPr>
              <w:bidi/>
              <w:rPr>
                <w:rFonts w:ascii="Arial" w:hAnsi="Arial" w:cs="Arial"/>
                <w:color w:val="010205"/>
              </w:rPr>
            </w:pPr>
          </w:p>
        </w:tc>
        <w:tc>
          <w:tcPr>
            <w:tcW w:w="0" w:type="auto"/>
            <w:shd w:val="clear" w:color="auto" w:fill="E0E0E0"/>
            <w:vAlign w:val="center"/>
          </w:tcPr>
          <w:p w14:paraId="0421B3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BEEE6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7010F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EB058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E4BFC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78.0</w:t>
            </w:r>
          </w:p>
        </w:tc>
      </w:tr>
      <w:tr w:rsidR="00850CCB" w14:paraId="7229B1CD" w14:textId="77777777" w:rsidTr="00E9755F">
        <w:trPr>
          <w:cantSplit/>
          <w:jc w:val="center"/>
        </w:trPr>
        <w:tc>
          <w:tcPr>
            <w:tcW w:w="0" w:type="auto"/>
            <w:vMerge/>
            <w:shd w:val="clear" w:color="auto" w:fill="E0E0E0"/>
            <w:vAlign w:val="center"/>
          </w:tcPr>
          <w:p w14:paraId="69BF859A" w14:textId="77777777" w:rsidR="00850CCB" w:rsidRDefault="00850CCB" w:rsidP="00E9755F">
            <w:pPr>
              <w:bidi/>
              <w:rPr>
                <w:rFonts w:ascii="Arial" w:hAnsi="Arial" w:cs="Arial"/>
                <w:color w:val="010205"/>
              </w:rPr>
            </w:pPr>
          </w:p>
        </w:tc>
        <w:tc>
          <w:tcPr>
            <w:tcW w:w="0" w:type="auto"/>
            <w:shd w:val="clear" w:color="auto" w:fill="E0E0E0"/>
            <w:vAlign w:val="center"/>
          </w:tcPr>
          <w:p w14:paraId="7375532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70453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C04C0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D4A74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C63F7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90.3</w:t>
            </w:r>
          </w:p>
        </w:tc>
      </w:tr>
      <w:tr w:rsidR="00850CCB" w14:paraId="5C14F790" w14:textId="77777777" w:rsidTr="00E9755F">
        <w:trPr>
          <w:cantSplit/>
          <w:jc w:val="center"/>
        </w:trPr>
        <w:tc>
          <w:tcPr>
            <w:tcW w:w="0" w:type="auto"/>
            <w:vMerge/>
            <w:shd w:val="clear" w:color="auto" w:fill="E0E0E0"/>
            <w:vAlign w:val="center"/>
          </w:tcPr>
          <w:p w14:paraId="44970CB8" w14:textId="77777777" w:rsidR="00850CCB" w:rsidRDefault="00850CCB" w:rsidP="00E9755F">
            <w:pPr>
              <w:bidi/>
              <w:rPr>
                <w:rFonts w:ascii="Arial" w:hAnsi="Arial" w:cs="Arial"/>
                <w:color w:val="010205"/>
              </w:rPr>
            </w:pPr>
          </w:p>
        </w:tc>
        <w:tc>
          <w:tcPr>
            <w:tcW w:w="0" w:type="auto"/>
            <w:shd w:val="clear" w:color="auto" w:fill="E0E0E0"/>
            <w:vAlign w:val="center"/>
          </w:tcPr>
          <w:p w14:paraId="71CFC3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A897C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17725C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1963F0D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A1AAAB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7ACD97A" w14:textId="77777777" w:rsidTr="00E9755F">
        <w:trPr>
          <w:cantSplit/>
          <w:jc w:val="center"/>
        </w:trPr>
        <w:tc>
          <w:tcPr>
            <w:tcW w:w="0" w:type="auto"/>
            <w:vMerge/>
            <w:shd w:val="clear" w:color="auto" w:fill="E0E0E0"/>
            <w:vAlign w:val="center"/>
          </w:tcPr>
          <w:p w14:paraId="2B6A4686" w14:textId="77777777" w:rsidR="00850CCB" w:rsidRDefault="00850CCB" w:rsidP="00E9755F">
            <w:pPr>
              <w:bidi/>
              <w:rPr>
                <w:rFonts w:ascii="Arial" w:hAnsi="Arial" w:cs="Arial"/>
                <w:color w:val="010205"/>
              </w:rPr>
            </w:pPr>
          </w:p>
        </w:tc>
        <w:tc>
          <w:tcPr>
            <w:tcW w:w="0" w:type="auto"/>
            <w:shd w:val="clear" w:color="auto" w:fill="E0E0E0"/>
            <w:vAlign w:val="center"/>
          </w:tcPr>
          <w:p w14:paraId="27205C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F7BCCA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B6650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3861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F52583" w14:textId="77777777" w:rsidR="00850CCB" w:rsidRDefault="00850CCB" w:rsidP="00E9755F">
            <w:pPr>
              <w:keepNext/>
              <w:bidi/>
              <w:jc w:val="center"/>
              <w:rPr>
                <w:rFonts w:ascii="Times New Roman" w:hAnsi="Times New Roman" w:cs="Times New Roman"/>
                <w:color w:val="auto"/>
                <w:sz w:val="24"/>
                <w:szCs w:val="24"/>
              </w:rPr>
            </w:pPr>
          </w:p>
        </w:tc>
      </w:tr>
    </w:tbl>
    <w:p w14:paraId="5D1FCA5A" w14:textId="1B9B2B7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قبول </w:t>
      </w:r>
      <w:r>
        <w:rPr>
          <w:rFonts w:hint="eastAsia"/>
          <w:color w:val="215E99"/>
          <w:rtl/>
        </w:rPr>
        <w:t>المجتمع دور المرأة في اتخاذ القرارات المهمة.</w:t>
      </w:r>
    </w:p>
    <w:p w14:paraId="27A2BEE8" w14:textId="77777777" w:rsidR="00850CCB" w:rsidRPr="0032045D" w:rsidRDefault="00850CCB" w:rsidP="00850CCB">
      <w:pPr>
        <w:pStyle w:val="Caption"/>
        <w:bidi/>
        <w:jc w:val="center"/>
        <w:rPr>
          <w:color w:val="215E99"/>
          <w:szCs w:val="24"/>
        </w:rPr>
      </w:pPr>
    </w:p>
    <w:p w14:paraId="29828673"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226A86B5" wp14:editId="6BBE9FA6">
            <wp:extent cx="5943600" cy="396240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6CBE26" w14:textId="1BB826FC"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قبول </w:t>
      </w:r>
      <w:r>
        <w:rPr>
          <w:rFonts w:hint="eastAsia"/>
          <w:color w:val="215E99"/>
          <w:rtl/>
        </w:rPr>
        <w:t>المجتمع دور المرأة في اتخاذ القرارات المهمة.</w:t>
      </w:r>
    </w:p>
    <w:p w14:paraId="59C77F83" w14:textId="77777777" w:rsidR="00850CCB" w:rsidRPr="0032045D" w:rsidRDefault="00850CCB" w:rsidP="00850CCB">
      <w:pPr>
        <w:pStyle w:val="Caption"/>
        <w:bidi/>
        <w:jc w:val="center"/>
        <w:rPr>
          <w:color w:val="215E99"/>
          <w:szCs w:val="24"/>
        </w:rPr>
      </w:pPr>
    </w:p>
    <w:p w14:paraId="557397E9" w14:textId="77777777" w:rsidR="00850CCB" w:rsidRDefault="00850CCB" w:rsidP="00850CCB">
      <w:pPr>
        <w:pStyle w:val="a"/>
        <w:contextualSpacing/>
      </w:pPr>
      <w:r>
        <w:rPr>
          <w:rtl/>
        </w:rPr>
        <w:t>ضغط المجتمع السلبي على النساء لا يؤثر على قدرتي القيادية.</w:t>
      </w:r>
    </w:p>
    <w:p w14:paraId="4E979EE2" w14:textId="77777777" w:rsidR="00850CCB" w:rsidRPr="000C3F34" w:rsidRDefault="00850CCB" w:rsidP="00850CCB">
      <w:pPr>
        <w:pStyle w:val="a0"/>
        <w:rPr>
          <w:b/>
          <w:bCs/>
        </w:rPr>
      </w:pPr>
      <w:r w:rsidRPr="004D7602">
        <w:rPr>
          <w:rtl/>
        </w:rPr>
        <w:t>تعكس استجابات المستجيبين حول مدى الصمود أمام الضغوط المجتمعية السلبية مستويات عالية من الحصانة النفسية والاستقلالية؛ وحسب البيانات وافق بشدة مائة وثمانية عشر مستجيبًا بنسبة تسعة وثلاثين فاصلة ثلاثة بالمئة؛ ووافق ستون بنسبة عشرين بالمئة؛ لتبلغ نسبة الصامدين قرابة ستين بالمئة؛ في حين تأثر بهذه الضغوط أربعة وخمسون مستجيبًا اختاروا "غير موافق" بنسبة ثمانية عشر بالمئة؛ وأربعة وأربعون اختاروا "محايد" بنسبة أربعة عشر فاصلة سبعة بالمئة؛ وأربعة وعشرون اختاروا "غير موافق جدًا" بنسبة ثمانية بالمئة؛ ويوضح المتوسط البالغ ثلاثة فاصلة خمسة وستين والانحراف البالغ واحد فاصلة ستة وثلاثين؛ أن القياديات يمتلكن إرادة صلبة تمكنهن من تحييد المؤثرات الخارجية؛ ويحتمل أن يكون التمكين القانوني والسياسي الحالي قد منح النساء قوة إضافية تجاه النقد التقليدي؛ مما يجعلهن يركزن على تحقيق مستهدفاتهن المهنية بقطع النظر عن العوائق الثقافية.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2F0021B" w14:textId="77777777" w:rsidTr="00E9755F">
        <w:trPr>
          <w:cantSplit/>
          <w:jc w:val="center"/>
        </w:trPr>
        <w:tc>
          <w:tcPr>
            <w:tcW w:w="0" w:type="auto"/>
            <w:gridSpan w:val="6"/>
            <w:shd w:val="clear" w:color="auto" w:fill="FFFFFF"/>
            <w:vAlign w:val="center"/>
          </w:tcPr>
          <w:p w14:paraId="29B72AC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ضغط المجتمع السلبي على النساء لا يؤثر على قدرتي القيادية</w:t>
            </w:r>
            <w:r>
              <w:rPr>
                <w:rFonts w:ascii="Arial" w:hAnsi="Arial" w:cs="Arial"/>
                <w:b/>
                <w:bCs/>
                <w:color w:val="010205"/>
                <w:sz w:val="22"/>
                <w:szCs w:val="22"/>
              </w:rPr>
              <w:t>.</w:t>
            </w:r>
          </w:p>
        </w:tc>
      </w:tr>
      <w:tr w:rsidR="00850CCB" w14:paraId="0077D33C" w14:textId="77777777" w:rsidTr="00E9755F">
        <w:trPr>
          <w:cantSplit/>
          <w:jc w:val="center"/>
        </w:trPr>
        <w:tc>
          <w:tcPr>
            <w:tcW w:w="0" w:type="auto"/>
            <w:gridSpan w:val="2"/>
            <w:shd w:val="clear" w:color="auto" w:fill="FFFFFF"/>
            <w:vAlign w:val="center"/>
          </w:tcPr>
          <w:p w14:paraId="7C8DB76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3C1AB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7EF93A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FF39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660891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4EFE28A4" w14:textId="77777777" w:rsidTr="00E9755F">
        <w:trPr>
          <w:cantSplit/>
          <w:jc w:val="center"/>
        </w:trPr>
        <w:tc>
          <w:tcPr>
            <w:tcW w:w="0" w:type="auto"/>
            <w:vMerge w:val="restart"/>
            <w:shd w:val="clear" w:color="auto" w:fill="E0E0E0"/>
            <w:vAlign w:val="center"/>
          </w:tcPr>
          <w:p w14:paraId="0FEF47C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9A1E38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2A3956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58A6F48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180062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61DBF9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39.3</w:t>
            </w:r>
          </w:p>
        </w:tc>
      </w:tr>
      <w:tr w:rsidR="00850CCB" w14:paraId="0FA6E558" w14:textId="77777777" w:rsidTr="00E9755F">
        <w:trPr>
          <w:cantSplit/>
          <w:jc w:val="center"/>
        </w:trPr>
        <w:tc>
          <w:tcPr>
            <w:tcW w:w="0" w:type="auto"/>
            <w:vMerge/>
            <w:shd w:val="clear" w:color="auto" w:fill="E0E0E0"/>
            <w:vAlign w:val="center"/>
          </w:tcPr>
          <w:p w14:paraId="0769F053" w14:textId="77777777" w:rsidR="00850CCB" w:rsidRDefault="00850CCB" w:rsidP="00E9755F">
            <w:pPr>
              <w:bidi/>
              <w:rPr>
                <w:rFonts w:ascii="Arial" w:hAnsi="Arial" w:cs="Arial"/>
                <w:color w:val="010205"/>
              </w:rPr>
            </w:pPr>
          </w:p>
        </w:tc>
        <w:tc>
          <w:tcPr>
            <w:tcW w:w="0" w:type="auto"/>
            <w:shd w:val="clear" w:color="auto" w:fill="E0E0E0"/>
            <w:vAlign w:val="center"/>
          </w:tcPr>
          <w:p w14:paraId="063564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9571C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DE650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77BA82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93EF7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59.3</w:t>
            </w:r>
          </w:p>
        </w:tc>
      </w:tr>
      <w:tr w:rsidR="00850CCB" w14:paraId="5CD009E5" w14:textId="77777777" w:rsidTr="00E9755F">
        <w:trPr>
          <w:cantSplit/>
          <w:jc w:val="center"/>
        </w:trPr>
        <w:tc>
          <w:tcPr>
            <w:tcW w:w="0" w:type="auto"/>
            <w:vMerge/>
            <w:shd w:val="clear" w:color="auto" w:fill="E0E0E0"/>
            <w:vAlign w:val="center"/>
          </w:tcPr>
          <w:p w14:paraId="10B92528" w14:textId="77777777" w:rsidR="00850CCB" w:rsidRDefault="00850CCB" w:rsidP="00E9755F">
            <w:pPr>
              <w:bidi/>
              <w:rPr>
                <w:rFonts w:ascii="Arial" w:hAnsi="Arial" w:cs="Arial"/>
                <w:color w:val="010205"/>
              </w:rPr>
            </w:pPr>
          </w:p>
        </w:tc>
        <w:tc>
          <w:tcPr>
            <w:tcW w:w="0" w:type="auto"/>
            <w:shd w:val="clear" w:color="auto" w:fill="E0E0E0"/>
            <w:vAlign w:val="center"/>
          </w:tcPr>
          <w:p w14:paraId="29D32E3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5A202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3338F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7C0379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C47E2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77.3</w:t>
            </w:r>
          </w:p>
        </w:tc>
      </w:tr>
      <w:tr w:rsidR="00850CCB" w14:paraId="69016F8C" w14:textId="77777777" w:rsidTr="00E9755F">
        <w:trPr>
          <w:cantSplit/>
          <w:jc w:val="center"/>
        </w:trPr>
        <w:tc>
          <w:tcPr>
            <w:tcW w:w="0" w:type="auto"/>
            <w:vMerge/>
            <w:shd w:val="clear" w:color="auto" w:fill="E0E0E0"/>
            <w:vAlign w:val="center"/>
          </w:tcPr>
          <w:p w14:paraId="34188A7B" w14:textId="77777777" w:rsidR="00850CCB" w:rsidRDefault="00850CCB" w:rsidP="00E9755F">
            <w:pPr>
              <w:bidi/>
              <w:rPr>
                <w:rFonts w:ascii="Arial" w:hAnsi="Arial" w:cs="Arial"/>
                <w:color w:val="010205"/>
              </w:rPr>
            </w:pPr>
          </w:p>
        </w:tc>
        <w:tc>
          <w:tcPr>
            <w:tcW w:w="0" w:type="auto"/>
            <w:shd w:val="clear" w:color="auto" w:fill="E0E0E0"/>
            <w:vAlign w:val="center"/>
          </w:tcPr>
          <w:p w14:paraId="2C8566E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CA6E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50043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623F6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CB3CE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92.0</w:t>
            </w:r>
          </w:p>
        </w:tc>
      </w:tr>
      <w:tr w:rsidR="00850CCB" w14:paraId="3F2B1B25" w14:textId="77777777" w:rsidTr="00E9755F">
        <w:trPr>
          <w:cantSplit/>
          <w:jc w:val="center"/>
        </w:trPr>
        <w:tc>
          <w:tcPr>
            <w:tcW w:w="0" w:type="auto"/>
            <w:vMerge/>
            <w:shd w:val="clear" w:color="auto" w:fill="E0E0E0"/>
            <w:vAlign w:val="center"/>
          </w:tcPr>
          <w:p w14:paraId="772147EA" w14:textId="77777777" w:rsidR="00850CCB" w:rsidRDefault="00850CCB" w:rsidP="00E9755F">
            <w:pPr>
              <w:bidi/>
              <w:rPr>
                <w:rFonts w:ascii="Arial" w:hAnsi="Arial" w:cs="Arial"/>
                <w:color w:val="010205"/>
              </w:rPr>
            </w:pPr>
          </w:p>
        </w:tc>
        <w:tc>
          <w:tcPr>
            <w:tcW w:w="0" w:type="auto"/>
            <w:shd w:val="clear" w:color="auto" w:fill="E0E0E0"/>
            <w:vAlign w:val="center"/>
          </w:tcPr>
          <w:p w14:paraId="52D0D81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0FEBC6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378E91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3687D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0AA38B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3FB931A" w14:textId="77777777" w:rsidTr="00E9755F">
        <w:trPr>
          <w:cantSplit/>
          <w:jc w:val="center"/>
        </w:trPr>
        <w:tc>
          <w:tcPr>
            <w:tcW w:w="0" w:type="auto"/>
            <w:vMerge/>
            <w:shd w:val="clear" w:color="auto" w:fill="E0E0E0"/>
            <w:vAlign w:val="center"/>
          </w:tcPr>
          <w:p w14:paraId="73BD2105" w14:textId="77777777" w:rsidR="00850CCB" w:rsidRDefault="00850CCB" w:rsidP="00E9755F">
            <w:pPr>
              <w:bidi/>
              <w:rPr>
                <w:rFonts w:ascii="Arial" w:hAnsi="Arial" w:cs="Arial"/>
                <w:color w:val="010205"/>
              </w:rPr>
            </w:pPr>
          </w:p>
        </w:tc>
        <w:tc>
          <w:tcPr>
            <w:tcW w:w="0" w:type="auto"/>
            <w:shd w:val="clear" w:color="auto" w:fill="E0E0E0"/>
            <w:vAlign w:val="center"/>
          </w:tcPr>
          <w:p w14:paraId="39A8C11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A0373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175DC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1A329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7D60E9" w14:textId="77777777" w:rsidR="00850CCB" w:rsidRDefault="00850CCB" w:rsidP="00E9755F">
            <w:pPr>
              <w:keepNext/>
              <w:bidi/>
              <w:jc w:val="center"/>
              <w:rPr>
                <w:rFonts w:ascii="Times New Roman" w:hAnsi="Times New Roman" w:cs="Times New Roman"/>
                <w:color w:val="auto"/>
                <w:sz w:val="24"/>
                <w:szCs w:val="24"/>
              </w:rPr>
            </w:pPr>
          </w:p>
        </w:tc>
      </w:tr>
    </w:tbl>
    <w:p w14:paraId="554718B9" w14:textId="3334631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238C479A" w14:textId="77777777" w:rsidR="00850CCB" w:rsidRPr="0032045D" w:rsidRDefault="00850CCB" w:rsidP="00850CCB">
      <w:pPr>
        <w:pStyle w:val="Caption"/>
        <w:bidi/>
        <w:jc w:val="center"/>
        <w:rPr>
          <w:color w:val="215E99"/>
          <w:szCs w:val="24"/>
        </w:rPr>
      </w:pPr>
    </w:p>
    <w:p w14:paraId="57A3A2FB"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AFF919A" wp14:editId="098182D0">
            <wp:extent cx="5943600" cy="396240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BB04E53" w14:textId="77F5190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75B9A981" w14:textId="77777777" w:rsidR="00850CCB" w:rsidRPr="0032045D" w:rsidRDefault="00850CCB" w:rsidP="00850CCB">
      <w:pPr>
        <w:pStyle w:val="Caption"/>
        <w:bidi/>
        <w:jc w:val="center"/>
        <w:rPr>
          <w:color w:val="215E99"/>
          <w:szCs w:val="24"/>
        </w:rPr>
      </w:pPr>
    </w:p>
    <w:p w14:paraId="6EA8B485" w14:textId="77777777" w:rsidR="00850CCB" w:rsidRDefault="00850CCB" w:rsidP="00850CCB">
      <w:pPr>
        <w:pStyle w:val="a"/>
        <w:contextualSpacing/>
      </w:pPr>
      <w:r>
        <w:rPr>
          <w:rtl/>
        </w:rPr>
        <w:t>الثقافة المؤسسية داخل المؤسسة تشجع النساء على القيادة.</w:t>
      </w:r>
    </w:p>
    <w:p w14:paraId="5922397E" w14:textId="77777777" w:rsidR="00850CCB" w:rsidRDefault="00850CCB" w:rsidP="00850CCB">
      <w:pPr>
        <w:pStyle w:val="a0"/>
        <w:rPr>
          <w:rtl/>
        </w:rPr>
      </w:pPr>
      <w:r w:rsidRPr="004D7602">
        <w:rPr>
          <w:rtl/>
        </w:rPr>
        <w:t>ينتقل الاستبيان في هذا البلوك للحديث عن المتغيرات التنظيمية والبيئة الداخلية للمنشآت؛ حيث وافق بشدة مائة وستة مستجيبين بنسبة خمسة وثلاثين فاصلة ثلاثة بالمئة؛ ووافق سبعة وستون بنسبة اثنين وعشرين فاصلة ثلاثة بالمئة؛ وتوزعت بقية التكرارات بين خمسين غير موافق بنسبة ستة عشر فاصلة سبعة بالمئة؛ وواحد وأربعين غير موافق بشدة بنسبة ثلاثة عشر فاصلة سبعة بالمئة؛ وستة وثلاثين محايدًا بنسبة اثني عشر بالمئة؛ ويحقق المتوسط قيمة مساوية لـ ثلاثة فاصلة تسعة وأربعين وانحراف قدره واحد فاصلة خمسة وأربعين؛ وتشير هذه المعطيات إلى أن الثقافة المؤسسية بدأت تتناغم مع التوجهات العامة للتمكين؛ غير أن وجود نسبة تزيد عن ثلاثين بالمئة بين معارض ومحايد يوضح أن بعض المنشآت لا تزال تحتفظ بثقافة تنظيمية ذكورية غير معلنة؛ حيث تفضل إسناد المناصب للرجال بناء على قناعات مسبقة؛ مما يستدعي العمل على تغيير العقلية التنظيمية السائدة.</w:t>
      </w:r>
    </w:p>
    <w:p w14:paraId="7D240BC0" w14:textId="77777777" w:rsidR="00850CCB" w:rsidRPr="000C3F34"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31340B0" w14:textId="77777777" w:rsidTr="00E9755F">
        <w:trPr>
          <w:cantSplit/>
          <w:jc w:val="center"/>
        </w:trPr>
        <w:tc>
          <w:tcPr>
            <w:tcW w:w="0" w:type="auto"/>
            <w:gridSpan w:val="6"/>
            <w:shd w:val="clear" w:color="auto" w:fill="FFFFFF"/>
            <w:vAlign w:val="center"/>
          </w:tcPr>
          <w:p w14:paraId="1104754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الثقافة المؤسسية داخل المؤسسة تشجع النساء على القيادة</w:t>
            </w:r>
            <w:r>
              <w:rPr>
                <w:rFonts w:ascii="Arial" w:hAnsi="Arial" w:cs="Arial"/>
                <w:b/>
                <w:bCs/>
                <w:color w:val="010205"/>
                <w:sz w:val="22"/>
                <w:szCs w:val="22"/>
              </w:rPr>
              <w:t>.</w:t>
            </w:r>
          </w:p>
        </w:tc>
      </w:tr>
      <w:tr w:rsidR="00850CCB" w14:paraId="45FA95E3" w14:textId="77777777" w:rsidTr="00E9755F">
        <w:trPr>
          <w:cantSplit/>
          <w:jc w:val="center"/>
        </w:trPr>
        <w:tc>
          <w:tcPr>
            <w:tcW w:w="0" w:type="auto"/>
            <w:gridSpan w:val="2"/>
            <w:shd w:val="clear" w:color="auto" w:fill="FFFFFF"/>
            <w:vAlign w:val="center"/>
          </w:tcPr>
          <w:p w14:paraId="44A5865D"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D20835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35A72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FEC20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0A571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920D4BC" w14:textId="77777777" w:rsidTr="00E9755F">
        <w:trPr>
          <w:cantSplit/>
          <w:jc w:val="center"/>
        </w:trPr>
        <w:tc>
          <w:tcPr>
            <w:tcW w:w="0" w:type="auto"/>
            <w:vMerge w:val="restart"/>
            <w:shd w:val="clear" w:color="auto" w:fill="E0E0E0"/>
            <w:vAlign w:val="center"/>
          </w:tcPr>
          <w:p w14:paraId="3954F98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BF5CE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011BD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3A108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3D058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ACE58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60272F3B" w14:textId="77777777" w:rsidTr="00E9755F">
        <w:trPr>
          <w:cantSplit/>
          <w:jc w:val="center"/>
        </w:trPr>
        <w:tc>
          <w:tcPr>
            <w:tcW w:w="0" w:type="auto"/>
            <w:vMerge/>
            <w:shd w:val="clear" w:color="auto" w:fill="E0E0E0"/>
            <w:vAlign w:val="center"/>
          </w:tcPr>
          <w:p w14:paraId="4B8DE7F8" w14:textId="77777777" w:rsidR="00850CCB" w:rsidRDefault="00850CCB" w:rsidP="00E9755F">
            <w:pPr>
              <w:bidi/>
              <w:rPr>
                <w:rFonts w:ascii="Arial" w:hAnsi="Arial" w:cs="Arial"/>
                <w:color w:val="010205"/>
              </w:rPr>
            </w:pPr>
          </w:p>
        </w:tc>
        <w:tc>
          <w:tcPr>
            <w:tcW w:w="0" w:type="auto"/>
            <w:shd w:val="clear" w:color="auto" w:fill="E0E0E0"/>
            <w:vAlign w:val="center"/>
          </w:tcPr>
          <w:p w14:paraId="1E08ED5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86BB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66C8E9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44BF0A0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6FEFDE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57.7</w:t>
            </w:r>
          </w:p>
        </w:tc>
      </w:tr>
      <w:tr w:rsidR="00850CCB" w14:paraId="39B59FBF" w14:textId="77777777" w:rsidTr="00E9755F">
        <w:trPr>
          <w:cantSplit/>
          <w:jc w:val="center"/>
        </w:trPr>
        <w:tc>
          <w:tcPr>
            <w:tcW w:w="0" w:type="auto"/>
            <w:vMerge/>
            <w:shd w:val="clear" w:color="auto" w:fill="E0E0E0"/>
            <w:vAlign w:val="center"/>
          </w:tcPr>
          <w:p w14:paraId="5A4BCA6A" w14:textId="77777777" w:rsidR="00850CCB" w:rsidRDefault="00850CCB" w:rsidP="00E9755F">
            <w:pPr>
              <w:bidi/>
              <w:rPr>
                <w:rFonts w:ascii="Arial" w:hAnsi="Arial" w:cs="Arial"/>
                <w:color w:val="010205"/>
              </w:rPr>
            </w:pPr>
          </w:p>
        </w:tc>
        <w:tc>
          <w:tcPr>
            <w:tcW w:w="0" w:type="auto"/>
            <w:shd w:val="clear" w:color="auto" w:fill="E0E0E0"/>
            <w:vAlign w:val="center"/>
          </w:tcPr>
          <w:p w14:paraId="28A1388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C0140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72271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2F6CB2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77F980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74.3</w:t>
            </w:r>
          </w:p>
        </w:tc>
      </w:tr>
      <w:tr w:rsidR="00850CCB" w14:paraId="45E1FBB3" w14:textId="77777777" w:rsidTr="00E9755F">
        <w:trPr>
          <w:cantSplit/>
          <w:jc w:val="center"/>
        </w:trPr>
        <w:tc>
          <w:tcPr>
            <w:tcW w:w="0" w:type="auto"/>
            <w:vMerge/>
            <w:shd w:val="clear" w:color="auto" w:fill="E0E0E0"/>
            <w:vAlign w:val="center"/>
          </w:tcPr>
          <w:p w14:paraId="07BE44EC" w14:textId="77777777" w:rsidR="00850CCB" w:rsidRDefault="00850CCB" w:rsidP="00E9755F">
            <w:pPr>
              <w:bidi/>
              <w:rPr>
                <w:rFonts w:ascii="Arial" w:hAnsi="Arial" w:cs="Arial"/>
                <w:color w:val="010205"/>
              </w:rPr>
            </w:pPr>
          </w:p>
        </w:tc>
        <w:tc>
          <w:tcPr>
            <w:tcW w:w="0" w:type="auto"/>
            <w:shd w:val="clear" w:color="auto" w:fill="E0E0E0"/>
            <w:vAlign w:val="center"/>
          </w:tcPr>
          <w:p w14:paraId="2966B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5D6A3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65410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120066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4769F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88.0</w:t>
            </w:r>
          </w:p>
        </w:tc>
      </w:tr>
      <w:tr w:rsidR="00850CCB" w14:paraId="0C383A51" w14:textId="77777777" w:rsidTr="00E9755F">
        <w:trPr>
          <w:cantSplit/>
          <w:jc w:val="center"/>
        </w:trPr>
        <w:tc>
          <w:tcPr>
            <w:tcW w:w="0" w:type="auto"/>
            <w:vMerge/>
            <w:shd w:val="clear" w:color="auto" w:fill="E0E0E0"/>
            <w:vAlign w:val="center"/>
          </w:tcPr>
          <w:p w14:paraId="0981C923" w14:textId="77777777" w:rsidR="00850CCB" w:rsidRDefault="00850CCB" w:rsidP="00E9755F">
            <w:pPr>
              <w:bidi/>
              <w:rPr>
                <w:rFonts w:ascii="Arial" w:hAnsi="Arial" w:cs="Arial"/>
                <w:color w:val="010205"/>
              </w:rPr>
            </w:pPr>
          </w:p>
        </w:tc>
        <w:tc>
          <w:tcPr>
            <w:tcW w:w="0" w:type="auto"/>
            <w:shd w:val="clear" w:color="auto" w:fill="E0E0E0"/>
            <w:vAlign w:val="center"/>
          </w:tcPr>
          <w:p w14:paraId="530E05A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BFBAB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0EFA4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47CCEB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31232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2F8A7410" w14:textId="77777777" w:rsidTr="00E9755F">
        <w:trPr>
          <w:cantSplit/>
          <w:jc w:val="center"/>
        </w:trPr>
        <w:tc>
          <w:tcPr>
            <w:tcW w:w="0" w:type="auto"/>
            <w:vMerge/>
            <w:shd w:val="clear" w:color="auto" w:fill="E0E0E0"/>
            <w:vAlign w:val="center"/>
          </w:tcPr>
          <w:p w14:paraId="6421D9D7" w14:textId="77777777" w:rsidR="00850CCB" w:rsidRDefault="00850CCB" w:rsidP="00E9755F">
            <w:pPr>
              <w:bidi/>
              <w:rPr>
                <w:rFonts w:ascii="Arial" w:hAnsi="Arial" w:cs="Arial"/>
                <w:color w:val="010205"/>
              </w:rPr>
            </w:pPr>
          </w:p>
        </w:tc>
        <w:tc>
          <w:tcPr>
            <w:tcW w:w="0" w:type="auto"/>
            <w:shd w:val="clear" w:color="auto" w:fill="E0E0E0"/>
            <w:vAlign w:val="center"/>
          </w:tcPr>
          <w:p w14:paraId="01AEF19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F76D1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4547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8CF62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F4270A" w14:textId="77777777" w:rsidR="00850CCB" w:rsidRDefault="00850CCB" w:rsidP="00E9755F">
            <w:pPr>
              <w:keepNext/>
              <w:bidi/>
              <w:jc w:val="center"/>
              <w:rPr>
                <w:rFonts w:ascii="Times New Roman" w:hAnsi="Times New Roman" w:cs="Times New Roman"/>
                <w:color w:val="auto"/>
                <w:sz w:val="24"/>
                <w:szCs w:val="24"/>
              </w:rPr>
            </w:pPr>
          </w:p>
        </w:tc>
      </w:tr>
    </w:tbl>
    <w:p w14:paraId="6D9363F3" w14:textId="7A6184C8"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الثقافة المؤسسية داخل المؤسسة النساء على القيادة.</w:t>
      </w:r>
    </w:p>
    <w:p w14:paraId="4A6E4ED2" w14:textId="77777777" w:rsidR="00850CCB" w:rsidRPr="0032045D" w:rsidRDefault="00850CCB" w:rsidP="00850CCB">
      <w:pPr>
        <w:pStyle w:val="Caption"/>
        <w:bidi/>
        <w:jc w:val="center"/>
        <w:rPr>
          <w:color w:val="215E99"/>
          <w:szCs w:val="24"/>
        </w:rPr>
      </w:pPr>
    </w:p>
    <w:p w14:paraId="04D2BDB6"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48840C13" wp14:editId="0CD01CAE">
            <wp:extent cx="5943600" cy="396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3C4A66B" w14:textId="044C975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المؤسسية داخل المؤسسة النساء على القيادة.</w:t>
      </w:r>
    </w:p>
    <w:p w14:paraId="4A310C4B" w14:textId="77777777" w:rsidR="00850CCB" w:rsidRPr="0032045D" w:rsidRDefault="00850CCB" w:rsidP="00850CCB">
      <w:pPr>
        <w:pStyle w:val="Caption"/>
        <w:bidi/>
        <w:jc w:val="center"/>
        <w:rPr>
          <w:color w:val="215E99"/>
          <w:szCs w:val="24"/>
        </w:rPr>
      </w:pPr>
    </w:p>
    <w:p w14:paraId="56B186A4" w14:textId="77777777" w:rsidR="00850CCB" w:rsidRDefault="00850CCB" w:rsidP="00850CCB">
      <w:pPr>
        <w:pStyle w:val="a"/>
        <w:contextualSpacing/>
      </w:pPr>
      <w:r>
        <w:rPr>
          <w:rtl/>
        </w:rPr>
        <w:t>القيم والتقاليد المحلية تؤثر على قبول المجتمع للمرأة في المناصب القيادية.</w:t>
      </w:r>
    </w:p>
    <w:p w14:paraId="738722E8" w14:textId="77777777" w:rsidR="00850CCB" w:rsidRPr="000C3F34" w:rsidRDefault="00850CCB" w:rsidP="00850CCB">
      <w:pPr>
        <w:pStyle w:val="a0"/>
        <w:rPr>
          <w:b/>
          <w:bCs/>
        </w:rPr>
      </w:pPr>
      <w:r w:rsidRPr="004D7602">
        <w:rPr>
          <w:rtl/>
        </w:rPr>
        <w:t xml:space="preserve">تظهر القراءة الرقمية لاستجابات أفراد العينة حول أثر العادات المحلية إقرارًا بدورها المؤثر؛ فقد بلغت تكرارات فئة "موافق جدًا" مائة وعشرة تكرارات بنسبة ستة وثلاثين فاصلة سبعة بالمئة؛ وفئة "موافق" ثمانية وستين تكرارًا بنسبة اثنين وعشرين فاصلة سبعة بالمئة؛ بينما اختار ثمانية وأربعون خانة "غير موافق" بنسبة ستة عشر بالمئة؛ وخمسة وأربعون خانة "غير موافق جدًا" بنسبة خمسة عشر بالمئة؛ وسبعة وعشرون خانة "محايد" بنسبة تسعة فاصلة سبعة بالمئة؛ ويسجل المتوسط الحسابي ثلاثة فاصلة خمسين وانحراف معياري يقارب واحد فاصلة ثمانية وأربعين؛ وتبرهن هذه النتيجة على أن الموروث الثقافي يمثل سيفًا ذو حدين؛ فهو إما أن يكون دافعًا أو </w:t>
      </w:r>
      <w:r w:rsidRPr="004D7602">
        <w:rPr>
          <w:rtl/>
        </w:rPr>
        <w:lastRenderedPageBreak/>
        <w:t>عائقًا حسب طبيعة تفسير هذه القيم؛ ويبدو أن التباين الإحصائي يعكس الاختلاف الجغرافي أو القبلي بين أفراد العينة؛ حيث تختلف درجات الانفتاح والتمسك بالتقاليد من منطقة إلى أخرى؛ مما يؤثر طرديًا على فرص قبول المرأة كقائدة.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97D7019" w14:textId="77777777" w:rsidTr="00E9755F">
        <w:trPr>
          <w:cantSplit/>
          <w:jc w:val="center"/>
        </w:trPr>
        <w:tc>
          <w:tcPr>
            <w:tcW w:w="0" w:type="auto"/>
            <w:gridSpan w:val="6"/>
            <w:shd w:val="clear" w:color="auto" w:fill="FFFFFF"/>
            <w:vAlign w:val="center"/>
          </w:tcPr>
          <w:p w14:paraId="22531C9D"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والتقاليد المحلية تؤثر على قبول المجتمع للمرأة في المناصب القيادية</w:t>
            </w:r>
            <w:r>
              <w:rPr>
                <w:rFonts w:ascii="Arial" w:hAnsi="Arial" w:cs="Arial"/>
                <w:b/>
                <w:bCs/>
                <w:color w:val="010205"/>
                <w:sz w:val="22"/>
                <w:szCs w:val="22"/>
              </w:rPr>
              <w:t>.</w:t>
            </w:r>
          </w:p>
        </w:tc>
      </w:tr>
      <w:tr w:rsidR="00850CCB" w14:paraId="0CCB8ED0" w14:textId="77777777" w:rsidTr="00E9755F">
        <w:trPr>
          <w:cantSplit/>
          <w:jc w:val="center"/>
        </w:trPr>
        <w:tc>
          <w:tcPr>
            <w:tcW w:w="0" w:type="auto"/>
            <w:gridSpan w:val="2"/>
            <w:shd w:val="clear" w:color="auto" w:fill="FFFFFF"/>
            <w:vAlign w:val="center"/>
          </w:tcPr>
          <w:p w14:paraId="0C4270B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BEAB2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5D7AE1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E3F63E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0E784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C4A3666" w14:textId="77777777" w:rsidTr="00E9755F">
        <w:trPr>
          <w:cantSplit/>
          <w:jc w:val="center"/>
        </w:trPr>
        <w:tc>
          <w:tcPr>
            <w:tcW w:w="0" w:type="auto"/>
            <w:vMerge w:val="restart"/>
            <w:shd w:val="clear" w:color="auto" w:fill="E0E0E0"/>
            <w:vAlign w:val="center"/>
          </w:tcPr>
          <w:p w14:paraId="7832794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364AAE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7FE67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5D810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0CF33F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AE2DD2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r>
      <w:tr w:rsidR="00850CCB" w14:paraId="3CF4AC80" w14:textId="77777777" w:rsidTr="00E9755F">
        <w:trPr>
          <w:cantSplit/>
          <w:jc w:val="center"/>
        </w:trPr>
        <w:tc>
          <w:tcPr>
            <w:tcW w:w="0" w:type="auto"/>
            <w:vMerge/>
            <w:shd w:val="clear" w:color="auto" w:fill="E0E0E0"/>
            <w:vAlign w:val="center"/>
          </w:tcPr>
          <w:p w14:paraId="6615A0D3" w14:textId="77777777" w:rsidR="00850CCB" w:rsidRDefault="00850CCB" w:rsidP="00E9755F">
            <w:pPr>
              <w:bidi/>
              <w:rPr>
                <w:rFonts w:ascii="Arial" w:hAnsi="Arial" w:cs="Arial"/>
                <w:color w:val="010205"/>
              </w:rPr>
            </w:pPr>
          </w:p>
        </w:tc>
        <w:tc>
          <w:tcPr>
            <w:tcW w:w="0" w:type="auto"/>
            <w:shd w:val="clear" w:color="auto" w:fill="E0E0E0"/>
            <w:vAlign w:val="center"/>
          </w:tcPr>
          <w:p w14:paraId="66C79A3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27408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0875D1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AEADA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0ED5D9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59.3</w:t>
            </w:r>
          </w:p>
        </w:tc>
      </w:tr>
      <w:tr w:rsidR="00850CCB" w14:paraId="6D13E6E1" w14:textId="77777777" w:rsidTr="00E9755F">
        <w:trPr>
          <w:cantSplit/>
          <w:jc w:val="center"/>
        </w:trPr>
        <w:tc>
          <w:tcPr>
            <w:tcW w:w="0" w:type="auto"/>
            <w:vMerge/>
            <w:shd w:val="clear" w:color="auto" w:fill="E0E0E0"/>
            <w:vAlign w:val="center"/>
          </w:tcPr>
          <w:p w14:paraId="118A901B" w14:textId="77777777" w:rsidR="00850CCB" w:rsidRDefault="00850CCB" w:rsidP="00E9755F">
            <w:pPr>
              <w:bidi/>
              <w:rPr>
                <w:rFonts w:ascii="Arial" w:hAnsi="Arial" w:cs="Arial"/>
                <w:color w:val="010205"/>
              </w:rPr>
            </w:pPr>
          </w:p>
        </w:tc>
        <w:tc>
          <w:tcPr>
            <w:tcW w:w="0" w:type="auto"/>
            <w:shd w:val="clear" w:color="auto" w:fill="E0E0E0"/>
            <w:vAlign w:val="center"/>
          </w:tcPr>
          <w:p w14:paraId="0BC71A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062A1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2C7F9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1CAD6F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4A445B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75.3</w:t>
            </w:r>
          </w:p>
        </w:tc>
      </w:tr>
      <w:tr w:rsidR="00850CCB" w14:paraId="6997639C" w14:textId="77777777" w:rsidTr="00E9755F">
        <w:trPr>
          <w:cantSplit/>
          <w:jc w:val="center"/>
        </w:trPr>
        <w:tc>
          <w:tcPr>
            <w:tcW w:w="0" w:type="auto"/>
            <w:vMerge/>
            <w:shd w:val="clear" w:color="auto" w:fill="E0E0E0"/>
            <w:vAlign w:val="center"/>
          </w:tcPr>
          <w:p w14:paraId="2F8D3EAD" w14:textId="77777777" w:rsidR="00850CCB" w:rsidRDefault="00850CCB" w:rsidP="00E9755F">
            <w:pPr>
              <w:bidi/>
              <w:rPr>
                <w:rFonts w:ascii="Arial" w:hAnsi="Arial" w:cs="Arial"/>
                <w:color w:val="010205"/>
              </w:rPr>
            </w:pPr>
          </w:p>
        </w:tc>
        <w:tc>
          <w:tcPr>
            <w:tcW w:w="0" w:type="auto"/>
            <w:shd w:val="clear" w:color="auto" w:fill="E0E0E0"/>
            <w:vAlign w:val="center"/>
          </w:tcPr>
          <w:p w14:paraId="58AA2CE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8A04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0D951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C1565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BD305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90.3</w:t>
            </w:r>
          </w:p>
        </w:tc>
      </w:tr>
      <w:tr w:rsidR="00850CCB" w14:paraId="364A2315" w14:textId="77777777" w:rsidTr="00E9755F">
        <w:trPr>
          <w:cantSplit/>
          <w:jc w:val="center"/>
        </w:trPr>
        <w:tc>
          <w:tcPr>
            <w:tcW w:w="0" w:type="auto"/>
            <w:vMerge/>
            <w:shd w:val="clear" w:color="auto" w:fill="E0E0E0"/>
            <w:vAlign w:val="center"/>
          </w:tcPr>
          <w:p w14:paraId="6FD54417" w14:textId="77777777" w:rsidR="00850CCB" w:rsidRDefault="00850CCB" w:rsidP="00E9755F">
            <w:pPr>
              <w:bidi/>
              <w:rPr>
                <w:rFonts w:ascii="Arial" w:hAnsi="Arial" w:cs="Arial"/>
                <w:color w:val="010205"/>
              </w:rPr>
            </w:pPr>
          </w:p>
        </w:tc>
        <w:tc>
          <w:tcPr>
            <w:tcW w:w="0" w:type="auto"/>
            <w:shd w:val="clear" w:color="auto" w:fill="E0E0E0"/>
            <w:vAlign w:val="center"/>
          </w:tcPr>
          <w:p w14:paraId="63A220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B9B8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8F1FD3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68AE6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09CA70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57A96B8" w14:textId="77777777" w:rsidTr="00E9755F">
        <w:trPr>
          <w:cantSplit/>
          <w:jc w:val="center"/>
        </w:trPr>
        <w:tc>
          <w:tcPr>
            <w:tcW w:w="0" w:type="auto"/>
            <w:vMerge/>
            <w:shd w:val="clear" w:color="auto" w:fill="E0E0E0"/>
            <w:vAlign w:val="center"/>
          </w:tcPr>
          <w:p w14:paraId="5530B4E5" w14:textId="77777777" w:rsidR="00850CCB" w:rsidRDefault="00850CCB" w:rsidP="00E9755F">
            <w:pPr>
              <w:bidi/>
              <w:rPr>
                <w:rFonts w:ascii="Arial" w:hAnsi="Arial" w:cs="Arial"/>
                <w:color w:val="010205"/>
              </w:rPr>
            </w:pPr>
          </w:p>
        </w:tc>
        <w:tc>
          <w:tcPr>
            <w:tcW w:w="0" w:type="auto"/>
            <w:shd w:val="clear" w:color="auto" w:fill="E0E0E0"/>
            <w:vAlign w:val="center"/>
          </w:tcPr>
          <w:p w14:paraId="48988D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F8BB96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53F7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651E3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A18511" w14:textId="77777777" w:rsidR="00850CCB" w:rsidRDefault="00850CCB" w:rsidP="00E9755F">
            <w:pPr>
              <w:keepNext/>
              <w:bidi/>
              <w:jc w:val="center"/>
              <w:rPr>
                <w:rFonts w:ascii="Times New Roman" w:hAnsi="Times New Roman" w:cs="Times New Roman"/>
                <w:color w:val="auto"/>
                <w:sz w:val="24"/>
                <w:szCs w:val="24"/>
              </w:rPr>
            </w:pPr>
          </w:p>
        </w:tc>
      </w:tr>
    </w:tbl>
    <w:p w14:paraId="2AF4FDDE" w14:textId="0FE44BE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13BBEC24" w14:textId="77777777" w:rsidR="00850CCB" w:rsidRPr="0032045D" w:rsidRDefault="00850CCB" w:rsidP="00850CCB">
      <w:pPr>
        <w:pStyle w:val="Caption"/>
        <w:bidi/>
        <w:jc w:val="center"/>
        <w:rPr>
          <w:color w:val="215E99"/>
          <w:szCs w:val="24"/>
        </w:rPr>
      </w:pPr>
    </w:p>
    <w:p w14:paraId="2B5EE74A"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6E908A4" wp14:editId="54FD55B7">
            <wp:extent cx="5943600" cy="396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2DBBCEC" w14:textId="1AC2E8E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72EBAF07" w14:textId="77777777" w:rsidR="00850CCB" w:rsidRPr="0032045D" w:rsidRDefault="00850CCB" w:rsidP="00850CCB">
      <w:pPr>
        <w:pStyle w:val="Caption"/>
        <w:bidi/>
        <w:jc w:val="center"/>
        <w:rPr>
          <w:color w:val="215E99"/>
          <w:szCs w:val="24"/>
        </w:rPr>
      </w:pPr>
    </w:p>
    <w:p w14:paraId="56A6A524" w14:textId="77777777" w:rsidR="00850CCB" w:rsidRDefault="00850CCB" w:rsidP="00850CCB">
      <w:pPr>
        <w:pStyle w:val="a"/>
        <w:contextualSpacing/>
      </w:pPr>
      <w:r>
        <w:rPr>
          <w:rtl/>
        </w:rPr>
        <w:t>وجود سياسات رسمية تدعم تمكين المرأة داخل المؤسسة.</w:t>
      </w:r>
    </w:p>
    <w:p w14:paraId="521A2AD2" w14:textId="77777777" w:rsidR="00850CCB" w:rsidRPr="000C3F34" w:rsidRDefault="00850CCB" w:rsidP="00850CCB">
      <w:pPr>
        <w:pStyle w:val="a0"/>
        <w:rPr>
          <w:b/>
          <w:bCs/>
        </w:rPr>
      </w:pPr>
      <w:r w:rsidRPr="004D7602">
        <w:rPr>
          <w:rtl/>
        </w:rPr>
        <w:t xml:space="preserve">تمثل التشريعات والأنظمة المكتوبة الضمانة الحقيقية لاستدامة عملية التمكين بعيدًا عن الأهواء الشخصية للإدارة؛ وحسب النتائج وافق بشدة مائة وعشرون فردًا بنسبة أربعين بالمئة؛ ووافق ثمانية وخمسون بنسبة تسعة عشر فاصلة ثلاثة بالمئة؛ بينما سجل خيار "غير موافق جدًا" خمسين تكرارًا ونسبة سبعة عشر فاصلة سبعة بالمئة؛ وتبعته فئة "غير موافق" باثنين وأربعين تكرارًا ونسبة أربعة </w:t>
      </w:r>
      <w:r w:rsidRPr="004D7602">
        <w:rPr>
          <w:rtl/>
        </w:rPr>
        <w:lastRenderedPageBreak/>
        <w:t>عشر بالمئة؛ وثلاثين محايدًا بنسبة عشرة بالمئة؛ ويسفر المتوسط البالغ ثلاثة فاصلة اثنين وخمسين والانحراف البالغ واحد فاصلة اثنين وخمسين؛ عن وجود تفاوت في تفعيل الأنظمة الرسمية؛ فبينما تمتلك بعض المؤسسات لوائح صريحة تدعم المساواة؛ قد تفتقر أخرى لمثل هذه النصوص؛ أو يحتمل أن تكون اللوائح موجودة ولكنها تظل حبيسة الأدراج دون تفعيل حقيقي في ممارسات التوظيف والترقية؛ مما يسلط الضوء على أهمية الرقابة والامتثال الحكومي.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E658AD2" w14:textId="77777777" w:rsidTr="00E9755F">
        <w:trPr>
          <w:cantSplit/>
          <w:jc w:val="center"/>
        </w:trPr>
        <w:tc>
          <w:tcPr>
            <w:tcW w:w="0" w:type="auto"/>
            <w:gridSpan w:val="6"/>
            <w:shd w:val="clear" w:color="auto" w:fill="FFFFFF"/>
            <w:vAlign w:val="center"/>
          </w:tcPr>
          <w:p w14:paraId="50E9A4D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سياسات رسمية تدعم تمكين المرأة داخل المؤسسة</w:t>
            </w:r>
            <w:r>
              <w:rPr>
                <w:rFonts w:ascii="Arial" w:hAnsi="Arial" w:cs="Arial"/>
                <w:b/>
                <w:bCs/>
                <w:color w:val="010205"/>
                <w:sz w:val="22"/>
                <w:szCs w:val="22"/>
              </w:rPr>
              <w:t>.</w:t>
            </w:r>
          </w:p>
        </w:tc>
      </w:tr>
      <w:tr w:rsidR="00850CCB" w14:paraId="4DF724F7" w14:textId="77777777" w:rsidTr="00E9755F">
        <w:trPr>
          <w:cantSplit/>
          <w:jc w:val="center"/>
        </w:trPr>
        <w:tc>
          <w:tcPr>
            <w:tcW w:w="0" w:type="auto"/>
            <w:gridSpan w:val="2"/>
            <w:shd w:val="clear" w:color="auto" w:fill="FFFFFF"/>
            <w:vAlign w:val="center"/>
          </w:tcPr>
          <w:p w14:paraId="088B7568"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923C57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C5B1F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EE49BB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335B1E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41CECA59" w14:textId="77777777" w:rsidTr="00E9755F">
        <w:trPr>
          <w:cantSplit/>
          <w:jc w:val="center"/>
        </w:trPr>
        <w:tc>
          <w:tcPr>
            <w:tcW w:w="0" w:type="auto"/>
            <w:vMerge w:val="restart"/>
            <w:shd w:val="clear" w:color="auto" w:fill="E0E0E0"/>
            <w:vAlign w:val="center"/>
          </w:tcPr>
          <w:p w14:paraId="1D51F21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C15EC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45EE7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7ED34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621228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6DAA85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40.0</w:t>
            </w:r>
          </w:p>
        </w:tc>
      </w:tr>
      <w:tr w:rsidR="00850CCB" w14:paraId="4732EB53" w14:textId="77777777" w:rsidTr="00E9755F">
        <w:trPr>
          <w:cantSplit/>
          <w:jc w:val="center"/>
        </w:trPr>
        <w:tc>
          <w:tcPr>
            <w:tcW w:w="0" w:type="auto"/>
            <w:vMerge/>
            <w:shd w:val="clear" w:color="auto" w:fill="E0E0E0"/>
            <w:vAlign w:val="center"/>
          </w:tcPr>
          <w:p w14:paraId="35358117" w14:textId="77777777" w:rsidR="00850CCB" w:rsidRDefault="00850CCB" w:rsidP="00E9755F">
            <w:pPr>
              <w:bidi/>
              <w:rPr>
                <w:rFonts w:ascii="Arial" w:hAnsi="Arial" w:cs="Arial"/>
                <w:color w:val="010205"/>
              </w:rPr>
            </w:pPr>
          </w:p>
        </w:tc>
        <w:tc>
          <w:tcPr>
            <w:tcW w:w="0" w:type="auto"/>
            <w:shd w:val="clear" w:color="auto" w:fill="E0E0E0"/>
            <w:vAlign w:val="center"/>
          </w:tcPr>
          <w:p w14:paraId="60A6112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DEC7E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54B808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32088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022101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59.3</w:t>
            </w:r>
          </w:p>
        </w:tc>
      </w:tr>
      <w:tr w:rsidR="00850CCB" w14:paraId="12DC0DA5" w14:textId="77777777" w:rsidTr="00E9755F">
        <w:trPr>
          <w:cantSplit/>
          <w:jc w:val="center"/>
        </w:trPr>
        <w:tc>
          <w:tcPr>
            <w:tcW w:w="0" w:type="auto"/>
            <w:vMerge/>
            <w:shd w:val="clear" w:color="auto" w:fill="E0E0E0"/>
            <w:vAlign w:val="center"/>
          </w:tcPr>
          <w:p w14:paraId="077ABC8E" w14:textId="77777777" w:rsidR="00850CCB" w:rsidRDefault="00850CCB" w:rsidP="00E9755F">
            <w:pPr>
              <w:bidi/>
              <w:rPr>
                <w:rFonts w:ascii="Arial" w:hAnsi="Arial" w:cs="Arial"/>
                <w:color w:val="010205"/>
              </w:rPr>
            </w:pPr>
          </w:p>
        </w:tc>
        <w:tc>
          <w:tcPr>
            <w:tcW w:w="0" w:type="auto"/>
            <w:shd w:val="clear" w:color="auto" w:fill="E0E0E0"/>
            <w:vAlign w:val="center"/>
          </w:tcPr>
          <w:p w14:paraId="0AA03F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0A530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C31B9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AB639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7BCD6D0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76.0</w:t>
            </w:r>
          </w:p>
        </w:tc>
      </w:tr>
      <w:tr w:rsidR="00850CCB" w14:paraId="2A09F793" w14:textId="77777777" w:rsidTr="00E9755F">
        <w:trPr>
          <w:cantSplit/>
          <w:jc w:val="center"/>
        </w:trPr>
        <w:tc>
          <w:tcPr>
            <w:tcW w:w="0" w:type="auto"/>
            <w:vMerge/>
            <w:shd w:val="clear" w:color="auto" w:fill="E0E0E0"/>
            <w:vAlign w:val="center"/>
          </w:tcPr>
          <w:p w14:paraId="1F0428AB" w14:textId="77777777" w:rsidR="00850CCB" w:rsidRDefault="00850CCB" w:rsidP="00E9755F">
            <w:pPr>
              <w:bidi/>
              <w:rPr>
                <w:rFonts w:ascii="Arial" w:hAnsi="Arial" w:cs="Arial"/>
                <w:color w:val="010205"/>
              </w:rPr>
            </w:pPr>
          </w:p>
        </w:tc>
        <w:tc>
          <w:tcPr>
            <w:tcW w:w="0" w:type="auto"/>
            <w:shd w:val="clear" w:color="auto" w:fill="E0E0E0"/>
            <w:vAlign w:val="center"/>
          </w:tcPr>
          <w:p w14:paraId="7D98E4A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D891E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4067F9D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FE8D6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2693B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4778B8B8" w14:textId="77777777" w:rsidTr="00E9755F">
        <w:trPr>
          <w:cantSplit/>
          <w:jc w:val="center"/>
        </w:trPr>
        <w:tc>
          <w:tcPr>
            <w:tcW w:w="0" w:type="auto"/>
            <w:vMerge/>
            <w:shd w:val="clear" w:color="auto" w:fill="E0E0E0"/>
            <w:vAlign w:val="center"/>
          </w:tcPr>
          <w:p w14:paraId="5B6B8430" w14:textId="77777777" w:rsidR="00850CCB" w:rsidRDefault="00850CCB" w:rsidP="00E9755F">
            <w:pPr>
              <w:bidi/>
              <w:rPr>
                <w:rFonts w:ascii="Arial" w:hAnsi="Arial" w:cs="Arial"/>
                <w:color w:val="010205"/>
              </w:rPr>
            </w:pPr>
          </w:p>
        </w:tc>
        <w:tc>
          <w:tcPr>
            <w:tcW w:w="0" w:type="auto"/>
            <w:shd w:val="clear" w:color="auto" w:fill="E0E0E0"/>
            <w:vAlign w:val="center"/>
          </w:tcPr>
          <w:p w14:paraId="46BB11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A338A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DC127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361DC1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EA33D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6A0457C" w14:textId="77777777" w:rsidTr="00E9755F">
        <w:trPr>
          <w:cantSplit/>
          <w:jc w:val="center"/>
        </w:trPr>
        <w:tc>
          <w:tcPr>
            <w:tcW w:w="0" w:type="auto"/>
            <w:vMerge/>
            <w:shd w:val="clear" w:color="auto" w:fill="E0E0E0"/>
            <w:vAlign w:val="center"/>
          </w:tcPr>
          <w:p w14:paraId="7D534C2C" w14:textId="77777777" w:rsidR="00850CCB" w:rsidRDefault="00850CCB" w:rsidP="00E9755F">
            <w:pPr>
              <w:bidi/>
              <w:rPr>
                <w:rFonts w:ascii="Arial" w:hAnsi="Arial" w:cs="Arial"/>
                <w:color w:val="010205"/>
              </w:rPr>
            </w:pPr>
          </w:p>
        </w:tc>
        <w:tc>
          <w:tcPr>
            <w:tcW w:w="0" w:type="auto"/>
            <w:shd w:val="clear" w:color="auto" w:fill="E0E0E0"/>
            <w:vAlign w:val="center"/>
          </w:tcPr>
          <w:p w14:paraId="7F9E32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2FD0A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0885F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AB59F3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A91BE6" w14:textId="77777777" w:rsidR="00850CCB" w:rsidRDefault="00850CCB" w:rsidP="00E9755F">
            <w:pPr>
              <w:keepNext/>
              <w:bidi/>
              <w:jc w:val="center"/>
              <w:rPr>
                <w:rFonts w:ascii="Times New Roman" w:hAnsi="Times New Roman" w:cs="Times New Roman"/>
                <w:color w:val="auto"/>
                <w:sz w:val="24"/>
                <w:szCs w:val="24"/>
              </w:rPr>
            </w:pPr>
          </w:p>
        </w:tc>
      </w:tr>
    </w:tbl>
    <w:p w14:paraId="0D96745A" w14:textId="3E02DC5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وجود سياسات رسمية تمكين المرأة داخل المؤسسة.</w:t>
      </w:r>
    </w:p>
    <w:p w14:paraId="5FFA4D0D" w14:textId="77777777" w:rsidR="00850CCB" w:rsidRPr="0032045D" w:rsidRDefault="00850CCB" w:rsidP="00850CCB">
      <w:pPr>
        <w:pStyle w:val="Caption"/>
        <w:bidi/>
        <w:jc w:val="center"/>
        <w:rPr>
          <w:color w:val="215E99"/>
          <w:szCs w:val="24"/>
        </w:rPr>
      </w:pPr>
    </w:p>
    <w:p w14:paraId="206AD9F2"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5CE3B07" wp14:editId="23BB4473">
            <wp:extent cx="5943600" cy="396240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37D3CF" w14:textId="3FFD586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سياسات رسمية تمكين المرأة داخل المؤسسة.</w:t>
      </w:r>
    </w:p>
    <w:p w14:paraId="7EC57D31" w14:textId="77777777" w:rsidR="00850CCB" w:rsidRDefault="00850CCB" w:rsidP="00850CCB">
      <w:pPr>
        <w:pStyle w:val="Caption"/>
        <w:bidi/>
        <w:jc w:val="center"/>
        <w:rPr>
          <w:color w:val="215E99"/>
          <w:szCs w:val="24"/>
          <w:rtl/>
        </w:rPr>
      </w:pPr>
    </w:p>
    <w:p w14:paraId="3F6951FE" w14:textId="77777777" w:rsidR="00850CCB" w:rsidRDefault="00850CCB" w:rsidP="00850CCB">
      <w:pPr>
        <w:bidi/>
        <w:rPr>
          <w:rtl/>
        </w:rPr>
      </w:pPr>
    </w:p>
    <w:p w14:paraId="0206A506" w14:textId="77777777" w:rsidR="00850CCB" w:rsidRDefault="00850CCB" w:rsidP="00850CCB">
      <w:pPr>
        <w:bidi/>
        <w:rPr>
          <w:rtl/>
        </w:rPr>
      </w:pPr>
    </w:p>
    <w:p w14:paraId="1036854B" w14:textId="77777777" w:rsidR="00850CCB" w:rsidRDefault="00850CCB" w:rsidP="00850CCB">
      <w:pPr>
        <w:bidi/>
        <w:rPr>
          <w:rtl/>
        </w:rPr>
      </w:pPr>
    </w:p>
    <w:p w14:paraId="3569142A" w14:textId="77777777" w:rsidR="00850CCB" w:rsidRDefault="00850CCB" w:rsidP="00850CCB">
      <w:pPr>
        <w:bidi/>
        <w:rPr>
          <w:rtl/>
        </w:rPr>
      </w:pPr>
    </w:p>
    <w:p w14:paraId="38E448F4" w14:textId="77777777" w:rsidR="00850CCB" w:rsidRPr="00850CCB" w:rsidRDefault="00850CCB" w:rsidP="00850CCB">
      <w:pPr>
        <w:bidi/>
      </w:pPr>
    </w:p>
    <w:p w14:paraId="7960CE90" w14:textId="77777777" w:rsidR="00850CCB" w:rsidRDefault="00850CCB" w:rsidP="00850CCB">
      <w:pPr>
        <w:pStyle w:val="a"/>
        <w:contextualSpacing/>
      </w:pPr>
      <w:r>
        <w:rPr>
          <w:rtl/>
        </w:rPr>
        <w:lastRenderedPageBreak/>
        <w:t>الثقافة العامة تشجع على المساواة بين الجنسين في القيادة.</w:t>
      </w:r>
    </w:p>
    <w:p w14:paraId="11E15DA1" w14:textId="77777777" w:rsidR="00850CCB" w:rsidRPr="000C3F34" w:rsidRDefault="00850CCB" w:rsidP="00850CCB">
      <w:pPr>
        <w:pStyle w:val="a0"/>
        <w:rPr>
          <w:b/>
          <w:bCs/>
        </w:rPr>
      </w:pPr>
      <w:r w:rsidRPr="004D7602">
        <w:rPr>
          <w:rtl/>
        </w:rPr>
        <w:t>تكشف المؤشرات الخاصة بالثقافة العامة عن اتجاه إيجابي عام نحو قيم العدالة والمساواة؛ إذ صوت مائة واثنا عشر فردًا بـ "موافق جدًا" بنسبة سبعة وثلاثين فاصلة ثلاثة بالمئة؛ وخمسة وستون فردًا بـ "غير موافق" بنسبة واحد وعشرين فاصلة سبعة بالمئة؛ وواحد وستون فردًا بـ "موافق" بنسبة عشرة فاصلة ثلاثة بالمئة؛ وأربعون بـ "محايد" بنسبة ثلاثة عشر فاصلة ثلاثة بالمئة؛ واثنان وعشرون بـ "غير موافق جدًا" بنسبة سبعة فاصلة ثلاثة بالمئة؛ ويحقق المتوسط الحسابي قيمة مساوية لـ ثلاثة فاصلة تسعة وخمسين وانحراف قدره واحد فاصلة ستة وثلاثين؛ وتوضح هذه الأرقام أن الفكر الجمعي يتجه نحو التخلص من النظرة الدونية لعمل المرأة؛ ويبدو أن الوعي الحقوقي والتنموي ساهم في تقبل فكرة التكافؤ؛ وإن كان حلول خيار "غير موافق" في المرتبة الثانية يشير إلى وجود مقاومة فكرية كامنة يجب عدم إغفالها عند التخطيط الاستراتيجي.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0A45D31" w14:textId="77777777" w:rsidTr="00E9755F">
        <w:trPr>
          <w:cantSplit/>
          <w:jc w:val="center"/>
        </w:trPr>
        <w:tc>
          <w:tcPr>
            <w:tcW w:w="0" w:type="auto"/>
            <w:gridSpan w:val="6"/>
            <w:shd w:val="clear" w:color="auto" w:fill="FFFFFF"/>
            <w:vAlign w:val="center"/>
          </w:tcPr>
          <w:p w14:paraId="0DD1B1F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العامة تشجع على المساواة بين الجنسين في القيادة</w:t>
            </w:r>
            <w:r>
              <w:rPr>
                <w:rFonts w:ascii="Arial" w:hAnsi="Arial" w:cs="Arial"/>
                <w:b/>
                <w:bCs/>
                <w:color w:val="010205"/>
                <w:sz w:val="22"/>
                <w:szCs w:val="22"/>
              </w:rPr>
              <w:t>.</w:t>
            </w:r>
          </w:p>
        </w:tc>
      </w:tr>
      <w:tr w:rsidR="00850CCB" w14:paraId="3D7DD307" w14:textId="77777777" w:rsidTr="00E9755F">
        <w:trPr>
          <w:cantSplit/>
          <w:jc w:val="center"/>
        </w:trPr>
        <w:tc>
          <w:tcPr>
            <w:tcW w:w="0" w:type="auto"/>
            <w:gridSpan w:val="2"/>
            <w:shd w:val="clear" w:color="auto" w:fill="FFFFFF"/>
            <w:vAlign w:val="center"/>
          </w:tcPr>
          <w:p w14:paraId="7C97F731"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CF2FD3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E864A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E6AD78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3DC17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6CD9C89" w14:textId="77777777" w:rsidTr="00E9755F">
        <w:trPr>
          <w:cantSplit/>
          <w:jc w:val="center"/>
        </w:trPr>
        <w:tc>
          <w:tcPr>
            <w:tcW w:w="0" w:type="auto"/>
            <w:vMerge w:val="restart"/>
            <w:shd w:val="clear" w:color="auto" w:fill="E0E0E0"/>
            <w:vAlign w:val="center"/>
          </w:tcPr>
          <w:p w14:paraId="1F158B5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901DC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BD2BD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0EC719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071872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FF9A22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r>
      <w:tr w:rsidR="00850CCB" w14:paraId="51637155" w14:textId="77777777" w:rsidTr="00E9755F">
        <w:trPr>
          <w:cantSplit/>
          <w:jc w:val="center"/>
        </w:trPr>
        <w:tc>
          <w:tcPr>
            <w:tcW w:w="0" w:type="auto"/>
            <w:vMerge/>
            <w:shd w:val="clear" w:color="auto" w:fill="E0E0E0"/>
            <w:vAlign w:val="center"/>
          </w:tcPr>
          <w:p w14:paraId="08FB17BA" w14:textId="77777777" w:rsidR="00850CCB" w:rsidRDefault="00850CCB" w:rsidP="00E9755F">
            <w:pPr>
              <w:bidi/>
              <w:rPr>
                <w:rFonts w:ascii="Arial" w:hAnsi="Arial" w:cs="Arial"/>
                <w:color w:val="010205"/>
              </w:rPr>
            </w:pPr>
          </w:p>
        </w:tc>
        <w:tc>
          <w:tcPr>
            <w:tcW w:w="0" w:type="auto"/>
            <w:shd w:val="clear" w:color="auto" w:fill="E0E0E0"/>
            <w:vAlign w:val="center"/>
          </w:tcPr>
          <w:p w14:paraId="23C9F9E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6843F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6A88AB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1815C1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15BB66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59.0</w:t>
            </w:r>
          </w:p>
        </w:tc>
      </w:tr>
      <w:tr w:rsidR="00850CCB" w14:paraId="73722BEB" w14:textId="77777777" w:rsidTr="00E9755F">
        <w:trPr>
          <w:cantSplit/>
          <w:jc w:val="center"/>
        </w:trPr>
        <w:tc>
          <w:tcPr>
            <w:tcW w:w="0" w:type="auto"/>
            <w:vMerge/>
            <w:shd w:val="clear" w:color="auto" w:fill="E0E0E0"/>
            <w:vAlign w:val="center"/>
          </w:tcPr>
          <w:p w14:paraId="6EFF9FD2" w14:textId="77777777" w:rsidR="00850CCB" w:rsidRDefault="00850CCB" w:rsidP="00E9755F">
            <w:pPr>
              <w:bidi/>
              <w:rPr>
                <w:rFonts w:ascii="Arial" w:hAnsi="Arial" w:cs="Arial"/>
                <w:color w:val="010205"/>
              </w:rPr>
            </w:pPr>
          </w:p>
        </w:tc>
        <w:tc>
          <w:tcPr>
            <w:tcW w:w="0" w:type="auto"/>
            <w:shd w:val="clear" w:color="auto" w:fill="E0E0E0"/>
            <w:vAlign w:val="center"/>
          </w:tcPr>
          <w:p w14:paraId="5FA3223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0656E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E40A36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30C914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D24AF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79.3</w:t>
            </w:r>
          </w:p>
        </w:tc>
      </w:tr>
      <w:tr w:rsidR="00850CCB" w14:paraId="35C5EE72" w14:textId="77777777" w:rsidTr="00E9755F">
        <w:trPr>
          <w:cantSplit/>
          <w:jc w:val="center"/>
        </w:trPr>
        <w:tc>
          <w:tcPr>
            <w:tcW w:w="0" w:type="auto"/>
            <w:vMerge/>
            <w:shd w:val="clear" w:color="auto" w:fill="E0E0E0"/>
            <w:vAlign w:val="center"/>
          </w:tcPr>
          <w:p w14:paraId="7E0BC94F" w14:textId="77777777" w:rsidR="00850CCB" w:rsidRDefault="00850CCB" w:rsidP="00E9755F">
            <w:pPr>
              <w:bidi/>
              <w:rPr>
                <w:rFonts w:ascii="Arial" w:hAnsi="Arial" w:cs="Arial"/>
                <w:color w:val="010205"/>
              </w:rPr>
            </w:pPr>
          </w:p>
        </w:tc>
        <w:tc>
          <w:tcPr>
            <w:tcW w:w="0" w:type="auto"/>
            <w:shd w:val="clear" w:color="auto" w:fill="E0E0E0"/>
            <w:vAlign w:val="center"/>
          </w:tcPr>
          <w:p w14:paraId="2536CE1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8E16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00084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EDDC3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6CA94B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92.7</w:t>
            </w:r>
          </w:p>
        </w:tc>
      </w:tr>
      <w:tr w:rsidR="00850CCB" w14:paraId="08A6A108" w14:textId="77777777" w:rsidTr="00E9755F">
        <w:trPr>
          <w:cantSplit/>
          <w:jc w:val="center"/>
        </w:trPr>
        <w:tc>
          <w:tcPr>
            <w:tcW w:w="0" w:type="auto"/>
            <w:vMerge/>
            <w:shd w:val="clear" w:color="auto" w:fill="E0E0E0"/>
            <w:vAlign w:val="center"/>
          </w:tcPr>
          <w:p w14:paraId="0559585F" w14:textId="77777777" w:rsidR="00850CCB" w:rsidRDefault="00850CCB" w:rsidP="00E9755F">
            <w:pPr>
              <w:bidi/>
              <w:rPr>
                <w:rFonts w:ascii="Arial" w:hAnsi="Arial" w:cs="Arial"/>
                <w:color w:val="010205"/>
              </w:rPr>
            </w:pPr>
          </w:p>
        </w:tc>
        <w:tc>
          <w:tcPr>
            <w:tcW w:w="0" w:type="auto"/>
            <w:shd w:val="clear" w:color="auto" w:fill="E0E0E0"/>
            <w:vAlign w:val="center"/>
          </w:tcPr>
          <w:p w14:paraId="4F9FD68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1F5E4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1541AF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29C6C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25F37A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6893518" w14:textId="77777777" w:rsidTr="00E9755F">
        <w:trPr>
          <w:cantSplit/>
          <w:jc w:val="center"/>
        </w:trPr>
        <w:tc>
          <w:tcPr>
            <w:tcW w:w="0" w:type="auto"/>
            <w:vMerge/>
            <w:shd w:val="clear" w:color="auto" w:fill="E0E0E0"/>
            <w:vAlign w:val="center"/>
          </w:tcPr>
          <w:p w14:paraId="7B7C5BF6" w14:textId="77777777" w:rsidR="00850CCB" w:rsidRDefault="00850CCB" w:rsidP="00E9755F">
            <w:pPr>
              <w:bidi/>
              <w:rPr>
                <w:rFonts w:ascii="Arial" w:hAnsi="Arial" w:cs="Arial"/>
                <w:color w:val="010205"/>
              </w:rPr>
            </w:pPr>
          </w:p>
        </w:tc>
        <w:tc>
          <w:tcPr>
            <w:tcW w:w="0" w:type="auto"/>
            <w:shd w:val="clear" w:color="auto" w:fill="E0E0E0"/>
            <w:vAlign w:val="center"/>
          </w:tcPr>
          <w:p w14:paraId="6CE0E5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AC0FB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88598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833DF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22C916" w14:textId="77777777" w:rsidR="00850CCB" w:rsidRDefault="00850CCB" w:rsidP="00E9755F">
            <w:pPr>
              <w:keepNext/>
              <w:bidi/>
              <w:jc w:val="center"/>
              <w:rPr>
                <w:rFonts w:ascii="Times New Roman" w:hAnsi="Times New Roman" w:cs="Times New Roman"/>
                <w:color w:val="auto"/>
                <w:sz w:val="24"/>
                <w:szCs w:val="24"/>
              </w:rPr>
            </w:pPr>
          </w:p>
        </w:tc>
      </w:tr>
    </w:tbl>
    <w:p w14:paraId="08C6CD56" w14:textId="0499696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الثقافة العامة على المساواة بين الجنسين في القيادة.</w:t>
      </w:r>
    </w:p>
    <w:p w14:paraId="4DC01A35" w14:textId="77777777" w:rsidR="00850CCB" w:rsidRPr="0032045D" w:rsidRDefault="00850CCB" w:rsidP="00850CCB">
      <w:pPr>
        <w:pStyle w:val="Caption"/>
        <w:bidi/>
        <w:jc w:val="center"/>
        <w:rPr>
          <w:color w:val="215E99"/>
          <w:szCs w:val="24"/>
        </w:rPr>
      </w:pPr>
    </w:p>
    <w:p w14:paraId="5DBA4569"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623DBF80" wp14:editId="75E87587">
            <wp:extent cx="5943600" cy="396240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E05A509" w14:textId="7E134077"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العامة على المساواة بين الجنسين في القيادة.</w:t>
      </w:r>
    </w:p>
    <w:p w14:paraId="49992695" w14:textId="77777777" w:rsidR="00850CCB" w:rsidRPr="0032045D" w:rsidRDefault="00850CCB" w:rsidP="00850CCB">
      <w:pPr>
        <w:pStyle w:val="Caption"/>
        <w:bidi/>
        <w:jc w:val="center"/>
        <w:rPr>
          <w:color w:val="215E99"/>
          <w:szCs w:val="24"/>
        </w:rPr>
      </w:pPr>
    </w:p>
    <w:p w14:paraId="1369F394" w14:textId="77777777" w:rsidR="00850CCB" w:rsidRDefault="00850CCB" w:rsidP="00850CCB">
      <w:pPr>
        <w:pStyle w:val="a"/>
        <w:contextualSpacing/>
      </w:pPr>
      <w:r>
        <w:rPr>
          <w:rtl/>
        </w:rPr>
        <w:t>البيئة الثقافية داخل المؤسسة تحفز النساء على المشاركة في صنع القرار.</w:t>
      </w:r>
    </w:p>
    <w:p w14:paraId="62B23940" w14:textId="77777777" w:rsidR="00850CCB" w:rsidRPr="000C3F34" w:rsidRDefault="00850CCB" w:rsidP="00850CCB">
      <w:pPr>
        <w:pStyle w:val="a0"/>
        <w:rPr>
          <w:b/>
          <w:bCs/>
        </w:rPr>
      </w:pPr>
      <w:r w:rsidRPr="004D7602">
        <w:rPr>
          <w:rtl/>
        </w:rPr>
        <w:t>يعبر التوزيع التكراري للتحفيز الثقافي الداخلي عن رضا نسبي بين المشاركين؛ فقد سجلت خيارات "موافق جدًا" مائة وأحد عشر تكرارًا بنسبة سبعة وثلاثين بالمئة؛ وتلتها فئة "موافق" باثنين وستين تكرارًا ونسبة وعشرين فاصلة سبعة بالمئة؛ وحلت الفئة المحايدة برصيد واحد وخمسين تكرارًا ونسبة سبعة عشر بالمئة؛ ثم "غير موافق" بـ ثلاثة وأربعين تكرارًا ونسبة أربعة عشر فاصلة ثلاثة بالمئة؛ و"غير موافق جدًا" بـ ثلاثة وثلاثين تكرارًا ونسبة أحد عشر بالمئة؛ ويصل المتوسط إلى ثلاثة فاصلة ثمانية وخمسين والانحراف المعياري لـ واحد فاصلة تسعة وثلاثين؛ مما يعني أن مناخ العمل العام يشجع على الحوار وإبداء الرأي؛ ويحتمل أن يسهم هذا المناخ التحفيزي في استقطاب الكفاءات والمحافظة عليها؛ في حين يظهر التشتت الإحصائي أن بعض الإدارات لا تزال تدار بأساليب تسلطية تقلل من فرص التمكين الفعلي للموظفات.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01DD0BB" w14:textId="77777777" w:rsidTr="00E9755F">
        <w:trPr>
          <w:cantSplit/>
          <w:jc w:val="center"/>
        </w:trPr>
        <w:tc>
          <w:tcPr>
            <w:tcW w:w="0" w:type="auto"/>
            <w:gridSpan w:val="6"/>
            <w:shd w:val="clear" w:color="auto" w:fill="FFFFFF"/>
            <w:vAlign w:val="center"/>
          </w:tcPr>
          <w:p w14:paraId="6A4B26D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البيئة الثقافية داخل المؤسسة تحفز النساء على المشاركة في صنع القرار</w:t>
            </w:r>
            <w:r>
              <w:rPr>
                <w:rFonts w:ascii="Arial" w:hAnsi="Arial" w:cs="Arial"/>
                <w:b/>
                <w:bCs/>
                <w:color w:val="010205"/>
                <w:sz w:val="22"/>
                <w:szCs w:val="22"/>
              </w:rPr>
              <w:t>.</w:t>
            </w:r>
          </w:p>
        </w:tc>
      </w:tr>
      <w:tr w:rsidR="00850CCB" w14:paraId="7290C7ED" w14:textId="77777777" w:rsidTr="00E9755F">
        <w:trPr>
          <w:cantSplit/>
          <w:jc w:val="center"/>
        </w:trPr>
        <w:tc>
          <w:tcPr>
            <w:tcW w:w="0" w:type="auto"/>
            <w:gridSpan w:val="2"/>
            <w:shd w:val="clear" w:color="auto" w:fill="FFFFFF"/>
            <w:vAlign w:val="center"/>
          </w:tcPr>
          <w:p w14:paraId="72DD92D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95714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CAA125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38D791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56BC5D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F2EAE6A" w14:textId="77777777" w:rsidTr="00E9755F">
        <w:trPr>
          <w:cantSplit/>
          <w:jc w:val="center"/>
        </w:trPr>
        <w:tc>
          <w:tcPr>
            <w:tcW w:w="0" w:type="auto"/>
            <w:vMerge w:val="restart"/>
            <w:shd w:val="clear" w:color="auto" w:fill="E0E0E0"/>
            <w:vAlign w:val="center"/>
          </w:tcPr>
          <w:p w14:paraId="3752C99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E0D188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77399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08D50A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7009A7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3D6A39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37.0</w:t>
            </w:r>
          </w:p>
        </w:tc>
      </w:tr>
      <w:tr w:rsidR="00850CCB" w14:paraId="45C0B269" w14:textId="77777777" w:rsidTr="00E9755F">
        <w:trPr>
          <w:cantSplit/>
          <w:jc w:val="center"/>
        </w:trPr>
        <w:tc>
          <w:tcPr>
            <w:tcW w:w="0" w:type="auto"/>
            <w:vMerge/>
            <w:shd w:val="clear" w:color="auto" w:fill="E0E0E0"/>
            <w:vAlign w:val="center"/>
          </w:tcPr>
          <w:p w14:paraId="2CE5EA55" w14:textId="77777777" w:rsidR="00850CCB" w:rsidRDefault="00850CCB" w:rsidP="00E9755F">
            <w:pPr>
              <w:bidi/>
              <w:rPr>
                <w:rFonts w:ascii="Arial" w:hAnsi="Arial" w:cs="Arial"/>
                <w:color w:val="010205"/>
              </w:rPr>
            </w:pPr>
          </w:p>
        </w:tc>
        <w:tc>
          <w:tcPr>
            <w:tcW w:w="0" w:type="auto"/>
            <w:shd w:val="clear" w:color="auto" w:fill="E0E0E0"/>
            <w:vAlign w:val="center"/>
          </w:tcPr>
          <w:p w14:paraId="0B5B7FD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04447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6675F9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6F6F3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AF6B6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57.7</w:t>
            </w:r>
          </w:p>
        </w:tc>
      </w:tr>
      <w:tr w:rsidR="00850CCB" w14:paraId="3C0085B1" w14:textId="77777777" w:rsidTr="00E9755F">
        <w:trPr>
          <w:cantSplit/>
          <w:jc w:val="center"/>
        </w:trPr>
        <w:tc>
          <w:tcPr>
            <w:tcW w:w="0" w:type="auto"/>
            <w:vMerge/>
            <w:shd w:val="clear" w:color="auto" w:fill="E0E0E0"/>
            <w:vAlign w:val="center"/>
          </w:tcPr>
          <w:p w14:paraId="0C893EF0" w14:textId="77777777" w:rsidR="00850CCB" w:rsidRDefault="00850CCB" w:rsidP="00E9755F">
            <w:pPr>
              <w:bidi/>
              <w:rPr>
                <w:rFonts w:ascii="Arial" w:hAnsi="Arial" w:cs="Arial"/>
                <w:color w:val="010205"/>
              </w:rPr>
            </w:pPr>
          </w:p>
        </w:tc>
        <w:tc>
          <w:tcPr>
            <w:tcW w:w="0" w:type="auto"/>
            <w:shd w:val="clear" w:color="auto" w:fill="E0E0E0"/>
            <w:vAlign w:val="center"/>
          </w:tcPr>
          <w:p w14:paraId="08403A0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2FF0B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2D5FF8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5D428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71998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74.7</w:t>
            </w:r>
          </w:p>
        </w:tc>
      </w:tr>
      <w:tr w:rsidR="00850CCB" w14:paraId="3C1DC2D6" w14:textId="77777777" w:rsidTr="00E9755F">
        <w:trPr>
          <w:cantSplit/>
          <w:jc w:val="center"/>
        </w:trPr>
        <w:tc>
          <w:tcPr>
            <w:tcW w:w="0" w:type="auto"/>
            <w:vMerge/>
            <w:shd w:val="clear" w:color="auto" w:fill="E0E0E0"/>
            <w:vAlign w:val="center"/>
          </w:tcPr>
          <w:p w14:paraId="7B15BC27" w14:textId="77777777" w:rsidR="00850CCB" w:rsidRDefault="00850CCB" w:rsidP="00E9755F">
            <w:pPr>
              <w:bidi/>
              <w:rPr>
                <w:rFonts w:ascii="Arial" w:hAnsi="Arial" w:cs="Arial"/>
                <w:color w:val="010205"/>
              </w:rPr>
            </w:pPr>
          </w:p>
        </w:tc>
        <w:tc>
          <w:tcPr>
            <w:tcW w:w="0" w:type="auto"/>
            <w:shd w:val="clear" w:color="auto" w:fill="E0E0E0"/>
            <w:vAlign w:val="center"/>
          </w:tcPr>
          <w:p w14:paraId="0BE010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DEF04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57EBE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A717E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F041EC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0142B837" w14:textId="77777777" w:rsidTr="00E9755F">
        <w:trPr>
          <w:cantSplit/>
          <w:jc w:val="center"/>
        </w:trPr>
        <w:tc>
          <w:tcPr>
            <w:tcW w:w="0" w:type="auto"/>
            <w:vMerge/>
            <w:shd w:val="clear" w:color="auto" w:fill="E0E0E0"/>
            <w:vAlign w:val="center"/>
          </w:tcPr>
          <w:p w14:paraId="5CC85FF6" w14:textId="77777777" w:rsidR="00850CCB" w:rsidRDefault="00850CCB" w:rsidP="00E9755F">
            <w:pPr>
              <w:bidi/>
              <w:rPr>
                <w:rFonts w:ascii="Arial" w:hAnsi="Arial" w:cs="Arial"/>
                <w:color w:val="010205"/>
              </w:rPr>
            </w:pPr>
          </w:p>
        </w:tc>
        <w:tc>
          <w:tcPr>
            <w:tcW w:w="0" w:type="auto"/>
            <w:shd w:val="clear" w:color="auto" w:fill="E0E0E0"/>
            <w:vAlign w:val="center"/>
          </w:tcPr>
          <w:p w14:paraId="0E1640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6B54A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3E720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4CF17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7CBD1F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2B1C9EB" w14:textId="77777777" w:rsidTr="00E9755F">
        <w:trPr>
          <w:cantSplit/>
          <w:jc w:val="center"/>
        </w:trPr>
        <w:tc>
          <w:tcPr>
            <w:tcW w:w="0" w:type="auto"/>
            <w:vMerge/>
            <w:shd w:val="clear" w:color="auto" w:fill="E0E0E0"/>
            <w:vAlign w:val="center"/>
          </w:tcPr>
          <w:p w14:paraId="77A1D465" w14:textId="77777777" w:rsidR="00850CCB" w:rsidRDefault="00850CCB" w:rsidP="00E9755F">
            <w:pPr>
              <w:bidi/>
              <w:rPr>
                <w:rFonts w:ascii="Arial" w:hAnsi="Arial" w:cs="Arial"/>
                <w:color w:val="010205"/>
              </w:rPr>
            </w:pPr>
          </w:p>
        </w:tc>
        <w:tc>
          <w:tcPr>
            <w:tcW w:w="0" w:type="auto"/>
            <w:shd w:val="clear" w:color="auto" w:fill="E0E0E0"/>
            <w:vAlign w:val="center"/>
          </w:tcPr>
          <w:p w14:paraId="165E0C4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10A8A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68FC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AE61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6D5C9F6" w14:textId="77777777" w:rsidR="00850CCB" w:rsidRDefault="00850CCB" w:rsidP="00E9755F">
            <w:pPr>
              <w:keepNext/>
              <w:bidi/>
              <w:jc w:val="center"/>
              <w:rPr>
                <w:rFonts w:ascii="Times New Roman" w:hAnsi="Times New Roman" w:cs="Times New Roman"/>
                <w:color w:val="auto"/>
                <w:sz w:val="24"/>
                <w:szCs w:val="24"/>
              </w:rPr>
            </w:pPr>
          </w:p>
        </w:tc>
      </w:tr>
    </w:tbl>
    <w:p w14:paraId="599C1742" w14:textId="52D8165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5435257A" w14:textId="77777777" w:rsidR="00850CCB" w:rsidRPr="0032045D" w:rsidRDefault="00850CCB" w:rsidP="00850CCB">
      <w:pPr>
        <w:pStyle w:val="Caption"/>
        <w:bidi/>
        <w:jc w:val="center"/>
        <w:rPr>
          <w:color w:val="215E99"/>
          <w:szCs w:val="24"/>
        </w:rPr>
      </w:pPr>
    </w:p>
    <w:p w14:paraId="15EBA5B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1F1A8B0" wp14:editId="5EE15076">
            <wp:extent cx="5943600" cy="396240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C423D7F" w14:textId="7E9F2B3F"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643DF1F3" w14:textId="77777777" w:rsidR="00850CCB" w:rsidRPr="0032045D" w:rsidRDefault="00850CCB" w:rsidP="00850CCB">
      <w:pPr>
        <w:pStyle w:val="Caption"/>
        <w:bidi/>
        <w:jc w:val="center"/>
        <w:rPr>
          <w:color w:val="215E99"/>
          <w:szCs w:val="24"/>
        </w:rPr>
      </w:pPr>
    </w:p>
    <w:p w14:paraId="3777D5B0" w14:textId="77777777" w:rsidR="00850CCB" w:rsidRDefault="00850CCB" w:rsidP="00850CCB">
      <w:pPr>
        <w:pStyle w:val="a"/>
        <w:contextualSpacing/>
      </w:pPr>
      <w:r>
        <w:rPr>
          <w:rtl/>
        </w:rPr>
        <w:t>الصورة النمطية عن دور المرأة لا تؤثر على قدرتي على القيادة.</w:t>
      </w:r>
    </w:p>
    <w:p w14:paraId="0B4D95AF" w14:textId="77777777" w:rsidR="00850CCB" w:rsidRDefault="00850CCB" w:rsidP="00850CCB">
      <w:pPr>
        <w:pStyle w:val="a0"/>
        <w:rPr>
          <w:rtl/>
        </w:rPr>
      </w:pPr>
      <w:r w:rsidRPr="004D7602">
        <w:rPr>
          <w:rtl/>
        </w:rPr>
        <w:t>تظهر النتائج التفصيلية لهذه العبارة تحديًا واضحًا للأفكار التقليدية؛ حيث بلغت تكرارات فئة "موافق جدًا" مائة واثنين وعشرين تكرارًا بنسبة أربعين فاصلة سبعة بالمئة؛ وجاء خيار "غير موافق جدًا" في المرتبة الثانية بواحد وخمسين تكرارًا ونسبة سبعة عشر بالمئة؛ وتبعه خيار "موافق" بسبعة وأربعين تكرارًا ونسبة خمسة عشر فاصلة سبعة بالمئة؛ ثم "غير موافق" باثنين وأربعين تكرارًا ونسبة أربعة عشر بالمئة؛ وثمانية وثلاثين محايدًا بنسبة اثني عشر فاصلة سبعة بالمئة؛ ويسجل المتوسط ثلاثة فاصلة تسعة وأربعين وانحرافه واحد فاصلة أربعة وخمسين؛ وهذه القيمة المرتفعة للانحراف تعبر عن انقسام حاد؛ ويبدو أن جزءًا كبيرًا من القياديات نجحن في التحرر النفسي من القيود النمطية للمجتمع؛ بينما لا تزال فئة أخرى تشعر بثقل هذه الصور الذهنية التي تحد من حركتها المهنية؛ مما يؤكد الحاجة لبرامج الدعم النفسي والتمكين الذاتي.</w:t>
      </w:r>
    </w:p>
    <w:p w14:paraId="3A7BD52A" w14:textId="77777777" w:rsidR="00850CCB" w:rsidRPr="000C3F34"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3CCDD8F" w14:textId="77777777" w:rsidTr="00E9755F">
        <w:trPr>
          <w:cantSplit/>
          <w:jc w:val="center"/>
        </w:trPr>
        <w:tc>
          <w:tcPr>
            <w:tcW w:w="0" w:type="auto"/>
            <w:gridSpan w:val="6"/>
            <w:shd w:val="clear" w:color="auto" w:fill="FFFFFF"/>
            <w:vAlign w:val="center"/>
          </w:tcPr>
          <w:p w14:paraId="3A741EC2"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الصورة النمطية عن دور المرأة لا تؤثر على قدرتي على القيادة</w:t>
            </w:r>
            <w:r>
              <w:rPr>
                <w:rFonts w:ascii="Arial" w:hAnsi="Arial" w:cs="Arial"/>
                <w:b/>
                <w:bCs/>
                <w:color w:val="010205"/>
                <w:sz w:val="22"/>
                <w:szCs w:val="22"/>
              </w:rPr>
              <w:t>.</w:t>
            </w:r>
          </w:p>
        </w:tc>
      </w:tr>
      <w:tr w:rsidR="00850CCB" w14:paraId="73F2F952" w14:textId="77777777" w:rsidTr="00E9755F">
        <w:trPr>
          <w:cantSplit/>
          <w:jc w:val="center"/>
        </w:trPr>
        <w:tc>
          <w:tcPr>
            <w:tcW w:w="0" w:type="auto"/>
            <w:gridSpan w:val="2"/>
            <w:shd w:val="clear" w:color="auto" w:fill="FFFFFF"/>
            <w:vAlign w:val="center"/>
          </w:tcPr>
          <w:p w14:paraId="355C6BB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59C87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0F69D9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08CB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C6759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282ECF3" w14:textId="77777777" w:rsidTr="00E9755F">
        <w:trPr>
          <w:cantSplit/>
          <w:jc w:val="center"/>
        </w:trPr>
        <w:tc>
          <w:tcPr>
            <w:tcW w:w="0" w:type="auto"/>
            <w:vMerge w:val="restart"/>
            <w:shd w:val="clear" w:color="auto" w:fill="E0E0E0"/>
            <w:vAlign w:val="center"/>
          </w:tcPr>
          <w:p w14:paraId="4B53BF8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6E707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80BAD4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3036B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3549F2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70D7D1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r>
      <w:tr w:rsidR="00850CCB" w14:paraId="2FDEC490" w14:textId="77777777" w:rsidTr="00E9755F">
        <w:trPr>
          <w:cantSplit/>
          <w:jc w:val="center"/>
        </w:trPr>
        <w:tc>
          <w:tcPr>
            <w:tcW w:w="0" w:type="auto"/>
            <w:vMerge/>
            <w:shd w:val="clear" w:color="auto" w:fill="E0E0E0"/>
            <w:vAlign w:val="center"/>
          </w:tcPr>
          <w:p w14:paraId="13C8ED63" w14:textId="77777777" w:rsidR="00850CCB" w:rsidRDefault="00850CCB" w:rsidP="00E9755F">
            <w:pPr>
              <w:bidi/>
              <w:rPr>
                <w:rFonts w:ascii="Arial" w:hAnsi="Arial" w:cs="Arial"/>
                <w:color w:val="010205"/>
              </w:rPr>
            </w:pPr>
          </w:p>
        </w:tc>
        <w:tc>
          <w:tcPr>
            <w:tcW w:w="0" w:type="auto"/>
            <w:shd w:val="clear" w:color="auto" w:fill="E0E0E0"/>
            <w:vAlign w:val="center"/>
          </w:tcPr>
          <w:p w14:paraId="1E47B0E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F5A61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96559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02726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90DC22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57.7</w:t>
            </w:r>
          </w:p>
        </w:tc>
      </w:tr>
      <w:tr w:rsidR="00850CCB" w14:paraId="10B02467" w14:textId="77777777" w:rsidTr="00E9755F">
        <w:trPr>
          <w:cantSplit/>
          <w:jc w:val="center"/>
        </w:trPr>
        <w:tc>
          <w:tcPr>
            <w:tcW w:w="0" w:type="auto"/>
            <w:vMerge/>
            <w:shd w:val="clear" w:color="auto" w:fill="E0E0E0"/>
            <w:vAlign w:val="center"/>
          </w:tcPr>
          <w:p w14:paraId="10279318" w14:textId="77777777" w:rsidR="00850CCB" w:rsidRDefault="00850CCB" w:rsidP="00E9755F">
            <w:pPr>
              <w:bidi/>
              <w:rPr>
                <w:rFonts w:ascii="Arial" w:hAnsi="Arial" w:cs="Arial"/>
                <w:color w:val="010205"/>
              </w:rPr>
            </w:pPr>
          </w:p>
        </w:tc>
        <w:tc>
          <w:tcPr>
            <w:tcW w:w="0" w:type="auto"/>
            <w:shd w:val="clear" w:color="auto" w:fill="E0E0E0"/>
            <w:vAlign w:val="center"/>
          </w:tcPr>
          <w:p w14:paraId="5942BD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07984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0DBE5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0F0448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25C0E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73.3</w:t>
            </w:r>
          </w:p>
        </w:tc>
      </w:tr>
      <w:tr w:rsidR="00850CCB" w14:paraId="46626888" w14:textId="77777777" w:rsidTr="00E9755F">
        <w:trPr>
          <w:cantSplit/>
          <w:jc w:val="center"/>
        </w:trPr>
        <w:tc>
          <w:tcPr>
            <w:tcW w:w="0" w:type="auto"/>
            <w:vMerge/>
            <w:shd w:val="clear" w:color="auto" w:fill="E0E0E0"/>
            <w:vAlign w:val="center"/>
          </w:tcPr>
          <w:p w14:paraId="50714A69" w14:textId="77777777" w:rsidR="00850CCB" w:rsidRDefault="00850CCB" w:rsidP="00E9755F">
            <w:pPr>
              <w:bidi/>
              <w:rPr>
                <w:rFonts w:ascii="Arial" w:hAnsi="Arial" w:cs="Arial"/>
                <w:color w:val="010205"/>
              </w:rPr>
            </w:pPr>
          </w:p>
        </w:tc>
        <w:tc>
          <w:tcPr>
            <w:tcW w:w="0" w:type="auto"/>
            <w:shd w:val="clear" w:color="auto" w:fill="E0E0E0"/>
            <w:vAlign w:val="center"/>
          </w:tcPr>
          <w:p w14:paraId="25408F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8C178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12E42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6C69F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CD730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87.3</w:t>
            </w:r>
          </w:p>
        </w:tc>
      </w:tr>
      <w:tr w:rsidR="00850CCB" w14:paraId="187CE406" w14:textId="77777777" w:rsidTr="00E9755F">
        <w:trPr>
          <w:cantSplit/>
          <w:jc w:val="center"/>
        </w:trPr>
        <w:tc>
          <w:tcPr>
            <w:tcW w:w="0" w:type="auto"/>
            <w:vMerge/>
            <w:shd w:val="clear" w:color="auto" w:fill="E0E0E0"/>
            <w:vAlign w:val="center"/>
          </w:tcPr>
          <w:p w14:paraId="4850F11D" w14:textId="77777777" w:rsidR="00850CCB" w:rsidRDefault="00850CCB" w:rsidP="00E9755F">
            <w:pPr>
              <w:bidi/>
              <w:rPr>
                <w:rFonts w:ascii="Arial" w:hAnsi="Arial" w:cs="Arial"/>
                <w:color w:val="010205"/>
              </w:rPr>
            </w:pPr>
          </w:p>
        </w:tc>
        <w:tc>
          <w:tcPr>
            <w:tcW w:w="0" w:type="auto"/>
            <w:shd w:val="clear" w:color="auto" w:fill="E0E0E0"/>
            <w:vAlign w:val="center"/>
          </w:tcPr>
          <w:p w14:paraId="643EB8D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4682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0D14B2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E1AB6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1E4FA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03578A1" w14:textId="77777777" w:rsidTr="00E9755F">
        <w:trPr>
          <w:cantSplit/>
          <w:jc w:val="center"/>
        </w:trPr>
        <w:tc>
          <w:tcPr>
            <w:tcW w:w="0" w:type="auto"/>
            <w:vMerge/>
            <w:shd w:val="clear" w:color="auto" w:fill="E0E0E0"/>
            <w:vAlign w:val="center"/>
          </w:tcPr>
          <w:p w14:paraId="0A446B30" w14:textId="77777777" w:rsidR="00850CCB" w:rsidRDefault="00850CCB" w:rsidP="00E9755F">
            <w:pPr>
              <w:bidi/>
              <w:rPr>
                <w:rFonts w:ascii="Arial" w:hAnsi="Arial" w:cs="Arial"/>
                <w:color w:val="010205"/>
              </w:rPr>
            </w:pPr>
          </w:p>
        </w:tc>
        <w:tc>
          <w:tcPr>
            <w:tcW w:w="0" w:type="auto"/>
            <w:shd w:val="clear" w:color="auto" w:fill="E0E0E0"/>
            <w:vAlign w:val="center"/>
          </w:tcPr>
          <w:p w14:paraId="7DD0BB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BC807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3D0493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894A9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3E399F" w14:textId="77777777" w:rsidR="00850CCB" w:rsidRDefault="00850CCB" w:rsidP="00E9755F">
            <w:pPr>
              <w:keepNext/>
              <w:bidi/>
              <w:jc w:val="center"/>
              <w:rPr>
                <w:rFonts w:ascii="Times New Roman" w:hAnsi="Times New Roman" w:cs="Times New Roman"/>
                <w:color w:val="auto"/>
                <w:sz w:val="24"/>
                <w:szCs w:val="24"/>
              </w:rPr>
            </w:pPr>
          </w:p>
        </w:tc>
      </w:tr>
    </w:tbl>
    <w:p w14:paraId="5E6199AB" w14:textId="787EEA6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61512583" w14:textId="77777777" w:rsidR="00850CCB" w:rsidRPr="0032045D" w:rsidRDefault="00850CCB" w:rsidP="00850CCB">
      <w:pPr>
        <w:pStyle w:val="Caption"/>
        <w:bidi/>
        <w:jc w:val="center"/>
        <w:rPr>
          <w:color w:val="215E99"/>
          <w:szCs w:val="24"/>
        </w:rPr>
      </w:pPr>
    </w:p>
    <w:p w14:paraId="0118FE1E"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4D8A7B2" wp14:editId="06A60F90">
            <wp:extent cx="5943600" cy="396240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6D96B1D" w14:textId="0DD826C1"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4DEF0370" w14:textId="77777777" w:rsidR="00850CCB" w:rsidRPr="0032045D" w:rsidRDefault="00850CCB" w:rsidP="00850CCB">
      <w:pPr>
        <w:pStyle w:val="Caption"/>
        <w:bidi/>
        <w:jc w:val="center"/>
        <w:rPr>
          <w:color w:val="215E99"/>
          <w:szCs w:val="24"/>
        </w:rPr>
      </w:pPr>
    </w:p>
    <w:p w14:paraId="6563C510" w14:textId="77777777" w:rsidR="00850CCB" w:rsidRDefault="00850CCB" w:rsidP="00850CCB">
      <w:pPr>
        <w:pStyle w:val="a"/>
        <w:contextualSpacing/>
      </w:pPr>
      <w:r>
        <w:rPr>
          <w:rtl/>
        </w:rPr>
        <w:t>البرامج التوعوية داخل المؤسسة تعزز قبول النساء في القيادة.</w:t>
      </w:r>
    </w:p>
    <w:p w14:paraId="3F8BEDCD" w14:textId="77777777" w:rsidR="00850CCB" w:rsidRPr="000C3F34" w:rsidRDefault="00850CCB" w:rsidP="00850CCB">
      <w:pPr>
        <w:pStyle w:val="a0"/>
        <w:rPr>
          <w:b/>
          <w:bCs/>
        </w:rPr>
      </w:pPr>
      <w:r w:rsidRPr="004D7602">
        <w:rPr>
          <w:rtl/>
        </w:rPr>
        <w:t xml:space="preserve">تشير القراءة الرقمية لاستجابات المشاركين حول فاعلية البرامج التوعوية إلى رضا متوسط؛ فقد تساوت تكرارات فئات "غير موافق" و "غير موافق جدًا" و "موافق" عند ستة وخمسين وخمسة وخمسين تكرارًا على التوالي؛ وبنسب دارت حول ثمانية عشر بالمئة؛ في حين تصدرت فئة "موافق جدًا" الترتيب بمائة وعشرة تكرارات وبنسبة ستة وثلاثين فاصلة سبعة بالمئة؛ وتذيلت الفئة المحايدة بأربعة وعشرين تكرارًا ونسبة ثمانية بالمئة؛ ويدل المتوسط البالغ ثلاثة فاصلة ستة وثلاثين والانحراف البالغ واحد فاصلة ستة وخمسين؛ على وجود تساؤلات حقيقية حول جودة ومضمون هذه البرامج؛ ويبدو أن الكثير من الورش التوعوية الحالية تتسم بالطابع النظري الجاف </w:t>
      </w:r>
      <w:r w:rsidRPr="004D7602">
        <w:rPr>
          <w:rtl/>
        </w:rPr>
        <w:lastRenderedPageBreak/>
        <w:t>وتفتقر للأدوات العملية التي تغير القناعات السلوكية للأفراد؛ مما يستدعي تطوير حقائب تدريبية مبتكرة تلامس الواقع الفعلي للموظفين والموظفات.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43E9276" w14:textId="77777777" w:rsidTr="00E9755F">
        <w:trPr>
          <w:cantSplit/>
          <w:jc w:val="center"/>
        </w:trPr>
        <w:tc>
          <w:tcPr>
            <w:tcW w:w="0" w:type="auto"/>
            <w:gridSpan w:val="6"/>
            <w:shd w:val="clear" w:color="auto" w:fill="FFFFFF"/>
            <w:vAlign w:val="center"/>
          </w:tcPr>
          <w:p w14:paraId="762E960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البرامج التوعوية داخل المؤسسة تعزز قبول النساء في القيادة</w:t>
            </w:r>
            <w:r>
              <w:rPr>
                <w:rFonts w:ascii="Arial" w:hAnsi="Arial" w:cs="Arial"/>
                <w:b/>
                <w:bCs/>
                <w:color w:val="010205"/>
                <w:sz w:val="22"/>
                <w:szCs w:val="22"/>
              </w:rPr>
              <w:t>.</w:t>
            </w:r>
          </w:p>
        </w:tc>
      </w:tr>
      <w:tr w:rsidR="00850CCB" w14:paraId="3CAE51EF" w14:textId="77777777" w:rsidTr="00E9755F">
        <w:trPr>
          <w:cantSplit/>
          <w:jc w:val="center"/>
        </w:trPr>
        <w:tc>
          <w:tcPr>
            <w:tcW w:w="0" w:type="auto"/>
            <w:gridSpan w:val="2"/>
            <w:shd w:val="clear" w:color="auto" w:fill="FFFFFF"/>
            <w:vAlign w:val="center"/>
          </w:tcPr>
          <w:p w14:paraId="1F85A5E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539DA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77C21D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2C1E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7AB96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09CE9B5" w14:textId="77777777" w:rsidTr="00E9755F">
        <w:trPr>
          <w:cantSplit/>
          <w:jc w:val="center"/>
        </w:trPr>
        <w:tc>
          <w:tcPr>
            <w:tcW w:w="0" w:type="auto"/>
            <w:vMerge w:val="restart"/>
            <w:shd w:val="clear" w:color="auto" w:fill="E0E0E0"/>
            <w:vAlign w:val="center"/>
          </w:tcPr>
          <w:p w14:paraId="068A202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BFF77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2A461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729E8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2DDBD6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5D111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r>
      <w:tr w:rsidR="00850CCB" w14:paraId="0A7BF66A" w14:textId="77777777" w:rsidTr="00E9755F">
        <w:trPr>
          <w:cantSplit/>
          <w:jc w:val="center"/>
        </w:trPr>
        <w:tc>
          <w:tcPr>
            <w:tcW w:w="0" w:type="auto"/>
            <w:vMerge/>
            <w:shd w:val="clear" w:color="auto" w:fill="E0E0E0"/>
            <w:vAlign w:val="center"/>
          </w:tcPr>
          <w:p w14:paraId="3EBE9766" w14:textId="77777777" w:rsidR="00850CCB" w:rsidRDefault="00850CCB" w:rsidP="00E9755F">
            <w:pPr>
              <w:bidi/>
              <w:rPr>
                <w:rFonts w:ascii="Arial" w:hAnsi="Arial" w:cs="Arial"/>
                <w:color w:val="010205"/>
              </w:rPr>
            </w:pPr>
          </w:p>
        </w:tc>
        <w:tc>
          <w:tcPr>
            <w:tcW w:w="0" w:type="auto"/>
            <w:shd w:val="clear" w:color="auto" w:fill="E0E0E0"/>
            <w:vAlign w:val="center"/>
          </w:tcPr>
          <w:p w14:paraId="30C30B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59594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167701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6E722D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2D4350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55.3</w:t>
            </w:r>
          </w:p>
        </w:tc>
      </w:tr>
      <w:tr w:rsidR="00850CCB" w14:paraId="1165F290" w14:textId="77777777" w:rsidTr="00E9755F">
        <w:trPr>
          <w:cantSplit/>
          <w:jc w:val="center"/>
        </w:trPr>
        <w:tc>
          <w:tcPr>
            <w:tcW w:w="0" w:type="auto"/>
            <w:vMerge/>
            <w:shd w:val="clear" w:color="auto" w:fill="E0E0E0"/>
            <w:vAlign w:val="center"/>
          </w:tcPr>
          <w:p w14:paraId="50A8FEFF" w14:textId="77777777" w:rsidR="00850CCB" w:rsidRDefault="00850CCB" w:rsidP="00E9755F">
            <w:pPr>
              <w:bidi/>
              <w:rPr>
                <w:rFonts w:ascii="Arial" w:hAnsi="Arial" w:cs="Arial"/>
                <w:color w:val="010205"/>
              </w:rPr>
            </w:pPr>
          </w:p>
        </w:tc>
        <w:tc>
          <w:tcPr>
            <w:tcW w:w="0" w:type="auto"/>
            <w:shd w:val="clear" w:color="auto" w:fill="E0E0E0"/>
            <w:vAlign w:val="center"/>
          </w:tcPr>
          <w:p w14:paraId="7E4B693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E0FF7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59CED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0498E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0F350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650891CE" w14:textId="77777777" w:rsidTr="00E9755F">
        <w:trPr>
          <w:cantSplit/>
          <w:jc w:val="center"/>
        </w:trPr>
        <w:tc>
          <w:tcPr>
            <w:tcW w:w="0" w:type="auto"/>
            <w:vMerge/>
            <w:shd w:val="clear" w:color="auto" w:fill="E0E0E0"/>
            <w:vAlign w:val="center"/>
          </w:tcPr>
          <w:p w14:paraId="0F1740C7" w14:textId="77777777" w:rsidR="00850CCB" w:rsidRDefault="00850CCB" w:rsidP="00E9755F">
            <w:pPr>
              <w:bidi/>
              <w:rPr>
                <w:rFonts w:ascii="Arial" w:hAnsi="Arial" w:cs="Arial"/>
                <w:color w:val="010205"/>
              </w:rPr>
            </w:pPr>
          </w:p>
        </w:tc>
        <w:tc>
          <w:tcPr>
            <w:tcW w:w="0" w:type="auto"/>
            <w:shd w:val="clear" w:color="auto" w:fill="E0E0E0"/>
            <w:vAlign w:val="center"/>
          </w:tcPr>
          <w:p w14:paraId="0A1CD5B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F3EBC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4DC2B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D7693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906CD8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92.0</w:t>
            </w:r>
          </w:p>
        </w:tc>
      </w:tr>
      <w:tr w:rsidR="00850CCB" w14:paraId="3EC1CD31" w14:textId="77777777" w:rsidTr="00E9755F">
        <w:trPr>
          <w:cantSplit/>
          <w:jc w:val="center"/>
        </w:trPr>
        <w:tc>
          <w:tcPr>
            <w:tcW w:w="0" w:type="auto"/>
            <w:vMerge/>
            <w:shd w:val="clear" w:color="auto" w:fill="E0E0E0"/>
            <w:vAlign w:val="center"/>
          </w:tcPr>
          <w:p w14:paraId="14CE8825" w14:textId="77777777" w:rsidR="00850CCB" w:rsidRDefault="00850CCB" w:rsidP="00E9755F">
            <w:pPr>
              <w:bidi/>
              <w:rPr>
                <w:rFonts w:ascii="Arial" w:hAnsi="Arial" w:cs="Arial"/>
                <w:color w:val="010205"/>
              </w:rPr>
            </w:pPr>
          </w:p>
        </w:tc>
        <w:tc>
          <w:tcPr>
            <w:tcW w:w="0" w:type="auto"/>
            <w:shd w:val="clear" w:color="auto" w:fill="E0E0E0"/>
            <w:vAlign w:val="center"/>
          </w:tcPr>
          <w:p w14:paraId="5249B4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08C60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545B7D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54E0E9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53715B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18006AF" w14:textId="77777777" w:rsidTr="00E9755F">
        <w:trPr>
          <w:cantSplit/>
          <w:jc w:val="center"/>
        </w:trPr>
        <w:tc>
          <w:tcPr>
            <w:tcW w:w="0" w:type="auto"/>
            <w:vMerge/>
            <w:shd w:val="clear" w:color="auto" w:fill="E0E0E0"/>
            <w:vAlign w:val="center"/>
          </w:tcPr>
          <w:p w14:paraId="2BE9A03A" w14:textId="77777777" w:rsidR="00850CCB" w:rsidRDefault="00850CCB" w:rsidP="00E9755F">
            <w:pPr>
              <w:bidi/>
              <w:rPr>
                <w:rFonts w:ascii="Arial" w:hAnsi="Arial" w:cs="Arial"/>
                <w:color w:val="010205"/>
              </w:rPr>
            </w:pPr>
          </w:p>
        </w:tc>
        <w:tc>
          <w:tcPr>
            <w:tcW w:w="0" w:type="auto"/>
            <w:shd w:val="clear" w:color="auto" w:fill="E0E0E0"/>
            <w:vAlign w:val="center"/>
          </w:tcPr>
          <w:p w14:paraId="3CB499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7671CD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9CA24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EBAA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DF3EAB5" w14:textId="77777777" w:rsidR="00850CCB" w:rsidRDefault="00850CCB" w:rsidP="00E9755F">
            <w:pPr>
              <w:keepNext/>
              <w:bidi/>
              <w:jc w:val="center"/>
              <w:rPr>
                <w:rFonts w:ascii="Times New Roman" w:hAnsi="Times New Roman" w:cs="Times New Roman"/>
                <w:color w:val="auto"/>
                <w:sz w:val="24"/>
                <w:szCs w:val="24"/>
              </w:rPr>
            </w:pPr>
          </w:p>
        </w:tc>
      </w:tr>
    </w:tbl>
    <w:p w14:paraId="678D34D3" w14:textId="04B61EF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البرامج التوعوية داخل المؤسسة قبول النساء في القيادة.</w:t>
      </w:r>
    </w:p>
    <w:p w14:paraId="2F3066E8" w14:textId="77777777" w:rsidR="00850CCB" w:rsidRPr="0032045D" w:rsidRDefault="00850CCB" w:rsidP="00850CCB">
      <w:pPr>
        <w:pStyle w:val="Caption"/>
        <w:bidi/>
        <w:jc w:val="center"/>
        <w:rPr>
          <w:color w:val="215E99"/>
          <w:szCs w:val="24"/>
        </w:rPr>
      </w:pPr>
    </w:p>
    <w:p w14:paraId="6EE8AD77"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BAFCE1F" wp14:editId="128347B1">
            <wp:extent cx="5943600" cy="396240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F53B09A" w14:textId="1DE7F673"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البرامج التوعوية داخل المؤسسة قبول النساء في القيادة.</w:t>
      </w:r>
    </w:p>
    <w:p w14:paraId="78AB063E" w14:textId="77777777" w:rsidR="00850CCB" w:rsidRPr="0032045D" w:rsidRDefault="00850CCB" w:rsidP="00850CCB">
      <w:pPr>
        <w:pStyle w:val="Caption"/>
        <w:bidi/>
        <w:jc w:val="center"/>
        <w:rPr>
          <w:color w:val="215E99"/>
          <w:szCs w:val="24"/>
        </w:rPr>
      </w:pPr>
    </w:p>
    <w:p w14:paraId="541B73EE" w14:textId="77777777" w:rsidR="00850CCB" w:rsidRDefault="00850CCB" w:rsidP="00850CCB">
      <w:pPr>
        <w:pStyle w:val="a"/>
        <w:contextualSpacing/>
      </w:pPr>
      <w:r>
        <w:rPr>
          <w:rtl/>
        </w:rPr>
        <w:t>الثقافة التنظيمية تدعم تطوير مهارات القيادة للمرأة.</w:t>
      </w:r>
    </w:p>
    <w:p w14:paraId="3C3B5198" w14:textId="77777777" w:rsidR="00850CCB" w:rsidRPr="000C3F34" w:rsidRDefault="00850CCB" w:rsidP="00850CCB">
      <w:pPr>
        <w:pStyle w:val="a0"/>
        <w:rPr>
          <w:b/>
          <w:bCs/>
        </w:rPr>
      </w:pPr>
      <w:r w:rsidRPr="004D7602">
        <w:rPr>
          <w:rtl/>
        </w:rPr>
        <w:t xml:space="preserve">تعكس النسب المئوية لهذه العبارة توجهًا إيجابيًا معتدلًا؛ إذ حاز خيار "موافق جدًا" على مائة و </w:t>
      </w:r>
      <w:r w:rsidRPr="004D7602">
        <w:t>injection</w:t>
      </w:r>
      <w:r w:rsidRPr="004D7602">
        <w:rPr>
          <w:rtl/>
        </w:rPr>
        <w:t xml:space="preserve"> ستة تكرارات بنسبة خمسة وثلاثين فاصلة ثلاثة بالمئة؛ وتبعه خيار "موافق" بثمانية وستين تكرارًا ونسبة اثنين وعشرين فاصلة سبعة بالمئة؛ بينما عارض سبعة وخمسون مستجيبًا هذا الطرح بنسبة تسعة عشر بالمئة؛ وعبر ستة وثلاثون عن عدم موافقتهم الشديدة بنسبة اثني عشر بالمئة؛ </w:t>
      </w:r>
      <w:r w:rsidRPr="004D7602">
        <w:rPr>
          <w:rtl/>
        </w:rPr>
        <w:lastRenderedPageBreak/>
        <w:t>واكتفى ثلاثة وثلاثون بالحياد بنسبة أحد عشر بالمئة؛ ويحقق المتوسط قيمة مساوية لـ ثلاثة فاصلة خمسين مع انحراف قدره واحد فاصلة ثلاثة وأربعين؛ وتوضح هذه الأرقام أن بناء القدرات القيادية للمرأة لا يزال يتأرجح بين المبادرات الفردية والخطط المؤسسية المنظمة؛ ويحتمل أن يرجع التشتت الإحصائي إلى غياب خطط الإحلال والتعاقب الوظيفي الموجهة للمرأة؛ مما يجعل عملية التطوير تبدو عشوائية وغير مستدامة في بعض الأحيان.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5884426" w14:textId="77777777" w:rsidTr="00E9755F">
        <w:trPr>
          <w:cantSplit/>
          <w:jc w:val="center"/>
        </w:trPr>
        <w:tc>
          <w:tcPr>
            <w:tcW w:w="0" w:type="auto"/>
            <w:gridSpan w:val="6"/>
            <w:shd w:val="clear" w:color="auto" w:fill="FFFFFF"/>
            <w:vAlign w:val="center"/>
          </w:tcPr>
          <w:p w14:paraId="4AB60FC8"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التنظيمية تدعم تطوير مهارات القيادة للمرأة</w:t>
            </w:r>
            <w:r>
              <w:rPr>
                <w:rFonts w:ascii="Arial" w:hAnsi="Arial" w:cs="Arial"/>
                <w:b/>
                <w:bCs/>
                <w:color w:val="010205"/>
                <w:sz w:val="22"/>
                <w:szCs w:val="22"/>
              </w:rPr>
              <w:t>.</w:t>
            </w:r>
          </w:p>
        </w:tc>
      </w:tr>
      <w:tr w:rsidR="00850CCB" w14:paraId="561E7EDE" w14:textId="77777777" w:rsidTr="00E9755F">
        <w:trPr>
          <w:cantSplit/>
          <w:jc w:val="center"/>
        </w:trPr>
        <w:tc>
          <w:tcPr>
            <w:tcW w:w="0" w:type="auto"/>
            <w:gridSpan w:val="2"/>
            <w:shd w:val="clear" w:color="auto" w:fill="FFFFFF"/>
            <w:vAlign w:val="center"/>
          </w:tcPr>
          <w:p w14:paraId="17AB2D2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CEF6E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8712B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89BF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3AEDB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C7559D5" w14:textId="77777777" w:rsidTr="00E9755F">
        <w:trPr>
          <w:cantSplit/>
          <w:jc w:val="center"/>
        </w:trPr>
        <w:tc>
          <w:tcPr>
            <w:tcW w:w="0" w:type="auto"/>
            <w:vMerge w:val="restart"/>
            <w:shd w:val="clear" w:color="auto" w:fill="E0E0E0"/>
            <w:vAlign w:val="center"/>
          </w:tcPr>
          <w:p w14:paraId="6AF5E9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0078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82C4B3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64DF6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78006DC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437F79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75CA3004" w14:textId="77777777" w:rsidTr="00E9755F">
        <w:trPr>
          <w:cantSplit/>
          <w:jc w:val="center"/>
        </w:trPr>
        <w:tc>
          <w:tcPr>
            <w:tcW w:w="0" w:type="auto"/>
            <w:vMerge/>
            <w:shd w:val="clear" w:color="auto" w:fill="E0E0E0"/>
            <w:vAlign w:val="center"/>
          </w:tcPr>
          <w:p w14:paraId="0D0406F7" w14:textId="77777777" w:rsidR="00850CCB" w:rsidRDefault="00850CCB" w:rsidP="00E9755F">
            <w:pPr>
              <w:bidi/>
              <w:rPr>
                <w:rFonts w:ascii="Arial" w:hAnsi="Arial" w:cs="Arial"/>
                <w:color w:val="010205"/>
              </w:rPr>
            </w:pPr>
          </w:p>
        </w:tc>
        <w:tc>
          <w:tcPr>
            <w:tcW w:w="0" w:type="auto"/>
            <w:shd w:val="clear" w:color="auto" w:fill="E0E0E0"/>
            <w:vAlign w:val="center"/>
          </w:tcPr>
          <w:p w14:paraId="6E8BE94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8802C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48FA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62C208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48D02F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58.0</w:t>
            </w:r>
          </w:p>
        </w:tc>
      </w:tr>
      <w:tr w:rsidR="00850CCB" w14:paraId="2C9EAE5A" w14:textId="77777777" w:rsidTr="00E9755F">
        <w:trPr>
          <w:cantSplit/>
          <w:jc w:val="center"/>
        </w:trPr>
        <w:tc>
          <w:tcPr>
            <w:tcW w:w="0" w:type="auto"/>
            <w:vMerge/>
            <w:shd w:val="clear" w:color="auto" w:fill="E0E0E0"/>
            <w:vAlign w:val="center"/>
          </w:tcPr>
          <w:p w14:paraId="68A102C3" w14:textId="77777777" w:rsidR="00850CCB" w:rsidRDefault="00850CCB" w:rsidP="00E9755F">
            <w:pPr>
              <w:bidi/>
              <w:rPr>
                <w:rFonts w:ascii="Arial" w:hAnsi="Arial" w:cs="Arial"/>
                <w:color w:val="010205"/>
              </w:rPr>
            </w:pPr>
          </w:p>
        </w:tc>
        <w:tc>
          <w:tcPr>
            <w:tcW w:w="0" w:type="auto"/>
            <w:shd w:val="clear" w:color="auto" w:fill="E0E0E0"/>
            <w:vAlign w:val="center"/>
          </w:tcPr>
          <w:p w14:paraId="03F3CFA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B72FBB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52F43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12EB3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79A11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77.0</w:t>
            </w:r>
          </w:p>
        </w:tc>
      </w:tr>
      <w:tr w:rsidR="00850CCB" w14:paraId="77C44D5A" w14:textId="77777777" w:rsidTr="00E9755F">
        <w:trPr>
          <w:cantSplit/>
          <w:jc w:val="center"/>
        </w:trPr>
        <w:tc>
          <w:tcPr>
            <w:tcW w:w="0" w:type="auto"/>
            <w:vMerge/>
            <w:shd w:val="clear" w:color="auto" w:fill="E0E0E0"/>
            <w:vAlign w:val="center"/>
          </w:tcPr>
          <w:p w14:paraId="5E936B6A" w14:textId="77777777" w:rsidR="00850CCB" w:rsidRDefault="00850CCB" w:rsidP="00E9755F">
            <w:pPr>
              <w:bidi/>
              <w:rPr>
                <w:rFonts w:ascii="Arial" w:hAnsi="Arial" w:cs="Arial"/>
                <w:color w:val="010205"/>
              </w:rPr>
            </w:pPr>
          </w:p>
        </w:tc>
        <w:tc>
          <w:tcPr>
            <w:tcW w:w="0" w:type="auto"/>
            <w:shd w:val="clear" w:color="auto" w:fill="E0E0E0"/>
            <w:vAlign w:val="center"/>
          </w:tcPr>
          <w:p w14:paraId="588CAE9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81335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40288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04150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4B8273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0A378641" w14:textId="77777777" w:rsidTr="00E9755F">
        <w:trPr>
          <w:cantSplit/>
          <w:jc w:val="center"/>
        </w:trPr>
        <w:tc>
          <w:tcPr>
            <w:tcW w:w="0" w:type="auto"/>
            <w:vMerge/>
            <w:shd w:val="clear" w:color="auto" w:fill="E0E0E0"/>
            <w:vAlign w:val="center"/>
          </w:tcPr>
          <w:p w14:paraId="40D86BA2" w14:textId="77777777" w:rsidR="00850CCB" w:rsidRDefault="00850CCB" w:rsidP="00E9755F">
            <w:pPr>
              <w:bidi/>
              <w:rPr>
                <w:rFonts w:ascii="Arial" w:hAnsi="Arial" w:cs="Arial"/>
                <w:color w:val="010205"/>
              </w:rPr>
            </w:pPr>
          </w:p>
        </w:tc>
        <w:tc>
          <w:tcPr>
            <w:tcW w:w="0" w:type="auto"/>
            <w:shd w:val="clear" w:color="auto" w:fill="E0E0E0"/>
            <w:vAlign w:val="center"/>
          </w:tcPr>
          <w:p w14:paraId="49A5FC1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C501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3CB211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2C178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334C3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583F5AD" w14:textId="77777777" w:rsidTr="00E9755F">
        <w:trPr>
          <w:cantSplit/>
          <w:jc w:val="center"/>
        </w:trPr>
        <w:tc>
          <w:tcPr>
            <w:tcW w:w="0" w:type="auto"/>
            <w:vMerge/>
            <w:shd w:val="clear" w:color="auto" w:fill="E0E0E0"/>
            <w:vAlign w:val="center"/>
          </w:tcPr>
          <w:p w14:paraId="0F261953" w14:textId="77777777" w:rsidR="00850CCB" w:rsidRDefault="00850CCB" w:rsidP="00E9755F">
            <w:pPr>
              <w:bidi/>
              <w:rPr>
                <w:rFonts w:ascii="Arial" w:hAnsi="Arial" w:cs="Arial"/>
                <w:color w:val="010205"/>
              </w:rPr>
            </w:pPr>
          </w:p>
        </w:tc>
        <w:tc>
          <w:tcPr>
            <w:tcW w:w="0" w:type="auto"/>
            <w:shd w:val="clear" w:color="auto" w:fill="E0E0E0"/>
            <w:vAlign w:val="center"/>
          </w:tcPr>
          <w:p w14:paraId="43A630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9B217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036AF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CF52A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5B8181" w14:textId="77777777" w:rsidR="00850CCB" w:rsidRDefault="00850CCB" w:rsidP="00E9755F">
            <w:pPr>
              <w:keepNext/>
              <w:bidi/>
              <w:jc w:val="center"/>
              <w:rPr>
                <w:rFonts w:ascii="Times New Roman" w:hAnsi="Times New Roman" w:cs="Times New Roman"/>
                <w:color w:val="auto"/>
                <w:sz w:val="24"/>
                <w:szCs w:val="24"/>
              </w:rPr>
            </w:pPr>
          </w:p>
        </w:tc>
      </w:tr>
    </w:tbl>
    <w:p w14:paraId="0274B017" w14:textId="3E252172"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الثقافة التنظيمية تطوير مهارات القيادة للمرأة.</w:t>
      </w:r>
    </w:p>
    <w:p w14:paraId="51940559" w14:textId="77777777" w:rsidR="00850CCB" w:rsidRPr="0032045D" w:rsidRDefault="00850CCB" w:rsidP="00850CCB">
      <w:pPr>
        <w:pStyle w:val="Caption"/>
        <w:bidi/>
        <w:jc w:val="center"/>
        <w:rPr>
          <w:color w:val="215E99"/>
          <w:szCs w:val="24"/>
        </w:rPr>
      </w:pPr>
    </w:p>
    <w:p w14:paraId="369DFA8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1620F44" wp14:editId="39F085DC">
            <wp:extent cx="5943600" cy="396240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5A0092B" w14:textId="467F704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التنظيمية تطوير مهارات القيادة للمرأة.</w:t>
      </w:r>
    </w:p>
    <w:p w14:paraId="478C9C73" w14:textId="77777777" w:rsidR="00850CCB" w:rsidRPr="0032045D" w:rsidRDefault="00850CCB" w:rsidP="00850CCB">
      <w:pPr>
        <w:pStyle w:val="Caption"/>
        <w:bidi/>
        <w:jc w:val="center"/>
        <w:rPr>
          <w:color w:val="215E99"/>
          <w:szCs w:val="24"/>
        </w:rPr>
      </w:pPr>
    </w:p>
    <w:p w14:paraId="785ABBD8" w14:textId="77777777" w:rsidR="00850CCB" w:rsidRDefault="00850CCB" w:rsidP="00850CCB">
      <w:pPr>
        <w:pStyle w:val="a"/>
        <w:contextualSpacing/>
      </w:pPr>
      <w:r>
        <w:rPr>
          <w:rtl/>
        </w:rPr>
        <w:t>التقدير الثقافي لنجاح المرأة يعزز التزامها بالمناصب القيادية.</w:t>
      </w:r>
    </w:p>
    <w:p w14:paraId="4BE54607" w14:textId="77777777" w:rsidR="00850CCB" w:rsidRPr="000C3F34" w:rsidRDefault="00850CCB" w:rsidP="00850CCB">
      <w:pPr>
        <w:pStyle w:val="a0"/>
        <w:rPr>
          <w:b/>
          <w:bCs/>
        </w:rPr>
      </w:pPr>
      <w:r w:rsidRPr="004D7602">
        <w:rPr>
          <w:rtl/>
        </w:rPr>
        <w:t xml:space="preserve">تحظى هذه العبارة بتأييد جيد يوضح أثر البيئة التقديرية في استبقاء الكفاءات؛ وحسب المؤشرات وافق بشدة مائة وتسعة من </w:t>
      </w:r>
      <w:r w:rsidRPr="004D7602">
        <w:rPr>
          <w:rtl/>
        </w:rPr>
        <w:lastRenderedPageBreak/>
        <w:t>المشاركين بنسبة ستة وثلاثين فاصلة ثلاثة بالمئة؛ ووافق ستة وواحد بنسبة عشرة فاصلة ثلاثة بالمئة؛ في حين جاء خيار "غير موافق جدًا" ثالثًا بثمانية وخمسين تكرارًا ونسبة تسعة عشر فاصلة ثلاثة بالمئة؛ وتبعه "غير موافق" بسبعة وثلاثين تكرارًا ونسبة اثني عشر فاصلة ثلاثة بالمئة؛ ثم "محايد" بخمسة وثلاثين تكرارًا ونسبة أحد عشر فاصلة سبعة بالمئة؛ وبلوغ المتوسط ثلاثة فاصلة اثنين وأربعين والانحراف واحد فاصلة خمسة وأربعين؛ يمكن القول بأن الاحتفاء بنجاحات المرأة يمثل وقودًا معنويًا يزيد من ارتباطها بالمنظمة؛ ويبدو أن التباين الإحصائي يعكس تفاوتًا في الممارسات الإعلامية والداخلية للمؤسسات؛ حيث تغفل بعض المنشآت إبراز الإنجازات النسائية؛ مما يقلل من دافعية العطاء لدى منسوباتها.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67F33F2" w14:textId="77777777" w:rsidTr="00E9755F">
        <w:trPr>
          <w:cantSplit/>
          <w:jc w:val="center"/>
        </w:trPr>
        <w:tc>
          <w:tcPr>
            <w:tcW w:w="0" w:type="auto"/>
            <w:gridSpan w:val="6"/>
            <w:shd w:val="clear" w:color="auto" w:fill="FFFFFF"/>
            <w:vAlign w:val="center"/>
          </w:tcPr>
          <w:p w14:paraId="35BC5E6C"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التقدير الثقافي لنجاح المرأة يعزز التزامها بالمناصب القيادية</w:t>
            </w:r>
            <w:r>
              <w:rPr>
                <w:rFonts w:ascii="Arial" w:hAnsi="Arial" w:cs="Arial"/>
                <w:b/>
                <w:bCs/>
                <w:color w:val="010205"/>
                <w:sz w:val="22"/>
                <w:szCs w:val="22"/>
              </w:rPr>
              <w:t>.</w:t>
            </w:r>
          </w:p>
        </w:tc>
      </w:tr>
      <w:tr w:rsidR="00850CCB" w14:paraId="0DA1DB25" w14:textId="77777777" w:rsidTr="00E9755F">
        <w:trPr>
          <w:cantSplit/>
          <w:jc w:val="center"/>
        </w:trPr>
        <w:tc>
          <w:tcPr>
            <w:tcW w:w="0" w:type="auto"/>
            <w:gridSpan w:val="2"/>
            <w:shd w:val="clear" w:color="auto" w:fill="FFFFFF"/>
            <w:vAlign w:val="center"/>
          </w:tcPr>
          <w:p w14:paraId="28F8952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37F6CA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A795C2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CD111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B8D7A8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3CF965B" w14:textId="77777777" w:rsidTr="00E9755F">
        <w:trPr>
          <w:cantSplit/>
          <w:jc w:val="center"/>
        </w:trPr>
        <w:tc>
          <w:tcPr>
            <w:tcW w:w="0" w:type="auto"/>
            <w:vMerge w:val="restart"/>
            <w:shd w:val="clear" w:color="auto" w:fill="E0E0E0"/>
            <w:vAlign w:val="center"/>
          </w:tcPr>
          <w:p w14:paraId="1560CE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DF0C03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80B83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4CCE3C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EE1BF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584D4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36.3</w:t>
            </w:r>
          </w:p>
        </w:tc>
      </w:tr>
      <w:tr w:rsidR="00850CCB" w14:paraId="78C6CB26" w14:textId="77777777" w:rsidTr="00E9755F">
        <w:trPr>
          <w:cantSplit/>
          <w:jc w:val="center"/>
        </w:trPr>
        <w:tc>
          <w:tcPr>
            <w:tcW w:w="0" w:type="auto"/>
            <w:vMerge/>
            <w:shd w:val="clear" w:color="auto" w:fill="E0E0E0"/>
            <w:vAlign w:val="center"/>
          </w:tcPr>
          <w:p w14:paraId="2DC80B9C" w14:textId="77777777" w:rsidR="00850CCB" w:rsidRDefault="00850CCB" w:rsidP="00E9755F">
            <w:pPr>
              <w:bidi/>
              <w:rPr>
                <w:rFonts w:ascii="Arial" w:hAnsi="Arial" w:cs="Arial"/>
                <w:color w:val="010205"/>
              </w:rPr>
            </w:pPr>
          </w:p>
        </w:tc>
        <w:tc>
          <w:tcPr>
            <w:tcW w:w="0" w:type="auto"/>
            <w:shd w:val="clear" w:color="auto" w:fill="E0E0E0"/>
            <w:vAlign w:val="center"/>
          </w:tcPr>
          <w:p w14:paraId="6E721E6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B0497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6A24AF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1C6649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1B286C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56.7</w:t>
            </w:r>
          </w:p>
        </w:tc>
      </w:tr>
      <w:tr w:rsidR="00850CCB" w14:paraId="7BE284A9" w14:textId="77777777" w:rsidTr="00E9755F">
        <w:trPr>
          <w:cantSplit/>
          <w:jc w:val="center"/>
        </w:trPr>
        <w:tc>
          <w:tcPr>
            <w:tcW w:w="0" w:type="auto"/>
            <w:vMerge/>
            <w:shd w:val="clear" w:color="auto" w:fill="E0E0E0"/>
            <w:vAlign w:val="center"/>
          </w:tcPr>
          <w:p w14:paraId="7D6C5E1F" w14:textId="77777777" w:rsidR="00850CCB" w:rsidRDefault="00850CCB" w:rsidP="00E9755F">
            <w:pPr>
              <w:bidi/>
              <w:rPr>
                <w:rFonts w:ascii="Arial" w:hAnsi="Arial" w:cs="Arial"/>
                <w:color w:val="010205"/>
              </w:rPr>
            </w:pPr>
          </w:p>
        </w:tc>
        <w:tc>
          <w:tcPr>
            <w:tcW w:w="0" w:type="auto"/>
            <w:shd w:val="clear" w:color="auto" w:fill="E0E0E0"/>
            <w:vAlign w:val="center"/>
          </w:tcPr>
          <w:p w14:paraId="4163CC1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C9864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6D6557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3D3186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45D571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76.0</w:t>
            </w:r>
          </w:p>
        </w:tc>
      </w:tr>
      <w:tr w:rsidR="00850CCB" w14:paraId="490CFD6C" w14:textId="77777777" w:rsidTr="00E9755F">
        <w:trPr>
          <w:cantSplit/>
          <w:jc w:val="center"/>
        </w:trPr>
        <w:tc>
          <w:tcPr>
            <w:tcW w:w="0" w:type="auto"/>
            <w:vMerge/>
            <w:shd w:val="clear" w:color="auto" w:fill="E0E0E0"/>
            <w:vAlign w:val="center"/>
          </w:tcPr>
          <w:p w14:paraId="3C0844E6" w14:textId="77777777" w:rsidR="00850CCB" w:rsidRDefault="00850CCB" w:rsidP="00E9755F">
            <w:pPr>
              <w:bidi/>
              <w:rPr>
                <w:rFonts w:ascii="Arial" w:hAnsi="Arial" w:cs="Arial"/>
                <w:color w:val="010205"/>
              </w:rPr>
            </w:pPr>
          </w:p>
        </w:tc>
        <w:tc>
          <w:tcPr>
            <w:tcW w:w="0" w:type="auto"/>
            <w:shd w:val="clear" w:color="auto" w:fill="E0E0E0"/>
            <w:vAlign w:val="center"/>
          </w:tcPr>
          <w:p w14:paraId="24480E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73B4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0EC4C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43358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0DAE8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88.3</w:t>
            </w:r>
          </w:p>
        </w:tc>
      </w:tr>
      <w:tr w:rsidR="00850CCB" w14:paraId="67717F29" w14:textId="77777777" w:rsidTr="00E9755F">
        <w:trPr>
          <w:cantSplit/>
          <w:jc w:val="center"/>
        </w:trPr>
        <w:tc>
          <w:tcPr>
            <w:tcW w:w="0" w:type="auto"/>
            <w:vMerge/>
            <w:shd w:val="clear" w:color="auto" w:fill="E0E0E0"/>
            <w:vAlign w:val="center"/>
          </w:tcPr>
          <w:p w14:paraId="12630316" w14:textId="77777777" w:rsidR="00850CCB" w:rsidRDefault="00850CCB" w:rsidP="00E9755F">
            <w:pPr>
              <w:bidi/>
              <w:rPr>
                <w:rFonts w:ascii="Arial" w:hAnsi="Arial" w:cs="Arial"/>
                <w:color w:val="010205"/>
              </w:rPr>
            </w:pPr>
          </w:p>
        </w:tc>
        <w:tc>
          <w:tcPr>
            <w:tcW w:w="0" w:type="auto"/>
            <w:shd w:val="clear" w:color="auto" w:fill="E0E0E0"/>
            <w:vAlign w:val="center"/>
          </w:tcPr>
          <w:p w14:paraId="7B7A17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5D989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58EEC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67008D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B535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DB548BD" w14:textId="77777777" w:rsidTr="00E9755F">
        <w:trPr>
          <w:cantSplit/>
          <w:jc w:val="center"/>
        </w:trPr>
        <w:tc>
          <w:tcPr>
            <w:tcW w:w="0" w:type="auto"/>
            <w:vMerge/>
            <w:shd w:val="clear" w:color="auto" w:fill="E0E0E0"/>
            <w:vAlign w:val="center"/>
          </w:tcPr>
          <w:p w14:paraId="08283B83" w14:textId="77777777" w:rsidR="00850CCB" w:rsidRDefault="00850CCB" w:rsidP="00E9755F">
            <w:pPr>
              <w:bidi/>
              <w:rPr>
                <w:rFonts w:ascii="Arial" w:hAnsi="Arial" w:cs="Arial"/>
                <w:color w:val="010205"/>
              </w:rPr>
            </w:pPr>
          </w:p>
        </w:tc>
        <w:tc>
          <w:tcPr>
            <w:tcW w:w="0" w:type="auto"/>
            <w:shd w:val="clear" w:color="auto" w:fill="E0E0E0"/>
            <w:vAlign w:val="center"/>
          </w:tcPr>
          <w:p w14:paraId="0A7FCE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4211F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5D08A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4BE4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67B27DE" w14:textId="77777777" w:rsidR="00850CCB" w:rsidRDefault="00850CCB" w:rsidP="00E9755F">
            <w:pPr>
              <w:keepNext/>
              <w:bidi/>
              <w:jc w:val="center"/>
              <w:rPr>
                <w:rFonts w:ascii="Times New Roman" w:hAnsi="Times New Roman" w:cs="Times New Roman"/>
                <w:color w:val="auto"/>
                <w:sz w:val="24"/>
                <w:szCs w:val="24"/>
              </w:rPr>
            </w:pPr>
          </w:p>
        </w:tc>
      </w:tr>
    </w:tbl>
    <w:p w14:paraId="3EB45360" w14:textId="0492F3F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26EF661D" w14:textId="77777777" w:rsidR="00850CCB" w:rsidRPr="0032045D" w:rsidRDefault="00850CCB" w:rsidP="00850CCB">
      <w:pPr>
        <w:pStyle w:val="Caption"/>
        <w:bidi/>
        <w:jc w:val="center"/>
        <w:rPr>
          <w:color w:val="215E99"/>
          <w:szCs w:val="24"/>
        </w:rPr>
      </w:pPr>
    </w:p>
    <w:p w14:paraId="492D310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B4C20D0" wp14:editId="1293A7E1">
            <wp:extent cx="5943600" cy="396240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5BE2F0F" w14:textId="6D7BB73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4C202CAA" w14:textId="77777777" w:rsidR="00850CCB" w:rsidRPr="0032045D" w:rsidRDefault="00850CCB" w:rsidP="00850CCB">
      <w:pPr>
        <w:pStyle w:val="Caption"/>
        <w:bidi/>
        <w:jc w:val="center"/>
        <w:rPr>
          <w:color w:val="215E99"/>
          <w:szCs w:val="24"/>
        </w:rPr>
      </w:pPr>
    </w:p>
    <w:p w14:paraId="095E43E9" w14:textId="77777777" w:rsidR="00850CCB" w:rsidRDefault="00850CCB" w:rsidP="00850CCB">
      <w:pPr>
        <w:pStyle w:val="a"/>
        <w:contextualSpacing/>
      </w:pPr>
      <w:r>
        <w:rPr>
          <w:rtl/>
        </w:rPr>
        <w:lastRenderedPageBreak/>
        <w:t>الثقافة المحلية تدعم مشاركة النساء في القيادة الاستراتيجية.</w:t>
      </w:r>
    </w:p>
    <w:p w14:paraId="0060066F" w14:textId="77777777" w:rsidR="00850CCB" w:rsidRPr="000C3F34" w:rsidRDefault="00850CCB" w:rsidP="00850CCB">
      <w:pPr>
        <w:pStyle w:val="a0"/>
        <w:rPr>
          <w:b/>
          <w:bCs/>
        </w:rPr>
      </w:pPr>
      <w:r w:rsidRPr="004D7602">
        <w:rPr>
          <w:rtl/>
        </w:rPr>
        <w:t>تكشف المعطيات الإحصائية عن نظرة متوازنة وتميل للإيجاب نحو دور الثقافة المحلية في الإدارة العليا؛ حيث تساوت تكرارات فئتي "غير موافق" و "غير موافق جداً" عند سبعة وأربعين مستجيبًا بنسبة خمسة عشر فاصلة سبعة بالمئة لكل منهما؛ بينما قفزت فئة "موافق جدًا" لتسجل مائة وستة وعشرين تكرارًا بنسبة اثنين وعشرين بالمئة؛ وحلت فئة "موافق" برصيد ثمانية وأربعين تكرارًا ونسبة ستة عشر بالمئة؛ وشارك اثنان وثلاثون بالحياد بنسبة عشرة فاصلة سبعة بالمئة؛ ويصل المتوسط الحسابي لـ ثلاثة فاصلة ثلاثة وخمسين مع انحراف معياري قدره واحد فاصلة ثلاثة وخمسين؛ وتوضح هذه النتائج أن المشاركة الاستراتيجية للمرأة بدأت تكتسب شرعية ثقافية حقيقية؛ وإن كان وجود نسبة ملموسة من المعارضين يشير إلى أن مراكز التخطيط الاستراتيجي لا تزال تنظر للرجل كخيار مفضل في بعض الثقافات الفرعية للمجتمع.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7CE71F5" w14:textId="77777777" w:rsidTr="00E9755F">
        <w:trPr>
          <w:cantSplit/>
          <w:jc w:val="center"/>
        </w:trPr>
        <w:tc>
          <w:tcPr>
            <w:tcW w:w="0" w:type="auto"/>
            <w:gridSpan w:val="6"/>
            <w:shd w:val="clear" w:color="auto" w:fill="FFFFFF"/>
            <w:vAlign w:val="center"/>
          </w:tcPr>
          <w:p w14:paraId="7EE37A0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المحلية تدعم مشاركة النساء في القيادة الاستراتيجية</w:t>
            </w:r>
            <w:r>
              <w:rPr>
                <w:rFonts w:ascii="Arial" w:hAnsi="Arial" w:cs="Arial"/>
                <w:b/>
                <w:bCs/>
                <w:color w:val="010205"/>
                <w:sz w:val="22"/>
                <w:szCs w:val="22"/>
              </w:rPr>
              <w:t>.</w:t>
            </w:r>
          </w:p>
        </w:tc>
      </w:tr>
      <w:tr w:rsidR="00850CCB" w14:paraId="6923759F" w14:textId="77777777" w:rsidTr="00E9755F">
        <w:trPr>
          <w:cantSplit/>
          <w:jc w:val="center"/>
        </w:trPr>
        <w:tc>
          <w:tcPr>
            <w:tcW w:w="0" w:type="auto"/>
            <w:gridSpan w:val="2"/>
            <w:shd w:val="clear" w:color="auto" w:fill="FFFFFF"/>
            <w:vAlign w:val="center"/>
          </w:tcPr>
          <w:p w14:paraId="45F6AA6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2F523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15F50F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B21CC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C06BA3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DBD3879" w14:textId="77777777" w:rsidTr="00E9755F">
        <w:trPr>
          <w:cantSplit/>
          <w:jc w:val="center"/>
        </w:trPr>
        <w:tc>
          <w:tcPr>
            <w:tcW w:w="0" w:type="auto"/>
            <w:vMerge w:val="restart"/>
            <w:shd w:val="clear" w:color="auto" w:fill="E0E0E0"/>
            <w:vAlign w:val="center"/>
          </w:tcPr>
          <w:p w14:paraId="10644F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3F035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370C4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824BC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246C45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8C3E1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r>
      <w:tr w:rsidR="00850CCB" w14:paraId="54A7073B" w14:textId="77777777" w:rsidTr="00E9755F">
        <w:trPr>
          <w:cantSplit/>
          <w:jc w:val="center"/>
        </w:trPr>
        <w:tc>
          <w:tcPr>
            <w:tcW w:w="0" w:type="auto"/>
            <w:vMerge/>
            <w:shd w:val="clear" w:color="auto" w:fill="E0E0E0"/>
            <w:vAlign w:val="center"/>
          </w:tcPr>
          <w:p w14:paraId="1F2C5B97" w14:textId="77777777" w:rsidR="00850CCB" w:rsidRDefault="00850CCB" w:rsidP="00E9755F">
            <w:pPr>
              <w:bidi/>
              <w:rPr>
                <w:rFonts w:ascii="Arial" w:hAnsi="Arial" w:cs="Arial"/>
                <w:color w:val="010205"/>
              </w:rPr>
            </w:pPr>
          </w:p>
        </w:tc>
        <w:tc>
          <w:tcPr>
            <w:tcW w:w="0" w:type="auto"/>
            <w:shd w:val="clear" w:color="auto" w:fill="E0E0E0"/>
            <w:vAlign w:val="center"/>
          </w:tcPr>
          <w:p w14:paraId="03C27D5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4EF8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BA6D3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1A134A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712287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58.0</w:t>
            </w:r>
          </w:p>
        </w:tc>
      </w:tr>
      <w:tr w:rsidR="00850CCB" w14:paraId="0A8E5547" w14:textId="77777777" w:rsidTr="00E9755F">
        <w:trPr>
          <w:cantSplit/>
          <w:jc w:val="center"/>
        </w:trPr>
        <w:tc>
          <w:tcPr>
            <w:tcW w:w="0" w:type="auto"/>
            <w:vMerge/>
            <w:shd w:val="clear" w:color="auto" w:fill="E0E0E0"/>
            <w:vAlign w:val="center"/>
          </w:tcPr>
          <w:p w14:paraId="26CD4138" w14:textId="77777777" w:rsidR="00850CCB" w:rsidRDefault="00850CCB" w:rsidP="00E9755F">
            <w:pPr>
              <w:bidi/>
              <w:rPr>
                <w:rFonts w:ascii="Arial" w:hAnsi="Arial" w:cs="Arial"/>
                <w:color w:val="010205"/>
              </w:rPr>
            </w:pPr>
          </w:p>
        </w:tc>
        <w:tc>
          <w:tcPr>
            <w:tcW w:w="0" w:type="auto"/>
            <w:shd w:val="clear" w:color="auto" w:fill="E0E0E0"/>
            <w:vAlign w:val="center"/>
          </w:tcPr>
          <w:p w14:paraId="2B4BD29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6D9DA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EA4C6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25A343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99169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4D5A03EE" w14:textId="77777777" w:rsidTr="00E9755F">
        <w:trPr>
          <w:cantSplit/>
          <w:jc w:val="center"/>
        </w:trPr>
        <w:tc>
          <w:tcPr>
            <w:tcW w:w="0" w:type="auto"/>
            <w:vMerge/>
            <w:shd w:val="clear" w:color="auto" w:fill="E0E0E0"/>
            <w:vAlign w:val="center"/>
          </w:tcPr>
          <w:p w14:paraId="116A4E13" w14:textId="77777777" w:rsidR="00850CCB" w:rsidRDefault="00850CCB" w:rsidP="00E9755F">
            <w:pPr>
              <w:bidi/>
              <w:rPr>
                <w:rFonts w:ascii="Arial" w:hAnsi="Arial" w:cs="Arial"/>
                <w:color w:val="010205"/>
              </w:rPr>
            </w:pPr>
          </w:p>
        </w:tc>
        <w:tc>
          <w:tcPr>
            <w:tcW w:w="0" w:type="auto"/>
            <w:shd w:val="clear" w:color="auto" w:fill="E0E0E0"/>
            <w:vAlign w:val="center"/>
          </w:tcPr>
          <w:p w14:paraId="3641FB1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C4B0A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5D467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0A4D2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0E28C6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0AB0DA65" w14:textId="77777777" w:rsidTr="00E9755F">
        <w:trPr>
          <w:cantSplit/>
          <w:jc w:val="center"/>
        </w:trPr>
        <w:tc>
          <w:tcPr>
            <w:tcW w:w="0" w:type="auto"/>
            <w:vMerge/>
            <w:shd w:val="clear" w:color="auto" w:fill="E0E0E0"/>
            <w:vAlign w:val="center"/>
          </w:tcPr>
          <w:p w14:paraId="1155A6B1" w14:textId="77777777" w:rsidR="00850CCB" w:rsidRDefault="00850CCB" w:rsidP="00E9755F">
            <w:pPr>
              <w:bidi/>
              <w:rPr>
                <w:rFonts w:ascii="Arial" w:hAnsi="Arial" w:cs="Arial"/>
                <w:color w:val="010205"/>
              </w:rPr>
            </w:pPr>
          </w:p>
        </w:tc>
        <w:tc>
          <w:tcPr>
            <w:tcW w:w="0" w:type="auto"/>
            <w:shd w:val="clear" w:color="auto" w:fill="E0E0E0"/>
            <w:vAlign w:val="center"/>
          </w:tcPr>
          <w:p w14:paraId="1DE896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F534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1FF40A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053F3A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FB701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7B928BD" w14:textId="77777777" w:rsidTr="00E9755F">
        <w:trPr>
          <w:cantSplit/>
          <w:jc w:val="center"/>
        </w:trPr>
        <w:tc>
          <w:tcPr>
            <w:tcW w:w="0" w:type="auto"/>
            <w:vMerge/>
            <w:shd w:val="clear" w:color="auto" w:fill="E0E0E0"/>
            <w:vAlign w:val="center"/>
          </w:tcPr>
          <w:p w14:paraId="3DB719C7" w14:textId="77777777" w:rsidR="00850CCB" w:rsidRDefault="00850CCB" w:rsidP="00E9755F">
            <w:pPr>
              <w:bidi/>
              <w:rPr>
                <w:rFonts w:ascii="Arial" w:hAnsi="Arial" w:cs="Arial"/>
                <w:color w:val="010205"/>
              </w:rPr>
            </w:pPr>
          </w:p>
        </w:tc>
        <w:tc>
          <w:tcPr>
            <w:tcW w:w="0" w:type="auto"/>
            <w:shd w:val="clear" w:color="auto" w:fill="E0E0E0"/>
            <w:vAlign w:val="center"/>
          </w:tcPr>
          <w:p w14:paraId="3464ACE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549E9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FA09C1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F90FA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E783D3" w14:textId="77777777" w:rsidR="00850CCB" w:rsidRDefault="00850CCB" w:rsidP="00E9755F">
            <w:pPr>
              <w:keepNext/>
              <w:bidi/>
              <w:jc w:val="center"/>
              <w:rPr>
                <w:rFonts w:ascii="Times New Roman" w:hAnsi="Times New Roman" w:cs="Times New Roman"/>
                <w:color w:val="auto"/>
                <w:sz w:val="24"/>
                <w:szCs w:val="24"/>
              </w:rPr>
            </w:pPr>
          </w:p>
        </w:tc>
      </w:tr>
    </w:tbl>
    <w:p w14:paraId="455CDADD" w14:textId="26DBAC4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الثقافة المحلية مشاركة النساء في القيادة الاستراتيجية.</w:t>
      </w:r>
    </w:p>
    <w:p w14:paraId="164521F6" w14:textId="77777777" w:rsidR="00850CCB" w:rsidRPr="0032045D" w:rsidRDefault="00850CCB" w:rsidP="00850CCB">
      <w:pPr>
        <w:pStyle w:val="Caption"/>
        <w:bidi/>
        <w:jc w:val="center"/>
        <w:rPr>
          <w:color w:val="215E99"/>
          <w:szCs w:val="24"/>
        </w:rPr>
      </w:pPr>
    </w:p>
    <w:p w14:paraId="75348D64"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459C0DD2" wp14:editId="0ECB1C24">
            <wp:extent cx="5943600" cy="396240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C2129EA" w14:textId="17BB5E37"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المحلية مشاركة النساء في القيادة الاستراتيجية.</w:t>
      </w:r>
    </w:p>
    <w:p w14:paraId="1F51E820" w14:textId="77777777" w:rsidR="00850CCB" w:rsidRPr="0032045D" w:rsidRDefault="00850CCB" w:rsidP="00850CCB">
      <w:pPr>
        <w:pStyle w:val="Caption"/>
        <w:bidi/>
        <w:jc w:val="center"/>
        <w:rPr>
          <w:color w:val="215E99"/>
          <w:szCs w:val="24"/>
        </w:rPr>
      </w:pPr>
    </w:p>
    <w:p w14:paraId="2442DFAE" w14:textId="77777777" w:rsidR="00850CCB" w:rsidRDefault="00850CCB" w:rsidP="00850CCB">
      <w:pPr>
        <w:pStyle w:val="a"/>
        <w:contextualSpacing/>
      </w:pPr>
      <w:r>
        <w:rPr>
          <w:rtl/>
        </w:rPr>
        <w:t>الهيكل التنظيمي داخل المؤسسة يسهل تولي المرأة المناصب القيادية.</w:t>
      </w:r>
    </w:p>
    <w:p w14:paraId="348BD7B3" w14:textId="77777777" w:rsidR="00850CCB" w:rsidRPr="000C3F34" w:rsidRDefault="00850CCB" w:rsidP="00850CCB">
      <w:pPr>
        <w:pStyle w:val="a0"/>
        <w:rPr>
          <w:b/>
          <w:bCs/>
        </w:rPr>
      </w:pPr>
      <w:r w:rsidRPr="004D7602">
        <w:rPr>
          <w:rtl/>
        </w:rPr>
        <w:t>يمثل التصميم الهيكلي للمنظمة إما عامل تمكين أو عائق بيروقراطي أمام ترقي المرأة؛ وحسب استجابات الثلاثمائة مشارك؛ وافق بشدة مائة وأربعة وعشرون فردًا بنسبة واحد وأربعين فاصلة ثلاثة بالمئة؛ ووافق ستة وأربعة بنسبة واحد وعشرين فاصلة ثلاثة بالمئة؛ في حين عارض بشدة سبعة وأربعون بنسبة خمسة عشر فاصلة سبعة بالمئة؛ وعارض ثلاثة وثلاثون بنسبة أحد عشر بالمئة؛ والتزم اثنان وثلاثون الحياد بنسبة عشرة فاصلة سبعة بالمئة؛ ويحقق المتوسط ثلاثة فاصلة اثنين وستين وانحرافه واحد فاصلة تسعة وأربعين؛ وتبرهن هذه القيمة على أن الهياكل التنظيمية الحديثة والمفلطحة تسهم في تسريع وتيرة الترقي؛ بينما قد تعكس الإجابات السلبية وجود هياكل هرمية متصلبة ومستويات إدارية متعددة تعيق وصول المرأة لمراكز القيادة الفعالة؛ مما يتطلب إعادة هندسة الهياكل التنظيمية لتكون أكثر مرونة وعدالة.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33C319E" w14:textId="77777777" w:rsidTr="00E9755F">
        <w:trPr>
          <w:cantSplit/>
          <w:jc w:val="center"/>
        </w:trPr>
        <w:tc>
          <w:tcPr>
            <w:tcW w:w="0" w:type="auto"/>
            <w:gridSpan w:val="6"/>
            <w:shd w:val="clear" w:color="auto" w:fill="FFFFFF"/>
            <w:vAlign w:val="center"/>
          </w:tcPr>
          <w:p w14:paraId="73DEBE6C"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الهيكل التنظيمي داخل المؤسسة يسهل تولي المرأة المناصب القيادية</w:t>
            </w:r>
            <w:r>
              <w:rPr>
                <w:rFonts w:ascii="Arial" w:hAnsi="Arial" w:cs="Arial"/>
                <w:b/>
                <w:bCs/>
                <w:color w:val="010205"/>
                <w:sz w:val="22"/>
                <w:szCs w:val="22"/>
              </w:rPr>
              <w:t>.</w:t>
            </w:r>
          </w:p>
        </w:tc>
      </w:tr>
      <w:tr w:rsidR="00850CCB" w14:paraId="2CC598B6" w14:textId="77777777" w:rsidTr="00E9755F">
        <w:trPr>
          <w:cantSplit/>
          <w:jc w:val="center"/>
        </w:trPr>
        <w:tc>
          <w:tcPr>
            <w:tcW w:w="0" w:type="auto"/>
            <w:gridSpan w:val="2"/>
            <w:shd w:val="clear" w:color="auto" w:fill="FFFFFF"/>
            <w:vAlign w:val="center"/>
          </w:tcPr>
          <w:p w14:paraId="774841F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A1719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335CC9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1F6D70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5A52D4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0ACB5F8" w14:textId="77777777" w:rsidTr="00E9755F">
        <w:trPr>
          <w:cantSplit/>
          <w:jc w:val="center"/>
        </w:trPr>
        <w:tc>
          <w:tcPr>
            <w:tcW w:w="0" w:type="auto"/>
            <w:vMerge w:val="restart"/>
            <w:shd w:val="clear" w:color="auto" w:fill="E0E0E0"/>
            <w:vAlign w:val="center"/>
          </w:tcPr>
          <w:p w14:paraId="33805B4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E399D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36EB0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87324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6444B4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3ADECEB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r>
      <w:tr w:rsidR="00850CCB" w14:paraId="57828310" w14:textId="77777777" w:rsidTr="00E9755F">
        <w:trPr>
          <w:cantSplit/>
          <w:jc w:val="center"/>
        </w:trPr>
        <w:tc>
          <w:tcPr>
            <w:tcW w:w="0" w:type="auto"/>
            <w:vMerge/>
            <w:shd w:val="clear" w:color="auto" w:fill="E0E0E0"/>
            <w:vAlign w:val="center"/>
          </w:tcPr>
          <w:p w14:paraId="4CCDB81F" w14:textId="77777777" w:rsidR="00850CCB" w:rsidRDefault="00850CCB" w:rsidP="00E9755F">
            <w:pPr>
              <w:bidi/>
              <w:rPr>
                <w:rFonts w:ascii="Arial" w:hAnsi="Arial" w:cs="Arial"/>
                <w:color w:val="010205"/>
              </w:rPr>
            </w:pPr>
          </w:p>
        </w:tc>
        <w:tc>
          <w:tcPr>
            <w:tcW w:w="0" w:type="auto"/>
            <w:shd w:val="clear" w:color="auto" w:fill="E0E0E0"/>
            <w:vAlign w:val="center"/>
          </w:tcPr>
          <w:p w14:paraId="0B1D4C9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E10E4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691039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2E7E62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1A0F9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62.7</w:t>
            </w:r>
          </w:p>
        </w:tc>
      </w:tr>
      <w:tr w:rsidR="00850CCB" w14:paraId="08330742" w14:textId="77777777" w:rsidTr="00E9755F">
        <w:trPr>
          <w:cantSplit/>
          <w:jc w:val="center"/>
        </w:trPr>
        <w:tc>
          <w:tcPr>
            <w:tcW w:w="0" w:type="auto"/>
            <w:vMerge/>
            <w:shd w:val="clear" w:color="auto" w:fill="E0E0E0"/>
            <w:vAlign w:val="center"/>
          </w:tcPr>
          <w:p w14:paraId="44EAE45D" w14:textId="77777777" w:rsidR="00850CCB" w:rsidRDefault="00850CCB" w:rsidP="00E9755F">
            <w:pPr>
              <w:bidi/>
              <w:rPr>
                <w:rFonts w:ascii="Arial" w:hAnsi="Arial" w:cs="Arial"/>
                <w:color w:val="010205"/>
              </w:rPr>
            </w:pPr>
          </w:p>
        </w:tc>
        <w:tc>
          <w:tcPr>
            <w:tcW w:w="0" w:type="auto"/>
            <w:shd w:val="clear" w:color="auto" w:fill="E0E0E0"/>
            <w:vAlign w:val="center"/>
          </w:tcPr>
          <w:p w14:paraId="02479EA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09F12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1A839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DC4C9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1759DC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78.3</w:t>
            </w:r>
          </w:p>
        </w:tc>
      </w:tr>
      <w:tr w:rsidR="00850CCB" w14:paraId="0A209AA9" w14:textId="77777777" w:rsidTr="00E9755F">
        <w:trPr>
          <w:cantSplit/>
          <w:jc w:val="center"/>
        </w:trPr>
        <w:tc>
          <w:tcPr>
            <w:tcW w:w="0" w:type="auto"/>
            <w:vMerge/>
            <w:shd w:val="clear" w:color="auto" w:fill="E0E0E0"/>
            <w:vAlign w:val="center"/>
          </w:tcPr>
          <w:p w14:paraId="28AA1D49" w14:textId="77777777" w:rsidR="00850CCB" w:rsidRDefault="00850CCB" w:rsidP="00E9755F">
            <w:pPr>
              <w:bidi/>
              <w:rPr>
                <w:rFonts w:ascii="Arial" w:hAnsi="Arial" w:cs="Arial"/>
                <w:color w:val="010205"/>
              </w:rPr>
            </w:pPr>
          </w:p>
        </w:tc>
        <w:tc>
          <w:tcPr>
            <w:tcW w:w="0" w:type="auto"/>
            <w:shd w:val="clear" w:color="auto" w:fill="E0E0E0"/>
            <w:vAlign w:val="center"/>
          </w:tcPr>
          <w:p w14:paraId="213236B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E6AB3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E74E9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63D0E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F7302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454E1F0C" w14:textId="77777777" w:rsidTr="00E9755F">
        <w:trPr>
          <w:cantSplit/>
          <w:jc w:val="center"/>
        </w:trPr>
        <w:tc>
          <w:tcPr>
            <w:tcW w:w="0" w:type="auto"/>
            <w:vMerge/>
            <w:shd w:val="clear" w:color="auto" w:fill="E0E0E0"/>
            <w:vAlign w:val="center"/>
          </w:tcPr>
          <w:p w14:paraId="1FDA0503" w14:textId="77777777" w:rsidR="00850CCB" w:rsidRDefault="00850CCB" w:rsidP="00E9755F">
            <w:pPr>
              <w:bidi/>
              <w:rPr>
                <w:rFonts w:ascii="Arial" w:hAnsi="Arial" w:cs="Arial"/>
                <w:color w:val="010205"/>
              </w:rPr>
            </w:pPr>
          </w:p>
        </w:tc>
        <w:tc>
          <w:tcPr>
            <w:tcW w:w="0" w:type="auto"/>
            <w:shd w:val="clear" w:color="auto" w:fill="E0E0E0"/>
            <w:vAlign w:val="center"/>
          </w:tcPr>
          <w:p w14:paraId="09FEFFB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6A599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9F510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9927F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43376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B415726" w14:textId="77777777" w:rsidTr="00E9755F">
        <w:trPr>
          <w:cantSplit/>
          <w:jc w:val="center"/>
        </w:trPr>
        <w:tc>
          <w:tcPr>
            <w:tcW w:w="0" w:type="auto"/>
            <w:vMerge/>
            <w:shd w:val="clear" w:color="auto" w:fill="E0E0E0"/>
            <w:vAlign w:val="center"/>
          </w:tcPr>
          <w:p w14:paraId="6109D63D" w14:textId="77777777" w:rsidR="00850CCB" w:rsidRDefault="00850CCB" w:rsidP="00E9755F">
            <w:pPr>
              <w:bidi/>
              <w:rPr>
                <w:rFonts w:ascii="Arial" w:hAnsi="Arial" w:cs="Arial"/>
                <w:color w:val="010205"/>
              </w:rPr>
            </w:pPr>
          </w:p>
        </w:tc>
        <w:tc>
          <w:tcPr>
            <w:tcW w:w="0" w:type="auto"/>
            <w:shd w:val="clear" w:color="auto" w:fill="E0E0E0"/>
            <w:vAlign w:val="center"/>
          </w:tcPr>
          <w:p w14:paraId="516CDBE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83DA6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02C5E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2A5D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642DE3" w14:textId="77777777" w:rsidR="00850CCB" w:rsidRDefault="00850CCB" w:rsidP="00E9755F">
            <w:pPr>
              <w:keepNext/>
              <w:bidi/>
              <w:jc w:val="center"/>
              <w:rPr>
                <w:rFonts w:ascii="Times New Roman" w:hAnsi="Times New Roman" w:cs="Times New Roman"/>
                <w:color w:val="auto"/>
                <w:sz w:val="24"/>
                <w:szCs w:val="24"/>
              </w:rPr>
            </w:pPr>
          </w:p>
        </w:tc>
      </w:tr>
    </w:tbl>
    <w:p w14:paraId="74B9260B" w14:textId="59557A2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7DF55AA5" w14:textId="77777777" w:rsidR="00850CCB" w:rsidRPr="0032045D" w:rsidRDefault="00850CCB" w:rsidP="00850CCB">
      <w:pPr>
        <w:pStyle w:val="Caption"/>
        <w:bidi/>
        <w:jc w:val="center"/>
        <w:rPr>
          <w:color w:val="215E99"/>
          <w:szCs w:val="24"/>
        </w:rPr>
      </w:pPr>
    </w:p>
    <w:p w14:paraId="48A3667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103454E" wp14:editId="15868BF8">
            <wp:extent cx="5943600" cy="396240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9E2304" w14:textId="48DBFC6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30B2371B" w14:textId="77777777" w:rsidR="00850CCB" w:rsidRPr="0032045D" w:rsidRDefault="00850CCB" w:rsidP="00850CCB">
      <w:pPr>
        <w:pStyle w:val="Caption"/>
        <w:bidi/>
        <w:jc w:val="center"/>
        <w:rPr>
          <w:color w:val="215E99"/>
          <w:szCs w:val="24"/>
        </w:rPr>
      </w:pPr>
    </w:p>
    <w:p w14:paraId="3FF8DACE" w14:textId="77777777" w:rsidR="00850CCB" w:rsidRDefault="00850CCB" w:rsidP="00850CCB">
      <w:pPr>
        <w:pStyle w:val="a"/>
        <w:contextualSpacing/>
      </w:pPr>
      <w:r>
        <w:rPr>
          <w:rtl/>
        </w:rPr>
        <w:t>سياسات الموارد البشرية تشجع على التمكين القيادي للنساء.</w:t>
      </w:r>
    </w:p>
    <w:p w14:paraId="48EEDC10" w14:textId="77777777" w:rsidR="00850CCB" w:rsidRPr="000C3F34" w:rsidRDefault="00850CCB" w:rsidP="00850CCB">
      <w:pPr>
        <w:pStyle w:val="a0"/>
        <w:rPr>
          <w:b/>
          <w:bCs/>
        </w:rPr>
      </w:pPr>
      <w:r w:rsidRPr="004D7602">
        <w:rPr>
          <w:rtl/>
        </w:rPr>
        <w:t>تظهر التحليلات تفاؤلًا نسبيًا بالقواعد المنظمة لشؤون الموظفين؛ حيث بلغت تكرارات فئة "موافق جدًا" مائة وثمانية بنسبة ستة وثلاثين بالمئة؛ وتلتها فئة "موافق" باثنين وسبعين تكرارًا ونسبة أربعة وعشرين بالمئة؛ بينما عبر أربعة وخمسون عن عدم موافقتهم بنسبة ثمانية عشر بالمئة؛ وستة وثلاثون عن عدم موافقتهم الشديدة بنسبة اثني عشر بالمئة؛ وبقي ثلاثون في منطقة الحياد بنسبة عشرة بالمئة؛ ويسجل المتوسط قيمة تبلغ ثلاثة فاصلة أربعة وخمسين مع انحراف قدره واحد فاصلة ثلاثة وأربعين؛ وتشير هذه المعطيات إلى أن التوجهات المعاصرة للموارد البشرية بدأت تتبنى مفاهيم الجدارة والتنوع؛ ولكن التشتت الإحصائي يوضح أن آليات الاستقطاب والتعيين لا تزال بحاجة لمزيد من الشفافية لضمان عدم تأثرها بالتحيزات الشخصية للمسؤولين عن التوظيف.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51CDF06" w14:textId="77777777" w:rsidTr="00E9755F">
        <w:trPr>
          <w:cantSplit/>
          <w:jc w:val="center"/>
        </w:trPr>
        <w:tc>
          <w:tcPr>
            <w:tcW w:w="0" w:type="auto"/>
            <w:gridSpan w:val="6"/>
            <w:shd w:val="clear" w:color="auto" w:fill="FFFFFF"/>
            <w:vAlign w:val="center"/>
          </w:tcPr>
          <w:p w14:paraId="0E7D39B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سياسات الموارد البشرية تشجع على التمكين القيادي للنساء</w:t>
            </w:r>
            <w:r>
              <w:rPr>
                <w:rFonts w:ascii="Arial" w:hAnsi="Arial" w:cs="Arial"/>
                <w:b/>
                <w:bCs/>
                <w:color w:val="010205"/>
                <w:sz w:val="22"/>
                <w:szCs w:val="22"/>
              </w:rPr>
              <w:t>.</w:t>
            </w:r>
          </w:p>
        </w:tc>
      </w:tr>
      <w:tr w:rsidR="00850CCB" w14:paraId="669D7038" w14:textId="77777777" w:rsidTr="00E9755F">
        <w:trPr>
          <w:cantSplit/>
          <w:jc w:val="center"/>
        </w:trPr>
        <w:tc>
          <w:tcPr>
            <w:tcW w:w="0" w:type="auto"/>
            <w:gridSpan w:val="2"/>
            <w:shd w:val="clear" w:color="auto" w:fill="FFFFFF"/>
            <w:vAlign w:val="center"/>
          </w:tcPr>
          <w:p w14:paraId="6FA4E17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369740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F962C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306EC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016D2A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D9DD2E6" w14:textId="77777777" w:rsidTr="00E9755F">
        <w:trPr>
          <w:cantSplit/>
          <w:jc w:val="center"/>
        </w:trPr>
        <w:tc>
          <w:tcPr>
            <w:tcW w:w="0" w:type="auto"/>
            <w:vMerge w:val="restart"/>
            <w:shd w:val="clear" w:color="auto" w:fill="E0E0E0"/>
            <w:vAlign w:val="center"/>
          </w:tcPr>
          <w:p w14:paraId="40E6FCB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879F9A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A6B81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095661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51F7C1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28CAF82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36.0</w:t>
            </w:r>
          </w:p>
        </w:tc>
      </w:tr>
      <w:tr w:rsidR="00850CCB" w14:paraId="51FC788B" w14:textId="77777777" w:rsidTr="00E9755F">
        <w:trPr>
          <w:cantSplit/>
          <w:jc w:val="center"/>
        </w:trPr>
        <w:tc>
          <w:tcPr>
            <w:tcW w:w="0" w:type="auto"/>
            <w:vMerge/>
            <w:shd w:val="clear" w:color="auto" w:fill="E0E0E0"/>
            <w:vAlign w:val="center"/>
          </w:tcPr>
          <w:p w14:paraId="7AB06AE9" w14:textId="77777777" w:rsidR="00850CCB" w:rsidRDefault="00850CCB" w:rsidP="00E9755F">
            <w:pPr>
              <w:bidi/>
              <w:rPr>
                <w:rFonts w:ascii="Arial" w:hAnsi="Arial" w:cs="Arial"/>
                <w:color w:val="010205"/>
              </w:rPr>
            </w:pPr>
          </w:p>
        </w:tc>
        <w:tc>
          <w:tcPr>
            <w:tcW w:w="0" w:type="auto"/>
            <w:shd w:val="clear" w:color="auto" w:fill="E0E0E0"/>
            <w:vAlign w:val="center"/>
          </w:tcPr>
          <w:p w14:paraId="5D0277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29D80F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F6A59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1DEEE9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17935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60.0</w:t>
            </w:r>
          </w:p>
        </w:tc>
      </w:tr>
      <w:tr w:rsidR="00850CCB" w14:paraId="152DDD82" w14:textId="77777777" w:rsidTr="00E9755F">
        <w:trPr>
          <w:cantSplit/>
          <w:jc w:val="center"/>
        </w:trPr>
        <w:tc>
          <w:tcPr>
            <w:tcW w:w="0" w:type="auto"/>
            <w:vMerge/>
            <w:shd w:val="clear" w:color="auto" w:fill="E0E0E0"/>
            <w:vAlign w:val="center"/>
          </w:tcPr>
          <w:p w14:paraId="5DA9516C" w14:textId="77777777" w:rsidR="00850CCB" w:rsidRDefault="00850CCB" w:rsidP="00E9755F">
            <w:pPr>
              <w:bidi/>
              <w:rPr>
                <w:rFonts w:ascii="Arial" w:hAnsi="Arial" w:cs="Arial"/>
                <w:color w:val="010205"/>
              </w:rPr>
            </w:pPr>
          </w:p>
        </w:tc>
        <w:tc>
          <w:tcPr>
            <w:tcW w:w="0" w:type="auto"/>
            <w:shd w:val="clear" w:color="auto" w:fill="E0E0E0"/>
            <w:vAlign w:val="center"/>
          </w:tcPr>
          <w:p w14:paraId="43A58FC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1897C3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26F29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D8FD7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24BE8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78.0</w:t>
            </w:r>
          </w:p>
        </w:tc>
      </w:tr>
      <w:tr w:rsidR="00850CCB" w14:paraId="3B8DB36B" w14:textId="77777777" w:rsidTr="00E9755F">
        <w:trPr>
          <w:cantSplit/>
          <w:jc w:val="center"/>
        </w:trPr>
        <w:tc>
          <w:tcPr>
            <w:tcW w:w="0" w:type="auto"/>
            <w:vMerge/>
            <w:shd w:val="clear" w:color="auto" w:fill="E0E0E0"/>
            <w:vAlign w:val="center"/>
          </w:tcPr>
          <w:p w14:paraId="1B977515" w14:textId="77777777" w:rsidR="00850CCB" w:rsidRDefault="00850CCB" w:rsidP="00E9755F">
            <w:pPr>
              <w:bidi/>
              <w:rPr>
                <w:rFonts w:ascii="Arial" w:hAnsi="Arial" w:cs="Arial"/>
                <w:color w:val="010205"/>
              </w:rPr>
            </w:pPr>
          </w:p>
        </w:tc>
        <w:tc>
          <w:tcPr>
            <w:tcW w:w="0" w:type="auto"/>
            <w:shd w:val="clear" w:color="auto" w:fill="E0E0E0"/>
            <w:vAlign w:val="center"/>
          </w:tcPr>
          <w:p w14:paraId="1C736A9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2CCF30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B943B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0A902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EDAD0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722F3526" w14:textId="77777777" w:rsidTr="00E9755F">
        <w:trPr>
          <w:cantSplit/>
          <w:jc w:val="center"/>
        </w:trPr>
        <w:tc>
          <w:tcPr>
            <w:tcW w:w="0" w:type="auto"/>
            <w:vMerge/>
            <w:shd w:val="clear" w:color="auto" w:fill="E0E0E0"/>
            <w:vAlign w:val="center"/>
          </w:tcPr>
          <w:p w14:paraId="4628E6DD" w14:textId="77777777" w:rsidR="00850CCB" w:rsidRDefault="00850CCB" w:rsidP="00E9755F">
            <w:pPr>
              <w:bidi/>
              <w:rPr>
                <w:rFonts w:ascii="Arial" w:hAnsi="Arial" w:cs="Arial"/>
                <w:color w:val="010205"/>
              </w:rPr>
            </w:pPr>
          </w:p>
        </w:tc>
        <w:tc>
          <w:tcPr>
            <w:tcW w:w="0" w:type="auto"/>
            <w:shd w:val="clear" w:color="auto" w:fill="E0E0E0"/>
            <w:vAlign w:val="center"/>
          </w:tcPr>
          <w:p w14:paraId="2A2D81B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ED5B2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73E14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03A35E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D640C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068F21C" w14:textId="77777777" w:rsidTr="00E9755F">
        <w:trPr>
          <w:cantSplit/>
          <w:jc w:val="center"/>
        </w:trPr>
        <w:tc>
          <w:tcPr>
            <w:tcW w:w="0" w:type="auto"/>
            <w:vMerge/>
            <w:shd w:val="clear" w:color="auto" w:fill="E0E0E0"/>
            <w:vAlign w:val="center"/>
          </w:tcPr>
          <w:p w14:paraId="1816D843" w14:textId="77777777" w:rsidR="00850CCB" w:rsidRDefault="00850CCB" w:rsidP="00E9755F">
            <w:pPr>
              <w:bidi/>
              <w:rPr>
                <w:rFonts w:ascii="Arial" w:hAnsi="Arial" w:cs="Arial"/>
                <w:color w:val="010205"/>
              </w:rPr>
            </w:pPr>
          </w:p>
        </w:tc>
        <w:tc>
          <w:tcPr>
            <w:tcW w:w="0" w:type="auto"/>
            <w:shd w:val="clear" w:color="auto" w:fill="E0E0E0"/>
            <w:vAlign w:val="center"/>
          </w:tcPr>
          <w:p w14:paraId="3F7333B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193E8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240860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062CB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912C6FF" w14:textId="77777777" w:rsidR="00850CCB" w:rsidRDefault="00850CCB" w:rsidP="00E9755F">
            <w:pPr>
              <w:keepNext/>
              <w:bidi/>
              <w:jc w:val="center"/>
              <w:rPr>
                <w:rFonts w:ascii="Times New Roman" w:hAnsi="Times New Roman" w:cs="Times New Roman"/>
                <w:color w:val="auto"/>
                <w:sz w:val="24"/>
                <w:szCs w:val="24"/>
              </w:rPr>
            </w:pPr>
          </w:p>
        </w:tc>
      </w:tr>
    </w:tbl>
    <w:p w14:paraId="051D1556" w14:textId="2ED1AE4B"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سياسات الموارد البشرية على التمكين القيادي للنساء.</w:t>
      </w:r>
    </w:p>
    <w:p w14:paraId="47C82CC7" w14:textId="77777777" w:rsidR="00850CCB" w:rsidRPr="0032045D" w:rsidRDefault="00850CCB" w:rsidP="00850CCB">
      <w:pPr>
        <w:pStyle w:val="Caption"/>
        <w:bidi/>
        <w:jc w:val="center"/>
        <w:rPr>
          <w:color w:val="215E99"/>
          <w:szCs w:val="24"/>
        </w:rPr>
      </w:pPr>
    </w:p>
    <w:p w14:paraId="656AB26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5B45945" wp14:editId="52D1A467">
            <wp:extent cx="5943600" cy="396240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94AC04E" w14:textId="603CE9C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سياسات الموارد البشرية على التمكين القيادي للنساء.</w:t>
      </w:r>
    </w:p>
    <w:p w14:paraId="53C05497" w14:textId="77777777" w:rsidR="00850CCB" w:rsidRPr="0032045D" w:rsidRDefault="00850CCB" w:rsidP="00850CCB">
      <w:pPr>
        <w:pStyle w:val="Caption"/>
        <w:bidi/>
        <w:jc w:val="center"/>
        <w:rPr>
          <w:color w:val="215E99"/>
          <w:szCs w:val="24"/>
        </w:rPr>
      </w:pPr>
    </w:p>
    <w:p w14:paraId="147A000C" w14:textId="77777777" w:rsidR="00850CCB" w:rsidRDefault="00850CCB" w:rsidP="00850CCB">
      <w:pPr>
        <w:pStyle w:val="a"/>
        <w:contextualSpacing/>
      </w:pPr>
      <w:r>
        <w:rPr>
          <w:rtl/>
        </w:rPr>
        <w:t>التدريب والتطوير المتاح يعزز قدرتي على القيادة بفعالية.</w:t>
      </w:r>
    </w:p>
    <w:p w14:paraId="27608203" w14:textId="77777777" w:rsidR="00850CCB" w:rsidRPr="000C3F34" w:rsidRDefault="00850CCB" w:rsidP="00850CCB">
      <w:pPr>
        <w:pStyle w:val="a0"/>
        <w:rPr>
          <w:b/>
          <w:bCs/>
        </w:rPr>
      </w:pPr>
      <w:r w:rsidRPr="004D7602">
        <w:rPr>
          <w:rtl/>
        </w:rPr>
        <w:t>يعبر التوزيع التكراري لاستجابات أفراد العينة عن تقدير طيب لمنظومة التدريب؛ فقد وافق بشدة ثمانية وتسعون فردًا بنسبة اثنين وثلاثين فاصلة سبعة بالمئة؛ ووافق تسعة وستون بنسبة ثلاثة وعشرين بالمئة؛ في حين عارض ثلاثة وستون بنسبة واحد وعشرين بالمئة؛ وعارض بشدة ستة وثلاثون بنسبة اثني عشر بالمئة؛ والتزم أربعة وثلاثون الحياد بنسبة أحد عشر فاصلة ثلاثة بالمئة؛ ويصل المتوسط الحسابي لـ ثلاثة فاصلة ثلاثة وأربعين مع انحراف معياري يقارب واحد فاصلة ثلاثة وأربعين؛ ودلالة هذه الأرقام تكمن في أن البرامج التدريبية المتاحة تلبي الاحتياجات المهارية الأساسية للقياديات؛ غير أن نسبة المعارضين المرتفعة تشير إلى وجود فجوة تدريبية تتعلق بالمهارات المتقدمة مثل التخطيط المالي وإدارة الأزمات؛ مما يستوجب تصميم مسارات تدريبية تخصصية ومكثفة لشاغلي الوظائف العليا.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B9DE8BB" w14:textId="77777777" w:rsidTr="00E9755F">
        <w:trPr>
          <w:cantSplit/>
          <w:jc w:val="center"/>
        </w:trPr>
        <w:tc>
          <w:tcPr>
            <w:tcW w:w="0" w:type="auto"/>
            <w:gridSpan w:val="6"/>
            <w:shd w:val="clear" w:color="auto" w:fill="FFFFFF"/>
            <w:vAlign w:val="center"/>
          </w:tcPr>
          <w:p w14:paraId="3C6862A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التدريب والتطوير المتاح يعزز قدرتي على القيادة بفعالية</w:t>
            </w:r>
            <w:r>
              <w:rPr>
                <w:rFonts w:ascii="Arial" w:hAnsi="Arial" w:cs="Arial"/>
                <w:b/>
                <w:bCs/>
                <w:color w:val="010205"/>
                <w:sz w:val="22"/>
                <w:szCs w:val="22"/>
              </w:rPr>
              <w:t>.</w:t>
            </w:r>
          </w:p>
        </w:tc>
      </w:tr>
      <w:tr w:rsidR="00850CCB" w14:paraId="3B83C226" w14:textId="77777777" w:rsidTr="00E9755F">
        <w:trPr>
          <w:cantSplit/>
          <w:jc w:val="center"/>
        </w:trPr>
        <w:tc>
          <w:tcPr>
            <w:tcW w:w="0" w:type="auto"/>
            <w:gridSpan w:val="2"/>
            <w:shd w:val="clear" w:color="auto" w:fill="FFFFFF"/>
            <w:vAlign w:val="center"/>
          </w:tcPr>
          <w:p w14:paraId="43F600A9"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F842C1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C9D0A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A5289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E144AB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66C475B" w14:textId="77777777" w:rsidTr="00E9755F">
        <w:trPr>
          <w:cantSplit/>
          <w:jc w:val="center"/>
        </w:trPr>
        <w:tc>
          <w:tcPr>
            <w:tcW w:w="0" w:type="auto"/>
            <w:vMerge w:val="restart"/>
            <w:shd w:val="clear" w:color="auto" w:fill="E0E0E0"/>
            <w:vAlign w:val="center"/>
          </w:tcPr>
          <w:p w14:paraId="48BBF9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E70F0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DD2457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06C0604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D39EF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52B0DF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r>
      <w:tr w:rsidR="00850CCB" w14:paraId="0241B5B8" w14:textId="77777777" w:rsidTr="00E9755F">
        <w:trPr>
          <w:cantSplit/>
          <w:jc w:val="center"/>
        </w:trPr>
        <w:tc>
          <w:tcPr>
            <w:tcW w:w="0" w:type="auto"/>
            <w:vMerge/>
            <w:shd w:val="clear" w:color="auto" w:fill="E0E0E0"/>
            <w:vAlign w:val="center"/>
          </w:tcPr>
          <w:p w14:paraId="62FA5682" w14:textId="77777777" w:rsidR="00850CCB" w:rsidRDefault="00850CCB" w:rsidP="00E9755F">
            <w:pPr>
              <w:bidi/>
              <w:rPr>
                <w:rFonts w:ascii="Arial" w:hAnsi="Arial" w:cs="Arial"/>
                <w:color w:val="010205"/>
              </w:rPr>
            </w:pPr>
          </w:p>
        </w:tc>
        <w:tc>
          <w:tcPr>
            <w:tcW w:w="0" w:type="auto"/>
            <w:shd w:val="clear" w:color="auto" w:fill="E0E0E0"/>
            <w:vAlign w:val="center"/>
          </w:tcPr>
          <w:p w14:paraId="38D59B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5A877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5AEF6AA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2DDA98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361943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55.7</w:t>
            </w:r>
          </w:p>
        </w:tc>
      </w:tr>
      <w:tr w:rsidR="00850CCB" w14:paraId="33F46299" w14:textId="77777777" w:rsidTr="00E9755F">
        <w:trPr>
          <w:cantSplit/>
          <w:jc w:val="center"/>
        </w:trPr>
        <w:tc>
          <w:tcPr>
            <w:tcW w:w="0" w:type="auto"/>
            <w:vMerge/>
            <w:shd w:val="clear" w:color="auto" w:fill="E0E0E0"/>
            <w:vAlign w:val="center"/>
          </w:tcPr>
          <w:p w14:paraId="2DE5157B" w14:textId="77777777" w:rsidR="00850CCB" w:rsidRDefault="00850CCB" w:rsidP="00E9755F">
            <w:pPr>
              <w:bidi/>
              <w:rPr>
                <w:rFonts w:ascii="Arial" w:hAnsi="Arial" w:cs="Arial"/>
                <w:color w:val="010205"/>
              </w:rPr>
            </w:pPr>
          </w:p>
        </w:tc>
        <w:tc>
          <w:tcPr>
            <w:tcW w:w="0" w:type="auto"/>
            <w:shd w:val="clear" w:color="auto" w:fill="E0E0E0"/>
            <w:vAlign w:val="center"/>
          </w:tcPr>
          <w:p w14:paraId="4875EE0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F391A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7CBE1ED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24B143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F8387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76.7</w:t>
            </w:r>
          </w:p>
        </w:tc>
      </w:tr>
      <w:tr w:rsidR="00850CCB" w14:paraId="1F75B4A0" w14:textId="77777777" w:rsidTr="00E9755F">
        <w:trPr>
          <w:cantSplit/>
          <w:jc w:val="center"/>
        </w:trPr>
        <w:tc>
          <w:tcPr>
            <w:tcW w:w="0" w:type="auto"/>
            <w:vMerge/>
            <w:shd w:val="clear" w:color="auto" w:fill="E0E0E0"/>
            <w:vAlign w:val="center"/>
          </w:tcPr>
          <w:p w14:paraId="417765C4" w14:textId="77777777" w:rsidR="00850CCB" w:rsidRDefault="00850CCB" w:rsidP="00E9755F">
            <w:pPr>
              <w:bidi/>
              <w:rPr>
                <w:rFonts w:ascii="Arial" w:hAnsi="Arial" w:cs="Arial"/>
                <w:color w:val="010205"/>
              </w:rPr>
            </w:pPr>
          </w:p>
        </w:tc>
        <w:tc>
          <w:tcPr>
            <w:tcW w:w="0" w:type="auto"/>
            <w:shd w:val="clear" w:color="auto" w:fill="E0E0E0"/>
            <w:vAlign w:val="center"/>
          </w:tcPr>
          <w:p w14:paraId="1C87F66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704C4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CECAE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EEE17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EFF9E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88.7</w:t>
            </w:r>
          </w:p>
        </w:tc>
      </w:tr>
      <w:tr w:rsidR="00850CCB" w14:paraId="081043B5" w14:textId="77777777" w:rsidTr="00E9755F">
        <w:trPr>
          <w:cantSplit/>
          <w:jc w:val="center"/>
        </w:trPr>
        <w:tc>
          <w:tcPr>
            <w:tcW w:w="0" w:type="auto"/>
            <w:vMerge/>
            <w:shd w:val="clear" w:color="auto" w:fill="E0E0E0"/>
            <w:vAlign w:val="center"/>
          </w:tcPr>
          <w:p w14:paraId="019F16B3" w14:textId="77777777" w:rsidR="00850CCB" w:rsidRDefault="00850CCB" w:rsidP="00E9755F">
            <w:pPr>
              <w:bidi/>
              <w:rPr>
                <w:rFonts w:ascii="Arial" w:hAnsi="Arial" w:cs="Arial"/>
                <w:color w:val="010205"/>
              </w:rPr>
            </w:pPr>
          </w:p>
        </w:tc>
        <w:tc>
          <w:tcPr>
            <w:tcW w:w="0" w:type="auto"/>
            <w:shd w:val="clear" w:color="auto" w:fill="E0E0E0"/>
            <w:vAlign w:val="center"/>
          </w:tcPr>
          <w:p w14:paraId="4F3689D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5231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3E3C3CD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7F7A4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27A47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DA910F2" w14:textId="77777777" w:rsidTr="00E9755F">
        <w:trPr>
          <w:cantSplit/>
          <w:jc w:val="center"/>
        </w:trPr>
        <w:tc>
          <w:tcPr>
            <w:tcW w:w="0" w:type="auto"/>
            <w:vMerge/>
            <w:shd w:val="clear" w:color="auto" w:fill="E0E0E0"/>
            <w:vAlign w:val="center"/>
          </w:tcPr>
          <w:p w14:paraId="73021B77" w14:textId="77777777" w:rsidR="00850CCB" w:rsidRDefault="00850CCB" w:rsidP="00E9755F">
            <w:pPr>
              <w:bidi/>
              <w:rPr>
                <w:rFonts w:ascii="Arial" w:hAnsi="Arial" w:cs="Arial"/>
                <w:color w:val="010205"/>
              </w:rPr>
            </w:pPr>
          </w:p>
        </w:tc>
        <w:tc>
          <w:tcPr>
            <w:tcW w:w="0" w:type="auto"/>
            <w:shd w:val="clear" w:color="auto" w:fill="E0E0E0"/>
            <w:vAlign w:val="center"/>
          </w:tcPr>
          <w:p w14:paraId="32E4A49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88AC7D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F204E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57734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153542" w14:textId="77777777" w:rsidR="00850CCB" w:rsidRDefault="00850CCB" w:rsidP="00E9755F">
            <w:pPr>
              <w:keepNext/>
              <w:bidi/>
              <w:jc w:val="center"/>
              <w:rPr>
                <w:rFonts w:ascii="Times New Roman" w:hAnsi="Times New Roman" w:cs="Times New Roman"/>
                <w:color w:val="auto"/>
                <w:sz w:val="24"/>
                <w:szCs w:val="24"/>
              </w:rPr>
            </w:pPr>
          </w:p>
        </w:tc>
      </w:tr>
    </w:tbl>
    <w:p w14:paraId="09FC0A4E" w14:textId="3CBD7B71"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25240584" w14:textId="77777777" w:rsidR="00850CCB" w:rsidRPr="0032045D" w:rsidRDefault="00850CCB" w:rsidP="00850CCB">
      <w:pPr>
        <w:pStyle w:val="Caption"/>
        <w:bidi/>
        <w:jc w:val="center"/>
        <w:rPr>
          <w:color w:val="215E99"/>
          <w:szCs w:val="24"/>
        </w:rPr>
      </w:pPr>
    </w:p>
    <w:p w14:paraId="71F44EC0"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4F9CD251" wp14:editId="4E3D5188">
            <wp:extent cx="5943600" cy="396240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7E05A0" w14:textId="2C58247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31AA97ED" w14:textId="77777777" w:rsidR="00850CCB" w:rsidRPr="0032045D" w:rsidRDefault="00850CCB" w:rsidP="00850CCB">
      <w:pPr>
        <w:pStyle w:val="Caption"/>
        <w:bidi/>
        <w:jc w:val="center"/>
        <w:rPr>
          <w:color w:val="215E99"/>
          <w:szCs w:val="24"/>
        </w:rPr>
      </w:pPr>
    </w:p>
    <w:p w14:paraId="78933FE7" w14:textId="77777777" w:rsidR="00850CCB" w:rsidRDefault="00850CCB" w:rsidP="00850CCB">
      <w:pPr>
        <w:pStyle w:val="a"/>
        <w:contextualSpacing/>
      </w:pPr>
      <w:r>
        <w:rPr>
          <w:rtl/>
        </w:rPr>
        <w:t>وجود آليات واضحة لتقييم الأداء تدعم تطور القيادة النسائية.</w:t>
      </w:r>
    </w:p>
    <w:p w14:paraId="440774D5" w14:textId="77777777" w:rsidR="00850CCB" w:rsidRPr="000C3F34" w:rsidRDefault="00850CCB" w:rsidP="00850CCB">
      <w:pPr>
        <w:pStyle w:val="a0"/>
        <w:rPr>
          <w:b/>
          <w:bCs/>
        </w:rPr>
      </w:pPr>
      <w:r w:rsidRPr="004D7602">
        <w:rPr>
          <w:rtl/>
        </w:rPr>
        <w:t xml:space="preserve">تمثل موضوعية التقييم حجر الزاوية في تحقيق العدالة التنظيمية؛ ووفقًا لبيانات الاستبيان؛ وافق بشدة مائة واثنا عشر مستجيبًا بنسبة سبعة وثلاثين فاصلة ثلاثة بالمئة؛ ووافق واحد وخمسون بنسبة سبعة عشر بالمئة؛ وتوزعت بقية الآراء بواقع خمسين لـ "غير موافق" بنسبة ستة عشر فاصلة سبعة بالمئة؛ وستة وأربعين لـ "غير موافق جداً" بنسبة خمسة عشر فاصلة ثلاثة بالمئة؛ وواحد وأربعين لـ "محايد" بنسبة ثلاثة عشر فاصلة سبعة بالمئة؛ ويحقق المتوسط قيمة مساوية لـ ثلاثة فاصلة أربعة وأربعين مع انحراف قدره واحد فاصلة خمسين؛ وتوضح هذه الأرقام أن غياب مؤشرات الأداء الرئيسية الصريحة في بعض المنظمات يترك الباب مفتوحًا للاجتهادات الشخصية؛ مما </w:t>
      </w:r>
      <w:r w:rsidRPr="004D7602">
        <w:rPr>
          <w:rtl/>
        </w:rPr>
        <w:lastRenderedPageBreak/>
        <w:t>قد يظلم الكفاءات النسائية؛ ويحتمل أن يسهم تطبيق أنظمة التقييم الحديثة والاتمتة في إعطاء صورة حقيقية عن إنجازات المرأة ويدعم فرص ترقيها المستحق.</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614DB05" w14:textId="77777777" w:rsidTr="00E9755F">
        <w:trPr>
          <w:cantSplit/>
          <w:jc w:val="center"/>
        </w:trPr>
        <w:tc>
          <w:tcPr>
            <w:tcW w:w="0" w:type="auto"/>
            <w:gridSpan w:val="6"/>
            <w:shd w:val="clear" w:color="auto" w:fill="FFFFFF"/>
            <w:vAlign w:val="center"/>
          </w:tcPr>
          <w:p w14:paraId="6D19E93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آليات واضحة لتقييم الأداء تدعم تطور القيادة النسائية</w:t>
            </w:r>
            <w:r>
              <w:rPr>
                <w:rFonts w:ascii="Arial" w:hAnsi="Arial" w:cs="Arial"/>
                <w:b/>
                <w:bCs/>
                <w:color w:val="010205"/>
                <w:sz w:val="22"/>
                <w:szCs w:val="22"/>
              </w:rPr>
              <w:t>.</w:t>
            </w:r>
          </w:p>
        </w:tc>
      </w:tr>
      <w:tr w:rsidR="00850CCB" w14:paraId="70D51CCF" w14:textId="77777777" w:rsidTr="00E9755F">
        <w:trPr>
          <w:cantSplit/>
          <w:jc w:val="center"/>
        </w:trPr>
        <w:tc>
          <w:tcPr>
            <w:tcW w:w="0" w:type="auto"/>
            <w:gridSpan w:val="2"/>
            <w:shd w:val="clear" w:color="auto" w:fill="FFFFFF"/>
            <w:vAlign w:val="center"/>
          </w:tcPr>
          <w:p w14:paraId="392301F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F1049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EDE113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8469E4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831FD7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50F4D48" w14:textId="77777777" w:rsidTr="00E9755F">
        <w:trPr>
          <w:cantSplit/>
          <w:jc w:val="center"/>
        </w:trPr>
        <w:tc>
          <w:tcPr>
            <w:tcW w:w="0" w:type="auto"/>
            <w:vMerge w:val="restart"/>
            <w:shd w:val="clear" w:color="auto" w:fill="E0E0E0"/>
            <w:vAlign w:val="center"/>
          </w:tcPr>
          <w:p w14:paraId="3ABF30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3C5CEF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6A0C64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40E333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673358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37E19B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r>
      <w:tr w:rsidR="00850CCB" w14:paraId="686FC1A9" w14:textId="77777777" w:rsidTr="00E9755F">
        <w:trPr>
          <w:cantSplit/>
          <w:jc w:val="center"/>
        </w:trPr>
        <w:tc>
          <w:tcPr>
            <w:tcW w:w="0" w:type="auto"/>
            <w:vMerge/>
            <w:shd w:val="clear" w:color="auto" w:fill="E0E0E0"/>
            <w:vAlign w:val="center"/>
          </w:tcPr>
          <w:p w14:paraId="1714B679" w14:textId="77777777" w:rsidR="00850CCB" w:rsidRDefault="00850CCB" w:rsidP="00E9755F">
            <w:pPr>
              <w:bidi/>
              <w:rPr>
                <w:rFonts w:ascii="Arial" w:hAnsi="Arial" w:cs="Arial"/>
                <w:color w:val="010205"/>
              </w:rPr>
            </w:pPr>
          </w:p>
        </w:tc>
        <w:tc>
          <w:tcPr>
            <w:tcW w:w="0" w:type="auto"/>
            <w:shd w:val="clear" w:color="auto" w:fill="E0E0E0"/>
            <w:vAlign w:val="center"/>
          </w:tcPr>
          <w:p w14:paraId="10A908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FB1B6E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FC309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8511D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ADF6D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54.3</w:t>
            </w:r>
          </w:p>
        </w:tc>
      </w:tr>
      <w:tr w:rsidR="00850CCB" w14:paraId="40C5A7EC" w14:textId="77777777" w:rsidTr="00E9755F">
        <w:trPr>
          <w:cantSplit/>
          <w:jc w:val="center"/>
        </w:trPr>
        <w:tc>
          <w:tcPr>
            <w:tcW w:w="0" w:type="auto"/>
            <w:vMerge/>
            <w:shd w:val="clear" w:color="auto" w:fill="E0E0E0"/>
            <w:vAlign w:val="center"/>
          </w:tcPr>
          <w:p w14:paraId="22656942" w14:textId="77777777" w:rsidR="00850CCB" w:rsidRDefault="00850CCB" w:rsidP="00E9755F">
            <w:pPr>
              <w:bidi/>
              <w:rPr>
                <w:rFonts w:ascii="Arial" w:hAnsi="Arial" w:cs="Arial"/>
                <w:color w:val="010205"/>
              </w:rPr>
            </w:pPr>
          </w:p>
        </w:tc>
        <w:tc>
          <w:tcPr>
            <w:tcW w:w="0" w:type="auto"/>
            <w:shd w:val="clear" w:color="auto" w:fill="E0E0E0"/>
            <w:vAlign w:val="center"/>
          </w:tcPr>
          <w:p w14:paraId="2783BB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3CD60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90442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38058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DCDF1E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71.0</w:t>
            </w:r>
          </w:p>
        </w:tc>
      </w:tr>
      <w:tr w:rsidR="00850CCB" w14:paraId="3B7B2EC4" w14:textId="77777777" w:rsidTr="00E9755F">
        <w:trPr>
          <w:cantSplit/>
          <w:jc w:val="center"/>
        </w:trPr>
        <w:tc>
          <w:tcPr>
            <w:tcW w:w="0" w:type="auto"/>
            <w:vMerge/>
            <w:shd w:val="clear" w:color="auto" w:fill="E0E0E0"/>
            <w:vAlign w:val="center"/>
          </w:tcPr>
          <w:p w14:paraId="79C7D861" w14:textId="77777777" w:rsidR="00850CCB" w:rsidRDefault="00850CCB" w:rsidP="00E9755F">
            <w:pPr>
              <w:bidi/>
              <w:rPr>
                <w:rFonts w:ascii="Arial" w:hAnsi="Arial" w:cs="Arial"/>
                <w:color w:val="010205"/>
              </w:rPr>
            </w:pPr>
          </w:p>
        </w:tc>
        <w:tc>
          <w:tcPr>
            <w:tcW w:w="0" w:type="auto"/>
            <w:shd w:val="clear" w:color="auto" w:fill="E0E0E0"/>
            <w:vAlign w:val="center"/>
          </w:tcPr>
          <w:p w14:paraId="02C504A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B50B8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2BBA4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3A7EE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4C6E38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86.3</w:t>
            </w:r>
          </w:p>
        </w:tc>
      </w:tr>
      <w:tr w:rsidR="00850CCB" w14:paraId="62E6E0B1" w14:textId="77777777" w:rsidTr="00E9755F">
        <w:trPr>
          <w:cantSplit/>
          <w:jc w:val="center"/>
        </w:trPr>
        <w:tc>
          <w:tcPr>
            <w:tcW w:w="0" w:type="auto"/>
            <w:vMerge/>
            <w:shd w:val="clear" w:color="auto" w:fill="E0E0E0"/>
            <w:vAlign w:val="center"/>
          </w:tcPr>
          <w:p w14:paraId="7FBDF6FB" w14:textId="77777777" w:rsidR="00850CCB" w:rsidRDefault="00850CCB" w:rsidP="00E9755F">
            <w:pPr>
              <w:bidi/>
              <w:rPr>
                <w:rFonts w:ascii="Arial" w:hAnsi="Arial" w:cs="Arial"/>
                <w:color w:val="010205"/>
              </w:rPr>
            </w:pPr>
          </w:p>
        </w:tc>
        <w:tc>
          <w:tcPr>
            <w:tcW w:w="0" w:type="auto"/>
            <w:shd w:val="clear" w:color="auto" w:fill="E0E0E0"/>
            <w:vAlign w:val="center"/>
          </w:tcPr>
          <w:p w14:paraId="35B8FC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CD33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F4DB4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30B10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A900A4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7A89F7D" w14:textId="77777777" w:rsidTr="00E9755F">
        <w:trPr>
          <w:cantSplit/>
          <w:jc w:val="center"/>
        </w:trPr>
        <w:tc>
          <w:tcPr>
            <w:tcW w:w="0" w:type="auto"/>
            <w:vMerge/>
            <w:shd w:val="clear" w:color="auto" w:fill="E0E0E0"/>
            <w:vAlign w:val="center"/>
          </w:tcPr>
          <w:p w14:paraId="4E46DF29" w14:textId="77777777" w:rsidR="00850CCB" w:rsidRDefault="00850CCB" w:rsidP="00E9755F">
            <w:pPr>
              <w:bidi/>
              <w:rPr>
                <w:rFonts w:ascii="Arial" w:hAnsi="Arial" w:cs="Arial"/>
                <w:color w:val="010205"/>
              </w:rPr>
            </w:pPr>
          </w:p>
        </w:tc>
        <w:tc>
          <w:tcPr>
            <w:tcW w:w="0" w:type="auto"/>
            <w:shd w:val="clear" w:color="auto" w:fill="E0E0E0"/>
            <w:vAlign w:val="center"/>
          </w:tcPr>
          <w:p w14:paraId="0FEC013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BF73B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6C0D0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01F3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D43958" w14:textId="77777777" w:rsidR="00850CCB" w:rsidRDefault="00850CCB" w:rsidP="00E9755F">
            <w:pPr>
              <w:keepNext/>
              <w:bidi/>
              <w:jc w:val="center"/>
              <w:rPr>
                <w:rFonts w:ascii="Times New Roman" w:hAnsi="Times New Roman" w:cs="Times New Roman"/>
                <w:color w:val="auto"/>
                <w:sz w:val="24"/>
                <w:szCs w:val="24"/>
              </w:rPr>
            </w:pPr>
          </w:p>
        </w:tc>
      </w:tr>
    </w:tbl>
    <w:p w14:paraId="5AFB52EE" w14:textId="73E9BCA5"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وجود آليات واضحة لتقييم الأداء تطور القيادة النسائية.</w:t>
      </w:r>
    </w:p>
    <w:p w14:paraId="76A94A1A" w14:textId="77777777" w:rsidR="00850CCB" w:rsidRPr="0032045D" w:rsidRDefault="00850CCB" w:rsidP="00850CCB">
      <w:pPr>
        <w:pStyle w:val="Caption"/>
        <w:bidi/>
        <w:jc w:val="center"/>
        <w:rPr>
          <w:color w:val="215E99"/>
          <w:szCs w:val="24"/>
        </w:rPr>
      </w:pPr>
    </w:p>
    <w:p w14:paraId="578CB8E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16D9BA9" wp14:editId="04F9604A">
            <wp:extent cx="5943600" cy="396240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C9DB69A" w14:textId="281A5E5A"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آليات واضحة لتقييم الأداء تطور القيادة النسائية.</w:t>
      </w:r>
    </w:p>
    <w:p w14:paraId="59731F7D" w14:textId="77777777" w:rsidR="00850CCB" w:rsidRPr="0032045D" w:rsidRDefault="00850CCB" w:rsidP="00850CCB">
      <w:pPr>
        <w:pStyle w:val="Caption"/>
        <w:bidi/>
        <w:jc w:val="center"/>
        <w:rPr>
          <w:color w:val="215E99"/>
          <w:szCs w:val="24"/>
        </w:rPr>
      </w:pPr>
    </w:p>
    <w:p w14:paraId="308BEDAE" w14:textId="77777777" w:rsidR="00850CCB" w:rsidRDefault="00850CCB" w:rsidP="00850CCB">
      <w:pPr>
        <w:pStyle w:val="a"/>
        <w:contextualSpacing/>
      </w:pPr>
      <w:r>
        <w:rPr>
          <w:rtl/>
        </w:rPr>
        <w:t>الدعم من الإدارة العليا يسهم في تمكيني من المناصب القيادية.</w:t>
      </w:r>
    </w:p>
    <w:p w14:paraId="0329FBF0" w14:textId="77777777" w:rsidR="00850CCB" w:rsidRPr="000C3F34" w:rsidRDefault="00850CCB" w:rsidP="00850CCB">
      <w:pPr>
        <w:pStyle w:val="a0"/>
        <w:rPr>
          <w:b/>
          <w:bCs/>
        </w:rPr>
      </w:pPr>
      <w:r w:rsidRPr="004D7602">
        <w:rPr>
          <w:rtl/>
        </w:rPr>
        <w:t xml:space="preserve">تكرر العينة تأكيدها على الأثر الحاسم لمساندة القيادة العليا في هذا السؤال المستقل؛ حيث وافق بشدة مائة وستة وعشرون فردًا بنسبة اثنين وعشرين بالمئة؛ وتساوت فئتا "غير موافق جداً" و "غير موافق" عند سبعة وأربعين تكرارًا ونسبة خمسة عشر فاصلة سبعة بالمئة لكل منهما؛ وحلت فئة "موافق" برصيد ثلاثة وخمسين تكرارًا ونسبة سبعة عشر فاصلة سبعة بالمئة؛ واقتصر الحياد على سبعة </w:t>
      </w:r>
      <w:r w:rsidRPr="004D7602">
        <w:rPr>
          <w:rtl/>
        </w:rPr>
        <w:lastRenderedPageBreak/>
        <w:t>وعشرين فردًا بنسبة تسعة بالمئة؛ وببلوغ المتوسط الحسابي ثلاثة فاصلة خمسة وخمسين والانحراف واحد فاصلة ثلاثة وخمسين؛ تتضح القناعة الراسخة بأن التمكين الفعلي يبدأ بقرار سياسي وإداري من قمة الهرم التنظيمي؛ ويبدو أن التشتت الإحصائي يعكس تباين الثقافات القيادية لمدراء العموم ورؤساء مجالس الإدارات؛ حيث يمتلك بعضهم رؤية تقدمية واضحة؛ بينما لا يزال البعض الآخر مترددًا في منح الثقة الكاملة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5DC0ED7" w14:textId="77777777" w:rsidTr="00E9755F">
        <w:trPr>
          <w:cantSplit/>
          <w:jc w:val="center"/>
        </w:trPr>
        <w:tc>
          <w:tcPr>
            <w:tcW w:w="0" w:type="auto"/>
            <w:gridSpan w:val="6"/>
            <w:shd w:val="clear" w:color="auto" w:fill="FFFFFF"/>
            <w:vAlign w:val="center"/>
          </w:tcPr>
          <w:p w14:paraId="7CB2E3D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من الإدارة العليا يسهم في تمكيني من المناصب القيادية</w:t>
            </w:r>
            <w:r>
              <w:rPr>
                <w:rFonts w:ascii="Arial" w:hAnsi="Arial" w:cs="Arial"/>
                <w:b/>
                <w:bCs/>
                <w:color w:val="010205"/>
                <w:sz w:val="22"/>
                <w:szCs w:val="22"/>
              </w:rPr>
              <w:t>.</w:t>
            </w:r>
          </w:p>
        </w:tc>
      </w:tr>
      <w:tr w:rsidR="00850CCB" w14:paraId="56C4B272" w14:textId="77777777" w:rsidTr="00E9755F">
        <w:trPr>
          <w:cantSplit/>
          <w:jc w:val="center"/>
        </w:trPr>
        <w:tc>
          <w:tcPr>
            <w:tcW w:w="0" w:type="auto"/>
            <w:gridSpan w:val="2"/>
            <w:shd w:val="clear" w:color="auto" w:fill="FFFFFF"/>
            <w:vAlign w:val="center"/>
          </w:tcPr>
          <w:p w14:paraId="16324D9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2D63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5818D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EBEC3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74BECB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DD105FE" w14:textId="77777777" w:rsidTr="00E9755F">
        <w:trPr>
          <w:cantSplit/>
          <w:jc w:val="center"/>
        </w:trPr>
        <w:tc>
          <w:tcPr>
            <w:tcW w:w="0" w:type="auto"/>
            <w:vMerge w:val="restart"/>
            <w:shd w:val="clear" w:color="auto" w:fill="E0E0E0"/>
            <w:vAlign w:val="center"/>
          </w:tcPr>
          <w:p w14:paraId="52FE9F5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D32F9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7A65F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449962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4B5CB8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F279D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r>
      <w:tr w:rsidR="00850CCB" w14:paraId="1E9E449E" w14:textId="77777777" w:rsidTr="00E9755F">
        <w:trPr>
          <w:cantSplit/>
          <w:jc w:val="center"/>
        </w:trPr>
        <w:tc>
          <w:tcPr>
            <w:tcW w:w="0" w:type="auto"/>
            <w:vMerge/>
            <w:shd w:val="clear" w:color="auto" w:fill="E0E0E0"/>
            <w:vAlign w:val="center"/>
          </w:tcPr>
          <w:p w14:paraId="06DFD5B7" w14:textId="77777777" w:rsidR="00850CCB" w:rsidRDefault="00850CCB" w:rsidP="00E9755F">
            <w:pPr>
              <w:bidi/>
              <w:rPr>
                <w:rFonts w:ascii="Arial" w:hAnsi="Arial" w:cs="Arial"/>
                <w:color w:val="010205"/>
              </w:rPr>
            </w:pPr>
          </w:p>
        </w:tc>
        <w:tc>
          <w:tcPr>
            <w:tcW w:w="0" w:type="auto"/>
            <w:shd w:val="clear" w:color="auto" w:fill="E0E0E0"/>
            <w:vAlign w:val="center"/>
          </w:tcPr>
          <w:p w14:paraId="54168B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FF076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470196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230804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05AED1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59.7</w:t>
            </w:r>
          </w:p>
        </w:tc>
      </w:tr>
      <w:tr w:rsidR="00850CCB" w14:paraId="45A562D3" w14:textId="77777777" w:rsidTr="00E9755F">
        <w:trPr>
          <w:cantSplit/>
          <w:jc w:val="center"/>
        </w:trPr>
        <w:tc>
          <w:tcPr>
            <w:tcW w:w="0" w:type="auto"/>
            <w:vMerge/>
            <w:shd w:val="clear" w:color="auto" w:fill="E0E0E0"/>
            <w:vAlign w:val="center"/>
          </w:tcPr>
          <w:p w14:paraId="38BB1600" w14:textId="77777777" w:rsidR="00850CCB" w:rsidRDefault="00850CCB" w:rsidP="00E9755F">
            <w:pPr>
              <w:bidi/>
              <w:rPr>
                <w:rFonts w:ascii="Arial" w:hAnsi="Arial" w:cs="Arial"/>
                <w:color w:val="010205"/>
              </w:rPr>
            </w:pPr>
          </w:p>
        </w:tc>
        <w:tc>
          <w:tcPr>
            <w:tcW w:w="0" w:type="auto"/>
            <w:shd w:val="clear" w:color="auto" w:fill="E0E0E0"/>
            <w:vAlign w:val="center"/>
          </w:tcPr>
          <w:p w14:paraId="7C47C51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86185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03C57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5E318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420B3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75.3</w:t>
            </w:r>
          </w:p>
        </w:tc>
      </w:tr>
      <w:tr w:rsidR="00850CCB" w14:paraId="2B047384" w14:textId="77777777" w:rsidTr="00E9755F">
        <w:trPr>
          <w:cantSplit/>
          <w:jc w:val="center"/>
        </w:trPr>
        <w:tc>
          <w:tcPr>
            <w:tcW w:w="0" w:type="auto"/>
            <w:vMerge/>
            <w:shd w:val="clear" w:color="auto" w:fill="E0E0E0"/>
            <w:vAlign w:val="center"/>
          </w:tcPr>
          <w:p w14:paraId="74CD0CCB" w14:textId="77777777" w:rsidR="00850CCB" w:rsidRDefault="00850CCB" w:rsidP="00E9755F">
            <w:pPr>
              <w:bidi/>
              <w:rPr>
                <w:rFonts w:ascii="Arial" w:hAnsi="Arial" w:cs="Arial"/>
                <w:color w:val="010205"/>
              </w:rPr>
            </w:pPr>
          </w:p>
        </w:tc>
        <w:tc>
          <w:tcPr>
            <w:tcW w:w="0" w:type="auto"/>
            <w:shd w:val="clear" w:color="auto" w:fill="E0E0E0"/>
            <w:vAlign w:val="center"/>
          </w:tcPr>
          <w:p w14:paraId="7970C74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99A8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FD8F8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1C0DD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EF4A9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91.0</w:t>
            </w:r>
          </w:p>
        </w:tc>
      </w:tr>
      <w:tr w:rsidR="00850CCB" w14:paraId="07C65EEB" w14:textId="77777777" w:rsidTr="00E9755F">
        <w:trPr>
          <w:cantSplit/>
          <w:jc w:val="center"/>
        </w:trPr>
        <w:tc>
          <w:tcPr>
            <w:tcW w:w="0" w:type="auto"/>
            <w:vMerge/>
            <w:shd w:val="clear" w:color="auto" w:fill="E0E0E0"/>
            <w:vAlign w:val="center"/>
          </w:tcPr>
          <w:p w14:paraId="64D054DC" w14:textId="77777777" w:rsidR="00850CCB" w:rsidRDefault="00850CCB" w:rsidP="00E9755F">
            <w:pPr>
              <w:bidi/>
              <w:rPr>
                <w:rFonts w:ascii="Arial" w:hAnsi="Arial" w:cs="Arial"/>
                <w:color w:val="010205"/>
              </w:rPr>
            </w:pPr>
          </w:p>
        </w:tc>
        <w:tc>
          <w:tcPr>
            <w:tcW w:w="0" w:type="auto"/>
            <w:shd w:val="clear" w:color="auto" w:fill="E0E0E0"/>
            <w:vAlign w:val="center"/>
          </w:tcPr>
          <w:p w14:paraId="275467D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C1FAC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62389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C63C1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4A0047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23257D9" w14:textId="77777777" w:rsidTr="00E9755F">
        <w:trPr>
          <w:cantSplit/>
          <w:jc w:val="center"/>
        </w:trPr>
        <w:tc>
          <w:tcPr>
            <w:tcW w:w="0" w:type="auto"/>
            <w:vMerge/>
            <w:shd w:val="clear" w:color="auto" w:fill="E0E0E0"/>
            <w:vAlign w:val="center"/>
          </w:tcPr>
          <w:p w14:paraId="60341DA8" w14:textId="77777777" w:rsidR="00850CCB" w:rsidRDefault="00850CCB" w:rsidP="00E9755F">
            <w:pPr>
              <w:bidi/>
              <w:rPr>
                <w:rFonts w:ascii="Arial" w:hAnsi="Arial" w:cs="Arial"/>
                <w:color w:val="010205"/>
              </w:rPr>
            </w:pPr>
          </w:p>
        </w:tc>
        <w:tc>
          <w:tcPr>
            <w:tcW w:w="0" w:type="auto"/>
            <w:shd w:val="clear" w:color="auto" w:fill="E0E0E0"/>
            <w:vAlign w:val="center"/>
          </w:tcPr>
          <w:p w14:paraId="4A62B0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715B78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2FAA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AD3A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BB9AE7" w14:textId="77777777" w:rsidR="00850CCB" w:rsidRDefault="00850CCB" w:rsidP="00E9755F">
            <w:pPr>
              <w:keepNext/>
              <w:bidi/>
              <w:jc w:val="center"/>
              <w:rPr>
                <w:rFonts w:ascii="Times New Roman" w:hAnsi="Times New Roman" w:cs="Times New Roman"/>
                <w:color w:val="auto"/>
                <w:sz w:val="24"/>
                <w:szCs w:val="24"/>
              </w:rPr>
            </w:pPr>
          </w:p>
        </w:tc>
      </w:tr>
    </w:tbl>
    <w:p w14:paraId="2061080F" w14:textId="142A774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457EF453" w14:textId="77777777" w:rsidR="00850CCB" w:rsidRPr="0032045D" w:rsidRDefault="00850CCB" w:rsidP="00850CCB">
      <w:pPr>
        <w:pStyle w:val="Caption"/>
        <w:bidi/>
        <w:jc w:val="center"/>
        <w:rPr>
          <w:color w:val="215E99"/>
          <w:szCs w:val="24"/>
        </w:rPr>
      </w:pPr>
    </w:p>
    <w:p w14:paraId="326FFBEE"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DEFABB4" wp14:editId="1E9B1AC5">
            <wp:extent cx="5943600" cy="396240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D20A2E5" w14:textId="7F6283D0"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3815DEF8" w14:textId="77777777" w:rsidR="00850CCB" w:rsidRDefault="00850CCB" w:rsidP="00850CCB">
      <w:pPr>
        <w:pStyle w:val="Caption"/>
        <w:bidi/>
        <w:jc w:val="center"/>
        <w:rPr>
          <w:color w:val="215E99"/>
          <w:szCs w:val="24"/>
          <w:rtl/>
        </w:rPr>
      </w:pPr>
    </w:p>
    <w:p w14:paraId="08607CE4" w14:textId="77777777" w:rsidR="00850CCB" w:rsidRDefault="00850CCB" w:rsidP="00850CCB">
      <w:pPr>
        <w:bidi/>
        <w:rPr>
          <w:rtl/>
        </w:rPr>
      </w:pPr>
    </w:p>
    <w:p w14:paraId="437A62D8" w14:textId="77777777" w:rsidR="00850CCB" w:rsidRDefault="00850CCB" w:rsidP="00850CCB">
      <w:pPr>
        <w:bidi/>
        <w:rPr>
          <w:rtl/>
        </w:rPr>
      </w:pPr>
    </w:p>
    <w:p w14:paraId="246970D2" w14:textId="77777777" w:rsidR="00850CCB" w:rsidRDefault="00850CCB" w:rsidP="00850CCB">
      <w:pPr>
        <w:bidi/>
        <w:rPr>
          <w:rtl/>
        </w:rPr>
      </w:pPr>
    </w:p>
    <w:p w14:paraId="0B15D194" w14:textId="77777777" w:rsidR="00850CCB" w:rsidRDefault="00850CCB" w:rsidP="00850CCB">
      <w:pPr>
        <w:bidi/>
        <w:rPr>
          <w:rtl/>
        </w:rPr>
      </w:pPr>
    </w:p>
    <w:p w14:paraId="65A3CF04" w14:textId="77777777" w:rsidR="00850CCB" w:rsidRPr="00850CCB" w:rsidRDefault="00850CCB" w:rsidP="00850CCB">
      <w:pPr>
        <w:bidi/>
      </w:pPr>
    </w:p>
    <w:p w14:paraId="3A179747" w14:textId="77777777" w:rsidR="00850CCB" w:rsidRDefault="00850CCB" w:rsidP="00850CCB">
      <w:pPr>
        <w:pStyle w:val="a"/>
        <w:contextualSpacing/>
      </w:pPr>
      <w:r>
        <w:rPr>
          <w:rtl/>
        </w:rPr>
        <w:lastRenderedPageBreak/>
        <w:t>المشاركة في اتخاذ القرار داخل المؤسسة متاحة للنساء بشكل عادل.</w:t>
      </w:r>
    </w:p>
    <w:p w14:paraId="361347B3" w14:textId="77777777" w:rsidR="00850CCB" w:rsidRPr="000C3F34" w:rsidRDefault="00850CCB" w:rsidP="00850CCB">
      <w:pPr>
        <w:pStyle w:val="a0"/>
        <w:rPr>
          <w:b/>
          <w:bCs/>
        </w:rPr>
      </w:pPr>
      <w:r w:rsidRPr="004D7602">
        <w:rPr>
          <w:rtl/>
        </w:rPr>
        <w:t>تكشف وجهات نظر المشاركين حول عدالة المشاركة عن توافق ملحوظ يميل للإيجابية؛ فقد وافق بشدة أربعة وتسعون بنسبة واحد وثلاثين فاصلة ثلاثة بالمئة؛ وجاء خيار "موافق" في المرتبة الثانية مباشرة بتسع وثمانين تكرارًا ونسبة تسعة وعشرين فاصلة سبعة بالمئة؛ لتبلغ نسبة الرضا عن العدالة التنظيمية قرابة واحد وستين بالمئة؛ وتوزع بقية المستجيبين بواقع أربعة وأربعين لـ "غير موافق" بنسبة أربعة عشر فاصلة سبعة بالمئة؛ وتسعة وثلاثين لـ "محايد" بنسبة ثلاثة عشر بالمئة؛ وأربعة وثلاثين لـ "غير موافق جداً" بنسبة أحد عشر فاصلة ثلاثة بالمئة؛ ويصل المتوسط لـ ثلاثة فاصلة خمسة وخمسين مع انحراف معياري منخفض نسبيًا بلغ واحد فاصلة ستة وثلاثين؛ وتدل هذه المؤشرات على وجود بيئة عمل ديمقراطية تحترم التنوع وتتيح قنوات تواصل مفتوحة ومستقرة لجميع الموظفين دون تمييز.</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42942C9" w14:textId="77777777" w:rsidTr="00E9755F">
        <w:trPr>
          <w:cantSplit/>
          <w:jc w:val="center"/>
        </w:trPr>
        <w:tc>
          <w:tcPr>
            <w:tcW w:w="0" w:type="auto"/>
            <w:gridSpan w:val="6"/>
            <w:shd w:val="clear" w:color="auto" w:fill="FFFFFF"/>
            <w:vAlign w:val="center"/>
          </w:tcPr>
          <w:p w14:paraId="1CB26DC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اتخاذ القرار داخل المؤسسة متاحة للنساء بشكل عادل</w:t>
            </w:r>
            <w:r>
              <w:rPr>
                <w:rFonts w:ascii="Arial" w:hAnsi="Arial" w:cs="Arial"/>
                <w:b/>
                <w:bCs/>
                <w:color w:val="010205"/>
                <w:sz w:val="22"/>
                <w:szCs w:val="22"/>
              </w:rPr>
              <w:t>.</w:t>
            </w:r>
          </w:p>
        </w:tc>
      </w:tr>
      <w:tr w:rsidR="00850CCB" w14:paraId="2F4D5400" w14:textId="77777777" w:rsidTr="00E9755F">
        <w:trPr>
          <w:cantSplit/>
          <w:jc w:val="center"/>
        </w:trPr>
        <w:tc>
          <w:tcPr>
            <w:tcW w:w="0" w:type="auto"/>
            <w:gridSpan w:val="2"/>
            <w:shd w:val="clear" w:color="auto" w:fill="FFFFFF"/>
            <w:vAlign w:val="center"/>
          </w:tcPr>
          <w:p w14:paraId="3DF3B8F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A0AB79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830EA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92AD2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109C8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3C675FE" w14:textId="77777777" w:rsidTr="00E9755F">
        <w:trPr>
          <w:cantSplit/>
          <w:jc w:val="center"/>
        </w:trPr>
        <w:tc>
          <w:tcPr>
            <w:tcW w:w="0" w:type="auto"/>
            <w:vMerge w:val="restart"/>
            <w:shd w:val="clear" w:color="auto" w:fill="E0E0E0"/>
            <w:vAlign w:val="center"/>
          </w:tcPr>
          <w:p w14:paraId="449C485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A8FD7E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B5A3F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10321E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DCCF9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B85B6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31.3</w:t>
            </w:r>
          </w:p>
        </w:tc>
      </w:tr>
      <w:tr w:rsidR="00850CCB" w14:paraId="1AD43BB1" w14:textId="77777777" w:rsidTr="00E9755F">
        <w:trPr>
          <w:cantSplit/>
          <w:jc w:val="center"/>
        </w:trPr>
        <w:tc>
          <w:tcPr>
            <w:tcW w:w="0" w:type="auto"/>
            <w:vMerge/>
            <w:shd w:val="clear" w:color="auto" w:fill="E0E0E0"/>
            <w:vAlign w:val="center"/>
          </w:tcPr>
          <w:p w14:paraId="6FA93C0E" w14:textId="77777777" w:rsidR="00850CCB" w:rsidRDefault="00850CCB" w:rsidP="00E9755F">
            <w:pPr>
              <w:bidi/>
              <w:rPr>
                <w:rFonts w:ascii="Arial" w:hAnsi="Arial" w:cs="Arial"/>
                <w:color w:val="010205"/>
              </w:rPr>
            </w:pPr>
          </w:p>
        </w:tc>
        <w:tc>
          <w:tcPr>
            <w:tcW w:w="0" w:type="auto"/>
            <w:shd w:val="clear" w:color="auto" w:fill="E0E0E0"/>
            <w:vAlign w:val="center"/>
          </w:tcPr>
          <w:p w14:paraId="4A71DA6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CD54C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6DE2FB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37D9EC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3E4FEA1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61.0</w:t>
            </w:r>
          </w:p>
        </w:tc>
      </w:tr>
      <w:tr w:rsidR="00850CCB" w14:paraId="405C2D80" w14:textId="77777777" w:rsidTr="00E9755F">
        <w:trPr>
          <w:cantSplit/>
          <w:jc w:val="center"/>
        </w:trPr>
        <w:tc>
          <w:tcPr>
            <w:tcW w:w="0" w:type="auto"/>
            <w:vMerge/>
            <w:shd w:val="clear" w:color="auto" w:fill="E0E0E0"/>
            <w:vAlign w:val="center"/>
          </w:tcPr>
          <w:p w14:paraId="5B02A5C7" w14:textId="77777777" w:rsidR="00850CCB" w:rsidRDefault="00850CCB" w:rsidP="00E9755F">
            <w:pPr>
              <w:bidi/>
              <w:rPr>
                <w:rFonts w:ascii="Arial" w:hAnsi="Arial" w:cs="Arial"/>
                <w:color w:val="010205"/>
              </w:rPr>
            </w:pPr>
          </w:p>
        </w:tc>
        <w:tc>
          <w:tcPr>
            <w:tcW w:w="0" w:type="auto"/>
            <w:shd w:val="clear" w:color="auto" w:fill="E0E0E0"/>
            <w:vAlign w:val="center"/>
          </w:tcPr>
          <w:p w14:paraId="0F9EB12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5FE70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1D2E77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AA683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10BE4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75.7</w:t>
            </w:r>
          </w:p>
        </w:tc>
      </w:tr>
      <w:tr w:rsidR="00850CCB" w14:paraId="54A9E7C0" w14:textId="77777777" w:rsidTr="00E9755F">
        <w:trPr>
          <w:cantSplit/>
          <w:jc w:val="center"/>
        </w:trPr>
        <w:tc>
          <w:tcPr>
            <w:tcW w:w="0" w:type="auto"/>
            <w:vMerge/>
            <w:shd w:val="clear" w:color="auto" w:fill="E0E0E0"/>
            <w:vAlign w:val="center"/>
          </w:tcPr>
          <w:p w14:paraId="2B4A69CF" w14:textId="77777777" w:rsidR="00850CCB" w:rsidRDefault="00850CCB" w:rsidP="00E9755F">
            <w:pPr>
              <w:bidi/>
              <w:rPr>
                <w:rFonts w:ascii="Arial" w:hAnsi="Arial" w:cs="Arial"/>
                <w:color w:val="010205"/>
              </w:rPr>
            </w:pPr>
          </w:p>
        </w:tc>
        <w:tc>
          <w:tcPr>
            <w:tcW w:w="0" w:type="auto"/>
            <w:shd w:val="clear" w:color="auto" w:fill="E0E0E0"/>
            <w:vAlign w:val="center"/>
          </w:tcPr>
          <w:p w14:paraId="60C9F52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CDBF0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626CA7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932C7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C1A36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88.7</w:t>
            </w:r>
          </w:p>
        </w:tc>
      </w:tr>
      <w:tr w:rsidR="00850CCB" w14:paraId="2AB71782" w14:textId="77777777" w:rsidTr="00E9755F">
        <w:trPr>
          <w:cantSplit/>
          <w:jc w:val="center"/>
        </w:trPr>
        <w:tc>
          <w:tcPr>
            <w:tcW w:w="0" w:type="auto"/>
            <w:vMerge/>
            <w:shd w:val="clear" w:color="auto" w:fill="E0E0E0"/>
            <w:vAlign w:val="center"/>
          </w:tcPr>
          <w:p w14:paraId="152C9861" w14:textId="77777777" w:rsidR="00850CCB" w:rsidRDefault="00850CCB" w:rsidP="00E9755F">
            <w:pPr>
              <w:bidi/>
              <w:rPr>
                <w:rFonts w:ascii="Arial" w:hAnsi="Arial" w:cs="Arial"/>
                <w:color w:val="010205"/>
              </w:rPr>
            </w:pPr>
          </w:p>
        </w:tc>
        <w:tc>
          <w:tcPr>
            <w:tcW w:w="0" w:type="auto"/>
            <w:shd w:val="clear" w:color="auto" w:fill="E0E0E0"/>
            <w:vAlign w:val="center"/>
          </w:tcPr>
          <w:p w14:paraId="6ADE7C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463F4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39A08D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F71E0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ECA87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7152014" w14:textId="77777777" w:rsidTr="00E9755F">
        <w:trPr>
          <w:cantSplit/>
          <w:jc w:val="center"/>
        </w:trPr>
        <w:tc>
          <w:tcPr>
            <w:tcW w:w="0" w:type="auto"/>
            <w:vMerge/>
            <w:shd w:val="clear" w:color="auto" w:fill="E0E0E0"/>
            <w:vAlign w:val="center"/>
          </w:tcPr>
          <w:p w14:paraId="4D0D9637" w14:textId="77777777" w:rsidR="00850CCB" w:rsidRDefault="00850CCB" w:rsidP="00E9755F">
            <w:pPr>
              <w:bidi/>
              <w:rPr>
                <w:rFonts w:ascii="Arial" w:hAnsi="Arial" w:cs="Arial"/>
                <w:color w:val="010205"/>
              </w:rPr>
            </w:pPr>
          </w:p>
        </w:tc>
        <w:tc>
          <w:tcPr>
            <w:tcW w:w="0" w:type="auto"/>
            <w:shd w:val="clear" w:color="auto" w:fill="E0E0E0"/>
            <w:vAlign w:val="center"/>
          </w:tcPr>
          <w:p w14:paraId="1D489A7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55AA2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129DD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35A5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B124606" w14:textId="77777777" w:rsidR="00850CCB" w:rsidRDefault="00850CCB" w:rsidP="00E9755F">
            <w:pPr>
              <w:keepNext/>
              <w:bidi/>
              <w:jc w:val="center"/>
              <w:rPr>
                <w:rFonts w:ascii="Times New Roman" w:hAnsi="Times New Roman" w:cs="Times New Roman"/>
                <w:color w:val="auto"/>
                <w:sz w:val="24"/>
                <w:szCs w:val="24"/>
              </w:rPr>
            </w:pPr>
          </w:p>
        </w:tc>
      </w:tr>
    </w:tbl>
    <w:p w14:paraId="007C9F8C" w14:textId="5024239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48017023" w14:textId="77777777" w:rsidR="00850CCB" w:rsidRPr="0032045D" w:rsidRDefault="00850CCB" w:rsidP="00850CCB">
      <w:pPr>
        <w:pStyle w:val="Caption"/>
        <w:bidi/>
        <w:jc w:val="center"/>
        <w:rPr>
          <w:color w:val="215E99"/>
          <w:szCs w:val="24"/>
        </w:rPr>
      </w:pPr>
    </w:p>
    <w:p w14:paraId="7A37C3FB"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3F5EAD24" wp14:editId="2E25130C">
            <wp:extent cx="5943600" cy="396240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866749C" w14:textId="6654431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1D946B67" w14:textId="77777777" w:rsidR="00850CCB" w:rsidRPr="0032045D" w:rsidRDefault="00850CCB" w:rsidP="00850CCB">
      <w:pPr>
        <w:pStyle w:val="Caption"/>
        <w:bidi/>
        <w:jc w:val="center"/>
        <w:rPr>
          <w:color w:val="215E99"/>
          <w:szCs w:val="24"/>
        </w:rPr>
      </w:pPr>
    </w:p>
    <w:p w14:paraId="61E90304" w14:textId="77777777" w:rsidR="00850CCB" w:rsidRDefault="00850CCB" w:rsidP="00850CCB">
      <w:pPr>
        <w:pStyle w:val="a"/>
        <w:contextualSpacing/>
      </w:pPr>
      <w:r>
        <w:rPr>
          <w:rtl/>
        </w:rPr>
        <w:t>الموارد المتاحة (مالية وبشرية) كافية لدعم مهارات القيادة.</w:t>
      </w:r>
    </w:p>
    <w:p w14:paraId="43259DEC" w14:textId="77777777" w:rsidR="00850CCB" w:rsidRPr="000C3F34" w:rsidRDefault="00850CCB" w:rsidP="00850CCB">
      <w:pPr>
        <w:pStyle w:val="a0"/>
        <w:rPr>
          <w:b/>
          <w:bCs/>
        </w:rPr>
      </w:pPr>
      <w:r w:rsidRPr="004D7602">
        <w:rPr>
          <w:rtl/>
        </w:rPr>
        <w:t>تمثل الوفرة المالية والبشرية البنية التحتية اللازمة لترجمة الخطط القيادية إلى واقع ملموس؛ وحسب نتائج الاستبيان؛ وافق بشدة مائة وأربعة وعشرون فردًا بنسبة واحد وأربعين فاصلة ثلاثة بالمئة؛ ووافق ستون بنسبة عشرين بالمئة؛ في حين انقسمت الآراء غير المؤيدة بين أربعة وأربعين لـ "غير موافق" بنسبة أربعة عشر فاصلة سبعة بالمئة؛ وثلاثة وثلاثين لـ "غير موافق جداً" بنسبة أحد عشر بالمئة؛ والتزم تسعة وثلاثون الحياد بنسبة ثلاثة عشر بالمئة؛ ويسجل المتوسط قيمة مرتفعة بلغت ثلاثة فاصلة ستة وستين مع انحراف معياري قدره واحد فاصلة واحد وأربعين؛ وتبرهن هذه المعطيات على أن الميزانيات المخصصة للتمكين والتدريب تعد كافية في معظم المنظمات المدروسة؛ ويبدو أن التحدي لا يكمن في توفر الموارد بل في كفاءة توظيفها وتوجيهها نحو المسارات التنموية الصحيحة التي تخدم الكوادر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66CE01D" w14:textId="77777777" w:rsidTr="00E9755F">
        <w:trPr>
          <w:cantSplit/>
          <w:jc w:val="center"/>
        </w:trPr>
        <w:tc>
          <w:tcPr>
            <w:tcW w:w="0" w:type="auto"/>
            <w:gridSpan w:val="6"/>
            <w:shd w:val="clear" w:color="auto" w:fill="FFFFFF"/>
            <w:vAlign w:val="center"/>
          </w:tcPr>
          <w:p w14:paraId="15284F0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الموارد المتاحة (مالية وبشرية) كافية لدعم مهارات القيادة</w:t>
            </w:r>
            <w:r>
              <w:rPr>
                <w:rFonts w:ascii="Arial" w:hAnsi="Arial" w:cs="Arial"/>
                <w:b/>
                <w:bCs/>
                <w:color w:val="010205"/>
                <w:sz w:val="22"/>
                <w:szCs w:val="22"/>
              </w:rPr>
              <w:t>.</w:t>
            </w:r>
          </w:p>
        </w:tc>
      </w:tr>
      <w:tr w:rsidR="00850CCB" w14:paraId="6D7C349F" w14:textId="77777777" w:rsidTr="00E9755F">
        <w:trPr>
          <w:cantSplit/>
          <w:jc w:val="center"/>
        </w:trPr>
        <w:tc>
          <w:tcPr>
            <w:tcW w:w="0" w:type="auto"/>
            <w:gridSpan w:val="2"/>
            <w:shd w:val="clear" w:color="auto" w:fill="FFFFFF"/>
            <w:vAlign w:val="center"/>
          </w:tcPr>
          <w:p w14:paraId="59DE9C3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C1ACD9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4E89E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0E22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C3CA4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64710F5" w14:textId="77777777" w:rsidTr="00E9755F">
        <w:trPr>
          <w:cantSplit/>
          <w:jc w:val="center"/>
        </w:trPr>
        <w:tc>
          <w:tcPr>
            <w:tcW w:w="0" w:type="auto"/>
            <w:vMerge w:val="restart"/>
            <w:shd w:val="clear" w:color="auto" w:fill="E0E0E0"/>
            <w:vAlign w:val="center"/>
          </w:tcPr>
          <w:p w14:paraId="50FBA7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662C2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7B8B4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73E129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201227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738592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r>
      <w:tr w:rsidR="00850CCB" w14:paraId="3998463E" w14:textId="77777777" w:rsidTr="00E9755F">
        <w:trPr>
          <w:cantSplit/>
          <w:jc w:val="center"/>
        </w:trPr>
        <w:tc>
          <w:tcPr>
            <w:tcW w:w="0" w:type="auto"/>
            <w:vMerge/>
            <w:shd w:val="clear" w:color="auto" w:fill="E0E0E0"/>
            <w:vAlign w:val="center"/>
          </w:tcPr>
          <w:p w14:paraId="4F628435" w14:textId="77777777" w:rsidR="00850CCB" w:rsidRDefault="00850CCB" w:rsidP="00E9755F">
            <w:pPr>
              <w:bidi/>
              <w:rPr>
                <w:rFonts w:ascii="Arial" w:hAnsi="Arial" w:cs="Arial"/>
                <w:color w:val="010205"/>
              </w:rPr>
            </w:pPr>
          </w:p>
        </w:tc>
        <w:tc>
          <w:tcPr>
            <w:tcW w:w="0" w:type="auto"/>
            <w:shd w:val="clear" w:color="auto" w:fill="E0E0E0"/>
            <w:vAlign w:val="center"/>
          </w:tcPr>
          <w:p w14:paraId="1176D31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68D4A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57DBF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4295D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1E998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61.3</w:t>
            </w:r>
          </w:p>
        </w:tc>
      </w:tr>
      <w:tr w:rsidR="00850CCB" w14:paraId="5A19B4C8" w14:textId="77777777" w:rsidTr="00E9755F">
        <w:trPr>
          <w:cantSplit/>
          <w:jc w:val="center"/>
        </w:trPr>
        <w:tc>
          <w:tcPr>
            <w:tcW w:w="0" w:type="auto"/>
            <w:vMerge/>
            <w:shd w:val="clear" w:color="auto" w:fill="E0E0E0"/>
            <w:vAlign w:val="center"/>
          </w:tcPr>
          <w:p w14:paraId="21CB9AD5" w14:textId="77777777" w:rsidR="00850CCB" w:rsidRDefault="00850CCB" w:rsidP="00E9755F">
            <w:pPr>
              <w:bidi/>
              <w:rPr>
                <w:rFonts w:ascii="Arial" w:hAnsi="Arial" w:cs="Arial"/>
                <w:color w:val="010205"/>
              </w:rPr>
            </w:pPr>
          </w:p>
        </w:tc>
        <w:tc>
          <w:tcPr>
            <w:tcW w:w="0" w:type="auto"/>
            <w:shd w:val="clear" w:color="auto" w:fill="E0E0E0"/>
            <w:vAlign w:val="center"/>
          </w:tcPr>
          <w:p w14:paraId="1AFF9CD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B30DE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CD6265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E8948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3A849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76.0</w:t>
            </w:r>
          </w:p>
        </w:tc>
      </w:tr>
      <w:tr w:rsidR="00850CCB" w14:paraId="0A820A58" w14:textId="77777777" w:rsidTr="00E9755F">
        <w:trPr>
          <w:cantSplit/>
          <w:jc w:val="center"/>
        </w:trPr>
        <w:tc>
          <w:tcPr>
            <w:tcW w:w="0" w:type="auto"/>
            <w:vMerge/>
            <w:shd w:val="clear" w:color="auto" w:fill="E0E0E0"/>
            <w:vAlign w:val="center"/>
          </w:tcPr>
          <w:p w14:paraId="27393659" w14:textId="77777777" w:rsidR="00850CCB" w:rsidRDefault="00850CCB" w:rsidP="00E9755F">
            <w:pPr>
              <w:bidi/>
              <w:rPr>
                <w:rFonts w:ascii="Arial" w:hAnsi="Arial" w:cs="Arial"/>
                <w:color w:val="010205"/>
              </w:rPr>
            </w:pPr>
          </w:p>
        </w:tc>
        <w:tc>
          <w:tcPr>
            <w:tcW w:w="0" w:type="auto"/>
            <w:shd w:val="clear" w:color="auto" w:fill="E0E0E0"/>
            <w:vAlign w:val="center"/>
          </w:tcPr>
          <w:p w14:paraId="58E6B81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63045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4F2E3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51536A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9DE26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1E4D2489" w14:textId="77777777" w:rsidTr="00E9755F">
        <w:trPr>
          <w:cantSplit/>
          <w:jc w:val="center"/>
        </w:trPr>
        <w:tc>
          <w:tcPr>
            <w:tcW w:w="0" w:type="auto"/>
            <w:vMerge/>
            <w:shd w:val="clear" w:color="auto" w:fill="E0E0E0"/>
            <w:vAlign w:val="center"/>
          </w:tcPr>
          <w:p w14:paraId="39D37CFA" w14:textId="77777777" w:rsidR="00850CCB" w:rsidRDefault="00850CCB" w:rsidP="00E9755F">
            <w:pPr>
              <w:bidi/>
              <w:rPr>
                <w:rFonts w:ascii="Arial" w:hAnsi="Arial" w:cs="Arial"/>
                <w:color w:val="010205"/>
              </w:rPr>
            </w:pPr>
          </w:p>
        </w:tc>
        <w:tc>
          <w:tcPr>
            <w:tcW w:w="0" w:type="auto"/>
            <w:shd w:val="clear" w:color="auto" w:fill="E0E0E0"/>
            <w:vAlign w:val="center"/>
          </w:tcPr>
          <w:p w14:paraId="016E66B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366BFB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7D67F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AF619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E3FBD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BFF296F" w14:textId="77777777" w:rsidTr="00E9755F">
        <w:trPr>
          <w:cantSplit/>
          <w:jc w:val="center"/>
        </w:trPr>
        <w:tc>
          <w:tcPr>
            <w:tcW w:w="0" w:type="auto"/>
            <w:vMerge/>
            <w:shd w:val="clear" w:color="auto" w:fill="E0E0E0"/>
            <w:vAlign w:val="center"/>
          </w:tcPr>
          <w:p w14:paraId="107F6A39" w14:textId="77777777" w:rsidR="00850CCB" w:rsidRDefault="00850CCB" w:rsidP="00E9755F">
            <w:pPr>
              <w:bidi/>
              <w:rPr>
                <w:rFonts w:ascii="Arial" w:hAnsi="Arial" w:cs="Arial"/>
                <w:color w:val="010205"/>
              </w:rPr>
            </w:pPr>
          </w:p>
        </w:tc>
        <w:tc>
          <w:tcPr>
            <w:tcW w:w="0" w:type="auto"/>
            <w:shd w:val="clear" w:color="auto" w:fill="E0E0E0"/>
            <w:vAlign w:val="center"/>
          </w:tcPr>
          <w:p w14:paraId="031AC70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55130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6D0C8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B54D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07D24F2" w14:textId="77777777" w:rsidR="00850CCB" w:rsidRDefault="00850CCB" w:rsidP="00E9755F">
            <w:pPr>
              <w:keepNext/>
              <w:bidi/>
              <w:jc w:val="center"/>
              <w:rPr>
                <w:rFonts w:ascii="Times New Roman" w:hAnsi="Times New Roman" w:cs="Times New Roman"/>
                <w:color w:val="auto"/>
                <w:sz w:val="24"/>
                <w:szCs w:val="24"/>
              </w:rPr>
            </w:pPr>
          </w:p>
        </w:tc>
      </w:tr>
    </w:tbl>
    <w:p w14:paraId="36E57924" w14:textId="26F31F1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كون </w:t>
      </w:r>
      <w:r>
        <w:rPr>
          <w:rFonts w:hint="eastAsia"/>
          <w:color w:val="215E99"/>
          <w:rtl/>
        </w:rPr>
        <w:t>الموارد المتاحة (مالية وبشرية) كافية لدعم مهارات القيادة.</w:t>
      </w:r>
    </w:p>
    <w:p w14:paraId="1C65309F" w14:textId="77777777" w:rsidR="00850CCB" w:rsidRPr="0032045D" w:rsidRDefault="00850CCB" w:rsidP="00850CCB">
      <w:pPr>
        <w:pStyle w:val="Caption"/>
        <w:bidi/>
        <w:jc w:val="center"/>
        <w:rPr>
          <w:color w:val="215E99"/>
          <w:szCs w:val="24"/>
        </w:rPr>
      </w:pPr>
    </w:p>
    <w:p w14:paraId="710715BB"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F588C73" wp14:editId="6310F07E">
            <wp:extent cx="5943600" cy="3962400"/>
            <wp:effectExtent l="0" t="0" r="0" b="0"/>
            <wp:docPr id="14741400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D99C32" w14:textId="0AEE4E2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الموارد المتاحة (مالية وبشرية) كافية لدعم مهارات القيادة.</w:t>
      </w:r>
    </w:p>
    <w:p w14:paraId="324A0E58" w14:textId="77777777" w:rsidR="00850CCB" w:rsidRPr="0032045D" w:rsidRDefault="00850CCB" w:rsidP="00850CCB">
      <w:pPr>
        <w:pStyle w:val="Caption"/>
        <w:bidi/>
        <w:jc w:val="center"/>
        <w:rPr>
          <w:color w:val="215E99"/>
          <w:szCs w:val="24"/>
        </w:rPr>
      </w:pPr>
    </w:p>
    <w:p w14:paraId="5E151A30" w14:textId="77777777" w:rsidR="00850CCB" w:rsidRDefault="00850CCB" w:rsidP="00850CCB">
      <w:pPr>
        <w:pStyle w:val="a"/>
        <w:contextualSpacing/>
      </w:pPr>
      <w:r>
        <w:rPr>
          <w:rtl/>
        </w:rPr>
        <w:t>بيئة العمل تحمي المرأة من التمييز وتعزز تمكينها القيادي.</w:t>
      </w:r>
    </w:p>
    <w:p w14:paraId="6A9A8391" w14:textId="77777777" w:rsidR="00850CCB" w:rsidRDefault="00850CCB" w:rsidP="00850CCB">
      <w:pPr>
        <w:pStyle w:val="a0"/>
        <w:rPr>
          <w:rtl/>
        </w:rPr>
      </w:pPr>
      <w:r w:rsidRPr="004D7602">
        <w:rPr>
          <w:rtl/>
        </w:rPr>
        <w:t>تشير القراءة الرقمية لاستجابات أفراد العينة حول توافر البيئة الآمنة والعادلة إلى رضا واسع؛ فقد سجلت فئة "موافق جدًا" مائة واثنين وعشرين تكرارًا بنسبة أربعين فاصلة سبعة بالمئة؛ وتوزعت بقية العينة بواقع خمسين لـ "موافق" بنسبة ستة عشر فاصلة سبعة بالمئة؛ وتسعة وأربعين لـ "غير موافق جدًا" بنسبة ستة عشر فاصلة ثلاثة بالمئة؛ وستة وأربعين لـ "غير موافق" بنسبة خمسة عشر فاصلة ثلاثة بالمئة؛ وثلاثة وثلاثين لـ "محايد" بنسبة أحد عشر بالمئة؛ وينتج عن ذلك متوسط حسابي قدره ثلاثة فاصلة خمسين وانحراف معياري مساوٍ لـ واحد فاصلة ثلاثة وخمسين؛ ومثل هذه النتيجة توضح أهمية وجود مدونات سلوك صارمة تحمي الحقوق المهنية للمرأة؛ ويبدو أن التشتت الإحصائي يعكس الاختلاف في طبيعة القطاعات؛ فالقطاع الحكومي قد يكون أكثر التزامًا بتطبيق القوانين الحمائية مقارنة ببعض منشآت القطاع الخاص.</w:t>
      </w:r>
    </w:p>
    <w:p w14:paraId="20E9E9F7" w14:textId="77777777" w:rsidR="00850CCB" w:rsidRPr="000C3F34"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1B21370" w14:textId="77777777" w:rsidTr="00E9755F">
        <w:trPr>
          <w:cantSplit/>
          <w:jc w:val="center"/>
        </w:trPr>
        <w:tc>
          <w:tcPr>
            <w:tcW w:w="0" w:type="auto"/>
            <w:gridSpan w:val="6"/>
            <w:shd w:val="clear" w:color="auto" w:fill="FFFFFF"/>
            <w:vAlign w:val="center"/>
          </w:tcPr>
          <w:p w14:paraId="44B6539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بيئة العمل تحمي المرأة من التمييز وتعزز تمكينها القيادي</w:t>
            </w:r>
            <w:r>
              <w:rPr>
                <w:rFonts w:ascii="Arial" w:hAnsi="Arial" w:cs="Arial"/>
                <w:b/>
                <w:bCs/>
                <w:color w:val="010205"/>
                <w:sz w:val="22"/>
                <w:szCs w:val="22"/>
              </w:rPr>
              <w:t>.</w:t>
            </w:r>
          </w:p>
        </w:tc>
      </w:tr>
      <w:tr w:rsidR="00850CCB" w14:paraId="54A190BF" w14:textId="77777777" w:rsidTr="00E9755F">
        <w:trPr>
          <w:cantSplit/>
          <w:jc w:val="center"/>
        </w:trPr>
        <w:tc>
          <w:tcPr>
            <w:tcW w:w="0" w:type="auto"/>
            <w:gridSpan w:val="2"/>
            <w:shd w:val="clear" w:color="auto" w:fill="FFFFFF"/>
            <w:vAlign w:val="center"/>
          </w:tcPr>
          <w:p w14:paraId="47A07705"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202D1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13207E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65014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8EFDA9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CA751B1" w14:textId="77777777" w:rsidTr="00E9755F">
        <w:trPr>
          <w:cantSplit/>
          <w:jc w:val="center"/>
        </w:trPr>
        <w:tc>
          <w:tcPr>
            <w:tcW w:w="0" w:type="auto"/>
            <w:vMerge w:val="restart"/>
            <w:shd w:val="clear" w:color="auto" w:fill="E0E0E0"/>
            <w:vAlign w:val="center"/>
          </w:tcPr>
          <w:p w14:paraId="553ACA9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B7A456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CC5CF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3BB41D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7D811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72B8C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r>
      <w:tr w:rsidR="00850CCB" w14:paraId="2F977119" w14:textId="77777777" w:rsidTr="00E9755F">
        <w:trPr>
          <w:cantSplit/>
          <w:jc w:val="center"/>
        </w:trPr>
        <w:tc>
          <w:tcPr>
            <w:tcW w:w="0" w:type="auto"/>
            <w:vMerge/>
            <w:shd w:val="clear" w:color="auto" w:fill="E0E0E0"/>
            <w:vAlign w:val="center"/>
          </w:tcPr>
          <w:p w14:paraId="29F5BDC8" w14:textId="77777777" w:rsidR="00850CCB" w:rsidRDefault="00850CCB" w:rsidP="00E9755F">
            <w:pPr>
              <w:bidi/>
              <w:rPr>
                <w:rFonts w:ascii="Arial" w:hAnsi="Arial" w:cs="Arial"/>
                <w:color w:val="010205"/>
              </w:rPr>
            </w:pPr>
          </w:p>
        </w:tc>
        <w:tc>
          <w:tcPr>
            <w:tcW w:w="0" w:type="auto"/>
            <w:shd w:val="clear" w:color="auto" w:fill="E0E0E0"/>
            <w:vAlign w:val="center"/>
          </w:tcPr>
          <w:p w14:paraId="537E6A4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3BF668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50CE23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0F3DCE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125BB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57.3</w:t>
            </w:r>
          </w:p>
        </w:tc>
      </w:tr>
      <w:tr w:rsidR="00850CCB" w14:paraId="68A6F895" w14:textId="77777777" w:rsidTr="00E9755F">
        <w:trPr>
          <w:cantSplit/>
          <w:jc w:val="center"/>
        </w:trPr>
        <w:tc>
          <w:tcPr>
            <w:tcW w:w="0" w:type="auto"/>
            <w:vMerge/>
            <w:shd w:val="clear" w:color="auto" w:fill="E0E0E0"/>
            <w:vAlign w:val="center"/>
          </w:tcPr>
          <w:p w14:paraId="5FDAA41F" w14:textId="77777777" w:rsidR="00850CCB" w:rsidRDefault="00850CCB" w:rsidP="00E9755F">
            <w:pPr>
              <w:bidi/>
              <w:rPr>
                <w:rFonts w:ascii="Arial" w:hAnsi="Arial" w:cs="Arial"/>
                <w:color w:val="010205"/>
              </w:rPr>
            </w:pPr>
          </w:p>
        </w:tc>
        <w:tc>
          <w:tcPr>
            <w:tcW w:w="0" w:type="auto"/>
            <w:shd w:val="clear" w:color="auto" w:fill="E0E0E0"/>
            <w:vAlign w:val="center"/>
          </w:tcPr>
          <w:p w14:paraId="61D7238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57A21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96F54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F0387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5729A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651362D0" w14:textId="77777777" w:rsidTr="00E9755F">
        <w:trPr>
          <w:cantSplit/>
          <w:jc w:val="center"/>
        </w:trPr>
        <w:tc>
          <w:tcPr>
            <w:tcW w:w="0" w:type="auto"/>
            <w:vMerge/>
            <w:shd w:val="clear" w:color="auto" w:fill="E0E0E0"/>
            <w:vAlign w:val="center"/>
          </w:tcPr>
          <w:p w14:paraId="689B679C" w14:textId="77777777" w:rsidR="00850CCB" w:rsidRDefault="00850CCB" w:rsidP="00E9755F">
            <w:pPr>
              <w:bidi/>
              <w:rPr>
                <w:rFonts w:ascii="Arial" w:hAnsi="Arial" w:cs="Arial"/>
                <w:color w:val="010205"/>
              </w:rPr>
            </w:pPr>
          </w:p>
        </w:tc>
        <w:tc>
          <w:tcPr>
            <w:tcW w:w="0" w:type="auto"/>
            <w:shd w:val="clear" w:color="auto" w:fill="E0E0E0"/>
            <w:vAlign w:val="center"/>
          </w:tcPr>
          <w:p w14:paraId="2CE2B2B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FEE4D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42004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B58F2D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E6934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1A1E06C8" w14:textId="77777777" w:rsidTr="00E9755F">
        <w:trPr>
          <w:cantSplit/>
          <w:jc w:val="center"/>
        </w:trPr>
        <w:tc>
          <w:tcPr>
            <w:tcW w:w="0" w:type="auto"/>
            <w:vMerge/>
            <w:shd w:val="clear" w:color="auto" w:fill="E0E0E0"/>
            <w:vAlign w:val="center"/>
          </w:tcPr>
          <w:p w14:paraId="33C2BD39" w14:textId="77777777" w:rsidR="00850CCB" w:rsidRDefault="00850CCB" w:rsidP="00E9755F">
            <w:pPr>
              <w:bidi/>
              <w:rPr>
                <w:rFonts w:ascii="Arial" w:hAnsi="Arial" w:cs="Arial"/>
                <w:color w:val="010205"/>
              </w:rPr>
            </w:pPr>
          </w:p>
        </w:tc>
        <w:tc>
          <w:tcPr>
            <w:tcW w:w="0" w:type="auto"/>
            <w:shd w:val="clear" w:color="auto" w:fill="E0E0E0"/>
            <w:vAlign w:val="center"/>
          </w:tcPr>
          <w:p w14:paraId="50E210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A460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3C0C81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6C9B7A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39730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987443F" w14:textId="77777777" w:rsidTr="00E9755F">
        <w:trPr>
          <w:cantSplit/>
          <w:jc w:val="center"/>
        </w:trPr>
        <w:tc>
          <w:tcPr>
            <w:tcW w:w="0" w:type="auto"/>
            <w:vMerge/>
            <w:shd w:val="clear" w:color="auto" w:fill="E0E0E0"/>
            <w:vAlign w:val="center"/>
          </w:tcPr>
          <w:p w14:paraId="0CF6E141" w14:textId="77777777" w:rsidR="00850CCB" w:rsidRDefault="00850CCB" w:rsidP="00E9755F">
            <w:pPr>
              <w:bidi/>
              <w:rPr>
                <w:rFonts w:ascii="Arial" w:hAnsi="Arial" w:cs="Arial"/>
                <w:color w:val="010205"/>
              </w:rPr>
            </w:pPr>
          </w:p>
        </w:tc>
        <w:tc>
          <w:tcPr>
            <w:tcW w:w="0" w:type="auto"/>
            <w:shd w:val="clear" w:color="auto" w:fill="E0E0E0"/>
            <w:vAlign w:val="center"/>
          </w:tcPr>
          <w:p w14:paraId="762C2FB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83037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CC1D1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28FFE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23B297" w14:textId="77777777" w:rsidR="00850CCB" w:rsidRDefault="00850CCB" w:rsidP="00E9755F">
            <w:pPr>
              <w:keepNext/>
              <w:bidi/>
              <w:jc w:val="center"/>
              <w:rPr>
                <w:rFonts w:ascii="Times New Roman" w:hAnsi="Times New Roman" w:cs="Times New Roman"/>
                <w:color w:val="auto"/>
                <w:sz w:val="24"/>
                <w:szCs w:val="24"/>
              </w:rPr>
            </w:pPr>
          </w:p>
        </w:tc>
      </w:tr>
    </w:tbl>
    <w:p w14:paraId="7551D2E4" w14:textId="5EAE1BB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كون </w:t>
      </w:r>
      <w:r>
        <w:rPr>
          <w:rFonts w:hint="eastAsia"/>
          <w:color w:val="215E99"/>
          <w:rtl/>
        </w:rPr>
        <w:t>بيئة العمل تحمي المرأة من التمييز وتعزز تمكينها القيادي.</w:t>
      </w:r>
    </w:p>
    <w:p w14:paraId="5F1462E5" w14:textId="77777777" w:rsidR="00850CCB" w:rsidRPr="0032045D" w:rsidRDefault="00850CCB" w:rsidP="00850CCB">
      <w:pPr>
        <w:pStyle w:val="Caption"/>
        <w:bidi/>
        <w:jc w:val="center"/>
        <w:rPr>
          <w:color w:val="215E99"/>
          <w:szCs w:val="24"/>
        </w:rPr>
      </w:pPr>
    </w:p>
    <w:p w14:paraId="2C22E4F4"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BE6EE03" wp14:editId="0545B393">
            <wp:extent cx="5943600" cy="3962400"/>
            <wp:effectExtent l="0" t="0" r="0" b="0"/>
            <wp:docPr id="20248378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1B61E7C" w14:textId="6D66EFD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بيئة العمل تحمي المرأة من التمييز وتعزز تمكينها القيادي.</w:t>
      </w:r>
    </w:p>
    <w:p w14:paraId="52BC5D94" w14:textId="77777777" w:rsidR="00850CCB" w:rsidRPr="0032045D" w:rsidRDefault="00850CCB" w:rsidP="00850CCB">
      <w:pPr>
        <w:pStyle w:val="Caption"/>
        <w:bidi/>
        <w:jc w:val="center"/>
        <w:rPr>
          <w:color w:val="215E99"/>
          <w:szCs w:val="24"/>
        </w:rPr>
      </w:pPr>
    </w:p>
    <w:p w14:paraId="1F5ECB23" w14:textId="77777777" w:rsidR="00850CCB" w:rsidRDefault="00850CCB" w:rsidP="00850CCB">
      <w:pPr>
        <w:pStyle w:val="a"/>
        <w:contextualSpacing/>
      </w:pPr>
      <w:r>
        <w:rPr>
          <w:rtl/>
        </w:rPr>
        <w:t>برامج التمكين القيادي داخل المؤسسة فعّالة وتساعد في التطوير الشخصي.</w:t>
      </w:r>
    </w:p>
    <w:p w14:paraId="12A3C56D" w14:textId="77777777" w:rsidR="00850CCB" w:rsidRPr="000C3F34" w:rsidRDefault="00850CCB" w:rsidP="00850CCB">
      <w:pPr>
        <w:pStyle w:val="a0"/>
        <w:rPr>
          <w:b/>
          <w:bCs/>
        </w:rPr>
      </w:pPr>
      <w:r w:rsidRPr="004D7602">
        <w:rPr>
          <w:rtl/>
        </w:rPr>
        <w:t xml:space="preserve">يسجل هذا السؤال أدنى متوسط حسابي في المحور التنظيمي؛ حيث وافق بشدة مائة وعشرة مستجيبين بنسبة ستة وثلاثين فاصلة سبعة بالمئة؛ وحل خيار "غير موافق جداً" ثانياً بـ ستة وستين تكرارًا ونسبة اثنين وعشرين بالمئة؛ وتلاه "موافق" بواحد وخمسين تكرارًا ونسبة سبعة عشر بالمئة؛ ثم "غير موافق" باثنين وأربعين تكرارًا ونسبة أربعة عشر بالمئة؛ وواحد وثلاثين محايدًا بنسبة عشرة فاصلة ثلاثة بالمئة؛ وبلوغ المتوسط ثلاثة فاصلة اثنين وثلاثين والانحراف واحد فاصلة ستين؛ تتضح وجود إشكالية حقيقية في جودة العائد من برامج التمكين؛ فالانحراف المرتفع للغاية يظهر فجوة عميقة؛ ويبدو أن الكثير من البرامج الحالية تصمم كشعارات استهلاكية </w:t>
      </w:r>
      <w:r w:rsidRPr="004D7602">
        <w:rPr>
          <w:rtl/>
        </w:rPr>
        <w:lastRenderedPageBreak/>
        <w:t>تفتقر للأدوات العلمية لتدريب وتطوير الذات؛ مما يتطلب إعادة صياغة هذه المبادرات لتتحول إلى مشروعات تنموية حقيقية ومستدامة.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8FE87D3" w14:textId="77777777" w:rsidTr="00E9755F">
        <w:trPr>
          <w:cantSplit/>
          <w:jc w:val="center"/>
        </w:trPr>
        <w:tc>
          <w:tcPr>
            <w:tcW w:w="0" w:type="auto"/>
            <w:gridSpan w:val="6"/>
            <w:shd w:val="clear" w:color="auto" w:fill="FFFFFF"/>
            <w:vAlign w:val="center"/>
          </w:tcPr>
          <w:p w14:paraId="2FD9938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برامج التمكين القيادي داخل المؤسسة فعّالة وتساعد في التطوير الشخصي</w:t>
            </w:r>
            <w:r>
              <w:rPr>
                <w:rFonts w:ascii="Arial" w:hAnsi="Arial" w:cs="Arial"/>
                <w:b/>
                <w:bCs/>
                <w:color w:val="010205"/>
                <w:sz w:val="22"/>
                <w:szCs w:val="22"/>
              </w:rPr>
              <w:t>.</w:t>
            </w:r>
          </w:p>
        </w:tc>
      </w:tr>
      <w:tr w:rsidR="00850CCB" w14:paraId="7F81E9A7" w14:textId="77777777" w:rsidTr="00E9755F">
        <w:trPr>
          <w:cantSplit/>
          <w:jc w:val="center"/>
        </w:trPr>
        <w:tc>
          <w:tcPr>
            <w:tcW w:w="0" w:type="auto"/>
            <w:gridSpan w:val="2"/>
            <w:shd w:val="clear" w:color="auto" w:fill="FFFFFF"/>
            <w:vAlign w:val="center"/>
          </w:tcPr>
          <w:p w14:paraId="67AD904D"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885D45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12F8C1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81ECF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11436A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FB39B71" w14:textId="77777777" w:rsidTr="00E9755F">
        <w:trPr>
          <w:cantSplit/>
          <w:jc w:val="center"/>
        </w:trPr>
        <w:tc>
          <w:tcPr>
            <w:tcW w:w="0" w:type="auto"/>
            <w:vMerge w:val="restart"/>
            <w:shd w:val="clear" w:color="auto" w:fill="E0E0E0"/>
            <w:vAlign w:val="center"/>
          </w:tcPr>
          <w:p w14:paraId="35ED99F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3866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9B2F2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101A1A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6A386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2A76EEC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r>
      <w:tr w:rsidR="00850CCB" w14:paraId="424D12B3" w14:textId="77777777" w:rsidTr="00E9755F">
        <w:trPr>
          <w:cantSplit/>
          <w:jc w:val="center"/>
        </w:trPr>
        <w:tc>
          <w:tcPr>
            <w:tcW w:w="0" w:type="auto"/>
            <w:vMerge/>
            <w:shd w:val="clear" w:color="auto" w:fill="E0E0E0"/>
            <w:vAlign w:val="center"/>
          </w:tcPr>
          <w:p w14:paraId="185F12A6" w14:textId="77777777" w:rsidR="00850CCB" w:rsidRDefault="00850CCB" w:rsidP="00E9755F">
            <w:pPr>
              <w:bidi/>
              <w:rPr>
                <w:rFonts w:ascii="Arial" w:hAnsi="Arial" w:cs="Arial"/>
                <w:color w:val="010205"/>
              </w:rPr>
            </w:pPr>
          </w:p>
        </w:tc>
        <w:tc>
          <w:tcPr>
            <w:tcW w:w="0" w:type="auto"/>
            <w:shd w:val="clear" w:color="auto" w:fill="E0E0E0"/>
            <w:vAlign w:val="center"/>
          </w:tcPr>
          <w:p w14:paraId="125B208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CFCAE8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14C0E4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4718A8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17F237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58.7</w:t>
            </w:r>
          </w:p>
        </w:tc>
      </w:tr>
      <w:tr w:rsidR="00850CCB" w14:paraId="063C6D0C" w14:textId="77777777" w:rsidTr="00E9755F">
        <w:trPr>
          <w:cantSplit/>
          <w:jc w:val="center"/>
        </w:trPr>
        <w:tc>
          <w:tcPr>
            <w:tcW w:w="0" w:type="auto"/>
            <w:vMerge/>
            <w:shd w:val="clear" w:color="auto" w:fill="E0E0E0"/>
            <w:vAlign w:val="center"/>
          </w:tcPr>
          <w:p w14:paraId="21D3367E" w14:textId="77777777" w:rsidR="00850CCB" w:rsidRDefault="00850CCB" w:rsidP="00E9755F">
            <w:pPr>
              <w:bidi/>
              <w:rPr>
                <w:rFonts w:ascii="Arial" w:hAnsi="Arial" w:cs="Arial"/>
                <w:color w:val="010205"/>
              </w:rPr>
            </w:pPr>
          </w:p>
        </w:tc>
        <w:tc>
          <w:tcPr>
            <w:tcW w:w="0" w:type="auto"/>
            <w:shd w:val="clear" w:color="auto" w:fill="E0E0E0"/>
            <w:vAlign w:val="center"/>
          </w:tcPr>
          <w:p w14:paraId="3EDE54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26E75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2A72C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273372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91859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75.7</w:t>
            </w:r>
          </w:p>
        </w:tc>
      </w:tr>
      <w:tr w:rsidR="00850CCB" w14:paraId="175DC2C2" w14:textId="77777777" w:rsidTr="00E9755F">
        <w:trPr>
          <w:cantSplit/>
          <w:jc w:val="center"/>
        </w:trPr>
        <w:tc>
          <w:tcPr>
            <w:tcW w:w="0" w:type="auto"/>
            <w:vMerge/>
            <w:shd w:val="clear" w:color="auto" w:fill="E0E0E0"/>
            <w:vAlign w:val="center"/>
          </w:tcPr>
          <w:p w14:paraId="57301F34" w14:textId="77777777" w:rsidR="00850CCB" w:rsidRDefault="00850CCB" w:rsidP="00E9755F">
            <w:pPr>
              <w:bidi/>
              <w:rPr>
                <w:rFonts w:ascii="Arial" w:hAnsi="Arial" w:cs="Arial"/>
                <w:color w:val="010205"/>
              </w:rPr>
            </w:pPr>
          </w:p>
        </w:tc>
        <w:tc>
          <w:tcPr>
            <w:tcW w:w="0" w:type="auto"/>
            <w:shd w:val="clear" w:color="auto" w:fill="E0E0E0"/>
            <w:vAlign w:val="center"/>
          </w:tcPr>
          <w:p w14:paraId="6C29F06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F933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363D892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1C3F1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51525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6179B952" w14:textId="77777777" w:rsidTr="00E9755F">
        <w:trPr>
          <w:cantSplit/>
          <w:jc w:val="center"/>
        </w:trPr>
        <w:tc>
          <w:tcPr>
            <w:tcW w:w="0" w:type="auto"/>
            <w:vMerge/>
            <w:shd w:val="clear" w:color="auto" w:fill="E0E0E0"/>
            <w:vAlign w:val="center"/>
          </w:tcPr>
          <w:p w14:paraId="03053A09" w14:textId="77777777" w:rsidR="00850CCB" w:rsidRDefault="00850CCB" w:rsidP="00E9755F">
            <w:pPr>
              <w:bidi/>
              <w:rPr>
                <w:rFonts w:ascii="Arial" w:hAnsi="Arial" w:cs="Arial"/>
                <w:color w:val="010205"/>
              </w:rPr>
            </w:pPr>
          </w:p>
        </w:tc>
        <w:tc>
          <w:tcPr>
            <w:tcW w:w="0" w:type="auto"/>
            <w:shd w:val="clear" w:color="auto" w:fill="E0E0E0"/>
            <w:vAlign w:val="center"/>
          </w:tcPr>
          <w:p w14:paraId="7A902F8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87C3A1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20CD72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4AB92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5301A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5204301" w14:textId="77777777" w:rsidTr="00E9755F">
        <w:trPr>
          <w:cantSplit/>
          <w:jc w:val="center"/>
        </w:trPr>
        <w:tc>
          <w:tcPr>
            <w:tcW w:w="0" w:type="auto"/>
            <w:vMerge/>
            <w:shd w:val="clear" w:color="auto" w:fill="E0E0E0"/>
            <w:vAlign w:val="center"/>
          </w:tcPr>
          <w:p w14:paraId="15C77926" w14:textId="77777777" w:rsidR="00850CCB" w:rsidRDefault="00850CCB" w:rsidP="00E9755F">
            <w:pPr>
              <w:bidi/>
              <w:rPr>
                <w:rFonts w:ascii="Arial" w:hAnsi="Arial" w:cs="Arial"/>
                <w:color w:val="010205"/>
              </w:rPr>
            </w:pPr>
          </w:p>
        </w:tc>
        <w:tc>
          <w:tcPr>
            <w:tcW w:w="0" w:type="auto"/>
            <w:shd w:val="clear" w:color="auto" w:fill="E0E0E0"/>
            <w:vAlign w:val="center"/>
          </w:tcPr>
          <w:p w14:paraId="207F72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44684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062B6B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6098F4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7CAAB73" w14:textId="77777777" w:rsidR="00850CCB" w:rsidRDefault="00850CCB" w:rsidP="00E9755F">
            <w:pPr>
              <w:keepNext/>
              <w:bidi/>
              <w:jc w:val="center"/>
              <w:rPr>
                <w:rFonts w:ascii="Times New Roman" w:hAnsi="Times New Roman" w:cs="Times New Roman"/>
                <w:color w:val="auto"/>
                <w:sz w:val="24"/>
                <w:szCs w:val="24"/>
              </w:rPr>
            </w:pPr>
          </w:p>
        </w:tc>
      </w:tr>
    </w:tbl>
    <w:p w14:paraId="01B74A3E" w14:textId="003AC331"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فعالية </w:t>
      </w:r>
      <w:r>
        <w:rPr>
          <w:rFonts w:hint="eastAsia"/>
          <w:color w:val="215E99"/>
          <w:rtl/>
        </w:rPr>
        <w:t>برامج التمكين القيادي داخل المؤسسة في التطوير الشخصي.</w:t>
      </w:r>
    </w:p>
    <w:p w14:paraId="6FA7EDEF" w14:textId="77777777" w:rsidR="00850CCB" w:rsidRPr="0032045D" w:rsidRDefault="00850CCB" w:rsidP="00850CCB">
      <w:pPr>
        <w:pStyle w:val="Caption"/>
        <w:bidi/>
        <w:jc w:val="center"/>
        <w:rPr>
          <w:color w:val="215E99"/>
          <w:szCs w:val="24"/>
        </w:rPr>
      </w:pPr>
    </w:p>
    <w:p w14:paraId="185FD99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E06B0A5" wp14:editId="41B38428">
            <wp:extent cx="5943600" cy="3962400"/>
            <wp:effectExtent l="0" t="0" r="0" b="0"/>
            <wp:docPr id="50995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2C739E" w14:textId="690D0F3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فعالية </w:t>
      </w:r>
      <w:r>
        <w:rPr>
          <w:rFonts w:hint="eastAsia"/>
          <w:color w:val="215E99"/>
          <w:rtl/>
        </w:rPr>
        <w:t>برامج التمكين القيادي داخل المؤسسة في التطوير الشخصي.</w:t>
      </w:r>
    </w:p>
    <w:p w14:paraId="345C397C" w14:textId="77777777" w:rsidR="00850CCB" w:rsidRPr="0032045D" w:rsidRDefault="00850CCB" w:rsidP="00850CCB">
      <w:pPr>
        <w:pStyle w:val="Caption"/>
        <w:bidi/>
        <w:jc w:val="center"/>
        <w:rPr>
          <w:color w:val="215E99"/>
          <w:szCs w:val="24"/>
        </w:rPr>
      </w:pPr>
    </w:p>
    <w:p w14:paraId="51160FA8" w14:textId="77777777" w:rsidR="00850CCB" w:rsidRDefault="00850CCB" w:rsidP="00850CCB">
      <w:pPr>
        <w:pStyle w:val="a"/>
        <w:contextualSpacing/>
      </w:pPr>
      <w:r>
        <w:rPr>
          <w:rtl/>
        </w:rPr>
        <w:t>وجود نظام متابعة وتقييم للقيادات النسائية يعزز فرص التطوير والترقية.</w:t>
      </w:r>
    </w:p>
    <w:p w14:paraId="5663700E" w14:textId="77777777" w:rsidR="00850CCB" w:rsidRPr="000C3F34" w:rsidRDefault="00850CCB" w:rsidP="00850CCB">
      <w:pPr>
        <w:pStyle w:val="a0"/>
        <w:rPr>
          <w:b/>
          <w:bCs/>
        </w:rPr>
      </w:pPr>
      <w:r w:rsidRPr="004D7602">
        <w:rPr>
          <w:rtl/>
        </w:rPr>
        <w:t xml:space="preserve">تؤكد المعطيات الإحصائية للسؤال الأخير في المحور التنظيمي على الرغبة في إيجاد آليات رقابية مستمرة؛ حيث وافق بشدة مائة وستة بنسبة خمسة وثلاثين فاصلة ثلاثة بالمئة؛ ووافق ثمانية وسبعون بنسبة ستة وعشرين بالمئة؛ وتوزعت بقية الاستجابات بواقع تسعة وأربعين لـ "غير موافق" بنسبة ستة عشر فاصلة ثلاثة بالمئة؛ وستة وثلاثين لـ "محايد" بنسبة اثني عشر بالمئة؛ وواحد وثلاثين لـ "غير </w:t>
      </w:r>
      <w:r w:rsidRPr="004D7602">
        <w:rPr>
          <w:rtl/>
        </w:rPr>
        <w:lastRenderedPageBreak/>
        <w:t>موافق جداً" بنسبة عشرة فاصلة ثلاثة بالمئة؛ ويسجل المتوسط ثلاثة فاصلة ستين وانحرافه واحد فاصلة سبعة وثلاثين؛ ودلالة هذه النتيجة تكمن في أن الرقابة اللاحقة وتقييم الأثر يضمنان جدية سياسات التمكين؛ ويحتمل أن يساهم إيجاد مكاتب متخصصة لمتابعة المؤشرات الجندرية في رصد الفجوات التنظيمية ومعالجتها؛ مما يضمن تكافؤ الفرص في الترقي والوصول للمناصب العليا.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541B049" w14:textId="77777777" w:rsidTr="00E9755F">
        <w:trPr>
          <w:cantSplit/>
          <w:jc w:val="center"/>
        </w:trPr>
        <w:tc>
          <w:tcPr>
            <w:tcW w:w="0" w:type="auto"/>
            <w:gridSpan w:val="6"/>
            <w:shd w:val="clear" w:color="auto" w:fill="FFFFFF"/>
            <w:vAlign w:val="center"/>
          </w:tcPr>
          <w:p w14:paraId="3FCEA2A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نظام متابعة وتقييم للقيادات النسائية يعزز فرص التطوير والترقية</w:t>
            </w:r>
            <w:r>
              <w:rPr>
                <w:rFonts w:ascii="Arial" w:hAnsi="Arial" w:cs="Arial"/>
                <w:b/>
                <w:bCs/>
                <w:color w:val="010205"/>
                <w:sz w:val="22"/>
                <w:szCs w:val="22"/>
              </w:rPr>
              <w:t>.</w:t>
            </w:r>
          </w:p>
        </w:tc>
      </w:tr>
      <w:tr w:rsidR="00850CCB" w14:paraId="235921BB" w14:textId="77777777" w:rsidTr="00E9755F">
        <w:trPr>
          <w:cantSplit/>
          <w:jc w:val="center"/>
        </w:trPr>
        <w:tc>
          <w:tcPr>
            <w:tcW w:w="0" w:type="auto"/>
            <w:gridSpan w:val="2"/>
            <w:shd w:val="clear" w:color="auto" w:fill="FFFFFF"/>
            <w:vAlign w:val="center"/>
          </w:tcPr>
          <w:p w14:paraId="7414CA6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CA551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D342F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615148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1C23AD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3347C97" w14:textId="77777777" w:rsidTr="00E9755F">
        <w:trPr>
          <w:cantSplit/>
          <w:jc w:val="center"/>
        </w:trPr>
        <w:tc>
          <w:tcPr>
            <w:tcW w:w="0" w:type="auto"/>
            <w:vMerge w:val="restart"/>
            <w:shd w:val="clear" w:color="auto" w:fill="E0E0E0"/>
            <w:vAlign w:val="center"/>
          </w:tcPr>
          <w:p w14:paraId="2D6FB69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1BB6B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E1A1E1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B0174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1CE28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CED35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2F7C8CB2" w14:textId="77777777" w:rsidTr="00E9755F">
        <w:trPr>
          <w:cantSplit/>
          <w:jc w:val="center"/>
        </w:trPr>
        <w:tc>
          <w:tcPr>
            <w:tcW w:w="0" w:type="auto"/>
            <w:vMerge/>
            <w:shd w:val="clear" w:color="auto" w:fill="E0E0E0"/>
            <w:vAlign w:val="center"/>
          </w:tcPr>
          <w:p w14:paraId="2F9C8546" w14:textId="77777777" w:rsidR="00850CCB" w:rsidRDefault="00850CCB" w:rsidP="00E9755F">
            <w:pPr>
              <w:bidi/>
              <w:rPr>
                <w:rFonts w:ascii="Arial" w:hAnsi="Arial" w:cs="Arial"/>
                <w:color w:val="010205"/>
              </w:rPr>
            </w:pPr>
          </w:p>
        </w:tc>
        <w:tc>
          <w:tcPr>
            <w:tcW w:w="0" w:type="auto"/>
            <w:shd w:val="clear" w:color="auto" w:fill="E0E0E0"/>
            <w:vAlign w:val="center"/>
          </w:tcPr>
          <w:p w14:paraId="22B18EC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0BFDCB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2B82F9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5A9FE8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439468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61.3</w:t>
            </w:r>
          </w:p>
        </w:tc>
      </w:tr>
      <w:tr w:rsidR="00850CCB" w14:paraId="0E0FD5CB" w14:textId="77777777" w:rsidTr="00E9755F">
        <w:trPr>
          <w:cantSplit/>
          <w:jc w:val="center"/>
        </w:trPr>
        <w:tc>
          <w:tcPr>
            <w:tcW w:w="0" w:type="auto"/>
            <w:vMerge/>
            <w:shd w:val="clear" w:color="auto" w:fill="E0E0E0"/>
            <w:vAlign w:val="center"/>
          </w:tcPr>
          <w:p w14:paraId="582E5278" w14:textId="77777777" w:rsidR="00850CCB" w:rsidRDefault="00850CCB" w:rsidP="00E9755F">
            <w:pPr>
              <w:bidi/>
              <w:rPr>
                <w:rFonts w:ascii="Arial" w:hAnsi="Arial" w:cs="Arial"/>
                <w:color w:val="010205"/>
              </w:rPr>
            </w:pPr>
          </w:p>
        </w:tc>
        <w:tc>
          <w:tcPr>
            <w:tcW w:w="0" w:type="auto"/>
            <w:shd w:val="clear" w:color="auto" w:fill="E0E0E0"/>
            <w:vAlign w:val="center"/>
          </w:tcPr>
          <w:p w14:paraId="041E9C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55B9C8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691E4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660098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3FD5F4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77.7</w:t>
            </w:r>
          </w:p>
        </w:tc>
      </w:tr>
      <w:tr w:rsidR="00850CCB" w14:paraId="378DE432" w14:textId="77777777" w:rsidTr="00E9755F">
        <w:trPr>
          <w:cantSplit/>
          <w:jc w:val="center"/>
        </w:trPr>
        <w:tc>
          <w:tcPr>
            <w:tcW w:w="0" w:type="auto"/>
            <w:vMerge/>
            <w:shd w:val="clear" w:color="auto" w:fill="E0E0E0"/>
            <w:vAlign w:val="center"/>
          </w:tcPr>
          <w:p w14:paraId="10898372" w14:textId="77777777" w:rsidR="00850CCB" w:rsidRDefault="00850CCB" w:rsidP="00E9755F">
            <w:pPr>
              <w:bidi/>
              <w:rPr>
                <w:rFonts w:ascii="Arial" w:hAnsi="Arial" w:cs="Arial"/>
                <w:color w:val="010205"/>
              </w:rPr>
            </w:pPr>
          </w:p>
        </w:tc>
        <w:tc>
          <w:tcPr>
            <w:tcW w:w="0" w:type="auto"/>
            <w:shd w:val="clear" w:color="auto" w:fill="E0E0E0"/>
            <w:vAlign w:val="center"/>
          </w:tcPr>
          <w:p w14:paraId="068476D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2CF17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DD5BD6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D1191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FBCC2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10906DD4" w14:textId="77777777" w:rsidTr="00E9755F">
        <w:trPr>
          <w:cantSplit/>
          <w:jc w:val="center"/>
        </w:trPr>
        <w:tc>
          <w:tcPr>
            <w:tcW w:w="0" w:type="auto"/>
            <w:vMerge/>
            <w:shd w:val="clear" w:color="auto" w:fill="E0E0E0"/>
            <w:vAlign w:val="center"/>
          </w:tcPr>
          <w:p w14:paraId="597828B4" w14:textId="77777777" w:rsidR="00850CCB" w:rsidRDefault="00850CCB" w:rsidP="00E9755F">
            <w:pPr>
              <w:bidi/>
              <w:rPr>
                <w:rFonts w:ascii="Arial" w:hAnsi="Arial" w:cs="Arial"/>
                <w:color w:val="010205"/>
              </w:rPr>
            </w:pPr>
          </w:p>
        </w:tc>
        <w:tc>
          <w:tcPr>
            <w:tcW w:w="0" w:type="auto"/>
            <w:shd w:val="clear" w:color="auto" w:fill="E0E0E0"/>
            <w:vAlign w:val="center"/>
          </w:tcPr>
          <w:p w14:paraId="71BE79B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350A3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79C16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A227E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84E57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3176922" w14:textId="77777777" w:rsidTr="00E9755F">
        <w:trPr>
          <w:cantSplit/>
          <w:jc w:val="center"/>
        </w:trPr>
        <w:tc>
          <w:tcPr>
            <w:tcW w:w="0" w:type="auto"/>
            <w:vMerge/>
            <w:shd w:val="clear" w:color="auto" w:fill="E0E0E0"/>
            <w:vAlign w:val="center"/>
          </w:tcPr>
          <w:p w14:paraId="0FD2171D" w14:textId="77777777" w:rsidR="00850CCB" w:rsidRDefault="00850CCB" w:rsidP="00E9755F">
            <w:pPr>
              <w:bidi/>
              <w:rPr>
                <w:rFonts w:ascii="Arial" w:hAnsi="Arial" w:cs="Arial"/>
                <w:color w:val="010205"/>
              </w:rPr>
            </w:pPr>
          </w:p>
        </w:tc>
        <w:tc>
          <w:tcPr>
            <w:tcW w:w="0" w:type="auto"/>
            <w:shd w:val="clear" w:color="auto" w:fill="E0E0E0"/>
            <w:vAlign w:val="center"/>
          </w:tcPr>
          <w:p w14:paraId="09CD76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A5154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D2782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FBD613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F4848A2" w14:textId="77777777" w:rsidR="00850CCB" w:rsidRDefault="00850CCB" w:rsidP="00E9755F">
            <w:pPr>
              <w:keepNext/>
              <w:bidi/>
              <w:jc w:val="center"/>
              <w:rPr>
                <w:rFonts w:ascii="Times New Roman" w:hAnsi="Times New Roman" w:cs="Times New Roman"/>
                <w:color w:val="auto"/>
                <w:sz w:val="24"/>
                <w:szCs w:val="24"/>
              </w:rPr>
            </w:pPr>
          </w:p>
        </w:tc>
      </w:tr>
    </w:tbl>
    <w:p w14:paraId="642927F9" w14:textId="5FDBDEB2"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19EF6795" w14:textId="77777777" w:rsidR="00850CCB" w:rsidRPr="0032045D" w:rsidRDefault="00850CCB" w:rsidP="00850CCB">
      <w:pPr>
        <w:pStyle w:val="Caption"/>
        <w:bidi/>
        <w:jc w:val="center"/>
        <w:rPr>
          <w:color w:val="215E99"/>
          <w:szCs w:val="24"/>
        </w:rPr>
      </w:pPr>
    </w:p>
    <w:p w14:paraId="106576BB"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EE1C0AF" wp14:editId="55A9BE5B">
            <wp:extent cx="5943600" cy="3962400"/>
            <wp:effectExtent l="0" t="0" r="0" b="0"/>
            <wp:docPr id="12775477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F888EDF" w14:textId="597EA56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54DDB78F" w14:textId="77777777" w:rsidR="00850CCB" w:rsidRPr="0032045D" w:rsidRDefault="00850CCB" w:rsidP="00850CCB">
      <w:pPr>
        <w:pStyle w:val="Caption"/>
        <w:bidi/>
        <w:jc w:val="center"/>
        <w:rPr>
          <w:color w:val="215E99"/>
          <w:szCs w:val="24"/>
        </w:rPr>
      </w:pPr>
    </w:p>
    <w:p w14:paraId="3A5A4BF6" w14:textId="77777777" w:rsidR="00850CCB" w:rsidRDefault="00850CCB" w:rsidP="00850CCB">
      <w:pPr>
        <w:pStyle w:val="a"/>
        <w:numPr>
          <w:ilvl w:val="0"/>
          <w:numId w:val="0"/>
        </w:numPr>
        <w:ind w:left="720" w:hanging="360"/>
        <w:contextualSpacing/>
        <w:rPr>
          <w:rtl/>
        </w:rPr>
      </w:pPr>
    </w:p>
    <w:p w14:paraId="4984441A" w14:textId="77777777" w:rsidR="00850CCB" w:rsidRDefault="00850CCB" w:rsidP="00850CCB">
      <w:pPr>
        <w:pStyle w:val="a"/>
        <w:numPr>
          <w:ilvl w:val="0"/>
          <w:numId w:val="0"/>
        </w:numPr>
        <w:ind w:left="720" w:hanging="360"/>
        <w:contextualSpacing/>
        <w:rPr>
          <w:rtl/>
        </w:rPr>
      </w:pPr>
    </w:p>
    <w:p w14:paraId="40CC82F5" w14:textId="77777777" w:rsidR="00850CCB" w:rsidRDefault="00850CCB" w:rsidP="00850CCB">
      <w:pPr>
        <w:pStyle w:val="a"/>
        <w:numPr>
          <w:ilvl w:val="0"/>
          <w:numId w:val="0"/>
        </w:numPr>
        <w:ind w:left="720" w:hanging="360"/>
        <w:contextualSpacing/>
        <w:rPr>
          <w:rtl/>
        </w:rPr>
      </w:pPr>
    </w:p>
    <w:p w14:paraId="58D7CBC7" w14:textId="48C175AE" w:rsidR="00850CCB" w:rsidRPr="00850CCB" w:rsidRDefault="00850CCB" w:rsidP="00850CCB">
      <w:pPr>
        <w:pStyle w:val="a"/>
        <w:numPr>
          <w:ilvl w:val="0"/>
          <w:numId w:val="0"/>
        </w:numPr>
        <w:ind w:left="379" w:hanging="360"/>
        <w:contextualSpacing/>
        <w:rPr>
          <w:u w:val="single"/>
        </w:rPr>
      </w:pPr>
      <w:r w:rsidRPr="00850CCB">
        <w:rPr>
          <w:u w:val="single"/>
          <w:rtl/>
        </w:rPr>
        <w:lastRenderedPageBreak/>
        <w:t xml:space="preserve">اختبار المصداقية والموثوقية </w:t>
      </w:r>
    </w:p>
    <w:p w14:paraId="69B18189" w14:textId="77777777" w:rsidR="00850CCB" w:rsidRPr="008556CF" w:rsidRDefault="00850CCB" w:rsidP="00850CCB">
      <w:pPr>
        <w:pStyle w:val="a0"/>
        <w:rPr>
          <w:b/>
          <w:bCs/>
        </w:rPr>
      </w:pPr>
      <w:r w:rsidRPr="004D7602">
        <w:rPr>
          <w:rtl/>
        </w:rPr>
        <w:t>تم استخدام معامل ألفا كرونباخ لتقييم الاتساق الداخلي لثبات أداة الدراسة وصلاحيتها للتطبيق؛ حيث شملت عملية التحليل الإحصائي كامل الاستجابات الصحيحة للثلاثمائة مستجيب بنسبة مائة بالمئة؛ ودون استبعاد أي حالة إحصائية؛ وأسفر الاختبار عن قيمة مرتفعة وممتازة لمعامل ألفا بلغت صفر فاصلة تسعمائة وخمسة وستين لـ أربعة وأربعين عبارة تضمنها الاستبيان؛ وتوضح هذه القيمة الرقمية المتقدمة التي تقترب من الواحد الصحيح؛ توفر مستوى استثنائي من الموثوقية والثبات الفكري لأجوبة المشاركين؛ فالنتائج تشير إلى أن العبارات تمت صياغتها بدقة ووضوح يحول دون حدوث لبس أو تشتت في الفهم؛ ويحتمل أن تمنح هذه القيمة المرتفعة طمأنينة علمية للباحث؛ إذ تؤكد أن الأداة قادرة على إعطاء نتائج متطابقة ومستقرة إذا ما أعيد تطبيقها في بيئات مشابهة؛ مما يضفي شرعية علمية كاملة على التحليلات اللاحقة واختبارات الفرضيات.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3"/>
        <w:gridCol w:w="1311"/>
        <w:gridCol w:w="1680"/>
      </w:tblGrid>
      <w:tr w:rsidR="00850CCB" w14:paraId="32D571E1" w14:textId="77777777" w:rsidTr="00E9755F">
        <w:trPr>
          <w:cantSplit/>
          <w:jc w:val="center"/>
        </w:trPr>
        <w:tc>
          <w:tcPr>
            <w:tcW w:w="0" w:type="auto"/>
            <w:gridSpan w:val="4"/>
            <w:shd w:val="clear" w:color="auto" w:fill="FFFFFF"/>
            <w:vAlign w:val="center"/>
          </w:tcPr>
          <w:p w14:paraId="59C3425B"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850CCB" w14:paraId="27188CC0" w14:textId="77777777" w:rsidTr="00E9755F">
        <w:trPr>
          <w:cantSplit/>
          <w:jc w:val="center"/>
        </w:trPr>
        <w:tc>
          <w:tcPr>
            <w:tcW w:w="0" w:type="auto"/>
            <w:gridSpan w:val="2"/>
            <w:shd w:val="clear" w:color="auto" w:fill="FFFFFF"/>
            <w:vAlign w:val="center"/>
          </w:tcPr>
          <w:p w14:paraId="417E8FE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F62FE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3D5408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w:t>
            </w:r>
          </w:p>
        </w:tc>
      </w:tr>
      <w:tr w:rsidR="00850CCB" w14:paraId="375A42E9" w14:textId="77777777" w:rsidTr="00E9755F">
        <w:trPr>
          <w:cantSplit/>
          <w:jc w:val="center"/>
        </w:trPr>
        <w:tc>
          <w:tcPr>
            <w:tcW w:w="0" w:type="auto"/>
            <w:vMerge w:val="restart"/>
            <w:shd w:val="clear" w:color="auto" w:fill="E0E0E0"/>
            <w:vAlign w:val="center"/>
          </w:tcPr>
          <w:p w14:paraId="73DC6D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6A563A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0909A6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4836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B2B53F8" w14:textId="77777777" w:rsidTr="00E9755F">
        <w:trPr>
          <w:cantSplit/>
          <w:jc w:val="center"/>
        </w:trPr>
        <w:tc>
          <w:tcPr>
            <w:tcW w:w="0" w:type="auto"/>
            <w:vMerge/>
            <w:shd w:val="clear" w:color="auto" w:fill="E0E0E0"/>
            <w:vAlign w:val="center"/>
          </w:tcPr>
          <w:p w14:paraId="1CC5B62B" w14:textId="77777777" w:rsidR="00850CCB" w:rsidRDefault="00850CCB" w:rsidP="00E9755F">
            <w:pPr>
              <w:bidi/>
              <w:rPr>
                <w:rFonts w:ascii="Arial" w:hAnsi="Arial" w:cs="Arial"/>
                <w:color w:val="010205"/>
              </w:rPr>
            </w:pPr>
          </w:p>
        </w:tc>
        <w:tc>
          <w:tcPr>
            <w:tcW w:w="0" w:type="auto"/>
            <w:shd w:val="clear" w:color="auto" w:fill="E0E0E0"/>
            <w:vAlign w:val="center"/>
          </w:tcPr>
          <w:p w14:paraId="67EA5B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24B4BE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44F80D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w:t>
            </w:r>
          </w:p>
        </w:tc>
      </w:tr>
      <w:tr w:rsidR="00850CCB" w14:paraId="43189EA8" w14:textId="77777777" w:rsidTr="00E9755F">
        <w:trPr>
          <w:cantSplit/>
          <w:jc w:val="center"/>
        </w:trPr>
        <w:tc>
          <w:tcPr>
            <w:tcW w:w="0" w:type="auto"/>
            <w:vMerge/>
            <w:shd w:val="clear" w:color="auto" w:fill="E0E0E0"/>
            <w:vAlign w:val="center"/>
          </w:tcPr>
          <w:p w14:paraId="48415B30" w14:textId="77777777" w:rsidR="00850CCB" w:rsidRDefault="00850CCB" w:rsidP="00E9755F">
            <w:pPr>
              <w:bidi/>
              <w:rPr>
                <w:rFonts w:ascii="Arial" w:hAnsi="Arial" w:cs="Arial"/>
                <w:color w:val="010205"/>
              </w:rPr>
            </w:pPr>
          </w:p>
        </w:tc>
        <w:tc>
          <w:tcPr>
            <w:tcW w:w="0" w:type="auto"/>
            <w:shd w:val="clear" w:color="auto" w:fill="E0E0E0"/>
            <w:vAlign w:val="center"/>
          </w:tcPr>
          <w:p w14:paraId="0E54114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A27F6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3AF6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7D70FF6" w14:textId="77777777" w:rsidTr="00E9755F">
        <w:trPr>
          <w:cantSplit/>
          <w:jc w:val="center"/>
        </w:trPr>
        <w:tc>
          <w:tcPr>
            <w:tcW w:w="0" w:type="auto"/>
            <w:gridSpan w:val="4"/>
            <w:shd w:val="clear" w:color="auto" w:fill="FFFFFF"/>
            <w:vAlign w:val="center"/>
          </w:tcPr>
          <w:p w14:paraId="228B5F63"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708C36A4" w14:textId="0597CEB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46</w:t>
      </w:r>
      <w:r w:rsidRPr="0032045D">
        <w:rPr>
          <w:color w:val="215E99"/>
        </w:rPr>
        <w:fldChar w:fldCharType="end"/>
      </w:r>
      <w:r w:rsidRPr="0032045D">
        <w:rPr>
          <w:color w:val="215E99"/>
        </w:rPr>
        <w:t xml:space="preserve"> </w:t>
      </w:r>
      <w:r>
        <w:rPr>
          <w:rFonts w:hint="eastAsia"/>
          <w:color w:val="215E99"/>
          <w:rtl/>
        </w:rPr>
        <w:t xml:space="preserve">: ملخص التحليلات الإحصائية </w:t>
      </w:r>
    </w:p>
    <w:p w14:paraId="4E192F75"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96"/>
        <w:gridCol w:w="2874"/>
      </w:tblGrid>
      <w:tr w:rsidR="00850CCB" w14:paraId="730E784B" w14:textId="77777777" w:rsidTr="00E9755F">
        <w:trPr>
          <w:cantSplit/>
          <w:jc w:val="center"/>
        </w:trPr>
        <w:tc>
          <w:tcPr>
            <w:tcW w:w="0" w:type="auto"/>
            <w:gridSpan w:val="2"/>
            <w:shd w:val="clear" w:color="auto" w:fill="FFFFFF"/>
            <w:vAlign w:val="center"/>
          </w:tcPr>
          <w:p w14:paraId="373E7B5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850CCB" w14:paraId="04CEB0F0" w14:textId="77777777" w:rsidTr="00E9755F">
        <w:trPr>
          <w:cantSplit/>
          <w:jc w:val="center"/>
        </w:trPr>
        <w:tc>
          <w:tcPr>
            <w:tcW w:w="0" w:type="auto"/>
            <w:shd w:val="clear" w:color="auto" w:fill="FFFFFF"/>
            <w:vAlign w:val="center"/>
          </w:tcPr>
          <w:p w14:paraId="0D29BE3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157356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Items</w:t>
            </w:r>
          </w:p>
        </w:tc>
      </w:tr>
      <w:tr w:rsidR="00850CCB" w14:paraId="67CCD6D7" w14:textId="77777777" w:rsidTr="00E9755F">
        <w:trPr>
          <w:cantSplit/>
          <w:jc w:val="center"/>
        </w:trPr>
        <w:tc>
          <w:tcPr>
            <w:tcW w:w="0" w:type="auto"/>
            <w:shd w:val="clear" w:color="auto" w:fill="F9F9FB"/>
            <w:vAlign w:val="center"/>
          </w:tcPr>
          <w:p w14:paraId="086689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.965</w:t>
            </w:r>
          </w:p>
        </w:tc>
        <w:tc>
          <w:tcPr>
            <w:tcW w:w="0" w:type="auto"/>
            <w:shd w:val="clear" w:color="auto" w:fill="F9F9FB"/>
            <w:vAlign w:val="center"/>
          </w:tcPr>
          <w:p w14:paraId="60C45A66"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44</w:t>
            </w:r>
          </w:p>
        </w:tc>
      </w:tr>
    </w:tbl>
    <w:p w14:paraId="385AE380" w14:textId="535ABB68"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47</w:t>
      </w:r>
      <w:r w:rsidRPr="0032045D">
        <w:rPr>
          <w:color w:val="215E99"/>
        </w:rPr>
        <w:fldChar w:fldCharType="end"/>
      </w:r>
      <w:r w:rsidRPr="0032045D">
        <w:rPr>
          <w:color w:val="215E99"/>
        </w:rPr>
        <w:t xml:space="preserve"> </w:t>
      </w:r>
      <w:r>
        <w:rPr>
          <w:rFonts w:hint="eastAsia"/>
          <w:color w:val="215E99"/>
          <w:rtl/>
        </w:rPr>
        <w:t xml:space="preserve">: اختبار الثبات والموثوقية </w:t>
      </w:r>
    </w:p>
    <w:p w14:paraId="11D686D6" w14:textId="77777777" w:rsidR="00850CCB" w:rsidRPr="0032045D" w:rsidRDefault="00850CCB" w:rsidP="00850CCB">
      <w:pPr>
        <w:pStyle w:val="Caption"/>
        <w:bidi/>
        <w:jc w:val="center"/>
        <w:rPr>
          <w:color w:val="215E99"/>
          <w:szCs w:val="24"/>
        </w:rPr>
      </w:pPr>
    </w:p>
    <w:p w14:paraId="11E0412F" w14:textId="77777777" w:rsidR="0050708F" w:rsidRPr="00ED593B" w:rsidRDefault="0050708F" w:rsidP="00850CCB">
      <w:pPr>
        <w:pStyle w:val="Caption"/>
        <w:bidi/>
        <w:rPr>
          <w:color w:val="215E99"/>
          <w:szCs w:val="24"/>
        </w:rPr>
      </w:pPr>
    </w:p>
    <w:p w14:paraId="633153FB" w14:textId="3A8675FB" w:rsidR="00627571" w:rsidRPr="00850CCB" w:rsidRDefault="00627571" w:rsidP="00850CCB">
      <w:pPr>
        <w:pStyle w:val="a"/>
        <w:numPr>
          <w:ilvl w:val="0"/>
          <w:numId w:val="0"/>
        </w:numPr>
        <w:ind w:left="-46" w:hanging="19"/>
        <w:rPr>
          <w:u w:val="single"/>
        </w:rPr>
      </w:pPr>
      <w:r w:rsidRPr="00850CCB">
        <w:rPr>
          <w:u w:val="single"/>
          <w:rtl/>
        </w:rPr>
        <w:t>تحليل الجداول المتقاطعة لمتغيرات الدراسة</w:t>
      </w:r>
    </w:p>
    <w:p w14:paraId="1EE46E54" w14:textId="77777777" w:rsidR="00850CCB" w:rsidRDefault="00850CCB" w:rsidP="00850CCB">
      <w:pPr>
        <w:pStyle w:val="a"/>
        <w:numPr>
          <w:ilvl w:val="1"/>
          <w:numId w:val="1"/>
        </w:numPr>
        <w:ind w:left="804"/>
        <w:contextualSpacing/>
      </w:pPr>
      <w:r>
        <w:rPr>
          <w:rtl/>
        </w:rPr>
        <w:t>اختبار كاي اسكوير للعلاقة بين تمكين القيادات النسائية والعوامل الاجتماعية</w:t>
      </w:r>
    </w:p>
    <w:p w14:paraId="3C695B0B" w14:textId="77777777" w:rsidR="00850CCB" w:rsidRPr="008556CF" w:rsidRDefault="00850CCB" w:rsidP="00850CCB">
      <w:pPr>
        <w:pStyle w:val="a0"/>
        <w:rPr>
          <w:b/>
          <w:bCs/>
        </w:rPr>
      </w:pPr>
      <w:r w:rsidRPr="004D7602">
        <w:rPr>
          <w:rtl/>
        </w:rPr>
        <w:t xml:space="preserve">يكشف تحليل الجداول المتقاطعة باستخدام اختبار كاي لبيرسون عن مخرجات إحصائية ذات دلالة جوهرية؛ حيث بلغت قيمة الاختبار ثلاثة وأربعين فاصلة مائة وسبعة وثمانين عند درجة حرية تساوي ستة عشر؛ وبمستوى دلالة احتمالية بلغت صفر فاصلة صفر صفر صفر؛ وتبرهن هذه النتيجة التي تقل عن مستوى المعنوية المعتمد خمسة بالمئة؛ على وجود علاقة ارتباطية حقيقية وغير عشوائية بين مستويات تمكين الكوادر النسائية وطبيعة العوامل الاجتماعية السائدة؛ وبمراجعة الرسم البياني المرفق؛ يتضح تكتل الاستجابات المرتفعة للموافقين والموافقين بشدة في المربع المشترك الذي يجمع بين الدعم الاجتماعي المتقدم والتمكين الفعلي؛ ويبدو </w:t>
      </w:r>
      <w:r w:rsidRPr="004D7602">
        <w:rPr>
          <w:rtl/>
        </w:rPr>
        <w:lastRenderedPageBreak/>
        <w:t>أن قبول المحيط الأسري والمهني يسهم مباشرة في رفع كفاءة الأداء الإداري للمرأة؛ في حين يظهر الانخفاض الملحوظ في التكرارات لخيارات عدم الموافقة أن غياب البيئة المجتمعية الحاضنة يرتبط طرديًا بضعف فرص التمكين وتراجع المبادرة الإدارية.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850CCB" w14:paraId="2E83A3D6" w14:textId="77777777" w:rsidTr="00E9755F">
        <w:trPr>
          <w:cantSplit/>
          <w:jc w:val="center"/>
        </w:trPr>
        <w:tc>
          <w:tcPr>
            <w:tcW w:w="0" w:type="auto"/>
            <w:gridSpan w:val="4"/>
            <w:shd w:val="clear" w:color="auto" w:fill="FFFFFF"/>
            <w:vAlign w:val="center"/>
          </w:tcPr>
          <w:p w14:paraId="30D6764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850CCB" w14:paraId="4F6F885A" w14:textId="77777777" w:rsidTr="00E9755F">
        <w:trPr>
          <w:cantSplit/>
          <w:jc w:val="center"/>
        </w:trPr>
        <w:tc>
          <w:tcPr>
            <w:tcW w:w="0" w:type="auto"/>
            <w:shd w:val="clear" w:color="auto" w:fill="FFFFFF"/>
            <w:vAlign w:val="center"/>
          </w:tcPr>
          <w:p w14:paraId="0B3104C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290734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AA3146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D519FE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50CCB" w14:paraId="26288A5F" w14:textId="77777777" w:rsidTr="00E9755F">
        <w:trPr>
          <w:cantSplit/>
          <w:jc w:val="center"/>
        </w:trPr>
        <w:tc>
          <w:tcPr>
            <w:tcW w:w="0" w:type="auto"/>
            <w:shd w:val="clear" w:color="auto" w:fill="E0E0E0"/>
            <w:vAlign w:val="center"/>
          </w:tcPr>
          <w:p w14:paraId="04CECA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C2B0B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43.187</w:t>
            </w:r>
            <w:r>
              <w:rPr>
                <w:rFonts w:ascii="Arial" w:hAnsi="Arial" w:cs="Arial"/>
                <w:color w:val="010205"/>
                <w:vertAlign w:val="superscript"/>
              </w:rPr>
              <w:t>a</w:t>
            </w:r>
          </w:p>
        </w:tc>
        <w:tc>
          <w:tcPr>
            <w:tcW w:w="0" w:type="auto"/>
            <w:shd w:val="clear" w:color="auto" w:fill="F9F9FB"/>
            <w:vAlign w:val="center"/>
          </w:tcPr>
          <w:p w14:paraId="6A65FE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5E53B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605520AC" w14:textId="77777777" w:rsidTr="00E9755F">
        <w:trPr>
          <w:cantSplit/>
          <w:jc w:val="center"/>
        </w:trPr>
        <w:tc>
          <w:tcPr>
            <w:tcW w:w="0" w:type="auto"/>
            <w:shd w:val="clear" w:color="auto" w:fill="E0E0E0"/>
            <w:vAlign w:val="center"/>
          </w:tcPr>
          <w:p w14:paraId="7C51356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27B8B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46.979</w:t>
            </w:r>
          </w:p>
        </w:tc>
        <w:tc>
          <w:tcPr>
            <w:tcW w:w="0" w:type="auto"/>
            <w:shd w:val="clear" w:color="auto" w:fill="F9F9FB"/>
            <w:vAlign w:val="center"/>
          </w:tcPr>
          <w:p w14:paraId="68A01B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15A4D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292DCF01" w14:textId="77777777" w:rsidTr="00E9755F">
        <w:trPr>
          <w:cantSplit/>
          <w:jc w:val="center"/>
        </w:trPr>
        <w:tc>
          <w:tcPr>
            <w:tcW w:w="0" w:type="auto"/>
            <w:shd w:val="clear" w:color="auto" w:fill="E0E0E0"/>
            <w:vAlign w:val="center"/>
          </w:tcPr>
          <w:p w14:paraId="3CD357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2C43A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27.056</w:t>
            </w:r>
          </w:p>
        </w:tc>
        <w:tc>
          <w:tcPr>
            <w:tcW w:w="0" w:type="auto"/>
            <w:shd w:val="clear" w:color="auto" w:fill="F9F9FB"/>
            <w:vAlign w:val="center"/>
          </w:tcPr>
          <w:p w14:paraId="0D007DB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6E2E3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05288214" w14:textId="77777777" w:rsidTr="00E9755F">
        <w:trPr>
          <w:cantSplit/>
          <w:jc w:val="center"/>
        </w:trPr>
        <w:tc>
          <w:tcPr>
            <w:tcW w:w="0" w:type="auto"/>
            <w:shd w:val="clear" w:color="auto" w:fill="E0E0E0"/>
            <w:vAlign w:val="center"/>
          </w:tcPr>
          <w:p w14:paraId="5D6B2C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738FAF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A4B16C2"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5DB50909" w14:textId="77777777" w:rsidR="00850CCB" w:rsidRDefault="00850CCB" w:rsidP="00E9755F">
            <w:pPr>
              <w:bidi/>
              <w:jc w:val="center"/>
              <w:rPr>
                <w:rFonts w:ascii="Times New Roman" w:hAnsi="Times New Roman" w:cs="Times New Roman"/>
                <w:color w:val="auto"/>
                <w:sz w:val="24"/>
                <w:szCs w:val="24"/>
              </w:rPr>
            </w:pPr>
          </w:p>
        </w:tc>
      </w:tr>
      <w:tr w:rsidR="00850CCB" w14:paraId="36C08A51" w14:textId="77777777" w:rsidTr="00E9755F">
        <w:trPr>
          <w:cantSplit/>
          <w:jc w:val="center"/>
        </w:trPr>
        <w:tc>
          <w:tcPr>
            <w:tcW w:w="0" w:type="auto"/>
            <w:gridSpan w:val="4"/>
            <w:shd w:val="clear" w:color="auto" w:fill="FFFFFF"/>
            <w:vAlign w:val="center"/>
          </w:tcPr>
          <w:p w14:paraId="7E12EAA4"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5 cells (20.0%) have expected count less than 5. The minimum expected count is 1.58.</w:t>
            </w:r>
          </w:p>
        </w:tc>
      </w:tr>
    </w:tbl>
    <w:p w14:paraId="13871F45" w14:textId="2135B61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48</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الاجتماعية</w:t>
      </w:r>
    </w:p>
    <w:p w14:paraId="41C74560" w14:textId="77777777" w:rsidR="00850CCB" w:rsidRPr="0032045D" w:rsidRDefault="00850CCB" w:rsidP="00850CCB">
      <w:pPr>
        <w:pStyle w:val="Caption"/>
        <w:bidi/>
        <w:jc w:val="center"/>
        <w:rPr>
          <w:color w:val="215E99"/>
          <w:szCs w:val="24"/>
        </w:rPr>
      </w:pPr>
    </w:p>
    <w:p w14:paraId="14BD4D44"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4757713" wp14:editId="7965C940">
            <wp:extent cx="5943600" cy="3962400"/>
            <wp:effectExtent l="0" t="0" r="0" b="0"/>
            <wp:docPr id="9976301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49F7EE" w14:textId="413987B0"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45</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الاجتماعية</w:t>
      </w:r>
    </w:p>
    <w:p w14:paraId="59B93136" w14:textId="77777777" w:rsidR="00850CCB" w:rsidRPr="0032045D" w:rsidRDefault="00850CCB" w:rsidP="00850CCB">
      <w:pPr>
        <w:pStyle w:val="Caption"/>
        <w:bidi/>
        <w:jc w:val="center"/>
        <w:rPr>
          <w:color w:val="215E99"/>
          <w:szCs w:val="24"/>
        </w:rPr>
      </w:pPr>
    </w:p>
    <w:p w14:paraId="30A1D6F6" w14:textId="77777777" w:rsidR="00850CCB" w:rsidRDefault="00850CCB" w:rsidP="00850CCB">
      <w:pPr>
        <w:pStyle w:val="a"/>
        <w:numPr>
          <w:ilvl w:val="1"/>
          <w:numId w:val="1"/>
        </w:numPr>
        <w:ind w:left="946"/>
        <w:contextualSpacing/>
      </w:pPr>
      <w:r>
        <w:rPr>
          <w:rtl/>
        </w:rPr>
        <w:t>اختبار كاي اسكوير للعلاقة بين تمكين القيادات النسائية والعوامل الثقافية</w:t>
      </w:r>
    </w:p>
    <w:p w14:paraId="4BC055E3" w14:textId="77777777" w:rsidR="00850CCB" w:rsidRPr="008556CF" w:rsidRDefault="00850CCB" w:rsidP="00850CCB">
      <w:pPr>
        <w:pStyle w:val="a0"/>
        <w:rPr>
          <w:b/>
          <w:bCs/>
        </w:rPr>
      </w:pPr>
      <w:r w:rsidRPr="004D7602">
        <w:rPr>
          <w:rtl/>
        </w:rPr>
        <w:t xml:space="preserve">تسفر مخرجات اختبار مربع كاي لدراسة الروافد الفكرية والثقافية عن أرقام بالغة الأهمية؛ فقد بلغت قيمة كاي لبيرسون ثمانية وستين فاصلة ثلاثمائة وستة وتسعين عند درجة حرية بلغت ستة عشر؛ وبمستوى دلالة تقاربية بلغت صفر فاصلة صفر صفر صفر؛ إن تدني مستوى الدلالة الاحتمالية دون حاجز الخمسة بالمئة يقطع بوجود رابط قوي ومستقر بين البنية الثقافية للمنظمة والمجتمع وبين تمكين القيادات النسائية؛ ويظهر الرسم البياني المصاحب للتحليل مصفوفة توزيع متناسقة؛ حيث ترتفع تكرارات المؤيدين للتمكين </w:t>
      </w:r>
      <w:r w:rsidRPr="004D7602">
        <w:rPr>
          <w:rtl/>
        </w:rPr>
        <w:lastRenderedPageBreak/>
        <w:t>عند الفئات التي ترى أن الثقافة العامة والمحلية تشجع على المساواة وتدعم مشاركة المرأة الاستراتيجية؛ ويحتمل أن يفسر هذا الارتباط الوثيق سبب تعثر بعض سياسات التمكين في المؤسسات ذات الثقافات المنغلقة؛ فالتشريعات وحدها لا تكفي ما لم تسندها بيئة ثقافية واعية تثمن الجدارة وتتجاوز الصور النمطية السلبية.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850CCB" w14:paraId="530ACE30" w14:textId="77777777" w:rsidTr="00E9755F">
        <w:trPr>
          <w:cantSplit/>
          <w:jc w:val="center"/>
        </w:trPr>
        <w:tc>
          <w:tcPr>
            <w:tcW w:w="0" w:type="auto"/>
            <w:gridSpan w:val="4"/>
            <w:shd w:val="clear" w:color="auto" w:fill="FFFFFF"/>
            <w:vAlign w:val="center"/>
          </w:tcPr>
          <w:p w14:paraId="2CABB9FC"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850CCB" w14:paraId="7CCCCBE5" w14:textId="77777777" w:rsidTr="00E9755F">
        <w:trPr>
          <w:cantSplit/>
          <w:jc w:val="center"/>
        </w:trPr>
        <w:tc>
          <w:tcPr>
            <w:tcW w:w="0" w:type="auto"/>
            <w:shd w:val="clear" w:color="auto" w:fill="FFFFFF"/>
            <w:vAlign w:val="center"/>
          </w:tcPr>
          <w:p w14:paraId="6094F8E1"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E1CA9B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CA824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980C9D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50CCB" w14:paraId="51A0664D" w14:textId="77777777" w:rsidTr="00E9755F">
        <w:trPr>
          <w:cantSplit/>
          <w:jc w:val="center"/>
        </w:trPr>
        <w:tc>
          <w:tcPr>
            <w:tcW w:w="0" w:type="auto"/>
            <w:shd w:val="clear" w:color="auto" w:fill="E0E0E0"/>
            <w:vAlign w:val="center"/>
          </w:tcPr>
          <w:p w14:paraId="57B6FB4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1D228E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68.396</w:t>
            </w:r>
            <w:r>
              <w:rPr>
                <w:rFonts w:ascii="Arial" w:hAnsi="Arial" w:cs="Arial"/>
                <w:color w:val="010205"/>
                <w:vertAlign w:val="superscript"/>
              </w:rPr>
              <w:t>a</w:t>
            </w:r>
          </w:p>
        </w:tc>
        <w:tc>
          <w:tcPr>
            <w:tcW w:w="0" w:type="auto"/>
            <w:shd w:val="clear" w:color="auto" w:fill="F9F9FB"/>
            <w:vAlign w:val="center"/>
          </w:tcPr>
          <w:p w14:paraId="167837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D0486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4991F5B9" w14:textId="77777777" w:rsidTr="00E9755F">
        <w:trPr>
          <w:cantSplit/>
          <w:jc w:val="center"/>
        </w:trPr>
        <w:tc>
          <w:tcPr>
            <w:tcW w:w="0" w:type="auto"/>
            <w:shd w:val="clear" w:color="auto" w:fill="E0E0E0"/>
            <w:vAlign w:val="center"/>
          </w:tcPr>
          <w:p w14:paraId="118172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E0949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74.385</w:t>
            </w:r>
          </w:p>
        </w:tc>
        <w:tc>
          <w:tcPr>
            <w:tcW w:w="0" w:type="auto"/>
            <w:shd w:val="clear" w:color="auto" w:fill="F9F9FB"/>
            <w:vAlign w:val="center"/>
          </w:tcPr>
          <w:p w14:paraId="3553F4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0D8D5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039E0977" w14:textId="77777777" w:rsidTr="00E9755F">
        <w:trPr>
          <w:cantSplit/>
          <w:jc w:val="center"/>
        </w:trPr>
        <w:tc>
          <w:tcPr>
            <w:tcW w:w="0" w:type="auto"/>
            <w:shd w:val="clear" w:color="auto" w:fill="E0E0E0"/>
            <w:vAlign w:val="center"/>
          </w:tcPr>
          <w:p w14:paraId="7F8CA4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517F86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57.619</w:t>
            </w:r>
          </w:p>
        </w:tc>
        <w:tc>
          <w:tcPr>
            <w:tcW w:w="0" w:type="auto"/>
            <w:shd w:val="clear" w:color="auto" w:fill="F9F9FB"/>
            <w:vAlign w:val="center"/>
          </w:tcPr>
          <w:p w14:paraId="24522A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F448B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7F8B83A3" w14:textId="77777777" w:rsidTr="00E9755F">
        <w:trPr>
          <w:cantSplit/>
          <w:jc w:val="center"/>
        </w:trPr>
        <w:tc>
          <w:tcPr>
            <w:tcW w:w="0" w:type="auto"/>
            <w:shd w:val="clear" w:color="auto" w:fill="E0E0E0"/>
            <w:vAlign w:val="center"/>
          </w:tcPr>
          <w:p w14:paraId="60DDC22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66EBE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188FDD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0F7E68EA" w14:textId="77777777" w:rsidR="00850CCB" w:rsidRDefault="00850CCB" w:rsidP="00E9755F">
            <w:pPr>
              <w:bidi/>
              <w:jc w:val="center"/>
              <w:rPr>
                <w:rFonts w:ascii="Times New Roman" w:hAnsi="Times New Roman" w:cs="Times New Roman"/>
                <w:color w:val="auto"/>
                <w:sz w:val="24"/>
                <w:szCs w:val="24"/>
              </w:rPr>
            </w:pPr>
          </w:p>
        </w:tc>
      </w:tr>
      <w:tr w:rsidR="00850CCB" w14:paraId="692C9722" w14:textId="77777777" w:rsidTr="00E9755F">
        <w:trPr>
          <w:cantSplit/>
          <w:jc w:val="center"/>
        </w:trPr>
        <w:tc>
          <w:tcPr>
            <w:tcW w:w="0" w:type="auto"/>
            <w:gridSpan w:val="4"/>
            <w:shd w:val="clear" w:color="auto" w:fill="FFFFFF"/>
            <w:vAlign w:val="center"/>
          </w:tcPr>
          <w:p w14:paraId="264611FB"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1.14.</w:t>
            </w:r>
          </w:p>
        </w:tc>
      </w:tr>
    </w:tbl>
    <w:p w14:paraId="6EAEE218" w14:textId="1D1301C2"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49</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الثقافية</w:t>
      </w:r>
    </w:p>
    <w:p w14:paraId="46249E64" w14:textId="77777777" w:rsidR="00850CCB" w:rsidRPr="0032045D" w:rsidRDefault="00850CCB" w:rsidP="00850CCB">
      <w:pPr>
        <w:pStyle w:val="Caption"/>
        <w:bidi/>
        <w:jc w:val="center"/>
        <w:rPr>
          <w:color w:val="215E99"/>
          <w:szCs w:val="24"/>
        </w:rPr>
      </w:pPr>
    </w:p>
    <w:p w14:paraId="05DD3CEC"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0E682AD" wp14:editId="36300C60">
            <wp:extent cx="5943600" cy="396240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376CE01" w14:textId="5CA78E2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46</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الثقافية</w:t>
      </w:r>
    </w:p>
    <w:p w14:paraId="4FC9AC8B" w14:textId="77777777" w:rsidR="00850CCB" w:rsidRPr="0032045D" w:rsidRDefault="00850CCB" w:rsidP="00850CCB">
      <w:pPr>
        <w:pStyle w:val="Caption"/>
        <w:bidi/>
        <w:jc w:val="center"/>
        <w:rPr>
          <w:color w:val="215E99"/>
          <w:szCs w:val="24"/>
        </w:rPr>
      </w:pPr>
    </w:p>
    <w:p w14:paraId="06ED2279" w14:textId="77777777" w:rsidR="00850CCB" w:rsidRDefault="00850CCB" w:rsidP="00850CCB">
      <w:pPr>
        <w:pStyle w:val="a"/>
        <w:numPr>
          <w:ilvl w:val="1"/>
          <w:numId w:val="1"/>
        </w:numPr>
        <w:ind w:left="804"/>
        <w:contextualSpacing/>
      </w:pPr>
      <w:r>
        <w:rPr>
          <w:rtl/>
        </w:rPr>
        <w:t>اختبار كاي اسكوير للعلاقة بين تمكين القيادات النسائية والعوامل التنظيمية</w:t>
      </w:r>
    </w:p>
    <w:p w14:paraId="5250247E" w14:textId="77777777" w:rsidR="00850CCB" w:rsidRPr="008556CF" w:rsidRDefault="00850CCB" w:rsidP="00850CCB">
      <w:pPr>
        <w:pStyle w:val="a0"/>
        <w:rPr>
          <w:b/>
          <w:bCs/>
        </w:rPr>
      </w:pPr>
      <w:r w:rsidRPr="004D7602">
        <w:rPr>
          <w:rtl/>
        </w:rPr>
        <w:t xml:space="preserve">تؤكد المعطيات الإحصائية لاختبار الجداول المتقاطعة في المحور التنظيمي تصدر هذا المتغير لبقية المحددات؛ إذ بلغت قيمة مربع كاي لبيرسون أعلى مستوياتها لتسجل سبعة وسبعين فاصلة ثمانمائة وسبعة وسبعين عند درجة حرية مساوية لـ ستة عشر؛ وبدلالة معنوية بلغت صفر فاصلة صفر صفر صفر؛ وتعطي هذه النتيجة دلالة قطعية على أن الهياكل وأنظمة تقييم الأداء وسياسات الموارد البشرية </w:t>
      </w:r>
      <w:r w:rsidRPr="004D7602">
        <w:rPr>
          <w:rtl/>
        </w:rPr>
        <w:lastRenderedPageBreak/>
        <w:t>تمثل المخرجات الأكثر تأثيرًا وارتباطًا بتمكين المرأة؛ ويعكس التوزيع البياني للتكرارات في المنحنى الصاعد بوضوح التلازم الحاد؛ فالمؤسسات التي توفر سياسات رسمية واضحة وموارد كافية تدعم مهارات القيادة تسجل أعلى مستويات التمكين الفعلي والرضا المهني؛ ويبدو أن البيئة التنظيمية الداخلية تمثل المتغير الحرج الذي يمكن التحكم فيه وتطويره بشكل مباشر لإحداث النقلة النوعية المطلوبة في العمل الإداري النسائي.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850CCB" w14:paraId="547759FD" w14:textId="77777777" w:rsidTr="00E9755F">
        <w:trPr>
          <w:cantSplit/>
          <w:jc w:val="center"/>
        </w:trPr>
        <w:tc>
          <w:tcPr>
            <w:tcW w:w="0" w:type="auto"/>
            <w:gridSpan w:val="4"/>
            <w:shd w:val="clear" w:color="auto" w:fill="FFFFFF"/>
            <w:vAlign w:val="center"/>
          </w:tcPr>
          <w:p w14:paraId="6794D9E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850CCB" w14:paraId="0C292C0A" w14:textId="77777777" w:rsidTr="00E9755F">
        <w:trPr>
          <w:cantSplit/>
          <w:jc w:val="center"/>
        </w:trPr>
        <w:tc>
          <w:tcPr>
            <w:tcW w:w="0" w:type="auto"/>
            <w:shd w:val="clear" w:color="auto" w:fill="FFFFFF"/>
            <w:vAlign w:val="center"/>
          </w:tcPr>
          <w:p w14:paraId="01C4232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C85DD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68D3A6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3075A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50CCB" w14:paraId="6C0ADFEC" w14:textId="77777777" w:rsidTr="00E9755F">
        <w:trPr>
          <w:cantSplit/>
          <w:jc w:val="center"/>
        </w:trPr>
        <w:tc>
          <w:tcPr>
            <w:tcW w:w="0" w:type="auto"/>
            <w:shd w:val="clear" w:color="auto" w:fill="E0E0E0"/>
            <w:vAlign w:val="center"/>
          </w:tcPr>
          <w:p w14:paraId="228B2F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09DF6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77.877</w:t>
            </w:r>
            <w:r>
              <w:rPr>
                <w:rFonts w:ascii="Arial" w:hAnsi="Arial" w:cs="Arial"/>
                <w:color w:val="010205"/>
                <w:vertAlign w:val="superscript"/>
              </w:rPr>
              <w:t>a</w:t>
            </w:r>
          </w:p>
        </w:tc>
        <w:tc>
          <w:tcPr>
            <w:tcW w:w="0" w:type="auto"/>
            <w:shd w:val="clear" w:color="auto" w:fill="F9F9FB"/>
            <w:vAlign w:val="center"/>
          </w:tcPr>
          <w:p w14:paraId="570E9FB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71357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5CAF7C11" w14:textId="77777777" w:rsidTr="00E9755F">
        <w:trPr>
          <w:cantSplit/>
          <w:jc w:val="center"/>
        </w:trPr>
        <w:tc>
          <w:tcPr>
            <w:tcW w:w="0" w:type="auto"/>
            <w:shd w:val="clear" w:color="auto" w:fill="E0E0E0"/>
            <w:vAlign w:val="center"/>
          </w:tcPr>
          <w:p w14:paraId="783D64D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65222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79.524</w:t>
            </w:r>
          </w:p>
        </w:tc>
        <w:tc>
          <w:tcPr>
            <w:tcW w:w="0" w:type="auto"/>
            <w:shd w:val="clear" w:color="auto" w:fill="F9F9FB"/>
            <w:vAlign w:val="center"/>
          </w:tcPr>
          <w:p w14:paraId="77F73B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2B534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60D3CB1E" w14:textId="77777777" w:rsidTr="00E9755F">
        <w:trPr>
          <w:cantSplit/>
          <w:jc w:val="center"/>
        </w:trPr>
        <w:tc>
          <w:tcPr>
            <w:tcW w:w="0" w:type="auto"/>
            <w:shd w:val="clear" w:color="auto" w:fill="E0E0E0"/>
            <w:vAlign w:val="center"/>
          </w:tcPr>
          <w:p w14:paraId="533771A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10F75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55.063</w:t>
            </w:r>
          </w:p>
        </w:tc>
        <w:tc>
          <w:tcPr>
            <w:tcW w:w="0" w:type="auto"/>
            <w:shd w:val="clear" w:color="auto" w:fill="F9F9FB"/>
            <w:vAlign w:val="center"/>
          </w:tcPr>
          <w:p w14:paraId="1925F4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02404A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55C46267" w14:textId="77777777" w:rsidTr="00E9755F">
        <w:trPr>
          <w:cantSplit/>
          <w:jc w:val="center"/>
        </w:trPr>
        <w:tc>
          <w:tcPr>
            <w:tcW w:w="0" w:type="auto"/>
            <w:shd w:val="clear" w:color="auto" w:fill="E0E0E0"/>
            <w:vAlign w:val="center"/>
          </w:tcPr>
          <w:p w14:paraId="382424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D8CA9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85D631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31B05BF4" w14:textId="77777777" w:rsidR="00850CCB" w:rsidRDefault="00850CCB" w:rsidP="00E9755F">
            <w:pPr>
              <w:bidi/>
              <w:jc w:val="center"/>
              <w:rPr>
                <w:rFonts w:ascii="Times New Roman" w:hAnsi="Times New Roman" w:cs="Times New Roman"/>
                <w:color w:val="auto"/>
                <w:sz w:val="24"/>
                <w:szCs w:val="24"/>
              </w:rPr>
            </w:pPr>
          </w:p>
        </w:tc>
      </w:tr>
      <w:tr w:rsidR="00850CCB" w14:paraId="17D55720" w14:textId="77777777" w:rsidTr="00E9755F">
        <w:trPr>
          <w:cantSplit/>
          <w:jc w:val="center"/>
        </w:trPr>
        <w:tc>
          <w:tcPr>
            <w:tcW w:w="0" w:type="auto"/>
            <w:gridSpan w:val="4"/>
            <w:shd w:val="clear" w:color="auto" w:fill="FFFFFF"/>
            <w:vAlign w:val="center"/>
          </w:tcPr>
          <w:p w14:paraId="69FFDD30"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1.20.</w:t>
            </w:r>
          </w:p>
        </w:tc>
      </w:tr>
    </w:tbl>
    <w:p w14:paraId="6E7C348C" w14:textId="1F455FB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50</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التنظيمية</w:t>
      </w:r>
    </w:p>
    <w:p w14:paraId="2DF8DB77" w14:textId="77777777" w:rsidR="00850CCB" w:rsidRPr="0032045D" w:rsidRDefault="00850CCB" w:rsidP="00850CCB">
      <w:pPr>
        <w:pStyle w:val="Caption"/>
        <w:bidi/>
        <w:jc w:val="center"/>
        <w:rPr>
          <w:color w:val="215E99"/>
          <w:szCs w:val="24"/>
        </w:rPr>
      </w:pPr>
    </w:p>
    <w:p w14:paraId="3F0840C4"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C579D6F" wp14:editId="783F8E00">
            <wp:extent cx="5943600" cy="396240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A9858E" w14:textId="5323506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47</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التنظيمية</w:t>
      </w:r>
    </w:p>
    <w:p w14:paraId="105E0875" w14:textId="77777777" w:rsidR="00952454" w:rsidRDefault="00952454" w:rsidP="00952454">
      <w:pPr>
        <w:pStyle w:val="Caption"/>
        <w:bidi/>
        <w:jc w:val="center"/>
        <w:rPr>
          <w:color w:val="215E99"/>
          <w:szCs w:val="24"/>
          <w:rtl/>
        </w:rPr>
      </w:pPr>
    </w:p>
    <w:p w14:paraId="540E8388" w14:textId="77777777" w:rsidR="00850CCB" w:rsidRDefault="00850CCB" w:rsidP="00850CCB">
      <w:pPr>
        <w:bidi/>
        <w:rPr>
          <w:rtl/>
        </w:rPr>
      </w:pPr>
    </w:p>
    <w:p w14:paraId="1C89AEFD" w14:textId="77777777" w:rsidR="00850CCB" w:rsidRDefault="00850CCB" w:rsidP="00850CCB">
      <w:pPr>
        <w:bidi/>
        <w:rPr>
          <w:rtl/>
        </w:rPr>
      </w:pPr>
    </w:p>
    <w:p w14:paraId="611F9A55" w14:textId="77777777" w:rsidR="00850CCB" w:rsidRDefault="00850CCB" w:rsidP="00850CCB">
      <w:pPr>
        <w:bidi/>
        <w:rPr>
          <w:rtl/>
        </w:rPr>
      </w:pPr>
    </w:p>
    <w:p w14:paraId="3CEEE45E" w14:textId="77777777" w:rsidR="00850CCB" w:rsidRDefault="00850CCB" w:rsidP="00850CCB">
      <w:pPr>
        <w:bidi/>
        <w:rPr>
          <w:rtl/>
        </w:rPr>
      </w:pPr>
    </w:p>
    <w:p w14:paraId="469F63F8" w14:textId="77777777" w:rsidR="00850CCB" w:rsidRDefault="00850CCB" w:rsidP="00850CCB">
      <w:pPr>
        <w:bidi/>
        <w:rPr>
          <w:rtl/>
        </w:rPr>
      </w:pPr>
    </w:p>
    <w:p w14:paraId="642C1E74" w14:textId="77777777" w:rsidR="00850CCB" w:rsidRDefault="00850CCB" w:rsidP="00850CCB">
      <w:pPr>
        <w:bidi/>
        <w:rPr>
          <w:rtl/>
        </w:rPr>
      </w:pPr>
    </w:p>
    <w:p w14:paraId="58FDC16F" w14:textId="77777777" w:rsidR="00850CCB" w:rsidRPr="00850CCB" w:rsidRDefault="00850CCB" w:rsidP="00850CCB">
      <w:pPr>
        <w:bidi/>
      </w:pPr>
    </w:p>
    <w:p w14:paraId="02771A9E" w14:textId="77777777" w:rsidR="00952454" w:rsidRPr="00850CCB" w:rsidRDefault="00952454" w:rsidP="00850CCB">
      <w:pPr>
        <w:pStyle w:val="a"/>
        <w:numPr>
          <w:ilvl w:val="0"/>
          <w:numId w:val="0"/>
        </w:numPr>
        <w:ind w:left="95" w:hanging="19"/>
        <w:rPr>
          <w:u w:val="single"/>
        </w:rPr>
      </w:pPr>
      <w:r w:rsidRPr="00850CCB">
        <w:rPr>
          <w:u w:val="single"/>
          <w:rtl/>
        </w:rPr>
        <w:lastRenderedPageBreak/>
        <w:t>اختبار الانحدار المتعدد لمتغيرات الدراسة</w:t>
      </w:r>
    </w:p>
    <w:p w14:paraId="0D7C5066" w14:textId="77777777" w:rsidR="00850CCB" w:rsidRPr="008556CF" w:rsidRDefault="00850CCB" w:rsidP="00850CCB">
      <w:pPr>
        <w:pStyle w:val="a0"/>
        <w:rPr>
          <w:b/>
          <w:bCs/>
        </w:rPr>
      </w:pPr>
      <w:r w:rsidRPr="004D7602">
        <w:rPr>
          <w:rtl/>
        </w:rPr>
        <w:t>يسفر تحليل الانحدار المتعدد لمتغيرات الدراسة عن تقديم نموذج تفسيري متكامل لظاهرة تمكين القيادات النسائية؛ حيث بلغت قيمة معامل الارتباط المتعدد صفر فاصلة خمسمائة وسبعة وخمسين؛ مما يوضح وجود علاقة ارتباطية متوسطة وفوق المتوسطة بين المتغير التابع والمجموع الكلي للمتغيرات المستقلة؛ وسجل معامل التحديد قيمة بلغت صفر فاصلة ثلاثمائة وعشرة؛ مما يعني أن العوامل الاجتماعية والثقافية والتنظيمية مجتمعة تمتلك القدرة على تفسير ثلاثين بالمئة من التباين الحاصل في تمكين المرأة السعودية؛ بينما تعود السبعون بالمئة المتبقية إلى عوامل أخرى لم يشملها هذا النموذج؛ وحقق اختبار التباين للنموذج قيمة فاء مرتفعة بلغت أربعة وأربعين فاصلة مائتين وتسعة وسبعين وبدلالة إحصائية بلغت صفر فاصلة صفر صفر صفر؛ وهي تؤكد الصلاحية العالية للنموذج من الناحية الإحصائية وقدرته التنبؤية؛ وبفحص معاملات الانحدار تظهر القيمة الثابتة عند واحد فاصلة خمسمائة وثلاثة وعشرين؛ وسجلت العوامل التنظيمية أعلى تأثير بمعامل بيتا غير معياري بلغ صفر فاصلة ثلاثمائة وواحد وأربعين وبقيمة تاء بلغت ستة فاصلة سبعة وعشرين ودلالة صفر فاصلة صفر صفر صفر؛ وتلتها العوامل الثقافية بمعامل بلغ صفر فاصلة ثلاثمائة وثمانية عشر وقيمة تاء بلغت خمسة فاصلة ثمانية وأربعين؛ وحلت العوامل الاجتماعية في المرتبة الأخيرة بمعامل انحدار بلغ صفر فاصلة مائة وثلاثة وثمانين وقيمة تاء بلغت ثلاثة فاصلة مائتين وستة وثمانين وبدلالة صفر فاصلة صفر صفر واحد؛ وتبرهن هذه النتائج مجتمعة على أن التدخل التنظيمي عبر إصلاح اللوائح والسياسات الداخلية للمؤسسات هو الأداة الأكثر سرعة وفاعلية لتمكين المرأة؛ يليه العمل على تغيير المفاهيم الثقافية؛ ثم تقديم الدعم الاجتماعي المحيط؛ ويعبر شكل الانتشار للبواقي ومصفوفة الانتشار عن خطية النموذج وعدم تباين الخطأ العشوائي؛ مما يعزز الثقة الإحصائية في هذه المخرجات التنبؤية.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39"/>
        <w:gridCol w:w="754"/>
        <w:gridCol w:w="1151"/>
        <w:gridCol w:w="2018"/>
        <w:gridCol w:w="2608"/>
      </w:tblGrid>
      <w:tr w:rsidR="00850CCB" w14:paraId="29CBCA2A" w14:textId="77777777" w:rsidTr="00E9755F">
        <w:trPr>
          <w:cantSplit/>
          <w:jc w:val="center"/>
        </w:trPr>
        <w:tc>
          <w:tcPr>
            <w:tcW w:w="0" w:type="auto"/>
            <w:gridSpan w:val="5"/>
            <w:shd w:val="clear" w:color="auto" w:fill="FFFFFF"/>
            <w:vAlign w:val="center"/>
          </w:tcPr>
          <w:p w14:paraId="75250F6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Model Summary</w:t>
            </w:r>
            <w:r>
              <w:rPr>
                <w:rFonts w:ascii="Arial" w:hAnsi="Arial" w:cs="Arial"/>
                <w:b/>
                <w:bCs/>
                <w:color w:val="010205"/>
                <w:sz w:val="22"/>
                <w:szCs w:val="22"/>
                <w:vertAlign w:val="superscript"/>
              </w:rPr>
              <w:t>b</w:t>
            </w:r>
          </w:p>
        </w:tc>
      </w:tr>
      <w:tr w:rsidR="00850CCB" w14:paraId="152BD7A5" w14:textId="77777777" w:rsidTr="00E9755F">
        <w:trPr>
          <w:cantSplit/>
          <w:jc w:val="center"/>
        </w:trPr>
        <w:tc>
          <w:tcPr>
            <w:tcW w:w="0" w:type="auto"/>
            <w:shd w:val="clear" w:color="auto" w:fill="FFFFFF"/>
            <w:vAlign w:val="center"/>
          </w:tcPr>
          <w:p w14:paraId="0A1783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431CA1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3C7E39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17A5D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5E5C476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850CCB" w14:paraId="2593CFA1" w14:textId="77777777" w:rsidTr="00E9755F">
        <w:trPr>
          <w:cantSplit/>
          <w:jc w:val="center"/>
        </w:trPr>
        <w:tc>
          <w:tcPr>
            <w:tcW w:w="0" w:type="auto"/>
            <w:shd w:val="clear" w:color="auto" w:fill="E0E0E0"/>
            <w:vAlign w:val="center"/>
          </w:tcPr>
          <w:p w14:paraId="4DFC824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6B1E8D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.557</w:t>
            </w:r>
            <w:r>
              <w:rPr>
                <w:rFonts w:ascii="Arial" w:hAnsi="Arial" w:cs="Arial"/>
                <w:color w:val="010205"/>
                <w:vertAlign w:val="superscript"/>
              </w:rPr>
              <w:t>a</w:t>
            </w:r>
          </w:p>
        </w:tc>
        <w:tc>
          <w:tcPr>
            <w:tcW w:w="0" w:type="auto"/>
            <w:shd w:val="clear" w:color="auto" w:fill="F9F9FB"/>
            <w:vAlign w:val="center"/>
          </w:tcPr>
          <w:p w14:paraId="0E19BC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0C6ECD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11C09E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1.070</w:t>
            </w:r>
          </w:p>
        </w:tc>
      </w:tr>
      <w:tr w:rsidR="00850CCB" w14:paraId="01DBD6DD" w14:textId="77777777" w:rsidTr="00E9755F">
        <w:trPr>
          <w:cantSplit/>
          <w:jc w:val="center"/>
        </w:trPr>
        <w:tc>
          <w:tcPr>
            <w:tcW w:w="0" w:type="auto"/>
            <w:gridSpan w:val="5"/>
            <w:shd w:val="clear" w:color="auto" w:fill="FFFFFF"/>
            <w:vAlign w:val="center"/>
          </w:tcPr>
          <w:p w14:paraId="32910E3C"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العوامل التنظيمية, العوامل الاجتماعية, العوامل الثقافية</w:t>
            </w:r>
          </w:p>
        </w:tc>
      </w:tr>
      <w:tr w:rsidR="00850CCB" w14:paraId="31F2BA19" w14:textId="77777777" w:rsidTr="00E9755F">
        <w:trPr>
          <w:cantSplit/>
          <w:jc w:val="center"/>
        </w:trPr>
        <w:tc>
          <w:tcPr>
            <w:tcW w:w="0" w:type="auto"/>
            <w:gridSpan w:val="5"/>
            <w:shd w:val="clear" w:color="auto" w:fill="FFFFFF"/>
            <w:vAlign w:val="center"/>
          </w:tcPr>
          <w:p w14:paraId="69CE7F33"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تمكين القيادات النسائية</w:t>
            </w:r>
          </w:p>
        </w:tc>
      </w:tr>
    </w:tbl>
    <w:p w14:paraId="47DA1125" w14:textId="296AE04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51</w:t>
      </w:r>
      <w:r w:rsidRPr="0032045D">
        <w:rPr>
          <w:color w:val="215E99"/>
        </w:rPr>
        <w:fldChar w:fldCharType="end"/>
      </w:r>
      <w:r w:rsidRPr="0032045D">
        <w:rPr>
          <w:color w:val="215E99"/>
        </w:rPr>
        <w:t xml:space="preserve"> </w:t>
      </w:r>
      <w:r>
        <w:rPr>
          <w:rFonts w:hint="eastAsia"/>
          <w:color w:val="215E99"/>
          <w:rtl/>
        </w:rPr>
        <w:t>: ملخص النموذج</w:t>
      </w:r>
    </w:p>
    <w:p w14:paraId="7AEE9DC0" w14:textId="77777777" w:rsidR="00850CCB" w:rsidRPr="00850CCB" w:rsidRDefault="00850CCB" w:rsidP="00850CCB">
      <w:pPr>
        <w:bidi/>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93"/>
        <w:gridCol w:w="1341"/>
        <w:gridCol w:w="1786"/>
        <w:gridCol w:w="627"/>
        <w:gridCol w:w="1540"/>
        <w:gridCol w:w="919"/>
        <w:gridCol w:w="764"/>
      </w:tblGrid>
      <w:tr w:rsidR="00850CCB" w14:paraId="30F0AC76" w14:textId="77777777" w:rsidTr="00E9755F">
        <w:trPr>
          <w:cantSplit/>
          <w:jc w:val="center"/>
        </w:trPr>
        <w:tc>
          <w:tcPr>
            <w:tcW w:w="0" w:type="auto"/>
            <w:gridSpan w:val="7"/>
            <w:shd w:val="clear" w:color="auto" w:fill="FFFFFF"/>
            <w:vAlign w:val="center"/>
          </w:tcPr>
          <w:p w14:paraId="454631C8"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w:t>
            </w:r>
          </w:p>
        </w:tc>
      </w:tr>
      <w:tr w:rsidR="00850CCB" w14:paraId="6F002F77" w14:textId="77777777" w:rsidTr="00E9755F">
        <w:trPr>
          <w:cantSplit/>
          <w:jc w:val="center"/>
        </w:trPr>
        <w:tc>
          <w:tcPr>
            <w:tcW w:w="0" w:type="auto"/>
            <w:gridSpan w:val="2"/>
            <w:shd w:val="clear" w:color="auto" w:fill="FFFFFF"/>
            <w:vAlign w:val="center"/>
          </w:tcPr>
          <w:p w14:paraId="1C14E6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68D919A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6BBAC42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770429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75AE18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2EAA6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Sig.</w:t>
            </w:r>
          </w:p>
        </w:tc>
      </w:tr>
      <w:tr w:rsidR="00850CCB" w14:paraId="5743BACB" w14:textId="77777777" w:rsidTr="00E9755F">
        <w:trPr>
          <w:cantSplit/>
          <w:jc w:val="center"/>
        </w:trPr>
        <w:tc>
          <w:tcPr>
            <w:tcW w:w="0" w:type="auto"/>
            <w:vMerge w:val="restart"/>
            <w:shd w:val="clear" w:color="auto" w:fill="E0E0E0"/>
            <w:vAlign w:val="center"/>
          </w:tcPr>
          <w:p w14:paraId="7529D0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602086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5AC8506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151.990</w:t>
            </w:r>
          </w:p>
        </w:tc>
        <w:tc>
          <w:tcPr>
            <w:tcW w:w="0" w:type="auto"/>
            <w:shd w:val="clear" w:color="auto" w:fill="F9F9FB"/>
            <w:vAlign w:val="center"/>
          </w:tcPr>
          <w:p w14:paraId="51C05F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5C1D59B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50.663</w:t>
            </w:r>
          </w:p>
        </w:tc>
        <w:tc>
          <w:tcPr>
            <w:tcW w:w="0" w:type="auto"/>
            <w:shd w:val="clear" w:color="auto" w:fill="F9F9FB"/>
            <w:vAlign w:val="center"/>
          </w:tcPr>
          <w:p w14:paraId="6D06B6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44.279</w:t>
            </w:r>
          </w:p>
        </w:tc>
        <w:tc>
          <w:tcPr>
            <w:tcW w:w="0" w:type="auto"/>
            <w:shd w:val="clear" w:color="auto" w:fill="F9F9FB"/>
            <w:vAlign w:val="center"/>
          </w:tcPr>
          <w:p w14:paraId="358556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850CCB" w14:paraId="51AD2D7B" w14:textId="77777777" w:rsidTr="00E9755F">
        <w:trPr>
          <w:cantSplit/>
          <w:jc w:val="center"/>
        </w:trPr>
        <w:tc>
          <w:tcPr>
            <w:tcW w:w="0" w:type="auto"/>
            <w:vMerge/>
            <w:shd w:val="clear" w:color="auto" w:fill="E0E0E0"/>
            <w:vAlign w:val="center"/>
          </w:tcPr>
          <w:p w14:paraId="5C61D7CF" w14:textId="77777777" w:rsidR="00850CCB" w:rsidRDefault="00850CCB" w:rsidP="00E9755F">
            <w:pPr>
              <w:bidi/>
              <w:rPr>
                <w:rFonts w:ascii="Arial" w:hAnsi="Arial" w:cs="Arial"/>
                <w:color w:val="010205"/>
              </w:rPr>
            </w:pPr>
          </w:p>
        </w:tc>
        <w:tc>
          <w:tcPr>
            <w:tcW w:w="0" w:type="auto"/>
            <w:shd w:val="clear" w:color="auto" w:fill="E0E0E0"/>
            <w:vAlign w:val="center"/>
          </w:tcPr>
          <w:p w14:paraId="30A106C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2C8DCD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338.677</w:t>
            </w:r>
          </w:p>
        </w:tc>
        <w:tc>
          <w:tcPr>
            <w:tcW w:w="0" w:type="auto"/>
            <w:shd w:val="clear" w:color="auto" w:fill="F9F9FB"/>
            <w:vAlign w:val="center"/>
          </w:tcPr>
          <w:p w14:paraId="570A92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4B9530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1.144</w:t>
            </w:r>
          </w:p>
        </w:tc>
        <w:tc>
          <w:tcPr>
            <w:tcW w:w="0" w:type="auto"/>
            <w:shd w:val="clear" w:color="auto" w:fill="F9F9FB"/>
            <w:vAlign w:val="center"/>
          </w:tcPr>
          <w:p w14:paraId="35697B98"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2AB7365C" w14:textId="77777777" w:rsidR="00850CCB" w:rsidRDefault="00850CCB" w:rsidP="00E9755F">
            <w:pPr>
              <w:bidi/>
              <w:jc w:val="center"/>
              <w:rPr>
                <w:rFonts w:ascii="Times New Roman" w:hAnsi="Times New Roman" w:cs="Times New Roman"/>
                <w:color w:val="auto"/>
                <w:sz w:val="24"/>
                <w:szCs w:val="24"/>
              </w:rPr>
            </w:pPr>
          </w:p>
        </w:tc>
      </w:tr>
      <w:tr w:rsidR="00850CCB" w14:paraId="70F59FD7" w14:textId="77777777" w:rsidTr="00E9755F">
        <w:trPr>
          <w:cantSplit/>
          <w:jc w:val="center"/>
        </w:trPr>
        <w:tc>
          <w:tcPr>
            <w:tcW w:w="0" w:type="auto"/>
            <w:vMerge/>
            <w:shd w:val="clear" w:color="auto" w:fill="E0E0E0"/>
            <w:vAlign w:val="center"/>
          </w:tcPr>
          <w:p w14:paraId="7BB69B27" w14:textId="77777777" w:rsidR="00850CCB" w:rsidRDefault="00850CCB" w:rsidP="00E9755F">
            <w:pPr>
              <w:bidi/>
              <w:rPr>
                <w:rFonts w:ascii="Times New Roman" w:hAnsi="Times New Roman" w:cs="Times New Roman"/>
                <w:color w:val="auto"/>
                <w:sz w:val="24"/>
                <w:szCs w:val="24"/>
              </w:rPr>
            </w:pPr>
          </w:p>
        </w:tc>
        <w:tc>
          <w:tcPr>
            <w:tcW w:w="0" w:type="auto"/>
            <w:shd w:val="clear" w:color="auto" w:fill="E0E0E0"/>
            <w:vAlign w:val="center"/>
          </w:tcPr>
          <w:p w14:paraId="276B0E5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11224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00D51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5A09FE9F"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4C79FF3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7F40B891" w14:textId="77777777" w:rsidR="00850CCB" w:rsidRDefault="00850CCB" w:rsidP="00E9755F">
            <w:pPr>
              <w:bidi/>
              <w:jc w:val="center"/>
              <w:rPr>
                <w:rFonts w:ascii="Times New Roman" w:hAnsi="Times New Roman" w:cs="Times New Roman"/>
                <w:color w:val="auto"/>
                <w:sz w:val="24"/>
                <w:szCs w:val="24"/>
              </w:rPr>
            </w:pPr>
          </w:p>
        </w:tc>
      </w:tr>
      <w:tr w:rsidR="00850CCB" w14:paraId="54898BB1" w14:textId="77777777" w:rsidTr="00E9755F">
        <w:trPr>
          <w:cantSplit/>
          <w:jc w:val="center"/>
        </w:trPr>
        <w:tc>
          <w:tcPr>
            <w:tcW w:w="0" w:type="auto"/>
            <w:gridSpan w:val="7"/>
            <w:shd w:val="clear" w:color="auto" w:fill="FFFFFF"/>
            <w:vAlign w:val="center"/>
          </w:tcPr>
          <w:p w14:paraId="1A01DD0A"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تمكين القيادات النسائية</w:t>
            </w:r>
          </w:p>
        </w:tc>
      </w:tr>
      <w:tr w:rsidR="00850CCB" w14:paraId="7481B41D" w14:textId="77777777" w:rsidTr="00E9755F">
        <w:trPr>
          <w:cantSplit/>
          <w:jc w:val="center"/>
        </w:trPr>
        <w:tc>
          <w:tcPr>
            <w:tcW w:w="0" w:type="auto"/>
            <w:gridSpan w:val="7"/>
            <w:shd w:val="clear" w:color="auto" w:fill="FFFFFF"/>
            <w:vAlign w:val="center"/>
          </w:tcPr>
          <w:p w14:paraId="3BC0F4F2"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lastRenderedPageBreak/>
              <w:t xml:space="preserve">b. Predictors: (Constant), </w:t>
            </w:r>
            <w:r>
              <w:rPr>
                <w:rFonts w:ascii="Arial" w:hAnsi="Arial" w:cs="Arial"/>
                <w:color w:val="010205"/>
                <w:rtl/>
              </w:rPr>
              <w:t>العوامل التنظيمية, العوامل الاجتماعية, العوامل الثقافية</w:t>
            </w:r>
          </w:p>
        </w:tc>
      </w:tr>
    </w:tbl>
    <w:p w14:paraId="2EE7B253" w14:textId="7532597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52</w:t>
      </w:r>
      <w:r w:rsidRPr="0032045D">
        <w:rPr>
          <w:color w:val="215E99"/>
        </w:rPr>
        <w:fldChar w:fldCharType="end"/>
      </w:r>
      <w:r w:rsidRPr="0032045D">
        <w:rPr>
          <w:color w:val="215E99"/>
        </w:rPr>
        <w:t xml:space="preserve"> </w:t>
      </w:r>
      <w:r>
        <w:rPr>
          <w:rFonts w:hint="eastAsia"/>
          <w:color w:val="215E99"/>
          <w:rtl/>
        </w:rPr>
        <w:t>: تحليل التباين</w:t>
      </w:r>
    </w:p>
    <w:p w14:paraId="09B0E250"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269"/>
        <w:gridCol w:w="963"/>
        <w:gridCol w:w="1385"/>
        <w:gridCol w:w="2148"/>
        <w:gridCol w:w="685"/>
        <w:gridCol w:w="585"/>
      </w:tblGrid>
      <w:tr w:rsidR="00850CCB" w14:paraId="6D7F071B" w14:textId="77777777" w:rsidTr="00E9755F">
        <w:trPr>
          <w:cantSplit/>
          <w:jc w:val="center"/>
        </w:trPr>
        <w:tc>
          <w:tcPr>
            <w:tcW w:w="0" w:type="auto"/>
            <w:gridSpan w:val="7"/>
            <w:shd w:val="clear" w:color="auto" w:fill="FFFFFF"/>
            <w:vAlign w:val="center"/>
          </w:tcPr>
          <w:p w14:paraId="61E6C77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Coefficients</w:t>
            </w:r>
            <w:r>
              <w:rPr>
                <w:rFonts w:ascii="Arial" w:hAnsi="Arial" w:cs="Arial"/>
                <w:b/>
                <w:bCs/>
                <w:color w:val="010205"/>
                <w:sz w:val="22"/>
                <w:szCs w:val="22"/>
                <w:vertAlign w:val="superscript"/>
              </w:rPr>
              <w:t>a</w:t>
            </w:r>
          </w:p>
        </w:tc>
      </w:tr>
      <w:tr w:rsidR="00850CCB" w14:paraId="506982A9" w14:textId="77777777" w:rsidTr="00E9755F">
        <w:trPr>
          <w:cantSplit/>
          <w:jc w:val="center"/>
        </w:trPr>
        <w:tc>
          <w:tcPr>
            <w:tcW w:w="0" w:type="auto"/>
            <w:gridSpan w:val="2"/>
            <w:vMerge w:val="restart"/>
            <w:shd w:val="clear" w:color="auto" w:fill="FFFFFF"/>
            <w:vAlign w:val="center"/>
          </w:tcPr>
          <w:p w14:paraId="3D407F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6E7027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5FBAB13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182E17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3B51E92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Sig.</w:t>
            </w:r>
          </w:p>
        </w:tc>
      </w:tr>
      <w:tr w:rsidR="00850CCB" w14:paraId="299B75DE" w14:textId="77777777" w:rsidTr="00E9755F">
        <w:trPr>
          <w:cantSplit/>
          <w:jc w:val="center"/>
        </w:trPr>
        <w:tc>
          <w:tcPr>
            <w:tcW w:w="0" w:type="auto"/>
            <w:gridSpan w:val="2"/>
            <w:vMerge/>
            <w:shd w:val="clear" w:color="auto" w:fill="FFFFFF"/>
            <w:vAlign w:val="center"/>
          </w:tcPr>
          <w:p w14:paraId="7AC667E8" w14:textId="77777777" w:rsidR="00850CCB" w:rsidRDefault="00850CCB" w:rsidP="00E9755F">
            <w:pPr>
              <w:bidi/>
              <w:rPr>
                <w:rFonts w:ascii="Arial" w:hAnsi="Arial" w:cs="Arial"/>
                <w:color w:val="264A60"/>
              </w:rPr>
            </w:pPr>
          </w:p>
        </w:tc>
        <w:tc>
          <w:tcPr>
            <w:tcW w:w="0" w:type="auto"/>
            <w:shd w:val="clear" w:color="auto" w:fill="FFFFFF"/>
            <w:vAlign w:val="center"/>
          </w:tcPr>
          <w:p w14:paraId="288D194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4810A0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40D9D17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7F45B6E4" w14:textId="77777777" w:rsidR="00850CCB" w:rsidRDefault="00850CCB" w:rsidP="00E9755F">
            <w:pPr>
              <w:bidi/>
              <w:rPr>
                <w:rFonts w:ascii="Arial" w:hAnsi="Arial" w:cs="Arial"/>
                <w:color w:val="264A60"/>
              </w:rPr>
            </w:pPr>
          </w:p>
        </w:tc>
        <w:tc>
          <w:tcPr>
            <w:tcW w:w="0" w:type="auto"/>
            <w:vMerge/>
            <w:shd w:val="clear" w:color="auto" w:fill="FFFFFF"/>
            <w:vAlign w:val="center"/>
          </w:tcPr>
          <w:p w14:paraId="308641EA" w14:textId="77777777" w:rsidR="00850CCB" w:rsidRDefault="00850CCB" w:rsidP="00E9755F">
            <w:pPr>
              <w:bidi/>
              <w:rPr>
                <w:rFonts w:ascii="Arial" w:hAnsi="Arial" w:cs="Arial"/>
                <w:color w:val="264A60"/>
              </w:rPr>
            </w:pPr>
          </w:p>
        </w:tc>
      </w:tr>
      <w:tr w:rsidR="00850CCB" w14:paraId="7DD3DC6A" w14:textId="77777777" w:rsidTr="00E9755F">
        <w:trPr>
          <w:cantSplit/>
          <w:jc w:val="center"/>
        </w:trPr>
        <w:tc>
          <w:tcPr>
            <w:tcW w:w="0" w:type="auto"/>
            <w:vMerge w:val="restart"/>
            <w:shd w:val="clear" w:color="auto" w:fill="E0E0E0"/>
            <w:vAlign w:val="center"/>
          </w:tcPr>
          <w:p w14:paraId="4C05808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A21257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34A83A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1.523</w:t>
            </w:r>
          </w:p>
        </w:tc>
        <w:tc>
          <w:tcPr>
            <w:tcW w:w="0" w:type="auto"/>
            <w:shd w:val="clear" w:color="auto" w:fill="F9F9FB"/>
            <w:vAlign w:val="center"/>
          </w:tcPr>
          <w:p w14:paraId="34CC9D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28BB5B5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36AC77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7.323</w:t>
            </w:r>
          </w:p>
        </w:tc>
        <w:tc>
          <w:tcPr>
            <w:tcW w:w="0" w:type="auto"/>
            <w:shd w:val="clear" w:color="auto" w:fill="F9F9FB"/>
            <w:vAlign w:val="center"/>
          </w:tcPr>
          <w:p w14:paraId="116C2BA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0DF83ACD" w14:textId="77777777" w:rsidTr="00E9755F">
        <w:trPr>
          <w:cantSplit/>
          <w:jc w:val="center"/>
        </w:trPr>
        <w:tc>
          <w:tcPr>
            <w:tcW w:w="0" w:type="auto"/>
            <w:vMerge/>
            <w:shd w:val="clear" w:color="auto" w:fill="E0E0E0"/>
            <w:vAlign w:val="center"/>
          </w:tcPr>
          <w:p w14:paraId="43BBCF89" w14:textId="77777777" w:rsidR="00850CCB" w:rsidRDefault="00850CCB" w:rsidP="00E9755F">
            <w:pPr>
              <w:bidi/>
              <w:rPr>
                <w:rFonts w:ascii="Arial" w:hAnsi="Arial" w:cs="Arial"/>
                <w:color w:val="010205"/>
              </w:rPr>
            </w:pPr>
          </w:p>
        </w:tc>
        <w:tc>
          <w:tcPr>
            <w:tcW w:w="0" w:type="auto"/>
            <w:shd w:val="clear" w:color="auto" w:fill="E0E0E0"/>
            <w:vAlign w:val="center"/>
          </w:tcPr>
          <w:p w14:paraId="17158C8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9F9FB"/>
            <w:vAlign w:val="center"/>
          </w:tcPr>
          <w:p w14:paraId="30BC84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B2CBB2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0E152CC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D628A3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3.286</w:t>
            </w:r>
          </w:p>
        </w:tc>
        <w:tc>
          <w:tcPr>
            <w:tcW w:w="0" w:type="auto"/>
            <w:shd w:val="clear" w:color="auto" w:fill="F9F9FB"/>
            <w:vAlign w:val="center"/>
          </w:tcPr>
          <w:p w14:paraId="285CDF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.001</w:t>
            </w:r>
          </w:p>
        </w:tc>
      </w:tr>
      <w:tr w:rsidR="00850CCB" w14:paraId="1D267616" w14:textId="77777777" w:rsidTr="00E9755F">
        <w:trPr>
          <w:cantSplit/>
          <w:jc w:val="center"/>
        </w:trPr>
        <w:tc>
          <w:tcPr>
            <w:tcW w:w="0" w:type="auto"/>
            <w:vMerge/>
            <w:shd w:val="clear" w:color="auto" w:fill="E0E0E0"/>
            <w:vAlign w:val="center"/>
          </w:tcPr>
          <w:p w14:paraId="06F48E83" w14:textId="77777777" w:rsidR="00850CCB" w:rsidRDefault="00850CCB" w:rsidP="00E9755F">
            <w:pPr>
              <w:bidi/>
              <w:rPr>
                <w:rFonts w:ascii="Arial" w:hAnsi="Arial" w:cs="Arial"/>
                <w:color w:val="010205"/>
              </w:rPr>
            </w:pPr>
          </w:p>
        </w:tc>
        <w:tc>
          <w:tcPr>
            <w:tcW w:w="0" w:type="auto"/>
            <w:shd w:val="clear" w:color="auto" w:fill="E0E0E0"/>
            <w:vAlign w:val="center"/>
          </w:tcPr>
          <w:p w14:paraId="6F0BE85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9F9FB"/>
            <w:vAlign w:val="center"/>
          </w:tcPr>
          <w:p w14:paraId="36DE41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.318</w:t>
            </w:r>
          </w:p>
        </w:tc>
        <w:tc>
          <w:tcPr>
            <w:tcW w:w="0" w:type="auto"/>
            <w:shd w:val="clear" w:color="auto" w:fill="F9F9FB"/>
            <w:vAlign w:val="center"/>
          </w:tcPr>
          <w:p w14:paraId="0783C6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655B93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053199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5.487</w:t>
            </w:r>
          </w:p>
        </w:tc>
        <w:tc>
          <w:tcPr>
            <w:tcW w:w="0" w:type="auto"/>
            <w:shd w:val="clear" w:color="auto" w:fill="F9F9FB"/>
            <w:vAlign w:val="center"/>
          </w:tcPr>
          <w:p w14:paraId="5ACA47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6392C705" w14:textId="77777777" w:rsidTr="00E9755F">
        <w:trPr>
          <w:cantSplit/>
          <w:jc w:val="center"/>
        </w:trPr>
        <w:tc>
          <w:tcPr>
            <w:tcW w:w="0" w:type="auto"/>
            <w:vMerge/>
            <w:shd w:val="clear" w:color="auto" w:fill="E0E0E0"/>
            <w:vAlign w:val="center"/>
          </w:tcPr>
          <w:p w14:paraId="678CE961" w14:textId="77777777" w:rsidR="00850CCB" w:rsidRDefault="00850CCB" w:rsidP="00E9755F">
            <w:pPr>
              <w:bidi/>
              <w:rPr>
                <w:rFonts w:ascii="Arial" w:hAnsi="Arial" w:cs="Arial"/>
                <w:color w:val="010205"/>
              </w:rPr>
            </w:pPr>
          </w:p>
        </w:tc>
        <w:tc>
          <w:tcPr>
            <w:tcW w:w="0" w:type="auto"/>
            <w:shd w:val="clear" w:color="auto" w:fill="E0E0E0"/>
            <w:vAlign w:val="center"/>
          </w:tcPr>
          <w:p w14:paraId="23E221B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F9F9FB"/>
            <w:vAlign w:val="center"/>
          </w:tcPr>
          <w:p w14:paraId="3533CCB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F411F3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205629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247CAB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6.027</w:t>
            </w:r>
          </w:p>
        </w:tc>
        <w:tc>
          <w:tcPr>
            <w:tcW w:w="0" w:type="auto"/>
            <w:shd w:val="clear" w:color="auto" w:fill="F9F9FB"/>
            <w:vAlign w:val="center"/>
          </w:tcPr>
          <w:p w14:paraId="5DC181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7D11B7DB" w14:textId="77777777" w:rsidTr="00E9755F">
        <w:trPr>
          <w:cantSplit/>
          <w:jc w:val="center"/>
        </w:trPr>
        <w:tc>
          <w:tcPr>
            <w:tcW w:w="0" w:type="auto"/>
            <w:gridSpan w:val="7"/>
            <w:shd w:val="clear" w:color="auto" w:fill="FFFFFF"/>
            <w:vAlign w:val="center"/>
          </w:tcPr>
          <w:p w14:paraId="10EA06C0"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تمكين القيادات النسائية</w:t>
            </w:r>
          </w:p>
        </w:tc>
      </w:tr>
    </w:tbl>
    <w:p w14:paraId="2BC75109" w14:textId="1919BA5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53</w:t>
      </w:r>
      <w:r w:rsidRPr="0032045D">
        <w:rPr>
          <w:color w:val="215E99"/>
        </w:rPr>
        <w:fldChar w:fldCharType="end"/>
      </w:r>
      <w:r w:rsidRPr="0032045D">
        <w:rPr>
          <w:color w:val="215E99"/>
        </w:rPr>
        <w:t xml:space="preserve"> </w:t>
      </w:r>
      <w:r>
        <w:rPr>
          <w:rFonts w:hint="eastAsia"/>
          <w:color w:val="215E99"/>
          <w:rtl/>
        </w:rPr>
        <w:t>: معاملات تحليل الانحدار المتعدد</w:t>
      </w:r>
    </w:p>
    <w:p w14:paraId="187C7F25" w14:textId="77777777" w:rsidR="00850CCB" w:rsidRPr="0032045D" w:rsidRDefault="00850CCB" w:rsidP="00850CCB">
      <w:pPr>
        <w:pStyle w:val="Caption"/>
        <w:bidi/>
        <w:jc w:val="center"/>
        <w:rPr>
          <w:color w:val="215E99"/>
          <w:szCs w:val="24"/>
        </w:rPr>
      </w:pPr>
    </w:p>
    <w:p w14:paraId="7B265CBE" w14:textId="77777777" w:rsidR="00850CCB" w:rsidRDefault="00850CCB" w:rsidP="00850CCB">
      <w:pPr>
        <w:bidi/>
        <w:rPr>
          <w:rFonts w:ascii="Arial" w:hAnsi="Arial" w:cs="Arial"/>
          <w:b/>
          <w:bCs/>
          <w:sz w:val="20"/>
          <w:szCs w:val="20"/>
        </w:rPr>
      </w:pPr>
    </w:p>
    <w:p w14:paraId="09C0EEF8" w14:textId="77777777" w:rsidR="00850CCB" w:rsidRDefault="00850CCB" w:rsidP="00850CCB">
      <w:pPr>
        <w:bidi/>
        <w:rPr>
          <w:rFonts w:ascii="Arial" w:hAnsi="Arial" w:cs="Arial"/>
          <w:b/>
          <w:bCs/>
          <w:sz w:val="20"/>
          <w:szCs w:val="20"/>
        </w:rPr>
      </w:pPr>
    </w:p>
    <w:p w14:paraId="499C630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C3383D7" wp14:editId="2F5596F7">
            <wp:extent cx="5943600" cy="396240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8EFF13" w14:textId="6155E051"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48</w:t>
      </w:r>
      <w:r w:rsidRPr="0032045D">
        <w:rPr>
          <w:color w:val="215E99"/>
        </w:rPr>
        <w:fldChar w:fldCharType="end"/>
      </w:r>
      <w:r w:rsidRPr="0032045D">
        <w:rPr>
          <w:color w:val="215E99"/>
        </w:rPr>
        <w:t xml:space="preserve"> </w:t>
      </w:r>
      <w:r>
        <w:rPr>
          <w:rFonts w:hint="eastAsia"/>
          <w:color w:val="215E99"/>
          <w:rtl/>
        </w:rPr>
        <w:t>: شكل الانتشار للبواقي</w:t>
      </w:r>
    </w:p>
    <w:p w14:paraId="7BDC29FB" w14:textId="77777777" w:rsidR="00850CCB" w:rsidRPr="0032045D" w:rsidRDefault="00850CCB" w:rsidP="00850CCB">
      <w:pPr>
        <w:pStyle w:val="Caption"/>
        <w:bidi/>
        <w:jc w:val="center"/>
        <w:rPr>
          <w:color w:val="215E99"/>
          <w:szCs w:val="24"/>
        </w:rPr>
      </w:pPr>
    </w:p>
    <w:p w14:paraId="48437739"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018D3CA1" wp14:editId="225B9720">
            <wp:extent cx="5943600" cy="39624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F41950E" w14:textId="266BB20B"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49</w:t>
      </w:r>
      <w:r w:rsidRPr="0032045D">
        <w:rPr>
          <w:color w:val="215E99"/>
        </w:rPr>
        <w:fldChar w:fldCharType="end"/>
      </w:r>
      <w:r w:rsidRPr="0032045D">
        <w:rPr>
          <w:color w:val="215E99"/>
        </w:rPr>
        <w:t xml:space="preserve"> </w:t>
      </w:r>
      <w:r>
        <w:rPr>
          <w:rFonts w:hint="eastAsia"/>
          <w:color w:val="215E99"/>
          <w:rtl/>
        </w:rPr>
        <w:t>: مصفوفة شكل الانتشار</w:t>
      </w:r>
    </w:p>
    <w:p w14:paraId="720021A2" w14:textId="77777777" w:rsidR="00850CCB" w:rsidRPr="0032045D" w:rsidRDefault="00850CCB" w:rsidP="00850CCB">
      <w:pPr>
        <w:pStyle w:val="Caption"/>
        <w:bidi/>
        <w:jc w:val="center"/>
        <w:rPr>
          <w:color w:val="215E99"/>
          <w:szCs w:val="24"/>
        </w:rPr>
      </w:pPr>
    </w:p>
    <w:p w14:paraId="0A17451B" w14:textId="77777777" w:rsidR="00850CCB" w:rsidRPr="00850CCB" w:rsidRDefault="00850CCB" w:rsidP="00850CCB">
      <w:pPr>
        <w:pStyle w:val="a"/>
        <w:numPr>
          <w:ilvl w:val="0"/>
          <w:numId w:val="0"/>
        </w:numPr>
        <w:ind w:left="95" w:hanging="19"/>
        <w:contextualSpacing/>
        <w:rPr>
          <w:u w:val="single"/>
        </w:rPr>
      </w:pPr>
      <w:r w:rsidRPr="00850CCB">
        <w:rPr>
          <w:u w:val="single"/>
          <w:rtl/>
        </w:rPr>
        <w:t xml:space="preserve">اختبار التباين الأحادي لمتغيرات الدراسة </w:t>
      </w:r>
    </w:p>
    <w:p w14:paraId="39C2DD06" w14:textId="77777777" w:rsidR="00850CCB" w:rsidRPr="008556CF" w:rsidRDefault="00850CCB" w:rsidP="00850CCB">
      <w:pPr>
        <w:pStyle w:val="a0"/>
        <w:rPr>
          <w:b/>
          <w:bCs/>
        </w:rPr>
      </w:pPr>
      <w:r w:rsidRPr="004D7602">
        <w:rPr>
          <w:rtl/>
        </w:rPr>
        <w:t>تكشف القراءة المعمقة لاختبار التباين الأحادي عن مستويات متقدمة من الدقة الإحصائية للنموذج العام لدراسة التمكين؛ حيث بلغت قيمة فاء لاختبار الانحدار الكلي ثلاثة عشر فاصلة تسعمائة واثنين وخمسين بمجموع مربعات بلغ مائة وثمانين فاصلة سبعمائة وأربعة وسبعين وبمستوى معنوية احتمالي بلغ صفر فاصلة صفر صفر صفر؛ وتؤكد هذه النتيجة الرفض القاطع للفرضية الصفرية وقبول الفرضية البديلة التي تقر بوجود فروق حقيقية وجوهرية بين المتغيرات؛ وعزز نموذج معامل بايز من هذه القناعة العلمية؛ إذ سجل قيمة فلكية وهائلة لمعامل بايز تجاوزت حاجز الـ أربعة عشر رقمًا لتصل لـ أربعمائة وأربعة وستين كوادرليون؛ مما يمنح أدلة داعمة وقاطعة لصالح النموذج المقترح مقارنة بالنموذج الصغري أو الصفري؛ ويحتمل أن يفسر هذا التوافق الإحصائي بين الأساليب الكلاسيكية والأساليب البايزية القوة البنائية للمتغيرات المختارة والاتساق العالي في عينة الثلاثمائة مستجيب؛ مما يمنح الدراسة رصانة منهجية تدعم إمكانية تعميم نتائجها على مجتمعات دراسية أوسع.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4"/>
        <w:gridCol w:w="1908"/>
        <w:gridCol w:w="669"/>
        <w:gridCol w:w="1645"/>
        <w:gridCol w:w="982"/>
        <w:gridCol w:w="732"/>
      </w:tblGrid>
      <w:tr w:rsidR="00850CCB" w14:paraId="11C94C9B" w14:textId="77777777" w:rsidTr="00E9755F">
        <w:trPr>
          <w:cantSplit/>
          <w:jc w:val="center"/>
        </w:trPr>
        <w:tc>
          <w:tcPr>
            <w:tcW w:w="0" w:type="auto"/>
            <w:gridSpan w:val="6"/>
            <w:shd w:val="clear" w:color="auto" w:fill="FFFFFF"/>
            <w:vAlign w:val="center"/>
          </w:tcPr>
          <w:p w14:paraId="03A5FC3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a,b</w:t>
            </w:r>
          </w:p>
        </w:tc>
      </w:tr>
      <w:tr w:rsidR="00850CCB" w14:paraId="4F630082" w14:textId="77777777" w:rsidTr="00E9755F">
        <w:trPr>
          <w:cantSplit/>
          <w:jc w:val="center"/>
        </w:trPr>
        <w:tc>
          <w:tcPr>
            <w:tcW w:w="0" w:type="auto"/>
            <w:shd w:val="clear" w:color="auto" w:fill="FFFFFF"/>
            <w:vAlign w:val="center"/>
          </w:tcPr>
          <w:p w14:paraId="728C97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169CBE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1632D2C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36CC29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5161093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12AB44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Sig.</w:t>
            </w:r>
          </w:p>
        </w:tc>
      </w:tr>
      <w:tr w:rsidR="00850CCB" w14:paraId="14066AE7" w14:textId="77777777" w:rsidTr="00E9755F">
        <w:trPr>
          <w:cantSplit/>
          <w:jc w:val="center"/>
        </w:trPr>
        <w:tc>
          <w:tcPr>
            <w:tcW w:w="0" w:type="auto"/>
            <w:shd w:val="clear" w:color="auto" w:fill="E0E0E0"/>
            <w:vAlign w:val="center"/>
          </w:tcPr>
          <w:p w14:paraId="241761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300D08F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180.774</w:t>
            </w:r>
          </w:p>
        </w:tc>
        <w:tc>
          <w:tcPr>
            <w:tcW w:w="0" w:type="auto"/>
            <w:shd w:val="clear" w:color="auto" w:fill="F9F9FB"/>
            <w:vAlign w:val="center"/>
          </w:tcPr>
          <w:p w14:paraId="7F1ECB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5B7B1F3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15.065</w:t>
            </w:r>
          </w:p>
        </w:tc>
        <w:tc>
          <w:tcPr>
            <w:tcW w:w="0" w:type="auto"/>
            <w:shd w:val="clear" w:color="auto" w:fill="F9F9FB"/>
            <w:vAlign w:val="center"/>
          </w:tcPr>
          <w:p w14:paraId="1D68C6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13.952</w:t>
            </w:r>
          </w:p>
        </w:tc>
        <w:tc>
          <w:tcPr>
            <w:tcW w:w="0" w:type="auto"/>
            <w:shd w:val="clear" w:color="auto" w:fill="F9F9FB"/>
            <w:vAlign w:val="center"/>
          </w:tcPr>
          <w:p w14:paraId="57813C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2FDA150E" w14:textId="77777777" w:rsidTr="00E9755F">
        <w:trPr>
          <w:cantSplit/>
          <w:jc w:val="center"/>
        </w:trPr>
        <w:tc>
          <w:tcPr>
            <w:tcW w:w="0" w:type="auto"/>
            <w:shd w:val="clear" w:color="auto" w:fill="E0E0E0"/>
            <w:vAlign w:val="center"/>
          </w:tcPr>
          <w:p w14:paraId="553FDF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0E5B27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309.893</w:t>
            </w:r>
          </w:p>
        </w:tc>
        <w:tc>
          <w:tcPr>
            <w:tcW w:w="0" w:type="auto"/>
            <w:shd w:val="clear" w:color="auto" w:fill="F9F9FB"/>
            <w:vAlign w:val="center"/>
          </w:tcPr>
          <w:p w14:paraId="5A0035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5506D4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1.080</w:t>
            </w:r>
          </w:p>
        </w:tc>
        <w:tc>
          <w:tcPr>
            <w:tcW w:w="0" w:type="auto"/>
            <w:shd w:val="clear" w:color="auto" w:fill="F9F9FB"/>
            <w:vAlign w:val="center"/>
          </w:tcPr>
          <w:p w14:paraId="01FFED5A"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52415802" w14:textId="77777777" w:rsidR="00850CCB" w:rsidRDefault="00850CCB" w:rsidP="00E9755F">
            <w:pPr>
              <w:bidi/>
              <w:jc w:val="center"/>
              <w:rPr>
                <w:rFonts w:ascii="Times New Roman" w:hAnsi="Times New Roman" w:cs="Times New Roman"/>
                <w:color w:val="auto"/>
                <w:sz w:val="24"/>
                <w:szCs w:val="24"/>
              </w:rPr>
            </w:pPr>
          </w:p>
        </w:tc>
      </w:tr>
      <w:tr w:rsidR="00850CCB" w14:paraId="74DF148E" w14:textId="77777777" w:rsidTr="00E9755F">
        <w:trPr>
          <w:cantSplit/>
          <w:jc w:val="center"/>
        </w:trPr>
        <w:tc>
          <w:tcPr>
            <w:tcW w:w="0" w:type="auto"/>
            <w:shd w:val="clear" w:color="auto" w:fill="E0E0E0"/>
            <w:vAlign w:val="center"/>
          </w:tcPr>
          <w:p w14:paraId="5C6679C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lastRenderedPageBreak/>
              <w:t>Total</w:t>
            </w:r>
          </w:p>
        </w:tc>
        <w:tc>
          <w:tcPr>
            <w:tcW w:w="0" w:type="auto"/>
            <w:shd w:val="clear" w:color="auto" w:fill="F9F9FB"/>
            <w:vAlign w:val="center"/>
          </w:tcPr>
          <w:p w14:paraId="625A89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6694F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510CF07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7871D26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41A1BD11" w14:textId="77777777" w:rsidR="00850CCB" w:rsidRDefault="00850CCB" w:rsidP="00E9755F">
            <w:pPr>
              <w:bidi/>
              <w:jc w:val="center"/>
              <w:rPr>
                <w:rFonts w:ascii="Times New Roman" w:hAnsi="Times New Roman" w:cs="Times New Roman"/>
                <w:color w:val="auto"/>
                <w:sz w:val="24"/>
                <w:szCs w:val="24"/>
              </w:rPr>
            </w:pPr>
          </w:p>
        </w:tc>
      </w:tr>
      <w:tr w:rsidR="00850CCB" w14:paraId="6F63E6EC" w14:textId="77777777" w:rsidTr="00E9755F">
        <w:trPr>
          <w:cantSplit/>
          <w:jc w:val="center"/>
        </w:trPr>
        <w:tc>
          <w:tcPr>
            <w:tcW w:w="0" w:type="auto"/>
            <w:gridSpan w:val="6"/>
            <w:shd w:val="clear" w:color="auto" w:fill="FFFFFF"/>
            <w:vAlign w:val="center"/>
          </w:tcPr>
          <w:p w14:paraId="2D24948E"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تمكين القيادات النسائية</w:t>
            </w:r>
          </w:p>
        </w:tc>
      </w:tr>
      <w:tr w:rsidR="00850CCB" w14:paraId="76786E6A" w14:textId="77777777" w:rsidTr="00E9755F">
        <w:trPr>
          <w:cantSplit/>
          <w:jc w:val="center"/>
        </w:trPr>
        <w:tc>
          <w:tcPr>
            <w:tcW w:w="0" w:type="auto"/>
            <w:gridSpan w:val="6"/>
            <w:shd w:val="clear" w:color="auto" w:fill="FFFFFF"/>
            <w:vAlign w:val="center"/>
          </w:tcPr>
          <w:p w14:paraId="669ED5AE"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العوامل الاجتماعية, العوامل التنظيمية, العوامل الثقافية</w:t>
            </w:r>
          </w:p>
        </w:tc>
      </w:tr>
    </w:tbl>
    <w:p w14:paraId="0530E288" w14:textId="35E3693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54</w:t>
      </w:r>
      <w:r w:rsidRPr="0032045D">
        <w:rPr>
          <w:color w:val="215E99"/>
        </w:rPr>
        <w:fldChar w:fldCharType="end"/>
      </w:r>
      <w:r w:rsidRPr="0032045D">
        <w:rPr>
          <w:color w:val="215E99"/>
        </w:rPr>
        <w:t xml:space="preserve"> </w:t>
      </w:r>
      <w:r>
        <w:rPr>
          <w:rFonts w:hint="eastAsia"/>
          <w:color w:val="215E99"/>
          <w:rtl/>
        </w:rPr>
        <w:t xml:space="preserve">: اختبار التباين الأحادي </w:t>
      </w:r>
    </w:p>
    <w:p w14:paraId="3F6F1EFF"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87"/>
        <w:gridCol w:w="585"/>
        <w:gridCol w:w="948"/>
        <w:gridCol w:w="1536"/>
        <w:gridCol w:w="1914"/>
      </w:tblGrid>
      <w:tr w:rsidR="00850CCB" w14:paraId="4C0B8580" w14:textId="77777777" w:rsidTr="00E9755F">
        <w:trPr>
          <w:cantSplit/>
          <w:jc w:val="center"/>
        </w:trPr>
        <w:tc>
          <w:tcPr>
            <w:tcW w:w="0" w:type="auto"/>
            <w:gridSpan w:val="5"/>
            <w:shd w:val="clear" w:color="auto" w:fill="FFFFFF"/>
            <w:vAlign w:val="center"/>
          </w:tcPr>
          <w:p w14:paraId="2505013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Bayes Factor Model Summary</w:t>
            </w:r>
            <w:r>
              <w:rPr>
                <w:rFonts w:ascii="Arial" w:hAnsi="Arial" w:cs="Arial"/>
                <w:b/>
                <w:bCs/>
                <w:color w:val="010205"/>
                <w:sz w:val="22"/>
                <w:szCs w:val="22"/>
                <w:vertAlign w:val="superscript"/>
              </w:rPr>
              <w:t>a,b</w:t>
            </w:r>
          </w:p>
        </w:tc>
      </w:tr>
      <w:tr w:rsidR="00850CCB" w14:paraId="2375F39F" w14:textId="77777777" w:rsidTr="00E9755F">
        <w:trPr>
          <w:cantSplit/>
          <w:jc w:val="center"/>
        </w:trPr>
        <w:tc>
          <w:tcPr>
            <w:tcW w:w="0" w:type="auto"/>
            <w:shd w:val="clear" w:color="auto" w:fill="FFFFFF"/>
            <w:vAlign w:val="center"/>
          </w:tcPr>
          <w:p w14:paraId="710D4B0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260428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08A4EC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3A03FB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45D1FA2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850CCB" w14:paraId="2817C336" w14:textId="77777777" w:rsidTr="00E9755F">
        <w:trPr>
          <w:cantSplit/>
          <w:jc w:val="center"/>
        </w:trPr>
        <w:tc>
          <w:tcPr>
            <w:tcW w:w="0" w:type="auto"/>
            <w:shd w:val="clear" w:color="auto" w:fill="F9F9FB"/>
            <w:vAlign w:val="center"/>
          </w:tcPr>
          <w:p w14:paraId="7F0FEB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464654874545702590.000</w:t>
            </w:r>
          </w:p>
        </w:tc>
        <w:tc>
          <w:tcPr>
            <w:tcW w:w="0" w:type="auto"/>
            <w:shd w:val="clear" w:color="auto" w:fill="F9F9FB"/>
            <w:vAlign w:val="center"/>
          </w:tcPr>
          <w:p w14:paraId="20CE99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.607</w:t>
            </w:r>
          </w:p>
        </w:tc>
        <w:tc>
          <w:tcPr>
            <w:tcW w:w="0" w:type="auto"/>
            <w:shd w:val="clear" w:color="auto" w:fill="F9F9FB"/>
            <w:vAlign w:val="center"/>
          </w:tcPr>
          <w:p w14:paraId="30D5A9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0FC37A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592CD5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1.04</w:t>
            </w:r>
          </w:p>
        </w:tc>
      </w:tr>
      <w:tr w:rsidR="00850CCB" w14:paraId="0B2E3B15" w14:textId="77777777" w:rsidTr="00E9755F">
        <w:trPr>
          <w:cantSplit/>
          <w:jc w:val="center"/>
        </w:trPr>
        <w:tc>
          <w:tcPr>
            <w:tcW w:w="0" w:type="auto"/>
            <w:gridSpan w:val="5"/>
            <w:shd w:val="clear" w:color="auto" w:fill="FFFFFF"/>
            <w:vAlign w:val="center"/>
          </w:tcPr>
          <w:p w14:paraId="32A8A77D"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a. Method: JZS</w:t>
            </w:r>
          </w:p>
        </w:tc>
      </w:tr>
      <w:tr w:rsidR="00850CCB" w14:paraId="3959B4AB" w14:textId="77777777" w:rsidTr="00E9755F">
        <w:trPr>
          <w:cantSplit/>
          <w:jc w:val="center"/>
        </w:trPr>
        <w:tc>
          <w:tcPr>
            <w:tcW w:w="0" w:type="auto"/>
            <w:gridSpan w:val="5"/>
            <w:shd w:val="clear" w:color="auto" w:fill="FFFFFF"/>
            <w:vAlign w:val="center"/>
          </w:tcPr>
          <w:p w14:paraId="079D51D9"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العوامل الاجتماعية, العوامل التنظيمية, العوامل الثقافية</w:t>
            </w:r>
          </w:p>
        </w:tc>
      </w:tr>
      <w:tr w:rsidR="00850CCB" w14:paraId="3B96767D" w14:textId="77777777" w:rsidTr="00E9755F">
        <w:trPr>
          <w:cantSplit/>
          <w:jc w:val="center"/>
        </w:trPr>
        <w:tc>
          <w:tcPr>
            <w:tcW w:w="0" w:type="auto"/>
            <w:gridSpan w:val="5"/>
            <w:shd w:val="clear" w:color="auto" w:fill="FFFFFF"/>
            <w:vAlign w:val="center"/>
          </w:tcPr>
          <w:p w14:paraId="4174DEDC"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164C67B7" w14:textId="32BA4CE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55</w:t>
      </w:r>
      <w:r w:rsidRPr="0032045D">
        <w:rPr>
          <w:color w:val="215E99"/>
        </w:rPr>
        <w:fldChar w:fldCharType="end"/>
      </w:r>
      <w:r w:rsidRPr="0032045D">
        <w:rPr>
          <w:color w:val="215E99"/>
        </w:rPr>
        <w:t xml:space="preserve"> </w:t>
      </w:r>
      <w:r>
        <w:rPr>
          <w:rFonts w:hint="eastAsia"/>
          <w:color w:val="215E99"/>
          <w:rtl/>
        </w:rPr>
        <w:t>: ملخص نموذج معامل بايز</w:t>
      </w:r>
    </w:p>
    <w:p w14:paraId="006E506A" w14:textId="77777777" w:rsidR="00952454" w:rsidRPr="00850CCB" w:rsidRDefault="00952454" w:rsidP="00952454">
      <w:pPr>
        <w:pStyle w:val="Caption"/>
        <w:bidi/>
        <w:jc w:val="center"/>
        <w:rPr>
          <w:color w:val="215E99"/>
          <w:sz w:val="2"/>
          <w:szCs w:val="2"/>
          <w:rtl/>
        </w:rPr>
      </w:pPr>
    </w:p>
    <w:p w14:paraId="2BE86520" w14:textId="77777777" w:rsidR="00850CCB" w:rsidRPr="00850CCB" w:rsidRDefault="00850CCB" w:rsidP="00850CCB">
      <w:pPr>
        <w:bidi/>
        <w:rPr>
          <w:rtl/>
        </w:rPr>
      </w:pPr>
    </w:p>
    <w:p w14:paraId="1E4A1AAA" w14:textId="3C4D475C" w:rsidR="0099682F" w:rsidRPr="00850CCB" w:rsidRDefault="0099682F" w:rsidP="0099682F">
      <w:pPr>
        <w:bidi/>
        <w:spacing w:line="360" w:lineRule="auto"/>
        <w:rPr>
          <w:rFonts w:ascii="Traditional Arabic" w:hAnsi="Traditional Arabic" w:cs="Traditional Arabic"/>
          <w:b/>
          <w:bCs/>
          <w:color w:val="auto"/>
          <w:sz w:val="28"/>
          <w:szCs w:val="28"/>
          <w:u w:val="single"/>
          <w:rtl/>
        </w:rPr>
      </w:pPr>
      <w:r w:rsidRPr="00850CCB">
        <w:rPr>
          <w:rFonts w:ascii="Traditional Arabic" w:hAnsi="Traditional Arabic" w:cs="Traditional Arabic"/>
          <w:b/>
          <w:bCs/>
          <w:color w:val="auto"/>
          <w:sz w:val="28"/>
          <w:szCs w:val="28"/>
          <w:u w:val="single"/>
          <w:rtl/>
        </w:rPr>
        <w:t>اختبار فرضيات الدراسة</w:t>
      </w:r>
      <w:r w:rsidRPr="00850CCB">
        <w:rPr>
          <w:rFonts w:ascii="Traditional Arabic" w:hAnsi="Traditional Arabic" w:cs="Traditional Arabic" w:hint="cs"/>
          <w:b/>
          <w:bCs/>
          <w:color w:val="auto"/>
          <w:sz w:val="28"/>
          <w:szCs w:val="28"/>
          <w:u w:val="single"/>
          <w:rtl/>
        </w:rPr>
        <w:t>:</w:t>
      </w:r>
    </w:p>
    <w:p w14:paraId="2966D2F4" w14:textId="77777777" w:rsidR="00850CCB" w:rsidRDefault="00850CCB" w:rsidP="00850CCB">
      <w:pPr>
        <w:pStyle w:val="a"/>
        <w:contextualSpacing/>
      </w:pPr>
      <w:r>
        <w:rPr>
          <w:rtl/>
        </w:rPr>
        <w:t>فرضيات الدراسة: تؤثر العوامل الاجتماعية بشكل إيجابي على تمكين المرأة السعودية من شغل المناصب القيادية في المؤسسات.</w:t>
      </w:r>
    </w:p>
    <w:p w14:paraId="68B7A4D1" w14:textId="77777777" w:rsidR="00850CCB" w:rsidRPr="008556CF" w:rsidRDefault="00850CCB" w:rsidP="00850CCB">
      <w:pPr>
        <w:pStyle w:val="a0"/>
        <w:rPr>
          <w:b/>
          <w:bCs/>
        </w:rPr>
      </w:pPr>
      <w:r w:rsidRPr="004D7602">
        <w:rPr>
          <w:rtl/>
        </w:rPr>
        <w:t>تسفر النتائج الوصفية والتحليلية لاختبار الفرضية الاجتماعية الأولى عن قبول كامل وبقوة إحصائية متميزة؛ فقد بلغ المتوسط الحسابي لاستجابات أفراد العينة نحو هذه الفرضية أربعة فاصلة اثنين وستين؛ وهو مستوى موافقة مرتفع للغاية يقترب من الدرجة النهائية للمقياس؛ وسجل الانحراف المعياري قيمة منخفضة بلغت صفر فاصلة ثمانمائة وسبعة وأربعين؛ مما يدل على وجود إجماع وتوافق كبير في الآراء بين الثلاثمائة مستجيب دون تشتت يذكر؛ وحقق اختبار تي للعينة الواحدة قيمة مرتفعة بلغت أربعة وتسعين فاصلة أربعة وسبعة وثلاثين عند درجة حرية مائتين وتسعة وتسعين وبمستوى دلالة صفر فاصلة صفر صفر صفر؛ وجاء الفارق في المتوسط عند أربعة فاصلة ستمائة وعشرين؛ وأكدت مقاييس حجم التأثير القيمة التطبيقية الكبيرة للفرضية؛ حيث سجل مؤشر كوهين دي قيمة بلغت صفر فاصلة ثمانمائة وسبعة وأربعين؛ وتطابق معه تصحيح هيدجز عند صفر فاصلة ثمانمائة وتسعة وأربعين؛ وتبرهن هذه المنظومة الرقمية على أن المحيط الاجتماعي أصبح يشكل رافعة إيجابية قوية تمنح المرأة الزخم النفسي والعملي للتقدم المهني وشغل المناصب العليا بنجاح.</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36"/>
        <w:gridCol w:w="535"/>
        <w:gridCol w:w="685"/>
        <w:gridCol w:w="1185"/>
        <w:gridCol w:w="1129"/>
      </w:tblGrid>
      <w:tr w:rsidR="00850CCB" w14:paraId="35989D4D" w14:textId="77777777" w:rsidTr="00E9755F">
        <w:trPr>
          <w:cantSplit/>
          <w:jc w:val="center"/>
        </w:trPr>
        <w:tc>
          <w:tcPr>
            <w:tcW w:w="0" w:type="auto"/>
            <w:gridSpan w:val="5"/>
            <w:shd w:val="clear" w:color="auto" w:fill="FFFFFF"/>
            <w:vAlign w:val="center"/>
          </w:tcPr>
          <w:p w14:paraId="683ADF62"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850CCB" w14:paraId="780CF300" w14:textId="77777777" w:rsidTr="00E9755F">
        <w:trPr>
          <w:cantSplit/>
          <w:jc w:val="center"/>
        </w:trPr>
        <w:tc>
          <w:tcPr>
            <w:tcW w:w="0" w:type="auto"/>
            <w:shd w:val="clear" w:color="auto" w:fill="FFFFFF"/>
            <w:vAlign w:val="center"/>
          </w:tcPr>
          <w:p w14:paraId="3AD75FA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37C4F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315BF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745DB80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4A6AA3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Mean</w:t>
            </w:r>
          </w:p>
        </w:tc>
      </w:tr>
      <w:tr w:rsidR="00850CCB" w14:paraId="4E52AD77" w14:textId="77777777" w:rsidTr="00E9755F">
        <w:trPr>
          <w:cantSplit/>
          <w:jc w:val="center"/>
        </w:trPr>
        <w:tc>
          <w:tcPr>
            <w:tcW w:w="0" w:type="auto"/>
            <w:shd w:val="clear" w:color="auto" w:fill="E0E0E0"/>
            <w:vAlign w:val="center"/>
          </w:tcPr>
          <w:p w14:paraId="23D335B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تؤثر العوامل الاجتماعية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78C1A5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80437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4.62</w:t>
            </w:r>
          </w:p>
        </w:tc>
        <w:tc>
          <w:tcPr>
            <w:tcW w:w="0" w:type="auto"/>
            <w:shd w:val="clear" w:color="auto" w:fill="F9F9FB"/>
            <w:vAlign w:val="center"/>
          </w:tcPr>
          <w:p w14:paraId="14E214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.847</w:t>
            </w:r>
          </w:p>
        </w:tc>
        <w:tc>
          <w:tcPr>
            <w:tcW w:w="0" w:type="auto"/>
            <w:shd w:val="clear" w:color="auto" w:fill="F9F9FB"/>
            <w:vAlign w:val="center"/>
          </w:tcPr>
          <w:p w14:paraId="4031B752"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.049</w:t>
            </w:r>
          </w:p>
        </w:tc>
      </w:tr>
    </w:tbl>
    <w:p w14:paraId="54D57E8D" w14:textId="2926576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56</w:t>
      </w:r>
      <w:r w:rsidRPr="0032045D">
        <w:rPr>
          <w:color w:val="215E99"/>
        </w:rPr>
        <w:fldChar w:fldCharType="end"/>
      </w:r>
      <w:r w:rsidRPr="0032045D">
        <w:rPr>
          <w:color w:val="215E99"/>
        </w:rPr>
        <w:t xml:space="preserve"> </w:t>
      </w:r>
      <w:r>
        <w:rPr>
          <w:rFonts w:hint="eastAsia"/>
          <w:color w:val="215E99"/>
          <w:rtl/>
        </w:rPr>
        <w:t xml:space="preserve">: التحليل الإحصائي لاختبار الفرضية: تؤثر العوامل الاجتماعية بشكل إيجابي على تمكين المرأة السعودية من شغل المناصب </w:t>
      </w:r>
      <w:r>
        <w:rPr>
          <w:rFonts w:hint="eastAsia"/>
          <w:color w:val="215E99"/>
          <w:rtl/>
        </w:rPr>
        <w:lastRenderedPageBreak/>
        <w:t>القيادية في المؤسسات.</w:t>
      </w:r>
    </w:p>
    <w:p w14:paraId="1D64DCA3"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03"/>
        <w:gridCol w:w="724"/>
        <w:gridCol w:w="501"/>
        <w:gridCol w:w="829"/>
        <w:gridCol w:w="1101"/>
        <w:gridCol w:w="956"/>
        <w:gridCol w:w="956"/>
      </w:tblGrid>
      <w:tr w:rsidR="00850CCB" w14:paraId="2CA12A34" w14:textId="77777777" w:rsidTr="00E9755F">
        <w:trPr>
          <w:cantSplit/>
          <w:jc w:val="center"/>
        </w:trPr>
        <w:tc>
          <w:tcPr>
            <w:tcW w:w="0" w:type="auto"/>
            <w:gridSpan w:val="7"/>
            <w:shd w:val="clear" w:color="auto" w:fill="FFFFFF"/>
            <w:vAlign w:val="center"/>
          </w:tcPr>
          <w:p w14:paraId="417124E5" w14:textId="77777777" w:rsidR="00850CCB" w:rsidRDefault="00850CCB" w:rsidP="00E9755F">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850CCB" w14:paraId="6D4A9E63" w14:textId="77777777" w:rsidTr="00E9755F">
        <w:trPr>
          <w:cantSplit/>
          <w:jc w:val="center"/>
        </w:trPr>
        <w:tc>
          <w:tcPr>
            <w:tcW w:w="0" w:type="auto"/>
            <w:vMerge w:val="restart"/>
            <w:shd w:val="clear" w:color="auto" w:fill="FFFFFF"/>
            <w:vAlign w:val="center"/>
          </w:tcPr>
          <w:p w14:paraId="3DDCCB88" w14:textId="77777777" w:rsidR="00850CCB" w:rsidRDefault="00850CCB" w:rsidP="00E9755F">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5A78F48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850CCB" w14:paraId="16B9047A" w14:textId="77777777" w:rsidTr="00E9755F">
        <w:trPr>
          <w:cantSplit/>
          <w:jc w:val="center"/>
        </w:trPr>
        <w:tc>
          <w:tcPr>
            <w:tcW w:w="0" w:type="auto"/>
            <w:vMerge/>
            <w:shd w:val="clear" w:color="auto" w:fill="FFFFFF"/>
            <w:vAlign w:val="center"/>
          </w:tcPr>
          <w:p w14:paraId="62AB1BA6" w14:textId="77777777" w:rsidR="00850CCB" w:rsidRDefault="00850CCB" w:rsidP="00E9755F">
            <w:pPr>
              <w:bidi/>
              <w:rPr>
                <w:rFonts w:ascii="Arial" w:hAnsi="Arial" w:cs="Arial"/>
                <w:color w:val="264A60"/>
                <w:sz w:val="16"/>
                <w:szCs w:val="16"/>
              </w:rPr>
            </w:pPr>
          </w:p>
        </w:tc>
        <w:tc>
          <w:tcPr>
            <w:tcW w:w="0" w:type="auto"/>
            <w:vMerge w:val="restart"/>
            <w:shd w:val="clear" w:color="auto" w:fill="FFFFFF"/>
            <w:vAlign w:val="center"/>
          </w:tcPr>
          <w:p w14:paraId="5950877E"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016AE4F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7CDE725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7CD4ECD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0F8FB25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850CCB" w14:paraId="4B5E02B0" w14:textId="77777777" w:rsidTr="00E9755F">
        <w:trPr>
          <w:cantSplit/>
          <w:jc w:val="center"/>
        </w:trPr>
        <w:tc>
          <w:tcPr>
            <w:tcW w:w="0" w:type="auto"/>
            <w:vMerge/>
            <w:shd w:val="clear" w:color="auto" w:fill="FFFFFF"/>
            <w:vAlign w:val="center"/>
          </w:tcPr>
          <w:p w14:paraId="52ED8C7E"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E33A53F"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E575C2C"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877C83F"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4649DE92"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1AEC5E09"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8E02E52"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E6196B3" w14:textId="77777777" w:rsidTr="00E9755F">
        <w:trPr>
          <w:cantSplit/>
          <w:jc w:val="center"/>
        </w:trPr>
        <w:tc>
          <w:tcPr>
            <w:tcW w:w="0" w:type="auto"/>
            <w:shd w:val="clear" w:color="auto" w:fill="E0E0E0"/>
            <w:vAlign w:val="center"/>
          </w:tcPr>
          <w:p w14:paraId="709A005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F0CD53D"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94.437</w:t>
            </w:r>
          </w:p>
        </w:tc>
        <w:tc>
          <w:tcPr>
            <w:tcW w:w="0" w:type="auto"/>
            <w:shd w:val="clear" w:color="auto" w:fill="F9F9FB"/>
            <w:vAlign w:val="center"/>
          </w:tcPr>
          <w:p w14:paraId="0A5D5CE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3AC1D84B"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9938EF0"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4.620</w:t>
            </w:r>
          </w:p>
        </w:tc>
        <w:tc>
          <w:tcPr>
            <w:tcW w:w="0" w:type="auto"/>
            <w:shd w:val="clear" w:color="auto" w:fill="F9F9FB"/>
            <w:vAlign w:val="center"/>
          </w:tcPr>
          <w:p w14:paraId="6CDF50EC"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4.52</w:t>
            </w:r>
          </w:p>
        </w:tc>
        <w:tc>
          <w:tcPr>
            <w:tcW w:w="0" w:type="auto"/>
            <w:shd w:val="clear" w:color="auto" w:fill="F9F9FB"/>
            <w:vAlign w:val="center"/>
          </w:tcPr>
          <w:p w14:paraId="4E304F5E"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4.72</w:t>
            </w:r>
          </w:p>
        </w:tc>
      </w:tr>
    </w:tbl>
    <w:p w14:paraId="70DF2ACA" w14:textId="1BB0D36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57</w:t>
      </w:r>
      <w:r w:rsidRPr="0032045D">
        <w:rPr>
          <w:color w:val="215E99"/>
        </w:rPr>
        <w:fldChar w:fldCharType="end"/>
      </w:r>
      <w:r w:rsidRPr="0032045D">
        <w:rPr>
          <w:color w:val="215E99"/>
        </w:rPr>
        <w:t xml:space="preserve"> </w:t>
      </w:r>
      <w:r>
        <w:rPr>
          <w:rFonts w:hint="eastAsia"/>
          <w:color w:val="215E99"/>
          <w:rtl/>
        </w:rPr>
        <w:t>: اختبار تي للعينة الواحدة للفرضية: تؤثر العوامل الاجتماعية بشكل إيجابي على تمكين المرأة السعودية من شغل المناصب القيادية في المؤسسات.</w:t>
      </w:r>
    </w:p>
    <w:p w14:paraId="3C797873"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67"/>
        <w:gridCol w:w="1151"/>
        <w:gridCol w:w="1197"/>
        <w:gridCol w:w="997"/>
        <w:gridCol w:w="779"/>
        <w:gridCol w:w="779"/>
      </w:tblGrid>
      <w:tr w:rsidR="00850CCB" w14:paraId="1DB7119B" w14:textId="77777777" w:rsidTr="00E9755F">
        <w:trPr>
          <w:cantSplit/>
          <w:jc w:val="center"/>
        </w:trPr>
        <w:tc>
          <w:tcPr>
            <w:tcW w:w="0" w:type="auto"/>
            <w:gridSpan w:val="6"/>
            <w:shd w:val="clear" w:color="auto" w:fill="FFFFFF"/>
            <w:vAlign w:val="center"/>
          </w:tcPr>
          <w:p w14:paraId="1B0EB15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850CCB" w14:paraId="6278C444" w14:textId="77777777" w:rsidTr="00E9755F">
        <w:trPr>
          <w:cantSplit/>
          <w:jc w:val="center"/>
        </w:trPr>
        <w:tc>
          <w:tcPr>
            <w:tcW w:w="0" w:type="auto"/>
            <w:gridSpan w:val="2"/>
            <w:vMerge w:val="restart"/>
            <w:shd w:val="clear" w:color="auto" w:fill="FFFFFF"/>
            <w:vAlign w:val="center"/>
          </w:tcPr>
          <w:p w14:paraId="132B3277" w14:textId="77777777" w:rsidR="00850CCB" w:rsidRDefault="00850CCB" w:rsidP="00E9755F">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7B3BB9D2"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3D54AF2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74CFC9A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850CCB" w14:paraId="68879D24" w14:textId="77777777" w:rsidTr="00E9755F">
        <w:trPr>
          <w:cantSplit/>
          <w:jc w:val="center"/>
        </w:trPr>
        <w:tc>
          <w:tcPr>
            <w:tcW w:w="0" w:type="auto"/>
            <w:gridSpan w:val="2"/>
            <w:vMerge/>
            <w:shd w:val="clear" w:color="auto" w:fill="FFFFFF"/>
            <w:vAlign w:val="center"/>
          </w:tcPr>
          <w:p w14:paraId="4E0E5D69"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82276E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D37B1F6"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5CB31FDA"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5ED9E73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122BF1CD" w14:textId="77777777" w:rsidTr="00E9755F">
        <w:trPr>
          <w:cantSplit/>
          <w:jc w:val="center"/>
        </w:trPr>
        <w:tc>
          <w:tcPr>
            <w:tcW w:w="0" w:type="auto"/>
            <w:vMerge w:val="restart"/>
            <w:shd w:val="clear" w:color="auto" w:fill="E0E0E0"/>
            <w:vAlign w:val="center"/>
          </w:tcPr>
          <w:p w14:paraId="35A4537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7C228020"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529A368C"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.847</w:t>
            </w:r>
          </w:p>
        </w:tc>
        <w:tc>
          <w:tcPr>
            <w:tcW w:w="0" w:type="auto"/>
            <w:shd w:val="clear" w:color="auto" w:fill="F9F9FB"/>
            <w:vAlign w:val="center"/>
          </w:tcPr>
          <w:p w14:paraId="012B7A7F"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5.452</w:t>
            </w:r>
          </w:p>
        </w:tc>
        <w:tc>
          <w:tcPr>
            <w:tcW w:w="0" w:type="auto"/>
            <w:shd w:val="clear" w:color="auto" w:fill="F9F9FB"/>
            <w:vAlign w:val="center"/>
          </w:tcPr>
          <w:p w14:paraId="7C07013F"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5.001</w:t>
            </w:r>
          </w:p>
        </w:tc>
        <w:tc>
          <w:tcPr>
            <w:tcW w:w="0" w:type="auto"/>
            <w:shd w:val="clear" w:color="auto" w:fill="F9F9FB"/>
            <w:vAlign w:val="center"/>
          </w:tcPr>
          <w:p w14:paraId="33C7C70C"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5.903</w:t>
            </w:r>
          </w:p>
        </w:tc>
      </w:tr>
      <w:tr w:rsidR="00850CCB" w14:paraId="03F71AFA" w14:textId="77777777" w:rsidTr="00E9755F">
        <w:trPr>
          <w:cantSplit/>
          <w:jc w:val="center"/>
        </w:trPr>
        <w:tc>
          <w:tcPr>
            <w:tcW w:w="0" w:type="auto"/>
            <w:vMerge/>
            <w:shd w:val="clear" w:color="auto" w:fill="E0E0E0"/>
            <w:vAlign w:val="center"/>
          </w:tcPr>
          <w:p w14:paraId="3AE8022A" w14:textId="77777777" w:rsidR="00850CCB" w:rsidRDefault="00850CCB" w:rsidP="00E9755F">
            <w:pPr>
              <w:bidi/>
              <w:rPr>
                <w:rFonts w:ascii="Arial" w:hAnsi="Arial" w:cs="Arial"/>
                <w:color w:val="010205"/>
                <w:sz w:val="16"/>
                <w:szCs w:val="16"/>
              </w:rPr>
            </w:pPr>
          </w:p>
        </w:tc>
        <w:tc>
          <w:tcPr>
            <w:tcW w:w="0" w:type="auto"/>
            <w:shd w:val="clear" w:color="auto" w:fill="E0E0E0"/>
            <w:vAlign w:val="center"/>
          </w:tcPr>
          <w:p w14:paraId="71A7E40A"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50E44B3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.849</w:t>
            </w:r>
          </w:p>
        </w:tc>
        <w:tc>
          <w:tcPr>
            <w:tcW w:w="0" w:type="auto"/>
            <w:shd w:val="clear" w:color="auto" w:fill="F9F9FB"/>
            <w:vAlign w:val="center"/>
          </w:tcPr>
          <w:p w14:paraId="6126794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5.439</w:t>
            </w:r>
          </w:p>
        </w:tc>
        <w:tc>
          <w:tcPr>
            <w:tcW w:w="0" w:type="auto"/>
            <w:shd w:val="clear" w:color="auto" w:fill="F9F9FB"/>
            <w:vAlign w:val="center"/>
          </w:tcPr>
          <w:p w14:paraId="1C07CC7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4.988</w:t>
            </w:r>
          </w:p>
        </w:tc>
        <w:tc>
          <w:tcPr>
            <w:tcW w:w="0" w:type="auto"/>
            <w:shd w:val="clear" w:color="auto" w:fill="F9F9FB"/>
            <w:vAlign w:val="center"/>
          </w:tcPr>
          <w:p w14:paraId="723C077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5.888</w:t>
            </w:r>
          </w:p>
        </w:tc>
      </w:tr>
      <w:tr w:rsidR="00850CCB" w14:paraId="120AD343" w14:textId="77777777" w:rsidTr="00E9755F">
        <w:trPr>
          <w:cantSplit/>
          <w:jc w:val="center"/>
        </w:trPr>
        <w:tc>
          <w:tcPr>
            <w:tcW w:w="0" w:type="auto"/>
            <w:gridSpan w:val="6"/>
            <w:shd w:val="clear" w:color="auto" w:fill="FFFFFF"/>
            <w:vAlign w:val="center"/>
          </w:tcPr>
          <w:p w14:paraId="39D2ABE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6218C661"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B7F69CD"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457797F" w14:textId="29EAC75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58</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 تؤثر العوامل الاجتماعية بشكل إيجابي على تمكين المرأة السعودية من شغل المناصب القيادية في المؤسسات.</w:t>
      </w:r>
    </w:p>
    <w:p w14:paraId="6ADCD3E7" w14:textId="77777777" w:rsidR="00850CCB" w:rsidRPr="0032045D" w:rsidRDefault="00850CCB" w:rsidP="00850CCB">
      <w:pPr>
        <w:pStyle w:val="Caption"/>
        <w:bidi/>
        <w:jc w:val="center"/>
        <w:rPr>
          <w:color w:val="215E99"/>
          <w:szCs w:val="24"/>
        </w:rPr>
      </w:pPr>
    </w:p>
    <w:p w14:paraId="34BA2BCC" w14:textId="77777777" w:rsidR="00850CCB" w:rsidRDefault="00850CCB" w:rsidP="00850CCB">
      <w:pPr>
        <w:pStyle w:val="a"/>
        <w:contextualSpacing/>
      </w:pPr>
      <w:r>
        <w:rPr>
          <w:rtl/>
        </w:rPr>
        <w:t>فرضيات الدراسة: تؤثر العوامل الثقافية بشكل إيجابي على تمكين المرأة السعودية من شغل المناصب القيادية في المؤسسات.</w:t>
      </w:r>
    </w:p>
    <w:p w14:paraId="652EF3B8" w14:textId="77777777" w:rsidR="00850CCB" w:rsidRPr="008556CF" w:rsidRDefault="00850CCB" w:rsidP="00850CCB">
      <w:pPr>
        <w:pStyle w:val="a0"/>
        <w:rPr>
          <w:b/>
          <w:bCs/>
        </w:rPr>
      </w:pPr>
      <w:r w:rsidRPr="004D7602">
        <w:rPr>
          <w:rtl/>
        </w:rPr>
        <w:t xml:space="preserve">توضح المؤشرات الإحصائية الخاصة بالفرضية الثقافية الثانية قبولًا عامًا وتأييدًا لتوجهاتها النظرية؛ حيث حقق المتوسط الحسابي قيمة بلغت ثلاثة فاصلة تسعة وخمسين؛ وهي تقع في النطاق الإيجابي لمقياس ليكرت؛ وسجل الانحراف المعياري قيمة بلغت واحد فاصلة ثلاثة وعشرين؛ مما يشي بوجود تباين نسبي في وجهات النظر مقارنة بالفرضية الاجتماعية؛ وبلغت قيمة اختبار تي للعينة الواحدة خمسين فاصلة أربعمائة وخمسة وثمانين عند درجة حرية مائتين وتسعة وتسعين وبدلالة إحصائية بلغت صفر فاصلة صفر صفر صفر؛ وحقق الفارق في المتوسط قيمة بلغت ثلاثة فاصلة خمسمائة وسبعة وثمانين؛ وأسفرت نتائج حجم التأثير عن قيم متقدمة للغاية؛ حيث بلغت نقطة التقدير لكوهين دي واحد فاصلة ثلاثة وعشرين؛ وتصحيح هيدجز واحد فاصلة أربعة وعشرين؛ ويوضح الارتفاع الكبير لحجم التأثير أن التغيرات الحاصلة في الثقافة العامة والمحلية تمتلك أثرًا تطبيقيًا حاسمًا في الواقع المهني؛ مما يجعل البيئة الفكرية </w:t>
      </w:r>
      <w:r w:rsidRPr="004D7602">
        <w:rPr>
          <w:rtl/>
        </w:rPr>
        <w:lastRenderedPageBreak/>
        <w:t>محددًا رئيسيًا لنجاح أو تعثر مسيرة التمكين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14"/>
        <w:gridCol w:w="535"/>
        <w:gridCol w:w="685"/>
        <w:gridCol w:w="1192"/>
        <w:gridCol w:w="1144"/>
      </w:tblGrid>
      <w:tr w:rsidR="00850CCB" w14:paraId="63E2528F" w14:textId="77777777" w:rsidTr="00E9755F">
        <w:trPr>
          <w:cantSplit/>
          <w:jc w:val="center"/>
        </w:trPr>
        <w:tc>
          <w:tcPr>
            <w:tcW w:w="0" w:type="auto"/>
            <w:gridSpan w:val="5"/>
            <w:shd w:val="clear" w:color="auto" w:fill="FFFFFF"/>
            <w:vAlign w:val="center"/>
          </w:tcPr>
          <w:p w14:paraId="5548C60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850CCB" w14:paraId="0026BA21" w14:textId="77777777" w:rsidTr="00E9755F">
        <w:trPr>
          <w:cantSplit/>
          <w:jc w:val="center"/>
        </w:trPr>
        <w:tc>
          <w:tcPr>
            <w:tcW w:w="0" w:type="auto"/>
            <w:shd w:val="clear" w:color="auto" w:fill="FFFFFF"/>
            <w:vAlign w:val="center"/>
          </w:tcPr>
          <w:p w14:paraId="7C862B7C"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23F37B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E48870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0F71B9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18F814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Mean</w:t>
            </w:r>
          </w:p>
        </w:tc>
      </w:tr>
      <w:tr w:rsidR="00850CCB" w14:paraId="757A6AC6" w14:textId="77777777" w:rsidTr="00E9755F">
        <w:trPr>
          <w:cantSplit/>
          <w:jc w:val="center"/>
        </w:trPr>
        <w:tc>
          <w:tcPr>
            <w:tcW w:w="0" w:type="auto"/>
            <w:shd w:val="clear" w:color="auto" w:fill="E0E0E0"/>
            <w:vAlign w:val="center"/>
          </w:tcPr>
          <w:p w14:paraId="68BF315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تؤثر العوامل الثقافية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9D3EC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2517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04097F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1.231</w:t>
            </w:r>
          </w:p>
        </w:tc>
        <w:tc>
          <w:tcPr>
            <w:tcW w:w="0" w:type="auto"/>
            <w:shd w:val="clear" w:color="auto" w:fill="F9F9FB"/>
            <w:vAlign w:val="center"/>
          </w:tcPr>
          <w:p w14:paraId="7B6BE699"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.071</w:t>
            </w:r>
          </w:p>
        </w:tc>
      </w:tr>
    </w:tbl>
    <w:p w14:paraId="745F1D0C" w14:textId="0FEFED2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59</w:t>
      </w:r>
      <w:r w:rsidRPr="0032045D">
        <w:rPr>
          <w:color w:val="215E99"/>
        </w:rPr>
        <w:fldChar w:fldCharType="end"/>
      </w:r>
      <w:r w:rsidRPr="0032045D">
        <w:rPr>
          <w:color w:val="215E99"/>
        </w:rPr>
        <w:t xml:space="preserve"> </w:t>
      </w:r>
      <w:r>
        <w:rPr>
          <w:rFonts w:hint="eastAsia"/>
          <w:color w:val="215E99"/>
          <w:rtl/>
        </w:rPr>
        <w:t>: التحليل الإحصائي لاختبار الفرضية: تؤثر العوامل الثقافية بشكل إيجابي على تمكين المرأة السعودية من شغل المناصب القيادية في المؤسسات.</w:t>
      </w:r>
    </w:p>
    <w:p w14:paraId="7FEA3D95"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78"/>
        <w:gridCol w:w="724"/>
        <w:gridCol w:w="501"/>
        <w:gridCol w:w="834"/>
        <w:gridCol w:w="1105"/>
        <w:gridCol w:w="964"/>
        <w:gridCol w:w="964"/>
      </w:tblGrid>
      <w:tr w:rsidR="00850CCB" w14:paraId="146B8DDF" w14:textId="77777777" w:rsidTr="00E9755F">
        <w:trPr>
          <w:cantSplit/>
          <w:jc w:val="center"/>
        </w:trPr>
        <w:tc>
          <w:tcPr>
            <w:tcW w:w="0" w:type="auto"/>
            <w:gridSpan w:val="7"/>
            <w:shd w:val="clear" w:color="auto" w:fill="FFFFFF"/>
            <w:vAlign w:val="center"/>
          </w:tcPr>
          <w:p w14:paraId="58497071" w14:textId="77777777" w:rsidR="00850CCB" w:rsidRDefault="00850CCB" w:rsidP="00E9755F">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850CCB" w14:paraId="221C70E8" w14:textId="77777777" w:rsidTr="00E9755F">
        <w:trPr>
          <w:cantSplit/>
          <w:jc w:val="center"/>
        </w:trPr>
        <w:tc>
          <w:tcPr>
            <w:tcW w:w="0" w:type="auto"/>
            <w:vMerge w:val="restart"/>
            <w:shd w:val="clear" w:color="auto" w:fill="FFFFFF"/>
            <w:vAlign w:val="center"/>
          </w:tcPr>
          <w:p w14:paraId="7D2E7049" w14:textId="77777777" w:rsidR="00850CCB" w:rsidRDefault="00850CCB" w:rsidP="00E9755F">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79969D4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850CCB" w14:paraId="2A261327" w14:textId="77777777" w:rsidTr="00E9755F">
        <w:trPr>
          <w:cantSplit/>
          <w:jc w:val="center"/>
        </w:trPr>
        <w:tc>
          <w:tcPr>
            <w:tcW w:w="0" w:type="auto"/>
            <w:vMerge/>
            <w:shd w:val="clear" w:color="auto" w:fill="FFFFFF"/>
            <w:vAlign w:val="center"/>
          </w:tcPr>
          <w:p w14:paraId="38242C1B" w14:textId="77777777" w:rsidR="00850CCB" w:rsidRDefault="00850CCB" w:rsidP="00E9755F">
            <w:pPr>
              <w:bidi/>
              <w:rPr>
                <w:rFonts w:ascii="Arial" w:hAnsi="Arial" w:cs="Arial"/>
                <w:color w:val="264A60"/>
                <w:sz w:val="16"/>
                <w:szCs w:val="16"/>
              </w:rPr>
            </w:pPr>
          </w:p>
        </w:tc>
        <w:tc>
          <w:tcPr>
            <w:tcW w:w="0" w:type="auto"/>
            <w:vMerge w:val="restart"/>
            <w:shd w:val="clear" w:color="auto" w:fill="FFFFFF"/>
            <w:vAlign w:val="center"/>
          </w:tcPr>
          <w:p w14:paraId="5EBCC7A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0B43FBD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4A21BE2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B889D7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130E642F"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850CCB" w14:paraId="588F957B" w14:textId="77777777" w:rsidTr="00E9755F">
        <w:trPr>
          <w:cantSplit/>
          <w:jc w:val="center"/>
        </w:trPr>
        <w:tc>
          <w:tcPr>
            <w:tcW w:w="0" w:type="auto"/>
            <w:vMerge/>
            <w:shd w:val="clear" w:color="auto" w:fill="FFFFFF"/>
            <w:vAlign w:val="center"/>
          </w:tcPr>
          <w:p w14:paraId="11B97BDD"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3D185B6"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680341F9"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6006E9C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0442C4CC"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10846941"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2C69D5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6BBB9FE4" w14:textId="77777777" w:rsidTr="00E9755F">
        <w:trPr>
          <w:cantSplit/>
          <w:jc w:val="center"/>
        </w:trPr>
        <w:tc>
          <w:tcPr>
            <w:tcW w:w="0" w:type="auto"/>
            <w:shd w:val="clear" w:color="auto" w:fill="E0E0E0"/>
            <w:vAlign w:val="center"/>
          </w:tcPr>
          <w:p w14:paraId="17667F5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22F85B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50.485</w:t>
            </w:r>
          </w:p>
        </w:tc>
        <w:tc>
          <w:tcPr>
            <w:tcW w:w="0" w:type="auto"/>
            <w:shd w:val="clear" w:color="auto" w:fill="F9F9FB"/>
            <w:vAlign w:val="center"/>
          </w:tcPr>
          <w:p w14:paraId="0429B346"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4ECF263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7BFA2F7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3.587</w:t>
            </w:r>
          </w:p>
        </w:tc>
        <w:tc>
          <w:tcPr>
            <w:tcW w:w="0" w:type="auto"/>
            <w:shd w:val="clear" w:color="auto" w:fill="F9F9FB"/>
            <w:vAlign w:val="center"/>
          </w:tcPr>
          <w:p w14:paraId="47FC1BD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3.45</w:t>
            </w:r>
          </w:p>
        </w:tc>
        <w:tc>
          <w:tcPr>
            <w:tcW w:w="0" w:type="auto"/>
            <w:shd w:val="clear" w:color="auto" w:fill="F9F9FB"/>
            <w:vAlign w:val="center"/>
          </w:tcPr>
          <w:p w14:paraId="2DC4A35B"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3.73</w:t>
            </w:r>
          </w:p>
        </w:tc>
      </w:tr>
    </w:tbl>
    <w:p w14:paraId="17F1D2C2" w14:textId="5B668E2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60</w:t>
      </w:r>
      <w:r w:rsidRPr="0032045D">
        <w:rPr>
          <w:color w:val="215E99"/>
        </w:rPr>
        <w:fldChar w:fldCharType="end"/>
      </w:r>
      <w:r w:rsidRPr="0032045D">
        <w:rPr>
          <w:color w:val="215E99"/>
        </w:rPr>
        <w:t xml:space="preserve"> </w:t>
      </w:r>
      <w:r>
        <w:rPr>
          <w:rFonts w:hint="eastAsia"/>
          <w:color w:val="215E99"/>
          <w:rtl/>
        </w:rPr>
        <w:t>: اختبار تي للعينة الواحدة للفرضية: تؤثر العوامل الثقافية بشكل إيجابي على تمكين المرأة السعودية من شغل المناصب القيادية في المؤسسات.</w:t>
      </w:r>
    </w:p>
    <w:p w14:paraId="332F29BB"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48"/>
        <w:gridCol w:w="1158"/>
        <w:gridCol w:w="1197"/>
        <w:gridCol w:w="1001"/>
        <w:gridCol w:w="783"/>
        <w:gridCol w:w="783"/>
      </w:tblGrid>
      <w:tr w:rsidR="00850CCB" w14:paraId="1E3981D8" w14:textId="77777777" w:rsidTr="00E9755F">
        <w:trPr>
          <w:cantSplit/>
          <w:jc w:val="center"/>
        </w:trPr>
        <w:tc>
          <w:tcPr>
            <w:tcW w:w="0" w:type="auto"/>
            <w:gridSpan w:val="6"/>
            <w:shd w:val="clear" w:color="auto" w:fill="FFFFFF"/>
            <w:vAlign w:val="center"/>
          </w:tcPr>
          <w:p w14:paraId="3360A8D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850CCB" w14:paraId="7DC925F7" w14:textId="77777777" w:rsidTr="00E9755F">
        <w:trPr>
          <w:cantSplit/>
          <w:jc w:val="center"/>
        </w:trPr>
        <w:tc>
          <w:tcPr>
            <w:tcW w:w="0" w:type="auto"/>
            <w:gridSpan w:val="2"/>
            <w:vMerge w:val="restart"/>
            <w:shd w:val="clear" w:color="auto" w:fill="FFFFFF"/>
            <w:vAlign w:val="center"/>
          </w:tcPr>
          <w:p w14:paraId="1F36F11F" w14:textId="77777777" w:rsidR="00850CCB" w:rsidRDefault="00850CCB" w:rsidP="00E9755F">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19CCE7D7"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64E6D1B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06080C3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850CCB" w14:paraId="241CEEA5" w14:textId="77777777" w:rsidTr="00E9755F">
        <w:trPr>
          <w:cantSplit/>
          <w:jc w:val="center"/>
        </w:trPr>
        <w:tc>
          <w:tcPr>
            <w:tcW w:w="0" w:type="auto"/>
            <w:gridSpan w:val="2"/>
            <w:vMerge/>
            <w:shd w:val="clear" w:color="auto" w:fill="FFFFFF"/>
            <w:vAlign w:val="center"/>
          </w:tcPr>
          <w:p w14:paraId="28C27755"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4768C26F"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8F7EBE7"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7A21ACA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8E92AD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A971ECF" w14:textId="77777777" w:rsidTr="00E9755F">
        <w:trPr>
          <w:cantSplit/>
          <w:jc w:val="center"/>
        </w:trPr>
        <w:tc>
          <w:tcPr>
            <w:tcW w:w="0" w:type="auto"/>
            <w:vMerge w:val="restart"/>
            <w:shd w:val="clear" w:color="auto" w:fill="E0E0E0"/>
            <w:vAlign w:val="center"/>
          </w:tcPr>
          <w:p w14:paraId="04FBEB83"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4F86C393"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0009C71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1.231</w:t>
            </w:r>
          </w:p>
        </w:tc>
        <w:tc>
          <w:tcPr>
            <w:tcW w:w="0" w:type="auto"/>
            <w:shd w:val="clear" w:color="auto" w:fill="F9F9FB"/>
            <w:vAlign w:val="center"/>
          </w:tcPr>
          <w:p w14:paraId="12271A9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2.915</w:t>
            </w:r>
          </w:p>
        </w:tc>
        <w:tc>
          <w:tcPr>
            <w:tcW w:w="0" w:type="auto"/>
            <w:shd w:val="clear" w:color="auto" w:fill="F9F9FB"/>
            <w:vAlign w:val="center"/>
          </w:tcPr>
          <w:p w14:paraId="0133E1E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2.655</w:t>
            </w:r>
          </w:p>
        </w:tc>
        <w:tc>
          <w:tcPr>
            <w:tcW w:w="0" w:type="auto"/>
            <w:shd w:val="clear" w:color="auto" w:fill="F9F9FB"/>
            <w:vAlign w:val="center"/>
          </w:tcPr>
          <w:p w14:paraId="3E6E5A9D"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3.174</w:t>
            </w:r>
          </w:p>
        </w:tc>
      </w:tr>
      <w:tr w:rsidR="00850CCB" w14:paraId="38E2C1C8" w14:textId="77777777" w:rsidTr="00E9755F">
        <w:trPr>
          <w:cantSplit/>
          <w:jc w:val="center"/>
        </w:trPr>
        <w:tc>
          <w:tcPr>
            <w:tcW w:w="0" w:type="auto"/>
            <w:vMerge/>
            <w:shd w:val="clear" w:color="auto" w:fill="E0E0E0"/>
            <w:vAlign w:val="center"/>
          </w:tcPr>
          <w:p w14:paraId="0285BBFA" w14:textId="77777777" w:rsidR="00850CCB" w:rsidRDefault="00850CCB" w:rsidP="00E9755F">
            <w:pPr>
              <w:bidi/>
              <w:rPr>
                <w:rFonts w:ascii="Arial" w:hAnsi="Arial" w:cs="Arial"/>
                <w:color w:val="010205"/>
                <w:sz w:val="16"/>
                <w:szCs w:val="16"/>
              </w:rPr>
            </w:pPr>
          </w:p>
        </w:tc>
        <w:tc>
          <w:tcPr>
            <w:tcW w:w="0" w:type="auto"/>
            <w:shd w:val="clear" w:color="auto" w:fill="E0E0E0"/>
            <w:vAlign w:val="center"/>
          </w:tcPr>
          <w:p w14:paraId="5F8911F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288296F6"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1.234</w:t>
            </w:r>
          </w:p>
        </w:tc>
        <w:tc>
          <w:tcPr>
            <w:tcW w:w="0" w:type="auto"/>
            <w:shd w:val="clear" w:color="auto" w:fill="F9F9FB"/>
            <w:vAlign w:val="center"/>
          </w:tcPr>
          <w:p w14:paraId="34E6134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2.907</w:t>
            </w:r>
          </w:p>
        </w:tc>
        <w:tc>
          <w:tcPr>
            <w:tcW w:w="0" w:type="auto"/>
            <w:shd w:val="clear" w:color="auto" w:fill="F9F9FB"/>
            <w:vAlign w:val="center"/>
          </w:tcPr>
          <w:p w14:paraId="797DDE8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2.648</w:t>
            </w:r>
          </w:p>
        </w:tc>
        <w:tc>
          <w:tcPr>
            <w:tcW w:w="0" w:type="auto"/>
            <w:shd w:val="clear" w:color="auto" w:fill="F9F9FB"/>
            <w:vAlign w:val="center"/>
          </w:tcPr>
          <w:p w14:paraId="6CCE140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3.166</w:t>
            </w:r>
          </w:p>
        </w:tc>
      </w:tr>
      <w:tr w:rsidR="00850CCB" w14:paraId="0352F789" w14:textId="77777777" w:rsidTr="00E9755F">
        <w:trPr>
          <w:cantSplit/>
          <w:jc w:val="center"/>
        </w:trPr>
        <w:tc>
          <w:tcPr>
            <w:tcW w:w="0" w:type="auto"/>
            <w:gridSpan w:val="6"/>
            <w:shd w:val="clear" w:color="auto" w:fill="FFFFFF"/>
            <w:vAlign w:val="center"/>
          </w:tcPr>
          <w:p w14:paraId="6E30F7E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67A29E5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4A0AE7E"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0EEFB7E" w14:textId="57C76D4B"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61</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 تؤثر العوامل الثقافية بشكل إيجابي على تمكين المرأة السعودية من شغل المناصب القيادية في المؤسسات.</w:t>
      </w:r>
    </w:p>
    <w:p w14:paraId="0B32D783" w14:textId="77777777" w:rsidR="00850CCB" w:rsidRPr="0032045D" w:rsidRDefault="00850CCB" w:rsidP="00850CCB">
      <w:pPr>
        <w:pStyle w:val="Caption"/>
        <w:bidi/>
        <w:jc w:val="center"/>
        <w:rPr>
          <w:color w:val="215E99"/>
          <w:szCs w:val="24"/>
        </w:rPr>
      </w:pPr>
    </w:p>
    <w:p w14:paraId="388272B0" w14:textId="77777777" w:rsidR="00850CCB" w:rsidRDefault="00850CCB" w:rsidP="00850CCB">
      <w:pPr>
        <w:pStyle w:val="a"/>
        <w:contextualSpacing/>
      </w:pPr>
      <w:r>
        <w:rPr>
          <w:rtl/>
        </w:rPr>
        <w:t>فرضيات الدراسة: تؤثر العوامل التنظيمية بشكل إيجابي على تمكين المرأة السعودية من شغل المناصب القيادية في المؤسسات.</w:t>
      </w:r>
    </w:p>
    <w:p w14:paraId="7F76A951" w14:textId="77777777" w:rsidR="00850CCB" w:rsidRPr="008556CF" w:rsidRDefault="00850CCB" w:rsidP="00850CCB">
      <w:pPr>
        <w:pStyle w:val="a0"/>
        <w:rPr>
          <w:b/>
          <w:bCs/>
        </w:rPr>
      </w:pPr>
      <w:r w:rsidRPr="004D7602">
        <w:rPr>
          <w:rtl/>
        </w:rPr>
        <w:t xml:space="preserve">تظهر مخرجات التحليل الإحصائي للفرضية الثالثة والأخيرة المتعلقة بالبيئة المؤسسية قبولًا ودعمًا إحصائيًا صريحًا؛ إذ سجل المتوسط الحسابي قيمة قدرها ثلاثة فاصلة سبعة وخمسين؛ وهي تقع ضمن فئة الموافقة؛ وصاحبها انحراف معياري بلغ واحد فاصلة مائتين وخمسة وتسعين؛ مما يعبر عن تشتت وتباين ملموس في الاستجابات يفسر الاختلاف الطبيعي في الأنظمة واللوائح بين المؤسسات </w:t>
      </w:r>
      <w:r w:rsidRPr="004D7602">
        <w:rPr>
          <w:rtl/>
        </w:rPr>
        <w:lastRenderedPageBreak/>
        <w:t>المتنوعة؛ وحقق اختبار تي للعينة الواحدة قيمة بلغت سبعة وأربعين فاصلة سبعمائة وأربعة وأربعين عند درجة حرية مائتين وتسعة وتسعين وبمستوى دلالة احتمالية بلغت صفر فاصلة صفر صفر صفر؛ ووصل الفارق في المتوسط لـ ثلاثة فاصلة خمسمائة وسبعين؛ وبفحص مؤشرات حجم التأثير؛ بلغت نقطة التقدير لكوهين دي واحد فاصلة مائتين وخمسة وتسعين؛ وتصحيح هيدجز واحد فاصلة مائتين وثمانية وتسعين؛ وتؤكد هذه الأرقام المتقدمة لحجم التأثير أن الهياكل التنظيمية المرنة وسياسات الاستقطاب العادلة والتدريب المتاح تمثل الأدوات التطبيقية الأكثر حسمًا وقدرة على تغيير الواقع المهني للمرأة وتأهيلها لقيادة قوية ومستدامة.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26"/>
        <w:gridCol w:w="535"/>
        <w:gridCol w:w="685"/>
        <w:gridCol w:w="1188"/>
        <w:gridCol w:w="1136"/>
      </w:tblGrid>
      <w:tr w:rsidR="00850CCB" w14:paraId="75B8AB07" w14:textId="77777777" w:rsidTr="00E9755F">
        <w:trPr>
          <w:cantSplit/>
          <w:jc w:val="center"/>
        </w:trPr>
        <w:tc>
          <w:tcPr>
            <w:tcW w:w="0" w:type="auto"/>
            <w:gridSpan w:val="5"/>
            <w:shd w:val="clear" w:color="auto" w:fill="FFFFFF"/>
            <w:vAlign w:val="center"/>
          </w:tcPr>
          <w:p w14:paraId="064A916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850CCB" w14:paraId="5322C85A" w14:textId="77777777" w:rsidTr="00E9755F">
        <w:trPr>
          <w:cantSplit/>
          <w:jc w:val="center"/>
        </w:trPr>
        <w:tc>
          <w:tcPr>
            <w:tcW w:w="0" w:type="auto"/>
            <w:shd w:val="clear" w:color="auto" w:fill="FFFFFF"/>
            <w:vAlign w:val="center"/>
          </w:tcPr>
          <w:p w14:paraId="4886157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AF356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44ECF0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1E6A15E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66D6A2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Mean</w:t>
            </w:r>
          </w:p>
        </w:tc>
      </w:tr>
      <w:tr w:rsidR="00850CCB" w14:paraId="26D5CDF2" w14:textId="77777777" w:rsidTr="00E9755F">
        <w:trPr>
          <w:cantSplit/>
          <w:jc w:val="center"/>
        </w:trPr>
        <w:tc>
          <w:tcPr>
            <w:tcW w:w="0" w:type="auto"/>
            <w:shd w:val="clear" w:color="auto" w:fill="E0E0E0"/>
            <w:vAlign w:val="center"/>
          </w:tcPr>
          <w:p w14:paraId="786D15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تؤثر العوامل التنظيمية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BEB97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8152F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3.57</w:t>
            </w:r>
          </w:p>
        </w:tc>
        <w:tc>
          <w:tcPr>
            <w:tcW w:w="0" w:type="auto"/>
            <w:shd w:val="clear" w:color="auto" w:fill="F9F9FB"/>
            <w:vAlign w:val="center"/>
          </w:tcPr>
          <w:p w14:paraId="0FCC8B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1.295</w:t>
            </w:r>
          </w:p>
        </w:tc>
        <w:tc>
          <w:tcPr>
            <w:tcW w:w="0" w:type="auto"/>
            <w:shd w:val="clear" w:color="auto" w:fill="F9F9FB"/>
            <w:vAlign w:val="center"/>
          </w:tcPr>
          <w:p w14:paraId="35054932"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.075</w:t>
            </w:r>
          </w:p>
        </w:tc>
      </w:tr>
    </w:tbl>
    <w:p w14:paraId="734A7B07" w14:textId="566E6C4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62</w:t>
      </w:r>
      <w:r w:rsidRPr="0032045D">
        <w:rPr>
          <w:color w:val="215E99"/>
        </w:rPr>
        <w:fldChar w:fldCharType="end"/>
      </w:r>
      <w:r w:rsidRPr="0032045D">
        <w:rPr>
          <w:color w:val="215E99"/>
        </w:rPr>
        <w:t xml:space="preserve"> </w:t>
      </w:r>
      <w:r>
        <w:rPr>
          <w:rFonts w:hint="eastAsia"/>
          <w:color w:val="215E99"/>
          <w:rtl/>
        </w:rPr>
        <w:t>: التحليل الإحصائي لاختبار الفرضية: تؤثر العوامل التنظيمية بشكل إيجابي على تمكين المرأة السعودية من شغل المناصب القيادية في المؤسسات.</w:t>
      </w:r>
    </w:p>
    <w:p w14:paraId="0B5EABA4"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91"/>
        <w:gridCol w:w="724"/>
        <w:gridCol w:w="501"/>
        <w:gridCol w:w="831"/>
        <w:gridCol w:w="1103"/>
        <w:gridCol w:w="960"/>
        <w:gridCol w:w="960"/>
      </w:tblGrid>
      <w:tr w:rsidR="00850CCB" w14:paraId="65300A58" w14:textId="77777777" w:rsidTr="00E9755F">
        <w:trPr>
          <w:cantSplit/>
          <w:jc w:val="center"/>
        </w:trPr>
        <w:tc>
          <w:tcPr>
            <w:tcW w:w="0" w:type="auto"/>
            <w:gridSpan w:val="7"/>
            <w:shd w:val="clear" w:color="auto" w:fill="FFFFFF"/>
            <w:vAlign w:val="center"/>
          </w:tcPr>
          <w:p w14:paraId="49EB5BDD" w14:textId="77777777" w:rsidR="00850CCB" w:rsidRDefault="00850CCB" w:rsidP="00E9755F">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850CCB" w14:paraId="42DFD7F2" w14:textId="77777777" w:rsidTr="00E9755F">
        <w:trPr>
          <w:cantSplit/>
          <w:jc w:val="center"/>
        </w:trPr>
        <w:tc>
          <w:tcPr>
            <w:tcW w:w="0" w:type="auto"/>
            <w:vMerge w:val="restart"/>
            <w:shd w:val="clear" w:color="auto" w:fill="FFFFFF"/>
            <w:vAlign w:val="center"/>
          </w:tcPr>
          <w:p w14:paraId="7F09C2BB" w14:textId="77777777" w:rsidR="00850CCB" w:rsidRDefault="00850CCB" w:rsidP="00E9755F">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34808E4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850CCB" w14:paraId="12FFF41F" w14:textId="77777777" w:rsidTr="00E9755F">
        <w:trPr>
          <w:cantSplit/>
          <w:jc w:val="center"/>
        </w:trPr>
        <w:tc>
          <w:tcPr>
            <w:tcW w:w="0" w:type="auto"/>
            <w:vMerge/>
            <w:shd w:val="clear" w:color="auto" w:fill="FFFFFF"/>
            <w:vAlign w:val="center"/>
          </w:tcPr>
          <w:p w14:paraId="206C2CB1" w14:textId="77777777" w:rsidR="00850CCB" w:rsidRDefault="00850CCB" w:rsidP="00E9755F">
            <w:pPr>
              <w:bidi/>
              <w:rPr>
                <w:rFonts w:ascii="Arial" w:hAnsi="Arial" w:cs="Arial"/>
                <w:color w:val="264A60"/>
                <w:sz w:val="16"/>
                <w:szCs w:val="16"/>
              </w:rPr>
            </w:pPr>
          </w:p>
        </w:tc>
        <w:tc>
          <w:tcPr>
            <w:tcW w:w="0" w:type="auto"/>
            <w:vMerge w:val="restart"/>
            <w:shd w:val="clear" w:color="auto" w:fill="FFFFFF"/>
            <w:vAlign w:val="center"/>
          </w:tcPr>
          <w:p w14:paraId="70FB4A9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736A0102"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44B5AEB9"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8FCD8EF"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671B079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850CCB" w14:paraId="64BBB11C" w14:textId="77777777" w:rsidTr="00E9755F">
        <w:trPr>
          <w:cantSplit/>
          <w:jc w:val="center"/>
        </w:trPr>
        <w:tc>
          <w:tcPr>
            <w:tcW w:w="0" w:type="auto"/>
            <w:vMerge/>
            <w:shd w:val="clear" w:color="auto" w:fill="FFFFFF"/>
            <w:vAlign w:val="center"/>
          </w:tcPr>
          <w:p w14:paraId="0044F3D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04A9FB8"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9DE4D47"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6047998C"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35DA7A55"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1993ECFE"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5AF7852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FE337BB" w14:textId="77777777" w:rsidTr="00E9755F">
        <w:trPr>
          <w:cantSplit/>
          <w:jc w:val="center"/>
        </w:trPr>
        <w:tc>
          <w:tcPr>
            <w:tcW w:w="0" w:type="auto"/>
            <w:shd w:val="clear" w:color="auto" w:fill="E0E0E0"/>
            <w:vAlign w:val="center"/>
          </w:tcPr>
          <w:p w14:paraId="0F8662C1"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318748F3"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47.744</w:t>
            </w:r>
          </w:p>
        </w:tc>
        <w:tc>
          <w:tcPr>
            <w:tcW w:w="0" w:type="auto"/>
            <w:shd w:val="clear" w:color="auto" w:fill="F9F9FB"/>
            <w:vAlign w:val="center"/>
          </w:tcPr>
          <w:p w14:paraId="2E066D0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47910B0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22608D1E"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3.570</w:t>
            </w:r>
          </w:p>
        </w:tc>
        <w:tc>
          <w:tcPr>
            <w:tcW w:w="0" w:type="auto"/>
            <w:shd w:val="clear" w:color="auto" w:fill="F9F9FB"/>
            <w:vAlign w:val="center"/>
          </w:tcPr>
          <w:p w14:paraId="6D128A9E"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3.42</w:t>
            </w:r>
          </w:p>
        </w:tc>
        <w:tc>
          <w:tcPr>
            <w:tcW w:w="0" w:type="auto"/>
            <w:shd w:val="clear" w:color="auto" w:fill="F9F9FB"/>
            <w:vAlign w:val="center"/>
          </w:tcPr>
          <w:p w14:paraId="7B5CBD9D"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3.72</w:t>
            </w:r>
          </w:p>
        </w:tc>
      </w:tr>
    </w:tbl>
    <w:p w14:paraId="3ADDD8FA" w14:textId="30D0AB7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63</w:t>
      </w:r>
      <w:r w:rsidRPr="0032045D">
        <w:rPr>
          <w:color w:val="215E99"/>
        </w:rPr>
        <w:fldChar w:fldCharType="end"/>
      </w:r>
      <w:r w:rsidRPr="0032045D">
        <w:rPr>
          <w:color w:val="215E99"/>
        </w:rPr>
        <w:t xml:space="preserve"> </w:t>
      </w:r>
      <w:r>
        <w:rPr>
          <w:rFonts w:hint="eastAsia"/>
          <w:color w:val="215E99"/>
          <w:rtl/>
        </w:rPr>
        <w:t>: اختبار تي للعينة الواحدة للفرضية: تؤثر العوامل التنظيمية بشكل إيجابي على تمكين المرأة السعودية من شغل المناصب القيادية في المؤسسات.</w:t>
      </w:r>
    </w:p>
    <w:p w14:paraId="6BD9B2B4"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58"/>
        <w:gridCol w:w="1154"/>
        <w:gridCol w:w="1197"/>
        <w:gridCol w:w="999"/>
        <w:gridCol w:w="781"/>
        <w:gridCol w:w="781"/>
      </w:tblGrid>
      <w:tr w:rsidR="00850CCB" w14:paraId="1977ACAE" w14:textId="77777777" w:rsidTr="00E9755F">
        <w:trPr>
          <w:cantSplit/>
          <w:jc w:val="center"/>
        </w:trPr>
        <w:tc>
          <w:tcPr>
            <w:tcW w:w="0" w:type="auto"/>
            <w:gridSpan w:val="6"/>
            <w:shd w:val="clear" w:color="auto" w:fill="FFFFFF"/>
            <w:vAlign w:val="center"/>
          </w:tcPr>
          <w:p w14:paraId="19A992F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850CCB" w14:paraId="2CAF22B5" w14:textId="77777777" w:rsidTr="00E9755F">
        <w:trPr>
          <w:cantSplit/>
          <w:jc w:val="center"/>
        </w:trPr>
        <w:tc>
          <w:tcPr>
            <w:tcW w:w="0" w:type="auto"/>
            <w:gridSpan w:val="2"/>
            <w:vMerge w:val="restart"/>
            <w:shd w:val="clear" w:color="auto" w:fill="FFFFFF"/>
            <w:vAlign w:val="center"/>
          </w:tcPr>
          <w:p w14:paraId="1F28435D" w14:textId="77777777" w:rsidR="00850CCB" w:rsidRDefault="00850CCB" w:rsidP="00E9755F">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66AD0A72"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1776921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3ACEDAD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850CCB" w14:paraId="24C1E478" w14:textId="77777777" w:rsidTr="00E9755F">
        <w:trPr>
          <w:cantSplit/>
          <w:jc w:val="center"/>
        </w:trPr>
        <w:tc>
          <w:tcPr>
            <w:tcW w:w="0" w:type="auto"/>
            <w:gridSpan w:val="2"/>
            <w:vMerge/>
            <w:shd w:val="clear" w:color="auto" w:fill="FFFFFF"/>
            <w:vAlign w:val="center"/>
          </w:tcPr>
          <w:p w14:paraId="55D34C19"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261B4CD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005F0A28"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5915494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20A994E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AFA02E8" w14:textId="77777777" w:rsidTr="00E9755F">
        <w:trPr>
          <w:cantSplit/>
          <w:jc w:val="center"/>
        </w:trPr>
        <w:tc>
          <w:tcPr>
            <w:tcW w:w="0" w:type="auto"/>
            <w:vMerge w:val="restart"/>
            <w:shd w:val="clear" w:color="auto" w:fill="E0E0E0"/>
            <w:vAlign w:val="center"/>
          </w:tcPr>
          <w:p w14:paraId="3D6689D0"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21C1CF93"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2344FA2B"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1.295</w:t>
            </w:r>
          </w:p>
        </w:tc>
        <w:tc>
          <w:tcPr>
            <w:tcW w:w="0" w:type="auto"/>
            <w:shd w:val="clear" w:color="auto" w:fill="F9F9FB"/>
            <w:vAlign w:val="center"/>
          </w:tcPr>
          <w:p w14:paraId="283E0D3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2.756</w:t>
            </w:r>
          </w:p>
        </w:tc>
        <w:tc>
          <w:tcPr>
            <w:tcW w:w="0" w:type="auto"/>
            <w:shd w:val="clear" w:color="auto" w:fill="F9F9FB"/>
            <w:vAlign w:val="center"/>
          </w:tcPr>
          <w:p w14:paraId="6F8D459A"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2.508</w:t>
            </w:r>
          </w:p>
        </w:tc>
        <w:tc>
          <w:tcPr>
            <w:tcW w:w="0" w:type="auto"/>
            <w:shd w:val="clear" w:color="auto" w:fill="F9F9FB"/>
            <w:vAlign w:val="center"/>
          </w:tcPr>
          <w:p w14:paraId="19B40A40"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3.004</w:t>
            </w:r>
          </w:p>
        </w:tc>
      </w:tr>
      <w:tr w:rsidR="00850CCB" w14:paraId="719DEFE6" w14:textId="77777777" w:rsidTr="00E9755F">
        <w:trPr>
          <w:cantSplit/>
          <w:jc w:val="center"/>
        </w:trPr>
        <w:tc>
          <w:tcPr>
            <w:tcW w:w="0" w:type="auto"/>
            <w:vMerge/>
            <w:shd w:val="clear" w:color="auto" w:fill="E0E0E0"/>
            <w:vAlign w:val="center"/>
          </w:tcPr>
          <w:p w14:paraId="544E46F6" w14:textId="77777777" w:rsidR="00850CCB" w:rsidRDefault="00850CCB" w:rsidP="00E9755F">
            <w:pPr>
              <w:bidi/>
              <w:rPr>
                <w:rFonts w:ascii="Arial" w:hAnsi="Arial" w:cs="Arial"/>
                <w:color w:val="010205"/>
                <w:sz w:val="16"/>
                <w:szCs w:val="16"/>
              </w:rPr>
            </w:pPr>
          </w:p>
        </w:tc>
        <w:tc>
          <w:tcPr>
            <w:tcW w:w="0" w:type="auto"/>
            <w:shd w:val="clear" w:color="auto" w:fill="E0E0E0"/>
            <w:vAlign w:val="center"/>
          </w:tcPr>
          <w:p w14:paraId="5A052C8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138AE741"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1.298</w:t>
            </w:r>
          </w:p>
        </w:tc>
        <w:tc>
          <w:tcPr>
            <w:tcW w:w="0" w:type="auto"/>
            <w:shd w:val="clear" w:color="auto" w:fill="F9F9FB"/>
            <w:vAlign w:val="center"/>
          </w:tcPr>
          <w:p w14:paraId="52D66DC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2.750</w:t>
            </w:r>
          </w:p>
        </w:tc>
        <w:tc>
          <w:tcPr>
            <w:tcW w:w="0" w:type="auto"/>
            <w:shd w:val="clear" w:color="auto" w:fill="F9F9FB"/>
            <w:vAlign w:val="center"/>
          </w:tcPr>
          <w:p w14:paraId="073E1183"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2.501</w:t>
            </w:r>
          </w:p>
        </w:tc>
        <w:tc>
          <w:tcPr>
            <w:tcW w:w="0" w:type="auto"/>
            <w:shd w:val="clear" w:color="auto" w:fill="F9F9FB"/>
            <w:vAlign w:val="center"/>
          </w:tcPr>
          <w:p w14:paraId="73327420"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2.996</w:t>
            </w:r>
          </w:p>
        </w:tc>
      </w:tr>
      <w:tr w:rsidR="00850CCB" w14:paraId="272AA80A" w14:textId="77777777" w:rsidTr="00E9755F">
        <w:trPr>
          <w:cantSplit/>
          <w:jc w:val="center"/>
        </w:trPr>
        <w:tc>
          <w:tcPr>
            <w:tcW w:w="0" w:type="auto"/>
            <w:gridSpan w:val="6"/>
            <w:shd w:val="clear" w:color="auto" w:fill="FFFFFF"/>
            <w:vAlign w:val="center"/>
          </w:tcPr>
          <w:p w14:paraId="5309498F"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2657C84B"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10ABBAD1"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05445468" w14:textId="1B0285B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64</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 تؤثر العوامل التنظيمية بشكل إيجابي على تمكين المرأة السعودية من شغل المناصب القيادية في المؤسسات.</w:t>
      </w:r>
    </w:p>
    <w:p w14:paraId="172BB6E9" w14:textId="77777777" w:rsidR="00AF19F0" w:rsidRDefault="00AF19F0" w:rsidP="00AF19F0">
      <w:pPr>
        <w:bidi/>
        <w:rPr>
          <w:rtl/>
        </w:rPr>
      </w:pPr>
    </w:p>
    <w:p w14:paraId="5050629A" w14:textId="77777777" w:rsidR="00AF19F0" w:rsidRDefault="00AF19F0" w:rsidP="00AF19F0">
      <w:pPr>
        <w:bidi/>
        <w:rPr>
          <w:rtl/>
        </w:rPr>
      </w:pPr>
    </w:p>
    <w:p w14:paraId="201534C0" w14:textId="77777777" w:rsidR="00AF19F0" w:rsidRDefault="00AF19F0" w:rsidP="00AF19F0">
      <w:pPr>
        <w:bidi/>
        <w:rPr>
          <w:rtl/>
        </w:rPr>
      </w:pPr>
    </w:p>
    <w:p w14:paraId="74F85B61" w14:textId="77777777" w:rsidR="00560D63" w:rsidRPr="00560D63" w:rsidRDefault="00560D63" w:rsidP="00560D63">
      <w:pPr>
        <w:pStyle w:val="Heading2"/>
        <w:bidi/>
        <w:rPr>
          <w:rFonts w:ascii="Traditional Arabic" w:hAnsi="Traditional Arabic" w:cs="Traditional Arabic"/>
          <w:b w:val="0"/>
          <w:bCs w:val="0"/>
          <w:i w:val="0"/>
          <w:iCs w:val="0"/>
          <w:color w:val="auto"/>
          <w:rtl/>
          <w:lang w:bidi="ar-EG"/>
        </w:rPr>
      </w:pPr>
      <w:bookmarkStart w:id="53" w:name="_Toc215318386"/>
      <w:r w:rsidRPr="00560D63">
        <w:rPr>
          <w:rFonts w:ascii="Traditional Arabic" w:hAnsi="Traditional Arabic" w:cs="Traditional Arabic" w:hint="cs"/>
          <w:i w:val="0"/>
          <w:iCs w:val="0"/>
          <w:color w:val="auto"/>
          <w:rtl/>
          <w:lang w:bidi="ar-EG"/>
        </w:rPr>
        <w:lastRenderedPageBreak/>
        <w:t>المراجع</w:t>
      </w:r>
      <w:r w:rsidRPr="00560D63">
        <w:rPr>
          <w:rFonts w:ascii="Traditional Arabic" w:hAnsi="Traditional Arabic" w:cs="Traditional Arabic"/>
          <w:i w:val="0"/>
          <w:iCs w:val="0"/>
          <w:color w:val="auto"/>
          <w:lang w:bidi="ar-EG"/>
        </w:rPr>
        <w:t>:</w:t>
      </w:r>
      <w:bookmarkEnd w:id="53"/>
    </w:p>
    <w:p w14:paraId="76D687A7"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1F1F15C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الساعاتي, ف. ز</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العلاقة بين أنماط القيادة النسائية والصحة التنظيمية</w:t>
      </w:r>
      <w:r w:rsidRPr="007B1A67">
        <w:rPr>
          <w:rFonts w:ascii="Traditional Arabic" w:hAnsi="Traditional Arabic" w:cs="Traditional Arabic"/>
          <w:noProof/>
          <w:sz w:val="28"/>
          <w:szCs w:val="28"/>
        </w:rPr>
        <w:t>. Retrieved from https://journals.ajsrp.com/index.php/jeals/ar/article/view/7548</w:t>
      </w:r>
    </w:p>
    <w:p w14:paraId="0692E30A"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العمري, و. ب</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متطلبات تمكين القيادات الأكاديمية النسائية كآلية لتحقيق أهداف التنمية المستدامة بالمملكة العربية السعودية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32</w:t>
      </w:r>
      <w:r w:rsidRPr="007B1A67">
        <w:rPr>
          <w:rFonts w:ascii="Traditional Arabic" w:hAnsi="Traditional Arabic" w:cs="Traditional Arabic"/>
          <w:noProof/>
          <w:sz w:val="28"/>
          <w:szCs w:val="28"/>
        </w:rPr>
        <w:t>(1). Retrieved from https://ssj.journals.ekb.eg/article_347987.html</w:t>
      </w:r>
    </w:p>
    <w:p w14:paraId="4C1C9A26"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العنزي, ح. ع</w:t>
      </w:r>
      <w:r w:rsidRPr="007B1A67">
        <w:rPr>
          <w:rFonts w:ascii="Traditional Arabic" w:hAnsi="Traditional Arabic" w:cs="Traditional Arabic"/>
          <w:noProof/>
          <w:sz w:val="28"/>
          <w:szCs w:val="28"/>
        </w:rPr>
        <w:t xml:space="preserve">. (2025). </w:t>
      </w:r>
      <w:r w:rsidRPr="007B1A67">
        <w:rPr>
          <w:rFonts w:ascii="Traditional Arabic" w:hAnsi="Traditional Arabic" w:cs="Traditional Arabic"/>
          <w:noProof/>
          <w:sz w:val="28"/>
          <w:szCs w:val="28"/>
          <w:rtl/>
        </w:rPr>
        <w:t>واقع تطوير أداء القيادات النسائية في الجامعات السعودية في ضوء مدخل التمكين الإداري من وجهة نظر القيادات الأكاديمية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48</w:t>
      </w:r>
      <w:r w:rsidRPr="007B1A67">
        <w:rPr>
          <w:rFonts w:ascii="Traditional Arabic" w:hAnsi="Traditional Arabic" w:cs="Traditional Arabic"/>
          <w:noProof/>
          <w:sz w:val="28"/>
          <w:szCs w:val="28"/>
        </w:rPr>
        <w:t>. Retrieved from https://hesj.org/ojs/index.php/hesj/article/view/1474</w:t>
      </w:r>
    </w:p>
    <w:p w14:paraId="0052816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الكبتي, أ. أ</w:t>
      </w:r>
      <w:r w:rsidRPr="007B1A67">
        <w:rPr>
          <w:rFonts w:ascii="Traditional Arabic" w:hAnsi="Traditional Arabic" w:cs="Traditional Arabic"/>
          <w:noProof/>
          <w:sz w:val="28"/>
          <w:szCs w:val="28"/>
        </w:rPr>
        <w:t xml:space="preserve">. (2023). </w:t>
      </w:r>
      <w:r w:rsidRPr="007B1A67">
        <w:rPr>
          <w:rFonts w:ascii="Traditional Arabic" w:hAnsi="Traditional Arabic" w:cs="Traditional Arabic"/>
          <w:noProof/>
          <w:sz w:val="28"/>
          <w:szCs w:val="28"/>
          <w:rtl/>
        </w:rPr>
        <w:t>مقومات التمكين الإداري للمرأة الأكاديمية بالمناصب القيادية في جامعة بنغازي: كلية الآداب نموذجا</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54</w:t>
      </w:r>
      <w:r w:rsidRPr="007B1A67">
        <w:rPr>
          <w:rFonts w:ascii="Traditional Arabic" w:hAnsi="Traditional Arabic" w:cs="Traditional Arabic"/>
          <w:noProof/>
          <w:sz w:val="28"/>
          <w:szCs w:val="28"/>
        </w:rPr>
        <w:t>. Retrieved from https://journals.uob.edu.ly/JOFOA/article/view/6531</w:t>
      </w:r>
    </w:p>
    <w:p w14:paraId="783AAE2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رفاعي, ع. م</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تمكين القيادات النسائية في مراكز صنع القرار: الآليات والتحديات " دراسة اجتماعية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13</w:t>
      </w:r>
      <w:r w:rsidRPr="007B1A67">
        <w:rPr>
          <w:rFonts w:ascii="Traditional Arabic" w:hAnsi="Traditional Arabic" w:cs="Traditional Arabic"/>
          <w:noProof/>
          <w:sz w:val="28"/>
          <w:szCs w:val="28"/>
        </w:rPr>
        <w:t>(5). Retrieved from https://artdau.journals.ekb.eg/article_380317.html</w:t>
      </w:r>
    </w:p>
    <w:p w14:paraId="7E37B2F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محمود, ر. ه</w:t>
      </w:r>
      <w:r w:rsidRPr="007B1A67">
        <w:rPr>
          <w:rFonts w:ascii="Traditional Arabic" w:hAnsi="Traditional Arabic" w:cs="Traditional Arabic"/>
          <w:noProof/>
          <w:sz w:val="28"/>
          <w:szCs w:val="28"/>
        </w:rPr>
        <w:t xml:space="preserve">. (2022). </w:t>
      </w:r>
      <w:r w:rsidRPr="007B1A67">
        <w:rPr>
          <w:rFonts w:ascii="Traditional Arabic" w:hAnsi="Traditional Arabic" w:cs="Traditional Arabic"/>
          <w:noProof/>
          <w:sz w:val="28"/>
          <w:szCs w:val="28"/>
          <w:rtl/>
        </w:rPr>
        <w:t>الثقافة التنظيمية ودورها في تمكين القيادة النسائية في مؤسسات القطاع الحكومي في اليمن (دراسة حالة المؤسسة العامة للاتصالات)</w:t>
      </w:r>
      <w:r w:rsidRPr="007B1A67">
        <w:rPr>
          <w:rFonts w:ascii="Traditional Arabic" w:hAnsi="Traditional Arabic" w:cs="Traditional Arabic"/>
          <w:noProof/>
          <w:sz w:val="28"/>
          <w:szCs w:val="28"/>
        </w:rPr>
        <w:t>. Retrieved from https://andalusuniv.net/journ/index.php/AJHSS/article/view/71</w:t>
      </w:r>
    </w:p>
    <w:p w14:paraId="39D9506C"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مخلوف, أ. م</w:t>
      </w:r>
      <w:r w:rsidRPr="007B1A67">
        <w:rPr>
          <w:rFonts w:ascii="Traditional Arabic" w:hAnsi="Traditional Arabic" w:cs="Traditional Arabic"/>
          <w:noProof/>
          <w:sz w:val="28"/>
          <w:szCs w:val="28"/>
        </w:rPr>
        <w:t xml:space="preserve">. (2020). </w:t>
      </w:r>
      <w:r w:rsidRPr="007B1A67">
        <w:rPr>
          <w:rFonts w:ascii="Traditional Arabic" w:hAnsi="Traditional Arabic" w:cs="Traditional Arabic"/>
          <w:noProof/>
          <w:sz w:val="28"/>
          <w:szCs w:val="28"/>
          <w:rtl/>
        </w:rPr>
        <w:t>التمکين الإداري لدى القيادات النسائية في جامعة جازان (دراسة ميدانية)</w:t>
      </w:r>
      <w:r w:rsidRPr="007B1A67">
        <w:rPr>
          <w:rFonts w:ascii="Traditional Arabic" w:hAnsi="Traditional Arabic" w:cs="Traditional Arabic"/>
          <w:noProof/>
          <w:sz w:val="28"/>
          <w:szCs w:val="28"/>
        </w:rPr>
        <w:t>. Retrieved from https://journals.ekb.eg/article_128664.html</w:t>
      </w:r>
    </w:p>
    <w:sdt>
      <w:sdtPr>
        <w:rPr>
          <w:rFonts w:ascii="Traditional Arabic" w:hAnsi="Traditional Arabic" w:cs="Traditional Arabic"/>
          <w:sz w:val="28"/>
          <w:szCs w:val="28"/>
          <w:rtl/>
        </w:rPr>
        <w:id w:val="-573587230"/>
        <w:bibliography/>
      </w:sdtPr>
      <w:sdtEndPr/>
      <w:sdtContent>
        <w:p w14:paraId="41764951" w14:textId="77777777" w:rsidR="00560D63" w:rsidRDefault="00560D63" w:rsidP="00560D63">
          <w:pPr>
            <w:pStyle w:val="Bibliography"/>
            <w:bidi/>
            <w:ind w:left="720" w:hanging="720"/>
            <w:rPr>
              <w:noProof/>
              <w:kern w:val="0"/>
              <w14:ligatures w14:val="none"/>
            </w:rPr>
          </w:pPr>
          <w:r w:rsidRPr="0092033E">
            <w:rPr>
              <w:rFonts w:ascii="Traditional Arabic" w:hAnsi="Traditional Arabic" w:cs="Traditional Arabic"/>
              <w:sz w:val="28"/>
              <w:szCs w:val="28"/>
            </w:rPr>
            <w:fldChar w:fldCharType="begin"/>
          </w:r>
          <w:r w:rsidRPr="0092033E">
            <w:rPr>
              <w:rFonts w:ascii="Traditional Arabic" w:hAnsi="Traditional Arabic" w:cs="Traditional Arabic"/>
              <w:sz w:val="28"/>
              <w:szCs w:val="28"/>
            </w:rPr>
            <w:instrText xml:space="preserve"> BIBLIOGRAPHY </w:instrText>
          </w:r>
          <w:r w:rsidRPr="0092033E">
            <w:rPr>
              <w:rFonts w:ascii="Traditional Arabic" w:hAnsi="Traditional Arabic" w:cs="Traditional Arabic"/>
              <w:sz w:val="28"/>
              <w:szCs w:val="28"/>
            </w:rPr>
            <w:fldChar w:fldCharType="separate"/>
          </w:r>
          <w:r>
            <w:rPr>
              <w:rFonts w:hint="cs"/>
              <w:noProof/>
              <w:rtl/>
            </w:rPr>
            <w:t xml:space="preserve">إبراهيم بن عبدالله الزايد. (2025). دليل الباحث إلى المنهجين الكمي والكيفي وأساليبهما في البحوث الاجتماعية. </w:t>
          </w:r>
          <w:r>
            <w:rPr>
              <w:rFonts w:hint="cs"/>
              <w:i/>
              <w:iCs/>
              <w:noProof/>
              <w:rtl/>
            </w:rPr>
            <w:t>8</w:t>
          </w:r>
          <w:r>
            <w:rPr>
              <w:rFonts w:hint="cs"/>
              <w:noProof/>
              <w:rtl/>
            </w:rPr>
            <w:t xml:space="preserve">(1). تم الاسترداد من </w:t>
          </w:r>
          <w:r>
            <w:rPr>
              <w:rFonts w:hint="cs"/>
              <w:noProof/>
            </w:rPr>
            <w:t>https://journals.ekb.eg/article_380939.html</w:t>
          </w:r>
        </w:p>
        <w:p w14:paraId="71E78F90" w14:textId="77777777" w:rsidR="00560D63" w:rsidRDefault="00560D63" w:rsidP="00560D63">
          <w:pPr>
            <w:pStyle w:val="Bibliography"/>
            <w:bidi/>
            <w:ind w:left="720" w:hanging="720"/>
            <w:rPr>
              <w:noProof/>
              <w:rtl/>
            </w:rPr>
          </w:pPr>
          <w:r>
            <w:rPr>
              <w:rFonts w:hint="cs"/>
              <w:noProof/>
              <w:rtl/>
            </w:rPr>
            <w:t xml:space="preserve">الحمزة أحمد . البار أمين. (2023). الاستبيان كأداة للبحث العلمي وأهم تطبيقاته. </w:t>
          </w:r>
          <w:r>
            <w:rPr>
              <w:rFonts w:hint="cs"/>
              <w:i/>
              <w:iCs/>
              <w:noProof/>
              <w:rtl/>
            </w:rPr>
            <w:t>12</w:t>
          </w:r>
          <w:r>
            <w:rPr>
              <w:rFonts w:hint="cs"/>
              <w:noProof/>
              <w:rtl/>
            </w:rPr>
            <w:t xml:space="preserve">(3)، 303-314. تم الاسترداد من </w:t>
          </w:r>
          <w:r>
            <w:rPr>
              <w:rFonts w:hint="cs"/>
              <w:noProof/>
            </w:rPr>
            <w:t>https://asjp.cerist.dz/en/article/229318</w:t>
          </w:r>
        </w:p>
        <w:p w14:paraId="5B7B7575" w14:textId="77777777" w:rsidR="00560D63" w:rsidRDefault="00560D63" w:rsidP="00560D63">
          <w:pPr>
            <w:pStyle w:val="Bibliography"/>
            <w:bidi/>
            <w:ind w:left="720" w:hanging="720"/>
            <w:rPr>
              <w:noProof/>
              <w:rtl/>
            </w:rPr>
          </w:pPr>
          <w:r>
            <w:rPr>
              <w:rFonts w:hint="cs"/>
              <w:noProof/>
              <w:rtl/>
            </w:rPr>
            <w:t xml:space="preserve">الدبيخي، بشرى محمد. (2023). دور المرجعية الثقافية في تمكين المرأة بالمجتمع السعودي: تحليل محتوى. </w:t>
          </w:r>
          <w:r>
            <w:rPr>
              <w:rFonts w:hint="cs"/>
              <w:i/>
              <w:iCs/>
              <w:noProof/>
              <w:rtl/>
            </w:rPr>
            <w:t>59</w:t>
          </w:r>
          <w:r>
            <w:rPr>
              <w:rFonts w:hint="cs"/>
              <w:noProof/>
              <w:rtl/>
            </w:rPr>
            <w:t xml:space="preserve">. تم الاسترداد من </w:t>
          </w:r>
          <w:r>
            <w:rPr>
              <w:rFonts w:hint="cs"/>
              <w:noProof/>
            </w:rPr>
            <w:t>https://search.mandumah.com/Record/1394493</w:t>
          </w:r>
        </w:p>
        <w:p w14:paraId="2A55E3F2" w14:textId="77777777" w:rsidR="00560D63" w:rsidRDefault="00560D63" w:rsidP="00560D63">
          <w:pPr>
            <w:pStyle w:val="Bibliography"/>
            <w:bidi/>
            <w:ind w:left="720" w:hanging="720"/>
            <w:rPr>
              <w:noProof/>
              <w:rtl/>
            </w:rPr>
          </w:pPr>
          <w:r>
            <w:rPr>
              <w:rFonts w:hint="cs"/>
              <w:noProof/>
              <w:rtl/>
            </w:rPr>
            <w:t xml:space="preserve">لولوه عبدالحميد النعيم. (2024). دراسة المتغيرات الشخصية والاجتماعية المرتبطة بتمكين المرأة السعودية – دراسة ميدانية على عينة من النساء في مدينة الأحساء بالمملكة العربية السعودية. </w:t>
          </w:r>
          <w:r>
            <w:rPr>
              <w:rFonts w:hint="cs"/>
              <w:i/>
              <w:iCs/>
              <w:noProof/>
              <w:rtl/>
            </w:rPr>
            <w:t>1</w:t>
          </w:r>
          <w:r>
            <w:rPr>
              <w:rFonts w:hint="cs"/>
              <w:noProof/>
              <w:rtl/>
            </w:rPr>
            <w:t xml:space="preserve">(8)، 117-134. تم الاسترداد من </w:t>
          </w:r>
          <w:r>
            <w:rPr>
              <w:rFonts w:hint="cs"/>
              <w:noProof/>
            </w:rPr>
            <w:lastRenderedPageBreak/>
            <w:t>https://www.researchgate.net/publication/378135271_drast_almtghyrat_alshkhsyt_walajtmayt_almrtbtt_btmkyn_almrat_alswdyt_-_drast_mydanyt_ly_ynt_mn_alnsa_fy_mdynt_alahsa_balmmlkt_alrbyt_alswdytStudying_the_personal_and_social_variables_associated_with_t</w:t>
          </w:r>
        </w:p>
        <w:p w14:paraId="0AEE2EFF" w14:textId="504DEF05" w:rsidR="001A3637" w:rsidRDefault="00560D63" w:rsidP="001A3637">
          <w:pPr>
            <w:pStyle w:val="Bibliography"/>
            <w:bidi/>
            <w:ind w:left="720" w:hanging="720"/>
            <w:rPr>
              <w:noProof/>
            </w:rPr>
          </w:pPr>
          <w:r w:rsidRPr="0092033E">
            <w:rPr>
              <w:rFonts w:ascii="Traditional Arabic" w:hAnsi="Traditional Arabic" w:cs="Traditional Arabic"/>
              <w:b/>
              <w:bCs/>
              <w:noProof/>
              <w:sz w:val="28"/>
              <w:szCs w:val="28"/>
            </w:rPr>
            <w:fldChar w:fldCharType="end"/>
          </w:r>
          <w:r w:rsidR="001A3637" w:rsidRPr="001A3637">
            <w:rPr>
              <w:noProof/>
              <w:rtl/>
            </w:rPr>
            <w:t xml:space="preserve"> </w:t>
          </w:r>
          <w:r w:rsidR="001A3637">
            <w:rPr>
              <w:noProof/>
              <w:rtl/>
            </w:rPr>
            <w:t>البكر, ف</w:t>
          </w:r>
          <w:r w:rsidR="001A3637">
            <w:rPr>
              <w:noProof/>
            </w:rPr>
            <w:t xml:space="preserve">. (2022). </w:t>
          </w:r>
          <w:r w:rsidR="001A3637">
            <w:rPr>
              <w:noProof/>
              <w:rtl/>
            </w:rPr>
            <w:t>تمكين المرأة السعودية في ظل رؤية 2030 : الفرص والتحديات</w:t>
          </w:r>
          <w:r w:rsidR="001A3637">
            <w:rPr>
              <w:noProof/>
            </w:rPr>
            <w:t xml:space="preserve">. </w:t>
          </w:r>
          <w:r w:rsidR="001A3637">
            <w:rPr>
              <w:i/>
              <w:iCs/>
              <w:noProof/>
            </w:rPr>
            <w:t>2</w:t>
          </w:r>
          <w:r w:rsidR="001A3637">
            <w:rPr>
              <w:noProof/>
            </w:rPr>
            <w:t>(4). Retrieved from https://ijcws.journals.ekb.eg/article_270720.html?lang=ar</w:t>
          </w:r>
        </w:p>
        <w:p w14:paraId="432A2B66" w14:textId="51367CD6" w:rsidR="00560D63" w:rsidRPr="001A3637" w:rsidRDefault="001A3637" w:rsidP="001A3637">
          <w:pPr>
            <w:pStyle w:val="Bibliography"/>
            <w:bidi/>
            <w:ind w:left="720" w:hanging="720"/>
            <w:rPr>
              <w:noProof/>
              <w:rtl/>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sdtContent>
    </w:sdt>
    <w:p w14:paraId="3AD650EA" w14:textId="77777777" w:rsidR="00560D63" w:rsidRPr="00AA7533" w:rsidRDefault="00560D63" w:rsidP="00560D63">
      <w:pPr>
        <w:bidi/>
        <w:rPr>
          <w:rtl/>
        </w:rPr>
      </w:pPr>
    </w:p>
    <w:p w14:paraId="43CFB6BB"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b w:val="0"/>
          <w:bCs w:val="0"/>
          <w:color w:val="auto"/>
          <w:kern w:val="2"/>
          <w:sz w:val="24"/>
          <w:szCs w:val="24"/>
          <w14:ligatures w14:val="standardContextual"/>
        </w:rPr>
        <w:id w:val="1905247585"/>
        <w:docPartObj>
          <w:docPartGallery w:val="Bibliographies"/>
          <w:docPartUnique/>
        </w:docPartObj>
      </w:sdtPr>
      <w:sdtEndPr/>
      <w:sdtContent>
        <w:p w14:paraId="12A1F323" w14:textId="77777777" w:rsidR="00560D63" w:rsidRPr="00BA73E5" w:rsidRDefault="00560D63" w:rsidP="00560D63">
          <w:pPr>
            <w:pStyle w:val="Heading1"/>
            <w:rPr>
              <w:sz w:val="2"/>
              <w:szCs w:val="2"/>
            </w:rPr>
          </w:pPr>
        </w:p>
        <w:sdt>
          <w:sdtPr>
            <w:id w:val="581102176"/>
            <w:bibliography/>
          </w:sdtPr>
          <w:sdtEndPr/>
          <w:sdtContent>
            <w:p w14:paraId="69F938F7" w14:textId="77777777" w:rsidR="00560D63" w:rsidRDefault="00560D63" w:rsidP="00560D63">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Abdelaal, E. I. (2022). Economic Analysis of Women Empowerment in Agriculture Index (WEAI), a Comparative Study between some Egyptian Regions. </w:t>
              </w:r>
              <w:r>
                <w:rPr>
                  <w:i/>
                  <w:iCs/>
                  <w:noProof/>
                </w:rPr>
                <w:t>13</w:t>
              </w:r>
              <w:r>
                <w:rPr>
                  <w:noProof/>
                </w:rPr>
                <w:t>(6). Retrieved from https://journals.ekb.eg/article_247846.html</w:t>
              </w:r>
            </w:p>
            <w:p w14:paraId="190B3EDD" w14:textId="77777777" w:rsidR="00560D63" w:rsidRDefault="00560D63" w:rsidP="00560D63">
              <w:pPr>
                <w:pStyle w:val="Bibliography"/>
                <w:ind w:left="720" w:hanging="720"/>
                <w:rPr>
                  <w:noProof/>
                </w:rPr>
              </w:pPr>
              <w:r>
                <w:rPr>
                  <w:noProof/>
                </w:rPr>
                <w:t xml:space="preserve">Aga, W. M. (2017). Assessment of Barriers Hindering Women from Upward Mobility to Leadership Positions and Stereotypes Against Them in District Education Offices of Illu Abba Bora Zone, South Western Ethiopia. </w:t>
              </w:r>
              <w:r>
                <w:rPr>
                  <w:i/>
                  <w:iCs/>
                  <w:noProof/>
                </w:rPr>
                <w:t>2</w:t>
              </w:r>
              <w:r>
                <w:rPr>
                  <w:noProof/>
                </w:rPr>
                <w:t>(2). Retrieved from https://www.sciencepublishinggroup.com/article/10.11648/j.ijecs.20170202.12</w:t>
              </w:r>
            </w:p>
            <w:p w14:paraId="5F7763AC" w14:textId="77777777" w:rsidR="00560D63" w:rsidRDefault="00560D63" w:rsidP="00560D63">
              <w:pPr>
                <w:pStyle w:val="Bibliography"/>
                <w:ind w:left="720" w:hanging="720"/>
                <w:rPr>
                  <w:noProof/>
                </w:rPr>
              </w:pPr>
              <w:r>
                <w:rPr>
                  <w:noProof/>
                </w:rPr>
                <w:t>Al-Saati, F. Z. (2024). The relationship between women leadership Styles and organizational health. Retrieved from https://journals.ajsrp.com/index.php/jeals/en/article/view/7548</w:t>
              </w:r>
            </w:p>
            <w:p w14:paraId="0237B0F4" w14:textId="77777777" w:rsidR="00560D63" w:rsidRDefault="00560D63" w:rsidP="00560D63">
              <w:pPr>
                <w:pStyle w:val="Bibliography"/>
                <w:ind w:left="720" w:hanging="720"/>
                <w:rPr>
                  <w:noProof/>
                </w:rPr>
              </w:pPr>
              <w:r>
                <w:rPr>
                  <w:noProof/>
                </w:rPr>
                <w:t>Authors. (2020). The Status of Women in Leadership. Retrieved from https://journals.scholarpublishing.org/index.php/ABR/article/view/8004</w:t>
              </w:r>
            </w:p>
            <w:p w14:paraId="2D8C3099" w14:textId="77777777" w:rsidR="00560D63" w:rsidRDefault="00560D63" w:rsidP="00560D63">
              <w:pPr>
                <w:pStyle w:val="Bibliography"/>
                <w:ind w:left="720" w:hanging="720"/>
                <w:rPr>
                  <w:noProof/>
                </w:rPr>
              </w:pPr>
              <w:r>
                <w:rPr>
                  <w:noProof/>
                </w:rPr>
                <w:t xml:space="preserve">Bakr, M. B. (2022). Women and leadership: Challenges to women empowerment in academic leadership roles in Saudi Arabia. </w:t>
              </w:r>
              <w:r>
                <w:rPr>
                  <w:i/>
                  <w:iCs/>
                  <w:noProof/>
                </w:rPr>
                <w:t>6</w:t>
              </w:r>
              <w:r>
                <w:rPr>
                  <w:noProof/>
                </w:rPr>
                <w:t>(2). Retrieved from https://journalppw.com/index.php/jppw/article/view/11656</w:t>
              </w:r>
            </w:p>
            <w:p w14:paraId="76311AA6" w14:textId="77777777" w:rsidR="00560D63" w:rsidRDefault="00560D63" w:rsidP="00560D63">
              <w:pPr>
                <w:pStyle w:val="Bibliography"/>
                <w:ind w:left="720" w:hanging="720"/>
                <w:rPr>
                  <w:noProof/>
                </w:rPr>
              </w:pPr>
              <w:r>
                <w:rPr>
                  <w:noProof/>
                </w:rPr>
                <w:t>Cáceres, E. J. (2025). Economic factors influencing the empowerment of Peruvian women. Retrieved from https://pubmed.ncbi.nlm.nih.gov/40191812/</w:t>
              </w:r>
            </w:p>
            <w:p w14:paraId="54D84492" w14:textId="77777777" w:rsidR="00560D63" w:rsidRDefault="00560D63" w:rsidP="00560D63">
              <w:pPr>
                <w:pStyle w:val="Bibliography"/>
                <w:ind w:left="720" w:hanging="720"/>
                <w:rPr>
                  <w:noProof/>
                </w:rPr>
              </w:pPr>
              <w:r>
                <w:rPr>
                  <w:noProof/>
                </w:rPr>
                <w:t>Clifton, S. M. (2019). Mathematical model of gender bias and homophily in professional hierarchies. Retrieved from https://arxiv.org/abs/1901.07600</w:t>
              </w:r>
            </w:p>
            <w:p w14:paraId="07CB6F08" w14:textId="77777777" w:rsidR="00560D63" w:rsidRDefault="00560D63" w:rsidP="00560D63">
              <w:pPr>
                <w:pStyle w:val="Bibliography"/>
                <w:ind w:left="720" w:hanging="720"/>
                <w:rPr>
                  <w:noProof/>
                </w:rPr>
              </w:pPr>
              <w:r>
                <w:rPr>
                  <w:noProof/>
                </w:rPr>
                <w:lastRenderedPageBreak/>
                <w:t xml:space="preserve">Elbushra, A. A. (2025). Nexus of Women’s Empowerment and Economic Growth in Saudi Arabia. </w:t>
              </w:r>
              <w:r>
                <w:rPr>
                  <w:i/>
                  <w:iCs/>
                  <w:noProof/>
                </w:rPr>
                <w:t>17</w:t>
              </w:r>
              <w:r>
                <w:rPr>
                  <w:noProof/>
                </w:rPr>
                <w:t>(17). Retrieved from https://www.mdpi.com/2071-1050/17/17/7949</w:t>
              </w:r>
            </w:p>
            <w:p w14:paraId="226F3F27" w14:textId="77777777" w:rsidR="00560D63" w:rsidRDefault="00560D63" w:rsidP="00560D63">
              <w:pPr>
                <w:pStyle w:val="Bibliography"/>
                <w:ind w:left="720" w:hanging="720"/>
                <w:rPr>
                  <w:noProof/>
                </w:rPr>
              </w:pPr>
              <w:r>
                <w:rPr>
                  <w:noProof/>
                </w:rPr>
                <w:t>Elneel, F. A. (2023). Socio-Economic Factors and Women's Empowerment: The Mediation Role of Training/Skill Development. Retrieved from https://www.researchgate.net/publication/375996481_Socio-Economic_Factors_and_Women's_Empowerment_The_Mediation_Role_of_TrainingSkill_Development</w:t>
              </w:r>
            </w:p>
            <w:p w14:paraId="20D68C51" w14:textId="77777777" w:rsidR="00560D63" w:rsidRDefault="00560D63" w:rsidP="00560D63">
              <w:pPr>
                <w:pStyle w:val="Bibliography"/>
                <w:ind w:left="720" w:hanging="720"/>
                <w:rPr>
                  <w:noProof/>
                </w:rPr>
              </w:pPr>
              <w:r>
                <w:rPr>
                  <w:noProof/>
                </w:rPr>
                <w:t>Galsanjigmed, E. (2023). Challenges Women Experience in Leadership Careers: An Integrative Review. Retrieved from https://www.mdpi.com/2673-8104/3/2/21</w:t>
              </w:r>
            </w:p>
            <w:p w14:paraId="61D1CE66" w14:textId="77777777" w:rsidR="00560D63" w:rsidRDefault="00560D63" w:rsidP="00560D63">
              <w:pPr>
                <w:pStyle w:val="Bibliography"/>
                <w:ind w:left="720" w:hanging="720"/>
                <w:rPr>
                  <w:noProof/>
                </w:rPr>
              </w:pPr>
              <w:r>
                <w:rPr>
                  <w:noProof/>
                </w:rPr>
                <w:t>Ghamdi, A. M. (2016). The Empowerment of Academic Women Leaders at Saudi Universities and Its Relationship to Their Administrative Creativity. Retrieved from https://scholarworks.wmich.edu/dissertations/2484/</w:t>
              </w:r>
            </w:p>
            <w:p w14:paraId="48E80A21" w14:textId="77777777" w:rsidR="00560D63" w:rsidRDefault="00560D63" w:rsidP="00560D63">
              <w:pPr>
                <w:pStyle w:val="Bibliography"/>
                <w:ind w:left="720" w:hanging="720"/>
                <w:rPr>
                  <w:noProof/>
                </w:rPr>
              </w:pPr>
              <w:r>
                <w:rPr>
                  <w:noProof/>
                </w:rPr>
                <w:t xml:space="preserve">Hassan, O. H. (2022). The Impact of Women’s Empowerment on Their Entrepreneurship Intention in the Saudi Food Industry. </w:t>
              </w:r>
              <w:r>
                <w:rPr>
                  <w:i/>
                  <w:iCs/>
                  <w:noProof/>
                </w:rPr>
                <w:t>15</w:t>
              </w:r>
              <w:r>
                <w:rPr>
                  <w:noProof/>
                </w:rPr>
                <w:t>(12). Retrieved from https://www.mdpi.com/1911-8074/15/12/571</w:t>
              </w:r>
            </w:p>
            <w:p w14:paraId="08D95D1F" w14:textId="77777777" w:rsidR="00560D63" w:rsidRDefault="00560D63" w:rsidP="00560D63">
              <w:pPr>
                <w:pStyle w:val="Bibliography"/>
                <w:ind w:left="720" w:hanging="720"/>
                <w:rPr>
                  <w:noProof/>
                </w:rPr>
              </w:pPr>
              <w:r>
                <w:rPr>
                  <w:noProof/>
                </w:rPr>
                <w:t>Hoque, M. S. (2022). Leadership Behaviors of Women Entrepreneurs in SME Sector of Bangladesh. Retrieved from https://www.mdpi.com/2673-7116/2/2/16</w:t>
              </w:r>
            </w:p>
            <w:p w14:paraId="15D62C88" w14:textId="77777777" w:rsidR="00560D63" w:rsidRDefault="00560D63" w:rsidP="00560D63">
              <w:pPr>
                <w:pStyle w:val="Bibliography"/>
                <w:ind w:left="720" w:hanging="720"/>
                <w:rPr>
                  <w:noProof/>
                </w:rPr>
              </w:pPr>
              <w:r>
                <w:rPr>
                  <w:noProof/>
                </w:rPr>
                <w:t xml:space="preserve">Ibrahim, W. A. (2021). Women's Empowerment: A study of the origins of the concept, its international mechanisms, and the national structures concerned with its implementation. </w:t>
              </w:r>
              <w:r>
                <w:rPr>
                  <w:i/>
                  <w:iCs/>
                  <w:noProof/>
                </w:rPr>
                <w:t>6</w:t>
              </w:r>
              <w:r>
                <w:rPr>
                  <w:noProof/>
                </w:rPr>
                <w:t>(12). Retrieved from https://esalexu.journals.ekb.eg/article_181328.html?lang=en</w:t>
              </w:r>
            </w:p>
            <w:p w14:paraId="54770EB5" w14:textId="77777777" w:rsidR="00560D63" w:rsidRDefault="00560D63" w:rsidP="00560D63">
              <w:pPr>
                <w:pStyle w:val="Bibliography"/>
                <w:ind w:left="720" w:hanging="720"/>
                <w:rPr>
                  <w:noProof/>
                </w:rPr>
              </w:pPr>
              <w:r>
                <w:rPr>
                  <w:noProof/>
                </w:rPr>
                <w:t>Jendia, C. (2019). The Culture Factor in Women’s Empowerment in Leadership. Retrieved from https://hrmars.com/IJARBSS/article/view/5543/The-Culture-Factor-in-Womens-Empowerment-in-Leadership</w:t>
              </w:r>
            </w:p>
            <w:p w14:paraId="767C2385" w14:textId="77777777" w:rsidR="00560D63" w:rsidRDefault="00560D63" w:rsidP="00560D63">
              <w:pPr>
                <w:pStyle w:val="Bibliography"/>
                <w:ind w:left="720" w:hanging="720"/>
                <w:rPr>
                  <w:noProof/>
                </w:rPr>
              </w:pPr>
              <w:r>
                <w:rPr>
                  <w:noProof/>
                </w:rPr>
                <w:t>Kalaitzi, S. (2019). Women, healthcare leadership and societal culture: a qualitative study. Retrieved from https://pubmed.ncbi.nlm.nih.gov/31043802/</w:t>
              </w:r>
            </w:p>
            <w:p w14:paraId="136BA97E" w14:textId="77777777" w:rsidR="00560D63" w:rsidRDefault="00560D63" w:rsidP="00560D63">
              <w:pPr>
                <w:pStyle w:val="Bibliography"/>
                <w:ind w:left="720" w:hanging="720"/>
                <w:rPr>
                  <w:noProof/>
                </w:rPr>
              </w:pPr>
              <w:r>
                <w:rPr>
                  <w:noProof/>
                </w:rPr>
                <w:t xml:space="preserve">Kalsoom, U. (2024). Women Empowerment and Combating Gender Inequality: University Leaders’ Role. </w:t>
              </w:r>
              <w:r>
                <w:rPr>
                  <w:i/>
                  <w:iCs/>
                  <w:noProof/>
                </w:rPr>
                <w:t>5</w:t>
              </w:r>
              <w:r>
                <w:rPr>
                  <w:noProof/>
                </w:rPr>
                <w:t>(2). Retrieved from https://ojs.rjsser.org.pk/index.php/rjsser/article/view/704</w:t>
              </w:r>
            </w:p>
            <w:p w14:paraId="24520A23" w14:textId="77777777" w:rsidR="00560D63" w:rsidRDefault="00560D63" w:rsidP="00560D63">
              <w:pPr>
                <w:pStyle w:val="Bibliography"/>
                <w:ind w:left="720" w:hanging="720"/>
                <w:rPr>
                  <w:noProof/>
                </w:rPr>
              </w:pPr>
              <w:r>
                <w:rPr>
                  <w:noProof/>
                </w:rPr>
                <w:t xml:space="preserve">Kattan, M. (2016). Factors of Successful Women Leadership in Saudi Arabia. </w:t>
              </w:r>
              <w:r>
                <w:rPr>
                  <w:i/>
                  <w:iCs/>
                  <w:noProof/>
                </w:rPr>
                <w:t>12</w:t>
              </w:r>
              <w:r>
                <w:rPr>
                  <w:noProof/>
                </w:rPr>
                <w:t>(5). Retrieved from https://ccsenet.org/journal/index.php/ass/article/view/55949</w:t>
              </w:r>
            </w:p>
            <w:p w14:paraId="7A5B9F80" w14:textId="77777777" w:rsidR="00560D63" w:rsidRDefault="00560D63" w:rsidP="00560D63">
              <w:pPr>
                <w:pStyle w:val="Bibliography"/>
                <w:ind w:left="720" w:hanging="720"/>
                <w:rPr>
                  <w:noProof/>
                </w:rPr>
              </w:pPr>
              <w:r>
                <w:rPr>
                  <w:noProof/>
                </w:rPr>
                <w:t>Labbé, J. (2025). Choices or constraints: decoding financial empowerment among women entrepreneurs in France. Retrieved from https://arxiv.org/abs/2505.10064</w:t>
              </w:r>
            </w:p>
            <w:p w14:paraId="2802F9F2" w14:textId="77777777" w:rsidR="00560D63" w:rsidRDefault="00560D63" w:rsidP="00560D63">
              <w:pPr>
                <w:pStyle w:val="Bibliography"/>
                <w:ind w:left="720" w:hanging="720"/>
                <w:rPr>
                  <w:noProof/>
                </w:rPr>
              </w:pPr>
              <w:r>
                <w:rPr>
                  <w:noProof/>
                </w:rPr>
                <w:lastRenderedPageBreak/>
                <w:t>Latorre, F. (2025). Do transformational leaders reduce the barriers women face in accessing managerial positions? The moderating role of leaders’ gender. Retrieved from https://link.springer.com/article/10.1007/s12144-025-08127-w</w:t>
              </w:r>
            </w:p>
            <w:p w14:paraId="153B89EA" w14:textId="77777777" w:rsidR="00560D63" w:rsidRDefault="00560D63" w:rsidP="00560D63">
              <w:pPr>
                <w:pStyle w:val="Bibliography"/>
                <w:ind w:left="720" w:hanging="720"/>
                <w:rPr>
                  <w:noProof/>
                </w:rPr>
              </w:pPr>
              <w:r>
                <w:rPr>
                  <w:noProof/>
                </w:rPr>
                <w:t>Mahmoud, F. S. (2024). A Strategic Approach to Empowerment and Improving Educational Quality: Women's Leadership in Higher Education Institutions. Retrieved from https://www.researchgate.net/publication/387221324_A_Strategic_Approach_to_Empowerment_and_Improving_Educational_Quality_Women's_Leadership_in_Higher_Education_Institutions</w:t>
              </w:r>
            </w:p>
            <w:p w14:paraId="2826970C" w14:textId="77777777" w:rsidR="00560D63" w:rsidRDefault="00560D63" w:rsidP="00560D63">
              <w:pPr>
                <w:pStyle w:val="Bibliography"/>
                <w:ind w:left="720" w:hanging="720"/>
                <w:rPr>
                  <w:noProof/>
                </w:rPr>
              </w:pPr>
              <w:r>
                <w:rPr>
                  <w:noProof/>
                </w:rPr>
                <w:t>Mengstie, B. (2022). Impact of microfinance on women’s economic empowerment. Retrieved from https://innovation-entrepreneurship.springeropen.com/articles/10.1186/s13731-022-00250-3</w:t>
              </w:r>
            </w:p>
            <w:p w14:paraId="6B7D744F" w14:textId="77777777" w:rsidR="00560D63" w:rsidRDefault="00560D63" w:rsidP="00560D63">
              <w:pPr>
                <w:pStyle w:val="Bibliography"/>
                <w:ind w:left="720" w:hanging="720"/>
                <w:rPr>
                  <w:noProof/>
                </w:rPr>
              </w:pPr>
              <w:r>
                <w:rPr>
                  <w:noProof/>
                </w:rPr>
                <w:t xml:space="preserve">Meza-Mejia, M. d. (2023). Women and Leadership in Higher Education: A Systematic Review. </w:t>
              </w:r>
              <w:r>
                <w:rPr>
                  <w:i/>
                  <w:iCs/>
                  <w:noProof/>
                </w:rPr>
                <w:t>12</w:t>
              </w:r>
              <w:r>
                <w:rPr>
                  <w:noProof/>
                </w:rPr>
                <w:t>(10). Retrieved from https://www.mdpi.com/2076-0760/12/10/555</w:t>
              </w:r>
            </w:p>
            <w:p w14:paraId="46E3E971" w14:textId="77777777" w:rsidR="00560D63" w:rsidRDefault="00560D63" w:rsidP="00560D63">
              <w:pPr>
                <w:pStyle w:val="Bibliography"/>
                <w:ind w:left="720" w:hanging="720"/>
                <w:rPr>
                  <w:noProof/>
                </w:rPr>
              </w:pPr>
              <w:r>
                <w:rPr>
                  <w:noProof/>
                </w:rPr>
                <w:t xml:space="preserve">Musallam, A. H. (2021). The Role Of Culture In The Effects Of Entrepreneurial Orientation And Religiosity On Business Performance Among Women Entrepreneurs In The Kingdom Of Saudi Arabia. </w:t>
              </w:r>
              <w:r>
                <w:rPr>
                  <w:i/>
                  <w:iCs/>
                  <w:noProof/>
                </w:rPr>
                <w:t>27</w:t>
              </w:r>
              <w:r>
                <w:rPr>
                  <w:noProof/>
                </w:rPr>
                <w:t>(5). Retrieved from https://www.abacademies.org/articles/the-role-of-culture-in-the-effects-of-entrepreneurial-orientation-and-religiosity-on-business-performance-among-women-entrepreneur-11712.html</w:t>
              </w:r>
            </w:p>
            <w:p w14:paraId="307F7FE0" w14:textId="77777777" w:rsidR="00560D63" w:rsidRDefault="00560D63" w:rsidP="00560D63">
              <w:pPr>
                <w:pStyle w:val="Bibliography"/>
                <w:ind w:left="720" w:hanging="720"/>
                <w:rPr>
                  <w:noProof/>
                </w:rPr>
              </w:pPr>
              <w:r>
                <w:rPr>
                  <w:noProof/>
                </w:rPr>
                <w:t xml:space="preserve">Muthuswamy, V. V. (2025). The impact of cultural and organizational factors on gender diversity in leadership: A governance perspective in Saudi public organizations. </w:t>
              </w:r>
              <w:r>
                <w:rPr>
                  <w:i/>
                  <w:iCs/>
                  <w:noProof/>
                </w:rPr>
                <w:t>21</w:t>
              </w:r>
              <w:r>
                <w:rPr>
                  <w:noProof/>
                </w:rPr>
                <w:t>(2). Retrieved from https://www.researchgate.net/publication/392212801_The_impact_of_cultural_and_organizational_factors_on_gender_diversity_in_leadership_A_governance_perspective_in_Saudi_public_organizations</w:t>
              </w:r>
            </w:p>
            <w:p w14:paraId="26597677" w14:textId="77777777" w:rsidR="00560D63" w:rsidRDefault="00560D63" w:rsidP="00560D63">
              <w:pPr>
                <w:pStyle w:val="Bibliography"/>
                <w:ind w:left="720" w:hanging="720"/>
                <w:rPr>
                  <w:noProof/>
                </w:rPr>
              </w:pPr>
              <w:r>
                <w:rPr>
                  <w:noProof/>
                </w:rPr>
                <w:t>Nguyen-Duc, A. (2017). Female Leadership in Software Projects: A Preliminary Result on Leadership Style and Project Context Factors. Retrieved from https://arxiv.org/abs/1709.07676</w:t>
              </w:r>
            </w:p>
            <w:p w14:paraId="51226EA6" w14:textId="77777777" w:rsidR="00560D63" w:rsidRDefault="00560D63" w:rsidP="00560D63">
              <w:pPr>
                <w:pStyle w:val="Bibliography"/>
                <w:ind w:left="720" w:hanging="720"/>
                <w:rPr>
                  <w:noProof/>
                </w:rPr>
              </w:pPr>
              <w:r>
                <w:rPr>
                  <w:noProof/>
                </w:rPr>
                <w:t>Sahni, S. (2025). Gendered differences and strategies for work-life balance: Systematic review based on social ecological framework perspective. Retrieved from https://www.sciencedirect.com/science/article/pii/S0001691825003324</w:t>
              </w:r>
            </w:p>
            <w:p w14:paraId="30FBB1B8" w14:textId="77777777" w:rsidR="00560D63" w:rsidRDefault="00560D63" w:rsidP="00560D63">
              <w:pPr>
                <w:pStyle w:val="Bibliography"/>
                <w:ind w:left="720" w:hanging="720"/>
                <w:rPr>
                  <w:noProof/>
                </w:rPr>
              </w:pPr>
              <w:r>
                <w:rPr>
                  <w:noProof/>
                </w:rPr>
                <w:t xml:space="preserve">Samman, A. M. (2021). Societal and Cultural Barriers Impact on Womans Contribution in the Private Service Sector. </w:t>
              </w:r>
              <w:r>
                <w:rPr>
                  <w:i/>
                  <w:iCs/>
                  <w:noProof/>
                </w:rPr>
                <w:t>20</w:t>
              </w:r>
              <w:r>
                <w:rPr>
                  <w:noProof/>
                </w:rPr>
                <w:t>(3). Retrieved from https://www.abacademies.org/articles/societal-and-cultural-barriers-impact-on-womans-contribution-in-the-private-service-sector-10723.html</w:t>
              </w:r>
            </w:p>
            <w:p w14:paraId="42DDAA66" w14:textId="77777777" w:rsidR="00560D63" w:rsidRDefault="00560D63" w:rsidP="00560D63">
              <w:pPr>
                <w:pStyle w:val="Bibliography"/>
                <w:ind w:left="720" w:hanging="720"/>
                <w:rPr>
                  <w:noProof/>
                </w:rPr>
              </w:pPr>
              <w:r>
                <w:rPr>
                  <w:noProof/>
                </w:rPr>
                <w:t xml:space="preserve">Teyeb, A. (2022). Digitization and Economic Empowerment of Arab Women: Challenges and Stakes. </w:t>
              </w:r>
              <w:r>
                <w:rPr>
                  <w:i/>
                  <w:iCs/>
                  <w:noProof/>
                </w:rPr>
                <w:t>2</w:t>
              </w:r>
              <w:r>
                <w:rPr>
                  <w:noProof/>
                </w:rPr>
                <w:t>(1). Retrieved from https://journals.ekb.eg/article_222350.html</w:t>
              </w:r>
            </w:p>
            <w:p w14:paraId="22E0CD83" w14:textId="4E760B10" w:rsidR="00560D63" w:rsidRDefault="00560D63" w:rsidP="001A3637">
              <w:pPr>
                <w:pStyle w:val="Bibliography"/>
                <w:ind w:left="720" w:hanging="720"/>
                <w:rPr>
                  <w:noProof/>
                  <w:rtl/>
                </w:rPr>
              </w:pPr>
              <w:r>
                <w:rPr>
                  <w:noProof/>
                </w:rPr>
                <w:lastRenderedPageBreak/>
                <w:t xml:space="preserve">Zhang, C. (2024). Shaping and Empowerment of Female Strategic Leadership: An Inclusive Analysis in Leadership Equality. </w:t>
              </w:r>
              <w:r>
                <w:rPr>
                  <w:i/>
                  <w:iCs/>
                  <w:noProof/>
                </w:rPr>
                <w:t>7</w:t>
              </w:r>
              <w:r>
                <w:rPr>
                  <w:noProof/>
                </w:rPr>
                <w:t>(2). Retrieved from https://drpress.org/ojs/index.php/jeer/article/view/17489</w:t>
              </w:r>
              <w:r>
                <w:rPr>
                  <w:b/>
                  <w:bCs/>
                  <w:noProof/>
                </w:rPr>
                <w:fldChar w:fldCharType="end"/>
              </w:r>
            </w:p>
          </w:sdtContent>
        </w:sdt>
      </w:sdtContent>
    </w:sdt>
    <w:p w14:paraId="5D604A69" w14:textId="77777777" w:rsidR="001A3637" w:rsidRPr="00AA7533" w:rsidRDefault="001A3637" w:rsidP="001A3637">
      <w:pPr>
        <w:bidi/>
        <w:rPr>
          <w:rtl/>
        </w:rPr>
      </w:pPr>
    </w:p>
    <w:sdt>
      <w:sdtPr>
        <w:rPr>
          <w:rFonts w:asciiTheme="minorHAnsi" w:eastAsiaTheme="minorHAnsi" w:hAnsiTheme="minorHAnsi" w:cstheme="minorBidi"/>
          <w:b w:val="0"/>
          <w:bCs w:val="0"/>
          <w:color w:val="auto"/>
          <w:kern w:val="2"/>
          <w:sz w:val="24"/>
          <w:szCs w:val="24"/>
          <w14:ligatures w14:val="standardContextual"/>
        </w:rPr>
        <w:id w:val="-1914777104"/>
        <w:docPartObj>
          <w:docPartGallery w:val="Bibliographies"/>
          <w:docPartUnique/>
        </w:docPartObj>
      </w:sdtPr>
      <w:sdtEndPr/>
      <w:sdtContent>
        <w:p w14:paraId="512DF040" w14:textId="77777777" w:rsidR="001A3637" w:rsidRPr="005101CF" w:rsidRDefault="001A3637" w:rsidP="001A3637">
          <w:pPr>
            <w:pStyle w:val="Heading1"/>
            <w:rPr>
              <w:sz w:val="2"/>
              <w:szCs w:val="2"/>
            </w:rPr>
          </w:pPr>
        </w:p>
        <w:sdt>
          <w:sdtPr>
            <w:id w:val="-627012884"/>
            <w:bibliography/>
          </w:sdtPr>
          <w:sdtEndPr/>
          <w:sdtContent>
            <w:p w14:paraId="6A669EC4" w14:textId="77777777" w:rsidR="001A3637" w:rsidRDefault="001A3637" w:rsidP="001A3637">
              <w:pPr>
                <w:pStyle w:val="Bibliography"/>
                <w:ind w:left="720" w:hanging="720"/>
                <w:rPr>
                  <w:noProof/>
                  <w:kern w:val="0"/>
                  <w14:ligatures w14:val="none"/>
                </w:rPr>
              </w:pPr>
              <w:r>
                <w:fldChar w:fldCharType="begin"/>
              </w:r>
              <w:r>
                <w:instrText xml:space="preserve"> BIBLIOGRAPHY </w:instrText>
              </w:r>
              <w:r>
                <w:fldChar w:fldCharType="separate"/>
              </w:r>
              <w:r>
                <w:rPr>
                  <w:noProof/>
                </w:rPr>
                <w:t>Aldossari, M. (2023). Inclusion is in the Eye of the Beholder: A Relational Analysis of the Role of Gendered Moral Rationalities in Saudi Arabia. Retrieved from https://journals.sagepub.com/doi/10.1177/09500170231180823?icid=int.sj-abstract.citing-articles.1</w:t>
              </w:r>
            </w:p>
            <w:p w14:paraId="7DE5A508" w14:textId="77777777" w:rsidR="001A3637" w:rsidRDefault="001A3637" w:rsidP="001A3637">
              <w:pPr>
                <w:pStyle w:val="Bibliography"/>
                <w:ind w:left="720" w:hanging="720"/>
                <w:rPr>
                  <w:noProof/>
                </w:rPr>
              </w:pPr>
              <w:r>
                <w:rPr>
                  <w:noProof/>
                </w:rPr>
                <w:t>Alghofaily, L. (2019). WOMEN LEADERSHIP IN HIGHER EDUCATION IN SAUDI ARABIA. Retrieved from https://www.researchgate.net/publication/337435438_WOMEN_LEADERSHIP_IN_HIGHER_EDUCATION_IN_SAUDI_ARABIA</w:t>
              </w:r>
            </w:p>
            <w:p w14:paraId="6DF93052" w14:textId="77777777" w:rsidR="001A3637" w:rsidRDefault="001A3637" w:rsidP="001A3637">
              <w:pPr>
                <w:pStyle w:val="Bibliography"/>
                <w:ind w:left="720" w:hanging="720"/>
                <w:rPr>
                  <w:noProof/>
                </w:rPr>
              </w:pPr>
              <w:r>
                <w:rPr>
                  <w:noProof/>
                </w:rPr>
                <w:t>ALHARBI, M. M. (2022). Kingdom Vision 2030 and the Women’s Empowerment in Saudi Arabia: An Empirical Investigation. Retrieved from https://www.researchgate.net/publication/361325684_Kingdom_Vision_2030_and_the_Women's_Empowerment_in_Saudi_Arabia_An_Empirical_Investigation</w:t>
              </w:r>
            </w:p>
            <w:p w14:paraId="0BBFA2EB" w14:textId="77777777" w:rsidR="001A3637" w:rsidRDefault="001A3637" w:rsidP="001A3637">
              <w:pPr>
                <w:pStyle w:val="Bibliography"/>
                <w:ind w:left="720" w:hanging="720"/>
                <w:rPr>
                  <w:noProof/>
                </w:rPr>
              </w:pPr>
              <w:r>
                <w:rPr>
                  <w:noProof/>
                </w:rPr>
                <w:t>Almutarie, A. O. (2025). Joining the Workforce, Saudi Women and Vision 2030. Retrieved from https://www.intechopen.com/online-first/1196624</w:t>
              </w:r>
            </w:p>
            <w:p w14:paraId="51D9BEDA" w14:textId="77777777" w:rsidR="001A3637" w:rsidRDefault="001A3637" w:rsidP="001A3637">
              <w:pPr>
                <w:pStyle w:val="Bibliography"/>
                <w:ind w:left="720" w:hanging="720"/>
                <w:rPr>
                  <w:noProof/>
                </w:rPr>
              </w:pPr>
              <w:r>
                <w:rPr>
                  <w:noProof/>
                </w:rPr>
                <w:t xml:space="preserve">Alnajim, A. (2024). The Role and Impact of Saudi Vision 2030 in Leadership Development. </w:t>
              </w:r>
              <w:r>
                <w:rPr>
                  <w:i/>
                  <w:iCs/>
                  <w:noProof/>
                </w:rPr>
                <w:t>3</w:t>
              </w:r>
              <w:r>
                <w:rPr>
                  <w:noProof/>
                </w:rPr>
                <w:t>(1). Retrieved from https://www.researchgate.net/publication/379436769_The_Role_and_Impact_of_Saudi_Vision_2030_in_Leadership_Development</w:t>
              </w:r>
            </w:p>
            <w:p w14:paraId="297B94DA" w14:textId="77777777" w:rsidR="001A3637" w:rsidRDefault="001A3637" w:rsidP="001A3637">
              <w:pPr>
                <w:pStyle w:val="Bibliography"/>
                <w:ind w:left="720" w:hanging="720"/>
                <w:rPr>
                  <w:noProof/>
                </w:rPr>
              </w:pPr>
              <w:r>
                <w:rPr>
                  <w:noProof/>
                </w:rPr>
                <w:t xml:space="preserve">Alsuwaidan, L. (2024). Saudi Working Women’s Perceptions of Leadership Challenges in The Light of Saudi Vision 2030. </w:t>
              </w:r>
              <w:r>
                <w:rPr>
                  <w:i/>
                  <w:iCs/>
                  <w:noProof/>
                </w:rPr>
                <w:t>2</w:t>
              </w:r>
              <w:r>
                <w:rPr>
                  <w:noProof/>
                </w:rPr>
                <w:t>(1). Retrieved from https://proudpen.com/proceedings/index.php/gwsconf/article/view/397</w:t>
              </w:r>
            </w:p>
            <w:p w14:paraId="050A3901" w14:textId="77777777" w:rsidR="001A3637" w:rsidRDefault="001A3637" w:rsidP="001A3637">
              <w:pPr>
                <w:pStyle w:val="Bibliography"/>
                <w:ind w:left="720" w:hanging="720"/>
                <w:rPr>
                  <w:noProof/>
                </w:rPr>
              </w:pPr>
              <w:r>
                <w:rPr>
                  <w:noProof/>
                </w:rPr>
                <w:t>Alzaaqi, S. M. (2025). Empowering Women in the Saudi Health Sector: Challenges, Opportunities, and Policy Interventions. Retrieved from https://pmc.ncbi.nlm.nih.gov/articles/PMC11811367/</w:t>
              </w:r>
            </w:p>
            <w:p w14:paraId="74398B9D" w14:textId="77777777" w:rsidR="001A3637" w:rsidRDefault="001A3637" w:rsidP="001A3637">
              <w:pPr>
                <w:pStyle w:val="Bibliography"/>
                <w:ind w:left="720" w:hanging="720"/>
                <w:rPr>
                  <w:noProof/>
                </w:rPr>
              </w:pPr>
              <w:r>
                <w:rPr>
                  <w:noProof/>
                </w:rPr>
                <w:t>Bishop, J. D. (2022). The Female Leadership Gap: Breaking Down the Barriers and Biases of Women in Leadership. Retrieved from https://www.proquest.com/openview/878d0c5e25b3d18950ffa35b341a6e3c/1?pq-origsite=gscholar&amp;cbl=18750&amp;diss=y</w:t>
              </w:r>
            </w:p>
            <w:p w14:paraId="5EAE0556" w14:textId="77777777" w:rsidR="001A3637" w:rsidRDefault="001A3637" w:rsidP="001A3637">
              <w:pPr>
                <w:pStyle w:val="Bibliography"/>
                <w:ind w:left="720" w:hanging="720"/>
                <w:rPr>
                  <w:noProof/>
                </w:rPr>
              </w:pPr>
              <w:r>
                <w:rPr>
                  <w:noProof/>
                </w:rPr>
                <w:t>Chanda, T. C. (2024). Women in Leadership: Examining Barriers to Women's Advancement in Leadership Positions. Retrieved from https://www.researchgate.net/publication/380575541_Women_in_Leadership_Examining_Barriers_to_Women's_Advancement_in_Leadership_Positions</w:t>
              </w:r>
            </w:p>
            <w:p w14:paraId="550FA575" w14:textId="77777777" w:rsidR="001A3637" w:rsidRDefault="001A3637" w:rsidP="001A3637">
              <w:pPr>
                <w:pStyle w:val="Bibliography"/>
                <w:ind w:left="720" w:hanging="720"/>
                <w:rPr>
                  <w:noProof/>
                </w:rPr>
              </w:pPr>
              <w:r>
                <w:rPr>
                  <w:noProof/>
                </w:rPr>
                <w:lastRenderedPageBreak/>
                <w:t>Lwamba, E. (2022). Strengthening women's empowerment and gender equality in fragile contexts towards peaceful and inclusive societies: A systematic review and meta</w:t>
              </w:r>
              <w:r>
                <w:rPr>
                  <w:rFonts w:ascii="Cambria Math" w:hAnsi="Cambria Math" w:cs="Cambria Math"/>
                  <w:noProof/>
                </w:rPr>
                <w:t>‐</w:t>
              </w:r>
              <w:r>
                <w:rPr>
                  <w:noProof/>
                </w:rPr>
                <w:t>analysis. Retrieved from https://pmc.ncbi.nlm.nih.gov/articles/PMC8904729/</w:t>
              </w:r>
            </w:p>
            <w:p w14:paraId="544B64F3" w14:textId="77777777" w:rsidR="001A3637" w:rsidRDefault="001A3637" w:rsidP="001A3637">
              <w:pPr>
                <w:pStyle w:val="Bibliography"/>
                <w:ind w:left="720" w:hanging="720"/>
                <w:rPr>
                  <w:noProof/>
                </w:rPr>
              </w:pPr>
              <w:r>
                <w:rPr>
                  <w:noProof/>
                </w:rPr>
                <w:t>Manal, K. (2024). Factors of Successful Women Leadership in Saudi Arabia. Retrieved from https://www.researchgate.net/publication/301539580_Factors_of_Successful_Women_Leadership_in_Saudi_Arabia</w:t>
              </w:r>
            </w:p>
            <w:p w14:paraId="6B6CAA3F" w14:textId="77777777" w:rsidR="001A3637" w:rsidRDefault="001A3637" w:rsidP="001A3637">
              <w:pPr>
                <w:pStyle w:val="Bibliography"/>
                <w:ind w:left="720" w:hanging="720"/>
                <w:rPr>
                  <w:noProof/>
                </w:rPr>
              </w:pPr>
              <w:r>
                <w:rPr>
                  <w:noProof/>
                </w:rPr>
                <w:t>Mohammed, M. (2020). The Economic Empowerment of Saudi Women in the Light of Saudi Vision 2030. Retrieved from https://www.researchgate.net/publication/355859583_The_Economic_Empowerment_of_Saudi_Women_in_the_Light_of_Saudi_Vision_2030</w:t>
              </w:r>
            </w:p>
            <w:p w14:paraId="42CC2946" w14:textId="77777777" w:rsidR="001A3637" w:rsidRDefault="001A3637" w:rsidP="001A3637">
              <w:pPr>
                <w:pStyle w:val="Bibliography"/>
                <w:ind w:left="720" w:hanging="720"/>
                <w:rPr>
                  <w:noProof/>
                </w:rPr>
              </w:pPr>
              <w:r>
                <w:rPr>
                  <w:noProof/>
                </w:rPr>
                <w:t>Moshashai, D. (2018). Saudi Arabia plans for its economic future: Vision 2030, the National Transformation Plan and Saudi fiscal reform. Retrieved from https://www.researchgate.net/publication/327123671_Saudi_Arabia_plans_for_its_economic_future_Vision_2030_the_National_Transformation_Plan_and_Saudi_fiscal_reform</w:t>
              </w:r>
            </w:p>
            <w:p w14:paraId="2D583BF8" w14:textId="77777777" w:rsidR="001A3637" w:rsidRDefault="001A3637" w:rsidP="001A3637">
              <w:pPr>
                <w:pStyle w:val="Bibliography"/>
                <w:ind w:left="720" w:hanging="720"/>
                <w:rPr>
                  <w:noProof/>
                </w:rPr>
              </w:pPr>
              <w:r>
                <w:rPr>
                  <w:noProof/>
                </w:rPr>
                <w:t>Mutair, A. A. (2023). Saudi women’s leadership experiences in the healthcare sector: A qualitative study. Retrieved from https://pmc.ncbi.nlm.nih.gov/articles/PMC10508591/</w:t>
              </w:r>
            </w:p>
            <w:p w14:paraId="2D017542" w14:textId="77777777" w:rsidR="001A3637" w:rsidRDefault="001A3637" w:rsidP="001A3637">
              <w:pPr>
                <w:pStyle w:val="Bibliography"/>
                <w:ind w:left="720" w:hanging="720"/>
                <w:rPr>
                  <w:noProof/>
                </w:rPr>
              </w:pPr>
              <w:r>
                <w:rPr>
                  <w:noProof/>
                </w:rPr>
                <w:t xml:space="preserve">Parveen, M. (2023). Reflection of Saudi Women’s Participation and Leadership: A Study on the Gender Differences in Leadership and Structural Barriers. </w:t>
              </w:r>
              <w:r>
                <w:rPr>
                  <w:i/>
                  <w:iCs/>
                  <w:noProof/>
                </w:rPr>
                <w:t>15</w:t>
              </w:r>
              <w:r>
                <w:rPr>
                  <w:noProof/>
                </w:rPr>
                <w:t>(2). Retrieved from https://www.researchgate.net/publication/372923095_Reflection_of_Saudi_Women's_Participation_and_Leadership_A_Study_on_the_Gender_Differences_in_Leadership_and_Structural_Barriers</w:t>
              </w:r>
            </w:p>
            <w:p w14:paraId="2BFC287D" w14:textId="77777777" w:rsidR="001A3637" w:rsidRDefault="001A3637" w:rsidP="001A3637">
              <w:pPr>
                <w:pStyle w:val="Bibliography"/>
                <w:ind w:left="720" w:hanging="720"/>
                <w:rPr>
                  <w:noProof/>
                </w:rPr>
              </w:pPr>
              <w:r>
                <w:rPr>
                  <w:noProof/>
                </w:rPr>
                <w:t>Ruiyao, M. (2023). The Impact of Female Leadership Style on Team Creativity in Rising English Education Group in China. Retrieved from https://www.researchgate.net/publication/373703565_The_Impact_of_Female_Leadership_Style_on_Team_Creativity_in_Rising_English_Education_Group_in_China</w:t>
              </w:r>
            </w:p>
            <w:p w14:paraId="03AA1024" w14:textId="77777777" w:rsidR="001A3637" w:rsidRDefault="001A3637" w:rsidP="001A3637">
              <w:pPr>
                <w:pStyle w:val="Bibliography"/>
                <w:ind w:left="720" w:hanging="720"/>
                <w:rPr>
                  <w:noProof/>
                </w:rPr>
              </w:pPr>
              <w:r>
                <w:rPr>
                  <w:noProof/>
                </w:rPr>
                <w:t>Samman, A. A. (2021). SOCIETAL AND CULTURAL BARRIERS IMPACT ON WOMAN'S CONTRIBUTION IN THE PRIVATE SERVICE SECTOR. Retrieved from https://www.researchgate.net/publication/351226756_SOCIETAL_AND_CULTURAL_BARRIERS_IMPACT_ON_WOMAN'S_CONTRIBUTION_IN_THE_PRIVATE_SERVICE_SECTOR</w:t>
              </w:r>
              <w:r>
                <w:rPr>
                  <w:b/>
                  <w:bCs/>
                  <w:noProof/>
                </w:rPr>
                <w:fldChar w:fldCharType="end"/>
              </w:r>
            </w:p>
          </w:sdtContent>
        </w:sdt>
      </w:sdtContent>
    </w:sdt>
    <w:p w14:paraId="2E39E88E" w14:textId="77777777" w:rsidR="001A3637" w:rsidRPr="005101CF" w:rsidRDefault="001A3637" w:rsidP="001A3637">
      <w:pPr>
        <w:bidi/>
        <w:rPr>
          <w:rFonts w:ascii="Traditional Arabic" w:hAnsi="Traditional Arabic" w:cs="Traditional Arabic"/>
          <w:b/>
          <w:bCs/>
          <w:sz w:val="28"/>
          <w:szCs w:val="28"/>
          <w:rtl/>
          <w:lang w:bidi="ar-EG"/>
        </w:rPr>
      </w:pPr>
    </w:p>
    <w:p w14:paraId="7E9B6141" w14:textId="77777777" w:rsidR="001A3637" w:rsidRDefault="001A3637" w:rsidP="001A3637"/>
    <w:p w14:paraId="29EEFA5E" w14:textId="77777777" w:rsidR="001A3637" w:rsidRPr="00AA7533" w:rsidRDefault="001A3637" w:rsidP="001A3637">
      <w:pPr>
        <w:bidi/>
        <w:rPr>
          <w:lang w:bidi="ar-EG"/>
        </w:rPr>
      </w:pPr>
    </w:p>
    <w:p w14:paraId="5007B673" w14:textId="77777777" w:rsidR="001A3637" w:rsidRDefault="001A3637" w:rsidP="001A3637"/>
    <w:p w14:paraId="52EF2C7F" w14:textId="77777777" w:rsidR="001A3637" w:rsidRDefault="001A3637" w:rsidP="001A3637">
      <w:pPr>
        <w:jc w:val="right"/>
      </w:pPr>
    </w:p>
    <w:p w14:paraId="3C8AF25B" w14:textId="77777777" w:rsidR="001A3637" w:rsidRPr="001A3637" w:rsidRDefault="001A3637" w:rsidP="001A3637">
      <w:pPr>
        <w:bidi/>
        <w:rPr>
          <w:rtl/>
        </w:rPr>
      </w:pPr>
    </w:p>
    <w:p w14:paraId="39806E51" w14:textId="77777777" w:rsidR="001A3637" w:rsidRDefault="001A3637" w:rsidP="001A3637">
      <w:pPr>
        <w:bidi/>
        <w:rPr>
          <w:rtl/>
        </w:rPr>
      </w:pPr>
    </w:p>
    <w:p w14:paraId="37B0D46E" w14:textId="77777777" w:rsidR="00560D63" w:rsidRDefault="00560D63" w:rsidP="00560D63">
      <w:pPr>
        <w:bidi/>
        <w:rPr>
          <w:rtl/>
        </w:rPr>
      </w:pPr>
    </w:p>
    <w:p w14:paraId="3FAC9796" w14:textId="77777777" w:rsidR="00560D63" w:rsidRDefault="00560D63" w:rsidP="00560D63">
      <w:pPr>
        <w:bidi/>
        <w:rPr>
          <w:rtl/>
        </w:rPr>
      </w:pPr>
    </w:p>
    <w:p w14:paraId="4A10EE48" w14:textId="77777777" w:rsidR="00560D63" w:rsidRDefault="00560D63" w:rsidP="00560D63">
      <w:pPr>
        <w:bidi/>
        <w:rPr>
          <w:rtl/>
        </w:rPr>
      </w:pPr>
    </w:p>
    <w:p w14:paraId="2DE23E79" w14:textId="77777777" w:rsidR="00560D63" w:rsidRDefault="00560D63" w:rsidP="00560D63">
      <w:pPr>
        <w:bidi/>
        <w:rPr>
          <w:rtl/>
        </w:rPr>
      </w:pPr>
    </w:p>
    <w:p w14:paraId="5ED523C1" w14:textId="77777777" w:rsidR="00560D63" w:rsidRDefault="00560D63" w:rsidP="00560D63">
      <w:pPr>
        <w:bidi/>
        <w:rPr>
          <w:rtl/>
        </w:rPr>
      </w:pPr>
    </w:p>
    <w:p w14:paraId="1C6EEFEC" w14:textId="77777777" w:rsidR="00560D63" w:rsidRDefault="00560D63" w:rsidP="00560D63">
      <w:pPr>
        <w:bidi/>
        <w:rPr>
          <w:rtl/>
        </w:rPr>
      </w:pPr>
    </w:p>
    <w:p w14:paraId="2CE4EC04" w14:textId="77777777" w:rsidR="00560D63" w:rsidRDefault="00560D63" w:rsidP="00560D63">
      <w:pPr>
        <w:bidi/>
        <w:rPr>
          <w:rtl/>
        </w:rPr>
      </w:pPr>
    </w:p>
    <w:p w14:paraId="445F3DE9" w14:textId="77777777" w:rsidR="00560D63" w:rsidRDefault="00560D63" w:rsidP="00560D63">
      <w:pPr>
        <w:bidi/>
        <w:rPr>
          <w:rtl/>
        </w:rPr>
      </w:pPr>
    </w:p>
    <w:p w14:paraId="126A765B" w14:textId="77777777" w:rsidR="00560D63" w:rsidRDefault="00560D63" w:rsidP="00560D63">
      <w:pPr>
        <w:bidi/>
        <w:rPr>
          <w:rtl/>
        </w:rPr>
      </w:pPr>
    </w:p>
    <w:p w14:paraId="73F1EB89" w14:textId="77777777" w:rsidR="00560D63" w:rsidRDefault="00560D63" w:rsidP="00560D63">
      <w:pPr>
        <w:bidi/>
        <w:rPr>
          <w:rtl/>
        </w:rPr>
      </w:pPr>
    </w:p>
    <w:p w14:paraId="671D242C" w14:textId="77777777" w:rsidR="00560D63" w:rsidRDefault="00560D63" w:rsidP="00560D63">
      <w:pPr>
        <w:bidi/>
        <w:rPr>
          <w:rtl/>
        </w:rPr>
      </w:pPr>
    </w:p>
    <w:p w14:paraId="2D23B709" w14:textId="77777777" w:rsidR="00560D63" w:rsidRDefault="00560D63" w:rsidP="00560D63">
      <w:pPr>
        <w:bidi/>
        <w:rPr>
          <w:rtl/>
        </w:rPr>
      </w:pPr>
    </w:p>
    <w:p w14:paraId="62252306" w14:textId="77777777" w:rsidR="00560D63" w:rsidRDefault="00560D63" w:rsidP="00560D63">
      <w:pPr>
        <w:bidi/>
        <w:rPr>
          <w:rtl/>
        </w:rPr>
      </w:pPr>
    </w:p>
    <w:p w14:paraId="141543C1" w14:textId="77777777" w:rsidR="00560D63" w:rsidRDefault="00560D63" w:rsidP="00560D63">
      <w:pPr>
        <w:bidi/>
        <w:rPr>
          <w:rtl/>
        </w:rPr>
      </w:pPr>
    </w:p>
    <w:p w14:paraId="1BE22692" w14:textId="77777777" w:rsidR="00560D63" w:rsidRDefault="00560D63" w:rsidP="00560D63">
      <w:pPr>
        <w:bidi/>
        <w:rPr>
          <w:rtl/>
        </w:rPr>
      </w:pPr>
    </w:p>
    <w:p w14:paraId="51652429" w14:textId="77777777" w:rsidR="00560D63" w:rsidRDefault="00560D63" w:rsidP="00560D63">
      <w:pPr>
        <w:bidi/>
        <w:rPr>
          <w:rtl/>
        </w:rPr>
      </w:pPr>
    </w:p>
    <w:p w14:paraId="35FF4298" w14:textId="77777777" w:rsidR="00560D63" w:rsidRDefault="00560D63" w:rsidP="00560D63">
      <w:pPr>
        <w:bidi/>
        <w:rPr>
          <w:rtl/>
        </w:rPr>
      </w:pPr>
    </w:p>
    <w:p w14:paraId="57B803DF" w14:textId="77777777" w:rsidR="00560D63" w:rsidRDefault="00560D63" w:rsidP="00560D63">
      <w:pPr>
        <w:bidi/>
        <w:rPr>
          <w:rtl/>
        </w:rPr>
      </w:pPr>
    </w:p>
    <w:p w14:paraId="505DE503" w14:textId="77777777" w:rsidR="00560D63" w:rsidRDefault="00560D63" w:rsidP="00560D63">
      <w:pPr>
        <w:bidi/>
        <w:rPr>
          <w:rtl/>
        </w:rPr>
      </w:pPr>
    </w:p>
    <w:p w14:paraId="30C8F19B" w14:textId="77777777" w:rsidR="00560D63" w:rsidRDefault="00560D63" w:rsidP="00560D63">
      <w:pPr>
        <w:bidi/>
        <w:rPr>
          <w:rtl/>
        </w:rPr>
      </w:pPr>
    </w:p>
    <w:p w14:paraId="4781EFDE" w14:textId="77777777" w:rsidR="00560D63" w:rsidRDefault="00560D63" w:rsidP="00560D63">
      <w:pPr>
        <w:bidi/>
        <w:rPr>
          <w:rtl/>
        </w:rPr>
      </w:pPr>
    </w:p>
    <w:p w14:paraId="357BC937" w14:textId="77777777" w:rsidR="00560D63" w:rsidRDefault="00560D63" w:rsidP="00560D63">
      <w:pPr>
        <w:bidi/>
        <w:rPr>
          <w:rtl/>
        </w:rPr>
      </w:pPr>
    </w:p>
    <w:p w14:paraId="6948F351" w14:textId="77777777" w:rsidR="00560D63" w:rsidRDefault="00560D63" w:rsidP="00560D63">
      <w:pPr>
        <w:bidi/>
        <w:rPr>
          <w:rtl/>
        </w:rPr>
      </w:pPr>
    </w:p>
    <w:p w14:paraId="7D8BBDAC" w14:textId="77777777" w:rsidR="00560D63" w:rsidRDefault="00560D63" w:rsidP="00560D63">
      <w:pPr>
        <w:bidi/>
        <w:rPr>
          <w:rtl/>
        </w:rPr>
      </w:pPr>
    </w:p>
    <w:p w14:paraId="345A064A" w14:textId="77777777" w:rsidR="00AF19F0" w:rsidRDefault="00AF19F0" w:rsidP="00AF19F0">
      <w:pPr>
        <w:bidi/>
        <w:rPr>
          <w:rtl/>
        </w:rPr>
      </w:pPr>
    </w:p>
    <w:p w14:paraId="076A20FE" w14:textId="77777777" w:rsidR="00AF19F0" w:rsidRDefault="00AF19F0" w:rsidP="00AF19F0">
      <w:pPr>
        <w:bidi/>
        <w:rPr>
          <w:rtl/>
        </w:rPr>
      </w:pPr>
    </w:p>
    <w:p w14:paraId="2AC86601" w14:textId="15282DEB" w:rsidR="00AF19F0" w:rsidRDefault="00AF19F0" w:rsidP="00AF19F0">
      <w:pPr>
        <w:bidi/>
        <w:rPr>
          <w:rFonts w:ascii="Traditional Arabic" w:hAnsi="Traditional Arabic" w:cs="Traditional Arabic"/>
          <w:sz w:val="28"/>
          <w:szCs w:val="28"/>
          <w:rtl/>
        </w:rPr>
      </w:pPr>
    </w:p>
    <w:p w14:paraId="113A9187" w14:textId="77777777" w:rsidR="00AF19F0" w:rsidRPr="00AF19F0" w:rsidRDefault="00AF19F0" w:rsidP="00AF19F0">
      <w:pPr>
        <w:bidi/>
      </w:pPr>
    </w:p>
    <w:sectPr w:rsidR="00AF19F0" w:rsidRPr="00AF19F0" w:rsidSect="00E46874">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3D0CF" w14:textId="77777777" w:rsidR="00575D52" w:rsidRDefault="00575D52" w:rsidP="00295A13">
      <w:r>
        <w:separator/>
      </w:r>
    </w:p>
  </w:endnote>
  <w:endnote w:type="continuationSeparator" w:id="0">
    <w:p w14:paraId="668D3771" w14:textId="77777777" w:rsidR="00575D52" w:rsidRDefault="00575D52"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F0E22" w14:textId="77777777" w:rsidR="00575D52" w:rsidRDefault="00575D52" w:rsidP="00295A13">
      <w:r>
        <w:separator/>
      </w:r>
    </w:p>
  </w:footnote>
  <w:footnote w:type="continuationSeparator" w:id="0">
    <w:p w14:paraId="2722C0BD" w14:textId="77777777" w:rsidR="00575D52" w:rsidRDefault="00575D52" w:rsidP="00295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8"/>
  </w:num>
  <w:num w:numId="3">
    <w:abstractNumId w:val="17"/>
  </w:num>
  <w:num w:numId="4">
    <w:abstractNumId w:val="1"/>
  </w:num>
  <w:num w:numId="5">
    <w:abstractNumId w:val="0"/>
  </w:num>
  <w:num w:numId="6">
    <w:abstractNumId w:val="14"/>
  </w:num>
  <w:num w:numId="7">
    <w:abstractNumId w:val="13"/>
  </w:num>
  <w:num w:numId="8">
    <w:abstractNumId w:val="5"/>
  </w:num>
  <w:num w:numId="9">
    <w:abstractNumId w:val="3"/>
  </w:num>
  <w:num w:numId="10">
    <w:abstractNumId w:val="4"/>
  </w:num>
  <w:num w:numId="11">
    <w:abstractNumId w:val="19"/>
  </w:num>
  <w:num w:numId="12">
    <w:abstractNumId w:val="6"/>
  </w:num>
  <w:num w:numId="13">
    <w:abstractNumId w:val="15"/>
  </w:num>
  <w:num w:numId="14">
    <w:abstractNumId w:val="9"/>
  </w:num>
  <w:num w:numId="15">
    <w:abstractNumId w:val="7"/>
  </w:num>
  <w:num w:numId="16">
    <w:abstractNumId w:val="16"/>
  </w:num>
  <w:num w:numId="17">
    <w:abstractNumId w:val="12"/>
  </w:num>
  <w:num w:numId="18">
    <w:abstractNumId w:val="10"/>
  </w:num>
  <w:num w:numId="19">
    <w:abstractNumId w:val="1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028C8"/>
    <w:rsid w:val="00082A33"/>
    <w:rsid w:val="000A4E1C"/>
    <w:rsid w:val="000E4EA4"/>
    <w:rsid w:val="000F1210"/>
    <w:rsid w:val="00165F53"/>
    <w:rsid w:val="001A3637"/>
    <w:rsid w:val="001B0578"/>
    <w:rsid w:val="00223C32"/>
    <w:rsid w:val="002339C4"/>
    <w:rsid w:val="00274F33"/>
    <w:rsid w:val="00295A13"/>
    <w:rsid w:val="00336E1E"/>
    <w:rsid w:val="00380316"/>
    <w:rsid w:val="003E50D1"/>
    <w:rsid w:val="003E7512"/>
    <w:rsid w:val="003F0AF1"/>
    <w:rsid w:val="004D2ED8"/>
    <w:rsid w:val="0050708F"/>
    <w:rsid w:val="00526268"/>
    <w:rsid w:val="00543C18"/>
    <w:rsid w:val="00560D63"/>
    <w:rsid w:val="00575D52"/>
    <w:rsid w:val="005B7291"/>
    <w:rsid w:val="005E20C3"/>
    <w:rsid w:val="00627571"/>
    <w:rsid w:val="00695D75"/>
    <w:rsid w:val="007B2906"/>
    <w:rsid w:val="008140DB"/>
    <w:rsid w:val="00850CCB"/>
    <w:rsid w:val="00910630"/>
    <w:rsid w:val="00921F54"/>
    <w:rsid w:val="009331A2"/>
    <w:rsid w:val="00952454"/>
    <w:rsid w:val="0097743A"/>
    <w:rsid w:val="0099682F"/>
    <w:rsid w:val="009A10FE"/>
    <w:rsid w:val="009B4533"/>
    <w:rsid w:val="00A20C6A"/>
    <w:rsid w:val="00A37FE2"/>
    <w:rsid w:val="00A94DA1"/>
    <w:rsid w:val="00AB232A"/>
    <w:rsid w:val="00AD1CE1"/>
    <w:rsid w:val="00AD63E8"/>
    <w:rsid w:val="00AF19F0"/>
    <w:rsid w:val="00B05B32"/>
    <w:rsid w:val="00B420BD"/>
    <w:rsid w:val="00B80DE3"/>
    <w:rsid w:val="00C37580"/>
    <w:rsid w:val="00C37F6D"/>
    <w:rsid w:val="00C967EA"/>
    <w:rsid w:val="00CE00E1"/>
    <w:rsid w:val="00DC2AB9"/>
    <w:rsid w:val="00DE1327"/>
    <w:rsid w:val="00E07244"/>
    <w:rsid w:val="00E1182D"/>
    <w:rsid w:val="00E46874"/>
    <w:rsid w:val="00E71233"/>
    <w:rsid w:val="00E853D0"/>
    <w:rsid w:val="00ED593B"/>
    <w:rsid w:val="00F91F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C17F0F"/>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
    <w:qFormat/>
    <w:pPr>
      <w:outlineLvl w:val="1"/>
    </w:pPr>
    <w:rPr>
      <w:b/>
      <w:bCs/>
      <w:i/>
      <w:iCs/>
      <w:sz w:val="28"/>
      <w:szCs w:val="28"/>
    </w:rPr>
  </w:style>
  <w:style w:type="paragraph" w:styleId="Heading3">
    <w:name w:val="heading 3"/>
    <w:basedOn w:val="Normal"/>
    <w:next w:val="Normal"/>
    <w:link w:val="Heading3Char"/>
    <w:uiPriority w:val="9"/>
    <w:qFormat/>
    <w:pPr>
      <w:outlineLvl w:val="2"/>
    </w:pPr>
    <w:rPr>
      <w:b/>
      <w:bCs/>
      <w:sz w:val="26"/>
      <w:szCs w:val="26"/>
    </w:rPr>
  </w:style>
  <w:style w:type="paragraph" w:styleId="Heading4">
    <w:name w:val="heading 4"/>
    <w:basedOn w:val="Normal"/>
    <w:next w:val="Normal"/>
    <w:link w:val="Heading4Char"/>
    <w:uiPriority w:val="9"/>
    <w:semiHidden/>
    <w:unhideWhenUsed/>
    <w:qFormat/>
    <w:rsid w:val="00560D6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60D6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60D6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60D6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60D6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60D6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 w:type="paragraph" w:styleId="Bibliography">
    <w:name w:val="Bibliography"/>
    <w:basedOn w:val="Normal"/>
    <w:next w:val="Normal"/>
    <w:uiPriority w:val="37"/>
    <w:unhideWhenUsed/>
    <w:rsid w:val="00AF19F0"/>
    <w:pPr>
      <w:widowControl/>
      <w:autoSpaceDE/>
      <w:autoSpaceDN/>
      <w:adjustRightInd/>
      <w:spacing w:after="160" w:line="278" w:lineRule="auto"/>
    </w:pPr>
    <w:rPr>
      <w:rFonts w:asciiTheme="minorHAnsi" w:eastAsiaTheme="minorHAnsi" w:hAnsiTheme="minorHAnsi" w:cstheme="minorBidi"/>
      <w:color w:val="auto"/>
      <w:kern w:val="2"/>
      <w:sz w:val="24"/>
      <w:szCs w:val="24"/>
      <w14:ligatures w14:val="standardContextual"/>
    </w:rPr>
  </w:style>
  <w:style w:type="table" w:styleId="GridTable6Colorful">
    <w:name w:val="Grid Table 6 Colorful"/>
    <w:basedOn w:val="TableNormal"/>
    <w:uiPriority w:val="51"/>
    <w:rsid w:val="00AF19F0"/>
    <w:pPr>
      <w:spacing w:after="0" w:line="240" w:lineRule="auto"/>
    </w:pPr>
    <w:rPr>
      <w:rFonts w:eastAsiaTheme="minorHAnsi" w:cstheme="minorBidi"/>
      <w:color w:val="000000" w:themeColor="text1"/>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560D63"/>
    <w:rPr>
      <w:rFonts w:eastAsiaTheme="majorEastAsia" w:cstheme="majorBidi"/>
      <w:i/>
      <w:iCs/>
      <w:color w:val="0F4761" w:themeColor="accent1" w:themeShade="BF"/>
      <w14:ligatures w14:val="standardContextual"/>
    </w:rPr>
  </w:style>
  <w:style w:type="character" w:customStyle="1" w:styleId="Heading5Char">
    <w:name w:val="Heading 5 Char"/>
    <w:basedOn w:val="DefaultParagraphFont"/>
    <w:link w:val="Heading5"/>
    <w:uiPriority w:val="9"/>
    <w:semiHidden/>
    <w:rsid w:val="00560D63"/>
    <w:rPr>
      <w:rFonts w:eastAsiaTheme="majorEastAsia" w:cstheme="majorBidi"/>
      <w:color w:val="0F4761" w:themeColor="accent1" w:themeShade="BF"/>
      <w14:ligatures w14:val="standardContextual"/>
    </w:rPr>
  </w:style>
  <w:style w:type="character" w:customStyle="1" w:styleId="Heading6Char">
    <w:name w:val="Heading 6 Char"/>
    <w:basedOn w:val="DefaultParagraphFont"/>
    <w:link w:val="Heading6"/>
    <w:uiPriority w:val="9"/>
    <w:semiHidden/>
    <w:rsid w:val="00560D63"/>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560D63"/>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560D63"/>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560D63"/>
    <w:rPr>
      <w:rFonts w:eastAsiaTheme="majorEastAsia" w:cstheme="majorBidi"/>
      <w:color w:val="272727" w:themeColor="text1" w:themeTint="D8"/>
      <w14:ligatures w14:val="standardContextual"/>
    </w:rPr>
  </w:style>
  <w:style w:type="paragraph" w:styleId="Subtitle">
    <w:name w:val="Subtitle"/>
    <w:basedOn w:val="Normal"/>
    <w:next w:val="Normal"/>
    <w:link w:val="SubtitleChar"/>
    <w:autoRedefine/>
    <w:uiPriority w:val="11"/>
    <w:qFormat/>
    <w:rsid w:val="00560D63"/>
    <w:pPr>
      <w:widowControl/>
      <w:numPr>
        <w:ilvl w:val="1"/>
      </w:numPr>
      <w:autoSpaceDE/>
      <w:autoSpaceDN/>
      <w:adjustRightInd/>
      <w:spacing w:after="160" w:line="259" w:lineRule="auto"/>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560D63"/>
    <w:rPr>
      <w:rFonts w:ascii="Sakkal Majalla" w:eastAsiaTheme="majorEastAsia" w:hAnsi="Sakkal Majalla" w:cstheme="majorBidi"/>
      <w:color w:val="000000" w:themeColor="text1"/>
      <w:spacing w:val="15"/>
      <w:sz w:val="28"/>
      <w:szCs w:val="28"/>
      <w14:ligatures w14:val="standardContextual"/>
    </w:rPr>
  </w:style>
  <w:style w:type="paragraph" w:styleId="Title">
    <w:name w:val="Title"/>
    <w:basedOn w:val="Normal"/>
    <w:next w:val="Normal"/>
    <w:link w:val="TitleChar"/>
    <w:uiPriority w:val="10"/>
    <w:qFormat/>
    <w:rsid w:val="00560D63"/>
    <w:pPr>
      <w:widowControl/>
      <w:autoSpaceDE/>
      <w:autoSpaceDN/>
      <w:adjustRightInd/>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60D63"/>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560D6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60D63"/>
    <w:rPr>
      <w:rFonts w:eastAsiaTheme="minorHAnsi" w:cstheme="minorBidi"/>
      <w:i/>
      <w:iCs/>
      <w:color w:val="404040" w:themeColor="text1" w:themeTint="BF"/>
      <w14:ligatures w14:val="standardContextual"/>
    </w:rPr>
  </w:style>
  <w:style w:type="character" w:styleId="IntenseEmphasis">
    <w:name w:val="Intense Emphasis"/>
    <w:basedOn w:val="DefaultParagraphFont"/>
    <w:uiPriority w:val="21"/>
    <w:qFormat/>
    <w:rsid w:val="00560D63"/>
    <w:rPr>
      <w:i/>
      <w:iCs/>
      <w:color w:val="0F4761" w:themeColor="accent1" w:themeShade="BF"/>
    </w:rPr>
  </w:style>
  <w:style w:type="paragraph" w:styleId="IntenseQuote">
    <w:name w:val="Intense Quote"/>
    <w:basedOn w:val="Normal"/>
    <w:next w:val="Normal"/>
    <w:link w:val="IntenseQuoteChar"/>
    <w:uiPriority w:val="30"/>
    <w:qFormat/>
    <w:rsid w:val="00560D6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60D63"/>
    <w:rPr>
      <w:rFonts w:eastAsiaTheme="minorHAnsi" w:cstheme="minorBidi"/>
      <w:i/>
      <w:iCs/>
      <w:color w:val="0F4761" w:themeColor="accent1" w:themeShade="BF"/>
      <w14:ligatures w14:val="standardContextual"/>
    </w:rPr>
  </w:style>
  <w:style w:type="character" w:styleId="IntenseReference">
    <w:name w:val="Intense Reference"/>
    <w:basedOn w:val="DefaultParagraphFont"/>
    <w:uiPriority w:val="32"/>
    <w:qFormat/>
    <w:rsid w:val="00560D63"/>
    <w:rPr>
      <w:b/>
      <w:bCs/>
      <w:smallCaps/>
      <w:color w:val="0F4761" w:themeColor="accent1" w:themeShade="BF"/>
      <w:spacing w:val="5"/>
    </w:rPr>
  </w:style>
  <w:style w:type="paragraph" w:styleId="TOCHeading">
    <w:name w:val="TOC Heading"/>
    <w:basedOn w:val="Heading1"/>
    <w:next w:val="Normal"/>
    <w:uiPriority w:val="39"/>
    <w:unhideWhenUsed/>
    <w:qFormat/>
    <w:rsid w:val="00560D63"/>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60D63"/>
    <w:pPr>
      <w:widowControl/>
      <w:tabs>
        <w:tab w:val="right" w:leader="dot" w:pos="9350"/>
      </w:tabs>
      <w:autoSpaceDE/>
      <w:autoSpaceDN/>
      <w:bidi/>
      <w:adjustRightInd/>
      <w:spacing w:after="100" w:line="278" w:lineRule="auto"/>
    </w:pPr>
    <w:rPr>
      <w:rFonts w:asciiTheme="minorHAnsi" w:eastAsiaTheme="minorHAnsi"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560D63"/>
    <w:rPr>
      <w:color w:val="467886" w:themeColor="hyperlink"/>
      <w:u w:val="single"/>
    </w:rPr>
  </w:style>
  <w:style w:type="paragraph" w:styleId="TOC2">
    <w:name w:val="toc 2"/>
    <w:basedOn w:val="Normal"/>
    <w:next w:val="Normal"/>
    <w:autoRedefine/>
    <w:uiPriority w:val="39"/>
    <w:unhideWhenUsed/>
    <w:rsid w:val="00560D63"/>
    <w:pPr>
      <w:widowControl/>
      <w:autoSpaceDE/>
      <w:autoSpaceDN/>
      <w:adjustRightInd/>
      <w:spacing w:after="100" w:line="278" w:lineRule="auto"/>
      <w:ind w:left="240"/>
    </w:pPr>
    <w:rPr>
      <w:rFonts w:asciiTheme="minorHAnsi" w:eastAsiaTheme="minorHAnsi"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560D63"/>
    <w:rPr>
      <w:color w:val="605E5C"/>
      <w:shd w:val="clear" w:color="auto" w:fill="E1DFDD"/>
    </w:rPr>
  </w:style>
  <w:style w:type="character" w:styleId="Strong">
    <w:name w:val="Strong"/>
    <w:basedOn w:val="DefaultParagraphFont"/>
    <w:uiPriority w:val="22"/>
    <w:qFormat/>
    <w:rsid w:val="00560D63"/>
    <w:rPr>
      <w:b/>
      <w:bCs/>
    </w:rPr>
  </w:style>
  <w:style w:type="paragraph" w:styleId="FootnoteText">
    <w:name w:val="footnote text"/>
    <w:basedOn w:val="Normal"/>
    <w:link w:val="FootnoteTextChar"/>
    <w:uiPriority w:val="99"/>
    <w:semiHidden/>
    <w:unhideWhenUsed/>
    <w:rsid w:val="00560D63"/>
    <w:pPr>
      <w:widowControl/>
      <w:autoSpaceDE/>
      <w:autoSpaceDN/>
      <w:adjustRightInd/>
    </w:pPr>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560D63"/>
    <w:rPr>
      <w:rFonts w:eastAsiaTheme="minorHAnsi" w:cstheme="minorBidi"/>
      <w:sz w:val="20"/>
      <w:szCs w:val="20"/>
      <w14:ligatures w14:val="standardContextual"/>
    </w:rPr>
  </w:style>
  <w:style w:type="character" w:styleId="FootnoteReference">
    <w:name w:val="footnote reference"/>
    <w:basedOn w:val="DefaultParagraphFont"/>
    <w:uiPriority w:val="99"/>
    <w:semiHidden/>
    <w:unhideWhenUsed/>
    <w:rsid w:val="00560D63"/>
    <w:rPr>
      <w:vertAlign w:val="superscript"/>
    </w:rPr>
  </w:style>
  <w:style w:type="table" w:styleId="GridTable5Dark-Accent1">
    <w:name w:val="Grid Table 5 Dark Accent 1"/>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3">
    <w:name w:val="toc 3"/>
    <w:basedOn w:val="Normal"/>
    <w:next w:val="Normal"/>
    <w:autoRedefine/>
    <w:uiPriority w:val="39"/>
    <w:unhideWhenUsed/>
    <w:rsid w:val="00E853D0"/>
    <w:pPr>
      <w:spacing w:after="10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1.vsdx"/><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package" Target="embeddings/Microsoft_Visio_Drawing.vsdx"/><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emf"/><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الز252</b:Tag>
    <b:SourceType>JournalArticle</b:SourceType>
    <b:Guid>{529DF7BD-C572-4730-8CAD-56B84F7F16E7}</b:Guid>
    <b:Author>
      <b:Author>
        <b:NameList>
          <b:Person>
            <b:Last>الزايد</b:Last>
            <b:First>إبراهيم</b:First>
            <b:Middle>بن عبدالله</b:Middle>
          </b:Person>
        </b:NameList>
      </b:Author>
    </b:Author>
    <b:Title>دليل الباحث إلى المنهجين الكمي والكيفي وأساليبهما في البحوث الاجتماعية</b:Title>
    <b:Year>2025</b:Year>
    <b:Volume>8</b:Volume>
    <b:Issue>1</b:Issue>
    <b:URL>https://journals.ekb.eg/article_380939.html</b:URL>
    <b:RefOrder>1</b:RefOrder>
  </b:Source>
  <b:Source>
    <b:Tag>أمي23</b:Tag>
    <b:SourceType>JournalArticle</b:SourceType>
    <b:Guid>{BE459028-7517-45EE-9B16-CBD78DA02A5D}</b:Guid>
    <b:Author>
      <b:Author>
        <b:NameList>
          <b:Person>
            <b:Last>أمين</b:Last>
            <b:First>الحمزة</b:First>
            <b:Middle>أحمد . البار</b:Middle>
          </b:Person>
        </b:NameList>
      </b:Author>
    </b:Author>
    <b:Title>الاستبيان كأداة للبحث العلمي وأهم تطبيقاته</b:Title>
    <b:Year>2023</b:Year>
    <b:Pages>303-314</b:Pages>
    <b:Volume>12</b:Volume>
    <b:Issue>3</b:Issue>
    <b:URL>https://asjp.cerist.dz/en/article/229318</b:URL>
    <b:RefOrder>2</b:RefOrder>
  </b:Source>
  <b:Source>
    <b:Tag>الن241</b:Tag>
    <b:SourceType>JournalArticle</b:SourceType>
    <b:Guid>{808A8482-704F-473F-91FE-57351BB290DA}</b:Guid>
    <b:Author>
      <b:Author>
        <b:NameList>
          <b:Person>
            <b:Last>النعيم</b:Last>
            <b:First>لولوه</b:First>
            <b:Middle>عبدالحميد</b:Middle>
          </b:Person>
        </b:NameList>
      </b:Author>
    </b:Author>
    <b:Title>دراسة المتغيرات الشخصية والاجتماعية المرتبطة بتمكين المرأة السعودية – دراسة ميدانية على عينة من النساء في مدينة الأحساء بالمملكة العربية السعودية</b:Title>
    <b:Year>2024</b:Year>
    <b:Pages>117-134</b:Pages>
    <b:Volume>1</b:Volume>
    <b:Issue>8</b:Issue>
    <b:URL>https://www.researchgate.net/publication/378135271_drast_almtghyrat_alshkhsyt_walajtmayt_almrtbtt_btmkyn_almrat_alswdyt_-_drast_mydanyt_ly_ynt_mn_alnsa_fy_mdynt_alahsa_balmmlkt_alrbyt_alswdytStudying_the_personal_and_social_variables_associated_with_t</b:URL>
    <b:RefOrder>3</b:RefOrder>
  </b:Source>
  <b:Source>
    <b:Tag>محم233</b:Tag>
    <b:SourceType>JournalArticle</b:SourceType>
    <b:Guid>{99538415-0562-4C1D-B6B0-A12ECCE079E0}</b:Guid>
    <b:Author>
      <b:Author>
        <b:NameList>
          <b:Person>
            <b:Last>محمد</b:Last>
            <b:First>الدبيخي،</b:First>
            <b:Middle>بشرى</b:Middle>
          </b:Person>
        </b:NameList>
      </b:Author>
    </b:Author>
    <b:Title>دور المرجعية الثقافية في تمكين المرأة بالمجتمع السعودي: تحليل محتوى</b:Title>
    <b:Year>2023</b:Year>
    <b:Volume>59</b:Volume>
    <b:URL>https://search.mandumah.com/Record/1394493</b:URL>
    <b:RefOrder>4</b:RefOrder>
  </b:Source>
  <b:Source>
    <b:Tag>Ibr21</b:Tag>
    <b:SourceType>JournalArticle</b:SourceType>
    <b:Guid>{2F47E741-F3E3-41A5-B793-C827C51C5AEA}</b:Guid>
    <b:Author>
      <b:Author>
        <b:NameList>
          <b:Person>
            <b:Last>Ibrahim</b:Last>
            <b:First>Wafaa</b:First>
            <b:Middle>Abdel Hamid</b:Middle>
          </b:Person>
        </b:NameList>
      </b:Author>
    </b:Author>
    <b:Title>Women's Empowerment: A study of the origins of the concept, its international mechanisms, and the national structures concerned with its implementation</b:Title>
    <b:Year>2021</b:Year>
    <b:Volume>6</b:Volume>
    <b:Issue>12</b:Issue>
    <b:URL>https://esalexu.journals.ekb.eg/article_181328.html?lang=en</b:URL>
    <b:RefOrder>1</b:RefOrder>
  </b:Source>
  <b:Source>
    <b:Tag>Mut25</b:Tag>
    <b:SourceType>JournalArticle</b:SourceType>
    <b:Guid>{C944E7FE-CC91-423B-856A-4B7BD876354F}</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Volume>21</b:Volume>
    <b:Issue>2</b:Issue>
    <b:URL>https://www.researchgate.net/publication/392212801_The_impact_of_cultural_and_organizational_factors_on_gender_diversity_in_leadership_A_governance_perspective_in_Saudi_public_organizations</b:URL>
    <b:RefOrder>2</b:RefOrder>
  </b:Source>
  <b:Source>
    <b:Tag>Mah24</b:Tag>
    <b:SourceType>JournalArticle</b:SourceType>
    <b:Guid>{2ACC5CC3-953A-4C1D-9946-1B2F240B14B8}</b:Guid>
    <b:Author>
      <b:Author>
        <b:NameList>
          <b:Person>
            <b:Last>Mahmoud</b:Last>
            <b:First>Farid</b:First>
            <b:Middle>Saber</b:Middle>
          </b:Person>
        </b:NameList>
      </b:Author>
    </b:Author>
    <b:Title>A Strategic Approach to Empowerment and Improving Educational Quality: Women's Leadership in Higher Education Institutions</b:Title>
    <b:Year>2024</b:Year>
    <b:URL>https://www.researchgate.net/publication/387221324_A_Strategic_Approach_to_Empowerment_and_Improving_Educational_Quality_Women's_Leadership_in_Higher_Education_Institutions</b:URL>
    <b:RefOrder>3</b:RefOrder>
  </b:Source>
  <b:Source>
    <b:Tag>Eln23</b:Tag>
    <b:SourceType>JournalArticle</b:SourceType>
    <b:Guid>{C232BFC2-FC1B-42E5-AA2E-69A810BD1574}</b:Guid>
    <b:Author>
      <b:Author>
        <b:NameList>
          <b:Person>
            <b:Last>Elneel</b:Last>
            <b:First>Faiez</b:First>
            <b:Middle>Ahmed Hamed</b:Middle>
          </b:Person>
        </b:NameList>
      </b:Author>
    </b:Author>
    <b:Title>Socio-Economic Factors and Women's Empowerment: The Mediation Role of Training/Skill Development</b:Title>
    <b:Year>2023</b:Year>
    <b:URL>https://www.researchgate.net/publication/375996481_Socio-Economic_Factors_and_Women's_Empowerment_The_Mediation_Role_of_TrainingSkill_Development</b:URL>
    <b:RefOrder>4</b:RefOrder>
  </b:Source>
  <b:Source>
    <b:Tag>Sah25</b:Tag>
    <b:SourceType>JournalArticle</b:SourceType>
    <b:Guid>{7B5DAC77-CD4A-4332-9220-5B05819EB1F0}</b:Guid>
    <b:Author>
      <b:Author>
        <b:NameList>
          <b:Person>
            <b:Last>Sahni</b:Last>
            <b:First>Shalini</b:First>
          </b:Person>
        </b:NameList>
      </b:Author>
    </b:Author>
    <b:Title>Gendered differences and strategies for work-life balance: Systematic review based on social ecological framework perspective</b:Title>
    <b:Year>2025</b:Year>
    <b:URL>https://www.sciencedirect.com/science/article/pii/S0001691825003324</b:URL>
    <b:RefOrder>5</b:RefOrder>
  </b:Source>
  <b:Source>
    <b:Tag>رفا24</b:Tag>
    <b:SourceType>JournalArticle</b:SourceType>
    <b:Guid>{5F71DC0F-1944-4A75-963F-57A3613C2243}</b:Guid>
    <b:Author>
      <b:Author>
        <b:NameList>
          <b:Person>
            <b:Last>رفاعي</b:Last>
            <b:First>عبير</b:First>
            <b:Middle>محمد عباس محمد</b:Middle>
          </b:Person>
        </b:NameList>
      </b:Author>
    </b:Author>
    <b:Title>تمكين القيادات النسائية في مراكز صنع القرار: الآليات والتحديات " دراسة اجتماعية"</b:Title>
    <b:Year>2024</b:Year>
    <b:Volume>13</b:Volume>
    <b:Issue>5</b:Issue>
    <b:URL>https://artdau.journals.ekb.eg/article_380317.html</b:URL>
    <b:RefOrder>6</b:RefOrder>
  </b:Source>
  <b:Source>
    <b:Tag>الع242</b:Tag>
    <b:SourceType>JournalArticle</b:SourceType>
    <b:Guid>{63004305-9EE5-4DF6-BFF4-C2006D010B04}</b:Guid>
    <b:Author>
      <b:Author>
        <b:NameList>
          <b:Person>
            <b:Last>العمري</b:Last>
            <b:First>وفاء</b:First>
            <b:Middle>بنت عبد الله فرحان</b:Middle>
          </b:Person>
        </b:NameList>
      </b:Author>
    </b:Author>
    <b:Title>متطلبات تمكين القيادات الأكاديمية النسائية كآلية لتحقيق أهداف التنمية المستدامة بالمملكة العربية السعودية.</b:Title>
    <b:Year>2024</b:Year>
    <b:URL>https://ssj.journals.ekb.eg/article_347987.html</b:URL>
    <b:Volume>32</b:Volume>
    <b:Issue>1</b:Issue>
    <b:RefOrder>7</b:RefOrder>
  </b:Source>
  <b:Source>
    <b:Tag>الع256</b:Tag>
    <b:SourceType>JournalArticle</b:SourceType>
    <b:Guid>{811A27EC-065D-4A00-A9C6-414CF3F94FA3}</b:Guid>
    <b:Author>
      <b:Author>
        <b:NameList>
          <b:Person>
            <b:Last>العنزي</b:Last>
            <b:First>حمود</b:First>
            <b:Middle>عايد جمعان</b:Middle>
          </b:Person>
        </b:NameList>
      </b:Author>
    </b:Author>
    <b:Title>واقع تطوير أداء القيادات النسائية في الجامعات السعودية في ضوء مدخل التمكين الإداري من وجهة نظر القيادات الأكاديمية</b:Title>
    <b:Year>2025</b:Year>
    <b:Volume>48</b:Volume>
    <b:URL>https://hesj.org/ojs/index.php/hesj/article/view/1474</b:URL>
    <b:RefOrder>8</b:RefOrder>
  </b:Source>
  <b:Source>
    <b:Tag>الك23</b:Tag>
    <b:SourceType>JournalArticle</b:SourceType>
    <b:Guid>{557B3B51-B055-47E4-B808-26A0A3995F9D}</b:Guid>
    <b:Author>
      <b:Author>
        <b:NameList>
          <b:Person>
            <b:Last>الكبتي</b:Last>
            <b:First>أسماء</b:First>
            <b:Middle>أحمد</b:Middle>
          </b:Person>
        </b:NameList>
      </b:Author>
    </b:Author>
    <b:Title>مقومات التمكين الإداري للمرأة الأكاديمية بالمناصب القيادية في جامعة بنغازي: كلية الآداب نموذجا</b:Title>
    <b:Year>2023</b:Year>
    <b:Volume>54</b:Volume>
    <b:URL>https://journals.uob.edu.ly/JOFOA/article/view/6531</b:URL>
    <b:RefOrder>9</b:RefOrder>
  </b:Source>
  <b:Source>
    <b:Tag>Mez23</b:Tag>
    <b:SourceType>JournalArticle</b:SourceType>
    <b:Guid>{F6514E1E-DBD8-4273-B3BC-77F8970E910E}</b:Guid>
    <b:Author>
      <b:Author>
        <b:NameList>
          <b:Person>
            <b:Last>Meza-Mejia</b:Last>
            <b:First>Mónica</b:First>
            <b:Middle>del Carmen</b:Middle>
          </b:Person>
        </b:NameList>
      </b:Author>
    </b:Author>
    <b:Title>Women and Leadership in Higher Education: A Systematic Review</b:Title>
    <b:Year>2023</b:Year>
    <b:Volume>12</b:Volume>
    <b:Issue>10</b:Issue>
    <b:URL>https://www.mdpi.com/2076-0760/12/10/555</b:URL>
    <b:RefOrder>10</b:RefOrder>
  </b:Source>
  <b:Source>
    <b:Tag>Kal24</b:Tag>
    <b:SourceType>JournalArticle</b:SourceType>
    <b:Guid>{119A9F98-E9DD-49FF-98F7-214A31A91105}</b:Guid>
    <b:Author>
      <b:Author>
        <b:NameList>
          <b:Person>
            <b:Last>Kalsoom</b:Last>
            <b:First>Ume</b:First>
          </b:Person>
        </b:NameList>
      </b:Author>
    </b:Author>
    <b:Title>Women Empowerment and Combating Gender Inequality: University Leaders’ Role</b:Title>
    <b:Year>2024</b:Year>
    <b:Volume>5</b:Volume>
    <b:Issue>2</b:Issue>
    <b:URL>https://ojs.rjsser.org.pk/index.php/rjsser/article/view/704</b:URL>
    <b:RefOrder>11</b:RefOrder>
  </b:Source>
  <b:Source>
    <b:Tag>Zha242</b:Tag>
    <b:SourceType>JournalArticle</b:SourceType>
    <b:Guid>{D439933B-0C45-4FA2-9F8D-FEF07C6C21C2}</b:Guid>
    <b:Author>
      <b:Author>
        <b:NameList>
          <b:Person>
            <b:Last>Zhang</b:Last>
            <b:First>Cheng</b:First>
          </b:Person>
        </b:NameList>
      </b:Author>
    </b:Author>
    <b:Title>Shaping and Empowerment of Female Strategic Leadership: An Inclusive Analysis in Leadership Equality</b:Title>
    <b:Year>2024</b:Year>
    <b:Volume>7</b:Volume>
    <b:Issue>2</b:Issue>
    <b:URL>https://drpress.org/ojs/index.php/jeer/article/view/17489</b:URL>
    <b:RefOrder>12</b:RefOrder>
  </b:Source>
  <b:Source>
    <b:Tag>Gha16</b:Tag>
    <b:SourceType>JournalArticle</b:SourceType>
    <b:Guid>{6C1B4760-9DBE-42A1-A759-167A9CF043CA}</b:Guid>
    <b:Author>
      <b:Author>
        <b:NameList>
          <b:Person>
            <b:Last>Ghamdi</b:Last>
            <b:First>Azala</b:First>
            <b:Middle>M. Al</b:Middle>
          </b:Person>
        </b:NameList>
      </b:Author>
    </b:Author>
    <b:Title>The Empowerment of Academic Women Leaders at Saudi Universities and Its Relationship to Their Administrative Creativity</b:Title>
    <b:Year>2016</b:Year>
    <b:URL>https://scholarworks.wmich.edu/dissertations/2484/</b:URL>
    <b:RefOrder>13</b:RefOrder>
  </b:Source>
  <b:Source>
    <b:Tag>محم223</b:Tag>
    <b:SourceType>JournalArticle</b:SourceType>
    <b:Guid>{8C8F6EE2-7E35-40E9-B495-6BAAF0349F8B}</b:Guid>
    <b:Author>
      <b:Author>
        <b:NameList>
          <b:Person>
            <b:Last>محمود</b:Last>
            <b:First>رنا</b:First>
            <b:Middle>هاشم</b:Middle>
          </b:Person>
        </b:NameList>
      </b:Author>
    </b:Author>
    <b:Title>الثقافة التنظيمية ودورها في تمكين القيادة النسائية في مؤسسات القطاع الحكومي في اليمن (دراسة حالة المؤسسة العامة للاتصالات)</b:Title>
    <b:Year>2022</b:Year>
    <b:URL>https://andalusuniv.net/journ/index.php/AJHSS/article/view/71</b:URL>
    <b:RefOrder>14</b:RefOrder>
  </b:Source>
  <b:Source>
    <b:Tag>Kat16</b:Tag>
    <b:SourceType>JournalArticle</b:SourceType>
    <b:Guid>{8DB1F8D6-3F16-4C6F-8963-20610B1DD7E9}</b:Guid>
    <b:Author>
      <b:Author>
        <b:NameList>
          <b:Person>
            <b:Last>Kattan</b:Last>
            <b:First>Manal</b:First>
          </b:Person>
        </b:NameList>
      </b:Author>
    </b:Author>
    <b:Title>Factors of Successful Women Leadership in Saudi Arabia</b:Title>
    <b:Year>2016</b:Year>
    <b:Volume>12</b:Volume>
    <b:Issue>5</b:Issue>
    <b:URL>https://ccsenet.org/journal/index.php/ass/article/view/55949</b:URL>
    <b:RefOrder>15</b:RefOrder>
  </b:Source>
  <b:Source>
    <b:Tag>Mus21</b:Tag>
    <b:SourceType>JournalArticle</b:SourceType>
    <b:Guid>{BC3F6BB3-742E-42C4-89DF-229E85B52F96}</b:Guid>
    <b:Author>
      <b:Author>
        <b:NameList>
          <b:Person>
            <b:Last>Musallam</b:Last>
            <b:First>Alhawiti</b:First>
            <b:Middle>Hissah</b:Middle>
          </b:Person>
        </b:NameList>
      </b:Author>
    </b:Author>
    <b:Title>The Role Of Culture In The Effects Of Entrepreneurial Orientation And Religiosity On Business Performance Among Women Entrepreneurs In The Kingdom Of Saudi Arabia</b:Title>
    <b:Year>2021</b:Year>
    <b:Volume>27</b:Volume>
    <b:Issue>5</b:Issue>
    <b:URL>https://www.abacademies.org/articles/the-role-of-culture-in-the-effects-of-entrepreneurial-orientation-and-religiosity-on-business-performance-among-women-entrepreneur-11712.html</b:URL>
    <b:RefOrder>16</b:RefOrder>
  </b:Source>
  <b:Source>
    <b:Tag>Jen19</b:Tag>
    <b:SourceType>JournalArticle</b:SourceType>
    <b:Guid>{4473021C-0538-48D9-A0B2-9D082EDA58FD}</b:Guid>
    <b:Author>
      <b:Author>
        <b:NameList>
          <b:Person>
            <b:Last>Jendia</b:Last>
            <b:First>Catherine</b:First>
          </b:Person>
        </b:NameList>
      </b:Author>
    </b:Author>
    <b:Title>The Culture Factor in Women’s Empowerment in Leadership</b:Title>
    <b:Year>2019</b:Year>
    <b:URL>https://hrmars.com/IJARBSS/article/view/5543/The-Culture-Factor-in-Womens-Empowerment-in-Leadership</b:URL>
    <b:RefOrder>17</b:RefOrder>
  </b:Source>
  <b:Source>
    <b:Tag>Kal192</b:Tag>
    <b:SourceType>JournalArticle</b:SourceType>
    <b:Guid>{B1D09D8B-0AC3-4235-A7D7-FFB4C9118D9C}</b:Guid>
    <b:Author>
      <b:Author>
        <b:NameList>
          <b:Person>
            <b:Last>Kalaitzi</b:Last>
            <b:First>Stavroula</b:First>
          </b:Person>
        </b:NameList>
      </b:Author>
    </b:Author>
    <b:Title>Women, healthcare leadership and societal culture: a qualitative study</b:Title>
    <b:Year>2019</b:Year>
    <b:URL>https://pubmed.ncbi.nlm.nih.gov/31043802/</b:URL>
    <b:RefOrder>18</b:RefOrder>
  </b:Source>
  <b:Source>
    <b:Tag>Cli19</b:Tag>
    <b:SourceType>JournalArticle</b:SourceType>
    <b:Guid>{2E014FF9-3FD1-4B78-9090-33FE033C8870}</b:Guid>
    <b:Author>
      <b:Author>
        <b:NameList>
          <b:Person>
            <b:Last>Clifton</b:Last>
            <b:First>Sara</b:First>
            <b:Middle>M.</b:Middle>
          </b:Person>
        </b:NameList>
      </b:Author>
    </b:Author>
    <b:Title>Mathematical model of gender bias and homophily in professional hierarchies</b:Title>
    <b:Year>2019</b:Year>
    <b:URL>https://arxiv.org/abs/1901.07600</b:URL>
    <b:RefOrder>19</b:RefOrder>
  </b:Source>
  <b:Source>
    <b:Tag>Aga17</b:Tag>
    <b:SourceType>JournalArticle</b:SourceType>
    <b:Guid>{9EA03351-1D03-4DE6-A86F-6E396FE2798E}</b:Guid>
    <b:Author>
      <b:Author>
        <b:NameList>
          <b:Person>
            <b:Last>Aga</b:Last>
            <b:First>Wakgari</b:First>
            <b:Middle>Megersa</b:Middle>
          </b:Person>
        </b:NameList>
      </b:Author>
    </b:Author>
    <b:Title>Assessment of Barriers Hindering Women from Upward Mobility to Leadership Positions and Stereotypes Against Them in District Education Offices of Illu Abba Bora Zone, South Western Ethiopia</b:Title>
    <b:Year>2017</b:Year>
    <b:Volume>2</b:Volume>
    <b:Issue>2</b:Issue>
    <b:URL>https://www.sciencepublishinggroup.com/article/10.11648/j.ijecs.20170202.12</b:URL>
    <b:RefOrder>20</b:RefOrder>
  </b:Source>
  <b:Source>
    <b:Tag>Sam211</b:Tag>
    <b:SourceType>JournalArticle</b:SourceType>
    <b:Guid>{F796FAEB-02DF-4D2F-9111-215BBE6E6DAB}</b:Guid>
    <b:Author>
      <b:Author>
        <b:NameList>
          <b:Person>
            <b:Last>Samman</b:Last>
            <b:First>Adel</b:First>
            <b:Middle>Mahmoud Al</b:Middle>
          </b:Person>
        </b:NameList>
      </b:Author>
    </b:Author>
    <b:Title>Societal and Cultural Barriers Impact on Womans Contribution in the Private Service Sector</b:Title>
    <b:Year>2021</b:Year>
    <b:Volume>20</b:Volume>
    <b:Issue>3</b:Issue>
    <b:URL>https://www.abacademies.org/articles/societal-and-cultural-barriers-impact-on-womans-contribution-in-the-private-service-sector-10723.html</b:URL>
    <b:RefOrder>21</b:RefOrder>
  </b:Source>
  <b:Source>
    <b:Tag>Bak22</b:Tag>
    <b:SourceType>JournalArticle</b:SourceType>
    <b:Guid>{232B1080-9BAF-45B1-B6A5-AC1038D79740}</b:Guid>
    <b:Author>
      <b:Author>
        <b:NameList>
          <b:Person>
            <b:Last>Bakr</b:Last>
            <b:First>Maha</b:First>
            <b:Middle>B. Bin</b:Middle>
          </b:Person>
        </b:NameList>
      </b:Author>
    </b:Author>
    <b:Title>Women and leadership: Challenges to women empowerment in academic leadership roles in Saudi Arabia</b:Title>
    <b:Year>2022</b:Year>
    <b:Volume>6</b:Volume>
    <b:Issue>2</b:Issue>
    <b:URL>https://journalppw.com/index.php/jppw/article/view/11656</b:URL>
    <b:RefOrder>22</b:RefOrder>
  </b:Source>
  <b:Source>
    <b:Tag>الس242</b:Tag>
    <b:SourceType>JournalArticle</b:SourceType>
    <b:Guid>{CA668EC0-C68B-4771-94D1-A8A116306936}</b:Guid>
    <b:Author>
      <b:Author>
        <b:NameList>
          <b:Person>
            <b:Last>الساعاتي</b:Last>
            <b:First>فاتن</b:First>
            <b:Middle>زهير أحمد</b:Middle>
          </b:Person>
        </b:NameList>
      </b:Author>
    </b:Author>
    <b:Title>العلاقة بين أنماط القيادة النسائية والصحة التنظيمية</b:Title>
    <b:Year>2024</b:Year>
    <b:URL>https://journals.ajsrp.com/index.php/jeals/ar/article/view/7548</b:URL>
    <b:RefOrder>23</b:RefOrder>
  </b:Source>
  <b:Source>
    <b:Tag>AlS241</b:Tag>
    <b:SourceType>JournalArticle</b:SourceType>
    <b:Guid>{1943A451-703A-430B-8D26-B45FC92366F9}</b:Guid>
    <b:Author>
      <b:Author>
        <b:NameList>
          <b:Person>
            <b:Last>Al-Saati</b:Last>
            <b:First>Faten</b:First>
            <b:Middle>Zuhair Ahmed</b:Middle>
          </b:Person>
        </b:NameList>
      </b:Author>
    </b:Author>
    <b:Title>The relationship between women leadership Styles and organizational health</b:Title>
    <b:Year>2024</b:Year>
    <b:URL>https://journals.ajsrp.com/index.php/jeals/en/article/view/7548</b:URL>
    <b:RefOrder>24</b:RefOrder>
  </b:Source>
  <b:Source>
    <b:Tag>Aut20</b:Tag>
    <b:SourceType>JournalArticle</b:SourceType>
    <b:Guid>{DE6E8E2F-12D1-41CE-9E32-F8391D1B9F63}</b:Guid>
    <b:Author>
      <b:Author>
        <b:NameList>
          <b:Person>
            <b:Last>Authors</b:Last>
          </b:Person>
        </b:NameList>
      </b:Author>
    </b:Author>
    <b:Title>The Status of Women in Leadership</b:Title>
    <b:Year>2020</b:Year>
    <b:URL>https://journals.scholarpublishing.org/index.php/ABR/article/view/8004</b:URL>
    <b:RefOrder>25</b:RefOrder>
  </b:Source>
  <b:Source>
    <b:Tag>مخل20</b:Tag>
    <b:SourceType>JournalArticle</b:SourceType>
    <b:Guid>{E75C2EBC-2EE7-4A7E-B998-CBFCD276C732}</b:Guid>
    <b:Author>
      <b:Author>
        <b:NameList>
          <b:Person>
            <b:Last>مخلوف</b:Last>
            <b:First>أسماء</b:First>
            <b:Middle>محمد السيد</b:Middle>
          </b:Person>
        </b:NameList>
      </b:Author>
    </b:Author>
    <b:Title>التمکين الإداري لدى القيادات النسائية في جامعة جازان (دراسة ميدانية)</b:Title>
    <b:Year>2020</b:Year>
    <b:URL>https://journals.ekb.eg/article_128664.html</b:URL>
    <b:RefOrder>26</b:RefOrder>
  </b:Source>
  <b:Source>
    <b:Tag>Gal23</b:Tag>
    <b:SourceType>JournalArticle</b:SourceType>
    <b:Guid>{D3B43F52-A4DA-4094-B151-B22A4288E0BF}</b:Guid>
    <b:Author>
      <b:Author>
        <b:NameList>
          <b:Person>
            <b:Last>Galsanjigmed</b:Last>
            <b:First>Enkhzul</b:First>
          </b:Person>
        </b:NameList>
      </b:Author>
    </b:Author>
    <b:Title>Challenges Women Experience in Leadership Careers: An Integrative Review</b:Title>
    <b:Year>2023</b:Year>
    <b:URL>https://www.mdpi.com/2673-8104/3/2/21</b:URL>
    <b:RefOrder>27</b:RefOrder>
  </b:Source>
  <b:Source>
    <b:Tag>Lat25</b:Tag>
    <b:SourceType>JournalArticle</b:SourceType>
    <b:Guid>{6CB7B50A-23F8-4C19-A799-633111FB990F}</b:Guid>
    <b:Author>
      <b:Author>
        <b:NameList>
          <b:Person>
            <b:Last>Latorre</b:Last>
            <b:First>Felisa</b:First>
          </b:Person>
        </b:NameList>
      </b:Author>
    </b:Author>
    <b:Title>Do transformational leaders reduce the barriers women face in accessing managerial positions? The moderating role of leaders’ gender</b:Title>
    <b:Year>2025</b:Year>
    <b:URL>https://link.springer.com/article/10.1007/s12144-025-08127-w</b:URL>
    <b:RefOrder>28</b:RefOrder>
  </b:Source>
  <b:Source>
    <b:Tag>Ngu171</b:Tag>
    <b:SourceType>JournalArticle</b:SourceType>
    <b:Guid>{C3A27F25-A883-4C8D-8967-88E2BDAA97B7}</b:Guid>
    <b:Author>
      <b:Author>
        <b:NameList>
          <b:Person>
            <b:Last>Nguyen-Duc</b:Last>
            <b:First>Anh</b:First>
          </b:Person>
        </b:NameList>
      </b:Author>
    </b:Author>
    <b:Title>Female Leadership in Software Projects: A Preliminary Result on Leadership Style and Project Context Factors</b:Title>
    <b:Year>2017</b:Year>
    <b:URL>https://arxiv.org/abs/1709.07676</b:URL>
    <b:RefOrder>29</b:RefOrder>
  </b:Source>
  <b:Source>
    <b:Tag>Tey22</b:Tag>
    <b:SourceType>JournalArticle</b:SourceType>
    <b:Guid>{BB130756-D577-452D-A46C-BAF3CEA738F2}</b:Guid>
    <b:Author>
      <b:Author>
        <b:NameList>
          <b:Person>
            <b:Last>Teyeb</b:Last>
            <b:First>Aicha</b:First>
          </b:Person>
        </b:NameList>
      </b:Author>
    </b:Author>
    <b:Title>Digitization and Economic Empowerment of Arab Women: Challenges and Stakes</b:Title>
    <b:Year>2022</b:Year>
    <b:Volume>2</b:Volume>
    <b:Issue>1</b:Issue>
    <b:URL>https://journals.ekb.eg/article_222350.html</b:URL>
    <b:RefOrder>30</b:RefOrder>
  </b:Source>
  <b:Source>
    <b:Tag>Elb25</b:Tag>
    <b:SourceType>JournalArticle</b:SourceType>
    <b:Guid>{26DAEDAA-F127-47F2-95E9-7D8119432E82}</b:Guid>
    <b:Author>
      <b:Author>
        <b:NameList>
          <b:Person>
            <b:Last>Elbushra</b:Last>
            <b:First>Azharia</b:First>
            <b:Middle>Abdelbagi</b:Middle>
          </b:Person>
        </b:NameList>
      </b:Author>
    </b:Author>
    <b:Title>Nexus of Women’s Empowerment and Economic Growth in Saudi Arabia</b:Title>
    <b:Year>2025</b:Year>
    <b:Volume>17</b:Volume>
    <b:Issue>17</b:Issue>
    <b:URL>https://www.mdpi.com/2071-1050/17/17/7949</b:URL>
    <b:RefOrder>31</b:RefOrder>
  </b:Source>
  <b:Source>
    <b:Tag>Abd222</b:Tag>
    <b:SourceType>JournalArticle</b:SourceType>
    <b:Guid>{8BEC73DC-0B19-45D8-8669-0A4AA5711CCF}</b:Guid>
    <b:Author>
      <b:Author>
        <b:NameList>
          <b:Person>
            <b:Last>Abdelaal</b:Last>
            <b:First>Elham</b:First>
            <b:Middle>Ibrahim Younis</b:Middle>
          </b:Person>
        </b:NameList>
      </b:Author>
    </b:Author>
    <b:Title>Economic Analysis of Women Empowerment in Agriculture Index (WEAI), a Comparative Study between some Egyptian Regions</b:Title>
    <b:Year>2022</b:Year>
    <b:Volume>13</b:Volume>
    <b:Issue>6</b:Issue>
    <b:URL>https://journals.ekb.eg/article_247846.html</b:URL>
    <b:RefOrder>32</b:RefOrder>
  </b:Source>
  <b:Source>
    <b:Tag>Has222</b:Tag>
    <b:SourceType>JournalArticle</b:SourceType>
    <b:Guid>{41EB8BD0-4AF9-4275-A796-A79D08C04DCE}</b:Guid>
    <b:Author>
      <b:Author>
        <b:NameList>
          <b:Person>
            <b:Last>Hassan</b:Last>
            <b:First>Osama</b:First>
            <b:Middle>H. M.</b:Middle>
          </b:Person>
        </b:NameList>
      </b:Author>
    </b:Author>
    <b:Title>The Impact of Women’s Empowerment on Their Entrepreneurship Intention in the Saudi Food Industry</b:Title>
    <b:Year>2022</b:Year>
    <b:Volume>15</b:Volume>
    <b:Issue>12</b:Issue>
    <b:URL>https://www.mdpi.com/1911-8074/15/12/571</b:URL>
    <b:RefOrder>33</b:RefOrder>
  </b:Source>
  <b:Source>
    <b:Tag>Các25</b:Tag>
    <b:SourceType>JournalArticle</b:SourceType>
    <b:Guid>{094F125A-9786-413F-91BA-FB7E3F71992A}</b:Guid>
    <b:Author>
      <b:Author>
        <b:NameList>
          <b:Person>
            <b:Last>Cáceres</b:Last>
            <b:First>Elena</b:First>
            <b:Middle>Jesús Alvarado</b:Middle>
          </b:Person>
        </b:NameList>
      </b:Author>
    </b:Author>
    <b:Title>Economic factors influencing the empowerment of Peruvian women</b:Title>
    <b:Year>2025</b:Year>
    <b:URL>https://pubmed.ncbi.nlm.nih.gov/40191812/</b:URL>
    <b:RefOrder>34</b:RefOrder>
  </b:Source>
  <b:Source>
    <b:Tag>Men222</b:Tag>
    <b:SourceType>JournalArticle</b:SourceType>
    <b:Guid>{F1C80FF9-F595-4341-ACE1-6E6D629CC15E}</b:Guid>
    <b:Author>
      <b:Author>
        <b:NameList>
          <b:Person>
            <b:Last>Mengstie</b:Last>
            <b:First>Belay</b:First>
          </b:Person>
        </b:NameList>
      </b:Author>
    </b:Author>
    <b:Title>Impact of microfinance on women’s economic empowerment</b:Title>
    <b:Year>2022</b:Year>
    <b:URL>https://innovation-entrepreneurship.springeropen.com/articles/10.1186/s13731-022-00250-3</b:URL>
    <b:RefOrder>35</b:RefOrder>
  </b:Source>
  <b:Source>
    <b:Tag>Lab25</b:Tag>
    <b:SourceType>JournalArticle</b:SourceType>
    <b:Guid>{6E4A3371-E405-4745-AC48-DBB1F040020D}</b:Guid>
    <b:Author>
      <b:Author>
        <b:NameList>
          <b:Person>
            <b:Last>Labbé</b:Last>
            <b:First>Jonathan</b:First>
          </b:Person>
        </b:NameList>
      </b:Author>
    </b:Author>
    <b:Title>Choices or constraints: decoding financial empowerment among women entrepreneurs in France</b:Title>
    <b:Year>2025</b:Year>
    <b:URL>https://arxiv.org/abs/2505.10064</b:URL>
    <b:RefOrder>36</b:RefOrder>
  </b:Source>
  <b:Source>
    <b:Tag>Hoq22</b:Tag>
    <b:SourceType>JournalArticle</b:SourceType>
    <b:Guid>{C626A484-9F05-483B-8876-72AFD4BEC7E6}</b:Guid>
    <b:Author>
      <b:Author>
        <b:NameList>
          <b:Person>
            <b:Last>Hoque</b:Last>
            <b:First>Mohammad</b:First>
            <b:Middle>Shamsul</b:Middle>
          </b:Person>
        </b:NameList>
      </b:Author>
    </b:Author>
    <b:Title>Leadership Behaviors of Women Entrepreneurs in SME Sector of Bangladesh</b:Title>
    <b:Year>2022</b:Year>
    <b:URL>https://www.mdpi.com/2673-7116/2/2/16</b:URL>
    <b:RefOrder>37</b:RefOrder>
  </b:Source>
  <b:Source>
    <b:Tag>Alm25</b:Tag>
    <b:SourceType>JournalArticle</b:SourceType>
    <b:Guid>{1DDFDBE5-3696-4B09-9C26-A1DA38C71752}</b:Guid>
    <b:Author>
      <b:Author>
        <b:NameList>
          <b:Person>
            <b:Last>Almutarie</b:Last>
            <b:First>Aljawhara</b:First>
            <b:Middle>O.</b:Middle>
          </b:Person>
        </b:NameList>
      </b:Author>
    </b:Author>
    <b:Title>Joining the Workforce, Saudi Women and Vision 2030</b:Title>
    <b:Year>2025</b:Year>
    <b:URL>https://www.intechopen.com/online-first/1196624</b:URL>
    <b:RefOrder>1</b:RefOrder>
  </b:Source>
  <b:Source>
    <b:Tag>Mut231</b:Tag>
    <b:SourceType>JournalArticle</b:SourceType>
    <b:Guid>{1008A670-622D-48E2-BED6-E5F6257FEA06}</b:Guid>
    <b:Author>
      <b:Author>
        <b:NameList>
          <b:Person>
            <b:Last>Mutair</b:Last>
            <b:First>Abbas</b:First>
            <b:Middle>Al</b:Middle>
          </b:Person>
        </b:NameList>
      </b:Author>
    </b:Author>
    <b:Title>Saudi women’s leadership experiences in the healthcare sector: A qualitative study</b:Title>
    <b:Year>2023</b:Year>
    <b:URL>https://pmc.ncbi.nlm.nih.gov/articles/PMC10508591/</b:URL>
    <b:RefOrder>2</b:RefOrder>
  </b:Source>
  <b:Source>
    <b:Tag>Bis22</b:Tag>
    <b:SourceType>JournalArticle</b:SourceType>
    <b:Guid>{659B9F02-A4FE-406B-9EBB-CA461CF5B9BB}</b:Guid>
    <b:Author>
      <b:Author>
        <b:NameList>
          <b:Person>
            <b:Last>Bishop</b:Last>
            <b:First>Jennifer</b:First>
            <b:Middle>D. </b:Middle>
          </b:Person>
        </b:NameList>
      </b:Author>
    </b:Author>
    <b:Title>The Female Leadership Gap: Breaking Down the Barriers and Biases of Women in Leadership</b:Title>
    <b:Year>2022</b:Year>
    <b:URL>https://www.proquest.com/openview/878d0c5e25b3d18950ffa35b341a6e3c/1?pq-origsite=gscholar&amp;cbl=18750&amp;diss=y</b:URL>
    <b:RefOrder>3</b:RefOrder>
  </b:Source>
  <b:Source>
    <b:Tag>Cha244</b:Tag>
    <b:SourceType>JournalArticle</b:SourceType>
    <b:Guid>{F4027B93-3610-41E1-8D63-C390633CC7E4}</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b:RefOrder>
  </b:Source>
  <b:Source>
    <b:Tag>Moh201</b:Tag>
    <b:SourceType>JournalArticle</b:SourceType>
    <b:Guid>{23ACB373-C5C0-4E04-9BBC-42C0F22102B6}</b:Guid>
    <b:Author>
      <b:Author>
        <b:NameList>
          <b:Person>
            <b:Last>Mohammed</b:Last>
            <b:First>Maleeha</b:First>
          </b:Person>
        </b:NameList>
      </b:Author>
    </b:Author>
    <b:Title>The Economic Empowerment of Saudi Women in the Light of Saudi Vision 2030</b:Title>
    <b:Year>2020</b:Year>
    <b:URL>https://www.researchgate.net/publication/355859583_The_Economic_Empowerment_of_Saudi_Women_in_the_Light_of_Saudi_Vision_2030</b:URL>
    <b:RefOrder>5</b:RefOrder>
  </b:Source>
  <b:Source>
    <b:Tag>ALH22</b:Tag>
    <b:SourceType>JournalArticle</b:SourceType>
    <b:Guid>{CF1762A2-6D1A-4AEF-AB2B-C9C0C49518C5}</b:Guid>
    <b:Author>
      <b:Author>
        <b:NameList>
          <b:Person>
            <b:Last>ALHARBI</b:Last>
            <b:First>MAI</b:First>
            <b:Middle>MOHAMMED H</b:Middle>
          </b:Person>
        </b:NameList>
      </b:Author>
    </b:Author>
    <b:Title>Kingdom Vision 2030 and the Women’s Empowerment in Saudi Arabia: An Empirical Investigation</b:Title>
    <b:Year>2022</b:Year>
    <b:URL>https://www.researchgate.net/publication/361325684_Kingdom_Vision_2030_and_the_Women's_Empowerment_in_Saudi_Arabia_An_Empirical_Investigation</b:URL>
    <b:RefOrder>6</b:RefOrder>
  </b:Source>
  <b:Source>
    <b:Tag>Par23</b:Tag>
    <b:SourceType>JournalArticle</b:SourceType>
    <b:Guid>{E9DDC5D6-41D8-4F84-A92D-C20D4E6F4DFA}</b:Guid>
    <b:Author>
      <b:Author>
        <b:NameList>
          <b:Person>
            <b:Last>Parveen</b:Last>
            <b:First>Musrrat</b:First>
          </b:Person>
        </b:NameList>
      </b:Author>
    </b:Author>
    <b:Title>Reflection of Saudi Women’s Participation and Leadership: A Study on the Gender Differences in Leadership and Structural Barriers</b:Title>
    <b:Year>2023</b:Year>
    <b:Volume>15</b:Volume>
    <b:Issue>2</b:Issue>
    <b:URL>https://www.researchgate.net/publication/372923095_Reflection_of_Saudi_Women's_Participation_and_Leadership_A_Study_on_the_Gender_Differences_in_Leadership_and_Structural_Barriers</b:URL>
    <b:RefOrder>7</b:RefOrder>
  </b:Source>
  <b:Source>
    <b:Tag>Alg19</b:Tag>
    <b:SourceType>JournalArticle</b:SourceType>
    <b:Guid>{B8E4075D-7E58-413D-BA88-452589DBBB78}</b:Guid>
    <b:Author>
      <b:Author>
        <b:NameList>
          <b:Person>
            <b:Last>Alghofaily</b:Last>
            <b:First>Lama</b:First>
          </b:Person>
        </b:NameList>
      </b:Author>
    </b:Author>
    <b:Title>WOMEN LEADERSHIP IN HIGHER EDUCATION IN SAUDI ARABIA</b:Title>
    <b:Year>2019</b:Year>
    <b:URL>https://www.researchgate.net/publication/337435438_WOMEN_LEADERSHIP_IN_HIGHER_EDUCATION_IN_SAUDI_ARABIA</b:URL>
    <b:RefOrder>8</b:RefOrder>
  </b:Source>
  <b:Source>
    <b:Tag>Man241</b:Tag>
    <b:SourceType>JournalArticle</b:SourceType>
    <b:Guid>{DFEFD2FC-8382-4B9C-B9B9-D3D0A7C10051}</b:Guid>
    <b:Author>
      <b:Author>
        <b:NameList>
          <b:Person>
            <b:Last>Manal</b:Last>
            <b:First>Kattan</b:First>
          </b:Person>
        </b:NameList>
      </b:Author>
    </b:Author>
    <b:Title>Factors of Successful Women Leadership in Saudi Arabia</b:Title>
    <b:Year>2024</b:Year>
    <b:URL>https://www.researchgate.net/publication/301539580_Factors_of_Successful_Women_Leadership_in_Saudi_Arabia</b:URL>
    <b:RefOrder>9</b:RefOrder>
  </b:Source>
  <b:Source>
    <b:Tag>Rui23</b:Tag>
    <b:SourceType>JournalArticle</b:SourceType>
    <b:Guid>{26463E5F-7CE2-4011-96FD-C06D1AE88D40}</b:Guid>
    <b:Author>
      <b:Author>
        <b:NameList>
          <b:Person>
            <b:Last>Ruiyao</b:Last>
            <b:First>Ma</b:First>
          </b:Person>
        </b:NameList>
      </b:Author>
    </b:Author>
    <b:Title>The Impact of Female Leadership Style on Team Creativity in Rising English Education Group in China</b:Title>
    <b:Year>2023</b:Year>
    <b:URL>https://www.researchgate.net/publication/373703565_The_Impact_of_Female_Leadership_Style_on_Team_Creativity_in_Rising_English_Education_Group_in_China</b:URL>
    <b:RefOrder>10</b:RefOrder>
  </b:Source>
  <b:Source>
    <b:Tag>Mos182</b:Tag>
    <b:SourceType>JournalArticle</b:SourceType>
    <b:Guid>{C1AE3689-F56C-4BBA-AFC0-CF669FCF2E9D}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11</b:RefOrder>
  </b:Source>
  <b:Source>
    <b:Tag>Lwa22</b:Tag>
    <b:SourceType>JournalArticle</b:SourceType>
    <b:Guid>{EC0EBA7B-91B3-4608-9187-52E6374B3812}</b:Guid>
    <b:Author>
      <b:Author>
        <b:NameList>
          <b:Person>
            <b:Last>Lwamba</b:Last>
            <b:First>Etienne</b:First>
          </b:Person>
        </b:NameList>
      </b:Author>
    </b:Author>
    <b:Title>Strengthening women's empowerment and gender equality in fragile contexts towards peaceful and inclusive societies: A systematic review and meta‐analysis</b:Title>
    <b:Year>2022</b:Year>
    <b:URL>https://pmc.ncbi.nlm.nih.gov/articles/PMC8904729/</b:URL>
    <b:RefOrder>12</b:RefOrder>
  </b:Source>
  <b:Source>
    <b:Tag>Sam21</b:Tag>
    <b:SourceType>JournalArticle</b:SourceType>
    <b:Guid>{44798014-092B-4978-84D2-6ADF757B47B8}</b:Guid>
    <b:Author>
      <b:Author>
        <b:NameList>
          <b:Person>
            <b:Last>Samman</b:Last>
            <b:First>Adel</b:First>
            <b:Middle>Al</b:Middle>
          </b:Person>
        </b:NameList>
      </b:Author>
    </b:Author>
    <b:Title>SOCIETAL AND CULTURAL BARRIERS IMPACT ON WOMAN'S CONTRIBUTION IN THE PRIVATE SERVICE SECTOR</b:Title>
    <b:Year>2021</b:Year>
    <b:URL>https://www.researchgate.net/publication/351226756_SOCIETAL_AND_CULTURAL_BARRIERS_IMPACT_ON_WOMAN'S_CONTRIBUTION_IN_THE_PRIVATE_SERVICE_SECTOR</b:URL>
    <b:RefOrder>13</b:RefOrder>
  </b:Source>
  <b:Source>
    <b:Tag>Ald231</b:Tag>
    <b:SourceType>JournalArticle</b:SourceType>
    <b:Guid>{69348750-39FB-4E3F-B67B-46514B70429E}</b:Guid>
    <b:Author>
      <b:Author>
        <b:NameList>
          <b:Person>
            <b:Last>Aldossari</b:Last>
            <b:First>Maryam</b:First>
          </b:Person>
        </b:NameList>
      </b:Author>
    </b:Author>
    <b:Title>Inclusion is in the Eye of the Beholder: A Relational Analysis of the Role of Gendered Moral Rationalities in Saudi Arabia</b:Title>
    <b:Year>2023</b:Year>
    <b:URL>https://journals.sagepub.com/doi/10.1177/09500170231180823?icid=int.sj-abstract.citing-articles.1</b:URL>
    <b:RefOrder>14</b:RefOrder>
  </b:Source>
  <b:Source>
    <b:Tag>الب22</b:Tag>
    <b:SourceType>JournalArticle</b:SourceType>
    <b:Guid>{8109A408-97D3-468E-A3A7-F7B67A8A0BD0}</b:Guid>
    <b:Author>
      <b:Author>
        <b:NameList>
          <b:Person>
            <b:Last>البكر</b:Last>
            <b:First>فوزية</b:First>
          </b:Person>
        </b:NameList>
      </b:Author>
    </b:Author>
    <b:Title>تمكين المرأة السعودية في ظل رؤية 2030 : الفرص والتحديات</b:Title>
    <b:Year>2022</b:Year>
    <b:Volume>2</b:Volume>
    <b:Issue>4</b:Issue>
    <b:URL>https://ijcws.journals.ekb.eg/article_270720.html?lang=ar</b:URL>
    <b:RefOrder>15</b:RefOrder>
  </b:Source>
  <b:Source>
    <b:Tag>الف20</b:Tag>
    <b:SourceType>JournalArticle</b:SourceType>
    <b:Guid>{9E6C86CB-7DCA-4BA5-8AF0-11D9935E30C5}</b:Guid>
    <b:Author>
      <b:Author>
        <b:NameList>
          <b:Person>
            <b:Last>الفايدي</b:Last>
            <b:First>مالك</b:First>
            <b:Middle>سامي سعيد الرفاعي، ندى عليثه ناجي</b:Middle>
          </b:Person>
        </b:NameList>
      </b:Author>
    </b:Author>
    <b:Title>قيادة المرأة السعودية وجودة الحياةفي ظل رؤية 2030</b:Title>
    <b:Year>2020</b:Year>
    <b:Volume>1</b:Volume>
    <b:Issue>4</b:Issue>
    <b:URL>https://usrij.com/wp-content/uploads/2020/12/%D9%82%D9%8A%D8%A7%D8%AF%D8%A9-%D8%A7%D9%84%D9%85%D8%B1%D8%A3%D8%A9-%D8%A7%D9%84%D8%B3%D8%B9%D9%88%D8%AF%D9%8A%D8%A9-%D9%88%D8%AC%D9%88%D8%AF%D8%A9-%D8%A7%D9%84%D8%AD%D9%8A%D8%A7%D8%A9.pdf</b:URL>
    <b:RefOrder>16</b:RefOrder>
  </b:Source>
  <b:Source>
    <b:Tag>Als243</b:Tag>
    <b:SourceType>JournalArticle</b:SourceType>
    <b:Guid>{AA3FC416-6BE8-4B34-846A-4ADEA0736AE8}</b:Guid>
    <b:Author>
      <b:Author>
        <b:NameList>
          <b:Person>
            <b:Last>Alsuwaidan</b:Last>
            <b:First>Lama</b:First>
          </b:Person>
        </b:NameList>
      </b:Author>
    </b:Author>
    <b:Title>Saudi Working Women’s Perceptions of Leadership Challenges in The Light of Saudi Vision 2030</b:Title>
    <b:Year>2024</b:Year>
    <b:Volume>2</b:Volume>
    <b:Issue>1</b:Issue>
    <b:URL>https://proudpen.com/proceedings/index.php/gwsconf/article/view/397</b:URL>
    <b:RefOrder>17</b:RefOrder>
  </b:Source>
  <b:Source>
    <b:Tag>Aln243</b:Tag>
    <b:SourceType>JournalArticle</b:SourceType>
    <b:Guid>{EC6DD986-E76A-4C88-A8B9-34D0BC887D16}</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18</b:RefOrder>
  </b:Source>
  <b:Source>
    <b:Tag>Alz25</b:Tag>
    <b:SourceType>JournalArticle</b:SourceType>
    <b:Guid>{CEA2F2A1-B5A8-4D29-9499-B475D31A1757}</b:Guid>
    <b:Author>
      <b:Author>
        <b:NameList>
          <b:Person>
            <b:Last>Alzaaqi</b:Last>
            <b:First>Shouq</b:First>
            <b:Middle>M</b:Middle>
          </b:Person>
        </b:NameList>
      </b:Author>
    </b:Author>
    <b:Title>Empowering Women in the Saudi Health Sector: Challenges, Opportunities, and Policy Interventions</b:Title>
    <b:Year>2025</b:Year>
    <b:URL>https://pmc.ncbi.nlm.nih.gov/articles/PMC11811367/</b:URL>
    <b:RefOrder>19</b:RefOrder>
  </b:Source>
</b:Sources>
</file>

<file path=customXml/itemProps1.xml><?xml version="1.0" encoding="utf-8"?>
<ds:datastoreItem xmlns:ds="http://schemas.openxmlformats.org/officeDocument/2006/customXml" ds:itemID="{FA3961AB-E38B-492B-9805-3971D867E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135</Pages>
  <Words>29848</Words>
  <Characters>170135</Characters>
  <Application>Microsoft Office Word</Application>
  <DocSecurity>0</DocSecurity>
  <Lines>1417</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Elhanafi Abouelftouh Elhanafi, HAC</dc:creator>
  <cp:keywords/>
  <dc:description/>
  <cp:lastModifiedBy>salma sherif</cp:lastModifiedBy>
  <cp:revision>21</cp:revision>
  <cp:lastPrinted>2026-06-27T18:24:00Z</cp:lastPrinted>
  <dcterms:created xsi:type="dcterms:W3CDTF">2026-06-07T14:10:00Z</dcterms:created>
  <dcterms:modified xsi:type="dcterms:W3CDTF">2026-07-04T17:01:00Z</dcterms:modified>
</cp:coreProperties>
</file>