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845B5DD" w:rsidR="009125CE" w:rsidRPr="009125CE" w:rsidRDefault="009B7C69">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ماجيستر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553F0383" w14:textId="77777777" w:rsidR="0053186A" w:rsidRPr="009125CE" w:rsidRDefault="0053186A" w:rsidP="009125CE">
      <w:pPr>
        <w:rPr>
          <w:rFonts w:ascii="Sakkal Majalla" w:hAnsi="Sakkal Majalla" w:cs="Sakkal Majalla"/>
          <w:sz w:val="28"/>
          <w:szCs w:val="28"/>
          <w:rtl/>
          <w:lang w:bidi="ar-EG"/>
        </w:rPr>
      </w:pPr>
    </w:p>
    <w:p w14:paraId="08401F45" w14:textId="6D769FEA" w:rsidR="009125CE" w:rsidRPr="009D0052" w:rsidRDefault="009125CE" w:rsidP="009125CE">
      <w:pPr>
        <w:jc w:val="center"/>
        <w:rPr>
          <w:rFonts w:ascii="Sakkal Majalla" w:hAnsi="Sakkal Majalla" w:cs="Sakkal Majalla"/>
          <w:b/>
          <w:bCs/>
          <w:sz w:val="32"/>
          <w:szCs w:val="32"/>
          <w:rtl/>
          <w:lang w:bidi="ar-EG"/>
        </w:rPr>
      </w:pPr>
    </w:p>
    <w:p w14:paraId="7C0975EC" w14:textId="7BAA8E52" w:rsidR="0028151D" w:rsidRPr="009D0052" w:rsidRDefault="0070058D" w:rsidP="008E111D">
      <w:pPr>
        <w:jc w:val="center"/>
        <w:rPr>
          <w:rFonts w:ascii="Sakkal Majalla" w:hAnsi="Sakkal Majalla" w:cs="Sakkal Majalla"/>
          <w:b/>
          <w:bCs/>
          <w:sz w:val="32"/>
          <w:szCs w:val="32"/>
          <w:rtl/>
          <w:lang w:bidi="ar-EG"/>
        </w:rPr>
      </w:pPr>
      <w:r w:rsidRPr="009D0052">
        <w:rPr>
          <w:rFonts w:ascii="Sakkal Majalla" w:hAnsi="Sakkal Majalla" w:cs="Sakkal Majalla" w:hint="cs"/>
          <w:b/>
          <w:bCs/>
          <w:sz w:val="32"/>
          <w:szCs w:val="32"/>
          <w:rtl/>
          <w:lang w:bidi="ar-EG"/>
        </w:rPr>
        <w:t>أثر ممارسات إدارة المشاريع وتحديات التمويل على استدامة المشاريع في القطاع غير الربحي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72DE4180" w14:textId="77777777" w:rsidR="00B20D22" w:rsidRPr="001902DB" w:rsidRDefault="00B20D22" w:rsidP="00B20D22">
      <w:pPr>
        <w:rPr>
          <w:rFonts w:ascii="Sakkal Majalla" w:hAnsi="Sakkal Majalla" w:cs="Sakkal Majalla"/>
          <w:b/>
          <w:bCs/>
          <w:sz w:val="28"/>
          <w:szCs w:val="28"/>
          <w:rtl/>
          <w:lang w:bidi="ar-EG"/>
        </w:rPr>
      </w:pPr>
    </w:p>
    <w:p w14:paraId="4743318A" w14:textId="77777777" w:rsidR="008E111D" w:rsidRPr="001902DB" w:rsidRDefault="008E111D" w:rsidP="008E111D">
      <w:pPr>
        <w:rPr>
          <w:rFonts w:ascii="Sakkal Majalla" w:hAnsi="Sakkal Majalla" w:cs="Sakkal Majalla"/>
          <w:b/>
          <w:bCs/>
          <w:sz w:val="28"/>
          <w:szCs w:val="28"/>
          <w:rtl/>
          <w:lang w:bidi="ar-EG"/>
        </w:rPr>
      </w:pPr>
    </w:p>
    <w:p w14:paraId="77D05F9C" w14:textId="77777777" w:rsidR="008E111D" w:rsidRPr="00084B83" w:rsidRDefault="008E111D" w:rsidP="008E111D">
      <w:pPr>
        <w:jc w:val="center"/>
        <w:rPr>
          <w:rFonts w:ascii="Sakkal Majalla" w:hAnsi="Sakkal Majalla" w:cs="Sakkal Majalla"/>
          <w:b/>
          <w:bCs/>
          <w:sz w:val="28"/>
          <w:szCs w:val="28"/>
          <w:rtl/>
          <w:lang w:bidi="ar-EG"/>
        </w:rPr>
      </w:pPr>
      <w:r w:rsidRPr="00084B83">
        <w:rPr>
          <w:rFonts w:ascii="Sakkal Majalla" w:hAnsi="Sakkal Majalla" w:cs="Sakkal Majalla"/>
          <w:b/>
          <w:bCs/>
          <w:sz w:val="28"/>
          <w:szCs w:val="28"/>
          <w:rtl/>
          <w:lang w:bidi="ar-EG"/>
        </w:rPr>
        <w:t xml:space="preserve">إعداد </w:t>
      </w:r>
      <w:r w:rsidRPr="00084B83">
        <w:rPr>
          <w:rFonts w:ascii="Sakkal Majalla" w:hAnsi="Sakkal Majalla" w:cs="Sakkal Majalla" w:hint="cs"/>
          <w:b/>
          <w:bCs/>
          <w:sz w:val="28"/>
          <w:szCs w:val="28"/>
          <w:rtl/>
          <w:lang w:bidi="ar-EG"/>
        </w:rPr>
        <w:t>الطالبة</w:t>
      </w:r>
      <w:r w:rsidRPr="00084B83">
        <w:rPr>
          <w:rFonts w:ascii="Sakkal Majalla" w:hAnsi="Sakkal Majalla" w:cs="Sakkal Majalla"/>
          <w:b/>
          <w:bCs/>
          <w:sz w:val="28"/>
          <w:szCs w:val="28"/>
          <w:rtl/>
          <w:lang w:bidi="ar-EG"/>
        </w:rPr>
        <w:t>/</w:t>
      </w:r>
      <w:r w:rsidRPr="00084B83">
        <w:rPr>
          <w:rFonts w:ascii="Sakkal Majalla" w:hAnsi="Sakkal Majalla" w:cs="Sakkal Majalla" w:hint="cs"/>
          <w:b/>
          <w:bCs/>
          <w:sz w:val="28"/>
          <w:szCs w:val="28"/>
          <w:rtl/>
          <w:lang w:bidi="ar-EG"/>
        </w:rPr>
        <w:t xml:space="preserve"> </w:t>
      </w:r>
    </w:p>
    <w:p w14:paraId="0FF0D3C5" w14:textId="77777777" w:rsidR="008E111D" w:rsidRPr="00084B83" w:rsidRDefault="008E111D" w:rsidP="008E111D">
      <w:pPr>
        <w:jc w:val="center"/>
        <w:rPr>
          <w:rFonts w:ascii="Sakkal Majalla" w:hAnsi="Sakkal Majalla" w:cs="Sakkal Majalla"/>
          <w:sz w:val="28"/>
          <w:szCs w:val="28"/>
          <w:rtl/>
          <w:lang w:bidi="ar-EG"/>
        </w:rPr>
      </w:pPr>
      <w:r w:rsidRPr="00084B83">
        <w:rPr>
          <w:rFonts w:ascii="Sakkal Majalla" w:hAnsi="Sakkal Majalla" w:cs="Sakkal Majalla" w:hint="cs"/>
          <w:sz w:val="28"/>
          <w:szCs w:val="28"/>
          <w:rtl/>
          <w:lang w:bidi="ar-EG"/>
        </w:rPr>
        <w:t xml:space="preserve">ريمه ابراهيم عتيق </w:t>
      </w:r>
    </w:p>
    <w:p w14:paraId="24F8D5DB" w14:textId="77777777" w:rsidR="008E111D" w:rsidRDefault="008E111D" w:rsidP="008E111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 /</w:t>
      </w:r>
    </w:p>
    <w:p w14:paraId="7930E941" w14:textId="77777777" w:rsidR="008E111D" w:rsidRPr="00084B83" w:rsidRDefault="008E111D" w:rsidP="008E111D">
      <w:pPr>
        <w:jc w:val="center"/>
        <w:rPr>
          <w:rFonts w:ascii="Sakkal Majalla" w:hAnsi="Sakkal Majalla" w:cs="Sakkal Majalla"/>
          <w:sz w:val="28"/>
          <w:szCs w:val="28"/>
          <w:rtl/>
          <w:lang w:bidi="ar-EG"/>
        </w:rPr>
      </w:pPr>
      <w:r w:rsidRPr="00084B83">
        <w:rPr>
          <w:rFonts w:ascii="Sakkal Majalla" w:hAnsi="Sakkal Majalla" w:cs="Sakkal Majalla" w:hint="cs"/>
          <w:sz w:val="28"/>
          <w:szCs w:val="28"/>
          <w:rtl/>
          <w:lang w:bidi="ar-EG"/>
        </w:rPr>
        <w:t>243002227</w:t>
      </w:r>
    </w:p>
    <w:p w14:paraId="64715361" w14:textId="77777777" w:rsidR="008E111D" w:rsidRPr="001902DB" w:rsidRDefault="008E111D" w:rsidP="008E111D">
      <w:pPr>
        <w:jc w:val="center"/>
        <w:rPr>
          <w:rFonts w:ascii="Sakkal Majalla" w:hAnsi="Sakkal Majalla" w:cs="Sakkal Majalla"/>
          <w:b/>
          <w:bCs/>
          <w:sz w:val="28"/>
          <w:szCs w:val="28"/>
          <w:rtl/>
          <w:lang w:bidi="ar-EG"/>
        </w:rPr>
      </w:pPr>
    </w:p>
    <w:p w14:paraId="6A989850" w14:textId="77777777" w:rsidR="008E111D" w:rsidRPr="001902DB" w:rsidRDefault="008E111D" w:rsidP="008E111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B181A5D" w14:textId="77777777" w:rsidR="008E111D" w:rsidRPr="00084B83" w:rsidRDefault="008E111D" w:rsidP="008E111D">
      <w:pPr>
        <w:jc w:val="center"/>
        <w:rPr>
          <w:rFonts w:ascii="Sakkal Majalla" w:hAnsi="Sakkal Majalla" w:cs="Sakkal Majalla"/>
          <w:sz w:val="28"/>
          <w:szCs w:val="28"/>
          <w:rtl/>
          <w:lang w:bidi="ar-EG"/>
        </w:rPr>
      </w:pPr>
      <w:r w:rsidRPr="00084B83">
        <w:rPr>
          <w:rFonts w:ascii="Sakkal Majalla" w:hAnsi="Sakkal Majalla" w:cs="Sakkal Majalla" w:hint="cs"/>
          <w:sz w:val="28"/>
          <w:szCs w:val="28"/>
          <w:rtl/>
          <w:lang w:bidi="ar-EG"/>
        </w:rPr>
        <w:t>د. الفيصل عبد الحميد</w:t>
      </w:r>
      <w:r w:rsidRPr="00084B83">
        <w:rPr>
          <w:rFonts w:ascii="Sakkal Majalla" w:hAnsi="Sakkal Majalla" w:cs="Sakkal Majalla"/>
          <w:sz w:val="28"/>
          <w:szCs w:val="28"/>
          <w:rtl/>
          <w:lang w:bidi="ar-EG"/>
        </w:rPr>
        <w:br/>
      </w:r>
      <w:r w:rsidRPr="00084B83">
        <w:rPr>
          <w:rFonts w:ascii="Sakkal Majalla" w:hAnsi="Sakkal Majalla" w:cs="Sakkal Majalla" w:hint="cs"/>
          <w:sz w:val="28"/>
          <w:szCs w:val="28"/>
          <w:rtl/>
          <w:lang w:bidi="ar-EG"/>
        </w:rPr>
        <w:t>د. فايز جراد</w:t>
      </w:r>
    </w:p>
    <w:p w14:paraId="66B851CD" w14:textId="77777777" w:rsidR="008E111D" w:rsidRPr="001902DB" w:rsidRDefault="008E111D" w:rsidP="008E111D">
      <w:pPr>
        <w:jc w:val="center"/>
        <w:rPr>
          <w:rFonts w:ascii="Sakkal Majalla" w:hAnsi="Sakkal Majalla" w:cs="Sakkal Majalla"/>
          <w:b/>
          <w:bCs/>
          <w:sz w:val="28"/>
          <w:szCs w:val="28"/>
          <w:rtl/>
          <w:lang w:bidi="ar-EG"/>
        </w:rPr>
      </w:pPr>
    </w:p>
    <w:p w14:paraId="48271497" w14:textId="77777777" w:rsidR="008E111D" w:rsidRPr="001902DB" w:rsidRDefault="008E111D" w:rsidP="008E111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E4DCD02" w14:textId="77777777" w:rsidR="008E111D" w:rsidRPr="00064792" w:rsidRDefault="008E111D" w:rsidP="008E111D">
      <w:pPr>
        <w:spacing w:after="0"/>
        <w:jc w:val="center"/>
        <w:rPr>
          <w:rFonts w:ascii="Bahnschrift" w:hAnsi="Bahnschrift" w:cs="Sakkal Majalla"/>
          <w:sz w:val="28"/>
          <w:szCs w:val="28"/>
          <w:rtl/>
          <w:lang w:bidi="ar-EG"/>
        </w:rPr>
      </w:pPr>
      <w:r w:rsidRPr="00064792">
        <w:rPr>
          <w:rFonts w:ascii="Bahnschrift" w:hAnsi="Bahnschrift" w:cs="Sakkal Majalla" w:hint="cs"/>
          <w:sz w:val="28"/>
          <w:szCs w:val="28"/>
          <w:rtl/>
        </w:rPr>
        <w:t>2025م /1447ه</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FF64DB8" w14:textId="77777777" w:rsidR="00705A38" w:rsidRDefault="00705A38" w:rsidP="009125CE">
      <w:pPr>
        <w:rPr>
          <w:rFonts w:ascii="Sakkal Majalla" w:hAnsi="Sakkal Majalla" w:cs="Sakkal Majalla"/>
          <w:b/>
          <w:bCs/>
          <w:sz w:val="28"/>
          <w:szCs w:val="28"/>
          <w:rtl/>
          <w:lang w:bidi="ar-EG"/>
        </w:rPr>
      </w:pPr>
    </w:p>
    <w:p w14:paraId="5587FC64" w14:textId="77777777" w:rsidR="00705A38" w:rsidRDefault="00705A38" w:rsidP="009125CE">
      <w:pPr>
        <w:rPr>
          <w:rFonts w:ascii="Sakkal Majalla" w:hAnsi="Sakkal Majalla" w:cs="Sakkal Majalla"/>
          <w:b/>
          <w:bCs/>
          <w:sz w:val="28"/>
          <w:szCs w:val="28"/>
          <w:rtl/>
          <w:lang w:bidi="ar-EG"/>
        </w:rPr>
      </w:pPr>
    </w:p>
    <w:p w14:paraId="035BF540" w14:textId="47104085" w:rsidR="009125CE" w:rsidRDefault="00705A38" w:rsidP="009125CE">
      <w:pPr>
        <w:rPr>
          <w:rFonts w:ascii="Sakkal Majalla" w:hAnsi="Sakkal Majalla" w:cs="Sakkal Majalla"/>
          <w:sz w:val="28"/>
          <w:szCs w:val="28"/>
          <w:u w:val="single"/>
          <w:rtl/>
          <w:lang w:bidi="ar-EG"/>
        </w:rPr>
      </w:pPr>
      <w:r>
        <w:rPr>
          <w:rFonts w:ascii="Sakkal Majalla" w:hAnsi="Sakkal Majalla" w:cs="Sakkal Majalla"/>
          <w:b/>
          <w:bCs/>
          <w:noProof/>
          <w:sz w:val="28"/>
          <w:szCs w:val="28"/>
          <w:rtl/>
        </w:rPr>
        <w:drawing>
          <wp:anchor distT="0" distB="0" distL="114300" distR="114300" simplePos="0" relativeHeight="251672576" behindDoc="0" locked="0" layoutInCell="1" allowOverlap="1" wp14:anchorId="2C81C6E9" wp14:editId="6D8B3770">
            <wp:simplePos x="0" y="0"/>
            <wp:positionH relativeFrom="column">
              <wp:posOffset>69215</wp:posOffset>
            </wp:positionH>
            <wp:positionV relativeFrom="paragraph">
              <wp:posOffset>185420</wp:posOffset>
            </wp:positionV>
            <wp:extent cx="5274310" cy="5391150"/>
            <wp:effectExtent l="0" t="0" r="2540" b="0"/>
            <wp:wrapTopAndBottom/>
            <wp:docPr id="7137728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72800" name="صورة 713772800"/>
                    <pic:cNvPicPr/>
                  </pic:nvPicPr>
                  <pic:blipFill>
                    <a:blip r:embed="rId9">
                      <a:extLst>
                        <a:ext uri="{28A0092B-C50C-407E-A947-70E740481C1C}">
                          <a14:useLocalDpi xmlns:a14="http://schemas.microsoft.com/office/drawing/2010/main" val="0"/>
                        </a:ext>
                      </a:extLst>
                    </a:blip>
                    <a:stretch>
                      <a:fillRect/>
                    </a:stretch>
                  </pic:blipFill>
                  <pic:spPr>
                    <a:xfrm>
                      <a:off x="0" y="0"/>
                      <a:ext cx="5274310" cy="5391150"/>
                    </a:xfrm>
                    <a:prstGeom prst="rect">
                      <a:avLst/>
                    </a:prstGeom>
                  </pic:spPr>
                </pic:pic>
              </a:graphicData>
            </a:graphic>
          </wp:anchor>
        </w:drawing>
      </w:r>
    </w:p>
    <w:p w14:paraId="4F614853" w14:textId="64C95C15" w:rsidR="00643628" w:rsidRDefault="00643628" w:rsidP="009125CE">
      <w:pPr>
        <w:rPr>
          <w:rFonts w:ascii="Sakkal Majalla" w:hAnsi="Sakkal Majalla" w:cs="Sakkal Majalla"/>
          <w:sz w:val="28"/>
          <w:szCs w:val="28"/>
          <w:rtl/>
          <w:lang w:bidi="ar-EG"/>
        </w:rPr>
      </w:pPr>
    </w:p>
    <w:p w14:paraId="20667126" w14:textId="562767A2" w:rsidR="009125CE" w:rsidRPr="00794BFE" w:rsidRDefault="00643628" w:rsidP="00694177">
      <w:pPr>
        <w:bidi w:val="0"/>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DABBA22" w14:textId="7BEF188F" w:rsidR="009125CE" w:rsidRPr="009B4B87" w:rsidRDefault="00794BFE" w:rsidP="00A00A03">
      <w:pPr>
        <w:jc w:val="center"/>
        <w:rPr>
          <w:rFonts w:ascii="Sakkal Majalla" w:hAnsi="Sakkal Majalla" w:cs="Sakkal Majalla"/>
          <w:b/>
          <w:bCs/>
          <w:sz w:val="48"/>
          <w:szCs w:val="48"/>
          <w:rtl/>
        </w:rPr>
      </w:pPr>
      <w:r>
        <w:rPr>
          <w:rFonts w:ascii="Sakkal Majalla" w:hAnsi="Sakkal Majalla" w:cs="Sakkal Majalla" w:hint="cs"/>
          <w:b/>
          <w:bCs/>
          <w:sz w:val="48"/>
          <w:szCs w:val="48"/>
          <w:u w:val="single"/>
          <w:rtl/>
        </w:rPr>
        <w:t>الفصل الأول: 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2228B4E4" w:rsidR="009B4B87" w:rsidRDefault="009B4B87" w:rsidP="009125CE">
      <w:pPr>
        <w:rPr>
          <w:rFonts w:ascii="Sakkal Majalla" w:hAnsi="Sakkal Majalla" w:cs="Sakkal Majalla"/>
          <w:sz w:val="28"/>
          <w:szCs w:val="28"/>
          <w:rtl/>
        </w:rPr>
      </w:pPr>
    </w:p>
    <w:p w14:paraId="0EB06094" w14:textId="77777777" w:rsidR="009B4B87" w:rsidRDefault="009B4B87">
      <w:pPr>
        <w:bidi w:val="0"/>
        <w:rPr>
          <w:rFonts w:ascii="Sakkal Majalla" w:hAnsi="Sakkal Majalla" w:cs="Sakkal Majalla"/>
          <w:sz w:val="28"/>
          <w:szCs w:val="28"/>
          <w:rtl/>
        </w:rPr>
      </w:pPr>
      <w:r>
        <w:rPr>
          <w:rFonts w:ascii="Sakkal Majalla" w:hAnsi="Sakkal Majalla" w:cs="Sakkal Majalla"/>
          <w:sz w:val="28"/>
          <w:szCs w:val="28"/>
          <w:rtl/>
        </w:rPr>
        <w:br w:type="page"/>
      </w:r>
    </w:p>
    <w:p w14:paraId="1F75C7C3" w14:textId="77777777" w:rsidR="009B4B87" w:rsidRPr="0070058D" w:rsidRDefault="009B4B87" w:rsidP="002C43D3">
      <w:pPr>
        <w:pStyle w:val="2"/>
        <w:spacing w:after="0" w:line="360" w:lineRule="auto"/>
        <w:jc w:val="both"/>
        <w:rPr>
          <w:rFonts w:ascii="Sakkal Majalla" w:eastAsia="Times New Roman" w:hAnsi="Sakkal Majalla" w:cs="Sakkal Majalla"/>
          <w:b/>
          <w:bCs/>
          <w:color w:val="000000" w:themeColor="text1"/>
        </w:rPr>
      </w:pPr>
      <w:r>
        <w:rPr>
          <w:rFonts w:ascii="Sakkal Majalla" w:eastAsia="Times New Roman" w:hAnsi="Sakkal Majalla" w:cs="Sakkal Majalla" w:hint="cs"/>
          <w:b/>
          <w:bCs/>
          <w:color w:val="000000" w:themeColor="text1"/>
          <w:rtl/>
        </w:rPr>
        <w:lastRenderedPageBreak/>
        <w:t xml:space="preserve">١.١ </w:t>
      </w:r>
      <w:r w:rsidRPr="0070058D">
        <w:rPr>
          <w:rFonts w:ascii="Sakkal Majalla" w:eastAsia="Times New Roman" w:hAnsi="Sakkal Majalla" w:cs="Sakkal Majalla"/>
          <w:b/>
          <w:bCs/>
          <w:color w:val="000000" w:themeColor="text1"/>
          <w:rtl/>
        </w:rPr>
        <w:t>مقدمة</w:t>
      </w:r>
    </w:p>
    <w:p w14:paraId="047D4DF3"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شهد القطاع غير الربحي في المملكة العربية السعودية تطورًا ملحوظًا خلال السنوات الأخيرة، مدفوعًا بأهداف </w:t>
      </w:r>
      <w:r w:rsidRPr="00C168AB">
        <w:rPr>
          <w:rStyle w:val="a7"/>
          <w:rFonts w:ascii="Sakkal Majalla" w:hAnsi="Sakkal Majalla" w:cs="Sakkal Majalla"/>
          <w:sz w:val="28"/>
          <w:szCs w:val="28"/>
          <w:rtl/>
        </w:rPr>
        <w:t xml:space="preserve">رؤية </w:t>
      </w:r>
      <w:r>
        <w:rPr>
          <w:rStyle w:val="a7"/>
          <w:rFonts w:ascii="Sakkal Majalla" w:hAnsi="Sakkal Majalla" w:cs="Sakkal Majalla" w:hint="cs"/>
          <w:sz w:val="28"/>
          <w:szCs w:val="28"/>
          <w:rtl/>
        </w:rPr>
        <w:t>٢٠٣٠</w:t>
      </w:r>
      <w:r w:rsidRPr="00C168AB">
        <w:rPr>
          <w:rFonts w:ascii="Sakkal Majalla" w:hAnsi="Sakkal Majalla" w:cs="Sakkal Majalla"/>
          <w:sz w:val="28"/>
          <w:szCs w:val="28"/>
          <w:rtl/>
        </w:rPr>
        <w:t xml:space="preserve"> التي أولت اهتمامًا خاصًا بتعزيز دور المنظمات غير الربحية في التنمية الوطنية. وعلى الرغم من هذا النمو والاهتمام المتزايد، لا تزال العديد من المشاريع والمبادرات غير الربحية تواجه تحديات حقيقية تتعلق بقدرتها على </w:t>
      </w:r>
      <w:r w:rsidRPr="00C168AB">
        <w:rPr>
          <w:rStyle w:val="a7"/>
          <w:rFonts w:ascii="Sakkal Majalla" w:hAnsi="Sakkal Majalla" w:cs="Sakkal Majalla"/>
          <w:sz w:val="28"/>
          <w:szCs w:val="28"/>
          <w:rtl/>
        </w:rPr>
        <w:t>الاستمرار وتحقيق الأثر المستدام</w:t>
      </w:r>
      <w:r w:rsidRPr="00C168AB">
        <w:rPr>
          <w:rFonts w:ascii="Sakkal Majalla" w:hAnsi="Sakkal Majalla" w:cs="Sakkal Majalla"/>
          <w:sz w:val="28"/>
          <w:szCs w:val="28"/>
          <w:rtl/>
        </w:rPr>
        <w:t xml:space="preserve">. تظهر هذه التحديات في بيئة تشغيلية معقدة تتسم بالتغير المستمر والتنافس الشديد على الموارد، مما يتطلب كفاءة عالية في الإدارة وتوفير مصادر تمويل مرنة ومستقرة لضمان </w:t>
      </w:r>
      <w:r w:rsidRPr="00C168AB">
        <w:rPr>
          <w:rStyle w:val="a7"/>
          <w:rFonts w:ascii="Sakkal Majalla" w:hAnsi="Sakkal Majalla" w:cs="Sakkal Majalla"/>
          <w:sz w:val="28"/>
          <w:szCs w:val="28"/>
          <w:rtl/>
        </w:rPr>
        <w:t>ديمومة المشاريع</w:t>
      </w:r>
      <w:r w:rsidRPr="00C168AB">
        <w:rPr>
          <w:rFonts w:ascii="Sakkal Majalla" w:hAnsi="Sakkal Majalla" w:cs="Sakkal Majalla"/>
          <w:sz w:val="28"/>
          <w:szCs w:val="28"/>
          <w:rtl/>
        </w:rPr>
        <w:t xml:space="preserve">. تعد ممارسات إدارة المشاريع من العوامل المحورية في تعزيز كفاءة تنفيذ الأنشطة وتحقيق الأهداف المؤسسية، حيث ترتبط مباشرةً بجودة الأداء والقدرة على التكيف مع المتغيرات. ومن جهة أخرى، يمثل تأمين التمويل اللازم </w:t>
      </w:r>
      <w:r w:rsidRPr="00C168AB">
        <w:rPr>
          <w:rStyle w:val="a7"/>
          <w:rFonts w:ascii="Sakkal Majalla" w:hAnsi="Sakkal Majalla" w:cs="Sakkal Majalla"/>
          <w:sz w:val="28"/>
          <w:szCs w:val="28"/>
          <w:rtl/>
        </w:rPr>
        <w:t>أحد أبرز المعوقات</w:t>
      </w:r>
      <w:r w:rsidRPr="00C168AB">
        <w:rPr>
          <w:rFonts w:ascii="Sakkal Majalla" w:hAnsi="Sakkal Majalla" w:cs="Sakkal Majalla"/>
          <w:sz w:val="28"/>
          <w:szCs w:val="28"/>
          <w:rtl/>
        </w:rPr>
        <w:t xml:space="preserve"> التي تعترض طريق الاستدامة في القطاع غير الربحي، لا سيما في ظل اعتماد كثير من المنظمات على التبرعات الموسمية أو المصادر التقليدية للدعم المالي.</w:t>
      </w:r>
    </w:p>
    <w:p w14:paraId="5624090A" w14:textId="77777777" w:rsidR="009B4B87" w:rsidRPr="00C168AB" w:rsidRDefault="009B4B87" w:rsidP="00032486">
      <w:pPr>
        <w:pStyle w:val="a6"/>
        <w:bidi/>
        <w:spacing w:before="0" w:before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في ظل هذه المعطيات، تبرز الحاجة إلى دراسة منهجية تربط بين الجوانب الإدارية المتمثلة في ممارسات إدارة المشاريع والجوانب المالية المتمثلة في تحديات التمويل، </w:t>
      </w:r>
      <w:r w:rsidRPr="00C168AB">
        <w:rPr>
          <w:rStyle w:val="a7"/>
          <w:rFonts w:ascii="Sakkal Majalla" w:hAnsi="Sakkal Majalla" w:cs="Sakkal Majalla"/>
          <w:sz w:val="28"/>
          <w:szCs w:val="28"/>
          <w:rtl/>
        </w:rPr>
        <w:t>لبحث تأثير تفاعلهما على قدرة المشاريع غير الربحية على البقاء والاستمرار على المدى الطويل</w:t>
      </w:r>
      <w:r w:rsidRPr="00C168AB">
        <w:rPr>
          <w:rFonts w:ascii="Sakkal Majalla" w:hAnsi="Sakkal Majalla" w:cs="Sakkal Majalla"/>
          <w:sz w:val="28"/>
          <w:szCs w:val="28"/>
          <w:rtl/>
        </w:rPr>
        <w:t xml:space="preserve">. ومن هنا تنطلق هذه الدراسة لتحليل أثر ممارسات إدارة المشاريع وتحديات التمويل على استدامة المشاريع في القطاع غير الربحي في المملكة العربية السعودية، سعيًا نحو تقديم معرفة تطبيقية تدعم متخذي القرار والعاملين في هذا القطاع الحيوي. وترمي هذه الدراسة إلى تزويد المنظمات غير الربحية برؤى واضحة حول كيفية </w:t>
      </w:r>
      <w:r w:rsidRPr="00C168AB">
        <w:rPr>
          <w:rStyle w:val="a7"/>
          <w:rFonts w:ascii="Sakkal Majalla" w:hAnsi="Sakkal Majalla" w:cs="Sakkal Majalla"/>
          <w:sz w:val="28"/>
          <w:szCs w:val="28"/>
          <w:rtl/>
        </w:rPr>
        <w:t>توليد الموارد واستخدامها بكفاءة</w:t>
      </w:r>
      <w:r w:rsidRPr="00C168AB">
        <w:rPr>
          <w:rFonts w:ascii="Sakkal Majalla" w:hAnsi="Sakkal Majalla" w:cs="Sakkal Majalla"/>
          <w:sz w:val="28"/>
          <w:szCs w:val="28"/>
          <w:rtl/>
        </w:rPr>
        <w:t xml:space="preserve"> عبر تبني ممارسات إدارية حديثة وتنويع مصادر التمويل، بما يعزز قدرتها على </w:t>
      </w:r>
      <w:r w:rsidRPr="00C168AB">
        <w:rPr>
          <w:rStyle w:val="a7"/>
          <w:rFonts w:ascii="Sakkal Majalla" w:hAnsi="Sakkal Majalla" w:cs="Sakkal Majalla"/>
          <w:sz w:val="28"/>
          <w:szCs w:val="28"/>
          <w:rtl/>
        </w:rPr>
        <w:t>تفادي الأزمات المالية المحتملة</w:t>
      </w:r>
      <w:r w:rsidRPr="00C168AB">
        <w:rPr>
          <w:rFonts w:ascii="Sakkal Majalla" w:hAnsi="Sakkal Majalla" w:cs="Sakkal Majalla"/>
          <w:sz w:val="28"/>
          <w:szCs w:val="28"/>
          <w:rtl/>
        </w:rPr>
        <w:t xml:space="preserve"> وتحقيق نمو مستدام يخدم المجتمع على المدى الطويل.</w:t>
      </w:r>
    </w:p>
    <w:p w14:paraId="3F7BB374" w14:textId="77777777" w:rsidR="009B4B87" w:rsidRPr="009B7ADC" w:rsidRDefault="009B4B87" w:rsidP="00032486">
      <w:pPr>
        <w:pStyle w:val="2"/>
        <w:spacing w:before="0" w:after="0" w:line="360" w:lineRule="auto"/>
        <w:jc w:val="both"/>
        <w:rPr>
          <w:rFonts w:ascii="Sakkal Majalla" w:eastAsia="Times New Roman" w:hAnsi="Sakkal Majalla" w:cs="Sakkal Majalla"/>
          <w:b/>
          <w:bCs/>
          <w:color w:val="000000" w:themeColor="text1"/>
        </w:rPr>
      </w:pPr>
      <w:r w:rsidRPr="009B7ADC">
        <w:rPr>
          <w:rFonts w:ascii="Sakkal Majalla" w:eastAsia="Times New Roman" w:hAnsi="Sakkal Majalla" w:cs="Sakkal Majalla" w:hint="cs"/>
          <w:b/>
          <w:bCs/>
          <w:color w:val="000000" w:themeColor="text1"/>
          <w:rtl/>
        </w:rPr>
        <w:t>٢.١</w:t>
      </w:r>
      <w:r w:rsidRPr="009B7ADC">
        <w:rPr>
          <w:rFonts w:ascii="Sakkal Majalla" w:eastAsia="Times New Roman" w:hAnsi="Sakkal Majalla" w:cs="Sakkal Majalla"/>
          <w:b/>
          <w:bCs/>
          <w:color w:val="000000" w:themeColor="text1"/>
          <w:rtl/>
        </w:rPr>
        <w:t xml:space="preserve"> مشكلة الدراسة</w:t>
      </w:r>
    </w:p>
    <w:p w14:paraId="07A0356C"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على الرغم من الجهود التطويرية المبذولة لتعزيز قدرات القطاع غير الربحي السعودي، لا يزال هذا القطاع يواجه صعوبات جوهرية في تحقيق </w:t>
      </w:r>
      <w:r w:rsidRPr="00C168AB">
        <w:rPr>
          <w:rStyle w:val="a7"/>
          <w:rFonts w:ascii="Sakkal Majalla" w:hAnsi="Sakkal Majalla" w:cs="Sakkal Majalla"/>
          <w:sz w:val="28"/>
          <w:szCs w:val="28"/>
          <w:rtl/>
        </w:rPr>
        <w:t>الاستدامة التشغيلية والمالية</w:t>
      </w:r>
      <w:r w:rsidRPr="00C168AB">
        <w:rPr>
          <w:rFonts w:ascii="Sakkal Majalla" w:hAnsi="Sakkal Majalla" w:cs="Sakkal Majalla"/>
          <w:sz w:val="28"/>
          <w:szCs w:val="28"/>
          <w:rtl/>
        </w:rPr>
        <w:t xml:space="preserve"> لمشاريعه. فكثير من المنظمات غير الربحية تجد نفسها أمام فجوات مالية وإدارية تحول دون استمرار مبادراتها أو توسعها. من الجانب الإداري، قد تفتقر بعض تلك المنظمات إلى ممارسات إدارة مشاريع منهجية تضمن التخطيط السليم للمشروعات ومتابعة تنفيذها </w:t>
      </w:r>
      <w:r w:rsidRPr="00C168AB">
        <w:rPr>
          <w:rFonts w:ascii="Sakkal Majalla" w:hAnsi="Sakkal Majalla" w:cs="Sakkal Majalla"/>
          <w:sz w:val="28"/>
          <w:szCs w:val="28"/>
          <w:rtl/>
        </w:rPr>
        <w:lastRenderedPageBreak/>
        <w:t xml:space="preserve">بفعالية، مما يؤدي في بعض الأحيان إلى تعثر المبادرات أو توقفها بعد فترة قصيرة من إطلاقها. ومن الجانب المالي، يظهر الاعتماد الكبير على مصادر تمويل محدودة وغير مستقرة (كتبرعات الأفراد الموسمية أو المنح المشروطة) كعامل ضغط مستمر يهدد استدامة المشاريع. وأشارت دراسة تحليلية إلى أن </w:t>
      </w:r>
      <w:r w:rsidRPr="00C168AB">
        <w:rPr>
          <w:rStyle w:val="a7"/>
          <w:rFonts w:ascii="Sakkal Majalla" w:hAnsi="Sakkal Majalla" w:cs="Sakkal Majalla"/>
          <w:sz w:val="28"/>
          <w:szCs w:val="28"/>
          <w:rtl/>
        </w:rPr>
        <w:t>صعوبة الحصول على التمويل والدعم المالي</w:t>
      </w:r>
      <w:r w:rsidRPr="00C168AB">
        <w:rPr>
          <w:rFonts w:ascii="Sakkal Majalla" w:hAnsi="Sakkal Majalla" w:cs="Sakkal Majalla"/>
          <w:sz w:val="28"/>
          <w:szCs w:val="28"/>
          <w:rtl/>
        </w:rPr>
        <w:t xml:space="preserve"> تبقى من التحديات المستمرة للقطاع غير الربحي منذ نشأته، مما يؤثر سلبًا على قدرة المنظمات على تنفيذ خططها طويلة الأجل.</w:t>
      </w:r>
    </w:p>
    <w:p w14:paraId="282E2044"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إضافةً إلى ما سبق، تعاني بعض المنظمات غير الربحية من غياب التخطيط الاستراتيجي الواضح لإدارة المشاريع ومواردها، وضعف في آليات الحوكمة والمساءلة، مما ينعكس على كفاءة استخدام الموارد المتاحة ويزيد من صعوبة إقناع الممولين بدعمها بشكل مستدام. ونتيجة لهذه التحديات مجتمعةً – الإدارية منها والتمويلية – قد تجد المنظمات غير الربحية نفسها مضطرة لتقليص نطاق مشاريعها أو تأجيلها، بل وربما إلغاء بعضها قبل تحقيق أهدافها، وهو ما يمثل </w:t>
      </w:r>
      <w:r w:rsidRPr="00C168AB">
        <w:rPr>
          <w:rStyle w:val="a7"/>
          <w:rFonts w:ascii="Sakkal Majalla" w:hAnsi="Sakkal Majalla" w:cs="Sakkal Majalla"/>
          <w:sz w:val="28"/>
          <w:szCs w:val="28"/>
          <w:rtl/>
        </w:rPr>
        <w:t>هدراً للجهود والموارد</w:t>
      </w:r>
      <w:r w:rsidRPr="00C168AB">
        <w:rPr>
          <w:rFonts w:ascii="Sakkal Majalla" w:hAnsi="Sakkal Majalla" w:cs="Sakkal Majalla"/>
          <w:sz w:val="28"/>
          <w:szCs w:val="28"/>
          <w:rtl/>
        </w:rPr>
        <w:t xml:space="preserve"> ويؤثر على ثقة المجتمع والمانحين في قدرة هذه المنظمات على إحداث أثر مستدام.</w:t>
      </w:r>
    </w:p>
    <w:p w14:paraId="0C9894BE"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بناءً على ما سبق، تتبلور </w:t>
      </w:r>
      <w:r w:rsidRPr="00C168AB">
        <w:rPr>
          <w:rStyle w:val="a7"/>
          <w:rFonts w:ascii="Sakkal Majalla" w:hAnsi="Sakkal Majalla" w:cs="Sakkal Majalla"/>
          <w:sz w:val="28"/>
          <w:szCs w:val="28"/>
          <w:rtl/>
        </w:rPr>
        <w:t>المشكلة البحثية</w:t>
      </w:r>
      <w:r w:rsidRPr="00C168AB">
        <w:rPr>
          <w:rFonts w:ascii="Sakkal Majalla" w:hAnsi="Sakkal Majalla" w:cs="Sakkal Majalla"/>
          <w:sz w:val="28"/>
          <w:szCs w:val="28"/>
          <w:rtl/>
        </w:rPr>
        <w:t xml:space="preserve"> لهذه الدراسة في التساؤل الرئيسي الآتي:</w:t>
      </w:r>
    </w:p>
    <w:p w14:paraId="548EEDCD" w14:textId="77777777" w:rsidR="009B4B87" w:rsidRPr="00C168AB" w:rsidRDefault="009B4B87" w:rsidP="00032486">
      <w:pPr>
        <w:pStyle w:val="a6"/>
        <w:bidi/>
        <w:spacing w:before="0" w:beforeAutospacing="0" w:after="240" w:afterAutospacing="0" w:line="360" w:lineRule="auto"/>
        <w:ind w:firstLine="720"/>
        <w:jc w:val="both"/>
        <w:rPr>
          <w:rFonts w:ascii="Sakkal Majalla" w:hAnsi="Sakkal Majalla" w:cs="Sakkal Majalla"/>
          <w:sz w:val="28"/>
          <w:szCs w:val="28"/>
        </w:rPr>
      </w:pPr>
      <w:r w:rsidRPr="00C168AB">
        <w:rPr>
          <w:rStyle w:val="a7"/>
          <w:rFonts w:ascii="Sakkal Majalla" w:hAnsi="Sakkal Majalla" w:cs="Sakkal Majalla"/>
          <w:sz w:val="28"/>
          <w:szCs w:val="28"/>
        </w:rPr>
        <w:t>"</w:t>
      </w:r>
      <w:r w:rsidRPr="00C168AB">
        <w:rPr>
          <w:rStyle w:val="a7"/>
          <w:rFonts w:ascii="Sakkal Majalla" w:hAnsi="Sakkal Majalla" w:cs="Sakkal Majalla"/>
          <w:sz w:val="28"/>
          <w:szCs w:val="28"/>
          <w:rtl/>
        </w:rPr>
        <w:t>ما مدى تأثير ممارسات إدارة المشاريع وتحديات التمويل على استدامة المشاريع في القطاع غير الربحي في المملكة العربية السعودية؟</w:t>
      </w:r>
      <w:r w:rsidRPr="00C168AB">
        <w:rPr>
          <w:rStyle w:val="a7"/>
          <w:rFonts w:ascii="Sakkal Majalla" w:hAnsi="Sakkal Majalla" w:cs="Sakkal Majalla"/>
          <w:sz w:val="28"/>
          <w:szCs w:val="28"/>
        </w:rPr>
        <w:t>"</w:t>
      </w:r>
    </w:p>
    <w:p w14:paraId="0A45B4D5" w14:textId="77777777" w:rsidR="009B4B87" w:rsidRPr="00D83993" w:rsidRDefault="009B4B87" w:rsidP="00B0030E">
      <w:pPr>
        <w:pStyle w:val="2"/>
        <w:spacing w:after="0" w:line="360" w:lineRule="auto"/>
        <w:jc w:val="both"/>
        <w:rPr>
          <w:rFonts w:ascii="Sakkal Majalla" w:eastAsia="Times New Roman" w:hAnsi="Sakkal Majalla" w:cs="Sakkal Majalla"/>
          <w:b/>
          <w:bCs/>
          <w:color w:val="000000" w:themeColor="text1"/>
        </w:rPr>
      </w:pPr>
      <w:r w:rsidRPr="00D83993">
        <w:rPr>
          <w:rFonts w:ascii="Sakkal Majalla" w:eastAsia="Times New Roman" w:hAnsi="Sakkal Majalla" w:cs="Sakkal Majalla" w:hint="cs"/>
          <w:b/>
          <w:bCs/>
          <w:color w:val="000000" w:themeColor="text1"/>
          <w:rtl/>
        </w:rPr>
        <w:t>٣.١</w:t>
      </w:r>
      <w:r w:rsidRPr="00D83993">
        <w:rPr>
          <w:rFonts w:ascii="Sakkal Majalla" w:eastAsia="Times New Roman" w:hAnsi="Sakkal Majalla" w:cs="Sakkal Majalla"/>
          <w:b/>
          <w:bCs/>
          <w:color w:val="000000" w:themeColor="text1"/>
          <w:rtl/>
        </w:rPr>
        <w:t xml:space="preserve"> أهمية الدراسة:</w:t>
      </w:r>
    </w:p>
    <w:p w14:paraId="2F36FD50"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أولاً: الأهمية العلمية</w:t>
      </w:r>
    </w:p>
    <w:p w14:paraId="6BA0A6CC" w14:textId="77777777" w:rsidR="009B4B87" w:rsidRPr="00C168AB" w:rsidRDefault="009B4B87" w:rsidP="002D38C4">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تبرز الأهمية العلمية لهذه الدراسة من كونها تسعى إلى الربط بين مجالين حيويين في أدبيات الإدارة والتنمية، وهما </w:t>
      </w:r>
      <w:r w:rsidRPr="00C168AB">
        <w:rPr>
          <w:rStyle w:val="a7"/>
          <w:rFonts w:ascii="Sakkal Majalla" w:hAnsi="Sakkal Majalla" w:cs="Sakkal Majalla"/>
          <w:sz w:val="28"/>
          <w:szCs w:val="28"/>
          <w:rtl/>
        </w:rPr>
        <w:t>إدارة المشاريع</w:t>
      </w:r>
      <w:r w:rsidRPr="00C168AB">
        <w:rPr>
          <w:rFonts w:ascii="Sakkal Majalla" w:hAnsi="Sakkal Majalla" w:cs="Sakkal Majalla"/>
          <w:sz w:val="28"/>
          <w:szCs w:val="28"/>
          <w:rtl/>
        </w:rPr>
        <w:t xml:space="preserve"> و</w:t>
      </w:r>
      <w:r w:rsidRPr="00C168AB">
        <w:rPr>
          <w:rStyle w:val="a7"/>
          <w:rFonts w:ascii="Sakkal Majalla" w:hAnsi="Sakkal Majalla" w:cs="Sakkal Majalla"/>
          <w:sz w:val="28"/>
          <w:szCs w:val="28"/>
          <w:rtl/>
        </w:rPr>
        <w:t>الاستدامة المالية</w:t>
      </w:r>
      <w:r w:rsidRPr="00C168AB">
        <w:rPr>
          <w:rFonts w:ascii="Sakkal Majalla" w:hAnsi="Sakkal Majalla" w:cs="Sakkal Majalla"/>
          <w:sz w:val="28"/>
          <w:szCs w:val="28"/>
          <w:rtl/>
        </w:rPr>
        <w:t xml:space="preserve"> في القطاع غير الربحي. فعلى الرغم من وجود دراسات تناولت كل جانب منهما بشكل منفصل، إلا أن الأبحاث التي تجمع بينهما بشكل متكامل لا تزال محدودة، خصوصًا في السياق المحلي. تأتي هذه الدراسة لسد فجوة معرفية عبر تحليل كيفية تفاعل الممارسات الإدارية مع التحديات التمويلية لتحديد أثرهما المشترك على استدامة المشاريع. ومن الناحية النظرية، تستند الدراسة إلى مفاهيم حديثة في إدارة المنظمات غير الربحية، مما يجعلها إضافة قيمة للأدبيات العلمية في هذا المجال. فهي توضح، مثلاً، كيف أن تبني منهجيات إدارة المشاريع في المنظمات غير الربحية يمكن أن يؤدي إلى </w:t>
      </w:r>
      <w:r w:rsidRPr="00C168AB">
        <w:rPr>
          <w:rStyle w:val="a7"/>
          <w:rFonts w:ascii="Sakkal Majalla" w:hAnsi="Sakkal Majalla" w:cs="Sakkal Majalla"/>
          <w:sz w:val="28"/>
          <w:szCs w:val="28"/>
          <w:rtl/>
        </w:rPr>
        <w:t xml:space="preserve">تحسين دقة التخطيط </w:t>
      </w:r>
      <w:r w:rsidRPr="00C168AB">
        <w:rPr>
          <w:rStyle w:val="a7"/>
          <w:rFonts w:ascii="Sakkal Majalla" w:hAnsi="Sakkal Majalla" w:cs="Sakkal Majalla"/>
          <w:sz w:val="28"/>
          <w:szCs w:val="28"/>
          <w:rtl/>
        </w:rPr>
        <w:lastRenderedPageBreak/>
        <w:t>والتوقعات المالية</w:t>
      </w:r>
      <w:r w:rsidRPr="00C168AB">
        <w:rPr>
          <w:rFonts w:ascii="Sakkal Majalla" w:hAnsi="Sakkal Majalla" w:cs="Sakkal Majalla"/>
          <w:sz w:val="28"/>
          <w:szCs w:val="28"/>
          <w:rtl/>
        </w:rPr>
        <w:t xml:space="preserve">، وبالتالي اتخاذ قرارات أكثر استنارة بشأن المستقبل. كما تؤكد دراسات سابقة في إدارة الأعمال أن الجمع بين التحليل المالي الدقيق والممارسات الإدارية الرشيدة يعزز دقة التنبؤات المتعلقة بالأداء المستقبلي للمؤسسات، الأمر الذي يدعم توجه هذه الدراسة نحو بناء نموذج تحليلي يربط بين العناصر المالية والإدارية. علاوة على ذلك، تضيف هذه الدراسة بعدًا علميًا مهمًا عبر </w:t>
      </w:r>
      <w:r w:rsidRPr="00C168AB">
        <w:rPr>
          <w:rStyle w:val="a7"/>
          <w:rFonts w:ascii="Sakkal Majalla" w:hAnsi="Sakkal Majalla" w:cs="Sakkal Majalla"/>
          <w:sz w:val="28"/>
          <w:szCs w:val="28"/>
          <w:rtl/>
        </w:rPr>
        <w:t>تركيزها على البيئة السعودية</w:t>
      </w:r>
      <w:r w:rsidRPr="00C168AB">
        <w:rPr>
          <w:rFonts w:ascii="Sakkal Majalla" w:hAnsi="Sakkal Majalla" w:cs="Sakkal Majalla"/>
          <w:sz w:val="28"/>
          <w:szCs w:val="28"/>
          <w:rtl/>
        </w:rPr>
        <w:t>، مما يثري المعرفة المحلية ويساعد الباحثين اللاحقين على فهم التحديات والفرص الخاصة بهذا القطاع في المملكة.</w:t>
      </w:r>
    </w:p>
    <w:p w14:paraId="5CB9DEE5" w14:textId="77777777" w:rsidR="00B0030E"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ثانيًا: الأهمية العملية</w:t>
      </w:r>
    </w:p>
    <w:p w14:paraId="0D2BDDEB" w14:textId="27C5722D" w:rsidR="009B4B87" w:rsidRPr="00C168AB" w:rsidRDefault="009B4B87" w:rsidP="00B0030E">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تكتسب هذه الدراسة أهمية تطبيقية كبيرة من واقع التحديات العملية التي تواجهها المنظمات غير الربحية في المملكة. فهي تقدم حلولاً ومقترحات مبنية على أسس علمية يمكن أن تساعد القائمين على هذه المنظمات في </w:t>
      </w:r>
      <w:r w:rsidRPr="00C168AB">
        <w:rPr>
          <w:rStyle w:val="a7"/>
          <w:rFonts w:ascii="Sakkal Majalla" w:hAnsi="Sakkal Majalla" w:cs="Sakkal Majalla"/>
          <w:sz w:val="28"/>
          <w:szCs w:val="28"/>
          <w:rtl/>
        </w:rPr>
        <w:t>تعزيز استدامة مشاريعهم وتحسين أدائهم المؤسسي</w:t>
      </w:r>
      <w:r w:rsidRPr="00C168AB">
        <w:rPr>
          <w:rFonts w:ascii="Sakkal Majalla" w:hAnsi="Sakkal Majalla" w:cs="Sakkal Majalla"/>
          <w:sz w:val="28"/>
          <w:szCs w:val="28"/>
          <w:rtl/>
        </w:rPr>
        <w:t>. وفيما يلي أبرز الجوانب العملية التي تساهم فيها الدراسة:</w:t>
      </w:r>
    </w:p>
    <w:p w14:paraId="66ED32F2"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Pr>
          <w:rStyle w:val="a7"/>
          <w:rFonts w:ascii="Sakkal Majalla" w:hAnsi="Sakkal Majalla" w:cs="Sakkal Majalla" w:hint="cs"/>
          <w:sz w:val="28"/>
          <w:szCs w:val="28"/>
          <w:rtl/>
        </w:rPr>
        <w:t xml:space="preserve">١. </w:t>
      </w:r>
      <w:r w:rsidRPr="00C168AB">
        <w:rPr>
          <w:rStyle w:val="a7"/>
          <w:rFonts w:ascii="Sakkal Majalla" w:hAnsi="Sakkal Majalla" w:cs="Sakkal Majalla"/>
          <w:sz w:val="28"/>
          <w:szCs w:val="28"/>
          <w:rtl/>
        </w:rPr>
        <w:t>تحسين كفاءة إدارة المشاريع وفعالية الأداء المؤسسي</w:t>
      </w:r>
      <w:r w:rsidRPr="00C168AB">
        <w:rPr>
          <w:rFonts w:ascii="Sakkal Majalla" w:hAnsi="Sakkal Majalla" w:cs="Sakkal Majalla"/>
          <w:sz w:val="28"/>
          <w:szCs w:val="28"/>
          <w:rtl/>
        </w:rPr>
        <w:t>: من خلال تحديد أفضل الممارسات في تخطيط وتنفيذ المشاريع غير الربحية، مما يساعد المنظمات على تحقيق أهدافها بكفاءة أعلى وتقليل الهدر في الموارد. هذا التحسين ينعكس إيجابًا على مستوى الخدمات المقدمة وجودتها (عليوه، 2024).</w:t>
      </w:r>
    </w:p>
    <w:p w14:paraId="34C85F0F"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Pr>
          <w:rStyle w:val="a7"/>
          <w:rFonts w:ascii="Sakkal Majalla" w:hAnsi="Sakkal Majalla" w:cs="Sakkal Majalla" w:hint="cs"/>
          <w:sz w:val="28"/>
          <w:szCs w:val="28"/>
          <w:rtl/>
        </w:rPr>
        <w:t xml:space="preserve">٢. </w:t>
      </w:r>
      <w:r w:rsidRPr="00C168AB">
        <w:rPr>
          <w:rStyle w:val="a7"/>
          <w:rFonts w:ascii="Sakkal Majalla" w:hAnsi="Sakkal Majalla" w:cs="Sakkal Majalla"/>
          <w:sz w:val="28"/>
          <w:szCs w:val="28"/>
          <w:rtl/>
        </w:rPr>
        <w:t>تعزيز التخطيط الاستراتيجي والاستدامة طويلة الأجل</w:t>
      </w:r>
      <w:r w:rsidRPr="00C168AB">
        <w:rPr>
          <w:rFonts w:ascii="Sakkal Majalla" w:hAnsi="Sakkal Majalla" w:cs="Sakkal Majalla"/>
          <w:sz w:val="28"/>
          <w:szCs w:val="28"/>
          <w:rtl/>
        </w:rPr>
        <w:t xml:space="preserve">: عبر استخدام نتائج التحليل في وضع خطط مالية واستراتيجية أكثر واقعية، تأخذ بالاعتبار التقلبات في التمويل وتحدد السيناريوهات البديلة للتعامل معها. يساعد ذلك المنظمات على </w:t>
      </w:r>
      <w:r w:rsidRPr="00C168AB">
        <w:rPr>
          <w:rStyle w:val="a7"/>
          <w:rFonts w:ascii="Sakkal Majalla" w:hAnsi="Sakkal Majalla" w:cs="Sakkal Majalla"/>
          <w:sz w:val="28"/>
          <w:szCs w:val="28"/>
          <w:rtl/>
        </w:rPr>
        <w:t>استباق الفجوات التمويلية</w:t>
      </w:r>
      <w:r w:rsidRPr="00C168AB">
        <w:rPr>
          <w:rFonts w:ascii="Sakkal Majalla" w:hAnsi="Sakkal Majalla" w:cs="Sakkal Majalla"/>
          <w:sz w:val="28"/>
          <w:szCs w:val="28"/>
          <w:rtl/>
        </w:rPr>
        <w:t xml:space="preserve"> وتجهيز خطط طوارئ تضمن استمرار المشاريع (سقور وقلاش، 2024).</w:t>
      </w:r>
    </w:p>
    <w:p w14:paraId="05F38092"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Pr>
          <w:rStyle w:val="a7"/>
          <w:rFonts w:ascii="Sakkal Majalla" w:hAnsi="Sakkal Majalla" w:cs="Sakkal Majalla" w:hint="cs"/>
          <w:sz w:val="28"/>
          <w:szCs w:val="28"/>
          <w:rtl/>
        </w:rPr>
        <w:t xml:space="preserve">٣. </w:t>
      </w:r>
      <w:r w:rsidRPr="00C168AB">
        <w:rPr>
          <w:rStyle w:val="a7"/>
          <w:rFonts w:ascii="Sakkal Majalla" w:hAnsi="Sakkal Majalla" w:cs="Sakkal Majalla"/>
          <w:sz w:val="28"/>
          <w:szCs w:val="28"/>
          <w:rtl/>
        </w:rPr>
        <w:t>إدارة المخاطر المالية والتشغيلية بكفاءة أكبر</w:t>
      </w:r>
      <w:r w:rsidRPr="00C168AB">
        <w:rPr>
          <w:rFonts w:ascii="Sakkal Majalla" w:hAnsi="Sakkal Majalla" w:cs="Sakkal Majalla"/>
          <w:sz w:val="28"/>
          <w:szCs w:val="28"/>
          <w:rtl/>
        </w:rPr>
        <w:t xml:space="preserve">: إذ تُمكِّن ممارسات إدارة المشاريع الجيدة من التعرّف المبكر على المخاطر المحتملة (مثل نقص التمويل في منتصف تنفيذ المشروع أو تأخر موارد أساسية) ووضع خطط للتخفيف منها. وقد أشارت الأدبيات إلى أن المنظمات التي تتبنى تحليلًا منهجيًا لتدفقاتها المالية وإدارة مشاريعها تكون أكثر قدرة على مواجهة الأزمات وتقليل احتمالية الفشل أو الإخفاق </w:t>
      </w:r>
      <w:r>
        <w:rPr>
          <w:rFonts w:ascii="Sakkal Majalla" w:hAnsi="Sakkal Majalla" w:cs="Sakkal Majalla" w:hint="cs"/>
          <w:sz w:val="28"/>
          <w:szCs w:val="28"/>
          <w:rtl/>
        </w:rPr>
        <w:t>(</w:t>
      </w:r>
      <w:r>
        <w:rPr>
          <w:rFonts w:ascii="Sakkal Majalla" w:hAnsi="Sakkal Majalla" w:cs="Sakkal Majalla" w:hint="cs"/>
          <w:sz w:val="28"/>
          <w:szCs w:val="28"/>
          <w:lang w:bidi="ar-YE"/>
        </w:rPr>
        <w:t>Hillier et al., 2022</w:t>
      </w:r>
      <w:r>
        <w:rPr>
          <w:rFonts w:ascii="Sakkal Majalla" w:hAnsi="Sakkal Majalla" w:cs="Sakkal Majalla" w:hint="cs"/>
          <w:sz w:val="28"/>
          <w:szCs w:val="28"/>
          <w:rtl/>
        </w:rPr>
        <w:t>).</w:t>
      </w:r>
    </w:p>
    <w:p w14:paraId="69980467"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Pr>
          <w:rStyle w:val="a7"/>
          <w:rFonts w:ascii="Sakkal Majalla" w:hAnsi="Sakkal Majalla" w:cs="Sakkal Majalla" w:hint="cs"/>
          <w:sz w:val="28"/>
          <w:szCs w:val="28"/>
          <w:rtl/>
        </w:rPr>
        <w:t xml:space="preserve">٤. </w:t>
      </w:r>
      <w:r w:rsidRPr="00C168AB">
        <w:rPr>
          <w:rStyle w:val="a7"/>
          <w:rFonts w:ascii="Sakkal Majalla" w:hAnsi="Sakkal Majalla" w:cs="Sakkal Majalla"/>
          <w:sz w:val="28"/>
          <w:szCs w:val="28"/>
          <w:rtl/>
        </w:rPr>
        <w:t>تنويع مصادر التمويل وتحسين الاستقرار المالي</w:t>
      </w:r>
      <w:r w:rsidRPr="00C168AB">
        <w:rPr>
          <w:rFonts w:ascii="Sakkal Majalla" w:hAnsi="Sakkal Majalla" w:cs="Sakkal Majalla"/>
          <w:sz w:val="28"/>
          <w:szCs w:val="28"/>
          <w:rtl/>
        </w:rPr>
        <w:t xml:space="preserve">: تساعد نتائج الدراسة المنظمات غير الربحية في التعرف على </w:t>
      </w:r>
      <w:r w:rsidRPr="00C168AB">
        <w:rPr>
          <w:rStyle w:val="a7"/>
          <w:rFonts w:ascii="Sakkal Majalla" w:hAnsi="Sakkal Majalla" w:cs="Sakkal Majalla"/>
          <w:sz w:val="28"/>
          <w:szCs w:val="28"/>
          <w:rtl/>
        </w:rPr>
        <w:t>الخلط الأمثل لمصادر التمويل</w:t>
      </w:r>
      <w:r w:rsidRPr="00C168AB">
        <w:rPr>
          <w:rFonts w:ascii="Sakkal Majalla" w:hAnsi="Sakkal Majalla" w:cs="Sakkal Majalla"/>
          <w:sz w:val="28"/>
          <w:szCs w:val="28"/>
          <w:rtl/>
        </w:rPr>
        <w:t xml:space="preserve"> (مثل التبرعات، الأوقاف، عقود الشراكة، التمويل الجماعي) لضمان تدفق نقدي مستقر. فمن خلال فهم تأثير كل مصدر على الاستدامة، يمكن للمنظمات بناء استراتيجيات تمويلية تقلل اعتمادها على مصدر وحيد، مما يقلل من تعرضها لصدمات مالية مفاجئة (السحيباني وآخرون، 2023).</w:t>
      </w:r>
    </w:p>
    <w:p w14:paraId="07EDD96F"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Pr>
          <w:rStyle w:val="a7"/>
          <w:rFonts w:ascii="Sakkal Majalla" w:hAnsi="Sakkal Majalla" w:cs="Sakkal Majalla" w:hint="cs"/>
          <w:sz w:val="28"/>
          <w:szCs w:val="28"/>
          <w:rtl/>
        </w:rPr>
        <w:lastRenderedPageBreak/>
        <w:t xml:space="preserve">٥. </w:t>
      </w:r>
      <w:r w:rsidRPr="00C168AB">
        <w:rPr>
          <w:rStyle w:val="a7"/>
          <w:rFonts w:ascii="Sakkal Majalla" w:hAnsi="Sakkal Majalla" w:cs="Sakkal Majalla"/>
          <w:sz w:val="28"/>
          <w:szCs w:val="28"/>
          <w:rtl/>
        </w:rPr>
        <w:t>زيادة مستوى الشفافية وجذب الداعمين</w:t>
      </w:r>
      <w:r w:rsidRPr="00C168AB">
        <w:rPr>
          <w:rFonts w:ascii="Sakkal Majalla" w:hAnsi="Sakkal Majalla" w:cs="Sakkal Majalla"/>
          <w:sz w:val="28"/>
          <w:szCs w:val="28"/>
          <w:rtl/>
        </w:rPr>
        <w:t xml:space="preserve">: عندما تتمكن المنظمة من إظهار إدارتها الاحترافية لمشاريعها ومواردها المالية، فإن ذلك يعزز ثقة المانحين والجمهور في قدرتها على تحقيق الأثر المرجو بأموالهم. وقد أوضح تقرير متخصص أن المنظمات التي تركز على تحسين إدارتها المالية وممارساتها التشغيلية تتمتع </w:t>
      </w:r>
      <w:r w:rsidRPr="00C168AB">
        <w:rPr>
          <w:rStyle w:val="a7"/>
          <w:rFonts w:ascii="Sakkal Majalla" w:hAnsi="Sakkal Majalla" w:cs="Sakkal Majalla"/>
          <w:sz w:val="28"/>
          <w:szCs w:val="28"/>
          <w:rtl/>
        </w:rPr>
        <w:t>بثقة أكبر لدى الممولين</w:t>
      </w:r>
      <w:r w:rsidRPr="00C168AB">
        <w:rPr>
          <w:rFonts w:ascii="Sakkal Majalla" w:hAnsi="Sakkal Majalla" w:cs="Sakkal Majalla"/>
          <w:sz w:val="28"/>
          <w:szCs w:val="28"/>
          <w:rtl/>
        </w:rPr>
        <w:t>، مما ينعكس في قدرة أعلى على جذب المزيد من الدعم والتبرعات (الشعيبي وآخرون، 2012).</w:t>
      </w:r>
    </w:p>
    <w:p w14:paraId="4ABB2E06"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Pr>
          <w:rStyle w:val="a7"/>
          <w:rFonts w:ascii="Sakkal Majalla" w:hAnsi="Sakkal Majalla" w:cs="Sakkal Majalla" w:hint="cs"/>
          <w:sz w:val="28"/>
          <w:szCs w:val="28"/>
          <w:rtl/>
        </w:rPr>
        <w:t xml:space="preserve">٦. </w:t>
      </w:r>
      <w:r w:rsidRPr="00C168AB">
        <w:rPr>
          <w:rStyle w:val="a7"/>
          <w:rFonts w:ascii="Sakkal Majalla" w:hAnsi="Sakkal Majalla" w:cs="Sakkal Majalla"/>
          <w:sz w:val="28"/>
          <w:szCs w:val="28"/>
          <w:rtl/>
        </w:rPr>
        <w:t>تحقيق الاستدامة المالية للمشاريع</w:t>
      </w:r>
      <w:r w:rsidRPr="00C168AB">
        <w:rPr>
          <w:rFonts w:ascii="Sakkal Majalla" w:hAnsi="Sakkal Majalla" w:cs="Sakkal Majalla"/>
          <w:sz w:val="28"/>
          <w:szCs w:val="28"/>
          <w:rtl/>
        </w:rPr>
        <w:t xml:space="preserve">: من خلال الدمج بين التخطيط المالي طويل المدى والإدارة الفعالة للمشاريع، يمكن للمنظمات الانتقال من مجرد البقاء الآني إلى تحقيق </w:t>
      </w:r>
      <w:r w:rsidRPr="00C168AB">
        <w:rPr>
          <w:rStyle w:val="a7"/>
          <w:rFonts w:ascii="Sakkal Majalla" w:hAnsi="Sakkal Majalla" w:cs="Sakkal Majalla"/>
          <w:sz w:val="28"/>
          <w:szCs w:val="28"/>
          <w:rtl/>
        </w:rPr>
        <w:t>استدامة فعلية</w:t>
      </w:r>
      <w:r w:rsidRPr="00C168AB">
        <w:rPr>
          <w:rFonts w:ascii="Sakkal Majalla" w:hAnsi="Sakkal Majalla" w:cs="Sakkal Majalla"/>
          <w:sz w:val="28"/>
          <w:szCs w:val="28"/>
          <w:rtl/>
        </w:rPr>
        <w:t xml:space="preserve"> لمبادراتها. وقد بينت دراسات إدارية أن المؤسسات التي تتبنى نظرة شمولية تربط الأداء المالي بالمبادرات الداخلية تحقق استقرارًا أعلى حتى في فترات التقلبات الاقتصادية (</w:t>
      </w:r>
      <w:r w:rsidRPr="00C168AB">
        <w:rPr>
          <w:rFonts w:ascii="Sakkal Majalla" w:hAnsi="Sakkal Majalla" w:cs="Sakkal Majalla"/>
          <w:sz w:val="28"/>
          <w:szCs w:val="28"/>
        </w:rPr>
        <w:t xml:space="preserve">Kaplan &amp; Norton, 2021). </w:t>
      </w:r>
      <w:r w:rsidRPr="00C168AB">
        <w:rPr>
          <w:rFonts w:ascii="Sakkal Majalla" w:hAnsi="Sakkal Majalla" w:cs="Sakkal Majalla"/>
          <w:sz w:val="28"/>
          <w:szCs w:val="28"/>
          <w:rtl/>
        </w:rPr>
        <w:t>لذا، ستساعد مخرجات هذه الدراسة في صياغة مبادئ توجيهية للمنظمات غير الربحية نحو تحقيق هذا التوازن المنشود بين الموارد المالية وإدارة المشاريع لضمان ديمومة العطاء التنموي.</w:t>
      </w:r>
    </w:p>
    <w:p w14:paraId="09E16696"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باختصار، تمثل هذه الدراسة دليلًا عمليًا يمكن أن تسترشد به المنظمات غير الربحية لتحسين طريقة عملها. فهي لا تقدم فقط تحليلًا للوضع الراهن، بل تقترح أيضًا خارطة طريق لتعزيز كفاءة الإدارة وتأمين الموارد بما يضمن </w:t>
      </w:r>
      <w:r w:rsidRPr="00C168AB">
        <w:rPr>
          <w:rStyle w:val="a7"/>
          <w:rFonts w:ascii="Sakkal Majalla" w:hAnsi="Sakkal Majalla" w:cs="Sakkal Majalla"/>
          <w:sz w:val="28"/>
          <w:szCs w:val="28"/>
          <w:rtl/>
        </w:rPr>
        <w:t>استدامة الأثر الاجتماعي</w:t>
      </w:r>
      <w:r w:rsidRPr="00C168AB">
        <w:rPr>
          <w:rFonts w:ascii="Sakkal Majalla" w:hAnsi="Sakkal Majalla" w:cs="Sakkal Majalla"/>
          <w:sz w:val="28"/>
          <w:szCs w:val="28"/>
          <w:rtl/>
        </w:rPr>
        <w:t xml:space="preserve"> لمشاريع القطاع غير الربحي في المملكة.</w:t>
      </w:r>
    </w:p>
    <w:p w14:paraId="27294A22" w14:textId="77777777" w:rsidR="009B4B87" w:rsidRPr="00D8707D" w:rsidRDefault="009B4B87" w:rsidP="00032486">
      <w:pPr>
        <w:pStyle w:val="2"/>
        <w:spacing w:after="0" w:line="360" w:lineRule="auto"/>
        <w:jc w:val="both"/>
        <w:rPr>
          <w:rFonts w:ascii="Sakkal Majalla" w:eastAsia="Times New Roman" w:hAnsi="Sakkal Majalla" w:cs="Sakkal Majalla"/>
          <w:b/>
          <w:bCs/>
          <w:color w:val="000000" w:themeColor="text1"/>
        </w:rPr>
      </w:pPr>
      <w:r>
        <w:rPr>
          <w:rFonts w:ascii="Sakkal Majalla" w:eastAsia="Times New Roman" w:hAnsi="Sakkal Majalla" w:cs="Sakkal Majalla" w:hint="cs"/>
          <w:b/>
          <w:bCs/>
          <w:color w:val="000000" w:themeColor="text1"/>
          <w:rtl/>
        </w:rPr>
        <w:t>٤.١</w:t>
      </w:r>
      <w:r w:rsidRPr="00D8707D">
        <w:rPr>
          <w:rFonts w:ascii="Sakkal Majalla" w:eastAsia="Times New Roman" w:hAnsi="Sakkal Majalla" w:cs="Sakkal Majalla"/>
          <w:b/>
          <w:bCs/>
          <w:color w:val="000000" w:themeColor="text1"/>
          <w:rtl/>
        </w:rPr>
        <w:t xml:space="preserve"> أهداف الدراسة</w:t>
      </w:r>
    </w:p>
    <w:p w14:paraId="760DB252" w14:textId="77777777" w:rsidR="009B4B87" w:rsidRPr="00C168AB" w:rsidRDefault="009B4B87" w:rsidP="00032486">
      <w:pPr>
        <w:pStyle w:val="a6"/>
        <w:bidi/>
        <w:spacing w:before="0" w:before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تهدف هذه الدراسة إلى تسليط الضوء على الدور الحيوي لممارسات إدارة المشاريع والتغلب على تحديات التمويل في تعزيز استدامة المشاريع بالقطاع غير الربحي. وفي ظل التحديات المعاصرة التي تواجهها المنظمات غير الربحية، أصبح لزامًا تبني أدوات وأساليب إدارية حديثة تضمن الاستخدام الأمثل للموارد المتاحة وتحقيق الاستقرار المالي. وبناءً على ما ورد في الدراسات الحديثة ذات الصلة (عليوه، 2024؛ السحيباني وآخرون، 2023؛ سقور وقلاش، 2024)، يمكن تحديد الأهداف الرئيسية لهذه الدراسة على النحو الآتي:</w:t>
      </w:r>
    </w:p>
    <w:p w14:paraId="067EE7EF"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t>١</w:t>
      </w:r>
      <w:r w:rsidRPr="00C168AB">
        <w:rPr>
          <w:rFonts w:ascii="Sakkal Majalla" w:hAnsi="Sakkal Majalla" w:cs="Sakkal Majalla"/>
          <w:sz w:val="28"/>
          <w:szCs w:val="28"/>
          <w:rtl/>
        </w:rPr>
        <w:t xml:space="preserve">. </w:t>
      </w:r>
      <w:r w:rsidRPr="00C168AB">
        <w:rPr>
          <w:rStyle w:val="a7"/>
          <w:rFonts w:ascii="Sakkal Majalla" w:hAnsi="Sakkal Majalla" w:cs="Sakkal Majalla"/>
          <w:sz w:val="28"/>
          <w:szCs w:val="28"/>
          <w:rtl/>
        </w:rPr>
        <w:t>تحليل أهمية ممارسات إدارة المشاريع في تقييم الأداء واستدامة المشاريع غير الربحية</w:t>
      </w:r>
      <w:r w:rsidRPr="00C168AB">
        <w:rPr>
          <w:rFonts w:ascii="Sakkal Majalla" w:hAnsi="Sakkal Majalla" w:cs="Sakkal Majalla"/>
          <w:sz w:val="28"/>
          <w:szCs w:val="28"/>
          <w:rtl/>
        </w:rPr>
        <w:t>: توضيح كيف يمكن لتطبيق منهجيات إدارة المشاريع (مثل التخطيط والتنظيم والرقابة) أن يقدم صورة دقيقة عن كفاءة تنفيذ المشاريع وقدرتها على تحقيق أهدافها واستمرارها (عليوه، 2024).</w:t>
      </w:r>
    </w:p>
    <w:p w14:paraId="4D945DC4"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٢</w:t>
      </w:r>
      <w:r w:rsidRPr="00C168AB">
        <w:rPr>
          <w:rFonts w:ascii="Sakkal Majalla" w:hAnsi="Sakkal Majalla" w:cs="Sakkal Majalla"/>
          <w:sz w:val="28"/>
          <w:szCs w:val="28"/>
          <w:rtl/>
        </w:rPr>
        <w:t xml:space="preserve">. </w:t>
      </w:r>
      <w:r w:rsidRPr="00C168AB">
        <w:rPr>
          <w:rStyle w:val="a7"/>
          <w:rFonts w:ascii="Sakkal Majalla" w:hAnsi="Sakkal Majalla" w:cs="Sakkal Majalla"/>
          <w:sz w:val="28"/>
          <w:szCs w:val="28"/>
          <w:rtl/>
        </w:rPr>
        <w:t>دراسة دور ممارسات إدارة المشاريع في اتخاذ القرارات المتعلقة بتنفيذ المشاريع الجديدة</w:t>
      </w:r>
      <w:r w:rsidRPr="00C168AB">
        <w:rPr>
          <w:rFonts w:ascii="Sakkal Majalla" w:hAnsi="Sakkal Majalla" w:cs="Sakkal Majalla"/>
          <w:sz w:val="28"/>
          <w:szCs w:val="28"/>
          <w:rtl/>
        </w:rPr>
        <w:t>: استكشاف كيفية استخدام أساليب الإدارة الرشيدة في تقييم جدوى المشروعات غير الربحية قبل تبنيها، لضمان اختيار المشاريع ذات العائد الاجتماعي الأعلى والتي تتناسب مع موارد المنظمة (</w:t>
      </w:r>
      <w:r w:rsidRPr="00C168AB">
        <w:rPr>
          <w:rFonts w:ascii="Sakkal Majalla" w:hAnsi="Sakkal Majalla" w:cs="Sakkal Majalla"/>
          <w:sz w:val="28"/>
          <w:szCs w:val="28"/>
        </w:rPr>
        <w:t>PMI, 2021).</w:t>
      </w:r>
    </w:p>
    <w:p w14:paraId="4FDE0CE8"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t>٣</w:t>
      </w:r>
      <w:r w:rsidRPr="00C168AB">
        <w:rPr>
          <w:rFonts w:ascii="Sakkal Majalla" w:hAnsi="Sakkal Majalla" w:cs="Sakkal Majalla"/>
          <w:sz w:val="28"/>
          <w:szCs w:val="28"/>
          <w:rtl/>
        </w:rPr>
        <w:t xml:space="preserve">. </w:t>
      </w:r>
      <w:r w:rsidRPr="00C168AB">
        <w:rPr>
          <w:rStyle w:val="a7"/>
          <w:rFonts w:ascii="Sakkal Majalla" w:hAnsi="Sakkal Majalla" w:cs="Sakkal Majalla"/>
          <w:sz w:val="28"/>
          <w:szCs w:val="28"/>
          <w:rtl/>
        </w:rPr>
        <w:t>استقصاء العلاقة بين ممارسات إدارة المشاريع وإدارة المخاطر في المنظمات غير الربحية</w:t>
      </w:r>
      <w:r w:rsidRPr="00C168AB">
        <w:rPr>
          <w:rFonts w:ascii="Sakkal Majalla" w:hAnsi="Sakkal Majalla" w:cs="Sakkal Majalla"/>
          <w:sz w:val="28"/>
          <w:szCs w:val="28"/>
          <w:rtl/>
        </w:rPr>
        <w:t>: توضيح كيف تساهم إدارة المشاريع المنهجية في تمكين المنظمات من التنبؤ بالمخاطر المالية والتشغيلية المحتملة التي قد تواجه المشاريع ووضع خطط استباقية للتعامل معها (الدويش والمزيد، 2020).</w:t>
      </w:r>
    </w:p>
    <w:p w14:paraId="14A1FEEB"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t>٤</w:t>
      </w:r>
      <w:r w:rsidRPr="00C168AB">
        <w:rPr>
          <w:rFonts w:ascii="Sakkal Majalla" w:hAnsi="Sakkal Majalla" w:cs="Sakkal Majalla"/>
          <w:sz w:val="28"/>
          <w:szCs w:val="28"/>
          <w:rtl/>
        </w:rPr>
        <w:t xml:space="preserve">. </w:t>
      </w:r>
      <w:r w:rsidRPr="00C168AB">
        <w:rPr>
          <w:rStyle w:val="a7"/>
          <w:rFonts w:ascii="Sakkal Majalla" w:hAnsi="Sakkal Majalla" w:cs="Sakkal Majalla"/>
          <w:sz w:val="28"/>
          <w:szCs w:val="28"/>
          <w:rtl/>
        </w:rPr>
        <w:t>فهم تأثير ممارسات إدارة المشاريع على التخطيط المالي طويل الأجل للمنظمات غير الربحية</w:t>
      </w:r>
      <w:r w:rsidRPr="00C168AB">
        <w:rPr>
          <w:rFonts w:ascii="Sakkal Majalla" w:hAnsi="Sakkal Majalla" w:cs="Sakkal Majalla"/>
          <w:sz w:val="28"/>
          <w:szCs w:val="28"/>
          <w:rtl/>
        </w:rPr>
        <w:t>: تحليل دور الإدارة الفعالة للمشاريع في مساعدة المنظمات على وضع خطط مالية استراتيجية تضمن توازنًا بين المصروفات والإيرادات على المدى البعيد، مما يدعم استدامتها المؤسسية (سقور وقلاش، 2024).</w:t>
      </w:r>
    </w:p>
    <w:p w14:paraId="25BD40A9"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t>٥</w:t>
      </w:r>
      <w:r w:rsidRPr="00C168AB">
        <w:rPr>
          <w:rFonts w:ascii="Sakkal Majalla" w:hAnsi="Sakkal Majalla" w:cs="Sakkal Majalla"/>
          <w:sz w:val="28"/>
          <w:szCs w:val="28"/>
          <w:rtl/>
        </w:rPr>
        <w:t xml:space="preserve">. </w:t>
      </w:r>
      <w:r w:rsidRPr="00C168AB">
        <w:rPr>
          <w:rStyle w:val="a7"/>
          <w:rFonts w:ascii="Sakkal Majalla" w:hAnsi="Sakkal Majalla" w:cs="Sakkal Majalla"/>
          <w:sz w:val="28"/>
          <w:szCs w:val="28"/>
          <w:rtl/>
        </w:rPr>
        <w:t>تحليل أثر تحديات التمويل على قرارات التمويل والاستثمار في المشاريع غير الربحية</w:t>
      </w:r>
      <w:r w:rsidRPr="00C168AB">
        <w:rPr>
          <w:rFonts w:ascii="Sakkal Majalla" w:hAnsi="Sakkal Majalla" w:cs="Sakkal Majalla"/>
          <w:sz w:val="28"/>
          <w:szCs w:val="28"/>
          <w:rtl/>
        </w:rPr>
        <w:t>: دراسة كيفية تأثير العوامل التمويلية (مثل توفر السيولة أو تكاليف الاقتراض) على القرارات المتعلقة بتمويل توسع المشاريع أو إطلاق مبادرات جديدة، وتحديد الخيارات التمويلية المثلى في ضوء تلك التحديات (السحيباني وآخرون، 2023).</w:t>
      </w:r>
    </w:p>
    <w:p w14:paraId="68664B37"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t>٦</w:t>
      </w:r>
      <w:r w:rsidRPr="00C168AB">
        <w:rPr>
          <w:rFonts w:ascii="Sakkal Majalla" w:hAnsi="Sakkal Majalla" w:cs="Sakkal Majalla"/>
          <w:sz w:val="28"/>
          <w:szCs w:val="28"/>
          <w:rtl/>
        </w:rPr>
        <w:t xml:space="preserve">. </w:t>
      </w:r>
      <w:r w:rsidRPr="00C168AB">
        <w:rPr>
          <w:rStyle w:val="a7"/>
          <w:rFonts w:ascii="Sakkal Majalla" w:hAnsi="Sakkal Majalla" w:cs="Sakkal Majalla"/>
          <w:sz w:val="28"/>
          <w:szCs w:val="28"/>
          <w:rtl/>
        </w:rPr>
        <w:t>تقييم دور الإدارة المالية الشفافة والممارسات الإدارية الجيدة في تعزيز ثقة المانحين والمساهمين</w:t>
      </w:r>
      <w:r w:rsidRPr="00C168AB">
        <w:rPr>
          <w:rFonts w:ascii="Sakkal Majalla" w:hAnsi="Sakkal Majalla" w:cs="Sakkal Majalla"/>
          <w:sz w:val="28"/>
          <w:szCs w:val="28"/>
          <w:rtl/>
        </w:rPr>
        <w:t>: توضيح كيف يمكن للإفصاح المالي الواضح وتبني معايير عالية في إدارة المشاريع أن يؤدي إلى زيادة مستوى الشفافية، وبالتالي كسب ثقة الجهات المموِّلة والداعمين (الشعيبي وآخرون، 2012).</w:t>
      </w:r>
    </w:p>
    <w:p w14:paraId="3760632F"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t>٧</w:t>
      </w:r>
      <w:r w:rsidRPr="00C168AB">
        <w:rPr>
          <w:rFonts w:ascii="Sakkal Majalla" w:hAnsi="Sakkal Majalla" w:cs="Sakkal Majalla"/>
          <w:sz w:val="28"/>
          <w:szCs w:val="28"/>
          <w:rtl/>
        </w:rPr>
        <w:t xml:space="preserve">. </w:t>
      </w:r>
      <w:r w:rsidRPr="00C168AB">
        <w:rPr>
          <w:rStyle w:val="a7"/>
          <w:rFonts w:ascii="Sakkal Majalla" w:hAnsi="Sakkal Majalla" w:cs="Sakkal Majalla"/>
          <w:sz w:val="28"/>
          <w:szCs w:val="28"/>
          <w:rtl/>
        </w:rPr>
        <w:t>استكشاف دور ممارسات إدارة المشاريع في تحسين كفاءة إدارة الموارد ورأس المال العامل في المنظمات غير الربحية</w:t>
      </w:r>
      <w:r w:rsidRPr="00C168AB">
        <w:rPr>
          <w:rFonts w:ascii="Sakkal Majalla" w:hAnsi="Sakkal Majalla" w:cs="Sakkal Majalla"/>
          <w:sz w:val="28"/>
          <w:szCs w:val="28"/>
          <w:rtl/>
        </w:rPr>
        <w:t xml:space="preserve">: توضيح العلاقة بين تطبيق منهجيات إدارة المشاريع الحديثة وإدارة الأصول المتداولة والالتزامات قصيرة الأجل (مثل المتطوعين، المخزون، الذمم الدائنة)، بما يحقق التوازن المالي ويقلل الحاجة إلى التمويل الخارجي </w:t>
      </w:r>
      <w:r>
        <w:rPr>
          <w:rFonts w:ascii="Sakkal Majalla" w:hAnsi="Sakkal Majalla" w:cs="Sakkal Majalla" w:hint="cs"/>
          <w:sz w:val="28"/>
          <w:szCs w:val="28"/>
          <w:rtl/>
        </w:rPr>
        <w:t>(</w:t>
      </w:r>
      <w:r>
        <w:rPr>
          <w:rFonts w:ascii="Sakkal Majalla" w:hAnsi="Sakkal Majalla" w:cs="Sakkal Majalla" w:hint="cs"/>
          <w:sz w:val="28"/>
          <w:szCs w:val="28"/>
          <w:lang w:bidi="ar-YE"/>
        </w:rPr>
        <w:t>Kaplan &amp; Norton, 2021</w:t>
      </w:r>
      <w:r>
        <w:rPr>
          <w:rFonts w:ascii="Sakkal Majalla" w:hAnsi="Sakkal Majalla" w:cs="Sakkal Majalla" w:hint="cs"/>
          <w:sz w:val="28"/>
          <w:szCs w:val="28"/>
          <w:rtl/>
        </w:rPr>
        <w:t>).</w:t>
      </w:r>
    </w:p>
    <w:p w14:paraId="07C9D2A0"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lang w:bidi="ar-YE"/>
        </w:rPr>
      </w:pPr>
      <w:r w:rsidRPr="00C168AB">
        <w:rPr>
          <w:rFonts w:ascii="Sakkal Majalla" w:hAnsi="Sakkal Majalla" w:cs="Sakkal Majalla"/>
          <w:sz w:val="28"/>
          <w:szCs w:val="28"/>
          <w:rtl/>
        </w:rPr>
        <w:t xml:space="preserve">٨. </w:t>
      </w:r>
      <w:r w:rsidRPr="00C168AB">
        <w:rPr>
          <w:rStyle w:val="a7"/>
          <w:rFonts w:ascii="Sakkal Majalla" w:hAnsi="Sakkal Majalla" w:cs="Sakkal Majalla"/>
          <w:sz w:val="28"/>
          <w:szCs w:val="28"/>
          <w:rtl/>
        </w:rPr>
        <w:t>تحليل تأثير التكامل بين الإدارة الفعالة والتمويل المستدام على النمو والتوسع الاستراتيجي للمنظمات غير الربحية</w:t>
      </w:r>
      <w:r w:rsidRPr="00C168AB">
        <w:rPr>
          <w:rFonts w:ascii="Sakkal Majalla" w:hAnsi="Sakkal Majalla" w:cs="Sakkal Majalla"/>
          <w:sz w:val="28"/>
          <w:szCs w:val="28"/>
          <w:rtl/>
        </w:rPr>
        <w:t xml:space="preserve">: توضيح كيف يمكن للتكامل بين ممارسات إدارة المشاريع الفعالة واستراتيجيات التمويل المبتكرة أن يساهم في تمكين المنظمات من توسيع نطاق خدماتها ومشاريعها بشكل مدروس دون التضحية باستقرارها المالي </w:t>
      </w:r>
      <w:r>
        <w:rPr>
          <w:rFonts w:ascii="Sakkal Majalla" w:hAnsi="Sakkal Majalla" w:cs="Sakkal Majalla" w:hint="cs"/>
          <w:sz w:val="28"/>
          <w:szCs w:val="28"/>
          <w:lang w:bidi="ar-YE"/>
        </w:rPr>
        <w:t>(Kaplan &amp; Norton, 2021)</w:t>
      </w:r>
      <w:r>
        <w:rPr>
          <w:rFonts w:ascii="Sakkal Majalla" w:hAnsi="Sakkal Majalla" w:cs="Sakkal Majalla" w:hint="cs"/>
          <w:sz w:val="28"/>
          <w:szCs w:val="28"/>
          <w:rtl/>
          <w:lang w:bidi="ar-YE"/>
        </w:rPr>
        <w:t>.</w:t>
      </w:r>
    </w:p>
    <w:p w14:paraId="64A201B7" w14:textId="77777777" w:rsidR="009B4B87" w:rsidRPr="005549EC" w:rsidRDefault="009B4B87" w:rsidP="00032486">
      <w:pPr>
        <w:pStyle w:val="2"/>
        <w:spacing w:after="0" w:line="360" w:lineRule="auto"/>
        <w:jc w:val="both"/>
        <w:rPr>
          <w:rFonts w:ascii="Sakkal Majalla" w:eastAsia="Times New Roman" w:hAnsi="Sakkal Majalla" w:cs="Sakkal Majalla"/>
          <w:b/>
          <w:bCs/>
          <w:color w:val="000000" w:themeColor="text1"/>
        </w:rPr>
      </w:pPr>
      <w:r w:rsidRPr="005549EC">
        <w:rPr>
          <w:rFonts w:ascii="Sakkal Majalla" w:eastAsia="Times New Roman" w:hAnsi="Sakkal Majalla" w:cs="Sakkal Majalla" w:hint="cs"/>
          <w:b/>
          <w:bCs/>
          <w:color w:val="000000" w:themeColor="text1"/>
          <w:rtl/>
        </w:rPr>
        <w:lastRenderedPageBreak/>
        <w:t>٥.١</w:t>
      </w:r>
      <w:r w:rsidRPr="005549EC">
        <w:rPr>
          <w:rFonts w:ascii="Sakkal Majalla" w:eastAsia="Times New Roman" w:hAnsi="Sakkal Majalla" w:cs="Sakkal Majalla"/>
          <w:b/>
          <w:bCs/>
          <w:color w:val="000000" w:themeColor="text1"/>
          <w:rtl/>
        </w:rPr>
        <w:t xml:space="preserve"> تساؤلات الدراسة</w:t>
      </w:r>
    </w:p>
    <w:p w14:paraId="3628AF29"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Style w:val="a7"/>
          <w:rFonts w:ascii="Sakkal Majalla" w:hAnsi="Sakkal Majalla" w:cs="Sakkal Majalla"/>
          <w:sz w:val="28"/>
          <w:szCs w:val="28"/>
          <w:rtl/>
        </w:rPr>
        <w:t>تحليل ممارسات إدارة المشاريع وأهميتها في مواجهة تحديات التمويل لتحقيق استدامة المشاريع</w:t>
      </w:r>
    </w:p>
    <w:p w14:paraId="51D47E07"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في ضوء ما سبق طرحه من إشكاليات وأهداف، تتحدد </w:t>
      </w:r>
      <w:r w:rsidRPr="00C168AB">
        <w:rPr>
          <w:rStyle w:val="a7"/>
          <w:rFonts w:ascii="Sakkal Majalla" w:hAnsi="Sakkal Majalla" w:cs="Sakkal Majalla"/>
          <w:sz w:val="28"/>
          <w:szCs w:val="28"/>
          <w:rtl/>
        </w:rPr>
        <w:t>مشكلة الدراسة</w:t>
      </w:r>
      <w:r w:rsidRPr="00C168AB">
        <w:rPr>
          <w:rFonts w:ascii="Sakkal Majalla" w:hAnsi="Sakkal Majalla" w:cs="Sakkal Majalla"/>
          <w:sz w:val="28"/>
          <w:szCs w:val="28"/>
          <w:rtl/>
        </w:rPr>
        <w:t xml:space="preserve"> في سؤال رئيسي تتفرع عنه مجموعة من التساؤلات الفرعية. تهدف هذه التساؤلات إلى استيضاح العلاقة بين ممارسات إدارة المشاريع والتحديات التمويلية التي تواجه المنظمات غير الربحية، وكيفية تأثير ذلك على استدامة مشاريعها. تساعد هذه الأسئلة في توجيه البحث نحو الجوانب الأكثر أهمية، وتوفر إطارًا منهجيًا لجمع المعلومات وتحليلها بما يجيب على السؤال الرئيسي للدراسة.</w:t>
      </w:r>
    </w:p>
    <w:p w14:paraId="5FF3ACFB" w14:textId="77777777" w:rsidR="009B4B87" w:rsidRPr="00C168AB" w:rsidRDefault="009B4B87" w:rsidP="00032486">
      <w:pPr>
        <w:pStyle w:val="a6"/>
        <w:bidi/>
        <w:spacing w:after="0" w:afterAutospacing="0" w:line="360" w:lineRule="auto"/>
        <w:jc w:val="both"/>
        <w:rPr>
          <w:rFonts w:ascii="Sakkal Majalla" w:hAnsi="Sakkal Majalla" w:cs="Sakkal Majalla"/>
          <w:sz w:val="28"/>
          <w:szCs w:val="28"/>
        </w:rPr>
      </w:pPr>
      <w:r w:rsidRPr="00C168AB">
        <w:rPr>
          <w:rStyle w:val="a7"/>
          <w:rFonts w:ascii="Sakkal Majalla" w:hAnsi="Sakkal Majalla" w:cs="Sakkal Majalla"/>
          <w:sz w:val="28"/>
          <w:szCs w:val="28"/>
          <w:rtl/>
        </w:rPr>
        <w:t>السؤال الرئيسي للدراسة:</w:t>
      </w:r>
    </w:p>
    <w:p w14:paraId="223FFC3E" w14:textId="77777777" w:rsidR="009B4B87" w:rsidRPr="00C168AB" w:rsidRDefault="009B4B87" w:rsidP="00032486">
      <w:pPr>
        <w:pStyle w:val="a6"/>
        <w:bidi/>
        <w:spacing w:before="0" w:beforeAutospacing="0" w:after="24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كيف تؤثر ممارسات إدارة المشاريع وتحديات التمويل على عملية </w:t>
      </w:r>
      <w:r w:rsidRPr="00C168AB">
        <w:rPr>
          <w:rStyle w:val="a7"/>
          <w:rFonts w:ascii="Sakkal Majalla" w:hAnsi="Sakkal Majalla" w:cs="Sakkal Majalla"/>
          <w:sz w:val="28"/>
          <w:szCs w:val="28"/>
          <w:rtl/>
        </w:rPr>
        <w:t>تحقيق الاستدامة</w:t>
      </w:r>
      <w:r w:rsidRPr="00C168AB">
        <w:rPr>
          <w:rFonts w:ascii="Sakkal Majalla" w:hAnsi="Sakkal Majalla" w:cs="Sakkal Majalla"/>
          <w:sz w:val="28"/>
          <w:szCs w:val="28"/>
          <w:rtl/>
        </w:rPr>
        <w:t xml:space="preserve"> في مشاريع المنظمات غير الربحية في المملكة العربية السعودية، وما مدى أهمية التكامل بين الإدارة الفعالة والتمويل المستقر في تعزيز الأداء المؤسسي لتلك المنظمات؟</w:t>
      </w:r>
    </w:p>
    <w:p w14:paraId="0BBC8EF3"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Style w:val="a7"/>
          <w:rFonts w:ascii="Sakkal Majalla" w:hAnsi="Sakkal Majalla" w:cs="Sakkal Majalla"/>
          <w:sz w:val="28"/>
          <w:szCs w:val="28"/>
          <w:rtl/>
        </w:rPr>
        <w:t>الأسئلة الفرعية للدراسة:</w:t>
      </w:r>
    </w:p>
    <w:p w14:paraId="5BC4AB23"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١. </w:t>
      </w:r>
      <w:r w:rsidRPr="00C168AB">
        <w:rPr>
          <w:rStyle w:val="a7"/>
          <w:rFonts w:ascii="Sakkal Majalla" w:eastAsia="Times New Roman" w:hAnsi="Sakkal Majalla" w:cs="Sakkal Majalla"/>
          <w:sz w:val="28"/>
          <w:szCs w:val="28"/>
          <w:rtl/>
        </w:rPr>
        <w:t>ما مفهوم ممارسات إدارة المشاريع، وما أهميتها في تحقيق نجاح واستدامة المشاريع في المنظمات غير الربحية؟</w:t>
      </w:r>
    </w:p>
    <w:p w14:paraId="22E633A9"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يهدف هذا السؤال إلى تقديم تعريف واضح لممارسات إدارة المشاريع، وبيان أهميتها في تعزيز الأداء وتحقيق أهداف المشاريع غير الربحية على المدى الطويل.</w:t>
      </w:r>
    </w:p>
    <w:p w14:paraId="74589AFB"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٢. </w:t>
      </w:r>
      <w:r w:rsidRPr="00C168AB">
        <w:rPr>
          <w:rStyle w:val="a7"/>
          <w:rFonts w:ascii="Sakkal Majalla" w:eastAsia="Times New Roman" w:hAnsi="Sakkal Majalla" w:cs="Sakkal Majalla"/>
          <w:sz w:val="28"/>
          <w:szCs w:val="28"/>
          <w:rtl/>
        </w:rPr>
        <w:t>ما هي أبرز تحديات التمويل التي تواجه القطاع غير الربحي في المملكة، وكيف تؤثر هذه التحديات على استمرارية المشاريع؟</w:t>
      </w:r>
    </w:p>
    <w:p w14:paraId="063E7F0E"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يركز هذا السؤال على تحديد مصادر وصعوبات التمويل في المنظمات غير الربحية، ومدى تأثير نقص التمويل أو عدم استقراره على قدرة المشاريع على الاستمرار.</w:t>
      </w:r>
    </w:p>
    <w:p w14:paraId="269CF6E8"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٣. </w:t>
      </w:r>
      <w:r w:rsidRPr="00C168AB">
        <w:rPr>
          <w:rStyle w:val="a7"/>
          <w:rFonts w:ascii="Sakkal Majalla" w:eastAsia="Times New Roman" w:hAnsi="Sakkal Majalla" w:cs="Sakkal Majalla"/>
          <w:sz w:val="28"/>
          <w:szCs w:val="28"/>
          <w:rtl/>
        </w:rPr>
        <w:t>كيف يمكن لممارسات إدارة المشاريع الفعالة أن تساعد في تقييم المخاطر المالية والتشغيلية للمشاريع غير الربحية؟</w:t>
      </w:r>
    </w:p>
    <w:p w14:paraId="6EB8EC4F"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lastRenderedPageBreak/>
        <w:t>يبحث هذا السؤال في العلاقة بين تطبيق منهجيات إدارة المشاريع وقدرة المنظمات على التنبؤ بالمخاطر المحتملة واتخاذ إجراءات وقائية للحد منها.</w:t>
      </w:r>
    </w:p>
    <w:p w14:paraId="474E7E39"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٤. </w:t>
      </w:r>
      <w:r w:rsidRPr="00C168AB">
        <w:rPr>
          <w:rStyle w:val="a7"/>
          <w:rFonts w:ascii="Sakkal Majalla" w:eastAsia="Times New Roman" w:hAnsi="Sakkal Majalla" w:cs="Sakkal Majalla"/>
          <w:sz w:val="28"/>
          <w:szCs w:val="28"/>
          <w:rtl/>
        </w:rPr>
        <w:t>ما دور ممارسات إدارة المشاريع في تحسين عملية اتخاذ القرارات المتعلقة بتخطيط وتنفيذ المشاريع غير الربحية؟</w:t>
      </w:r>
    </w:p>
    <w:p w14:paraId="294D1D5C"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يهدف هذا السؤال إلى توضيح كيف تساهم الإدارة المنهجية للمشاريع في رفع جودة القرارات بشأن تحديد أولويات المشاريع وتخصيص الموارد، بما يضمن نجاحها وتحقيقها لأهدافها.</w:t>
      </w:r>
    </w:p>
    <w:p w14:paraId="0E6C254C"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٥. </w:t>
      </w:r>
      <w:r w:rsidRPr="00C168AB">
        <w:rPr>
          <w:rStyle w:val="a7"/>
          <w:rFonts w:ascii="Sakkal Majalla" w:eastAsia="Times New Roman" w:hAnsi="Sakkal Majalla" w:cs="Sakkal Majalla"/>
          <w:sz w:val="28"/>
          <w:szCs w:val="28"/>
          <w:rtl/>
        </w:rPr>
        <w:t>كيف تؤثر تحديات التمويل على التخطيط المالي طويل الأجل واستدامة المشاريع في المنظمات غير الربحية؟</w:t>
      </w:r>
    </w:p>
    <w:p w14:paraId="65DF8409"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يناقش هذا السؤال كيفية انعكاس مشكلات التمويل – مثل الاعتماد على التبرعات الموسمية أو محدودية الموارد المالية – على قدرة المنظمة على وضع خطط مستقبلية وتحقيق الاستدامة المالية.</w:t>
      </w:r>
    </w:p>
    <w:p w14:paraId="4AD94CA6"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٦. </w:t>
      </w:r>
      <w:r w:rsidRPr="00C168AB">
        <w:rPr>
          <w:rStyle w:val="a7"/>
          <w:rFonts w:ascii="Sakkal Majalla" w:eastAsia="Times New Roman" w:hAnsi="Sakkal Majalla" w:cs="Sakkal Majalla"/>
          <w:sz w:val="28"/>
          <w:szCs w:val="28"/>
          <w:rtl/>
        </w:rPr>
        <w:t>ما العلاقة بين تنويع مصادر التمويل واستدامة المشاريع غير الربحية؟</w:t>
      </w:r>
    </w:p>
    <w:p w14:paraId="0D5E4E0E"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يستكشف هذا السؤال أهمية تنويع الإيرادات (مثل الأوقاف، والشراكات، والاستثمارات) في تقليل مخاطر التمويل وتعزيز قدرة المشاريع على الصمود في وجه التغيرات الاقتصادية.</w:t>
      </w:r>
    </w:p>
    <w:p w14:paraId="75E52914"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٧. </w:t>
      </w:r>
      <w:r w:rsidRPr="00C168AB">
        <w:rPr>
          <w:rStyle w:val="a7"/>
          <w:rFonts w:ascii="Sakkal Majalla" w:eastAsia="Times New Roman" w:hAnsi="Sakkal Majalla" w:cs="Sakkal Majalla"/>
          <w:sz w:val="28"/>
          <w:szCs w:val="28"/>
          <w:rtl/>
        </w:rPr>
        <w:t>كيف يمكن أن تسهم ممارسات إدارة المشاريع الجيدة في زيادة مستوى الشفافية والثقة لدى المانحين والمستفيدين؟</w:t>
      </w:r>
    </w:p>
    <w:p w14:paraId="7365D4BB"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يبحث هذا السؤال تأثير تبني منهجية واضحة في إدارة المشاريع والإفصاح المالي على تعزيز ثقة الأطراف ذات العلاقة، من خلال تقديم معلومات موثوقة حول سير المشاريع وكيفية استخدام الموارد.</w:t>
      </w:r>
    </w:p>
    <w:p w14:paraId="249EFC80"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٨. </w:t>
      </w:r>
      <w:r w:rsidRPr="00C168AB">
        <w:rPr>
          <w:rStyle w:val="a7"/>
          <w:rFonts w:ascii="Sakkal Majalla" w:eastAsia="Times New Roman" w:hAnsi="Sakkal Majalla" w:cs="Sakkal Majalla"/>
          <w:sz w:val="28"/>
          <w:szCs w:val="28"/>
          <w:rtl/>
        </w:rPr>
        <w:t>ما دور ممارسات إدارة المشاريع في تحسين كفاءة إدارة الموارد (البشرية والمادية) في المشاريع غير الربحية؟</w:t>
      </w:r>
    </w:p>
    <w:p w14:paraId="02498A01"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يهدف هذا السؤال إلى تحليل كيفية مساهمة التخطيط والتنظيم الجيد للمشاريع في تحقيق الاستغلال الأمثل للموارد المتاحة وتقليل الهدر، مما يدعم استدامة المشروع وتعظيم أثره.</w:t>
      </w:r>
    </w:p>
    <w:p w14:paraId="5A3FF11F"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٩. </w:t>
      </w:r>
      <w:r w:rsidRPr="00C168AB">
        <w:rPr>
          <w:rStyle w:val="a7"/>
          <w:rFonts w:ascii="Sakkal Majalla" w:eastAsia="Times New Roman" w:hAnsi="Sakkal Majalla" w:cs="Sakkal Majalla"/>
          <w:sz w:val="28"/>
          <w:szCs w:val="28"/>
          <w:rtl/>
        </w:rPr>
        <w:t>كيف يمكن توظيف ممارسات إدارة المشاريع واستراتيجيات التمويل المستدام لتحقيق النمو والتوسع في مبادرات القطاع غير الربحي؟</w:t>
      </w:r>
    </w:p>
    <w:p w14:paraId="62122B46"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يناقش هذا السؤال كيفية استخدام منهجيات الإدارة والتمويل معًا لتقييم جدوى التوسع في مشاريع جديدة وضمان توفير الموارد اللازمة لذلك دون الإخلال باستقرار المنظمة المالي.</w:t>
      </w:r>
    </w:p>
    <w:p w14:paraId="6E12F451"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lastRenderedPageBreak/>
        <w:t xml:space="preserve">١٠. </w:t>
      </w:r>
      <w:r w:rsidRPr="00C168AB">
        <w:rPr>
          <w:rStyle w:val="a7"/>
          <w:rFonts w:ascii="Sakkal Majalla" w:eastAsia="Times New Roman" w:hAnsi="Sakkal Majalla" w:cs="Sakkal Majalla"/>
          <w:sz w:val="28"/>
          <w:szCs w:val="28"/>
          <w:rtl/>
        </w:rPr>
        <w:t>ما التحديات التي تواجه المنظمات غير الربحية في تبني ممارسات إدارة المشاريع وتعزيز التمويل المستدام، وما الاستراتيجيات المقترحة للتغلب عليها؟</w:t>
      </w:r>
    </w:p>
    <w:p w14:paraId="6833CA19" w14:textId="77777777" w:rsidR="009B4B87" w:rsidRPr="00A66A2E"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يستهدف هذا السؤال تحليل العقبات الداخلية والخارجية التي قد تمنع تطبيق إدارة المشاريع الفعالة أو تأمين موارد مالية كافية، مع تقديم مقترحات عملية تساعد المنظمات على تحسين أدائها وضمان ديمومة مشاريعها.</w:t>
      </w:r>
    </w:p>
    <w:p w14:paraId="25DD18E5" w14:textId="77777777" w:rsidR="009B4B87" w:rsidRPr="00820351" w:rsidRDefault="009B4B87" w:rsidP="00032486">
      <w:pPr>
        <w:pStyle w:val="2"/>
        <w:spacing w:after="0" w:line="360" w:lineRule="auto"/>
        <w:jc w:val="both"/>
        <w:rPr>
          <w:rFonts w:ascii="Sakkal Majalla" w:eastAsia="Times New Roman" w:hAnsi="Sakkal Majalla" w:cs="Sakkal Majalla"/>
          <w:b/>
          <w:bCs/>
          <w:color w:val="000000" w:themeColor="text1"/>
        </w:rPr>
      </w:pPr>
      <w:r w:rsidRPr="00820351">
        <w:rPr>
          <w:rFonts w:ascii="Sakkal Majalla" w:eastAsia="Times New Roman" w:hAnsi="Sakkal Majalla" w:cs="Sakkal Majalla" w:hint="cs"/>
          <w:b/>
          <w:bCs/>
          <w:color w:val="000000" w:themeColor="text1"/>
          <w:rtl/>
        </w:rPr>
        <w:t>٦.١</w:t>
      </w:r>
      <w:r w:rsidRPr="00820351">
        <w:rPr>
          <w:rFonts w:ascii="Sakkal Majalla" w:eastAsia="Times New Roman" w:hAnsi="Sakkal Majalla" w:cs="Sakkal Majalla"/>
          <w:b/>
          <w:bCs/>
          <w:color w:val="000000" w:themeColor="text1"/>
          <w:rtl/>
        </w:rPr>
        <w:t xml:space="preserve"> فروض الدراسة</w:t>
      </w:r>
    </w:p>
    <w:p w14:paraId="2E10CDAD"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استنادًا إلى الأدبيات ذات الصلة والإشكالية المطروحة، تمت صياغة مجموعة من الفروض بهدف اختبار العلاقة بين المتغيرات محل الدراسة. تعكس هذه الفروض التوقعات النظرية لكيفية تأثير ممارسات إدارة المشاريع وتحديات التمويل على استدامة المشاريع في المنظمات غير الربحية. وسيتم اختبار هذه الفروض باستخدام الأساليب الإحصائية الملائمة للتأكد من مدى صحتها أو رفضها في ضوء البيانات التي سيتم جمعها. وفيما يلي </w:t>
      </w:r>
      <w:r w:rsidRPr="00C168AB">
        <w:rPr>
          <w:rStyle w:val="a7"/>
          <w:rFonts w:ascii="Sakkal Majalla" w:hAnsi="Sakkal Majalla" w:cs="Sakkal Majalla"/>
          <w:sz w:val="28"/>
          <w:szCs w:val="28"/>
          <w:rtl/>
        </w:rPr>
        <w:t>فروض الدراسة</w:t>
      </w:r>
      <w:r w:rsidRPr="00C168AB">
        <w:rPr>
          <w:rFonts w:ascii="Sakkal Majalla" w:hAnsi="Sakkal Majalla" w:cs="Sakkal Majalla"/>
          <w:sz w:val="28"/>
          <w:szCs w:val="28"/>
        </w:rPr>
        <w:t>:</w:t>
      </w:r>
    </w:p>
    <w:p w14:paraId="55AF406F"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الفرض الأول: هناك علاقة ذات دلالة إحصائية بين تطبيق ممارسات إدارة المشاريع وتحسين عملية اتخاذ القرارات الاستراتيجية في المنظمات غير الربحية.</w:t>
      </w:r>
    </w:p>
    <w:p w14:paraId="3F47D351"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يفترض هذا الفرض أن استخدام منهجيات إدارة المشاريع يساهم في توفير معلومات وهيكلة أفضل للعمليات، مما يؤدي إلى قرارات استراتيجية أكثر دقة تدعم تحقيق أهداف المنظمة.</w:t>
      </w:r>
    </w:p>
    <w:p w14:paraId="4182A0F8"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الفرض الثاني: يؤثر تطبيق ممارسات إدارة المشاريع بشكل إيجابي على استدامة المشاريع وفعالية الأداء في المنظمات غير الربحية.</w:t>
      </w:r>
    </w:p>
    <w:p w14:paraId="4B661C11"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يشير هذا الفرض إلى أن المنظمات التي تعتمد أساليب إدارة مشاريع حديثة تحقق كفاءة أعلى في تنفيذ المشاريع، مما ينعكس على استمرارية هذه المشاريع ونجاحها في تحقيق رسالتها الاجتماعية.</w:t>
      </w:r>
    </w:p>
    <w:p w14:paraId="274F8714"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الفرض الثالث: تساعد ممارسات إدارة المشاريع في تقليل المخاطر المالية وزيادة استقرار المشاريع غير الربحية.</w:t>
      </w:r>
    </w:p>
    <w:p w14:paraId="30FDC802"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يفترض هذا الفرض أن التخطيط الجيد ومراقبة تنفيذ المشاريع يسهمان في الكشف المبكر عن المشكلات المالية أو التشغيلية، مما يمكّن المنظمة من اتخاذ تدابير استباقية تقلل من تأثير هذه المخاطر على المشروع.</w:t>
      </w:r>
    </w:p>
    <w:p w14:paraId="12EEC1FB"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الفرض الرابع: هناك علاقة إيجابية بين تنوّع مصادر التمويل واستدامة المشاريع في القطاع غير الربحي.</w:t>
      </w:r>
    </w:p>
    <w:p w14:paraId="6C947812"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lastRenderedPageBreak/>
        <w:t>يتوقع هذا الفرض أن المنظمات التي تنوّع مصادر دخلها (مثل التبرعات، الأوقاف، عقود الشراكة) تكون أكثر قدرة على مواجهة تقلبات التمويل والاستمرار في تشغيل مشاريعها دون انقطاع أو تعطّل.</w:t>
      </w:r>
    </w:p>
    <w:p w14:paraId="16CF4C18"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الفرض الخامس: يؤثر توفر التمويل واستقراره على قرارات التمويل والتوسع في المشاريع غير الربحية.</w:t>
      </w:r>
    </w:p>
    <w:p w14:paraId="29A6EA72"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يفترض هذا الفرض أن سهولة الحصول على الموارد المالية واستقرارها يحددان الخيارات التمويلية للمشاريع (مثل الاقتراض أو التمويل الذاتي أو الدخول في شراكات)، مما يؤثر على قدرة المنظمة على النمو وتوسيع نطاق خدماتها.</w:t>
      </w:r>
    </w:p>
    <w:p w14:paraId="037CD3F6"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الفرض السادس: يؤثر تطبيق ممارسات إدارة المشاريع على مستوى الشفافية المالية وثقة المانحين في المنظمة.</w:t>
      </w:r>
    </w:p>
    <w:p w14:paraId="66DC2ED9" w14:textId="77777777" w:rsidR="009B4B87" w:rsidRPr="00C168AB" w:rsidRDefault="009B4B87" w:rsidP="00032486">
      <w:pPr>
        <w:spacing w:after="0" w:line="360" w:lineRule="auto"/>
        <w:jc w:val="both"/>
        <w:rPr>
          <w:rFonts w:ascii="Sakkal Majalla" w:eastAsia="Times New Roman" w:hAnsi="Sakkal Majalla" w:cs="Sakkal Majalla"/>
          <w:sz w:val="28"/>
          <w:szCs w:val="28"/>
        </w:rPr>
      </w:pPr>
      <w:r w:rsidRPr="00C168AB">
        <w:rPr>
          <w:rFonts w:ascii="Sakkal Majalla" w:eastAsia="Times New Roman" w:hAnsi="Sakkal Majalla" w:cs="Sakkal Majalla"/>
          <w:sz w:val="28"/>
          <w:szCs w:val="28"/>
          <w:rtl/>
        </w:rPr>
        <w:t>يشير هذا الفرض إلى أن المنظمات التي تستخدم إدارة مشاريع فعالة وتفصح بوضوح عن استخدام الموارد تتمتع بثقة أكبر من قبل الممولين والمانحين، مما يزيد من فرص حصولها على الدعم المالي المستمر.</w:t>
      </w:r>
    </w:p>
    <w:p w14:paraId="27FE3AA9" w14:textId="77777777" w:rsidR="009B4B87" w:rsidRPr="00C168AB" w:rsidRDefault="009B4B87" w:rsidP="00032486">
      <w:pPr>
        <w:pStyle w:val="a6"/>
        <w:bidi/>
        <w:spacing w:before="0" w:before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تشكل هذه الفروض إطارًا يمكن من </w:t>
      </w:r>
      <w:r w:rsidRPr="006F47E3">
        <w:rPr>
          <w:rFonts w:ascii="Sakkal Majalla" w:hAnsi="Sakkal Majalla" w:cs="Sakkal Majalla"/>
          <w:sz w:val="28"/>
          <w:szCs w:val="28"/>
          <w:rtl/>
        </w:rPr>
        <w:t>خلاله</w:t>
      </w:r>
      <w:r w:rsidRPr="00C168AB">
        <w:rPr>
          <w:rFonts w:ascii="Sakkal Majalla" w:hAnsi="Sakkal Majalla" w:cs="Sakkal Majalla"/>
          <w:sz w:val="28"/>
          <w:szCs w:val="28"/>
          <w:rtl/>
        </w:rPr>
        <w:t xml:space="preserve"> اختبار الروابط المفترضة بين المتغيرات. فإذا ما تم تأكيد هذه الفروض، فإن ذلك سيعني وجود أدلة إحصائية تدعم التأثير الكبير لممارسات إدارة المشاريع والتحديات التمويلية على استدامة المشاريع، أما إذا تم رفض بعضها، فسيتم مناقشة الأسباب المحتملة لذلك في ضوء واقع القطاع غير الربحي السعودي والظروف المحيطة به.</w:t>
      </w:r>
    </w:p>
    <w:p w14:paraId="5F1D3A96" w14:textId="77777777" w:rsidR="009B4B87" w:rsidRPr="001367C4" w:rsidRDefault="009B4B87" w:rsidP="00032486">
      <w:pPr>
        <w:pStyle w:val="2"/>
        <w:spacing w:before="0" w:after="0" w:line="360" w:lineRule="auto"/>
        <w:jc w:val="both"/>
        <w:rPr>
          <w:rFonts w:ascii="Sakkal Majalla" w:eastAsia="Times New Roman" w:hAnsi="Sakkal Majalla" w:cs="Sakkal Majalla"/>
          <w:b/>
          <w:bCs/>
          <w:color w:val="000000" w:themeColor="text1"/>
        </w:rPr>
      </w:pPr>
      <w:r w:rsidRPr="001367C4">
        <w:rPr>
          <w:rFonts w:ascii="Sakkal Majalla" w:eastAsia="Times New Roman" w:hAnsi="Sakkal Majalla" w:cs="Sakkal Majalla" w:hint="cs"/>
          <w:b/>
          <w:bCs/>
          <w:color w:val="000000" w:themeColor="text1"/>
          <w:rtl/>
        </w:rPr>
        <w:t>٧.١</w:t>
      </w:r>
      <w:r w:rsidRPr="001367C4">
        <w:rPr>
          <w:rFonts w:ascii="Sakkal Majalla" w:eastAsia="Times New Roman" w:hAnsi="Sakkal Majalla" w:cs="Sakkal Majalla"/>
          <w:b/>
          <w:bCs/>
          <w:color w:val="000000" w:themeColor="text1"/>
          <w:rtl/>
        </w:rPr>
        <w:t xml:space="preserve"> متغيرات الدراسة</w:t>
      </w:r>
    </w:p>
    <w:p w14:paraId="7F5D7A7C"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لتحقيق أهداف الدراسة والإجابة على تساؤلاتها، تم تحديد نوعين أساسيين من </w:t>
      </w:r>
      <w:r w:rsidRPr="00C168AB">
        <w:rPr>
          <w:rStyle w:val="a7"/>
          <w:rFonts w:ascii="Sakkal Majalla" w:hAnsi="Sakkal Majalla" w:cs="Sakkal Majalla"/>
          <w:sz w:val="28"/>
          <w:szCs w:val="28"/>
          <w:rtl/>
        </w:rPr>
        <w:t>المتغيرات</w:t>
      </w:r>
      <w:r w:rsidRPr="00C168AB">
        <w:rPr>
          <w:rFonts w:ascii="Sakkal Majalla" w:hAnsi="Sakkal Majalla" w:cs="Sakkal Majalla"/>
          <w:sz w:val="28"/>
          <w:szCs w:val="28"/>
          <w:rtl/>
        </w:rPr>
        <w:t xml:space="preserve"> التي ستتناولها الدراسة وتحاول قياسها وتحليلها:</w:t>
      </w:r>
    </w:p>
    <w:p w14:paraId="4030D9C3"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Style w:val="a7"/>
          <w:rFonts w:ascii="Sakkal Majalla" w:hAnsi="Sakkal Majalla" w:cs="Sakkal Majalla"/>
          <w:sz w:val="28"/>
          <w:szCs w:val="28"/>
          <w:rtl/>
        </w:rPr>
        <w:t>المتغيرات المستقلة: ممارسات إدارة المشاريع وتحديات التمويل</w:t>
      </w:r>
    </w:p>
    <w:p w14:paraId="2D1EEB47" w14:textId="77777777" w:rsidR="009B4B87" w:rsidRPr="004324B5" w:rsidRDefault="009B4B87" w:rsidP="00032486">
      <w:pPr>
        <w:spacing w:after="0" w:line="360" w:lineRule="auto"/>
        <w:ind w:firstLine="720"/>
        <w:jc w:val="both"/>
        <w:rPr>
          <w:rFonts w:ascii="Sakkal Majalla" w:eastAsia="Times New Roman" w:hAnsi="Sakkal Majalla" w:cs="Sakkal Majalla"/>
          <w:sz w:val="28"/>
          <w:szCs w:val="28"/>
        </w:rPr>
      </w:pPr>
      <w:r w:rsidRPr="00B0030E">
        <w:rPr>
          <w:rStyle w:val="a8"/>
          <w:rFonts w:ascii="Sakkal Majalla" w:eastAsia="Times New Roman" w:hAnsi="Sakkal Majalla" w:cs="Sakkal Majalla"/>
          <w:b/>
          <w:bCs/>
          <w:i w:val="0"/>
          <w:iCs w:val="0"/>
          <w:sz w:val="28"/>
          <w:szCs w:val="28"/>
          <w:rtl/>
        </w:rPr>
        <w:t>ممارسات إدارة المشاريع</w:t>
      </w:r>
      <w:r w:rsidRPr="00B0030E">
        <w:rPr>
          <w:rFonts w:ascii="Sakkal Majalla" w:eastAsia="Times New Roman" w:hAnsi="Sakkal Majalla" w:cs="Sakkal Majalla"/>
          <w:b/>
          <w:bCs/>
          <w:sz w:val="28"/>
          <w:szCs w:val="28"/>
          <w:rtl/>
        </w:rPr>
        <w:t xml:space="preserve">: </w:t>
      </w:r>
      <w:r w:rsidRPr="004324B5">
        <w:rPr>
          <w:rFonts w:ascii="Sakkal Majalla" w:eastAsia="Times New Roman" w:hAnsi="Sakkal Majalla" w:cs="Sakkal Majalla"/>
          <w:sz w:val="28"/>
          <w:szCs w:val="28"/>
          <w:rtl/>
        </w:rPr>
        <w:t xml:space="preserve">وتشمل مستوى تبنّي المنظمة لعمليات إدارة المشاريع بشكل منهجي (من تخطيط، وتنظيم، ومتابعة، وتقييم للمشروعات). يندرج تحت هذا المتغير مدى كفاءة فريق إدارة المشروع، واستخدام أدوات حديثة في تخطيط الجداول الزمنية والميزانيات، وكذلك تطبيق معايير معتمدة مثل دليل </w:t>
      </w:r>
      <w:r w:rsidRPr="004324B5">
        <w:rPr>
          <w:rFonts w:ascii="Sakkal Majalla" w:eastAsia="Times New Roman" w:hAnsi="Sakkal Majalla" w:cs="Sakkal Majalla"/>
          <w:sz w:val="28"/>
          <w:szCs w:val="28"/>
        </w:rPr>
        <w:t xml:space="preserve">PMBOK </w:t>
      </w:r>
      <w:r w:rsidRPr="004324B5">
        <w:rPr>
          <w:rFonts w:ascii="Sakkal Majalla" w:eastAsia="Times New Roman" w:hAnsi="Sakkal Majalla" w:cs="Sakkal Majalla"/>
          <w:sz w:val="28"/>
          <w:szCs w:val="28"/>
          <w:rtl/>
        </w:rPr>
        <w:t>في بيئة العمل غير الربحية.</w:t>
      </w:r>
    </w:p>
    <w:p w14:paraId="1634C9AE" w14:textId="77777777" w:rsidR="009B4B87" w:rsidRPr="004324B5" w:rsidRDefault="009B4B87" w:rsidP="00032486">
      <w:pPr>
        <w:spacing w:after="0" w:line="360" w:lineRule="auto"/>
        <w:ind w:firstLine="720"/>
        <w:jc w:val="both"/>
        <w:rPr>
          <w:rFonts w:ascii="Sakkal Majalla" w:eastAsia="Times New Roman" w:hAnsi="Sakkal Majalla" w:cs="Sakkal Majalla"/>
          <w:sz w:val="28"/>
          <w:szCs w:val="28"/>
        </w:rPr>
      </w:pPr>
      <w:r w:rsidRPr="00B0030E">
        <w:rPr>
          <w:rStyle w:val="a8"/>
          <w:rFonts w:ascii="Sakkal Majalla" w:eastAsia="Times New Roman" w:hAnsi="Sakkal Majalla" w:cs="Sakkal Majalla"/>
          <w:b/>
          <w:bCs/>
          <w:i w:val="0"/>
          <w:iCs w:val="0"/>
          <w:sz w:val="28"/>
          <w:szCs w:val="28"/>
          <w:rtl/>
        </w:rPr>
        <w:lastRenderedPageBreak/>
        <w:t>تحديات التمويل</w:t>
      </w:r>
      <w:r w:rsidRPr="00B0030E">
        <w:rPr>
          <w:rFonts w:ascii="Sakkal Majalla" w:eastAsia="Times New Roman" w:hAnsi="Sakkal Majalla" w:cs="Sakkal Majalla"/>
          <w:b/>
          <w:bCs/>
          <w:sz w:val="28"/>
          <w:szCs w:val="28"/>
          <w:rtl/>
        </w:rPr>
        <w:t>:</w:t>
      </w:r>
      <w:r w:rsidRPr="004324B5">
        <w:rPr>
          <w:rFonts w:ascii="Sakkal Majalla" w:eastAsia="Times New Roman" w:hAnsi="Sakkal Majalla" w:cs="Sakkal Majalla"/>
          <w:sz w:val="28"/>
          <w:szCs w:val="28"/>
          <w:rtl/>
        </w:rPr>
        <w:t xml:space="preserve"> تشمل العقبات والصعوبات المتعلقة بتأمين الموارد المالية اللازمة للمشاريع. يتضمن ذلك مدى توافر التمويل واستقراره، وتنويع مصادر الدخل (مثل التبرعات، الأوقاف، المنح الحكومية أو الدولية)، بالإضافة إلى الاعتماد على نمط تمويلي معين (كالتبرعات الموسمية) وما قد ينتج عنه من تقلب في التدفقات النقدية. أيضًا يندرج تحت هذا المتغير تكاليف الحصول على التمويل (مثل الفوائد على القروض إن وجدت في بعض المبادرات الاستثمارية للمنظمات غير الربحية).</w:t>
      </w:r>
    </w:p>
    <w:p w14:paraId="0229C53F"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Style w:val="a7"/>
          <w:rFonts w:ascii="Sakkal Majalla" w:hAnsi="Sakkal Majalla" w:cs="Sakkal Majalla"/>
          <w:sz w:val="28"/>
          <w:szCs w:val="28"/>
          <w:rtl/>
        </w:rPr>
        <w:t>المتغير التابع: استدامة المشاريع</w:t>
      </w:r>
    </w:p>
    <w:p w14:paraId="40AED778" w14:textId="2B1C7215" w:rsidR="009B4B87" w:rsidRPr="00B0030E" w:rsidRDefault="009B4B87" w:rsidP="00B0030E">
      <w:pPr>
        <w:spacing w:after="100" w:afterAutospacing="1" w:line="360" w:lineRule="auto"/>
        <w:ind w:firstLine="720"/>
        <w:jc w:val="both"/>
        <w:rPr>
          <w:rFonts w:ascii="Sakkal Majalla" w:eastAsia="Times New Roman" w:hAnsi="Sakkal Majalla" w:cs="Sakkal Majalla"/>
          <w:sz w:val="28"/>
          <w:szCs w:val="28"/>
        </w:rPr>
      </w:pPr>
      <w:r w:rsidRPr="004324B5">
        <w:rPr>
          <w:rFonts w:ascii="Sakkal Majalla" w:eastAsia="Times New Roman" w:hAnsi="Sakkal Majalla" w:cs="Sakkal Majalla"/>
          <w:sz w:val="28"/>
          <w:szCs w:val="28"/>
          <w:rtl/>
        </w:rPr>
        <w:t xml:space="preserve">يمثل هذا المتغير </w:t>
      </w:r>
      <w:r w:rsidRPr="004324B5">
        <w:rPr>
          <w:rStyle w:val="a7"/>
          <w:rFonts w:ascii="Sakkal Majalla" w:eastAsia="Times New Roman" w:hAnsi="Sakkal Majalla" w:cs="Sakkal Majalla"/>
          <w:sz w:val="28"/>
          <w:szCs w:val="28"/>
          <w:rtl/>
        </w:rPr>
        <w:t>النتيجة أو المخرجات</w:t>
      </w:r>
      <w:r w:rsidRPr="004324B5">
        <w:rPr>
          <w:rFonts w:ascii="Sakkal Majalla" w:eastAsia="Times New Roman" w:hAnsi="Sakkal Majalla" w:cs="Sakkal Majalla"/>
          <w:sz w:val="28"/>
          <w:szCs w:val="28"/>
          <w:rtl/>
        </w:rPr>
        <w:t xml:space="preserve"> التي تسعى الدراسة لقياسها كتعبير عن نجاح المشروع في الاستمرار وتحقيق أهدافه على المدى البعيد. ويشمل ذلك عدة مؤشرات فرعية مثل: قدرة المشروع على الاستمرار في تقديم خدماته بعد انتهاء التمويل الأولي، ونجاحه في تحقيق الأثر الاجتماعي المرجو بشكل متواصل، ومدى قدرة المنظمة على تغطية تكاليف تشغيل المشروع باستمرار (الاستدامة المالية للمشروع). كذلك قد يشمل المؤشر مستوى الرضا لدى المستفيدين والمانحين على المدى الطويل، باعتباره دليلًا على محافظة المشروع على جودته وقيمته المجتمعية بمرور الزمن.</w:t>
      </w:r>
    </w:p>
    <w:p w14:paraId="0E8CDB9B" w14:textId="77777777" w:rsidR="009B4B87" w:rsidRPr="003B00FA" w:rsidRDefault="009B4B87" w:rsidP="00032486">
      <w:pPr>
        <w:pStyle w:val="2"/>
        <w:spacing w:after="0" w:line="360" w:lineRule="auto"/>
        <w:jc w:val="both"/>
        <w:rPr>
          <w:rFonts w:ascii="Sakkal Majalla" w:eastAsia="Times New Roman" w:hAnsi="Sakkal Majalla" w:cs="Sakkal Majalla"/>
          <w:b/>
          <w:bCs/>
          <w:color w:val="000000" w:themeColor="text1"/>
        </w:rPr>
      </w:pPr>
      <w:r w:rsidRPr="003B00FA">
        <w:rPr>
          <w:rFonts w:ascii="Sakkal Majalla" w:eastAsia="Times New Roman" w:hAnsi="Sakkal Majalla" w:cs="Sakkal Majalla" w:hint="cs"/>
          <w:b/>
          <w:bCs/>
          <w:color w:val="000000" w:themeColor="text1"/>
          <w:rtl/>
        </w:rPr>
        <w:t>٨.١</w:t>
      </w:r>
      <w:r w:rsidRPr="003B00FA">
        <w:rPr>
          <w:rFonts w:ascii="Sakkal Majalla" w:eastAsia="Times New Roman" w:hAnsi="Sakkal Majalla" w:cs="Sakkal Majalla"/>
          <w:b/>
          <w:bCs/>
          <w:color w:val="000000" w:themeColor="text1"/>
          <w:rtl/>
        </w:rPr>
        <w:t xml:space="preserve"> الدراسات السابقة</w:t>
      </w:r>
    </w:p>
    <w:p w14:paraId="4CD187F3"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في سبيل بناء إطار نظري متين للدراسة الحالية، تم استعراض عدد من الدراسات السابقة التي تناولت موضوعات ذات صلة بممارسات إدارة المشاريع، والتحديات التمويلية، واستدامة المنظمات أو المشاريع، خصوصًا في سياق القطاع غير الربحي. فيما يلي عرض موجز لخمس دراسات بارزة (سعودية وعربية في معظمها) مع تسليط الضوء على أهم نتائجها ونقاط قوتها وضعفها، وبيان علاقتها بالدراسة الحالية:</w:t>
      </w:r>
    </w:p>
    <w:p w14:paraId="3CB8C91F" w14:textId="77777777" w:rsidR="00B0030E"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 xml:space="preserve">1. دراسة عليوه (2024): </w:t>
      </w:r>
      <w:r w:rsidRPr="00C168AB">
        <w:rPr>
          <w:rStyle w:val="a7"/>
          <w:rFonts w:ascii="Sakkal Majalla" w:hAnsi="Sakkal Majalla" w:cs="Sakkal Majalla"/>
          <w:sz w:val="28"/>
          <w:szCs w:val="28"/>
        </w:rPr>
        <w:t>"</w:t>
      </w:r>
      <w:r w:rsidRPr="00C168AB">
        <w:rPr>
          <w:rStyle w:val="a7"/>
          <w:rFonts w:ascii="Sakkal Majalla" w:hAnsi="Sakkal Majalla" w:cs="Sakkal Majalla"/>
          <w:sz w:val="28"/>
          <w:szCs w:val="28"/>
          <w:rtl/>
        </w:rPr>
        <w:t>أثر ممارسات إدارة المشروعات على فعالية الأداء المؤسسي للكيانات الخيرية في مكة المكرمة</w:t>
      </w:r>
      <w:r w:rsidRPr="00C168AB">
        <w:rPr>
          <w:rStyle w:val="a7"/>
          <w:rFonts w:ascii="Sakkal Majalla" w:hAnsi="Sakkal Majalla" w:cs="Sakkal Majalla"/>
          <w:sz w:val="28"/>
          <w:szCs w:val="28"/>
        </w:rPr>
        <w:t>".</w:t>
      </w:r>
    </w:p>
    <w:p w14:paraId="1D59496D" w14:textId="36FA55C2" w:rsidR="009B4B87" w:rsidRPr="00C168AB" w:rsidRDefault="009B4B87" w:rsidP="00B0030E">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هدفت هذه الدراسة إلى التعرف على مدى تطبيق منهجيات إدارة المشاريع في الجمعيات الخيرية بمنطقة مكة المكرمة، وأثر هذا التطبيق على كفاءة وفعالية الأداء المؤسسي في تلك الجمعيات. اعتمدت الدراسة منهجية كمية باستخدام استبيان موجه للعاملين في عدد من الجمعيات الخيرية لقياس درجة تبنيهم لممارسات إدارة المشاريع الحديثة وعلاقتها بمؤشرات الأداء.</w:t>
      </w:r>
    </w:p>
    <w:p w14:paraId="05628D67"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Style w:val="a7"/>
          <w:rFonts w:ascii="Sakkal Majalla" w:hAnsi="Sakkal Majalla" w:cs="Sakkal Majalla"/>
          <w:sz w:val="28"/>
          <w:szCs w:val="28"/>
          <w:rtl/>
        </w:rPr>
        <w:lastRenderedPageBreak/>
        <w:t>نتائج الدراسة:</w:t>
      </w:r>
    </w:p>
    <w:p w14:paraId="30D761BD" w14:textId="77777777" w:rsidR="009B4B87" w:rsidRDefault="009B4B87" w:rsidP="00CF19E0">
      <w:pPr>
        <w:pStyle w:val="a6"/>
        <w:numPr>
          <w:ilvl w:val="0"/>
          <w:numId w:val="1"/>
        </w:numPr>
        <w:bidi/>
        <w:spacing w:before="0" w:before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وجود </w:t>
      </w:r>
      <w:r w:rsidRPr="00C168AB">
        <w:rPr>
          <w:rStyle w:val="a7"/>
          <w:rFonts w:ascii="Sakkal Majalla" w:hAnsi="Sakkal Majalla" w:cs="Sakkal Majalla"/>
          <w:sz w:val="28"/>
          <w:szCs w:val="28"/>
          <w:rtl/>
        </w:rPr>
        <w:t>ارتباط إيجابي ذو دلالة إحصائية</w:t>
      </w:r>
      <w:r w:rsidRPr="00C168AB">
        <w:rPr>
          <w:rFonts w:ascii="Sakkal Majalla" w:hAnsi="Sakkal Majalla" w:cs="Sakkal Majalla"/>
          <w:sz w:val="28"/>
          <w:szCs w:val="28"/>
          <w:rtl/>
        </w:rPr>
        <w:t xml:space="preserve"> بين تطبيق منهجيات إدارة المشاريع وفعالية الأداء المؤسسي للجمعيات الخيرية. أي أن الجمعيات التي تطبق ممارسات إدارة المشاريع بشكل أكبر تحقق أداءً أفضل وتنجز أهدافها بفعالية أعلى.</w:t>
      </w:r>
    </w:p>
    <w:p w14:paraId="51CD67C6" w14:textId="77777777" w:rsidR="009B4B87" w:rsidRDefault="009B4B87" w:rsidP="00CF19E0">
      <w:pPr>
        <w:pStyle w:val="a6"/>
        <w:numPr>
          <w:ilvl w:val="0"/>
          <w:numId w:val="1"/>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Pr="00C168AB">
        <w:rPr>
          <w:rFonts w:ascii="Sakkal Majalla" w:hAnsi="Sakkal Majalla" w:cs="Sakkal Majalla"/>
          <w:sz w:val="28"/>
          <w:szCs w:val="28"/>
          <w:rtl/>
        </w:rPr>
        <w:t xml:space="preserve">بيّن أن مستوى اعتماد ممارسات إدارة المشاريع في الجمعيات الخيرية كان متباينًا؛ حيث أظهرت بعض الجمعيات </w:t>
      </w:r>
      <w:r w:rsidRPr="00C168AB">
        <w:rPr>
          <w:rStyle w:val="a7"/>
          <w:rFonts w:ascii="Sakkal Majalla" w:hAnsi="Sakkal Majalla" w:cs="Sakkal Majalla"/>
          <w:sz w:val="28"/>
          <w:szCs w:val="28"/>
          <w:rtl/>
        </w:rPr>
        <w:t>نضجًا إداريًا</w:t>
      </w:r>
      <w:r w:rsidRPr="00C168AB">
        <w:rPr>
          <w:rFonts w:ascii="Sakkal Majalla" w:hAnsi="Sakkal Majalla" w:cs="Sakkal Majalla"/>
          <w:sz w:val="28"/>
          <w:szCs w:val="28"/>
          <w:rtl/>
        </w:rPr>
        <w:t xml:space="preserve"> أعلى من غيرها في هذا الجانب، وانعكس ذلك في نجاحها بتحقيق مشاريعها ضمن الوقت والميزانية المحددة.</w:t>
      </w:r>
    </w:p>
    <w:p w14:paraId="50130825" w14:textId="77777777" w:rsidR="009B4B87" w:rsidRDefault="009B4B87" w:rsidP="00CF19E0">
      <w:pPr>
        <w:pStyle w:val="a6"/>
        <w:numPr>
          <w:ilvl w:val="0"/>
          <w:numId w:val="1"/>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أوصت الدراسة بضرورة </w:t>
      </w:r>
      <w:r w:rsidRPr="00C168AB">
        <w:rPr>
          <w:rStyle w:val="a7"/>
          <w:rFonts w:ascii="Sakkal Majalla" w:hAnsi="Sakkal Majalla" w:cs="Sakkal Majalla"/>
          <w:sz w:val="28"/>
          <w:szCs w:val="28"/>
          <w:rtl/>
        </w:rPr>
        <w:t>تعزيز ثقافة إدارة المشاريع</w:t>
      </w:r>
      <w:r w:rsidRPr="00C168AB">
        <w:rPr>
          <w:rFonts w:ascii="Sakkal Majalla" w:hAnsi="Sakkal Majalla" w:cs="Sakkal Majalla"/>
          <w:sz w:val="28"/>
          <w:szCs w:val="28"/>
          <w:rtl/>
        </w:rPr>
        <w:t xml:space="preserve"> في القطاع غير الربحي، من خلال توفير التدريب المناسب للكوادر وتبني أدوات تقنية لإدارة المشروع، لما لذلك من أثر مباشر على تحسين الأداء وضمان استمرارية المشاريع وتحقيق أهدافها المجتمعية.</w:t>
      </w:r>
    </w:p>
    <w:p w14:paraId="052C5EE4" w14:textId="77777777" w:rsidR="009B4B87" w:rsidRPr="00D62AD0"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D62AD0">
        <w:rPr>
          <w:rStyle w:val="a7"/>
          <w:rFonts w:ascii="Sakkal Majalla" w:hAnsi="Sakkal Majalla" w:cs="Sakkal Majalla"/>
          <w:sz w:val="28"/>
          <w:szCs w:val="28"/>
          <w:rtl/>
        </w:rPr>
        <w:t>نقاط القوة:</w:t>
      </w:r>
    </w:p>
    <w:p w14:paraId="12411671" w14:textId="77777777" w:rsidR="009B4B87" w:rsidRDefault="009B4B87" w:rsidP="00CF19E0">
      <w:pPr>
        <w:pStyle w:val="a6"/>
        <w:numPr>
          <w:ilvl w:val="0"/>
          <w:numId w:val="1"/>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اعتمدت الدراسة على نهج كمي وتحليل ميداني شمل بيانات من جمعيات خيرية متعددة، مما أعطى النتائج </w:t>
      </w:r>
      <w:r w:rsidRPr="00C168AB">
        <w:rPr>
          <w:rStyle w:val="a7"/>
          <w:rFonts w:ascii="Sakkal Majalla" w:hAnsi="Sakkal Majalla" w:cs="Sakkal Majalla"/>
          <w:sz w:val="28"/>
          <w:szCs w:val="28"/>
          <w:rtl/>
        </w:rPr>
        <w:t>موثوقية</w:t>
      </w:r>
      <w:r w:rsidRPr="00C168AB">
        <w:rPr>
          <w:rFonts w:ascii="Sakkal Majalla" w:hAnsi="Sakkal Majalla" w:cs="Sakkal Majalla"/>
          <w:sz w:val="28"/>
          <w:szCs w:val="28"/>
          <w:rtl/>
        </w:rPr>
        <w:t xml:space="preserve"> وقابلية للتعميم (ضمن حدود المنطقة المدروسة). استخدمت الباحثة أساليب إحصائية مناسبة (مثل معامل الارتباط) لإثبات العلاقة بين المتغيرات بموضوعية.</w:t>
      </w:r>
    </w:p>
    <w:p w14:paraId="660696B5" w14:textId="77777777" w:rsidR="009B4B87" w:rsidRPr="00C168AB" w:rsidRDefault="009B4B87" w:rsidP="00CF19E0">
      <w:pPr>
        <w:pStyle w:val="a6"/>
        <w:numPr>
          <w:ilvl w:val="0"/>
          <w:numId w:val="1"/>
        </w:numPr>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Pr="00C168AB">
        <w:rPr>
          <w:rFonts w:ascii="Sakkal Majalla" w:hAnsi="Sakkal Majalla" w:cs="Sakkal Majalla"/>
          <w:sz w:val="28"/>
          <w:szCs w:val="28"/>
          <w:rtl/>
        </w:rPr>
        <w:t xml:space="preserve">ناولت الدراسة موضوعًا حديثًا نسبيًا في البيئة المحلية، حيث سلطت الضوء على أهمية تطبيق ممارسات إدارة المشاريع في قطاع خيري يعاني تقليديًا من محدودية في الموارد. هذا يجعلها إضافة علمية مهمة عبر </w:t>
      </w:r>
      <w:r w:rsidRPr="00C168AB">
        <w:rPr>
          <w:rStyle w:val="a7"/>
          <w:rFonts w:ascii="Sakkal Majalla" w:hAnsi="Sakkal Majalla" w:cs="Sakkal Majalla"/>
          <w:sz w:val="28"/>
          <w:szCs w:val="28"/>
          <w:rtl/>
        </w:rPr>
        <w:t>إثراء الأدبيات</w:t>
      </w:r>
      <w:r w:rsidRPr="00C168AB">
        <w:rPr>
          <w:rFonts w:ascii="Sakkal Majalla" w:hAnsi="Sakkal Majalla" w:cs="Sakkal Majalla"/>
          <w:sz w:val="28"/>
          <w:szCs w:val="28"/>
          <w:rtl/>
        </w:rPr>
        <w:t xml:space="preserve"> المتعلقة بتطوير قدرات الجمعيات والمؤسسات غير الربحية.</w:t>
      </w:r>
    </w:p>
    <w:p w14:paraId="25D09DA9"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نقاط الضعف:</w:t>
      </w:r>
    </w:p>
    <w:p w14:paraId="4F3D1231" w14:textId="77777777" w:rsidR="009B4B87" w:rsidRDefault="009B4B87" w:rsidP="00CF19E0">
      <w:pPr>
        <w:pStyle w:val="a6"/>
        <w:numPr>
          <w:ilvl w:val="0"/>
          <w:numId w:val="5"/>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تركز نطاق الدراسة جغرافيًا على مدينة مكة المكرمة فقط، مما قد يحدّ من إمكانية </w:t>
      </w:r>
      <w:r w:rsidRPr="00C168AB">
        <w:rPr>
          <w:rStyle w:val="a7"/>
          <w:rFonts w:ascii="Sakkal Majalla" w:hAnsi="Sakkal Majalla" w:cs="Sakkal Majalla"/>
          <w:sz w:val="28"/>
          <w:szCs w:val="28"/>
          <w:rtl/>
        </w:rPr>
        <w:t>تعميم النتائج</w:t>
      </w:r>
      <w:r w:rsidRPr="00C168AB">
        <w:rPr>
          <w:rFonts w:ascii="Sakkal Majalla" w:hAnsi="Sakkal Majalla" w:cs="Sakkal Majalla"/>
          <w:sz w:val="28"/>
          <w:szCs w:val="28"/>
          <w:rtl/>
        </w:rPr>
        <w:t xml:space="preserve"> على مناطق أخرى داخل المملكة قد تختلف في ظروفها أو مواردها.</w:t>
      </w:r>
    </w:p>
    <w:p w14:paraId="74EFCBAC" w14:textId="77777777" w:rsidR="009B4B87" w:rsidRPr="00C168AB" w:rsidRDefault="009B4B87" w:rsidP="00CF19E0">
      <w:pPr>
        <w:pStyle w:val="a6"/>
        <w:numPr>
          <w:ilvl w:val="0"/>
          <w:numId w:val="5"/>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 لم تتطرق الدراسة بتفصيل إلى تأثير عوامل أخرى سياقية (مثل حجم الجمعية أو نوعية المشروعات التي تتبناها) على طبيعة العلاقة بين إدارة المشاريع والأداء، حيث ركزت بشكل أساسي على وجود العلاقة من عدمها. هذا يفتح المجال أمام دراسات مستقبلية قد تدرس تأثير تلك العوامل الوسيطة.</w:t>
      </w:r>
    </w:p>
    <w:p w14:paraId="2E657893"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علاقتها بالدراسة الحالية:</w:t>
      </w:r>
    </w:p>
    <w:p w14:paraId="05CF793F"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lastRenderedPageBreak/>
        <w:t xml:space="preserve">تدعم هذه الدراسة البحث الحالي من خلال تأكيدها على </w:t>
      </w:r>
      <w:r w:rsidRPr="00C168AB">
        <w:rPr>
          <w:rStyle w:val="a7"/>
          <w:rFonts w:ascii="Sakkal Majalla" w:hAnsi="Sakkal Majalla" w:cs="Sakkal Majalla"/>
          <w:sz w:val="28"/>
          <w:szCs w:val="28"/>
          <w:rtl/>
        </w:rPr>
        <w:t>الدور الإيجابي لممارسات إدارة المشاريع</w:t>
      </w:r>
      <w:r w:rsidRPr="00C168AB">
        <w:rPr>
          <w:rFonts w:ascii="Sakkal Majalla" w:hAnsi="Sakkal Majalla" w:cs="Sakkal Majalla"/>
          <w:sz w:val="28"/>
          <w:szCs w:val="28"/>
          <w:rtl/>
        </w:rPr>
        <w:t xml:space="preserve"> في تحسين أداء المنظمات غير الربحية. فهي تقدم دليلًا عمليًا على أن الإدارة الفعالة للمشاريع يمكن أن تكون مفتاحًا لنجاح المبادرات الخيرية. وبذلك، تُعزّز هذه الدراسة فرضية البحث الحالي بأن </w:t>
      </w:r>
      <w:r w:rsidRPr="00C168AB">
        <w:rPr>
          <w:rStyle w:val="a7"/>
          <w:rFonts w:ascii="Sakkal Majalla" w:hAnsi="Sakkal Majalla" w:cs="Sakkal Majalla"/>
          <w:sz w:val="28"/>
          <w:szCs w:val="28"/>
          <w:rtl/>
        </w:rPr>
        <w:t>تحسين إدارة المشاريع سيسهم في استدامة المشاريع</w:t>
      </w:r>
      <w:r w:rsidRPr="00C168AB">
        <w:rPr>
          <w:rFonts w:ascii="Sakkal Majalla" w:hAnsi="Sakkal Majalla" w:cs="Sakkal Majalla"/>
          <w:sz w:val="28"/>
          <w:szCs w:val="28"/>
          <w:rtl/>
        </w:rPr>
        <w:t xml:space="preserve"> في القطاع غير الربحي، وتؤكد على ضرورة الاهتمام بتطبيق منهجيات الإدارة الحديثة كسبيل لتحقيق الاستقرار المؤسسي والمالي.</w:t>
      </w:r>
    </w:p>
    <w:p w14:paraId="384DE563"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 xml:space="preserve">2. دراسة سقور وقلاش (2024): </w:t>
      </w:r>
      <w:r w:rsidRPr="00C168AB">
        <w:rPr>
          <w:rStyle w:val="a7"/>
          <w:rFonts w:ascii="Sakkal Majalla" w:hAnsi="Sakkal Majalla" w:cs="Sakkal Majalla"/>
          <w:sz w:val="28"/>
          <w:szCs w:val="28"/>
        </w:rPr>
        <w:t>"</w:t>
      </w:r>
      <w:r w:rsidRPr="00C168AB">
        <w:rPr>
          <w:rStyle w:val="a7"/>
          <w:rFonts w:ascii="Sakkal Majalla" w:hAnsi="Sakkal Majalla" w:cs="Sakkal Majalla"/>
          <w:sz w:val="28"/>
          <w:szCs w:val="28"/>
          <w:rtl/>
        </w:rPr>
        <w:t>متطلبات تحقيق الاستدامة في المنظمات غير الربحية – دراسة ميدانية على المنظمات العاملة في محافظتي دمشق وريفها</w:t>
      </w:r>
      <w:r w:rsidRPr="00C168AB">
        <w:rPr>
          <w:rStyle w:val="a7"/>
          <w:rFonts w:ascii="Sakkal Majalla" w:hAnsi="Sakkal Majalla" w:cs="Sakkal Majalla"/>
          <w:sz w:val="28"/>
          <w:szCs w:val="28"/>
        </w:rPr>
        <w:t>".</w:t>
      </w:r>
    </w:p>
    <w:p w14:paraId="036B1133" w14:textId="3CBCF69E" w:rsidR="009B4B87" w:rsidRPr="00C168AB" w:rsidRDefault="009B4B87" w:rsidP="009B4B87">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ركزت هذه الدراسة على تحديد العوامل والمتطلبات الأساسية التي تضمن تحقيق الاستدامة للمنظمات غير الربحية، وذلك في سياق بيئة تشهد نموًا سريعًا في أعداد المنظمات غير الربحية (سوريا بعد عام 2011). شملت الدراسة عوامل مثل مجلس الإدارة، والاستدامة المالية، والشراكات، والخطة الاستراتيجية، والكفاءة التنظيمية، والحوكمة، كعناصر تم اعتبارها مؤشرات للاستدامة. استخدمت الدراسة استبانة وُزّعت على عينة من العاملين في منظمات بارزة (منها الهلال الأحمر السوري والأمانة السورية للتنمية)، وتم تحليل البيانات باستخدام برنامج </w:t>
      </w:r>
      <w:r w:rsidRPr="00C168AB">
        <w:rPr>
          <w:rFonts w:ascii="Sakkal Majalla" w:hAnsi="Sakkal Majalla" w:cs="Sakkal Majalla"/>
          <w:sz w:val="28"/>
          <w:szCs w:val="28"/>
        </w:rPr>
        <w:t>SPSS.</w:t>
      </w:r>
    </w:p>
    <w:p w14:paraId="3D7F848E"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نتائج الدراسة:</w:t>
      </w:r>
    </w:p>
    <w:p w14:paraId="600D09CF" w14:textId="77777777" w:rsidR="009B4B87" w:rsidRDefault="009B4B87" w:rsidP="00CF19E0">
      <w:pPr>
        <w:pStyle w:val="a6"/>
        <w:numPr>
          <w:ilvl w:val="0"/>
          <w:numId w:val="6"/>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توصلت الدراسة إلى أن </w:t>
      </w:r>
      <w:r w:rsidRPr="00C168AB">
        <w:rPr>
          <w:rStyle w:val="a7"/>
          <w:rFonts w:ascii="Sakkal Majalla" w:hAnsi="Sakkal Majalla" w:cs="Sakkal Majalla"/>
          <w:sz w:val="28"/>
          <w:szCs w:val="28"/>
          <w:rtl/>
        </w:rPr>
        <w:t>متطلبات الاستدامة متوفرة بدرجات متفاوتة</w:t>
      </w:r>
      <w:r w:rsidRPr="00C168AB">
        <w:rPr>
          <w:rFonts w:ascii="Sakkal Majalla" w:hAnsi="Sakkal Majalla" w:cs="Sakkal Majalla"/>
          <w:sz w:val="28"/>
          <w:szCs w:val="28"/>
          <w:rtl/>
        </w:rPr>
        <w:t xml:space="preserve"> في المنظمات محل الدراسة. وقد جاء عامل </w:t>
      </w:r>
      <w:r w:rsidRPr="00C168AB">
        <w:rPr>
          <w:rStyle w:val="a7"/>
          <w:rFonts w:ascii="Sakkal Majalla" w:hAnsi="Sakkal Majalla" w:cs="Sakkal Majalla"/>
          <w:sz w:val="28"/>
          <w:szCs w:val="28"/>
          <w:rtl/>
        </w:rPr>
        <w:t>الكفاءة التنظيمية</w:t>
      </w:r>
      <w:r w:rsidRPr="00C168AB">
        <w:rPr>
          <w:rFonts w:ascii="Sakkal Majalla" w:hAnsi="Sakkal Majalla" w:cs="Sakkal Majalla"/>
          <w:sz w:val="28"/>
          <w:szCs w:val="28"/>
          <w:rtl/>
        </w:rPr>
        <w:t xml:space="preserve"> في مقدمة العناصر الأكثر توفرًا، يليه عامل </w:t>
      </w:r>
      <w:r w:rsidRPr="00C168AB">
        <w:rPr>
          <w:rStyle w:val="a7"/>
          <w:rFonts w:ascii="Sakkal Majalla" w:hAnsi="Sakkal Majalla" w:cs="Sakkal Majalla"/>
          <w:sz w:val="28"/>
          <w:szCs w:val="28"/>
          <w:rtl/>
        </w:rPr>
        <w:t>الاستدامة المالية</w:t>
      </w:r>
      <w:r w:rsidRPr="00C168AB">
        <w:rPr>
          <w:rFonts w:ascii="Sakkal Majalla" w:hAnsi="Sakkal Majalla" w:cs="Sakkal Majalla"/>
          <w:sz w:val="28"/>
          <w:szCs w:val="28"/>
          <w:rtl/>
        </w:rPr>
        <w:t xml:space="preserve"> ثم </w:t>
      </w:r>
      <w:r w:rsidRPr="00C168AB">
        <w:rPr>
          <w:rStyle w:val="a7"/>
          <w:rFonts w:ascii="Sakkal Majalla" w:hAnsi="Sakkal Majalla" w:cs="Sakkal Majalla"/>
          <w:sz w:val="28"/>
          <w:szCs w:val="28"/>
          <w:rtl/>
        </w:rPr>
        <w:t>الحوكمة</w:t>
      </w:r>
      <w:r w:rsidRPr="00C168AB">
        <w:rPr>
          <w:rFonts w:ascii="Sakkal Majalla" w:hAnsi="Sakkal Majalla" w:cs="Sakkal Majalla"/>
          <w:sz w:val="28"/>
          <w:szCs w:val="28"/>
          <w:rtl/>
        </w:rPr>
        <w:t>، بينما ظهرت جوانب مثل الخطة الاستراتيجية ومجلس الإدارة والشراكات بمستويات أضعف نسبيًا. يشير هذا إلى أن كفاءة البنية الداخلية للمنظمة (هيكلها وإجراءاتها) إلى جانب توفر الموارد المالية المستقرة هما الأكثر حسمًا في استدامتها.</w:t>
      </w:r>
    </w:p>
    <w:p w14:paraId="6F3E3C50" w14:textId="77777777" w:rsidR="009B4B87" w:rsidRDefault="009B4B87" w:rsidP="00CF19E0">
      <w:pPr>
        <w:pStyle w:val="a6"/>
        <w:numPr>
          <w:ilvl w:val="0"/>
          <w:numId w:val="6"/>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 أبرزت النتائج وجود </w:t>
      </w:r>
      <w:r w:rsidRPr="00C168AB">
        <w:rPr>
          <w:rStyle w:val="a7"/>
          <w:rFonts w:ascii="Sakkal Majalla" w:hAnsi="Sakkal Majalla" w:cs="Sakkal Majalla"/>
          <w:sz w:val="28"/>
          <w:szCs w:val="28"/>
          <w:rtl/>
        </w:rPr>
        <w:t>نقاط ضعف في جانب الشراكات ومجلس الإدارة</w:t>
      </w:r>
      <w:r w:rsidRPr="00C168AB">
        <w:rPr>
          <w:rFonts w:ascii="Sakkal Majalla" w:hAnsi="Sakkal Majalla" w:cs="Sakkal Majalla"/>
          <w:sz w:val="28"/>
          <w:szCs w:val="28"/>
          <w:rtl/>
        </w:rPr>
        <w:t xml:space="preserve"> على وجه الخصوص، مما يعني أن كثيرًا من المنظمات ربما تدير عملياتها داخليًا بكفاءة، لكنها قد لا تستثمر بالقدر الكافي في بناء شراكات مجتمعية أو تعزيز دور مجالس إداراتها في التخطيط والمراقبة. هذه الثغرات قد تؤثر سلبًا على قدرة المنظمة على التكيّف وجذب الدعم الخارجي المستمر.</w:t>
      </w:r>
    </w:p>
    <w:p w14:paraId="419CBB67" w14:textId="77777777" w:rsidR="009B4B87" w:rsidRPr="00C168AB" w:rsidRDefault="009B4B87" w:rsidP="00CF19E0">
      <w:pPr>
        <w:pStyle w:val="a6"/>
        <w:numPr>
          <w:ilvl w:val="0"/>
          <w:numId w:val="6"/>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lastRenderedPageBreak/>
        <w:t xml:space="preserve"> قدمت الدراسة مجموعة من التوصيات لتعزيز استدامة المنظمات غير الربحية، منها: </w:t>
      </w:r>
      <w:r w:rsidRPr="00C168AB">
        <w:rPr>
          <w:rStyle w:val="a7"/>
          <w:rFonts w:ascii="Sakkal Majalla" w:hAnsi="Sakkal Majalla" w:cs="Sakkal Majalla"/>
          <w:sz w:val="28"/>
          <w:szCs w:val="28"/>
          <w:rtl/>
        </w:rPr>
        <w:t>وضع خطط استراتيجية واضحة</w:t>
      </w:r>
      <w:r w:rsidRPr="00C168AB">
        <w:rPr>
          <w:rFonts w:ascii="Sakkal Majalla" w:hAnsi="Sakkal Majalla" w:cs="Sakkal Majalla"/>
          <w:sz w:val="28"/>
          <w:szCs w:val="28"/>
          <w:rtl/>
        </w:rPr>
        <w:t xml:space="preserve"> طويلة المدى، تحسين ممارسات الحوكمة والشفافية داخل المنظمة، وتنويع مصادر التمويل عبر بناء شراكات مع القطاعين العام والخاص، بالإضافة إلى الاستثمار في تدريب الكوادر ورفع كفاءتهم لضمان استمرار الأداء المميز.</w:t>
      </w:r>
    </w:p>
    <w:p w14:paraId="34CE3F4D"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نقاط القوة:</w:t>
      </w:r>
    </w:p>
    <w:p w14:paraId="675F417D" w14:textId="77777777" w:rsidR="009B4B87" w:rsidRDefault="009B4B87" w:rsidP="00CF19E0">
      <w:pPr>
        <w:pStyle w:val="a6"/>
        <w:numPr>
          <w:ilvl w:val="0"/>
          <w:numId w:val="7"/>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تتميز الدراسة بنظرتها </w:t>
      </w:r>
      <w:r w:rsidRPr="00C168AB">
        <w:rPr>
          <w:rStyle w:val="a7"/>
          <w:rFonts w:ascii="Sakkal Majalla" w:hAnsi="Sakkal Majalla" w:cs="Sakkal Majalla"/>
          <w:sz w:val="28"/>
          <w:szCs w:val="28"/>
          <w:rtl/>
        </w:rPr>
        <w:t>الشمولية</w:t>
      </w:r>
      <w:r w:rsidRPr="00C168AB">
        <w:rPr>
          <w:rFonts w:ascii="Sakkal Majalla" w:hAnsi="Sakkal Majalla" w:cs="Sakkal Majalla"/>
          <w:sz w:val="28"/>
          <w:szCs w:val="28"/>
          <w:rtl/>
        </w:rPr>
        <w:t xml:space="preserve"> لمفهوم الاستدامة، حيث لم تقتصر على البعد المالي فقط، بل شملت أيضًا الأبعاد الإدارية والتنظيمية والاستراتيجية. هذا المنهج المتكامل وفر فهمًا أعمق لما يتطلبه بقاء المنظمات غير الربحية.</w:t>
      </w:r>
    </w:p>
    <w:p w14:paraId="4C60546B" w14:textId="77777777" w:rsidR="009B4B87" w:rsidRPr="00C168AB" w:rsidRDefault="009B4B87" w:rsidP="00CF19E0">
      <w:pPr>
        <w:pStyle w:val="a6"/>
        <w:numPr>
          <w:ilvl w:val="0"/>
          <w:numId w:val="7"/>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 اعتمدت الدراسة على بيانات ميدانية من منظمات فعلية وذات حجم كبير، ما أعطى النتائج </w:t>
      </w:r>
      <w:r w:rsidRPr="00C168AB">
        <w:rPr>
          <w:rStyle w:val="a7"/>
          <w:rFonts w:ascii="Sakkal Majalla" w:hAnsi="Sakkal Majalla" w:cs="Sakkal Majalla"/>
          <w:sz w:val="28"/>
          <w:szCs w:val="28"/>
          <w:rtl/>
        </w:rPr>
        <w:t>مصداقية وواقعية</w:t>
      </w:r>
      <w:r w:rsidRPr="00C168AB">
        <w:rPr>
          <w:rFonts w:ascii="Sakkal Majalla" w:hAnsi="Sakkal Majalla" w:cs="Sakkal Majalla"/>
          <w:sz w:val="28"/>
          <w:szCs w:val="28"/>
          <w:rtl/>
        </w:rPr>
        <w:t>. كما استخدمت التحليل الإحصائي لفحص الفرضيات، مما أضفى طابعًا موضوعيًا على النتائج وسهّل تحديد ترتيب الأولويات بين العوامل المختلفة (مثال: تحديد أن الكفاءة التنظيمية أهم من الشراكات في الحالات المدروسة).</w:t>
      </w:r>
    </w:p>
    <w:p w14:paraId="269357F3" w14:textId="77777777" w:rsidR="009B4B87" w:rsidRDefault="009B4B87" w:rsidP="00032486">
      <w:pPr>
        <w:pStyle w:val="a6"/>
        <w:bidi/>
        <w:spacing w:before="0" w:beforeAutospacing="0" w:after="0" w:afterAutospacing="0" w:line="360" w:lineRule="auto"/>
        <w:ind w:left="360"/>
        <w:jc w:val="both"/>
        <w:rPr>
          <w:rFonts w:ascii="Sakkal Majalla" w:hAnsi="Sakkal Majalla" w:cs="Sakkal Majalla"/>
          <w:sz w:val="28"/>
          <w:szCs w:val="28"/>
        </w:rPr>
      </w:pPr>
      <w:r w:rsidRPr="00C168AB">
        <w:rPr>
          <w:rStyle w:val="a7"/>
          <w:rFonts w:ascii="Sakkal Majalla" w:hAnsi="Sakkal Majalla" w:cs="Sakkal Majalla"/>
          <w:sz w:val="28"/>
          <w:szCs w:val="28"/>
          <w:rtl/>
        </w:rPr>
        <w:t>نقاط الضعف:</w:t>
      </w:r>
    </w:p>
    <w:p w14:paraId="7DA1DF43" w14:textId="77777777" w:rsidR="009B4B87" w:rsidRDefault="009B4B87" w:rsidP="00CF19E0">
      <w:pPr>
        <w:pStyle w:val="a6"/>
        <w:numPr>
          <w:ilvl w:val="0"/>
          <w:numId w:val="2"/>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 حجم العينة كان محدودًا نسبيًا (39 مشاركًا فقط من المنظمات المستهدفة)، مما قد يثير تساؤلات حول تمثيل هذه العينة لكافة العاملين أو المنظمات الأخرى. قد تكون هناك حاجة لعينة أكبر في بحوث مستقبلية لتعزيز موثوقية النتائج.</w:t>
      </w:r>
    </w:p>
    <w:p w14:paraId="45FF1350" w14:textId="77777777" w:rsidR="009B4B87" w:rsidRPr="00C168AB" w:rsidRDefault="009B4B87" w:rsidP="00CF19E0">
      <w:pPr>
        <w:pStyle w:val="a6"/>
        <w:numPr>
          <w:ilvl w:val="0"/>
          <w:numId w:val="2"/>
        </w:numPr>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 تركز نطاق الدراسة على سياق جغرافي محدد (دمشق وريفها) وفي فترة زمنية معينة تأثرت بظروف محلية خاصة. لذا، قد لا تنطبق بعض النتائج مباشرة على سياقات أخرى (مثل دول الخليج أو بيئات أكثر استقرارًا)، ما يستدعي توخي الحذر عند تعميم النتائج خارج إطارها المكاني والزماني.</w:t>
      </w:r>
    </w:p>
    <w:p w14:paraId="6594B535"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علاقتها بالدراسة الحالية:</w:t>
      </w:r>
    </w:p>
    <w:p w14:paraId="14F8A798" w14:textId="77777777" w:rsidR="009B4B87" w:rsidRPr="00C168AB" w:rsidRDefault="009B4B87" w:rsidP="00032486">
      <w:pPr>
        <w:pStyle w:val="a6"/>
        <w:bidi/>
        <w:spacing w:before="0" w:beforeAutospacing="0" w:after="24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توفر هذه الدراسة خلفية نظرية مهمة للدراسة الحالية فيما يتعلق بمفهوم </w:t>
      </w:r>
      <w:r w:rsidRPr="00C168AB">
        <w:rPr>
          <w:rStyle w:val="a7"/>
          <w:rFonts w:ascii="Sakkal Majalla" w:hAnsi="Sakkal Majalla" w:cs="Sakkal Majalla"/>
          <w:sz w:val="28"/>
          <w:szCs w:val="28"/>
          <w:rtl/>
        </w:rPr>
        <w:t>الاستدامة الشاملة</w:t>
      </w:r>
      <w:r w:rsidRPr="00C168AB">
        <w:rPr>
          <w:rFonts w:ascii="Sakkal Majalla" w:hAnsi="Sakkal Majalla" w:cs="Sakkal Majalla"/>
          <w:sz w:val="28"/>
          <w:szCs w:val="28"/>
          <w:rtl/>
        </w:rPr>
        <w:t xml:space="preserve"> في المنظمات غير الربحية. فنتائجها تؤكد أن الاستدامة ليست مجرد مسألة تمويل، بل هي نتاج تفاعل عوامل إدارية ومالية متعددة. وبالرغم من اختلاف السياق الجغرافي، إلا أن التركيز على أهمية الكفاءة التنظيمية والاستدامة المالية والحوكمة يتقاطع بشكل كبير مع اهتمام الدراسة الحالية بممارسات إدارة المشاريع (كمؤشر للكفاءة </w:t>
      </w:r>
      <w:r w:rsidRPr="00C168AB">
        <w:rPr>
          <w:rFonts w:ascii="Sakkal Majalla" w:hAnsi="Sakkal Majalla" w:cs="Sakkal Majalla"/>
          <w:sz w:val="28"/>
          <w:szCs w:val="28"/>
          <w:rtl/>
        </w:rPr>
        <w:lastRenderedPageBreak/>
        <w:t xml:space="preserve">التنظيمية) والتحديات التمويلية. وعليه، يستفيد البحث الحالي من هذه الدراسة في تدعيم فرضياته حول ضرورة </w:t>
      </w:r>
      <w:r w:rsidRPr="00C168AB">
        <w:rPr>
          <w:rStyle w:val="a7"/>
          <w:rFonts w:ascii="Sakkal Majalla" w:hAnsi="Sakkal Majalla" w:cs="Sakkal Majalla"/>
          <w:sz w:val="28"/>
          <w:szCs w:val="28"/>
          <w:rtl/>
        </w:rPr>
        <w:t>تكامل الجوانب الإدارية والمالية</w:t>
      </w:r>
      <w:r w:rsidRPr="00C168AB">
        <w:rPr>
          <w:rFonts w:ascii="Sakkal Majalla" w:hAnsi="Sakkal Majalla" w:cs="Sakkal Majalla"/>
          <w:sz w:val="28"/>
          <w:szCs w:val="28"/>
          <w:rtl/>
        </w:rPr>
        <w:t xml:space="preserve"> لتحقيق الاستدامة، كما أنها تسلط الضوء على نقاط قد يتم التركيز عليها مثل دور الشراكات ومجالس الإدارة كعناصر مكملة لضمان ديمومة المشاريع.</w:t>
      </w:r>
    </w:p>
    <w:p w14:paraId="49AEE451"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 xml:space="preserve">3. دراسة السحيباني وآخرون (2023): </w:t>
      </w:r>
      <w:r w:rsidRPr="00C168AB">
        <w:rPr>
          <w:rStyle w:val="a7"/>
          <w:rFonts w:ascii="Sakkal Majalla" w:hAnsi="Sakkal Majalla" w:cs="Sakkal Majalla"/>
          <w:sz w:val="28"/>
          <w:szCs w:val="28"/>
        </w:rPr>
        <w:t>"</w:t>
      </w:r>
      <w:r w:rsidRPr="00C168AB">
        <w:rPr>
          <w:rStyle w:val="a7"/>
          <w:rFonts w:ascii="Sakkal Majalla" w:hAnsi="Sakkal Majalla" w:cs="Sakkal Majalla"/>
          <w:sz w:val="28"/>
          <w:szCs w:val="28"/>
          <w:rtl/>
        </w:rPr>
        <w:t>التمويل في القطاع غير الربحي: دراسة واقع التمويل في القطاع غير الربحي بالمملكة العربية السعودية وآفاق تطويرية مقترحة</w:t>
      </w:r>
      <w:r w:rsidRPr="00C168AB">
        <w:rPr>
          <w:rStyle w:val="a7"/>
          <w:rFonts w:ascii="Sakkal Majalla" w:hAnsi="Sakkal Majalla" w:cs="Sakkal Majalla"/>
          <w:sz w:val="28"/>
          <w:szCs w:val="28"/>
        </w:rPr>
        <w:t>".</w:t>
      </w:r>
    </w:p>
    <w:p w14:paraId="224236EE" w14:textId="0F083A3D" w:rsidR="009B4B87" w:rsidRPr="00C168AB" w:rsidRDefault="009B4B87" w:rsidP="009B4B87">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هذه الدراسة عبارة عن بحث موسع تم بالتعاون مع إحدى الجهات البحثية، وهدف إلى تقييم الوضع الراهن لمنتجات التمويل المتاحة للقطاع غير الربحي في المملكة، مع اقتراح آفاق تطويرية لتحسين الوصول إلى التمويل وتنويع مصادره. اعتمد الباحثون منهجية تجمع بين </w:t>
      </w:r>
      <w:r w:rsidRPr="00C168AB">
        <w:rPr>
          <w:rStyle w:val="a7"/>
          <w:rFonts w:ascii="Sakkal Majalla" w:hAnsi="Sakkal Majalla" w:cs="Sakkal Majalla"/>
          <w:sz w:val="28"/>
          <w:szCs w:val="28"/>
          <w:rtl/>
        </w:rPr>
        <w:t>مسح التجارب الدولية</w:t>
      </w:r>
      <w:r w:rsidRPr="00C168AB">
        <w:rPr>
          <w:rFonts w:ascii="Sakkal Majalla" w:hAnsi="Sakkal Majalla" w:cs="Sakkal Majalla"/>
          <w:sz w:val="28"/>
          <w:szCs w:val="28"/>
          <w:rtl/>
        </w:rPr>
        <w:t xml:space="preserve"> في مجال تمويل القطاع غير الربحي، ومقابلات مع الجهات المعنية بالتمويل في المملكة (سواء الممولين أو الجمعيات التي حصلت على تمويل)، بالإضافة إلى مشورة خبراء ومتخذي قرار في هذا القطاع. كما قامت الدراسة بمقارنة </w:t>
      </w:r>
      <w:r w:rsidRPr="00C168AB">
        <w:rPr>
          <w:rStyle w:val="a7"/>
          <w:rFonts w:ascii="Sakkal Majalla" w:hAnsi="Sakkal Majalla" w:cs="Sakkal Majalla"/>
          <w:sz w:val="28"/>
          <w:szCs w:val="28"/>
          <w:rtl/>
        </w:rPr>
        <w:t>11 منتجًا تمويليًا</w:t>
      </w:r>
      <w:r w:rsidRPr="00C168AB">
        <w:rPr>
          <w:rFonts w:ascii="Sakkal Majalla" w:hAnsi="Sakkal Majalla" w:cs="Sakkal Majalla"/>
          <w:sz w:val="28"/>
          <w:szCs w:val="28"/>
          <w:rtl/>
        </w:rPr>
        <w:t xml:space="preserve"> مختلفًا باستخدام 8 معايير تقييم، وتم اختيار ثلاثة منها لدراسة متعمقة (القرض الحسن، المرابحة، والمشاركة في الإيراد)، ثم بحثت في آليات تقديم هذه المنتجات عبر قنوات مباشرة أو غير مباشرة، وناقشت الجوانب الشرعية المتعلقة بها.</w:t>
      </w:r>
    </w:p>
    <w:p w14:paraId="61421197"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نتائج الدراسة:</w:t>
      </w:r>
    </w:p>
    <w:p w14:paraId="3EA9B27C"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t xml:space="preserve">• أوضحت الدراسة أن </w:t>
      </w:r>
      <w:r w:rsidRPr="00C168AB">
        <w:rPr>
          <w:rStyle w:val="a7"/>
          <w:rFonts w:ascii="Sakkal Majalla" w:hAnsi="Sakkal Majalla" w:cs="Sakkal Majalla"/>
          <w:sz w:val="28"/>
          <w:szCs w:val="28"/>
          <w:rtl/>
        </w:rPr>
        <w:t>منتجات التمويل الحالية في القطاع غير الربحي السعودي محدودة</w:t>
      </w:r>
      <w:r w:rsidRPr="00C168AB">
        <w:rPr>
          <w:rFonts w:ascii="Sakkal Majalla" w:hAnsi="Sakkal Majalla" w:cs="Sakkal Majalla"/>
          <w:sz w:val="28"/>
          <w:szCs w:val="28"/>
          <w:rtl/>
        </w:rPr>
        <w:t xml:space="preserve"> وتركز غالبًا على تمويل </w:t>
      </w:r>
      <w:r w:rsidRPr="00C168AB">
        <w:rPr>
          <w:rStyle w:val="a7"/>
          <w:rFonts w:ascii="Sakkal Majalla" w:hAnsi="Sakkal Majalla" w:cs="Sakkal Majalla"/>
          <w:sz w:val="28"/>
          <w:szCs w:val="28"/>
          <w:rtl/>
        </w:rPr>
        <w:t>الاستثمارات العقارية</w:t>
      </w:r>
      <w:r w:rsidRPr="00C168AB">
        <w:rPr>
          <w:rFonts w:ascii="Sakkal Majalla" w:hAnsi="Sakkal Majalla" w:cs="Sakkal Majalla"/>
          <w:sz w:val="28"/>
          <w:szCs w:val="28"/>
          <w:rtl/>
        </w:rPr>
        <w:t xml:space="preserve"> التقليدية (مثل تطوير الأراضي أو شراء المباني وتأجيرها). ووجدت أن معظم عمليات التمويل تتم عبر أدوات مثل **القرض الحسن والمداينات الشرعية (المرابحة)**، مما يعني أن هناك اعتمادًا كبيرًا على هذين المنتجين. هذا التركيز أدى إلى بروز </w:t>
      </w:r>
      <w:r w:rsidRPr="00C168AB">
        <w:rPr>
          <w:rStyle w:val="a7"/>
          <w:rFonts w:ascii="Sakkal Majalla" w:hAnsi="Sakkal Majalla" w:cs="Sakkal Majalla"/>
          <w:sz w:val="28"/>
          <w:szCs w:val="28"/>
          <w:rtl/>
        </w:rPr>
        <w:t>المخاطر الائتمانية</w:t>
      </w:r>
      <w:r w:rsidRPr="00C168AB">
        <w:rPr>
          <w:rFonts w:ascii="Sakkal Majalla" w:hAnsi="Sakkal Majalla" w:cs="Sakkal Majalla"/>
          <w:sz w:val="28"/>
          <w:szCs w:val="28"/>
          <w:rtl/>
        </w:rPr>
        <w:t xml:space="preserve"> (مثل تعثر أو تأخر السداد) كإحدى أبرز التحديات التي تواجه تلك المنتجات التمويلية.</w:t>
      </w:r>
    </w:p>
    <w:p w14:paraId="0F3116B7"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sidRPr="00C168AB">
        <w:rPr>
          <w:rFonts w:ascii="Sakkal Majalla" w:hAnsi="Sakkal Majalla" w:cs="Sakkal Majalla"/>
          <w:sz w:val="28"/>
          <w:szCs w:val="28"/>
          <w:rtl/>
        </w:rPr>
        <w:t xml:space="preserve">• كشفت الدراسة عن </w:t>
      </w:r>
      <w:r w:rsidRPr="00C168AB">
        <w:rPr>
          <w:rStyle w:val="a7"/>
          <w:rFonts w:ascii="Sakkal Majalla" w:hAnsi="Sakkal Majalla" w:cs="Sakkal Majalla"/>
          <w:sz w:val="28"/>
          <w:szCs w:val="28"/>
          <w:rtl/>
        </w:rPr>
        <w:t>فرصة واعدة لابتكار منتجات تمويلية جديدة</w:t>
      </w:r>
      <w:r w:rsidRPr="00C168AB">
        <w:rPr>
          <w:rFonts w:ascii="Sakkal Majalla" w:hAnsi="Sakkal Majalla" w:cs="Sakkal Majalla"/>
          <w:sz w:val="28"/>
          <w:szCs w:val="28"/>
          <w:rtl/>
        </w:rPr>
        <w:t xml:space="preserve"> لم تُطبق سابقًا في المملكة، يمكن أن تلبي احتياجات الممولين والمستفيدين على حد سواء. ومن بين المقترحات: تفعيل منصات </w:t>
      </w:r>
      <w:r w:rsidRPr="00C168AB">
        <w:rPr>
          <w:rStyle w:val="a7"/>
          <w:rFonts w:ascii="Sakkal Majalla" w:hAnsi="Sakkal Majalla" w:cs="Sakkal Majalla"/>
          <w:sz w:val="28"/>
          <w:szCs w:val="28"/>
          <w:rtl/>
        </w:rPr>
        <w:t>التمويل الجماعي</w:t>
      </w:r>
      <w:r w:rsidRPr="00C168AB">
        <w:rPr>
          <w:rFonts w:ascii="Sakkal Majalla" w:hAnsi="Sakkal Majalla" w:cs="Sakkal Majalla"/>
          <w:sz w:val="28"/>
          <w:szCs w:val="28"/>
          <w:rtl/>
        </w:rPr>
        <w:t xml:space="preserve"> المتخصص للقطاع غير الربحي باستخدام التقنية المالية (</w:t>
      </w:r>
      <w:r w:rsidRPr="00C168AB">
        <w:rPr>
          <w:rFonts w:ascii="Sakkal Majalla" w:hAnsi="Sakkal Majalla" w:cs="Sakkal Majalla"/>
          <w:sz w:val="28"/>
          <w:szCs w:val="28"/>
        </w:rPr>
        <w:t>FinTech)</w:t>
      </w:r>
      <w:r w:rsidRPr="00C168AB">
        <w:rPr>
          <w:rFonts w:ascii="Sakkal Majalla" w:hAnsi="Sakkal Majalla" w:cs="Sakkal Majalla"/>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وتأسيس </w:t>
      </w:r>
      <w:r w:rsidRPr="00C168AB">
        <w:rPr>
          <w:rStyle w:val="a7"/>
          <w:rFonts w:ascii="Sakkal Majalla" w:hAnsi="Sakkal Majalla" w:cs="Sakkal Majalla"/>
          <w:sz w:val="28"/>
          <w:szCs w:val="28"/>
          <w:rtl/>
        </w:rPr>
        <w:t>صناديق استثمارية وقفية</w:t>
      </w:r>
      <w:r w:rsidRPr="00C168AB">
        <w:rPr>
          <w:rFonts w:ascii="Sakkal Majalla" w:hAnsi="Sakkal Majalla" w:cs="Sakkal Majalla"/>
          <w:sz w:val="28"/>
          <w:szCs w:val="28"/>
          <w:rtl/>
        </w:rPr>
        <w:t xml:space="preserve"> كوسيلة مستدامة لتمويل المشاريع. كما أوصت بتقديم خدمات جديدة مثل </w:t>
      </w:r>
      <w:r w:rsidRPr="00C168AB">
        <w:rPr>
          <w:rStyle w:val="a7"/>
          <w:rFonts w:ascii="Sakkal Majalla" w:hAnsi="Sakkal Majalla" w:cs="Sakkal Majalla"/>
          <w:sz w:val="28"/>
          <w:szCs w:val="28"/>
          <w:rtl/>
        </w:rPr>
        <w:t>خدمة ضمان التمويل</w:t>
      </w:r>
      <w:r w:rsidRPr="00C168AB">
        <w:rPr>
          <w:rFonts w:ascii="Sakkal Majalla" w:hAnsi="Sakkal Majalla" w:cs="Sakkal Majalla"/>
          <w:sz w:val="28"/>
          <w:szCs w:val="28"/>
          <w:rtl/>
        </w:rPr>
        <w:t xml:space="preserve"> لتشجيع </w:t>
      </w:r>
      <w:r w:rsidRPr="00C168AB">
        <w:rPr>
          <w:rFonts w:ascii="Sakkal Majalla" w:hAnsi="Sakkal Majalla" w:cs="Sakkal Majalla"/>
          <w:sz w:val="28"/>
          <w:szCs w:val="28"/>
          <w:rtl/>
        </w:rPr>
        <w:lastRenderedPageBreak/>
        <w:t>الممولين (كالمصارف أو الأوقاف الكبرى) على تمويل مشاريع المنظمات غير الربحية عبر تقليل درجة المخاطرة عليهم.</w:t>
      </w:r>
    </w:p>
    <w:p w14:paraId="694131E3"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جانب آخر مهم تناولته الدراسة هو </w:t>
      </w:r>
      <w:r w:rsidRPr="00C168AB">
        <w:rPr>
          <w:rStyle w:val="a7"/>
          <w:rFonts w:ascii="Sakkal Majalla" w:hAnsi="Sakkal Majalla" w:cs="Sakkal Majalla"/>
          <w:sz w:val="28"/>
          <w:szCs w:val="28"/>
          <w:rtl/>
        </w:rPr>
        <w:t>المسائل الشرعية</w:t>
      </w:r>
      <w:r w:rsidRPr="00C168AB">
        <w:rPr>
          <w:rFonts w:ascii="Sakkal Majalla" w:hAnsi="Sakkal Majalla" w:cs="Sakkal Majalla"/>
          <w:sz w:val="28"/>
          <w:szCs w:val="28"/>
          <w:rtl/>
        </w:rPr>
        <w:t>، حيث ناقشت كيفية مواءمة المنتجات التمويلية المقترحة مع الضوابط الشرعية، نظرًا لحساسية القطاع غير الربحي في العالم الإسلامي لأية أدوات تمويلية قد تتعارض مع الشريعة. وخلصت إلى إمكانية تصميم منتجات متوافقة مع الشريعة وفعّالة في نفس الوقت (مثل صيغة المشاركة في الإيراد) لدعم المنظمات.</w:t>
      </w:r>
    </w:p>
    <w:p w14:paraId="0523AF47"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نقاط القوة:</w:t>
      </w:r>
    </w:p>
    <w:p w14:paraId="4507FA27"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t xml:space="preserve">• تمتاز الدراسة بمنهجيتها </w:t>
      </w:r>
      <w:r w:rsidRPr="00C168AB">
        <w:rPr>
          <w:rStyle w:val="a7"/>
          <w:rFonts w:ascii="Sakkal Majalla" w:hAnsi="Sakkal Majalla" w:cs="Sakkal Majalla"/>
          <w:sz w:val="28"/>
          <w:szCs w:val="28"/>
          <w:rtl/>
        </w:rPr>
        <w:t>الشاملة والمتعمقة</w:t>
      </w:r>
      <w:r w:rsidRPr="00C168AB">
        <w:rPr>
          <w:rFonts w:ascii="Sakkal Majalla" w:hAnsi="Sakkal Majalla" w:cs="Sakkal Majalla"/>
          <w:sz w:val="28"/>
          <w:szCs w:val="28"/>
          <w:rtl/>
        </w:rPr>
        <w:t xml:space="preserve">؛ فهي لم تكتف بتحليل الوضع المحلي، بل وضعته في إطار مقارن مع التجارب الدولية. هذا سمح بتحديد </w:t>
      </w:r>
      <w:r w:rsidRPr="00C168AB">
        <w:rPr>
          <w:rStyle w:val="a7"/>
          <w:rFonts w:ascii="Sakkal Majalla" w:hAnsi="Sakkal Majalla" w:cs="Sakkal Majalla"/>
          <w:sz w:val="28"/>
          <w:szCs w:val="28"/>
          <w:rtl/>
        </w:rPr>
        <w:t>أفضل الممارسات العالمية</w:t>
      </w:r>
      <w:r w:rsidRPr="00C168AB">
        <w:rPr>
          <w:rFonts w:ascii="Sakkal Majalla" w:hAnsi="Sakkal Majalla" w:cs="Sakkal Majalla"/>
          <w:sz w:val="28"/>
          <w:szCs w:val="28"/>
          <w:rtl/>
        </w:rPr>
        <w:t xml:space="preserve"> وإمكان تطبيقها محليًا. كما أن إشراك الخبراء المحليين وممثلي الجهات الممولة والمستفيدة أضاف بُعدًا عمليًا مهمًا للنتائج والتوصيات.</w:t>
      </w:r>
    </w:p>
    <w:p w14:paraId="5E148F52"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قامت الدراسة بتحليل كمّي ونوعي موسع لباقة من أدوات التمويل، مع </w:t>
      </w:r>
      <w:r w:rsidRPr="00C168AB">
        <w:rPr>
          <w:rStyle w:val="a7"/>
          <w:rFonts w:ascii="Sakkal Majalla" w:hAnsi="Sakkal Majalla" w:cs="Sakkal Majalla"/>
          <w:sz w:val="28"/>
          <w:szCs w:val="28"/>
          <w:rtl/>
        </w:rPr>
        <w:t>استخدام معايير تقييم واضحة</w:t>
      </w:r>
      <w:r w:rsidRPr="00C168AB">
        <w:rPr>
          <w:rFonts w:ascii="Sakkal Majalla" w:hAnsi="Sakkal Majalla" w:cs="Sakkal Majalla"/>
          <w:sz w:val="28"/>
          <w:szCs w:val="28"/>
          <w:rtl/>
        </w:rPr>
        <w:t xml:space="preserve"> للمفاضلة بينها (مثل حجم التمويل، ومدى الملاءمة، والمخاطر، والكلفة). هذا الأسلوب العلمي يعطي مصداقية للتوصيات النهائية حيث تم اختيار المنتجات الثلاثة الأفضل بناءً على بيانات وأرقام، وليس مجرد انطباعات.</w:t>
      </w:r>
    </w:p>
    <w:p w14:paraId="55CB1EDF"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نقاط الضعف:</w:t>
      </w:r>
    </w:p>
    <w:p w14:paraId="6C6C21EF"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t xml:space="preserve">• على الرغم من قوة التوصيات، قد تواجه بعض </w:t>
      </w:r>
      <w:r w:rsidRPr="00C168AB">
        <w:rPr>
          <w:rStyle w:val="a7"/>
          <w:rFonts w:ascii="Sakkal Majalla" w:hAnsi="Sakkal Majalla" w:cs="Sakkal Majalla"/>
          <w:sz w:val="28"/>
          <w:szCs w:val="28"/>
          <w:rtl/>
        </w:rPr>
        <w:t>المنتجات المقترحة تحديات تطبيقية</w:t>
      </w:r>
      <w:r w:rsidRPr="00C168AB">
        <w:rPr>
          <w:rFonts w:ascii="Sakkal Majalla" w:hAnsi="Sakkal Majalla" w:cs="Sakkal Majalla"/>
          <w:sz w:val="28"/>
          <w:szCs w:val="28"/>
          <w:rtl/>
        </w:rPr>
        <w:t>. فمثلاً، إنشاء صناديق وقفية استثمارية أو منصات تمويل جماعي قد يتطلب تغييرات تنظيمية وتشريعية ودعما حكوميًا، مما يجعل تنفيذها على أرض الواقع بحاجة لوقت وتنسيق بين عدة جهات. الدراسة نفسها بحكم نطاقها لم تختبر فعليًا تطبيق هذه الأفكار، بل اكتفت بعرضها نظريًا.</w:t>
      </w:r>
    </w:p>
    <w:p w14:paraId="0B5EAE43"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ركزت الدراسة بشكل أساسي على جانب </w:t>
      </w:r>
      <w:r w:rsidRPr="00C168AB">
        <w:rPr>
          <w:rStyle w:val="a7"/>
          <w:rFonts w:ascii="Sakkal Majalla" w:hAnsi="Sakkal Majalla" w:cs="Sakkal Majalla"/>
          <w:sz w:val="28"/>
          <w:szCs w:val="28"/>
          <w:rtl/>
        </w:rPr>
        <w:t>التمويل المؤسسي الخارجي</w:t>
      </w:r>
      <w:r w:rsidRPr="00C168AB">
        <w:rPr>
          <w:rFonts w:ascii="Sakkal Majalla" w:hAnsi="Sakkal Majalla" w:cs="Sakkal Majalla"/>
          <w:sz w:val="28"/>
          <w:szCs w:val="28"/>
          <w:rtl/>
        </w:rPr>
        <w:t xml:space="preserve"> (من حيث المنتجات والوسائط)، ولم تتعمق كثيرًا في </w:t>
      </w:r>
      <w:r w:rsidRPr="00C168AB">
        <w:rPr>
          <w:rStyle w:val="a7"/>
          <w:rFonts w:ascii="Sakkal Majalla" w:hAnsi="Sakkal Majalla" w:cs="Sakkal Majalla"/>
          <w:sz w:val="28"/>
          <w:szCs w:val="28"/>
          <w:rtl/>
        </w:rPr>
        <w:t>البناء الداخلي للمنظمات غير الربحية</w:t>
      </w:r>
      <w:r w:rsidRPr="00C168AB">
        <w:rPr>
          <w:rFonts w:ascii="Sakkal Majalla" w:hAnsi="Sakkal Majalla" w:cs="Sakkal Majalla"/>
          <w:sz w:val="28"/>
          <w:szCs w:val="28"/>
          <w:rtl/>
        </w:rPr>
        <w:t xml:space="preserve"> وقدرتها على استخدام هذه الأدوات بفعالية. فعلى سبيل المثال، قد تتوفر أدوات تمويلية متطورة لكن تفتقر بعض المنظمات للكوادر أو الخبرات للتعامل معها. هذا الجانب لم يكن محور البحث ولكنه جدير بالاهتمام عند محاولة تطبيق النتائج.</w:t>
      </w:r>
    </w:p>
    <w:p w14:paraId="4A4FEB20"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علاقتها بالدراسة الحالية:</w:t>
      </w:r>
    </w:p>
    <w:p w14:paraId="76FBF999" w14:textId="77777777" w:rsidR="009B4B87" w:rsidRPr="00C168AB" w:rsidRDefault="009B4B87" w:rsidP="00032486">
      <w:pPr>
        <w:pStyle w:val="a6"/>
        <w:bidi/>
        <w:spacing w:before="0" w:beforeAutospacing="0" w:after="24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lastRenderedPageBreak/>
        <w:t xml:space="preserve">تقدم هذه الدراسة فهمًا عميقًا </w:t>
      </w:r>
      <w:r w:rsidRPr="00C168AB">
        <w:rPr>
          <w:rStyle w:val="a7"/>
          <w:rFonts w:ascii="Sakkal Majalla" w:hAnsi="Sakkal Majalla" w:cs="Sakkal Majalla"/>
          <w:sz w:val="28"/>
          <w:szCs w:val="28"/>
          <w:rtl/>
        </w:rPr>
        <w:t>لواقع التحديات التمويلية</w:t>
      </w:r>
      <w:r w:rsidRPr="00C168AB">
        <w:rPr>
          <w:rFonts w:ascii="Sakkal Majalla" w:hAnsi="Sakkal Majalla" w:cs="Sakkal Majalla"/>
          <w:sz w:val="28"/>
          <w:szCs w:val="28"/>
          <w:rtl/>
        </w:rPr>
        <w:t xml:space="preserve"> التي تواجه المنظمات غير الربحية في السعودية، وكذلك الابتكارات المحتملة للتغلب عليها. وبالنسبة للدراسة الحالية، تشكل نتائج </w:t>
      </w:r>
      <w:r w:rsidRPr="00C168AB">
        <w:rPr>
          <w:rFonts w:ascii="Sakkal Majalla" w:hAnsi="Sakkal Majalla" w:cs="Sakkal Majalla"/>
          <w:sz w:val="28"/>
          <w:szCs w:val="28"/>
        </w:rPr>
        <w:t>"</w:t>
      </w:r>
      <w:r w:rsidRPr="00C168AB">
        <w:rPr>
          <w:rFonts w:ascii="Sakkal Majalla" w:hAnsi="Sakkal Majalla" w:cs="Sakkal Majalla"/>
          <w:sz w:val="28"/>
          <w:szCs w:val="28"/>
          <w:rtl/>
        </w:rPr>
        <w:t>السحيباني وآخرون</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أساسًا يبنى عليه عند مناقشة محور تحديات التمويل. فهي تدعم فرضية البحث بأن </w:t>
      </w:r>
      <w:r w:rsidRPr="00C168AB">
        <w:rPr>
          <w:rStyle w:val="a7"/>
          <w:rFonts w:ascii="Sakkal Majalla" w:hAnsi="Sakkal Majalla" w:cs="Sakkal Majalla"/>
          <w:sz w:val="28"/>
          <w:szCs w:val="28"/>
          <w:rtl/>
        </w:rPr>
        <w:t>محدودية مصادر التمويل</w:t>
      </w:r>
      <w:r w:rsidRPr="00C168AB">
        <w:rPr>
          <w:rFonts w:ascii="Sakkal Majalla" w:hAnsi="Sakkal Majalla" w:cs="Sakkal Majalla"/>
          <w:sz w:val="28"/>
          <w:szCs w:val="28"/>
          <w:rtl/>
        </w:rPr>
        <w:t xml:space="preserve"> تشكل عائقًا أمام استدامة المشاريع، كما تشير إلى أن الحل لا يكمن فقط في جهود المنظمة الداخلية، بل أيضًا في </w:t>
      </w:r>
      <w:r w:rsidRPr="00C168AB">
        <w:rPr>
          <w:rStyle w:val="a7"/>
          <w:rFonts w:ascii="Sakkal Majalla" w:hAnsi="Sakkal Majalla" w:cs="Sakkal Majalla"/>
          <w:sz w:val="28"/>
          <w:szCs w:val="28"/>
          <w:rtl/>
        </w:rPr>
        <w:t>تطوير البيئة التمويلية ككل</w:t>
      </w:r>
      <w:r w:rsidRPr="00C168AB">
        <w:rPr>
          <w:rFonts w:ascii="Sakkal Majalla" w:hAnsi="Sakkal Majalla" w:cs="Sakkal Majalla"/>
          <w:sz w:val="28"/>
          <w:szCs w:val="28"/>
          <w:rtl/>
        </w:rPr>
        <w:t>. إن توصياتهم حول تنويع الأدوات المالية تتكامل مع رؤية الدراسة الحالية التي تدعو المنظمات لتكون أكثر مرونة وإبداعًا في تأمين التمويل. وبالتالي، تسهم هذه الدراسة السابقة في تعزيز الخلفية المعرفية للبحث الحالي وتوجيه أنظاره نحو حلول تمويلية مبتكرة كجزء من استراتيجيات الاستدامة.</w:t>
      </w:r>
    </w:p>
    <w:p w14:paraId="4D402B48"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 xml:space="preserve">4. دراسة الدويش والمزيد (2020): </w:t>
      </w:r>
      <w:r w:rsidRPr="00C168AB">
        <w:rPr>
          <w:rStyle w:val="a7"/>
          <w:rFonts w:ascii="Sakkal Majalla" w:hAnsi="Sakkal Majalla" w:cs="Sakkal Majalla"/>
          <w:sz w:val="28"/>
          <w:szCs w:val="28"/>
        </w:rPr>
        <w:t>"</w:t>
      </w:r>
      <w:r w:rsidRPr="00C168AB">
        <w:rPr>
          <w:rStyle w:val="a7"/>
          <w:rFonts w:ascii="Sakkal Majalla" w:hAnsi="Sakkal Majalla" w:cs="Sakkal Majalla"/>
          <w:sz w:val="28"/>
          <w:szCs w:val="28"/>
          <w:rtl/>
        </w:rPr>
        <w:t>تحديات المنظمات غير الربحية في المملكة العربية السعودية: كيفية الاستفادة من التجارب العالمية</w:t>
      </w:r>
      <w:r w:rsidRPr="00C168AB">
        <w:rPr>
          <w:rStyle w:val="a7"/>
          <w:rFonts w:ascii="Sakkal Majalla" w:hAnsi="Sakkal Majalla" w:cs="Sakkal Majalla"/>
          <w:sz w:val="28"/>
          <w:szCs w:val="28"/>
        </w:rPr>
        <w:t>".</w:t>
      </w:r>
    </w:p>
    <w:p w14:paraId="3BA34DA8" w14:textId="1F48F733" w:rsidR="009B4B87" w:rsidRPr="00C168AB" w:rsidRDefault="009B4B87" w:rsidP="009B4B87">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صادرة عن مركز بحثي محلي (مركز الملك فيصل للبحوث والدراسات الإسلامية)، تناولت هذه الدراسة تحليلاً واسع النطاق للتحديات التي يواجهها القطاع غير الربحي السعودي، مع التركيز على سبل الاستفادة من خبرات الدول المتقدمة في تطوير هذا القطاع. تستعرض الدراسة سياق تطور القطاع غير الربحي تاريخيًا في المملكة، وتقارن بين هيكلية وإدارة القطاع محليًا وعالميًا، كما تسلط الضوء على العقبات في البيئة المحلية التي تعيق نمو المنظمات غير الربحية أو تقلل من فاعليتها.</w:t>
      </w:r>
    </w:p>
    <w:p w14:paraId="02E6EF3E"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Pr>
          <w:rStyle w:val="a7"/>
          <w:rFonts w:ascii="Sakkal Majalla" w:hAnsi="Sakkal Majalla" w:cs="Sakkal Majalla" w:hint="cs"/>
          <w:sz w:val="28"/>
          <w:szCs w:val="28"/>
          <w:rtl/>
        </w:rPr>
        <w:t>ن</w:t>
      </w:r>
      <w:r w:rsidRPr="00C168AB">
        <w:rPr>
          <w:rStyle w:val="a7"/>
          <w:rFonts w:ascii="Sakkal Majalla" w:hAnsi="Sakkal Majalla" w:cs="Sakkal Majalla"/>
          <w:sz w:val="28"/>
          <w:szCs w:val="28"/>
          <w:rtl/>
        </w:rPr>
        <w:t>تائج الدراسة:</w:t>
      </w:r>
    </w:p>
    <w:p w14:paraId="7074BC64"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t xml:space="preserve">• حددت الدراسة مجموعة من </w:t>
      </w:r>
      <w:r w:rsidRPr="00C168AB">
        <w:rPr>
          <w:rStyle w:val="a7"/>
          <w:rFonts w:ascii="Sakkal Majalla" w:hAnsi="Sakkal Majalla" w:cs="Sakkal Majalla"/>
          <w:sz w:val="28"/>
          <w:szCs w:val="28"/>
          <w:rtl/>
        </w:rPr>
        <w:t>التحديات المستمرة</w:t>
      </w:r>
      <w:r w:rsidRPr="00C168AB">
        <w:rPr>
          <w:rFonts w:ascii="Sakkal Majalla" w:hAnsi="Sakkal Majalla" w:cs="Sakkal Majalla"/>
          <w:sz w:val="28"/>
          <w:szCs w:val="28"/>
          <w:rtl/>
        </w:rPr>
        <w:t xml:space="preserve"> التي تواجه القطاع غير الربحي السعودي. جاء على رأسها </w:t>
      </w:r>
      <w:r w:rsidRPr="00C168AB">
        <w:rPr>
          <w:rStyle w:val="a7"/>
          <w:rFonts w:ascii="Sakkal Majalla" w:hAnsi="Sakkal Majalla" w:cs="Sakkal Majalla"/>
          <w:sz w:val="28"/>
          <w:szCs w:val="28"/>
          <w:rtl/>
        </w:rPr>
        <w:t>صعوبة الحصول على التمويل واستدامته</w:t>
      </w:r>
      <w:r w:rsidRPr="00C168AB">
        <w:rPr>
          <w:rFonts w:ascii="Sakkal Majalla" w:hAnsi="Sakkal Majalla" w:cs="Sakkal Majalla"/>
          <w:sz w:val="28"/>
          <w:szCs w:val="28"/>
          <w:rtl/>
        </w:rPr>
        <w:t xml:space="preserve">، إذ تفتقر كثير من المنظمات لمصادر دخل ثابتة وتعتمد على التبرعات الموسمية، مما يجعلها عرضة للتقلبات. كما أشارت الدراسة إلى </w:t>
      </w:r>
      <w:r w:rsidRPr="00C168AB">
        <w:rPr>
          <w:rStyle w:val="a7"/>
          <w:rFonts w:ascii="Sakkal Majalla" w:hAnsi="Sakkal Majalla" w:cs="Sakkal Majalla"/>
          <w:sz w:val="28"/>
          <w:szCs w:val="28"/>
          <w:rtl/>
        </w:rPr>
        <w:t>شح البيانات والإحصاءات</w:t>
      </w:r>
      <w:r w:rsidRPr="00C168AB">
        <w:rPr>
          <w:rFonts w:ascii="Sakkal Majalla" w:hAnsi="Sakkal Majalla" w:cs="Sakkal Majalla"/>
          <w:sz w:val="28"/>
          <w:szCs w:val="28"/>
          <w:rtl/>
        </w:rPr>
        <w:t xml:space="preserve"> المتعلقة بالقطاع، مما يصعّب على الباحثين وصانعي القرار فهم واقع المنظمات واحتياجاتها. بالإضافة إلى ذلك، تم تناول تحديات </w:t>
      </w:r>
      <w:r w:rsidRPr="00C168AB">
        <w:rPr>
          <w:rStyle w:val="a7"/>
          <w:rFonts w:ascii="Sakkal Majalla" w:hAnsi="Sakkal Majalla" w:cs="Sakkal Majalla"/>
          <w:sz w:val="28"/>
          <w:szCs w:val="28"/>
          <w:rtl/>
        </w:rPr>
        <w:t>البيروقراطية والحوكمة</w:t>
      </w:r>
      <w:r w:rsidRPr="00C168AB">
        <w:rPr>
          <w:rFonts w:ascii="Sakkal Majalla" w:hAnsi="Sakkal Majalla" w:cs="Sakkal Majalla"/>
          <w:sz w:val="28"/>
          <w:szCs w:val="28"/>
          <w:rtl/>
        </w:rPr>
        <w:t>، حيث أن بعض الأنظمة أو الإجراءات الرسمية قد تعيق مرونة عمل المنظمات، إلى جانب حاجة العديد من المنظمات إلى تعزيز مبادئ الحوكمة والشفافية في أدائها.</w:t>
      </w:r>
    </w:p>
    <w:p w14:paraId="496C423D"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sidRPr="00C168AB">
        <w:rPr>
          <w:rFonts w:ascii="Sakkal Majalla" w:hAnsi="Sakkal Majalla" w:cs="Sakkal Majalla"/>
          <w:sz w:val="28"/>
          <w:szCs w:val="28"/>
          <w:rtl/>
        </w:rPr>
        <w:lastRenderedPageBreak/>
        <w:t xml:space="preserve">• استفادت الدراسة من مقارنة التجارب العالمية لتبرز عوامل النجاح في تنمية القطاع غير الربحي. فوجدت، على سبيل المثال، أن الدول التي نما فيها القطاع غير الربحي بشكل ملحوظ تتميز بوجود </w:t>
      </w:r>
      <w:r w:rsidRPr="00C168AB">
        <w:rPr>
          <w:rStyle w:val="a7"/>
          <w:rFonts w:ascii="Sakkal Majalla" w:hAnsi="Sakkal Majalla" w:cs="Sakkal Majalla"/>
          <w:sz w:val="28"/>
          <w:szCs w:val="28"/>
          <w:rtl/>
        </w:rPr>
        <w:t>تنوع في مصادر الدعم المالي</w:t>
      </w:r>
      <w:r w:rsidRPr="00C168AB">
        <w:rPr>
          <w:rFonts w:ascii="Sakkal Majalla" w:hAnsi="Sakkal Majalla" w:cs="Sakkal Majalla"/>
          <w:sz w:val="28"/>
          <w:szCs w:val="28"/>
          <w:rtl/>
        </w:rPr>
        <w:t xml:space="preserve"> وسهولة نسبية في الحصول على التمويل (سواء من الحكومة أو المجتمع أو القطاع الخاص)، إضافةً إلى أطر قانونية وتنظيمية مرنة تشجع تأسيس المنظمات ومشاركتها في التنمية.</w:t>
      </w:r>
    </w:p>
    <w:p w14:paraId="5935FCF1"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اختتمت الدراسة بتوصيات عملية، منها: </w:t>
      </w:r>
      <w:r w:rsidRPr="00C168AB">
        <w:rPr>
          <w:rStyle w:val="a7"/>
          <w:rFonts w:ascii="Sakkal Majalla" w:hAnsi="Sakkal Majalla" w:cs="Sakkal Majalla"/>
          <w:sz w:val="28"/>
          <w:szCs w:val="28"/>
          <w:rtl/>
        </w:rPr>
        <w:t>تأسيس مراكز أبحاث مستقلة</w:t>
      </w:r>
      <w:r w:rsidRPr="00C168AB">
        <w:rPr>
          <w:rFonts w:ascii="Sakkal Majalla" w:hAnsi="Sakkal Majalla" w:cs="Sakkal Majalla"/>
          <w:sz w:val="28"/>
          <w:szCs w:val="28"/>
          <w:rtl/>
        </w:rPr>
        <w:t xml:space="preserve"> مختصة بالقطاع غير الربحي، لتوفير البيانات والدراسات التي تساعد على فهم التحديات واقتراح الحلول. وكذلك دعت إلى مراجعة القوانين والتشريعات ذات الصلة لتكون أكثر دعمًا لنمو القطاع (مثل تسهيل إجراءات تسجيل المنظمات والحصول على التمويل). كما أكدت على أهمية بناء القدرات الداخلية للمنظمات غير الربحية في مجالات الإدارة والابتكار والشراكات، لتتمكن من الاستفادة القصوى من أي دعم متاح وتحقيق رسالتها بشكل مستدام.</w:t>
      </w:r>
    </w:p>
    <w:p w14:paraId="365036CD"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Pr>
          <w:rStyle w:val="a7"/>
          <w:rFonts w:ascii="Sakkal Majalla" w:hAnsi="Sakkal Majalla" w:cs="Sakkal Majalla" w:hint="cs"/>
          <w:sz w:val="28"/>
          <w:szCs w:val="28"/>
          <w:rtl/>
        </w:rPr>
        <w:t>ن</w:t>
      </w:r>
      <w:r w:rsidRPr="00C168AB">
        <w:rPr>
          <w:rStyle w:val="a7"/>
          <w:rFonts w:ascii="Sakkal Majalla" w:hAnsi="Sakkal Majalla" w:cs="Sakkal Majalla"/>
          <w:sz w:val="28"/>
          <w:szCs w:val="28"/>
          <w:rtl/>
        </w:rPr>
        <w:t>قاط القوة:</w:t>
      </w:r>
    </w:p>
    <w:p w14:paraId="0735A124" w14:textId="14C074DE" w:rsidR="009B4B87" w:rsidRDefault="009B4B87" w:rsidP="009B4B87">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t xml:space="preserve">• تتميز الدراسة بمنظورها </w:t>
      </w:r>
      <w:r w:rsidRPr="00C168AB">
        <w:rPr>
          <w:rStyle w:val="a7"/>
          <w:rFonts w:ascii="Sakkal Majalla" w:hAnsi="Sakkal Majalla" w:cs="Sakkal Majalla"/>
          <w:sz w:val="28"/>
          <w:szCs w:val="28"/>
          <w:rtl/>
        </w:rPr>
        <w:t>الاستراتيجي والكلي</w:t>
      </w:r>
      <w:r w:rsidRPr="00C168AB">
        <w:rPr>
          <w:rFonts w:ascii="Sakkal Majalla" w:hAnsi="Sakkal Majalla" w:cs="Sakkal Majalla"/>
          <w:sz w:val="28"/>
          <w:szCs w:val="28"/>
          <w:rtl/>
        </w:rPr>
        <w:t xml:space="preserve">. فهي لم تركز على منظمة واحدة أو مجموعة محددة، بل تناولت بيئة القطاع بأكمله. هذا أعطاها القدرة على تحديد مشاكل بنيوية قد لا تظهر في دراسات الحالات الفردية. كما أن دمجها </w:t>
      </w:r>
      <w:r w:rsidRPr="00C168AB">
        <w:rPr>
          <w:rStyle w:val="a7"/>
          <w:rFonts w:ascii="Sakkal Majalla" w:hAnsi="Sakkal Majalla" w:cs="Sakkal Majalla"/>
          <w:sz w:val="28"/>
          <w:szCs w:val="28"/>
          <w:rtl/>
        </w:rPr>
        <w:t>للمقارنة الدولية</w:t>
      </w:r>
      <w:r w:rsidRPr="00C168AB">
        <w:rPr>
          <w:rFonts w:ascii="Sakkal Majalla" w:hAnsi="Sakkal Majalla" w:cs="Sakkal Majalla"/>
          <w:sz w:val="28"/>
          <w:szCs w:val="28"/>
          <w:rtl/>
        </w:rPr>
        <w:t xml:space="preserve"> أضاف عمقًا للنتائج، حيث أمكن تمييز ما هو خاص بالسعودية وما هو مشترك مع السياقات الأخرى.</w:t>
      </w:r>
    </w:p>
    <w:p w14:paraId="2F7391A9"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لغة التوصيات كانت </w:t>
      </w:r>
      <w:r w:rsidRPr="00C168AB">
        <w:rPr>
          <w:rStyle w:val="a7"/>
          <w:rFonts w:ascii="Sakkal Majalla" w:hAnsi="Sakkal Majalla" w:cs="Sakkal Majalla"/>
          <w:sz w:val="28"/>
          <w:szCs w:val="28"/>
          <w:rtl/>
        </w:rPr>
        <w:t>واضحة ومحددة</w:t>
      </w:r>
      <w:r w:rsidRPr="00C168AB">
        <w:rPr>
          <w:rFonts w:ascii="Sakkal Majalla" w:hAnsi="Sakkal Majalla" w:cs="Sakkal Majalla"/>
          <w:sz w:val="28"/>
          <w:szCs w:val="28"/>
          <w:rtl/>
        </w:rPr>
        <w:t>، مما يجعل صانعي القرار قادرين على الاستفادة منها بشكل مباشر. فعلى سبيل المثال، توصية إنشاء مراكز أبحاث أو تحديث التشريعات هي خطوات ملموسة يمكن تبنيها. هذا الجانب التطبيقي يُعد نقطة قوة لأنه يربط التحليل النظري بالواقع العملي.</w:t>
      </w:r>
    </w:p>
    <w:p w14:paraId="40365069"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نقاط الضعف:</w:t>
      </w:r>
    </w:p>
    <w:p w14:paraId="7FA7C0FB" w14:textId="15498314" w:rsidR="009B4B87" w:rsidRDefault="009B4B87" w:rsidP="009B4B87">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t xml:space="preserve">• بحكم كون الدراسة عامة واستراتيجية، </w:t>
      </w:r>
      <w:r w:rsidRPr="00C168AB">
        <w:rPr>
          <w:rStyle w:val="a7"/>
          <w:rFonts w:ascii="Sakkal Majalla" w:hAnsi="Sakkal Majalla" w:cs="Sakkal Majalla"/>
          <w:sz w:val="28"/>
          <w:szCs w:val="28"/>
          <w:rtl/>
        </w:rPr>
        <w:t>قد تفتقر لبعض التفاصيل</w:t>
      </w:r>
      <w:r w:rsidRPr="00C168AB">
        <w:rPr>
          <w:rFonts w:ascii="Sakkal Majalla" w:hAnsi="Sakkal Majalla" w:cs="Sakkal Majalla"/>
          <w:sz w:val="28"/>
          <w:szCs w:val="28"/>
          <w:rtl/>
        </w:rPr>
        <w:t xml:space="preserve"> التي توجد عادة في الدراسات الميدانية الضيقة. فهي تشير إلى تحديات مثل ضعف الحوكمة أو نقص الكفاءات الإدارية بشكل عام، لكنها لا تفصل في مظاهرها داخل المنظمات أو كيفية معالجتها على مستوى المنظمة الفردية.</w:t>
      </w:r>
    </w:p>
    <w:p w14:paraId="61A34D0D"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أيضًا، عندما تطرقت الدراسة للاستفادة من التجارب العالمية، قد يكون هناك اختلاف في السياق المحلي يجعل بعض الممارسات الناجحة عالميًا غير مناسبة تمامًا في السعودية بدون تعديلات. الدراسة لم تخض </w:t>
      </w:r>
      <w:r w:rsidRPr="00C168AB">
        <w:rPr>
          <w:rFonts w:ascii="Sakkal Majalla" w:hAnsi="Sakkal Majalla" w:cs="Sakkal Majalla"/>
          <w:sz w:val="28"/>
          <w:szCs w:val="28"/>
          <w:rtl/>
        </w:rPr>
        <w:lastRenderedPageBreak/>
        <w:t>كثيرًا في كيفية تكييف تلك الممارسات مع البيئة السعودية (مثلاً: مدى توافق نظام التمويل الجماعي أو حوافز الضرائب للمانحين مع الأنظمة المحلية).</w:t>
      </w:r>
    </w:p>
    <w:p w14:paraId="50CFCCE7"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علاقتها بالدراسة الحالية:</w:t>
      </w:r>
    </w:p>
    <w:p w14:paraId="4EF4AA4F"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تشكل هذه الدراسة خلفية مهمة جدًا للبحث الحالي، فهي ترسم صورة شاملة للإطار الذي تعمل ضمنه المنظمات غير الربحية السعودية. فيما يتعلق </w:t>
      </w:r>
      <w:r w:rsidRPr="00C168AB">
        <w:rPr>
          <w:rStyle w:val="a7"/>
          <w:rFonts w:ascii="Sakkal Majalla" w:hAnsi="Sakkal Majalla" w:cs="Sakkal Majalla"/>
          <w:sz w:val="28"/>
          <w:szCs w:val="28"/>
          <w:rtl/>
        </w:rPr>
        <w:t>بممارسات إدارة المشاريع</w:t>
      </w:r>
      <w:r w:rsidRPr="00C168AB">
        <w:rPr>
          <w:rFonts w:ascii="Sakkal Majalla" w:hAnsi="Sakkal Majalla" w:cs="Sakkal Majalla"/>
          <w:sz w:val="28"/>
          <w:szCs w:val="28"/>
          <w:rtl/>
        </w:rPr>
        <w:t xml:space="preserve">، يؤكد التركيز على ضعف الحوكمة والحاجة إلى بناء القدرات الإدارية أن جانب الإدارة بحاجة ماسة للتطوير، وهو ما تتطرق إليه الدراسة الحالية بتركيز أكبر وضمن إطار مشاريع محددة. أما بخصوص </w:t>
      </w:r>
      <w:r w:rsidRPr="00C168AB">
        <w:rPr>
          <w:rStyle w:val="a7"/>
          <w:rFonts w:ascii="Sakkal Majalla" w:hAnsi="Sakkal Majalla" w:cs="Sakkal Majalla"/>
          <w:sz w:val="28"/>
          <w:szCs w:val="28"/>
          <w:rtl/>
        </w:rPr>
        <w:t>التحديات التمويلية</w:t>
      </w:r>
      <w:r w:rsidRPr="00C168AB">
        <w:rPr>
          <w:rFonts w:ascii="Sakkal Majalla" w:hAnsi="Sakkal Majalla" w:cs="Sakkal Majalla"/>
          <w:sz w:val="28"/>
          <w:szCs w:val="28"/>
          <w:rtl/>
        </w:rPr>
        <w:t xml:space="preserve">، فإن تأكيد الدراسة على صعوبة التمويل يستدعي إيجاد حلول مبتكرة، وهو ما تحاول دراستنا بحثه من خلال ربط التمويل المستدام بممارسات الإدارة الجيدة. علاوة على ذلك، استفادت الدراسة الحالية من توصيات </w:t>
      </w:r>
      <w:r w:rsidRPr="00C168AB">
        <w:rPr>
          <w:rFonts w:ascii="Sakkal Majalla" w:hAnsi="Sakkal Majalla" w:cs="Sakkal Majalla"/>
          <w:sz w:val="28"/>
          <w:szCs w:val="28"/>
        </w:rPr>
        <w:t>"</w:t>
      </w:r>
      <w:r w:rsidRPr="00C168AB">
        <w:rPr>
          <w:rFonts w:ascii="Sakkal Majalla" w:hAnsi="Sakkal Majalla" w:cs="Sakkal Majalla"/>
          <w:sz w:val="28"/>
          <w:szCs w:val="28"/>
          <w:rtl/>
        </w:rPr>
        <w:t>الدويش والمزيد (2020)</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في تعزيز </w:t>
      </w:r>
      <w:r w:rsidRPr="00C168AB">
        <w:rPr>
          <w:rStyle w:val="a7"/>
          <w:rFonts w:ascii="Sakkal Majalla" w:hAnsi="Sakkal Majalla" w:cs="Sakkal Majalla"/>
          <w:sz w:val="28"/>
          <w:szCs w:val="28"/>
          <w:rtl/>
        </w:rPr>
        <w:t>مبررات البحث</w:t>
      </w:r>
      <w:r w:rsidRPr="00C168AB">
        <w:rPr>
          <w:rFonts w:ascii="Sakkal Majalla" w:hAnsi="Sakkal Majalla" w:cs="Sakkal Majalla"/>
          <w:sz w:val="28"/>
          <w:szCs w:val="28"/>
          <w:rtl/>
        </w:rPr>
        <w:t>؛ فالحاجة إلى بيانات ودراسات محلية حول القطاع غير الربحي تبرر القيام ببحوث تطبيقية مثل دراستنا، والتوصية بتعزيز الشفافية والحوكمة تتماشى مع فرضياتنا حول تأثير الإدارة الفعالة على كسب ثقة الممولين. باختصار، وفرت هذه الدراسة السابقة إطارًا عامًّا ساعد في توجيه البحث الحالي لتناول مشكلات محددة (إدارية وتمويلية) تسهم معالجتها في تحقيق رؤية تنموية أشمل للقطاع غير الربحي السعودي.</w:t>
      </w:r>
    </w:p>
    <w:p w14:paraId="0EF7698D" w14:textId="77777777" w:rsidR="009B4B87" w:rsidRDefault="009B4B87" w:rsidP="009B4B87">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 xml:space="preserve">5. دراسة الشعيبي وآخرون (2012): </w:t>
      </w:r>
      <w:r w:rsidRPr="00C168AB">
        <w:rPr>
          <w:rStyle w:val="a7"/>
          <w:rFonts w:ascii="Sakkal Majalla" w:hAnsi="Sakkal Majalla" w:cs="Sakkal Majalla"/>
          <w:sz w:val="28"/>
          <w:szCs w:val="28"/>
        </w:rPr>
        <w:t>"</w:t>
      </w:r>
      <w:r w:rsidRPr="00C168AB">
        <w:rPr>
          <w:rStyle w:val="a7"/>
          <w:rFonts w:ascii="Sakkal Majalla" w:hAnsi="Sakkal Majalla" w:cs="Sakkal Majalla"/>
          <w:sz w:val="28"/>
          <w:szCs w:val="28"/>
          <w:rtl/>
        </w:rPr>
        <w:t>تقييم دور الجمعيات الخيرية في المملكة العربية السعودية من وجهة نظر المتبرعين والمستفيدين – دراسة ميدانية</w:t>
      </w:r>
      <w:r w:rsidRPr="00C168AB">
        <w:rPr>
          <w:rStyle w:val="a7"/>
          <w:rFonts w:ascii="Sakkal Majalla" w:hAnsi="Sakkal Majalla" w:cs="Sakkal Majalla"/>
          <w:sz w:val="28"/>
          <w:szCs w:val="28"/>
        </w:rPr>
        <w:t>".</w:t>
      </w:r>
    </w:p>
    <w:p w14:paraId="1B368439" w14:textId="36770494" w:rsidR="009B4B87" w:rsidRPr="00C168AB" w:rsidRDefault="009B4B87" w:rsidP="009B4B87">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تُعد هذه الدراسة من أوائل الدراسات السعودية التي حاولت تقييم أداء الجمعيات الخيرية من منظور فئتين أساسيتين: </w:t>
      </w:r>
      <w:r w:rsidRPr="00C168AB">
        <w:rPr>
          <w:rStyle w:val="a7"/>
          <w:rFonts w:ascii="Sakkal Majalla" w:hAnsi="Sakkal Majalla" w:cs="Sakkal Majalla"/>
          <w:sz w:val="28"/>
          <w:szCs w:val="28"/>
          <w:rtl/>
        </w:rPr>
        <w:t>المتبرعين</w:t>
      </w:r>
      <w:r w:rsidRPr="00C168AB">
        <w:rPr>
          <w:rFonts w:ascii="Sakkal Majalla" w:hAnsi="Sakkal Majalla" w:cs="Sakkal Majalla"/>
          <w:sz w:val="28"/>
          <w:szCs w:val="28"/>
          <w:rtl/>
        </w:rPr>
        <w:t xml:space="preserve"> (الذين يمولون أنشطة الجمعيات) و</w:t>
      </w:r>
      <w:r w:rsidRPr="00C168AB">
        <w:rPr>
          <w:rStyle w:val="a7"/>
          <w:rFonts w:ascii="Sakkal Majalla" w:hAnsi="Sakkal Majalla" w:cs="Sakkal Majalla"/>
          <w:sz w:val="28"/>
          <w:szCs w:val="28"/>
          <w:rtl/>
        </w:rPr>
        <w:t>المستفيدين</w:t>
      </w:r>
      <w:r w:rsidRPr="00C168AB">
        <w:rPr>
          <w:rFonts w:ascii="Sakkal Majalla" w:hAnsi="Sakkal Majalla" w:cs="Sakkal Majalla"/>
          <w:sz w:val="28"/>
          <w:szCs w:val="28"/>
          <w:rtl/>
        </w:rPr>
        <w:t xml:space="preserve"> (الذين يتلقون الخدمات). هدفت الدراسة إلى التعرف على اتجاهات المتبرعين والمستفيدين نحو طبيعة نشاط الجمعيات الخيرية وأساليب إدارتها وتمويلها ومشكلاتها، وكذلك بحث تأثير بعض الخصائص الديموغرافية لكل من المتبرعين والمستفيدين على تلك الاتجاهات. استخدمت الدراسة استبيانات وُزعت على عينة كبيرة نسبيًا (232 متبرعًا و220 مستفيدًا من خدمات الجمعيات الخيرية في أنحاء المملكة)، مما أعطى صورة شاملة إلى حد ما عن الانطباعات السائدة تجاه عمل الجمعيات الخيرية مطلع العقد الماضي.</w:t>
      </w:r>
    </w:p>
    <w:p w14:paraId="037D3CC4"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نتائج الدراسة:</w:t>
      </w:r>
    </w:p>
    <w:p w14:paraId="157B4B49" w14:textId="3BC158EC" w:rsidR="009B4B87" w:rsidRDefault="009B4B87" w:rsidP="009B4B87">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lastRenderedPageBreak/>
        <w:t xml:space="preserve">• أظهرت الدراسة أن </w:t>
      </w:r>
      <w:r w:rsidRPr="00C168AB">
        <w:rPr>
          <w:rStyle w:val="a7"/>
          <w:rFonts w:ascii="Sakkal Majalla" w:hAnsi="Sakkal Majalla" w:cs="Sakkal Majalla"/>
          <w:sz w:val="28"/>
          <w:szCs w:val="28"/>
          <w:rtl/>
        </w:rPr>
        <w:t>اتجاهات المتبرعين جاءت إيجابية وقوية للغاية</w:t>
      </w:r>
      <w:r w:rsidRPr="00C168AB">
        <w:rPr>
          <w:rFonts w:ascii="Sakkal Majalla" w:hAnsi="Sakkal Majalla" w:cs="Sakkal Majalla"/>
          <w:sz w:val="28"/>
          <w:szCs w:val="28"/>
          <w:rtl/>
        </w:rPr>
        <w:t xml:space="preserve"> نحو عدة جوانب، أهمها: </w:t>
      </w:r>
      <w:r w:rsidRPr="00C168AB">
        <w:rPr>
          <w:rStyle w:val="a7"/>
          <w:rFonts w:ascii="Sakkal Majalla" w:hAnsi="Sakkal Majalla" w:cs="Sakkal Majalla"/>
          <w:sz w:val="28"/>
          <w:szCs w:val="28"/>
          <w:rtl/>
        </w:rPr>
        <w:t>الاهتمام بالابتكار وتطوير مشاريع خيرية جديدة</w:t>
      </w:r>
      <w:r w:rsidRPr="00C168AB">
        <w:rPr>
          <w:rFonts w:ascii="Sakkal Majalla" w:hAnsi="Sakkal Majalla" w:cs="Sakkal Majalla"/>
          <w:sz w:val="28"/>
          <w:szCs w:val="28"/>
          <w:rtl/>
        </w:rPr>
        <w:t xml:space="preserve"> تلائم احتياجات المجتمع، والبحث عن أساليب مبتكرة للحصول على المزيد من التبرعات. بمعنى أن المتبرعين لديهم رغبة في رؤية الجمعيات الخيرية تتبنى مشاريع </w:t>
      </w:r>
      <w:r w:rsidRPr="00C168AB">
        <w:rPr>
          <w:rStyle w:val="a7"/>
          <w:rFonts w:ascii="Sakkal Majalla" w:hAnsi="Sakkal Majalla" w:cs="Sakkal Majalla"/>
          <w:sz w:val="28"/>
          <w:szCs w:val="28"/>
          <w:rtl/>
        </w:rPr>
        <w:t>نوعية ومبتكرة</w:t>
      </w:r>
      <w:r w:rsidRPr="00C168AB">
        <w:rPr>
          <w:rFonts w:ascii="Sakkal Majalla" w:hAnsi="Sakkal Majalla" w:cs="Sakkal Majalla"/>
          <w:sz w:val="28"/>
          <w:szCs w:val="28"/>
          <w:rtl/>
        </w:rPr>
        <w:t xml:space="preserve"> بدلًا من الأنشطة التقليدية فقط، وأن تستخدم طرقًا حديثة لجذب التمويل (مثل حملات تمويل إبداعية أو استثمار الأوقاف).</w:t>
      </w:r>
    </w:p>
    <w:p w14:paraId="3603FB6C"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sidRPr="00C168AB">
        <w:rPr>
          <w:rFonts w:ascii="Sakkal Majalla" w:hAnsi="Sakkal Majalla" w:cs="Sakkal Majalla"/>
          <w:sz w:val="28"/>
          <w:szCs w:val="28"/>
          <w:rtl/>
        </w:rPr>
        <w:t xml:space="preserve">• وبالمثل، كانت </w:t>
      </w:r>
      <w:r w:rsidRPr="00C168AB">
        <w:rPr>
          <w:rStyle w:val="a7"/>
          <w:rFonts w:ascii="Sakkal Majalla" w:hAnsi="Sakkal Majalla" w:cs="Sakkal Majalla"/>
          <w:sz w:val="28"/>
          <w:szCs w:val="28"/>
          <w:rtl/>
        </w:rPr>
        <w:t>اتجاهات المستفيدين إيجابية جدًا</w:t>
      </w:r>
      <w:r w:rsidRPr="00C168AB">
        <w:rPr>
          <w:rFonts w:ascii="Sakkal Majalla" w:hAnsi="Sakkal Majalla" w:cs="Sakkal Majalla"/>
          <w:sz w:val="28"/>
          <w:szCs w:val="28"/>
          <w:rtl/>
        </w:rPr>
        <w:t xml:space="preserve"> فيما يتعلق بحاجة الجمعيات الخيرية إلى </w:t>
      </w:r>
      <w:r w:rsidRPr="00C168AB">
        <w:rPr>
          <w:rStyle w:val="a7"/>
          <w:rFonts w:ascii="Sakkal Majalla" w:hAnsi="Sakkal Majalla" w:cs="Sakkal Majalla"/>
          <w:sz w:val="28"/>
          <w:szCs w:val="28"/>
          <w:rtl/>
        </w:rPr>
        <w:t>ابتكار وتطوير برامجها ومشاريعها</w:t>
      </w:r>
      <w:r w:rsidRPr="00C168AB">
        <w:rPr>
          <w:rFonts w:ascii="Sakkal Majalla" w:hAnsi="Sakkal Majalla" w:cs="Sakkal Majalla"/>
          <w:sz w:val="28"/>
          <w:szCs w:val="28"/>
          <w:rtl/>
        </w:rPr>
        <w:t xml:space="preserve"> وتعزيزها بمبادرات هادفة مثل برامج الأسر المنتجة، وأيضًا </w:t>
      </w:r>
      <w:r w:rsidRPr="00C168AB">
        <w:rPr>
          <w:rStyle w:val="a7"/>
          <w:rFonts w:ascii="Sakkal Majalla" w:hAnsi="Sakkal Majalla" w:cs="Sakkal Majalla"/>
          <w:sz w:val="28"/>
          <w:szCs w:val="28"/>
          <w:rtl/>
        </w:rPr>
        <w:t>سعي الجمعيات لتحقيق الاكتفاء الذاتي والاعتماد على النفس</w:t>
      </w:r>
      <w:r w:rsidRPr="00C168AB">
        <w:rPr>
          <w:rFonts w:ascii="Sakkal Majalla" w:hAnsi="Sakkal Majalla" w:cs="Sakkal Majalla"/>
          <w:sz w:val="28"/>
          <w:szCs w:val="28"/>
          <w:rtl/>
        </w:rPr>
        <w:t>. هذا يشير إلى أن المستفيدين أيضًا يقدّرون استدامة الخدمات التي يحصلون عليها، ويدركون أن تحقيق الاستدامة يتطلب من الجمعيات أن تقلل اعتمادها على التبرعات وتبحث عن موارد مستدامة.</w:t>
      </w:r>
    </w:p>
    <w:p w14:paraId="51D13826"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كشفت الدراسة عن وجود تأثير لبعض خصائص المتبرعين والمستفيدين على اتجاهاتهم. فعلى سبيل المثال، اختلفت وجهات النظر باختلاف فئات العمر وعدد الجمعيات المدعومة من قبل المتبرع، وكذلك مدة تلقي المستفيد للدعم. ورغم أن التفاصيل لم تذكر هنا، إلا أن النتيجة العامة تفيد بأن التجربة الشخصية مع العمل الخيري قد تشكل تصورات الأفراد. كما أوصت الدراسة في الختام بضرورة تبني الجمعيات الخيرية </w:t>
      </w:r>
      <w:r w:rsidRPr="00C168AB">
        <w:rPr>
          <w:rStyle w:val="a7"/>
          <w:rFonts w:ascii="Sakkal Majalla" w:hAnsi="Sakkal Majalla" w:cs="Sakkal Majalla"/>
          <w:sz w:val="28"/>
          <w:szCs w:val="28"/>
          <w:rtl/>
        </w:rPr>
        <w:t xml:space="preserve">لسياسة </w:t>
      </w:r>
      <w:r w:rsidRPr="00C168AB">
        <w:rPr>
          <w:rStyle w:val="a7"/>
          <w:rFonts w:ascii="Sakkal Majalla" w:hAnsi="Sakkal Majalla" w:cs="Sakkal Majalla"/>
          <w:sz w:val="28"/>
          <w:szCs w:val="28"/>
        </w:rPr>
        <w:t>"</w:t>
      </w:r>
      <w:r w:rsidRPr="00C168AB">
        <w:rPr>
          <w:rStyle w:val="a7"/>
          <w:rFonts w:ascii="Sakkal Majalla" w:hAnsi="Sakkal Majalla" w:cs="Sakkal Majalla"/>
          <w:sz w:val="28"/>
          <w:szCs w:val="28"/>
          <w:rtl/>
        </w:rPr>
        <w:t>الاحتفاظ بالمتبرع مدى الحياة</w:t>
      </w:r>
      <w:r w:rsidRPr="00C168AB">
        <w:rPr>
          <w:rStyle w:val="a7"/>
          <w:rFonts w:ascii="Sakkal Majalla" w:hAnsi="Sakkal Majalla" w:cs="Sakkal Majalla"/>
          <w:sz w:val="28"/>
          <w:szCs w:val="28"/>
        </w:rPr>
        <w:t>"</w:t>
      </w:r>
      <w:r w:rsidRPr="00C168AB">
        <w:rPr>
          <w:rFonts w:ascii="Sakkal Majalla" w:hAnsi="Sakkal Majalla" w:cs="Sakkal Majalla"/>
          <w:sz w:val="28"/>
          <w:szCs w:val="28"/>
          <w:rtl/>
        </w:rPr>
        <w:t>، وذلك عبر بناء علاقات طويلة الأمد مع المتبرعين قائمة على التواصل الدائم وإشراكهم في معرفة أثر تبرعاتهم. وكذلك شجعت على مساعدة المستفيدين ليصبحوا منتجين (مثل دعمهم لإقامة مشاريع صغيرة) بما يحقق لهم دخلاً مستدامًا ويخفف العبء على موارد الجمعية.</w:t>
      </w:r>
    </w:p>
    <w:p w14:paraId="136A253C"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نقاط القوة:</w:t>
      </w:r>
    </w:p>
    <w:p w14:paraId="6263E271" w14:textId="2D543B0D" w:rsidR="009B4B87" w:rsidRDefault="009B4B87" w:rsidP="009B4B87">
      <w:pPr>
        <w:pStyle w:val="a6"/>
        <w:bidi/>
        <w:spacing w:before="0" w:beforeAutospacing="0" w:after="0" w:afterAutospacing="0" w:line="360" w:lineRule="auto"/>
        <w:jc w:val="both"/>
        <w:rPr>
          <w:rFonts w:ascii="Sakkal Majalla" w:hAnsi="Sakkal Majalla" w:cs="Sakkal Majalla"/>
          <w:sz w:val="28"/>
          <w:szCs w:val="28"/>
          <w:rtl/>
        </w:rPr>
      </w:pPr>
      <w:r w:rsidRPr="00C168AB">
        <w:rPr>
          <w:rFonts w:ascii="Sakkal Majalla" w:hAnsi="Sakkal Majalla" w:cs="Sakkal Majalla"/>
          <w:sz w:val="28"/>
          <w:szCs w:val="28"/>
          <w:rtl/>
        </w:rPr>
        <w:t xml:space="preserve">• تكمن قوة هذه الدراسة في تناولها </w:t>
      </w:r>
      <w:r w:rsidRPr="00C168AB">
        <w:rPr>
          <w:rStyle w:val="a7"/>
          <w:rFonts w:ascii="Sakkal Majalla" w:hAnsi="Sakkal Majalla" w:cs="Sakkal Majalla"/>
          <w:sz w:val="28"/>
          <w:szCs w:val="28"/>
          <w:rtl/>
        </w:rPr>
        <w:t>لوجهتي نظر متميزتين</w:t>
      </w:r>
      <w:r w:rsidRPr="00C168AB">
        <w:rPr>
          <w:rFonts w:ascii="Sakkal Majalla" w:hAnsi="Sakkal Majalla" w:cs="Sakkal Majalla"/>
          <w:sz w:val="28"/>
          <w:szCs w:val="28"/>
          <w:rtl/>
        </w:rPr>
        <w:t xml:space="preserve"> في تقييم العمل الخيري. فغالبية الدراسات تركز إما على منظور الإدارة الداخلية أو المستفيدين فقط، لكن الجمع بين المتبرعين والمستفيدين قدم نظرة 360 درجة حول توقعات المجتمع من الجمعيات الخيرية. هذا يجعل النتائج قيمة للغاية لواضعي استراتيجيات الجمعيات، لأنها تبين لهم ما الذي يريده الممول (المتبرع) وما الذي يحتاجه العميل (المستفيد).</w:t>
      </w:r>
    </w:p>
    <w:p w14:paraId="2CF304AF"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 شملت الدراسة </w:t>
      </w:r>
      <w:r w:rsidRPr="00C168AB">
        <w:rPr>
          <w:rStyle w:val="a7"/>
          <w:rFonts w:ascii="Sakkal Majalla" w:hAnsi="Sakkal Majalla" w:cs="Sakkal Majalla"/>
          <w:sz w:val="28"/>
          <w:szCs w:val="28"/>
          <w:rtl/>
        </w:rPr>
        <w:t>عينة واسعة</w:t>
      </w:r>
      <w:r w:rsidRPr="00C168AB">
        <w:rPr>
          <w:rFonts w:ascii="Sakkal Majalla" w:hAnsi="Sakkal Majalla" w:cs="Sakkal Majalla"/>
          <w:sz w:val="28"/>
          <w:szCs w:val="28"/>
          <w:rtl/>
        </w:rPr>
        <w:t xml:space="preserve"> ومنتشرة جغرافيًا، مما يضفي موثوقية أعلى على النتائج ويساعد في تعميم الاستنتاجات على مستوى المملكة. أيضًا، لكون الدراسة نُشرت في مجلة علمية محكمة (مجلة جامعة </w:t>
      </w:r>
      <w:r w:rsidRPr="00C168AB">
        <w:rPr>
          <w:rFonts w:ascii="Sakkal Majalla" w:hAnsi="Sakkal Majalla" w:cs="Sakkal Majalla"/>
          <w:sz w:val="28"/>
          <w:szCs w:val="28"/>
          <w:rtl/>
        </w:rPr>
        <w:lastRenderedPageBreak/>
        <w:t>الملك عبد العزيز: الاقتصاد والإدارة)، فإن منهجيتها ومصداقيتها خضعت لتدقيق أكاديمي، ما يعزز الثقة بالنتائج.</w:t>
      </w:r>
    </w:p>
    <w:p w14:paraId="36A388FD"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نقاط الضعف:</w:t>
      </w:r>
    </w:p>
    <w:p w14:paraId="02077C2E" w14:textId="64AF5D84" w:rsidR="009B4B87" w:rsidRPr="00C168AB" w:rsidRDefault="009B4B87" w:rsidP="009B4B87">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 بحكم الفترة الزمنية للدراسة (نُشرت عام 2012)، قد يكون القطاع غير الربحي السعودي شهد تطورات كبيرة بعدها، خاصة مع إطلاق برامج رؤية 2030. فهناك اليوم </w:t>
      </w:r>
      <w:r w:rsidRPr="00C168AB">
        <w:rPr>
          <w:rStyle w:val="a7"/>
          <w:rFonts w:ascii="Sakkal Majalla" w:hAnsi="Sakkal Majalla" w:cs="Sakkal Majalla"/>
          <w:sz w:val="28"/>
          <w:szCs w:val="28"/>
          <w:rtl/>
        </w:rPr>
        <w:t>تغييرات هيكلية وتنظيمية</w:t>
      </w:r>
      <w:r w:rsidRPr="00C168AB">
        <w:rPr>
          <w:rFonts w:ascii="Sakkal Majalla" w:hAnsi="Sakkal Majalla" w:cs="Sakkal Majalla"/>
          <w:sz w:val="28"/>
          <w:szCs w:val="28"/>
          <w:rtl/>
        </w:rPr>
        <w:t xml:space="preserve"> (مثل إنشاء المركز الوطني لتنمية القطاع غير الربحي) لم تكن موجودة آنذاك. وبالتالي، قد تحتاج بعض النتائج إلى تحديث لتواكب الوضع الحالي، من قبيل أن أساليب التمويل تطورت مع التقنيات الجديدة أو أن توقعات المتبرعين ارتفعت مع زيادة وعيهم.</w:t>
      </w:r>
      <w:r w:rsidRPr="00C168AB">
        <w:rPr>
          <w:rFonts w:ascii="Sakkal Majalla" w:hAnsi="Sakkal Majalla" w:cs="Sakkal Majalla"/>
          <w:sz w:val="28"/>
          <w:szCs w:val="28"/>
        </w:rPr>
        <w:br/>
      </w:r>
      <w:r w:rsidRPr="00C168AB">
        <w:rPr>
          <w:rFonts w:ascii="Sakkal Majalla" w:hAnsi="Sakkal Majalla" w:cs="Sakkal Majalla"/>
          <w:sz w:val="28"/>
          <w:szCs w:val="28"/>
          <w:rtl/>
        </w:rPr>
        <w:t xml:space="preserve">• ركزت الدراسة على </w:t>
      </w:r>
      <w:r w:rsidRPr="00C168AB">
        <w:rPr>
          <w:rStyle w:val="a7"/>
          <w:rFonts w:ascii="Sakkal Majalla" w:hAnsi="Sakkal Majalla" w:cs="Sakkal Majalla"/>
          <w:sz w:val="28"/>
          <w:szCs w:val="28"/>
          <w:rtl/>
        </w:rPr>
        <w:t>الانطباعات والاتجاهات</w:t>
      </w:r>
      <w:r w:rsidRPr="00C168AB">
        <w:rPr>
          <w:rFonts w:ascii="Sakkal Majalla" w:hAnsi="Sakkal Majalla" w:cs="Sakkal Majalla"/>
          <w:sz w:val="28"/>
          <w:szCs w:val="28"/>
          <w:rtl/>
        </w:rPr>
        <w:t xml:space="preserve"> دون الربط المباشر مع مؤشرات الأداء الفعلية للجمعيات. فهي لم تبحث مثلًا هل الجمعيات ذات المشاريع المبتكرة تحقق نتائج أفضل ماليًا أو اجتماعيًا، بل اكتفت برصد ما يظنه المتبرعون والمستفيدون. هذا الجانب قد يتطلب دراسات تالية تربط بين الانطباعات والواقع العملي لقياس مدى دقة تلك الانطباعات أو تحققها.</w:t>
      </w:r>
    </w:p>
    <w:p w14:paraId="74339293"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sidRPr="00C168AB">
        <w:rPr>
          <w:rStyle w:val="a7"/>
          <w:rFonts w:ascii="Sakkal Majalla" w:hAnsi="Sakkal Majalla" w:cs="Sakkal Majalla"/>
          <w:sz w:val="28"/>
          <w:szCs w:val="28"/>
          <w:rtl/>
        </w:rPr>
        <w:t>علاقتها بالدراسة الحالية:</w:t>
      </w:r>
    </w:p>
    <w:p w14:paraId="798B1580" w14:textId="77777777" w:rsidR="009B4B87" w:rsidRPr="00D73E34"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تبرز هذه الدراسة جانبًا مكملًا لما تسعى إليه الدراسة الحالية، فبينما نركّز نحن على العوامل الداخلية (إدارة مشاريع وتمويل) التي تمكن الجمعيات من تحقيق الاستدامة، تقدم لنا دراسة الشعيبي وزملائه منظورًا خارجيًا مهمًا: </w:t>
      </w:r>
      <w:r w:rsidRPr="00C168AB">
        <w:rPr>
          <w:rStyle w:val="a7"/>
          <w:rFonts w:ascii="Sakkal Majalla" w:hAnsi="Sakkal Majalla" w:cs="Sakkal Majalla"/>
          <w:sz w:val="28"/>
          <w:szCs w:val="28"/>
          <w:rtl/>
        </w:rPr>
        <w:t>توقعات الممولين والمستفيدين</w:t>
      </w:r>
      <w:r w:rsidRPr="00C168AB">
        <w:rPr>
          <w:rFonts w:ascii="Sakkal Majalla" w:hAnsi="Sakkal Majalla" w:cs="Sakkal Majalla"/>
          <w:sz w:val="28"/>
          <w:szCs w:val="28"/>
          <w:rtl/>
        </w:rPr>
        <w:t xml:space="preserve">. أهم ما نستفيده أن </w:t>
      </w:r>
      <w:r w:rsidRPr="00C168AB">
        <w:rPr>
          <w:rStyle w:val="a7"/>
          <w:rFonts w:ascii="Sakkal Majalla" w:hAnsi="Sakkal Majalla" w:cs="Sakkal Majalla"/>
          <w:sz w:val="28"/>
          <w:szCs w:val="28"/>
          <w:rtl/>
        </w:rPr>
        <w:t>الابتكار في المشاريع وتحقيق الاستدامة المالية</w:t>
      </w:r>
      <w:r w:rsidRPr="00C168AB">
        <w:rPr>
          <w:rFonts w:ascii="Sakkal Majalla" w:hAnsi="Sakkal Majalla" w:cs="Sakkal Majalla"/>
          <w:sz w:val="28"/>
          <w:szCs w:val="28"/>
          <w:rtl/>
        </w:rPr>
        <w:t xml:space="preserve"> ليسا مجرد ترف إداري، بل هما مطلب جماهيري يرغب به كل من يدعم العمل الخيري أو يستفيد منه. فالمتبرعون يريدون أن يروا أموالهم تثمر في مشاريع ناجحة ومتجددة، والمستفيدون يريدون خدمات مستمرة لا تنقطع بسبب نقص التمويل. وعليه، تدعم هذه الدراسة الحالية في تأكيد </w:t>
      </w:r>
      <w:r w:rsidRPr="00C168AB">
        <w:rPr>
          <w:rStyle w:val="a7"/>
          <w:rFonts w:ascii="Sakkal Majalla" w:hAnsi="Sakkal Majalla" w:cs="Sakkal Majalla"/>
          <w:sz w:val="28"/>
          <w:szCs w:val="28"/>
          <w:rtl/>
        </w:rPr>
        <w:t>أهمية تنويع مصادر التمويل والبحث عن موارد ذاتية</w:t>
      </w:r>
      <w:r w:rsidRPr="00C168AB">
        <w:rPr>
          <w:rFonts w:ascii="Sakkal Majalla" w:hAnsi="Sakkal Majalla" w:cs="Sakkal Majalla"/>
          <w:sz w:val="28"/>
          <w:szCs w:val="28"/>
          <w:rtl/>
        </w:rPr>
        <w:t xml:space="preserve"> (كالاستثمار في الأوقاف أو المشاريع الإنتاجية) كجزء من ممارسات الإدارة المالية الرشيدة. كما أنها تشير ضمنيًا إلى أن </w:t>
      </w:r>
      <w:r w:rsidRPr="00C168AB">
        <w:rPr>
          <w:rStyle w:val="a7"/>
          <w:rFonts w:ascii="Sakkal Majalla" w:hAnsi="Sakkal Majalla" w:cs="Sakkal Majalla"/>
          <w:sz w:val="28"/>
          <w:szCs w:val="28"/>
          <w:rtl/>
        </w:rPr>
        <w:t>الإدارة الجيدة للمشاريع</w:t>
      </w:r>
      <w:r w:rsidRPr="00C168AB">
        <w:rPr>
          <w:rFonts w:ascii="Sakkal Majalla" w:hAnsi="Sakkal Majalla" w:cs="Sakkal Majalla"/>
          <w:sz w:val="28"/>
          <w:szCs w:val="28"/>
          <w:rtl/>
        </w:rPr>
        <w:t xml:space="preserve"> (من خلال ابتكارها وتطويرها) هي ما سيحافظ على ثقة المتبرعين مدى الحياة. هذه العلاقة بين ما يدور داخل المنظمة وما يتوقعه من هم خارجها هي لبّ التركيز في بحثنا الحالي، مما يجعل استفادتنا من هذه الدراسة متعددة الأبعاد سواء في بناء فرضياتنا أو عند مناقشة النتائج وتفسيرها.</w:t>
      </w:r>
    </w:p>
    <w:p w14:paraId="67C4C942" w14:textId="77777777" w:rsidR="009B4B87" w:rsidRPr="00D73E34" w:rsidRDefault="009B4B87" w:rsidP="00032486">
      <w:pPr>
        <w:pStyle w:val="2"/>
        <w:spacing w:after="0" w:line="360" w:lineRule="auto"/>
        <w:jc w:val="both"/>
        <w:rPr>
          <w:rFonts w:ascii="Sakkal Majalla" w:eastAsia="Times New Roman" w:hAnsi="Sakkal Majalla" w:cs="Sakkal Majalla"/>
          <w:color w:val="4472C4" w:themeColor="accent1"/>
          <w:sz w:val="28"/>
          <w:szCs w:val="28"/>
        </w:rPr>
      </w:pPr>
      <w:r w:rsidRPr="00D73E34">
        <w:rPr>
          <w:rStyle w:val="a7"/>
          <w:rFonts w:ascii="Sakkal Majalla" w:eastAsia="Times New Roman" w:hAnsi="Sakkal Majalla" w:cs="Sakkal Majalla"/>
          <w:color w:val="4472C4" w:themeColor="accent1"/>
          <w:sz w:val="28"/>
          <w:szCs w:val="28"/>
          <w:rtl/>
        </w:rPr>
        <w:lastRenderedPageBreak/>
        <w:t>الاستنتاجات المستخلصة من الدراسات السابقة</w:t>
      </w:r>
      <w:r w:rsidRPr="00D73E34">
        <w:rPr>
          <w:rStyle w:val="a7"/>
          <w:rFonts w:ascii="Sakkal Majalla" w:eastAsia="Times New Roman" w:hAnsi="Sakkal Majalla" w:cs="Sakkal Majalla" w:hint="cs"/>
          <w:color w:val="4472C4" w:themeColor="accent1"/>
          <w:sz w:val="28"/>
          <w:szCs w:val="28"/>
          <w:rtl/>
        </w:rPr>
        <w:t>:</w:t>
      </w:r>
    </w:p>
    <w:p w14:paraId="0369C943" w14:textId="77777777" w:rsidR="009B4B87" w:rsidRDefault="009B4B87" w:rsidP="00032486">
      <w:pPr>
        <w:pStyle w:val="a6"/>
        <w:bidi/>
        <w:spacing w:before="0" w:beforeAutospacing="0" w:after="0" w:afterAutospacing="0" w:line="360" w:lineRule="auto"/>
        <w:jc w:val="both"/>
        <w:rPr>
          <w:rFonts w:ascii="Sakkal Majalla" w:hAnsi="Sakkal Majalla" w:cs="Sakkal Majalla"/>
          <w:sz w:val="28"/>
          <w:szCs w:val="28"/>
          <w:rtl/>
        </w:rPr>
      </w:pPr>
      <w:r>
        <w:rPr>
          <w:rStyle w:val="a7"/>
          <w:rFonts w:ascii="Sakkal Majalla" w:hAnsi="Sakkal Majalla" w:cs="Sakkal Majalla" w:hint="cs"/>
          <w:sz w:val="28"/>
          <w:szCs w:val="28"/>
          <w:rtl/>
        </w:rPr>
        <w:t xml:space="preserve">١. </w:t>
      </w:r>
      <w:r w:rsidRPr="00FE04E4">
        <w:rPr>
          <w:rStyle w:val="a7"/>
          <w:rFonts w:ascii="Sakkal Majalla" w:hAnsi="Sakkal Majalla" w:cs="Sakkal Majalla"/>
          <w:sz w:val="28"/>
          <w:szCs w:val="28"/>
          <w:rtl/>
        </w:rPr>
        <w:t>ممارسات إدارة المشاريع تسهم بشكل مباشر في استدامة المشاريع:</w:t>
      </w:r>
      <w:r w:rsidRPr="00FE04E4">
        <w:rPr>
          <w:rFonts w:ascii="Sakkal Majalla" w:hAnsi="Sakkal Majalla" w:cs="Sakkal Majalla"/>
          <w:sz w:val="28"/>
          <w:szCs w:val="28"/>
          <w:rtl/>
        </w:rPr>
        <w:t xml:space="preserve"> معظم الدراسات السعودية والعربية أوضحت أن تطبيق أدوات ومنهجيات إدارة المشاريع مثل التخطيط، التنظيم، المتابعة والتقييم، ينعكس إيجابًا على استمرارية المشاريع خاصة في القطاع غير الربحي.</w:t>
      </w:r>
    </w:p>
    <w:p w14:paraId="0C5AD27B"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٢. </w:t>
      </w:r>
      <w:r w:rsidRPr="00FE04E4">
        <w:rPr>
          <w:rStyle w:val="a7"/>
          <w:rFonts w:ascii="Sakkal Majalla" w:hAnsi="Sakkal Majalla" w:cs="Sakkal Majalla"/>
          <w:sz w:val="28"/>
          <w:szCs w:val="28"/>
          <w:rtl/>
        </w:rPr>
        <w:t>تحديات التمويل تؤثر سلبًا على استدامة المشاريع غير الربحية:</w:t>
      </w:r>
      <w:r w:rsidRPr="00FE04E4">
        <w:rPr>
          <w:rFonts w:ascii="Sakkal Majalla" w:hAnsi="Sakkal Majalla" w:cs="Sakkal Majalla"/>
          <w:sz w:val="28"/>
          <w:szCs w:val="28"/>
          <w:rtl/>
        </w:rPr>
        <w:t xml:space="preserve"> أكدت الدراسات أن عدم تنوع مصادر التمويل، الاعتماد على التبرعات الموسمية، وغياب الخطط التمويلية المستدامة يؤدي إلى تعثر أو توقف كثير من المبادرات في القطاع غير الربحي.</w:t>
      </w:r>
    </w:p>
    <w:p w14:paraId="13496292"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٣. </w:t>
      </w:r>
      <w:r w:rsidRPr="00FE04E4">
        <w:rPr>
          <w:rStyle w:val="a7"/>
          <w:rFonts w:ascii="Sakkal Majalla" w:hAnsi="Sakkal Majalla" w:cs="Sakkal Majalla"/>
          <w:sz w:val="28"/>
          <w:szCs w:val="28"/>
          <w:rtl/>
        </w:rPr>
        <w:t>التكامل بين الإدارة والتمويل شرط لاستدامة المشاريع:</w:t>
      </w:r>
      <w:r w:rsidRPr="00FE04E4">
        <w:rPr>
          <w:rFonts w:ascii="Sakkal Majalla" w:hAnsi="Sakkal Majalla" w:cs="Sakkal Majalla"/>
          <w:sz w:val="28"/>
          <w:szCs w:val="28"/>
          <w:rtl/>
        </w:rPr>
        <w:t xml:space="preserve"> أظهرت الأدبيات أن مجرد تطبيق أدوات إدارة المشاريع لا يكفي لضمان الاستدامة، بل يجب أن تتكامل مع خطط تمويلية مستمرة ومصادر تمويل مبتكرة.</w:t>
      </w:r>
    </w:p>
    <w:p w14:paraId="381F1FCB" w14:textId="1B9AF52A" w:rsidR="009B4B87" w:rsidRPr="00FE04E4" w:rsidRDefault="009B4B87" w:rsidP="002A43B6">
      <w:pPr>
        <w:pStyle w:val="a6"/>
        <w:bidi/>
        <w:spacing w:before="0" w:beforeAutospacing="0" w:after="240" w:afterAutospacing="0"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٤. </w:t>
      </w:r>
      <w:r w:rsidRPr="00FE04E4">
        <w:rPr>
          <w:rStyle w:val="a7"/>
          <w:rFonts w:ascii="Sakkal Majalla" w:hAnsi="Sakkal Majalla" w:cs="Sakkal Majalla"/>
          <w:sz w:val="28"/>
          <w:szCs w:val="28"/>
          <w:rtl/>
        </w:rPr>
        <w:t>قلة الدراسات التطبيقية في السياق السعودي:</w:t>
      </w:r>
      <w:r w:rsidRPr="00FE04E4">
        <w:rPr>
          <w:rFonts w:ascii="Sakkal Majalla" w:hAnsi="Sakkal Majalla" w:cs="Sakkal Majalla"/>
          <w:sz w:val="28"/>
          <w:szCs w:val="28"/>
          <w:rtl/>
        </w:rPr>
        <w:t xml:space="preserve"> بالرغم من الاهتمام المتزايد في المملكة بتطوير القطاع غير الربحي (ضمن رؤية 2030)، إلا أن هناك محدودية في الدراسات التي تناولت أثر الإدارة والتمويل بشكل مشترك على استدامة هذا النوع من المشاريع.</w:t>
      </w:r>
    </w:p>
    <w:p w14:paraId="1D137721" w14:textId="77777777" w:rsidR="009B4B87" w:rsidRPr="00FE04E4" w:rsidRDefault="009B4B87" w:rsidP="00032486">
      <w:pPr>
        <w:pStyle w:val="2"/>
        <w:spacing w:before="0" w:after="0" w:line="360" w:lineRule="auto"/>
        <w:jc w:val="both"/>
        <w:rPr>
          <w:rFonts w:ascii="Sakkal Majalla" w:eastAsia="Times New Roman" w:hAnsi="Sakkal Majalla" w:cs="Sakkal Majalla"/>
          <w:b/>
          <w:bCs/>
          <w:color w:val="000000" w:themeColor="text1"/>
        </w:rPr>
      </w:pPr>
      <w:r w:rsidRPr="00FE04E4">
        <w:rPr>
          <w:rFonts w:ascii="Sakkal Majalla" w:eastAsia="Times New Roman" w:hAnsi="Sakkal Majalla" w:cs="Sakkal Majalla" w:hint="cs"/>
          <w:b/>
          <w:bCs/>
          <w:color w:val="000000" w:themeColor="text1"/>
          <w:rtl/>
        </w:rPr>
        <w:t>٩.١</w:t>
      </w:r>
      <w:r w:rsidRPr="00FE04E4">
        <w:rPr>
          <w:rFonts w:ascii="Sakkal Majalla" w:eastAsia="Times New Roman" w:hAnsi="Sakkal Majalla" w:cs="Sakkal Majalla"/>
          <w:b/>
          <w:bCs/>
          <w:color w:val="000000" w:themeColor="text1"/>
          <w:rtl/>
        </w:rPr>
        <w:t xml:space="preserve"> الفجوة البحثية</w:t>
      </w:r>
    </w:p>
    <w:p w14:paraId="0ECDF24D"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على الرغم من تعدد الدراسات التي تناولت موضوعات </w:t>
      </w:r>
      <w:r w:rsidRPr="00C168AB">
        <w:rPr>
          <w:rStyle w:val="a7"/>
          <w:rFonts w:ascii="Sakkal Majalla" w:hAnsi="Sakkal Majalla" w:cs="Sakkal Majalla"/>
          <w:sz w:val="28"/>
          <w:szCs w:val="28"/>
          <w:rtl/>
        </w:rPr>
        <w:t>إدارة المشاريع</w:t>
      </w:r>
      <w:r w:rsidRPr="00C168AB">
        <w:rPr>
          <w:rFonts w:ascii="Sakkal Majalla" w:hAnsi="Sakkal Majalla" w:cs="Sakkal Majalla"/>
          <w:sz w:val="28"/>
          <w:szCs w:val="28"/>
          <w:rtl/>
        </w:rPr>
        <w:t xml:space="preserve"> أو </w:t>
      </w:r>
      <w:r w:rsidRPr="00C168AB">
        <w:rPr>
          <w:rStyle w:val="a7"/>
          <w:rFonts w:ascii="Sakkal Majalla" w:hAnsi="Sakkal Majalla" w:cs="Sakkal Majalla"/>
          <w:sz w:val="28"/>
          <w:szCs w:val="28"/>
          <w:rtl/>
        </w:rPr>
        <w:t>التمويل</w:t>
      </w:r>
      <w:r w:rsidRPr="00C168AB">
        <w:rPr>
          <w:rFonts w:ascii="Sakkal Majalla" w:hAnsi="Sakkal Majalla" w:cs="Sakkal Majalla"/>
          <w:sz w:val="28"/>
          <w:szCs w:val="28"/>
          <w:rtl/>
        </w:rPr>
        <w:t xml:space="preserve"> في المنظمات غير الربحية، يلاحظ أن معظمها اتجه إلى التركيز على أحد الجانبين دون الآخر. فعلى سبيل المثال، تناولت بعض الدراسات جانب الإدارة وتحسين الأداء المؤسسي (مثل دراسة عليوه، 2024 التي ركزت على أثر منهجيات إدارة المشاريع على فعالية الأداء)، بينما انصبت دراسات أخرى على الجانب التمويلي (مثل السحيباني وآخرون، 2023 التي بحثت واقع المنتجات التمويلية وسبل تطويرها). غير أن </w:t>
      </w:r>
      <w:r w:rsidRPr="00C168AB">
        <w:rPr>
          <w:rStyle w:val="a7"/>
          <w:rFonts w:ascii="Sakkal Majalla" w:hAnsi="Sakkal Majalla" w:cs="Sakkal Majalla"/>
          <w:sz w:val="28"/>
          <w:szCs w:val="28"/>
          <w:rtl/>
        </w:rPr>
        <w:t>الدراسات التي تربط بين ممارسات الإدارة الفعالة وتحديات التمويل ضمن إطار شامل لدراسة استدامة المشاريع تكاد تكون نادرة، خصوصًا في السياق السعودي</w:t>
      </w:r>
      <w:r w:rsidRPr="00C168AB">
        <w:rPr>
          <w:rFonts w:ascii="Sakkal Majalla" w:hAnsi="Sakkal Majalla" w:cs="Sakkal Majalla"/>
          <w:sz w:val="28"/>
          <w:szCs w:val="28"/>
          <w:rtl/>
        </w:rPr>
        <w:t>. وهذا الخلل المعرفي يترك فراغًا في فهمنا لكيفية تفاعل هذين البعدين الحيويين معًا داخل المنظمات غير الربحية.</w:t>
      </w:r>
    </w:p>
    <w:p w14:paraId="0DD52820"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إضافة إلى ذلك، كثير من الأبحاث السابقة أجري في سياقات جغرافية أو اقتصادية مختلفة (كالدول الغربية أو بيئات الأزمات الإنسانية)، مما قد يجعل </w:t>
      </w:r>
      <w:r w:rsidRPr="00C168AB">
        <w:rPr>
          <w:rStyle w:val="a7"/>
          <w:rFonts w:ascii="Sakkal Majalla" w:hAnsi="Sakkal Majalla" w:cs="Sakkal Majalla"/>
          <w:sz w:val="28"/>
          <w:szCs w:val="28"/>
          <w:rtl/>
        </w:rPr>
        <w:t>تطبيق نتائجها مباشرة على البيئة المحلية أمرًا غير مضمون</w:t>
      </w:r>
      <w:r w:rsidRPr="00C168AB">
        <w:rPr>
          <w:rFonts w:ascii="Sakkal Majalla" w:hAnsi="Sakkal Majalla" w:cs="Sakkal Majalla"/>
          <w:sz w:val="28"/>
          <w:szCs w:val="28"/>
          <w:rtl/>
        </w:rPr>
        <w:t xml:space="preserve"> </w:t>
      </w:r>
      <w:r w:rsidRPr="00C168AB">
        <w:rPr>
          <w:rFonts w:ascii="Sakkal Majalla" w:hAnsi="Sakkal Majalla" w:cs="Sakkal Majalla"/>
          <w:sz w:val="28"/>
          <w:szCs w:val="28"/>
          <w:rtl/>
        </w:rPr>
        <w:lastRenderedPageBreak/>
        <w:t xml:space="preserve">نظرًا لاختلاف العوامل الثقافية والتنظيمية والاقتصادية. فواقع القطاع غير الربحي السعودي يتميز بخصوصية معينة، سواء من ناحية الدور الكبير للدعم الحكومي الموجه، أو هيمنة التبرعات الفردية الموسمية كإحدى أهم مصادر التمويل، أو حتى طبيعة المشاريع التي غالبًا ما تتركز في المجالات الخيرية التقليدية. هذه الخصائص ربما تجعل الاستنتاجات العالمية بحاجة إلى </w:t>
      </w:r>
      <w:r w:rsidRPr="00C168AB">
        <w:rPr>
          <w:rStyle w:val="a7"/>
          <w:rFonts w:ascii="Sakkal Majalla" w:hAnsi="Sakkal Majalla" w:cs="Sakkal Majalla"/>
          <w:sz w:val="28"/>
          <w:szCs w:val="28"/>
          <w:rtl/>
        </w:rPr>
        <w:t>مواءمة محلية</w:t>
      </w:r>
      <w:r w:rsidRPr="00C168AB">
        <w:rPr>
          <w:rFonts w:ascii="Sakkal Majalla" w:hAnsi="Sakkal Majalla" w:cs="Sakkal Majalla"/>
          <w:sz w:val="28"/>
          <w:szCs w:val="28"/>
        </w:rPr>
        <w:t>.</w:t>
      </w:r>
    </w:p>
    <w:p w14:paraId="45711749" w14:textId="77777777" w:rsidR="009B4B87" w:rsidRPr="00C168AB" w:rsidRDefault="009B4B87" w:rsidP="00032486">
      <w:pPr>
        <w:pStyle w:val="a6"/>
        <w:bidi/>
        <w:spacing w:before="0" w:beforeAutospacing="0" w:after="240" w:after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من هنا، تنبع </w:t>
      </w:r>
      <w:r w:rsidRPr="00C168AB">
        <w:rPr>
          <w:rStyle w:val="a7"/>
          <w:rFonts w:ascii="Sakkal Majalla" w:hAnsi="Sakkal Majalla" w:cs="Sakkal Majalla"/>
          <w:sz w:val="28"/>
          <w:szCs w:val="28"/>
          <w:rtl/>
        </w:rPr>
        <w:t>حاجة بحثية ملحّة</w:t>
      </w:r>
      <w:r w:rsidRPr="00C168AB">
        <w:rPr>
          <w:rFonts w:ascii="Sakkal Majalla" w:hAnsi="Sakkal Majalla" w:cs="Sakkal Majalla"/>
          <w:sz w:val="28"/>
          <w:szCs w:val="28"/>
          <w:rtl/>
        </w:rPr>
        <w:t xml:space="preserve"> إلى دراسة تجمع بين الجانبين: كيف تؤثر ممارسات إدارة المشاريع (بما تحمله من تخطيط وتنظيم وفاعلية في التنفيذ) مع توفر أو نقص التمويل على قدرة المشروع غير الربحي على الاستمرار وتحقيق أهدافه. سد هذه الفجوة سيوفر فهمًا أعمق لصناع القرار ومديري المنظمات يمكنهم من </w:t>
      </w:r>
      <w:r w:rsidRPr="00C168AB">
        <w:rPr>
          <w:rStyle w:val="a7"/>
          <w:rFonts w:ascii="Sakkal Majalla" w:hAnsi="Sakkal Majalla" w:cs="Sakkal Majalla"/>
          <w:sz w:val="28"/>
          <w:szCs w:val="28"/>
          <w:rtl/>
        </w:rPr>
        <w:t>تبني رؤية متكاملة</w:t>
      </w:r>
      <w:r w:rsidRPr="00C168AB">
        <w:rPr>
          <w:rFonts w:ascii="Sakkal Majalla" w:hAnsi="Sakkal Majalla" w:cs="Sakkal Majalla"/>
          <w:sz w:val="28"/>
          <w:szCs w:val="28"/>
          <w:rtl/>
        </w:rPr>
        <w:t xml:space="preserve"> عند التخطيط لمشاريعهم: رؤية تأخذ بالاعتبار ليس فقط كيفية إدارة الموارد المالية، بل أيضًا كيفية إدارة المشروع نفسه من حيث العمليات لتحقيق أقصى أثر ممكن بتلك الموارد.</w:t>
      </w:r>
    </w:p>
    <w:p w14:paraId="1E97262F" w14:textId="77777777" w:rsidR="009B4B87" w:rsidRPr="006D7CFD" w:rsidRDefault="009B4B87" w:rsidP="00032486">
      <w:pPr>
        <w:pStyle w:val="2"/>
        <w:spacing w:before="0" w:after="0" w:line="360" w:lineRule="auto"/>
        <w:jc w:val="both"/>
        <w:rPr>
          <w:rFonts w:ascii="Sakkal Majalla" w:eastAsia="Times New Roman" w:hAnsi="Sakkal Majalla" w:cs="Sakkal Majalla"/>
          <w:b/>
          <w:bCs/>
          <w:color w:val="000000" w:themeColor="text1"/>
        </w:rPr>
      </w:pPr>
      <w:r w:rsidRPr="006D7CFD">
        <w:rPr>
          <w:rFonts w:ascii="Sakkal Majalla" w:eastAsia="Times New Roman" w:hAnsi="Sakkal Majalla" w:cs="Sakkal Majalla" w:hint="cs"/>
          <w:b/>
          <w:bCs/>
          <w:color w:val="000000" w:themeColor="text1"/>
          <w:rtl/>
        </w:rPr>
        <w:t>١٠.١</w:t>
      </w:r>
      <w:r w:rsidRPr="006D7CFD">
        <w:rPr>
          <w:rFonts w:ascii="Sakkal Majalla" w:eastAsia="Times New Roman" w:hAnsi="Sakkal Majalla" w:cs="Sakkal Majalla"/>
          <w:b/>
          <w:bCs/>
          <w:color w:val="000000" w:themeColor="text1"/>
          <w:rtl/>
        </w:rPr>
        <w:t xml:space="preserve"> المنطلقات النظرية للدراسة</w:t>
      </w:r>
    </w:p>
    <w:p w14:paraId="27A0AAAC"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ترتكز هذه الدراسة على مجموعة من الأطر والنظريات التي تشكّل أساسًا لفهم الموضوع وتحليل نتائجه. يجمع الإطار النظري بين مفاهيم من </w:t>
      </w:r>
      <w:r w:rsidRPr="00C168AB">
        <w:rPr>
          <w:rStyle w:val="a7"/>
          <w:rFonts w:ascii="Sakkal Majalla" w:hAnsi="Sakkal Majalla" w:cs="Sakkal Majalla"/>
          <w:sz w:val="28"/>
          <w:szCs w:val="28"/>
          <w:rtl/>
        </w:rPr>
        <w:t>إدارة المشاريع</w:t>
      </w:r>
      <w:r w:rsidRPr="00C168AB">
        <w:rPr>
          <w:rFonts w:ascii="Sakkal Majalla" w:hAnsi="Sakkal Majalla" w:cs="Sakkal Majalla"/>
          <w:sz w:val="28"/>
          <w:szCs w:val="28"/>
          <w:rtl/>
        </w:rPr>
        <w:t xml:space="preserve"> و</w:t>
      </w:r>
      <w:r w:rsidRPr="00C168AB">
        <w:rPr>
          <w:rStyle w:val="a7"/>
          <w:rFonts w:ascii="Sakkal Majalla" w:hAnsi="Sakkal Majalla" w:cs="Sakkal Majalla"/>
          <w:sz w:val="28"/>
          <w:szCs w:val="28"/>
          <w:rtl/>
        </w:rPr>
        <w:t>التمويل</w:t>
      </w:r>
      <w:r w:rsidRPr="00C168AB">
        <w:rPr>
          <w:rFonts w:ascii="Sakkal Majalla" w:hAnsi="Sakkal Majalla" w:cs="Sakkal Majalla"/>
          <w:sz w:val="28"/>
          <w:szCs w:val="28"/>
          <w:rtl/>
        </w:rPr>
        <w:t xml:space="preserve"> و</w:t>
      </w:r>
      <w:r w:rsidRPr="00C168AB">
        <w:rPr>
          <w:rStyle w:val="a7"/>
          <w:rFonts w:ascii="Sakkal Majalla" w:hAnsi="Sakkal Majalla" w:cs="Sakkal Majalla"/>
          <w:sz w:val="28"/>
          <w:szCs w:val="28"/>
          <w:rtl/>
        </w:rPr>
        <w:t>استدامة المنظمات</w:t>
      </w:r>
      <w:r w:rsidRPr="00C168AB">
        <w:rPr>
          <w:rFonts w:ascii="Sakkal Majalla" w:hAnsi="Sakkal Majalla" w:cs="Sakkal Majalla"/>
          <w:sz w:val="28"/>
          <w:szCs w:val="28"/>
          <w:rtl/>
        </w:rPr>
        <w:t>، مع مراعاة خصوصية القطاع غير الربحي. فيما يلي أبرز المنطلقات النظرية التي توجه الدراسة:</w:t>
      </w:r>
    </w:p>
    <w:p w14:paraId="59C05AE7"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Style w:val="a7"/>
          <w:rFonts w:ascii="Sakkal Majalla" w:hAnsi="Sakkal Majalla" w:cs="Sakkal Majalla"/>
          <w:sz w:val="28"/>
          <w:szCs w:val="28"/>
          <w:rtl/>
        </w:rPr>
        <w:t xml:space="preserve">نظرية إدارة المشاريع </w:t>
      </w:r>
      <w:r>
        <w:rPr>
          <w:rStyle w:val="a7"/>
          <w:rFonts w:ascii="Sakkal Majalla" w:hAnsi="Sakkal Majalla" w:cs="Sakkal Majalla" w:hint="cs"/>
          <w:sz w:val="28"/>
          <w:szCs w:val="28"/>
          <w:rtl/>
        </w:rPr>
        <w:t>(</w:t>
      </w:r>
      <w:r>
        <w:rPr>
          <w:rStyle w:val="a7"/>
          <w:rFonts w:ascii="Sakkal Majalla" w:hAnsi="Sakkal Majalla" w:cs="Sakkal Majalla" w:hint="cs"/>
          <w:sz w:val="28"/>
          <w:szCs w:val="28"/>
          <w:lang w:bidi="ar-YE"/>
        </w:rPr>
        <w:t>Project Management Theory</w:t>
      </w:r>
      <w:r>
        <w:rPr>
          <w:rStyle w:val="a7"/>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تعتمد الدراسة على مبادئ علم إدارة المشاريع كما حددها المختصون والهيئات العالمية. تعرف </w:t>
      </w:r>
      <w:r w:rsidRPr="00C168AB">
        <w:rPr>
          <w:rStyle w:val="a7"/>
          <w:rFonts w:ascii="Sakkal Majalla" w:hAnsi="Sakkal Majalla" w:cs="Sakkal Majalla"/>
          <w:sz w:val="28"/>
          <w:szCs w:val="28"/>
          <w:rtl/>
        </w:rPr>
        <w:t>إدارة المشاريع</w:t>
      </w:r>
      <w:r w:rsidRPr="00C168AB">
        <w:rPr>
          <w:rFonts w:ascii="Sakkal Majalla" w:hAnsi="Sakkal Majalla" w:cs="Sakkal Majalla"/>
          <w:sz w:val="28"/>
          <w:szCs w:val="28"/>
          <w:rtl/>
        </w:rPr>
        <w:t xml:space="preserve"> بأنها تطبيق المعرفة والمهارات والأدوات والتقنيات على أنشطة المشروع لتحقيق أهدافه المحددة (</w:t>
      </w:r>
      <w:r w:rsidRPr="00C168AB">
        <w:rPr>
          <w:rFonts w:ascii="Sakkal Majalla" w:hAnsi="Sakkal Majalla" w:cs="Sakkal Majalla"/>
          <w:sz w:val="28"/>
          <w:szCs w:val="28"/>
        </w:rPr>
        <w:t xml:space="preserve">PMI, 2021). </w:t>
      </w:r>
      <w:r w:rsidRPr="00C168AB">
        <w:rPr>
          <w:rFonts w:ascii="Sakkal Majalla" w:hAnsi="Sakkal Majalla" w:cs="Sakkal Majalla"/>
          <w:sz w:val="28"/>
          <w:szCs w:val="28"/>
          <w:rtl/>
        </w:rPr>
        <w:t xml:space="preserve">وتتضمن عمليات إدارة المشاريع مراحل متعددة مثل: البدء، والتخطيط، والتنفيذ، والمراقبة والتحكم، والإغلاق. في سياق المنظمات غير الربحية، تُكيَّف هذه العمليات لتتلاءم مع طبيعة تلك المنظمات التي قد تعتمد على متطوعين أو تواجه موارد محدودة. ظهر خلال العقد الماضي توجه عالمي لتطوير أدلة خاصة بإدارة المشاريع في المنظمات التنموية وغير الحكومية (مثل منهجية </w:t>
      </w:r>
      <w:r w:rsidRPr="00C168AB">
        <w:rPr>
          <w:rStyle w:val="a7"/>
          <w:rFonts w:ascii="Sakkal Majalla" w:hAnsi="Sakkal Majalla" w:cs="Sakkal Majalla"/>
          <w:sz w:val="28"/>
          <w:szCs w:val="28"/>
        </w:rPr>
        <w:t>PM4NGOs</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التي أُطلقت عام 2011)، مما يؤكد أن الأسس النظرية لإدارة المشاريع قابلة للتطبيق في القطاع غير الربحي مع بعض التعديلات. النظريات الحديثة تشدد أيضًا على </w:t>
      </w:r>
      <w:r w:rsidRPr="00C168AB">
        <w:rPr>
          <w:rStyle w:val="a7"/>
          <w:rFonts w:ascii="Sakkal Majalla" w:hAnsi="Sakkal Majalla" w:cs="Sakkal Majalla"/>
          <w:sz w:val="28"/>
          <w:szCs w:val="28"/>
          <w:rtl/>
        </w:rPr>
        <w:t>العوامل الحرجة لنجاح المشاريع</w:t>
      </w:r>
      <w:r w:rsidRPr="00C168AB">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hint="cs"/>
          <w:sz w:val="28"/>
          <w:szCs w:val="28"/>
          <w:lang w:bidi="ar-YE"/>
        </w:rPr>
        <w:t>Critical Success Factors</w:t>
      </w:r>
      <w:r>
        <w:rPr>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والتي تشمل وضوح الأهداف، ودعم الإدارة العليا، ومشاركة المستفيدين، وهي عوامل تعود جذورها لنظريات الإدارة لكنها تتلاقى مع احتياجات المشاريع التنموية والخيرية.</w:t>
      </w:r>
    </w:p>
    <w:p w14:paraId="436C48A1"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Style w:val="a7"/>
          <w:rFonts w:ascii="Sakkal Majalla" w:hAnsi="Sakkal Majalla" w:cs="Sakkal Majalla"/>
          <w:sz w:val="28"/>
          <w:szCs w:val="28"/>
          <w:rtl/>
        </w:rPr>
        <w:lastRenderedPageBreak/>
        <w:t xml:space="preserve">نظرية التمويل والاستدامة المالية </w:t>
      </w:r>
      <w:r>
        <w:rPr>
          <w:rStyle w:val="a7"/>
          <w:rFonts w:ascii="Sakkal Majalla" w:hAnsi="Sakkal Majalla" w:cs="Sakkal Majalla" w:hint="cs"/>
          <w:sz w:val="28"/>
          <w:szCs w:val="28"/>
          <w:rtl/>
        </w:rPr>
        <w:t>(</w:t>
      </w:r>
      <w:r>
        <w:rPr>
          <w:rStyle w:val="a7"/>
          <w:rFonts w:ascii="Sakkal Majalla" w:hAnsi="Sakkal Majalla" w:cs="Sakkal Majalla" w:hint="cs"/>
          <w:sz w:val="28"/>
          <w:szCs w:val="28"/>
          <w:lang w:bidi="ar-YE"/>
        </w:rPr>
        <w:t>Financial Sustainability Theory</w:t>
      </w:r>
      <w:r>
        <w:rPr>
          <w:rStyle w:val="a7"/>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ينطلق مفهوم </w:t>
      </w:r>
      <w:r w:rsidRPr="00C168AB">
        <w:rPr>
          <w:rStyle w:val="a7"/>
          <w:rFonts w:ascii="Sakkal Majalla" w:hAnsi="Sakkal Majalla" w:cs="Sakkal Majalla"/>
          <w:sz w:val="28"/>
          <w:szCs w:val="28"/>
          <w:rtl/>
        </w:rPr>
        <w:t>الاستدامة المالية</w:t>
      </w:r>
      <w:r w:rsidRPr="00C168AB">
        <w:rPr>
          <w:rFonts w:ascii="Sakkal Majalla" w:hAnsi="Sakkal Majalla" w:cs="Sakkal Majalla"/>
          <w:sz w:val="28"/>
          <w:szCs w:val="28"/>
          <w:rtl/>
        </w:rPr>
        <w:t xml:space="preserve"> في المنظمات غير الربحية من فكرة قدرة المنظمة على تأمين موارد مالية كافية ومستقرة تضمن استمرار أنشطتها الحالية وتطوير أنشطة جديدة في المستقبل. نظريًا، تعتمد الاستدامة المالية على مبدأ </w:t>
      </w:r>
      <w:r w:rsidRPr="00C168AB">
        <w:rPr>
          <w:rStyle w:val="a7"/>
          <w:rFonts w:ascii="Sakkal Majalla" w:hAnsi="Sakkal Majalla" w:cs="Sakkal Majalla"/>
          <w:sz w:val="28"/>
          <w:szCs w:val="28"/>
          <w:rtl/>
        </w:rPr>
        <w:t>تنويع مصادر الدخل</w:t>
      </w:r>
      <w:r w:rsidRPr="00C168AB">
        <w:rPr>
          <w:rFonts w:ascii="Sakkal Majalla" w:hAnsi="Sakkal Majalla" w:cs="Sakkal Majalla"/>
          <w:sz w:val="28"/>
          <w:szCs w:val="28"/>
          <w:rtl/>
        </w:rPr>
        <w:t xml:space="preserve"> لتقليل المخاطر المرتبطة بكل مصدر (مثل خطر انقطاع التبرعات أو تقلص المنح). كما ترتبط بمفهوم </w:t>
      </w:r>
      <w:r w:rsidRPr="00C168AB">
        <w:rPr>
          <w:rStyle w:val="a7"/>
          <w:rFonts w:ascii="Sakkal Majalla" w:hAnsi="Sakkal Majalla" w:cs="Sakkal Majalla"/>
          <w:sz w:val="28"/>
          <w:szCs w:val="28"/>
          <w:rtl/>
        </w:rPr>
        <w:t>المرونة المالية</w:t>
      </w:r>
      <w:r w:rsidRPr="00C168AB">
        <w:rPr>
          <w:rFonts w:ascii="Sakkal Majalla" w:hAnsi="Sakkal Majalla" w:cs="Sakkal Majalla"/>
          <w:sz w:val="28"/>
          <w:szCs w:val="28"/>
          <w:rtl/>
        </w:rPr>
        <w:t xml:space="preserve">، أي قدرة المنظمة على التكيف مع الظروف المتغيرة كالركود الاقتصادي أو تغيّر أولويات المانحين. تشير نظرية الموارد </w:t>
      </w:r>
      <w:r>
        <w:rPr>
          <w:rFonts w:ascii="Sakkal Majalla" w:hAnsi="Sakkal Majalla" w:cs="Sakkal Majalla" w:hint="cs"/>
          <w:sz w:val="28"/>
          <w:szCs w:val="28"/>
          <w:rtl/>
        </w:rPr>
        <w:t>(</w:t>
      </w:r>
      <w:r>
        <w:rPr>
          <w:rFonts w:ascii="Sakkal Majalla" w:hAnsi="Sakkal Majalla" w:cs="Sakkal Majalla" w:hint="cs"/>
          <w:sz w:val="28"/>
          <w:szCs w:val="28"/>
          <w:lang w:bidi="ar-YE"/>
        </w:rPr>
        <w:t>Resource Dependence Theory</w:t>
      </w:r>
      <w:r>
        <w:rPr>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إلى أن المنظمات تعتمد على البيئة للحصول على الموارد الضرورية لبقائها، وبالتالي فإن قدرتها على إدارة علاقاتها مع الممولين والشركاء (للحصول على الموارد) تعد حاسمة لبقائها واستقلالها. في هذا الإطار، يتناول البحث الحالي تحديات التمويل كمظهر من مظاهر الاعتماد على الموارد، ويدرس كيف يمكن نظريًا للتخطيط المالي الجيد وإدارة العلاقات مع الممولين أن يخففا من حدة هذا الاعتماد ويؤمّنا تدفقات مالية أكثر استقرارًا.</w:t>
      </w:r>
    </w:p>
    <w:p w14:paraId="2C2B13DE"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Style w:val="a7"/>
          <w:rFonts w:ascii="Sakkal Majalla" w:hAnsi="Sakkal Majalla" w:cs="Sakkal Majalla"/>
          <w:sz w:val="28"/>
          <w:szCs w:val="28"/>
          <w:rtl/>
        </w:rPr>
        <w:t xml:space="preserve">مفهوم الاستدامة في المشاريع التنموية </w:t>
      </w:r>
      <w:r>
        <w:rPr>
          <w:rStyle w:val="a7"/>
          <w:rFonts w:ascii="Sakkal Majalla" w:hAnsi="Sakkal Majalla" w:cs="Sakkal Majalla" w:hint="cs"/>
          <w:sz w:val="28"/>
          <w:szCs w:val="28"/>
          <w:rtl/>
        </w:rPr>
        <w:t>(</w:t>
      </w:r>
      <w:r>
        <w:rPr>
          <w:rStyle w:val="a7"/>
          <w:rFonts w:ascii="Sakkal Majalla" w:hAnsi="Sakkal Majalla" w:cs="Sakkal Majalla" w:hint="cs"/>
          <w:sz w:val="28"/>
          <w:szCs w:val="28"/>
          <w:lang w:bidi="ar-YE"/>
        </w:rPr>
        <w:t>Sustainability of Development Projects</w:t>
      </w:r>
      <w:r>
        <w:rPr>
          <w:rStyle w:val="a7"/>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تستلهم الدراسة مفهوم الاستدامة من أدبيات التنمية المستدامة، حيث تعرَّف استدامة المشروع بأنها قدرته على </w:t>
      </w:r>
      <w:r w:rsidRPr="00C168AB">
        <w:rPr>
          <w:rStyle w:val="a7"/>
          <w:rFonts w:ascii="Sakkal Majalla" w:hAnsi="Sakkal Majalla" w:cs="Sakkal Majalla"/>
          <w:sz w:val="28"/>
          <w:szCs w:val="28"/>
          <w:rtl/>
        </w:rPr>
        <w:t>مواصلة تحقيق نتائجه والحفاظ على مكتسباته</w:t>
      </w:r>
      <w:r w:rsidRPr="00C168AB">
        <w:rPr>
          <w:rFonts w:ascii="Sakkal Majalla" w:hAnsi="Sakkal Majalla" w:cs="Sakkal Majalla"/>
          <w:sz w:val="28"/>
          <w:szCs w:val="28"/>
          <w:rtl/>
        </w:rPr>
        <w:t xml:space="preserve"> حتى بعد انتهاء فترة التمويل أو الدعم الخارجي. ضمن هذا المفهوم، يصبح بناء </w:t>
      </w:r>
      <w:r w:rsidRPr="00C168AB">
        <w:rPr>
          <w:rStyle w:val="a7"/>
          <w:rFonts w:ascii="Sakkal Majalla" w:hAnsi="Sakkal Majalla" w:cs="Sakkal Majalla"/>
          <w:sz w:val="28"/>
          <w:szCs w:val="28"/>
          <w:rtl/>
        </w:rPr>
        <w:t>قدرات محلية</w:t>
      </w:r>
      <w:r w:rsidRPr="00C168AB">
        <w:rPr>
          <w:rFonts w:ascii="Sakkal Majalla" w:hAnsi="Sakkal Majalla" w:cs="Sakkal Majalla"/>
          <w:sz w:val="28"/>
          <w:szCs w:val="28"/>
          <w:rtl/>
        </w:rPr>
        <w:t xml:space="preserve"> داخل المنظمة </w:t>
      </w:r>
      <w:r>
        <w:rPr>
          <w:rFonts w:ascii="Sakkal Majalla" w:hAnsi="Sakkal Majalla" w:cs="Sakkal Majalla" w:hint="cs"/>
          <w:sz w:val="28"/>
          <w:szCs w:val="28"/>
          <w:rtl/>
        </w:rPr>
        <w:t>(</w:t>
      </w:r>
      <w:r>
        <w:rPr>
          <w:rFonts w:ascii="Sakkal Majalla" w:hAnsi="Sakkal Majalla" w:cs="Sakkal Majalla" w:hint="cs"/>
          <w:sz w:val="28"/>
          <w:szCs w:val="28"/>
          <w:lang w:bidi="ar-YE"/>
        </w:rPr>
        <w:t>Capacity Building</w:t>
      </w:r>
      <w:r>
        <w:rPr>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عنصرًا نظريًا مهمًا، فكلما طورت المنظمة مهارات موظفيها ونظمت هياكلها الداخلية جيدًا ازدادت قدرتها على تحمل مسؤولية المشروع مستقبلًا دون اتكال كامل على داعم خارجي. يُضاف إلى ذلك نظرية </w:t>
      </w:r>
      <w:r w:rsidRPr="00C168AB">
        <w:rPr>
          <w:rStyle w:val="a7"/>
          <w:rFonts w:ascii="Sakkal Majalla" w:hAnsi="Sakkal Majalla" w:cs="Sakkal Majalla"/>
          <w:sz w:val="28"/>
          <w:szCs w:val="28"/>
          <w:rtl/>
        </w:rPr>
        <w:t xml:space="preserve">أصحاب المصلحة </w:t>
      </w:r>
      <w:r>
        <w:rPr>
          <w:rStyle w:val="a7"/>
          <w:rFonts w:ascii="Sakkal Majalla" w:hAnsi="Sakkal Majalla" w:cs="Sakkal Majalla" w:hint="cs"/>
          <w:sz w:val="28"/>
          <w:szCs w:val="28"/>
          <w:rtl/>
        </w:rPr>
        <w:t>(</w:t>
      </w:r>
      <w:r>
        <w:rPr>
          <w:rStyle w:val="a7"/>
          <w:rFonts w:ascii="Sakkal Majalla" w:hAnsi="Sakkal Majalla" w:cs="Sakkal Majalla" w:hint="cs"/>
          <w:sz w:val="28"/>
          <w:szCs w:val="28"/>
          <w:lang w:bidi="ar-YE"/>
        </w:rPr>
        <w:t>Stakeholder Theory</w:t>
      </w:r>
      <w:r>
        <w:rPr>
          <w:rStyle w:val="a7"/>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التي تؤكد أن فهم احتياجات وتوقعات أصحاب المصلحة (المانحين، المستفيدين، الموظفين، الحكومة) وإشراكهم يمكن أن يعزز استدامة المشروع؛ لأن دعمهم المستمر يعد عنصرًا جوهريًا في بقاء المشروع. في هذا البحث، ننظر إلى استدامة المشروع كنتيجة نهائية لتفاعل الإدارة الفعالة والتمويل الكافي معًا، لذا يتم إدراج مؤشرات مثل رضا المستفيدين وثقة الممولين كدلائل على نجاح النظريات المطبقة عمليًا.</w:t>
      </w:r>
    </w:p>
    <w:p w14:paraId="0BA5FB27"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Style w:val="a7"/>
          <w:rFonts w:ascii="Sakkal Majalla" w:hAnsi="Sakkal Majalla" w:cs="Sakkal Majalla"/>
          <w:sz w:val="28"/>
          <w:szCs w:val="28"/>
          <w:rtl/>
        </w:rPr>
        <w:t xml:space="preserve">التنظيم المؤسسي والحوكمة </w:t>
      </w:r>
      <w:r>
        <w:rPr>
          <w:rStyle w:val="a7"/>
          <w:rFonts w:ascii="Sakkal Majalla" w:hAnsi="Sakkal Majalla" w:cs="Sakkal Majalla" w:hint="cs"/>
          <w:sz w:val="28"/>
          <w:szCs w:val="28"/>
          <w:rtl/>
        </w:rPr>
        <w:t>(</w:t>
      </w:r>
      <w:r>
        <w:rPr>
          <w:rStyle w:val="a7"/>
          <w:rFonts w:ascii="Sakkal Majalla" w:hAnsi="Sakkal Majalla" w:cs="Sakkal Majalla" w:hint="cs"/>
          <w:sz w:val="28"/>
          <w:szCs w:val="28"/>
          <w:lang w:bidi="ar-YE"/>
        </w:rPr>
        <w:t>Institutional Theory &amp; Governance</w:t>
      </w:r>
      <w:r>
        <w:rPr>
          <w:rStyle w:val="a7"/>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ترتبط كفاءة إدارة المشاريع وفعالية إدارة التمويل أيضًا بإطار نظري أوسع يتعلق </w:t>
      </w:r>
      <w:r w:rsidRPr="00C168AB">
        <w:rPr>
          <w:rStyle w:val="a7"/>
          <w:rFonts w:ascii="Sakkal Majalla" w:hAnsi="Sakkal Majalla" w:cs="Sakkal Majalla"/>
          <w:sz w:val="28"/>
          <w:szCs w:val="28"/>
          <w:rtl/>
        </w:rPr>
        <w:t>بحوكمة المنظمات غير الربحية</w:t>
      </w:r>
      <w:r w:rsidRPr="00C168AB">
        <w:rPr>
          <w:rFonts w:ascii="Sakkal Majalla" w:hAnsi="Sakkal Majalla" w:cs="Sakkal Majalla"/>
          <w:sz w:val="28"/>
          <w:szCs w:val="28"/>
          <w:rtl/>
        </w:rPr>
        <w:t xml:space="preserve">. تفترض النظريات المؤسسية أن تبني ممارسات حديثة في الإدارة والشفافية سيكسب المنظمة شرعية أكبر ويزيد ثقة المجتمع بها. على سبيل المثال، يعزز </w:t>
      </w:r>
      <w:r w:rsidRPr="00C168AB">
        <w:rPr>
          <w:rStyle w:val="a7"/>
          <w:rFonts w:ascii="Sakkal Majalla" w:hAnsi="Sakkal Majalla" w:cs="Sakkal Majalla"/>
          <w:sz w:val="28"/>
          <w:szCs w:val="28"/>
          <w:rtl/>
        </w:rPr>
        <w:t xml:space="preserve">نموذج التقييم المتوازن </w:t>
      </w:r>
      <w:r>
        <w:rPr>
          <w:rStyle w:val="a7"/>
          <w:rFonts w:ascii="Sakkal Majalla" w:hAnsi="Sakkal Majalla" w:cs="Sakkal Majalla" w:hint="cs"/>
          <w:sz w:val="28"/>
          <w:szCs w:val="28"/>
          <w:rtl/>
        </w:rPr>
        <w:t>(</w:t>
      </w:r>
      <w:r>
        <w:rPr>
          <w:rStyle w:val="a7"/>
          <w:rFonts w:ascii="Sakkal Majalla" w:hAnsi="Sakkal Majalla" w:cs="Sakkal Majalla" w:hint="cs"/>
          <w:sz w:val="28"/>
          <w:szCs w:val="28"/>
          <w:lang w:bidi="ar-YE"/>
        </w:rPr>
        <w:t>Balanced Scorecard</w:t>
      </w:r>
      <w:r>
        <w:rPr>
          <w:rStyle w:val="a7"/>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الربط بين المؤشرات المالية والمؤشرات </w:t>
      </w:r>
      <w:r w:rsidRPr="00C168AB">
        <w:rPr>
          <w:rFonts w:ascii="Sakkal Majalla" w:hAnsi="Sakkal Majalla" w:cs="Sakkal Majalla"/>
          <w:sz w:val="28"/>
          <w:szCs w:val="28"/>
          <w:rtl/>
        </w:rPr>
        <w:lastRenderedPageBreak/>
        <w:t xml:space="preserve">التشغيلية </w:t>
      </w:r>
      <w:r>
        <w:rPr>
          <w:rFonts w:ascii="Sakkal Majalla" w:hAnsi="Sakkal Majalla" w:cs="Sakkal Majalla" w:hint="cs"/>
          <w:sz w:val="28"/>
          <w:szCs w:val="28"/>
          <w:rtl/>
        </w:rPr>
        <w:t>(</w:t>
      </w:r>
      <w:r>
        <w:rPr>
          <w:rFonts w:ascii="Sakkal Majalla" w:hAnsi="Sakkal Majalla" w:cs="Sakkal Majalla" w:hint="cs"/>
          <w:sz w:val="28"/>
          <w:szCs w:val="28"/>
          <w:lang w:bidi="ar-YE"/>
        </w:rPr>
        <w:t>Kaplan &amp; Norton, 2021</w:t>
      </w:r>
      <w:r>
        <w:rPr>
          <w:rFonts w:ascii="Sakkal Majalla" w:hAnsi="Sakkal Majalla" w:cs="Sakkal Majalla" w:hint="cs"/>
          <w:sz w:val="28"/>
          <w:szCs w:val="28"/>
          <w:rtl/>
        </w:rPr>
        <w:t>)،</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حيث يتم تقييم الأداء المؤسسي من عدة جوانب تشمل المالية والعمليات الداخلية والتعلم والنمو. هذا النموذج النظري مفيد في حالتنا لأنه يوفر منطقًا لكيفية تأثير تحسين العمليات الداخلية (إدارة المشاريع) على النتائج المالية (الاستدامة). كذلك، تؤكد مبادئ الحوكمة أن وجود مجلس إدارة فاعل، ورقابة داخلية، وإفصاح شفاف هي ركائز نظرية تؤدي عمليًا إلى إدارة أفضل للمشاريع وموارد أكثر موثوقية.</w:t>
      </w:r>
    </w:p>
    <w:p w14:paraId="79A0AFED" w14:textId="77777777" w:rsidR="009B4B87" w:rsidRPr="00C168AB" w:rsidRDefault="009B4B87" w:rsidP="00032486">
      <w:pPr>
        <w:pStyle w:val="a6"/>
        <w:bidi/>
        <w:spacing w:before="0" w:before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باختصار، يجمع الإطار النظري للدراسة بين </w:t>
      </w:r>
      <w:r w:rsidRPr="00C168AB">
        <w:rPr>
          <w:rStyle w:val="a7"/>
          <w:rFonts w:ascii="Sakkal Majalla" w:hAnsi="Sakkal Majalla" w:cs="Sakkal Majalla"/>
          <w:sz w:val="28"/>
          <w:szCs w:val="28"/>
          <w:rtl/>
        </w:rPr>
        <w:t>مبادئ إدارة المشاريع</w:t>
      </w:r>
      <w:r w:rsidRPr="00C168AB">
        <w:rPr>
          <w:rFonts w:ascii="Sakkal Majalla" w:hAnsi="Sakkal Majalla" w:cs="Sakkal Majalla"/>
          <w:sz w:val="28"/>
          <w:szCs w:val="28"/>
          <w:rtl/>
        </w:rPr>
        <w:t xml:space="preserve"> و</w:t>
      </w:r>
      <w:r w:rsidRPr="00C168AB">
        <w:rPr>
          <w:rStyle w:val="a7"/>
          <w:rFonts w:ascii="Sakkal Majalla" w:hAnsi="Sakkal Majalla" w:cs="Sakkal Majalla"/>
          <w:sz w:val="28"/>
          <w:szCs w:val="28"/>
          <w:rtl/>
        </w:rPr>
        <w:t>مفاهيم التمويل المستدام</w:t>
      </w:r>
      <w:r w:rsidRPr="00C168AB">
        <w:rPr>
          <w:rFonts w:ascii="Sakkal Majalla" w:hAnsi="Sakkal Majalla" w:cs="Sakkal Majalla"/>
          <w:sz w:val="28"/>
          <w:szCs w:val="28"/>
          <w:rtl/>
        </w:rPr>
        <w:t xml:space="preserve"> ضمن سياق </w:t>
      </w:r>
      <w:r w:rsidRPr="00C168AB">
        <w:rPr>
          <w:rStyle w:val="a7"/>
          <w:rFonts w:ascii="Sakkal Majalla" w:hAnsi="Sakkal Majalla" w:cs="Sakkal Majalla"/>
          <w:sz w:val="28"/>
          <w:szCs w:val="28"/>
          <w:rtl/>
        </w:rPr>
        <w:t>حوكمة القطاع غير الربحي</w:t>
      </w:r>
      <w:r w:rsidRPr="00C168AB">
        <w:rPr>
          <w:rFonts w:ascii="Sakkal Majalla" w:hAnsi="Sakkal Majalla" w:cs="Sakkal Majalla"/>
          <w:sz w:val="28"/>
          <w:szCs w:val="28"/>
          <w:rtl/>
        </w:rPr>
        <w:t>. هذا المزج النظري ضروري لفهم الموضوع محل الدراسة بشكل متكامل، حيث لا يمكن فصل نجاح المشروع عن موارد تمويله، ولا تحقيق الاستدامة المالية دون إدارة كفؤة للمشاريع. من خلال هذا الأساس النظري، يتم توجيه عملية البحث بدءًا من تصميم الأدوات البحثية مرورًا بتحليل النتائج ووصولًا إلى تفسيرها ومقارنتها مع ما تقترحه النظريات والإطارات المفاهيمية المعروفة.</w:t>
      </w:r>
    </w:p>
    <w:p w14:paraId="248A101C" w14:textId="77777777" w:rsidR="009B4B87" w:rsidRPr="009C19B8" w:rsidRDefault="009B4B87" w:rsidP="00032486">
      <w:pPr>
        <w:pStyle w:val="2"/>
        <w:spacing w:after="0" w:line="360" w:lineRule="auto"/>
        <w:jc w:val="both"/>
        <w:rPr>
          <w:rFonts w:ascii="Sakkal Majalla" w:eastAsia="Times New Roman" w:hAnsi="Sakkal Majalla" w:cs="Sakkal Majalla"/>
          <w:b/>
          <w:bCs/>
          <w:color w:val="000000" w:themeColor="text1"/>
        </w:rPr>
      </w:pPr>
      <w:r w:rsidRPr="009C19B8">
        <w:rPr>
          <w:rFonts w:ascii="Sakkal Majalla" w:eastAsia="Times New Roman" w:hAnsi="Sakkal Majalla" w:cs="Sakkal Majalla" w:hint="cs"/>
          <w:b/>
          <w:bCs/>
          <w:color w:val="000000" w:themeColor="text1"/>
          <w:rtl/>
        </w:rPr>
        <w:t>١١.١</w:t>
      </w:r>
      <w:r w:rsidRPr="009C19B8">
        <w:rPr>
          <w:rFonts w:ascii="Sakkal Majalla" w:eastAsia="Times New Roman" w:hAnsi="Sakkal Majalla" w:cs="Sakkal Majalla"/>
          <w:b/>
          <w:bCs/>
          <w:color w:val="000000" w:themeColor="text1"/>
          <w:rtl/>
        </w:rPr>
        <w:t xml:space="preserve"> المنهجية وطرق البحث</w:t>
      </w:r>
    </w:p>
    <w:p w14:paraId="5F98C322" w14:textId="77777777" w:rsidR="009B4B87" w:rsidRPr="008133F0"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تعتمد هذه الدراسة على </w:t>
      </w:r>
      <w:r w:rsidRPr="00C168AB">
        <w:rPr>
          <w:rStyle w:val="a7"/>
          <w:rFonts w:ascii="Sakkal Majalla" w:hAnsi="Sakkal Majalla" w:cs="Sakkal Majalla"/>
          <w:sz w:val="28"/>
          <w:szCs w:val="28"/>
          <w:rtl/>
        </w:rPr>
        <w:t>المنهج الوصفي التحليلي</w:t>
      </w:r>
      <w:r w:rsidRPr="00C168AB">
        <w:rPr>
          <w:rFonts w:ascii="Sakkal Majalla" w:hAnsi="Sakkal Majalla" w:cs="Sakkal Majalla"/>
          <w:sz w:val="28"/>
          <w:szCs w:val="28"/>
          <w:rtl/>
        </w:rPr>
        <w:t xml:space="preserve"> </w:t>
      </w:r>
      <w:r w:rsidRPr="00C168AB">
        <w:rPr>
          <w:rFonts w:ascii="Sakkal Majalla" w:hAnsi="Sakkal Majalla" w:cs="Sakkal Majalla"/>
          <w:sz w:val="28"/>
          <w:szCs w:val="28"/>
        </w:rPr>
        <w:t xml:space="preserve">(Descriptive Analytical Method) </w:t>
      </w:r>
      <w:r w:rsidRPr="00C168AB">
        <w:rPr>
          <w:rFonts w:ascii="Sakkal Majalla" w:hAnsi="Sakkal Majalla" w:cs="Sakkal Majalla"/>
          <w:sz w:val="28"/>
          <w:szCs w:val="28"/>
          <w:rtl/>
        </w:rPr>
        <w:t xml:space="preserve">لفحص العلاقة بين ممارسات إدارة المشاريع وتحديات التمويل وتأثيرهما على استدامة المشاريع في القطاع غير الربحي. يُعد هذا المنهج مناسبًا لطبيعة الدراسة لأنه يمكّن من </w:t>
      </w:r>
      <w:r w:rsidRPr="00C168AB">
        <w:rPr>
          <w:rStyle w:val="a7"/>
          <w:rFonts w:ascii="Sakkal Majalla" w:hAnsi="Sakkal Majalla" w:cs="Sakkal Majalla"/>
          <w:sz w:val="28"/>
          <w:szCs w:val="28"/>
          <w:rtl/>
        </w:rPr>
        <w:t>وصف الظاهرة</w:t>
      </w:r>
      <w:r w:rsidRPr="00C168AB">
        <w:rPr>
          <w:rFonts w:ascii="Sakkal Majalla" w:hAnsi="Sakkal Majalla" w:cs="Sakkal Majalla"/>
          <w:sz w:val="28"/>
          <w:szCs w:val="28"/>
          <w:rtl/>
        </w:rPr>
        <w:t xml:space="preserve"> المدروسة بدقة من خلال جمع البيانات عنها، ومن ثم </w:t>
      </w:r>
      <w:r w:rsidRPr="00C168AB">
        <w:rPr>
          <w:rStyle w:val="a7"/>
          <w:rFonts w:ascii="Sakkal Majalla" w:hAnsi="Sakkal Majalla" w:cs="Sakkal Majalla"/>
          <w:sz w:val="28"/>
          <w:szCs w:val="28"/>
          <w:rtl/>
        </w:rPr>
        <w:t>تحليلها بشكل كمي وكيفي</w:t>
      </w:r>
      <w:r w:rsidRPr="00C168AB">
        <w:rPr>
          <w:rFonts w:ascii="Sakkal Majalla" w:hAnsi="Sakkal Majalla" w:cs="Sakkal Majalla"/>
          <w:sz w:val="28"/>
          <w:szCs w:val="28"/>
          <w:rtl/>
        </w:rPr>
        <w:t xml:space="preserve"> لاستخلاص استنتاجات مبنية على الأدلة.</w:t>
      </w:r>
    </w:p>
    <w:p w14:paraId="0282DBB4"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Style w:val="a7"/>
          <w:rFonts w:ascii="Sakkal Majalla" w:hAnsi="Sakkal Majalla" w:cs="Sakkal Majalla"/>
          <w:sz w:val="28"/>
          <w:szCs w:val="28"/>
          <w:rtl/>
        </w:rPr>
        <w:t>تحليل البيانات:</w:t>
      </w:r>
    </w:p>
    <w:p w14:paraId="71332E87" w14:textId="77777777" w:rsidR="009B4B87" w:rsidRDefault="009B4B87" w:rsidP="00032486">
      <w:pPr>
        <w:spacing w:after="100" w:afterAutospacing="1" w:line="360" w:lineRule="auto"/>
        <w:ind w:firstLine="720"/>
        <w:jc w:val="both"/>
        <w:rPr>
          <w:rFonts w:ascii="Sakkal Majalla" w:eastAsia="Times New Roman" w:hAnsi="Sakkal Majalla" w:cs="Sakkal Majalla"/>
          <w:sz w:val="28"/>
          <w:szCs w:val="28"/>
          <w:rtl/>
        </w:rPr>
      </w:pPr>
      <w:r w:rsidRPr="00C168AB">
        <w:rPr>
          <w:rStyle w:val="a8"/>
          <w:rFonts w:ascii="Sakkal Majalla" w:eastAsia="Times New Roman" w:hAnsi="Sakkal Majalla" w:cs="Sakkal Majalla"/>
          <w:sz w:val="28"/>
          <w:szCs w:val="28"/>
          <w:rtl/>
        </w:rPr>
        <w:t>التحليل الكمي:</w:t>
      </w:r>
      <w:r w:rsidRPr="00C168AB">
        <w:rPr>
          <w:rFonts w:ascii="Sakkal Majalla" w:eastAsia="Times New Roman" w:hAnsi="Sakkal Majalla" w:cs="Sakkal Majalla"/>
          <w:sz w:val="28"/>
          <w:szCs w:val="28"/>
          <w:rtl/>
        </w:rPr>
        <w:t xml:space="preserve"> بعد جمع استجابات الاستبيان، سيتم تفريغ البيانات في برنامج إحصائي مثل</w:t>
      </w:r>
      <w:r>
        <w:rPr>
          <w:rStyle w:val="a7"/>
          <w:rFonts w:ascii="Sakkal Majalla" w:eastAsia="Times New Roman" w:hAnsi="Sakkal Majalla" w:cs="Sakkal Majalla" w:hint="cs"/>
          <w:sz w:val="28"/>
          <w:szCs w:val="28"/>
          <w:rtl/>
        </w:rPr>
        <w:t xml:space="preserve"> </w:t>
      </w:r>
      <w:r>
        <w:rPr>
          <w:rStyle w:val="a7"/>
          <w:rFonts w:ascii="Sakkal Majalla" w:eastAsia="Times New Roman" w:hAnsi="Sakkal Majalla" w:cs="Sakkal Majalla" w:hint="cs"/>
          <w:sz w:val="28"/>
          <w:szCs w:val="28"/>
          <w:lang w:bidi="ar-YE"/>
        </w:rPr>
        <w:t>SPSS</w:t>
      </w:r>
      <w:r>
        <w:rPr>
          <w:rStyle w:val="a7"/>
          <w:rFonts w:ascii="Sakkal Majalla" w:eastAsia="Times New Roman" w:hAnsi="Sakkal Majalla" w:cs="Sakkal Majalla" w:hint="cs"/>
          <w:sz w:val="28"/>
          <w:szCs w:val="28"/>
          <w:rtl/>
        </w:rPr>
        <w:t xml:space="preserve"> أو </w:t>
      </w:r>
      <w:r>
        <w:rPr>
          <w:rStyle w:val="a7"/>
          <w:rFonts w:ascii="Sakkal Majalla" w:eastAsia="Times New Roman" w:hAnsi="Sakkal Majalla" w:cs="Sakkal Majalla" w:hint="cs"/>
          <w:sz w:val="28"/>
          <w:szCs w:val="28"/>
          <w:lang w:bidi="ar-YE"/>
        </w:rPr>
        <w:t>Python</w:t>
      </w:r>
      <w:r>
        <w:rPr>
          <w:rStyle w:val="a7"/>
          <w:rFonts w:ascii="Sakkal Majalla" w:eastAsia="Times New Roman" w:hAnsi="Sakkal Majalla" w:cs="Sakkal Majalla" w:hint="cs"/>
          <w:sz w:val="28"/>
          <w:szCs w:val="28"/>
          <w:rtl/>
        </w:rPr>
        <w:t xml:space="preserve"> (مكتبات التحليل الإحصائي)</w:t>
      </w:r>
      <w:r w:rsidRPr="00C168AB">
        <w:rPr>
          <w:rFonts w:ascii="Sakkal Majalla" w:eastAsia="Times New Roman" w:hAnsi="Sakkal Majalla" w:cs="Sakkal Majalla"/>
          <w:sz w:val="28"/>
          <w:szCs w:val="28"/>
          <w:rtl/>
        </w:rPr>
        <w:t xml:space="preserve"> لإجراء الاختبارات اللازمة. سيتم استخدام الإحصاء الوصفي في البداية للحصول على لمحة عامة عن البيانات (مثل متوسطات الإجابات، التوزيعات المئوية،... إلخ). بعد ذلك، وبهدف اختبار </w:t>
      </w:r>
      <w:r w:rsidRPr="00C168AB">
        <w:rPr>
          <w:rStyle w:val="a7"/>
          <w:rFonts w:ascii="Sakkal Majalla" w:eastAsia="Times New Roman" w:hAnsi="Sakkal Majalla" w:cs="Sakkal Majalla"/>
          <w:sz w:val="28"/>
          <w:szCs w:val="28"/>
          <w:rtl/>
        </w:rPr>
        <w:t>فروض الدراسة</w:t>
      </w:r>
      <w:r w:rsidRPr="00C168AB">
        <w:rPr>
          <w:rFonts w:ascii="Sakkal Majalla" w:eastAsia="Times New Roman" w:hAnsi="Sakkal Majalla" w:cs="Sakkal Majalla"/>
          <w:sz w:val="28"/>
          <w:szCs w:val="28"/>
          <w:rtl/>
        </w:rPr>
        <w:t xml:space="preserve">، سيتم تطبيق اختبارات </w:t>
      </w:r>
      <w:r w:rsidRPr="00C168AB">
        <w:rPr>
          <w:rStyle w:val="a7"/>
          <w:rFonts w:ascii="Sakkal Majalla" w:eastAsia="Times New Roman" w:hAnsi="Sakkal Majalla" w:cs="Sakkal Majalla"/>
          <w:sz w:val="28"/>
          <w:szCs w:val="28"/>
          <w:rtl/>
        </w:rPr>
        <w:t>الارتباط</w:t>
      </w:r>
      <w:r w:rsidRPr="00C168AB">
        <w:rPr>
          <w:rFonts w:ascii="Sakkal Majalla" w:eastAsia="Times New Roman" w:hAnsi="Sakkal Majalla" w:cs="Sakkal Majalla"/>
          <w:sz w:val="28"/>
          <w:szCs w:val="28"/>
          <w:rtl/>
        </w:rPr>
        <w:t xml:space="preserve"> (كمعامل بيرسون) لقياس قوة العلاقة بين المتغيرات (مثلاً، بين درجة تطبيق ممارسات إدارة المشاريع ومستوى الاستدامة المالية). كما سيُستخدم </w:t>
      </w:r>
      <w:r w:rsidRPr="00C168AB">
        <w:rPr>
          <w:rStyle w:val="a7"/>
          <w:rFonts w:ascii="Sakkal Majalla" w:eastAsia="Times New Roman" w:hAnsi="Sakkal Majalla" w:cs="Sakkal Majalla"/>
          <w:sz w:val="28"/>
          <w:szCs w:val="28"/>
          <w:rtl/>
        </w:rPr>
        <w:t>تحليل الانحدار المتعدد</w:t>
      </w:r>
      <w:r w:rsidRPr="00C168AB">
        <w:rPr>
          <w:rFonts w:ascii="Sakkal Majalla" w:eastAsia="Times New Roman" w:hAnsi="Sakkal Majalla" w:cs="Sakkal Majalla"/>
          <w:sz w:val="28"/>
          <w:szCs w:val="28"/>
          <w:rtl/>
        </w:rPr>
        <w:t xml:space="preserve"> </w:t>
      </w:r>
      <w:r w:rsidRPr="00C168AB">
        <w:rPr>
          <w:rFonts w:ascii="Sakkal Majalla" w:eastAsia="Times New Roman" w:hAnsi="Sakkal Majalla" w:cs="Sakkal Majalla"/>
          <w:sz w:val="28"/>
          <w:szCs w:val="28"/>
        </w:rPr>
        <w:t xml:space="preserve">(Multiple Regression) </w:t>
      </w:r>
      <w:r w:rsidRPr="00C168AB">
        <w:rPr>
          <w:rFonts w:ascii="Sakkal Majalla" w:eastAsia="Times New Roman" w:hAnsi="Sakkal Majalla" w:cs="Sakkal Majalla"/>
          <w:sz w:val="28"/>
          <w:szCs w:val="28"/>
          <w:rtl/>
        </w:rPr>
        <w:t xml:space="preserve">لمعرفة مدى إسهام كل من ممارسات الإدارة والتحديات التمويلية في تفسير التغير في استدامة المشاريع، وبالتالي تحديد أيهما ذا تأثير أقوى ومباشر. وإذا دعت الحاجة، سيتم إجراء </w:t>
      </w:r>
      <w:r w:rsidRPr="00C168AB">
        <w:rPr>
          <w:rFonts w:ascii="Sakkal Majalla" w:eastAsia="Times New Roman" w:hAnsi="Sakkal Majalla" w:cs="Sakkal Majalla"/>
          <w:sz w:val="28"/>
          <w:szCs w:val="28"/>
          <w:rtl/>
        </w:rPr>
        <w:lastRenderedPageBreak/>
        <w:t xml:space="preserve">اختبارات المقارنة بين مجموعات (مثل اختبار </w:t>
      </w:r>
      <w:r w:rsidRPr="00C168AB">
        <w:rPr>
          <w:rStyle w:val="a7"/>
          <w:rFonts w:ascii="Sakkal Majalla" w:eastAsia="Times New Roman" w:hAnsi="Sakkal Majalla" w:cs="Sakkal Majalla"/>
          <w:sz w:val="28"/>
          <w:szCs w:val="28"/>
        </w:rPr>
        <w:t>T-test</w:t>
      </w:r>
      <w:r w:rsidRPr="00C168AB">
        <w:rPr>
          <w:rFonts w:ascii="Sakkal Majalla" w:eastAsia="Times New Roman" w:hAnsi="Sakkal Majalla" w:cs="Sakkal Majalla"/>
          <w:sz w:val="28"/>
          <w:szCs w:val="28"/>
        </w:rPr>
        <w:t xml:space="preserve"> </w:t>
      </w:r>
      <w:r w:rsidRPr="00C168AB">
        <w:rPr>
          <w:rFonts w:ascii="Sakkal Majalla" w:eastAsia="Times New Roman" w:hAnsi="Sakkal Majalla" w:cs="Sakkal Majalla"/>
          <w:sz w:val="28"/>
          <w:szCs w:val="28"/>
          <w:rtl/>
        </w:rPr>
        <w:t xml:space="preserve">أو </w:t>
      </w:r>
      <w:r w:rsidRPr="00C168AB">
        <w:rPr>
          <w:rStyle w:val="a7"/>
          <w:rFonts w:ascii="Sakkal Majalla" w:eastAsia="Times New Roman" w:hAnsi="Sakkal Majalla" w:cs="Sakkal Majalla"/>
          <w:sz w:val="28"/>
          <w:szCs w:val="28"/>
          <w:rtl/>
        </w:rPr>
        <w:t xml:space="preserve">تحليل التباين </w:t>
      </w:r>
      <w:r w:rsidRPr="00C168AB">
        <w:rPr>
          <w:rStyle w:val="a7"/>
          <w:rFonts w:ascii="Sakkal Majalla" w:eastAsia="Times New Roman" w:hAnsi="Sakkal Majalla" w:cs="Sakkal Majalla"/>
          <w:sz w:val="28"/>
          <w:szCs w:val="28"/>
        </w:rPr>
        <w:t>ANOVA</w:t>
      </w:r>
      <w:r w:rsidRPr="00C168AB">
        <w:rPr>
          <w:rFonts w:ascii="Sakkal Majalla" w:eastAsia="Times New Roman" w:hAnsi="Sakkal Majalla" w:cs="Sakkal Majalla"/>
          <w:sz w:val="28"/>
          <w:szCs w:val="28"/>
          <w:rtl/>
        </w:rPr>
        <w:t>) للمقارنة بين أنواع مختلفة من المنظمات (مثلاً: كبيرة مقابل صغيرة، أو جمعيات ذات موارد عالية مقابل منخفضة) فيما يتعلق بمتغيرات الدراسة. هذه التحليلات الكمية ستوفر أدلة إحصائية موضوعية تدعم (أو ترفض) فروض الدراسة.</w:t>
      </w:r>
    </w:p>
    <w:p w14:paraId="538CDC57" w14:textId="77777777" w:rsidR="009B4B87" w:rsidRPr="00C168AB" w:rsidRDefault="009B4B87" w:rsidP="00032486">
      <w:pPr>
        <w:spacing w:after="100" w:afterAutospacing="1" w:line="360" w:lineRule="auto"/>
        <w:ind w:firstLine="720"/>
        <w:jc w:val="both"/>
        <w:rPr>
          <w:rFonts w:ascii="Sakkal Majalla" w:eastAsia="Times New Roman" w:hAnsi="Sakkal Majalla" w:cs="Sakkal Majalla"/>
          <w:sz w:val="28"/>
          <w:szCs w:val="28"/>
        </w:rPr>
      </w:pPr>
      <w:r w:rsidRPr="00C168AB">
        <w:rPr>
          <w:rStyle w:val="a8"/>
          <w:rFonts w:ascii="Sakkal Majalla" w:eastAsia="Times New Roman" w:hAnsi="Sakkal Majalla" w:cs="Sakkal Majalla"/>
          <w:sz w:val="28"/>
          <w:szCs w:val="28"/>
          <w:rtl/>
        </w:rPr>
        <w:t>التحليل الكيفي:</w:t>
      </w:r>
      <w:r w:rsidRPr="00C168AB">
        <w:rPr>
          <w:rFonts w:ascii="Sakkal Majalla" w:eastAsia="Times New Roman" w:hAnsi="Sakkal Majalla" w:cs="Sakkal Majalla"/>
          <w:sz w:val="28"/>
          <w:szCs w:val="28"/>
          <w:rtl/>
        </w:rPr>
        <w:t xml:space="preserve"> ستتم مراجعة محتويات المقابلات مع الخبراء ومديري المشاريع باستخدام أسلوب </w:t>
      </w:r>
      <w:r w:rsidRPr="00C168AB">
        <w:rPr>
          <w:rStyle w:val="a7"/>
          <w:rFonts w:ascii="Sakkal Majalla" w:eastAsia="Times New Roman" w:hAnsi="Sakkal Majalla" w:cs="Sakkal Majalla"/>
          <w:sz w:val="28"/>
          <w:szCs w:val="28"/>
          <w:rtl/>
        </w:rPr>
        <w:t>تحليل المحتوى</w:t>
      </w:r>
      <w:r w:rsidRPr="00C168AB">
        <w:rPr>
          <w:rFonts w:ascii="Sakkal Majalla" w:eastAsia="Times New Roman" w:hAnsi="Sakkal Majalla" w:cs="Sakkal Majalla"/>
          <w:sz w:val="28"/>
          <w:szCs w:val="28"/>
          <w:rtl/>
        </w:rPr>
        <w:t xml:space="preserve"> </w:t>
      </w:r>
      <w:r w:rsidRPr="00C168AB">
        <w:rPr>
          <w:rFonts w:ascii="Sakkal Majalla" w:eastAsia="Times New Roman" w:hAnsi="Sakkal Majalla" w:cs="Sakkal Majalla"/>
          <w:sz w:val="28"/>
          <w:szCs w:val="28"/>
        </w:rPr>
        <w:t xml:space="preserve">(Content Analysis). </w:t>
      </w:r>
      <w:r w:rsidRPr="00C168AB">
        <w:rPr>
          <w:rFonts w:ascii="Sakkal Majalla" w:eastAsia="Times New Roman" w:hAnsi="Sakkal Majalla" w:cs="Sakkal Majalla"/>
          <w:sz w:val="28"/>
          <w:szCs w:val="28"/>
          <w:rtl/>
        </w:rPr>
        <w:t xml:space="preserve">سيتم استخراج الأنماط والتيمات المشتركة في أقوال المبحوثين، مثل: أبرز التحديات الإدارية التي يذكرونها، الحلول التي يقترحونها، أمثلة نجاح أو فشل مرتبطة بالموضوع. هذا التحليل الكيفي مهم لأنه يعطي </w:t>
      </w:r>
      <w:r w:rsidRPr="00C168AB">
        <w:rPr>
          <w:rStyle w:val="a7"/>
          <w:rFonts w:ascii="Sakkal Majalla" w:eastAsia="Times New Roman" w:hAnsi="Sakkal Majalla" w:cs="Sakkal Majalla"/>
          <w:sz w:val="28"/>
          <w:szCs w:val="28"/>
          <w:rtl/>
        </w:rPr>
        <w:t>سياقًا</w:t>
      </w:r>
      <w:r w:rsidRPr="00C168AB">
        <w:rPr>
          <w:rFonts w:ascii="Sakkal Majalla" w:eastAsia="Times New Roman" w:hAnsi="Sakkal Majalla" w:cs="Sakkal Majalla"/>
          <w:sz w:val="28"/>
          <w:szCs w:val="28"/>
          <w:rtl/>
        </w:rPr>
        <w:t xml:space="preserve"> للأرقام، فمثلًا إذا أظهر التحليل الكمي وجود علاقة ضعيفة بين عاملين، قد يفسر التحليل الكيفي أن هناك ظرفًا معيّنًا أو متغيرًا وسيطًا يخفف تلك العلاقة أو يقويها. كما تساعد الاقتباسات المباشرة من المقابلات في إثراء المناقشة وإعطاء </w:t>
      </w:r>
      <w:r w:rsidRPr="00C168AB">
        <w:rPr>
          <w:rStyle w:val="a7"/>
          <w:rFonts w:ascii="Sakkal Majalla" w:eastAsia="Times New Roman" w:hAnsi="Sakkal Majalla" w:cs="Sakkal Majalla"/>
          <w:sz w:val="28"/>
          <w:szCs w:val="28"/>
          <w:rtl/>
        </w:rPr>
        <w:t>أمثلة حية</w:t>
      </w:r>
      <w:r w:rsidRPr="00C168AB">
        <w:rPr>
          <w:rFonts w:ascii="Sakkal Majalla" w:eastAsia="Times New Roman" w:hAnsi="Sakkal Majalla" w:cs="Sakkal Majalla"/>
          <w:sz w:val="28"/>
          <w:szCs w:val="28"/>
          <w:rtl/>
        </w:rPr>
        <w:t xml:space="preserve"> من الواقع.</w:t>
      </w:r>
    </w:p>
    <w:p w14:paraId="5DEDEA91" w14:textId="77777777" w:rsidR="009B4B87" w:rsidRPr="00C168AB" w:rsidRDefault="009B4B87" w:rsidP="00032486">
      <w:pPr>
        <w:pStyle w:val="a6"/>
        <w:bidi/>
        <w:spacing w:line="360" w:lineRule="auto"/>
        <w:ind w:firstLine="720"/>
        <w:jc w:val="both"/>
        <w:rPr>
          <w:rFonts w:ascii="Sakkal Majalla" w:hAnsi="Sakkal Majalla" w:cs="Sakkal Majalla"/>
          <w:sz w:val="28"/>
          <w:szCs w:val="28"/>
        </w:rPr>
      </w:pPr>
      <w:r w:rsidRPr="00C168AB">
        <w:rPr>
          <w:rStyle w:val="a7"/>
          <w:rFonts w:ascii="Sakkal Majalla" w:hAnsi="Sakkal Majalla" w:cs="Sakkal Majalla"/>
          <w:sz w:val="28"/>
          <w:szCs w:val="28"/>
          <w:rtl/>
        </w:rPr>
        <w:t>أخلاقيات البحث:</w:t>
      </w:r>
      <w:r w:rsidRPr="00C168AB">
        <w:rPr>
          <w:rFonts w:ascii="Sakkal Majalla" w:hAnsi="Sakkal Majalla" w:cs="Sakkal Majalla"/>
          <w:sz w:val="28"/>
          <w:szCs w:val="28"/>
          <w:rtl/>
        </w:rPr>
        <w:t xml:space="preserve"> سيتم مراعاة أخلاقيات البحث العلمي في جميع المراحل. فعند جمع البيانات من المنظمات، سيتم الحصول على </w:t>
      </w:r>
      <w:r w:rsidRPr="00C168AB">
        <w:rPr>
          <w:rStyle w:val="a7"/>
          <w:rFonts w:ascii="Sakkal Majalla" w:hAnsi="Sakkal Majalla" w:cs="Sakkal Majalla"/>
          <w:sz w:val="28"/>
          <w:szCs w:val="28"/>
          <w:rtl/>
        </w:rPr>
        <w:t>موافقة مستنيرة</w:t>
      </w:r>
      <w:r w:rsidRPr="00C168AB">
        <w:rPr>
          <w:rFonts w:ascii="Sakkal Majalla" w:hAnsi="Sakkal Majalla" w:cs="Sakkal Majalla"/>
          <w:sz w:val="28"/>
          <w:szCs w:val="28"/>
          <w:rtl/>
        </w:rPr>
        <w:t xml:space="preserve"> </w:t>
      </w:r>
      <w:r w:rsidRPr="00C168AB">
        <w:rPr>
          <w:rFonts w:ascii="Sakkal Majalla" w:hAnsi="Sakkal Majalla" w:cs="Sakkal Majalla"/>
          <w:sz w:val="28"/>
          <w:szCs w:val="28"/>
        </w:rPr>
        <w:t xml:space="preserve">(Informed Consent) </w:t>
      </w:r>
      <w:r w:rsidRPr="00C168AB">
        <w:rPr>
          <w:rFonts w:ascii="Sakkal Majalla" w:hAnsi="Sakkal Majalla" w:cs="Sakkal Majalla"/>
          <w:sz w:val="28"/>
          <w:szCs w:val="28"/>
          <w:rtl/>
        </w:rPr>
        <w:t xml:space="preserve">من المشاركين، مع ضمان </w:t>
      </w:r>
      <w:r w:rsidRPr="00C168AB">
        <w:rPr>
          <w:rStyle w:val="a7"/>
          <w:rFonts w:ascii="Sakkal Majalla" w:hAnsi="Sakkal Majalla" w:cs="Sakkal Majalla"/>
          <w:sz w:val="28"/>
          <w:szCs w:val="28"/>
          <w:rtl/>
        </w:rPr>
        <w:t>سربة المعلومات</w:t>
      </w:r>
      <w:r w:rsidRPr="00C168AB">
        <w:rPr>
          <w:rFonts w:ascii="Sakkal Majalla" w:hAnsi="Sakkal Majalla" w:cs="Sakkal Majalla"/>
          <w:sz w:val="28"/>
          <w:szCs w:val="28"/>
          <w:rtl/>
        </w:rPr>
        <w:t xml:space="preserve"> وعدم استخدامها إلا لأغراض البحث. وستُعرض النتائج بشكل مجمّع دون الإشارة إلى منظمة محددة أو شخص بعينه، احترامًا لخصوصية المشاركين.</w:t>
      </w:r>
    </w:p>
    <w:p w14:paraId="0B4CAB46" w14:textId="77777777" w:rsidR="009B4B87" w:rsidRPr="00861038" w:rsidRDefault="009B4B87" w:rsidP="00032486">
      <w:pPr>
        <w:pStyle w:val="2"/>
        <w:spacing w:after="0" w:line="360" w:lineRule="auto"/>
        <w:jc w:val="both"/>
        <w:rPr>
          <w:rFonts w:ascii="Sakkal Majalla" w:eastAsia="Times New Roman" w:hAnsi="Sakkal Majalla" w:cs="Sakkal Majalla"/>
          <w:b/>
          <w:bCs/>
          <w:color w:val="000000" w:themeColor="text1"/>
        </w:rPr>
      </w:pPr>
      <w:r w:rsidRPr="00861038">
        <w:rPr>
          <w:rFonts w:ascii="Sakkal Majalla" w:eastAsia="Times New Roman" w:hAnsi="Sakkal Majalla" w:cs="Sakkal Majalla" w:hint="cs"/>
          <w:b/>
          <w:bCs/>
          <w:color w:val="000000" w:themeColor="text1"/>
          <w:rtl/>
        </w:rPr>
        <w:t>١٢.١</w:t>
      </w:r>
      <w:r w:rsidRPr="00861038">
        <w:rPr>
          <w:rFonts w:ascii="Sakkal Majalla" w:eastAsia="Times New Roman" w:hAnsi="Sakkal Majalla" w:cs="Sakkal Majalla"/>
          <w:b/>
          <w:bCs/>
          <w:color w:val="000000" w:themeColor="text1"/>
          <w:rtl/>
        </w:rPr>
        <w:t xml:space="preserve"> أدوات الدراسة</w:t>
      </w:r>
    </w:p>
    <w:p w14:paraId="175353CE"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تعتمد هذه الدراسة على مجموعة من </w:t>
      </w:r>
      <w:r w:rsidRPr="00C168AB">
        <w:rPr>
          <w:rStyle w:val="a7"/>
          <w:rFonts w:ascii="Sakkal Majalla" w:hAnsi="Sakkal Majalla" w:cs="Sakkal Majalla"/>
          <w:sz w:val="28"/>
          <w:szCs w:val="28"/>
          <w:rtl/>
        </w:rPr>
        <w:t>الأدوات البحثية</w:t>
      </w:r>
      <w:r w:rsidRPr="00C168AB">
        <w:rPr>
          <w:rFonts w:ascii="Sakkal Majalla" w:hAnsi="Sakkal Majalla" w:cs="Sakkal Majalla"/>
          <w:sz w:val="28"/>
          <w:szCs w:val="28"/>
          <w:rtl/>
        </w:rPr>
        <w:t xml:space="preserve"> لجمع البيانات وتحليلها، وذلك لضمان تحقيق أهداف البحث واختبار الفروض بمنهجية علمية موثوقة. يمكن تصنيف الأدوات المستخدمة إلى أدوات لجمع المعلومات وأخرى لتحليلها، على النحو التالي:</w:t>
      </w:r>
    </w:p>
    <w:p w14:paraId="72C2C23A"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Pr>
          <w:rStyle w:val="a7"/>
          <w:rFonts w:ascii="Sakkal Majalla" w:hAnsi="Sakkal Majalla" w:cs="Sakkal Majalla" w:hint="cs"/>
          <w:sz w:val="28"/>
          <w:szCs w:val="28"/>
          <w:rtl/>
        </w:rPr>
        <w:t xml:space="preserve">١. </w:t>
      </w:r>
      <w:r w:rsidRPr="00C168AB">
        <w:rPr>
          <w:rStyle w:val="a7"/>
          <w:rFonts w:ascii="Sakkal Majalla" w:hAnsi="Sakkal Majalla" w:cs="Sakkal Majalla"/>
          <w:sz w:val="28"/>
          <w:szCs w:val="28"/>
          <w:rtl/>
        </w:rPr>
        <w:t>الاستبيانات والمقابلات:</w:t>
      </w:r>
      <w:r w:rsidRPr="00C168AB">
        <w:rPr>
          <w:rFonts w:ascii="Sakkal Majalla" w:hAnsi="Sakkal Majalla" w:cs="Sakkal Majalla"/>
          <w:sz w:val="28"/>
          <w:szCs w:val="28"/>
          <w:rtl/>
        </w:rPr>
        <w:t xml:space="preserve"> تعد </w:t>
      </w:r>
      <w:r w:rsidRPr="00C168AB">
        <w:rPr>
          <w:rStyle w:val="a7"/>
          <w:rFonts w:ascii="Sakkal Majalla" w:hAnsi="Sakkal Majalla" w:cs="Sakkal Majalla"/>
          <w:sz w:val="28"/>
          <w:szCs w:val="28"/>
          <w:rtl/>
        </w:rPr>
        <w:t>الاستبانة</w:t>
      </w:r>
      <w:r w:rsidRPr="00C168AB">
        <w:rPr>
          <w:rFonts w:ascii="Sakkal Majalla" w:hAnsi="Sakkal Majalla" w:cs="Sakkal Majalla"/>
          <w:sz w:val="28"/>
          <w:szCs w:val="28"/>
          <w:rtl/>
        </w:rPr>
        <w:t xml:space="preserve"> أداة رئيسية لجمع البيانات الكمية في هذه الدراسة. سيتم تصميم استبيان محكم يتضمن أسئلة مغلقة (مثل أسئلة ليكرت لقياس درجة الموافقة) لقياس مدى تبنّي ممارسات إدارة المشاريع الحديثة (مثال: وجود خطة مشروع مكتوبة، استخدام برامج متابعة، عدد الدورات التدريبية في الإدارة... إلخ) وكذلك لقياس مستوى التحديات التمويلية (مثال: كفاية التمويل السنوي، تنوع المصادر، تكرار العجز المالي... إلخ). كما ستتضمن الاستبانة أسئلة حول </w:t>
      </w:r>
      <w:r w:rsidRPr="00C168AB">
        <w:rPr>
          <w:rStyle w:val="a7"/>
          <w:rFonts w:ascii="Sakkal Majalla" w:hAnsi="Sakkal Majalla" w:cs="Sakkal Majalla"/>
          <w:sz w:val="28"/>
          <w:szCs w:val="28"/>
          <w:rtl/>
        </w:rPr>
        <w:t>مؤشرات استدامة المشروع</w:t>
      </w:r>
      <w:r w:rsidRPr="00C168AB">
        <w:rPr>
          <w:rFonts w:ascii="Sakkal Majalla" w:hAnsi="Sakkal Majalla" w:cs="Sakkal Majalla"/>
          <w:sz w:val="28"/>
          <w:szCs w:val="28"/>
          <w:rtl/>
        </w:rPr>
        <w:t xml:space="preserve"> (مثل: هل </w:t>
      </w:r>
      <w:r w:rsidRPr="00C168AB">
        <w:rPr>
          <w:rFonts w:ascii="Sakkal Majalla" w:hAnsi="Sakkal Majalla" w:cs="Sakkal Majalla"/>
          <w:sz w:val="28"/>
          <w:szCs w:val="28"/>
          <w:rtl/>
        </w:rPr>
        <w:lastRenderedPageBreak/>
        <w:t xml:space="preserve">استمر مشروع سابق بعد انتهاء تمويله؟ ما مدى ثقة المنظمة في استمرار مشاريعها الحالية؟). إلى جانب الاستبانة، سيتم إجراء </w:t>
      </w:r>
      <w:r w:rsidRPr="00C168AB">
        <w:rPr>
          <w:rStyle w:val="a7"/>
          <w:rFonts w:ascii="Sakkal Majalla" w:hAnsi="Sakkal Majalla" w:cs="Sakkal Majalla"/>
          <w:sz w:val="28"/>
          <w:szCs w:val="28"/>
          <w:rtl/>
        </w:rPr>
        <w:t>مقابلات</w:t>
      </w:r>
      <w:r w:rsidRPr="00C168AB">
        <w:rPr>
          <w:rFonts w:ascii="Sakkal Majalla" w:hAnsi="Sakkal Majalla" w:cs="Sakkal Majalla"/>
          <w:sz w:val="28"/>
          <w:szCs w:val="28"/>
          <w:rtl/>
        </w:rPr>
        <w:t xml:space="preserve"> معمقة مع بعض الخبراء أو قيادات المنظمات غير الربحية. المقابلات ستكون شبه منظمة بحيث تتيح للمحاور مرونة في الاستيضاح ومتابعة النقاط المهمة التي قد لا تغطيها الاستبانة المغلقة. هذه المقابلات مهمة لفهم الخلفية والسببية وراء الإجابات الكمية، ولرصد </w:t>
      </w:r>
      <w:r w:rsidRPr="00C168AB">
        <w:rPr>
          <w:rStyle w:val="a7"/>
          <w:rFonts w:ascii="Sakkal Majalla" w:hAnsi="Sakkal Majalla" w:cs="Sakkal Majalla"/>
          <w:sz w:val="28"/>
          <w:szCs w:val="28"/>
          <w:rtl/>
        </w:rPr>
        <w:t>تجارب نجاح أو فشل</w:t>
      </w:r>
      <w:r w:rsidRPr="00C168AB">
        <w:rPr>
          <w:rFonts w:ascii="Sakkal Majalla" w:hAnsi="Sakkal Majalla" w:cs="Sakkal Majalla"/>
          <w:sz w:val="28"/>
          <w:szCs w:val="28"/>
          <w:rtl/>
        </w:rPr>
        <w:t xml:space="preserve"> فعلية تسهم في تفسير النتائج.</w:t>
      </w:r>
    </w:p>
    <w:p w14:paraId="34A21458"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٢. </w:t>
      </w:r>
      <w:r w:rsidRPr="00C168AB">
        <w:rPr>
          <w:rStyle w:val="a7"/>
          <w:rFonts w:ascii="Sakkal Majalla" w:hAnsi="Sakkal Majalla" w:cs="Sakkal Majalla"/>
          <w:sz w:val="28"/>
          <w:szCs w:val="28"/>
          <w:rtl/>
        </w:rPr>
        <w:t>تحليل القوائم والتقارير المالية:</w:t>
      </w:r>
      <w:r w:rsidRPr="00C168AB">
        <w:rPr>
          <w:rFonts w:ascii="Sakkal Majalla" w:hAnsi="Sakkal Majalla" w:cs="Sakkal Majalla"/>
          <w:sz w:val="28"/>
          <w:szCs w:val="28"/>
          <w:rtl/>
        </w:rPr>
        <w:t xml:space="preserve"> ستستخدم الدراسة </w:t>
      </w:r>
      <w:r w:rsidRPr="00C168AB">
        <w:rPr>
          <w:rStyle w:val="a7"/>
          <w:rFonts w:ascii="Sakkal Majalla" w:hAnsi="Sakkal Majalla" w:cs="Sakkal Majalla"/>
          <w:sz w:val="28"/>
          <w:szCs w:val="28"/>
          <w:rtl/>
        </w:rPr>
        <w:t>قائمة التدفق النقدي</w:t>
      </w:r>
      <w:r w:rsidRPr="00C168AB">
        <w:rPr>
          <w:rFonts w:ascii="Sakkal Majalla" w:hAnsi="Sakkal Majalla" w:cs="Sakkal Majalla"/>
          <w:sz w:val="28"/>
          <w:szCs w:val="28"/>
          <w:rtl/>
        </w:rPr>
        <w:t xml:space="preserve"> وغيرها من القوائم المالية الخاصة بالمنظمات كأداة مساعدة. فعلى سبيل المثال، من خلال تحليل بيانات التدفقات النقدية لعدد من الجمعيات (إن أمكن الحصول عليها)، يمكن استخلاص معلومات حول نمط التدفق المالي (هل تعاني المنظمة عجزًا مستمرًا؟ هل لديها فائض يتم تدويره؟)، وكذلك فهم الاعتماد المالي (كنسبة التمويل الذاتي مقابل التبرعات). إضافةً إلى ذلك، سيتم فحص </w:t>
      </w:r>
      <w:r w:rsidRPr="00C168AB">
        <w:rPr>
          <w:rStyle w:val="a7"/>
          <w:rFonts w:ascii="Sakkal Majalla" w:hAnsi="Sakkal Majalla" w:cs="Sakkal Majalla"/>
          <w:sz w:val="28"/>
          <w:szCs w:val="28"/>
          <w:rtl/>
        </w:rPr>
        <w:t>التقارير السنوية</w:t>
      </w:r>
      <w:r w:rsidRPr="00C168AB">
        <w:rPr>
          <w:rFonts w:ascii="Sakkal Majalla" w:hAnsi="Sakkal Majalla" w:cs="Sakkal Majalla"/>
          <w:sz w:val="28"/>
          <w:szCs w:val="28"/>
          <w:rtl/>
        </w:rPr>
        <w:t xml:space="preserve"> المنشورة لبعض المنظمات للوقوف على سياسات التمويل التي تعلنها (مثل استراتيجيتها في تنمية مواردها أو إدارة نفقاتها) وعلى أي معلومات متاحة حول آليات إدارة المشاريع (مثلاً: وجود وحدة أو قسم مختص بإدارة المشاريع، أو اتباع إطار عمل إداري معين).</w:t>
      </w:r>
    </w:p>
    <w:p w14:paraId="48F355C0" w14:textId="77777777" w:rsidR="009B4B87" w:rsidRPr="00C168AB"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٣. </w:t>
      </w:r>
      <w:r w:rsidRPr="00C168AB">
        <w:rPr>
          <w:rStyle w:val="a7"/>
          <w:rFonts w:ascii="Sakkal Majalla" w:hAnsi="Sakkal Majalla" w:cs="Sakkal Majalla"/>
          <w:sz w:val="28"/>
          <w:szCs w:val="28"/>
          <w:rtl/>
        </w:rPr>
        <w:t>المصادر الثانوية:</w:t>
      </w:r>
      <w:r w:rsidRPr="00C168AB">
        <w:rPr>
          <w:rFonts w:ascii="Sakkal Majalla" w:hAnsi="Sakkal Majalla" w:cs="Sakkal Majalla"/>
          <w:sz w:val="28"/>
          <w:szCs w:val="28"/>
          <w:rtl/>
        </w:rPr>
        <w:t xml:space="preserve"> تشمل الأدوات الثانوية الاستعانة </w:t>
      </w:r>
      <w:r w:rsidRPr="00C168AB">
        <w:rPr>
          <w:rStyle w:val="a7"/>
          <w:rFonts w:ascii="Sakkal Majalla" w:hAnsi="Sakkal Majalla" w:cs="Sakkal Majalla"/>
          <w:sz w:val="28"/>
          <w:szCs w:val="28"/>
          <w:rtl/>
        </w:rPr>
        <w:t>بالدراسات والأبحاث السابقة</w:t>
      </w:r>
      <w:r w:rsidRPr="00C168AB">
        <w:rPr>
          <w:rFonts w:ascii="Sakkal Majalla" w:hAnsi="Sakkal Majalla" w:cs="Sakkal Majalla"/>
          <w:sz w:val="28"/>
          <w:szCs w:val="28"/>
          <w:rtl/>
        </w:rPr>
        <w:t xml:space="preserve"> ذات الصلة، سواء كانت من دوريات علمية أو رسائل جامعية. أيضًا سيتم الرجوع إلى </w:t>
      </w:r>
      <w:r w:rsidRPr="00C168AB">
        <w:rPr>
          <w:rStyle w:val="a7"/>
          <w:rFonts w:ascii="Sakkal Majalla" w:hAnsi="Sakkal Majalla" w:cs="Sakkal Majalla"/>
          <w:sz w:val="28"/>
          <w:szCs w:val="28"/>
          <w:rtl/>
        </w:rPr>
        <w:t>التقارير القطاعية</w:t>
      </w:r>
      <w:r w:rsidRPr="00C168AB">
        <w:rPr>
          <w:rFonts w:ascii="Sakkal Majalla" w:hAnsi="Sakkal Majalla" w:cs="Sakkal Majalla"/>
          <w:sz w:val="28"/>
          <w:szCs w:val="28"/>
          <w:rtl/>
        </w:rPr>
        <w:t xml:space="preserve"> </w:t>
      </w:r>
      <w:r w:rsidRPr="00C168AB">
        <w:rPr>
          <w:rFonts w:ascii="Sakkal Majalla" w:hAnsi="Sakkal Majalla" w:cs="Sakkal Majalla"/>
          <w:sz w:val="28"/>
          <w:szCs w:val="28"/>
        </w:rPr>
        <w:t xml:space="preserve">(Sectoral Reports) </w:t>
      </w:r>
      <w:r w:rsidRPr="00C168AB">
        <w:rPr>
          <w:rFonts w:ascii="Sakkal Majalla" w:hAnsi="Sakkal Majalla" w:cs="Sakkal Majalla"/>
          <w:sz w:val="28"/>
          <w:szCs w:val="28"/>
          <w:rtl/>
        </w:rPr>
        <w:t xml:space="preserve">إن وجدت، مثل تقارير تصدرها جهات رسمية حول حالة القطاع غير الربحي، أو إحصاءات عامة (كالإحصاء المتعلق بعدد المنظمات وحجم إنفاقها). مثل هذه المصادر الثانوية تلعب دورًا مهمًا في </w:t>
      </w:r>
      <w:r w:rsidRPr="00C168AB">
        <w:rPr>
          <w:rStyle w:val="a7"/>
          <w:rFonts w:ascii="Sakkal Majalla" w:hAnsi="Sakkal Majalla" w:cs="Sakkal Majalla"/>
          <w:sz w:val="28"/>
          <w:szCs w:val="28"/>
          <w:rtl/>
        </w:rPr>
        <w:t>تثبيت المقارنات</w:t>
      </w:r>
      <w:r w:rsidRPr="00C168AB">
        <w:rPr>
          <w:rFonts w:ascii="Sakkal Majalla" w:hAnsi="Sakkal Majalla" w:cs="Sakkal Majalla"/>
          <w:sz w:val="28"/>
          <w:szCs w:val="28"/>
          <w:rtl/>
        </w:rPr>
        <w:t>: فمثلاً، يمكن مقارنة نتائج الدراسة الحالية مع نتائج دراسة سابقة إقليمية أو عالمية لمعرفة مدى التشابه أو الاختلاف، مما يضيف قيمة تفسيرية عند مناقشة النتائج.</w:t>
      </w:r>
    </w:p>
    <w:p w14:paraId="3A2D822A" w14:textId="77777777" w:rsidR="009B4B87" w:rsidRPr="00C168AB" w:rsidRDefault="009B4B87" w:rsidP="00032486">
      <w:pPr>
        <w:pStyle w:val="a6"/>
        <w:bidi/>
        <w:spacing w:before="24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بعد جمع البيانات بأدوات الجمع المذكورة، تأتي مرحلة </w:t>
      </w:r>
      <w:r w:rsidRPr="00C168AB">
        <w:rPr>
          <w:rStyle w:val="a7"/>
          <w:rFonts w:ascii="Sakkal Majalla" w:hAnsi="Sakkal Majalla" w:cs="Sakkal Majalla"/>
          <w:sz w:val="28"/>
          <w:szCs w:val="28"/>
          <w:rtl/>
        </w:rPr>
        <w:t>تحليل البيانات</w:t>
      </w:r>
      <w:r w:rsidRPr="00C168AB">
        <w:rPr>
          <w:rFonts w:ascii="Sakkal Majalla" w:hAnsi="Sakkal Majalla" w:cs="Sakkal Majalla"/>
          <w:sz w:val="28"/>
          <w:szCs w:val="28"/>
          <w:rtl/>
        </w:rPr>
        <w:t xml:space="preserve"> التي تعتمد هي الأخرى على أدوات وأساليب إحصائية وبرمجية:</w:t>
      </w:r>
    </w:p>
    <w:p w14:paraId="7EE74FCF" w14:textId="77777777" w:rsidR="009B4B87" w:rsidRPr="00C168AB" w:rsidRDefault="009B4B87" w:rsidP="00CF19E0">
      <w:pPr>
        <w:numPr>
          <w:ilvl w:val="0"/>
          <w:numId w:val="3"/>
        </w:numPr>
        <w:spacing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التحليل الوصفي:</w:t>
      </w:r>
      <w:r w:rsidRPr="00C168AB">
        <w:rPr>
          <w:rFonts w:ascii="Sakkal Majalla" w:eastAsia="Times New Roman" w:hAnsi="Sakkal Majalla" w:cs="Sakkal Majalla"/>
          <w:sz w:val="28"/>
          <w:szCs w:val="28"/>
          <w:rtl/>
        </w:rPr>
        <w:t xml:space="preserve"> سيتم استخدام برامج مثل </w:t>
      </w:r>
      <w:r w:rsidRPr="00C168AB">
        <w:rPr>
          <w:rFonts w:ascii="Sakkal Majalla" w:eastAsia="Times New Roman" w:hAnsi="Sakkal Majalla" w:cs="Sakkal Majalla"/>
          <w:sz w:val="28"/>
          <w:szCs w:val="28"/>
        </w:rPr>
        <w:t xml:space="preserve">SPSS </w:t>
      </w:r>
      <w:r w:rsidRPr="00C168AB">
        <w:rPr>
          <w:rFonts w:ascii="Sakkal Majalla" w:eastAsia="Times New Roman" w:hAnsi="Sakkal Majalla" w:cs="Sakkal Majalla"/>
          <w:sz w:val="28"/>
          <w:szCs w:val="28"/>
          <w:rtl/>
        </w:rPr>
        <w:t xml:space="preserve">أو </w:t>
      </w:r>
      <w:r w:rsidRPr="00C168AB">
        <w:rPr>
          <w:rFonts w:ascii="Sakkal Majalla" w:eastAsia="Times New Roman" w:hAnsi="Sakkal Majalla" w:cs="Sakkal Majalla"/>
          <w:sz w:val="28"/>
          <w:szCs w:val="28"/>
        </w:rPr>
        <w:t xml:space="preserve">Excel </w:t>
      </w:r>
      <w:r w:rsidRPr="00C168AB">
        <w:rPr>
          <w:rFonts w:ascii="Sakkal Majalla" w:eastAsia="Times New Roman" w:hAnsi="Sakkal Majalla" w:cs="Sakkal Majalla"/>
          <w:sz w:val="28"/>
          <w:szCs w:val="28"/>
          <w:rtl/>
        </w:rPr>
        <w:t xml:space="preserve">لاستخراج المقاييس الوصفية (المتوسطات، الوسيط، الانحراف المعياري، التوزيعات المئوية) لكل عنصر من عناصر الاستبانة. هذا </w:t>
      </w:r>
      <w:r w:rsidRPr="00C168AB">
        <w:rPr>
          <w:rFonts w:ascii="Sakkal Majalla" w:eastAsia="Times New Roman" w:hAnsi="Sakkal Majalla" w:cs="Sakkal Majalla"/>
          <w:sz w:val="28"/>
          <w:szCs w:val="28"/>
          <w:rtl/>
        </w:rPr>
        <w:lastRenderedPageBreak/>
        <w:t>سيوضح الصورة العامة للبيانات، مثل متوسط تقييم المنظمات لأهمية إدارة المشاريع، أو أكثر مصادر التمويل شيوعًا وصعوبةً.</w:t>
      </w:r>
    </w:p>
    <w:p w14:paraId="0AEDAE24" w14:textId="77777777" w:rsidR="009B4B87" w:rsidRPr="00C168AB" w:rsidRDefault="009B4B87" w:rsidP="00CF19E0">
      <w:pPr>
        <w:numPr>
          <w:ilvl w:val="0"/>
          <w:numId w:val="3"/>
        </w:numPr>
        <w:spacing w:before="100" w:beforeAutospacing="1" w:after="100" w:afterAutospacing="1"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تحليل الاتجاهات المالية:</w:t>
      </w:r>
      <w:r w:rsidRPr="00C168AB">
        <w:rPr>
          <w:rFonts w:ascii="Sakkal Majalla" w:eastAsia="Times New Roman" w:hAnsi="Sakkal Majalla" w:cs="Sakkal Majalla"/>
          <w:sz w:val="28"/>
          <w:szCs w:val="28"/>
          <w:rtl/>
        </w:rPr>
        <w:t xml:space="preserve"> في حال توفر بيانات زمنية (مثل ميزانيات 5 سنوات ماضية لمنظمة ما)، يمكن رسم اتجاهات لمعرفة هل هناك تحسن أم تدهور في الاستدامة المالية، وهل ترافق ذلك مع تغيير في أسلوب إدارة المشاريع أو لا.</w:t>
      </w:r>
    </w:p>
    <w:p w14:paraId="5B3E4ACE" w14:textId="77777777" w:rsidR="009B4B87" w:rsidRPr="00C168AB" w:rsidRDefault="009B4B87" w:rsidP="00CF19E0">
      <w:pPr>
        <w:numPr>
          <w:ilvl w:val="0"/>
          <w:numId w:val="3"/>
        </w:numPr>
        <w:spacing w:before="100" w:beforeAutospacing="1" w:after="100" w:afterAutospacing="1"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التحليل المقارن:</w:t>
      </w:r>
      <w:r w:rsidRPr="00C168AB">
        <w:rPr>
          <w:rFonts w:ascii="Sakkal Majalla" w:eastAsia="Times New Roman" w:hAnsi="Sakkal Majalla" w:cs="Sakkal Majalla"/>
          <w:sz w:val="28"/>
          <w:szCs w:val="28"/>
          <w:rtl/>
        </w:rPr>
        <w:t xml:space="preserve"> باستخدام أدوات إحصائية، يمكن مقارنة مجموعات مختلفة داخل العينة. على سبيل المثال، باستخدام اختبار </w:t>
      </w:r>
      <w:r w:rsidRPr="00C168AB">
        <w:rPr>
          <w:rFonts w:ascii="Sakkal Majalla" w:eastAsia="Times New Roman" w:hAnsi="Sakkal Majalla" w:cs="Sakkal Majalla"/>
          <w:sz w:val="28"/>
          <w:szCs w:val="28"/>
        </w:rPr>
        <w:t xml:space="preserve">T </w:t>
      </w:r>
      <w:r w:rsidRPr="00C168AB">
        <w:rPr>
          <w:rFonts w:ascii="Sakkal Majalla" w:eastAsia="Times New Roman" w:hAnsi="Sakkal Majalla" w:cs="Sakkal Majalla"/>
          <w:sz w:val="28"/>
          <w:szCs w:val="28"/>
          <w:rtl/>
        </w:rPr>
        <w:t xml:space="preserve">أو </w:t>
      </w:r>
      <w:r w:rsidRPr="00C168AB">
        <w:rPr>
          <w:rFonts w:ascii="Sakkal Majalla" w:eastAsia="Times New Roman" w:hAnsi="Sakkal Majalla" w:cs="Sakkal Majalla"/>
          <w:sz w:val="28"/>
          <w:szCs w:val="28"/>
        </w:rPr>
        <w:t>ANOVA</w:t>
      </w:r>
      <w:r w:rsidRPr="00C168AB">
        <w:rPr>
          <w:rFonts w:ascii="Sakkal Majalla" w:eastAsia="Times New Roman" w:hAnsi="Sakkal Majalla" w:cs="Sakkal Majalla"/>
          <w:sz w:val="28"/>
          <w:szCs w:val="28"/>
          <w:rtl/>
        </w:rPr>
        <w:t>، يمكن مقارنة المنظمات الكبيرة بالصغيرة في متوسط اعتمادها على ممارسات إدارة المشاريع، أو مقارنة المنظمات ذات التمويل الحكومي العالي بتلك المعتمدة كليًا على التبرعات في مؤشر الاستدامة. هذا يساعد في تحديد ما إذا كان حجم المنظمة أو نوعها يلعب دورًا في العلاقة محل الدراسة.</w:t>
      </w:r>
    </w:p>
    <w:p w14:paraId="7FC8B5B8" w14:textId="77777777" w:rsidR="009B4B87" w:rsidRPr="00C168AB" w:rsidRDefault="009B4B87" w:rsidP="00032486">
      <w:pPr>
        <w:pStyle w:val="a6"/>
        <w:bidi/>
        <w:spacing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 xml:space="preserve">أما بالنسبة </w:t>
      </w:r>
      <w:r w:rsidRPr="00C168AB">
        <w:rPr>
          <w:rStyle w:val="a7"/>
          <w:rFonts w:ascii="Sakkal Majalla" w:hAnsi="Sakkal Majalla" w:cs="Sakkal Majalla"/>
          <w:sz w:val="28"/>
          <w:szCs w:val="28"/>
          <w:rtl/>
        </w:rPr>
        <w:t>للإحصائيات المستخدمة في الدراسة</w:t>
      </w:r>
      <w:r w:rsidRPr="00C168AB">
        <w:rPr>
          <w:rFonts w:ascii="Sakkal Majalla" w:hAnsi="Sakkal Majalla" w:cs="Sakkal Majalla"/>
          <w:sz w:val="28"/>
          <w:szCs w:val="28"/>
          <w:rtl/>
        </w:rPr>
        <w:t>، فسيتم توظيف مجموعة من الاختبارات لضمان الإجابة على أسئلة البحث بدقة:</w:t>
      </w:r>
    </w:p>
    <w:p w14:paraId="51F061D5" w14:textId="77777777" w:rsidR="009B4B87" w:rsidRPr="00C168AB" w:rsidRDefault="009B4B87" w:rsidP="00CF19E0">
      <w:pPr>
        <w:numPr>
          <w:ilvl w:val="0"/>
          <w:numId w:val="4"/>
        </w:numPr>
        <w:spacing w:after="100" w:afterAutospacing="1"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الإحصاء الوصفي:</w:t>
      </w:r>
      <w:r w:rsidRPr="00C168AB">
        <w:rPr>
          <w:rFonts w:ascii="Sakkal Majalla" w:eastAsia="Times New Roman" w:hAnsi="Sakkal Majalla" w:cs="Sakkal Majalla"/>
          <w:sz w:val="28"/>
          <w:szCs w:val="28"/>
          <w:rtl/>
        </w:rPr>
        <w:t xml:space="preserve"> كما ذكر، هو الأساس في عرض البيانات وتلخيصها بطريقة مفهومة.</w:t>
      </w:r>
    </w:p>
    <w:p w14:paraId="0DE60A50" w14:textId="77777777" w:rsidR="009B4B87" w:rsidRPr="00C168AB" w:rsidRDefault="009B4B87" w:rsidP="00CF19E0">
      <w:pPr>
        <w:numPr>
          <w:ilvl w:val="0"/>
          <w:numId w:val="4"/>
        </w:numPr>
        <w:spacing w:after="100" w:afterAutospacing="1"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 xml:space="preserve">اختبارات الارتباط </w:t>
      </w:r>
      <w:r>
        <w:rPr>
          <w:rStyle w:val="a7"/>
          <w:rFonts w:ascii="Sakkal Majalla" w:eastAsia="Times New Roman" w:hAnsi="Sakkal Majalla" w:cs="Sakkal Majalla" w:hint="cs"/>
          <w:sz w:val="28"/>
          <w:szCs w:val="28"/>
          <w:rtl/>
        </w:rPr>
        <w:t>(</w:t>
      </w:r>
      <w:r>
        <w:rPr>
          <w:rStyle w:val="a7"/>
          <w:rFonts w:ascii="Sakkal Majalla" w:eastAsia="Times New Roman" w:hAnsi="Sakkal Majalla" w:cs="Sakkal Majalla" w:hint="cs"/>
          <w:sz w:val="28"/>
          <w:szCs w:val="28"/>
          <w:lang w:bidi="ar-YE"/>
        </w:rPr>
        <w:t>Correlation Tests</w:t>
      </w:r>
      <w:r>
        <w:rPr>
          <w:rStyle w:val="a7"/>
          <w:rFonts w:ascii="Sakkal Majalla" w:eastAsia="Times New Roman" w:hAnsi="Sakkal Majalla" w:cs="Sakkal Majalla" w:hint="cs"/>
          <w:sz w:val="28"/>
          <w:szCs w:val="28"/>
          <w:rtl/>
        </w:rPr>
        <w:t>):</w:t>
      </w:r>
      <w:r w:rsidRPr="00C168AB">
        <w:rPr>
          <w:rFonts w:ascii="Sakkal Majalla" w:eastAsia="Times New Roman" w:hAnsi="Sakkal Majalla" w:cs="Sakkal Majalla"/>
          <w:sz w:val="28"/>
          <w:szCs w:val="28"/>
        </w:rPr>
        <w:t xml:space="preserve"> </w:t>
      </w:r>
      <w:r w:rsidRPr="00C168AB">
        <w:rPr>
          <w:rFonts w:ascii="Sakkal Majalla" w:eastAsia="Times New Roman" w:hAnsi="Sakkal Majalla" w:cs="Sakkal Majalla"/>
          <w:sz w:val="28"/>
          <w:szCs w:val="28"/>
          <w:rtl/>
        </w:rPr>
        <w:t>سيتم حساب معامل الارتباط (</w:t>
      </w:r>
      <w:r w:rsidRPr="00C168AB">
        <w:rPr>
          <w:rFonts w:ascii="Sakkal Majalla" w:eastAsia="Times New Roman" w:hAnsi="Sakkal Majalla" w:cs="Sakkal Majalla"/>
          <w:sz w:val="28"/>
          <w:szCs w:val="28"/>
        </w:rPr>
        <w:t xml:space="preserve">Pearson </w:t>
      </w:r>
      <w:r w:rsidRPr="00C168AB">
        <w:rPr>
          <w:rFonts w:ascii="Sakkal Majalla" w:eastAsia="Times New Roman" w:hAnsi="Sakkal Majalla" w:cs="Sakkal Majalla"/>
          <w:sz w:val="28"/>
          <w:szCs w:val="28"/>
          <w:rtl/>
        </w:rPr>
        <w:t xml:space="preserve">أو </w:t>
      </w:r>
      <w:r w:rsidRPr="00C168AB">
        <w:rPr>
          <w:rFonts w:ascii="Sakkal Majalla" w:eastAsia="Times New Roman" w:hAnsi="Sakkal Majalla" w:cs="Sakkal Majalla"/>
          <w:sz w:val="28"/>
          <w:szCs w:val="28"/>
        </w:rPr>
        <w:t xml:space="preserve">Spearman </w:t>
      </w:r>
      <w:r w:rsidRPr="00C168AB">
        <w:rPr>
          <w:rFonts w:ascii="Sakkal Majalla" w:eastAsia="Times New Roman" w:hAnsi="Sakkal Majalla" w:cs="Sakkal Majalla"/>
          <w:sz w:val="28"/>
          <w:szCs w:val="28"/>
          <w:rtl/>
        </w:rPr>
        <w:t>بحسب طبيعة البيانات) لقياس درجة وقوة العلاقة بين المتغيرات الكمية. مثلاً، هل هناك ارتباط قوي بين درجة تطبيق إدارة المشاريع ونسبة النمو السنوي في موارد المنظمة؟ إذا وُجد ارتباط معنوي، فهذا مؤشر مبدئي يدعم الفرضية ذات الصلة.</w:t>
      </w:r>
    </w:p>
    <w:p w14:paraId="4D26620C" w14:textId="77777777" w:rsidR="009B4B87" w:rsidRPr="00C168AB" w:rsidRDefault="009B4B87" w:rsidP="00CF19E0">
      <w:pPr>
        <w:numPr>
          <w:ilvl w:val="0"/>
          <w:numId w:val="4"/>
        </w:numPr>
        <w:spacing w:before="100" w:beforeAutospacing="1" w:after="100" w:afterAutospacing="1"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t xml:space="preserve">تحليل الانحدار </w:t>
      </w:r>
      <w:r>
        <w:rPr>
          <w:rStyle w:val="a7"/>
          <w:rFonts w:ascii="Sakkal Majalla" w:eastAsia="Times New Roman" w:hAnsi="Sakkal Majalla" w:cs="Sakkal Majalla" w:hint="cs"/>
          <w:sz w:val="28"/>
          <w:szCs w:val="28"/>
          <w:rtl/>
        </w:rPr>
        <w:t>(</w:t>
      </w:r>
      <w:r>
        <w:rPr>
          <w:rStyle w:val="a7"/>
          <w:rFonts w:ascii="Sakkal Majalla" w:eastAsia="Times New Roman" w:hAnsi="Sakkal Majalla" w:cs="Sakkal Majalla" w:hint="cs"/>
          <w:sz w:val="28"/>
          <w:szCs w:val="28"/>
          <w:lang w:bidi="ar-YE"/>
        </w:rPr>
        <w:t>Regression Analysis</w:t>
      </w:r>
      <w:r>
        <w:rPr>
          <w:rStyle w:val="a7"/>
          <w:rFonts w:ascii="Sakkal Majalla" w:eastAsia="Times New Roman" w:hAnsi="Sakkal Majalla" w:cs="Sakkal Majalla" w:hint="cs"/>
          <w:sz w:val="28"/>
          <w:szCs w:val="28"/>
          <w:rtl/>
        </w:rPr>
        <w:t>)</w:t>
      </w:r>
      <w:r w:rsidRPr="00C168AB">
        <w:rPr>
          <w:rFonts w:ascii="Sakkal Majalla" w:eastAsia="Times New Roman" w:hAnsi="Sakkal Majalla" w:cs="Sakkal Majalla"/>
          <w:sz w:val="28"/>
          <w:szCs w:val="28"/>
        </w:rPr>
        <w:t xml:space="preserve"> </w:t>
      </w:r>
      <w:r w:rsidRPr="00C168AB">
        <w:rPr>
          <w:rFonts w:ascii="Sakkal Majalla" w:eastAsia="Times New Roman" w:hAnsi="Sakkal Majalla" w:cs="Sakkal Majalla"/>
          <w:sz w:val="28"/>
          <w:szCs w:val="28"/>
          <w:rtl/>
        </w:rPr>
        <w:t xml:space="preserve">وهو أداة أقوى لاختبار الفرضيات السببية. سنقوم بإدخال المتغيرات المستقلة (ممارسات الإدارة، تحديات التمويل) في نموذج انحدار متعدد ضد المتغير التابع (الاستدامة). سيوضح معامل الانحدار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Beta</w:t>
      </w:r>
      <w:r>
        <w:rPr>
          <w:rFonts w:ascii="Sakkal Majalla" w:eastAsia="Times New Roman" w:hAnsi="Sakkal Majalla" w:cs="Sakkal Majalla" w:hint="cs"/>
          <w:sz w:val="28"/>
          <w:szCs w:val="28"/>
          <w:rtl/>
        </w:rPr>
        <w:t>)</w:t>
      </w:r>
      <w:r w:rsidRPr="00C168AB">
        <w:rPr>
          <w:rFonts w:ascii="Sakkal Majalla" w:eastAsia="Times New Roman" w:hAnsi="Sakkal Majalla" w:cs="Sakkal Majalla"/>
          <w:sz w:val="28"/>
          <w:szCs w:val="28"/>
        </w:rPr>
        <w:t xml:space="preserve"> </w:t>
      </w:r>
      <w:r w:rsidRPr="00C168AB">
        <w:rPr>
          <w:rFonts w:ascii="Sakkal Majalla" w:eastAsia="Times New Roman" w:hAnsi="Sakkal Majalla" w:cs="Sakkal Majalla"/>
          <w:sz w:val="28"/>
          <w:szCs w:val="28"/>
          <w:rtl/>
        </w:rPr>
        <w:t xml:space="preserve">مدى تأثير كل متغير مستقل على التابع عند تثبيت العوامل الأخرى. كما سيوفر اختبار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F</w:t>
      </w:r>
      <w:r>
        <w:rPr>
          <w:rFonts w:ascii="Sakkal Majalla" w:eastAsia="Times New Roman" w:hAnsi="Sakkal Majalla" w:cs="Sakkal Majalla" w:hint="cs"/>
          <w:sz w:val="28"/>
          <w:szCs w:val="28"/>
          <w:rtl/>
        </w:rPr>
        <w:t>) و(</w:t>
      </w:r>
      <w:r>
        <w:rPr>
          <w:rFonts w:ascii="Sakkal Majalla" w:eastAsia="Times New Roman" w:hAnsi="Sakkal Majalla" w:cs="Sakkal Majalla" w:hint="cs"/>
          <w:sz w:val="28"/>
          <w:szCs w:val="28"/>
          <w:lang w:bidi="ar-YE"/>
        </w:rPr>
        <w:t>R-square</w:t>
      </w:r>
      <w:r>
        <w:rPr>
          <w:rFonts w:ascii="Sakkal Majalla" w:eastAsia="Times New Roman" w:hAnsi="Sakkal Majalla" w:cs="Sakkal Majalla" w:hint="cs"/>
          <w:sz w:val="28"/>
          <w:szCs w:val="28"/>
          <w:rtl/>
        </w:rPr>
        <w:t>)</w:t>
      </w:r>
      <w:r w:rsidRPr="00C168AB">
        <w:rPr>
          <w:rFonts w:ascii="Sakkal Majalla" w:eastAsia="Times New Roman" w:hAnsi="Sakkal Majalla" w:cs="Sakkal Majalla"/>
          <w:sz w:val="28"/>
          <w:szCs w:val="28"/>
        </w:rPr>
        <w:t xml:space="preserve"> </w:t>
      </w:r>
      <w:r w:rsidRPr="00C168AB">
        <w:rPr>
          <w:rFonts w:ascii="Sakkal Majalla" w:eastAsia="Times New Roman" w:hAnsi="Sakkal Majalla" w:cs="Sakkal Majalla"/>
          <w:sz w:val="28"/>
          <w:szCs w:val="28"/>
          <w:rtl/>
        </w:rPr>
        <w:t>دلالة إحصائية حول صلاحية النموذج ككل وقدرته على تفسير التباين في الاستدامة.</w:t>
      </w:r>
    </w:p>
    <w:p w14:paraId="548C4F09" w14:textId="77777777" w:rsidR="009B4B87" w:rsidRPr="00C168AB" w:rsidRDefault="009B4B87" w:rsidP="00CF19E0">
      <w:pPr>
        <w:numPr>
          <w:ilvl w:val="0"/>
          <w:numId w:val="4"/>
        </w:numPr>
        <w:spacing w:before="100" w:beforeAutospacing="1" w:after="0" w:line="360" w:lineRule="auto"/>
        <w:jc w:val="both"/>
        <w:rPr>
          <w:rFonts w:ascii="Sakkal Majalla" w:eastAsia="Times New Roman" w:hAnsi="Sakkal Majalla" w:cs="Sakkal Majalla"/>
          <w:sz w:val="28"/>
          <w:szCs w:val="28"/>
        </w:rPr>
      </w:pPr>
      <w:r w:rsidRPr="00C168AB">
        <w:rPr>
          <w:rStyle w:val="a7"/>
          <w:rFonts w:ascii="Sakkal Majalla" w:eastAsia="Times New Roman" w:hAnsi="Sakkal Majalla" w:cs="Sakkal Majalla"/>
          <w:sz w:val="28"/>
          <w:szCs w:val="28"/>
          <w:rtl/>
        </w:rPr>
        <w:lastRenderedPageBreak/>
        <w:t xml:space="preserve">تحليل التباين واختبارات الفروق </w:t>
      </w:r>
      <w:r>
        <w:rPr>
          <w:rStyle w:val="a7"/>
          <w:rFonts w:ascii="Sakkal Majalla" w:eastAsia="Times New Roman" w:hAnsi="Sakkal Majalla" w:cs="Sakkal Majalla" w:hint="cs"/>
          <w:sz w:val="28"/>
          <w:szCs w:val="28"/>
          <w:rtl/>
        </w:rPr>
        <w:t>(</w:t>
      </w:r>
      <w:r>
        <w:rPr>
          <w:rStyle w:val="a7"/>
          <w:rFonts w:ascii="Sakkal Majalla" w:eastAsia="Times New Roman" w:hAnsi="Sakkal Majalla" w:cs="Sakkal Majalla" w:hint="cs"/>
          <w:sz w:val="28"/>
          <w:szCs w:val="28"/>
          <w:lang w:bidi="ar-YE"/>
        </w:rPr>
        <w:t>ANOVA, t-test</w:t>
      </w:r>
      <w:r>
        <w:rPr>
          <w:rStyle w:val="a7"/>
          <w:rFonts w:ascii="Sakkal Majalla" w:eastAsia="Times New Roman" w:hAnsi="Sakkal Majalla" w:cs="Sakkal Majalla" w:hint="cs"/>
          <w:sz w:val="28"/>
          <w:szCs w:val="28"/>
          <w:rtl/>
        </w:rPr>
        <w:t>):</w:t>
      </w:r>
      <w:r w:rsidRPr="00C168AB">
        <w:rPr>
          <w:rFonts w:ascii="Sakkal Majalla" w:eastAsia="Times New Roman" w:hAnsi="Sakkal Majalla" w:cs="Sakkal Majalla"/>
          <w:sz w:val="28"/>
          <w:szCs w:val="28"/>
        </w:rPr>
        <w:t xml:space="preserve"> </w:t>
      </w:r>
      <w:r w:rsidRPr="00C168AB">
        <w:rPr>
          <w:rFonts w:ascii="Sakkal Majalla" w:eastAsia="Times New Roman" w:hAnsi="Sakkal Majalla" w:cs="Sakkal Majalla"/>
          <w:sz w:val="28"/>
          <w:szCs w:val="28"/>
          <w:rtl/>
        </w:rPr>
        <w:t xml:space="preserve">في حالة تقسيم العينة أو البيانات إلى فئات (مثل نوع المنظمة: جمعيات خيرية </w:t>
      </w:r>
      <w:r w:rsidRPr="00C168AB">
        <w:rPr>
          <w:rFonts w:ascii="Sakkal Majalla" w:eastAsia="Times New Roman" w:hAnsi="Sakkal Majalla" w:cs="Sakkal Majalla"/>
          <w:sz w:val="28"/>
          <w:szCs w:val="28"/>
        </w:rPr>
        <w:t xml:space="preserve">vs. </w:t>
      </w:r>
      <w:r w:rsidRPr="00C168AB">
        <w:rPr>
          <w:rFonts w:ascii="Sakkal Majalla" w:eastAsia="Times New Roman" w:hAnsi="Sakkal Majalla" w:cs="Sakkal Majalla"/>
          <w:sz w:val="28"/>
          <w:szCs w:val="28"/>
          <w:rtl/>
        </w:rPr>
        <w:t xml:space="preserve">مؤسسات وقفية؛ أو سنوات الخبرة في إدارة المشاريع: عالية </w:t>
      </w:r>
      <w:r w:rsidRPr="00C168AB">
        <w:rPr>
          <w:rFonts w:ascii="Sakkal Majalla" w:eastAsia="Times New Roman" w:hAnsi="Sakkal Majalla" w:cs="Sakkal Majalla"/>
          <w:sz w:val="28"/>
          <w:szCs w:val="28"/>
        </w:rPr>
        <w:t xml:space="preserve">vs. </w:t>
      </w:r>
      <w:r w:rsidRPr="00C168AB">
        <w:rPr>
          <w:rFonts w:ascii="Sakkal Majalla" w:eastAsia="Times New Roman" w:hAnsi="Sakkal Majalla" w:cs="Sakkal Majalla"/>
          <w:sz w:val="28"/>
          <w:szCs w:val="28"/>
          <w:rtl/>
        </w:rPr>
        <w:t>منخفضة)، سيتم استخدام تحليل التباين لاختبار وجود فروق ذات دلالة إحصائية بين متوسطات هذه الفئات. هذا التحليل مفيد لاكتشاف ما إذا كانت بعض العوامل السياقية تغير من العلاقة أو تؤثر على أحد المتغيرات.</w:t>
      </w:r>
    </w:p>
    <w:p w14:paraId="25C0DC98" w14:textId="77777777" w:rsidR="009B4B87" w:rsidRPr="00C168AB" w:rsidRDefault="009B4B87" w:rsidP="00032486">
      <w:pPr>
        <w:pStyle w:val="a6"/>
        <w:bidi/>
        <w:spacing w:before="0" w:beforeAutospacing="0" w:line="360" w:lineRule="auto"/>
        <w:ind w:firstLine="720"/>
        <w:jc w:val="both"/>
        <w:rPr>
          <w:rFonts w:ascii="Sakkal Majalla" w:hAnsi="Sakkal Majalla" w:cs="Sakkal Majalla"/>
          <w:sz w:val="28"/>
          <w:szCs w:val="28"/>
        </w:rPr>
      </w:pPr>
      <w:r w:rsidRPr="00C168AB">
        <w:rPr>
          <w:rFonts w:ascii="Sakkal Majalla" w:hAnsi="Sakkal Majalla" w:cs="Sakkal Majalla"/>
          <w:sz w:val="28"/>
          <w:szCs w:val="28"/>
          <w:rtl/>
        </w:rPr>
        <w:t xml:space="preserve">باستخدام هذه الأدوات والأساليب مجتمعة، تسعى الدراسة إلى </w:t>
      </w:r>
      <w:r w:rsidRPr="00C168AB">
        <w:rPr>
          <w:rStyle w:val="a7"/>
          <w:rFonts w:ascii="Sakkal Majalla" w:hAnsi="Sakkal Majalla" w:cs="Sakkal Majalla"/>
          <w:sz w:val="28"/>
          <w:szCs w:val="28"/>
          <w:rtl/>
        </w:rPr>
        <w:t>توفير دليل علمي متكامل</w:t>
      </w:r>
      <w:r w:rsidRPr="00C168AB">
        <w:rPr>
          <w:rFonts w:ascii="Sakkal Majalla" w:hAnsi="Sakkal Majalla" w:cs="Sakkal Majalla"/>
          <w:sz w:val="28"/>
          <w:szCs w:val="28"/>
          <w:rtl/>
        </w:rPr>
        <w:t xml:space="preserve"> يجيب على أسئلتها ويختبر فروضها. فالأدوات الكمية ستعطينا </w:t>
      </w:r>
      <w:r w:rsidRPr="00C168AB">
        <w:rPr>
          <w:rFonts w:ascii="Sakkal Majalla" w:hAnsi="Sakkal Majalla" w:cs="Sakkal Majalla"/>
          <w:sz w:val="28"/>
          <w:szCs w:val="28"/>
        </w:rPr>
        <w:t>"</w:t>
      </w:r>
      <w:r w:rsidRPr="00C168AB">
        <w:rPr>
          <w:rFonts w:ascii="Sakkal Majalla" w:hAnsi="Sakkal Majalla" w:cs="Sakkal Majalla"/>
          <w:sz w:val="28"/>
          <w:szCs w:val="28"/>
          <w:rtl/>
        </w:rPr>
        <w:t>ماذا يحدث</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بالأرقام، والأدوات الكيفية ستشرح </w:t>
      </w:r>
      <w:r w:rsidRPr="00C168AB">
        <w:rPr>
          <w:rFonts w:ascii="Sakkal Majalla" w:hAnsi="Sakkal Majalla" w:cs="Sakkal Majalla"/>
          <w:sz w:val="28"/>
          <w:szCs w:val="28"/>
        </w:rPr>
        <w:t>"</w:t>
      </w:r>
      <w:r w:rsidRPr="00C168AB">
        <w:rPr>
          <w:rFonts w:ascii="Sakkal Majalla" w:hAnsi="Sakkal Majalla" w:cs="Sakkal Majalla"/>
          <w:sz w:val="28"/>
          <w:szCs w:val="28"/>
          <w:rtl/>
        </w:rPr>
        <w:t>لماذا وكيف يحدث</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بالكلمات والسياق. هذه المنهجية متعددة الأدوات تعزز موثوقية النتائج وتساعد في تقديم توصيات قابلة للتنفيذ مبنية على فهم دقيق و شامل للمشكلة.</w:t>
      </w:r>
    </w:p>
    <w:p w14:paraId="72DB8244" w14:textId="77777777" w:rsidR="009B4B87" w:rsidRPr="00531A5E" w:rsidRDefault="009B4B87" w:rsidP="00032486">
      <w:pPr>
        <w:pStyle w:val="2"/>
        <w:spacing w:after="0" w:line="360" w:lineRule="auto"/>
        <w:jc w:val="both"/>
        <w:rPr>
          <w:rFonts w:ascii="Sakkal Majalla" w:eastAsia="Times New Roman" w:hAnsi="Sakkal Majalla" w:cs="Sakkal Majalla"/>
          <w:b/>
          <w:bCs/>
          <w:color w:val="000000" w:themeColor="text1"/>
        </w:rPr>
      </w:pPr>
      <w:r w:rsidRPr="00531A5E">
        <w:rPr>
          <w:rFonts w:ascii="Sakkal Majalla" w:eastAsia="Times New Roman" w:hAnsi="Sakkal Majalla" w:cs="Sakkal Majalla" w:hint="cs"/>
          <w:b/>
          <w:bCs/>
          <w:color w:val="000000" w:themeColor="text1"/>
          <w:rtl/>
        </w:rPr>
        <w:t>١٣.١</w:t>
      </w:r>
      <w:r w:rsidRPr="00531A5E">
        <w:rPr>
          <w:rFonts w:ascii="Sakkal Majalla" w:eastAsia="Times New Roman" w:hAnsi="Sakkal Majalla" w:cs="Sakkal Majalla"/>
          <w:b/>
          <w:bCs/>
          <w:color w:val="000000" w:themeColor="text1"/>
          <w:rtl/>
        </w:rPr>
        <w:t xml:space="preserve"> حدود الدراسة</w:t>
      </w:r>
    </w:p>
    <w:p w14:paraId="6A215CBE" w14:textId="77777777" w:rsidR="009B4B87" w:rsidRPr="00C168AB" w:rsidRDefault="009B4B87" w:rsidP="00032486">
      <w:pPr>
        <w:pStyle w:val="a6"/>
        <w:bidi/>
        <w:spacing w:before="0" w:beforeAutospacing="0" w:after="0" w:afterAutospacing="0" w:line="360" w:lineRule="auto"/>
        <w:jc w:val="both"/>
        <w:rPr>
          <w:rFonts w:ascii="Sakkal Majalla" w:hAnsi="Sakkal Majalla" w:cs="Sakkal Majalla"/>
          <w:sz w:val="28"/>
          <w:szCs w:val="28"/>
        </w:rPr>
      </w:pPr>
      <w:r w:rsidRPr="00C168AB">
        <w:rPr>
          <w:rFonts w:ascii="Sakkal Majalla" w:hAnsi="Sakkal Majalla" w:cs="Sakkal Majalla"/>
          <w:sz w:val="28"/>
          <w:szCs w:val="28"/>
          <w:rtl/>
        </w:rPr>
        <w:t>لتحديد نطاق الدراسة وضمان التركيز على أهدافها دون تشتيت، من المهم توضيح الحدود التي تؤطرها. تنقسم حدود الدراسة إلى عدة جوانب: موضوعية، زمانية، مكانية، منهجية، وعملية/تطبيقية، وذلك على النحو التالي:</w:t>
      </w:r>
    </w:p>
    <w:p w14:paraId="1CEFD066" w14:textId="39C83A8A"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sidRPr="00C168AB">
        <w:rPr>
          <w:rStyle w:val="a7"/>
          <w:rFonts w:ascii="Sakkal Majalla" w:hAnsi="Sakkal Majalla" w:cs="Sakkal Majalla"/>
          <w:sz w:val="28"/>
          <w:szCs w:val="28"/>
          <w:rtl/>
        </w:rPr>
        <w:t>أ) الحدود الموضوعية:</w:t>
      </w:r>
      <w:r>
        <w:rPr>
          <w:rFonts w:ascii="Sakkal Majalla" w:hAnsi="Sakkal Majalla" w:cs="Sakkal Majalla" w:hint="cs"/>
          <w:sz w:val="28"/>
          <w:szCs w:val="28"/>
          <w:lang w:bidi="ar-YE"/>
        </w:rPr>
        <w:t xml:space="preserve"> </w:t>
      </w:r>
      <w:r w:rsidRPr="00C168AB">
        <w:rPr>
          <w:rFonts w:ascii="Sakkal Majalla" w:hAnsi="Sakkal Majalla" w:cs="Sakkal Majalla"/>
          <w:sz w:val="28"/>
          <w:szCs w:val="28"/>
          <w:rtl/>
        </w:rPr>
        <w:t xml:space="preserve">تركز الدراسة على بحث </w:t>
      </w:r>
      <w:r w:rsidRPr="00C168AB">
        <w:rPr>
          <w:rStyle w:val="a7"/>
          <w:rFonts w:ascii="Sakkal Majalla" w:hAnsi="Sakkal Majalla" w:cs="Sakkal Majalla"/>
          <w:sz w:val="28"/>
          <w:szCs w:val="28"/>
          <w:rtl/>
        </w:rPr>
        <w:t>أثر ممارسات إدارة المشاريع وتحديات التمويل على استدامة المشاريع</w:t>
      </w:r>
      <w:r w:rsidRPr="00C168AB">
        <w:rPr>
          <w:rFonts w:ascii="Sakkal Majalla" w:hAnsi="Sakkal Majalla" w:cs="Sakkal Majalla"/>
          <w:sz w:val="28"/>
          <w:szCs w:val="28"/>
          <w:rtl/>
        </w:rPr>
        <w:t xml:space="preserve"> في القطاع غير الربحي. بمعنى أنها تتناول بالأساس المتغيرات المتعلقة </w:t>
      </w:r>
      <w:r w:rsidRPr="00C168AB">
        <w:rPr>
          <w:rStyle w:val="a7"/>
          <w:rFonts w:ascii="Sakkal Majalla" w:hAnsi="Sakkal Majalla" w:cs="Sakkal Majalla"/>
          <w:sz w:val="28"/>
          <w:szCs w:val="28"/>
          <w:rtl/>
        </w:rPr>
        <w:t>بكيفية إدارة المشروع</w:t>
      </w:r>
      <w:r w:rsidRPr="00C168AB">
        <w:rPr>
          <w:rFonts w:ascii="Sakkal Majalla" w:hAnsi="Sakkal Majalla" w:cs="Sakkal Majalla"/>
          <w:sz w:val="28"/>
          <w:szCs w:val="28"/>
          <w:rtl/>
        </w:rPr>
        <w:t xml:space="preserve"> (من تخطيط وتنفيذ ومتابعة وتقييم) والمتغيرات المتعلقة </w:t>
      </w:r>
      <w:r w:rsidRPr="00C168AB">
        <w:rPr>
          <w:rStyle w:val="a7"/>
          <w:rFonts w:ascii="Sakkal Majalla" w:hAnsi="Sakkal Majalla" w:cs="Sakkal Majalla"/>
          <w:sz w:val="28"/>
          <w:szCs w:val="28"/>
          <w:rtl/>
        </w:rPr>
        <w:t>بتوفير الموارد المالية</w:t>
      </w:r>
      <w:r w:rsidRPr="00C168AB">
        <w:rPr>
          <w:rFonts w:ascii="Sakkal Majalla" w:hAnsi="Sakkal Majalla" w:cs="Sakkal Majalla"/>
          <w:sz w:val="28"/>
          <w:szCs w:val="28"/>
          <w:rtl/>
        </w:rPr>
        <w:t xml:space="preserve"> للمشروع (من حيث الكمية والاستقرار والتنوع)، وتأثير تفاعل هذين الجانبين على </w:t>
      </w:r>
      <w:r w:rsidRPr="00C168AB">
        <w:rPr>
          <w:rStyle w:val="a7"/>
          <w:rFonts w:ascii="Sakkal Majalla" w:hAnsi="Sakkal Majalla" w:cs="Sakkal Majalla"/>
          <w:sz w:val="28"/>
          <w:szCs w:val="28"/>
          <w:rtl/>
        </w:rPr>
        <w:t>قدرة المشروع على الاستمرار وتحقيق أهدافه</w:t>
      </w:r>
      <w:r w:rsidRPr="00C168AB">
        <w:rPr>
          <w:rFonts w:ascii="Sakkal Majalla" w:hAnsi="Sakkal Majalla" w:cs="Sakkal Majalla"/>
          <w:sz w:val="28"/>
          <w:szCs w:val="28"/>
          <w:rtl/>
        </w:rPr>
        <w:t xml:space="preserve">. وبالتالي، لا تغطي الدراسة موضوعات أخرى قد تكون مؤثرة على الاستدامة ولكنها خارج نطاق التركيز، مثل: تأثير الابتكار الاجتماعي في تصميم المشاريع، أو دور التكنولوجيا الحديثة (كالتحول الرقمي) في دعم الاستدامة، أو تأثير السياسات الحكومية المباشرة (كالتشريعات الضريبية) على العمل الخيري. </w:t>
      </w:r>
    </w:p>
    <w:p w14:paraId="371A97B2" w14:textId="517A9134"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sidRPr="00C168AB">
        <w:rPr>
          <w:rStyle w:val="a7"/>
          <w:rFonts w:ascii="Sakkal Majalla" w:hAnsi="Sakkal Majalla" w:cs="Sakkal Majalla"/>
          <w:sz w:val="28"/>
          <w:szCs w:val="28"/>
          <w:rtl/>
        </w:rPr>
        <w:t>ب) الحدود الزمانية:</w:t>
      </w:r>
      <w:r>
        <w:rPr>
          <w:rFonts w:ascii="Sakkal Majalla" w:hAnsi="Sakkal Majalla" w:cs="Sakkal Majalla" w:hint="cs"/>
          <w:sz w:val="28"/>
          <w:szCs w:val="28"/>
          <w:lang w:bidi="ar-YE"/>
        </w:rPr>
        <w:t xml:space="preserve"> </w:t>
      </w:r>
      <w:r w:rsidRPr="00C168AB">
        <w:rPr>
          <w:rFonts w:ascii="Sakkal Majalla" w:hAnsi="Sakkal Majalla" w:cs="Sakkal Majalla"/>
          <w:sz w:val="28"/>
          <w:szCs w:val="28"/>
          <w:rtl/>
        </w:rPr>
        <w:t xml:space="preserve">تغطي الدراسة البيانات والمعلومات ذات الصلة </w:t>
      </w:r>
      <w:r w:rsidRPr="00C168AB">
        <w:rPr>
          <w:rStyle w:val="a7"/>
          <w:rFonts w:ascii="Sakkal Majalla" w:hAnsi="Sakkal Majalla" w:cs="Sakkal Majalla"/>
          <w:sz w:val="28"/>
          <w:szCs w:val="28"/>
          <w:rtl/>
        </w:rPr>
        <w:t>بفترة زمنية حديثة (آخر 5-7 سنوات تقريبًا)</w:t>
      </w:r>
      <w:r w:rsidRPr="00C168AB">
        <w:rPr>
          <w:rFonts w:ascii="Sakkal Majalla" w:hAnsi="Sakkal Majalla" w:cs="Sakkal Majalla"/>
          <w:sz w:val="28"/>
          <w:szCs w:val="28"/>
          <w:rtl/>
        </w:rPr>
        <w:t xml:space="preserve">. تم اختيار هذه الفترة (على سبيل المثال من 2018 إلى 2024) لأنها تشهد تغيرات ملحوظة في القطاع غير الربحي السعودي، متزامنة مع إطلاق برامج رؤية 2030 التي أعطت دفعة قوية للقطاع من حيث عدد المنظمات وتمويلها وكفاءتها. التركيز على هذه الفترة يضمن أن النتائج والتوصيات ستكون </w:t>
      </w:r>
      <w:r w:rsidRPr="00C168AB">
        <w:rPr>
          <w:rStyle w:val="a7"/>
          <w:rFonts w:ascii="Sakkal Majalla" w:hAnsi="Sakkal Majalla" w:cs="Sakkal Majalla"/>
          <w:sz w:val="28"/>
          <w:szCs w:val="28"/>
          <w:rtl/>
        </w:rPr>
        <w:t xml:space="preserve">مواكبة للواقع </w:t>
      </w:r>
      <w:r w:rsidRPr="00C168AB">
        <w:rPr>
          <w:rStyle w:val="a7"/>
          <w:rFonts w:ascii="Sakkal Majalla" w:hAnsi="Sakkal Majalla" w:cs="Sakkal Majalla"/>
          <w:sz w:val="28"/>
          <w:szCs w:val="28"/>
          <w:rtl/>
        </w:rPr>
        <w:lastRenderedPageBreak/>
        <w:t>الراهن</w:t>
      </w:r>
      <w:r w:rsidRPr="00C168AB">
        <w:rPr>
          <w:rFonts w:ascii="Sakkal Majalla" w:hAnsi="Sakkal Majalla" w:cs="Sakkal Majalla"/>
          <w:sz w:val="28"/>
          <w:szCs w:val="28"/>
          <w:rtl/>
        </w:rPr>
        <w:t xml:space="preserve">. لن تتطرق الدراسة إلى بيانات تاريخية أقدم بشكل مفصل، إلا عند الحاجة للمقارنة أو لرصد تغير نمط ما، ولكن العمق التحليلي سيكون موجهًا للسنوات الأخيرة. كذلك، فإن جمع البيانات الميدانية سيتم خلال عام 2024 (على سبيل الافتراض) مما يجعل النتائج </w:t>
      </w:r>
      <w:r w:rsidRPr="00C168AB">
        <w:rPr>
          <w:rFonts w:ascii="Sakkal Majalla" w:hAnsi="Sakkal Majalla" w:cs="Sakkal Majalla"/>
          <w:sz w:val="28"/>
          <w:szCs w:val="28"/>
        </w:rPr>
        <w:t>"</w:t>
      </w:r>
      <w:r w:rsidRPr="00C168AB">
        <w:rPr>
          <w:rFonts w:ascii="Sakkal Majalla" w:hAnsi="Sakkal Majalla" w:cs="Sakkal Majalla"/>
          <w:sz w:val="28"/>
          <w:szCs w:val="28"/>
          <w:rtl/>
        </w:rPr>
        <w:t>لقطة زمنية</w:t>
      </w:r>
      <w:r w:rsidRPr="00C168AB">
        <w:rPr>
          <w:rFonts w:ascii="Sakkal Majalla" w:hAnsi="Sakkal Majalla" w:cs="Sakkal Majalla"/>
          <w:sz w:val="28"/>
          <w:szCs w:val="28"/>
        </w:rPr>
        <w:t xml:space="preserve">" </w:t>
      </w:r>
      <w:r w:rsidRPr="00C168AB">
        <w:rPr>
          <w:rFonts w:ascii="Sakkal Majalla" w:hAnsi="Sakkal Majalla" w:cs="Sakkal Majalla"/>
          <w:sz w:val="28"/>
          <w:szCs w:val="28"/>
          <w:rtl/>
        </w:rPr>
        <w:t xml:space="preserve">تعكس تلك الفترة. </w:t>
      </w:r>
    </w:p>
    <w:p w14:paraId="123A5BD0" w14:textId="77777777"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sidRPr="00C168AB">
        <w:rPr>
          <w:rStyle w:val="a7"/>
          <w:rFonts w:ascii="Sakkal Majalla" w:hAnsi="Sakkal Majalla" w:cs="Sakkal Majalla"/>
          <w:sz w:val="28"/>
          <w:szCs w:val="28"/>
          <w:rtl/>
        </w:rPr>
        <w:t>ج) الحدود المكانية:</w:t>
      </w:r>
      <w:r>
        <w:rPr>
          <w:rFonts w:ascii="Sakkal Majalla" w:hAnsi="Sakkal Majalla" w:cs="Sakkal Majalla" w:hint="cs"/>
          <w:sz w:val="28"/>
          <w:szCs w:val="28"/>
          <w:lang w:bidi="ar-YE"/>
        </w:rPr>
        <w:t xml:space="preserve"> </w:t>
      </w:r>
      <w:r w:rsidRPr="00C168AB">
        <w:rPr>
          <w:rFonts w:ascii="Sakkal Majalla" w:hAnsi="Sakkal Majalla" w:cs="Sakkal Majalla"/>
          <w:sz w:val="28"/>
          <w:szCs w:val="28"/>
          <w:rtl/>
        </w:rPr>
        <w:t xml:space="preserve">تقتصر الدراسة على </w:t>
      </w:r>
      <w:r w:rsidRPr="00C168AB">
        <w:rPr>
          <w:rStyle w:val="a7"/>
          <w:rFonts w:ascii="Sakkal Majalla" w:hAnsi="Sakkal Majalla" w:cs="Sakkal Majalla"/>
          <w:sz w:val="28"/>
          <w:szCs w:val="28"/>
          <w:rtl/>
        </w:rPr>
        <w:t>المنظمات غير الربحية العاملة داخل المملكة العربية السعودية</w:t>
      </w:r>
      <w:r w:rsidRPr="00C168AB">
        <w:rPr>
          <w:rFonts w:ascii="Sakkal Majalla" w:hAnsi="Sakkal Majalla" w:cs="Sakkal Majalla"/>
          <w:sz w:val="28"/>
          <w:szCs w:val="28"/>
          <w:rtl/>
        </w:rPr>
        <w:t xml:space="preserve">. فالبيئة السعودية، بروافدها الثقافية والاقتصادية والتنظيمية، هي إطار التحليل. لن تشمل الدراسة منظمات أو مشاريع خارج المملكة، ولن تتم مقارنة منظمات سعودية بأخرى في دول مختلفة ضمن التحليل الإحصائي (إلا كخلفية نظرية عند استعراض الأدبيات). كذلك، داخل المملكة، سيتم محاولة تغطية تنوع جغرافي قدر الإمكان في عينة المنظمات (مثل من مناطق مختلفة: الوسطى، الغربية، الشرقية) لتحقيق تمثيل أوسع، لكن جميعها ستظل ضمن الحدود الوطنية السعودية. هذا التحديد المكاني يعني أن </w:t>
      </w:r>
      <w:r w:rsidRPr="00C168AB">
        <w:rPr>
          <w:rStyle w:val="a7"/>
          <w:rFonts w:ascii="Sakkal Majalla" w:hAnsi="Sakkal Majalla" w:cs="Sakkal Majalla"/>
          <w:sz w:val="28"/>
          <w:szCs w:val="28"/>
          <w:rtl/>
        </w:rPr>
        <w:t>نتائج الدراسة وتوصياتها</w:t>
      </w:r>
      <w:r w:rsidRPr="00C168AB">
        <w:rPr>
          <w:rFonts w:ascii="Sakkal Majalla" w:hAnsi="Sakkal Majalla" w:cs="Sakkal Majalla"/>
          <w:sz w:val="28"/>
          <w:szCs w:val="28"/>
          <w:rtl/>
        </w:rPr>
        <w:t xml:space="preserve"> مصممة خصيصًا لملائمة الوضع السعودي؛ وأي تعميم لها على دول أخرى يجب أن يتم بحذر وبعد دراسة الفروقات في السياق.</w:t>
      </w:r>
    </w:p>
    <w:p w14:paraId="63E0ED5D" w14:textId="5181A338" w:rsidR="009B4B87"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tl/>
        </w:rPr>
      </w:pPr>
      <w:r w:rsidRPr="00C168AB">
        <w:rPr>
          <w:rStyle w:val="a7"/>
          <w:rFonts w:ascii="Sakkal Majalla" w:hAnsi="Sakkal Majalla" w:cs="Sakkal Majalla"/>
          <w:sz w:val="28"/>
          <w:szCs w:val="28"/>
          <w:rtl/>
        </w:rPr>
        <w:t>د) الحدود المنهجية:</w:t>
      </w:r>
      <w:r>
        <w:rPr>
          <w:rFonts w:ascii="Sakkal Majalla" w:hAnsi="Sakkal Majalla" w:cs="Sakkal Majalla" w:hint="cs"/>
          <w:sz w:val="28"/>
          <w:szCs w:val="28"/>
          <w:lang w:bidi="ar-YE"/>
        </w:rPr>
        <w:t xml:space="preserve"> </w:t>
      </w:r>
      <w:r w:rsidRPr="00C168AB">
        <w:rPr>
          <w:rFonts w:ascii="Sakkal Majalla" w:hAnsi="Sakkal Majalla" w:cs="Sakkal Majalla"/>
          <w:sz w:val="28"/>
          <w:szCs w:val="28"/>
          <w:rtl/>
        </w:rPr>
        <w:t xml:space="preserve">تعتمد الدراسة على المنهج الوصفي التحليلي كما أسلفنا، وهذا يفرض بعض الحدود على استنتاجاتنا. فنحن </w:t>
      </w:r>
      <w:r w:rsidRPr="00C168AB">
        <w:rPr>
          <w:rStyle w:val="a7"/>
          <w:rFonts w:ascii="Sakkal Majalla" w:hAnsi="Sakkal Majalla" w:cs="Sakkal Majalla"/>
          <w:sz w:val="28"/>
          <w:szCs w:val="28"/>
          <w:rtl/>
        </w:rPr>
        <w:t>لا نستخدم منهجًا تجريبيًا</w:t>
      </w:r>
      <w:r w:rsidRPr="00C168AB">
        <w:rPr>
          <w:rFonts w:ascii="Sakkal Majalla" w:hAnsi="Sakkal Majalla" w:cs="Sakkal Majalla"/>
          <w:sz w:val="28"/>
          <w:szCs w:val="28"/>
          <w:rtl/>
        </w:rPr>
        <w:t xml:space="preserve"> </w:t>
      </w:r>
      <w:r w:rsidRPr="00C168AB">
        <w:rPr>
          <w:rFonts w:ascii="Sakkal Majalla" w:hAnsi="Sakkal Majalla" w:cs="Sakkal Majalla"/>
          <w:sz w:val="28"/>
          <w:szCs w:val="28"/>
        </w:rPr>
        <w:t xml:space="preserve">(Experimental) </w:t>
      </w:r>
      <w:r w:rsidRPr="00C168AB">
        <w:rPr>
          <w:rFonts w:ascii="Sakkal Majalla" w:hAnsi="Sakkal Majalla" w:cs="Sakkal Majalla"/>
          <w:sz w:val="28"/>
          <w:szCs w:val="28"/>
          <w:rtl/>
        </w:rPr>
        <w:t xml:space="preserve">مثلا بإجراء تجربة تتحكم بالمتغيرات، وبالتالي فإن العلاقات التي سنستخلصها هي علاقات </w:t>
      </w:r>
      <w:r w:rsidRPr="00C168AB">
        <w:rPr>
          <w:rStyle w:val="a7"/>
          <w:rFonts w:ascii="Sakkal Majalla" w:hAnsi="Sakkal Majalla" w:cs="Sakkal Majalla"/>
          <w:sz w:val="28"/>
          <w:szCs w:val="28"/>
          <w:rtl/>
        </w:rPr>
        <w:t>ارتباطية</w:t>
      </w:r>
      <w:r w:rsidRPr="00C168AB">
        <w:rPr>
          <w:rFonts w:ascii="Sakkal Majalla" w:hAnsi="Sakkal Majalla" w:cs="Sakkal Majalla"/>
          <w:sz w:val="28"/>
          <w:szCs w:val="28"/>
          <w:rtl/>
        </w:rPr>
        <w:t xml:space="preserve"> أكثر منها سببية قطعية. بمعنى أنه إذا وجدنا ارتباطًا بين ضعف الإدارة وضعف الاستدامة، سنستنتج وجود علاقة وتأثير محتمل، لكن لن نستطيع الجزم 100% بأن ضعف الإدارة هو السبب الأوحد أو الأساسي دون الأخذ بالاعتبار احتمالية وجود عوامل أخرى خافية. أيضًا من الحدود المنهجية أننا نعتمد على </w:t>
      </w:r>
      <w:r w:rsidRPr="00C168AB">
        <w:rPr>
          <w:rStyle w:val="a7"/>
          <w:rFonts w:ascii="Sakkal Majalla" w:hAnsi="Sakkal Majalla" w:cs="Sakkal Majalla"/>
          <w:sz w:val="28"/>
          <w:szCs w:val="28"/>
          <w:rtl/>
        </w:rPr>
        <w:t>الاستبيانات والمقابلات</w:t>
      </w:r>
      <w:r w:rsidRPr="00C168AB">
        <w:rPr>
          <w:rFonts w:ascii="Sakkal Majalla" w:hAnsi="Sakkal Majalla" w:cs="Sakkal Majalla"/>
          <w:sz w:val="28"/>
          <w:szCs w:val="28"/>
          <w:rtl/>
        </w:rPr>
        <w:t xml:space="preserve"> التي قد يشوبها تحيزات بشرية (كأن يميل المجيبون إلى إعطاء إجابات إيجابية عن منظمتهم، أو أن بعضهم قد لا يكون مدركًا لكافة جوانب أسئلة الاستبيان). لقد قمنا قدر الإمكان بتصميم أدوات بحث محكمة للتقليل من هذه التحيزات (مثلا: جعل الاستبيان مجهولًا لضمان صراحة الإجابات)، لكن هذا الحد يظل واردًا ويؤخذ بالاعتبار عند مناقشة النتائج. علاوة على ذلك، تمثل </w:t>
      </w:r>
      <w:r w:rsidRPr="00C168AB">
        <w:rPr>
          <w:rStyle w:val="a7"/>
          <w:rFonts w:ascii="Sakkal Majalla" w:hAnsi="Sakkal Majalla" w:cs="Sakkal Majalla"/>
          <w:sz w:val="28"/>
          <w:szCs w:val="28"/>
          <w:rtl/>
        </w:rPr>
        <w:t>حجم العينة</w:t>
      </w:r>
      <w:r w:rsidRPr="00C168AB">
        <w:rPr>
          <w:rFonts w:ascii="Sakkal Majalla" w:hAnsi="Sakkal Majalla" w:cs="Sakkal Majalla"/>
          <w:sz w:val="28"/>
          <w:szCs w:val="28"/>
          <w:rtl/>
        </w:rPr>
        <w:t xml:space="preserve"> ونوعيتها حدًا منهجيًا: فإذا كانت العينة أصغر من المطلوب إحصائيًا أو غير ممثلة لكافة أنواع المنظمات، فقد تتأثر إمكانية تعميم النتائج. </w:t>
      </w:r>
    </w:p>
    <w:p w14:paraId="46FEE878" w14:textId="19F8BE0E" w:rsidR="00A00ED4" w:rsidRDefault="009B4B87" w:rsidP="00032486">
      <w:pPr>
        <w:pStyle w:val="a6"/>
        <w:bidi/>
        <w:spacing w:before="0" w:beforeAutospacing="0" w:after="0" w:afterAutospacing="0" w:line="360" w:lineRule="auto"/>
        <w:ind w:firstLine="720"/>
        <w:jc w:val="both"/>
        <w:rPr>
          <w:rFonts w:ascii="Sakkal Majalla" w:hAnsi="Sakkal Majalla" w:cs="Sakkal Majalla"/>
          <w:sz w:val="28"/>
          <w:szCs w:val="28"/>
        </w:rPr>
      </w:pPr>
      <w:r w:rsidRPr="00C168AB">
        <w:rPr>
          <w:rStyle w:val="a7"/>
          <w:rFonts w:ascii="Sakkal Majalla" w:hAnsi="Sakkal Majalla" w:cs="Sakkal Majalla"/>
          <w:sz w:val="28"/>
          <w:szCs w:val="28"/>
          <w:rtl/>
        </w:rPr>
        <w:t>هـ) الحدود العملية والتطبيقية:</w:t>
      </w:r>
      <w:r>
        <w:rPr>
          <w:rFonts w:ascii="Sakkal Majalla" w:hAnsi="Sakkal Majalla" w:cs="Sakkal Majalla" w:hint="cs"/>
          <w:sz w:val="28"/>
          <w:szCs w:val="28"/>
          <w:lang w:bidi="ar-YE"/>
        </w:rPr>
        <w:t xml:space="preserve"> </w:t>
      </w:r>
      <w:r w:rsidRPr="00C168AB">
        <w:rPr>
          <w:rFonts w:ascii="Sakkal Majalla" w:hAnsi="Sakkal Majalla" w:cs="Sakkal Majalla"/>
          <w:sz w:val="28"/>
          <w:szCs w:val="28"/>
          <w:rtl/>
        </w:rPr>
        <w:t xml:space="preserve">تركز الدراسة على منظمات لديها قدر معتبر من المشاريع والنشاط بحيث يكون لأسلوب إدارتها ولمشاكل تمويلها أثر يمكن رصده وتحليله. لذا، قد لا تشمل العينات بعض </w:t>
      </w:r>
      <w:r w:rsidRPr="00C168AB">
        <w:rPr>
          <w:rStyle w:val="a7"/>
          <w:rFonts w:ascii="Sakkal Majalla" w:hAnsi="Sakkal Majalla" w:cs="Sakkal Majalla"/>
          <w:sz w:val="28"/>
          <w:szCs w:val="28"/>
          <w:rtl/>
        </w:rPr>
        <w:t xml:space="preserve">المنظمات </w:t>
      </w:r>
      <w:r w:rsidRPr="00C168AB">
        <w:rPr>
          <w:rStyle w:val="a7"/>
          <w:rFonts w:ascii="Sakkal Majalla" w:hAnsi="Sakkal Majalla" w:cs="Sakkal Majalla"/>
          <w:sz w:val="28"/>
          <w:szCs w:val="28"/>
          <w:rtl/>
        </w:rPr>
        <w:lastRenderedPageBreak/>
        <w:t>الصغيرة جدًا أو الحديثة النشأة</w:t>
      </w:r>
      <w:r w:rsidRPr="00C168AB">
        <w:rPr>
          <w:rFonts w:ascii="Sakkal Majalla" w:hAnsi="Sakkal Majalla" w:cs="Sakkal Majalla"/>
          <w:sz w:val="28"/>
          <w:szCs w:val="28"/>
          <w:rtl/>
        </w:rPr>
        <w:t xml:space="preserve"> التي ربما لا تكون قد طورت بعد ممارسات واضحة في إدارة المشاريع أو لم تختبر تحديات تمويلية متنوعة. أيضًا، عند صياغة التوصيات التطبيقية في النهاية، ستكون موجهة بشكل أساسي للجهات التالية: إدارات المنظمات غير الربحية نفسها، والجهات الداعمة والممولة، وصناع القرار في هيئات تنظيم القطاع. هذه التوصيات ستكون </w:t>
      </w:r>
      <w:r w:rsidRPr="00C168AB">
        <w:rPr>
          <w:rStyle w:val="a7"/>
          <w:rFonts w:ascii="Sakkal Majalla" w:hAnsi="Sakkal Majalla" w:cs="Sakkal Majalla"/>
          <w:sz w:val="28"/>
          <w:szCs w:val="28"/>
          <w:rtl/>
        </w:rPr>
        <w:t>قابلة للتطبيق</w:t>
      </w:r>
      <w:r w:rsidRPr="00C168AB">
        <w:rPr>
          <w:rFonts w:ascii="Sakkal Majalla" w:hAnsi="Sakkal Majalla" w:cs="Sakkal Majalla"/>
          <w:sz w:val="28"/>
          <w:szCs w:val="28"/>
          <w:rtl/>
        </w:rPr>
        <w:t xml:space="preserve"> ضمن الواقع السعودي إلى حد كبير، لكنها بالطبع ليست ملزمة أو صالحة لكل منظمة بحكم تفاوت القدرات والإمكانيات. فقد تواجه بعض المنظمات قيودًا في تبني كل التوصيات (مثلاً: قد تكون بعض المنظمات الصغيرة غير قادرة ماليًا على استحداث قسم إدارة مشاريع متكامل فورًا). بالتالي، فإن نطاق التطبيق العملي للتوصيات سيعتمد على </w:t>
      </w:r>
      <w:r w:rsidRPr="00C168AB">
        <w:rPr>
          <w:rStyle w:val="a7"/>
          <w:rFonts w:ascii="Sakkal Majalla" w:hAnsi="Sakkal Majalla" w:cs="Sakkal Majalla"/>
          <w:sz w:val="28"/>
          <w:szCs w:val="28"/>
          <w:rtl/>
        </w:rPr>
        <w:t>جاهزية كل منظمة ومواردها</w:t>
      </w:r>
      <w:r w:rsidRPr="00C168AB">
        <w:rPr>
          <w:rFonts w:ascii="Sakkal Majalla" w:hAnsi="Sakkal Majalla" w:cs="Sakkal Majalla"/>
          <w:sz w:val="28"/>
          <w:szCs w:val="28"/>
          <w:rtl/>
        </w:rPr>
        <w:t>. أخيرًا، تجدر الإشارة إلى أن الدراسة تتناول فترة زمنية محددة كما ذكرنا، وبالتالي فالتوصيات هي آنية للحظة التحليل. أي تغيرات كبيرة مستقبلًا (كإطلاق سياسات حكومية تمويلية جديدة أو ظهور تقنيات إدارية متقدمة) قد تستدعي إعادة تقييم النتائج أو تحديث التوصيات كي تبقى ملائمة.</w:t>
      </w:r>
    </w:p>
    <w:p w14:paraId="769FD0C3" w14:textId="77777777" w:rsidR="00A00ED4" w:rsidRDefault="00A00ED4">
      <w:pPr>
        <w:bidi w:val="0"/>
        <w:rPr>
          <w:rFonts w:ascii="Sakkal Majalla" w:eastAsiaTheme="minorEastAsia" w:hAnsi="Sakkal Majalla" w:cs="Sakkal Majalla"/>
          <w:kern w:val="0"/>
          <w:sz w:val="28"/>
          <w:szCs w:val="28"/>
          <w14:ligatures w14:val="none"/>
        </w:rPr>
      </w:pPr>
      <w:r>
        <w:rPr>
          <w:rFonts w:ascii="Sakkal Majalla" w:hAnsi="Sakkal Majalla" w:cs="Sakkal Majalla"/>
          <w:sz w:val="28"/>
          <w:szCs w:val="28"/>
        </w:rPr>
        <w:br w:type="page"/>
      </w:r>
    </w:p>
    <w:p w14:paraId="015553A0"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6083C874"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3DE750A5"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1E7328C2"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74E13507"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1A191D76"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2684F5F7"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12ACF73C" w14:textId="77777777" w:rsidR="00A00ED4" w:rsidRDefault="00A00ED4" w:rsidP="00A00ED4">
      <w:pPr>
        <w:pStyle w:val="a6"/>
        <w:bidi/>
        <w:spacing w:before="0" w:beforeAutospacing="0" w:after="0" w:afterAutospacing="0" w:line="360" w:lineRule="auto"/>
        <w:ind w:firstLine="720"/>
        <w:jc w:val="center"/>
        <w:rPr>
          <w:rFonts w:ascii="Sakkal Majalla" w:hAnsi="Sakkal Majalla" w:cs="Sakkal Majalla"/>
          <w:sz w:val="28"/>
          <w:szCs w:val="28"/>
          <w:rtl/>
        </w:rPr>
      </w:pPr>
    </w:p>
    <w:p w14:paraId="515BB499" w14:textId="77777777" w:rsidR="00A00ED4" w:rsidRDefault="00A00ED4" w:rsidP="00A00ED4">
      <w:pPr>
        <w:pStyle w:val="a6"/>
        <w:bidi/>
        <w:spacing w:before="0" w:beforeAutospacing="0" w:after="0" w:afterAutospacing="0" w:line="360" w:lineRule="auto"/>
        <w:jc w:val="center"/>
        <w:rPr>
          <w:rFonts w:ascii="Sakkal Majalla" w:hAnsi="Sakkal Majalla" w:cs="Sakkal Majalla"/>
          <w:b/>
          <w:bCs/>
          <w:sz w:val="48"/>
          <w:szCs w:val="48"/>
          <w:u w:val="single"/>
          <w:rtl/>
        </w:rPr>
      </w:pPr>
    </w:p>
    <w:p w14:paraId="5E270507" w14:textId="10957950" w:rsidR="009B4B87" w:rsidRPr="00A00ED4" w:rsidRDefault="00A00ED4" w:rsidP="00A00ED4">
      <w:pPr>
        <w:pStyle w:val="a6"/>
        <w:bidi/>
        <w:spacing w:before="0" w:beforeAutospacing="0" w:after="0" w:afterAutospacing="0" w:line="360" w:lineRule="auto"/>
        <w:jc w:val="center"/>
        <w:rPr>
          <w:rFonts w:ascii="Sakkal Majalla" w:hAnsi="Sakkal Majalla" w:cs="Sakkal Majalla"/>
          <w:b/>
          <w:bCs/>
          <w:sz w:val="48"/>
          <w:szCs w:val="48"/>
          <w:u w:val="single"/>
        </w:rPr>
      </w:pPr>
      <w:r w:rsidRPr="00A00ED4">
        <w:rPr>
          <w:rFonts w:ascii="Sakkal Majalla" w:hAnsi="Sakkal Majalla" w:cs="Sakkal Majalla" w:hint="cs"/>
          <w:b/>
          <w:bCs/>
          <w:sz w:val="48"/>
          <w:szCs w:val="48"/>
          <w:u w:val="single"/>
          <w:rtl/>
        </w:rPr>
        <w:t>الفصل الثاني: الإطار النظري</w:t>
      </w:r>
    </w:p>
    <w:p w14:paraId="3A59CD60" w14:textId="77777777" w:rsidR="009125CE" w:rsidRPr="009B4B87" w:rsidRDefault="009125CE" w:rsidP="009125CE">
      <w:pPr>
        <w:rPr>
          <w:rFonts w:ascii="Sakkal Majalla" w:hAnsi="Sakkal Majalla" w:cs="Sakkal Majalla"/>
          <w:sz w:val="28"/>
          <w:szCs w:val="28"/>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7D5792C8" w14:textId="39979321" w:rsidR="00ED4E45" w:rsidRPr="00A00ED4" w:rsidRDefault="007300F5" w:rsidP="00A00ED4">
      <w:pPr>
        <w:spacing w:line="360" w:lineRule="auto"/>
        <w:rPr>
          <w:rFonts w:ascii="Sakkal Majalla" w:eastAsiaTheme="minorEastAsia" w:hAnsi="Sakkal Majalla" w:cs="Sakkal Majalla"/>
          <w:kern w:val="0"/>
          <w:sz w:val="28"/>
          <w:szCs w:val="28"/>
          <w14:ligatures w14:val="none"/>
        </w:rPr>
      </w:pPr>
      <w:r w:rsidRPr="009D0CEE">
        <w:rPr>
          <w:rFonts w:ascii="Sakkal Majalla" w:hAnsi="Sakkal Majalla" w:cs="Sakkal Majalla"/>
          <w:sz w:val="28"/>
          <w:szCs w:val="28"/>
        </w:rPr>
        <w:br w:type="page"/>
      </w:r>
    </w:p>
    <w:p w14:paraId="23A6EFE7" w14:textId="77777777" w:rsidR="00ED4E45" w:rsidRPr="00253851" w:rsidRDefault="00ED4E45" w:rsidP="00253851">
      <w:pPr>
        <w:pStyle w:val="2"/>
        <w:spacing w:line="360" w:lineRule="auto"/>
        <w:jc w:val="center"/>
        <w:rPr>
          <w:rFonts w:ascii="Sakkal Majalla" w:eastAsia="Times New Roman" w:hAnsi="Sakkal Majalla" w:cs="Sakkal Majalla"/>
          <w:b/>
          <w:bCs/>
          <w:color w:val="000000" w:themeColor="text1"/>
        </w:rPr>
      </w:pPr>
      <w:r w:rsidRPr="00253851">
        <w:rPr>
          <w:rFonts w:ascii="Sakkal Majalla" w:eastAsia="Times New Roman" w:hAnsi="Sakkal Majalla" w:cs="Sakkal Majalla"/>
          <w:b/>
          <w:bCs/>
          <w:color w:val="000000" w:themeColor="text1"/>
          <w:rtl/>
        </w:rPr>
        <w:lastRenderedPageBreak/>
        <w:t>المبحث الأول: إدارة المشاريع في القطاع غير الربحي – الإطار والممارسات</w:t>
      </w:r>
    </w:p>
    <w:p w14:paraId="564E4450" w14:textId="6777EC68" w:rsidR="00ED4E45" w:rsidRPr="009D0CEE" w:rsidRDefault="00ED4E45" w:rsidP="00FF6BAA">
      <w:pPr>
        <w:pStyle w:val="a6"/>
        <w:bidi/>
        <w:spacing w:before="0" w:beforeAutospacing="0" w:after="240" w:afterAutospacing="0" w:line="360" w:lineRule="auto"/>
        <w:jc w:val="both"/>
        <w:rPr>
          <w:rFonts w:ascii="Sakkal Majalla" w:hAnsi="Sakkal Majalla" w:cs="Sakkal Majalla"/>
          <w:sz w:val="28"/>
          <w:szCs w:val="28"/>
        </w:rPr>
      </w:pPr>
      <w:r w:rsidRPr="009D0CEE">
        <w:rPr>
          <w:rStyle w:val="a7"/>
          <w:rFonts w:ascii="Sakkal Majalla" w:hAnsi="Sakkal Majalla" w:cs="Sakkal Majalla"/>
          <w:sz w:val="28"/>
          <w:szCs w:val="28"/>
          <w:rtl/>
        </w:rPr>
        <w:t>مقدمة:</w:t>
      </w:r>
      <w:r w:rsidRPr="009D0CEE">
        <w:rPr>
          <w:rFonts w:ascii="Sakkal Majalla" w:hAnsi="Sakkal Majalla" w:cs="Sakkal Majalla"/>
          <w:sz w:val="28"/>
          <w:szCs w:val="28"/>
          <w:rtl/>
        </w:rPr>
        <w:t xml:space="preserve"> تعد إدارة المشاريع في المنظمات غير الربحية الأساس الذي يضمن تنفيذ المبادرات والبرامج بكفاءة وتحقيق أهدافها التنموية. في سياق القطاع غير الربحي السعودي، اكتسبت إدارة المشاريع أهمية متزايدة مع توسع القطاع ودوره المحوري في رؤية 2030 كشريك تنموي. فمع ازدياد عدد المنظمات واتساع نطاق أنشطتها، بات من الضروري اعتماد ممارسات إدارية حديثة ترفع كفاءة الأداء المؤسسي وتعالج أوجه القصور السابقة. أظهرت دراسة محمد (2018) أن ضعف الأداء في العديد من المنظمات الخيرية بالمملكة كان ناتجًا أساسًا عن ممارسات إدارية غير فعّالة ونقص في التمويل، إلى جانب قصور في الأطر التشريعية الداعمة (محمد، 2018). لذا، يتناول هذا المبحث مفهوم إدارة المشاريع في القطاع غير الربحي، وأهم الممارسات الإدارية المتبعة، ودورها في تحسين فعالية المشاريع وكفاءة استخدام الموارد، وذلك للإجابة عن بعض التساؤلات البحثية ذات الصلة (مثل: ما مفهوم ممارسات إدارة المشاريع وأنواعها؟ وكيف تسهم في تحسين الأداء المؤسسي وتقليل التكاليف؟).</w:t>
      </w:r>
    </w:p>
    <w:p w14:paraId="139F9146" w14:textId="46ABB8BE" w:rsidR="00ED4E45" w:rsidRPr="00D04196" w:rsidRDefault="009A216A" w:rsidP="00FF6BAA">
      <w:pPr>
        <w:pStyle w:val="3"/>
        <w:spacing w:before="0" w:after="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١</w:t>
      </w:r>
      <w:r w:rsidR="00DE76F1">
        <w:rPr>
          <w:rFonts w:ascii="Sakkal Majalla" w:eastAsia="Times New Roman" w:hAnsi="Sakkal Majalla" w:cs="Sakkal Majalla" w:hint="cs"/>
          <w:b/>
          <w:bCs/>
          <w:color w:val="000000" w:themeColor="text1"/>
          <w:sz w:val="32"/>
          <w:szCs w:val="32"/>
          <w:rtl/>
        </w:rPr>
        <w:t>.١.٢</w:t>
      </w:r>
      <w:r w:rsidR="00ED4E45" w:rsidRPr="00D04196">
        <w:rPr>
          <w:rFonts w:ascii="Sakkal Majalla" w:eastAsia="Times New Roman" w:hAnsi="Sakkal Majalla" w:cs="Sakkal Majalla"/>
          <w:b/>
          <w:bCs/>
          <w:color w:val="000000" w:themeColor="text1"/>
          <w:sz w:val="32"/>
          <w:szCs w:val="32"/>
          <w:rtl/>
        </w:rPr>
        <w:t xml:space="preserve"> مفهوم إدارة المشاريع في المنظمات غير الربحية وأهميتها</w:t>
      </w:r>
    </w:p>
    <w:p w14:paraId="6B94E698" w14:textId="77D5ADC9" w:rsidR="00ED4E45" w:rsidRPr="009D0CEE" w:rsidRDefault="00ED4E45" w:rsidP="00FF6BAA">
      <w:pPr>
        <w:pStyle w:val="a6"/>
        <w:bidi/>
        <w:spacing w:before="0" w:beforeAutospacing="0"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إدارة المشاريع </w:t>
      </w:r>
      <w:r w:rsidR="00DE76F1">
        <w:rPr>
          <w:rFonts w:ascii="Sakkal Majalla" w:hAnsi="Sakkal Majalla" w:cs="Sakkal Majalla" w:hint="cs"/>
          <w:sz w:val="28"/>
          <w:szCs w:val="28"/>
          <w:rtl/>
        </w:rPr>
        <w:t>(</w:t>
      </w:r>
      <w:r w:rsidR="00DE76F1">
        <w:rPr>
          <w:rFonts w:ascii="Sakkal Majalla" w:hAnsi="Sakkal Majalla" w:cs="Sakkal Majalla" w:hint="cs"/>
          <w:sz w:val="28"/>
          <w:szCs w:val="28"/>
          <w:lang w:bidi="ar-YE"/>
        </w:rPr>
        <w:t>Project Management</w:t>
      </w:r>
      <w:r w:rsidR="00DE76F1">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تعني مجموعة </w:t>
      </w:r>
      <w:r w:rsidRPr="003C67D2">
        <w:rPr>
          <w:rFonts w:ascii="Sakkal Majalla" w:hAnsi="Sakkal Majalla" w:cs="Sakkal Majalla"/>
          <w:sz w:val="28"/>
          <w:szCs w:val="28"/>
          <w:rtl/>
        </w:rPr>
        <w:t>المنهجيات</w:t>
      </w:r>
      <w:r w:rsidRPr="009D0CEE">
        <w:rPr>
          <w:rFonts w:ascii="Sakkal Majalla" w:hAnsi="Sakkal Majalla" w:cs="Sakkal Majalla"/>
          <w:sz w:val="28"/>
          <w:szCs w:val="28"/>
          <w:rtl/>
        </w:rPr>
        <w:t xml:space="preserve"> والعمليات التي تُستخدم لتخطيط وتنفيذ ومتابعة وضبط موارد المشروع لتحقيق أهداف محددة ضمن قيود زمنية ومالية محددة. في القطاع غير الربحي، تأخذ إدارة المشاريع طابعًا خاصًا نظرًا لطبيعة تلك المنظمات وأهدافها الاجتماعية. فالمشاريع غير الربحية غالبًا ما تستهدف إحداث أثر اجتماعي أو تنموي بدلاً من تحقيق أرباح مالية، مما يجعل </w:t>
      </w:r>
      <w:r w:rsidRPr="009D0CEE">
        <w:rPr>
          <w:rStyle w:val="a7"/>
          <w:rFonts w:ascii="Sakkal Majalla" w:hAnsi="Sakkal Majalla" w:cs="Sakkal Majalla"/>
          <w:sz w:val="28"/>
          <w:szCs w:val="28"/>
          <w:rtl/>
        </w:rPr>
        <w:t>تحقيق الأهداف المجتمعية بالكفاءة المطلوبة</w:t>
      </w:r>
      <w:r w:rsidRPr="009D0CEE">
        <w:rPr>
          <w:rFonts w:ascii="Sakkal Majalla" w:hAnsi="Sakkal Majalla" w:cs="Sakkal Majalla"/>
          <w:sz w:val="28"/>
          <w:szCs w:val="28"/>
          <w:rtl/>
        </w:rPr>
        <w:t xml:space="preserve"> جوهر عملية الإدارة. وتبرز أهمية إدارة المشاريع هنا في ضمان </w:t>
      </w:r>
      <w:r w:rsidRPr="009D0CEE">
        <w:rPr>
          <w:rStyle w:val="a7"/>
          <w:rFonts w:ascii="Sakkal Majalla" w:hAnsi="Sakkal Majalla" w:cs="Sakkal Majalla"/>
          <w:sz w:val="28"/>
          <w:szCs w:val="28"/>
          <w:rtl/>
        </w:rPr>
        <w:t>تحسين الأداء المؤسسي</w:t>
      </w:r>
      <w:r w:rsidRPr="009D0CEE">
        <w:rPr>
          <w:rFonts w:ascii="Sakkal Majalla" w:hAnsi="Sakkal Majalla" w:cs="Sakkal Majalla"/>
          <w:sz w:val="28"/>
          <w:szCs w:val="28"/>
          <w:rtl/>
        </w:rPr>
        <w:t xml:space="preserve"> وتحقيق النتائج المستهدفة بالرغم من محدودية الموارد المتاحة (</w:t>
      </w:r>
      <w:r w:rsidRPr="009D0CEE">
        <w:rPr>
          <w:rFonts w:ascii="Sakkal Majalla" w:hAnsi="Sakkal Majalla" w:cs="Sakkal Majalla"/>
          <w:sz w:val="28"/>
          <w:szCs w:val="28"/>
        </w:rPr>
        <w:t xml:space="preserve">Kassem </w:t>
      </w:r>
      <w:r w:rsidRPr="009D0CEE">
        <w:rPr>
          <w:rFonts w:ascii="Sakkal Majalla" w:hAnsi="Sakkal Majalla" w:cs="Sakkal Majalla"/>
          <w:sz w:val="28"/>
          <w:szCs w:val="28"/>
          <w:rtl/>
        </w:rPr>
        <w:t xml:space="preserve">وآخرون، 2020). فعلى سبيل المثال، الإدارة الجيدة للمشروع الخيري تساعد على تحديد الأولويات ورسم خطة واضحة منذ البداية، مما يحدّ من هدر الوقت والموارد، ويزيد من فرص استمرارية المشروع حتى بعد انتهاء التمويل المخصص له. وتشير الأدبيات الحديثة إلى أن تبني منهجيات علمية في إدارة المشاريع ينعكس إيجابًا على نجاح المشاريع غير الربحية؛ حيث بيّنت دراسات ميدانية وجود علاقة إيجابية ذات دلالة بين كفاءة الممارسات الإدارية ونجاح المشاريع وتحقيقها لأهدافها </w:t>
      </w:r>
      <w:r w:rsidR="003C67D2">
        <w:rPr>
          <w:rFonts w:ascii="Sakkal Majalla" w:hAnsi="Sakkal Majalla" w:cs="Sakkal Majalla" w:hint="cs"/>
          <w:sz w:val="28"/>
          <w:szCs w:val="28"/>
          <w:rtl/>
        </w:rPr>
        <w:t>(</w:t>
      </w:r>
      <w:r w:rsidR="003C67D2">
        <w:rPr>
          <w:rFonts w:ascii="Sakkal Majalla" w:hAnsi="Sakkal Majalla" w:cs="Sakkal Majalla" w:hint="cs"/>
          <w:sz w:val="28"/>
          <w:szCs w:val="28"/>
          <w:lang w:bidi="ar-YE"/>
        </w:rPr>
        <w:t>Namaulula</w:t>
      </w:r>
      <w:r w:rsidR="003C67D2">
        <w:rPr>
          <w:rFonts w:ascii="Sakkal Majalla" w:hAnsi="Sakkal Majalla" w:cs="Sakkal Majalla" w:hint="cs"/>
          <w:sz w:val="28"/>
          <w:szCs w:val="28"/>
          <w:rtl/>
        </w:rPr>
        <w:t xml:space="preserve"> و</w:t>
      </w:r>
      <w:r w:rsidR="003C67D2">
        <w:rPr>
          <w:rFonts w:ascii="Sakkal Majalla" w:hAnsi="Sakkal Majalla" w:cs="Sakkal Majalla" w:hint="cs"/>
          <w:sz w:val="28"/>
          <w:szCs w:val="28"/>
          <w:lang w:bidi="ar-YE"/>
        </w:rPr>
        <w:t>Nyaboga</w:t>
      </w:r>
      <w:r w:rsidR="003C67D2">
        <w:rPr>
          <w:rFonts w:ascii="Sakkal Majalla" w:hAnsi="Sakkal Majalla" w:cs="Sakkal Majalla" w:hint="cs"/>
          <w:sz w:val="28"/>
          <w:szCs w:val="28"/>
          <w:rtl/>
          <w:lang w:bidi="ar-YE"/>
        </w:rPr>
        <w:t>،</w:t>
      </w:r>
      <w:r w:rsidR="003C67D2">
        <w:rPr>
          <w:rFonts w:ascii="Sakkal Majalla" w:hAnsi="Sakkal Majalla" w:cs="Sakkal Majalla" w:hint="cs"/>
          <w:sz w:val="28"/>
          <w:szCs w:val="28"/>
          <w:lang w:bidi="ar-YE"/>
        </w:rPr>
        <w:t xml:space="preserve"> 2024</w:t>
      </w:r>
      <w:r w:rsidR="003C67D2">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ومن هنا، فإن فهم مفهوم إدارة المشاريع وإدراك أهميته </w:t>
      </w:r>
      <w:r w:rsidRPr="009D0CEE">
        <w:rPr>
          <w:rFonts w:ascii="Sakkal Majalla" w:hAnsi="Sakkal Majalla" w:cs="Sakkal Majalla"/>
          <w:sz w:val="28"/>
          <w:szCs w:val="28"/>
          <w:rtl/>
        </w:rPr>
        <w:lastRenderedPageBreak/>
        <w:t xml:space="preserve">في السياق غير الربحي يشكّل الخطوة الأولى نحو بناء قدرات إدارية قوية لدى المنظمات، ويؤسس لمنهجية عمل تضمن </w:t>
      </w:r>
      <w:r w:rsidRPr="009D0CEE">
        <w:rPr>
          <w:rStyle w:val="a7"/>
          <w:rFonts w:ascii="Sakkal Majalla" w:hAnsi="Sakkal Majalla" w:cs="Sakkal Majalla"/>
          <w:sz w:val="28"/>
          <w:szCs w:val="28"/>
          <w:rtl/>
        </w:rPr>
        <w:t>فعالية الأداء واستدامته</w:t>
      </w:r>
      <w:r w:rsidRPr="009D0CEE">
        <w:rPr>
          <w:rFonts w:ascii="Sakkal Majalla" w:hAnsi="Sakkal Majalla" w:cs="Sakkal Majalla"/>
          <w:sz w:val="28"/>
          <w:szCs w:val="28"/>
        </w:rPr>
        <w:t>.</w:t>
      </w:r>
    </w:p>
    <w:p w14:paraId="4A5F4FF3" w14:textId="0DCCEB00" w:rsidR="00ED4E45" w:rsidRPr="003C67D2" w:rsidRDefault="009A216A" w:rsidP="00FF6BAA">
      <w:pPr>
        <w:pStyle w:val="3"/>
        <w:spacing w:after="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٢</w:t>
      </w:r>
      <w:r w:rsidR="003C67D2" w:rsidRPr="003C67D2">
        <w:rPr>
          <w:rFonts w:ascii="Sakkal Majalla" w:eastAsia="Times New Roman" w:hAnsi="Sakkal Majalla" w:cs="Sakkal Majalla" w:hint="cs"/>
          <w:b/>
          <w:bCs/>
          <w:color w:val="000000" w:themeColor="text1"/>
          <w:sz w:val="32"/>
          <w:szCs w:val="32"/>
          <w:rtl/>
        </w:rPr>
        <w:t>.١.٢</w:t>
      </w:r>
      <w:r w:rsidR="00ED4E45" w:rsidRPr="003C67D2">
        <w:rPr>
          <w:rFonts w:ascii="Sakkal Majalla" w:eastAsia="Times New Roman" w:hAnsi="Sakkal Majalla" w:cs="Sakkal Majalla"/>
          <w:b/>
          <w:bCs/>
          <w:color w:val="000000" w:themeColor="text1"/>
          <w:sz w:val="32"/>
          <w:szCs w:val="32"/>
          <w:rtl/>
        </w:rPr>
        <w:t xml:space="preserve"> ممارسات إدارة المشاريع: عمليات وأدوات ملائمة للقطاع غير الربحي</w:t>
      </w:r>
    </w:p>
    <w:p w14:paraId="458B0B59" w14:textId="77777777" w:rsidR="00ED4E45" w:rsidRPr="009D0CEE" w:rsidRDefault="00ED4E45" w:rsidP="00FF6BAA">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تتضمن ممارسات إدارة المشاريع مجموعة من العمليات المرحلية والأدوات التي تساهم في تنفيذ المشروع من بدايته إلى نهايته. ضمن القطاع غير الربحي، من أبرز هذه الممارسات:</w:t>
      </w:r>
    </w:p>
    <w:p w14:paraId="023F28A8" w14:textId="6CB99BDB" w:rsidR="00ED4E45" w:rsidRPr="009D0CEE" w:rsidRDefault="00ED4E45" w:rsidP="00CF19E0">
      <w:pPr>
        <w:numPr>
          <w:ilvl w:val="0"/>
          <w:numId w:val="8"/>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التخطيط المسبق للمشروع</w:t>
      </w:r>
      <w:r w:rsidRPr="009D0CEE">
        <w:rPr>
          <w:rFonts w:ascii="Sakkal Majalla" w:eastAsia="Times New Roman" w:hAnsi="Sakkal Majalla" w:cs="Sakkal Majalla"/>
          <w:sz w:val="28"/>
          <w:szCs w:val="28"/>
          <w:rtl/>
        </w:rPr>
        <w:t xml:space="preserve">: ويشمل تحديد نطاق المشروع وأهدافه التفصيلية، ووضع خطة عمل واضحة بالمهام والأنشطة، وتقدير الاحتياجات من الموارد البشرية والمالية. يساعد التخطيط الجيد على وضع مسار واضح للمشروع وتوقع العقبات المحتملة. وقد بينت دراسة حديثة أن التخطيط المنظم يُعطي اتجاهًا واضحًا للأنشطة ويقلل الأخطاء خلال التنفيذ </w:t>
      </w:r>
      <w:r w:rsidR="001460A1">
        <w:rPr>
          <w:rFonts w:ascii="Sakkal Majalla" w:eastAsia="Times New Roman" w:hAnsi="Sakkal Majalla" w:cs="Sakkal Majalla" w:hint="cs"/>
          <w:sz w:val="28"/>
          <w:szCs w:val="28"/>
          <w:rtl/>
        </w:rPr>
        <w:t>(</w:t>
      </w:r>
      <w:r w:rsidR="001460A1">
        <w:rPr>
          <w:rFonts w:ascii="Sakkal Majalla" w:eastAsia="Times New Roman" w:hAnsi="Sakkal Majalla" w:cs="Sakkal Majalla" w:hint="cs"/>
          <w:sz w:val="28"/>
          <w:szCs w:val="28"/>
          <w:lang w:bidi="ar-YE"/>
        </w:rPr>
        <w:t>Namaulula</w:t>
      </w:r>
      <w:r w:rsidR="001460A1">
        <w:rPr>
          <w:rFonts w:ascii="Sakkal Majalla" w:eastAsia="Times New Roman" w:hAnsi="Sakkal Majalla" w:cs="Sakkal Majalla" w:hint="cs"/>
          <w:sz w:val="28"/>
          <w:szCs w:val="28"/>
          <w:rtl/>
        </w:rPr>
        <w:t xml:space="preserve"> و</w:t>
      </w:r>
      <w:r w:rsidR="001460A1">
        <w:rPr>
          <w:rFonts w:ascii="Sakkal Majalla" w:eastAsia="Times New Roman" w:hAnsi="Sakkal Majalla" w:cs="Sakkal Majalla" w:hint="cs"/>
          <w:sz w:val="28"/>
          <w:szCs w:val="28"/>
          <w:lang w:bidi="ar-YE"/>
        </w:rPr>
        <w:t>Nyaboga</w:t>
      </w:r>
      <w:r w:rsidR="001460A1">
        <w:rPr>
          <w:rFonts w:ascii="Sakkal Majalla" w:eastAsia="Times New Roman" w:hAnsi="Sakkal Majalla" w:cs="Sakkal Majalla" w:hint="cs"/>
          <w:sz w:val="28"/>
          <w:szCs w:val="28"/>
          <w:rtl/>
          <w:lang w:bidi="ar-YE"/>
        </w:rPr>
        <w:t xml:space="preserve">، </w:t>
      </w:r>
      <w:r w:rsidR="001460A1">
        <w:rPr>
          <w:rFonts w:ascii="Sakkal Majalla" w:eastAsia="Times New Roman" w:hAnsi="Sakkal Majalla" w:cs="Sakkal Majalla" w:hint="cs"/>
          <w:sz w:val="28"/>
          <w:szCs w:val="28"/>
          <w:lang w:bidi="ar-YE"/>
        </w:rPr>
        <w:t>2024</w:t>
      </w:r>
      <w:r w:rsidR="001460A1">
        <w:rPr>
          <w:rFonts w:ascii="Sakkal Majalla" w:eastAsia="Times New Roman" w:hAnsi="Sakkal Majalla" w:cs="Sakkal Majalla" w:hint="cs"/>
          <w:sz w:val="28"/>
          <w:szCs w:val="28"/>
          <w:rtl/>
        </w:rPr>
        <w:t>).</w:t>
      </w:r>
    </w:p>
    <w:p w14:paraId="4C0767E8" w14:textId="77777777" w:rsidR="00ED4E45" w:rsidRPr="009D0CEE" w:rsidRDefault="00ED4E45" w:rsidP="00CF19E0">
      <w:pPr>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إدارة الوقت والجداول الزمنية</w:t>
      </w:r>
      <w:r w:rsidRPr="009D0CEE">
        <w:rPr>
          <w:rFonts w:ascii="Sakkal Majalla" w:eastAsia="Times New Roman" w:hAnsi="Sakkal Majalla" w:cs="Sakkal Majalla"/>
          <w:sz w:val="28"/>
          <w:szCs w:val="28"/>
          <w:rtl/>
        </w:rPr>
        <w:t>: حيث يتم تحديد الجدول الزمني للأنشطة والمخرجات ومراقبة الالتزام به. في المنظمات غير الربحية، قد تتسم المشاريع بمواعيد مرتبطة بمواسم التبرعات أو جداول المانحين، مما يتطلب مرونة ودقة في إدارة الوقت.</w:t>
      </w:r>
    </w:p>
    <w:p w14:paraId="532A15EF" w14:textId="7365F65B" w:rsidR="00ED4E45" w:rsidRPr="009D0CEE" w:rsidRDefault="00ED4E45" w:rsidP="00CF19E0">
      <w:pPr>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إدارة الموارد البشرية والتطوع</w:t>
      </w:r>
      <w:r w:rsidRPr="009D0CEE">
        <w:rPr>
          <w:rFonts w:ascii="Sakkal Majalla" w:eastAsia="Times New Roman" w:hAnsi="Sakkal Majalla" w:cs="Sakkal Majalla"/>
          <w:sz w:val="28"/>
          <w:szCs w:val="28"/>
          <w:rtl/>
        </w:rPr>
        <w:t xml:space="preserve">: إذ تعتمد كثير من المشاريع الخيرية على متطوعين وموظفين بدوام جزئي. تتضمن الممارسات هنا توزيع الأدوار والمسؤوليات بوضوح، وتحفيز فرق العمل وتدريبها، وإشراك أصحاب المصلحة (مثل المستفيدين والجهات المانحة) في دورة حياة المشروع. أشارت إحدى الدراسات إلى أن إشراك أصحاب المصلحة كان له أثر كبير في نجاح المشاريع غير الربحية (معامل ارتباط مرتفع </w:t>
      </w:r>
      <w:r w:rsidRPr="009D0CEE">
        <w:rPr>
          <w:rFonts w:ascii="Sakkal Majalla" w:eastAsia="Times New Roman" w:hAnsi="Sakkal Majalla" w:cs="Sakkal Majalla"/>
          <w:sz w:val="28"/>
          <w:szCs w:val="28"/>
        </w:rPr>
        <w:t>r=0.96)</w:t>
      </w:r>
      <w:r w:rsidRPr="009D0CEE">
        <w:rPr>
          <w:rFonts w:ascii="Sakkal Majalla" w:eastAsia="Times New Roman" w:hAnsi="Sakkal Majalla" w:cs="Sakkal Majalla"/>
          <w:sz w:val="28"/>
          <w:szCs w:val="28"/>
          <w:rtl/>
        </w:rPr>
        <w:t xml:space="preserve">، مما يؤكد قيمة هذه الممارسة في القطاع الخيري </w:t>
      </w:r>
      <w:r w:rsidR="001460A1">
        <w:rPr>
          <w:rFonts w:ascii="Sakkal Majalla" w:eastAsia="Times New Roman" w:hAnsi="Sakkal Majalla" w:cs="Sakkal Majalla" w:hint="cs"/>
          <w:sz w:val="28"/>
          <w:szCs w:val="28"/>
          <w:rtl/>
        </w:rPr>
        <w:t>(</w:t>
      </w:r>
      <w:r w:rsidR="00731CB1">
        <w:rPr>
          <w:rFonts w:ascii="Sakkal Majalla" w:eastAsia="Times New Roman" w:hAnsi="Sakkal Majalla" w:cs="Sakkal Majalla" w:hint="cs"/>
          <w:sz w:val="28"/>
          <w:szCs w:val="28"/>
          <w:lang w:bidi="ar-YE"/>
        </w:rPr>
        <w:t>Namaulula</w:t>
      </w:r>
      <w:r w:rsidR="00731CB1">
        <w:rPr>
          <w:rFonts w:ascii="Sakkal Majalla" w:eastAsia="Times New Roman" w:hAnsi="Sakkal Majalla" w:cs="Sakkal Majalla" w:hint="cs"/>
          <w:sz w:val="28"/>
          <w:szCs w:val="28"/>
          <w:rtl/>
        </w:rPr>
        <w:t xml:space="preserve"> و</w:t>
      </w:r>
      <w:r w:rsidR="00731CB1">
        <w:rPr>
          <w:rFonts w:ascii="Sakkal Majalla" w:eastAsia="Times New Roman" w:hAnsi="Sakkal Majalla" w:cs="Sakkal Majalla" w:hint="cs"/>
          <w:sz w:val="28"/>
          <w:szCs w:val="28"/>
          <w:lang w:bidi="ar-YE"/>
        </w:rPr>
        <w:t>Nyaboga</w:t>
      </w:r>
      <w:r w:rsidR="00731CB1">
        <w:rPr>
          <w:rFonts w:ascii="Sakkal Majalla" w:eastAsia="Times New Roman" w:hAnsi="Sakkal Majalla" w:cs="Sakkal Majalla" w:hint="cs"/>
          <w:sz w:val="28"/>
          <w:szCs w:val="28"/>
          <w:rtl/>
          <w:lang w:bidi="ar-YE"/>
        </w:rPr>
        <w:t xml:space="preserve">، </w:t>
      </w:r>
      <w:r w:rsidR="00731CB1">
        <w:rPr>
          <w:rFonts w:ascii="Sakkal Majalla" w:eastAsia="Times New Roman" w:hAnsi="Sakkal Majalla" w:cs="Sakkal Majalla" w:hint="cs"/>
          <w:sz w:val="28"/>
          <w:szCs w:val="28"/>
          <w:lang w:bidi="ar-YE"/>
        </w:rPr>
        <w:t>2024</w:t>
      </w:r>
      <w:r w:rsidR="001460A1">
        <w:rPr>
          <w:rFonts w:ascii="Sakkal Majalla" w:eastAsia="Times New Roman" w:hAnsi="Sakkal Majalla" w:cs="Sakkal Majalla" w:hint="cs"/>
          <w:sz w:val="28"/>
          <w:szCs w:val="28"/>
          <w:rtl/>
        </w:rPr>
        <w:t>).</w:t>
      </w:r>
    </w:p>
    <w:p w14:paraId="10985CD3" w14:textId="77777777" w:rsidR="00ED4E45" w:rsidRPr="009D0CEE" w:rsidRDefault="00ED4E45" w:rsidP="00CF19E0">
      <w:pPr>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إدارة المخاطر</w:t>
      </w:r>
      <w:r w:rsidRPr="009D0CEE">
        <w:rPr>
          <w:rFonts w:ascii="Sakkal Majalla" w:eastAsia="Times New Roman" w:hAnsi="Sakkal Majalla" w:cs="Sakkal Majalla"/>
          <w:sz w:val="28"/>
          <w:szCs w:val="28"/>
          <w:rtl/>
        </w:rPr>
        <w:t xml:space="preserve">: وهي عملية تحديد المخاطر المحتملة (سواء كانت مالية أو تشغيلية أو تتعلق بأصحاب المصلحة) ووضع خطط احتياطية للتعامل معها. في المشاريع غير الربحية، قد تشمل المخاطر تأخر وصول التمويل أو تغيّر أولويات الجهات المانحة. إن تبني أساليب منهجية لإدارة المخاطر يساعد المنظمات على </w:t>
      </w:r>
      <w:r w:rsidRPr="009D0CEE">
        <w:rPr>
          <w:rStyle w:val="a7"/>
          <w:rFonts w:ascii="Sakkal Majalla" w:eastAsia="Times New Roman" w:hAnsi="Sakkal Majalla" w:cs="Sakkal Majalla"/>
          <w:sz w:val="28"/>
          <w:szCs w:val="28"/>
          <w:rtl/>
        </w:rPr>
        <w:t>التنبؤ بالمشكلات المالية واتخاذ إجراءات وقائية</w:t>
      </w:r>
      <w:r w:rsidRPr="009D0CEE">
        <w:rPr>
          <w:rFonts w:ascii="Sakkal Majalla" w:eastAsia="Times New Roman" w:hAnsi="Sakkal Majalla" w:cs="Sakkal Majalla"/>
          <w:sz w:val="28"/>
          <w:szCs w:val="28"/>
          <w:rtl/>
        </w:rPr>
        <w:t xml:space="preserve"> لضمان استمرار المشروع (الفيفي والصاهري، 2023). على سبيل المثال، يمكن من خلال تحليل التدفقات النقدية للمشروع تحديد </w:t>
      </w:r>
      <w:r w:rsidRPr="009D0CEE">
        <w:rPr>
          <w:rFonts w:ascii="Sakkal Majalla" w:eastAsia="Times New Roman" w:hAnsi="Sakkal Majalla" w:cs="Sakkal Majalla"/>
          <w:sz w:val="28"/>
          <w:szCs w:val="28"/>
          <w:rtl/>
        </w:rPr>
        <w:lastRenderedPageBreak/>
        <w:t>فترات العجز المالي المحتملة مسبقًا ووضع خطة لجسرها، وهذا جزء من التخطيط المالي طويل الأجل الذي سنتطرق إليه أيضًا.</w:t>
      </w:r>
    </w:p>
    <w:p w14:paraId="402DCCD0" w14:textId="03F3659C" w:rsidR="00ED4E45" w:rsidRPr="009D0CEE" w:rsidRDefault="00ED4E45" w:rsidP="00CF19E0">
      <w:pPr>
        <w:numPr>
          <w:ilvl w:val="0"/>
          <w:numId w:val="8"/>
        </w:numPr>
        <w:spacing w:before="100" w:before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 xml:space="preserve">الرقابة وتقييم الأداء </w:t>
      </w:r>
      <w:r w:rsidR="00731CB1">
        <w:rPr>
          <w:rStyle w:val="a7"/>
          <w:rFonts w:ascii="Sakkal Majalla" w:eastAsia="Times New Roman" w:hAnsi="Sakkal Majalla" w:cs="Sakkal Majalla" w:hint="cs"/>
          <w:sz w:val="28"/>
          <w:szCs w:val="28"/>
          <w:rtl/>
        </w:rPr>
        <w:t>(</w:t>
      </w:r>
      <w:r w:rsidR="00731CB1">
        <w:rPr>
          <w:rStyle w:val="a7"/>
          <w:rFonts w:ascii="Sakkal Majalla" w:eastAsia="Times New Roman" w:hAnsi="Sakkal Majalla" w:cs="Sakkal Majalla" w:hint="cs"/>
          <w:sz w:val="28"/>
          <w:szCs w:val="28"/>
          <w:lang w:bidi="ar-YE"/>
        </w:rPr>
        <w:t>Monitoring &amp; Evaluation</w:t>
      </w:r>
      <w:r w:rsidR="00731CB1">
        <w:rPr>
          <w:rStyle w:val="a7"/>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tl/>
        </w:rPr>
        <w:t xml:space="preserve"> حيث يتم متابعة تقدم المشروع بشكل دوري مقابل الخطة الموضوعة، وقياس المؤشرات الرئيسية </w:t>
      </w:r>
      <w:r w:rsidR="00731CB1">
        <w:rPr>
          <w:rFonts w:ascii="Sakkal Majalla" w:eastAsia="Times New Roman" w:hAnsi="Sakkal Majalla" w:cs="Sakkal Majalla" w:hint="cs"/>
          <w:sz w:val="28"/>
          <w:szCs w:val="28"/>
          <w:rtl/>
        </w:rPr>
        <w:t>(</w:t>
      </w:r>
      <w:r w:rsidR="00731CB1">
        <w:rPr>
          <w:rFonts w:ascii="Sakkal Majalla" w:eastAsia="Times New Roman" w:hAnsi="Sakkal Majalla" w:cs="Sakkal Majalla" w:hint="cs"/>
          <w:sz w:val="28"/>
          <w:szCs w:val="28"/>
          <w:lang w:bidi="ar-YE"/>
        </w:rPr>
        <w:t>KPIs</w:t>
      </w:r>
      <w:r w:rsidR="00731CB1">
        <w:rPr>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المتعلقة بالمخرجات والأثر. الرقابة الفعّالة تمكّن الإدارة من اكتشاف أي انحراف عن الخطة ومعالجته مبكرًا. كما أن إعداد تقارير أداء شفافة يساهم في تعزيز ثقة الممولين وأصحاب المصلحة في المشروع (الفيفي والصاهري، 2023).</w:t>
      </w:r>
    </w:p>
    <w:p w14:paraId="38173050" w14:textId="77777777" w:rsidR="00ED4E45" w:rsidRPr="009D0CEE" w:rsidRDefault="00ED4E45" w:rsidP="00FF6BAA">
      <w:pPr>
        <w:pStyle w:val="a6"/>
        <w:bidi/>
        <w:spacing w:before="0" w:beforeAutospacing="0"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إن تكييف هذه الممارسات مع بيئة العمل غير الربحية قد يتطلب مرونة وإبداعًا. فعلى سبيل المثال، في حين تستخدم الشركات الربحية حوافز مالية لرفع أداء الموظفين، تعتمد المنظمات الخيرية أكثر على التحفيز المعنوي ورسالة المنظمة لجذب المتطوعين. ومع ذلك، تظل </w:t>
      </w:r>
      <w:r w:rsidRPr="009D0CEE">
        <w:rPr>
          <w:rStyle w:val="a7"/>
          <w:rFonts w:ascii="Sakkal Majalla" w:hAnsi="Sakkal Majalla" w:cs="Sakkal Majalla"/>
          <w:sz w:val="28"/>
          <w:szCs w:val="28"/>
          <w:rtl/>
        </w:rPr>
        <w:t>المبادئ الأساسية لإدارة المشاريع</w:t>
      </w:r>
      <w:r w:rsidRPr="009D0CEE">
        <w:rPr>
          <w:rFonts w:ascii="Sakkal Majalla" w:hAnsi="Sakkal Majalla" w:cs="Sakkal Majalla"/>
          <w:sz w:val="28"/>
          <w:szCs w:val="28"/>
          <w:rtl/>
        </w:rPr>
        <w:t xml:space="preserve"> قابلة للتطبيق في القطاع غير الربحي مع بعض التعديلات. واعتماد هذه الممارسات بشكل احترافي يمكن أن يقلّص الفجوة بين الأداء الحالي لتلك المنظمات والأداء المنشود المتوافق مع أفضل الممارسات الدولية (</w:t>
      </w:r>
      <w:r w:rsidRPr="009D0CEE">
        <w:rPr>
          <w:rFonts w:ascii="Sakkal Majalla" w:hAnsi="Sakkal Majalla" w:cs="Sakkal Majalla"/>
          <w:sz w:val="28"/>
          <w:szCs w:val="28"/>
        </w:rPr>
        <w:t xml:space="preserve">Marciszewska </w:t>
      </w:r>
      <w:r w:rsidRPr="009D0CEE">
        <w:rPr>
          <w:rFonts w:ascii="Sakkal Majalla" w:hAnsi="Sakkal Majalla" w:cs="Sakkal Majalla"/>
          <w:sz w:val="28"/>
          <w:szCs w:val="28"/>
          <w:rtl/>
        </w:rPr>
        <w:t xml:space="preserve">وآخرون، 2024). وبذلك، فإن نشر ثقافة إدارة المشاريع ورفع كفاءة مديري المشاريع في المنظمات غير الربحية يعد ركيزة أساسية لتعزيز قدرتها على </w:t>
      </w:r>
      <w:r w:rsidRPr="009D0CEE">
        <w:rPr>
          <w:rStyle w:val="a7"/>
          <w:rFonts w:ascii="Sakkal Majalla" w:hAnsi="Sakkal Majalla" w:cs="Sakkal Majalla"/>
          <w:sz w:val="28"/>
          <w:szCs w:val="28"/>
          <w:rtl/>
        </w:rPr>
        <w:t>تحقيق أهدافها التنموية واستدامة خدماتها</w:t>
      </w:r>
      <w:r w:rsidRPr="009D0CEE">
        <w:rPr>
          <w:rFonts w:ascii="Sakkal Majalla" w:hAnsi="Sakkal Majalla" w:cs="Sakkal Majalla"/>
          <w:sz w:val="28"/>
          <w:szCs w:val="28"/>
        </w:rPr>
        <w:t>.</w:t>
      </w:r>
    </w:p>
    <w:p w14:paraId="6CA5445A" w14:textId="1F62A030" w:rsidR="00ED4E45" w:rsidRPr="004729C8" w:rsidRDefault="00CB604D" w:rsidP="00FF6BAA">
      <w:pPr>
        <w:pStyle w:val="3"/>
        <w:spacing w:after="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٣</w:t>
      </w:r>
      <w:r w:rsidR="004729C8" w:rsidRPr="004729C8">
        <w:rPr>
          <w:rFonts w:ascii="Sakkal Majalla" w:eastAsia="Times New Roman" w:hAnsi="Sakkal Majalla" w:cs="Sakkal Majalla" w:hint="cs"/>
          <w:b/>
          <w:bCs/>
          <w:color w:val="000000" w:themeColor="text1"/>
          <w:sz w:val="32"/>
          <w:szCs w:val="32"/>
          <w:rtl/>
        </w:rPr>
        <w:t>.١.٢</w:t>
      </w:r>
      <w:r w:rsidR="00ED4E45" w:rsidRPr="004729C8">
        <w:rPr>
          <w:rFonts w:ascii="Sakkal Majalla" w:eastAsia="Times New Roman" w:hAnsi="Sakkal Majalla" w:cs="Sakkal Majalla"/>
          <w:b/>
          <w:bCs/>
          <w:color w:val="000000" w:themeColor="text1"/>
          <w:sz w:val="32"/>
          <w:szCs w:val="32"/>
          <w:rtl/>
        </w:rPr>
        <w:t xml:space="preserve"> أثر الممارسات الإدارية على تحسين الأداء وكفاءة استخدام الموارد</w:t>
      </w:r>
    </w:p>
    <w:p w14:paraId="1B3C21FD" w14:textId="77777777" w:rsidR="00ED4E45" w:rsidRPr="009D0CEE" w:rsidRDefault="00ED4E45" w:rsidP="00FF6BAA">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تهدف ممارسات إدارة المشاريع في جوهرها إلى </w:t>
      </w:r>
      <w:r w:rsidRPr="009D0CEE">
        <w:rPr>
          <w:rStyle w:val="a7"/>
          <w:rFonts w:ascii="Sakkal Majalla" w:hAnsi="Sakkal Majalla" w:cs="Sakkal Majalla"/>
          <w:sz w:val="28"/>
          <w:szCs w:val="28"/>
          <w:rtl/>
        </w:rPr>
        <w:t>تعظيم الاستفادة من الموارد المتاحة</w:t>
      </w:r>
      <w:r w:rsidRPr="009D0CEE">
        <w:rPr>
          <w:rFonts w:ascii="Sakkal Majalla" w:hAnsi="Sakkal Majalla" w:cs="Sakkal Majalla"/>
          <w:sz w:val="28"/>
          <w:szCs w:val="28"/>
          <w:rtl/>
        </w:rPr>
        <w:t xml:space="preserve"> وتحقيق أفضل النتائج الممكنة. بالنسبة للمنظمات غير الربحية، التي غالبًا ما تعمل في ظل موارد مالية محدودة وتعتمد على تبرعات وهبات غير مستقرة، تصبح كفاءة استخدام الموارد ضرورة ملحة لضمان استمرار الأنشطة. تطبيق ممارسات الإدارة الاحترافية ينعكس مباشرةً على الأداء المؤسسي بعدة طرق:</w:t>
      </w:r>
    </w:p>
    <w:p w14:paraId="6CF0B2F6" w14:textId="77777777" w:rsidR="00ED4E45" w:rsidRPr="009D0CEE" w:rsidRDefault="00ED4E45" w:rsidP="00CF19E0">
      <w:pPr>
        <w:numPr>
          <w:ilvl w:val="0"/>
          <w:numId w:val="9"/>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رفع كفاءة الإنفاق وتقليل الهدر</w:t>
      </w:r>
      <w:r w:rsidRPr="009D0CEE">
        <w:rPr>
          <w:rFonts w:ascii="Sakkal Majalla" w:eastAsia="Times New Roman" w:hAnsi="Sakkal Majalla" w:cs="Sakkal Majalla"/>
          <w:sz w:val="28"/>
          <w:szCs w:val="28"/>
          <w:rtl/>
        </w:rPr>
        <w:t xml:space="preserve">: من خلال التخطيط المالي الدقيق ومراقبة الموازنة، تستطيع المنظمة التحكم في النفقات وتوجيه الأموال نحو الأنشطة الأكثر أولوية وتأثيرًا. فعندما تحدد المنظمة ميزانية واضحة لكل نشاط ضمن المشروع وتتابع الإنفاق بشكل دوري، يقل احتمال حدوث مصروفات زائدة أو غير ضرورية. وأكدت إحدى الدراسات المحلية أن ضعف التنسيق المالي والرقابة أدى في السابق إلى هدر جزء من الموارد دون تحقيق أثر مقابل، مما يبرز أهمية تعزيز الرقابة المالية (محمد، 2018). لذا </w:t>
      </w:r>
      <w:r w:rsidRPr="009D0CEE">
        <w:rPr>
          <w:rFonts w:ascii="Sakkal Majalla" w:eastAsia="Times New Roman" w:hAnsi="Sakkal Majalla" w:cs="Sakkal Majalla"/>
          <w:sz w:val="28"/>
          <w:szCs w:val="28"/>
          <w:rtl/>
        </w:rPr>
        <w:lastRenderedPageBreak/>
        <w:t xml:space="preserve">فإن اعتماد منهجية مالية صارمة مدعومة بأدوات تحليل مثل قوائم التدفقات النقدية يمكن أن يحسّن </w:t>
      </w:r>
      <w:r w:rsidRPr="009D0CEE">
        <w:rPr>
          <w:rStyle w:val="a7"/>
          <w:rFonts w:ascii="Sakkal Majalla" w:eastAsia="Times New Roman" w:hAnsi="Sakkal Majalla" w:cs="Sakkal Majalla"/>
          <w:sz w:val="28"/>
          <w:szCs w:val="28"/>
          <w:rtl/>
        </w:rPr>
        <w:t>الملاءة المالية</w:t>
      </w:r>
      <w:r w:rsidRPr="009D0CEE">
        <w:rPr>
          <w:rFonts w:ascii="Sakkal Majalla" w:eastAsia="Times New Roman" w:hAnsi="Sakkal Majalla" w:cs="Sakkal Majalla"/>
          <w:sz w:val="28"/>
          <w:szCs w:val="28"/>
          <w:rtl/>
        </w:rPr>
        <w:t xml:space="preserve"> للمشروع ويطيل عمره التشغيلي (الفيفي والصاهري، 2023).</w:t>
      </w:r>
    </w:p>
    <w:p w14:paraId="690E6F37" w14:textId="14FD4B3C" w:rsidR="00ED4E45" w:rsidRPr="009D0CEE" w:rsidRDefault="00ED4E45" w:rsidP="008E111D">
      <w:pPr>
        <w:numPr>
          <w:ilvl w:val="0"/>
          <w:numId w:val="9"/>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تحسين جودة المخرجات والخدمات</w:t>
      </w:r>
      <w:r w:rsidRPr="009D0CEE">
        <w:rPr>
          <w:rFonts w:ascii="Sakkal Majalla" w:eastAsia="Times New Roman" w:hAnsi="Sakkal Majalla" w:cs="Sakkal Majalla"/>
          <w:sz w:val="28"/>
          <w:szCs w:val="28"/>
          <w:rtl/>
        </w:rPr>
        <w:t>: تساهم عمليات التقييم المستمر وضبط الجودة في تحسين نوعية الخدمات التي يقدمها المشروع الخيري. فالإدارة الجيدة تتضمن متابعة مؤشرات الأداء ليس فقط الكمية (كالعدد المستفيدين) بل أيضًا النوعية (مدى رضا المستفيدين عن الخدمة). وعندما ترتفع جودة الخدمة، يزداد الأثر الاجتماعي للمشروع وتتعزز سمعة المنظمة مما قد يجذب مزيدًا من الدعم المجتمعي والتمويلي مستقبلًا (</w:t>
      </w:r>
      <w:r w:rsidR="008E111D" w:rsidRPr="009D0CEE">
        <w:rPr>
          <w:rFonts w:ascii="Sakkal Majalla" w:eastAsia="Times New Roman" w:hAnsi="Sakkal Majalla" w:cs="Sakkal Majalla"/>
          <w:sz w:val="28"/>
          <w:szCs w:val="28"/>
          <w:rtl/>
        </w:rPr>
        <w:t>الفيفي والصاهري</w:t>
      </w:r>
      <w:r w:rsidR="008E111D" w:rsidRPr="009D0CEE">
        <w:rPr>
          <w:rFonts w:ascii="Sakkal Majalla" w:eastAsia="Times New Roman" w:hAnsi="Sakkal Majalla" w:cs="Sakkal Majalla"/>
          <w:sz w:val="28"/>
          <w:szCs w:val="28"/>
          <w:rtl/>
        </w:rPr>
        <w:t xml:space="preserve"> </w:t>
      </w:r>
      <w:r w:rsidRPr="009D0CEE">
        <w:rPr>
          <w:rFonts w:ascii="Sakkal Majalla" w:eastAsia="Times New Roman" w:hAnsi="Sakkal Majalla" w:cs="Sakkal Majalla"/>
          <w:sz w:val="28"/>
          <w:szCs w:val="28"/>
          <w:rtl/>
        </w:rPr>
        <w:t>، 2023).</w:t>
      </w:r>
    </w:p>
    <w:p w14:paraId="69CD87BD" w14:textId="0FF8B9F1" w:rsidR="00ED4E45" w:rsidRPr="009D0CEE" w:rsidRDefault="00ED4E45" w:rsidP="008E111D">
      <w:pPr>
        <w:numPr>
          <w:ilvl w:val="0"/>
          <w:numId w:val="9"/>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تعزيز ثقة المانحين وأصحاب المصلحة</w:t>
      </w:r>
      <w:r w:rsidRPr="009D0CEE">
        <w:rPr>
          <w:rFonts w:ascii="Sakkal Majalla" w:eastAsia="Times New Roman" w:hAnsi="Sakkal Majalla" w:cs="Sakkal Majalla"/>
          <w:sz w:val="28"/>
          <w:szCs w:val="28"/>
          <w:rtl/>
        </w:rPr>
        <w:t xml:space="preserve">: إن الشفافية في التقارير والحوكمة الرشيدة جزء أصيل من ممارسات الإدارة الحديثة. عندما يرى المانحون أن أموالهم تُدار بكفاءة وتستخدم بشكل فعّال لتحقيق النتائج الموعودة، تزداد ثقتهم في المنظمة مما يدفعهم لاستمرار أو زيادة الدعم. وقد خلصت دراسة </w:t>
      </w:r>
      <w:r w:rsidR="008E111D" w:rsidRPr="009D0CEE">
        <w:rPr>
          <w:rFonts w:ascii="Sakkal Majalla" w:eastAsia="Times New Roman" w:hAnsi="Sakkal Majalla" w:cs="Sakkal Majalla"/>
          <w:sz w:val="28"/>
          <w:szCs w:val="28"/>
          <w:rtl/>
        </w:rPr>
        <w:t>الفيفي والصاهري</w:t>
      </w:r>
      <w:r w:rsidRPr="009D0CEE">
        <w:rPr>
          <w:rFonts w:ascii="Sakkal Majalla" w:eastAsia="Times New Roman" w:hAnsi="Sakkal Majalla" w:cs="Sakkal Majalla"/>
          <w:sz w:val="28"/>
          <w:szCs w:val="28"/>
          <w:rtl/>
        </w:rPr>
        <w:t xml:space="preserve"> (2023) إلى أن تطبيق معايير الحوكمة والشفافية في إحدى المؤسسات الخيرية السعودية انعكس إيجابًا على استدامتها المالية، حيث كان </w:t>
      </w:r>
      <w:r w:rsidRPr="009D0CEE">
        <w:rPr>
          <w:rStyle w:val="a7"/>
          <w:rFonts w:ascii="Sakkal Majalla" w:eastAsia="Times New Roman" w:hAnsi="Sakkal Majalla" w:cs="Sakkal Majalla"/>
          <w:sz w:val="28"/>
          <w:szCs w:val="28"/>
          <w:rtl/>
        </w:rPr>
        <w:t>بُعد الشفافية والحوكمة</w:t>
      </w:r>
      <w:r w:rsidRPr="009D0CEE">
        <w:rPr>
          <w:rFonts w:ascii="Sakkal Majalla" w:eastAsia="Times New Roman" w:hAnsi="Sakkal Majalla" w:cs="Sakkal Majalla"/>
          <w:sz w:val="28"/>
          <w:szCs w:val="28"/>
          <w:rtl/>
        </w:rPr>
        <w:t xml:space="preserve"> من العوامل المؤثرة بشكل كبير في قدرة المنظمة على الاستمرار ماليًا (الفيفي والصاهري، 2023). وهذا يؤكد أن الممارسات الإدارية الجيدة لا تنحصر فوائدها داخل المنظمة فقط، بل تمتد إلى تعزيز شبكتها الداعمة خارج المنظمة.</w:t>
      </w:r>
    </w:p>
    <w:p w14:paraId="0CDD5A0B" w14:textId="77777777" w:rsidR="00ED4E45" w:rsidRPr="009D0CEE" w:rsidRDefault="00ED4E45" w:rsidP="00CF19E0">
      <w:pPr>
        <w:numPr>
          <w:ilvl w:val="0"/>
          <w:numId w:val="9"/>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تقليل التكاليف التشغيلية وزيادة الفعالية</w:t>
      </w:r>
      <w:r w:rsidRPr="009D0CEE">
        <w:rPr>
          <w:rFonts w:ascii="Sakkal Majalla" w:eastAsia="Times New Roman" w:hAnsi="Sakkal Majalla" w:cs="Sakkal Majalla"/>
          <w:sz w:val="28"/>
          <w:szCs w:val="28"/>
          <w:rtl/>
        </w:rPr>
        <w:t xml:space="preserve">: يؤدي التخطيط الجيد وتحديد الأولويات إلى تقليل الازدواجية في الأنشطة والاستغلال الأمثل للموارد البشرية. مثلًا، بدلاً من تنفيذ مشروعين صغيرين منفصلين في مجال متقارب، قد توجه الإدارة الحكيمة الموارد لمشروع واحد أكبر ذا أثر أعمق، مما يقلل المصروفات الثابتة ويحقق وفورات الحجم. كما أن الاستثمار في تدريب الموظفين والمتطوعين على المهارات الإدارية يرفع إنتاجيتهم ويحدّ من الأخطاء المكلفة في التنفيذ. إن </w:t>
      </w:r>
      <w:r w:rsidRPr="009D0CEE">
        <w:rPr>
          <w:rStyle w:val="a7"/>
          <w:rFonts w:ascii="Sakkal Majalla" w:eastAsia="Times New Roman" w:hAnsi="Sakkal Majalla" w:cs="Sakkal Majalla"/>
          <w:sz w:val="28"/>
          <w:szCs w:val="28"/>
          <w:rtl/>
        </w:rPr>
        <w:t>جودة ممارسات الإدارة</w:t>
      </w:r>
      <w:r w:rsidRPr="009D0CEE">
        <w:rPr>
          <w:rFonts w:ascii="Sakkal Majalla" w:eastAsia="Times New Roman" w:hAnsi="Sakkal Majalla" w:cs="Sakkal Majalla"/>
          <w:sz w:val="28"/>
          <w:szCs w:val="28"/>
          <w:rtl/>
        </w:rPr>
        <w:t xml:space="preserve"> هنا ترتبط إيجابيًا بتحسين الكفاءة الداخلية، وهو ما أشارت إليه نتائج بعض البحوث التي وجدت أن وجود مدراء مشاريع مؤهلين وحاصلين على شهادات مهنية (مثل </w:t>
      </w:r>
      <w:r w:rsidRPr="009D0CEE">
        <w:rPr>
          <w:rFonts w:ascii="Sakkal Majalla" w:eastAsia="Times New Roman" w:hAnsi="Sakkal Majalla" w:cs="Sakkal Majalla"/>
          <w:sz w:val="28"/>
          <w:szCs w:val="28"/>
        </w:rPr>
        <w:t xml:space="preserve">PMP) </w:t>
      </w:r>
      <w:r w:rsidRPr="009D0CEE">
        <w:rPr>
          <w:rFonts w:ascii="Sakkal Majalla" w:eastAsia="Times New Roman" w:hAnsi="Sakkal Majalla" w:cs="Sakkal Majalla"/>
          <w:sz w:val="28"/>
          <w:szCs w:val="28"/>
          <w:rtl/>
        </w:rPr>
        <w:t>ساهم في نجاح أكبر للمشاريع الخيرية ورفع كفاءتها التشغيلية (</w:t>
      </w:r>
      <w:r w:rsidRPr="009D0CEE">
        <w:rPr>
          <w:rFonts w:ascii="Sakkal Majalla" w:eastAsia="Times New Roman" w:hAnsi="Sakkal Majalla" w:cs="Sakkal Majalla"/>
          <w:sz w:val="28"/>
          <w:szCs w:val="28"/>
        </w:rPr>
        <w:t xml:space="preserve">Chow </w:t>
      </w:r>
      <w:r w:rsidRPr="009D0CEE">
        <w:rPr>
          <w:rFonts w:ascii="Sakkal Majalla" w:eastAsia="Times New Roman" w:hAnsi="Sakkal Majalla" w:cs="Sakkal Majalla"/>
          <w:sz w:val="28"/>
          <w:szCs w:val="28"/>
          <w:rtl/>
        </w:rPr>
        <w:t>وآخرون، 2021).</w:t>
      </w:r>
    </w:p>
    <w:p w14:paraId="22D41F8E" w14:textId="77777777" w:rsidR="00ED4E45" w:rsidRPr="009D0CEE" w:rsidRDefault="00ED4E45" w:rsidP="00FF6BAA">
      <w:pPr>
        <w:pStyle w:val="a6"/>
        <w:bidi/>
        <w:spacing w:line="360" w:lineRule="auto"/>
        <w:jc w:val="both"/>
        <w:rPr>
          <w:rFonts w:ascii="Sakkal Majalla" w:hAnsi="Sakkal Majalla" w:cs="Sakkal Majalla"/>
          <w:sz w:val="28"/>
          <w:szCs w:val="28"/>
        </w:rPr>
      </w:pPr>
      <w:r w:rsidRPr="009D0CEE">
        <w:rPr>
          <w:rFonts w:ascii="Sakkal Majalla" w:hAnsi="Sakkal Majalla" w:cs="Sakkal Majalla"/>
          <w:sz w:val="28"/>
          <w:szCs w:val="28"/>
          <w:rtl/>
        </w:rPr>
        <w:lastRenderedPageBreak/>
        <w:t xml:space="preserve">باختصار، تمثل ممارسات إدارة المشاريع </w:t>
      </w:r>
      <w:r w:rsidRPr="009D0CEE">
        <w:rPr>
          <w:rStyle w:val="a7"/>
          <w:rFonts w:ascii="Sakkal Majalla" w:hAnsi="Sakkal Majalla" w:cs="Sakkal Majalla"/>
          <w:sz w:val="28"/>
          <w:szCs w:val="28"/>
          <w:rtl/>
        </w:rPr>
        <w:t>أداة تمكينية</w:t>
      </w:r>
      <w:r w:rsidRPr="009D0CEE">
        <w:rPr>
          <w:rFonts w:ascii="Sakkal Majalla" w:hAnsi="Sakkal Majalla" w:cs="Sakkal Majalla"/>
          <w:sz w:val="28"/>
          <w:szCs w:val="28"/>
          <w:rtl/>
        </w:rPr>
        <w:t xml:space="preserve"> للمنظمات غير الربحية يمكن عبرها تجاوز كثير من العقبات الداخلية وتحسين الأداء العام. ومن خلال دمج هذه الممارسات بشكل منهجي في ثقافة المنظمة، تصبح قادرة على تقديم خدماتها بفاعلية أكبر وباستغلال أمثل لكل ريال أو مورد متاح، مما يعظم </w:t>
      </w:r>
      <w:r w:rsidRPr="009D0CEE">
        <w:rPr>
          <w:rStyle w:val="a7"/>
          <w:rFonts w:ascii="Sakkal Majalla" w:hAnsi="Sakkal Majalla" w:cs="Sakkal Majalla"/>
          <w:sz w:val="28"/>
          <w:szCs w:val="28"/>
          <w:rtl/>
        </w:rPr>
        <w:t>الأثر الاجتماعي لكل وحدة موارد مُنفقة</w:t>
      </w:r>
      <w:r w:rsidRPr="009D0CEE">
        <w:rPr>
          <w:rFonts w:ascii="Sakkal Majalla" w:hAnsi="Sakkal Majalla" w:cs="Sakkal Majalla"/>
          <w:sz w:val="28"/>
          <w:szCs w:val="28"/>
          <w:rtl/>
        </w:rPr>
        <w:t xml:space="preserve"> (الفيفي والصاهري، 2023). وفي المحصلة، ينعكس هذا الأداء المحسن إيجابًا على استدامة المشاريع ذاتها كما سيتبين لاحقًا عند مناقشة مفهوم الاستدامة.</w:t>
      </w:r>
    </w:p>
    <w:p w14:paraId="3ECB4FF8" w14:textId="2C3FE901" w:rsidR="00ED4E45" w:rsidRPr="00076E60" w:rsidRDefault="00CB604D" w:rsidP="00FF6BAA">
      <w:pPr>
        <w:pStyle w:val="3"/>
        <w:spacing w:after="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٤</w:t>
      </w:r>
      <w:r w:rsidR="00076E60" w:rsidRPr="00076E60">
        <w:rPr>
          <w:rFonts w:ascii="Sakkal Majalla" w:eastAsia="Times New Roman" w:hAnsi="Sakkal Majalla" w:cs="Sakkal Majalla" w:hint="cs"/>
          <w:b/>
          <w:bCs/>
          <w:color w:val="000000" w:themeColor="text1"/>
          <w:sz w:val="32"/>
          <w:szCs w:val="32"/>
          <w:rtl/>
        </w:rPr>
        <w:t>.١.٢</w:t>
      </w:r>
      <w:r w:rsidR="00ED4E45" w:rsidRPr="00076E60">
        <w:rPr>
          <w:rFonts w:ascii="Sakkal Majalla" w:eastAsia="Times New Roman" w:hAnsi="Sakkal Majalla" w:cs="Sakkal Majalla"/>
          <w:b/>
          <w:bCs/>
          <w:color w:val="000000" w:themeColor="text1"/>
          <w:sz w:val="32"/>
          <w:szCs w:val="32"/>
          <w:rtl/>
        </w:rPr>
        <w:t xml:space="preserve"> دور إدارة المشاريع في مواجهة المخاطر المالية واتخاذ القرارات</w:t>
      </w:r>
    </w:p>
    <w:p w14:paraId="18C7BE94" w14:textId="77777777" w:rsidR="00ED4E45" w:rsidRPr="009D0CEE" w:rsidRDefault="00ED4E45" w:rsidP="00FF6BAA">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لا تقتصر وظيفة مدير المشروع الناجح على متابعة مهام المشروع فحسب، بل تمتد إلى </w:t>
      </w:r>
      <w:r w:rsidRPr="009D0CEE">
        <w:rPr>
          <w:rStyle w:val="a7"/>
          <w:rFonts w:ascii="Sakkal Majalla" w:hAnsi="Sakkal Majalla" w:cs="Sakkal Majalla"/>
          <w:sz w:val="28"/>
          <w:szCs w:val="28"/>
          <w:rtl/>
        </w:rPr>
        <w:t>استشراف المخاطر</w:t>
      </w:r>
      <w:r w:rsidRPr="009D0CEE">
        <w:rPr>
          <w:rFonts w:ascii="Sakkal Majalla" w:hAnsi="Sakkal Majalla" w:cs="Sakkal Majalla"/>
          <w:sz w:val="28"/>
          <w:szCs w:val="28"/>
          <w:rtl/>
        </w:rPr>
        <w:t xml:space="preserve"> المستقبلية ووضع سيناريوهات للتعامل معها، ولا سيما المخاطر المتعلقة بالتمويل. في القطاع غير الربحي، تتسم مصادر الدخل بالتقلب وعدم الضمان، مما يجعل </w:t>
      </w:r>
      <w:r w:rsidRPr="009D0CEE">
        <w:rPr>
          <w:rStyle w:val="a7"/>
          <w:rFonts w:ascii="Sakkal Majalla" w:hAnsi="Sakkal Majalla" w:cs="Sakkal Majalla"/>
          <w:sz w:val="28"/>
          <w:szCs w:val="28"/>
          <w:rtl/>
        </w:rPr>
        <w:t>التخطيط المالي وإدارة المخاطر</w:t>
      </w:r>
      <w:r w:rsidRPr="009D0CEE">
        <w:rPr>
          <w:rFonts w:ascii="Sakkal Majalla" w:hAnsi="Sakkal Majalla" w:cs="Sakkal Majalla"/>
          <w:sz w:val="28"/>
          <w:szCs w:val="28"/>
          <w:rtl/>
        </w:rPr>
        <w:t xml:space="preserve"> جزءًا لا يتجزأ من إدارة المشروع. وفيما يلي توضيح لدور الممارسات الإدارية في دعم القرارات الاستراتيجية للمشاريع أمام التحديات المالية:</w:t>
      </w:r>
    </w:p>
    <w:p w14:paraId="41E6F34E" w14:textId="4858F07C" w:rsidR="00ED4E45" w:rsidRPr="009D0CEE" w:rsidRDefault="00ED4E45" w:rsidP="00CF19E0">
      <w:pPr>
        <w:numPr>
          <w:ilvl w:val="0"/>
          <w:numId w:val="10"/>
        </w:numPr>
        <w:spacing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التنبؤ بالتدفقات النقدية ووضع خطط بديلة</w:t>
      </w:r>
      <w:r w:rsidRPr="009D0CEE">
        <w:rPr>
          <w:rFonts w:ascii="Sakkal Majalla" w:eastAsia="Times New Roman" w:hAnsi="Sakkal Majalla" w:cs="Sakkal Majalla"/>
          <w:sz w:val="28"/>
          <w:szCs w:val="28"/>
          <w:rtl/>
        </w:rPr>
        <w:t xml:space="preserve">: يساعد التحليل المالي المستمر (مثل تتبع التدفقات النقدية شهريًا) في توقع فترات الضيق المالي قبل حدوثها. فإذا أظهر التحليل مثلًا أن التمويل المتوفر سيغطي أنشطة المشروع حتى 6 أشهر فقط، يمكن لمدير المشروع بدء البحث مبكرًا عن منح إضافية أو إطلاق حملة تبرعات قبل نفاد الموارد. إن هذا النهج الاستباقي – المدعوم ببيانات واضحة – يمكّن الإدارة من اتخاذ قرارات مثل </w:t>
      </w:r>
      <w:r w:rsidRPr="009D0CEE">
        <w:rPr>
          <w:rStyle w:val="a7"/>
          <w:rFonts w:ascii="Sakkal Majalla" w:eastAsia="Times New Roman" w:hAnsi="Sakkal Majalla" w:cs="Sakkal Majalla"/>
          <w:sz w:val="28"/>
          <w:szCs w:val="28"/>
          <w:rtl/>
        </w:rPr>
        <w:t>تقليص نطاق بعض الأنشطة غير الحرجة أو تأجيلها</w:t>
      </w:r>
      <w:r w:rsidRPr="009D0CEE">
        <w:rPr>
          <w:rFonts w:ascii="Sakkal Majalla" w:eastAsia="Times New Roman" w:hAnsi="Sakkal Majalla" w:cs="Sakkal Majalla"/>
          <w:sz w:val="28"/>
          <w:szCs w:val="28"/>
          <w:rtl/>
        </w:rPr>
        <w:t xml:space="preserve"> للحفاظ على الموارد للأنشطة الأساسية </w:t>
      </w:r>
      <w:r w:rsidR="00076E60">
        <w:rPr>
          <w:rFonts w:ascii="Sakkal Majalla" w:eastAsia="Times New Roman" w:hAnsi="Sakkal Majalla" w:cs="Sakkal Majalla" w:hint="cs"/>
          <w:sz w:val="28"/>
          <w:szCs w:val="28"/>
          <w:rtl/>
        </w:rPr>
        <w:t>(</w:t>
      </w:r>
      <w:r w:rsidR="00076E60">
        <w:rPr>
          <w:rFonts w:ascii="Sakkal Majalla" w:eastAsia="Times New Roman" w:hAnsi="Sakkal Majalla" w:cs="Sakkal Majalla" w:hint="cs"/>
          <w:sz w:val="28"/>
          <w:szCs w:val="28"/>
          <w:lang w:bidi="ar-YE"/>
        </w:rPr>
        <w:t>KPMG</w:t>
      </w:r>
      <w:r w:rsidR="00076E60">
        <w:rPr>
          <w:rFonts w:ascii="Sakkal Majalla" w:eastAsia="Times New Roman" w:hAnsi="Sakkal Majalla" w:cs="Sakkal Majalla" w:hint="cs"/>
          <w:sz w:val="28"/>
          <w:szCs w:val="28"/>
          <w:rtl/>
          <w:lang w:bidi="ar-YE"/>
        </w:rPr>
        <w:t xml:space="preserve">، </w:t>
      </w:r>
      <w:r w:rsidR="00076E60">
        <w:rPr>
          <w:rFonts w:ascii="Sakkal Majalla" w:eastAsia="Times New Roman" w:hAnsi="Sakkal Majalla" w:cs="Sakkal Majalla" w:hint="cs"/>
          <w:sz w:val="28"/>
          <w:szCs w:val="28"/>
          <w:lang w:bidi="ar-YE"/>
        </w:rPr>
        <w:t>2023</w:t>
      </w:r>
      <w:r w:rsidR="00076E60">
        <w:rPr>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 xml:space="preserve">وبحسب أحد التقارير، فإن </w:t>
      </w:r>
      <w:r w:rsidRPr="009D0CEE">
        <w:rPr>
          <w:rStyle w:val="a7"/>
          <w:rFonts w:ascii="Sakkal Majalla" w:eastAsia="Times New Roman" w:hAnsi="Sakkal Majalla" w:cs="Sakkal Majalla"/>
          <w:sz w:val="28"/>
          <w:szCs w:val="28"/>
          <w:rtl/>
        </w:rPr>
        <w:t>إدارة التدفق النقدي باحترافية</w:t>
      </w:r>
      <w:r w:rsidRPr="009D0CEE">
        <w:rPr>
          <w:rFonts w:ascii="Sakkal Majalla" w:eastAsia="Times New Roman" w:hAnsi="Sakkal Majalla" w:cs="Sakkal Majalla"/>
          <w:sz w:val="28"/>
          <w:szCs w:val="28"/>
          <w:rtl/>
        </w:rPr>
        <w:t xml:space="preserve"> تمنح المنظمة فهمًا حقيقيًا لوضعها المالي بعيدًا عن الأرقام المحاسبية الجامدة، مما يساعدها على اتخاذ قرارات تمويلية حصيفة </w:t>
      </w:r>
      <w:r w:rsidR="00755FC9">
        <w:rPr>
          <w:rFonts w:ascii="Sakkal Majalla" w:eastAsia="Times New Roman" w:hAnsi="Sakkal Majalla" w:cs="Sakkal Majalla" w:hint="cs"/>
          <w:sz w:val="28"/>
          <w:szCs w:val="28"/>
          <w:rtl/>
        </w:rPr>
        <w:t>(</w:t>
      </w:r>
      <w:r w:rsidR="00755FC9">
        <w:rPr>
          <w:rFonts w:ascii="Sakkal Majalla" w:eastAsia="Times New Roman" w:hAnsi="Sakkal Majalla" w:cs="Sakkal Majalla" w:hint="cs"/>
          <w:sz w:val="28"/>
          <w:szCs w:val="28"/>
          <w:lang w:bidi="ar-YE"/>
        </w:rPr>
        <w:t>KPMG</w:t>
      </w:r>
      <w:r w:rsidR="00755FC9">
        <w:rPr>
          <w:rFonts w:ascii="Sakkal Majalla" w:eastAsia="Times New Roman" w:hAnsi="Sakkal Majalla" w:cs="Sakkal Majalla" w:hint="cs"/>
          <w:sz w:val="28"/>
          <w:szCs w:val="28"/>
          <w:rtl/>
          <w:lang w:bidi="ar-YE"/>
        </w:rPr>
        <w:t xml:space="preserve">، </w:t>
      </w:r>
      <w:r w:rsidR="00755FC9">
        <w:rPr>
          <w:rFonts w:ascii="Sakkal Majalla" w:eastAsia="Times New Roman" w:hAnsi="Sakkal Majalla" w:cs="Sakkal Majalla" w:hint="cs"/>
          <w:sz w:val="28"/>
          <w:szCs w:val="28"/>
          <w:lang w:bidi="ar-YE"/>
        </w:rPr>
        <w:t>2023</w:t>
      </w:r>
      <w:r w:rsidR="00755FC9">
        <w:rPr>
          <w:rFonts w:ascii="Sakkal Majalla" w:eastAsia="Times New Roman" w:hAnsi="Sakkal Majalla" w:cs="Sakkal Majalla" w:hint="cs"/>
          <w:sz w:val="28"/>
          <w:szCs w:val="28"/>
          <w:rtl/>
        </w:rPr>
        <w:t>).</w:t>
      </w:r>
    </w:p>
    <w:p w14:paraId="5410D25F" w14:textId="1B6F2857" w:rsidR="00ED4E45" w:rsidRPr="009D0CEE" w:rsidRDefault="00ED4E45" w:rsidP="00CF19E0">
      <w:pPr>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إدارة السيناريوهات واتخاذ القرارات الاستثمارية</w:t>
      </w:r>
      <w:r w:rsidRPr="009D0CEE">
        <w:rPr>
          <w:rFonts w:ascii="Sakkal Majalla" w:eastAsia="Times New Roman" w:hAnsi="Sakkal Majalla" w:cs="Sakkal Majalla"/>
          <w:sz w:val="28"/>
          <w:szCs w:val="28"/>
          <w:rtl/>
        </w:rPr>
        <w:t xml:space="preserve">: تعتمد بعض المنظمات غير الربحية الكبيرة نهجًا يشبه الشركات فيما يخص القرارات الاستثمارية للمشاريع. فمثلًا قبل إطلاق مشروع جديد أو التوسع في مشروع قائم، يقوم مديرو المشاريع بدراسة </w:t>
      </w:r>
      <w:r w:rsidRPr="009D0CEE">
        <w:rPr>
          <w:rStyle w:val="a7"/>
          <w:rFonts w:ascii="Sakkal Majalla" w:eastAsia="Times New Roman" w:hAnsi="Sakkal Majalla" w:cs="Sakkal Majalla"/>
          <w:sz w:val="28"/>
          <w:szCs w:val="28"/>
          <w:rtl/>
        </w:rPr>
        <w:t>جدوى المشروع ماليًا واجتماعيًا</w:t>
      </w:r>
      <w:r w:rsidRPr="009D0CEE">
        <w:rPr>
          <w:rFonts w:ascii="Sakkal Majalla" w:eastAsia="Times New Roman" w:hAnsi="Sakkal Majalla" w:cs="Sakkal Majalla"/>
          <w:sz w:val="28"/>
          <w:szCs w:val="28"/>
          <w:rtl/>
        </w:rPr>
        <w:t xml:space="preserve"> ووضع سيناريوهات متعددة (متفائلة ومعتدلة ومتشائمة) بناءً على توقعات التمويل والتكاليف. إذا أظهرت الدراسة أن </w:t>
      </w:r>
      <w:r w:rsidRPr="009D0CEE">
        <w:rPr>
          <w:rFonts w:ascii="Sakkal Majalla" w:eastAsia="Times New Roman" w:hAnsi="Sakkal Majalla" w:cs="Sakkal Majalla"/>
          <w:sz w:val="28"/>
          <w:szCs w:val="28"/>
          <w:rtl/>
        </w:rPr>
        <w:lastRenderedPageBreak/>
        <w:t xml:space="preserve">المشروع لن يكون مستدامًا ماليًا دون ضخ تمويل سنوي كبير، قد يُتخذ قرار بإعادة تصميم المشروع أو عدم المضي فيه. بهذا الأسلوب، تضمن المنظمة أن مواردها توجه نحو </w:t>
      </w:r>
      <w:r w:rsidRPr="009D0CEE">
        <w:rPr>
          <w:rStyle w:val="a7"/>
          <w:rFonts w:ascii="Sakkal Majalla" w:eastAsia="Times New Roman" w:hAnsi="Sakkal Majalla" w:cs="Sakkal Majalla"/>
          <w:sz w:val="28"/>
          <w:szCs w:val="28"/>
          <w:rtl/>
        </w:rPr>
        <w:t>مشاريع قابلة للاستمرار</w:t>
      </w:r>
      <w:r w:rsidRPr="009D0CEE">
        <w:rPr>
          <w:rFonts w:ascii="Sakkal Majalla" w:eastAsia="Times New Roman" w:hAnsi="Sakkal Majalla" w:cs="Sakkal Majalla"/>
          <w:sz w:val="28"/>
          <w:szCs w:val="28"/>
          <w:rtl/>
        </w:rPr>
        <w:t xml:space="preserve"> وقادرة على توليد أثر مستدام بدلًا من أن تتبخر في مبادرات قصيرة المدى. ويشير خبراء الإدارة إلى أن استخدام معايير مثل صافي القيمة الحالية </w:t>
      </w:r>
      <w:r w:rsidR="00755FC9">
        <w:rPr>
          <w:rFonts w:ascii="Sakkal Majalla" w:eastAsia="Times New Roman" w:hAnsi="Sakkal Majalla" w:cs="Sakkal Majalla" w:hint="cs"/>
          <w:sz w:val="28"/>
          <w:szCs w:val="28"/>
          <w:rtl/>
        </w:rPr>
        <w:t>(</w:t>
      </w:r>
      <w:r w:rsidR="00755FC9">
        <w:rPr>
          <w:rFonts w:ascii="Sakkal Majalla" w:eastAsia="Times New Roman" w:hAnsi="Sakkal Majalla" w:cs="Sakkal Majalla" w:hint="cs"/>
          <w:sz w:val="28"/>
          <w:szCs w:val="28"/>
          <w:lang w:bidi="ar-YE"/>
        </w:rPr>
        <w:t>NPV</w:t>
      </w:r>
      <w:r w:rsidR="00755FC9">
        <w:rPr>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للعوائد الاجتماعية المتوقعة يمكن أن يكون مفيدًا في القطاع غير الربحي تمامًا كما هو الحال في القطاع الربحي (</w:t>
      </w:r>
      <w:r w:rsidRPr="009D0CEE">
        <w:rPr>
          <w:rFonts w:ascii="Sakkal Majalla" w:eastAsia="Times New Roman" w:hAnsi="Sakkal Majalla" w:cs="Sakkal Majalla"/>
          <w:sz w:val="28"/>
          <w:szCs w:val="28"/>
        </w:rPr>
        <w:t xml:space="preserve">Chow </w:t>
      </w:r>
      <w:r w:rsidRPr="009D0CEE">
        <w:rPr>
          <w:rFonts w:ascii="Sakkal Majalla" w:eastAsia="Times New Roman" w:hAnsi="Sakkal Majalla" w:cs="Sakkal Majalla"/>
          <w:sz w:val="28"/>
          <w:szCs w:val="28"/>
          <w:rtl/>
        </w:rPr>
        <w:t>وآخرون، 2021).</w:t>
      </w:r>
    </w:p>
    <w:p w14:paraId="24637AF4" w14:textId="77777777" w:rsidR="00ED4E45" w:rsidRPr="009D0CEE" w:rsidRDefault="00ED4E45" w:rsidP="00CF19E0">
      <w:pPr>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تعزيز التكامل بين الإدارة المالية والإدارية</w:t>
      </w:r>
      <w:r w:rsidRPr="009D0CEE">
        <w:rPr>
          <w:rFonts w:ascii="Sakkal Majalla" w:eastAsia="Times New Roman" w:hAnsi="Sakkal Majalla" w:cs="Sakkal Majalla"/>
          <w:sz w:val="28"/>
          <w:szCs w:val="28"/>
          <w:rtl/>
        </w:rPr>
        <w:t xml:space="preserve">: ممارسات إدارة المشاريع تشمل أيضًا </w:t>
      </w:r>
      <w:r w:rsidRPr="009D0CEE">
        <w:rPr>
          <w:rStyle w:val="a7"/>
          <w:rFonts w:ascii="Sakkal Majalla" w:eastAsia="Times New Roman" w:hAnsi="Sakkal Majalla" w:cs="Sakkal Majalla"/>
          <w:sz w:val="28"/>
          <w:szCs w:val="28"/>
          <w:rtl/>
        </w:rPr>
        <w:t>التخطيط المالي طويل الأجل</w:t>
      </w:r>
      <w:r w:rsidRPr="009D0CEE">
        <w:rPr>
          <w:rFonts w:ascii="Sakkal Majalla" w:eastAsia="Times New Roman" w:hAnsi="Sakkal Majalla" w:cs="Sakkal Majalla"/>
          <w:sz w:val="28"/>
          <w:szCs w:val="28"/>
          <w:rtl/>
        </w:rPr>
        <w:t xml:space="preserve"> كجزء من الخطة الاستراتيجية للمشروع. وهذا يعني وضع رؤية لما بعد انتهاء التمويل الحالي: كيف سيستمر المشروع؟ هل سيتم تسليمه لجهة حكومية أو أهلية أخرى؟ هل سيعتمد على موارد ذاتية كعائدات وقف خيري مثلًا؟ هذه القرارات الاستراتيجية يتم بحثها منذ مرحلة التصميم للمشروع. فالإدارة الواعية تضع مخرجًا </w:t>
      </w:r>
      <w:r w:rsidRPr="009D0CEE">
        <w:rPr>
          <w:rFonts w:ascii="Sakkal Majalla" w:eastAsia="Times New Roman" w:hAnsi="Sakkal Majalla" w:cs="Sakkal Majalla"/>
          <w:sz w:val="28"/>
          <w:szCs w:val="28"/>
        </w:rPr>
        <w:t xml:space="preserve">Endgame </w:t>
      </w:r>
      <w:r w:rsidRPr="009D0CEE">
        <w:rPr>
          <w:rFonts w:ascii="Sakkal Majalla" w:eastAsia="Times New Roman" w:hAnsi="Sakkal Majalla" w:cs="Sakkal Majalla"/>
          <w:sz w:val="28"/>
          <w:szCs w:val="28"/>
          <w:rtl/>
        </w:rPr>
        <w:t xml:space="preserve">لكل مشروع لضمان ألا يتوقف الأثر بانتهاء المنحة. ومن هنا تنبع قرارات مثل إنشاء </w:t>
      </w:r>
      <w:r w:rsidRPr="009D0CEE">
        <w:rPr>
          <w:rStyle w:val="a7"/>
          <w:rFonts w:ascii="Sakkal Majalla" w:eastAsia="Times New Roman" w:hAnsi="Sakkal Majalla" w:cs="Sakkal Majalla"/>
          <w:sz w:val="28"/>
          <w:szCs w:val="28"/>
          <w:rtl/>
        </w:rPr>
        <w:t>صندوق وقفي للمشروع</w:t>
      </w:r>
      <w:r w:rsidRPr="009D0CEE">
        <w:rPr>
          <w:rFonts w:ascii="Sakkal Majalla" w:eastAsia="Times New Roman" w:hAnsi="Sakkal Majalla" w:cs="Sakkal Majalla"/>
          <w:sz w:val="28"/>
          <w:szCs w:val="28"/>
          <w:rtl/>
        </w:rPr>
        <w:t xml:space="preserve"> يدر دخلًا ثابتًا، أو بناء شراكات مع جهات تلتزم برعاية المشروع على المدى البعيد (الفاضل، 2025). إن التكامل بين </w:t>
      </w:r>
      <w:r w:rsidRPr="009D0CEE">
        <w:rPr>
          <w:rStyle w:val="a7"/>
          <w:rFonts w:ascii="Sakkal Majalla" w:eastAsia="Times New Roman" w:hAnsi="Sakkal Majalla" w:cs="Sakkal Majalla"/>
          <w:sz w:val="28"/>
          <w:szCs w:val="28"/>
          <w:rtl/>
        </w:rPr>
        <w:t>التخطيط الإداري والتخطيط المالي</w:t>
      </w:r>
      <w:r w:rsidRPr="009D0CEE">
        <w:rPr>
          <w:rFonts w:ascii="Sakkal Majalla" w:eastAsia="Times New Roman" w:hAnsi="Sakkal Majalla" w:cs="Sakkal Majalla"/>
          <w:sz w:val="28"/>
          <w:szCs w:val="28"/>
          <w:rtl/>
        </w:rPr>
        <w:t xml:space="preserve"> يرسخ منهجية شمولية في إدارة المشاريع، بحيث لا يُنظر للمشروع من زاوية أنشطته الحالية فقط، بل ككيان مستمر قابل للحياة مستقبلًا عبر تأمين موارده.</w:t>
      </w:r>
    </w:p>
    <w:p w14:paraId="1770A076" w14:textId="77777777" w:rsidR="00ED4E45" w:rsidRPr="009D0CEE" w:rsidRDefault="00ED4E45" w:rsidP="00CF19E0">
      <w:pPr>
        <w:numPr>
          <w:ilvl w:val="0"/>
          <w:numId w:val="10"/>
        </w:numPr>
        <w:spacing w:before="100" w:beforeAutospacing="1"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اتخاذ قرارات تصحيحية مستندة للبيانات</w:t>
      </w:r>
      <w:r w:rsidRPr="009D0CEE">
        <w:rPr>
          <w:rFonts w:ascii="Sakkal Majalla" w:eastAsia="Times New Roman" w:hAnsi="Sakkal Majalla" w:cs="Sakkal Majalla"/>
          <w:sz w:val="28"/>
          <w:szCs w:val="28"/>
          <w:rtl/>
        </w:rPr>
        <w:t xml:space="preserve">: خلال تنفيذ المشروع، قد تواجه الإدارة قرارات صعبة مثل الاستغناء عن بعض الأنشطة أو تقليص عدد المستفيدين المستهدفين، وذلك عند حدوث عجز في التمويل أو ارتفاع غير متوقع في التكاليف. هنا تظهر أهمية </w:t>
      </w:r>
      <w:r w:rsidRPr="009D0CEE">
        <w:rPr>
          <w:rStyle w:val="a7"/>
          <w:rFonts w:ascii="Sakkal Majalla" w:eastAsia="Times New Roman" w:hAnsi="Sakkal Majalla" w:cs="Sakkal Majalla"/>
          <w:sz w:val="28"/>
          <w:szCs w:val="28"/>
          <w:rtl/>
        </w:rPr>
        <w:t>نظم المعلومات الإدارية</w:t>
      </w:r>
      <w:r w:rsidRPr="009D0CEE">
        <w:rPr>
          <w:rFonts w:ascii="Sakkal Majalla" w:eastAsia="Times New Roman" w:hAnsi="Sakkal Majalla" w:cs="Sakkal Majalla"/>
          <w:sz w:val="28"/>
          <w:szCs w:val="28"/>
          <w:rtl/>
        </w:rPr>
        <w:t xml:space="preserve"> </w:t>
      </w:r>
      <w:r w:rsidRPr="009D0CEE">
        <w:rPr>
          <w:rFonts w:ascii="Sakkal Majalla" w:eastAsia="Times New Roman" w:hAnsi="Sakkal Majalla" w:cs="Sakkal Majalla"/>
          <w:sz w:val="28"/>
          <w:szCs w:val="28"/>
        </w:rPr>
        <w:t xml:space="preserve">(MIS) </w:t>
      </w:r>
      <w:r w:rsidRPr="009D0CEE">
        <w:rPr>
          <w:rFonts w:ascii="Sakkal Majalla" w:eastAsia="Times New Roman" w:hAnsi="Sakkal Majalla" w:cs="Sakkal Majalla"/>
          <w:sz w:val="28"/>
          <w:szCs w:val="28"/>
          <w:rtl/>
        </w:rPr>
        <w:t xml:space="preserve">ولوحات المتابعة </w:t>
      </w:r>
      <w:r w:rsidRPr="009D0CEE">
        <w:rPr>
          <w:rFonts w:ascii="Sakkal Majalla" w:eastAsia="Times New Roman" w:hAnsi="Sakkal Majalla" w:cs="Sakkal Majalla"/>
          <w:sz w:val="28"/>
          <w:szCs w:val="28"/>
        </w:rPr>
        <w:t xml:space="preserve">Dashboard </w:t>
      </w:r>
      <w:r w:rsidRPr="009D0CEE">
        <w:rPr>
          <w:rFonts w:ascii="Sakkal Majalla" w:eastAsia="Times New Roman" w:hAnsi="Sakkal Majalla" w:cs="Sakkal Majalla"/>
          <w:sz w:val="28"/>
          <w:szCs w:val="28"/>
          <w:rtl/>
        </w:rPr>
        <w:t xml:space="preserve">التي تزود المدير بالبيانات أولًا بأول. فالقرار المبني على بيانات دقيقة (كتكلفة الوحدة للمستفيد، أو العائد الاجتماعي لكل ريال، الخ) سيكون أكثر رشادة. على سبيل المثال، إذا أظهرت البيانات أن نشاطًا معينًا يستهلك 30% من الميزانية لكنه يخدم 10% فقط من إجمالي المستفيدين، قد يُتخذ قرار بإعادة تخصيص الموارد نحو أنشطة أكثر كفاءة في تحقيق الأثر. هذا النوع من </w:t>
      </w:r>
      <w:r w:rsidRPr="009D0CEE">
        <w:rPr>
          <w:rStyle w:val="a7"/>
          <w:rFonts w:ascii="Sakkal Majalla" w:eastAsia="Times New Roman" w:hAnsi="Sakkal Majalla" w:cs="Sakkal Majalla"/>
          <w:sz w:val="28"/>
          <w:szCs w:val="28"/>
          <w:rtl/>
        </w:rPr>
        <w:t>القرارات التكتيكية</w:t>
      </w:r>
      <w:r w:rsidRPr="009D0CEE">
        <w:rPr>
          <w:rFonts w:ascii="Sakkal Majalla" w:eastAsia="Times New Roman" w:hAnsi="Sakkal Majalla" w:cs="Sakkal Majalla"/>
          <w:sz w:val="28"/>
          <w:szCs w:val="28"/>
          <w:rtl/>
        </w:rPr>
        <w:t xml:space="preserve"> يساهم في </w:t>
      </w:r>
      <w:r w:rsidRPr="009D0CEE">
        <w:rPr>
          <w:rStyle w:val="a7"/>
          <w:rFonts w:ascii="Sakkal Majalla" w:eastAsia="Times New Roman" w:hAnsi="Sakkal Majalla" w:cs="Sakkal Majalla"/>
          <w:sz w:val="28"/>
          <w:szCs w:val="28"/>
          <w:rtl/>
        </w:rPr>
        <w:t>تقليل المخاطر المالية</w:t>
      </w:r>
      <w:r w:rsidRPr="009D0CEE">
        <w:rPr>
          <w:rFonts w:ascii="Sakkal Majalla" w:eastAsia="Times New Roman" w:hAnsi="Sakkal Majalla" w:cs="Sakkal Majalla"/>
          <w:sz w:val="28"/>
          <w:szCs w:val="28"/>
          <w:rtl/>
        </w:rPr>
        <w:t xml:space="preserve"> وضمان بقاء المشروع ضمن حدود الموارد المتاحة (محمد، 2018).</w:t>
      </w:r>
    </w:p>
    <w:p w14:paraId="0FBB69A8" w14:textId="4BD39EBF" w:rsidR="00FF6BAA" w:rsidRPr="00FF6BAA" w:rsidRDefault="00ED4E45" w:rsidP="00FF6BAA">
      <w:pPr>
        <w:pStyle w:val="a6"/>
        <w:bidi/>
        <w:spacing w:before="0" w:beforeAutospacing="0" w:line="360" w:lineRule="auto"/>
        <w:ind w:firstLine="720"/>
        <w:jc w:val="both"/>
        <w:rPr>
          <w:rFonts w:ascii="Sakkal Majalla" w:hAnsi="Sakkal Majalla" w:cs="Sakkal Majalla"/>
          <w:sz w:val="28"/>
          <w:szCs w:val="28"/>
          <w:rtl/>
        </w:rPr>
      </w:pPr>
      <w:r w:rsidRPr="009D0CEE">
        <w:rPr>
          <w:rFonts w:ascii="Sakkal Majalla" w:hAnsi="Sakkal Majalla" w:cs="Sakkal Majalla"/>
          <w:sz w:val="28"/>
          <w:szCs w:val="28"/>
          <w:rtl/>
        </w:rPr>
        <w:lastRenderedPageBreak/>
        <w:t xml:space="preserve">بهذه الصورة، نجد أن </w:t>
      </w:r>
      <w:r w:rsidRPr="009D0CEE">
        <w:rPr>
          <w:rStyle w:val="a7"/>
          <w:rFonts w:ascii="Sakkal Majalla" w:hAnsi="Sakkal Majalla" w:cs="Sakkal Majalla"/>
          <w:sz w:val="28"/>
          <w:szCs w:val="28"/>
          <w:rtl/>
        </w:rPr>
        <w:t>ممارسات إدارة المشاريع الفعّالة</w:t>
      </w:r>
      <w:r w:rsidRPr="009D0CEE">
        <w:rPr>
          <w:rFonts w:ascii="Sakkal Majalla" w:hAnsi="Sakkal Majalla" w:cs="Sakkal Majalla"/>
          <w:sz w:val="28"/>
          <w:szCs w:val="28"/>
          <w:rtl/>
        </w:rPr>
        <w:t xml:space="preserve"> لا تقتصر على الجانب التشغيلي بل تمتد لتشكل درع حماية أمام التحديات المالية والتقلبات المحيطة. المدير المحترف للمشروع غير الربحي هو الذي يستطيع المزج بين الفكر الإداري والاستشراف المالي، واتخاذ قرارات توازن بين تحقيق الرسالة الاجتماعية وضمان الاستدامة المالية. وهذا يقودنا إلى تناول تحديات التمويل نفسها بمزيد من التفصيل في المبحث التالي، بعد أن اتضح كيف يمكن للإدارة الرشيدة أن تخفف من وطأتها وتسهم في معالجتها.</w:t>
      </w:r>
    </w:p>
    <w:p w14:paraId="60747D0E" w14:textId="107DD4F7" w:rsidR="00ED4E45" w:rsidRPr="00FF6BAA" w:rsidRDefault="00FF6BAA" w:rsidP="00FF6BAA">
      <w:pPr>
        <w:bidi w:val="0"/>
        <w:rPr>
          <w:rFonts w:ascii="Sakkal Majalla" w:eastAsiaTheme="minorEastAsia" w:hAnsi="Sakkal Majalla" w:cs="Sakkal Majalla"/>
          <w:kern w:val="0"/>
          <w:sz w:val="28"/>
          <w:szCs w:val="28"/>
          <w14:ligatures w14:val="none"/>
        </w:rPr>
      </w:pPr>
      <w:r>
        <w:rPr>
          <w:rFonts w:ascii="Sakkal Majalla" w:hAnsi="Sakkal Majalla" w:cs="Sakkal Majalla"/>
          <w:sz w:val="28"/>
          <w:szCs w:val="28"/>
          <w:rtl/>
        </w:rPr>
        <w:br w:type="page"/>
      </w:r>
    </w:p>
    <w:p w14:paraId="6465A557" w14:textId="77777777" w:rsidR="00ED4E45" w:rsidRPr="00755FC9" w:rsidRDefault="00ED4E45" w:rsidP="00755FC9">
      <w:pPr>
        <w:pStyle w:val="2"/>
        <w:spacing w:before="0" w:after="0" w:line="360" w:lineRule="auto"/>
        <w:jc w:val="center"/>
        <w:rPr>
          <w:rFonts w:ascii="Sakkal Majalla" w:eastAsia="Times New Roman" w:hAnsi="Sakkal Majalla" w:cs="Sakkal Majalla"/>
          <w:b/>
          <w:bCs/>
          <w:color w:val="000000" w:themeColor="text1"/>
        </w:rPr>
      </w:pPr>
      <w:r w:rsidRPr="00755FC9">
        <w:rPr>
          <w:rFonts w:ascii="Sakkal Majalla" w:eastAsia="Times New Roman" w:hAnsi="Sakkal Majalla" w:cs="Sakkal Majalla"/>
          <w:b/>
          <w:bCs/>
          <w:color w:val="000000" w:themeColor="text1"/>
          <w:rtl/>
        </w:rPr>
        <w:lastRenderedPageBreak/>
        <w:t>المبحث الثاني: التحديات التمويلية وسبل التمكين المالي للمنظمات غير الربحية</w:t>
      </w:r>
    </w:p>
    <w:p w14:paraId="2A84D62B" w14:textId="77777777" w:rsidR="00ED4E45" w:rsidRPr="009D0CEE" w:rsidRDefault="00ED4E45" w:rsidP="005D69D7">
      <w:pPr>
        <w:pStyle w:val="a6"/>
        <w:bidi/>
        <w:spacing w:before="0" w:beforeAutospacing="0" w:line="360" w:lineRule="auto"/>
        <w:jc w:val="both"/>
        <w:rPr>
          <w:rFonts w:ascii="Sakkal Majalla" w:hAnsi="Sakkal Majalla" w:cs="Sakkal Majalla"/>
          <w:sz w:val="28"/>
          <w:szCs w:val="28"/>
        </w:rPr>
      </w:pPr>
      <w:r w:rsidRPr="009D0CEE">
        <w:rPr>
          <w:rStyle w:val="a7"/>
          <w:rFonts w:ascii="Sakkal Majalla" w:hAnsi="Sakkal Majalla" w:cs="Sakkal Majalla"/>
          <w:sz w:val="28"/>
          <w:szCs w:val="28"/>
          <w:rtl/>
        </w:rPr>
        <w:t>مقدمة:</w:t>
      </w:r>
      <w:r w:rsidRPr="009D0CEE">
        <w:rPr>
          <w:rFonts w:ascii="Sakkal Majalla" w:hAnsi="Sakkal Majalla" w:cs="Sakkal Majalla"/>
          <w:sz w:val="28"/>
          <w:szCs w:val="28"/>
          <w:rtl/>
        </w:rPr>
        <w:t xml:space="preserve"> تعتمد استدامة المشاريع غير الربحية بشكل كبير على توفر </w:t>
      </w:r>
      <w:r w:rsidRPr="009D0CEE">
        <w:rPr>
          <w:rStyle w:val="a7"/>
          <w:rFonts w:ascii="Sakkal Majalla" w:hAnsi="Sakkal Majalla" w:cs="Sakkal Majalla"/>
          <w:sz w:val="28"/>
          <w:szCs w:val="28"/>
          <w:rtl/>
        </w:rPr>
        <w:t>الموارد المالية</w:t>
      </w:r>
      <w:r w:rsidRPr="009D0CEE">
        <w:rPr>
          <w:rFonts w:ascii="Sakkal Majalla" w:hAnsi="Sakkal Majalla" w:cs="Sakkal Majalla"/>
          <w:sz w:val="28"/>
          <w:szCs w:val="28"/>
          <w:rtl/>
        </w:rPr>
        <w:t xml:space="preserve"> الكافية وفي الوقت المناسب. ويواجه القطاع غير الربحي في السعودية – رغم الدعم المتزايد – العديد من التحديات في جانب التمويل. إذ تُظهر الخبرات أن كثيرًا من المنظمات تعتمد على مصادر تمويل </w:t>
      </w:r>
      <w:r w:rsidRPr="009D0CEE">
        <w:rPr>
          <w:rStyle w:val="a7"/>
          <w:rFonts w:ascii="Sakkal Majalla" w:hAnsi="Sakkal Majalla" w:cs="Sakkal Majalla"/>
          <w:sz w:val="28"/>
          <w:szCs w:val="28"/>
          <w:rtl/>
        </w:rPr>
        <w:t>غير مستقرة</w:t>
      </w:r>
      <w:r w:rsidRPr="009D0CEE">
        <w:rPr>
          <w:rFonts w:ascii="Sakkal Majalla" w:hAnsi="Sakkal Majalla" w:cs="Sakkal Majalla"/>
          <w:sz w:val="28"/>
          <w:szCs w:val="28"/>
          <w:rtl/>
        </w:rPr>
        <w:t xml:space="preserve"> كالتبرعات الموسمية أو المنح قصيرة الأجل، مما يجعل مشاريعها عرضة للتعثر أو التوقف عند أي تقلب مالي (نموذج كتابة المشروع النهائي، 2024). هذا المبحث يسلط الضوء على طبيعة التحديات التمويلية التي تواجه المنظمات الخيرية، وكيف تؤثر سلبًا على استمرارية المشاريع، كما يستعرض سبل التمكين المالي التي يمكن عبرها تعزيز قدرة هذه المنظمات على الصمود والاستدامة. وسنعالج في ثنايا ذلك عدة قضايا بحثية مهمة، مثل: ما المقصود بتحديات التمويل في القطاع غير الربحي؟ وكيف تؤثر على تنفيذ واستمرار المشاريع؟ وما استراتيجية </w:t>
      </w:r>
      <w:r w:rsidRPr="009D0CEE">
        <w:rPr>
          <w:rStyle w:val="a7"/>
          <w:rFonts w:ascii="Sakkal Majalla" w:hAnsi="Sakkal Majalla" w:cs="Sakkal Majalla"/>
          <w:sz w:val="28"/>
          <w:szCs w:val="28"/>
          <w:rtl/>
        </w:rPr>
        <w:t>تنويع مصادر التمويل</w:t>
      </w:r>
      <w:r w:rsidRPr="009D0CEE">
        <w:rPr>
          <w:rFonts w:ascii="Sakkal Majalla" w:hAnsi="Sakkal Majalla" w:cs="Sakkal Majalla"/>
          <w:sz w:val="28"/>
          <w:szCs w:val="28"/>
          <w:rtl/>
        </w:rPr>
        <w:t xml:space="preserve"> كحل لتعزيز الاستقرار المالي؟ وما دور التخطيط المالي والحوكمة في تمكين المنظمات ماليًا؟ وأخيرًا نستعرض أبرز المبادرات والآليات التي تم تبنيها في السياق السعودي لدعم الاستدامة المالية للمشاريع غير الربحية.</w:t>
      </w:r>
    </w:p>
    <w:p w14:paraId="4519081D" w14:textId="328CD22C" w:rsidR="00ED4E45" w:rsidRPr="000A2BA9" w:rsidRDefault="000A2BA9" w:rsidP="005D69D7">
      <w:pPr>
        <w:pStyle w:val="3"/>
        <w:spacing w:after="0" w:line="360" w:lineRule="auto"/>
        <w:jc w:val="both"/>
        <w:rPr>
          <w:rFonts w:ascii="Sakkal Majalla" w:eastAsia="Times New Roman" w:hAnsi="Sakkal Majalla" w:cs="Sakkal Majalla"/>
          <w:b/>
          <w:bCs/>
          <w:color w:val="000000" w:themeColor="text1"/>
          <w:sz w:val="32"/>
          <w:szCs w:val="32"/>
        </w:rPr>
      </w:pPr>
      <w:r w:rsidRPr="000A2BA9">
        <w:rPr>
          <w:rFonts w:ascii="Sakkal Majalla" w:eastAsia="Times New Roman" w:hAnsi="Sakkal Majalla" w:cs="Sakkal Majalla" w:hint="cs"/>
          <w:b/>
          <w:bCs/>
          <w:color w:val="000000" w:themeColor="text1"/>
          <w:sz w:val="32"/>
          <w:szCs w:val="32"/>
          <w:rtl/>
        </w:rPr>
        <w:t>١.٢.٢</w:t>
      </w:r>
      <w:r w:rsidR="00ED4E45" w:rsidRPr="000A2BA9">
        <w:rPr>
          <w:rFonts w:ascii="Sakkal Majalla" w:eastAsia="Times New Roman" w:hAnsi="Sakkal Majalla" w:cs="Sakkal Majalla"/>
          <w:b/>
          <w:bCs/>
          <w:color w:val="000000" w:themeColor="text1"/>
          <w:sz w:val="32"/>
          <w:szCs w:val="32"/>
          <w:rtl/>
        </w:rPr>
        <w:t xml:space="preserve"> طبيعة التحديات التمويلية في القطاع غير الربحي</w:t>
      </w:r>
    </w:p>
    <w:p w14:paraId="6C5907DD" w14:textId="77777777" w:rsidR="00ED4E45" w:rsidRPr="009D0CEE" w:rsidRDefault="00ED4E45" w:rsidP="005D69D7">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تتنوع </w:t>
      </w:r>
      <w:r w:rsidRPr="009D0CEE">
        <w:rPr>
          <w:rStyle w:val="a7"/>
          <w:rFonts w:ascii="Sakkal Majalla" w:hAnsi="Sakkal Majalla" w:cs="Sakkal Majalla"/>
          <w:sz w:val="28"/>
          <w:szCs w:val="28"/>
          <w:rtl/>
        </w:rPr>
        <w:t>التحديات التمويلية</w:t>
      </w:r>
      <w:r w:rsidRPr="009D0CEE">
        <w:rPr>
          <w:rFonts w:ascii="Sakkal Majalla" w:hAnsi="Sakkal Majalla" w:cs="Sakkal Majalla"/>
          <w:sz w:val="28"/>
          <w:szCs w:val="28"/>
          <w:rtl/>
        </w:rPr>
        <w:t xml:space="preserve"> التي تواجه المنظمات غير الربحية، ويمكن تلخيص أبرزها في السياق المحلي على النحو التالي:</w:t>
      </w:r>
    </w:p>
    <w:p w14:paraId="2E8FA67E" w14:textId="77777777" w:rsidR="00ED4E45" w:rsidRPr="009D0CEE" w:rsidRDefault="00ED4E45" w:rsidP="00CF19E0">
      <w:pPr>
        <w:numPr>
          <w:ilvl w:val="0"/>
          <w:numId w:val="11"/>
        </w:numPr>
        <w:spacing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الاعتماد على مصدر تمويل واحد أو محدود</w:t>
      </w:r>
      <w:r w:rsidRPr="009D0CEE">
        <w:rPr>
          <w:rFonts w:ascii="Sakkal Majalla" w:eastAsia="Times New Roman" w:hAnsi="Sakkal Majalla" w:cs="Sakkal Majalla"/>
          <w:sz w:val="28"/>
          <w:szCs w:val="28"/>
          <w:rtl/>
        </w:rPr>
        <w:t xml:space="preserve">: تاريخيًا، اعتمدت كثير من الجمعيات على </w:t>
      </w:r>
      <w:r w:rsidRPr="009D0CEE">
        <w:rPr>
          <w:rStyle w:val="a7"/>
          <w:rFonts w:ascii="Sakkal Majalla" w:eastAsia="Times New Roman" w:hAnsi="Sakkal Majalla" w:cs="Sakkal Majalla"/>
          <w:sz w:val="28"/>
          <w:szCs w:val="28"/>
          <w:rtl/>
        </w:rPr>
        <w:t>الدعم الحكومي</w:t>
      </w:r>
      <w:r w:rsidRPr="009D0CEE">
        <w:rPr>
          <w:rFonts w:ascii="Sakkal Majalla" w:eastAsia="Times New Roman" w:hAnsi="Sakkal Majalla" w:cs="Sakkal Majalla"/>
          <w:sz w:val="28"/>
          <w:szCs w:val="28"/>
          <w:rtl/>
        </w:rPr>
        <w:t xml:space="preserve"> كمنحة سنوية أساسية أو على عدد قليل من كبار المتبرعين. هذا التركيز في المصادر جعلها عرضة لخطر كبير؛ فإذا انخفض الدعم الحكومي لأي سبب أو تراجع أحد المتبرعين الرئيسيين، تجد المنظمة نفسها في ضائقة مالية تهدد استمرارية مشاريعها. وقد أشارت دراسة إلى أن عددًا كبيرًا من المنظمات السعودية تعاني من اعتماد مفرط على التمويل الحكومي أو التبرعات فقط دون وجود موارد ذاتية أو وقفية مستقرة (محمد، 2018). هذا النموذج غير المستدام يؤدي إلى تقلب شديد في ميزانيات المنظمات سنة بعد أخرى.</w:t>
      </w:r>
    </w:p>
    <w:p w14:paraId="57F2F754" w14:textId="48A34698" w:rsidR="00ED4E45" w:rsidRPr="009D0CEE" w:rsidRDefault="00ED4E45" w:rsidP="00CF19E0">
      <w:pPr>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قصور في تدفقات التمويل المنتظمة</w:t>
      </w:r>
      <w:r w:rsidRPr="009D0CEE">
        <w:rPr>
          <w:rFonts w:ascii="Sakkal Majalla" w:eastAsia="Times New Roman" w:hAnsi="Sakkal Majalla" w:cs="Sakkal Majalla"/>
          <w:sz w:val="28"/>
          <w:szCs w:val="28"/>
          <w:rtl/>
        </w:rPr>
        <w:t xml:space="preserve">: الكثير من التبرعات الخيرية تكون </w:t>
      </w:r>
      <w:r w:rsidRPr="009D0CEE">
        <w:rPr>
          <w:rStyle w:val="a7"/>
          <w:rFonts w:ascii="Sakkal Majalla" w:eastAsia="Times New Roman" w:hAnsi="Sakkal Majalla" w:cs="Sakkal Majalla"/>
          <w:sz w:val="28"/>
          <w:szCs w:val="28"/>
          <w:rtl/>
        </w:rPr>
        <w:t>موسمية</w:t>
      </w:r>
      <w:r w:rsidRPr="009D0CEE">
        <w:rPr>
          <w:rFonts w:ascii="Sakkal Majalla" w:eastAsia="Times New Roman" w:hAnsi="Sakkal Majalla" w:cs="Sakkal Majalla"/>
          <w:sz w:val="28"/>
          <w:szCs w:val="28"/>
          <w:rtl/>
        </w:rPr>
        <w:t xml:space="preserve"> (مثلاً تزداد في رمضان أو نهاية العام)، أو مرتبطة بحملات متقطعة. وبالتالي، قد تحصل المنظمة على وفرة من الأموال في فترة </w:t>
      </w:r>
      <w:r w:rsidRPr="009D0CEE">
        <w:rPr>
          <w:rFonts w:ascii="Sakkal Majalla" w:eastAsia="Times New Roman" w:hAnsi="Sakkal Majalla" w:cs="Sakkal Majalla"/>
          <w:sz w:val="28"/>
          <w:szCs w:val="28"/>
          <w:rtl/>
        </w:rPr>
        <w:lastRenderedPageBreak/>
        <w:t xml:space="preserve">قصيرة ثم تعاني جفافًا تمويليًا بقية العام. هذا التذبذب يجعل التخطيط للمشاريع طويلة المدى أمرًا صعبًا، إذ تضطر الإدارة لحصر البرامج في دورات قصيرة الأجل تتماشى مع توفّر الأموال. وأكد خبراء في القطاع الحاجة الماسّة إلى </w:t>
      </w:r>
      <w:r w:rsidRPr="009D0CEE">
        <w:rPr>
          <w:rStyle w:val="a7"/>
          <w:rFonts w:ascii="Sakkal Majalla" w:eastAsia="Times New Roman" w:hAnsi="Sakkal Majalla" w:cs="Sakkal Majalla"/>
          <w:sz w:val="28"/>
          <w:szCs w:val="28"/>
          <w:rtl/>
        </w:rPr>
        <w:t>توزيع أكثر انتظامًا للتبرعات على مدار العام</w:t>
      </w:r>
      <w:r w:rsidRPr="009D0CEE">
        <w:rPr>
          <w:rFonts w:ascii="Sakkal Majalla" w:eastAsia="Times New Roman" w:hAnsi="Sakkal Majalla" w:cs="Sakkal Majalla"/>
          <w:sz w:val="28"/>
          <w:szCs w:val="28"/>
          <w:rtl/>
        </w:rPr>
        <w:t xml:space="preserve"> لضمان استمرارية الأنشطة </w:t>
      </w:r>
      <w:r w:rsidR="00BD28D5">
        <w:rPr>
          <w:rFonts w:ascii="Sakkal Majalla" w:eastAsia="Times New Roman" w:hAnsi="Sakkal Majalla" w:cs="Sakkal Majalla" w:hint="cs"/>
          <w:sz w:val="28"/>
          <w:szCs w:val="28"/>
          <w:rtl/>
        </w:rPr>
        <w:t>(</w:t>
      </w:r>
      <w:r w:rsidR="00BD28D5">
        <w:rPr>
          <w:rFonts w:ascii="Sakkal Majalla" w:eastAsia="Times New Roman" w:hAnsi="Sakkal Majalla" w:cs="Sakkal Majalla" w:hint="cs"/>
          <w:sz w:val="28"/>
          <w:szCs w:val="28"/>
          <w:lang w:bidi="ar-YE"/>
        </w:rPr>
        <w:t>KPMG</w:t>
      </w:r>
      <w:r w:rsidR="00BD28D5">
        <w:rPr>
          <w:rFonts w:ascii="Sakkal Majalla" w:eastAsia="Times New Roman" w:hAnsi="Sakkal Majalla" w:cs="Sakkal Majalla" w:hint="cs"/>
          <w:sz w:val="28"/>
          <w:szCs w:val="28"/>
          <w:rtl/>
          <w:lang w:bidi="ar-YE"/>
        </w:rPr>
        <w:t xml:space="preserve">، </w:t>
      </w:r>
      <w:r w:rsidR="00BD28D5">
        <w:rPr>
          <w:rFonts w:ascii="Sakkal Majalla" w:eastAsia="Times New Roman" w:hAnsi="Sakkal Majalla" w:cs="Sakkal Majalla" w:hint="cs"/>
          <w:sz w:val="28"/>
          <w:szCs w:val="28"/>
          <w:lang w:bidi="ar-YE"/>
        </w:rPr>
        <w:t>2023</w:t>
      </w:r>
      <w:r w:rsidR="00BD28D5">
        <w:rPr>
          <w:rFonts w:ascii="Sakkal Majalla" w:eastAsia="Times New Roman" w:hAnsi="Sakkal Majalla" w:cs="Sakkal Majalla" w:hint="cs"/>
          <w:sz w:val="28"/>
          <w:szCs w:val="28"/>
          <w:rtl/>
        </w:rPr>
        <w:t>).</w:t>
      </w:r>
    </w:p>
    <w:p w14:paraId="1F073D44" w14:textId="77777777" w:rsidR="00ED4E45" w:rsidRPr="009D0CEE" w:rsidRDefault="00ED4E45" w:rsidP="00CF19E0">
      <w:pPr>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تأخر أو عدم استدامة المنح</w:t>
      </w:r>
      <w:r w:rsidRPr="009D0CEE">
        <w:rPr>
          <w:rFonts w:ascii="Sakkal Majalla" w:eastAsia="Times New Roman" w:hAnsi="Sakkal Majalla" w:cs="Sakkal Majalla"/>
          <w:sz w:val="28"/>
          <w:szCs w:val="28"/>
          <w:rtl/>
        </w:rPr>
        <w:t xml:space="preserve">: تواجه بعض المشاريع المموّلة عبر منح خارجية أو من جهات مانحة مشكلة </w:t>
      </w:r>
      <w:r w:rsidRPr="009D0CEE">
        <w:rPr>
          <w:rStyle w:val="a7"/>
          <w:rFonts w:ascii="Sakkal Majalla" w:eastAsia="Times New Roman" w:hAnsi="Sakkal Majalla" w:cs="Sakkal Majalla"/>
          <w:sz w:val="28"/>
          <w:szCs w:val="28"/>
          <w:rtl/>
        </w:rPr>
        <w:t>انتهاء فترة التمويل قبل أن يكتمل تحقيق الأهداف</w:t>
      </w:r>
      <w:r w:rsidRPr="009D0CEE">
        <w:rPr>
          <w:rFonts w:ascii="Sakkal Majalla" w:eastAsia="Times New Roman" w:hAnsi="Sakkal Majalla" w:cs="Sakkal Majalla"/>
          <w:sz w:val="28"/>
          <w:szCs w:val="28"/>
          <w:rtl/>
        </w:rPr>
        <w:t xml:space="preserve"> أو بلوغ الأثر المطلوب. فإذا لم تنجح المنظمة في تأمين تمويل تكميلي، فقد يتوقف المشروع فجأة. هذا التوقف لا يعني فقط خسارة ما تم بناؤه، بل قد يؤثر سلبًا على المجتمع المستفيد الذي اعتاد على خدمات المشروع. أحد الأمثلة الشائعة هو المشاريع التعليمية أو الصحية التي تبدأ بدعم جهة مانحة لمدة سنة أو اثنتين، ثم تنقطع الأموال فيتوقف المشروع تاركًا المستفيدين بلا بديل. هذه </w:t>
      </w:r>
      <w:r w:rsidRPr="009D0CEE">
        <w:rPr>
          <w:rStyle w:val="a7"/>
          <w:rFonts w:ascii="Sakkal Majalla" w:eastAsia="Times New Roman" w:hAnsi="Sakkal Majalla" w:cs="Sakkal Majalla"/>
          <w:sz w:val="28"/>
          <w:szCs w:val="28"/>
          <w:rtl/>
        </w:rPr>
        <w:t>الهشاشة التمويلية</w:t>
      </w:r>
      <w:r w:rsidRPr="009D0CEE">
        <w:rPr>
          <w:rFonts w:ascii="Sakkal Majalla" w:eastAsia="Times New Roman" w:hAnsi="Sakkal Majalla" w:cs="Sakkal Majalla"/>
          <w:sz w:val="28"/>
          <w:szCs w:val="28"/>
          <w:rtl/>
        </w:rPr>
        <w:t xml:space="preserve"> تتطلب حلولاً مبتكرة لضمان استمرار الخدمة (المركز الوطني لتنمية القطاع غير الربحي، 2025).</w:t>
      </w:r>
    </w:p>
    <w:p w14:paraId="73C614D2" w14:textId="77777777" w:rsidR="00ED4E45" w:rsidRPr="009D0CEE" w:rsidRDefault="00ED4E45" w:rsidP="00CF19E0">
      <w:pPr>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المنافسة على الموارد المحدودة</w:t>
      </w:r>
      <w:r w:rsidRPr="009D0CEE">
        <w:rPr>
          <w:rFonts w:ascii="Sakkal Majalla" w:eastAsia="Times New Roman" w:hAnsi="Sakkal Majalla" w:cs="Sakkal Majalla"/>
          <w:sz w:val="28"/>
          <w:szCs w:val="28"/>
          <w:rtl/>
        </w:rPr>
        <w:t xml:space="preserve">: مع النمو الكبير في عدد المنظمات غير الربحية (نحو 36 ألف منظمة بحلول 2023 وفق التقارير الرسمية)، ازدادت المنافسة فيما بينها على اجتذاب الدعم المالي من المجتمع والقطاع الخاص. </w:t>
      </w:r>
      <w:r w:rsidRPr="009D0CEE">
        <w:rPr>
          <w:rStyle w:val="a8"/>
          <w:rFonts w:ascii="Sakkal Majalla" w:eastAsia="Times New Roman" w:hAnsi="Sakkal Majalla" w:cs="Sakkal Majalla"/>
          <w:sz w:val="28"/>
          <w:szCs w:val="28"/>
          <w:rtl/>
        </w:rPr>
        <w:t>فالكيانات الخيرية الجديدة</w:t>
      </w:r>
      <w:r w:rsidRPr="009D0CEE">
        <w:rPr>
          <w:rFonts w:ascii="Sakkal Majalla" w:eastAsia="Times New Roman" w:hAnsi="Sakkal Majalla" w:cs="Sakkal Majalla"/>
          <w:sz w:val="28"/>
          <w:szCs w:val="28"/>
          <w:rtl/>
        </w:rPr>
        <w:t xml:space="preserve"> تدخل المشهد وتطالب بنصيب من كعكة التبرعات، مما يعني تقاسم الموارد المتاحة بين عدد أكبر من اللاعبين. هذا الوضع قد يخفض متوسط ما تحصل عليه كل منظمة إن لم يواكبه نمو موازٍ في حجم التبرعات الكلي أو دخول مصادر تمويلية جديدة (المركز الوطني لتنمية القطاع غير الربحي، 2025). بالتالي، </w:t>
      </w:r>
      <w:r w:rsidRPr="009D0CEE">
        <w:rPr>
          <w:rStyle w:val="a7"/>
          <w:rFonts w:ascii="Sakkal Majalla" w:eastAsia="Times New Roman" w:hAnsi="Sakkal Majalla" w:cs="Sakkal Majalla"/>
          <w:sz w:val="28"/>
          <w:szCs w:val="28"/>
          <w:rtl/>
        </w:rPr>
        <w:t>تحتاج المنظمات إلى تمييز نفسها</w:t>
      </w:r>
      <w:r w:rsidRPr="009D0CEE">
        <w:rPr>
          <w:rFonts w:ascii="Sakkal Majalla" w:eastAsia="Times New Roman" w:hAnsi="Sakkal Majalla" w:cs="Sakkal Majalla"/>
          <w:sz w:val="28"/>
          <w:szCs w:val="28"/>
          <w:rtl/>
        </w:rPr>
        <w:t xml:space="preserve"> وإثبات فاعليتها وأثرها من أجل كسب ثقة المانحين في سوق تبرعات بات أكثر تنافسية.</w:t>
      </w:r>
    </w:p>
    <w:p w14:paraId="1119A232" w14:textId="77777777" w:rsidR="00ED4E45" w:rsidRPr="009D0CEE" w:rsidRDefault="00ED4E45" w:rsidP="00CF19E0">
      <w:pPr>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اشتراطات المانحين المقيّدة</w:t>
      </w:r>
      <w:r w:rsidRPr="009D0CEE">
        <w:rPr>
          <w:rFonts w:ascii="Sakkal Majalla" w:eastAsia="Times New Roman" w:hAnsi="Sakkal Majalla" w:cs="Sakkal Majalla"/>
          <w:sz w:val="28"/>
          <w:szCs w:val="28"/>
          <w:rtl/>
        </w:rPr>
        <w:t xml:space="preserve">: أحيانًا حتى عند توفر التمويل، تكون هناك قيود مفروضة من قبل الجهة المانحة على كيفية استخدام الأموال. بعض المانحين يشترط توجيه المال لنشاط معين أو فئة محددة، أو يمنع استخدام جزء منه في التكاليف التشغيلية (كالرواتب والإيجارات). هذه الاشتراطات، رغم نواياها الحسنة لضمان إنفاق المال في أوجه الخير، قد تعيق </w:t>
      </w:r>
      <w:r w:rsidRPr="009D0CEE">
        <w:rPr>
          <w:rStyle w:val="a7"/>
          <w:rFonts w:ascii="Sakkal Majalla" w:eastAsia="Times New Roman" w:hAnsi="Sakkal Majalla" w:cs="Sakkal Majalla"/>
          <w:sz w:val="28"/>
          <w:szCs w:val="28"/>
          <w:rtl/>
        </w:rPr>
        <w:t>مرونة المنظمة</w:t>
      </w:r>
      <w:r w:rsidRPr="009D0CEE">
        <w:rPr>
          <w:rFonts w:ascii="Sakkal Majalla" w:eastAsia="Times New Roman" w:hAnsi="Sakkal Majalla" w:cs="Sakkal Majalla"/>
          <w:sz w:val="28"/>
          <w:szCs w:val="28"/>
          <w:rtl/>
        </w:rPr>
        <w:t xml:space="preserve"> في تغطية مصاريفها الأساسية أو إعادة تخصيص الموارد حسب الحاجة الفعلية للمشروع. فتجد المنظمة نفسها تملك مالاً </w:t>
      </w:r>
      <w:r w:rsidRPr="009D0CEE">
        <w:rPr>
          <w:rFonts w:ascii="Sakkal Majalla" w:eastAsia="Times New Roman" w:hAnsi="Sakkal Majalla" w:cs="Sakkal Majalla"/>
          <w:sz w:val="28"/>
          <w:szCs w:val="28"/>
          <w:rtl/>
        </w:rPr>
        <w:lastRenderedPageBreak/>
        <w:t>مقيّد الاستخدام في جانب، وتعاني عجزًا في جانب آخر لا يقل أهمية (مثل نفقات إدارة المشروع أو صيانة مقر النشاط).</w:t>
      </w:r>
    </w:p>
    <w:p w14:paraId="1F700CD7" w14:textId="76865969" w:rsidR="00ED4E45" w:rsidRPr="009D0CEE" w:rsidRDefault="00ED4E45" w:rsidP="00CF19E0">
      <w:pPr>
        <w:numPr>
          <w:ilvl w:val="0"/>
          <w:numId w:val="1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التحديات الاقتصادية العامة</w:t>
      </w:r>
      <w:r w:rsidRPr="009D0CEE">
        <w:rPr>
          <w:rFonts w:ascii="Sakkal Majalla" w:eastAsia="Times New Roman" w:hAnsi="Sakkal Majalla" w:cs="Sakkal Majalla"/>
          <w:sz w:val="28"/>
          <w:szCs w:val="28"/>
          <w:rtl/>
        </w:rPr>
        <w:t xml:space="preserve">: لا تعمل المنظمات الخيرية بمعزل عن الاقتصاد الكلي؛ فحين تحدث أزمات اقتصادية أو ترتفع تكلفة المعيشة، قد يتراجع حجم التبرعات الفردية والشركات بسبب انشغال المتبرعين بتغطية حاجاتهم أو إعادة هيكلة إنفاقهم. كذلك ارتفاع التضخم يزيد تكاليف تشغيل المشاريع (أسعار المواد والرواتب)، مما يقلل </w:t>
      </w:r>
      <w:r w:rsidRPr="009D0CEE">
        <w:rPr>
          <w:rStyle w:val="a7"/>
          <w:rFonts w:ascii="Sakkal Majalla" w:eastAsia="Times New Roman" w:hAnsi="Sakkal Majalla" w:cs="Sakkal Majalla"/>
          <w:sz w:val="28"/>
          <w:szCs w:val="28"/>
          <w:rtl/>
        </w:rPr>
        <w:t>القوة الشرائية للميزانيات</w:t>
      </w:r>
      <w:r w:rsidRPr="009D0CEE">
        <w:rPr>
          <w:rFonts w:ascii="Sakkal Majalla" w:eastAsia="Times New Roman" w:hAnsi="Sakkal Majalla" w:cs="Sakkal Majalla"/>
          <w:sz w:val="28"/>
          <w:szCs w:val="28"/>
          <w:rtl/>
        </w:rPr>
        <w:t xml:space="preserve"> المرصودة سابقًا. كل ذلك يضع ضغوطًا إضافية على استدامة المشاريع </w:t>
      </w:r>
      <w:r w:rsidR="00BD28D5">
        <w:rPr>
          <w:rFonts w:ascii="Sakkal Majalla" w:eastAsia="Times New Roman" w:hAnsi="Sakkal Majalla" w:cs="Sakkal Majalla" w:hint="cs"/>
          <w:sz w:val="28"/>
          <w:szCs w:val="28"/>
          <w:rtl/>
        </w:rPr>
        <w:t>(</w:t>
      </w:r>
      <w:r w:rsidR="00BD28D5">
        <w:rPr>
          <w:rFonts w:ascii="Sakkal Majalla" w:eastAsia="Times New Roman" w:hAnsi="Sakkal Majalla" w:cs="Sakkal Majalla" w:hint="cs"/>
          <w:sz w:val="28"/>
          <w:szCs w:val="28"/>
          <w:lang w:bidi="ar-YE"/>
        </w:rPr>
        <w:t>KPMG</w:t>
      </w:r>
      <w:r w:rsidR="00BD28D5">
        <w:rPr>
          <w:rFonts w:ascii="Sakkal Majalla" w:eastAsia="Times New Roman" w:hAnsi="Sakkal Majalla" w:cs="Sakkal Majalla" w:hint="cs"/>
          <w:sz w:val="28"/>
          <w:szCs w:val="28"/>
          <w:rtl/>
          <w:lang w:bidi="ar-YE"/>
        </w:rPr>
        <w:t xml:space="preserve">، </w:t>
      </w:r>
      <w:r w:rsidR="00BD28D5">
        <w:rPr>
          <w:rFonts w:ascii="Sakkal Majalla" w:eastAsia="Times New Roman" w:hAnsi="Sakkal Majalla" w:cs="Sakkal Majalla" w:hint="cs"/>
          <w:sz w:val="28"/>
          <w:szCs w:val="28"/>
          <w:lang w:bidi="ar-YE"/>
        </w:rPr>
        <w:t>2023</w:t>
      </w:r>
      <w:r w:rsidR="00BD28D5">
        <w:rPr>
          <w:rFonts w:ascii="Sakkal Majalla" w:eastAsia="Times New Roman" w:hAnsi="Sakkal Majalla" w:cs="Sakkal Majalla" w:hint="cs"/>
          <w:sz w:val="28"/>
          <w:szCs w:val="28"/>
          <w:rtl/>
        </w:rPr>
        <w:t>).</w:t>
      </w:r>
    </w:p>
    <w:p w14:paraId="28A9622F" w14:textId="77777777" w:rsidR="00ED4E45" w:rsidRPr="009D0CEE" w:rsidRDefault="00ED4E45" w:rsidP="005D69D7">
      <w:pPr>
        <w:pStyle w:val="a6"/>
        <w:bidi/>
        <w:spacing w:before="0" w:beforeAutospacing="0"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إن فهم هذه التحديات على نحو واضح هو الخطوة الأولى نحو تصميم حلول فعّالة. وقد برزت </w:t>
      </w:r>
      <w:r w:rsidRPr="009D0CEE">
        <w:rPr>
          <w:rFonts w:ascii="Sakkal Majalla" w:hAnsi="Sakkal Majalla" w:cs="Sakkal Majalla"/>
          <w:sz w:val="28"/>
          <w:szCs w:val="28"/>
        </w:rPr>
        <w:t>"</w:t>
      </w:r>
      <w:r w:rsidRPr="009D0CEE">
        <w:rPr>
          <w:rFonts w:ascii="Sakkal Majalla" w:hAnsi="Sakkal Majalla" w:cs="Sakkal Majalla"/>
          <w:sz w:val="28"/>
          <w:szCs w:val="28"/>
          <w:rtl/>
        </w:rPr>
        <w:t>ندرة التمويل أو تأخره</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كإحدى المشكلات الأكثر إعاقة لعمل القطاع، حيث أفاد العاملون فيه أن </w:t>
      </w:r>
      <w:r w:rsidRPr="009D0CEE">
        <w:rPr>
          <w:rStyle w:val="a7"/>
          <w:rFonts w:ascii="Sakkal Majalla" w:hAnsi="Sakkal Majalla" w:cs="Sakkal Majalla"/>
          <w:sz w:val="28"/>
          <w:szCs w:val="28"/>
          <w:rtl/>
        </w:rPr>
        <w:t>عدم انضباط التدفقات المالية وضعف القوانين</w:t>
      </w:r>
      <w:r w:rsidRPr="009D0CEE">
        <w:rPr>
          <w:rFonts w:ascii="Sakkal Majalla" w:hAnsi="Sakkal Majalla" w:cs="Sakkal Majalla"/>
          <w:sz w:val="28"/>
          <w:szCs w:val="28"/>
          <w:rtl/>
        </w:rPr>
        <w:t xml:space="preserve"> المنظمة كانا من أكثر العوامل صعوبة (مؤسسة الملك خالد، 2018). في ضوء ذلك، أصبح الحديث عن </w:t>
      </w:r>
      <w:r w:rsidRPr="009D0CEE">
        <w:rPr>
          <w:rStyle w:val="a8"/>
          <w:rFonts w:ascii="Sakkal Majalla" w:hAnsi="Sakkal Majalla" w:cs="Sakkal Majalla"/>
          <w:sz w:val="28"/>
          <w:szCs w:val="28"/>
          <w:rtl/>
        </w:rPr>
        <w:t>التمكين المالي</w:t>
      </w:r>
      <w:r w:rsidRPr="009D0CEE">
        <w:rPr>
          <w:rFonts w:ascii="Sakkal Majalla" w:hAnsi="Sakkal Majalla" w:cs="Sakkal Majalla"/>
          <w:sz w:val="28"/>
          <w:szCs w:val="28"/>
          <w:rtl/>
        </w:rPr>
        <w:t xml:space="preserve"> وتوفير سبل دعم مستدامة للمنظمات أمرًا حتميًا لضمان أن لا تتوقف عجلة المشاريع التنموية بسبب عثرة مالية.</w:t>
      </w:r>
    </w:p>
    <w:p w14:paraId="052862E5" w14:textId="03E717B7" w:rsidR="00ED4E45" w:rsidRPr="00BD28D5" w:rsidRDefault="00BD28D5" w:rsidP="005D69D7">
      <w:pPr>
        <w:pStyle w:val="3"/>
        <w:spacing w:after="0" w:line="360" w:lineRule="auto"/>
        <w:jc w:val="both"/>
        <w:rPr>
          <w:rFonts w:ascii="Sakkal Majalla" w:eastAsia="Times New Roman" w:hAnsi="Sakkal Majalla" w:cs="Sakkal Majalla"/>
          <w:b/>
          <w:bCs/>
          <w:color w:val="000000" w:themeColor="text1"/>
          <w:sz w:val="32"/>
          <w:szCs w:val="32"/>
        </w:rPr>
      </w:pPr>
      <w:r w:rsidRPr="00BD28D5">
        <w:rPr>
          <w:rFonts w:ascii="Sakkal Majalla" w:eastAsia="Times New Roman" w:hAnsi="Sakkal Majalla" w:cs="Sakkal Majalla" w:hint="cs"/>
          <w:b/>
          <w:bCs/>
          <w:color w:val="000000" w:themeColor="text1"/>
          <w:sz w:val="32"/>
          <w:szCs w:val="32"/>
          <w:rtl/>
        </w:rPr>
        <w:t>٢.٢.٢</w:t>
      </w:r>
      <w:r w:rsidR="00ED4E45" w:rsidRPr="00BD28D5">
        <w:rPr>
          <w:rFonts w:ascii="Sakkal Majalla" w:eastAsia="Times New Roman" w:hAnsi="Sakkal Majalla" w:cs="Sakkal Majalla"/>
          <w:b/>
          <w:bCs/>
          <w:color w:val="000000" w:themeColor="text1"/>
          <w:sz w:val="32"/>
          <w:szCs w:val="32"/>
          <w:rtl/>
        </w:rPr>
        <w:t xml:space="preserve"> تأثير التحديات التمويلية على استدامة المشاريع</w:t>
      </w:r>
    </w:p>
    <w:p w14:paraId="7966990B" w14:textId="77777777" w:rsidR="00ED4E45" w:rsidRPr="009D0CEE" w:rsidRDefault="00ED4E45" w:rsidP="005D69D7">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لا تقتصر آثار تحديات التمويل على الجوانب المحاسبية فحسب، بل تمتد لتشكل </w:t>
      </w:r>
      <w:r w:rsidRPr="009D0CEE">
        <w:rPr>
          <w:rStyle w:val="a7"/>
          <w:rFonts w:ascii="Sakkal Majalla" w:hAnsi="Sakkal Majalla" w:cs="Sakkal Majalla"/>
          <w:sz w:val="28"/>
          <w:szCs w:val="28"/>
          <w:rtl/>
        </w:rPr>
        <w:t>عقبة جوهرية أمام استدامة الأنشطة والمشاريع</w:t>
      </w:r>
      <w:r w:rsidRPr="009D0CEE">
        <w:rPr>
          <w:rFonts w:ascii="Sakkal Majalla" w:hAnsi="Sakkal Majalla" w:cs="Sakkal Majalla"/>
          <w:sz w:val="28"/>
          <w:szCs w:val="28"/>
          <w:rtl/>
        </w:rPr>
        <w:t>. وفيما يلي أبرز أوجه التأثير السلبي التي تنعكس عندما تواجه المنظمات غير الربحية صعوبات مالية:</w:t>
      </w:r>
    </w:p>
    <w:p w14:paraId="700A417D" w14:textId="77777777" w:rsidR="00ED4E45" w:rsidRPr="009D0CEE" w:rsidRDefault="00ED4E45" w:rsidP="00CF19E0">
      <w:pPr>
        <w:numPr>
          <w:ilvl w:val="0"/>
          <w:numId w:val="12"/>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عدم القدرة على التخطيط طويل المدى</w:t>
      </w:r>
      <w:r w:rsidRPr="009D0CEE">
        <w:rPr>
          <w:rFonts w:ascii="Sakkal Majalla" w:eastAsia="Times New Roman" w:hAnsi="Sakkal Majalla" w:cs="Sakkal Majalla"/>
          <w:sz w:val="28"/>
          <w:szCs w:val="28"/>
          <w:rtl/>
        </w:rPr>
        <w:t xml:space="preserve">: عندما تعاني المنظمة من عدم اليقين المالي، تصبح مضطرة لتقصير أفق التخطيط. فبدلاً من وضع خطة استراتيجية لخمس سنوات مثلًا، قد تنكفئ على خطط سنوية أو فصلية تركز على ضمان استمرار العمليات الأساسية فقط. هذا يحدّ من قدرتها على تبني مشاريع ذات أثر طويل الأجل، لأن كل مشروع جديد قد يبدو مخاطرة إذا لم يكن التمويل مستقرًا. والنتيجة هي الاكتفاء بأنشطة صغيرة متفرقة قليلة الاستدامة. بالتالي، </w:t>
      </w:r>
      <w:r w:rsidRPr="009D0CEE">
        <w:rPr>
          <w:rStyle w:val="a7"/>
          <w:rFonts w:ascii="Sakkal Majalla" w:eastAsia="Times New Roman" w:hAnsi="Sakkal Majalla" w:cs="Sakkal Majalla"/>
          <w:sz w:val="28"/>
          <w:szCs w:val="28"/>
          <w:rtl/>
        </w:rPr>
        <w:t>تتأثر رؤية المنظمة ورسالتها بعيدة المدى</w:t>
      </w:r>
      <w:r w:rsidRPr="009D0CEE">
        <w:rPr>
          <w:rFonts w:ascii="Sakkal Majalla" w:eastAsia="Times New Roman" w:hAnsi="Sakkal Majalla" w:cs="Sakkal Majalla"/>
          <w:sz w:val="28"/>
          <w:szCs w:val="28"/>
          <w:rtl/>
        </w:rPr>
        <w:t xml:space="preserve"> سلبًا تحت ضغط التحدي المالي (محمد، 2018).</w:t>
      </w:r>
    </w:p>
    <w:p w14:paraId="547F5A69" w14:textId="77777777" w:rsidR="00ED4E45" w:rsidRPr="009D0CEE" w:rsidRDefault="00ED4E45" w:rsidP="00CF19E0">
      <w:pPr>
        <w:numPr>
          <w:ilvl w:val="0"/>
          <w:numId w:val="12"/>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lastRenderedPageBreak/>
        <w:t>توقف المشاريع أو تقلص نطاقها</w:t>
      </w:r>
      <w:r w:rsidRPr="009D0CEE">
        <w:rPr>
          <w:rFonts w:ascii="Sakkal Majalla" w:eastAsia="Times New Roman" w:hAnsi="Sakkal Majalla" w:cs="Sakkal Majalla"/>
          <w:sz w:val="28"/>
          <w:szCs w:val="28"/>
          <w:rtl/>
        </w:rPr>
        <w:t xml:space="preserve">: يعد هذا أخطر تأثير مباشر؛ إذ قد تضطر المنظمة في منتصف المشروع إلى </w:t>
      </w:r>
      <w:r w:rsidRPr="009D0CEE">
        <w:rPr>
          <w:rStyle w:val="a7"/>
          <w:rFonts w:ascii="Sakkal Majalla" w:eastAsia="Times New Roman" w:hAnsi="Sakkal Majalla" w:cs="Sakkal Majalla"/>
          <w:sz w:val="28"/>
          <w:szCs w:val="28"/>
          <w:rtl/>
        </w:rPr>
        <w:t>إيقاف بعض الأنشطة أو إنهائها مبكرًا</w:t>
      </w:r>
      <w:r w:rsidRPr="009D0CEE">
        <w:rPr>
          <w:rFonts w:ascii="Sakkal Majalla" w:eastAsia="Times New Roman" w:hAnsi="Sakkal Majalla" w:cs="Sakkal Majalla"/>
          <w:sz w:val="28"/>
          <w:szCs w:val="28"/>
          <w:rtl/>
        </w:rPr>
        <w:t xml:space="preserve"> عند نفاد الموارد. وقد ذكرت بعض التقارير وقوع حالات تم فيها إلغاء مشروع خيري واعد أو تأجيله إلى أجل غير مسمى نتيجة عدم توفر السيولة الكافية للاستمرار (نموذج كتابة المشروع النهائي، 2024). هذه الانقطاعات لا تؤدي فقط إلى فقدان الجهد المبذول، بل قد تخلق أيضًا إحباطًا لدى المستفيدين والمجتمع المحلي، مما يقوّض الثقة في المنظمة وفي العمل الخيري عمومًا.</w:t>
      </w:r>
    </w:p>
    <w:p w14:paraId="34BC4DAE" w14:textId="77777777" w:rsidR="00ED4E45" w:rsidRPr="009D0CEE" w:rsidRDefault="00ED4E45" w:rsidP="00CF19E0">
      <w:pPr>
        <w:numPr>
          <w:ilvl w:val="0"/>
          <w:numId w:val="12"/>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خفض جودة الخدمات المقدمة</w:t>
      </w:r>
      <w:r w:rsidRPr="009D0CEE">
        <w:rPr>
          <w:rFonts w:ascii="Sakkal Majalla" w:eastAsia="Times New Roman" w:hAnsi="Sakkal Majalla" w:cs="Sakkal Majalla"/>
          <w:sz w:val="28"/>
          <w:szCs w:val="28"/>
          <w:rtl/>
        </w:rPr>
        <w:t xml:space="preserve">: في محاولة للتكيف مع شح الموارد، قد تلجأ بعض المنظمات إلى </w:t>
      </w:r>
      <w:r w:rsidRPr="009D0CEE">
        <w:rPr>
          <w:rStyle w:val="a7"/>
          <w:rFonts w:ascii="Sakkal Majalla" w:eastAsia="Times New Roman" w:hAnsi="Sakkal Majalla" w:cs="Sakkal Majalla"/>
          <w:sz w:val="28"/>
          <w:szCs w:val="28"/>
          <w:rtl/>
        </w:rPr>
        <w:t>تقليل التكاليف بطرق تؤثر على جودة الخدمة</w:t>
      </w:r>
      <w:r w:rsidRPr="009D0CEE">
        <w:rPr>
          <w:rFonts w:ascii="Sakkal Majalla" w:eastAsia="Times New Roman" w:hAnsi="Sakkal Majalla" w:cs="Sakkal Majalla"/>
          <w:sz w:val="28"/>
          <w:szCs w:val="28"/>
          <w:rtl/>
        </w:rPr>
        <w:t xml:space="preserve">. مثلًا، قد تستبدل الموظفين ذوي الخبرة بمتطوعين أقل تأهيلًا، أو تقلل من المواد المستخدمة في مشروع تعليمي أو صحي، أو تختصر مدة الدورات التدريبية للمستفيدين. هذه الحلول الإسعافية وإن حافظت على استمرار المشروع شكليًا، إلا أنها تنتقص من أثره وجودته، وبالتالي من </w:t>
      </w:r>
      <w:r w:rsidRPr="009D0CEE">
        <w:rPr>
          <w:rStyle w:val="a7"/>
          <w:rFonts w:ascii="Sakkal Majalla" w:eastAsia="Times New Roman" w:hAnsi="Sakkal Majalla" w:cs="Sakkal Majalla"/>
          <w:sz w:val="28"/>
          <w:szCs w:val="28"/>
          <w:rtl/>
        </w:rPr>
        <w:t>استدامة نتائجه</w:t>
      </w:r>
      <w:r w:rsidRPr="009D0CEE">
        <w:rPr>
          <w:rFonts w:ascii="Sakkal Majalla" w:eastAsia="Times New Roman" w:hAnsi="Sakkal Majalla" w:cs="Sakkal Majalla"/>
          <w:sz w:val="28"/>
          <w:szCs w:val="28"/>
          <w:rtl/>
        </w:rPr>
        <w:t>. فالمشروع منخفض الجودة لن يحقق الأهداف المرجوة منه، وسيصعب إقناع الممولين بدعمه مستقبلًا إذا لم يكن مردوده واضحًا وملموسًا.</w:t>
      </w:r>
    </w:p>
    <w:p w14:paraId="36FCD664" w14:textId="77777777" w:rsidR="00ED4E45" w:rsidRPr="009D0CEE" w:rsidRDefault="00ED4E45" w:rsidP="00CF19E0">
      <w:pPr>
        <w:numPr>
          <w:ilvl w:val="0"/>
          <w:numId w:val="12"/>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استنزاف الكوادر البشرية المتميزة</w:t>
      </w:r>
      <w:r w:rsidRPr="009D0CEE">
        <w:rPr>
          <w:rFonts w:ascii="Sakkal Majalla" w:eastAsia="Times New Roman" w:hAnsi="Sakkal Majalla" w:cs="Sakkal Majalla"/>
          <w:sz w:val="28"/>
          <w:szCs w:val="28"/>
          <w:rtl/>
        </w:rPr>
        <w:t xml:space="preserve">: عندما تواجه المنظمة صعوبات في دفع الرواتب أو تقديم حوافز لموظفيها بسبب الضائقة المالية، قد تفقد بعض كوادرها المتميزة لصالح قطاعات أخرى أكثر استقرارًا. تسرب الموظفين الأكفاء يعني فقدان المعرفة المؤسسية والخبرة التراكمية، مما يضعف قدرة المنظمة على </w:t>
      </w:r>
      <w:r w:rsidRPr="009D0CEE">
        <w:rPr>
          <w:rStyle w:val="a7"/>
          <w:rFonts w:ascii="Sakkal Majalla" w:eastAsia="Times New Roman" w:hAnsi="Sakkal Majalla" w:cs="Sakkal Majalla"/>
          <w:sz w:val="28"/>
          <w:szCs w:val="28"/>
          <w:rtl/>
        </w:rPr>
        <w:t>تنفيذ مشاريعها بكفاءة</w:t>
      </w:r>
      <w:r w:rsidRPr="009D0CEE">
        <w:rPr>
          <w:rFonts w:ascii="Sakkal Majalla" w:eastAsia="Times New Roman" w:hAnsi="Sakkal Majalla" w:cs="Sakkal Majalla"/>
          <w:sz w:val="28"/>
          <w:szCs w:val="28"/>
          <w:rtl/>
        </w:rPr>
        <w:t>. كما أن بقاء فريق العمل تحت ضغط مالي مستمر (كتأخر الرواتب أو عدم وضوح المستقبل الوظيفي) يؤثر سلبًا على معنوياتهم، وبالتالي على إنتاجيتهم وعطائهم في المشروع.</w:t>
      </w:r>
    </w:p>
    <w:p w14:paraId="1CB98D6D" w14:textId="77777777" w:rsidR="00ED4E45" w:rsidRPr="009D0CEE" w:rsidRDefault="00ED4E45" w:rsidP="00CF19E0">
      <w:pPr>
        <w:numPr>
          <w:ilvl w:val="0"/>
          <w:numId w:val="12"/>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ضعف الابتكار والتطوير</w:t>
      </w:r>
      <w:r w:rsidRPr="009D0CEE">
        <w:rPr>
          <w:rFonts w:ascii="Sakkal Majalla" w:eastAsia="Times New Roman" w:hAnsi="Sakkal Majalla" w:cs="Sakkal Majalla"/>
          <w:sz w:val="28"/>
          <w:szCs w:val="28"/>
          <w:rtl/>
        </w:rPr>
        <w:t xml:space="preserve">: يحتاج تطوير أساليب عمل جديدة أو ابتكار مشاريع نوعية إلى جرأة واستثمار للوقت وربما المال. لكن في ظل شح التمويل، تميل المنظمات إلى تجنب المخاطرة والتمسك بالأساليب التقليدية ذات التكلفة المنخفضة المؤكدة، خوفًا من المجازفة بموارد هي شحيحة أصلًا. هذا الجو </w:t>
      </w:r>
      <w:r w:rsidRPr="009D0CEE">
        <w:rPr>
          <w:rStyle w:val="a7"/>
          <w:rFonts w:ascii="Sakkal Majalla" w:eastAsia="Times New Roman" w:hAnsi="Sakkal Majalla" w:cs="Sakkal Majalla"/>
          <w:sz w:val="28"/>
          <w:szCs w:val="28"/>
          <w:rtl/>
        </w:rPr>
        <w:t>غير الصحي للابتكار</w:t>
      </w:r>
      <w:r w:rsidRPr="009D0CEE">
        <w:rPr>
          <w:rFonts w:ascii="Sakkal Majalla" w:eastAsia="Times New Roman" w:hAnsi="Sakkal Majalla" w:cs="Sakkal Majalla"/>
          <w:sz w:val="28"/>
          <w:szCs w:val="28"/>
          <w:rtl/>
        </w:rPr>
        <w:t xml:space="preserve"> قد يجعل المنظمة متأخرة في تبني ممارسات حديثة أو مجاراة احتياجات المجتمع المتغيرة، مما يهدد قدرتها على البقاء ذات صلة وفعالية على المدى الطويل.</w:t>
      </w:r>
    </w:p>
    <w:p w14:paraId="157352EF" w14:textId="77777777" w:rsidR="00ED4E45" w:rsidRPr="009D0CEE" w:rsidRDefault="00ED4E45" w:rsidP="00CF19E0">
      <w:pPr>
        <w:numPr>
          <w:ilvl w:val="0"/>
          <w:numId w:val="12"/>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تضرر السمعة والثقة</w:t>
      </w:r>
      <w:r w:rsidRPr="009D0CEE">
        <w:rPr>
          <w:rFonts w:ascii="Sakkal Majalla" w:eastAsia="Times New Roman" w:hAnsi="Sakkal Majalla" w:cs="Sakkal Majalla"/>
          <w:sz w:val="28"/>
          <w:szCs w:val="28"/>
          <w:rtl/>
        </w:rPr>
        <w:t xml:space="preserve">: إذا تكررت أزمات توقف المشاريع أو إطلاق حملات استغاثة مالية بشكل مستمر، قد يتولد انطباع لدى المانحين والجمهور بأن هذه المنظمة </w:t>
      </w:r>
      <w:r w:rsidRPr="009D0CEE">
        <w:rPr>
          <w:rStyle w:val="a7"/>
          <w:rFonts w:ascii="Sakkal Majalla" w:eastAsia="Times New Roman" w:hAnsi="Sakkal Majalla" w:cs="Sakkal Majalla"/>
          <w:sz w:val="28"/>
          <w:szCs w:val="28"/>
          <w:rtl/>
        </w:rPr>
        <w:t xml:space="preserve">تفتقر للتخطيط المالي السليم أو </w:t>
      </w:r>
      <w:r w:rsidRPr="009D0CEE">
        <w:rPr>
          <w:rStyle w:val="a7"/>
          <w:rFonts w:ascii="Sakkal Majalla" w:eastAsia="Times New Roman" w:hAnsi="Sakkal Majalla" w:cs="Sakkal Majalla"/>
          <w:sz w:val="28"/>
          <w:szCs w:val="28"/>
          <w:rtl/>
        </w:rPr>
        <w:lastRenderedPageBreak/>
        <w:t>الكفاءة الإدارية</w:t>
      </w:r>
      <w:r w:rsidRPr="009D0CEE">
        <w:rPr>
          <w:rFonts w:ascii="Sakkal Majalla" w:eastAsia="Times New Roman" w:hAnsi="Sakkal Majalla" w:cs="Sakkal Majalla"/>
          <w:sz w:val="28"/>
          <w:szCs w:val="28"/>
          <w:rtl/>
        </w:rPr>
        <w:t>. سمعة المنظمة هي أحد أهم أصولها؛ فإن اهتزت الثقة، سيصبح جذب التمويل أكثر صعوبة، فتدخل في حلقة مفرغة من العجز المالي المزمن. وهذا ما حذّر منه خبراء القطاع، حيث أشاروا إلى أن ضمان الاستدامة المالية ليس ضروريًا لتنفيذ المشاريع فحسب، بل أيضًا للحفاظ على صورة إيجابية تعزز الدعم المجتمعي (الفيفي والصاهري، 2023).</w:t>
      </w:r>
    </w:p>
    <w:p w14:paraId="0441677B" w14:textId="77777777" w:rsidR="00ED4E45" w:rsidRPr="009D0CEE" w:rsidRDefault="00ED4E45" w:rsidP="005D69D7">
      <w:pPr>
        <w:pStyle w:val="a6"/>
        <w:bidi/>
        <w:spacing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من الأمثلة الواقعية على هذا التأثير التراكمي، ما خلصت إليه دراسة </w:t>
      </w:r>
      <w:r w:rsidRPr="009D0CEE">
        <w:rPr>
          <w:rFonts w:ascii="Sakkal Majalla" w:hAnsi="Sakkal Majalla" w:cs="Sakkal Majalla"/>
          <w:sz w:val="28"/>
          <w:szCs w:val="28"/>
        </w:rPr>
        <w:t xml:space="preserve">Kassem </w:t>
      </w:r>
      <w:r w:rsidRPr="009D0CEE">
        <w:rPr>
          <w:rFonts w:ascii="Sakkal Majalla" w:hAnsi="Sakkal Majalla" w:cs="Sakkal Majalla"/>
          <w:sz w:val="28"/>
          <w:szCs w:val="28"/>
          <w:rtl/>
        </w:rPr>
        <w:t xml:space="preserve">وآخرون (2020) التي وجدت أن </w:t>
      </w:r>
      <w:r w:rsidRPr="009D0CEE">
        <w:rPr>
          <w:rStyle w:val="a7"/>
          <w:rFonts w:ascii="Sakkal Majalla" w:hAnsi="Sakkal Majalla" w:cs="Sakkal Majalla"/>
          <w:sz w:val="28"/>
          <w:szCs w:val="28"/>
          <w:rtl/>
        </w:rPr>
        <w:t>89.7% من الشراكات التي تعقدها المنظمات غير الربحية السعودية كانت ذات طابع تمويلي بحت</w:t>
      </w:r>
      <w:r w:rsidRPr="009D0CEE">
        <w:rPr>
          <w:rFonts w:ascii="Sakkal Majalla" w:hAnsi="Sakkal Majalla" w:cs="Sakkal Majalla"/>
          <w:sz w:val="28"/>
          <w:szCs w:val="28"/>
          <w:rtl/>
        </w:rPr>
        <w:t xml:space="preserve"> – أي بهدف الحصول على الدعم المالي – في حين أن قليلًا منها ركز على بناء القدرات أو تطوير البرامج. ويشير ذلك إلى الحاجة الملحّة لدى تلك المنظمات لتأمين الموارد، لدرجة أن غالبية شراكاتها تتركز حول المال (</w:t>
      </w:r>
      <w:r w:rsidRPr="009D0CEE">
        <w:rPr>
          <w:rFonts w:ascii="Sakkal Majalla" w:hAnsi="Sakkal Majalla" w:cs="Sakkal Majalla"/>
          <w:sz w:val="28"/>
          <w:szCs w:val="28"/>
        </w:rPr>
        <w:t xml:space="preserve">Kassem </w:t>
      </w:r>
      <w:r w:rsidRPr="009D0CEE">
        <w:rPr>
          <w:rFonts w:ascii="Sakkal Majalla" w:hAnsi="Sakkal Majalla" w:cs="Sakkal Majalla"/>
          <w:sz w:val="28"/>
          <w:szCs w:val="28"/>
          <w:rtl/>
        </w:rPr>
        <w:t xml:space="preserve">وآخرون، 2020). مثل هذا الاعتماد الكبير على الشراكات التمويلية يُظهر كيف أن </w:t>
      </w:r>
      <w:r w:rsidRPr="009D0CEE">
        <w:rPr>
          <w:rStyle w:val="a7"/>
          <w:rFonts w:ascii="Sakkal Majalla" w:hAnsi="Sakkal Majalla" w:cs="Sakkal Majalla"/>
          <w:sz w:val="28"/>
          <w:szCs w:val="28"/>
          <w:rtl/>
        </w:rPr>
        <w:t>التحدي المالي أصبح مهيمنًا على التفكير الاستراتيجي للمنظمات</w:t>
      </w:r>
      <w:r w:rsidRPr="009D0CEE">
        <w:rPr>
          <w:rFonts w:ascii="Sakkal Majalla" w:hAnsi="Sakkal Majalla" w:cs="Sakkal Majalla"/>
          <w:sz w:val="28"/>
          <w:szCs w:val="28"/>
          <w:rtl/>
        </w:rPr>
        <w:t xml:space="preserve"> وربما على حساب جوانب تطويرية أخرى. وعليه، فإن معالجة التحديات التمويلية ليست مجرد مسألة تحسين الأوضاع المالية، بل هي شرط أساسي لكي تتمكن المشاريع غير الربحية من </w:t>
      </w:r>
      <w:r w:rsidRPr="009D0CEE">
        <w:rPr>
          <w:rStyle w:val="a7"/>
          <w:rFonts w:ascii="Sakkal Majalla" w:hAnsi="Sakkal Majalla" w:cs="Sakkal Majalla"/>
          <w:sz w:val="28"/>
          <w:szCs w:val="28"/>
          <w:rtl/>
        </w:rPr>
        <w:t>تحقيق رسالتها والبقاء</w:t>
      </w:r>
      <w:r w:rsidRPr="009D0CEE">
        <w:rPr>
          <w:rFonts w:ascii="Sakkal Majalla" w:hAnsi="Sakkal Majalla" w:cs="Sakkal Majalla"/>
          <w:sz w:val="28"/>
          <w:szCs w:val="28"/>
          <w:rtl/>
        </w:rPr>
        <w:t xml:space="preserve"> لخدمة مجتمعاتها.</w:t>
      </w:r>
    </w:p>
    <w:p w14:paraId="5C2B8631" w14:textId="057A0578" w:rsidR="00ED4E45" w:rsidRPr="000B4793" w:rsidRDefault="000B4793" w:rsidP="005D69D7">
      <w:pPr>
        <w:pStyle w:val="3"/>
        <w:spacing w:after="0" w:line="360" w:lineRule="auto"/>
        <w:jc w:val="both"/>
        <w:rPr>
          <w:rFonts w:ascii="Sakkal Majalla" w:eastAsia="Times New Roman" w:hAnsi="Sakkal Majalla" w:cs="Sakkal Majalla"/>
          <w:b/>
          <w:bCs/>
          <w:color w:val="000000" w:themeColor="text1"/>
          <w:sz w:val="32"/>
          <w:szCs w:val="32"/>
        </w:rPr>
      </w:pPr>
      <w:r w:rsidRPr="000B4793">
        <w:rPr>
          <w:rFonts w:ascii="Sakkal Majalla" w:eastAsia="Times New Roman" w:hAnsi="Sakkal Majalla" w:cs="Sakkal Majalla" w:hint="cs"/>
          <w:b/>
          <w:bCs/>
          <w:color w:val="000000" w:themeColor="text1"/>
          <w:sz w:val="32"/>
          <w:szCs w:val="32"/>
          <w:rtl/>
        </w:rPr>
        <w:t>٣.٢.٢</w:t>
      </w:r>
      <w:r w:rsidR="00ED4E45" w:rsidRPr="000B4793">
        <w:rPr>
          <w:rFonts w:ascii="Sakkal Majalla" w:eastAsia="Times New Roman" w:hAnsi="Sakkal Majalla" w:cs="Sakkal Majalla"/>
          <w:b/>
          <w:bCs/>
          <w:color w:val="000000" w:themeColor="text1"/>
          <w:sz w:val="32"/>
          <w:szCs w:val="32"/>
          <w:rtl/>
        </w:rPr>
        <w:t xml:space="preserve"> تنويع مصادر التمويل كاستراتيجية للتمكين المالي</w:t>
      </w:r>
    </w:p>
    <w:p w14:paraId="0CC7DB99" w14:textId="77777777" w:rsidR="00ED4E45" w:rsidRPr="009D0CEE" w:rsidRDefault="00ED4E45" w:rsidP="005D69D7">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أدركت الكثير من المنظمات غير الربحية أن الحل الجوهري لمعضلة التمويل يكمن في </w:t>
      </w:r>
      <w:r w:rsidRPr="009D0CEE">
        <w:rPr>
          <w:rStyle w:val="a7"/>
          <w:rFonts w:ascii="Sakkal Majalla" w:hAnsi="Sakkal Majalla" w:cs="Sakkal Majalla"/>
          <w:sz w:val="28"/>
          <w:szCs w:val="28"/>
          <w:rtl/>
        </w:rPr>
        <w:t>تنويع مصادره</w:t>
      </w:r>
      <w:r w:rsidRPr="009D0CEE">
        <w:rPr>
          <w:rFonts w:ascii="Sakkal Majalla" w:hAnsi="Sakkal Majalla" w:cs="Sakkal Majalla"/>
          <w:sz w:val="28"/>
          <w:szCs w:val="28"/>
          <w:rtl/>
        </w:rPr>
        <w:t xml:space="preserve"> وتقليل الاعتماد على مصدر واحد. ويُقصد بتنويع مصادر التمويل استحداث قنوات دخل متعددة للمنظمة، بحيث يصبح مزيج التمويل أكثر توازنًا واستقرارًا. وتشمل استراتيجيات التنويع ما يلي:</w:t>
      </w:r>
    </w:p>
    <w:p w14:paraId="6A402F3B" w14:textId="77777777" w:rsidR="00ED4E45" w:rsidRPr="009D0CEE" w:rsidRDefault="00ED4E45" w:rsidP="00CF19E0">
      <w:pPr>
        <w:numPr>
          <w:ilvl w:val="0"/>
          <w:numId w:val="13"/>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إقامة الأوقاف والاستثمار الاجتماعي</w:t>
      </w:r>
      <w:r w:rsidRPr="009D0CEE">
        <w:rPr>
          <w:rFonts w:ascii="Sakkal Majalla" w:eastAsia="Times New Roman" w:hAnsi="Sakkal Majalla" w:cs="Sakkal Majalla"/>
          <w:sz w:val="28"/>
          <w:szCs w:val="28"/>
        </w:rPr>
        <w:t xml:space="preserve">: </w:t>
      </w:r>
      <w:r w:rsidRPr="009D0CEE">
        <w:rPr>
          <w:rStyle w:val="a7"/>
          <w:rFonts w:ascii="Sakkal Majalla" w:eastAsia="Times New Roman" w:hAnsi="Sakkal Majalla" w:cs="Sakkal Majalla"/>
          <w:sz w:val="28"/>
          <w:szCs w:val="28"/>
          <w:rtl/>
        </w:rPr>
        <w:t>الوقف الخيري</w:t>
      </w:r>
      <w:r w:rsidRPr="009D0CEE">
        <w:rPr>
          <w:rFonts w:ascii="Sakkal Majalla" w:eastAsia="Times New Roman" w:hAnsi="Sakkal Majalla" w:cs="Sakkal Majalla"/>
          <w:sz w:val="28"/>
          <w:szCs w:val="28"/>
          <w:rtl/>
        </w:rPr>
        <w:t xml:space="preserve"> تقليد إسلامي عريق أثبت فعاليته عبر التاريخ في توفير مورد مالي مستدام. تعمل العديد من الجمعيات حاليًا على إنشاء أوقاف (مثل عقارات مؤجرة أو صناديق استثمارية وقفية) يذهب ريعها السنوي لدعم أنشطتها. وقد أطلقت جهات حكومية عدة مبادرات لتسهيل تنظيم الأوقاف وتمكين الجمعيات من الاستفادة منها. على سبيل المثال، تم مؤخرًا إطلاق </w:t>
      </w:r>
      <w:r w:rsidRPr="009D0CEE">
        <w:rPr>
          <w:rStyle w:val="a7"/>
          <w:rFonts w:ascii="Sakkal Majalla" w:eastAsia="Times New Roman" w:hAnsi="Sakkal Majalla" w:cs="Sakkal Majalla"/>
          <w:sz w:val="28"/>
          <w:szCs w:val="28"/>
          <w:rtl/>
        </w:rPr>
        <w:t>صندوق للاستثمار الاجتماعي بقيمة 500 مليون ريال</w:t>
      </w:r>
      <w:r w:rsidRPr="009D0CEE">
        <w:rPr>
          <w:rFonts w:ascii="Sakkal Majalla" w:eastAsia="Times New Roman" w:hAnsi="Sakkal Majalla" w:cs="Sakkal Majalla"/>
          <w:sz w:val="28"/>
          <w:szCs w:val="28"/>
          <w:rtl/>
        </w:rPr>
        <w:t xml:space="preserve"> لدعم المشاريع التنموية للجمعيات الأهلية في السعودية، مع إتاحة فرصة استثمار تلك الجمعيات فيه لتحقيق الاستدامة المالية (المركز الوطني لتنمية القطاع غير الربحي، 2025). هذه المبادرة تعكس توجهًا نحو تمكين المنظمات من </w:t>
      </w:r>
      <w:r w:rsidRPr="009D0CEE">
        <w:rPr>
          <w:rFonts w:ascii="Sakkal Majalla" w:eastAsia="Times New Roman" w:hAnsi="Sakkal Majalla" w:cs="Sakkal Majalla"/>
          <w:sz w:val="28"/>
          <w:szCs w:val="28"/>
          <w:rtl/>
        </w:rPr>
        <w:lastRenderedPageBreak/>
        <w:t>استثمار أموالها الفائضة بكفاءة، بدلًا من إبقائها معطلة أو صرفها دفعة واحدة. الاستثمار الاجتماعي – كشراء صكوك وقفية أو مساهمة في صناديق تنموية – يوفر دخلًا ثابتًا ومنتظمًا يقلل اعتماد الجمعية على التبرعات الموسمية (المركز الوطني لتنمية القطاع غير الربحي، 2025).</w:t>
      </w:r>
    </w:p>
    <w:p w14:paraId="3B60E28B" w14:textId="77A24B3C" w:rsidR="00ED4E45" w:rsidRPr="009D0CEE" w:rsidRDefault="00ED4E45" w:rsidP="00CF19E0">
      <w:pPr>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الأنشطة المدرة للدخل والمشاريع الاجتماعية</w:t>
      </w:r>
      <w:r w:rsidRPr="009D0CEE">
        <w:rPr>
          <w:rFonts w:ascii="Sakkal Majalla" w:eastAsia="Times New Roman" w:hAnsi="Sakkal Majalla" w:cs="Sakkal Majalla"/>
          <w:sz w:val="28"/>
          <w:szCs w:val="28"/>
          <w:rtl/>
        </w:rPr>
        <w:t xml:space="preserve">: بدأت بعض المنظمات في إنشاء </w:t>
      </w:r>
      <w:r w:rsidRPr="009D0CEE">
        <w:rPr>
          <w:rStyle w:val="a7"/>
          <w:rFonts w:ascii="Sakkal Majalla" w:eastAsia="Times New Roman" w:hAnsi="Sakkal Majalla" w:cs="Sakkal Majalla"/>
          <w:sz w:val="28"/>
          <w:szCs w:val="28"/>
          <w:rtl/>
        </w:rPr>
        <w:t>مشاريع تجارية اجتماعية</w:t>
      </w:r>
      <w:r w:rsidRPr="009D0CEE">
        <w:rPr>
          <w:rFonts w:ascii="Sakkal Majalla" w:eastAsia="Times New Roman" w:hAnsi="Sakkal Majalla" w:cs="Sakkal Majalla"/>
          <w:sz w:val="28"/>
          <w:szCs w:val="28"/>
          <w:rtl/>
        </w:rPr>
        <w:t xml:space="preserve"> صغيرة يذهب ريعها لصالح تمويل أنشطتها الخيرية. مثل تشغيل مقهى أو متجر حرفي يوظف المستفيدين ويدر دخلًا يعود للمؤسسة. هذه الأنشطة تخضع لقوانين الاستثمار لكنها تحمل غاية اجتماعية أيضًا، مما يكسبها قبولًا ودعمًا من المجتمع. ومن الأمثلة كذلك تأجير بعض مرافق الجمعية (قاعة مناسبات، مركز تدريب) مقابل رسوم، أو تقديم خدمات استشارية متعلقة بتخصص الجمعية بمقابل. هذه المصادر </w:t>
      </w:r>
      <w:r w:rsidRPr="009D0CEE">
        <w:rPr>
          <w:rStyle w:val="a7"/>
          <w:rFonts w:ascii="Sakkal Majalla" w:eastAsia="Times New Roman" w:hAnsi="Sakkal Majalla" w:cs="Sakkal Majalla"/>
          <w:sz w:val="28"/>
          <w:szCs w:val="28"/>
          <w:rtl/>
        </w:rPr>
        <w:t>تخلق استقلالية مالية نسبية</w:t>
      </w:r>
      <w:r w:rsidRPr="009D0CEE">
        <w:rPr>
          <w:rFonts w:ascii="Sakkal Majalla" w:eastAsia="Times New Roman" w:hAnsi="Sakkal Majalla" w:cs="Sakkal Majalla"/>
          <w:sz w:val="28"/>
          <w:szCs w:val="28"/>
          <w:rtl/>
        </w:rPr>
        <w:t xml:space="preserve"> للمنظمة وتخفف العبء عن كاهل التبرعات </w:t>
      </w:r>
      <w:r w:rsidR="000B4793">
        <w:rPr>
          <w:rFonts w:ascii="Sakkal Majalla" w:eastAsia="Times New Roman" w:hAnsi="Sakkal Majalla" w:cs="Sakkal Majalla" w:hint="cs"/>
          <w:sz w:val="28"/>
          <w:szCs w:val="28"/>
          <w:rtl/>
        </w:rPr>
        <w:t>(</w:t>
      </w:r>
      <w:r w:rsidR="000B4793">
        <w:rPr>
          <w:rFonts w:ascii="Sakkal Majalla" w:eastAsia="Times New Roman" w:hAnsi="Sakkal Majalla" w:cs="Sakkal Majalla" w:hint="cs"/>
          <w:sz w:val="28"/>
          <w:szCs w:val="28"/>
          <w:lang w:bidi="ar-YE"/>
        </w:rPr>
        <w:t>KPMG</w:t>
      </w:r>
      <w:r w:rsidR="000B4793">
        <w:rPr>
          <w:rFonts w:ascii="Sakkal Majalla" w:eastAsia="Times New Roman" w:hAnsi="Sakkal Majalla" w:cs="Sakkal Majalla" w:hint="cs"/>
          <w:sz w:val="28"/>
          <w:szCs w:val="28"/>
          <w:rtl/>
          <w:lang w:bidi="ar-YE"/>
        </w:rPr>
        <w:t xml:space="preserve">، </w:t>
      </w:r>
      <w:r w:rsidR="000B4793">
        <w:rPr>
          <w:rFonts w:ascii="Sakkal Majalla" w:eastAsia="Times New Roman" w:hAnsi="Sakkal Majalla" w:cs="Sakkal Majalla" w:hint="cs"/>
          <w:sz w:val="28"/>
          <w:szCs w:val="28"/>
          <w:lang w:bidi="ar-YE"/>
        </w:rPr>
        <w:t>2023</w:t>
      </w:r>
      <w:r w:rsidR="000B4793">
        <w:rPr>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بطبيعة الحال، يجب إدارة هذه المشاريع بعناية حتى لا تطغى على هدف المنظمة الأساسي أو تشكل مخاطرة مالية جديدة.</w:t>
      </w:r>
    </w:p>
    <w:p w14:paraId="0EDFCEDB" w14:textId="77777777" w:rsidR="00ED4E45" w:rsidRPr="009D0CEE" w:rsidRDefault="00ED4E45" w:rsidP="00CF19E0">
      <w:pPr>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تنويع قاعدة المانحين والشراكات</w:t>
      </w:r>
      <w:r w:rsidRPr="009D0CEE">
        <w:rPr>
          <w:rFonts w:ascii="Sakkal Majalla" w:eastAsia="Times New Roman" w:hAnsi="Sakkal Majalla" w:cs="Sakkal Majalla"/>
          <w:sz w:val="28"/>
          <w:szCs w:val="28"/>
          <w:rtl/>
        </w:rPr>
        <w:t xml:space="preserve">: عوضًا عن الاعتماد على عدد محدود من كبار المتبرعين، تحرص بعض المنظمات على </w:t>
      </w:r>
      <w:r w:rsidRPr="009D0CEE">
        <w:rPr>
          <w:rStyle w:val="a7"/>
          <w:rFonts w:ascii="Sakkal Majalla" w:eastAsia="Times New Roman" w:hAnsi="Sakkal Majalla" w:cs="Sakkal Majalla"/>
          <w:sz w:val="28"/>
          <w:szCs w:val="28"/>
          <w:rtl/>
        </w:rPr>
        <w:t>توسيع قاعدة المانحين</w:t>
      </w:r>
      <w:r w:rsidRPr="009D0CEE">
        <w:rPr>
          <w:rFonts w:ascii="Sakkal Majalla" w:eastAsia="Times New Roman" w:hAnsi="Sakkal Majalla" w:cs="Sakkal Majalla"/>
          <w:sz w:val="28"/>
          <w:szCs w:val="28"/>
          <w:rtl/>
        </w:rPr>
        <w:t xml:space="preserve"> لتشمل شرائح متنوعة: أفراد من مختلف الطبقات، شركات، مانحين دوليين، مؤسسات مانحة محلية (مثل مؤسسة الملك خالد، مؤسسة الراجحي الخيرية وغيرها). توسيع القاعدة يعني أنه حتى لو توقف بعضهم عن الدعم تظل مصادر أخرى قائمة. إضافة لذلك، </w:t>
      </w:r>
      <w:r w:rsidRPr="009D0CEE">
        <w:rPr>
          <w:rStyle w:val="a7"/>
          <w:rFonts w:ascii="Sakkal Majalla" w:eastAsia="Times New Roman" w:hAnsi="Sakkal Majalla" w:cs="Sakkal Majalla"/>
          <w:sz w:val="28"/>
          <w:szCs w:val="28"/>
          <w:rtl/>
        </w:rPr>
        <w:t>الشراكات الاستراتيجية</w:t>
      </w:r>
      <w:r w:rsidRPr="009D0CEE">
        <w:rPr>
          <w:rFonts w:ascii="Sakkal Majalla" w:eastAsia="Times New Roman" w:hAnsi="Sakkal Majalla" w:cs="Sakkal Majalla"/>
          <w:sz w:val="28"/>
          <w:szCs w:val="28"/>
          <w:rtl/>
        </w:rPr>
        <w:t xml:space="preserve"> مع القطاع الخاص أو الحكومي يمكن أن توفر دعمًا ماليًا أو عينيًا مستدامًا. مثل اتفاق شركة على رعاية برنامج تدريبي لعدة سنوات، أو شراكة مع وزارة لتوفير منح مستمرة لمشروع معين ضمن أهداف التنمية. هذه الشراكات قد تتجاوز الدعم المالي المباشر لتشمل </w:t>
      </w:r>
      <w:r w:rsidRPr="009D0CEE">
        <w:rPr>
          <w:rStyle w:val="a7"/>
          <w:rFonts w:ascii="Sakkal Majalla" w:eastAsia="Times New Roman" w:hAnsi="Sakkal Majalla" w:cs="Sakkal Majalla"/>
          <w:sz w:val="28"/>
          <w:szCs w:val="28"/>
          <w:rtl/>
        </w:rPr>
        <w:t>الدعم الفني</w:t>
      </w:r>
      <w:r w:rsidRPr="009D0CEE">
        <w:rPr>
          <w:rFonts w:ascii="Sakkal Majalla" w:eastAsia="Times New Roman" w:hAnsi="Sakkal Majalla" w:cs="Sakkal Majalla"/>
          <w:sz w:val="28"/>
          <w:szCs w:val="28"/>
          <w:rtl/>
        </w:rPr>
        <w:t xml:space="preserve"> والتدريبي، مما يقلل أيضًا المصروفات التشغيلية على المنظمة.</w:t>
      </w:r>
    </w:p>
    <w:p w14:paraId="3B0F71AA" w14:textId="77777777" w:rsidR="00ED4E45" w:rsidRPr="009D0CEE" w:rsidRDefault="00ED4E45" w:rsidP="00CF19E0">
      <w:pPr>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العضويات والاشتراكات ورسوم الخدمات</w:t>
      </w:r>
      <w:r w:rsidRPr="009D0CEE">
        <w:rPr>
          <w:rFonts w:ascii="Sakkal Majalla" w:eastAsia="Times New Roman" w:hAnsi="Sakkal Majalla" w:cs="Sakkal Majalla"/>
          <w:sz w:val="28"/>
          <w:szCs w:val="28"/>
          <w:rtl/>
        </w:rPr>
        <w:t xml:space="preserve">: بعض المنظمات توفر خدمات أو برامج يمكن أن تدر دخلاً رمزياً عبر رسوم اشتراك. مثال ذلك الجمعيات التعاونية أو الأندية الاجتماعية غير الربحية التي تجمع رسوم عضوية سنوية من المنتسبين. أو جمعية تقدم دورات تدريبية متخصصة برسوم مدعومة (أقل من السوق) لكنها بذلك تغطي جزءًا من تكاليفها. بالطبع يجب الموازنة بين </w:t>
      </w:r>
      <w:r w:rsidRPr="009D0CEE">
        <w:rPr>
          <w:rStyle w:val="a7"/>
          <w:rFonts w:ascii="Sakkal Majalla" w:eastAsia="Times New Roman" w:hAnsi="Sakkal Majalla" w:cs="Sakkal Majalla"/>
          <w:sz w:val="28"/>
          <w:szCs w:val="28"/>
          <w:rtl/>
        </w:rPr>
        <w:t>مبدأ المجانية</w:t>
      </w:r>
      <w:r w:rsidRPr="009D0CEE">
        <w:rPr>
          <w:rFonts w:ascii="Sakkal Majalla" w:eastAsia="Times New Roman" w:hAnsi="Sakkal Majalla" w:cs="Sakkal Majalla"/>
          <w:sz w:val="28"/>
          <w:szCs w:val="28"/>
          <w:rtl/>
        </w:rPr>
        <w:t xml:space="preserve"> في العمل الخيري وضرورة فرض رسوم بسيطة لضمان الجدية أو تغطية التكلفة. لكن هذه السياسة أثبتت </w:t>
      </w:r>
      <w:r w:rsidRPr="009D0CEE">
        <w:rPr>
          <w:rFonts w:ascii="Sakkal Majalla" w:eastAsia="Times New Roman" w:hAnsi="Sakkal Majalla" w:cs="Sakkal Majalla"/>
          <w:sz w:val="28"/>
          <w:szCs w:val="28"/>
          <w:rtl/>
        </w:rPr>
        <w:lastRenderedPageBreak/>
        <w:t>نجاحًا في حالات معينة لضمان استمرار الخدمة دون انقطاع نتيجة نقص التمويل، حيث يدفع المستفيد القادر جزءًا مما يحصل عليه من خدمة لتعزيز استمراريتها.</w:t>
      </w:r>
    </w:p>
    <w:p w14:paraId="5A8852E2" w14:textId="7A04AAD5" w:rsidR="00ED4E45" w:rsidRPr="009D0CEE" w:rsidRDefault="00ED4E45" w:rsidP="00CF19E0">
      <w:pPr>
        <w:numPr>
          <w:ilvl w:val="0"/>
          <w:numId w:val="13"/>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التمويل الجماعي والمنصات الرقمية</w:t>
      </w:r>
      <w:r w:rsidRPr="009D0CEE">
        <w:rPr>
          <w:rFonts w:ascii="Sakkal Majalla" w:eastAsia="Times New Roman" w:hAnsi="Sakkal Majalla" w:cs="Sakkal Majalla"/>
          <w:sz w:val="28"/>
          <w:szCs w:val="28"/>
          <w:rtl/>
        </w:rPr>
        <w:t xml:space="preserve">: مع التقدم التقني، ظهر </w:t>
      </w:r>
      <w:r w:rsidRPr="009D0CEE">
        <w:rPr>
          <w:rStyle w:val="a7"/>
          <w:rFonts w:ascii="Sakkal Majalla" w:eastAsia="Times New Roman" w:hAnsi="Sakkal Majalla" w:cs="Sakkal Majalla"/>
          <w:sz w:val="28"/>
          <w:szCs w:val="28"/>
          <w:rtl/>
        </w:rPr>
        <w:t>التمويل الجماعي الإلكتروني</w:t>
      </w:r>
      <w:r w:rsidRPr="009D0CEE">
        <w:rPr>
          <w:rFonts w:ascii="Sakkal Majalla" w:eastAsia="Times New Roman" w:hAnsi="Sakkal Majalla" w:cs="Sakkal Majalla"/>
          <w:sz w:val="28"/>
          <w:szCs w:val="28"/>
          <w:rtl/>
        </w:rPr>
        <w:t xml:space="preserve"> كوسيلة فعالة لتنويع مصادر الدعم. حيث تطلق المنظمة حملة رقمية على منصة موثوقة (مثل منصة </w:t>
      </w:r>
      <w:r w:rsidRPr="009D0CEE">
        <w:rPr>
          <w:rFonts w:ascii="Sakkal Majalla" w:eastAsia="Times New Roman" w:hAnsi="Sakkal Majalla" w:cs="Sakkal Majalla"/>
          <w:sz w:val="28"/>
          <w:szCs w:val="28"/>
        </w:rPr>
        <w:t>"</w:t>
      </w:r>
      <w:r w:rsidRPr="009D0CEE">
        <w:rPr>
          <w:rFonts w:ascii="Sakkal Majalla" w:eastAsia="Times New Roman" w:hAnsi="Sakkal Majalla" w:cs="Sakkal Majalla"/>
          <w:sz w:val="28"/>
          <w:szCs w:val="28"/>
          <w:rtl/>
        </w:rPr>
        <w:t>إحسان</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 xml:space="preserve">الوطنية) وتتيح للأفراد من شتى أنحاء البلاد – وحتى خارجها – المساهمة بمبالغ صغيرة. حصيلة عدد كبير من المساهمات الصغيرة يمكن أن تكون ضخمة وتحقق هدف التمويل. الجميل في هذا النمط أنه يمكّن من الوصول لجمهور جديد في كل حملة. كما أن </w:t>
      </w:r>
      <w:r w:rsidRPr="009D0CEE">
        <w:rPr>
          <w:rStyle w:val="a7"/>
          <w:rFonts w:ascii="Sakkal Majalla" w:eastAsia="Times New Roman" w:hAnsi="Sakkal Majalla" w:cs="Sakkal Majalla"/>
          <w:sz w:val="28"/>
          <w:szCs w:val="28"/>
          <w:rtl/>
        </w:rPr>
        <w:t>الاستمرارية</w:t>
      </w:r>
      <w:r w:rsidRPr="009D0CEE">
        <w:rPr>
          <w:rFonts w:ascii="Sakkal Majalla" w:eastAsia="Times New Roman" w:hAnsi="Sakkal Majalla" w:cs="Sakkal Majalla"/>
          <w:sz w:val="28"/>
          <w:szCs w:val="28"/>
          <w:rtl/>
        </w:rPr>
        <w:t xml:space="preserve"> ممكنة عبر تقديم خيار التبرع الدوري الآلي </w:t>
      </w:r>
      <w:r w:rsidR="000B4793">
        <w:rPr>
          <w:rFonts w:ascii="Sakkal Majalla" w:eastAsia="Times New Roman" w:hAnsi="Sakkal Majalla" w:cs="Sakkal Majalla" w:hint="cs"/>
          <w:sz w:val="28"/>
          <w:szCs w:val="28"/>
          <w:rtl/>
        </w:rPr>
        <w:t>(</w:t>
      </w:r>
      <w:r w:rsidR="000B4793">
        <w:rPr>
          <w:rFonts w:ascii="Sakkal Majalla" w:eastAsia="Times New Roman" w:hAnsi="Sakkal Majalla" w:cs="Sakkal Majalla" w:hint="cs"/>
          <w:sz w:val="28"/>
          <w:szCs w:val="28"/>
          <w:lang w:bidi="ar-YE"/>
        </w:rPr>
        <w:t>monthly giving</w:t>
      </w:r>
      <w:r w:rsidR="000B4793">
        <w:rPr>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لمن يرغب، مما يحول بعض التبرعات إلى دخل شبه ثابت.</w:t>
      </w:r>
    </w:p>
    <w:p w14:paraId="3AE096EC" w14:textId="621C9BF0" w:rsidR="00ED4E45" w:rsidRPr="009D0CEE" w:rsidRDefault="00ED4E45" w:rsidP="005D69D7">
      <w:pPr>
        <w:pStyle w:val="a6"/>
        <w:bidi/>
        <w:spacing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إن </w:t>
      </w:r>
      <w:r w:rsidRPr="009D0CEE">
        <w:rPr>
          <w:rStyle w:val="a7"/>
          <w:rFonts w:ascii="Sakkal Majalla" w:hAnsi="Sakkal Majalla" w:cs="Sakkal Majalla"/>
          <w:sz w:val="28"/>
          <w:szCs w:val="28"/>
          <w:rtl/>
        </w:rPr>
        <w:t>تنويع الموارد المالية</w:t>
      </w:r>
      <w:r w:rsidRPr="009D0CEE">
        <w:rPr>
          <w:rFonts w:ascii="Sakkal Majalla" w:hAnsi="Sakkal Majalla" w:cs="Sakkal Majalla"/>
          <w:sz w:val="28"/>
          <w:szCs w:val="28"/>
          <w:rtl/>
        </w:rPr>
        <w:t xml:space="preserve"> بهذا الشكل يعزز </w:t>
      </w:r>
      <w:r w:rsidRPr="009D0CEE">
        <w:rPr>
          <w:rStyle w:val="a7"/>
          <w:rFonts w:ascii="Sakkal Majalla" w:hAnsi="Sakkal Majalla" w:cs="Sakkal Majalla"/>
          <w:sz w:val="28"/>
          <w:szCs w:val="28"/>
          <w:rtl/>
        </w:rPr>
        <w:t>الاستقلالية المالية</w:t>
      </w:r>
      <w:r w:rsidRPr="009D0CEE">
        <w:rPr>
          <w:rFonts w:ascii="Sakkal Majalla" w:hAnsi="Sakkal Majalla" w:cs="Sakkal Majalla"/>
          <w:sz w:val="28"/>
          <w:szCs w:val="28"/>
          <w:rtl/>
        </w:rPr>
        <w:t xml:space="preserve"> للمنظمة ويقلل هشاشتها. وقد أوصى تقرير حديث لشركة </w:t>
      </w:r>
      <w:r w:rsidRPr="009D0CEE">
        <w:rPr>
          <w:rFonts w:ascii="Sakkal Majalla" w:hAnsi="Sakkal Majalla" w:cs="Sakkal Majalla"/>
          <w:sz w:val="28"/>
          <w:szCs w:val="28"/>
        </w:rPr>
        <w:t xml:space="preserve">KPMG </w:t>
      </w:r>
      <w:r w:rsidRPr="009D0CEE">
        <w:rPr>
          <w:rFonts w:ascii="Sakkal Majalla" w:hAnsi="Sakkal Majalla" w:cs="Sakkal Majalla"/>
          <w:sz w:val="28"/>
          <w:szCs w:val="28"/>
          <w:rtl/>
        </w:rPr>
        <w:t xml:space="preserve">بضرورة تبني هذه الاستراتيجيات، مؤكدًا أن تنويع مصادر الدخل – كإشراك المانحين من القطاع الخاص وفرض رسوم عضوية رمزية أو تبني أنشطة تجارية – إلى جانب الدعم الحكومي، هو السبيل لتعزيز الاستدامة المالية </w:t>
      </w:r>
      <w:r w:rsidR="000B4793">
        <w:rPr>
          <w:rFonts w:ascii="Sakkal Majalla" w:hAnsi="Sakkal Majalla" w:cs="Sakkal Majalla" w:hint="cs"/>
          <w:sz w:val="28"/>
          <w:szCs w:val="28"/>
          <w:rtl/>
        </w:rPr>
        <w:t>(</w:t>
      </w:r>
      <w:r w:rsidR="000B4793">
        <w:rPr>
          <w:rFonts w:ascii="Sakkal Majalla" w:hAnsi="Sakkal Majalla" w:cs="Sakkal Majalla" w:hint="cs"/>
          <w:sz w:val="28"/>
          <w:szCs w:val="28"/>
          <w:lang w:bidi="ar-YE"/>
        </w:rPr>
        <w:t>KPMG</w:t>
      </w:r>
      <w:r w:rsidR="000B4793">
        <w:rPr>
          <w:rFonts w:ascii="Sakkal Majalla" w:hAnsi="Sakkal Majalla" w:cs="Sakkal Majalla" w:hint="cs"/>
          <w:sz w:val="28"/>
          <w:szCs w:val="28"/>
          <w:rtl/>
          <w:lang w:bidi="ar-YE"/>
        </w:rPr>
        <w:t>،</w:t>
      </w:r>
      <w:r w:rsidR="000B4793">
        <w:rPr>
          <w:rFonts w:ascii="Sakkal Majalla" w:hAnsi="Sakkal Majalla" w:cs="Sakkal Majalla" w:hint="cs"/>
          <w:sz w:val="28"/>
          <w:szCs w:val="28"/>
          <w:lang w:bidi="ar-YE"/>
        </w:rPr>
        <w:t xml:space="preserve"> 2023</w:t>
      </w:r>
      <w:r w:rsidR="000B4793">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كذلك يتوافق هذا مع رؤية الخبراء المحليين الذين شددوا على أن إعادة هيكلة العلاقة بين الدولة والقطاع غير الربحي عبر تشريعات حديثة ستتيح </w:t>
      </w:r>
      <w:r w:rsidRPr="009D0CEE">
        <w:rPr>
          <w:rStyle w:val="a7"/>
          <w:rFonts w:ascii="Sakkal Majalla" w:hAnsi="Sakkal Majalla" w:cs="Sakkal Majalla"/>
          <w:sz w:val="28"/>
          <w:szCs w:val="28"/>
          <w:rtl/>
        </w:rPr>
        <w:t>تمكين مالي ومؤسسي أكبر لتلك المنظمات</w:t>
      </w:r>
      <w:r w:rsidRPr="009D0CEE">
        <w:rPr>
          <w:rFonts w:ascii="Sakkal Majalla" w:hAnsi="Sakkal Majalla" w:cs="Sakkal Majalla"/>
          <w:sz w:val="28"/>
          <w:szCs w:val="28"/>
          <w:rtl/>
        </w:rPr>
        <w:t xml:space="preserve"> (الفاضل، 2025). وخلاصة القول، إن انتقال المنظمات من عقلية </w:t>
      </w:r>
      <w:r w:rsidRPr="009D0CEE">
        <w:rPr>
          <w:rFonts w:ascii="Sakkal Majalla" w:hAnsi="Sakkal Majalla" w:cs="Sakkal Majalla"/>
          <w:sz w:val="28"/>
          <w:szCs w:val="28"/>
        </w:rPr>
        <w:t>"</w:t>
      </w:r>
      <w:r w:rsidRPr="009D0CEE">
        <w:rPr>
          <w:rFonts w:ascii="Sakkal Majalla" w:hAnsi="Sakkal Majalla" w:cs="Sakkal Majalla"/>
          <w:sz w:val="28"/>
          <w:szCs w:val="28"/>
          <w:rtl/>
        </w:rPr>
        <w:t>البحث عن تبرع لسد الحاجة الآنية</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إلى منهجية </w:t>
      </w:r>
      <w:r w:rsidRPr="009D0CEE">
        <w:rPr>
          <w:rFonts w:ascii="Sakkal Majalla" w:hAnsi="Sakkal Majalla" w:cs="Sakkal Majalla"/>
          <w:sz w:val="28"/>
          <w:szCs w:val="28"/>
        </w:rPr>
        <w:t>"</w:t>
      </w:r>
      <w:r w:rsidRPr="009D0CEE">
        <w:rPr>
          <w:rFonts w:ascii="Sakkal Majalla" w:hAnsi="Sakkal Majalla" w:cs="Sakkal Majalla"/>
          <w:sz w:val="28"/>
          <w:szCs w:val="28"/>
          <w:rtl/>
        </w:rPr>
        <w:t>تنمية موارد مستدامة</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يمثل نقلة نوعية تضع أساسًا صلبًا لكل مشاريعها المستقبلية.</w:t>
      </w:r>
    </w:p>
    <w:p w14:paraId="550AA803" w14:textId="458298AD" w:rsidR="00ED4E45" w:rsidRPr="002B3D7F" w:rsidRDefault="002B3D7F" w:rsidP="005D69D7">
      <w:pPr>
        <w:pStyle w:val="3"/>
        <w:spacing w:after="0" w:line="360" w:lineRule="auto"/>
        <w:jc w:val="both"/>
        <w:rPr>
          <w:rFonts w:ascii="Sakkal Majalla" w:eastAsia="Times New Roman" w:hAnsi="Sakkal Majalla" w:cs="Sakkal Majalla"/>
          <w:b/>
          <w:bCs/>
          <w:color w:val="000000" w:themeColor="text1"/>
          <w:sz w:val="32"/>
          <w:szCs w:val="32"/>
        </w:rPr>
      </w:pPr>
      <w:r w:rsidRPr="002B3D7F">
        <w:rPr>
          <w:rFonts w:ascii="Sakkal Majalla" w:eastAsia="Times New Roman" w:hAnsi="Sakkal Majalla" w:cs="Sakkal Majalla" w:hint="cs"/>
          <w:b/>
          <w:bCs/>
          <w:color w:val="000000" w:themeColor="text1"/>
          <w:sz w:val="32"/>
          <w:szCs w:val="32"/>
          <w:rtl/>
        </w:rPr>
        <w:t>٤.٢.٢</w:t>
      </w:r>
      <w:r w:rsidR="00ED4E45" w:rsidRPr="002B3D7F">
        <w:rPr>
          <w:rFonts w:ascii="Sakkal Majalla" w:eastAsia="Times New Roman" w:hAnsi="Sakkal Majalla" w:cs="Sakkal Majalla"/>
          <w:b/>
          <w:bCs/>
          <w:color w:val="000000" w:themeColor="text1"/>
          <w:sz w:val="32"/>
          <w:szCs w:val="32"/>
          <w:rtl/>
        </w:rPr>
        <w:t xml:space="preserve"> التخطيط المالي طويل الأجل وإدارة المخاطر المالية</w:t>
      </w:r>
    </w:p>
    <w:p w14:paraId="14DC517C" w14:textId="77777777" w:rsidR="00ED4E45" w:rsidRPr="009D0CEE" w:rsidRDefault="00ED4E45" w:rsidP="005D69D7">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يُعد </w:t>
      </w:r>
      <w:r w:rsidRPr="009D0CEE">
        <w:rPr>
          <w:rStyle w:val="a7"/>
          <w:rFonts w:ascii="Sakkal Majalla" w:hAnsi="Sakkal Majalla" w:cs="Sakkal Majalla"/>
          <w:sz w:val="28"/>
          <w:szCs w:val="28"/>
          <w:rtl/>
        </w:rPr>
        <w:t>التخطيط المالي الاستراتيجي</w:t>
      </w:r>
      <w:r w:rsidRPr="009D0CEE">
        <w:rPr>
          <w:rFonts w:ascii="Sakkal Majalla" w:hAnsi="Sakkal Majalla" w:cs="Sakkal Majalla"/>
          <w:sz w:val="28"/>
          <w:szCs w:val="28"/>
          <w:rtl/>
        </w:rPr>
        <w:t xml:space="preserve"> أحد عناصر التمكين المالي التي لا غنى عنها للمنظمات غير الربحية. فهو بمثابة خارطة طريق تحدد للمنظمة كيف ستحصل على الأموال وتُنفقها على مدى سنوات قادمة، بما يساعد في تفادي الأزمات وتحقيق الاستدامة. وفيما يلي بيان لأهم ملامح التخطيط المالي وإدارة المخاطر في هذا القطاع:</w:t>
      </w:r>
    </w:p>
    <w:p w14:paraId="632EC614" w14:textId="0A3D9E26" w:rsidR="00ED4E45" w:rsidRPr="009D0CEE" w:rsidRDefault="00ED4E45" w:rsidP="00CF19E0">
      <w:pPr>
        <w:numPr>
          <w:ilvl w:val="0"/>
          <w:numId w:val="14"/>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وضع خطط تمويل متعددة السنوات</w:t>
      </w:r>
      <w:r w:rsidRPr="009D0CEE">
        <w:rPr>
          <w:rFonts w:ascii="Sakkal Majalla" w:eastAsia="Times New Roman" w:hAnsi="Sakkal Majalla" w:cs="Sakkal Majalla"/>
          <w:sz w:val="28"/>
          <w:szCs w:val="28"/>
          <w:rtl/>
        </w:rPr>
        <w:t xml:space="preserve">: بدلاً من الاكتفاء بإعداد ميزانية سنوية، تتجه المنظمات المحترفة نحو </w:t>
      </w:r>
      <w:r w:rsidRPr="009D0CEE">
        <w:rPr>
          <w:rStyle w:val="a7"/>
          <w:rFonts w:ascii="Sakkal Majalla" w:eastAsia="Times New Roman" w:hAnsi="Sakkal Majalla" w:cs="Sakkal Majalla"/>
          <w:sz w:val="28"/>
          <w:szCs w:val="28"/>
          <w:rtl/>
        </w:rPr>
        <w:t>إعداد خطة تمويل لخمس أو عشر سنوات</w:t>
      </w:r>
      <w:r w:rsidRPr="009D0CEE">
        <w:rPr>
          <w:rFonts w:ascii="Sakkal Majalla" w:eastAsia="Times New Roman" w:hAnsi="Sakkal Majalla" w:cs="Sakkal Majalla"/>
          <w:sz w:val="28"/>
          <w:szCs w:val="28"/>
          <w:rtl/>
        </w:rPr>
        <w:t xml:space="preserve"> تراعي السيناريوهات المختلفة. تشمل هذه الخطة تقديرات للإيرادات المستقبلية (من تبرعات، أوقاف، عقود...) وتوقعات للنفقات بناءً على خطط التوسع أو الحفاظ على المشاريع الحالية. مثل هذه النظرة البعيدة تمكن المنظمة من تحديد </w:t>
      </w:r>
      <w:r w:rsidRPr="009D0CEE">
        <w:rPr>
          <w:rStyle w:val="a7"/>
          <w:rFonts w:ascii="Sakkal Majalla" w:eastAsia="Times New Roman" w:hAnsi="Sakkal Majalla" w:cs="Sakkal Majalla"/>
          <w:sz w:val="28"/>
          <w:szCs w:val="28"/>
          <w:rtl/>
        </w:rPr>
        <w:lastRenderedPageBreak/>
        <w:t>الفجوات التمويلية</w:t>
      </w:r>
      <w:r w:rsidRPr="009D0CEE">
        <w:rPr>
          <w:rFonts w:ascii="Sakkal Majalla" w:eastAsia="Times New Roman" w:hAnsi="Sakkal Majalla" w:cs="Sakkal Majalla"/>
          <w:sz w:val="28"/>
          <w:szCs w:val="28"/>
          <w:rtl/>
        </w:rPr>
        <w:t xml:space="preserve"> المتوقعة في المستقبل واتخاذ إجراءات استباقية لسدها. فعلى سبيل المثال، إذا أظهرت الخطة أنه في العام الثالث سيكون هناك عجز لأن أحد برامج المنظمة سينتهي تمويله، يمكن البدء مبكرًا في البحث عن مصادر بديلة أو إطلاق وقف قبل الوصول لتلك النقطة. بهذا </w:t>
      </w:r>
      <w:r w:rsidRPr="009D0CEE">
        <w:rPr>
          <w:rStyle w:val="a7"/>
          <w:rFonts w:ascii="Sakkal Majalla" w:eastAsia="Times New Roman" w:hAnsi="Sakkal Majalla" w:cs="Sakkal Majalla"/>
          <w:sz w:val="28"/>
          <w:szCs w:val="28"/>
          <w:rtl/>
        </w:rPr>
        <w:t>يقل عنصر المفاجأة</w:t>
      </w:r>
      <w:r w:rsidRPr="009D0CEE">
        <w:rPr>
          <w:rFonts w:ascii="Sakkal Majalla" w:eastAsia="Times New Roman" w:hAnsi="Sakkal Majalla" w:cs="Sakkal Majalla"/>
          <w:sz w:val="28"/>
          <w:szCs w:val="28"/>
          <w:rtl/>
        </w:rPr>
        <w:t xml:space="preserve"> ويتم تفادي الكثير من الأزمات الطارئة </w:t>
      </w:r>
      <w:r w:rsidR="002B3D7F">
        <w:rPr>
          <w:rFonts w:ascii="Sakkal Majalla" w:eastAsia="Times New Roman" w:hAnsi="Sakkal Majalla" w:cs="Sakkal Majalla" w:hint="cs"/>
          <w:sz w:val="28"/>
          <w:szCs w:val="28"/>
          <w:rtl/>
        </w:rPr>
        <w:t>(</w:t>
      </w:r>
      <w:r w:rsidR="002B3D7F">
        <w:rPr>
          <w:rFonts w:ascii="Sakkal Majalla" w:eastAsia="Times New Roman" w:hAnsi="Sakkal Majalla" w:cs="Sakkal Majalla" w:hint="cs"/>
          <w:sz w:val="28"/>
          <w:szCs w:val="28"/>
          <w:lang w:bidi="ar-YE"/>
        </w:rPr>
        <w:t>KPMG</w:t>
      </w:r>
      <w:r w:rsidR="002B3D7F">
        <w:rPr>
          <w:rFonts w:ascii="Sakkal Majalla" w:eastAsia="Times New Roman" w:hAnsi="Sakkal Majalla" w:cs="Sakkal Majalla" w:hint="cs"/>
          <w:sz w:val="28"/>
          <w:szCs w:val="28"/>
          <w:rtl/>
          <w:lang w:bidi="ar-YE"/>
        </w:rPr>
        <w:t xml:space="preserve">، </w:t>
      </w:r>
      <w:r w:rsidR="002B3D7F">
        <w:rPr>
          <w:rFonts w:ascii="Sakkal Majalla" w:eastAsia="Times New Roman" w:hAnsi="Sakkal Majalla" w:cs="Sakkal Majalla" w:hint="cs"/>
          <w:sz w:val="28"/>
          <w:szCs w:val="28"/>
          <w:lang w:bidi="ar-YE"/>
        </w:rPr>
        <w:t>2023</w:t>
      </w:r>
      <w:r w:rsidR="002B3D7F">
        <w:rPr>
          <w:rFonts w:ascii="Sakkal Majalla" w:eastAsia="Times New Roman" w:hAnsi="Sakkal Majalla" w:cs="Sakkal Majalla" w:hint="cs"/>
          <w:sz w:val="28"/>
          <w:szCs w:val="28"/>
          <w:rtl/>
        </w:rPr>
        <w:t>).</w:t>
      </w:r>
    </w:p>
    <w:p w14:paraId="1471EAC6" w14:textId="77777777" w:rsidR="00ED4E45" w:rsidRPr="009D0CEE" w:rsidRDefault="00ED4E45" w:rsidP="00CF19E0">
      <w:pPr>
        <w:numPr>
          <w:ilvl w:val="0"/>
          <w:numId w:val="14"/>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بناء مخصص للطوارئ والاحتياطيات</w:t>
      </w:r>
      <w:r w:rsidRPr="009D0CEE">
        <w:rPr>
          <w:rFonts w:ascii="Sakkal Majalla" w:eastAsia="Times New Roman" w:hAnsi="Sakkal Majalla" w:cs="Sakkal Majalla"/>
          <w:sz w:val="28"/>
          <w:szCs w:val="28"/>
          <w:rtl/>
        </w:rPr>
        <w:t xml:space="preserve">: من المبادئ المالية الرشيدة أن يكون لدى المنظمة </w:t>
      </w:r>
      <w:r w:rsidRPr="009D0CEE">
        <w:rPr>
          <w:rStyle w:val="a7"/>
          <w:rFonts w:ascii="Sakkal Majalla" w:eastAsia="Times New Roman" w:hAnsi="Sakkal Majalla" w:cs="Sakkal Majalla"/>
          <w:sz w:val="28"/>
          <w:szCs w:val="28"/>
          <w:rtl/>
        </w:rPr>
        <w:t>احتياطي مالي</w:t>
      </w:r>
      <w:r w:rsidRPr="009D0CEE">
        <w:rPr>
          <w:rFonts w:ascii="Sakkal Majalla" w:eastAsia="Times New Roman" w:hAnsi="Sakkal Majalla" w:cs="Sakkal Majalla"/>
          <w:sz w:val="28"/>
          <w:szCs w:val="28"/>
          <w:rtl/>
        </w:rPr>
        <w:t xml:space="preserve"> يكفي لتشغيل عملياتها الأساسية لعدة أشهر دون دخل جديد. هذا المخصص للطوارئ يعمل كصمام أمان في حال تأخرت تبرعات متوقعة أو ظهرت نفقات طارئة (مثل صيانة عاجلة). عدد من الجمعيات الكبرى بات يتبع سياسة </w:t>
      </w:r>
      <w:r w:rsidRPr="009D0CEE">
        <w:rPr>
          <w:rStyle w:val="a7"/>
          <w:rFonts w:ascii="Sakkal Majalla" w:eastAsia="Times New Roman" w:hAnsi="Sakkal Majalla" w:cs="Sakkal Majalla"/>
          <w:sz w:val="28"/>
          <w:szCs w:val="28"/>
          <w:rtl/>
        </w:rPr>
        <w:t>تدوير الفائض</w:t>
      </w:r>
      <w:r w:rsidRPr="009D0CEE">
        <w:rPr>
          <w:rFonts w:ascii="Sakkal Majalla" w:eastAsia="Times New Roman" w:hAnsi="Sakkal Majalla" w:cs="Sakkal Majalla"/>
          <w:sz w:val="28"/>
          <w:szCs w:val="28"/>
          <w:rtl/>
        </w:rPr>
        <w:t xml:space="preserve"> من الموارد في السنين الجيدة نحو صندوق احتياطي لا يُستخدم إلا للضرورة القصوى. ورغم صعوبة ذلك على المنظمات الصغيرة بسبب محدودية الفوائض، إلا أن مبدأ تخصيص جزء من كل إيراد لمواجهة الطوارئ بات يُنصح به حتى لو كان بنسبة ضئيلة. وجود هذا الاحتياط يعزز الثقة أيضًا لدى المانحين والمؤسسات الرقابية بأن الجمعية تتبع نهجًا مستدامًا وغير مرتجل في إدارة أموالها.</w:t>
      </w:r>
    </w:p>
    <w:p w14:paraId="71486AEB" w14:textId="77777777" w:rsidR="00ED4E45" w:rsidRPr="009D0CEE" w:rsidRDefault="00ED4E45" w:rsidP="00CF19E0">
      <w:pPr>
        <w:numPr>
          <w:ilvl w:val="0"/>
          <w:numId w:val="14"/>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تحليل حساسية الإيرادات وتقييم المخاطر</w:t>
      </w:r>
      <w:r w:rsidRPr="009D0CEE">
        <w:rPr>
          <w:rFonts w:ascii="Sakkal Majalla" w:eastAsia="Times New Roman" w:hAnsi="Sakkal Majalla" w:cs="Sakkal Majalla"/>
          <w:sz w:val="28"/>
          <w:szCs w:val="28"/>
          <w:rtl/>
        </w:rPr>
        <w:t xml:space="preserve">: كجزء من التخطيط المالي، يتم إجراء </w:t>
      </w:r>
      <w:r w:rsidRPr="009D0CEE">
        <w:rPr>
          <w:rStyle w:val="a7"/>
          <w:rFonts w:ascii="Sakkal Majalla" w:eastAsia="Times New Roman" w:hAnsi="Sakkal Majalla" w:cs="Sakkal Majalla"/>
          <w:sz w:val="28"/>
          <w:szCs w:val="28"/>
          <w:rtl/>
        </w:rPr>
        <w:t>تحليل مخاطر منهجي</w:t>
      </w:r>
      <w:r w:rsidRPr="009D0CEE">
        <w:rPr>
          <w:rFonts w:ascii="Sakkal Majalla" w:eastAsia="Times New Roman" w:hAnsi="Sakkal Majalla" w:cs="Sakkal Majalla"/>
          <w:sz w:val="28"/>
          <w:szCs w:val="28"/>
          <w:rtl/>
        </w:rPr>
        <w:t xml:space="preserve"> لتقدير تأثير تغيرات معينة على الوضع المالي. على سبيل المثال، تحليل حساسية يفترض: ماذا لو انخفضت التبرعات الفردية 20% العام المقبل؟ أو تأخر صرف إعانة حكومية 6 أشهر؟ أو ارتفعت التكاليف التشغيلية 15%؟ هذه السيناريوهات وإن كانت افتراضية، إلا أنها تساعد الإدارة على تحديد أكبر المخاطر المحتملة </w:t>
      </w:r>
      <w:r w:rsidRPr="009D0CEE">
        <w:rPr>
          <w:rStyle w:val="a8"/>
          <w:rFonts w:ascii="Sakkal Majalla" w:eastAsia="Times New Roman" w:hAnsi="Sakkal Majalla" w:cs="Sakkal Majalla"/>
          <w:sz w:val="28"/>
          <w:szCs w:val="28"/>
          <w:rtl/>
        </w:rPr>
        <w:t>كما يراها السياق الحالي</w:t>
      </w:r>
      <w:r w:rsidRPr="009D0CEE">
        <w:rPr>
          <w:rFonts w:ascii="Sakkal Majalla" w:eastAsia="Times New Roman" w:hAnsi="Sakkal Majalla" w:cs="Sakkal Majalla"/>
          <w:sz w:val="28"/>
          <w:szCs w:val="28"/>
          <w:rtl/>
        </w:rPr>
        <w:t xml:space="preserve">. فإذا برز سيناريو ذو تأثير مدمر (كأن تضطر الجمعية لتسريح العاملين وإغلاق بعض الفروع إذا حصل كذا)، حينها يجب إعداد </w:t>
      </w:r>
      <w:r w:rsidRPr="009D0CEE">
        <w:rPr>
          <w:rStyle w:val="a7"/>
          <w:rFonts w:ascii="Sakkal Majalla" w:eastAsia="Times New Roman" w:hAnsi="Sakkal Majalla" w:cs="Sakkal Majalla"/>
          <w:sz w:val="28"/>
          <w:szCs w:val="28"/>
          <w:rtl/>
        </w:rPr>
        <w:t>خطة استجابة</w:t>
      </w:r>
      <w:r w:rsidRPr="009D0CEE">
        <w:rPr>
          <w:rFonts w:ascii="Sakkal Majalla" w:eastAsia="Times New Roman" w:hAnsi="Sakkal Majalla" w:cs="Sakkal Majalla"/>
          <w:sz w:val="28"/>
          <w:szCs w:val="28"/>
          <w:rtl/>
        </w:rPr>
        <w:t xml:space="preserve"> واضحة لهذا السيناريو. قد تشمل خطط الاستجابة: حملة طوارئ لجمع تبرعات، أو خطاب للجهات المانحة الكبرى لطلب تعجيل الدعم، أو تجميد الإنفاق غير الضروري فورًا. إن امتلاك مثل هذه الخطط المسبقة يعزز جاهزية المنظمة لمواجهة التقلبات </w:t>
      </w:r>
      <w:r w:rsidRPr="009D0CEE">
        <w:rPr>
          <w:rStyle w:val="a7"/>
          <w:rFonts w:ascii="Sakkal Majalla" w:eastAsia="Times New Roman" w:hAnsi="Sakkal Majalla" w:cs="Sakkal Majalla"/>
          <w:sz w:val="28"/>
          <w:szCs w:val="28"/>
          <w:rtl/>
        </w:rPr>
        <w:t>بدون ارتباك أو قرارات عشوائية</w:t>
      </w:r>
      <w:r w:rsidRPr="009D0CEE">
        <w:rPr>
          <w:rFonts w:ascii="Sakkal Majalla" w:eastAsia="Times New Roman" w:hAnsi="Sakkal Majalla" w:cs="Sakkal Majalla"/>
          <w:sz w:val="28"/>
          <w:szCs w:val="28"/>
          <w:rtl/>
        </w:rPr>
        <w:t xml:space="preserve"> (الفيفي والصاهري، 2023).</w:t>
      </w:r>
    </w:p>
    <w:p w14:paraId="023AB408" w14:textId="77777777" w:rsidR="00ED4E45" w:rsidRPr="009D0CEE" w:rsidRDefault="00ED4E45" w:rsidP="00CF19E0">
      <w:pPr>
        <w:numPr>
          <w:ilvl w:val="0"/>
          <w:numId w:val="14"/>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دمج إدارة المخاطر في الحوكمة</w:t>
      </w:r>
      <w:r w:rsidRPr="009D0CEE">
        <w:rPr>
          <w:rFonts w:ascii="Sakkal Majalla" w:eastAsia="Times New Roman" w:hAnsi="Sakkal Majalla" w:cs="Sakkal Majalla"/>
          <w:sz w:val="28"/>
          <w:szCs w:val="28"/>
          <w:rtl/>
        </w:rPr>
        <w:t xml:space="preserve">: تحرص مجالس إدارات المنظمات الاحترافية على أن يكون </w:t>
      </w:r>
      <w:r w:rsidRPr="009D0CEE">
        <w:rPr>
          <w:rStyle w:val="a7"/>
          <w:rFonts w:ascii="Sakkal Majalla" w:eastAsia="Times New Roman" w:hAnsi="Sakkal Majalla" w:cs="Sakkal Majalla"/>
          <w:sz w:val="28"/>
          <w:szCs w:val="28"/>
          <w:rtl/>
        </w:rPr>
        <w:t>إطار إدارة المخاطر</w:t>
      </w:r>
      <w:r w:rsidRPr="009D0CEE">
        <w:rPr>
          <w:rFonts w:ascii="Sakkal Majalla" w:eastAsia="Times New Roman" w:hAnsi="Sakkal Majalla" w:cs="Sakkal Majalla"/>
          <w:sz w:val="28"/>
          <w:szCs w:val="28"/>
          <w:rtl/>
        </w:rPr>
        <w:t xml:space="preserve"> جزءًا من نظام الحوكمة. فربما تُنشئ لجنة للمخاطر والاستدامة المالية ضمن المجلس، تتابع بشكل دوري المؤشرات المالية الحرجة (مثل نسبة السيولة المتوفرة، ونسبة التركّز في مصدر التمويل، </w:t>
      </w:r>
      <w:r w:rsidRPr="009D0CEE">
        <w:rPr>
          <w:rFonts w:ascii="Sakkal Majalla" w:eastAsia="Times New Roman" w:hAnsi="Sakkal Majalla" w:cs="Sakkal Majalla"/>
          <w:sz w:val="28"/>
          <w:szCs w:val="28"/>
          <w:rtl/>
        </w:rPr>
        <w:lastRenderedPageBreak/>
        <w:t xml:space="preserve">ونسبة التمويل المضمون للسنة القادمة، إلخ). هذه اللجنة ترفع توصياتها للإدارة التنفيذية أو تتخذ إجراءات تصحيحية فورية إذا لزم الأمر. ووفق استراتيجية الإشراف الفني على المنظمات غير الربحية التي دشنتها وزارة الموارد البشرية والتنمية الاجتماعية عام 2022، فإن أحد أهدافها هو </w:t>
      </w:r>
      <w:r w:rsidRPr="009D0CEE">
        <w:rPr>
          <w:rStyle w:val="a7"/>
          <w:rFonts w:ascii="Sakkal Majalla" w:eastAsia="Times New Roman" w:hAnsi="Sakkal Majalla" w:cs="Sakkal Majalla"/>
          <w:sz w:val="28"/>
          <w:szCs w:val="28"/>
          <w:rtl/>
        </w:rPr>
        <w:t>تعزيز الدور التنموي للكيانات غير الربحية</w:t>
      </w:r>
      <w:r w:rsidRPr="009D0CEE">
        <w:rPr>
          <w:rFonts w:ascii="Sakkal Majalla" w:eastAsia="Times New Roman" w:hAnsi="Sakkal Majalla" w:cs="Sakkal Majalla"/>
          <w:sz w:val="28"/>
          <w:szCs w:val="28"/>
          <w:rtl/>
        </w:rPr>
        <w:t xml:space="preserve"> عبر تحسين ممارسات الإدارة والحوكمة فيها (وزارة الموارد البشرية والتنمية الاجتماعية، 2022). ويتضمن ذلك تعزيز قدرتها على التخطيط المالي وإدارة مخاطر التمويل لضمان تحقيق أهدافها التنموية بشكل مستدام.</w:t>
      </w:r>
    </w:p>
    <w:p w14:paraId="211957B9" w14:textId="77777777" w:rsidR="00ED4E45" w:rsidRPr="009D0CEE" w:rsidRDefault="00ED4E45" w:rsidP="00CF19E0">
      <w:pPr>
        <w:numPr>
          <w:ilvl w:val="0"/>
          <w:numId w:val="14"/>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استخدام أدوات مالية وتأمينية</w:t>
      </w:r>
      <w:r w:rsidRPr="009D0CEE">
        <w:rPr>
          <w:rFonts w:ascii="Sakkal Majalla" w:eastAsia="Times New Roman" w:hAnsi="Sakkal Majalla" w:cs="Sakkal Majalla"/>
          <w:sz w:val="28"/>
          <w:szCs w:val="28"/>
          <w:rtl/>
        </w:rPr>
        <w:t xml:space="preserve">: بدأت بعض المنظمات الكبيرة تفكر بأسلوب </w:t>
      </w:r>
      <w:r w:rsidRPr="009D0CEE">
        <w:rPr>
          <w:rStyle w:val="a8"/>
          <w:rFonts w:ascii="Sakkal Majalla" w:eastAsia="Times New Roman" w:hAnsi="Sakkal Majalla" w:cs="Sakkal Majalla"/>
          <w:sz w:val="28"/>
          <w:szCs w:val="28"/>
          <w:rtl/>
        </w:rPr>
        <w:t>غير تقليدي</w:t>
      </w:r>
      <w:r w:rsidRPr="009D0CEE">
        <w:rPr>
          <w:rFonts w:ascii="Sakkal Majalla" w:eastAsia="Times New Roman" w:hAnsi="Sakkal Majalla" w:cs="Sakkal Majalla"/>
          <w:sz w:val="28"/>
          <w:szCs w:val="28"/>
          <w:rtl/>
        </w:rPr>
        <w:t xml:space="preserve"> لحماية نفسها ماليًا. مثلاً، شراء </w:t>
      </w:r>
      <w:r w:rsidRPr="009D0CEE">
        <w:rPr>
          <w:rStyle w:val="a7"/>
          <w:rFonts w:ascii="Sakkal Majalla" w:eastAsia="Times New Roman" w:hAnsi="Sakkal Majalla" w:cs="Sakkal Majalla"/>
          <w:sz w:val="28"/>
          <w:szCs w:val="28"/>
          <w:rtl/>
        </w:rPr>
        <w:t>بوالص تأمين</w:t>
      </w:r>
      <w:r w:rsidRPr="009D0CEE">
        <w:rPr>
          <w:rFonts w:ascii="Sakkal Majalla" w:eastAsia="Times New Roman" w:hAnsi="Sakkal Majalla" w:cs="Sakkal Majalla"/>
          <w:sz w:val="28"/>
          <w:szCs w:val="28"/>
          <w:rtl/>
        </w:rPr>
        <w:t xml:space="preserve"> ضد ظروف معينة (كتأمين على مشروع ضد الإلغاء بحيث يدفع التأمين مبالغ للمستفيدين في حال توقف المشروع فجأة). أو تكوين </w:t>
      </w:r>
      <w:r w:rsidRPr="009D0CEE">
        <w:rPr>
          <w:rStyle w:val="a7"/>
          <w:rFonts w:ascii="Sakkal Majalla" w:eastAsia="Times New Roman" w:hAnsi="Sakkal Majalla" w:cs="Sakkal Majalla"/>
          <w:sz w:val="28"/>
          <w:szCs w:val="28"/>
          <w:rtl/>
        </w:rPr>
        <w:t>تحالفات تكافلية</w:t>
      </w:r>
      <w:r w:rsidRPr="009D0CEE">
        <w:rPr>
          <w:rFonts w:ascii="Sakkal Majalla" w:eastAsia="Times New Roman" w:hAnsi="Sakkal Majalla" w:cs="Sakkal Majalla"/>
          <w:sz w:val="28"/>
          <w:szCs w:val="28"/>
          <w:rtl/>
        </w:rPr>
        <w:t xml:space="preserve"> بين عدة جمعيات تعمل في مجال واحد بحيث تدعم إحداها الأخرى ماليًا إن تعثرت. هذه الأدوات، المستقاة من قطاع الأعمال، يمكن تكييفها بطريقة تناسب القطاع غير الربحي لتقليل المخاطر المشتركة. صحيح أنها لا تزال أفكارًا في مهدها، لكن مع توسع حجم بعض المنظمات الخيرية قد نرى انتشارًا أكبر لمثل هذه الممارسات في المستقبل القريب لتحقيق </w:t>
      </w:r>
      <w:r w:rsidRPr="009D0CEE">
        <w:rPr>
          <w:rStyle w:val="a7"/>
          <w:rFonts w:ascii="Sakkal Majalla" w:eastAsia="Times New Roman" w:hAnsi="Sakkal Majalla" w:cs="Sakkal Majalla"/>
          <w:sz w:val="28"/>
          <w:szCs w:val="28"/>
          <w:rtl/>
        </w:rPr>
        <w:t>الأمان المالي الجماعي</w:t>
      </w:r>
      <w:r w:rsidRPr="009D0CEE">
        <w:rPr>
          <w:rFonts w:ascii="Sakkal Majalla" w:eastAsia="Times New Roman" w:hAnsi="Sakkal Majalla" w:cs="Sakkal Majalla"/>
          <w:sz w:val="28"/>
          <w:szCs w:val="28"/>
          <w:rtl/>
        </w:rPr>
        <w:t xml:space="preserve"> للقطاع.</w:t>
      </w:r>
    </w:p>
    <w:p w14:paraId="64470C41" w14:textId="77777777" w:rsidR="00ED4E45" w:rsidRPr="009D0CEE" w:rsidRDefault="00ED4E45" w:rsidP="005D69D7">
      <w:pPr>
        <w:pStyle w:val="a6"/>
        <w:bidi/>
        <w:spacing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باختصار، التخطيط المالي طويل الأجل وإدارة المخاطر المالية يمثلان </w:t>
      </w:r>
      <w:r w:rsidRPr="009D0CEE">
        <w:rPr>
          <w:rStyle w:val="a7"/>
          <w:rFonts w:ascii="Sakkal Majalla" w:hAnsi="Sakkal Majalla" w:cs="Sakkal Majalla"/>
          <w:sz w:val="28"/>
          <w:szCs w:val="28"/>
          <w:rtl/>
        </w:rPr>
        <w:t>العقل المدبر</w:t>
      </w:r>
      <w:r w:rsidRPr="009D0CEE">
        <w:rPr>
          <w:rFonts w:ascii="Sakkal Majalla" w:hAnsi="Sakkal Majalla" w:cs="Sakkal Majalla"/>
          <w:sz w:val="28"/>
          <w:szCs w:val="28"/>
          <w:rtl/>
        </w:rPr>
        <w:t xml:space="preserve"> الذي يوجّه دفة المنظمة وسط بحار متقلبة من الظروف الاقتصادية. وبدونهما، قد تجد المنظمة نفسها رهينة للأمواج دون بوصلة، تتقاذفها اضطرابات التمويل. أما مع وجود رؤية مالية واضحة وخطط بديلة، فإن المنظمة تبني </w:t>
      </w:r>
      <w:r w:rsidRPr="009D0CEE">
        <w:rPr>
          <w:rStyle w:val="a7"/>
          <w:rFonts w:ascii="Sakkal Majalla" w:hAnsi="Sakkal Majalla" w:cs="Sakkal Majalla"/>
          <w:sz w:val="28"/>
          <w:szCs w:val="28"/>
          <w:rtl/>
        </w:rPr>
        <w:t>حصانة</w:t>
      </w:r>
      <w:r w:rsidRPr="009D0CEE">
        <w:rPr>
          <w:rFonts w:ascii="Sakkal Majalla" w:hAnsi="Sakkal Majalla" w:cs="Sakkal Majalla"/>
          <w:sz w:val="28"/>
          <w:szCs w:val="28"/>
          <w:rtl/>
        </w:rPr>
        <w:t xml:space="preserve"> تحمي مشاريعها من الإجهاض المبكر وتضمن استمرار العطاء رغم الأنواء. وهذا جزء أساسي من </w:t>
      </w:r>
      <w:r w:rsidRPr="009D0CEE">
        <w:rPr>
          <w:rStyle w:val="a7"/>
          <w:rFonts w:ascii="Sakkal Majalla" w:hAnsi="Sakkal Majalla" w:cs="Sakkal Majalla"/>
          <w:sz w:val="28"/>
          <w:szCs w:val="28"/>
          <w:rtl/>
        </w:rPr>
        <w:t>الإدارة الفعالة</w:t>
      </w:r>
      <w:r w:rsidRPr="009D0CEE">
        <w:rPr>
          <w:rFonts w:ascii="Sakkal Majalla" w:hAnsi="Sakkal Majalla" w:cs="Sakkal Majalla"/>
          <w:sz w:val="28"/>
          <w:szCs w:val="28"/>
          <w:rtl/>
        </w:rPr>
        <w:t xml:space="preserve"> التي تربط الجوانب المالية بالإدارية لتحقيق رسالة المنظمة.</w:t>
      </w:r>
    </w:p>
    <w:p w14:paraId="14AE055D" w14:textId="1C3CE64C" w:rsidR="00ED4E45" w:rsidRPr="002B3D7F" w:rsidRDefault="002B3D7F" w:rsidP="005D69D7">
      <w:pPr>
        <w:pStyle w:val="3"/>
        <w:spacing w:after="0" w:line="360" w:lineRule="auto"/>
        <w:jc w:val="both"/>
        <w:rPr>
          <w:rFonts w:ascii="Sakkal Majalla" w:eastAsia="Times New Roman" w:hAnsi="Sakkal Majalla" w:cs="Sakkal Majalla"/>
          <w:b/>
          <w:bCs/>
          <w:color w:val="000000" w:themeColor="text1"/>
          <w:sz w:val="32"/>
          <w:szCs w:val="32"/>
        </w:rPr>
      </w:pPr>
      <w:r w:rsidRPr="002B3D7F">
        <w:rPr>
          <w:rFonts w:ascii="Sakkal Majalla" w:eastAsia="Times New Roman" w:hAnsi="Sakkal Majalla" w:cs="Sakkal Majalla" w:hint="cs"/>
          <w:b/>
          <w:bCs/>
          <w:color w:val="000000" w:themeColor="text1"/>
          <w:sz w:val="32"/>
          <w:szCs w:val="32"/>
          <w:rtl/>
        </w:rPr>
        <w:t>٥.٢.٢</w:t>
      </w:r>
      <w:r w:rsidR="00ED4E45" w:rsidRPr="002B3D7F">
        <w:rPr>
          <w:rFonts w:ascii="Sakkal Majalla" w:eastAsia="Times New Roman" w:hAnsi="Sakkal Majalla" w:cs="Sakkal Majalla"/>
          <w:b/>
          <w:bCs/>
          <w:color w:val="000000" w:themeColor="text1"/>
          <w:sz w:val="32"/>
          <w:szCs w:val="32"/>
          <w:rtl/>
        </w:rPr>
        <w:t xml:space="preserve"> الشفافية والحوكمة في جذب الدعم وتعزيز الاستدامة المالية</w:t>
      </w:r>
    </w:p>
    <w:p w14:paraId="73107BE7" w14:textId="77777777" w:rsidR="00ED4E45" w:rsidRPr="009D0CEE" w:rsidRDefault="00ED4E45" w:rsidP="005D69D7">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تلعب </w:t>
      </w:r>
      <w:r w:rsidRPr="009D0CEE">
        <w:rPr>
          <w:rStyle w:val="a7"/>
          <w:rFonts w:ascii="Sakkal Majalla" w:hAnsi="Sakkal Majalla" w:cs="Sakkal Majalla"/>
          <w:sz w:val="28"/>
          <w:szCs w:val="28"/>
          <w:rtl/>
        </w:rPr>
        <w:t>الشفافية والممارسات الجيدة للحوكمة</w:t>
      </w:r>
      <w:r w:rsidRPr="009D0CEE">
        <w:rPr>
          <w:rFonts w:ascii="Sakkal Majalla" w:hAnsi="Sakkal Majalla" w:cs="Sakkal Majalla"/>
          <w:sz w:val="28"/>
          <w:szCs w:val="28"/>
          <w:rtl/>
        </w:rPr>
        <w:t xml:space="preserve"> دورًا حاسمًا في بناء الثقة مع المانحين والجهات الداعمة، مما ينعكس مباشرةً على الاستدامة المالية للمشاريع. فالمانح – سواء كان فردًا متبرعًا أو شركة أو جهة حكومية – يريد الاطمئنان بأن أمواله تُدار بمسؤولية ومهنية وتحقق الأثر المرجو. ويمكن توضيح ذلك من خلال النقاط الآتية:</w:t>
      </w:r>
    </w:p>
    <w:p w14:paraId="5A6E32D2" w14:textId="77777777" w:rsidR="00ED4E45" w:rsidRPr="009D0CEE" w:rsidRDefault="00ED4E45" w:rsidP="00CF19E0">
      <w:pPr>
        <w:numPr>
          <w:ilvl w:val="0"/>
          <w:numId w:val="15"/>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lastRenderedPageBreak/>
        <w:t>الإفصاح المالي المنتظم</w:t>
      </w:r>
      <w:r w:rsidRPr="009D0CEE">
        <w:rPr>
          <w:rFonts w:ascii="Sakkal Majalla" w:eastAsia="Times New Roman" w:hAnsi="Sakkal Majalla" w:cs="Sakkal Majalla"/>
          <w:sz w:val="28"/>
          <w:szCs w:val="28"/>
          <w:rtl/>
        </w:rPr>
        <w:t xml:space="preserve">: عندما تنشر المنظمة تقارير مالية دورية توضح فيها بالتفصيل مصادر إيراداتها وأوجه صرفها، فإنها تقدم </w:t>
      </w:r>
      <w:r w:rsidRPr="009D0CEE">
        <w:rPr>
          <w:rStyle w:val="a7"/>
          <w:rFonts w:ascii="Sakkal Majalla" w:eastAsia="Times New Roman" w:hAnsi="Sakkal Majalla" w:cs="Sakkal Majalla"/>
          <w:sz w:val="28"/>
          <w:szCs w:val="28"/>
          <w:rtl/>
        </w:rPr>
        <w:t>دليلًا ملموسًا على الشفافية</w:t>
      </w:r>
      <w:r w:rsidRPr="009D0CEE">
        <w:rPr>
          <w:rFonts w:ascii="Sakkal Majalla" w:eastAsia="Times New Roman" w:hAnsi="Sakkal Majalla" w:cs="Sakkal Majalla"/>
          <w:sz w:val="28"/>
          <w:szCs w:val="28"/>
          <w:rtl/>
        </w:rPr>
        <w:t xml:space="preserve">. مثل هذه التقارير (سواء كانت ربع سنوية أو سنوية) يجب أن تُطرح بلغة مبسطة يفهمها الجمهور غير المتخصص، وتتضمن نسب إنفاق واضحة (مثلاً: 80% من المصروفات مباشرة على البرامج، 15% تكاليف تشغيل وإدارة، 5% حملات جمع أموال). المنظمات التي تتبع هذا النهج تكسب ثقة عالية من المجتمع. وفي السعودية، بدأ المركز الوطني لتنمية القطاع غير الربحي يضع معايير للإفصاح المالي كجزء من تقييم حوكمة الجمعيات، وقد أطلق بالفعل خدمة التقييم الذاتي للحوكمة وفعّل </w:t>
      </w:r>
      <w:r w:rsidRPr="009D0CEE">
        <w:rPr>
          <w:rStyle w:val="a7"/>
          <w:rFonts w:ascii="Sakkal Majalla" w:eastAsia="Times New Roman" w:hAnsi="Sakkal Majalla" w:cs="Sakkal Majalla"/>
          <w:sz w:val="28"/>
          <w:szCs w:val="28"/>
          <w:rtl/>
        </w:rPr>
        <w:t>معيار السلامة المالية</w:t>
      </w:r>
      <w:r w:rsidRPr="009D0CEE">
        <w:rPr>
          <w:rFonts w:ascii="Sakkal Majalla" w:eastAsia="Times New Roman" w:hAnsi="Sakkal Majalla" w:cs="Sakkal Majalla"/>
          <w:sz w:val="28"/>
          <w:szCs w:val="28"/>
          <w:rtl/>
        </w:rPr>
        <w:t xml:space="preserve"> لضمان التزام الجهات غير الربحية بالشفافية (المركز الوطني لتنمية القطاع غير الربحي، 2025). الالتزام بهذه المعايير لا يحمي المنظمة من المساءلة فحسب، بل يجعلها أيضًا </w:t>
      </w:r>
      <w:r w:rsidRPr="009D0CEE">
        <w:rPr>
          <w:rStyle w:val="a8"/>
          <w:rFonts w:ascii="Sakkal Majalla" w:eastAsia="Times New Roman" w:hAnsi="Sakkal Majalla" w:cs="Sakkal Majalla"/>
          <w:sz w:val="28"/>
          <w:szCs w:val="28"/>
          <w:rtl/>
        </w:rPr>
        <w:t>أكثر جاذبية للدعم</w:t>
      </w:r>
      <w:r w:rsidRPr="009D0CEE">
        <w:rPr>
          <w:rFonts w:ascii="Sakkal Majalla" w:eastAsia="Times New Roman" w:hAnsi="Sakkal Majalla" w:cs="Sakkal Majalla"/>
          <w:sz w:val="28"/>
          <w:szCs w:val="28"/>
          <w:rtl/>
        </w:rPr>
        <w:t>. فكثير من الشركات المانحة مثلاً لديها سياسات لدعم الجهات ذات التصنيف المرتفع في الحوكمة لتحقيق ضمانات بأن أموالها ستستخدم بكفاءة.</w:t>
      </w:r>
    </w:p>
    <w:p w14:paraId="50A07D54" w14:textId="77777777" w:rsidR="00ED4E45" w:rsidRPr="009D0CEE" w:rsidRDefault="00ED4E45" w:rsidP="00CF19E0">
      <w:pPr>
        <w:numPr>
          <w:ilvl w:val="0"/>
          <w:numId w:val="15"/>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المساءلة وإشراك أصحاب المصلحة</w:t>
      </w:r>
      <w:r w:rsidRPr="009D0CEE">
        <w:rPr>
          <w:rFonts w:ascii="Sakkal Majalla" w:eastAsia="Times New Roman" w:hAnsi="Sakkal Majalla" w:cs="Sakkal Majalla"/>
          <w:sz w:val="28"/>
          <w:szCs w:val="28"/>
          <w:rtl/>
        </w:rPr>
        <w:t xml:space="preserve">: الحوكمة الرشيدة تقتضي وجود آليات </w:t>
      </w:r>
      <w:r w:rsidRPr="009D0CEE">
        <w:rPr>
          <w:rStyle w:val="a7"/>
          <w:rFonts w:ascii="Sakkal Majalla" w:eastAsia="Times New Roman" w:hAnsi="Sakkal Majalla" w:cs="Sakkal Majalla"/>
          <w:sz w:val="28"/>
          <w:szCs w:val="28"/>
          <w:rtl/>
        </w:rPr>
        <w:t>للمساءلة</w:t>
      </w:r>
      <w:r w:rsidRPr="009D0CEE">
        <w:rPr>
          <w:rFonts w:ascii="Sakkal Majalla" w:eastAsia="Times New Roman" w:hAnsi="Sakkal Majalla" w:cs="Sakkal Majalla"/>
          <w:sz w:val="28"/>
          <w:szCs w:val="28"/>
          <w:rtl/>
        </w:rPr>
        <w:t xml:space="preserve"> داخل المنظمة – سواء مساءلة الإدارة أمام مجلس الإدارة، أو مجلس الإدارة أمام الجمعية العمومية، أو حتى مساءلة المنظمة أمام جمهورها. عندما يشعر المتبرع أنه شريك وله حق الاطلاع والمساءلة، يزيد ارتباطه بالمنظمة وربما يتحول لمتبرع مستديم بدلاً من مرة واحدة. بعض الجمعيات بدأت تعقد </w:t>
      </w:r>
      <w:r w:rsidRPr="009D0CEE">
        <w:rPr>
          <w:rStyle w:val="a7"/>
          <w:rFonts w:ascii="Sakkal Majalla" w:eastAsia="Times New Roman" w:hAnsi="Sakkal Majalla" w:cs="Sakkal Majalla"/>
          <w:sz w:val="28"/>
          <w:szCs w:val="28"/>
          <w:rtl/>
        </w:rPr>
        <w:t>لقاءات دورية للمانحين</w:t>
      </w:r>
      <w:r w:rsidRPr="009D0CEE">
        <w:rPr>
          <w:rFonts w:ascii="Sakkal Majalla" w:eastAsia="Times New Roman" w:hAnsi="Sakkal Majalla" w:cs="Sakkal Majalla"/>
          <w:sz w:val="28"/>
          <w:szCs w:val="28"/>
          <w:rtl/>
        </w:rPr>
        <w:t xml:space="preserve"> لعرض إنجازات المشاريع وما تم تحقيقه بأموالهم، والاستماع لآرائهم. هذا الأسلوب التشاركي يقوي علاقة الثقة ويشجعهم على زيادة الدعم أو تجديده. كما أن نشر قصص نجاح شفافة – بما في ذلك الاعتراف بالتحديات والإخفاقات عند وقوعها – يرسّخ مصداقية المنظمة.</w:t>
      </w:r>
    </w:p>
    <w:p w14:paraId="37F4CD97" w14:textId="7C686925" w:rsidR="00ED4E45" w:rsidRPr="009D0CEE" w:rsidRDefault="00ED4E45" w:rsidP="008E111D">
      <w:pPr>
        <w:numPr>
          <w:ilvl w:val="0"/>
          <w:numId w:val="15"/>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معايير الحوكمة والأثر على التمويل</w:t>
      </w:r>
      <w:r w:rsidRPr="009D0CEE">
        <w:rPr>
          <w:rFonts w:ascii="Sakkal Majalla" w:eastAsia="Times New Roman" w:hAnsi="Sakkal Majalla" w:cs="Sakkal Majalla"/>
          <w:sz w:val="28"/>
          <w:szCs w:val="28"/>
          <w:rtl/>
        </w:rPr>
        <w:t xml:space="preserve">: طبقًا لدراسة محلية قام بها </w:t>
      </w:r>
      <w:r w:rsidR="008E111D" w:rsidRPr="009D0CEE">
        <w:rPr>
          <w:rFonts w:ascii="Sakkal Majalla" w:eastAsia="Times New Roman" w:hAnsi="Sakkal Majalla" w:cs="Sakkal Majalla"/>
          <w:sz w:val="28"/>
          <w:szCs w:val="28"/>
          <w:rtl/>
        </w:rPr>
        <w:t>الفيفي والصاهري</w:t>
      </w:r>
      <w:r w:rsidRPr="009D0CEE">
        <w:rPr>
          <w:rFonts w:ascii="Sakkal Majalla" w:eastAsia="Times New Roman" w:hAnsi="Sakkal Majalla" w:cs="Sakkal Majalla"/>
          <w:sz w:val="28"/>
          <w:szCs w:val="28"/>
          <w:rtl/>
        </w:rPr>
        <w:t xml:space="preserve"> (2023) حول منظمة غير ربحية سعودية، تبين أن </w:t>
      </w:r>
      <w:r w:rsidRPr="009D0CEE">
        <w:rPr>
          <w:rStyle w:val="a7"/>
          <w:rFonts w:ascii="Sakkal Majalla" w:eastAsia="Times New Roman" w:hAnsi="Sakkal Majalla" w:cs="Sakkal Majalla"/>
          <w:sz w:val="28"/>
          <w:szCs w:val="28"/>
          <w:rtl/>
        </w:rPr>
        <w:t>ممارسات الحوكمة والشفافية كانت مرتبطة إيجابيًا بالاستدامة المالية</w:t>
      </w:r>
      <w:r w:rsidRPr="009D0CEE">
        <w:rPr>
          <w:rFonts w:ascii="Sakkal Majalla" w:eastAsia="Times New Roman" w:hAnsi="Sakkal Majalla" w:cs="Sakkal Majalla"/>
          <w:sz w:val="28"/>
          <w:szCs w:val="28"/>
          <w:rtl/>
        </w:rPr>
        <w:t xml:space="preserve"> للمنظمة. حيث وجدت الدراسة أن البعد الاجتماعي للمسؤولية (التواصل مع المجتمع والالتزام بالأهداف الاجتماعية) كان له التأثير الأكبر على الاستدامة المالية، يليه بعد الحوكمة. أي أن المنظمة كلما كانت أكثر التزامًا بمعايير الحكم الرشيد والإفصاح كلما ازدادت قدرتها على جذب </w:t>
      </w:r>
      <w:r w:rsidRPr="009D0CEE">
        <w:rPr>
          <w:rFonts w:ascii="Sakkal Majalla" w:eastAsia="Times New Roman" w:hAnsi="Sakkal Majalla" w:cs="Sakkal Majalla"/>
          <w:sz w:val="28"/>
          <w:szCs w:val="28"/>
          <w:rtl/>
        </w:rPr>
        <w:lastRenderedPageBreak/>
        <w:t xml:space="preserve">التمويل والحفاظ عليه (الفيفي والصاهري، 2023). السبب ببساطة أن المانحين يرونها جهة موثوقة وجديرة بالدعم طويل الأجل، وليست </w:t>
      </w:r>
      <w:r w:rsidRPr="009D0CEE">
        <w:rPr>
          <w:rStyle w:val="a8"/>
          <w:rFonts w:ascii="Sakkal Majalla" w:eastAsia="Times New Roman" w:hAnsi="Sakkal Majalla" w:cs="Sakkal Majalla"/>
          <w:sz w:val="28"/>
          <w:szCs w:val="28"/>
          <w:rtl/>
        </w:rPr>
        <w:t>مخاطرة</w:t>
      </w:r>
      <w:r w:rsidRPr="009D0CEE">
        <w:rPr>
          <w:rFonts w:ascii="Sakkal Majalla" w:eastAsia="Times New Roman" w:hAnsi="Sakkal Majalla" w:cs="Sakkal Majalla"/>
          <w:sz w:val="28"/>
          <w:szCs w:val="28"/>
          <w:rtl/>
        </w:rPr>
        <w:t xml:space="preserve"> قد يضيع فيها المال بلا نتيجة واضحة.</w:t>
      </w:r>
    </w:p>
    <w:p w14:paraId="457FFE09" w14:textId="77777777" w:rsidR="00ED4E45" w:rsidRPr="009D0CEE" w:rsidRDefault="00ED4E45" w:rsidP="00CF19E0">
      <w:pPr>
        <w:numPr>
          <w:ilvl w:val="0"/>
          <w:numId w:val="15"/>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السمعة المؤسسية وبناء الصورة الذهنية</w:t>
      </w:r>
      <w:r w:rsidRPr="009D0CEE">
        <w:rPr>
          <w:rFonts w:ascii="Sakkal Majalla" w:eastAsia="Times New Roman" w:hAnsi="Sakkal Majalla" w:cs="Sakkal Majalla"/>
          <w:sz w:val="28"/>
          <w:szCs w:val="28"/>
          <w:rtl/>
        </w:rPr>
        <w:t xml:space="preserve">: تتكون </w:t>
      </w:r>
      <w:r w:rsidRPr="009D0CEE">
        <w:rPr>
          <w:rStyle w:val="a7"/>
          <w:rFonts w:ascii="Sakkal Majalla" w:eastAsia="Times New Roman" w:hAnsi="Sakkal Majalla" w:cs="Sakkal Majalla"/>
          <w:sz w:val="28"/>
          <w:szCs w:val="28"/>
          <w:rtl/>
        </w:rPr>
        <w:t>سمعة المنظمة</w:t>
      </w:r>
      <w:r w:rsidRPr="009D0CEE">
        <w:rPr>
          <w:rFonts w:ascii="Sakkal Majalla" w:eastAsia="Times New Roman" w:hAnsi="Sakkal Majalla" w:cs="Sakkal Majalla"/>
          <w:sz w:val="28"/>
          <w:szCs w:val="28"/>
          <w:rtl/>
        </w:rPr>
        <w:t xml:space="preserve"> عبر الزمن من تراكم ممارساتها وسجل شفافية تعاملها مع الأموال. فالمنظمة التي لم يثبت عليها مخالفة مالية، ولم تتأخر في إنجاز وعودها للممولين، سيشيع صيتها الحسن ويصل لممولين جدد ربما لم تكن لتتواصل معهم مباشرة. لدينا اليوم مبادرات كمنصة </w:t>
      </w:r>
      <w:r w:rsidRPr="009D0CEE">
        <w:rPr>
          <w:rFonts w:ascii="Sakkal Majalla" w:eastAsia="Times New Roman" w:hAnsi="Sakkal Majalla" w:cs="Sakkal Majalla"/>
          <w:sz w:val="28"/>
          <w:szCs w:val="28"/>
        </w:rPr>
        <w:t>"</w:t>
      </w:r>
      <w:r w:rsidRPr="009D0CEE">
        <w:rPr>
          <w:rFonts w:ascii="Sakkal Majalla" w:eastAsia="Times New Roman" w:hAnsi="Sakkal Majalla" w:cs="Sakkal Majalla"/>
          <w:sz w:val="28"/>
          <w:szCs w:val="28"/>
          <w:rtl/>
        </w:rPr>
        <w:t>أثر</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 xml:space="preserve">لتمكين تطوير القطاع غير الربحي، والتي تعمل أيضًا على تعزيز </w:t>
      </w:r>
      <w:r w:rsidRPr="009D0CEE">
        <w:rPr>
          <w:rStyle w:val="a7"/>
          <w:rFonts w:ascii="Sakkal Majalla" w:eastAsia="Times New Roman" w:hAnsi="Sakkal Majalla" w:cs="Sakkal Majalla"/>
          <w:sz w:val="28"/>
          <w:szCs w:val="28"/>
          <w:rtl/>
        </w:rPr>
        <w:t>المحتوى المعرفي والشفافية</w:t>
      </w:r>
      <w:r w:rsidRPr="009D0CEE">
        <w:rPr>
          <w:rFonts w:ascii="Sakkal Majalla" w:eastAsia="Times New Roman" w:hAnsi="Sakkal Majalla" w:cs="Sakkal Majalla"/>
          <w:sz w:val="28"/>
          <w:szCs w:val="28"/>
          <w:rtl/>
        </w:rPr>
        <w:t xml:space="preserve"> في القطاع (أثر، 2025). مثل هذه الجهود تساعد المنظمات على تحسين صورتها العامة. ومن النتائج المهمة أن </w:t>
      </w:r>
      <w:r w:rsidRPr="009D0CEE">
        <w:rPr>
          <w:rStyle w:val="a7"/>
          <w:rFonts w:ascii="Sakkal Majalla" w:eastAsia="Times New Roman" w:hAnsi="Sakkal Majalla" w:cs="Sakkal Majalla"/>
          <w:sz w:val="28"/>
          <w:szCs w:val="28"/>
          <w:rtl/>
        </w:rPr>
        <w:t>السمعة الجيدة تجذب تلقائيًا التمويل</w:t>
      </w:r>
      <w:r w:rsidRPr="009D0CEE">
        <w:rPr>
          <w:rFonts w:ascii="Sakkal Majalla" w:eastAsia="Times New Roman" w:hAnsi="Sakkal Majalla" w:cs="Sakkal Majalla"/>
          <w:sz w:val="28"/>
          <w:szCs w:val="28"/>
          <w:rtl/>
        </w:rPr>
        <w:t>: فقد لاحظت بعض الجمعيات زيادة مفاجئة في التبرعات بعد انتشار أخبار إيجابية عن إنجاز حققته أو تكريم حصلت عليه نظير شفافية أعمالها. إنها دائرة حميدة: شفافية تؤدي لثقة، والثقة تؤدي لتمويل، والتمويل يدعم الاستدامة.</w:t>
      </w:r>
    </w:p>
    <w:p w14:paraId="5A41737D" w14:textId="77777777" w:rsidR="00ED4E45" w:rsidRPr="009D0CEE" w:rsidRDefault="00ED4E45" w:rsidP="00CF19E0">
      <w:pPr>
        <w:numPr>
          <w:ilvl w:val="0"/>
          <w:numId w:val="15"/>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الالتزام بالأنظمة والقوانين</w:t>
      </w:r>
      <w:r w:rsidRPr="009D0CEE">
        <w:rPr>
          <w:rFonts w:ascii="Sakkal Majalla" w:eastAsia="Times New Roman" w:hAnsi="Sakkal Majalla" w:cs="Sakkal Majalla"/>
          <w:sz w:val="28"/>
          <w:szCs w:val="28"/>
          <w:rtl/>
        </w:rPr>
        <w:t xml:space="preserve">: حرص الدولة على تنظيم جمع التبرعات ووضع لوائح للحوكمة ينبع من رغبتها في حماية أموال المتبرعين وضمان وصولها لمستحقيها. ومؤخرًا صدر </w:t>
      </w:r>
      <w:r w:rsidRPr="009D0CEE">
        <w:rPr>
          <w:rStyle w:val="a7"/>
          <w:rFonts w:ascii="Sakkal Majalla" w:eastAsia="Times New Roman" w:hAnsi="Sakkal Majalla" w:cs="Sakkal Majalla"/>
          <w:sz w:val="28"/>
          <w:szCs w:val="28"/>
          <w:rtl/>
        </w:rPr>
        <w:t>نظام جمع التبرعات</w:t>
      </w:r>
      <w:r w:rsidRPr="009D0CEE">
        <w:rPr>
          <w:rFonts w:ascii="Sakkal Majalla" w:eastAsia="Times New Roman" w:hAnsi="Sakkal Majalla" w:cs="Sakkal Majalla"/>
          <w:sz w:val="28"/>
          <w:szCs w:val="28"/>
          <w:rtl/>
        </w:rPr>
        <w:t xml:space="preserve"> الجديد الذي وافق عليه مجلس الوزراء، في إطار إيجاد بيئة ممكنة للقطاع (المركز الوطني لتنمية القطاع غير الربحي، 2025). على الجمعيات الالتزام بهذا النظام وبغيره من لوائح الإشراف المالي، ليس فقط لتجنب العقوبات، بل لأن الالتزام بحد ذاته رسالة للمانحين بأننا </w:t>
      </w:r>
      <w:r w:rsidRPr="009D0CEE">
        <w:rPr>
          <w:rStyle w:val="a8"/>
          <w:rFonts w:ascii="Sakkal Majalla" w:eastAsia="Times New Roman" w:hAnsi="Sakkal Majalla" w:cs="Sakkal Majalla"/>
          <w:sz w:val="28"/>
          <w:szCs w:val="28"/>
          <w:rtl/>
        </w:rPr>
        <w:t>جهة موثوقة وملتزمة</w:t>
      </w:r>
      <w:r w:rsidRPr="009D0CEE">
        <w:rPr>
          <w:rFonts w:ascii="Sakkal Majalla" w:eastAsia="Times New Roman" w:hAnsi="Sakkal Majalla" w:cs="Sakkal Majalla"/>
          <w:sz w:val="28"/>
          <w:szCs w:val="28"/>
          <w:rtl/>
        </w:rPr>
        <w:t xml:space="preserve">. كثير من المانحين الكبار (خصوصًا الشركات والبنوك) يطلبون رؤية شهادات تصنيف أو خطابات اعتماد من الوزارة أو المركز الوطني قبل إبرام عقود الشراكة. وبالتالي فالالتزام التنظيمي هو جزء لا يتجزأ من </w:t>
      </w:r>
      <w:r w:rsidRPr="009D0CEE">
        <w:rPr>
          <w:rStyle w:val="a7"/>
          <w:rFonts w:ascii="Sakkal Majalla" w:eastAsia="Times New Roman" w:hAnsi="Sakkal Majalla" w:cs="Sakkal Majalla"/>
          <w:sz w:val="28"/>
          <w:szCs w:val="28"/>
          <w:rtl/>
        </w:rPr>
        <w:t>منظومة الحوكمة</w:t>
      </w:r>
      <w:r w:rsidRPr="009D0CEE">
        <w:rPr>
          <w:rFonts w:ascii="Sakkal Majalla" w:eastAsia="Times New Roman" w:hAnsi="Sakkal Majalla" w:cs="Sakkal Majalla"/>
          <w:sz w:val="28"/>
          <w:szCs w:val="28"/>
          <w:rtl/>
        </w:rPr>
        <w:t xml:space="preserve"> التي تعزز مكانة المنظمة بين الممولين وتفتح أمامها أبواب الدعم الحكومي والخاص على حد سواء.</w:t>
      </w:r>
    </w:p>
    <w:p w14:paraId="1BF8628C" w14:textId="77777777" w:rsidR="00ED4E45" w:rsidRPr="009D0CEE" w:rsidRDefault="00ED4E45" w:rsidP="005D69D7">
      <w:pPr>
        <w:pStyle w:val="a6"/>
        <w:bidi/>
        <w:spacing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يمكن القول إذن أن الشفافية والحوكمة تمثلان </w:t>
      </w:r>
      <w:r w:rsidRPr="009D0CEE">
        <w:rPr>
          <w:rStyle w:val="a7"/>
          <w:rFonts w:ascii="Sakkal Majalla" w:hAnsi="Sakkal Majalla" w:cs="Sakkal Majalla"/>
          <w:sz w:val="28"/>
          <w:szCs w:val="28"/>
          <w:rtl/>
        </w:rPr>
        <w:t>بنية تحتية معنوية</w:t>
      </w:r>
      <w:r w:rsidRPr="009D0CEE">
        <w:rPr>
          <w:rFonts w:ascii="Sakkal Majalla" w:hAnsi="Sakkal Majalla" w:cs="Sakkal Majalla"/>
          <w:sz w:val="28"/>
          <w:szCs w:val="28"/>
          <w:rtl/>
        </w:rPr>
        <w:t xml:space="preserve"> للتمكين المالي. فحتى مع توافر فرص التمويل، من دون الثقة لن يتجرأ أحد على الاستثمار الاجتماعي. وفي المقابل، حين يرى المجتمع نموذجًا ناجحًا لمنظمة تدار باحترافية ووضوح، فإن عجلة الدعم تنطلق نحوها. وقد لخّص أحد خبراء العمل الخيري </w:t>
      </w:r>
      <w:r w:rsidRPr="009D0CEE">
        <w:rPr>
          <w:rFonts w:ascii="Sakkal Majalla" w:hAnsi="Sakkal Majalla" w:cs="Sakkal Majalla"/>
          <w:sz w:val="28"/>
          <w:szCs w:val="28"/>
          <w:rtl/>
        </w:rPr>
        <w:lastRenderedPageBreak/>
        <w:t xml:space="preserve">ذلك بقوله: </w:t>
      </w:r>
      <w:r w:rsidRPr="009D0CEE">
        <w:rPr>
          <w:rFonts w:ascii="Sakkal Majalla" w:hAnsi="Sakkal Majalla" w:cs="Sakkal Majalla"/>
          <w:sz w:val="28"/>
          <w:szCs w:val="28"/>
        </w:rPr>
        <w:t>"</w:t>
      </w:r>
      <w:r w:rsidRPr="009D0CEE">
        <w:rPr>
          <w:rStyle w:val="a8"/>
          <w:rFonts w:ascii="Sakkal Majalla" w:hAnsi="Sakkal Majalla" w:cs="Sakkal Majalla"/>
          <w:sz w:val="28"/>
          <w:szCs w:val="28"/>
          <w:rtl/>
        </w:rPr>
        <w:t>المال يذهب حيث توجد الثقة</w:t>
      </w:r>
      <w:r w:rsidRPr="009D0CEE">
        <w:rPr>
          <w:rFonts w:ascii="Sakkal Majalla" w:hAnsi="Sakkal Majalla" w:cs="Sakkal Majalla"/>
          <w:sz w:val="28"/>
          <w:szCs w:val="28"/>
        </w:rPr>
        <w:t>"</w:t>
      </w:r>
      <w:r w:rsidRPr="009D0CEE">
        <w:rPr>
          <w:rFonts w:ascii="Sakkal Majalla" w:hAnsi="Sakkal Majalla" w:cs="Sakkal Majalla"/>
          <w:sz w:val="28"/>
          <w:szCs w:val="28"/>
          <w:rtl/>
        </w:rPr>
        <w:t>. ومن هنا، فإن بناء الثقة عبر الشفافية هو استثمار غير مالي لكنه ذو عائد مالي مستقبلاً يفوق ربما كثيرًا من الجهود التقليدية في جمع التبرعات.</w:t>
      </w:r>
    </w:p>
    <w:p w14:paraId="22E94A10" w14:textId="3C5641AE" w:rsidR="00ED4E45" w:rsidRPr="002B3D7F" w:rsidRDefault="002B3D7F" w:rsidP="005D69D7">
      <w:pPr>
        <w:pStyle w:val="3"/>
        <w:spacing w:after="0" w:line="360" w:lineRule="auto"/>
        <w:jc w:val="both"/>
        <w:rPr>
          <w:rFonts w:ascii="Sakkal Majalla" w:eastAsia="Times New Roman" w:hAnsi="Sakkal Majalla" w:cs="Sakkal Majalla"/>
          <w:b/>
          <w:bCs/>
          <w:color w:val="000000" w:themeColor="text1"/>
          <w:sz w:val="32"/>
          <w:szCs w:val="32"/>
        </w:rPr>
      </w:pPr>
      <w:r w:rsidRPr="002B3D7F">
        <w:rPr>
          <w:rFonts w:ascii="Sakkal Majalla" w:eastAsia="Times New Roman" w:hAnsi="Sakkal Majalla" w:cs="Sakkal Majalla" w:hint="cs"/>
          <w:b/>
          <w:bCs/>
          <w:color w:val="000000" w:themeColor="text1"/>
          <w:sz w:val="32"/>
          <w:szCs w:val="32"/>
          <w:rtl/>
        </w:rPr>
        <w:t>٦.٢.٢</w:t>
      </w:r>
      <w:r w:rsidR="00ED4E45" w:rsidRPr="002B3D7F">
        <w:rPr>
          <w:rFonts w:ascii="Sakkal Majalla" w:eastAsia="Times New Roman" w:hAnsi="Sakkal Majalla" w:cs="Sakkal Majalla"/>
          <w:b/>
          <w:bCs/>
          <w:color w:val="000000" w:themeColor="text1"/>
          <w:sz w:val="32"/>
          <w:szCs w:val="32"/>
          <w:rtl/>
        </w:rPr>
        <w:t xml:space="preserve"> مبادرات التمكين المالي في المملكة العربية السعودية</w:t>
      </w:r>
    </w:p>
    <w:p w14:paraId="6ACAF9F0" w14:textId="77777777" w:rsidR="00ED4E45" w:rsidRPr="009D0CEE" w:rsidRDefault="00ED4E45" w:rsidP="005D69D7">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في ظل إدراك القيادة وصنّاع القرار لأهمية الاستدامة المالية للقطاع غير الربحي، شهدت السنوات الأخيرة إطلاق حزمة من </w:t>
      </w:r>
      <w:r w:rsidRPr="009D0CEE">
        <w:rPr>
          <w:rStyle w:val="a7"/>
          <w:rFonts w:ascii="Sakkal Majalla" w:hAnsi="Sakkal Majalla" w:cs="Sakkal Majalla"/>
          <w:sz w:val="28"/>
          <w:szCs w:val="28"/>
          <w:rtl/>
        </w:rPr>
        <w:t>المبادرات الوطنية</w:t>
      </w:r>
      <w:r w:rsidRPr="009D0CEE">
        <w:rPr>
          <w:rFonts w:ascii="Sakkal Majalla" w:hAnsi="Sakkal Majalla" w:cs="Sakkal Majalla"/>
          <w:sz w:val="28"/>
          <w:szCs w:val="28"/>
          <w:rtl/>
        </w:rPr>
        <w:t xml:space="preserve"> الرامية إلى تمكين المنظمات ماليًا وتعزيز قدرتها على الاستمرار. نوجز أبرز هذه المبادرات والبرامج فيما يلي:</w:t>
      </w:r>
    </w:p>
    <w:p w14:paraId="07E359E3" w14:textId="77777777" w:rsidR="00ED4E45" w:rsidRPr="009D0CEE" w:rsidRDefault="00ED4E45" w:rsidP="00CF19E0">
      <w:pPr>
        <w:numPr>
          <w:ilvl w:val="0"/>
          <w:numId w:val="16"/>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إطلاق المركز الوطني لتنمية القطاع غير الربحي (2019)</w:t>
      </w:r>
      <w:r w:rsidRPr="009D0CEE">
        <w:rPr>
          <w:rFonts w:ascii="Sakkal Majalla" w:eastAsia="Times New Roman" w:hAnsi="Sakkal Majalla" w:cs="Sakkal Majalla"/>
          <w:sz w:val="28"/>
          <w:szCs w:val="28"/>
          <w:rtl/>
        </w:rPr>
        <w:t xml:space="preserve">: تأسيس هذا المركز كان بحد ذاته خطوة مفصلية، فإحدى مهامه الرئيسة هي </w:t>
      </w:r>
      <w:r w:rsidRPr="009D0CEE">
        <w:rPr>
          <w:rStyle w:val="a7"/>
          <w:rFonts w:ascii="Sakkal Majalla" w:eastAsia="Times New Roman" w:hAnsi="Sakkal Majalla" w:cs="Sakkal Majalla"/>
          <w:sz w:val="28"/>
          <w:szCs w:val="28"/>
          <w:rtl/>
        </w:rPr>
        <w:t>تمكين المنظمات غير الربحية ماليًا وإداريًا</w:t>
      </w:r>
      <w:r w:rsidRPr="009D0CEE">
        <w:rPr>
          <w:rFonts w:ascii="Sakkal Majalla" w:eastAsia="Times New Roman" w:hAnsi="Sakkal Majalla" w:cs="Sakkal Majalla"/>
          <w:sz w:val="28"/>
          <w:szCs w:val="28"/>
          <w:rtl/>
        </w:rPr>
        <w:t xml:space="preserve">. عمل المركز منذ إنشائه على تطوير الأنظمة واللوائح الممكنة للقطاع، مثل نظام جمع التبرعات الجديد ولائحة الحوكمة المحدثة. كما يقود مبادرات تدريب وبناء قدرات شملت حتى الآن </w:t>
      </w:r>
      <w:r w:rsidRPr="009D0CEE">
        <w:rPr>
          <w:rStyle w:val="a8"/>
          <w:rFonts w:ascii="Sakkal Majalla" w:eastAsia="Times New Roman" w:hAnsi="Sakkal Majalla" w:cs="Sakkal Majalla"/>
          <w:sz w:val="28"/>
          <w:szCs w:val="28"/>
          <w:rtl/>
        </w:rPr>
        <w:t>تأهيل 30 ألفًا من العاملين في القطاع</w:t>
      </w:r>
      <w:r w:rsidRPr="009D0CEE">
        <w:rPr>
          <w:rFonts w:ascii="Sakkal Majalla" w:eastAsia="Times New Roman" w:hAnsi="Sakkal Majalla" w:cs="Sakkal Majalla"/>
          <w:sz w:val="28"/>
          <w:szCs w:val="28"/>
          <w:rtl/>
        </w:rPr>
        <w:t xml:space="preserve"> بهدف رفع كفاءتهم في مجالات الإدارة والتمويل (المركز الوطني لتنمية القطاع غير الربحي، 2025). هذه الجهود التدريبية تعالج تحديًا تمويليًا غير مباشر، وهو نقص الكفاءات المالية في بعض الجمعيات، مما يؤدي لسوء إدارة الموارد المتاحة.</w:t>
      </w:r>
    </w:p>
    <w:p w14:paraId="37FC09F2" w14:textId="77777777" w:rsidR="00ED4E45" w:rsidRPr="009D0CEE" w:rsidRDefault="00ED4E45" w:rsidP="00CF19E0">
      <w:pPr>
        <w:numPr>
          <w:ilvl w:val="0"/>
          <w:numId w:val="16"/>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صندوق دعم الجمعيات الأهلية (2021)</w:t>
      </w:r>
      <w:r w:rsidRPr="009D0CEE">
        <w:rPr>
          <w:rFonts w:ascii="Sakkal Majalla" w:eastAsia="Times New Roman" w:hAnsi="Sakkal Majalla" w:cs="Sakkal Majalla"/>
          <w:sz w:val="28"/>
          <w:szCs w:val="28"/>
          <w:rtl/>
        </w:rPr>
        <w:t xml:space="preserve">: أنشأت وزارة الموارد البشرية والتنمية الاجتماعية صندوقًا حكوميًا مخصصًا لتمويل المشاريع التنموية المبتكرة للجمعيات الأهلية. يتم الإعلان دوريًا عن فرص تمويلية تتقدم لها الجمعيات بمبادرات نوعية، ويقدم الصندوق منحًا مالية للمبادرات المجتازة للتقييم. هذا النهج يشابه صناديق المنح التنافسية ويحفز الجمعيات على تطوير مشاريع </w:t>
      </w:r>
      <w:r w:rsidRPr="009D0CEE">
        <w:rPr>
          <w:rStyle w:val="a7"/>
          <w:rFonts w:ascii="Sakkal Majalla" w:eastAsia="Times New Roman" w:hAnsi="Sakkal Majalla" w:cs="Sakkal Majalla"/>
          <w:sz w:val="28"/>
          <w:szCs w:val="28"/>
          <w:rtl/>
        </w:rPr>
        <w:t>مستدامة الأثر</w:t>
      </w:r>
      <w:r w:rsidRPr="009D0CEE">
        <w:rPr>
          <w:rFonts w:ascii="Sakkal Majalla" w:eastAsia="Times New Roman" w:hAnsi="Sakkal Majalla" w:cs="Sakkal Majalla"/>
          <w:sz w:val="28"/>
          <w:szCs w:val="28"/>
          <w:rtl/>
        </w:rPr>
        <w:t xml:space="preserve"> للتنافس على التمويل. وقد مول الصندوق بالفعل عشرات المشاريع المجتمعية في مجالات التعليم والصحة والإسكان التنموي. الميزة هنا أن مصدر التمويل حكومي لكنه تنافسي ومستند لجودة المشروع المقترح، مما يشجع ثقافة </w:t>
      </w:r>
      <w:r w:rsidRPr="009D0CEE">
        <w:rPr>
          <w:rStyle w:val="a7"/>
          <w:rFonts w:ascii="Sakkal Majalla" w:eastAsia="Times New Roman" w:hAnsi="Sakkal Majalla" w:cs="Sakkal Majalla"/>
          <w:sz w:val="28"/>
          <w:szCs w:val="28"/>
          <w:rtl/>
        </w:rPr>
        <w:t>التخطيط السليم للمشاريع</w:t>
      </w:r>
      <w:r w:rsidRPr="009D0CEE">
        <w:rPr>
          <w:rFonts w:ascii="Sakkal Majalla" w:eastAsia="Times New Roman" w:hAnsi="Sakkal Majalla" w:cs="Sakkal Majalla"/>
          <w:sz w:val="28"/>
          <w:szCs w:val="28"/>
          <w:rtl/>
        </w:rPr>
        <w:t xml:space="preserve"> للحصول على الدعم (وزارة الموارد البشرية والتنمية الاجتماعية، 2021).</w:t>
      </w:r>
    </w:p>
    <w:p w14:paraId="5B165065" w14:textId="77777777" w:rsidR="00ED4E45" w:rsidRPr="009D0CEE" w:rsidRDefault="00ED4E45" w:rsidP="00CF19E0">
      <w:pPr>
        <w:numPr>
          <w:ilvl w:val="0"/>
          <w:numId w:val="16"/>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برامج جودة الحياة والقطاع غير الربحي</w:t>
      </w:r>
      <w:r w:rsidRPr="009D0CEE">
        <w:rPr>
          <w:rFonts w:ascii="Sakkal Majalla" w:eastAsia="Times New Roman" w:hAnsi="Sakkal Majalla" w:cs="Sakkal Majalla"/>
          <w:sz w:val="28"/>
          <w:szCs w:val="28"/>
          <w:rtl/>
        </w:rPr>
        <w:t xml:space="preserve">: ضمن برامج رؤية 2030، هناك مبادرات مثل برنامج جودة الحياة الذي دعم تأسيس جمعيات متخصصة في مجالات نوعية (ثقافة، فنون، رياضة، سياحة). كثير </w:t>
      </w:r>
      <w:r w:rsidRPr="009D0CEE">
        <w:rPr>
          <w:rFonts w:ascii="Sakkal Majalla" w:eastAsia="Times New Roman" w:hAnsi="Sakkal Majalla" w:cs="Sakkal Majalla"/>
          <w:sz w:val="28"/>
          <w:szCs w:val="28"/>
          <w:rtl/>
        </w:rPr>
        <w:lastRenderedPageBreak/>
        <w:t xml:space="preserve">من هذه الجمعيات الجديدة حصلت على </w:t>
      </w:r>
      <w:r w:rsidRPr="009D0CEE">
        <w:rPr>
          <w:rStyle w:val="a7"/>
          <w:rFonts w:ascii="Sakkal Majalla" w:eastAsia="Times New Roman" w:hAnsi="Sakkal Majalla" w:cs="Sakkal Majalla"/>
          <w:sz w:val="28"/>
          <w:szCs w:val="28"/>
          <w:rtl/>
        </w:rPr>
        <w:t>دعم مالي تأسيسي</w:t>
      </w:r>
      <w:r w:rsidRPr="009D0CEE">
        <w:rPr>
          <w:rFonts w:ascii="Sakkal Majalla" w:eastAsia="Times New Roman" w:hAnsi="Sakkal Majalla" w:cs="Sakkal Majalla"/>
          <w:sz w:val="28"/>
          <w:szCs w:val="28"/>
          <w:rtl/>
        </w:rPr>
        <w:t xml:space="preserve"> من كيانات حكومية أو صناديق تنموية لمساعدتها في الانطلاق. فعلى سبيل المثال، تم منح بعض جمعيات الفنون مبالغ لشراء مقرات وتجهيزها كمراكز مجتمعية. هذه الاستثمارات الأولية هدفها تمكين هذه الكيانات من الوقوف على أقدامها ومن ثم إيجاد مصادرها الخاصة مستقبلًا. ويظهر هنا توجه الدولة في </w:t>
      </w:r>
      <w:r w:rsidRPr="009D0CEE">
        <w:rPr>
          <w:rStyle w:val="a7"/>
          <w:rFonts w:ascii="Sakkal Majalla" w:eastAsia="Times New Roman" w:hAnsi="Sakkal Majalla" w:cs="Sakkal Majalla"/>
          <w:sz w:val="28"/>
          <w:szCs w:val="28"/>
          <w:rtl/>
        </w:rPr>
        <w:t>ضخ أموال تحفيزية</w:t>
      </w:r>
      <w:r w:rsidRPr="009D0CEE">
        <w:rPr>
          <w:rFonts w:ascii="Sakkal Majalla" w:eastAsia="Times New Roman" w:hAnsi="Sakkal Majalla" w:cs="Sakkal Majalla"/>
          <w:sz w:val="28"/>
          <w:szCs w:val="28"/>
          <w:rtl/>
        </w:rPr>
        <w:t xml:space="preserve"> للقطاعات الخيرية الناشئة لتعجيل نموّها (رؤية 2030، 2016).</w:t>
      </w:r>
    </w:p>
    <w:p w14:paraId="02171779" w14:textId="2E417449" w:rsidR="00ED4E45" w:rsidRPr="009D0CEE" w:rsidRDefault="00ED4E45" w:rsidP="00CF19E0">
      <w:pPr>
        <w:numPr>
          <w:ilvl w:val="0"/>
          <w:numId w:val="16"/>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الشراكة مع المؤسسات المانحة الخاصة</w:t>
      </w:r>
      <w:r w:rsidRPr="009D0CEE">
        <w:rPr>
          <w:rFonts w:ascii="Sakkal Majalla" w:eastAsia="Times New Roman" w:hAnsi="Sakkal Majalla" w:cs="Sakkal Majalla"/>
          <w:sz w:val="28"/>
          <w:szCs w:val="28"/>
          <w:rtl/>
        </w:rPr>
        <w:t xml:space="preserve">: جرى توقيع العديد من مذكرات التفاهم بين المركز الوطني والجمعيات الخيرية الكبيرة (كـ مؤسسة الملك خالد، مؤسسة السبيعي، مؤسسة عبداللطيف جميل الاجتماعية وغيرها) لتنسيق الجهود التمويلية. فهذه المؤسسات المانحة تعد الذراع الخيري لكبرى العائلات والشركات السعودية، وتمتلك صناديق وقفية ضخمة. من خلال الشراكات، يتم </w:t>
      </w:r>
      <w:r w:rsidRPr="009D0CEE">
        <w:rPr>
          <w:rStyle w:val="a7"/>
          <w:rFonts w:ascii="Sakkal Majalla" w:eastAsia="Times New Roman" w:hAnsi="Sakkal Majalla" w:cs="Sakkal Majalla"/>
          <w:sz w:val="28"/>
          <w:szCs w:val="28"/>
          <w:rtl/>
        </w:rPr>
        <w:t>مواءمة أولويات التمويل</w:t>
      </w:r>
      <w:r w:rsidRPr="009D0CEE">
        <w:rPr>
          <w:rFonts w:ascii="Sakkal Majalla" w:eastAsia="Times New Roman" w:hAnsi="Sakkal Majalla" w:cs="Sakkal Majalla"/>
          <w:sz w:val="28"/>
          <w:szCs w:val="28"/>
          <w:rtl/>
        </w:rPr>
        <w:t xml:space="preserve"> مع مستهدفات التنمية الوطنية، وتوجيه المال نحو الفجوات الحقيقية. كما تم التعاون في إطلاق </w:t>
      </w:r>
      <w:r w:rsidRPr="009D0CEE">
        <w:rPr>
          <w:rStyle w:val="a7"/>
          <w:rFonts w:ascii="Sakkal Majalla" w:eastAsia="Times New Roman" w:hAnsi="Sakkal Majalla" w:cs="Sakkal Majalla"/>
          <w:sz w:val="28"/>
          <w:szCs w:val="28"/>
          <w:rtl/>
        </w:rPr>
        <w:t>برامج بناء قدرات مالية</w:t>
      </w:r>
      <w:r w:rsidRPr="009D0CEE">
        <w:rPr>
          <w:rFonts w:ascii="Sakkal Majalla" w:eastAsia="Times New Roman" w:hAnsi="Sakkal Majalla" w:cs="Sakkal Majalla"/>
          <w:sz w:val="28"/>
          <w:szCs w:val="28"/>
          <w:rtl/>
        </w:rPr>
        <w:t xml:space="preserve"> مثل برنامج (</w:t>
      </w:r>
      <w:r w:rsidR="008E111D" w:rsidRPr="009D0CEE">
        <w:rPr>
          <w:rFonts w:ascii="Sakkal Majalla" w:eastAsia="Times New Roman" w:hAnsi="Sakkal Majalla" w:cs="Sakkal Majalla" w:hint="cs"/>
          <w:sz w:val="28"/>
          <w:szCs w:val="28"/>
          <w:rtl/>
        </w:rPr>
        <w:t>ما ور</w:t>
      </w:r>
      <w:r w:rsidR="008E111D" w:rsidRPr="009D0CEE">
        <w:rPr>
          <w:rFonts w:ascii="Sakkal Majalla" w:eastAsia="Times New Roman" w:hAnsi="Sakkal Majalla" w:cs="Sakkal Majalla" w:hint="eastAsia"/>
          <w:sz w:val="28"/>
          <w:szCs w:val="28"/>
          <w:rtl/>
        </w:rPr>
        <w:t>د</w:t>
      </w:r>
      <w:r w:rsidRPr="009D0CEE">
        <w:rPr>
          <w:rFonts w:ascii="Sakkal Majalla" w:eastAsia="Times New Roman" w:hAnsi="Sakkal Majalla" w:cs="Sakkal Majalla"/>
          <w:sz w:val="28"/>
          <w:szCs w:val="28"/>
          <w:rtl/>
        </w:rPr>
        <w:t xml:space="preserve">) الذي يهتم بتنمية الموارد المالية للجمعيات عبر التدريب والاستشارات </w:t>
      </w:r>
      <w:r w:rsidR="00684531">
        <w:rPr>
          <w:rFonts w:ascii="Sakkal Majalla" w:eastAsia="Times New Roman" w:hAnsi="Sakkal Majalla" w:cs="Sakkal Majalla" w:hint="cs"/>
          <w:sz w:val="28"/>
          <w:szCs w:val="28"/>
          <w:rtl/>
        </w:rPr>
        <w:t>(جمعية تنمية الموارد المالية "</w:t>
      </w:r>
      <w:r w:rsidR="008E111D">
        <w:rPr>
          <w:rFonts w:ascii="Sakkal Majalla" w:eastAsia="Times New Roman" w:hAnsi="Sakkal Majalla" w:cs="Sakkal Majalla" w:hint="cs"/>
          <w:sz w:val="28"/>
          <w:szCs w:val="28"/>
          <w:rtl/>
        </w:rPr>
        <w:t>ما ور</w:t>
      </w:r>
      <w:r w:rsidR="008E111D">
        <w:rPr>
          <w:rFonts w:ascii="Sakkal Majalla" w:eastAsia="Times New Roman" w:hAnsi="Sakkal Majalla" w:cs="Sakkal Majalla" w:hint="eastAsia"/>
          <w:sz w:val="28"/>
          <w:szCs w:val="28"/>
          <w:rtl/>
        </w:rPr>
        <w:t>د</w:t>
      </w:r>
      <w:r w:rsidR="00684531">
        <w:rPr>
          <w:rFonts w:ascii="Sakkal Majalla" w:eastAsia="Times New Roman" w:hAnsi="Sakkal Majalla" w:cs="Sakkal Majalla" w:hint="cs"/>
          <w:sz w:val="28"/>
          <w:szCs w:val="28"/>
          <w:rtl/>
        </w:rPr>
        <w:t>"، 2024).</w:t>
      </w:r>
    </w:p>
    <w:p w14:paraId="4AEC3C32" w14:textId="77777777" w:rsidR="00ED4E45" w:rsidRPr="009D0CEE" w:rsidRDefault="00ED4E45" w:rsidP="00CF19E0">
      <w:pPr>
        <w:numPr>
          <w:ilvl w:val="0"/>
          <w:numId w:val="16"/>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تعزيز التكنولوجيا المالية في جمع التبرعات</w:t>
      </w:r>
      <w:r w:rsidRPr="009D0CEE">
        <w:rPr>
          <w:rFonts w:ascii="Sakkal Majalla" w:eastAsia="Times New Roman" w:hAnsi="Sakkal Majalla" w:cs="Sakkal Majalla"/>
          <w:sz w:val="28"/>
          <w:szCs w:val="28"/>
          <w:rtl/>
        </w:rPr>
        <w:t xml:space="preserve">: دعمت الحكومة تطوير منصات رقمية موثوقة للتبرع مثل منصة إحسان ومنصة العمل الخيري وغيرها. هذه المنصات ضمنت وصول أموال المتبرعين بشكل سريع وشفاف للمشاريع، ووفرت للمنظمات قناة إضافية لجمع التبرعات بتكلفة إدارية منخفضة. التقارير تشير إلى أن منصة إحسان وحدها تجاوزت تبرعاتها المليار ريال خلال عامين، جزء كبير منها ذهب لجمعيات ومنظمات مسجلة في المنصة. هذا التحول الرقمي قلّل </w:t>
      </w:r>
      <w:r w:rsidRPr="009D0CEE">
        <w:rPr>
          <w:rStyle w:val="a7"/>
          <w:rFonts w:ascii="Sakkal Majalla" w:eastAsia="Times New Roman" w:hAnsi="Sakkal Majalla" w:cs="Sakkal Majalla"/>
          <w:sz w:val="28"/>
          <w:szCs w:val="28"/>
          <w:rtl/>
        </w:rPr>
        <w:t>الفاقد في التبرعات</w:t>
      </w:r>
      <w:r w:rsidRPr="009D0CEE">
        <w:rPr>
          <w:rFonts w:ascii="Sakkal Majalla" w:eastAsia="Times New Roman" w:hAnsi="Sakkal Majalla" w:cs="Sakkal Majalla"/>
          <w:sz w:val="28"/>
          <w:szCs w:val="28"/>
          <w:rtl/>
        </w:rPr>
        <w:t xml:space="preserve"> (حيث كانت بعض الأموال قد تضيع في الطريق بسبب وسطاء غير موثوقين)، وعزز ثقة الناس بالتبرع إلكترونيًا نظرًا لإشراف الجهات الرسمية على المنصة (المركز الوطني لتنمية القطاع غير الربحي، 2025).</w:t>
      </w:r>
    </w:p>
    <w:p w14:paraId="63CE2FB1" w14:textId="77777777" w:rsidR="00ED4E45" w:rsidRPr="009D0CEE" w:rsidRDefault="00ED4E45" w:rsidP="00CF19E0">
      <w:pPr>
        <w:numPr>
          <w:ilvl w:val="0"/>
          <w:numId w:val="16"/>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إشراك القطاع المصرفي في التمويل الميسر</w:t>
      </w:r>
      <w:r w:rsidRPr="009D0CEE">
        <w:rPr>
          <w:rFonts w:ascii="Sakkal Majalla" w:eastAsia="Times New Roman" w:hAnsi="Sakkal Majalla" w:cs="Sakkal Majalla"/>
          <w:sz w:val="28"/>
          <w:szCs w:val="28"/>
          <w:rtl/>
        </w:rPr>
        <w:t xml:space="preserve">: تم التفاهم مع بنوك محلية لإطلاق منتجات تمويلية خاصة بالقطاع غير الربحي، مثل القروض الحسنة للجمعيات المليئة ماليًا (ذات الملاءة) لتنفيذ مشاريعها ثم إعادة التسديد على مدى طويل وبدون فوائد. بعض البنوك أيضًا قدمت خدمات استشارية مجانية لجمعيات في مجال هيكلة الوقف والاستثمار الأمثل لمدخراتها. هذه الشراكة بين </w:t>
      </w:r>
      <w:r w:rsidRPr="009D0CEE">
        <w:rPr>
          <w:rStyle w:val="a7"/>
          <w:rFonts w:ascii="Sakkal Majalla" w:eastAsia="Times New Roman" w:hAnsi="Sakkal Majalla" w:cs="Sakkal Majalla"/>
          <w:sz w:val="28"/>
          <w:szCs w:val="28"/>
          <w:rtl/>
        </w:rPr>
        <w:t>القطاع المالي</w:t>
      </w:r>
      <w:r w:rsidRPr="009D0CEE">
        <w:rPr>
          <w:rFonts w:ascii="Sakkal Majalla" w:eastAsia="Times New Roman" w:hAnsi="Sakkal Majalla" w:cs="Sakkal Majalla"/>
          <w:sz w:val="28"/>
          <w:szCs w:val="28"/>
          <w:rtl/>
        </w:rPr>
        <w:t xml:space="preserve"> والقطاع غير الربحي تعد تطورًا مهمًا، إذ بدأ يُنظر للجمعية على أنها </w:t>
      </w:r>
      <w:r w:rsidRPr="009D0CEE">
        <w:rPr>
          <w:rStyle w:val="a8"/>
          <w:rFonts w:ascii="Sakkal Majalla" w:eastAsia="Times New Roman" w:hAnsi="Sakkal Majalla" w:cs="Sakkal Majalla"/>
          <w:sz w:val="28"/>
          <w:szCs w:val="28"/>
          <w:rtl/>
        </w:rPr>
        <w:t>عميل مصرفي</w:t>
      </w:r>
      <w:r w:rsidRPr="009D0CEE">
        <w:rPr>
          <w:rFonts w:ascii="Sakkal Majalla" w:eastAsia="Times New Roman" w:hAnsi="Sakkal Majalla" w:cs="Sakkal Majalla"/>
          <w:sz w:val="28"/>
          <w:szCs w:val="28"/>
          <w:rtl/>
        </w:rPr>
        <w:t xml:space="preserve"> يمكن </w:t>
      </w:r>
      <w:r w:rsidRPr="009D0CEE">
        <w:rPr>
          <w:rFonts w:ascii="Sakkal Majalla" w:eastAsia="Times New Roman" w:hAnsi="Sakkal Majalla" w:cs="Sakkal Majalla"/>
          <w:sz w:val="28"/>
          <w:szCs w:val="28"/>
          <w:rtl/>
        </w:rPr>
        <w:lastRenderedPageBreak/>
        <w:t>خدمته ومنحه تسهيلات تمامًا كما الشركات الصغيرة، طالما توفر لها دخل ثابت أو أصول تضمن حقوق البنك (مؤسسة السبيعي الخيرية، 2020).</w:t>
      </w:r>
    </w:p>
    <w:p w14:paraId="1AA149C8" w14:textId="4BED75FB" w:rsidR="005D69D7" w:rsidRPr="005D69D7" w:rsidRDefault="00ED4E45" w:rsidP="005D69D7">
      <w:pPr>
        <w:pStyle w:val="a6"/>
        <w:bidi/>
        <w:spacing w:line="360" w:lineRule="auto"/>
        <w:ind w:firstLine="720"/>
        <w:jc w:val="both"/>
        <w:rPr>
          <w:rFonts w:ascii="Sakkal Majalla" w:hAnsi="Sakkal Majalla" w:cs="Sakkal Majalla"/>
          <w:sz w:val="28"/>
          <w:szCs w:val="28"/>
          <w:rtl/>
        </w:rPr>
      </w:pPr>
      <w:r w:rsidRPr="009D0CEE">
        <w:rPr>
          <w:rFonts w:ascii="Sakkal Majalla" w:hAnsi="Sakkal Majalla" w:cs="Sakkal Majalla"/>
          <w:sz w:val="28"/>
          <w:szCs w:val="28"/>
          <w:rtl/>
        </w:rPr>
        <w:t xml:space="preserve">تظهر كل هذه المبادرات أن هناك </w:t>
      </w:r>
      <w:r w:rsidRPr="009D0CEE">
        <w:rPr>
          <w:rStyle w:val="a7"/>
          <w:rFonts w:ascii="Sakkal Majalla" w:hAnsi="Sakkal Majalla" w:cs="Sakkal Majalla"/>
          <w:sz w:val="28"/>
          <w:szCs w:val="28"/>
          <w:rtl/>
        </w:rPr>
        <w:t>حراكًا شاملاً</w:t>
      </w:r>
      <w:r w:rsidRPr="009D0CEE">
        <w:rPr>
          <w:rFonts w:ascii="Sakkal Majalla" w:hAnsi="Sakkal Majalla" w:cs="Sakkal Majalla"/>
          <w:sz w:val="28"/>
          <w:szCs w:val="28"/>
          <w:rtl/>
        </w:rPr>
        <w:t xml:space="preserve"> لتعزيز قدرة المنظمات غير الربحية على إدارة مواردها وتنميتها. وفعليًا، بدأت آثار ذلك تظهر في نمو القطاع: فوفق تقرير المركز الوطني عام 2024، بلغت نسبة النمو 252% في عدد المنظمات منذ تأسيس المركز، ووصلت مساهمة القطاع في الناتج المحلي إلى حوالي 1% (المركز الوطني لتنمية القطاع غير الربحي، 2025). كما نجح القطاع في تحقيق مستهدفات مبكرة مثل الوصول إلى مليون متطوع قبل عام 2030. هذه الإنجازات ما كانت لتتم لولا </w:t>
      </w:r>
      <w:r w:rsidRPr="009D0CEE">
        <w:rPr>
          <w:rStyle w:val="a7"/>
          <w:rFonts w:ascii="Sakkal Majalla" w:hAnsi="Sakkal Majalla" w:cs="Sakkal Majalla"/>
          <w:sz w:val="28"/>
          <w:szCs w:val="28"/>
          <w:rtl/>
        </w:rPr>
        <w:t>الدعم المالي والمنظومي</w:t>
      </w:r>
      <w:r w:rsidRPr="009D0CEE">
        <w:rPr>
          <w:rFonts w:ascii="Sakkal Majalla" w:hAnsi="Sakkal Majalla" w:cs="Sakkal Majalla"/>
          <w:sz w:val="28"/>
          <w:szCs w:val="28"/>
          <w:rtl/>
        </w:rPr>
        <w:t xml:space="preserve"> الذي وفرته الدولة وشركاؤها. وبالطبع، لا يزال المشوار طويلاً للوصول إلى الاستدامة الشاملة لكل المنظمات، لكنه بلا شك خطوة في الاتجاه الصحيح تعطي ثقة بأن </w:t>
      </w:r>
      <w:r w:rsidRPr="009D0CEE">
        <w:rPr>
          <w:rStyle w:val="a7"/>
          <w:rFonts w:ascii="Sakkal Majalla" w:hAnsi="Sakkal Majalla" w:cs="Sakkal Majalla"/>
          <w:sz w:val="28"/>
          <w:szCs w:val="28"/>
          <w:rtl/>
        </w:rPr>
        <w:t>التحديات التمويلية قابلة للعلاج</w:t>
      </w:r>
      <w:r w:rsidRPr="009D0CEE">
        <w:rPr>
          <w:rFonts w:ascii="Sakkal Majalla" w:hAnsi="Sakkal Majalla" w:cs="Sakkal Majalla"/>
          <w:sz w:val="28"/>
          <w:szCs w:val="28"/>
          <w:rtl/>
        </w:rPr>
        <w:t xml:space="preserve"> متى تضافرت الجهود الرسمية والأهلية ضمن رؤية واضحة.</w:t>
      </w:r>
    </w:p>
    <w:p w14:paraId="53D5CE51" w14:textId="6FD406EE" w:rsidR="00ED4E45" w:rsidRPr="005D69D7" w:rsidRDefault="005D69D7" w:rsidP="005D69D7">
      <w:pPr>
        <w:bidi w:val="0"/>
        <w:rPr>
          <w:rFonts w:ascii="Sakkal Majalla" w:eastAsiaTheme="minorEastAsia" w:hAnsi="Sakkal Majalla" w:cs="Sakkal Majalla"/>
          <w:kern w:val="0"/>
          <w:sz w:val="28"/>
          <w:szCs w:val="28"/>
          <w14:ligatures w14:val="none"/>
        </w:rPr>
      </w:pPr>
      <w:r>
        <w:rPr>
          <w:rFonts w:ascii="Sakkal Majalla" w:hAnsi="Sakkal Majalla" w:cs="Sakkal Majalla"/>
          <w:sz w:val="28"/>
          <w:szCs w:val="28"/>
          <w:rtl/>
        </w:rPr>
        <w:br w:type="page"/>
      </w:r>
    </w:p>
    <w:p w14:paraId="7B5D8DE5" w14:textId="5E3A09EA" w:rsidR="00ED4E45" w:rsidRPr="004722C8" w:rsidRDefault="00ED4E45" w:rsidP="00684531">
      <w:pPr>
        <w:pStyle w:val="2"/>
        <w:spacing w:after="0" w:line="360" w:lineRule="auto"/>
        <w:jc w:val="center"/>
        <w:rPr>
          <w:rFonts w:ascii="Sakkal Majalla" w:eastAsia="Times New Roman" w:hAnsi="Sakkal Majalla" w:cs="Sakkal Majalla"/>
          <w:b/>
          <w:bCs/>
          <w:color w:val="000000" w:themeColor="text1"/>
          <w:sz w:val="28"/>
          <w:szCs w:val="28"/>
        </w:rPr>
      </w:pPr>
      <w:r w:rsidRPr="005D69D7">
        <w:rPr>
          <w:rFonts w:ascii="Sakkal Majalla" w:eastAsia="Times New Roman" w:hAnsi="Sakkal Majalla" w:cs="Sakkal Majalla"/>
          <w:b/>
          <w:bCs/>
          <w:color w:val="000000" w:themeColor="text1"/>
          <w:rtl/>
        </w:rPr>
        <w:lastRenderedPageBreak/>
        <w:t xml:space="preserve">المبحث الثالث: استدامة المشاريع غير الربحية </w:t>
      </w:r>
      <w:r w:rsidR="005D69D7">
        <w:rPr>
          <w:rFonts w:ascii="Sakkal Majalla" w:eastAsia="Times New Roman" w:hAnsi="Sakkal Majalla" w:cs="Sakkal Majalla" w:hint="cs"/>
          <w:b/>
          <w:bCs/>
          <w:color w:val="000000" w:themeColor="text1"/>
          <w:rtl/>
        </w:rPr>
        <w:t>-</w:t>
      </w:r>
      <w:r w:rsidRPr="005D69D7">
        <w:rPr>
          <w:rFonts w:ascii="Sakkal Majalla" w:eastAsia="Times New Roman" w:hAnsi="Sakkal Majalla" w:cs="Sakkal Majalla"/>
          <w:b/>
          <w:bCs/>
          <w:color w:val="000000" w:themeColor="text1"/>
          <w:rtl/>
        </w:rPr>
        <w:t xml:space="preserve"> </w:t>
      </w:r>
      <w:r w:rsidRPr="004722C8">
        <w:rPr>
          <w:rFonts w:ascii="Sakkal Majalla" w:eastAsia="Times New Roman" w:hAnsi="Sakkal Majalla" w:cs="Sakkal Majalla"/>
          <w:b/>
          <w:bCs/>
          <w:color w:val="000000" w:themeColor="text1"/>
          <w:sz w:val="28"/>
          <w:szCs w:val="28"/>
          <w:rtl/>
        </w:rPr>
        <w:t>المفهوم والتأثيرات المتبادلة مع الإدارة والتمويل</w:t>
      </w:r>
    </w:p>
    <w:p w14:paraId="4F1993AF" w14:textId="77777777" w:rsidR="00ED4E45" w:rsidRPr="009D0CEE" w:rsidRDefault="00ED4E45" w:rsidP="00AA41C0">
      <w:pPr>
        <w:pStyle w:val="a6"/>
        <w:bidi/>
        <w:spacing w:before="0" w:beforeAutospacing="0" w:line="360" w:lineRule="auto"/>
        <w:jc w:val="both"/>
        <w:rPr>
          <w:rFonts w:ascii="Sakkal Majalla" w:hAnsi="Sakkal Majalla" w:cs="Sakkal Majalla"/>
          <w:sz w:val="28"/>
          <w:szCs w:val="28"/>
        </w:rPr>
      </w:pPr>
      <w:r w:rsidRPr="009D0CEE">
        <w:rPr>
          <w:rStyle w:val="a7"/>
          <w:rFonts w:ascii="Sakkal Majalla" w:hAnsi="Sakkal Majalla" w:cs="Sakkal Majalla"/>
          <w:sz w:val="28"/>
          <w:szCs w:val="28"/>
          <w:rtl/>
        </w:rPr>
        <w:t>مقدمة:</w:t>
      </w:r>
      <w:r w:rsidRPr="009D0CEE">
        <w:rPr>
          <w:rFonts w:ascii="Sakkal Majalla" w:hAnsi="Sakkal Majalla" w:cs="Sakkal Majalla"/>
          <w:sz w:val="28"/>
          <w:szCs w:val="28"/>
          <w:rtl/>
        </w:rPr>
        <w:t xml:space="preserve"> أصبح </w:t>
      </w:r>
      <w:r w:rsidRPr="009D0CEE">
        <w:rPr>
          <w:rStyle w:val="a7"/>
          <w:rFonts w:ascii="Sakkal Majalla" w:hAnsi="Sakkal Majalla" w:cs="Sakkal Majalla"/>
          <w:sz w:val="28"/>
          <w:szCs w:val="28"/>
          <w:rtl/>
        </w:rPr>
        <w:t>مفهوم الاستدامة</w:t>
      </w:r>
      <w:r w:rsidRPr="009D0CEE">
        <w:rPr>
          <w:rFonts w:ascii="Sakkal Majalla" w:hAnsi="Sakkal Majalla" w:cs="Sakkal Majalla"/>
          <w:sz w:val="28"/>
          <w:szCs w:val="28"/>
          <w:rtl/>
        </w:rPr>
        <w:t xml:space="preserve"> في سياق المشاريع غير الربحية من المفاهيم المركزية في أدبيات التطوير والقطاع الثالث. فلم يعد نجاح المشروع يُقاس فقط بتنفيذ أنشطته ضمن الوقت والميزانية المحددين، بل الأهم هو قدرته على </w:t>
      </w:r>
      <w:r w:rsidRPr="009D0CEE">
        <w:rPr>
          <w:rStyle w:val="a7"/>
          <w:rFonts w:ascii="Sakkal Majalla" w:hAnsi="Sakkal Majalla" w:cs="Sakkal Majalla"/>
          <w:sz w:val="28"/>
          <w:szCs w:val="28"/>
          <w:rtl/>
        </w:rPr>
        <w:t>الاستمرار وتحقيق أثر ممتد</w:t>
      </w:r>
      <w:r w:rsidRPr="009D0CEE">
        <w:rPr>
          <w:rFonts w:ascii="Sakkal Majalla" w:hAnsi="Sakkal Majalla" w:cs="Sakkal Majalla"/>
          <w:sz w:val="28"/>
          <w:szCs w:val="28"/>
          <w:rtl/>
        </w:rPr>
        <w:t xml:space="preserve"> بعد انتهاء التمويل أو الدعم الأولي. يركز هذا المبحث على توضيح معنى استدامة المشاريع الخيرية، ولماذا هي هدف استراتيجي يجب السعي إليه. ثم يناقش كيف تؤثر ممارسات الإدارة الرشيدة والتخطيط المالي السليم على تحقيق هذه الاستدامة، وكذلك </w:t>
      </w:r>
      <w:r w:rsidRPr="009D0CEE">
        <w:rPr>
          <w:rStyle w:val="a7"/>
          <w:rFonts w:ascii="Sakkal Majalla" w:hAnsi="Sakkal Majalla" w:cs="Sakkal Majalla"/>
          <w:sz w:val="28"/>
          <w:szCs w:val="28"/>
          <w:rtl/>
        </w:rPr>
        <w:t>كيف يؤثر تحقق الاستدامة بدوره على قرارات الإدارة والتمويل المستقبلية</w:t>
      </w:r>
      <w:r w:rsidRPr="009D0CEE">
        <w:rPr>
          <w:rFonts w:ascii="Sakkal Majalla" w:hAnsi="Sakkal Majalla" w:cs="Sakkal Majalla"/>
          <w:sz w:val="28"/>
          <w:szCs w:val="28"/>
          <w:rtl/>
        </w:rPr>
        <w:t xml:space="preserve"> في حلقة تفاعل مستمرة. سنجيب ضمن هذا الإطار على تساؤلات مثل: ما المقصود باستدامة المشروع غير الربحي وكيف تقاس؟ ما العلاقة بين جودة إدارة المشروع واستدامته؟ كيف يساهم توفر التمويل المستقر في تعزيز الاستدامة؟ وهل هناك تأثير متبادل يجعل المشاريع المستدامة نفسها عاملًا في تحسين الإدارة وجذب التمويل؟ وفي ختام المبحث، سنبلور العلاقة التبادلية بين المتغيرات الثلاثة (الإدارة – التمويل – الاستدامة) ضمن إطار نظري مقترح للدراسة.</w:t>
      </w:r>
    </w:p>
    <w:p w14:paraId="23438667" w14:textId="4AF86720" w:rsidR="00ED4E45" w:rsidRPr="00684531" w:rsidRDefault="00684531" w:rsidP="00AA41C0">
      <w:pPr>
        <w:pStyle w:val="3"/>
        <w:spacing w:after="0" w:line="360" w:lineRule="auto"/>
        <w:jc w:val="both"/>
        <w:rPr>
          <w:rFonts w:ascii="Sakkal Majalla" w:eastAsia="Times New Roman" w:hAnsi="Sakkal Majalla" w:cs="Sakkal Majalla"/>
          <w:b/>
          <w:bCs/>
          <w:color w:val="000000" w:themeColor="text1"/>
          <w:sz w:val="32"/>
          <w:szCs w:val="32"/>
        </w:rPr>
      </w:pPr>
      <w:r w:rsidRPr="00684531">
        <w:rPr>
          <w:rFonts w:ascii="Sakkal Majalla" w:eastAsia="Times New Roman" w:hAnsi="Sakkal Majalla" w:cs="Sakkal Majalla" w:hint="cs"/>
          <w:b/>
          <w:bCs/>
          <w:color w:val="000000" w:themeColor="text1"/>
          <w:sz w:val="32"/>
          <w:szCs w:val="32"/>
          <w:rtl/>
        </w:rPr>
        <w:t>١.٣.٢</w:t>
      </w:r>
      <w:r w:rsidR="00ED4E45" w:rsidRPr="00684531">
        <w:rPr>
          <w:rFonts w:ascii="Sakkal Majalla" w:eastAsia="Times New Roman" w:hAnsi="Sakkal Majalla" w:cs="Sakkal Majalla"/>
          <w:b/>
          <w:bCs/>
          <w:color w:val="000000" w:themeColor="text1"/>
          <w:sz w:val="32"/>
          <w:szCs w:val="32"/>
          <w:rtl/>
        </w:rPr>
        <w:t xml:space="preserve"> مفهوم استدامة المشاريع غير الربحية وأهميته</w:t>
      </w:r>
    </w:p>
    <w:p w14:paraId="7087F17C" w14:textId="77777777" w:rsidR="00ED4E45" w:rsidRPr="009D0CEE" w:rsidRDefault="00ED4E45" w:rsidP="00AA41C0">
      <w:pPr>
        <w:pStyle w:val="a6"/>
        <w:bidi/>
        <w:spacing w:before="0" w:beforeAutospacing="0" w:after="0" w:afterAutospacing="0" w:line="360" w:lineRule="auto"/>
        <w:jc w:val="both"/>
        <w:rPr>
          <w:rFonts w:ascii="Sakkal Majalla" w:hAnsi="Sakkal Majalla" w:cs="Sakkal Majalla"/>
          <w:sz w:val="28"/>
          <w:szCs w:val="28"/>
        </w:rPr>
      </w:pPr>
      <w:r w:rsidRPr="009D0CEE">
        <w:rPr>
          <w:rStyle w:val="a7"/>
          <w:rFonts w:ascii="Sakkal Majalla" w:hAnsi="Sakkal Majalla" w:cs="Sakkal Majalla"/>
          <w:sz w:val="28"/>
          <w:szCs w:val="28"/>
          <w:rtl/>
        </w:rPr>
        <w:t>استدامة المشروع</w:t>
      </w:r>
      <w:r w:rsidRPr="009D0CEE">
        <w:rPr>
          <w:rFonts w:ascii="Sakkal Majalla" w:hAnsi="Sakkal Majalla" w:cs="Sakkal Majalla"/>
          <w:sz w:val="28"/>
          <w:szCs w:val="28"/>
          <w:rtl/>
        </w:rPr>
        <w:t xml:space="preserve"> </w:t>
      </w:r>
      <w:r w:rsidRPr="009D0CEE">
        <w:rPr>
          <w:rFonts w:ascii="Sakkal Majalla" w:hAnsi="Sakkal Majalla" w:cs="Sakkal Majalla"/>
          <w:sz w:val="28"/>
          <w:szCs w:val="28"/>
        </w:rPr>
        <w:t xml:space="preserve">(Project Sustainability) </w:t>
      </w:r>
      <w:r w:rsidRPr="009D0CEE">
        <w:rPr>
          <w:rFonts w:ascii="Sakkal Majalla" w:hAnsi="Sakkal Majalla" w:cs="Sakkal Majalla"/>
          <w:sz w:val="28"/>
          <w:szCs w:val="28"/>
          <w:rtl/>
        </w:rPr>
        <w:t xml:space="preserve">في القطاع غير الربحي تُعرّف بأنها قدرة المشروع على </w:t>
      </w:r>
      <w:r w:rsidRPr="009D0CEE">
        <w:rPr>
          <w:rStyle w:val="a7"/>
          <w:rFonts w:ascii="Sakkal Majalla" w:hAnsi="Sakkal Majalla" w:cs="Sakkal Majalla"/>
          <w:sz w:val="28"/>
          <w:szCs w:val="28"/>
          <w:rtl/>
        </w:rPr>
        <w:t>الاستمرار في تحقيق أهدافه وتقديم خدماته وفوائده لفترة طويلة بعد انتهاء التمويل أو الدعم المؤقت الذي انطلق به</w:t>
      </w:r>
      <w:r w:rsidRPr="009D0CEE">
        <w:rPr>
          <w:rFonts w:ascii="Sakkal Majalla" w:hAnsi="Sakkal Majalla" w:cs="Sakkal Majalla"/>
          <w:sz w:val="28"/>
          <w:szCs w:val="28"/>
          <w:rtl/>
        </w:rPr>
        <w:t xml:space="preserve">. أي أن المشروع لا يكون مجرد </w:t>
      </w:r>
      <w:r w:rsidRPr="009D0CEE">
        <w:rPr>
          <w:rStyle w:val="a8"/>
          <w:rFonts w:ascii="Sakkal Majalla" w:hAnsi="Sakkal Majalla" w:cs="Sakkal Majalla"/>
          <w:sz w:val="28"/>
          <w:szCs w:val="28"/>
          <w:rtl/>
        </w:rPr>
        <w:t>ومضة عابرة</w:t>
      </w:r>
      <w:r w:rsidRPr="009D0CEE">
        <w:rPr>
          <w:rFonts w:ascii="Sakkal Majalla" w:hAnsi="Sakkal Majalla" w:cs="Sakkal Majalla"/>
          <w:sz w:val="28"/>
          <w:szCs w:val="28"/>
          <w:rtl/>
        </w:rPr>
        <w:t xml:space="preserve"> خلال فترة التمويل الأولي، بل يترسخ ويستمر كمصدر دعم وتنمية للمجتمع المستفيد على المدى البعيد. قد تتخذ الاستدامة شكلين: فإما أن يستمر </w:t>
      </w:r>
      <w:r w:rsidRPr="009D0CEE">
        <w:rPr>
          <w:rStyle w:val="a7"/>
          <w:rFonts w:ascii="Sakkal Majalla" w:hAnsi="Sakkal Majalla" w:cs="Sakkal Majalla"/>
          <w:sz w:val="28"/>
          <w:szCs w:val="28"/>
          <w:rtl/>
        </w:rPr>
        <w:t>المشروع ذاته</w:t>
      </w:r>
      <w:r w:rsidRPr="009D0CEE">
        <w:rPr>
          <w:rFonts w:ascii="Sakkal Majalla" w:hAnsi="Sakkal Majalla" w:cs="Sakkal Majalla"/>
          <w:sz w:val="28"/>
          <w:szCs w:val="28"/>
          <w:rtl/>
        </w:rPr>
        <w:t xml:space="preserve"> بكيانه ونشاطه (مثلاً مركز تدريب يستمر في تشغيل برامجه سنويًا اعتمادًا على موارد ذاتية)، أو تستمر </w:t>
      </w:r>
      <w:r w:rsidRPr="009D0CEE">
        <w:rPr>
          <w:rStyle w:val="a7"/>
          <w:rFonts w:ascii="Sakkal Majalla" w:hAnsi="Sakkal Majalla" w:cs="Sakkal Majalla"/>
          <w:sz w:val="28"/>
          <w:szCs w:val="28"/>
          <w:rtl/>
        </w:rPr>
        <w:t>مخرجات المشروع وأثره</w:t>
      </w:r>
      <w:r w:rsidRPr="009D0CEE">
        <w:rPr>
          <w:rFonts w:ascii="Sakkal Majalla" w:hAnsi="Sakkal Majalla" w:cs="Sakkal Majalla"/>
          <w:sz w:val="28"/>
          <w:szCs w:val="28"/>
          <w:rtl/>
        </w:rPr>
        <w:t xml:space="preserve"> (مثلاً استمرارية استفادة المجتمع من بئر مياه أو برنامج تمكين اقتصادي حتى إن توقف تدخل المنظمة المباشر). وفي الحالتين، جوهر الاستدامة هو </w:t>
      </w:r>
      <w:r w:rsidRPr="009D0CEE">
        <w:rPr>
          <w:rStyle w:val="a8"/>
          <w:rFonts w:ascii="Sakkal Majalla" w:hAnsi="Sakkal Majalla" w:cs="Sakkal Majalla"/>
          <w:sz w:val="28"/>
          <w:szCs w:val="28"/>
          <w:rtl/>
        </w:rPr>
        <w:t>الديمومة واستمرارية النفع</w:t>
      </w:r>
      <w:r w:rsidRPr="009D0CEE">
        <w:rPr>
          <w:rFonts w:ascii="Sakkal Majalla" w:hAnsi="Sakkal Majalla" w:cs="Sakkal Majalla"/>
          <w:sz w:val="28"/>
          <w:szCs w:val="28"/>
        </w:rPr>
        <w:t>.</w:t>
      </w:r>
    </w:p>
    <w:p w14:paraId="2A481A9C" w14:textId="77777777" w:rsidR="00ED4E45" w:rsidRPr="009D0CEE" w:rsidRDefault="00ED4E45" w:rsidP="00AA41C0">
      <w:pPr>
        <w:pStyle w:val="a6"/>
        <w:bidi/>
        <w:spacing w:before="24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تنبع أهمية السعي للاستدامة من عدة اعتبارات:</w:t>
      </w:r>
    </w:p>
    <w:p w14:paraId="2B319031" w14:textId="078576FE" w:rsidR="00ED4E45" w:rsidRPr="009D0CEE" w:rsidRDefault="00ED4E45" w:rsidP="00CF19E0">
      <w:pPr>
        <w:numPr>
          <w:ilvl w:val="0"/>
          <w:numId w:val="17"/>
        </w:numPr>
        <w:spacing w:after="100" w:afterAutospacing="1" w:line="360" w:lineRule="auto"/>
        <w:jc w:val="both"/>
        <w:rPr>
          <w:rFonts w:ascii="Sakkal Majalla" w:eastAsia="Times New Roman" w:hAnsi="Sakkal Majalla" w:cs="Sakkal Majalla"/>
          <w:sz w:val="28"/>
          <w:szCs w:val="28"/>
        </w:rPr>
      </w:pPr>
      <w:r w:rsidRPr="009D0CEE">
        <w:rPr>
          <w:rFonts w:ascii="Sakkal Majalla" w:eastAsia="Times New Roman" w:hAnsi="Sakkal Majalla" w:cs="Sakkal Majalla"/>
          <w:sz w:val="28"/>
          <w:szCs w:val="28"/>
          <w:rtl/>
        </w:rPr>
        <w:t xml:space="preserve">من منظور </w:t>
      </w:r>
      <w:r w:rsidRPr="009D0CEE">
        <w:rPr>
          <w:rStyle w:val="a7"/>
          <w:rFonts w:ascii="Sakkal Majalla" w:eastAsia="Times New Roman" w:hAnsi="Sakkal Majalla" w:cs="Sakkal Majalla"/>
          <w:sz w:val="28"/>
          <w:szCs w:val="28"/>
          <w:rtl/>
        </w:rPr>
        <w:t>الكفاءة التنموية</w:t>
      </w:r>
      <w:r w:rsidRPr="009D0CEE">
        <w:rPr>
          <w:rFonts w:ascii="Sakkal Majalla" w:eastAsia="Times New Roman" w:hAnsi="Sakkal Majalla" w:cs="Sakkal Majalla"/>
          <w:sz w:val="28"/>
          <w:szCs w:val="28"/>
          <w:rtl/>
        </w:rPr>
        <w:t xml:space="preserve">، يعتبر المشروع المستدام استثمارًا أفضل للموارد. إذ عوضًا عن بدء مشاريع جديدة كل مرة من الصفر، يتم البناء على مشروع ناجح بحيث تتراكم إنجازاته ويكبر تأثيره </w:t>
      </w:r>
      <w:r w:rsidRPr="009D0CEE">
        <w:rPr>
          <w:rFonts w:ascii="Sakkal Majalla" w:eastAsia="Times New Roman" w:hAnsi="Sakkal Majalla" w:cs="Sakkal Majalla"/>
          <w:sz w:val="28"/>
          <w:szCs w:val="28"/>
          <w:rtl/>
        </w:rPr>
        <w:lastRenderedPageBreak/>
        <w:t xml:space="preserve">بمرور الوقت. هذا يعظم </w:t>
      </w:r>
      <w:r w:rsidRPr="009D0CEE">
        <w:rPr>
          <w:rStyle w:val="a7"/>
          <w:rFonts w:ascii="Sakkal Majalla" w:eastAsia="Times New Roman" w:hAnsi="Sakkal Majalla" w:cs="Sakkal Majalla"/>
          <w:sz w:val="28"/>
          <w:szCs w:val="28"/>
          <w:rtl/>
        </w:rPr>
        <w:t>العائد الاجتماعي</w:t>
      </w:r>
      <w:r w:rsidRPr="009D0CEE">
        <w:rPr>
          <w:rFonts w:ascii="Sakkal Majalla" w:eastAsia="Times New Roman" w:hAnsi="Sakkal Majalla" w:cs="Sakkal Majalla"/>
          <w:sz w:val="28"/>
          <w:szCs w:val="28"/>
          <w:rtl/>
        </w:rPr>
        <w:t xml:space="preserve"> لكل ريال تم إنفاقه </w:t>
      </w:r>
      <w:r w:rsidR="00684531">
        <w:rPr>
          <w:rFonts w:ascii="Sakkal Majalla" w:eastAsia="Times New Roman" w:hAnsi="Sakkal Majalla" w:cs="Sakkal Majalla" w:hint="cs"/>
          <w:sz w:val="28"/>
          <w:szCs w:val="28"/>
          <w:rtl/>
        </w:rPr>
        <w:t>(</w:t>
      </w:r>
      <w:r w:rsidR="00684531">
        <w:rPr>
          <w:rFonts w:ascii="Sakkal Majalla" w:eastAsia="Times New Roman" w:hAnsi="Sakkal Majalla" w:cs="Sakkal Majalla" w:hint="cs"/>
          <w:sz w:val="28"/>
          <w:szCs w:val="28"/>
          <w:lang w:bidi="ar-YE"/>
        </w:rPr>
        <w:t>SROI</w:t>
      </w:r>
      <w:r w:rsidR="00684531">
        <w:rPr>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لأن الأثر يستمر لسنوات وربما عقود (الفاضل، 2025).</w:t>
      </w:r>
    </w:p>
    <w:p w14:paraId="27756026" w14:textId="77777777" w:rsidR="00ED4E45" w:rsidRPr="009D0CEE" w:rsidRDefault="00ED4E45" w:rsidP="00CF19E0">
      <w:pPr>
        <w:numPr>
          <w:ilvl w:val="0"/>
          <w:numId w:val="17"/>
        </w:numPr>
        <w:spacing w:before="100" w:beforeAutospacing="1" w:after="100" w:afterAutospacing="1" w:line="360" w:lineRule="auto"/>
        <w:jc w:val="both"/>
        <w:rPr>
          <w:rFonts w:ascii="Sakkal Majalla" w:eastAsia="Times New Roman" w:hAnsi="Sakkal Majalla" w:cs="Sakkal Majalla"/>
          <w:sz w:val="28"/>
          <w:szCs w:val="28"/>
        </w:rPr>
      </w:pPr>
      <w:r w:rsidRPr="009D0CEE">
        <w:rPr>
          <w:rFonts w:ascii="Sakkal Majalla" w:eastAsia="Times New Roman" w:hAnsi="Sakkal Majalla" w:cs="Sakkal Majalla"/>
          <w:sz w:val="28"/>
          <w:szCs w:val="28"/>
          <w:rtl/>
        </w:rPr>
        <w:t xml:space="preserve">من منظور </w:t>
      </w:r>
      <w:r w:rsidRPr="009D0CEE">
        <w:rPr>
          <w:rStyle w:val="a7"/>
          <w:rFonts w:ascii="Sakkal Majalla" w:eastAsia="Times New Roman" w:hAnsi="Sakkal Majalla" w:cs="Sakkal Majalla"/>
          <w:sz w:val="28"/>
          <w:szCs w:val="28"/>
          <w:rtl/>
        </w:rPr>
        <w:t>المجتمع المستفيد</w:t>
      </w:r>
      <w:r w:rsidRPr="009D0CEE">
        <w:rPr>
          <w:rFonts w:ascii="Sakkal Majalla" w:eastAsia="Times New Roman" w:hAnsi="Sakkal Majalla" w:cs="Sakkal Majalla"/>
          <w:sz w:val="28"/>
          <w:szCs w:val="28"/>
          <w:rtl/>
        </w:rPr>
        <w:t>، فإن الاستدامة تعني استمرار حصولهم على الخدمة أو الفائدة دون انقطاع مفاجئ. مما يرسخ الثقة لديهم في الجهة المقدمة ويدفعهم للمشاركة الفاعلة وربما تحمل مسؤولية أكبر في تشغيل المشروع. على سبيل المثال، مشروع يقدم رعاية صحية أولية في قرية نائية، استدامته تعني أن الأهالي يمكنهم الاعتماد عليه كمصدر دائم للرعاية وليس مجرد قافلة طبية تزورهم مرة وتنقطع.</w:t>
      </w:r>
    </w:p>
    <w:p w14:paraId="5CF65C0F" w14:textId="77777777" w:rsidR="00ED4E45" w:rsidRPr="009D0CEE" w:rsidRDefault="00ED4E45" w:rsidP="00CF19E0">
      <w:pPr>
        <w:numPr>
          <w:ilvl w:val="0"/>
          <w:numId w:val="17"/>
        </w:numPr>
        <w:spacing w:before="100" w:beforeAutospacing="1" w:after="100" w:afterAutospacing="1" w:line="360" w:lineRule="auto"/>
        <w:jc w:val="both"/>
        <w:rPr>
          <w:rFonts w:ascii="Sakkal Majalla" w:eastAsia="Times New Roman" w:hAnsi="Sakkal Majalla" w:cs="Sakkal Majalla"/>
          <w:sz w:val="28"/>
          <w:szCs w:val="28"/>
        </w:rPr>
      </w:pPr>
      <w:r w:rsidRPr="009D0CEE">
        <w:rPr>
          <w:rFonts w:ascii="Sakkal Majalla" w:eastAsia="Times New Roman" w:hAnsi="Sakkal Majalla" w:cs="Sakkal Majalla"/>
          <w:sz w:val="28"/>
          <w:szCs w:val="28"/>
          <w:rtl/>
        </w:rPr>
        <w:t xml:space="preserve">من منظور </w:t>
      </w:r>
      <w:r w:rsidRPr="009D0CEE">
        <w:rPr>
          <w:rStyle w:val="a7"/>
          <w:rFonts w:ascii="Sakkal Majalla" w:eastAsia="Times New Roman" w:hAnsi="Sakkal Majalla" w:cs="Sakkal Majalla"/>
          <w:sz w:val="28"/>
          <w:szCs w:val="28"/>
          <w:rtl/>
        </w:rPr>
        <w:t>المنظمة المنفذة</w:t>
      </w:r>
      <w:r w:rsidRPr="009D0CEE">
        <w:rPr>
          <w:rFonts w:ascii="Sakkal Majalla" w:eastAsia="Times New Roman" w:hAnsi="Sakkal Majalla" w:cs="Sakkal Majalla"/>
          <w:sz w:val="28"/>
          <w:szCs w:val="28"/>
          <w:rtl/>
        </w:rPr>
        <w:t xml:space="preserve">، المشاريع المستدامة تعزز سمعتها وتمنحها </w:t>
      </w:r>
      <w:r w:rsidRPr="009D0CEE">
        <w:rPr>
          <w:rStyle w:val="a7"/>
          <w:rFonts w:ascii="Sakkal Majalla" w:eastAsia="Times New Roman" w:hAnsi="Sakkal Majalla" w:cs="Sakkal Majalla"/>
          <w:sz w:val="28"/>
          <w:szCs w:val="28"/>
          <w:rtl/>
        </w:rPr>
        <w:t>نموذج نجاح</w:t>
      </w:r>
      <w:r w:rsidRPr="009D0CEE">
        <w:rPr>
          <w:rFonts w:ascii="Sakkal Majalla" w:eastAsia="Times New Roman" w:hAnsi="Sakkal Majalla" w:cs="Sakkal Majalla"/>
          <w:sz w:val="28"/>
          <w:szCs w:val="28"/>
          <w:rtl/>
        </w:rPr>
        <w:t xml:space="preserve"> يمكن أن تعرضه للمانحين. إذا استطاعت جمعية ما أن تثبت أن أحد برامجها مستمر بنجاح لخمس سنوات مثلًا ويخدم آلاف المستفيدين سنويًا بتمويل متجدد، فسيكون ذلك دليلًا قويًا على كفاءتها، ما يسهل إقناع داعمين جدد.</w:t>
      </w:r>
    </w:p>
    <w:p w14:paraId="72368583" w14:textId="77777777" w:rsidR="00ED4E45" w:rsidRPr="009D0CEE" w:rsidRDefault="00ED4E45" w:rsidP="00CF19E0">
      <w:pPr>
        <w:numPr>
          <w:ilvl w:val="0"/>
          <w:numId w:val="17"/>
        </w:numPr>
        <w:spacing w:before="100" w:beforeAutospacing="1" w:after="100" w:afterAutospacing="1" w:line="360" w:lineRule="auto"/>
        <w:jc w:val="both"/>
        <w:rPr>
          <w:rFonts w:ascii="Sakkal Majalla" w:eastAsia="Times New Roman" w:hAnsi="Sakkal Majalla" w:cs="Sakkal Majalla"/>
          <w:sz w:val="28"/>
          <w:szCs w:val="28"/>
        </w:rPr>
      </w:pPr>
      <w:r w:rsidRPr="009D0CEE">
        <w:rPr>
          <w:rFonts w:ascii="Sakkal Majalla" w:eastAsia="Times New Roman" w:hAnsi="Sakkal Majalla" w:cs="Sakkal Majalla"/>
          <w:sz w:val="28"/>
          <w:szCs w:val="28"/>
          <w:rtl/>
        </w:rPr>
        <w:t xml:space="preserve">من منظور </w:t>
      </w:r>
      <w:r w:rsidRPr="009D0CEE">
        <w:rPr>
          <w:rStyle w:val="a7"/>
          <w:rFonts w:ascii="Sakkal Majalla" w:eastAsia="Times New Roman" w:hAnsi="Sakkal Majalla" w:cs="Sakkal Majalla"/>
          <w:sz w:val="28"/>
          <w:szCs w:val="28"/>
          <w:rtl/>
        </w:rPr>
        <w:t>الجهات المانحة</w:t>
      </w:r>
      <w:r w:rsidRPr="009D0CEE">
        <w:rPr>
          <w:rFonts w:ascii="Sakkal Majalla" w:eastAsia="Times New Roman" w:hAnsi="Sakkal Majalla" w:cs="Sakkal Majalla"/>
          <w:sz w:val="28"/>
          <w:szCs w:val="28"/>
          <w:rtl/>
        </w:rPr>
        <w:t xml:space="preserve">، كثير من المانحين (خصوصًا المؤسسات) باتوا يشترطون رؤية خطة استدامة قبل منح التمويل. لأنهم يريدون ضمان أن مساهمتهم ستؤسس لشيء يستمر ولا ينهار بمجرد صرف أموالهم. لذا إدماج مفهوم الاستدامة أصبح ضروريًا </w:t>
      </w:r>
      <w:r w:rsidRPr="009D0CEE">
        <w:rPr>
          <w:rStyle w:val="a8"/>
          <w:rFonts w:ascii="Sakkal Majalla" w:eastAsia="Times New Roman" w:hAnsi="Sakkal Majalla" w:cs="Sakkal Majalla"/>
          <w:sz w:val="28"/>
          <w:szCs w:val="28"/>
          <w:rtl/>
        </w:rPr>
        <w:t>من مرحلة تصميم المشروع</w:t>
      </w:r>
      <w:r w:rsidRPr="009D0CEE">
        <w:rPr>
          <w:rFonts w:ascii="Sakkal Majalla" w:eastAsia="Times New Roman" w:hAnsi="Sakkal Majalla" w:cs="Sakkal Majalla"/>
          <w:sz w:val="28"/>
          <w:szCs w:val="28"/>
          <w:rtl/>
        </w:rPr>
        <w:t xml:space="preserve"> لضمان جذب التمويل أيضًا.</w:t>
      </w:r>
    </w:p>
    <w:p w14:paraId="30ACD92B" w14:textId="77777777" w:rsidR="00ED4E45" w:rsidRPr="009D0CEE" w:rsidRDefault="00ED4E45" w:rsidP="00CF19E0">
      <w:pPr>
        <w:numPr>
          <w:ilvl w:val="0"/>
          <w:numId w:val="17"/>
        </w:numPr>
        <w:spacing w:before="100" w:beforeAutospacing="1" w:after="100" w:afterAutospacing="1" w:line="360" w:lineRule="auto"/>
        <w:jc w:val="both"/>
        <w:rPr>
          <w:rFonts w:ascii="Sakkal Majalla" w:eastAsia="Times New Roman" w:hAnsi="Sakkal Majalla" w:cs="Sakkal Majalla"/>
          <w:sz w:val="28"/>
          <w:szCs w:val="28"/>
        </w:rPr>
      </w:pPr>
      <w:r w:rsidRPr="009D0CEE">
        <w:rPr>
          <w:rFonts w:ascii="Sakkal Majalla" w:eastAsia="Times New Roman" w:hAnsi="Sakkal Majalla" w:cs="Sakkal Majalla"/>
          <w:sz w:val="28"/>
          <w:szCs w:val="28"/>
          <w:rtl/>
        </w:rPr>
        <w:t xml:space="preserve">بالإضافة إلى ما سبق، تتسق الاستدامة مع مستهدفات </w:t>
      </w:r>
      <w:r w:rsidRPr="009D0CEE">
        <w:rPr>
          <w:rStyle w:val="a7"/>
          <w:rFonts w:ascii="Sakkal Majalla" w:eastAsia="Times New Roman" w:hAnsi="Sakkal Majalla" w:cs="Sakkal Majalla"/>
          <w:sz w:val="28"/>
          <w:szCs w:val="28"/>
          <w:rtl/>
        </w:rPr>
        <w:t>رؤية 2030</w:t>
      </w:r>
      <w:r w:rsidRPr="009D0CEE">
        <w:rPr>
          <w:rFonts w:ascii="Sakkal Majalla" w:eastAsia="Times New Roman" w:hAnsi="Sakkal Majalla" w:cs="Sakkal Majalla"/>
          <w:sz w:val="28"/>
          <w:szCs w:val="28"/>
          <w:rtl/>
        </w:rPr>
        <w:t xml:space="preserve"> التي تتطلع إلى قطاع غير ربحي فعّال ومستقل ماليًا يسهم بنسبة 5% من الناتج المحلي. هذا لا يتحقق إلا بمشاريع </w:t>
      </w:r>
      <w:r w:rsidRPr="009D0CEE">
        <w:rPr>
          <w:rStyle w:val="a7"/>
          <w:rFonts w:ascii="Sakkal Majalla" w:eastAsia="Times New Roman" w:hAnsi="Sakkal Majalla" w:cs="Sakkal Majalla"/>
          <w:sz w:val="28"/>
          <w:szCs w:val="28"/>
          <w:rtl/>
        </w:rPr>
        <w:t>مؤسسية مستقرة</w:t>
      </w:r>
      <w:r w:rsidRPr="009D0CEE">
        <w:rPr>
          <w:rFonts w:ascii="Sakkal Majalla" w:eastAsia="Times New Roman" w:hAnsi="Sakkal Majalla" w:cs="Sakkal Majalla"/>
          <w:sz w:val="28"/>
          <w:szCs w:val="28"/>
          <w:rtl/>
        </w:rPr>
        <w:t xml:space="preserve"> لا تعتمد كليًا على الإنفاق الحكومي وتستطيع إدارة مواردها بفاعلية.</w:t>
      </w:r>
    </w:p>
    <w:p w14:paraId="721413B8" w14:textId="77777777" w:rsidR="00ED4E45" w:rsidRPr="009D0CEE" w:rsidRDefault="00ED4E45" w:rsidP="00AA41C0">
      <w:pPr>
        <w:pStyle w:val="a6"/>
        <w:bidi/>
        <w:spacing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إن قياس استدامة مشروع غير ربحي يمكن أن يتم عبر مجموعة مؤشرات نوعية وكمية، مثل: </w:t>
      </w:r>
      <w:r w:rsidRPr="009D0CEE">
        <w:rPr>
          <w:rStyle w:val="a7"/>
          <w:rFonts w:ascii="Sakkal Majalla" w:hAnsi="Sakkal Majalla" w:cs="Sakkal Majalla"/>
          <w:sz w:val="28"/>
          <w:szCs w:val="28"/>
          <w:rtl/>
        </w:rPr>
        <w:t>عدد السنوات التي استمر فيها المشروع</w:t>
      </w:r>
      <w:r w:rsidRPr="009D0CEE">
        <w:rPr>
          <w:rFonts w:ascii="Sakkal Majalla" w:hAnsi="Sakkal Majalla" w:cs="Sakkal Majalla"/>
          <w:sz w:val="28"/>
          <w:szCs w:val="28"/>
          <w:rtl/>
        </w:rPr>
        <w:t xml:space="preserve"> بعد انتهاء التمويل المبدئي، أو </w:t>
      </w:r>
      <w:r w:rsidRPr="009D0CEE">
        <w:rPr>
          <w:rStyle w:val="a7"/>
          <w:rFonts w:ascii="Sakkal Majalla" w:hAnsi="Sakkal Majalla" w:cs="Sakkal Majalla"/>
          <w:sz w:val="28"/>
          <w:szCs w:val="28"/>
          <w:rtl/>
        </w:rPr>
        <w:t>نسبة تغطية المشروع لتكاليفه ذاتيًا</w:t>
      </w:r>
      <w:r w:rsidRPr="009D0CEE">
        <w:rPr>
          <w:rFonts w:ascii="Sakkal Majalla" w:hAnsi="Sakkal Majalla" w:cs="Sakkal Majalla"/>
          <w:sz w:val="28"/>
          <w:szCs w:val="28"/>
          <w:rtl/>
        </w:rPr>
        <w:t xml:space="preserve"> (من إيرادات ورسوم أو وقف)، أو </w:t>
      </w:r>
      <w:r w:rsidRPr="009D0CEE">
        <w:rPr>
          <w:rStyle w:val="a7"/>
          <w:rFonts w:ascii="Sakkal Majalla" w:hAnsi="Sakkal Majalla" w:cs="Sakkal Majalla"/>
          <w:sz w:val="28"/>
          <w:szCs w:val="28"/>
          <w:rtl/>
        </w:rPr>
        <w:t>مستوى الثقة المالية</w:t>
      </w:r>
      <w:r w:rsidRPr="009D0CEE">
        <w:rPr>
          <w:rFonts w:ascii="Sakkal Majalla" w:hAnsi="Sakkal Majalla" w:cs="Sakkal Majalla"/>
          <w:sz w:val="28"/>
          <w:szCs w:val="28"/>
          <w:rtl/>
        </w:rPr>
        <w:t xml:space="preserve"> الذي يحظى به من المانحين (كحصوله على تمويل دوري ثابت)، وأيضًا </w:t>
      </w:r>
      <w:r w:rsidRPr="009D0CEE">
        <w:rPr>
          <w:rStyle w:val="a7"/>
          <w:rFonts w:ascii="Sakkal Majalla" w:hAnsi="Sakkal Majalla" w:cs="Sakkal Majalla"/>
          <w:sz w:val="28"/>
          <w:szCs w:val="28"/>
          <w:rtl/>
        </w:rPr>
        <w:t>المردود الاجتماعي المستمر</w:t>
      </w:r>
      <w:r w:rsidRPr="009D0CEE">
        <w:rPr>
          <w:rFonts w:ascii="Sakkal Majalla" w:hAnsi="Sakkal Majalla" w:cs="Sakkal Majalla"/>
          <w:sz w:val="28"/>
          <w:szCs w:val="28"/>
          <w:rtl/>
        </w:rPr>
        <w:t xml:space="preserve"> (كنسبة تحقيق الأهداف المجتمعية أو تحسن المؤشرات التنموية في المجتمع المستهدف بمرور الوقت) (نموذج كتابة المشروع النهائي، 2024). باختصار، إذا كانت الاستدامة تعني </w:t>
      </w:r>
      <w:r w:rsidRPr="009D0CEE">
        <w:rPr>
          <w:rStyle w:val="a8"/>
          <w:rFonts w:ascii="Sakkal Majalla" w:hAnsi="Sakkal Majalla" w:cs="Sakkal Majalla"/>
          <w:sz w:val="28"/>
          <w:szCs w:val="28"/>
          <w:rtl/>
        </w:rPr>
        <w:t xml:space="preserve">القدرة على البقاء </w:t>
      </w:r>
      <w:r w:rsidRPr="009D0CEE">
        <w:rPr>
          <w:rStyle w:val="a8"/>
          <w:rFonts w:ascii="Sakkal Majalla" w:hAnsi="Sakkal Majalla" w:cs="Sakkal Majalla"/>
          <w:sz w:val="28"/>
          <w:szCs w:val="28"/>
          <w:rtl/>
        </w:rPr>
        <w:lastRenderedPageBreak/>
        <w:t>وتحقيق الأثر باستمرار</w:t>
      </w:r>
      <w:r w:rsidRPr="009D0CEE">
        <w:rPr>
          <w:rFonts w:ascii="Sakkal Majalla" w:hAnsi="Sakkal Majalla" w:cs="Sakkal Majalla"/>
          <w:sz w:val="28"/>
          <w:szCs w:val="28"/>
          <w:rtl/>
        </w:rPr>
        <w:t xml:space="preserve">، فإنها تمثل </w:t>
      </w:r>
      <w:r w:rsidRPr="009D0CEE">
        <w:rPr>
          <w:rStyle w:val="a7"/>
          <w:rFonts w:ascii="Sakkal Majalla" w:hAnsi="Sakkal Majalla" w:cs="Sakkal Majalla"/>
          <w:sz w:val="28"/>
          <w:szCs w:val="28"/>
          <w:rtl/>
        </w:rPr>
        <w:t>الخلاصة المنشودة</w:t>
      </w:r>
      <w:r w:rsidRPr="009D0CEE">
        <w:rPr>
          <w:rFonts w:ascii="Sakkal Majalla" w:hAnsi="Sakkal Majalla" w:cs="Sakkal Majalla"/>
          <w:sz w:val="28"/>
          <w:szCs w:val="28"/>
          <w:rtl/>
        </w:rPr>
        <w:t xml:space="preserve"> لأي جهد تنموي: أن نزرع اليوم ما يظل يؤتي ثماره كل موسم.</w:t>
      </w:r>
    </w:p>
    <w:p w14:paraId="07457687" w14:textId="69A8DF26" w:rsidR="00ED4E45" w:rsidRPr="00E3227C" w:rsidRDefault="001D7113" w:rsidP="00AA41C0">
      <w:pPr>
        <w:pStyle w:val="3"/>
        <w:spacing w:after="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٢</w:t>
      </w:r>
      <w:r w:rsidR="00E3227C" w:rsidRPr="00E3227C">
        <w:rPr>
          <w:rFonts w:ascii="Sakkal Majalla" w:eastAsia="Times New Roman" w:hAnsi="Sakkal Majalla" w:cs="Sakkal Majalla" w:hint="cs"/>
          <w:b/>
          <w:bCs/>
          <w:color w:val="000000" w:themeColor="text1"/>
          <w:sz w:val="32"/>
          <w:szCs w:val="32"/>
          <w:rtl/>
        </w:rPr>
        <w:t>.٣.٢</w:t>
      </w:r>
      <w:r w:rsidR="00ED4E45" w:rsidRPr="00E3227C">
        <w:rPr>
          <w:rFonts w:ascii="Sakkal Majalla" w:eastAsia="Times New Roman" w:hAnsi="Sakkal Majalla" w:cs="Sakkal Majalla"/>
          <w:b/>
          <w:bCs/>
          <w:color w:val="000000" w:themeColor="text1"/>
          <w:sz w:val="32"/>
          <w:szCs w:val="32"/>
          <w:rtl/>
        </w:rPr>
        <w:t xml:space="preserve"> العلاقة بين ممارسات إدارة المشاريع واستدامة المشاريع</w:t>
      </w:r>
    </w:p>
    <w:p w14:paraId="0EE0D61D" w14:textId="77777777" w:rsidR="00ED4E45" w:rsidRPr="009D0CEE" w:rsidRDefault="00ED4E45" w:rsidP="00AA41C0">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كما أوضحنا في المباحث السابقة، فإن </w:t>
      </w:r>
      <w:r w:rsidRPr="009D0CEE">
        <w:rPr>
          <w:rStyle w:val="a7"/>
          <w:rFonts w:ascii="Sakkal Majalla" w:hAnsi="Sakkal Majalla" w:cs="Sakkal Majalla"/>
          <w:sz w:val="28"/>
          <w:szCs w:val="28"/>
          <w:rtl/>
        </w:rPr>
        <w:t>جودة إدارة المشروع</w:t>
      </w:r>
      <w:r w:rsidRPr="009D0CEE">
        <w:rPr>
          <w:rFonts w:ascii="Sakkal Majalla" w:hAnsi="Sakkal Majalla" w:cs="Sakkal Majalla"/>
          <w:sz w:val="28"/>
          <w:szCs w:val="28"/>
          <w:rtl/>
        </w:rPr>
        <w:t xml:space="preserve"> تؤثر بشدة على نجاحه المرحلي. وهنا نضيف أنها تؤثر أيضًا على فرص </w:t>
      </w:r>
      <w:r w:rsidRPr="009D0CEE">
        <w:rPr>
          <w:rStyle w:val="a7"/>
          <w:rFonts w:ascii="Sakkal Majalla" w:hAnsi="Sakkal Majalla" w:cs="Sakkal Majalla"/>
          <w:sz w:val="28"/>
          <w:szCs w:val="28"/>
          <w:rtl/>
        </w:rPr>
        <w:t>استمراره</w:t>
      </w:r>
      <w:r w:rsidRPr="009D0CEE">
        <w:rPr>
          <w:rFonts w:ascii="Sakkal Majalla" w:hAnsi="Sakkal Majalla" w:cs="Sakkal Majalla"/>
          <w:sz w:val="28"/>
          <w:szCs w:val="28"/>
          <w:rtl/>
        </w:rPr>
        <w:t xml:space="preserve"> على المدى الطويل. يمكن فهم العلاقة كالتالي: كلما كانت الممارسات الإدارية أكثر احترافية وفعالية، زادت </w:t>
      </w:r>
      <w:r w:rsidRPr="009D0CEE">
        <w:rPr>
          <w:rStyle w:val="a7"/>
          <w:rFonts w:ascii="Sakkal Majalla" w:hAnsi="Sakkal Majalla" w:cs="Sakkal Majalla"/>
          <w:sz w:val="28"/>
          <w:szCs w:val="28"/>
          <w:rtl/>
        </w:rPr>
        <w:t>قابلية المشروع للاستدامة</w:t>
      </w:r>
      <w:r w:rsidRPr="009D0CEE">
        <w:rPr>
          <w:rFonts w:ascii="Sakkal Majalla" w:hAnsi="Sakkal Majalla" w:cs="Sakkal Majalla"/>
          <w:sz w:val="28"/>
          <w:szCs w:val="28"/>
          <w:rtl/>
        </w:rPr>
        <w:t>. وفيما يلي نقاط توضح مظاهر هذا التأثير:</w:t>
      </w:r>
    </w:p>
    <w:p w14:paraId="6282CB6F" w14:textId="77777777" w:rsidR="00ED4E45" w:rsidRPr="009D0CEE" w:rsidRDefault="00ED4E45" w:rsidP="00CF19E0">
      <w:pPr>
        <w:numPr>
          <w:ilvl w:val="0"/>
          <w:numId w:val="18"/>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التخطيط للاستدامة منذ البداية</w:t>
      </w:r>
      <w:r w:rsidRPr="009D0CEE">
        <w:rPr>
          <w:rFonts w:ascii="Sakkal Majalla" w:eastAsia="Times New Roman" w:hAnsi="Sakkal Majalla" w:cs="Sakkal Majalla"/>
          <w:sz w:val="28"/>
          <w:szCs w:val="28"/>
          <w:rtl/>
        </w:rPr>
        <w:t xml:space="preserve">: المدير الكفؤ يضمن أن خطة المشروع تتضمن استراتيجيات لما بعد نهاية التمويل. مثلاً، وضع خطة </w:t>
      </w:r>
      <w:r w:rsidRPr="009D0CEE">
        <w:rPr>
          <w:rStyle w:val="a8"/>
          <w:rFonts w:ascii="Sakkal Majalla" w:eastAsia="Times New Roman" w:hAnsi="Sakkal Majalla" w:cs="Sakkal Majalla"/>
          <w:sz w:val="28"/>
          <w:szCs w:val="28"/>
          <w:rtl/>
        </w:rPr>
        <w:t>تخارج تدريجي</w:t>
      </w:r>
      <w:r w:rsidRPr="009D0CEE">
        <w:rPr>
          <w:rFonts w:ascii="Sakkal Majalla" w:eastAsia="Times New Roman" w:hAnsi="Sakkal Majalla" w:cs="Sakkal Majalla"/>
          <w:sz w:val="28"/>
          <w:szCs w:val="28"/>
          <w:rtl/>
        </w:rPr>
        <w:t xml:space="preserve"> </w:t>
      </w:r>
      <w:r w:rsidRPr="009D0CEE">
        <w:rPr>
          <w:rFonts w:ascii="Sakkal Majalla" w:eastAsia="Times New Roman" w:hAnsi="Sakkal Majalla" w:cs="Sakkal Majalla"/>
          <w:sz w:val="28"/>
          <w:szCs w:val="28"/>
        </w:rPr>
        <w:t xml:space="preserve">(exit strategy) </w:t>
      </w:r>
      <w:r w:rsidRPr="009D0CEE">
        <w:rPr>
          <w:rFonts w:ascii="Sakkal Majalla" w:eastAsia="Times New Roman" w:hAnsi="Sakkal Majalla" w:cs="Sakkal Majalla"/>
          <w:sz w:val="28"/>
          <w:szCs w:val="28"/>
          <w:rtl/>
        </w:rPr>
        <w:t xml:space="preserve">تضمن نقل ملكية المشروع أو تشغيله لجهة محلية (حكومية أو أهلية) قبل انسحاب الجمعية. أو بناء </w:t>
      </w:r>
      <w:r w:rsidRPr="009D0CEE">
        <w:rPr>
          <w:rStyle w:val="a8"/>
          <w:rFonts w:ascii="Sakkal Majalla" w:eastAsia="Times New Roman" w:hAnsi="Sakkal Majalla" w:cs="Sakkal Majalla"/>
          <w:sz w:val="28"/>
          <w:szCs w:val="28"/>
          <w:rtl/>
        </w:rPr>
        <w:t>قدرات المجتمع</w:t>
      </w:r>
      <w:r w:rsidRPr="009D0CEE">
        <w:rPr>
          <w:rFonts w:ascii="Sakkal Majalla" w:eastAsia="Times New Roman" w:hAnsi="Sakkal Majalla" w:cs="Sakkal Majalla"/>
          <w:sz w:val="28"/>
          <w:szCs w:val="28"/>
          <w:rtl/>
        </w:rPr>
        <w:t xml:space="preserve"> ليتمكن من تشغيل المشروع ذاتيًا (مثل تدريب متطوعين محليين لإدارة مركز مجتمعي). هذه الخطوات تعني أن إدارة المشروع لم تركّز فقط على إنجاز أنشطته خلال عمر المنحة، بل على استمرارية الرسالة. مشاريع كثيرة فشلت في الاستدامة لأنها أهملت هذا الجانب التخطيطي في البداية. بالتالي وجود مدير مشروع ذو رؤية بعيدة المدى يزيد احتمالات الاستدامة (</w:t>
      </w:r>
      <w:r w:rsidRPr="009D0CEE">
        <w:rPr>
          <w:rFonts w:ascii="Sakkal Majalla" w:eastAsia="Times New Roman" w:hAnsi="Sakkal Majalla" w:cs="Sakkal Majalla"/>
          <w:sz w:val="28"/>
          <w:szCs w:val="28"/>
        </w:rPr>
        <w:t xml:space="preserve">Chow </w:t>
      </w:r>
      <w:r w:rsidRPr="009D0CEE">
        <w:rPr>
          <w:rFonts w:ascii="Sakkal Majalla" w:eastAsia="Times New Roman" w:hAnsi="Sakkal Majalla" w:cs="Sakkal Majalla"/>
          <w:sz w:val="28"/>
          <w:szCs w:val="28"/>
          <w:rtl/>
        </w:rPr>
        <w:t>وآخرون، 2021).</w:t>
      </w:r>
    </w:p>
    <w:p w14:paraId="4EC3444E" w14:textId="5EFEFB6E" w:rsidR="00ED4E45" w:rsidRPr="009D0CEE" w:rsidRDefault="00ED4E45" w:rsidP="008E111D">
      <w:pPr>
        <w:numPr>
          <w:ilvl w:val="0"/>
          <w:numId w:val="1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الكفاءة في التنفيذ تعني مصداقية وفرصة لتمويل مستقبلي</w:t>
      </w:r>
      <w:r w:rsidRPr="009D0CEE">
        <w:rPr>
          <w:rFonts w:ascii="Sakkal Majalla" w:eastAsia="Times New Roman" w:hAnsi="Sakkal Majalla" w:cs="Sakkal Majalla"/>
          <w:sz w:val="28"/>
          <w:szCs w:val="28"/>
          <w:rtl/>
        </w:rPr>
        <w:t xml:space="preserve">: إذا أظهر المشروع خلال سنته أو سنتيه الأولى </w:t>
      </w:r>
      <w:r w:rsidRPr="009D0CEE">
        <w:rPr>
          <w:rStyle w:val="a7"/>
          <w:rFonts w:ascii="Sakkal Majalla" w:eastAsia="Times New Roman" w:hAnsi="Sakkal Majalla" w:cs="Sakkal Majalla"/>
          <w:sz w:val="28"/>
          <w:szCs w:val="28"/>
          <w:rtl/>
        </w:rPr>
        <w:t>نتائج مميزة</w:t>
      </w:r>
      <w:r w:rsidRPr="009D0CEE">
        <w:rPr>
          <w:rFonts w:ascii="Sakkal Majalla" w:eastAsia="Times New Roman" w:hAnsi="Sakkal Majalla" w:cs="Sakkal Majalla"/>
          <w:sz w:val="28"/>
          <w:szCs w:val="28"/>
          <w:rtl/>
        </w:rPr>
        <w:t xml:space="preserve"> بفضل الإدارة الجيدة (إنجاز المخرجات بجودة عالية، تحقيق مؤشرات الأثر المستهدف أو تجاوزها، الانضباط ضمن الميزانية والوقت)، فإن هذه النجاحات تعتبر بمثابة </w:t>
      </w:r>
      <w:r w:rsidRPr="009D0CEE">
        <w:rPr>
          <w:rStyle w:val="a7"/>
          <w:rFonts w:ascii="Sakkal Majalla" w:eastAsia="Times New Roman" w:hAnsi="Sakkal Majalla" w:cs="Sakkal Majalla"/>
          <w:sz w:val="28"/>
          <w:szCs w:val="28"/>
          <w:rtl/>
        </w:rPr>
        <w:t>دعاية إيجابية</w:t>
      </w:r>
      <w:r w:rsidRPr="009D0CEE">
        <w:rPr>
          <w:rFonts w:ascii="Sakkal Majalla" w:eastAsia="Times New Roman" w:hAnsi="Sakkal Majalla" w:cs="Sakkal Majalla"/>
          <w:sz w:val="28"/>
          <w:szCs w:val="28"/>
          <w:rtl/>
        </w:rPr>
        <w:t xml:space="preserve"> تجذب المزيد من الداعمين لإبقائه حيًا. كثير من المشاريع الناجحة وجدت تمديدًا لتمويلها أو مانحين جددًا تلقائيًا فقط لأن سمعة نجاحها وصلت لأطراف مهتمة. وهنا كانت الإدارة هي العامل الحاسم في تحويل المشروع لقصة نجاح بدلًا من تجربة عابرة (</w:t>
      </w:r>
      <w:r w:rsidR="008E111D" w:rsidRPr="009D0CEE">
        <w:rPr>
          <w:rFonts w:ascii="Sakkal Majalla" w:eastAsia="Times New Roman" w:hAnsi="Sakkal Majalla" w:cs="Sakkal Majalla"/>
          <w:sz w:val="28"/>
          <w:szCs w:val="28"/>
          <w:rtl/>
        </w:rPr>
        <w:t>الفيفي والصاهري</w:t>
      </w:r>
      <w:r w:rsidR="008E111D" w:rsidRPr="009D0CEE">
        <w:rPr>
          <w:rFonts w:ascii="Sakkal Majalla" w:eastAsia="Times New Roman" w:hAnsi="Sakkal Majalla" w:cs="Sakkal Majalla"/>
          <w:sz w:val="28"/>
          <w:szCs w:val="28"/>
          <w:rtl/>
        </w:rPr>
        <w:t xml:space="preserve"> </w:t>
      </w:r>
      <w:r w:rsidRPr="009D0CEE">
        <w:rPr>
          <w:rFonts w:ascii="Sakkal Majalla" w:eastAsia="Times New Roman" w:hAnsi="Sakkal Majalla" w:cs="Sakkal Majalla"/>
          <w:sz w:val="28"/>
          <w:szCs w:val="28"/>
          <w:rtl/>
        </w:rPr>
        <w:t>، 2023).</w:t>
      </w:r>
    </w:p>
    <w:p w14:paraId="34203C27" w14:textId="77777777" w:rsidR="00ED4E45" w:rsidRPr="009D0CEE" w:rsidRDefault="00ED4E45" w:rsidP="00CF19E0">
      <w:pPr>
        <w:numPr>
          <w:ilvl w:val="0"/>
          <w:numId w:val="1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إدارة الموارد بفعالية تطيل عمر المشروع</w:t>
      </w:r>
      <w:r w:rsidRPr="009D0CEE">
        <w:rPr>
          <w:rFonts w:ascii="Sakkal Majalla" w:eastAsia="Times New Roman" w:hAnsi="Sakkal Majalla" w:cs="Sakkal Majalla"/>
          <w:sz w:val="28"/>
          <w:szCs w:val="28"/>
          <w:rtl/>
        </w:rPr>
        <w:t xml:space="preserve">: حين تكون هناك رقابة مالية محكمة، وتوظيف أمثل للموارد كما شرحنا سابقًا، فإن </w:t>
      </w:r>
      <w:r w:rsidRPr="009D0CEE">
        <w:rPr>
          <w:rStyle w:val="a7"/>
          <w:rFonts w:ascii="Sakkal Majalla" w:eastAsia="Times New Roman" w:hAnsi="Sakkal Majalla" w:cs="Sakkal Majalla"/>
          <w:sz w:val="28"/>
          <w:szCs w:val="28"/>
          <w:rtl/>
        </w:rPr>
        <w:t>الموارد المالية تكفي لفترة أطول</w:t>
      </w:r>
      <w:r w:rsidRPr="009D0CEE">
        <w:rPr>
          <w:rFonts w:ascii="Sakkal Majalla" w:eastAsia="Times New Roman" w:hAnsi="Sakkal Majalla" w:cs="Sakkal Majalla"/>
          <w:sz w:val="28"/>
          <w:szCs w:val="28"/>
          <w:rtl/>
        </w:rPr>
        <w:t xml:space="preserve"> وتنجز أكثر. مثلاً، إذا كان بالإمكان تنفيذ بعض المهام عبر متطوعين مدربين بدلًا من موظفين برواتب عالية، يمكن إعادة تخصيص تلك الرواتب لتوسعة نطاق الخدمة أو تمديد فترة التشغيل. أو لو استطاعت الإدارة توفير تكلفة ما عبر شراكة </w:t>
      </w:r>
      <w:r w:rsidRPr="009D0CEE">
        <w:rPr>
          <w:rFonts w:ascii="Sakkal Majalla" w:eastAsia="Times New Roman" w:hAnsi="Sakkal Majalla" w:cs="Sakkal Majalla"/>
          <w:sz w:val="28"/>
          <w:szCs w:val="28"/>
          <w:rtl/>
        </w:rPr>
        <w:lastRenderedPageBreak/>
        <w:t xml:space="preserve">عينية (كالحصول على مواد بناء من شركة مساهمة للمشروع مجانًا)، فهي وفرت مالًا يمكن أن يمول المشروع لأشهر إضافية. هذا التفكير الإبداعي في إدارة الموارد مرهون بمهارة القائمين على المشروع، وتأثيره المباشر هو </w:t>
      </w:r>
      <w:r w:rsidRPr="009D0CEE">
        <w:rPr>
          <w:rStyle w:val="a7"/>
          <w:rFonts w:ascii="Sakkal Majalla" w:eastAsia="Times New Roman" w:hAnsi="Sakkal Majalla" w:cs="Sakkal Majalla"/>
          <w:sz w:val="28"/>
          <w:szCs w:val="28"/>
          <w:rtl/>
        </w:rPr>
        <w:t>إطالة أمد قدرة المشروع على العمل</w:t>
      </w:r>
      <w:r w:rsidRPr="009D0CEE">
        <w:rPr>
          <w:rFonts w:ascii="Sakkal Majalla" w:eastAsia="Times New Roman" w:hAnsi="Sakkal Majalla" w:cs="Sakkal Majalla"/>
          <w:sz w:val="28"/>
          <w:szCs w:val="28"/>
          <w:rtl/>
        </w:rPr>
        <w:t xml:space="preserve"> حتى بتمويل محدود.</w:t>
      </w:r>
    </w:p>
    <w:p w14:paraId="53B07983" w14:textId="77777777" w:rsidR="00ED4E45" w:rsidRPr="009D0CEE" w:rsidRDefault="00ED4E45" w:rsidP="00CF19E0">
      <w:pPr>
        <w:numPr>
          <w:ilvl w:val="0"/>
          <w:numId w:val="1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التوثيق والتعلم المستمر</w:t>
      </w:r>
      <w:r w:rsidRPr="009D0CEE">
        <w:rPr>
          <w:rFonts w:ascii="Sakkal Majalla" w:eastAsia="Times New Roman" w:hAnsi="Sakkal Majalla" w:cs="Sakkal Majalla"/>
          <w:sz w:val="28"/>
          <w:szCs w:val="28"/>
          <w:rtl/>
        </w:rPr>
        <w:t xml:space="preserve">: الممارسات الإدارية تشمل توثيق الدروس المستفادة خلال التنفيذ. هذه المعرفة المتراكمة تمكن الفريق من </w:t>
      </w:r>
      <w:r w:rsidRPr="009D0CEE">
        <w:rPr>
          <w:rStyle w:val="a7"/>
          <w:rFonts w:ascii="Sakkal Majalla" w:eastAsia="Times New Roman" w:hAnsi="Sakkal Majalla" w:cs="Sakkal Majalla"/>
          <w:sz w:val="28"/>
          <w:szCs w:val="28"/>
          <w:rtl/>
        </w:rPr>
        <w:t>تحسين فعالية المشروع مع الوقت</w:t>
      </w:r>
      <w:r w:rsidRPr="009D0CEE">
        <w:rPr>
          <w:rFonts w:ascii="Sakkal Majalla" w:eastAsia="Times New Roman" w:hAnsi="Sakkal Majalla" w:cs="Sakkal Majalla"/>
          <w:sz w:val="28"/>
          <w:szCs w:val="28"/>
          <w:rtl/>
        </w:rPr>
        <w:t xml:space="preserve">. على سبيل المثال، إذا وُجدت طريقة لجعل نشاط معين أكثر جذبًا للمستفيدين بأقل تكلفة نتيجة تقييم نصف مرحلي، وقامت الإدارة بتعديل خطتها بناءً على ذلك، فسينعكس الأمر على نجاح أكبر وأثر أعمق. مشاريع تتطور وتتحسن خلال مسيرتها هي مشاريع حية وقابلة للاستمرار لأنها </w:t>
      </w:r>
      <w:r w:rsidRPr="009D0CEE">
        <w:rPr>
          <w:rStyle w:val="a7"/>
          <w:rFonts w:ascii="Sakkal Majalla" w:eastAsia="Times New Roman" w:hAnsi="Sakkal Majalla" w:cs="Sakkal Majalla"/>
          <w:sz w:val="28"/>
          <w:szCs w:val="28"/>
          <w:rtl/>
        </w:rPr>
        <w:t>تتعلم وتتأقلم</w:t>
      </w:r>
      <w:r w:rsidRPr="009D0CEE">
        <w:rPr>
          <w:rFonts w:ascii="Sakkal Majalla" w:eastAsia="Times New Roman" w:hAnsi="Sakkal Majalla" w:cs="Sakkal Majalla"/>
          <w:sz w:val="28"/>
          <w:szCs w:val="28"/>
          <w:rtl/>
        </w:rPr>
        <w:t>. أما التي تنفذ بطريقة جامدة دون تصحيح للمسار فقد تتآكل فعاليتها وتفقد مبرر استمرارها.</w:t>
      </w:r>
    </w:p>
    <w:p w14:paraId="34326C29" w14:textId="77777777" w:rsidR="00ED4E45" w:rsidRPr="009D0CEE" w:rsidRDefault="00ED4E45" w:rsidP="00CF19E0">
      <w:pPr>
        <w:numPr>
          <w:ilvl w:val="0"/>
          <w:numId w:val="1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بناء العلاقات والشراكات</w:t>
      </w:r>
      <w:r w:rsidRPr="009D0CEE">
        <w:rPr>
          <w:rFonts w:ascii="Sakkal Majalla" w:eastAsia="Times New Roman" w:hAnsi="Sakkal Majalla" w:cs="Sakkal Majalla"/>
          <w:sz w:val="28"/>
          <w:szCs w:val="28"/>
          <w:rtl/>
        </w:rPr>
        <w:t xml:space="preserve">: إدارة المشروع لا تعمل بمعزل عن محيطها. المدير الناجح يبني </w:t>
      </w:r>
      <w:r w:rsidRPr="009D0CEE">
        <w:rPr>
          <w:rStyle w:val="a7"/>
          <w:rFonts w:ascii="Sakkal Majalla" w:eastAsia="Times New Roman" w:hAnsi="Sakkal Majalla" w:cs="Sakkal Majalla"/>
          <w:sz w:val="28"/>
          <w:szCs w:val="28"/>
          <w:rtl/>
        </w:rPr>
        <w:t>شبكة علاقات</w:t>
      </w:r>
      <w:r w:rsidRPr="009D0CEE">
        <w:rPr>
          <w:rFonts w:ascii="Sakkal Majalla" w:eastAsia="Times New Roman" w:hAnsi="Sakkal Majalla" w:cs="Sakkal Majalla"/>
          <w:sz w:val="28"/>
          <w:szCs w:val="28"/>
          <w:rtl/>
        </w:rPr>
        <w:t xml:space="preserve"> مع الجهات ذات الصلة (الحكومة المحلية، المانحين المحتملين، منظمات أخرى مكملة، الإعلام، إلخ). هذه الشبكة يمكن استثمارها لدعم الاستدامة، فمثلاً: عند اقتراب نهاية التمويل، يستطيع مدير المشروع التواصل مع شركاء محتملين وعرض ما تحقق وإقناعهم بتبني المشروع أو تمويله للمرحلة القادمة. كثير من المشاريع انتقلت من </w:t>
      </w:r>
      <w:r w:rsidRPr="009D0CEE">
        <w:rPr>
          <w:rStyle w:val="a7"/>
          <w:rFonts w:ascii="Sakkal Majalla" w:eastAsia="Times New Roman" w:hAnsi="Sakkal Majalla" w:cs="Sakkal Majalla"/>
          <w:sz w:val="28"/>
          <w:szCs w:val="28"/>
          <w:rtl/>
        </w:rPr>
        <w:t>حضانة منظمة لأخرى</w:t>
      </w:r>
      <w:r w:rsidRPr="009D0CEE">
        <w:rPr>
          <w:rFonts w:ascii="Sakkal Majalla" w:eastAsia="Times New Roman" w:hAnsi="Sakkal Majalla" w:cs="Sakkal Majalla"/>
          <w:sz w:val="28"/>
          <w:szCs w:val="28"/>
          <w:rtl/>
        </w:rPr>
        <w:t xml:space="preserve"> بسلاسة لأن مديريها أجادوا التنسيق والتواصل، فلم يسمحوا بانهيار المشروع بل وجدوا له حياة جديدة تحت مظلة مختلفة. هنا كانت </w:t>
      </w:r>
      <w:r w:rsidRPr="009D0CEE">
        <w:rPr>
          <w:rStyle w:val="a7"/>
          <w:rFonts w:ascii="Sakkal Majalla" w:eastAsia="Times New Roman" w:hAnsi="Sakkal Majalla" w:cs="Sakkal Majalla"/>
          <w:sz w:val="28"/>
          <w:szCs w:val="28"/>
          <w:rtl/>
        </w:rPr>
        <w:t>المهارة الإدارية في الشراكة</w:t>
      </w:r>
      <w:r w:rsidRPr="009D0CEE">
        <w:rPr>
          <w:rFonts w:ascii="Sakkal Majalla" w:eastAsia="Times New Roman" w:hAnsi="Sakkal Majalla" w:cs="Sakkal Majalla"/>
          <w:sz w:val="28"/>
          <w:szCs w:val="28"/>
          <w:rtl/>
        </w:rPr>
        <w:t xml:space="preserve"> هي مفتاح الإنقاذ.</w:t>
      </w:r>
    </w:p>
    <w:p w14:paraId="0D6C2502" w14:textId="77777777" w:rsidR="00ED4E45" w:rsidRPr="009D0CEE" w:rsidRDefault="00ED4E45" w:rsidP="00CF19E0">
      <w:pPr>
        <w:numPr>
          <w:ilvl w:val="0"/>
          <w:numId w:val="18"/>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إدارة المخاطر ومنع الأزمات</w:t>
      </w:r>
      <w:r w:rsidRPr="009D0CEE">
        <w:rPr>
          <w:rFonts w:ascii="Sakkal Majalla" w:eastAsia="Times New Roman" w:hAnsi="Sakkal Majalla" w:cs="Sakkal Majalla"/>
          <w:sz w:val="28"/>
          <w:szCs w:val="28"/>
          <w:rtl/>
        </w:rPr>
        <w:t xml:space="preserve">: إذا كانت هناك مخاطر تهدد استدامة المشروع (كخطر انسحاب مانح أو تغير سياسات)، فالإدارة الواعية تكون قد وضعت خططًا لتخفيفها كما أسلفنا. هذا يعني أنه عند وقوع المشكلة لن يتوقف المشروع فجأة، بل سيجد حلولاً مؤقتة أو دائمة تجنّبه الإغلاق. على سبيل المثال، منظمة تدير مدرسة خيرية وتعلم أن تمويلها الحالي سينتهي بعد عامين، تبدأ مبكرًا برنامجًا لتبني الطلاب بحيث يتكفل أفراد من المجتمع بنفقات طالب أو أكثر. عند نهاية العامين، قد لا تكون المدرسة بحاجة لمانح كبير إذا نجحت في تغطية جزء كبير من مصاريفها عبر التبرعات الفردية المتواصلة. من أنجز ذلك هو </w:t>
      </w:r>
      <w:r w:rsidRPr="009D0CEE">
        <w:rPr>
          <w:rStyle w:val="a7"/>
          <w:rFonts w:ascii="Sakkal Majalla" w:eastAsia="Times New Roman" w:hAnsi="Sakkal Majalla" w:cs="Sakkal Majalla"/>
          <w:sz w:val="28"/>
          <w:szCs w:val="28"/>
          <w:rtl/>
        </w:rPr>
        <w:t>إدارة المشروع الحصيفة</w:t>
      </w:r>
      <w:r w:rsidRPr="009D0CEE">
        <w:rPr>
          <w:rFonts w:ascii="Sakkal Majalla" w:eastAsia="Times New Roman" w:hAnsi="Sakkal Majalla" w:cs="Sakkal Majalla"/>
          <w:sz w:val="28"/>
          <w:szCs w:val="28"/>
          <w:rtl/>
        </w:rPr>
        <w:t xml:space="preserve"> التي لم تنتظر السقوط المالي.</w:t>
      </w:r>
    </w:p>
    <w:p w14:paraId="08D4757A" w14:textId="77777777" w:rsidR="00ED4E45" w:rsidRPr="009D0CEE" w:rsidRDefault="00ED4E45" w:rsidP="00AA41C0">
      <w:pPr>
        <w:pStyle w:val="a6"/>
        <w:bidi/>
        <w:spacing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lastRenderedPageBreak/>
        <w:t xml:space="preserve">تشير الأدبيات الحديثة إلى هذه العلاقة بوضوح. فدراسة </w:t>
      </w:r>
      <w:r w:rsidRPr="009D0CEE">
        <w:rPr>
          <w:rFonts w:ascii="Sakkal Majalla" w:hAnsi="Sakkal Majalla" w:cs="Sakkal Majalla"/>
          <w:sz w:val="28"/>
          <w:szCs w:val="28"/>
        </w:rPr>
        <w:t xml:space="preserve">Marciszewska </w:t>
      </w:r>
      <w:r w:rsidRPr="009D0CEE">
        <w:rPr>
          <w:rFonts w:ascii="Sakkal Majalla" w:hAnsi="Sakkal Majalla" w:cs="Sakkal Majalla"/>
          <w:sz w:val="28"/>
          <w:szCs w:val="28"/>
          <w:rtl/>
        </w:rPr>
        <w:t xml:space="preserve">وآخرون (2024) في بولندا – وإن كانت بسياق مختلف – وجدت أن تبني منهجيات إدارة مشاريع محددة يعزز اعتماد ممارسات مستدامة داخل المنظمات غير الربحية. ورغم اختلاف البيئة السعودية، إلا أن المبدأ واحد: </w:t>
      </w:r>
      <w:r w:rsidRPr="009D0CEE">
        <w:rPr>
          <w:rStyle w:val="a7"/>
          <w:rFonts w:ascii="Sakkal Majalla" w:hAnsi="Sakkal Majalla" w:cs="Sakkal Majalla"/>
          <w:sz w:val="28"/>
          <w:szCs w:val="28"/>
          <w:rtl/>
        </w:rPr>
        <w:t>الإدارة المهنية تقود إلى مشاريع أكثر استدامة</w:t>
      </w:r>
      <w:r w:rsidRPr="009D0CEE">
        <w:rPr>
          <w:rFonts w:ascii="Sakkal Majalla" w:hAnsi="Sakkal Majalla" w:cs="Sakkal Majalla"/>
          <w:sz w:val="28"/>
          <w:szCs w:val="28"/>
          <w:rtl/>
        </w:rPr>
        <w:t xml:space="preserve">. كما أن دراسة </w:t>
      </w:r>
      <w:r w:rsidRPr="009D0CEE">
        <w:rPr>
          <w:rFonts w:ascii="Sakkal Majalla" w:hAnsi="Sakkal Majalla" w:cs="Sakkal Majalla"/>
          <w:sz w:val="28"/>
          <w:szCs w:val="28"/>
        </w:rPr>
        <w:t xml:space="preserve">Namaulula </w:t>
      </w:r>
      <w:r w:rsidRPr="009D0CEE">
        <w:rPr>
          <w:rFonts w:ascii="Sakkal Majalla" w:hAnsi="Sakkal Majalla" w:cs="Sakkal Majalla"/>
          <w:sz w:val="28"/>
          <w:szCs w:val="28"/>
          <w:rtl/>
        </w:rPr>
        <w:t>و</w:t>
      </w:r>
      <w:r w:rsidRPr="009D0CEE">
        <w:rPr>
          <w:rFonts w:ascii="Sakkal Majalla" w:hAnsi="Sakkal Majalla" w:cs="Sakkal Majalla"/>
          <w:sz w:val="28"/>
          <w:szCs w:val="28"/>
        </w:rPr>
        <w:t xml:space="preserve">Nyaboga (2024) </w:t>
      </w:r>
      <w:r w:rsidRPr="009D0CEE">
        <w:rPr>
          <w:rFonts w:ascii="Sakkal Majalla" w:hAnsi="Sakkal Majalla" w:cs="Sakkal Majalla"/>
          <w:sz w:val="28"/>
          <w:szCs w:val="28"/>
          <w:rtl/>
        </w:rPr>
        <w:t xml:space="preserve">في كينيا أظهرت أن التخطيط المنظم وإشراك أصحاب المصلحة رفع أداء المشاريع الخيرية، وهو مؤشر ضمني على قدرة تلك المشاريع على الاستمرار لأنها بنيت على أساس قوي منذ البداية. لذا يمكننا القول إن </w:t>
      </w:r>
      <w:r w:rsidRPr="009D0CEE">
        <w:rPr>
          <w:rStyle w:val="a7"/>
          <w:rFonts w:ascii="Sakkal Majalla" w:hAnsi="Sakkal Majalla" w:cs="Sakkal Majalla"/>
          <w:sz w:val="28"/>
          <w:szCs w:val="28"/>
          <w:rtl/>
        </w:rPr>
        <w:t>ممارسات إدارة المشاريع هي عامل مستقل مؤثر على استدامة المشاريع (المتغير التابع)</w:t>
      </w:r>
      <w:r w:rsidRPr="009D0CEE">
        <w:rPr>
          <w:rFonts w:ascii="Sakkal Majalla" w:hAnsi="Sakkal Majalla" w:cs="Sakkal Majalla"/>
          <w:sz w:val="28"/>
          <w:szCs w:val="28"/>
          <w:rtl/>
        </w:rPr>
        <w:t>، حيث كل تحسن في جودة الإدارة يقابله تعزيز في فرص البقاء والاستمرار للمشروع.</w:t>
      </w:r>
    </w:p>
    <w:p w14:paraId="59AB8231" w14:textId="09E33ABE" w:rsidR="00ED4E45" w:rsidRPr="00E3227C" w:rsidRDefault="00E3227C" w:rsidP="00AA41C0">
      <w:pPr>
        <w:pStyle w:val="3"/>
        <w:spacing w:after="0" w:line="360" w:lineRule="auto"/>
        <w:jc w:val="both"/>
        <w:rPr>
          <w:rFonts w:ascii="Sakkal Majalla" w:eastAsia="Times New Roman" w:hAnsi="Sakkal Majalla" w:cs="Sakkal Majalla"/>
          <w:b/>
          <w:bCs/>
          <w:color w:val="000000" w:themeColor="text1"/>
          <w:sz w:val="32"/>
          <w:szCs w:val="32"/>
        </w:rPr>
      </w:pPr>
      <w:r w:rsidRPr="00E3227C">
        <w:rPr>
          <w:rFonts w:ascii="Sakkal Majalla" w:eastAsia="Times New Roman" w:hAnsi="Sakkal Majalla" w:cs="Sakkal Majalla" w:hint="cs"/>
          <w:b/>
          <w:bCs/>
          <w:color w:val="000000" w:themeColor="text1"/>
          <w:sz w:val="32"/>
          <w:szCs w:val="32"/>
          <w:rtl/>
        </w:rPr>
        <w:t>٣.٣.٢</w:t>
      </w:r>
      <w:r w:rsidR="00ED4E45" w:rsidRPr="00E3227C">
        <w:rPr>
          <w:rFonts w:ascii="Sakkal Majalla" w:eastAsia="Times New Roman" w:hAnsi="Sakkal Majalla" w:cs="Sakkal Majalla"/>
          <w:b/>
          <w:bCs/>
          <w:color w:val="000000" w:themeColor="text1"/>
          <w:sz w:val="32"/>
          <w:szCs w:val="32"/>
          <w:rtl/>
        </w:rPr>
        <w:t xml:space="preserve"> العلاقة بين التمويل واستدامة المشاريع</w:t>
      </w:r>
    </w:p>
    <w:p w14:paraId="23AE6679" w14:textId="77777777" w:rsidR="00ED4E45" w:rsidRPr="009D0CEE" w:rsidRDefault="00ED4E45" w:rsidP="00AA41C0">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من البديهي أن </w:t>
      </w:r>
      <w:r w:rsidRPr="009D0CEE">
        <w:rPr>
          <w:rStyle w:val="a7"/>
          <w:rFonts w:ascii="Sakkal Majalla" w:hAnsi="Sakkal Majalla" w:cs="Sakkal Majalla"/>
          <w:sz w:val="28"/>
          <w:szCs w:val="28"/>
          <w:rtl/>
        </w:rPr>
        <w:t>توفر التمويل</w:t>
      </w:r>
      <w:r w:rsidRPr="009D0CEE">
        <w:rPr>
          <w:rFonts w:ascii="Sakkal Majalla" w:hAnsi="Sakkal Majalla" w:cs="Sakkal Majalla"/>
          <w:sz w:val="28"/>
          <w:szCs w:val="28"/>
          <w:rtl/>
        </w:rPr>
        <w:t xml:space="preserve"> هو عصب حياة أي مشروع، ولكن العلاقة التي نناقشها هنا ليست مجرد وجود التمويل أو عدمه، بل جودة وحالة التمويل وكيف تؤثر على استدامة المشروع. ويمكن تناول هذه العلاقة من خلال الجوانب التالية:</w:t>
      </w:r>
    </w:p>
    <w:p w14:paraId="749DED2C" w14:textId="77777777" w:rsidR="00ED4E45" w:rsidRPr="009D0CEE" w:rsidRDefault="00ED4E45" w:rsidP="00CF19E0">
      <w:pPr>
        <w:numPr>
          <w:ilvl w:val="0"/>
          <w:numId w:val="19"/>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كفاية التمويل واستقرار تدفقه</w:t>
      </w:r>
      <w:r w:rsidRPr="009D0CEE">
        <w:rPr>
          <w:rFonts w:ascii="Sakkal Majalla" w:eastAsia="Times New Roman" w:hAnsi="Sakkal Majalla" w:cs="Sakkal Majalla"/>
          <w:sz w:val="28"/>
          <w:szCs w:val="28"/>
          <w:rtl/>
        </w:rPr>
        <w:t xml:space="preserve">: المشروع الممول بشكل كافٍ منذ البداية ستكون فرصته أفضل لوضع أسس استدامته. فمثلًا وجود تمويل يغطي </w:t>
      </w:r>
      <w:r w:rsidRPr="009D0CEE">
        <w:rPr>
          <w:rStyle w:val="a7"/>
          <w:rFonts w:ascii="Sakkal Majalla" w:eastAsia="Times New Roman" w:hAnsi="Sakkal Majalla" w:cs="Sakkal Majalla"/>
          <w:sz w:val="28"/>
          <w:szCs w:val="28"/>
          <w:rtl/>
        </w:rPr>
        <w:t>مرحلة تأسيس البنية التحتية</w:t>
      </w:r>
      <w:r w:rsidRPr="009D0CEE">
        <w:rPr>
          <w:rFonts w:ascii="Sakkal Majalla" w:eastAsia="Times New Roman" w:hAnsi="Sakkal Majalla" w:cs="Sakkal Majalla"/>
          <w:sz w:val="28"/>
          <w:szCs w:val="28"/>
          <w:rtl/>
        </w:rPr>
        <w:t xml:space="preserve"> (شراء مقر، معدات دائمة، تدريب كوادر) يعني أن المشروع لن يواجه تكاليف تأسيسية لاحقًا إذا حاول الاستمرار. أيضًا إذا كان التمويل يأتي </w:t>
      </w:r>
      <w:r w:rsidRPr="009D0CEE">
        <w:rPr>
          <w:rStyle w:val="a7"/>
          <w:rFonts w:ascii="Sakkal Majalla" w:eastAsia="Times New Roman" w:hAnsi="Sakkal Majalla" w:cs="Sakkal Majalla"/>
          <w:sz w:val="28"/>
          <w:szCs w:val="28"/>
          <w:rtl/>
        </w:rPr>
        <w:t>بتدفقات منتظمة</w:t>
      </w:r>
      <w:r w:rsidRPr="009D0CEE">
        <w:rPr>
          <w:rFonts w:ascii="Sakkal Majalla" w:eastAsia="Times New Roman" w:hAnsi="Sakkal Majalla" w:cs="Sakkal Majalla"/>
          <w:sz w:val="28"/>
          <w:szCs w:val="28"/>
          <w:rtl/>
        </w:rPr>
        <w:t xml:space="preserve"> (شهريًا أو ربع سنويًا) وليس دفعة واحدة فقط، فإن الإدارة تستطيع التخطيط بثقة أكبر والاستفادة المثلى من الموارد عبر العام، مما يحفظ استمرارية النشاط دون انقطاع. على العكس من ذلك، التمويل الشحيح أو الذي يصل متأخرًا ومتقطعًا يجعل من الصعب على المشروع </w:t>
      </w:r>
      <w:r w:rsidRPr="009D0CEE">
        <w:rPr>
          <w:rStyle w:val="a7"/>
          <w:rFonts w:ascii="Sakkal Majalla" w:eastAsia="Times New Roman" w:hAnsi="Sakkal Majalla" w:cs="Sakkal Majalla"/>
          <w:sz w:val="28"/>
          <w:szCs w:val="28"/>
          <w:rtl/>
        </w:rPr>
        <w:t>تأمين متطلباته الأساسية</w:t>
      </w:r>
      <w:r w:rsidRPr="009D0CEE">
        <w:rPr>
          <w:rFonts w:ascii="Sakkal Majalla" w:eastAsia="Times New Roman" w:hAnsi="Sakkal Majalla" w:cs="Sakkal Majalla"/>
          <w:sz w:val="28"/>
          <w:szCs w:val="28"/>
          <w:rtl/>
        </w:rPr>
        <w:t xml:space="preserve"> وبالتالي يضعف أساسه ويهدد بقاءه (نموذج كتابة المشروع النهائي، 2024).</w:t>
      </w:r>
    </w:p>
    <w:p w14:paraId="69A09A2E" w14:textId="77777777" w:rsidR="00ED4E45" w:rsidRPr="009D0CEE" w:rsidRDefault="00ED4E45" w:rsidP="00CF19E0">
      <w:pPr>
        <w:numPr>
          <w:ilvl w:val="0"/>
          <w:numId w:val="19"/>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تنوع مصادر التمويل</w:t>
      </w:r>
      <w:r w:rsidRPr="009D0CEE">
        <w:rPr>
          <w:rFonts w:ascii="Sakkal Majalla" w:eastAsia="Times New Roman" w:hAnsi="Sakkal Majalla" w:cs="Sakkal Majalla"/>
          <w:sz w:val="28"/>
          <w:szCs w:val="28"/>
          <w:rtl/>
        </w:rPr>
        <w:t xml:space="preserve">: كما ناقشنا، عندما تتعدد مصادر الدعم (تبرعات، منح، أوقاف، إيرادات ذاتية) فإن المشروع يتمتع </w:t>
      </w:r>
      <w:r w:rsidRPr="009D0CEE">
        <w:rPr>
          <w:rStyle w:val="a7"/>
          <w:rFonts w:ascii="Sakkal Majalla" w:eastAsia="Times New Roman" w:hAnsi="Sakkal Majalla" w:cs="Sakkal Majalla"/>
          <w:sz w:val="28"/>
          <w:szCs w:val="28"/>
          <w:rtl/>
        </w:rPr>
        <w:t>بحصانة ضد تقلبات مصدر واحد</w:t>
      </w:r>
      <w:r w:rsidRPr="009D0CEE">
        <w:rPr>
          <w:rFonts w:ascii="Sakkal Majalla" w:eastAsia="Times New Roman" w:hAnsi="Sakkal Majalla" w:cs="Sakkal Majalla"/>
          <w:sz w:val="28"/>
          <w:szCs w:val="28"/>
          <w:rtl/>
        </w:rPr>
        <w:t xml:space="preserve">. هذا التنوع يوفر شبكة أمان؛ فإذا تعثر مصدر يبقى الآخرون. مشروع مموّل من 5 جهات مثلًا لن يتوقف إذا انسحبت إحداها فورًا، بل يملك وقتًا </w:t>
      </w:r>
      <w:r w:rsidRPr="009D0CEE">
        <w:rPr>
          <w:rFonts w:ascii="Sakkal Majalla" w:eastAsia="Times New Roman" w:hAnsi="Sakkal Majalla" w:cs="Sakkal Majalla"/>
          <w:sz w:val="28"/>
          <w:szCs w:val="28"/>
          <w:rtl/>
        </w:rPr>
        <w:lastRenderedPageBreak/>
        <w:t xml:space="preserve">للتكيف وتعبئة مصدر بديل. في دراسة </w:t>
      </w:r>
      <w:r w:rsidRPr="009D0CEE">
        <w:rPr>
          <w:rFonts w:ascii="Sakkal Majalla" w:eastAsia="Times New Roman" w:hAnsi="Sakkal Majalla" w:cs="Sakkal Majalla"/>
          <w:sz w:val="28"/>
          <w:szCs w:val="28"/>
        </w:rPr>
        <w:t xml:space="preserve">Kassem </w:t>
      </w:r>
      <w:r w:rsidRPr="009D0CEE">
        <w:rPr>
          <w:rFonts w:ascii="Sakkal Majalla" w:eastAsia="Times New Roman" w:hAnsi="Sakkal Majalla" w:cs="Sakkal Majalla"/>
          <w:sz w:val="28"/>
          <w:szCs w:val="28"/>
          <w:rtl/>
        </w:rPr>
        <w:t xml:space="preserve">وآخرون (2020) تأكيد على أن تأمين التمويل المستدام هو عامل أساسي لنجاح المشاريع الخيرية، حيث تبيّن أن أغلب الشراكات كانت بهدف الدعم المالي. هذا يعني ضمناً أن </w:t>
      </w:r>
      <w:r w:rsidRPr="009D0CEE">
        <w:rPr>
          <w:rStyle w:val="a7"/>
          <w:rFonts w:ascii="Sakkal Majalla" w:eastAsia="Times New Roman" w:hAnsi="Sakkal Majalla" w:cs="Sakkal Majalla"/>
          <w:sz w:val="28"/>
          <w:szCs w:val="28"/>
          <w:rtl/>
        </w:rPr>
        <w:t>تنويع القنوات المالية</w:t>
      </w:r>
      <w:r w:rsidRPr="009D0CEE">
        <w:rPr>
          <w:rFonts w:ascii="Sakkal Majalla" w:eastAsia="Times New Roman" w:hAnsi="Sakkal Majalla" w:cs="Sakkal Majalla"/>
          <w:sz w:val="28"/>
          <w:szCs w:val="28"/>
          <w:rtl/>
        </w:rPr>
        <w:t xml:space="preserve"> يشكّل صمام أمان للاستدامة (</w:t>
      </w:r>
      <w:r w:rsidRPr="009D0CEE">
        <w:rPr>
          <w:rFonts w:ascii="Sakkal Majalla" w:eastAsia="Times New Roman" w:hAnsi="Sakkal Majalla" w:cs="Sakkal Majalla"/>
          <w:sz w:val="28"/>
          <w:szCs w:val="28"/>
        </w:rPr>
        <w:t xml:space="preserve">Kassem </w:t>
      </w:r>
      <w:r w:rsidRPr="009D0CEE">
        <w:rPr>
          <w:rFonts w:ascii="Sakkal Majalla" w:eastAsia="Times New Roman" w:hAnsi="Sakkal Majalla" w:cs="Sakkal Majalla"/>
          <w:sz w:val="28"/>
          <w:szCs w:val="28"/>
          <w:rtl/>
        </w:rPr>
        <w:t>وآخرون، 2020). وقد أثبتت التجربة أن المشاريع ذات القاعدة التمويلية المتنوعة هي الأكثر قدرة على الاستمرار عبر السنين.</w:t>
      </w:r>
    </w:p>
    <w:p w14:paraId="5147D7D0" w14:textId="4152F58E" w:rsidR="00ED4E45" w:rsidRPr="009D0CEE" w:rsidRDefault="00ED4E45" w:rsidP="00CF19E0">
      <w:pPr>
        <w:numPr>
          <w:ilvl w:val="0"/>
          <w:numId w:val="19"/>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مرونة وشروط التمويل</w:t>
      </w:r>
      <w:r w:rsidRPr="009D0CEE">
        <w:rPr>
          <w:rFonts w:ascii="Sakkal Majalla" w:eastAsia="Times New Roman" w:hAnsi="Sakkal Majalla" w:cs="Sakkal Majalla"/>
          <w:sz w:val="28"/>
          <w:szCs w:val="28"/>
          <w:rtl/>
        </w:rPr>
        <w:t xml:space="preserve">: التمويل المرن – أي غير المقيّد للغاية – يساعد المشروع على </w:t>
      </w:r>
      <w:r w:rsidRPr="009D0CEE">
        <w:rPr>
          <w:rStyle w:val="a7"/>
          <w:rFonts w:ascii="Sakkal Majalla" w:eastAsia="Times New Roman" w:hAnsi="Sakkal Majalla" w:cs="Sakkal Majalla"/>
          <w:sz w:val="28"/>
          <w:szCs w:val="28"/>
          <w:rtl/>
        </w:rPr>
        <w:t>توظيف المال حيث تقتضي الحاجة</w:t>
      </w:r>
      <w:r w:rsidRPr="009D0CEE">
        <w:rPr>
          <w:rFonts w:ascii="Sakkal Majalla" w:eastAsia="Times New Roman" w:hAnsi="Sakkal Majalla" w:cs="Sakkal Majalla"/>
          <w:sz w:val="28"/>
          <w:szCs w:val="28"/>
          <w:rtl/>
        </w:rPr>
        <w:t xml:space="preserve"> لضمان ديمومته. إذا أعطى المانح حرية أكبر للمنظمة في إدارة المبلغ (كالسماح باستخدام جزء منه في النفقات التشغيلية أو إعادة تدوير جزء كاحتياطي) فستتمكن الإدارة من سد أي ثغرات قد تهدد استمرار العمل. أما التمويل ذو الشروط الصارمة (مثلاً يُنفق بالكامل على نشاط محدد ولا شيء غيره) فقد يؤدي </w:t>
      </w:r>
      <w:r w:rsidRPr="009D0CEE">
        <w:rPr>
          <w:rFonts w:ascii="Sakkal Majalla" w:eastAsia="Times New Roman" w:hAnsi="Sakkal Majalla" w:cs="Sakkal Majalla"/>
          <w:sz w:val="28"/>
          <w:szCs w:val="28"/>
        </w:rPr>
        <w:t xml:space="preserve">paradoxically </w:t>
      </w:r>
      <w:r w:rsidRPr="009D0CEE">
        <w:rPr>
          <w:rFonts w:ascii="Sakkal Majalla" w:eastAsia="Times New Roman" w:hAnsi="Sakkal Majalla" w:cs="Sakkal Majalla"/>
          <w:sz w:val="28"/>
          <w:szCs w:val="28"/>
          <w:rtl/>
        </w:rPr>
        <w:t xml:space="preserve">إلى تعثر الاستدامة، إذ ربما يتوفر المال لهذا النشاط ولكن تنقص أموال لتغطية مصاريف ضرورية أخرى فيتعطل المشروع ككل. من هنا، بدأت بعض الجهات المانحة بتغيير نهجها بحيث تتضمن منحها </w:t>
      </w:r>
      <w:r w:rsidRPr="009D0CEE">
        <w:rPr>
          <w:rStyle w:val="a7"/>
          <w:rFonts w:ascii="Sakkal Majalla" w:eastAsia="Times New Roman" w:hAnsi="Sakkal Majalla" w:cs="Sakkal Majalla"/>
          <w:sz w:val="28"/>
          <w:szCs w:val="28"/>
          <w:rtl/>
        </w:rPr>
        <w:t>عنصر دعم مؤسسي</w:t>
      </w:r>
      <w:r w:rsidRPr="009D0CEE">
        <w:rPr>
          <w:rFonts w:ascii="Sakkal Majalla" w:eastAsia="Times New Roman" w:hAnsi="Sakkal Majalla" w:cs="Sakkal Majalla"/>
          <w:sz w:val="28"/>
          <w:szCs w:val="28"/>
          <w:rtl/>
        </w:rPr>
        <w:t xml:space="preserve"> للمنظمة المنفذة </w:t>
      </w:r>
      <w:r w:rsidR="00874A35">
        <w:rPr>
          <w:rFonts w:ascii="Sakkal Majalla" w:eastAsia="Times New Roman" w:hAnsi="Sakkal Majalla" w:cs="Sakkal Majalla" w:hint="cs"/>
          <w:sz w:val="28"/>
          <w:szCs w:val="28"/>
          <w:rtl/>
        </w:rPr>
        <w:t>(</w:t>
      </w:r>
      <w:r w:rsidR="00874A35">
        <w:rPr>
          <w:rFonts w:ascii="Sakkal Majalla" w:eastAsia="Times New Roman" w:hAnsi="Sakkal Majalla" w:cs="Sakkal Majalla" w:hint="cs"/>
          <w:sz w:val="28"/>
          <w:szCs w:val="28"/>
          <w:lang w:bidi="ar-YE"/>
        </w:rPr>
        <w:t>Institutional Support</w:t>
      </w:r>
      <w:r w:rsidR="00874A35">
        <w:rPr>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لإيمانها بأن ذلك يعزز استدامة ما تموّله (الفيفي والصاهري، 2023).</w:t>
      </w:r>
    </w:p>
    <w:p w14:paraId="4C2F1F21" w14:textId="0FD6A7C8" w:rsidR="00ED4E45" w:rsidRPr="009D0CEE" w:rsidRDefault="00ED4E45" w:rsidP="008E111D">
      <w:pPr>
        <w:numPr>
          <w:ilvl w:val="0"/>
          <w:numId w:val="19"/>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توقيت واستمرارية الدعم</w:t>
      </w:r>
      <w:r w:rsidRPr="009D0CEE">
        <w:rPr>
          <w:rFonts w:ascii="Sakkal Majalla" w:eastAsia="Times New Roman" w:hAnsi="Sakkal Majalla" w:cs="Sakkal Majalla"/>
          <w:sz w:val="28"/>
          <w:szCs w:val="28"/>
          <w:rtl/>
        </w:rPr>
        <w:t xml:space="preserve">: وصول التمويل في الوقت المناسب ليس أقل أهمية من كميته. تمويل يتأخر 6 أشهر عن موعده قد يفرغ المشروع من كوادره أو مستفيديه قبل أن يصل. لذا يحرص المانحون الجادون على صرف دفعات التمويل وفق الجدول المتفق عليه لضمان إيقاع منتظم للعمل. أيضًا </w:t>
      </w:r>
      <w:r w:rsidRPr="009D0CEE">
        <w:rPr>
          <w:rStyle w:val="a7"/>
          <w:rFonts w:ascii="Sakkal Majalla" w:eastAsia="Times New Roman" w:hAnsi="Sakkal Majalla" w:cs="Sakkal Majalla"/>
          <w:sz w:val="28"/>
          <w:szCs w:val="28"/>
          <w:rtl/>
        </w:rPr>
        <w:t>الالتزام بتمويل لعدة سنوات</w:t>
      </w:r>
      <w:r w:rsidRPr="009D0CEE">
        <w:rPr>
          <w:rFonts w:ascii="Sakkal Majalla" w:eastAsia="Times New Roman" w:hAnsi="Sakkal Majalla" w:cs="Sakkal Majalla"/>
          <w:sz w:val="28"/>
          <w:szCs w:val="28"/>
          <w:rtl/>
        </w:rPr>
        <w:t xml:space="preserve"> يضمن مناخًا مستقرًا يتيح التخطيط لمراحل متقدمة. بعض المشاريع الناجحة حصلت على تعهد من الممول بالاستمرار لـ 3-5 سنوات وفق تحقيق نتائج مرحلية، مما أعطى فريق العمل أفقًا أطول للتحرك وبناء الاستدامة (</w:t>
      </w:r>
      <w:r w:rsidR="008E111D" w:rsidRPr="009D0CEE">
        <w:rPr>
          <w:rFonts w:ascii="Sakkal Majalla" w:eastAsia="Times New Roman" w:hAnsi="Sakkal Majalla" w:cs="Sakkal Majalla"/>
          <w:sz w:val="28"/>
          <w:szCs w:val="28"/>
          <w:rtl/>
        </w:rPr>
        <w:t>الفيفي والصاهري</w:t>
      </w:r>
      <w:r w:rsidR="008E111D" w:rsidRPr="009D0CEE">
        <w:rPr>
          <w:rFonts w:ascii="Sakkal Majalla" w:eastAsia="Times New Roman" w:hAnsi="Sakkal Majalla" w:cs="Sakkal Majalla"/>
          <w:sz w:val="28"/>
          <w:szCs w:val="28"/>
          <w:rtl/>
        </w:rPr>
        <w:t xml:space="preserve"> </w:t>
      </w:r>
      <w:r w:rsidRPr="009D0CEE">
        <w:rPr>
          <w:rFonts w:ascii="Sakkal Majalla" w:eastAsia="Times New Roman" w:hAnsi="Sakkal Majalla" w:cs="Sakkal Majalla"/>
          <w:sz w:val="28"/>
          <w:szCs w:val="28"/>
          <w:rtl/>
        </w:rPr>
        <w:t>، 2023). أما المشاريع التي تعيش سنة بسنة على أمل تجديد التمويل، فتظل تحت تهديد دائم قد يقتل روح الابتكار والاستثمار فيها.</w:t>
      </w:r>
    </w:p>
    <w:p w14:paraId="46CA034A" w14:textId="77777777" w:rsidR="00ED4E45" w:rsidRPr="009D0CEE" w:rsidRDefault="00ED4E45" w:rsidP="00CF19E0">
      <w:pPr>
        <w:numPr>
          <w:ilvl w:val="0"/>
          <w:numId w:val="19"/>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التحديات التمويلية كمعوق للاستدامة</w:t>
      </w:r>
      <w:r w:rsidRPr="009D0CEE">
        <w:rPr>
          <w:rFonts w:ascii="Sakkal Majalla" w:eastAsia="Times New Roman" w:hAnsi="Sakkal Majalla" w:cs="Sakkal Majalla"/>
          <w:sz w:val="28"/>
          <w:szCs w:val="28"/>
          <w:rtl/>
        </w:rPr>
        <w:t xml:space="preserve">: بالمقابل، يمكننا ذكر آلية التأثير السلبي: </w:t>
      </w:r>
      <w:r w:rsidRPr="009D0CEE">
        <w:rPr>
          <w:rStyle w:val="a7"/>
          <w:rFonts w:ascii="Sakkal Majalla" w:eastAsia="Times New Roman" w:hAnsi="Sakkal Majalla" w:cs="Sakkal Majalla"/>
          <w:sz w:val="28"/>
          <w:szCs w:val="28"/>
          <w:rtl/>
        </w:rPr>
        <w:t>ندرة التمويل أو عدم كفايته يقوض الاستدامة</w:t>
      </w:r>
      <w:r w:rsidRPr="009D0CEE">
        <w:rPr>
          <w:rFonts w:ascii="Sakkal Majalla" w:eastAsia="Times New Roman" w:hAnsi="Sakkal Majalla" w:cs="Sakkal Majalla"/>
          <w:sz w:val="28"/>
          <w:szCs w:val="28"/>
          <w:rtl/>
        </w:rPr>
        <w:t xml:space="preserve">. فإذا كان المشروع يعاني مالياً منذ البداية ويضطر لتقليص نطاقه أو وقف نشاطه بشكل متكرر لانعدام الموارد، فسيكون من الصعب جداً أن يستمر طويلاً. الاستدامة هنا مشروطة بإزالة العقبة التمويلية أولاً. وفي هذا السياق، وجدت دراسة محلية أن التحديات التمويلية </w:t>
      </w:r>
      <w:r w:rsidRPr="009D0CEE">
        <w:rPr>
          <w:rFonts w:ascii="Sakkal Majalla" w:eastAsia="Times New Roman" w:hAnsi="Sakkal Majalla" w:cs="Sakkal Majalla"/>
          <w:sz w:val="28"/>
          <w:szCs w:val="28"/>
          <w:rtl/>
        </w:rPr>
        <w:lastRenderedPageBreak/>
        <w:t>لها تأثير سلبي كبير على استمرارية المشاريع غير الربحية (الفرضية الثانية في تساؤلات البحث)، حيث كلما زادت شدة التحدي المالي (كالتأخر أو النقص) تقلصت قدرة المشروع على تحقيق أهدافه والاستمرار (نموذج كتابة المشروع النهائي، 2024).</w:t>
      </w:r>
    </w:p>
    <w:p w14:paraId="4EED009A" w14:textId="77777777" w:rsidR="00ED4E45" w:rsidRPr="009D0CEE" w:rsidRDefault="00ED4E45" w:rsidP="00AA41C0">
      <w:pPr>
        <w:pStyle w:val="a6"/>
        <w:bidi/>
        <w:spacing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بناءً على ما سبق، يمكننا القول إن </w:t>
      </w:r>
      <w:r w:rsidRPr="009D0CEE">
        <w:rPr>
          <w:rStyle w:val="a7"/>
          <w:rFonts w:ascii="Sakkal Majalla" w:hAnsi="Sakkal Majalla" w:cs="Sakkal Majalla"/>
          <w:sz w:val="28"/>
          <w:szCs w:val="28"/>
          <w:rtl/>
        </w:rPr>
        <w:t>التمويل هو متغير مستقل آخر شديد التأثير في استدامة المشروع</w:t>
      </w:r>
      <w:r w:rsidRPr="009D0CEE">
        <w:rPr>
          <w:rFonts w:ascii="Sakkal Majalla" w:hAnsi="Sakkal Majalla" w:cs="Sakkal Majalla"/>
          <w:sz w:val="28"/>
          <w:szCs w:val="28"/>
          <w:rtl/>
        </w:rPr>
        <w:t xml:space="preserve">. ويظهر تأثيره في كونه </w:t>
      </w:r>
      <w:r w:rsidRPr="009D0CEE">
        <w:rPr>
          <w:rStyle w:val="a7"/>
          <w:rFonts w:ascii="Sakkal Majalla" w:hAnsi="Sakkal Majalla" w:cs="Sakkal Majalla"/>
          <w:sz w:val="28"/>
          <w:szCs w:val="28"/>
          <w:rtl/>
        </w:rPr>
        <w:t>ممكّن</w:t>
      </w:r>
      <w:r w:rsidRPr="009D0CEE">
        <w:rPr>
          <w:rFonts w:ascii="Sakkal Majalla" w:hAnsi="Sakkal Majalla" w:cs="Sakkal Majalla"/>
          <w:sz w:val="28"/>
          <w:szCs w:val="28"/>
          <w:rtl/>
        </w:rPr>
        <w:t xml:space="preserve"> للاستدامة عندما يكون كافيًا ومستقرًا، أو </w:t>
      </w:r>
      <w:r w:rsidRPr="009D0CEE">
        <w:rPr>
          <w:rStyle w:val="a7"/>
          <w:rFonts w:ascii="Sakkal Majalla" w:hAnsi="Sakkal Majalla" w:cs="Sakkal Majalla"/>
          <w:sz w:val="28"/>
          <w:szCs w:val="28"/>
          <w:rtl/>
        </w:rPr>
        <w:t>معوّق</w:t>
      </w:r>
      <w:r w:rsidRPr="009D0CEE">
        <w:rPr>
          <w:rFonts w:ascii="Sakkal Majalla" w:hAnsi="Sakkal Majalla" w:cs="Sakkal Majalla"/>
          <w:sz w:val="28"/>
          <w:szCs w:val="28"/>
          <w:rtl/>
        </w:rPr>
        <w:t xml:space="preserve"> لها عندما يشحّ أو يتذبذب. هذه العلاقة تشبه علاقة الماء بالنبات: فالماء الغزير المنتظم ينمي زرعًا يافعًا إلى شجرة مثمرة مستديمة، في حين أن الجفاف أو الري النادر يبقي النبتة هزيلة وربما تيبس وتموت قبل أن تشتد. ولكن يجدر الانتباه أن وفرة التمويل وحدها لا تكفي إن غاب عنصر الإدارة الجيدة؛ فكلاهما شرط لازم للاستدامة كما سيتضح أكثر عند مناقشة التفاعل بينهما.</w:t>
      </w:r>
    </w:p>
    <w:p w14:paraId="753D0229" w14:textId="0AD7EA64" w:rsidR="00ED4E45" w:rsidRPr="00874A35" w:rsidRDefault="00874A35" w:rsidP="00AA41C0">
      <w:pPr>
        <w:pStyle w:val="3"/>
        <w:spacing w:after="0" w:line="360" w:lineRule="auto"/>
        <w:jc w:val="both"/>
        <w:rPr>
          <w:rFonts w:ascii="Sakkal Majalla" w:eastAsia="Times New Roman" w:hAnsi="Sakkal Majalla" w:cs="Sakkal Majalla"/>
          <w:b/>
          <w:bCs/>
          <w:color w:val="000000" w:themeColor="text1"/>
          <w:sz w:val="32"/>
          <w:szCs w:val="32"/>
        </w:rPr>
      </w:pPr>
      <w:r w:rsidRPr="00874A35">
        <w:rPr>
          <w:rFonts w:ascii="Sakkal Majalla" w:eastAsia="Times New Roman" w:hAnsi="Sakkal Majalla" w:cs="Sakkal Majalla" w:hint="cs"/>
          <w:b/>
          <w:bCs/>
          <w:color w:val="000000" w:themeColor="text1"/>
          <w:sz w:val="32"/>
          <w:szCs w:val="32"/>
          <w:rtl/>
        </w:rPr>
        <w:t>٤.٣.٢</w:t>
      </w:r>
      <w:r w:rsidR="00ED4E45" w:rsidRPr="00874A35">
        <w:rPr>
          <w:rFonts w:ascii="Sakkal Majalla" w:eastAsia="Times New Roman" w:hAnsi="Sakkal Majalla" w:cs="Sakkal Majalla"/>
          <w:b/>
          <w:bCs/>
          <w:color w:val="000000" w:themeColor="text1"/>
          <w:sz w:val="32"/>
          <w:szCs w:val="32"/>
          <w:rtl/>
        </w:rPr>
        <w:t xml:space="preserve"> التفاعل المتبادل بين الإدارة والتمويل في تحقيق الاستدامة</w:t>
      </w:r>
    </w:p>
    <w:p w14:paraId="4088E684" w14:textId="77777777" w:rsidR="00ED4E45" w:rsidRPr="009D0CEE" w:rsidRDefault="00ED4E45" w:rsidP="00AA41C0">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حين ننظر إلى </w:t>
      </w:r>
      <w:r w:rsidRPr="009D0CEE">
        <w:rPr>
          <w:rStyle w:val="a7"/>
          <w:rFonts w:ascii="Sakkal Majalla" w:hAnsi="Sakkal Majalla" w:cs="Sakkal Majalla"/>
          <w:sz w:val="28"/>
          <w:szCs w:val="28"/>
          <w:rtl/>
        </w:rPr>
        <w:t>الصورة الكلية</w:t>
      </w:r>
      <w:r w:rsidRPr="009D0CEE">
        <w:rPr>
          <w:rFonts w:ascii="Sakkal Majalla" w:hAnsi="Sakkal Majalla" w:cs="Sakkal Majalla"/>
          <w:sz w:val="28"/>
          <w:szCs w:val="28"/>
          <w:rtl/>
        </w:rPr>
        <w:t xml:space="preserve">، نجد أن ممارسات الإدارة ومصادر التمويل لا تعمل كل منهما في معزل، بل هناك </w:t>
      </w:r>
      <w:r w:rsidRPr="009D0CEE">
        <w:rPr>
          <w:rStyle w:val="a7"/>
          <w:rFonts w:ascii="Sakkal Majalla" w:hAnsi="Sakkal Majalla" w:cs="Sakkal Majalla"/>
          <w:sz w:val="28"/>
          <w:szCs w:val="28"/>
          <w:rtl/>
        </w:rPr>
        <w:t>تفاعل متبادل وديناميكي</w:t>
      </w:r>
      <w:r w:rsidRPr="009D0CEE">
        <w:rPr>
          <w:rFonts w:ascii="Sakkal Majalla" w:hAnsi="Sakkal Majalla" w:cs="Sakkal Majalla"/>
          <w:sz w:val="28"/>
          <w:szCs w:val="28"/>
          <w:rtl/>
        </w:rPr>
        <w:t xml:space="preserve"> بينهما يؤثر على استدامة المشروع. هذه العلاقة التبادلية يمكن شرحها في النقاط التالية:</w:t>
      </w:r>
    </w:p>
    <w:p w14:paraId="5F0026F3" w14:textId="77777777" w:rsidR="00ED4E45" w:rsidRPr="009D0CEE" w:rsidRDefault="00ED4E45" w:rsidP="00CF19E0">
      <w:pPr>
        <w:numPr>
          <w:ilvl w:val="0"/>
          <w:numId w:val="20"/>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الإدارة الجيدة تجذب التمويل</w:t>
      </w:r>
      <w:r w:rsidRPr="009D0CEE">
        <w:rPr>
          <w:rFonts w:ascii="Sakkal Majalla" w:eastAsia="Times New Roman" w:hAnsi="Sakkal Majalla" w:cs="Sakkal Majalla"/>
          <w:sz w:val="28"/>
          <w:szCs w:val="28"/>
          <w:rtl/>
        </w:rPr>
        <w:t xml:space="preserve">: تطرقنا سابقًا إلى كيف أن الإدارة المهنية (الشفافية، الإنجاز، التخطيط) تزيد ثقة الممولين. بالتالي، عندما تُظهر المنظمة </w:t>
      </w:r>
      <w:r w:rsidRPr="009D0CEE">
        <w:rPr>
          <w:rStyle w:val="a7"/>
          <w:rFonts w:ascii="Sakkal Majalla" w:eastAsia="Times New Roman" w:hAnsi="Sakkal Majalla" w:cs="Sakkal Majalla"/>
          <w:sz w:val="28"/>
          <w:szCs w:val="28"/>
          <w:rtl/>
        </w:rPr>
        <w:t>قدرات إدارية عالية</w:t>
      </w:r>
      <w:r w:rsidRPr="009D0CEE">
        <w:rPr>
          <w:rFonts w:ascii="Sakkal Majalla" w:eastAsia="Times New Roman" w:hAnsi="Sakkal Majalla" w:cs="Sakkal Majalla"/>
          <w:sz w:val="28"/>
          <w:szCs w:val="28"/>
          <w:rtl/>
        </w:rPr>
        <w:t xml:space="preserve"> في مشروع ما، يصبح المشروع جذابًا للجهات الداعمة التي قد ترغب في الاستثمار فيه أو إبقائه حيًا. أي أن </w:t>
      </w:r>
      <w:r w:rsidRPr="009D0CEE">
        <w:rPr>
          <w:rStyle w:val="a7"/>
          <w:rFonts w:ascii="Sakkal Majalla" w:eastAsia="Times New Roman" w:hAnsi="Sakkal Majalla" w:cs="Sakkal Majalla"/>
          <w:sz w:val="28"/>
          <w:szCs w:val="28"/>
          <w:rtl/>
        </w:rPr>
        <w:t>جودة الإدارة تؤثر إيجابيًا على جانب التمويل</w:t>
      </w:r>
      <w:r w:rsidRPr="009D0CEE">
        <w:rPr>
          <w:rFonts w:ascii="Sakkal Majalla" w:eastAsia="Times New Roman" w:hAnsi="Sakkal Majalla" w:cs="Sakkal Majalla"/>
          <w:sz w:val="28"/>
          <w:szCs w:val="28"/>
          <w:rtl/>
        </w:rPr>
        <w:t xml:space="preserve"> (الفيفي والصاهري، 2023). وهذا يمثل تفاعلًا حيث المتغير الإداري يؤثر على المتغير المالي.</w:t>
      </w:r>
    </w:p>
    <w:p w14:paraId="23E31FAE" w14:textId="77777777" w:rsidR="00ED4E45" w:rsidRPr="009D0CEE" w:rsidRDefault="00ED4E45" w:rsidP="00CF19E0">
      <w:pPr>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التمويل الكافي يمكّن الإدارة من الإبداع</w:t>
      </w:r>
      <w:r w:rsidRPr="009D0CEE">
        <w:rPr>
          <w:rFonts w:ascii="Sakkal Majalla" w:eastAsia="Times New Roman" w:hAnsi="Sakkal Majalla" w:cs="Sakkal Majalla"/>
          <w:sz w:val="28"/>
          <w:szCs w:val="28"/>
          <w:rtl/>
        </w:rPr>
        <w:t xml:space="preserve">: بالمقابل، عندما يتوفر للمشروع </w:t>
      </w:r>
      <w:r w:rsidRPr="009D0CEE">
        <w:rPr>
          <w:rStyle w:val="a7"/>
          <w:rFonts w:ascii="Sakkal Majalla" w:eastAsia="Times New Roman" w:hAnsi="Sakkal Majalla" w:cs="Sakkal Majalla"/>
          <w:sz w:val="28"/>
          <w:szCs w:val="28"/>
          <w:rtl/>
        </w:rPr>
        <w:t>تمويل جيد</w:t>
      </w:r>
      <w:r w:rsidRPr="009D0CEE">
        <w:rPr>
          <w:rFonts w:ascii="Sakkal Majalla" w:eastAsia="Times New Roman" w:hAnsi="Sakkal Majalla" w:cs="Sakkal Majalla"/>
          <w:sz w:val="28"/>
          <w:szCs w:val="28"/>
          <w:rtl/>
        </w:rPr>
        <w:t xml:space="preserve">، يستطيع فريق الإدارة أن يطبق أفضل الممارسات دون قيود شديدة. يمكنه مثلا أن يستقطب خبراء لتطوير المشروع، أو يستثمر في أنظمة متابعة وتقييم، أو يوفر تدريبات للموظفين – وكلها تحتاج موارد. إذن وجود مال كافٍ </w:t>
      </w:r>
      <w:r w:rsidRPr="009D0CEE">
        <w:rPr>
          <w:rStyle w:val="a7"/>
          <w:rFonts w:ascii="Sakkal Majalla" w:eastAsia="Times New Roman" w:hAnsi="Sakkal Majalla" w:cs="Sakkal Majalla"/>
          <w:sz w:val="28"/>
          <w:szCs w:val="28"/>
          <w:rtl/>
        </w:rPr>
        <w:t>يحفز ممارسات إدارية أفضل</w:t>
      </w:r>
      <w:r w:rsidRPr="009D0CEE">
        <w:rPr>
          <w:rFonts w:ascii="Sakkal Majalla" w:eastAsia="Times New Roman" w:hAnsi="Sakkal Majalla" w:cs="Sakkal Majalla"/>
          <w:sz w:val="28"/>
          <w:szCs w:val="28"/>
          <w:rtl/>
        </w:rPr>
        <w:t xml:space="preserve"> لأنه يرفع الضغوط اليومية ويتيح مجالًا للتطوير والتحسين. أما </w:t>
      </w:r>
      <w:r w:rsidRPr="009D0CEE">
        <w:rPr>
          <w:rFonts w:ascii="Sakkal Majalla" w:eastAsia="Times New Roman" w:hAnsi="Sakkal Majalla" w:cs="Sakkal Majalla"/>
          <w:sz w:val="28"/>
          <w:szCs w:val="28"/>
          <w:rtl/>
        </w:rPr>
        <w:lastRenderedPageBreak/>
        <w:t>حين يشح المال، قد تنشغل الإدارة باليومي والطارئ على حساب البناء المؤسسي. بهذا المعنى، التمويل الجيد يدعم الإدارة الجيدة.</w:t>
      </w:r>
    </w:p>
    <w:p w14:paraId="5B432329" w14:textId="77777777" w:rsidR="00ED4E45" w:rsidRPr="009D0CEE" w:rsidRDefault="00ED4E45" w:rsidP="00CF19E0">
      <w:pPr>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التوازن بين الإدارة والتمويل</w:t>
      </w:r>
      <w:r w:rsidRPr="009D0CEE">
        <w:rPr>
          <w:rFonts w:ascii="Sakkal Majalla" w:eastAsia="Times New Roman" w:hAnsi="Sakkal Majalla" w:cs="Sakkal Majalla"/>
          <w:sz w:val="28"/>
          <w:szCs w:val="28"/>
          <w:rtl/>
        </w:rPr>
        <w:t xml:space="preserve">: إذا اختل التوازن بحيث يوجد أحدهما دون الآخر، تتعثر الاستدامة. فمثلاً، </w:t>
      </w:r>
      <w:r w:rsidRPr="009D0CEE">
        <w:rPr>
          <w:rStyle w:val="a7"/>
          <w:rFonts w:ascii="Sakkal Majalla" w:eastAsia="Times New Roman" w:hAnsi="Sakkal Majalla" w:cs="Sakkal Majalla"/>
          <w:sz w:val="28"/>
          <w:szCs w:val="28"/>
          <w:rtl/>
        </w:rPr>
        <w:t>إدارة ممتازة لكن تمويل ضعيف</w:t>
      </w:r>
      <w:r w:rsidRPr="009D0CEE">
        <w:rPr>
          <w:rFonts w:ascii="Sakkal Majalla" w:eastAsia="Times New Roman" w:hAnsi="Sakkal Majalla" w:cs="Sakkal Majalla"/>
          <w:sz w:val="28"/>
          <w:szCs w:val="28"/>
          <w:rtl/>
        </w:rPr>
        <w:t xml:space="preserve"> قد تحقق نجاحات آنية لكنها ستصل لطريق مسدود بسبب نقص الموارد، وربما لن تُمنح الفرصة كاملة لإثبات جدارتها. على العكس، </w:t>
      </w:r>
      <w:r w:rsidRPr="009D0CEE">
        <w:rPr>
          <w:rStyle w:val="a7"/>
          <w:rFonts w:ascii="Sakkal Majalla" w:eastAsia="Times New Roman" w:hAnsi="Sakkal Majalla" w:cs="Sakkal Majalla"/>
          <w:sz w:val="28"/>
          <w:szCs w:val="28"/>
          <w:rtl/>
        </w:rPr>
        <w:t>تمويل وفير لكن إدارة رديئة</w:t>
      </w:r>
      <w:r w:rsidRPr="009D0CEE">
        <w:rPr>
          <w:rFonts w:ascii="Sakkal Majalla" w:eastAsia="Times New Roman" w:hAnsi="Sakkal Majalla" w:cs="Sakkal Majalla"/>
          <w:sz w:val="28"/>
          <w:szCs w:val="28"/>
          <w:rtl/>
        </w:rPr>
        <w:t xml:space="preserve"> سيؤدي لإهدار الموارد دون تحقيق أثر يذكر، وسرعان ما يفقد المشروع الدعم حين يرى المانحون غياب النتائج (محمد، 2018). لذلك لتحقيق الاستدامة يجب السير بخطين متوازيين: رفع كفاءة الإدارة وفي نفس الوقت تأمين موارد كافية. وتؤكد المراجع أن المزج بين التنوع المالي والكفاءة الإدارية هو ما يميز المنظمات غير الربحية القادرة على البقاء (</w:t>
      </w:r>
      <w:r w:rsidRPr="009D0CEE">
        <w:rPr>
          <w:rFonts w:ascii="Sakkal Majalla" w:eastAsia="Times New Roman" w:hAnsi="Sakkal Majalla" w:cs="Sakkal Majalla"/>
          <w:sz w:val="28"/>
          <w:szCs w:val="28"/>
        </w:rPr>
        <w:t xml:space="preserve">Kassem </w:t>
      </w:r>
      <w:r w:rsidRPr="009D0CEE">
        <w:rPr>
          <w:rFonts w:ascii="Sakkal Majalla" w:eastAsia="Times New Roman" w:hAnsi="Sakkal Majalla" w:cs="Sakkal Majalla"/>
          <w:sz w:val="28"/>
          <w:szCs w:val="28"/>
          <w:rtl/>
        </w:rPr>
        <w:t>وآخرون، 2020).</w:t>
      </w:r>
    </w:p>
    <w:p w14:paraId="39A8CAA4" w14:textId="77777777" w:rsidR="00ED4E45" w:rsidRPr="009D0CEE" w:rsidRDefault="00ED4E45" w:rsidP="00CF19E0">
      <w:pPr>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حلقة إيجابية (حلزونية) للتطوير</w:t>
      </w:r>
      <w:r w:rsidRPr="009D0CEE">
        <w:rPr>
          <w:rFonts w:ascii="Sakkal Majalla" w:eastAsia="Times New Roman" w:hAnsi="Sakkal Majalla" w:cs="Sakkal Majalla"/>
          <w:sz w:val="28"/>
          <w:szCs w:val="28"/>
          <w:rtl/>
        </w:rPr>
        <w:t xml:space="preserve">: عند توافر الإدارة والتمويل بشكل متوازن، يدخل المشروع في </w:t>
      </w:r>
      <w:r w:rsidRPr="009D0CEE">
        <w:rPr>
          <w:rStyle w:val="a7"/>
          <w:rFonts w:ascii="Sakkal Majalla" w:eastAsia="Times New Roman" w:hAnsi="Sakkal Majalla" w:cs="Sakkal Majalla"/>
          <w:sz w:val="28"/>
          <w:szCs w:val="28"/>
          <w:rtl/>
        </w:rPr>
        <w:t>حلقة تطوير إيجابية</w:t>
      </w:r>
      <w:r w:rsidRPr="009D0CEE">
        <w:rPr>
          <w:rFonts w:ascii="Sakkal Majalla" w:eastAsia="Times New Roman" w:hAnsi="Sakkal Majalla" w:cs="Sakkal Majalla"/>
          <w:sz w:val="28"/>
          <w:szCs w:val="28"/>
          <w:rtl/>
        </w:rPr>
        <w:t xml:space="preserve">. تبدأ الإدارة بتنفيذ جيد فينجح المشروع، النجاح يجلب تمويلًا إضافيًا، التمويل الإضافي يُستثمر في توسعة نطاق المشروع أو تحسين جودته، التحسين يؤدي لمزيد من الأثر والنجاح، والذي بدوره يجذب مزيدًا من التمويل أو الشركاء... وهكذا. هذه الحلقة الحلزونية يمكن أن تجعل مشروعًا صغيرًا ينمو تدريجيًا ليصبح برنامجًا وطنيًا مثلًا. وعلى العكس هناك الحلقة السلبية: إخفاق إداري بسيط يؤدي لخدمة أقل جودة، فيحجم المانحون عن التجديد، فينقص التمويل فتضطر الإدارة لتقليص النشاط أو الكادر فتنخفض الجودة أكثر... حتى يتلاشى المشروع. إدراك هذه الحلقات يجعلنا نفهم </w:t>
      </w:r>
      <w:r w:rsidRPr="009D0CEE">
        <w:rPr>
          <w:rStyle w:val="a7"/>
          <w:rFonts w:ascii="Sakkal Majalla" w:eastAsia="Times New Roman" w:hAnsi="Sakkal Majalla" w:cs="Sakkal Majalla"/>
          <w:sz w:val="28"/>
          <w:szCs w:val="28"/>
          <w:rtl/>
        </w:rPr>
        <w:t>مدى التشابك بين الإدارة والمال</w:t>
      </w:r>
      <w:r w:rsidRPr="009D0CEE">
        <w:rPr>
          <w:rFonts w:ascii="Sakkal Majalla" w:eastAsia="Times New Roman" w:hAnsi="Sakkal Majalla" w:cs="Sakkal Majalla"/>
          <w:sz w:val="28"/>
          <w:szCs w:val="28"/>
          <w:rtl/>
        </w:rPr>
        <w:t xml:space="preserve"> في رسم مصير المبادرات.</w:t>
      </w:r>
    </w:p>
    <w:p w14:paraId="1B72BAE4" w14:textId="77777777" w:rsidR="00ED4E45" w:rsidRPr="009D0CEE" w:rsidRDefault="00ED4E45" w:rsidP="00CF19E0">
      <w:pPr>
        <w:numPr>
          <w:ilvl w:val="0"/>
          <w:numId w:val="20"/>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تأثير الاستدامة على الإدارة والتمويل مستقبلًا</w:t>
      </w:r>
      <w:r w:rsidRPr="009D0CEE">
        <w:rPr>
          <w:rFonts w:ascii="Sakkal Majalla" w:eastAsia="Times New Roman" w:hAnsi="Sakkal Majalla" w:cs="Sakkal Majalla"/>
          <w:sz w:val="28"/>
          <w:szCs w:val="28"/>
          <w:rtl/>
        </w:rPr>
        <w:t xml:space="preserve">: إذا تمكن مشروع من الوصول إلى مرحلة استدامة ناجحة (أي أصبح قائمًا بذاته نسبيًا)، فإن ذلك </w:t>
      </w:r>
      <w:r w:rsidRPr="009D0CEE">
        <w:rPr>
          <w:rStyle w:val="a7"/>
          <w:rFonts w:ascii="Sakkal Majalla" w:eastAsia="Times New Roman" w:hAnsi="Sakkal Majalla" w:cs="Sakkal Majalla"/>
          <w:sz w:val="28"/>
          <w:szCs w:val="28"/>
          <w:rtl/>
        </w:rPr>
        <w:t>يرتد إيجابيًا</w:t>
      </w:r>
      <w:r w:rsidRPr="009D0CEE">
        <w:rPr>
          <w:rFonts w:ascii="Sakkal Majalla" w:eastAsia="Times New Roman" w:hAnsi="Sakkal Majalla" w:cs="Sakkal Majalla"/>
          <w:sz w:val="28"/>
          <w:szCs w:val="28"/>
          <w:rtl/>
        </w:rPr>
        <w:t xml:space="preserve"> على المنظمة ككل. فعلى صعيد التمويل، وجود مشروع مستدام يعني مورد دخل أو أثر دائم يمثل </w:t>
      </w:r>
      <w:r w:rsidRPr="009D0CEE">
        <w:rPr>
          <w:rStyle w:val="a8"/>
          <w:rFonts w:ascii="Sakkal Majalla" w:eastAsia="Times New Roman" w:hAnsi="Sakkal Majalla" w:cs="Sakkal Majalla"/>
          <w:sz w:val="28"/>
          <w:szCs w:val="28"/>
          <w:rtl/>
        </w:rPr>
        <w:t>أصل</w:t>
      </w:r>
      <w:r w:rsidRPr="009D0CEE">
        <w:rPr>
          <w:rFonts w:ascii="Sakkal Majalla" w:eastAsia="Times New Roman" w:hAnsi="Sakkal Majalla" w:cs="Sakkal Majalla"/>
          <w:sz w:val="28"/>
          <w:szCs w:val="28"/>
          <w:rtl/>
        </w:rPr>
        <w:t xml:space="preserve"> للمنظمة، وبالتالي قد يخفف اعتمادها على جمع تبرعات متكررة لكل نشاط جديد. كما يعطيها </w:t>
      </w:r>
      <w:r w:rsidRPr="009D0CEE">
        <w:rPr>
          <w:rStyle w:val="a7"/>
          <w:rFonts w:ascii="Sakkal Majalla" w:eastAsia="Times New Roman" w:hAnsi="Sakkal Majalla" w:cs="Sakkal Majalla"/>
          <w:sz w:val="28"/>
          <w:szCs w:val="28"/>
          <w:rtl/>
        </w:rPr>
        <w:t>رصيد ثقة</w:t>
      </w:r>
      <w:r w:rsidRPr="009D0CEE">
        <w:rPr>
          <w:rFonts w:ascii="Sakkal Majalla" w:eastAsia="Times New Roman" w:hAnsi="Sakkal Majalla" w:cs="Sakkal Majalla"/>
          <w:sz w:val="28"/>
          <w:szCs w:val="28"/>
          <w:rtl/>
        </w:rPr>
        <w:t xml:space="preserve"> يمكن استخدامه لإطلاق مشاريع أخرى. وعلى صعيد الإدارة، خوض تجربة مشروع مستدام يكسب فريق الإدارة </w:t>
      </w:r>
      <w:r w:rsidRPr="009D0CEE">
        <w:rPr>
          <w:rStyle w:val="a7"/>
          <w:rFonts w:ascii="Sakkal Majalla" w:eastAsia="Times New Roman" w:hAnsi="Sakkal Majalla" w:cs="Sakkal Majalla"/>
          <w:sz w:val="28"/>
          <w:szCs w:val="28"/>
          <w:rtl/>
        </w:rPr>
        <w:t>خبرة ثمينة</w:t>
      </w:r>
      <w:r w:rsidRPr="009D0CEE">
        <w:rPr>
          <w:rFonts w:ascii="Sakkal Majalla" w:eastAsia="Times New Roman" w:hAnsi="Sakkal Majalla" w:cs="Sakkal Majalla"/>
          <w:sz w:val="28"/>
          <w:szCs w:val="28"/>
          <w:rtl/>
        </w:rPr>
        <w:t xml:space="preserve"> في كيفية التخطيط بعيد المدى وإدارة الموارد بكفاءة، ويمكن نقل هذه الخبرات لمشاريع أخرى قادمة. أي أن </w:t>
      </w:r>
      <w:r w:rsidRPr="009D0CEE">
        <w:rPr>
          <w:rFonts w:ascii="Sakkal Majalla" w:eastAsia="Times New Roman" w:hAnsi="Sakkal Majalla" w:cs="Sakkal Majalla"/>
          <w:sz w:val="28"/>
          <w:szCs w:val="28"/>
          <w:rtl/>
        </w:rPr>
        <w:lastRenderedPageBreak/>
        <w:t xml:space="preserve">الاستدامة حين تتحقق تصبح هي الأخرى </w:t>
      </w:r>
      <w:r w:rsidRPr="009D0CEE">
        <w:rPr>
          <w:rStyle w:val="a7"/>
          <w:rFonts w:ascii="Sakkal Majalla" w:eastAsia="Times New Roman" w:hAnsi="Sakkal Majalla" w:cs="Sakkal Majalla"/>
          <w:sz w:val="28"/>
          <w:szCs w:val="28"/>
          <w:rtl/>
        </w:rPr>
        <w:t>عاملًا مستقلاً</w:t>
      </w:r>
      <w:r w:rsidRPr="009D0CEE">
        <w:rPr>
          <w:rFonts w:ascii="Sakkal Majalla" w:eastAsia="Times New Roman" w:hAnsi="Sakkal Majalla" w:cs="Sakkal Majalla"/>
          <w:sz w:val="28"/>
          <w:szCs w:val="28"/>
          <w:rtl/>
        </w:rPr>
        <w:t xml:space="preserve"> يؤثر في تطوير قدرات الإدارة وجذب التمويل لمبادرات جديدة، وبذلك تستمر الحلقة التنموية.</w:t>
      </w:r>
    </w:p>
    <w:p w14:paraId="1B7870FB" w14:textId="2415D53D" w:rsidR="00ED4E45" w:rsidRPr="009D0CEE" w:rsidRDefault="00ED4E45" w:rsidP="00AA41C0">
      <w:pPr>
        <w:pStyle w:val="a6"/>
        <w:bidi/>
        <w:spacing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من المنطلقات النظرية التي تفسر هذا التفاعل المتداخل </w:t>
      </w:r>
      <w:r w:rsidRPr="009D0CEE">
        <w:rPr>
          <w:rStyle w:val="a8"/>
          <w:rFonts w:ascii="Sakkal Majalla" w:hAnsi="Sakkal Majalla" w:cs="Sakkal Majalla"/>
          <w:sz w:val="28"/>
          <w:szCs w:val="28"/>
          <w:rtl/>
        </w:rPr>
        <w:t>نظرية الاعتماد على الموارد</w:t>
      </w:r>
      <w:r w:rsidR="00DD0F5C">
        <w:rPr>
          <w:rFonts w:ascii="Sakkal Majalla" w:hAnsi="Sakkal Majalla" w:cs="Sakkal Majalla" w:hint="cs"/>
          <w:sz w:val="28"/>
          <w:szCs w:val="28"/>
          <w:rtl/>
        </w:rPr>
        <w:t>(</w:t>
      </w:r>
      <w:r w:rsidR="00DD0F5C">
        <w:rPr>
          <w:rFonts w:ascii="Sakkal Majalla" w:hAnsi="Sakkal Majalla" w:cs="Sakkal Majalla" w:hint="cs"/>
          <w:sz w:val="28"/>
          <w:szCs w:val="28"/>
          <w:lang w:bidi="ar-YE"/>
        </w:rPr>
        <w:t>Resource Dependence Theory</w:t>
      </w:r>
      <w:r w:rsidR="00DD0F5C">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التي تفترض أن المنظمة تعتمد على تأمين الموارد من البيئة لضمان استمرارها، وبالتالي فإن قراراتها الإدارية تتشكل بهدف تقليل عدم اليقين في تدفق الموارد </w:t>
      </w:r>
      <w:r w:rsidR="00DD0F5C">
        <w:rPr>
          <w:rFonts w:ascii="Sakkal Majalla" w:hAnsi="Sakkal Majalla" w:cs="Sakkal Majalla" w:hint="cs"/>
          <w:sz w:val="28"/>
          <w:szCs w:val="28"/>
          <w:rtl/>
        </w:rPr>
        <w:t>(</w:t>
      </w:r>
      <w:r w:rsidR="00DD0F5C">
        <w:rPr>
          <w:rFonts w:ascii="Sakkal Majalla" w:hAnsi="Sakkal Majalla" w:cs="Sakkal Majalla" w:hint="cs"/>
          <w:sz w:val="28"/>
          <w:szCs w:val="28"/>
          <w:lang w:bidi="ar-YE"/>
        </w:rPr>
        <w:t>Pfeffer &amp; Salancik, 1978</w:t>
      </w:r>
      <w:r w:rsidR="00DD0F5C">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وتنويع التمويل الذي ناقشناه مثال واضح على هذه النظرية </w:t>
      </w:r>
      <w:r w:rsidR="00DD0F5C">
        <w:rPr>
          <w:rFonts w:ascii="Sakkal Majalla" w:hAnsi="Sakkal Majalla" w:cs="Sakkal Majalla" w:hint="cs"/>
          <w:sz w:val="28"/>
          <w:szCs w:val="28"/>
          <w:rtl/>
        </w:rPr>
        <w:t>(</w:t>
      </w:r>
      <w:r w:rsidR="00DD0F5C">
        <w:rPr>
          <w:rFonts w:ascii="Sakkal Majalla" w:hAnsi="Sakkal Majalla" w:cs="Sakkal Majalla" w:hint="cs"/>
          <w:sz w:val="28"/>
          <w:szCs w:val="28"/>
          <w:lang w:bidi="ar-YE"/>
        </w:rPr>
        <w:t>Resource Dependence Theory</w:t>
      </w:r>
      <w:r w:rsidR="00DD0F5C">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فالمنظمة تدرك وجوب إدارة علاقتها بمحيطها (المانحين) بحنكة لتبقى. وكذلك </w:t>
      </w:r>
      <w:r w:rsidRPr="009D0CEE">
        <w:rPr>
          <w:rStyle w:val="a8"/>
          <w:rFonts w:ascii="Sakkal Majalla" w:hAnsi="Sakkal Majalla" w:cs="Sakkal Majalla"/>
          <w:sz w:val="28"/>
          <w:szCs w:val="28"/>
          <w:rtl/>
        </w:rPr>
        <w:t>نظرية أصحاب المصلحة</w:t>
      </w:r>
      <w:r w:rsidRPr="009D0CEE">
        <w:rPr>
          <w:rFonts w:ascii="Sakkal Majalla" w:hAnsi="Sakkal Majalla" w:cs="Sakkal Majalla"/>
          <w:sz w:val="28"/>
          <w:szCs w:val="28"/>
          <w:rtl/>
        </w:rPr>
        <w:t xml:space="preserve"> </w:t>
      </w:r>
      <w:r w:rsidRPr="009D0CEE">
        <w:rPr>
          <w:rFonts w:ascii="Sakkal Majalla" w:hAnsi="Sakkal Majalla" w:cs="Sakkal Majalla"/>
          <w:sz w:val="28"/>
          <w:szCs w:val="28"/>
        </w:rPr>
        <w:t xml:space="preserve">(Stakeholder Theory) </w:t>
      </w:r>
      <w:r w:rsidRPr="009D0CEE">
        <w:rPr>
          <w:rFonts w:ascii="Sakkal Majalla" w:hAnsi="Sakkal Majalla" w:cs="Sakkal Majalla"/>
          <w:sz w:val="28"/>
          <w:szCs w:val="28"/>
          <w:rtl/>
        </w:rPr>
        <w:t xml:space="preserve">التي تؤكد أهمية إدارة العلاقات مع الداعمين كجزء محوري من استراتيجية المشروع، وترى أن زيادة الشفافية والالتزام بالمعايير تجاه المانحين وأصحاب المصلحة تعزز دعمهم وبالتالي </w:t>
      </w:r>
      <w:r w:rsidRPr="009D0CEE">
        <w:rPr>
          <w:rStyle w:val="a7"/>
          <w:rFonts w:ascii="Sakkal Majalla" w:hAnsi="Sakkal Majalla" w:cs="Sakkal Majalla"/>
          <w:sz w:val="28"/>
          <w:szCs w:val="28"/>
          <w:rtl/>
        </w:rPr>
        <w:t>استدامة المشاريع</w:t>
      </w:r>
      <w:r w:rsidRPr="009D0CEE">
        <w:rPr>
          <w:rFonts w:ascii="Sakkal Majalla" w:hAnsi="Sakkal Majalla" w:cs="Sakkal Majalla"/>
          <w:sz w:val="28"/>
          <w:szCs w:val="28"/>
          <w:rtl/>
        </w:rPr>
        <w:t xml:space="preserve"> (الفاضل، 2025). هذه النظريات تدعم ما توصلنا إليه عمليًا: أن هناك </w:t>
      </w:r>
      <w:r w:rsidRPr="009D0CEE">
        <w:rPr>
          <w:rStyle w:val="a7"/>
          <w:rFonts w:ascii="Sakkal Majalla" w:hAnsi="Sakkal Majalla" w:cs="Sakkal Majalla"/>
          <w:sz w:val="28"/>
          <w:szCs w:val="28"/>
          <w:rtl/>
        </w:rPr>
        <w:t>تشابكًا قويًا</w:t>
      </w:r>
      <w:r w:rsidRPr="009D0CEE">
        <w:rPr>
          <w:rFonts w:ascii="Sakkal Majalla" w:hAnsi="Sakkal Majalla" w:cs="Sakkal Majalla"/>
          <w:sz w:val="28"/>
          <w:szCs w:val="28"/>
          <w:rtl/>
        </w:rPr>
        <w:t xml:space="preserve"> بين جودة الإدارة وتوفر التمويل، وكل منهما يغذي الآخر ضمن منظومة تفاعلية لتحقيق الغاية النهائية وهي استدامة أثر المشروع اجتماعيًا وماليًا.</w:t>
      </w:r>
    </w:p>
    <w:p w14:paraId="769310D7" w14:textId="44BBC238" w:rsidR="00ED4E45" w:rsidRPr="00040817" w:rsidRDefault="00040817" w:rsidP="00AA41C0">
      <w:pPr>
        <w:pStyle w:val="3"/>
        <w:spacing w:after="0" w:line="360" w:lineRule="auto"/>
        <w:jc w:val="both"/>
        <w:rPr>
          <w:rFonts w:ascii="Sakkal Majalla" w:eastAsia="Times New Roman" w:hAnsi="Sakkal Majalla" w:cs="Sakkal Majalla"/>
          <w:b/>
          <w:bCs/>
          <w:color w:val="000000" w:themeColor="text1"/>
          <w:sz w:val="32"/>
          <w:szCs w:val="32"/>
        </w:rPr>
      </w:pPr>
      <w:r w:rsidRPr="00040817">
        <w:rPr>
          <w:rFonts w:ascii="Sakkal Majalla" w:eastAsia="Times New Roman" w:hAnsi="Sakkal Majalla" w:cs="Sakkal Majalla" w:hint="cs"/>
          <w:b/>
          <w:bCs/>
          <w:color w:val="000000" w:themeColor="text1"/>
          <w:sz w:val="32"/>
          <w:szCs w:val="32"/>
          <w:rtl/>
        </w:rPr>
        <w:t>٥.٣.٢</w:t>
      </w:r>
      <w:r w:rsidR="00ED4E45" w:rsidRPr="00040817">
        <w:rPr>
          <w:rFonts w:ascii="Sakkal Majalla" w:eastAsia="Times New Roman" w:hAnsi="Sakkal Majalla" w:cs="Sakkal Majalla"/>
          <w:b/>
          <w:bCs/>
          <w:color w:val="000000" w:themeColor="text1"/>
          <w:sz w:val="32"/>
          <w:szCs w:val="32"/>
          <w:rtl/>
        </w:rPr>
        <w:t xml:space="preserve"> التكامل بين الإدارة والتمويل واستدامة المشاريع: إطار نظري مقترح</w:t>
      </w:r>
    </w:p>
    <w:p w14:paraId="02FA0923" w14:textId="77777777" w:rsidR="00ED4E45" w:rsidRPr="009D0CEE" w:rsidRDefault="00ED4E45" w:rsidP="00AA41C0">
      <w:pPr>
        <w:pStyle w:val="a6"/>
        <w:bidi/>
        <w:spacing w:before="0" w:beforeAutospacing="0" w:after="0" w:afterAutospacing="0" w:line="360" w:lineRule="auto"/>
        <w:jc w:val="both"/>
        <w:rPr>
          <w:rFonts w:ascii="Sakkal Majalla" w:hAnsi="Sakkal Majalla" w:cs="Sakkal Majalla"/>
          <w:sz w:val="28"/>
          <w:szCs w:val="28"/>
        </w:rPr>
      </w:pPr>
      <w:r w:rsidRPr="009D0CEE">
        <w:rPr>
          <w:rFonts w:ascii="Sakkal Majalla" w:hAnsi="Sakkal Majalla" w:cs="Sakkal Majalla"/>
          <w:sz w:val="28"/>
          <w:szCs w:val="28"/>
          <w:rtl/>
        </w:rPr>
        <w:t xml:space="preserve">بناءً على جميع ما سبق، يمكن تكوين </w:t>
      </w:r>
      <w:r w:rsidRPr="009D0CEE">
        <w:rPr>
          <w:rStyle w:val="a7"/>
          <w:rFonts w:ascii="Sakkal Majalla" w:hAnsi="Sakkal Majalla" w:cs="Sakkal Majalla"/>
          <w:sz w:val="28"/>
          <w:szCs w:val="28"/>
          <w:rtl/>
        </w:rPr>
        <w:t>إطار نظري</w:t>
      </w:r>
      <w:r w:rsidRPr="009D0CEE">
        <w:rPr>
          <w:rFonts w:ascii="Sakkal Majalla" w:hAnsi="Sakkal Majalla" w:cs="Sakkal Majalla"/>
          <w:sz w:val="28"/>
          <w:szCs w:val="28"/>
          <w:rtl/>
        </w:rPr>
        <w:t xml:space="preserve"> يربط المتغيرات الثلاثة محل الدراسة (ممارسات إدارة المشاريع، التحديات التمويلية، واستدامة المشاريع) في نموذج يفسّر العلاقة بينها في القطاع غير الربحي السعودي. يقوم هذا الإطار على الفرضيات التالية:</w:t>
      </w:r>
    </w:p>
    <w:p w14:paraId="4D3D2EF3" w14:textId="0CCDB748" w:rsidR="00ED4E45" w:rsidRPr="009D0CEE" w:rsidRDefault="00ED4E45" w:rsidP="008E111D">
      <w:pPr>
        <w:numPr>
          <w:ilvl w:val="0"/>
          <w:numId w:val="21"/>
        </w:numPr>
        <w:spacing w:after="0"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ممارسات إدارة المشاريع (متغير مستقل أول)</w:t>
      </w:r>
      <w:r w:rsidRPr="009D0CEE">
        <w:rPr>
          <w:rFonts w:ascii="Sakkal Majalla" w:eastAsia="Times New Roman" w:hAnsi="Sakkal Majalla" w:cs="Sakkal Majalla"/>
          <w:sz w:val="28"/>
          <w:szCs w:val="28"/>
          <w:rtl/>
        </w:rPr>
        <w:t xml:space="preserve"> تؤثر تأثيرًا مباشرًا موجبًا على </w:t>
      </w:r>
      <w:r w:rsidRPr="009D0CEE">
        <w:rPr>
          <w:rStyle w:val="a7"/>
          <w:rFonts w:ascii="Sakkal Majalla" w:eastAsia="Times New Roman" w:hAnsi="Sakkal Majalla" w:cs="Sakkal Majalla"/>
          <w:sz w:val="28"/>
          <w:szCs w:val="28"/>
          <w:rtl/>
        </w:rPr>
        <w:t>استدامة المشاريع (متغير تابع)</w:t>
      </w:r>
      <w:r w:rsidRPr="009D0CEE">
        <w:rPr>
          <w:rFonts w:ascii="Sakkal Majalla" w:eastAsia="Times New Roman" w:hAnsi="Sakkal Majalla" w:cs="Sakkal Majalla"/>
          <w:sz w:val="28"/>
          <w:szCs w:val="28"/>
          <w:rtl/>
        </w:rPr>
        <w:t>. أي أن التحسين في جودة وكفاءة الممارسات الإدارية (مثل التخطيط، التنظيم، الرقابة، إدارة المخاطر، إشراك أصحاب المصلحة) سيؤدي إلى تحسين درجة استدامة المشروع وقدرته على الاستمرار وتحقيق الأهداف بعد انتهاء التمويل. هذا ما افترضناه كفرضية أولى في الدراسة (أن هناك علاقة ذات دلالة إحصائية إيجابية بين ممارسات الإدارة وتحسين استدامة المشاريع) ويدعمه الأدب النظري والتجريبي (</w:t>
      </w:r>
      <w:r w:rsidR="008E111D" w:rsidRPr="009D0CEE">
        <w:rPr>
          <w:rFonts w:ascii="Sakkal Majalla" w:eastAsia="Times New Roman" w:hAnsi="Sakkal Majalla" w:cs="Sakkal Majalla"/>
          <w:sz w:val="28"/>
          <w:szCs w:val="28"/>
          <w:rtl/>
        </w:rPr>
        <w:t>الفيفي والصاهري</w:t>
      </w:r>
      <w:r w:rsidR="008E111D" w:rsidRPr="009D0CEE">
        <w:rPr>
          <w:rFonts w:ascii="Sakkal Majalla" w:eastAsia="Times New Roman" w:hAnsi="Sakkal Majalla" w:cs="Sakkal Majalla"/>
          <w:sz w:val="28"/>
          <w:szCs w:val="28"/>
          <w:rtl/>
        </w:rPr>
        <w:t xml:space="preserve"> </w:t>
      </w:r>
      <w:bookmarkStart w:id="0" w:name="_GoBack"/>
      <w:bookmarkEnd w:id="0"/>
      <w:r w:rsidRPr="009D0CEE">
        <w:rPr>
          <w:rFonts w:ascii="Sakkal Majalla" w:eastAsia="Times New Roman" w:hAnsi="Sakkal Majalla" w:cs="Sakkal Majalla"/>
          <w:sz w:val="28"/>
          <w:szCs w:val="28"/>
          <w:rtl/>
        </w:rPr>
        <w:t>، 2023).</w:t>
      </w:r>
    </w:p>
    <w:p w14:paraId="3F3EF2B4" w14:textId="77777777" w:rsidR="00ED4E45" w:rsidRPr="009D0CEE" w:rsidRDefault="00ED4E45" w:rsidP="00CF19E0">
      <w:pPr>
        <w:numPr>
          <w:ilvl w:val="0"/>
          <w:numId w:val="2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التحديات التمويلية (متغير مستقل ثانٍ)</w:t>
      </w:r>
      <w:r w:rsidRPr="009D0CEE">
        <w:rPr>
          <w:rFonts w:ascii="Sakkal Majalla" w:eastAsia="Times New Roman" w:hAnsi="Sakkal Majalla" w:cs="Sakkal Majalla"/>
          <w:sz w:val="28"/>
          <w:szCs w:val="28"/>
          <w:rtl/>
        </w:rPr>
        <w:t xml:space="preserve"> تؤثر تأثيرًا مباشرًا سلبًا على </w:t>
      </w:r>
      <w:r w:rsidRPr="009D0CEE">
        <w:rPr>
          <w:rStyle w:val="a7"/>
          <w:rFonts w:ascii="Sakkal Majalla" w:eastAsia="Times New Roman" w:hAnsi="Sakkal Majalla" w:cs="Sakkal Majalla"/>
          <w:sz w:val="28"/>
          <w:szCs w:val="28"/>
          <w:rtl/>
        </w:rPr>
        <w:t>استدامة المشاريع</w:t>
      </w:r>
      <w:r w:rsidRPr="009D0CEE">
        <w:rPr>
          <w:rFonts w:ascii="Sakkal Majalla" w:eastAsia="Times New Roman" w:hAnsi="Sakkal Majalla" w:cs="Sakkal Majalla"/>
          <w:sz w:val="28"/>
          <w:szCs w:val="28"/>
          <w:rtl/>
        </w:rPr>
        <w:t xml:space="preserve">. فكلما زادت شدة معوقات التمويل (كندرة الموارد أو تأخرها أو الاعتماد على مصدر وحيد)، انخفضت فرص </w:t>
      </w:r>
      <w:r w:rsidRPr="009D0CEE">
        <w:rPr>
          <w:rFonts w:ascii="Sakkal Majalla" w:eastAsia="Times New Roman" w:hAnsi="Sakkal Majalla" w:cs="Sakkal Majalla"/>
          <w:sz w:val="28"/>
          <w:szCs w:val="28"/>
          <w:rtl/>
        </w:rPr>
        <w:lastRenderedPageBreak/>
        <w:t xml:space="preserve">استدامة المشروع وقد يواجه خطر التوقف. هذه هي فرضيتنا الثانية التي تفترض تأثيرًا سلبيًا كبيرًا للتحديات التمويلية على استمرارية المشاريع (محمد، 2018). وفي المقابل، </w:t>
      </w:r>
      <w:r w:rsidRPr="009D0CEE">
        <w:rPr>
          <w:rStyle w:val="a7"/>
          <w:rFonts w:ascii="Sakkal Majalla" w:eastAsia="Times New Roman" w:hAnsi="Sakkal Majalla" w:cs="Sakkal Majalla"/>
          <w:sz w:val="28"/>
          <w:szCs w:val="28"/>
          <w:rtl/>
        </w:rPr>
        <w:t>تنويع مصادر التمويل</w:t>
      </w:r>
      <w:r w:rsidRPr="009D0CEE">
        <w:rPr>
          <w:rFonts w:ascii="Sakkal Majalla" w:eastAsia="Times New Roman" w:hAnsi="Sakkal Majalla" w:cs="Sakkal Majalla"/>
          <w:sz w:val="28"/>
          <w:szCs w:val="28"/>
          <w:rtl/>
        </w:rPr>
        <w:t xml:space="preserve"> وتخفيف تلك التحديات يرتبط إيجابيًا بزيادة استقرار المشاريع وقدرتها على الاستمرار (فرضية ثالثة)، كما بيّنت عدة تقارير ودراسات (</w:t>
      </w:r>
      <w:r w:rsidRPr="009D0CEE">
        <w:rPr>
          <w:rFonts w:ascii="Sakkal Majalla" w:eastAsia="Times New Roman" w:hAnsi="Sakkal Majalla" w:cs="Sakkal Majalla"/>
          <w:sz w:val="28"/>
          <w:szCs w:val="28"/>
        </w:rPr>
        <w:t xml:space="preserve">Kassem </w:t>
      </w:r>
      <w:r w:rsidRPr="009D0CEE">
        <w:rPr>
          <w:rFonts w:ascii="Sakkal Majalla" w:eastAsia="Times New Roman" w:hAnsi="Sakkal Majalla" w:cs="Sakkal Majalla"/>
          <w:sz w:val="28"/>
          <w:szCs w:val="28"/>
          <w:rtl/>
        </w:rPr>
        <w:t>وآخرون، 2020).</w:t>
      </w:r>
    </w:p>
    <w:p w14:paraId="6CF1A660" w14:textId="098B8B5F" w:rsidR="00ED4E45" w:rsidRPr="009D0CEE" w:rsidRDefault="00ED4E45" w:rsidP="00CF19E0">
      <w:pPr>
        <w:numPr>
          <w:ilvl w:val="0"/>
          <w:numId w:val="2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تكامل الإدارة والتمويل</w:t>
      </w:r>
      <w:r w:rsidRPr="009D0CEE">
        <w:rPr>
          <w:rFonts w:ascii="Sakkal Majalla" w:eastAsia="Times New Roman" w:hAnsi="Sakkal Majalla" w:cs="Sakkal Majalla"/>
          <w:sz w:val="28"/>
          <w:szCs w:val="28"/>
          <w:rtl/>
        </w:rPr>
        <w:t xml:space="preserve">: هناك تأثير تفاعلي أو تداخلي متبادل بين الإدارة والتمويل في سياق تأثيرهما على الاستدامة. بمعنى أن </w:t>
      </w:r>
      <w:r w:rsidRPr="009D0CEE">
        <w:rPr>
          <w:rStyle w:val="a7"/>
          <w:rFonts w:ascii="Sakkal Majalla" w:eastAsia="Times New Roman" w:hAnsi="Sakkal Majalla" w:cs="Sakkal Majalla"/>
          <w:sz w:val="28"/>
          <w:szCs w:val="28"/>
          <w:rtl/>
        </w:rPr>
        <w:t>التأثير الكلي</w:t>
      </w:r>
      <w:r w:rsidRPr="009D0CEE">
        <w:rPr>
          <w:rFonts w:ascii="Sakkal Majalla" w:eastAsia="Times New Roman" w:hAnsi="Sakkal Majalla" w:cs="Sakkal Majalla"/>
          <w:sz w:val="28"/>
          <w:szCs w:val="28"/>
          <w:rtl/>
        </w:rPr>
        <w:t xml:space="preserve"> ليس مجرد جمع تأثير كل منهما على حدة، بل إن وجود أحدهما بمستوى عالٍ قد </w:t>
      </w:r>
      <w:r w:rsidRPr="009D0CEE">
        <w:rPr>
          <w:rStyle w:val="a7"/>
          <w:rFonts w:ascii="Sakkal Majalla" w:eastAsia="Times New Roman" w:hAnsi="Sakkal Majalla" w:cs="Sakkal Majalla"/>
          <w:sz w:val="28"/>
          <w:szCs w:val="28"/>
          <w:rtl/>
        </w:rPr>
        <w:t>يخفف</w:t>
      </w:r>
      <w:r w:rsidRPr="009D0CEE">
        <w:rPr>
          <w:rFonts w:ascii="Sakkal Majalla" w:eastAsia="Times New Roman" w:hAnsi="Sakkal Majalla" w:cs="Sakkal Majalla"/>
          <w:sz w:val="28"/>
          <w:szCs w:val="28"/>
          <w:rtl/>
        </w:rPr>
        <w:t xml:space="preserve"> من أثر ضعف الآخر أو يعزز أثر قوته. مثلًا: منظمة ذات إدارة ممتازة قد تستطيع التكيّف مع نقص التمويل عبر تحسين الكفاءة (مما يخفف من أثر العامل المالي السلبي على الاستدامة)، وعلى العكس المنظمة التي تملك تمويلاً وفيرًا ربما تتدارك بعض جوانب القصور الإداري عبر شراء الخبرة أو التقنية (مما يخفف من أثر العامل الإداري السلبي على الاستدامة). لكن </w:t>
      </w:r>
      <w:r w:rsidRPr="009D0CEE">
        <w:rPr>
          <w:rStyle w:val="a7"/>
          <w:rFonts w:ascii="Sakkal Majalla" w:eastAsia="Times New Roman" w:hAnsi="Sakkal Majalla" w:cs="Sakkal Majalla"/>
          <w:sz w:val="28"/>
          <w:szCs w:val="28"/>
          <w:rtl/>
        </w:rPr>
        <w:t>أفضل سيناريو</w:t>
      </w:r>
      <w:r w:rsidRPr="009D0CEE">
        <w:rPr>
          <w:rFonts w:ascii="Sakkal Majalla" w:eastAsia="Times New Roman" w:hAnsi="Sakkal Majalla" w:cs="Sakkal Majalla"/>
          <w:sz w:val="28"/>
          <w:szCs w:val="28"/>
          <w:rtl/>
        </w:rPr>
        <w:t xml:space="preserve"> طبعًا هو ارتفاع كليهما معًا، حيث يحدث ما نسميه </w:t>
      </w:r>
      <w:r w:rsidRPr="009D0CEE">
        <w:rPr>
          <w:rStyle w:val="a8"/>
          <w:rFonts w:ascii="Sakkal Majalla" w:eastAsia="Times New Roman" w:hAnsi="Sakkal Majalla" w:cs="Sakkal Majalla"/>
          <w:sz w:val="28"/>
          <w:szCs w:val="28"/>
          <w:rtl/>
        </w:rPr>
        <w:t>الأثر التراكمي الإيجابي</w:t>
      </w:r>
      <w:r w:rsidRPr="009D0CEE">
        <w:rPr>
          <w:rFonts w:ascii="Sakkal Majalla" w:eastAsia="Times New Roman" w:hAnsi="Sakkal Majalla" w:cs="Sakkal Majalla"/>
          <w:sz w:val="28"/>
          <w:szCs w:val="28"/>
          <w:rtl/>
        </w:rPr>
        <w:t xml:space="preserve"> الذي يقود إلى مستويات عالية جدًا من الاستدامة (</w:t>
      </w:r>
      <w:r w:rsidRPr="009D0CEE">
        <w:rPr>
          <w:rFonts w:ascii="Sakkal Majalla" w:eastAsia="Times New Roman" w:hAnsi="Sakkal Majalla" w:cs="Sakkal Majalla"/>
          <w:sz w:val="28"/>
          <w:szCs w:val="28"/>
        </w:rPr>
        <w:t xml:space="preserve">Chow </w:t>
      </w:r>
      <w:r w:rsidRPr="009D0CEE">
        <w:rPr>
          <w:rFonts w:ascii="Sakkal Majalla" w:eastAsia="Times New Roman" w:hAnsi="Sakkal Majalla" w:cs="Sakkal Majalla"/>
          <w:sz w:val="28"/>
          <w:szCs w:val="28"/>
          <w:rtl/>
        </w:rPr>
        <w:t xml:space="preserve">وآخرون، 2021). وبالتالي يمكن أن نفترض وجود </w:t>
      </w:r>
      <w:r w:rsidRPr="009D0CEE">
        <w:rPr>
          <w:rStyle w:val="a7"/>
          <w:rFonts w:ascii="Sakkal Majalla" w:eastAsia="Times New Roman" w:hAnsi="Sakkal Majalla" w:cs="Sakkal Majalla"/>
          <w:sz w:val="28"/>
          <w:szCs w:val="28"/>
          <w:rtl/>
        </w:rPr>
        <w:t xml:space="preserve">تأثير تفاعلي </w:t>
      </w:r>
      <w:r w:rsidR="00040817">
        <w:rPr>
          <w:rStyle w:val="a7"/>
          <w:rFonts w:ascii="Sakkal Majalla" w:eastAsia="Times New Roman" w:hAnsi="Sakkal Majalla" w:cs="Sakkal Majalla" w:hint="cs"/>
          <w:sz w:val="28"/>
          <w:szCs w:val="28"/>
          <w:rtl/>
        </w:rPr>
        <w:t>(</w:t>
      </w:r>
      <w:r w:rsidR="00040817">
        <w:rPr>
          <w:rStyle w:val="a7"/>
          <w:rFonts w:ascii="Sakkal Majalla" w:eastAsia="Times New Roman" w:hAnsi="Sakkal Majalla" w:cs="Sakkal Majalla" w:hint="cs"/>
          <w:sz w:val="28"/>
          <w:szCs w:val="28"/>
          <w:lang w:bidi="ar-YE"/>
        </w:rPr>
        <w:t>Interaction Effect</w:t>
      </w:r>
      <w:r w:rsidR="00040817">
        <w:rPr>
          <w:rStyle w:val="a7"/>
          <w:rFonts w:ascii="Sakkal Majalla" w:eastAsia="Times New Roman" w:hAnsi="Sakkal Majalla" w:cs="Sakkal Majalla" w:hint="cs"/>
          <w:sz w:val="28"/>
          <w:szCs w:val="28"/>
          <w:rtl/>
        </w:rPr>
        <w:t>)</w:t>
      </w:r>
      <w:r w:rsidRPr="009D0CEE">
        <w:rPr>
          <w:rFonts w:ascii="Sakkal Majalla" w:eastAsia="Times New Roman" w:hAnsi="Sakkal Majalla" w:cs="Sakkal Majalla"/>
          <w:sz w:val="28"/>
          <w:szCs w:val="28"/>
        </w:rPr>
        <w:t xml:space="preserve"> </w:t>
      </w:r>
      <w:r w:rsidRPr="009D0CEE">
        <w:rPr>
          <w:rFonts w:ascii="Sakkal Majalla" w:eastAsia="Times New Roman" w:hAnsi="Sakkal Majalla" w:cs="Sakkal Majalla"/>
          <w:sz w:val="28"/>
          <w:szCs w:val="28"/>
          <w:rtl/>
        </w:rPr>
        <w:t>بين جودة الإدارة ومستوى التمويل على الاستدامة، سيتم اختباره في الدراسة إحصائيًا إن أمكن.</w:t>
      </w:r>
    </w:p>
    <w:p w14:paraId="0D88998E" w14:textId="77777777" w:rsidR="00ED4E45" w:rsidRPr="009D0CEE" w:rsidRDefault="00ED4E45" w:rsidP="00CF19E0">
      <w:pPr>
        <w:numPr>
          <w:ilvl w:val="0"/>
          <w:numId w:val="21"/>
        </w:numPr>
        <w:spacing w:before="100" w:beforeAutospacing="1" w:after="100" w:afterAutospacing="1" w:line="360" w:lineRule="auto"/>
        <w:jc w:val="both"/>
        <w:rPr>
          <w:rFonts w:ascii="Sakkal Majalla" w:eastAsia="Times New Roman" w:hAnsi="Sakkal Majalla" w:cs="Sakkal Majalla"/>
          <w:sz w:val="28"/>
          <w:szCs w:val="28"/>
        </w:rPr>
      </w:pPr>
      <w:r w:rsidRPr="009D0CEE">
        <w:rPr>
          <w:rStyle w:val="a7"/>
          <w:rFonts w:ascii="Sakkal Majalla" w:eastAsia="Times New Roman" w:hAnsi="Sakkal Majalla" w:cs="Sakkal Majalla"/>
          <w:sz w:val="28"/>
          <w:szCs w:val="28"/>
          <w:rtl/>
        </w:rPr>
        <w:t>الاستدامة كمحصلة نهائية</w:t>
      </w:r>
      <w:r w:rsidRPr="009D0CEE">
        <w:rPr>
          <w:rFonts w:ascii="Sakkal Majalla" w:eastAsia="Times New Roman" w:hAnsi="Sakkal Majalla" w:cs="Sakkal Majalla"/>
          <w:sz w:val="28"/>
          <w:szCs w:val="28"/>
          <w:rtl/>
        </w:rPr>
        <w:t xml:space="preserve">: ننظر للاستدامة على أنها </w:t>
      </w:r>
      <w:r w:rsidRPr="009D0CEE">
        <w:rPr>
          <w:rStyle w:val="a7"/>
          <w:rFonts w:ascii="Sakkal Majalla" w:eastAsia="Times New Roman" w:hAnsi="Sakkal Majalla" w:cs="Sakkal Majalla"/>
          <w:sz w:val="28"/>
          <w:szCs w:val="28"/>
          <w:rtl/>
        </w:rPr>
        <w:t>ناتج أو محصلة</w:t>
      </w:r>
      <w:r w:rsidRPr="009D0CEE">
        <w:rPr>
          <w:rFonts w:ascii="Sakkal Majalla" w:eastAsia="Times New Roman" w:hAnsi="Sakkal Majalla" w:cs="Sakkal Majalla"/>
          <w:sz w:val="28"/>
          <w:szCs w:val="28"/>
          <w:rtl/>
        </w:rPr>
        <w:t xml:space="preserve"> لتفاعل تلك العوامل، وفي نفس الوقت هي </w:t>
      </w:r>
      <w:r w:rsidRPr="009D0CEE">
        <w:rPr>
          <w:rStyle w:val="a8"/>
          <w:rFonts w:ascii="Sakkal Majalla" w:eastAsia="Times New Roman" w:hAnsi="Sakkal Majalla" w:cs="Sakkal Majalla"/>
          <w:sz w:val="28"/>
          <w:szCs w:val="28"/>
          <w:rtl/>
        </w:rPr>
        <w:t>هدف</w:t>
      </w:r>
      <w:r w:rsidRPr="009D0CEE">
        <w:rPr>
          <w:rFonts w:ascii="Sakkal Majalla" w:eastAsia="Times New Roman" w:hAnsi="Sakkal Majalla" w:cs="Sakkal Majalla"/>
          <w:sz w:val="28"/>
          <w:szCs w:val="28"/>
          <w:rtl/>
        </w:rPr>
        <w:t xml:space="preserve"> يؤثر بدوره على بيئة المشروع الداخلية والخارجية كما بينّا. ففي الإطار النظري نقترح أن استدامة المشاريع غير الربحية يمكن تفسيرها بنسبة كبيرة عبر متغيرين: الأول إداري (كفاءة الممارسات الإدارية) والثاني مالي (مستوى التحديات أو التمكين المالي). ويمكن صياغة ذلك في نموذج علائقي مبسط: </w:t>
      </w:r>
      <w:r w:rsidRPr="009D0CEE">
        <w:rPr>
          <w:rStyle w:val="a8"/>
          <w:rFonts w:ascii="Sakkal Majalla" w:eastAsia="Times New Roman" w:hAnsi="Sakkal Majalla" w:cs="Sakkal Majalla"/>
          <w:sz w:val="28"/>
          <w:szCs w:val="28"/>
          <w:rtl/>
        </w:rPr>
        <w:t>جودة إدارة المشروع + تنوع التمويل =</w:t>
      </w:r>
      <w:r w:rsidRPr="009D0CEE">
        <w:rPr>
          <w:rStyle w:val="a8"/>
          <w:rFonts w:ascii="Times New Roman" w:eastAsia="Times New Roman" w:hAnsi="Times New Roman" w:cs="Times New Roman" w:hint="cs"/>
          <w:sz w:val="28"/>
          <w:szCs w:val="28"/>
          <w:rtl/>
        </w:rPr>
        <w:t>→</w:t>
      </w:r>
      <w:r w:rsidRPr="009D0CEE">
        <w:rPr>
          <w:rStyle w:val="a8"/>
          <w:rFonts w:ascii="Sakkal Majalla" w:eastAsia="Times New Roman" w:hAnsi="Sakkal Majalla" w:cs="Sakkal Majalla"/>
          <w:sz w:val="28"/>
          <w:szCs w:val="28"/>
          <w:rtl/>
        </w:rPr>
        <w:t xml:space="preserve"> مشروع مستدام</w:t>
      </w:r>
      <w:r w:rsidRPr="009D0CEE">
        <w:rPr>
          <w:rFonts w:ascii="Sakkal Majalla" w:eastAsia="Times New Roman" w:hAnsi="Sakkal Majalla" w:cs="Sakkal Majalla"/>
          <w:sz w:val="28"/>
          <w:szCs w:val="28"/>
          <w:rtl/>
        </w:rPr>
        <w:t>. وتحيط بهذا النموذج عوامل بيئية وتنظيمية أخرى (كالدعم التشريعي والتنظيمي، دور أصحاب المصلحة الآخرين) التي قد تُضمّن كنطاق خارجي يؤثر على العلاقة أو يتوسطها (الفاضل، 2025).</w:t>
      </w:r>
    </w:p>
    <w:p w14:paraId="4C77869F" w14:textId="408B74DC" w:rsidR="00ED4E45" w:rsidRPr="009D0CEE" w:rsidRDefault="00ED4E45" w:rsidP="00AA41C0">
      <w:pPr>
        <w:pStyle w:val="a6"/>
        <w:bidi/>
        <w:spacing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إن الإطار النظري المقترح يستند كذلك إلى مزيج من النظريات الداعمة: </w:t>
      </w:r>
      <w:r w:rsidRPr="009D0CEE">
        <w:rPr>
          <w:rStyle w:val="a7"/>
          <w:rFonts w:ascii="Sakkal Majalla" w:hAnsi="Sakkal Majalla" w:cs="Sakkal Majalla"/>
          <w:sz w:val="28"/>
          <w:szCs w:val="28"/>
          <w:rtl/>
        </w:rPr>
        <w:t>نظرية الاعتماد على الموارد</w:t>
      </w:r>
      <w:r w:rsidRPr="009D0CEE">
        <w:rPr>
          <w:rFonts w:ascii="Sakkal Majalla" w:hAnsi="Sakkal Majalla" w:cs="Sakkal Majalla"/>
          <w:sz w:val="28"/>
          <w:szCs w:val="28"/>
          <w:rtl/>
        </w:rPr>
        <w:t xml:space="preserve"> لتفسير أهمية تنوع التمويل والحوكمة الرشيدة في بقاء المنظمات </w:t>
      </w:r>
      <w:r w:rsidR="00040817">
        <w:rPr>
          <w:rFonts w:ascii="Sakkal Majalla" w:hAnsi="Sakkal Majalla" w:cs="Sakkal Majalla" w:hint="cs"/>
          <w:sz w:val="28"/>
          <w:szCs w:val="28"/>
          <w:rtl/>
        </w:rPr>
        <w:t>(</w:t>
      </w:r>
      <w:r w:rsidR="00040817">
        <w:rPr>
          <w:rFonts w:ascii="Sakkal Majalla" w:hAnsi="Sakkal Majalla" w:cs="Sakkal Majalla" w:hint="cs"/>
          <w:sz w:val="28"/>
          <w:szCs w:val="28"/>
          <w:lang w:bidi="ar-YE"/>
        </w:rPr>
        <w:t>Resource Dependence Theory</w:t>
      </w:r>
      <w:r w:rsidR="00040817">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و</w:t>
      </w:r>
      <w:r w:rsidRPr="009D0CEE">
        <w:rPr>
          <w:rStyle w:val="a7"/>
          <w:rFonts w:ascii="Sakkal Majalla" w:hAnsi="Sakkal Majalla" w:cs="Sakkal Majalla"/>
          <w:sz w:val="28"/>
          <w:szCs w:val="28"/>
          <w:rtl/>
        </w:rPr>
        <w:t xml:space="preserve">نظرية </w:t>
      </w:r>
      <w:r w:rsidRPr="009D0CEE">
        <w:rPr>
          <w:rStyle w:val="a7"/>
          <w:rFonts w:ascii="Sakkal Majalla" w:hAnsi="Sakkal Majalla" w:cs="Sakkal Majalla"/>
          <w:sz w:val="28"/>
          <w:szCs w:val="28"/>
          <w:rtl/>
        </w:rPr>
        <w:lastRenderedPageBreak/>
        <w:t>أصحاب المصلحة</w:t>
      </w:r>
      <w:r w:rsidRPr="009D0CEE">
        <w:rPr>
          <w:rFonts w:ascii="Sakkal Majalla" w:hAnsi="Sakkal Majalla" w:cs="Sakkal Majalla"/>
          <w:sz w:val="28"/>
          <w:szCs w:val="28"/>
          <w:rtl/>
        </w:rPr>
        <w:t xml:space="preserve"> لتفسير دور إدارة العلاقة مع المانحين والمستفيدين في نجاح المشروع </w:t>
      </w:r>
      <w:r w:rsidR="008A181F">
        <w:rPr>
          <w:rFonts w:ascii="Sakkal Majalla" w:hAnsi="Sakkal Majalla" w:cs="Sakkal Majalla" w:hint="cs"/>
          <w:sz w:val="28"/>
          <w:szCs w:val="28"/>
          <w:rtl/>
        </w:rPr>
        <w:t>(</w:t>
      </w:r>
      <w:r w:rsidR="008A181F">
        <w:rPr>
          <w:rFonts w:ascii="Sakkal Majalla" w:hAnsi="Sakkal Majalla" w:cs="Sakkal Majalla" w:hint="cs"/>
          <w:sz w:val="28"/>
          <w:szCs w:val="28"/>
          <w:lang w:bidi="ar-YE"/>
        </w:rPr>
        <w:t>Stakeholder Theory</w:t>
      </w:r>
      <w:r w:rsidR="008A181F">
        <w:rPr>
          <w:rFonts w:ascii="Sakkal Majalla" w:hAnsi="Sakkal Majalla" w:cs="Sakkal Majalla" w:hint="cs"/>
          <w:sz w:val="28"/>
          <w:szCs w:val="28"/>
          <w:rtl/>
        </w:rPr>
        <w:t>)،</w:t>
      </w:r>
      <w:r w:rsidRPr="009D0CEE">
        <w:rPr>
          <w:rFonts w:ascii="Sakkal Majalla" w:hAnsi="Sakkal Majalla" w:cs="Sakkal Majalla"/>
          <w:sz w:val="28"/>
          <w:szCs w:val="28"/>
        </w:rPr>
        <w:t xml:space="preserve"> </w:t>
      </w:r>
      <w:r w:rsidRPr="009D0CEE">
        <w:rPr>
          <w:rFonts w:ascii="Sakkal Majalla" w:hAnsi="Sakkal Majalla" w:cs="Sakkal Majalla"/>
          <w:sz w:val="28"/>
          <w:szCs w:val="28"/>
          <w:rtl/>
        </w:rPr>
        <w:t xml:space="preserve">وربما أيضًا </w:t>
      </w:r>
      <w:r w:rsidRPr="009D0CEE">
        <w:rPr>
          <w:rStyle w:val="a7"/>
          <w:rFonts w:ascii="Sakkal Majalla" w:hAnsi="Sakkal Majalla" w:cs="Sakkal Majalla"/>
          <w:sz w:val="28"/>
          <w:szCs w:val="28"/>
          <w:rtl/>
        </w:rPr>
        <w:t>النظرية المؤسسية</w:t>
      </w:r>
      <w:r w:rsidRPr="009D0CEE">
        <w:rPr>
          <w:rFonts w:ascii="Sakkal Majalla" w:hAnsi="Sakkal Majalla" w:cs="Sakkal Majalla"/>
          <w:sz w:val="28"/>
          <w:szCs w:val="28"/>
          <w:rtl/>
        </w:rPr>
        <w:t xml:space="preserve"> التي تنظر إلى كيفية استجابة المنظمات لضغوط البيئة (كالمطالب بالشفافية والكفاءة) لتكسب شرعيتها واستمرارها. جميعها تلتقي عند نقطة أن </w:t>
      </w:r>
      <w:r w:rsidRPr="009D0CEE">
        <w:rPr>
          <w:rStyle w:val="a7"/>
          <w:rFonts w:ascii="Sakkal Majalla" w:hAnsi="Sakkal Majalla" w:cs="Sakkal Majalla"/>
          <w:sz w:val="28"/>
          <w:szCs w:val="28"/>
          <w:rtl/>
        </w:rPr>
        <w:t>استدامة المنظمة أو المشروع</w:t>
      </w:r>
      <w:r w:rsidRPr="009D0CEE">
        <w:rPr>
          <w:rFonts w:ascii="Sakkal Majalla" w:hAnsi="Sakkal Majalla" w:cs="Sakkal Majalla"/>
          <w:sz w:val="28"/>
          <w:szCs w:val="28"/>
          <w:rtl/>
        </w:rPr>
        <w:t xml:space="preserve"> هي نتيجة مباشرة لحسن إدارتها لعلاقاتها الداخلية والخارجية ومواردها (الفيفي والصاهري، 2023).</w:t>
      </w:r>
    </w:p>
    <w:p w14:paraId="5B0A0F67" w14:textId="2D6C1D9D" w:rsidR="00D202B2" w:rsidRPr="003912C0" w:rsidRDefault="00ED4E45" w:rsidP="003912C0">
      <w:pPr>
        <w:pStyle w:val="a6"/>
        <w:bidi/>
        <w:spacing w:line="360" w:lineRule="auto"/>
        <w:ind w:firstLine="720"/>
        <w:jc w:val="both"/>
        <w:rPr>
          <w:rFonts w:ascii="Sakkal Majalla" w:hAnsi="Sakkal Majalla" w:cs="Sakkal Majalla"/>
          <w:sz w:val="28"/>
          <w:szCs w:val="28"/>
        </w:rPr>
      </w:pPr>
      <w:r w:rsidRPr="009D0CEE">
        <w:rPr>
          <w:rFonts w:ascii="Sakkal Majalla" w:hAnsi="Sakkal Majalla" w:cs="Sakkal Majalla"/>
          <w:sz w:val="28"/>
          <w:szCs w:val="28"/>
          <w:rtl/>
        </w:rPr>
        <w:t xml:space="preserve">وفي ختام هذا الفصل النظري، يتضح أن استدامة المشاريع غير الربحية ليست حدثًا عشوائيًا، بل هي </w:t>
      </w:r>
      <w:r w:rsidRPr="009D0CEE">
        <w:rPr>
          <w:rStyle w:val="a7"/>
          <w:rFonts w:ascii="Sakkal Majalla" w:hAnsi="Sakkal Majalla" w:cs="Sakkal Majalla"/>
          <w:sz w:val="28"/>
          <w:szCs w:val="28"/>
          <w:rtl/>
        </w:rPr>
        <w:t>حصيلة منظومة متكاملة</w:t>
      </w:r>
      <w:r w:rsidRPr="009D0CEE">
        <w:rPr>
          <w:rFonts w:ascii="Sakkal Majalla" w:hAnsi="Sakkal Majalla" w:cs="Sakkal Majalla"/>
          <w:sz w:val="28"/>
          <w:szCs w:val="28"/>
          <w:rtl/>
        </w:rPr>
        <w:t xml:space="preserve"> من الممارسات الإدارية الفعالة والسياسات المالية الحكيمة والدعم البيئي المناسب. إدارة المشاريع الجيدة دون تمويل كافٍ قد لا تثمر استدامة، والتمويل الوفير دون إدارة رشيدة قد يُهدر دون أثر مستدام. أما اجتماع الإثنين معًا في إطار منسجم فهو التوليفة السحرية التي تمكّن المشاريع الخيرية من الازدهار والدوام لعقود، مساهمةً بذلك في التنمية الوطنية وتحقيق رؤية المملكة 2030 بشكل فعّال. ومن خلال هذا الإطار النظري المتكامل الذي رسمناه، ستنطلق الدراسة الميدانية لفحص صحة تلك العلاقات والفرضيات ضمن الواقع الفعلي للقطاع غير الربحي السعودي، تمهيدًا لاستخلاص نتائج وتوصيات علمية تدعم متخذي القرار والممارسين على حد سواء في </w:t>
      </w:r>
      <w:r w:rsidRPr="009D0CEE">
        <w:rPr>
          <w:rStyle w:val="a7"/>
          <w:rFonts w:ascii="Sakkal Majalla" w:hAnsi="Sakkal Majalla" w:cs="Sakkal Majalla"/>
          <w:sz w:val="28"/>
          <w:szCs w:val="28"/>
          <w:rtl/>
        </w:rPr>
        <w:t>تعزيز استدامة المشاريع التنموية غير الربحية</w:t>
      </w:r>
      <w:r w:rsidRPr="009D0CEE">
        <w:rPr>
          <w:rFonts w:ascii="Sakkal Majalla" w:hAnsi="Sakkal Majalla" w:cs="Sakkal Majalla"/>
          <w:sz w:val="28"/>
          <w:szCs w:val="28"/>
        </w:rPr>
        <w:t>.</w:t>
      </w:r>
    </w:p>
    <w:p w14:paraId="2BFDD609" w14:textId="77777777" w:rsidR="00D202B2" w:rsidRDefault="00D202B2" w:rsidP="00D202B2">
      <w:pPr>
        <w:bidi w:val="0"/>
        <w:jc w:val="center"/>
        <w:rPr>
          <w:rFonts w:ascii="Sakkal Majalla" w:hAnsi="Sakkal Majalla" w:cs="Sakkal Majalla"/>
          <w:sz w:val="28"/>
          <w:szCs w:val="28"/>
          <w:rtl/>
        </w:rPr>
      </w:pPr>
    </w:p>
    <w:p w14:paraId="21E66116" w14:textId="77777777" w:rsidR="00D202B2" w:rsidRPr="00FD677B" w:rsidRDefault="00D202B2" w:rsidP="00D202B2">
      <w:pPr>
        <w:bidi w:val="0"/>
        <w:jc w:val="center"/>
        <w:rPr>
          <w:rFonts w:ascii="Sakkal Majalla" w:hAnsi="Sakkal Majalla" w:cs="Sakkal Majalla"/>
          <w:sz w:val="28"/>
          <w:szCs w:val="28"/>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2858DEDC" w14:textId="77777777" w:rsidR="004163C7" w:rsidRPr="001A2154" w:rsidRDefault="004163C7" w:rsidP="001A2154">
      <w:pPr>
        <w:spacing w:line="360" w:lineRule="auto"/>
        <w:rPr>
          <w:rFonts w:ascii="Sakkal Majalla" w:hAnsi="Sakkal Majalla" w:cs="Sakkal Majalla"/>
          <w:sz w:val="28"/>
          <w:szCs w:val="28"/>
          <w:u w:val="single"/>
          <w:rtl/>
        </w:rPr>
      </w:pPr>
    </w:p>
    <w:p w14:paraId="2F1A8F36" w14:textId="77777777" w:rsidR="004163C7" w:rsidRPr="001A2154" w:rsidRDefault="004163C7" w:rsidP="001A2154">
      <w:pPr>
        <w:spacing w:line="360" w:lineRule="auto"/>
        <w:rPr>
          <w:rFonts w:ascii="Sakkal Majalla" w:hAnsi="Sakkal Majalla" w:cs="Sakkal Majalla"/>
          <w:sz w:val="28"/>
          <w:szCs w:val="28"/>
          <w:u w:val="single"/>
          <w:rtl/>
        </w:rPr>
      </w:pPr>
    </w:p>
    <w:p w14:paraId="5523F73A" w14:textId="77777777" w:rsidR="004163C7" w:rsidRPr="001A2154" w:rsidRDefault="004163C7" w:rsidP="001A2154">
      <w:pPr>
        <w:spacing w:line="360" w:lineRule="auto"/>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BDA6E4F" w:rsidR="009125CE" w:rsidRPr="009125CE" w:rsidRDefault="00C826CA" w:rsidP="009125CE">
      <w:pPr>
        <w:bidi w:val="0"/>
        <w:rPr>
          <w:rFonts w:ascii="Sakkal Majalla" w:hAnsi="Sakkal Majalla" w:cs="Sakkal Majalla"/>
          <w:b/>
          <w:bCs/>
          <w:sz w:val="28"/>
          <w:szCs w:val="28"/>
          <w:u w:val="single"/>
          <w:rtl/>
        </w:rPr>
      </w:pPr>
      <w:r>
        <w:rPr>
          <w:rFonts w:ascii="Sakkal Majalla" w:hAnsi="Sakkal Majalla" w:cs="Sakkal Majalla" w:hint="cs"/>
          <w:b/>
          <w:bCs/>
          <w:sz w:val="28"/>
          <w:szCs w:val="28"/>
          <w:u w:val="single"/>
          <w:lang w:bidi="ar-YE"/>
        </w:rPr>
        <w:t>Master of 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hint="cs"/>
          <w:sz w:val="28"/>
          <w:szCs w:val="28"/>
          <w:rtl/>
        </w:rPr>
      </w:pPr>
    </w:p>
    <w:p w14:paraId="34F82078" w14:textId="77777777" w:rsidR="00C826CA" w:rsidRDefault="00C826CA" w:rsidP="009125CE">
      <w:pPr>
        <w:rPr>
          <w:rFonts w:ascii="Sakkal Majalla" w:hAnsi="Sakkal Majalla" w:cs="Sakkal Majalla"/>
          <w:sz w:val="28"/>
          <w:szCs w:val="28"/>
          <w:rtl/>
        </w:rPr>
      </w:pPr>
    </w:p>
    <w:p w14:paraId="2BDC3D7A" w14:textId="77777777" w:rsidR="00C826CA" w:rsidRDefault="00C826CA" w:rsidP="009125CE">
      <w:pPr>
        <w:rPr>
          <w:rFonts w:ascii="Sakkal Majalla" w:hAnsi="Sakkal Majalla" w:cs="Sakkal Majalla"/>
          <w:sz w:val="28"/>
          <w:szCs w:val="28"/>
          <w:rtl/>
        </w:rPr>
      </w:pPr>
    </w:p>
    <w:p w14:paraId="07A7BC89" w14:textId="27B0D642" w:rsidR="009125CE" w:rsidRPr="000F4F84" w:rsidRDefault="000F4F84" w:rsidP="000F4F84">
      <w:pPr>
        <w:tabs>
          <w:tab w:val="left" w:pos="5292"/>
        </w:tabs>
        <w:bidi w:val="0"/>
        <w:jc w:val="center"/>
        <w:rPr>
          <w:rFonts w:ascii="Sakkal Majalla" w:hAnsi="Sakkal Majalla" w:cs="Sakkal Majalla"/>
          <w:b/>
          <w:bCs/>
          <w:sz w:val="36"/>
          <w:szCs w:val="36"/>
        </w:rPr>
      </w:pPr>
      <w:r w:rsidRPr="000F4F84">
        <w:rPr>
          <w:rFonts w:ascii="Sakkal Majalla" w:hAnsi="Sakkal Majalla" w:cs="Sakkal Majalla" w:hint="cs"/>
          <w:b/>
          <w:bCs/>
          <w:sz w:val="36"/>
          <w:szCs w:val="36"/>
          <w:lang w:bidi="ar-YE"/>
        </w:rPr>
        <w:t xml:space="preserve">The </w:t>
      </w:r>
      <w:r w:rsidRPr="000F4F84">
        <w:rPr>
          <w:rFonts w:ascii="Sakkal Majalla" w:hAnsi="Sakkal Majalla" w:cs="Sakkal Majalla"/>
          <w:b/>
          <w:bCs/>
          <w:sz w:val="36"/>
          <w:szCs w:val="36"/>
          <w:lang w:bidi="ar-YE"/>
        </w:rPr>
        <w:t>I</w:t>
      </w:r>
      <w:r w:rsidRPr="000F4F84">
        <w:rPr>
          <w:rFonts w:ascii="Sakkal Majalla" w:hAnsi="Sakkal Majalla" w:cs="Sakkal Majalla" w:hint="cs"/>
          <w:b/>
          <w:bCs/>
          <w:sz w:val="36"/>
          <w:szCs w:val="36"/>
          <w:lang w:bidi="ar-YE"/>
        </w:rPr>
        <w:t>mpact of Project Management Practices and Funding Challenges on the Sustainability of Projects in the Nonprofit Sector in the Kingdom of Saudi Arabia</w:t>
      </w:r>
    </w:p>
    <w:p w14:paraId="0EAD9CF2" w14:textId="11182A6C" w:rsidR="009125CE" w:rsidRDefault="009125CE" w:rsidP="008E111D">
      <w:pPr>
        <w:tabs>
          <w:tab w:val="left" w:pos="5562"/>
        </w:tabs>
        <w:rPr>
          <w:rFonts w:ascii="Sakkal Majalla" w:hAnsi="Sakkal Majalla" w:cs="Sakkal Majalla"/>
          <w:sz w:val="28"/>
          <w:szCs w:val="28"/>
          <w:rtl/>
        </w:rPr>
      </w:pPr>
    </w:p>
    <w:p w14:paraId="670269B9" w14:textId="77777777" w:rsidR="008E111D" w:rsidRDefault="008E111D" w:rsidP="008E111D">
      <w:pPr>
        <w:tabs>
          <w:tab w:val="left" w:pos="5562"/>
        </w:tabs>
        <w:rPr>
          <w:rFonts w:ascii="Sakkal Majalla" w:hAnsi="Sakkal Majalla" w:cs="Sakkal Majalla"/>
          <w:sz w:val="28"/>
          <w:szCs w:val="28"/>
          <w:rtl/>
        </w:rPr>
      </w:pPr>
    </w:p>
    <w:p w14:paraId="629ED9B0" w14:textId="77777777" w:rsidR="008E111D" w:rsidRPr="008E111D" w:rsidRDefault="008E111D" w:rsidP="008E111D">
      <w:pPr>
        <w:jc w:val="center"/>
        <w:rPr>
          <w:rFonts w:ascii="Sakkal Majalla" w:hAnsi="Sakkal Majalla" w:cs="Sakkal Majalla"/>
          <w:b/>
          <w:bCs/>
          <w:sz w:val="28"/>
          <w:szCs w:val="28"/>
        </w:rPr>
      </w:pPr>
      <w:r w:rsidRPr="008E111D">
        <w:rPr>
          <w:rFonts w:ascii="Sakkal Majalla" w:hAnsi="Sakkal Majalla" w:cs="Sakkal Majalla"/>
          <w:b/>
          <w:bCs/>
          <w:sz w:val="28"/>
          <w:szCs w:val="28"/>
        </w:rPr>
        <w:t>Prepared by:</w:t>
      </w:r>
    </w:p>
    <w:p w14:paraId="03121BF8" w14:textId="77777777" w:rsidR="008E111D" w:rsidRDefault="008E111D" w:rsidP="008E111D">
      <w:pPr>
        <w:jc w:val="center"/>
        <w:rPr>
          <w:rFonts w:ascii="Sakkal Majalla" w:hAnsi="Sakkal Majalla" w:cs="Sakkal Majalla"/>
          <w:sz w:val="28"/>
          <w:szCs w:val="28"/>
          <w:rtl/>
        </w:rPr>
      </w:pPr>
      <w:r w:rsidRPr="00721D36">
        <w:rPr>
          <w:rFonts w:ascii="Sakkal Majalla" w:hAnsi="Sakkal Majalla" w:cs="Sakkal Majalla" w:hint="cs"/>
          <w:sz w:val="28"/>
          <w:szCs w:val="28"/>
          <w:lang w:bidi="ar-YE"/>
        </w:rPr>
        <w:t>Reemah Ibrahim Ateeq</w:t>
      </w:r>
    </w:p>
    <w:p w14:paraId="68C7A334" w14:textId="77777777" w:rsidR="008E111D" w:rsidRDefault="008E111D" w:rsidP="008E111D">
      <w:pPr>
        <w:jc w:val="center"/>
        <w:rPr>
          <w:rFonts w:ascii="Sakkal Majalla" w:hAnsi="Sakkal Majalla" w:cs="Sakkal Majalla"/>
          <w:b/>
          <w:bCs/>
          <w:sz w:val="28"/>
          <w:szCs w:val="28"/>
          <w:rtl/>
        </w:rPr>
      </w:pPr>
      <w:r w:rsidRPr="0058284B">
        <w:rPr>
          <w:rFonts w:ascii="Sakkal Majalla" w:hAnsi="Sakkal Majalla" w:cs="Sakkal Majalla"/>
          <w:b/>
          <w:bCs/>
          <w:sz w:val="28"/>
          <w:szCs w:val="28"/>
        </w:rPr>
        <w:t>Academic number :</w:t>
      </w:r>
    </w:p>
    <w:p w14:paraId="4DCCDEE1" w14:textId="77777777" w:rsidR="008E111D" w:rsidRDefault="008E111D" w:rsidP="008E111D">
      <w:pPr>
        <w:jc w:val="center"/>
        <w:rPr>
          <w:rFonts w:ascii="Sakkal Majalla" w:hAnsi="Sakkal Majalla" w:cs="Sakkal Majalla"/>
          <w:b/>
          <w:bCs/>
          <w:sz w:val="28"/>
          <w:szCs w:val="28"/>
          <w:rtl/>
        </w:rPr>
      </w:pPr>
      <w:r>
        <w:rPr>
          <w:rFonts w:ascii="Sakkal Majalla" w:hAnsi="Sakkal Majalla" w:cs="Sakkal Majalla"/>
          <w:b/>
          <w:bCs/>
          <w:sz w:val="28"/>
          <w:szCs w:val="28"/>
        </w:rPr>
        <w:t>243002227</w:t>
      </w:r>
    </w:p>
    <w:p w14:paraId="478F382D" w14:textId="77777777" w:rsidR="008E111D" w:rsidRPr="009125CE" w:rsidRDefault="008E111D" w:rsidP="008E111D">
      <w:pPr>
        <w:jc w:val="center"/>
        <w:rPr>
          <w:rFonts w:ascii="Sakkal Majalla" w:hAnsi="Sakkal Majalla" w:cs="Sakkal Majalla"/>
          <w:b/>
          <w:bCs/>
          <w:sz w:val="28"/>
          <w:szCs w:val="28"/>
        </w:rPr>
      </w:pPr>
    </w:p>
    <w:p w14:paraId="5C6AF967" w14:textId="77777777" w:rsidR="008E111D" w:rsidRPr="00721D36" w:rsidRDefault="008E111D" w:rsidP="008E111D">
      <w:pPr>
        <w:jc w:val="center"/>
        <w:rPr>
          <w:rFonts w:ascii="Sakkal Majalla" w:hAnsi="Sakkal Majalla" w:cs="Sakkal Majalla"/>
          <w:sz w:val="28"/>
          <w:szCs w:val="28"/>
        </w:rPr>
      </w:pPr>
      <w:r w:rsidRPr="009125CE">
        <w:rPr>
          <w:rFonts w:ascii="Sakkal Majalla" w:hAnsi="Sakkal Majalla" w:cs="Sakkal Majalla"/>
          <w:b/>
          <w:bCs/>
          <w:sz w:val="28"/>
          <w:szCs w:val="28"/>
        </w:rPr>
        <w:t>Supervised by:</w:t>
      </w:r>
    </w:p>
    <w:p w14:paraId="0EEEC335" w14:textId="77777777" w:rsidR="008E111D" w:rsidRPr="00721D36" w:rsidRDefault="008E111D" w:rsidP="008E111D">
      <w:pPr>
        <w:jc w:val="center"/>
        <w:rPr>
          <w:rFonts w:ascii="Sakkal Majalla" w:hAnsi="Sakkal Majalla" w:cs="Sakkal Majalla"/>
          <w:sz w:val="28"/>
          <w:szCs w:val="28"/>
          <w:rtl/>
        </w:rPr>
      </w:pPr>
      <w:r w:rsidRPr="00721D36">
        <w:rPr>
          <w:rFonts w:ascii="Sakkal Majalla" w:hAnsi="Sakkal Majalla" w:cs="Sakkal Majalla" w:hint="cs"/>
          <w:sz w:val="28"/>
          <w:szCs w:val="28"/>
          <w:lang w:bidi="ar-YE"/>
        </w:rPr>
        <w:t>Dr. Fawaz Jarad</w:t>
      </w:r>
    </w:p>
    <w:p w14:paraId="78C3731C" w14:textId="30759057" w:rsidR="008E111D" w:rsidRPr="00721D36" w:rsidRDefault="008E111D" w:rsidP="008E111D">
      <w:pPr>
        <w:jc w:val="center"/>
        <w:rPr>
          <w:rFonts w:ascii="Sakkal Majalla" w:hAnsi="Sakkal Majalla" w:cs="Sakkal Majalla" w:hint="cs"/>
          <w:sz w:val="28"/>
          <w:szCs w:val="28"/>
          <w:rtl/>
        </w:rPr>
      </w:pPr>
      <w:r w:rsidRPr="00721D36">
        <w:rPr>
          <w:rFonts w:ascii="Sakkal Majalla" w:hAnsi="Sakkal Majalla" w:cs="Sakkal Majalla"/>
          <w:sz w:val="28"/>
          <w:szCs w:val="28"/>
        </w:rPr>
        <w:t xml:space="preserve">Dr. </w:t>
      </w:r>
      <w:r w:rsidRPr="00721D36">
        <w:rPr>
          <w:rFonts w:ascii="Sakkal Majalla" w:hAnsi="Sakkal Majalla" w:cs="Sakkal Majalla"/>
          <w:sz w:val="28"/>
          <w:szCs w:val="28"/>
        </w:rPr>
        <w:t xml:space="preserve">Alfaisal </w:t>
      </w:r>
      <w:r>
        <w:rPr>
          <w:rFonts w:ascii="Sakkal Majalla" w:hAnsi="Sakkal Majalla" w:cs="Sakkal Majalla"/>
          <w:sz w:val="28"/>
          <w:szCs w:val="28"/>
        </w:rPr>
        <w:t>Abdelhameed</w:t>
      </w:r>
      <w:r w:rsidRPr="00721D36">
        <w:rPr>
          <w:rFonts w:ascii="Sakkal Majalla" w:hAnsi="Sakkal Majalla" w:cs="Sakkal Majalla"/>
          <w:sz w:val="28"/>
          <w:szCs w:val="28"/>
        </w:rPr>
        <w:t xml:space="preserve"> Mohamed</w:t>
      </w:r>
    </w:p>
    <w:p w14:paraId="7D23F579" w14:textId="77777777" w:rsidR="008E111D" w:rsidRPr="009125CE" w:rsidRDefault="008E111D" w:rsidP="008E111D">
      <w:pPr>
        <w:jc w:val="center"/>
        <w:rPr>
          <w:rFonts w:ascii="Sakkal Majalla" w:hAnsi="Sakkal Majalla" w:cs="Sakkal Majalla" w:hint="cs"/>
          <w:b/>
          <w:bCs/>
          <w:sz w:val="28"/>
          <w:szCs w:val="28"/>
        </w:rPr>
      </w:pPr>
    </w:p>
    <w:p w14:paraId="678D3058" w14:textId="77777777" w:rsidR="008E111D" w:rsidRDefault="008E111D" w:rsidP="008E111D">
      <w:pPr>
        <w:jc w:val="center"/>
        <w:rPr>
          <w:rFonts w:ascii="Sakkal Majalla" w:hAnsi="Sakkal Majalla" w:cs="Sakkal Majalla"/>
          <w:b/>
          <w:bCs/>
          <w:sz w:val="28"/>
          <w:szCs w:val="28"/>
        </w:rPr>
      </w:pPr>
      <w:r w:rsidRPr="009125CE">
        <w:rPr>
          <w:rFonts w:ascii="Sakkal Majalla" w:hAnsi="Sakkal Majalla" w:cs="Sakkal Majalla"/>
          <w:b/>
          <w:bCs/>
          <w:sz w:val="28"/>
          <w:szCs w:val="28"/>
        </w:rPr>
        <w:t>Year:</w:t>
      </w:r>
    </w:p>
    <w:p w14:paraId="2E8496E2" w14:textId="77777777" w:rsidR="008E111D" w:rsidRPr="009125CE" w:rsidRDefault="008E111D" w:rsidP="008E111D">
      <w:pPr>
        <w:jc w:val="center"/>
        <w:rPr>
          <w:rFonts w:ascii="Sakkal Majalla" w:hAnsi="Sakkal Majalla" w:cs="Sakkal Majalla"/>
          <w:b/>
          <w:bCs/>
          <w:sz w:val="28"/>
          <w:szCs w:val="28"/>
        </w:rPr>
      </w:pPr>
      <w:r w:rsidRPr="009125CE">
        <w:rPr>
          <w:rFonts w:ascii="Sakkal Majalla" w:hAnsi="Sakkal Majalla" w:cs="Sakkal Majalla"/>
          <w:b/>
          <w:bCs/>
          <w:sz w:val="28"/>
          <w:szCs w:val="28"/>
        </w:rPr>
        <w:t>202</w:t>
      </w:r>
      <w:r>
        <w:rPr>
          <w:rFonts w:ascii="Sakkal Majalla" w:hAnsi="Sakkal Majalla" w:cs="Sakkal Majalla"/>
          <w:b/>
          <w:bCs/>
          <w:sz w:val="28"/>
          <w:szCs w:val="28"/>
        </w:rPr>
        <w:t>5</w:t>
      </w:r>
    </w:p>
    <w:p w14:paraId="6E52896B" w14:textId="1045F631" w:rsidR="009125CE" w:rsidRPr="009125CE" w:rsidRDefault="009125CE" w:rsidP="008E111D">
      <w:pPr>
        <w:tabs>
          <w:tab w:val="left" w:pos="5562"/>
        </w:tabs>
        <w:rPr>
          <w:rFonts w:ascii="Sakkal Majalla" w:hAnsi="Sakkal Majalla" w:cs="Sakkal Majalla"/>
          <w:b/>
          <w:bCs/>
          <w:sz w:val="28"/>
          <w:szCs w:val="28"/>
        </w:rPr>
      </w:pPr>
    </w:p>
    <w:sectPr w:rsidR="009125CE" w:rsidRPr="009125CE" w:rsidSect="0090091A">
      <w:footerReference w:type="even" r:id="rId11"/>
      <w:footerReference w:type="default" r:id="rId12"/>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4AE92" w14:textId="77777777" w:rsidR="009A6470" w:rsidRDefault="009A6470" w:rsidP="009125CE">
      <w:pPr>
        <w:spacing w:after="0" w:line="240" w:lineRule="auto"/>
      </w:pPr>
      <w:r>
        <w:separator/>
      </w:r>
    </w:p>
  </w:endnote>
  <w:endnote w:type="continuationSeparator" w:id="0">
    <w:p w14:paraId="5211E823" w14:textId="77777777" w:rsidR="009A6470" w:rsidRDefault="009A64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tl/>
      </w:rPr>
      <w:id w:val="69779045"/>
      <w:docPartObj>
        <w:docPartGallery w:val="Page Numbers (Bottom of Page)"/>
        <w:docPartUnique/>
      </w:docPartObj>
    </w:sdtPr>
    <w:sdtEndPr>
      <w:rPr>
        <w:rStyle w:val="a9"/>
      </w:rPr>
    </w:sdtEndPr>
    <w:sdtContent>
      <w:p w14:paraId="7FB30860" w14:textId="6B42860D" w:rsidR="00364DC6" w:rsidRDefault="00364DC6" w:rsidP="00FF5D49">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3682986F" w14:textId="77777777" w:rsidR="00364DC6" w:rsidRDefault="00364DC6">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9"/>
        <w:rtl/>
      </w:rPr>
      <w:id w:val="173692954"/>
      <w:docPartObj>
        <w:docPartGallery w:val="Page Numbers (Bottom of Page)"/>
        <w:docPartUnique/>
      </w:docPartObj>
    </w:sdtPr>
    <w:sdtEndPr>
      <w:rPr>
        <w:rStyle w:val="a9"/>
      </w:rPr>
    </w:sdtEndPr>
    <w:sdtContent>
      <w:p w14:paraId="40CB31FC" w14:textId="051C9AA8" w:rsidR="00364DC6" w:rsidRDefault="00364DC6" w:rsidP="00FF5D49">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sidR="00285BC3">
          <w:rPr>
            <w:rStyle w:val="a9"/>
            <w:noProof/>
            <w:rtl/>
          </w:rPr>
          <w:t>2</w:t>
        </w:r>
        <w:r>
          <w:rPr>
            <w:rStyle w:val="a9"/>
            <w:rtl/>
          </w:rPr>
          <w:fldChar w:fldCharType="end"/>
        </w:r>
      </w:p>
    </w:sdtContent>
  </w:sdt>
  <w:p w14:paraId="73688722" w14:textId="77777777" w:rsidR="00364DC6" w:rsidRDefault="00364DC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FB191" w14:textId="77777777" w:rsidR="009A6470" w:rsidRDefault="009A6470" w:rsidP="009125CE">
      <w:pPr>
        <w:spacing w:after="0" w:line="240" w:lineRule="auto"/>
      </w:pPr>
      <w:r>
        <w:separator/>
      </w:r>
    </w:p>
  </w:footnote>
  <w:footnote w:type="continuationSeparator" w:id="0">
    <w:p w14:paraId="4B9434B0" w14:textId="77777777" w:rsidR="009A6470" w:rsidRDefault="009A64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59E1"/>
    <w:multiLevelType w:val="hybridMultilevel"/>
    <w:tmpl w:val="C5504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A5B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404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337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A53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C4A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D33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26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569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A93B50"/>
    <w:multiLevelType w:val="hybridMultilevel"/>
    <w:tmpl w:val="5E9050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2470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FA4475"/>
    <w:multiLevelType w:val="hybridMultilevel"/>
    <w:tmpl w:val="E2AC9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814C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23D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197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6063CF"/>
    <w:multiLevelType w:val="hybridMultilevel"/>
    <w:tmpl w:val="8CAE7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BB28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520ED8"/>
    <w:multiLevelType w:val="hybridMultilevel"/>
    <w:tmpl w:val="548613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B72B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F65A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9A5307"/>
    <w:multiLevelType w:val="hybridMultilevel"/>
    <w:tmpl w:val="FABA3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E076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DD758C"/>
    <w:multiLevelType w:val="hybridMultilevel"/>
    <w:tmpl w:val="AFC6E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DA48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2337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87B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961B7F"/>
    <w:multiLevelType w:val="hybridMultilevel"/>
    <w:tmpl w:val="0B30A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E2C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5C0137"/>
    <w:multiLevelType w:val="hybridMultilevel"/>
    <w:tmpl w:val="879E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A521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503E31"/>
    <w:multiLevelType w:val="hybridMultilevel"/>
    <w:tmpl w:val="2578C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B57C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9D0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2739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673529"/>
    <w:multiLevelType w:val="hybridMultilevel"/>
    <w:tmpl w:val="6D18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F56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25"/>
  </w:num>
  <w:num w:numId="4">
    <w:abstractNumId w:val="12"/>
  </w:num>
  <w:num w:numId="5">
    <w:abstractNumId w:val="14"/>
  </w:num>
  <w:num w:numId="6">
    <w:abstractNumId w:val="31"/>
  </w:num>
  <w:num w:numId="7">
    <w:abstractNumId w:val="23"/>
  </w:num>
  <w:num w:numId="8">
    <w:abstractNumId w:val="29"/>
  </w:num>
  <w:num w:numId="9">
    <w:abstractNumId w:val="13"/>
  </w:num>
  <w:num w:numId="10">
    <w:abstractNumId w:val="16"/>
  </w:num>
  <w:num w:numId="11">
    <w:abstractNumId w:val="6"/>
  </w:num>
  <w:num w:numId="12">
    <w:abstractNumId w:val="21"/>
  </w:num>
  <w:num w:numId="13">
    <w:abstractNumId w:val="7"/>
  </w:num>
  <w:num w:numId="14">
    <w:abstractNumId w:val="35"/>
  </w:num>
  <w:num w:numId="15">
    <w:abstractNumId w:val="5"/>
  </w:num>
  <w:num w:numId="16">
    <w:abstractNumId w:val="8"/>
  </w:num>
  <w:num w:numId="17">
    <w:abstractNumId w:val="2"/>
  </w:num>
  <w:num w:numId="18">
    <w:abstractNumId w:val="33"/>
  </w:num>
  <w:num w:numId="19">
    <w:abstractNumId w:val="27"/>
  </w:num>
  <w:num w:numId="20">
    <w:abstractNumId w:val="32"/>
  </w:num>
  <w:num w:numId="21">
    <w:abstractNumId w:val="18"/>
  </w:num>
  <w:num w:numId="22">
    <w:abstractNumId w:val="1"/>
  </w:num>
  <w:num w:numId="23">
    <w:abstractNumId w:val="24"/>
  </w:num>
  <w:num w:numId="24">
    <w:abstractNumId w:val="9"/>
  </w:num>
  <w:num w:numId="25">
    <w:abstractNumId w:val="17"/>
  </w:num>
  <w:num w:numId="26">
    <w:abstractNumId w:val="3"/>
  </w:num>
  <w:num w:numId="27">
    <w:abstractNumId w:val="4"/>
  </w:num>
  <w:num w:numId="28">
    <w:abstractNumId w:val="28"/>
  </w:num>
  <w:num w:numId="29">
    <w:abstractNumId w:val="22"/>
  </w:num>
  <w:num w:numId="30">
    <w:abstractNumId w:val="30"/>
  </w:num>
  <w:num w:numId="31">
    <w:abstractNumId w:val="15"/>
  </w:num>
  <w:num w:numId="32">
    <w:abstractNumId w:val="34"/>
  </w:num>
  <w:num w:numId="33">
    <w:abstractNumId w:val="11"/>
  </w:num>
  <w:num w:numId="34">
    <w:abstractNumId w:val="20"/>
  </w:num>
  <w:num w:numId="35">
    <w:abstractNumId w:val="26"/>
  </w:num>
  <w:num w:numId="36">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F5D"/>
    <w:rsid w:val="00010720"/>
    <w:rsid w:val="00014FB4"/>
    <w:rsid w:val="00023433"/>
    <w:rsid w:val="000371E0"/>
    <w:rsid w:val="00040817"/>
    <w:rsid w:val="00041120"/>
    <w:rsid w:val="000453AA"/>
    <w:rsid w:val="00045742"/>
    <w:rsid w:val="00055A01"/>
    <w:rsid w:val="00064248"/>
    <w:rsid w:val="000651D4"/>
    <w:rsid w:val="000662EC"/>
    <w:rsid w:val="00074BAF"/>
    <w:rsid w:val="00076E60"/>
    <w:rsid w:val="000779D9"/>
    <w:rsid w:val="00081125"/>
    <w:rsid w:val="00090F21"/>
    <w:rsid w:val="000A2BA9"/>
    <w:rsid w:val="000A4F02"/>
    <w:rsid w:val="000B2430"/>
    <w:rsid w:val="000B4793"/>
    <w:rsid w:val="000B5E1B"/>
    <w:rsid w:val="000B792A"/>
    <w:rsid w:val="000C22D4"/>
    <w:rsid w:val="000C4D44"/>
    <w:rsid w:val="000D335D"/>
    <w:rsid w:val="000D7318"/>
    <w:rsid w:val="000E614C"/>
    <w:rsid w:val="000F1EEC"/>
    <w:rsid w:val="000F230C"/>
    <w:rsid w:val="000F44B4"/>
    <w:rsid w:val="000F4F84"/>
    <w:rsid w:val="00120957"/>
    <w:rsid w:val="00121011"/>
    <w:rsid w:val="00125F3A"/>
    <w:rsid w:val="00133C55"/>
    <w:rsid w:val="001367C4"/>
    <w:rsid w:val="00142D73"/>
    <w:rsid w:val="001460A1"/>
    <w:rsid w:val="00154FDD"/>
    <w:rsid w:val="0015676B"/>
    <w:rsid w:val="001775C0"/>
    <w:rsid w:val="001873B4"/>
    <w:rsid w:val="001902DB"/>
    <w:rsid w:val="00191387"/>
    <w:rsid w:val="00192D7A"/>
    <w:rsid w:val="001A2154"/>
    <w:rsid w:val="001A6965"/>
    <w:rsid w:val="001C2162"/>
    <w:rsid w:val="001C4528"/>
    <w:rsid w:val="001D1C8D"/>
    <w:rsid w:val="001D7113"/>
    <w:rsid w:val="001E06C3"/>
    <w:rsid w:val="001E5EDA"/>
    <w:rsid w:val="001E7912"/>
    <w:rsid w:val="002118A6"/>
    <w:rsid w:val="00221B88"/>
    <w:rsid w:val="00243748"/>
    <w:rsid w:val="0024531D"/>
    <w:rsid w:val="00253851"/>
    <w:rsid w:val="00273826"/>
    <w:rsid w:val="00276A78"/>
    <w:rsid w:val="00277DA3"/>
    <w:rsid w:val="00281478"/>
    <w:rsid w:val="0028151D"/>
    <w:rsid w:val="00285BC3"/>
    <w:rsid w:val="0029471D"/>
    <w:rsid w:val="002A43B6"/>
    <w:rsid w:val="002A7223"/>
    <w:rsid w:val="002B3D7F"/>
    <w:rsid w:val="002C43D3"/>
    <w:rsid w:val="002D38C4"/>
    <w:rsid w:val="002F7332"/>
    <w:rsid w:val="002F7D02"/>
    <w:rsid w:val="00303646"/>
    <w:rsid w:val="00310A19"/>
    <w:rsid w:val="00316D63"/>
    <w:rsid w:val="00334FEC"/>
    <w:rsid w:val="00342860"/>
    <w:rsid w:val="00352F10"/>
    <w:rsid w:val="00363EB9"/>
    <w:rsid w:val="00364DC6"/>
    <w:rsid w:val="00370801"/>
    <w:rsid w:val="003736C5"/>
    <w:rsid w:val="003808C9"/>
    <w:rsid w:val="0039005E"/>
    <w:rsid w:val="003912C0"/>
    <w:rsid w:val="003B00FA"/>
    <w:rsid w:val="003B3CC5"/>
    <w:rsid w:val="003B76FB"/>
    <w:rsid w:val="003C67D2"/>
    <w:rsid w:val="003E01B4"/>
    <w:rsid w:val="003E02CD"/>
    <w:rsid w:val="003E510A"/>
    <w:rsid w:val="00401D58"/>
    <w:rsid w:val="004033FA"/>
    <w:rsid w:val="004041D0"/>
    <w:rsid w:val="0040798A"/>
    <w:rsid w:val="00407F62"/>
    <w:rsid w:val="004163C7"/>
    <w:rsid w:val="004324B5"/>
    <w:rsid w:val="00432A0E"/>
    <w:rsid w:val="00465DFF"/>
    <w:rsid w:val="004710D4"/>
    <w:rsid w:val="00471DDE"/>
    <w:rsid w:val="004722C8"/>
    <w:rsid w:val="004729C8"/>
    <w:rsid w:val="00476DF9"/>
    <w:rsid w:val="00476E57"/>
    <w:rsid w:val="00477840"/>
    <w:rsid w:val="00480948"/>
    <w:rsid w:val="004A47B8"/>
    <w:rsid w:val="004B7EAF"/>
    <w:rsid w:val="004D04D0"/>
    <w:rsid w:val="004D0A4E"/>
    <w:rsid w:val="004D4510"/>
    <w:rsid w:val="004F0A4C"/>
    <w:rsid w:val="004F148B"/>
    <w:rsid w:val="004F2BEB"/>
    <w:rsid w:val="004F40CD"/>
    <w:rsid w:val="005018D1"/>
    <w:rsid w:val="005023B3"/>
    <w:rsid w:val="0053186A"/>
    <w:rsid w:val="00531A5E"/>
    <w:rsid w:val="005549EC"/>
    <w:rsid w:val="00556306"/>
    <w:rsid w:val="005922B9"/>
    <w:rsid w:val="00596D49"/>
    <w:rsid w:val="005A779F"/>
    <w:rsid w:val="005B1969"/>
    <w:rsid w:val="005B4A19"/>
    <w:rsid w:val="005D69D7"/>
    <w:rsid w:val="005D7EB4"/>
    <w:rsid w:val="005E1FC3"/>
    <w:rsid w:val="005F1BB4"/>
    <w:rsid w:val="005F2C15"/>
    <w:rsid w:val="005F392B"/>
    <w:rsid w:val="00606B69"/>
    <w:rsid w:val="00626B29"/>
    <w:rsid w:val="00643628"/>
    <w:rsid w:val="00673E3A"/>
    <w:rsid w:val="00684531"/>
    <w:rsid w:val="0068472C"/>
    <w:rsid w:val="006878B6"/>
    <w:rsid w:val="0069026B"/>
    <w:rsid w:val="00694177"/>
    <w:rsid w:val="006948DE"/>
    <w:rsid w:val="00695053"/>
    <w:rsid w:val="006A48E5"/>
    <w:rsid w:val="006B57C1"/>
    <w:rsid w:val="006C023D"/>
    <w:rsid w:val="006D1B2F"/>
    <w:rsid w:val="006D52A1"/>
    <w:rsid w:val="006D7CFD"/>
    <w:rsid w:val="006E4C7C"/>
    <w:rsid w:val="006E7B2B"/>
    <w:rsid w:val="006F05FA"/>
    <w:rsid w:val="006F1BAA"/>
    <w:rsid w:val="006F47E3"/>
    <w:rsid w:val="006F4FA2"/>
    <w:rsid w:val="0070058D"/>
    <w:rsid w:val="00705A38"/>
    <w:rsid w:val="007064EB"/>
    <w:rsid w:val="00707B2D"/>
    <w:rsid w:val="00712738"/>
    <w:rsid w:val="007263EB"/>
    <w:rsid w:val="007300F5"/>
    <w:rsid w:val="00731CB1"/>
    <w:rsid w:val="00737E38"/>
    <w:rsid w:val="007441A9"/>
    <w:rsid w:val="00755FC9"/>
    <w:rsid w:val="00756DAD"/>
    <w:rsid w:val="00762F6F"/>
    <w:rsid w:val="00765180"/>
    <w:rsid w:val="00766F64"/>
    <w:rsid w:val="007721C6"/>
    <w:rsid w:val="00772705"/>
    <w:rsid w:val="00773354"/>
    <w:rsid w:val="00783F9E"/>
    <w:rsid w:val="00790FD7"/>
    <w:rsid w:val="00794BFE"/>
    <w:rsid w:val="0079707C"/>
    <w:rsid w:val="007A085D"/>
    <w:rsid w:val="007A1AD3"/>
    <w:rsid w:val="007B0E54"/>
    <w:rsid w:val="007D4156"/>
    <w:rsid w:val="007D43FF"/>
    <w:rsid w:val="007D606E"/>
    <w:rsid w:val="007E3A20"/>
    <w:rsid w:val="007E444A"/>
    <w:rsid w:val="008133F0"/>
    <w:rsid w:val="00820351"/>
    <w:rsid w:val="008352E8"/>
    <w:rsid w:val="00845C89"/>
    <w:rsid w:val="0084677F"/>
    <w:rsid w:val="008501EA"/>
    <w:rsid w:val="00854ED2"/>
    <w:rsid w:val="008553EF"/>
    <w:rsid w:val="00861038"/>
    <w:rsid w:val="00861E0A"/>
    <w:rsid w:val="00874A35"/>
    <w:rsid w:val="00877AAC"/>
    <w:rsid w:val="00896FE4"/>
    <w:rsid w:val="008A181F"/>
    <w:rsid w:val="008A2E8F"/>
    <w:rsid w:val="008A7079"/>
    <w:rsid w:val="008B706F"/>
    <w:rsid w:val="008E111D"/>
    <w:rsid w:val="008F1EAE"/>
    <w:rsid w:val="0090091A"/>
    <w:rsid w:val="00911462"/>
    <w:rsid w:val="0091252D"/>
    <w:rsid w:val="009125CE"/>
    <w:rsid w:val="0092085C"/>
    <w:rsid w:val="0092138E"/>
    <w:rsid w:val="00946F5F"/>
    <w:rsid w:val="0095230F"/>
    <w:rsid w:val="0096352C"/>
    <w:rsid w:val="00965A76"/>
    <w:rsid w:val="00967B21"/>
    <w:rsid w:val="009705DE"/>
    <w:rsid w:val="00980136"/>
    <w:rsid w:val="009911BD"/>
    <w:rsid w:val="009921C5"/>
    <w:rsid w:val="009974AC"/>
    <w:rsid w:val="00997A79"/>
    <w:rsid w:val="009A216A"/>
    <w:rsid w:val="009A6470"/>
    <w:rsid w:val="009B4B87"/>
    <w:rsid w:val="009B6888"/>
    <w:rsid w:val="009B7ADC"/>
    <w:rsid w:val="009B7C69"/>
    <w:rsid w:val="009C0161"/>
    <w:rsid w:val="009C19B8"/>
    <w:rsid w:val="009D0052"/>
    <w:rsid w:val="009D0CEE"/>
    <w:rsid w:val="009D108D"/>
    <w:rsid w:val="009D7A7B"/>
    <w:rsid w:val="009E1436"/>
    <w:rsid w:val="009E5668"/>
    <w:rsid w:val="009F1804"/>
    <w:rsid w:val="00A00A03"/>
    <w:rsid w:val="00A00ED4"/>
    <w:rsid w:val="00A01BBD"/>
    <w:rsid w:val="00A02547"/>
    <w:rsid w:val="00A03AC0"/>
    <w:rsid w:val="00A040EF"/>
    <w:rsid w:val="00A10BBB"/>
    <w:rsid w:val="00A3048F"/>
    <w:rsid w:val="00A47B0C"/>
    <w:rsid w:val="00A551C9"/>
    <w:rsid w:val="00A57CD0"/>
    <w:rsid w:val="00A66A2E"/>
    <w:rsid w:val="00A7188D"/>
    <w:rsid w:val="00A9761E"/>
    <w:rsid w:val="00AA41C0"/>
    <w:rsid w:val="00AA6C37"/>
    <w:rsid w:val="00AA79E9"/>
    <w:rsid w:val="00AA7BB0"/>
    <w:rsid w:val="00AB0A70"/>
    <w:rsid w:val="00AC0918"/>
    <w:rsid w:val="00AC09B1"/>
    <w:rsid w:val="00AC6439"/>
    <w:rsid w:val="00AD06F0"/>
    <w:rsid w:val="00AD343B"/>
    <w:rsid w:val="00AE1715"/>
    <w:rsid w:val="00AE22D8"/>
    <w:rsid w:val="00B0030E"/>
    <w:rsid w:val="00B14D1D"/>
    <w:rsid w:val="00B20600"/>
    <w:rsid w:val="00B20D22"/>
    <w:rsid w:val="00B31140"/>
    <w:rsid w:val="00B434C0"/>
    <w:rsid w:val="00B43B18"/>
    <w:rsid w:val="00B5797D"/>
    <w:rsid w:val="00B637C4"/>
    <w:rsid w:val="00B63B0F"/>
    <w:rsid w:val="00B73A18"/>
    <w:rsid w:val="00B7678A"/>
    <w:rsid w:val="00B833B9"/>
    <w:rsid w:val="00B90E82"/>
    <w:rsid w:val="00BC094B"/>
    <w:rsid w:val="00BC2389"/>
    <w:rsid w:val="00BC4E03"/>
    <w:rsid w:val="00BC5799"/>
    <w:rsid w:val="00BD28D5"/>
    <w:rsid w:val="00BE014B"/>
    <w:rsid w:val="00BE6DC3"/>
    <w:rsid w:val="00BE76AE"/>
    <w:rsid w:val="00BF07BE"/>
    <w:rsid w:val="00C104C1"/>
    <w:rsid w:val="00C136F5"/>
    <w:rsid w:val="00C168AB"/>
    <w:rsid w:val="00C4388A"/>
    <w:rsid w:val="00C44548"/>
    <w:rsid w:val="00C536FB"/>
    <w:rsid w:val="00C61AB6"/>
    <w:rsid w:val="00C66B1E"/>
    <w:rsid w:val="00C67A89"/>
    <w:rsid w:val="00C72744"/>
    <w:rsid w:val="00C74A50"/>
    <w:rsid w:val="00C75E22"/>
    <w:rsid w:val="00C826CA"/>
    <w:rsid w:val="00CB2A44"/>
    <w:rsid w:val="00CB604D"/>
    <w:rsid w:val="00CC39E2"/>
    <w:rsid w:val="00CD19CA"/>
    <w:rsid w:val="00CD3E95"/>
    <w:rsid w:val="00CD5C11"/>
    <w:rsid w:val="00CE1FB4"/>
    <w:rsid w:val="00CF19E0"/>
    <w:rsid w:val="00CF40A4"/>
    <w:rsid w:val="00D04196"/>
    <w:rsid w:val="00D04F62"/>
    <w:rsid w:val="00D202B2"/>
    <w:rsid w:val="00D22171"/>
    <w:rsid w:val="00D452B3"/>
    <w:rsid w:val="00D52480"/>
    <w:rsid w:val="00D54941"/>
    <w:rsid w:val="00D559D5"/>
    <w:rsid w:val="00D57D5B"/>
    <w:rsid w:val="00D609B2"/>
    <w:rsid w:val="00D62AD0"/>
    <w:rsid w:val="00D73E34"/>
    <w:rsid w:val="00D80814"/>
    <w:rsid w:val="00D83993"/>
    <w:rsid w:val="00D8707D"/>
    <w:rsid w:val="00DA12C4"/>
    <w:rsid w:val="00DC7FF0"/>
    <w:rsid w:val="00DD0F5C"/>
    <w:rsid w:val="00DE6374"/>
    <w:rsid w:val="00DE6919"/>
    <w:rsid w:val="00DE76F1"/>
    <w:rsid w:val="00E07FD1"/>
    <w:rsid w:val="00E1611E"/>
    <w:rsid w:val="00E162AF"/>
    <w:rsid w:val="00E2227D"/>
    <w:rsid w:val="00E236D4"/>
    <w:rsid w:val="00E3227C"/>
    <w:rsid w:val="00E3291F"/>
    <w:rsid w:val="00E47913"/>
    <w:rsid w:val="00E619CC"/>
    <w:rsid w:val="00E65C86"/>
    <w:rsid w:val="00E73A90"/>
    <w:rsid w:val="00E76BC3"/>
    <w:rsid w:val="00E80FD9"/>
    <w:rsid w:val="00EB1236"/>
    <w:rsid w:val="00EC016C"/>
    <w:rsid w:val="00ED1C65"/>
    <w:rsid w:val="00ED2084"/>
    <w:rsid w:val="00ED4E45"/>
    <w:rsid w:val="00EE03D3"/>
    <w:rsid w:val="00EE5F7C"/>
    <w:rsid w:val="00F0788F"/>
    <w:rsid w:val="00F150E2"/>
    <w:rsid w:val="00F26E38"/>
    <w:rsid w:val="00F40632"/>
    <w:rsid w:val="00F546CE"/>
    <w:rsid w:val="00F76326"/>
    <w:rsid w:val="00F925D0"/>
    <w:rsid w:val="00F97C1C"/>
    <w:rsid w:val="00FA52A2"/>
    <w:rsid w:val="00FA71B7"/>
    <w:rsid w:val="00FB3F5A"/>
    <w:rsid w:val="00FB69C4"/>
    <w:rsid w:val="00FB713B"/>
    <w:rsid w:val="00FB78FF"/>
    <w:rsid w:val="00FC69E0"/>
    <w:rsid w:val="00FD3781"/>
    <w:rsid w:val="00FD677B"/>
    <w:rsid w:val="00FE04E4"/>
    <w:rsid w:val="00FE5980"/>
    <w:rsid w:val="00FF3D62"/>
    <w:rsid w:val="00FF6BAA"/>
    <w:rsid w:val="00FF74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651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651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92138E"/>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0651D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651D4"/>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ED1C65"/>
    <w:pPr>
      <w:ind w:left="720"/>
      <w:contextualSpacing/>
    </w:pPr>
  </w:style>
  <w:style w:type="paragraph" w:styleId="a6">
    <w:name w:val="Normal (Web)"/>
    <w:basedOn w:val="a"/>
    <w:uiPriority w:val="99"/>
    <w:unhideWhenUsed/>
    <w:rsid w:val="00D57D5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D57D5B"/>
    <w:rPr>
      <w:b/>
      <w:bCs/>
    </w:rPr>
  </w:style>
  <w:style w:type="character" w:styleId="a8">
    <w:name w:val="Emphasis"/>
    <w:basedOn w:val="a0"/>
    <w:uiPriority w:val="20"/>
    <w:qFormat/>
    <w:rsid w:val="00D57D5B"/>
    <w:rPr>
      <w:i/>
      <w:iCs/>
    </w:rPr>
  </w:style>
  <w:style w:type="character" w:styleId="a9">
    <w:name w:val="page number"/>
    <w:basedOn w:val="a0"/>
    <w:uiPriority w:val="99"/>
    <w:semiHidden/>
    <w:unhideWhenUsed/>
    <w:rsid w:val="00364DC6"/>
  </w:style>
  <w:style w:type="character" w:customStyle="1" w:styleId="3Char">
    <w:name w:val="عنوان 3 Char"/>
    <w:basedOn w:val="a0"/>
    <w:link w:val="3"/>
    <w:uiPriority w:val="9"/>
    <w:rsid w:val="0092138E"/>
    <w:rPr>
      <w:rFonts w:eastAsiaTheme="majorEastAsia" w:cstheme="majorBidi"/>
      <w:color w:val="2F5496" w:themeColor="accent1" w:themeShade="BF"/>
      <w:sz w:val="28"/>
      <w:szCs w:val="28"/>
    </w:rPr>
  </w:style>
  <w:style w:type="table" w:styleId="aa">
    <w:name w:val="Table Grid"/>
    <w:basedOn w:val="a1"/>
    <w:uiPriority w:val="39"/>
    <w:rsid w:val="00154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C536F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C536F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3">
    <w:name w:val="Grid Table 4 Accent 3"/>
    <w:basedOn w:val="a1"/>
    <w:uiPriority w:val="49"/>
    <w:rsid w:val="00766F6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
    <w:name w:val="Grid Table 4"/>
    <w:basedOn w:val="a1"/>
    <w:uiPriority w:val="49"/>
    <w:rsid w:val="00401D5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401D5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60">
    <w:name w:val="List Table 4 Accent 6"/>
    <w:basedOn w:val="a1"/>
    <w:uiPriority w:val="49"/>
    <w:rsid w:val="00F7632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1">
    <w:name w:val="List Table 3 Accent 1"/>
    <w:basedOn w:val="a1"/>
    <w:uiPriority w:val="48"/>
    <w:rsid w:val="00F97C1C"/>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2">
    <w:name w:val="Grid Table 4 Accent 2"/>
    <w:basedOn w:val="a1"/>
    <w:uiPriority w:val="49"/>
    <w:rsid w:val="004033F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556677">
      <w:bodyDiv w:val="1"/>
      <w:marLeft w:val="0"/>
      <w:marRight w:val="0"/>
      <w:marTop w:val="0"/>
      <w:marBottom w:val="0"/>
      <w:divBdr>
        <w:top w:val="none" w:sz="0" w:space="0" w:color="auto"/>
        <w:left w:val="none" w:sz="0" w:space="0" w:color="auto"/>
        <w:bottom w:val="none" w:sz="0" w:space="0" w:color="auto"/>
        <w:right w:val="none" w:sz="0" w:space="0" w:color="auto"/>
      </w:divBdr>
    </w:div>
    <w:div w:id="443810999">
      <w:bodyDiv w:val="1"/>
      <w:marLeft w:val="0"/>
      <w:marRight w:val="0"/>
      <w:marTop w:val="0"/>
      <w:marBottom w:val="0"/>
      <w:divBdr>
        <w:top w:val="none" w:sz="0" w:space="0" w:color="auto"/>
        <w:left w:val="none" w:sz="0" w:space="0" w:color="auto"/>
        <w:bottom w:val="none" w:sz="0" w:space="0" w:color="auto"/>
        <w:right w:val="none" w:sz="0" w:space="0" w:color="auto"/>
      </w:divBdr>
    </w:div>
    <w:div w:id="863133909">
      <w:bodyDiv w:val="1"/>
      <w:marLeft w:val="0"/>
      <w:marRight w:val="0"/>
      <w:marTop w:val="0"/>
      <w:marBottom w:val="0"/>
      <w:divBdr>
        <w:top w:val="none" w:sz="0" w:space="0" w:color="auto"/>
        <w:left w:val="none" w:sz="0" w:space="0" w:color="auto"/>
        <w:bottom w:val="none" w:sz="0" w:space="0" w:color="auto"/>
        <w:right w:val="none" w:sz="0" w:space="0" w:color="auto"/>
      </w:divBdr>
    </w:div>
    <w:div w:id="940721931">
      <w:bodyDiv w:val="1"/>
      <w:marLeft w:val="0"/>
      <w:marRight w:val="0"/>
      <w:marTop w:val="0"/>
      <w:marBottom w:val="0"/>
      <w:divBdr>
        <w:top w:val="none" w:sz="0" w:space="0" w:color="auto"/>
        <w:left w:val="none" w:sz="0" w:space="0" w:color="auto"/>
        <w:bottom w:val="none" w:sz="0" w:space="0" w:color="auto"/>
        <w:right w:val="none" w:sz="0" w:space="0" w:color="auto"/>
      </w:divBdr>
    </w:div>
    <w:div w:id="1202134008">
      <w:bodyDiv w:val="1"/>
      <w:marLeft w:val="0"/>
      <w:marRight w:val="0"/>
      <w:marTop w:val="0"/>
      <w:marBottom w:val="0"/>
      <w:divBdr>
        <w:top w:val="none" w:sz="0" w:space="0" w:color="auto"/>
        <w:left w:val="none" w:sz="0" w:space="0" w:color="auto"/>
        <w:bottom w:val="none" w:sz="0" w:space="0" w:color="auto"/>
        <w:right w:val="none" w:sz="0" w:space="0" w:color="auto"/>
      </w:divBdr>
    </w:div>
    <w:div w:id="1590232982">
      <w:bodyDiv w:val="1"/>
      <w:marLeft w:val="0"/>
      <w:marRight w:val="0"/>
      <w:marTop w:val="0"/>
      <w:marBottom w:val="0"/>
      <w:divBdr>
        <w:top w:val="none" w:sz="0" w:space="0" w:color="auto"/>
        <w:left w:val="none" w:sz="0" w:space="0" w:color="auto"/>
        <w:bottom w:val="none" w:sz="0" w:space="0" w:color="auto"/>
        <w:right w:val="none" w:sz="0" w:space="0" w:color="auto"/>
      </w:divBdr>
      <w:divsChild>
        <w:div w:id="104741746">
          <w:marLeft w:val="0"/>
          <w:marRight w:val="0"/>
          <w:marTop w:val="0"/>
          <w:marBottom w:val="0"/>
          <w:divBdr>
            <w:top w:val="none" w:sz="0" w:space="0" w:color="auto"/>
            <w:left w:val="none" w:sz="0" w:space="0" w:color="auto"/>
            <w:bottom w:val="none" w:sz="0" w:space="0" w:color="auto"/>
            <w:right w:val="none" w:sz="0" w:space="0" w:color="auto"/>
          </w:divBdr>
          <w:divsChild>
            <w:div w:id="1736929583">
              <w:marLeft w:val="0"/>
              <w:marRight w:val="0"/>
              <w:marTop w:val="0"/>
              <w:marBottom w:val="0"/>
              <w:divBdr>
                <w:top w:val="none" w:sz="0" w:space="0" w:color="auto"/>
                <w:left w:val="none" w:sz="0" w:space="0" w:color="auto"/>
                <w:bottom w:val="none" w:sz="0" w:space="0" w:color="auto"/>
                <w:right w:val="none" w:sz="0" w:space="0" w:color="auto"/>
              </w:divBdr>
              <w:divsChild>
                <w:div w:id="130751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540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A41E0-0605-43A1-B7F0-B62266DC6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17289</Words>
  <Characters>98552</Characters>
  <Application>Microsoft Office Word</Application>
  <DocSecurity>0</DocSecurity>
  <Lines>821</Lines>
  <Paragraphs>231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2</cp:revision>
  <dcterms:created xsi:type="dcterms:W3CDTF">2025-07-22T11:02:00Z</dcterms:created>
  <dcterms:modified xsi:type="dcterms:W3CDTF">2025-07-22T11:02:00Z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