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B96E95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B96E95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B96E95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B96E95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B96E95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2D4BAB67" w:rsidR="005509B8" w:rsidRPr="00B96E95" w:rsidRDefault="00B96E95" w:rsidP="00B96E95">
      <w:pPr>
        <w:bidi/>
        <w:ind w:left="360"/>
        <w:rPr>
          <w:rFonts w:asciiTheme="majorHAnsi" w:hAnsiTheme="majorHAnsi" w:cstheme="majorHAnsi"/>
          <w:sz w:val="24"/>
          <w:szCs w:val="24"/>
        </w:rPr>
      </w:pPr>
      <w:r w:rsidRPr="00B96E95">
        <w:rPr>
          <w:rFonts w:asciiTheme="majorHAnsi" w:hAnsiTheme="majorHAnsi" w:cs="Calibri Light"/>
          <w:sz w:val="24"/>
          <w:szCs w:val="24"/>
          <w:rtl/>
        </w:rPr>
        <w:tab/>
      </w:r>
      <w:r w:rsidRPr="00B96E95">
        <w:rPr>
          <w:rFonts w:asciiTheme="majorHAnsi" w:hAnsiTheme="majorHAnsi" w:cs="Calibri Light"/>
          <w:sz w:val="24"/>
          <w:szCs w:val="24"/>
          <w:highlight w:val="yellow"/>
          <w:rtl/>
        </w:rPr>
        <w:t>إدارة المخاطر</w:t>
      </w:r>
      <w:r w:rsidRPr="00B96E95"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B96E95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B96E95">
        <w:rPr>
          <w:rFonts w:asciiTheme="majorHAnsi" w:hAnsiTheme="majorHAnsi" w:cs="Calibri Light"/>
          <w:sz w:val="24"/>
          <w:szCs w:val="24"/>
          <w:highlight w:val="yellow"/>
          <w:rtl/>
        </w:rPr>
        <w:t>معلومات التهديد</w:t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B96E95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B96E95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B96E95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B96E95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B96E95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B96E95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B96E95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B96E95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72AF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20B53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B96E95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KHALID OBAID A ALHARBI</cp:lastModifiedBy>
  <cp:revision>23</cp:revision>
  <dcterms:created xsi:type="dcterms:W3CDTF">2024-06-22T12:43:00Z</dcterms:created>
  <dcterms:modified xsi:type="dcterms:W3CDTF">2024-07-06T10:43:00Z</dcterms:modified>
</cp:coreProperties>
</file>