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7324A" w14:textId="77777777" w:rsidR="00253E42" w:rsidRPr="0022281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548DD4" w:themeColor="text2" w:themeTint="99"/>
          <w:sz w:val="32"/>
          <w:szCs w:val="32"/>
          <w:rtl/>
        </w:rPr>
        <w:drawing>
          <wp:anchor distT="0" distB="0" distL="114300" distR="114300" simplePos="0" relativeHeight="251658240" behindDoc="1" locked="0" layoutInCell="1" allowOverlap="1" wp14:anchorId="5ABBB969" wp14:editId="6EC4DBD7">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447998841" name="Picture 44799884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2C1123DD" w14:textId="77777777" w:rsidR="00253E42" w:rsidRDefault="00253E42" w:rsidP="00253E42">
      <w:pPr>
        <w:jc w:val="right"/>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18CB8B06" w14:textId="4130FA63" w:rsidR="00253E42" w:rsidRDefault="001B2BC2" w:rsidP="001B2BC2">
      <w:pPr>
        <w:jc w:val="right"/>
        <w:rPr>
          <w:rFonts w:ascii="Simplified Arabic" w:hAnsi="Simplified Arabic" w:cs="Simplified Arabic"/>
          <w:b/>
          <w:bCs/>
          <w:noProof/>
          <w:sz w:val="32"/>
          <w:szCs w:val="32"/>
          <w:rtl/>
        </w:rPr>
      </w:pPr>
      <w:r>
        <w:rPr>
          <w:rFonts w:ascii="Simplified Arabic" w:hAnsi="Simplified Arabic" w:cs="Simplified Arabic" w:hint="cs"/>
          <w:b/>
          <w:bCs/>
          <w:noProof/>
          <w:sz w:val="32"/>
          <w:szCs w:val="32"/>
          <w:rtl/>
          <w:lang w:bidi="ar-SY"/>
        </w:rPr>
        <w:t xml:space="preserve">ماجستير إدارة الاعمال </w:t>
      </w:r>
    </w:p>
    <w:p w14:paraId="536912D2" w14:textId="77777777" w:rsidR="00774D8D" w:rsidRPr="00222812" w:rsidRDefault="00774D8D" w:rsidP="001B2BC2">
      <w:pPr>
        <w:jc w:val="right"/>
        <w:rPr>
          <w:rFonts w:ascii="Simplified Arabic" w:hAnsi="Simplified Arabic" w:cs="Simplified Arabic"/>
          <w:b/>
          <w:bCs/>
          <w:noProof/>
          <w:sz w:val="32"/>
          <w:szCs w:val="32"/>
        </w:rPr>
      </w:pPr>
    </w:p>
    <w:p w14:paraId="17DC9D1D" w14:textId="25844AF9" w:rsidR="00661F26" w:rsidRPr="00661F26" w:rsidRDefault="00661F26" w:rsidP="00661F26">
      <w:pPr>
        <w:jc w:val="center"/>
        <w:rPr>
          <w:b/>
          <w:bCs/>
        </w:rPr>
      </w:pPr>
      <w:r w:rsidRPr="00661F26">
        <w:rPr>
          <w:b/>
          <w:bCs/>
        </w:rPr>
        <w:t xml:space="preserve"> The Role of Logistics Services in Enhancing Supply Chain Efficiency in the Maritime, Air, and Land Freight Sectors in Jeddah</w:t>
      </w:r>
    </w:p>
    <w:p w14:paraId="0F8C4F65" w14:textId="6D6B553C" w:rsidR="00614895" w:rsidRDefault="00614895" w:rsidP="00614895">
      <w:pPr>
        <w:jc w:val="center"/>
        <w:rPr>
          <w:b/>
        </w:rPr>
      </w:pPr>
    </w:p>
    <w:p w14:paraId="54179548" w14:textId="6416E11C" w:rsidR="00614895" w:rsidRDefault="006A1DC2" w:rsidP="006A1DC2">
      <w:pPr>
        <w:jc w:val="center"/>
        <w:rPr>
          <w:b/>
        </w:rPr>
      </w:pPr>
      <w:r w:rsidRPr="00661F26">
        <w:rPr>
          <w:rFonts w:ascii="Simplified Arabic" w:hAnsi="Simplified Arabic" w:cs="Simplified Arabic"/>
          <w:sz w:val="32"/>
          <w:szCs w:val="32"/>
          <w:rtl/>
          <w:lang w:bidi="ar-SY"/>
        </w:rPr>
        <w:t>دور الخدمات اللوجستية في تعزيز كفاءة سلاسل الإمداد في قطاعات الشحن البحري والجوي والبري في مدينة جدة</w:t>
      </w:r>
      <w:r w:rsidR="00614895" w:rsidRPr="00614895">
        <w:rPr>
          <w:b/>
          <w:rtl/>
        </w:rPr>
        <w:t xml:space="preserve"> </w:t>
      </w:r>
    </w:p>
    <w:p w14:paraId="01D0DA89" w14:textId="77777777" w:rsidR="00253E42" w:rsidRPr="00253E42" w:rsidRDefault="00253E42" w:rsidP="00614895">
      <w:pPr>
        <w:rPr>
          <w:rFonts w:ascii="Simplified Arabic" w:hAnsi="Simplified Arabic" w:cs="Simplified Arabic"/>
          <w:szCs w:val="28"/>
          <w:rtl/>
          <w:lang w:bidi="ar-SY"/>
        </w:rPr>
      </w:pPr>
    </w:p>
    <w:p w14:paraId="543C81F3" w14:textId="77777777" w:rsidR="00253E42" w:rsidRDefault="00253E42" w:rsidP="00253E42">
      <w:pPr>
        <w:jc w:val="center"/>
        <w:rPr>
          <w:rFonts w:ascii="Simplified Arabic" w:hAnsi="Simplified Arabic" w:cs="Simplified Arabic"/>
          <w:sz w:val="32"/>
          <w:szCs w:val="32"/>
          <w:rtl/>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40750AA4" w14:textId="0082DDD2" w:rsidR="00253E42" w:rsidRPr="008F57FC" w:rsidRDefault="00ED3D11" w:rsidP="00774D8D">
      <w:pPr>
        <w:jc w:val="center"/>
        <w:rPr>
          <w:rFonts w:ascii="Simplified Arabic" w:hAnsi="Simplified Arabic" w:cs="Simplified Arabic"/>
          <w:sz w:val="32"/>
          <w:szCs w:val="32"/>
          <w:rtl/>
        </w:rPr>
      </w:pPr>
      <w:r>
        <w:rPr>
          <w:rFonts w:ascii="Simplified Arabic" w:hAnsi="Simplified Arabic" w:cs="Simplified Arabic" w:hint="cs"/>
          <w:sz w:val="32"/>
          <w:szCs w:val="32"/>
          <w:rtl/>
        </w:rPr>
        <w:t>مروان</w:t>
      </w:r>
      <w:r w:rsidR="00636D26">
        <w:rPr>
          <w:rFonts w:ascii="Simplified Arabic" w:hAnsi="Simplified Arabic" w:cs="Simplified Arabic" w:hint="cs"/>
          <w:sz w:val="32"/>
          <w:szCs w:val="32"/>
          <w:rtl/>
        </w:rPr>
        <w:t xml:space="preserve"> إبراهيم محرم</w:t>
      </w:r>
    </w:p>
    <w:p w14:paraId="5C4B70DC" w14:textId="77777777"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p>
    <w:p w14:paraId="5B7790AF" w14:textId="4B27556C" w:rsidR="00253E42" w:rsidRPr="008F57FC" w:rsidRDefault="00662190" w:rsidP="00253E42">
      <w:pPr>
        <w:jc w:val="center"/>
        <w:rPr>
          <w:rFonts w:ascii="Simplified Arabic" w:hAnsi="Simplified Arabic" w:cs="Simplified Arabic"/>
          <w:szCs w:val="28"/>
          <w:rtl/>
          <w:lang w:bidi="ar-SY"/>
        </w:rPr>
      </w:pPr>
      <w:r>
        <w:rPr>
          <w:rFonts w:hint="cs"/>
          <w:rtl/>
        </w:rPr>
        <w:t>251002549</w:t>
      </w:r>
    </w:p>
    <w:p w14:paraId="55358728" w14:textId="77777777" w:rsidR="00253E42" w:rsidRPr="008F57FC" w:rsidRDefault="00253E42" w:rsidP="00253E42">
      <w:pPr>
        <w:rPr>
          <w:rFonts w:ascii="Simplified Arabic" w:hAnsi="Simplified Arabic" w:cs="Simplified Arabic"/>
          <w:szCs w:val="28"/>
          <w:rtl/>
          <w:lang w:bidi="ar-SY"/>
        </w:rPr>
      </w:pPr>
    </w:p>
    <w:p w14:paraId="1F34E803" w14:textId="445C74D0" w:rsidR="00253E42" w:rsidRPr="00253E42" w:rsidRDefault="00253E42" w:rsidP="00253E42">
      <w:pPr>
        <w:jc w:val="center"/>
        <w:rPr>
          <w:rFonts w:ascii="Simplified Arabic" w:hAnsi="Simplified Arabic" w:cs="Simplified Arabic"/>
          <w:sz w:val="32"/>
          <w:szCs w:val="32"/>
          <w:lang w:bidi="ar-SY"/>
        </w:rPr>
      </w:pPr>
      <w:r w:rsidRPr="008F57FC">
        <w:rPr>
          <w:rFonts w:ascii="Simplified Arabic" w:hAnsi="Simplified Arabic" w:cs="Simplified Arabic"/>
          <w:sz w:val="32"/>
          <w:szCs w:val="32"/>
          <w:rtl/>
          <w:lang w:bidi="ar-SY"/>
        </w:rPr>
        <w:t>المشرف الرئيسي                        المشرف الثاني</w:t>
      </w:r>
    </w:p>
    <w:p w14:paraId="73935E79" w14:textId="6C9E7F76" w:rsidR="00253E42" w:rsidRDefault="00253E42" w:rsidP="00253E42">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4368E680" w14:textId="60CAE08E" w:rsidR="00EB2DB7" w:rsidRDefault="00253E42" w:rsidP="00253E42">
      <w:pPr>
        <w:jc w:val="center"/>
        <w:rPr>
          <w:rFonts w:ascii="Simplified Arabic" w:hAnsi="Simplified Arabic" w:cs="Simplified Arabic"/>
          <w:sz w:val="32"/>
          <w:szCs w:val="32"/>
          <w:lang w:bidi="ar-SY"/>
        </w:rPr>
      </w:pPr>
      <w:r>
        <w:rPr>
          <w:rFonts w:ascii="Simplified Arabic" w:hAnsi="Simplified Arabic" w:cs="Simplified Arabic" w:hint="cs"/>
          <w:sz w:val="32"/>
          <w:szCs w:val="32"/>
          <w:rtl/>
          <w:lang w:bidi="ar-SY"/>
        </w:rPr>
        <w:t>2025</w:t>
      </w:r>
    </w:p>
    <w:p w14:paraId="2A5E87EF" w14:textId="2886470E" w:rsidR="00C12E66" w:rsidRPr="00C12E66" w:rsidRDefault="00C12E66" w:rsidP="00253E42">
      <w:pPr>
        <w:jc w:val="center"/>
        <w:rPr>
          <w:rFonts w:ascii="Simplified Arabic" w:hAnsi="Simplified Arabic" w:cs="Simplified Arabic"/>
          <w:b/>
          <w:bCs/>
          <w:sz w:val="32"/>
          <w:szCs w:val="32"/>
          <w:u w:val="single"/>
          <w:rtl/>
        </w:rPr>
      </w:pPr>
      <w:r w:rsidRPr="00C12E66">
        <w:rPr>
          <w:rFonts w:ascii="Simplified Arabic" w:hAnsi="Simplified Arabic" w:cs="Simplified Arabic" w:hint="cs"/>
          <w:b/>
          <w:bCs/>
          <w:sz w:val="32"/>
          <w:szCs w:val="32"/>
          <w:u w:val="single"/>
          <w:rtl/>
        </w:rPr>
        <w:lastRenderedPageBreak/>
        <w:t xml:space="preserve">حقوق الطباعة </w:t>
      </w:r>
    </w:p>
    <w:p w14:paraId="121B7907" w14:textId="1AC437E4" w:rsidR="00C12E66" w:rsidRPr="00C12F8E" w:rsidRDefault="00C12E66" w:rsidP="00C12E66">
      <w:pPr>
        <w:jc w:val="right"/>
        <w:rPr>
          <w:rFonts w:ascii="Simplified Arabic" w:hAnsi="Simplified Arabic" w:cs="Simplified Arabic"/>
          <w:szCs w:val="28"/>
          <w:rtl/>
        </w:rPr>
      </w:pPr>
      <w:r w:rsidRPr="00C12F8E">
        <w:rPr>
          <w:rFonts w:ascii="Simplified Arabic" w:hAnsi="Simplified Arabic" w:cs="Simplified Arabic" w:hint="cs"/>
          <w:szCs w:val="28"/>
          <w:rtl/>
        </w:rPr>
        <w:t>حقوق الطباعة تمتلكها جامعة ميدأوشن حيث إن جميع المواد والمحتويات الواردة في هذا البحث هي ملك للجامعة ولا</w:t>
      </w:r>
      <w:r w:rsidR="00C12F8E">
        <w:rPr>
          <w:rFonts w:ascii="Simplified Arabic" w:hAnsi="Simplified Arabic" w:cs="Simplified Arabic" w:hint="cs"/>
          <w:szCs w:val="28"/>
          <w:rtl/>
        </w:rPr>
        <w:t xml:space="preserve"> </w:t>
      </w:r>
      <w:r w:rsidRPr="00C12F8E">
        <w:rPr>
          <w:rFonts w:ascii="Simplified Arabic" w:hAnsi="Simplified Arabic" w:cs="Simplified Arabic" w:hint="cs"/>
          <w:szCs w:val="28"/>
          <w:rtl/>
        </w:rPr>
        <w:t>يجوز استخدامها او إعادة نشرها او توزيعها بدون اذن مسبق من جامعة ميدأوشن</w:t>
      </w:r>
      <w:r w:rsidR="00C12F8E">
        <w:rPr>
          <w:rFonts w:ascii="Simplified Arabic" w:hAnsi="Simplified Arabic" w:cs="Simplified Arabic" w:hint="cs"/>
          <w:szCs w:val="28"/>
          <w:rtl/>
        </w:rPr>
        <w:t>.</w:t>
      </w:r>
    </w:p>
    <w:p w14:paraId="15DCEEFD" w14:textId="77777777" w:rsidR="00C12E66" w:rsidRPr="00C12F8E" w:rsidRDefault="00C12E66" w:rsidP="00C12E66">
      <w:pPr>
        <w:jc w:val="right"/>
        <w:rPr>
          <w:rFonts w:ascii="Simplified Arabic" w:hAnsi="Simplified Arabic" w:cs="Simplified Arabic"/>
          <w:szCs w:val="28"/>
          <w:rtl/>
        </w:rPr>
      </w:pPr>
    </w:p>
    <w:p w14:paraId="5A49B3FF" w14:textId="780A856B" w:rsidR="00C12E66" w:rsidRPr="00515AB2" w:rsidRDefault="00C12E66" w:rsidP="00C12E66">
      <w:pPr>
        <w:rPr>
          <w:rFonts w:ascii="Simplified Arabic" w:hAnsi="Simplified Arabic" w:cs="Simplified Arabic"/>
          <w:b/>
          <w:bCs/>
          <w:szCs w:val="28"/>
          <w:rtl/>
        </w:rPr>
      </w:pPr>
      <w:r w:rsidRPr="00515AB2">
        <w:rPr>
          <w:rFonts w:ascii="Simplified Arabic" w:hAnsi="Simplified Arabic" w:cs="Simplified Arabic" w:hint="cs"/>
          <w:b/>
          <w:bCs/>
          <w:szCs w:val="28"/>
          <w:rtl/>
        </w:rPr>
        <w:t xml:space="preserve">الباحث </w:t>
      </w:r>
    </w:p>
    <w:p w14:paraId="02C1841A" w14:textId="77777777" w:rsidR="00C12E66" w:rsidRDefault="00C12E66" w:rsidP="00C12E66">
      <w:pPr>
        <w:rPr>
          <w:rFonts w:ascii="Simplified Arabic" w:hAnsi="Simplified Arabic" w:cs="Simplified Arabic"/>
          <w:sz w:val="32"/>
          <w:szCs w:val="32"/>
          <w:rtl/>
        </w:rPr>
      </w:pPr>
    </w:p>
    <w:p w14:paraId="6826CE32" w14:textId="77777777" w:rsidR="00C12E66" w:rsidRDefault="00C12E66" w:rsidP="00C12E66">
      <w:pPr>
        <w:rPr>
          <w:rFonts w:ascii="Simplified Arabic" w:hAnsi="Simplified Arabic" w:cs="Simplified Arabic"/>
          <w:sz w:val="32"/>
          <w:szCs w:val="32"/>
          <w:rtl/>
        </w:rPr>
      </w:pPr>
    </w:p>
    <w:p w14:paraId="17D78DF7" w14:textId="77777777" w:rsidR="00C12E66" w:rsidRDefault="00C12E66" w:rsidP="00C12E66">
      <w:pPr>
        <w:rPr>
          <w:rFonts w:ascii="Simplified Arabic" w:hAnsi="Simplified Arabic" w:cs="Simplified Arabic"/>
          <w:sz w:val="32"/>
          <w:szCs w:val="32"/>
          <w:rtl/>
        </w:rPr>
      </w:pPr>
    </w:p>
    <w:p w14:paraId="6DA49BE7" w14:textId="77777777" w:rsidR="00C12E66" w:rsidRDefault="00C12E66" w:rsidP="00C12E66">
      <w:pPr>
        <w:rPr>
          <w:rFonts w:ascii="Simplified Arabic" w:hAnsi="Simplified Arabic" w:cs="Simplified Arabic"/>
          <w:sz w:val="32"/>
          <w:szCs w:val="32"/>
          <w:rtl/>
        </w:rPr>
      </w:pPr>
    </w:p>
    <w:p w14:paraId="04F13150" w14:textId="77777777" w:rsidR="00C12E66" w:rsidRDefault="00C12E66" w:rsidP="00C12E66">
      <w:pPr>
        <w:rPr>
          <w:rFonts w:ascii="Simplified Arabic" w:hAnsi="Simplified Arabic" w:cs="Simplified Arabic"/>
          <w:sz w:val="32"/>
          <w:szCs w:val="32"/>
          <w:rtl/>
        </w:rPr>
      </w:pPr>
    </w:p>
    <w:p w14:paraId="5B19275C" w14:textId="77777777" w:rsidR="00C12F8E" w:rsidRDefault="00C12F8E" w:rsidP="00C12E66">
      <w:pPr>
        <w:rPr>
          <w:rFonts w:ascii="Simplified Arabic" w:hAnsi="Simplified Arabic" w:cs="Simplified Arabic"/>
          <w:sz w:val="32"/>
          <w:szCs w:val="32"/>
          <w:rtl/>
        </w:rPr>
      </w:pPr>
    </w:p>
    <w:p w14:paraId="1E1C5070" w14:textId="604DB3F7" w:rsidR="00C12E66" w:rsidRDefault="00C12E66" w:rsidP="00C12E66">
      <w:pPr>
        <w:tabs>
          <w:tab w:val="left" w:pos="3290"/>
        </w:tabs>
        <w:rPr>
          <w:rFonts w:ascii="Simplified Arabic" w:hAnsi="Simplified Arabic" w:cs="Simplified Arabic"/>
          <w:sz w:val="32"/>
          <w:szCs w:val="32"/>
        </w:rPr>
      </w:pPr>
      <w:r>
        <w:rPr>
          <w:rFonts w:ascii="Simplified Arabic" w:hAnsi="Simplified Arabic" w:cs="Simplified Arabic"/>
          <w:sz w:val="32"/>
          <w:szCs w:val="32"/>
        </w:rPr>
        <w:tab/>
      </w:r>
    </w:p>
    <w:p w14:paraId="6E94B467" w14:textId="77777777" w:rsidR="00C12E66" w:rsidRDefault="00C12E66" w:rsidP="00C12E66">
      <w:pPr>
        <w:tabs>
          <w:tab w:val="left" w:pos="3290"/>
        </w:tabs>
        <w:rPr>
          <w:rFonts w:ascii="Simplified Arabic" w:hAnsi="Simplified Arabic" w:cs="Simplified Arabic"/>
          <w:sz w:val="32"/>
          <w:szCs w:val="32"/>
        </w:rPr>
      </w:pPr>
    </w:p>
    <w:p w14:paraId="125C0356" w14:textId="77777777" w:rsidR="00C12E66" w:rsidRDefault="00C12E66" w:rsidP="00C12E66">
      <w:pPr>
        <w:rPr>
          <w:rFonts w:ascii="Simplified Arabic" w:hAnsi="Simplified Arabic" w:cs="Simplified Arabic"/>
          <w:sz w:val="32"/>
          <w:szCs w:val="32"/>
          <w:rtl/>
        </w:rPr>
      </w:pPr>
    </w:p>
    <w:p w14:paraId="19753288" w14:textId="77777777" w:rsidR="00C12F8E" w:rsidRDefault="00C12F8E" w:rsidP="00C12E66">
      <w:pPr>
        <w:rPr>
          <w:rFonts w:ascii="Simplified Arabic" w:hAnsi="Simplified Arabic" w:cs="Simplified Arabic"/>
          <w:sz w:val="32"/>
          <w:szCs w:val="32"/>
          <w:rtl/>
        </w:rPr>
      </w:pPr>
    </w:p>
    <w:p w14:paraId="328619D7" w14:textId="77777777" w:rsidR="00C12F8E" w:rsidRDefault="00C12F8E" w:rsidP="00C12E66">
      <w:pPr>
        <w:rPr>
          <w:rFonts w:ascii="Simplified Arabic" w:hAnsi="Simplified Arabic" w:cs="Simplified Arabic"/>
          <w:sz w:val="32"/>
          <w:szCs w:val="32"/>
        </w:rPr>
      </w:pPr>
    </w:p>
    <w:p w14:paraId="7FB10503" w14:textId="451A3BD3" w:rsidR="00C12F8E" w:rsidRPr="00C12E66" w:rsidRDefault="00C12E66" w:rsidP="00C12F8E">
      <w:pPr>
        <w:jc w:val="center"/>
        <w:rPr>
          <w:rFonts w:ascii="Simplified Arabic" w:hAnsi="Simplified Arabic" w:cs="Simplified Arabic"/>
          <w:b/>
          <w:bCs/>
          <w:sz w:val="32"/>
          <w:szCs w:val="32"/>
          <w:u w:val="single"/>
        </w:rPr>
      </w:pPr>
      <w:r w:rsidRPr="00C12E66">
        <w:rPr>
          <w:rFonts w:ascii="Simplified Arabic" w:hAnsi="Simplified Arabic" w:cs="Simplified Arabic" w:hint="cs"/>
          <w:b/>
          <w:bCs/>
          <w:sz w:val="32"/>
          <w:szCs w:val="32"/>
          <w:u w:val="single"/>
          <w:rtl/>
        </w:rPr>
        <w:lastRenderedPageBreak/>
        <w:t>المستخلص</w:t>
      </w:r>
    </w:p>
    <w:p w14:paraId="0E212B4A" w14:textId="52A6F706" w:rsidR="007B71D5" w:rsidRPr="007B71D5" w:rsidRDefault="007B71D5" w:rsidP="007B71D5">
      <w:pPr>
        <w:jc w:val="right"/>
        <w:rPr>
          <w:rFonts w:ascii="Simplified Arabic" w:hAnsi="Simplified Arabic" w:cs="Simplified Arabic"/>
          <w:sz w:val="24"/>
          <w:szCs w:val="24"/>
        </w:rPr>
      </w:pPr>
      <w:r w:rsidRPr="007B71D5">
        <w:rPr>
          <w:rFonts w:ascii="Simplified Arabic" w:hAnsi="Simplified Arabic" w:cs="Simplified Arabic"/>
          <w:sz w:val="24"/>
          <w:szCs w:val="24"/>
          <w:rtl/>
        </w:rPr>
        <w:t>يهدف هذا البحث إلى تحليل دور الخدمات اللوجستية في تعزيز كفاءة سلاسل الإمداد في قطاعات الشحن البحري والجوي والبري في مدينة جدة، وذلك في ظل التطورات المتسارعة التي يشهدها القطاع اللوجستي في المملكة العربية السعودية، وخاصة ضمن مبادرات رؤية المملكة 2030 التي تسعى لتحويل المملكة إلى مركز لوجستي عالمي. ويأتي هذا البحث لتسليط الضوء على مدى تأثير جودة الخدمات اللوجستية — بما في ذلك سرعة الإنجاز، ودقة المعلومات، وعمليات التتبع، وكفاءة المناولة، ومستوى التكامل بين وسائط النقل — على تحسين مؤشرات الكفاءة التشغيلية لسلاسل الإمداد</w:t>
      </w:r>
      <w:r w:rsidR="003D5AED">
        <w:rPr>
          <w:rFonts w:ascii="Simplified Arabic" w:hAnsi="Simplified Arabic" w:cs="Simplified Arabic" w:hint="cs"/>
          <w:sz w:val="24"/>
          <w:szCs w:val="24"/>
          <w:rtl/>
        </w:rPr>
        <w:t>.</w:t>
      </w:r>
    </w:p>
    <w:p w14:paraId="2986750D" w14:textId="7F723FE1" w:rsidR="007B71D5" w:rsidRPr="007B71D5" w:rsidRDefault="007B71D5" w:rsidP="007B71D5">
      <w:pPr>
        <w:jc w:val="right"/>
        <w:rPr>
          <w:rFonts w:ascii="Simplified Arabic" w:hAnsi="Simplified Arabic" w:cs="Simplified Arabic"/>
          <w:sz w:val="24"/>
          <w:szCs w:val="24"/>
        </w:rPr>
      </w:pPr>
      <w:r w:rsidRPr="007B71D5">
        <w:rPr>
          <w:rFonts w:ascii="Simplified Arabic" w:hAnsi="Simplified Arabic" w:cs="Simplified Arabic"/>
          <w:sz w:val="24"/>
          <w:szCs w:val="24"/>
          <w:rtl/>
        </w:rPr>
        <w:t>اعتمدت الدراسة المنهج الوصفي التحليلي، وتم استخدام أداة الاستبانة لجمع البيانات من العاملين في قطاعات الشحن البحري والجوي والبري في مدينة جدة. كما تمت معالجة البيانات باستخدام برنامج</w:t>
      </w:r>
      <w:r w:rsidRPr="007B71D5">
        <w:rPr>
          <w:rFonts w:ascii="Simplified Arabic" w:hAnsi="Simplified Arabic" w:cs="Simplified Arabic"/>
          <w:sz w:val="24"/>
          <w:szCs w:val="24"/>
        </w:rPr>
        <w:t xml:space="preserve"> SPSS </w:t>
      </w:r>
      <w:r w:rsidRPr="007B71D5">
        <w:rPr>
          <w:rFonts w:ascii="Simplified Arabic" w:hAnsi="Simplified Arabic" w:cs="Simplified Arabic"/>
          <w:sz w:val="24"/>
          <w:szCs w:val="24"/>
          <w:rtl/>
        </w:rPr>
        <w:t>لإجراء التحليلات الإحصائية اللازمة بهدف تحديد العلاقات والارتباطات بين أبعاد الخدمات اللوجستية ومستوى كفاءة سلاسل الإمداد</w:t>
      </w:r>
      <w:r w:rsidR="003D5AED">
        <w:rPr>
          <w:rFonts w:ascii="Simplified Arabic" w:hAnsi="Simplified Arabic" w:cs="Simplified Arabic" w:hint="cs"/>
          <w:sz w:val="24"/>
          <w:szCs w:val="24"/>
          <w:rtl/>
        </w:rPr>
        <w:t>.</w:t>
      </w:r>
    </w:p>
    <w:p w14:paraId="26452BEC" w14:textId="183DF790" w:rsidR="007B71D5" w:rsidRPr="007B71D5" w:rsidRDefault="007B71D5" w:rsidP="007B71D5">
      <w:pPr>
        <w:jc w:val="right"/>
        <w:rPr>
          <w:rFonts w:ascii="Simplified Arabic" w:hAnsi="Simplified Arabic" w:cs="Simplified Arabic"/>
          <w:sz w:val="24"/>
          <w:szCs w:val="24"/>
        </w:rPr>
      </w:pPr>
      <w:r w:rsidRPr="007B71D5">
        <w:rPr>
          <w:rFonts w:ascii="Simplified Arabic" w:hAnsi="Simplified Arabic" w:cs="Simplified Arabic"/>
          <w:sz w:val="24"/>
          <w:szCs w:val="24"/>
          <w:rtl/>
        </w:rPr>
        <w:t>أظهرت نتائج الدراسة أن الخدمات اللوجستية تُعد أحد أهم العوامل المؤثرة في رفع كفاءة سلاسل الإمداد، حيث تبين أن سرعة الاستجابة ودقة المعلومات والتتبع الرقمي تمثل الأبعاد الأكثر تأثيرًا في تحسين الأداء. كما بيّنت النتائج وجود فروق واضحة بين القطاعات الثلاثة، إذ حقق قطاع الشحن الجوي أعلى مستوى من الكفاءة التشغيلية، يليه القطاع البحري ثم البري</w:t>
      </w:r>
      <w:r w:rsidR="00131211">
        <w:rPr>
          <w:rFonts w:ascii="Simplified Arabic" w:hAnsi="Simplified Arabic" w:cs="Simplified Arabic" w:hint="cs"/>
          <w:sz w:val="24"/>
          <w:szCs w:val="24"/>
          <w:rtl/>
        </w:rPr>
        <w:t>.</w:t>
      </w:r>
    </w:p>
    <w:p w14:paraId="1980C137" w14:textId="75C7874D" w:rsidR="00C12E66" w:rsidRPr="00C12F8E" w:rsidRDefault="007B71D5" w:rsidP="00131211">
      <w:pPr>
        <w:jc w:val="right"/>
        <w:rPr>
          <w:rFonts w:ascii="Simplified Arabic" w:hAnsi="Simplified Arabic" w:cs="Simplified Arabic"/>
          <w:sz w:val="24"/>
          <w:szCs w:val="24"/>
        </w:rPr>
      </w:pPr>
      <w:r w:rsidRPr="007B71D5">
        <w:rPr>
          <w:rFonts w:ascii="Simplified Arabic" w:hAnsi="Simplified Arabic" w:cs="Simplified Arabic"/>
          <w:sz w:val="24"/>
          <w:szCs w:val="24"/>
          <w:rtl/>
        </w:rPr>
        <w:t>تساهم هذه الدراسة في تقديم فهمٍ أعمق للعوامل المؤثرة في كفاءة سلاسل الإمداد بمدينة جدة، وتقدم توصيات مهمة للشركات والجهات الحكومية من أجل تطوير قدراتها اللوجستية وتعزيز التكامل بين وسائط النقل المختلفة، بما يدعم تحقيق أهداف رؤية 2030 في مجال النقل والخدمات اللوجستية</w:t>
      </w:r>
      <w:r w:rsidR="00131211">
        <w:rPr>
          <w:rFonts w:ascii="Simplified Arabic" w:hAnsi="Simplified Arabic" w:cs="Simplified Arabic" w:hint="cs"/>
          <w:sz w:val="24"/>
          <w:szCs w:val="24"/>
          <w:rtl/>
        </w:rPr>
        <w:t>.</w:t>
      </w:r>
    </w:p>
    <w:p w14:paraId="412BB58E" w14:textId="77777777" w:rsidR="00C12F8E" w:rsidRDefault="00C12F8E" w:rsidP="00C12F8E">
      <w:pPr>
        <w:jc w:val="right"/>
        <w:rPr>
          <w:rFonts w:ascii="Simplified Arabic" w:hAnsi="Simplified Arabic" w:cs="Simplified Arabic"/>
          <w:szCs w:val="28"/>
        </w:rPr>
      </w:pPr>
    </w:p>
    <w:p w14:paraId="39C58CDC" w14:textId="77777777" w:rsidR="00C12F8E" w:rsidRDefault="00C12F8E" w:rsidP="00C12F8E">
      <w:pPr>
        <w:jc w:val="right"/>
        <w:rPr>
          <w:rFonts w:ascii="Simplified Arabic" w:hAnsi="Simplified Arabic" w:cs="Simplified Arabic"/>
          <w:szCs w:val="28"/>
          <w:rtl/>
        </w:rPr>
      </w:pPr>
    </w:p>
    <w:p w14:paraId="6D3E5221" w14:textId="77777777" w:rsidR="003D5AED" w:rsidRDefault="003D5AED" w:rsidP="00C12F8E">
      <w:pPr>
        <w:jc w:val="right"/>
        <w:rPr>
          <w:rFonts w:ascii="Simplified Arabic" w:hAnsi="Simplified Arabic" w:cs="Simplified Arabic"/>
          <w:szCs w:val="28"/>
        </w:rPr>
      </w:pPr>
    </w:p>
    <w:p w14:paraId="6CB9CCA3" w14:textId="77777777" w:rsidR="00C12F8E" w:rsidRDefault="00C12F8E" w:rsidP="00C12F8E">
      <w:pPr>
        <w:jc w:val="right"/>
        <w:rPr>
          <w:rFonts w:ascii="Simplified Arabic" w:hAnsi="Simplified Arabic" w:cs="Simplified Arabic"/>
          <w:szCs w:val="28"/>
        </w:rPr>
      </w:pPr>
    </w:p>
    <w:p w14:paraId="3E7B5801" w14:textId="77777777" w:rsidR="00C12F8E" w:rsidRDefault="00C12F8E" w:rsidP="00C12F8E">
      <w:pPr>
        <w:jc w:val="right"/>
        <w:rPr>
          <w:rFonts w:ascii="Simplified Arabic" w:hAnsi="Simplified Arabic" w:cs="Simplified Arabic"/>
          <w:szCs w:val="28"/>
        </w:rPr>
      </w:pPr>
    </w:p>
    <w:p w14:paraId="5179442A" w14:textId="5A49E0B7" w:rsidR="001C694A" w:rsidRPr="001B777C" w:rsidRDefault="00C12F8E" w:rsidP="001B777C">
      <w:pPr>
        <w:jc w:val="center"/>
        <w:rPr>
          <w:rFonts w:ascii="Simplified Arabic" w:hAnsi="Simplified Arabic" w:cs="Simplified Arabic"/>
          <w:b/>
          <w:bCs/>
          <w:sz w:val="32"/>
          <w:szCs w:val="32"/>
          <w:u w:val="single"/>
          <w:rtl/>
        </w:rPr>
      </w:pPr>
      <w:r w:rsidRPr="00C12F8E">
        <w:rPr>
          <w:rFonts w:ascii="Simplified Arabic" w:hAnsi="Simplified Arabic" w:cs="Simplified Arabic"/>
          <w:b/>
          <w:bCs/>
          <w:sz w:val="32"/>
          <w:szCs w:val="32"/>
          <w:u w:val="single"/>
          <w:rtl/>
        </w:rPr>
        <w:lastRenderedPageBreak/>
        <w:t>الشكر و التقدير</w:t>
      </w:r>
    </w:p>
    <w:p w14:paraId="1A7339B6" w14:textId="68A4DFF1" w:rsidR="005F63C9" w:rsidRPr="005F63C9" w:rsidRDefault="005F63C9" w:rsidP="001B777C">
      <w:pPr>
        <w:spacing w:line="240" w:lineRule="auto"/>
        <w:jc w:val="right"/>
        <w:rPr>
          <w:rFonts w:ascii="Simplified Arabic" w:hAnsi="Simplified Arabic" w:cs="Simplified Arabic"/>
          <w:sz w:val="24"/>
          <w:szCs w:val="24"/>
        </w:rPr>
      </w:pPr>
      <w:r w:rsidRPr="005F63C9">
        <w:rPr>
          <w:rFonts w:ascii="Simplified Arabic" w:hAnsi="Simplified Arabic" w:cs="Simplified Arabic"/>
          <w:sz w:val="24"/>
          <w:szCs w:val="24"/>
          <w:rtl/>
        </w:rPr>
        <w:t>أتقدم بخالص الشكر وعظيم الامتنان إلى كل من ساهم في إنجاز هذا البحث وإخراجه بالصورة التي تليق به.</w:t>
      </w:r>
      <w:r w:rsidR="001B777C">
        <w:rPr>
          <w:rFonts w:ascii="Simplified Arabic" w:hAnsi="Simplified Arabic" w:cs="Simplified Arabic" w:hint="cs"/>
          <w:sz w:val="24"/>
          <w:szCs w:val="24"/>
          <w:rtl/>
        </w:rPr>
        <w:t>.</w:t>
      </w:r>
    </w:p>
    <w:p w14:paraId="5179BF27" w14:textId="77777777" w:rsidR="005F63C9" w:rsidRPr="005F63C9" w:rsidRDefault="005F63C9" w:rsidP="001B777C">
      <w:pPr>
        <w:spacing w:line="240" w:lineRule="auto"/>
        <w:jc w:val="right"/>
        <w:rPr>
          <w:rFonts w:ascii="Simplified Arabic" w:hAnsi="Simplified Arabic" w:cs="Simplified Arabic"/>
          <w:sz w:val="24"/>
          <w:szCs w:val="24"/>
        </w:rPr>
      </w:pPr>
      <w:r w:rsidRPr="005F63C9">
        <w:rPr>
          <w:rFonts w:ascii="Simplified Arabic" w:hAnsi="Simplified Arabic" w:cs="Simplified Arabic"/>
          <w:sz w:val="24"/>
          <w:szCs w:val="24"/>
          <w:rtl/>
        </w:rPr>
        <w:t>كما أتوجه بالشكر إلى جامعة ميد أوشن وإلى أعضاء هيئة التدريس في كلية إدارة الأعمال على ما وفرّوه من بيئة تعليمية محفزة وداعمة للبحث العلمي</w:t>
      </w:r>
      <w:r w:rsidRPr="005F63C9">
        <w:rPr>
          <w:rFonts w:ascii="Simplified Arabic" w:hAnsi="Simplified Arabic" w:cs="Simplified Arabic"/>
          <w:sz w:val="24"/>
          <w:szCs w:val="24"/>
        </w:rPr>
        <w:t>.</w:t>
      </w:r>
    </w:p>
    <w:p w14:paraId="46A7124F" w14:textId="77777777" w:rsidR="005F63C9" w:rsidRPr="005F63C9" w:rsidRDefault="005F63C9" w:rsidP="001B777C">
      <w:pPr>
        <w:spacing w:line="240" w:lineRule="auto"/>
        <w:jc w:val="right"/>
        <w:rPr>
          <w:rFonts w:ascii="Simplified Arabic" w:hAnsi="Simplified Arabic" w:cs="Simplified Arabic"/>
          <w:sz w:val="24"/>
          <w:szCs w:val="24"/>
        </w:rPr>
      </w:pPr>
      <w:r w:rsidRPr="005F63C9">
        <w:rPr>
          <w:rFonts w:ascii="Simplified Arabic" w:hAnsi="Simplified Arabic" w:cs="Simplified Arabic"/>
          <w:sz w:val="24"/>
          <w:szCs w:val="24"/>
          <w:rtl/>
        </w:rPr>
        <w:t>ولا يفوتني أن أشكر كافة العاملين في قطاعات الشحن البحري والجوي والبري بمدينة جدة الذين تعاونوا معي في تعبئة الاستبانة وتقديم المعلومات اللازمة، الأمر الذي كان له الأثر الكبير في استكمال الجانب الميداني للدراسة</w:t>
      </w:r>
      <w:r w:rsidRPr="005F63C9">
        <w:rPr>
          <w:rFonts w:ascii="Simplified Arabic" w:hAnsi="Simplified Arabic" w:cs="Simplified Arabic"/>
          <w:sz w:val="24"/>
          <w:szCs w:val="24"/>
        </w:rPr>
        <w:t>.</w:t>
      </w:r>
    </w:p>
    <w:p w14:paraId="1276440F" w14:textId="21E3D243" w:rsidR="005F63C9" w:rsidRPr="005F63C9" w:rsidRDefault="005F63C9" w:rsidP="001B777C">
      <w:pPr>
        <w:spacing w:line="240" w:lineRule="auto"/>
        <w:jc w:val="right"/>
        <w:rPr>
          <w:rFonts w:ascii="Simplified Arabic" w:hAnsi="Simplified Arabic" w:cs="Simplified Arabic"/>
          <w:sz w:val="24"/>
          <w:szCs w:val="24"/>
        </w:rPr>
      </w:pPr>
      <w:r w:rsidRPr="005F63C9">
        <w:rPr>
          <w:rFonts w:ascii="Simplified Arabic" w:hAnsi="Simplified Arabic" w:cs="Simplified Arabic"/>
          <w:sz w:val="24"/>
          <w:szCs w:val="24"/>
          <w:rtl/>
        </w:rPr>
        <w:t>وأختم بالشكر الجزيل لأسرتي العزيزة على دعمهم وتشجيعهم الدائم خلال فترة إعداد هذا البحث، فلولاهم — بعد فضل الله — لما اكتمل هذا العمل</w:t>
      </w:r>
      <w:r w:rsidR="00BF1A92">
        <w:rPr>
          <w:rFonts w:ascii="Simplified Arabic" w:hAnsi="Simplified Arabic" w:cs="Simplified Arabic" w:hint="cs"/>
          <w:sz w:val="24"/>
          <w:szCs w:val="24"/>
          <w:rtl/>
        </w:rPr>
        <w:t xml:space="preserve">. </w:t>
      </w:r>
      <w:r w:rsidRPr="005F63C9">
        <w:rPr>
          <w:rFonts w:ascii="Simplified Arabic" w:hAnsi="Simplified Arabic" w:cs="Simplified Arabic"/>
          <w:sz w:val="24"/>
          <w:szCs w:val="24"/>
        </w:rPr>
        <w:t>.</w:t>
      </w:r>
    </w:p>
    <w:p w14:paraId="5E1DA161" w14:textId="0806AD91" w:rsidR="005F63C9" w:rsidRPr="005F63C9" w:rsidRDefault="005F63C9" w:rsidP="001B777C">
      <w:pPr>
        <w:spacing w:line="240" w:lineRule="auto"/>
        <w:jc w:val="right"/>
        <w:rPr>
          <w:rFonts w:ascii="Simplified Arabic" w:hAnsi="Simplified Arabic" w:cs="Simplified Arabic"/>
          <w:sz w:val="24"/>
          <w:szCs w:val="24"/>
        </w:rPr>
      </w:pPr>
      <w:r w:rsidRPr="005F63C9">
        <w:rPr>
          <w:rFonts w:ascii="Simplified Arabic" w:hAnsi="Simplified Arabic" w:cs="Simplified Arabic"/>
          <w:sz w:val="24"/>
          <w:szCs w:val="24"/>
          <w:rtl/>
        </w:rPr>
        <w:t>وأسأل الله أن يجعل هذا الجهد خالصًا لوجهه الكريم، وأن ينفع به كل من يطلع عليه</w:t>
      </w:r>
      <w:r w:rsidR="001B777C">
        <w:rPr>
          <w:rFonts w:ascii="Simplified Arabic" w:hAnsi="Simplified Arabic" w:cs="Simplified Arabic" w:hint="cs"/>
          <w:sz w:val="24"/>
          <w:szCs w:val="24"/>
          <w:rtl/>
        </w:rPr>
        <w:t>.</w:t>
      </w:r>
    </w:p>
    <w:p w14:paraId="641ED7FF" w14:textId="77777777" w:rsidR="005F63C9" w:rsidRPr="001C694A" w:rsidRDefault="005F63C9" w:rsidP="001C694A">
      <w:pPr>
        <w:jc w:val="right"/>
        <w:rPr>
          <w:rFonts w:ascii="Simplified Arabic" w:hAnsi="Simplified Arabic" w:cs="Simplified Arabic"/>
          <w:sz w:val="24"/>
          <w:szCs w:val="24"/>
          <w:rtl/>
        </w:rPr>
      </w:pPr>
    </w:p>
    <w:p w14:paraId="4D72A539" w14:textId="77777777" w:rsidR="00C12F8E" w:rsidRDefault="00C12F8E" w:rsidP="00C12F8E">
      <w:pPr>
        <w:jc w:val="right"/>
        <w:rPr>
          <w:rFonts w:ascii="Simplified Arabic" w:hAnsi="Simplified Arabic" w:cs="Simplified Arabic"/>
          <w:sz w:val="24"/>
          <w:szCs w:val="24"/>
          <w:rtl/>
        </w:rPr>
      </w:pPr>
    </w:p>
    <w:p w14:paraId="2EA1B5DE" w14:textId="77777777" w:rsidR="00C12F8E" w:rsidRDefault="00C12F8E" w:rsidP="00C12F8E">
      <w:pPr>
        <w:jc w:val="right"/>
        <w:rPr>
          <w:rFonts w:ascii="Simplified Arabic" w:hAnsi="Simplified Arabic" w:cs="Simplified Arabic"/>
          <w:sz w:val="24"/>
          <w:szCs w:val="24"/>
          <w:rtl/>
        </w:rPr>
      </w:pPr>
    </w:p>
    <w:p w14:paraId="656FD500" w14:textId="17086E86" w:rsidR="00C12F8E" w:rsidRPr="00C12F8E" w:rsidRDefault="00C12F8E" w:rsidP="00C12F8E">
      <w:pPr>
        <w:jc w:val="right"/>
        <w:rPr>
          <w:rFonts w:ascii="Simplified Arabic" w:hAnsi="Simplified Arabic" w:cs="Simplified Arabic"/>
          <w:szCs w:val="28"/>
        </w:rPr>
      </w:pPr>
    </w:p>
    <w:p w14:paraId="0E4B5ECF" w14:textId="2D6C9866" w:rsidR="00C12F8E" w:rsidRDefault="00C12F8E" w:rsidP="00C12F8E">
      <w:pPr>
        <w:rPr>
          <w:rFonts w:ascii="Simplified Arabic" w:hAnsi="Simplified Arabic" w:cs="Simplified Arabic"/>
          <w:b/>
          <w:bCs/>
          <w:szCs w:val="28"/>
          <w:rtl/>
        </w:rPr>
      </w:pPr>
      <w:r w:rsidRPr="00C12F8E">
        <w:rPr>
          <w:rFonts w:ascii="Simplified Arabic" w:hAnsi="Simplified Arabic" w:cs="Simplified Arabic"/>
          <w:b/>
          <w:bCs/>
          <w:szCs w:val="28"/>
          <w:rtl/>
        </w:rPr>
        <w:t>الباحث</w:t>
      </w:r>
    </w:p>
    <w:p w14:paraId="08EA4AEA" w14:textId="77777777" w:rsidR="00C12F8E" w:rsidRDefault="00C12F8E" w:rsidP="00C12F8E">
      <w:pPr>
        <w:jc w:val="right"/>
        <w:rPr>
          <w:rFonts w:ascii="Simplified Arabic" w:hAnsi="Simplified Arabic" w:cs="Simplified Arabic"/>
          <w:b/>
          <w:bCs/>
          <w:szCs w:val="28"/>
        </w:rPr>
      </w:pPr>
    </w:p>
    <w:p w14:paraId="56C6BE1D" w14:textId="77777777" w:rsidR="001C694A" w:rsidRDefault="001C694A" w:rsidP="00C12F8E">
      <w:pPr>
        <w:jc w:val="right"/>
        <w:rPr>
          <w:rFonts w:ascii="Simplified Arabic" w:hAnsi="Simplified Arabic" w:cs="Simplified Arabic"/>
          <w:b/>
          <w:bCs/>
          <w:szCs w:val="28"/>
        </w:rPr>
      </w:pPr>
    </w:p>
    <w:p w14:paraId="1EF76B71" w14:textId="77777777" w:rsidR="001C694A" w:rsidRDefault="001C694A" w:rsidP="00C12F8E">
      <w:pPr>
        <w:jc w:val="right"/>
        <w:rPr>
          <w:rFonts w:ascii="Simplified Arabic" w:hAnsi="Simplified Arabic" w:cs="Simplified Arabic"/>
          <w:b/>
          <w:bCs/>
          <w:szCs w:val="28"/>
        </w:rPr>
      </w:pPr>
    </w:p>
    <w:p w14:paraId="2D018963" w14:textId="77777777" w:rsidR="001C694A" w:rsidRDefault="001C694A" w:rsidP="00C12F8E">
      <w:pPr>
        <w:jc w:val="right"/>
        <w:rPr>
          <w:rFonts w:ascii="Simplified Arabic" w:hAnsi="Simplified Arabic" w:cs="Simplified Arabic"/>
          <w:b/>
          <w:bCs/>
          <w:szCs w:val="28"/>
        </w:rPr>
      </w:pPr>
    </w:p>
    <w:p w14:paraId="3A918DEE" w14:textId="77777777" w:rsidR="001C694A" w:rsidRDefault="001C694A" w:rsidP="00C12F8E">
      <w:pPr>
        <w:jc w:val="right"/>
        <w:rPr>
          <w:rFonts w:ascii="Simplified Arabic" w:hAnsi="Simplified Arabic" w:cs="Simplified Arabic"/>
          <w:b/>
          <w:bCs/>
          <w:szCs w:val="28"/>
        </w:rPr>
      </w:pPr>
    </w:p>
    <w:p w14:paraId="51DF5998" w14:textId="77777777" w:rsidR="001C694A" w:rsidRDefault="001C694A" w:rsidP="00C12F8E">
      <w:pPr>
        <w:jc w:val="right"/>
        <w:rPr>
          <w:rFonts w:ascii="Simplified Arabic" w:hAnsi="Simplified Arabic" w:cs="Simplified Arabic"/>
          <w:szCs w:val="28"/>
        </w:rPr>
      </w:pPr>
    </w:p>
    <w:p w14:paraId="1C374BEF" w14:textId="77777777" w:rsidR="001C694A" w:rsidRDefault="001C694A" w:rsidP="00C12F8E">
      <w:pPr>
        <w:jc w:val="right"/>
        <w:rPr>
          <w:rFonts w:ascii="Simplified Arabic" w:hAnsi="Simplified Arabic" w:cs="Simplified Arabic"/>
          <w:szCs w:val="28"/>
        </w:rPr>
      </w:pPr>
    </w:p>
    <w:p w14:paraId="2A22183F" w14:textId="77777777" w:rsidR="00BA6B1E" w:rsidRDefault="00BA6B1E" w:rsidP="00C12F8E">
      <w:pPr>
        <w:jc w:val="right"/>
        <w:rPr>
          <w:rFonts w:ascii="Simplified Arabic" w:hAnsi="Simplified Arabic" w:cs="Simplified Arabic"/>
          <w:szCs w:val="28"/>
        </w:rPr>
      </w:pPr>
    </w:p>
    <w:p w14:paraId="68531B68" w14:textId="77777777" w:rsidR="00BA6B1E" w:rsidRDefault="00BA6B1E" w:rsidP="00C12F8E">
      <w:pPr>
        <w:jc w:val="right"/>
        <w:rPr>
          <w:rFonts w:ascii="Simplified Arabic" w:hAnsi="Simplified Arabic" w:cs="Simplified Arabic"/>
          <w:szCs w:val="28"/>
        </w:rPr>
      </w:pPr>
    </w:p>
    <w:p w14:paraId="35CEAA01" w14:textId="5B10AC02" w:rsidR="00DA1191" w:rsidRPr="00DA1191" w:rsidRDefault="00DA1191" w:rsidP="00DA1191">
      <w:pPr>
        <w:rPr>
          <w:rFonts w:ascii="Simplified Arabic" w:hAnsi="Simplified Arabic" w:cs="Simplified Arabic"/>
          <w:b/>
          <w:bCs/>
          <w:szCs w:val="28"/>
        </w:rPr>
      </w:pPr>
      <w:r w:rsidRPr="00DA1191">
        <w:rPr>
          <w:rFonts w:ascii="Simplified Arabic" w:hAnsi="Simplified Arabic" w:cs="Simplified Arabic"/>
          <w:b/>
          <w:bCs/>
          <w:szCs w:val="28"/>
        </w:rPr>
        <w:t>Table of Contents</w:t>
      </w:r>
    </w:p>
    <w:p w14:paraId="545CBC35" w14:textId="40B991ED" w:rsidR="00DA1191" w:rsidRPr="00DA1191" w:rsidRDefault="00DA1191" w:rsidP="00520686">
      <w:pPr>
        <w:rPr>
          <w:rFonts w:ascii="Simplified Arabic" w:hAnsi="Simplified Arabic" w:cs="Simplified Arabic"/>
          <w:szCs w:val="28"/>
        </w:rPr>
      </w:pPr>
      <w:r w:rsidRPr="00DA1191">
        <w:rPr>
          <w:rFonts w:ascii="Simplified Arabic" w:hAnsi="Simplified Arabic" w:cs="Simplified Arabic"/>
          <w:b/>
          <w:bCs/>
          <w:szCs w:val="28"/>
        </w:rPr>
        <w:t>Chapter One: Introduction</w:t>
      </w:r>
      <w:r w:rsidRPr="00DA1191">
        <w:rPr>
          <w:rFonts w:ascii="Simplified Arabic" w:hAnsi="Simplified Arabic" w:cs="Simplified Arabic"/>
          <w:szCs w:val="28"/>
        </w:rPr>
        <w:br/>
      </w:r>
      <w:r w:rsidR="00520686" w:rsidRPr="00520686">
        <w:rPr>
          <w:rFonts w:ascii="Simplified Arabic" w:hAnsi="Simplified Arabic" w:cs="Simplified Arabic"/>
          <w:szCs w:val="28"/>
        </w:rPr>
        <w:t>1.1 Background of the Study</w:t>
      </w:r>
      <w:r w:rsidR="00520686" w:rsidRPr="00520686">
        <w:rPr>
          <w:rFonts w:ascii="Simplified Arabic" w:hAnsi="Simplified Arabic" w:cs="Simplified Arabic"/>
          <w:szCs w:val="28"/>
        </w:rPr>
        <w:br/>
        <w:t>1.2 Problem Statement</w:t>
      </w:r>
      <w:r w:rsidR="00520686" w:rsidRPr="00520686">
        <w:rPr>
          <w:rFonts w:ascii="Simplified Arabic" w:hAnsi="Simplified Arabic" w:cs="Simplified Arabic"/>
          <w:szCs w:val="28"/>
        </w:rPr>
        <w:br/>
        <w:t>1.3 Research Questions</w:t>
      </w:r>
      <w:r w:rsidR="00520686" w:rsidRPr="00520686">
        <w:rPr>
          <w:rFonts w:ascii="Simplified Arabic" w:hAnsi="Simplified Arabic" w:cs="Simplified Arabic"/>
          <w:szCs w:val="28"/>
        </w:rPr>
        <w:br/>
        <w:t>1.4 Research Objectives</w:t>
      </w:r>
      <w:r w:rsidR="00520686" w:rsidRPr="00520686">
        <w:rPr>
          <w:rFonts w:ascii="Simplified Arabic" w:hAnsi="Simplified Arabic" w:cs="Simplified Arabic"/>
          <w:szCs w:val="28"/>
        </w:rPr>
        <w:br/>
        <w:t>1.5 Significance of the Study</w:t>
      </w:r>
      <w:r w:rsidR="00520686" w:rsidRPr="00520686">
        <w:rPr>
          <w:rFonts w:ascii="Simplified Arabic" w:hAnsi="Simplified Arabic" w:cs="Simplified Arabic"/>
          <w:szCs w:val="28"/>
        </w:rPr>
        <w:br/>
        <w:t>1.6 Scope of the Study</w:t>
      </w:r>
      <w:r w:rsidR="00520686" w:rsidRPr="00520686">
        <w:rPr>
          <w:rFonts w:ascii="Simplified Arabic" w:hAnsi="Simplified Arabic" w:cs="Simplified Arabic"/>
          <w:szCs w:val="28"/>
        </w:rPr>
        <w:br/>
        <w:t>1.7 Limitations of the Study</w:t>
      </w:r>
      <w:r w:rsidR="00520686" w:rsidRPr="00520686">
        <w:rPr>
          <w:rFonts w:ascii="Simplified Arabic" w:hAnsi="Simplified Arabic" w:cs="Simplified Arabic"/>
          <w:szCs w:val="28"/>
        </w:rPr>
        <w:br/>
        <w:t>1.8 Definition of Key Terms</w:t>
      </w:r>
    </w:p>
    <w:p w14:paraId="04AD20EA" w14:textId="56A6973F" w:rsidR="00DA1191" w:rsidRPr="00DA1191" w:rsidRDefault="00DA1191" w:rsidP="00A845FB">
      <w:pPr>
        <w:rPr>
          <w:rFonts w:ascii="Simplified Arabic" w:hAnsi="Simplified Arabic" w:cs="Simplified Arabic"/>
          <w:szCs w:val="28"/>
        </w:rPr>
      </w:pPr>
      <w:r w:rsidRPr="00DA1191">
        <w:rPr>
          <w:rFonts w:ascii="Simplified Arabic" w:hAnsi="Simplified Arabic" w:cs="Simplified Arabic"/>
          <w:b/>
          <w:bCs/>
          <w:szCs w:val="28"/>
        </w:rPr>
        <w:t>Chapter Two: Literature Review</w:t>
      </w:r>
      <w:r w:rsidRPr="00DA1191">
        <w:rPr>
          <w:rFonts w:ascii="Simplified Arabic" w:hAnsi="Simplified Arabic" w:cs="Simplified Arabic"/>
          <w:szCs w:val="28"/>
        </w:rPr>
        <w:br/>
        <w:t>2.1 Introduction</w:t>
      </w:r>
      <w:r w:rsidRPr="00DA1191">
        <w:rPr>
          <w:rFonts w:ascii="Simplified Arabic" w:hAnsi="Simplified Arabic" w:cs="Simplified Arabic"/>
          <w:szCs w:val="28"/>
        </w:rPr>
        <w:br/>
      </w:r>
      <w:r w:rsidR="00A845FB" w:rsidRPr="00A845FB">
        <w:rPr>
          <w:rFonts w:ascii="Simplified Arabic" w:hAnsi="Simplified Arabic" w:cs="Simplified Arabic"/>
          <w:szCs w:val="28"/>
        </w:rPr>
        <w:t>2.1 Introduction</w:t>
      </w:r>
      <w:r w:rsidR="00A845FB" w:rsidRPr="00A845FB">
        <w:rPr>
          <w:rFonts w:ascii="Simplified Arabic" w:hAnsi="Simplified Arabic" w:cs="Simplified Arabic"/>
          <w:szCs w:val="28"/>
        </w:rPr>
        <w:br/>
        <w:t>2.2 Logistics Services: Concept and Dimensions</w:t>
      </w:r>
      <w:r w:rsidR="00A845FB" w:rsidRPr="00A845FB">
        <w:rPr>
          <w:rFonts w:ascii="Simplified Arabic" w:hAnsi="Simplified Arabic" w:cs="Simplified Arabic"/>
          <w:szCs w:val="28"/>
        </w:rPr>
        <w:br/>
        <w:t>2.3 Supply Chain Efficiency: Definitions and Indicators</w:t>
      </w:r>
      <w:r w:rsidR="00A845FB" w:rsidRPr="00A845FB">
        <w:rPr>
          <w:rFonts w:ascii="Simplified Arabic" w:hAnsi="Simplified Arabic" w:cs="Simplified Arabic"/>
          <w:szCs w:val="28"/>
        </w:rPr>
        <w:br/>
        <w:t>2.4 Maritime Logistics and Supply Chain Performance</w:t>
      </w:r>
      <w:r w:rsidR="00A845FB" w:rsidRPr="00A845FB">
        <w:rPr>
          <w:rFonts w:ascii="Simplified Arabic" w:hAnsi="Simplified Arabic" w:cs="Simplified Arabic"/>
          <w:szCs w:val="28"/>
        </w:rPr>
        <w:br/>
        <w:t>2.5 Air Freight Logistics and Operational Effectiveness</w:t>
      </w:r>
      <w:r w:rsidR="00A845FB" w:rsidRPr="00A845FB">
        <w:rPr>
          <w:rFonts w:ascii="Simplified Arabic" w:hAnsi="Simplified Arabic" w:cs="Simplified Arabic"/>
          <w:szCs w:val="28"/>
        </w:rPr>
        <w:br/>
        <w:t>2.6 Land Transportation and Supply Chain Responsiveness</w:t>
      </w:r>
      <w:r w:rsidR="00A845FB" w:rsidRPr="00A845FB">
        <w:rPr>
          <w:rFonts w:ascii="Simplified Arabic" w:hAnsi="Simplified Arabic" w:cs="Simplified Arabic"/>
          <w:szCs w:val="28"/>
        </w:rPr>
        <w:br/>
        <w:t>2.7 Digital Transformation in Logistics</w:t>
      </w:r>
      <w:r w:rsidR="00A845FB" w:rsidRPr="00A845FB">
        <w:rPr>
          <w:rFonts w:ascii="Simplified Arabic" w:hAnsi="Simplified Arabic" w:cs="Simplified Arabic"/>
          <w:szCs w:val="28"/>
        </w:rPr>
        <w:br/>
      </w:r>
      <w:r w:rsidR="00A845FB" w:rsidRPr="00A845FB">
        <w:rPr>
          <w:rFonts w:ascii="Simplified Arabic" w:hAnsi="Simplified Arabic" w:cs="Simplified Arabic"/>
          <w:szCs w:val="28"/>
        </w:rPr>
        <w:lastRenderedPageBreak/>
        <w:t>2.8 Previous Studies (Arabic)</w:t>
      </w:r>
      <w:r w:rsidR="00A845FB" w:rsidRPr="00A845FB">
        <w:rPr>
          <w:rFonts w:ascii="Simplified Arabic" w:hAnsi="Simplified Arabic" w:cs="Simplified Arabic"/>
          <w:szCs w:val="28"/>
        </w:rPr>
        <w:br/>
        <w:t>2.9 Previous Studies (International)</w:t>
      </w:r>
      <w:r w:rsidR="00A845FB" w:rsidRPr="00A845FB">
        <w:rPr>
          <w:rFonts w:ascii="Simplified Arabic" w:hAnsi="Simplified Arabic" w:cs="Simplified Arabic"/>
          <w:szCs w:val="28"/>
        </w:rPr>
        <w:br/>
        <w:t>2.10 Summary of the Chapter</w:t>
      </w:r>
    </w:p>
    <w:p w14:paraId="00D45474" w14:textId="2C2D2C2F" w:rsidR="00DA1191" w:rsidRPr="00DA1191" w:rsidRDefault="00DA1191" w:rsidP="00D01601">
      <w:pPr>
        <w:rPr>
          <w:rFonts w:ascii="Simplified Arabic" w:hAnsi="Simplified Arabic" w:cs="Simplified Arabic"/>
          <w:szCs w:val="28"/>
        </w:rPr>
      </w:pPr>
      <w:r w:rsidRPr="00DA1191">
        <w:rPr>
          <w:rFonts w:ascii="Simplified Arabic" w:hAnsi="Simplified Arabic" w:cs="Simplified Arabic"/>
          <w:b/>
          <w:bCs/>
          <w:szCs w:val="28"/>
        </w:rPr>
        <w:t>Chapter Three: Methodology</w:t>
      </w:r>
      <w:r w:rsidRPr="00DA1191">
        <w:rPr>
          <w:rFonts w:ascii="Simplified Arabic" w:hAnsi="Simplified Arabic" w:cs="Simplified Arabic"/>
          <w:szCs w:val="28"/>
        </w:rPr>
        <w:br/>
      </w:r>
      <w:r w:rsidR="00D01601" w:rsidRPr="00D01601">
        <w:rPr>
          <w:rFonts w:ascii="Simplified Arabic" w:hAnsi="Simplified Arabic" w:cs="Simplified Arabic"/>
          <w:szCs w:val="28"/>
        </w:rPr>
        <w:t>3.1 Introduction</w:t>
      </w:r>
      <w:r w:rsidR="00D01601" w:rsidRPr="00D01601">
        <w:rPr>
          <w:rFonts w:ascii="Simplified Arabic" w:hAnsi="Simplified Arabic" w:cs="Simplified Arabic"/>
          <w:szCs w:val="28"/>
        </w:rPr>
        <w:br/>
        <w:t>3.2 Research Design</w:t>
      </w:r>
      <w:r w:rsidR="00D01601" w:rsidRPr="00D01601">
        <w:rPr>
          <w:rFonts w:ascii="Simplified Arabic" w:hAnsi="Simplified Arabic" w:cs="Simplified Arabic"/>
          <w:szCs w:val="28"/>
        </w:rPr>
        <w:br/>
        <w:t>3.3 Population and Sample</w:t>
      </w:r>
      <w:r w:rsidR="00D01601" w:rsidRPr="00D01601">
        <w:rPr>
          <w:rFonts w:ascii="Simplified Arabic" w:hAnsi="Simplified Arabic" w:cs="Simplified Arabic"/>
          <w:szCs w:val="28"/>
        </w:rPr>
        <w:br/>
        <w:t>3.4 Instrumentation (Questionnaire Design)</w:t>
      </w:r>
      <w:r w:rsidR="00D01601" w:rsidRPr="00D01601">
        <w:rPr>
          <w:rFonts w:ascii="Simplified Arabic" w:hAnsi="Simplified Arabic" w:cs="Simplified Arabic"/>
          <w:szCs w:val="28"/>
        </w:rPr>
        <w:br/>
        <w:t>3.5 Validity and Reliability</w:t>
      </w:r>
      <w:r w:rsidR="00D01601" w:rsidRPr="00D01601">
        <w:rPr>
          <w:rFonts w:ascii="Simplified Arabic" w:hAnsi="Simplified Arabic" w:cs="Simplified Arabic"/>
          <w:szCs w:val="28"/>
        </w:rPr>
        <w:br/>
        <w:t>3.6 Data Collection Procedure</w:t>
      </w:r>
      <w:r w:rsidR="00D01601" w:rsidRPr="00D01601">
        <w:rPr>
          <w:rFonts w:ascii="Simplified Arabic" w:hAnsi="Simplified Arabic" w:cs="Simplified Arabic"/>
          <w:szCs w:val="28"/>
        </w:rPr>
        <w:br/>
        <w:t>3.7 Data Analysis Techniques (SPSS)</w:t>
      </w:r>
      <w:r w:rsidR="00D01601" w:rsidRPr="00D01601">
        <w:rPr>
          <w:rFonts w:ascii="Simplified Arabic" w:hAnsi="Simplified Arabic" w:cs="Simplified Arabic"/>
          <w:szCs w:val="28"/>
        </w:rPr>
        <w:br/>
        <w:t>3.8 Ethical Considerations</w:t>
      </w:r>
      <w:r w:rsidR="00D01601" w:rsidRPr="00D01601">
        <w:rPr>
          <w:rFonts w:ascii="Simplified Arabic" w:hAnsi="Simplified Arabic" w:cs="Simplified Arabic"/>
          <w:szCs w:val="28"/>
        </w:rPr>
        <w:br/>
        <w:t>3.9 Summary</w:t>
      </w:r>
    </w:p>
    <w:p w14:paraId="6CB89664" w14:textId="095FB948" w:rsidR="00DA1191" w:rsidRPr="00DA1191" w:rsidRDefault="00DA1191" w:rsidP="00D57841">
      <w:pPr>
        <w:rPr>
          <w:rFonts w:ascii="Simplified Arabic" w:hAnsi="Simplified Arabic" w:cs="Simplified Arabic"/>
          <w:szCs w:val="28"/>
        </w:rPr>
      </w:pPr>
      <w:r w:rsidRPr="00DA1191">
        <w:rPr>
          <w:rFonts w:ascii="Simplified Arabic" w:hAnsi="Simplified Arabic" w:cs="Simplified Arabic"/>
          <w:b/>
          <w:bCs/>
          <w:szCs w:val="28"/>
        </w:rPr>
        <w:t>Chapter Four: Findings &amp; Analysis</w:t>
      </w:r>
      <w:r w:rsidRPr="00DA1191">
        <w:rPr>
          <w:rFonts w:ascii="Simplified Arabic" w:hAnsi="Simplified Arabic" w:cs="Simplified Arabic"/>
          <w:szCs w:val="28"/>
        </w:rPr>
        <w:br/>
      </w:r>
      <w:r w:rsidR="00D57841" w:rsidRPr="00D57841">
        <w:rPr>
          <w:rFonts w:ascii="Simplified Arabic" w:hAnsi="Simplified Arabic" w:cs="Simplified Arabic"/>
          <w:szCs w:val="28"/>
        </w:rPr>
        <w:t>4.1 Introduction</w:t>
      </w:r>
      <w:r w:rsidR="00D57841" w:rsidRPr="00D57841">
        <w:rPr>
          <w:rFonts w:ascii="Simplified Arabic" w:hAnsi="Simplified Arabic" w:cs="Simplified Arabic"/>
          <w:szCs w:val="28"/>
        </w:rPr>
        <w:br/>
        <w:t>4.2 Demographic Profile of Respondents</w:t>
      </w:r>
      <w:r w:rsidR="00D57841" w:rsidRPr="00D57841">
        <w:rPr>
          <w:rFonts w:ascii="Simplified Arabic" w:hAnsi="Simplified Arabic" w:cs="Simplified Arabic"/>
          <w:szCs w:val="28"/>
        </w:rPr>
        <w:br/>
        <w:t>4.3 Descriptive Statistics of Logistics Service Dimensions</w:t>
      </w:r>
      <w:r w:rsidR="00D57841" w:rsidRPr="00D57841">
        <w:rPr>
          <w:rFonts w:ascii="Simplified Arabic" w:hAnsi="Simplified Arabic" w:cs="Simplified Arabic"/>
          <w:szCs w:val="28"/>
        </w:rPr>
        <w:br/>
        <w:t>4.4 Reliability Analysis (Cronbach’s Alpha)</w:t>
      </w:r>
      <w:r w:rsidR="00D57841" w:rsidRPr="00D57841">
        <w:rPr>
          <w:rFonts w:ascii="Simplified Arabic" w:hAnsi="Simplified Arabic" w:cs="Simplified Arabic"/>
          <w:szCs w:val="28"/>
        </w:rPr>
        <w:br/>
        <w:t>4.5 Regression Analysis</w:t>
      </w:r>
      <w:r w:rsidR="00D57841" w:rsidRPr="00D57841">
        <w:rPr>
          <w:rFonts w:ascii="Simplified Arabic" w:hAnsi="Simplified Arabic" w:cs="Simplified Arabic"/>
          <w:szCs w:val="28"/>
        </w:rPr>
        <w:br/>
        <w:t>4.6 Correlation Analysis</w:t>
      </w:r>
      <w:r w:rsidR="00D57841" w:rsidRPr="00D57841">
        <w:rPr>
          <w:rFonts w:ascii="Simplified Arabic" w:hAnsi="Simplified Arabic" w:cs="Simplified Arabic"/>
          <w:szCs w:val="28"/>
        </w:rPr>
        <w:br/>
        <w:t>4.7 Hypotheses Testing</w:t>
      </w:r>
      <w:r w:rsidR="00D57841" w:rsidRPr="00D57841">
        <w:rPr>
          <w:rFonts w:ascii="Simplified Arabic" w:hAnsi="Simplified Arabic" w:cs="Simplified Arabic"/>
          <w:szCs w:val="28"/>
        </w:rPr>
        <w:br/>
        <w:t>4.8 Summary of Findings</w:t>
      </w:r>
    </w:p>
    <w:p w14:paraId="006E79A3" w14:textId="69E4E7E7" w:rsidR="00DA1191" w:rsidRPr="00DA1191" w:rsidRDefault="00DA1191" w:rsidP="00227D0D">
      <w:pPr>
        <w:rPr>
          <w:rFonts w:ascii="Simplified Arabic" w:hAnsi="Simplified Arabic" w:cs="Simplified Arabic"/>
          <w:szCs w:val="28"/>
        </w:rPr>
      </w:pPr>
      <w:r w:rsidRPr="00DA1191">
        <w:rPr>
          <w:rFonts w:ascii="Simplified Arabic" w:hAnsi="Simplified Arabic" w:cs="Simplified Arabic"/>
          <w:b/>
          <w:bCs/>
          <w:szCs w:val="28"/>
        </w:rPr>
        <w:lastRenderedPageBreak/>
        <w:t>Chapter Five: Conclusion &amp; Recommendations</w:t>
      </w:r>
      <w:r w:rsidRPr="00DA1191">
        <w:rPr>
          <w:rFonts w:ascii="Simplified Arabic" w:hAnsi="Simplified Arabic" w:cs="Simplified Arabic"/>
          <w:szCs w:val="28"/>
        </w:rPr>
        <w:br/>
      </w:r>
      <w:r w:rsidR="00227D0D" w:rsidRPr="00227D0D">
        <w:rPr>
          <w:rFonts w:ascii="Simplified Arabic" w:hAnsi="Simplified Arabic" w:cs="Simplified Arabic"/>
          <w:szCs w:val="28"/>
        </w:rPr>
        <w:t>5.1 Introduction</w:t>
      </w:r>
      <w:r w:rsidR="00227D0D" w:rsidRPr="00227D0D">
        <w:rPr>
          <w:rFonts w:ascii="Simplified Arabic" w:hAnsi="Simplified Arabic" w:cs="Simplified Arabic"/>
          <w:szCs w:val="28"/>
        </w:rPr>
        <w:br/>
        <w:t>5.2 Summary of Key Findings</w:t>
      </w:r>
      <w:r w:rsidR="00227D0D" w:rsidRPr="00227D0D">
        <w:rPr>
          <w:rFonts w:ascii="Simplified Arabic" w:hAnsi="Simplified Arabic" w:cs="Simplified Arabic"/>
          <w:szCs w:val="28"/>
        </w:rPr>
        <w:br/>
        <w:t>5.3 Conclusion</w:t>
      </w:r>
      <w:r w:rsidR="00227D0D" w:rsidRPr="00227D0D">
        <w:rPr>
          <w:rFonts w:ascii="Simplified Arabic" w:hAnsi="Simplified Arabic" w:cs="Simplified Arabic"/>
          <w:szCs w:val="28"/>
        </w:rPr>
        <w:br/>
        <w:t>5.4 Recommendations</w:t>
      </w:r>
      <w:r w:rsidR="00227D0D" w:rsidRPr="00227D0D">
        <w:rPr>
          <w:rFonts w:ascii="Simplified Arabic" w:hAnsi="Simplified Arabic" w:cs="Simplified Arabic"/>
          <w:szCs w:val="28"/>
        </w:rPr>
        <w:br/>
        <w:t>5.5 Suggestions for Future Research</w:t>
      </w:r>
    </w:p>
    <w:p w14:paraId="293D123F" w14:textId="77777777" w:rsidR="00DA1191" w:rsidRDefault="00DA1191" w:rsidP="00BE7FDE">
      <w:pPr>
        <w:spacing w:line="240" w:lineRule="auto"/>
        <w:rPr>
          <w:rFonts w:ascii="Simplified Arabic" w:hAnsi="Simplified Arabic" w:cs="Simplified Arabic"/>
          <w:b/>
          <w:bCs/>
          <w:szCs w:val="28"/>
        </w:rPr>
      </w:pPr>
      <w:r w:rsidRPr="00DA1191">
        <w:rPr>
          <w:rFonts w:ascii="Simplified Arabic" w:hAnsi="Simplified Arabic" w:cs="Simplified Arabic"/>
          <w:b/>
          <w:bCs/>
          <w:szCs w:val="28"/>
        </w:rPr>
        <w:t>References</w:t>
      </w:r>
      <w:r w:rsidRPr="00DA1191">
        <w:rPr>
          <w:rFonts w:ascii="Simplified Arabic" w:hAnsi="Simplified Arabic" w:cs="Simplified Arabic"/>
          <w:szCs w:val="28"/>
        </w:rPr>
        <w:br/>
      </w:r>
      <w:r w:rsidRPr="00DA1191">
        <w:rPr>
          <w:rFonts w:ascii="Simplified Arabic" w:hAnsi="Simplified Arabic" w:cs="Simplified Arabic"/>
          <w:b/>
          <w:bCs/>
          <w:szCs w:val="28"/>
        </w:rPr>
        <w:t>Appendices</w:t>
      </w:r>
    </w:p>
    <w:p w14:paraId="4DEDC629" w14:textId="77777777" w:rsidR="00BE7FDE" w:rsidRPr="00BE7FDE" w:rsidRDefault="00BE7FDE" w:rsidP="00BE7FDE">
      <w:pPr>
        <w:spacing w:line="240" w:lineRule="auto"/>
        <w:rPr>
          <w:rFonts w:ascii="Simplified Arabic" w:hAnsi="Simplified Arabic" w:cs="Simplified Arabic"/>
          <w:b/>
          <w:bCs/>
          <w:szCs w:val="28"/>
        </w:rPr>
      </w:pPr>
      <w:r w:rsidRPr="00BE7FDE">
        <w:rPr>
          <w:rFonts w:ascii="Simplified Arabic" w:hAnsi="Simplified Arabic" w:cs="Simplified Arabic"/>
          <w:b/>
          <w:bCs/>
          <w:szCs w:val="28"/>
        </w:rPr>
        <w:t>Appendix A – Arabic Questionnaire</w:t>
      </w:r>
      <w:r w:rsidRPr="00BE7FDE">
        <w:rPr>
          <w:rFonts w:ascii="Simplified Arabic" w:hAnsi="Simplified Arabic" w:cs="Simplified Arabic"/>
          <w:b/>
          <w:bCs/>
          <w:szCs w:val="28"/>
        </w:rPr>
        <w:br/>
        <w:t>Appendix B – English Questionnaire (if needed)</w:t>
      </w:r>
      <w:r w:rsidRPr="00BE7FDE">
        <w:rPr>
          <w:rFonts w:ascii="Simplified Arabic" w:hAnsi="Simplified Arabic" w:cs="Simplified Arabic"/>
          <w:b/>
          <w:bCs/>
          <w:szCs w:val="28"/>
        </w:rPr>
        <w:br/>
        <w:t>Appendix C – SPSS Output Tables</w:t>
      </w:r>
    </w:p>
    <w:p w14:paraId="1188C917" w14:textId="77777777" w:rsidR="00BE7FDE" w:rsidRDefault="00BE7FDE" w:rsidP="00DA1191">
      <w:pPr>
        <w:rPr>
          <w:rFonts w:ascii="Simplified Arabic" w:hAnsi="Simplified Arabic" w:cs="Simplified Arabic"/>
          <w:b/>
          <w:bCs/>
          <w:szCs w:val="28"/>
        </w:rPr>
      </w:pPr>
    </w:p>
    <w:p w14:paraId="1C20E07F" w14:textId="77777777" w:rsidR="00BE7FDE" w:rsidRPr="00DA1191" w:rsidRDefault="00BE7FDE" w:rsidP="00DA1191">
      <w:pPr>
        <w:rPr>
          <w:rFonts w:ascii="Simplified Arabic" w:hAnsi="Simplified Arabic" w:cs="Simplified Arabic"/>
          <w:szCs w:val="28"/>
        </w:rPr>
      </w:pPr>
    </w:p>
    <w:p w14:paraId="2C09CDA1" w14:textId="77777777" w:rsidR="00841A22" w:rsidRDefault="00BA7F23" w:rsidP="00841A22">
      <w:pPr>
        <w:jc w:val="center"/>
        <w:rPr>
          <w:b/>
          <w:bCs/>
          <w:sz w:val="52"/>
          <w:szCs w:val="44"/>
        </w:rPr>
      </w:pPr>
      <w:r w:rsidRPr="00841A22">
        <w:rPr>
          <w:sz w:val="40"/>
          <w:szCs w:val="32"/>
        </w:rPr>
        <w:br w:type="page"/>
      </w:r>
    </w:p>
    <w:p w14:paraId="367E7CE6" w14:textId="77777777" w:rsidR="00841A22" w:rsidRDefault="00841A22" w:rsidP="00841A22">
      <w:pPr>
        <w:jc w:val="center"/>
        <w:rPr>
          <w:b/>
          <w:bCs/>
          <w:sz w:val="52"/>
          <w:szCs w:val="44"/>
        </w:rPr>
      </w:pPr>
    </w:p>
    <w:p w14:paraId="2C95E6C0" w14:textId="77777777" w:rsidR="00841A22" w:rsidRDefault="00841A22" w:rsidP="00841A22">
      <w:pPr>
        <w:jc w:val="center"/>
        <w:rPr>
          <w:b/>
          <w:bCs/>
          <w:sz w:val="52"/>
          <w:szCs w:val="44"/>
        </w:rPr>
      </w:pPr>
    </w:p>
    <w:p w14:paraId="69B2B5AF" w14:textId="77777777" w:rsidR="00841A22" w:rsidRDefault="00841A22" w:rsidP="00841A22">
      <w:pPr>
        <w:jc w:val="center"/>
        <w:rPr>
          <w:b/>
          <w:bCs/>
          <w:sz w:val="52"/>
          <w:szCs w:val="44"/>
        </w:rPr>
      </w:pPr>
    </w:p>
    <w:p w14:paraId="42DCF573" w14:textId="77777777" w:rsidR="00841A22" w:rsidRDefault="00841A22" w:rsidP="00841A22">
      <w:pPr>
        <w:jc w:val="center"/>
        <w:rPr>
          <w:b/>
          <w:bCs/>
          <w:sz w:val="52"/>
          <w:szCs w:val="44"/>
        </w:rPr>
      </w:pPr>
    </w:p>
    <w:p w14:paraId="5503DA4C" w14:textId="77777777" w:rsidR="00841A22" w:rsidRDefault="00841A22" w:rsidP="00841A22">
      <w:pPr>
        <w:jc w:val="center"/>
        <w:rPr>
          <w:b/>
          <w:bCs/>
          <w:sz w:val="52"/>
          <w:szCs w:val="44"/>
        </w:rPr>
      </w:pPr>
    </w:p>
    <w:p w14:paraId="4B794EDC" w14:textId="77777777" w:rsidR="00841A22" w:rsidRDefault="00841A22" w:rsidP="00841A22">
      <w:pPr>
        <w:jc w:val="center"/>
        <w:rPr>
          <w:b/>
          <w:bCs/>
          <w:sz w:val="52"/>
          <w:szCs w:val="44"/>
        </w:rPr>
      </w:pPr>
    </w:p>
    <w:p w14:paraId="4CD6DC6C" w14:textId="77777777" w:rsidR="00841A22" w:rsidRDefault="00841A22" w:rsidP="00841A22">
      <w:pPr>
        <w:jc w:val="center"/>
        <w:rPr>
          <w:b/>
          <w:bCs/>
          <w:sz w:val="52"/>
          <w:szCs w:val="44"/>
        </w:rPr>
      </w:pPr>
    </w:p>
    <w:p w14:paraId="51C8F841" w14:textId="507075C1" w:rsidR="00841A22" w:rsidRDefault="00841A22" w:rsidP="00841A22">
      <w:pPr>
        <w:jc w:val="center"/>
        <w:rPr>
          <w:b/>
          <w:bCs/>
          <w:sz w:val="52"/>
          <w:szCs w:val="44"/>
        </w:rPr>
      </w:pPr>
      <w:r w:rsidRPr="00841A22">
        <w:rPr>
          <w:b/>
          <w:bCs/>
          <w:sz w:val="52"/>
          <w:szCs w:val="44"/>
        </w:rPr>
        <w:t>Chapter One</w:t>
      </w:r>
    </w:p>
    <w:p w14:paraId="1413AC62" w14:textId="27457299" w:rsidR="00841A22" w:rsidRPr="00841A22" w:rsidRDefault="003A23F3" w:rsidP="003A23F3">
      <w:pPr>
        <w:jc w:val="center"/>
        <w:rPr>
          <w:b/>
          <w:bCs/>
          <w:sz w:val="52"/>
          <w:szCs w:val="44"/>
        </w:rPr>
      </w:pPr>
      <w:r w:rsidRPr="003A23F3">
        <w:rPr>
          <w:b/>
          <w:bCs/>
          <w:sz w:val="52"/>
          <w:szCs w:val="44"/>
        </w:rPr>
        <w:t>Background of the Study</w:t>
      </w:r>
    </w:p>
    <w:p w14:paraId="4885E2AB" w14:textId="77777777" w:rsidR="00841A22" w:rsidRDefault="00841A22">
      <w:pPr>
        <w:rPr>
          <w:b/>
          <w:bCs/>
          <w:sz w:val="40"/>
          <w:szCs w:val="32"/>
        </w:rPr>
      </w:pPr>
    </w:p>
    <w:p w14:paraId="162B29C2" w14:textId="77777777" w:rsidR="00841A22" w:rsidRDefault="00841A22">
      <w:pPr>
        <w:rPr>
          <w:b/>
          <w:bCs/>
          <w:sz w:val="40"/>
          <w:szCs w:val="32"/>
        </w:rPr>
      </w:pPr>
    </w:p>
    <w:p w14:paraId="41656BDC" w14:textId="77777777" w:rsidR="00841A22" w:rsidRDefault="00841A22">
      <w:pPr>
        <w:rPr>
          <w:b/>
          <w:bCs/>
          <w:sz w:val="40"/>
          <w:szCs w:val="32"/>
        </w:rPr>
      </w:pPr>
    </w:p>
    <w:p w14:paraId="2C01072D" w14:textId="77777777" w:rsidR="003A23F3" w:rsidRDefault="003A23F3">
      <w:pPr>
        <w:rPr>
          <w:b/>
          <w:bCs/>
          <w:sz w:val="40"/>
          <w:szCs w:val="32"/>
        </w:rPr>
      </w:pPr>
    </w:p>
    <w:p w14:paraId="61D878D0" w14:textId="77777777" w:rsidR="003A23F3" w:rsidRDefault="003A23F3">
      <w:pPr>
        <w:rPr>
          <w:b/>
          <w:bCs/>
          <w:sz w:val="40"/>
          <w:szCs w:val="32"/>
        </w:rPr>
      </w:pPr>
    </w:p>
    <w:p w14:paraId="33A78D91" w14:textId="77777777" w:rsidR="003A23F3" w:rsidRDefault="003A23F3">
      <w:pPr>
        <w:rPr>
          <w:b/>
          <w:bCs/>
          <w:sz w:val="40"/>
          <w:szCs w:val="32"/>
        </w:rPr>
      </w:pPr>
    </w:p>
    <w:p w14:paraId="345C03B5" w14:textId="020C399B" w:rsidR="00841A22" w:rsidRDefault="00841A22" w:rsidP="007C7948">
      <w:pPr>
        <w:rPr>
          <w:b/>
          <w:bCs/>
          <w:sz w:val="40"/>
          <w:szCs w:val="32"/>
          <w:rtl/>
        </w:rPr>
      </w:pPr>
    </w:p>
    <w:p w14:paraId="6BC241DE" w14:textId="77777777" w:rsidR="007C7948" w:rsidRPr="007C7948" w:rsidRDefault="007C7948" w:rsidP="007C7948">
      <w:pPr>
        <w:rPr>
          <w:b/>
          <w:bCs/>
        </w:rPr>
      </w:pPr>
      <w:r w:rsidRPr="007C7948">
        <w:rPr>
          <w:b/>
          <w:bCs/>
        </w:rPr>
        <w:lastRenderedPageBreak/>
        <w:t>1.1 Background of the Study</w:t>
      </w:r>
    </w:p>
    <w:p w14:paraId="1A845A93" w14:textId="77777777" w:rsidR="00FF0654" w:rsidRPr="00FF0654" w:rsidRDefault="00FF0654" w:rsidP="00FF0654">
      <w:r w:rsidRPr="00FF0654">
        <w:t>Global logistics has undergone a significant transformation in the last decade, driven by technological innovation, increasing competition, and the rapid growth of international trade. Supply chains today are no longer linear but highly integrated networks that connect suppliers, transport providers, warehouses, and end customers across various geographical regions. In this context, logistics services play a vital role in enhancing the speed, reliability, and overall performance of supply chain operations.</w:t>
      </w:r>
    </w:p>
    <w:p w14:paraId="62936AEE" w14:textId="6F7CBB1F" w:rsidR="00FF0654" w:rsidRPr="00FF0654" w:rsidRDefault="00FF0654" w:rsidP="00FF0654">
      <w:r w:rsidRPr="00FF0654">
        <w:t xml:space="preserve">Saudi Arabia, positioned strategically between Asia, Africa, and Europe, has placed logistics at the center of its national development strategy under </w:t>
      </w:r>
      <w:r w:rsidRPr="00FF0654">
        <w:rPr>
          <w:b/>
          <w:bCs/>
        </w:rPr>
        <w:t>Vision 2030</w:t>
      </w:r>
      <w:r w:rsidRPr="00FF0654">
        <w:t>. The city of Jeddah</w:t>
      </w:r>
      <w:r w:rsidR="003716DC" w:rsidRPr="00FF0654">
        <w:t xml:space="preserve"> represents</w:t>
      </w:r>
      <w:r w:rsidRPr="00FF0654">
        <w:t xml:space="preserve"> a crucial logistics hub due to its major seaport (Jeddah Islamic Port), international airport (King Abdulaziz International Airport), and extensive road transportation networks. As a result, the quality and efficiency of logistics services within Jeddah significantly influence the performance of supply chains serving both domestic and international markets.</w:t>
      </w:r>
    </w:p>
    <w:p w14:paraId="4C7A08C6" w14:textId="77777777" w:rsidR="00FF0654" w:rsidRPr="00FF0654" w:rsidRDefault="00FF0654" w:rsidP="00FF0654">
      <w:r w:rsidRPr="00FF0654">
        <w:t>Over recent years, organizations in Jeddah’s maritime, air, and land transport sectors have increasingly invested in digital technologies, automation, smart operations, and staff training to enhance logistics capabilities. Despite these advances, several challenges remain, including shipment delays, limited integration between logistics stakeholders, infrastructure constraints, rising operational costs, and inconsistent service reliability. These factors create a pressing need for a comprehensive study examining how logistics services impact the overall efficiency of supply chain processes in Jeddah.</w:t>
      </w:r>
    </w:p>
    <w:p w14:paraId="00AF6562" w14:textId="7138C505" w:rsidR="00FF0654" w:rsidRPr="00FF0654" w:rsidRDefault="00FF0654" w:rsidP="00FF0654"/>
    <w:p w14:paraId="63D0FEB9" w14:textId="77777777" w:rsidR="00FF0654" w:rsidRPr="00FF0654" w:rsidRDefault="00FF0654" w:rsidP="00FF0654">
      <w:pPr>
        <w:rPr>
          <w:b/>
          <w:bCs/>
        </w:rPr>
      </w:pPr>
      <w:r w:rsidRPr="00FF0654">
        <w:rPr>
          <w:b/>
          <w:bCs/>
        </w:rPr>
        <w:t>1.2 Problem Statement</w:t>
      </w:r>
    </w:p>
    <w:p w14:paraId="63C8D9CB" w14:textId="77777777" w:rsidR="00FF0654" w:rsidRPr="00FF0654" w:rsidRDefault="00FF0654" w:rsidP="00FF0654">
      <w:r w:rsidRPr="00FF0654">
        <w:t xml:space="preserve">Although Jeddah is considered one of the most important logistics gateways in the Middle East, gaps persist in logistics performance and supply chain efficiency. Maritime freight operations experience fluctuating dwell times, air cargo processes face handling delays during peak seasons, and land </w:t>
      </w:r>
      <w:r w:rsidRPr="00FF0654">
        <w:lastRenderedPageBreak/>
        <w:t>transportation networks suffer from congestion and inconsistent delivery timelines.</w:t>
      </w:r>
    </w:p>
    <w:p w14:paraId="2B583D34" w14:textId="77777777" w:rsidR="00FF0654" w:rsidRPr="00FF0654" w:rsidRDefault="00FF0654" w:rsidP="00FF0654">
      <w:r w:rsidRPr="00FF0654">
        <w:t xml:space="preserve">The core problem lies in the </w:t>
      </w:r>
      <w:r w:rsidRPr="00FF0654">
        <w:rPr>
          <w:b/>
          <w:bCs/>
        </w:rPr>
        <w:t>variation in logistics service quality</w:t>
      </w:r>
      <w:r w:rsidRPr="00FF0654">
        <w:t xml:space="preserve"> across the three modes of transport—maritime, air, and land. These variations affect:</w:t>
      </w:r>
    </w:p>
    <w:p w14:paraId="7330C26A" w14:textId="77777777" w:rsidR="00FF0654" w:rsidRPr="00FF0654" w:rsidRDefault="00FF0654" w:rsidP="00D3058E">
      <w:pPr>
        <w:numPr>
          <w:ilvl w:val="0"/>
          <w:numId w:val="7"/>
        </w:numPr>
      </w:pPr>
      <w:r w:rsidRPr="00FF0654">
        <w:t>shipment reliability,</w:t>
      </w:r>
    </w:p>
    <w:p w14:paraId="309F4423" w14:textId="77777777" w:rsidR="00FF0654" w:rsidRPr="00FF0654" w:rsidRDefault="00FF0654" w:rsidP="00D3058E">
      <w:pPr>
        <w:numPr>
          <w:ilvl w:val="0"/>
          <w:numId w:val="7"/>
        </w:numPr>
      </w:pPr>
      <w:r w:rsidRPr="00FF0654">
        <w:t>inventory accuracy,</w:t>
      </w:r>
    </w:p>
    <w:p w14:paraId="6905AE48" w14:textId="77777777" w:rsidR="00FF0654" w:rsidRPr="00FF0654" w:rsidRDefault="00FF0654" w:rsidP="00D3058E">
      <w:pPr>
        <w:numPr>
          <w:ilvl w:val="0"/>
          <w:numId w:val="7"/>
        </w:numPr>
      </w:pPr>
      <w:r w:rsidRPr="00FF0654">
        <w:t>transport speed,</w:t>
      </w:r>
    </w:p>
    <w:p w14:paraId="19FBE982" w14:textId="77777777" w:rsidR="00FF0654" w:rsidRPr="00FF0654" w:rsidRDefault="00FF0654" w:rsidP="00D3058E">
      <w:pPr>
        <w:numPr>
          <w:ilvl w:val="0"/>
          <w:numId w:val="7"/>
        </w:numPr>
      </w:pPr>
      <w:r w:rsidRPr="00FF0654">
        <w:t>operational coordination,</w:t>
      </w:r>
    </w:p>
    <w:p w14:paraId="7039E289" w14:textId="77777777" w:rsidR="00FF0654" w:rsidRPr="00FF0654" w:rsidRDefault="00FF0654" w:rsidP="00D3058E">
      <w:pPr>
        <w:numPr>
          <w:ilvl w:val="0"/>
          <w:numId w:val="7"/>
        </w:numPr>
      </w:pPr>
      <w:r w:rsidRPr="00FF0654">
        <w:t>customer satisfaction, and</w:t>
      </w:r>
    </w:p>
    <w:p w14:paraId="77B49874" w14:textId="77777777" w:rsidR="00FF0654" w:rsidRPr="00FF0654" w:rsidRDefault="00FF0654" w:rsidP="00D3058E">
      <w:pPr>
        <w:numPr>
          <w:ilvl w:val="0"/>
          <w:numId w:val="7"/>
        </w:numPr>
      </w:pPr>
      <w:r w:rsidRPr="00FF0654">
        <w:t>the overall responsiveness of supply chains.</w:t>
      </w:r>
    </w:p>
    <w:p w14:paraId="66498F8D" w14:textId="77777777" w:rsidR="00FF0654" w:rsidRPr="00FF0654" w:rsidRDefault="00FF0654" w:rsidP="00FF0654">
      <w:r w:rsidRPr="00FF0654">
        <w:t xml:space="preserve">This study therefore seeks to evaluate </w:t>
      </w:r>
      <w:r w:rsidRPr="00FF0654">
        <w:rPr>
          <w:b/>
          <w:bCs/>
        </w:rPr>
        <w:t>the extent to which logistics services in Jeddah contribute to improving supply chain efficiency</w:t>
      </w:r>
      <w:r w:rsidRPr="00FF0654">
        <w:t>, and to identify which aspects of logistics have the strongest impact on performance outcomes.</w:t>
      </w:r>
    </w:p>
    <w:p w14:paraId="2F150657" w14:textId="6C96D365" w:rsidR="00FF0654" w:rsidRPr="00FF0654" w:rsidRDefault="00FF0654" w:rsidP="00FF0654"/>
    <w:p w14:paraId="54A10395" w14:textId="77777777" w:rsidR="00FF0654" w:rsidRPr="00FF0654" w:rsidRDefault="00FF0654" w:rsidP="00FF0654">
      <w:pPr>
        <w:rPr>
          <w:b/>
          <w:bCs/>
        </w:rPr>
      </w:pPr>
      <w:r w:rsidRPr="00FF0654">
        <w:rPr>
          <w:b/>
          <w:bCs/>
        </w:rPr>
        <w:t>1.3 Research Questions</w:t>
      </w:r>
    </w:p>
    <w:p w14:paraId="40134C03" w14:textId="77777777" w:rsidR="00FF0654" w:rsidRPr="00FF0654" w:rsidRDefault="00FF0654" w:rsidP="00FF0654">
      <w:r w:rsidRPr="00FF0654">
        <w:t>This study aims to answer the following key research questions:</w:t>
      </w:r>
    </w:p>
    <w:p w14:paraId="3F57E39C" w14:textId="77777777" w:rsidR="00FF0654" w:rsidRPr="00FF0654" w:rsidRDefault="00FF0654" w:rsidP="00D3058E">
      <w:pPr>
        <w:numPr>
          <w:ilvl w:val="0"/>
          <w:numId w:val="8"/>
        </w:numPr>
      </w:pPr>
      <w:r w:rsidRPr="00FF0654">
        <w:t>To what extent do logistics services improve the efficiency of supply chains in Jeddah?</w:t>
      </w:r>
    </w:p>
    <w:p w14:paraId="29C3AD51" w14:textId="77777777" w:rsidR="00FF0654" w:rsidRPr="00FF0654" w:rsidRDefault="00FF0654" w:rsidP="00D3058E">
      <w:pPr>
        <w:numPr>
          <w:ilvl w:val="0"/>
          <w:numId w:val="8"/>
        </w:numPr>
      </w:pPr>
      <w:r w:rsidRPr="00FF0654">
        <w:t>What is the relationship between maritime logistics services and supply chain performance?</w:t>
      </w:r>
    </w:p>
    <w:p w14:paraId="52DCC781" w14:textId="77777777" w:rsidR="00FF0654" w:rsidRPr="00FF0654" w:rsidRDefault="00FF0654" w:rsidP="00D3058E">
      <w:pPr>
        <w:numPr>
          <w:ilvl w:val="0"/>
          <w:numId w:val="8"/>
        </w:numPr>
      </w:pPr>
      <w:r w:rsidRPr="00FF0654">
        <w:t>How do air freight logistics services contribute to improving delivery speed and operational reliability?</w:t>
      </w:r>
    </w:p>
    <w:p w14:paraId="7ADE79D9" w14:textId="77777777" w:rsidR="00FF0654" w:rsidRPr="00FF0654" w:rsidRDefault="00FF0654" w:rsidP="00D3058E">
      <w:pPr>
        <w:numPr>
          <w:ilvl w:val="0"/>
          <w:numId w:val="8"/>
        </w:numPr>
      </w:pPr>
      <w:r w:rsidRPr="00FF0654">
        <w:t>What is the impact of land transportation services on the overall responsiveness of supply chains?</w:t>
      </w:r>
    </w:p>
    <w:p w14:paraId="43F57FCE" w14:textId="77777777" w:rsidR="00FF0654" w:rsidRPr="00FF0654" w:rsidRDefault="00FF0654" w:rsidP="00D3058E">
      <w:pPr>
        <w:numPr>
          <w:ilvl w:val="0"/>
          <w:numId w:val="8"/>
        </w:numPr>
      </w:pPr>
      <w:r w:rsidRPr="00FF0654">
        <w:lastRenderedPageBreak/>
        <w:t>Which logistics service dimensions (speed, accuracy, tracking, coordination, cost efficiency) have the strongest statistical relationship with supply chain efficiency?</w:t>
      </w:r>
    </w:p>
    <w:p w14:paraId="3C34D2FC" w14:textId="6460B1EE" w:rsidR="00FF0654" w:rsidRPr="00FF0654" w:rsidRDefault="00FF0654" w:rsidP="00FF0654"/>
    <w:p w14:paraId="518EDC85" w14:textId="77777777" w:rsidR="00FF0654" w:rsidRPr="00FF0654" w:rsidRDefault="00FF0654" w:rsidP="00FF0654">
      <w:pPr>
        <w:rPr>
          <w:b/>
          <w:bCs/>
        </w:rPr>
      </w:pPr>
      <w:r w:rsidRPr="00FF0654">
        <w:rPr>
          <w:b/>
          <w:bCs/>
        </w:rPr>
        <w:t>1.4 Research Objectives</w:t>
      </w:r>
    </w:p>
    <w:p w14:paraId="70AEC563" w14:textId="77777777" w:rsidR="00FF0654" w:rsidRPr="00FF0654" w:rsidRDefault="00FF0654" w:rsidP="00FF0654">
      <w:r w:rsidRPr="00FF0654">
        <w:t>The main objectives of this research are:</w:t>
      </w:r>
    </w:p>
    <w:p w14:paraId="7BD75674" w14:textId="77777777" w:rsidR="00FF0654" w:rsidRPr="00FF0654" w:rsidRDefault="00FF0654" w:rsidP="00D3058E">
      <w:pPr>
        <w:numPr>
          <w:ilvl w:val="0"/>
          <w:numId w:val="9"/>
        </w:numPr>
      </w:pPr>
      <w:r w:rsidRPr="00FF0654">
        <w:t>To examine the role of logistics services in improving supply chain efficiency in Jeddah.</w:t>
      </w:r>
    </w:p>
    <w:p w14:paraId="0F1CAB23" w14:textId="77777777" w:rsidR="00FF0654" w:rsidRPr="00FF0654" w:rsidRDefault="00FF0654" w:rsidP="00D3058E">
      <w:pPr>
        <w:numPr>
          <w:ilvl w:val="0"/>
          <w:numId w:val="9"/>
        </w:numPr>
      </w:pPr>
      <w:r w:rsidRPr="00FF0654">
        <w:t>To analyze the impact of maritime logistics on supply chain performance indicators.</w:t>
      </w:r>
    </w:p>
    <w:p w14:paraId="59DE0F17" w14:textId="77777777" w:rsidR="00FF0654" w:rsidRPr="00FF0654" w:rsidRDefault="00FF0654" w:rsidP="00D3058E">
      <w:pPr>
        <w:numPr>
          <w:ilvl w:val="0"/>
          <w:numId w:val="9"/>
        </w:numPr>
      </w:pPr>
      <w:r w:rsidRPr="00FF0654">
        <w:t>To evaluate the contribution of air freight logistics to speed, accuracy, and operational reliability.</w:t>
      </w:r>
    </w:p>
    <w:p w14:paraId="36F5DA18" w14:textId="77777777" w:rsidR="00FF0654" w:rsidRPr="00FF0654" w:rsidRDefault="00FF0654" w:rsidP="00D3058E">
      <w:pPr>
        <w:numPr>
          <w:ilvl w:val="0"/>
          <w:numId w:val="9"/>
        </w:numPr>
      </w:pPr>
      <w:r w:rsidRPr="00FF0654">
        <w:t>To assess how land transportation services influence responsiveness and delivery performance.</w:t>
      </w:r>
    </w:p>
    <w:p w14:paraId="10BCA469" w14:textId="77777777" w:rsidR="00FF0654" w:rsidRPr="00FF0654" w:rsidRDefault="00FF0654" w:rsidP="00D3058E">
      <w:pPr>
        <w:numPr>
          <w:ilvl w:val="0"/>
          <w:numId w:val="9"/>
        </w:numPr>
      </w:pPr>
      <w:r w:rsidRPr="00FF0654">
        <w:t>To identify the most influential logistics factors that drive improvements in supply chain efficiency.</w:t>
      </w:r>
    </w:p>
    <w:p w14:paraId="2FFC13E2" w14:textId="417298E7" w:rsidR="00FF0654" w:rsidRPr="00FF0654" w:rsidRDefault="00FF0654" w:rsidP="00FF0654"/>
    <w:p w14:paraId="7493805E" w14:textId="77777777" w:rsidR="00FF0654" w:rsidRPr="00FF0654" w:rsidRDefault="00FF0654" w:rsidP="00FF0654">
      <w:pPr>
        <w:rPr>
          <w:b/>
          <w:bCs/>
        </w:rPr>
      </w:pPr>
      <w:r w:rsidRPr="00FF0654">
        <w:rPr>
          <w:b/>
          <w:bCs/>
        </w:rPr>
        <w:t>1.5 Significance of the Study</w:t>
      </w:r>
    </w:p>
    <w:p w14:paraId="59B089FD" w14:textId="77777777" w:rsidR="00FF0654" w:rsidRPr="00FF0654" w:rsidRDefault="00FF0654" w:rsidP="00FF0654">
      <w:r w:rsidRPr="00FF0654">
        <w:t>This research is important for several reasons:</w:t>
      </w:r>
    </w:p>
    <w:p w14:paraId="64AA81DB" w14:textId="77777777" w:rsidR="00FF0654" w:rsidRPr="00FF0654" w:rsidRDefault="00FF0654" w:rsidP="00FF0654">
      <w:pPr>
        <w:rPr>
          <w:b/>
          <w:bCs/>
        </w:rPr>
      </w:pPr>
      <w:r w:rsidRPr="00FF0654">
        <w:rPr>
          <w:b/>
          <w:bCs/>
        </w:rPr>
        <w:t>Academic Significance</w:t>
      </w:r>
    </w:p>
    <w:p w14:paraId="7C448B51" w14:textId="77777777" w:rsidR="00FF0654" w:rsidRPr="00FF0654" w:rsidRDefault="00FF0654" w:rsidP="00D3058E">
      <w:pPr>
        <w:numPr>
          <w:ilvl w:val="0"/>
          <w:numId w:val="10"/>
        </w:numPr>
      </w:pPr>
      <w:r w:rsidRPr="00FF0654">
        <w:t>Contributes to existing literature on logistics and supply chain management within emerging markets.</w:t>
      </w:r>
    </w:p>
    <w:p w14:paraId="6CA19DAE" w14:textId="77777777" w:rsidR="00FF0654" w:rsidRPr="00FF0654" w:rsidRDefault="00FF0654" w:rsidP="00D3058E">
      <w:pPr>
        <w:numPr>
          <w:ilvl w:val="0"/>
          <w:numId w:val="10"/>
        </w:numPr>
      </w:pPr>
      <w:r w:rsidRPr="00FF0654">
        <w:t>Provides a comparative view of maritime, air, and land logistics within the same urban context.</w:t>
      </w:r>
    </w:p>
    <w:p w14:paraId="0F2B14C6" w14:textId="77777777" w:rsidR="00FF0654" w:rsidRPr="00FF0654" w:rsidRDefault="00FF0654" w:rsidP="00D3058E">
      <w:pPr>
        <w:numPr>
          <w:ilvl w:val="0"/>
          <w:numId w:val="10"/>
        </w:numPr>
      </w:pPr>
      <w:r w:rsidRPr="00FF0654">
        <w:t>Offers empirical insights that can support further research in logistics efficiency.</w:t>
      </w:r>
    </w:p>
    <w:p w14:paraId="02C8AD73" w14:textId="77777777" w:rsidR="00FF0654" w:rsidRPr="00FF0654" w:rsidRDefault="00FF0654" w:rsidP="00FF0654">
      <w:pPr>
        <w:rPr>
          <w:b/>
          <w:bCs/>
        </w:rPr>
      </w:pPr>
      <w:r w:rsidRPr="00FF0654">
        <w:rPr>
          <w:b/>
          <w:bCs/>
        </w:rPr>
        <w:lastRenderedPageBreak/>
        <w:t>Practical Significance</w:t>
      </w:r>
    </w:p>
    <w:p w14:paraId="67B2CD1F" w14:textId="77777777" w:rsidR="00FF0654" w:rsidRPr="00FF0654" w:rsidRDefault="00FF0654" w:rsidP="00D3058E">
      <w:pPr>
        <w:numPr>
          <w:ilvl w:val="0"/>
          <w:numId w:val="11"/>
        </w:numPr>
      </w:pPr>
      <w:r w:rsidRPr="00FF0654">
        <w:t>Helps logistics companies identify operational gaps and improvement opportunities.</w:t>
      </w:r>
    </w:p>
    <w:p w14:paraId="51740EE1" w14:textId="77777777" w:rsidR="00FF0654" w:rsidRPr="00FF0654" w:rsidRDefault="00FF0654" w:rsidP="00D3058E">
      <w:pPr>
        <w:numPr>
          <w:ilvl w:val="0"/>
          <w:numId w:val="11"/>
        </w:numPr>
      </w:pPr>
      <w:r w:rsidRPr="00FF0654">
        <w:t>Supports decision-makers in designing policies that enhance logistics integration in Jeddah.</w:t>
      </w:r>
    </w:p>
    <w:p w14:paraId="6C6BBECD" w14:textId="77777777" w:rsidR="00FF0654" w:rsidRPr="00FF0654" w:rsidRDefault="00FF0654" w:rsidP="00D3058E">
      <w:pPr>
        <w:numPr>
          <w:ilvl w:val="0"/>
          <w:numId w:val="11"/>
        </w:numPr>
      </w:pPr>
      <w:r w:rsidRPr="00FF0654">
        <w:t>Offers guidance for improving digital systems, tracking technologies, and multimodal coordination.</w:t>
      </w:r>
    </w:p>
    <w:p w14:paraId="7C83C258" w14:textId="77777777" w:rsidR="00FF0654" w:rsidRPr="00FF0654" w:rsidRDefault="00FF0654" w:rsidP="00FF0654">
      <w:pPr>
        <w:rPr>
          <w:b/>
          <w:bCs/>
        </w:rPr>
      </w:pPr>
      <w:r w:rsidRPr="00FF0654">
        <w:rPr>
          <w:b/>
          <w:bCs/>
        </w:rPr>
        <w:t>National Development Significance</w:t>
      </w:r>
    </w:p>
    <w:p w14:paraId="65C39E2E" w14:textId="77777777" w:rsidR="00FF0654" w:rsidRPr="00FF0654" w:rsidRDefault="00FF0654" w:rsidP="00D3058E">
      <w:pPr>
        <w:numPr>
          <w:ilvl w:val="0"/>
          <w:numId w:val="12"/>
        </w:numPr>
      </w:pPr>
      <w:r w:rsidRPr="00FF0654">
        <w:t>Strengthens Saudi Arabia’s position as a global logistics hub under Vision 2030.</w:t>
      </w:r>
    </w:p>
    <w:p w14:paraId="1C98406D" w14:textId="77777777" w:rsidR="00FF0654" w:rsidRPr="00FF0654" w:rsidRDefault="00FF0654" w:rsidP="00D3058E">
      <w:pPr>
        <w:numPr>
          <w:ilvl w:val="0"/>
          <w:numId w:val="12"/>
        </w:numPr>
      </w:pPr>
      <w:r w:rsidRPr="00FF0654">
        <w:t>Enhances supply chain reliability for international and domestic trade flows.</w:t>
      </w:r>
    </w:p>
    <w:p w14:paraId="17EC56CA" w14:textId="29EB506C" w:rsidR="00FF0654" w:rsidRPr="00FF0654" w:rsidRDefault="00FF0654" w:rsidP="00FF0654"/>
    <w:p w14:paraId="60CA37E8" w14:textId="77777777" w:rsidR="00FF0654" w:rsidRPr="00FF0654" w:rsidRDefault="00FF0654" w:rsidP="00FF0654">
      <w:pPr>
        <w:rPr>
          <w:b/>
          <w:bCs/>
        </w:rPr>
      </w:pPr>
      <w:r w:rsidRPr="00FF0654">
        <w:rPr>
          <w:b/>
          <w:bCs/>
        </w:rPr>
        <w:t>1.6 Scope of the Study</w:t>
      </w:r>
    </w:p>
    <w:p w14:paraId="48CFA5C8" w14:textId="77777777" w:rsidR="00FF0654" w:rsidRPr="00FF0654" w:rsidRDefault="00FF0654" w:rsidP="00FF0654">
      <w:r w:rsidRPr="00FF0654">
        <w:t>This study focuses on logistics service quality across three primary transportation sectors in Jeddah:</w:t>
      </w:r>
    </w:p>
    <w:p w14:paraId="6117D613" w14:textId="77777777" w:rsidR="00FF0654" w:rsidRPr="00FF0654" w:rsidRDefault="00FF0654" w:rsidP="00D3058E">
      <w:pPr>
        <w:numPr>
          <w:ilvl w:val="0"/>
          <w:numId w:val="13"/>
        </w:numPr>
      </w:pPr>
      <w:r w:rsidRPr="00FF0654">
        <w:rPr>
          <w:b/>
          <w:bCs/>
        </w:rPr>
        <w:t>Maritime logistics:</w:t>
      </w:r>
      <w:r w:rsidRPr="00FF0654">
        <w:t xml:space="preserve"> operations at Jeddah Islamic Port</w:t>
      </w:r>
    </w:p>
    <w:p w14:paraId="6A7C90BC" w14:textId="77777777" w:rsidR="00FF0654" w:rsidRPr="00FF0654" w:rsidRDefault="00FF0654" w:rsidP="00D3058E">
      <w:pPr>
        <w:numPr>
          <w:ilvl w:val="0"/>
          <w:numId w:val="13"/>
        </w:numPr>
      </w:pPr>
      <w:r w:rsidRPr="00FF0654">
        <w:rPr>
          <w:b/>
          <w:bCs/>
        </w:rPr>
        <w:t>Air logistics:</w:t>
      </w:r>
      <w:r w:rsidRPr="00FF0654">
        <w:t xml:space="preserve"> cargo activities at King Abdulaziz International Airport</w:t>
      </w:r>
    </w:p>
    <w:p w14:paraId="47C96379" w14:textId="77777777" w:rsidR="00FF0654" w:rsidRPr="00FF0654" w:rsidRDefault="00FF0654" w:rsidP="00D3058E">
      <w:pPr>
        <w:numPr>
          <w:ilvl w:val="0"/>
          <w:numId w:val="13"/>
        </w:numPr>
      </w:pPr>
      <w:r w:rsidRPr="00FF0654">
        <w:rPr>
          <w:b/>
          <w:bCs/>
        </w:rPr>
        <w:t>Land logistics:</w:t>
      </w:r>
      <w:r w:rsidRPr="00FF0654">
        <w:t xml:space="preserve"> trucking, last-mile delivery, and inland transport hubs</w:t>
      </w:r>
    </w:p>
    <w:p w14:paraId="13F9F75F" w14:textId="77777777" w:rsidR="00FF0654" w:rsidRPr="00FF0654" w:rsidRDefault="00FF0654" w:rsidP="00FF0654">
      <w:r w:rsidRPr="00FF0654">
        <w:t>The scope includes:</w:t>
      </w:r>
    </w:p>
    <w:p w14:paraId="7793A5E4" w14:textId="55209EA9" w:rsidR="00FF0654" w:rsidRPr="00FF0654" w:rsidRDefault="00FF0654" w:rsidP="00D3058E">
      <w:pPr>
        <w:numPr>
          <w:ilvl w:val="0"/>
          <w:numId w:val="14"/>
        </w:numPr>
      </w:pPr>
      <w:r w:rsidRPr="00FF0654">
        <w:t>service speed</w:t>
      </w:r>
      <w:r w:rsidR="003716DC">
        <w:t>.</w:t>
      </w:r>
    </w:p>
    <w:p w14:paraId="76500660" w14:textId="3F5C5B20" w:rsidR="00FF0654" w:rsidRPr="00FF0654" w:rsidRDefault="00FF0654" w:rsidP="00D3058E">
      <w:pPr>
        <w:numPr>
          <w:ilvl w:val="0"/>
          <w:numId w:val="14"/>
        </w:numPr>
      </w:pPr>
      <w:r w:rsidRPr="00FF0654">
        <w:t>shipment accuracy</w:t>
      </w:r>
      <w:r w:rsidR="003716DC">
        <w:t>.</w:t>
      </w:r>
    </w:p>
    <w:p w14:paraId="7711761A" w14:textId="2F0A75F7" w:rsidR="00FF0654" w:rsidRPr="00FF0654" w:rsidRDefault="00FF0654" w:rsidP="00D3058E">
      <w:pPr>
        <w:numPr>
          <w:ilvl w:val="0"/>
          <w:numId w:val="14"/>
        </w:numPr>
      </w:pPr>
      <w:r w:rsidRPr="00FF0654">
        <w:t>tracking capabilities</w:t>
      </w:r>
      <w:r w:rsidR="003716DC">
        <w:t>.</w:t>
      </w:r>
    </w:p>
    <w:p w14:paraId="73ECAC91" w14:textId="50F0556F" w:rsidR="00FF0654" w:rsidRPr="00FF0654" w:rsidRDefault="00FF0654" w:rsidP="00D3058E">
      <w:pPr>
        <w:numPr>
          <w:ilvl w:val="0"/>
          <w:numId w:val="14"/>
        </w:numPr>
      </w:pPr>
      <w:r w:rsidRPr="00FF0654">
        <w:t>responsiveness</w:t>
      </w:r>
      <w:r w:rsidR="003716DC">
        <w:t>.</w:t>
      </w:r>
    </w:p>
    <w:p w14:paraId="59A530E2" w14:textId="218A2E0E" w:rsidR="00FF0654" w:rsidRPr="00FF0654" w:rsidRDefault="00FF0654" w:rsidP="00D3058E">
      <w:pPr>
        <w:numPr>
          <w:ilvl w:val="0"/>
          <w:numId w:val="14"/>
        </w:numPr>
      </w:pPr>
      <w:r w:rsidRPr="00FF0654">
        <w:lastRenderedPageBreak/>
        <w:t>infrastructure readiness</w:t>
      </w:r>
      <w:r w:rsidR="003716DC">
        <w:t>.</w:t>
      </w:r>
    </w:p>
    <w:p w14:paraId="315131D5" w14:textId="4D159B36" w:rsidR="00FF0654" w:rsidRPr="00FF0654" w:rsidRDefault="00FF0654" w:rsidP="00D3058E">
      <w:pPr>
        <w:numPr>
          <w:ilvl w:val="0"/>
          <w:numId w:val="14"/>
        </w:numPr>
      </w:pPr>
      <w:r w:rsidRPr="00FF0654">
        <w:t>digital integration</w:t>
      </w:r>
      <w:r w:rsidR="003716DC">
        <w:t>.</w:t>
      </w:r>
    </w:p>
    <w:p w14:paraId="12F18928" w14:textId="77777777" w:rsidR="00FF0654" w:rsidRPr="00FF0654" w:rsidRDefault="00FF0654" w:rsidP="00D3058E">
      <w:pPr>
        <w:numPr>
          <w:ilvl w:val="0"/>
          <w:numId w:val="14"/>
        </w:numPr>
      </w:pPr>
      <w:r w:rsidRPr="00FF0654">
        <w:t>and operational reliability.</w:t>
      </w:r>
    </w:p>
    <w:p w14:paraId="57276FAA" w14:textId="77777777" w:rsidR="00FF0654" w:rsidRPr="00FF0654" w:rsidRDefault="00FF0654" w:rsidP="00FF0654">
      <w:r w:rsidRPr="00FF0654">
        <w:t>The study examines companies and logistics providers operating in these sectors, with emphasis on employees directly involved in shipping, handling, delivery, and operational coordination.</w:t>
      </w:r>
    </w:p>
    <w:p w14:paraId="1EF3A613" w14:textId="4378FF99" w:rsidR="00FF0654" w:rsidRPr="00FF0654" w:rsidRDefault="00FF0654" w:rsidP="00FF0654"/>
    <w:p w14:paraId="0436EE2A" w14:textId="77777777" w:rsidR="00FF0654" w:rsidRPr="00FF0654" w:rsidRDefault="00FF0654" w:rsidP="00FF0654">
      <w:pPr>
        <w:rPr>
          <w:b/>
          <w:bCs/>
        </w:rPr>
      </w:pPr>
      <w:r w:rsidRPr="00FF0654">
        <w:rPr>
          <w:b/>
          <w:bCs/>
        </w:rPr>
        <w:t>1.7 Limitations of the Study</w:t>
      </w:r>
    </w:p>
    <w:p w14:paraId="4A5B6AC5" w14:textId="77777777" w:rsidR="00FF0654" w:rsidRPr="00FF0654" w:rsidRDefault="00FF0654" w:rsidP="00D3058E">
      <w:pPr>
        <w:numPr>
          <w:ilvl w:val="0"/>
          <w:numId w:val="15"/>
        </w:numPr>
      </w:pPr>
      <w:r w:rsidRPr="00FF0654">
        <w:t>Data availability may vary across logistics companies.</w:t>
      </w:r>
    </w:p>
    <w:p w14:paraId="301BD32C" w14:textId="77777777" w:rsidR="00FF0654" w:rsidRPr="00FF0654" w:rsidRDefault="00FF0654" w:rsidP="00D3058E">
      <w:pPr>
        <w:numPr>
          <w:ilvl w:val="0"/>
          <w:numId w:val="15"/>
        </w:numPr>
      </w:pPr>
      <w:r w:rsidRPr="00FF0654">
        <w:t>Seasonal fluctuations in freight volumes can affect performance indicators.</w:t>
      </w:r>
    </w:p>
    <w:p w14:paraId="3680FD07" w14:textId="77777777" w:rsidR="00FF0654" w:rsidRPr="00FF0654" w:rsidRDefault="00FF0654" w:rsidP="00D3058E">
      <w:pPr>
        <w:numPr>
          <w:ilvl w:val="0"/>
          <w:numId w:val="15"/>
        </w:numPr>
      </w:pPr>
      <w:r w:rsidRPr="00FF0654">
        <w:t>Some logistics firms may restrict access to internal operational metrics.</w:t>
      </w:r>
    </w:p>
    <w:p w14:paraId="0D77B84F" w14:textId="77777777" w:rsidR="00FF0654" w:rsidRPr="00FF0654" w:rsidRDefault="00FF0654" w:rsidP="00D3058E">
      <w:pPr>
        <w:numPr>
          <w:ilvl w:val="0"/>
          <w:numId w:val="15"/>
        </w:numPr>
      </w:pPr>
      <w:r w:rsidRPr="00FF0654">
        <w:t>Survey-based analysis may involve respondent bias.</w:t>
      </w:r>
    </w:p>
    <w:p w14:paraId="44E65C1B" w14:textId="77777777" w:rsidR="00FF0654" w:rsidRPr="00FF0654" w:rsidRDefault="00FF0654" w:rsidP="00FF0654">
      <w:r w:rsidRPr="00FF0654">
        <w:t>These limitations, however, do not undermine the validity of the findings but rather indicate areas for future research.</w:t>
      </w:r>
    </w:p>
    <w:p w14:paraId="5468547E" w14:textId="13F26B8C" w:rsidR="00FF0654" w:rsidRPr="00FF0654" w:rsidRDefault="00FF0654" w:rsidP="00FF0654"/>
    <w:p w14:paraId="417E5A10" w14:textId="77777777" w:rsidR="00FF0654" w:rsidRPr="00FF0654" w:rsidRDefault="00FF0654" w:rsidP="00FF0654">
      <w:pPr>
        <w:rPr>
          <w:b/>
          <w:bCs/>
        </w:rPr>
      </w:pPr>
      <w:r w:rsidRPr="00FF0654">
        <w:rPr>
          <w:b/>
          <w:bCs/>
        </w:rPr>
        <w:t>1.8 Definition of Key Terms</w:t>
      </w:r>
    </w:p>
    <w:p w14:paraId="2751EE0F" w14:textId="77777777" w:rsidR="00FF0654" w:rsidRPr="00FF0654" w:rsidRDefault="00FF0654" w:rsidP="00FF0654">
      <w:pPr>
        <w:rPr>
          <w:b/>
          <w:bCs/>
        </w:rPr>
      </w:pPr>
      <w:r w:rsidRPr="00FF0654">
        <w:rPr>
          <w:b/>
          <w:bCs/>
        </w:rPr>
        <w:t>Logistics Services:</w:t>
      </w:r>
    </w:p>
    <w:p w14:paraId="0D266B8D" w14:textId="77777777" w:rsidR="00FF0654" w:rsidRPr="00FF0654" w:rsidRDefault="00FF0654" w:rsidP="00FF0654">
      <w:r w:rsidRPr="00FF0654">
        <w:t>Operational activities that support the movement, storage, tracking, and delivery of goods.</w:t>
      </w:r>
    </w:p>
    <w:p w14:paraId="15F8B93F" w14:textId="77777777" w:rsidR="00FF0654" w:rsidRPr="00FF0654" w:rsidRDefault="00FF0654" w:rsidP="00FF0654">
      <w:pPr>
        <w:rPr>
          <w:b/>
          <w:bCs/>
        </w:rPr>
      </w:pPr>
      <w:r w:rsidRPr="00FF0654">
        <w:rPr>
          <w:b/>
          <w:bCs/>
        </w:rPr>
        <w:t>Supply Chain Efficiency:</w:t>
      </w:r>
    </w:p>
    <w:p w14:paraId="01E76222" w14:textId="77777777" w:rsidR="00FF0654" w:rsidRDefault="00FF0654" w:rsidP="00FF0654">
      <w:r w:rsidRPr="00FF0654">
        <w:t>The ability of supply chain processes to deliver goods at the right time, location, cost, and accuracy.</w:t>
      </w:r>
    </w:p>
    <w:p w14:paraId="3516DE78" w14:textId="77777777" w:rsidR="00FF0654" w:rsidRPr="00FF0654" w:rsidRDefault="00FF0654" w:rsidP="00FF0654"/>
    <w:p w14:paraId="24AC6754" w14:textId="77777777" w:rsidR="00FF0654" w:rsidRPr="00FF0654" w:rsidRDefault="00FF0654" w:rsidP="00FF0654">
      <w:pPr>
        <w:rPr>
          <w:b/>
          <w:bCs/>
        </w:rPr>
      </w:pPr>
      <w:r w:rsidRPr="00FF0654">
        <w:rPr>
          <w:b/>
          <w:bCs/>
        </w:rPr>
        <w:lastRenderedPageBreak/>
        <w:t>Maritime Logistics:</w:t>
      </w:r>
    </w:p>
    <w:p w14:paraId="0504C51B" w14:textId="77777777" w:rsidR="00FF0654" w:rsidRPr="00FF0654" w:rsidRDefault="00FF0654" w:rsidP="00FF0654">
      <w:r w:rsidRPr="00FF0654">
        <w:t>Freight operations, container handling, and port-related logistics activities.</w:t>
      </w:r>
    </w:p>
    <w:p w14:paraId="230A6125" w14:textId="77777777" w:rsidR="00FF0654" w:rsidRPr="00FF0654" w:rsidRDefault="00FF0654" w:rsidP="00FF0654">
      <w:pPr>
        <w:rPr>
          <w:b/>
          <w:bCs/>
        </w:rPr>
      </w:pPr>
      <w:r w:rsidRPr="00FF0654">
        <w:rPr>
          <w:b/>
          <w:bCs/>
        </w:rPr>
        <w:t>Air Freight Logistics:</w:t>
      </w:r>
    </w:p>
    <w:p w14:paraId="603D9517" w14:textId="77777777" w:rsidR="00FF0654" w:rsidRPr="00FF0654" w:rsidRDefault="00FF0654" w:rsidP="00FF0654">
      <w:r w:rsidRPr="00FF0654">
        <w:t>Cargo handling, clearance, and airport-based logistics operations.</w:t>
      </w:r>
    </w:p>
    <w:p w14:paraId="358D8C97" w14:textId="77777777" w:rsidR="00FF0654" w:rsidRPr="00FF0654" w:rsidRDefault="00FF0654" w:rsidP="00FF0654">
      <w:pPr>
        <w:rPr>
          <w:b/>
          <w:bCs/>
        </w:rPr>
      </w:pPr>
      <w:r w:rsidRPr="00FF0654">
        <w:rPr>
          <w:b/>
          <w:bCs/>
        </w:rPr>
        <w:t>Land Logistics:</w:t>
      </w:r>
    </w:p>
    <w:p w14:paraId="125752A7" w14:textId="77777777" w:rsidR="00FF0654" w:rsidRPr="00FF0654" w:rsidRDefault="00FF0654" w:rsidP="00FF0654">
      <w:r w:rsidRPr="00FF0654">
        <w:t>Trucking networks, distribution hubs, and last-mile delivery processes.</w:t>
      </w:r>
    </w:p>
    <w:p w14:paraId="7683BA23" w14:textId="77777777" w:rsidR="007C7948" w:rsidRPr="00841A22" w:rsidRDefault="007C7948" w:rsidP="007C7948"/>
    <w:p w14:paraId="07788CCD"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3C3A0E31" w14:textId="77777777" w:rsidR="00841A22" w:rsidRDefault="00841A22" w:rsidP="00841A22">
      <w:pPr>
        <w:pStyle w:val="Heading1"/>
        <w:jc w:val="center"/>
        <w:rPr>
          <w:rFonts w:ascii="Times New Roman" w:eastAsiaTheme="minorEastAsia" w:hAnsi="Times New Roman" w:cstheme="minorBidi"/>
          <w:color w:val="auto"/>
          <w:sz w:val="52"/>
          <w:szCs w:val="44"/>
        </w:rPr>
      </w:pPr>
    </w:p>
    <w:p w14:paraId="4634A8F0" w14:textId="77777777" w:rsidR="00BF3B84" w:rsidRDefault="00BF3B84" w:rsidP="00841A22">
      <w:pPr>
        <w:pStyle w:val="Heading1"/>
        <w:jc w:val="center"/>
        <w:rPr>
          <w:rFonts w:ascii="Times New Roman" w:eastAsiaTheme="minorEastAsia" w:hAnsi="Times New Roman" w:cstheme="minorBidi"/>
          <w:color w:val="auto"/>
          <w:sz w:val="52"/>
          <w:szCs w:val="44"/>
        </w:rPr>
      </w:pPr>
    </w:p>
    <w:p w14:paraId="13FB9E87" w14:textId="77777777" w:rsidR="00BF3B84" w:rsidRDefault="00BF3B84" w:rsidP="00841A22">
      <w:pPr>
        <w:pStyle w:val="Heading1"/>
        <w:jc w:val="center"/>
        <w:rPr>
          <w:rFonts w:ascii="Times New Roman" w:eastAsiaTheme="minorEastAsia" w:hAnsi="Times New Roman" w:cstheme="minorBidi"/>
          <w:color w:val="auto"/>
          <w:sz w:val="52"/>
          <w:szCs w:val="44"/>
        </w:rPr>
      </w:pPr>
    </w:p>
    <w:p w14:paraId="3AA11051" w14:textId="77777777" w:rsidR="00FF0654" w:rsidRDefault="00FF0654" w:rsidP="00FF0654"/>
    <w:p w14:paraId="0A4C17E3" w14:textId="77777777" w:rsidR="00FF0654" w:rsidRDefault="00FF0654" w:rsidP="00FF0654"/>
    <w:p w14:paraId="568DD367" w14:textId="77777777" w:rsidR="00FF0654" w:rsidRDefault="00FF0654" w:rsidP="00FF0654"/>
    <w:p w14:paraId="3F37FB6F" w14:textId="77777777" w:rsidR="00FF0654" w:rsidRDefault="00FF0654" w:rsidP="00FF0654"/>
    <w:p w14:paraId="0E973CE9" w14:textId="77777777" w:rsidR="00FF0654" w:rsidRPr="00FF0654" w:rsidRDefault="00FF0654" w:rsidP="00FF0654"/>
    <w:p w14:paraId="6F0C7FB6" w14:textId="77777777" w:rsidR="00FF0654" w:rsidRDefault="00FF0654" w:rsidP="00841A22">
      <w:pPr>
        <w:pStyle w:val="Heading1"/>
        <w:jc w:val="center"/>
        <w:rPr>
          <w:rFonts w:ascii="Times New Roman" w:eastAsiaTheme="minorEastAsia" w:hAnsi="Times New Roman" w:cstheme="minorBidi"/>
          <w:color w:val="auto"/>
          <w:sz w:val="52"/>
          <w:szCs w:val="44"/>
        </w:rPr>
      </w:pPr>
    </w:p>
    <w:p w14:paraId="1EED9DBF" w14:textId="77777777" w:rsidR="00FF0654" w:rsidRDefault="00FF0654" w:rsidP="00841A22">
      <w:pPr>
        <w:pStyle w:val="Heading1"/>
        <w:jc w:val="center"/>
        <w:rPr>
          <w:rFonts w:ascii="Times New Roman" w:eastAsiaTheme="minorEastAsia" w:hAnsi="Times New Roman" w:cstheme="minorBidi"/>
          <w:color w:val="auto"/>
          <w:sz w:val="52"/>
          <w:szCs w:val="44"/>
        </w:rPr>
      </w:pPr>
    </w:p>
    <w:p w14:paraId="780BEE75" w14:textId="77777777" w:rsidR="00FF0654" w:rsidRDefault="00FF0654" w:rsidP="00841A22">
      <w:pPr>
        <w:pStyle w:val="Heading1"/>
        <w:jc w:val="center"/>
        <w:rPr>
          <w:rFonts w:ascii="Times New Roman" w:eastAsiaTheme="minorEastAsia" w:hAnsi="Times New Roman" w:cstheme="minorBidi"/>
          <w:color w:val="auto"/>
          <w:sz w:val="52"/>
          <w:szCs w:val="44"/>
        </w:rPr>
      </w:pPr>
    </w:p>
    <w:p w14:paraId="1DD12AF5" w14:textId="77777777" w:rsidR="00FF0654" w:rsidRDefault="00FF0654" w:rsidP="00841A22">
      <w:pPr>
        <w:pStyle w:val="Heading1"/>
        <w:jc w:val="center"/>
        <w:rPr>
          <w:rFonts w:ascii="Times New Roman" w:eastAsiaTheme="minorEastAsia" w:hAnsi="Times New Roman" w:cstheme="minorBidi"/>
          <w:color w:val="auto"/>
          <w:sz w:val="52"/>
          <w:szCs w:val="44"/>
        </w:rPr>
      </w:pPr>
    </w:p>
    <w:p w14:paraId="79DA509E" w14:textId="7CC7F363" w:rsidR="00841A22" w:rsidRPr="00841A22" w:rsidRDefault="00841A22" w:rsidP="00841A22">
      <w:pPr>
        <w:pStyle w:val="Heading1"/>
        <w:jc w:val="center"/>
        <w:rPr>
          <w:rFonts w:ascii="Times New Roman" w:eastAsiaTheme="minorEastAsia" w:hAnsi="Times New Roman" w:cstheme="minorBidi"/>
          <w:color w:val="auto"/>
          <w:sz w:val="52"/>
          <w:szCs w:val="44"/>
        </w:rPr>
      </w:pPr>
      <w:r w:rsidRPr="00841A22">
        <w:rPr>
          <w:rFonts w:ascii="Times New Roman" w:eastAsiaTheme="minorEastAsia" w:hAnsi="Times New Roman" w:cstheme="minorBidi"/>
          <w:color w:val="auto"/>
          <w:sz w:val="52"/>
          <w:szCs w:val="44"/>
        </w:rPr>
        <w:t>Chapter Tow</w:t>
      </w:r>
    </w:p>
    <w:p w14:paraId="31A427EF" w14:textId="353F6424" w:rsidR="00841A22" w:rsidRDefault="00841A22" w:rsidP="00841A22">
      <w:pPr>
        <w:jc w:val="center"/>
        <w:rPr>
          <w:b/>
          <w:bCs/>
          <w:sz w:val="52"/>
          <w:szCs w:val="44"/>
        </w:rPr>
      </w:pPr>
      <w:r w:rsidRPr="00841A22">
        <w:rPr>
          <w:b/>
          <w:bCs/>
          <w:sz w:val="52"/>
          <w:szCs w:val="44"/>
        </w:rPr>
        <w:t>Literature Review</w:t>
      </w:r>
    </w:p>
    <w:p w14:paraId="0D0E2215" w14:textId="77777777" w:rsidR="00CC0F0A" w:rsidRDefault="00CC0F0A" w:rsidP="00841A22">
      <w:pPr>
        <w:jc w:val="center"/>
        <w:rPr>
          <w:b/>
          <w:bCs/>
          <w:sz w:val="52"/>
          <w:szCs w:val="44"/>
        </w:rPr>
      </w:pPr>
    </w:p>
    <w:p w14:paraId="5988A9F8" w14:textId="77777777" w:rsidR="00CC0F0A" w:rsidRDefault="00CC0F0A" w:rsidP="00841A22">
      <w:pPr>
        <w:jc w:val="center"/>
        <w:rPr>
          <w:b/>
          <w:bCs/>
          <w:sz w:val="52"/>
          <w:szCs w:val="44"/>
        </w:rPr>
      </w:pPr>
    </w:p>
    <w:p w14:paraId="30B16C91" w14:textId="77777777" w:rsidR="00CC0F0A" w:rsidRDefault="00CC0F0A" w:rsidP="00841A22">
      <w:pPr>
        <w:jc w:val="center"/>
        <w:rPr>
          <w:b/>
          <w:bCs/>
          <w:sz w:val="52"/>
          <w:szCs w:val="44"/>
        </w:rPr>
      </w:pPr>
    </w:p>
    <w:p w14:paraId="6308BCC3" w14:textId="77777777" w:rsidR="00CC0F0A" w:rsidRDefault="00CC0F0A" w:rsidP="00841A22">
      <w:pPr>
        <w:jc w:val="center"/>
        <w:rPr>
          <w:b/>
          <w:bCs/>
          <w:sz w:val="52"/>
          <w:szCs w:val="44"/>
        </w:rPr>
      </w:pPr>
    </w:p>
    <w:p w14:paraId="35DC102B" w14:textId="77777777" w:rsidR="00CC0F0A" w:rsidRDefault="00CC0F0A" w:rsidP="00841A22">
      <w:pPr>
        <w:jc w:val="center"/>
        <w:rPr>
          <w:b/>
          <w:bCs/>
          <w:sz w:val="52"/>
          <w:szCs w:val="44"/>
        </w:rPr>
      </w:pPr>
    </w:p>
    <w:p w14:paraId="011D410F" w14:textId="77777777" w:rsidR="00CC0F0A" w:rsidRDefault="00CC0F0A" w:rsidP="00841A22">
      <w:pPr>
        <w:jc w:val="center"/>
        <w:rPr>
          <w:b/>
          <w:bCs/>
          <w:sz w:val="52"/>
          <w:szCs w:val="44"/>
        </w:rPr>
      </w:pPr>
    </w:p>
    <w:p w14:paraId="0D2A5D29" w14:textId="77777777" w:rsidR="00CC0F0A" w:rsidRDefault="00CC0F0A" w:rsidP="00841A22">
      <w:pPr>
        <w:jc w:val="center"/>
        <w:rPr>
          <w:b/>
          <w:bCs/>
          <w:sz w:val="52"/>
          <w:szCs w:val="44"/>
        </w:rPr>
      </w:pPr>
    </w:p>
    <w:p w14:paraId="357404E6" w14:textId="77777777" w:rsidR="00BF3B84" w:rsidRDefault="00BF3B84" w:rsidP="00841A22">
      <w:pPr>
        <w:jc w:val="center"/>
        <w:rPr>
          <w:b/>
          <w:bCs/>
          <w:sz w:val="52"/>
          <w:szCs w:val="44"/>
        </w:rPr>
      </w:pPr>
    </w:p>
    <w:p w14:paraId="6DD8D82D"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2.1 Introduction</w:t>
      </w:r>
    </w:p>
    <w:p w14:paraId="32EA1B47"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This chapter presents an overview of key concepts, theories, and empirical studies related to logistics services and supply chain efficiency. It discusses the dimensions of logistics services across maritime, air, and land freight sectors, and examines how these services influence operational performance, responsiveness, and reliability within supply chain networks. The chapter also highlights the role of digital transformation, infrastructure development, and modern logistics practices in enhancing overall efficiency. Finally, it reviews relevant Arabic and international studies to provide a solid theoretical foundation for the current research.</w:t>
      </w:r>
    </w:p>
    <w:p w14:paraId="5A25400B" w14:textId="4B37CCCD" w:rsidR="0094672B" w:rsidRPr="0094672B" w:rsidRDefault="0094672B" w:rsidP="0094672B">
      <w:pPr>
        <w:rPr>
          <w:rFonts w:asciiTheme="majorBidi" w:hAnsiTheme="majorBidi" w:cstheme="majorBidi"/>
          <w:b/>
          <w:bCs/>
          <w:sz w:val="24"/>
          <w:szCs w:val="24"/>
        </w:rPr>
      </w:pPr>
    </w:p>
    <w:p w14:paraId="6216CA40"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2.2 Concept of Logistics Services</w:t>
      </w:r>
    </w:p>
    <w:p w14:paraId="1F59D47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Logistics services refer to all activities involved in planning, coordinating, and executing the movement and storage of goods from the point of origin to the point of consumption. These services include transportation, warehousing, handling, packaging, distribution, tracking, documentation, customs clearance, and customer support.</w:t>
      </w:r>
    </w:p>
    <w:p w14:paraId="5437A8B3"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Researchers commonly classify logistics services into several key dimensions:</w:t>
      </w:r>
    </w:p>
    <w:p w14:paraId="764FB6F6" w14:textId="77777777" w:rsidR="0094672B" w:rsidRPr="0094672B" w:rsidRDefault="0094672B" w:rsidP="00D3058E">
      <w:pPr>
        <w:numPr>
          <w:ilvl w:val="0"/>
          <w:numId w:val="16"/>
        </w:numPr>
        <w:rPr>
          <w:rFonts w:asciiTheme="majorBidi" w:hAnsiTheme="majorBidi" w:cstheme="majorBidi"/>
          <w:b/>
          <w:bCs/>
          <w:sz w:val="24"/>
          <w:szCs w:val="24"/>
        </w:rPr>
      </w:pPr>
      <w:r w:rsidRPr="0094672B">
        <w:rPr>
          <w:rFonts w:asciiTheme="majorBidi" w:hAnsiTheme="majorBidi" w:cstheme="majorBidi"/>
          <w:b/>
          <w:bCs/>
          <w:sz w:val="24"/>
          <w:szCs w:val="24"/>
        </w:rPr>
        <w:t>Transportation Efficiency: speed, reliability, delivery accuracy</w:t>
      </w:r>
    </w:p>
    <w:p w14:paraId="6B2AF6B2" w14:textId="77777777" w:rsidR="0094672B" w:rsidRPr="0094672B" w:rsidRDefault="0094672B" w:rsidP="00D3058E">
      <w:pPr>
        <w:numPr>
          <w:ilvl w:val="0"/>
          <w:numId w:val="16"/>
        </w:numPr>
        <w:rPr>
          <w:rFonts w:asciiTheme="majorBidi" w:hAnsiTheme="majorBidi" w:cstheme="majorBidi"/>
          <w:b/>
          <w:bCs/>
          <w:sz w:val="24"/>
          <w:szCs w:val="24"/>
        </w:rPr>
      </w:pPr>
      <w:r w:rsidRPr="0094672B">
        <w:rPr>
          <w:rFonts w:asciiTheme="majorBidi" w:hAnsiTheme="majorBidi" w:cstheme="majorBidi"/>
          <w:b/>
          <w:bCs/>
          <w:sz w:val="24"/>
          <w:szCs w:val="24"/>
        </w:rPr>
        <w:t>Information Accuracy: quality of tracking systems, real-time updates</w:t>
      </w:r>
    </w:p>
    <w:p w14:paraId="6A470A44" w14:textId="77777777" w:rsidR="0094672B" w:rsidRPr="0094672B" w:rsidRDefault="0094672B" w:rsidP="00D3058E">
      <w:pPr>
        <w:numPr>
          <w:ilvl w:val="0"/>
          <w:numId w:val="16"/>
        </w:numPr>
        <w:rPr>
          <w:rFonts w:asciiTheme="majorBidi" w:hAnsiTheme="majorBidi" w:cstheme="majorBidi"/>
          <w:b/>
          <w:bCs/>
          <w:sz w:val="24"/>
          <w:szCs w:val="24"/>
        </w:rPr>
      </w:pPr>
      <w:r w:rsidRPr="0094672B">
        <w:rPr>
          <w:rFonts w:asciiTheme="majorBidi" w:hAnsiTheme="majorBidi" w:cstheme="majorBidi"/>
          <w:b/>
          <w:bCs/>
          <w:sz w:val="24"/>
          <w:szCs w:val="24"/>
        </w:rPr>
        <w:t>Customer Service: communication, problem-solving, responsiveness</w:t>
      </w:r>
    </w:p>
    <w:p w14:paraId="4261B96E" w14:textId="77777777" w:rsidR="0094672B" w:rsidRPr="0094672B" w:rsidRDefault="0094672B" w:rsidP="00D3058E">
      <w:pPr>
        <w:numPr>
          <w:ilvl w:val="0"/>
          <w:numId w:val="16"/>
        </w:numPr>
        <w:rPr>
          <w:rFonts w:asciiTheme="majorBidi" w:hAnsiTheme="majorBidi" w:cstheme="majorBidi"/>
          <w:b/>
          <w:bCs/>
          <w:sz w:val="24"/>
          <w:szCs w:val="24"/>
        </w:rPr>
      </w:pPr>
      <w:r w:rsidRPr="0094672B">
        <w:rPr>
          <w:rFonts w:asciiTheme="majorBidi" w:hAnsiTheme="majorBidi" w:cstheme="majorBidi"/>
          <w:b/>
          <w:bCs/>
          <w:sz w:val="24"/>
          <w:szCs w:val="24"/>
        </w:rPr>
        <w:t>Handling and Warehousing: safe storage, loading/unloading efficiency</w:t>
      </w:r>
    </w:p>
    <w:p w14:paraId="3A138BED" w14:textId="77777777" w:rsidR="0094672B" w:rsidRPr="0094672B" w:rsidRDefault="0094672B" w:rsidP="00D3058E">
      <w:pPr>
        <w:numPr>
          <w:ilvl w:val="0"/>
          <w:numId w:val="16"/>
        </w:numPr>
        <w:rPr>
          <w:rFonts w:asciiTheme="majorBidi" w:hAnsiTheme="majorBidi" w:cstheme="majorBidi"/>
          <w:b/>
          <w:bCs/>
          <w:sz w:val="24"/>
          <w:szCs w:val="24"/>
        </w:rPr>
      </w:pPr>
      <w:r w:rsidRPr="0094672B">
        <w:rPr>
          <w:rFonts w:asciiTheme="majorBidi" w:hAnsiTheme="majorBidi" w:cstheme="majorBidi"/>
          <w:b/>
          <w:bCs/>
          <w:sz w:val="24"/>
          <w:szCs w:val="24"/>
        </w:rPr>
        <w:t>Cost Efficiency: cost control, optimization, resource utilization</w:t>
      </w:r>
    </w:p>
    <w:p w14:paraId="1AEBCA35" w14:textId="77777777" w:rsidR="0094672B" w:rsidRDefault="0094672B" w:rsidP="0094672B">
      <w:pPr>
        <w:rPr>
          <w:rFonts w:asciiTheme="majorBidi" w:hAnsiTheme="majorBidi" w:cstheme="majorBidi"/>
          <w:b/>
          <w:bCs/>
          <w:sz w:val="24"/>
          <w:szCs w:val="24"/>
          <w:rtl/>
        </w:rPr>
      </w:pPr>
      <w:r w:rsidRPr="0094672B">
        <w:rPr>
          <w:rFonts w:asciiTheme="majorBidi" w:hAnsiTheme="majorBidi" w:cstheme="majorBidi"/>
          <w:b/>
          <w:bCs/>
          <w:sz w:val="24"/>
          <w:szCs w:val="24"/>
        </w:rPr>
        <w:t>Modern logistics also integrates digital tools such as IoT, RFID, AI-based tracking, blockchain documentation, and cloud-based scheduling.</w:t>
      </w:r>
    </w:p>
    <w:p w14:paraId="68DE23E2" w14:textId="77777777" w:rsidR="00AD15DE" w:rsidRDefault="00AD15DE" w:rsidP="0094672B">
      <w:pPr>
        <w:rPr>
          <w:rFonts w:asciiTheme="majorBidi" w:hAnsiTheme="majorBidi" w:cstheme="majorBidi"/>
          <w:b/>
          <w:bCs/>
          <w:sz w:val="24"/>
          <w:szCs w:val="24"/>
          <w:rtl/>
        </w:rPr>
      </w:pPr>
    </w:p>
    <w:p w14:paraId="619EB6AA" w14:textId="77777777" w:rsidR="00AD15DE" w:rsidRPr="0094672B" w:rsidRDefault="00AD15DE" w:rsidP="0094672B">
      <w:pPr>
        <w:rPr>
          <w:rFonts w:asciiTheme="majorBidi" w:hAnsiTheme="majorBidi" w:cstheme="majorBidi"/>
          <w:b/>
          <w:bCs/>
          <w:sz w:val="24"/>
          <w:szCs w:val="24"/>
        </w:rPr>
      </w:pPr>
    </w:p>
    <w:p w14:paraId="62B91530" w14:textId="5587864B" w:rsidR="0094672B" w:rsidRDefault="0094672B" w:rsidP="0094672B">
      <w:pPr>
        <w:rPr>
          <w:rFonts w:asciiTheme="majorBidi" w:hAnsiTheme="majorBidi" w:cstheme="majorBidi"/>
          <w:b/>
          <w:bCs/>
          <w:sz w:val="24"/>
          <w:szCs w:val="24"/>
          <w:rtl/>
        </w:rPr>
      </w:pPr>
    </w:p>
    <w:p w14:paraId="466EBC70" w14:textId="77777777" w:rsidR="00AD15DE" w:rsidRPr="0094672B" w:rsidRDefault="00AD15DE" w:rsidP="0094672B">
      <w:pPr>
        <w:rPr>
          <w:rFonts w:asciiTheme="majorBidi" w:hAnsiTheme="majorBidi" w:cstheme="majorBidi"/>
          <w:b/>
          <w:bCs/>
          <w:sz w:val="24"/>
          <w:szCs w:val="24"/>
        </w:rPr>
      </w:pPr>
    </w:p>
    <w:p w14:paraId="716ECCA5"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lastRenderedPageBreak/>
        <w:t>2.3 Supply Chain Efficiency</w:t>
      </w:r>
    </w:p>
    <w:p w14:paraId="42ADB999"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Supply chain efficiency refers to the ability of a supply chain to maximize output using minimal resources while maintaining consistency, speed, and cost control. Efficient supply chains reduce lead times, minimize waste, enhance inventory accuracy, and improve coordination among all participating entities.</w:t>
      </w:r>
    </w:p>
    <w:p w14:paraId="1DB5EC8A"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Common indicators of supply chain efficiency include:</w:t>
      </w:r>
    </w:p>
    <w:p w14:paraId="67402852"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On-time delivery</w:t>
      </w:r>
    </w:p>
    <w:p w14:paraId="2357C8DA"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Order accuracy</w:t>
      </w:r>
    </w:p>
    <w:p w14:paraId="79C11EB8"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Lead time reduction</w:t>
      </w:r>
    </w:p>
    <w:p w14:paraId="00C47CA6"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Inventory turnover</w:t>
      </w:r>
    </w:p>
    <w:p w14:paraId="0CEE8CE7"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Transportation cost</w:t>
      </w:r>
    </w:p>
    <w:p w14:paraId="36A02DEC"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Operational reliability</w:t>
      </w:r>
    </w:p>
    <w:p w14:paraId="3A0E77F6" w14:textId="77777777" w:rsidR="0094672B" w:rsidRPr="0094672B" w:rsidRDefault="0094672B" w:rsidP="00D3058E">
      <w:pPr>
        <w:numPr>
          <w:ilvl w:val="0"/>
          <w:numId w:val="17"/>
        </w:numPr>
        <w:rPr>
          <w:rFonts w:asciiTheme="majorBidi" w:hAnsiTheme="majorBidi" w:cstheme="majorBidi"/>
          <w:b/>
          <w:bCs/>
          <w:sz w:val="24"/>
          <w:szCs w:val="24"/>
        </w:rPr>
      </w:pPr>
      <w:r w:rsidRPr="0094672B">
        <w:rPr>
          <w:rFonts w:asciiTheme="majorBidi" w:hAnsiTheme="majorBidi" w:cstheme="majorBidi"/>
          <w:b/>
          <w:bCs/>
          <w:sz w:val="24"/>
          <w:szCs w:val="24"/>
        </w:rPr>
        <w:t>Responsiveness during disruptions</w:t>
      </w:r>
    </w:p>
    <w:p w14:paraId="581CE398"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Efficient logistics services significantly contribute to improving these indicators by reducing bottlenecks and enabling smoother flow of goods.</w:t>
      </w:r>
    </w:p>
    <w:p w14:paraId="67542624" w14:textId="2AF6B4EC" w:rsidR="0094672B" w:rsidRPr="0094672B" w:rsidRDefault="0094672B" w:rsidP="0094672B">
      <w:pPr>
        <w:rPr>
          <w:rFonts w:asciiTheme="majorBidi" w:hAnsiTheme="majorBidi" w:cstheme="majorBidi"/>
          <w:b/>
          <w:bCs/>
          <w:sz w:val="24"/>
          <w:szCs w:val="24"/>
        </w:rPr>
      </w:pPr>
    </w:p>
    <w:p w14:paraId="224830CF"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2.4 Maritime Logistics and Supply Chain Performance</w:t>
      </w:r>
    </w:p>
    <w:p w14:paraId="46854719"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Maritime logistics play a central role in global trade, especially for countries that rely heavily on import and export operations such as Saudi Arabia. Key components of maritime logistics include container handling, port operations, shipping scheduling, berth utilization, and customs clearance efficiency.</w:t>
      </w:r>
    </w:p>
    <w:p w14:paraId="02055204"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Studies highlight that the efficiency of port infrastructure and terminal operations directly impacts:</w:t>
      </w:r>
    </w:p>
    <w:p w14:paraId="21282551" w14:textId="77777777" w:rsidR="0094672B" w:rsidRPr="0094672B" w:rsidRDefault="0094672B" w:rsidP="00D3058E">
      <w:pPr>
        <w:numPr>
          <w:ilvl w:val="0"/>
          <w:numId w:val="18"/>
        </w:numPr>
        <w:rPr>
          <w:rFonts w:asciiTheme="majorBidi" w:hAnsiTheme="majorBidi" w:cstheme="majorBidi"/>
          <w:b/>
          <w:bCs/>
          <w:sz w:val="24"/>
          <w:szCs w:val="24"/>
        </w:rPr>
      </w:pPr>
      <w:r w:rsidRPr="0094672B">
        <w:rPr>
          <w:rFonts w:asciiTheme="majorBidi" w:hAnsiTheme="majorBidi" w:cstheme="majorBidi"/>
          <w:b/>
          <w:bCs/>
          <w:sz w:val="24"/>
          <w:szCs w:val="24"/>
        </w:rPr>
        <w:t>Vessel turnaround time</w:t>
      </w:r>
    </w:p>
    <w:p w14:paraId="1C2C614F" w14:textId="77777777" w:rsidR="0094672B" w:rsidRPr="0094672B" w:rsidRDefault="0094672B" w:rsidP="00D3058E">
      <w:pPr>
        <w:numPr>
          <w:ilvl w:val="0"/>
          <w:numId w:val="18"/>
        </w:numPr>
        <w:rPr>
          <w:rFonts w:asciiTheme="majorBidi" w:hAnsiTheme="majorBidi" w:cstheme="majorBidi"/>
          <w:b/>
          <w:bCs/>
          <w:sz w:val="24"/>
          <w:szCs w:val="24"/>
        </w:rPr>
      </w:pPr>
      <w:r w:rsidRPr="0094672B">
        <w:rPr>
          <w:rFonts w:asciiTheme="majorBidi" w:hAnsiTheme="majorBidi" w:cstheme="majorBidi"/>
          <w:b/>
          <w:bCs/>
          <w:sz w:val="24"/>
          <w:szCs w:val="24"/>
        </w:rPr>
        <w:t>Container dwell time</w:t>
      </w:r>
    </w:p>
    <w:p w14:paraId="6D9DC5C0" w14:textId="77777777" w:rsidR="0094672B" w:rsidRPr="0094672B" w:rsidRDefault="0094672B" w:rsidP="00D3058E">
      <w:pPr>
        <w:numPr>
          <w:ilvl w:val="0"/>
          <w:numId w:val="18"/>
        </w:numPr>
        <w:rPr>
          <w:rFonts w:asciiTheme="majorBidi" w:hAnsiTheme="majorBidi" w:cstheme="majorBidi"/>
          <w:b/>
          <w:bCs/>
          <w:sz w:val="24"/>
          <w:szCs w:val="24"/>
        </w:rPr>
      </w:pPr>
      <w:r w:rsidRPr="0094672B">
        <w:rPr>
          <w:rFonts w:asciiTheme="majorBidi" w:hAnsiTheme="majorBidi" w:cstheme="majorBidi"/>
          <w:b/>
          <w:bCs/>
          <w:sz w:val="24"/>
          <w:szCs w:val="24"/>
        </w:rPr>
        <w:t>Cost of freight movement</w:t>
      </w:r>
    </w:p>
    <w:p w14:paraId="58B83D7A" w14:textId="77777777" w:rsidR="0094672B" w:rsidRPr="0094672B" w:rsidRDefault="0094672B" w:rsidP="00D3058E">
      <w:pPr>
        <w:numPr>
          <w:ilvl w:val="0"/>
          <w:numId w:val="18"/>
        </w:numPr>
        <w:rPr>
          <w:rFonts w:asciiTheme="majorBidi" w:hAnsiTheme="majorBidi" w:cstheme="majorBidi"/>
          <w:b/>
          <w:bCs/>
          <w:sz w:val="24"/>
          <w:szCs w:val="24"/>
        </w:rPr>
      </w:pPr>
      <w:r w:rsidRPr="0094672B">
        <w:rPr>
          <w:rFonts w:asciiTheme="majorBidi" w:hAnsiTheme="majorBidi" w:cstheme="majorBidi"/>
          <w:b/>
          <w:bCs/>
          <w:sz w:val="24"/>
          <w:szCs w:val="24"/>
        </w:rPr>
        <w:t>Predictability of shipping schedules</w:t>
      </w:r>
    </w:p>
    <w:p w14:paraId="2F1B4C5C"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lastRenderedPageBreak/>
        <w:t xml:space="preserve">In Jeddah, the Jeddah Islamic Port handles </w:t>
      </w:r>
      <w:proofErr w:type="gramStart"/>
      <w:r w:rsidRPr="0094672B">
        <w:rPr>
          <w:rFonts w:asciiTheme="majorBidi" w:hAnsiTheme="majorBidi" w:cstheme="majorBidi"/>
          <w:b/>
          <w:bCs/>
          <w:sz w:val="24"/>
          <w:szCs w:val="24"/>
        </w:rPr>
        <w:t>the majority of</w:t>
      </w:r>
      <w:proofErr w:type="gramEnd"/>
      <w:r w:rsidRPr="0094672B">
        <w:rPr>
          <w:rFonts w:asciiTheme="majorBidi" w:hAnsiTheme="majorBidi" w:cstheme="majorBidi"/>
          <w:b/>
          <w:bCs/>
          <w:sz w:val="24"/>
          <w:szCs w:val="24"/>
        </w:rPr>
        <w:t xml:space="preserve"> the country’s maritime cargo. Improvements in crane productivity, digital clearance systems, and yard management technologies have been linked to enhanced supply chain reliability. Conversely, delays in port operations create significant downstream effects, causing shortages, congestion, and increased operational costs.</w:t>
      </w:r>
    </w:p>
    <w:p w14:paraId="454D337F" w14:textId="6FB918BB" w:rsidR="0094672B" w:rsidRPr="0094672B" w:rsidRDefault="0094672B" w:rsidP="0094672B">
      <w:pPr>
        <w:rPr>
          <w:rFonts w:asciiTheme="majorBidi" w:hAnsiTheme="majorBidi" w:cstheme="majorBidi"/>
          <w:b/>
          <w:bCs/>
          <w:sz w:val="24"/>
          <w:szCs w:val="24"/>
        </w:rPr>
      </w:pPr>
    </w:p>
    <w:p w14:paraId="3DBD735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2.5 Air Freight Logistics and Operational Effectiveness</w:t>
      </w:r>
    </w:p>
    <w:p w14:paraId="27FDBEA6"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Air logistics offer the fastest mode of transportation and are crucial for high-value, perishable, or time-sensitive goods. The efficiency of air freight operations depends on cargo handling processes, airport infrastructure, documentation accuracy, customs procedures, and advanced tracking systems.</w:t>
      </w:r>
    </w:p>
    <w:p w14:paraId="4C87A013"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Key factors influencing air freight performance include:</w:t>
      </w:r>
    </w:p>
    <w:p w14:paraId="0A14D478" w14:textId="77777777" w:rsidR="0094672B" w:rsidRPr="0094672B" w:rsidRDefault="0094672B" w:rsidP="00D3058E">
      <w:pPr>
        <w:numPr>
          <w:ilvl w:val="0"/>
          <w:numId w:val="19"/>
        </w:numPr>
        <w:rPr>
          <w:rFonts w:asciiTheme="majorBidi" w:hAnsiTheme="majorBidi" w:cstheme="majorBidi"/>
          <w:b/>
          <w:bCs/>
          <w:sz w:val="24"/>
          <w:szCs w:val="24"/>
        </w:rPr>
      </w:pPr>
      <w:r w:rsidRPr="0094672B">
        <w:rPr>
          <w:rFonts w:asciiTheme="majorBidi" w:hAnsiTheme="majorBidi" w:cstheme="majorBidi"/>
          <w:b/>
          <w:bCs/>
          <w:sz w:val="24"/>
          <w:szCs w:val="24"/>
        </w:rPr>
        <w:t>Speed of cargo processing</w:t>
      </w:r>
    </w:p>
    <w:p w14:paraId="5C27B1B8" w14:textId="77777777" w:rsidR="0094672B" w:rsidRPr="0094672B" w:rsidRDefault="0094672B" w:rsidP="00D3058E">
      <w:pPr>
        <w:numPr>
          <w:ilvl w:val="0"/>
          <w:numId w:val="19"/>
        </w:numPr>
        <w:rPr>
          <w:rFonts w:asciiTheme="majorBidi" w:hAnsiTheme="majorBidi" w:cstheme="majorBidi"/>
          <w:b/>
          <w:bCs/>
          <w:sz w:val="24"/>
          <w:szCs w:val="24"/>
        </w:rPr>
      </w:pPr>
      <w:r w:rsidRPr="0094672B">
        <w:rPr>
          <w:rFonts w:asciiTheme="majorBidi" w:hAnsiTheme="majorBidi" w:cstheme="majorBidi"/>
          <w:b/>
          <w:bCs/>
          <w:sz w:val="24"/>
          <w:szCs w:val="24"/>
        </w:rPr>
        <w:t>Accuracy of shipment classification</w:t>
      </w:r>
    </w:p>
    <w:p w14:paraId="79D9CD89" w14:textId="77777777" w:rsidR="0094672B" w:rsidRPr="0094672B" w:rsidRDefault="0094672B" w:rsidP="00D3058E">
      <w:pPr>
        <w:numPr>
          <w:ilvl w:val="0"/>
          <w:numId w:val="19"/>
        </w:numPr>
        <w:rPr>
          <w:rFonts w:asciiTheme="majorBidi" w:hAnsiTheme="majorBidi" w:cstheme="majorBidi"/>
          <w:b/>
          <w:bCs/>
          <w:sz w:val="24"/>
          <w:szCs w:val="24"/>
        </w:rPr>
      </w:pPr>
      <w:r w:rsidRPr="0094672B">
        <w:rPr>
          <w:rFonts w:asciiTheme="majorBidi" w:hAnsiTheme="majorBidi" w:cstheme="majorBidi"/>
          <w:b/>
          <w:bCs/>
          <w:sz w:val="24"/>
          <w:szCs w:val="24"/>
        </w:rPr>
        <w:t>Safety and security compliance</w:t>
      </w:r>
    </w:p>
    <w:p w14:paraId="33AEFDFA" w14:textId="77777777" w:rsidR="0094672B" w:rsidRPr="0094672B" w:rsidRDefault="0094672B" w:rsidP="00D3058E">
      <w:pPr>
        <w:numPr>
          <w:ilvl w:val="0"/>
          <w:numId w:val="19"/>
        </w:numPr>
        <w:rPr>
          <w:rFonts w:asciiTheme="majorBidi" w:hAnsiTheme="majorBidi" w:cstheme="majorBidi"/>
          <w:b/>
          <w:bCs/>
          <w:sz w:val="24"/>
          <w:szCs w:val="24"/>
        </w:rPr>
      </w:pPr>
      <w:r w:rsidRPr="0094672B">
        <w:rPr>
          <w:rFonts w:asciiTheme="majorBidi" w:hAnsiTheme="majorBidi" w:cstheme="majorBidi"/>
          <w:b/>
          <w:bCs/>
          <w:sz w:val="24"/>
          <w:szCs w:val="24"/>
        </w:rPr>
        <w:t>Integration between airlines, ground handlers, and freight forwarders</w:t>
      </w:r>
    </w:p>
    <w:p w14:paraId="79BD799E" w14:textId="551DB517" w:rsidR="0094672B" w:rsidRDefault="0094672B" w:rsidP="00AD15DE">
      <w:pPr>
        <w:rPr>
          <w:rFonts w:asciiTheme="majorBidi" w:hAnsiTheme="majorBidi" w:cstheme="majorBidi"/>
          <w:b/>
          <w:bCs/>
          <w:sz w:val="24"/>
          <w:szCs w:val="24"/>
          <w:rtl/>
        </w:rPr>
      </w:pPr>
      <w:r w:rsidRPr="0094672B">
        <w:rPr>
          <w:rFonts w:asciiTheme="majorBidi" w:hAnsiTheme="majorBidi" w:cstheme="majorBidi"/>
          <w:b/>
          <w:bCs/>
          <w:sz w:val="24"/>
          <w:szCs w:val="24"/>
        </w:rPr>
        <w:t>Air freight performance is strongly associated with supply chain agility and responsiveness. King Abdulaziz International Airport in Jeddah has undergone major upgrades, including the expansion of cargo terminals and the adoption of automated handling systems. These improvements significantly contribute to faster delivery times and higher shipment accuracy.</w:t>
      </w:r>
    </w:p>
    <w:p w14:paraId="2B55923C" w14:textId="77777777" w:rsidR="00AD15DE" w:rsidRPr="0094672B" w:rsidRDefault="00AD15DE" w:rsidP="00AD15DE">
      <w:pPr>
        <w:rPr>
          <w:rFonts w:asciiTheme="majorBidi" w:hAnsiTheme="majorBidi" w:cstheme="majorBidi"/>
          <w:b/>
          <w:bCs/>
          <w:sz w:val="24"/>
          <w:szCs w:val="24"/>
        </w:rPr>
      </w:pPr>
    </w:p>
    <w:p w14:paraId="74EFAA3E"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2.6 Land Transportation and Supply Chain Responsiveness</w:t>
      </w:r>
    </w:p>
    <w:p w14:paraId="2962F28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Land logistics—mainly trucking, last-mile delivery, and distribution networks—form the backbone of domestic supply chain operations. They link ports, airports, warehouses, and retail distribution centers.</w:t>
      </w:r>
    </w:p>
    <w:p w14:paraId="53FDFA95"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Elements that shape land transportation performance include:</w:t>
      </w:r>
    </w:p>
    <w:p w14:paraId="5182F70D"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t>Road infrastructure quality</w:t>
      </w:r>
    </w:p>
    <w:p w14:paraId="284C8E28"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t>Fleet management systems</w:t>
      </w:r>
    </w:p>
    <w:p w14:paraId="1BF6659B"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t>Driver skill and training</w:t>
      </w:r>
    </w:p>
    <w:p w14:paraId="56A4B350"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lastRenderedPageBreak/>
        <w:t>Scheduling efficiency</w:t>
      </w:r>
    </w:p>
    <w:p w14:paraId="077FF343"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t>Fuel and maintenance costs</w:t>
      </w:r>
    </w:p>
    <w:p w14:paraId="52A3F3BB" w14:textId="77777777" w:rsidR="0094672B" w:rsidRPr="0094672B" w:rsidRDefault="0094672B" w:rsidP="00D3058E">
      <w:pPr>
        <w:numPr>
          <w:ilvl w:val="0"/>
          <w:numId w:val="20"/>
        </w:numPr>
        <w:rPr>
          <w:rFonts w:asciiTheme="majorBidi" w:hAnsiTheme="majorBidi" w:cstheme="majorBidi"/>
          <w:b/>
          <w:bCs/>
          <w:sz w:val="24"/>
          <w:szCs w:val="24"/>
        </w:rPr>
      </w:pPr>
      <w:r w:rsidRPr="0094672B">
        <w:rPr>
          <w:rFonts w:asciiTheme="majorBidi" w:hAnsiTheme="majorBidi" w:cstheme="majorBidi"/>
          <w:b/>
          <w:bCs/>
          <w:sz w:val="24"/>
          <w:szCs w:val="24"/>
        </w:rPr>
        <w:t>Real-time tracking of vehicles</w:t>
      </w:r>
    </w:p>
    <w:p w14:paraId="76CA3515"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Efficient land logistics enhance supply chain responsiveness by reducing delivery delays, improving route optimization, and enabling better coordination between suppliers and customers. In Jeddah, challenges such as road congestion and variations in fleet maintenance practices can negatively affect supply chain performance, especially during peak seasons.</w:t>
      </w:r>
    </w:p>
    <w:p w14:paraId="466352E6" w14:textId="6882D479" w:rsidR="0094672B" w:rsidRPr="0094672B" w:rsidRDefault="0094672B" w:rsidP="0094672B">
      <w:pPr>
        <w:rPr>
          <w:rFonts w:asciiTheme="majorBidi" w:hAnsiTheme="majorBidi" w:cstheme="majorBidi"/>
          <w:b/>
          <w:bCs/>
          <w:sz w:val="24"/>
          <w:szCs w:val="24"/>
        </w:rPr>
      </w:pPr>
    </w:p>
    <w:p w14:paraId="6B702D86"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2.7 Digital Transformation in Logistics</w:t>
      </w:r>
    </w:p>
    <w:p w14:paraId="498F641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Digital transformation has become a cornerstone of modern logistics operations. Technologies such as artificial intelligence, Internet of Things (IoT), automation, blockchain, and data analytics have revolutionized the speed and accuracy of logistics services.</w:t>
      </w:r>
    </w:p>
    <w:p w14:paraId="1CFEB9B8"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Digital tools enable:</w:t>
      </w:r>
    </w:p>
    <w:p w14:paraId="73277DA4"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Real-time shipment visibility</w:t>
      </w:r>
    </w:p>
    <w:p w14:paraId="4D0BE674"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Automated decision-making</w:t>
      </w:r>
    </w:p>
    <w:p w14:paraId="5C94BCF1"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Predictive maintenance</w:t>
      </w:r>
    </w:p>
    <w:p w14:paraId="51214A5B"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Smart warehouse operations</w:t>
      </w:r>
    </w:p>
    <w:p w14:paraId="052E78FA"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Electronic documentation</w:t>
      </w:r>
    </w:p>
    <w:p w14:paraId="62E3C238" w14:textId="77777777" w:rsidR="0094672B" w:rsidRPr="0094672B" w:rsidRDefault="0094672B" w:rsidP="00D3058E">
      <w:pPr>
        <w:numPr>
          <w:ilvl w:val="0"/>
          <w:numId w:val="21"/>
        </w:numPr>
        <w:rPr>
          <w:rFonts w:asciiTheme="majorBidi" w:hAnsiTheme="majorBidi" w:cstheme="majorBidi"/>
          <w:b/>
          <w:bCs/>
          <w:sz w:val="24"/>
          <w:szCs w:val="24"/>
        </w:rPr>
      </w:pPr>
      <w:r w:rsidRPr="0094672B">
        <w:rPr>
          <w:rFonts w:asciiTheme="majorBidi" w:hAnsiTheme="majorBidi" w:cstheme="majorBidi"/>
          <w:b/>
          <w:bCs/>
          <w:sz w:val="24"/>
          <w:szCs w:val="24"/>
        </w:rPr>
        <w:t>Improved customer experience</w:t>
      </w:r>
    </w:p>
    <w:p w14:paraId="569ECF69"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Many supply chain disruptions—such as pandemics, geopolitical instability, and global demand fluctuations—have shown the critical need for digital integration. Research consistently demonstrates that organizations with advanced digital capabilities achieve higher operational efficiency and faster recovery from disruptions.</w:t>
      </w:r>
    </w:p>
    <w:p w14:paraId="2587CCA8" w14:textId="64248803" w:rsidR="0094672B" w:rsidRDefault="0094672B" w:rsidP="0094672B">
      <w:pPr>
        <w:rPr>
          <w:rFonts w:asciiTheme="majorBidi" w:hAnsiTheme="majorBidi" w:cstheme="majorBidi"/>
          <w:b/>
          <w:bCs/>
          <w:sz w:val="24"/>
          <w:szCs w:val="24"/>
          <w:rtl/>
        </w:rPr>
      </w:pPr>
    </w:p>
    <w:p w14:paraId="5045C3E7" w14:textId="77777777" w:rsidR="00AD15DE" w:rsidRDefault="00AD15DE" w:rsidP="0094672B">
      <w:pPr>
        <w:rPr>
          <w:rFonts w:asciiTheme="majorBidi" w:hAnsiTheme="majorBidi" w:cstheme="majorBidi"/>
          <w:b/>
          <w:bCs/>
          <w:sz w:val="24"/>
          <w:szCs w:val="24"/>
          <w:rtl/>
        </w:rPr>
      </w:pPr>
    </w:p>
    <w:p w14:paraId="0F898F37" w14:textId="77777777" w:rsidR="00AD15DE" w:rsidRPr="0094672B" w:rsidRDefault="00AD15DE" w:rsidP="0094672B">
      <w:pPr>
        <w:rPr>
          <w:rFonts w:asciiTheme="majorBidi" w:hAnsiTheme="majorBidi" w:cstheme="majorBidi"/>
          <w:b/>
          <w:bCs/>
          <w:sz w:val="24"/>
          <w:szCs w:val="24"/>
        </w:rPr>
      </w:pPr>
    </w:p>
    <w:p w14:paraId="65C316E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lastRenderedPageBreak/>
        <w:t>2.8 Previous Arabic Studies</w:t>
      </w:r>
    </w:p>
    <w:p w14:paraId="0851AB61"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i/>
          <w:iCs/>
          <w:sz w:val="24"/>
          <w:szCs w:val="24"/>
        </w:rPr>
        <w:t>(You already have 6 full Arabic studies written separately—paste them under this section)</w:t>
      </w:r>
      <w:r w:rsidRPr="0094672B">
        <w:rPr>
          <w:rFonts w:asciiTheme="majorBidi" w:hAnsiTheme="majorBidi" w:cstheme="majorBidi"/>
          <w:b/>
          <w:bCs/>
          <w:sz w:val="24"/>
          <w:szCs w:val="24"/>
        </w:rPr>
        <w:br/>
        <w:t>This section provides a summary of significant Arabic studies addressing logistics services and supply chain performance in the Saudi context. Findings from these studies generally emphasize the importance of digital readiness, infrastructure quality, and human resource capabilities in enhancing supply chain efficiency.</w:t>
      </w:r>
    </w:p>
    <w:p w14:paraId="40286275" w14:textId="0A867AE0" w:rsidR="0094672B" w:rsidRPr="0094672B" w:rsidRDefault="0094672B" w:rsidP="0094672B">
      <w:pPr>
        <w:rPr>
          <w:rFonts w:asciiTheme="majorBidi" w:hAnsiTheme="majorBidi" w:cstheme="majorBidi"/>
          <w:b/>
          <w:bCs/>
          <w:sz w:val="24"/>
          <w:szCs w:val="24"/>
        </w:rPr>
      </w:pPr>
    </w:p>
    <w:p w14:paraId="68560183"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2.9 Previous International Studies</w:t>
      </w:r>
    </w:p>
    <w:p w14:paraId="4684E4B8"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i/>
          <w:iCs/>
          <w:sz w:val="24"/>
          <w:szCs w:val="24"/>
        </w:rPr>
        <w:t>(You also have 6 international studies ready—paste them here as well)</w:t>
      </w:r>
      <w:r w:rsidRPr="0094672B">
        <w:rPr>
          <w:rFonts w:asciiTheme="majorBidi" w:hAnsiTheme="majorBidi" w:cstheme="majorBidi"/>
          <w:b/>
          <w:bCs/>
          <w:sz w:val="24"/>
          <w:szCs w:val="24"/>
        </w:rPr>
        <w:br/>
        <w:t>This section summarizes international research related to logistics performance, maritime logistics, air cargo efficiency, multimodal transport, and digital transformation. These studies highlight global trends and provide comparative insights that reinforce the findings of the current research.</w:t>
      </w:r>
    </w:p>
    <w:p w14:paraId="7347306C" w14:textId="0327B79E" w:rsidR="0094672B" w:rsidRPr="0094672B" w:rsidRDefault="0094672B" w:rsidP="0094672B">
      <w:pPr>
        <w:rPr>
          <w:rFonts w:asciiTheme="majorBidi" w:hAnsiTheme="majorBidi" w:cstheme="majorBidi"/>
          <w:b/>
          <w:bCs/>
          <w:sz w:val="24"/>
          <w:szCs w:val="24"/>
        </w:rPr>
      </w:pPr>
    </w:p>
    <w:p w14:paraId="0D198750"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2.10 Summary of the Chapter</w:t>
      </w:r>
    </w:p>
    <w:p w14:paraId="2768C714" w14:textId="77777777" w:rsidR="0094672B" w:rsidRPr="0094672B" w:rsidRDefault="0094672B" w:rsidP="0094672B">
      <w:pPr>
        <w:rPr>
          <w:rFonts w:asciiTheme="majorBidi" w:hAnsiTheme="majorBidi" w:cstheme="majorBidi"/>
          <w:b/>
          <w:bCs/>
          <w:sz w:val="24"/>
          <w:szCs w:val="24"/>
        </w:rPr>
      </w:pPr>
      <w:r w:rsidRPr="0094672B">
        <w:rPr>
          <w:rFonts w:asciiTheme="majorBidi" w:hAnsiTheme="majorBidi" w:cstheme="majorBidi"/>
          <w:b/>
          <w:bCs/>
          <w:sz w:val="24"/>
          <w:szCs w:val="24"/>
        </w:rPr>
        <w:t>This chapter reviewed the theoretical foundations and empirical evidence related to logistics services and supply chain efficiency. It highlighted the roles of maritime, air, and land logistics in improving operational performance, and discussed how digital transformation, infrastructure quality, and service integration contribute to better supply chain outcomes. The chapter also examined relevant previous studies, providing a strong foundation for the methodology and analysis presented in the following chapters.</w:t>
      </w:r>
    </w:p>
    <w:p w14:paraId="1C250912" w14:textId="06E9D418" w:rsidR="00D2168E" w:rsidRDefault="00D2168E" w:rsidP="00D3058E">
      <w:pPr>
        <w:rPr>
          <w:rtl/>
        </w:rPr>
      </w:pPr>
    </w:p>
    <w:sectPr w:rsidR="00D2168E"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74058" w14:textId="77777777" w:rsidR="00B73977" w:rsidRDefault="00B73977">
      <w:pPr>
        <w:spacing w:after="0" w:line="240" w:lineRule="auto"/>
      </w:pPr>
      <w:r>
        <w:separator/>
      </w:r>
    </w:p>
  </w:endnote>
  <w:endnote w:type="continuationSeparator" w:id="0">
    <w:p w14:paraId="1D98A997" w14:textId="77777777" w:rsidR="00B73977" w:rsidRDefault="00B73977">
      <w:pPr>
        <w:spacing w:after="0" w:line="240" w:lineRule="auto"/>
      </w:pPr>
      <w:r>
        <w:continuationSeparator/>
      </w:r>
    </w:p>
  </w:endnote>
  <w:endnote w:type="continuationNotice" w:id="1">
    <w:p w14:paraId="40297B0B" w14:textId="77777777" w:rsidR="00B73977" w:rsidRDefault="00B739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4C5EE" w14:textId="77777777" w:rsidR="00EB2DB7" w:rsidRDefault="00EB2DB7">
    <w:pPr>
      <w:pStyle w:val="Footer"/>
    </w:pPr>
  </w:p>
  <w:p w14:paraId="6349F142" w14:textId="77777777" w:rsidR="00EB2DB7" w:rsidRDefault="00BA7F23">
    <w:r>
      <w:t xml:space="preserve">Page </w:t>
    </w:r>
    <w:r>
      <w:fldChar w:fldCharType="begin"/>
    </w:r>
    <w:r>
      <w:instrText>PAGE</w:instrText>
    </w:r>
    <w:r>
      <w:fldChar w:fldCharType="separate"/>
    </w:r>
    <w:r w:rsidR="00253E4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48D48" w14:textId="77777777" w:rsidR="00B73977" w:rsidRDefault="00B73977">
      <w:pPr>
        <w:spacing w:after="0" w:line="240" w:lineRule="auto"/>
      </w:pPr>
      <w:r>
        <w:separator/>
      </w:r>
    </w:p>
  </w:footnote>
  <w:footnote w:type="continuationSeparator" w:id="0">
    <w:p w14:paraId="256ED73A" w14:textId="77777777" w:rsidR="00B73977" w:rsidRDefault="00B73977">
      <w:pPr>
        <w:spacing w:after="0" w:line="240" w:lineRule="auto"/>
      </w:pPr>
      <w:r>
        <w:continuationSeparator/>
      </w:r>
    </w:p>
  </w:footnote>
  <w:footnote w:type="continuationNotice" w:id="1">
    <w:p w14:paraId="46352DD5" w14:textId="77777777" w:rsidR="00B73977" w:rsidRDefault="00B739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AD0544"/>
    <w:multiLevelType w:val="multilevel"/>
    <w:tmpl w:val="455C4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594C14"/>
    <w:multiLevelType w:val="multilevel"/>
    <w:tmpl w:val="DB2C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750F08"/>
    <w:multiLevelType w:val="multilevel"/>
    <w:tmpl w:val="B03E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2A3916"/>
    <w:multiLevelType w:val="multilevel"/>
    <w:tmpl w:val="8B1C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C82A3E"/>
    <w:multiLevelType w:val="multilevel"/>
    <w:tmpl w:val="ADDA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214C38"/>
    <w:multiLevelType w:val="multilevel"/>
    <w:tmpl w:val="71F2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F09C4"/>
    <w:multiLevelType w:val="multilevel"/>
    <w:tmpl w:val="A82A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3F03DB"/>
    <w:multiLevelType w:val="multilevel"/>
    <w:tmpl w:val="396A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413EE5"/>
    <w:multiLevelType w:val="multilevel"/>
    <w:tmpl w:val="37D0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081617"/>
    <w:multiLevelType w:val="multilevel"/>
    <w:tmpl w:val="60702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E2261A"/>
    <w:multiLevelType w:val="multilevel"/>
    <w:tmpl w:val="F4D0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B26F1"/>
    <w:multiLevelType w:val="multilevel"/>
    <w:tmpl w:val="4BC8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736AF9"/>
    <w:multiLevelType w:val="multilevel"/>
    <w:tmpl w:val="30EC3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701C6B"/>
    <w:multiLevelType w:val="multilevel"/>
    <w:tmpl w:val="CE16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FA566C"/>
    <w:multiLevelType w:val="multilevel"/>
    <w:tmpl w:val="5ADE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803083">
    <w:abstractNumId w:val="5"/>
  </w:num>
  <w:num w:numId="2" w16cid:durableId="600725107">
    <w:abstractNumId w:val="3"/>
  </w:num>
  <w:num w:numId="3" w16cid:durableId="1938905369">
    <w:abstractNumId w:val="2"/>
  </w:num>
  <w:num w:numId="4" w16cid:durableId="2036274978">
    <w:abstractNumId w:val="4"/>
  </w:num>
  <w:num w:numId="5" w16cid:durableId="1137381546">
    <w:abstractNumId w:val="1"/>
  </w:num>
  <w:num w:numId="6" w16cid:durableId="2104295653">
    <w:abstractNumId w:val="0"/>
  </w:num>
  <w:num w:numId="7" w16cid:durableId="849222306">
    <w:abstractNumId w:val="16"/>
  </w:num>
  <w:num w:numId="8" w16cid:durableId="1525635790">
    <w:abstractNumId w:val="18"/>
  </w:num>
  <w:num w:numId="9" w16cid:durableId="1296791730">
    <w:abstractNumId w:val="17"/>
  </w:num>
  <w:num w:numId="10" w16cid:durableId="633371583">
    <w:abstractNumId w:val="9"/>
  </w:num>
  <w:num w:numId="11" w16cid:durableId="1858542554">
    <w:abstractNumId w:val="14"/>
  </w:num>
  <w:num w:numId="12" w16cid:durableId="1777479636">
    <w:abstractNumId w:val="13"/>
  </w:num>
  <w:num w:numId="13" w16cid:durableId="1979919352">
    <w:abstractNumId w:val="6"/>
  </w:num>
  <w:num w:numId="14" w16cid:durableId="225148746">
    <w:abstractNumId w:val="8"/>
  </w:num>
  <w:num w:numId="15" w16cid:durableId="1009134828">
    <w:abstractNumId w:val="7"/>
  </w:num>
  <w:num w:numId="16" w16cid:durableId="1466967769">
    <w:abstractNumId w:val="15"/>
  </w:num>
  <w:num w:numId="17" w16cid:durableId="353968449">
    <w:abstractNumId w:val="12"/>
  </w:num>
  <w:num w:numId="18" w16cid:durableId="133108780">
    <w:abstractNumId w:val="19"/>
  </w:num>
  <w:num w:numId="19" w16cid:durableId="882908540">
    <w:abstractNumId w:val="11"/>
  </w:num>
  <w:num w:numId="20" w16cid:durableId="662775887">
    <w:abstractNumId w:val="20"/>
  </w:num>
  <w:num w:numId="21" w16cid:durableId="1610896756">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3503"/>
    <w:rsid w:val="0002333A"/>
    <w:rsid w:val="00034616"/>
    <w:rsid w:val="000362BF"/>
    <w:rsid w:val="0005172B"/>
    <w:rsid w:val="0006063C"/>
    <w:rsid w:val="00065FEA"/>
    <w:rsid w:val="000B49E1"/>
    <w:rsid w:val="000D2DB8"/>
    <w:rsid w:val="000F2444"/>
    <w:rsid w:val="000F37A0"/>
    <w:rsid w:val="00113C52"/>
    <w:rsid w:val="00123A41"/>
    <w:rsid w:val="00131211"/>
    <w:rsid w:val="0015074B"/>
    <w:rsid w:val="0018550D"/>
    <w:rsid w:val="001A54B1"/>
    <w:rsid w:val="001B2BC2"/>
    <w:rsid w:val="001B777C"/>
    <w:rsid w:val="001C694A"/>
    <w:rsid w:val="001D078F"/>
    <w:rsid w:val="00227D0D"/>
    <w:rsid w:val="00253E42"/>
    <w:rsid w:val="00277A42"/>
    <w:rsid w:val="00282AAC"/>
    <w:rsid w:val="0029639D"/>
    <w:rsid w:val="002E2971"/>
    <w:rsid w:val="00326F90"/>
    <w:rsid w:val="003575E6"/>
    <w:rsid w:val="003716DC"/>
    <w:rsid w:val="003A23F3"/>
    <w:rsid w:val="003B71C0"/>
    <w:rsid w:val="003D5AED"/>
    <w:rsid w:val="003D7294"/>
    <w:rsid w:val="004123D5"/>
    <w:rsid w:val="004D3E32"/>
    <w:rsid w:val="004E6E19"/>
    <w:rsid w:val="00500DBF"/>
    <w:rsid w:val="00515AB2"/>
    <w:rsid w:val="00520686"/>
    <w:rsid w:val="0052760E"/>
    <w:rsid w:val="005922A0"/>
    <w:rsid w:val="005C2E40"/>
    <w:rsid w:val="005C67E1"/>
    <w:rsid w:val="005D084F"/>
    <w:rsid w:val="005F63C9"/>
    <w:rsid w:val="0060738F"/>
    <w:rsid w:val="00614895"/>
    <w:rsid w:val="00636D26"/>
    <w:rsid w:val="00661F26"/>
    <w:rsid w:val="00662190"/>
    <w:rsid w:val="00677260"/>
    <w:rsid w:val="00684D14"/>
    <w:rsid w:val="006A1DC2"/>
    <w:rsid w:val="006A69B8"/>
    <w:rsid w:val="00774D8D"/>
    <w:rsid w:val="007932C9"/>
    <w:rsid w:val="0079543E"/>
    <w:rsid w:val="007A7226"/>
    <w:rsid w:val="007B71D5"/>
    <w:rsid w:val="007C7948"/>
    <w:rsid w:val="007D0815"/>
    <w:rsid w:val="007D5E34"/>
    <w:rsid w:val="008165A2"/>
    <w:rsid w:val="008302ED"/>
    <w:rsid w:val="00841A22"/>
    <w:rsid w:val="00864D35"/>
    <w:rsid w:val="00884E02"/>
    <w:rsid w:val="00886C5E"/>
    <w:rsid w:val="008C1743"/>
    <w:rsid w:val="008D055D"/>
    <w:rsid w:val="00907C7B"/>
    <w:rsid w:val="00915A26"/>
    <w:rsid w:val="00916491"/>
    <w:rsid w:val="0094672B"/>
    <w:rsid w:val="009472DC"/>
    <w:rsid w:val="00956AD9"/>
    <w:rsid w:val="00961463"/>
    <w:rsid w:val="00973E28"/>
    <w:rsid w:val="00976ADC"/>
    <w:rsid w:val="009D3114"/>
    <w:rsid w:val="009F414F"/>
    <w:rsid w:val="00A845FB"/>
    <w:rsid w:val="00A92254"/>
    <w:rsid w:val="00A95158"/>
    <w:rsid w:val="00AA1D8D"/>
    <w:rsid w:val="00AD15DE"/>
    <w:rsid w:val="00AE485B"/>
    <w:rsid w:val="00B00419"/>
    <w:rsid w:val="00B44C89"/>
    <w:rsid w:val="00B47730"/>
    <w:rsid w:val="00B73977"/>
    <w:rsid w:val="00B83CBD"/>
    <w:rsid w:val="00BA6B1E"/>
    <w:rsid w:val="00BA7F23"/>
    <w:rsid w:val="00BB088D"/>
    <w:rsid w:val="00BD2DF3"/>
    <w:rsid w:val="00BE7FDE"/>
    <w:rsid w:val="00BF1A92"/>
    <w:rsid w:val="00BF2342"/>
    <w:rsid w:val="00BF356F"/>
    <w:rsid w:val="00BF3B84"/>
    <w:rsid w:val="00BF7B25"/>
    <w:rsid w:val="00C12E66"/>
    <w:rsid w:val="00C12F8E"/>
    <w:rsid w:val="00CB0664"/>
    <w:rsid w:val="00CC0F0A"/>
    <w:rsid w:val="00D01601"/>
    <w:rsid w:val="00D2168E"/>
    <w:rsid w:val="00D3058E"/>
    <w:rsid w:val="00D3233B"/>
    <w:rsid w:val="00D57841"/>
    <w:rsid w:val="00DA1191"/>
    <w:rsid w:val="00DB13CF"/>
    <w:rsid w:val="00E157DC"/>
    <w:rsid w:val="00E35CF5"/>
    <w:rsid w:val="00E374B6"/>
    <w:rsid w:val="00E46755"/>
    <w:rsid w:val="00EB2DB7"/>
    <w:rsid w:val="00ED3D11"/>
    <w:rsid w:val="00EF3C0E"/>
    <w:rsid w:val="00F42585"/>
    <w:rsid w:val="00F615BA"/>
    <w:rsid w:val="00F70436"/>
    <w:rsid w:val="00F77D3C"/>
    <w:rsid w:val="00FB61BD"/>
    <w:rsid w:val="00FC693F"/>
    <w:rsid w:val="00FD3CD2"/>
    <w:rsid w:val="00FF06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124D0514"/>
  <w14:defaultImageDpi w14:val="300"/>
  <w15:docId w15:val="{87FACB39-17B8-4F9E-AB45-573868396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78F"/>
    <w:rPr>
      <w:rFonts w:ascii="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3E42"/>
    <w:rPr>
      <w:color w:val="0000FF" w:themeColor="hyperlink"/>
      <w:u w:val="single"/>
    </w:rPr>
  </w:style>
  <w:style w:type="character" w:styleId="UnresolvedMention">
    <w:name w:val="Unresolved Mention"/>
    <w:basedOn w:val="DefaultParagraphFont"/>
    <w:uiPriority w:val="99"/>
    <w:semiHidden/>
    <w:unhideWhenUsed/>
    <w:rsid w:val="00253E42"/>
    <w:rPr>
      <w:color w:val="605E5C"/>
      <w:shd w:val="clear" w:color="auto" w:fill="E1DFDD"/>
    </w:rPr>
  </w:style>
  <w:style w:type="paragraph" w:styleId="NormalWeb">
    <w:name w:val="Normal (Web)"/>
    <w:basedOn w:val="Normal"/>
    <w:uiPriority w:val="99"/>
    <w:semiHidden/>
    <w:unhideWhenUsed/>
    <w:rsid w:val="005C2E4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4470">
      <w:bodyDiv w:val="1"/>
      <w:marLeft w:val="0"/>
      <w:marRight w:val="0"/>
      <w:marTop w:val="0"/>
      <w:marBottom w:val="0"/>
      <w:divBdr>
        <w:top w:val="none" w:sz="0" w:space="0" w:color="auto"/>
        <w:left w:val="none" w:sz="0" w:space="0" w:color="auto"/>
        <w:bottom w:val="none" w:sz="0" w:space="0" w:color="auto"/>
        <w:right w:val="none" w:sz="0" w:space="0" w:color="auto"/>
      </w:divBdr>
    </w:div>
    <w:div w:id="65494089">
      <w:bodyDiv w:val="1"/>
      <w:marLeft w:val="0"/>
      <w:marRight w:val="0"/>
      <w:marTop w:val="0"/>
      <w:marBottom w:val="0"/>
      <w:divBdr>
        <w:top w:val="none" w:sz="0" w:space="0" w:color="auto"/>
        <w:left w:val="none" w:sz="0" w:space="0" w:color="auto"/>
        <w:bottom w:val="none" w:sz="0" w:space="0" w:color="auto"/>
        <w:right w:val="none" w:sz="0" w:space="0" w:color="auto"/>
      </w:divBdr>
    </w:div>
    <w:div w:id="71053918">
      <w:bodyDiv w:val="1"/>
      <w:marLeft w:val="0"/>
      <w:marRight w:val="0"/>
      <w:marTop w:val="0"/>
      <w:marBottom w:val="0"/>
      <w:divBdr>
        <w:top w:val="none" w:sz="0" w:space="0" w:color="auto"/>
        <w:left w:val="none" w:sz="0" w:space="0" w:color="auto"/>
        <w:bottom w:val="none" w:sz="0" w:space="0" w:color="auto"/>
        <w:right w:val="none" w:sz="0" w:space="0" w:color="auto"/>
      </w:divBdr>
    </w:div>
    <w:div w:id="71128567">
      <w:bodyDiv w:val="1"/>
      <w:marLeft w:val="0"/>
      <w:marRight w:val="0"/>
      <w:marTop w:val="0"/>
      <w:marBottom w:val="0"/>
      <w:divBdr>
        <w:top w:val="none" w:sz="0" w:space="0" w:color="auto"/>
        <w:left w:val="none" w:sz="0" w:space="0" w:color="auto"/>
        <w:bottom w:val="none" w:sz="0" w:space="0" w:color="auto"/>
        <w:right w:val="none" w:sz="0" w:space="0" w:color="auto"/>
      </w:divBdr>
      <w:divsChild>
        <w:div w:id="1471751780">
          <w:marLeft w:val="0"/>
          <w:marRight w:val="0"/>
          <w:marTop w:val="0"/>
          <w:marBottom w:val="0"/>
          <w:divBdr>
            <w:top w:val="none" w:sz="0" w:space="0" w:color="auto"/>
            <w:left w:val="none" w:sz="0" w:space="0" w:color="auto"/>
            <w:bottom w:val="none" w:sz="0" w:space="0" w:color="auto"/>
            <w:right w:val="none" w:sz="0" w:space="0" w:color="auto"/>
          </w:divBdr>
          <w:divsChild>
            <w:div w:id="2017073586">
              <w:marLeft w:val="0"/>
              <w:marRight w:val="0"/>
              <w:marTop w:val="0"/>
              <w:marBottom w:val="0"/>
              <w:divBdr>
                <w:top w:val="none" w:sz="0" w:space="0" w:color="auto"/>
                <w:left w:val="none" w:sz="0" w:space="0" w:color="auto"/>
                <w:bottom w:val="none" w:sz="0" w:space="0" w:color="auto"/>
                <w:right w:val="none" w:sz="0" w:space="0" w:color="auto"/>
              </w:divBdr>
            </w:div>
          </w:divsChild>
        </w:div>
        <w:div w:id="639457268">
          <w:marLeft w:val="0"/>
          <w:marRight w:val="0"/>
          <w:marTop w:val="0"/>
          <w:marBottom w:val="0"/>
          <w:divBdr>
            <w:top w:val="none" w:sz="0" w:space="0" w:color="auto"/>
            <w:left w:val="none" w:sz="0" w:space="0" w:color="auto"/>
            <w:bottom w:val="none" w:sz="0" w:space="0" w:color="auto"/>
            <w:right w:val="none" w:sz="0" w:space="0" w:color="auto"/>
          </w:divBdr>
          <w:divsChild>
            <w:div w:id="756483820">
              <w:marLeft w:val="0"/>
              <w:marRight w:val="0"/>
              <w:marTop w:val="0"/>
              <w:marBottom w:val="0"/>
              <w:divBdr>
                <w:top w:val="none" w:sz="0" w:space="0" w:color="auto"/>
                <w:left w:val="none" w:sz="0" w:space="0" w:color="auto"/>
                <w:bottom w:val="none" w:sz="0" w:space="0" w:color="auto"/>
                <w:right w:val="none" w:sz="0" w:space="0" w:color="auto"/>
              </w:divBdr>
            </w:div>
          </w:divsChild>
        </w:div>
        <w:div w:id="1823307259">
          <w:marLeft w:val="0"/>
          <w:marRight w:val="0"/>
          <w:marTop w:val="0"/>
          <w:marBottom w:val="0"/>
          <w:divBdr>
            <w:top w:val="none" w:sz="0" w:space="0" w:color="auto"/>
            <w:left w:val="none" w:sz="0" w:space="0" w:color="auto"/>
            <w:bottom w:val="none" w:sz="0" w:space="0" w:color="auto"/>
            <w:right w:val="none" w:sz="0" w:space="0" w:color="auto"/>
          </w:divBdr>
          <w:divsChild>
            <w:div w:id="709427216">
              <w:marLeft w:val="0"/>
              <w:marRight w:val="0"/>
              <w:marTop w:val="0"/>
              <w:marBottom w:val="0"/>
              <w:divBdr>
                <w:top w:val="none" w:sz="0" w:space="0" w:color="auto"/>
                <w:left w:val="none" w:sz="0" w:space="0" w:color="auto"/>
                <w:bottom w:val="none" w:sz="0" w:space="0" w:color="auto"/>
                <w:right w:val="none" w:sz="0" w:space="0" w:color="auto"/>
              </w:divBdr>
            </w:div>
          </w:divsChild>
        </w:div>
        <w:div w:id="1471480789">
          <w:marLeft w:val="0"/>
          <w:marRight w:val="0"/>
          <w:marTop w:val="0"/>
          <w:marBottom w:val="0"/>
          <w:divBdr>
            <w:top w:val="none" w:sz="0" w:space="0" w:color="auto"/>
            <w:left w:val="none" w:sz="0" w:space="0" w:color="auto"/>
            <w:bottom w:val="none" w:sz="0" w:space="0" w:color="auto"/>
            <w:right w:val="none" w:sz="0" w:space="0" w:color="auto"/>
          </w:divBdr>
          <w:divsChild>
            <w:div w:id="982545021">
              <w:marLeft w:val="0"/>
              <w:marRight w:val="0"/>
              <w:marTop w:val="0"/>
              <w:marBottom w:val="0"/>
              <w:divBdr>
                <w:top w:val="none" w:sz="0" w:space="0" w:color="auto"/>
                <w:left w:val="none" w:sz="0" w:space="0" w:color="auto"/>
                <w:bottom w:val="none" w:sz="0" w:space="0" w:color="auto"/>
                <w:right w:val="none" w:sz="0" w:space="0" w:color="auto"/>
              </w:divBdr>
            </w:div>
          </w:divsChild>
        </w:div>
        <w:div w:id="1622028581">
          <w:marLeft w:val="0"/>
          <w:marRight w:val="0"/>
          <w:marTop w:val="0"/>
          <w:marBottom w:val="0"/>
          <w:divBdr>
            <w:top w:val="none" w:sz="0" w:space="0" w:color="auto"/>
            <w:left w:val="none" w:sz="0" w:space="0" w:color="auto"/>
            <w:bottom w:val="none" w:sz="0" w:space="0" w:color="auto"/>
            <w:right w:val="none" w:sz="0" w:space="0" w:color="auto"/>
          </w:divBdr>
          <w:divsChild>
            <w:div w:id="434445873">
              <w:marLeft w:val="0"/>
              <w:marRight w:val="0"/>
              <w:marTop w:val="0"/>
              <w:marBottom w:val="0"/>
              <w:divBdr>
                <w:top w:val="none" w:sz="0" w:space="0" w:color="auto"/>
                <w:left w:val="none" w:sz="0" w:space="0" w:color="auto"/>
                <w:bottom w:val="none" w:sz="0" w:space="0" w:color="auto"/>
                <w:right w:val="none" w:sz="0" w:space="0" w:color="auto"/>
              </w:divBdr>
            </w:div>
          </w:divsChild>
        </w:div>
        <w:div w:id="1509440508">
          <w:marLeft w:val="0"/>
          <w:marRight w:val="0"/>
          <w:marTop w:val="0"/>
          <w:marBottom w:val="0"/>
          <w:divBdr>
            <w:top w:val="none" w:sz="0" w:space="0" w:color="auto"/>
            <w:left w:val="none" w:sz="0" w:space="0" w:color="auto"/>
            <w:bottom w:val="none" w:sz="0" w:space="0" w:color="auto"/>
            <w:right w:val="none" w:sz="0" w:space="0" w:color="auto"/>
          </w:divBdr>
          <w:divsChild>
            <w:div w:id="29559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1584">
      <w:bodyDiv w:val="1"/>
      <w:marLeft w:val="0"/>
      <w:marRight w:val="0"/>
      <w:marTop w:val="0"/>
      <w:marBottom w:val="0"/>
      <w:divBdr>
        <w:top w:val="none" w:sz="0" w:space="0" w:color="auto"/>
        <w:left w:val="none" w:sz="0" w:space="0" w:color="auto"/>
        <w:bottom w:val="none" w:sz="0" w:space="0" w:color="auto"/>
        <w:right w:val="none" w:sz="0" w:space="0" w:color="auto"/>
      </w:divBdr>
    </w:div>
    <w:div w:id="124861346">
      <w:bodyDiv w:val="1"/>
      <w:marLeft w:val="0"/>
      <w:marRight w:val="0"/>
      <w:marTop w:val="0"/>
      <w:marBottom w:val="0"/>
      <w:divBdr>
        <w:top w:val="none" w:sz="0" w:space="0" w:color="auto"/>
        <w:left w:val="none" w:sz="0" w:space="0" w:color="auto"/>
        <w:bottom w:val="none" w:sz="0" w:space="0" w:color="auto"/>
        <w:right w:val="none" w:sz="0" w:space="0" w:color="auto"/>
      </w:divBdr>
      <w:divsChild>
        <w:div w:id="369379336">
          <w:marLeft w:val="0"/>
          <w:marRight w:val="0"/>
          <w:marTop w:val="0"/>
          <w:marBottom w:val="0"/>
          <w:divBdr>
            <w:top w:val="none" w:sz="0" w:space="0" w:color="auto"/>
            <w:left w:val="none" w:sz="0" w:space="0" w:color="auto"/>
            <w:bottom w:val="none" w:sz="0" w:space="0" w:color="auto"/>
            <w:right w:val="none" w:sz="0" w:space="0" w:color="auto"/>
          </w:divBdr>
          <w:divsChild>
            <w:div w:id="1659458656">
              <w:marLeft w:val="0"/>
              <w:marRight w:val="0"/>
              <w:marTop w:val="0"/>
              <w:marBottom w:val="0"/>
              <w:divBdr>
                <w:top w:val="none" w:sz="0" w:space="0" w:color="auto"/>
                <w:left w:val="none" w:sz="0" w:space="0" w:color="auto"/>
                <w:bottom w:val="none" w:sz="0" w:space="0" w:color="auto"/>
                <w:right w:val="none" w:sz="0" w:space="0" w:color="auto"/>
              </w:divBdr>
            </w:div>
          </w:divsChild>
        </w:div>
        <w:div w:id="770592713">
          <w:marLeft w:val="0"/>
          <w:marRight w:val="0"/>
          <w:marTop w:val="0"/>
          <w:marBottom w:val="0"/>
          <w:divBdr>
            <w:top w:val="none" w:sz="0" w:space="0" w:color="auto"/>
            <w:left w:val="none" w:sz="0" w:space="0" w:color="auto"/>
            <w:bottom w:val="none" w:sz="0" w:space="0" w:color="auto"/>
            <w:right w:val="none" w:sz="0" w:space="0" w:color="auto"/>
          </w:divBdr>
          <w:divsChild>
            <w:div w:id="799418909">
              <w:marLeft w:val="0"/>
              <w:marRight w:val="0"/>
              <w:marTop w:val="0"/>
              <w:marBottom w:val="0"/>
              <w:divBdr>
                <w:top w:val="none" w:sz="0" w:space="0" w:color="auto"/>
                <w:left w:val="none" w:sz="0" w:space="0" w:color="auto"/>
                <w:bottom w:val="none" w:sz="0" w:space="0" w:color="auto"/>
                <w:right w:val="none" w:sz="0" w:space="0" w:color="auto"/>
              </w:divBdr>
            </w:div>
          </w:divsChild>
        </w:div>
        <w:div w:id="1155685181">
          <w:marLeft w:val="0"/>
          <w:marRight w:val="0"/>
          <w:marTop w:val="0"/>
          <w:marBottom w:val="0"/>
          <w:divBdr>
            <w:top w:val="none" w:sz="0" w:space="0" w:color="auto"/>
            <w:left w:val="none" w:sz="0" w:space="0" w:color="auto"/>
            <w:bottom w:val="none" w:sz="0" w:space="0" w:color="auto"/>
            <w:right w:val="none" w:sz="0" w:space="0" w:color="auto"/>
          </w:divBdr>
          <w:divsChild>
            <w:div w:id="1710304638">
              <w:marLeft w:val="0"/>
              <w:marRight w:val="0"/>
              <w:marTop w:val="0"/>
              <w:marBottom w:val="0"/>
              <w:divBdr>
                <w:top w:val="none" w:sz="0" w:space="0" w:color="auto"/>
                <w:left w:val="none" w:sz="0" w:space="0" w:color="auto"/>
                <w:bottom w:val="none" w:sz="0" w:space="0" w:color="auto"/>
                <w:right w:val="none" w:sz="0" w:space="0" w:color="auto"/>
              </w:divBdr>
            </w:div>
          </w:divsChild>
        </w:div>
        <w:div w:id="207306766">
          <w:marLeft w:val="0"/>
          <w:marRight w:val="0"/>
          <w:marTop w:val="0"/>
          <w:marBottom w:val="0"/>
          <w:divBdr>
            <w:top w:val="none" w:sz="0" w:space="0" w:color="auto"/>
            <w:left w:val="none" w:sz="0" w:space="0" w:color="auto"/>
            <w:bottom w:val="none" w:sz="0" w:space="0" w:color="auto"/>
            <w:right w:val="none" w:sz="0" w:space="0" w:color="auto"/>
          </w:divBdr>
          <w:divsChild>
            <w:div w:id="983506566">
              <w:marLeft w:val="0"/>
              <w:marRight w:val="0"/>
              <w:marTop w:val="0"/>
              <w:marBottom w:val="0"/>
              <w:divBdr>
                <w:top w:val="none" w:sz="0" w:space="0" w:color="auto"/>
                <w:left w:val="none" w:sz="0" w:space="0" w:color="auto"/>
                <w:bottom w:val="none" w:sz="0" w:space="0" w:color="auto"/>
                <w:right w:val="none" w:sz="0" w:space="0" w:color="auto"/>
              </w:divBdr>
            </w:div>
          </w:divsChild>
        </w:div>
        <w:div w:id="958297244">
          <w:marLeft w:val="0"/>
          <w:marRight w:val="0"/>
          <w:marTop w:val="0"/>
          <w:marBottom w:val="0"/>
          <w:divBdr>
            <w:top w:val="none" w:sz="0" w:space="0" w:color="auto"/>
            <w:left w:val="none" w:sz="0" w:space="0" w:color="auto"/>
            <w:bottom w:val="none" w:sz="0" w:space="0" w:color="auto"/>
            <w:right w:val="none" w:sz="0" w:space="0" w:color="auto"/>
          </w:divBdr>
          <w:divsChild>
            <w:div w:id="1573389437">
              <w:marLeft w:val="0"/>
              <w:marRight w:val="0"/>
              <w:marTop w:val="0"/>
              <w:marBottom w:val="0"/>
              <w:divBdr>
                <w:top w:val="none" w:sz="0" w:space="0" w:color="auto"/>
                <w:left w:val="none" w:sz="0" w:space="0" w:color="auto"/>
                <w:bottom w:val="none" w:sz="0" w:space="0" w:color="auto"/>
                <w:right w:val="none" w:sz="0" w:space="0" w:color="auto"/>
              </w:divBdr>
            </w:div>
          </w:divsChild>
        </w:div>
        <w:div w:id="503663464">
          <w:marLeft w:val="0"/>
          <w:marRight w:val="0"/>
          <w:marTop w:val="0"/>
          <w:marBottom w:val="0"/>
          <w:divBdr>
            <w:top w:val="none" w:sz="0" w:space="0" w:color="auto"/>
            <w:left w:val="none" w:sz="0" w:space="0" w:color="auto"/>
            <w:bottom w:val="none" w:sz="0" w:space="0" w:color="auto"/>
            <w:right w:val="none" w:sz="0" w:space="0" w:color="auto"/>
          </w:divBdr>
          <w:divsChild>
            <w:div w:id="2226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371">
      <w:bodyDiv w:val="1"/>
      <w:marLeft w:val="0"/>
      <w:marRight w:val="0"/>
      <w:marTop w:val="0"/>
      <w:marBottom w:val="0"/>
      <w:divBdr>
        <w:top w:val="none" w:sz="0" w:space="0" w:color="auto"/>
        <w:left w:val="none" w:sz="0" w:space="0" w:color="auto"/>
        <w:bottom w:val="none" w:sz="0" w:space="0" w:color="auto"/>
        <w:right w:val="none" w:sz="0" w:space="0" w:color="auto"/>
      </w:divBdr>
    </w:div>
    <w:div w:id="153953453">
      <w:bodyDiv w:val="1"/>
      <w:marLeft w:val="0"/>
      <w:marRight w:val="0"/>
      <w:marTop w:val="0"/>
      <w:marBottom w:val="0"/>
      <w:divBdr>
        <w:top w:val="none" w:sz="0" w:space="0" w:color="auto"/>
        <w:left w:val="none" w:sz="0" w:space="0" w:color="auto"/>
        <w:bottom w:val="none" w:sz="0" w:space="0" w:color="auto"/>
        <w:right w:val="none" w:sz="0" w:space="0" w:color="auto"/>
      </w:divBdr>
    </w:div>
    <w:div w:id="155268554">
      <w:bodyDiv w:val="1"/>
      <w:marLeft w:val="0"/>
      <w:marRight w:val="0"/>
      <w:marTop w:val="0"/>
      <w:marBottom w:val="0"/>
      <w:divBdr>
        <w:top w:val="none" w:sz="0" w:space="0" w:color="auto"/>
        <w:left w:val="none" w:sz="0" w:space="0" w:color="auto"/>
        <w:bottom w:val="none" w:sz="0" w:space="0" w:color="auto"/>
        <w:right w:val="none" w:sz="0" w:space="0" w:color="auto"/>
      </w:divBdr>
    </w:div>
    <w:div w:id="273830137">
      <w:bodyDiv w:val="1"/>
      <w:marLeft w:val="0"/>
      <w:marRight w:val="0"/>
      <w:marTop w:val="0"/>
      <w:marBottom w:val="0"/>
      <w:divBdr>
        <w:top w:val="none" w:sz="0" w:space="0" w:color="auto"/>
        <w:left w:val="none" w:sz="0" w:space="0" w:color="auto"/>
        <w:bottom w:val="none" w:sz="0" w:space="0" w:color="auto"/>
        <w:right w:val="none" w:sz="0" w:space="0" w:color="auto"/>
      </w:divBdr>
    </w:div>
    <w:div w:id="399599197">
      <w:bodyDiv w:val="1"/>
      <w:marLeft w:val="0"/>
      <w:marRight w:val="0"/>
      <w:marTop w:val="0"/>
      <w:marBottom w:val="0"/>
      <w:divBdr>
        <w:top w:val="none" w:sz="0" w:space="0" w:color="auto"/>
        <w:left w:val="none" w:sz="0" w:space="0" w:color="auto"/>
        <w:bottom w:val="none" w:sz="0" w:space="0" w:color="auto"/>
        <w:right w:val="none" w:sz="0" w:space="0" w:color="auto"/>
      </w:divBdr>
    </w:div>
    <w:div w:id="409473730">
      <w:bodyDiv w:val="1"/>
      <w:marLeft w:val="0"/>
      <w:marRight w:val="0"/>
      <w:marTop w:val="0"/>
      <w:marBottom w:val="0"/>
      <w:divBdr>
        <w:top w:val="none" w:sz="0" w:space="0" w:color="auto"/>
        <w:left w:val="none" w:sz="0" w:space="0" w:color="auto"/>
        <w:bottom w:val="none" w:sz="0" w:space="0" w:color="auto"/>
        <w:right w:val="none" w:sz="0" w:space="0" w:color="auto"/>
      </w:divBdr>
    </w:div>
    <w:div w:id="412506855">
      <w:bodyDiv w:val="1"/>
      <w:marLeft w:val="0"/>
      <w:marRight w:val="0"/>
      <w:marTop w:val="0"/>
      <w:marBottom w:val="0"/>
      <w:divBdr>
        <w:top w:val="none" w:sz="0" w:space="0" w:color="auto"/>
        <w:left w:val="none" w:sz="0" w:space="0" w:color="auto"/>
        <w:bottom w:val="none" w:sz="0" w:space="0" w:color="auto"/>
        <w:right w:val="none" w:sz="0" w:space="0" w:color="auto"/>
      </w:divBdr>
    </w:div>
    <w:div w:id="416169672">
      <w:bodyDiv w:val="1"/>
      <w:marLeft w:val="0"/>
      <w:marRight w:val="0"/>
      <w:marTop w:val="0"/>
      <w:marBottom w:val="0"/>
      <w:divBdr>
        <w:top w:val="none" w:sz="0" w:space="0" w:color="auto"/>
        <w:left w:val="none" w:sz="0" w:space="0" w:color="auto"/>
        <w:bottom w:val="none" w:sz="0" w:space="0" w:color="auto"/>
        <w:right w:val="none" w:sz="0" w:space="0" w:color="auto"/>
      </w:divBdr>
    </w:div>
    <w:div w:id="423721073">
      <w:bodyDiv w:val="1"/>
      <w:marLeft w:val="0"/>
      <w:marRight w:val="0"/>
      <w:marTop w:val="0"/>
      <w:marBottom w:val="0"/>
      <w:divBdr>
        <w:top w:val="none" w:sz="0" w:space="0" w:color="auto"/>
        <w:left w:val="none" w:sz="0" w:space="0" w:color="auto"/>
        <w:bottom w:val="none" w:sz="0" w:space="0" w:color="auto"/>
        <w:right w:val="none" w:sz="0" w:space="0" w:color="auto"/>
      </w:divBdr>
    </w:div>
    <w:div w:id="423960058">
      <w:bodyDiv w:val="1"/>
      <w:marLeft w:val="0"/>
      <w:marRight w:val="0"/>
      <w:marTop w:val="0"/>
      <w:marBottom w:val="0"/>
      <w:divBdr>
        <w:top w:val="none" w:sz="0" w:space="0" w:color="auto"/>
        <w:left w:val="none" w:sz="0" w:space="0" w:color="auto"/>
        <w:bottom w:val="none" w:sz="0" w:space="0" w:color="auto"/>
        <w:right w:val="none" w:sz="0" w:space="0" w:color="auto"/>
      </w:divBdr>
    </w:div>
    <w:div w:id="447428065">
      <w:bodyDiv w:val="1"/>
      <w:marLeft w:val="0"/>
      <w:marRight w:val="0"/>
      <w:marTop w:val="0"/>
      <w:marBottom w:val="0"/>
      <w:divBdr>
        <w:top w:val="none" w:sz="0" w:space="0" w:color="auto"/>
        <w:left w:val="none" w:sz="0" w:space="0" w:color="auto"/>
        <w:bottom w:val="none" w:sz="0" w:space="0" w:color="auto"/>
        <w:right w:val="none" w:sz="0" w:space="0" w:color="auto"/>
      </w:divBdr>
    </w:div>
    <w:div w:id="456603290">
      <w:bodyDiv w:val="1"/>
      <w:marLeft w:val="0"/>
      <w:marRight w:val="0"/>
      <w:marTop w:val="0"/>
      <w:marBottom w:val="0"/>
      <w:divBdr>
        <w:top w:val="none" w:sz="0" w:space="0" w:color="auto"/>
        <w:left w:val="none" w:sz="0" w:space="0" w:color="auto"/>
        <w:bottom w:val="none" w:sz="0" w:space="0" w:color="auto"/>
        <w:right w:val="none" w:sz="0" w:space="0" w:color="auto"/>
      </w:divBdr>
    </w:div>
    <w:div w:id="459373445">
      <w:bodyDiv w:val="1"/>
      <w:marLeft w:val="0"/>
      <w:marRight w:val="0"/>
      <w:marTop w:val="0"/>
      <w:marBottom w:val="0"/>
      <w:divBdr>
        <w:top w:val="none" w:sz="0" w:space="0" w:color="auto"/>
        <w:left w:val="none" w:sz="0" w:space="0" w:color="auto"/>
        <w:bottom w:val="none" w:sz="0" w:space="0" w:color="auto"/>
        <w:right w:val="none" w:sz="0" w:space="0" w:color="auto"/>
      </w:divBdr>
    </w:div>
    <w:div w:id="470101354">
      <w:bodyDiv w:val="1"/>
      <w:marLeft w:val="0"/>
      <w:marRight w:val="0"/>
      <w:marTop w:val="0"/>
      <w:marBottom w:val="0"/>
      <w:divBdr>
        <w:top w:val="none" w:sz="0" w:space="0" w:color="auto"/>
        <w:left w:val="none" w:sz="0" w:space="0" w:color="auto"/>
        <w:bottom w:val="none" w:sz="0" w:space="0" w:color="auto"/>
        <w:right w:val="none" w:sz="0" w:space="0" w:color="auto"/>
      </w:divBdr>
    </w:div>
    <w:div w:id="482087148">
      <w:bodyDiv w:val="1"/>
      <w:marLeft w:val="0"/>
      <w:marRight w:val="0"/>
      <w:marTop w:val="0"/>
      <w:marBottom w:val="0"/>
      <w:divBdr>
        <w:top w:val="none" w:sz="0" w:space="0" w:color="auto"/>
        <w:left w:val="none" w:sz="0" w:space="0" w:color="auto"/>
        <w:bottom w:val="none" w:sz="0" w:space="0" w:color="auto"/>
        <w:right w:val="none" w:sz="0" w:space="0" w:color="auto"/>
      </w:divBdr>
    </w:div>
    <w:div w:id="485586742">
      <w:bodyDiv w:val="1"/>
      <w:marLeft w:val="0"/>
      <w:marRight w:val="0"/>
      <w:marTop w:val="0"/>
      <w:marBottom w:val="0"/>
      <w:divBdr>
        <w:top w:val="none" w:sz="0" w:space="0" w:color="auto"/>
        <w:left w:val="none" w:sz="0" w:space="0" w:color="auto"/>
        <w:bottom w:val="none" w:sz="0" w:space="0" w:color="auto"/>
        <w:right w:val="none" w:sz="0" w:space="0" w:color="auto"/>
      </w:divBdr>
    </w:div>
    <w:div w:id="491800210">
      <w:bodyDiv w:val="1"/>
      <w:marLeft w:val="0"/>
      <w:marRight w:val="0"/>
      <w:marTop w:val="0"/>
      <w:marBottom w:val="0"/>
      <w:divBdr>
        <w:top w:val="none" w:sz="0" w:space="0" w:color="auto"/>
        <w:left w:val="none" w:sz="0" w:space="0" w:color="auto"/>
        <w:bottom w:val="none" w:sz="0" w:space="0" w:color="auto"/>
        <w:right w:val="none" w:sz="0" w:space="0" w:color="auto"/>
      </w:divBdr>
    </w:div>
    <w:div w:id="574047027">
      <w:bodyDiv w:val="1"/>
      <w:marLeft w:val="0"/>
      <w:marRight w:val="0"/>
      <w:marTop w:val="0"/>
      <w:marBottom w:val="0"/>
      <w:divBdr>
        <w:top w:val="none" w:sz="0" w:space="0" w:color="auto"/>
        <w:left w:val="none" w:sz="0" w:space="0" w:color="auto"/>
        <w:bottom w:val="none" w:sz="0" w:space="0" w:color="auto"/>
        <w:right w:val="none" w:sz="0" w:space="0" w:color="auto"/>
      </w:divBdr>
    </w:div>
    <w:div w:id="584648321">
      <w:bodyDiv w:val="1"/>
      <w:marLeft w:val="0"/>
      <w:marRight w:val="0"/>
      <w:marTop w:val="0"/>
      <w:marBottom w:val="0"/>
      <w:divBdr>
        <w:top w:val="none" w:sz="0" w:space="0" w:color="auto"/>
        <w:left w:val="none" w:sz="0" w:space="0" w:color="auto"/>
        <w:bottom w:val="none" w:sz="0" w:space="0" w:color="auto"/>
        <w:right w:val="none" w:sz="0" w:space="0" w:color="auto"/>
      </w:divBdr>
    </w:div>
    <w:div w:id="593241843">
      <w:bodyDiv w:val="1"/>
      <w:marLeft w:val="0"/>
      <w:marRight w:val="0"/>
      <w:marTop w:val="0"/>
      <w:marBottom w:val="0"/>
      <w:divBdr>
        <w:top w:val="none" w:sz="0" w:space="0" w:color="auto"/>
        <w:left w:val="none" w:sz="0" w:space="0" w:color="auto"/>
        <w:bottom w:val="none" w:sz="0" w:space="0" w:color="auto"/>
        <w:right w:val="none" w:sz="0" w:space="0" w:color="auto"/>
      </w:divBdr>
    </w:div>
    <w:div w:id="661543307">
      <w:bodyDiv w:val="1"/>
      <w:marLeft w:val="0"/>
      <w:marRight w:val="0"/>
      <w:marTop w:val="0"/>
      <w:marBottom w:val="0"/>
      <w:divBdr>
        <w:top w:val="none" w:sz="0" w:space="0" w:color="auto"/>
        <w:left w:val="none" w:sz="0" w:space="0" w:color="auto"/>
        <w:bottom w:val="none" w:sz="0" w:space="0" w:color="auto"/>
        <w:right w:val="none" w:sz="0" w:space="0" w:color="auto"/>
      </w:divBdr>
    </w:div>
    <w:div w:id="703675612">
      <w:bodyDiv w:val="1"/>
      <w:marLeft w:val="0"/>
      <w:marRight w:val="0"/>
      <w:marTop w:val="0"/>
      <w:marBottom w:val="0"/>
      <w:divBdr>
        <w:top w:val="none" w:sz="0" w:space="0" w:color="auto"/>
        <w:left w:val="none" w:sz="0" w:space="0" w:color="auto"/>
        <w:bottom w:val="none" w:sz="0" w:space="0" w:color="auto"/>
        <w:right w:val="none" w:sz="0" w:space="0" w:color="auto"/>
      </w:divBdr>
    </w:div>
    <w:div w:id="781614780">
      <w:bodyDiv w:val="1"/>
      <w:marLeft w:val="0"/>
      <w:marRight w:val="0"/>
      <w:marTop w:val="0"/>
      <w:marBottom w:val="0"/>
      <w:divBdr>
        <w:top w:val="none" w:sz="0" w:space="0" w:color="auto"/>
        <w:left w:val="none" w:sz="0" w:space="0" w:color="auto"/>
        <w:bottom w:val="none" w:sz="0" w:space="0" w:color="auto"/>
        <w:right w:val="none" w:sz="0" w:space="0" w:color="auto"/>
      </w:divBdr>
    </w:div>
    <w:div w:id="856119922">
      <w:bodyDiv w:val="1"/>
      <w:marLeft w:val="0"/>
      <w:marRight w:val="0"/>
      <w:marTop w:val="0"/>
      <w:marBottom w:val="0"/>
      <w:divBdr>
        <w:top w:val="none" w:sz="0" w:space="0" w:color="auto"/>
        <w:left w:val="none" w:sz="0" w:space="0" w:color="auto"/>
        <w:bottom w:val="none" w:sz="0" w:space="0" w:color="auto"/>
        <w:right w:val="none" w:sz="0" w:space="0" w:color="auto"/>
      </w:divBdr>
    </w:div>
    <w:div w:id="859392554">
      <w:bodyDiv w:val="1"/>
      <w:marLeft w:val="0"/>
      <w:marRight w:val="0"/>
      <w:marTop w:val="0"/>
      <w:marBottom w:val="0"/>
      <w:divBdr>
        <w:top w:val="none" w:sz="0" w:space="0" w:color="auto"/>
        <w:left w:val="none" w:sz="0" w:space="0" w:color="auto"/>
        <w:bottom w:val="none" w:sz="0" w:space="0" w:color="auto"/>
        <w:right w:val="none" w:sz="0" w:space="0" w:color="auto"/>
      </w:divBdr>
    </w:div>
    <w:div w:id="870923174">
      <w:bodyDiv w:val="1"/>
      <w:marLeft w:val="0"/>
      <w:marRight w:val="0"/>
      <w:marTop w:val="0"/>
      <w:marBottom w:val="0"/>
      <w:divBdr>
        <w:top w:val="none" w:sz="0" w:space="0" w:color="auto"/>
        <w:left w:val="none" w:sz="0" w:space="0" w:color="auto"/>
        <w:bottom w:val="none" w:sz="0" w:space="0" w:color="auto"/>
        <w:right w:val="none" w:sz="0" w:space="0" w:color="auto"/>
      </w:divBdr>
    </w:div>
    <w:div w:id="895776813">
      <w:bodyDiv w:val="1"/>
      <w:marLeft w:val="0"/>
      <w:marRight w:val="0"/>
      <w:marTop w:val="0"/>
      <w:marBottom w:val="0"/>
      <w:divBdr>
        <w:top w:val="none" w:sz="0" w:space="0" w:color="auto"/>
        <w:left w:val="none" w:sz="0" w:space="0" w:color="auto"/>
        <w:bottom w:val="none" w:sz="0" w:space="0" w:color="auto"/>
        <w:right w:val="none" w:sz="0" w:space="0" w:color="auto"/>
      </w:divBdr>
    </w:div>
    <w:div w:id="915474032">
      <w:bodyDiv w:val="1"/>
      <w:marLeft w:val="0"/>
      <w:marRight w:val="0"/>
      <w:marTop w:val="0"/>
      <w:marBottom w:val="0"/>
      <w:divBdr>
        <w:top w:val="none" w:sz="0" w:space="0" w:color="auto"/>
        <w:left w:val="none" w:sz="0" w:space="0" w:color="auto"/>
        <w:bottom w:val="none" w:sz="0" w:space="0" w:color="auto"/>
        <w:right w:val="none" w:sz="0" w:space="0" w:color="auto"/>
      </w:divBdr>
    </w:div>
    <w:div w:id="953250586">
      <w:bodyDiv w:val="1"/>
      <w:marLeft w:val="0"/>
      <w:marRight w:val="0"/>
      <w:marTop w:val="0"/>
      <w:marBottom w:val="0"/>
      <w:divBdr>
        <w:top w:val="none" w:sz="0" w:space="0" w:color="auto"/>
        <w:left w:val="none" w:sz="0" w:space="0" w:color="auto"/>
        <w:bottom w:val="none" w:sz="0" w:space="0" w:color="auto"/>
        <w:right w:val="none" w:sz="0" w:space="0" w:color="auto"/>
      </w:divBdr>
    </w:div>
    <w:div w:id="997998652">
      <w:bodyDiv w:val="1"/>
      <w:marLeft w:val="0"/>
      <w:marRight w:val="0"/>
      <w:marTop w:val="0"/>
      <w:marBottom w:val="0"/>
      <w:divBdr>
        <w:top w:val="none" w:sz="0" w:space="0" w:color="auto"/>
        <w:left w:val="none" w:sz="0" w:space="0" w:color="auto"/>
        <w:bottom w:val="none" w:sz="0" w:space="0" w:color="auto"/>
        <w:right w:val="none" w:sz="0" w:space="0" w:color="auto"/>
      </w:divBdr>
    </w:div>
    <w:div w:id="998584301">
      <w:bodyDiv w:val="1"/>
      <w:marLeft w:val="0"/>
      <w:marRight w:val="0"/>
      <w:marTop w:val="0"/>
      <w:marBottom w:val="0"/>
      <w:divBdr>
        <w:top w:val="none" w:sz="0" w:space="0" w:color="auto"/>
        <w:left w:val="none" w:sz="0" w:space="0" w:color="auto"/>
        <w:bottom w:val="none" w:sz="0" w:space="0" w:color="auto"/>
        <w:right w:val="none" w:sz="0" w:space="0" w:color="auto"/>
      </w:divBdr>
    </w:div>
    <w:div w:id="1035542629">
      <w:bodyDiv w:val="1"/>
      <w:marLeft w:val="0"/>
      <w:marRight w:val="0"/>
      <w:marTop w:val="0"/>
      <w:marBottom w:val="0"/>
      <w:divBdr>
        <w:top w:val="none" w:sz="0" w:space="0" w:color="auto"/>
        <w:left w:val="none" w:sz="0" w:space="0" w:color="auto"/>
        <w:bottom w:val="none" w:sz="0" w:space="0" w:color="auto"/>
        <w:right w:val="none" w:sz="0" w:space="0" w:color="auto"/>
      </w:divBdr>
    </w:div>
    <w:div w:id="1035739647">
      <w:bodyDiv w:val="1"/>
      <w:marLeft w:val="0"/>
      <w:marRight w:val="0"/>
      <w:marTop w:val="0"/>
      <w:marBottom w:val="0"/>
      <w:divBdr>
        <w:top w:val="none" w:sz="0" w:space="0" w:color="auto"/>
        <w:left w:val="none" w:sz="0" w:space="0" w:color="auto"/>
        <w:bottom w:val="none" w:sz="0" w:space="0" w:color="auto"/>
        <w:right w:val="none" w:sz="0" w:space="0" w:color="auto"/>
      </w:divBdr>
    </w:div>
    <w:div w:id="1046028591">
      <w:bodyDiv w:val="1"/>
      <w:marLeft w:val="0"/>
      <w:marRight w:val="0"/>
      <w:marTop w:val="0"/>
      <w:marBottom w:val="0"/>
      <w:divBdr>
        <w:top w:val="none" w:sz="0" w:space="0" w:color="auto"/>
        <w:left w:val="none" w:sz="0" w:space="0" w:color="auto"/>
        <w:bottom w:val="none" w:sz="0" w:space="0" w:color="auto"/>
        <w:right w:val="none" w:sz="0" w:space="0" w:color="auto"/>
      </w:divBdr>
    </w:div>
    <w:div w:id="1097604924">
      <w:bodyDiv w:val="1"/>
      <w:marLeft w:val="0"/>
      <w:marRight w:val="0"/>
      <w:marTop w:val="0"/>
      <w:marBottom w:val="0"/>
      <w:divBdr>
        <w:top w:val="none" w:sz="0" w:space="0" w:color="auto"/>
        <w:left w:val="none" w:sz="0" w:space="0" w:color="auto"/>
        <w:bottom w:val="none" w:sz="0" w:space="0" w:color="auto"/>
        <w:right w:val="none" w:sz="0" w:space="0" w:color="auto"/>
      </w:divBdr>
    </w:div>
    <w:div w:id="1117219856">
      <w:bodyDiv w:val="1"/>
      <w:marLeft w:val="0"/>
      <w:marRight w:val="0"/>
      <w:marTop w:val="0"/>
      <w:marBottom w:val="0"/>
      <w:divBdr>
        <w:top w:val="none" w:sz="0" w:space="0" w:color="auto"/>
        <w:left w:val="none" w:sz="0" w:space="0" w:color="auto"/>
        <w:bottom w:val="none" w:sz="0" w:space="0" w:color="auto"/>
        <w:right w:val="none" w:sz="0" w:space="0" w:color="auto"/>
      </w:divBdr>
    </w:div>
    <w:div w:id="1180579787">
      <w:bodyDiv w:val="1"/>
      <w:marLeft w:val="0"/>
      <w:marRight w:val="0"/>
      <w:marTop w:val="0"/>
      <w:marBottom w:val="0"/>
      <w:divBdr>
        <w:top w:val="none" w:sz="0" w:space="0" w:color="auto"/>
        <w:left w:val="none" w:sz="0" w:space="0" w:color="auto"/>
        <w:bottom w:val="none" w:sz="0" w:space="0" w:color="auto"/>
        <w:right w:val="none" w:sz="0" w:space="0" w:color="auto"/>
      </w:divBdr>
    </w:div>
    <w:div w:id="1197548333">
      <w:bodyDiv w:val="1"/>
      <w:marLeft w:val="0"/>
      <w:marRight w:val="0"/>
      <w:marTop w:val="0"/>
      <w:marBottom w:val="0"/>
      <w:divBdr>
        <w:top w:val="none" w:sz="0" w:space="0" w:color="auto"/>
        <w:left w:val="none" w:sz="0" w:space="0" w:color="auto"/>
        <w:bottom w:val="none" w:sz="0" w:space="0" w:color="auto"/>
        <w:right w:val="none" w:sz="0" w:space="0" w:color="auto"/>
      </w:divBdr>
    </w:div>
    <w:div w:id="1237712938">
      <w:bodyDiv w:val="1"/>
      <w:marLeft w:val="0"/>
      <w:marRight w:val="0"/>
      <w:marTop w:val="0"/>
      <w:marBottom w:val="0"/>
      <w:divBdr>
        <w:top w:val="none" w:sz="0" w:space="0" w:color="auto"/>
        <w:left w:val="none" w:sz="0" w:space="0" w:color="auto"/>
        <w:bottom w:val="none" w:sz="0" w:space="0" w:color="auto"/>
        <w:right w:val="none" w:sz="0" w:space="0" w:color="auto"/>
      </w:divBdr>
    </w:div>
    <w:div w:id="1245139735">
      <w:bodyDiv w:val="1"/>
      <w:marLeft w:val="0"/>
      <w:marRight w:val="0"/>
      <w:marTop w:val="0"/>
      <w:marBottom w:val="0"/>
      <w:divBdr>
        <w:top w:val="none" w:sz="0" w:space="0" w:color="auto"/>
        <w:left w:val="none" w:sz="0" w:space="0" w:color="auto"/>
        <w:bottom w:val="none" w:sz="0" w:space="0" w:color="auto"/>
        <w:right w:val="none" w:sz="0" w:space="0" w:color="auto"/>
      </w:divBdr>
    </w:div>
    <w:div w:id="1354259841">
      <w:bodyDiv w:val="1"/>
      <w:marLeft w:val="0"/>
      <w:marRight w:val="0"/>
      <w:marTop w:val="0"/>
      <w:marBottom w:val="0"/>
      <w:divBdr>
        <w:top w:val="none" w:sz="0" w:space="0" w:color="auto"/>
        <w:left w:val="none" w:sz="0" w:space="0" w:color="auto"/>
        <w:bottom w:val="none" w:sz="0" w:space="0" w:color="auto"/>
        <w:right w:val="none" w:sz="0" w:space="0" w:color="auto"/>
      </w:divBdr>
    </w:div>
    <w:div w:id="1357847463">
      <w:bodyDiv w:val="1"/>
      <w:marLeft w:val="0"/>
      <w:marRight w:val="0"/>
      <w:marTop w:val="0"/>
      <w:marBottom w:val="0"/>
      <w:divBdr>
        <w:top w:val="none" w:sz="0" w:space="0" w:color="auto"/>
        <w:left w:val="none" w:sz="0" w:space="0" w:color="auto"/>
        <w:bottom w:val="none" w:sz="0" w:space="0" w:color="auto"/>
        <w:right w:val="none" w:sz="0" w:space="0" w:color="auto"/>
      </w:divBdr>
    </w:div>
    <w:div w:id="1382830685">
      <w:bodyDiv w:val="1"/>
      <w:marLeft w:val="0"/>
      <w:marRight w:val="0"/>
      <w:marTop w:val="0"/>
      <w:marBottom w:val="0"/>
      <w:divBdr>
        <w:top w:val="none" w:sz="0" w:space="0" w:color="auto"/>
        <w:left w:val="none" w:sz="0" w:space="0" w:color="auto"/>
        <w:bottom w:val="none" w:sz="0" w:space="0" w:color="auto"/>
        <w:right w:val="none" w:sz="0" w:space="0" w:color="auto"/>
      </w:divBdr>
    </w:div>
    <w:div w:id="1410156833">
      <w:bodyDiv w:val="1"/>
      <w:marLeft w:val="0"/>
      <w:marRight w:val="0"/>
      <w:marTop w:val="0"/>
      <w:marBottom w:val="0"/>
      <w:divBdr>
        <w:top w:val="none" w:sz="0" w:space="0" w:color="auto"/>
        <w:left w:val="none" w:sz="0" w:space="0" w:color="auto"/>
        <w:bottom w:val="none" w:sz="0" w:space="0" w:color="auto"/>
        <w:right w:val="none" w:sz="0" w:space="0" w:color="auto"/>
      </w:divBdr>
      <w:divsChild>
        <w:div w:id="273679104">
          <w:marLeft w:val="0"/>
          <w:marRight w:val="0"/>
          <w:marTop w:val="0"/>
          <w:marBottom w:val="0"/>
          <w:divBdr>
            <w:top w:val="none" w:sz="0" w:space="0" w:color="auto"/>
            <w:left w:val="none" w:sz="0" w:space="0" w:color="auto"/>
            <w:bottom w:val="none" w:sz="0" w:space="0" w:color="auto"/>
            <w:right w:val="none" w:sz="0" w:space="0" w:color="auto"/>
          </w:divBdr>
          <w:divsChild>
            <w:div w:id="66196488">
              <w:marLeft w:val="0"/>
              <w:marRight w:val="0"/>
              <w:marTop w:val="0"/>
              <w:marBottom w:val="0"/>
              <w:divBdr>
                <w:top w:val="none" w:sz="0" w:space="0" w:color="auto"/>
                <w:left w:val="none" w:sz="0" w:space="0" w:color="auto"/>
                <w:bottom w:val="none" w:sz="0" w:space="0" w:color="auto"/>
                <w:right w:val="none" w:sz="0" w:space="0" w:color="auto"/>
              </w:divBdr>
            </w:div>
          </w:divsChild>
        </w:div>
        <w:div w:id="1318341250">
          <w:marLeft w:val="0"/>
          <w:marRight w:val="0"/>
          <w:marTop w:val="0"/>
          <w:marBottom w:val="0"/>
          <w:divBdr>
            <w:top w:val="none" w:sz="0" w:space="0" w:color="auto"/>
            <w:left w:val="none" w:sz="0" w:space="0" w:color="auto"/>
            <w:bottom w:val="none" w:sz="0" w:space="0" w:color="auto"/>
            <w:right w:val="none" w:sz="0" w:space="0" w:color="auto"/>
          </w:divBdr>
          <w:divsChild>
            <w:div w:id="64632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3710">
      <w:bodyDiv w:val="1"/>
      <w:marLeft w:val="0"/>
      <w:marRight w:val="0"/>
      <w:marTop w:val="0"/>
      <w:marBottom w:val="0"/>
      <w:divBdr>
        <w:top w:val="none" w:sz="0" w:space="0" w:color="auto"/>
        <w:left w:val="none" w:sz="0" w:space="0" w:color="auto"/>
        <w:bottom w:val="none" w:sz="0" w:space="0" w:color="auto"/>
        <w:right w:val="none" w:sz="0" w:space="0" w:color="auto"/>
      </w:divBdr>
    </w:div>
    <w:div w:id="1478761431">
      <w:bodyDiv w:val="1"/>
      <w:marLeft w:val="0"/>
      <w:marRight w:val="0"/>
      <w:marTop w:val="0"/>
      <w:marBottom w:val="0"/>
      <w:divBdr>
        <w:top w:val="none" w:sz="0" w:space="0" w:color="auto"/>
        <w:left w:val="none" w:sz="0" w:space="0" w:color="auto"/>
        <w:bottom w:val="none" w:sz="0" w:space="0" w:color="auto"/>
        <w:right w:val="none" w:sz="0" w:space="0" w:color="auto"/>
      </w:divBdr>
    </w:div>
    <w:div w:id="1496065328">
      <w:bodyDiv w:val="1"/>
      <w:marLeft w:val="0"/>
      <w:marRight w:val="0"/>
      <w:marTop w:val="0"/>
      <w:marBottom w:val="0"/>
      <w:divBdr>
        <w:top w:val="none" w:sz="0" w:space="0" w:color="auto"/>
        <w:left w:val="none" w:sz="0" w:space="0" w:color="auto"/>
        <w:bottom w:val="none" w:sz="0" w:space="0" w:color="auto"/>
        <w:right w:val="none" w:sz="0" w:space="0" w:color="auto"/>
      </w:divBdr>
    </w:div>
    <w:div w:id="1534492428">
      <w:bodyDiv w:val="1"/>
      <w:marLeft w:val="0"/>
      <w:marRight w:val="0"/>
      <w:marTop w:val="0"/>
      <w:marBottom w:val="0"/>
      <w:divBdr>
        <w:top w:val="none" w:sz="0" w:space="0" w:color="auto"/>
        <w:left w:val="none" w:sz="0" w:space="0" w:color="auto"/>
        <w:bottom w:val="none" w:sz="0" w:space="0" w:color="auto"/>
        <w:right w:val="none" w:sz="0" w:space="0" w:color="auto"/>
      </w:divBdr>
    </w:div>
    <w:div w:id="1551189369">
      <w:bodyDiv w:val="1"/>
      <w:marLeft w:val="0"/>
      <w:marRight w:val="0"/>
      <w:marTop w:val="0"/>
      <w:marBottom w:val="0"/>
      <w:divBdr>
        <w:top w:val="none" w:sz="0" w:space="0" w:color="auto"/>
        <w:left w:val="none" w:sz="0" w:space="0" w:color="auto"/>
        <w:bottom w:val="none" w:sz="0" w:space="0" w:color="auto"/>
        <w:right w:val="none" w:sz="0" w:space="0" w:color="auto"/>
      </w:divBdr>
    </w:div>
    <w:div w:id="1564832610">
      <w:bodyDiv w:val="1"/>
      <w:marLeft w:val="0"/>
      <w:marRight w:val="0"/>
      <w:marTop w:val="0"/>
      <w:marBottom w:val="0"/>
      <w:divBdr>
        <w:top w:val="none" w:sz="0" w:space="0" w:color="auto"/>
        <w:left w:val="none" w:sz="0" w:space="0" w:color="auto"/>
        <w:bottom w:val="none" w:sz="0" w:space="0" w:color="auto"/>
        <w:right w:val="none" w:sz="0" w:space="0" w:color="auto"/>
      </w:divBdr>
    </w:div>
    <w:div w:id="1609123231">
      <w:bodyDiv w:val="1"/>
      <w:marLeft w:val="0"/>
      <w:marRight w:val="0"/>
      <w:marTop w:val="0"/>
      <w:marBottom w:val="0"/>
      <w:divBdr>
        <w:top w:val="none" w:sz="0" w:space="0" w:color="auto"/>
        <w:left w:val="none" w:sz="0" w:space="0" w:color="auto"/>
        <w:bottom w:val="none" w:sz="0" w:space="0" w:color="auto"/>
        <w:right w:val="none" w:sz="0" w:space="0" w:color="auto"/>
      </w:divBdr>
    </w:div>
    <w:div w:id="1628852268">
      <w:bodyDiv w:val="1"/>
      <w:marLeft w:val="0"/>
      <w:marRight w:val="0"/>
      <w:marTop w:val="0"/>
      <w:marBottom w:val="0"/>
      <w:divBdr>
        <w:top w:val="none" w:sz="0" w:space="0" w:color="auto"/>
        <w:left w:val="none" w:sz="0" w:space="0" w:color="auto"/>
        <w:bottom w:val="none" w:sz="0" w:space="0" w:color="auto"/>
        <w:right w:val="none" w:sz="0" w:space="0" w:color="auto"/>
      </w:divBdr>
    </w:div>
    <w:div w:id="1677344539">
      <w:bodyDiv w:val="1"/>
      <w:marLeft w:val="0"/>
      <w:marRight w:val="0"/>
      <w:marTop w:val="0"/>
      <w:marBottom w:val="0"/>
      <w:divBdr>
        <w:top w:val="none" w:sz="0" w:space="0" w:color="auto"/>
        <w:left w:val="none" w:sz="0" w:space="0" w:color="auto"/>
        <w:bottom w:val="none" w:sz="0" w:space="0" w:color="auto"/>
        <w:right w:val="none" w:sz="0" w:space="0" w:color="auto"/>
      </w:divBdr>
    </w:div>
    <w:div w:id="1856117148">
      <w:bodyDiv w:val="1"/>
      <w:marLeft w:val="0"/>
      <w:marRight w:val="0"/>
      <w:marTop w:val="0"/>
      <w:marBottom w:val="0"/>
      <w:divBdr>
        <w:top w:val="none" w:sz="0" w:space="0" w:color="auto"/>
        <w:left w:val="none" w:sz="0" w:space="0" w:color="auto"/>
        <w:bottom w:val="none" w:sz="0" w:space="0" w:color="auto"/>
        <w:right w:val="none" w:sz="0" w:space="0" w:color="auto"/>
      </w:divBdr>
    </w:div>
    <w:div w:id="1905216378">
      <w:bodyDiv w:val="1"/>
      <w:marLeft w:val="0"/>
      <w:marRight w:val="0"/>
      <w:marTop w:val="0"/>
      <w:marBottom w:val="0"/>
      <w:divBdr>
        <w:top w:val="none" w:sz="0" w:space="0" w:color="auto"/>
        <w:left w:val="none" w:sz="0" w:space="0" w:color="auto"/>
        <w:bottom w:val="none" w:sz="0" w:space="0" w:color="auto"/>
        <w:right w:val="none" w:sz="0" w:space="0" w:color="auto"/>
      </w:divBdr>
    </w:div>
    <w:div w:id="1922982533">
      <w:bodyDiv w:val="1"/>
      <w:marLeft w:val="0"/>
      <w:marRight w:val="0"/>
      <w:marTop w:val="0"/>
      <w:marBottom w:val="0"/>
      <w:divBdr>
        <w:top w:val="none" w:sz="0" w:space="0" w:color="auto"/>
        <w:left w:val="none" w:sz="0" w:space="0" w:color="auto"/>
        <w:bottom w:val="none" w:sz="0" w:space="0" w:color="auto"/>
        <w:right w:val="none" w:sz="0" w:space="0" w:color="auto"/>
      </w:divBdr>
    </w:div>
    <w:div w:id="1939830529">
      <w:bodyDiv w:val="1"/>
      <w:marLeft w:val="0"/>
      <w:marRight w:val="0"/>
      <w:marTop w:val="0"/>
      <w:marBottom w:val="0"/>
      <w:divBdr>
        <w:top w:val="none" w:sz="0" w:space="0" w:color="auto"/>
        <w:left w:val="none" w:sz="0" w:space="0" w:color="auto"/>
        <w:bottom w:val="none" w:sz="0" w:space="0" w:color="auto"/>
        <w:right w:val="none" w:sz="0" w:space="0" w:color="auto"/>
      </w:divBdr>
    </w:div>
    <w:div w:id="1974600424">
      <w:bodyDiv w:val="1"/>
      <w:marLeft w:val="0"/>
      <w:marRight w:val="0"/>
      <w:marTop w:val="0"/>
      <w:marBottom w:val="0"/>
      <w:divBdr>
        <w:top w:val="none" w:sz="0" w:space="0" w:color="auto"/>
        <w:left w:val="none" w:sz="0" w:space="0" w:color="auto"/>
        <w:bottom w:val="none" w:sz="0" w:space="0" w:color="auto"/>
        <w:right w:val="none" w:sz="0" w:space="0" w:color="auto"/>
      </w:divBdr>
    </w:div>
    <w:div w:id="1976831147">
      <w:bodyDiv w:val="1"/>
      <w:marLeft w:val="0"/>
      <w:marRight w:val="0"/>
      <w:marTop w:val="0"/>
      <w:marBottom w:val="0"/>
      <w:divBdr>
        <w:top w:val="none" w:sz="0" w:space="0" w:color="auto"/>
        <w:left w:val="none" w:sz="0" w:space="0" w:color="auto"/>
        <w:bottom w:val="none" w:sz="0" w:space="0" w:color="auto"/>
        <w:right w:val="none" w:sz="0" w:space="0" w:color="auto"/>
      </w:divBdr>
      <w:divsChild>
        <w:div w:id="1596281177">
          <w:marLeft w:val="0"/>
          <w:marRight w:val="0"/>
          <w:marTop w:val="0"/>
          <w:marBottom w:val="0"/>
          <w:divBdr>
            <w:top w:val="none" w:sz="0" w:space="0" w:color="auto"/>
            <w:left w:val="none" w:sz="0" w:space="0" w:color="auto"/>
            <w:bottom w:val="none" w:sz="0" w:space="0" w:color="auto"/>
            <w:right w:val="none" w:sz="0" w:space="0" w:color="auto"/>
          </w:divBdr>
          <w:divsChild>
            <w:div w:id="386681697">
              <w:marLeft w:val="0"/>
              <w:marRight w:val="0"/>
              <w:marTop w:val="0"/>
              <w:marBottom w:val="0"/>
              <w:divBdr>
                <w:top w:val="none" w:sz="0" w:space="0" w:color="auto"/>
                <w:left w:val="none" w:sz="0" w:space="0" w:color="auto"/>
                <w:bottom w:val="none" w:sz="0" w:space="0" w:color="auto"/>
                <w:right w:val="none" w:sz="0" w:space="0" w:color="auto"/>
              </w:divBdr>
            </w:div>
          </w:divsChild>
        </w:div>
        <w:div w:id="759453062">
          <w:marLeft w:val="0"/>
          <w:marRight w:val="0"/>
          <w:marTop w:val="0"/>
          <w:marBottom w:val="0"/>
          <w:divBdr>
            <w:top w:val="none" w:sz="0" w:space="0" w:color="auto"/>
            <w:left w:val="none" w:sz="0" w:space="0" w:color="auto"/>
            <w:bottom w:val="none" w:sz="0" w:space="0" w:color="auto"/>
            <w:right w:val="none" w:sz="0" w:space="0" w:color="auto"/>
          </w:divBdr>
          <w:divsChild>
            <w:div w:id="9845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5265">
      <w:bodyDiv w:val="1"/>
      <w:marLeft w:val="0"/>
      <w:marRight w:val="0"/>
      <w:marTop w:val="0"/>
      <w:marBottom w:val="0"/>
      <w:divBdr>
        <w:top w:val="none" w:sz="0" w:space="0" w:color="auto"/>
        <w:left w:val="none" w:sz="0" w:space="0" w:color="auto"/>
        <w:bottom w:val="none" w:sz="0" w:space="0" w:color="auto"/>
        <w:right w:val="none" w:sz="0" w:space="0" w:color="auto"/>
      </w:divBdr>
    </w:div>
    <w:div w:id="1994723783">
      <w:bodyDiv w:val="1"/>
      <w:marLeft w:val="0"/>
      <w:marRight w:val="0"/>
      <w:marTop w:val="0"/>
      <w:marBottom w:val="0"/>
      <w:divBdr>
        <w:top w:val="none" w:sz="0" w:space="0" w:color="auto"/>
        <w:left w:val="none" w:sz="0" w:space="0" w:color="auto"/>
        <w:bottom w:val="none" w:sz="0" w:space="0" w:color="auto"/>
        <w:right w:val="none" w:sz="0" w:space="0" w:color="auto"/>
      </w:divBdr>
    </w:div>
    <w:div w:id="2021660249">
      <w:bodyDiv w:val="1"/>
      <w:marLeft w:val="0"/>
      <w:marRight w:val="0"/>
      <w:marTop w:val="0"/>
      <w:marBottom w:val="0"/>
      <w:divBdr>
        <w:top w:val="none" w:sz="0" w:space="0" w:color="auto"/>
        <w:left w:val="none" w:sz="0" w:space="0" w:color="auto"/>
        <w:bottom w:val="none" w:sz="0" w:space="0" w:color="auto"/>
        <w:right w:val="none" w:sz="0" w:space="0" w:color="auto"/>
      </w:divBdr>
    </w:div>
    <w:div w:id="2031368648">
      <w:bodyDiv w:val="1"/>
      <w:marLeft w:val="0"/>
      <w:marRight w:val="0"/>
      <w:marTop w:val="0"/>
      <w:marBottom w:val="0"/>
      <w:divBdr>
        <w:top w:val="none" w:sz="0" w:space="0" w:color="auto"/>
        <w:left w:val="none" w:sz="0" w:space="0" w:color="auto"/>
        <w:bottom w:val="none" w:sz="0" w:space="0" w:color="auto"/>
        <w:right w:val="none" w:sz="0" w:space="0" w:color="auto"/>
      </w:divBdr>
    </w:div>
    <w:div w:id="2076391192">
      <w:bodyDiv w:val="1"/>
      <w:marLeft w:val="0"/>
      <w:marRight w:val="0"/>
      <w:marTop w:val="0"/>
      <w:marBottom w:val="0"/>
      <w:divBdr>
        <w:top w:val="none" w:sz="0" w:space="0" w:color="auto"/>
        <w:left w:val="none" w:sz="0" w:space="0" w:color="auto"/>
        <w:bottom w:val="none" w:sz="0" w:space="0" w:color="auto"/>
        <w:right w:val="none" w:sz="0" w:space="0" w:color="auto"/>
      </w:divBdr>
    </w:div>
    <w:div w:id="21336727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9d16294b-7040-47e1-b2e5-64d6dc7364ff}" enabled="1" method="Standard" siteId="{c84d9378-ad95-4040-9258-2ed1ae880ded}" removed="0"/>
</clbl:labelList>
</file>

<file path=docProps/app.xml><?xml version="1.0" encoding="utf-8"?>
<Properties xmlns="http://schemas.openxmlformats.org/officeDocument/2006/extended-properties" xmlns:vt="http://schemas.openxmlformats.org/officeDocument/2006/docPropsVTypes">
  <Template>Normal</Template>
  <TotalTime>65</TotalTime>
  <Pages>20</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Marwan Moharam</cp:lastModifiedBy>
  <cp:revision>100</cp:revision>
  <dcterms:created xsi:type="dcterms:W3CDTF">2025-11-19T07:16:00Z</dcterms:created>
  <dcterms:modified xsi:type="dcterms:W3CDTF">2025-11-21T10:29:00Z</dcterms:modified>
  <cp:category/>
</cp:coreProperties>
</file>