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277471" w14:textId="77777777" w:rsidR="00B25EE1" w:rsidRDefault="00000000">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21FA90C4" wp14:editId="24906959">
            <wp:simplePos x="0" y="0"/>
            <wp:positionH relativeFrom="margin">
              <wp:posOffset>-190358</wp:posOffset>
            </wp:positionH>
            <wp:positionV relativeFrom="margin">
              <wp:posOffset>-317168</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جامعة ميدأوشن </w:t>
      </w:r>
    </w:p>
    <w:p w14:paraId="49AAB824" w14:textId="77777777" w:rsidR="00B25EE1" w:rsidRDefault="00000000">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3567138C" w14:textId="77777777" w:rsidR="00B25EE1" w:rsidRDefault="00000000">
      <w:pPr>
        <w:rPr>
          <w:rFonts w:ascii="Sakkal Majalla" w:hAnsi="Sakkal Majalla" w:cs="Sakkal Majalla"/>
          <w:b/>
          <w:bCs/>
          <w:sz w:val="28"/>
          <w:szCs w:val="28"/>
          <w:rtl/>
        </w:rPr>
      </w:pPr>
      <w:r>
        <w:rPr>
          <w:rFonts w:ascii="Sakkal Majalla" w:hAnsi="Sakkal Majalla" w:cs="Sakkal Majalla"/>
          <w:b/>
          <w:bCs/>
          <w:sz w:val="28"/>
          <w:szCs w:val="28"/>
          <w:rtl/>
          <w:lang w:bidi="ar-EG"/>
        </w:rPr>
        <w:t>قسم / تخصص</w:t>
      </w:r>
      <w:r>
        <w:rPr>
          <w:rFonts w:ascii="Sakkal Majalla" w:hAnsi="Sakkal Majalla" w:cs="Sakkal Majalla"/>
          <w:b/>
          <w:bCs/>
          <w:sz w:val="28"/>
          <w:szCs w:val="28"/>
          <w:rtl/>
        </w:rPr>
        <w:t xml:space="preserve"> إدارة المشاريع</w:t>
      </w:r>
    </w:p>
    <w:p w14:paraId="4E65ACDD" w14:textId="77777777" w:rsidR="00B25EE1" w:rsidRDefault="00B25EE1">
      <w:pPr>
        <w:rPr>
          <w:rFonts w:ascii="Sakkal Majalla" w:hAnsi="Sakkal Majalla" w:cs="Sakkal Majalla"/>
          <w:sz w:val="28"/>
          <w:szCs w:val="28"/>
          <w:rtl/>
          <w:lang w:bidi="ar-EG"/>
        </w:rPr>
      </w:pPr>
    </w:p>
    <w:p w14:paraId="2DA56D4F" w14:textId="77777777" w:rsidR="00B25EE1" w:rsidRDefault="00B25EE1">
      <w:pPr>
        <w:rPr>
          <w:rFonts w:ascii="Sakkal Majalla" w:hAnsi="Sakkal Majalla" w:cs="Sakkal Majalla"/>
          <w:sz w:val="28"/>
          <w:szCs w:val="28"/>
          <w:lang w:bidi="ar-EG"/>
        </w:rPr>
      </w:pPr>
    </w:p>
    <w:p w14:paraId="3E5F2D11" w14:textId="77777777" w:rsidR="00B25EE1" w:rsidRDefault="00B25EE1">
      <w:pPr>
        <w:rPr>
          <w:rFonts w:ascii="Sakkal Majalla" w:hAnsi="Sakkal Majalla" w:cs="Sakkal Majalla"/>
          <w:sz w:val="28"/>
          <w:szCs w:val="28"/>
          <w:rtl/>
          <w:lang w:bidi="ar-EG"/>
        </w:rPr>
      </w:pPr>
    </w:p>
    <w:p w14:paraId="6450B5F2" w14:textId="77777777" w:rsidR="00B25EE1" w:rsidRDefault="00B25EE1">
      <w:pPr>
        <w:rPr>
          <w:rFonts w:ascii="Sakkal Majalla" w:hAnsi="Sakkal Majalla" w:cs="Sakkal Majalla"/>
          <w:sz w:val="28"/>
          <w:szCs w:val="28"/>
          <w:rtl/>
          <w:lang w:bidi="ar-EG"/>
        </w:rPr>
      </w:pPr>
    </w:p>
    <w:p w14:paraId="0760FDC7" w14:textId="77777777" w:rsidR="00B25EE1" w:rsidRDefault="00B25EE1">
      <w:pPr>
        <w:jc w:val="center"/>
        <w:rPr>
          <w:rFonts w:ascii="Sakkal Majalla" w:hAnsi="Sakkal Majalla" w:cs="Sakkal Majalla"/>
          <w:sz w:val="28"/>
          <w:szCs w:val="28"/>
          <w:rtl/>
          <w:lang w:bidi="ar-EG"/>
        </w:rPr>
      </w:pPr>
    </w:p>
    <w:p w14:paraId="2EF46E3F" w14:textId="77777777" w:rsidR="00B25EE1" w:rsidRDefault="00000000">
      <w:pPr>
        <w:jc w:val="center"/>
        <w:rPr>
          <w:rFonts w:ascii="Sakkal Majalla" w:hAnsi="Sakkal Majalla" w:cs="Sakkal Majalla"/>
          <w:b/>
          <w:bCs/>
          <w:sz w:val="28"/>
          <w:szCs w:val="28"/>
        </w:rPr>
      </w:pPr>
      <w:r>
        <w:rPr>
          <w:rFonts w:ascii="Sakkal Majalla" w:hAnsi="Sakkal Majalla" w:cs="Sakkal Majalla"/>
          <w:b/>
          <w:bCs/>
          <w:sz w:val="28"/>
          <w:szCs w:val="28"/>
          <w:rtl/>
        </w:rPr>
        <w:t xml:space="preserve">دور أساليب تحفيز الفريق وبناء الروح الجماعية في إدارة المشاريع الناجحة: دراسة حالة على مشاريع المملكة العربية السعودية </w:t>
      </w:r>
    </w:p>
    <w:p w14:paraId="72362E24" w14:textId="77777777" w:rsidR="00B25EE1" w:rsidRDefault="00B25EE1">
      <w:pPr>
        <w:jc w:val="center"/>
        <w:rPr>
          <w:rFonts w:ascii="Sakkal Majalla" w:hAnsi="Sakkal Majalla" w:cs="Sakkal Majalla"/>
          <w:b/>
          <w:bCs/>
          <w:sz w:val="36"/>
          <w:szCs w:val="36"/>
          <w:rtl/>
        </w:rPr>
      </w:pPr>
    </w:p>
    <w:p w14:paraId="23951151" w14:textId="1FC0D487" w:rsidR="00B25EE1" w:rsidRDefault="00000000">
      <w:pPr>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إعداد الطالبة/</w:t>
      </w:r>
      <w:r w:rsidR="00C07833">
        <w:rPr>
          <w:rFonts w:ascii="Sakkal Majalla" w:hAnsi="Sakkal Majalla" w:cs="Sakkal Majalla"/>
          <w:b/>
          <w:bCs/>
          <w:sz w:val="28"/>
          <w:szCs w:val="28"/>
          <w:lang w:bidi="ar-EG"/>
        </w:rPr>
        <w:t xml:space="preserve"> </w:t>
      </w:r>
      <w:r w:rsidR="00C07833">
        <w:rPr>
          <w:rFonts w:ascii="Sakkal Majalla" w:hAnsi="Sakkal Majalla" w:cs="Sakkal Majalla" w:hint="cs"/>
          <w:b/>
          <w:bCs/>
          <w:sz w:val="28"/>
          <w:szCs w:val="28"/>
          <w:rtl/>
        </w:rPr>
        <w:t>غفران طه خان</w:t>
      </w:r>
    </w:p>
    <w:p w14:paraId="28C61C2E" w14:textId="77777777" w:rsidR="00B25EE1" w:rsidRDefault="00B25EE1">
      <w:pPr>
        <w:jc w:val="center"/>
        <w:rPr>
          <w:rFonts w:ascii="Sakkal Majalla" w:hAnsi="Sakkal Majalla" w:cs="Sakkal Majalla"/>
          <w:b/>
          <w:bCs/>
          <w:sz w:val="28"/>
          <w:szCs w:val="28"/>
          <w:rtl/>
          <w:lang w:bidi="ar-EG"/>
        </w:rPr>
      </w:pPr>
    </w:p>
    <w:p w14:paraId="07A62CD3" w14:textId="77777777" w:rsidR="00B25EE1" w:rsidRDefault="00B25EE1">
      <w:pPr>
        <w:rPr>
          <w:rFonts w:ascii="Sakkal Majalla" w:hAnsi="Sakkal Majalla" w:cs="Sakkal Majalla"/>
          <w:b/>
          <w:bCs/>
          <w:sz w:val="28"/>
          <w:szCs w:val="28"/>
          <w:rtl/>
          <w:lang w:bidi="ar-EG"/>
        </w:rPr>
      </w:pPr>
    </w:p>
    <w:p w14:paraId="0D1248D0" w14:textId="77777777" w:rsidR="00B25EE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18002D8" w14:textId="77777777" w:rsidR="00B25EE1" w:rsidRDefault="00B25EE1">
      <w:pPr>
        <w:jc w:val="center"/>
        <w:rPr>
          <w:rFonts w:ascii="Sakkal Majalla" w:hAnsi="Sakkal Majalla" w:cs="Sakkal Majalla"/>
          <w:b/>
          <w:bCs/>
          <w:sz w:val="28"/>
          <w:szCs w:val="28"/>
          <w:rtl/>
          <w:lang w:bidi="ar-EG"/>
        </w:rPr>
      </w:pPr>
    </w:p>
    <w:p w14:paraId="76F9E38B" w14:textId="77777777" w:rsidR="00B25EE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 د. اسماء أبو عنزة</w:t>
      </w:r>
    </w:p>
    <w:p w14:paraId="6B9B4BD9" w14:textId="772F3D0E" w:rsidR="00B25EE1" w:rsidRDefault="00C0783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هدى متولي رمضان</w:t>
      </w:r>
    </w:p>
    <w:p w14:paraId="3FB9A384" w14:textId="77777777" w:rsidR="00B25EE1" w:rsidRDefault="00B25EE1">
      <w:pPr>
        <w:jc w:val="center"/>
        <w:rPr>
          <w:rFonts w:ascii="Sakkal Majalla" w:hAnsi="Sakkal Majalla" w:cs="Sakkal Majalla"/>
          <w:b/>
          <w:bCs/>
          <w:sz w:val="28"/>
          <w:szCs w:val="28"/>
          <w:rtl/>
          <w:lang w:bidi="ar-EG"/>
        </w:rPr>
      </w:pPr>
    </w:p>
    <w:p w14:paraId="4FC2D725" w14:textId="77777777" w:rsidR="00B25EE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0C47844" w14:textId="77777777" w:rsidR="00B25EE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0C4689AB" w14:textId="77777777" w:rsidR="00B25EE1" w:rsidRDefault="00B25EE1">
      <w:pPr>
        <w:jc w:val="center"/>
        <w:rPr>
          <w:rFonts w:ascii="Sakkal Majalla" w:hAnsi="Sakkal Majalla" w:cs="Sakkal Majalla"/>
          <w:sz w:val="28"/>
          <w:szCs w:val="28"/>
          <w:rtl/>
          <w:lang w:bidi="ar-EG"/>
        </w:rPr>
      </w:pPr>
    </w:p>
    <w:p w14:paraId="091C2B1C" w14:textId="77777777" w:rsidR="00B25EE1" w:rsidRDefault="00B25EE1">
      <w:pPr>
        <w:rPr>
          <w:rtl/>
        </w:rPr>
      </w:pPr>
    </w:p>
    <w:p w14:paraId="18AE82D1" w14:textId="77777777" w:rsidR="00B25EE1" w:rsidRDefault="00B25EE1">
      <w:pPr>
        <w:rPr>
          <w:rtl/>
        </w:rPr>
      </w:pPr>
    </w:p>
    <w:p w14:paraId="79DD3924" w14:textId="77777777" w:rsidR="00B25EE1" w:rsidRDefault="00B25EE1">
      <w:pPr>
        <w:rPr>
          <w:rtl/>
        </w:rPr>
      </w:pPr>
    </w:p>
    <w:p w14:paraId="36E61EE4" w14:textId="77777777" w:rsidR="00B25EE1" w:rsidRDefault="00B25EE1">
      <w:pPr>
        <w:spacing w:line="278" w:lineRule="auto"/>
        <w:jc w:val="center"/>
        <w:rPr>
          <w:rFonts w:ascii="Sakkal Majalla" w:hAnsi="Sakkal Majalla" w:cs="Sakkal Majalla"/>
          <w:b/>
          <w:bCs/>
          <w:sz w:val="28"/>
          <w:szCs w:val="28"/>
          <w:rtl/>
          <w:lang w:bidi="ar-EG"/>
        </w:rPr>
      </w:pPr>
    </w:p>
    <w:p w14:paraId="353BD5FD" w14:textId="77777777" w:rsidR="00B25EE1" w:rsidRDefault="00B25EE1">
      <w:pPr>
        <w:spacing w:line="278" w:lineRule="auto"/>
        <w:jc w:val="center"/>
        <w:rPr>
          <w:rFonts w:ascii="Sakkal Majalla" w:hAnsi="Sakkal Majalla" w:cs="Sakkal Majalla"/>
          <w:b/>
          <w:bCs/>
          <w:sz w:val="28"/>
          <w:szCs w:val="28"/>
          <w:rtl/>
          <w:lang w:bidi="ar-EG"/>
        </w:rPr>
      </w:pPr>
    </w:p>
    <w:p w14:paraId="538D177C" w14:textId="77777777" w:rsidR="00B25EE1" w:rsidRDefault="00B25EE1">
      <w:pPr>
        <w:spacing w:line="278" w:lineRule="auto"/>
        <w:jc w:val="center"/>
        <w:rPr>
          <w:rFonts w:ascii="Sakkal Majalla" w:hAnsi="Sakkal Majalla" w:cs="Sakkal Majalla"/>
          <w:b/>
          <w:bCs/>
          <w:sz w:val="28"/>
          <w:szCs w:val="28"/>
          <w:rtl/>
          <w:lang w:bidi="ar-EG"/>
        </w:rPr>
      </w:pPr>
    </w:p>
    <w:p w14:paraId="66CAE24F" w14:textId="77777777" w:rsidR="00B25EE1" w:rsidRDefault="00B25EE1">
      <w:pPr>
        <w:spacing w:line="278" w:lineRule="auto"/>
        <w:jc w:val="center"/>
        <w:rPr>
          <w:rFonts w:ascii="Sakkal Majalla" w:hAnsi="Sakkal Majalla" w:cs="Sakkal Majalla"/>
          <w:b/>
          <w:bCs/>
          <w:sz w:val="28"/>
          <w:szCs w:val="28"/>
          <w:rtl/>
          <w:lang w:bidi="ar-EG"/>
        </w:rPr>
      </w:pPr>
    </w:p>
    <w:p w14:paraId="1058F0FB" w14:textId="77777777" w:rsidR="00B25EE1" w:rsidRDefault="00B25EE1">
      <w:pPr>
        <w:spacing w:line="278" w:lineRule="auto"/>
        <w:jc w:val="center"/>
        <w:rPr>
          <w:rFonts w:ascii="Sakkal Majalla" w:hAnsi="Sakkal Majalla" w:cs="Sakkal Majalla"/>
          <w:b/>
          <w:bCs/>
          <w:sz w:val="28"/>
          <w:szCs w:val="28"/>
          <w:rtl/>
          <w:lang w:bidi="ar-EG"/>
        </w:rPr>
      </w:pPr>
    </w:p>
    <w:p w14:paraId="3F217F76" w14:textId="77777777" w:rsidR="00B25EE1" w:rsidRDefault="00B25EE1">
      <w:pPr>
        <w:spacing w:line="278" w:lineRule="auto"/>
        <w:jc w:val="center"/>
        <w:rPr>
          <w:rFonts w:ascii="Sakkal Majalla" w:hAnsi="Sakkal Majalla" w:cs="Sakkal Majalla"/>
          <w:b/>
          <w:bCs/>
          <w:sz w:val="28"/>
          <w:szCs w:val="28"/>
          <w:rtl/>
          <w:lang w:bidi="ar-EG"/>
        </w:rPr>
      </w:pPr>
    </w:p>
    <w:p w14:paraId="0323A724" w14:textId="77777777" w:rsidR="00B25EE1" w:rsidRDefault="00B25EE1">
      <w:pPr>
        <w:spacing w:line="278" w:lineRule="auto"/>
        <w:jc w:val="center"/>
        <w:rPr>
          <w:rFonts w:ascii="Sakkal Majalla" w:hAnsi="Sakkal Majalla" w:cs="Sakkal Majalla"/>
          <w:b/>
          <w:bCs/>
          <w:sz w:val="28"/>
          <w:szCs w:val="28"/>
          <w:rtl/>
          <w:lang w:bidi="ar-EG"/>
        </w:rPr>
      </w:pPr>
    </w:p>
    <w:p w14:paraId="09CFB851" w14:textId="77777777" w:rsidR="00B25EE1" w:rsidRDefault="00B25EE1">
      <w:pPr>
        <w:spacing w:line="278" w:lineRule="auto"/>
        <w:jc w:val="center"/>
        <w:rPr>
          <w:rFonts w:ascii="Sakkal Majalla" w:hAnsi="Sakkal Majalla" w:cs="Sakkal Majalla"/>
          <w:b/>
          <w:bCs/>
          <w:sz w:val="28"/>
          <w:szCs w:val="28"/>
          <w:rtl/>
          <w:lang w:bidi="ar-EG"/>
        </w:rPr>
      </w:pPr>
    </w:p>
    <w:p w14:paraId="00DEC3AA" w14:textId="77777777" w:rsidR="00B25EE1" w:rsidRDefault="00B25EE1">
      <w:pPr>
        <w:spacing w:line="278" w:lineRule="auto"/>
        <w:jc w:val="center"/>
        <w:rPr>
          <w:rFonts w:ascii="Sakkal Majalla" w:hAnsi="Sakkal Majalla" w:cs="Sakkal Majalla"/>
          <w:b/>
          <w:bCs/>
          <w:sz w:val="28"/>
          <w:szCs w:val="28"/>
          <w:rtl/>
          <w:lang w:bidi="ar-EG"/>
        </w:rPr>
      </w:pPr>
    </w:p>
    <w:p w14:paraId="7D04F8C2" w14:textId="77777777" w:rsidR="00B25EE1" w:rsidRDefault="00000000">
      <w:pPr>
        <w:pStyle w:val="Heading1"/>
        <w:jc w:val="center"/>
        <w:rPr>
          <w:b/>
          <w:bCs/>
          <w:color w:val="36363D"/>
          <w:sz w:val="56"/>
          <w:szCs w:val="56"/>
          <w:rtl/>
        </w:rPr>
      </w:pPr>
      <w:bookmarkStart w:id="0" w:name="_Toc180576360"/>
      <w:r>
        <w:rPr>
          <w:b/>
          <w:bCs/>
          <w:color w:val="36363D"/>
          <w:sz w:val="56"/>
          <w:szCs w:val="56"/>
          <w:rtl/>
        </w:rPr>
        <w:t>الفصل الأول</w:t>
      </w:r>
      <w:bookmarkEnd w:id="0"/>
    </w:p>
    <w:p w14:paraId="42C81B46" w14:textId="77777777" w:rsidR="00B25EE1" w:rsidRDefault="00000000">
      <w:pPr>
        <w:bidi w:val="0"/>
        <w:spacing w:line="278" w:lineRule="auto"/>
        <w:jc w:val="center"/>
        <w:rPr>
          <w:rFonts w:ascii="Sakkal Majalla" w:hAnsi="Sakkal Majalla" w:cs="Sakkal Majalla"/>
          <w:b/>
          <w:bCs/>
          <w:color w:val="36363D"/>
          <w:sz w:val="56"/>
          <w:szCs w:val="56"/>
          <w:rtl/>
          <w:lang w:bidi="ar-EG"/>
        </w:rPr>
      </w:pPr>
      <w:r>
        <w:rPr>
          <w:rFonts w:ascii="Sakkal Majalla" w:hAnsi="Sakkal Majalla" w:cs="Sakkal Majalla"/>
          <w:b/>
          <w:bCs/>
          <w:color w:val="36363D"/>
          <w:sz w:val="56"/>
          <w:szCs w:val="56"/>
          <w:rtl/>
          <w:lang w:bidi="ar-EG"/>
        </w:rPr>
        <w:br w:type="page"/>
      </w:r>
    </w:p>
    <w:p w14:paraId="11CB2107" w14:textId="77777777" w:rsidR="00B25EE1" w:rsidRDefault="00000000">
      <w:pPr>
        <w:pStyle w:val="Heading2"/>
        <w:rPr>
          <w:rtl/>
        </w:rPr>
      </w:pPr>
      <w:bookmarkStart w:id="1" w:name="_Toc180576361"/>
      <w:r>
        <w:rPr>
          <w:rFonts w:hint="cs"/>
          <w:rtl/>
        </w:rPr>
        <w:lastRenderedPageBreak/>
        <w:t>المقدمة:</w:t>
      </w:r>
      <w:bookmarkEnd w:id="1"/>
    </w:p>
    <w:p w14:paraId="38BEBFCB"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إدارة المشاريع تشكل عنصراً هاماً من عناصر أداء المؤسسات في عصرنا الحالي، حيث تمثل المشاريع وسيلة أساسية لتحقيق الأهداف الاستراتيجية وتلبية متطلبات السوق. ومع تعقيد المشاريع وتنوعها، أصبح من الضروري التركيز على الجانب البشري باعتباره أحد أهم العناصر لتحقيق النجاح. إن تحفيز الفريق وتأسيس روح الفريق ليس مجرد نهج إداري، بل هو استراتيجية شاملة تساعد على تعزيز أداء الأفراد والمجموعات، الأمر الذي ينعكس بشكل إيجابي على نتائج المشاريع</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Mir14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Mir</w:t>
      </w:r>
      <w:r>
        <w:rPr>
          <w:rFonts w:ascii="Sakkal Majalla" w:hAnsi="Sakkal Majalla" w:cs="Sakkal Majalla" w:hint="cs"/>
          <w:noProof/>
          <w:sz w:val="28"/>
          <w:szCs w:val="28"/>
          <w:rtl/>
          <w:lang w:bidi="ar-EG"/>
        </w:rPr>
        <w:t>، 2014)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8D095B5"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إن مشاريع المملكة العربية السعودية تتميز بتنوعها وتعقيدها، حيث </w:t>
      </w:r>
      <w:r>
        <w:rPr>
          <w:rFonts w:ascii="Sakkal Majalla" w:hAnsi="Sakkal Majalla" w:cs="Sakkal Majalla" w:hint="cs"/>
          <w:sz w:val="28"/>
          <w:szCs w:val="28"/>
          <w:rtl/>
          <w:lang w:bidi="ar-EG"/>
        </w:rPr>
        <w:t>إنها</w:t>
      </w:r>
      <w:r>
        <w:rPr>
          <w:rFonts w:ascii="Sakkal Majalla" w:hAnsi="Sakkal Majalla" w:cs="Sakkal Majalla"/>
          <w:sz w:val="28"/>
          <w:szCs w:val="28"/>
          <w:rtl/>
          <w:lang w:bidi="ar-EG"/>
        </w:rPr>
        <w:t xml:space="preserve"> تشمل العديد من الصناعات مثل </w:t>
      </w:r>
      <w:r>
        <w:rPr>
          <w:rFonts w:ascii="Sakkal Majalla" w:hAnsi="Sakkal Majalla" w:cs="Sakkal Majalla" w:hint="cs"/>
          <w:sz w:val="28"/>
          <w:szCs w:val="28"/>
          <w:rtl/>
          <w:lang w:bidi="ar-EG"/>
        </w:rPr>
        <w:t>البناء</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والطاقة</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والتكنولوجيا</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والخدمات. وفي ضوء هذا التنوع، من الضروري إنشاء فرق عمل فعالة وتحفيزية لديها القدرة على التكيف مع الصعوبات المتغيرة. إن بناء روح الفريق القوية في هذه الفرق يعد أحد العناصر الأساسية لنجاح المشروع، حيث يشجع التعاون ويعزز الاتصال بين الأعضاء، مما يؤدي إلى تحقيق أهداف المشروع بشكل أسرع وأكثر فعالية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Sarhan</w:t>
      </w:r>
      <w:r>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50BF4C1"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هناك استراتيجيات مختلفة لتحفيز الفرق، بما في ذلك تقديم المزايا المالية، وخلق جو عمل ديناميكي، وتعزيز الإعجاب والاحترام بين الأعضاء. يعد الدافع الداخلي، الذي ينشأ عن رغبة الأشخاص في تحقيق أهدافهم الشخصية والمهنية، أحد أعظم الدوافع التي تساهم في تحسين الأداء. بالإضافة إلى ذلك، فإن تبني أساليب مثل التدريب والتطوير المهني يعزز شعور الأفراد بالتقدم والارتقاء، مما يزيد من شعورهم بالانتماء إلى العمل.</w:t>
      </w:r>
    </w:p>
    <w:p w14:paraId="76B96C32"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تشير العديد من الدراسات إلى أن الفرق ذات روح الفريق القوية تكون أكثر قدرة على الإبداع والتكيف مع التغييرات، ويشعر أعضاؤها بدرجة أكبر من الرضا عن العمل. وهذا بدوره ينعكس على جودة الناتج وكفاءة الأداء. الأفراد الذين يعملون في جو محدد بالتعاون والدعم المتبادل هم أكثر عرضة لاقتراح أفكار جديدة والمشاركة بنجاح في معالجة التحديات.</w:t>
      </w:r>
    </w:p>
    <w:p w14:paraId="4278C36F"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ومع ذلك، تواجه الفرق في المشاريع الكبيرة مشاكل مختلفة قد تمنع خلق روح الفريق. مثل صعوبات الوقت، أو نقص الموارد، أو عدم الوضوح في الأهداف. لذلك، يجب على قادة الفريق تصميم تكتيكات فعالة للتغلب على هذه المشاكل، بما في ذلك تعزيز التواصل الفعال، والاستماع إلى مدخلات الأفراد، وتقديم الدعم النفسي والمادي</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Bearman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DEE4A2C"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يهدف هذا البحث إلى تقييم تأثير تحفيز الفريق واستراتيجيات بناء روح الفريق على نجاح المشاريع في المملكة العربية السعودية. سيتم استكشاف حالات محددة من المشاريع الناجحة لفهم الجوانب التي أدت إلى إنجازها. من خلال هذا، يمكن تقديم نصائح حقيقية للشركات التي تستهدف تحسين تقنيات إدارة المشاريع ورفع أداء الفرق.</w:t>
      </w:r>
    </w:p>
    <w:p w14:paraId="29A05373"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وفي الختام، فإن تحفيز الفريق وتطوير الفريق يشكلان جزءًا رئيسيًا من إدارة المشاريع الفعالة. إن فهم كيفية تأثير هذه التقنيات على أداء الفريق يعد خطوة حاسمة نحو تحقيق النجاح التنظيمي في بيئة عمل ديناميكية. من خلال هذا البحث، نسعى إلى تسليط الضوء على أهمية هذه المكونات وتقديم منظور كامل يعزز ممارسات إدارة المشاريع في المملكة العربية السعودية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Nauman</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6AE37FA" w14:textId="77777777" w:rsidR="00B25EE1" w:rsidRDefault="00B25EE1">
      <w:pPr>
        <w:spacing w:line="360" w:lineRule="auto"/>
        <w:jc w:val="both"/>
        <w:rPr>
          <w:rFonts w:ascii="Sakkal Majalla" w:hAnsi="Sakkal Majalla" w:cs="Sakkal Majalla"/>
          <w:sz w:val="28"/>
          <w:szCs w:val="28"/>
          <w:lang w:bidi="ar-EG"/>
        </w:rPr>
      </w:pPr>
    </w:p>
    <w:p w14:paraId="64A61316" w14:textId="77777777" w:rsidR="00B25EE1" w:rsidRDefault="00000000">
      <w:pPr>
        <w:pStyle w:val="Heading2"/>
        <w:rPr>
          <w:rtl/>
        </w:rPr>
      </w:pPr>
      <w:bookmarkStart w:id="2" w:name="_Toc171379042"/>
      <w:bookmarkStart w:id="3" w:name="_Toc174371283"/>
      <w:bookmarkStart w:id="4" w:name="_Toc179282771"/>
      <w:bookmarkStart w:id="5" w:name="_Toc180576362"/>
      <w:r>
        <w:rPr>
          <w:rtl/>
        </w:rPr>
        <w:t>مشكلة الدراسة:</w:t>
      </w:r>
      <w:bookmarkEnd w:id="2"/>
      <w:bookmarkEnd w:id="3"/>
      <w:bookmarkEnd w:id="4"/>
      <w:bookmarkEnd w:id="5"/>
    </w:p>
    <w:p w14:paraId="523725B5" w14:textId="77777777" w:rsidR="00B25EE1" w:rsidRDefault="00000000">
      <w:pPr>
        <w:pStyle w:val="a0"/>
        <w:rPr>
          <w:rtl/>
        </w:rPr>
      </w:pPr>
      <w:r>
        <w:rPr>
          <w:rtl/>
        </w:rPr>
        <w:t>في ساحة إدارة المشاريع الحالية، تشكل مشكلة إلهام الفرق وتعزيز روح الفريق أهمية بالغة لنجاح المشاريع. تساعد الفرق المحفزة والمتماسكة في تعزيز الأداء العام وتحقيق الأهداف المحددة، مما يؤدي إلى نتائج جيدة وناجحة. ومع ذلك، من الملاحظ أن الأدبيات الموجودة حول هذه القضية تفتقر إلى أبحاث محددة تركز على الطرق الناجحة لتحقيق هذين الهدفين في البيئات العربية، وخاصة في المملكة العربية السعودية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Sub242 \l 3073</w:instrText>
      </w:r>
      <w:r>
        <w:rPr>
          <w:rtl/>
        </w:rPr>
        <w:instrText xml:space="preserve"> </w:instrText>
      </w:r>
      <w:r>
        <w:rPr>
          <w:rtl/>
        </w:rPr>
        <w:fldChar w:fldCharType="separate"/>
      </w:r>
      <w:r>
        <w:rPr>
          <w:noProof/>
          <w:rtl/>
        </w:rPr>
        <w:t xml:space="preserve"> </w:t>
      </w:r>
      <w:r>
        <w:rPr>
          <w:rFonts w:hint="cs"/>
          <w:noProof/>
          <w:rtl/>
        </w:rPr>
        <w:t>(</w:t>
      </w:r>
      <w:r>
        <w:rPr>
          <w:rFonts w:hint="cs"/>
          <w:noProof/>
        </w:rPr>
        <w:t>Subramanian</w:t>
      </w:r>
      <w:r>
        <w:rPr>
          <w:rFonts w:hint="cs"/>
          <w:noProof/>
          <w:rtl/>
        </w:rPr>
        <w:t>، 2024)</w:t>
      </w:r>
      <w:r>
        <w:rPr>
          <w:rtl/>
        </w:rPr>
        <w:fldChar w:fldCharType="end"/>
      </w:r>
      <w:r>
        <w:rPr>
          <w:rtl/>
        </w:rPr>
        <w:t>.</w:t>
      </w:r>
    </w:p>
    <w:p w14:paraId="28AE6E1E"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تزداد أهمية هذا البحث في ضوء القيود الخاصة التي تواجه المشاريع في هذه الصناعة الديناميكية. تشهد البيئة الاقتصادية والاجتماعية في المملكة العربية السعودية تغيرات سريعة ومتنوعة، الأمر الذي يتطلب فهمًا كاملاً للجوانب الثقافية والاجتماعية التي تؤثر على أداء الفريق وروح الفريق. على سبيل المثال، قد تلعب القيم الثقافية المحلية مثل الاحترام والتعاون دورًا حاسمًا في تحديد علاقات الفريق، وبالتالي من الضروري تحليل كيفية تأثير هذه القيم على تقنيات الحوافز ونجاح المشروع</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Alnce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Alnajim</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6C334D0"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على الرغم من أهمية إلهام الفرق وتعزيز روح الفريق، نجد أن الدراسات الموجودة تتعامل غالبًا مع أفكار مجردة، دون تحقيق شامل للظروف الثقافية والتنظيمية الفريدة. وهذا يسبب فراغاً في معرفة الاستراتيجيات العملية التي قد تكون أكثر </w:t>
      </w:r>
      <w:r>
        <w:rPr>
          <w:rFonts w:ascii="Sakkal Majalla" w:hAnsi="Sakkal Majalla" w:cs="Sakkal Majalla"/>
          <w:sz w:val="28"/>
          <w:szCs w:val="28"/>
          <w:rtl/>
          <w:lang w:bidi="ar-EG"/>
        </w:rPr>
        <w:lastRenderedPageBreak/>
        <w:t>إنتاجية في هذا السياق المحدد. ولا يقتصر العجز البحثي على غياب المعرفة بالأساليب الناجحة، بل يشمل أيضاً الافتقار إلى الاهتمام بفحص كيفية تأثير هذه الأساليب على أداء الفريق والمخرجات النهائية للمشاريع بطريقة مستدامة وفعالة.</w:t>
      </w:r>
    </w:p>
    <w:p w14:paraId="49CDE714"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وفي هذا السياق، تكشف الدراسة أن العقبات المرتبطة بتحفيز الفرق في المشاريع الكبيرة، مثل متطلبات الوقت، ونقص الموارد، وصعوبة التواصل، قد تؤثر بشكل كبير على روح الفريق. لذلك، تتطلب الفرق تكتيكات تحفيزية فعّالة تأخذ في الاعتبار العناصر الثقافية والاجتماعية المحيطة. وفي ضوء هذا الندرة في الأدبيات، يسلط البحث الضوء على الضرورة الملحة لفحص استراتيجيات متنوعة قد تساعد في تطوير روح الفريق القوية وتحسين الدافع بين أعضاء الفريق.</w:t>
      </w:r>
    </w:p>
    <w:p w14:paraId="7B26CA18"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ومن هنا، تهدف هذه الدراسة إلى معالجة هذا الفراغ من خلال إجراء تحليل مفصل للأساليب المستخدمة لإلهام الفرق وتعزيز روح الفريق في إعدادات إدارة المشاريع الناجحة في المملكة العربية السعودية. وسيتم التركيز على فحص كيفية تأثير هذه الاستراتيجيات على أداء الفرد والجماعة، بالإضافة إلى تحليل الارتباط بينها وبين نتائج المشروع.</w:t>
      </w:r>
    </w:p>
    <w:p w14:paraId="1A240723" w14:textId="77777777" w:rsidR="00B25EE1"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ومن خلال هذه الدراسة، نسعى إلى تقديم تفسيرات معمقة واقتراحات عملية تساعد في تعزيز معرفتنا بكيفية تحسين الاستراتيجيات المختلفة لأداء الفريق. ونتوقع أن تساعد النتائج في تحسين أساليب إدارة المشاريع وتعزيز أداء الفريق، وبالتالي إنتاج نتائج أكثر استدامة وفعالية في المشاريع المستقبلية. وقد يكون لهذه المعرفة الشاملة تأثير كبير على أساليب التحفيز والتعاون في بيئات ثقافية متنوعة، مما يؤدي إلى تعزيز نجاح المشاريع في المملكة العربية السعودية.</w:t>
      </w:r>
    </w:p>
    <w:p w14:paraId="73328C79" w14:textId="77777777" w:rsidR="00B25EE1" w:rsidRDefault="00B25EE1">
      <w:pPr>
        <w:spacing w:line="360" w:lineRule="auto"/>
        <w:jc w:val="both"/>
        <w:rPr>
          <w:rFonts w:ascii="Sakkal Majalla" w:hAnsi="Sakkal Majalla" w:cs="Sakkal Majalla"/>
          <w:sz w:val="28"/>
          <w:szCs w:val="28"/>
          <w:rtl/>
          <w:lang w:bidi="ar-EG"/>
        </w:rPr>
      </w:pPr>
    </w:p>
    <w:p w14:paraId="7543F816" w14:textId="77777777" w:rsidR="00B25EE1" w:rsidRDefault="00B25EE1">
      <w:pPr>
        <w:spacing w:line="360" w:lineRule="auto"/>
        <w:jc w:val="both"/>
        <w:rPr>
          <w:rFonts w:ascii="Sakkal Majalla" w:hAnsi="Sakkal Majalla" w:cs="Sakkal Majalla"/>
          <w:sz w:val="28"/>
          <w:szCs w:val="28"/>
          <w:rtl/>
          <w:lang w:bidi="ar-EG"/>
        </w:rPr>
      </w:pPr>
    </w:p>
    <w:p w14:paraId="4B916731" w14:textId="77777777" w:rsidR="00B25EE1" w:rsidRDefault="00B25EE1">
      <w:pPr>
        <w:spacing w:line="360" w:lineRule="auto"/>
        <w:jc w:val="both"/>
        <w:rPr>
          <w:rFonts w:ascii="Sakkal Majalla" w:hAnsi="Sakkal Majalla" w:cs="Sakkal Majalla"/>
          <w:sz w:val="28"/>
          <w:szCs w:val="28"/>
          <w:rtl/>
          <w:lang w:bidi="ar-EG"/>
        </w:rPr>
      </w:pPr>
    </w:p>
    <w:p w14:paraId="24309EBD" w14:textId="77777777" w:rsidR="00B25EE1" w:rsidRDefault="00B25EE1">
      <w:pPr>
        <w:spacing w:line="360" w:lineRule="auto"/>
        <w:jc w:val="both"/>
        <w:rPr>
          <w:rFonts w:ascii="Sakkal Majalla" w:hAnsi="Sakkal Majalla" w:cs="Sakkal Majalla"/>
          <w:sz w:val="28"/>
          <w:szCs w:val="28"/>
          <w:rtl/>
          <w:lang w:bidi="ar-EG"/>
        </w:rPr>
      </w:pPr>
    </w:p>
    <w:p w14:paraId="78468DA0" w14:textId="77777777" w:rsidR="00B25EE1" w:rsidRDefault="00000000">
      <w:pPr>
        <w:pStyle w:val="Heading2"/>
      </w:pPr>
      <w:bookmarkStart w:id="6" w:name="_Toc171379044"/>
      <w:bookmarkStart w:id="7" w:name="_Toc174371285"/>
      <w:bookmarkStart w:id="8" w:name="_Toc179282773"/>
      <w:bookmarkStart w:id="9" w:name="_Toc180576363"/>
      <w:r>
        <w:rPr>
          <w:rtl/>
        </w:rPr>
        <w:t>أهداف الدراسة:</w:t>
      </w:r>
      <w:bookmarkEnd w:id="6"/>
      <w:bookmarkEnd w:id="7"/>
      <w:bookmarkEnd w:id="8"/>
      <w:bookmarkEnd w:id="9"/>
    </w:p>
    <w:p w14:paraId="45B43294" w14:textId="77777777" w:rsidR="00B25EE1" w:rsidRDefault="00000000">
      <w:pPr>
        <w:pStyle w:val="a"/>
        <w:rPr>
          <w:rtl/>
        </w:rPr>
      </w:pPr>
      <w:r>
        <w:rPr>
          <w:rtl/>
        </w:rPr>
        <w:t>فهم كيفية تأثير أساليب التحفيز على أداء الفريق</w:t>
      </w:r>
    </w:p>
    <w:p w14:paraId="2D05308F" w14:textId="77777777" w:rsidR="00B25EE1" w:rsidRDefault="00000000">
      <w:pPr>
        <w:pStyle w:val="a0"/>
        <w:rPr>
          <w:rtl/>
        </w:rPr>
      </w:pPr>
      <w:r>
        <w:rPr>
          <w:rtl/>
        </w:rPr>
        <w:lastRenderedPageBreak/>
        <w:t>يحاول هذا البحث دراسة كيفية تأثير أساليب التحفيز المختلفة على أداء الفريق في مبادرات إدارة المشاريع. وينصب التركيز على تقييم وظيفة التحفيز الإيجابي في تعزيز إنتاجية الفريق وقدرته على إنجاز الأهداف المحددة. ويتضمن ذلك دراسة التأثيرات المباشرة للحافز المالي والمعنوي على الدافع الفردي والأداء، فضلاً عن كيفية تطوير جو محفز لتشجيع التعاون والإبداع بين أعضاء الفريق. ومن خلال هذه الدراسة، يحاول البحث تقديم رؤى مهمة تؤدي إلى إنشاء تقنيات تحفيزية ناجحة تعزز الأداء العام للفرق.</w:t>
      </w:r>
    </w:p>
    <w:p w14:paraId="3B249ACB" w14:textId="77777777" w:rsidR="00B25EE1" w:rsidRDefault="00000000">
      <w:pPr>
        <w:pStyle w:val="a"/>
        <w:rPr>
          <w:rtl/>
        </w:rPr>
      </w:pPr>
      <w:r>
        <w:rPr>
          <w:rtl/>
        </w:rPr>
        <w:t>تحليل تأثير خلق روح الفريق على تفاعلات الفريق</w:t>
      </w:r>
    </w:p>
    <w:p w14:paraId="0653241C" w14:textId="77777777" w:rsidR="00B25EE1" w:rsidRDefault="00000000">
      <w:pPr>
        <w:pStyle w:val="a0"/>
        <w:rPr>
          <w:rtl/>
        </w:rPr>
      </w:pPr>
      <w:r>
        <w:rPr>
          <w:rtl/>
        </w:rPr>
        <w:t>تحاول الدراسة التحقيق في كيفية توليد روح الفريق داخل الفرق وتأثيرها على التفاعلات بين أعضاء الفريق. وتبحث في كيفية زيادة روح الفريق للاتصال الجيد والتعاون، مما يؤدي إلى تعزيز الاتصالات الداخلية وتقليل النزاعات. ومن خلال تقييم عمليات بناء روح الفريق، من الممكن فهم كيفية تأثير هذه الديناميكيات على جودة التعاون وتحقيق الأهداف المشتركة. تحاول الدراسة اقتراح تقنيات لزيادة التعاون وتفعيل أدوار المجموعة، مما يساهم في تطوير بيئة عمل متماسكة ومنتجة.</w:t>
      </w:r>
    </w:p>
    <w:p w14:paraId="3E9CE8CA" w14:textId="77777777" w:rsidR="00B25EE1" w:rsidRDefault="00000000">
      <w:pPr>
        <w:pStyle w:val="a"/>
        <w:rPr>
          <w:rtl/>
        </w:rPr>
      </w:pPr>
      <w:r>
        <w:rPr>
          <w:rtl/>
        </w:rPr>
        <w:t>تقدير تأثير التحفيز على رضا أعضاء الفريق عن وظائفهم</w:t>
      </w:r>
    </w:p>
    <w:p w14:paraId="249B6414" w14:textId="77777777" w:rsidR="00B25EE1" w:rsidRDefault="00000000">
      <w:pPr>
        <w:pStyle w:val="a0"/>
        <w:rPr>
          <w:rtl/>
        </w:rPr>
      </w:pPr>
      <w:r>
        <w:rPr>
          <w:rtl/>
        </w:rPr>
        <w:t>تركز الدراسة على قياس مدى تأثير استراتيجيات التحفيز على تحسين سعادة أعضاء الفريق بوظائفهم وبيئة عملهم. يتم التحقيق في كيفية استخدام استراتيجيات التحفيز المناسبة لتعزيز رضا العمل والاستقرار النفسي لأعضاء الفريق. يتضمن ذلك تقييم العلاقة بين الحوافز المالية والمعنوية ودرجة رضا الموظفين عن بيئة العمل والإمكانيات المتاحة لهم. من خلال هذا التقييم، تحاول الدراسة تقديم اقتراحات تساعد في تعزيز رضا العمل، مما يؤدي إلى أداء وإنتاجية أعلى.</w:t>
      </w:r>
    </w:p>
    <w:p w14:paraId="785B0CCF" w14:textId="77777777" w:rsidR="00B25EE1" w:rsidRDefault="00000000">
      <w:pPr>
        <w:pStyle w:val="a"/>
        <w:rPr>
          <w:rtl/>
        </w:rPr>
      </w:pPr>
      <w:r>
        <w:rPr>
          <w:rtl/>
        </w:rPr>
        <w:t>تحليل تأثير التحفيز على المرونة والقدرة على التكيف في مواجهة التغيير</w:t>
      </w:r>
    </w:p>
    <w:p w14:paraId="58074E38" w14:textId="77777777" w:rsidR="00B25EE1" w:rsidRDefault="00000000">
      <w:pPr>
        <w:pStyle w:val="a0"/>
        <w:rPr>
          <w:rtl/>
        </w:rPr>
      </w:pPr>
      <w:r>
        <w:rPr>
          <w:rtl/>
        </w:rPr>
        <w:t xml:space="preserve">يحاول البحث التحقيق في كيفية تأثير استراتيجيات التحفيز على قدرة الفرق على التكيف مع التغييرات والعقبات داخل بيئة المشروع. يتم التحقيق في كيفية تعزيز التحفيز لمرونة الفريق وقدرته على التكيف السريع مع المواقف المتغيرة. يتضمن ذلك </w:t>
      </w:r>
      <w:r>
        <w:rPr>
          <w:rtl/>
        </w:rPr>
        <w:lastRenderedPageBreak/>
        <w:t>التحقيق في تكتيكات التحفيز التي تعزز القدرة على الابتكار والتكيف بنجاح مع العقبات. من خلال هذه الدراسة، يسعى البحث إلى تقديم حلول جديدة تساعد الفرق على البقاء قادرة على التكيف وتحقيق النجاح في مواقف العمل المتغيرة.</w:t>
      </w:r>
    </w:p>
    <w:p w14:paraId="2B509F46" w14:textId="77777777" w:rsidR="00B25EE1" w:rsidRDefault="00000000">
      <w:pPr>
        <w:pStyle w:val="a"/>
        <w:rPr>
          <w:rtl/>
        </w:rPr>
      </w:pPr>
      <w:r>
        <w:rPr>
          <w:rtl/>
        </w:rPr>
        <w:t>تقييم تأثير التحفيز على نقل المعرفة والتنمية الشخصية</w:t>
      </w:r>
    </w:p>
    <w:p w14:paraId="4EFB0D9B" w14:textId="77777777" w:rsidR="00B25EE1" w:rsidRDefault="00000000">
      <w:pPr>
        <w:pStyle w:val="a0"/>
        <w:rPr>
          <w:rtl/>
        </w:rPr>
      </w:pPr>
      <w:r>
        <w:rPr>
          <w:rtl/>
        </w:rPr>
        <w:t>تتضمن الدراسة تحليل كيفية تأثير استراتيجيات التحفيز على نقل المعلومات بين أعضاء الفريق وتنمية قدراتهم الشخصية والمهنية. تتم دراسة كيفية بناء جو محفز للتعلم المستمر والنمو الشخصي. من خلال هذا البحث، يمكن رؤية كيف يمكن للتحفيز أن يساعد في تعزيز تبادل المعلومات والمهارات، مما يؤدي إلى تحسين الأداء العام للفريق. تسعى الدراسة إلى تطوير حلول تمكن التعلم المستمر وتعزيز قدرة الأشخاص على تحقيق أهدافهم المهنية.</w:t>
      </w:r>
    </w:p>
    <w:p w14:paraId="1045D099" w14:textId="77777777" w:rsidR="00B25EE1" w:rsidRDefault="00000000">
      <w:pPr>
        <w:pStyle w:val="a"/>
        <w:rPr>
          <w:rtl/>
        </w:rPr>
      </w:pPr>
      <w:r>
        <w:rPr>
          <w:rtl/>
        </w:rPr>
        <w:t>تحليل تأثير التحفيز على قدرة الفريق على حل التحديات واتخاذ القرارات</w:t>
      </w:r>
    </w:p>
    <w:p w14:paraId="61603687" w14:textId="77777777" w:rsidR="00B25EE1" w:rsidRDefault="00000000">
      <w:pPr>
        <w:pStyle w:val="a0"/>
        <w:rPr>
          <w:rtl/>
        </w:rPr>
      </w:pPr>
      <w:r>
        <w:rPr>
          <w:rtl/>
        </w:rPr>
        <w:t>تهدف الدراسة إلى تقييم مدى تأثير استراتيجيات التحفيز على قدرة الفرق على حل التحديات واتخاذ القرارات الاستراتيجية. وتستكشف الدراسة كيف يمكن للتحفيز أن يعزز القدرة على التفكير الإبداعي وإصدار أحكام حكيمة في ظروف العمل المتنوعة. ومن خلال هذه الدراسة، يهدف البحث إلى تقديم رؤى حول كيفية استخدام تقنيات التحفيز لزيادة كفاءة المجموعة في التعامل مع الصعوبات وإصدار أحكام ذكية، مما يساهم في تحقيق الأهداف الاستراتيجية.</w:t>
      </w:r>
    </w:p>
    <w:p w14:paraId="4318B4AE" w14:textId="77777777" w:rsidR="00B25EE1" w:rsidRDefault="00000000">
      <w:pPr>
        <w:pStyle w:val="a"/>
        <w:rPr>
          <w:rtl/>
        </w:rPr>
      </w:pPr>
      <w:r>
        <w:rPr>
          <w:rtl/>
        </w:rPr>
        <w:t>دراسة تأثير التحفيز على قدرة الفريق على الابتكار والتغيير</w:t>
      </w:r>
    </w:p>
    <w:p w14:paraId="25D856AC" w14:textId="77777777" w:rsidR="00B25EE1" w:rsidRDefault="00000000">
      <w:pPr>
        <w:pStyle w:val="a0"/>
        <w:rPr>
          <w:rtl/>
        </w:rPr>
      </w:pPr>
      <w:r>
        <w:rPr>
          <w:rtl/>
        </w:rPr>
        <w:t>تحلل الدراسة كيف تؤثر استراتيجيات التحفيز على قدرة الفرق على الابتكار وقبول التغييرات في المشاريع. وتبحث في كيفية تشجيع البيئة الملهمة للإبداع والتحول الجيد بين الفرق. ومن خلال هذا التحقيق، يهدف البحث إلى تقديم طرق تعزز روح الإبداع في الفرق، وتمكنها من التكيف مع الصعوبات الجديدة وإنتاج أفكار أصلية تساهم في نجاح المشاريع.</w:t>
      </w:r>
    </w:p>
    <w:p w14:paraId="7781C7B1" w14:textId="77777777" w:rsidR="00B25EE1" w:rsidRDefault="00000000">
      <w:pPr>
        <w:pStyle w:val="a"/>
        <w:rPr>
          <w:rtl/>
        </w:rPr>
      </w:pPr>
      <w:r>
        <w:rPr>
          <w:rtl/>
        </w:rPr>
        <w:t>تحليل تأثير التحفيز على إدارة الوقت والموارد بنجاح</w:t>
      </w:r>
    </w:p>
    <w:p w14:paraId="48D6CEE1" w14:textId="77777777" w:rsidR="00B25EE1" w:rsidRDefault="00000000">
      <w:pPr>
        <w:pStyle w:val="a0"/>
        <w:rPr>
          <w:rtl/>
        </w:rPr>
      </w:pPr>
      <w:r>
        <w:rPr>
          <w:rtl/>
        </w:rPr>
        <w:t xml:space="preserve">تحاول الدراسة التحقيق في كيفية تأثير الاستراتيجيات التحفيزية على قدرة الفرق على إدارة الوقت والموارد بكفاءة أكبر. كما تبحث في كيفية تعزيز التخطيط والتنظيم داخل الفرق من خلال استخدام تكتيكات تحفيزية فعالة. ومن خلال هذا البحث، </w:t>
      </w:r>
      <w:r>
        <w:rPr>
          <w:rtl/>
        </w:rPr>
        <w:lastRenderedPageBreak/>
        <w:t>من الممكن فهم كيف يمكن للتحفيز أن يساعد في تعزيز كفاءة وفعالية استخدام الموارد، مما يؤدي إلى تحقيق الأهداف في غضون الفترات المحددة.</w:t>
      </w:r>
    </w:p>
    <w:p w14:paraId="73CB780F" w14:textId="77777777" w:rsidR="00B25EE1" w:rsidRDefault="00000000">
      <w:pPr>
        <w:pStyle w:val="a"/>
        <w:rPr>
          <w:rtl/>
        </w:rPr>
      </w:pPr>
      <w:r>
        <w:rPr>
          <w:rtl/>
        </w:rPr>
        <w:t>تحليل تأثير التحفيز على زيادة جودة السلع والخدمات</w:t>
      </w:r>
    </w:p>
    <w:p w14:paraId="5FC9CDFC" w14:textId="77777777" w:rsidR="00B25EE1" w:rsidRDefault="00000000">
      <w:pPr>
        <w:pStyle w:val="a0"/>
        <w:rPr>
          <w:rtl/>
        </w:rPr>
      </w:pPr>
      <w:r>
        <w:rPr>
          <w:rtl/>
        </w:rPr>
        <w:t>تهدف الدراسة إلى تقييم كيفية تأثير الأساليب التحفيزية على جودة السلع والخدمات التي يقدمها الفريق. كما تبحث في كيفية مساعدة التحفيز في تحسين الجودة والدقة وتقديم سلع وخدمات مميزة. ومن خلال هذه الدراسة، يهدف البحث إلى تقديم اقتراحات تساعد الفرق على تحسين جودة عملها من خلال جو تحفيزي يعزز الأداء العالي والإبداع في تقديم الخدمات والسلع.</w:t>
      </w:r>
    </w:p>
    <w:p w14:paraId="5BF0242C" w14:textId="77777777" w:rsidR="00B25EE1" w:rsidRDefault="00B25EE1">
      <w:pPr>
        <w:pStyle w:val="a0"/>
        <w:rPr>
          <w:rtl/>
        </w:rPr>
      </w:pPr>
    </w:p>
    <w:p w14:paraId="26A88DD8" w14:textId="77777777" w:rsidR="00B25EE1" w:rsidRDefault="00000000">
      <w:pPr>
        <w:pStyle w:val="Heading2"/>
      </w:pPr>
      <w:bookmarkStart w:id="10" w:name="_Toc171379043"/>
      <w:bookmarkStart w:id="11" w:name="_Toc174371284"/>
      <w:bookmarkStart w:id="12" w:name="_Toc179282772"/>
      <w:bookmarkStart w:id="13" w:name="_Toc180576364"/>
      <w:r>
        <w:rPr>
          <w:rtl/>
        </w:rPr>
        <w:t>أهمية الدراسة:</w:t>
      </w:r>
      <w:bookmarkEnd w:id="10"/>
      <w:bookmarkEnd w:id="11"/>
      <w:bookmarkEnd w:id="12"/>
      <w:bookmarkEnd w:id="13"/>
    </w:p>
    <w:p w14:paraId="2B56537D" w14:textId="77777777" w:rsidR="00B25EE1"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هذا البحث مهم جدًا من الناحيتين العملية والعلمية، حيث يؤكد على ضرورة إلهام الفريق وتنمية روح الفريق في إدارة المشاريع، خاصة في ظل التقدم الكبير الذي تشهده المملكة العربية السعودية في ظل رؤية 2030. ويهدف هذا البحث إلى تقديم معرفة أكثر عمقًا بتأثير التحفيز وبناء الفريق في زيادة الأداء وتحقيق الأهداف الاستراتيجية للمشروع، وهو أمر بالغ الأهمية لنجاح المؤسسات في بيئة عمل تنافسية ومتغيرة باستمرار.</w:t>
      </w:r>
    </w:p>
    <w:p w14:paraId="29CDA8D8" w14:textId="77777777" w:rsidR="00B25EE1"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أولاً، الأهمية العملية.</w:t>
      </w:r>
    </w:p>
    <w:p w14:paraId="51D3366B" w14:textId="77777777" w:rsidR="00B25EE1" w:rsidRDefault="00000000">
      <w:pPr>
        <w:pStyle w:val="a"/>
      </w:pPr>
      <w:r>
        <w:rPr>
          <w:rtl/>
        </w:rPr>
        <w:t xml:space="preserve">تعزيز أداء المشروع: </w:t>
      </w:r>
    </w:p>
    <w:p w14:paraId="2EDB7972" w14:textId="77777777" w:rsidR="00B25EE1" w:rsidRDefault="00000000">
      <w:pPr>
        <w:pStyle w:val="a0"/>
      </w:pPr>
      <w:r>
        <w:rPr>
          <w:rtl/>
        </w:rPr>
        <w:t xml:space="preserve">إن تحسين أداء المشروع يعد هدفاً بالغ الأهمية في مناخ الشركات اليوم، وخاصة في المشاريع المعقدة التي تتطلب التعاون للوصول إلى الأهداف المرجوة. وتقدم الدراسة إطاراً واضحاً ومفصلاً يمكن للمديرين وقادة المشاريع في المملكة العربية السعودية الاعتماد عليه لتعزيز أداء الفريق، من خلال تبني استراتيجيات تحفيزية تركز على بناء روح الفريق القوية. ولا تقتصر هذه الاستراتيجيات على إلهام الأفراد بشكل فردي، بل إنها مبنية على التعاون المتناغم، حيث يمكن للفريق تحقيق أهدافه بكفاءة ونجاح أكبر. ويعمل هذا الإطار على تعزيز قدرة الفرق على معالجة المشاكل والتغلب على العوائق التي قد تنشأ </w:t>
      </w:r>
      <w:r>
        <w:rPr>
          <w:rtl/>
        </w:rPr>
        <w:lastRenderedPageBreak/>
        <w:t>أثناء تنفيذ المشروع، مما يؤدي إلى جودة أداء أعلى ومعدلات نجاح أكبر. ومن خلال استخدام تكتيكات تحفيزية مناسبة، مثل تقديم المكافآت الجماعية والاعتراف بالنجاحات، يمكن رفع مستوى الرضا عن العمل وتعزيز التزام أعضاء الفريق بتحقيق أهداف المشروع. ويميل الأشخاص المحفزون إلى العمل بشكل أفضل، سواء من خلال الالتزام بالمواعيد النهائية أو تقديم حلول مبتكرة للتحديات، مما يعزز الأداء العام للمشروع ويحقق الأهداف المرجوة. بالإضافة إلى ذلك، فإن تنمية روح الفريق القوية تساعد على تجنب النزاعات وتعزيز التواصل بين أعضاء الفريق، وهو جانب بالغ الأهمية في تحقيق التميز في إدارة المشاريع. ويشكل هذا الإطار المقترح أداة مهمة ليس فقط لرفع الأداء، بل وأيضاً لتحسين الإنتاجية والكفاءة من خلال خلق جو عمل متناغم وتعاوني وإبداعي.</w:t>
      </w:r>
    </w:p>
    <w:p w14:paraId="34CEC456" w14:textId="77777777" w:rsidR="00B25EE1" w:rsidRDefault="00000000">
      <w:pPr>
        <w:pStyle w:val="a"/>
      </w:pPr>
      <w:r>
        <w:rPr>
          <w:rtl/>
        </w:rPr>
        <w:t xml:space="preserve">دعم رؤية 2030: </w:t>
      </w:r>
    </w:p>
    <w:p w14:paraId="7B4EDA60" w14:textId="77777777" w:rsidR="00B25EE1" w:rsidRDefault="00000000">
      <w:pPr>
        <w:pStyle w:val="a0"/>
        <w:rPr>
          <w:rtl/>
        </w:rPr>
      </w:pPr>
      <w:r>
        <w:rPr>
          <w:rtl/>
        </w:rPr>
        <w:t>إن رؤية المملكة العربية السعودية 2030 هي إطار تنموي شامل يطمح إلى تعزيز النمو الاقتصادي والاجتماعي في المملكة. وتضيف الدراسة الحالية إلى حد كبير دعمًا لهذه الرؤية من خلال التأكيد على أهمية الإدارة الكفؤة للمشاريع الكبيرة والمعقدة، والتي تعد عنصرًا أساسيًا في تحقيق طموحات التنمية في المملكة. ومن خلال إنشاء إطار عمل قائم على التحفيز الفعال واستراتيجيات بناء الفريق، تساعد الدراسة في تحسين قدرة المؤسسات السعودية على إدارة مشاريعها بشكل أكثر فعالية، وبالتالي تحقيق أهداف رؤية 2030 المرتبطة بالتنمية المستدامة.</w:t>
      </w:r>
    </w:p>
    <w:p w14:paraId="1B1C8B7D" w14:textId="77777777" w:rsidR="00B25EE1" w:rsidRDefault="00000000">
      <w:pPr>
        <w:pStyle w:val="a0"/>
      </w:pPr>
      <w:r>
        <w:rPr>
          <w:rtl/>
        </w:rPr>
        <w:t>إن التركيز على تحفيز الفريق في المشاريع يساعد في تحقيق مستويات عالية من الأداء بما يتماشى مع التطلعات الاقتصادية للمملكة. إن إدارة المشاريع الناجحة ليست مجرد إجراء تنظيمي، بل تتطلب بيئة عمل ديناميكية تحفز الإبداع والعمل الجماعي. تساعد هذه البيئة في تحقيق الأهداف الاستراتيجية للرؤية، سواء في مجال تطوير البنية التحتية أو تنمية القطاع الخاص. علاوة على ذلك، فإن تعزيز الأداء المؤسسي من خلال تحفيز الفريق يساعد المملكة على تعزيز قدرتها التنافسية العالمية، مما يزيد من مكانتها الاقتصادية ويدفع نحو تحقيق الأهداف التنموية الشاملة لرؤية 2030.</w:t>
      </w:r>
    </w:p>
    <w:p w14:paraId="31200291" w14:textId="77777777" w:rsidR="00B25EE1" w:rsidRDefault="00000000">
      <w:pPr>
        <w:pStyle w:val="a"/>
      </w:pPr>
      <w:r>
        <w:rPr>
          <w:rtl/>
        </w:rPr>
        <w:t xml:space="preserve">تطوير تقنيات التحفيز: </w:t>
      </w:r>
    </w:p>
    <w:p w14:paraId="340F4B72" w14:textId="77777777" w:rsidR="00B25EE1" w:rsidRDefault="00000000">
      <w:pPr>
        <w:pStyle w:val="a0"/>
        <w:rPr>
          <w:rtl/>
        </w:rPr>
      </w:pPr>
      <w:r>
        <w:rPr>
          <w:rtl/>
        </w:rPr>
        <w:lastRenderedPageBreak/>
        <w:t>إن تحفيز الفريق يعد عنصراً حيوياً في الأداء التنظيمي، وخاصة في البلدان ذات التنوع الثقافي مثل المملكة العربية السعودية. وتتناول الدراسة الحالية إنشاء مناهج تحفيزية تتناسب مع الخصوصيات المحلية، الأمر الذي يضيف إلى تصميم التكتيكات التحفيزية التي تأخذ في الاعتبار البيئة الاجتماعية والثقافية التي يعمل فيها الناس. ولا يهدف إنشاء هذه الاستراتيجيات إلى تعزيز الأداء الفردي فحسب، بل وأيضاً إلى إنتاج أداء استثنائي على مستوى الفريق، الأمر الذي يؤدي إلى تحسين النتائج التنظيمية. وتكمن أهمية هذه الاستراتيجيات في قدرتها على تلبية مطالب العمال وإلهامهم لأداء أفضل ما لديهم. ومن خلال تعزيز التقدير والاعتراف بالجهود الفردية والجماعية، قد تدفع الشركات العمال إلى الالتزام بإنتاج مستويات أفضل من الأداء. على سبيل المثال، يمكن أن يساعد تنفيذ الحوافز التي تتوافق مع المعايير الاجتماعية والثقافية المحلية في رفع مستوى رضا العمل والانتماء إلى الشركة، وهو ما ينعكس في زيادة إنتاجية الفريق وتحقيق أهداف المشروع بنجاح أكبر. ويعتبر إنشاء هذه الاستراتيجيات التحفيزية خطوة حيوية نحو تطوير بيئة عمل مستدامة تحفز الإبداع والابتكار وتولد فوائد عملية في تعزيز أداء الشركات السعودية.</w:t>
      </w:r>
    </w:p>
    <w:p w14:paraId="49CE14ED" w14:textId="77777777" w:rsidR="00B25EE1" w:rsidRDefault="00000000">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ثانياً، الأهمية العلمية.</w:t>
      </w:r>
    </w:p>
    <w:p w14:paraId="0205B100" w14:textId="77777777" w:rsidR="00B25EE1" w:rsidRDefault="00000000">
      <w:pPr>
        <w:pStyle w:val="a"/>
      </w:pPr>
      <w:r>
        <w:rPr>
          <w:rtl/>
        </w:rPr>
        <w:t>سد الفجوة المعرفية:</w:t>
      </w:r>
    </w:p>
    <w:p w14:paraId="2F640BDE" w14:textId="77777777" w:rsidR="00B25EE1" w:rsidRDefault="00000000">
      <w:pPr>
        <w:pStyle w:val="a0"/>
        <w:rPr>
          <w:rtl/>
        </w:rPr>
      </w:pPr>
      <w:r>
        <w:rPr>
          <w:rtl/>
        </w:rPr>
        <w:t xml:space="preserve">إن دراسة تأثير دافعية الفريق وأساليب بناء الفريق على إدارة المشاريع في المملكة العربية السعودية تشكل خطوة أساسية نحو معالجة الفجوة المعرفية في أدبيات إدارة المشاريع. وعلى الرغم من أن فكرة التحفيز اكتسبت اهتمامًا كبيرًا في الأبحاث العالمية، إلا أن السياق السعودي لم يتلق دراسات كافية تركز على هذه الديناميكية داخل بيئة المشروع المحلية. يحاول البحث معالجة هذا الفراغ من خلال تقديم رؤية واضحة لكيفية تأثير التحفيز وبناء الفريق على نجاح المشروع في المملكة، وبالتالي تحسين الأدبيات حول إدارة المشاريع في المواقف الثقافية الفريدة. من خلال التركيز على هذا الموضوع في السياق السعودي، يحاول البحث تقديم معلومات جديدة تساهم في خلق فهم أفضل للعناصر التي تؤثر على أداء الفريق ونجاح المشروع. يسد هذا التحليل الفجوة في الأدبيات من خلال تقديم بيانات فعلية وأمثلة عملية حول كيفية إلهام الفرق في السياق السعودي، مما يعزز قدرة الباحثين والممارسين على تنفيذ تكتيكات أكثر فعالية لتحقيق النجاح. تفتح هذه الدراسة </w:t>
      </w:r>
      <w:r>
        <w:rPr>
          <w:rtl/>
        </w:rPr>
        <w:lastRenderedPageBreak/>
        <w:t>أيضًا الباب لمزيد من الدراسات المستقبلية التي قد تستفيد من هذا الإطار النظري والتحليلي لاستكشاف تأثير التحفيز وبناء الفريق في مواقف العمل المختلفة.</w:t>
      </w:r>
    </w:p>
    <w:p w14:paraId="2C280657" w14:textId="77777777" w:rsidR="00B25EE1" w:rsidRDefault="00000000">
      <w:pPr>
        <w:pStyle w:val="a"/>
      </w:pPr>
      <w:r>
        <w:rPr>
          <w:rtl/>
        </w:rPr>
        <w:t xml:space="preserve">إثراء المعرفة في مجال إدارة المشاريع: </w:t>
      </w:r>
    </w:p>
    <w:p w14:paraId="1687F50D" w14:textId="77777777" w:rsidR="00B25EE1" w:rsidRDefault="00000000">
      <w:pPr>
        <w:pStyle w:val="a0"/>
      </w:pPr>
      <w:r>
        <w:rPr>
          <w:rtl/>
        </w:rPr>
        <w:t xml:space="preserve">إن هذا البحث يضيف إلى المعرفة العلمية في مجال إدارة المشاريع، حيث </w:t>
      </w:r>
      <w:r>
        <w:rPr>
          <w:rFonts w:hint="cs"/>
          <w:rtl/>
        </w:rPr>
        <w:t>إنه</w:t>
      </w:r>
      <w:r>
        <w:rPr>
          <w:rtl/>
        </w:rPr>
        <w:t xml:space="preserve"> يعطي وجهة نظر جديدة حول أهمية التحفيز وبناء روح الفريق في تعزيز أداء المشروع. وعلى الرغم من وجود العديد من الدراسات التي تناولت إدارة المشاريع على المستوى الدولي، إلا أن الدراسة الحالية تضيف مكونًا ثقافيًا واجتماعيًا من خلال التركيز على بيئة العمل في المملكة العربية السعودية. ويسلط هذا الوضع الخاص الضوء على كيفية تأثير التقاليد الثقافية والأعراف الاجتماعية على الطريقة التي يتم بها تحفيز الفرق والتعامل مع المشاريع بكفاءة. ويتم إثراء المعرفة في هذا الموضوع من خلال تقديم بيانات عملية وتحليلية حول تأثير تكتيكات التحفيز في البيئة السعودية، مما يساعد في توليد استراتيجيات أكثر دقة وملاءمة لإدارة المشاريع في هذا السياق. كما يضيف هذا البحث إلى تسليط الضوء على العلاقة بين تحفيز الفريق وبناء روح الفريق وتعزيز الأداء المؤسسي، مما يعطي مرجعًا علميًا يمكن الاعتماد عليه لتصميم تقنيات إدارة جديدة في المشاريع السعودية. تعد هذه الدراسة مساهمة مهمة في الأدبيات العلمية وتزيد من معرفتنا بالمتغيرات الثقافية والاجتماعية التي تؤثر على إدارة المشاريع في المملكة.</w:t>
      </w:r>
    </w:p>
    <w:p w14:paraId="78D0A519" w14:textId="77777777" w:rsidR="00B25EE1" w:rsidRDefault="00000000">
      <w:pPr>
        <w:pStyle w:val="a"/>
      </w:pPr>
      <w:r>
        <w:rPr>
          <w:rtl/>
        </w:rPr>
        <w:t>توفير إطار نظري جديد:</w:t>
      </w:r>
    </w:p>
    <w:p w14:paraId="775AA4D1" w14:textId="77777777" w:rsidR="00B25EE1" w:rsidRDefault="00000000">
      <w:pPr>
        <w:pStyle w:val="a0"/>
        <w:rPr>
          <w:rtl/>
        </w:rPr>
      </w:pPr>
      <w:r>
        <w:rPr>
          <w:rtl/>
        </w:rPr>
        <w:t>ومن أهم إنجازات هذه الدراسة إنشاء إطار نظري جديد يمكن الاستفادة منه لتحليل العلاقة بين الدافع وبناء الفريق ونجاح المشروع في بيئة العمل السعودية. ويستند هذا الإطار النظري إلى بحث تجريبي يركز على كيفية تأثير تقنيات التحفيز المختلفة على أداء الفريق في المشاريع الكبيرة والمعقدة. ومن خلال فحص البيانات المستمدة من بيئة العمل السعودية، طورت الدراسة نموذجًا يسمح للمديرين والأكاديميين بقياس العلاقة بين الدافع وأداء المشروع بشكل أكثر دقة.</w:t>
      </w:r>
    </w:p>
    <w:p w14:paraId="6B71E620" w14:textId="77777777" w:rsidR="00B25EE1" w:rsidRDefault="00000000">
      <w:pPr>
        <w:pStyle w:val="a0"/>
      </w:pPr>
      <w:r>
        <w:rPr>
          <w:rtl/>
        </w:rPr>
        <w:t xml:space="preserve">يقدم الإطار النظري الذي يقدمه البحث منظورًا متكاملًا لكيفية بناء تقنيات تحفيزية تلبي خصوصية السياق الثقافي والاجتماعي، مما يساعد على إيجاد حلول فعالة لتحديات الأداء التنظيمي. ولا يضيف هذا النهج إلى تعزيز المعرفة بالعلاقة </w:t>
      </w:r>
      <w:r>
        <w:rPr>
          <w:rtl/>
        </w:rPr>
        <w:lastRenderedPageBreak/>
        <w:t>بين الدافع وبناء الفريق فحسب، بل يسمح أيضًا بتطبيقه في مواقف العمل المختلفة في ظل ظروف مماثلة. وقد يوفر أيضًا الأساس لبحوث مستقبلية تركز على إنشاء أساليب تقييم جديدة لقياس تأثير الدافع وبناء الفريق على أداء المشروع.</w:t>
      </w:r>
    </w:p>
    <w:p w14:paraId="0B9651BD" w14:textId="77777777" w:rsidR="00B25EE1" w:rsidRDefault="00000000">
      <w:pPr>
        <w:pStyle w:val="a"/>
      </w:pPr>
      <w:r>
        <w:rPr>
          <w:rtl/>
        </w:rPr>
        <w:t>المساهمة في تنمية القيادة:</w:t>
      </w:r>
    </w:p>
    <w:p w14:paraId="20CA79BB" w14:textId="77777777" w:rsidR="00B25EE1" w:rsidRDefault="00000000">
      <w:pPr>
        <w:pStyle w:val="a0"/>
        <w:rPr>
          <w:rtl/>
        </w:rPr>
      </w:pPr>
      <w:r>
        <w:rPr>
          <w:rtl/>
        </w:rPr>
        <w:t>إن نتائج هذه الدراسة تساهم بشكل مباشر في تنمية قدرات القيادة، حيث أنها تعطي رؤى علمية وعملية حول كيفية تطبيق استراتيجيات تحفيزية مناسبة لتعزيز روح الفريق والأداء التنظيمي. إن المديرين وقادة المشاريع الذين يطبقون تكتيكات تحفيزية فعالة قد يعززون بيئة العمل ويحققون مستويات أداء أفضل، وبالتالي تحقيق المزيد من النجاح في مشاريعهم. يقدم البحث معلومات مهمة حول كيفية تفعيل دور القائد في إلهام الفرق وتعزيز التعاون بين الأعضاء، مما يؤدي إلى تحسين الأداء العام للأعمال.</w:t>
      </w:r>
    </w:p>
    <w:p w14:paraId="12ACCC02" w14:textId="77777777" w:rsidR="00B25EE1" w:rsidRDefault="00000000">
      <w:pPr>
        <w:pStyle w:val="a0"/>
        <w:rPr>
          <w:rtl/>
        </w:rPr>
      </w:pPr>
      <w:r>
        <w:rPr>
          <w:rtl/>
        </w:rPr>
        <w:t>إن تنمية قدرات القيادة لا تقتصر على تعزيز قدرة القادة على إدارة الأشخاص ببساطة، بل تتضمن أيضًا السماح لهم بتوظيف استراتيجيات تحفيزية إبداعية تتناسب مع الوضع المحلي. من خلال هذه الدراسة، يتعلم القادة المهارات النظرية والعملية التي تساعدهم على بناء روح الفريق ورفع إنتاجية الفريق، مما يساعد على نجاح المشاريع وتحقيق أهداف المنظمة بشكل أفضل. ستكون هذه النتائج ذات قيمة لكل من الباحثين والممارسين الذين يهدفون إلى تعزيز كفاءات القيادة وتحسين الأداء التنظيمي في المبادرات المتنوعة</w:t>
      </w:r>
      <w:r>
        <w:rPr>
          <w:rFonts w:hint="cs"/>
          <w:rtl/>
        </w:rPr>
        <w:t>.</w:t>
      </w:r>
    </w:p>
    <w:p w14:paraId="0A1B30BC" w14:textId="77777777" w:rsidR="00B25EE1" w:rsidRDefault="00B25EE1">
      <w:pPr>
        <w:pStyle w:val="a0"/>
      </w:pPr>
    </w:p>
    <w:p w14:paraId="50296520" w14:textId="77777777" w:rsidR="00B25EE1" w:rsidRDefault="00000000">
      <w:pPr>
        <w:pStyle w:val="Heading2"/>
        <w:rPr>
          <w:rtl/>
        </w:rPr>
      </w:pPr>
      <w:bookmarkStart w:id="14" w:name="_Toc171379045"/>
      <w:bookmarkStart w:id="15" w:name="_Toc174371286"/>
      <w:bookmarkStart w:id="16" w:name="_Toc179282774"/>
      <w:bookmarkStart w:id="17" w:name="_Toc180576365"/>
      <w:r>
        <w:rPr>
          <w:rtl/>
        </w:rPr>
        <w:t>تساؤلات الدراسة</w:t>
      </w:r>
      <w:r>
        <w:rPr>
          <w:rFonts w:hint="cs"/>
          <w:rtl/>
        </w:rPr>
        <w:t>:</w:t>
      </w:r>
      <w:bookmarkEnd w:id="14"/>
      <w:bookmarkEnd w:id="15"/>
      <w:bookmarkEnd w:id="16"/>
      <w:bookmarkEnd w:id="17"/>
    </w:p>
    <w:p w14:paraId="5F196BBE" w14:textId="77777777" w:rsidR="00B25EE1" w:rsidRDefault="00000000">
      <w:pPr>
        <w:pStyle w:val="a"/>
        <w:rPr>
          <w:rtl/>
        </w:rPr>
      </w:pPr>
      <w:r>
        <w:rPr>
          <w:rtl/>
        </w:rPr>
        <w:t>السؤال الرئيسي:</w:t>
      </w:r>
    </w:p>
    <w:p w14:paraId="6D47402C" w14:textId="77777777" w:rsidR="00B25EE1" w:rsidRDefault="00000000">
      <w:pPr>
        <w:pStyle w:val="a"/>
        <w:numPr>
          <w:ilvl w:val="1"/>
          <w:numId w:val="1"/>
        </w:numPr>
        <w:rPr>
          <w:rtl/>
        </w:rPr>
      </w:pPr>
      <w:r>
        <w:rPr>
          <w:rtl/>
        </w:rPr>
        <w:t>ما هو تأثير تحفيز الفريق وطرق بناء الفريق على نجاح إدارة المشاريع في المملكة العربية السعودية؟</w:t>
      </w:r>
    </w:p>
    <w:p w14:paraId="6175C441" w14:textId="77777777" w:rsidR="00B25EE1" w:rsidRDefault="00000000">
      <w:pPr>
        <w:pStyle w:val="a"/>
        <w:rPr>
          <w:rtl/>
        </w:rPr>
      </w:pPr>
      <w:r>
        <w:rPr>
          <w:rtl/>
        </w:rPr>
        <w:t xml:space="preserve">الأسئلة الفرعية: </w:t>
      </w:r>
    </w:p>
    <w:p w14:paraId="7DF6DD95" w14:textId="77777777" w:rsidR="00B25EE1" w:rsidRDefault="00000000">
      <w:pPr>
        <w:pStyle w:val="a"/>
        <w:numPr>
          <w:ilvl w:val="1"/>
          <w:numId w:val="1"/>
        </w:numPr>
        <w:rPr>
          <w:rtl/>
        </w:rPr>
      </w:pPr>
      <w:r>
        <w:rPr>
          <w:rtl/>
        </w:rPr>
        <w:t>كيف يؤثر تحفيز الفريق على الإنتاجية ونتائج المشروع؟</w:t>
      </w:r>
    </w:p>
    <w:p w14:paraId="029F9385" w14:textId="77777777" w:rsidR="00B25EE1" w:rsidRDefault="00000000">
      <w:pPr>
        <w:pStyle w:val="a"/>
        <w:numPr>
          <w:ilvl w:val="1"/>
          <w:numId w:val="1"/>
        </w:numPr>
        <w:rPr>
          <w:rtl/>
        </w:rPr>
      </w:pPr>
      <w:r>
        <w:rPr>
          <w:rtl/>
        </w:rPr>
        <w:lastRenderedPageBreak/>
        <w:t>ما هو الدور الذي يلعبه بناء الفريق في زيادة تعاون أعضاء الفريق وتحقيق أهداف المشروع؟</w:t>
      </w:r>
    </w:p>
    <w:p w14:paraId="3EEB087E" w14:textId="77777777" w:rsidR="00B25EE1" w:rsidRDefault="00000000">
      <w:pPr>
        <w:pStyle w:val="a"/>
        <w:numPr>
          <w:ilvl w:val="1"/>
          <w:numId w:val="1"/>
        </w:numPr>
        <w:rPr>
          <w:rtl/>
        </w:rPr>
      </w:pPr>
      <w:r>
        <w:rPr>
          <w:rtl/>
        </w:rPr>
        <w:t>ما هو الرابط بين التحفيز وتطوير الفريق وخفض معدل فشل المشروع؟</w:t>
      </w:r>
    </w:p>
    <w:p w14:paraId="59B1A5F0" w14:textId="77777777" w:rsidR="00B25EE1" w:rsidRDefault="00000000">
      <w:pPr>
        <w:pStyle w:val="a"/>
        <w:numPr>
          <w:ilvl w:val="1"/>
          <w:numId w:val="1"/>
        </w:numPr>
        <w:rPr>
          <w:rtl/>
        </w:rPr>
      </w:pPr>
      <w:r>
        <w:rPr>
          <w:rtl/>
        </w:rPr>
        <w:t>كيف تختلف تكتيكات تحفيز الفريق وبناء الفريق حسب حجم ونوع المشروع؟</w:t>
      </w:r>
    </w:p>
    <w:p w14:paraId="0F37C2B4" w14:textId="77777777" w:rsidR="00B25EE1" w:rsidRDefault="00000000">
      <w:pPr>
        <w:pStyle w:val="a"/>
        <w:numPr>
          <w:ilvl w:val="1"/>
          <w:numId w:val="1"/>
        </w:numPr>
      </w:pPr>
      <w:r>
        <w:rPr>
          <w:rtl/>
        </w:rPr>
        <w:t>كيف تؤثر القيادة الجيدة على تحفيز الفريق وبناء الفريق في المشاريع؟</w:t>
      </w:r>
    </w:p>
    <w:p w14:paraId="6935370C" w14:textId="77777777" w:rsidR="00B25EE1" w:rsidRDefault="00B25EE1">
      <w:pPr>
        <w:pStyle w:val="a"/>
        <w:numPr>
          <w:ilvl w:val="0"/>
          <w:numId w:val="0"/>
        </w:numPr>
        <w:ind w:left="1440"/>
        <w:rPr>
          <w:rtl/>
        </w:rPr>
      </w:pPr>
    </w:p>
    <w:p w14:paraId="398DC863" w14:textId="77777777" w:rsidR="00B25EE1" w:rsidRDefault="00000000">
      <w:pPr>
        <w:pStyle w:val="Heading2"/>
      </w:pPr>
      <w:bookmarkStart w:id="18" w:name="_Toc171379046"/>
      <w:bookmarkStart w:id="19" w:name="_Toc174371287"/>
      <w:bookmarkStart w:id="20" w:name="_Toc179282775"/>
      <w:bookmarkStart w:id="21" w:name="_Toc180576366"/>
      <w:r>
        <w:rPr>
          <w:rtl/>
        </w:rPr>
        <w:t>فروض الدراسة:</w:t>
      </w:r>
      <w:bookmarkEnd w:id="18"/>
      <w:bookmarkEnd w:id="19"/>
      <w:bookmarkEnd w:id="20"/>
      <w:bookmarkEnd w:id="21"/>
    </w:p>
    <w:p w14:paraId="0F4D4F91" w14:textId="77777777" w:rsidR="00B25EE1" w:rsidRDefault="00000000">
      <w:pPr>
        <w:pStyle w:val="a"/>
        <w:rPr>
          <w:rtl/>
        </w:rPr>
      </w:pPr>
      <w:r>
        <w:rPr>
          <w:rtl/>
        </w:rPr>
        <w:t>الفرضية الرئيسية</w:t>
      </w:r>
      <w:r>
        <w:t>:</w:t>
      </w:r>
    </w:p>
    <w:p w14:paraId="23F219BC" w14:textId="77777777" w:rsidR="00B25EE1" w:rsidRDefault="00000000">
      <w:pPr>
        <w:pStyle w:val="a"/>
        <w:numPr>
          <w:ilvl w:val="1"/>
          <w:numId w:val="1"/>
        </w:numPr>
        <w:rPr>
          <w:rtl/>
        </w:rPr>
      </w:pPr>
      <w:r>
        <w:rPr>
          <w:rtl/>
        </w:rPr>
        <w:t>إن تحفيز الفريق وطرق بناء الفريق تؤثر بشكل إيجابي على نجاح إدارة المشاريع في المملكة العربية السعودية</w:t>
      </w:r>
      <w:r>
        <w:t>.</w:t>
      </w:r>
    </w:p>
    <w:p w14:paraId="19D213A5" w14:textId="77777777" w:rsidR="00B25EE1" w:rsidRDefault="00000000">
      <w:pPr>
        <w:pStyle w:val="a"/>
        <w:rPr>
          <w:rtl/>
        </w:rPr>
      </w:pPr>
      <w:r>
        <w:rPr>
          <w:rtl/>
        </w:rPr>
        <w:t>الفرضيات الفرعية</w:t>
      </w:r>
      <w:r>
        <w:t xml:space="preserve">: </w:t>
      </w:r>
    </w:p>
    <w:p w14:paraId="2B486C52" w14:textId="77777777" w:rsidR="00B25EE1" w:rsidRDefault="00000000">
      <w:pPr>
        <w:pStyle w:val="ListParagraph"/>
        <w:numPr>
          <w:ilvl w:val="0"/>
          <w:numId w:val="2"/>
        </w:numPr>
        <w:spacing w:line="360" w:lineRule="auto"/>
        <w:rPr>
          <w:rFonts w:ascii="Sakkal Majalla" w:hAnsi="Sakkal Majalla" w:cs="Sakkal Majalla"/>
          <w:sz w:val="28"/>
          <w:szCs w:val="28"/>
          <w:rtl/>
        </w:rPr>
      </w:pPr>
      <w:r>
        <w:rPr>
          <w:rFonts w:ascii="Sakkal Majalla" w:hAnsi="Sakkal Majalla" w:cs="Sakkal Majalla"/>
          <w:sz w:val="28"/>
          <w:szCs w:val="28"/>
          <w:rtl/>
        </w:rPr>
        <w:t>إن تحفيز الفريق يرتبط بشكل إيجابي بزيادة الإنتاجية وأداء المشروع</w:t>
      </w:r>
      <w:r>
        <w:rPr>
          <w:rFonts w:ascii="Sakkal Majalla" w:hAnsi="Sakkal Majalla" w:cs="Sakkal Majalla"/>
          <w:sz w:val="28"/>
          <w:szCs w:val="28"/>
        </w:rPr>
        <w:t>.</w:t>
      </w:r>
    </w:p>
    <w:p w14:paraId="1470554A" w14:textId="77777777" w:rsidR="00B25EE1" w:rsidRDefault="00000000">
      <w:pPr>
        <w:pStyle w:val="ListParagraph"/>
        <w:numPr>
          <w:ilvl w:val="0"/>
          <w:numId w:val="2"/>
        </w:numPr>
        <w:spacing w:line="360" w:lineRule="auto"/>
        <w:rPr>
          <w:rFonts w:ascii="Sakkal Majalla" w:hAnsi="Sakkal Majalla" w:cs="Sakkal Majalla"/>
          <w:sz w:val="28"/>
          <w:szCs w:val="28"/>
          <w:rtl/>
        </w:rPr>
      </w:pPr>
      <w:r>
        <w:rPr>
          <w:rFonts w:ascii="Sakkal Majalla" w:hAnsi="Sakkal Majalla" w:cs="Sakkal Majalla"/>
          <w:sz w:val="28"/>
          <w:szCs w:val="28"/>
          <w:rtl/>
        </w:rPr>
        <w:t>إن بناء روح الفريق يساعد على تحسين التعاون بين أعضاء الفريق وتحقيق أهداف المشروع</w:t>
      </w:r>
      <w:r>
        <w:rPr>
          <w:rFonts w:ascii="Sakkal Majalla" w:hAnsi="Sakkal Majalla" w:cs="Sakkal Majalla"/>
          <w:sz w:val="28"/>
          <w:szCs w:val="28"/>
        </w:rPr>
        <w:t>.</w:t>
      </w:r>
    </w:p>
    <w:p w14:paraId="3484C702" w14:textId="77777777" w:rsidR="00B25EE1" w:rsidRDefault="00000000">
      <w:pPr>
        <w:pStyle w:val="ListParagraph"/>
        <w:numPr>
          <w:ilvl w:val="0"/>
          <w:numId w:val="2"/>
        </w:numPr>
        <w:spacing w:line="360" w:lineRule="auto"/>
        <w:rPr>
          <w:rFonts w:ascii="Sakkal Majalla" w:hAnsi="Sakkal Majalla" w:cs="Sakkal Majalla"/>
          <w:sz w:val="28"/>
          <w:szCs w:val="28"/>
          <w:rtl/>
        </w:rPr>
      </w:pPr>
      <w:r>
        <w:rPr>
          <w:rFonts w:ascii="Sakkal Majalla" w:hAnsi="Sakkal Majalla" w:cs="Sakkal Majalla"/>
          <w:sz w:val="28"/>
          <w:szCs w:val="28"/>
          <w:rtl/>
        </w:rPr>
        <w:t>إن أساليب التحفيز وبناء الفريق تقلل من معدلات فشل المشروع</w:t>
      </w:r>
      <w:r>
        <w:rPr>
          <w:rFonts w:ascii="Sakkal Majalla" w:hAnsi="Sakkal Majalla" w:cs="Sakkal Majalla"/>
          <w:sz w:val="28"/>
          <w:szCs w:val="28"/>
        </w:rPr>
        <w:t>.</w:t>
      </w:r>
    </w:p>
    <w:p w14:paraId="64D36A5F" w14:textId="77777777" w:rsidR="00B25EE1" w:rsidRDefault="00000000">
      <w:pPr>
        <w:pStyle w:val="ListParagraph"/>
        <w:numPr>
          <w:ilvl w:val="0"/>
          <w:numId w:val="2"/>
        </w:numPr>
        <w:spacing w:line="360" w:lineRule="auto"/>
        <w:rPr>
          <w:rFonts w:ascii="Sakkal Majalla" w:hAnsi="Sakkal Majalla" w:cs="Sakkal Majalla"/>
          <w:sz w:val="28"/>
          <w:szCs w:val="28"/>
          <w:rtl/>
        </w:rPr>
      </w:pPr>
      <w:r>
        <w:rPr>
          <w:rFonts w:ascii="Sakkal Majalla" w:hAnsi="Sakkal Majalla" w:cs="Sakkal Majalla"/>
          <w:sz w:val="28"/>
          <w:szCs w:val="28"/>
          <w:rtl/>
        </w:rPr>
        <w:t>إن تحفيز الفريق وتكتيكات بناء الفريق تختلف بناءً على حجم وطبيعة المشروع</w:t>
      </w:r>
      <w:r>
        <w:rPr>
          <w:rFonts w:ascii="Sakkal Majalla" w:hAnsi="Sakkal Majalla" w:cs="Sakkal Majalla"/>
          <w:sz w:val="28"/>
          <w:szCs w:val="28"/>
        </w:rPr>
        <w:t>.</w:t>
      </w:r>
    </w:p>
    <w:p w14:paraId="1DA4A5C4" w14:textId="77777777" w:rsidR="00B25EE1" w:rsidRDefault="00000000">
      <w:pPr>
        <w:pStyle w:val="ListParagraph"/>
        <w:numPr>
          <w:ilvl w:val="0"/>
          <w:numId w:val="2"/>
        </w:numPr>
        <w:spacing w:line="360" w:lineRule="auto"/>
        <w:rPr>
          <w:rFonts w:ascii="Sakkal Majalla" w:hAnsi="Sakkal Majalla" w:cs="Sakkal Majalla"/>
          <w:sz w:val="28"/>
          <w:szCs w:val="28"/>
        </w:rPr>
      </w:pPr>
      <w:r>
        <w:rPr>
          <w:rFonts w:ascii="Sakkal Majalla" w:hAnsi="Sakkal Majalla" w:cs="Sakkal Majalla"/>
          <w:sz w:val="28"/>
          <w:szCs w:val="28"/>
          <w:rtl/>
        </w:rPr>
        <w:t>إن القيادة الفعالة تعمل على تحسين تأثير تحفيز الفريق وتقنيات بناء الفريق على نجاح المشروع</w:t>
      </w:r>
      <w:r>
        <w:rPr>
          <w:rFonts w:ascii="Sakkal Majalla" w:hAnsi="Sakkal Majalla" w:cs="Sakkal Majalla"/>
          <w:sz w:val="28"/>
          <w:szCs w:val="28"/>
        </w:rPr>
        <w:t>.</w:t>
      </w:r>
    </w:p>
    <w:p w14:paraId="50780F38" w14:textId="77777777" w:rsidR="00B25EE1" w:rsidRDefault="00B25EE1">
      <w:pPr>
        <w:pStyle w:val="a0"/>
        <w:rPr>
          <w:rtl/>
        </w:rPr>
      </w:pPr>
    </w:p>
    <w:p w14:paraId="28ECA7F8" w14:textId="77777777" w:rsidR="00B25EE1" w:rsidRDefault="00000000">
      <w:pPr>
        <w:pStyle w:val="Heading2"/>
        <w:rPr>
          <w:rtl/>
        </w:rPr>
      </w:pPr>
      <w:bookmarkStart w:id="22" w:name="_Toc180418603"/>
      <w:bookmarkStart w:id="23" w:name="_Toc180576367"/>
      <w:r>
        <w:rPr>
          <w:rtl/>
        </w:rPr>
        <w:t>النظرية العلمية المتبعة لإعداد البحث</w:t>
      </w:r>
      <w:bookmarkEnd w:id="22"/>
      <w:bookmarkEnd w:id="23"/>
    </w:p>
    <w:p w14:paraId="19F499A8" w14:textId="77777777" w:rsidR="00B25EE1" w:rsidRDefault="00000000">
      <w:pPr>
        <w:pStyle w:val="ListParagraph"/>
        <w:numPr>
          <w:ilvl w:val="0"/>
          <w:numId w:val="3"/>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نظرية التحفيز:</w:t>
      </w:r>
    </w:p>
    <w:p w14:paraId="57B77D39" w14:textId="77777777" w:rsidR="00B25EE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نظرية التحفيز هي أحد الأسس الأساسية في إدارة الفريق، حيث تسلط الضوء على أهمية الدوافع الداخلية والخارجية في زيادة الأداء. تتضمن هذه الفكرة مفاهيم مثل الحوافز والتقدير، حيث قد يستخدم القادة تكتيكات تحفيزية لتعزيز المشاركة الفردية ورفع رغبتهم في تحقيق الأهداف</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Akerele</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54BE094" w14:textId="77777777" w:rsidR="00B25EE1" w:rsidRDefault="00000000">
      <w:pPr>
        <w:pStyle w:val="a0"/>
        <w:numPr>
          <w:ilvl w:val="0"/>
          <w:numId w:val="3"/>
        </w:numPr>
        <w:rPr>
          <w:b/>
          <w:bCs/>
          <w:rtl/>
        </w:rPr>
      </w:pPr>
      <w:r>
        <w:rPr>
          <w:b/>
          <w:bCs/>
          <w:rtl/>
        </w:rPr>
        <w:t>نظرية التفاعل الاجتماعي:</w:t>
      </w:r>
    </w:p>
    <w:p w14:paraId="3AF364AF" w14:textId="77777777" w:rsidR="00B25EE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تركز هذه الفكرة على كيفية تأثير التفاعلات بين الأشخاص في بيئة العمل على الأداء الجماعي. تعد التفاعلات الاجتماعية جانبًا مهمًا في ترسيخ روح الفريق، حيث يساعد التواصل المفتوح والتعاون بين الأعضاء على زيادة الفهم المشترك وتعزيز التماسك داخل الفريق</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Rosales</w:t>
      </w:r>
      <w:r>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r>
        <w:rPr>
          <w:rFonts w:ascii="Sakkal Majalla" w:hAnsi="Sakkal Majalla" w:cs="Sakkal Majalla"/>
          <w:sz w:val="28"/>
          <w:szCs w:val="28"/>
          <w:rtl/>
        </w:rPr>
        <w:t>.</w:t>
      </w:r>
    </w:p>
    <w:p w14:paraId="266A5C07" w14:textId="77777777" w:rsidR="00B25EE1" w:rsidRDefault="00000000">
      <w:pPr>
        <w:pStyle w:val="a0"/>
        <w:numPr>
          <w:ilvl w:val="0"/>
          <w:numId w:val="3"/>
        </w:numPr>
        <w:rPr>
          <w:b/>
          <w:bCs/>
          <w:rtl/>
        </w:rPr>
      </w:pPr>
      <w:r>
        <w:rPr>
          <w:b/>
          <w:bCs/>
          <w:rtl/>
        </w:rPr>
        <w:t>نظرية القيادة التحويلية:</w:t>
      </w:r>
    </w:p>
    <w:p w14:paraId="595932D6" w14:textId="77777777" w:rsidR="00B25EE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تؤكد هذه الفكرة على أهمية القادة في تشجيع الفرق من خلال الإلهام والتحفيز. يعتبر القائد التحويلي نموذجًا يحتذى به يدفع الناس إلى تحقيق الأفكار المشتركة من خلال تعزيز الإبداع والمشاركة، مما يضيف إلى ترسيخ روح الفريق وتعزيز الأداء</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Fareed</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4E0021B8" w14:textId="77777777" w:rsidR="00B25EE1" w:rsidRDefault="00000000">
      <w:pPr>
        <w:pStyle w:val="a0"/>
        <w:numPr>
          <w:ilvl w:val="0"/>
          <w:numId w:val="3"/>
        </w:numPr>
        <w:rPr>
          <w:b/>
          <w:bCs/>
          <w:rtl/>
        </w:rPr>
      </w:pPr>
      <w:r>
        <w:rPr>
          <w:b/>
          <w:bCs/>
          <w:rtl/>
        </w:rPr>
        <w:t>نظرية التعلم التنظيمي:</w:t>
      </w:r>
    </w:p>
    <w:p w14:paraId="761A71D9" w14:textId="77777777" w:rsidR="00B25EE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تركز هذه الفكرة على كيفية تعلم الفرق من تجاربها وإخفاقاتها، مما يزيد من الأداء المستدام. من خلال دعم ثقافة التعلم والنمو المستمر، يمكن للفرق تعزيز تكتيكات العمل وتعزيز روح الفريق، حيث يصبح التعلم جزءًا من الروتين اليومي</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Ket221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Ketprapakorn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6F8E8226" w14:textId="77777777" w:rsidR="00B25EE1" w:rsidRDefault="00000000">
      <w:pPr>
        <w:pStyle w:val="a0"/>
        <w:numPr>
          <w:ilvl w:val="0"/>
          <w:numId w:val="3"/>
        </w:numPr>
        <w:rPr>
          <w:b/>
          <w:bCs/>
          <w:rtl/>
        </w:rPr>
      </w:pPr>
      <w:r>
        <w:rPr>
          <w:b/>
          <w:bCs/>
          <w:rtl/>
        </w:rPr>
        <w:t>نظرية الفعالية الجماعية:</w:t>
      </w:r>
    </w:p>
    <w:p w14:paraId="4923D06F" w14:textId="77777777" w:rsidR="00B25EE1"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تنص هذه الفكرة على أن الفرق الناجحة تعتمد على التعاون والتواصل بين أعضائها لتحقيق الأهداف المشتركة. تستلزم الفعالية الجماعية موازنة الأدوار والواجبات، مما يعزز أداء الفريق ويؤدي إلى تحسين نتائج إدارة المشروع</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Elms</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7E000A10" w14:textId="77777777" w:rsidR="00B25EE1" w:rsidRDefault="00B25EE1">
      <w:pPr>
        <w:spacing w:line="360" w:lineRule="auto"/>
        <w:jc w:val="center"/>
        <w:rPr>
          <w:rFonts w:ascii="Sakkal Majalla" w:hAnsi="Sakkal Majalla" w:cs="Sakkal Majalla"/>
          <w:sz w:val="28"/>
          <w:szCs w:val="28"/>
          <w:rtl/>
        </w:rPr>
      </w:pPr>
    </w:p>
    <w:p w14:paraId="628EFC8D" w14:textId="77777777" w:rsidR="00B25EE1" w:rsidRDefault="00B25EE1">
      <w:pPr>
        <w:rPr>
          <w:rFonts w:ascii="Sakkal Majalla" w:hAnsi="Sakkal Majalla" w:cs="Sakkal Majalla"/>
          <w:sz w:val="28"/>
          <w:szCs w:val="28"/>
          <w:rtl/>
        </w:rPr>
      </w:pPr>
    </w:p>
    <w:p w14:paraId="227B8710" w14:textId="77777777" w:rsidR="00B25EE1" w:rsidRDefault="00B25EE1">
      <w:pPr>
        <w:rPr>
          <w:rFonts w:ascii="Sakkal Majalla" w:hAnsi="Sakkal Majalla" w:cs="Sakkal Majalla"/>
          <w:sz w:val="28"/>
          <w:szCs w:val="28"/>
          <w:rtl/>
        </w:rPr>
      </w:pPr>
    </w:p>
    <w:p w14:paraId="77F9427B" w14:textId="77777777" w:rsidR="00B25EE1" w:rsidRDefault="00B25EE1">
      <w:pPr>
        <w:rPr>
          <w:rtl/>
          <w:lang w:bidi="ar-EG"/>
        </w:rPr>
      </w:pPr>
    </w:p>
    <w:p w14:paraId="30786870" w14:textId="77777777" w:rsidR="00B25EE1" w:rsidRDefault="00B25EE1">
      <w:pPr>
        <w:rPr>
          <w:rtl/>
          <w:lang w:bidi="ar-EG"/>
        </w:rPr>
      </w:pPr>
    </w:p>
    <w:p w14:paraId="164B5EFE" w14:textId="77777777" w:rsidR="00B25EE1" w:rsidRDefault="00B25EE1">
      <w:pPr>
        <w:rPr>
          <w:rtl/>
          <w:lang w:bidi="ar-EG"/>
        </w:rPr>
      </w:pPr>
    </w:p>
    <w:p w14:paraId="6487E2A1" w14:textId="77777777" w:rsidR="00B25EE1" w:rsidRDefault="00B25EE1">
      <w:pPr>
        <w:rPr>
          <w:rtl/>
          <w:lang w:bidi="ar-EG"/>
        </w:rPr>
      </w:pPr>
    </w:p>
    <w:p w14:paraId="4C0E28B5" w14:textId="77777777" w:rsidR="00B25EE1" w:rsidRDefault="00B25EE1">
      <w:pPr>
        <w:rPr>
          <w:rtl/>
          <w:lang w:bidi="ar-EG"/>
        </w:rPr>
      </w:pPr>
    </w:p>
    <w:p w14:paraId="563C8903" w14:textId="77777777" w:rsidR="00B25EE1" w:rsidRDefault="00B25EE1">
      <w:pPr>
        <w:rPr>
          <w:rtl/>
          <w:lang w:bidi="ar-EG"/>
        </w:rPr>
      </w:pPr>
    </w:p>
    <w:p w14:paraId="6B610916" w14:textId="77777777" w:rsidR="00B25EE1" w:rsidRDefault="00000000">
      <w:pPr>
        <w:pStyle w:val="Heading1"/>
        <w:jc w:val="center"/>
        <w:rPr>
          <w:rtl/>
        </w:rPr>
      </w:pPr>
      <w:bookmarkStart w:id="24" w:name="_Toc180576368"/>
      <w:r>
        <w:rPr>
          <w:rFonts w:hint="cs"/>
          <w:b/>
          <w:bCs/>
          <w:color w:val="36363D"/>
          <w:sz w:val="56"/>
          <w:szCs w:val="56"/>
          <w:rtl/>
        </w:rPr>
        <w:t>الفصل الثاني: دراسات السابقة</w:t>
      </w:r>
      <w:bookmarkEnd w:id="24"/>
      <w:r>
        <w:rPr>
          <w:sz w:val="28"/>
          <w:rtl/>
        </w:rPr>
        <w:br w:type="page"/>
      </w:r>
    </w:p>
    <w:p w14:paraId="04A67866" w14:textId="77777777" w:rsidR="00B25EE1" w:rsidRDefault="00000000">
      <w:pPr>
        <w:pStyle w:val="Heading2"/>
        <w:rPr>
          <w:rtl/>
        </w:rPr>
      </w:pPr>
      <w:bookmarkStart w:id="25" w:name="_Toc180576369"/>
      <w:r>
        <w:rPr>
          <w:rFonts w:hint="cs"/>
          <w:rtl/>
        </w:rPr>
        <w:lastRenderedPageBreak/>
        <w:t>المقدمة</w:t>
      </w:r>
      <w:bookmarkEnd w:id="25"/>
    </w:p>
    <w:p w14:paraId="016587A6" w14:textId="77777777" w:rsidR="00B25EE1" w:rsidRDefault="00000000">
      <w:pPr>
        <w:pStyle w:val="a0"/>
      </w:pPr>
      <w:r>
        <w:rPr>
          <w:rtl/>
        </w:rPr>
        <w:t>يناقش هذا الفصل بعناية متغيرات البحث، بدءًا بتعريف المتغير التابع، "تحفيز الفريق"، وهو الجانب الحاسم في ترسيخ النجاح التنظيمي. يعد تحفيز الفريق متطلبًا مهمًا في سياقات العمل الديناميكية، لأنه يساعد على تحسين الأداء العام للفرق وزيادة فعاليتها.</w:t>
      </w:r>
      <w:r>
        <w:rPr>
          <w:rFonts w:hint="cs"/>
          <w:rtl/>
        </w:rPr>
        <w:t xml:space="preserve"> </w:t>
      </w:r>
      <w:r>
        <w:rPr>
          <w:rtl/>
        </w:rPr>
        <w:t>سنقوم أيضًا بتقييم المتغيرات المستقلة، والتي تشمل "تحسين أداء الفريق"، و"زيادة الإنتاجية"، و"تقليل الصراعات". تلعب هذه العوامل دورًا مهمًا في تعزيز أداء الفريق، حيث تساهم في توليد جو عمل مواتٍ يدفع الناس إلى تحقيق الأهداف المحددة.</w:t>
      </w:r>
      <w:r>
        <w:rPr>
          <w:rFonts w:hint="cs"/>
          <w:rtl/>
        </w:rPr>
        <w:t xml:space="preserve"> </w:t>
      </w:r>
      <w:r>
        <w:rPr>
          <w:rtl/>
        </w:rPr>
        <w:t>سنناقش بعد ذلك الدراسات السابقة التي تناولت هذه الموضوعات، وتقييم الأبحاث والدراسات التي ساعدت في تطوير المعرفة الحالية باستراتيجيات تحفيز الفريق وكيف تؤثر على الأداء. ستساعدنا هذه المراجعة في تحديد فجوات البحث التي يحاول هذا المشروع معالجتها.</w:t>
      </w:r>
      <w:r>
        <w:rPr>
          <w:rFonts w:hint="cs"/>
          <w:rtl/>
        </w:rPr>
        <w:t xml:space="preserve"> </w:t>
      </w:r>
      <w:r>
        <w:rPr>
          <w:rtl/>
        </w:rPr>
        <w:t>أخيرًا، سنقدم الإطار النظري الذي تستند إليه هذه المتغيرات في تقييمها. يتضمن هذا الإطار النظري سلسلة من الفرضيات التي تفسر كيفية تأثير العوامل المستقلة على المتغير التابع، مما يسهل علينا فهم العلاقة بينهما ويساعد في توجيه البحث نحو نتائج عملية.</w:t>
      </w:r>
      <w:r>
        <w:rPr>
          <w:rFonts w:hint="cs"/>
          <w:rtl/>
        </w:rPr>
        <w:t xml:space="preserve"> </w:t>
      </w:r>
      <w:r>
        <w:rPr>
          <w:rtl/>
        </w:rPr>
        <w:t>من خلال هذا البحث الشامل، نأمل أن نقدم رؤية متكاملة تساهم في تعزيز المعرفة الأكاديمية والعملية حول تحفيز الفريق وتأثيره على الأداء في سياقات إدارة المشاريع.</w:t>
      </w:r>
    </w:p>
    <w:p w14:paraId="2F118D53" w14:textId="77777777" w:rsidR="00B25EE1" w:rsidRDefault="00B25EE1">
      <w:pPr>
        <w:pStyle w:val="a0"/>
      </w:pPr>
    </w:p>
    <w:p w14:paraId="4F676E76" w14:textId="77777777" w:rsidR="00B25EE1" w:rsidRDefault="00000000">
      <w:pPr>
        <w:pStyle w:val="Heading2"/>
        <w:rPr>
          <w:rtl/>
        </w:rPr>
      </w:pPr>
      <w:bookmarkStart w:id="26" w:name="_Toc180576370"/>
      <w:r>
        <w:rPr>
          <w:rFonts w:hint="cs"/>
          <w:rtl/>
        </w:rPr>
        <w:t>متغيرات الدراسة</w:t>
      </w:r>
      <w:bookmarkEnd w:id="26"/>
    </w:p>
    <w:p w14:paraId="4E058AE2" w14:textId="77777777" w:rsidR="00B25EE1" w:rsidRDefault="00000000">
      <w:pPr>
        <w:pStyle w:val="a"/>
        <w:rPr>
          <w:rtl/>
        </w:rPr>
      </w:pPr>
      <w:r>
        <w:rPr>
          <w:rtl/>
        </w:rPr>
        <w:t xml:space="preserve">المتغير التابع: </w:t>
      </w:r>
    </w:p>
    <w:p w14:paraId="45ADD25F" w14:textId="77777777" w:rsidR="00B25EE1" w:rsidRDefault="00000000">
      <w:pPr>
        <w:pStyle w:val="a0"/>
        <w:numPr>
          <w:ilvl w:val="0"/>
          <w:numId w:val="4"/>
        </w:numPr>
        <w:rPr>
          <w:b/>
          <w:bCs/>
          <w:rtl/>
        </w:rPr>
      </w:pPr>
      <w:r>
        <w:rPr>
          <w:b/>
          <w:bCs/>
          <w:rtl/>
        </w:rPr>
        <w:t>تحفيز الفريق</w:t>
      </w:r>
    </w:p>
    <w:p w14:paraId="386C7149" w14:textId="77777777" w:rsidR="00B25EE1" w:rsidRDefault="00000000">
      <w:pPr>
        <w:pStyle w:val="a0"/>
        <w:rPr>
          <w:rtl/>
        </w:rPr>
      </w:pPr>
      <w:r>
        <w:rPr>
          <w:rtl/>
        </w:rPr>
        <w:t>يعتبر تحفيز الفريق جانبًا حيويًا في تحقيق الأهداف المشتركة داخل المشاريع. يركز التحفيز على تحسين دافعية الأشخاص للعمل من خلال تقديم حوافز مالية أو معنوية، والثناء على الجهود، وخلق بيئة عمل داعمة. عندما يشعر أعضاء الفريق بالتقدير والتشجيع، يتحسن التزامهم وحماسهم لتحقيق أهداف المشروع بشكل فعال. كما يعزز التحفيز روح التعاون والإبداع بين الأشخاص، مما يؤدي إلى أداء أعلى. بالإضافة إلى ذلك، قد يساعد التحفيز في تقليل التوتر وتعزيز رضا العمل، مما يعزز من متانة نتائج المشروع المفيدة في الأمد البعيد.</w:t>
      </w:r>
    </w:p>
    <w:p w14:paraId="3342D124" w14:textId="77777777" w:rsidR="00B25EE1" w:rsidRDefault="00000000">
      <w:pPr>
        <w:pStyle w:val="a"/>
        <w:rPr>
          <w:rtl/>
        </w:rPr>
      </w:pPr>
      <w:r>
        <w:rPr>
          <w:rtl/>
        </w:rPr>
        <w:t>المتغير</w:t>
      </w:r>
      <w:r>
        <w:rPr>
          <w:rFonts w:hint="cs"/>
          <w:rtl/>
        </w:rPr>
        <w:t>ات</w:t>
      </w:r>
      <w:r>
        <w:rPr>
          <w:rtl/>
        </w:rPr>
        <w:t xml:space="preserve"> المستقل</w:t>
      </w:r>
      <w:r>
        <w:rPr>
          <w:rFonts w:hint="cs"/>
          <w:rtl/>
        </w:rPr>
        <w:t>ة</w:t>
      </w:r>
      <w:r>
        <w:rPr>
          <w:rtl/>
        </w:rPr>
        <w:t xml:space="preserve">: </w:t>
      </w:r>
    </w:p>
    <w:p w14:paraId="255E20D4" w14:textId="77777777" w:rsidR="00B25EE1" w:rsidRDefault="00000000">
      <w:pPr>
        <w:pStyle w:val="a0"/>
        <w:numPr>
          <w:ilvl w:val="0"/>
          <w:numId w:val="5"/>
        </w:numPr>
        <w:rPr>
          <w:b/>
          <w:bCs/>
          <w:rtl/>
        </w:rPr>
      </w:pPr>
      <w:r>
        <w:rPr>
          <w:b/>
          <w:bCs/>
          <w:rtl/>
        </w:rPr>
        <w:lastRenderedPageBreak/>
        <w:t>تحسين أداء الفريق</w:t>
      </w:r>
    </w:p>
    <w:p w14:paraId="271E3B2F" w14:textId="77777777" w:rsidR="00B25EE1" w:rsidRDefault="00000000">
      <w:pPr>
        <w:pStyle w:val="a0"/>
        <w:rPr>
          <w:rtl/>
        </w:rPr>
      </w:pPr>
      <w:r>
        <w:rPr>
          <w:rtl/>
        </w:rPr>
        <w:t>إن تحسين أداء الفريق هو عملية تهدف إلى زيادة كفاءة الأفراد والمجموعات لتحقيق أهداف المشروع بكفاءة وفعالية، ويعتمد هذا التقدم على القيادة القوية التي تدفع الفريق نحو تحقيق الأهداف، وتوزيع المسؤوليات بشكل متعمد بحيث تركز على مهارات كل عضو، كما تتضمن هذه الطريقة تحديد المهام بوضوح وتقديم التدريب المستمر الذي يساعد على بناء القدرات وتحقيق أفضل أداء. ويساعد تحسين الأداء على تقليل الأخطاء وتعزيز سرعة الإنجاز دون التأثير على جودة العمل، مما يؤدي إلى إنتاج نتائج تتوافق مع معايير المشروع والإطار الزمني المحدد. ومن ناحية أخرى، يساهم تحسين الأداء في تحسين الثقة بالنفس بين الأفراد، ويرفع من دافعيتهم لتقديم أفضل ما لديهم من أجل الفريق والمشروع ككل. وكلما زاد أداء الفريق بشكل فعال، كلما زادت احتمالات الوصول إلى الأهداف بكفاءة أكبر، مما يعزز نجاح المشروع واستدامة نتائجه. وتعتبر البيئة التي تركز على التحسين المستمر لأداء الأفراد والمجموعات بيئة صحية وملهمة، وتدعم تحقيق التميز في جميع مراحل تنفيذ المشروع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Sal22 \l 3073</w:instrText>
      </w:r>
      <w:r>
        <w:rPr>
          <w:rtl/>
        </w:rPr>
        <w:instrText xml:space="preserve"> </w:instrText>
      </w:r>
      <w:r>
        <w:rPr>
          <w:rtl/>
        </w:rPr>
        <w:fldChar w:fldCharType="separate"/>
      </w:r>
      <w:r>
        <w:rPr>
          <w:rtl/>
        </w:rPr>
        <w:t xml:space="preserve"> </w:t>
      </w:r>
      <w:r>
        <w:rPr>
          <w:rFonts w:hint="cs"/>
          <w:rtl/>
        </w:rPr>
        <w:t>(</w:t>
      </w:r>
      <w:r>
        <w:rPr>
          <w:rFonts w:hint="cs"/>
        </w:rPr>
        <w:t>Salcinovic</w:t>
      </w:r>
      <w:r>
        <w:rPr>
          <w:rFonts w:hint="cs"/>
          <w:rtl/>
        </w:rPr>
        <w:t>، 2022)</w:t>
      </w:r>
      <w:r>
        <w:rPr>
          <w:rtl/>
        </w:rPr>
        <w:fldChar w:fldCharType="end"/>
      </w:r>
      <w:r>
        <w:rPr>
          <w:rtl/>
        </w:rPr>
        <w:t>.</w:t>
      </w:r>
    </w:p>
    <w:p w14:paraId="4DD14F91" w14:textId="77777777" w:rsidR="00B25EE1" w:rsidRDefault="00000000">
      <w:pPr>
        <w:pStyle w:val="a0"/>
        <w:numPr>
          <w:ilvl w:val="0"/>
          <w:numId w:val="5"/>
        </w:numPr>
        <w:rPr>
          <w:b/>
          <w:bCs/>
          <w:rtl/>
        </w:rPr>
      </w:pPr>
      <w:r>
        <w:rPr>
          <w:b/>
          <w:bCs/>
          <w:rtl/>
        </w:rPr>
        <w:t>زيادة الإنتاجية</w:t>
      </w:r>
    </w:p>
    <w:p w14:paraId="71E6512E" w14:textId="77777777" w:rsidR="00B25EE1" w:rsidRDefault="00000000">
      <w:pPr>
        <w:pStyle w:val="a0"/>
        <w:rPr>
          <w:rtl/>
        </w:rPr>
      </w:pPr>
      <w:r>
        <w:rPr>
          <w:rtl/>
        </w:rPr>
        <w:t>إن زيادة الإنتاجية تعني القدرة على تنفيذ المزيد من المهام في وقت أقل وبكفاءة أعلى، مما يساعد على تعزيز الأداء العام للفريق والمشروع. ولتحقيق ذلك، يجب ابتكار تكتيكات تعزز التعاون بين أعضاء الفريق وتحسن عمليات العمل بحيث يتم استخدام الوقت والموارد بشكل فعال. إن زيادة الإنتاجية لا تعني دائمًا زيادة تنفيذ المهام فحسب، بل تعتمد أيضًا على الكفاءة في استخدام الموارد والتخطيط الذكي لتقليل الهدر أو التكرار غير الضروري للجهود. عندما ينجح الفريق في تحقيق مستويات عالية من الإنتاجية، فإنه يكون قادرًا على تلبية متطلبات المشروع في الوقت المحدد، مما يعزز ثقة العملاء والمستفيدين، ويؤدي إلى توسيع الأعمال والحصول على أرباح أكبر. كما أن زيادة الإنتاجية تؤدي إلى خفض النفقات غير الضرورية التي قد تحدث بسبب التأخير أو سوء استخدام الموارد، مما يحقق قيمة أفضل للمشروع. وفي الوقت نفسه، يشعر أعضاء الفريق بالنجاح، مما يرفع حافزهم للعمل ويزيد من مستوى رضاهم الوظيفي، مما يولد حلقة حميدة من الأداء العالي والدافع المستمر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Wil221 \l 3073</w:instrText>
      </w:r>
      <w:r>
        <w:rPr>
          <w:rtl/>
        </w:rPr>
        <w:instrText xml:space="preserve"> </w:instrText>
      </w:r>
      <w:r>
        <w:rPr>
          <w:rtl/>
        </w:rPr>
        <w:fldChar w:fldCharType="separate"/>
      </w:r>
      <w:r>
        <w:rPr>
          <w:rtl/>
        </w:rPr>
        <w:t xml:space="preserve"> </w:t>
      </w:r>
      <w:r>
        <w:rPr>
          <w:rFonts w:hint="cs"/>
          <w:rtl/>
        </w:rPr>
        <w:t>(</w:t>
      </w:r>
      <w:r>
        <w:rPr>
          <w:rFonts w:hint="cs"/>
        </w:rPr>
        <w:t>Wilkinson</w:t>
      </w:r>
      <w:r>
        <w:rPr>
          <w:rFonts w:hint="cs"/>
          <w:rtl/>
        </w:rPr>
        <w:t>، 2022)</w:t>
      </w:r>
      <w:r>
        <w:rPr>
          <w:rtl/>
        </w:rPr>
        <w:fldChar w:fldCharType="end"/>
      </w:r>
      <w:r>
        <w:rPr>
          <w:rtl/>
        </w:rPr>
        <w:t>.</w:t>
      </w:r>
    </w:p>
    <w:p w14:paraId="2BC533F2" w14:textId="77777777" w:rsidR="00B25EE1" w:rsidRDefault="00000000">
      <w:pPr>
        <w:pStyle w:val="a0"/>
        <w:numPr>
          <w:ilvl w:val="0"/>
          <w:numId w:val="5"/>
        </w:numPr>
        <w:rPr>
          <w:b/>
          <w:bCs/>
          <w:rtl/>
        </w:rPr>
      </w:pPr>
      <w:r>
        <w:rPr>
          <w:b/>
          <w:bCs/>
          <w:rtl/>
        </w:rPr>
        <w:t>تقليل الصراعات</w:t>
      </w:r>
    </w:p>
    <w:p w14:paraId="4766837C" w14:textId="77777777" w:rsidR="00B25EE1" w:rsidRDefault="00000000">
      <w:pPr>
        <w:pStyle w:val="a0"/>
      </w:pPr>
      <w:r>
        <w:rPr>
          <w:rtl/>
        </w:rPr>
        <w:lastRenderedPageBreak/>
        <w:t>إن الحد من الصراعات داخل الفريق هو عنصر حيوي للحفاظ على بيئة عمل منتجة ومستقرة. إن الصراعات التي لا يتم التعامل معها بسرعة وبشكل منصف قد تتطور إلى توترات تؤثر بشدة على الأداء الفردي وتقوض مشاركة الفريق، وبالتالي تضر بنجاح المشروع. لتقليل هذه النزاعات، من الضروري إقامة اتصال مفتوح بين جميع أعضاء الفريق، حيث يتم تشجيع الأشخاص على مشاركة مخاوفهم ووجهات نظرهم بصدق وأدب. إن خلق ثقافة الاحترام المتبادل والاعتراف بحقوق الآخرين في التعبير عن وجهات نظرهم هو أيضًا جانب أساسي للحد من الصراعات. إن الفرق التي تتمتع بقدرات حل النزاعات قادرة على التركيز على الأهداف المشتركة بدلاً من الانشغال بالصراعات الداخلية. تمكن هذه المواهب الفريق من العمل بشكل أكثر انسجامًا، مما يؤدي إلى تحسين الأداء العام وزيادة الناتج. إن جو العمل الخالي من الصراع أو حيث يتم التعامل مع الخلافات بنجاح هو أكثر ملاءمة لتحقيق أهداف المشروع، ويعزز روح الفريق، مما يجعل التعامل مع المشاكل أسهل.</w:t>
      </w:r>
      <w:r>
        <w:rPr>
          <w:rtl/>
        </w:rPr>
        <w:fldChar w:fldCharType="begin"/>
      </w:r>
      <w:r>
        <w:instrText xml:space="preserve">CITATION Ton23 \l 3073 </w:instrText>
      </w:r>
      <w:r>
        <w:rPr>
          <w:rtl/>
        </w:rPr>
        <w:fldChar w:fldCharType="separate"/>
      </w:r>
      <w:r>
        <w:rPr>
          <w:rtl/>
        </w:rPr>
        <w:t xml:space="preserve"> </w:t>
      </w:r>
      <w:r>
        <w:rPr>
          <w:rFonts w:hint="cs"/>
          <w:rtl/>
        </w:rPr>
        <w:t>(</w:t>
      </w:r>
      <w:r>
        <w:rPr>
          <w:rFonts w:hint="cs"/>
        </w:rPr>
        <w:t>Toney-Butler</w:t>
      </w:r>
      <w:r>
        <w:rPr>
          <w:rFonts w:hint="cs"/>
          <w:rtl/>
        </w:rPr>
        <w:t>، 2023)</w:t>
      </w:r>
      <w:r>
        <w:rPr>
          <w:rtl/>
        </w:rPr>
        <w:fldChar w:fldCharType="end"/>
      </w:r>
      <w:r>
        <w:rPr>
          <w:rtl/>
        </w:rPr>
        <w:t>.</w:t>
      </w:r>
    </w:p>
    <w:p w14:paraId="42CF0B35" w14:textId="77777777" w:rsidR="00B25EE1" w:rsidRDefault="00B25EE1">
      <w:pPr>
        <w:pStyle w:val="a0"/>
        <w:rPr>
          <w:rtl/>
        </w:rPr>
      </w:pPr>
    </w:p>
    <w:p w14:paraId="1BEDBDF5" w14:textId="77777777" w:rsidR="00B25EE1" w:rsidRDefault="00B25EE1">
      <w:pPr>
        <w:pStyle w:val="a0"/>
      </w:pPr>
    </w:p>
    <w:p w14:paraId="0A9D2158" w14:textId="77777777" w:rsidR="00B25EE1" w:rsidRDefault="00000000">
      <w:pPr>
        <w:pStyle w:val="Heading2"/>
        <w:rPr>
          <w:rtl/>
        </w:rPr>
      </w:pPr>
      <w:bookmarkStart w:id="27" w:name="_Toc180576371"/>
      <w:r>
        <w:rPr>
          <w:rFonts w:hint="cs"/>
          <w:rtl/>
        </w:rPr>
        <w:t>الدراسات السابقة</w:t>
      </w:r>
      <w:bookmarkEnd w:id="27"/>
    </w:p>
    <w:p w14:paraId="4914EF6E" w14:textId="77777777" w:rsidR="00B25EE1" w:rsidRDefault="00000000">
      <w:pPr>
        <w:pStyle w:val="a0"/>
        <w:rPr>
          <w:rtl/>
        </w:rPr>
      </w:pPr>
      <w:r>
        <w:rPr>
          <w:rtl/>
        </w:rPr>
        <w:t xml:space="preserve">يؤكد هذا البحث على التأثير الحاسم للمستويات العالية من الثقة والتعاون في تعزيز فرص نجاح إدارة المشاريع، إلا أن الصلة بين هذه الأبعاد لا تزال غير واضحة. وباستخدام نمذجة المعادلات البنيوية والبيانات من مسح دولي لـ 151 من ممارسي المشاريع، يسلط البحث الضوء على أهمية الثقة والتعاون في تعزيز أداء إدارة المشاريع. وتُظهِر النتائج أن زيادة التعاون، المتأثرة بمستويات أعلى من الثقة بين أعضاء الفريق، تجعل نجاح إدارة المشاريع أكثر إمكانية. ويسلط البحث الضوء على أداء المشروع وتكامل المعرفة كنتائج أساسية لنجاح إدارة المشاريع، في حين تؤثر عناصر مثل القرب الجسدي والالتزام والصراع والتنسيق والعلاقات والحوافز على التعاون. وتتحدد الثقة بدورها من خلال التوقعات وتبادل المعلومات والثقة المستوردة. وتقدم هذه النتائج أفكارًا عملية لممارسي المشاريع حول كيفية تعزيز التعاون والثقة لتحسين نتائج إدارة المشاريع. بالإضافة إلى ذلك، قد تؤثر النتائج على التدريس والتعلم في التعليم العالي، وخاصة معالجة الاحتراف والنزاهة. </w:t>
      </w:r>
      <w:r>
        <w:rPr>
          <w:rtl/>
        </w:rPr>
        <w:lastRenderedPageBreak/>
        <w:t>ويؤكد الاستخدام الفريد للدراسة لنمذجة المعادلات البنيوية على الجوانب الإنسانية التي تؤثر بشكل كبير على الأداء المتصور لإدارة المشاريع، مما يجلب الفائدة لكل من الأكاديميين والممارسين</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Bon18 \l 3073</w:instrText>
      </w:r>
      <w:r>
        <w:rPr>
          <w:rtl/>
        </w:rPr>
        <w:instrText xml:space="preserve"> </w:instrText>
      </w:r>
      <w:r>
        <w:rPr>
          <w:rtl/>
        </w:rPr>
        <w:fldChar w:fldCharType="separate"/>
      </w:r>
      <w:r>
        <w:rPr>
          <w:noProof/>
          <w:rtl/>
        </w:rPr>
        <w:t xml:space="preserve"> </w:t>
      </w:r>
      <w:r>
        <w:rPr>
          <w:rFonts w:hint="cs"/>
          <w:noProof/>
          <w:rtl/>
        </w:rPr>
        <w:t>(</w:t>
      </w:r>
      <w:r>
        <w:rPr>
          <w:rFonts w:hint="cs"/>
          <w:noProof/>
        </w:rPr>
        <w:t>Bond-Barnard</w:t>
      </w:r>
      <w:r>
        <w:rPr>
          <w:rFonts w:hint="cs"/>
          <w:noProof/>
          <w:rtl/>
        </w:rPr>
        <w:t>، 2018)</w:t>
      </w:r>
      <w:r>
        <w:rPr>
          <w:rtl/>
        </w:rPr>
        <w:fldChar w:fldCharType="end"/>
      </w:r>
      <w:r>
        <w:rPr>
          <w:rtl/>
        </w:rPr>
        <w:t>.</w:t>
      </w:r>
    </w:p>
    <w:p w14:paraId="43322D39" w14:textId="77777777" w:rsidR="00B25EE1" w:rsidRDefault="00000000">
      <w:pPr>
        <w:pStyle w:val="a0"/>
        <w:rPr>
          <w:rtl/>
        </w:rPr>
      </w:pPr>
      <w:r>
        <w:rPr>
          <w:rtl/>
        </w:rPr>
        <w:t xml:space="preserve">لقد حظيت أهمية سلوك القيادة المشتركة في بيئة المشروع باهتمام تجريبي ونظري ضئيل. يحلل هذا المقال تأثيره على نجاح المشروع، وخاصة في بيئة مشروع تكنولوجيا المعلومات. كما يستكشف المقال الوظيفة الوسيطة لمشاركة المعلومات والتماسك والثقة في الفريق كمشرفين. لقد جمعنا بيانات 236 عضوًا في فريق في مشاريع تكنولوجيا المعلومات على نقطتين زمنيتين وفحصنا نموذج العملية الشرطية باستخدام </w:t>
      </w:r>
      <w:r>
        <w:t>PROCESS</w:t>
      </w:r>
      <w:r>
        <w:rPr>
          <w:rtl/>
        </w:rPr>
        <w:t xml:space="preserve"> بعد الحصول على ملاءمة النموذج. أظهرت النتائج أن القيادة المشتركة تعزز نجاح المشروع بشكل مباشر وغير مباشر من خلال مشاركة المعرفة والتماسك. أظهر تحليل المنحدر أن الثقة في الفريق لها تأثير تفاعلي مع التماسك ومشاركة المعلومات مما يؤثر أيضًا على نجاح المشروع. قام البحث بتحليل العواقب العملية واستخلص استنتاجات من البيانات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Ima21 \l 3073</w:instrText>
      </w:r>
      <w:r>
        <w:rPr>
          <w:rtl/>
        </w:rPr>
        <w:instrText xml:space="preserve"> </w:instrText>
      </w:r>
      <w:r>
        <w:rPr>
          <w:rtl/>
        </w:rPr>
        <w:fldChar w:fldCharType="separate"/>
      </w:r>
      <w:r>
        <w:rPr>
          <w:noProof/>
          <w:rtl/>
        </w:rPr>
        <w:t xml:space="preserve"> </w:t>
      </w:r>
      <w:r>
        <w:rPr>
          <w:rFonts w:hint="cs"/>
          <w:noProof/>
          <w:rtl/>
        </w:rPr>
        <w:t>(</w:t>
      </w:r>
      <w:r>
        <w:rPr>
          <w:rFonts w:hint="cs"/>
          <w:noProof/>
        </w:rPr>
        <w:t>Imam</w:t>
      </w:r>
      <w:r>
        <w:rPr>
          <w:rFonts w:hint="cs"/>
          <w:noProof/>
          <w:rtl/>
        </w:rPr>
        <w:t>، 2021)</w:t>
      </w:r>
      <w:r>
        <w:rPr>
          <w:rtl/>
        </w:rPr>
        <w:fldChar w:fldCharType="end"/>
      </w:r>
      <w:r>
        <w:rPr>
          <w:rtl/>
        </w:rPr>
        <w:t>.</w:t>
      </w:r>
    </w:p>
    <w:p w14:paraId="76FDAA83" w14:textId="77777777" w:rsidR="00B25EE1" w:rsidRDefault="00000000">
      <w:pPr>
        <w:pStyle w:val="a0"/>
        <w:rPr>
          <w:rtl/>
        </w:rPr>
      </w:pPr>
      <w:r>
        <w:rPr>
          <w:rtl/>
        </w:rPr>
        <w:t xml:space="preserve">تؤثر التجارب السابقة غير المرضية في التعلم التعاوني على ميل الطلاب نحو أنشطة التعلم القائمة على الفريق. قد يؤدي دمج التكتيكات لمساعدة الفرق على إدارة العمل الجماعي بنجاح وتعزيز عمليات التخطيط إلى زيادة مشاركة الطلاب في أنشطة التعلم والعمليات التعاونية. مع الأخذ في الاعتبار مزايا النهج الرشيق لتنظيم مجموعات العمل، يهدف هذا البحث إلى تحليل مدى قابلية تطبيق التقنيات الرشيقة لتنظيم الفريق وإدارة المشاريع في التعليم العالي عبر الإنترنت. تم إجراء عملية تكرارية لإصلاح الدورة في سياق دورة تعليمية قائمة على المشاريع الجامعية طوال فصلين دراسيين متتاليين. تم اختبار التصميم الجديد وتقييمه بناءً على تصورات الطلاب والمعلم ونتائج التعلم. تم سؤال ما مجموعه 114 طالبًا بشأن رضاهم عن الدورة ووجهة نظرهم حول فائدة التقنية. تم إجراء مقابلتين لالتقاط وجهات نظر المعلم. تظهر نتائج البحث أن منهجيات </w:t>
      </w:r>
      <w:r>
        <w:t>Agile</w:t>
      </w:r>
      <w:r>
        <w:rPr>
          <w:rtl/>
        </w:rPr>
        <w:t xml:space="preserve"> فعالة في زيادة إدارة المشاريع عبر الإنترنت والعمل الجماعي للطلاب. ومع ذلك، لم يتم الكشف عن أي تأثير كبير على سعادة الطلاب ولا في نتائج التعلم الإجمالية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Nog18 \l 3073</w:instrText>
      </w:r>
      <w:r>
        <w:rPr>
          <w:rtl/>
        </w:rPr>
        <w:instrText xml:space="preserve"> </w:instrText>
      </w:r>
      <w:r>
        <w:rPr>
          <w:rtl/>
        </w:rPr>
        <w:fldChar w:fldCharType="separate"/>
      </w:r>
      <w:r>
        <w:rPr>
          <w:noProof/>
          <w:rtl/>
        </w:rPr>
        <w:t xml:space="preserve"> </w:t>
      </w:r>
      <w:r>
        <w:rPr>
          <w:rFonts w:hint="cs"/>
          <w:noProof/>
          <w:rtl/>
        </w:rPr>
        <w:t>(</w:t>
      </w:r>
      <w:r>
        <w:rPr>
          <w:rFonts w:hint="cs"/>
          <w:noProof/>
        </w:rPr>
        <w:t>Noguera</w:t>
      </w:r>
      <w:r>
        <w:rPr>
          <w:rFonts w:hint="cs"/>
          <w:noProof/>
          <w:rtl/>
        </w:rPr>
        <w:t>، 2018)</w:t>
      </w:r>
      <w:r>
        <w:rPr>
          <w:rtl/>
        </w:rPr>
        <w:fldChar w:fldCharType="end"/>
      </w:r>
      <w:r>
        <w:rPr>
          <w:rtl/>
        </w:rPr>
        <w:t>.</w:t>
      </w:r>
    </w:p>
    <w:p w14:paraId="7C835660" w14:textId="77777777" w:rsidR="00B25EE1" w:rsidRDefault="00000000">
      <w:pPr>
        <w:pStyle w:val="a0"/>
        <w:rPr>
          <w:rtl/>
        </w:rPr>
      </w:pPr>
      <w:r>
        <w:rPr>
          <w:rtl/>
        </w:rPr>
        <w:t xml:space="preserve">تؤثر التجارب السابقة غير المرضية في التعلم التعاوني على ميل الطلاب نحو أنشطة التعلم القائمة على الفريق. قد يؤدي دمج التكتيكات لمساعدة الفرق على إدارة العمل الجماعي بنجاح وتعزيز عمليات التخطيط إلى زيادة مشاركة الطلاب في أنشطة التعلم والعمليات التعاونية. مع الأخذ في الاعتبار مزايا النهج الرشيق لتنظيم مجموعات العمل، يهدف هذا البحث إلى </w:t>
      </w:r>
      <w:r>
        <w:rPr>
          <w:rtl/>
        </w:rPr>
        <w:lastRenderedPageBreak/>
        <w:t xml:space="preserve">تحليل مدى قابلية تطبيق التقنيات الرشيقة لتنظيم الفريق وإدارة المشاريع في التعليم العالي عبر الإنترنت. تم إجراء عملية تكرارية لإصلاح الدورة في سياق دورة تعليمية قائمة على المشاريع الجامعية طوال فصلين دراسيين متتاليين. تم اختبار التصميم الجديد وتقييمه بناءً على تصورات الطلاب والمعلم ونتائج التعلم. تم سؤال ما مجموعه 114 طالبًا بشأن رضاهم عن الدورة ووجهة نظرهم حول فائدة التقنية. تم إجراء مقابلتين لالتقاط وجهات نظر المعلم. تظهر نتائج البحث أن منهجيات </w:t>
      </w:r>
      <w:r>
        <w:t>Agile</w:t>
      </w:r>
      <w:r>
        <w:rPr>
          <w:rtl/>
        </w:rPr>
        <w:t xml:space="preserve"> فعالة في زيادة إدارة المشاريع عبر الإنترنت والعمل الجماعي للطلاب. ومع ذلك، لم يتم الكشف عن أي تأثير كبير على سعادة الطلاب ولا في نتائج التعلم الإجمالية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Zuo181 \l 3073</w:instrText>
      </w:r>
      <w:r>
        <w:rPr>
          <w:rtl/>
        </w:rPr>
        <w:instrText xml:space="preserve"> </w:instrText>
      </w:r>
      <w:r>
        <w:rPr>
          <w:rtl/>
        </w:rPr>
        <w:fldChar w:fldCharType="separate"/>
      </w:r>
      <w:r>
        <w:rPr>
          <w:noProof/>
          <w:rtl/>
        </w:rPr>
        <w:t xml:space="preserve"> </w:t>
      </w:r>
      <w:r>
        <w:rPr>
          <w:rFonts w:hint="cs"/>
          <w:noProof/>
          <w:rtl/>
        </w:rPr>
        <w:t>(</w:t>
      </w:r>
      <w:r>
        <w:rPr>
          <w:rFonts w:hint="cs"/>
          <w:noProof/>
        </w:rPr>
        <w:t>Zuo</w:t>
      </w:r>
      <w:r>
        <w:rPr>
          <w:rFonts w:hint="cs"/>
          <w:noProof/>
          <w:rtl/>
        </w:rPr>
        <w:t>، 2018)</w:t>
      </w:r>
      <w:r>
        <w:rPr>
          <w:rtl/>
        </w:rPr>
        <w:fldChar w:fldCharType="end"/>
      </w:r>
      <w:r>
        <w:rPr>
          <w:rtl/>
        </w:rPr>
        <w:t>.</w:t>
      </w:r>
    </w:p>
    <w:p w14:paraId="5595AB91" w14:textId="77777777" w:rsidR="00B25EE1" w:rsidRDefault="00000000">
      <w:pPr>
        <w:pStyle w:val="a0"/>
        <w:rPr>
          <w:rtl/>
        </w:rPr>
      </w:pPr>
      <w:r>
        <w:rPr>
          <w:rtl/>
        </w:rPr>
        <w:t>لقد عززت القدرة التنافسية العالمية والتطورات في التكنولوجيا الاتجاه المتزايد للفرق الافتراضية من أجل تنفيذ الخطط المؤسسية. وبالتالي، فإن معرفة الكفاءات المطلوبة لفعالية القيادة الافتراضية أمر بالغ الأهمية وحيوي لنجاح المنظمة. والهدف من هذه الدراسة هو تحديد وتقييم الصفات الأساسية لقيادة الفريق الافتراضي ونجاحها في العمل.</w:t>
      </w:r>
      <w:r>
        <w:rPr>
          <w:rFonts w:hint="cs"/>
          <w:rtl/>
        </w:rPr>
        <w:t xml:space="preserve"> </w:t>
      </w:r>
      <w:r>
        <w:rPr>
          <w:rtl/>
        </w:rPr>
        <w:t xml:space="preserve">وقد استخدم البحث أسلوب دراسة الحالة لإجراء تحقيق استكشافي لشركة تصنيع. وباستخدام </w:t>
      </w:r>
      <w:r>
        <w:rPr>
          <w:rFonts w:hint="cs"/>
          <w:rtl/>
        </w:rPr>
        <w:t>استبانة</w:t>
      </w:r>
      <w:r>
        <w:rPr>
          <w:rtl/>
        </w:rPr>
        <w:t xml:space="preserve"> تم إنشاؤه بعد بحث أدبي مستهدف لتحديد صفات القيادة الافتراضية الفريدة، تم إجراء مقابلات منظمة وجهاً لوجه مع 14 مستجيباً من مجموعتين رئيسيتين من الفرق الافتراضية. وكان الغرض من المقابلات الكشف عن مواقف وتصورات أعضاء الفريق الافتراضي فيما يتعلق بصفات محددة لقادة فرقهم الافتراضية. وقد تم فحص الردود التي تم جمعها باستخدام الإحصاءات الوصفية وتحليل الموضوع.</w:t>
      </w:r>
      <w:r>
        <w:rPr>
          <w:rFonts w:hint="cs"/>
          <w:rtl/>
        </w:rPr>
        <w:t xml:space="preserve"> </w:t>
      </w:r>
      <w:r>
        <w:rPr>
          <w:rtl/>
        </w:rPr>
        <w:t>وقد كشف البحث عن الصفات اللازمة للقيادة الناجحة في الفرق الافتراضية من أجل تحقيق نجاح المشروع التنظيمي. ثم تم فحص أداء قائدي الفريق الافتراضيين في المنظمة في ضوء هذه المهارات المحددة. كما اعترف البحث بأن القادة التحويليين من العناصر الحيوية التي يجب مراعاتها عند اختيار القادة الافتراضيين لأنهم معروفون بقدرتهم على تحقيق أداء عالٍ للفريق. ومع ذلك، وجدت الدراسة أنه بالنظر إلى كفاءات القيادة الافتراضية، وجد أن القائدين الافتراضيين لم يحققا أداءً جيدًا بشكل عام لأنهما يفتقران إلى بعض كفاءات القيادة المطلوبة للقيادة الفعالة في فريق افتراضي، وقد أدى هذا إلى عدم تحقيق مؤسستهما للنجاح المطلوب في الفرق الافتراضية.</w:t>
      </w:r>
      <w:r>
        <w:rPr>
          <w:rFonts w:hint="cs"/>
          <w:rtl/>
        </w:rPr>
        <w:t xml:space="preserve"> </w:t>
      </w:r>
      <w:r>
        <w:rPr>
          <w:rtl/>
        </w:rPr>
        <w:t>للبحث تداعيات على قادة مشاريع الفرق الافتراضية في المنظمات. إن تحديد مهارات القيادة الفريدة لقيادة الفريق الافتراضي سيساعد الشركات على أن تكون أكثر تعليماً عند البحث عن قادة ناجحين في فرقها الافتراضية من أجل إنشاء فرق افتراضية عالية الأداء، مما سيساهم في التنمية التنظيمية والنجاح. يهدف البحث إلى تعزيز نسبة نجاح أي منظمة متوسطة تتبنى الفرق الافتراضية.</w:t>
      </w:r>
      <w:r>
        <w:rPr>
          <w:rFonts w:hint="cs"/>
          <w:rtl/>
        </w:rPr>
        <w:t xml:space="preserve"> </w:t>
      </w:r>
      <w:r>
        <w:rPr>
          <w:rtl/>
        </w:rPr>
        <w:t xml:space="preserve">سيكون البحث </w:t>
      </w:r>
      <w:r>
        <w:rPr>
          <w:rtl/>
        </w:rPr>
        <w:lastRenderedPageBreak/>
        <w:t>قيماً للغاية لكل من الشركات الحالية والمستقبلية التي تفكر في فرق افتراضية لتنفيذ خطط العمل. كما ساهم هذا البحث في مجموعة المعرفة من خلال دراسة قدرات القيادة المطلوبة للفرق الافتراضية بشكل أكبر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Mad18 \l 3073</w:instrText>
      </w:r>
      <w:r>
        <w:rPr>
          <w:rtl/>
        </w:rPr>
        <w:instrText xml:space="preserve"> </w:instrText>
      </w:r>
      <w:r>
        <w:rPr>
          <w:rtl/>
        </w:rPr>
        <w:fldChar w:fldCharType="separate"/>
      </w:r>
      <w:r>
        <w:rPr>
          <w:noProof/>
          <w:rtl/>
        </w:rPr>
        <w:t xml:space="preserve"> </w:t>
      </w:r>
      <w:r>
        <w:rPr>
          <w:rFonts w:hint="cs"/>
          <w:noProof/>
          <w:rtl/>
        </w:rPr>
        <w:t>(</w:t>
      </w:r>
      <w:r>
        <w:rPr>
          <w:rFonts w:hint="cs"/>
          <w:noProof/>
        </w:rPr>
        <w:t>Maduka</w:t>
      </w:r>
      <w:r>
        <w:rPr>
          <w:rFonts w:hint="cs"/>
          <w:noProof/>
          <w:rtl/>
        </w:rPr>
        <w:t>، 2018)</w:t>
      </w:r>
      <w:r>
        <w:rPr>
          <w:rtl/>
        </w:rPr>
        <w:fldChar w:fldCharType="end"/>
      </w:r>
      <w:r>
        <w:rPr>
          <w:rtl/>
        </w:rPr>
        <w:t>.</w:t>
      </w:r>
    </w:p>
    <w:p w14:paraId="69E3BBE8" w14:textId="77777777" w:rsidR="00B25EE1" w:rsidRDefault="00000000">
      <w:pPr>
        <w:pStyle w:val="a0"/>
      </w:pPr>
      <w:r>
        <w:rPr>
          <w:rtl/>
        </w:rPr>
        <w:t>بالاستعانة بنظرية التعلم الاجتماعي، قامت هذه الدراسة بفحص وتقييم كيفية تأثير آليتين وسيطتين فريدتين - ثقافة التعاون ومشاركة المعرفة - على الارتباط بين القيادة الخادمة وأداء فريق المشروع. تم الحصول على بيانات المسح من 275 عاملاً يمثلون 70 فريق مشروع، وتم استخدام نمذجة المعادلات الهيكلية متعددة المستويات لتقييم الفرضيات. اقترحت البيانات أن الثقافة التعاونية تتوسط تمامًا، لكن مشاركة المعرفة لا تتوسط، في الارتباط بين القيادة الخادمة وأداء فريق المشروع. تسلط هذه النتائج الضوء على ثقافة التعاون كآلية وسيطة تحول القيادة الخادمة إلى أداء فريق المشروع. بالنسبة للمنظمات القائمة على المشاريع، تقدم الدراسة عواقب نظرية وعملية</w:t>
      </w:r>
      <w:r>
        <w:rPr>
          <w:rtl/>
        </w:rPr>
        <w:fldChar w:fldCharType="begin"/>
      </w:r>
      <w:r>
        <w:instrText xml:space="preserve"> CITATION Nau21 \l 1033 </w:instrText>
      </w:r>
      <w:r>
        <w:rPr>
          <w:rtl/>
        </w:rPr>
        <w:fldChar w:fldCharType="separate"/>
      </w:r>
      <w:r>
        <w:rPr>
          <w:noProof/>
        </w:rPr>
        <w:t xml:space="preserve"> (Nauman, 2021)</w:t>
      </w:r>
      <w:r>
        <w:rPr>
          <w:rtl/>
        </w:rPr>
        <w:fldChar w:fldCharType="end"/>
      </w:r>
      <w:r>
        <w:rPr>
          <w:rtl/>
        </w:rPr>
        <w:t>.</w:t>
      </w:r>
    </w:p>
    <w:p w14:paraId="60AC9224" w14:textId="77777777" w:rsidR="00B25EE1" w:rsidRDefault="00000000">
      <w:pPr>
        <w:pStyle w:val="a0"/>
      </w:pPr>
      <w:r>
        <w:rPr>
          <w:rtl/>
        </w:rPr>
        <w:t>يهدف هذا البحث إلى التحقيق في كيفية تأثير جودة القيادة والتعاون على أداء المشروع في تطوير أنظمة المعلومات (</w:t>
      </w:r>
      <w:r>
        <w:t>ISD</w:t>
      </w:r>
      <w:r>
        <w:rPr>
          <w:rtl/>
        </w:rPr>
        <w:t xml:space="preserve">). يسعى نموذج الدراسة المقترح إلى إظهار تنوع أداء المشروع في القطاعين العام والخاص لمساعدة مديري المشاريع. لقد استطلعنا آراء مديري المشاريع الكوريين ذوي الخبرة في كل من القطاعين العام والتجاري واستخدمنا نهج المربعات الصغرى الجزئية للبيانات لتأكيد فرضيتنا تجريبياً. وفقًا للنتائج، فإن أنماط القيادة الشبكية وريادة الأعمال والتعاملية لها تأثير قوي ومفيد على جودة العمل الجماعي، في حين أن العمل الجماعي هو الوسيط الذي يقرر نجاح مشروع </w:t>
      </w:r>
      <w:r>
        <w:t>ISD</w:t>
      </w:r>
      <w:r>
        <w:rPr>
          <w:rtl/>
        </w:rPr>
        <w:t xml:space="preserve">. وجد الفحص المقارن للقطاعين العام والخاص أن أنماط القيادة التعاملية وريادة الأعمال أكثر كفاءة في مشاريع </w:t>
      </w:r>
      <w:r>
        <w:t>ISD</w:t>
      </w:r>
      <w:r>
        <w:rPr>
          <w:rtl/>
        </w:rPr>
        <w:t xml:space="preserve"> في القطاع العام، في حين أن أنماط القيادة التحويلية وحوكمة الشبكة أكثر ملاءمة في القطاع الخاص</w:t>
      </w:r>
      <w:r>
        <w:rPr>
          <w:rtl/>
        </w:rPr>
        <w:fldChar w:fldCharType="begin"/>
      </w:r>
      <w:r>
        <w:instrText xml:space="preserve"> CITATION OhJ21 \l 1033 </w:instrText>
      </w:r>
      <w:r>
        <w:rPr>
          <w:rtl/>
        </w:rPr>
        <w:fldChar w:fldCharType="separate"/>
      </w:r>
      <w:r>
        <w:rPr>
          <w:noProof/>
        </w:rPr>
        <w:t xml:space="preserve"> (Oh, 2021)</w:t>
      </w:r>
      <w:r>
        <w:rPr>
          <w:rtl/>
        </w:rPr>
        <w:fldChar w:fldCharType="end"/>
      </w:r>
      <w:r>
        <w:rPr>
          <w:rtl/>
        </w:rPr>
        <w:t>.</w:t>
      </w:r>
    </w:p>
    <w:p w14:paraId="576F4745" w14:textId="77777777" w:rsidR="00B25EE1" w:rsidRDefault="00000000">
      <w:pPr>
        <w:pStyle w:val="a0"/>
      </w:pPr>
      <w:r>
        <w:rPr>
          <w:rtl/>
        </w:rPr>
        <w:t xml:space="preserve">إن أحد متطلبات تنفيذ المشروع هو توفر الموارد. وتشمل هذه الموارد الموارد البشرية. في تطوير تكنولوجيا المعلومات، يشكل الأشخاص المورد الرئيسي، حيث أن جهودهم هي التي توفر عنصر قيمة نتائج المشروع. يعتمد النجاح على الأفراد المشاركين في المبادرة. ترتبط أهمية قضية إنشاء نظام تحفيز فعال لفريق مشروع تكنولوجيا المعلومات بضرورة إنشاء طرق إنتاجية لإدارة تحفيز الموظفين في تكنولوجيا المعلومات. الهدف من المقال هو استكشاف استراتيجيات الحوافز والمتغيرات التي تؤثر على التغيير في إنتاجية العمل. يرى المؤلف أن مهمة المشروع هي فحص وتحليل نظريات التحفيز الحالية، ومنهجيات إدارة فريق المشروع، والخبرة العملية الفعالة القائمة على حالات مشاريع تكنولوجيا المعلومات المحققة. نتيجة للبحث، تم اكتشاف </w:t>
      </w:r>
      <w:r>
        <w:rPr>
          <w:rtl/>
        </w:rPr>
        <w:lastRenderedPageBreak/>
        <w:t>تقنيات التحكم في تحفيز موظفي فريق المشروع، وتم تحديد المحفزات التي تؤثر على التغييرات في الدافع الجماعي والشخصي، وتم تسمية الأساليب لتعزيز إنتاجية العمل والمشاركة في تحقيق نتائج الفريق. تتمتع الورقة بأهمية عملية لمديري المشاريع ومحترفي الموارد البشرية، حيث تتضمن أفكارًا حول تطوير نظام الحوافز في فريق تكنولوجيا المعلومات. تتضمن نتائج البحث أطروحات حول تطوير مبادئ نظام التحفيز، واستراتيجيات رفع اهتمام الفريق كنتيجة للمشروع</w:t>
      </w:r>
      <w:r>
        <w:rPr>
          <w:rtl/>
        </w:rPr>
        <w:fldChar w:fldCharType="begin"/>
      </w:r>
      <w:r>
        <w:instrText xml:space="preserve"> CITATION Оси23 \l 1033 </w:instrText>
      </w:r>
      <w:r>
        <w:rPr>
          <w:rtl/>
        </w:rPr>
        <w:fldChar w:fldCharType="separate"/>
      </w:r>
      <w:r>
        <w:rPr>
          <w:noProof/>
        </w:rPr>
        <w:t xml:space="preserve"> (</w:t>
      </w:r>
      <w:r>
        <w:rPr>
          <w:rFonts w:ascii="Cambria" w:hAnsi="Cambria" w:cs="Cambria"/>
          <w:noProof/>
        </w:rPr>
        <w:t>Осипов</w:t>
      </w:r>
      <w:r>
        <w:rPr>
          <w:noProof/>
        </w:rPr>
        <w:t>, 2023)</w:t>
      </w:r>
      <w:r>
        <w:rPr>
          <w:rtl/>
        </w:rPr>
        <w:fldChar w:fldCharType="end"/>
      </w:r>
      <w:r>
        <w:rPr>
          <w:rtl/>
        </w:rPr>
        <w:t>.</w:t>
      </w:r>
    </w:p>
    <w:p w14:paraId="630DF3E3" w14:textId="77777777" w:rsidR="00B25EE1" w:rsidRDefault="00000000">
      <w:pPr>
        <w:pStyle w:val="a0"/>
      </w:pPr>
      <w:r>
        <w:rPr>
          <w:rtl/>
        </w:rPr>
        <w:t>ملخص "الدافع هو العنصر المحفز لكل ابتكار ناجح." كلايتون كريستنسن. أحد أسس إدارة المشاريع هو الدافع. يعتمد نجاح أي عمل على قدرة القائد على فهم العناصر المحفزة للفريق وتشجيع الجميع على الحفاظ على المواقف والسلوك الإيجابي للوصول إلى المهام الصعبة بشكل فعال. تسلط هذه المقالة الضوء على الاستراتيجيات المتبعة في المشروع والتي عززت مستوى الدافع للفريق وسط فترات الركود النفطي الصعبة وغير المتوقعة. يتكون هذا النهج من ثلاثة أجزاء أساسية. أولاً، إجراء مسح أولي لتقييم مستوى الدافع للفريق وتحديد مجالات التطوير. بناءً على نتائج المرحلة الأولى، تم بناء خطة رئيسية مصممة لمهاجمة مجالات التحسين وتوجيه الفريق للوصول إلى الأهداف السنوية للشركة. لبناء الاستراتيجية، كان من الضروري اكتشاف القدرات والاهتمامات الفريدة لكل عضو في الفريق، ومعالجة الطلب على التقدير وزيادة الشعور بالانتماء. بعد تنفيذ الخطة الرئيسية، تم إجراء مسح نهائي لتقييم نجاح التنفيذ. كانت النتائج ملحوظة في فئات مختلفة. وبنتائج المسح النهائي، كشفت أن مستوى تحفيز الفريق ارتفع بنسبة 12%، وفي مجالات معينة، مثل التقدير والانتماء بنسبة 34%. وإلى جانب الأرقام، أدى ارتفاع مستوى التحفيز إلى فريق أكثر إبداعًا كان قادرًا على توليد أكثر من ثلاثين مبادرة تشغيلية وفرت وفورات كبيرة للعميل. وتم تحقيق جميع أهداف الأداء الرئيسية الصعبة مما أضاف إلى نجاح أعمال الشركة. وفي الختام، ثبت أنه حتى خلال الأوقات غير المؤكدة والصعبة في صناعة النفط، إذا تمكنا من الحفاظ على تحفيز فريقنا من خلال تقليل نقاط الضعف والبناء على نقاط قوة الفريق، والاعتراف بمساهمة الأشخاص في الشركة وإظهار لهم أن عملهم يساهم بوضوح في العمل، وسيكون من الممكن دائمًا تحقيق حتى أكثر الأهداف تحديًا. هذه التقنية جديدة بمعنى أنها تنفصل عن برامج الحوافز المالية القياسية التي تركز على الحوافز النقدية وتركز على عنصر أعمق وأكثر صلة بالوجود البشري حول التحفيز. ويستند النهج إلى هرم ماسلو وفكرة إيكيجاي التي تم تنفيذها خلال أصعب الفترات في قطاع النفط؛ مما يؤدي إلى زيادة تحفيز الفريق والإفراط في إنجاز أهداف الأداء الرئيسية الصعبة</w:t>
      </w:r>
      <w:r>
        <w:rPr>
          <w:rtl/>
        </w:rPr>
        <w:fldChar w:fldCharType="begin"/>
      </w:r>
      <w:r>
        <w:instrText xml:space="preserve"> CITATION Uri18 \l 1033 </w:instrText>
      </w:r>
      <w:r>
        <w:rPr>
          <w:rtl/>
        </w:rPr>
        <w:fldChar w:fldCharType="separate"/>
      </w:r>
      <w:r>
        <w:rPr>
          <w:noProof/>
        </w:rPr>
        <w:t xml:space="preserve"> (Uribe, 2018)</w:t>
      </w:r>
      <w:r>
        <w:rPr>
          <w:rtl/>
        </w:rPr>
        <w:fldChar w:fldCharType="end"/>
      </w:r>
      <w:r>
        <w:rPr>
          <w:rtl/>
        </w:rPr>
        <w:t>.</w:t>
      </w:r>
    </w:p>
    <w:p w14:paraId="295232CB" w14:textId="77777777" w:rsidR="00B25EE1" w:rsidRDefault="00000000">
      <w:pPr>
        <w:pStyle w:val="a0"/>
      </w:pPr>
      <w:r>
        <w:rPr>
          <w:rtl/>
        </w:rPr>
        <w:lastRenderedPageBreak/>
        <w:t xml:space="preserve">في عالم اليوم العالمي، لا يعتمد نجاح أي نشاط على الاحترافية والسمات الشخصية للعاملين الأفراد فحسب، بل يعتمد أيضًا على العلاقات المبنية بكفاءة للفريق بأكمله. إن قدرة المدير على التواصل مع المرؤوسين وبناء علاقات مثمرة معهم بشكل صحيح، ورغبة أعضاء الفريق في الاستماع إلى بعضهم البعض والاهتمام بالمهام الناجحة، وضمان العمل المنسق، حيث يكون كل عضو في الفريق مستعدًا لتوجيه مهاراته ومعرفته لحل المشكلات المشتركة. يوفر الفريق القوي المتماسك حجر الزاوية للأداء الفعال لكل من الأجزاء الهيكلية الفردية والمنظمة ككل. هذا هو السبب في أن قضية التواصل الجماعي الناجح كشرط أساسي لتطوير فريق متماسك وتحفيزي له أهمية حيوية. تحليل المصادر الحديثة للبحوث والمنشورات. كرس العديد من الباحثين الدوليين اهتمامهم لموضوع التعاون. على وجه الخصوص، يتم إعطاء الصعوبات العامة للتعاون لعمل </w:t>
      </w:r>
      <w:r>
        <w:t>J.R. Kemsenber</w:t>
      </w:r>
      <w:r>
        <w:rPr>
          <w:rtl/>
        </w:rPr>
        <w:t xml:space="preserve"> و </w:t>
      </w:r>
      <w:r>
        <w:t>K. Lewis-McClear</w:t>
      </w:r>
      <w:r>
        <w:rPr>
          <w:rtl/>
        </w:rPr>
        <w:t xml:space="preserve"> و </w:t>
      </w:r>
      <w:r>
        <w:t>D.K. Smith</w:t>
      </w:r>
      <w:r>
        <w:rPr>
          <w:rtl/>
        </w:rPr>
        <w:t xml:space="preserve"> و </w:t>
      </w:r>
      <w:r>
        <w:t>M. Taylor</w:t>
      </w:r>
      <w:r>
        <w:rPr>
          <w:rtl/>
        </w:rPr>
        <w:t xml:space="preserve">. تم التحقيق في الطرق الرئيسية لتطور المجموعات الصغيرة بواسطة </w:t>
      </w:r>
      <w:r>
        <w:t>B. Tuckman</w:t>
      </w:r>
      <w:r>
        <w:rPr>
          <w:rtl/>
        </w:rPr>
        <w:t>. تُخصص أعمال م. بيلبين لدراسة الوظائف الرئيسية التي يؤديها أعضاء الفريق أثناء عملهم. كما كرس ف. فوروباييف، وي. ياكوتين، ول. كالينيتشينكو، وف. زانورا، والعديد من العلماء الآخرين دراستهم لموضوع إدارة الفريق في إطار تنفيذ المشروع. تغطي معظم الأعمال الحالية حول دراسة أنظمة القيادة ونماذج السلوك الجماعي الصعوبات الأساسية لإدارة الفريق، لكنها تعالج بشكل سيئ المخاوف المرتبطة بتطوير الاتصال الفعال لبناء فريق متماسك وتحفيزي. موضوع الدراسة هو وظيفة الاتصال في بناء الفريق كتقنية فعالة لتطوير فريق محترف. الهدف من إنتاج هذه المقالة هو تحديد جوانب وتقنيات وأدوات الاتصال الجماعي المستخدمة لتوصيل الرسائل حول تنسيق التفاعل والعمل والجهود الفكرية للفريق والمساهمة في تماسك وتحفيز أعضاء الفريق. قد تجد نتائج الدراسة تطبيقها العملي في إدارة الشركات والمنظمات المحلية المعاصرة</w:t>
      </w:r>
      <w:r>
        <w:rPr>
          <w:rtl/>
        </w:rPr>
        <w:fldChar w:fldCharType="begin"/>
      </w:r>
      <w:r>
        <w:instrText xml:space="preserve"> CITATION Isa22 \l 1033 </w:instrText>
      </w:r>
      <w:r>
        <w:rPr>
          <w:rtl/>
        </w:rPr>
        <w:fldChar w:fldCharType="separate"/>
      </w:r>
      <w:r>
        <w:rPr>
          <w:noProof/>
        </w:rPr>
        <w:t xml:space="preserve"> (Isaikina, 2022)</w:t>
      </w:r>
      <w:r>
        <w:rPr>
          <w:rtl/>
        </w:rPr>
        <w:fldChar w:fldCharType="end"/>
      </w:r>
      <w:r>
        <w:rPr>
          <w:rtl/>
        </w:rPr>
        <w:t>.</w:t>
      </w:r>
    </w:p>
    <w:p w14:paraId="51735BBA" w14:textId="77777777" w:rsidR="00B25EE1" w:rsidRDefault="00000000">
      <w:pPr>
        <w:pStyle w:val="a0"/>
        <w:rPr>
          <w:rtl/>
        </w:rPr>
      </w:pPr>
      <w:r>
        <w:rPr>
          <w:rtl/>
        </w:rPr>
        <w:t>تعتمد أنشطة الاستثمار والبناء حاليًا على تحقيق مشاريع التطوير. ونظرًا لأن نجاح كل مشروع يعتمد بشدة على الجهود التعاونية لأعضاء فريق المشروع، فهناك حاجة ملحة لنظام تحفيز قادر على إثارة توجه أعضاء الفريق نحو النتائج وتلبية مطالبهم الخاصة. يتم تقديم منهجية هيئة إدارة المشروع (</w:t>
      </w:r>
      <w:r>
        <w:t>PMBOK</w:t>
      </w:r>
      <w:r>
        <w:rPr>
          <w:rtl/>
        </w:rPr>
        <w:t xml:space="preserve">) كإطار لبناء نظام تحفيز قوي لفريق التطوير، مع أدواته التحفيزية المتعلقة بمراحل إدارة المشروع. الهدف من هذه المقالة هو بناء نهج منهجي لنظام تحفيز فريق مشروع التطوير. تم إنشاء النهج المنهجي مع مراعاة ارتباط الهدف ونوع الدافع بناءً على مرحلة إدارة المشروع، وكذلك على أساس مبادئ إنشاء نظام تحفيز فريق المشروع. النتيجة هي نموذج مفاهيمي متطور لبناء نظام تحفيز لفريق مشروع التطوير بناءً على مبادئ </w:t>
      </w:r>
      <w:r>
        <w:lastRenderedPageBreak/>
        <w:t>PMBOK</w:t>
      </w:r>
      <w:r>
        <w:rPr>
          <w:rtl/>
        </w:rPr>
        <w:t>. تم استخدام أساليب التحليل المقارن والتجريبي والنظامي والاقتصادي للتحقق من صحة الأفكار الواردة في المقالة</w:t>
      </w:r>
      <w:r>
        <w:rPr>
          <w:rtl/>
        </w:rPr>
        <w:fldChar w:fldCharType="begin"/>
      </w:r>
      <w:r>
        <w:instrText xml:space="preserve"> CITATION Gla21 \l 1033 </w:instrText>
      </w:r>
      <w:r>
        <w:rPr>
          <w:rtl/>
        </w:rPr>
        <w:fldChar w:fldCharType="separate"/>
      </w:r>
      <w:r>
        <w:rPr>
          <w:noProof/>
        </w:rPr>
        <w:t xml:space="preserve"> (Glazkova, 2021)</w:t>
      </w:r>
      <w:r>
        <w:rPr>
          <w:rtl/>
        </w:rPr>
        <w:fldChar w:fldCharType="end"/>
      </w:r>
      <w:r>
        <w:rPr>
          <w:rtl/>
        </w:rPr>
        <w:t>.</w:t>
      </w:r>
    </w:p>
    <w:p w14:paraId="5192E16F" w14:textId="77777777" w:rsidR="00B25EE1" w:rsidRDefault="00B25EE1">
      <w:pPr>
        <w:pStyle w:val="a0"/>
        <w:rPr>
          <w:rtl/>
        </w:rPr>
      </w:pPr>
    </w:p>
    <w:p w14:paraId="0ADF4AA0" w14:textId="77777777" w:rsidR="00B25EE1" w:rsidRDefault="00B25EE1">
      <w:pPr>
        <w:pStyle w:val="a0"/>
        <w:rPr>
          <w:rtl/>
        </w:rPr>
      </w:pPr>
    </w:p>
    <w:p w14:paraId="333E93CC" w14:textId="77777777" w:rsidR="00B25EE1" w:rsidRDefault="00B25EE1">
      <w:pPr>
        <w:pStyle w:val="a0"/>
        <w:rPr>
          <w:rtl/>
        </w:rPr>
      </w:pPr>
    </w:p>
    <w:p w14:paraId="02B8D161" w14:textId="77777777" w:rsidR="00B25EE1" w:rsidRDefault="00000000">
      <w:pPr>
        <w:pStyle w:val="Heading2"/>
        <w:rPr>
          <w:rtl/>
        </w:rPr>
      </w:pPr>
      <w:bookmarkStart w:id="28" w:name="_Toc180576372"/>
      <w:r>
        <w:rPr>
          <w:rFonts w:hint="cs"/>
          <w:rtl/>
        </w:rPr>
        <w:t>الإطار النظري</w:t>
      </w:r>
      <w:bookmarkEnd w:id="28"/>
    </w:p>
    <w:p w14:paraId="074528AB" w14:textId="77777777" w:rsidR="00B25EE1" w:rsidRDefault="00000000">
      <w:pPr>
        <w:pStyle w:val="a0"/>
        <w:rPr>
          <w:rtl/>
        </w:rPr>
      </w:pPr>
      <w:r>
        <w:rPr>
          <w:rtl/>
        </w:rPr>
        <w:t>في مكان العمل المعاصر، يعد إلهام الفرق وتعزيز روح الفريق من الجوانب الحاسمة لنجاح المشروع. تعتمد الفرق الناجحة على مزيج من القيادة الممتازة والتواصل الفعّال والتحفيز المستمر لتحقيق الأداء الأمثل. يعد التعاون والثقة بين أعضاء الفريق أمرًا بالغ الأهمية لتعزيز أداء الفريق، مما يؤدي إلى زيادة الإنتاج وتقليل الصراعات. بالإضافة إلى ذلك، يعد التعلم المستمر وتعزيز الابتكار من المكونات الحاسمة في إنشاء الفرق وتحقيق أهداف المشروع. من خلال تنفيذ التكتيكات التحفيزية وتعزيز روح الفريق، قد تصل الفرق إلى مستويات أعلى من الأداء المستدام.</w:t>
      </w:r>
    </w:p>
    <w:p w14:paraId="0335E4F8" w14:textId="77777777" w:rsidR="00B25EE1" w:rsidRDefault="00B25EE1">
      <w:pPr>
        <w:pStyle w:val="a0"/>
        <w:rPr>
          <w:rtl/>
        </w:rPr>
      </w:pPr>
    </w:p>
    <w:p w14:paraId="459DB515" w14:textId="77777777" w:rsidR="00B25EE1" w:rsidRDefault="00B25EE1">
      <w:pPr>
        <w:pStyle w:val="a0"/>
        <w:rPr>
          <w:rtl/>
        </w:rPr>
      </w:pPr>
    </w:p>
    <w:p w14:paraId="4E38BDA7" w14:textId="77777777" w:rsidR="00B25EE1" w:rsidRDefault="00B25EE1">
      <w:pPr>
        <w:pStyle w:val="a0"/>
        <w:rPr>
          <w:rtl/>
        </w:rPr>
      </w:pPr>
    </w:p>
    <w:p w14:paraId="71D07D24" w14:textId="77777777" w:rsidR="00B25EE1" w:rsidRDefault="00B25EE1">
      <w:pPr>
        <w:pStyle w:val="a0"/>
        <w:rPr>
          <w:rtl/>
        </w:rPr>
      </w:pPr>
    </w:p>
    <w:p w14:paraId="665DC73C" w14:textId="77777777" w:rsidR="00B25EE1" w:rsidRDefault="00C07833">
      <w:pPr>
        <w:pStyle w:val="a0"/>
        <w:rPr>
          <w:rtl/>
        </w:rPr>
      </w:pPr>
      <w:r>
        <w:pict w14:anchorId="532653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38.9pt;height:122.7pt;visibility:visible;mso-wrap-distance-left:0;mso-wrap-distance-right:0">
            <v:imagedata r:id="rId7" o:title="" embosscolor="white"/>
          </v:shape>
        </w:pict>
      </w:r>
    </w:p>
    <w:p w14:paraId="36B13E0F" w14:textId="77777777" w:rsidR="00B25EE1" w:rsidRDefault="00000000">
      <w:pPr>
        <w:pStyle w:val="Caption"/>
        <w:rPr>
          <w:rtl/>
          <w:lang w:bidi="ar-EG"/>
        </w:rPr>
      </w:pPr>
      <w:bookmarkStart w:id="29" w:name="_Toc173779549"/>
      <w:bookmarkStart w:id="30" w:name="_Toc180346300"/>
      <w:bookmarkStart w:id="31" w:name="_Toc180351549"/>
      <w:bookmarkStart w:id="32" w:name="_Toc180488986"/>
      <w:bookmarkStart w:id="33" w:name="_Toc180576412"/>
      <w:r>
        <w:rPr>
          <w:rtl/>
        </w:rPr>
        <w:lastRenderedPageBreak/>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29"/>
      <w:bookmarkEnd w:id="30"/>
      <w:bookmarkEnd w:id="31"/>
      <w:bookmarkEnd w:id="32"/>
      <w:bookmarkEnd w:id="33"/>
    </w:p>
    <w:p w14:paraId="48A6A98E" w14:textId="77777777" w:rsidR="00B25EE1" w:rsidRDefault="00B25EE1">
      <w:pPr>
        <w:pStyle w:val="a0"/>
        <w:rPr>
          <w:rtl/>
        </w:rPr>
      </w:pPr>
    </w:p>
    <w:p w14:paraId="3CC379D6" w14:textId="77777777" w:rsidR="00B25EE1" w:rsidRDefault="00000000">
      <w:pPr>
        <w:pStyle w:val="a"/>
        <w:rPr>
          <w:rtl/>
        </w:rPr>
      </w:pPr>
      <w:r>
        <w:rPr>
          <w:rtl/>
        </w:rPr>
        <w:t>نظرية التحفيز</w:t>
      </w:r>
    </w:p>
    <w:p w14:paraId="3225EAFF" w14:textId="77777777" w:rsidR="00B25EE1" w:rsidRDefault="00000000">
      <w:pPr>
        <w:pStyle w:val="a0"/>
        <w:rPr>
          <w:rtl/>
        </w:rPr>
      </w:pPr>
      <w:r>
        <w:rPr>
          <w:rtl/>
        </w:rPr>
        <w:t>تعتبر نظرية التحفيز من الأسس الأساسية في موضوع إدارة الفريق، حيث توضح كيفية استغلال الحوافز الداخلية والخارجية لتعزيز أداء الأفراد والمجموعات. وتستند هذه الفرضية إلى حقيقة مفادها أن الأفراد يكونون أكثر إنتاجية عندما يشعرون بأن جهودهم موضع تقدير، سواء من خلال الحوافز المالية مثل الجوائز أو الحوافز غير المالية مثل الإعجاب المعنوي. ويستخدم القادة الناجحون العديد من التقنيات لإثارة حماس أفرادهم، مثل وضع أهداف واضحة وتشجيع الإبداع والابتكار، بالإضافة إلى تقديم المساعدة اللازمة لتحقيق تلك الأهداف. وعندما يتم التحفيز بكفاءة، فإن التزام الأفراد بالعمل ينمو ويتحسن أدائهم، مما يؤدي في النهاية إلى تحقيق الأهداف المشتركة للفريق. علاوة على ذلك، يعزز التحفيز الانتماء الوظيفي، ويقلل من التوتر، ويزيد من سعادة الموظفين، مما يجعل بيئة العمل أكثر إنتاجية وتعاونًا</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Ake23 \l 3073</w:instrText>
      </w:r>
      <w:r>
        <w:rPr>
          <w:rtl/>
        </w:rPr>
        <w:instrText xml:space="preserve"> </w:instrText>
      </w:r>
      <w:r>
        <w:rPr>
          <w:rtl/>
        </w:rPr>
        <w:fldChar w:fldCharType="separate"/>
      </w:r>
      <w:r>
        <w:rPr>
          <w:noProof/>
          <w:rtl/>
        </w:rPr>
        <w:t xml:space="preserve"> </w:t>
      </w:r>
      <w:r>
        <w:rPr>
          <w:rFonts w:hint="cs"/>
          <w:noProof/>
          <w:rtl/>
        </w:rPr>
        <w:t>(</w:t>
      </w:r>
      <w:r>
        <w:rPr>
          <w:rFonts w:hint="cs"/>
          <w:noProof/>
        </w:rPr>
        <w:t>Akerele</w:t>
      </w:r>
      <w:r>
        <w:rPr>
          <w:rFonts w:hint="cs"/>
          <w:noProof/>
          <w:rtl/>
        </w:rPr>
        <w:t>، 2023)</w:t>
      </w:r>
      <w:r>
        <w:rPr>
          <w:rtl/>
        </w:rPr>
        <w:fldChar w:fldCharType="end"/>
      </w:r>
      <w:r>
        <w:rPr>
          <w:rtl/>
        </w:rPr>
        <w:t>.</w:t>
      </w:r>
    </w:p>
    <w:p w14:paraId="73B513D2" w14:textId="77777777" w:rsidR="00B25EE1" w:rsidRDefault="00000000">
      <w:pPr>
        <w:pStyle w:val="a"/>
        <w:rPr>
          <w:rtl/>
        </w:rPr>
      </w:pPr>
      <w:r>
        <w:rPr>
          <w:rtl/>
        </w:rPr>
        <w:t>نظرية التفاعل الاجتماعي</w:t>
      </w:r>
    </w:p>
    <w:p w14:paraId="04C661AB" w14:textId="77777777" w:rsidR="00B25EE1" w:rsidRDefault="00000000">
      <w:pPr>
        <w:pStyle w:val="a0"/>
        <w:rPr>
          <w:rtl/>
        </w:rPr>
      </w:pPr>
      <w:r>
        <w:rPr>
          <w:rtl/>
        </w:rPr>
        <w:t>تؤكد نظرية التفاعل الاجتماعي على التأثير الحاسم الذي تلعبه التفاعلات الشخصية بين أعضاء الفريق في زيادة الأداء الجماعي. تقول هذه الفكرة أن التفاعل الجيد والاتصال المستمر بين أعضاء الفريق يساعد على خلق الانسجام وروح التعاون. فعندما يتحدث الناس بحرية وصدق، فإن ذلك يعزز التفاهم المتبادل ويقلل من سوء الفهم والمواجهات المحتملة. يساعد الاتصال الاجتماعي على تطوير جو عمل من الاحترام المتبادل والثقة، مما يؤدي إلى كفاءة تعاون أفضل وتحسين نتائج المشروع. تؤكد هذه الفكرة على أهمية السمات البشرية مثل الاحترام المتبادل والتفاهم، والتي تشكل الأساس لتطوير فرق قوية وناجحة. يساعد التواصل الفعال والمشاركة المستمرة بين الأعضاء في بناء بيئة عمل أكثر توافقًا وودية، مما يعزز فرص نجاح الفريق في الوصول إلى أهدافه المشتركة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Ros15 \l 3073</w:instrText>
      </w:r>
      <w:r>
        <w:rPr>
          <w:rtl/>
        </w:rPr>
        <w:instrText xml:space="preserve"> </w:instrText>
      </w:r>
      <w:r>
        <w:rPr>
          <w:rtl/>
        </w:rPr>
        <w:fldChar w:fldCharType="separate"/>
      </w:r>
      <w:r>
        <w:rPr>
          <w:noProof/>
          <w:rtl/>
        </w:rPr>
        <w:t xml:space="preserve"> </w:t>
      </w:r>
      <w:r>
        <w:rPr>
          <w:rFonts w:hint="cs"/>
          <w:noProof/>
          <w:rtl/>
        </w:rPr>
        <w:t>(</w:t>
      </w:r>
      <w:r>
        <w:rPr>
          <w:rFonts w:hint="cs"/>
          <w:noProof/>
        </w:rPr>
        <w:t>Rosales</w:t>
      </w:r>
      <w:r>
        <w:rPr>
          <w:rFonts w:hint="cs"/>
          <w:noProof/>
          <w:rtl/>
        </w:rPr>
        <w:t>، 2015)</w:t>
      </w:r>
      <w:r>
        <w:rPr>
          <w:rtl/>
        </w:rPr>
        <w:fldChar w:fldCharType="end"/>
      </w:r>
      <w:r>
        <w:rPr>
          <w:rtl/>
        </w:rPr>
        <w:t>.</w:t>
      </w:r>
    </w:p>
    <w:p w14:paraId="499D92B2" w14:textId="77777777" w:rsidR="00B25EE1" w:rsidRDefault="00000000">
      <w:pPr>
        <w:pStyle w:val="a"/>
        <w:rPr>
          <w:rtl/>
        </w:rPr>
      </w:pPr>
      <w:r>
        <w:rPr>
          <w:rtl/>
        </w:rPr>
        <w:t>نظرية القيادة التحويلية</w:t>
      </w:r>
    </w:p>
    <w:p w14:paraId="3D118BA2" w14:textId="77777777" w:rsidR="00B25EE1" w:rsidRDefault="00000000">
      <w:pPr>
        <w:pStyle w:val="a0"/>
        <w:rPr>
          <w:rtl/>
        </w:rPr>
      </w:pPr>
      <w:r>
        <w:rPr>
          <w:rtl/>
        </w:rPr>
        <w:lastRenderedPageBreak/>
        <w:t>تؤكد نظرية القيادة التحويلية على دور القائد في إلهام وتحفيز الفريق لإنجاز الأهداف المشتركة من خلال الرؤية الاستراتيجية والدافع العاطفي. لا تقتصر مسؤولية القائد التحويلي على توجيه الفريق، بل تسعى أيضًا إلى تعزيز الشعور بالانتماء والإبداع بين الأعضاء. يركز هذا الشكل من القيادة على تطوير علاقة ثقة قوية مع الفريق، حيث يشجع القائد الأعضاء على التفكير الإبداعي واقتراح أفكار جديدة تساعد في تحقيق أهداف المشروع. كما يساعد القائد التحويلي على تطوير قدرات الأفراد وتمكينهم من اتخاذ خيارات مؤثرة، مما يؤدي إلى تعزيز درجة التفاعل والتعاون داخل الفريق. تعمل هذه القيادة على زيادة روح الفريق ودفع الأفراد لتحقيق أفضل ما لديهم، مما يؤدي في النهاية إلى تعزيز مستوى الأداء الجماعي وتحقيق النجاح المشترك</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Far23 \l 3073</w:instrText>
      </w:r>
      <w:r>
        <w:rPr>
          <w:rtl/>
        </w:rPr>
        <w:instrText xml:space="preserve"> </w:instrText>
      </w:r>
      <w:r>
        <w:rPr>
          <w:rtl/>
        </w:rPr>
        <w:fldChar w:fldCharType="separate"/>
      </w:r>
      <w:r>
        <w:rPr>
          <w:noProof/>
          <w:rtl/>
        </w:rPr>
        <w:t xml:space="preserve"> </w:t>
      </w:r>
      <w:r>
        <w:rPr>
          <w:rFonts w:hint="cs"/>
          <w:noProof/>
          <w:rtl/>
        </w:rPr>
        <w:t>(</w:t>
      </w:r>
      <w:r>
        <w:rPr>
          <w:rFonts w:hint="cs"/>
          <w:noProof/>
        </w:rPr>
        <w:t>Fareed</w:t>
      </w:r>
      <w:r>
        <w:rPr>
          <w:rFonts w:hint="cs"/>
          <w:noProof/>
          <w:rtl/>
        </w:rPr>
        <w:t>، 2023)</w:t>
      </w:r>
      <w:r>
        <w:rPr>
          <w:rtl/>
        </w:rPr>
        <w:fldChar w:fldCharType="end"/>
      </w:r>
      <w:r>
        <w:rPr>
          <w:rtl/>
        </w:rPr>
        <w:t>.</w:t>
      </w:r>
    </w:p>
    <w:p w14:paraId="65269EF0" w14:textId="77777777" w:rsidR="00B25EE1" w:rsidRDefault="00000000">
      <w:pPr>
        <w:pStyle w:val="a"/>
        <w:rPr>
          <w:rtl/>
        </w:rPr>
      </w:pPr>
      <w:r>
        <w:rPr>
          <w:rtl/>
        </w:rPr>
        <w:t>نظرية التعلم التنظيمي</w:t>
      </w:r>
    </w:p>
    <w:p w14:paraId="15AC5C45" w14:textId="77777777" w:rsidR="00B25EE1" w:rsidRDefault="00000000">
      <w:pPr>
        <w:pStyle w:val="a0"/>
        <w:rPr>
          <w:rtl/>
        </w:rPr>
      </w:pPr>
      <w:r>
        <w:rPr>
          <w:rtl/>
        </w:rPr>
        <w:t>تشير نظرية التعلم التنظيمي إلى أن الفرق التي تقبل التعلم المستمر من تجاربها، سواء كانت ناجحة أو غير ناجحة، تكون مجهزة بشكل أفضل لتعزيز أدائها على المدى الطويل. تؤكد هذه الفكرة على الحاجة إلى التعلم من الإخفاقات والأحداث السابقة لتحسين العمليات المستقبلية. الفرق التي تعتمد على التعلم التنظيمي قادرة على توليد حلول مبتكرة وفعالة للتعامل مع الصعوبات والتحديات المتنوعة. بالإضافة إلى ذلك، فإن تشجيع ثقافة التعلم داخل الفريق يساعد على تحسين قدرات الأعضاء ورفع كفاءتهم، مما يؤدي إلى توليد نتائج أفضل في المشاريع. علاوة على ذلك، عندما يتعلم الناس باستمرار، يصبحون أكثر قدرة على التكيف مع التغييرات والابتكارات في بيئة العمل، مما يضمن النجاح المستدام وتحقيق الأهداف في الأمد البعيد</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Ket221 \l 3073</w:instrText>
      </w:r>
      <w:r>
        <w:rPr>
          <w:rtl/>
        </w:rPr>
        <w:instrText xml:space="preserve"> </w:instrText>
      </w:r>
      <w:r>
        <w:rPr>
          <w:rtl/>
        </w:rPr>
        <w:fldChar w:fldCharType="separate"/>
      </w:r>
      <w:r>
        <w:rPr>
          <w:noProof/>
          <w:rtl/>
        </w:rPr>
        <w:t xml:space="preserve"> </w:t>
      </w:r>
      <w:r>
        <w:rPr>
          <w:rFonts w:hint="cs"/>
          <w:noProof/>
          <w:rtl/>
        </w:rPr>
        <w:t>(</w:t>
      </w:r>
      <w:r>
        <w:rPr>
          <w:rFonts w:hint="cs"/>
          <w:noProof/>
        </w:rPr>
        <w:t>Ketprapakorn</w:t>
      </w:r>
      <w:r>
        <w:rPr>
          <w:rFonts w:hint="cs"/>
          <w:noProof/>
          <w:rtl/>
        </w:rPr>
        <w:t>، 2022)</w:t>
      </w:r>
      <w:r>
        <w:rPr>
          <w:rtl/>
        </w:rPr>
        <w:fldChar w:fldCharType="end"/>
      </w:r>
      <w:r>
        <w:rPr>
          <w:rtl/>
        </w:rPr>
        <w:t>.</w:t>
      </w:r>
    </w:p>
    <w:p w14:paraId="105C78F1" w14:textId="77777777" w:rsidR="00B25EE1" w:rsidRDefault="00000000">
      <w:pPr>
        <w:pStyle w:val="a"/>
        <w:rPr>
          <w:rtl/>
        </w:rPr>
      </w:pPr>
      <w:r>
        <w:rPr>
          <w:rtl/>
        </w:rPr>
        <w:t>نظرية الفعالية الجماعية</w:t>
      </w:r>
    </w:p>
    <w:p w14:paraId="46988008" w14:textId="77777777" w:rsidR="00B25EE1" w:rsidRDefault="00000000">
      <w:pPr>
        <w:pStyle w:val="a0"/>
        <w:rPr>
          <w:rtl/>
        </w:rPr>
      </w:pPr>
      <w:r>
        <w:rPr>
          <w:rtl/>
        </w:rPr>
        <w:t xml:space="preserve">تؤكد نظرية الفعالية الجماعية على التعاون الوثيق بين أعضاء الفريق لتحقيق الأهداف المشتركة. وتستند هذه الفكرة إلى فرضية مفادها أن الفرق الناجحة هي تلك التي يتم فيها تقسيم الواجبات والمسؤوليات بطريقة متوازنة تتناسب مع مواهب وقدرات الأعضاء. ومن خلال تعزيز التنسيق بين الأفراد، قد يعزز الفريق إنتاجيته ويحقق الأهداف بشكل أكثر فعالية. يساعد التواصل الجيد والتعاون المستمر في بناء روح الفريق، حيث يشعر كل عضو بدوره المهم في تحقيق النجاح. كما يشجع هذا النهج بيئة العمل المبنية على التعاون المتبادل والدعم بين الأشخاص، مما يعزز قوة الفريق في معالجة العقبات والمشاكل </w:t>
      </w:r>
      <w:r>
        <w:rPr>
          <w:rtl/>
        </w:rPr>
        <w:lastRenderedPageBreak/>
        <w:t xml:space="preserve">التي قد </w:t>
      </w:r>
      <w:r>
        <w:rPr>
          <w:rFonts w:hint="cs"/>
          <w:rtl/>
        </w:rPr>
        <w:t>يواجها</w:t>
      </w:r>
      <w:r>
        <w:rPr>
          <w:rtl/>
        </w:rPr>
        <w:t xml:space="preserve"> المشروع. وفي نهاية المطاف، تؤدي الفعالية المشتركة إلى تحسين نتائج المشروع وزيادة احتمالات النجاح المستدام</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Elm22 \l 3073</w:instrText>
      </w:r>
      <w:r>
        <w:rPr>
          <w:rtl/>
        </w:rPr>
        <w:instrText xml:space="preserve"> </w:instrText>
      </w:r>
      <w:r>
        <w:rPr>
          <w:rtl/>
        </w:rPr>
        <w:fldChar w:fldCharType="separate"/>
      </w:r>
      <w:r>
        <w:rPr>
          <w:noProof/>
          <w:rtl/>
        </w:rPr>
        <w:t xml:space="preserve"> </w:t>
      </w:r>
      <w:r>
        <w:rPr>
          <w:rFonts w:hint="cs"/>
          <w:noProof/>
          <w:rtl/>
        </w:rPr>
        <w:t>(</w:t>
      </w:r>
      <w:r>
        <w:rPr>
          <w:rFonts w:hint="cs"/>
          <w:noProof/>
        </w:rPr>
        <w:t>Elms</w:t>
      </w:r>
      <w:r>
        <w:rPr>
          <w:rFonts w:hint="cs"/>
          <w:noProof/>
          <w:rtl/>
        </w:rPr>
        <w:t>، 2022)</w:t>
      </w:r>
      <w:r>
        <w:rPr>
          <w:rtl/>
        </w:rPr>
        <w:fldChar w:fldCharType="end"/>
      </w:r>
      <w:r>
        <w:rPr>
          <w:rtl/>
        </w:rPr>
        <w:t>.</w:t>
      </w:r>
    </w:p>
    <w:p w14:paraId="63747B83" w14:textId="77777777" w:rsidR="00B25EE1" w:rsidRDefault="00B25EE1">
      <w:pPr>
        <w:spacing w:after="0" w:line="360" w:lineRule="auto"/>
        <w:jc w:val="center"/>
        <w:rPr>
          <w:rFonts w:ascii="Sakkal Majalla" w:hAnsi="Sakkal Majalla" w:cs="Sakkal Majalla"/>
          <w:sz w:val="28"/>
          <w:szCs w:val="28"/>
          <w:rtl/>
        </w:rPr>
      </w:pPr>
    </w:p>
    <w:p w14:paraId="06B32ACF" w14:textId="77777777" w:rsidR="00B25EE1" w:rsidRDefault="00B25EE1">
      <w:pPr>
        <w:spacing w:after="0" w:line="360" w:lineRule="auto"/>
        <w:jc w:val="center"/>
        <w:rPr>
          <w:rFonts w:ascii="Sakkal Majalla" w:hAnsi="Sakkal Majalla" w:cs="Sakkal Majalla"/>
          <w:sz w:val="28"/>
          <w:szCs w:val="28"/>
          <w:rtl/>
        </w:rPr>
      </w:pPr>
    </w:p>
    <w:p w14:paraId="227DEEFD" w14:textId="77777777" w:rsidR="00B25EE1" w:rsidRDefault="00B25EE1">
      <w:pPr>
        <w:spacing w:after="0" w:line="360" w:lineRule="auto"/>
        <w:jc w:val="center"/>
        <w:rPr>
          <w:rFonts w:ascii="Sakkal Majalla" w:hAnsi="Sakkal Majalla" w:cs="Sakkal Majalla"/>
          <w:sz w:val="28"/>
          <w:szCs w:val="28"/>
          <w:rtl/>
        </w:rPr>
      </w:pPr>
    </w:p>
    <w:p w14:paraId="544624B2" w14:textId="77777777" w:rsidR="00B25EE1" w:rsidRDefault="00B25EE1"/>
    <w:sectPr w:rsidR="00B25E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Sakkal Majalla">
    <w:altName w:val="Sakkal Majalla"/>
    <w:panose1 w:val="02000000000000000000"/>
    <w:charset w:val="00"/>
    <w:family w:val="auto"/>
    <w:pitch w:val="variable"/>
    <w:sig w:usb0="A0002027" w:usb1="80000000" w:usb2="00000108" w:usb3="00000000" w:csb0="000000D3"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7FAC7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08223EFA"/>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6980DF98"/>
    <w:lvl w:ilvl="0" w:tplc="13C0F0D4">
      <w:start w:val="1"/>
      <w:numFmt w:val="decimal"/>
      <w:lvlText w:val="%1."/>
      <w:lvlJc w:val="left"/>
      <w:pPr>
        <w:ind w:left="1080" w:hanging="360"/>
      </w:pPr>
      <w:rPr>
        <w:rFonts w:hint="default"/>
      </w:rPr>
    </w:lvl>
    <w:lvl w:ilvl="1" w:tplc="89F03930" w:tentative="1">
      <w:start w:val="1"/>
      <w:numFmt w:val="lowerLetter"/>
      <w:lvlText w:val="%2."/>
      <w:lvlJc w:val="left"/>
      <w:pPr>
        <w:ind w:left="1800" w:hanging="360"/>
      </w:pPr>
    </w:lvl>
    <w:lvl w:ilvl="2" w:tplc="41F6CC5A" w:tentative="1">
      <w:start w:val="1"/>
      <w:numFmt w:val="lowerRoman"/>
      <w:lvlText w:val="%3."/>
      <w:lvlJc w:val="right"/>
      <w:pPr>
        <w:ind w:left="2520" w:hanging="180"/>
      </w:pPr>
    </w:lvl>
    <w:lvl w:ilvl="3" w:tplc="22A68F08" w:tentative="1">
      <w:start w:val="1"/>
      <w:numFmt w:val="decimal"/>
      <w:lvlText w:val="%4."/>
      <w:lvlJc w:val="left"/>
      <w:pPr>
        <w:ind w:left="3240" w:hanging="360"/>
      </w:pPr>
    </w:lvl>
    <w:lvl w:ilvl="4" w:tplc="B762B95A" w:tentative="1">
      <w:start w:val="1"/>
      <w:numFmt w:val="lowerLetter"/>
      <w:lvlText w:val="%5."/>
      <w:lvlJc w:val="left"/>
      <w:pPr>
        <w:ind w:left="3960" w:hanging="360"/>
      </w:pPr>
    </w:lvl>
    <w:lvl w:ilvl="5" w:tplc="5B0E7CF6" w:tentative="1">
      <w:start w:val="1"/>
      <w:numFmt w:val="lowerRoman"/>
      <w:lvlText w:val="%6."/>
      <w:lvlJc w:val="right"/>
      <w:pPr>
        <w:ind w:left="4680" w:hanging="180"/>
      </w:pPr>
    </w:lvl>
    <w:lvl w:ilvl="6" w:tplc="7A80F94C" w:tentative="1">
      <w:start w:val="1"/>
      <w:numFmt w:val="decimal"/>
      <w:lvlText w:val="%7."/>
      <w:lvlJc w:val="left"/>
      <w:pPr>
        <w:ind w:left="5400" w:hanging="360"/>
      </w:pPr>
    </w:lvl>
    <w:lvl w:ilvl="7" w:tplc="7D2ED4CC" w:tentative="1">
      <w:start w:val="1"/>
      <w:numFmt w:val="lowerLetter"/>
      <w:lvlText w:val="%8."/>
      <w:lvlJc w:val="left"/>
      <w:pPr>
        <w:ind w:left="6120" w:hanging="360"/>
      </w:pPr>
    </w:lvl>
    <w:lvl w:ilvl="8" w:tplc="465CA308" w:tentative="1">
      <w:start w:val="1"/>
      <w:numFmt w:val="lowerRoman"/>
      <w:lvlText w:val="%9."/>
      <w:lvlJc w:val="right"/>
      <w:pPr>
        <w:ind w:left="6840" w:hanging="180"/>
      </w:pPr>
    </w:lvl>
  </w:abstractNum>
  <w:abstractNum w:abstractNumId="3" w15:restartNumberingAfterBreak="0">
    <w:nsid w:val="00000003"/>
    <w:multiLevelType w:val="hybridMultilevel"/>
    <w:tmpl w:val="4AAC266C"/>
    <w:lvl w:ilvl="0" w:tplc="86387F04">
      <w:start w:val="1"/>
      <w:numFmt w:val="decimal"/>
      <w:lvlText w:val="%1."/>
      <w:lvlJc w:val="left"/>
      <w:pPr>
        <w:ind w:left="1080" w:hanging="360"/>
      </w:pPr>
      <w:rPr>
        <w:rFonts w:hint="default"/>
      </w:rPr>
    </w:lvl>
    <w:lvl w:ilvl="1" w:tplc="613E0DD6" w:tentative="1">
      <w:start w:val="1"/>
      <w:numFmt w:val="lowerLetter"/>
      <w:lvlText w:val="%2."/>
      <w:lvlJc w:val="left"/>
      <w:pPr>
        <w:ind w:left="1800" w:hanging="360"/>
      </w:pPr>
    </w:lvl>
    <w:lvl w:ilvl="2" w:tplc="29A4E0A0" w:tentative="1">
      <w:start w:val="1"/>
      <w:numFmt w:val="lowerRoman"/>
      <w:lvlText w:val="%3."/>
      <w:lvlJc w:val="right"/>
      <w:pPr>
        <w:ind w:left="2520" w:hanging="180"/>
      </w:pPr>
    </w:lvl>
    <w:lvl w:ilvl="3" w:tplc="13ECBCFA" w:tentative="1">
      <w:start w:val="1"/>
      <w:numFmt w:val="decimal"/>
      <w:lvlText w:val="%4."/>
      <w:lvlJc w:val="left"/>
      <w:pPr>
        <w:ind w:left="3240" w:hanging="360"/>
      </w:pPr>
    </w:lvl>
    <w:lvl w:ilvl="4" w:tplc="50F4F210" w:tentative="1">
      <w:start w:val="1"/>
      <w:numFmt w:val="lowerLetter"/>
      <w:lvlText w:val="%5."/>
      <w:lvlJc w:val="left"/>
      <w:pPr>
        <w:ind w:left="3960" w:hanging="360"/>
      </w:pPr>
    </w:lvl>
    <w:lvl w:ilvl="5" w:tplc="DAE8AA98" w:tentative="1">
      <w:start w:val="1"/>
      <w:numFmt w:val="lowerRoman"/>
      <w:lvlText w:val="%6."/>
      <w:lvlJc w:val="right"/>
      <w:pPr>
        <w:ind w:left="4680" w:hanging="180"/>
      </w:pPr>
    </w:lvl>
    <w:lvl w:ilvl="6" w:tplc="0F884C0E" w:tentative="1">
      <w:start w:val="1"/>
      <w:numFmt w:val="decimal"/>
      <w:lvlText w:val="%7."/>
      <w:lvlJc w:val="left"/>
      <w:pPr>
        <w:ind w:left="5400" w:hanging="360"/>
      </w:pPr>
    </w:lvl>
    <w:lvl w:ilvl="7" w:tplc="059C9168" w:tentative="1">
      <w:start w:val="1"/>
      <w:numFmt w:val="lowerLetter"/>
      <w:lvlText w:val="%8."/>
      <w:lvlJc w:val="left"/>
      <w:pPr>
        <w:ind w:left="6120" w:hanging="360"/>
      </w:pPr>
    </w:lvl>
    <w:lvl w:ilvl="8" w:tplc="CE0AEB18" w:tentative="1">
      <w:start w:val="1"/>
      <w:numFmt w:val="lowerRoman"/>
      <w:lvlText w:val="%9."/>
      <w:lvlJc w:val="right"/>
      <w:pPr>
        <w:ind w:left="6840" w:hanging="180"/>
      </w:pPr>
    </w:lvl>
  </w:abstractNum>
  <w:abstractNum w:abstractNumId="4" w15:restartNumberingAfterBreak="0">
    <w:nsid w:val="00000004"/>
    <w:multiLevelType w:val="hybridMultilevel"/>
    <w:tmpl w:val="9F0AC0DE"/>
    <w:lvl w:ilvl="0" w:tplc="0409000D">
      <w:start w:val="1"/>
      <w:numFmt w:val="bullet"/>
      <w:lvlText w:val=""/>
      <w:lvlJc w:val="left"/>
      <w:pPr>
        <w:ind w:left="1440" w:hanging="360"/>
      </w:pPr>
      <w:rPr>
        <w:rFonts w:ascii="Wingdings" w:hAnsi="Wingdings" w:hint="default"/>
      </w:rPr>
    </w:lvl>
    <w:lvl w:ilvl="1" w:tplc="0D946C74" w:tentative="1">
      <w:start w:val="1"/>
      <w:numFmt w:val="bullet"/>
      <w:lvlText w:val="o"/>
      <w:lvlJc w:val="left"/>
      <w:pPr>
        <w:ind w:left="2160" w:hanging="360"/>
      </w:pPr>
      <w:rPr>
        <w:rFonts w:ascii="Courier New" w:hAnsi="Courier New" w:cs="Courier New" w:hint="default"/>
      </w:rPr>
    </w:lvl>
    <w:lvl w:ilvl="2" w:tplc="12E41E24" w:tentative="1">
      <w:start w:val="1"/>
      <w:numFmt w:val="bullet"/>
      <w:lvlText w:val=""/>
      <w:lvlJc w:val="left"/>
      <w:pPr>
        <w:ind w:left="2880" w:hanging="360"/>
      </w:pPr>
      <w:rPr>
        <w:rFonts w:ascii="Wingdings" w:hAnsi="Wingdings" w:hint="default"/>
      </w:rPr>
    </w:lvl>
    <w:lvl w:ilvl="3" w:tplc="C7FCADCC" w:tentative="1">
      <w:start w:val="1"/>
      <w:numFmt w:val="bullet"/>
      <w:lvlText w:val=""/>
      <w:lvlJc w:val="left"/>
      <w:pPr>
        <w:ind w:left="3600" w:hanging="360"/>
      </w:pPr>
      <w:rPr>
        <w:rFonts w:ascii="Symbol" w:hAnsi="Symbol" w:hint="default"/>
      </w:rPr>
    </w:lvl>
    <w:lvl w:ilvl="4" w:tplc="0EAC5DBA" w:tentative="1">
      <w:start w:val="1"/>
      <w:numFmt w:val="bullet"/>
      <w:lvlText w:val="o"/>
      <w:lvlJc w:val="left"/>
      <w:pPr>
        <w:ind w:left="4320" w:hanging="360"/>
      </w:pPr>
      <w:rPr>
        <w:rFonts w:ascii="Courier New" w:hAnsi="Courier New" w:cs="Courier New" w:hint="default"/>
      </w:rPr>
    </w:lvl>
    <w:lvl w:ilvl="5" w:tplc="0EC87734" w:tentative="1">
      <w:start w:val="1"/>
      <w:numFmt w:val="bullet"/>
      <w:lvlText w:val=""/>
      <w:lvlJc w:val="left"/>
      <w:pPr>
        <w:ind w:left="5040" w:hanging="360"/>
      </w:pPr>
      <w:rPr>
        <w:rFonts w:ascii="Wingdings" w:hAnsi="Wingdings" w:hint="default"/>
      </w:rPr>
    </w:lvl>
    <w:lvl w:ilvl="6" w:tplc="960A9A2E" w:tentative="1">
      <w:start w:val="1"/>
      <w:numFmt w:val="bullet"/>
      <w:lvlText w:val=""/>
      <w:lvlJc w:val="left"/>
      <w:pPr>
        <w:ind w:left="5760" w:hanging="360"/>
      </w:pPr>
      <w:rPr>
        <w:rFonts w:ascii="Symbol" w:hAnsi="Symbol" w:hint="default"/>
      </w:rPr>
    </w:lvl>
    <w:lvl w:ilvl="7" w:tplc="3BB4DE44" w:tentative="1">
      <w:start w:val="1"/>
      <w:numFmt w:val="bullet"/>
      <w:lvlText w:val="o"/>
      <w:lvlJc w:val="left"/>
      <w:pPr>
        <w:ind w:left="6480" w:hanging="360"/>
      </w:pPr>
      <w:rPr>
        <w:rFonts w:ascii="Courier New" w:hAnsi="Courier New" w:cs="Courier New" w:hint="default"/>
      </w:rPr>
    </w:lvl>
    <w:lvl w:ilvl="8" w:tplc="89CAB3AA" w:tentative="1">
      <w:start w:val="1"/>
      <w:numFmt w:val="bullet"/>
      <w:lvlText w:val=""/>
      <w:lvlJc w:val="left"/>
      <w:pPr>
        <w:ind w:left="7200" w:hanging="360"/>
      </w:pPr>
      <w:rPr>
        <w:rFonts w:ascii="Wingdings" w:hAnsi="Wingdings" w:hint="default"/>
      </w:rPr>
    </w:lvl>
  </w:abstractNum>
  <w:num w:numId="1" w16cid:durableId="142164298">
    <w:abstractNumId w:val="1"/>
  </w:num>
  <w:num w:numId="2" w16cid:durableId="2129737078">
    <w:abstractNumId w:val="4"/>
  </w:num>
  <w:num w:numId="3" w16cid:durableId="1861122002">
    <w:abstractNumId w:val="0"/>
  </w:num>
  <w:num w:numId="4" w16cid:durableId="852718640">
    <w:abstractNumId w:val="3"/>
  </w:num>
  <w:num w:numId="5" w16cid:durableId="258567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25EE1"/>
    <w:rsid w:val="00B25EE1"/>
    <w:rsid w:val="00C07833"/>
    <w:rsid w:val="00E062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3C098"/>
  <w15:docId w15:val="{C0D737BE-0DC5-4ACA-9011-E928072C6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rFonts w:ascii="Calibri" w:eastAsia="Calibri" w:hAnsi="Calibri"/>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customStyle="1" w:styleId="a0">
    <w:name w:val="كلام"/>
    <w:basedOn w:val="Normal"/>
    <w:link w:val="Char"/>
    <w:qFormat/>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Pr>
      <w:rFonts w:ascii="Sakkal Majalla" w:eastAsia="Calibri" w:hAnsi="Sakkal Majalla" w:cs="Sakkal Majalla"/>
      <w:sz w:val="28"/>
      <w:szCs w:val="28"/>
      <w:lang w:bidi="ar-EG"/>
    </w:rPr>
  </w:style>
  <w:style w:type="paragraph" w:styleId="Caption">
    <w:name w:val="caption"/>
    <w:basedOn w:val="Normal"/>
    <w:next w:val="Normal"/>
    <w:uiPriority w:val="35"/>
    <w:qFormat/>
    <w:pPr>
      <w:spacing w:after="200" w:line="240" w:lineRule="auto"/>
      <w:jc w:val="center"/>
    </w:pPr>
    <w:rPr>
      <w:rFonts w:ascii="Aptos" w:eastAsia="Aptos" w:hAnsi="Aptos"/>
      <w:i/>
      <w:iCs/>
      <w:color w:val="0E2841"/>
      <w:sz w:val="18"/>
      <w:szCs w:val="18"/>
    </w:rPr>
  </w:style>
  <w:style w:type="paragraph" w:customStyle="1" w:styleId="a">
    <w:name w:val="عنوان"/>
    <w:basedOn w:val="a0"/>
    <w:link w:val="Char0"/>
    <w:qFormat/>
    <w:pPr>
      <w:numPr>
        <w:numId w:val="1"/>
      </w:numPr>
    </w:pPr>
    <w:rPr>
      <w:b/>
      <w:bCs/>
    </w:rPr>
  </w:style>
  <w:style w:type="character" w:customStyle="1" w:styleId="Char0">
    <w:name w:val="عنوان Char"/>
    <w:basedOn w:val="Char"/>
    <w:link w:val="a"/>
    <w:rPr>
      <w:rFonts w:ascii="Sakkal Majalla" w:eastAsia="Calibri"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Mir14</b:Tag>
    <b:SourceType>JournalArticle</b:SourceType>
    <b:Guid>{B1D9F107-53D1-41B9-8F2E-632AA15D950B}</b:Guid>
    <b:Author>
      <b:Author>
        <b:NameList>
          <b:Person>
            <b:Last>Mir</b:Last>
            <b:First>Farzana</b:First>
            <b:Middle>Asad</b:Middle>
          </b:Person>
        </b:NameList>
      </b:Author>
    </b:Author>
    <b:Title>Exploring the value of project management: Linking Project Management Performance and Project Success</b:Title>
    <b:JournalName>International Journal of Project Managemen</b:JournalName>
    <b:Year>2014</b:Year>
    <b:Pages>202–217</b:Pages>
    <b:Volume>32</b:Volume>
    <b:Issue>2</b:Issue>
    <b:URL>https://www.researchgate.net/publication/259512543_Exploring_the_value_of_project_management_Linking_Project_Management_Performance_and_Project_Success</b:URL>
    <b:RefOrder>1</b:RefOrder>
  </b:Source>
  <b:Source>
    <b:Tag>Sar17</b:Tag>
    <b:SourceType>JournalArticle</b:SourceType>
    <b:Guid>{ABD8F594-6C5E-4F57-9C1D-B644491FF114}</b:Guid>
    <b:Author>
      <b:Author>
        <b:NameList>
          <b:Person>
            <b:Last>Sarhan</b:Last>
            <b:First>Jamil</b:First>
          </b:Person>
        </b:NameList>
      </b:Author>
    </b:Author>
    <b:Title>Lean Construction Implementation in the Saudi Arabian Construction Industry</b:Title>
    <b:JournalName>Construction Economics and Building</b:JournalName>
    <b:Year>2017</b:Year>
    <b:Volume>17</b:Volume>
    <b:Issue>1</b:Issue>
    <b:URL>https://www.researchgate.net/publication/315961289_Lean_Construction_Implementation_in_the_Saudi_Arabian_Construction_Industry</b:URL>
    <b:RefOrder>2</b:RefOrder>
  </b:Source>
  <b:Source>
    <b:Tag>Bea23</b:Tag>
    <b:SourceType>JournalArticle</b:SourceType>
    <b:Guid>{7CD98A5B-92B3-4ABF-AE7C-FEED39E11993}</b:Guid>
    <b:Author>
      <b:Author>
        <b:NameList>
          <b:Person>
            <b:Last>Bearman</b:Last>
            <b:First>Chris</b:First>
          </b:Person>
        </b:NameList>
      </b:Author>
    </b:Author>
    <b:Title>Facilitating teamwork in emergency management: The team process checklist</b:Title>
    <b:JournalName>International Journal of Disaster Risk Reduction</b:JournalName>
    <b:Year>2023</b:Year>
    <b:Volume>94</b:Volume>
    <b:URL>https://www.sciencedirect.com/science/article/pii/S2212420923002558</b:URL>
    <b:RefOrder>3</b:RefOrder>
  </b:Source>
  <b:Source>
    <b:Tag>Nau21</b:Tag>
    <b:SourceType>JournalArticle</b:SourceType>
    <b:Guid>{AA0F9B2C-C4BC-4094-8632-5FD06088AB14}</b:Guid>
    <b:Author>
      <b:Author>
        <b:NameList>
          <b:Person>
            <b:Last>Nauman</b:Last>
            <b:First>Shazia</b:First>
          </b:Person>
        </b:NameList>
      </b:Author>
    </b:Author>
    <b:Title>Enhancing the impact of transformational leadership and team-building on project success: the moderating role of empowerment climate</b:Title>
    <b:JournalName>International Journal of Managing Projects in Business</b:JournalName>
    <b:Year>2021</b:Year>
    <b:Pages>423-447</b:Pages>
    <b:Volume>15</b:Volume>
    <b:Issue>2</b:Issue>
    <b:URL>https://www.researchgate.net/publication/356538923_Enhancing_the_impact_of_transformational_leadership_and_team-building_on_project_success_the_moderating_role_of_empowerment_climate</b:URL>
    <b:RefOrder>4</b:RefOrder>
  </b:Source>
  <b:Source>
    <b:Tag>Sub242</b:Tag>
    <b:SourceType>JournalArticle</b:SourceType>
    <b:Guid>{EA14E95C-EE4A-43A9-B551-7644D69BB72E}</b:Guid>
    <b:Author>
      <b:Author>
        <b:NameList>
          <b:Person>
            <b:Last>Subramanian</b:Last>
            <b:First>Salitha</b:First>
            <b:Middle>Nair</b:Middle>
          </b:Person>
        </b:NameList>
      </b:Author>
    </b:Author>
    <b:Title>Towards modern leadership styles in the context of the engineering sector</b:Title>
    <b:JournalName>Project Leadership and Society</b:JournalName>
    <b:Year>2024</b:Year>
    <b:Volume>5</b:Volume>
    <b:URL>https://sciencedirect.com/science/article/pii/S2666721524000188</b:URL>
    <b:RefOrder>5</b:RefOrder>
  </b:Source>
  <b:Source>
    <b:Tag>Alnce</b:Tag>
    <b:SourceType>JournalArticle</b:SourceType>
    <b:Guid>{F4ABE75F-024A-4875-8B34-3B68242220E2}</b:Guid>
    <b:Author>
      <b:Author>
        <b:NameList>
          <b:Person>
            <b:Last>Alnajim</b:Last>
            <b:First>Afnan</b:First>
          </b:Person>
        </b:NameList>
      </b:Author>
    </b:Author>
    <b:Title>The Role and Impact of Saudi Vision 2030 in Leadership Development</b:Title>
    <b:JournalName>International Journal of Emerging Multidiciplinaries Social Science</b:JournalName>
    <b:Year>2024</b:Year>
    <b:Volume>3</b:Volume>
    <b:Issue>1</b:Issue>
    <b:URL>https://www.researchgate.net/publication/379436769_The_Role_and_Impact_of_Saudi_Vision_2030_in_Leadership_Development</b:URL>
    <b:RefOrder>6</b:RefOrder>
  </b:Source>
  <b:Source>
    <b:Tag>Ake23</b:Tag>
    <b:SourceType>JournalArticle</b:SourceType>
    <b:Guid>{BB1E1413-1962-4310-A4BC-C3A75BB9C1DA}</b:Guid>
    <b:Author>
      <b:Author>
        <b:NameList>
          <b:Person>
            <b:Last>Akerele</b:Last>
            <b:First>Olusegun</b:First>
            <b:Middle>Oladapo</b:Middle>
          </b:Person>
        </b:NameList>
      </b:Author>
    </b:Author>
    <b:Title>The Link between Motivation and Organizational Performance: An Exploration of Factors Influencing Employee Motivation and its Impact on Organizational Success</b:Title>
    <b:JournalName>International Journal of Business Ethics and Governance</b:JournalName>
    <b:Year>2023</b:Year>
    <b:Pages>27-37</b:Pages>
    <b:Volume>6</b:Volume>
    <b:Issue>1</b:Issue>
    <b:URL>https://www.researchgate.net/publication/372213100_The_Link_between_Motivation_and_Organizational_Performance_An_Exploration_of_Factors_Influencing_Employee_Motivation_and_its_Impact_on_Organizational_Success</b:URL>
    <b:RefOrder>7</b:RefOrder>
  </b:Source>
  <b:Source>
    <b:Tag>Ros15</b:Tag>
    <b:SourceType>JournalArticle</b:SourceType>
    <b:Guid>{6DBBB8D8-E782-4A7C-AF79-435CB0E5CA95}</b:Guid>
    <b:Author>
      <b:Author>
        <b:NameList>
          <b:Person>
            <b:Last>Rosales</b:Last>
            <b:First>Robert</b:First>
            <b:Middle>M</b:Middle>
          </b:Person>
        </b:NameList>
      </b:Author>
    </b:Author>
    <b:Title>Energizing Social Interactions at Work: An Exploration of Relationships That Generate Employee and Organizational Thriving</b:Title>
    <b:JournalName>Open Journal of Social Sciences</b:JournalName>
    <b:Year>2015</b:Year>
    <b:Volume>4</b:Volume>
    <b:Issue>9</b:Issue>
    <b:URL>https://www.researchgate.net/publication/304088341_Energizing_Social_Interactions_at_Work_An_Exploration_of_Relationships_That_Generate_Employee_and_Organizational_Thriving</b:URL>
    <b:RefOrder>8</b:RefOrder>
  </b:Source>
  <b:Source>
    <b:Tag>Far23</b:Tag>
    <b:SourceType>JournalArticle</b:SourceType>
    <b:Guid>{7A6D74F4-E1A5-4C8D-B9DB-8F1C2AECC68F}</b:Guid>
    <b:Author>
      <b:Author>
        <b:NameList>
          <b:Person>
            <b:Last>Fareed</b:Last>
            <b:First>Muhammad</b:First>
            <b:Middle>Zeeshan</b:Middle>
          </b:Person>
        </b:NameList>
      </b:Author>
    </b:Author>
    <b:Title>Transformational Leadership and Project Success: The Mediating Role of Psychological Empowerment</b:Title>
    <b:JournalName>SAGE Open</b:JournalName>
    <b:Year>2023</b:Year>
    <b:URL>https://journals.sagepub.com/doi/full/10.1177/21582440231154796</b:URL>
    <b:RefOrder>9</b:RefOrder>
  </b:Source>
  <b:Source>
    <b:Tag>Ket221</b:Tag>
    <b:SourceType>JournalArticle</b:SourceType>
    <b:Guid>{AD1C6EEB-983A-49C2-8411-FB9E3FA183B3}</b:Guid>
    <b:Author>
      <b:Author>
        <b:NameList>
          <b:Person>
            <b:Last>Ketprapakorn</b:Last>
            <b:First>Nuttasorn</b:First>
          </b:Person>
        </b:NameList>
      </b:Author>
    </b:Author>
    <b:Title>Toward an organizational theory of sustainability culture</b:Title>
    <b:JournalName>Sustainable Production and Consumption</b:JournalName>
    <b:Year>2022</b:Year>
    <b:Pages>638-654</b:Pages>
    <b:Volume>32</b:Volume>
    <b:URL>https://www.sciencedirect.com/science/article/pii/S2352550922001403</b:URL>
    <b:RefOrder>10</b:RefOrder>
  </b:Source>
  <b:Source>
    <b:Tag>Elm22</b:Tag>
    <b:SourceType>JournalArticle</b:SourceType>
    <b:Guid>{C103FDF1-5318-4525-96D2-AF616ED9D1A3}</b:Guid>
    <b:Author>
      <b:Author>
        <b:NameList>
          <b:Person>
            <b:Last>Elms</b:Last>
            <b:First>Alexandria</b:First>
          </b:Person>
        </b:NameList>
      </b:Author>
    </b:Author>
    <b:Title>Confidence Is Key: Collective Efficacy, Team Processes, and Team Effectiveness</b:Title>
    <b:JournalName>Small Group Research</b:JournalName>
    <b:Year>2022</b:Year>
    <b:Volume>54</b:Volume>
    <b:Issue>2</b:Issue>
    <b:URL>https://www.researchgate.net/publication/361263716_Confidence_Is_Key_Collective_Efficacy_Team_Processes_and_Team_Effectiveness</b:URL>
    <b:RefOrder>11</b:RefOrder>
  </b:Source>
  <b:Source>
    <b:Tag>Sal22</b:Tag>
    <b:SourceType>JournalArticle</b:SourceType>
    <b:Guid>{67532228-9C51-45D2-9F22-5C8C53208C48}</b:Guid>
    <b:Author>
      <b:Author>
        <b:NameList>
          <b:Person>
            <b:Last>Salcinovic</b:Last>
            <b:First>Benjamin</b:First>
          </b:Person>
        </b:NameList>
      </b:Author>
    </b:Author>
    <b:Title>Factors Influencing Team Performance: What Can Support Teams in High-Performance Sport Learn from Other Industries? A Systematic Scoping Review</b:Title>
    <b:Year>2022</b:Year>
    <b:URL>https://pmc.ncbi.nlm.nih.gov/articles/PMC8864029/</b:URL>
    <b:RefOrder>12</b:RefOrder>
  </b:Source>
  <b:Source>
    <b:Tag>Wil221</b:Tag>
    <b:SourceType>JournalArticle</b:SourceType>
    <b:Guid>{6BFC68ED-ABFF-415D-8649-D3FA528C9764}</b:Guid>
    <b:Author>
      <b:Author>
        <b:NameList>
          <b:Person>
            <b:Last>Wilkinson</b:Last>
            <b:First>Pete</b:First>
          </b:Person>
        </b:NameList>
      </b:Author>
    </b:Author>
    <b:Title>How to Increase Productivity, Efficiency, and Effectiveness in the Workplace: Ten Top Tactics to Turbocharge your Growth</b:Title>
    <b:Year>2022</b:Year>
    <b:URL>https://reclaro.com/how-to-increase-productivity-efficiency-and-effectiveness-in-the-workplace</b:URL>
    <b:RefOrder>13</b:RefOrder>
  </b:Source>
  <b:Source>
    <b:Tag>Ton23</b:Tag>
    <b:SourceType>Book</b:SourceType>
    <b:Guid>{DBDD45A5-8578-4DE0-87C3-2758B14F9C1A}</b:Guid>
    <b:Author>
      <b:Author>
        <b:NameList>
          <b:Person>
            <b:Last>Toney-Butler</b:Last>
          </b:Person>
        </b:NameList>
      </b:Author>
    </b:Author>
    <b:Title>Conflict Management</b:Title>
    <b:Year>2023</b:Year>
    <b:URL>https://www.ncbi.nlm.nih.gov/books/NBK470432/</b:URL>
    <b:RefOrder>14</b:RefOrder>
  </b:Source>
  <b:Source>
    <b:Tag>Bon18</b:Tag>
    <b:SourceType>JournalArticle</b:SourceType>
    <b:Guid>{4DB3DA21-BDE1-450D-A716-955F5DA64FF6}</b:Guid>
    <b:Title>Linking trust and collaboration in project teams to project management success</b:Title>
    <b:Year>2018</b:Year>
    <b:Author>
      <b:Author>
        <b:NameList>
          <b:Person>
            <b:Last>Bond-Barnard</b:Last>
            <b:First>Taryn</b:First>
            <b:Middle>Jane</b:Middle>
          </b:Person>
        </b:NameList>
      </b:Author>
    </b:Author>
    <b:JournalName>International Journal of Managing Projects in Business</b:JournalName>
    <b:Volume>11</b:Volume>
    <b:Issue>2</b:Issue>
    <b:URL>https://www.emerald.com/insight/content/doi/10.1108/IJMPB-06-2017-0068/full/html</b:URL>
    <b:RefOrder>15</b:RefOrder>
  </b:Source>
  <b:Source>
    <b:Tag>Ima21</b:Tag>
    <b:SourceType>JournalArticle</b:SourceType>
    <b:Guid>{80581B40-90B8-402B-A460-CDC30FFCDBF3}</b:Guid>
    <b:Author>
      <b:Author>
        <b:NameList>
          <b:Person>
            <b:Last>Imam</b:Last>
            <b:First>Hassan</b:First>
          </b:Person>
        </b:NameList>
      </b:Author>
    </b:Author>
    <b:Title>Shared leadership and project success: The roles of knowledge sharing, cohesion and trust in the team</b:Title>
    <b:JournalName>International Journal of Project Managemen</b:JournalName>
    <b:Year>2021</b:Year>
    <b:Pages>463-473</b:Pages>
    <b:Volume>39</b:Volume>
    <b:Issue>5</b:Issue>
    <b:URL>https://www.sciencedirect.com/science/article/abs/pii/S0263786321000132</b:URL>
    <b:RefOrder>16</b:RefOrder>
  </b:Source>
  <b:Source>
    <b:Tag>Nog18</b:Tag>
    <b:SourceType>JournalArticle</b:SourceType>
    <b:Guid>{7B8CAB6B-AAC9-4D29-8714-07A84E12B744}</b:Guid>
    <b:Author>
      <b:Author>
        <b:NameList>
          <b:Person>
            <b:Last>Noguera</b:Last>
            <b:First>Ingrid</b:First>
          </b:Person>
        </b:NameList>
      </b:Author>
    </b:Author>
    <b:Title>Collaborative agile learning in online environments: Strategies for improving team regulation and project management</b:Title>
    <b:JournalName>Computers &amp; Education</b:JournalName>
    <b:Year>2018</b:Year>
    <b:Pages>110-129</b:Pages>
    <b:Volume>116</b:Volume>
    <b:URL>https://www.sciencedirect.com/science/article/abs/pii/S0360131517302129</b:URL>
    <b:RefOrder>17</b:RefOrder>
  </b:Source>
  <b:Source>
    <b:Tag>Zuo181</b:Tag>
    <b:SourceType>JournalArticle</b:SourceType>
    <b:Guid>{DEBE1298-48B9-4DAE-B326-C7481C080EBD}</b:Guid>
    <b:Author>
      <b:Author>
        <b:NameList>
          <b:Person>
            <b:Last>Zuo</b:Last>
            <b:First>Jian</b:First>
          </b:Person>
        </b:NameList>
      </b:Author>
    </b:Author>
    <b:Title>Soft skills of construction project management professionals and project success factors: A structural equation model</b:Title>
    <b:JournalName>Engineering, Construction and Architectural Management</b:JournalName>
    <b:Year>2018</b:Year>
    <b:Volume>25</b:Volume>
    <b:Issue>3</b:Issue>
    <b:URL>https://www.emerald.com/insight/content/doi/10.1108/ECAM-01-2016-0016/full/html</b:URL>
    <b:RefOrder>18</b:RefOrder>
  </b:Source>
  <b:Source>
    <b:Tag>Mad18</b:Tag>
    <b:SourceType>JournalArticle</b:SourceType>
    <b:Guid>{F05889D6-FE26-4B4C-AD5A-1728B66D6DC7}</b:Guid>
    <b:Author>
      <b:Author>
        <b:NameList>
          <b:Person>
            <b:Last>Maduka</b:Last>
            <b:First>Nnamdi</b:First>
            <b:Middle>Stanley</b:Middle>
          </b:Person>
        </b:NameList>
      </b:Author>
    </b:Author>
    <b:Title>Analysis of competencies for effective virtual team leadership in building successful organisations</b:Title>
    <b:JournalName>Benchmarking: An International Journal</b:JournalName>
    <b:Year>2018</b:Year>
    <b:Volume>25</b:Volume>
    <b:Issue>2</b:Issue>
    <b:URL>https://www.emerald.com/insight/content/doi/10.1108/BIJ-08-2016-0124/full/html</b:URL>
    <b:RefOrder>19</b:RefOrder>
  </b:Source>
  <b:Source>
    <b:Tag>OhJ21</b:Tag>
    <b:SourceType>JournalArticle</b:SourceType>
    <b:Guid>{C40F3E83-918E-4FA9-A2D3-EA02FB7357E0}</b:Guid>
    <b:Author>
      <b:Author>
        <b:NameList>
          <b:Person>
            <b:Last>Oh</b:Last>
            <b:First>Junyoung</b:First>
          </b:Person>
        </b:NameList>
      </b:Author>
    </b:Author>
    <b:Title>The Effect of Leadership and Teamwork on ISD Project Success</b:Title>
    <b:JournalName>Journal of Computer Information System</b:JournalName>
    <b:Year>2021</b:Year>
    <b:Volume>61</b:Volume>
    <b:Issue>1</b:Issue>
    <b:URL>https://www.tandfonline.com/doi/10.1080/08874417.2019.1566804</b:URL>
    <b:RefOrder>20</b:RefOrder>
  </b:Source>
  <b:Source>
    <b:Tag>Оси23</b:Tag>
    <b:SourceType>JournalArticle</b:SourceType>
    <b:Guid>{F725E000-DE9A-4A50-AF62-35BF2E8F8CB1}</b:Guid>
    <b:Author>
      <b:Author>
        <b:NameList>
          <b:Person>
            <b:Last>Осипов</b:Last>
            <b:First>В.М.</b:First>
          </b:Person>
        </b:NameList>
      </b:Author>
    </b:Author>
    <b:Title>THE SPECIFICS OF THE IT PROJECT TEAM’S MOTIVATION SYSTEM</b:Title>
    <b:Year>2023</b:Year>
    <b:URL>https://www.researchgate.net/publication/382538457_THE_SPECIFICS_OF_THE_IT_PROJECT_TEAM%27S_MOTIVATION_SYSTEM</b:URL>
    <b:RefOrder>21</b:RefOrder>
  </b:Source>
  <b:Source>
    <b:Tag>Uri18</b:Tag>
    <b:SourceType>JournalArticle</b:SourceType>
    <b:Guid>{970C1DB1-C482-44A6-9CF0-50FD8866302F}</b:Guid>
    <b:Author>
      <b:Author>
        <b:NameList>
          <b:Person>
            <b:Last>Uribe</b:Last>
            <b:First>Cecilia</b:First>
            <b:Middle>Malagon</b:Middle>
          </b:Person>
        </b:NameList>
      </b:Author>
    </b:Author>
    <b:Title>Project Management: Team Motivation, the Eye of the Storm</b:Title>
    <b:Year>2018</b:Year>
    <b:URL>https://www.researchgate.net/publication/328856193_Project_Management_Team_Motivation_the_Eye_of_the_Storm</b:URL>
    <b:RefOrder>22</b:RefOrder>
  </b:Source>
  <b:Source>
    <b:Tag>Isa22</b:Tag>
    <b:SourceType>JournalArticle</b:SourceType>
    <b:Guid>{A7880267-9DF2-4D1F-954D-0827B7D8289D}</b:Guid>
    <b:Author>
      <b:Author>
        <b:NameList>
          <b:Person>
            <b:Last>Isaikina</b:Last>
            <b:First>Оlena</b:First>
          </b:Person>
        </b:NameList>
      </b:Author>
    </b:Author>
    <b:Title>The role of effective communication in the process of forming a cohesive and motivated team</b:Title>
    <b:Year>2022</b:Year>
    <b:URL>https://www.researchgate.net/publication/362763783_The_role_of_effective_communication_in_the_process_of_forming_a_cohesive_and_motivated_team</b:URL>
    <b:RefOrder>23</b:RefOrder>
  </b:Source>
  <b:Source>
    <b:Tag>Gla21</b:Tag>
    <b:SourceType>JournalArticle</b:SourceType>
    <b:Guid>{7CC5BDDF-A5D5-419F-B6BF-FCA963C8D07A}</b:Guid>
    <b:Author>
      <b:Author>
        <b:NameList>
          <b:Person>
            <b:Last>Glazkova</b:Last>
            <b:First>Valeriya</b:First>
          </b:Person>
        </b:NameList>
      </b:Author>
    </b:Author>
    <b:Title>Methodical approach to building system of motivation of the project team</b:Title>
    <b:JournalName>SHS Web of Conferences</b:JournalName>
    <b:Year>2021</b:Year>
    <b:Volume>97</b:Volume>
    <b:Issue>4</b:Issue>
    <b:URL>https://www.researchgate.net/publication/349134495_Methodical_approach_to_building_system_of_motivation_of_the_project_team</b:URL>
    <b:RefOrder>24</b:RefOrder>
  </b:Source>
</b:Sources>
</file>

<file path=customXml/itemProps1.xml><?xml version="1.0" encoding="utf-8"?>
<ds:datastoreItem xmlns:ds="http://schemas.openxmlformats.org/officeDocument/2006/customXml" ds:itemID="{82EB0369-40D8-40B7-820A-51280EBEB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6265</Words>
  <Characters>35716</Characters>
  <Application>Microsoft Office Word</Application>
  <DocSecurity>0</DocSecurity>
  <Lines>297</Lines>
  <Paragraphs>83</Paragraphs>
  <ScaleCrop>false</ScaleCrop>
  <Company/>
  <LinksUpToDate>false</LinksUpToDate>
  <CharactersWithSpaces>41898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Noor Algashgari</cp:lastModifiedBy>
  <cp:revision>3</cp:revision>
  <dcterms:created xsi:type="dcterms:W3CDTF">2024-10-26T18:15:00Z</dcterms:created>
  <dcterms:modified xsi:type="dcterms:W3CDTF">2024-11-01T01:46:00Z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2d59c5e26c434cc39f387398cb9e4d17</vt:lpwstr>
  </property>
</Properties>
</file>