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83906" w14:textId="77777777" w:rsidR="003229BE" w:rsidRPr="00B76E51" w:rsidRDefault="003229BE" w:rsidP="00B76E51">
      <w:pPr>
        <w:jc w:val="both"/>
        <w:rPr>
          <w:rFonts w:ascii="Simplified Arabic" w:hAnsi="Simplified Arabic" w:cs="Simplified Arabic"/>
          <w:b/>
          <w:bCs/>
          <w:sz w:val="28"/>
          <w:szCs w:val="28"/>
          <w:lang w:bidi="ar-EG"/>
        </w:rPr>
      </w:pPr>
      <w:r w:rsidRPr="00FE02E7">
        <w:rPr>
          <w:rFonts w:ascii="Simplified Arabic" w:hAnsi="Simplified Arabic" w:cs="Simplified Arabic"/>
          <w:b/>
          <w:bCs/>
          <w:noProof/>
          <w:sz w:val="24"/>
          <w:szCs w:val="24"/>
        </w:rPr>
        <w:drawing>
          <wp:anchor distT="0" distB="0" distL="114300" distR="114300" simplePos="0" relativeHeight="251662336" behindDoc="0" locked="0" layoutInCell="1" allowOverlap="1" wp14:anchorId="0CDCA4EA" wp14:editId="1C957584">
            <wp:simplePos x="0" y="0"/>
            <wp:positionH relativeFrom="margin">
              <wp:posOffset>-382226</wp:posOffset>
            </wp:positionH>
            <wp:positionV relativeFrom="margin">
              <wp:posOffset>-369287</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anchor>
        </w:drawing>
      </w:r>
      <w:r w:rsidRPr="00B76E51">
        <w:rPr>
          <w:rFonts w:ascii="Simplified Arabic" w:hAnsi="Simplified Arabic" w:cs="Simplified Arabic"/>
          <w:b/>
          <w:bCs/>
          <w:sz w:val="28"/>
          <w:szCs w:val="28"/>
          <w:rtl/>
          <w:lang w:bidi="ar-EG"/>
        </w:rPr>
        <w:t xml:space="preserve">جامعة </w:t>
      </w:r>
      <w:proofErr w:type="spellStart"/>
      <w:r w:rsidRPr="00B76E51">
        <w:rPr>
          <w:rFonts w:ascii="Simplified Arabic" w:hAnsi="Simplified Arabic" w:cs="Simplified Arabic"/>
          <w:b/>
          <w:bCs/>
          <w:sz w:val="28"/>
          <w:szCs w:val="28"/>
          <w:rtl/>
          <w:lang w:bidi="ar-EG"/>
        </w:rPr>
        <w:t>ميدأوشن</w:t>
      </w:r>
      <w:proofErr w:type="spellEnd"/>
      <w:r w:rsidRPr="00B76E51">
        <w:rPr>
          <w:rFonts w:ascii="Simplified Arabic" w:hAnsi="Simplified Arabic" w:cs="Simplified Arabic"/>
          <w:b/>
          <w:bCs/>
          <w:sz w:val="28"/>
          <w:szCs w:val="28"/>
          <w:rtl/>
          <w:lang w:bidi="ar-EG"/>
        </w:rPr>
        <w:t xml:space="preserve"> </w:t>
      </w:r>
    </w:p>
    <w:p w14:paraId="54705DB7" w14:textId="77777777" w:rsidR="003229BE" w:rsidRPr="00B76E51" w:rsidRDefault="003229BE" w:rsidP="00B76E51">
      <w:pPr>
        <w:jc w:val="both"/>
        <w:rPr>
          <w:rFonts w:ascii="Simplified Arabic" w:hAnsi="Simplified Arabic" w:cs="Simplified Arabic"/>
          <w:b/>
          <w:bCs/>
          <w:sz w:val="28"/>
          <w:szCs w:val="28"/>
          <w:rtl/>
          <w:lang w:bidi="ar-EG"/>
        </w:rPr>
      </w:pPr>
      <w:r w:rsidRPr="00B76E51">
        <w:rPr>
          <w:rFonts w:ascii="Simplified Arabic" w:hAnsi="Simplified Arabic" w:cs="Simplified Arabic"/>
          <w:b/>
          <w:bCs/>
          <w:sz w:val="28"/>
          <w:szCs w:val="28"/>
          <w:lang w:bidi="ar-EG"/>
        </w:rPr>
        <w:t xml:space="preserve">    </w:t>
      </w:r>
      <w:r w:rsidRPr="00B76E51">
        <w:rPr>
          <w:rFonts w:ascii="Simplified Arabic" w:hAnsi="Simplified Arabic" w:cs="Simplified Arabic"/>
          <w:b/>
          <w:bCs/>
          <w:sz w:val="28"/>
          <w:szCs w:val="28"/>
          <w:rtl/>
          <w:lang w:bidi="ar-EG"/>
        </w:rPr>
        <w:t xml:space="preserve">كلية الإدارة </w:t>
      </w:r>
    </w:p>
    <w:p w14:paraId="75C81AB5" w14:textId="77777777" w:rsidR="003229BE" w:rsidRPr="00FE02E7" w:rsidRDefault="003229BE" w:rsidP="00B76E51">
      <w:pPr>
        <w:jc w:val="both"/>
        <w:rPr>
          <w:rFonts w:ascii="Simplified Arabic" w:hAnsi="Simplified Arabic" w:cs="Simplified Arabic"/>
          <w:sz w:val="24"/>
          <w:szCs w:val="24"/>
          <w:rtl/>
          <w:lang w:bidi="ar-EG"/>
        </w:rPr>
      </w:pPr>
      <w:r w:rsidRPr="00B76E51">
        <w:rPr>
          <w:rFonts w:ascii="Simplified Arabic" w:hAnsi="Simplified Arabic" w:cs="Simplified Arabic"/>
          <w:b/>
          <w:bCs/>
          <w:sz w:val="28"/>
          <w:szCs w:val="28"/>
          <w:rtl/>
          <w:lang w:bidi="ar-EG"/>
        </w:rPr>
        <w:t>ماجستير إدارة المخاطر</w:t>
      </w:r>
    </w:p>
    <w:p w14:paraId="18B57ACE" w14:textId="77777777" w:rsidR="003229BE" w:rsidRPr="00FE02E7" w:rsidRDefault="003229BE" w:rsidP="003229BE">
      <w:pPr>
        <w:rPr>
          <w:rFonts w:ascii="Simplified Arabic" w:hAnsi="Simplified Arabic" w:cs="Simplified Arabic"/>
          <w:sz w:val="24"/>
          <w:szCs w:val="24"/>
          <w:rtl/>
          <w:lang w:bidi="ar-EG"/>
        </w:rPr>
      </w:pPr>
    </w:p>
    <w:p w14:paraId="0534FDCB" w14:textId="77777777" w:rsidR="003229BE" w:rsidRPr="00FE02E7" w:rsidRDefault="003229BE" w:rsidP="003229BE">
      <w:pPr>
        <w:rPr>
          <w:rFonts w:ascii="Simplified Arabic" w:hAnsi="Simplified Arabic" w:cs="Simplified Arabic"/>
          <w:sz w:val="24"/>
          <w:szCs w:val="24"/>
          <w:rtl/>
          <w:lang w:bidi="ar-EG"/>
        </w:rPr>
      </w:pPr>
    </w:p>
    <w:p w14:paraId="5CF8F6C3" w14:textId="77777777" w:rsidR="003229BE" w:rsidRPr="00FE02E7" w:rsidRDefault="003229BE" w:rsidP="003229BE">
      <w:pPr>
        <w:rPr>
          <w:rFonts w:ascii="Simplified Arabic" w:hAnsi="Simplified Arabic" w:cs="Simplified Arabic"/>
          <w:sz w:val="24"/>
          <w:szCs w:val="24"/>
          <w:rtl/>
          <w:lang w:bidi="ar-EG"/>
        </w:rPr>
      </w:pPr>
    </w:p>
    <w:p w14:paraId="561F8283" w14:textId="77777777" w:rsidR="003229BE" w:rsidRPr="00E56FC8" w:rsidRDefault="003229BE" w:rsidP="003229BE">
      <w:pPr>
        <w:jc w:val="center"/>
        <w:rPr>
          <w:rFonts w:ascii="Simplified Arabic" w:hAnsi="Simplified Arabic" w:cs="Simplified Arabic"/>
          <w:b/>
          <w:bCs/>
          <w:sz w:val="36"/>
          <w:szCs w:val="36"/>
          <w:lang w:bidi="ar-EG"/>
        </w:rPr>
      </w:pPr>
      <w:r w:rsidRPr="00E56FC8">
        <w:rPr>
          <w:rFonts w:ascii="Simplified Arabic" w:hAnsi="Simplified Arabic" w:cs="Simplified Arabic"/>
          <w:b/>
          <w:bCs/>
          <w:sz w:val="36"/>
          <w:szCs w:val="36"/>
          <w:rtl/>
        </w:rPr>
        <w:t>تحليل أثر منظومة الحوكمة وإدارة المخاطر والالتزام في دعم نجاح المشاريع العملاقة:</w:t>
      </w:r>
    </w:p>
    <w:p w14:paraId="11DEB61B" w14:textId="77777777" w:rsidR="003229BE" w:rsidRPr="00E56FC8" w:rsidRDefault="003229BE" w:rsidP="003229BE">
      <w:pPr>
        <w:jc w:val="center"/>
        <w:rPr>
          <w:rFonts w:ascii="Simplified Arabic" w:hAnsi="Simplified Arabic" w:cs="Simplified Arabic"/>
          <w:b/>
          <w:bCs/>
          <w:sz w:val="36"/>
          <w:szCs w:val="36"/>
          <w:rtl/>
          <w:lang w:bidi="ar-EG"/>
        </w:rPr>
      </w:pPr>
      <w:r w:rsidRPr="00E56FC8">
        <w:rPr>
          <w:rFonts w:ascii="Simplified Arabic" w:hAnsi="Simplified Arabic" w:cs="Simplified Arabic"/>
          <w:b/>
          <w:bCs/>
          <w:sz w:val="36"/>
          <w:szCs w:val="36"/>
          <w:rtl/>
        </w:rPr>
        <w:t>دراسة حالة مشروع "نيوم</w:t>
      </w:r>
      <w:r w:rsidRPr="00E56FC8">
        <w:rPr>
          <w:rFonts w:ascii="Simplified Arabic" w:hAnsi="Simplified Arabic" w:cs="Simplified Arabic"/>
          <w:b/>
          <w:bCs/>
          <w:sz w:val="36"/>
          <w:szCs w:val="36"/>
          <w:rtl/>
          <w:lang w:bidi="ar-EG"/>
        </w:rPr>
        <w:t>"</w:t>
      </w:r>
    </w:p>
    <w:p w14:paraId="27FCED78" w14:textId="77777777" w:rsidR="003229BE" w:rsidRPr="00FE02E7" w:rsidRDefault="003229BE" w:rsidP="003229BE">
      <w:pPr>
        <w:rPr>
          <w:rFonts w:ascii="Simplified Arabic" w:hAnsi="Simplified Arabic" w:cs="Simplified Arabic"/>
          <w:sz w:val="24"/>
          <w:szCs w:val="24"/>
          <w:rtl/>
          <w:lang w:bidi="ar-EG"/>
        </w:rPr>
      </w:pPr>
    </w:p>
    <w:p w14:paraId="2D2EEF42" w14:textId="77777777" w:rsidR="003229BE" w:rsidRPr="00FE02E7" w:rsidRDefault="003229BE" w:rsidP="003229BE">
      <w:pPr>
        <w:jc w:val="center"/>
        <w:rPr>
          <w:rFonts w:ascii="Simplified Arabic" w:hAnsi="Simplified Arabic" w:cs="Simplified Arabic"/>
          <w:b/>
          <w:bCs/>
          <w:sz w:val="24"/>
          <w:szCs w:val="24"/>
          <w:rtl/>
          <w:lang w:bidi="ar-EG"/>
        </w:rPr>
      </w:pPr>
    </w:p>
    <w:p w14:paraId="7C9D8892" w14:textId="77777777" w:rsidR="003229BE" w:rsidRPr="00FE02E7" w:rsidRDefault="003229BE" w:rsidP="003229BE">
      <w:pPr>
        <w:jc w:val="center"/>
        <w:rPr>
          <w:rFonts w:ascii="Simplified Arabic" w:hAnsi="Simplified Arabic" w:cs="Simplified Arabic"/>
          <w:b/>
          <w:bCs/>
          <w:sz w:val="24"/>
          <w:szCs w:val="24"/>
          <w:rtl/>
          <w:lang w:bidi="ar-EG"/>
        </w:rPr>
      </w:pPr>
      <w:r w:rsidRPr="00FE02E7">
        <w:rPr>
          <w:rFonts w:ascii="Simplified Arabic" w:hAnsi="Simplified Arabic" w:cs="Simplified Arabic"/>
          <w:b/>
          <w:bCs/>
          <w:sz w:val="24"/>
          <w:szCs w:val="24"/>
          <w:rtl/>
          <w:lang w:bidi="ar-EG"/>
        </w:rPr>
        <w:t>إعداد:</w:t>
      </w:r>
    </w:p>
    <w:p w14:paraId="428D41D3" w14:textId="77777777" w:rsidR="003229BE" w:rsidRPr="00FE02E7" w:rsidRDefault="003229BE" w:rsidP="003229BE">
      <w:pPr>
        <w:jc w:val="center"/>
        <w:rPr>
          <w:rFonts w:ascii="Simplified Arabic" w:hAnsi="Simplified Arabic" w:cs="Simplified Arabic"/>
          <w:b/>
          <w:bCs/>
          <w:sz w:val="24"/>
          <w:szCs w:val="24"/>
          <w:rtl/>
          <w:lang w:bidi="ar-EG"/>
        </w:rPr>
      </w:pPr>
      <w:r w:rsidRPr="00FE02E7">
        <w:rPr>
          <w:rFonts w:ascii="Simplified Arabic" w:hAnsi="Simplified Arabic" w:cs="Simplified Arabic"/>
          <w:b/>
          <w:bCs/>
          <w:sz w:val="24"/>
          <w:szCs w:val="24"/>
          <w:rtl/>
          <w:lang w:bidi="ar-EG"/>
        </w:rPr>
        <w:t xml:space="preserve"> الطالب/ بدر ناصر محمد السلطان</w:t>
      </w:r>
    </w:p>
    <w:p w14:paraId="1BDCE161" w14:textId="7EA2CA14" w:rsidR="003229BE" w:rsidRPr="00FE02E7" w:rsidRDefault="003229BE" w:rsidP="003A5EBF">
      <w:pPr>
        <w:jc w:val="center"/>
        <w:rPr>
          <w:rFonts w:ascii="Simplified Arabic" w:hAnsi="Simplified Arabic" w:cs="Simplified Arabic"/>
          <w:b/>
          <w:bCs/>
          <w:sz w:val="24"/>
          <w:szCs w:val="24"/>
          <w:rtl/>
          <w:lang w:bidi="ar-EG"/>
        </w:rPr>
      </w:pPr>
      <w:r w:rsidRPr="00FE02E7">
        <w:rPr>
          <w:rFonts w:ascii="Simplified Arabic" w:hAnsi="Simplified Arabic" w:cs="Simplified Arabic"/>
          <w:b/>
          <w:bCs/>
          <w:sz w:val="24"/>
          <w:szCs w:val="24"/>
          <w:rtl/>
          <w:lang w:bidi="ar-EG"/>
        </w:rPr>
        <w:t>الرقم الجامعي/ 251000383</w:t>
      </w:r>
    </w:p>
    <w:p w14:paraId="03BF15BE" w14:textId="77777777" w:rsidR="003229BE" w:rsidRPr="00FE02E7" w:rsidRDefault="003229BE" w:rsidP="003229BE">
      <w:pPr>
        <w:jc w:val="center"/>
        <w:rPr>
          <w:rFonts w:ascii="Simplified Arabic" w:hAnsi="Simplified Arabic" w:cs="Simplified Arabic"/>
          <w:b/>
          <w:bCs/>
          <w:sz w:val="24"/>
          <w:szCs w:val="24"/>
          <w:rtl/>
          <w:lang w:bidi="ar-EG"/>
        </w:rPr>
      </w:pPr>
    </w:p>
    <w:p w14:paraId="54B1C2C9" w14:textId="77777777" w:rsidR="003229BE" w:rsidRPr="00FE02E7" w:rsidRDefault="003229BE" w:rsidP="003229BE">
      <w:pPr>
        <w:jc w:val="center"/>
        <w:rPr>
          <w:rFonts w:ascii="Simplified Arabic" w:hAnsi="Simplified Arabic" w:cs="Simplified Arabic"/>
          <w:b/>
          <w:bCs/>
          <w:sz w:val="24"/>
          <w:szCs w:val="24"/>
          <w:rtl/>
          <w:lang w:bidi="ar-EG"/>
        </w:rPr>
      </w:pPr>
    </w:p>
    <w:p w14:paraId="428A6BAA" w14:textId="77777777" w:rsidR="003229BE" w:rsidRPr="00FE02E7" w:rsidRDefault="003229BE" w:rsidP="003229BE">
      <w:pPr>
        <w:jc w:val="center"/>
        <w:rPr>
          <w:rFonts w:ascii="Simplified Arabic" w:hAnsi="Simplified Arabic" w:cs="Simplified Arabic"/>
          <w:b/>
          <w:bCs/>
          <w:sz w:val="24"/>
          <w:szCs w:val="24"/>
          <w:rtl/>
          <w:lang w:bidi="ar-EG"/>
        </w:rPr>
      </w:pPr>
      <w:r w:rsidRPr="00FE02E7">
        <w:rPr>
          <w:rFonts w:ascii="Simplified Arabic" w:hAnsi="Simplified Arabic" w:cs="Simplified Arabic"/>
          <w:b/>
          <w:bCs/>
          <w:sz w:val="24"/>
          <w:szCs w:val="24"/>
          <w:rtl/>
          <w:lang w:bidi="ar-EG"/>
        </w:rPr>
        <w:t>إشراف/</w:t>
      </w:r>
    </w:p>
    <w:p w14:paraId="53514002" w14:textId="77777777" w:rsidR="003229BE" w:rsidRPr="00FE02E7" w:rsidRDefault="003229BE" w:rsidP="003229BE">
      <w:pPr>
        <w:jc w:val="center"/>
        <w:rPr>
          <w:rFonts w:ascii="Simplified Arabic" w:hAnsi="Simplified Arabic" w:cs="Simplified Arabic"/>
          <w:b/>
          <w:bCs/>
          <w:sz w:val="24"/>
          <w:szCs w:val="24"/>
          <w:rtl/>
          <w:lang w:bidi="ar-EG"/>
        </w:rPr>
      </w:pPr>
      <w:r w:rsidRPr="00FE02E7">
        <w:rPr>
          <w:rFonts w:ascii="Simplified Arabic" w:hAnsi="Simplified Arabic" w:cs="Simplified Arabic" w:hint="cs"/>
          <w:b/>
          <w:bCs/>
          <w:sz w:val="24"/>
          <w:szCs w:val="24"/>
          <w:rtl/>
          <w:lang w:bidi="ar-EG"/>
        </w:rPr>
        <w:t>د. الفيص</w:t>
      </w:r>
      <w:r w:rsidRPr="00FE02E7">
        <w:rPr>
          <w:rFonts w:ascii="Simplified Arabic" w:hAnsi="Simplified Arabic" w:cs="Simplified Arabic" w:hint="eastAsia"/>
          <w:b/>
          <w:bCs/>
          <w:sz w:val="24"/>
          <w:szCs w:val="24"/>
          <w:rtl/>
          <w:lang w:bidi="ar-EG"/>
        </w:rPr>
        <w:t>ل</w:t>
      </w:r>
      <w:r w:rsidRPr="00FE02E7">
        <w:rPr>
          <w:rFonts w:ascii="Simplified Arabic" w:hAnsi="Simplified Arabic" w:cs="Simplified Arabic"/>
          <w:b/>
          <w:bCs/>
          <w:sz w:val="24"/>
          <w:szCs w:val="24"/>
          <w:rtl/>
          <w:lang w:bidi="ar-EG"/>
        </w:rPr>
        <w:t xml:space="preserve"> عبد الحميد</w:t>
      </w:r>
    </w:p>
    <w:p w14:paraId="6F11721A" w14:textId="77777777" w:rsidR="003229BE" w:rsidRPr="00FE02E7" w:rsidRDefault="003229BE" w:rsidP="003229BE">
      <w:pPr>
        <w:jc w:val="center"/>
        <w:rPr>
          <w:rFonts w:ascii="Simplified Arabic" w:hAnsi="Simplified Arabic" w:cs="Simplified Arabic"/>
          <w:b/>
          <w:bCs/>
          <w:sz w:val="24"/>
          <w:szCs w:val="24"/>
          <w:rtl/>
          <w:lang w:bidi="ar-EG"/>
        </w:rPr>
      </w:pPr>
    </w:p>
    <w:p w14:paraId="0B53466F" w14:textId="77777777" w:rsidR="003229BE" w:rsidRPr="00FE02E7" w:rsidRDefault="003229BE" w:rsidP="003229BE">
      <w:pPr>
        <w:jc w:val="center"/>
        <w:rPr>
          <w:rFonts w:ascii="Simplified Arabic" w:hAnsi="Simplified Arabic" w:cs="Simplified Arabic"/>
          <w:b/>
          <w:bCs/>
          <w:sz w:val="24"/>
          <w:szCs w:val="24"/>
          <w:rtl/>
          <w:lang w:bidi="ar-EG"/>
        </w:rPr>
      </w:pPr>
    </w:p>
    <w:p w14:paraId="14C1D4E3" w14:textId="77777777" w:rsidR="003229BE" w:rsidRPr="00FE02E7" w:rsidRDefault="003229BE" w:rsidP="003229BE">
      <w:pPr>
        <w:jc w:val="center"/>
        <w:rPr>
          <w:rFonts w:ascii="Simplified Arabic" w:hAnsi="Simplified Arabic" w:cs="Simplified Arabic"/>
          <w:b/>
          <w:bCs/>
          <w:sz w:val="24"/>
          <w:szCs w:val="24"/>
          <w:rtl/>
          <w:lang w:bidi="ar-EG"/>
        </w:rPr>
      </w:pPr>
      <w:r w:rsidRPr="00FE02E7">
        <w:rPr>
          <w:rFonts w:ascii="Simplified Arabic" w:hAnsi="Simplified Arabic" w:cs="Simplified Arabic"/>
          <w:b/>
          <w:bCs/>
          <w:sz w:val="24"/>
          <w:szCs w:val="24"/>
          <w:rtl/>
          <w:lang w:bidi="ar-EG"/>
        </w:rPr>
        <w:t>العام الدراسي:</w:t>
      </w:r>
    </w:p>
    <w:p w14:paraId="6B10C3A8" w14:textId="77777777" w:rsidR="003229BE" w:rsidRPr="00FE02E7" w:rsidRDefault="003229BE" w:rsidP="003229BE">
      <w:pPr>
        <w:jc w:val="center"/>
        <w:rPr>
          <w:rFonts w:ascii="Simplified Arabic" w:hAnsi="Simplified Arabic" w:cs="Simplified Arabic"/>
          <w:b/>
          <w:bCs/>
          <w:sz w:val="24"/>
          <w:szCs w:val="24"/>
          <w:lang w:bidi="ar-EG"/>
        </w:rPr>
      </w:pPr>
      <w:r w:rsidRPr="00FE02E7">
        <w:rPr>
          <w:rFonts w:ascii="Simplified Arabic" w:hAnsi="Simplified Arabic" w:cs="Simplified Arabic"/>
          <w:b/>
          <w:bCs/>
          <w:sz w:val="24"/>
          <w:szCs w:val="24"/>
          <w:rtl/>
          <w:lang w:bidi="ar-EG"/>
        </w:rPr>
        <w:t>2025</w:t>
      </w:r>
    </w:p>
    <w:p w14:paraId="5DBA947E" w14:textId="7D2EF0E6" w:rsidR="009125CE" w:rsidRPr="001902DB" w:rsidRDefault="003229BE" w:rsidP="003229BE">
      <w:pPr>
        <w:jc w:val="center"/>
        <w:rPr>
          <w:rFonts w:ascii="Sakkal Majalla" w:hAnsi="Sakkal Majalla" w:cs="Sakkal Majalla"/>
          <w:b/>
          <w:bCs/>
          <w:sz w:val="28"/>
          <w:szCs w:val="28"/>
          <w:rtl/>
          <w:lang w:bidi="ar-EG"/>
        </w:rPr>
      </w:pPr>
      <w:r w:rsidRPr="00133308">
        <w:rPr>
          <w:rFonts w:ascii="Sakkal Majalla" w:hAnsi="Sakkal Majalla" w:cs="Sakkal Majalla"/>
          <w:b/>
          <w:bCs/>
          <w:sz w:val="28"/>
          <w:szCs w:val="28"/>
          <w:lang w:bidi="ar-EG"/>
        </w:rPr>
        <w:t> </w:t>
      </w:r>
    </w:p>
    <w:p w14:paraId="0E1E4A68" w14:textId="77777777" w:rsidR="002F22F3" w:rsidRDefault="002F22F3" w:rsidP="002F22F3">
      <w:pPr>
        <w:rPr>
          <w:rFonts w:ascii="Sakkal Majalla" w:hAnsi="Sakkal Majalla" w:cs="Sakkal Majalla"/>
          <w:sz w:val="28"/>
          <w:szCs w:val="28"/>
          <w:rtl/>
          <w:lang w:bidi="ar-EG"/>
        </w:rPr>
      </w:pPr>
    </w:p>
    <w:p w14:paraId="3B1925B7" w14:textId="77777777" w:rsidR="002F22F3" w:rsidRDefault="002F22F3" w:rsidP="002F22F3">
      <w:pPr>
        <w:rPr>
          <w:rFonts w:ascii="Sakkal Majalla" w:hAnsi="Sakkal Majalla" w:cs="Sakkal Majalla"/>
          <w:sz w:val="28"/>
          <w:szCs w:val="28"/>
          <w:rtl/>
          <w:lang w:bidi="ar-EG"/>
        </w:rPr>
      </w:pPr>
    </w:p>
    <w:p w14:paraId="4EC89E38" w14:textId="77777777" w:rsidR="002F22F3" w:rsidRDefault="002F22F3" w:rsidP="002F22F3">
      <w:pPr>
        <w:rPr>
          <w:rFonts w:ascii="Sakkal Majalla" w:hAnsi="Sakkal Majalla" w:cs="Sakkal Majalla"/>
          <w:sz w:val="28"/>
          <w:szCs w:val="28"/>
          <w:rtl/>
          <w:lang w:bidi="ar-EG"/>
        </w:rPr>
      </w:pPr>
    </w:p>
    <w:p w14:paraId="016AA1CA" w14:textId="77777777" w:rsidR="002F22F3" w:rsidRPr="00484A52" w:rsidRDefault="002F22F3" w:rsidP="002F22F3">
      <w:pPr>
        <w:rPr>
          <w:rFonts w:ascii="Sakkal Majalla" w:hAnsi="Sakkal Majalla" w:cs="Sakkal Majalla"/>
          <w:sz w:val="28"/>
          <w:szCs w:val="28"/>
          <w:rtl/>
          <w:lang w:bidi="ar-EG"/>
        </w:rPr>
      </w:pPr>
    </w:p>
    <w:p w14:paraId="72CD74E2" w14:textId="77777777" w:rsidR="002F22F3" w:rsidRPr="00484A52" w:rsidRDefault="002F22F3" w:rsidP="002F22F3">
      <w:pPr>
        <w:rPr>
          <w:rFonts w:ascii="Sakkal Majalla" w:hAnsi="Sakkal Majalla" w:cs="Sakkal Majalla"/>
          <w:sz w:val="28"/>
          <w:szCs w:val="28"/>
          <w:rtl/>
          <w:lang w:bidi="ar-EG"/>
        </w:rPr>
      </w:pPr>
    </w:p>
    <w:p w14:paraId="4F09EC47" w14:textId="77777777" w:rsidR="002F22F3" w:rsidRPr="0017036D" w:rsidRDefault="002F22F3" w:rsidP="002F22F3">
      <w:pPr>
        <w:rPr>
          <w:rFonts w:ascii="Sakkal Majalla" w:hAnsi="Sakkal Majalla" w:cs="Sakkal Majalla"/>
          <w:sz w:val="28"/>
          <w:szCs w:val="28"/>
        </w:rPr>
      </w:pPr>
    </w:p>
    <w:p w14:paraId="4ABA2DA5" w14:textId="77777777" w:rsidR="002F22F3" w:rsidRDefault="002F22F3" w:rsidP="002F22F3">
      <w:pPr>
        <w:rPr>
          <w:rFonts w:ascii="Simplified Arabic" w:hAnsi="Simplified Arabic" w:cs="Simplified Arabic"/>
          <w:b/>
          <w:bCs/>
          <w:sz w:val="40"/>
          <w:szCs w:val="40"/>
          <w:rtl/>
        </w:rPr>
      </w:pPr>
    </w:p>
    <w:p w14:paraId="6375E237" w14:textId="77777777" w:rsidR="002F22F3" w:rsidRPr="00FF2944" w:rsidRDefault="002F22F3" w:rsidP="002F22F3">
      <w:pPr>
        <w:jc w:val="center"/>
        <w:rPr>
          <w:rFonts w:ascii="Simplified Arabic" w:hAnsi="Simplified Arabic" w:cs="Simplified Arabic"/>
          <w:b/>
          <w:bCs/>
          <w:sz w:val="48"/>
          <w:szCs w:val="48"/>
        </w:rPr>
      </w:pPr>
    </w:p>
    <w:p w14:paraId="3C743890" w14:textId="77777777" w:rsidR="002F22F3" w:rsidRPr="00FF2944" w:rsidRDefault="002F22F3" w:rsidP="002F22F3">
      <w:pPr>
        <w:pStyle w:val="Heading1"/>
        <w:jc w:val="center"/>
        <w:rPr>
          <w:rFonts w:ascii="Simplified Arabic" w:hAnsi="Simplified Arabic" w:cs="Simplified Arabic"/>
          <w:b/>
          <w:bCs/>
          <w:color w:val="auto"/>
          <w:sz w:val="40"/>
          <w:szCs w:val="40"/>
        </w:rPr>
      </w:pPr>
      <w:bookmarkStart w:id="0" w:name="_Toc216341572"/>
      <w:r w:rsidRPr="00FF2944">
        <w:rPr>
          <w:rFonts w:ascii="Simplified Arabic" w:hAnsi="Simplified Arabic" w:cs="Simplified Arabic"/>
          <w:b/>
          <w:bCs/>
          <w:color w:val="auto"/>
          <w:sz w:val="40"/>
          <w:szCs w:val="40"/>
          <w:rtl/>
        </w:rPr>
        <w:t>الفصل الأول</w:t>
      </w:r>
      <w:bookmarkEnd w:id="0"/>
    </w:p>
    <w:p w14:paraId="51AACB52" w14:textId="77777777" w:rsidR="002F22F3" w:rsidRPr="00FF2944" w:rsidRDefault="002F22F3" w:rsidP="002F22F3">
      <w:pPr>
        <w:pStyle w:val="Heading1"/>
        <w:jc w:val="center"/>
        <w:rPr>
          <w:rFonts w:ascii="Simplified Arabic" w:hAnsi="Simplified Arabic" w:cs="Simplified Arabic"/>
          <w:b/>
          <w:bCs/>
          <w:color w:val="auto"/>
          <w:sz w:val="40"/>
          <w:szCs w:val="40"/>
          <w:rtl/>
        </w:rPr>
      </w:pPr>
      <w:bookmarkStart w:id="1" w:name="_Toc216341573"/>
      <w:r w:rsidRPr="00FF2944">
        <w:rPr>
          <w:rFonts w:ascii="Simplified Arabic" w:hAnsi="Simplified Arabic" w:cs="Simplified Arabic"/>
          <w:b/>
          <w:bCs/>
          <w:color w:val="auto"/>
          <w:sz w:val="40"/>
          <w:szCs w:val="40"/>
          <w:rtl/>
        </w:rPr>
        <w:t>الإطار العام للدراسة</w:t>
      </w:r>
      <w:bookmarkEnd w:id="1"/>
    </w:p>
    <w:p w14:paraId="2046EEEB" w14:textId="77777777" w:rsidR="002F22F3" w:rsidRPr="00FF2944" w:rsidRDefault="002F22F3" w:rsidP="002F22F3">
      <w:pPr>
        <w:jc w:val="center"/>
        <w:rPr>
          <w:rFonts w:ascii="Simplified Arabic" w:hAnsi="Simplified Arabic" w:cs="Simplified Arabic"/>
          <w:b/>
          <w:bCs/>
          <w:sz w:val="56"/>
          <w:szCs w:val="56"/>
        </w:rPr>
      </w:pPr>
    </w:p>
    <w:p w14:paraId="5C4876F3" w14:textId="77777777" w:rsidR="002F22F3" w:rsidRDefault="002F22F3" w:rsidP="002F22F3">
      <w:pPr>
        <w:rPr>
          <w:rFonts w:ascii="Simplified Arabic" w:hAnsi="Simplified Arabic" w:cs="Simplified Arabic"/>
          <w:b/>
          <w:bCs/>
          <w:sz w:val="48"/>
          <w:szCs w:val="48"/>
        </w:rPr>
      </w:pPr>
    </w:p>
    <w:p w14:paraId="6308305A" w14:textId="77777777" w:rsidR="002F22F3" w:rsidRDefault="002F22F3" w:rsidP="002F22F3">
      <w:pPr>
        <w:rPr>
          <w:rFonts w:ascii="Simplified Arabic" w:hAnsi="Simplified Arabic" w:cs="Simplified Arabic"/>
          <w:b/>
          <w:bCs/>
          <w:sz w:val="48"/>
          <w:szCs w:val="48"/>
        </w:rPr>
      </w:pPr>
    </w:p>
    <w:p w14:paraId="4C33D1FF" w14:textId="77777777" w:rsidR="002F22F3" w:rsidRDefault="002F22F3" w:rsidP="002F22F3">
      <w:pPr>
        <w:rPr>
          <w:rFonts w:ascii="Simplified Arabic" w:hAnsi="Simplified Arabic" w:cs="Simplified Arabic"/>
          <w:b/>
          <w:bCs/>
          <w:sz w:val="48"/>
          <w:szCs w:val="48"/>
        </w:rPr>
      </w:pPr>
    </w:p>
    <w:p w14:paraId="7B0C13A7" w14:textId="77777777" w:rsidR="002F22F3" w:rsidRDefault="002F22F3" w:rsidP="002F22F3">
      <w:pPr>
        <w:rPr>
          <w:rFonts w:ascii="Simplified Arabic" w:hAnsi="Simplified Arabic" w:cs="Simplified Arabic"/>
          <w:b/>
          <w:bCs/>
          <w:sz w:val="48"/>
          <w:szCs w:val="48"/>
          <w:rtl/>
        </w:rPr>
      </w:pPr>
    </w:p>
    <w:p w14:paraId="337A50C6" w14:textId="77777777" w:rsidR="002F22F3" w:rsidRDefault="002F22F3" w:rsidP="002F22F3">
      <w:pPr>
        <w:rPr>
          <w:rFonts w:ascii="Simplified Arabic" w:hAnsi="Simplified Arabic" w:cs="Simplified Arabic"/>
          <w:b/>
          <w:bCs/>
          <w:sz w:val="48"/>
          <w:szCs w:val="48"/>
        </w:rPr>
      </w:pPr>
    </w:p>
    <w:p w14:paraId="195ADCB7" w14:textId="77777777" w:rsidR="002F22F3" w:rsidRDefault="002F22F3" w:rsidP="002F22F3">
      <w:pPr>
        <w:jc w:val="both"/>
        <w:rPr>
          <w:rFonts w:ascii="Simplified Arabic" w:hAnsi="Simplified Arabic" w:cs="Simplified Arabic"/>
          <w:b/>
          <w:bCs/>
          <w:sz w:val="36"/>
          <w:szCs w:val="36"/>
          <w:rtl/>
        </w:rPr>
      </w:pPr>
    </w:p>
    <w:p w14:paraId="4DD21373" w14:textId="77777777" w:rsidR="002F22F3" w:rsidRPr="00FF2944" w:rsidRDefault="002F22F3" w:rsidP="002F22F3">
      <w:pPr>
        <w:pStyle w:val="Heading2"/>
        <w:rPr>
          <w:rFonts w:ascii="Simplified Arabic" w:hAnsi="Simplified Arabic" w:cs="Simplified Arabic"/>
          <w:b/>
          <w:bCs/>
          <w:color w:val="auto"/>
          <w:sz w:val="36"/>
          <w:szCs w:val="36"/>
          <w:rtl/>
        </w:rPr>
      </w:pPr>
      <w:bookmarkStart w:id="2" w:name="_Toc216341574"/>
      <w:r w:rsidRPr="00FF2944">
        <w:rPr>
          <w:rFonts w:ascii="Simplified Arabic" w:hAnsi="Simplified Arabic" w:cs="Simplified Arabic"/>
          <w:b/>
          <w:bCs/>
          <w:color w:val="auto"/>
          <w:sz w:val="36"/>
          <w:szCs w:val="36"/>
          <w:rtl/>
        </w:rPr>
        <w:lastRenderedPageBreak/>
        <w:t>المقدمة:</w:t>
      </w:r>
      <w:bookmarkEnd w:id="2"/>
    </w:p>
    <w:p w14:paraId="0F40FABF" w14:textId="77777777" w:rsidR="002F22F3" w:rsidRPr="00FE02E7" w:rsidRDefault="002F22F3" w:rsidP="002F22F3">
      <w:pPr>
        <w:jc w:val="both"/>
        <w:rPr>
          <w:rFonts w:ascii="Simplified Arabic" w:hAnsi="Simplified Arabic" w:cs="Simplified Arabic"/>
          <w:sz w:val="24"/>
          <w:szCs w:val="24"/>
          <w:rtl/>
        </w:rPr>
      </w:pPr>
    </w:p>
    <w:p w14:paraId="4AE02E4E" w14:textId="77777777" w:rsidR="002F22F3" w:rsidRPr="00D5551D" w:rsidRDefault="002F22F3" w:rsidP="002F22F3">
      <w:pPr>
        <w:jc w:val="both"/>
        <w:rPr>
          <w:rFonts w:ascii="Simplified Arabic" w:hAnsi="Simplified Arabic" w:cs="Simplified Arabic"/>
          <w:sz w:val="28"/>
          <w:szCs w:val="28"/>
          <w:rtl/>
        </w:rPr>
      </w:pPr>
      <w:r w:rsidRPr="00D5551D">
        <w:rPr>
          <w:rFonts w:ascii="Simplified Arabic" w:hAnsi="Simplified Arabic" w:cs="Simplified Arabic"/>
          <w:sz w:val="28"/>
          <w:szCs w:val="28"/>
          <w:rtl/>
        </w:rPr>
        <w:t xml:space="preserve">تُعدُّ المشاريع العملاقة إحدى الركائز الأساسية لتحقيق التحول الاقتصادي والاجتماعي في الدول، ولا سيما في الدول التي تتبنّى رؤى استراتيجية طموحة لتنويع الاقتصاد وتعزيز الابتكار. وفي المملكة العربية السعودية، تمثّل المشاريع العملاقة إحدى أهم مكوّنات رؤية </w:t>
      </w:r>
      <w:r w:rsidRPr="004C4696">
        <w:rPr>
          <w:rFonts w:asciiTheme="majorBidi" w:hAnsiTheme="majorBidi" w:cstheme="majorBidi"/>
          <w:sz w:val="24"/>
          <w:szCs w:val="24"/>
          <w:rtl/>
        </w:rPr>
        <w:t>2030</w:t>
      </w:r>
      <w:r w:rsidRPr="00D5551D">
        <w:rPr>
          <w:rFonts w:ascii="Simplified Arabic" w:hAnsi="Simplified Arabic" w:cs="Simplified Arabic"/>
          <w:sz w:val="28"/>
          <w:szCs w:val="28"/>
          <w:rtl/>
        </w:rPr>
        <w:t>، حيث تُسهم في إعادة تشكيل البنية الاقتصادية والاجتماعية من خلال الاستثمار في التقنيات الحديثة والمفاهيم المستقبلية.</w:t>
      </w:r>
    </w:p>
    <w:p w14:paraId="155D33AA" w14:textId="77777777" w:rsidR="002F22F3" w:rsidRPr="00D5551D" w:rsidRDefault="002F22F3" w:rsidP="002F22F3">
      <w:pPr>
        <w:jc w:val="both"/>
        <w:rPr>
          <w:rFonts w:ascii="Simplified Arabic" w:hAnsi="Simplified Arabic" w:cs="Simplified Arabic"/>
          <w:sz w:val="28"/>
          <w:szCs w:val="28"/>
        </w:rPr>
      </w:pPr>
      <w:r w:rsidRPr="00D5551D">
        <w:rPr>
          <w:rFonts w:ascii="Simplified Arabic" w:hAnsi="Simplified Arabic" w:cs="Simplified Arabic"/>
          <w:sz w:val="28"/>
          <w:szCs w:val="28"/>
          <w:rtl/>
        </w:rPr>
        <w:t>و</w:t>
      </w:r>
      <w:r w:rsidRPr="00D5551D">
        <w:rPr>
          <w:rFonts w:ascii="Simplified Arabic" w:hAnsi="Simplified Arabic" w:cs="Simplified Arabic" w:hint="cs"/>
          <w:sz w:val="28"/>
          <w:szCs w:val="28"/>
          <w:rtl/>
        </w:rPr>
        <w:t xml:space="preserve">كما ان </w:t>
      </w:r>
      <w:r w:rsidRPr="00D5551D">
        <w:rPr>
          <w:rFonts w:ascii="Simplified Arabic" w:hAnsi="Simplified Arabic" w:cs="Simplified Arabic"/>
          <w:sz w:val="28"/>
          <w:szCs w:val="28"/>
          <w:rtl/>
        </w:rPr>
        <w:t>مشروع -نيوم</w:t>
      </w:r>
      <w:r w:rsidRPr="00D5551D">
        <w:rPr>
          <w:rFonts w:ascii="Simplified Arabic" w:hAnsi="Simplified Arabic" w:cs="Simplified Arabic"/>
          <w:b/>
          <w:bCs/>
          <w:sz w:val="28"/>
          <w:szCs w:val="28"/>
          <w:rtl/>
        </w:rPr>
        <w:t>-</w:t>
      </w:r>
      <w:r w:rsidRPr="00D5551D">
        <w:rPr>
          <w:rFonts w:ascii="Simplified Arabic" w:hAnsi="Simplified Arabic" w:cs="Simplified Arabic"/>
          <w:sz w:val="28"/>
          <w:szCs w:val="28"/>
          <w:rtl/>
        </w:rPr>
        <w:t xml:space="preserve"> يُعد أحد أبرز هذه المشاريع، لما يمثّله من نموذج عالمي للتطوير المتكامل والقائم على الابتكار والاعتماد على الحلول المستدامة</w:t>
      </w:r>
      <w:r w:rsidRPr="00D5551D">
        <w:rPr>
          <w:rFonts w:ascii="Simplified Arabic" w:hAnsi="Simplified Arabic" w:cs="Simplified Arabic"/>
          <w:sz w:val="28"/>
          <w:szCs w:val="28"/>
        </w:rPr>
        <w:t>.</w:t>
      </w:r>
    </w:p>
    <w:p w14:paraId="3393C59E" w14:textId="77777777" w:rsidR="002F22F3" w:rsidRPr="00D5551D" w:rsidRDefault="002F22F3" w:rsidP="002F22F3">
      <w:pPr>
        <w:jc w:val="both"/>
        <w:rPr>
          <w:rFonts w:ascii="Simplified Arabic" w:hAnsi="Simplified Arabic" w:cs="Simplified Arabic"/>
          <w:sz w:val="28"/>
          <w:szCs w:val="28"/>
          <w:rtl/>
        </w:rPr>
      </w:pPr>
      <w:r w:rsidRPr="00D5551D">
        <w:rPr>
          <w:rFonts w:ascii="Simplified Arabic" w:hAnsi="Simplified Arabic" w:cs="Simplified Arabic"/>
          <w:sz w:val="28"/>
          <w:szCs w:val="28"/>
          <w:rtl/>
        </w:rPr>
        <w:t xml:space="preserve">ونظرًا لحجم </w:t>
      </w:r>
      <w:r w:rsidRPr="00D5551D">
        <w:rPr>
          <w:rFonts w:ascii="Simplified Arabic" w:hAnsi="Simplified Arabic" w:cs="Simplified Arabic" w:hint="cs"/>
          <w:sz w:val="28"/>
          <w:szCs w:val="28"/>
          <w:rtl/>
        </w:rPr>
        <w:t>ال</w:t>
      </w:r>
      <w:r w:rsidRPr="00D5551D">
        <w:rPr>
          <w:rFonts w:ascii="Simplified Arabic" w:hAnsi="Simplified Arabic" w:cs="Simplified Arabic"/>
          <w:sz w:val="28"/>
          <w:szCs w:val="28"/>
          <w:rtl/>
        </w:rPr>
        <w:t>مشروع وتعقيده، وتعدد المسارات الاستثمارية التي يضمّها، وتنوع الأطراف المشاركة فيه، تبرز الحاجة الضرورية إلى وجود منظومة فعّالة للحوكمة وإدارة المخاطر والالتزام</w:t>
      </w:r>
      <w:r w:rsidRPr="00D5551D">
        <w:rPr>
          <w:rFonts w:ascii="Simplified Arabic" w:hAnsi="Simplified Arabic" w:cs="Simplified Arabic"/>
          <w:sz w:val="28"/>
          <w:szCs w:val="28"/>
        </w:rPr>
        <w:t xml:space="preserve"> (</w:t>
      </w:r>
      <w:r w:rsidRPr="00D5551D">
        <w:rPr>
          <w:rFonts w:asciiTheme="majorBidi" w:hAnsiTheme="majorBidi" w:cstheme="majorBidi"/>
          <w:sz w:val="24"/>
          <w:szCs w:val="24"/>
        </w:rPr>
        <w:t>GRC</w:t>
      </w:r>
      <w:r w:rsidRPr="00D5551D">
        <w:rPr>
          <w:rFonts w:ascii="Simplified Arabic" w:hAnsi="Simplified Arabic" w:cs="Simplified Arabic"/>
          <w:sz w:val="28"/>
          <w:szCs w:val="28"/>
        </w:rPr>
        <w:t xml:space="preserve">) </w:t>
      </w:r>
      <w:r w:rsidRPr="00D5551D">
        <w:rPr>
          <w:rFonts w:ascii="Simplified Arabic" w:hAnsi="Simplified Arabic" w:cs="Simplified Arabic" w:hint="cs"/>
          <w:sz w:val="28"/>
          <w:szCs w:val="28"/>
          <w:rtl/>
        </w:rPr>
        <w:t>لضمان</w:t>
      </w:r>
      <w:r w:rsidRPr="00D5551D">
        <w:rPr>
          <w:rFonts w:ascii="Simplified Arabic" w:hAnsi="Simplified Arabic" w:cs="Simplified Arabic"/>
          <w:sz w:val="28"/>
          <w:szCs w:val="28"/>
          <w:rtl/>
        </w:rPr>
        <w:t xml:space="preserve"> سلامة الإجراءات ودقة القرارات وفعالية تنفيذ الخطط التشغيلية. </w:t>
      </w:r>
    </w:p>
    <w:p w14:paraId="47111577" w14:textId="77777777" w:rsidR="002F22F3" w:rsidRPr="00D5551D" w:rsidRDefault="002F22F3" w:rsidP="002F22F3">
      <w:pPr>
        <w:jc w:val="both"/>
        <w:rPr>
          <w:rFonts w:ascii="Simplified Arabic" w:hAnsi="Simplified Arabic" w:cs="Simplified Arabic"/>
          <w:sz w:val="28"/>
          <w:szCs w:val="28"/>
        </w:rPr>
      </w:pPr>
      <w:r w:rsidRPr="00D5551D">
        <w:rPr>
          <w:rFonts w:ascii="Simplified Arabic" w:hAnsi="Simplified Arabic" w:cs="Simplified Arabic" w:hint="cs"/>
          <w:sz w:val="28"/>
          <w:szCs w:val="28"/>
          <w:rtl/>
        </w:rPr>
        <w:t xml:space="preserve">وعليه فإن </w:t>
      </w:r>
      <w:r w:rsidRPr="00D5551D">
        <w:rPr>
          <w:rFonts w:ascii="Simplified Arabic" w:hAnsi="Simplified Arabic" w:cs="Simplified Arabic"/>
          <w:sz w:val="28"/>
          <w:szCs w:val="28"/>
          <w:rtl/>
        </w:rPr>
        <w:t xml:space="preserve">أي فجوة في </w:t>
      </w:r>
      <w:r w:rsidRPr="00D5551D">
        <w:rPr>
          <w:rFonts w:ascii="Simplified Arabic" w:hAnsi="Simplified Arabic" w:cs="Simplified Arabic" w:hint="cs"/>
          <w:sz w:val="28"/>
          <w:szCs w:val="28"/>
          <w:rtl/>
        </w:rPr>
        <w:t>ال</w:t>
      </w:r>
      <w:r w:rsidRPr="00D5551D">
        <w:rPr>
          <w:rFonts w:ascii="Simplified Arabic" w:hAnsi="Simplified Arabic" w:cs="Simplified Arabic"/>
          <w:sz w:val="28"/>
          <w:szCs w:val="28"/>
          <w:rtl/>
        </w:rPr>
        <w:t>منظومة</w:t>
      </w:r>
      <w:r w:rsidRPr="00D5551D">
        <w:rPr>
          <w:rFonts w:ascii="Simplified Arabic" w:hAnsi="Simplified Arabic" w:cs="Simplified Arabic"/>
          <w:sz w:val="28"/>
          <w:szCs w:val="28"/>
        </w:rPr>
        <w:t xml:space="preserve"> </w:t>
      </w:r>
      <w:r w:rsidRPr="00D5551D">
        <w:rPr>
          <w:rFonts w:ascii="Simplified Arabic" w:hAnsi="Simplified Arabic" w:cs="Simplified Arabic"/>
          <w:sz w:val="28"/>
          <w:szCs w:val="28"/>
          <w:rtl/>
        </w:rPr>
        <w:t xml:space="preserve">سواء في جانب الشفافية، أو إدارة التحديات، أو الامتثال التنظيمي </w:t>
      </w:r>
      <w:r w:rsidRPr="00D5551D">
        <w:rPr>
          <w:rFonts w:ascii="Simplified Arabic" w:hAnsi="Simplified Arabic" w:cs="Simplified Arabic" w:hint="cs"/>
          <w:sz w:val="28"/>
          <w:szCs w:val="28"/>
          <w:rtl/>
        </w:rPr>
        <w:t xml:space="preserve">فهي تؤثر </w:t>
      </w:r>
      <w:r w:rsidRPr="00D5551D">
        <w:rPr>
          <w:rFonts w:ascii="Simplified Arabic" w:hAnsi="Simplified Arabic" w:cs="Simplified Arabic"/>
          <w:sz w:val="28"/>
          <w:szCs w:val="28"/>
          <w:rtl/>
        </w:rPr>
        <w:t xml:space="preserve">بشكل مباشر في جودة التنفيذ، </w:t>
      </w:r>
      <w:r w:rsidRPr="00D5551D">
        <w:rPr>
          <w:rFonts w:ascii="Simplified Arabic" w:hAnsi="Simplified Arabic" w:cs="Simplified Arabic" w:hint="cs"/>
          <w:sz w:val="28"/>
          <w:szCs w:val="28"/>
          <w:rtl/>
        </w:rPr>
        <w:t xml:space="preserve">وأيضا </w:t>
      </w:r>
      <w:r w:rsidRPr="00D5551D">
        <w:rPr>
          <w:rFonts w:ascii="Simplified Arabic" w:hAnsi="Simplified Arabic" w:cs="Simplified Arabic"/>
          <w:sz w:val="28"/>
          <w:szCs w:val="28"/>
          <w:rtl/>
        </w:rPr>
        <w:t>في قدرة المشروع على تحقيق أهدافه الإستراتيجية</w:t>
      </w:r>
      <w:r w:rsidRPr="00D5551D">
        <w:rPr>
          <w:rFonts w:ascii="Simplified Arabic" w:hAnsi="Simplified Arabic" w:cs="Simplified Arabic"/>
          <w:sz w:val="28"/>
          <w:szCs w:val="28"/>
        </w:rPr>
        <w:t>.</w:t>
      </w:r>
    </w:p>
    <w:p w14:paraId="7571529D" w14:textId="77777777" w:rsidR="002F22F3" w:rsidRPr="00D5551D" w:rsidRDefault="002F22F3" w:rsidP="002F22F3">
      <w:pPr>
        <w:jc w:val="both"/>
        <w:rPr>
          <w:rFonts w:ascii="Simplified Arabic" w:hAnsi="Simplified Arabic" w:cs="Simplified Arabic"/>
          <w:sz w:val="28"/>
          <w:szCs w:val="28"/>
          <w:rtl/>
        </w:rPr>
      </w:pPr>
      <w:r w:rsidRPr="00D5551D">
        <w:rPr>
          <w:rFonts w:ascii="Simplified Arabic" w:hAnsi="Simplified Arabic" w:cs="Simplified Arabic"/>
          <w:sz w:val="28"/>
          <w:szCs w:val="28"/>
          <w:rtl/>
        </w:rPr>
        <w:t xml:space="preserve">من هذا المنطلق، </w:t>
      </w:r>
      <w:r w:rsidRPr="00D5551D">
        <w:rPr>
          <w:rFonts w:ascii="Simplified Arabic" w:hAnsi="Simplified Arabic" w:cs="Simplified Arabic" w:hint="cs"/>
          <w:sz w:val="28"/>
          <w:szCs w:val="28"/>
          <w:rtl/>
        </w:rPr>
        <w:t>قمت ب</w:t>
      </w:r>
      <w:r w:rsidRPr="00D5551D">
        <w:rPr>
          <w:rFonts w:ascii="Simplified Arabic" w:hAnsi="Simplified Arabic" w:cs="Simplified Arabic"/>
          <w:sz w:val="28"/>
          <w:szCs w:val="28"/>
          <w:rtl/>
        </w:rPr>
        <w:t>تسل</w:t>
      </w:r>
      <w:r w:rsidRPr="00D5551D">
        <w:rPr>
          <w:rFonts w:ascii="Simplified Arabic" w:hAnsi="Simplified Arabic" w:cs="Simplified Arabic" w:hint="cs"/>
          <w:sz w:val="28"/>
          <w:szCs w:val="28"/>
          <w:rtl/>
        </w:rPr>
        <w:t>يط</w:t>
      </w:r>
      <w:r w:rsidRPr="00D5551D">
        <w:rPr>
          <w:rFonts w:ascii="Simplified Arabic" w:hAnsi="Simplified Arabic" w:cs="Simplified Arabic"/>
          <w:sz w:val="28"/>
          <w:szCs w:val="28"/>
          <w:rtl/>
        </w:rPr>
        <w:t xml:space="preserve"> الضوء هذه الدراسة على أثر </w:t>
      </w:r>
      <w:r w:rsidRPr="00D5551D">
        <w:rPr>
          <w:rFonts w:ascii="Simplified Arabic" w:hAnsi="Simplified Arabic" w:cs="Simplified Arabic" w:hint="cs"/>
          <w:sz w:val="28"/>
          <w:szCs w:val="28"/>
          <w:rtl/>
        </w:rPr>
        <w:t>ال</w:t>
      </w:r>
      <w:r w:rsidRPr="00D5551D">
        <w:rPr>
          <w:rFonts w:ascii="Simplified Arabic" w:hAnsi="Simplified Arabic" w:cs="Simplified Arabic"/>
          <w:sz w:val="28"/>
          <w:szCs w:val="28"/>
          <w:rtl/>
        </w:rPr>
        <w:t>منظومة</w:t>
      </w:r>
      <w:r w:rsidRPr="00D5551D">
        <w:rPr>
          <w:rFonts w:ascii="Simplified Arabic" w:hAnsi="Simplified Arabic" w:cs="Simplified Arabic"/>
          <w:sz w:val="28"/>
          <w:szCs w:val="28"/>
        </w:rPr>
        <w:t xml:space="preserve"> </w:t>
      </w:r>
      <w:r w:rsidRPr="00D5551D">
        <w:rPr>
          <w:rFonts w:ascii="Simplified Arabic" w:hAnsi="Simplified Arabic" w:cs="Simplified Arabic"/>
          <w:sz w:val="28"/>
          <w:szCs w:val="28"/>
          <w:rtl/>
        </w:rPr>
        <w:t>في دعم نجاح المشاريع العملاقة، عبر تحليل حالة مشروع نيوم بوصفه نموذجًا تطبيقيًا متميزًا على المستويين المحلي والدولي.</w:t>
      </w:r>
    </w:p>
    <w:p w14:paraId="177B4FD1" w14:textId="77777777" w:rsidR="002F22F3" w:rsidRPr="00D5551D" w:rsidRDefault="002F22F3" w:rsidP="002F22F3">
      <w:pPr>
        <w:jc w:val="both"/>
        <w:rPr>
          <w:rFonts w:ascii="Simplified Arabic" w:hAnsi="Simplified Arabic" w:cs="Simplified Arabic"/>
          <w:sz w:val="28"/>
          <w:szCs w:val="28"/>
          <w:rtl/>
        </w:rPr>
      </w:pPr>
      <w:r w:rsidRPr="00D5551D">
        <w:rPr>
          <w:rFonts w:ascii="Simplified Arabic" w:hAnsi="Simplified Arabic" w:cs="Simplified Arabic"/>
          <w:sz w:val="28"/>
          <w:szCs w:val="28"/>
          <w:rtl/>
        </w:rPr>
        <w:t>وتستند الدراسة إلى منهجية علمية قائمة على دراسة الحالة وتحليل المضمون، بهدف الوصول إلى فهم متعمّق لطبيعة العلاقة بين عناصر الحوكمة وإدارة المخاطر والالتزام وبين مستوى نجاح المشروع</w:t>
      </w:r>
      <w:r w:rsidRPr="00D5551D">
        <w:rPr>
          <w:rFonts w:ascii="Simplified Arabic" w:hAnsi="Simplified Arabic" w:cs="Simplified Arabic"/>
          <w:sz w:val="28"/>
          <w:szCs w:val="28"/>
        </w:rPr>
        <w:t>.</w:t>
      </w:r>
    </w:p>
    <w:p w14:paraId="70B1C549" w14:textId="77777777" w:rsidR="002F22F3" w:rsidRPr="00FE02E7" w:rsidRDefault="002F22F3" w:rsidP="002F22F3">
      <w:pPr>
        <w:rPr>
          <w:rFonts w:ascii="Simplified Arabic" w:hAnsi="Simplified Arabic" w:cs="Simplified Arabic"/>
          <w:sz w:val="28"/>
          <w:szCs w:val="28"/>
          <w:rtl/>
        </w:rPr>
      </w:pPr>
    </w:p>
    <w:p w14:paraId="6EEA82D8" w14:textId="77777777" w:rsidR="002F22F3" w:rsidRPr="00FE02E7" w:rsidRDefault="002F22F3" w:rsidP="002F22F3">
      <w:pPr>
        <w:rPr>
          <w:rFonts w:ascii="Simplified Arabic" w:hAnsi="Simplified Arabic" w:cs="Simplified Arabic"/>
          <w:sz w:val="28"/>
          <w:szCs w:val="28"/>
          <w:rtl/>
        </w:rPr>
      </w:pPr>
    </w:p>
    <w:p w14:paraId="35AA8617" w14:textId="77777777" w:rsidR="002F22F3" w:rsidRPr="00FE02E7" w:rsidRDefault="002F22F3" w:rsidP="002F22F3">
      <w:pPr>
        <w:rPr>
          <w:rFonts w:ascii="Simplified Arabic" w:hAnsi="Simplified Arabic" w:cs="Simplified Arabic"/>
          <w:sz w:val="28"/>
          <w:szCs w:val="28"/>
          <w:rtl/>
        </w:rPr>
      </w:pPr>
    </w:p>
    <w:p w14:paraId="69E6F04D" w14:textId="77777777" w:rsidR="002F22F3" w:rsidRDefault="002F22F3" w:rsidP="002F22F3">
      <w:pPr>
        <w:rPr>
          <w:rFonts w:ascii="Simplified Arabic" w:hAnsi="Simplified Arabic" w:cs="Simplified Arabic"/>
          <w:sz w:val="28"/>
          <w:szCs w:val="28"/>
        </w:rPr>
      </w:pPr>
    </w:p>
    <w:p w14:paraId="5B9DB2E8" w14:textId="77777777" w:rsidR="002F22F3" w:rsidRDefault="002F22F3" w:rsidP="002F22F3">
      <w:pPr>
        <w:rPr>
          <w:rFonts w:ascii="Simplified Arabic" w:hAnsi="Simplified Arabic" w:cs="Simplified Arabic"/>
          <w:sz w:val="28"/>
          <w:szCs w:val="28"/>
          <w:rtl/>
        </w:rPr>
      </w:pPr>
    </w:p>
    <w:p w14:paraId="2FA1CD31" w14:textId="77777777" w:rsidR="002F22F3" w:rsidRPr="00FE02E7" w:rsidRDefault="002F22F3" w:rsidP="002F22F3">
      <w:pPr>
        <w:rPr>
          <w:rFonts w:ascii="Simplified Arabic" w:hAnsi="Simplified Arabic" w:cs="Simplified Arabic"/>
          <w:sz w:val="28"/>
          <w:szCs w:val="28"/>
          <w:rtl/>
        </w:rPr>
      </w:pPr>
    </w:p>
    <w:p w14:paraId="4BE54E90" w14:textId="77777777" w:rsidR="002F22F3" w:rsidRPr="00FF2944" w:rsidRDefault="002F22F3" w:rsidP="002F22F3">
      <w:pPr>
        <w:pStyle w:val="Heading2"/>
        <w:rPr>
          <w:rFonts w:ascii="Simplified Arabic" w:hAnsi="Simplified Arabic" w:cs="Simplified Arabic"/>
          <w:b/>
          <w:bCs/>
          <w:color w:val="auto"/>
          <w:sz w:val="36"/>
          <w:szCs w:val="36"/>
          <w:rtl/>
        </w:rPr>
      </w:pPr>
      <w:bookmarkStart w:id="3" w:name="_Toc216341575"/>
      <w:r w:rsidRPr="00FF2944">
        <w:rPr>
          <w:rFonts w:ascii="Simplified Arabic" w:hAnsi="Simplified Arabic" w:cs="Simplified Arabic"/>
          <w:b/>
          <w:bCs/>
          <w:color w:val="auto"/>
          <w:sz w:val="36"/>
          <w:szCs w:val="36"/>
          <w:rtl/>
        </w:rPr>
        <w:lastRenderedPageBreak/>
        <w:t>مشكلة الدراسة</w:t>
      </w:r>
      <w:bookmarkEnd w:id="3"/>
    </w:p>
    <w:p w14:paraId="3703D3D0" w14:textId="77777777" w:rsidR="002F22F3" w:rsidRPr="00FE02E7" w:rsidRDefault="002F22F3" w:rsidP="002F22F3">
      <w:pPr>
        <w:rPr>
          <w:rFonts w:ascii="Simplified Arabic" w:hAnsi="Simplified Arabic" w:cs="Simplified Arabic"/>
          <w:sz w:val="24"/>
          <w:szCs w:val="24"/>
          <w:rtl/>
        </w:rPr>
      </w:pPr>
    </w:p>
    <w:p w14:paraId="28E1A2D0" w14:textId="77777777" w:rsidR="002F22F3" w:rsidRPr="003A5EBF" w:rsidRDefault="002F22F3" w:rsidP="002F22F3">
      <w:pPr>
        <w:jc w:val="both"/>
        <w:rPr>
          <w:rFonts w:ascii="Simplified Arabic" w:hAnsi="Simplified Arabic" w:cs="Simplified Arabic"/>
          <w:sz w:val="28"/>
          <w:szCs w:val="28"/>
          <w:rtl/>
        </w:rPr>
      </w:pPr>
      <w:r w:rsidRPr="003A5EBF">
        <w:rPr>
          <w:rFonts w:ascii="Simplified Arabic" w:hAnsi="Simplified Arabic" w:cs="Simplified Arabic"/>
          <w:sz w:val="28"/>
          <w:szCs w:val="28"/>
          <w:rtl/>
        </w:rPr>
        <w:t xml:space="preserve">يواجه مشروع نيوم، باعتباره مشروعًا عملاقًا متعدد المسارات، تحديات تشغيلية وتنظيمية معقدة تتطلب وجود </w:t>
      </w:r>
      <w:r w:rsidRPr="003A5EBF">
        <w:rPr>
          <w:rFonts w:ascii="Simplified Arabic" w:hAnsi="Simplified Arabic" w:cs="Simplified Arabic" w:hint="cs"/>
          <w:sz w:val="28"/>
          <w:szCs w:val="28"/>
          <w:rtl/>
        </w:rPr>
        <w:t>منظومة ناضجة</w:t>
      </w:r>
      <w:r w:rsidRPr="003A5EBF">
        <w:rPr>
          <w:rFonts w:ascii="Simplified Arabic" w:hAnsi="Simplified Arabic" w:cs="Simplified Arabic"/>
          <w:sz w:val="28"/>
          <w:szCs w:val="28"/>
          <w:rtl/>
        </w:rPr>
        <w:t xml:space="preserve"> </w:t>
      </w:r>
      <w:r w:rsidRPr="003A5EBF">
        <w:rPr>
          <w:rFonts w:ascii="Simplified Arabic" w:hAnsi="Simplified Arabic" w:cs="Simplified Arabic" w:hint="cs"/>
          <w:sz w:val="28"/>
          <w:szCs w:val="28"/>
          <w:rtl/>
        </w:rPr>
        <w:t>و</w:t>
      </w:r>
      <w:r w:rsidRPr="003A5EBF">
        <w:rPr>
          <w:rFonts w:ascii="Simplified Arabic" w:hAnsi="Simplified Arabic" w:cs="Simplified Arabic"/>
          <w:sz w:val="28"/>
          <w:szCs w:val="28"/>
          <w:rtl/>
        </w:rPr>
        <w:t>فعالة للحوكمة وإدارة المخاطر والالتزام.</w:t>
      </w:r>
    </w:p>
    <w:p w14:paraId="732FCDA4" w14:textId="77777777" w:rsidR="002F22F3" w:rsidRPr="003A5EBF" w:rsidRDefault="002F22F3" w:rsidP="002F22F3">
      <w:pPr>
        <w:jc w:val="both"/>
        <w:rPr>
          <w:rFonts w:ascii="Simplified Arabic" w:hAnsi="Simplified Arabic" w:cs="Simplified Arabic"/>
          <w:sz w:val="28"/>
          <w:szCs w:val="28"/>
        </w:rPr>
      </w:pPr>
      <w:r w:rsidRPr="003A5EBF">
        <w:rPr>
          <w:rFonts w:ascii="Simplified Arabic" w:hAnsi="Simplified Arabic" w:cs="Simplified Arabic"/>
          <w:sz w:val="28"/>
          <w:szCs w:val="28"/>
          <w:rtl/>
        </w:rPr>
        <w:t>ومع ارتفاع حساسية القرارات وكبر حجم الاستثمارات وتداخل الجهات المشاركة، يصبح ضعف الحوكمة أو عدم كفاية إدارة المخاطر أو انخفاض مستوى الالتزام التنظيمي عاملًا مؤثرًا في تعثر الأعمال أو زيادة التكلفة أو تأخر الإنجاز</w:t>
      </w:r>
      <w:r w:rsidRPr="003A5EBF">
        <w:rPr>
          <w:rFonts w:ascii="Simplified Arabic" w:hAnsi="Simplified Arabic" w:cs="Simplified Arabic"/>
          <w:sz w:val="28"/>
          <w:szCs w:val="28"/>
        </w:rPr>
        <w:t>.</w:t>
      </w:r>
    </w:p>
    <w:p w14:paraId="0BF102BE" w14:textId="77777777" w:rsidR="002F22F3" w:rsidRPr="003A5EBF" w:rsidRDefault="002F22F3" w:rsidP="002F22F3">
      <w:pPr>
        <w:jc w:val="both"/>
        <w:rPr>
          <w:rFonts w:ascii="Simplified Arabic" w:hAnsi="Simplified Arabic" w:cs="Simplified Arabic"/>
          <w:sz w:val="28"/>
          <w:szCs w:val="28"/>
          <w:rtl/>
        </w:rPr>
      </w:pPr>
    </w:p>
    <w:p w14:paraId="3802F7BC" w14:textId="77777777" w:rsidR="002F22F3" w:rsidRPr="003A5EBF" w:rsidRDefault="002F22F3" w:rsidP="002F22F3">
      <w:pPr>
        <w:jc w:val="both"/>
        <w:rPr>
          <w:rFonts w:ascii="Simplified Arabic" w:hAnsi="Simplified Arabic" w:cs="Simplified Arabic"/>
          <w:sz w:val="28"/>
          <w:szCs w:val="28"/>
          <w:rtl/>
        </w:rPr>
      </w:pPr>
      <w:r w:rsidRPr="003A5EBF">
        <w:rPr>
          <w:rFonts w:ascii="Simplified Arabic" w:hAnsi="Simplified Arabic" w:cs="Simplified Arabic"/>
          <w:sz w:val="28"/>
          <w:szCs w:val="28"/>
          <w:rtl/>
        </w:rPr>
        <w:t xml:space="preserve">ومن هنا تتمثل </w:t>
      </w:r>
      <w:r w:rsidRPr="003A5EBF">
        <w:rPr>
          <w:rFonts w:ascii="Simplified Arabic" w:hAnsi="Simplified Arabic" w:cs="Simplified Arabic"/>
          <w:b/>
          <w:bCs/>
          <w:sz w:val="28"/>
          <w:szCs w:val="28"/>
          <w:rtl/>
        </w:rPr>
        <w:t>مشكلة الدراسة</w:t>
      </w:r>
      <w:r w:rsidRPr="003A5EBF">
        <w:rPr>
          <w:rFonts w:ascii="Simplified Arabic" w:hAnsi="Simplified Arabic" w:cs="Simplified Arabic"/>
          <w:sz w:val="28"/>
          <w:szCs w:val="28"/>
          <w:rtl/>
        </w:rPr>
        <w:t xml:space="preserve"> في ال</w:t>
      </w:r>
      <w:r w:rsidRPr="003A5EBF">
        <w:rPr>
          <w:rFonts w:ascii="Simplified Arabic" w:hAnsi="Simplified Arabic" w:cs="Simplified Arabic" w:hint="cs"/>
          <w:sz w:val="28"/>
          <w:szCs w:val="28"/>
          <w:rtl/>
        </w:rPr>
        <w:t>ت</w:t>
      </w:r>
      <w:r w:rsidRPr="003A5EBF">
        <w:rPr>
          <w:rFonts w:ascii="Simplified Arabic" w:hAnsi="Simplified Arabic" w:cs="Simplified Arabic"/>
          <w:sz w:val="28"/>
          <w:szCs w:val="28"/>
          <w:rtl/>
        </w:rPr>
        <w:t>س</w:t>
      </w:r>
      <w:r w:rsidRPr="003A5EBF">
        <w:rPr>
          <w:rFonts w:ascii="Simplified Arabic" w:hAnsi="Simplified Arabic" w:cs="Simplified Arabic" w:hint="cs"/>
          <w:sz w:val="28"/>
          <w:szCs w:val="28"/>
          <w:rtl/>
        </w:rPr>
        <w:t>ا</w:t>
      </w:r>
      <w:r w:rsidRPr="003A5EBF">
        <w:rPr>
          <w:rFonts w:ascii="Simplified Arabic" w:hAnsi="Simplified Arabic" w:cs="Simplified Arabic"/>
          <w:sz w:val="28"/>
          <w:szCs w:val="28"/>
          <w:rtl/>
        </w:rPr>
        <w:t>ؤل الرئيس</w:t>
      </w:r>
      <w:r w:rsidRPr="003A5EBF">
        <w:rPr>
          <w:rFonts w:ascii="Simplified Arabic" w:hAnsi="Simplified Arabic" w:cs="Simplified Arabic" w:hint="cs"/>
          <w:sz w:val="28"/>
          <w:szCs w:val="28"/>
          <w:rtl/>
        </w:rPr>
        <w:t>ي</w:t>
      </w:r>
      <w:r w:rsidRPr="003A5EBF">
        <w:rPr>
          <w:rFonts w:ascii="Simplified Arabic" w:hAnsi="Simplified Arabic" w:cs="Simplified Arabic"/>
          <w:sz w:val="28"/>
          <w:szCs w:val="28"/>
        </w:rPr>
        <w:t>:</w:t>
      </w:r>
    </w:p>
    <w:p w14:paraId="64E6B06D" w14:textId="77777777" w:rsidR="002F22F3" w:rsidRPr="003A5EBF" w:rsidRDefault="002F22F3" w:rsidP="002F22F3">
      <w:pPr>
        <w:jc w:val="both"/>
        <w:rPr>
          <w:rFonts w:ascii="Simplified Arabic" w:hAnsi="Simplified Arabic" w:cs="Simplified Arabic"/>
          <w:sz w:val="28"/>
          <w:szCs w:val="28"/>
        </w:rPr>
      </w:pPr>
    </w:p>
    <w:p w14:paraId="010B2A3B" w14:textId="77777777" w:rsidR="002F22F3" w:rsidRPr="003A5EBF" w:rsidRDefault="002F22F3" w:rsidP="002F22F3">
      <w:pPr>
        <w:jc w:val="both"/>
        <w:rPr>
          <w:rFonts w:ascii="Simplified Arabic" w:hAnsi="Simplified Arabic" w:cs="Simplified Arabic"/>
          <w:sz w:val="28"/>
          <w:szCs w:val="28"/>
          <w:rtl/>
        </w:rPr>
      </w:pPr>
      <w:r w:rsidRPr="003A5EBF">
        <w:rPr>
          <w:rFonts w:ascii="Simplified Arabic" w:hAnsi="Simplified Arabic" w:cs="Simplified Arabic"/>
          <w:sz w:val="28"/>
          <w:szCs w:val="28"/>
          <w:rtl/>
        </w:rPr>
        <w:t>ما</w:t>
      </w:r>
      <w:r w:rsidRPr="003A5EBF">
        <w:rPr>
          <w:rFonts w:ascii="Simplified Arabic" w:hAnsi="Simplified Arabic" w:cs="Simplified Arabic" w:hint="cs"/>
          <w:sz w:val="28"/>
          <w:szCs w:val="28"/>
          <w:rtl/>
        </w:rPr>
        <w:t xml:space="preserve"> هو تأثير</w:t>
      </w:r>
      <w:r w:rsidRPr="003A5EBF">
        <w:rPr>
          <w:rFonts w:ascii="Simplified Arabic" w:hAnsi="Simplified Arabic" w:cs="Simplified Arabic"/>
          <w:sz w:val="28"/>
          <w:szCs w:val="28"/>
          <w:rtl/>
        </w:rPr>
        <w:t xml:space="preserve"> منظومة الحوكمة وإدارة المخاطر والالتزام في دعم نجاح مشروع نيوم؟</w:t>
      </w:r>
    </w:p>
    <w:p w14:paraId="245FCABD" w14:textId="77777777" w:rsidR="002F22F3" w:rsidRPr="003A5EBF" w:rsidRDefault="002F22F3" w:rsidP="002F22F3">
      <w:pPr>
        <w:jc w:val="both"/>
        <w:rPr>
          <w:rFonts w:ascii="Simplified Arabic" w:hAnsi="Simplified Arabic" w:cs="Simplified Arabic"/>
          <w:sz w:val="28"/>
          <w:szCs w:val="28"/>
        </w:rPr>
      </w:pPr>
    </w:p>
    <w:p w14:paraId="09F17C12" w14:textId="77777777" w:rsidR="002F22F3" w:rsidRPr="003A5EBF" w:rsidRDefault="002F22F3" w:rsidP="002F22F3">
      <w:pPr>
        <w:jc w:val="both"/>
        <w:rPr>
          <w:rFonts w:ascii="Simplified Arabic" w:hAnsi="Simplified Arabic" w:cs="Simplified Arabic"/>
          <w:sz w:val="28"/>
          <w:szCs w:val="28"/>
        </w:rPr>
      </w:pPr>
      <w:r w:rsidRPr="003A5EBF">
        <w:rPr>
          <w:rFonts w:ascii="Simplified Arabic" w:hAnsi="Simplified Arabic" w:cs="Simplified Arabic"/>
          <w:sz w:val="28"/>
          <w:szCs w:val="28"/>
          <w:rtl/>
        </w:rPr>
        <w:t>ويتفرع عنه الأسئلة الآتية</w:t>
      </w:r>
      <w:r w:rsidRPr="003A5EBF">
        <w:rPr>
          <w:rFonts w:ascii="Simplified Arabic" w:hAnsi="Simplified Arabic" w:cs="Simplified Arabic"/>
          <w:sz w:val="28"/>
          <w:szCs w:val="28"/>
        </w:rPr>
        <w:t>:</w:t>
      </w:r>
    </w:p>
    <w:p w14:paraId="1031817E" w14:textId="77777777" w:rsidR="002F22F3" w:rsidRPr="003A5EBF" w:rsidRDefault="002F22F3" w:rsidP="002F22F3">
      <w:pPr>
        <w:numPr>
          <w:ilvl w:val="0"/>
          <w:numId w:val="1"/>
        </w:numPr>
        <w:jc w:val="both"/>
        <w:rPr>
          <w:rFonts w:ascii="Simplified Arabic" w:hAnsi="Simplified Arabic" w:cs="Simplified Arabic"/>
          <w:sz w:val="28"/>
          <w:szCs w:val="28"/>
        </w:rPr>
      </w:pPr>
      <w:r w:rsidRPr="003A5EBF">
        <w:rPr>
          <w:rFonts w:ascii="Simplified Arabic" w:hAnsi="Simplified Arabic" w:cs="Simplified Arabic"/>
          <w:sz w:val="28"/>
          <w:szCs w:val="28"/>
          <w:rtl/>
        </w:rPr>
        <w:t>ما</w:t>
      </w:r>
      <w:r w:rsidRPr="003A5EBF">
        <w:rPr>
          <w:rFonts w:ascii="Simplified Arabic" w:hAnsi="Simplified Arabic" w:cs="Simplified Arabic" w:hint="cs"/>
          <w:sz w:val="28"/>
          <w:szCs w:val="28"/>
          <w:rtl/>
        </w:rPr>
        <w:t xml:space="preserve"> هو</w:t>
      </w:r>
      <w:r w:rsidRPr="003A5EBF">
        <w:rPr>
          <w:rFonts w:ascii="Simplified Arabic" w:hAnsi="Simplified Arabic" w:cs="Simplified Arabic"/>
          <w:sz w:val="28"/>
          <w:szCs w:val="28"/>
          <w:rtl/>
        </w:rPr>
        <w:t xml:space="preserve"> دور الحوكمة المؤسسية في تعزيز فاعلية إدارة مشروع نيوم؟</w:t>
      </w:r>
    </w:p>
    <w:p w14:paraId="56416A6B" w14:textId="77777777" w:rsidR="002F22F3" w:rsidRPr="003A5EBF" w:rsidRDefault="002F22F3" w:rsidP="002F22F3">
      <w:pPr>
        <w:numPr>
          <w:ilvl w:val="0"/>
          <w:numId w:val="1"/>
        </w:numPr>
        <w:jc w:val="both"/>
        <w:rPr>
          <w:rFonts w:ascii="Simplified Arabic" w:hAnsi="Simplified Arabic" w:cs="Simplified Arabic"/>
          <w:sz w:val="28"/>
          <w:szCs w:val="28"/>
        </w:rPr>
      </w:pPr>
      <w:r w:rsidRPr="003A5EBF">
        <w:rPr>
          <w:rFonts w:ascii="Simplified Arabic" w:hAnsi="Simplified Arabic" w:cs="Simplified Arabic"/>
          <w:sz w:val="28"/>
          <w:szCs w:val="28"/>
          <w:rtl/>
        </w:rPr>
        <w:t>كيف تسهم إدارة المخاطر في تقليل التحديات وتحسين كفاءة التنفيذ؟</w:t>
      </w:r>
    </w:p>
    <w:p w14:paraId="269C7070" w14:textId="77777777" w:rsidR="002F22F3" w:rsidRPr="003A5EBF" w:rsidRDefault="002F22F3" w:rsidP="002F22F3">
      <w:pPr>
        <w:numPr>
          <w:ilvl w:val="0"/>
          <w:numId w:val="1"/>
        </w:numPr>
        <w:jc w:val="both"/>
        <w:rPr>
          <w:rFonts w:ascii="Simplified Arabic" w:hAnsi="Simplified Arabic" w:cs="Simplified Arabic"/>
          <w:sz w:val="28"/>
          <w:szCs w:val="28"/>
          <w:rtl/>
        </w:rPr>
      </w:pPr>
      <w:r w:rsidRPr="003A5EBF">
        <w:rPr>
          <w:rFonts w:ascii="Simplified Arabic" w:hAnsi="Simplified Arabic" w:cs="Simplified Arabic"/>
          <w:sz w:val="28"/>
          <w:szCs w:val="28"/>
          <w:rtl/>
        </w:rPr>
        <w:t>إلى أي مدى يؤثر الالتزام التنظيمي في دعم جودة واستدامة مخرجات المشروع؟</w:t>
      </w:r>
    </w:p>
    <w:p w14:paraId="5A924783" w14:textId="77777777" w:rsidR="002F22F3" w:rsidRPr="00FE02E7" w:rsidRDefault="002F22F3" w:rsidP="002F22F3">
      <w:pPr>
        <w:jc w:val="both"/>
        <w:rPr>
          <w:rFonts w:ascii="Simplified Arabic" w:hAnsi="Simplified Arabic" w:cs="Simplified Arabic"/>
          <w:sz w:val="24"/>
          <w:szCs w:val="24"/>
          <w:rtl/>
        </w:rPr>
      </w:pPr>
    </w:p>
    <w:p w14:paraId="38CE49BA" w14:textId="77777777" w:rsidR="002F22F3" w:rsidRDefault="002F22F3" w:rsidP="002F22F3">
      <w:pPr>
        <w:jc w:val="both"/>
        <w:rPr>
          <w:rFonts w:ascii="Simplified Arabic" w:hAnsi="Simplified Arabic" w:cs="Simplified Arabic"/>
          <w:sz w:val="24"/>
          <w:szCs w:val="24"/>
        </w:rPr>
      </w:pPr>
    </w:p>
    <w:p w14:paraId="5CEF35F1" w14:textId="77777777" w:rsidR="002F22F3" w:rsidRDefault="002F22F3" w:rsidP="002F22F3">
      <w:pPr>
        <w:jc w:val="both"/>
        <w:rPr>
          <w:rFonts w:ascii="Simplified Arabic" w:hAnsi="Simplified Arabic" w:cs="Simplified Arabic"/>
          <w:sz w:val="24"/>
          <w:szCs w:val="24"/>
        </w:rPr>
      </w:pPr>
    </w:p>
    <w:p w14:paraId="5FF5426E" w14:textId="77777777" w:rsidR="002F22F3" w:rsidRDefault="002F22F3" w:rsidP="002F22F3">
      <w:pPr>
        <w:jc w:val="both"/>
        <w:rPr>
          <w:rFonts w:ascii="Simplified Arabic" w:hAnsi="Simplified Arabic" w:cs="Simplified Arabic"/>
          <w:sz w:val="24"/>
          <w:szCs w:val="24"/>
        </w:rPr>
      </w:pPr>
    </w:p>
    <w:p w14:paraId="5F0254AB" w14:textId="77777777" w:rsidR="002F22F3" w:rsidRDefault="002F22F3" w:rsidP="002F22F3">
      <w:pPr>
        <w:jc w:val="both"/>
        <w:rPr>
          <w:rFonts w:ascii="Simplified Arabic" w:hAnsi="Simplified Arabic" w:cs="Simplified Arabic"/>
          <w:sz w:val="24"/>
          <w:szCs w:val="24"/>
        </w:rPr>
      </w:pPr>
    </w:p>
    <w:p w14:paraId="777714BC" w14:textId="77777777" w:rsidR="002F22F3" w:rsidRDefault="002F22F3" w:rsidP="002F22F3">
      <w:pPr>
        <w:jc w:val="both"/>
        <w:rPr>
          <w:rFonts w:ascii="Simplified Arabic" w:hAnsi="Simplified Arabic" w:cs="Simplified Arabic"/>
          <w:sz w:val="24"/>
          <w:szCs w:val="24"/>
        </w:rPr>
      </w:pPr>
    </w:p>
    <w:p w14:paraId="2E6370BA" w14:textId="77777777" w:rsidR="002F22F3" w:rsidRPr="00A31BD1" w:rsidRDefault="002F22F3" w:rsidP="002F22F3">
      <w:pPr>
        <w:pStyle w:val="Heading2"/>
        <w:rPr>
          <w:rFonts w:ascii="Simplified Arabic" w:hAnsi="Simplified Arabic" w:cs="Simplified Arabic"/>
          <w:b/>
          <w:bCs/>
          <w:color w:val="auto"/>
          <w:sz w:val="32"/>
          <w:szCs w:val="32"/>
          <w:rtl/>
        </w:rPr>
      </w:pPr>
      <w:bookmarkStart w:id="4" w:name="_Toc216341576"/>
      <w:r w:rsidRPr="00A31BD1">
        <w:rPr>
          <w:rFonts w:ascii="Simplified Arabic" w:hAnsi="Simplified Arabic" w:cs="Simplified Arabic"/>
          <w:b/>
          <w:bCs/>
          <w:color w:val="auto"/>
          <w:sz w:val="32"/>
          <w:szCs w:val="32"/>
          <w:rtl/>
        </w:rPr>
        <w:lastRenderedPageBreak/>
        <w:t>أهمية الدراسة</w:t>
      </w:r>
      <w:bookmarkEnd w:id="4"/>
    </w:p>
    <w:p w14:paraId="37E84FEF" w14:textId="77777777" w:rsidR="002F22F3" w:rsidRPr="00FE02E7" w:rsidRDefault="002F22F3" w:rsidP="002F22F3">
      <w:pPr>
        <w:jc w:val="both"/>
        <w:rPr>
          <w:rFonts w:ascii="Simplified Arabic" w:hAnsi="Simplified Arabic" w:cs="Simplified Arabic"/>
          <w:b/>
          <w:bCs/>
          <w:sz w:val="36"/>
          <w:szCs w:val="36"/>
          <w:rtl/>
        </w:rPr>
      </w:pPr>
    </w:p>
    <w:p w14:paraId="664F5EC9" w14:textId="77777777" w:rsidR="002F22F3" w:rsidRPr="00A31BD1" w:rsidRDefault="002F22F3" w:rsidP="002F22F3">
      <w:pPr>
        <w:jc w:val="both"/>
        <w:rPr>
          <w:rFonts w:ascii="Simplified Arabic" w:hAnsi="Simplified Arabic" w:cs="Simplified Arabic"/>
          <w:b/>
          <w:bCs/>
          <w:sz w:val="28"/>
          <w:szCs w:val="28"/>
        </w:rPr>
      </w:pPr>
      <w:r w:rsidRPr="00A31BD1">
        <w:rPr>
          <w:rFonts w:ascii="Simplified Arabic" w:hAnsi="Simplified Arabic" w:cs="Simplified Arabic"/>
          <w:b/>
          <w:bCs/>
          <w:sz w:val="28"/>
          <w:szCs w:val="28"/>
          <w:rtl/>
        </w:rPr>
        <w:t>أولًا: الأهمية النظرية</w:t>
      </w:r>
    </w:p>
    <w:p w14:paraId="0DF4327E" w14:textId="77777777" w:rsidR="002F22F3" w:rsidRPr="003A5EBF" w:rsidRDefault="002F22F3" w:rsidP="002F22F3">
      <w:pPr>
        <w:numPr>
          <w:ilvl w:val="0"/>
          <w:numId w:val="2"/>
        </w:numPr>
        <w:jc w:val="both"/>
        <w:rPr>
          <w:rFonts w:ascii="Simplified Arabic" w:hAnsi="Simplified Arabic" w:cs="Simplified Arabic"/>
          <w:sz w:val="28"/>
          <w:szCs w:val="28"/>
        </w:rPr>
      </w:pPr>
      <w:r w:rsidRPr="003A5EBF">
        <w:rPr>
          <w:rFonts w:ascii="Simplified Arabic" w:hAnsi="Simplified Arabic" w:cs="Simplified Arabic"/>
          <w:sz w:val="28"/>
          <w:szCs w:val="28"/>
          <w:rtl/>
        </w:rPr>
        <w:t>تُسهم الدراسة في إثراء الأدبيات العلمية المتعلقة بالحوكمة والمخاطر والالتزام في سياق المشاريع العملاقة</w:t>
      </w:r>
      <w:r w:rsidRPr="003A5EBF">
        <w:rPr>
          <w:rFonts w:ascii="Simplified Arabic" w:hAnsi="Simplified Arabic" w:cs="Simplified Arabic"/>
          <w:sz w:val="28"/>
          <w:szCs w:val="28"/>
        </w:rPr>
        <w:t>.</w:t>
      </w:r>
    </w:p>
    <w:p w14:paraId="6C41CDB5" w14:textId="77777777" w:rsidR="002F22F3" w:rsidRPr="003A5EBF" w:rsidRDefault="002F22F3" w:rsidP="002F22F3">
      <w:pPr>
        <w:numPr>
          <w:ilvl w:val="0"/>
          <w:numId w:val="2"/>
        </w:numPr>
        <w:jc w:val="both"/>
        <w:rPr>
          <w:rFonts w:ascii="Simplified Arabic" w:hAnsi="Simplified Arabic" w:cs="Simplified Arabic"/>
          <w:sz w:val="28"/>
          <w:szCs w:val="28"/>
        </w:rPr>
      </w:pPr>
      <w:r w:rsidRPr="003A5EBF">
        <w:rPr>
          <w:rFonts w:ascii="Simplified Arabic" w:hAnsi="Simplified Arabic" w:cs="Simplified Arabic"/>
          <w:sz w:val="28"/>
          <w:szCs w:val="28"/>
          <w:rtl/>
        </w:rPr>
        <w:t>تقدّم إطارًا تحليليًا لفهم طبيعة العلاقة التكاملية بين عناصر</w:t>
      </w:r>
      <w:r w:rsidRPr="003A5EBF">
        <w:rPr>
          <w:rFonts w:ascii="Simplified Arabic" w:hAnsi="Simplified Arabic" w:cs="Simplified Arabic"/>
          <w:sz w:val="28"/>
          <w:szCs w:val="28"/>
        </w:rPr>
        <w:t xml:space="preserve"> </w:t>
      </w:r>
      <w:r w:rsidRPr="004C4696">
        <w:rPr>
          <w:rFonts w:asciiTheme="majorBidi" w:hAnsiTheme="majorBidi" w:cstheme="majorBidi"/>
          <w:sz w:val="24"/>
          <w:szCs w:val="24"/>
        </w:rPr>
        <w:t>GRC</w:t>
      </w:r>
      <w:r w:rsidRPr="004C4696">
        <w:rPr>
          <w:rFonts w:ascii="Simplified Arabic" w:hAnsi="Simplified Arabic" w:cs="Simplified Arabic"/>
          <w:sz w:val="24"/>
          <w:szCs w:val="24"/>
        </w:rPr>
        <w:t xml:space="preserve"> </w:t>
      </w:r>
      <w:r w:rsidRPr="003A5EBF">
        <w:rPr>
          <w:rFonts w:ascii="Simplified Arabic" w:hAnsi="Simplified Arabic" w:cs="Simplified Arabic"/>
          <w:sz w:val="28"/>
          <w:szCs w:val="28"/>
          <w:rtl/>
        </w:rPr>
        <w:t>ونجاح المشاريع</w:t>
      </w:r>
      <w:r w:rsidRPr="003A5EBF">
        <w:rPr>
          <w:rFonts w:ascii="Simplified Arabic" w:hAnsi="Simplified Arabic" w:cs="Simplified Arabic"/>
          <w:sz w:val="28"/>
          <w:szCs w:val="28"/>
        </w:rPr>
        <w:t>.</w:t>
      </w:r>
    </w:p>
    <w:p w14:paraId="337D92F7" w14:textId="77777777" w:rsidR="002F22F3" w:rsidRPr="003A5EBF" w:rsidRDefault="002F22F3" w:rsidP="002F22F3">
      <w:pPr>
        <w:numPr>
          <w:ilvl w:val="0"/>
          <w:numId w:val="2"/>
        </w:numPr>
        <w:jc w:val="both"/>
        <w:rPr>
          <w:rFonts w:ascii="Simplified Arabic" w:hAnsi="Simplified Arabic" w:cs="Simplified Arabic"/>
          <w:sz w:val="28"/>
          <w:szCs w:val="28"/>
        </w:rPr>
      </w:pPr>
      <w:r w:rsidRPr="003A5EBF">
        <w:rPr>
          <w:rFonts w:ascii="Simplified Arabic" w:hAnsi="Simplified Arabic" w:cs="Simplified Arabic"/>
          <w:sz w:val="28"/>
          <w:szCs w:val="28"/>
          <w:rtl/>
        </w:rPr>
        <w:t>تدعم تطوير نماذج بحثية جديدة في مجال إدارة المشاريع الكبرى</w:t>
      </w:r>
      <w:r w:rsidRPr="003A5EBF">
        <w:rPr>
          <w:rFonts w:ascii="Simplified Arabic" w:hAnsi="Simplified Arabic" w:cs="Simplified Arabic"/>
          <w:sz w:val="28"/>
          <w:szCs w:val="28"/>
        </w:rPr>
        <w:t>.</w:t>
      </w:r>
    </w:p>
    <w:p w14:paraId="737BCB18" w14:textId="77777777" w:rsidR="002F22F3" w:rsidRPr="00FE02E7" w:rsidRDefault="002F22F3" w:rsidP="002F22F3">
      <w:pPr>
        <w:ind w:left="720"/>
        <w:jc w:val="both"/>
        <w:rPr>
          <w:rFonts w:ascii="Simplified Arabic" w:hAnsi="Simplified Arabic" w:cs="Simplified Arabic"/>
          <w:sz w:val="24"/>
          <w:szCs w:val="24"/>
        </w:rPr>
      </w:pPr>
    </w:p>
    <w:p w14:paraId="6F2B4EDA" w14:textId="77777777" w:rsidR="002F22F3" w:rsidRPr="00A31BD1" w:rsidRDefault="002F22F3" w:rsidP="002F22F3">
      <w:pPr>
        <w:jc w:val="both"/>
        <w:rPr>
          <w:rFonts w:ascii="Simplified Arabic" w:hAnsi="Simplified Arabic" w:cs="Simplified Arabic"/>
          <w:b/>
          <w:bCs/>
          <w:sz w:val="28"/>
          <w:szCs w:val="28"/>
        </w:rPr>
      </w:pPr>
      <w:r w:rsidRPr="00A31BD1">
        <w:rPr>
          <w:rFonts w:ascii="Simplified Arabic" w:hAnsi="Simplified Arabic" w:cs="Simplified Arabic"/>
          <w:b/>
          <w:bCs/>
          <w:sz w:val="28"/>
          <w:szCs w:val="28"/>
          <w:rtl/>
        </w:rPr>
        <w:t>ثانيًا: الأهمية التطبيقية</w:t>
      </w:r>
    </w:p>
    <w:p w14:paraId="6B7CFA34" w14:textId="77777777" w:rsidR="002F22F3" w:rsidRPr="003A5EBF" w:rsidRDefault="002F22F3" w:rsidP="002F22F3">
      <w:pPr>
        <w:numPr>
          <w:ilvl w:val="0"/>
          <w:numId w:val="3"/>
        </w:numPr>
        <w:jc w:val="both"/>
        <w:rPr>
          <w:rFonts w:ascii="Simplified Arabic" w:hAnsi="Simplified Arabic" w:cs="Simplified Arabic"/>
          <w:sz w:val="28"/>
          <w:szCs w:val="28"/>
        </w:rPr>
      </w:pPr>
      <w:r w:rsidRPr="003A5EBF">
        <w:rPr>
          <w:rFonts w:ascii="Simplified Arabic" w:hAnsi="Simplified Arabic" w:cs="Simplified Arabic"/>
          <w:sz w:val="28"/>
          <w:szCs w:val="28"/>
          <w:rtl/>
        </w:rPr>
        <w:t>توفّر معلومات علمية يمكن أن يستفيد منها صانعو القرار والقائمون على مشروع نيوم</w:t>
      </w:r>
      <w:r w:rsidRPr="003A5EBF">
        <w:rPr>
          <w:rFonts w:ascii="Simplified Arabic" w:hAnsi="Simplified Arabic" w:cs="Simplified Arabic"/>
          <w:sz w:val="28"/>
          <w:szCs w:val="28"/>
        </w:rPr>
        <w:t>.</w:t>
      </w:r>
    </w:p>
    <w:p w14:paraId="34978438" w14:textId="77777777" w:rsidR="002F22F3" w:rsidRPr="003A5EBF" w:rsidRDefault="002F22F3" w:rsidP="002F22F3">
      <w:pPr>
        <w:numPr>
          <w:ilvl w:val="0"/>
          <w:numId w:val="3"/>
        </w:numPr>
        <w:jc w:val="both"/>
        <w:rPr>
          <w:rFonts w:ascii="Simplified Arabic" w:hAnsi="Simplified Arabic" w:cs="Simplified Arabic"/>
          <w:sz w:val="28"/>
          <w:szCs w:val="28"/>
        </w:rPr>
      </w:pPr>
      <w:r w:rsidRPr="003A5EBF">
        <w:rPr>
          <w:rFonts w:ascii="Simplified Arabic" w:hAnsi="Simplified Arabic" w:cs="Simplified Arabic"/>
          <w:sz w:val="28"/>
          <w:szCs w:val="28"/>
          <w:rtl/>
        </w:rPr>
        <w:t>تُسهم في تحسين جودة الممارسات الإدارية والتنظيمية داخل المشاريع العملاقة</w:t>
      </w:r>
      <w:r w:rsidRPr="003A5EBF">
        <w:rPr>
          <w:rFonts w:ascii="Simplified Arabic" w:hAnsi="Simplified Arabic" w:cs="Simplified Arabic"/>
          <w:sz w:val="28"/>
          <w:szCs w:val="28"/>
        </w:rPr>
        <w:t>.</w:t>
      </w:r>
    </w:p>
    <w:p w14:paraId="33B81E67" w14:textId="77777777" w:rsidR="002F22F3" w:rsidRPr="003A5EBF" w:rsidRDefault="002F22F3" w:rsidP="002F22F3">
      <w:pPr>
        <w:numPr>
          <w:ilvl w:val="0"/>
          <w:numId w:val="3"/>
        </w:numPr>
        <w:jc w:val="both"/>
        <w:rPr>
          <w:rFonts w:ascii="Simplified Arabic" w:hAnsi="Simplified Arabic" w:cs="Simplified Arabic"/>
          <w:sz w:val="28"/>
          <w:szCs w:val="28"/>
          <w:rtl/>
        </w:rPr>
      </w:pPr>
      <w:r w:rsidRPr="003A5EBF">
        <w:rPr>
          <w:rFonts w:ascii="Simplified Arabic" w:hAnsi="Simplified Arabic" w:cs="Simplified Arabic"/>
          <w:sz w:val="28"/>
          <w:szCs w:val="28"/>
          <w:rtl/>
        </w:rPr>
        <w:t>تساعد في تعزيز آليات الرقابة والالتزام لضمان كفاءة التنفيذ وتقليل المخاطر</w:t>
      </w:r>
      <w:r w:rsidRPr="003A5EBF">
        <w:rPr>
          <w:rFonts w:ascii="Simplified Arabic" w:hAnsi="Simplified Arabic" w:cs="Simplified Arabic"/>
          <w:sz w:val="28"/>
          <w:szCs w:val="28"/>
        </w:rPr>
        <w:t>.</w:t>
      </w:r>
    </w:p>
    <w:p w14:paraId="397328E4" w14:textId="77777777" w:rsidR="002F22F3" w:rsidRDefault="002F22F3" w:rsidP="002F22F3">
      <w:pPr>
        <w:jc w:val="both"/>
        <w:rPr>
          <w:rFonts w:ascii="Simplified Arabic" w:hAnsi="Simplified Arabic" w:cs="Simplified Arabic"/>
          <w:b/>
          <w:bCs/>
          <w:sz w:val="36"/>
          <w:szCs w:val="36"/>
        </w:rPr>
      </w:pPr>
    </w:p>
    <w:p w14:paraId="11F473A5" w14:textId="77777777" w:rsidR="002F22F3" w:rsidRPr="00A31BD1" w:rsidRDefault="002F22F3" w:rsidP="002F22F3">
      <w:pPr>
        <w:pStyle w:val="Heading2"/>
        <w:rPr>
          <w:rFonts w:ascii="Simplified Arabic" w:hAnsi="Simplified Arabic" w:cs="Simplified Arabic"/>
          <w:b/>
          <w:bCs/>
          <w:color w:val="auto"/>
          <w:sz w:val="32"/>
          <w:szCs w:val="32"/>
          <w:rtl/>
        </w:rPr>
      </w:pPr>
      <w:bookmarkStart w:id="5" w:name="_Toc216341577"/>
      <w:r w:rsidRPr="00A31BD1">
        <w:rPr>
          <w:rFonts w:ascii="Simplified Arabic" w:hAnsi="Simplified Arabic" w:cs="Simplified Arabic"/>
          <w:b/>
          <w:bCs/>
          <w:color w:val="auto"/>
          <w:sz w:val="32"/>
          <w:szCs w:val="32"/>
          <w:rtl/>
        </w:rPr>
        <w:t>أهداف الدراسة</w:t>
      </w:r>
      <w:bookmarkEnd w:id="5"/>
    </w:p>
    <w:p w14:paraId="6A0538FC" w14:textId="77777777" w:rsidR="002F22F3" w:rsidRPr="003A5EBF" w:rsidRDefault="002F22F3" w:rsidP="002F22F3">
      <w:pPr>
        <w:jc w:val="both"/>
        <w:rPr>
          <w:rFonts w:ascii="Simplified Arabic" w:hAnsi="Simplified Arabic" w:cs="Simplified Arabic"/>
          <w:sz w:val="28"/>
          <w:szCs w:val="28"/>
        </w:rPr>
      </w:pPr>
      <w:r w:rsidRPr="003A5EBF">
        <w:rPr>
          <w:rFonts w:ascii="Simplified Arabic" w:hAnsi="Simplified Arabic" w:cs="Simplified Arabic"/>
          <w:sz w:val="28"/>
          <w:szCs w:val="28"/>
          <w:rtl/>
        </w:rPr>
        <w:t>تهدف الدراسة إلى</w:t>
      </w:r>
      <w:r w:rsidRPr="003A5EBF">
        <w:rPr>
          <w:rFonts w:ascii="Simplified Arabic" w:hAnsi="Simplified Arabic" w:cs="Simplified Arabic"/>
          <w:sz w:val="28"/>
          <w:szCs w:val="28"/>
        </w:rPr>
        <w:t>:</w:t>
      </w:r>
    </w:p>
    <w:p w14:paraId="656816A7" w14:textId="77777777" w:rsidR="002F22F3" w:rsidRPr="003A5EBF" w:rsidRDefault="002F22F3" w:rsidP="002F22F3">
      <w:pPr>
        <w:numPr>
          <w:ilvl w:val="0"/>
          <w:numId w:val="4"/>
        </w:numPr>
        <w:jc w:val="both"/>
        <w:rPr>
          <w:rFonts w:ascii="Simplified Arabic" w:hAnsi="Simplified Arabic" w:cs="Simplified Arabic"/>
          <w:sz w:val="28"/>
          <w:szCs w:val="28"/>
        </w:rPr>
      </w:pPr>
      <w:r w:rsidRPr="003A5EBF">
        <w:rPr>
          <w:rFonts w:ascii="Simplified Arabic" w:hAnsi="Simplified Arabic" w:cs="Simplified Arabic"/>
          <w:sz w:val="28"/>
          <w:szCs w:val="28"/>
          <w:rtl/>
        </w:rPr>
        <w:t>تحليل أثر منظومة</w:t>
      </w:r>
      <w:r w:rsidRPr="003A5EBF">
        <w:rPr>
          <w:rFonts w:ascii="Simplified Arabic" w:hAnsi="Simplified Arabic" w:cs="Simplified Arabic"/>
          <w:sz w:val="28"/>
          <w:szCs w:val="28"/>
        </w:rPr>
        <w:t xml:space="preserve"> </w:t>
      </w:r>
      <w:r w:rsidRPr="004C4696">
        <w:rPr>
          <w:rFonts w:asciiTheme="majorBidi" w:hAnsiTheme="majorBidi" w:cstheme="majorBidi"/>
          <w:sz w:val="24"/>
          <w:szCs w:val="24"/>
        </w:rPr>
        <w:t>GRC</w:t>
      </w:r>
      <w:r w:rsidRPr="004C4696">
        <w:rPr>
          <w:rFonts w:ascii="Simplified Arabic" w:hAnsi="Simplified Arabic" w:cs="Simplified Arabic"/>
          <w:sz w:val="24"/>
          <w:szCs w:val="24"/>
        </w:rPr>
        <w:t xml:space="preserve"> </w:t>
      </w:r>
      <w:r w:rsidRPr="003A5EBF">
        <w:rPr>
          <w:rFonts w:ascii="Simplified Arabic" w:hAnsi="Simplified Arabic" w:cs="Simplified Arabic"/>
          <w:sz w:val="28"/>
          <w:szCs w:val="28"/>
          <w:rtl/>
        </w:rPr>
        <w:t>في دعم نجاح مشروع نيوم</w:t>
      </w:r>
      <w:r w:rsidRPr="003A5EBF">
        <w:rPr>
          <w:rFonts w:ascii="Simplified Arabic" w:hAnsi="Simplified Arabic" w:cs="Simplified Arabic"/>
          <w:sz w:val="28"/>
          <w:szCs w:val="28"/>
        </w:rPr>
        <w:t>.</w:t>
      </w:r>
    </w:p>
    <w:p w14:paraId="6539EF37" w14:textId="77777777" w:rsidR="002F22F3" w:rsidRPr="003A5EBF" w:rsidRDefault="002F22F3" w:rsidP="002F22F3">
      <w:pPr>
        <w:numPr>
          <w:ilvl w:val="0"/>
          <w:numId w:val="4"/>
        </w:numPr>
        <w:jc w:val="both"/>
        <w:rPr>
          <w:rFonts w:ascii="Simplified Arabic" w:hAnsi="Simplified Arabic" w:cs="Simplified Arabic"/>
          <w:sz w:val="28"/>
          <w:szCs w:val="28"/>
        </w:rPr>
      </w:pPr>
      <w:r w:rsidRPr="003A5EBF">
        <w:rPr>
          <w:rFonts w:ascii="Simplified Arabic" w:hAnsi="Simplified Arabic" w:cs="Simplified Arabic"/>
          <w:sz w:val="28"/>
          <w:szCs w:val="28"/>
          <w:rtl/>
        </w:rPr>
        <w:t>تحديد دور الحوكمة في تحسين الأداء وضبط عمليات التنفيذ</w:t>
      </w:r>
      <w:r w:rsidRPr="003A5EBF">
        <w:rPr>
          <w:rFonts w:ascii="Simplified Arabic" w:hAnsi="Simplified Arabic" w:cs="Simplified Arabic"/>
          <w:sz w:val="28"/>
          <w:szCs w:val="28"/>
        </w:rPr>
        <w:t>.</w:t>
      </w:r>
    </w:p>
    <w:p w14:paraId="7A9AF60E" w14:textId="77777777" w:rsidR="002F22F3" w:rsidRPr="003A5EBF" w:rsidRDefault="002F22F3" w:rsidP="002F22F3">
      <w:pPr>
        <w:numPr>
          <w:ilvl w:val="0"/>
          <w:numId w:val="4"/>
        </w:numPr>
        <w:jc w:val="both"/>
        <w:rPr>
          <w:rFonts w:ascii="Simplified Arabic" w:hAnsi="Simplified Arabic" w:cs="Simplified Arabic"/>
          <w:sz w:val="28"/>
          <w:szCs w:val="28"/>
        </w:rPr>
      </w:pPr>
      <w:r w:rsidRPr="003A5EBF">
        <w:rPr>
          <w:rFonts w:ascii="Simplified Arabic" w:hAnsi="Simplified Arabic" w:cs="Simplified Arabic"/>
          <w:sz w:val="28"/>
          <w:szCs w:val="28"/>
          <w:rtl/>
        </w:rPr>
        <w:t>توضيح دور إدارة المخاطر في مواجهة التحديات التي تواجه المشاريع العملاقة</w:t>
      </w:r>
      <w:r w:rsidRPr="003A5EBF">
        <w:rPr>
          <w:rFonts w:ascii="Simplified Arabic" w:hAnsi="Simplified Arabic" w:cs="Simplified Arabic"/>
          <w:sz w:val="28"/>
          <w:szCs w:val="28"/>
        </w:rPr>
        <w:t>.</w:t>
      </w:r>
    </w:p>
    <w:p w14:paraId="25DE7890" w14:textId="77777777" w:rsidR="002F22F3" w:rsidRPr="003A5EBF" w:rsidRDefault="002F22F3" w:rsidP="002F22F3">
      <w:pPr>
        <w:numPr>
          <w:ilvl w:val="0"/>
          <w:numId w:val="4"/>
        </w:numPr>
        <w:jc w:val="both"/>
        <w:rPr>
          <w:rFonts w:ascii="Simplified Arabic" w:hAnsi="Simplified Arabic" w:cs="Simplified Arabic"/>
          <w:sz w:val="28"/>
          <w:szCs w:val="28"/>
          <w:rtl/>
        </w:rPr>
      </w:pPr>
      <w:r w:rsidRPr="003A5EBF">
        <w:rPr>
          <w:rFonts w:ascii="Simplified Arabic" w:hAnsi="Simplified Arabic" w:cs="Simplified Arabic"/>
          <w:sz w:val="28"/>
          <w:szCs w:val="28"/>
          <w:rtl/>
        </w:rPr>
        <w:t>دراسة أثر الالتزام التنظيمي في تعزيز جودة واستدامة الأعمال داخل مشروع نيوم</w:t>
      </w:r>
      <w:r w:rsidRPr="003A5EBF">
        <w:rPr>
          <w:rFonts w:ascii="Simplified Arabic" w:hAnsi="Simplified Arabic" w:cs="Simplified Arabic"/>
          <w:sz w:val="28"/>
          <w:szCs w:val="28"/>
        </w:rPr>
        <w:t>.</w:t>
      </w:r>
    </w:p>
    <w:p w14:paraId="62C4015B" w14:textId="77777777" w:rsidR="002F22F3" w:rsidRDefault="002F22F3" w:rsidP="002F22F3">
      <w:pPr>
        <w:jc w:val="both"/>
        <w:rPr>
          <w:rFonts w:ascii="Simplified Arabic" w:hAnsi="Simplified Arabic" w:cs="Simplified Arabic"/>
          <w:b/>
          <w:bCs/>
          <w:sz w:val="36"/>
          <w:szCs w:val="36"/>
          <w:rtl/>
        </w:rPr>
      </w:pPr>
    </w:p>
    <w:p w14:paraId="3AA34F9A" w14:textId="77777777" w:rsidR="002F22F3" w:rsidRDefault="002F22F3" w:rsidP="002F22F3">
      <w:pPr>
        <w:jc w:val="both"/>
        <w:rPr>
          <w:rFonts w:ascii="Simplified Arabic" w:hAnsi="Simplified Arabic" w:cs="Simplified Arabic"/>
          <w:b/>
          <w:bCs/>
          <w:sz w:val="36"/>
          <w:szCs w:val="36"/>
        </w:rPr>
      </w:pPr>
    </w:p>
    <w:p w14:paraId="1474E01F" w14:textId="77777777" w:rsidR="002F22F3" w:rsidRPr="00A31BD1" w:rsidRDefault="002F22F3" w:rsidP="002F22F3">
      <w:pPr>
        <w:pStyle w:val="Heading2"/>
        <w:rPr>
          <w:rFonts w:ascii="Simplified Arabic" w:hAnsi="Simplified Arabic" w:cs="Simplified Arabic"/>
          <w:b/>
          <w:bCs/>
          <w:color w:val="auto"/>
          <w:sz w:val="32"/>
          <w:szCs w:val="32"/>
          <w:rtl/>
        </w:rPr>
      </w:pPr>
      <w:bookmarkStart w:id="6" w:name="_Toc216341578"/>
      <w:r w:rsidRPr="00A31BD1">
        <w:rPr>
          <w:rFonts w:ascii="Simplified Arabic" w:hAnsi="Simplified Arabic" w:cs="Simplified Arabic"/>
          <w:b/>
          <w:bCs/>
          <w:color w:val="auto"/>
          <w:sz w:val="32"/>
          <w:szCs w:val="32"/>
          <w:rtl/>
        </w:rPr>
        <w:lastRenderedPageBreak/>
        <w:t>تساؤلات الدراسة</w:t>
      </w:r>
      <w:bookmarkEnd w:id="6"/>
      <w:r w:rsidRPr="00A31BD1">
        <w:rPr>
          <w:rFonts w:ascii="Simplified Arabic" w:hAnsi="Simplified Arabic" w:cs="Simplified Arabic"/>
          <w:b/>
          <w:bCs/>
          <w:color w:val="auto"/>
          <w:sz w:val="32"/>
          <w:szCs w:val="32"/>
          <w:rtl/>
        </w:rPr>
        <w:t xml:space="preserve"> </w:t>
      </w:r>
    </w:p>
    <w:p w14:paraId="62C6B37E" w14:textId="77777777" w:rsidR="002F22F3" w:rsidRPr="00FE02E7" w:rsidRDefault="002F22F3" w:rsidP="002F22F3">
      <w:pPr>
        <w:pStyle w:val="ListParagraph"/>
        <w:numPr>
          <w:ilvl w:val="0"/>
          <w:numId w:val="5"/>
        </w:numPr>
        <w:jc w:val="both"/>
        <w:rPr>
          <w:rFonts w:ascii="Simplified Arabic" w:hAnsi="Simplified Arabic" w:cs="Simplified Arabic"/>
          <w:sz w:val="28"/>
          <w:szCs w:val="28"/>
        </w:rPr>
      </w:pPr>
      <w:r w:rsidRPr="00FE02E7">
        <w:rPr>
          <w:rFonts w:ascii="Simplified Arabic" w:hAnsi="Simplified Arabic" w:cs="Simplified Arabic"/>
          <w:sz w:val="28"/>
          <w:szCs w:val="28"/>
          <w:rtl/>
        </w:rPr>
        <w:t>ما العلاقة بين الحوكمة ونجاح مشروع نيوم؟</w:t>
      </w:r>
    </w:p>
    <w:p w14:paraId="7BE0C562" w14:textId="77777777" w:rsidR="002F22F3" w:rsidRPr="00FE02E7" w:rsidRDefault="002F22F3" w:rsidP="002F22F3">
      <w:pPr>
        <w:pStyle w:val="ListParagraph"/>
        <w:numPr>
          <w:ilvl w:val="0"/>
          <w:numId w:val="5"/>
        </w:numPr>
        <w:jc w:val="both"/>
        <w:rPr>
          <w:rFonts w:ascii="Simplified Arabic" w:hAnsi="Simplified Arabic" w:cs="Simplified Arabic"/>
          <w:sz w:val="28"/>
          <w:szCs w:val="28"/>
        </w:rPr>
      </w:pPr>
      <w:r w:rsidRPr="00FE02E7">
        <w:rPr>
          <w:rFonts w:ascii="Simplified Arabic" w:hAnsi="Simplified Arabic" w:cs="Simplified Arabic"/>
          <w:sz w:val="28"/>
          <w:szCs w:val="28"/>
          <w:rtl/>
        </w:rPr>
        <w:t>كيف تسهم إدارة المخاطر في تعزيز كفاءة التنفيذ داخل مشروع نيوم؟</w:t>
      </w:r>
    </w:p>
    <w:p w14:paraId="79012DEB" w14:textId="77777777" w:rsidR="002F22F3" w:rsidRPr="00FE02E7" w:rsidRDefault="002F22F3" w:rsidP="002F22F3">
      <w:pPr>
        <w:pStyle w:val="ListParagraph"/>
        <w:numPr>
          <w:ilvl w:val="0"/>
          <w:numId w:val="5"/>
        </w:numPr>
        <w:jc w:val="both"/>
        <w:rPr>
          <w:rFonts w:ascii="Simplified Arabic" w:hAnsi="Simplified Arabic" w:cs="Simplified Arabic"/>
          <w:sz w:val="28"/>
          <w:szCs w:val="28"/>
        </w:rPr>
      </w:pPr>
      <w:r w:rsidRPr="00FE02E7">
        <w:rPr>
          <w:rFonts w:ascii="Simplified Arabic" w:hAnsi="Simplified Arabic" w:cs="Simplified Arabic"/>
          <w:sz w:val="28"/>
          <w:szCs w:val="28"/>
          <w:rtl/>
        </w:rPr>
        <w:t>ما أثر الالتزام التنظيمي في دعم جودة مخرجات مشروع نيوم؟</w:t>
      </w:r>
    </w:p>
    <w:p w14:paraId="3D4B912C" w14:textId="77777777" w:rsidR="002F22F3" w:rsidRDefault="002F22F3" w:rsidP="002F22F3">
      <w:pPr>
        <w:pStyle w:val="ListParagraph"/>
        <w:numPr>
          <w:ilvl w:val="0"/>
          <w:numId w:val="5"/>
        </w:numPr>
        <w:jc w:val="both"/>
        <w:rPr>
          <w:rFonts w:ascii="Simplified Arabic" w:hAnsi="Simplified Arabic" w:cs="Simplified Arabic"/>
          <w:sz w:val="28"/>
          <w:szCs w:val="28"/>
        </w:rPr>
      </w:pPr>
      <w:r w:rsidRPr="00FE02E7">
        <w:rPr>
          <w:rFonts w:ascii="Simplified Arabic" w:hAnsi="Simplified Arabic" w:cs="Simplified Arabic"/>
          <w:sz w:val="28"/>
          <w:szCs w:val="28"/>
          <w:rtl/>
        </w:rPr>
        <w:t>إلى أي مدى ترتبط منظومة</w:t>
      </w:r>
      <w:r w:rsidRPr="00FE02E7">
        <w:rPr>
          <w:rFonts w:ascii="Simplified Arabic" w:hAnsi="Simplified Arabic" w:cs="Simplified Arabic"/>
          <w:sz w:val="28"/>
          <w:szCs w:val="28"/>
        </w:rPr>
        <w:t xml:space="preserve"> </w:t>
      </w:r>
      <w:r w:rsidRPr="004C4696">
        <w:rPr>
          <w:rFonts w:asciiTheme="majorBidi" w:hAnsiTheme="majorBidi" w:cstheme="majorBidi"/>
          <w:sz w:val="24"/>
          <w:szCs w:val="24"/>
        </w:rPr>
        <w:t>GRC</w:t>
      </w:r>
      <w:r w:rsidRPr="004C4696">
        <w:rPr>
          <w:rFonts w:ascii="Simplified Arabic" w:hAnsi="Simplified Arabic" w:cs="Simplified Arabic"/>
          <w:sz w:val="24"/>
          <w:szCs w:val="24"/>
        </w:rPr>
        <w:t xml:space="preserve"> </w:t>
      </w:r>
      <w:r w:rsidRPr="00FE02E7">
        <w:rPr>
          <w:rFonts w:ascii="Simplified Arabic" w:hAnsi="Simplified Arabic" w:cs="Simplified Arabic"/>
          <w:sz w:val="28"/>
          <w:szCs w:val="28"/>
          <w:rtl/>
        </w:rPr>
        <w:t>بتحقيق نجاح مشروع نيوم؟</w:t>
      </w:r>
    </w:p>
    <w:p w14:paraId="170D281E" w14:textId="77777777" w:rsidR="002F22F3" w:rsidRPr="009F5E7A" w:rsidRDefault="002F22F3" w:rsidP="002F22F3">
      <w:pPr>
        <w:jc w:val="both"/>
        <w:rPr>
          <w:rFonts w:ascii="Simplified Arabic" w:hAnsi="Simplified Arabic" w:cs="Simplified Arabic"/>
          <w:sz w:val="28"/>
          <w:szCs w:val="28"/>
        </w:rPr>
      </w:pPr>
    </w:p>
    <w:p w14:paraId="6EC8C649" w14:textId="77777777" w:rsidR="002F22F3" w:rsidRPr="00A31BD1" w:rsidRDefault="002F22F3" w:rsidP="002F22F3">
      <w:pPr>
        <w:pStyle w:val="Heading2"/>
        <w:rPr>
          <w:rFonts w:ascii="Simplified Arabic" w:hAnsi="Simplified Arabic" w:cs="Simplified Arabic"/>
          <w:b/>
          <w:bCs/>
          <w:color w:val="auto"/>
          <w:sz w:val="32"/>
          <w:szCs w:val="32"/>
          <w:rtl/>
        </w:rPr>
      </w:pPr>
      <w:bookmarkStart w:id="7" w:name="_Toc216341579"/>
      <w:r w:rsidRPr="00A31BD1">
        <w:rPr>
          <w:rFonts w:ascii="Simplified Arabic" w:hAnsi="Simplified Arabic" w:cs="Simplified Arabic"/>
          <w:b/>
          <w:bCs/>
          <w:color w:val="auto"/>
          <w:sz w:val="32"/>
          <w:szCs w:val="32"/>
          <w:rtl/>
        </w:rPr>
        <w:t>فروض الدراسة</w:t>
      </w:r>
      <w:bookmarkEnd w:id="7"/>
    </w:p>
    <w:p w14:paraId="276BD1FC" w14:textId="77777777" w:rsidR="002F22F3" w:rsidRPr="00FE02E7" w:rsidRDefault="002F22F3" w:rsidP="002F22F3">
      <w:pPr>
        <w:jc w:val="both"/>
        <w:rPr>
          <w:rFonts w:ascii="Simplified Arabic" w:hAnsi="Simplified Arabic" w:cs="Simplified Arabic"/>
          <w:sz w:val="28"/>
          <w:szCs w:val="28"/>
        </w:rPr>
      </w:pPr>
      <w:r w:rsidRPr="00FE02E7">
        <w:rPr>
          <w:rFonts w:ascii="Simplified Arabic" w:hAnsi="Simplified Arabic" w:cs="Simplified Arabic"/>
          <w:sz w:val="28"/>
          <w:szCs w:val="28"/>
          <w:rtl/>
        </w:rPr>
        <w:t>تنطلق الدراسة من الفروض الآتية</w:t>
      </w:r>
      <w:r w:rsidRPr="00FE02E7">
        <w:rPr>
          <w:rFonts w:ascii="Simplified Arabic" w:hAnsi="Simplified Arabic" w:cs="Simplified Arabic"/>
          <w:sz w:val="28"/>
          <w:szCs w:val="28"/>
        </w:rPr>
        <w:t>:</w:t>
      </w:r>
    </w:p>
    <w:p w14:paraId="6E6386F0" w14:textId="77777777" w:rsidR="002F22F3" w:rsidRPr="00FE02E7" w:rsidRDefault="002F22F3" w:rsidP="002F22F3">
      <w:pPr>
        <w:numPr>
          <w:ilvl w:val="0"/>
          <w:numId w:val="6"/>
        </w:numPr>
        <w:jc w:val="both"/>
        <w:rPr>
          <w:rFonts w:ascii="Simplified Arabic" w:hAnsi="Simplified Arabic" w:cs="Simplified Arabic"/>
          <w:sz w:val="28"/>
          <w:szCs w:val="28"/>
        </w:rPr>
      </w:pPr>
      <w:r w:rsidRPr="00FE02E7">
        <w:rPr>
          <w:rFonts w:ascii="Simplified Arabic" w:hAnsi="Simplified Arabic" w:cs="Simplified Arabic"/>
          <w:sz w:val="28"/>
          <w:szCs w:val="28"/>
          <w:rtl/>
        </w:rPr>
        <w:t>توجد علاقة ذات دلالة بين تطبيق مبادئ الحوكمة وبين نجاح مشروع نيوم</w:t>
      </w:r>
      <w:r w:rsidRPr="00FE02E7">
        <w:rPr>
          <w:rFonts w:ascii="Simplified Arabic" w:hAnsi="Simplified Arabic" w:cs="Simplified Arabic"/>
          <w:sz w:val="28"/>
          <w:szCs w:val="28"/>
        </w:rPr>
        <w:t>.</w:t>
      </w:r>
    </w:p>
    <w:p w14:paraId="7B3C8F95" w14:textId="77777777" w:rsidR="002F22F3" w:rsidRPr="00FE02E7" w:rsidRDefault="002F22F3" w:rsidP="002F22F3">
      <w:pPr>
        <w:numPr>
          <w:ilvl w:val="0"/>
          <w:numId w:val="6"/>
        </w:numPr>
        <w:jc w:val="both"/>
        <w:rPr>
          <w:rFonts w:ascii="Simplified Arabic" w:hAnsi="Simplified Arabic" w:cs="Simplified Arabic"/>
          <w:sz w:val="28"/>
          <w:szCs w:val="28"/>
        </w:rPr>
      </w:pPr>
      <w:r w:rsidRPr="00FE02E7">
        <w:rPr>
          <w:rFonts w:ascii="Simplified Arabic" w:hAnsi="Simplified Arabic" w:cs="Simplified Arabic"/>
          <w:sz w:val="28"/>
          <w:szCs w:val="28"/>
          <w:rtl/>
        </w:rPr>
        <w:t>تسهم إدارة المخاطر الفعّالة في رفع كفاءة التنفيذ داخل مشروع نيوم</w:t>
      </w:r>
      <w:r w:rsidRPr="00FE02E7">
        <w:rPr>
          <w:rFonts w:ascii="Simplified Arabic" w:hAnsi="Simplified Arabic" w:cs="Simplified Arabic"/>
          <w:sz w:val="28"/>
          <w:szCs w:val="28"/>
        </w:rPr>
        <w:t>.</w:t>
      </w:r>
    </w:p>
    <w:p w14:paraId="5D5D44A2" w14:textId="77777777" w:rsidR="002F22F3" w:rsidRPr="00FE02E7" w:rsidRDefault="002F22F3" w:rsidP="002F22F3">
      <w:pPr>
        <w:numPr>
          <w:ilvl w:val="0"/>
          <w:numId w:val="6"/>
        </w:numPr>
        <w:jc w:val="both"/>
        <w:rPr>
          <w:rFonts w:ascii="Simplified Arabic" w:hAnsi="Simplified Arabic" w:cs="Simplified Arabic"/>
          <w:sz w:val="28"/>
          <w:szCs w:val="28"/>
        </w:rPr>
      </w:pPr>
      <w:r w:rsidRPr="00FE02E7">
        <w:rPr>
          <w:rFonts w:ascii="Simplified Arabic" w:hAnsi="Simplified Arabic" w:cs="Simplified Arabic"/>
          <w:sz w:val="28"/>
          <w:szCs w:val="28"/>
          <w:rtl/>
        </w:rPr>
        <w:t>يعزّز الالتزام التنظيمي مستوى الجودة والاستدامة في مخرجات مشروع نيوم</w:t>
      </w:r>
      <w:r w:rsidRPr="00FE02E7">
        <w:rPr>
          <w:rFonts w:ascii="Simplified Arabic" w:hAnsi="Simplified Arabic" w:cs="Simplified Arabic"/>
          <w:sz w:val="28"/>
          <w:szCs w:val="28"/>
        </w:rPr>
        <w:t>.</w:t>
      </w:r>
    </w:p>
    <w:p w14:paraId="5E1EDE48" w14:textId="77777777" w:rsidR="002F22F3" w:rsidRPr="00FE02E7" w:rsidRDefault="002F22F3" w:rsidP="002F22F3">
      <w:pPr>
        <w:numPr>
          <w:ilvl w:val="0"/>
          <w:numId w:val="6"/>
        </w:numPr>
        <w:jc w:val="both"/>
        <w:rPr>
          <w:rFonts w:ascii="Simplified Arabic" w:hAnsi="Simplified Arabic" w:cs="Simplified Arabic"/>
          <w:sz w:val="28"/>
          <w:szCs w:val="28"/>
          <w:rtl/>
        </w:rPr>
      </w:pPr>
      <w:r w:rsidRPr="00FE02E7">
        <w:rPr>
          <w:rFonts w:ascii="Simplified Arabic" w:hAnsi="Simplified Arabic" w:cs="Simplified Arabic"/>
          <w:sz w:val="28"/>
          <w:szCs w:val="28"/>
          <w:rtl/>
        </w:rPr>
        <w:t>التكامل بين الحوكمة وإدارة المخاطر والالتزام يؤدي إلى تحسين الأداء العام مشروع نيوم</w:t>
      </w:r>
      <w:r w:rsidRPr="00FE02E7">
        <w:rPr>
          <w:rFonts w:ascii="Simplified Arabic" w:hAnsi="Simplified Arabic" w:cs="Simplified Arabic"/>
          <w:sz w:val="28"/>
          <w:szCs w:val="28"/>
        </w:rPr>
        <w:t>.</w:t>
      </w:r>
    </w:p>
    <w:p w14:paraId="61424B6B" w14:textId="77777777" w:rsidR="002F22F3" w:rsidRDefault="002F22F3" w:rsidP="002F22F3">
      <w:pPr>
        <w:jc w:val="both"/>
        <w:rPr>
          <w:rFonts w:ascii="Simplified Arabic" w:hAnsi="Simplified Arabic" w:cs="Simplified Arabic"/>
          <w:sz w:val="28"/>
          <w:szCs w:val="28"/>
        </w:rPr>
      </w:pPr>
    </w:p>
    <w:p w14:paraId="47542ADA" w14:textId="77777777" w:rsidR="002F22F3" w:rsidRDefault="002F22F3" w:rsidP="002F22F3">
      <w:pPr>
        <w:jc w:val="both"/>
        <w:rPr>
          <w:rFonts w:ascii="Simplified Arabic" w:hAnsi="Simplified Arabic" w:cs="Simplified Arabic"/>
          <w:sz w:val="28"/>
          <w:szCs w:val="28"/>
        </w:rPr>
      </w:pPr>
    </w:p>
    <w:p w14:paraId="02FCC504" w14:textId="77777777" w:rsidR="002F22F3" w:rsidRDefault="002F22F3" w:rsidP="002F22F3">
      <w:pPr>
        <w:jc w:val="both"/>
        <w:rPr>
          <w:rFonts w:ascii="Simplified Arabic" w:hAnsi="Simplified Arabic" w:cs="Simplified Arabic"/>
          <w:sz w:val="28"/>
          <w:szCs w:val="28"/>
        </w:rPr>
      </w:pPr>
    </w:p>
    <w:p w14:paraId="361ED96F" w14:textId="77777777" w:rsidR="002F22F3" w:rsidRDefault="002F22F3" w:rsidP="002F22F3">
      <w:pPr>
        <w:jc w:val="both"/>
        <w:rPr>
          <w:rFonts w:ascii="Simplified Arabic" w:hAnsi="Simplified Arabic" w:cs="Simplified Arabic"/>
          <w:sz w:val="28"/>
          <w:szCs w:val="28"/>
        </w:rPr>
      </w:pPr>
    </w:p>
    <w:p w14:paraId="58884CE5" w14:textId="77777777" w:rsidR="002F22F3" w:rsidRDefault="002F22F3" w:rsidP="002F22F3">
      <w:pPr>
        <w:jc w:val="both"/>
        <w:rPr>
          <w:rFonts w:ascii="Simplified Arabic" w:hAnsi="Simplified Arabic" w:cs="Simplified Arabic"/>
          <w:sz w:val="28"/>
          <w:szCs w:val="28"/>
        </w:rPr>
      </w:pPr>
    </w:p>
    <w:p w14:paraId="7FFAC84D" w14:textId="77777777" w:rsidR="002F22F3" w:rsidRDefault="002F22F3" w:rsidP="002F22F3">
      <w:pPr>
        <w:jc w:val="both"/>
        <w:rPr>
          <w:rFonts w:ascii="Simplified Arabic" w:hAnsi="Simplified Arabic" w:cs="Simplified Arabic"/>
          <w:sz w:val="28"/>
          <w:szCs w:val="28"/>
        </w:rPr>
      </w:pPr>
    </w:p>
    <w:p w14:paraId="52E32D61" w14:textId="77777777" w:rsidR="002F22F3" w:rsidRDefault="002F22F3" w:rsidP="002F22F3">
      <w:pPr>
        <w:jc w:val="both"/>
        <w:rPr>
          <w:rFonts w:ascii="Simplified Arabic" w:hAnsi="Simplified Arabic" w:cs="Simplified Arabic"/>
          <w:sz w:val="28"/>
          <w:szCs w:val="28"/>
        </w:rPr>
      </w:pPr>
    </w:p>
    <w:p w14:paraId="7050C25E" w14:textId="77777777" w:rsidR="002F22F3" w:rsidRDefault="002F22F3" w:rsidP="002F22F3">
      <w:pPr>
        <w:jc w:val="both"/>
        <w:rPr>
          <w:rFonts w:ascii="Simplified Arabic" w:hAnsi="Simplified Arabic" w:cs="Simplified Arabic"/>
          <w:sz w:val="28"/>
          <w:szCs w:val="28"/>
        </w:rPr>
      </w:pPr>
    </w:p>
    <w:p w14:paraId="653D9212" w14:textId="77777777" w:rsidR="002F22F3" w:rsidRDefault="002F22F3" w:rsidP="002F22F3">
      <w:pPr>
        <w:jc w:val="both"/>
        <w:rPr>
          <w:rFonts w:ascii="Simplified Arabic" w:hAnsi="Simplified Arabic" w:cs="Simplified Arabic"/>
          <w:sz w:val="28"/>
          <w:szCs w:val="28"/>
          <w:rtl/>
        </w:rPr>
      </w:pPr>
    </w:p>
    <w:p w14:paraId="0619BB8C" w14:textId="77777777" w:rsidR="002F22F3" w:rsidRPr="00A31BD1" w:rsidRDefault="002F22F3" w:rsidP="002F22F3">
      <w:pPr>
        <w:pStyle w:val="Heading2"/>
        <w:rPr>
          <w:rFonts w:ascii="Simplified Arabic" w:hAnsi="Simplified Arabic" w:cs="Simplified Arabic"/>
          <w:b/>
          <w:bCs/>
          <w:color w:val="auto"/>
          <w:sz w:val="32"/>
          <w:szCs w:val="32"/>
          <w:rtl/>
        </w:rPr>
      </w:pPr>
      <w:bookmarkStart w:id="8" w:name="_Toc216341580"/>
      <w:r w:rsidRPr="00A31BD1">
        <w:rPr>
          <w:rFonts w:ascii="Simplified Arabic" w:hAnsi="Simplified Arabic" w:cs="Simplified Arabic"/>
          <w:b/>
          <w:bCs/>
          <w:color w:val="auto"/>
          <w:sz w:val="32"/>
          <w:szCs w:val="32"/>
          <w:rtl/>
        </w:rPr>
        <w:lastRenderedPageBreak/>
        <w:t>النظرية العلمية المتبعة لإعداد البحث</w:t>
      </w:r>
      <w:bookmarkEnd w:id="8"/>
    </w:p>
    <w:p w14:paraId="243C98C4" w14:textId="77777777" w:rsidR="002F22F3" w:rsidRPr="00FE02E7" w:rsidRDefault="002F22F3" w:rsidP="002F22F3">
      <w:pPr>
        <w:jc w:val="both"/>
        <w:rPr>
          <w:rFonts w:ascii="Simplified Arabic" w:hAnsi="Simplified Arabic" w:cs="Simplified Arabic"/>
          <w:sz w:val="28"/>
          <w:szCs w:val="28"/>
          <w:rtl/>
        </w:rPr>
      </w:pPr>
      <w:r w:rsidRPr="00FE02E7">
        <w:rPr>
          <w:rFonts w:ascii="Simplified Arabic" w:hAnsi="Simplified Arabic" w:cs="Simplified Arabic"/>
          <w:sz w:val="28"/>
          <w:szCs w:val="28"/>
          <w:rtl/>
        </w:rPr>
        <w:t>تعتمد الدراسة على نظرية الحوكمة المؤسسية بوصفها إطارًا نظريًا لفهم العلاقة بين الرقابة والمسؤوليات ومساءلة الأطراف داخل المشاريع. كما تستند إلى نماذج إدارة المخاطر المؤسسية</w:t>
      </w:r>
      <w:r w:rsidRPr="00FE02E7">
        <w:rPr>
          <w:rFonts w:ascii="Simplified Arabic" w:hAnsi="Simplified Arabic" w:cs="Simplified Arabic"/>
          <w:sz w:val="28"/>
          <w:szCs w:val="28"/>
        </w:rPr>
        <w:t xml:space="preserve"> (</w:t>
      </w:r>
      <w:r w:rsidRPr="004C4696">
        <w:rPr>
          <w:rFonts w:asciiTheme="majorBidi" w:hAnsiTheme="majorBidi" w:cstheme="majorBidi"/>
          <w:sz w:val="24"/>
          <w:szCs w:val="24"/>
        </w:rPr>
        <w:t>ERM</w:t>
      </w:r>
      <w:r w:rsidRPr="00FE02E7">
        <w:rPr>
          <w:rFonts w:ascii="Simplified Arabic" w:hAnsi="Simplified Arabic" w:cs="Simplified Arabic"/>
          <w:sz w:val="28"/>
          <w:szCs w:val="28"/>
        </w:rPr>
        <w:t xml:space="preserve">) </w:t>
      </w:r>
      <w:r w:rsidRPr="00FE02E7">
        <w:rPr>
          <w:rFonts w:ascii="Simplified Arabic" w:hAnsi="Simplified Arabic" w:cs="Simplified Arabic"/>
          <w:sz w:val="28"/>
          <w:szCs w:val="28"/>
          <w:rtl/>
        </w:rPr>
        <w:t>المبنية على معيا</w:t>
      </w:r>
      <w:r>
        <w:rPr>
          <w:rFonts w:ascii="Simplified Arabic" w:hAnsi="Simplified Arabic" w:cs="Simplified Arabic" w:hint="cs"/>
          <w:sz w:val="28"/>
          <w:szCs w:val="28"/>
          <w:rtl/>
        </w:rPr>
        <w:t>ر</w:t>
      </w:r>
      <w:r w:rsidRPr="004C4696">
        <w:rPr>
          <w:rFonts w:asciiTheme="majorBidi" w:hAnsiTheme="majorBidi" w:cstheme="majorBidi"/>
          <w:sz w:val="24"/>
          <w:szCs w:val="24"/>
        </w:rPr>
        <w:t>ISO 31000</w:t>
      </w:r>
      <w:r>
        <w:rPr>
          <w:rFonts w:ascii="Simplified Arabic" w:hAnsi="Simplified Arabic" w:cs="Simplified Arabic" w:hint="cs"/>
          <w:sz w:val="28"/>
          <w:szCs w:val="28"/>
          <w:rtl/>
        </w:rPr>
        <w:t>،</w:t>
      </w:r>
      <w:r w:rsidRPr="00FE02E7">
        <w:rPr>
          <w:rFonts w:ascii="Simplified Arabic" w:hAnsi="Simplified Arabic" w:cs="Simplified Arabic"/>
          <w:sz w:val="28"/>
          <w:szCs w:val="28"/>
          <w:rtl/>
        </w:rPr>
        <w:t xml:space="preserve"> إضافة إلى مفاهيم الالتزام التنظيمي التي تركز على الامتثال للقوانين والمعايير</w:t>
      </w:r>
      <w:r w:rsidRPr="00FE02E7">
        <w:rPr>
          <w:rFonts w:ascii="Simplified Arabic" w:hAnsi="Simplified Arabic" w:cs="Simplified Arabic"/>
          <w:sz w:val="28"/>
          <w:szCs w:val="28"/>
        </w:rPr>
        <w:t>.</w:t>
      </w:r>
    </w:p>
    <w:p w14:paraId="43BD65CE" w14:textId="77777777" w:rsidR="002F22F3" w:rsidRPr="00FE02E7" w:rsidRDefault="002F22F3" w:rsidP="002F22F3">
      <w:pPr>
        <w:jc w:val="both"/>
        <w:rPr>
          <w:rFonts w:ascii="Simplified Arabic" w:hAnsi="Simplified Arabic" w:cs="Simplified Arabic"/>
          <w:sz w:val="28"/>
          <w:szCs w:val="28"/>
          <w:rtl/>
        </w:rPr>
      </w:pPr>
    </w:p>
    <w:p w14:paraId="53F75811" w14:textId="77777777" w:rsidR="002F22F3" w:rsidRPr="00A31BD1" w:rsidRDefault="002F22F3" w:rsidP="002F22F3">
      <w:pPr>
        <w:pStyle w:val="Heading2"/>
        <w:rPr>
          <w:rFonts w:ascii="Simplified Arabic" w:hAnsi="Simplified Arabic" w:cs="Simplified Arabic"/>
          <w:b/>
          <w:bCs/>
          <w:color w:val="auto"/>
          <w:sz w:val="32"/>
          <w:szCs w:val="32"/>
          <w:rtl/>
        </w:rPr>
      </w:pPr>
      <w:bookmarkStart w:id="9" w:name="_Toc216341581"/>
      <w:r w:rsidRPr="00A31BD1">
        <w:rPr>
          <w:rFonts w:ascii="Simplified Arabic" w:hAnsi="Simplified Arabic" w:cs="Simplified Arabic"/>
          <w:b/>
          <w:bCs/>
          <w:color w:val="auto"/>
          <w:sz w:val="32"/>
          <w:szCs w:val="32"/>
          <w:rtl/>
        </w:rPr>
        <w:t>حدود الدراسة:</w:t>
      </w:r>
      <w:bookmarkEnd w:id="9"/>
    </w:p>
    <w:p w14:paraId="52FA61E9" w14:textId="77777777" w:rsidR="002F22F3" w:rsidRPr="00A31BD1" w:rsidRDefault="002F22F3" w:rsidP="002F22F3">
      <w:pPr>
        <w:jc w:val="both"/>
        <w:rPr>
          <w:rFonts w:ascii="Simplified Arabic" w:hAnsi="Simplified Arabic" w:cs="Simplified Arabic"/>
          <w:b/>
          <w:bCs/>
          <w:sz w:val="28"/>
          <w:szCs w:val="28"/>
        </w:rPr>
      </w:pPr>
      <w:r w:rsidRPr="00A31BD1">
        <w:rPr>
          <w:rFonts w:ascii="Simplified Arabic" w:hAnsi="Simplified Arabic" w:cs="Simplified Arabic"/>
          <w:b/>
          <w:bCs/>
          <w:sz w:val="28"/>
          <w:szCs w:val="28"/>
          <w:rtl/>
        </w:rPr>
        <w:t>أولًا: الحدود المكانية:</w:t>
      </w:r>
    </w:p>
    <w:p w14:paraId="6A8B0A66" w14:textId="77777777" w:rsidR="002F22F3" w:rsidRPr="00FE02E7" w:rsidRDefault="002F22F3" w:rsidP="002F22F3">
      <w:pPr>
        <w:jc w:val="both"/>
        <w:rPr>
          <w:rFonts w:ascii="Simplified Arabic" w:hAnsi="Simplified Arabic" w:cs="Simplified Arabic"/>
          <w:sz w:val="28"/>
          <w:szCs w:val="28"/>
        </w:rPr>
      </w:pPr>
      <w:r w:rsidRPr="00FE02E7">
        <w:rPr>
          <w:rFonts w:ascii="Simplified Arabic" w:hAnsi="Simplified Arabic" w:cs="Simplified Arabic"/>
          <w:sz w:val="28"/>
          <w:szCs w:val="28"/>
          <w:rtl/>
        </w:rPr>
        <w:t>تقتصر الدراسة على مشروع نيوم في المملكة العربية السعودية</w:t>
      </w:r>
      <w:r w:rsidRPr="00FE02E7">
        <w:rPr>
          <w:rFonts w:ascii="Simplified Arabic" w:hAnsi="Simplified Arabic" w:cs="Simplified Arabic"/>
          <w:sz w:val="28"/>
          <w:szCs w:val="28"/>
        </w:rPr>
        <w:t>.</w:t>
      </w:r>
    </w:p>
    <w:p w14:paraId="731AD453" w14:textId="77777777" w:rsidR="002F22F3" w:rsidRPr="00A31BD1" w:rsidRDefault="002F22F3" w:rsidP="002F22F3">
      <w:pPr>
        <w:jc w:val="both"/>
        <w:rPr>
          <w:rFonts w:ascii="Simplified Arabic" w:hAnsi="Simplified Arabic" w:cs="Simplified Arabic"/>
          <w:b/>
          <w:bCs/>
          <w:sz w:val="28"/>
          <w:szCs w:val="28"/>
        </w:rPr>
      </w:pPr>
      <w:r w:rsidRPr="00A31BD1">
        <w:rPr>
          <w:rFonts w:ascii="Simplified Arabic" w:hAnsi="Simplified Arabic" w:cs="Simplified Arabic"/>
          <w:b/>
          <w:bCs/>
          <w:sz w:val="28"/>
          <w:szCs w:val="28"/>
          <w:rtl/>
        </w:rPr>
        <w:t>ثانيًا: الحدود الزمانية:</w:t>
      </w:r>
    </w:p>
    <w:p w14:paraId="67507C38" w14:textId="77777777" w:rsidR="002F22F3" w:rsidRPr="00FE02E7" w:rsidRDefault="002F22F3" w:rsidP="002F22F3">
      <w:pPr>
        <w:jc w:val="both"/>
        <w:rPr>
          <w:rFonts w:ascii="Simplified Arabic" w:hAnsi="Simplified Arabic" w:cs="Simplified Arabic"/>
          <w:sz w:val="28"/>
          <w:szCs w:val="28"/>
        </w:rPr>
      </w:pPr>
      <w:r w:rsidRPr="00FE02E7">
        <w:rPr>
          <w:rFonts w:ascii="Simplified Arabic" w:hAnsi="Simplified Arabic" w:cs="Simplified Arabic"/>
          <w:sz w:val="28"/>
          <w:szCs w:val="28"/>
          <w:rtl/>
        </w:rPr>
        <w:t>تركّز الدراسة على الفترة الممتدة بين</w:t>
      </w:r>
      <w:r>
        <w:rPr>
          <w:rFonts w:ascii="Simplified Arabic" w:hAnsi="Simplified Arabic" w:cs="Simplified Arabic" w:hint="cs"/>
          <w:sz w:val="28"/>
          <w:szCs w:val="28"/>
          <w:rtl/>
        </w:rPr>
        <w:t xml:space="preserve"> </w:t>
      </w:r>
      <w:r w:rsidRPr="004C4696">
        <w:rPr>
          <w:rFonts w:asciiTheme="majorBidi" w:hAnsiTheme="majorBidi" w:cstheme="majorBidi"/>
          <w:b/>
          <w:bCs/>
          <w:sz w:val="24"/>
          <w:szCs w:val="24"/>
        </w:rPr>
        <w:t>2018</w:t>
      </w:r>
      <w:r w:rsidRPr="004C4696">
        <w:rPr>
          <w:rFonts w:asciiTheme="majorBidi" w:hAnsiTheme="majorBidi" w:cstheme="majorBidi"/>
          <w:sz w:val="24"/>
          <w:szCs w:val="24"/>
          <w:rtl/>
        </w:rPr>
        <w:t xml:space="preserve"> </w:t>
      </w:r>
      <w:r w:rsidRPr="004C4696">
        <w:rPr>
          <w:rFonts w:asciiTheme="majorBidi" w:hAnsiTheme="majorBidi" w:cstheme="majorBidi"/>
          <w:b/>
          <w:bCs/>
          <w:sz w:val="24"/>
          <w:szCs w:val="24"/>
        </w:rPr>
        <w:t>–</w:t>
      </w:r>
      <w:r w:rsidRPr="004C4696">
        <w:rPr>
          <w:rFonts w:asciiTheme="majorBidi" w:hAnsiTheme="majorBidi" w:cstheme="majorBidi"/>
          <w:b/>
          <w:bCs/>
          <w:sz w:val="24"/>
          <w:szCs w:val="24"/>
          <w:rtl/>
        </w:rPr>
        <w:t xml:space="preserve"> </w:t>
      </w:r>
      <w:r w:rsidRPr="004C4696">
        <w:rPr>
          <w:rFonts w:asciiTheme="majorBidi" w:hAnsiTheme="majorBidi" w:cstheme="majorBidi"/>
          <w:b/>
          <w:bCs/>
          <w:sz w:val="24"/>
          <w:szCs w:val="24"/>
        </w:rPr>
        <w:t>2025</w:t>
      </w:r>
      <w:r>
        <w:rPr>
          <w:rFonts w:ascii="Simplified Arabic" w:hAnsi="Simplified Arabic" w:cs="Simplified Arabic" w:hint="cs"/>
          <w:b/>
          <w:bCs/>
          <w:sz w:val="28"/>
          <w:szCs w:val="28"/>
          <w:rtl/>
        </w:rPr>
        <w:t xml:space="preserve"> </w:t>
      </w:r>
      <w:r w:rsidRPr="00FE02E7">
        <w:rPr>
          <w:rFonts w:ascii="Simplified Arabic" w:hAnsi="Simplified Arabic" w:cs="Simplified Arabic"/>
          <w:sz w:val="28"/>
          <w:szCs w:val="28"/>
          <w:rtl/>
        </w:rPr>
        <w:t>باعتبارها مرحلة محورية في تطوّر المشروع</w:t>
      </w:r>
      <w:r w:rsidRPr="00FE02E7">
        <w:rPr>
          <w:rFonts w:ascii="Simplified Arabic" w:hAnsi="Simplified Arabic" w:cs="Simplified Arabic"/>
          <w:sz w:val="28"/>
          <w:szCs w:val="28"/>
        </w:rPr>
        <w:t>.</w:t>
      </w:r>
    </w:p>
    <w:p w14:paraId="15BA6B27" w14:textId="77777777" w:rsidR="002F22F3" w:rsidRPr="00A31BD1" w:rsidRDefault="002F22F3" w:rsidP="002F22F3">
      <w:pPr>
        <w:jc w:val="both"/>
        <w:rPr>
          <w:rFonts w:ascii="Simplified Arabic" w:hAnsi="Simplified Arabic" w:cs="Simplified Arabic"/>
          <w:b/>
          <w:bCs/>
          <w:sz w:val="28"/>
          <w:szCs w:val="28"/>
        </w:rPr>
      </w:pPr>
      <w:r w:rsidRPr="00A31BD1">
        <w:rPr>
          <w:rFonts w:ascii="Simplified Arabic" w:hAnsi="Simplified Arabic" w:cs="Simplified Arabic"/>
          <w:b/>
          <w:bCs/>
          <w:sz w:val="28"/>
          <w:szCs w:val="28"/>
          <w:rtl/>
        </w:rPr>
        <w:t>ثالثًا: الحدود الموضوعية:</w:t>
      </w:r>
    </w:p>
    <w:p w14:paraId="2BAD85D8" w14:textId="77777777" w:rsidR="002F22F3" w:rsidRPr="00FE02E7" w:rsidRDefault="002F22F3" w:rsidP="002F22F3">
      <w:pPr>
        <w:jc w:val="both"/>
        <w:rPr>
          <w:rFonts w:ascii="Simplified Arabic" w:hAnsi="Simplified Arabic" w:cs="Simplified Arabic"/>
          <w:sz w:val="28"/>
          <w:szCs w:val="28"/>
          <w:rtl/>
        </w:rPr>
      </w:pPr>
      <w:r w:rsidRPr="00FE02E7">
        <w:rPr>
          <w:rFonts w:ascii="Simplified Arabic" w:hAnsi="Simplified Arabic" w:cs="Simplified Arabic"/>
          <w:sz w:val="28"/>
          <w:szCs w:val="28"/>
          <w:rtl/>
        </w:rPr>
        <w:t>تتناول الدراسة أثر منظومة الحوكمة وإدارة المخاطر والالتزام في دعم نجاح المشاريع العملاقة، وتطبق ذلك على مشروع نيوم</w:t>
      </w:r>
      <w:r w:rsidRPr="00FE02E7">
        <w:rPr>
          <w:rFonts w:ascii="Simplified Arabic" w:hAnsi="Simplified Arabic" w:cs="Simplified Arabic"/>
          <w:sz w:val="28"/>
          <w:szCs w:val="28"/>
        </w:rPr>
        <w:t>.</w:t>
      </w:r>
    </w:p>
    <w:p w14:paraId="3AF47EAB" w14:textId="77777777" w:rsidR="002F22F3" w:rsidRPr="00FE02E7" w:rsidRDefault="002F22F3" w:rsidP="002F22F3">
      <w:pPr>
        <w:jc w:val="both"/>
        <w:rPr>
          <w:rFonts w:ascii="Simplified Arabic" w:hAnsi="Simplified Arabic" w:cs="Simplified Arabic"/>
          <w:sz w:val="28"/>
          <w:szCs w:val="28"/>
          <w:rtl/>
        </w:rPr>
      </w:pPr>
    </w:p>
    <w:p w14:paraId="50AC3FBC" w14:textId="77777777" w:rsidR="002F22F3" w:rsidRDefault="002F22F3" w:rsidP="002F22F3">
      <w:pPr>
        <w:jc w:val="both"/>
        <w:rPr>
          <w:rFonts w:ascii="Simplified Arabic" w:hAnsi="Simplified Arabic" w:cs="Simplified Arabic"/>
          <w:b/>
          <w:bCs/>
          <w:sz w:val="36"/>
          <w:szCs w:val="36"/>
        </w:rPr>
      </w:pPr>
    </w:p>
    <w:p w14:paraId="7B15F26C" w14:textId="77777777" w:rsidR="002F22F3" w:rsidRDefault="002F22F3" w:rsidP="002F22F3">
      <w:pPr>
        <w:jc w:val="both"/>
        <w:rPr>
          <w:rFonts w:ascii="Simplified Arabic" w:hAnsi="Simplified Arabic" w:cs="Simplified Arabic"/>
          <w:b/>
          <w:bCs/>
          <w:sz w:val="36"/>
          <w:szCs w:val="36"/>
        </w:rPr>
      </w:pPr>
    </w:p>
    <w:p w14:paraId="1402255A" w14:textId="77777777" w:rsidR="002F22F3" w:rsidRDefault="002F22F3" w:rsidP="002F22F3">
      <w:pPr>
        <w:jc w:val="both"/>
        <w:rPr>
          <w:rFonts w:ascii="Simplified Arabic" w:hAnsi="Simplified Arabic" w:cs="Simplified Arabic"/>
          <w:b/>
          <w:bCs/>
          <w:sz w:val="36"/>
          <w:szCs w:val="36"/>
        </w:rPr>
      </w:pPr>
    </w:p>
    <w:p w14:paraId="315FBAF3" w14:textId="77777777" w:rsidR="002F22F3" w:rsidRDefault="002F22F3" w:rsidP="002F22F3">
      <w:pPr>
        <w:jc w:val="both"/>
        <w:rPr>
          <w:rFonts w:ascii="Simplified Arabic" w:hAnsi="Simplified Arabic" w:cs="Simplified Arabic"/>
          <w:b/>
          <w:bCs/>
          <w:sz w:val="36"/>
          <w:szCs w:val="36"/>
        </w:rPr>
      </w:pPr>
    </w:p>
    <w:p w14:paraId="4093BA2B" w14:textId="77777777" w:rsidR="002F22F3" w:rsidRDefault="002F22F3" w:rsidP="002F22F3">
      <w:pPr>
        <w:jc w:val="both"/>
        <w:rPr>
          <w:rFonts w:ascii="Simplified Arabic" w:hAnsi="Simplified Arabic" w:cs="Simplified Arabic"/>
          <w:b/>
          <w:bCs/>
          <w:sz w:val="36"/>
          <w:szCs w:val="36"/>
        </w:rPr>
      </w:pPr>
    </w:p>
    <w:p w14:paraId="7E59DECE" w14:textId="77777777" w:rsidR="002F22F3" w:rsidRDefault="002F22F3" w:rsidP="002F22F3">
      <w:pPr>
        <w:jc w:val="both"/>
        <w:rPr>
          <w:rFonts w:ascii="Simplified Arabic" w:hAnsi="Simplified Arabic" w:cs="Simplified Arabic"/>
          <w:b/>
          <w:bCs/>
          <w:sz w:val="48"/>
          <w:szCs w:val="48"/>
          <w:rtl/>
        </w:rPr>
      </w:pPr>
    </w:p>
    <w:p w14:paraId="58C58736" w14:textId="77777777" w:rsidR="002F22F3" w:rsidRDefault="002F22F3" w:rsidP="002F22F3">
      <w:pPr>
        <w:jc w:val="both"/>
        <w:rPr>
          <w:rFonts w:ascii="Simplified Arabic" w:hAnsi="Simplified Arabic" w:cs="Simplified Arabic"/>
          <w:b/>
          <w:bCs/>
          <w:sz w:val="48"/>
          <w:szCs w:val="48"/>
          <w:rtl/>
        </w:rPr>
      </w:pPr>
    </w:p>
    <w:p w14:paraId="2CE0FE8E" w14:textId="77777777" w:rsidR="002F22F3" w:rsidRDefault="002F22F3" w:rsidP="002F22F3">
      <w:pPr>
        <w:jc w:val="both"/>
        <w:rPr>
          <w:rFonts w:ascii="Simplified Arabic" w:hAnsi="Simplified Arabic" w:cs="Simplified Arabic"/>
          <w:b/>
          <w:bCs/>
          <w:sz w:val="48"/>
          <w:szCs w:val="48"/>
          <w:rtl/>
        </w:rPr>
      </w:pPr>
    </w:p>
    <w:p w14:paraId="4E92628E" w14:textId="77777777" w:rsidR="002F22F3" w:rsidRDefault="002F22F3" w:rsidP="002F22F3">
      <w:pPr>
        <w:jc w:val="both"/>
        <w:rPr>
          <w:rFonts w:ascii="Simplified Arabic" w:hAnsi="Simplified Arabic" w:cs="Simplified Arabic"/>
          <w:b/>
          <w:bCs/>
          <w:sz w:val="48"/>
          <w:szCs w:val="48"/>
          <w:rtl/>
        </w:rPr>
      </w:pPr>
    </w:p>
    <w:p w14:paraId="60DBBAAD" w14:textId="77777777" w:rsidR="002F22F3" w:rsidRDefault="002F22F3" w:rsidP="002F22F3">
      <w:pPr>
        <w:jc w:val="both"/>
        <w:rPr>
          <w:rFonts w:ascii="Simplified Arabic" w:hAnsi="Simplified Arabic" w:cs="Simplified Arabic"/>
          <w:b/>
          <w:bCs/>
          <w:sz w:val="48"/>
          <w:szCs w:val="48"/>
          <w:rtl/>
        </w:rPr>
      </w:pPr>
    </w:p>
    <w:p w14:paraId="7DB99C5D" w14:textId="77777777" w:rsidR="002F22F3" w:rsidRDefault="002F22F3" w:rsidP="002F22F3">
      <w:pPr>
        <w:jc w:val="both"/>
        <w:rPr>
          <w:rFonts w:ascii="Simplified Arabic" w:hAnsi="Simplified Arabic" w:cs="Simplified Arabic"/>
          <w:b/>
          <w:bCs/>
          <w:sz w:val="48"/>
          <w:szCs w:val="48"/>
          <w:rtl/>
        </w:rPr>
      </w:pPr>
    </w:p>
    <w:p w14:paraId="49830C51" w14:textId="77777777" w:rsidR="002F22F3" w:rsidRDefault="002F22F3" w:rsidP="002F22F3">
      <w:pPr>
        <w:jc w:val="both"/>
        <w:rPr>
          <w:rFonts w:ascii="Simplified Arabic" w:hAnsi="Simplified Arabic" w:cs="Simplified Arabic"/>
          <w:b/>
          <w:bCs/>
          <w:sz w:val="48"/>
          <w:szCs w:val="48"/>
          <w:rtl/>
        </w:rPr>
      </w:pPr>
    </w:p>
    <w:p w14:paraId="68955790" w14:textId="77777777" w:rsidR="002F22F3" w:rsidRDefault="002F22F3" w:rsidP="002F22F3">
      <w:pPr>
        <w:rPr>
          <w:rFonts w:ascii="Simplified Arabic" w:hAnsi="Simplified Arabic" w:cs="Simplified Arabic"/>
          <w:b/>
          <w:bCs/>
          <w:sz w:val="48"/>
          <w:szCs w:val="48"/>
          <w:rtl/>
        </w:rPr>
      </w:pPr>
    </w:p>
    <w:p w14:paraId="444D0B8D" w14:textId="77777777" w:rsidR="002F22F3" w:rsidRPr="002747FC" w:rsidRDefault="002F22F3" w:rsidP="002F22F3">
      <w:pPr>
        <w:pStyle w:val="Heading1"/>
        <w:jc w:val="center"/>
        <w:rPr>
          <w:rFonts w:ascii="Simplified Arabic" w:hAnsi="Simplified Arabic" w:cs="Simplified Arabic"/>
          <w:b/>
          <w:bCs/>
          <w:color w:val="auto"/>
          <w:sz w:val="40"/>
          <w:szCs w:val="40"/>
          <w:rtl/>
        </w:rPr>
      </w:pPr>
      <w:bookmarkStart w:id="10" w:name="_Toc216341582"/>
      <w:r w:rsidRPr="002747FC">
        <w:rPr>
          <w:rFonts w:ascii="Simplified Arabic" w:hAnsi="Simplified Arabic" w:cs="Simplified Arabic"/>
          <w:b/>
          <w:bCs/>
          <w:color w:val="auto"/>
          <w:sz w:val="40"/>
          <w:szCs w:val="40"/>
          <w:rtl/>
        </w:rPr>
        <w:t>الفصل الثاني</w:t>
      </w:r>
      <w:bookmarkEnd w:id="10"/>
    </w:p>
    <w:p w14:paraId="5AC0EAB3" w14:textId="77777777" w:rsidR="002F22F3" w:rsidRPr="002747FC" w:rsidRDefault="002F22F3" w:rsidP="002F22F3">
      <w:pPr>
        <w:pStyle w:val="Heading1"/>
        <w:jc w:val="center"/>
        <w:rPr>
          <w:rFonts w:ascii="Simplified Arabic" w:hAnsi="Simplified Arabic" w:cs="Simplified Arabic"/>
          <w:b/>
          <w:bCs/>
          <w:color w:val="auto"/>
          <w:sz w:val="40"/>
          <w:szCs w:val="40"/>
          <w:rtl/>
        </w:rPr>
      </w:pPr>
      <w:bookmarkStart w:id="11" w:name="_Toc216341583"/>
      <w:r w:rsidRPr="002747FC">
        <w:rPr>
          <w:rFonts w:ascii="Simplified Arabic" w:hAnsi="Simplified Arabic" w:cs="Simplified Arabic"/>
          <w:b/>
          <w:bCs/>
          <w:color w:val="auto"/>
          <w:sz w:val="40"/>
          <w:szCs w:val="40"/>
          <w:rtl/>
        </w:rPr>
        <w:t>الإطار النظري والدراسات السابقة</w:t>
      </w:r>
      <w:bookmarkEnd w:id="11"/>
    </w:p>
    <w:p w14:paraId="35F8C3FF" w14:textId="77777777" w:rsidR="002F22F3" w:rsidRDefault="002F22F3" w:rsidP="002F22F3">
      <w:pPr>
        <w:jc w:val="both"/>
        <w:rPr>
          <w:rFonts w:ascii="Simplified Arabic" w:hAnsi="Simplified Arabic" w:cs="Simplified Arabic"/>
          <w:b/>
          <w:bCs/>
          <w:sz w:val="36"/>
          <w:szCs w:val="36"/>
        </w:rPr>
      </w:pPr>
    </w:p>
    <w:p w14:paraId="2383E7DA" w14:textId="77777777" w:rsidR="002F22F3" w:rsidRDefault="002F22F3" w:rsidP="002F22F3">
      <w:pPr>
        <w:jc w:val="both"/>
        <w:rPr>
          <w:rFonts w:ascii="Simplified Arabic" w:hAnsi="Simplified Arabic" w:cs="Simplified Arabic"/>
          <w:b/>
          <w:bCs/>
          <w:sz w:val="36"/>
          <w:szCs w:val="36"/>
        </w:rPr>
      </w:pPr>
    </w:p>
    <w:p w14:paraId="16626459" w14:textId="77777777" w:rsidR="002F22F3" w:rsidRDefault="002F22F3" w:rsidP="002F22F3">
      <w:pPr>
        <w:jc w:val="both"/>
        <w:rPr>
          <w:rFonts w:ascii="Simplified Arabic" w:hAnsi="Simplified Arabic" w:cs="Simplified Arabic"/>
          <w:b/>
          <w:bCs/>
          <w:sz w:val="36"/>
          <w:szCs w:val="36"/>
        </w:rPr>
      </w:pPr>
    </w:p>
    <w:p w14:paraId="57B06F1D" w14:textId="77777777" w:rsidR="002F22F3" w:rsidRDefault="002F22F3" w:rsidP="002F22F3">
      <w:pPr>
        <w:jc w:val="both"/>
        <w:rPr>
          <w:rFonts w:ascii="Simplified Arabic" w:hAnsi="Simplified Arabic" w:cs="Simplified Arabic"/>
          <w:b/>
          <w:bCs/>
          <w:sz w:val="36"/>
          <w:szCs w:val="36"/>
        </w:rPr>
      </w:pPr>
    </w:p>
    <w:p w14:paraId="26A3A200" w14:textId="77777777" w:rsidR="002F22F3" w:rsidRDefault="002F22F3" w:rsidP="002F22F3">
      <w:pPr>
        <w:jc w:val="both"/>
        <w:rPr>
          <w:rFonts w:ascii="Simplified Arabic" w:hAnsi="Simplified Arabic" w:cs="Simplified Arabic"/>
          <w:b/>
          <w:bCs/>
          <w:sz w:val="36"/>
          <w:szCs w:val="36"/>
        </w:rPr>
      </w:pPr>
    </w:p>
    <w:p w14:paraId="31918402" w14:textId="77777777" w:rsidR="002F22F3" w:rsidRDefault="002F22F3" w:rsidP="002F22F3">
      <w:pPr>
        <w:jc w:val="both"/>
        <w:rPr>
          <w:rFonts w:ascii="Simplified Arabic" w:hAnsi="Simplified Arabic" w:cs="Simplified Arabic"/>
          <w:b/>
          <w:bCs/>
          <w:sz w:val="36"/>
          <w:szCs w:val="36"/>
        </w:rPr>
      </w:pPr>
    </w:p>
    <w:p w14:paraId="368210E7" w14:textId="77777777" w:rsidR="002F22F3" w:rsidRDefault="002F22F3" w:rsidP="002F22F3">
      <w:pPr>
        <w:jc w:val="both"/>
        <w:rPr>
          <w:rFonts w:ascii="Simplified Arabic" w:hAnsi="Simplified Arabic" w:cs="Simplified Arabic"/>
          <w:b/>
          <w:bCs/>
          <w:sz w:val="36"/>
          <w:szCs w:val="36"/>
          <w:rtl/>
        </w:rPr>
      </w:pPr>
    </w:p>
    <w:p w14:paraId="36CF2F08" w14:textId="77777777" w:rsidR="002F22F3" w:rsidRPr="002747FC" w:rsidRDefault="002F22F3" w:rsidP="002F22F3">
      <w:pPr>
        <w:pStyle w:val="Heading2"/>
        <w:jc w:val="center"/>
        <w:rPr>
          <w:rFonts w:ascii="Simplified Arabic" w:hAnsi="Simplified Arabic" w:cs="Simplified Arabic"/>
          <w:b/>
          <w:bCs/>
          <w:color w:val="auto"/>
          <w:sz w:val="32"/>
          <w:szCs w:val="32"/>
          <w:rtl/>
        </w:rPr>
      </w:pPr>
      <w:bookmarkStart w:id="12" w:name="_Toc216341584"/>
      <w:r w:rsidRPr="002747FC">
        <w:rPr>
          <w:rFonts w:ascii="Simplified Arabic" w:hAnsi="Simplified Arabic" w:cs="Simplified Arabic"/>
          <w:b/>
          <w:bCs/>
          <w:color w:val="auto"/>
          <w:sz w:val="32"/>
          <w:szCs w:val="32"/>
          <w:rtl/>
        </w:rPr>
        <w:lastRenderedPageBreak/>
        <w:t>مقدمة</w:t>
      </w:r>
      <w:bookmarkEnd w:id="12"/>
    </w:p>
    <w:p w14:paraId="454C19D3" w14:textId="77777777" w:rsidR="002F22F3" w:rsidRPr="00F43EC6" w:rsidRDefault="002F22F3" w:rsidP="002F22F3">
      <w:pPr>
        <w:jc w:val="both"/>
        <w:rPr>
          <w:rFonts w:ascii="Simplified Arabic" w:hAnsi="Simplified Arabic" w:cs="Simplified Arabic"/>
          <w:b/>
          <w:bCs/>
          <w:sz w:val="36"/>
          <w:szCs w:val="36"/>
          <w:rtl/>
        </w:rPr>
      </w:pPr>
    </w:p>
    <w:p w14:paraId="13879E47" w14:textId="77777777" w:rsidR="002F22F3" w:rsidRPr="00F4282A" w:rsidRDefault="002F22F3" w:rsidP="002F22F3">
      <w:pPr>
        <w:jc w:val="both"/>
        <w:rPr>
          <w:rFonts w:ascii="Simplified Arabic" w:hAnsi="Simplified Arabic" w:cs="Simplified Arabic"/>
          <w:sz w:val="28"/>
          <w:szCs w:val="28"/>
          <w:rtl/>
        </w:rPr>
      </w:pPr>
      <w:r w:rsidRPr="00F4282A">
        <w:rPr>
          <w:rFonts w:ascii="Simplified Arabic" w:hAnsi="Simplified Arabic" w:cs="Simplified Arabic"/>
          <w:sz w:val="28"/>
          <w:szCs w:val="28"/>
          <w:rtl/>
        </w:rPr>
        <w:t>يُوفّر هذا الفصل الأساس المعرفي والمنهجي الذي يُعين الباحث على فهم المتغيرات موضوع الدراسة، وتحديد الروابط الممكنة بينها في ضوء النماذج والنظريات العلمية المعتمدة. كما يُسهم هذا الفصل في إبراز ما توصّلت إليه الأدبيات السابقة، محليًا ودوليًا، من نتائج ومحددات ومنهجيات، مما يُساعد على تأكيد أهمية البحث الحالي وتحديد الفجوة العلمية التي يسعى إلى معالجتها.</w:t>
      </w:r>
    </w:p>
    <w:p w14:paraId="54CFCF7A" w14:textId="77777777" w:rsidR="002F22F3" w:rsidRPr="00F4282A" w:rsidRDefault="002F22F3" w:rsidP="002F22F3">
      <w:pPr>
        <w:jc w:val="both"/>
        <w:rPr>
          <w:rFonts w:ascii="Simplified Arabic" w:hAnsi="Simplified Arabic" w:cs="Simplified Arabic"/>
          <w:sz w:val="28"/>
          <w:szCs w:val="28"/>
          <w:rtl/>
        </w:rPr>
      </w:pPr>
      <w:r w:rsidRPr="00F4282A">
        <w:rPr>
          <w:rFonts w:ascii="Simplified Arabic" w:hAnsi="Simplified Arabic" w:cs="Simplified Arabic"/>
          <w:sz w:val="28"/>
          <w:szCs w:val="28"/>
          <w:rtl/>
        </w:rPr>
        <w:t xml:space="preserve">وفي سياق هذه الدراسة التي تتناول تحليل أثر منظومة الحوكمة وإدارة المخاطر والالتزام في دعم نجاح المشاريع العملاقة، </w:t>
      </w:r>
      <w:r>
        <w:rPr>
          <w:rFonts w:ascii="Simplified Arabic" w:hAnsi="Simplified Arabic" w:cs="Simplified Arabic" w:hint="cs"/>
          <w:sz w:val="28"/>
          <w:szCs w:val="28"/>
          <w:rtl/>
        </w:rPr>
        <w:t>و</w:t>
      </w:r>
      <w:r w:rsidRPr="00F4282A">
        <w:rPr>
          <w:rFonts w:ascii="Simplified Arabic" w:hAnsi="Simplified Arabic" w:cs="Simplified Arabic"/>
          <w:sz w:val="28"/>
          <w:szCs w:val="28"/>
          <w:rtl/>
        </w:rPr>
        <w:t xml:space="preserve">تأتي أهمية هذا الفصل من كونه يوفّر تصورًا نظريًا متماسكًا لطبيعة العلاقة بين هذه المكونات الثلاثة كمنظومة تكاملية مؤسسية، ويوضح كيفية تأثيرها في البيئة التشغيلية والتنظيمية للمشاريع الكبرى، وبشكل خاص في نموذج مشروع «نيوم» كأحد أبرز المشاريع المرتبطة برؤية المملكة </w:t>
      </w:r>
      <w:r w:rsidRPr="004C4696">
        <w:rPr>
          <w:rFonts w:asciiTheme="majorBidi" w:hAnsiTheme="majorBidi" w:cstheme="majorBidi"/>
          <w:sz w:val="24"/>
          <w:szCs w:val="24"/>
          <w:rtl/>
        </w:rPr>
        <w:t>2030</w:t>
      </w:r>
      <w:r w:rsidRPr="00F4282A">
        <w:rPr>
          <w:rFonts w:ascii="Simplified Arabic" w:hAnsi="Simplified Arabic" w:cs="Simplified Arabic"/>
          <w:sz w:val="28"/>
          <w:szCs w:val="28"/>
          <w:rtl/>
        </w:rPr>
        <w:t>.</w:t>
      </w:r>
    </w:p>
    <w:p w14:paraId="43575250" w14:textId="77777777" w:rsidR="002F22F3" w:rsidRDefault="002F22F3" w:rsidP="002F22F3">
      <w:pPr>
        <w:jc w:val="both"/>
        <w:rPr>
          <w:rFonts w:ascii="Simplified Arabic" w:hAnsi="Simplified Arabic" w:cs="Simplified Arabic"/>
          <w:sz w:val="28"/>
          <w:szCs w:val="28"/>
          <w:rtl/>
        </w:rPr>
      </w:pPr>
      <w:r w:rsidRPr="00F4282A">
        <w:rPr>
          <w:rFonts w:ascii="Simplified Arabic" w:hAnsi="Simplified Arabic" w:cs="Simplified Arabic"/>
          <w:sz w:val="28"/>
          <w:szCs w:val="28"/>
          <w:rtl/>
        </w:rPr>
        <w:t>ينقسم هذا الفصل إلى محورين رئيسيين</w:t>
      </w:r>
      <w:r>
        <w:rPr>
          <w:rFonts w:ascii="Simplified Arabic" w:hAnsi="Simplified Arabic" w:cs="Simplified Arabic" w:hint="cs"/>
          <w:sz w:val="28"/>
          <w:szCs w:val="28"/>
          <w:rtl/>
        </w:rPr>
        <w:t>:</w:t>
      </w:r>
    </w:p>
    <w:p w14:paraId="07FD9C7C" w14:textId="77777777" w:rsidR="002F22F3" w:rsidRDefault="002F22F3" w:rsidP="002F22F3">
      <w:pPr>
        <w:pStyle w:val="ListParagraph"/>
        <w:numPr>
          <w:ilvl w:val="0"/>
          <w:numId w:val="16"/>
        </w:numPr>
        <w:jc w:val="both"/>
        <w:rPr>
          <w:rFonts w:ascii="Simplified Arabic" w:hAnsi="Simplified Arabic" w:cs="Simplified Arabic"/>
          <w:sz w:val="28"/>
          <w:szCs w:val="28"/>
        </w:rPr>
      </w:pPr>
      <w:r w:rsidRPr="001C1FC6">
        <w:rPr>
          <w:rFonts w:ascii="Simplified Arabic" w:hAnsi="Simplified Arabic" w:cs="Simplified Arabic" w:hint="cs"/>
          <w:b/>
          <w:bCs/>
          <w:sz w:val="28"/>
          <w:szCs w:val="28"/>
          <w:rtl/>
        </w:rPr>
        <w:t xml:space="preserve">الأول: </w:t>
      </w:r>
      <w:r w:rsidRPr="001C1FC6">
        <w:rPr>
          <w:rFonts w:ascii="Simplified Arabic" w:hAnsi="Simplified Arabic" w:cs="Simplified Arabic"/>
          <w:b/>
          <w:bCs/>
          <w:sz w:val="28"/>
          <w:szCs w:val="28"/>
          <w:rtl/>
        </w:rPr>
        <w:t>الإطار النظري</w:t>
      </w:r>
      <w:r w:rsidRPr="00F4282A">
        <w:rPr>
          <w:rFonts w:ascii="Simplified Arabic" w:hAnsi="Simplified Arabic" w:cs="Simplified Arabic"/>
          <w:sz w:val="28"/>
          <w:szCs w:val="28"/>
          <w:rtl/>
        </w:rPr>
        <w:t xml:space="preserve">، ويتناول عرضًا تفصيليًا للمفاهيم العلمية الأساسية المرتبطة بمنظومة </w:t>
      </w:r>
      <w:r w:rsidRPr="00F4282A">
        <w:rPr>
          <w:rFonts w:ascii="Simplified Arabic" w:hAnsi="Simplified Arabic" w:cs="Simplified Arabic"/>
          <w:sz w:val="28"/>
          <w:szCs w:val="28"/>
        </w:rPr>
        <w:t>GRC</w:t>
      </w:r>
      <w:r w:rsidRPr="00F4282A">
        <w:rPr>
          <w:rFonts w:ascii="Simplified Arabic" w:hAnsi="Simplified Arabic" w:cs="Simplified Arabic"/>
          <w:sz w:val="28"/>
          <w:szCs w:val="28"/>
          <w:rtl/>
        </w:rPr>
        <w:t>، والنماذج والنظريات المرجعية التي توضح خصائص هذه المنظومة، وأبعادها، وعلاقتها بنجاح المشاريع العملاقة. كما يُمهّد هذا الجزء لتطوير النموذج المفاهيمي الذي تستند إليه الدراسة.</w:t>
      </w:r>
    </w:p>
    <w:p w14:paraId="2768F739" w14:textId="77777777" w:rsidR="002F22F3" w:rsidRPr="00F4282A" w:rsidRDefault="002F22F3" w:rsidP="002F22F3">
      <w:pPr>
        <w:pStyle w:val="ListParagraph"/>
        <w:numPr>
          <w:ilvl w:val="0"/>
          <w:numId w:val="16"/>
        </w:numPr>
        <w:jc w:val="both"/>
        <w:rPr>
          <w:rFonts w:ascii="Simplified Arabic" w:hAnsi="Simplified Arabic" w:cs="Simplified Arabic"/>
          <w:sz w:val="28"/>
          <w:szCs w:val="28"/>
          <w:rtl/>
        </w:rPr>
      </w:pPr>
      <w:r w:rsidRPr="001C1FC6">
        <w:rPr>
          <w:rFonts w:ascii="Simplified Arabic" w:hAnsi="Simplified Arabic" w:cs="Simplified Arabic" w:hint="cs"/>
          <w:b/>
          <w:bCs/>
          <w:sz w:val="28"/>
          <w:szCs w:val="28"/>
          <w:rtl/>
        </w:rPr>
        <w:t xml:space="preserve">الثاني: </w:t>
      </w:r>
      <w:r w:rsidRPr="001C1FC6">
        <w:rPr>
          <w:rFonts w:ascii="Simplified Arabic" w:hAnsi="Simplified Arabic" w:cs="Simplified Arabic"/>
          <w:b/>
          <w:bCs/>
          <w:sz w:val="28"/>
          <w:szCs w:val="28"/>
          <w:rtl/>
        </w:rPr>
        <w:t>الدراسات السابقة</w:t>
      </w:r>
      <w:r w:rsidRPr="00F4282A">
        <w:rPr>
          <w:rFonts w:ascii="Simplified Arabic" w:hAnsi="Simplified Arabic" w:cs="Simplified Arabic"/>
          <w:sz w:val="28"/>
          <w:szCs w:val="28"/>
          <w:rtl/>
        </w:rPr>
        <w:t>، والتي تسلّط الضوء على أهم البحوث والدراسات التي تناولت موضوعات الحوكمة وإدارة المخاطر والالتزام سواء بصورة فردية أو تكاملية، في سياق المشاريع الكبرى. ويشمل هذا المحور مراجعة نوعية للدراسات العربية والأجنبية، وتحليل أوجه الاتفاق والاختلاف بينها، وتحديد الفجوة البحثية التي ينطلق منها هذا العمل.</w:t>
      </w:r>
    </w:p>
    <w:p w14:paraId="00E105B3" w14:textId="77777777" w:rsidR="002F22F3" w:rsidRDefault="002F22F3" w:rsidP="002F22F3">
      <w:pPr>
        <w:jc w:val="both"/>
        <w:rPr>
          <w:rFonts w:ascii="Simplified Arabic" w:hAnsi="Simplified Arabic" w:cs="Simplified Arabic"/>
          <w:sz w:val="28"/>
          <w:szCs w:val="28"/>
          <w:rtl/>
        </w:rPr>
      </w:pPr>
    </w:p>
    <w:p w14:paraId="53A45C26" w14:textId="77777777" w:rsidR="002F22F3" w:rsidRDefault="002F22F3" w:rsidP="002F22F3">
      <w:pPr>
        <w:jc w:val="both"/>
        <w:rPr>
          <w:rFonts w:ascii="Simplified Arabic" w:hAnsi="Simplified Arabic" w:cs="Simplified Arabic"/>
          <w:sz w:val="28"/>
          <w:szCs w:val="28"/>
          <w:rtl/>
        </w:rPr>
      </w:pPr>
    </w:p>
    <w:p w14:paraId="636FF984" w14:textId="77777777" w:rsidR="002F22F3" w:rsidRDefault="002F22F3" w:rsidP="002F22F3">
      <w:pPr>
        <w:jc w:val="both"/>
        <w:rPr>
          <w:rFonts w:ascii="Simplified Arabic" w:hAnsi="Simplified Arabic" w:cs="Simplified Arabic"/>
          <w:sz w:val="28"/>
          <w:szCs w:val="28"/>
          <w:rtl/>
        </w:rPr>
      </w:pPr>
    </w:p>
    <w:p w14:paraId="03E917AF" w14:textId="77777777" w:rsidR="002F22F3" w:rsidRDefault="002F22F3" w:rsidP="002F22F3">
      <w:pPr>
        <w:jc w:val="both"/>
        <w:rPr>
          <w:rFonts w:ascii="Simplified Arabic" w:hAnsi="Simplified Arabic" w:cs="Simplified Arabic"/>
          <w:sz w:val="28"/>
          <w:szCs w:val="28"/>
          <w:rtl/>
        </w:rPr>
      </w:pPr>
    </w:p>
    <w:p w14:paraId="0E0067B0" w14:textId="77777777" w:rsidR="002F22F3" w:rsidRDefault="002F22F3" w:rsidP="002F22F3">
      <w:pPr>
        <w:jc w:val="both"/>
        <w:rPr>
          <w:rFonts w:ascii="Simplified Arabic" w:hAnsi="Simplified Arabic" w:cs="Simplified Arabic"/>
          <w:sz w:val="28"/>
          <w:szCs w:val="28"/>
          <w:rtl/>
        </w:rPr>
      </w:pPr>
    </w:p>
    <w:p w14:paraId="59C42ED8" w14:textId="77777777" w:rsidR="002F22F3" w:rsidRDefault="002F22F3" w:rsidP="002F22F3">
      <w:pPr>
        <w:jc w:val="both"/>
        <w:rPr>
          <w:rFonts w:ascii="Simplified Arabic" w:hAnsi="Simplified Arabic" w:cs="Simplified Arabic"/>
          <w:sz w:val="28"/>
          <w:szCs w:val="28"/>
          <w:rtl/>
        </w:rPr>
      </w:pPr>
    </w:p>
    <w:p w14:paraId="5645F1E7" w14:textId="77777777" w:rsidR="002F22F3" w:rsidRPr="002747FC" w:rsidRDefault="002F22F3" w:rsidP="002F22F3">
      <w:pPr>
        <w:pStyle w:val="Heading2"/>
        <w:jc w:val="center"/>
        <w:rPr>
          <w:rFonts w:ascii="Simplified Arabic" w:hAnsi="Simplified Arabic" w:cs="Simplified Arabic"/>
          <w:b/>
          <w:bCs/>
          <w:color w:val="auto"/>
          <w:sz w:val="32"/>
          <w:szCs w:val="32"/>
          <w:rtl/>
        </w:rPr>
      </w:pPr>
      <w:bookmarkStart w:id="13" w:name="_Toc216341585"/>
      <w:r w:rsidRPr="002747FC">
        <w:rPr>
          <w:rFonts w:ascii="Simplified Arabic" w:hAnsi="Simplified Arabic" w:cs="Simplified Arabic"/>
          <w:b/>
          <w:bCs/>
          <w:color w:val="auto"/>
          <w:sz w:val="32"/>
          <w:szCs w:val="32"/>
          <w:rtl/>
        </w:rPr>
        <w:lastRenderedPageBreak/>
        <w:t>الإطار النظري</w:t>
      </w:r>
      <w:bookmarkEnd w:id="13"/>
    </w:p>
    <w:p w14:paraId="545E182A" w14:textId="77777777" w:rsidR="002F22F3" w:rsidRDefault="002F22F3" w:rsidP="002F22F3">
      <w:pPr>
        <w:rPr>
          <w:rFonts w:ascii="Simplified Arabic" w:hAnsi="Simplified Arabic" w:cs="Simplified Arabic"/>
          <w:b/>
          <w:bCs/>
          <w:sz w:val="28"/>
          <w:szCs w:val="28"/>
          <w:rtl/>
        </w:rPr>
      </w:pPr>
    </w:p>
    <w:p w14:paraId="38D1D6A7" w14:textId="77777777" w:rsidR="002F22F3" w:rsidRPr="00A11A62" w:rsidRDefault="002F22F3" w:rsidP="002F22F3">
      <w:pPr>
        <w:jc w:val="both"/>
        <w:rPr>
          <w:rFonts w:ascii="Simplified Arabic" w:hAnsi="Simplified Arabic" w:cs="Simplified Arabic"/>
          <w:sz w:val="28"/>
          <w:szCs w:val="28"/>
          <w:rtl/>
        </w:rPr>
      </w:pPr>
      <w:r w:rsidRPr="00A11A62">
        <w:rPr>
          <w:rFonts w:ascii="Simplified Arabic" w:hAnsi="Simplified Arabic" w:cs="Simplified Arabic"/>
          <w:sz w:val="28"/>
          <w:szCs w:val="28"/>
          <w:rtl/>
        </w:rPr>
        <w:t>يمثّل الإطار النظري أحد المرتكزات الأساسية لأي دراسة علمية، إذ يُوفّر البنية المفاهيمية التي تُبنى عليها الفروض البحثية وتساؤلات الدراسة. ويُسهم في ربط مفاهيم الدراسة بالأدبيات السابقة، من خلال عرض منظم ودقيق للمتغيرات الأساسية والنماذج والنظريات المرتبطة بها.</w:t>
      </w:r>
    </w:p>
    <w:p w14:paraId="6524A4E0" w14:textId="77777777" w:rsidR="002F22F3" w:rsidRPr="00A11A62" w:rsidRDefault="002F22F3" w:rsidP="002F22F3">
      <w:pPr>
        <w:jc w:val="both"/>
        <w:rPr>
          <w:rFonts w:ascii="Simplified Arabic" w:hAnsi="Simplified Arabic" w:cs="Simplified Arabic"/>
          <w:sz w:val="28"/>
          <w:szCs w:val="28"/>
          <w:rtl/>
        </w:rPr>
      </w:pPr>
      <w:r w:rsidRPr="00A11A62">
        <w:rPr>
          <w:rFonts w:ascii="Simplified Arabic" w:hAnsi="Simplified Arabic" w:cs="Simplified Arabic"/>
          <w:sz w:val="28"/>
          <w:szCs w:val="28"/>
          <w:rtl/>
        </w:rPr>
        <w:t>في سياق هذه الدراسة التي تستهدف تحليل أثر منظومة الحوكمة وإدارة المخاطر والالتزام في نجاح المشاريع العملاقة، يُعد الإطار النظري أداة لفهم كيفية تفاعل هذه العناصر الثلاثة بوصفها مكونات حوكمة متكاملة مع البيئة التشغيلية والتنظيمية لهذه المشاريع، مع التركيز على نموذج مشروع «نيوم» بوصفه حالة تطبيقية تمثل رؤية مستقبلية للتنمية المستدامة في المملكة العربية السعودية.</w:t>
      </w:r>
    </w:p>
    <w:p w14:paraId="49D607E8" w14:textId="77777777" w:rsidR="002F22F3" w:rsidRDefault="002F22F3" w:rsidP="002F22F3">
      <w:pPr>
        <w:jc w:val="both"/>
        <w:rPr>
          <w:rFonts w:ascii="Simplified Arabic" w:hAnsi="Simplified Arabic" w:cs="Simplified Arabic"/>
          <w:sz w:val="28"/>
          <w:szCs w:val="28"/>
          <w:rtl/>
        </w:rPr>
      </w:pPr>
      <w:r w:rsidRPr="00A11A62">
        <w:rPr>
          <w:rFonts w:ascii="Simplified Arabic" w:hAnsi="Simplified Arabic" w:cs="Simplified Arabic"/>
          <w:sz w:val="28"/>
          <w:szCs w:val="28"/>
          <w:rtl/>
        </w:rPr>
        <w:t xml:space="preserve">يتناول هذا الإطار عرضًا تحليليًا لمفاهيم: الحوكمة المؤسسية، وإدارة المخاطر، والالتزام التنظيمي، والمشاريع العملاقة، إضافة إلى استعراض النماذج المرجعية الدولية مثل: مبادئ </w:t>
      </w:r>
      <w:r w:rsidRPr="004C4696">
        <w:rPr>
          <w:rFonts w:asciiTheme="majorBidi" w:hAnsiTheme="majorBidi" w:cstheme="majorBidi"/>
          <w:sz w:val="24"/>
          <w:szCs w:val="24"/>
        </w:rPr>
        <w:t>OECD</w:t>
      </w:r>
      <w:r w:rsidRPr="00A11A62">
        <w:rPr>
          <w:rFonts w:ascii="Simplified Arabic" w:hAnsi="Simplified Arabic" w:cs="Simplified Arabic"/>
          <w:sz w:val="28"/>
          <w:szCs w:val="28"/>
          <w:rtl/>
        </w:rPr>
        <w:t xml:space="preserve">، وإطار </w:t>
      </w:r>
      <w:r w:rsidRPr="004C4696">
        <w:rPr>
          <w:rFonts w:asciiTheme="majorBidi" w:hAnsiTheme="majorBidi" w:cstheme="majorBidi"/>
          <w:sz w:val="24"/>
          <w:szCs w:val="24"/>
        </w:rPr>
        <w:t>COSO</w:t>
      </w:r>
      <w:r w:rsidRPr="00A11A62">
        <w:rPr>
          <w:rFonts w:ascii="Simplified Arabic" w:hAnsi="Simplified Arabic" w:cs="Simplified Arabic"/>
          <w:sz w:val="28"/>
          <w:szCs w:val="28"/>
          <w:rtl/>
        </w:rPr>
        <w:t xml:space="preserve">، ومعيار </w:t>
      </w:r>
      <w:r w:rsidRPr="004C4696">
        <w:rPr>
          <w:rFonts w:asciiTheme="majorBidi" w:hAnsiTheme="majorBidi" w:cstheme="majorBidi"/>
          <w:sz w:val="24"/>
          <w:szCs w:val="24"/>
        </w:rPr>
        <w:t>ISO 31000</w:t>
      </w:r>
      <w:r w:rsidRPr="00A11A62">
        <w:rPr>
          <w:rFonts w:ascii="Simplified Arabic" w:hAnsi="Simplified Arabic" w:cs="Simplified Arabic"/>
          <w:sz w:val="28"/>
          <w:szCs w:val="28"/>
          <w:rtl/>
        </w:rPr>
        <w:t>. كما يُبرز العلاقات السببية والتكاملية بين هذه المتغيرات ومدى انعكاسها على جودة وكفاءة واستدامة تنفيذ المشاريع الكبرى</w:t>
      </w:r>
      <w:r>
        <w:rPr>
          <w:rFonts w:ascii="Simplified Arabic" w:hAnsi="Simplified Arabic" w:cs="Simplified Arabic" w:hint="cs"/>
          <w:sz w:val="28"/>
          <w:szCs w:val="28"/>
          <w:rtl/>
        </w:rPr>
        <w:t>.</w:t>
      </w:r>
    </w:p>
    <w:p w14:paraId="32FA23A7" w14:textId="77777777" w:rsidR="002F22F3" w:rsidRDefault="002F22F3" w:rsidP="002F22F3">
      <w:pPr>
        <w:jc w:val="both"/>
        <w:rPr>
          <w:rFonts w:ascii="Simplified Arabic" w:hAnsi="Simplified Arabic" w:cs="Simplified Arabic"/>
          <w:sz w:val="28"/>
          <w:szCs w:val="28"/>
          <w:rtl/>
        </w:rPr>
      </w:pPr>
    </w:p>
    <w:p w14:paraId="41368560" w14:textId="77777777" w:rsidR="002F22F3" w:rsidRDefault="002F22F3" w:rsidP="002F22F3">
      <w:pPr>
        <w:jc w:val="both"/>
        <w:rPr>
          <w:rFonts w:ascii="Simplified Arabic" w:hAnsi="Simplified Arabic" w:cs="Simplified Arabic"/>
          <w:sz w:val="28"/>
          <w:szCs w:val="28"/>
          <w:rtl/>
        </w:rPr>
      </w:pPr>
    </w:p>
    <w:p w14:paraId="63A78732" w14:textId="77777777" w:rsidR="002F22F3" w:rsidRDefault="002F22F3" w:rsidP="002F22F3">
      <w:pPr>
        <w:jc w:val="both"/>
        <w:rPr>
          <w:rFonts w:ascii="Simplified Arabic" w:hAnsi="Simplified Arabic" w:cs="Simplified Arabic"/>
          <w:sz w:val="28"/>
          <w:szCs w:val="28"/>
          <w:rtl/>
        </w:rPr>
      </w:pPr>
    </w:p>
    <w:p w14:paraId="2CFA6268" w14:textId="77777777" w:rsidR="002F22F3" w:rsidRDefault="002F22F3" w:rsidP="002F22F3">
      <w:pPr>
        <w:jc w:val="both"/>
        <w:rPr>
          <w:rFonts w:ascii="Simplified Arabic" w:hAnsi="Simplified Arabic" w:cs="Simplified Arabic"/>
          <w:sz w:val="28"/>
          <w:szCs w:val="28"/>
          <w:rtl/>
        </w:rPr>
      </w:pPr>
    </w:p>
    <w:p w14:paraId="1C9DF012" w14:textId="77777777" w:rsidR="002F22F3" w:rsidRDefault="002F22F3" w:rsidP="002F22F3">
      <w:pPr>
        <w:jc w:val="both"/>
        <w:rPr>
          <w:rFonts w:ascii="Simplified Arabic" w:hAnsi="Simplified Arabic" w:cs="Simplified Arabic"/>
          <w:sz w:val="28"/>
          <w:szCs w:val="28"/>
          <w:rtl/>
        </w:rPr>
      </w:pPr>
    </w:p>
    <w:p w14:paraId="720FB688" w14:textId="77777777" w:rsidR="002F22F3" w:rsidRDefault="002F22F3" w:rsidP="002F22F3">
      <w:pPr>
        <w:jc w:val="both"/>
        <w:rPr>
          <w:rFonts w:ascii="Simplified Arabic" w:hAnsi="Simplified Arabic" w:cs="Simplified Arabic"/>
          <w:sz w:val="28"/>
          <w:szCs w:val="28"/>
          <w:rtl/>
        </w:rPr>
      </w:pPr>
    </w:p>
    <w:p w14:paraId="5FDA70FF" w14:textId="77777777" w:rsidR="002F22F3" w:rsidRDefault="002F22F3" w:rsidP="002F22F3">
      <w:pPr>
        <w:jc w:val="both"/>
        <w:rPr>
          <w:rFonts w:ascii="Simplified Arabic" w:hAnsi="Simplified Arabic" w:cs="Simplified Arabic"/>
          <w:sz w:val="28"/>
          <w:szCs w:val="28"/>
          <w:rtl/>
        </w:rPr>
      </w:pPr>
    </w:p>
    <w:p w14:paraId="5A2DCE90" w14:textId="77777777" w:rsidR="002F22F3" w:rsidRDefault="002F22F3" w:rsidP="002F22F3">
      <w:pPr>
        <w:jc w:val="both"/>
        <w:rPr>
          <w:rFonts w:ascii="Simplified Arabic" w:hAnsi="Simplified Arabic" w:cs="Simplified Arabic"/>
          <w:sz w:val="28"/>
          <w:szCs w:val="28"/>
          <w:rtl/>
        </w:rPr>
      </w:pPr>
    </w:p>
    <w:p w14:paraId="2A5A41AE" w14:textId="77777777" w:rsidR="002F22F3" w:rsidRDefault="002F22F3" w:rsidP="002F22F3">
      <w:pPr>
        <w:jc w:val="both"/>
        <w:rPr>
          <w:rFonts w:ascii="Simplified Arabic" w:hAnsi="Simplified Arabic" w:cs="Simplified Arabic"/>
          <w:sz w:val="28"/>
          <w:szCs w:val="28"/>
          <w:rtl/>
        </w:rPr>
      </w:pPr>
    </w:p>
    <w:p w14:paraId="6396821B" w14:textId="77777777" w:rsidR="002F22F3" w:rsidRDefault="002F22F3" w:rsidP="002F22F3">
      <w:pPr>
        <w:jc w:val="both"/>
        <w:rPr>
          <w:rFonts w:ascii="Simplified Arabic" w:hAnsi="Simplified Arabic" w:cs="Simplified Arabic"/>
          <w:sz w:val="28"/>
          <w:szCs w:val="28"/>
          <w:rtl/>
        </w:rPr>
      </w:pPr>
    </w:p>
    <w:p w14:paraId="200A341B" w14:textId="77777777" w:rsidR="002F22F3" w:rsidRPr="00E31BDB" w:rsidRDefault="002F22F3" w:rsidP="002F22F3">
      <w:pPr>
        <w:pStyle w:val="Heading3"/>
        <w:rPr>
          <w:rFonts w:ascii="Simplified Arabic" w:hAnsi="Simplified Arabic" w:cs="Simplified Arabic"/>
          <w:b/>
          <w:bCs/>
          <w:color w:val="auto"/>
          <w:sz w:val="32"/>
          <w:szCs w:val="32"/>
          <w:rtl/>
        </w:rPr>
      </w:pPr>
      <w:bookmarkStart w:id="14" w:name="_Toc216341586"/>
      <w:r w:rsidRPr="00E31BDB">
        <w:rPr>
          <w:rFonts w:ascii="Simplified Arabic" w:hAnsi="Simplified Arabic" w:cs="Simplified Arabic"/>
          <w:b/>
          <w:bCs/>
          <w:color w:val="auto"/>
          <w:sz w:val="32"/>
          <w:szCs w:val="32"/>
          <w:rtl/>
        </w:rPr>
        <w:lastRenderedPageBreak/>
        <w:t>أولًا: الحوكمة المؤسسية</w:t>
      </w:r>
      <w:bookmarkEnd w:id="14"/>
    </w:p>
    <w:p w14:paraId="427DB1AC" w14:textId="77777777" w:rsidR="002F22F3" w:rsidRPr="00640A91" w:rsidRDefault="002F22F3" w:rsidP="002F22F3">
      <w:pPr>
        <w:rPr>
          <w:rFonts w:ascii="Simplified Arabic" w:hAnsi="Simplified Arabic" w:cs="Simplified Arabic"/>
          <w:b/>
          <w:bCs/>
          <w:sz w:val="28"/>
          <w:szCs w:val="28"/>
          <w:rtl/>
        </w:rPr>
      </w:pPr>
    </w:p>
    <w:p w14:paraId="6B15E05C" w14:textId="77777777" w:rsidR="002F22F3" w:rsidRPr="00E31BDB" w:rsidRDefault="002F22F3" w:rsidP="002F22F3">
      <w:pPr>
        <w:pStyle w:val="ListParagraph"/>
        <w:numPr>
          <w:ilvl w:val="0"/>
          <w:numId w:val="19"/>
        </w:numPr>
        <w:rPr>
          <w:rFonts w:ascii="Simplified Arabic" w:hAnsi="Simplified Arabic" w:cs="Simplified Arabic"/>
          <w:b/>
          <w:bCs/>
          <w:sz w:val="28"/>
          <w:szCs w:val="28"/>
          <w:rtl/>
        </w:rPr>
      </w:pPr>
      <w:r w:rsidRPr="00E31BDB">
        <w:rPr>
          <w:rFonts w:ascii="Simplified Arabic" w:hAnsi="Simplified Arabic" w:cs="Simplified Arabic"/>
          <w:b/>
          <w:bCs/>
          <w:sz w:val="28"/>
          <w:szCs w:val="28"/>
          <w:rtl/>
        </w:rPr>
        <w:t>مفهوم الحوكمة المؤسسية</w:t>
      </w:r>
    </w:p>
    <w:p w14:paraId="414D1133"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تُعرف الحوكمة المؤسسية بأنها مجموعة من الأنظمة والإجراءات التي تنظّم العلاقة بين الأطراف الفاعلة في المؤسسة، بما في ذلك المساهمين، والإدارة التنفيذية، ومجلس الإدارة، وأصحاب العلاقة الخارجيين. تهدف هذه المنظومة إلى تحقيق الانضباط المؤسسي من خلال تعزيز مبادئ الشفافية، والمساءلة، والنزاهة، والمشاركة، والرقابة، وذلك لضمان تحقيق الأهداف الاستراتيجية بكفاءة وعدالة.</w:t>
      </w:r>
    </w:p>
    <w:p w14:paraId="44999B08"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وتكتسب الحوكمة أهمية خاصة في سياق المشاريع العملاقة، نظرًا لتعدد الجهات المشاركة فيها، وتعقيد الهياكل الإدارية، وضخامة التمويل والمخاطر المصاحبة. فالقرارات الخاطئة أو ضعف المساءلة أو تضارب المصالح قد يؤدي إلى تعطيل المشروع، أو إهدار الموارد، أو فقدان ثقة الأطراف ذات العلاقة</w:t>
      </w:r>
      <w:r>
        <w:rPr>
          <w:rFonts w:ascii="Simplified Arabic" w:hAnsi="Simplified Arabic" w:cs="Simplified Arabic" w:hint="cs"/>
          <w:sz w:val="28"/>
          <w:szCs w:val="28"/>
          <w:rtl/>
        </w:rPr>
        <w:t>.</w:t>
      </w:r>
    </w:p>
    <w:p w14:paraId="53DD6303" w14:textId="77777777" w:rsidR="002F22F3" w:rsidRPr="0053056F" w:rsidRDefault="002F22F3" w:rsidP="002F22F3">
      <w:pPr>
        <w:rPr>
          <w:rFonts w:ascii="Simplified Arabic" w:hAnsi="Simplified Arabic" w:cs="Simplified Arabic"/>
          <w:sz w:val="28"/>
          <w:szCs w:val="28"/>
          <w:rtl/>
        </w:rPr>
      </w:pPr>
    </w:p>
    <w:p w14:paraId="6F2C5383" w14:textId="77777777" w:rsidR="002F22F3" w:rsidRPr="00E31BDB" w:rsidRDefault="002F22F3" w:rsidP="002F22F3">
      <w:pPr>
        <w:pStyle w:val="ListParagraph"/>
        <w:numPr>
          <w:ilvl w:val="0"/>
          <w:numId w:val="19"/>
        </w:numPr>
        <w:rPr>
          <w:rFonts w:ascii="Simplified Arabic" w:hAnsi="Simplified Arabic" w:cs="Simplified Arabic"/>
          <w:b/>
          <w:bCs/>
          <w:sz w:val="28"/>
          <w:szCs w:val="28"/>
          <w:rtl/>
        </w:rPr>
      </w:pPr>
      <w:r w:rsidRPr="00E31BDB">
        <w:rPr>
          <w:rFonts w:ascii="Simplified Arabic" w:hAnsi="Simplified Arabic" w:cs="Simplified Arabic"/>
          <w:b/>
          <w:bCs/>
          <w:sz w:val="28"/>
          <w:szCs w:val="28"/>
          <w:rtl/>
        </w:rPr>
        <w:t>أهداف الحوكمة في المشاريع العملاقة</w:t>
      </w:r>
    </w:p>
    <w:p w14:paraId="128CB83C"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ترتبط الحوكمة في المشاريع العملاقة بعدة أهداف استراتيجية وتشغيلية، من أبرزها:</w:t>
      </w:r>
    </w:p>
    <w:p w14:paraId="3B84A226" w14:textId="3E3C7FDA" w:rsidR="002F22F3" w:rsidRPr="002918F5" w:rsidRDefault="002F22F3" w:rsidP="002918F5">
      <w:pPr>
        <w:pStyle w:val="ListParagraph"/>
        <w:numPr>
          <w:ilvl w:val="0"/>
          <w:numId w:val="43"/>
        </w:numPr>
        <w:jc w:val="both"/>
        <w:rPr>
          <w:rFonts w:ascii="Simplified Arabic" w:hAnsi="Simplified Arabic" w:cs="Simplified Arabic"/>
          <w:sz w:val="28"/>
          <w:szCs w:val="28"/>
          <w:rtl/>
        </w:rPr>
      </w:pPr>
      <w:r w:rsidRPr="002918F5">
        <w:rPr>
          <w:rFonts w:ascii="Simplified Arabic" w:hAnsi="Simplified Arabic" w:cs="Simplified Arabic"/>
          <w:sz w:val="28"/>
          <w:szCs w:val="28"/>
          <w:rtl/>
        </w:rPr>
        <w:t>تحقيق الشفافية: من خلال الإفصاح عن السياسات، والقرارات، والبيانات المالية والتشغيلية.</w:t>
      </w:r>
    </w:p>
    <w:p w14:paraId="6A4D692A" w14:textId="0405998A" w:rsidR="002F22F3" w:rsidRPr="002918F5" w:rsidRDefault="002F22F3" w:rsidP="002918F5">
      <w:pPr>
        <w:pStyle w:val="ListParagraph"/>
        <w:numPr>
          <w:ilvl w:val="0"/>
          <w:numId w:val="43"/>
        </w:numPr>
        <w:jc w:val="both"/>
        <w:rPr>
          <w:rFonts w:ascii="Simplified Arabic" w:hAnsi="Simplified Arabic" w:cs="Simplified Arabic"/>
          <w:sz w:val="28"/>
          <w:szCs w:val="28"/>
          <w:rtl/>
        </w:rPr>
      </w:pPr>
      <w:r w:rsidRPr="002918F5">
        <w:rPr>
          <w:rFonts w:ascii="Simplified Arabic" w:hAnsi="Simplified Arabic" w:cs="Simplified Arabic"/>
          <w:sz w:val="28"/>
          <w:szCs w:val="28"/>
          <w:rtl/>
        </w:rPr>
        <w:t>تقليل تضارب المصالح: بتحديد المسؤوليات وتوزيع الصلاحيات بوضوح.</w:t>
      </w:r>
    </w:p>
    <w:p w14:paraId="36C85689" w14:textId="5EB3916F" w:rsidR="002F22F3" w:rsidRPr="002918F5" w:rsidRDefault="002F22F3" w:rsidP="002918F5">
      <w:pPr>
        <w:pStyle w:val="ListParagraph"/>
        <w:numPr>
          <w:ilvl w:val="0"/>
          <w:numId w:val="43"/>
        </w:numPr>
        <w:jc w:val="both"/>
        <w:rPr>
          <w:rFonts w:ascii="Simplified Arabic" w:hAnsi="Simplified Arabic" w:cs="Simplified Arabic"/>
          <w:sz w:val="28"/>
          <w:szCs w:val="28"/>
          <w:rtl/>
        </w:rPr>
      </w:pPr>
      <w:r w:rsidRPr="002918F5">
        <w:rPr>
          <w:rFonts w:ascii="Simplified Arabic" w:hAnsi="Simplified Arabic" w:cs="Simplified Arabic"/>
          <w:sz w:val="28"/>
          <w:szCs w:val="28"/>
          <w:rtl/>
        </w:rPr>
        <w:t>تعزيز الرقابة المؤسسية: عبر إنشاء لجان رقابية مستقلة تتولى التحقق من امتثال الإدارات المختلفة.</w:t>
      </w:r>
    </w:p>
    <w:p w14:paraId="3EAC9D49" w14:textId="7309CD1B" w:rsidR="002F22F3" w:rsidRPr="002918F5" w:rsidRDefault="002F22F3" w:rsidP="002918F5">
      <w:pPr>
        <w:pStyle w:val="ListParagraph"/>
        <w:numPr>
          <w:ilvl w:val="0"/>
          <w:numId w:val="43"/>
        </w:numPr>
        <w:jc w:val="both"/>
        <w:rPr>
          <w:rFonts w:ascii="Simplified Arabic" w:hAnsi="Simplified Arabic" w:cs="Simplified Arabic"/>
          <w:sz w:val="28"/>
          <w:szCs w:val="28"/>
          <w:rtl/>
        </w:rPr>
      </w:pPr>
      <w:r w:rsidRPr="002918F5">
        <w:rPr>
          <w:rFonts w:ascii="Simplified Arabic" w:hAnsi="Simplified Arabic" w:cs="Simplified Arabic"/>
          <w:sz w:val="28"/>
          <w:szCs w:val="28"/>
          <w:rtl/>
        </w:rPr>
        <w:t>رفع كفاءة اتخاذ القرار: بفضل الأطر المؤسسية التي تربط بين التخطيط والتنفيذ والمتابعة.</w:t>
      </w:r>
    </w:p>
    <w:p w14:paraId="7F1AD959" w14:textId="784E4A36" w:rsidR="002F22F3" w:rsidRPr="002918F5" w:rsidRDefault="002F22F3" w:rsidP="002918F5">
      <w:pPr>
        <w:pStyle w:val="ListParagraph"/>
        <w:numPr>
          <w:ilvl w:val="0"/>
          <w:numId w:val="43"/>
        </w:numPr>
        <w:jc w:val="both"/>
        <w:rPr>
          <w:rFonts w:ascii="Simplified Arabic" w:hAnsi="Simplified Arabic" w:cs="Simplified Arabic"/>
          <w:sz w:val="28"/>
          <w:szCs w:val="28"/>
          <w:rtl/>
        </w:rPr>
      </w:pPr>
      <w:r w:rsidRPr="002918F5">
        <w:rPr>
          <w:rFonts w:ascii="Simplified Arabic" w:hAnsi="Simplified Arabic" w:cs="Simplified Arabic"/>
          <w:sz w:val="28"/>
          <w:szCs w:val="28"/>
          <w:rtl/>
        </w:rPr>
        <w:t>ضمان المساءلة: من خلال ربط النتائج بالأدوار التنظيمية.</w:t>
      </w:r>
    </w:p>
    <w:p w14:paraId="441137BF" w14:textId="0C98D0C2" w:rsidR="002F22F3" w:rsidRPr="002918F5" w:rsidRDefault="002F22F3" w:rsidP="002918F5">
      <w:pPr>
        <w:pStyle w:val="ListParagraph"/>
        <w:numPr>
          <w:ilvl w:val="0"/>
          <w:numId w:val="43"/>
        </w:numPr>
        <w:jc w:val="both"/>
        <w:rPr>
          <w:rFonts w:ascii="Simplified Arabic" w:hAnsi="Simplified Arabic" w:cs="Simplified Arabic"/>
          <w:sz w:val="28"/>
          <w:szCs w:val="28"/>
          <w:rtl/>
        </w:rPr>
      </w:pPr>
      <w:r w:rsidRPr="002918F5">
        <w:rPr>
          <w:rFonts w:ascii="Simplified Arabic" w:hAnsi="Simplified Arabic" w:cs="Simplified Arabic"/>
          <w:sz w:val="28"/>
          <w:szCs w:val="28"/>
          <w:rtl/>
        </w:rPr>
        <w:t>جذب الاستثمار: عن طريق بناء ثقة الممولين والمستثمرين المحليين والدوليين.</w:t>
      </w:r>
    </w:p>
    <w:p w14:paraId="63948382" w14:textId="77777777" w:rsidR="002F22F3" w:rsidRDefault="002F22F3" w:rsidP="002F22F3">
      <w:pPr>
        <w:rPr>
          <w:rFonts w:ascii="Simplified Arabic" w:hAnsi="Simplified Arabic" w:cs="Simplified Arabic"/>
          <w:sz w:val="28"/>
          <w:szCs w:val="28"/>
          <w:rtl/>
        </w:rPr>
      </w:pPr>
    </w:p>
    <w:p w14:paraId="6D6F44E4" w14:textId="77777777" w:rsidR="002918F5" w:rsidRDefault="002918F5" w:rsidP="002F22F3">
      <w:pPr>
        <w:rPr>
          <w:rFonts w:ascii="Simplified Arabic" w:hAnsi="Simplified Arabic" w:cs="Simplified Arabic"/>
          <w:sz w:val="28"/>
          <w:szCs w:val="28"/>
          <w:rtl/>
        </w:rPr>
      </w:pPr>
    </w:p>
    <w:p w14:paraId="667FB111" w14:textId="77777777" w:rsidR="002F22F3" w:rsidRDefault="002F22F3" w:rsidP="002F22F3">
      <w:pPr>
        <w:rPr>
          <w:rFonts w:ascii="Simplified Arabic" w:hAnsi="Simplified Arabic" w:cs="Simplified Arabic"/>
          <w:sz w:val="28"/>
          <w:szCs w:val="28"/>
          <w:rtl/>
        </w:rPr>
      </w:pPr>
    </w:p>
    <w:p w14:paraId="74DC92B2" w14:textId="77777777" w:rsidR="002F22F3" w:rsidRDefault="002F22F3" w:rsidP="002F22F3">
      <w:pPr>
        <w:rPr>
          <w:rFonts w:ascii="Simplified Arabic" w:hAnsi="Simplified Arabic" w:cs="Simplified Arabic"/>
          <w:sz w:val="28"/>
          <w:szCs w:val="28"/>
          <w:rtl/>
        </w:rPr>
      </w:pPr>
    </w:p>
    <w:p w14:paraId="53860C5C" w14:textId="77777777" w:rsidR="002F22F3" w:rsidRDefault="002F22F3" w:rsidP="002F22F3">
      <w:pPr>
        <w:rPr>
          <w:rFonts w:ascii="Simplified Arabic" w:hAnsi="Simplified Arabic" w:cs="Simplified Arabic"/>
          <w:sz w:val="28"/>
          <w:szCs w:val="28"/>
          <w:rtl/>
        </w:rPr>
      </w:pPr>
    </w:p>
    <w:p w14:paraId="5895021B" w14:textId="77777777" w:rsidR="002F22F3" w:rsidRPr="00E31BDB" w:rsidRDefault="002F22F3" w:rsidP="002F22F3">
      <w:pPr>
        <w:pStyle w:val="ListParagraph"/>
        <w:numPr>
          <w:ilvl w:val="0"/>
          <w:numId w:val="19"/>
        </w:numPr>
        <w:rPr>
          <w:rFonts w:ascii="Simplified Arabic" w:hAnsi="Simplified Arabic" w:cs="Simplified Arabic"/>
          <w:b/>
          <w:bCs/>
          <w:sz w:val="28"/>
          <w:szCs w:val="28"/>
          <w:rtl/>
        </w:rPr>
      </w:pPr>
      <w:r w:rsidRPr="00E31BDB">
        <w:rPr>
          <w:rFonts w:ascii="Simplified Arabic" w:hAnsi="Simplified Arabic" w:cs="Simplified Arabic"/>
          <w:b/>
          <w:bCs/>
          <w:sz w:val="28"/>
          <w:szCs w:val="28"/>
          <w:rtl/>
        </w:rPr>
        <w:lastRenderedPageBreak/>
        <w:t>أبعاد الحوكمة المؤسسية</w:t>
      </w:r>
    </w:p>
    <w:p w14:paraId="677EBA18"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يمكن تصنيف أبعاد الحوكمة في المشاريع الكبرى إلى أربعة محاور رئيسية:</w:t>
      </w:r>
    </w:p>
    <w:p w14:paraId="03B62754" w14:textId="77777777" w:rsidR="002F22F3" w:rsidRPr="00EB4421" w:rsidRDefault="002F22F3" w:rsidP="002F22F3">
      <w:pPr>
        <w:pStyle w:val="ListParagraph"/>
        <w:numPr>
          <w:ilvl w:val="0"/>
          <w:numId w:val="40"/>
        </w:numPr>
        <w:jc w:val="both"/>
        <w:rPr>
          <w:rFonts w:ascii="Simplified Arabic" w:hAnsi="Simplified Arabic" w:cs="Simplified Arabic"/>
          <w:sz w:val="28"/>
          <w:szCs w:val="28"/>
          <w:rtl/>
        </w:rPr>
      </w:pPr>
      <w:r w:rsidRPr="00EB4421">
        <w:rPr>
          <w:rFonts w:ascii="Simplified Arabic" w:hAnsi="Simplified Arabic" w:cs="Simplified Arabic"/>
          <w:sz w:val="28"/>
          <w:szCs w:val="28"/>
          <w:rtl/>
        </w:rPr>
        <w:t>البعد التعاقدي: ويشير إلى القواعد الرسمية التي تنظّم العلاقة بين الأطراف عبر عقود ولوائح تنظيمية، مما يحد من التفسيرات الشخصية ويقلل النزاعات.</w:t>
      </w:r>
    </w:p>
    <w:p w14:paraId="7E0F779C" w14:textId="77777777" w:rsidR="002F22F3" w:rsidRPr="00EB4421" w:rsidRDefault="002F22F3" w:rsidP="002F22F3">
      <w:pPr>
        <w:pStyle w:val="ListParagraph"/>
        <w:numPr>
          <w:ilvl w:val="0"/>
          <w:numId w:val="40"/>
        </w:numPr>
        <w:jc w:val="both"/>
        <w:rPr>
          <w:rFonts w:ascii="Simplified Arabic" w:hAnsi="Simplified Arabic" w:cs="Simplified Arabic"/>
          <w:sz w:val="28"/>
          <w:szCs w:val="28"/>
          <w:rtl/>
        </w:rPr>
      </w:pPr>
      <w:r w:rsidRPr="00EB4421">
        <w:rPr>
          <w:rFonts w:ascii="Simplified Arabic" w:hAnsi="Simplified Arabic" w:cs="Simplified Arabic"/>
          <w:sz w:val="28"/>
          <w:szCs w:val="28"/>
          <w:rtl/>
        </w:rPr>
        <w:t>البعد الرقابي: ويشمل إنشاء لجان رقابة داخلية وخارجية، مثل: لجان المراجعة والتدقيق، ولجان الامتثال، ولجان المخاطر، لضمان المتابعة المستقلة لأداء المشروع.</w:t>
      </w:r>
    </w:p>
    <w:p w14:paraId="326CA16C" w14:textId="77777777" w:rsidR="002F22F3" w:rsidRPr="00EB4421" w:rsidRDefault="002F22F3" w:rsidP="002F22F3">
      <w:pPr>
        <w:pStyle w:val="ListParagraph"/>
        <w:numPr>
          <w:ilvl w:val="0"/>
          <w:numId w:val="40"/>
        </w:numPr>
        <w:jc w:val="both"/>
        <w:rPr>
          <w:rFonts w:ascii="Simplified Arabic" w:hAnsi="Simplified Arabic" w:cs="Simplified Arabic"/>
          <w:sz w:val="28"/>
          <w:szCs w:val="28"/>
          <w:rtl/>
        </w:rPr>
      </w:pPr>
      <w:r w:rsidRPr="00EB4421">
        <w:rPr>
          <w:rFonts w:ascii="Simplified Arabic" w:hAnsi="Simplified Arabic" w:cs="Simplified Arabic"/>
          <w:sz w:val="28"/>
          <w:szCs w:val="28"/>
          <w:rtl/>
        </w:rPr>
        <w:t>البعد التشاركي: ويتعلق بمشاركة جميع أصحاب العلاقة في عمليات صنع القرار وفق آليات مؤسسية تراعي مبدأ التمثيل العادل.</w:t>
      </w:r>
    </w:p>
    <w:p w14:paraId="0C79688E" w14:textId="77777777" w:rsidR="002F22F3" w:rsidRPr="00EB4421" w:rsidRDefault="002F22F3" w:rsidP="002F22F3">
      <w:pPr>
        <w:pStyle w:val="ListParagraph"/>
        <w:numPr>
          <w:ilvl w:val="0"/>
          <w:numId w:val="40"/>
        </w:numPr>
        <w:jc w:val="both"/>
        <w:rPr>
          <w:rFonts w:ascii="Simplified Arabic" w:hAnsi="Simplified Arabic" w:cs="Simplified Arabic"/>
          <w:sz w:val="28"/>
          <w:szCs w:val="28"/>
          <w:rtl/>
        </w:rPr>
      </w:pPr>
      <w:r w:rsidRPr="00EB4421">
        <w:rPr>
          <w:rFonts w:ascii="Simplified Arabic" w:hAnsi="Simplified Arabic" w:cs="Simplified Arabic"/>
          <w:sz w:val="28"/>
          <w:szCs w:val="28"/>
          <w:rtl/>
        </w:rPr>
        <w:t>البعد الأخلاقي والقيمي: ويبرز في تعزيز ثقافة المسؤولية، والنزاهة، والعدالة داخل بيئة العمل المؤسسي.</w:t>
      </w:r>
    </w:p>
    <w:p w14:paraId="28ACCB88" w14:textId="77777777" w:rsidR="002F22F3" w:rsidRPr="00E31BDB" w:rsidRDefault="002F22F3" w:rsidP="002F22F3">
      <w:pPr>
        <w:pStyle w:val="ListParagraph"/>
        <w:numPr>
          <w:ilvl w:val="0"/>
          <w:numId w:val="19"/>
        </w:numPr>
        <w:rPr>
          <w:rFonts w:ascii="Simplified Arabic" w:hAnsi="Simplified Arabic" w:cs="Simplified Arabic"/>
          <w:b/>
          <w:bCs/>
          <w:sz w:val="28"/>
          <w:szCs w:val="28"/>
          <w:rtl/>
        </w:rPr>
      </w:pPr>
      <w:r w:rsidRPr="00E31BDB">
        <w:rPr>
          <w:rFonts w:ascii="Simplified Arabic" w:hAnsi="Simplified Arabic" w:cs="Simplified Arabic"/>
          <w:b/>
          <w:bCs/>
          <w:sz w:val="28"/>
          <w:szCs w:val="28"/>
          <w:rtl/>
        </w:rPr>
        <w:t>مبادئ منظمة التعاون الاقتصادي والتنمية (</w:t>
      </w:r>
      <w:r w:rsidRPr="00E31BDB">
        <w:rPr>
          <w:rFonts w:asciiTheme="majorBidi" w:hAnsiTheme="majorBidi" w:cstheme="majorBidi"/>
          <w:b/>
          <w:bCs/>
          <w:sz w:val="24"/>
          <w:szCs w:val="24"/>
        </w:rPr>
        <w:t>OECD</w:t>
      </w:r>
      <w:r w:rsidRPr="00E31BDB">
        <w:rPr>
          <w:rFonts w:ascii="Simplified Arabic" w:hAnsi="Simplified Arabic" w:cs="Simplified Arabic"/>
          <w:b/>
          <w:bCs/>
          <w:sz w:val="28"/>
          <w:szCs w:val="28"/>
          <w:rtl/>
        </w:rPr>
        <w:t>)</w:t>
      </w:r>
    </w:p>
    <w:p w14:paraId="0808DFE0"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تُعد مبادئ الحوكمة الصادرة عن منظمة التعاون الاقتصادي والتنمية من أهم المراجع الدولية التي تعتمدها الحكومات والشركات لتطوير أطر الحوكمة. وقد أُقرت هذه المبادئ لأول مرة عام </w:t>
      </w:r>
      <w:r w:rsidRPr="004C4696">
        <w:rPr>
          <w:rFonts w:asciiTheme="majorBidi" w:hAnsiTheme="majorBidi" w:cstheme="majorBidi"/>
          <w:sz w:val="24"/>
          <w:szCs w:val="24"/>
          <w:rtl/>
        </w:rPr>
        <w:t>1999</w:t>
      </w:r>
      <w:r w:rsidRPr="004C4696">
        <w:rPr>
          <w:rFonts w:ascii="Simplified Arabic" w:hAnsi="Simplified Arabic" w:cs="Simplified Arabic"/>
          <w:sz w:val="24"/>
          <w:szCs w:val="24"/>
          <w:rtl/>
        </w:rPr>
        <w:t xml:space="preserve"> </w:t>
      </w:r>
      <w:r w:rsidRPr="0053056F">
        <w:rPr>
          <w:rFonts w:ascii="Simplified Arabic" w:hAnsi="Simplified Arabic" w:cs="Simplified Arabic"/>
          <w:sz w:val="28"/>
          <w:szCs w:val="28"/>
          <w:rtl/>
        </w:rPr>
        <w:t>وتم تحديثها في نسخ لاحقة لتعكس التغيرات في الأسواق والمؤسسات.</w:t>
      </w:r>
    </w:p>
    <w:p w14:paraId="57814215"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تشمل المبادئ الرئيسية ما يلي:</w:t>
      </w:r>
    </w:p>
    <w:p w14:paraId="14D0F1D4" w14:textId="77777777" w:rsidR="002F22F3" w:rsidRDefault="002F22F3" w:rsidP="002F22F3">
      <w:pPr>
        <w:pStyle w:val="ListParagraph"/>
        <w:numPr>
          <w:ilvl w:val="0"/>
          <w:numId w:val="35"/>
        </w:numPr>
        <w:jc w:val="both"/>
        <w:rPr>
          <w:rFonts w:ascii="Simplified Arabic" w:hAnsi="Simplified Arabic" w:cs="Simplified Arabic"/>
          <w:sz w:val="28"/>
          <w:szCs w:val="28"/>
        </w:rPr>
      </w:pPr>
      <w:r w:rsidRPr="003E09C4">
        <w:rPr>
          <w:rFonts w:ascii="Simplified Arabic" w:hAnsi="Simplified Arabic" w:cs="Simplified Arabic"/>
          <w:sz w:val="28"/>
          <w:szCs w:val="28"/>
          <w:rtl/>
        </w:rPr>
        <w:t>ضمان الحقوق المتساوية للمساهمين: يجب حماية حقوق جميع المساهمين بما في ذلك صغار المستثمرين، وتسهيل مشاركتهم في القرارات الجوهرية.</w:t>
      </w:r>
    </w:p>
    <w:p w14:paraId="2EDA0F75" w14:textId="77777777" w:rsidR="002F22F3" w:rsidRDefault="002F22F3" w:rsidP="002F22F3">
      <w:pPr>
        <w:pStyle w:val="ListParagraph"/>
        <w:numPr>
          <w:ilvl w:val="0"/>
          <w:numId w:val="35"/>
        </w:numPr>
        <w:jc w:val="both"/>
        <w:rPr>
          <w:rFonts w:ascii="Simplified Arabic" w:hAnsi="Simplified Arabic" w:cs="Simplified Arabic"/>
          <w:sz w:val="28"/>
          <w:szCs w:val="28"/>
        </w:rPr>
      </w:pPr>
      <w:r w:rsidRPr="003E09C4">
        <w:rPr>
          <w:rFonts w:ascii="Simplified Arabic" w:hAnsi="Simplified Arabic" w:cs="Simplified Arabic"/>
          <w:sz w:val="28"/>
          <w:szCs w:val="28"/>
          <w:rtl/>
        </w:rPr>
        <w:t>الإفصاح والشفافية: تشجيع نشر المعلومات الموثوقة في الوقت المناسب حول الجوانب المالية، والحوكمة، والملكية، والأداء.</w:t>
      </w:r>
    </w:p>
    <w:p w14:paraId="7E8FD33E" w14:textId="77777777" w:rsidR="002F22F3" w:rsidRDefault="002F22F3" w:rsidP="002F22F3">
      <w:pPr>
        <w:pStyle w:val="ListParagraph"/>
        <w:numPr>
          <w:ilvl w:val="0"/>
          <w:numId w:val="35"/>
        </w:numPr>
        <w:jc w:val="both"/>
        <w:rPr>
          <w:rFonts w:ascii="Simplified Arabic" w:hAnsi="Simplified Arabic" w:cs="Simplified Arabic"/>
          <w:sz w:val="28"/>
          <w:szCs w:val="28"/>
        </w:rPr>
      </w:pPr>
      <w:r w:rsidRPr="003E09C4">
        <w:rPr>
          <w:rFonts w:ascii="Simplified Arabic" w:hAnsi="Simplified Arabic" w:cs="Simplified Arabic"/>
          <w:sz w:val="28"/>
          <w:szCs w:val="28"/>
          <w:rtl/>
        </w:rPr>
        <w:t>مسؤوليات مجلس الإدارة: ضرورة استقلالية المجلس، وتحديد مسؤولياته بوضوح في الإشراف وتقييم الأداء، وتعيين الإدارة العليا.</w:t>
      </w:r>
    </w:p>
    <w:p w14:paraId="6EA7E642" w14:textId="77777777" w:rsidR="002F22F3" w:rsidRDefault="002F22F3" w:rsidP="002F22F3">
      <w:pPr>
        <w:pStyle w:val="ListParagraph"/>
        <w:numPr>
          <w:ilvl w:val="0"/>
          <w:numId w:val="35"/>
        </w:numPr>
        <w:jc w:val="both"/>
        <w:rPr>
          <w:rFonts w:ascii="Simplified Arabic" w:hAnsi="Simplified Arabic" w:cs="Simplified Arabic"/>
          <w:sz w:val="28"/>
          <w:szCs w:val="28"/>
        </w:rPr>
      </w:pPr>
      <w:r w:rsidRPr="003E09C4">
        <w:rPr>
          <w:rFonts w:ascii="Simplified Arabic" w:hAnsi="Simplified Arabic" w:cs="Simplified Arabic"/>
          <w:sz w:val="28"/>
          <w:szCs w:val="28"/>
          <w:rtl/>
        </w:rPr>
        <w:t>دور أصحاب العلاقة: الاعتراف بحقوق أصحاب العلاقة وتشجيع التعاون معهم بما يعزز الاستدامة المؤسسية.</w:t>
      </w:r>
    </w:p>
    <w:p w14:paraId="3A39722E" w14:textId="77777777" w:rsidR="002F22F3" w:rsidRDefault="002F22F3" w:rsidP="002F22F3">
      <w:pPr>
        <w:pStyle w:val="ListParagraph"/>
        <w:numPr>
          <w:ilvl w:val="0"/>
          <w:numId w:val="35"/>
        </w:numPr>
        <w:jc w:val="both"/>
        <w:rPr>
          <w:rFonts w:ascii="Simplified Arabic" w:hAnsi="Simplified Arabic" w:cs="Simplified Arabic"/>
          <w:sz w:val="28"/>
          <w:szCs w:val="28"/>
        </w:rPr>
      </w:pPr>
      <w:r w:rsidRPr="003E09C4">
        <w:rPr>
          <w:rFonts w:ascii="Simplified Arabic" w:hAnsi="Simplified Arabic" w:cs="Simplified Arabic"/>
          <w:sz w:val="28"/>
          <w:szCs w:val="28"/>
          <w:rtl/>
        </w:rPr>
        <w:t>النزاهة والسلوك الأخلاقي: تبنّي أطر تمنع استغلال السلطة، وتعزّز النزاهة في القرارات.</w:t>
      </w:r>
    </w:p>
    <w:p w14:paraId="48DE2075" w14:textId="77777777" w:rsidR="002F22F3" w:rsidRDefault="002F22F3" w:rsidP="002F22F3">
      <w:pPr>
        <w:jc w:val="both"/>
        <w:rPr>
          <w:rFonts w:ascii="Simplified Arabic" w:hAnsi="Simplified Arabic" w:cs="Simplified Arabic"/>
          <w:sz w:val="28"/>
          <w:szCs w:val="28"/>
          <w:rtl/>
        </w:rPr>
      </w:pPr>
    </w:p>
    <w:p w14:paraId="47291E6A" w14:textId="77777777" w:rsidR="002918F5" w:rsidRDefault="002918F5" w:rsidP="002F22F3">
      <w:pPr>
        <w:jc w:val="both"/>
        <w:rPr>
          <w:rFonts w:ascii="Simplified Arabic" w:hAnsi="Simplified Arabic" w:cs="Simplified Arabic"/>
          <w:sz w:val="28"/>
          <w:szCs w:val="28"/>
          <w:rtl/>
        </w:rPr>
      </w:pPr>
    </w:p>
    <w:p w14:paraId="0C9008DD" w14:textId="77777777" w:rsidR="002F22F3" w:rsidRPr="003A5EBF" w:rsidRDefault="002F22F3" w:rsidP="002F22F3">
      <w:pPr>
        <w:jc w:val="both"/>
        <w:rPr>
          <w:rFonts w:ascii="Simplified Arabic" w:hAnsi="Simplified Arabic" w:cs="Simplified Arabic"/>
          <w:b/>
          <w:bCs/>
          <w:sz w:val="28"/>
          <w:szCs w:val="28"/>
          <w:rtl/>
        </w:rPr>
      </w:pPr>
      <w:r w:rsidRPr="003A5EBF">
        <w:rPr>
          <w:rFonts w:ascii="Simplified Arabic" w:hAnsi="Simplified Arabic" w:cs="Simplified Arabic"/>
          <w:b/>
          <w:bCs/>
          <w:sz w:val="28"/>
          <w:szCs w:val="28"/>
          <w:rtl/>
        </w:rPr>
        <w:lastRenderedPageBreak/>
        <w:t>أهمية المبادئ في سياق المشاريع العملاقة:</w:t>
      </w:r>
    </w:p>
    <w:p w14:paraId="0CB0D065" w14:textId="77777777" w:rsidR="002F22F3"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توفّر هذه المبادئ إطارًا مناسبًا لضمان الاستقرار المؤسسي في المشاريع الضخمة متعددة الأطراف، وتساعد في تقليل المخاطر المرتبطة بتضارب المصالح، والضعف الرقابي، وتسرّب المعلومات، وهو ما يجعلها مرجعية فعالة في إدارة مشروع بحجم وتعقيد «نيوم».</w:t>
      </w:r>
    </w:p>
    <w:p w14:paraId="76375874" w14:textId="77777777" w:rsidR="002F22F3" w:rsidRPr="00E31BDB" w:rsidRDefault="002F22F3" w:rsidP="002F22F3">
      <w:pPr>
        <w:pStyle w:val="ListParagraph"/>
        <w:numPr>
          <w:ilvl w:val="0"/>
          <w:numId w:val="19"/>
        </w:numPr>
        <w:jc w:val="both"/>
        <w:rPr>
          <w:rFonts w:ascii="Simplified Arabic" w:hAnsi="Simplified Arabic" w:cs="Simplified Arabic"/>
          <w:b/>
          <w:bCs/>
          <w:sz w:val="28"/>
          <w:szCs w:val="28"/>
          <w:rtl/>
        </w:rPr>
      </w:pPr>
      <w:r w:rsidRPr="00E31BDB">
        <w:rPr>
          <w:rFonts w:ascii="Simplified Arabic" w:hAnsi="Simplified Arabic" w:cs="Simplified Arabic"/>
          <w:b/>
          <w:bCs/>
          <w:sz w:val="28"/>
          <w:szCs w:val="28"/>
          <w:rtl/>
        </w:rPr>
        <w:t xml:space="preserve">إطار </w:t>
      </w:r>
      <w:r w:rsidRPr="00E31BDB">
        <w:rPr>
          <w:rFonts w:asciiTheme="majorBidi" w:hAnsiTheme="majorBidi" w:cstheme="majorBidi"/>
          <w:b/>
          <w:bCs/>
          <w:sz w:val="24"/>
          <w:szCs w:val="24"/>
        </w:rPr>
        <w:t>COSO</w:t>
      </w:r>
      <w:r w:rsidRPr="00E31BDB">
        <w:rPr>
          <w:rFonts w:ascii="Simplified Arabic" w:hAnsi="Simplified Arabic" w:cs="Simplified Arabic"/>
          <w:b/>
          <w:bCs/>
          <w:sz w:val="24"/>
          <w:szCs w:val="24"/>
          <w:rtl/>
        </w:rPr>
        <w:t xml:space="preserve"> </w:t>
      </w:r>
      <w:r w:rsidRPr="00E31BDB">
        <w:rPr>
          <w:rFonts w:ascii="Simplified Arabic" w:hAnsi="Simplified Arabic" w:cs="Simplified Arabic"/>
          <w:b/>
          <w:bCs/>
          <w:sz w:val="28"/>
          <w:szCs w:val="28"/>
          <w:rtl/>
        </w:rPr>
        <w:t>للحوكمة والرقابة</w:t>
      </w:r>
    </w:p>
    <w:p w14:paraId="444948F6"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يُعد إطار </w:t>
      </w:r>
      <w:r w:rsidRPr="003A5EBF">
        <w:rPr>
          <w:rFonts w:asciiTheme="majorBidi" w:hAnsiTheme="majorBidi" w:cstheme="majorBidi"/>
          <w:sz w:val="24"/>
          <w:szCs w:val="24"/>
        </w:rPr>
        <w:t>COSO</w:t>
      </w:r>
      <w:r w:rsidRPr="003A5EBF">
        <w:rPr>
          <w:rFonts w:ascii="Simplified Arabic" w:hAnsi="Simplified Arabic" w:cs="Simplified Arabic"/>
          <w:sz w:val="24"/>
          <w:szCs w:val="24"/>
          <w:rtl/>
        </w:rPr>
        <w:t xml:space="preserve"> </w:t>
      </w:r>
      <w:r w:rsidRPr="0053056F">
        <w:rPr>
          <w:rFonts w:ascii="Simplified Arabic" w:hAnsi="Simplified Arabic" w:cs="Simplified Arabic"/>
          <w:sz w:val="28"/>
          <w:szCs w:val="28"/>
          <w:rtl/>
        </w:rPr>
        <w:t xml:space="preserve">(لجنة المنظمات الراعية للجنة </w:t>
      </w:r>
      <w:r w:rsidRPr="003A5EBF">
        <w:rPr>
          <w:rFonts w:asciiTheme="majorBidi" w:hAnsiTheme="majorBidi" w:cstheme="majorBidi"/>
          <w:sz w:val="24"/>
          <w:szCs w:val="24"/>
        </w:rPr>
        <w:t>Treadway</w:t>
      </w:r>
      <w:r w:rsidRPr="0053056F">
        <w:rPr>
          <w:rFonts w:ascii="Simplified Arabic" w:hAnsi="Simplified Arabic" w:cs="Simplified Arabic"/>
          <w:sz w:val="28"/>
          <w:szCs w:val="28"/>
          <w:rtl/>
        </w:rPr>
        <w:t>) من الأطر الأكثر شمولًا في مجال إدارة الرقابة الداخلية والحوكمة المؤسسية. تم تطويره لدعم المؤسسات في تحسين جودة الرقابة والامتثال وتقليل المخاطر.</w:t>
      </w:r>
    </w:p>
    <w:p w14:paraId="4A80D1B8"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يتكون نموذج </w:t>
      </w:r>
      <w:r w:rsidRPr="003A5EBF">
        <w:rPr>
          <w:rFonts w:asciiTheme="majorBidi" w:hAnsiTheme="majorBidi" w:cstheme="majorBidi"/>
          <w:sz w:val="24"/>
          <w:szCs w:val="24"/>
        </w:rPr>
        <w:t>COSO</w:t>
      </w:r>
      <w:r w:rsidRPr="003A5EBF">
        <w:rPr>
          <w:rFonts w:ascii="Simplified Arabic" w:hAnsi="Simplified Arabic" w:cs="Simplified Arabic"/>
          <w:sz w:val="24"/>
          <w:szCs w:val="24"/>
          <w:rtl/>
        </w:rPr>
        <w:t xml:space="preserve"> </w:t>
      </w:r>
      <w:r w:rsidRPr="0053056F">
        <w:rPr>
          <w:rFonts w:ascii="Simplified Arabic" w:hAnsi="Simplified Arabic" w:cs="Simplified Arabic"/>
          <w:sz w:val="28"/>
          <w:szCs w:val="28"/>
          <w:rtl/>
        </w:rPr>
        <w:t xml:space="preserve">من </w:t>
      </w:r>
      <w:r w:rsidRPr="0053056F">
        <w:rPr>
          <w:rFonts w:ascii="Simplified Arabic" w:hAnsi="Simplified Arabic" w:cs="Simplified Arabic" w:hint="cs"/>
          <w:sz w:val="28"/>
          <w:szCs w:val="28"/>
          <w:rtl/>
        </w:rPr>
        <w:t>خمس</w:t>
      </w:r>
      <w:r w:rsidRPr="0053056F">
        <w:rPr>
          <w:rFonts w:ascii="Simplified Arabic" w:hAnsi="Simplified Arabic" w:cs="Simplified Arabic"/>
          <w:sz w:val="28"/>
          <w:szCs w:val="28"/>
          <w:rtl/>
        </w:rPr>
        <w:t xml:space="preserve"> مكونات مترابطة:</w:t>
      </w:r>
    </w:p>
    <w:p w14:paraId="4AFA5D34"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1.</w:t>
      </w:r>
      <w:r w:rsidRPr="0053056F">
        <w:rPr>
          <w:rFonts w:ascii="Simplified Arabic" w:hAnsi="Simplified Arabic" w:cs="Simplified Arabic"/>
          <w:sz w:val="28"/>
          <w:szCs w:val="28"/>
          <w:rtl/>
        </w:rPr>
        <w:tab/>
        <w:t xml:space="preserve">بيئة </w:t>
      </w:r>
      <w:r w:rsidRPr="0053056F">
        <w:rPr>
          <w:rFonts w:ascii="Simplified Arabic" w:hAnsi="Simplified Arabic" w:cs="Simplified Arabic" w:hint="cs"/>
          <w:sz w:val="28"/>
          <w:szCs w:val="28"/>
          <w:rtl/>
        </w:rPr>
        <w:t>الرقابة:</w:t>
      </w:r>
      <w:r w:rsidRPr="0053056F">
        <w:rPr>
          <w:rFonts w:ascii="Simplified Arabic" w:hAnsi="Simplified Arabic" w:cs="Simplified Arabic"/>
          <w:sz w:val="28"/>
          <w:szCs w:val="28"/>
          <w:rtl/>
        </w:rPr>
        <w:t xml:space="preserve"> وهي الأساس الذي يُبنى عليه نظام الرقابة، وتشمل النزاهة، والقيم الأخلاقية، وهيكل السلطة، وكفاءة العاملين.</w:t>
      </w:r>
    </w:p>
    <w:p w14:paraId="01D67A2C"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2.</w:t>
      </w:r>
      <w:r w:rsidRPr="0053056F">
        <w:rPr>
          <w:rFonts w:ascii="Simplified Arabic" w:hAnsi="Simplified Arabic" w:cs="Simplified Arabic"/>
          <w:sz w:val="28"/>
          <w:szCs w:val="28"/>
          <w:rtl/>
        </w:rPr>
        <w:tab/>
        <w:t>تقييم المخاطر: تحديد وتحليل المخاطر التي قد تؤثر على تحقيق الأهداف، مع متابعة المستجدات الداخلية والخارجية.</w:t>
      </w:r>
    </w:p>
    <w:p w14:paraId="1C199B24"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3.</w:t>
      </w:r>
      <w:r w:rsidRPr="0053056F">
        <w:rPr>
          <w:rFonts w:ascii="Simplified Arabic" w:hAnsi="Simplified Arabic" w:cs="Simplified Arabic"/>
          <w:sz w:val="28"/>
          <w:szCs w:val="28"/>
          <w:rtl/>
        </w:rPr>
        <w:tab/>
        <w:t>الأنشطة الرقابية: السياسات والإجراءات التي تساعد في تخفيف المخاطر وتنفيذ التعليمات.</w:t>
      </w:r>
    </w:p>
    <w:p w14:paraId="1D616D8E"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4.</w:t>
      </w:r>
      <w:r w:rsidRPr="0053056F">
        <w:rPr>
          <w:rFonts w:ascii="Simplified Arabic" w:hAnsi="Simplified Arabic" w:cs="Simplified Arabic"/>
          <w:sz w:val="28"/>
          <w:szCs w:val="28"/>
          <w:rtl/>
        </w:rPr>
        <w:tab/>
        <w:t>المعلومات والاتصال: توفير معلومات مناسبة في الوقت المناسب لاتخاذ قرارات فعالة، مع وجود قنوات تواصل فعالة داخل المؤسسة.</w:t>
      </w:r>
    </w:p>
    <w:p w14:paraId="3DB490EA"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5.</w:t>
      </w:r>
      <w:r w:rsidRPr="0053056F">
        <w:rPr>
          <w:rFonts w:ascii="Simplified Arabic" w:hAnsi="Simplified Arabic" w:cs="Simplified Arabic"/>
          <w:sz w:val="28"/>
          <w:szCs w:val="28"/>
          <w:rtl/>
        </w:rPr>
        <w:tab/>
        <w:t>أنشطة المراقبة: المراجعة المستمرة والتقييم الدوري لكفاءة النظام الرقابي.</w:t>
      </w:r>
    </w:p>
    <w:p w14:paraId="532840EA"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لماذا يُستخدم </w:t>
      </w:r>
      <w:r w:rsidRPr="003A5EBF">
        <w:rPr>
          <w:rFonts w:asciiTheme="majorBidi" w:hAnsiTheme="majorBidi" w:cstheme="majorBidi"/>
          <w:sz w:val="24"/>
          <w:szCs w:val="24"/>
        </w:rPr>
        <w:t>COSO</w:t>
      </w:r>
      <w:r w:rsidRPr="003A5EBF">
        <w:rPr>
          <w:rFonts w:ascii="Simplified Arabic" w:hAnsi="Simplified Arabic" w:cs="Simplified Arabic"/>
          <w:sz w:val="24"/>
          <w:szCs w:val="24"/>
          <w:rtl/>
        </w:rPr>
        <w:t xml:space="preserve"> </w:t>
      </w:r>
      <w:r w:rsidRPr="0053056F">
        <w:rPr>
          <w:rFonts w:ascii="Simplified Arabic" w:hAnsi="Simplified Arabic" w:cs="Simplified Arabic"/>
          <w:sz w:val="28"/>
          <w:szCs w:val="28"/>
          <w:rtl/>
        </w:rPr>
        <w:t>في المشاريع العملاقة؟</w:t>
      </w:r>
    </w:p>
    <w:p w14:paraId="4A4F3E07"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يُعد نموذجًا عمليًا لتوزيع الأدوار والمسؤوليات بوضوح.</w:t>
      </w:r>
    </w:p>
    <w:p w14:paraId="5D0B7765"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يساعد في خلق ثقافة مؤسسية قائمة على التحليل والتقييم الوقائي.</w:t>
      </w:r>
    </w:p>
    <w:p w14:paraId="1BF04A44"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يعزز القدرة على الاستجابة السريعة للمخاطر والانحرافات.</w:t>
      </w:r>
    </w:p>
    <w:p w14:paraId="6C5DCDBF" w14:textId="77777777" w:rsidR="002F22F3"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يُمكّن من متابعة أداء الوحدات المختلفة وفق معايير قابلة للقياس.</w:t>
      </w:r>
    </w:p>
    <w:p w14:paraId="55511CF6" w14:textId="77777777" w:rsidR="002918F5" w:rsidRDefault="002918F5" w:rsidP="002F22F3">
      <w:pPr>
        <w:pStyle w:val="Heading3"/>
        <w:rPr>
          <w:rFonts w:ascii="Simplified Arabic" w:hAnsi="Simplified Arabic" w:cs="Simplified Arabic"/>
          <w:b/>
          <w:bCs/>
          <w:color w:val="auto"/>
          <w:sz w:val="32"/>
          <w:szCs w:val="32"/>
          <w:rtl/>
        </w:rPr>
      </w:pPr>
      <w:bookmarkStart w:id="15" w:name="_Toc216341587"/>
    </w:p>
    <w:p w14:paraId="65AAF752" w14:textId="0F80A546" w:rsidR="002F22F3" w:rsidRPr="00E31BDB" w:rsidRDefault="002F22F3" w:rsidP="002F22F3">
      <w:pPr>
        <w:pStyle w:val="Heading3"/>
        <w:rPr>
          <w:rFonts w:ascii="Simplified Arabic" w:hAnsi="Simplified Arabic" w:cs="Simplified Arabic"/>
          <w:b/>
          <w:bCs/>
          <w:color w:val="auto"/>
          <w:sz w:val="32"/>
          <w:szCs w:val="32"/>
          <w:rtl/>
        </w:rPr>
      </w:pPr>
      <w:r w:rsidRPr="00E31BDB">
        <w:rPr>
          <w:rFonts w:ascii="Simplified Arabic" w:hAnsi="Simplified Arabic" w:cs="Simplified Arabic"/>
          <w:b/>
          <w:bCs/>
          <w:color w:val="auto"/>
          <w:sz w:val="32"/>
          <w:szCs w:val="32"/>
          <w:rtl/>
        </w:rPr>
        <w:t>ثانيًا: إدارة المخاطر</w:t>
      </w:r>
      <w:bookmarkEnd w:id="15"/>
    </w:p>
    <w:p w14:paraId="6ADEE405" w14:textId="77777777" w:rsidR="002F22F3" w:rsidRPr="00DB1833" w:rsidRDefault="002F22F3" w:rsidP="002F22F3">
      <w:pPr>
        <w:pStyle w:val="ListParagraph"/>
        <w:numPr>
          <w:ilvl w:val="0"/>
          <w:numId w:val="20"/>
        </w:numPr>
        <w:jc w:val="both"/>
        <w:rPr>
          <w:rFonts w:ascii="Simplified Arabic" w:hAnsi="Simplified Arabic" w:cs="Simplified Arabic"/>
          <w:b/>
          <w:bCs/>
          <w:sz w:val="28"/>
          <w:szCs w:val="28"/>
          <w:rtl/>
        </w:rPr>
      </w:pPr>
      <w:r w:rsidRPr="00DB1833">
        <w:rPr>
          <w:rFonts w:ascii="Simplified Arabic" w:hAnsi="Simplified Arabic" w:cs="Simplified Arabic"/>
          <w:b/>
          <w:bCs/>
          <w:sz w:val="28"/>
          <w:szCs w:val="28"/>
          <w:rtl/>
        </w:rPr>
        <w:t>مفهوم إدارة المخاطر</w:t>
      </w:r>
    </w:p>
    <w:p w14:paraId="03DE8EDA"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تشير إدارة المخاطر إلى العملية المنهجية والمستمرة التي تهدف إلى تحديد التهديدات المحتملة التي قد تؤثر على تحقيق أهداف المشروع، وتحليلها، وتقييم مدى خطورتها، ثم تصميم وتنفيذ استراتيجيات لمعالجتها أو التخفيف من آثارها. وتُعد هذه الإدارة من الأدوات الحيوية في البيئات المعقدة، إذ تمكّن متخذي القرار من التفاعل الاستباقي مع المتغيرات الداخلية والخارجية.</w:t>
      </w:r>
    </w:p>
    <w:p w14:paraId="0C1AFE91"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في سياق المشاريع العملاقة، لا تقتصر إدارة المخاطر على التنبؤ بالأحداث السلبية، بل تشمل أيضًا استغلال الفرص المحتملة وتحقيق أقصى قيمة من الموارد عبر تقليل الخسائر المحتملة أو تحسين الكفاءة.</w:t>
      </w:r>
    </w:p>
    <w:p w14:paraId="02A4AB17" w14:textId="77777777" w:rsidR="002F22F3" w:rsidRPr="00DB1833" w:rsidRDefault="002F22F3" w:rsidP="002F22F3">
      <w:pPr>
        <w:pStyle w:val="ListParagraph"/>
        <w:numPr>
          <w:ilvl w:val="0"/>
          <w:numId w:val="20"/>
        </w:numPr>
        <w:jc w:val="both"/>
        <w:rPr>
          <w:rFonts w:ascii="Simplified Arabic" w:hAnsi="Simplified Arabic" w:cs="Simplified Arabic"/>
          <w:b/>
          <w:bCs/>
          <w:sz w:val="28"/>
          <w:szCs w:val="28"/>
          <w:rtl/>
        </w:rPr>
      </w:pPr>
      <w:r w:rsidRPr="00DB1833">
        <w:rPr>
          <w:rFonts w:ascii="Simplified Arabic" w:hAnsi="Simplified Arabic" w:cs="Simplified Arabic"/>
          <w:b/>
          <w:bCs/>
          <w:sz w:val="28"/>
          <w:szCs w:val="28"/>
          <w:rtl/>
        </w:rPr>
        <w:t>أهمية إدارة المخاطر في المشاريع العملاقة</w:t>
      </w:r>
    </w:p>
    <w:p w14:paraId="02443D7E"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تكتسب إدارة المخاطر أهمية استراتيجية في المشاريع العملاقة بسبب:</w:t>
      </w:r>
    </w:p>
    <w:p w14:paraId="0EF7BDBB"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تعقيد العمليات وتعدد الأطراف: حيث يصعب تتبع كل الجوانب التشغيلية والتنظيمية دون منظومة مخاطِر منظمة.</w:t>
      </w:r>
    </w:p>
    <w:p w14:paraId="513666D3"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ضخامة الاستثمارات: مما يجعل أي خلل بسيط يؤدي إلى خسائر كبيرة.</w:t>
      </w:r>
    </w:p>
    <w:p w14:paraId="2F139233"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مدة التنفيذ الطويلة: ما يزيد من احتمالية تغيّر الظروف السياسية، الاقتصادية، أو البيئية.</w:t>
      </w:r>
    </w:p>
    <w:p w14:paraId="1CDC8539"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ارتفاع مستوى الترابط بين الأنشطة: أي تأخر أو فشل في جزء واحد قد يؤثر على المشروع بالكامل.</w:t>
      </w:r>
    </w:p>
    <w:p w14:paraId="52EF9540"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إدارة المخاطر في هذه البيئة تُسهم في:</w:t>
      </w:r>
    </w:p>
    <w:p w14:paraId="4C3DA545"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منع التوقفات غير المتوقعة.</w:t>
      </w:r>
    </w:p>
    <w:p w14:paraId="73FA2CEB"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حماية السمعة المؤسسية.</w:t>
      </w:r>
    </w:p>
    <w:p w14:paraId="5F9A1FF1"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دعم اتخاذ القرار المستند إلى بيانات.</w:t>
      </w:r>
    </w:p>
    <w:p w14:paraId="36C84209" w14:textId="77777777" w:rsidR="002F22F3"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تقليل التكاليف غير المباشرة.</w:t>
      </w:r>
    </w:p>
    <w:p w14:paraId="3B9A12CF" w14:textId="77777777" w:rsidR="002F22F3" w:rsidRDefault="002F22F3" w:rsidP="002F22F3">
      <w:pPr>
        <w:jc w:val="both"/>
        <w:rPr>
          <w:rFonts w:ascii="Simplified Arabic" w:hAnsi="Simplified Arabic" w:cs="Simplified Arabic"/>
          <w:sz w:val="28"/>
          <w:szCs w:val="28"/>
          <w:rtl/>
        </w:rPr>
      </w:pPr>
    </w:p>
    <w:p w14:paraId="1E812740" w14:textId="77777777" w:rsidR="002918F5" w:rsidRPr="0053056F" w:rsidRDefault="002918F5" w:rsidP="002F22F3">
      <w:pPr>
        <w:jc w:val="both"/>
        <w:rPr>
          <w:rFonts w:ascii="Simplified Arabic" w:hAnsi="Simplified Arabic" w:cs="Simplified Arabic"/>
          <w:sz w:val="28"/>
          <w:szCs w:val="28"/>
          <w:rtl/>
        </w:rPr>
      </w:pPr>
    </w:p>
    <w:p w14:paraId="20D06A3D" w14:textId="77777777" w:rsidR="002F22F3" w:rsidRPr="00DB1833" w:rsidRDefault="002F22F3" w:rsidP="002F22F3">
      <w:pPr>
        <w:pStyle w:val="ListParagraph"/>
        <w:numPr>
          <w:ilvl w:val="0"/>
          <w:numId w:val="20"/>
        </w:numPr>
        <w:jc w:val="both"/>
        <w:rPr>
          <w:rFonts w:ascii="Simplified Arabic" w:hAnsi="Simplified Arabic" w:cs="Simplified Arabic"/>
          <w:b/>
          <w:bCs/>
          <w:sz w:val="28"/>
          <w:szCs w:val="28"/>
          <w:rtl/>
        </w:rPr>
      </w:pPr>
      <w:r w:rsidRPr="00DB1833">
        <w:rPr>
          <w:rFonts w:ascii="Simplified Arabic" w:hAnsi="Simplified Arabic" w:cs="Simplified Arabic"/>
          <w:b/>
          <w:bCs/>
          <w:sz w:val="28"/>
          <w:szCs w:val="28"/>
          <w:rtl/>
        </w:rPr>
        <w:lastRenderedPageBreak/>
        <w:t>أنواع المخاطر في المشاريع العملاقة</w:t>
      </w:r>
    </w:p>
    <w:p w14:paraId="7688743C"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تُصنّف المخاطر في المشاريع العملاقة إلى مجموعة من الفئات الرئيسية:</w:t>
      </w:r>
    </w:p>
    <w:tbl>
      <w:tblPr>
        <w:tblStyle w:val="TableGrid"/>
        <w:bidiVisual/>
        <w:tblW w:w="0" w:type="auto"/>
        <w:tblLook w:val="04A0" w:firstRow="1" w:lastRow="0" w:firstColumn="1" w:lastColumn="0" w:noHBand="0" w:noVBand="1"/>
      </w:tblPr>
      <w:tblGrid>
        <w:gridCol w:w="2164"/>
        <w:gridCol w:w="6658"/>
      </w:tblGrid>
      <w:tr w:rsidR="002F22F3" w:rsidRPr="00AA3617" w14:paraId="450D6BB6" w14:textId="77777777" w:rsidTr="00C4076A">
        <w:tc>
          <w:tcPr>
            <w:tcW w:w="2164" w:type="dxa"/>
          </w:tcPr>
          <w:p w14:paraId="6BE005F9"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نوع المخاطر</w:t>
            </w:r>
          </w:p>
        </w:tc>
        <w:tc>
          <w:tcPr>
            <w:tcW w:w="6658" w:type="dxa"/>
          </w:tcPr>
          <w:p w14:paraId="0C521C1E"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التوضيح</w:t>
            </w:r>
          </w:p>
        </w:tc>
      </w:tr>
      <w:tr w:rsidR="002F22F3" w:rsidRPr="00AA3617" w14:paraId="355AD792" w14:textId="77777777" w:rsidTr="00C4076A">
        <w:tc>
          <w:tcPr>
            <w:tcW w:w="2164" w:type="dxa"/>
          </w:tcPr>
          <w:p w14:paraId="2EEA0387"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مالية</w:t>
            </w:r>
          </w:p>
        </w:tc>
        <w:tc>
          <w:tcPr>
            <w:tcW w:w="6658" w:type="dxa"/>
          </w:tcPr>
          <w:p w14:paraId="629626C9"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تغيّر في أسعار الصرف، تضخم، تكلفة تمويل، تدفقات نقدية غير مستقرة.</w:t>
            </w:r>
          </w:p>
        </w:tc>
      </w:tr>
      <w:tr w:rsidR="002F22F3" w:rsidRPr="00AA3617" w14:paraId="631CDB1D" w14:textId="77777777" w:rsidTr="00C4076A">
        <w:tc>
          <w:tcPr>
            <w:tcW w:w="2164" w:type="dxa"/>
          </w:tcPr>
          <w:p w14:paraId="790CBAC0"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تشغيلية</w:t>
            </w:r>
          </w:p>
        </w:tc>
        <w:tc>
          <w:tcPr>
            <w:tcW w:w="6658" w:type="dxa"/>
          </w:tcPr>
          <w:p w14:paraId="78655939"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تأخر في تنفيذ المهام، نقص المواد، ضعف الموردين.</w:t>
            </w:r>
          </w:p>
        </w:tc>
      </w:tr>
      <w:tr w:rsidR="002F22F3" w:rsidRPr="00AA3617" w14:paraId="68E90010" w14:textId="77777777" w:rsidTr="00C4076A">
        <w:tc>
          <w:tcPr>
            <w:tcW w:w="2164" w:type="dxa"/>
          </w:tcPr>
          <w:p w14:paraId="650EC7AB"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تنظيمية وتشريعية</w:t>
            </w:r>
          </w:p>
        </w:tc>
        <w:tc>
          <w:tcPr>
            <w:tcW w:w="6658" w:type="dxa"/>
          </w:tcPr>
          <w:p w14:paraId="030EC6B0"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تغيّر في القوانين، تأخير التصاريح، تعارض الأنظمة.</w:t>
            </w:r>
          </w:p>
        </w:tc>
      </w:tr>
      <w:tr w:rsidR="002F22F3" w:rsidRPr="00AA3617" w14:paraId="5647E751" w14:textId="77777777" w:rsidTr="00C4076A">
        <w:tc>
          <w:tcPr>
            <w:tcW w:w="2164" w:type="dxa"/>
          </w:tcPr>
          <w:p w14:paraId="4DB45382"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فنية وهندسية</w:t>
            </w:r>
          </w:p>
        </w:tc>
        <w:tc>
          <w:tcPr>
            <w:tcW w:w="6658" w:type="dxa"/>
          </w:tcPr>
          <w:p w14:paraId="19F49013"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فشل تقني، أخطاء تصميم، تداخل في البنية التحتية.</w:t>
            </w:r>
          </w:p>
        </w:tc>
      </w:tr>
      <w:tr w:rsidR="002F22F3" w:rsidRPr="00AA3617" w14:paraId="3B390F19" w14:textId="77777777" w:rsidTr="00C4076A">
        <w:tc>
          <w:tcPr>
            <w:tcW w:w="2164" w:type="dxa"/>
          </w:tcPr>
          <w:p w14:paraId="1F81F408"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بيئية</w:t>
            </w:r>
          </w:p>
        </w:tc>
        <w:tc>
          <w:tcPr>
            <w:tcW w:w="6658" w:type="dxa"/>
          </w:tcPr>
          <w:p w14:paraId="577B9612"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كوارث طبيعية، انبعاثات، آثار على التنوع الحيوي.</w:t>
            </w:r>
          </w:p>
        </w:tc>
      </w:tr>
      <w:tr w:rsidR="002F22F3" w:rsidRPr="00AA3617" w14:paraId="7820F444" w14:textId="77777777" w:rsidTr="00C4076A">
        <w:tc>
          <w:tcPr>
            <w:tcW w:w="2164" w:type="dxa"/>
          </w:tcPr>
          <w:p w14:paraId="170514C4"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اجتماعية ومجتمعية</w:t>
            </w:r>
          </w:p>
        </w:tc>
        <w:tc>
          <w:tcPr>
            <w:tcW w:w="6658" w:type="dxa"/>
          </w:tcPr>
          <w:p w14:paraId="38FA5F26"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اعتراضات محلية، مقاومة التغيير، مطالبات حقوقية.</w:t>
            </w:r>
          </w:p>
        </w:tc>
      </w:tr>
      <w:tr w:rsidR="002F22F3" w:rsidRPr="00AA3617" w14:paraId="4759E531" w14:textId="77777777" w:rsidTr="00C4076A">
        <w:tc>
          <w:tcPr>
            <w:tcW w:w="2164" w:type="dxa"/>
          </w:tcPr>
          <w:p w14:paraId="2347CF23"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سيبرانية وتقنية</w:t>
            </w:r>
          </w:p>
        </w:tc>
        <w:tc>
          <w:tcPr>
            <w:tcW w:w="6658" w:type="dxa"/>
          </w:tcPr>
          <w:p w14:paraId="14E24410" w14:textId="77777777" w:rsidR="002F22F3" w:rsidRPr="00AA3617" w:rsidRDefault="002F22F3" w:rsidP="00C4076A">
            <w:pPr>
              <w:jc w:val="both"/>
              <w:rPr>
                <w:rFonts w:ascii="Simplified Arabic" w:hAnsi="Simplified Arabic" w:cs="Simplified Arabic"/>
                <w:sz w:val="24"/>
                <w:szCs w:val="24"/>
                <w:rtl/>
              </w:rPr>
            </w:pPr>
            <w:r w:rsidRPr="00AA3617">
              <w:rPr>
                <w:rFonts w:ascii="Simplified Arabic" w:hAnsi="Simplified Arabic" w:cs="Simplified Arabic"/>
                <w:sz w:val="24"/>
                <w:szCs w:val="24"/>
                <w:rtl/>
              </w:rPr>
              <w:t>اختراقات إلكترونية، فقدان بيانات، تهديدات أمنية.</w:t>
            </w:r>
          </w:p>
        </w:tc>
      </w:tr>
    </w:tbl>
    <w:p w14:paraId="5EBA584C" w14:textId="77777777" w:rsidR="002F22F3" w:rsidRPr="0053056F" w:rsidRDefault="002F22F3" w:rsidP="002F22F3">
      <w:pPr>
        <w:jc w:val="both"/>
        <w:rPr>
          <w:rFonts w:ascii="Simplified Arabic" w:hAnsi="Simplified Arabic" w:cs="Simplified Arabic"/>
          <w:sz w:val="28"/>
          <w:szCs w:val="28"/>
          <w:rtl/>
        </w:rPr>
      </w:pPr>
    </w:p>
    <w:p w14:paraId="2DDA5119" w14:textId="77777777" w:rsidR="002F22F3" w:rsidRPr="00DB1833" w:rsidRDefault="002F22F3" w:rsidP="002F22F3">
      <w:pPr>
        <w:pStyle w:val="ListParagraph"/>
        <w:numPr>
          <w:ilvl w:val="0"/>
          <w:numId w:val="20"/>
        </w:numPr>
        <w:jc w:val="both"/>
        <w:rPr>
          <w:rFonts w:ascii="Simplified Arabic" w:hAnsi="Simplified Arabic" w:cs="Simplified Arabic"/>
          <w:b/>
          <w:bCs/>
          <w:sz w:val="28"/>
          <w:szCs w:val="28"/>
          <w:rtl/>
        </w:rPr>
      </w:pPr>
      <w:r w:rsidRPr="00DB1833">
        <w:rPr>
          <w:rFonts w:ascii="Simplified Arabic" w:hAnsi="Simplified Arabic" w:cs="Simplified Arabic"/>
          <w:b/>
          <w:bCs/>
          <w:sz w:val="28"/>
          <w:szCs w:val="28"/>
          <w:rtl/>
        </w:rPr>
        <w:t xml:space="preserve">إطار </w:t>
      </w:r>
      <w:r w:rsidRPr="004C4696">
        <w:rPr>
          <w:rFonts w:asciiTheme="majorBidi" w:hAnsiTheme="majorBidi" w:cstheme="majorBidi"/>
          <w:b/>
          <w:bCs/>
          <w:sz w:val="24"/>
          <w:szCs w:val="24"/>
        </w:rPr>
        <w:t>ISO 31000</w:t>
      </w:r>
      <w:r w:rsidRPr="00DB1833">
        <w:rPr>
          <w:rFonts w:ascii="Simplified Arabic" w:hAnsi="Simplified Arabic" w:cs="Simplified Arabic"/>
          <w:b/>
          <w:bCs/>
          <w:sz w:val="28"/>
          <w:szCs w:val="28"/>
          <w:rtl/>
        </w:rPr>
        <w:t xml:space="preserve"> لإدارة المخاطر</w:t>
      </w:r>
    </w:p>
    <w:p w14:paraId="2B65FEBB"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يُعد معيار </w:t>
      </w:r>
      <w:r w:rsidRPr="004C4696">
        <w:rPr>
          <w:rFonts w:asciiTheme="majorBidi" w:hAnsiTheme="majorBidi" w:cstheme="majorBidi"/>
          <w:sz w:val="24"/>
          <w:szCs w:val="24"/>
        </w:rPr>
        <w:t>ISO 31000</w:t>
      </w:r>
      <w:r w:rsidRPr="0053056F">
        <w:rPr>
          <w:rFonts w:ascii="Simplified Arabic" w:hAnsi="Simplified Arabic" w:cs="Simplified Arabic"/>
          <w:sz w:val="28"/>
          <w:szCs w:val="28"/>
          <w:rtl/>
        </w:rPr>
        <w:t xml:space="preserve"> من أكثر الأطر استخدامًا عالميًا لوضع سياسة مؤسسية فعالة لإدارة المخاطر. وقد صدر عن المنظمة الدولية للتوحيد القياسي (</w:t>
      </w:r>
      <w:r w:rsidRPr="004C4696">
        <w:rPr>
          <w:rFonts w:asciiTheme="majorBidi" w:hAnsiTheme="majorBidi" w:cstheme="majorBidi"/>
          <w:sz w:val="24"/>
          <w:szCs w:val="24"/>
        </w:rPr>
        <w:t>ISO</w:t>
      </w:r>
      <w:r w:rsidRPr="0053056F">
        <w:rPr>
          <w:rFonts w:ascii="Simplified Arabic" w:hAnsi="Simplified Arabic" w:cs="Simplified Arabic"/>
          <w:sz w:val="28"/>
          <w:szCs w:val="28"/>
          <w:rtl/>
        </w:rPr>
        <w:t>)، ويوفر منهجية مرنة ومتكاملة لإدارة المخاطر في المؤسسات العامة والخاصة.</w:t>
      </w:r>
    </w:p>
    <w:p w14:paraId="02EA0CD3"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يشمل الإطار </w:t>
      </w:r>
      <w:r w:rsidRPr="0053056F">
        <w:rPr>
          <w:rFonts w:ascii="Simplified Arabic" w:hAnsi="Simplified Arabic" w:cs="Simplified Arabic" w:hint="cs"/>
          <w:sz w:val="28"/>
          <w:szCs w:val="28"/>
          <w:rtl/>
        </w:rPr>
        <w:t>ثلاث</w:t>
      </w:r>
      <w:r w:rsidRPr="0053056F">
        <w:rPr>
          <w:rFonts w:ascii="Simplified Arabic" w:hAnsi="Simplified Arabic" w:cs="Simplified Arabic"/>
          <w:sz w:val="28"/>
          <w:szCs w:val="28"/>
          <w:rtl/>
        </w:rPr>
        <w:t xml:space="preserve"> مكونات رئيسية:</w:t>
      </w:r>
    </w:p>
    <w:p w14:paraId="67FAB9AA" w14:textId="77777777" w:rsidR="002F22F3" w:rsidRPr="00DB1833" w:rsidRDefault="002F22F3" w:rsidP="002F22F3">
      <w:pPr>
        <w:pStyle w:val="ListParagraph"/>
        <w:numPr>
          <w:ilvl w:val="0"/>
          <w:numId w:val="21"/>
        </w:numPr>
        <w:jc w:val="both"/>
        <w:rPr>
          <w:rFonts w:ascii="Simplified Arabic" w:hAnsi="Simplified Arabic" w:cs="Simplified Arabic"/>
          <w:sz w:val="28"/>
          <w:szCs w:val="28"/>
          <w:rtl/>
        </w:rPr>
      </w:pPr>
      <w:r w:rsidRPr="00DB1833">
        <w:rPr>
          <w:rFonts w:ascii="Simplified Arabic" w:hAnsi="Simplified Arabic" w:cs="Simplified Arabic" w:hint="cs"/>
          <w:sz w:val="28"/>
          <w:szCs w:val="28"/>
          <w:rtl/>
        </w:rPr>
        <w:t>المبادئ:</w:t>
      </w:r>
    </w:p>
    <w:p w14:paraId="18B1A5C0"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وهي المبادئ التي يجب أن تستند إليها كل منظومة فعالة لإدارة المخاطر، ومنها:</w:t>
      </w:r>
    </w:p>
    <w:p w14:paraId="72306BF2"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التوافق مع الأهداف المؤسسية.</w:t>
      </w:r>
    </w:p>
    <w:p w14:paraId="46AA21C5"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الإدماج في جميع الأنشطة.</w:t>
      </w:r>
    </w:p>
    <w:p w14:paraId="07DE49FA"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التخصيص حسب طبيعة المشروع.</w:t>
      </w:r>
    </w:p>
    <w:p w14:paraId="75C8B344"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الديناميكية والقدرة على الاستجابة السريعة.</w:t>
      </w:r>
    </w:p>
    <w:p w14:paraId="2F92216E" w14:textId="77777777" w:rsidR="002F22F3"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التحسين المستمر.</w:t>
      </w:r>
    </w:p>
    <w:p w14:paraId="141937D4" w14:textId="77777777" w:rsidR="002F22F3" w:rsidRDefault="002F22F3" w:rsidP="002F22F3">
      <w:pPr>
        <w:jc w:val="both"/>
        <w:rPr>
          <w:rFonts w:ascii="Simplified Arabic" w:hAnsi="Simplified Arabic" w:cs="Simplified Arabic"/>
          <w:sz w:val="28"/>
          <w:szCs w:val="28"/>
          <w:rtl/>
        </w:rPr>
      </w:pPr>
    </w:p>
    <w:p w14:paraId="27BDCEC1" w14:textId="77777777" w:rsidR="002918F5" w:rsidRPr="0053056F" w:rsidRDefault="002918F5" w:rsidP="002F22F3">
      <w:pPr>
        <w:jc w:val="both"/>
        <w:rPr>
          <w:rFonts w:ascii="Simplified Arabic" w:hAnsi="Simplified Arabic" w:cs="Simplified Arabic"/>
          <w:sz w:val="28"/>
          <w:szCs w:val="28"/>
          <w:rtl/>
        </w:rPr>
      </w:pPr>
    </w:p>
    <w:p w14:paraId="267F82B4" w14:textId="77777777" w:rsidR="002F22F3" w:rsidRPr="00DB1833" w:rsidRDefault="002F22F3" w:rsidP="002F22F3">
      <w:pPr>
        <w:pStyle w:val="ListParagraph"/>
        <w:numPr>
          <w:ilvl w:val="0"/>
          <w:numId w:val="21"/>
        </w:numPr>
        <w:jc w:val="both"/>
        <w:rPr>
          <w:rFonts w:ascii="Simplified Arabic" w:hAnsi="Simplified Arabic" w:cs="Simplified Arabic"/>
          <w:sz w:val="28"/>
          <w:szCs w:val="28"/>
          <w:rtl/>
        </w:rPr>
      </w:pPr>
      <w:r w:rsidRPr="00DB1833">
        <w:rPr>
          <w:rFonts w:ascii="Simplified Arabic" w:hAnsi="Simplified Arabic" w:cs="Simplified Arabic"/>
          <w:sz w:val="28"/>
          <w:szCs w:val="28"/>
          <w:rtl/>
        </w:rPr>
        <w:lastRenderedPageBreak/>
        <w:t xml:space="preserve">الإطار </w:t>
      </w:r>
      <w:r w:rsidRPr="00DB1833">
        <w:rPr>
          <w:rFonts w:ascii="Simplified Arabic" w:hAnsi="Simplified Arabic" w:cs="Simplified Arabic" w:hint="cs"/>
          <w:sz w:val="28"/>
          <w:szCs w:val="28"/>
          <w:rtl/>
        </w:rPr>
        <w:t>المؤسسي:</w:t>
      </w:r>
    </w:p>
    <w:p w14:paraId="04C60032"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ويشمل:</w:t>
      </w:r>
    </w:p>
    <w:p w14:paraId="3B02389C"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الالتزام والدعم من القيادة العليا.</w:t>
      </w:r>
    </w:p>
    <w:p w14:paraId="5F428639"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مواءمة إدارة المخاطر مع الحوكمة المؤسسية.</w:t>
      </w:r>
    </w:p>
    <w:p w14:paraId="16241279"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تحديد الأدوار والصلاحيات.</w:t>
      </w:r>
    </w:p>
    <w:p w14:paraId="00E576AA"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دمج المخاطر ضمن صنع القرار.</w:t>
      </w:r>
    </w:p>
    <w:p w14:paraId="7E060EE7" w14:textId="77777777" w:rsidR="002F22F3" w:rsidRPr="00DB1833" w:rsidRDefault="002F22F3" w:rsidP="002F22F3">
      <w:pPr>
        <w:pStyle w:val="ListParagraph"/>
        <w:numPr>
          <w:ilvl w:val="0"/>
          <w:numId w:val="21"/>
        </w:numPr>
        <w:jc w:val="both"/>
        <w:rPr>
          <w:rFonts w:ascii="Simplified Arabic" w:hAnsi="Simplified Arabic" w:cs="Simplified Arabic"/>
          <w:sz w:val="28"/>
          <w:szCs w:val="28"/>
          <w:rtl/>
        </w:rPr>
      </w:pPr>
      <w:r w:rsidRPr="00DB1833">
        <w:rPr>
          <w:rFonts w:ascii="Simplified Arabic" w:hAnsi="Simplified Arabic" w:cs="Simplified Arabic" w:hint="cs"/>
          <w:sz w:val="28"/>
          <w:szCs w:val="28"/>
          <w:rtl/>
        </w:rPr>
        <w:t>العمليات:</w:t>
      </w:r>
    </w:p>
    <w:p w14:paraId="4976A822"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وتشمل الخطوات التالية:</w:t>
      </w:r>
    </w:p>
    <w:p w14:paraId="681CFB3D"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 xml:space="preserve">تحديد </w:t>
      </w:r>
      <w:r w:rsidRPr="0053056F">
        <w:rPr>
          <w:rFonts w:ascii="Simplified Arabic" w:hAnsi="Simplified Arabic" w:cs="Simplified Arabic" w:hint="cs"/>
          <w:sz w:val="28"/>
          <w:szCs w:val="28"/>
          <w:rtl/>
        </w:rPr>
        <w:t>المخاطر:</w:t>
      </w:r>
      <w:r w:rsidRPr="0053056F">
        <w:rPr>
          <w:rFonts w:ascii="Simplified Arabic" w:hAnsi="Simplified Arabic" w:cs="Simplified Arabic"/>
          <w:sz w:val="28"/>
          <w:szCs w:val="28"/>
          <w:rtl/>
        </w:rPr>
        <w:t xml:space="preserve"> تحديد الأحداث المحتملة التي قد تؤثر سلبًا أو إيجابًا.</w:t>
      </w:r>
    </w:p>
    <w:p w14:paraId="3ADF39AA"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 xml:space="preserve">تحليل </w:t>
      </w:r>
      <w:r w:rsidRPr="0053056F">
        <w:rPr>
          <w:rFonts w:ascii="Simplified Arabic" w:hAnsi="Simplified Arabic" w:cs="Simplified Arabic" w:hint="cs"/>
          <w:sz w:val="28"/>
          <w:szCs w:val="28"/>
          <w:rtl/>
        </w:rPr>
        <w:t>المخاطر:</w:t>
      </w:r>
      <w:r w:rsidRPr="0053056F">
        <w:rPr>
          <w:rFonts w:ascii="Simplified Arabic" w:hAnsi="Simplified Arabic" w:cs="Simplified Arabic"/>
          <w:sz w:val="28"/>
          <w:szCs w:val="28"/>
          <w:rtl/>
        </w:rPr>
        <w:t xml:space="preserve"> تقييم شدة الأثر واحتمالية الحدوث.</w:t>
      </w:r>
    </w:p>
    <w:p w14:paraId="20B3F4D1"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 xml:space="preserve">تقييم </w:t>
      </w:r>
      <w:r w:rsidRPr="0053056F">
        <w:rPr>
          <w:rFonts w:ascii="Simplified Arabic" w:hAnsi="Simplified Arabic" w:cs="Simplified Arabic" w:hint="cs"/>
          <w:sz w:val="28"/>
          <w:szCs w:val="28"/>
          <w:rtl/>
        </w:rPr>
        <w:t>المخاطر:</w:t>
      </w:r>
      <w:r w:rsidRPr="0053056F">
        <w:rPr>
          <w:rFonts w:ascii="Simplified Arabic" w:hAnsi="Simplified Arabic" w:cs="Simplified Arabic"/>
          <w:sz w:val="28"/>
          <w:szCs w:val="28"/>
          <w:rtl/>
        </w:rPr>
        <w:t xml:space="preserve"> مقارنة النتائج بالمعايير المقبولة.</w:t>
      </w:r>
    </w:p>
    <w:p w14:paraId="32C3C966"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 xml:space="preserve">معالجة </w:t>
      </w:r>
      <w:r w:rsidRPr="0053056F">
        <w:rPr>
          <w:rFonts w:ascii="Simplified Arabic" w:hAnsi="Simplified Arabic" w:cs="Simplified Arabic" w:hint="cs"/>
          <w:sz w:val="28"/>
          <w:szCs w:val="28"/>
          <w:rtl/>
        </w:rPr>
        <w:t>المخاطر:</w:t>
      </w:r>
      <w:r w:rsidRPr="0053056F">
        <w:rPr>
          <w:rFonts w:ascii="Simplified Arabic" w:hAnsi="Simplified Arabic" w:cs="Simplified Arabic"/>
          <w:sz w:val="28"/>
          <w:szCs w:val="28"/>
          <w:rtl/>
        </w:rPr>
        <w:t xml:space="preserve"> اختيار البدائل الأنسب للتقليل أو النقل أو القبول أو الإزالة.</w:t>
      </w:r>
    </w:p>
    <w:p w14:paraId="1C120EDF"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الرصد والمراجعة: متابعة فعالية الخطط وتحديثها باستمرار.</w:t>
      </w:r>
    </w:p>
    <w:p w14:paraId="7BD1390E" w14:textId="77777777" w:rsidR="002F22F3" w:rsidRDefault="002F22F3" w:rsidP="002F22F3">
      <w:pPr>
        <w:jc w:val="both"/>
        <w:rPr>
          <w:rFonts w:ascii="Simplified Arabic" w:hAnsi="Simplified Arabic" w:cs="Simplified Arabic"/>
          <w:sz w:val="28"/>
          <w:szCs w:val="28"/>
          <w:rtl/>
        </w:rPr>
      </w:pPr>
    </w:p>
    <w:p w14:paraId="2486C932" w14:textId="77777777" w:rsidR="002F22F3" w:rsidRPr="00E31BDB" w:rsidRDefault="002F22F3" w:rsidP="002F22F3">
      <w:pPr>
        <w:pStyle w:val="Heading3"/>
        <w:rPr>
          <w:rFonts w:ascii="Simplified Arabic" w:hAnsi="Simplified Arabic" w:cs="Simplified Arabic"/>
          <w:b/>
          <w:bCs/>
          <w:color w:val="auto"/>
          <w:sz w:val="32"/>
          <w:szCs w:val="32"/>
          <w:rtl/>
        </w:rPr>
      </w:pPr>
      <w:bookmarkStart w:id="16" w:name="_Toc216341588"/>
      <w:r w:rsidRPr="00E31BDB">
        <w:rPr>
          <w:rFonts w:ascii="Simplified Arabic" w:hAnsi="Simplified Arabic" w:cs="Simplified Arabic"/>
          <w:b/>
          <w:bCs/>
          <w:color w:val="auto"/>
          <w:sz w:val="32"/>
          <w:szCs w:val="32"/>
          <w:rtl/>
        </w:rPr>
        <w:t>ثالثًا: الالتزام التنظيمي</w:t>
      </w:r>
      <w:bookmarkEnd w:id="16"/>
    </w:p>
    <w:p w14:paraId="61E1476C" w14:textId="77777777" w:rsidR="002F22F3" w:rsidRPr="00AA3617" w:rsidRDefault="002F22F3" w:rsidP="002F22F3">
      <w:pPr>
        <w:pStyle w:val="ListParagraph"/>
        <w:numPr>
          <w:ilvl w:val="0"/>
          <w:numId w:val="22"/>
        </w:numPr>
        <w:jc w:val="both"/>
        <w:rPr>
          <w:rFonts w:ascii="Simplified Arabic" w:hAnsi="Simplified Arabic" w:cs="Simplified Arabic"/>
          <w:b/>
          <w:bCs/>
          <w:sz w:val="28"/>
          <w:szCs w:val="28"/>
          <w:rtl/>
        </w:rPr>
      </w:pPr>
      <w:r w:rsidRPr="00AA3617">
        <w:rPr>
          <w:rFonts w:ascii="Simplified Arabic" w:hAnsi="Simplified Arabic" w:cs="Simplified Arabic"/>
          <w:b/>
          <w:bCs/>
          <w:sz w:val="28"/>
          <w:szCs w:val="28"/>
          <w:rtl/>
        </w:rPr>
        <w:t>مفهوم الالتزام التنظيمي</w:t>
      </w:r>
    </w:p>
    <w:p w14:paraId="1A7DE649"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يشير الالتزام التنظيمي إلى مدى تقيد المؤسسة والعاملين فيها بالقوانين والتشريعات واللوائح والسياسات والمعايير ذات الصلة بنطاق عملها، سواء كانت صادرة من جهات رقابية خارجية أو ضمن الأنظمة الداخلية للمؤسسة. ولا يقتصر الالتزام على الامتثال القانوني فحسب، بل يشمل أيضًا الجوانب الأخلاقية والمهنية والسلوكية التي تعبّر عن الانضباط المؤسسي والاحترام الواعي للإطار التنظيمي.</w:t>
      </w:r>
    </w:p>
    <w:p w14:paraId="6AF82F25" w14:textId="77777777" w:rsidR="002F22F3"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ويمثل الالتزام ركيزة أساسية لضمان استمرارية الأعمال وتقليل المخاطر القانونية والتشغيلية، إضافةً إلى تعزيز مصداقية المؤسسة أمام أصحاب العلاقة، ورفع ثقة المجتمع والمستثمرين بها.</w:t>
      </w:r>
    </w:p>
    <w:p w14:paraId="2E7A4DB6" w14:textId="77777777" w:rsidR="002918F5" w:rsidRPr="0053056F" w:rsidRDefault="002918F5" w:rsidP="002F22F3">
      <w:pPr>
        <w:jc w:val="both"/>
        <w:rPr>
          <w:rFonts w:ascii="Simplified Arabic" w:hAnsi="Simplified Arabic" w:cs="Simplified Arabic"/>
          <w:sz w:val="28"/>
          <w:szCs w:val="28"/>
          <w:rtl/>
        </w:rPr>
      </w:pPr>
    </w:p>
    <w:p w14:paraId="4E359A39" w14:textId="77777777" w:rsidR="002F22F3" w:rsidRPr="00AA3617" w:rsidRDefault="002F22F3" w:rsidP="002F22F3">
      <w:pPr>
        <w:pStyle w:val="ListParagraph"/>
        <w:numPr>
          <w:ilvl w:val="0"/>
          <w:numId w:val="22"/>
        </w:numPr>
        <w:jc w:val="both"/>
        <w:rPr>
          <w:rFonts w:ascii="Simplified Arabic" w:hAnsi="Simplified Arabic" w:cs="Simplified Arabic"/>
          <w:b/>
          <w:bCs/>
          <w:sz w:val="28"/>
          <w:szCs w:val="28"/>
          <w:rtl/>
        </w:rPr>
      </w:pPr>
      <w:r w:rsidRPr="00AA3617">
        <w:rPr>
          <w:rFonts w:ascii="Simplified Arabic" w:hAnsi="Simplified Arabic" w:cs="Simplified Arabic"/>
          <w:b/>
          <w:bCs/>
          <w:sz w:val="28"/>
          <w:szCs w:val="28"/>
          <w:rtl/>
        </w:rPr>
        <w:lastRenderedPageBreak/>
        <w:t>أهمية الالتزام في المشاريع العملاقة</w:t>
      </w:r>
    </w:p>
    <w:p w14:paraId="796A593E"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في سياق المشاريع العملاقة، تزداد أهمية الالتزام التنظيمي بسبب حجم المشروع، وتعدد الأطراف المعنية، وتنوع مصادر التمويل، واشتراطات الجهات التنظيمية المحلية والدولية.</w:t>
      </w:r>
    </w:p>
    <w:p w14:paraId="7FEE85DF"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ومن أبرز مبررات التركيز على الالتزام ما يلي:</w:t>
      </w:r>
    </w:p>
    <w:p w14:paraId="7C92C102"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حماية المشروع من المسائلات القانونية أو إيقاف الأعمال.</w:t>
      </w:r>
    </w:p>
    <w:p w14:paraId="25035374"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ضمان التوافق مع الأنظمة البيئية والهندسية والصحية.</w:t>
      </w:r>
    </w:p>
    <w:p w14:paraId="0BA54802"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تحقيق متطلبات الإفصاح والشفافية أمام المستثمرين.</w:t>
      </w:r>
    </w:p>
    <w:p w14:paraId="5EC83769"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تعزيز الصورة المؤسسية داخليًا وخارجيًا.</w:t>
      </w:r>
    </w:p>
    <w:p w14:paraId="4202AA4F"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تسهيل الحصول على الاعتمادات والتصاريح اللازمة.</w:t>
      </w:r>
    </w:p>
    <w:p w14:paraId="7B4C7981"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w:t>
      </w:r>
      <w:r w:rsidRPr="0053056F">
        <w:rPr>
          <w:rFonts w:ascii="Simplified Arabic" w:hAnsi="Simplified Arabic" w:cs="Simplified Arabic"/>
          <w:sz w:val="28"/>
          <w:szCs w:val="28"/>
          <w:rtl/>
        </w:rPr>
        <w:tab/>
        <w:t>تحقيق الاستدامة التشغيلية وتقليل الانحرافات السلوكية.</w:t>
      </w:r>
    </w:p>
    <w:tbl>
      <w:tblPr>
        <w:tblStyle w:val="TableGrid"/>
        <w:bidiVisual/>
        <w:tblW w:w="0" w:type="auto"/>
        <w:tblLook w:val="04A0" w:firstRow="1" w:lastRow="0" w:firstColumn="1" w:lastColumn="0" w:noHBand="0" w:noVBand="1"/>
      </w:tblPr>
      <w:tblGrid>
        <w:gridCol w:w="1804"/>
        <w:gridCol w:w="7018"/>
      </w:tblGrid>
      <w:tr w:rsidR="002F22F3" w:rsidRPr="00C14BA1" w14:paraId="0AA14B07" w14:textId="77777777" w:rsidTr="00C4076A">
        <w:tc>
          <w:tcPr>
            <w:tcW w:w="1804" w:type="dxa"/>
          </w:tcPr>
          <w:p w14:paraId="3FDE3DC7"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نوع الالتزام</w:t>
            </w:r>
          </w:p>
        </w:tc>
        <w:tc>
          <w:tcPr>
            <w:tcW w:w="7018" w:type="dxa"/>
          </w:tcPr>
          <w:p w14:paraId="4BF4D522"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التوضيح</w:t>
            </w:r>
          </w:p>
        </w:tc>
      </w:tr>
      <w:tr w:rsidR="002F22F3" w:rsidRPr="00C14BA1" w14:paraId="0A36FD76" w14:textId="77777777" w:rsidTr="00C4076A">
        <w:tc>
          <w:tcPr>
            <w:tcW w:w="1804" w:type="dxa"/>
          </w:tcPr>
          <w:p w14:paraId="68C7FE91"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الالتزام القانوني</w:t>
            </w:r>
          </w:p>
        </w:tc>
        <w:tc>
          <w:tcPr>
            <w:tcW w:w="7018" w:type="dxa"/>
          </w:tcPr>
          <w:p w14:paraId="5B7DF543"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الامتثال للقوانين المحلية والدولية، مثل قوانين العمل، السلامة، البيئة، العقود.</w:t>
            </w:r>
          </w:p>
        </w:tc>
      </w:tr>
      <w:tr w:rsidR="002F22F3" w:rsidRPr="00C14BA1" w14:paraId="25CB2746" w14:textId="77777777" w:rsidTr="00C4076A">
        <w:tc>
          <w:tcPr>
            <w:tcW w:w="1804" w:type="dxa"/>
          </w:tcPr>
          <w:p w14:paraId="7AA63D7A"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الالتزام المهني</w:t>
            </w:r>
          </w:p>
        </w:tc>
        <w:tc>
          <w:tcPr>
            <w:tcW w:w="7018" w:type="dxa"/>
          </w:tcPr>
          <w:p w14:paraId="56917891"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التقيد بمعايير السلوك المهني، وأخلاقيات المهنة في جميع التخصصات العاملة.</w:t>
            </w:r>
          </w:p>
        </w:tc>
      </w:tr>
      <w:tr w:rsidR="002F22F3" w:rsidRPr="00C14BA1" w14:paraId="47DA4C0F" w14:textId="77777777" w:rsidTr="00C4076A">
        <w:tc>
          <w:tcPr>
            <w:tcW w:w="1804" w:type="dxa"/>
          </w:tcPr>
          <w:p w14:paraId="7DAE5EAD"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الالتزام المؤسسي</w:t>
            </w:r>
          </w:p>
        </w:tc>
        <w:tc>
          <w:tcPr>
            <w:tcW w:w="7018" w:type="dxa"/>
          </w:tcPr>
          <w:p w14:paraId="2573002C"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الالتزام باللوائح الداخلية والإجراءات والسياسات المعتمدة من الإدارة العليا.</w:t>
            </w:r>
          </w:p>
        </w:tc>
      </w:tr>
      <w:tr w:rsidR="002F22F3" w:rsidRPr="00C14BA1" w14:paraId="1D096688" w14:textId="77777777" w:rsidTr="00C4076A">
        <w:tc>
          <w:tcPr>
            <w:tcW w:w="1804" w:type="dxa"/>
          </w:tcPr>
          <w:p w14:paraId="1CA4BE82"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الالتزام الأخلاقي</w:t>
            </w:r>
          </w:p>
        </w:tc>
        <w:tc>
          <w:tcPr>
            <w:tcW w:w="7018" w:type="dxa"/>
          </w:tcPr>
          <w:p w14:paraId="772D39A5"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احترام القيم الإنسانية والمجتمعية، والتعامل بشفافية ونزاهة.</w:t>
            </w:r>
          </w:p>
        </w:tc>
      </w:tr>
      <w:tr w:rsidR="002F22F3" w:rsidRPr="00C14BA1" w14:paraId="22684802" w14:textId="77777777" w:rsidTr="00C4076A">
        <w:tc>
          <w:tcPr>
            <w:tcW w:w="1804" w:type="dxa"/>
          </w:tcPr>
          <w:p w14:paraId="0CAF1EFD"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الالتزام البيئي</w:t>
            </w:r>
          </w:p>
        </w:tc>
        <w:tc>
          <w:tcPr>
            <w:tcW w:w="7018" w:type="dxa"/>
          </w:tcPr>
          <w:p w14:paraId="35449080"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الالتزام بالمعايير التي تحافظ على البيئة وتقلل الانبعاثات والمخاطر البيئية.</w:t>
            </w:r>
          </w:p>
        </w:tc>
      </w:tr>
      <w:tr w:rsidR="002F22F3" w:rsidRPr="00C14BA1" w14:paraId="1BF3A119" w14:textId="77777777" w:rsidTr="00C4076A">
        <w:tc>
          <w:tcPr>
            <w:tcW w:w="1804" w:type="dxa"/>
          </w:tcPr>
          <w:p w14:paraId="159F2F79"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الالتزام الرقابي</w:t>
            </w:r>
          </w:p>
        </w:tc>
        <w:tc>
          <w:tcPr>
            <w:tcW w:w="7018" w:type="dxa"/>
          </w:tcPr>
          <w:p w14:paraId="16ECF805" w14:textId="77777777" w:rsidR="002F22F3" w:rsidRPr="007F4ADE" w:rsidRDefault="002F22F3" w:rsidP="00C4076A">
            <w:pPr>
              <w:rPr>
                <w:rFonts w:ascii="Simplified Arabic" w:hAnsi="Simplified Arabic" w:cs="Simplified Arabic"/>
                <w:sz w:val="24"/>
                <w:szCs w:val="24"/>
                <w:rtl/>
              </w:rPr>
            </w:pPr>
            <w:r w:rsidRPr="007F4ADE">
              <w:rPr>
                <w:rFonts w:ascii="Simplified Arabic" w:hAnsi="Simplified Arabic" w:cs="Simplified Arabic"/>
                <w:sz w:val="24"/>
                <w:szCs w:val="24"/>
                <w:rtl/>
              </w:rPr>
              <w:t>التعاون مع الجهات الرقابية والإفصاح عن البيانات المطلوبة بدقة.</w:t>
            </w:r>
          </w:p>
        </w:tc>
      </w:tr>
    </w:tbl>
    <w:p w14:paraId="6C780848" w14:textId="77777777" w:rsidR="002F22F3" w:rsidRDefault="002F22F3" w:rsidP="002F22F3">
      <w:pPr>
        <w:jc w:val="both"/>
        <w:rPr>
          <w:rFonts w:ascii="Simplified Arabic" w:hAnsi="Simplified Arabic" w:cs="Simplified Arabic"/>
          <w:sz w:val="28"/>
          <w:szCs w:val="28"/>
          <w:rtl/>
        </w:rPr>
      </w:pPr>
    </w:p>
    <w:p w14:paraId="53E2A7F1" w14:textId="77777777" w:rsidR="002F22F3" w:rsidRDefault="002F22F3" w:rsidP="002F22F3">
      <w:pPr>
        <w:jc w:val="both"/>
        <w:rPr>
          <w:rFonts w:ascii="Simplified Arabic" w:hAnsi="Simplified Arabic" w:cs="Simplified Arabic"/>
          <w:sz w:val="28"/>
          <w:szCs w:val="28"/>
          <w:rtl/>
        </w:rPr>
      </w:pPr>
    </w:p>
    <w:p w14:paraId="3951B712" w14:textId="77777777" w:rsidR="002F22F3" w:rsidRDefault="002F22F3" w:rsidP="002F22F3">
      <w:pPr>
        <w:jc w:val="both"/>
        <w:rPr>
          <w:rFonts w:ascii="Simplified Arabic" w:hAnsi="Simplified Arabic" w:cs="Simplified Arabic"/>
          <w:sz w:val="28"/>
          <w:szCs w:val="28"/>
          <w:rtl/>
        </w:rPr>
      </w:pPr>
    </w:p>
    <w:p w14:paraId="0EE9044F" w14:textId="77777777" w:rsidR="002F22F3" w:rsidRDefault="002F22F3" w:rsidP="002F22F3">
      <w:pPr>
        <w:jc w:val="both"/>
        <w:rPr>
          <w:rFonts w:ascii="Simplified Arabic" w:hAnsi="Simplified Arabic" w:cs="Simplified Arabic"/>
          <w:sz w:val="28"/>
          <w:szCs w:val="28"/>
          <w:rtl/>
        </w:rPr>
      </w:pPr>
    </w:p>
    <w:p w14:paraId="1C570B37" w14:textId="77777777" w:rsidR="002F22F3" w:rsidRDefault="002F22F3" w:rsidP="002F22F3">
      <w:pPr>
        <w:jc w:val="both"/>
        <w:rPr>
          <w:rFonts w:ascii="Simplified Arabic" w:hAnsi="Simplified Arabic" w:cs="Simplified Arabic"/>
          <w:sz w:val="28"/>
          <w:szCs w:val="28"/>
          <w:rtl/>
        </w:rPr>
      </w:pPr>
    </w:p>
    <w:p w14:paraId="5255FF84" w14:textId="77777777" w:rsidR="002F22F3" w:rsidRDefault="002F22F3" w:rsidP="002F22F3">
      <w:pPr>
        <w:jc w:val="both"/>
        <w:rPr>
          <w:rFonts w:ascii="Simplified Arabic" w:hAnsi="Simplified Arabic" w:cs="Simplified Arabic"/>
          <w:sz w:val="28"/>
          <w:szCs w:val="28"/>
          <w:rtl/>
        </w:rPr>
      </w:pPr>
    </w:p>
    <w:p w14:paraId="246198AD" w14:textId="77777777" w:rsidR="002918F5" w:rsidRDefault="002918F5" w:rsidP="002F22F3">
      <w:pPr>
        <w:jc w:val="both"/>
        <w:rPr>
          <w:rFonts w:ascii="Simplified Arabic" w:hAnsi="Simplified Arabic" w:cs="Simplified Arabic"/>
          <w:sz w:val="28"/>
          <w:szCs w:val="28"/>
          <w:rtl/>
        </w:rPr>
      </w:pPr>
    </w:p>
    <w:p w14:paraId="4838502E" w14:textId="77777777" w:rsidR="002F22F3" w:rsidRDefault="002F22F3" w:rsidP="002F22F3">
      <w:pPr>
        <w:jc w:val="both"/>
        <w:rPr>
          <w:rFonts w:ascii="Simplified Arabic" w:hAnsi="Simplified Arabic" w:cs="Simplified Arabic"/>
          <w:sz w:val="28"/>
          <w:szCs w:val="28"/>
          <w:rtl/>
        </w:rPr>
      </w:pPr>
    </w:p>
    <w:p w14:paraId="3368DDC3" w14:textId="77777777" w:rsidR="002F22F3" w:rsidRPr="00AA3617" w:rsidRDefault="002F22F3" w:rsidP="002F22F3">
      <w:pPr>
        <w:pStyle w:val="ListParagraph"/>
        <w:numPr>
          <w:ilvl w:val="0"/>
          <w:numId w:val="22"/>
        </w:numPr>
        <w:jc w:val="both"/>
        <w:rPr>
          <w:rFonts w:ascii="Simplified Arabic" w:hAnsi="Simplified Arabic" w:cs="Simplified Arabic"/>
          <w:b/>
          <w:bCs/>
          <w:sz w:val="28"/>
          <w:szCs w:val="28"/>
          <w:rtl/>
        </w:rPr>
      </w:pPr>
      <w:r w:rsidRPr="00AA3617">
        <w:rPr>
          <w:rFonts w:ascii="Simplified Arabic" w:hAnsi="Simplified Arabic" w:cs="Simplified Arabic"/>
          <w:b/>
          <w:bCs/>
          <w:sz w:val="28"/>
          <w:szCs w:val="28"/>
          <w:rtl/>
        </w:rPr>
        <w:lastRenderedPageBreak/>
        <w:t>أنظمة الالتزام في المشاريع العملاقة</w:t>
      </w:r>
    </w:p>
    <w:p w14:paraId="59104EA4"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تُطبّق المشاريع العملاقة مجموعة من الأنظمة والضوابط التي تضمن الامتثال الشامل والمستمر، ومن أبرز هذه الأنظمة:</w:t>
      </w:r>
    </w:p>
    <w:p w14:paraId="61A5CA62" w14:textId="77777777" w:rsidR="002F22F3" w:rsidRDefault="002F22F3" w:rsidP="002F22F3">
      <w:pPr>
        <w:pStyle w:val="ListParagraph"/>
        <w:numPr>
          <w:ilvl w:val="0"/>
          <w:numId w:val="24"/>
        </w:numPr>
        <w:jc w:val="both"/>
        <w:rPr>
          <w:rFonts w:ascii="Simplified Arabic" w:hAnsi="Simplified Arabic" w:cs="Simplified Arabic"/>
          <w:sz w:val="28"/>
          <w:szCs w:val="28"/>
        </w:rPr>
      </w:pPr>
      <w:r w:rsidRPr="005532FC">
        <w:rPr>
          <w:rFonts w:ascii="Simplified Arabic" w:hAnsi="Simplified Arabic" w:cs="Simplified Arabic"/>
          <w:sz w:val="28"/>
          <w:szCs w:val="28"/>
          <w:rtl/>
        </w:rPr>
        <w:t xml:space="preserve">الأنظمة البيئية </w:t>
      </w:r>
      <w:r w:rsidRPr="005532FC">
        <w:rPr>
          <w:rFonts w:ascii="Simplified Arabic" w:hAnsi="Simplified Arabic" w:cs="Simplified Arabic" w:hint="cs"/>
          <w:sz w:val="28"/>
          <w:szCs w:val="28"/>
          <w:rtl/>
        </w:rPr>
        <w:t>والتصاريح: مثل</w:t>
      </w:r>
      <w:r w:rsidRPr="005532FC">
        <w:rPr>
          <w:rFonts w:ascii="Simplified Arabic" w:hAnsi="Simplified Arabic" w:cs="Simplified Arabic"/>
          <w:sz w:val="28"/>
          <w:szCs w:val="28"/>
          <w:rtl/>
        </w:rPr>
        <w:t xml:space="preserve"> تقييم الأثر البيئي، وتقارير الانبعاثات، وخطط إعادة التأهيل البيئي.</w:t>
      </w:r>
    </w:p>
    <w:p w14:paraId="30520584" w14:textId="77777777" w:rsidR="002F22F3" w:rsidRDefault="002F22F3" w:rsidP="002F22F3">
      <w:pPr>
        <w:pStyle w:val="ListParagraph"/>
        <w:numPr>
          <w:ilvl w:val="0"/>
          <w:numId w:val="24"/>
        </w:numPr>
        <w:jc w:val="both"/>
        <w:rPr>
          <w:rFonts w:ascii="Simplified Arabic" w:hAnsi="Simplified Arabic" w:cs="Simplified Arabic"/>
          <w:sz w:val="28"/>
          <w:szCs w:val="28"/>
        </w:rPr>
      </w:pPr>
      <w:r w:rsidRPr="005532FC">
        <w:rPr>
          <w:rFonts w:ascii="Simplified Arabic" w:hAnsi="Simplified Arabic" w:cs="Simplified Arabic"/>
          <w:sz w:val="28"/>
          <w:szCs w:val="28"/>
          <w:rtl/>
        </w:rPr>
        <w:t xml:space="preserve">لوائح السلامة والصحة </w:t>
      </w:r>
      <w:r w:rsidRPr="005532FC">
        <w:rPr>
          <w:rFonts w:ascii="Simplified Arabic" w:hAnsi="Simplified Arabic" w:cs="Simplified Arabic" w:hint="cs"/>
          <w:sz w:val="28"/>
          <w:szCs w:val="28"/>
          <w:rtl/>
        </w:rPr>
        <w:t>المهنية:</w:t>
      </w:r>
      <w:r w:rsidRPr="005532FC">
        <w:rPr>
          <w:rFonts w:ascii="Simplified Arabic" w:hAnsi="Simplified Arabic" w:cs="Simplified Arabic"/>
          <w:sz w:val="28"/>
          <w:szCs w:val="28"/>
          <w:rtl/>
        </w:rPr>
        <w:t xml:space="preserve"> مثل إجراءات الطوارئ، واستخدام معدات الحماية، وبرامج التدريب.</w:t>
      </w:r>
    </w:p>
    <w:p w14:paraId="55AA72B7" w14:textId="77777777" w:rsidR="002F22F3" w:rsidRDefault="002F22F3" w:rsidP="002F22F3">
      <w:pPr>
        <w:pStyle w:val="ListParagraph"/>
        <w:numPr>
          <w:ilvl w:val="0"/>
          <w:numId w:val="24"/>
        </w:numPr>
        <w:jc w:val="both"/>
        <w:rPr>
          <w:rFonts w:ascii="Simplified Arabic" w:hAnsi="Simplified Arabic" w:cs="Simplified Arabic"/>
          <w:sz w:val="28"/>
          <w:szCs w:val="28"/>
        </w:rPr>
      </w:pPr>
      <w:r w:rsidRPr="005532FC">
        <w:rPr>
          <w:rFonts w:ascii="Simplified Arabic" w:hAnsi="Simplified Arabic" w:cs="Simplified Arabic"/>
          <w:sz w:val="28"/>
          <w:szCs w:val="28"/>
          <w:rtl/>
        </w:rPr>
        <w:t xml:space="preserve">الأنظمة الهندسية </w:t>
      </w:r>
      <w:r w:rsidRPr="005532FC">
        <w:rPr>
          <w:rFonts w:ascii="Simplified Arabic" w:hAnsi="Simplified Arabic" w:cs="Simplified Arabic" w:hint="cs"/>
          <w:sz w:val="28"/>
          <w:szCs w:val="28"/>
          <w:rtl/>
        </w:rPr>
        <w:t>والتنظيمية: مثل</w:t>
      </w:r>
      <w:r w:rsidRPr="005532FC">
        <w:rPr>
          <w:rFonts w:ascii="Simplified Arabic" w:hAnsi="Simplified Arabic" w:cs="Simplified Arabic"/>
          <w:sz w:val="28"/>
          <w:szCs w:val="28"/>
          <w:rtl/>
        </w:rPr>
        <w:t xml:space="preserve"> الأكواد الهندسية المحلية والعالمية، والامتثال لمتطلبات الجودة.</w:t>
      </w:r>
    </w:p>
    <w:p w14:paraId="06FFC78D" w14:textId="77777777" w:rsidR="002F22F3" w:rsidRDefault="002F22F3" w:rsidP="002F22F3">
      <w:pPr>
        <w:pStyle w:val="ListParagraph"/>
        <w:numPr>
          <w:ilvl w:val="0"/>
          <w:numId w:val="24"/>
        </w:numPr>
        <w:jc w:val="both"/>
        <w:rPr>
          <w:rFonts w:ascii="Simplified Arabic" w:hAnsi="Simplified Arabic" w:cs="Simplified Arabic"/>
          <w:sz w:val="28"/>
          <w:szCs w:val="28"/>
        </w:rPr>
      </w:pPr>
      <w:r w:rsidRPr="005532FC">
        <w:rPr>
          <w:rFonts w:ascii="Simplified Arabic" w:hAnsi="Simplified Arabic" w:cs="Simplified Arabic"/>
          <w:sz w:val="28"/>
          <w:szCs w:val="28"/>
          <w:rtl/>
        </w:rPr>
        <w:t>الإطار المالي والضريبي: تطبيق المعايير المحاسبية، وأنظمة الإفصاح المالي، وضوابط مكافحة غسل الأموال.</w:t>
      </w:r>
    </w:p>
    <w:p w14:paraId="1D97235F" w14:textId="77777777" w:rsidR="002F22F3" w:rsidRDefault="002F22F3" w:rsidP="002F22F3">
      <w:pPr>
        <w:pStyle w:val="ListParagraph"/>
        <w:numPr>
          <w:ilvl w:val="0"/>
          <w:numId w:val="24"/>
        </w:numPr>
        <w:jc w:val="both"/>
        <w:rPr>
          <w:rFonts w:ascii="Simplified Arabic" w:hAnsi="Simplified Arabic" w:cs="Simplified Arabic"/>
          <w:sz w:val="28"/>
          <w:szCs w:val="28"/>
        </w:rPr>
      </w:pPr>
      <w:r w:rsidRPr="005532FC">
        <w:rPr>
          <w:rFonts w:ascii="Simplified Arabic" w:hAnsi="Simplified Arabic" w:cs="Simplified Arabic"/>
          <w:sz w:val="28"/>
          <w:szCs w:val="28"/>
          <w:rtl/>
        </w:rPr>
        <w:t xml:space="preserve">متطلبات </w:t>
      </w:r>
      <w:r w:rsidRPr="005532FC">
        <w:rPr>
          <w:rFonts w:ascii="Simplified Arabic" w:hAnsi="Simplified Arabic" w:cs="Simplified Arabic" w:hint="cs"/>
          <w:sz w:val="28"/>
          <w:szCs w:val="28"/>
          <w:rtl/>
        </w:rPr>
        <w:t>الحوكمة:</w:t>
      </w:r>
      <w:r w:rsidRPr="005532FC">
        <w:rPr>
          <w:rFonts w:ascii="Simplified Arabic" w:hAnsi="Simplified Arabic" w:cs="Simplified Arabic"/>
          <w:sz w:val="28"/>
          <w:szCs w:val="28"/>
          <w:rtl/>
        </w:rPr>
        <w:t xml:space="preserve"> كالإفصاح عن تضارب المصالح، والتقارير السنوية للجهات الرقابية.</w:t>
      </w:r>
    </w:p>
    <w:p w14:paraId="4A34C15D" w14:textId="77777777" w:rsidR="002F22F3" w:rsidRPr="003A5EBF" w:rsidRDefault="002F22F3" w:rsidP="002F22F3">
      <w:pPr>
        <w:pStyle w:val="ListParagraph"/>
        <w:numPr>
          <w:ilvl w:val="0"/>
          <w:numId w:val="24"/>
        </w:numPr>
        <w:jc w:val="both"/>
        <w:rPr>
          <w:rFonts w:ascii="Simplified Arabic" w:hAnsi="Simplified Arabic" w:cs="Simplified Arabic"/>
          <w:sz w:val="28"/>
          <w:szCs w:val="28"/>
          <w:rtl/>
        </w:rPr>
      </w:pPr>
      <w:r w:rsidRPr="005532FC">
        <w:rPr>
          <w:rFonts w:ascii="Simplified Arabic" w:hAnsi="Simplified Arabic" w:cs="Simplified Arabic"/>
          <w:sz w:val="28"/>
          <w:szCs w:val="28"/>
          <w:rtl/>
        </w:rPr>
        <w:t xml:space="preserve">الامتثال التقني والتحول </w:t>
      </w:r>
      <w:r w:rsidRPr="005532FC">
        <w:rPr>
          <w:rFonts w:ascii="Simplified Arabic" w:hAnsi="Simplified Arabic" w:cs="Simplified Arabic" w:hint="cs"/>
          <w:sz w:val="28"/>
          <w:szCs w:val="28"/>
          <w:rtl/>
        </w:rPr>
        <w:t>الرقمي: مثل</w:t>
      </w:r>
      <w:r w:rsidRPr="005532FC">
        <w:rPr>
          <w:rFonts w:ascii="Simplified Arabic" w:hAnsi="Simplified Arabic" w:cs="Simplified Arabic"/>
          <w:sz w:val="28"/>
          <w:szCs w:val="28"/>
          <w:rtl/>
        </w:rPr>
        <w:t xml:space="preserve"> أمن المعلومات، وحماية البيانات، والامتثال للمعايير السيبراني.</w:t>
      </w:r>
    </w:p>
    <w:p w14:paraId="64EADC0F" w14:textId="77777777" w:rsidR="002F22F3" w:rsidRDefault="002F22F3" w:rsidP="002F22F3">
      <w:pPr>
        <w:pStyle w:val="Heading3"/>
        <w:rPr>
          <w:rFonts w:ascii="Simplified Arabic" w:hAnsi="Simplified Arabic" w:cs="Simplified Arabic"/>
          <w:b/>
          <w:bCs/>
          <w:color w:val="auto"/>
          <w:sz w:val="32"/>
          <w:szCs w:val="32"/>
          <w:rtl/>
        </w:rPr>
      </w:pPr>
      <w:bookmarkStart w:id="17" w:name="_Toc216341589"/>
      <w:r w:rsidRPr="00E31BDB">
        <w:rPr>
          <w:rFonts w:ascii="Simplified Arabic" w:hAnsi="Simplified Arabic" w:cs="Simplified Arabic"/>
          <w:b/>
          <w:bCs/>
          <w:color w:val="auto"/>
          <w:sz w:val="32"/>
          <w:szCs w:val="32"/>
          <w:rtl/>
        </w:rPr>
        <w:t>رابعًا: المشاريع العملاقة</w:t>
      </w:r>
      <w:bookmarkEnd w:id="17"/>
    </w:p>
    <w:p w14:paraId="3C9C7897" w14:textId="77777777" w:rsidR="002918F5" w:rsidRPr="002918F5" w:rsidRDefault="002918F5" w:rsidP="002918F5">
      <w:pPr>
        <w:rPr>
          <w:rtl/>
        </w:rPr>
      </w:pPr>
    </w:p>
    <w:p w14:paraId="21090C09" w14:textId="77777777" w:rsidR="002F22F3" w:rsidRPr="00AA3617" w:rsidRDefault="002F22F3" w:rsidP="002F22F3">
      <w:pPr>
        <w:pStyle w:val="ListParagraph"/>
        <w:numPr>
          <w:ilvl w:val="0"/>
          <w:numId w:val="23"/>
        </w:numPr>
        <w:jc w:val="both"/>
        <w:rPr>
          <w:rFonts w:ascii="Simplified Arabic" w:hAnsi="Simplified Arabic" w:cs="Simplified Arabic"/>
          <w:b/>
          <w:bCs/>
          <w:sz w:val="28"/>
          <w:szCs w:val="28"/>
          <w:rtl/>
        </w:rPr>
      </w:pPr>
      <w:r w:rsidRPr="00AA3617">
        <w:rPr>
          <w:rFonts w:ascii="Simplified Arabic" w:hAnsi="Simplified Arabic" w:cs="Simplified Arabic"/>
          <w:b/>
          <w:bCs/>
          <w:sz w:val="28"/>
          <w:szCs w:val="28"/>
          <w:rtl/>
        </w:rPr>
        <w:t>تعريف المشاريع العملاقة</w:t>
      </w:r>
    </w:p>
    <w:p w14:paraId="731F6DEA"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تُعرف المشاريع العملاقة (</w:t>
      </w:r>
      <w:r w:rsidRPr="003C0214">
        <w:rPr>
          <w:rFonts w:asciiTheme="majorBidi" w:hAnsiTheme="majorBidi" w:cstheme="majorBidi"/>
          <w:sz w:val="24"/>
          <w:szCs w:val="24"/>
        </w:rPr>
        <w:t>Mega Projects</w:t>
      </w:r>
      <w:r w:rsidRPr="0053056F">
        <w:rPr>
          <w:rFonts w:ascii="Simplified Arabic" w:hAnsi="Simplified Arabic" w:cs="Simplified Arabic"/>
          <w:sz w:val="28"/>
          <w:szCs w:val="28"/>
          <w:rtl/>
        </w:rPr>
        <w:t>) بأنها مشاريع استثمارية كبرى تتجاوز تكلفتها عادة عدة مليارات من الدولارات، وتتصف بتعقيد إداري وتشغيلي عالٍ، ومدة تنفيذ طويلة، وتأثير اقتصادي ومجتمعي واسع النطاق. وغالبًا ما تتضمن هذه المشاريع بنية تحتية استراتيجية أو تطويرًا عمرانيًا أو صناعيًا أو تقنيًا واسع التأثير.</w:t>
      </w:r>
    </w:p>
    <w:p w14:paraId="17C89023" w14:textId="77777777" w:rsidR="002F22F3"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ولا تقتصر المشاريع العملاقة على الضخامة المالية فقط، بل تشمل كذلك تعدد أصحاب العلاقة، والتنوع في المخاطر، وتداخل القطاعات، والارتباط الوثيق بالأهداف الوطنية أو الإقليمية. ويُعد مشروع «نيوم» نموذجًا معاصرًا لهذا النوع من المشاريع، نظرًا لتعدد أبعاده الاقتصادية والتقنية والاجتماعية، وارتباطه المباشر برؤية السعودية </w:t>
      </w:r>
      <w:r w:rsidRPr="004C4696">
        <w:rPr>
          <w:rFonts w:asciiTheme="majorBidi" w:hAnsiTheme="majorBidi" w:cstheme="majorBidi"/>
          <w:sz w:val="24"/>
          <w:szCs w:val="24"/>
          <w:rtl/>
        </w:rPr>
        <w:t>2030</w:t>
      </w:r>
      <w:r w:rsidRPr="0053056F">
        <w:rPr>
          <w:rFonts w:ascii="Simplified Arabic" w:hAnsi="Simplified Arabic" w:cs="Simplified Arabic"/>
          <w:sz w:val="28"/>
          <w:szCs w:val="28"/>
          <w:rtl/>
        </w:rPr>
        <w:t>.</w:t>
      </w:r>
    </w:p>
    <w:p w14:paraId="044E5860" w14:textId="77777777" w:rsidR="002F22F3" w:rsidRDefault="002F22F3" w:rsidP="002F22F3">
      <w:pPr>
        <w:jc w:val="both"/>
        <w:rPr>
          <w:rFonts w:ascii="Simplified Arabic" w:hAnsi="Simplified Arabic" w:cs="Simplified Arabic"/>
          <w:sz w:val="28"/>
          <w:szCs w:val="28"/>
          <w:rtl/>
        </w:rPr>
      </w:pPr>
    </w:p>
    <w:p w14:paraId="5B09D155" w14:textId="77777777" w:rsidR="002918F5" w:rsidRDefault="002918F5" w:rsidP="002F22F3">
      <w:pPr>
        <w:jc w:val="both"/>
        <w:rPr>
          <w:rFonts w:ascii="Simplified Arabic" w:hAnsi="Simplified Arabic" w:cs="Simplified Arabic"/>
          <w:sz w:val="28"/>
          <w:szCs w:val="28"/>
          <w:rtl/>
        </w:rPr>
      </w:pPr>
    </w:p>
    <w:p w14:paraId="68F658CC" w14:textId="77777777" w:rsidR="002918F5" w:rsidRDefault="002918F5" w:rsidP="002F22F3">
      <w:pPr>
        <w:jc w:val="both"/>
        <w:rPr>
          <w:rFonts w:ascii="Simplified Arabic" w:hAnsi="Simplified Arabic" w:cs="Simplified Arabic"/>
          <w:sz w:val="28"/>
          <w:szCs w:val="28"/>
          <w:rtl/>
        </w:rPr>
      </w:pPr>
    </w:p>
    <w:p w14:paraId="60722273" w14:textId="77777777" w:rsidR="002918F5" w:rsidRPr="0053056F" w:rsidRDefault="002918F5" w:rsidP="002F22F3">
      <w:pPr>
        <w:jc w:val="both"/>
        <w:rPr>
          <w:rFonts w:ascii="Simplified Arabic" w:hAnsi="Simplified Arabic" w:cs="Simplified Arabic"/>
          <w:sz w:val="28"/>
          <w:szCs w:val="28"/>
          <w:rtl/>
        </w:rPr>
      </w:pPr>
    </w:p>
    <w:p w14:paraId="4CA0FD31" w14:textId="77777777" w:rsidR="002F22F3" w:rsidRPr="00AA3617" w:rsidRDefault="002F22F3" w:rsidP="002F22F3">
      <w:pPr>
        <w:pStyle w:val="ListParagraph"/>
        <w:numPr>
          <w:ilvl w:val="0"/>
          <w:numId w:val="23"/>
        </w:numPr>
        <w:jc w:val="both"/>
        <w:rPr>
          <w:rFonts w:ascii="Simplified Arabic" w:hAnsi="Simplified Arabic" w:cs="Simplified Arabic"/>
          <w:b/>
          <w:bCs/>
          <w:sz w:val="28"/>
          <w:szCs w:val="28"/>
        </w:rPr>
      </w:pPr>
      <w:r w:rsidRPr="00AA3617">
        <w:rPr>
          <w:rFonts w:ascii="Simplified Arabic" w:hAnsi="Simplified Arabic" w:cs="Simplified Arabic"/>
          <w:b/>
          <w:bCs/>
          <w:sz w:val="28"/>
          <w:szCs w:val="28"/>
          <w:rtl/>
        </w:rPr>
        <w:lastRenderedPageBreak/>
        <w:t>خصائص المشاريع العملاقة</w:t>
      </w:r>
    </w:p>
    <w:p w14:paraId="571E21FB" w14:textId="77777777" w:rsidR="002F22F3" w:rsidRPr="005532FC" w:rsidRDefault="002F22F3" w:rsidP="002F22F3">
      <w:pPr>
        <w:jc w:val="both"/>
        <w:rPr>
          <w:rFonts w:ascii="Simplified Arabic" w:hAnsi="Simplified Arabic" w:cs="Simplified Arabic"/>
          <w:sz w:val="28"/>
          <w:szCs w:val="28"/>
          <w:rtl/>
        </w:rPr>
      </w:pPr>
      <w:r w:rsidRPr="005532FC">
        <w:rPr>
          <w:rFonts w:ascii="Simplified Arabic" w:hAnsi="Simplified Arabic" w:cs="Simplified Arabic"/>
          <w:sz w:val="28"/>
          <w:szCs w:val="28"/>
          <w:rtl/>
        </w:rPr>
        <w:t>تتميز المشاريع العملاقة بمجموعة من الخصائص التي تميّزها عن المشاريع التقليدية، ويمكن تلخيصها فيما يلي:</w:t>
      </w:r>
    </w:p>
    <w:tbl>
      <w:tblPr>
        <w:tblStyle w:val="TableGrid"/>
        <w:bidiVisual/>
        <w:tblW w:w="0" w:type="auto"/>
        <w:tblLook w:val="04A0" w:firstRow="1" w:lastRow="0" w:firstColumn="1" w:lastColumn="0" w:noHBand="0" w:noVBand="1"/>
      </w:tblPr>
      <w:tblGrid>
        <w:gridCol w:w="2074"/>
        <w:gridCol w:w="6748"/>
      </w:tblGrid>
      <w:tr w:rsidR="002F22F3" w:rsidRPr="002D2962" w14:paraId="76F694AC" w14:textId="77777777" w:rsidTr="00C4076A">
        <w:tc>
          <w:tcPr>
            <w:tcW w:w="2074" w:type="dxa"/>
          </w:tcPr>
          <w:p w14:paraId="3A0A8A94"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الخاصية</w:t>
            </w:r>
          </w:p>
        </w:tc>
        <w:tc>
          <w:tcPr>
            <w:tcW w:w="6748" w:type="dxa"/>
          </w:tcPr>
          <w:p w14:paraId="417314ED"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التوضيح</w:t>
            </w:r>
          </w:p>
        </w:tc>
      </w:tr>
      <w:tr w:rsidR="002F22F3" w:rsidRPr="002D2962" w14:paraId="48915158" w14:textId="77777777" w:rsidTr="00C4076A">
        <w:tc>
          <w:tcPr>
            <w:tcW w:w="2074" w:type="dxa"/>
          </w:tcPr>
          <w:p w14:paraId="6CB27CBF"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ضخامة التكاليف</w:t>
            </w:r>
          </w:p>
        </w:tc>
        <w:tc>
          <w:tcPr>
            <w:tcW w:w="6748" w:type="dxa"/>
          </w:tcPr>
          <w:p w14:paraId="1668ABBE"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تتجاوز عادة مليارات الدولارات، وتتطلب نماذج تمويل مبتكرة.</w:t>
            </w:r>
          </w:p>
        </w:tc>
      </w:tr>
      <w:tr w:rsidR="002F22F3" w:rsidRPr="002D2962" w14:paraId="7FC024EA" w14:textId="77777777" w:rsidTr="00C4076A">
        <w:tc>
          <w:tcPr>
            <w:tcW w:w="2074" w:type="dxa"/>
          </w:tcPr>
          <w:p w14:paraId="09EA7517"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المدى الزمني الطويل</w:t>
            </w:r>
          </w:p>
        </w:tc>
        <w:tc>
          <w:tcPr>
            <w:tcW w:w="6748" w:type="dxa"/>
          </w:tcPr>
          <w:p w14:paraId="029A97DA"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تمتد فترات التنفيذ لسنوات أو عقود.</w:t>
            </w:r>
          </w:p>
        </w:tc>
      </w:tr>
      <w:tr w:rsidR="002F22F3" w:rsidRPr="002D2962" w14:paraId="0CA06C18" w14:textId="77777777" w:rsidTr="00C4076A">
        <w:tc>
          <w:tcPr>
            <w:tcW w:w="2074" w:type="dxa"/>
          </w:tcPr>
          <w:p w14:paraId="095510FC"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تعدد أصحاب العلاقة</w:t>
            </w:r>
          </w:p>
        </w:tc>
        <w:tc>
          <w:tcPr>
            <w:tcW w:w="6748" w:type="dxa"/>
          </w:tcPr>
          <w:p w14:paraId="1F795436"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تشمل جهات حكومية، مستثمرين، شركات تنفيذ، مجتمعات محلية، وكيانات دولية.</w:t>
            </w:r>
          </w:p>
        </w:tc>
      </w:tr>
      <w:tr w:rsidR="002F22F3" w:rsidRPr="002D2962" w14:paraId="203EC58B" w14:textId="77777777" w:rsidTr="00C4076A">
        <w:tc>
          <w:tcPr>
            <w:tcW w:w="2074" w:type="dxa"/>
          </w:tcPr>
          <w:p w14:paraId="015F8B58"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تشابك الأنظمة</w:t>
            </w:r>
          </w:p>
        </w:tc>
        <w:tc>
          <w:tcPr>
            <w:tcW w:w="6748" w:type="dxa"/>
          </w:tcPr>
          <w:p w14:paraId="49717267"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تعتمد على تكامل بين أنظمة هندسية، رقمية، بيئية، مالية، وتشغيلية.</w:t>
            </w:r>
          </w:p>
        </w:tc>
      </w:tr>
      <w:tr w:rsidR="002F22F3" w:rsidRPr="002D2962" w14:paraId="57AA06A2" w14:textId="77777777" w:rsidTr="00C4076A">
        <w:tc>
          <w:tcPr>
            <w:tcW w:w="2074" w:type="dxa"/>
          </w:tcPr>
          <w:p w14:paraId="232D288F"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المخاطر المتداخلة</w:t>
            </w:r>
          </w:p>
        </w:tc>
        <w:tc>
          <w:tcPr>
            <w:tcW w:w="6748" w:type="dxa"/>
          </w:tcPr>
          <w:p w14:paraId="1679BF3B"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تشمل مخاطر مالية، بيئية، تنظيمية، فنية، وسياسية.</w:t>
            </w:r>
          </w:p>
        </w:tc>
      </w:tr>
      <w:tr w:rsidR="002F22F3" w:rsidRPr="002D2962" w14:paraId="11C74C11" w14:textId="77777777" w:rsidTr="00C4076A">
        <w:tc>
          <w:tcPr>
            <w:tcW w:w="2074" w:type="dxa"/>
          </w:tcPr>
          <w:p w14:paraId="30CD6AA4"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أثر واسع النطاق</w:t>
            </w:r>
          </w:p>
        </w:tc>
        <w:tc>
          <w:tcPr>
            <w:tcW w:w="6748" w:type="dxa"/>
          </w:tcPr>
          <w:p w14:paraId="5380DDBC"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تؤثر في الاقتصاد الكلي، وسوق العمل، والتحول العمراني، والرقمي.</w:t>
            </w:r>
          </w:p>
        </w:tc>
      </w:tr>
      <w:tr w:rsidR="002F22F3" w:rsidRPr="002D2962" w14:paraId="3B8546F9" w14:textId="77777777" w:rsidTr="00C4076A">
        <w:tc>
          <w:tcPr>
            <w:tcW w:w="2074" w:type="dxa"/>
          </w:tcPr>
          <w:p w14:paraId="25BDE8B1"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الطابع الاستراتيجي</w:t>
            </w:r>
          </w:p>
        </w:tc>
        <w:tc>
          <w:tcPr>
            <w:tcW w:w="6748" w:type="dxa"/>
          </w:tcPr>
          <w:p w14:paraId="019490D7"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غالبًا ما تكون جزءًا من خطط تنموية وطنية أو تحولات هيكلية.</w:t>
            </w:r>
          </w:p>
        </w:tc>
      </w:tr>
    </w:tbl>
    <w:p w14:paraId="03008126" w14:textId="77777777" w:rsidR="002F22F3" w:rsidRDefault="002F22F3" w:rsidP="002F22F3">
      <w:pPr>
        <w:jc w:val="both"/>
        <w:rPr>
          <w:rFonts w:ascii="Simplified Arabic" w:hAnsi="Simplified Arabic" w:cs="Simplified Arabic"/>
          <w:sz w:val="28"/>
          <w:szCs w:val="28"/>
          <w:rtl/>
        </w:rPr>
      </w:pPr>
    </w:p>
    <w:p w14:paraId="456740B5" w14:textId="77777777" w:rsidR="002F22F3" w:rsidRPr="00AA3617" w:rsidRDefault="002F22F3" w:rsidP="002F22F3">
      <w:pPr>
        <w:pStyle w:val="ListParagraph"/>
        <w:numPr>
          <w:ilvl w:val="0"/>
          <w:numId w:val="23"/>
        </w:numPr>
        <w:jc w:val="both"/>
        <w:rPr>
          <w:rFonts w:ascii="Simplified Arabic" w:hAnsi="Simplified Arabic" w:cs="Simplified Arabic"/>
          <w:b/>
          <w:bCs/>
          <w:sz w:val="28"/>
          <w:szCs w:val="28"/>
          <w:rtl/>
        </w:rPr>
      </w:pPr>
      <w:r w:rsidRPr="00AA3617">
        <w:rPr>
          <w:rFonts w:ascii="Simplified Arabic" w:hAnsi="Simplified Arabic" w:cs="Simplified Arabic"/>
          <w:b/>
          <w:bCs/>
          <w:sz w:val="28"/>
          <w:szCs w:val="28"/>
          <w:rtl/>
        </w:rPr>
        <w:t>التحديات الرئيسية في إدارة المشاريع العملاقة</w:t>
      </w:r>
    </w:p>
    <w:p w14:paraId="252A388C" w14:textId="77777777" w:rsidR="002F22F3" w:rsidRDefault="002F22F3" w:rsidP="002F22F3">
      <w:pPr>
        <w:pStyle w:val="ListParagraph"/>
        <w:numPr>
          <w:ilvl w:val="0"/>
          <w:numId w:val="25"/>
        </w:numPr>
        <w:jc w:val="both"/>
        <w:rPr>
          <w:rFonts w:ascii="Simplified Arabic" w:hAnsi="Simplified Arabic" w:cs="Simplified Arabic"/>
          <w:sz w:val="28"/>
          <w:szCs w:val="28"/>
        </w:rPr>
      </w:pPr>
      <w:r w:rsidRPr="005532FC">
        <w:rPr>
          <w:rFonts w:ascii="Simplified Arabic" w:hAnsi="Simplified Arabic" w:cs="Simplified Arabic"/>
          <w:sz w:val="28"/>
          <w:szCs w:val="28"/>
          <w:rtl/>
        </w:rPr>
        <w:t>التخطيط طويل المدى: بسبب تغير الظروف الاقتصادية والسياسية، تحتاج المشاريع العملاقة إلى تخطيط استراتيجي ديناميكي.</w:t>
      </w:r>
    </w:p>
    <w:p w14:paraId="5FC826B4" w14:textId="77777777" w:rsidR="002F22F3" w:rsidRDefault="002F22F3" w:rsidP="002F22F3">
      <w:pPr>
        <w:pStyle w:val="ListParagraph"/>
        <w:numPr>
          <w:ilvl w:val="0"/>
          <w:numId w:val="25"/>
        </w:numPr>
        <w:jc w:val="both"/>
        <w:rPr>
          <w:rFonts w:ascii="Simplified Arabic" w:hAnsi="Simplified Arabic" w:cs="Simplified Arabic"/>
          <w:sz w:val="28"/>
          <w:szCs w:val="28"/>
        </w:rPr>
      </w:pPr>
      <w:r w:rsidRPr="005532FC">
        <w:rPr>
          <w:rFonts w:ascii="Simplified Arabic" w:hAnsi="Simplified Arabic" w:cs="Simplified Arabic"/>
          <w:sz w:val="28"/>
          <w:szCs w:val="28"/>
          <w:rtl/>
        </w:rPr>
        <w:t>التنسيق المؤسسي: تعدد الجهات المنفذة يفرض تحديات في توحيد الرؤية وتكامل الجهود.</w:t>
      </w:r>
    </w:p>
    <w:p w14:paraId="1C81AB0C" w14:textId="77777777" w:rsidR="002F22F3" w:rsidRDefault="002F22F3" w:rsidP="002F22F3">
      <w:pPr>
        <w:pStyle w:val="ListParagraph"/>
        <w:numPr>
          <w:ilvl w:val="0"/>
          <w:numId w:val="25"/>
        </w:numPr>
        <w:jc w:val="both"/>
        <w:rPr>
          <w:rFonts w:ascii="Simplified Arabic" w:hAnsi="Simplified Arabic" w:cs="Simplified Arabic"/>
          <w:sz w:val="28"/>
          <w:szCs w:val="28"/>
        </w:rPr>
      </w:pPr>
      <w:r w:rsidRPr="005532FC">
        <w:rPr>
          <w:rFonts w:ascii="Simplified Arabic" w:hAnsi="Simplified Arabic" w:cs="Simplified Arabic"/>
          <w:sz w:val="28"/>
          <w:szCs w:val="28"/>
          <w:rtl/>
        </w:rPr>
        <w:t>إدارة المخاطر المعقدة: كثافة التهديدات وتنوعها تتطلب أنظمة تنبؤ واستجابة متعددة المستويات.</w:t>
      </w:r>
    </w:p>
    <w:p w14:paraId="358BB52A" w14:textId="77777777" w:rsidR="002F22F3" w:rsidRDefault="002F22F3" w:rsidP="002F22F3">
      <w:pPr>
        <w:pStyle w:val="ListParagraph"/>
        <w:numPr>
          <w:ilvl w:val="0"/>
          <w:numId w:val="25"/>
        </w:numPr>
        <w:jc w:val="both"/>
        <w:rPr>
          <w:rFonts w:ascii="Simplified Arabic" w:hAnsi="Simplified Arabic" w:cs="Simplified Arabic"/>
          <w:sz w:val="28"/>
          <w:szCs w:val="28"/>
        </w:rPr>
      </w:pPr>
      <w:r w:rsidRPr="005532FC">
        <w:rPr>
          <w:rFonts w:ascii="Simplified Arabic" w:hAnsi="Simplified Arabic" w:cs="Simplified Arabic"/>
          <w:sz w:val="28"/>
          <w:szCs w:val="28"/>
          <w:rtl/>
        </w:rPr>
        <w:t>التحكم في التكاليف: الانحرافات المالية قد تُحدث فجوات تمويلية تهدد الاستمرارية.</w:t>
      </w:r>
    </w:p>
    <w:p w14:paraId="4BB1E2E0" w14:textId="77777777" w:rsidR="002F22F3" w:rsidRDefault="002F22F3" w:rsidP="002F22F3">
      <w:pPr>
        <w:pStyle w:val="ListParagraph"/>
        <w:numPr>
          <w:ilvl w:val="0"/>
          <w:numId w:val="25"/>
        </w:numPr>
        <w:jc w:val="both"/>
        <w:rPr>
          <w:rFonts w:ascii="Simplified Arabic" w:hAnsi="Simplified Arabic" w:cs="Simplified Arabic"/>
          <w:sz w:val="28"/>
          <w:szCs w:val="28"/>
        </w:rPr>
      </w:pPr>
      <w:r w:rsidRPr="005532FC">
        <w:rPr>
          <w:rFonts w:ascii="Simplified Arabic" w:hAnsi="Simplified Arabic" w:cs="Simplified Arabic"/>
          <w:sz w:val="28"/>
          <w:szCs w:val="28"/>
          <w:rtl/>
        </w:rPr>
        <w:t>الامتثال التنظيمي: التغيّرات المستمرة في الأنظمة والقوانين تتطلب مرونة قانونية وتوافقًا مستمرًا.</w:t>
      </w:r>
    </w:p>
    <w:p w14:paraId="02598452" w14:textId="77777777" w:rsidR="002F22F3" w:rsidRDefault="002F22F3" w:rsidP="002F22F3">
      <w:pPr>
        <w:pStyle w:val="ListParagraph"/>
        <w:numPr>
          <w:ilvl w:val="0"/>
          <w:numId w:val="25"/>
        </w:numPr>
        <w:jc w:val="both"/>
        <w:rPr>
          <w:rFonts w:ascii="Simplified Arabic" w:hAnsi="Simplified Arabic" w:cs="Simplified Arabic"/>
          <w:sz w:val="28"/>
          <w:szCs w:val="28"/>
        </w:rPr>
      </w:pPr>
      <w:r w:rsidRPr="005532FC">
        <w:rPr>
          <w:rFonts w:ascii="Simplified Arabic" w:hAnsi="Simplified Arabic" w:cs="Simplified Arabic"/>
          <w:sz w:val="28"/>
          <w:szCs w:val="28"/>
          <w:rtl/>
        </w:rPr>
        <w:t>الحوكمة والشفافية: حاجة ماسة لنظم رقابة قوية لحماية المشروع من الانحرافات أو الفساد المؤسسي.</w:t>
      </w:r>
    </w:p>
    <w:p w14:paraId="3F35E234" w14:textId="77777777" w:rsidR="002F22F3" w:rsidRDefault="002F22F3" w:rsidP="002F22F3">
      <w:pPr>
        <w:jc w:val="both"/>
        <w:rPr>
          <w:rFonts w:ascii="Simplified Arabic" w:hAnsi="Simplified Arabic" w:cs="Simplified Arabic"/>
          <w:sz w:val="28"/>
          <w:szCs w:val="28"/>
          <w:rtl/>
        </w:rPr>
      </w:pPr>
    </w:p>
    <w:p w14:paraId="1133C960" w14:textId="77777777" w:rsidR="002F22F3" w:rsidRDefault="002F22F3" w:rsidP="002F22F3">
      <w:pPr>
        <w:jc w:val="both"/>
        <w:rPr>
          <w:rFonts w:ascii="Simplified Arabic" w:hAnsi="Simplified Arabic" w:cs="Simplified Arabic"/>
          <w:sz w:val="28"/>
          <w:szCs w:val="28"/>
          <w:rtl/>
        </w:rPr>
      </w:pPr>
    </w:p>
    <w:p w14:paraId="4AF48362" w14:textId="77777777" w:rsidR="002918F5" w:rsidRDefault="002918F5" w:rsidP="002F22F3">
      <w:pPr>
        <w:jc w:val="both"/>
        <w:rPr>
          <w:rFonts w:ascii="Simplified Arabic" w:hAnsi="Simplified Arabic" w:cs="Simplified Arabic"/>
          <w:sz w:val="28"/>
          <w:szCs w:val="28"/>
          <w:rtl/>
        </w:rPr>
      </w:pPr>
    </w:p>
    <w:p w14:paraId="0AC1223F" w14:textId="77777777" w:rsidR="002F22F3" w:rsidRDefault="002F22F3" w:rsidP="002F22F3">
      <w:pPr>
        <w:jc w:val="both"/>
        <w:rPr>
          <w:rFonts w:ascii="Simplified Arabic" w:hAnsi="Simplified Arabic" w:cs="Simplified Arabic"/>
          <w:sz w:val="28"/>
          <w:szCs w:val="28"/>
          <w:rtl/>
        </w:rPr>
      </w:pPr>
    </w:p>
    <w:p w14:paraId="2E4B9178" w14:textId="77777777" w:rsidR="002F22F3" w:rsidRDefault="002F22F3" w:rsidP="002F22F3">
      <w:pPr>
        <w:jc w:val="both"/>
        <w:rPr>
          <w:rFonts w:ascii="Simplified Arabic" w:hAnsi="Simplified Arabic" w:cs="Simplified Arabic"/>
          <w:sz w:val="28"/>
          <w:szCs w:val="28"/>
          <w:rtl/>
        </w:rPr>
      </w:pPr>
    </w:p>
    <w:p w14:paraId="2418867B" w14:textId="77777777" w:rsidR="002F22F3" w:rsidRPr="00AA3617" w:rsidRDefault="002F22F3" w:rsidP="002F22F3">
      <w:pPr>
        <w:jc w:val="both"/>
        <w:rPr>
          <w:rFonts w:ascii="Simplified Arabic" w:hAnsi="Simplified Arabic" w:cs="Simplified Arabic"/>
          <w:sz w:val="28"/>
          <w:szCs w:val="28"/>
          <w:rtl/>
        </w:rPr>
      </w:pPr>
    </w:p>
    <w:p w14:paraId="5BEBE703" w14:textId="77777777" w:rsidR="002F22F3" w:rsidRPr="00AA3617" w:rsidRDefault="002F22F3" w:rsidP="002F22F3">
      <w:pPr>
        <w:pStyle w:val="ListParagraph"/>
        <w:numPr>
          <w:ilvl w:val="0"/>
          <w:numId w:val="23"/>
        </w:numPr>
        <w:jc w:val="both"/>
        <w:rPr>
          <w:rFonts w:ascii="Simplified Arabic" w:hAnsi="Simplified Arabic" w:cs="Simplified Arabic"/>
          <w:b/>
          <w:bCs/>
          <w:sz w:val="28"/>
          <w:szCs w:val="28"/>
          <w:rtl/>
        </w:rPr>
      </w:pPr>
      <w:r w:rsidRPr="00AA3617">
        <w:rPr>
          <w:rFonts w:ascii="Simplified Arabic" w:hAnsi="Simplified Arabic" w:cs="Simplified Arabic"/>
          <w:b/>
          <w:bCs/>
          <w:sz w:val="28"/>
          <w:szCs w:val="28"/>
          <w:rtl/>
        </w:rPr>
        <w:lastRenderedPageBreak/>
        <w:t>أمثلة عالمية على المشاريع العملاقة</w:t>
      </w:r>
    </w:p>
    <w:tbl>
      <w:tblPr>
        <w:tblStyle w:val="TableGrid"/>
        <w:bidiVisual/>
        <w:tblW w:w="0" w:type="auto"/>
        <w:tblLook w:val="04A0" w:firstRow="1" w:lastRow="0" w:firstColumn="1" w:lastColumn="0" w:noHBand="0" w:noVBand="1"/>
      </w:tblPr>
      <w:tblGrid>
        <w:gridCol w:w="1804"/>
        <w:gridCol w:w="1440"/>
        <w:gridCol w:w="2340"/>
        <w:gridCol w:w="3238"/>
      </w:tblGrid>
      <w:tr w:rsidR="002F22F3" w:rsidRPr="002D2962" w14:paraId="4A3D7D6D" w14:textId="77777777" w:rsidTr="00C4076A">
        <w:tc>
          <w:tcPr>
            <w:tcW w:w="1804" w:type="dxa"/>
          </w:tcPr>
          <w:p w14:paraId="040A3F20" w14:textId="77777777" w:rsidR="002F22F3" w:rsidRPr="002D2962" w:rsidRDefault="002F22F3" w:rsidP="00C4076A">
            <w:pPr>
              <w:jc w:val="both"/>
              <w:rPr>
                <w:rFonts w:ascii="Simplified Arabic" w:hAnsi="Simplified Arabic" w:cs="Simplified Arabic"/>
                <w:sz w:val="24"/>
                <w:szCs w:val="24"/>
                <w:rtl/>
              </w:rPr>
            </w:pPr>
            <w:r w:rsidRPr="002D2962">
              <w:rPr>
                <w:rFonts w:ascii="Simplified Arabic" w:hAnsi="Simplified Arabic" w:cs="Simplified Arabic"/>
                <w:sz w:val="24"/>
                <w:szCs w:val="24"/>
                <w:rtl/>
              </w:rPr>
              <w:t>المشروع</w:t>
            </w:r>
          </w:p>
        </w:tc>
        <w:tc>
          <w:tcPr>
            <w:tcW w:w="1440" w:type="dxa"/>
          </w:tcPr>
          <w:p w14:paraId="18246AB8" w14:textId="77777777" w:rsidR="002F22F3" w:rsidRPr="002D2962" w:rsidRDefault="002F22F3" w:rsidP="00C4076A">
            <w:pPr>
              <w:jc w:val="both"/>
              <w:rPr>
                <w:rFonts w:ascii="Simplified Arabic" w:hAnsi="Simplified Arabic" w:cs="Simplified Arabic"/>
                <w:sz w:val="24"/>
                <w:szCs w:val="24"/>
                <w:rtl/>
              </w:rPr>
            </w:pPr>
            <w:r w:rsidRPr="002D2962">
              <w:rPr>
                <w:rFonts w:ascii="Simplified Arabic" w:hAnsi="Simplified Arabic" w:cs="Simplified Arabic"/>
                <w:sz w:val="24"/>
                <w:szCs w:val="24"/>
                <w:rtl/>
              </w:rPr>
              <w:t>الدولة</w:t>
            </w:r>
          </w:p>
        </w:tc>
        <w:tc>
          <w:tcPr>
            <w:tcW w:w="2340" w:type="dxa"/>
          </w:tcPr>
          <w:p w14:paraId="481EE23F" w14:textId="77777777" w:rsidR="002F22F3" w:rsidRPr="002D2962" w:rsidRDefault="002F22F3" w:rsidP="00C4076A">
            <w:pPr>
              <w:jc w:val="both"/>
              <w:rPr>
                <w:rFonts w:ascii="Simplified Arabic" w:hAnsi="Simplified Arabic" w:cs="Simplified Arabic"/>
                <w:sz w:val="24"/>
                <w:szCs w:val="24"/>
                <w:rtl/>
              </w:rPr>
            </w:pPr>
            <w:r w:rsidRPr="002D2962">
              <w:rPr>
                <w:rFonts w:ascii="Simplified Arabic" w:hAnsi="Simplified Arabic" w:cs="Simplified Arabic"/>
                <w:sz w:val="24"/>
                <w:szCs w:val="24"/>
                <w:rtl/>
              </w:rPr>
              <w:t>طبيعة المشروع</w:t>
            </w:r>
          </w:p>
        </w:tc>
        <w:tc>
          <w:tcPr>
            <w:tcW w:w="3238" w:type="dxa"/>
          </w:tcPr>
          <w:p w14:paraId="63DA56B6" w14:textId="77777777" w:rsidR="002F22F3" w:rsidRPr="002D2962" w:rsidRDefault="002F22F3" w:rsidP="00C4076A">
            <w:pPr>
              <w:jc w:val="both"/>
              <w:rPr>
                <w:rFonts w:ascii="Simplified Arabic" w:hAnsi="Simplified Arabic" w:cs="Simplified Arabic"/>
                <w:sz w:val="24"/>
                <w:szCs w:val="24"/>
                <w:rtl/>
              </w:rPr>
            </w:pPr>
            <w:r w:rsidRPr="002D2962">
              <w:rPr>
                <w:rFonts w:ascii="Simplified Arabic" w:hAnsi="Simplified Arabic" w:cs="Simplified Arabic"/>
                <w:sz w:val="24"/>
                <w:szCs w:val="24"/>
                <w:rtl/>
              </w:rPr>
              <w:t>الدروس المستفادة</w:t>
            </w:r>
          </w:p>
        </w:tc>
      </w:tr>
      <w:tr w:rsidR="002F22F3" w:rsidRPr="002D2962" w14:paraId="0277A188" w14:textId="77777777" w:rsidTr="00C4076A">
        <w:tc>
          <w:tcPr>
            <w:tcW w:w="1804" w:type="dxa"/>
          </w:tcPr>
          <w:p w14:paraId="34019B5C" w14:textId="77777777" w:rsidR="002F22F3" w:rsidRPr="003C0214" w:rsidRDefault="002F22F3" w:rsidP="00C4076A">
            <w:pPr>
              <w:rPr>
                <w:rFonts w:asciiTheme="majorBidi" w:hAnsiTheme="majorBidi" w:cstheme="majorBidi"/>
                <w:sz w:val="24"/>
                <w:szCs w:val="24"/>
                <w:rtl/>
              </w:rPr>
            </w:pPr>
            <w:proofErr w:type="spellStart"/>
            <w:r w:rsidRPr="003C0214">
              <w:rPr>
                <w:rFonts w:asciiTheme="majorBidi" w:hAnsiTheme="majorBidi" w:cstheme="majorBidi"/>
                <w:sz w:val="24"/>
                <w:szCs w:val="24"/>
              </w:rPr>
              <w:t>Crossrail</w:t>
            </w:r>
            <w:proofErr w:type="spellEnd"/>
          </w:p>
        </w:tc>
        <w:tc>
          <w:tcPr>
            <w:tcW w:w="1440" w:type="dxa"/>
          </w:tcPr>
          <w:p w14:paraId="3CB1ED51"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المملكة المتحدة</w:t>
            </w:r>
          </w:p>
        </w:tc>
        <w:tc>
          <w:tcPr>
            <w:tcW w:w="2340" w:type="dxa"/>
          </w:tcPr>
          <w:p w14:paraId="10EA0E8D"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شبكة قطارات أنفاق جديدة</w:t>
            </w:r>
          </w:p>
        </w:tc>
        <w:tc>
          <w:tcPr>
            <w:tcW w:w="3238" w:type="dxa"/>
          </w:tcPr>
          <w:p w14:paraId="7E3CEDB1"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تأخر زمني + تضخم مالي بسبب ضعف إدارة المخاطر.</w:t>
            </w:r>
          </w:p>
        </w:tc>
      </w:tr>
      <w:tr w:rsidR="002F22F3" w:rsidRPr="002D2962" w14:paraId="18671514" w14:textId="77777777" w:rsidTr="00C4076A">
        <w:tc>
          <w:tcPr>
            <w:tcW w:w="1804" w:type="dxa"/>
          </w:tcPr>
          <w:p w14:paraId="427C8631" w14:textId="77777777" w:rsidR="002F22F3" w:rsidRPr="003C0214" w:rsidRDefault="002F22F3" w:rsidP="00C4076A">
            <w:pPr>
              <w:rPr>
                <w:rFonts w:asciiTheme="majorBidi" w:hAnsiTheme="majorBidi" w:cstheme="majorBidi"/>
                <w:sz w:val="24"/>
                <w:szCs w:val="24"/>
                <w:rtl/>
              </w:rPr>
            </w:pPr>
            <w:r w:rsidRPr="003C0214">
              <w:rPr>
                <w:rFonts w:asciiTheme="majorBidi" w:hAnsiTheme="majorBidi" w:cstheme="majorBidi"/>
                <w:sz w:val="24"/>
                <w:szCs w:val="24"/>
              </w:rPr>
              <w:t>Stuttgart 21</w:t>
            </w:r>
          </w:p>
        </w:tc>
        <w:tc>
          <w:tcPr>
            <w:tcW w:w="1440" w:type="dxa"/>
          </w:tcPr>
          <w:p w14:paraId="3E34F0F3"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ألمانيا</w:t>
            </w:r>
          </w:p>
        </w:tc>
        <w:tc>
          <w:tcPr>
            <w:tcW w:w="2340" w:type="dxa"/>
          </w:tcPr>
          <w:p w14:paraId="100C8162"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تطوير محطة قطار وخطوط سكك</w:t>
            </w:r>
          </w:p>
        </w:tc>
        <w:tc>
          <w:tcPr>
            <w:tcW w:w="3238" w:type="dxa"/>
          </w:tcPr>
          <w:p w14:paraId="4ACC3DAE"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مقاومة مجتمعية وتأخيرات بسبب ضعف التواصل.</w:t>
            </w:r>
          </w:p>
        </w:tc>
      </w:tr>
      <w:tr w:rsidR="002F22F3" w:rsidRPr="002D2962" w14:paraId="45A18568" w14:textId="77777777" w:rsidTr="00C4076A">
        <w:tc>
          <w:tcPr>
            <w:tcW w:w="1804" w:type="dxa"/>
          </w:tcPr>
          <w:p w14:paraId="45A06413" w14:textId="77777777" w:rsidR="002F22F3" w:rsidRPr="003C0214" w:rsidRDefault="002F22F3" w:rsidP="00C4076A">
            <w:pPr>
              <w:rPr>
                <w:rFonts w:asciiTheme="majorBidi" w:hAnsiTheme="majorBidi" w:cstheme="majorBidi"/>
                <w:sz w:val="24"/>
                <w:szCs w:val="24"/>
                <w:rtl/>
              </w:rPr>
            </w:pPr>
            <w:r w:rsidRPr="003C0214">
              <w:rPr>
                <w:rFonts w:asciiTheme="majorBidi" w:hAnsiTheme="majorBidi" w:cstheme="majorBidi"/>
                <w:sz w:val="24"/>
                <w:szCs w:val="24"/>
              </w:rPr>
              <w:t>Three Gorges Dam</w:t>
            </w:r>
          </w:p>
        </w:tc>
        <w:tc>
          <w:tcPr>
            <w:tcW w:w="1440" w:type="dxa"/>
          </w:tcPr>
          <w:p w14:paraId="352C1581"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الصين</w:t>
            </w:r>
          </w:p>
        </w:tc>
        <w:tc>
          <w:tcPr>
            <w:tcW w:w="2340" w:type="dxa"/>
          </w:tcPr>
          <w:p w14:paraId="7741BF37"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سد مائي ضخم لتوليد الطاقة</w:t>
            </w:r>
          </w:p>
        </w:tc>
        <w:tc>
          <w:tcPr>
            <w:tcW w:w="3238" w:type="dxa"/>
          </w:tcPr>
          <w:p w14:paraId="30519A84"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نجاح هندسي مع تحديات بيئية ومجتمعية.</w:t>
            </w:r>
          </w:p>
        </w:tc>
      </w:tr>
      <w:tr w:rsidR="002F22F3" w:rsidRPr="002D2962" w14:paraId="2EC2ADE7" w14:textId="77777777" w:rsidTr="00C4076A">
        <w:tc>
          <w:tcPr>
            <w:tcW w:w="1804" w:type="dxa"/>
          </w:tcPr>
          <w:p w14:paraId="6087BD3F"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نيوم</w:t>
            </w:r>
          </w:p>
        </w:tc>
        <w:tc>
          <w:tcPr>
            <w:tcW w:w="1440" w:type="dxa"/>
          </w:tcPr>
          <w:p w14:paraId="52740B41"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السعودية</w:t>
            </w:r>
          </w:p>
        </w:tc>
        <w:tc>
          <w:tcPr>
            <w:tcW w:w="2340" w:type="dxa"/>
          </w:tcPr>
          <w:p w14:paraId="48E08FA2"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مدينة مستقبلية ذكية</w:t>
            </w:r>
          </w:p>
        </w:tc>
        <w:tc>
          <w:tcPr>
            <w:tcW w:w="3238" w:type="dxa"/>
          </w:tcPr>
          <w:p w14:paraId="69F31D94" w14:textId="77777777" w:rsidR="002F22F3" w:rsidRPr="002D2962" w:rsidRDefault="002F22F3" w:rsidP="00C4076A">
            <w:pPr>
              <w:rPr>
                <w:rFonts w:ascii="Simplified Arabic" w:hAnsi="Simplified Arabic" w:cs="Simplified Arabic"/>
                <w:sz w:val="24"/>
                <w:szCs w:val="24"/>
                <w:rtl/>
              </w:rPr>
            </w:pPr>
            <w:r w:rsidRPr="002D2962">
              <w:rPr>
                <w:rFonts w:ascii="Simplified Arabic" w:hAnsi="Simplified Arabic" w:cs="Simplified Arabic"/>
                <w:sz w:val="24"/>
                <w:szCs w:val="24"/>
                <w:rtl/>
              </w:rPr>
              <w:t>مشروع متكامل قائم على الابتكار والاستدامة.</w:t>
            </w:r>
          </w:p>
        </w:tc>
      </w:tr>
    </w:tbl>
    <w:p w14:paraId="7D964969" w14:textId="77777777" w:rsidR="002F22F3" w:rsidRPr="0053056F" w:rsidRDefault="002F22F3" w:rsidP="002F22F3">
      <w:pPr>
        <w:jc w:val="both"/>
        <w:rPr>
          <w:rFonts w:ascii="Simplified Arabic" w:hAnsi="Simplified Arabic" w:cs="Simplified Arabic"/>
          <w:sz w:val="28"/>
          <w:szCs w:val="28"/>
          <w:rtl/>
        </w:rPr>
      </w:pPr>
    </w:p>
    <w:p w14:paraId="098B40D3" w14:textId="77777777" w:rsidR="002F22F3" w:rsidRDefault="002F22F3" w:rsidP="002F22F3">
      <w:pPr>
        <w:pStyle w:val="Heading3"/>
        <w:rPr>
          <w:rFonts w:ascii="Simplified Arabic" w:hAnsi="Simplified Arabic" w:cs="Simplified Arabic"/>
          <w:b/>
          <w:bCs/>
          <w:color w:val="auto"/>
          <w:sz w:val="32"/>
          <w:szCs w:val="32"/>
          <w:rtl/>
        </w:rPr>
      </w:pPr>
      <w:bookmarkStart w:id="18" w:name="_Toc216341590"/>
      <w:r w:rsidRPr="00E31BDB">
        <w:rPr>
          <w:rFonts w:ascii="Simplified Arabic" w:hAnsi="Simplified Arabic" w:cs="Simplified Arabic"/>
          <w:b/>
          <w:bCs/>
          <w:color w:val="auto"/>
          <w:sz w:val="32"/>
          <w:szCs w:val="32"/>
          <w:rtl/>
        </w:rPr>
        <w:t xml:space="preserve">خامسًا: العلاقة بين </w:t>
      </w:r>
      <w:r w:rsidRPr="00A31BD1">
        <w:rPr>
          <w:rFonts w:asciiTheme="majorBidi" w:hAnsiTheme="majorBidi"/>
          <w:b/>
          <w:bCs/>
          <w:color w:val="auto"/>
          <w:sz w:val="28"/>
          <w:szCs w:val="28"/>
        </w:rPr>
        <w:t>GRC</w:t>
      </w:r>
      <w:r w:rsidRPr="00A31BD1">
        <w:rPr>
          <w:rFonts w:ascii="Simplified Arabic" w:hAnsi="Simplified Arabic" w:cs="Simplified Arabic"/>
          <w:b/>
          <w:bCs/>
          <w:color w:val="auto"/>
          <w:sz w:val="28"/>
          <w:szCs w:val="28"/>
          <w:rtl/>
        </w:rPr>
        <w:t xml:space="preserve"> </w:t>
      </w:r>
      <w:r w:rsidRPr="00E31BDB">
        <w:rPr>
          <w:rFonts w:ascii="Simplified Arabic" w:hAnsi="Simplified Arabic" w:cs="Simplified Arabic"/>
          <w:b/>
          <w:bCs/>
          <w:color w:val="auto"/>
          <w:sz w:val="32"/>
          <w:szCs w:val="32"/>
          <w:rtl/>
        </w:rPr>
        <w:t>ونجاح المشاريع العملاقة</w:t>
      </w:r>
      <w:bookmarkEnd w:id="18"/>
    </w:p>
    <w:p w14:paraId="3E42A5E9" w14:textId="77777777" w:rsidR="002F22F3" w:rsidRPr="005C760C" w:rsidRDefault="002F22F3" w:rsidP="002F22F3">
      <w:pPr>
        <w:rPr>
          <w:rtl/>
        </w:rPr>
      </w:pPr>
    </w:p>
    <w:p w14:paraId="1DE3AB85" w14:textId="77777777" w:rsidR="002F22F3" w:rsidRPr="003E09C4" w:rsidRDefault="002F22F3" w:rsidP="002F22F3">
      <w:pPr>
        <w:pStyle w:val="ListParagraph"/>
        <w:numPr>
          <w:ilvl w:val="0"/>
          <w:numId w:val="26"/>
        </w:numPr>
        <w:jc w:val="both"/>
        <w:rPr>
          <w:rFonts w:ascii="Simplified Arabic" w:hAnsi="Simplified Arabic" w:cs="Simplified Arabic"/>
          <w:b/>
          <w:bCs/>
          <w:sz w:val="28"/>
          <w:szCs w:val="28"/>
          <w:rtl/>
        </w:rPr>
      </w:pPr>
      <w:r w:rsidRPr="003E09C4">
        <w:rPr>
          <w:rFonts w:ascii="Simplified Arabic" w:hAnsi="Simplified Arabic" w:cs="Simplified Arabic"/>
          <w:b/>
          <w:bCs/>
          <w:sz w:val="28"/>
          <w:szCs w:val="28"/>
          <w:rtl/>
        </w:rPr>
        <w:t>التكامل المفاهيمي بين الحوكمة وإدارة المخاطر والالتزام</w:t>
      </w:r>
    </w:p>
    <w:p w14:paraId="4237D8EB"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تُعد منظومة </w:t>
      </w:r>
      <w:r w:rsidRPr="00A31BD1">
        <w:rPr>
          <w:rFonts w:asciiTheme="majorBidi" w:hAnsiTheme="majorBidi" w:cstheme="majorBidi"/>
          <w:sz w:val="24"/>
          <w:szCs w:val="24"/>
        </w:rPr>
        <w:t>GRC</w:t>
      </w:r>
      <w:r w:rsidRPr="00A31BD1">
        <w:rPr>
          <w:rFonts w:ascii="Simplified Arabic" w:hAnsi="Simplified Arabic" w:cs="Simplified Arabic"/>
          <w:sz w:val="24"/>
          <w:szCs w:val="24"/>
          <w:rtl/>
        </w:rPr>
        <w:t xml:space="preserve"> </w:t>
      </w:r>
      <w:r w:rsidRPr="0053056F">
        <w:rPr>
          <w:rFonts w:ascii="Simplified Arabic" w:hAnsi="Simplified Arabic" w:cs="Simplified Arabic"/>
          <w:sz w:val="28"/>
          <w:szCs w:val="28"/>
          <w:rtl/>
        </w:rPr>
        <w:t>إطارًا إداريًا واستراتيجيًا يدمج ثلاث مكونات مترابطة تعمل معًا لتعزيز الانضباط المؤسسي وتحقيق الأداء المستدام، وهي:</w:t>
      </w:r>
    </w:p>
    <w:p w14:paraId="738993C6" w14:textId="77777777" w:rsidR="002F22F3" w:rsidRDefault="002F22F3" w:rsidP="002F22F3">
      <w:pPr>
        <w:pStyle w:val="ListParagraph"/>
        <w:numPr>
          <w:ilvl w:val="0"/>
          <w:numId w:val="27"/>
        </w:numPr>
        <w:jc w:val="both"/>
        <w:rPr>
          <w:rFonts w:ascii="Simplified Arabic" w:hAnsi="Simplified Arabic" w:cs="Simplified Arabic"/>
          <w:sz w:val="28"/>
          <w:szCs w:val="28"/>
        </w:rPr>
      </w:pPr>
      <w:r w:rsidRPr="005532FC">
        <w:rPr>
          <w:rFonts w:ascii="Simplified Arabic" w:hAnsi="Simplified Arabic" w:cs="Simplified Arabic"/>
          <w:sz w:val="28"/>
          <w:szCs w:val="28"/>
          <w:rtl/>
        </w:rPr>
        <w:t>الحوكمة: تضبط عملية اتخاذ القرار وتحدّد المسؤوليات التنظيمية، بما يعزز الاتساق بين الأهداف التنفيذية والاستراتيجية.</w:t>
      </w:r>
    </w:p>
    <w:p w14:paraId="7FF6FC0D" w14:textId="77777777" w:rsidR="002F22F3" w:rsidRDefault="002F22F3" w:rsidP="002F22F3">
      <w:pPr>
        <w:pStyle w:val="ListParagraph"/>
        <w:numPr>
          <w:ilvl w:val="0"/>
          <w:numId w:val="27"/>
        </w:numPr>
        <w:jc w:val="both"/>
        <w:rPr>
          <w:rFonts w:ascii="Simplified Arabic" w:hAnsi="Simplified Arabic" w:cs="Simplified Arabic"/>
          <w:sz w:val="28"/>
          <w:szCs w:val="28"/>
        </w:rPr>
      </w:pPr>
      <w:r w:rsidRPr="005532FC">
        <w:rPr>
          <w:rFonts w:ascii="Simplified Arabic" w:hAnsi="Simplified Arabic" w:cs="Simplified Arabic"/>
          <w:sz w:val="28"/>
          <w:szCs w:val="28"/>
          <w:rtl/>
        </w:rPr>
        <w:t>إدارة المخاطر: توفر أدوات منهجية لتحليل التهديدات المحتملة وتطوير خطط للحد منها أو الاستجابة لها.</w:t>
      </w:r>
    </w:p>
    <w:p w14:paraId="413078EE" w14:textId="77777777" w:rsidR="002F22F3" w:rsidRDefault="002F22F3" w:rsidP="002F22F3">
      <w:pPr>
        <w:pStyle w:val="ListParagraph"/>
        <w:numPr>
          <w:ilvl w:val="0"/>
          <w:numId w:val="27"/>
        </w:numPr>
        <w:jc w:val="both"/>
        <w:rPr>
          <w:rFonts w:ascii="Simplified Arabic" w:hAnsi="Simplified Arabic" w:cs="Simplified Arabic"/>
          <w:sz w:val="28"/>
          <w:szCs w:val="28"/>
        </w:rPr>
      </w:pPr>
      <w:r w:rsidRPr="005532FC">
        <w:rPr>
          <w:rFonts w:ascii="Simplified Arabic" w:hAnsi="Simplified Arabic" w:cs="Simplified Arabic"/>
          <w:sz w:val="28"/>
          <w:szCs w:val="28"/>
          <w:rtl/>
        </w:rPr>
        <w:t>الالتزام التنظيمي: يضمن احترام السياسات واللوائح والتشريعات المؤسسية والمحلية والدولية.</w:t>
      </w:r>
    </w:p>
    <w:p w14:paraId="7B9C2630"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ويؤدي التكامل بين هذه المكونات إلى:</w:t>
      </w:r>
    </w:p>
    <w:p w14:paraId="3071F693" w14:textId="77777777" w:rsidR="002F22F3" w:rsidRDefault="002F22F3" w:rsidP="002F22F3">
      <w:pPr>
        <w:pStyle w:val="ListParagraph"/>
        <w:numPr>
          <w:ilvl w:val="0"/>
          <w:numId w:val="28"/>
        </w:numPr>
        <w:jc w:val="both"/>
        <w:rPr>
          <w:rFonts w:ascii="Simplified Arabic" w:hAnsi="Simplified Arabic" w:cs="Simplified Arabic"/>
          <w:sz w:val="28"/>
          <w:szCs w:val="28"/>
        </w:rPr>
      </w:pPr>
      <w:r w:rsidRPr="005532FC">
        <w:rPr>
          <w:rFonts w:ascii="Simplified Arabic" w:hAnsi="Simplified Arabic" w:cs="Simplified Arabic"/>
          <w:sz w:val="28"/>
          <w:szCs w:val="28"/>
          <w:rtl/>
        </w:rPr>
        <w:t>تعزيز الثقة المؤسسية.</w:t>
      </w:r>
    </w:p>
    <w:p w14:paraId="1F0D380D" w14:textId="77777777" w:rsidR="002F22F3" w:rsidRDefault="002F22F3" w:rsidP="002F22F3">
      <w:pPr>
        <w:pStyle w:val="ListParagraph"/>
        <w:numPr>
          <w:ilvl w:val="0"/>
          <w:numId w:val="28"/>
        </w:numPr>
        <w:jc w:val="both"/>
        <w:rPr>
          <w:rFonts w:ascii="Simplified Arabic" w:hAnsi="Simplified Arabic" w:cs="Simplified Arabic"/>
          <w:sz w:val="28"/>
          <w:szCs w:val="28"/>
        </w:rPr>
      </w:pPr>
      <w:r w:rsidRPr="005532FC">
        <w:rPr>
          <w:rFonts w:ascii="Simplified Arabic" w:hAnsi="Simplified Arabic" w:cs="Simplified Arabic"/>
          <w:sz w:val="28"/>
          <w:szCs w:val="28"/>
          <w:rtl/>
        </w:rPr>
        <w:t>تقليل التكاليف الناتجة عن الأخطاء التنظيمية.</w:t>
      </w:r>
    </w:p>
    <w:p w14:paraId="592C0B9C" w14:textId="77777777" w:rsidR="002F22F3" w:rsidRDefault="002F22F3" w:rsidP="002F22F3">
      <w:pPr>
        <w:pStyle w:val="ListParagraph"/>
        <w:numPr>
          <w:ilvl w:val="0"/>
          <w:numId w:val="28"/>
        </w:numPr>
        <w:jc w:val="both"/>
        <w:rPr>
          <w:rFonts w:ascii="Simplified Arabic" w:hAnsi="Simplified Arabic" w:cs="Simplified Arabic"/>
          <w:sz w:val="28"/>
          <w:szCs w:val="28"/>
        </w:rPr>
      </w:pPr>
      <w:r w:rsidRPr="005532FC">
        <w:rPr>
          <w:rFonts w:ascii="Simplified Arabic" w:hAnsi="Simplified Arabic" w:cs="Simplified Arabic"/>
          <w:sz w:val="28"/>
          <w:szCs w:val="28"/>
          <w:rtl/>
        </w:rPr>
        <w:t>رفع كفاءة التنفيذ.</w:t>
      </w:r>
    </w:p>
    <w:p w14:paraId="09C6450E" w14:textId="77777777" w:rsidR="002F22F3" w:rsidRDefault="002F22F3" w:rsidP="002F22F3">
      <w:pPr>
        <w:pStyle w:val="ListParagraph"/>
        <w:numPr>
          <w:ilvl w:val="0"/>
          <w:numId w:val="28"/>
        </w:numPr>
        <w:jc w:val="both"/>
        <w:rPr>
          <w:rFonts w:ascii="Simplified Arabic" w:hAnsi="Simplified Arabic" w:cs="Simplified Arabic"/>
          <w:sz w:val="28"/>
          <w:szCs w:val="28"/>
        </w:rPr>
      </w:pPr>
      <w:r w:rsidRPr="005532FC">
        <w:rPr>
          <w:rFonts w:ascii="Simplified Arabic" w:hAnsi="Simplified Arabic" w:cs="Simplified Arabic"/>
          <w:sz w:val="28"/>
          <w:szCs w:val="28"/>
          <w:rtl/>
        </w:rPr>
        <w:t>تقوية القدرة على التكيّف مع الأزمات والتغيّرات.</w:t>
      </w:r>
    </w:p>
    <w:p w14:paraId="1653D459" w14:textId="77777777" w:rsidR="002F22F3" w:rsidRDefault="002F22F3" w:rsidP="002F22F3">
      <w:pPr>
        <w:pStyle w:val="ListParagraph"/>
        <w:numPr>
          <w:ilvl w:val="0"/>
          <w:numId w:val="28"/>
        </w:numPr>
        <w:jc w:val="both"/>
        <w:rPr>
          <w:rFonts w:ascii="Simplified Arabic" w:hAnsi="Simplified Arabic" w:cs="Simplified Arabic"/>
          <w:sz w:val="28"/>
          <w:szCs w:val="28"/>
        </w:rPr>
      </w:pPr>
      <w:r w:rsidRPr="005532FC">
        <w:rPr>
          <w:rFonts w:ascii="Simplified Arabic" w:hAnsi="Simplified Arabic" w:cs="Simplified Arabic"/>
          <w:sz w:val="28"/>
          <w:szCs w:val="28"/>
          <w:rtl/>
        </w:rPr>
        <w:t>تمكين الإدارة العليا من اتخاذ قرارات مبنية على تحليل شامل وواقعي.</w:t>
      </w:r>
    </w:p>
    <w:p w14:paraId="2759F2E3" w14:textId="77777777" w:rsidR="002918F5" w:rsidRPr="002918F5" w:rsidRDefault="002918F5" w:rsidP="002918F5">
      <w:pPr>
        <w:jc w:val="both"/>
        <w:rPr>
          <w:rFonts w:ascii="Simplified Arabic" w:hAnsi="Simplified Arabic" w:cs="Simplified Arabic"/>
          <w:sz w:val="28"/>
          <w:szCs w:val="28"/>
          <w:rtl/>
        </w:rPr>
      </w:pPr>
    </w:p>
    <w:p w14:paraId="29061EE5" w14:textId="77777777" w:rsidR="002F22F3" w:rsidRPr="003E09C4" w:rsidRDefault="002F22F3" w:rsidP="002F22F3">
      <w:pPr>
        <w:pStyle w:val="ListParagraph"/>
        <w:numPr>
          <w:ilvl w:val="0"/>
          <w:numId w:val="26"/>
        </w:numPr>
        <w:jc w:val="both"/>
        <w:rPr>
          <w:rFonts w:ascii="Simplified Arabic" w:hAnsi="Simplified Arabic" w:cs="Simplified Arabic"/>
          <w:b/>
          <w:bCs/>
          <w:sz w:val="28"/>
          <w:szCs w:val="28"/>
          <w:rtl/>
        </w:rPr>
      </w:pPr>
      <w:r w:rsidRPr="003E09C4">
        <w:rPr>
          <w:rFonts w:ascii="Simplified Arabic" w:hAnsi="Simplified Arabic" w:cs="Simplified Arabic"/>
          <w:b/>
          <w:bCs/>
          <w:sz w:val="28"/>
          <w:szCs w:val="28"/>
          <w:rtl/>
        </w:rPr>
        <w:lastRenderedPageBreak/>
        <w:t xml:space="preserve">أثر </w:t>
      </w:r>
      <w:r w:rsidRPr="003C0214">
        <w:rPr>
          <w:rFonts w:asciiTheme="majorBidi" w:hAnsiTheme="majorBidi" w:cstheme="majorBidi"/>
          <w:b/>
          <w:bCs/>
          <w:sz w:val="24"/>
          <w:szCs w:val="24"/>
        </w:rPr>
        <w:t>GRC</w:t>
      </w:r>
      <w:r w:rsidRPr="003C0214">
        <w:rPr>
          <w:rFonts w:ascii="Simplified Arabic" w:hAnsi="Simplified Arabic" w:cs="Simplified Arabic"/>
          <w:b/>
          <w:bCs/>
          <w:sz w:val="24"/>
          <w:szCs w:val="24"/>
          <w:rtl/>
        </w:rPr>
        <w:t xml:space="preserve"> </w:t>
      </w:r>
      <w:r w:rsidRPr="003E09C4">
        <w:rPr>
          <w:rFonts w:ascii="Simplified Arabic" w:hAnsi="Simplified Arabic" w:cs="Simplified Arabic"/>
          <w:b/>
          <w:bCs/>
          <w:sz w:val="28"/>
          <w:szCs w:val="28"/>
          <w:rtl/>
        </w:rPr>
        <w:t>على نجاح المشاريع العملاقة</w:t>
      </w:r>
    </w:p>
    <w:p w14:paraId="6ADBF262"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تشير الأدبيات والدراسات إلى وجود علاقة مباشرة وقوية بين فعالية منظومة </w:t>
      </w:r>
      <w:r w:rsidRPr="003C0214">
        <w:rPr>
          <w:rFonts w:asciiTheme="majorBidi" w:hAnsiTheme="majorBidi" w:cstheme="majorBidi"/>
          <w:sz w:val="24"/>
          <w:szCs w:val="24"/>
        </w:rPr>
        <w:t>GRC</w:t>
      </w:r>
      <w:r w:rsidRPr="003C0214">
        <w:rPr>
          <w:rFonts w:ascii="Simplified Arabic" w:hAnsi="Simplified Arabic" w:cs="Simplified Arabic"/>
          <w:sz w:val="24"/>
          <w:szCs w:val="24"/>
          <w:rtl/>
        </w:rPr>
        <w:t xml:space="preserve"> </w:t>
      </w:r>
      <w:r w:rsidRPr="0053056F">
        <w:rPr>
          <w:rFonts w:ascii="Simplified Arabic" w:hAnsi="Simplified Arabic" w:cs="Simplified Arabic"/>
          <w:sz w:val="28"/>
          <w:szCs w:val="28"/>
          <w:rtl/>
        </w:rPr>
        <w:t>وبين نجاح المشاريع العملاقة، ويتجلى هذا الأثر في المحاور التالية:</w:t>
      </w:r>
    </w:p>
    <w:tbl>
      <w:tblPr>
        <w:tblStyle w:val="TableGrid"/>
        <w:bidiVisual/>
        <w:tblW w:w="0" w:type="auto"/>
        <w:tblLook w:val="04A0" w:firstRow="1" w:lastRow="0" w:firstColumn="1" w:lastColumn="0" w:noHBand="0" w:noVBand="1"/>
      </w:tblPr>
      <w:tblGrid>
        <w:gridCol w:w="2344"/>
        <w:gridCol w:w="6478"/>
      </w:tblGrid>
      <w:tr w:rsidR="002F22F3" w:rsidRPr="007F4ADE" w14:paraId="7E768DB1" w14:textId="77777777" w:rsidTr="00C4076A">
        <w:tc>
          <w:tcPr>
            <w:tcW w:w="2344" w:type="dxa"/>
          </w:tcPr>
          <w:p w14:paraId="12EE867A"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محور النجاح</w:t>
            </w:r>
          </w:p>
        </w:tc>
        <w:tc>
          <w:tcPr>
            <w:tcW w:w="6478" w:type="dxa"/>
          </w:tcPr>
          <w:p w14:paraId="63A9A6F2"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 xml:space="preserve">كيف تؤثر </w:t>
            </w:r>
            <w:r w:rsidRPr="003C0214">
              <w:rPr>
                <w:rFonts w:asciiTheme="majorBidi" w:hAnsiTheme="majorBidi" w:cstheme="majorBidi"/>
              </w:rPr>
              <w:t>GRC</w:t>
            </w:r>
            <w:r w:rsidRPr="003C0214">
              <w:rPr>
                <w:rFonts w:ascii="Simplified Arabic" w:hAnsi="Simplified Arabic" w:cs="Simplified Arabic"/>
                <w:rtl/>
              </w:rPr>
              <w:t xml:space="preserve"> </w:t>
            </w:r>
            <w:r w:rsidRPr="007F4ADE">
              <w:rPr>
                <w:rFonts w:ascii="Simplified Arabic" w:hAnsi="Simplified Arabic" w:cs="Simplified Arabic"/>
                <w:sz w:val="24"/>
                <w:szCs w:val="24"/>
                <w:rtl/>
              </w:rPr>
              <w:t>فيه؟</w:t>
            </w:r>
          </w:p>
        </w:tc>
      </w:tr>
      <w:tr w:rsidR="002F22F3" w:rsidRPr="007F4ADE" w14:paraId="04CBEA19" w14:textId="77777777" w:rsidTr="00C4076A">
        <w:tc>
          <w:tcPr>
            <w:tcW w:w="2344" w:type="dxa"/>
          </w:tcPr>
          <w:p w14:paraId="2526C234"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جودة التخطيط والتنفيذ</w:t>
            </w:r>
          </w:p>
        </w:tc>
        <w:tc>
          <w:tcPr>
            <w:tcW w:w="6478" w:type="dxa"/>
          </w:tcPr>
          <w:p w14:paraId="5AF504F4"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توفر الحوكمة رؤية واضحة وتوزيعًا منظمًا للصلاحيات، ما يُسهم في وضوح الأهداف وسرعة التنفيذ.</w:t>
            </w:r>
          </w:p>
        </w:tc>
      </w:tr>
      <w:tr w:rsidR="002F22F3" w:rsidRPr="007F4ADE" w14:paraId="568E3B6E" w14:textId="77777777" w:rsidTr="00C4076A">
        <w:tc>
          <w:tcPr>
            <w:tcW w:w="2344" w:type="dxa"/>
          </w:tcPr>
          <w:p w14:paraId="1DE07250"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إدارة الموارد</w:t>
            </w:r>
          </w:p>
        </w:tc>
        <w:tc>
          <w:tcPr>
            <w:tcW w:w="6478" w:type="dxa"/>
          </w:tcPr>
          <w:p w14:paraId="468E2780"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تساعد إدارة المخاطر على تخصيص الموارد بكفاءة وتقليل الفاقد.</w:t>
            </w:r>
          </w:p>
        </w:tc>
      </w:tr>
      <w:tr w:rsidR="002F22F3" w:rsidRPr="007F4ADE" w14:paraId="67F70A32" w14:textId="77777777" w:rsidTr="00C4076A">
        <w:tc>
          <w:tcPr>
            <w:tcW w:w="2344" w:type="dxa"/>
          </w:tcPr>
          <w:p w14:paraId="298AD450"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الامتثال والسمعة المؤسسية</w:t>
            </w:r>
          </w:p>
        </w:tc>
        <w:tc>
          <w:tcPr>
            <w:tcW w:w="6478" w:type="dxa"/>
          </w:tcPr>
          <w:p w14:paraId="4DFFC360"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يعزز الالتزام التنظيمي مصداقية المشروع داخليًا وخارجيًا.</w:t>
            </w:r>
          </w:p>
        </w:tc>
      </w:tr>
      <w:tr w:rsidR="002F22F3" w:rsidRPr="007F4ADE" w14:paraId="1660CC6D" w14:textId="77777777" w:rsidTr="00C4076A">
        <w:tc>
          <w:tcPr>
            <w:tcW w:w="2344" w:type="dxa"/>
          </w:tcPr>
          <w:p w14:paraId="0B4F1595"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استمرارية المشروع</w:t>
            </w:r>
          </w:p>
        </w:tc>
        <w:tc>
          <w:tcPr>
            <w:tcW w:w="6478" w:type="dxa"/>
          </w:tcPr>
          <w:p w14:paraId="73FB9A71"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 xml:space="preserve">يوفّر التكامل بين </w:t>
            </w:r>
            <w:r w:rsidRPr="003C0214">
              <w:rPr>
                <w:rFonts w:asciiTheme="majorBidi" w:hAnsiTheme="majorBidi" w:cstheme="majorBidi"/>
              </w:rPr>
              <w:t>GRC</w:t>
            </w:r>
            <w:r w:rsidRPr="003C0214">
              <w:rPr>
                <w:rFonts w:ascii="Simplified Arabic" w:hAnsi="Simplified Arabic" w:cs="Simplified Arabic"/>
                <w:rtl/>
              </w:rPr>
              <w:t xml:space="preserve"> </w:t>
            </w:r>
            <w:r w:rsidRPr="007F4ADE">
              <w:rPr>
                <w:rFonts w:ascii="Simplified Arabic" w:hAnsi="Simplified Arabic" w:cs="Simplified Arabic"/>
                <w:sz w:val="24"/>
                <w:szCs w:val="24"/>
                <w:rtl/>
              </w:rPr>
              <w:t>نظامًا استباقيًا يحمي المشروع من التوقف أو التراجع.</w:t>
            </w:r>
          </w:p>
        </w:tc>
      </w:tr>
      <w:tr w:rsidR="002F22F3" w:rsidRPr="007F4ADE" w14:paraId="0406BB65" w14:textId="77777777" w:rsidTr="00C4076A">
        <w:tc>
          <w:tcPr>
            <w:tcW w:w="2344" w:type="dxa"/>
          </w:tcPr>
          <w:p w14:paraId="1A8F3051"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الاستجابة للتغيير</w:t>
            </w:r>
          </w:p>
        </w:tc>
        <w:tc>
          <w:tcPr>
            <w:tcW w:w="6478" w:type="dxa"/>
          </w:tcPr>
          <w:p w14:paraId="023D482E" w14:textId="77777777" w:rsidR="002F22F3" w:rsidRPr="007F4ADE" w:rsidRDefault="002F22F3" w:rsidP="00C4076A">
            <w:pPr>
              <w:jc w:val="both"/>
              <w:rPr>
                <w:rFonts w:ascii="Simplified Arabic" w:hAnsi="Simplified Arabic" w:cs="Simplified Arabic"/>
                <w:sz w:val="24"/>
                <w:szCs w:val="24"/>
                <w:rtl/>
              </w:rPr>
            </w:pPr>
            <w:r w:rsidRPr="007F4ADE">
              <w:rPr>
                <w:rFonts w:ascii="Simplified Arabic" w:hAnsi="Simplified Arabic" w:cs="Simplified Arabic"/>
                <w:sz w:val="24"/>
                <w:szCs w:val="24"/>
                <w:rtl/>
              </w:rPr>
              <w:t>يمكّن المشروع من التكيّف مع المتغيرات الاقتصادية والتقنية والتشريعية.</w:t>
            </w:r>
          </w:p>
        </w:tc>
      </w:tr>
    </w:tbl>
    <w:p w14:paraId="114FCB64" w14:textId="77777777" w:rsidR="002F22F3" w:rsidRDefault="002F22F3" w:rsidP="002F22F3">
      <w:pPr>
        <w:jc w:val="both"/>
        <w:rPr>
          <w:rFonts w:ascii="Simplified Arabic" w:hAnsi="Simplified Arabic" w:cs="Simplified Arabic"/>
          <w:sz w:val="28"/>
          <w:szCs w:val="28"/>
          <w:rtl/>
        </w:rPr>
      </w:pPr>
    </w:p>
    <w:p w14:paraId="3D3A808E" w14:textId="77777777" w:rsidR="002F22F3"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وفي المشاريع العملاقة مثل مشروع «نيوم»، لا يكفي وجود إدارة تشغيلية قوية دون منظومة </w:t>
      </w:r>
      <w:r w:rsidRPr="003C0214">
        <w:rPr>
          <w:rFonts w:asciiTheme="majorBidi" w:hAnsiTheme="majorBidi" w:cstheme="majorBidi"/>
          <w:sz w:val="24"/>
          <w:szCs w:val="24"/>
        </w:rPr>
        <w:t>GRC</w:t>
      </w:r>
      <w:r w:rsidRPr="003C0214">
        <w:rPr>
          <w:rFonts w:ascii="Simplified Arabic" w:hAnsi="Simplified Arabic" w:cs="Simplified Arabic"/>
          <w:sz w:val="24"/>
          <w:szCs w:val="24"/>
          <w:rtl/>
        </w:rPr>
        <w:t xml:space="preserve"> </w:t>
      </w:r>
      <w:r w:rsidRPr="0053056F">
        <w:rPr>
          <w:rFonts w:ascii="Simplified Arabic" w:hAnsi="Simplified Arabic" w:cs="Simplified Arabic"/>
          <w:sz w:val="28"/>
          <w:szCs w:val="28"/>
          <w:rtl/>
        </w:rPr>
        <w:t>ناضجة تدعم التوسع المعقّد، وتضمن سلامة القرارات وشرعيتها، وتحفّز الابتكار ضمن بيئة منضبطة.</w:t>
      </w:r>
    </w:p>
    <w:p w14:paraId="08628BE3" w14:textId="77777777" w:rsidR="002F22F3" w:rsidRPr="0078768C" w:rsidRDefault="002F22F3" w:rsidP="002F22F3">
      <w:pPr>
        <w:jc w:val="both"/>
        <w:rPr>
          <w:rFonts w:ascii="Simplified Arabic" w:hAnsi="Simplified Arabic" w:cs="Simplified Arabic"/>
          <w:b/>
          <w:bCs/>
          <w:sz w:val="28"/>
          <w:szCs w:val="28"/>
          <w:rtl/>
        </w:rPr>
      </w:pPr>
      <w:r w:rsidRPr="0078768C">
        <w:rPr>
          <w:rFonts w:ascii="Simplified Arabic" w:hAnsi="Simplified Arabic" w:cs="Simplified Arabic"/>
          <w:b/>
          <w:bCs/>
          <w:sz w:val="28"/>
          <w:szCs w:val="28"/>
          <w:rtl/>
        </w:rPr>
        <w:t xml:space="preserve"> النموذج المفاهيمي للدراسة</w:t>
      </w:r>
    </w:p>
    <w:p w14:paraId="479D396A"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يعتمد النموذج المفاهيمي في هذه الدراسة على تصور أن نجاح المشروع العملاق (المتغير التابع) يتأثر بثلاثة متغيرات مستقلة رئيسية:</w:t>
      </w:r>
    </w:p>
    <w:p w14:paraId="75B068F4" w14:textId="77777777" w:rsidR="002F22F3" w:rsidRPr="003C0214" w:rsidRDefault="002F22F3" w:rsidP="002F22F3">
      <w:pPr>
        <w:pStyle w:val="ListParagraph"/>
        <w:numPr>
          <w:ilvl w:val="0"/>
          <w:numId w:val="42"/>
        </w:numPr>
        <w:jc w:val="both"/>
        <w:rPr>
          <w:rFonts w:ascii="Simplified Arabic" w:hAnsi="Simplified Arabic" w:cs="Simplified Arabic"/>
          <w:sz w:val="28"/>
          <w:szCs w:val="28"/>
          <w:rtl/>
        </w:rPr>
      </w:pPr>
      <w:r w:rsidRPr="003C0214">
        <w:rPr>
          <w:rFonts w:ascii="Simplified Arabic" w:hAnsi="Simplified Arabic" w:cs="Simplified Arabic"/>
          <w:sz w:val="28"/>
          <w:szCs w:val="28"/>
          <w:rtl/>
        </w:rPr>
        <w:t>الحوكمة المؤسسية</w:t>
      </w:r>
    </w:p>
    <w:p w14:paraId="0BB7437E" w14:textId="77777777" w:rsidR="002F22F3" w:rsidRPr="003C0214" w:rsidRDefault="002F22F3" w:rsidP="002F22F3">
      <w:pPr>
        <w:pStyle w:val="ListParagraph"/>
        <w:numPr>
          <w:ilvl w:val="0"/>
          <w:numId w:val="42"/>
        </w:numPr>
        <w:jc w:val="both"/>
        <w:rPr>
          <w:rFonts w:ascii="Simplified Arabic" w:hAnsi="Simplified Arabic" w:cs="Simplified Arabic"/>
          <w:sz w:val="28"/>
          <w:szCs w:val="28"/>
          <w:rtl/>
        </w:rPr>
      </w:pPr>
      <w:r w:rsidRPr="003C0214">
        <w:rPr>
          <w:rFonts w:ascii="Simplified Arabic" w:hAnsi="Simplified Arabic" w:cs="Simplified Arabic"/>
          <w:sz w:val="28"/>
          <w:szCs w:val="28"/>
          <w:rtl/>
        </w:rPr>
        <w:t>إدارة المخاطر</w:t>
      </w:r>
    </w:p>
    <w:p w14:paraId="10A4ED27" w14:textId="77777777" w:rsidR="002F22F3" w:rsidRPr="003C0214" w:rsidRDefault="002F22F3" w:rsidP="002F22F3">
      <w:pPr>
        <w:pStyle w:val="ListParagraph"/>
        <w:numPr>
          <w:ilvl w:val="0"/>
          <w:numId w:val="42"/>
        </w:numPr>
        <w:jc w:val="both"/>
        <w:rPr>
          <w:rFonts w:ascii="Simplified Arabic" w:hAnsi="Simplified Arabic" w:cs="Simplified Arabic"/>
          <w:sz w:val="28"/>
          <w:szCs w:val="28"/>
          <w:rtl/>
        </w:rPr>
      </w:pPr>
      <w:r w:rsidRPr="003C0214">
        <w:rPr>
          <w:rFonts w:ascii="Simplified Arabic" w:hAnsi="Simplified Arabic" w:cs="Simplified Arabic"/>
          <w:sz w:val="28"/>
          <w:szCs w:val="28"/>
          <w:rtl/>
        </w:rPr>
        <w:t>الالتزام التنظيمي</w:t>
      </w:r>
    </w:p>
    <w:p w14:paraId="222AA35F" w14:textId="77777777" w:rsidR="002F22F3" w:rsidRPr="0053056F" w:rsidRDefault="002F22F3" w:rsidP="002F22F3">
      <w:pPr>
        <w:jc w:val="both"/>
        <w:rPr>
          <w:rFonts w:ascii="Simplified Arabic" w:hAnsi="Simplified Arabic" w:cs="Simplified Arabic"/>
          <w:sz w:val="28"/>
          <w:szCs w:val="28"/>
          <w:rtl/>
        </w:rPr>
      </w:pPr>
      <w:r w:rsidRPr="0053056F">
        <w:rPr>
          <w:rFonts w:ascii="Simplified Arabic" w:hAnsi="Simplified Arabic" w:cs="Simplified Arabic"/>
          <w:sz w:val="28"/>
          <w:szCs w:val="28"/>
          <w:rtl/>
        </w:rPr>
        <w:t xml:space="preserve">بالإضافة إلى وجود علاقات تفاعلية تكاملية بين هذه المتغيرات الثلاثة، تُشكّل بمجموعها منظومة </w:t>
      </w:r>
      <w:r w:rsidRPr="003C0214">
        <w:rPr>
          <w:rFonts w:asciiTheme="majorBidi" w:hAnsiTheme="majorBidi" w:cstheme="majorBidi"/>
          <w:sz w:val="24"/>
          <w:szCs w:val="24"/>
        </w:rPr>
        <w:t>GRC</w:t>
      </w:r>
      <w:r w:rsidRPr="0053056F">
        <w:rPr>
          <w:rFonts w:ascii="Simplified Arabic" w:hAnsi="Simplified Arabic" w:cs="Simplified Arabic"/>
          <w:sz w:val="28"/>
          <w:szCs w:val="28"/>
          <w:rtl/>
        </w:rPr>
        <w:t>. وتفترض الدراسة أن هذا التكامل لا ينعكس فقط على كل عنصر بمفرده، بل يُحدث أثرًا تراكميًا مضاعفًا في تعزيز أداء المشروع.</w:t>
      </w:r>
    </w:p>
    <w:p w14:paraId="58CA41D0" w14:textId="77777777" w:rsidR="002F22F3" w:rsidRPr="0053056F" w:rsidRDefault="002F22F3" w:rsidP="002F22F3">
      <w:pPr>
        <w:jc w:val="both"/>
        <w:rPr>
          <w:rFonts w:ascii="Simplified Arabic" w:hAnsi="Simplified Arabic" w:cs="Simplified Arabic"/>
          <w:sz w:val="28"/>
          <w:szCs w:val="28"/>
          <w:rtl/>
        </w:rPr>
      </w:pPr>
    </w:p>
    <w:p w14:paraId="624B9B48" w14:textId="77777777" w:rsidR="002F22F3" w:rsidRDefault="002F22F3" w:rsidP="002F22F3">
      <w:pPr>
        <w:jc w:val="both"/>
        <w:rPr>
          <w:rFonts w:ascii="Simplified Arabic" w:hAnsi="Simplified Arabic" w:cs="Simplified Arabic"/>
          <w:sz w:val="28"/>
          <w:szCs w:val="28"/>
          <w:rtl/>
        </w:rPr>
      </w:pPr>
    </w:p>
    <w:p w14:paraId="09910761" w14:textId="77777777" w:rsidR="002F22F3" w:rsidRDefault="002F22F3" w:rsidP="002F22F3">
      <w:pPr>
        <w:jc w:val="both"/>
        <w:rPr>
          <w:rFonts w:ascii="Simplified Arabic" w:hAnsi="Simplified Arabic" w:cs="Simplified Arabic"/>
          <w:sz w:val="28"/>
          <w:szCs w:val="28"/>
          <w:rtl/>
        </w:rPr>
      </w:pPr>
    </w:p>
    <w:p w14:paraId="1BD4CF22" w14:textId="77777777" w:rsidR="002F22F3" w:rsidRPr="00E31BDB" w:rsidRDefault="002F22F3" w:rsidP="002F22F3">
      <w:pPr>
        <w:pStyle w:val="Heading2"/>
        <w:jc w:val="center"/>
        <w:rPr>
          <w:rFonts w:ascii="Simplified Arabic" w:hAnsi="Simplified Arabic" w:cs="Simplified Arabic"/>
          <w:b/>
          <w:bCs/>
          <w:color w:val="auto"/>
          <w:sz w:val="36"/>
          <w:szCs w:val="36"/>
          <w:rtl/>
        </w:rPr>
      </w:pPr>
      <w:bookmarkStart w:id="19" w:name="_Toc216341591"/>
      <w:r w:rsidRPr="00E31BDB">
        <w:rPr>
          <w:rFonts w:ascii="Simplified Arabic" w:hAnsi="Simplified Arabic" w:cs="Simplified Arabic"/>
          <w:b/>
          <w:bCs/>
          <w:color w:val="auto"/>
          <w:sz w:val="36"/>
          <w:szCs w:val="36"/>
          <w:rtl/>
        </w:rPr>
        <w:lastRenderedPageBreak/>
        <w:t>خاتمة الإطار النظري</w:t>
      </w:r>
      <w:bookmarkEnd w:id="19"/>
    </w:p>
    <w:p w14:paraId="4E1B1C59" w14:textId="77777777" w:rsidR="002F22F3" w:rsidRPr="0053056F" w:rsidRDefault="002F22F3" w:rsidP="002F22F3">
      <w:pPr>
        <w:jc w:val="both"/>
        <w:rPr>
          <w:rFonts w:ascii="Simplified Arabic" w:hAnsi="Simplified Arabic" w:cs="Simplified Arabic"/>
          <w:b/>
          <w:bCs/>
          <w:sz w:val="28"/>
          <w:szCs w:val="28"/>
          <w:rtl/>
        </w:rPr>
      </w:pPr>
    </w:p>
    <w:p w14:paraId="011B69BD" w14:textId="77777777" w:rsidR="002F22F3" w:rsidRPr="003C0214" w:rsidRDefault="002F22F3" w:rsidP="002F22F3">
      <w:pPr>
        <w:jc w:val="both"/>
        <w:rPr>
          <w:rFonts w:ascii="Simplified Arabic" w:hAnsi="Simplified Arabic" w:cs="Simplified Arabic"/>
          <w:sz w:val="28"/>
          <w:szCs w:val="28"/>
          <w:rtl/>
        </w:rPr>
      </w:pPr>
      <w:r w:rsidRPr="003C0214">
        <w:rPr>
          <w:rFonts w:ascii="Simplified Arabic" w:hAnsi="Simplified Arabic" w:cs="Simplified Arabic"/>
          <w:sz w:val="28"/>
          <w:szCs w:val="28"/>
          <w:rtl/>
        </w:rPr>
        <w:t xml:space="preserve">يمثّل هذا الإطار مرجعًا علميًا ومنهجيًا لفهم الديناميات التي تحكم الأداء في المشاريع العملاقة من خلال عدسة الحوكمة وإدارة المخاطر والالتزام. وتُبرز النماذج والنظريات المعروضة كيف يمكن للمنظمات الكبرى أن تحقق استقرارًا واستدامة ونجاحًا استراتيجيًا إذا ما فعّلت منظومة </w:t>
      </w:r>
      <w:r w:rsidRPr="003C0214">
        <w:rPr>
          <w:rFonts w:asciiTheme="majorBidi" w:hAnsiTheme="majorBidi" w:cstheme="majorBidi"/>
          <w:sz w:val="24"/>
          <w:szCs w:val="24"/>
        </w:rPr>
        <w:t>GRC</w:t>
      </w:r>
      <w:r w:rsidRPr="003C0214">
        <w:rPr>
          <w:rFonts w:ascii="Simplified Arabic" w:hAnsi="Simplified Arabic" w:cs="Simplified Arabic"/>
          <w:sz w:val="24"/>
          <w:szCs w:val="24"/>
          <w:rtl/>
        </w:rPr>
        <w:t xml:space="preserve"> </w:t>
      </w:r>
      <w:r w:rsidRPr="003C0214">
        <w:rPr>
          <w:rFonts w:ascii="Simplified Arabic" w:hAnsi="Simplified Arabic" w:cs="Simplified Arabic"/>
          <w:sz w:val="28"/>
          <w:szCs w:val="28"/>
          <w:rtl/>
        </w:rPr>
        <w:t>بتكامل ووعي مؤسسي.</w:t>
      </w:r>
    </w:p>
    <w:p w14:paraId="13B41E40" w14:textId="77777777" w:rsidR="002F22F3" w:rsidRPr="003C0214" w:rsidRDefault="002F22F3" w:rsidP="002F22F3">
      <w:pPr>
        <w:jc w:val="both"/>
        <w:rPr>
          <w:rFonts w:ascii="Simplified Arabic" w:hAnsi="Simplified Arabic" w:cs="Simplified Arabic"/>
          <w:sz w:val="28"/>
          <w:szCs w:val="28"/>
          <w:rtl/>
        </w:rPr>
      </w:pPr>
      <w:r w:rsidRPr="003C0214">
        <w:rPr>
          <w:rFonts w:ascii="Simplified Arabic" w:hAnsi="Simplified Arabic" w:cs="Simplified Arabic"/>
          <w:sz w:val="28"/>
          <w:szCs w:val="28"/>
          <w:rtl/>
        </w:rPr>
        <w:t xml:space="preserve">وعليه، فإن هذه الدراسة – من خلال تحليل مشروع نيوم – تسعى إلى اختبار هذه المفاهيم ميدانيًا، وتقديم قراءة تطبيقية لقيمة </w:t>
      </w:r>
      <w:r w:rsidRPr="003C0214">
        <w:rPr>
          <w:rFonts w:asciiTheme="majorBidi" w:hAnsiTheme="majorBidi" w:cstheme="majorBidi"/>
          <w:sz w:val="24"/>
          <w:szCs w:val="24"/>
        </w:rPr>
        <w:t>GRC</w:t>
      </w:r>
      <w:r w:rsidRPr="003C0214">
        <w:rPr>
          <w:rFonts w:ascii="Simplified Arabic" w:hAnsi="Simplified Arabic" w:cs="Simplified Arabic"/>
          <w:sz w:val="24"/>
          <w:szCs w:val="24"/>
          <w:rtl/>
        </w:rPr>
        <w:t xml:space="preserve"> </w:t>
      </w:r>
      <w:r w:rsidRPr="003C0214">
        <w:rPr>
          <w:rFonts w:ascii="Simplified Arabic" w:hAnsi="Simplified Arabic" w:cs="Simplified Arabic"/>
          <w:sz w:val="28"/>
          <w:szCs w:val="28"/>
          <w:rtl/>
        </w:rPr>
        <w:t>في دعم التحول الوطني الطموح.</w:t>
      </w:r>
    </w:p>
    <w:p w14:paraId="7FF945A1" w14:textId="77777777" w:rsidR="002F22F3" w:rsidRDefault="002F22F3" w:rsidP="002F22F3">
      <w:pPr>
        <w:jc w:val="both"/>
        <w:rPr>
          <w:rFonts w:ascii="Simplified Arabic" w:hAnsi="Simplified Arabic" w:cs="Simplified Arabic"/>
          <w:sz w:val="28"/>
          <w:szCs w:val="28"/>
          <w:rtl/>
        </w:rPr>
      </w:pPr>
    </w:p>
    <w:p w14:paraId="18F128AA" w14:textId="77777777" w:rsidR="002F22F3" w:rsidRDefault="002F22F3" w:rsidP="002F22F3">
      <w:pPr>
        <w:jc w:val="both"/>
        <w:rPr>
          <w:rFonts w:ascii="Simplified Arabic" w:hAnsi="Simplified Arabic" w:cs="Simplified Arabic"/>
          <w:sz w:val="28"/>
          <w:szCs w:val="28"/>
          <w:rtl/>
        </w:rPr>
      </w:pPr>
    </w:p>
    <w:p w14:paraId="76B1C4AA" w14:textId="77777777" w:rsidR="002F22F3" w:rsidRDefault="002F22F3" w:rsidP="002F22F3">
      <w:pPr>
        <w:jc w:val="both"/>
        <w:rPr>
          <w:rFonts w:ascii="Simplified Arabic" w:hAnsi="Simplified Arabic" w:cs="Simplified Arabic"/>
          <w:sz w:val="28"/>
          <w:szCs w:val="28"/>
          <w:rtl/>
        </w:rPr>
      </w:pPr>
    </w:p>
    <w:p w14:paraId="1CD2B5D4" w14:textId="77777777" w:rsidR="002F22F3" w:rsidRDefault="002F22F3" w:rsidP="002F22F3">
      <w:pPr>
        <w:jc w:val="both"/>
        <w:rPr>
          <w:rFonts w:ascii="Simplified Arabic" w:hAnsi="Simplified Arabic" w:cs="Simplified Arabic"/>
          <w:sz w:val="28"/>
          <w:szCs w:val="28"/>
          <w:rtl/>
        </w:rPr>
      </w:pPr>
    </w:p>
    <w:p w14:paraId="5A965A75" w14:textId="77777777" w:rsidR="002F22F3" w:rsidRDefault="002F22F3" w:rsidP="002F22F3">
      <w:pPr>
        <w:jc w:val="both"/>
        <w:rPr>
          <w:rFonts w:ascii="Simplified Arabic" w:hAnsi="Simplified Arabic" w:cs="Simplified Arabic"/>
          <w:sz w:val="28"/>
          <w:szCs w:val="28"/>
          <w:rtl/>
        </w:rPr>
      </w:pPr>
    </w:p>
    <w:p w14:paraId="55192F8A" w14:textId="77777777" w:rsidR="002F22F3" w:rsidRDefault="002F22F3" w:rsidP="002F22F3">
      <w:pPr>
        <w:jc w:val="both"/>
        <w:rPr>
          <w:rFonts w:ascii="Simplified Arabic" w:hAnsi="Simplified Arabic" w:cs="Simplified Arabic"/>
          <w:sz w:val="28"/>
          <w:szCs w:val="28"/>
          <w:rtl/>
        </w:rPr>
      </w:pPr>
    </w:p>
    <w:p w14:paraId="4241B6B2" w14:textId="77777777" w:rsidR="002F22F3" w:rsidRDefault="002F22F3" w:rsidP="002F22F3">
      <w:pPr>
        <w:jc w:val="both"/>
        <w:rPr>
          <w:rFonts w:ascii="Simplified Arabic" w:hAnsi="Simplified Arabic" w:cs="Simplified Arabic"/>
          <w:sz w:val="28"/>
          <w:szCs w:val="28"/>
          <w:rtl/>
        </w:rPr>
      </w:pPr>
    </w:p>
    <w:p w14:paraId="6E0AA447" w14:textId="77777777" w:rsidR="002F22F3" w:rsidRDefault="002F22F3" w:rsidP="002F22F3">
      <w:pPr>
        <w:jc w:val="both"/>
        <w:rPr>
          <w:rFonts w:ascii="Simplified Arabic" w:hAnsi="Simplified Arabic" w:cs="Simplified Arabic"/>
          <w:sz w:val="28"/>
          <w:szCs w:val="28"/>
          <w:rtl/>
        </w:rPr>
      </w:pPr>
    </w:p>
    <w:p w14:paraId="294D1AED" w14:textId="77777777" w:rsidR="002F22F3" w:rsidRDefault="002F22F3" w:rsidP="002F22F3">
      <w:pPr>
        <w:jc w:val="both"/>
        <w:rPr>
          <w:rFonts w:ascii="Simplified Arabic" w:hAnsi="Simplified Arabic" w:cs="Simplified Arabic"/>
          <w:sz w:val="28"/>
          <w:szCs w:val="28"/>
          <w:rtl/>
        </w:rPr>
      </w:pPr>
    </w:p>
    <w:p w14:paraId="0E0EB591" w14:textId="77777777" w:rsidR="002F22F3" w:rsidRDefault="002F22F3" w:rsidP="002F22F3">
      <w:pPr>
        <w:jc w:val="both"/>
        <w:rPr>
          <w:rFonts w:ascii="Simplified Arabic" w:hAnsi="Simplified Arabic" w:cs="Simplified Arabic"/>
          <w:sz w:val="28"/>
          <w:szCs w:val="28"/>
          <w:rtl/>
        </w:rPr>
      </w:pPr>
    </w:p>
    <w:p w14:paraId="65582961" w14:textId="77777777" w:rsidR="002F22F3" w:rsidRDefault="002F22F3" w:rsidP="002F22F3">
      <w:pPr>
        <w:jc w:val="both"/>
        <w:rPr>
          <w:rFonts w:ascii="Simplified Arabic" w:hAnsi="Simplified Arabic" w:cs="Simplified Arabic"/>
          <w:sz w:val="28"/>
          <w:szCs w:val="28"/>
          <w:rtl/>
        </w:rPr>
      </w:pPr>
    </w:p>
    <w:p w14:paraId="023866CD" w14:textId="77777777" w:rsidR="002F22F3" w:rsidRDefault="002F22F3" w:rsidP="002F22F3">
      <w:pPr>
        <w:jc w:val="both"/>
        <w:rPr>
          <w:rFonts w:ascii="Simplified Arabic" w:hAnsi="Simplified Arabic" w:cs="Simplified Arabic"/>
          <w:sz w:val="28"/>
          <w:szCs w:val="28"/>
          <w:rtl/>
        </w:rPr>
      </w:pPr>
    </w:p>
    <w:p w14:paraId="1913703E" w14:textId="77777777" w:rsidR="002918F5" w:rsidRDefault="002918F5" w:rsidP="002F22F3">
      <w:pPr>
        <w:jc w:val="both"/>
        <w:rPr>
          <w:rFonts w:ascii="Simplified Arabic" w:hAnsi="Simplified Arabic" w:cs="Simplified Arabic"/>
          <w:sz w:val="28"/>
          <w:szCs w:val="28"/>
          <w:rtl/>
        </w:rPr>
      </w:pPr>
    </w:p>
    <w:p w14:paraId="48CC83EA" w14:textId="77777777" w:rsidR="002F22F3" w:rsidRDefault="002F22F3" w:rsidP="002F22F3">
      <w:pPr>
        <w:jc w:val="both"/>
        <w:rPr>
          <w:rFonts w:ascii="Simplified Arabic" w:hAnsi="Simplified Arabic" w:cs="Simplified Arabic"/>
          <w:sz w:val="28"/>
          <w:szCs w:val="28"/>
          <w:rtl/>
        </w:rPr>
      </w:pPr>
    </w:p>
    <w:p w14:paraId="68ED7FC0" w14:textId="77777777" w:rsidR="002F22F3" w:rsidRDefault="002F22F3" w:rsidP="002F22F3">
      <w:pPr>
        <w:rPr>
          <w:rFonts w:ascii="Simplified Arabic" w:hAnsi="Simplified Arabic" w:cs="Simplified Arabic"/>
          <w:sz w:val="28"/>
          <w:szCs w:val="28"/>
          <w:rtl/>
        </w:rPr>
      </w:pPr>
    </w:p>
    <w:p w14:paraId="7A4ACE20" w14:textId="77777777" w:rsidR="002F22F3" w:rsidRPr="007D4685" w:rsidRDefault="002F22F3" w:rsidP="002F22F3">
      <w:pPr>
        <w:pStyle w:val="Heading2"/>
        <w:jc w:val="center"/>
        <w:rPr>
          <w:rFonts w:ascii="Simplified Arabic" w:hAnsi="Simplified Arabic" w:cs="Simplified Arabic"/>
          <w:b/>
          <w:bCs/>
          <w:color w:val="auto"/>
          <w:sz w:val="36"/>
          <w:szCs w:val="36"/>
          <w:rtl/>
        </w:rPr>
      </w:pPr>
      <w:bookmarkStart w:id="20" w:name="_Toc216341592"/>
      <w:r w:rsidRPr="007D4685">
        <w:rPr>
          <w:rFonts w:ascii="Simplified Arabic" w:hAnsi="Simplified Arabic" w:cs="Simplified Arabic"/>
          <w:b/>
          <w:bCs/>
          <w:color w:val="auto"/>
          <w:sz w:val="36"/>
          <w:szCs w:val="36"/>
          <w:rtl/>
        </w:rPr>
        <w:lastRenderedPageBreak/>
        <w:t>الدراسات السابقة</w:t>
      </w:r>
      <w:bookmarkEnd w:id="20"/>
    </w:p>
    <w:p w14:paraId="22D2989D" w14:textId="77777777" w:rsidR="002F22F3" w:rsidRDefault="002F22F3" w:rsidP="002F22F3">
      <w:pPr>
        <w:jc w:val="both"/>
        <w:rPr>
          <w:rFonts w:ascii="Simplified Arabic" w:hAnsi="Simplified Arabic" w:cs="Simplified Arabic"/>
          <w:b/>
          <w:bCs/>
          <w:sz w:val="28"/>
          <w:szCs w:val="28"/>
          <w:rtl/>
        </w:rPr>
      </w:pPr>
    </w:p>
    <w:p w14:paraId="14063FC7" w14:textId="600C6A80" w:rsidR="002F22F3" w:rsidRDefault="002F22F3" w:rsidP="002918F5">
      <w:pPr>
        <w:jc w:val="both"/>
        <w:rPr>
          <w:rFonts w:ascii="Simplified Arabic" w:hAnsi="Simplified Arabic" w:cs="Simplified Arabic"/>
          <w:sz w:val="28"/>
          <w:szCs w:val="28"/>
          <w:rtl/>
        </w:rPr>
      </w:pPr>
      <w:r w:rsidRPr="00FE02E7">
        <w:rPr>
          <w:rFonts w:ascii="Simplified Arabic" w:hAnsi="Simplified Arabic" w:cs="Simplified Arabic"/>
          <w:sz w:val="28"/>
          <w:szCs w:val="28"/>
          <w:rtl/>
        </w:rPr>
        <w:t>تُعد الدراسات السابقة عنصرًا أساسيًا في دعم الجانب العلمي للبحث، حيث تسهم في تحديد ما توصّلت إليه الأدبيات الحديثة، وتوضيح أوجه الاتفاق والاختلاف، وتحديد الفجوات المعرفية التي لم تنل حظًا كافيًا من البحث. ويمكن توزيع الدراسات ذات العلاقة بالموضوع تحت مسارين رئيسيين: الدراسات العربية والدراسات الأج</w:t>
      </w:r>
      <w:r>
        <w:rPr>
          <w:rFonts w:ascii="Simplified Arabic" w:hAnsi="Simplified Arabic" w:cs="Simplified Arabic" w:hint="cs"/>
          <w:sz w:val="28"/>
          <w:szCs w:val="28"/>
          <w:rtl/>
        </w:rPr>
        <w:t>ن</w:t>
      </w:r>
      <w:r w:rsidRPr="00FE02E7">
        <w:rPr>
          <w:rFonts w:ascii="Simplified Arabic" w:hAnsi="Simplified Arabic" w:cs="Simplified Arabic"/>
          <w:sz w:val="28"/>
          <w:szCs w:val="28"/>
          <w:rtl/>
        </w:rPr>
        <w:t>ب</w:t>
      </w:r>
      <w:r>
        <w:rPr>
          <w:rFonts w:ascii="Simplified Arabic" w:hAnsi="Simplified Arabic" w:cs="Simplified Arabic" w:hint="cs"/>
          <w:sz w:val="28"/>
          <w:szCs w:val="28"/>
          <w:rtl/>
        </w:rPr>
        <w:t>ية.</w:t>
      </w:r>
    </w:p>
    <w:p w14:paraId="698D7D37" w14:textId="77777777" w:rsidR="002918F5" w:rsidRDefault="002918F5" w:rsidP="002918F5">
      <w:pPr>
        <w:jc w:val="both"/>
        <w:rPr>
          <w:rFonts w:ascii="Simplified Arabic" w:hAnsi="Simplified Arabic" w:cs="Simplified Arabic"/>
          <w:sz w:val="28"/>
          <w:szCs w:val="28"/>
          <w:rtl/>
        </w:rPr>
      </w:pPr>
    </w:p>
    <w:p w14:paraId="4EC97BCD" w14:textId="77777777" w:rsidR="002F22F3" w:rsidRPr="007D4685" w:rsidRDefault="002F22F3" w:rsidP="002F22F3">
      <w:pPr>
        <w:pStyle w:val="Heading3"/>
        <w:rPr>
          <w:rFonts w:ascii="Simplified Arabic" w:hAnsi="Simplified Arabic" w:cs="Simplified Arabic"/>
          <w:b/>
          <w:bCs/>
          <w:color w:val="auto"/>
          <w:sz w:val="32"/>
          <w:szCs w:val="32"/>
        </w:rPr>
      </w:pPr>
      <w:bookmarkStart w:id="21" w:name="_Toc216341593"/>
      <w:r w:rsidRPr="007D4685">
        <w:rPr>
          <w:rFonts w:ascii="Simplified Arabic" w:hAnsi="Simplified Arabic" w:cs="Simplified Arabic"/>
          <w:b/>
          <w:bCs/>
          <w:color w:val="auto"/>
          <w:sz w:val="32"/>
          <w:szCs w:val="32"/>
          <w:rtl/>
        </w:rPr>
        <w:t>الدراسات العربية</w:t>
      </w:r>
      <w:bookmarkEnd w:id="21"/>
    </w:p>
    <w:p w14:paraId="522950C7" w14:textId="575E9859" w:rsidR="002F22F3" w:rsidRPr="002918F5" w:rsidRDefault="002F22F3" w:rsidP="002918F5">
      <w:pPr>
        <w:jc w:val="both"/>
        <w:rPr>
          <w:rFonts w:ascii="Simplified Arabic" w:hAnsi="Simplified Arabic" w:cs="Simplified Arabic"/>
          <w:b/>
          <w:bCs/>
          <w:sz w:val="28"/>
          <w:szCs w:val="28"/>
          <w:rtl/>
        </w:rPr>
      </w:pPr>
      <w:r w:rsidRPr="003E09C4">
        <w:rPr>
          <w:rFonts w:ascii="Simplified Arabic" w:hAnsi="Simplified Arabic" w:cs="Simplified Arabic"/>
          <w:sz w:val="28"/>
          <w:szCs w:val="28"/>
          <w:rtl/>
        </w:rPr>
        <w:t>تناولت عدد من الدراسات العربية موضوع إدارة المخاطر والحوكمة في سياق المشاريع والمنشآت، وإن لم تركز مباشرة على مشروع نيوم أو المشاريع العملاقة بالمعنى الضيق، إلا أنها قدمت أُسسًا علمية مهمة يمكن البناء عليها في هذه الدراسة.</w:t>
      </w:r>
    </w:p>
    <w:p w14:paraId="160CC2F4" w14:textId="77777777" w:rsidR="002F22F3" w:rsidRPr="00FE02E7" w:rsidRDefault="002F22F3" w:rsidP="002F22F3">
      <w:pPr>
        <w:pStyle w:val="ListParagraph"/>
        <w:numPr>
          <w:ilvl w:val="0"/>
          <w:numId w:val="9"/>
        </w:numPr>
        <w:jc w:val="both"/>
        <w:rPr>
          <w:rFonts w:ascii="Simplified Arabic" w:hAnsi="Simplified Arabic" w:cs="Simplified Arabic"/>
          <w:sz w:val="28"/>
          <w:szCs w:val="28"/>
          <w:rtl/>
        </w:rPr>
      </w:pPr>
      <w:r w:rsidRPr="00FE02E7">
        <w:rPr>
          <w:rFonts w:ascii="Simplified Arabic" w:hAnsi="Simplified Arabic" w:cs="Simplified Arabic"/>
          <w:b/>
          <w:bCs/>
          <w:sz w:val="28"/>
          <w:szCs w:val="28"/>
          <w:rtl/>
        </w:rPr>
        <w:t>العنزي (</w:t>
      </w:r>
      <w:r w:rsidRPr="003C0214">
        <w:rPr>
          <w:rFonts w:ascii="Simplified Arabic" w:hAnsi="Simplified Arabic" w:cs="Simplified Arabic"/>
          <w:b/>
          <w:bCs/>
          <w:sz w:val="24"/>
          <w:szCs w:val="24"/>
          <w:rtl/>
        </w:rPr>
        <w:t>2024</w:t>
      </w:r>
      <w:r w:rsidRPr="00FE02E7">
        <w:rPr>
          <w:rFonts w:ascii="Simplified Arabic" w:hAnsi="Simplified Arabic" w:cs="Simplified Arabic"/>
          <w:b/>
          <w:bCs/>
          <w:sz w:val="28"/>
          <w:szCs w:val="28"/>
          <w:rtl/>
        </w:rPr>
        <w:t>)</w:t>
      </w:r>
      <w:r w:rsidRPr="00FE02E7">
        <w:rPr>
          <w:rFonts w:ascii="Simplified Arabic" w:hAnsi="Simplified Arabic" w:cs="Simplified Arabic"/>
          <w:sz w:val="28"/>
          <w:szCs w:val="28"/>
          <w:rtl/>
        </w:rPr>
        <w:t xml:space="preserve"> درس أثر تطبيق استراتيجيات إدارة المخاطر على نجاح المشروعات في الشركات الخاصة بالمنطقة الشرقية في المملكة العربية السعودية، من خلال استبيان قاسَ أبعاد إدارة المخاطر (تحديد المخاطر، تقييمها، الاستجابة لها، مراقبتها) وعلاقتها بأبعاد النجاح (تقليل المخاطر، تحسين الشفافية، الاستخدام الأمثل للموارد، خفض التكاليف). وأظهرت النتائج وجود علاقة إيجابية ذات دلالة إحصائية بين نضج إدارة المخاطر ومستوى نجاح المشروع، مما يبرز دور إدارة المخاطر بوصفها أداة أساسية لتحقيق أهداف المشاريع</w:t>
      </w:r>
      <w:r w:rsidRPr="00FE02E7">
        <w:rPr>
          <w:rFonts w:ascii="Simplified Arabic" w:hAnsi="Simplified Arabic" w:cs="Simplified Arabic"/>
          <w:sz w:val="28"/>
          <w:szCs w:val="28"/>
        </w:rPr>
        <w:t>.</w:t>
      </w:r>
    </w:p>
    <w:p w14:paraId="0B8DFAB9" w14:textId="59C32296" w:rsidR="002F22F3" w:rsidRPr="002918F5" w:rsidRDefault="002F22F3" w:rsidP="002918F5">
      <w:pPr>
        <w:pStyle w:val="ListParagraph"/>
        <w:numPr>
          <w:ilvl w:val="0"/>
          <w:numId w:val="9"/>
        </w:numPr>
        <w:jc w:val="both"/>
        <w:rPr>
          <w:rFonts w:ascii="Simplified Arabic" w:hAnsi="Simplified Arabic" w:cs="Simplified Arabic"/>
          <w:sz w:val="28"/>
          <w:szCs w:val="28"/>
        </w:rPr>
      </w:pPr>
      <w:r w:rsidRPr="00FE02E7">
        <w:rPr>
          <w:rFonts w:ascii="Simplified Arabic" w:hAnsi="Simplified Arabic" w:cs="Simplified Arabic"/>
          <w:b/>
          <w:bCs/>
          <w:sz w:val="28"/>
          <w:szCs w:val="28"/>
          <w:rtl/>
        </w:rPr>
        <w:t>عامر (</w:t>
      </w:r>
      <w:r w:rsidRPr="003C0214">
        <w:rPr>
          <w:rFonts w:ascii="Simplified Arabic" w:hAnsi="Simplified Arabic" w:cs="Simplified Arabic"/>
          <w:b/>
          <w:bCs/>
          <w:sz w:val="24"/>
          <w:szCs w:val="24"/>
          <w:rtl/>
        </w:rPr>
        <w:t>2022</w:t>
      </w:r>
      <w:r w:rsidRPr="00FE02E7">
        <w:rPr>
          <w:rFonts w:ascii="Simplified Arabic" w:hAnsi="Simplified Arabic" w:cs="Simplified Arabic"/>
          <w:b/>
          <w:bCs/>
          <w:sz w:val="28"/>
          <w:szCs w:val="28"/>
          <w:rtl/>
        </w:rPr>
        <w:t>)</w:t>
      </w:r>
      <w:r w:rsidRPr="00FE02E7">
        <w:rPr>
          <w:rFonts w:ascii="Simplified Arabic" w:hAnsi="Simplified Arabic" w:cs="Simplified Arabic"/>
          <w:sz w:val="28"/>
          <w:szCs w:val="28"/>
          <w:rtl/>
        </w:rPr>
        <w:t xml:space="preserve"> تناول دور آليات الحوكمة المؤسسية في تعزيز فعالية إدارة المخاطر وانعكاساتها على أسواق المال. وخلصت الدراسة إلى أن تكامل نظام حوكمة الشركات مع إدارة المخاطر يسهم في تحسين جودة القرارات وتقليل السلوكيات الانتهازية وتعزيز ثقة المستثمرين، وأن الحوكمة الفعالة تشكل إطارًا رقابيًا يرفع كفاءة إدارة المخاطر في المؤسسات.</w:t>
      </w:r>
    </w:p>
    <w:p w14:paraId="60D83A09" w14:textId="77777777" w:rsidR="002F22F3" w:rsidRPr="00FE02E7" w:rsidRDefault="002F22F3" w:rsidP="002F22F3">
      <w:pPr>
        <w:pStyle w:val="ListParagraph"/>
        <w:numPr>
          <w:ilvl w:val="0"/>
          <w:numId w:val="9"/>
        </w:numPr>
        <w:jc w:val="both"/>
        <w:rPr>
          <w:rFonts w:ascii="Simplified Arabic" w:hAnsi="Simplified Arabic" w:cs="Simplified Arabic"/>
          <w:sz w:val="28"/>
          <w:szCs w:val="28"/>
        </w:rPr>
      </w:pPr>
      <w:r w:rsidRPr="00FE02E7">
        <w:rPr>
          <w:rFonts w:ascii="Simplified Arabic" w:hAnsi="Simplified Arabic" w:cs="Simplified Arabic"/>
          <w:b/>
          <w:bCs/>
          <w:sz w:val="28"/>
          <w:szCs w:val="28"/>
          <w:rtl/>
        </w:rPr>
        <w:t>رزق (</w:t>
      </w:r>
      <w:r w:rsidRPr="003C0214">
        <w:rPr>
          <w:rFonts w:ascii="Simplified Arabic" w:hAnsi="Simplified Arabic" w:cs="Simplified Arabic"/>
          <w:b/>
          <w:bCs/>
          <w:sz w:val="24"/>
          <w:szCs w:val="24"/>
          <w:rtl/>
        </w:rPr>
        <w:t>2018</w:t>
      </w:r>
      <w:r w:rsidRPr="00FE02E7">
        <w:rPr>
          <w:rFonts w:ascii="Simplified Arabic" w:hAnsi="Simplified Arabic" w:cs="Simplified Arabic"/>
          <w:b/>
          <w:bCs/>
          <w:sz w:val="28"/>
          <w:szCs w:val="28"/>
          <w:rtl/>
        </w:rPr>
        <w:t>)</w:t>
      </w:r>
      <w:r w:rsidRPr="00FE02E7">
        <w:rPr>
          <w:rFonts w:ascii="Simplified Arabic" w:hAnsi="Simplified Arabic" w:cs="Simplified Arabic"/>
          <w:sz w:val="28"/>
          <w:szCs w:val="28"/>
          <w:rtl/>
        </w:rPr>
        <w:t xml:space="preserve"> درس إدارة مخاطر تنفيذ مشروعات الإسكان المتسارعة، مبرزًا أن المشاريع التي تُنفَّذ في مدد زمنية مضغوطة تتعرض لمستويات عالية من المخاطر الفنية والمالية والتنظيمية. وأكدت الدراسة أن تطبيق منهجية منظمة لإدارة المخاطر خلال دورة حياة المشروع يسهم في ضبط الزمن والتكلفة، ويحسّن من جودة المخرجات، خاصة في المشاريع ذات الطابع التنموي المتسارع.</w:t>
      </w:r>
    </w:p>
    <w:p w14:paraId="62375943" w14:textId="77777777" w:rsidR="002F22F3" w:rsidRPr="00FE02E7" w:rsidRDefault="002F22F3" w:rsidP="002F22F3">
      <w:pPr>
        <w:pStyle w:val="ListParagraph"/>
        <w:numPr>
          <w:ilvl w:val="0"/>
          <w:numId w:val="9"/>
        </w:numPr>
        <w:jc w:val="both"/>
        <w:rPr>
          <w:rFonts w:ascii="Simplified Arabic" w:hAnsi="Simplified Arabic" w:cs="Simplified Arabic"/>
          <w:sz w:val="28"/>
          <w:szCs w:val="28"/>
        </w:rPr>
      </w:pPr>
      <w:r w:rsidRPr="00FE02E7">
        <w:rPr>
          <w:rFonts w:ascii="Simplified Arabic" w:hAnsi="Simplified Arabic" w:cs="Simplified Arabic"/>
          <w:b/>
          <w:bCs/>
          <w:sz w:val="28"/>
          <w:szCs w:val="28"/>
          <w:rtl/>
        </w:rPr>
        <w:t>عطوان (</w:t>
      </w:r>
      <w:r w:rsidRPr="003C0214">
        <w:rPr>
          <w:rFonts w:ascii="Simplified Arabic" w:hAnsi="Simplified Arabic" w:cs="Simplified Arabic"/>
          <w:b/>
          <w:bCs/>
          <w:sz w:val="24"/>
          <w:szCs w:val="24"/>
          <w:rtl/>
        </w:rPr>
        <w:t>2018</w:t>
      </w:r>
      <w:r w:rsidRPr="00FE02E7">
        <w:rPr>
          <w:rFonts w:ascii="Simplified Arabic" w:hAnsi="Simplified Arabic" w:cs="Simplified Arabic"/>
          <w:b/>
          <w:bCs/>
          <w:sz w:val="28"/>
          <w:szCs w:val="28"/>
          <w:rtl/>
        </w:rPr>
        <w:t xml:space="preserve">) </w:t>
      </w:r>
      <w:r w:rsidRPr="00FE02E7">
        <w:rPr>
          <w:rFonts w:ascii="Simplified Arabic" w:hAnsi="Simplified Arabic" w:cs="Simplified Arabic"/>
          <w:sz w:val="28"/>
          <w:szCs w:val="28"/>
          <w:rtl/>
        </w:rPr>
        <w:t xml:space="preserve">تناول دور الحوكمة في استدامة الشركات وتحقيق رؤية المملكة 2030، من خلال دراسة مقارنة بين نظام الشركات السعودي وبعض المرجعيات الأخرى. وأظهرت الدراسة أن </w:t>
      </w:r>
      <w:r w:rsidRPr="00FE02E7">
        <w:rPr>
          <w:rFonts w:ascii="Simplified Arabic" w:hAnsi="Simplified Arabic" w:cs="Simplified Arabic"/>
          <w:sz w:val="28"/>
          <w:szCs w:val="28"/>
          <w:rtl/>
        </w:rPr>
        <w:lastRenderedPageBreak/>
        <w:t>الحوكمة تمثل أحد الأنظمة الحمائية الأساسية التي ترفع من تنافسية الشركات وتجذب الاستثمار وتعزز الشفافية والمساءلة، وأنها مرتبطة بشكل مباشر بأهداف رؤية 2030 في تعزيز الكفاءة والاستدامة المؤسسية.</w:t>
      </w:r>
    </w:p>
    <w:p w14:paraId="3D20C072" w14:textId="63078517" w:rsidR="002F22F3" w:rsidRDefault="002F22F3" w:rsidP="002918F5">
      <w:pPr>
        <w:jc w:val="both"/>
        <w:rPr>
          <w:rFonts w:ascii="Simplified Arabic" w:hAnsi="Simplified Arabic" w:cs="Simplified Arabic"/>
          <w:sz w:val="28"/>
          <w:szCs w:val="28"/>
          <w:rtl/>
        </w:rPr>
      </w:pPr>
      <w:r w:rsidRPr="00FE02E7">
        <w:rPr>
          <w:rFonts w:ascii="Simplified Arabic" w:hAnsi="Simplified Arabic" w:cs="Simplified Arabic"/>
          <w:sz w:val="28"/>
          <w:szCs w:val="28"/>
          <w:rtl/>
        </w:rPr>
        <w:t xml:space="preserve">بصورة عامة، تؤكد هذه الدراسات العربية على أن الحوكمة وإدارة المخاطر تمثلان ركيزتين أساسيتين في تحسين أداء المشاريع والمؤسسات ورفع مستوى استدامتها، كما تسلط الضوء على أهمية المواءمة مع رؤية المملكة </w:t>
      </w:r>
      <w:r w:rsidRPr="003C0214">
        <w:rPr>
          <w:rFonts w:ascii="Simplified Arabic" w:hAnsi="Simplified Arabic" w:cs="Simplified Arabic"/>
          <w:sz w:val="24"/>
          <w:szCs w:val="24"/>
          <w:rtl/>
        </w:rPr>
        <w:t>2030</w:t>
      </w:r>
      <w:r w:rsidRPr="00FE02E7">
        <w:rPr>
          <w:rFonts w:ascii="Simplified Arabic" w:hAnsi="Simplified Arabic" w:cs="Simplified Arabic"/>
          <w:sz w:val="28"/>
          <w:szCs w:val="28"/>
          <w:rtl/>
        </w:rPr>
        <w:t>، وهو ما يرتبط مباشرة بسياق مشروع نيوم.</w:t>
      </w:r>
    </w:p>
    <w:p w14:paraId="2C83BBB2" w14:textId="77777777" w:rsidR="002F22F3" w:rsidRPr="007D4685" w:rsidRDefault="002F22F3" w:rsidP="002F22F3">
      <w:pPr>
        <w:pStyle w:val="Heading3"/>
        <w:rPr>
          <w:rFonts w:ascii="Simplified Arabic" w:hAnsi="Simplified Arabic" w:cs="Simplified Arabic"/>
          <w:b/>
          <w:bCs/>
          <w:color w:val="auto"/>
          <w:sz w:val="32"/>
          <w:szCs w:val="32"/>
        </w:rPr>
      </w:pPr>
      <w:bookmarkStart w:id="22" w:name="_Toc216341594"/>
      <w:r w:rsidRPr="007D4685">
        <w:rPr>
          <w:rFonts w:ascii="Simplified Arabic" w:hAnsi="Simplified Arabic" w:cs="Simplified Arabic"/>
          <w:b/>
          <w:bCs/>
          <w:color w:val="auto"/>
          <w:sz w:val="32"/>
          <w:szCs w:val="32"/>
          <w:rtl/>
        </w:rPr>
        <w:t>الدراسات الأجنبية</w:t>
      </w:r>
      <w:bookmarkEnd w:id="22"/>
    </w:p>
    <w:p w14:paraId="54C45B34" w14:textId="77777777" w:rsidR="002F22F3" w:rsidRPr="00FE02E7" w:rsidRDefault="002F22F3" w:rsidP="002F22F3">
      <w:pPr>
        <w:pStyle w:val="ListParagraph"/>
        <w:numPr>
          <w:ilvl w:val="0"/>
          <w:numId w:val="8"/>
        </w:numPr>
        <w:jc w:val="both"/>
        <w:rPr>
          <w:rFonts w:ascii="Simplified Arabic" w:hAnsi="Simplified Arabic" w:cs="Simplified Arabic"/>
          <w:sz w:val="28"/>
          <w:szCs w:val="28"/>
          <w:rtl/>
        </w:rPr>
      </w:pPr>
      <w:r w:rsidRPr="00F43EC6">
        <w:rPr>
          <w:rFonts w:asciiTheme="majorBidi" w:hAnsiTheme="majorBidi" w:cstheme="majorBidi"/>
          <w:b/>
          <w:bCs/>
          <w:sz w:val="28"/>
          <w:szCs w:val="28"/>
        </w:rPr>
        <w:t>Zhai et al. (</w:t>
      </w:r>
      <w:r w:rsidRPr="003C0214">
        <w:rPr>
          <w:rFonts w:asciiTheme="majorBidi" w:hAnsiTheme="majorBidi" w:cstheme="majorBidi"/>
          <w:b/>
          <w:bCs/>
          <w:sz w:val="24"/>
          <w:szCs w:val="24"/>
        </w:rPr>
        <w:t>2020</w:t>
      </w:r>
      <w:r w:rsidRPr="00F43EC6">
        <w:rPr>
          <w:rFonts w:asciiTheme="majorBidi" w:hAnsiTheme="majorBidi" w:cstheme="majorBidi"/>
          <w:b/>
          <w:bCs/>
          <w:sz w:val="28"/>
          <w:szCs w:val="28"/>
        </w:rPr>
        <w:t>)</w:t>
      </w:r>
      <w:r w:rsidRPr="00FE02E7">
        <w:rPr>
          <w:rFonts w:ascii="Simplified Arabic" w:hAnsi="Simplified Arabic" w:cs="Simplified Arabic"/>
          <w:b/>
          <w:bCs/>
          <w:sz w:val="28"/>
          <w:szCs w:val="28"/>
          <w:rtl/>
        </w:rPr>
        <w:t xml:space="preserve"> </w:t>
      </w:r>
      <w:r w:rsidRPr="00FE02E7">
        <w:rPr>
          <w:rFonts w:ascii="Simplified Arabic" w:hAnsi="Simplified Arabic" w:cs="Simplified Arabic"/>
          <w:sz w:val="28"/>
          <w:szCs w:val="28"/>
          <w:rtl/>
        </w:rPr>
        <w:t xml:space="preserve">درسوا أثر الحوكمة الحكومية على أداء المشاريع العملاقة في الصين، وذلك عبر نموذج مفاهيمي وبيانات استبيانيه من </w:t>
      </w:r>
      <w:r w:rsidRPr="003C0214">
        <w:rPr>
          <w:rFonts w:ascii="Simplified Arabic" w:hAnsi="Simplified Arabic" w:cs="Simplified Arabic"/>
          <w:sz w:val="24"/>
          <w:szCs w:val="24"/>
          <w:rtl/>
        </w:rPr>
        <w:t xml:space="preserve">239 </w:t>
      </w:r>
      <w:r w:rsidRPr="00FE02E7">
        <w:rPr>
          <w:rFonts w:ascii="Simplified Arabic" w:hAnsi="Simplified Arabic" w:cs="Simplified Arabic"/>
          <w:sz w:val="28"/>
          <w:szCs w:val="28"/>
          <w:rtl/>
        </w:rPr>
        <w:t>متخصصًا، وأظهرت النتائج أن الحوكمة الحكومية، بما تتضمنه من المتابعة، والرقابة، والتخطيط الاستراتيجي، والرقابة النظامية، تمثل عنصرًا حاسمًا في تحسين أداء المشاريع العملاقة، وأن “الرقابة المجتمعية” و“إدارة المخاطر النظامية” من أكثر مكونات الحوكمة تأثيرًا.</w:t>
      </w:r>
    </w:p>
    <w:p w14:paraId="6C88DC89" w14:textId="1B5D2D10" w:rsidR="002F22F3" w:rsidRPr="002918F5" w:rsidRDefault="002F22F3" w:rsidP="002918F5">
      <w:pPr>
        <w:pStyle w:val="ListParagraph"/>
        <w:numPr>
          <w:ilvl w:val="0"/>
          <w:numId w:val="8"/>
        </w:numPr>
        <w:jc w:val="both"/>
        <w:rPr>
          <w:rFonts w:ascii="Simplified Arabic" w:hAnsi="Simplified Arabic" w:cs="Simplified Arabic"/>
          <w:b/>
          <w:bCs/>
          <w:sz w:val="28"/>
          <w:szCs w:val="28"/>
          <w:rtl/>
        </w:rPr>
      </w:pPr>
      <w:r w:rsidRPr="00F43EC6">
        <w:rPr>
          <w:rFonts w:asciiTheme="majorBidi" w:hAnsiTheme="majorBidi" w:cstheme="majorBidi"/>
          <w:b/>
          <w:bCs/>
          <w:sz w:val="28"/>
          <w:szCs w:val="28"/>
        </w:rPr>
        <w:t>Luo et al. (</w:t>
      </w:r>
      <w:r w:rsidRPr="003C0214">
        <w:rPr>
          <w:rFonts w:asciiTheme="majorBidi" w:hAnsiTheme="majorBidi" w:cstheme="majorBidi"/>
          <w:b/>
          <w:bCs/>
          <w:sz w:val="24"/>
          <w:szCs w:val="24"/>
        </w:rPr>
        <w:t>2022</w:t>
      </w:r>
      <w:r w:rsidRPr="00F43EC6">
        <w:rPr>
          <w:rFonts w:asciiTheme="majorBidi" w:hAnsiTheme="majorBidi" w:cstheme="majorBidi"/>
          <w:b/>
          <w:bCs/>
          <w:sz w:val="28"/>
          <w:szCs w:val="28"/>
        </w:rPr>
        <w:t>)</w:t>
      </w:r>
      <w:r w:rsidRPr="00FE02E7">
        <w:rPr>
          <w:rFonts w:ascii="Simplified Arabic" w:hAnsi="Simplified Arabic" w:cs="Simplified Arabic"/>
          <w:b/>
          <w:bCs/>
          <w:sz w:val="28"/>
          <w:szCs w:val="28"/>
          <w:rtl/>
        </w:rPr>
        <w:t xml:space="preserve"> </w:t>
      </w:r>
      <w:r w:rsidRPr="00FE02E7">
        <w:rPr>
          <w:rFonts w:ascii="Simplified Arabic" w:hAnsi="Simplified Arabic" w:cs="Simplified Arabic"/>
          <w:sz w:val="28"/>
          <w:szCs w:val="28"/>
          <w:rtl/>
        </w:rPr>
        <w:t xml:space="preserve">طوروا مقياسًا لقياس حوكمة المشاريع العملاقة في الصين، من خلال إطار ثلاثي الأبعاد يشمل: الحوكمة التعاقدية، والحوكمة </w:t>
      </w:r>
      <w:proofErr w:type="spellStart"/>
      <w:r w:rsidRPr="00FE02E7">
        <w:rPr>
          <w:rFonts w:ascii="Simplified Arabic" w:hAnsi="Simplified Arabic" w:cs="Simplified Arabic"/>
          <w:sz w:val="28"/>
          <w:szCs w:val="28"/>
          <w:rtl/>
        </w:rPr>
        <w:t>العلاقاتية</w:t>
      </w:r>
      <w:proofErr w:type="spellEnd"/>
      <w:r w:rsidRPr="00FE02E7">
        <w:rPr>
          <w:rFonts w:ascii="Simplified Arabic" w:hAnsi="Simplified Arabic" w:cs="Simplified Arabic"/>
          <w:sz w:val="28"/>
          <w:szCs w:val="28"/>
          <w:rtl/>
        </w:rPr>
        <w:t>، والحوكمة الحكومية، وأثبتت الدراسة أن ارتفاع مستوى الحوكمة في هذه الأبعاد يرتبط بتحسين الأداء العام للمشاريع العملاقة، وقدمت إطارًا قياسيًا يمكن الاستفادة منه في تقييم حوكمة المشاريع في سياقات مختلفة.</w:t>
      </w:r>
    </w:p>
    <w:p w14:paraId="598157F3" w14:textId="77777777" w:rsidR="002F22F3" w:rsidRPr="00E56FC8" w:rsidRDefault="002F22F3" w:rsidP="002F22F3">
      <w:pPr>
        <w:pStyle w:val="ListParagraph"/>
        <w:numPr>
          <w:ilvl w:val="0"/>
          <w:numId w:val="8"/>
        </w:numPr>
        <w:jc w:val="both"/>
        <w:rPr>
          <w:rFonts w:ascii="Simplified Arabic" w:hAnsi="Simplified Arabic" w:cs="Simplified Arabic"/>
          <w:b/>
          <w:bCs/>
          <w:sz w:val="28"/>
          <w:szCs w:val="28"/>
          <w:rtl/>
        </w:rPr>
      </w:pPr>
      <w:r w:rsidRPr="00F43EC6">
        <w:rPr>
          <w:rFonts w:asciiTheme="majorBidi" w:hAnsiTheme="majorBidi" w:cstheme="majorBidi"/>
          <w:b/>
          <w:bCs/>
          <w:sz w:val="28"/>
          <w:szCs w:val="28"/>
        </w:rPr>
        <w:t>Sanchez-Cazorla et al. (</w:t>
      </w:r>
      <w:r w:rsidRPr="003C0214">
        <w:rPr>
          <w:rFonts w:asciiTheme="majorBidi" w:hAnsiTheme="majorBidi" w:cstheme="majorBidi"/>
          <w:b/>
          <w:bCs/>
          <w:sz w:val="24"/>
          <w:szCs w:val="24"/>
        </w:rPr>
        <w:t>2016</w:t>
      </w:r>
      <w:r w:rsidRPr="00F43EC6">
        <w:rPr>
          <w:rFonts w:asciiTheme="majorBidi" w:hAnsiTheme="majorBidi" w:cstheme="majorBidi"/>
          <w:b/>
          <w:bCs/>
          <w:sz w:val="28"/>
          <w:szCs w:val="28"/>
        </w:rPr>
        <w:t>)</w:t>
      </w:r>
      <w:r w:rsidRPr="00FE02E7">
        <w:rPr>
          <w:rFonts w:ascii="Simplified Arabic" w:hAnsi="Simplified Arabic" w:cs="Simplified Arabic"/>
          <w:b/>
          <w:bCs/>
          <w:sz w:val="28"/>
          <w:szCs w:val="28"/>
          <w:rtl/>
        </w:rPr>
        <w:t xml:space="preserve"> </w:t>
      </w:r>
      <w:r w:rsidRPr="00FE02E7">
        <w:rPr>
          <w:rFonts w:ascii="Simplified Arabic" w:hAnsi="Simplified Arabic" w:cs="Simplified Arabic"/>
          <w:sz w:val="28"/>
          <w:szCs w:val="28"/>
          <w:rtl/>
        </w:rPr>
        <w:t xml:space="preserve">قدموا مراجعة منهجية للأدبيات المتعلقة بإدارة المخاطر في المشاريع العملاقة، وركزوا على مرحلة “تحديد المخاطر” باعتبارها مرحلة حاسمة في إدارة المخاطر، وقاموا بتصنيف المخاطر في فئات رئيسة (مالية، تنظيمية، فنية، بيئية، اجتماعية، وغير </w:t>
      </w:r>
      <w:r w:rsidRPr="00FE02E7">
        <w:rPr>
          <w:rFonts w:ascii="Simplified Arabic" w:hAnsi="Simplified Arabic" w:cs="Simplified Arabic" w:hint="cs"/>
          <w:sz w:val="28"/>
          <w:szCs w:val="28"/>
          <w:rtl/>
        </w:rPr>
        <w:t xml:space="preserve">ذلك) </w:t>
      </w:r>
      <w:r w:rsidRPr="00FE02E7">
        <w:rPr>
          <w:rFonts w:ascii="Simplified Arabic" w:hAnsi="Simplified Arabic" w:cs="Simplified Arabic" w:hint="eastAsia"/>
          <w:sz w:val="28"/>
          <w:szCs w:val="28"/>
          <w:rtl/>
        </w:rPr>
        <w:t>،</w:t>
      </w:r>
      <w:r w:rsidRPr="00FE02E7">
        <w:rPr>
          <w:rFonts w:ascii="Simplified Arabic" w:hAnsi="Simplified Arabic" w:cs="Simplified Arabic"/>
          <w:sz w:val="28"/>
          <w:szCs w:val="28"/>
          <w:rtl/>
        </w:rPr>
        <w:t xml:space="preserve"> وخلصوا إلى أن ضعف تحديد المخاطر في المراحل الأولى يؤدي إلى قرارات غير دقيقة وتجاوزات كبيرة في التكلفة والوقت.</w:t>
      </w:r>
    </w:p>
    <w:p w14:paraId="5217D992" w14:textId="77777777" w:rsidR="002F22F3" w:rsidRPr="00FE02E7" w:rsidRDefault="002F22F3" w:rsidP="002F22F3">
      <w:pPr>
        <w:pStyle w:val="ListParagraph"/>
        <w:numPr>
          <w:ilvl w:val="0"/>
          <w:numId w:val="8"/>
        </w:numPr>
        <w:jc w:val="both"/>
        <w:rPr>
          <w:rFonts w:ascii="Simplified Arabic" w:hAnsi="Simplified Arabic" w:cs="Simplified Arabic"/>
          <w:sz w:val="28"/>
          <w:szCs w:val="28"/>
        </w:rPr>
      </w:pPr>
      <w:proofErr w:type="spellStart"/>
      <w:r w:rsidRPr="00F43EC6">
        <w:rPr>
          <w:rFonts w:asciiTheme="majorBidi" w:hAnsiTheme="majorBidi" w:cstheme="majorBidi"/>
          <w:b/>
          <w:bCs/>
          <w:sz w:val="28"/>
          <w:szCs w:val="28"/>
        </w:rPr>
        <w:t>Kardes</w:t>
      </w:r>
      <w:proofErr w:type="spellEnd"/>
      <w:r w:rsidRPr="00F43EC6">
        <w:rPr>
          <w:rFonts w:asciiTheme="majorBidi" w:hAnsiTheme="majorBidi" w:cstheme="majorBidi"/>
          <w:b/>
          <w:bCs/>
          <w:sz w:val="28"/>
          <w:szCs w:val="28"/>
        </w:rPr>
        <w:t xml:space="preserve"> et al. (</w:t>
      </w:r>
      <w:r w:rsidRPr="003C0214">
        <w:rPr>
          <w:rFonts w:asciiTheme="majorBidi" w:hAnsiTheme="majorBidi" w:cstheme="majorBidi"/>
          <w:b/>
          <w:bCs/>
          <w:sz w:val="24"/>
          <w:szCs w:val="24"/>
        </w:rPr>
        <w:t>2013</w:t>
      </w:r>
      <w:r w:rsidRPr="00F43EC6">
        <w:rPr>
          <w:rFonts w:asciiTheme="majorBidi" w:hAnsiTheme="majorBidi" w:cstheme="majorBidi"/>
          <w:b/>
          <w:bCs/>
          <w:sz w:val="28"/>
          <w:szCs w:val="28"/>
        </w:rPr>
        <w:t>)</w:t>
      </w:r>
      <w:r w:rsidRPr="00FE02E7">
        <w:rPr>
          <w:rFonts w:ascii="Simplified Arabic" w:hAnsi="Simplified Arabic" w:cs="Simplified Arabic"/>
          <w:b/>
          <w:bCs/>
          <w:sz w:val="28"/>
          <w:szCs w:val="28"/>
          <w:rtl/>
        </w:rPr>
        <w:t xml:space="preserve"> </w:t>
      </w:r>
      <w:r w:rsidRPr="00FE02E7">
        <w:rPr>
          <w:rFonts w:ascii="Simplified Arabic" w:hAnsi="Simplified Arabic" w:cs="Simplified Arabic"/>
          <w:sz w:val="28"/>
          <w:szCs w:val="28"/>
          <w:rtl/>
        </w:rPr>
        <w:t>تناولوا إدارة التعقيد والمخاطر في المشاريع العملاقة العالمية، وبيّنوا أن هذه المشاريع تتميز بدرجة عالية من التعقيد تؤثر في قدرتها على تحقيق الأهداف المخططة، وأكدت الدراسة أن تبني إطار متكامل لإدارة المخاطر، يشمل تحديدًا دقيقًا للمخاطر وتقييمًا مستمرًا لها واستجابات متعددة المستويات، يسهم في تحسين أداء المشاريع وتقليل احتمالات الفشل.</w:t>
      </w:r>
    </w:p>
    <w:p w14:paraId="78029D23" w14:textId="77777777" w:rsidR="002F22F3" w:rsidRPr="00FE02E7" w:rsidRDefault="002F22F3" w:rsidP="002F22F3">
      <w:pPr>
        <w:pStyle w:val="ListParagraph"/>
        <w:numPr>
          <w:ilvl w:val="0"/>
          <w:numId w:val="8"/>
        </w:numPr>
        <w:jc w:val="both"/>
        <w:rPr>
          <w:rFonts w:ascii="Simplified Arabic" w:hAnsi="Simplified Arabic" w:cs="Simplified Arabic"/>
          <w:sz w:val="28"/>
          <w:szCs w:val="28"/>
        </w:rPr>
      </w:pPr>
      <w:r w:rsidRPr="003C0214">
        <w:rPr>
          <w:rFonts w:asciiTheme="majorBidi" w:hAnsiTheme="majorBidi" w:cstheme="majorBidi"/>
          <w:b/>
          <w:bCs/>
          <w:sz w:val="28"/>
          <w:szCs w:val="28"/>
        </w:rPr>
        <w:t>Al Fardan (</w:t>
      </w:r>
      <w:r w:rsidRPr="003C0214">
        <w:rPr>
          <w:rFonts w:asciiTheme="majorBidi" w:hAnsiTheme="majorBidi" w:cstheme="majorBidi"/>
          <w:b/>
          <w:bCs/>
          <w:sz w:val="24"/>
          <w:szCs w:val="24"/>
        </w:rPr>
        <w:t>2024</w:t>
      </w:r>
      <w:r w:rsidRPr="003C0214">
        <w:rPr>
          <w:rFonts w:asciiTheme="majorBidi" w:hAnsiTheme="majorBidi" w:cstheme="majorBidi"/>
          <w:b/>
          <w:bCs/>
          <w:sz w:val="28"/>
          <w:szCs w:val="28"/>
        </w:rPr>
        <w:t>)</w:t>
      </w:r>
      <w:r w:rsidRPr="00FE02E7">
        <w:rPr>
          <w:rFonts w:ascii="Simplified Arabic" w:hAnsi="Simplified Arabic" w:cs="Simplified Arabic"/>
          <w:sz w:val="28"/>
          <w:szCs w:val="28"/>
          <w:rtl/>
        </w:rPr>
        <w:t xml:space="preserve"> ركز على ممارسات إدارة المخاطر في المشاريع الهندسية واسعة النطاق، من خلال تحليل مشروع </w:t>
      </w:r>
      <w:proofErr w:type="spellStart"/>
      <w:r w:rsidRPr="00F43EC6">
        <w:rPr>
          <w:rFonts w:asciiTheme="majorBidi" w:hAnsiTheme="majorBidi" w:cstheme="majorBidi"/>
          <w:sz w:val="24"/>
          <w:szCs w:val="24"/>
        </w:rPr>
        <w:t>Crossrail</w:t>
      </w:r>
      <w:proofErr w:type="spellEnd"/>
      <w:r w:rsidRPr="00FE02E7">
        <w:rPr>
          <w:rFonts w:ascii="Simplified Arabic" w:hAnsi="Simplified Arabic" w:cs="Simplified Arabic"/>
          <w:sz w:val="28"/>
          <w:szCs w:val="28"/>
          <w:rtl/>
        </w:rPr>
        <w:t xml:space="preserve"> في المملكة المتحدة وعدد من المشاريع الكبرى الأخرى، وأظهرت </w:t>
      </w:r>
      <w:r w:rsidRPr="00FE02E7">
        <w:rPr>
          <w:rFonts w:ascii="Simplified Arabic" w:hAnsi="Simplified Arabic" w:cs="Simplified Arabic"/>
          <w:sz w:val="28"/>
          <w:szCs w:val="28"/>
          <w:rtl/>
        </w:rPr>
        <w:lastRenderedPageBreak/>
        <w:t>الدراسة أن المشاريع التي تطبّق إدارة مخاطر مستمرة ولديها فرق متخصصة ومحدثة للمخاطر تكون أكثر قدرة على الالتزام بالوقت والميزانية وتحقيق المنافع الاقتصادية والاجتماعية المتوقعة.</w:t>
      </w:r>
    </w:p>
    <w:p w14:paraId="709ED841" w14:textId="277E360C" w:rsidR="002F22F3" w:rsidRPr="002918F5" w:rsidRDefault="002F22F3" w:rsidP="002918F5">
      <w:pPr>
        <w:pStyle w:val="ListParagraph"/>
        <w:numPr>
          <w:ilvl w:val="0"/>
          <w:numId w:val="8"/>
        </w:numPr>
        <w:jc w:val="both"/>
        <w:rPr>
          <w:rFonts w:ascii="Simplified Arabic" w:hAnsi="Simplified Arabic" w:cs="Simplified Arabic"/>
          <w:sz w:val="28"/>
          <w:szCs w:val="28"/>
          <w:rtl/>
        </w:rPr>
      </w:pPr>
      <w:r w:rsidRPr="00F43EC6">
        <w:rPr>
          <w:rFonts w:asciiTheme="majorBidi" w:hAnsiTheme="majorBidi" w:cstheme="majorBidi"/>
          <w:b/>
          <w:bCs/>
          <w:sz w:val="24"/>
          <w:szCs w:val="24"/>
        </w:rPr>
        <w:t>Xu &amp; Herrmann (2025)</w:t>
      </w:r>
      <w:r w:rsidRPr="00FE02E7">
        <w:rPr>
          <w:rFonts w:ascii="Simplified Arabic" w:hAnsi="Simplified Arabic" w:cs="Simplified Arabic"/>
          <w:sz w:val="28"/>
          <w:szCs w:val="28"/>
          <w:rtl/>
        </w:rPr>
        <w:t xml:space="preserve"> درسوا العلاقة بين الإدارة المالية وإدارة المخاطر في مشروع ضخم للبنية التحتية (</w:t>
      </w:r>
      <w:r w:rsidRPr="00F43EC6">
        <w:rPr>
          <w:rFonts w:asciiTheme="majorBidi" w:hAnsiTheme="majorBidi" w:cstheme="majorBidi"/>
          <w:sz w:val="24"/>
          <w:szCs w:val="24"/>
        </w:rPr>
        <w:t>Stuttgart 21</w:t>
      </w:r>
      <w:r w:rsidRPr="00FE02E7">
        <w:rPr>
          <w:rFonts w:ascii="Simplified Arabic" w:hAnsi="Simplified Arabic" w:cs="Simplified Arabic"/>
          <w:sz w:val="28"/>
          <w:szCs w:val="28"/>
          <w:rtl/>
        </w:rPr>
        <w:t xml:space="preserve"> في ألمانيا) عبر منهج طولي، وبيّنت النتائج أن دمج إدارة المخاطر في القرارات المالية والاستثمارية للمشروع يقلل من التكاليف غير المتوقعة ويحسّن من الأداء المالي، ويزيد من قدرة المشروع على التكيف مع التغيرات.</w:t>
      </w:r>
    </w:p>
    <w:p w14:paraId="5758B6B0" w14:textId="1894C17B" w:rsidR="002F22F3" w:rsidRDefault="002F22F3" w:rsidP="002F22F3">
      <w:pPr>
        <w:jc w:val="both"/>
        <w:rPr>
          <w:rFonts w:ascii="Simplified Arabic" w:hAnsi="Simplified Arabic" w:cs="Simplified Arabic"/>
          <w:sz w:val="28"/>
          <w:szCs w:val="28"/>
          <w:rtl/>
        </w:rPr>
      </w:pPr>
      <w:r w:rsidRPr="00FE02E7">
        <w:rPr>
          <w:rFonts w:ascii="Simplified Arabic" w:hAnsi="Simplified Arabic" w:cs="Simplified Arabic"/>
          <w:sz w:val="28"/>
          <w:szCs w:val="28"/>
          <w:rtl/>
        </w:rPr>
        <w:t>تؤكد هذه الدراسات الأجنبية مجتمعة على أن الحوكمة القوية، وإدارة المخاطر المنهجية، والالتزام التنظيمي تمثل عناصر رئيسة لنجاح المشاريع العملاقة، وتبرز أهمية الأطر المؤسسية المتكاملة في دعم الأداء والاستدامة.</w:t>
      </w:r>
    </w:p>
    <w:p w14:paraId="34814BA0" w14:textId="77777777" w:rsidR="002918F5" w:rsidRDefault="002918F5" w:rsidP="002F22F3">
      <w:pPr>
        <w:jc w:val="both"/>
        <w:rPr>
          <w:rFonts w:ascii="Simplified Arabic" w:hAnsi="Simplified Arabic" w:cs="Simplified Arabic"/>
          <w:sz w:val="28"/>
          <w:szCs w:val="28"/>
          <w:rtl/>
        </w:rPr>
      </w:pPr>
    </w:p>
    <w:p w14:paraId="18303105" w14:textId="77777777" w:rsidR="002918F5" w:rsidRDefault="002918F5" w:rsidP="002F22F3">
      <w:pPr>
        <w:jc w:val="both"/>
        <w:rPr>
          <w:rFonts w:ascii="Simplified Arabic" w:hAnsi="Simplified Arabic" w:cs="Simplified Arabic"/>
          <w:sz w:val="28"/>
          <w:szCs w:val="28"/>
          <w:rtl/>
        </w:rPr>
      </w:pPr>
    </w:p>
    <w:p w14:paraId="2F87957E" w14:textId="77777777" w:rsidR="002918F5" w:rsidRDefault="002918F5" w:rsidP="002F22F3">
      <w:pPr>
        <w:jc w:val="both"/>
        <w:rPr>
          <w:rFonts w:ascii="Simplified Arabic" w:hAnsi="Simplified Arabic" w:cs="Simplified Arabic"/>
          <w:sz w:val="28"/>
          <w:szCs w:val="28"/>
          <w:rtl/>
        </w:rPr>
      </w:pPr>
    </w:p>
    <w:p w14:paraId="2A57AF43" w14:textId="77777777" w:rsidR="002918F5" w:rsidRDefault="002918F5" w:rsidP="002F22F3">
      <w:pPr>
        <w:jc w:val="both"/>
        <w:rPr>
          <w:rFonts w:ascii="Simplified Arabic" w:hAnsi="Simplified Arabic" w:cs="Simplified Arabic"/>
          <w:sz w:val="28"/>
          <w:szCs w:val="28"/>
          <w:rtl/>
        </w:rPr>
      </w:pPr>
    </w:p>
    <w:p w14:paraId="154B3F25" w14:textId="77777777" w:rsidR="002918F5" w:rsidRDefault="002918F5" w:rsidP="002F22F3">
      <w:pPr>
        <w:jc w:val="both"/>
        <w:rPr>
          <w:rFonts w:ascii="Simplified Arabic" w:hAnsi="Simplified Arabic" w:cs="Simplified Arabic"/>
          <w:sz w:val="28"/>
          <w:szCs w:val="28"/>
          <w:rtl/>
        </w:rPr>
      </w:pPr>
    </w:p>
    <w:p w14:paraId="1881D2CE" w14:textId="77777777" w:rsidR="002918F5" w:rsidRDefault="002918F5" w:rsidP="002F22F3">
      <w:pPr>
        <w:jc w:val="both"/>
        <w:rPr>
          <w:rFonts w:ascii="Simplified Arabic" w:hAnsi="Simplified Arabic" w:cs="Simplified Arabic"/>
          <w:sz w:val="28"/>
          <w:szCs w:val="28"/>
          <w:rtl/>
        </w:rPr>
      </w:pPr>
    </w:p>
    <w:p w14:paraId="36A67426" w14:textId="77777777" w:rsidR="002918F5" w:rsidRDefault="002918F5" w:rsidP="002F22F3">
      <w:pPr>
        <w:jc w:val="both"/>
        <w:rPr>
          <w:rFonts w:ascii="Simplified Arabic" w:hAnsi="Simplified Arabic" w:cs="Simplified Arabic"/>
          <w:sz w:val="28"/>
          <w:szCs w:val="28"/>
          <w:rtl/>
        </w:rPr>
      </w:pPr>
    </w:p>
    <w:p w14:paraId="04FF8D40" w14:textId="77777777" w:rsidR="002918F5" w:rsidRDefault="002918F5" w:rsidP="002F22F3">
      <w:pPr>
        <w:jc w:val="both"/>
        <w:rPr>
          <w:rFonts w:ascii="Simplified Arabic" w:hAnsi="Simplified Arabic" w:cs="Simplified Arabic"/>
          <w:sz w:val="28"/>
          <w:szCs w:val="28"/>
          <w:rtl/>
        </w:rPr>
      </w:pPr>
    </w:p>
    <w:p w14:paraId="554F106E" w14:textId="77777777" w:rsidR="002918F5" w:rsidRDefault="002918F5" w:rsidP="002F22F3">
      <w:pPr>
        <w:jc w:val="both"/>
        <w:rPr>
          <w:rFonts w:ascii="Simplified Arabic" w:hAnsi="Simplified Arabic" w:cs="Simplified Arabic"/>
          <w:sz w:val="28"/>
          <w:szCs w:val="28"/>
          <w:rtl/>
        </w:rPr>
      </w:pPr>
    </w:p>
    <w:p w14:paraId="666CC7C4" w14:textId="77777777" w:rsidR="002918F5" w:rsidRDefault="002918F5" w:rsidP="002F22F3">
      <w:pPr>
        <w:jc w:val="both"/>
        <w:rPr>
          <w:rFonts w:ascii="Simplified Arabic" w:hAnsi="Simplified Arabic" w:cs="Simplified Arabic"/>
          <w:sz w:val="28"/>
          <w:szCs w:val="28"/>
          <w:rtl/>
        </w:rPr>
      </w:pPr>
    </w:p>
    <w:p w14:paraId="1789A481" w14:textId="77777777" w:rsidR="002918F5" w:rsidRDefault="002918F5" w:rsidP="002F22F3">
      <w:pPr>
        <w:jc w:val="both"/>
        <w:rPr>
          <w:rFonts w:ascii="Simplified Arabic" w:hAnsi="Simplified Arabic" w:cs="Simplified Arabic"/>
          <w:sz w:val="28"/>
          <w:szCs w:val="28"/>
          <w:rtl/>
        </w:rPr>
      </w:pPr>
    </w:p>
    <w:p w14:paraId="561EC434" w14:textId="77777777" w:rsidR="002918F5" w:rsidRDefault="002918F5" w:rsidP="002F22F3">
      <w:pPr>
        <w:jc w:val="both"/>
        <w:rPr>
          <w:rFonts w:ascii="Simplified Arabic" w:hAnsi="Simplified Arabic" w:cs="Simplified Arabic"/>
          <w:sz w:val="28"/>
          <w:szCs w:val="28"/>
          <w:rtl/>
        </w:rPr>
      </w:pPr>
    </w:p>
    <w:p w14:paraId="5C17DBEB" w14:textId="77777777" w:rsidR="002918F5" w:rsidRDefault="002918F5" w:rsidP="002F22F3">
      <w:pPr>
        <w:jc w:val="both"/>
        <w:rPr>
          <w:rFonts w:ascii="Simplified Arabic" w:hAnsi="Simplified Arabic" w:cs="Simplified Arabic"/>
          <w:sz w:val="28"/>
          <w:szCs w:val="28"/>
          <w:rtl/>
        </w:rPr>
      </w:pPr>
    </w:p>
    <w:p w14:paraId="566BB04B" w14:textId="77777777" w:rsidR="002918F5" w:rsidRDefault="002918F5" w:rsidP="002F22F3">
      <w:pPr>
        <w:jc w:val="both"/>
        <w:rPr>
          <w:rFonts w:ascii="Simplified Arabic" w:hAnsi="Simplified Arabic" w:cs="Simplified Arabic"/>
          <w:sz w:val="28"/>
          <w:szCs w:val="28"/>
          <w:rtl/>
        </w:rPr>
      </w:pPr>
    </w:p>
    <w:p w14:paraId="2AE1DC91" w14:textId="77777777" w:rsidR="002F22F3" w:rsidRPr="007D4685" w:rsidRDefault="002F22F3" w:rsidP="002F22F3">
      <w:pPr>
        <w:pStyle w:val="Heading3"/>
        <w:rPr>
          <w:rFonts w:ascii="Simplified Arabic" w:hAnsi="Simplified Arabic" w:cs="Simplified Arabic"/>
          <w:b/>
          <w:bCs/>
          <w:color w:val="auto"/>
          <w:sz w:val="32"/>
          <w:szCs w:val="32"/>
        </w:rPr>
      </w:pPr>
      <w:bookmarkStart w:id="23" w:name="_Toc216341595"/>
      <w:r w:rsidRPr="007D4685">
        <w:rPr>
          <w:rFonts w:ascii="Simplified Arabic" w:hAnsi="Simplified Arabic" w:cs="Simplified Arabic"/>
          <w:b/>
          <w:bCs/>
          <w:color w:val="auto"/>
          <w:sz w:val="32"/>
          <w:szCs w:val="32"/>
          <w:rtl/>
        </w:rPr>
        <w:lastRenderedPageBreak/>
        <w:t>المقارنة العامة للدراسات</w:t>
      </w:r>
      <w:bookmarkEnd w:id="23"/>
    </w:p>
    <w:p w14:paraId="35D76A0A" w14:textId="77777777" w:rsidR="002F22F3" w:rsidRPr="00FE02E7" w:rsidRDefault="002F22F3" w:rsidP="002F22F3">
      <w:pPr>
        <w:jc w:val="both"/>
        <w:rPr>
          <w:rFonts w:ascii="Simplified Arabic" w:hAnsi="Simplified Arabic" w:cs="Simplified Arabic"/>
          <w:sz w:val="28"/>
          <w:szCs w:val="28"/>
        </w:rPr>
      </w:pPr>
      <w:r w:rsidRPr="00FE02E7">
        <w:rPr>
          <w:rFonts w:ascii="Simplified Arabic" w:hAnsi="Simplified Arabic" w:cs="Simplified Arabic"/>
          <w:sz w:val="28"/>
          <w:szCs w:val="28"/>
          <w:rtl/>
        </w:rPr>
        <w:t>يتضح من مراجعة الدراسات العربية والأجنبية ما يلي:</w:t>
      </w:r>
    </w:p>
    <w:p w14:paraId="240BCBED" w14:textId="77777777" w:rsidR="002F22F3" w:rsidRDefault="002F22F3" w:rsidP="002F22F3">
      <w:pPr>
        <w:pStyle w:val="ListParagraph"/>
        <w:numPr>
          <w:ilvl w:val="0"/>
          <w:numId w:val="30"/>
        </w:numPr>
        <w:jc w:val="both"/>
        <w:rPr>
          <w:rFonts w:ascii="Simplified Arabic" w:hAnsi="Simplified Arabic" w:cs="Simplified Arabic"/>
          <w:sz w:val="28"/>
          <w:szCs w:val="28"/>
        </w:rPr>
      </w:pPr>
      <w:r w:rsidRPr="00AA3617">
        <w:rPr>
          <w:rFonts w:ascii="Simplified Arabic" w:hAnsi="Simplified Arabic" w:cs="Simplified Arabic"/>
          <w:sz w:val="28"/>
          <w:szCs w:val="28"/>
          <w:rtl/>
        </w:rPr>
        <w:t>اتفاق واسع على أن الحوكمة وإدارة المخاطر تمثلان مدخلين أساسيين لتحسين أداء المشاريع، سواء كانت مشاريع تقليدية أو مشاريع عملاقة</w:t>
      </w:r>
      <w:r w:rsidRPr="00AA3617">
        <w:rPr>
          <w:rFonts w:ascii="Simplified Arabic" w:hAnsi="Simplified Arabic" w:cs="Simplified Arabic"/>
          <w:sz w:val="28"/>
          <w:szCs w:val="28"/>
        </w:rPr>
        <w:t>.</w:t>
      </w:r>
    </w:p>
    <w:p w14:paraId="739B0D6C" w14:textId="77777777" w:rsidR="002F22F3" w:rsidRDefault="002F22F3" w:rsidP="002F22F3">
      <w:pPr>
        <w:pStyle w:val="ListParagraph"/>
        <w:numPr>
          <w:ilvl w:val="0"/>
          <w:numId w:val="30"/>
        </w:numPr>
        <w:jc w:val="both"/>
        <w:rPr>
          <w:rFonts w:ascii="Simplified Arabic" w:hAnsi="Simplified Arabic" w:cs="Simplified Arabic"/>
          <w:sz w:val="28"/>
          <w:szCs w:val="28"/>
        </w:rPr>
      </w:pPr>
      <w:r w:rsidRPr="00AA3617">
        <w:rPr>
          <w:rFonts w:ascii="Simplified Arabic" w:hAnsi="Simplified Arabic" w:cs="Simplified Arabic"/>
          <w:sz w:val="28"/>
          <w:szCs w:val="28"/>
          <w:rtl/>
        </w:rPr>
        <w:t xml:space="preserve">تؤكد الدراسات الأجنبية بشكل أكبر على الدور المؤسسي للحكومة في قيادة المشاريع العملاقة، كما في الصين، وعلى أهمية الأطر الكمية لقياس الحوكمة، في حين تركز الدراسات العربية على الارتباط برؤية </w:t>
      </w:r>
      <w:r w:rsidRPr="003C0214">
        <w:rPr>
          <w:rFonts w:ascii="Simplified Arabic" w:hAnsi="Simplified Arabic" w:cs="Simplified Arabic"/>
          <w:sz w:val="24"/>
          <w:szCs w:val="24"/>
          <w:rtl/>
        </w:rPr>
        <w:t xml:space="preserve">2030 </w:t>
      </w:r>
      <w:r w:rsidRPr="00AA3617">
        <w:rPr>
          <w:rFonts w:ascii="Simplified Arabic" w:hAnsi="Simplified Arabic" w:cs="Simplified Arabic"/>
          <w:sz w:val="28"/>
          <w:szCs w:val="28"/>
          <w:rtl/>
        </w:rPr>
        <w:t>ودور الحوكمة في الاستدامة المؤسسية.</w:t>
      </w:r>
    </w:p>
    <w:p w14:paraId="1E5EEFA2" w14:textId="77777777" w:rsidR="002F22F3" w:rsidRDefault="002F22F3" w:rsidP="002F22F3">
      <w:pPr>
        <w:pStyle w:val="ListParagraph"/>
        <w:numPr>
          <w:ilvl w:val="0"/>
          <w:numId w:val="30"/>
        </w:numPr>
        <w:jc w:val="both"/>
        <w:rPr>
          <w:rFonts w:ascii="Simplified Arabic" w:hAnsi="Simplified Arabic" w:cs="Simplified Arabic"/>
          <w:sz w:val="28"/>
          <w:szCs w:val="28"/>
        </w:rPr>
      </w:pPr>
      <w:r w:rsidRPr="00AA3617">
        <w:rPr>
          <w:rFonts w:ascii="Simplified Arabic" w:hAnsi="Simplified Arabic" w:cs="Simplified Arabic"/>
          <w:sz w:val="28"/>
          <w:szCs w:val="28"/>
          <w:rtl/>
        </w:rPr>
        <w:t xml:space="preserve">تهتم بعض الدراسات (مثل </w:t>
      </w:r>
      <w:proofErr w:type="spellStart"/>
      <w:r w:rsidRPr="003C0214">
        <w:rPr>
          <w:rFonts w:asciiTheme="majorBidi" w:hAnsiTheme="majorBidi" w:cstheme="majorBidi"/>
          <w:sz w:val="24"/>
          <w:szCs w:val="24"/>
        </w:rPr>
        <w:t>Kardes</w:t>
      </w:r>
      <w:proofErr w:type="spellEnd"/>
      <w:r w:rsidRPr="003C0214">
        <w:rPr>
          <w:rFonts w:asciiTheme="majorBidi" w:hAnsiTheme="majorBidi" w:cstheme="majorBidi"/>
          <w:sz w:val="24"/>
          <w:szCs w:val="24"/>
        </w:rPr>
        <w:t xml:space="preserve"> et al.</w:t>
      </w:r>
      <w:r w:rsidRPr="00AA3617">
        <w:rPr>
          <w:rFonts w:ascii="Simplified Arabic" w:hAnsi="Simplified Arabic" w:cs="Simplified Arabic"/>
          <w:sz w:val="28"/>
          <w:szCs w:val="28"/>
          <w:rtl/>
        </w:rPr>
        <w:t xml:space="preserve"> و</w:t>
      </w:r>
      <w:r w:rsidRPr="003C0214">
        <w:rPr>
          <w:rFonts w:asciiTheme="majorBidi" w:hAnsiTheme="majorBidi" w:cstheme="majorBidi"/>
          <w:sz w:val="24"/>
          <w:szCs w:val="24"/>
        </w:rPr>
        <w:t>Sanchez-Cazorla et al.</w:t>
      </w:r>
      <w:r w:rsidRPr="00AA3617">
        <w:rPr>
          <w:rFonts w:ascii="Simplified Arabic" w:hAnsi="Simplified Arabic" w:cs="Simplified Arabic"/>
          <w:sz w:val="28"/>
          <w:szCs w:val="28"/>
          <w:rtl/>
        </w:rPr>
        <w:t xml:space="preserve">) بتصنيف المخاطر في المشاريع العملاقة، بينما تركز دراسات أخرى (مثل </w:t>
      </w:r>
      <w:r w:rsidRPr="003C0214">
        <w:rPr>
          <w:rFonts w:asciiTheme="majorBidi" w:hAnsiTheme="majorBidi" w:cstheme="majorBidi"/>
          <w:sz w:val="24"/>
          <w:szCs w:val="24"/>
        </w:rPr>
        <w:t>Al Fardan</w:t>
      </w:r>
      <w:r w:rsidRPr="00AA3617">
        <w:rPr>
          <w:rFonts w:ascii="Simplified Arabic" w:hAnsi="Simplified Arabic" w:cs="Simplified Arabic"/>
          <w:sz w:val="28"/>
          <w:szCs w:val="28"/>
          <w:rtl/>
        </w:rPr>
        <w:t xml:space="preserve"> و</w:t>
      </w:r>
      <w:r w:rsidRPr="003C0214">
        <w:rPr>
          <w:rFonts w:asciiTheme="majorBidi" w:hAnsiTheme="majorBidi" w:cstheme="majorBidi"/>
          <w:sz w:val="24"/>
          <w:szCs w:val="24"/>
        </w:rPr>
        <w:t>Xu &amp; Herrmann</w:t>
      </w:r>
      <w:r w:rsidRPr="00AA3617">
        <w:rPr>
          <w:rFonts w:ascii="Simplified Arabic" w:hAnsi="Simplified Arabic" w:cs="Simplified Arabic"/>
          <w:sz w:val="28"/>
          <w:szCs w:val="28"/>
          <w:rtl/>
        </w:rPr>
        <w:t>) على العلاقة بين إدارة المخاطر والنتائج المالية أو التشغيلية للمشاريع.</w:t>
      </w:r>
    </w:p>
    <w:p w14:paraId="35EE5230" w14:textId="407EEB0F" w:rsidR="002F22F3" w:rsidRPr="002918F5" w:rsidRDefault="002F22F3" w:rsidP="002918F5">
      <w:pPr>
        <w:pStyle w:val="ListParagraph"/>
        <w:numPr>
          <w:ilvl w:val="0"/>
          <w:numId w:val="30"/>
        </w:numPr>
        <w:jc w:val="both"/>
        <w:rPr>
          <w:rFonts w:ascii="Simplified Arabic" w:hAnsi="Simplified Arabic" w:cs="Simplified Arabic"/>
          <w:sz w:val="28"/>
          <w:szCs w:val="28"/>
          <w:rtl/>
        </w:rPr>
      </w:pPr>
      <w:r w:rsidRPr="00AA3617">
        <w:rPr>
          <w:rFonts w:ascii="Simplified Arabic" w:hAnsi="Simplified Arabic" w:cs="Simplified Arabic"/>
          <w:sz w:val="28"/>
          <w:szCs w:val="28"/>
          <w:rtl/>
        </w:rPr>
        <w:t>قلة الدراسات التي تناولت التكامل بين عناصر</w:t>
      </w:r>
      <w:r w:rsidRPr="00AA3617">
        <w:rPr>
          <w:rFonts w:ascii="Simplified Arabic" w:hAnsi="Simplified Arabic" w:cs="Simplified Arabic"/>
          <w:sz w:val="28"/>
          <w:szCs w:val="28"/>
        </w:rPr>
        <w:t xml:space="preserve"> </w:t>
      </w:r>
      <w:r w:rsidRPr="003C0214">
        <w:rPr>
          <w:rFonts w:asciiTheme="majorBidi" w:hAnsiTheme="majorBidi" w:cstheme="majorBidi"/>
          <w:sz w:val="24"/>
          <w:szCs w:val="24"/>
        </w:rPr>
        <w:t>GRC</w:t>
      </w:r>
      <w:r w:rsidRPr="003C0214">
        <w:rPr>
          <w:rFonts w:ascii="Simplified Arabic" w:hAnsi="Simplified Arabic" w:cs="Simplified Arabic"/>
          <w:sz w:val="24"/>
          <w:szCs w:val="24"/>
        </w:rPr>
        <w:t xml:space="preserve"> </w:t>
      </w:r>
      <w:r w:rsidRPr="00AA3617">
        <w:rPr>
          <w:rFonts w:ascii="Simplified Arabic" w:hAnsi="Simplified Arabic" w:cs="Simplified Arabic"/>
          <w:sz w:val="28"/>
          <w:szCs w:val="28"/>
          <w:rtl/>
        </w:rPr>
        <w:t>وربطها بشكل مباشر بحالة مشروع وطني ضخم مثل مشروع نيوم.</w:t>
      </w:r>
      <w:r w:rsidRPr="00AA3617">
        <w:rPr>
          <w:rFonts w:ascii="Simplified Arabic" w:hAnsi="Simplified Arabic" w:cs="Simplified Arabic" w:hint="cs"/>
          <w:sz w:val="28"/>
          <w:szCs w:val="28"/>
          <w:rtl/>
        </w:rPr>
        <w:t xml:space="preserve"> </w:t>
      </w:r>
    </w:p>
    <w:p w14:paraId="12D3C326" w14:textId="77777777" w:rsidR="002F22F3" w:rsidRPr="007D4685" w:rsidRDefault="002F22F3" w:rsidP="002F22F3">
      <w:pPr>
        <w:pStyle w:val="Heading3"/>
        <w:rPr>
          <w:rFonts w:ascii="Simplified Arabic" w:hAnsi="Simplified Arabic" w:cs="Simplified Arabic"/>
          <w:b/>
          <w:bCs/>
          <w:color w:val="auto"/>
          <w:sz w:val="32"/>
          <w:szCs w:val="32"/>
        </w:rPr>
      </w:pPr>
      <w:bookmarkStart w:id="24" w:name="_Toc216341596"/>
      <w:r w:rsidRPr="007D4685">
        <w:rPr>
          <w:rFonts w:ascii="Simplified Arabic" w:hAnsi="Simplified Arabic" w:cs="Simplified Arabic"/>
          <w:b/>
          <w:bCs/>
          <w:color w:val="auto"/>
          <w:sz w:val="32"/>
          <w:szCs w:val="32"/>
          <w:rtl/>
        </w:rPr>
        <w:t>الفجوة البحثية</w:t>
      </w:r>
      <w:bookmarkEnd w:id="24"/>
    </w:p>
    <w:p w14:paraId="60F235C3" w14:textId="77777777" w:rsidR="002F22F3" w:rsidRPr="00FE02E7" w:rsidRDefault="002F22F3" w:rsidP="002F22F3">
      <w:pPr>
        <w:jc w:val="both"/>
        <w:rPr>
          <w:rFonts w:ascii="Simplified Arabic" w:hAnsi="Simplified Arabic" w:cs="Simplified Arabic"/>
          <w:sz w:val="28"/>
          <w:szCs w:val="28"/>
          <w:rtl/>
        </w:rPr>
      </w:pPr>
      <w:r w:rsidRPr="00FE02E7">
        <w:rPr>
          <w:rFonts w:ascii="Simplified Arabic" w:hAnsi="Simplified Arabic" w:cs="Simplified Arabic"/>
          <w:sz w:val="28"/>
          <w:szCs w:val="28"/>
          <w:rtl/>
        </w:rPr>
        <w:t xml:space="preserve">على الرغم من </w:t>
      </w:r>
      <w:r>
        <w:rPr>
          <w:rFonts w:ascii="Simplified Arabic" w:hAnsi="Simplified Arabic" w:cs="Simplified Arabic" w:hint="cs"/>
          <w:sz w:val="28"/>
          <w:szCs w:val="28"/>
          <w:rtl/>
        </w:rPr>
        <w:t>وفرة</w:t>
      </w:r>
      <w:r w:rsidRPr="00FE02E7">
        <w:rPr>
          <w:rFonts w:ascii="Simplified Arabic" w:hAnsi="Simplified Arabic" w:cs="Simplified Arabic"/>
          <w:sz w:val="28"/>
          <w:szCs w:val="28"/>
          <w:rtl/>
        </w:rPr>
        <w:t xml:space="preserve"> الأدبيات المتعلقة بالحكومة وإدارة المخاطر والالتزام في المشاريع والمؤسسات، إلا أنه يمكن ملاحظة ما يأتي:</w:t>
      </w:r>
    </w:p>
    <w:p w14:paraId="47055314" w14:textId="77777777" w:rsidR="002F22F3" w:rsidRPr="00FE02E7" w:rsidRDefault="002F22F3" w:rsidP="002F22F3">
      <w:pPr>
        <w:pStyle w:val="ListParagraph"/>
        <w:numPr>
          <w:ilvl w:val="0"/>
          <w:numId w:val="14"/>
        </w:numPr>
        <w:jc w:val="both"/>
        <w:rPr>
          <w:rFonts w:ascii="Simplified Arabic" w:hAnsi="Simplified Arabic" w:cs="Simplified Arabic"/>
          <w:sz w:val="28"/>
          <w:szCs w:val="28"/>
        </w:rPr>
      </w:pPr>
      <w:r w:rsidRPr="00FE02E7">
        <w:rPr>
          <w:rFonts w:ascii="Simplified Arabic" w:hAnsi="Simplified Arabic" w:cs="Simplified Arabic"/>
          <w:sz w:val="28"/>
          <w:szCs w:val="28"/>
          <w:rtl/>
        </w:rPr>
        <w:t>ندرة الدراسات التي تتناول منظومة الحوكمة وإدارة المخاطر والالتزام</w:t>
      </w:r>
      <w:r w:rsidRPr="00FE02E7">
        <w:rPr>
          <w:rFonts w:ascii="Simplified Arabic" w:hAnsi="Simplified Arabic" w:cs="Simplified Arabic"/>
          <w:sz w:val="28"/>
          <w:szCs w:val="28"/>
        </w:rPr>
        <w:t xml:space="preserve"> (</w:t>
      </w:r>
      <w:r w:rsidRPr="00F43EC6">
        <w:rPr>
          <w:rFonts w:asciiTheme="majorBidi" w:hAnsiTheme="majorBidi" w:cstheme="majorBidi"/>
          <w:sz w:val="24"/>
          <w:szCs w:val="24"/>
        </w:rPr>
        <w:t>GRC</w:t>
      </w:r>
      <w:r w:rsidRPr="00FE02E7">
        <w:rPr>
          <w:rFonts w:ascii="Simplified Arabic" w:hAnsi="Simplified Arabic" w:cs="Simplified Arabic"/>
          <w:sz w:val="28"/>
          <w:szCs w:val="28"/>
        </w:rPr>
        <w:t xml:space="preserve">) </w:t>
      </w:r>
      <w:r w:rsidRPr="00FE02E7">
        <w:rPr>
          <w:rFonts w:ascii="Simplified Arabic" w:hAnsi="Simplified Arabic" w:cs="Simplified Arabic"/>
          <w:sz w:val="28"/>
          <w:szCs w:val="28"/>
          <w:rtl/>
        </w:rPr>
        <w:t>كمنظومة متكاملة في سياق المشاريع العملاقة في المملكة العربية السعودية.</w:t>
      </w:r>
    </w:p>
    <w:p w14:paraId="32510CEB" w14:textId="77777777" w:rsidR="002F22F3" w:rsidRPr="00FE02E7" w:rsidRDefault="002F22F3" w:rsidP="002F22F3">
      <w:pPr>
        <w:pStyle w:val="ListParagraph"/>
        <w:numPr>
          <w:ilvl w:val="0"/>
          <w:numId w:val="14"/>
        </w:numPr>
        <w:jc w:val="both"/>
        <w:rPr>
          <w:rFonts w:ascii="Simplified Arabic" w:hAnsi="Simplified Arabic" w:cs="Simplified Arabic"/>
          <w:sz w:val="28"/>
          <w:szCs w:val="28"/>
        </w:rPr>
      </w:pPr>
      <w:r w:rsidRPr="00FE02E7">
        <w:rPr>
          <w:rFonts w:ascii="Simplified Arabic" w:hAnsi="Simplified Arabic" w:cs="Simplified Arabic"/>
          <w:sz w:val="28"/>
          <w:szCs w:val="28"/>
          <w:rtl/>
        </w:rPr>
        <w:t xml:space="preserve">قلة الدراسات التطبيقية التي تستخدم منهج دراسة الحالة وتحليل المضمون لتناول مشروع وطني عملاق محدد وربطه برؤية </w:t>
      </w:r>
      <w:r w:rsidRPr="003C0214">
        <w:rPr>
          <w:rFonts w:ascii="Simplified Arabic" w:hAnsi="Simplified Arabic" w:cs="Simplified Arabic"/>
          <w:sz w:val="24"/>
          <w:szCs w:val="24"/>
          <w:rtl/>
        </w:rPr>
        <w:t>2030</w:t>
      </w:r>
      <w:r w:rsidRPr="00FE02E7">
        <w:rPr>
          <w:rFonts w:ascii="Simplified Arabic" w:hAnsi="Simplified Arabic" w:cs="Simplified Arabic"/>
          <w:sz w:val="28"/>
          <w:szCs w:val="28"/>
          <w:rtl/>
        </w:rPr>
        <w:t>.</w:t>
      </w:r>
    </w:p>
    <w:p w14:paraId="6A69675D" w14:textId="77777777" w:rsidR="002F22F3" w:rsidRPr="00FE02E7" w:rsidRDefault="002F22F3" w:rsidP="002F22F3">
      <w:pPr>
        <w:pStyle w:val="ListParagraph"/>
        <w:numPr>
          <w:ilvl w:val="0"/>
          <w:numId w:val="14"/>
        </w:numPr>
        <w:jc w:val="both"/>
        <w:rPr>
          <w:rFonts w:ascii="Simplified Arabic" w:hAnsi="Simplified Arabic" w:cs="Simplified Arabic"/>
          <w:sz w:val="28"/>
          <w:szCs w:val="28"/>
        </w:rPr>
      </w:pPr>
      <w:r w:rsidRPr="00FE02E7">
        <w:rPr>
          <w:rFonts w:ascii="Simplified Arabic" w:hAnsi="Simplified Arabic" w:cs="Simplified Arabic"/>
          <w:sz w:val="28"/>
          <w:szCs w:val="28"/>
          <w:rtl/>
        </w:rPr>
        <w:t>وجود تركيز في بعض الدراسات على جانب واحد من المنظومة (مثل الحوكمة أو المخاطر أو الالتزام)، دون تناول التكامل بينها وأثر هذا التكامل في نجاح المشاريع العملاقة.</w:t>
      </w:r>
    </w:p>
    <w:p w14:paraId="68AF4C60" w14:textId="77777777" w:rsidR="002F22F3" w:rsidRPr="00210144" w:rsidRDefault="002F22F3" w:rsidP="002F22F3">
      <w:pPr>
        <w:jc w:val="both"/>
        <w:rPr>
          <w:rFonts w:ascii="Simplified Arabic" w:hAnsi="Simplified Arabic" w:cs="Simplified Arabic"/>
          <w:b/>
          <w:bCs/>
          <w:sz w:val="48"/>
          <w:szCs w:val="48"/>
        </w:rPr>
      </w:pPr>
      <w:r w:rsidRPr="00FE02E7">
        <w:rPr>
          <w:rFonts w:ascii="Simplified Arabic" w:hAnsi="Simplified Arabic" w:cs="Simplified Arabic"/>
          <w:sz w:val="28"/>
          <w:szCs w:val="28"/>
          <w:rtl/>
        </w:rPr>
        <w:t xml:space="preserve">من هنا تأتي أهمية هذه الدراسة في محاولة سد هذه الفجوة من خلال تحليل أثر منظومة الحوكمة وإدارة المخاطر والالتزام في دعم نجاح مشروع نيوم بوصفه أحد أكبر المشاريع العملاقة المرتبطة برؤية المملكة </w:t>
      </w:r>
      <w:r w:rsidRPr="003C0214">
        <w:rPr>
          <w:rFonts w:ascii="Simplified Arabic" w:hAnsi="Simplified Arabic" w:cs="Simplified Arabic"/>
          <w:sz w:val="24"/>
          <w:szCs w:val="24"/>
          <w:rtl/>
        </w:rPr>
        <w:t>2030</w:t>
      </w:r>
      <w:r w:rsidRPr="00FE02E7">
        <w:rPr>
          <w:rFonts w:ascii="Simplified Arabic" w:hAnsi="Simplified Arabic" w:cs="Simplified Arabic"/>
          <w:sz w:val="28"/>
          <w:szCs w:val="28"/>
          <w:rtl/>
        </w:rPr>
        <w:t>، وذلك باستخدام منهج دراسة الحالة وتحليل المضمون للوثائق الرسمية ذات الصلة</w:t>
      </w:r>
      <w:r>
        <w:rPr>
          <w:rFonts w:ascii="Simplified Arabic" w:hAnsi="Simplified Arabic" w:cs="Simplified Arabic" w:hint="cs"/>
          <w:sz w:val="28"/>
          <w:szCs w:val="28"/>
          <w:rtl/>
        </w:rPr>
        <w:t>.</w:t>
      </w:r>
    </w:p>
    <w:p w14:paraId="6E52896B" w14:textId="77FF098C" w:rsidR="009125CE" w:rsidRPr="002F22F3" w:rsidRDefault="009125CE" w:rsidP="002F22F3">
      <w:pPr>
        <w:jc w:val="center"/>
        <w:rPr>
          <w:rFonts w:ascii="Simplified Arabic" w:hAnsi="Simplified Arabic" w:cs="Simplified Arabic"/>
          <w:b/>
          <w:bCs/>
          <w:sz w:val="48"/>
          <w:szCs w:val="48"/>
        </w:rPr>
      </w:pPr>
    </w:p>
    <w:sectPr w:rsidR="009125CE" w:rsidRPr="002F22F3" w:rsidSect="002F22F3">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18A05" w14:textId="77777777" w:rsidR="00571B47" w:rsidRDefault="00571B47" w:rsidP="009125CE">
      <w:pPr>
        <w:spacing w:after="0" w:line="240" w:lineRule="auto"/>
      </w:pPr>
      <w:r>
        <w:separator/>
      </w:r>
    </w:p>
  </w:endnote>
  <w:endnote w:type="continuationSeparator" w:id="0">
    <w:p w14:paraId="677DEDA5" w14:textId="77777777" w:rsidR="00571B47" w:rsidRDefault="00571B4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3E5DD" w14:textId="77777777" w:rsidR="00571B47" w:rsidRDefault="00571B47" w:rsidP="009125CE">
      <w:pPr>
        <w:spacing w:after="0" w:line="240" w:lineRule="auto"/>
      </w:pPr>
      <w:r>
        <w:separator/>
      </w:r>
    </w:p>
  </w:footnote>
  <w:footnote w:type="continuationSeparator" w:id="0">
    <w:p w14:paraId="2BFCEBFF" w14:textId="77777777" w:rsidR="00571B47" w:rsidRDefault="00571B4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A31DA"/>
    <w:multiLevelType w:val="hybridMultilevel"/>
    <w:tmpl w:val="48C2ADB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1C49F9"/>
    <w:multiLevelType w:val="multilevel"/>
    <w:tmpl w:val="4B6C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846BA"/>
    <w:multiLevelType w:val="hybridMultilevel"/>
    <w:tmpl w:val="265E5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E6E0E"/>
    <w:multiLevelType w:val="multilevel"/>
    <w:tmpl w:val="384C4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D230F"/>
    <w:multiLevelType w:val="multilevel"/>
    <w:tmpl w:val="436A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E5CB5"/>
    <w:multiLevelType w:val="multilevel"/>
    <w:tmpl w:val="7512A86C"/>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E90140"/>
    <w:multiLevelType w:val="hybridMultilevel"/>
    <w:tmpl w:val="619646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BA4D9B"/>
    <w:multiLevelType w:val="hybridMultilevel"/>
    <w:tmpl w:val="58F295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812AB1"/>
    <w:multiLevelType w:val="multilevel"/>
    <w:tmpl w:val="09704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842F8A"/>
    <w:multiLevelType w:val="hybridMultilevel"/>
    <w:tmpl w:val="71DC65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211490"/>
    <w:multiLevelType w:val="multilevel"/>
    <w:tmpl w:val="384C4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403871"/>
    <w:multiLevelType w:val="multilevel"/>
    <w:tmpl w:val="0AD27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A53E70"/>
    <w:multiLevelType w:val="multilevel"/>
    <w:tmpl w:val="384C4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CB7FE7"/>
    <w:multiLevelType w:val="multilevel"/>
    <w:tmpl w:val="7EDA1082"/>
    <w:lvl w:ilvl="0">
      <w:start w:val="1"/>
      <w:numFmt w:val="upperRoman"/>
      <w:lvlText w:val="%1."/>
      <w:lvlJc w:val="righ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3A31CC"/>
    <w:multiLevelType w:val="multilevel"/>
    <w:tmpl w:val="BC3CF372"/>
    <w:lvl w:ilvl="0">
      <w:start w:val="1"/>
      <w:numFmt w:val="upperLetter"/>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E97B34"/>
    <w:multiLevelType w:val="hybridMultilevel"/>
    <w:tmpl w:val="89A62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2E3EC5"/>
    <w:multiLevelType w:val="multilevel"/>
    <w:tmpl w:val="77708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BD6B64"/>
    <w:multiLevelType w:val="multilevel"/>
    <w:tmpl w:val="384C4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6C5D38"/>
    <w:multiLevelType w:val="hybridMultilevel"/>
    <w:tmpl w:val="CA8CFAD6"/>
    <w:lvl w:ilvl="0" w:tplc="8440F218">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20C328B"/>
    <w:multiLevelType w:val="hybridMultilevel"/>
    <w:tmpl w:val="7256D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923CCC"/>
    <w:multiLevelType w:val="multilevel"/>
    <w:tmpl w:val="384C4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CA7826"/>
    <w:multiLevelType w:val="hybridMultilevel"/>
    <w:tmpl w:val="8744C44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F44266"/>
    <w:multiLevelType w:val="multilevel"/>
    <w:tmpl w:val="A608F95C"/>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C24936"/>
    <w:multiLevelType w:val="hybridMultilevel"/>
    <w:tmpl w:val="F51617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8D27D0"/>
    <w:multiLevelType w:val="hybridMultilevel"/>
    <w:tmpl w:val="525C27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9BF161D"/>
    <w:multiLevelType w:val="multilevel"/>
    <w:tmpl w:val="321832F4"/>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3794B28"/>
    <w:multiLevelType w:val="multilevel"/>
    <w:tmpl w:val="092A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C537A6"/>
    <w:multiLevelType w:val="hybridMultilevel"/>
    <w:tmpl w:val="01A6A8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6C5330"/>
    <w:multiLevelType w:val="multilevel"/>
    <w:tmpl w:val="7F567D1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65093E"/>
    <w:multiLevelType w:val="multilevel"/>
    <w:tmpl w:val="759E99FC"/>
    <w:lvl w:ilvl="0">
      <w:start w:val="1"/>
      <w:numFmt w:val="decimal"/>
      <w:lvlText w:val="%1."/>
      <w:lvlJc w:val="left"/>
      <w:pPr>
        <w:tabs>
          <w:tab w:val="num" w:pos="720"/>
        </w:tabs>
        <w:ind w:left="720" w:hanging="360"/>
      </w:pPr>
    </w:lvl>
    <w:lvl w:ilvl="1">
      <w:start w:val="6"/>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710BAC"/>
    <w:multiLevelType w:val="hybridMultilevel"/>
    <w:tmpl w:val="E40A0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D73E50"/>
    <w:multiLevelType w:val="hybridMultilevel"/>
    <w:tmpl w:val="97E0E8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E8445C"/>
    <w:multiLevelType w:val="hybridMultilevel"/>
    <w:tmpl w:val="89061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E878B2"/>
    <w:multiLevelType w:val="hybridMultilevel"/>
    <w:tmpl w:val="0C78D2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90458D"/>
    <w:multiLevelType w:val="multilevel"/>
    <w:tmpl w:val="CE72609A"/>
    <w:lvl w:ilvl="0">
      <w:start w:val="1"/>
      <w:numFmt w:val="upperLetter"/>
      <w:lvlText w:val="%1."/>
      <w:lvlJc w:val="left"/>
      <w:pPr>
        <w:tabs>
          <w:tab w:val="num" w:pos="720"/>
        </w:tabs>
        <w:ind w:left="720" w:hanging="360"/>
      </w:pPr>
      <w:rPr>
        <w:rFonts w:asciiTheme="majorBidi" w:hAnsiTheme="majorBidi" w:cstheme="majorBidi"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1078A9"/>
    <w:multiLevelType w:val="hybridMultilevel"/>
    <w:tmpl w:val="8604DC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76201C"/>
    <w:multiLevelType w:val="multilevel"/>
    <w:tmpl w:val="BC3CF372"/>
    <w:lvl w:ilvl="0">
      <w:start w:val="1"/>
      <w:numFmt w:val="upperLetter"/>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BD61E8"/>
    <w:multiLevelType w:val="hybridMultilevel"/>
    <w:tmpl w:val="F09AF3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FED295E"/>
    <w:multiLevelType w:val="multilevel"/>
    <w:tmpl w:val="CD06EF98"/>
    <w:lvl w:ilvl="0">
      <w:start w:val="1"/>
      <w:numFmt w:val="lowerLetter"/>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4816D9"/>
    <w:multiLevelType w:val="hybridMultilevel"/>
    <w:tmpl w:val="D72667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927230"/>
    <w:multiLevelType w:val="multilevel"/>
    <w:tmpl w:val="7A92B222"/>
    <w:lvl w:ilvl="0">
      <w:start w:val="1"/>
      <w:numFmt w:val="decimal"/>
      <w:lvlText w:val="%1."/>
      <w:lvlJc w:val="left"/>
      <w:pPr>
        <w:tabs>
          <w:tab w:val="num" w:pos="720"/>
        </w:tabs>
        <w:ind w:left="720" w:hanging="360"/>
      </w:pPr>
    </w:lvl>
    <w:lvl w:ilvl="1">
      <w:start w:val="3"/>
      <w:numFmt w:val="bullet"/>
      <w:lvlText w:val="•"/>
      <w:lvlJc w:val="left"/>
      <w:pPr>
        <w:ind w:left="1800" w:hanging="72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450EEA"/>
    <w:multiLevelType w:val="multilevel"/>
    <w:tmpl w:val="9ED0405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DC16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30322387">
    <w:abstractNumId w:val="8"/>
  </w:num>
  <w:num w:numId="2" w16cid:durableId="199827311">
    <w:abstractNumId w:val="16"/>
  </w:num>
  <w:num w:numId="3" w16cid:durableId="2074814412">
    <w:abstractNumId w:val="11"/>
  </w:num>
  <w:num w:numId="4" w16cid:durableId="1928953816">
    <w:abstractNumId w:val="29"/>
  </w:num>
  <w:num w:numId="5" w16cid:durableId="922375115">
    <w:abstractNumId w:val="32"/>
  </w:num>
  <w:num w:numId="6" w16cid:durableId="1280382503">
    <w:abstractNumId w:val="12"/>
  </w:num>
  <w:num w:numId="7" w16cid:durableId="808550272">
    <w:abstractNumId w:val="26"/>
  </w:num>
  <w:num w:numId="8" w16cid:durableId="1831290762">
    <w:abstractNumId w:val="34"/>
  </w:num>
  <w:num w:numId="9" w16cid:durableId="1853303353">
    <w:abstractNumId w:val="39"/>
  </w:num>
  <w:num w:numId="10" w16cid:durableId="317153152">
    <w:abstractNumId w:val="20"/>
  </w:num>
  <w:num w:numId="11" w16cid:durableId="430665681">
    <w:abstractNumId w:val="28"/>
  </w:num>
  <w:num w:numId="12" w16cid:durableId="598412571">
    <w:abstractNumId w:val="1"/>
  </w:num>
  <w:num w:numId="13" w16cid:durableId="232668905">
    <w:abstractNumId w:val="4"/>
  </w:num>
  <w:num w:numId="14" w16cid:durableId="710422922">
    <w:abstractNumId w:val="15"/>
  </w:num>
  <w:num w:numId="15" w16cid:durableId="382871445">
    <w:abstractNumId w:val="21"/>
  </w:num>
  <w:num w:numId="16" w16cid:durableId="1292519142">
    <w:abstractNumId w:val="19"/>
  </w:num>
  <w:num w:numId="17" w16cid:durableId="984898889">
    <w:abstractNumId w:val="42"/>
  </w:num>
  <w:num w:numId="18" w16cid:durableId="467552011">
    <w:abstractNumId w:val="25"/>
  </w:num>
  <w:num w:numId="19" w16cid:durableId="1467548801">
    <w:abstractNumId w:val="40"/>
  </w:num>
  <w:num w:numId="20" w16cid:durableId="1926650894">
    <w:abstractNumId w:val="30"/>
  </w:num>
  <w:num w:numId="21" w16cid:durableId="756633441">
    <w:abstractNumId w:val="0"/>
  </w:num>
  <w:num w:numId="22" w16cid:durableId="1713920667">
    <w:abstractNumId w:val="18"/>
  </w:num>
  <w:num w:numId="23" w16cid:durableId="2147312777">
    <w:abstractNumId w:val="7"/>
  </w:num>
  <w:num w:numId="24" w16cid:durableId="136186681">
    <w:abstractNumId w:val="27"/>
  </w:num>
  <w:num w:numId="25" w16cid:durableId="1012494592">
    <w:abstractNumId w:val="33"/>
  </w:num>
  <w:num w:numId="26" w16cid:durableId="1402948766">
    <w:abstractNumId w:val="37"/>
  </w:num>
  <w:num w:numId="27" w16cid:durableId="2053071902">
    <w:abstractNumId w:val="9"/>
  </w:num>
  <w:num w:numId="28" w16cid:durableId="1101611737">
    <w:abstractNumId w:val="23"/>
  </w:num>
  <w:num w:numId="29" w16cid:durableId="334264411">
    <w:abstractNumId w:val="24"/>
  </w:num>
  <w:num w:numId="30" w16cid:durableId="1379821610">
    <w:abstractNumId w:val="31"/>
  </w:num>
  <w:num w:numId="31" w16cid:durableId="1444693767">
    <w:abstractNumId w:val="17"/>
  </w:num>
  <w:num w:numId="32" w16cid:durableId="1804762267">
    <w:abstractNumId w:val="3"/>
  </w:num>
  <w:num w:numId="33" w16cid:durableId="665934924">
    <w:abstractNumId w:val="10"/>
  </w:num>
  <w:num w:numId="34" w16cid:durableId="2136679905">
    <w:abstractNumId w:val="35"/>
  </w:num>
  <w:num w:numId="35" w16cid:durableId="1283489674">
    <w:abstractNumId w:val="6"/>
  </w:num>
  <w:num w:numId="36" w16cid:durableId="1675260607">
    <w:abstractNumId w:val="41"/>
  </w:num>
  <w:num w:numId="37" w16cid:durableId="767307544">
    <w:abstractNumId w:val="38"/>
  </w:num>
  <w:num w:numId="38" w16cid:durableId="247542852">
    <w:abstractNumId w:val="13"/>
  </w:num>
  <w:num w:numId="39" w16cid:durableId="1720670191">
    <w:abstractNumId w:val="5"/>
  </w:num>
  <w:num w:numId="40" w16cid:durableId="313611571">
    <w:abstractNumId w:val="14"/>
  </w:num>
  <w:num w:numId="41" w16cid:durableId="906960413">
    <w:abstractNumId w:val="36"/>
  </w:num>
  <w:num w:numId="42" w16cid:durableId="214002820">
    <w:abstractNumId w:val="22"/>
  </w:num>
  <w:num w:numId="43" w16cid:durableId="333336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B32"/>
    <w:rsid w:val="00064F91"/>
    <w:rsid w:val="00090F21"/>
    <w:rsid w:val="000F44B4"/>
    <w:rsid w:val="00121301"/>
    <w:rsid w:val="001902DB"/>
    <w:rsid w:val="001C1FC6"/>
    <w:rsid w:val="001C2162"/>
    <w:rsid w:val="00210144"/>
    <w:rsid w:val="002269BB"/>
    <w:rsid w:val="00230E4C"/>
    <w:rsid w:val="002918F5"/>
    <w:rsid w:val="002D2962"/>
    <w:rsid w:val="002F22F3"/>
    <w:rsid w:val="00301CD0"/>
    <w:rsid w:val="003229BE"/>
    <w:rsid w:val="003A5EBF"/>
    <w:rsid w:val="003C0214"/>
    <w:rsid w:val="003D6367"/>
    <w:rsid w:val="003E09C4"/>
    <w:rsid w:val="0040300E"/>
    <w:rsid w:val="004163C7"/>
    <w:rsid w:val="0045075C"/>
    <w:rsid w:val="004C4696"/>
    <w:rsid w:val="00526B72"/>
    <w:rsid w:val="0053056F"/>
    <w:rsid w:val="005532FC"/>
    <w:rsid w:val="00571B47"/>
    <w:rsid w:val="005D5DB8"/>
    <w:rsid w:val="00640A91"/>
    <w:rsid w:val="006878B6"/>
    <w:rsid w:val="006948DE"/>
    <w:rsid w:val="007337A2"/>
    <w:rsid w:val="00752780"/>
    <w:rsid w:val="00757997"/>
    <w:rsid w:val="00766920"/>
    <w:rsid w:val="007B0E54"/>
    <w:rsid w:val="007E3A20"/>
    <w:rsid w:val="007F4ADE"/>
    <w:rsid w:val="00877AAC"/>
    <w:rsid w:val="00896FE4"/>
    <w:rsid w:val="008F1EAE"/>
    <w:rsid w:val="009125CE"/>
    <w:rsid w:val="00946F5F"/>
    <w:rsid w:val="00980814"/>
    <w:rsid w:val="009B5ED7"/>
    <w:rsid w:val="009B6888"/>
    <w:rsid w:val="009C0161"/>
    <w:rsid w:val="009D108D"/>
    <w:rsid w:val="009D77C5"/>
    <w:rsid w:val="009E1436"/>
    <w:rsid w:val="009E5668"/>
    <w:rsid w:val="009F5E7A"/>
    <w:rsid w:val="00A11A62"/>
    <w:rsid w:val="00AA3617"/>
    <w:rsid w:val="00AA79E9"/>
    <w:rsid w:val="00AB0A70"/>
    <w:rsid w:val="00AC09BA"/>
    <w:rsid w:val="00B22766"/>
    <w:rsid w:val="00B63B0F"/>
    <w:rsid w:val="00B7678A"/>
    <w:rsid w:val="00B76E51"/>
    <w:rsid w:val="00BC094B"/>
    <w:rsid w:val="00C14BA1"/>
    <w:rsid w:val="00C72744"/>
    <w:rsid w:val="00CB2A44"/>
    <w:rsid w:val="00D04F62"/>
    <w:rsid w:val="00D07777"/>
    <w:rsid w:val="00D22171"/>
    <w:rsid w:val="00D52480"/>
    <w:rsid w:val="00D5551D"/>
    <w:rsid w:val="00D65538"/>
    <w:rsid w:val="00DB1833"/>
    <w:rsid w:val="00E56FC8"/>
    <w:rsid w:val="00E80FD9"/>
    <w:rsid w:val="00EB4421"/>
    <w:rsid w:val="00F4282A"/>
    <w:rsid w:val="00F5213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F22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2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22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229BE"/>
    <w:pPr>
      <w:ind w:left="720"/>
      <w:contextualSpacing/>
    </w:pPr>
  </w:style>
  <w:style w:type="table" w:styleId="TableGrid">
    <w:name w:val="Table Grid"/>
    <w:basedOn w:val="TableNormal"/>
    <w:uiPriority w:val="39"/>
    <w:rsid w:val="00C14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F22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F22F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22F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51F4D-5AEF-4CA7-AE07-12C9CDA58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26</Pages>
  <Words>4079</Words>
  <Characters>23254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Hassooni Nas</cp:lastModifiedBy>
  <cp:revision>19</cp:revision>
  <dcterms:created xsi:type="dcterms:W3CDTF">2025-12-03T20:49:00Z</dcterms:created>
  <dcterms:modified xsi:type="dcterms:W3CDTF">2025-12-11T08:34:00Z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