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0C5AD" w14:textId="77777777" w:rsidR="002A1E68" w:rsidRPr="002A1E68" w:rsidRDefault="002A1E68" w:rsidP="002A1E68">
      <w:pPr>
        <w:spacing w:line="256" w:lineRule="auto"/>
        <w:rPr>
          <w:rFonts w:ascii="Sakkal Majalla" w:eastAsia="Calibri" w:hAnsi="Sakkal Majalla" w:cs="Sakkal Majalla"/>
          <w:noProof w:val="0"/>
          <w:sz w:val="28"/>
          <w:szCs w:val="28"/>
        </w:rPr>
      </w:pPr>
    </w:p>
    <w:p w14:paraId="046C42A3" w14:textId="77777777" w:rsidR="002A1E68" w:rsidRPr="002A1E68" w:rsidRDefault="002A1E68" w:rsidP="002A1E68">
      <w:pPr>
        <w:spacing w:line="256" w:lineRule="auto"/>
        <w:rPr>
          <w:rFonts w:ascii="Sakkal Majalla" w:eastAsia="Calibri" w:hAnsi="Sakkal Majalla" w:cs="Sakkal Majalla"/>
          <w:noProof w:val="0"/>
          <w:sz w:val="28"/>
          <w:szCs w:val="28"/>
          <w:rtl/>
        </w:rPr>
      </w:pPr>
    </w:p>
    <w:p w14:paraId="484510F3" w14:textId="77777777" w:rsidR="002A1E68" w:rsidRPr="002A1E68" w:rsidRDefault="002A1E68" w:rsidP="002A1E68">
      <w:pPr>
        <w:spacing w:line="256" w:lineRule="auto"/>
        <w:rPr>
          <w:rFonts w:ascii="Sakkal Majalla" w:eastAsia="Calibri" w:hAnsi="Sakkal Majalla" w:cs="Sakkal Majalla"/>
          <w:noProof w:val="0"/>
          <w:sz w:val="28"/>
          <w:szCs w:val="28"/>
          <w:rtl/>
        </w:rPr>
      </w:pPr>
    </w:p>
    <w:p w14:paraId="1CA81ACA" w14:textId="77777777" w:rsidR="002A1E68" w:rsidRPr="002A1E68" w:rsidRDefault="002A1E68" w:rsidP="002A1E68">
      <w:pPr>
        <w:spacing w:line="256" w:lineRule="auto"/>
        <w:rPr>
          <w:rFonts w:ascii="Sakkal Majalla" w:eastAsia="Calibri" w:hAnsi="Sakkal Majalla" w:cs="Sakkal Majalla"/>
          <w:noProof w:val="0"/>
          <w:sz w:val="28"/>
          <w:szCs w:val="28"/>
          <w:u w:val="single"/>
          <w:rtl/>
        </w:rPr>
      </w:pPr>
    </w:p>
    <w:p w14:paraId="7818690F" w14:textId="77777777" w:rsidR="002A1E68" w:rsidRPr="002A1E68" w:rsidRDefault="002A1E68" w:rsidP="002A1E68">
      <w:pPr>
        <w:keepNext/>
        <w:keepLines/>
        <w:spacing w:before="240" w:after="0" w:line="256" w:lineRule="auto"/>
        <w:jc w:val="center"/>
        <w:outlineLvl w:val="0"/>
        <w:rPr>
          <w:rFonts w:ascii="Simplified Arabic" w:eastAsia="Times New Roman" w:hAnsi="Simplified Arabic" w:cs="Simplified Arabic"/>
          <w:b/>
          <w:bCs/>
          <w:noProof w:val="0"/>
          <w:color w:val="000000"/>
          <w:sz w:val="40"/>
          <w:szCs w:val="40"/>
          <w:rtl/>
        </w:rPr>
      </w:pPr>
      <w:bookmarkStart w:id="0" w:name="_Toc172397775"/>
      <w:bookmarkStart w:id="1" w:name="_Toc172746088"/>
      <w:bookmarkStart w:id="2" w:name="_Toc191138768"/>
      <w:r w:rsidRPr="002A1E68">
        <w:rPr>
          <w:rFonts w:ascii="Simplified Arabic" w:eastAsia="Times New Roman" w:hAnsi="Simplified Arabic" w:cs="Simplified Arabic"/>
          <w:b/>
          <w:bCs/>
          <w:noProof w:val="0"/>
          <w:color w:val="000000"/>
          <w:sz w:val="40"/>
          <w:szCs w:val="40"/>
          <w:rtl/>
        </w:rPr>
        <w:t>الفصل الأول</w:t>
      </w:r>
      <w:bookmarkEnd w:id="0"/>
      <w:bookmarkEnd w:id="1"/>
      <w:bookmarkEnd w:id="2"/>
    </w:p>
    <w:p w14:paraId="5B834EB2" w14:textId="77777777" w:rsidR="002A1E68" w:rsidRPr="002A1E68" w:rsidRDefault="002A1E68" w:rsidP="002A1E68">
      <w:pPr>
        <w:spacing w:line="256" w:lineRule="auto"/>
        <w:rPr>
          <w:rFonts w:ascii="Sakkal Majalla" w:eastAsia="Calibri" w:hAnsi="Sakkal Majalla" w:cs="Sakkal Majalla"/>
          <w:noProof w:val="0"/>
          <w:sz w:val="28"/>
          <w:szCs w:val="28"/>
          <w:u w:val="single"/>
          <w:rtl/>
        </w:rPr>
      </w:pPr>
    </w:p>
    <w:p w14:paraId="576EF262" w14:textId="77777777" w:rsidR="002A1E68" w:rsidRPr="002A1E68" w:rsidRDefault="002A1E68" w:rsidP="002A1E68">
      <w:pPr>
        <w:spacing w:line="256" w:lineRule="auto"/>
        <w:rPr>
          <w:rFonts w:ascii="Sakkal Majalla" w:eastAsia="Calibri" w:hAnsi="Sakkal Majalla" w:cs="Sakkal Majalla"/>
          <w:noProof w:val="0"/>
          <w:sz w:val="28"/>
          <w:szCs w:val="28"/>
          <w:u w:val="single"/>
          <w:rtl/>
        </w:rPr>
      </w:pPr>
    </w:p>
    <w:p w14:paraId="56556CC5" w14:textId="77777777" w:rsidR="002A1E68" w:rsidRPr="002A1E68" w:rsidRDefault="002A1E68" w:rsidP="002A1E68">
      <w:pPr>
        <w:spacing w:line="256" w:lineRule="auto"/>
        <w:rPr>
          <w:rFonts w:ascii="Sakkal Majalla" w:eastAsia="Calibri" w:hAnsi="Sakkal Majalla" w:cs="Sakkal Majalla"/>
          <w:noProof w:val="0"/>
          <w:sz w:val="28"/>
          <w:szCs w:val="28"/>
          <w:u w:val="single"/>
          <w:rtl/>
        </w:rPr>
      </w:pPr>
    </w:p>
    <w:p w14:paraId="263AB33C" w14:textId="77777777" w:rsidR="002A1E68" w:rsidRPr="002A1E68" w:rsidRDefault="002A1E68" w:rsidP="002A1E68">
      <w:pPr>
        <w:spacing w:line="256" w:lineRule="auto"/>
        <w:rPr>
          <w:rFonts w:ascii="Sakkal Majalla" w:eastAsia="Calibri" w:hAnsi="Sakkal Majalla" w:cs="Sakkal Majalla"/>
          <w:noProof w:val="0"/>
          <w:sz w:val="28"/>
          <w:szCs w:val="28"/>
          <w:u w:val="single"/>
          <w:rtl/>
        </w:rPr>
      </w:pPr>
    </w:p>
    <w:p w14:paraId="34FACD54" w14:textId="77777777" w:rsidR="002A1E68" w:rsidRPr="002A1E68" w:rsidRDefault="002A1E68" w:rsidP="002A1E68">
      <w:pPr>
        <w:spacing w:line="256" w:lineRule="auto"/>
        <w:rPr>
          <w:rFonts w:ascii="Sakkal Majalla" w:eastAsia="Calibri" w:hAnsi="Sakkal Majalla" w:cs="Sakkal Majalla"/>
          <w:noProof w:val="0"/>
          <w:sz w:val="28"/>
          <w:szCs w:val="28"/>
          <w:u w:val="single"/>
          <w:rtl/>
        </w:rPr>
      </w:pPr>
    </w:p>
    <w:p w14:paraId="14A3E2C4" w14:textId="77777777" w:rsidR="002A1E68" w:rsidRPr="002A1E68" w:rsidRDefault="002A1E68" w:rsidP="002A1E68">
      <w:pPr>
        <w:spacing w:line="256" w:lineRule="auto"/>
        <w:rPr>
          <w:rFonts w:ascii="Sakkal Majalla" w:eastAsia="Calibri" w:hAnsi="Sakkal Majalla" w:cs="Sakkal Majalla"/>
          <w:noProof w:val="0"/>
          <w:sz w:val="28"/>
          <w:szCs w:val="28"/>
          <w:u w:val="single"/>
          <w:rtl/>
        </w:rPr>
      </w:pPr>
    </w:p>
    <w:p w14:paraId="6E3F251C" w14:textId="77777777" w:rsidR="002A1E68" w:rsidRPr="002A1E68" w:rsidRDefault="002A1E68" w:rsidP="002A1E68">
      <w:pPr>
        <w:spacing w:line="256" w:lineRule="auto"/>
        <w:rPr>
          <w:rFonts w:ascii="Sakkal Majalla" w:eastAsia="Calibri" w:hAnsi="Sakkal Majalla" w:cs="Sakkal Majalla"/>
          <w:noProof w:val="0"/>
          <w:sz w:val="28"/>
          <w:szCs w:val="28"/>
          <w:u w:val="single"/>
          <w:rtl/>
        </w:rPr>
      </w:pPr>
    </w:p>
    <w:p w14:paraId="077F8DF3" w14:textId="77777777" w:rsidR="002A1E68" w:rsidRPr="002A1E68" w:rsidRDefault="002A1E68" w:rsidP="002A1E68">
      <w:pPr>
        <w:spacing w:line="256" w:lineRule="auto"/>
        <w:rPr>
          <w:rFonts w:ascii="Sakkal Majalla" w:eastAsia="Calibri" w:hAnsi="Sakkal Majalla" w:cs="Sakkal Majalla"/>
          <w:noProof w:val="0"/>
          <w:sz w:val="28"/>
          <w:szCs w:val="28"/>
          <w:u w:val="single"/>
          <w:rtl/>
        </w:rPr>
      </w:pPr>
    </w:p>
    <w:p w14:paraId="4375509C" w14:textId="77777777" w:rsidR="002A1E68" w:rsidRPr="002A1E68" w:rsidRDefault="002A1E68" w:rsidP="002A1E68">
      <w:pPr>
        <w:spacing w:line="256" w:lineRule="auto"/>
        <w:rPr>
          <w:rFonts w:ascii="Sakkal Majalla" w:eastAsia="Calibri" w:hAnsi="Sakkal Majalla" w:cs="Sakkal Majalla"/>
          <w:noProof w:val="0"/>
          <w:sz w:val="28"/>
          <w:szCs w:val="28"/>
          <w:u w:val="single"/>
          <w:rtl/>
        </w:rPr>
      </w:pPr>
    </w:p>
    <w:p w14:paraId="06A24665" w14:textId="77777777" w:rsidR="002A1E68" w:rsidRPr="002A1E68" w:rsidRDefault="002A1E68" w:rsidP="002A1E68">
      <w:pPr>
        <w:spacing w:line="256" w:lineRule="auto"/>
        <w:rPr>
          <w:rFonts w:ascii="Sakkal Majalla" w:eastAsia="Calibri" w:hAnsi="Sakkal Majalla" w:cs="Sakkal Majalla"/>
          <w:noProof w:val="0"/>
          <w:sz w:val="28"/>
          <w:szCs w:val="28"/>
          <w:u w:val="single"/>
          <w:rtl/>
        </w:rPr>
      </w:pPr>
    </w:p>
    <w:p w14:paraId="1A733C61" w14:textId="77777777" w:rsidR="002A1E68" w:rsidRPr="002A1E68" w:rsidRDefault="002A1E68" w:rsidP="002A1E68">
      <w:pPr>
        <w:spacing w:line="256" w:lineRule="auto"/>
        <w:rPr>
          <w:rFonts w:ascii="Sakkal Majalla" w:eastAsia="Calibri" w:hAnsi="Sakkal Majalla" w:cs="Sakkal Majalla"/>
          <w:noProof w:val="0"/>
          <w:sz w:val="28"/>
          <w:szCs w:val="28"/>
          <w:u w:val="single"/>
          <w:rtl/>
        </w:rPr>
      </w:pPr>
    </w:p>
    <w:p w14:paraId="51E004BE" w14:textId="77777777" w:rsidR="002A1E68" w:rsidRPr="002A1E68" w:rsidRDefault="002A1E68" w:rsidP="002A1E68">
      <w:pPr>
        <w:keepNext/>
        <w:keepLines/>
        <w:spacing w:before="240" w:after="0" w:line="240" w:lineRule="auto"/>
        <w:outlineLvl w:val="1"/>
        <w:rPr>
          <w:rFonts w:ascii="Sakkal Majalla" w:eastAsia="Times New Roman" w:hAnsi="Sakkal Majalla" w:cs="Sakkal Majalla"/>
          <w:b/>
          <w:bCs/>
          <w:noProof w:val="0"/>
          <w:color w:val="000000"/>
          <w:sz w:val="32"/>
          <w:szCs w:val="32"/>
          <w:rtl/>
          <w:lang w:bidi="ar-EG"/>
        </w:rPr>
      </w:pPr>
      <w:bookmarkStart w:id="3" w:name="_Toc172397776"/>
      <w:bookmarkStart w:id="4" w:name="_Toc172746089"/>
      <w:bookmarkStart w:id="5" w:name="_Toc191138769"/>
      <w:r w:rsidRPr="002A1E68">
        <w:rPr>
          <w:rFonts w:ascii="Sakkal Majalla" w:eastAsia="Times New Roman" w:hAnsi="Sakkal Majalla" w:cs="Sakkal Majalla" w:hint="cs"/>
          <w:b/>
          <w:bCs/>
          <w:noProof w:val="0"/>
          <w:color w:val="000000"/>
          <w:sz w:val="32"/>
          <w:szCs w:val="32"/>
          <w:rtl/>
          <w:lang w:bidi="ar-EG"/>
        </w:rPr>
        <w:t>المقدمة</w:t>
      </w:r>
      <w:bookmarkEnd w:id="3"/>
      <w:bookmarkEnd w:id="4"/>
      <w:bookmarkEnd w:id="5"/>
    </w:p>
    <w:p w14:paraId="1A22CD02"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في المملكة العربية السعودية، تعد الشركات الصغيرة أحد الركائز الأساسية للنمو الاقتصادي والتنمية المستدامة، حيث إنها ضرورية لتعزيز الابتكار وخلق فرص العمل والتنوع الاقتصادي. وبهدف تمكين رواد الأعمال وتعزيز مساهمتهم في الاقتصاد الوطني، دفعت رؤية المملكة 2030 إلى بذل جهود أكبر لتعزيز هذه المشاريع من خلال توفير التسهيلات الإدارية والتمويل والبيئة التنظيمية الداعمة</w:t>
      </w:r>
      <w:sdt>
        <w:sdtPr>
          <w:rPr>
            <w:rFonts w:ascii="Sakkal Majalla" w:eastAsia="Calibri" w:hAnsi="Sakkal Majalla" w:cs="Sakkal Majalla" w:hint="cs"/>
            <w:noProof w:val="0"/>
            <w:sz w:val="28"/>
            <w:szCs w:val="28"/>
            <w:rtl/>
            <w:lang w:bidi="ar-EG"/>
          </w:rPr>
          <w:id w:val="-1588914505"/>
          <w:citation/>
        </w:sdtPr>
        <w:sdtContent>
          <w:r w:rsidRPr="002A1E68">
            <w:rPr>
              <w:rFonts w:ascii="Sakkal Majalla" w:eastAsia="Calibri" w:hAnsi="Sakkal Majalla" w:cs="Sakkal Majalla" w:hint="cs"/>
              <w:noProof w:val="0"/>
              <w:sz w:val="28"/>
              <w:szCs w:val="28"/>
              <w:rtl/>
              <w:lang w:bidi="ar-EG"/>
            </w:rPr>
            <w:fldChar w:fldCharType="begin"/>
          </w:r>
          <w:r w:rsidRPr="002A1E68">
            <w:rPr>
              <w:rFonts w:ascii="Sakkal Majalla" w:eastAsia="Calibri" w:hAnsi="Sakkal Majalla" w:cs="Sakkal Majalla" w:hint="cs"/>
              <w:noProof w:val="0"/>
              <w:sz w:val="28"/>
              <w:szCs w:val="28"/>
              <w:lang w:bidi="ar-EG"/>
            </w:rPr>
            <w:instrText xml:space="preserve"> CITATION ALO20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hint="cs"/>
              <w:sz w:val="28"/>
              <w:szCs w:val="28"/>
              <w:lang w:bidi="ar-EG"/>
            </w:rPr>
            <w:t xml:space="preserve"> (ALOULOU, 2020)</w:t>
          </w:r>
          <w:r w:rsidRPr="002A1E68">
            <w:rPr>
              <w:rFonts w:ascii="Sakkal Majalla" w:eastAsia="Calibri" w:hAnsi="Sakkal Majalla" w:cs="Sakkal Majalla" w:hint="cs"/>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441F935A"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 xml:space="preserve">إن تشجيع الشركات الصغيرة بشكل مباشر يساعد على تحفيز الصناعات غير النفطية، مما يقلل من الاعتماد على عائدات النفط ويحسن الاستدامة الاقتصادية. بالإضافة إلى ذلك، من خلال منح الشباب السعودي خيارات العمل، تساعد هذه المشاريع في خفض معدلات البطالة وزيادة الدخل الشخصي ورفع مستويات المعيشة بشكل عام. بالإضافة إلى </w:t>
      </w:r>
      <w:r w:rsidRPr="002A1E68">
        <w:rPr>
          <w:rFonts w:ascii="Sakkal Majalla" w:eastAsia="Calibri" w:hAnsi="Sakkal Majalla" w:cs="Sakkal Majalla" w:hint="cs"/>
          <w:noProof w:val="0"/>
          <w:sz w:val="28"/>
          <w:szCs w:val="28"/>
          <w:rtl/>
          <w:lang w:bidi="ar-EG"/>
        </w:rPr>
        <w:lastRenderedPageBreak/>
        <w:t>ذلك، تعمل الشركات الصغيرة على تعزيز الإبداع والابتكار من خلال توفير بيئة مناسبة لإنشاء حلول جديدة تلبي متطلبات السوق الإقليمية. ومن خلال تعزيز الصادرات والإنتاج المحلي، فإنها تساعد أيضًا في جعل الاقتصاد السعودي أكثر تنافسية، مما يحسن ميزان المدفوعات ويعزز الاستقرار الاقتصادي</w:t>
      </w:r>
      <w:sdt>
        <w:sdtPr>
          <w:rPr>
            <w:rFonts w:ascii="Sakkal Majalla" w:eastAsia="Calibri" w:hAnsi="Sakkal Majalla" w:cs="Sakkal Majalla" w:hint="cs"/>
            <w:noProof w:val="0"/>
            <w:sz w:val="28"/>
            <w:szCs w:val="28"/>
            <w:rtl/>
            <w:lang w:bidi="ar-EG"/>
          </w:rPr>
          <w:id w:val="44185916"/>
          <w:citation/>
        </w:sdtPr>
        <w:sdtContent>
          <w:r w:rsidRPr="002A1E68">
            <w:rPr>
              <w:rFonts w:ascii="Sakkal Majalla" w:eastAsia="Calibri" w:hAnsi="Sakkal Majalla" w:cs="Sakkal Majalla" w:hint="cs"/>
              <w:noProof w:val="0"/>
              <w:sz w:val="28"/>
              <w:szCs w:val="28"/>
              <w:rtl/>
              <w:lang w:bidi="ar-EG"/>
            </w:rPr>
            <w:fldChar w:fldCharType="begin"/>
          </w:r>
          <w:r w:rsidRPr="002A1E68">
            <w:rPr>
              <w:rFonts w:ascii="Sakkal Majalla" w:eastAsia="Calibri" w:hAnsi="Sakkal Majalla" w:cs="Sakkal Majalla" w:hint="cs"/>
              <w:noProof w:val="0"/>
              <w:sz w:val="28"/>
              <w:szCs w:val="28"/>
              <w:lang w:bidi="ar-EG"/>
            </w:rPr>
            <w:instrText xml:space="preserve"> CITATION Asi24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hint="cs"/>
              <w:sz w:val="28"/>
              <w:szCs w:val="28"/>
              <w:lang w:bidi="ar-EG"/>
            </w:rPr>
            <w:t xml:space="preserve"> (Asiri, 2024)</w:t>
          </w:r>
          <w:r w:rsidRPr="002A1E68">
            <w:rPr>
              <w:rFonts w:ascii="Sakkal Majalla" w:eastAsia="Calibri" w:hAnsi="Sakkal Majalla" w:cs="Sakkal Majalla" w:hint="cs"/>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0A64C46E"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من خلال دراسة مدى مساهمة المشاريع الصغيرة في الناتج المحلي الإجمالي وتوفير فرص العمل وتحسين التنوع الاقتصادي، تسعى هذه الدراسة إلى تقييم تأثير المشاريع الصغيرة على الاقتصاد السعودي. وإلى جانب تقديم اقتراحات لمساعدة هذه المشاريع وتعزيز مساهمتها في التنمية الاقتصادية، ستناقش الدراسة أيضًا الصعوبات التي تواجهها هذه المبادرات، مثل تأمين التمويل والتنقل عبر العمليات البيروقراطية.</w:t>
      </w:r>
    </w:p>
    <w:p w14:paraId="56D0768B"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تلعب المشاريع الصغيرة دورًا محوريًا في دفع عجلة النمو الاقتصادي وتحقيق التنمية المستدامة عالميًا، وتحديدًا في المملكة العربية السعودية حيث تُعد ركيزةً أساسيةً لتحقيق رؤية 2030 الهادفة لتنويع الاقتصاد وتقليل الاعتماد على النفط</w:t>
      </w:r>
      <w:r w:rsidRPr="002A1E68">
        <w:rPr>
          <w:rFonts w:ascii="Sakkal Majalla" w:eastAsia="Calibri" w:hAnsi="Sakkal Majalla" w:cs="Sakkal Majalla"/>
          <w:noProof w:val="0"/>
          <w:sz w:val="28"/>
          <w:szCs w:val="28"/>
          <w:lang w:bidi="ar-EG"/>
        </w:rPr>
        <w:t xml:space="preserve">. </w:t>
      </w:r>
      <w:r w:rsidRPr="002A1E68">
        <w:rPr>
          <w:rFonts w:ascii="Sakkal Majalla" w:eastAsia="Calibri" w:hAnsi="Sakkal Majalla" w:cs="Sakkal Majalla" w:hint="cs"/>
          <w:noProof w:val="0"/>
          <w:sz w:val="28"/>
          <w:szCs w:val="28"/>
          <w:rtl/>
          <w:lang w:bidi="ar-EG"/>
        </w:rPr>
        <w:t>تساهم هذه المشاريع بشكل فعّال في توليد الدخل، وتنشيط مختلف القطاعات الاقتصادية، وتوفير فرص عمل واعدة، خصوصًا للشباب والنساء، مما يعزز ريادة الأعمال وثقافة الابتكار</w:t>
      </w:r>
      <w:r w:rsidRPr="002A1E68">
        <w:rPr>
          <w:rFonts w:ascii="Sakkal Majalla" w:eastAsia="Calibri" w:hAnsi="Sakkal Majalla" w:cs="Sakkal Majalla"/>
          <w:noProof w:val="0"/>
          <w:sz w:val="28"/>
          <w:szCs w:val="28"/>
          <w:lang w:bidi="ar-EG"/>
        </w:rPr>
        <w:t xml:space="preserve">. </w:t>
      </w:r>
      <w:sdt>
        <w:sdtPr>
          <w:rPr>
            <w:rFonts w:ascii="Sakkal Majalla" w:eastAsia="Calibri" w:hAnsi="Sakkal Majalla" w:cs="Sakkal Majalla" w:hint="cs"/>
            <w:noProof w:val="0"/>
            <w:sz w:val="28"/>
            <w:szCs w:val="28"/>
            <w:rtl/>
            <w:lang w:bidi="ar-EG"/>
          </w:rPr>
          <w:id w:val="1470248295"/>
          <w:citation/>
        </w:sdtPr>
        <w:sdtContent>
          <w:r w:rsidRPr="002A1E68">
            <w:rPr>
              <w:rFonts w:ascii="Sakkal Majalla" w:eastAsia="Calibri" w:hAnsi="Sakkal Majalla" w:cs="Sakkal Majalla" w:hint="cs"/>
              <w:noProof w:val="0"/>
              <w:sz w:val="28"/>
              <w:szCs w:val="28"/>
              <w:rtl/>
              <w:lang w:bidi="ar-EG"/>
            </w:rPr>
            <w:fldChar w:fldCharType="begin"/>
          </w:r>
          <w:r w:rsidRPr="002A1E68">
            <w:rPr>
              <w:rFonts w:ascii="Sakkal Majalla" w:eastAsia="Calibri" w:hAnsi="Sakkal Majalla" w:cs="Sakkal Majalla" w:hint="cs"/>
              <w:noProof w:val="0"/>
              <w:sz w:val="28"/>
              <w:szCs w:val="28"/>
              <w:lang w:bidi="ar-EG"/>
            </w:rPr>
            <w:instrText xml:space="preserve"> CITATION Sin22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hint="cs"/>
              <w:sz w:val="28"/>
              <w:szCs w:val="28"/>
              <w:lang w:bidi="ar-EG"/>
            </w:rPr>
            <w:t>(Singh, 2022)</w:t>
          </w:r>
          <w:r w:rsidRPr="002A1E68">
            <w:rPr>
              <w:rFonts w:ascii="Sakkal Majalla" w:eastAsia="Calibri" w:hAnsi="Sakkal Majalla" w:cs="Sakkal Majalla" w:hint="cs"/>
              <w:noProof w:val="0"/>
              <w:sz w:val="28"/>
              <w:szCs w:val="28"/>
              <w:rtl/>
              <w:lang w:bidi="ar-EG"/>
            </w:rPr>
            <w:fldChar w:fldCharType="end"/>
          </w:r>
        </w:sdtContent>
      </w:sdt>
    </w:p>
    <w:p w14:paraId="16609062"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تدعم الحكومة السعودية هذه المشاريع</w:t>
      </w:r>
      <w:r w:rsidRPr="002A1E68">
        <w:rPr>
          <w:rFonts w:ascii="Sakkal Majalla" w:eastAsia="Calibri" w:hAnsi="Sakkal Majalla" w:cs="Sakkal Majalla"/>
          <w:noProof w:val="0"/>
          <w:sz w:val="28"/>
          <w:szCs w:val="28"/>
          <w:lang w:bidi="ar-EG"/>
        </w:rPr>
        <w:t xml:space="preserve"> vital </w:t>
      </w:r>
      <w:r w:rsidRPr="002A1E68">
        <w:rPr>
          <w:rFonts w:ascii="Sakkal Majalla" w:eastAsia="Calibri" w:hAnsi="Sakkal Majalla" w:cs="Sakkal Majalla" w:hint="cs"/>
          <w:noProof w:val="0"/>
          <w:sz w:val="28"/>
          <w:szCs w:val="28"/>
          <w:rtl/>
          <w:lang w:bidi="ar-EG"/>
        </w:rPr>
        <w:t>من خلال برامج تمويلية مخصصة، وحوافز ضريبية، وحاضنات أعمال، بهدف تمكين رواد الأعمال من النجاح والاستدامة</w:t>
      </w:r>
      <w:r w:rsidRPr="002A1E68">
        <w:rPr>
          <w:rFonts w:ascii="Sakkal Majalla" w:eastAsia="Calibri" w:hAnsi="Sakkal Majalla" w:cs="Sakkal Majalla"/>
          <w:noProof w:val="0"/>
          <w:sz w:val="28"/>
          <w:szCs w:val="28"/>
          <w:lang w:bidi="ar-EG"/>
        </w:rPr>
        <w:t xml:space="preserve">. </w:t>
      </w:r>
      <w:r w:rsidRPr="002A1E68">
        <w:rPr>
          <w:rFonts w:ascii="Sakkal Majalla" w:eastAsia="Calibri" w:hAnsi="Sakkal Majalla" w:cs="Sakkal Majalla" w:hint="cs"/>
          <w:noProof w:val="0"/>
          <w:sz w:val="28"/>
          <w:szCs w:val="28"/>
          <w:rtl/>
          <w:lang w:bidi="ar-EG"/>
        </w:rPr>
        <w:t xml:space="preserve">ويُعزز هذا الدعم مشاركة القوى العاملة، ويحسّن مستوى المعيشة، ويرفع الدخل القومي، بالإضافة إلى تكامل القطاعات الاقتصادية وتشجيع الاستثمار في القطاعات الناشئة </w:t>
      </w:r>
      <w:sdt>
        <w:sdtPr>
          <w:rPr>
            <w:rFonts w:ascii="Sakkal Majalla" w:eastAsia="Calibri" w:hAnsi="Sakkal Majalla" w:cs="Sakkal Majalla" w:hint="cs"/>
            <w:noProof w:val="0"/>
            <w:sz w:val="28"/>
            <w:szCs w:val="28"/>
            <w:rtl/>
            <w:lang w:bidi="ar-EG"/>
          </w:rPr>
          <w:id w:val="1873426166"/>
          <w:citation/>
        </w:sdtPr>
        <w:sdtContent>
          <w:r w:rsidRPr="002A1E68">
            <w:rPr>
              <w:rFonts w:ascii="Sakkal Majalla" w:eastAsia="Calibri" w:hAnsi="Sakkal Majalla" w:cs="Sakkal Majalla" w:hint="cs"/>
              <w:noProof w:val="0"/>
              <w:sz w:val="28"/>
              <w:szCs w:val="28"/>
              <w:rtl/>
              <w:lang w:bidi="ar-EG"/>
            </w:rPr>
            <w:fldChar w:fldCharType="begin"/>
          </w:r>
          <w:r w:rsidRPr="002A1E68">
            <w:rPr>
              <w:rFonts w:ascii="Sakkal Majalla" w:eastAsia="Calibri" w:hAnsi="Sakkal Majalla" w:cs="Sakkal Majalla" w:hint="cs"/>
              <w:noProof w:val="0"/>
              <w:sz w:val="28"/>
              <w:szCs w:val="28"/>
              <w:lang w:bidi="ar-EG"/>
            </w:rPr>
            <w:instrText xml:space="preserve"> CITATION Sal14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hint="cs"/>
              <w:sz w:val="28"/>
              <w:szCs w:val="28"/>
              <w:lang w:bidi="ar-EG"/>
            </w:rPr>
            <w:t>(Salem, 2014)</w:t>
          </w:r>
          <w:r w:rsidRPr="002A1E68">
            <w:rPr>
              <w:rFonts w:ascii="Sakkal Majalla" w:eastAsia="Calibri" w:hAnsi="Sakkal Majalla" w:cs="Sakkal Majalla" w:hint="cs"/>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 xml:space="preserve"> </w:t>
      </w:r>
      <w:r w:rsidRPr="002A1E68">
        <w:rPr>
          <w:rFonts w:ascii="Sakkal Majalla" w:eastAsia="Calibri" w:hAnsi="Sakkal Majalla" w:cs="Sakkal Majalla"/>
          <w:noProof w:val="0"/>
          <w:sz w:val="28"/>
          <w:szCs w:val="28"/>
          <w:lang w:bidi="ar-EG"/>
        </w:rPr>
        <w:t>.</w:t>
      </w:r>
    </w:p>
    <w:p w14:paraId="118FC9EF" w14:textId="77777777" w:rsidR="002A1E68" w:rsidRPr="002A1E68" w:rsidRDefault="002A1E68" w:rsidP="002A1E68">
      <w:pPr>
        <w:spacing w:after="0" w:line="360" w:lineRule="auto"/>
        <w:jc w:val="both"/>
        <w:rPr>
          <w:rFonts w:ascii="Sakkal Majalla" w:eastAsia="Calibri" w:hAnsi="Sakkal Majalla" w:cs="Sakkal Majalla"/>
          <w:noProof w:val="0"/>
          <w:sz w:val="28"/>
          <w:szCs w:val="28"/>
          <w:lang w:bidi="ar-EG"/>
        </w:rPr>
      </w:pPr>
      <w:r w:rsidRPr="002A1E68">
        <w:rPr>
          <w:rFonts w:ascii="Sakkal Majalla" w:eastAsia="Calibri" w:hAnsi="Sakkal Majalla" w:cs="Sakkal Majalla" w:hint="cs"/>
          <w:noProof w:val="0"/>
          <w:sz w:val="28"/>
          <w:szCs w:val="28"/>
          <w:rtl/>
          <w:lang w:bidi="ar-EG"/>
        </w:rPr>
        <w:t>مع ذلك، يواجه دعم المشاريع الصغيرة تحديات كضرورة توفير التمويل الكافي، وتحسين بيئة الأعمال، وتقديم الاستشارات والتدريب. ولذا أطلقت المملكة مبادرات متعددة لدعم هذا القطاع، كبرنامج "كفالة</w:t>
      </w:r>
      <w:r w:rsidRPr="002A1E68">
        <w:rPr>
          <w:rFonts w:ascii="Sakkal Majalla" w:eastAsia="Calibri" w:hAnsi="Sakkal Majalla" w:cs="Sakkal Majalla"/>
          <w:noProof w:val="0"/>
          <w:sz w:val="28"/>
          <w:szCs w:val="28"/>
          <w:lang w:bidi="ar-EG"/>
        </w:rPr>
        <w:t xml:space="preserve">" </w:t>
      </w:r>
      <w:r w:rsidRPr="002A1E68">
        <w:rPr>
          <w:rFonts w:ascii="Sakkal Majalla" w:eastAsia="Calibri" w:hAnsi="Sakkal Majalla" w:cs="Sakkal Majalla" w:hint="cs"/>
          <w:noProof w:val="0"/>
          <w:sz w:val="28"/>
          <w:szCs w:val="28"/>
          <w:rtl/>
          <w:lang w:bidi="ar-EG"/>
        </w:rPr>
        <w:t>ومبادرات صندوق التنمية الصناعية السعودي وصندوق الاستثمارات العامة</w:t>
      </w:r>
      <w:r w:rsidRPr="002A1E68">
        <w:rPr>
          <w:rFonts w:ascii="Sakkal Majalla" w:eastAsia="Calibri" w:hAnsi="Sakkal Majalla" w:cs="Sakkal Majalla"/>
          <w:noProof w:val="0"/>
          <w:sz w:val="28"/>
          <w:szCs w:val="28"/>
          <w:lang w:bidi="ar-EG"/>
        </w:rPr>
        <w:t>.</w:t>
      </w:r>
    </w:p>
    <w:p w14:paraId="5442907E" w14:textId="77777777" w:rsidR="002A1E68" w:rsidRPr="002A1E68" w:rsidRDefault="002A1E68" w:rsidP="002A1E68">
      <w:pPr>
        <w:spacing w:after="0" w:line="360" w:lineRule="auto"/>
        <w:jc w:val="both"/>
        <w:rPr>
          <w:rFonts w:ascii="Sakkal Majalla" w:eastAsia="Calibri" w:hAnsi="Sakkal Majalla" w:cs="Sakkal Majalla"/>
          <w:noProof w:val="0"/>
          <w:sz w:val="28"/>
          <w:szCs w:val="28"/>
          <w:lang w:bidi="ar-EG"/>
        </w:rPr>
      </w:pPr>
      <w:r w:rsidRPr="002A1E68">
        <w:rPr>
          <w:rFonts w:ascii="Sakkal Majalla" w:eastAsia="Calibri" w:hAnsi="Sakkal Majalla" w:cs="Sakkal Majalla" w:hint="cs"/>
          <w:noProof w:val="0"/>
          <w:sz w:val="28"/>
          <w:szCs w:val="28"/>
          <w:rtl/>
          <w:lang w:bidi="ar-EG"/>
        </w:rPr>
        <w:t>وتُعتبر مدينة الرياض، بوصفها العاصمة، مركزًا حيويًا لدعم المشاريع الصغيرة، حيث تُسهّل إنشاء الشركات الناشئة وتعزز نموها، من خلال بيئة أعمال متطورة قائمة على التكنولوجيا والابتكار</w:t>
      </w:r>
      <w:r w:rsidRPr="002A1E68">
        <w:rPr>
          <w:rFonts w:ascii="Sakkal Majalla" w:eastAsia="Calibri" w:hAnsi="Sakkal Majalla" w:cs="Sakkal Majalla"/>
          <w:noProof w:val="0"/>
          <w:sz w:val="28"/>
          <w:szCs w:val="28"/>
          <w:lang w:bidi="ar-EG"/>
        </w:rPr>
        <w:t>.</w:t>
      </w:r>
      <w:r w:rsidRPr="002A1E68">
        <w:rPr>
          <w:rFonts w:ascii="Sakkal Majalla" w:eastAsia="Calibri" w:hAnsi="Sakkal Majalla" w:cs="Sakkal Majalla" w:hint="cs"/>
          <w:noProof w:val="0"/>
          <w:sz w:val="28"/>
          <w:szCs w:val="28"/>
          <w:rtl/>
          <w:lang w:bidi="ar-EG"/>
        </w:rPr>
        <w:t xml:space="preserve"> باختصار، يُمثل دعم المشاريع الصغيرة استراتيجيةً لتعزيز الاقتصاد السعودي، ليس فقط بتوفير فرص العمل ودعم الابتكار، بل بتحسين تنافسية الاقتصاد وزيادة مساهمة القطاع الخاص في الناتج المحلي الإجمالي</w:t>
      </w:r>
      <w:r w:rsidRPr="002A1E68">
        <w:rPr>
          <w:rFonts w:ascii="Sakkal Majalla" w:eastAsia="Calibri" w:hAnsi="Sakkal Majalla" w:cs="Sakkal Majalla"/>
          <w:noProof w:val="0"/>
          <w:sz w:val="28"/>
          <w:szCs w:val="28"/>
          <w:lang w:bidi="ar-EG"/>
        </w:rPr>
        <w:t xml:space="preserve">. </w:t>
      </w:r>
      <w:r w:rsidRPr="002A1E68">
        <w:rPr>
          <w:rFonts w:ascii="Sakkal Majalla" w:eastAsia="Calibri" w:hAnsi="Sakkal Majalla" w:cs="Sakkal Majalla" w:hint="cs"/>
          <w:noProof w:val="0"/>
          <w:sz w:val="28"/>
          <w:szCs w:val="28"/>
          <w:rtl/>
          <w:lang w:bidi="ar-EG"/>
        </w:rPr>
        <w:t>ومع استمرار الجهود الحكومية، يُتوقع أن تشهد المملكة تطورًا اقتصاديًا مستدامًا يعزز مكانتها إقليميًا وعالميًا</w:t>
      </w:r>
      <w:r w:rsidRPr="002A1E68">
        <w:rPr>
          <w:rFonts w:ascii="Sakkal Majalla" w:eastAsia="Calibri" w:hAnsi="Sakkal Majalla" w:cs="Sakkal Majalla"/>
          <w:noProof w:val="0"/>
          <w:sz w:val="28"/>
          <w:szCs w:val="28"/>
          <w:lang w:bidi="ar-EG"/>
        </w:rPr>
        <w:t>.</w:t>
      </w:r>
    </w:p>
    <w:p w14:paraId="18AE143B"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lastRenderedPageBreak/>
        <w:t>إن دعم المنشآت الصغيرة ليس مجرد أداة لتحسين الاقتصاد المحلي، بل هو استراتيجية وطنية تساهم في تعزيز النمو الاقتصادي الشامل والمستدام، ويوفر الأساس لتنويع مصادر الدخل وزيادة القدرة التنافسية للمملكة على المستويين الإقليمي والعالمي. ومع استمرار الجهود المبذولة لتعزيز هذا القطاع، يمكن توقع فوائد اقتصادية طويلة الأجل، بما في ذلك رفع الإنتاجية، وتحقيق التنوع الاقتصادي، وتعزيز دور القطاع الخاص كمساهم رئيسي في الاقتصاد السعودي</w:t>
      </w:r>
      <w:sdt>
        <w:sdtPr>
          <w:rPr>
            <w:rFonts w:ascii="Sakkal Majalla" w:eastAsia="Calibri" w:hAnsi="Sakkal Majalla" w:cs="Sakkal Majalla" w:hint="cs"/>
            <w:noProof w:val="0"/>
            <w:sz w:val="28"/>
            <w:szCs w:val="28"/>
            <w:rtl/>
            <w:lang w:bidi="ar-EG"/>
          </w:rPr>
          <w:id w:val="-1724289586"/>
          <w:citation/>
        </w:sdtPr>
        <w:sdtContent>
          <w:r w:rsidRPr="002A1E68">
            <w:rPr>
              <w:rFonts w:ascii="Sakkal Majalla" w:eastAsia="Calibri" w:hAnsi="Sakkal Majalla" w:cs="Sakkal Majalla" w:hint="cs"/>
              <w:noProof w:val="0"/>
              <w:sz w:val="28"/>
              <w:szCs w:val="28"/>
              <w:rtl/>
              <w:lang w:bidi="ar-EG"/>
            </w:rPr>
            <w:fldChar w:fldCharType="begin"/>
          </w:r>
          <w:r w:rsidRPr="002A1E68">
            <w:rPr>
              <w:rFonts w:ascii="Sakkal Majalla" w:eastAsia="Calibri" w:hAnsi="Sakkal Majalla" w:cs="Sakkal Majalla" w:hint="cs"/>
              <w:noProof w:val="0"/>
              <w:sz w:val="28"/>
              <w:szCs w:val="28"/>
              <w:lang w:bidi="ar-EG"/>
            </w:rPr>
            <w:instrText xml:space="preserve"> CITATION Ibr22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hint="cs"/>
              <w:sz w:val="28"/>
              <w:szCs w:val="28"/>
              <w:lang w:bidi="ar-EG"/>
            </w:rPr>
            <w:t xml:space="preserve"> (Ibrahim, 2022)</w:t>
          </w:r>
          <w:r w:rsidRPr="002A1E68">
            <w:rPr>
              <w:rFonts w:ascii="Sakkal Majalla" w:eastAsia="Calibri" w:hAnsi="Sakkal Majalla" w:cs="Sakkal Majalla" w:hint="cs"/>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694AE8D5"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تمثل المنشآت الصغيرة فرصة واعدة للنهوض بالاقتصاد الوطني السعودي، من خلال دورها في خلق فرص العمل، وتعزيز الابتكار، وتقديم حلول مستدامة للتحديات الاقتصادية. ومع استمرار الدعم الحكومي، من المتوقع أن تصبح هذه المشاريع قوة دافعة في تحقيق أهداف التنمية المستدامة ورؤية 2030، وتعزيز مكانة المملكة كمركز اقتصادي عالمي</w:t>
      </w:r>
      <w:sdt>
        <w:sdtPr>
          <w:rPr>
            <w:rFonts w:ascii="Sakkal Majalla" w:eastAsia="Calibri" w:hAnsi="Sakkal Majalla" w:cs="Sakkal Majalla" w:hint="cs"/>
            <w:noProof w:val="0"/>
            <w:sz w:val="28"/>
            <w:szCs w:val="28"/>
            <w:rtl/>
            <w:lang w:bidi="ar-EG"/>
          </w:rPr>
          <w:id w:val="-2123066344"/>
          <w:citation/>
        </w:sdtPr>
        <w:sdtContent>
          <w:r w:rsidRPr="002A1E68">
            <w:rPr>
              <w:rFonts w:ascii="Sakkal Majalla" w:eastAsia="Calibri" w:hAnsi="Sakkal Majalla" w:cs="Sakkal Majalla" w:hint="cs"/>
              <w:noProof w:val="0"/>
              <w:sz w:val="28"/>
              <w:szCs w:val="28"/>
              <w:rtl/>
              <w:lang w:bidi="ar-EG"/>
            </w:rPr>
            <w:fldChar w:fldCharType="begin"/>
          </w:r>
          <w:r w:rsidRPr="002A1E68">
            <w:rPr>
              <w:rFonts w:ascii="Sakkal Majalla" w:eastAsia="Calibri" w:hAnsi="Sakkal Majalla" w:cs="Sakkal Majalla" w:hint="cs"/>
              <w:noProof w:val="0"/>
              <w:sz w:val="28"/>
              <w:szCs w:val="28"/>
              <w:lang w:bidi="ar-EG"/>
            </w:rPr>
            <w:instrText xml:space="preserve"> CITATION Hav21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hint="cs"/>
              <w:sz w:val="28"/>
              <w:szCs w:val="28"/>
              <w:lang w:bidi="ar-EG"/>
            </w:rPr>
            <w:t xml:space="preserve"> (Havrlant, 2021)</w:t>
          </w:r>
          <w:r w:rsidRPr="002A1E68">
            <w:rPr>
              <w:rFonts w:ascii="Sakkal Majalla" w:eastAsia="Calibri" w:hAnsi="Sakkal Majalla" w:cs="Sakkal Majalla" w:hint="cs"/>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79D32591"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من خلال دعم المشاريع الصغيرة والمتوسطة، يمكن للمملكة تحقيق التنوع الاقتصادي الذي تسعى إليه رؤية 2030. فالاستثمار في المشاريع الصغيرة يساهم في تطوير قطاعات متعددة، مما يعزز الاقتصاد الوطني ويخفض من الاعتماد على قطاع النفط. بالإضافة إلى ذلك، تعمل هذه المشاريع على توسيع نطاق الإنتاج المحلي، مما يسهم في تقوية الاقتصاد المحلي وزيادة قدرة المملكة على المنافسة في الأسواق العالمية. ومع توفر الابتكار في هذه المشاريع، فإنها قد تساهم في فتح أسواق جديدة وخلق فرص تصدير للمنتجات والخدمات السعودية.</w:t>
      </w:r>
    </w:p>
    <w:p w14:paraId="345524FC" w14:textId="77777777" w:rsidR="002A1E68" w:rsidRPr="002A1E68" w:rsidRDefault="002A1E68" w:rsidP="002A1E68">
      <w:pPr>
        <w:spacing w:line="256" w:lineRule="auto"/>
        <w:rPr>
          <w:rFonts w:ascii="Calibri" w:eastAsia="Calibri" w:hAnsi="Calibri" w:cs="Arial" w:hint="cs"/>
          <w:noProof w:val="0"/>
          <w:sz w:val="22"/>
          <w:szCs w:val="22"/>
          <w:rtl/>
          <w:lang w:bidi="ar-EG"/>
        </w:rPr>
      </w:pPr>
    </w:p>
    <w:p w14:paraId="4178B462" w14:textId="77777777" w:rsidR="002A1E68" w:rsidRPr="002A1E68" w:rsidRDefault="002A1E68" w:rsidP="002A1E68">
      <w:pPr>
        <w:spacing w:line="256" w:lineRule="auto"/>
        <w:rPr>
          <w:rFonts w:ascii="Calibri" w:eastAsia="Calibri" w:hAnsi="Calibri" w:cs="Arial"/>
          <w:noProof w:val="0"/>
          <w:sz w:val="22"/>
          <w:szCs w:val="22"/>
          <w:rtl/>
        </w:rPr>
      </w:pPr>
      <w:bookmarkStart w:id="6" w:name="_Toc169370865"/>
      <w:bookmarkStart w:id="7" w:name="_Toc169565909"/>
      <w:bookmarkStart w:id="8" w:name="_Toc171440855"/>
      <w:bookmarkStart w:id="9" w:name="_Toc191138770"/>
    </w:p>
    <w:p w14:paraId="4EACEF77" w14:textId="77777777" w:rsidR="002A1E68" w:rsidRPr="002A1E68" w:rsidRDefault="002A1E68" w:rsidP="002A1E68">
      <w:pPr>
        <w:keepNext/>
        <w:keepLines/>
        <w:spacing w:after="0" w:line="360" w:lineRule="auto"/>
        <w:outlineLvl w:val="0"/>
        <w:rPr>
          <w:rFonts w:ascii="Simplified Arabic" w:eastAsia="Times New Roman" w:hAnsi="Simplified Arabic" w:cs="Simplified Arabic"/>
          <w:b/>
          <w:bCs/>
          <w:noProof w:val="0"/>
          <w:color w:val="000000"/>
          <w:sz w:val="28"/>
          <w:szCs w:val="28"/>
          <w:rtl/>
          <w:lang w:bidi="ar-EG"/>
        </w:rPr>
      </w:pPr>
      <w:r w:rsidRPr="002A1E68">
        <w:rPr>
          <w:rFonts w:ascii="Simplified Arabic" w:eastAsia="Times New Roman" w:hAnsi="Simplified Arabic" w:cs="Simplified Arabic"/>
          <w:b/>
          <w:bCs/>
          <w:noProof w:val="0"/>
          <w:color w:val="000000"/>
          <w:sz w:val="28"/>
          <w:szCs w:val="28"/>
          <w:rtl/>
        </w:rPr>
        <w:t>مشكلة الدراسة</w:t>
      </w:r>
      <w:r w:rsidRPr="002A1E68">
        <w:rPr>
          <w:rFonts w:ascii="Simplified Arabic" w:eastAsia="Times New Roman" w:hAnsi="Simplified Arabic" w:cs="Simplified Arabic"/>
          <w:b/>
          <w:bCs/>
          <w:noProof w:val="0"/>
          <w:color w:val="000000"/>
          <w:sz w:val="28"/>
          <w:szCs w:val="28"/>
          <w:rtl/>
          <w:lang w:bidi="ar-EG"/>
        </w:rPr>
        <w:t>:</w:t>
      </w:r>
      <w:bookmarkEnd w:id="6"/>
      <w:bookmarkEnd w:id="7"/>
      <w:bookmarkEnd w:id="8"/>
      <w:bookmarkEnd w:id="9"/>
    </w:p>
    <w:p w14:paraId="5B6B763B" w14:textId="77777777" w:rsidR="002A1E68" w:rsidRPr="002A1E68" w:rsidRDefault="002A1E68" w:rsidP="002A1E68">
      <w:pPr>
        <w:spacing w:after="0" w:line="360" w:lineRule="auto"/>
        <w:jc w:val="both"/>
        <w:rPr>
          <w:rFonts w:ascii="Sakkal Majalla" w:eastAsia="Calibri" w:hAnsi="Sakkal Majalla" w:cs="Sakkal Majalla"/>
          <w:noProof w:val="0"/>
          <w:sz w:val="28"/>
          <w:szCs w:val="28"/>
          <w:rtl/>
          <w:lang w:bidi="ar-EG"/>
        </w:rPr>
      </w:pPr>
      <w:r w:rsidRPr="002A1E68">
        <w:rPr>
          <w:rFonts w:ascii="Sakkal Majalla" w:eastAsia="Calibri" w:hAnsi="Sakkal Majalla" w:cs="Sakkal Majalla" w:hint="cs"/>
          <w:noProof w:val="0"/>
          <w:sz w:val="28"/>
          <w:szCs w:val="28"/>
          <w:rtl/>
          <w:lang w:bidi="ar-EG"/>
        </w:rPr>
        <w:t xml:space="preserve">تشكل المشاريع الصغيرة أهمية كبيرة في بنية الاقتصاد السعودي، فهي تعزز روح المبادرة وتحقق التنوع الاقتصادي وتولد فرص العمل. وقد اتخذت الحكومة العديد من الخطوات لدعم هذه المشاريع وفقاً لرؤية المملكة 2030، بما في ذلك تمويلها وتبسيط الإجراءات الإدارية وتوفير برامج تدريبية لأصحاب الأعمال. لكن السؤال الأساسي الذي تطرحه الدراسة هو ما إذا كان التمويل الممنوح لهذه المبادرات كافياً للسماح لها بتحقيق نمو طويل الأجل يعود بالنفع على الاقتصاد السعودي. لا تزال المشاريع الصغيرة تواجه عقبات تمنعها من تحقيق التأثير الاقتصادي المقصود، مهما كانت الجهود المبذولة. وتعد القدرة على البقاء في السوق أبرز هذه الصعوبات، حيث تكافح العديد من المبادرات لتحقيق الاستقرار المالي، مما يجعلها </w:t>
      </w:r>
      <w:r w:rsidRPr="002A1E68">
        <w:rPr>
          <w:rFonts w:ascii="Sakkal Majalla" w:eastAsia="Calibri" w:hAnsi="Sakkal Majalla" w:cs="Sakkal Majalla" w:hint="cs"/>
          <w:noProof w:val="0"/>
          <w:sz w:val="28"/>
          <w:szCs w:val="28"/>
          <w:rtl/>
          <w:lang w:bidi="ar-EG"/>
        </w:rPr>
        <w:lastRenderedPageBreak/>
        <w:t>تفشل خلال السنوات القليلة الأولى من التشغيل. ويشكل التمويل صعوبات إضافية، فحتى مع وجود خطط التمويل الحكومية، يكافح بعض أصحاب الأعمال لتأمين التمويل المناسب بشروط مرنة تدعم توسعهم ونموهم</w:t>
      </w:r>
      <w:sdt>
        <w:sdtPr>
          <w:rPr>
            <w:rFonts w:ascii="Sakkal Majalla" w:eastAsia="Calibri" w:hAnsi="Sakkal Majalla" w:cs="Sakkal Majalla" w:hint="cs"/>
            <w:noProof w:val="0"/>
            <w:sz w:val="28"/>
            <w:szCs w:val="28"/>
            <w:rtl/>
            <w:lang w:bidi="ar-EG"/>
          </w:rPr>
          <w:id w:val="2130201637"/>
          <w:citation/>
        </w:sdtPr>
        <w:sdtContent>
          <w:r w:rsidRPr="002A1E68">
            <w:rPr>
              <w:rFonts w:ascii="Sakkal Majalla" w:eastAsia="Calibri" w:hAnsi="Sakkal Majalla" w:cs="Sakkal Majalla" w:hint="cs"/>
              <w:noProof w:val="0"/>
              <w:sz w:val="28"/>
              <w:szCs w:val="28"/>
              <w:rtl/>
              <w:lang w:bidi="ar-EG"/>
            </w:rPr>
            <w:fldChar w:fldCharType="begin"/>
          </w:r>
          <w:r w:rsidRPr="002A1E68">
            <w:rPr>
              <w:rFonts w:ascii="Sakkal Majalla" w:eastAsia="Calibri" w:hAnsi="Sakkal Majalla" w:cs="Sakkal Majalla" w:hint="cs"/>
              <w:noProof w:val="0"/>
              <w:sz w:val="28"/>
              <w:szCs w:val="28"/>
              <w:lang w:bidi="ar-EG"/>
            </w:rPr>
            <w:instrText xml:space="preserve"> CITATION Als233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hint="cs"/>
              <w:sz w:val="28"/>
              <w:szCs w:val="28"/>
              <w:lang w:bidi="ar-EG"/>
            </w:rPr>
            <w:t xml:space="preserve"> (Alshami, 2023)</w:t>
          </w:r>
          <w:r w:rsidRPr="002A1E68">
            <w:rPr>
              <w:rFonts w:ascii="Sakkal Majalla" w:eastAsia="Calibri" w:hAnsi="Sakkal Majalla" w:cs="Sakkal Majalla" w:hint="cs"/>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44A392A5"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في عصر يشهد تحولات اقتصادية واجتماعية وتقنية متسارعة، أصبحت المشاريع الصغيرة ركيزة أساسية لتعزيز النمو الاقتصادي ودفع عجلة التنمية المستدامة. ومع تزايد أهمية هذه المشاريع في المملكة العربية السعودية، تتجه الأنظار إلى فهم تأثيرها على الاقتصاد الوطني. تمثل المشاريع الصغيرة أحد المحركات الرئيسية للتنويع الاقتصادي، حيث تسهم في تقليل الاعتماد على النفط، وخلق فرص العمل، وتعزيز الابتكار، مما يجعلها عنصرًا حيويًا لتحقيق أهداف رؤية المملكة 2030</w:t>
      </w:r>
      <w:sdt>
        <w:sdtPr>
          <w:rPr>
            <w:rFonts w:ascii="Sakkal Majalla" w:eastAsia="Calibri" w:hAnsi="Sakkal Majalla" w:cs="Sakkal Majalla" w:hint="cs"/>
            <w:noProof w:val="0"/>
            <w:sz w:val="28"/>
            <w:szCs w:val="28"/>
            <w:rtl/>
            <w:lang w:bidi="ar-EG"/>
          </w:rPr>
          <w:id w:val="-1330902342"/>
          <w:citation/>
        </w:sdtPr>
        <w:sdtContent>
          <w:r w:rsidRPr="002A1E68">
            <w:rPr>
              <w:rFonts w:ascii="Sakkal Majalla" w:eastAsia="Calibri" w:hAnsi="Sakkal Majalla" w:cs="Sakkal Majalla" w:hint="cs"/>
              <w:noProof w:val="0"/>
              <w:sz w:val="28"/>
              <w:szCs w:val="28"/>
              <w:rtl/>
              <w:lang w:bidi="ar-EG"/>
            </w:rPr>
            <w:fldChar w:fldCharType="begin"/>
          </w:r>
          <w:r w:rsidRPr="002A1E68">
            <w:rPr>
              <w:rFonts w:ascii="Sakkal Majalla" w:eastAsia="Calibri" w:hAnsi="Sakkal Majalla" w:cs="Sakkal Majalla" w:hint="cs"/>
              <w:noProof w:val="0"/>
              <w:sz w:val="28"/>
              <w:szCs w:val="28"/>
              <w:lang w:bidi="ar-EG"/>
            </w:rPr>
            <w:instrText xml:space="preserve"> CITATION All21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hint="cs"/>
              <w:sz w:val="28"/>
              <w:szCs w:val="28"/>
              <w:lang w:bidi="ar-EG"/>
            </w:rPr>
            <w:t xml:space="preserve"> (Allamnakhrah, 2021)</w:t>
          </w:r>
          <w:r w:rsidRPr="002A1E68">
            <w:rPr>
              <w:rFonts w:ascii="Sakkal Majalla" w:eastAsia="Calibri" w:hAnsi="Sakkal Majalla" w:cs="Sakkal Majalla" w:hint="cs"/>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523D9C48" w14:textId="77777777" w:rsidR="002A1E68" w:rsidRPr="002A1E68" w:rsidRDefault="002A1E68" w:rsidP="002A1E68">
      <w:pPr>
        <w:spacing w:after="0" w:line="360" w:lineRule="auto"/>
        <w:jc w:val="both"/>
        <w:rPr>
          <w:rFonts w:ascii="Sakkal Majalla" w:eastAsia="Calibri" w:hAnsi="Sakkal Majalla" w:cs="Sakkal Majalla"/>
          <w:noProof w:val="0"/>
          <w:sz w:val="28"/>
          <w:szCs w:val="28"/>
          <w:lang w:bidi="ar-EG"/>
        </w:rPr>
      </w:pPr>
      <w:r w:rsidRPr="002A1E68">
        <w:rPr>
          <w:rFonts w:ascii="Sakkal Majalla" w:eastAsia="Calibri" w:hAnsi="Sakkal Majalla" w:cs="Sakkal Majalla" w:hint="cs"/>
          <w:noProof w:val="0"/>
          <w:sz w:val="28"/>
          <w:szCs w:val="28"/>
          <w:rtl/>
          <w:lang w:bidi="ar-EG"/>
        </w:rPr>
        <w:t>تشكل الشركات الصغيرة أهمية بالغة للاقتصاد لأنها تعزز الابتكار وتوفر فرص العمل وتساهم في تنويع الاقتصاد. وقد حظيت هذه المبادرات بمزيد من الاهتمام في المملكة العربية السعودية كجزء من رؤية 2030، التي تسعى إلى تقليل الاعتماد على النفط وتعزيز مساهمة القطاع الخاص في التنمية المستدامة. ومع ذلك، لا تزال هناك الكثير من العقبات التي تواجه رواد الأعمال والتي تحد من التأثير الاقتصادي الحقيقي لهذه المشاريع، حتى مع محاولات مساعدتهم من خلال التمويل والمرافق الحكومية وبرامج الدعم الأخرى. وتتمثل القضية الأساسية في مدى تأثر الاقتصاد السعودي بدعم الشركات الصغيرة ومدى ما يمكن للسياسات الحالية أن تفعله لزيادة مساهمة هذه المشاريع في تحقيق النمو الاقتصادي المستدام. وحتى لو نمت البرامج الحكومية، لا تزال هناك حواجز يمكن أن تمنع هذه المشاريع من النجاح، مثل صعوبة الحصول على التمويل، ونقص الخبرة الإدارية، والعمليات المعقدة.</w:t>
      </w:r>
    </w:p>
    <w:p w14:paraId="20A155EB"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ورغم الجهود المبذولة لدعم هذا القطاع، يواجه رواد الأعمال وأصحاب المشاريع الصغيرة العديد من التحديات، مثل نقص التمويل، وضعف المهارات الإدارية، وصعوبة الوصول إلى الأسواق، مما يعيق تحقيق الإمكانات الكاملة لهذه المشاريع في المساهمة بالنمو الاقتصادي. ومن جهة أخرى، توفر المشاريع الصغيرة فرصًا غير مسبوقة لزيادة مشاركة الشباب والنساء في سوق العمل، وتنشيط القطاعات غير التقليدية، ما يجعلها عنصرًا استراتيجيًا في تطوير الاقتصاد السعودي</w:t>
      </w:r>
      <w:sdt>
        <w:sdtPr>
          <w:rPr>
            <w:rFonts w:ascii="Sakkal Majalla" w:eastAsia="Calibri" w:hAnsi="Sakkal Majalla" w:cs="Sakkal Majalla" w:hint="cs"/>
            <w:noProof w:val="0"/>
            <w:sz w:val="28"/>
            <w:szCs w:val="28"/>
            <w:rtl/>
            <w:lang w:bidi="ar-EG"/>
          </w:rPr>
          <w:id w:val="-767458809"/>
          <w:citation/>
        </w:sdtPr>
        <w:sdtContent>
          <w:r w:rsidRPr="002A1E68">
            <w:rPr>
              <w:rFonts w:ascii="Sakkal Majalla" w:eastAsia="Calibri" w:hAnsi="Sakkal Majalla" w:cs="Sakkal Majalla" w:hint="cs"/>
              <w:noProof w:val="0"/>
              <w:sz w:val="28"/>
              <w:szCs w:val="28"/>
              <w:rtl/>
              <w:lang w:bidi="ar-EG"/>
            </w:rPr>
            <w:fldChar w:fldCharType="begin"/>
          </w:r>
          <w:r w:rsidRPr="002A1E68">
            <w:rPr>
              <w:rFonts w:ascii="Sakkal Majalla" w:eastAsia="Calibri" w:hAnsi="Sakkal Majalla" w:cs="Sakkal Majalla" w:hint="cs"/>
              <w:noProof w:val="0"/>
              <w:sz w:val="28"/>
              <w:szCs w:val="28"/>
              <w:lang w:bidi="ar-EG"/>
            </w:rPr>
            <w:instrText xml:space="preserve"> CITATION Alb22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hint="cs"/>
              <w:sz w:val="28"/>
              <w:szCs w:val="28"/>
              <w:lang w:bidi="ar-EG"/>
            </w:rPr>
            <w:t xml:space="preserve"> (Albalushi, 2022)</w:t>
          </w:r>
          <w:r w:rsidRPr="002A1E68">
            <w:rPr>
              <w:rFonts w:ascii="Sakkal Majalla" w:eastAsia="Calibri" w:hAnsi="Sakkal Majalla" w:cs="Sakkal Majalla" w:hint="cs"/>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6869D117" w14:textId="77777777" w:rsidR="002A1E68" w:rsidRPr="002A1E68" w:rsidRDefault="002A1E68" w:rsidP="002A1E68">
      <w:pPr>
        <w:spacing w:after="0" w:line="360" w:lineRule="auto"/>
        <w:jc w:val="both"/>
        <w:rPr>
          <w:rFonts w:ascii="Sakkal Majalla" w:eastAsia="Calibri" w:hAnsi="Sakkal Majalla" w:cs="Sakkal Majalla"/>
          <w:noProof w:val="0"/>
          <w:sz w:val="28"/>
          <w:szCs w:val="28"/>
          <w:lang w:bidi="ar-EG"/>
        </w:rPr>
      </w:pPr>
      <w:r w:rsidRPr="002A1E68">
        <w:rPr>
          <w:rFonts w:ascii="Sakkal Majalla" w:eastAsia="Calibri" w:hAnsi="Sakkal Majalla" w:cs="Sakkal Majalla" w:hint="cs"/>
          <w:noProof w:val="0"/>
          <w:sz w:val="28"/>
          <w:szCs w:val="28"/>
          <w:rtl/>
          <w:lang w:bidi="ar-EG"/>
        </w:rPr>
        <w:t xml:space="preserve">وفي مدينة الرياض، كعاصمة اقتصادية متطورة، يظهر تأثير المشاريع الصغيرة بشكل بارز في تعزيز الابتكار والنمو الاقتصادي. تعتمد المدينة على مجموعة من المبادرات الحكومية والخاصة التي تهدف إلى دعم هذه المشاريع من خلال توفير التمويل، وإتاحة التدريب، وإنشاء حاضنات أعمال تُمكن رواد الأعمال من التوسع والمنافسة. ومع ذلك، يبقى </w:t>
      </w:r>
      <w:r w:rsidRPr="002A1E68">
        <w:rPr>
          <w:rFonts w:ascii="Sakkal Majalla" w:eastAsia="Calibri" w:hAnsi="Sakkal Majalla" w:cs="Sakkal Majalla" w:hint="cs"/>
          <w:noProof w:val="0"/>
          <w:sz w:val="28"/>
          <w:szCs w:val="28"/>
          <w:rtl/>
          <w:lang w:bidi="ar-EG"/>
        </w:rPr>
        <w:lastRenderedPageBreak/>
        <w:t>السؤال الرئيسي حول مدى التأثير الفعلي لهذه المشاريع على الاقتصاد الوطني، وكيف يمكن تعظيم الاستفادة من إمكاناتها</w:t>
      </w:r>
      <w:r w:rsidRPr="002A1E68">
        <w:rPr>
          <w:rFonts w:ascii="Sakkal Majalla" w:eastAsia="Calibri" w:hAnsi="Sakkal Majalla" w:cs="Sakkal Majalla"/>
          <w:noProof w:val="0"/>
          <w:sz w:val="28"/>
          <w:szCs w:val="28"/>
          <w:lang w:bidi="ar-EG"/>
        </w:rPr>
        <w:t xml:space="preserve">. </w:t>
      </w:r>
      <w:sdt>
        <w:sdtPr>
          <w:rPr>
            <w:rFonts w:ascii="Sakkal Majalla" w:eastAsia="Calibri" w:hAnsi="Sakkal Majalla" w:cs="Sakkal Majalla" w:hint="cs"/>
            <w:noProof w:val="0"/>
            <w:sz w:val="28"/>
            <w:szCs w:val="28"/>
            <w:rtl/>
            <w:lang w:bidi="ar-EG"/>
          </w:rPr>
          <w:id w:val="-1700622823"/>
          <w:citation/>
        </w:sdtPr>
        <w:sdtContent>
          <w:r w:rsidRPr="002A1E68">
            <w:rPr>
              <w:rFonts w:ascii="Sakkal Majalla" w:eastAsia="Calibri" w:hAnsi="Sakkal Majalla" w:cs="Sakkal Majalla" w:hint="cs"/>
              <w:noProof w:val="0"/>
              <w:sz w:val="28"/>
              <w:szCs w:val="28"/>
              <w:rtl/>
              <w:lang w:bidi="ar-EG"/>
            </w:rPr>
            <w:fldChar w:fldCharType="begin"/>
          </w:r>
          <w:r w:rsidRPr="002A1E68">
            <w:rPr>
              <w:rFonts w:ascii="Sakkal Majalla" w:eastAsia="Calibri" w:hAnsi="Sakkal Majalla" w:cs="Sakkal Majalla" w:hint="cs"/>
              <w:noProof w:val="0"/>
              <w:sz w:val="28"/>
              <w:szCs w:val="28"/>
              <w:lang w:bidi="ar-EG"/>
            </w:rPr>
            <w:instrText xml:space="preserve"> CITATION Alt201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hint="cs"/>
              <w:sz w:val="28"/>
              <w:szCs w:val="28"/>
              <w:lang w:bidi="ar-EG"/>
            </w:rPr>
            <w:t>(Altayyar, 2020)</w:t>
          </w:r>
          <w:r w:rsidRPr="002A1E68">
            <w:rPr>
              <w:rFonts w:ascii="Sakkal Majalla" w:eastAsia="Calibri" w:hAnsi="Sakkal Majalla" w:cs="Sakkal Majalla" w:hint="cs"/>
              <w:noProof w:val="0"/>
              <w:sz w:val="28"/>
              <w:szCs w:val="28"/>
              <w:rtl/>
              <w:lang w:bidi="ar-EG"/>
            </w:rPr>
            <w:fldChar w:fldCharType="end"/>
          </w:r>
        </w:sdtContent>
      </w:sdt>
    </w:p>
    <w:p w14:paraId="3E874C74" w14:textId="77777777" w:rsidR="002A1E68" w:rsidRPr="002A1E68" w:rsidRDefault="002A1E68" w:rsidP="002A1E68">
      <w:pPr>
        <w:spacing w:after="0" w:line="360" w:lineRule="auto"/>
        <w:rPr>
          <w:rFonts w:ascii="Sakkal Majalla" w:eastAsia="Calibri" w:hAnsi="Sakkal Majalla" w:cs="Sakkal Majalla"/>
          <w:noProof w:val="0"/>
          <w:sz w:val="28"/>
          <w:szCs w:val="28"/>
          <w:lang w:bidi="ar-EG"/>
        </w:rPr>
      </w:pPr>
    </w:p>
    <w:p w14:paraId="678CC399" w14:textId="77777777" w:rsidR="002A1E68" w:rsidRPr="002A1E68" w:rsidRDefault="002A1E68" w:rsidP="002A1E68">
      <w:pPr>
        <w:spacing w:after="0" w:line="360" w:lineRule="auto"/>
        <w:rPr>
          <w:rFonts w:ascii="Sakkal Majalla" w:eastAsia="Calibri" w:hAnsi="Sakkal Majalla" w:cs="Sakkal Majalla"/>
          <w:noProof w:val="0"/>
          <w:sz w:val="28"/>
          <w:szCs w:val="28"/>
          <w:rtl/>
          <w:lang w:bidi="ar-EG"/>
        </w:rPr>
      </w:pPr>
    </w:p>
    <w:p w14:paraId="1E38AD09" w14:textId="77777777" w:rsidR="002A1E68" w:rsidRPr="002A1E68" w:rsidRDefault="002A1E68" w:rsidP="002A1E68">
      <w:pPr>
        <w:keepNext/>
        <w:keepLines/>
        <w:spacing w:after="0" w:line="360" w:lineRule="auto"/>
        <w:outlineLvl w:val="0"/>
        <w:rPr>
          <w:rFonts w:ascii="Simplified Arabic" w:eastAsia="Times New Roman" w:hAnsi="Simplified Arabic" w:cs="Simplified Arabic"/>
          <w:b/>
          <w:bCs/>
          <w:noProof w:val="0"/>
          <w:sz w:val="28"/>
          <w:szCs w:val="28"/>
          <w:rtl/>
          <w:lang w:bidi="ar-EG"/>
        </w:rPr>
      </w:pPr>
      <w:bookmarkStart w:id="10" w:name="_Toc169565910"/>
      <w:bookmarkStart w:id="11" w:name="_Toc171440856"/>
      <w:bookmarkStart w:id="12" w:name="_Toc191138771"/>
      <w:r w:rsidRPr="002A1E68">
        <w:rPr>
          <w:rFonts w:ascii="Simplified Arabic" w:eastAsia="Times New Roman" w:hAnsi="Simplified Arabic" w:cs="Simplified Arabic"/>
          <w:b/>
          <w:bCs/>
          <w:noProof w:val="0"/>
          <w:sz w:val="28"/>
          <w:szCs w:val="28"/>
          <w:rtl/>
          <w:lang w:bidi="ar-EG"/>
        </w:rPr>
        <w:t>أهمية الدراسة:</w:t>
      </w:r>
      <w:bookmarkEnd w:id="10"/>
      <w:bookmarkEnd w:id="11"/>
      <w:bookmarkEnd w:id="12"/>
    </w:p>
    <w:p w14:paraId="7F52EDAF" w14:textId="77777777" w:rsidR="002A1E68" w:rsidRPr="002A1E68" w:rsidRDefault="002A1E68" w:rsidP="002A1E68">
      <w:pPr>
        <w:spacing w:after="0" w:line="360" w:lineRule="auto"/>
        <w:jc w:val="both"/>
        <w:rPr>
          <w:rFonts w:ascii="Sakkal Majalla" w:eastAsia="Calibri" w:hAnsi="Sakkal Majalla" w:cs="Sakkal Majalla"/>
          <w:noProof w:val="0"/>
          <w:sz w:val="28"/>
          <w:szCs w:val="28"/>
          <w:rtl/>
          <w:lang w:bidi="ar-EG"/>
        </w:rPr>
      </w:pPr>
      <w:r w:rsidRPr="002A1E68">
        <w:rPr>
          <w:rFonts w:ascii="Sakkal Majalla" w:eastAsia="Calibri" w:hAnsi="Sakkal Majalla" w:cs="Sakkal Majalla" w:hint="cs"/>
          <w:noProof w:val="0"/>
          <w:sz w:val="28"/>
          <w:szCs w:val="28"/>
          <w:rtl/>
          <w:lang w:bidi="ar-EG"/>
        </w:rPr>
        <w:t xml:space="preserve">إن أي اقتصاد يحتاج إلى الشركات الصغيرة لأنها ضرورية لخلق فرص العمل، وتعزيز الابتكار، وتعزيز التوسع الاقتصادي. وقد </w:t>
      </w:r>
      <w:r w:rsidRPr="002A1E68">
        <w:rPr>
          <w:rFonts w:ascii="Sakkal Majalla" w:eastAsia="Calibri" w:hAnsi="Sakkal Majalla" w:cs="Sakkal Majalla"/>
          <w:noProof w:val="0"/>
          <w:sz w:val="28"/>
          <w:szCs w:val="28"/>
          <w:rtl/>
          <w:lang w:bidi="ar-EG"/>
        </w:rPr>
        <w:t>أثارت رؤية 2030، التي تسعى إلى تعزيز التنوع الاقتصادي المستدام وتقليل الاعتماد على النفط، الاهتمام بهذه المشاريع في المملكة العربية السعودية. وفي محاولة لزيادة مساهمة الشركات الصغيرة في الاقتصاد الوطني، بدأت الحكومة عددًا من البرامج لمساعدتها، بما في ذلك حاضنات الأعمال، والتسهيلات التشريعية، وبرامج التمويل. لا يزال نجاح الشركات الصغيرة يعوقه قضايا مثل العقبات البيروقراطية، وضعف المهارات الإدارية، وصعوبة الحصول على التمويل، على الرغم من هذه الجهود. ولهذا السبب، من الضروري البحث في كيفية تأثير هذا الدعم على الاقتصاد السعودي وتقييم مدى نجاحه في تحقيق التنمية المستدامة. تأتي أهمية هذه الدراسة من تحليلها لمساهمات الشركات الصغيرة في الاقتصاد الوطني وتحقيقها للاستراتيجيات الرامية إلى تعزيز مكانتها كقوة رئيسية وراء التوسع الاقتصادي. وتنقسم الأهمية إلى:</w:t>
      </w:r>
    </w:p>
    <w:p w14:paraId="2B75545A"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p>
    <w:p w14:paraId="4F31CB40" w14:textId="77777777" w:rsidR="002A1E68" w:rsidRPr="002A1E68" w:rsidRDefault="002A1E68" w:rsidP="002A1E68">
      <w:pPr>
        <w:numPr>
          <w:ilvl w:val="0"/>
          <w:numId w:val="1"/>
        </w:numPr>
        <w:spacing w:line="360" w:lineRule="auto"/>
        <w:jc w:val="both"/>
        <w:rPr>
          <w:rFonts w:ascii="Sakkal Majalla" w:eastAsia="Calibri" w:hAnsi="Sakkal Majalla" w:cs="Sakkal Majalla" w:hint="cs"/>
          <w:b/>
          <w:bCs/>
          <w:noProof w:val="0"/>
          <w:sz w:val="28"/>
          <w:szCs w:val="28"/>
          <w:rtl/>
          <w:lang w:bidi="ar-EG"/>
        </w:rPr>
      </w:pPr>
      <w:r w:rsidRPr="002A1E68">
        <w:rPr>
          <w:rFonts w:ascii="Sakkal Majalla" w:eastAsia="Calibri" w:hAnsi="Sakkal Majalla" w:cs="Sakkal Majalla" w:hint="cs"/>
          <w:b/>
          <w:bCs/>
          <w:noProof w:val="0"/>
          <w:sz w:val="28"/>
          <w:szCs w:val="28"/>
          <w:rtl/>
          <w:lang w:bidi="ar-EG"/>
        </w:rPr>
        <w:t>الأهمية العلمية:</w:t>
      </w:r>
    </w:p>
    <w:p w14:paraId="444F25D3"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 xml:space="preserve">إن مساهمة هذه الدراسة في إبراز قيمة المبادرات الصغيرة في تحقيق النمو الاقتصادي وتعزيز التنوع الاقتصادي في المملكة العربية السعودية يجعلها ذات أهمية بالغة من الناحية العلمية. وقد برز دعم المبادرات الصغيرة كأولوية استراتيجية في ظل عمل المملكة على تحقيق رؤية 2030 من أجل تقليل الاعتماد على النفط، وتطوير القطاعات غير النفطية، وإرساء بيئة اقتصادية أكثر تنافسية واستدامة. ومن هنا، هناك حاجة إلى دراسة علمية شاملة تقيم مدى نجاح هذه البرامج في تحقيق هذه الأهداف وتوضح المتغيرات التي تؤثر على نموها واستمرارها. ويرتكز أساس الدراسة على فحص علمي للآثار المالية للمشاريع الصغيرة من خلال جمع ومعالجة البيانات النوعية والكمية، مما يوفر فهمًا شاملاً لمساهمة المشاريع في الاقتصاد السعودي. وتوفر البيانات النوعية، مثل آراء الخبراء ودراسات الحالة، فهمًا أعمق للصعوبات التي تواجهها هذه المشاريع والمتغيرات التي تحدد نجاحها أو فشلها، في حين يمكن استخدام البيانات الكمية، مثل الإحصائيات </w:t>
      </w:r>
      <w:r w:rsidRPr="002A1E68">
        <w:rPr>
          <w:rFonts w:ascii="Sakkal Majalla" w:eastAsia="Calibri" w:hAnsi="Sakkal Majalla" w:cs="Sakkal Majalla" w:hint="cs"/>
          <w:noProof w:val="0"/>
          <w:sz w:val="28"/>
          <w:szCs w:val="28"/>
          <w:rtl/>
          <w:lang w:bidi="ar-EG"/>
        </w:rPr>
        <w:lastRenderedPageBreak/>
        <w:t xml:space="preserve">والنسب المئوية، لقياس مدى مساهمة المشاريع الصغيرة في الناتج المحلي الإجمالي ومستويات التوظيف والصادرات. بالإضافة إلى ذلك، تملأ هذه الدراسة فراغًا معرفيًا كبيرًا في الأدبيات الأكاديمية حول الشركات الصغيرة وتأثيراتها على الاقتصاد، وخاصة في البيئة السعودية. لا تزال الأبحاث حول تأثيرات الشركات الصغيرة في المملكة العربية السعودية نادرة، على الرغم من وجود العديد من الدراسات حول الشركات الصغيرة في جميع أنحاء العالم. من أجل مساعدة الباحثين وصناع السياسات على ابتكار طرق أكثر فعالية لمساعدة الشركات الصغيرة وتحسين مساهماتها في التنمية الاقتصادية، تهدف هذه الدراسة إلى تقديم أساس علمي. </w:t>
      </w:r>
      <w:sdt>
        <w:sdtPr>
          <w:rPr>
            <w:rFonts w:ascii="Sakkal Majalla" w:eastAsia="Calibri" w:hAnsi="Sakkal Majalla" w:cs="Sakkal Majalla" w:hint="cs"/>
            <w:noProof w:val="0"/>
            <w:sz w:val="28"/>
            <w:szCs w:val="28"/>
            <w:rtl/>
            <w:lang w:bidi="ar-EG"/>
          </w:rPr>
          <w:id w:val="185332188"/>
          <w:citation/>
        </w:sdtPr>
        <w:sdtContent>
          <w:r w:rsidRPr="002A1E68">
            <w:rPr>
              <w:rFonts w:ascii="Sakkal Majalla" w:eastAsia="Calibri" w:hAnsi="Sakkal Majalla" w:cs="Sakkal Majalla" w:hint="cs"/>
              <w:noProof w:val="0"/>
              <w:sz w:val="28"/>
              <w:szCs w:val="28"/>
              <w:rtl/>
              <w:lang w:bidi="ar-EG"/>
            </w:rPr>
            <w:fldChar w:fldCharType="begin"/>
          </w:r>
          <w:r w:rsidRPr="002A1E68">
            <w:rPr>
              <w:rFonts w:ascii="Sakkal Majalla" w:eastAsia="Calibri" w:hAnsi="Sakkal Majalla" w:cs="Sakkal Majalla" w:hint="cs"/>
              <w:noProof w:val="0"/>
              <w:sz w:val="28"/>
              <w:szCs w:val="28"/>
              <w:lang w:bidi="ar-EG"/>
            </w:rPr>
            <w:instrText xml:space="preserve"> CITATION Euc18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hint="cs"/>
              <w:noProof w:val="0"/>
              <w:sz w:val="28"/>
              <w:szCs w:val="28"/>
              <w:lang w:bidi="ar-EG"/>
            </w:rPr>
            <w:t>(Euchi, 2018)</w:t>
          </w:r>
          <w:r w:rsidRPr="002A1E68">
            <w:rPr>
              <w:rFonts w:ascii="Sakkal Majalla" w:eastAsia="Calibri" w:hAnsi="Sakkal Majalla" w:cs="Sakkal Majalla" w:hint="cs"/>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2B6AE5BF"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كما تهدف الدراسة إلى تقديم نموذج تحليلي يربط بين دعم المشاريع الصغيرة وأثرها على قطاعات متعددة، مثل التوظيف، الابتكار، والتنمية الإقليمية. يمكن أن يشكل هذا النموذج مرجعًا للباحثين والممارسين في مجال ريادة الأعمال والتنمية الاقتصادية، ويفتح آفاقًا جديدة لدراسات مستقبلية حول تأثير المشاريع الصغيرة في سياقات مشابهة في دول عربية أخرى</w:t>
      </w:r>
    </w:p>
    <w:p w14:paraId="3EFC9EE9"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من أجل توضيح العلاقة بين دعم الشركات الصغيرة وآثارها على القطاعات الاقتصادية والاجتماعية المختلفة في المملكة العربية السعودية، تحاول هذه الدراسة تطوير نموذج تحليلي متكامل. يدرس هذا النموذج آثار المساعدات التسويقية ومبادرات التدريب والدعم المالي على التوظيف والابتكار والتنمية الإقليمية. يمكن فهم فعالية السياسات الحالية في مساعدة الشركات الصغيرة وآثارها على الاقتصاد الوطني من خلال هذا التحليل، مما يفتح الباب أمام إمكانية تعديلها لإنتاج نتائج أفضل. نظرًا لأن الشركات الصغيرة ضرورية لخفض معدلات البطالة وزيادة مشاركة القوى العاملة، وخاصة بين الشباب ورواد الأعمال الجدد، فإن خلق فرص العمل هو أحد القضايا الأساسية التي يعالجها النموذج التحليلي. يقيم هذا النموذج قدرة الشركات الصغيرة على خلق فرص عمل طويلة الأجل ويفحص المتغيرات التي تؤثر على ذلك، بما في ذلك التمويل والتدريب والإطار التنظيمي. بالإضافة إلى ذلك، يدرس الصعوبات التي قد تواجهها الشركات الصغيرة في الاحتفاظ بالموظفين، مثل نقص التمويل أو المعرفة الإدارية غير الكافية، مما يساعد في تقديم إجابات عملية لتعزيز موقف الشركات الصغيرة في سوق العمل. ويتناول النموذج أيضًا كيف يساعد تعزيز الشركات الصغيرة في تعزيز روح المبادرة والإبداع في الاقتصاد السعودي. ويركز التحليل على كيفية مساعدة مبادرات التمويل والتدريب للشركات على إنشاء سلع وخدمات جديدة، واعتماد التكنولوجيا المعاصرة، وتعزيز الابتكار عبر الصناعات. كما يوضح كيف يمكن للابتكار في الشركات الصغيرة أن يعزز القدرة التنافسية الدولية للسلع والخدمات السعودية، والإنتاجية، والقيمة المضافة. ويمكن العثور على استراتيجيات تعمل على تحسين قدرة الشركات الصغيرة على اغتنام الفرص السوقية وتعزيز أجواء ريادة الأعمال التي تعزز النمو المستدام من خلال هذا الفحص.</w:t>
      </w:r>
      <w:sdt>
        <w:sdtPr>
          <w:rPr>
            <w:rFonts w:ascii="Sakkal Majalla" w:eastAsia="Calibri" w:hAnsi="Sakkal Majalla" w:cs="Sakkal Majalla" w:hint="cs"/>
            <w:noProof w:val="0"/>
            <w:sz w:val="28"/>
            <w:szCs w:val="28"/>
            <w:rtl/>
            <w:lang w:bidi="ar-EG"/>
          </w:rPr>
          <w:id w:val="1310749026"/>
          <w:citation/>
        </w:sdtPr>
        <w:sdtContent>
          <w:r w:rsidRPr="002A1E68">
            <w:rPr>
              <w:rFonts w:ascii="Sakkal Majalla" w:eastAsia="Calibri" w:hAnsi="Sakkal Majalla" w:cs="Sakkal Majalla" w:hint="cs"/>
              <w:noProof w:val="0"/>
              <w:sz w:val="28"/>
              <w:szCs w:val="28"/>
              <w:rtl/>
              <w:lang w:bidi="ar-EG"/>
            </w:rPr>
            <w:fldChar w:fldCharType="begin"/>
          </w:r>
          <w:r w:rsidRPr="002A1E68">
            <w:rPr>
              <w:rFonts w:ascii="Sakkal Majalla" w:eastAsia="Calibri" w:hAnsi="Sakkal Majalla" w:cs="Sakkal Majalla" w:hint="cs"/>
              <w:noProof w:val="0"/>
              <w:sz w:val="28"/>
              <w:szCs w:val="28"/>
              <w:lang w:bidi="ar-EG"/>
            </w:rPr>
            <w:instrText xml:space="preserve"> CITATION Kra22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hint="cs"/>
              <w:sz w:val="28"/>
              <w:szCs w:val="28"/>
              <w:lang w:bidi="ar-EG"/>
            </w:rPr>
            <w:t xml:space="preserve"> (Kraus, 2022)</w:t>
          </w:r>
          <w:r w:rsidRPr="002A1E68">
            <w:rPr>
              <w:rFonts w:ascii="Sakkal Majalla" w:eastAsia="Calibri" w:hAnsi="Sakkal Majalla" w:cs="Sakkal Majalla" w:hint="cs"/>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7C693844" w14:textId="77777777" w:rsidR="002A1E68" w:rsidRPr="002A1E68" w:rsidRDefault="002A1E68" w:rsidP="002A1E68">
      <w:pPr>
        <w:numPr>
          <w:ilvl w:val="0"/>
          <w:numId w:val="2"/>
        </w:numPr>
        <w:spacing w:line="256" w:lineRule="auto"/>
        <w:contextualSpacing/>
        <w:rPr>
          <w:rFonts w:ascii="Sakkal Majalla" w:eastAsia="Calibri" w:hAnsi="Sakkal Majalla" w:cs="Sakkal Majalla" w:hint="cs"/>
          <w:b/>
          <w:bCs/>
          <w:noProof w:val="0"/>
          <w:sz w:val="28"/>
          <w:szCs w:val="28"/>
          <w:rtl/>
        </w:rPr>
      </w:pPr>
      <w:r w:rsidRPr="002A1E68">
        <w:rPr>
          <w:rFonts w:ascii="Sakkal Majalla" w:eastAsia="Calibri" w:hAnsi="Sakkal Majalla" w:cs="Sakkal Majalla"/>
          <w:b/>
          <w:bCs/>
          <w:noProof w:val="0"/>
          <w:sz w:val="28"/>
          <w:szCs w:val="28"/>
          <w:rtl/>
        </w:rPr>
        <w:lastRenderedPageBreak/>
        <w:t>الأهمية العملية:</w:t>
      </w:r>
    </w:p>
    <w:p w14:paraId="6BA090EC" w14:textId="77777777" w:rsidR="002A1E68" w:rsidRPr="002A1E68" w:rsidRDefault="002A1E68" w:rsidP="002A1E68">
      <w:pPr>
        <w:spacing w:after="0" w:line="360" w:lineRule="auto"/>
        <w:jc w:val="both"/>
        <w:rPr>
          <w:rFonts w:ascii="Sakkal Majalla" w:eastAsia="Calibri" w:hAnsi="Sakkal Majalla" w:cs="Sakkal Majalla"/>
          <w:noProof w:val="0"/>
          <w:sz w:val="28"/>
          <w:szCs w:val="28"/>
          <w:rtl/>
          <w:lang w:bidi="ar-EG"/>
        </w:rPr>
      </w:pPr>
      <w:r w:rsidRPr="002A1E68">
        <w:rPr>
          <w:rFonts w:ascii="Sakkal Majalla" w:eastAsia="Calibri" w:hAnsi="Sakkal Majalla" w:cs="Sakkal Majalla" w:hint="cs"/>
          <w:noProof w:val="0"/>
          <w:sz w:val="28"/>
          <w:szCs w:val="28"/>
          <w:rtl/>
          <w:lang w:bidi="ar-EG"/>
        </w:rPr>
        <w:t>بهدف دعم صناع القرار والمؤسسات العامة والخاصة المعنية بتنمية قطاع الشركات الصغيرة في المملكة العربية السعودية، تهدف هذه الدراسة إلى تقديم رؤى مفيدة وأفكار قابلة للتنفيذ. ويتمثل الهدف الأساسي في زيادة التأثيرات المفيدة لهذه المشاريع على الاقتصاد السعودي من خلال دراسة متأنية لكيفية مساهمتها في خلق فرص العمل وزيادة الإنتاجية، ومن ثم اقتراح طرق عملية لتعزيز مناخ ريادة الأعمال. تعد الشركات الصغيرة حيوية للاقتصاد السعودي لأنها تساعد في تنويع مصادر الدخل وتقليل الاعتماد على النفط، وكلاهما من أهداف رؤية 2030. ولضمان إنشاء سياسات فعالة وطويلة الأمد لدعم هذه الصناعة، يتطلب صناع القرار في الهيئات الحكومية مثل وزارة الاقتصاد والتخطيط، ووزارة الموارد البشرية، وهيئة المؤسسات الصغيرة والمتوسطة (منشآت) رؤى تحليلية دقيقة حول الفرص والتحديات الموجودة في هذا القطاع. من ناحية أخرى، تساعد نتائج هذه الدراسة البنوك وصناديق الاستثمار والمؤسسات المالية الأخرى على إنشاء حلول تمويل أكثر قابلية للتكيف تلبي متطلبات الشركات الصغيرة، وتعزز آفاق توسعها وتضمن بقائها.</w:t>
      </w:r>
      <w:sdt>
        <w:sdtPr>
          <w:rPr>
            <w:rFonts w:ascii="Sakkal Majalla" w:eastAsia="Calibri" w:hAnsi="Sakkal Majalla" w:cs="Sakkal Majalla" w:hint="cs"/>
            <w:noProof w:val="0"/>
            <w:sz w:val="28"/>
            <w:szCs w:val="28"/>
            <w:rtl/>
            <w:lang w:bidi="ar-EG"/>
          </w:rPr>
          <w:id w:val="-1544361875"/>
          <w:citation/>
        </w:sdtPr>
        <w:sdtContent>
          <w:r w:rsidRPr="002A1E68">
            <w:rPr>
              <w:rFonts w:ascii="Sakkal Majalla" w:eastAsia="Calibri" w:hAnsi="Sakkal Majalla" w:cs="Sakkal Majalla" w:hint="cs"/>
              <w:noProof w:val="0"/>
              <w:sz w:val="28"/>
              <w:szCs w:val="28"/>
              <w:rtl/>
              <w:lang w:bidi="ar-EG"/>
            </w:rPr>
            <w:fldChar w:fldCharType="begin"/>
          </w:r>
          <w:r w:rsidRPr="002A1E68">
            <w:rPr>
              <w:rFonts w:ascii="Sakkal Majalla" w:eastAsia="Calibri" w:hAnsi="Sakkal Majalla" w:cs="Sakkal Majalla" w:hint="cs"/>
              <w:noProof w:val="0"/>
              <w:sz w:val="28"/>
              <w:szCs w:val="28"/>
              <w:lang w:bidi="ar-EG"/>
            </w:rPr>
            <w:instrText xml:space="preserve"> CITATION Tri24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hint="cs"/>
              <w:sz w:val="28"/>
              <w:szCs w:val="28"/>
              <w:lang w:bidi="ar-EG"/>
            </w:rPr>
            <w:t xml:space="preserve"> (Tripathi, 2024)</w:t>
          </w:r>
          <w:r w:rsidRPr="002A1E68">
            <w:rPr>
              <w:rFonts w:ascii="Sakkal Majalla" w:eastAsia="Calibri" w:hAnsi="Sakkal Majalla" w:cs="Sakkal Majalla" w:hint="cs"/>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09E49045"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من خلال تقديم رؤى تحليلية توضح العناصر التي تساهم في نمو الأعمال الصغيرة وتحسين قدرتها التنافسية، تساعد هذه الدراسة رواد الأعمال وأصحاب الأعمال الصغيرة على فهم أفضل للاستراتيجيات الناجحة التي تسمح لهم بتحقيق الاستدامة والنجاح. وتؤكد على أساليب إدارة المشاريع بشكل فعال وتجنب الأخطاء النموذجية التي قد تتسبب في فشلها، مثل التسويق غير الكافي، والتخطيط المالي السيئ، والفشل في التكيف مع ظروف السوق المتغيرة. كما يؤكد التقرير على قيمة الابتكار في رفع معدلات الإنتاجية والنجاح، وخاصة من خلال تبني الحلول الرقمية والاستفادة من التجارة الإلكترونية والتقنيات الحديثة لتوسيع نطاق وصول الشركات. وعلاوة على ذلك، يمكن للمنظمات الحكومية والمؤسسات المالية الاستفادة من نتائج هذه الدراسة لإنشاء سياسات واستراتيجيات دعم أكثر شمولاً تعزز بيئة ريادة الأعمال وتوفر للشركات الصغيرة خيارات تمويل مرنة تعمل على تحسين قدرتها على المساهمة في التنمية المستدامة والتنويع الاقتصادي بما يتماشى مع رؤية المملكة 2030.</w:t>
      </w:r>
      <w:sdt>
        <w:sdtPr>
          <w:rPr>
            <w:rFonts w:ascii="Sakkal Majalla" w:eastAsia="Calibri" w:hAnsi="Sakkal Majalla" w:cs="Sakkal Majalla" w:hint="cs"/>
            <w:noProof w:val="0"/>
            <w:sz w:val="28"/>
            <w:szCs w:val="28"/>
            <w:rtl/>
            <w:lang w:bidi="ar-EG"/>
          </w:rPr>
          <w:id w:val="-1749886048"/>
          <w:citation/>
        </w:sdtPr>
        <w:sdtContent>
          <w:r w:rsidRPr="002A1E68">
            <w:rPr>
              <w:rFonts w:ascii="Sakkal Majalla" w:eastAsia="Calibri" w:hAnsi="Sakkal Majalla" w:cs="Sakkal Majalla" w:hint="cs"/>
              <w:noProof w:val="0"/>
              <w:sz w:val="28"/>
              <w:szCs w:val="28"/>
              <w:rtl/>
              <w:lang w:bidi="ar-EG"/>
            </w:rPr>
            <w:fldChar w:fldCharType="begin"/>
          </w:r>
          <w:r w:rsidRPr="002A1E68">
            <w:rPr>
              <w:rFonts w:ascii="Sakkal Majalla" w:eastAsia="Calibri" w:hAnsi="Sakkal Majalla" w:cs="Sakkal Majalla" w:hint="cs"/>
              <w:noProof w:val="0"/>
              <w:sz w:val="28"/>
              <w:szCs w:val="28"/>
              <w:lang w:bidi="ar-EG"/>
            </w:rPr>
            <w:instrText xml:space="preserve"> CITATION Ado19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hint="cs"/>
              <w:sz w:val="28"/>
              <w:szCs w:val="28"/>
              <w:lang w:bidi="ar-EG"/>
            </w:rPr>
            <w:t xml:space="preserve"> (Adoukonou, 2019)</w:t>
          </w:r>
          <w:r w:rsidRPr="002A1E68">
            <w:rPr>
              <w:rFonts w:ascii="Sakkal Majalla" w:eastAsia="Calibri" w:hAnsi="Sakkal Majalla" w:cs="Sakkal Majalla" w:hint="cs"/>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207F5526"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p>
    <w:p w14:paraId="4FF2617B"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p>
    <w:p w14:paraId="20927AE3" w14:textId="77777777" w:rsidR="002A1E68" w:rsidRPr="002A1E68" w:rsidRDefault="002A1E68" w:rsidP="002A1E68">
      <w:pPr>
        <w:keepNext/>
        <w:keepLines/>
        <w:spacing w:after="0" w:line="360" w:lineRule="auto"/>
        <w:outlineLvl w:val="0"/>
        <w:rPr>
          <w:rFonts w:ascii="Simplified Arabic" w:eastAsia="Times New Roman" w:hAnsi="Simplified Arabic" w:cs="Simplified Arabic"/>
          <w:b/>
          <w:bCs/>
          <w:noProof w:val="0"/>
          <w:color w:val="000000"/>
          <w:sz w:val="28"/>
          <w:szCs w:val="28"/>
        </w:rPr>
      </w:pPr>
      <w:bookmarkStart w:id="13" w:name="_Toc169370867"/>
      <w:bookmarkStart w:id="14" w:name="_Toc169565911"/>
      <w:bookmarkStart w:id="15" w:name="_Toc171440857"/>
      <w:bookmarkStart w:id="16" w:name="_Toc191138772"/>
      <w:r w:rsidRPr="002A1E68">
        <w:rPr>
          <w:rFonts w:ascii="Simplified Arabic" w:eastAsia="Times New Roman" w:hAnsi="Simplified Arabic" w:cs="Simplified Arabic"/>
          <w:b/>
          <w:bCs/>
          <w:noProof w:val="0"/>
          <w:color w:val="000000"/>
          <w:sz w:val="28"/>
          <w:szCs w:val="28"/>
          <w:rtl/>
        </w:rPr>
        <w:lastRenderedPageBreak/>
        <w:t>أهداف الدراسة:</w:t>
      </w:r>
      <w:bookmarkStart w:id="17" w:name="_Toc169370868"/>
      <w:bookmarkStart w:id="18" w:name="_Toc169565912"/>
      <w:bookmarkEnd w:id="13"/>
      <w:bookmarkEnd w:id="14"/>
      <w:bookmarkEnd w:id="15"/>
      <w:bookmarkEnd w:id="16"/>
    </w:p>
    <w:p w14:paraId="2E8109B8" w14:textId="77777777" w:rsidR="002A1E68" w:rsidRPr="002A1E68" w:rsidRDefault="002A1E68" w:rsidP="002A1E68">
      <w:pPr>
        <w:spacing w:after="0" w:line="360" w:lineRule="auto"/>
        <w:jc w:val="both"/>
        <w:rPr>
          <w:rFonts w:ascii="Sakkal Majalla" w:eastAsia="Calibri" w:hAnsi="Sakkal Majalla" w:cs="Sakkal Majalla"/>
          <w:noProof w:val="0"/>
          <w:sz w:val="28"/>
          <w:szCs w:val="28"/>
          <w:rtl/>
          <w:lang w:bidi="ar-EG"/>
        </w:rPr>
      </w:pPr>
      <w:r w:rsidRPr="002A1E68">
        <w:rPr>
          <w:rFonts w:ascii="Sakkal Majalla" w:eastAsia="Calibri" w:hAnsi="Sakkal Majalla" w:cs="Sakkal Majalla" w:hint="cs"/>
          <w:noProof w:val="0"/>
          <w:sz w:val="28"/>
          <w:szCs w:val="28"/>
          <w:rtl/>
          <w:lang w:bidi="ar-EG"/>
        </w:rPr>
        <w:t>لأن المشاريع الصغيرة تساعد في تحقيق النمو الاقتصادي، وخلق فرص العمل، وتعزيز الابتكار والتنوع عبر مجموعة من الصناعات، فإن المنشآت الصغيرة تشكل أهمية بالغة للاقتصاد السعودي. ونظراً للاهتمام المتزايد بهذه الصناعة، فإن الأمر يتطلب إجراء تحقيق علمي شامل لفحص العناصر المؤثرة في أداء المنشآت الصغيرة، والصعوبات التي تواجهها، وفعالية القوانين والبرامج التي تساعدها. وفي هذا الصدد، تهدف الدراسة إلى تحقيق عدد من الأهداف التي تؤكد على كيفية تأثير السياسات الحكومية، والمساعدة التسويقية، ومبادرات التدريب، والتمويل على قابلية بقاء المنشآت الصغيرة وقدرتها على دعم النمو الاقتصادي المستدام للمملكة. كما تهدف الدراسة إلى تقديم اقتراحات مفيدة من شأنها تعزيز استخدام التكنولوجيا والتحول الرقمي، وتحسين بيئة ريادة الأعمال، وتبسيط العمليات القانونية والتنظيمية لمساعدة توسع واستمرارية المنشآت الصغيرة. وفي ضوء رؤية 2030، تهدف الدراسة إلى تقديم رؤية متكاملة تدعم نمو المنشآت الصغيرة كأحد المحركات الأساسية للاقتصاد السعودي.</w:t>
      </w:r>
      <w:sdt>
        <w:sdtPr>
          <w:rPr>
            <w:rFonts w:ascii="Sakkal Majalla" w:eastAsia="Calibri" w:hAnsi="Sakkal Majalla" w:cs="Sakkal Majalla" w:hint="cs"/>
            <w:noProof w:val="0"/>
            <w:sz w:val="28"/>
            <w:szCs w:val="28"/>
            <w:rtl/>
            <w:lang w:bidi="ar-EG"/>
          </w:rPr>
          <w:id w:val="-1029094660"/>
          <w:citation/>
        </w:sdtPr>
        <w:sdtContent>
          <w:r w:rsidRPr="002A1E68">
            <w:rPr>
              <w:rFonts w:ascii="Sakkal Majalla" w:eastAsia="Calibri" w:hAnsi="Sakkal Majalla" w:cs="Sakkal Majalla"/>
              <w:noProof w:val="0"/>
              <w:sz w:val="28"/>
              <w:szCs w:val="28"/>
              <w:rtl/>
              <w:lang w:bidi="ar-EG"/>
            </w:rPr>
            <w:fldChar w:fldCharType="begin"/>
          </w:r>
          <w:r w:rsidRPr="002A1E68">
            <w:rPr>
              <w:rFonts w:ascii="Sakkal Majalla" w:eastAsia="Calibri" w:hAnsi="Sakkal Majalla" w:cs="Sakkal Majalla"/>
              <w:noProof w:val="0"/>
              <w:sz w:val="28"/>
              <w:szCs w:val="28"/>
              <w:lang w:bidi="ar-EG"/>
            </w:rPr>
            <w:instrText xml:space="preserve"> CITATION Kay241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sz w:val="28"/>
              <w:szCs w:val="28"/>
              <w:lang w:bidi="ar-EG"/>
            </w:rPr>
            <w:t xml:space="preserve"> (Kayal, 2024)</w:t>
          </w:r>
          <w:r w:rsidRPr="002A1E68">
            <w:rPr>
              <w:rFonts w:ascii="Sakkal Majalla" w:eastAsia="Calibri" w:hAnsi="Sakkal Majalla" w:cs="Sakkal Majalla"/>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275E949D"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p>
    <w:p w14:paraId="72780A6C"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p>
    <w:p w14:paraId="0234C4B4"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p>
    <w:p w14:paraId="3D6ADD6C"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p>
    <w:p w14:paraId="47BD3C45" w14:textId="77777777" w:rsidR="002A1E68" w:rsidRPr="002A1E68" w:rsidRDefault="002A1E68" w:rsidP="002A1E68">
      <w:pPr>
        <w:numPr>
          <w:ilvl w:val="0"/>
          <w:numId w:val="3"/>
        </w:numPr>
        <w:spacing w:line="360" w:lineRule="auto"/>
        <w:jc w:val="both"/>
        <w:rPr>
          <w:rFonts w:ascii="Sakkal Majalla" w:eastAsia="Calibri" w:hAnsi="Sakkal Majalla" w:cs="Sakkal Majalla" w:hint="cs"/>
          <w:b/>
          <w:bCs/>
          <w:noProof w:val="0"/>
          <w:sz w:val="28"/>
          <w:szCs w:val="28"/>
          <w:rtl/>
          <w:lang w:bidi="ar-EG"/>
        </w:rPr>
      </w:pPr>
      <w:r w:rsidRPr="002A1E68">
        <w:rPr>
          <w:rFonts w:ascii="Sakkal Majalla" w:eastAsia="Calibri" w:hAnsi="Sakkal Majalla" w:cs="Sakkal Majalla" w:hint="cs"/>
          <w:b/>
          <w:bCs/>
          <w:noProof w:val="0"/>
          <w:sz w:val="28"/>
          <w:szCs w:val="28"/>
          <w:rtl/>
          <w:lang w:bidi="ar-EG"/>
        </w:rPr>
        <w:t xml:space="preserve">الهدف الأساسي للدراسة </w:t>
      </w:r>
    </w:p>
    <w:p w14:paraId="41BE1136" w14:textId="77777777" w:rsidR="002A1E68" w:rsidRPr="002A1E68" w:rsidRDefault="002A1E68" w:rsidP="002A1E68">
      <w:pPr>
        <w:spacing w:after="0" w:line="360" w:lineRule="auto"/>
        <w:jc w:val="both"/>
        <w:rPr>
          <w:rFonts w:ascii="Sakkal Majalla" w:eastAsia="Calibri" w:hAnsi="Sakkal Majalla" w:cs="Sakkal Majalla"/>
          <w:noProof w:val="0"/>
          <w:sz w:val="28"/>
          <w:szCs w:val="28"/>
          <w:lang w:bidi="ar-EG"/>
        </w:rPr>
      </w:pPr>
      <w:r w:rsidRPr="002A1E68">
        <w:rPr>
          <w:rFonts w:ascii="Sakkal Majalla" w:eastAsia="Calibri" w:hAnsi="Sakkal Majalla" w:cs="Sakkal Majalla" w:hint="cs"/>
          <w:noProof w:val="0"/>
          <w:sz w:val="28"/>
          <w:szCs w:val="28"/>
          <w:rtl/>
          <w:lang w:bidi="ar-EG"/>
        </w:rPr>
        <w:t>تهدف هذه الدراسة إلى تحليل آثار تمويل المبادرات الصغيرة على الاقتصاد السعودي وإمكاناتها في تحقيق النمو المستدام. وتهدف الدراسة إلى التحقيق في مدى ارتباط اللوائح الحكومية، ومساعدات التسويق، ومبادرات التدريب، وتخصيص التمويل باستدامة ونجاح المشاريع الصغيرة. وتماشياً مع رؤية المملكة 2030، تسعى الدراسة أيضاً إلى تقييم مدى مساهمة هذه المبادرات في التنوع الاقتصادي والابتكار وخلق فرص العمل. ومن خلال هذا التحليل، تهدف الدراسة إلى وضع استراتيجيات دعم أكثر فعالية لرفع مساهمة المشاريع الصغيرة في بناء الاقتصاد الوطني وضمان استدامته، فضلاً عن تقديم أفكار مفيدة تساعد في تحسين بيئة ريادة الأعمال.</w:t>
      </w:r>
    </w:p>
    <w:p w14:paraId="33A71EE8"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p>
    <w:p w14:paraId="2D597F67" w14:textId="77777777" w:rsidR="002A1E68" w:rsidRPr="002A1E68" w:rsidRDefault="002A1E68" w:rsidP="002A1E68">
      <w:pPr>
        <w:numPr>
          <w:ilvl w:val="0"/>
          <w:numId w:val="3"/>
        </w:numPr>
        <w:spacing w:line="360" w:lineRule="auto"/>
        <w:jc w:val="both"/>
        <w:rPr>
          <w:rFonts w:ascii="Sakkal Majalla" w:eastAsia="Calibri" w:hAnsi="Sakkal Majalla" w:cs="Sakkal Majalla" w:hint="cs"/>
          <w:b/>
          <w:bCs/>
          <w:noProof w:val="0"/>
          <w:sz w:val="28"/>
          <w:szCs w:val="28"/>
          <w:rtl/>
          <w:lang w:bidi="ar-EG"/>
        </w:rPr>
      </w:pPr>
      <w:r w:rsidRPr="002A1E68">
        <w:rPr>
          <w:rFonts w:ascii="Sakkal Majalla" w:eastAsia="Calibri" w:hAnsi="Sakkal Majalla" w:cs="Sakkal Majalla" w:hint="cs"/>
          <w:b/>
          <w:bCs/>
          <w:noProof w:val="0"/>
          <w:sz w:val="28"/>
          <w:szCs w:val="28"/>
          <w:rtl/>
          <w:lang w:bidi="ar-EG"/>
        </w:rPr>
        <w:t>الأهداف الفرعية للدراسة</w:t>
      </w:r>
    </w:p>
    <w:p w14:paraId="5D795314" w14:textId="77777777" w:rsidR="002A1E68" w:rsidRPr="002A1E68" w:rsidRDefault="002A1E68" w:rsidP="002A1E68">
      <w:pPr>
        <w:spacing w:after="0" w:line="360" w:lineRule="auto"/>
        <w:ind w:left="360" w:hanging="360"/>
        <w:jc w:val="both"/>
        <w:rPr>
          <w:rFonts w:ascii="Sakkal Majalla" w:eastAsia="Calibri" w:hAnsi="Sakkal Majalla" w:cs="Sakkal Majalla" w:hint="cs"/>
          <w:b/>
          <w:bCs/>
          <w:noProof w:val="0"/>
          <w:sz w:val="28"/>
          <w:szCs w:val="28"/>
          <w:rtl/>
          <w:lang w:bidi="ar-EG"/>
        </w:rPr>
      </w:pPr>
      <w:r w:rsidRPr="002A1E68">
        <w:rPr>
          <w:rFonts w:ascii="Sakkal Majalla" w:eastAsia="Calibri" w:hAnsi="Sakkal Majalla" w:cs="Sakkal Majalla" w:hint="cs"/>
          <w:b/>
          <w:bCs/>
          <w:noProof w:val="0"/>
          <w:sz w:val="28"/>
          <w:szCs w:val="28"/>
          <w:rtl/>
          <w:lang w:bidi="ar-EG"/>
        </w:rPr>
        <w:lastRenderedPageBreak/>
        <w:t>تقييم دور المشاريع الصغيرة في تعزيز النمو الاقتصادي في المملكة العربية السعودية: دراسات متعددة الجوانب</w:t>
      </w:r>
    </w:p>
    <w:p w14:paraId="12751D1B"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تستهدف هذه المجموعة من الدراسات إجراء تحليل شامل ومتعمق للدور الحيوي الذي تلعبه المشاريع الصغيرة والمتوسطة في دفع عجلة النمو الاقتصادي في المملكة العربية السعودية. وتُغطي هذه الدراسات عدة محاور رئيسية، مُركزةً على جوانب مختلفة من بيئة عمل هذه المشاريع وتأثيرها على الاقتصاد الكلي.</w:t>
      </w:r>
    </w:p>
    <w:p w14:paraId="31EA4B6F" w14:textId="77777777" w:rsidR="002A1E68" w:rsidRPr="002A1E68" w:rsidRDefault="002A1E68" w:rsidP="002A1E68">
      <w:pPr>
        <w:spacing w:after="0" w:line="360" w:lineRule="auto"/>
        <w:ind w:left="360" w:hanging="360"/>
        <w:jc w:val="both"/>
        <w:rPr>
          <w:rFonts w:ascii="Sakkal Majalla" w:eastAsia="Calibri" w:hAnsi="Sakkal Majalla" w:cs="Sakkal Majalla" w:hint="cs"/>
          <w:b/>
          <w:bCs/>
          <w:noProof w:val="0"/>
          <w:sz w:val="28"/>
          <w:szCs w:val="28"/>
          <w:rtl/>
          <w:lang w:bidi="ar-EG"/>
        </w:rPr>
      </w:pPr>
      <w:r w:rsidRPr="002A1E68">
        <w:rPr>
          <w:rFonts w:ascii="Sakkal Majalla" w:eastAsia="Calibri" w:hAnsi="Sakkal Majalla" w:cs="Sakkal Majalla" w:hint="cs"/>
          <w:b/>
          <w:bCs/>
          <w:noProof w:val="0"/>
          <w:sz w:val="28"/>
          <w:szCs w:val="28"/>
          <w:rtl/>
          <w:lang w:bidi="ar-EG"/>
        </w:rPr>
        <w:t xml:space="preserve">تأثير الإقراض المالي على نمو المشاريع الصغيرة: </w:t>
      </w:r>
    </w:p>
    <w:p w14:paraId="045CA4C3"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تهدف الدراسة الأولى إلى تقييم مدى تأثير توفر التمويل وتسهيلات الإقراض على قدرة المشاريع الصغيرة على النمو. فالتمويل يُعتبر عنصرًا أساسيًا لنجاح هذه المشاريع، حيث يمكّنها من التوسع والاستثمار في البنية التحتية وتطوير منتجاتها وخدماتها. وتتناول الدراسة خيارات التمويل المتاحة في المملكة، بما في ذلك الاستثمارات الخاصة، والقروض الحكومية، ومبادرات صندوق التنمية. كما تسلط الضوء على التحديات التي تواجه هذه المشاريع في الحصول على التمويل بشروط مواتية، مما قد يحد من قدرتها على المنافسة والنمو.</w:t>
      </w:r>
    </w:p>
    <w:p w14:paraId="71299298" w14:textId="77777777" w:rsidR="002A1E68" w:rsidRPr="002A1E68" w:rsidRDefault="002A1E68" w:rsidP="002A1E68">
      <w:pPr>
        <w:spacing w:after="0" w:line="360" w:lineRule="auto"/>
        <w:ind w:left="360" w:hanging="360"/>
        <w:jc w:val="both"/>
        <w:rPr>
          <w:rFonts w:ascii="Sakkal Majalla" w:eastAsia="Calibri" w:hAnsi="Sakkal Majalla" w:cs="Sakkal Majalla" w:hint="cs"/>
          <w:b/>
          <w:bCs/>
          <w:noProof w:val="0"/>
          <w:sz w:val="28"/>
          <w:szCs w:val="28"/>
          <w:rtl/>
          <w:lang w:bidi="ar-EG"/>
        </w:rPr>
      </w:pPr>
      <w:r w:rsidRPr="002A1E68">
        <w:rPr>
          <w:rFonts w:ascii="Sakkal Majalla" w:eastAsia="Calibri" w:hAnsi="Sakkal Majalla" w:cs="Sakkal Majalla" w:hint="cs"/>
          <w:b/>
          <w:bCs/>
          <w:noProof w:val="0"/>
          <w:sz w:val="28"/>
          <w:szCs w:val="28"/>
          <w:rtl/>
          <w:lang w:bidi="ar-EG"/>
        </w:rPr>
        <w:t>تأثير مبادرات المساعدة الفنية والتدريب:</w:t>
      </w:r>
    </w:p>
    <w:p w14:paraId="62E9D58A"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 xml:space="preserve"> تسعى الدراسة الثانية إلى تقييم مدى فعالية برامج المساعدة الفنية والتدريب في تعزيز القدرات الإدارية والفنية لأصحاب المشاريع الصغيرة. فهذه البرامج تلعب دورًا هامًا في تطوير مهاراتهم، مما ينعكس إيجابًا على تحسين أدائهم وقدرتهم على مواجهة تحديات السوق المتغيرة. وتستعرض الدراسة أنواع البرامج المتاحة في المملكة، مثل ورش العمل، وبرامج التدريب على الإدارة المالية والتسويق والتكنولوجيا، بالإضافة إلى خدمات التوجيه والإرشاد. وتهدف الدراسة إلى قياس مدى استفادة الشركات الصغيرة من هذه البرامج، وتحديد العوامل التي تزيد من فعاليتها وتأثيرها الإيجابي.</w:t>
      </w:r>
    </w:p>
    <w:p w14:paraId="3FB206F2" w14:textId="77777777" w:rsidR="002A1E68" w:rsidRPr="002A1E68" w:rsidRDefault="002A1E68" w:rsidP="002A1E68">
      <w:pPr>
        <w:spacing w:after="0" w:line="360" w:lineRule="auto"/>
        <w:ind w:left="360" w:hanging="360"/>
        <w:jc w:val="both"/>
        <w:rPr>
          <w:rFonts w:ascii="Sakkal Majalla" w:eastAsia="Calibri" w:hAnsi="Sakkal Majalla" w:cs="Sakkal Majalla" w:hint="cs"/>
          <w:b/>
          <w:bCs/>
          <w:noProof w:val="0"/>
          <w:sz w:val="28"/>
          <w:szCs w:val="28"/>
          <w:rtl/>
          <w:lang w:bidi="ar-EG"/>
        </w:rPr>
      </w:pPr>
      <w:r w:rsidRPr="002A1E68">
        <w:rPr>
          <w:rFonts w:ascii="Sakkal Majalla" w:eastAsia="Calibri" w:hAnsi="Sakkal Majalla" w:cs="Sakkal Majalla" w:hint="cs"/>
          <w:b/>
          <w:bCs/>
          <w:noProof w:val="0"/>
          <w:sz w:val="28"/>
          <w:szCs w:val="28"/>
          <w:rtl/>
          <w:lang w:bidi="ar-EG"/>
        </w:rPr>
        <w:t>دور المساعدة التسويقية في تحسين وصول الشركات الصغيرة إلى الأسواق:</w:t>
      </w:r>
    </w:p>
    <w:p w14:paraId="2BC13666"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 xml:space="preserve"> تتناول الدراسة الثالثة أهمية المساعدة التسويقية في تمكين الشركات الصغيرة من الوصول إلى الأسواق المحلية والدولية. وتواجه هذه الشركات تحديات تسويقية متعددة، مثل نقص المعرفة التسويقية، ومحدودية التمويل المخصص للإعلان، وصعوبة المنافسة مع الشركات الكبرى. وتقدم الدراسة تحليلاً لأشكال الدعم التسويقي المتاحة، مثل تسهيل الوصول إلى قنوات التوزيع المختلفة، وتقديم استشارات متخصصة في التسويق الرقمي، وتوفير منصات إلكترونية للترويج للمنتجات والخدمات. وتهدف الدراسة إلى تقييم مدى تأثير هذه المساعدة التسويقية على زيادة فرص نجاح الشركات الصغيرة، وتعزيز مبيعاتها، وبالتالي زيادة مساهمتها في النمو الاقتصادي.</w:t>
      </w:r>
    </w:p>
    <w:p w14:paraId="2E50C1A5" w14:textId="77777777" w:rsidR="002A1E68" w:rsidRPr="002A1E68" w:rsidRDefault="002A1E68" w:rsidP="002A1E68">
      <w:pPr>
        <w:spacing w:after="0" w:line="360" w:lineRule="auto"/>
        <w:ind w:left="360" w:hanging="360"/>
        <w:jc w:val="both"/>
        <w:rPr>
          <w:rFonts w:ascii="Sakkal Majalla" w:eastAsia="Calibri" w:hAnsi="Sakkal Majalla" w:cs="Sakkal Majalla" w:hint="cs"/>
          <w:b/>
          <w:bCs/>
          <w:noProof w:val="0"/>
          <w:sz w:val="28"/>
          <w:szCs w:val="28"/>
          <w:rtl/>
          <w:lang w:bidi="ar-EG"/>
        </w:rPr>
      </w:pPr>
      <w:r w:rsidRPr="002A1E68">
        <w:rPr>
          <w:rFonts w:ascii="Sakkal Majalla" w:eastAsia="Calibri" w:hAnsi="Sakkal Majalla" w:cs="Sakkal Majalla" w:hint="cs"/>
          <w:b/>
          <w:bCs/>
          <w:noProof w:val="0"/>
          <w:sz w:val="28"/>
          <w:szCs w:val="28"/>
          <w:rtl/>
          <w:lang w:bidi="ar-EG"/>
        </w:rPr>
        <w:t>تقييم تأثير المبادرات الحكومية الداعمة للمشاريع الصغيرة:</w:t>
      </w:r>
    </w:p>
    <w:p w14:paraId="6B21A191"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lastRenderedPageBreak/>
        <w:t xml:space="preserve"> تهدف الدراسة الرابعة إلى تقييم مدى فعالية السياسات والمبادرات الحكومية في دعم المشاريع الصغيرة. وتشمل هذه المبادرات تقديم حوافز ضريبية، وتسهيل الإجراءات القانونية والإدارية، وتوفير قروض ميسرة. وتلعب هذه السياسات دورًا حيويًا في توفير فرص عمل للشباب، خاصة في القطاعات الناشئة، بالإضافة إلى دورها في تشجيع الابتكار والتكنولوجيا في المشاريع الصغيرة. وتسعى الدراسة إلى تحديد المجالات التي تحتاج إلى تطوير في السياسات الحكومية لتعظيم الفائدة من دعم المشاريع الصغيرة، وتحقيق أهداف تنويع مصادر الدخل القومي وتقليل الاعتماد على القطاعات التقليدية.</w:t>
      </w:r>
    </w:p>
    <w:p w14:paraId="04403496" w14:textId="77777777" w:rsidR="002A1E68" w:rsidRPr="002A1E68" w:rsidRDefault="002A1E68" w:rsidP="002A1E68">
      <w:pPr>
        <w:spacing w:after="0" w:line="360" w:lineRule="auto"/>
        <w:ind w:left="360" w:hanging="360"/>
        <w:jc w:val="both"/>
        <w:rPr>
          <w:rFonts w:ascii="Sakkal Majalla" w:eastAsia="Calibri" w:hAnsi="Sakkal Majalla" w:cs="Sakkal Majalla" w:hint="cs"/>
          <w:b/>
          <w:bCs/>
          <w:noProof w:val="0"/>
          <w:sz w:val="28"/>
          <w:szCs w:val="28"/>
          <w:rtl/>
          <w:lang w:bidi="ar-EG"/>
        </w:rPr>
      </w:pPr>
      <w:r w:rsidRPr="002A1E68">
        <w:rPr>
          <w:rFonts w:ascii="Sakkal Majalla" w:eastAsia="Calibri" w:hAnsi="Sakkal Majalla" w:cs="Sakkal Majalla" w:hint="cs"/>
          <w:b/>
          <w:bCs/>
          <w:noProof w:val="0"/>
          <w:sz w:val="28"/>
          <w:szCs w:val="28"/>
          <w:rtl/>
          <w:lang w:bidi="ar-EG"/>
        </w:rPr>
        <w:t xml:space="preserve">تأثير التكنولوجيا والتحول الرقمي على نجاح الشركات الصغيرة: </w:t>
      </w:r>
    </w:p>
    <w:p w14:paraId="2E2E0A2D"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تتناول الدراسة السادسة كيفية تأثير تبني التكنولوجيا والتحول الرقمي على أداء ونجاح الشركات الصغيرة في المملكة. ويُعد التحول الرقمي ضرورة حتمية لتعزيز كفاءة وتنافسية هذه الشركات في العصر الحالي. وتشمل مجالات تطبيق التكنولوجيا التجارة الإلكترونية، التي تتيح الوصول إلى قاعدة أوسع من العملاء، واستخدام التقنيات الرقمية في إدارة العمليات المؤسسية، وتوظيف أدوات التحليل الرقمي لفهم سلوك المستهلكين بشكل أفضل. وتهدف الدراسة إلى تحديد التحديات التي تواجه الشركات الصغيرة في التكيف مع التحول الرقمي، والفرص المتاحة لها لتحسين استخدامها للتكنولوجيا عبر مجموعة متنوعة من الصناعات.</w:t>
      </w:r>
    </w:p>
    <w:p w14:paraId="37493637" w14:textId="77777777" w:rsidR="002A1E68" w:rsidRPr="002A1E68" w:rsidRDefault="002A1E68" w:rsidP="002A1E68">
      <w:pPr>
        <w:spacing w:after="0" w:line="360" w:lineRule="auto"/>
        <w:ind w:left="360" w:hanging="360"/>
        <w:jc w:val="both"/>
        <w:rPr>
          <w:rFonts w:ascii="Sakkal Majalla" w:eastAsia="Calibri" w:hAnsi="Sakkal Majalla" w:cs="Sakkal Majalla" w:hint="cs"/>
          <w:b/>
          <w:bCs/>
          <w:noProof w:val="0"/>
          <w:sz w:val="28"/>
          <w:szCs w:val="28"/>
          <w:rtl/>
          <w:lang w:bidi="ar-EG"/>
        </w:rPr>
      </w:pPr>
      <w:r w:rsidRPr="002A1E68">
        <w:rPr>
          <w:rFonts w:ascii="Sakkal Majalla" w:eastAsia="Calibri" w:hAnsi="Sakkal Majalla" w:cs="Sakkal Majalla" w:hint="cs"/>
          <w:b/>
          <w:bCs/>
          <w:noProof w:val="0"/>
          <w:sz w:val="28"/>
          <w:szCs w:val="28"/>
          <w:rtl/>
          <w:lang w:bidi="ar-EG"/>
        </w:rPr>
        <w:t xml:space="preserve">آثار العقبات القانونية والتنظيمية على استدامة الشركات الصغيرة: </w:t>
      </w:r>
    </w:p>
    <w:p w14:paraId="0EB1BBF8"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تختتم الدراسات بتقييم مدى تأثير التعقيدات القانونية والتنظيمية على قدرة الشركات الصغيرة على الاستمرار والنمو. وتشمل هذه التعقيدات إجراءات الترخيص، والامتثال الضريبي، والتزامات التوظيف. وعلى الرغم من الجهود الحكومية لتبسيط الإجراءات وتقديم المساعدة القانونية، لا تزال بعض الشركات الصغيرة تواجه تحديات إدارية قد تعيق تقدمها. وتهدف الدراسة إلى تحديد المجالات التي تحتاج إلى تحسين في البيئة القانونية والتنظيمية لضمان بيئة عمل أكثر مرونة وتشجيعًا للمشاريع الصغيرة، مما يساهم في تحقيق استدامتها ونموها على المدى الطويل.</w:t>
      </w:r>
    </w:p>
    <w:p w14:paraId="5384C05B"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p>
    <w:p w14:paraId="26D443CB" w14:textId="77777777" w:rsidR="002A1E68" w:rsidRPr="002A1E68" w:rsidRDefault="002A1E68" w:rsidP="002A1E68">
      <w:pPr>
        <w:keepNext/>
        <w:keepLines/>
        <w:spacing w:before="240" w:after="0" w:line="360" w:lineRule="auto"/>
        <w:outlineLvl w:val="1"/>
        <w:rPr>
          <w:rFonts w:ascii="Sakkal Majalla" w:eastAsia="Times New Roman" w:hAnsi="Sakkal Majalla" w:cs="Sakkal Majalla" w:hint="cs"/>
          <w:b/>
          <w:bCs/>
          <w:noProof w:val="0"/>
          <w:color w:val="000000"/>
          <w:sz w:val="32"/>
          <w:szCs w:val="32"/>
          <w:rtl/>
          <w:lang w:bidi="ar-EG"/>
        </w:rPr>
      </w:pPr>
      <w:bookmarkStart w:id="19" w:name="_Toc171440858"/>
      <w:bookmarkStart w:id="20" w:name="_Toc191138773"/>
      <w:r w:rsidRPr="002A1E68">
        <w:rPr>
          <w:rFonts w:ascii="Sakkal Majalla" w:eastAsia="Times New Roman" w:hAnsi="Sakkal Majalla" w:cs="Sakkal Majalla" w:hint="cs"/>
          <w:b/>
          <w:bCs/>
          <w:noProof w:val="0"/>
          <w:color w:val="000000"/>
          <w:sz w:val="32"/>
          <w:szCs w:val="32"/>
          <w:rtl/>
          <w:lang w:bidi="ar-EG"/>
        </w:rPr>
        <w:t>تساؤلات الدراسة:</w:t>
      </w:r>
      <w:bookmarkEnd w:id="17"/>
      <w:bookmarkEnd w:id="18"/>
      <w:bookmarkEnd w:id="19"/>
      <w:bookmarkEnd w:id="20"/>
    </w:p>
    <w:p w14:paraId="38398954" w14:textId="77777777" w:rsidR="002A1E68" w:rsidRPr="002A1E68" w:rsidRDefault="002A1E68" w:rsidP="002A1E68">
      <w:pPr>
        <w:numPr>
          <w:ilvl w:val="0"/>
          <w:numId w:val="4"/>
        </w:numPr>
        <w:spacing w:line="360" w:lineRule="auto"/>
        <w:jc w:val="both"/>
        <w:rPr>
          <w:rFonts w:ascii="Sakkal Majalla" w:eastAsia="Calibri" w:hAnsi="Sakkal Majalla" w:cs="Sakkal Majalla" w:hint="cs"/>
          <w:b/>
          <w:bCs/>
          <w:noProof w:val="0"/>
          <w:sz w:val="28"/>
          <w:szCs w:val="28"/>
          <w:rtl/>
          <w:lang w:bidi="ar-EG"/>
        </w:rPr>
      </w:pPr>
      <w:r w:rsidRPr="002A1E68">
        <w:rPr>
          <w:rFonts w:ascii="Sakkal Majalla" w:eastAsia="Calibri" w:hAnsi="Sakkal Majalla" w:cs="Sakkal Majalla" w:hint="cs"/>
          <w:b/>
          <w:bCs/>
          <w:noProof w:val="0"/>
          <w:sz w:val="28"/>
          <w:szCs w:val="28"/>
          <w:rtl/>
          <w:lang w:bidi="ar-EG"/>
        </w:rPr>
        <w:t>السؤال الرئيسي:</w:t>
      </w:r>
    </w:p>
    <w:p w14:paraId="12563967" w14:textId="77777777" w:rsidR="002A1E68" w:rsidRPr="002A1E68" w:rsidRDefault="002A1E68" w:rsidP="002A1E68">
      <w:pPr>
        <w:spacing w:after="0" w:line="360" w:lineRule="auto"/>
        <w:ind w:left="720" w:hanging="360"/>
        <w:jc w:val="both"/>
        <w:rPr>
          <w:rFonts w:ascii="Sakkal Majalla" w:eastAsia="Calibri" w:hAnsi="Sakkal Majalla" w:cs="Sakkal Majalla" w:hint="cs"/>
          <w:b/>
          <w:bCs/>
          <w:noProof w:val="0"/>
          <w:sz w:val="28"/>
          <w:szCs w:val="28"/>
          <w:rtl/>
          <w:lang w:bidi="ar-EG"/>
        </w:rPr>
      </w:pPr>
      <w:r w:rsidRPr="002A1E68">
        <w:rPr>
          <w:rFonts w:ascii="Sakkal Majalla" w:eastAsia="Calibri" w:hAnsi="Sakkal Majalla" w:cs="Sakkal Majalla" w:hint="cs"/>
          <w:b/>
          <w:bCs/>
          <w:noProof w:val="0"/>
          <w:sz w:val="28"/>
          <w:szCs w:val="28"/>
          <w:rtl/>
          <w:lang w:bidi="ar-EG"/>
        </w:rPr>
        <w:t>ما أثر دعم المشاريع الصغيرة بأبعاده (التمويل، التدريب، والدعم التسويقي) على الاقتصاد القومي السعودي؟</w:t>
      </w:r>
    </w:p>
    <w:p w14:paraId="10E4EEC0" w14:textId="77777777" w:rsidR="002A1E68" w:rsidRPr="002A1E68" w:rsidRDefault="002A1E68" w:rsidP="002A1E68">
      <w:pPr>
        <w:spacing w:after="0" w:line="360" w:lineRule="auto"/>
        <w:jc w:val="both"/>
        <w:rPr>
          <w:rFonts w:ascii="Sakkal Majalla" w:eastAsia="Calibri" w:hAnsi="Sakkal Majalla" w:cs="Sakkal Majalla"/>
          <w:noProof w:val="0"/>
          <w:sz w:val="28"/>
          <w:szCs w:val="28"/>
          <w:lang w:bidi="ar-EG"/>
        </w:rPr>
      </w:pPr>
      <w:r w:rsidRPr="002A1E68">
        <w:rPr>
          <w:rFonts w:ascii="Sakkal Majalla" w:eastAsia="Calibri" w:hAnsi="Sakkal Majalla" w:cs="Sakkal Majalla" w:hint="cs"/>
          <w:noProof w:val="0"/>
          <w:sz w:val="28"/>
          <w:szCs w:val="28"/>
          <w:rtl/>
          <w:lang w:bidi="ar-EG"/>
        </w:rPr>
        <w:lastRenderedPageBreak/>
        <w:t>إن أحد أهم السبل لتعزيز الاقتصاد السعودي هو مساعدة الشركات الصغيرة، حيث إن هذا يعزز مناخًا لتوسع الأعمال والنمو الاقتصادي الطويل الأجل. ولأن التمويل يسمح لأصحاب المشاريع بالاستثمار في تنمية شركاتهم، وخلق سلع جديدة، وتحسين الكفاءة التشغيلية، فهو عنصر حاسم في مساعدة الشركات الصغيرة. تساعد مبادرات التمويل الحكومية، مثل المنح الاستثمارية والقروض الميسرة، الشركات الصغيرة على تحقيق الاستقرار المالي، وخفض معدلات فشلها، وزيادة قدرتها التنافسية. كما أن تحسين الآفاق المالية يساعد على تحسين النمو الاقتصادي.</w:t>
      </w:r>
    </w:p>
    <w:p w14:paraId="39A7F66B"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p>
    <w:p w14:paraId="7BA54953" w14:textId="77777777" w:rsidR="002A1E68" w:rsidRPr="002A1E68" w:rsidRDefault="002A1E68" w:rsidP="002A1E68">
      <w:pPr>
        <w:numPr>
          <w:ilvl w:val="0"/>
          <w:numId w:val="4"/>
        </w:numPr>
        <w:spacing w:line="360" w:lineRule="auto"/>
        <w:jc w:val="both"/>
        <w:rPr>
          <w:rFonts w:ascii="Sakkal Majalla" w:eastAsia="Calibri" w:hAnsi="Sakkal Majalla" w:cs="Sakkal Majalla" w:hint="cs"/>
          <w:b/>
          <w:bCs/>
          <w:noProof w:val="0"/>
          <w:sz w:val="28"/>
          <w:szCs w:val="28"/>
          <w:rtl/>
          <w:lang w:bidi="ar-EG"/>
        </w:rPr>
      </w:pPr>
      <w:r w:rsidRPr="002A1E68">
        <w:rPr>
          <w:rFonts w:ascii="Sakkal Majalla" w:eastAsia="Calibri" w:hAnsi="Sakkal Majalla" w:cs="Sakkal Majalla" w:hint="cs"/>
          <w:b/>
          <w:bCs/>
          <w:noProof w:val="0"/>
          <w:sz w:val="28"/>
          <w:szCs w:val="28"/>
          <w:rtl/>
          <w:lang w:bidi="ar-EG"/>
        </w:rPr>
        <w:t>الأسئلة الفرعية:</w:t>
      </w:r>
    </w:p>
    <w:p w14:paraId="0EFAE8EB" w14:textId="77777777" w:rsidR="002A1E68" w:rsidRPr="002A1E68" w:rsidRDefault="002A1E68" w:rsidP="002A1E68">
      <w:pPr>
        <w:numPr>
          <w:ilvl w:val="0"/>
          <w:numId w:val="5"/>
        </w:numPr>
        <w:spacing w:line="360" w:lineRule="auto"/>
        <w:jc w:val="both"/>
        <w:rPr>
          <w:rFonts w:ascii="Sakkal Majalla" w:eastAsia="Calibri" w:hAnsi="Sakkal Majalla" w:cs="Sakkal Majalla" w:hint="cs"/>
          <w:b/>
          <w:bCs/>
          <w:noProof w:val="0"/>
          <w:sz w:val="28"/>
          <w:szCs w:val="28"/>
          <w:rtl/>
          <w:lang w:bidi="ar-EG"/>
        </w:rPr>
      </w:pPr>
      <w:r w:rsidRPr="002A1E68">
        <w:rPr>
          <w:rFonts w:ascii="Sakkal Majalla" w:eastAsia="Calibri" w:hAnsi="Sakkal Majalla" w:cs="Sakkal Majalla" w:hint="cs"/>
          <w:b/>
          <w:bCs/>
          <w:noProof w:val="0"/>
          <w:sz w:val="28"/>
          <w:szCs w:val="28"/>
          <w:rtl/>
          <w:lang w:bidi="ar-EG"/>
        </w:rPr>
        <w:t>هل يوجد أثر لتوفير التمويل على مساهمة المشاريع الصغيرة في تعزيز النمو الاقتصادي في المملكة العربية السعودية؟</w:t>
      </w:r>
    </w:p>
    <w:p w14:paraId="4AC64B46" w14:textId="77777777" w:rsidR="002A1E68" w:rsidRPr="002A1E68" w:rsidRDefault="002A1E68" w:rsidP="002A1E68">
      <w:pPr>
        <w:spacing w:line="360" w:lineRule="auto"/>
        <w:jc w:val="both"/>
        <w:rPr>
          <w:rFonts w:ascii="Sakkal Majalla" w:eastAsia="Calibri" w:hAnsi="Sakkal Majalla" w:cs="Sakkal Majalla"/>
          <w:noProof w:val="0"/>
          <w:sz w:val="28"/>
          <w:szCs w:val="28"/>
          <w:lang w:bidi="ar-EG"/>
        </w:rPr>
      </w:pPr>
      <w:r w:rsidRPr="002A1E68">
        <w:rPr>
          <w:rFonts w:ascii="Sakkal Majalla" w:eastAsia="Calibri" w:hAnsi="Sakkal Majalla" w:cs="Sakkal Majalla" w:hint="cs"/>
          <w:noProof w:val="0"/>
          <w:sz w:val="28"/>
          <w:szCs w:val="28"/>
          <w:rtl/>
          <w:lang w:bidi="ar-EG"/>
        </w:rPr>
        <w:t xml:space="preserve">إن أحد العناصر الرئيسية التي تؤثر بشكل مباشر على قدرة المشاريع الصغيرة على التوسع والاستمرار هو التمويل، والذي يؤثر على الاقتصاد السعودي ككل. ونظراً للاهتمام المتزايد بالمشاريع الصغيرة كمحرك أساسي للتنويع الاقتصادي، فقد أصبح من الضروري الآن أن يكون الوصول إلى مصادر التمويل سهلاً حتى تتمكن هذه المشاريع من تحقيق أهدافها التنموية. ومن خلال المساعدة في توفير الأموال اللازمة لدفع النفقات التشغيلية، والاستثمار في الآلات والتكنولوجيا، وتوسيع عمليات الشركة، يساعد التمويل في تعزيز كفاءة الإنتاج ورفع مستوى السلع والخدمات المقدمة في المملكة العربية السعودية. </w:t>
      </w:r>
    </w:p>
    <w:p w14:paraId="34429658" w14:textId="77777777" w:rsidR="002A1E68" w:rsidRPr="002A1E68" w:rsidRDefault="002A1E68" w:rsidP="002A1E68">
      <w:pPr>
        <w:numPr>
          <w:ilvl w:val="0"/>
          <w:numId w:val="5"/>
        </w:numPr>
        <w:spacing w:line="360" w:lineRule="auto"/>
        <w:jc w:val="both"/>
        <w:rPr>
          <w:rFonts w:ascii="Sakkal Majalla" w:eastAsia="Calibri" w:hAnsi="Sakkal Majalla" w:cs="Sakkal Majalla" w:hint="cs"/>
          <w:b/>
          <w:bCs/>
          <w:noProof w:val="0"/>
          <w:sz w:val="28"/>
          <w:szCs w:val="28"/>
          <w:rtl/>
          <w:lang w:bidi="ar-EG"/>
        </w:rPr>
      </w:pPr>
      <w:r w:rsidRPr="002A1E68">
        <w:rPr>
          <w:rFonts w:ascii="Sakkal Majalla" w:eastAsia="Calibri" w:hAnsi="Sakkal Majalla" w:cs="Sakkal Majalla" w:hint="cs"/>
          <w:b/>
          <w:bCs/>
          <w:noProof w:val="0"/>
          <w:sz w:val="28"/>
          <w:szCs w:val="28"/>
          <w:rtl/>
          <w:lang w:bidi="ar-EG"/>
        </w:rPr>
        <w:t>هل تؤثر برامج التدريب والدعم الفني على تحسين كفاءة وإنتاجية المشاريع الصغيرة في المملكة؟</w:t>
      </w:r>
    </w:p>
    <w:p w14:paraId="798E869B" w14:textId="77777777" w:rsidR="002A1E68" w:rsidRPr="002A1E68" w:rsidRDefault="002A1E68" w:rsidP="002A1E68">
      <w:pPr>
        <w:spacing w:line="360" w:lineRule="auto"/>
        <w:jc w:val="both"/>
        <w:rPr>
          <w:rFonts w:ascii="Sakkal Majalla" w:eastAsia="Calibri" w:hAnsi="Sakkal Majalla" w:cs="Sakkal Majalla"/>
          <w:noProof w:val="0"/>
          <w:sz w:val="28"/>
          <w:szCs w:val="28"/>
          <w:lang w:bidi="ar-EG"/>
        </w:rPr>
      </w:pPr>
      <w:r w:rsidRPr="002A1E68">
        <w:rPr>
          <w:rFonts w:ascii="Sakkal Majalla" w:eastAsia="Calibri" w:hAnsi="Sakkal Majalla" w:cs="Sakkal Majalla" w:hint="cs"/>
          <w:noProof w:val="0"/>
          <w:sz w:val="28"/>
          <w:szCs w:val="28"/>
          <w:rtl/>
          <w:lang w:bidi="ar-EG"/>
        </w:rPr>
        <w:t>تشكل برامج الدعم الفني والتدريب عنصراً أساسياً في تعزيز إنتاجية وكفاءة المشاريع الصغيرة في المملكة العربية السعودية، لأنها تمنح رواد الأعمال وأصحاب المشاريع المعرفة اللازمة لإدارة شركاتهم بشكل أكثر استدامة وفعالية. كما أن تقديم برامج تدريبية متخصصة يساعد في تحسين الأداء الإداري، وتعزيز القدرة على اتخاذ القرارات الاستراتيجية، وتحقيق النمو والاستمرارية. ومن أكبر المشاكل التي تواجه المشاريع الصغيرة الافتقار إلى الخبرة الإدارية والمالية والتسويقية.</w:t>
      </w:r>
    </w:p>
    <w:p w14:paraId="6BCEE3F0" w14:textId="77777777" w:rsidR="002A1E68" w:rsidRPr="002A1E68" w:rsidRDefault="002A1E68" w:rsidP="002A1E68">
      <w:pPr>
        <w:numPr>
          <w:ilvl w:val="0"/>
          <w:numId w:val="5"/>
        </w:numPr>
        <w:spacing w:line="360" w:lineRule="auto"/>
        <w:jc w:val="both"/>
        <w:rPr>
          <w:rFonts w:ascii="Sakkal Majalla" w:eastAsia="Calibri" w:hAnsi="Sakkal Majalla" w:cs="Sakkal Majalla" w:hint="cs"/>
          <w:b/>
          <w:bCs/>
          <w:noProof w:val="0"/>
          <w:sz w:val="28"/>
          <w:szCs w:val="28"/>
          <w:rtl/>
          <w:lang w:bidi="ar-EG"/>
        </w:rPr>
      </w:pPr>
      <w:r w:rsidRPr="002A1E68">
        <w:rPr>
          <w:rFonts w:ascii="Sakkal Majalla" w:eastAsia="Calibri" w:hAnsi="Sakkal Majalla" w:cs="Sakkal Majalla" w:hint="cs"/>
          <w:b/>
          <w:bCs/>
          <w:noProof w:val="0"/>
          <w:sz w:val="28"/>
          <w:szCs w:val="28"/>
          <w:rtl/>
          <w:lang w:bidi="ar-EG"/>
        </w:rPr>
        <w:lastRenderedPageBreak/>
        <w:t>ما دور الدعم التسويقي في تعزيز قدرة المشاريع الصغيرة على الوصول إلى الأسواق وزيادة مساهمتها الاقتصادية؟</w:t>
      </w:r>
    </w:p>
    <w:p w14:paraId="7B0B634C" w14:textId="77777777" w:rsidR="002A1E68" w:rsidRPr="002A1E68" w:rsidRDefault="002A1E68" w:rsidP="002A1E68">
      <w:pPr>
        <w:spacing w:line="360" w:lineRule="auto"/>
        <w:jc w:val="both"/>
        <w:rPr>
          <w:rFonts w:ascii="Sakkal Majalla" w:eastAsia="Calibri" w:hAnsi="Sakkal Majalla" w:cs="Sakkal Majalla"/>
          <w:noProof w:val="0"/>
          <w:sz w:val="28"/>
          <w:szCs w:val="28"/>
          <w:lang w:bidi="ar-EG"/>
        </w:rPr>
      </w:pPr>
      <w:r w:rsidRPr="002A1E68">
        <w:rPr>
          <w:rFonts w:ascii="Sakkal Majalla" w:eastAsia="Calibri" w:hAnsi="Sakkal Majalla" w:cs="Sakkal Majalla" w:hint="cs"/>
          <w:noProof w:val="0"/>
          <w:sz w:val="28"/>
          <w:szCs w:val="28"/>
          <w:rtl/>
          <w:lang w:bidi="ar-EG"/>
        </w:rPr>
        <w:t>ولكي تتمكن الشركات الصغيرة من توسيع مساهمتها في الاقتصاد السعودي والوصول إلى الأسواق المحلية والأجنبية، فإن المساعدة التسويقية ضرورية. ونظرًا لأن العديد من الشركات الصغيرة تكافح من أجل الوصول إلى جمهورها المستهدف، والتنافس مع الشركات الأكبر، ولديها معرفة تسويقية محدودة، فإن المساعدة التسويقية ضرورية لتوسيع نطاق وصولها وتحقيق النجاح على المدى الطويل. ويمكن للشركات الصغيرة زيادة قدرتها التنافسية في السوق باستخدام أدوات وتقنيات دعم التسويق لتطوير هويتها التجارية وبيع سلعها وخدماتها.</w:t>
      </w:r>
    </w:p>
    <w:p w14:paraId="7EED5736" w14:textId="77777777" w:rsidR="002A1E68" w:rsidRPr="002A1E68" w:rsidRDefault="002A1E68" w:rsidP="002A1E68">
      <w:pPr>
        <w:numPr>
          <w:ilvl w:val="0"/>
          <w:numId w:val="5"/>
        </w:numPr>
        <w:spacing w:line="360" w:lineRule="auto"/>
        <w:jc w:val="both"/>
        <w:rPr>
          <w:rFonts w:ascii="Sakkal Majalla" w:eastAsia="Calibri" w:hAnsi="Sakkal Majalla" w:cs="Sakkal Majalla" w:hint="cs"/>
          <w:b/>
          <w:bCs/>
          <w:noProof w:val="0"/>
          <w:sz w:val="28"/>
          <w:szCs w:val="28"/>
          <w:rtl/>
          <w:lang w:bidi="ar-EG"/>
        </w:rPr>
      </w:pPr>
      <w:r w:rsidRPr="002A1E68">
        <w:rPr>
          <w:rFonts w:ascii="Sakkal Majalla" w:eastAsia="Calibri" w:hAnsi="Sakkal Majalla" w:cs="Sakkal Majalla" w:hint="cs"/>
          <w:b/>
          <w:bCs/>
          <w:noProof w:val="0"/>
          <w:sz w:val="28"/>
          <w:szCs w:val="28"/>
          <w:rtl/>
          <w:lang w:bidi="ar-EG"/>
        </w:rPr>
        <w:t>كيف تؤثر السياسات الحكومية الداعمة للمشاريع الصغيرة على خلق فرص العمل وزيادة التنويع الاقتصادي في المملكة؟</w:t>
      </w:r>
    </w:p>
    <w:p w14:paraId="7237B584" w14:textId="77777777" w:rsidR="002A1E68" w:rsidRPr="002A1E68" w:rsidRDefault="002A1E68" w:rsidP="002A1E68">
      <w:pPr>
        <w:spacing w:line="360" w:lineRule="auto"/>
        <w:jc w:val="both"/>
        <w:rPr>
          <w:rFonts w:ascii="Sakkal Majalla" w:eastAsia="Calibri" w:hAnsi="Sakkal Majalla" w:cs="Sakkal Majalla"/>
          <w:noProof w:val="0"/>
          <w:sz w:val="28"/>
          <w:szCs w:val="28"/>
          <w:lang w:bidi="ar-EG"/>
        </w:rPr>
      </w:pPr>
      <w:r w:rsidRPr="002A1E68">
        <w:rPr>
          <w:rFonts w:ascii="Sakkal Majalla" w:eastAsia="Calibri" w:hAnsi="Sakkal Majalla" w:cs="Sakkal Majalla" w:hint="cs"/>
          <w:noProof w:val="0"/>
          <w:sz w:val="28"/>
          <w:szCs w:val="28"/>
          <w:rtl/>
          <w:lang w:bidi="ar-EG"/>
        </w:rPr>
        <w:t>إن المبادرات الحكومية التي تساعد الشركات الصغيرة ضرورية لتحسين مناخ الأعمال، مما يساعد بدوره المملكة العربية السعودية على خلق فرص عمل جديدة وتنويع اقتصادها. ولأن الشركات الصغيرة هي إحدى القوى الأساسية وراء التوسع الاقتصادي، فإن الحكومة السعودية تحاول تعزيز بيئة داعمة لهذه الصناعة من خلال عدد من المبادرات، مثل مصادر التمويل، والمساعدة التنظيمية، وحوافز الاستثمار، ومبادرات التدريب، والشهادات. والهدف من هذا الدعم هو مساعدة الشركات الصغيرة على النمو والاستدامة، مما سيزيد من مساهمتها في الاقتصاد الوطني، وخلق فرص عمل جديدة، وتحفيز الابتكار.</w:t>
      </w:r>
    </w:p>
    <w:p w14:paraId="5E3B6F61" w14:textId="77777777" w:rsidR="002A1E68" w:rsidRPr="002A1E68" w:rsidRDefault="002A1E68" w:rsidP="002A1E68">
      <w:pPr>
        <w:numPr>
          <w:ilvl w:val="0"/>
          <w:numId w:val="5"/>
        </w:numPr>
        <w:spacing w:line="360" w:lineRule="auto"/>
        <w:jc w:val="both"/>
        <w:rPr>
          <w:rFonts w:ascii="Sakkal Majalla" w:eastAsia="Calibri" w:hAnsi="Sakkal Majalla" w:cs="Sakkal Majalla" w:hint="cs"/>
          <w:b/>
          <w:bCs/>
          <w:noProof w:val="0"/>
          <w:sz w:val="28"/>
          <w:szCs w:val="28"/>
          <w:rtl/>
          <w:lang w:bidi="ar-EG"/>
        </w:rPr>
      </w:pPr>
      <w:r w:rsidRPr="002A1E68">
        <w:rPr>
          <w:rFonts w:ascii="Sakkal Majalla" w:eastAsia="Calibri" w:hAnsi="Sakkal Majalla" w:cs="Sakkal Majalla" w:hint="cs"/>
          <w:b/>
          <w:bCs/>
          <w:noProof w:val="0"/>
          <w:sz w:val="28"/>
          <w:szCs w:val="28"/>
          <w:rtl/>
          <w:lang w:bidi="ar-EG"/>
        </w:rPr>
        <w:t>ما هي التحديات التي تواجه المشاريع الصغيرة في تحقيق التأثير المطلوب على الاقتصاد السعودي، وكيف يمكن التغلب عليها؟</w:t>
      </w:r>
    </w:p>
    <w:p w14:paraId="292CC1C5" w14:textId="77777777" w:rsidR="002A1E68" w:rsidRPr="002A1E68" w:rsidRDefault="002A1E68" w:rsidP="002A1E68">
      <w:pPr>
        <w:spacing w:after="0" w:line="360" w:lineRule="auto"/>
        <w:jc w:val="both"/>
        <w:rPr>
          <w:rFonts w:ascii="Sakkal Majalla" w:eastAsia="Calibri" w:hAnsi="Sakkal Majalla" w:cs="Sakkal Majalla"/>
          <w:noProof w:val="0"/>
          <w:sz w:val="28"/>
          <w:szCs w:val="28"/>
          <w:lang w:bidi="ar-EG"/>
        </w:rPr>
      </w:pPr>
      <w:r w:rsidRPr="002A1E68">
        <w:rPr>
          <w:rFonts w:ascii="Sakkal Majalla" w:eastAsia="Calibri" w:hAnsi="Sakkal Majalla" w:cs="Sakkal Majalla" w:hint="cs"/>
          <w:noProof w:val="0"/>
          <w:sz w:val="28"/>
          <w:szCs w:val="28"/>
          <w:rtl/>
          <w:lang w:bidi="ar-EG"/>
        </w:rPr>
        <w:t xml:space="preserve">وعلى الرغم من الجهود الهائلة التي تبذلها المملكة العربية السعودية لمساعدة المشاريع الصغيرة وتعزيز أهميتها الاقتصادية، إلا أن هذه المبادرات لا تزال تواجه العديد من العقبات التي تمنعها من إحداث التأثير المقصود على اقتصاد البلاد. وتحد هذه القيود من استدامتها ونموها، وتشمل الصعوبات المالية، والصعوبات الإدارية والتنظيمية، والافتقار إلى الخبرة في إدارة الأعمال، والمنافسة الشرسة، والافتقار إلى الوصول إلى السوق، والافتقار إلى القبول التكنولوجي، وغيرها من القضايا. ومن أجل تحسين مساهمة المشاريع الصغيرة في التنمية الاقتصادية وتحسين قدرتها على النمو المستدام، </w:t>
      </w:r>
      <w:r w:rsidRPr="002A1E68">
        <w:rPr>
          <w:rFonts w:ascii="Sakkal Majalla" w:eastAsia="Calibri" w:hAnsi="Sakkal Majalla" w:cs="Sakkal Majalla" w:hint="cs"/>
          <w:noProof w:val="0"/>
          <w:sz w:val="28"/>
          <w:szCs w:val="28"/>
          <w:rtl/>
          <w:lang w:bidi="ar-EG"/>
        </w:rPr>
        <w:lastRenderedPageBreak/>
        <w:t>يجب حل هذه القضايا. ومن أكبر القضايا التي تواجه الشركات الصغيرة إيجاد التمويل. وكثيراً ما يكافح رواد الأعمال لإيجاد مستثمرين لتمويل مبادراتهم أو تأمين القروض بشروط مواتية. وتفتقر الشركات الناشئة إلى الضمانات الكبيرة أو السجلات المالية القوية التي تحتاج إليها بعض منظمات الإقراض. ومن الممكن أن يساعد تعزيز برامج التمويل الحكومية الناعمة، وتوسيع نطاق صناديق رأس المال الاستثماري، وبدء مبادرات التمويل الموجهة إلى الشركات الصغيرة بشروط أكثر ملاءمة، في التغلب على هذه العقبة. وعلاوة على ذلك، فإن تعزيز التعاون بين القطاعين العام والخاص</w:t>
      </w:r>
    </w:p>
    <w:p w14:paraId="35125AC3" w14:textId="77777777" w:rsidR="002A1E68" w:rsidRPr="002A1E68" w:rsidRDefault="002A1E68" w:rsidP="002A1E68">
      <w:pPr>
        <w:spacing w:line="360" w:lineRule="auto"/>
        <w:jc w:val="both"/>
        <w:rPr>
          <w:rFonts w:ascii="Sakkal Majalla" w:eastAsia="Calibri" w:hAnsi="Sakkal Majalla" w:cs="Sakkal Majalla"/>
          <w:noProof w:val="0"/>
          <w:sz w:val="28"/>
          <w:szCs w:val="28"/>
          <w:lang w:bidi="ar-EG"/>
        </w:rPr>
      </w:pPr>
    </w:p>
    <w:p w14:paraId="1C30CD86" w14:textId="77777777" w:rsidR="002A1E68" w:rsidRPr="002A1E68" w:rsidRDefault="002A1E68" w:rsidP="002A1E68">
      <w:pPr>
        <w:keepNext/>
        <w:keepLines/>
        <w:spacing w:after="0" w:line="360" w:lineRule="auto"/>
        <w:outlineLvl w:val="0"/>
        <w:rPr>
          <w:rFonts w:ascii="Simplified Arabic" w:eastAsia="Times New Roman" w:hAnsi="Simplified Arabic" w:cs="Simplified Arabic" w:hint="cs"/>
          <w:b/>
          <w:bCs/>
          <w:noProof w:val="0"/>
          <w:color w:val="000000"/>
          <w:sz w:val="28"/>
          <w:szCs w:val="28"/>
          <w:rtl/>
        </w:rPr>
      </w:pPr>
      <w:bookmarkStart w:id="21" w:name="_Toc169370869"/>
      <w:bookmarkStart w:id="22" w:name="_Toc169565913"/>
      <w:bookmarkStart w:id="23" w:name="_Toc171440859"/>
      <w:bookmarkStart w:id="24" w:name="_Toc191138774"/>
      <w:r w:rsidRPr="002A1E68">
        <w:rPr>
          <w:rFonts w:ascii="Simplified Arabic" w:eastAsia="Times New Roman" w:hAnsi="Simplified Arabic" w:cs="Simplified Arabic"/>
          <w:b/>
          <w:bCs/>
          <w:noProof w:val="0"/>
          <w:color w:val="000000"/>
          <w:sz w:val="28"/>
          <w:szCs w:val="28"/>
          <w:rtl/>
        </w:rPr>
        <w:t>فروض الدراسة:</w:t>
      </w:r>
      <w:bookmarkEnd w:id="21"/>
      <w:bookmarkEnd w:id="22"/>
      <w:bookmarkEnd w:id="23"/>
      <w:bookmarkEnd w:id="24"/>
    </w:p>
    <w:p w14:paraId="174949A0" w14:textId="77777777" w:rsidR="002A1E68" w:rsidRPr="002A1E68" w:rsidRDefault="002A1E68" w:rsidP="002A1E68">
      <w:pPr>
        <w:numPr>
          <w:ilvl w:val="0"/>
          <w:numId w:val="6"/>
        </w:numPr>
        <w:spacing w:line="360" w:lineRule="auto"/>
        <w:contextualSpacing/>
        <w:rPr>
          <w:rFonts w:ascii="Sakkal Majalla" w:eastAsia="Calibri" w:hAnsi="Sakkal Majalla" w:cs="Sakkal Majalla"/>
          <w:b/>
          <w:bCs/>
          <w:noProof w:val="0"/>
          <w:sz w:val="28"/>
          <w:szCs w:val="28"/>
          <w:rtl/>
        </w:rPr>
      </w:pPr>
      <w:r w:rsidRPr="002A1E68">
        <w:rPr>
          <w:rFonts w:ascii="Sakkal Majalla" w:eastAsia="Calibri" w:hAnsi="Sakkal Majalla" w:cs="Sakkal Majalla"/>
          <w:b/>
          <w:bCs/>
          <w:noProof w:val="0"/>
          <w:sz w:val="28"/>
          <w:szCs w:val="28"/>
          <w:rtl/>
        </w:rPr>
        <w:t>الفرضية الرئيسية:</w:t>
      </w:r>
    </w:p>
    <w:p w14:paraId="719A3E96" w14:textId="77777777" w:rsidR="002A1E68" w:rsidRPr="002A1E68" w:rsidRDefault="002A1E68" w:rsidP="002A1E68">
      <w:pPr>
        <w:spacing w:after="0" w:line="360" w:lineRule="auto"/>
        <w:ind w:left="720" w:hanging="360"/>
        <w:jc w:val="both"/>
        <w:rPr>
          <w:rFonts w:ascii="Sakkal Majalla" w:eastAsia="Calibri" w:hAnsi="Sakkal Majalla" w:cs="Sakkal Majalla"/>
          <w:b/>
          <w:bCs/>
          <w:noProof w:val="0"/>
          <w:sz w:val="28"/>
          <w:szCs w:val="28"/>
          <w:lang w:bidi="ar-EG"/>
        </w:rPr>
      </w:pPr>
      <w:r w:rsidRPr="002A1E68">
        <w:rPr>
          <w:rFonts w:ascii="Sakkal Majalla" w:eastAsia="Calibri" w:hAnsi="Sakkal Majalla" w:cs="Sakkal Majalla"/>
          <w:b/>
          <w:bCs/>
          <w:noProof w:val="0"/>
          <w:sz w:val="28"/>
          <w:szCs w:val="28"/>
          <w:lang w:bidi="ar-EG"/>
        </w:rPr>
        <w:t>Ho1</w:t>
      </w:r>
      <w:r w:rsidRPr="002A1E68">
        <w:rPr>
          <w:rFonts w:ascii="Sakkal Majalla" w:eastAsia="Calibri" w:hAnsi="Sakkal Majalla" w:cs="Sakkal Majalla" w:hint="cs"/>
          <w:b/>
          <w:bCs/>
          <w:noProof w:val="0"/>
          <w:sz w:val="28"/>
          <w:szCs w:val="28"/>
          <w:rtl/>
          <w:lang w:bidi="ar-EG"/>
        </w:rPr>
        <w:t>: لا يوجد أثر ذو دلالة إحصائية لدعم المشاريع الصغيرة بأبعاده (التمويل، التدريب، والدعم التسويقي) على الاقتصاد القومي السعودي.</w:t>
      </w:r>
    </w:p>
    <w:p w14:paraId="455FFAED" w14:textId="77777777" w:rsidR="002A1E68" w:rsidRPr="002A1E68" w:rsidRDefault="002A1E68" w:rsidP="002A1E68">
      <w:pPr>
        <w:spacing w:after="0" w:line="360" w:lineRule="auto"/>
        <w:jc w:val="both"/>
        <w:rPr>
          <w:rFonts w:ascii="Sakkal Majalla" w:eastAsia="Calibri" w:hAnsi="Sakkal Majalla" w:cs="Sakkal Majalla"/>
          <w:b/>
          <w:bCs/>
          <w:noProof w:val="0"/>
          <w:sz w:val="28"/>
          <w:szCs w:val="28"/>
          <w:lang w:bidi="ar-EG"/>
        </w:rPr>
      </w:pPr>
      <w:r w:rsidRPr="002A1E68">
        <w:rPr>
          <w:rFonts w:ascii="Sakkal Majalla" w:eastAsia="Calibri" w:hAnsi="Sakkal Majalla" w:cs="Sakkal Majalla" w:hint="cs"/>
          <w:noProof w:val="0"/>
          <w:sz w:val="28"/>
          <w:szCs w:val="28"/>
          <w:rtl/>
          <w:lang w:bidi="ar-EG"/>
        </w:rPr>
        <w:t>وينعكس الافتراض المحتمل إلى وجود ارتباط واضح ذي دلالة إحصائية بين مساعدة المبادرات الصغيرة وتأثيراتها على الاقتصاد السعودي في هذه الفرضية. وتشير هذه النظرية إلى أنه على الرغم من البرامج والقوانين المصممة لتشجيع توسع الشركات الصغيرة، فإن هذه التدابير قد لا يكون لها تأثير واضح على مناخ ريادة الأعمال في المملكة، أو خلق فرص العمل، أو الناتج المحلي الإجمالي. لتحديد ما إذا كانت المشاريع الصغيرة التي تتلقى التمويل والتدريب والدعم التسويقي لها التأثير المقصود أو ما إذا كانت عوامل أخرى لها تأثير أكبر على النمو الاقتصادي والتنمية المستدامة، يتم التحقيق في هذه الفرضية باستخدام البيانات الإحصائية والاقتصادية</w:t>
      </w:r>
      <w:sdt>
        <w:sdtPr>
          <w:rPr>
            <w:rFonts w:ascii="Sakkal Majalla" w:eastAsia="Calibri" w:hAnsi="Sakkal Majalla" w:cs="Sakkal Majalla" w:hint="cs"/>
            <w:noProof w:val="0"/>
            <w:sz w:val="28"/>
            <w:szCs w:val="28"/>
            <w:rtl/>
            <w:lang w:bidi="ar-EG"/>
          </w:rPr>
          <w:id w:val="2130587892"/>
          <w:citation/>
        </w:sdtPr>
        <w:sdtContent>
          <w:r w:rsidRPr="002A1E68">
            <w:rPr>
              <w:rFonts w:ascii="Sakkal Majalla" w:eastAsia="Calibri" w:hAnsi="Sakkal Majalla" w:cs="Sakkal Majalla" w:hint="cs"/>
              <w:noProof w:val="0"/>
              <w:sz w:val="28"/>
              <w:szCs w:val="28"/>
              <w:rtl/>
              <w:lang w:bidi="ar-EG"/>
            </w:rPr>
            <w:fldChar w:fldCharType="begin"/>
          </w:r>
          <w:r w:rsidRPr="002A1E68">
            <w:rPr>
              <w:rFonts w:ascii="Sakkal Majalla" w:eastAsia="Calibri" w:hAnsi="Sakkal Majalla" w:cs="Sakkal Majalla" w:hint="cs"/>
              <w:noProof w:val="0"/>
              <w:sz w:val="28"/>
              <w:szCs w:val="28"/>
              <w:lang w:bidi="ar-EG"/>
            </w:rPr>
            <w:instrText xml:space="preserve"> CITATION Ena23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hint="cs"/>
              <w:sz w:val="28"/>
              <w:szCs w:val="28"/>
              <w:lang w:bidi="ar-EG"/>
            </w:rPr>
            <w:t xml:space="preserve"> (Enaifoghe, 2023)</w:t>
          </w:r>
          <w:r w:rsidRPr="002A1E68">
            <w:rPr>
              <w:rFonts w:ascii="Sakkal Majalla" w:eastAsia="Calibri" w:hAnsi="Sakkal Majalla" w:cs="Sakkal Majalla" w:hint="cs"/>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0E2A2872" w14:textId="77777777" w:rsidR="002A1E68" w:rsidRPr="002A1E68" w:rsidRDefault="002A1E68" w:rsidP="002A1E68">
      <w:pPr>
        <w:spacing w:line="360" w:lineRule="auto"/>
        <w:rPr>
          <w:rFonts w:ascii="Sakkal Majalla" w:eastAsia="Calibri" w:hAnsi="Sakkal Majalla" w:cs="Sakkal Majalla" w:hint="cs"/>
          <w:b/>
          <w:bCs/>
          <w:noProof w:val="0"/>
          <w:sz w:val="28"/>
          <w:szCs w:val="28"/>
          <w:rtl/>
        </w:rPr>
      </w:pPr>
    </w:p>
    <w:p w14:paraId="025E68CC" w14:textId="77777777" w:rsidR="002A1E68" w:rsidRPr="002A1E68" w:rsidRDefault="002A1E68" w:rsidP="002A1E68">
      <w:pPr>
        <w:numPr>
          <w:ilvl w:val="0"/>
          <w:numId w:val="6"/>
        </w:numPr>
        <w:spacing w:line="360" w:lineRule="auto"/>
        <w:contextualSpacing/>
        <w:rPr>
          <w:rFonts w:ascii="Sakkal Majalla" w:eastAsia="Calibri" w:hAnsi="Sakkal Majalla" w:cs="Sakkal Majalla"/>
          <w:b/>
          <w:bCs/>
          <w:noProof w:val="0"/>
          <w:sz w:val="28"/>
          <w:szCs w:val="28"/>
        </w:rPr>
      </w:pPr>
      <w:r w:rsidRPr="002A1E68">
        <w:rPr>
          <w:rFonts w:ascii="Sakkal Majalla" w:eastAsia="Calibri" w:hAnsi="Sakkal Majalla" w:cs="Sakkal Majalla"/>
          <w:b/>
          <w:bCs/>
          <w:noProof w:val="0"/>
          <w:sz w:val="28"/>
          <w:szCs w:val="28"/>
          <w:rtl/>
        </w:rPr>
        <w:t>الفروض الفرعية:</w:t>
      </w:r>
    </w:p>
    <w:p w14:paraId="7AE7033E" w14:textId="77777777" w:rsidR="002A1E68" w:rsidRPr="002A1E68" w:rsidRDefault="002A1E68" w:rsidP="002A1E68">
      <w:pPr>
        <w:spacing w:after="0" w:line="360" w:lineRule="auto"/>
        <w:ind w:left="720" w:hanging="360"/>
        <w:jc w:val="both"/>
        <w:rPr>
          <w:rFonts w:ascii="Sakkal Majalla" w:eastAsia="Calibri" w:hAnsi="Sakkal Majalla" w:cs="Sakkal Majalla"/>
          <w:b/>
          <w:bCs/>
          <w:noProof w:val="0"/>
          <w:sz w:val="28"/>
          <w:szCs w:val="28"/>
          <w:rtl/>
          <w:lang w:bidi="ar-EG"/>
        </w:rPr>
      </w:pPr>
      <w:r w:rsidRPr="002A1E68">
        <w:rPr>
          <w:rFonts w:ascii="Sakkal Majalla" w:eastAsia="Calibri" w:hAnsi="Sakkal Majalla" w:cs="Sakkal Majalla"/>
          <w:b/>
          <w:bCs/>
          <w:noProof w:val="0"/>
          <w:sz w:val="28"/>
          <w:szCs w:val="28"/>
          <w:lang w:bidi="ar-EG"/>
        </w:rPr>
        <w:t>Ho1-2</w:t>
      </w:r>
      <w:r w:rsidRPr="002A1E68">
        <w:rPr>
          <w:rFonts w:ascii="Sakkal Majalla" w:eastAsia="Calibri" w:hAnsi="Sakkal Majalla" w:cs="Sakkal Majalla" w:hint="cs"/>
          <w:b/>
          <w:bCs/>
          <w:noProof w:val="0"/>
          <w:sz w:val="28"/>
          <w:szCs w:val="28"/>
          <w:rtl/>
          <w:lang w:bidi="ar-EG"/>
        </w:rPr>
        <w:t xml:space="preserve">: لا يوجد أثر ذو دلالة إحصائية عند مستوى الدلالة (0.05 ≤ </w:t>
      </w:r>
      <w:r w:rsidRPr="002A1E68">
        <w:rPr>
          <w:rFonts w:ascii="Cambria" w:eastAsia="Calibri" w:hAnsi="Cambria" w:cs="Cambria"/>
          <w:b/>
          <w:bCs/>
          <w:noProof w:val="0"/>
          <w:sz w:val="28"/>
          <w:szCs w:val="28"/>
          <w:lang w:bidi="ar-EG"/>
        </w:rPr>
        <w:t>α</w:t>
      </w:r>
      <w:r w:rsidRPr="002A1E68">
        <w:rPr>
          <w:rFonts w:ascii="Sakkal Majalla" w:eastAsia="Calibri" w:hAnsi="Sakkal Majalla" w:cs="Sakkal Majalla" w:hint="cs"/>
          <w:b/>
          <w:bCs/>
          <w:noProof w:val="0"/>
          <w:sz w:val="28"/>
          <w:szCs w:val="28"/>
          <w:rtl/>
          <w:lang w:bidi="ar-EG"/>
        </w:rPr>
        <w:t>) لبرامج التدريب والدعم الفني على تحسين كفاءة وإنتاجية المشاريع الصغيرة في المملكة.</w:t>
      </w:r>
    </w:p>
    <w:p w14:paraId="0B745704"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 xml:space="preserve">تركز هذه الفرضية على فحص مدى نجاح برامج التدريب والمساعدة الفنية التي تقدمها الحكومة والمؤسسات الداعمة في تعزيز أداء الشركات الصغيرة. وتشير هذه النظرية إلى أن هذه البرامج قد لا تحقق التأثير المقصود على إنتاجية الشركات الصغيرة لأن رواد الأعمال لا يستفيدون منها، أو لأن التدريب منخفض الجودة، أو لأنه غير مصمم لتلبية احتياجات </w:t>
      </w:r>
      <w:r w:rsidRPr="002A1E68">
        <w:rPr>
          <w:rFonts w:ascii="Sakkal Majalla" w:eastAsia="Calibri" w:hAnsi="Sakkal Majalla" w:cs="Sakkal Majalla" w:hint="cs"/>
          <w:noProof w:val="0"/>
          <w:sz w:val="28"/>
          <w:szCs w:val="28"/>
          <w:rtl/>
          <w:lang w:bidi="ar-EG"/>
        </w:rPr>
        <w:lastRenderedPageBreak/>
        <w:t>الشركات. ويتم فحص البيانات المتعلقة بالمشاركين في برامج التدريب وتأثيراتها على فعالية عملياتهم وإنتاجيتهم واستدامة المشروع من أجل اختبار هذه الفرضية وتحديد ما إذا كان الدعم الفني ينتج نتائج قابلة للقياس أم لا</w:t>
      </w:r>
      <w:sdt>
        <w:sdtPr>
          <w:rPr>
            <w:rFonts w:ascii="Sakkal Majalla" w:eastAsia="Calibri" w:hAnsi="Sakkal Majalla" w:cs="Sakkal Majalla" w:hint="cs"/>
            <w:noProof w:val="0"/>
            <w:sz w:val="28"/>
            <w:szCs w:val="28"/>
            <w:rtl/>
            <w:lang w:bidi="ar-EG"/>
          </w:rPr>
          <w:id w:val="-1071960658"/>
          <w:citation/>
        </w:sdtPr>
        <w:sdtContent>
          <w:r w:rsidRPr="002A1E68">
            <w:rPr>
              <w:rFonts w:ascii="Sakkal Majalla" w:eastAsia="Calibri" w:hAnsi="Sakkal Majalla" w:cs="Sakkal Majalla" w:hint="cs"/>
              <w:noProof w:val="0"/>
              <w:sz w:val="28"/>
              <w:szCs w:val="28"/>
              <w:rtl/>
              <w:lang w:bidi="ar-EG"/>
            </w:rPr>
            <w:fldChar w:fldCharType="begin"/>
          </w:r>
          <w:r w:rsidRPr="002A1E68">
            <w:rPr>
              <w:rFonts w:ascii="Sakkal Majalla" w:eastAsia="Calibri" w:hAnsi="Sakkal Majalla" w:cs="Sakkal Majalla" w:hint="cs"/>
              <w:noProof w:val="0"/>
              <w:sz w:val="28"/>
              <w:szCs w:val="28"/>
              <w:lang w:bidi="ar-EG"/>
            </w:rPr>
            <w:instrText xml:space="preserve"> CITATION Fer20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hint="cs"/>
              <w:sz w:val="28"/>
              <w:szCs w:val="28"/>
              <w:lang w:bidi="ar-EG"/>
            </w:rPr>
            <w:t xml:space="preserve"> (Feranita, 2020)</w:t>
          </w:r>
          <w:r w:rsidRPr="002A1E68">
            <w:rPr>
              <w:rFonts w:ascii="Sakkal Majalla" w:eastAsia="Calibri" w:hAnsi="Sakkal Majalla" w:cs="Sakkal Majalla" w:hint="cs"/>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093AF7D1" w14:textId="77777777" w:rsidR="002A1E68" w:rsidRPr="002A1E68" w:rsidRDefault="002A1E68" w:rsidP="002A1E68">
      <w:pPr>
        <w:spacing w:after="0" w:line="360" w:lineRule="auto"/>
        <w:ind w:left="720" w:hanging="360"/>
        <w:jc w:val="both"/>
        <w:rPr>
          <w:rFonts w:ascii="Sakkal Majalla" w:eastAsia="Calibri" w:hAnsi="Sakkal Majalla" w:cs="Sakkal Majalla" w:hint="cs"/>
          <w:b/>
          <w:bCs/>
          <w:noProof w:val="0"/>
          <w:sz w:val="28"/>
          <w:szCs w:val="28"/>
          <w:rtl/>
          <w:lang w:bidi="ar-EG"/>
        </w:rPr>
      </w:pPr>
      <w:r w:rsidRPr="002A1E68">
        <w:rPr>
          <w:rFonts w:ascii="Sakkal Majalla" w:eastAsia="Calibri" w:hAnsi="Sakkal Majalla" w:cs="Sakkal Majalla"/>
          <w:b/>
          <w:bCs/>
          <w:noProof w:val="0"/>
          <w:sz w:val="28"/>
          <w:szCs w:val="28"/>
          <w:lang w:bidi="ar-EG"/>
        </w:rPr>
        <w:t>Ho1-3</w:t>
      </w:r>
      <w:r w:rsidRPr="002A1E68">
        <w:rPr>
          <w:rFonts w:ascii="Sakkal Majalla" w:eastAsia="Calibri" w:hAnsi="Sakkal Majalla" w:cs="Sakkal Majalla" w:hint="cs"/>
          <w:b/>
          <w:bCs/>
          <w:noProof w:val="0"/>
          <w:sz w:val="28"/>
          <w:szCs w:val="28"/>
          <w:rtl/>
          <w:lang w:bidi="ar-EG"/>
        </w:rPr>
        <w:t xml:space="preserve">: لا يوجد أثر ذو دلالة إحصائية عند مستوى الدلالة (0.05 ≤ </w:t>
      </w:r>
      <w:r w:rsidRPr="002A1E68">
        <w:rPr>
          <w:rFonts w:ascii="Cambria" w:eastAsia="Calibri" w:hAnsi="Cambria" w:cs="Cambria"/>
          <w:b/>
          <w:bCs/>
          <w:noProof w:val="0"/>
          <w:sz w:val="28"/>
          <w:szCs w:val="28"/>
          <w:lang w:bidi="ar-EG"/>
        </w:rPr>
        <w:t>α</w:t>
      </w:r>
      <w:r w:rsidRPr="002A1E68">
        <w:rPr>
          <w:rFonts w:ascii="Sakkal Majalla" w:eastAsia="Calibri" w:hAnsi="Sakkal Majalla" w:cs="Sakkal Majalla" w:hint="cs"/>
          <w:b/>
          <w:bCs/>
          <w:noProof w:val="0"/>
          <w:sz w:val="28"/>
          <w:szCs w:val="28"/>
          <w:rtl/>
          <w:lang w:bidi="ar-EG"/>
        </w:rPr>
        <w:t>) للدعم التسويقي على تعزيز قدرة المشاريع الصغيرة على الوصول إلى الأسواق وزيادة مساهمتها في الاقتصاد القومي السعودي.</w:t>
      </w:r>
    </w:p>
    <w:p w14:paraId="3641CBB7" w14:textId="77777777" w:rsidR="002A1E68" w:rsidRPr="002A1E68" w:rsidRDefault="002A1E68" w:rsidP="002A1E68">
      <w:pPr>
        <w:spacing w:after="0" w:line="360" w:lineRule="auto"/>
        <w:jc w:val="both"/>
        <w:rPr>
          <w:rFonts w:ascii="Sakkal Majalla" w:eastAsia="Calibri" w:hAnsi="Sakkal Majalla" w:cs="Sakkal Majalla"/>
          <w:noProof w:val="0"/>
          <w:sz w:val="28"/>
          <w:szCs w:val="28"/>
          <w:lang w:bidi="ar-EG"/>
        </w:rPr>
      </w:pPr>
      <w:r w:rsidRPr="002A1E68">
        <w:rPr>
          <w:rFonts w:ascii="Sakkal Majalla" w:eastAsia="Calibri" w:hAnsi="Sakkal Majalla" w:cs="Sakkal Majalla" w:hint="cs"/>
          <w:noProof w:val="0"/>
          <w:sz w:val="28"/>
          <w:szCs w:val="28"/>
          <w:rtl/>
          <w:lang w:bidi="ar-EG"/>
        </w:rPr>
        <w:t>وفقًا لهذه النظرية، قد لا يكون للمساعدة التسويقية تأثير ملحوظ على توسيع قدرة الشركات الصغيرة على الوصول إلى الأسواق، أو تعزيز مبيعاتها، أو تحسين قدرتها على المساهمة في الاقتصاد الوطني. وحتى في حين توجد برامج مساعدة تسويقية تسمح للشركات الصغيرة بحضور المعارض التجارية، وتقديم المشورة التسويقية، والترويج للتسويق الرقمي، فقد لا تحدث فرقًا كبيرًا إذا لم يتم استخدامها بكامل إمكاناتها. يتم استخدام تأثير تقنيات التسويق المدعومة على نمو مبيعات الشركات الصغيرة وانتشار العلامة التجارية، بالإضافة إلى تحليل مدى استفادة الشركة من المساعدة التسويقية المقدمة، لاختبار صحة هذه الفرضية</w:t>
      </w:r>
      <w:sdt>
        <w:sdtPr>
          <w:rPr>
            <w:rFonts w:ascii="Sakkal Majalla" w:eastAsia="Calibri" w:hAnsi="Sakkal Majalla" w:cs="Sakkal Majalla" w:hint="cs"/>
            <w:noProof w:val="0"/>
            <w:sz w:val="28"/>
            <w:szCs w:val="28"/>
            <w:rtl/>
            <w:lang w:bidi="ar-EG"/>
          </w:rPr>
          <w:id w:val="526067819"/>
          <w:citation/>
        </w:sdtPr>
        <w:sdtContent>
          <w:r w:rsidRPr="002A1E68">
            <w:rPr>
              <w:rFonts w:ascii="Sakkal Majalla" w:eastAsia="Calibri" w:hAnsi="Sakkal Majalla" w:cs="Sakkal Majalla" w:hint="cs"/>
              <w:noProof w:val="0"/>
              <w:sz w:val="28"/>
              <w:szCs w:val="28"/>
              <w:rtl/>
              <w:lang w:bidi="ar-EG"/>
            </w:rPr>
            <w:fldChar w:fldCharType="begin"/>
          </w:r>
          <w:r w:rsidRPr="002A1E68">
            <w:rPr>
              <w:rFonts w:ascii="Sakkal Majalla" w:eastAsia="Calibri" w:hAnsi="Sakkal Majalla" w:cs="Sakkal Majalla" w:hint="cs"/>
              <w:noProof w:val="0"/>
              <w:sz w:val="28"/>
              <w:szCs w:val="28"/>
              <w:lang w:bidi="ar-EG"/>
            </w:rPr>
            <w:instrText xml:space="preserve"> CITATION Tau14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hint="cs"/>
              <w:sz w:val="28"/>
              <w:szCs w:val="28"/>
              <w:lang w:bidi="ar-EG"/>
            </w:rPr>
            <w:t xml:space="preserve"> (Taueja, 2014)</w:t>
          </w:r>
          <w:r w:rsidRPr="002A1E68">
            <w:rPr>
              <w:rFonts w:ascii="Sakkal Majalla" w:eastAsia="Calibri" w:hAnsi="Sakkal Majalla" w:cs="Sakkal Majalla" w:hint="cs"/>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15310D91" w14:textId="77777777" w:rsidR="002A1E68" w:rsidRPr="002A1E68" w:rsidRDefault="002A1E68" w:rsidP="002A1E68">
      <w:pPr>
        <w:spacing w:after="0" w:line="360" w:lineRule="auto"/>
        <w:ind w:left="720" w:hanging="360"/>
        <w:jc w:val="both"/>
        <w:rPr>
          <w:rFonts w:ascii="Sakkal Majalla" w:eastAsia="Calibri" w:hAnsi="Sakkal Majalla" w:cs="Sakkal Majalla" w:hint="cs"/>
          <w:b/>
          <w:bCs/>
          <w:noProof w:val="0"/>
          <w:sz w:val="28"/>
          <w:szCs w:val="28"/>
          <w:rtl/>
          <w:lang w:bidi="ar-EG"/>
        </w:rPr>
      </w:pPr>
      <w:r w:rsidRPr="002A1E68">
        <w:rPr>
          <w:rFonts w:ascii="Sakkal Majalla" w:eastAsia="Calibri" w:hAnsi="Sakkal Majalla" w:cs="Sakkal Majalla"/>
          <w:b/>
          <w:bCs/>
          <w:noProof w:val="0"/>
          <w:sz w:val="28"/>
          <w:szCs w:val="28"/>
          <w:lang w:bidi="ar-EG"/>
        </w:rPr>
        <w:t>Ho1-4</w:t>
      </w:r>
      <w:r w:rsidRPr="002A1E68">
        <w:rPr>
          <w:rFonts w:ascii="Sakkal Majalla" w:eastAsia="Calibri" w:hAnsi="Sakkal Majalla" w:cs="Sakkal Majalla" w:hint="cs"/>
          <w:b/>
          <w:bCs/>
          <w:noProof w:val="0"/>
          <w:sz w:val="28"/>
          <w:szCs w:val="28"/>
          <w:rtl/>
          <w:lang w:bidi="ar-EG"/>
        </w:rPr>
        <w:t xml:space="preserve">: لا يوجد أثر ذو دلالة إحصائية عند مستوى الدلالة (0.05 ≤ </w:t>
      </w:r>
      <w:r w:rsidRPr="002A1E68">
        <w:rPr>
          <w:rFonts w:ascii="Cambria" w:eastAsia="Calibri" w:hAnsi="Cambria" w:cs="Cambria"/>
          <w:b/>
          <w:bCs/>
          <w:noProof w:val="0"/>
          <w:sz w:val="28"/>
          <w:szCs w:val="28"/>
          <w:lang w:bidi="ar-EG"/>
        </w:rPr>
        <w:t>α</w:t>
      </w:r>
      <w:r w:rsidRPr="002A1E68">
        <w:rPr>
          <w:rFonts w:ascii="Sakkal Majalla" w:eastAsia="Calibri" w:hAnsi="Sakkal Majalla" w:cs="Sakkal Majalla" w:hint="cs"/>
          <w:b/>
          <w:bCs/>
          <w:noProof w:val="0"/>
          <w:sz w:val="28"/>
          <w:szCs w:val="28"/>
          <w:rtl/>
          <w:lang w:bidi="ar-EG"/>
        </w:rPr>
        <w:t>) للتحول الرقمي واعتماد التكنولوجيا الحديثة على نجاح المشاريع الصغيرة وزيادة تنافسيتها في السوق السعودي.</w:t>
      </w:r>
    </w:p>
    <w:p w14:paraId="15E21E3D"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الغرض من هذه الفرضية هو دراسة كيفية ارتباط التحول الرقمي واستخدام التكنولوجيا المعاصرة في المشاريع الصغيرة باستدامتها ونجاحها في السوق السعودية. على الرغم من أن التقنيات المعاصرة مثل التجارة الإلكترونية والتحليل الرقمي والذكاء الاصطناعي قد تساعد المشاريع الصغيرة على الأداء بشكل أفضل، إلا أن هذه الفرضية تفترض أن التأثير قد لا يكون ملحوظًا لأن أصحاب المشاريع قد لا يتبنون التكنولوجيا بشكل كامل، أو لأن التحول الرقمي مكلف أو قد لا يفهمون أهميته. من خلال فحص الدرجة التي يؤثر بها التحول الرقمي على تعزيز الإنتاجية وفتح أسواق جديدة وزيادة الإيرادات للمشاريع الصغيرة، يتم تقييم هذه الفرضية</w:t>
      </w:r>
      <w:sdt>
        <w:sdtPr>
          <w:rPr>
            <w:rFonts w:ascii="Sakkal Majalla" w:eastAsia="Calibri" w:hAnsi="Sakkal Majalla" w:cs="Sakkal Majalla" w:hint="cs"/>
            <w:noProof w:val="0"/>
            <w:sz w:val="28"/>
            <w:szCs w:val="28"/>
            <w:rtl/>
            <w:lang w:bidi="ar-EG"/>
          </w:rPr>
          <w:id w:val="-1767068671"/>
          <w:citation/>
        </w:sdtPr>
        <w:sdtContent>
          <w:r w:rsidRPr="002A1E68">
            <w:rPr>
              <w:rFonts w:ascii="Sakkal Majalla" w:eastAsia="Calibri" w:hAnsi="Sakkal Majalla" w:cs="Sakkal Majalla" w:hint="cs"/>
              <w:noProof w:val="0"/>
              <w:sz w:val="28"/>
              <w:szCs w:val="28"/>
              <w:rtl/>
              <w:lang w:bidi="ar-EG"/>
            </w:rPr>
            <w:fldChar w:fldCharType="begin"/>
          </w:r>
          <w:r w:rsidRPr="002A1E68">
            <w:rPr>
              <w:rFonts w:ascii="Sakkal Majalla" w:eastAsia="Calibri" w:hAnsi="Sakkal Majalla" w:cs="Sakkal Majalla" w:hint="cs"/>
              <w:noProof w:val="0"/>
              <w:sz w:val="28"/>
              <w:szCs w:val="28"/>
              <w:lang w:bidi="ar-EG"/>
            </w:rPr>
            <w:instrText xml:space="preserve"> CITATION Ahm24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hint="cs"/>
              <w:sz w:val="28"/>
              <w:szCs w:val="28"/>
              <w:lang w:bidi="ar-EG"/>
            </w:rPr>
            <w:t xml:space="preserve"> (Ahmad, 2024)</w:t>
          </w:r>
          <w:r w:rsidRPr="002A1E68">
            <w:rPr>
              <w:rFonts w:ascii="Sakkal Majalla" w:eastAsia="Calibri" w:hAnsi="Sakkal Majalla" w:cs="Sakkal Majalla" w:hint="cs"/>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1EAEC43B" w14:textId="77777777" w:rsidR="002A1E68" w:rsidRPr="002A1E68" w:rsidRDefault="002A1E68" w:rsidP="002A1E68">
      <w:pPr>
        <w:spacing w:after="0" w:line="360" w:lineRule="auto"/>
        <w:ind w:left="720" w:hanging="360"/>
        <w:jc w:val="both"/>
        <w:rPr>
          <w:rFonts w:ascii="Sakkal Majalla" w:eastAsia="Calibri" w:hAnsi="Sakkal Majalla" w:cs="Sakkal Majalla" w:hint="cs"/>
          <w:b/>
          <w:bCs/>
          <w:noProof w:val="0"/>
          <w:sz w:val="28"/>
          <w:szCs w:val="28"/>
          <w:rtl/>
          <w:lang w:bidi="ar-EG"/>
        </w:rPr>
      </w:pPr>
      <w:r w:rsidRPr="002A1E68">
        <w:rPr>
          <w:rFonts w:ascii="Sakkal Majalla" w:eastAsia="Calibri" w:hAnsi="Sakkal Majalla" w:cs="Sakkal Majalla"/>
          <w:b/>
          <w:bCs/>
          <w:noProof w:val="0"/>
          <w:sz w:val="28"/>
          <w:szCs w:val="28"/>
          <w:lang w:bidi="ar-EG"/>
        </w:rPr>
        <w:t>Ho1-5</w:t>
      </w:r>
      <w:r w:rsidRPr="002A1E68">
        <w:rPr>
          <w:rFonts w:ascii="Sakkal Majalla" w:eastAsia="Calibri" w:hAnsi="Sakkal Majalla" w:cs="Sakkal Majalla" w:hint="cs"/>
          <w:b/>
          <w:bCs/>
          <w:noProof w:val="0"/>
          <w:sz w:val="28"/>
          <w:szCs w:val="28"/>
          <w:rtl/>
          <w:lang w:bidi="ar-EG"/>
        </w:rPr>
        <w:t xml:space="preserve">: لا يوجد أثر ذو دلالة إحصائية عند مستوى الدلالة (0.05 ≤ </w:t>
      </w:r>
      <w:r w:rsidRPr="002A1E68">
        <w:rPr>
          <w:rFonts w:ascii="Cambria" w:eastAsia="Calibri" w:hAnsi="Cambria" w:cs="Cambria"/>
          <w:b/>
          <w:bCs/>
          <w:noProof w:val="0"/>
          <w:sz w:val="28"/>
          <w:szCs w:val="28"/>
          <w:lang w:bidi="ar-EG"/>
        </w:rPr>
        <w:t>α</w:t>
      </w:r>
      <w:r w:rsidRPr="002A1E68">
        <w:rPr>
          <w:rFonts w:ascii="Sakkal Majalla" w:eastAsia="Calibri" w:hAnsi="Sakkal Majalla" w:cs="Sakkal Majalla" w:hint="cs"/>
          <w:b/>
          <w:bCs/>
          <w:noProof w:val="0"/>
          <w:sz w:val="28"/>
          <w:szCs w:val="28"/>
          <w:rtl/>
          <w:lang w:bidi="ar-EG"/>
        </w:rPr>
        <w:t>) للإطار القانوني والتنظيمي على استدامة المشاريع الصغيرة في المملكة العربية السعودية.</w:t>
      </w:r>
    </w:p>
    <w:p w14:paraId="31AADC82" w14:textId="77777777" w:rsidR="002A1E68" w:rsidRPr="002A1E68" w:rsidRDefault="002A1E68" w:rsidP="002A1E68">
      <w:pPr>
        <w:spacing w:after="0" w:line="360" w:lineRule="auto"/>
        <w:jc w:val="both"/>
        <w:rPr>
          <w:rFonts w:ascii="Sakkal Majalla" w:eastAsia="Calibri" w:hAnsi="Sakkal Majalla" w:cs="Sakkal Majalla"/>
          <w:noProof w:val="0"/>
          <w:sz w:val="28"/>
          <w:szCs w:val="28"/>
          <w:lang w:bidi="ar-EG"/>
        </w:rPr>
      </w:pPr>
      <w:r w:rsidRPr="002A1E68">
        <w:rPr>
          <w:rFonts w:ascii="Sakkal Majalla" w:eastAsia="Calibri" w:hAnsi="Sakkal Majalla" w:cs="Sakkal Majalla" w:hint="cs"/>
          <w:noProof w:val="0"/>
          <w:sz w:val="28"/>
          <w:szCs w:val="28"/>
          <w:rtl/>
          <w:lang w:bidi="ar-EG"/>
        </w:rPr>
        <w:t xml:space="preserve">تدرس هذه الفرضية كيف تؤثر البيئة القانونية والتنظيمية على قدرة الشركات الصغيرة على البقاء ومدى تأثير القوانين المعمول بها على استقرارها ونموها. تفترض هذه النظرية أن عناصر أخرى، مثل التمويل والتسويق، قد يكون لها تأثير أكبر على نجاح الشركات الصغيرة مقارنة بالقوانين والعمليات التنظيمية، مثل الضرائب ورخص التشغيل والعمليات الإدارية. </w:t>
      </w:r>
      <w:r w:rsidRPr="002A1E68">
        <w:rPr>
          <w:rFonts w:ascii="Sakkal Majalla" w:eastAsia="Calibri" w:hAnsi="Sakkal Majalla" w:cs="Sakkal Majalla" w:hint="cs"/>
          <w:noProof w:val="0"/>
          <w:sz w:val="28"/>
          <w:szCs w:val="28"/>
          <w:rtl/>
          <w:lang w:bidi="ar-EG"/>
        </w:rPr>
        <w:lastRenderedPageBreak/>
        <w:t>يتم التحقيق في هذه الفرضية من خلال فحص العلاقة بين القوانين واللوائح الحكومية وقدرة الشركات الصغيرة على النمو والبقاء في السوق، وكذلك ما إذا كانت هناك أي قيود قانونية على نموها</w:t>
      </w:r>
      <w:sdt>
        <w:sdtPr>
          <w:rPr>
            <w:rFonts w:ascii="Sakkal Majalla" w:eastAsia="Calibri" w:hAnsi="Sakkal Majalla" w:cs="Sakkal Majalla" w:hint="cs"/>
            <w:noProof w:val="0"/>
            <w:sz w:val="28"/>
            <w:szCs w:val="28"/>
            <w:rtl/>
            <w:lang w:bidi="ar-EG"/>
          </w:rPr>
          <w:id w:val="-1599394666"/>
          <w:citation/>
        </w:sdtPr>
        <w:sdtContent>
          <w:r w:rsidRPr="002A1E68">
            <w:rPr>
              <w:rFonts w:ascii="Sakkal Majalla" w:eastAsia="Calibri" w:hAnsi="Sakkal Majalla" w:cs="Sakkal Majalla" w:hint="cs"/>
              <w:noProof w:val="0"/>
              <w:sz w:val="28"/>
              <w:szCs w:val="28"/>
              <w:rtl/>
              <w:lang w:bidi="ar-EG"/>
            </w:rPr>
            <w:fldChar w:fldCharType="begin"/>
          </w:r>
          <w:r w:rsidRPr="002A1E68">
            <w:rPr>
              <w:rFonts w:ascii="Sakkal Majalla" w:eastAsia="Calibri" w:hAnsi="Sakkal Majalla" w:cs="Sakkal Majalla" w:hint="cs"/>
              <w:noProof w:val="0"/>
              <w:sz w:val="28"/>
              <w:szCs w:val="28"/>
              <w:lang w:bidi="ar-EG"/>
            </w:rPr>
            <w:instrText xml:space="preserve"> CITATION Nya17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hint="cs"/>
              <w:sz w:val="28"/>
              <w:szCs w:val="28"/>
              <w:lang w:bidi="ar-EG"/>
            </w:rPr>
            <w:t xml:space="preserve"> (Nyarku, 2017)</w:t>
          </w:r>
          <w:r w:rsidRPr="002A1E68">
            <w:rPr>
              <w:rFonts w:ascii="Sakkal Majalla" w:eastAsia="Calibri" w:hAnsi="Sakkal Majalla" w:cs="Sakkal Majalla" w:hint="cs"/>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02DA2F3D"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p>
    <w:p w14:paraId="0752D9A2" w14:textId="77777777" w:rsidR="002A1E68" w:rsidRPr="002A1E68" w:rsidRDefault="002A1E68" w:rsidP="002A1E68">
      <w:pPr>
        <w:keepNext/>
        <w:keepLines/>
        <w:spacing w:before="240" w:after="0" w:line="360" w:lineRule="auto"/>
        <w:outlineLvl w:val="1"/>
        <w:rPr>
          <w:rFonts w:ascii="Sakkal Majalla" w:eastAsia="Times New Roman" w:hAnsi="Sakkal Majalla" w:cs="Sakkal Majalla" w:hint="cs"/>
          <w:b/>
          <w:bCs/>
          <w:noProof w:val="0"/>
          <w:color w:val="000000"/>
          <w:sz w:val="32"/>
          <w:szCs w:val="32"/>
          <w:rtl/>
          <w:lang w:bidi="ar-EG"/>
        </w:rPr>
      </w:pPr>
      <w:bookmarkStart w:id="25" w:name="_Toc191138775"/>
      <w:r w:rsidRPr="002A1E68">
        <w:rPr>
          <w:rFonts w:ascii="Sakkal Majalla" w:eastAsia="Times New Roman" w:hAnsi="Sakkal Majalla" w:cs="Sakkal Majalla" w:hint="cs"/>
          <w:b/>
          <w:bCs/>
          <w:noProof w:val="0"/>
          <w:color w:val="000000"/>
          <w:sz w:val="32"/>
          <w:szCs w:val="32"/>
          <w:rtl/>
          <w:lang w:bidi="ar-EG"/>
        </w:rPr>
        <w:t>النظرية العلمية المتبعة لإعداد البحث</w:t>
      </w:r>
      <w:bookmarkEnd w:id="25"/>
      <w:r w:rsidRPr="002A1E68">
        <w:rPr>
          <w:rFonts w:ascii="Sakkal Majalla" w:eastAsia="Times New Roman" w:hAnsi="Sakkal Majalla" w:cs="Sakkal Majalla" w:hint="cs"/>
          <w:b/>
          <w:bCs/>
          <w:noProof w:val="0"/>
          <w:color w:val="000000"/>
          <w:sz w:val="32"/>
          <w:szCs w:val="32"/>
          <w:rtl/>
          <w:lang w:bidi="ar-EG"/>
        </w:rPr>
        <w:t>.</w:t>
      </w:r>
    </w:p>
    <w:p w14:paraId="1073BE40"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إن الإطار العلمي الذي بنيت عليه الدراسة يوفر إطاراً تحليلياً لفهم تأثيرات دعم المشاريع الصغيرة على الاقتصاد الوطني السعودي. فبالإضافة إلى دراسة دورها في تحقيق التنمية الاقتصادية المستدامة، تهدف الدراسة إلى دراسة العلاقة بين التمويل والتدريب والدعم التسويقي ومدى تأثير هذه العوامل على توسع واستدامة المشاريع الصغيرة. كما يتم دراسة العناصر المؤثرة على نجاح المشاريع الصغيرة والصعوبات التي تواجهها وتأثيراتها على توليد فرص العمل ورفع الإنتاجية وتحسين القدرة التنافسية في الأسواق المحلية والعالمية باستخدام هذا الإطار العلمي. كما يتم تفسير تفاعل المشاريع الصغيرة مع بيئة الأعمال المحيطة بها ومدى تأثير الدعم الذي تتلقاه على أدائها المالي بشكل علمي من خلال هذا الإطار النظري. كما يتيح هذا الإطار النظري إمكانية دراسة البرامج والسياسات الحكومية وتقييم مدى نجاحها في مساعدة المشاريع الصغيرة على تحقيق أهدافها المالية. وبناءً على المبادئ العلمية الراسخة، تهدف الدراسة إلى تقديم معرفة شاملة بالديناميكيات التي يقوم عليها دعم المشاريع الصغيرة بالإضافة إلى الاقتراحات التي تعزز مساهمتها في النمو الاقتصادي للمملكة.</w:t>
      </w:r>
    </w:p>
    <w:p w14:paraId="43564FAB" w14:textId="77777777" w:rsidR="002A1E68" w:rsidRPr="002A1E68" w:rsidRDefault="002A1E68" w:rsidP="002A1E68">
      <w:pPr>
        <w:numPr>
          <w:ilvl w:val="0"/>
          <w:numId w:val="7"/>
        </w:numPr>
        <w:spacing w:after="0" w:line="360" w:lineRule="auto"/>
        <w:jc w:val="both"/>
        <w:rPr>
          <w:rFonts w:ascii="Sakkal Majalla" w:eastAsia="Calibri" w:hAnsi="Sakkal Majalla" w:cs="Sakkal Majalla" w:hint="cs"/>
          <w:b/>
          <w:bCs/>
          <w:noProof w:val="0"/>
          <w:sz w:val="28"/>
          <w:szCs w:val="28"/>
          <w:rtl/>
          <w:lang w:bidi="ar-EG"/>
        </w:rPr>
      </w:pPr>
      <w:r w:rsidRPr="002A1E68">
        <w:rPr>
          <w:rFonts w:ascii="Sakkal Majalla" w:eastAsia="Calibri" w:hAnsi="Sakkal Majalla" w:cs="Sakkal Majalla" w:hint="cs"/>
          <w:b/>
          <w:bCs/>
          <w:noProof w:val="0"/>
          <w:sz w:val="28"/>
          <w:szCs w:val="28"/>
          <w:rtl/>
          <w:lang w:bidi="ar-EG"/>
        </w:rPr>
        <w:t>نظرية النمو الداخلي</w:t>
      </w:r>
    </w:p>
    <w:p w14:paraId="613B2714"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تعتبر نظرية النمو الاقتصادي، التي تؤكد على العناصر التي تؤثر على النمو الاقتصادي وتحقيق التنمية المستدامة، بمثابة الأساس لهذه الدراسة. تعد المشاريع الصغيرة واحدة من أكثر الأدوات أهمية لتعزيز النمو الاقتصادي، والتي تعمل على تعزيز الإنتاجية، وتشجيع الابتكار، وخلق فرص العمل.</w:t>
      </w:r>
    </w:p>
    <w:p w14:paraId="3557053B"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 xml:space="preserve">تسمى إحدى النظريات الاقتصادية التي تصف كيف يتم تحقيق النمو الاقتصادي من خلال أسباب داخلية بدلاً من الاعتماد على عوامل خارجية مثل التكنولوجيا المستوردة أو الموارد الطبيعية بنظرية النمو الداخلي. </w:t>
      </w:r>
    </w:p>
    <w:p w14:paraId="66706F8A"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 xml:space="preserve">تفترض هذه النظرية أن الاستثمارات في التكنولوجيا وريادة الأعمال والبحث والتطوير ورأس المال البشري قد تؤدي جميعها إلى النمو الاقتصادي وأن هذه العناصر ضرورية لزيادة الإنتاجية وتعزيز النمو الاقتصادي. وفقًا لنظرية النمو الداخلي، فإن الاستثمار في المعرفة والابتكار يولد عائدات متزايدة، مما يؤسس لدورة مستدامة من النمو الاقتصادي، على النقيض </w:t>
      </w:r>
      <w:r w:rsidRPr="002A1E68">
        <w:rPr>
          <w:rFonts w:ascii="Sakkal Majalla" w:eastAsia="Calibri" w:hAnsi="Sakkal Majalla" w:cs="Sakkal Majalla" w:hint="cs"/>
          <w:noProof w:val="0"/>
          <w:sz w:val="28"/>
          <w:szCs w:val="28"/>
          <w:rtl/>
          <w:lang w:bidi="ar-EG"/>
        </w:rPr>
        <w:lastRenderedPageBreak/>
        <w:t xml:space="preserve">من نظرية النمو الكلاسيكية الجديدة، التي ترى أن النمو يتباطأ نتيجة لانخفاض العائدات على رأس المال </w:t>
      </w:r>
      <w:sdt>
        <w:sdtPr>
          <w:rPr>
            <w:rFonts w:ascii="Sakkal Majalla" w:eastAsia="Calibri" w:hAnsi="Sakkal Majalla" w:cs="Sakkal Majalla" w:hint="cs"/>
            <w:noProof w:val="0"/>
            <w:sz w:val="28"/>
            <w:szCs w:val="28"/>
            <w:rtl/>
            <w:lang w:bidi="ar-EG"/>
          </w:rPr>
          <w:id w:val="-1780180387"/>
          <w:citation/>
        </w:sdtPr>
        <w:sdtContent>
          <w:r w:rsidRPr="002A1E68">
            <w:rPr>
              <w:rFonts w:ascii="Sakkal Majalla" w:eastAsia="Calibri" w:hAnsi="Sakkal Majalla" w:cs="Sakkal Majalla" w:hint="cs"/>
              <w:noProof w:val="0"/>
              <w:sz w:val="28"/>
              <w:szCs w:val="28"/>
              <w:rtl/>
              <w:lang w:bidi="ar-EG"/>
            </w:rPr>
            <w:fldChar w:fldCharType="begin"/>
          </w:r>
          <w:r w:rsidRPr="002A1E68">
            <w:rPr>
              <w:rFonts w:ascii="Sakkal Majalla" w:eastAsia="Calibri" w:hAnsi="Sakkal Majalla" w:cs="Sakkal Majalla" w:hint="cs"/>
              <w:noProof w:val="0"/>
              <w:sz w:val="28"/>
              <w:szCs w:val="28"/>
              <w:lang w:bidi="ar-EG"/>
            </w:rPr>
            <w:instrText xml:space="preserve"> CITATION Sch24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hint="cs"/>
              <w:sz w:val="28"/>
              <w:szCs w:val="28"/>
              <w:lang w:bidi="ar-EG"/>
            </w:rPr>
            <w:t>(Schilirò, 2024)</w:t>
          </w:r>
          <w:r w:rsidRPr="002A1E68">
            <w:rPr>
              <w:rFonts w:ascii="Sakkal Majalla" w:eastAsia="Calibri" w:hAnsi="Sakkal Majalla" w:cs="Sakkal Majalla" w:hint="cs"/>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0273E970"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p>
    <w:p w14:paraId="33CF1B2C" w14:textId="77777777" w:rsidR="002A1E68" w:rsidRPr="002A1E68" w:rsidRDefault="002A1E68" w:rsidP="002A1E68">
      <w:pPr>
        <w:numPr>
          <w:ilvl w:val="0"/>
          <w:numId w:val="8"/>
        </w:numPr>
        <w:spacing w:line="256" w:lineRule="auto"/>
        <w:contextualSpacing/>
        <w:rPr>
          <w:rFonts w:ascii="Sakkal Majalla" w:eastAsia="Calibri" w:hAnsi="Sakkal Majalla" w:cs="Sakkal Majalla" w:hint="cs"/>
          <w:b/>
          <w:bCs/>
          <w:noProof w:val="0"/>
          <w:sz w:val="28"/>
          <w:szCs w:val="28"/>
          <w:rtl/>
        </w:rPr>
      </w:pPr>
      <w:r w:rsidRPr="002A1E68">
        <w:rPr>
          <w:rFonts w:ascii="Sakkal Majalla" w:eastAsia="Calibri" w:hAnsi="Sakkal Majalla" w:cs="Sakkal Majalla"/>
          <w:b/>
          <w:bCs/>
          <w:noProof w:val="0"/>
          <w:sz w:val="28"/>
          <w:szCs w:val="28"/>
          <w:rtl/>
        </w:rPr>
        <w:t>النظرية المعرفية:</w:t>
      </w:r>
    </w:p>
    <w:p w14:paraId="2B522448" w14:textId="77777777" w:rsidR="002A1E68" w:rsidRPr="002A1E68" w:rsidRDefault="002A1E68" w:rsidP="002A1E68">
      <w:pPr>
        <w:spacing w:after="0" w:line="360" w:lineRule="auto"/>
        <w:jc w:val="both"/>
        <w:rPr>
          <w:rFonts w:ascii="Sakkal Majalla" w:eastAsia="Calibri" w:hAnsi="Sakkal Majalla" w:cs="Sakkal Majalla"/>
          <w:noProof w:val="0"/>
          <w:sz w:val="28"/>
          <w:szCs w:val="28"/>
          <w:rtl/>
          <w:lang w:bidi="ar-EG"/>
        </w:rPr>
      </w:pPr>
      <w:r w:rsidRPr="002A1E68">
        <w:rPr>
          <w:rFonts w:ascii="Sakkal Majalla" w:eastAsia="Calibri" w:hAnsi="Sakkal Majalla" w:cs="Sakkal Majalla" w:hint="cs"/>
          <w:noProof w:val="0"/>
          <w:sz w:val="28"/>
          <w:szCs w:val="28"/>
          <w:rtl/>
          <w:lang w:bidi="ar-EG"/>
        </w:rPr>
        <w:t xml:space="preserve">عند دراسة تأثيرات دعم الشركات الصغيرة على الاقتصاد السعودي، تركز النظرية المعرفية على كيفية الحصول على المعرفة وترتيبها واستخدامها. وترى هذه الفكرة أن المعرفة هي أكثر من مجرد معلومات نظرية؛ بل إنها أداة حاسمة يمكن الاستفادة منها لفهم وتقييم العناصر التي تؤثر على أداء الشركات الصغيرة، مثل التمويل والتدريب والمساعدة التسويقية. ولتحليل الدرجة التي تؤثر بها هذه العناصر على استدامة الشركات الصغيرة ونموها الاقتصادي، طور الباحث فرضيات تستند إلى مشكلة الدراسة. وتم استخدام أدوات البحث بما في ذلك المسوحات والتحليل الإحصائي وجمع البيانات من عدة مصادر - بما في ذلك البحوث السابقة والمراجع العلمية - لإنجاز هذه المهمة. تساعد هذه الطريقة في تقديم تحليل دقيق ومحايد يمكن استخدامه لتقييم فعالية برامج الدعم المختلفة وتحديد ما إذا كانت تلبي أهدافها أو تتطلب تحسينًا. ووفقًا للنظرية المعرفية، يمكن أن تكون المعلومات التي يتم جمعها من التحقيق والتحليل أداة مفيدة لإنشاء لوائح أكثر فعالية لمساعدة الشركات الصغيرة. تلعب الشركات الصغيرة دورًا أكبر في تحقيق النمو الاقتصادي المستدام عندما يكون الأكاديميون وصناع القرار مجهزين بشكل أفضل لتحليل البيانات وإنشاء خطط الدعم الأكثر ملاءمة لاحتياجات رواد الأعمال </w:t>
      </w:r>
      <w:sdt>
        <w:sdtPr>
          <w:rPr>
            <w:rFonts w:ascii="Sakkal Majalla" w:eastAsia="Calibri" w:hAnsi="Sakkal Majalla" w:cs="Sakkal Majalla" w:hint="cs"/>
            <w:noProof w:val="0"/>
            <w:sz w:val="28"/>
            <w:szCs w:val="28"/>
            <w:rtl/>
            <w:lang w:bidi="ar-EG"/>
          </w:rPr>
          <w:id w:val="1602230207"/>
          <w:citation/>
        </w:sdtPr>
        <w:sdtContent>
          <w:r w:rsidRPr="002A1E68">
            <w:rPr>
              <w:rFonts w:ascii="Sakkal Majalla" w:eastAsia="Calibri" w:hAnsi="Sakkal Majalla" w:cs="Sakkal Majalla" w:hint="cs"/>
              <w:noProof w:val="0"/>
              <w:sz w:val="28"/>
              <w:szCs w:val="28"/>
              <w:rtl/>
              <w:lang w:bidi="ar-EG"/>
            </w:rPr>
            <w:fldChar w:fldCharType="begin"/>
          </w:r>
          <w:r w:rsidRPr="002A1E68">
            <w:rPr>
              <w:rFonts w:ascii="Sakkal Majalla" w:eastAsia="Calibri" w:hAnsi="Sakkal Majalla" w:cs="Sakkal Majalla" w:hint="cs"/>
              <w:noProof w:val="0"/>
              <w:sz w:val="28"/>
              <w:szCs w:val="28"/>
              <w:lang w:bidi="ar-EG"/>
            </w:rPr>
            <w:instrText xml:space="preserve"> CITATION Abd23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hint="cs"/>
              <w:sz w:val="28"/>
              <w:szCs w:val="28"/>
              <w:lang w:bidi="ar-EG"/>
            </w:rPr>
            <w:t xml:space="preserve"> (Abdullateef, 2023)</w:t>
          </w:r>
          <w:r w:rsidRPr="002A1E68">
            <w:rPr>
              <w:rFonts w:ascii="Sakkal Majalla" w:eastAsia="Calibri" w:hAnsi="Sakkal Majalla" w:cs="Sakkal Majalla" w:hint="cs"/>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0946989B" w14:textId="77777777" w:rsidR="002A1E68" w:rsidRPr="002A1E68" w:rsidRDefault="002A1E68" w:rsidP="002A1E68">
      <w:pPr>
        <w:spacing w:line="256" w:lineRule="auto"/>
        <w:rPr>
          <w:rFonts w:ascii="Calibri" w:eastAsia="Calibri" w:hAnsi="Calibri" w:cs="Arial" w:hint="cs"/>
          <w:noProof w:val="0"/>
          <w:sz w:val="22"/>
          <w:szCs w:val="22"/>
          <w:rtl/>
        </w:rPr>
      </w:pPr>
    </w:p>
    <w:p w14:paraId="7459197E" w14:textId="77777777" w:rsidR="002A1E68" w:rsidRPr="002A1E68" w:rsidRDefault="002A1E68" w:rsidP="002A1E68">
      <w:pPr>
        <w:numPr>
          <w:ilvl w:val="0"/>
          <w:numId w:val="8"/>
        </w:numPr>
        <w:spacing w:line="256" w:lineRule="auto"/>
        <w:contextualSpacing/>
        <w:rPr>
          <w:rFonts w:ascii="Sakkal Majalla" w:eastAsia="Calibri" w:hAnsi="Sakkal Majalla" w:cs="Sakkal Majalla"/>
          <w:b/>
          <w:bCs/>
          <w:noProof w:val="0"/>
          <w:sz w:val="28"/>
          <w:szCs w:val="28"/>
          <w:rtl/>
        </w:rPr>
      </w:pPr>
      <w:r w:rsidRPr="002A1E68">
        <w:rPr>
          <w:rFonts w:ascii="Sakkal Majalla" w:eastAsia="Calibri" w:hAnsi="Sakkal Majalla" w:cs="Sakkal Majalla"/>
          <w:b/>
          <w:bCs/>
          <w:noProof w:val="0"/>
          <w:sz w:val="28"/>
          <w:szCs w:val="28"/>
          <w:rtl/>
        </w:rPr>
        <w:t>النظرية البنائية:</w:t>
      </w:r>
    </w:p>
    <w:p w14:paraId="1933F6E7" w14:textId="77777777" w:rsidR="002A1E68" w:rsidRPr="002A1E68" w:rsidRDefault="002A1E68" w:rsidP="002A1E68">
      <w:pPr>
        <w:spacing w:after="0" w:line="360" w:lineRule="auto"/>
        <w:jc w:val="both"/>
        <w:rPr>
          <w:rFonts w:ascii="Sakkal Majalla" w:eastAsia="Calibri" w:hAnsi="Sakkal Majalla" w:cs="Sakkal Majalla"/>
          <w:noProof w:val="0"/>
          <w:sz w:val="28"/>
          <w:szCs w:val="28"/>
          <w:rtl/>
          <w:lang w:bidi="ar-EG"/>
        </w:rPr>
      </w:pPr>
      <w:r w:rsidRPr="002A1E68">
        <w:rPr>
          <w:rFonts w:ascii="Sakkal Majalla" w:eastAsia="Calibri" w:hAnsi="Sakkal Majalla" w:cs="Sakkal Majalla" w:hint="cs"/>
          <w:noProof w:val="0"/>
          <w:sz w:val="28"/>
          <w:szCs w:val="28"/>
          <w:rtl/>
          <w:lang w:bidi="ar-EG"/>
        </w:rPr>
        <w:t>اعتمدت الدراسة على النظرية البنائية التي توضح كيفية بناء المعرفة من خلال التجارب والخبرات السابقة. قام الباحث بجمع المعلومات والبيانات من مصادر متنوعة مثل الرسائل العلمية، الدوريات المحكمة، والمقالات الحديثة حول تأثير المشاريع الصغيرة على الاقتصاد السعودي. بناءً على هذه المصادر، أعاد صياغة الأفكار بطريقته الخاصة بما يتناسب مع أهداف الدراسة</w:t>
      </w:r>
      <w:sdt>
        <w:sdtPr>
          <w:rPr>
            <w:rFonts w:ascii="Sakkal Majalla" w:eastAsia="Calibri" w:hAnsi="Sakkal Majalla" w:cs="Sakkal Majalla" w:hint="cs"/>
            <w:noProof w:val="0"/>
            <w:sz w:val="28"/>
            <w:szCs w:val="28"/>
            <w:rtl/>
            <w:lang w:bidi="ar-EG"/>
          </w:rPr>
          <w:id w:val="1560215849"/>
          <w:citation/>
        </w:sdtPr>
        <w:sdtContent>
          <w:r w:rsidRPr="002A1E68">
            <w:rPr>
              <w:rFonts w:ascii="Sakkal Majalla" w:eastAsia="Calibri" w:hAnsi="Sakkal Majalla" w:cs="Sakkal Majalla" w:hint="cs"/>
              <w:noProof w:val="0"/>
              <w:sz w:val="28"/>
              <w:szCs w:val="28"/>
              <w:rtl/>
              <w:lang w:bidi="ar-EG"/>
            </w:rPr>
            <w:fldChar w:fldCharType="begin"/>
          </w:r>
          <w:r w:rsidRPr="002A1E68">
            <w:rPr>
              <w:rFonts w:ascii="Sakkal Majalla" w:eastAsia="Calibri" w:hAnsi="Sakkal Majalla" w:cs="Sakkal Majalla" w:hint="cs"/>
              <w:noProof w:val="0"/>
              <w:sz w:val="28"/>
              <w:szCs w:val="28"/>
              <w:lang w:bidi="ar-EG"/>
            </w:rPr>
            <w:instrText xml:space="preserve"> CITATION Ali22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hint="cs"/>
              <w:noProof w:val="0"/>
              <w:sz w:val="28"/>
              <w:szCs w:val="28"/>
              <w:lang w:bidi="ar-EG"/>
            </w:rPr>
            <w:t xml:space="preserve"> (Alismaiel, 2022)</w:t>
          </w:r>
          <w:r w:rsidRPr="002A1E68">
            <w:rPr>
              <w:rFonts w:ascii="Sakkal Majalla" w:eastAsia="Calibri" w:hAnsi="Sakkal Majalla" w:cs="Sakkal Majalla" w:hint="cs"/>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7993C6C5"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تتيح النظرية البنائية للباحث بناء رؤيته الخاصة حول أهمية المشاريع الصغيرة ودورها في تعزيز الاقتصاد القومي، مع الاستفادة من التجارب السابقة لتقديم توصيات فعّالة تدعم صانعي القرار والجهات المعنية في تطوير سياسات فعّالة لدعم المشاريع الصغيرة وتعزيز مساهمتها الاقتصادية.</w:t>
      </w:r>
    </w:p>
    <w:p w14:paraId="353D5F04"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p>
    <w:p w14:paraId="0E72E237" w14:textId="77777777" w:rsidR="002A1E68" w:rsidRPr="002A1E68" w:rsidRDefault="002A1E68" w:rsidP="002A1E68">
      <w:pPr>
        <w:numPr>
          <w:ilvl w:val="0"/>
          <w:numId w:val="8"/>
        </w:numPr>
        <w:spacing w:line="256" w:lineRule="auto"/>
        <w:contextualSpacing/>
        <w:rPr>
          <w:rFonts w:ascii="Sakkal Majalla" w:eastAsia="Calibri" w:hAnsi="Sakkal Majalla" w:cs="Sakkal Majalla" w:hint="cs"/>
          <w:b/>
          <w:bCs/>
          <w:noProof w:val="0"/>
          <w:sz w:val="28"/>
          <w:szCs w:val="28"/>
          <w:rtl/>
        </w:rPr>
      </w:pPr>
      <w:r w:rsidRPr="002A1E68">
        <w:rPr>
          <w:rFonts w:ascii="Sakkal Majalla" w:eastAsia="Calibri" w:hAnsi="Sakkal Majalla" w:cs="Sakkal Majalla"/>
          <w:b/>
          <w:bCs/>
          <w:noProof w:val="0"/>
          <w:sz w:val="28"/>
          <w:szCs w:val="28"/>
          <w:rtl/>
        </w:rPr>
        <w:t>نظرية الأنظمة العامة</w:t>
      </w:r>
    </w:p>
    <w:p w14:paraId="685D0F93" w14:textId="77777777" w:rsidR="002A1E68" w:rsidRPr="002A1E68" w:rsidRDefault="002A1E68" w:rsidP="002A1E68">
      <w:pPr>
        <w:spacing w:after="0" w:line="360" w:lineRule="auto"/>
        <w:jc w:val="both"/>
        <w:rPr>
          <w:rFonts w:ascii="Sakkal Majalla" w:eastAsia="Calibri" w:hAnsi="Sakkal Majalla" w:cs="Sakkal Majalla"/>
          <w:noProof w:val="0"/>
          <w:sz w:val="28"/>
          <w:szCs w:val="28"/>
          <w:rtl/>
          <w:lang w:bidi="ar-EG"/>
        </w:rPr>
      </w:pPr>
      <w:r w:rsidRPr="002A1E68">
        <w:rPr>
          <w:rFonts w:ascii="Sakkal Majalla" w:eastAsia="Calibri" w:hAnsi="Sakkal Majalla" w:cs="Sakkal Majalla" w:hint="cs"/>
          <w:noProof w:val="0"/>
          <w:sz w:val="28"/>
          <w:szCs w:val="28"/>
          <w:rtl/>
          <w:lang w:bidi="ar-EG"/>
        </w:rPr>
        <w:t>إن أساس نظرية النظم العامة هو فكرة أن كل نظام يتكون من مجموعة من المكونات المترابطة التي تؤثر على بعضها البعض بشكل ديناميكي من أجل تحقيق أهداف معينة. هذه النظرية، التي تعتبر البيئة الاقتصادية والسياسات الحكومية مكونات للنظام الاقتصادي الكلي، تصف كيف تؤثر عناصر مختلفة، بما في ذلك التمويل والتدريب ودعم التسويق، على استدامة ونجاح المشاريع الصغيرة.</w:t>
      </w:r>
    </w:p>
    <w:p w14:paraId="552B7210"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ترى هذه الفكرة أن المشاريع الصغيرة هي مكون من نظام أوسع يتفاعل مع الكيانات الاجتماعية والتكنولوجية والمالية والتنظيمية بدلاً من العمل ككيانات منفصلة بعيدًا عن البيئة الاقتصادية. قد تزدهر المشاريع الصغيرة نتيجة لهذا الارتباط، أو قد تواجه عقبات تمنعها من التوسع. على سبيل المثال، قد تعوق قدرة المشروع على النمو بسبب عدم كفاية التمويل أو ضعف المساعدة التسويقية، مما يقلل من تأثيره على الاقتصاد الوطني</w:t>
      </w:r>
      <w:sdt>
        <w:sdtPr>
          <w:rPr>
            <w:rFonts w:ascii="Sakkal Majalla" w:eastAsia="Calibri" w:hAnsi="Sakkal Majalla" w:cs="Sakkal Majalla" w:hint="cs"/>
            <w:noProof w:val="0"/>
            <w:sz w:val="28"/>
            <w:szCs w:val="28"/>
            <w:rtl/>
            <w:lang w:bidi="ar-EG"/>
          </w:rPr>
          <w:id w:val="-1786264391"/>
          <w:citation/>
        </w:sdtPr>
        <w:sdtContent>
          <w:r w:rsidRPr="002A1E68">
            <w:rPr>
              <w:rFonts w:ascii="Sakkal Majalla" w:eastAsia="Calibri" w:hAnsi="Sakkal Majalla" w:cs="Sakkal Majalla" w:hint="cs"/>
              <w:noProof w:val="0"/>
              <w:sz w:val="28"/>
              <w:szCs w:val="28"/>
              <w:rtl/>
              <w:lang w:bidi="ar-EG"/>
            </w:rPr>
            <w:fldChar w:fldCharType="begin"/>
          </w:r>
          <w:r w:rsidRPr="002A1E68">
            <w:rPr>
              <w:rFonts w:ascii="Sakkal Majalla" w:eastAsia="Calibri" w:hAnsi="Sakkal Majalla" w:cs="Sakkal Majalla" w:hint="cs"/>
              <w:noProof w:val="0"/>
              <w:sz w:val="28"/>
              <w:szCs w:val="28"/>
              <w:lang w:bidi="ar-EG"/>
            </w:rPr>
            <w:instrText xml:space="preserve">CITATION Arn15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hint="cs"/>
              <w:sz w:val="28"/>
              <w:szCs w:val="28"/>
              <w:rtl/>
              <w:lang w:bidi="ar-EG"/>
            </w:rPr>
            <w:t xml:space="preserve"> </w:t>
          </w:r>
          <w:r w:rsidRPr="002A1E68">
            <w:rPr>
              <w:rFonts w:ascii="Sakkal Majalla" w:eastAsia="Calibri" w:hAnsi="Sakkal Majalla" w:cs="Sakkal Majalla" w:hint="cs"/>
              <w:sz w:val="28"/>
              <w:szCs w:val="28"/>
              <w:lang w:bidi="ar-EG"/>
            </w:rPr>
            <w:t>(Arnold, 2015)</w:t>
          </w:r>
          <w:r w:rsidRPr="002A1E68">
            <w:rPr>
              <w:rFonts w:ascii="Sakkal Majalla" w:eastAsia="Calibri" w:hAnsi="Sakkal Majalla" w:cs="Sakkal Majalla" w:hint="cs"/>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7EC3ACB8"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تم استخدام هذه النظرية في الدراسة لفهم العلاقة المتبادلة بين التأثير على الاقتصاد السعودي والدعم المقدم للمشاريع الصغيرة. ولضمان استدامة المشاريع الصغيرة وتعزيز دورها في التنمية الاقتصادية، من الممكن اقتراح سياسات أكثر فعالية لدعمها وتحقيق توازن أفضل بين مختلف عناصر النظام الاقتصادي من خلال دراسة كيفية تفاعل المشاريع الصغيرة مع محيطها.</w:t>
      </w:r>
    </w:p>
    <w:p w14:paraId="33C6180A"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p>
    <w:p w14:paraId="51950196" w14:textId="77777777" w:rsidR="002A1E68" w:rsidRPr="002A1E68" w:rsidRDefault="002A1E68" w:rsidP="002A1E68">
      <w:pPr>
        <w:spacing w:after="0" w:line="360" w:lineRule="auto"/>
        <w:rPr>
          <w:rFonts w:ascii="Simplified Arabic" w:eastAsia="Calibri" w:hAnsi="Simplified Arabic" w:cs="Simplified Arabic" w:hint="cs"/>
          <w:b/>
          <w:bCs/>
          <w:noProof w:val="0"/>
          <w:sz w:val="28"/>
          <w:szCs w:val="28"/>
          <w:rtl/>
        </w:rPr>
      </w:pPr>
    </w:p>
    <w:p w14:paraId="5C6ABC0B" w14:textId="77777777" w:rsidR="002A1E68" w:rsidRPr="002A1E68" w:rsidRDefault="002A1E68" w:rsidP="002A1E68">
      <w:pPr>
        <w:spacing w:after="0" w:line="360" w:lineRule="auto"/>
        <w:rPr>
          <w:rFonts w:ascii="Simplified Arabic" w:eastAsia="Calibri" w:hAnsi="Simplified Arabic" w:cs="Simplified Arabic"/>
          <w:b/>
          <w:bCs/>
          <w:noProof w:val="0"/>
          <w:sz w:val="28"/>
          <w:szCs w:val="28"/>
          <w:rtl/>
        </w:rPr>
      </w:pPr>
    </w:p>
    <w:p w14:paraId="05BCE910" w14:textId="77777777" w:rsidR="002A1E68" w:rsidRPr="002A1E68" w:rsidRDefault="002A1E68" w:rsidP="002A1E68">
      <w:pPr>
        <w:spacing w:after="0" w:line="360" w:lineRule="auto"/>
        <w:rPr>
          <w:rFonts w:ascii="Simplified Arabic" w:eastAsia="Calibri" w:hAnsi="Simplified Arabic" w:cs="Simplified Arabic"/>
          <w:b/>
          <w:bCs/>
          <w:noProof w:val="0"/>
          <w:sz w:val="28"/>
          <w:szCs w:val="28"/>
          <w:rtl/>
        </w:rPr>
      </w:pPr>
    </w:p>
    <w:p w14:paraId="3B45AFFA" w14:textId="77777777" w:rsidR="002A1E68" w:rsidRPr="002A1E68" w:rsidRDefault="002A1E68" w:rsidP="002A1E68">
      <w:pPr>
        <w:spacing w:after="0" w:line="360" w:lineRule="auto"/>
        <w:rPr>
          <w:rFonts w:ascii="Simplified Arabic" w:eastAsia="Calibri" w:hAnsi="Simplified Arabic" w:cs="Simplified Arabic"/>
          <w:b/>
          <w:bCs/>
          <w:noProof w:val="0"/>
          <w:sz w:val="28"/>
          <w:szCs w:val="28"/>
          <w:rtl/>
        </w:rPr>
      </w:pPr>
    </w:p>
    <w:p w14:paraId="7B7CE741" w14:textId="77777777" w:rsidR="002A1E68" w:rsidRPr="002A1E68" w:rsidRDefault="002A1E68" w:rsidP="002A1E68">
      <w:pPr>
        <w:spacing w:after="0" w:line="360" w:lineRule="auto"/>
        <w:rPr>
          <w:rFonts w:ascii="Simplified Arabic" w:eastAsia="Calibri" w:hAnsi="Simplified Arabic" w:cs="Simplified Arabic"/>
          <w:b/>
          <w:bCs/>
          <w:noProof w:val="0"/>
          <w:sz w:val="28"/>
          <w:szCs w:val="28"/>
          <w:rtl/>
        </w:rPr>
      </w:pPr>
    </w:p>
    <w:p w14:paraId="01C095DD" w14:textId="77777777" w:rsidR="002A1E68" w:rsidRPr="002A1E68" w:rsidRDefault="002A1E68" w:rsidP="002A1E68">
      <w:pPr>
        <w:spacing w:after="0" w:line="360" w:lineRule="auto"/>
        <w:rPr>
          <w:rFonts w:ascii="Simplified Arabic" w:eastAsia="Calibri" w:hAnsi="Simplified Arabic" w:cs="Simplified Arabic"/>
          <w:b/>
          <w:bCs/>
          <w:noProof w:val="0"/>
          <w:sz w:val="28"/>
          <w:szCs w:val="28"/>
          <w:rtl/>
        </w:rPr>
      </w:pPr>
    </w:p>
    <w:p w14:paraId="5441EC77" w14:textId="77777777" w:rsidR="002A1E68" w:rsidRPr="002A1E68" w:rsidRDefault="002A1E68" w:rsidP="002A1E68">
      <w:pPr>
        <w:spacing w:after="0" w:line="360" w:lineRule="auto"/>
        <w:rPr>
          <w:rFonts w:ascii="Simplified Arabic" w:eastAsia="Calibri" w:hAnsi="Simplified Arabic" w:cs="Simplified Arabic"/>
          <w:b/>
          <w:bCs/>
          <w:noProof w:val="0"/>
          <w:sz w:val="28"/>
          <w:szCs w:val="28"/>
          <w:rtl/>
        </w:rPr>
      </w:pPr>
    </w:p>
    <w:p w14:paraId="00197F62" w14:textId="77777777" w:rsidR="002A1E68" w:rsidRPr="002A1E68" w:rsidRDefault="002A1E68" w:rsidP="002A1E68">
      <w:pPr>
        <w:spacing w:after="0" w:line="360" w:lineRule="auto"/>
        <w:rPr>
          <w:rFonts w:ascii="Simplified Arabic" w:eastAsia="Calibri" w:hAnsi="Simplified Arabic" w:cs="Simplified Arabic"/>
          <w:b/>
          <w:bCs/>
          <w:noProof w:val="0"/>
          <w:sz w:val="28"/>
          <w:szCs w:val="28"/>
          <w:rtl/>
        </w:rPr>
      </w:pPr>
    </w:p>
    <w:p w14:paraId="6D38772A" w14:textId="77777777" w:rsidR="002A1E68" w:rsidRPr="002A1E68" w:rsidRDefault="002A1E68" w:rsidP="002A1E68">
      <w:pPr>
        <w:spacing w:after="0" w:line="360" w:lineRule="auto"/>
        <w:rPr>
          <w:rFonts w:ascii="Simplified Arabic" w:eastAsia="Calibri" w:hAnsi="Simplified Arabic" w:cs="Simplified Arabic"/>
          <w:b/>
          <w:bCs/>
          <w:noProof w:val="0"/>
          <w:sz w:val="28"/>
          <w:szCs w:val="28"/>
          <w:rtl/>
        </w:rPr>
      </w:pPr>
    </w:p>
    <w:p w14:paraId="2A4078AD" w14:textId="77777777" w:rsidR="002A1E68" w:rsidRPr="002A1E68" w:rsidRDefault="002A1E68" w:rsidP="002A1E68">
      <w:pPr>
        <w:spacing w:after="0" w:line="360" w:lineRule="auto"/>
        <w:rPr>
          <w:rFonts w:ascii="Simplified Arabic" w:eastAsia="Calibri" w:hAnsi="Simplified Arabic" w:cs="Simplified Arabic"/>
          <w:b/>
          <w:bCs/>
          <w:noProof w:val="0"/>
          <w:sz w:val="28"/>
          <w:szCs w:val="28"/>
          <w:rtl/>
        </w:rPr>
      </w:pPr>
    </w:p>
    <w:p w14:paraId="0662540D" w14:textId="77777777" w:rsidR="002A1E68" w:rsidRPr="002A1E68" w:rsidRDefault="002A1E68" w:rsidP="002A1E68">
      <w:pPr>
        <w:spacing w:after="0" w:line="360" w:lineRule="auto"/>
        <w:rPr>
          <w:rFonts w:ascii="Simplified Arabic" w:eastAsia="Calibri" w:hAnsi="Simplified Arabic" w:cs="Simplified Arabic"/>
          <w:b/>
          <w:bCs/>
          <w:noProof w:val="0"/>
          <w:sz w:val="28"/>
          <w:szCs w:val="28"/>
          <w:rtl/>
        </w:rPr>
      </w:pPr>
    </w:p>
    <w:p w14:paraId="053F29FA" w14:textId="77777777" w:rsidR="002A1E68" w:rsidRPr="002A1E68" w:rsidRDefault="002A1E68" w:rsidP="002A1E68">
      <w:pPr>
        <w:spacing w:after="0" w:line="360" w:lineRule="auto"/>
        <w:rPr>
          <w:rFonts w:ascii="Simplified Arabic" w:eastAsia="Calibri" w:hAnsi="Simplified Arabic" w:cs="Simplified Arabic"/>
          <w:b/>
          <w:bCs/>
          <w:noProof w:val="0"/>
          <w:sz w:val="28"/>
          <w:szCs w:val="28"/>
          <w:rtl/>
        </w:rPr>
      </w:pPr>
    </w:p>
    <w:p w14:paraId="633A1896" w14:textId="77777777" w:rsidR="002A1E68" w:rsidRPr="002A1E68" w:rsidRDefault="002A1E68" w:rsidP="002A1E68">
      <w:pPr>
        <w:spacing w:after="0" w:line="360" w:lineRule="auto"/>
        <w:rPr>
          <w:rFonts w:ascii="Simplified Arabic" w:eastAsia="Calibri" w:hAnsi="Simplified Arabic" w:cs="Simplified Arabic"/>
          <w:b/>
          <w:bCs/>
          <w:noProof w:val="0"/>
          <w:sz w:val="28"/>
          <w:szCs w:val="28"/>
          <w:rtl/>
        </w:rPr>
      </w:pPr>
    </w:p>
    <w:p w14:paraId="46CE183F" w14:textId="77777777" w:rsidR="002A1E68" w:rsidRPr="002A1E68" w:rsidRDefault="002A1E68" w:rsidP="002A1E68">
      <w:pPr>
        <w:spacing w:after="0" w:line="360" w:lineRule="auto"/>
        <w:rPr>
          <w:rFonts w:ascii="Simplified Arabic" w:eastAsia="Calibri" w:hAnsi="Simplified Arabic" w:cs="Simplified Arabic"/>
          <w:b/>
          <w:bCs/>
          <w:noProof w:val="0"/>
          <w:sz w:val="28"/>
          <w:szCs w:val="28"/>
          <w:rtl/>
        </w:rPr>
      </w:pPr>
    </w:p>
    <w:p w14:paraId="6B84F5FC" w14:textId="77777777" w:rsidR="002A1E68" w:rsidRPr="002A1E68" w:rsidRDefault="002A1E68" w:rsidP="002A1E68">
      <w:pPr>
        <w:spacing w:after="0" w:line="360" w:lineRule="auto"/>
        <w:rPr>
          <w:rFonts w:ascii="Simplified Arabic" w:eastAsia="Calibri" w:hAnsi="Simplified Arabic" w:cs="Simplified Arabic"/>
          <w:b/>
          <w:bCs/>
          <w:noProof w:val="0"/>
          <w:sz w:val="28"/>
          <w:szCs w:val="28"/>
          <w:rtl/>
        </w:rPr>
      </w:pPr>
    </w:p>
    <w:p w14:paraId="66DDC13A" w14:textId="77777777" w:rsidR="002A1E68" w:rsidRPr="002A1E68" w:rsidRDefault="002A1E68" w:rsidP="002A1E68">
      <w:pPr>
        <w:spacing w:after="0" w:line="360" w:lineRule="auto"/>
        <w:rPr>
          <w:rFonts w:ascii="Simplified Arabic" w:eastAsia="Calibri" w:hAnsi="Simplified Arabic" w:cs="Simplified Arabic"/>
          <w:b/>
          <w:bCs/>
          <w:noProof w:val="0"/>
          <w:sz w:val="28"/>
          <w:szCs w:val="28"/>
          <w:rtl/>
        </w:rPr>
      </w:pPr>
    </w:p>
    <w:p w14:paraId="644AB180" w14:textId="77777777" w:rsidR="002A1E68" w:rsidRPr="002A1E68" w:rsidRDefault="002A1E68" w:rsidP="002A1E68">
      <w:pPr>
        <w:spacing w:after="0" w:line="360" w:lineRule="auto"/>
        <w:rPr>
          <w:rFonts w:ascii="Simplified Arabic" w:eastAsia="Calibri" w:hAnsi="Simplified Arabic" w:cs="Simplified Arabic"/>
          <w:b/>
          <w:bCs/>
          <w:noProof w:val="0"/>
          <w:sz w:val="28"/>
          <w:szCs w:val="28"/>
          <w:rtl/>
        </w:rPr>
      </w:pPr>
    </w:p>
    <w:p w14:paraId="208856C4" w14:textId="77777777" w:rsidR="002A1E68" w:rsidRPr="002A1E68" w:rsidRDefault="002A1E68" w:rsidP="002A1E68">
      <w:pPr>
        <w:spacing w:after="0" w:line="360" w:lineRule="auto"/>
        <w:rPr>
          <w:rFonts w:ascii="Simplified Arabic" w:eastAsia="Calibri" w:hAnsi="Simplified Arabic" w:cs="Simplified Arabic"/>
          <w:b/>
          <w:bCs/>
          <w:noProof w:val="0"/>
          <w:sz w:val="28"/>
          <w:szCs w:val="28"/>
          <w:rtl/>
        </w:rPr>
      </w:pPr>
    </w:p>
    <w:p w14:paraId="297559D2" w14:textId="77777777" w:rsidR="002A1E68" w:rsidRPr="002A1E68" w:rsidRDefault="002A1E68" w:rsidP="002A1E68">
      <w:pPr>
        <w:spacing w:after="0" w:line="360" w:lineRule="auto"/>
        <w:rPr>
          <w:rFonts w:ascii="Simplified Arabic" w:eastAsia="Calibri" w:hAnsi="Simplified Arabic" w:cs="Simplified Arabic"/>
          <w:b/>
          <w:bCs/>
          <w:noProof w:val="0"/>
          <w:sz w:val="28"/>
          <w:szCs w:val="28"/>
          <w:rtl/>
        </w:rPr>
      </w:pPr>
    </w:p>
    <w:p w14:paraId="1603A51C" w14:textId="77777777" w:rsidR="002A1E68" w:rsidRPr="002A1E68" w:rsidRDefault="002A1E68" w:rsidP="002A1E68">
      <w:pPr>
        <w:spacing w:after="0" w:line="360" w:lineRule="auto"/>
        <w:rPr>
          <w:rFonts w:ascii="Simplified Arabic" w:eastAsia="Calibri" w:hAnsi="Simplified Arabic" w:cs="Simplified Arabic"/>
          <w:b/>
          <w:bCs/>
          <w:noProof w:val="0"/>
          <w:sz w:val="28"/>
          <w:szCs w:val="28"/>
          <w:rtl/>
        </w:rPr>
      </w:pPr>
    </w:p>
    <w:p w14:paraId="24E1D227" w14:textId="77777777" w:rsidR="002A1E68" w:rsidRPr="002A1E68" w:rsidRDefault="002A1E68" w:rsidP="002A1E68">
      <w:pPr>
        <w:spacing w:after="0" w:line="360" w:lineRule="auto"/>
        <w:rPr>
          <w:rFonts w:ascii="Simplified Arabic" w:eastAsia="Calibri" w:hAnsi="Simplified Arabic" w:cs="Simplified Arabic"/>
          <w:b/>
          <w:bCs/>
          <w:noProof w:val="0"/>
          <w:sz w:val="28"/>
          <w:szCs w:val="28"/>
          <w:rtl/>
        </w:rPr>
      </w:pPr>
    </w:p>
    <w:p w14:paraId="0647F7BD" w14:textId="77777777" w:rsidR="002A1E68" w:rsidRPr="002A1E68" w:rsidRDefault="002A1E68" w:rsidP="002A1E68">
      <w:pPr>
        <w:spacing w:after="0" w:line="360" w:lineRule="auto"/>
        <w:rPr>
          <w:rFonts w:ascii="Simplified Arabic" w:eastAsia="Calibri" w:hAnsi="Simplified Arabic" w:cs="Simplified Arabic"/>
          <w:b/>
          <w:bCs/>
          <w:noProof w:val="0"/>
          <w:sz w:val="28"/>
          <w:szCs w:val="28"/>
          <w:rtl/>
        </w:rPr>
      </w:pPr>
    </w:p>
    <w:p w14:paraId="11F7D1C6" w14:textId="77777777" w:rsidR="002A1E68" w:rsidRPr="002A1E68" w:rsidRDefault="002A1E68" w:rsidP="002A1E68">
      <w:pPr>
        <w:spacing w:after="0" w:line="360" w:lineRule="auto"/>
        <w:rPr>
          <w:rFonts w:ascii="Simplified Arabic" w:eastAsia="Calibri" w:hAnsi="Simplified Arabic" w:cs="Simplified Arabic"/>
          <w:b/>
          <w:bCs/>
          <w:noProof w:val="0"/>
          <w:sz w:val="28"/>
          <w:szCs w:val="28"/>
          <w:rtl/>
        </w:rPr>
      </w:pPr>
    </w:p>
    <w:p w14:paraId="6B3750AD" w14:textId="77777777" w:rsidR="002A1E68" w:rsidRPr="002A1E68" w:rsidRDefault="002A1E68" w:rsidP="002A1E68">
      <w:pPr>
        <w:keepNext/>
        <w:keepLines/>
        <w:spacing w:before="240" w:after="0" w:line="256" w:lineRule="auto"/>
        <w:jc w:val="center"/>
        <w:outlineLvl w:val="0"/>
        <w:rPr>
          <w:rFonts w:ascii="Simplified Arabic" w:eastAsia="Times New Roman" w:hAnsi="Simplified Arabic" w:cs="Simplified Arabic"/>
          <w:b/>
          <w:bCs/>
          <w:noProof w:val="0"/>
          <w:color w:val="000000"/>
          <w:sz w:val="40"/>
          <w:szCs w:val="40"/>
          <w:rtl/>
        </w:rPr>
      </w:pPr>
      <w:bookmarkStart w:id="26" w:name="_Toc172397783"/>
      <w:bookmarkStart w:id="27" w:name="_Toc172746096"/>
      <w:bookmarkStart w:id="28" w:name="_Toc191138776"/>
      <w:r w:rsidRPr="002A1E68">
        <w:rPr>
          <w:rFonts w:ascii="Simplified Arabic" w:eastAsia="Times New Roman" w:hAnsi="Simplified Arabic" w:cs="Simplified Arabic"/>
          <w:b/>
          <w:bCs/>
          <w:noProof w:val="0"/>
          <w:color w:val="000000"/>
          <w:sz w:val="40"/>
          <w:szCs w:val="40"/>
          <w:rtl/>
        </w:rPr>
        <w:t>الفصل الثاني</w:t>
      </w:r>
      <w:bookmarkEnd w:id="26"/>
      <w:bookmarkEnd w:id="27"/>
      <w:bookmarkEnd w:id="28"/>
    </w:p>
    <w:p w14:paraId="441EDC15" w14:textId="77777777" w:rsidR="002A1E68" w:rsidRPr="002A1E68" w:rsidRDefault="002A1E68" w:rsidP="002A1E68">
      <w:pPr>
        <w:keepNext/>
        <w:keepLines/>
        <w:spacing w:before="240" w:after="0" w:line="256" w:lineRule="auto"/>
        <w:jc w:val="center"/>
        <w:outlineLvl w:val="0"/>
        <w:rPr>
          <w:rFonts w:ascii="Simplified Arabic" w:eastAsia="Times New Roman" w:hAnsi="Simplified Arabic" w:cs="Simplified Arabic"/>
          <w:b/>
          <w:bCs/>
          <w:noProof w:val="0"/>
          <w:color w:val="000000"/>
          <w:sz w:val="40"/>
          <w:szCs w:val="40"/>
          <w:rtl/>
        </w:rPr>
      </w:pPr>
      <w:bookmarkStart w:id="29" w:name="_Toc172397784"/>
      <w:bookmarkStart w:id="30" w:name="_Toc172746097"/>
      <w:bookmarkStart w:id="31" w:name="_Toc191138777"/>
      <w:r w:rsidRPr="002A1E68">
        <w:rPr>
          <w:rFonts w:ascii="Simplified Arabic" w:eastAsia="Times New Roman" w:hAnsi="Simplified Arabic" w:cs="Simplified Arabic"/>
          <w:b/>
          <w:bCs/>
          <w:noProof w:val="0"/>
          <w:color w:val="000000"/>
          <w:sz w:val="40"/>
          <w:szCs w:val="40"/>
          <w:rtl/>
        </w:rPr>
        <w:t>الدراسات السابقة</w:t>
      </w:r>
      <w:bookmarkEnd w:id="29"/>
      <w:bookmarkEnd w:id="30"/>
      <w:bookmarkEnd w:id="31"/>
    </w:p>
    <w:p w14:paraId="6EEDE65F" w14:textId="77777777" w:rsidR="002A1E68" w:rsidRPr="002A1E68" w:rsidRDefault="002A1E68" w:rsidP="002A1E68">
      <w:pPr>
        <w:spacing w:line="256" w:lineRule="auto"/>
        <w:rPr>
          <w:rFonts w:ascii="Calibri" w:eastAsia="Calibri" w:hAnsi="Calibri" w:cs="Arial"/>
          <w:b/>
          <w:bCs/>
          <w:noProof w:val="0"/>
          <w:sz w:val="22"/>
          <w:szCs w:val="22"/>
          <w:rtl/>
        </w:rPr>
      </w:pPr>
    </w:p>
    <w:p w14:paraId="37ABB510" w14:textId="77777777" w:rsidR="002A1E68" w:rsidRPr="002A1E68" w:rsidRDefault="002A1E68" w:rsidP="002A1E68">
      <w:pPr>
        <w:spacing w:line="256" w:lineRule="auto"/>
        <w:rPr>
          <w:rFonts w:ascii="Calibri" w:eastAsia="Calibri" w:hAnsi="Calibri" w:cs="Arial"/>
          <w:b/>
          <w:bCs/>
          <w:noProof w:val="0"/>
          <w:sz w:val="22"/>
          <w:szCs w:val="22"/>
          <w:rtl/>
        </w:rPr>
      </w:pPr>
    </w:p>
    <w:p w14:paraId="514DE5AD" w14:textId="77777777" w:rsidR="002A1E68" w:rsidRPr="002A1E68" w:rsidRDefault="002A1E68" w:rsidP="002A1E68">
      <w:pPr>
        <w:spacing w:line="256" w:lineRule="auto"/>
        <w:rPr>
          <w:rFonts w:ascii="Sakkal Majalla" w:eastAsia="Calibri" w:hAnsi="Sakkal Majalla" w:cs="Sakkal Majalla"/>
          <w:b/>
          <w:bCs/>
          <w:noProof w:val="0"/>
          <w:sz w:val="28"/>
          <w:szCs w:val="28"/>
          <w:u w:val="single"/>
          <w:rtl/>
        </w:rPr>
      </w:pPr>
    </w:p>
    <w:p w14:paraId="347106E6" w14:textId="77777777" w:rsidR="002A1E68" w:rsidRPr="002A1E68" w:rsidRDefault="002A1E68" w:rsidP="002A1E68">
      <w:pPr>
        <w:spacing w:line="256" w:lineRule="auto"/>
        <w:rPr>
          <w:rFonts w:ascii="Sakkal Majalla" w:eastAsia="Calibri" w:hAnsi="Sakkal Majalla" w:cs="Sakkal Majalla"/>
          <w:b/>
          <w:bCs/>
          <w:noProof w:val="0"/>
          <w:sz w:val="28"/>
          <w:szCs w:val="28"/>
          <w:u w:val="single"/>
          <w:rtl/>
        </w:rPr>
      </w:pPr>
    </w:p>
    <w:p w14:paraId="6F22725B" w14:textId="77777777" w:rsidR="002A1E68" w:rsidRPr="002A1E68" w:rsidRDefault="002A1E68" w:rsidP="002A1E68">
      <w:pPr>
        <w:spacing w:line="256" w:lineRule="auto"/>
        <w:rPr>
          <w:rFonts w:ascii="Sakkal Majalla" w:eastAsia="Calibri" w:hAnsi="Sakkal Majalla" w:cs="Sakkal Majalla"/>
          <w:b/>
          <w:bCs/>
          <w:noProof w:val="0"/>
          <w:sz w:val="28"/>
          <w:szCs w:val="28"/>
          <w:u w:val="single"/>
          <w:rtl/>
        </w:rPr>
      </w:pPr>
    </w:p>
    <w:p w14:paraId="1789EDDE" w14:textId="77777777" w:rsidR="002A1E68" w:rsidRPr="002A1E68" w:rsidRDefault="002A1E68" w:rsidP="002A1E68">
      <w:pPr>
        <w:spacing w:line="256" w:lineRule="auto"/>
        <w:rPr>
          <w:rFonts w:ascii="Sakkal Majalla" w:eastAsia="Calibri" w:hAnsi="Sakkal Majalla" w:cs="Sakkal Majalla"/>
          <w:noProof w:val="0"/>
          <w:sz w:val="28"/>
          <w:szCs w:val="28"/>
          <w:u w:val="single"/>
          <w:rtl/>
        </w:rPr>
      </w:pPr>
    </w:p>
    <w:p w14:paraId="21772B34" w14:textId="77777777" w:rsidR="002A1E68" w:rsidRPr="002A1E68" w:rsidRDefault="002A1E68" w:rsidP="002A1E68">
      <w:pPr>
        <w:spacing w:line="256" w:lineRule="auto"/>
        <w:rPr>
          <w:rFonts w:ascii="Sakkal Majalla" w:eastAsia="Calibri" w:hAnsi="Sakkal Majalla" w:cs="Sakkal Majalla"/>
          <w:noProof w:val="0"/>
          <w:sz w:val="28"/>
          <w:szCs w:val="28"/>
          <w:u w:val="single"/>
          <w:rtl/>
        </w:rPr>
      </w:pPr>
    </w:p>
    <w:p w14:paraId="73C11D4A" w14:textId="77777777" w:rsidR="002A1E68" w:rsidRPr="002A1E68" w:rsidRDefault="002A1E68" w:rsidP="002A1E68">
      <w:pPr>
        <w:spacing w:line="256" w:lineRule="auto"/>
        <w:rPr>
          <w:rFonts w:ascii="Sakkal Majalla" w:eastAsia="Calibri" w:hAnsi="Sakkal Majalla" w:cs="Sakkal Majalla"/>
          <w:noProof w:val="0"/>
          <w:sz w:val="28"/>
          <w:szCs w:val="28"/>
          <w:u w:val="single"/>
          <w:rtl/>
          <w:lang w:bidi="ar-EG"/>
        </w:rPr>
      </w:pPr>
    </w:p>
    <w:p w14:paraId="528D90F3" w14:textId="77777777" w:rsidR="002A1E68" w:rsidRPr="002A1E68" w:rsidRDefault="002A1E68" w:rsidP="002A1E68">
      <w:pPr>
        <w:spacing w:line="256" w:lineRule="auto"/>
        <w:rPr>
          <w:rFonts w:ascii="Sakkal Majalla" w:eastAsia="Calibri" w:hAnsi="Sakkal Majalla" w:cs="Sakkal Majalla"/>
          <w:noProof w:val="0"/>
          <w:sz w:val="28"/>
          <w:szCs w:val="28"/>
          <w:u w:val="single"/>
          <w:rtl/>
          <w:lang w:bidi="ar-EG"/>
        </w:rPr>
      </w:pPr>
    </w:p>
    <w:p w14:paraId="1BFE97DE" w14:textId="77777777" w:rsidR="002A1E68" w:rsidRPr="002A1E68" w:rsidRDefault="002A1E68" w:rsidP="002A1E68">
      <w:pPr>
        <w:spacing w:line="256" w:lineRule="auto"/>
        <w:rPr>
          <w:rFonts w:ascii="Sakkal Majalla" w:eastAsia="Calibri" w:hAnsi="Sakkal Majalla" w:cs="Sakkal Majalla"/>
          <w:noProof w:val="0"/>
          <w:sz w:val="28"/>
          <w:szCs w:val="28"/>
          <w:u w:val="single"/>
          <w:rtl/>
          <w:lang w:bidi="ar-EG"/>
        </w:rPr>
      </w:pPr>
    </w:p>
    <w:p w14:paraId="1114CE1B" w14:textId="77777777" w:rsidR="002A1E68" w:rsidRPr="002A1E68" w:rsidRDefault="002A1E68" w:rsidP="002A1E68">
      <w:pPr>
        <w:spacing w:line="256" w:lineRule="auto"/>
        <w:rPr>
          <w:rFonts w:ascii="Sakkal Majalla" w:eastAsia="Calibri" w:hAnsi="Sakkal Majalla" w:cs="Sakkal Majalla"/>
          <w:noProof w:val="0"/>
          <w:sz w:val="28"/>
          <w:szCs w:val="28"/>
          <w:u w:val="single"/>
          <w:rtl/>
          <w:lang w:bidi="ar-EG"/>
        </w:rPr>
      </w:pPr>
    </w:p>
    <w:p w14:paraId="6633ACF6" w14:textId="77777777" w:rsidR="002A1E68" w:rsidRPr="002A1E68" w:rsidRDefault="002A1E68" w:rsidP="002A1E68">
      <w:pPr>
        <w:spacing w:line="256" w:lineRule="auto"/>
        <w:rPr>
          <w:rFonts w:ascii="Sakkal Majalla" w:eastAsia="Calibri" w:hAnsi="Sakkal Majalla" w:cs="Sakkal Majalla"/>
          <w:noProof w:val="0"/>
          <w:sz w:val="28"/>
          <w:szCs w:val="28"/>
          <w:u w:val="single"/>
          <w:rtl/>
          <w:lang w:bidi="ar-EG"/>
        </w:rPr>
      </w:pPr>
    </w:p>
    <w:p w14:paraId="677F3A53" w14:textId="77777777" w:rsidR="002A1E68" w:rsidRPr="002A1E68" w:rsidRDefault="002A1E68" w:rsidP="002A1E68">
      <w:pPr>
        <w:keepNext/>
        <w:keepLines/>
        <w:spacing w:before="240" w:after="0" w:line="240" w:lineRule="auto"/>
        <w:outlineLvl w:val="1"/>
        <w:rPr>
          <w:rFonts w:ascii="Sakkal Majalla" w:eastAsia="Times New Roman" w:hAnsi="Sakkal Majalla" w:cs="Sakkal Majalla"/>
          <w:b/>
          <w:bCs/>
          <w:noProof w:val="0"/>
          <w:color w:val="000000"/>
          <w:sz w:val="32"/>
          <w:szCs w:val="32"/>
          <w:rtl/>
          <w:lang w:bidi="ar-EG"/>
        </w:rPr>
      </w:pPr>
      <w:bookmarkStart w:id="32" w:name="_Toc172397785"/>
      <w:bookmarkStart w:id="33" w:name="_Toc172746098"/>
      <w:bookmarkStart w:id="34" w:name="_Toc191138778"/>
      <w:r w:rsidRPr="002A1E68">
        <w:rPr>
          <w:rFonts w:ascii="Sakkal Majalla" w:eastAsia="Times New Roman" w:hAnsi="Sakkal Majalla" w:cs="Sakkal Majalla" w:hint="cs"/>
          <w:b/>
          <w:bCs/>
          <w:noProof w:val="0"/>
          <w:color w:val="000000"/>
          <w:sz w:val="32"/>
          <w:szCs w:val="32"/>
          <w:rtl/>
          <w:lang w:bidi="ar-EG"/>
        </w:rPr>
        <w:t>المقدمة</w:t>
      </w:r>
      <w:bookmarkEnd w:id="32"/>
      <w:bookmarkEnd w:id="33"/>
      <w:bookmarkEnd w:id="34"/>
    </w:p>
    <w:p w14:paraId="16ED5DA5"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إن مراجعة البحوث السابقة من المبادئ الأساسية لكل بحث علمي، مما يساعد في تطوير فهم شامل للموضوع، والتعرف على الأفكار الأساسية، وجني فوائد النتائج السابقة. وبالإضافة إلى تحديد الفجوات البحثية التي تهدف هذه الدراسة إلى سدها، فإن مراجعة هذه الدراسات يمكن أن تساعد في تحديد المكونات التي تم فحصها بالفعل، مما يساعد في بناء إطار نظري متين يدعم أهداف الدراسة.</w:t>
      </w:r>
    </w:p>
    <w:p w14:paraId="2B2E2E1A"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من خلال فحص متغيرات البحث ومراجعة أهم المساعي العلمية التي أجريت في هذا المجال، يسعى هذا الفصل إلى مناقشة وتحليل مجموعة من البحوث والدراسات السابقة التي تناولت موضوع دعم المبادرات الصغيرة وتأثيرها على الاقتصاد. باستخدام نظرية النمو الداخلي - واحدة من أهم النظريات التي تشرح كيفية تحقيق التنمية الاقتصادية من خلال العوامل الداخلية مثل الاستثمار في رأس المال البشري والابتكار وريادة الأعمال - يركز هذا الفصل أيضًا على تطوير الإطار النظري المناسب الذي يفسر العلاقة بين دعم المشاريع الصغيرة وتأثيرها على الاقتصاد الوطني.</w:t>
      </w:r>
    </w:p>
    <w:p w14:paraId="25AB66E6"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 xml:space="preserve">يتألف هذا الفصل من ثلاثة محاور رئيسية. يتناول هذا الفصل مفهوم المشاريع الصغيرة وقيمة دعمها وأثرها على النمو الاقتصادي، إلى جانب الدور الذي يلعبه التمويل الحكومي واللوائح التنظيمية في تشجيع هذه المشاريع. ويتم دراسة متغيرات الدراسة في المحور الأول. ولتكوين صورة شاملة للفرص والصعوبات المتعلقة بالمشاريع الصغيرة، يركز المحور الثاني على الأبحاث السابقة التي تناولت موضوع دعم المبادرات الصغيرة وأثرها على الاقتصاد السعودي أو الاقتصادات </w:t>
      </w:r>
      <w:r w:rsidRPr="002A1E68">
        <w:rPr>
          <w:rFonts w:ascii="Sakkal Majalla" w:eastAsia="Calibri" w:hAnsi="Sakkal Majalla" w:cs="Sakkal Majalla" w:hint="cs"/>
          <w:noProof w:val="0"/>
          <w:sz w:val="28"/>
          <w:szCs w:val="28"/>
          <w:rtl/>
          <w:lang w:bidi="ar-EG"/>
        </w:rPr>
        <w:lastRenderedPageBreak/>
        <w:t>المماثلة. أما المحور الثالث، والذي يركز على الإطار النظري، فيقدم النظريات الاقتصادية التي يمكن استخدامها لتحليل العلاقة بين النمو الاقتصادي ودعم المشاريع الصغيرة. وتعتبر نظرية النمو الداخلي المحور الرئيسي لهذا البحث لأنها بمثابة الأساس لتفسير الظاهرة قيد الدراسة.</w:t>
      </w:r>
    </w:p>
    <w:p w14:paraId="3B975C06"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سيتم تقديم تحليل شامل للأدبيات ذات الصلة في هذا الفصل، مما يساعد في تحديد فجوات البحث، وتعزيز الإطار المفاهيمي للدراسة، وإنشاء تحليل علمي متكامل يعزز فهمنا لكيفية مساهمة المشاريع الصغيرة في التنمية الاقتصادية في المملكة العربية السعودية.</w:t>
      </w:r>
    </w:p>
    <w:p w14:paraId="38B21D2F" w14:textId="77777777" w:rsidR="002A1E68" w:rsidRPr="002A1E68" w:rsidRDefault="002A1E68" w:rsidP="002A1E68">
      <w:pPr>
        <w:spacing w:line="360" w:lineRule="auto"/>
        <w:rPr>
          <w:rFonts w:ascii="Sakkal Majalla" w:eastAsia="Calibri" w:hAnsi="Sakkal Majalla" w:cs="Sakkal Majalla" w:hint="cs"/>
          <w:noProof w:val="0"/>
          <w:sz w:val="28"/>
          <w:szCs w:val="28"/>
          <w:rtl/>
        </w:rPr>
      </w:pPr>
    </w:p>
    <w:p w14:paraId="24166719" w14:textId="77777777" w:rsidR="002A1E68" w:rsidRPr="002A1E68" w:rsidRDefault="002A1E68" w:rsidP="002A1E68">
      <w:pPr>
        <w:spacing w:line="360" w:lineRule="auto"/>
        <w:rPr>
          <w:rFonts w:ascii="Sakkal Majalla" w:eastAsia="Calibri" w:hAnsi="Sakkal Majalla" w:cs="Sakkal Majalla"/>
          <w:noProof w:val="0"/>
          <w:sz w:val="28"/>
          <w:szCs w:val="28"/>
          <w:rtl/>
        </w:rPr>
      </w:pPr>
    </w:p>
    <w:p w14:paraId="0A7DE774" w14:textId="77777777" w:rsidR="002A1E68" w:rsidRPr="002A1E68" w:rsidRDefault="002A1E68" w:rsidP="002A1E68">
      <w:pPr>
        <w:keepNext/>
        <w:keepLines/>
        <w:spacing w:before="240" w:after="0" w:line="240" w:lineRule="auto"/>
        <w:outlineLvl w:val="1"/>
        <w:rPr>
          <w:rFonts w:ascii="Sakkal Majalla" w:eastAsia="Times New Roman" w:hAnsi="Sakkal Majalla" w:cs="Sakkal Majalla"/>
          <w:b/>
          <w:bCs/>
          <w:noProof w:val="0"/>
          <w:color w:val="000000"/>
          <w:sz w:val="32"/>
          <w:szCs w:val="32"/>
          <w:rtl/>
          <w:lang w:bidi="ar-EG"/>
        </w:rPr>
      </w:pPr>
      <w:bookmarkStart w:id="35" w:name="_Toc191138779"/>
      <w:r w:rsidRPr="002A1E68">
        <w:rPr>
          <w:rFonts w:ascii="Sakkal Majalla" w:eastAsia="Times New Roman" w:hAnsi="Sakkal Majalla" w:cs="Sakkal Majalla" w:hint="cs"/>
          <w:b/>
          <w:bCs/>
          <w:noProof w:val="0"/>
          <w:color w:val="000000"/>
          <w:sz w:val="32"/>
          <w:szCs w:val="32"/>
          <w:rtl/>
          <w:lang w:bidi="ar-EG"/>
        </w:rPr>
        <w:t>متغيرات الدراسة</w:t>
      </w:r>
      <w:bookmarkEnd w:id="35"/>
    </w:p>
    <w:p w14:paraId="1B24F78D"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دعم المشاريع الصغيرة يلعب دورًا محوريًا في تحقيق أهداف اقتصادية واجتماعية متعددة، فهو ليس مجرد وسيلة لتمويل الأفكار الريادية، بل هو محرك لتقليل معدلات البطالة من خلال خلق فرص عمل جديدة، وتحفيز النشاط الاقتصادي عبر زيادة الإنتاج المحلي وتعزيز المنافسة، بالإضافة إلى تنويع مصادر الدخل للأفراد والمجتمع، مما يقلل الاعتماد على مصادر الدخل التقليدية ويعزز الاستقرار المالي. هذه التأثيرات الثلاثة مترابطة ومتكاملة، حيث يؤدي خفض البطالة إلى زيادة الدخل وتحفيز الطلب، وبالتالي دفع عجلة النمو الاقتصادي</w:t>
      </w:r>
      <w:r w:rsidRPr="002A1E68">
        <w:rPr>
          <w:rFonts w:ascii="Sakkal Majalla" w:eastAsia="Calibri" w:hAnsi="Sakkal Majalla" w:cs="Sakkal Majalla"/>
          <w:noProof w:val="0"/>
          <w:sz w:val="28"/>
          <w:szCs w:val="28"/>
          <w:lang w:bidi="ar-EG"/>
        </w:rPr>
        <w:t>.</w:t>
      </w:r>
    </w:p>
    <w:p w14:paraId="7439AEB7" w14:textId="77777777" w:rsidR="002A1E68" w:rsidRPr="002A1E68" w:rsidRDefault="002A1E68" w:rsidP="002A1E68">
      <w:pPr>
        <w:numPr>
          <w:ilvl w:val="0"/>
          <w:numId w:val="9"/>
        </w:num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b/>
          <w:bCs/>
          <w:noProof w:val="0"/>
          <w:sz w:val="28"/>
          <w:szCs w:val="28"/>
          <w:rtl/>
          <w:lang w:bidi="ar-EG"/>
        </w:rPr>
        <w:t>تقليل معدلات البطالة</w:t>
      </w:r>
      <w:r w:rsidRPr="002A1E68">
        <w:rPr>
          <w:rFonts w:ascii="Sakkal Majalla" w:eastAsia="Calibri" w:hAnsi="Sakkal Majalla" w:cs="Sakkal Majalla"/>
          <w:b/>
          <w:bCs/>
          <w:noProof w:val="0"/>
          <w:sz w:val="28"/>
          <w:szCs w:val="28"/>
          <w:lang w:bidi="ar-EG"/>
        </w:rPr>
        <w:t>:</w:t>
      </w:r>
      <w:r w:rsidRPr="002A1E68">
        <w:rPr>
          <w:rFonts w:ascii="Sakkal Majalla" w:eastAsia="Calibri" w:hAnsi="Sakkal Majalla" w:cs="Sakkal Majalla"/>
          <w:noProof w:val="0"/>
          <w:sz w:val="28"/>
          <w:szCs w:val="28"/>
          <w:lang w:bidi="ar-EG"/>
        </w:rPr>
        <w:t> </w:t>
      </w:r>
      <w:r w:rsidRPr="002A1E68">
        <w:rPr>
          <w:rFonts w:ascii="Sakkal Majalla" w:eastAsia="Calibri" w:hAnsi="Sakkal Majalla" w:cs="Sakkal Majalla" w:hint="cs"/>
          <w:noProof w:val="0"/>
          <w:sz w:val="28"/>
          <w:szCs w:val="28"/>
          <w:rtl/>
          <w:lang w:bidi="ar-EG"/>
        </w:rPr>
        <w:t>يُعتبر دعم المشاريع الصغيرة وسيلة فعالة لتقليل معدلات البطالة. فعندما يتم دعم هذه المشاريع، فإنها تنمو وتتوسع، مما يخلق فرص عمل جديدة للشباب والعاطلين عن العمل. وبالتالي، يساهم دعم المشاريع الصغيرة في خفض نسبة البطالة في المجتمع</w:t>
      </w:r>
      <w:r w:rsidRPr="002A1E68">
        <w:rPr>
          <w:rFonts w:ascii="Sakkal Majalla" w:eastAsia="Calibri" w:hAnsi="Sakkal Majalla" w:cs="Sakkal Majalla"/>
          <w:noProof w:val="0"/>
          <w:sz w:val="28"/>
          <w:szCs w:val="28"/>
          <w:lang w:bidi="ar-EG"/>
        </w:rPr>
        <w:t>.</w:t>
      </w:r>
    </w:p>
    <w:p w14:paraId="63F0A228" w14:textId="77777777" w:rsidR="002A1E68" w:rsidRPr="002A1E68" w:rsidRDefault="002A1E68" w:rsidP="002A1E68">
      <w:pPr>
        <w:numPr>
          <w:ilvl w:val="0"/>
          <w:numId w:val="9"/>
        </w:numPr>
        <w:spacing w:after="0" w:line="360" w:lineRule="auto"/>
        <w:jc w:val="both"/>
        <w:rPr>
          <w:rFonts w:ascii="Sakkal Majalla" w:eastAsia="Calibri" w:hAnsi="Sakkal Majalla" w:cs="Sakkal Majalla"/>
          <w:noProof w:val="0"/>
          <w:sz w:val="28"/>
          <w:szCs w:val="28"/>
          <w:lang w:bidi="ar-EG"/>
        </w:rPr>
      </w:pPr>
      <w:r w:rsidRPr="002A1E68">
        <w:rPr>
          <w:rFonts w:ascii="Sakkal Majalla" w:eastAsia="Calibri" w:hAnsi="Sakkal Majalla" w:cs="Sakkal Majalla" w:hint="cs"/>
          <w:b/>
          <w:bCs/>
          <w:noProof w:val="0"/>
          <w:sz w:val="28"/>
          <w:szCs w:val="28"/>
          <w:rtl/>
          <w:lang w:bidi="ar-EG"/>
        </w:rPr>
        <w:t>تحفيز النشاط الاقتصادي</w:t>
      </w:r>
      <w:r w:rsidRPr="002A1E68">
        <w:rPr>
          <w:rFonts w:ascii="Sakkal Majalla" w:eastAsia="Calibri" w:hAnsi="Sakkal Majalla" w:cs="Sakkal Majalla"/>
          <w:b/>
          <w:bCs/>
          <w:noProof w:val="0"/>
          <w:sz w:val="28"/>
          <w:szCs w:val="28"/>
          <w:lang w:bidi="ar-EG"/>
        </w:rPr>
        <w:t>:</w:t>
      </w:r>
      <w:r w:rsidRPr="002A1E68">
        <w:rPr>
          <w:rFonts w:ascii="Sakkal Majalla" w:eastAsia="Calibri" w:hAnsi="Sakkal Majalla" w:cs="Sakkal Majalla"/>
          <w:noProof w:val="0"/>
          <w:sz w:val="28"/>
          <w:szCs w:val="28"/>
          <w:lang w:bidi="ar-EG"/>
        </w:rPr>
        <w:t> </w:t>
      </w:r>
      <w:r w:rsidRPr="002A1E68">
        <w:rPr>
          <w:rFonts w:ascii="Sakkal Majalla" w:eastAsia="Calibri" w:hAnsi="Sakkal Majalla" w:cs="Sakkal Majalla" w:hint="cs"/>
          <w:noProof w:val="0"/>
          <w:sz w:val="28"/>
          <w:szCs w:val="28"/>
          <w:rtl/>
          <w:lang w:bidi="ar-EG"/>
        </w:rPr>
        <w:t>يؤدي دعم المشاريع الصغيرة إلى تحفيز النشاط الاقتصادي بشكل عام. فهذه المشاريع تساهم في زيادة الإنتاج المحلي، وتوفير السلع والخدمات، وتعزيز المنافسة في السوق. كما أنها تلعب دورًا هامًا في تنشيط القطاعات الاقتصادية المختلفة، وتحقيق النمو الاقتصادي المستدام</w:t>
      </w:r>
      <w:r w:rsidRPr="002A1E68">
        <w:rPr>
          <w:rFonts w:ascii="Sakkal Majalla" w:eastAsia="Calibri" w:hAnsi="Sakkal Majalla" w:cs="Sakkal Majalla"/>
          <w:noProof w:val="0"/>
          <w:sz w:val="28"/>
          <w:szCs w:val="28"/>
          <w:lang w:bidi="ar-EG"/>
        </w:rPr>
        <w:t>.</w:t>
      </w:r>
    </w:p>
    <w:p w14:paraId="2189C627" w14:textId="77777777" w:rsidR="002A1E68" w:rsidRPr="002A1E68" w:rsidRDefault="002A1E68" w:rsidP="002A1E68">
      <w:pPr>
        <w:numPr>
          <w:ilvl w:val="0"/>
          <w:numId w:val="9"/>
        </w:numPr>
        <w:spacing w:after="0" w:line="360" w:lineRule="auto"/>
        <w:jc w:val="both"/>
        <w:rPr>
          <w:rFonts w:ascii="Sakkal Majalla" w:eastAsia="Calibri" w:hAnsi="Sakkal Majalla" w:cs="Sakkal Majalla"/>
          <w:noProof w:val="0"/>
          <w:sz w:val="28"/>
          <w:szCs w:val="28"/>
          <w:lang w:bidi="ar-EG"/>
        </w:rPr>
      </w:pPr>
      <w:r w:rsidRPr="002A1E68">
        <w:rPr>
          <w:rFonts w:ascii="Sakkal Majalla" w:eastAsia="Calibri" w:hAnsi="Sakkal Majalla" w:cs="Sakkal Majalla" w:hint="cs"/>
          <w:b/>
          <w:bCs/>
          <w:noProof w:val="0"/>
          <w:sz w:val="28"/>
          <w:szCs w:val="28"/>
          <w:rtl/>
          <w:lang w:bidi="ar-EG"/>
        </w:rPr>
        <w:t>تنويع مصادر الدخل</w:t>
      </w:r>
      <w:r w:rsidRPr="002A1E68">
        <w:rPr>
          <w:rFonts w:ascii="Sakkal Majalla" w:eastAsia="Calibri" w:hAnsi="Sakkal Majalla" w:cs="Sakkal Majalla"/>
          <w:b/>
          <w:bCs/>
          <w:noProof w:val="0"/>
          <w:sz w:val="28"/>
          <w:szCs w:val="28"/>
          <w:lang w:bidi="ar-EG"/>
        </w:rPr>
        <w:t>:</w:t>
      </w:r>
      <w:r w:rsidRPr="002A1E68">
        <w:rPr>
          <w:rFonts w:ascii="Sakkal Majalla" w:eastAsia="Calibri" w:hAnsi="Sakkal Majalla" w:cs="Sakkal Majalla"/>
          <w:noProof w:val="0"/>
          <w:sz w:val="28"/>
          <w:szCs w:val="28"/>
          <w:lang w:bidi="ar-EG"/>
        </w:rPr>
        <w:t> </w:t>
      </w:r>
      <w:r w:rsidRPr="002A1E68">
        <w:rPr>
          <w:rFonts w:ascii="Sakkal Majalla" w:eastAsia="Calibri" w:hAnsi="Sakkal Majalla" w:cs="Sakkal Majalla" w:hint="cs"/>
          <w:noProof w:val="0"/>
          <w:sz w:val="28"/>
          <w:szCs w:val="28"/>
          <w:rtl/>
          <w:lang w:bidi="ar-EG"/>
        </w:rPr>
        <w:t>يساهم دعم المشاريع الصغيرة في تنويع مصادر الدخل للأفراد والمجتمع ككل. فبدلًا من الاعتماد على الوظائف الحكومية أو القطاع الخاص الكبير، يمكن للأفراد تأسيس مشاريعهم الخاصة وتحقيق دخل مستقل. وهذا يقلل من الاعتماد على مصدر دخل واحد، ويعزز الاستقرار المالي للأفراد والأسر</w:t>
      </w:r>
      <w:r w:rsidRPr="002A1E68">
        <w:rPr>
          <w:rFonts w:ascii="Sakkal Majalla" w:eastAsia="Calibri" w:hAnsi="Sakkal Majalla" w:cs="Sakkal Majalla"/>
          <w:noProof w:val="0"/>
          <w:sz w:val="28"/>
          <w:szCs w:val="28"/>
          <w:lang w:bidi="ar-EG"/>
        </w:rPr>
        <w:t>.</w:t>
      </w:r>
    </w:p>
    <w:p w14:paraId="3D83960B" w14:textId="77777777" w:rsidR="002A1E68" w:rsidRPr="002A1E68" w:rsidRDefault="002A1E68" w:rsidP="002A1E68">
      <w:pPr>
        <w:spacing w:line="256" w:lineRule="auto"/>
        <w:rPr>
          <w:rFonts w:ascii="Calibri" w:eastAsia="Calibri" w:hAnsi="Calibri" w:cs="Arial"/>
          <w:noProof w:val="0"/>
          <w:sz w:val="22"/>
          <w:szCs w:val="22"/>
          <w:lang w:bidi="ar-EG"/>
        </w:rPr>
      </w:pPr>
    </w:p>
    <w:p w14:paraId="7C1FEF98" w14:textId="77777777" w:rsidR="002A1E68" w:rsidRPr="002A1E68" w:rsidRDefault="002A1E68" w:rsidP="002A1E68">
      <w:pPr>
        <w:spacing w:line="256" w:lineRule="auto"/>
        <w:rPr>
          <w:rFonts w:ascii="Calibri" w:eastAsia="Calibri" w:hAnsi="Calibri" w:cs="Arial"/>
          <w:noProof w:val="0"/>
          <w:sz w:val="22"/>
          <w:szCs w:val="22"/>
          <w:rtl/>
          <w:lang w:bidi="ar-EG"/>
        </w:rPr>
      </w:pPr>
    </w:p>
    <w:p w14:paraId="7037A4FC" w14:textId="77777777" w:rsidR="002A1E68" w:rsidRPr="002A1E68" w:rsidRDefault="002A1E68" w:rsidP="002A1E68">
      <w:pPr>
        <w:spacing w:line="256" w:lineRule="auto"/>
        <w:rPr>
          <w:rFonts w:ascii="Calibri" w:eastAsia="Calibri" w:hAnsi="Calibri" w:cs="Arial"/>
          <w:noProof w:val="0"/>
          <w:sz w:val="22"/>
          <w:szCs w:val="22"/>
          <w:rtl/>
          <w:lang w:bidi="ar-EG"/>
        </w:rPr>
      </w:pPr>
    </w:p>
    <w:p w14:paraId="21C140AC" w14:textId="77777777" w:rsidR="002A1E68" w:rsidRPr="002A1E68" w:rsidRDefault="002A1E68" w:rsidP="002A1E68">
      <w:pPr>
        <w:spacing w:line="256" w:lineRule="auto"/>
        <w:rPr>
          <w:rFonts w:ascii="Calibri" w:eastAsia="Calibri" w:hAnsi="Calibri" w:cs="Arial"/>
          <w:noProof w:val="0"/>
          <w:sz w:val="22"/>
          <w:szCs w:val="22"/>
          <w:rtl/>
          <w:lang w:bidi="ar-EG"/>
        </w:rPr>
      </w:pPr>
    </w:p>
    <w:p w14:paraId="0DDADA55" w14:textId="77777777" w:rsidR="002A1E68" w:rsidRPr="002A1E68" w:rsidRDefault="002A1E68" w:rsidP="002A1E68">
      <w:pPr>
        <w:spacing w:line="256" w:lineRule="auto"/>
        <w:rPr>
          <w:rFonts w:ascii="Calibri" w:eastAsia="Calibri" w:hAnsi="Calibri" w:cs="Arial"/>
          <w:noProof w:val="0"/>
          <w:sz w:val="22"/>
          <w:szCs w:val="22"/>
          <w:rtl/>
          <w:lang w:bidi="ar-EG"/>
        </w:rPr>
      </w:pPr>
    </w:p>
    <w:p w14:paraId="1FF6AC2C" w14:textId="77777777" w:rsidR="002A1E68" w:rsidRPr="002A1E68" w:rsidRDefault="002A1E68" w:rsidP="002A1E68">
      <w:pPr>
        <w:spacing w:line="256" w:lineRule="auto"/>
        <w:rPr>
          <w:rFonts w:ascii="Calibri" w:eastAsia="Calibri" w:hAnsi="Calibri" w:cs="Arial"/>
          <w:noProof w:val="0"/>
          <w:sz w:val="22"/>
          <w:szCs w:val="22"/>
          <w:rtl/>
          <w:lang w:bidi="ar-EG"/>
        </w:rPr>
      </w:pPr>
    </w:p>
    <w:p w14:paraId="5537DDCA" w14:textId="77777777" w:rsidR="002A1E68" w:rsidRPr="002A1E68" w:rsidRDefault="002A1E68" w:rsidP="002A1E68">
      <w:pPr>
        <w:spacing w:line="256" w:lineRule="auto"/>
        <w:rPr>
          <w:rFonts w:ascii="Calibri" w:eastAsia="Calibri" w:hAnsi="Calibri" w:cs="Arial"/>
          <w:noProof w:val="0"/>
          <w:sz w:val="22"/>
          <w:szCs w:val="22"/>
          <w:rtl/>
          <w:lang w:bidi="ar-EG"/>
        </w:rPr>
      </w:pPr>
    </w:p>
    <w:p w14:paraId="5B446500" w14:textId="77777777" w:rsidR="002A1E68" w:rsidRPr="002A1E68" w:rsidRDefault="002A1E68" w:rsidP="002A1E68">
      <w:pPr>
        <w:spacing w:line="256" w:lineRule="auto"/>
        <w:rPr>
          <w:rFonts w:ascii="Calibri" w:eastAsia="Calibri" w:hAnsi="Calibri" w:cs="Arial"/>
          <w:noProof w:val="0"/>
          <w:sz w:val="22"/>
          <w:szCs w:val="22"/>
          <w:rtl/>
          <w:lang w:bidi="ar-EG"/>
        </w:rPr>
      </w:pPr>
    </w:p>
    <w:p w14:paraId="69E389F0" w14:textId="77777777" w:rsidR="002A1E68" w:rsidRPr="002A1E68" w:rsidRDefault="002A1E68" w:rsidP="002A1E68">
      <w:pPr>
        <w:spacing w:line="256" w:lineRule="auto"/>
        <w:rPr>
          <w:rFonts w:ascii="Calibri" w:eastAsia="Calibri" w:hAnsi="Calibri" w:cs="Arial"/>
          <w:noProof w:val="0"/>
          <w:sz w:val="22"/>
          <w:szCs w:val="22"/>
          <w:rtl/>
          <w:lang w:bidi="ar-EG"/>
        </w:rPr>
      </w:pPr>
    </w:p>
    <w:p w14:paraId="592FAD54" w14:textId="77777777" w:rsidR="002A1E68" w:rsidRPr="002A1E68" w:rsidRDefault="002A1E68" w:rsidP="002A1E68">
      <w:pPr>
        <w:spacing w:line="256" w:lineRule="auto"/>
        <w:rPr>
          <w:rFonts w:ascii="Calibri" w:eastAsia="Calibri" w:hAnsi="Calibri" w:cs="Arial"/>
          <w:noProof w:val="0"/>
          <w:sz w:val="22"/>
          <w:szCs w:val="22"/>
          <w:rtl/>
          <w:lang w:bidi="ar-EG"/>
        </w:rPr>
      </w:pPr>
    </w:p>
    <w:p w14:paraId="151953FF" w14:textId="77777777" w:rsidR="002A1E68" w:rsidRPr="002A1E68" w:rsidRDefault="002A1E68" w:rsidP="002A1E68">
      <w:pPr>
        <w:spacing w:line="256" w:lineRule="auto"/>
        <w:rPr>
          <w:rFonts w:ascii="Calibri" w:eastAsia="Calibri" w:hAnsi="Calibri" w:cs="Arial"/>
          <w:noProof w:val="0"/>
          <w:sz w:val="22"/>
          <w:szCs w:val="22"/>
          <w:rtl/>
          <w:lang w:bidi="ar-EG"/>
        </w:rPr>
      </w:pPr>
    </w:p>
    <w:p w14:paraId="07B8275F" w14:textId="77777777" w:rsidR="002A1E68" w:rsidRPr="002A1E68" w:rsidRDefault="002A1E68" w:rsidP="002A1E68">
      <w:pPr>
        <w:spacing w:line="256" w:lineRule="auto"/>
        <w:rPr>
          <w:rFonts w:ascii="Calibri" w:eastAsia="Calibri" w:hAnsi="Calibri" w:cs="Arial"/>
          <w:noProof w:val="0"/>
          <w:sz w:val="22"/>
          <w:szCs w:val="22"/>
          <w:rtl/>
          <w:lang w:bidi="ar-EG"/>
        </w:rPr>
      </w:pPr>
    </w:p>
    <w:p w14:paraId="3ECB10CC" w14:textId="77777777" w:rsidR="002A1E68" w:rsidRPr="002A1E68" w:rsidRDefault="002A1E68" w:rsidP="002A1E68">
      <w:pPr>
        <w:keepNext/>
        <w:keepLines/>
        <w:spacing w:before="240" w:after="0" w:line="240" w:lineRule="auto"/>
        <w:outlineLvl w:val="1"/>
        <w:rPr>
          <w:rFonts w:ascii="Sakkal Majalla" w:eastAsia="Times New Roman" w:hAnsi="Sakkal Majalla" w:cs="Sakkal Majalla"/>
          <w:b/>
          <w:bCs/>
          <w:noProof w:val="0"/>
          <w:color w:val="000000"/>
          <w:sz w:val="32"/>
          <w:szCs w:val="32"/>
          <w:rtl/>
          <w:lang w:bidi="ar-EG"/>
        </w:rPr>
      </w:pPr>
      <w:bookmarkStart w:id="36" w:name="_Toc172397786"/>
      <w:bookmarkStart w:id="37" w:name="_Toc172746099"/>
      <w:bookmarkStart w:id="38" w:name="_Toc191138780"/>
      <w:r w:rsidRPr="002A1E68">
        <w:rPr>
          <w:rFonts w:ascii="Sakkal Majalla" w:eastAsia="Times New Roman" w:hAnsi="Sakkal Majalla" w:cs="Sakkal Majalla" w:hint="cs"/>
          <w:b/>
          <w:bCs/>
          <w:noProof w:val="0"/>
          <w:color w:val="000000"/>
          <w:sz w:val="32"/>
          <w:szCs w:val="32"/>
          <w:rtl/>
          <w:lang w:bidi="ar-EG"/>
        </w:rPr>
        <w:t>الدراسات السابقة</w:t>
      </w:r>
      <w:bookmarkStart w:id="39" w:name="_Toc172397787"/>
      <w:bookmarkStart w:id="40" w:name="_Toc172746100"/>
      <w:bookmarkEnd w:id="36"/>
      <w:bookmarkEnd w:id="37"/>
      <w:bookmarkEnd w:id="38"/>
    </w:p>
    <w:p w14:paraId="0F503F2C"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الهدف من دراسة</w:t>
      </w:r>
      <w:sdt>
        <w:sdtPr>
          <w:rPr>
            <w:rFonts w:ascii="Sakkal Majalla" w:eastAsia="Calibri" w:hAnsi="Sakkal Majalla" w:cs="Sakkal Majalla" w:hint="cs"/>
            <w:noProof w:val="0"/>
            <w:sz w:val="28"/>
            <w:szCs w:val="28"/>
            <w:rtl/>
            <w:lang w:bidi="ar-EG"/>
          </w:rPr>
          <w:id w:val="-1859649031"/>
          <w:citation/>
        </w:sdtPr>
        <w:sdtContent>
          <w:r w:rsidRPr="002A1E68">
            <w:rPr>
              <w:rFonts w:ascii="Sakkal Majalla" w:eastAsia="Calibri" w:hAnsi="Sakkal Majalla" w:cs="Sakkal Majalla"/>
              <w:noProof w:val="0"/>
              <w:sz w:val="28"/>
              <w:szCs w:val="28"/>
              <w:rtl/>
              <w:lang w:bidi="ar-EG"/>
            </w:rPr>
            <w:fldChar w:fldCharType="begin"/>
          </w:r>
          <w:r w:rsidRPr="002A1E68">
            <w:rPr>
              <w:rFonts w:ascii="Sakkal Majalla" w:eastAsia="Calibri" w:hAnsi="Sakkal Majalla" w:cs="Sakkal Majalla"/>
              <w:noProof w:val="0"/>
              <w:sz w:val="28"/>
              <w:szCs w:val="28"/>
              <w:lang w:bidi="ar-EG"/>
            </w:rPr>
            <w:instrText xml:space="preserve"> CITATION AlT191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sz w:val="28"/>
              <w:szCs w:val="28"/>
              <w:lang w:bidi="ar-EG"/>
            </w:rPr>
            <w:t xml:space="preserve"> (Al-Tit, 2019)</w:t>
          </w:r>
          <w:r w:rsidRPr="002A1E68">
            <w:rPr>
              <w:rFonts w:ascii="Sakkal Majalla" w:eastAsia="Calibri" w:hAnsi="Sakkal Majalla" w:cs="Sakkal Majalla"/>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 xml:space="preserve"> هو التحقيق في عوامل النجاح الحاسمة (</w:t>
      </w:r>
      <w:r w:rsidRPr="002A1E68">
        <w:rPr>
          <w:rFonts w:ascii="Sakkal Majalla" w:eastAsia="Calibri" w:hAnsi="Sakkal Majalla" w:cs="Sakkal Majalla"/>
          <w:noProof w:val="0"/>
          <w:sz w:val="28"/>
          <w:szCs w:val="28"/>
          <w:lang w:bidi="ar-EG"/>
        </w:rPr>
        <w:t>CSFs</w:t>
      </w:r>
      <w:r w:rsidRPr="002A1E68">
        <w:rPr>
          <w:rFonts w:ascii="Sakkal Majalla" w:eastAsia="Calibri" w:hAnsi="Sakkal Majalla" w:cs="Sakkal Majalla" w:hint="cs"/>
          <w:noProof w:val="0"/>
          <w:sz w:val="28"/>
          <w:szCs w:val="28"/>
          <w:rtl/>
          <w:lang w:bidi="ar-EG"/>
        </w:rPr>
        <w:t xml:space="preserve">) للشركات الصغيرة والمتوسطة الحجم في المملكة العربية السعودية. باستخدام 28 عاملاً / مؤشراً تم العثور عليها في دراسات سابقة، تم إنشاء استبيان. تم إرجاع ما مجموعه 347 استبيانًا من أصل 500 مستجيب. المتغيرات الفردية وخصائص العمل وعوامل الإدارة ودعم الأعمال وتوافر رأس المال وبيئة العمل هي المكونات الستة التي تم تحديدها باستخدام تحليل العوامل الاستكشافية. وفقًا للبيانات التي تم الحصول عليها باستخدام </w:t>
      </w:r>
      <w:r w:rsidRPr="002A1E68">
        <w:rPr>
          <w:rFonts w:ascii="Sakkal Majalla" w:eastAsia="Calibri" w:hAnsi="Sakkal Majalla" w:cs="Sakkal Majalla"/>
          <w:noProof w:val="0"/>
          <w:sz w:val="28"/>
          <w:szCs w:val="28"/>
          <w:lang w:bidi="ar-EG"/>
        </w:rPr>
        <w:t>IBM SPSS</w:t>
      </w:r>
      <w:r w:rsidRPr="002A1E68">
        <w:rPr>
          <w:rFonts w:ascii="Sakkal Majalla" w:eastAsia="Calibri" w:hAnsi="Sakkal Majalla" w:cs="Sakkal Majalla"/>
          <w:noProof w:val="0"/>
          <w:sz w:val="28"/>
          <w:szCs w:val="28"/>
          <w:rtl/>
          <w:lang w:bidi="ar-EG"/>
        </w:rPr>
        <w:t xml:space="preserve"> </w:t>
      </w:r>
      <w:r w:rsidRPr="002A1E68">
        <w:rPr>
          <w:rFonts w:ascii="Sakkal Majalla" w:eastAsia="Calibri" w:hAnsi="Sakkal Majalla" w:cs="Sakkal Majalla" w:hint="cs"/>
          <w:noProof w:val="0"/>
          <w:sz w:val="28"/>
          <w:szCs w:val="28"/>
          <w:rtl/>
          <w:lang w:bidi="ar-EG"/>
        </w:rPr>
        <w:t>و</w:t>
      </w:r>
      <w:r w:rsidRPr="002A1E68">
        <w:rPr>
          <w:rFonts w:ascii="Sakkal Majalla" w:eastAsia="Calibri" w:hAnsi="Sakkal Majalla" w:cs="Sakkal Majalla"/>
          <w:noProof w:val="0"/>
          <w:sz w:val="28"/>
          <w:szCs w:val="28"/>
          <w:lang w:bidi="ar-EG"/>
        </w:rPr>
        <w:t>AMOS</w:t>
      </w:r>
      <w:r w:rsidRPr="002A1E68">
        <w:rPr>
          <w:rFonts w:ascii="Sakkal Majalla" w:eastAsia="Calibri" w:hAnsi="Sakkal Majalla" w:cs="Sakkal Majalla" w:hint="cs"/>
          <w:noProof w:val="0"/>
          <w:sz w:val="28"/>
          <w:szCs w:val="28"/>
          <w:rtl/>
          <w:lang w:bidi="ar-EG"/>
        </w:rPr>
        <w:t>، كانت المساعدة التجارية هي العنصر الأكثر أهمية الذي كان له تأثير كبير على نجاح الشركات الصغيرة والمتوسطة الحجم في المملكة العربية السعودية. جاءت المتغيرات الفردية وتوافر رأس المال والعوامل الإدارية بعد ذلك. كما أظهروا أن نجاح هذه الشركات لم يتأثر بشكل كبير ببيئة العمل أو ميزات العمل.</w:t>
      </w:r>
    </w:p>
    <w:p w14:paraId="14944564"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لقد قدم ولي العهد السعودي الأمير محمد بن سلمان مخططًا اقتصاديًا جديدًا يُعرف باسم رؤية السعودية 2030 وخطة التحول الوطني المصاحبة لها استجابة للانخفاض الحاد في أسعار النفط العالمية. ومن شأن هذه الخطط أن تسمح للمملكة بتنويع قاعدة إيراداتها المعتمدة بشكل كبير على النفط، وموازنة ميزانياتها، وخفض عجز ميزانيتها المتزايد، وتعزيز النمو الاقتصادي الطويل الأجل. تدرس هذه المقالة أهداف الرؤية والتدابير المقترحة لتحقيقها، والتي تشمل تغييرات جوهرية في الممارسات المالية والضريبية للمملكة. وتدرس هذه الدراسة فرص نجاح رؤية السعودية وكذلك العقبات المؤسسية والسياسية التي تواجهها</w:t>
      </w:r>
      <w:sdt>
        <w:sdtPr>
          <w:rPr>
            <w:rFonts w:ascii="Sakkal Majalla" w:eastAsia="Calibri" w:hAnsi="Sakkal Majalla" w:cs="Sakkal Majalla" w:hint="cs"/>
            <w:noProof w:val="0"/>
            <w:sz w:val="28"/>
            <w:szCs w:val="28"/>
            <w:rtl/>
            <w:lang w:bidi="ar-EG"/>
          </w:rPr>
          <w:id w:val="1594660500"/>
          <w:citation/>
        </w:sdtPr>
        <w:sdtContent>
          <w:r w:rsidRPr="002A1E68">
            <w:rPr>
              <w:rFonts w:ascii="Sakkal Majalla" w:eastAsia="Calibri" w:hAnsi="Sakkal Majalla" w:cs="Sakkal Majalla"/>
              <w:noProof w:val="0"/>
              <w:sz w:val="28"/>
              <w:szCs w:val="28"/>
              <w:rtl/>
              <w:lang w:bidi="ar-EG"/>
            </w:rPr>
            <w:fldChar w:fldCharType="begin"/>
          </w:r>
          <w:r w:rsidRPr="002A1E68">
            <w:rPr>
              <w:rFonts w:ascii="Sakkal Majalla" w:eastAsia="Calibri" w:hAnsi="Sakkal Majalla" w:cs="Sakkal Majalla"/>
              <w:noProof w:val="0"/>
              <w:sz w:val="28"/>
              <w:szCs w:val="28"/>
              <w:lang w:bidi="ar-EG"/>
            </w:rPr>
            <w:instrText xml:space="preserve"> CITATION Mos20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sz w:val="28"/>
              <w:szCs w:val="28"/>
              <w:lang w:bidi="ar-EG"/>
            </w:rPr>
            <w:t xml:space="preserve"> (Moshashaia, 2020)</w:t>
          </w:r>
          <w:r w:rsidRPr="002A1E68">
            <w:rPr>
              <w:rFonts w:ascii="Sakkal Majalla" w:eastAsia="Calibri" w:hAnsi="Sakkal Majalla" w:cs="Sakkal Majalla"/>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1736CEF8"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lastRenderedPageBreak/>
        <w:t xml:space="preserve">إن المؤسسات لها تأثير كبير على معتقدات الناس وأفعالهم، سواء بالإيجاب أو بالسلب. والهدف من هذه المقالة هو التحقيق في كيفية تأثير المؤسسات المختلفة على خطط وخيارات رواد الأعمال السعوديين عندما يقررون إطلاق عمل تجاري. ونتيجة لذلك، استخدمت الدراسة التي شكلت الأساس لهذه المقالة بيانات مقطعية من </w:t>
      </w:r>
      <w:r w:rsidRPr="002A1E68">
        <w:rPr>
          <w:rFonts w:ascii="Sakkal Majalla" w:eastAsia="Calibri" w:hAnsi="Sakkal Majalla" w:cs="Sakkal Majalla"/>
          <w:noProof w:val="0"/>
          <w:sz w:val="28"/>
          <w:szCs w:val="28"/>
          <w:lang w:bidi="ar-EG"/>
        </w:rPr>
        <w:t>Global Entrepreneurship Monitor (GEM)</w:t>
      </w:r>
      <w:r w:rsidRPr="002A1E68">
        <w:rPr>
          <w:rFonts w:ascii="Sakkal Majalla" w:eastAsia="Calibri" w:hAnsi="Sakkal Majalla" w:cs="Sakkal Majalla" w:hint="cs"/>
          <w:noProof w:val="0"/>
          <w:sz w:val="28"/>
          <w:szCs w:val="28"/>
          <w:rtl/>
          <w:lang w:bidi="ar-EG"/>
        </w:rPr>
        <w:t xml:space="preserve"> في عام 2016 والتي شملت 3376 مستجيبًا. وأظهرت النتائج أن القدرة على إطلاق شركات صغيرة تتأثر سلبًا بعدم وجود قوانين ولوائح تجارية. بالإضافة إلى ذلك، وجد أنه كلما زاد عدد رواد الأعمال الناجحين الذين يتلقون اهتمامًا إعلاميًا، زادت احتمالية تأسيس شركات صغيرة. ومن المدهش أن إنشاء الشركات الصغيرة في المملكة العربية السعودية لم يتأثر بالتقدير العالي بشكل عام لرواد الأعمال الناجحين. وعلاوة على ذلك، لم يكن للخوف من الفشل أي تأثير ضار على فرصة إطلاق أعمال تجارية جديدة. وأخيرًا، كانت هناك اختلافات في تأثير متغيرات التحكم بما في ذلك الجنس والعمر. وينبغي للبحوث المستقبلية أن تركز على توسيع نطاق التحليل ليشمل دول الخليج الأخرى وإشراك المزيد من المؤسسات، حيث اقتصرت الدراسة على البيئة السعودية</w:t>
      </w:r>
      <w:sdt>
        <w:sdtPr>
          <w:rPr>
            <w:rFonts w:ascii="Sakkal Majalla" w:eastAsia="Calibri" w:hAnsi="Sakkal Majalla" w:cs="Sakkal Majalla" w:hint="cs"/>
            <w:noProof w:val="0"/>
            <w:sz w:val="28"/>
            <w:szCs w:val="28"/>
            <w:rtl/>
            <w:lang w:bidi="ar-EG"/>
          </w:rPr>
          <w:id w:val="931018870"/>
          <w:citation/>
        </w:sdtPr>
        <w:sdtContent>
          <w:r w:rsidRPr="002A1E68">
            <w:rPr>
              <w:rFonts w:ascii="Sakkal Majalla" w:eastAsia="Calibri" w:hAnsi="Sakkal Majalla" w:cs="Sakkal Majalla"/>
              <w:noProof w:val="0"/>
              <w:sz w:val="28"/>
              <w:szCs w:val="28"/>
              <w:rtl/>
              <w:lang w:bidi="ar-EG"/>
            </w:rPr>
            <w:fldChar w:fldCharType="begin"/>
          </w:r>
          <w:r w:rsidRPr="002A1E68">
            <w:rPr>
              <w:rFonts w:ascii="Sakkal Majalla" w:eastAsia="Calibri" w:hAnsi="Sakkal Majalla" w:cs="Sakkal Majalla"/>
              <w:noProof w:val="0"/>
              <w:sz w:val="28"/>
              <w:szCs w:val="28"/>
              <w:lang w:bidi="ar-EG"/>
            </w:rPr>
            <w:instrText xml:space="preserve"> CITATION Als225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sz w:val="28"/>
              <w:szCs w:val="28"/>
              <w:lang w:bidi="ar-EG"/>
            </w:rPr>
            <w:t xml:space="preserve"> (Alshebami, 2022)</w:t>
          </w:r>
          <w:r w:rsidRPr="002A1E68">
            <w:rPr>
              <w:rFonts w:ascii="Sakkal Majalla" w:eastAsia="Calibri" w:hAnsi="Sakkal Majalla" w:cs="Sakkal Majalla"/>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2CAEB811"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لقد اكتسبت الأبحاث حول التحول من اقتصاد الموارد إلى اقتصاد المعرفة شعبية كبيرة، ويبدو أن الابتكار وريادة الأعمال يلعبان دورًا رئيسيًا في هذه المحادثة. وعلى الرغم من الاعتراف بريادة الأعمال في العقود الأخيرة باعتبارها عنصرًا حاسمًا في التقدم الاقتصادي، والذي أصبح ممكنًا بفضل الابتكار التكنولوجي، إلا أن العديد من الدراسات فشلت في إثبات ذلك، وخاصة في الدول النامية. هذه الدراسة ضرورية لأن الحكومة السعودية ملتزمة بتحقيق رؤية 2030، والتي تشمل تنويع الاقتصاد بعيدًا عن النفط، وزيادة مشاركة الشركات الصغيرة والمتوسطة الحجم، وخفض البطالة. تستخدم هذه الدراسة بيانات من مؤشرات التنمية للبنك الدولي (</w:t>
      </w:r>
      <w:r w:rsidRPr="002A1E68">
        <w:rPr>
          <w:rFonts w:ascii="Sakkal Majalla" w:eastAsia="Calibri" w:hAnsi="Sakkal Majalla" w:cs="Sakkal Majalla"/>
          <w:noProof w:val="0"/>
          <w:sz w:val="28"/>
          <w:szCs w:val="28"/>
          <w:lang w:bidi="ar-EG"/>
        </w:rPr>
        <w:t>WDI</w:t>
      </w:r>
      <w:r w:rsidRPr="002A1E68">
        <w:rPr>
          <w:rFonts w:ascii="Sakkal Majalla" w:eastAsia="Calibri" w:hAnsi="Sakkal Majalla" w:cs="Sakkal Majalla" w:hint="cs"/>
          <w:noProof w:val="0"/>
          <w:sz w:val="28"/>
          <w:szCs w:val="28"/>
          <w:rtl/>
          <w:lang w:bidi="ar-EG"/>
        </w:rPr>
        <w:t>) للسنوات 2005-2016 للتحقيق في كيفية تأثير الابتكار وريادة الأعمال على النمو الاقتصادي في المملكة العربية السعودية. أظهرت نتائج تحليل الانحدار أن ريادة الأعمال تأثرت بشكل إيجابي وقوي بالابتكار. كما تظهر نتائج نموذج النمو الداخلي أنه على الرغم من أن الابتكار وريادة الأعمال لهما تأثير إيجابي على النمو الاقتصادي، إلا أن الابتكار له تأثير أكثر أهمية من ريادة الأعمال. وهذا يشير إلى أنه في حين يؤثر الابتكار فقط على النمو الاقتصادي من خلال ريادة الأعمال، فإن ريادة الأعمال نفسها لها تأثير مباشر على النمو الاقتصادي. ومن أجل تحقيق ظروف أفضل لإطار ريادة الأعمال، مثل رفع مستوى نقل البحث والتطوير والابتكار، وتمويل رواد الأعمال، وتحسين التدريب على ريادة الأعمال بعد المدرسة، وتعزيز مشاركة القطاع الخاص، يتعين على الحكومة السعودية أن تكرس نفسها لمواصلة تطوير نظام بيئي أكثر ملاءمة لريادة الأعمال</w:t>
      </w:r>
      <w:sdt>
        <w:sdtPr>
          <w:rPr>
            <w:rFonts w:ascii="Sakkal Majalla" w:eastAsia="Calibri" w:hAnsi="Sakkal Majalla" w:cs="Sakkal Majalla" w:hint="cs"/>
            <w:noProof w:val="0"/>
            <w:sz w:val="28"/>
            <w:szCs w:val="28"/>
            <w:rtl/>
            <w:lang w:bidi="ar-EG"/>
          </w:rPr>
          <w:id w:val="-941305945"/>
          <w:citation/>
        </w:sdtPr>
        <w:sdtContent>
          <w:r w:rsidRPr="002A1E68">
            <w:rPr>
              <w:rFonts w:ascii="Sakkal Majalla" w:eastAsia="Calibri" w:hAnsi="Sakkal Majalla" w:cs="Sakkal Majalla"/>
              <w:noProof w:val="0"/>
              <w:sz w:val="28"/>
              <w:szCs w:val="28"/>
              <w:rtl/>
              <w:lang w:bidi="ar-EG"/>
            </w:rPr>
            <w:fldChar w:fldCharType="begin"/>
          </w:r>
          <w:r w:rsidRPr="002A1E68">
            <w:rPr>
              <w:rFonts w:ascii="Sakkal Majalla" w:eastAsia="Calibri" w:hAnsi="Sakkal Majalla" w:cs="Sakkal Majalla"/>
              <w:noProof w:val="0"/>
              <w:sz w:val="28"/>
              <w:szCs w:val="28"/>
              <w:lang w:bidi="ar-EG"/>
            </w:rPr>
            <w:instrText xml:space="preserve"> CITATION Aki20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sz w:val="28"/>
              <w:szCs w:val="28"/>
              <w:lang w:bidi="ar-EG"/>
            </w:rPr>
            <w:t xml:space="preserve"> (Akinwale, 2020)</w:t>
          </w:r>
          <w:r w:rsidRPr="002A1E68">
            <w:rPr>
              <w:rFonts w:ascii="Sakkal Majalla" w:eastAsia="Calibri" w:hAnsi="Sakkal Majalla" w:cs="Sakkal Majalla"/>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45D831F4"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lastRenderedPageBreak/>
        <w:t>في الدول الناشئة، يمكن للشركات الصغيرة والمتوسطة الحجم أن يكون لها تأثير كبير على الاقتصاد الوطني. وقد تتمكن الشركات الصغيرة والمتوسطة المحلية الآن من المنافسة في السوق العالمية بفضل تطوير تكنولوجيا المعلومات والاتصالات. ومع ذلك، لم تحظ القضايا المحيطة بتبني الشركات الصغيرة والمتوسطة الحجم لتكنولوجيا المعلومات والاتصالات، وخاصة في المناطق الريفية في الدول النامية في الشرق الأوسط مثل المملكة العربية السعودية، باهتمام كبير في الدراسات. وقد بحثت هذه الدراسة في العوامل المؤثرة على تبني تكنولوجيا المعلومات والاتصالات بين الشركات الصغيرة والمتوسطة الحجم في المناطق الريفية في المملكة العربية السعودية باستخدام إطار التكنولوجيا والمنظمة والبيئة الموسع مع الإبداع البشري. واكتشفت الدراسة أنه في حين لم تكن للتوافق والتعقيد والبيئة التنافسية علاقة كبيرة بتبني تكنولوجيا المعلومات والاتصالات، فإن المزايا النسبية ودعم الإدارة العليا والثقافة والبيئة التنظيمية وإبداع المالك/المدير ومعرفة تكنولوجيا المعلومات والاتصالات كانت لها علاقة. وقد تساعد نتائج هذه الدراسة الحكومة السعودية ومديري/مالكي الشركات الصغيرة والمتوسطة الحجم في التبني الفعال ونشر تكنولوجيا المعلومات والاتصالات في الشركات الصغيرة والمتوسطة الحجم في المملكة العربية السعودية الواقعة في المناطق الريفية</w:t>
      </w:r>
      <w:sdt>
        <w:sdtPr>
          <w:rPr>
            <w:rFonts w:ascii="Sakkal Majalla" w:eastAsia="Calibri" w:hAnsi="Sakkal Majalla" w:cs="Sakkal Majalla" w:hint="cs"/>
            <w:noProof w:val="0"/>
            <w:sz w:val="28"/>
            <w:szCs w:val="28"/>
            <w:rtl/>
            <w:lang w:bidi="ar-EG"/>
          </w:rPr>
          <w:id w:val="1017201254"/>
          <w:citation/>
        </w:sdtPr>
        <w:sdtContent>
          <w:r w:rsidRPr="002A1E68">
            <w:rPr>
              <w:rFonts w:ascii="Sakkal Majalla" w:eastAsia="Calibri" w:hAnsi="Sakkal Majalla" w:cs="Sakkal Majalla"/>
              <w:noProof w:val="0"/>
              <w:sz w:val="28"/>
              <w:szCs w:val="28"/>
              <w:rtl/>
              <w:lang w:bidi="ar-EG"/>
            </w:rPr>
            <w:fldChar w:fldCharType="begin"/>
          </w:r>
          <w:r w:rsidRPr="002A1E68">
            <w:rPr>
              <w:rFonts w:ascii="Sakkal Majalla" w:eastAsia="Calibri" w:hAnsi="Sakkal Majalla" w:cs="Sakkal Majalla"/>
              <w:noProof w:val="0"/>
              <w:sz w:val="28"/>
              <w:szCs w:val="28"/>
              <w:lang w:bidi="ar-EG"/>
            </w:rPr>
            <w:instrText xml:space="preserve"> CITATION AlB171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sz w:val="28"/>
              <w:szCs w:val="28"/>
              <w:lang w:bidi="ar-EG"/>
            </w:rPr>
            <w:t xml:space="preserve"> (AlBar, 2017)</w:t>
          </w:r>
          <w:r w:rsidRPr="002A1E68">
            <w:rPr>
              <w:rFonts w:ascii="Sakkal Majalla" w:eastAsia="Calibri" w:hAnsi="Sakkal Majalla" w:cs="Sakkal Majalla"/>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120125F3"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تتناول دراسة</w:t>
      </w:r>
      <w:sdt>
        <w:sdtPr>
          <w:rPr>
            <w:rFonts w:ascii="Sakkal Majalla" w:eastAsia="Calibri" w:hAnsi="Sakkal Majalla" w:cs="Sakkal Majalla" w:hint="cs"/>
            <w:noProof w:val="0"/>
            <w:sz w:val="28"/>
            <w:szCs w:val="28"/>
            <w:rtl/>
            <w:lang w:bidi="ar-EG"/>
          </w:rPr>
          <w:id w:val="-2089606036"/>
          <w:citation/>
        </w:sdtPr>
        <w:sdtContent>
          <w:r w:rsidRPr="002A1E68">
            <w:rPr>
              <w:rFonts w:ascii="Sakkal Majalla" w:eastAsia="Calibri" w:hAnsi="Sakkal Majalla" w:cs="Sakkal Majalla"/>
              <w:noProof w:val="0"/>
              <w:sz w:val="28"/>
              <w:szCs w:val="28"/>
              <w:rtl/>
              <w:lang w:bidi="ar-EG"/>
            </w:rPr>
            <w:fldChar w:fldCharType="begin"/>
          </w:r>
          <w:r w:rsidRPr="002A1E68">
            <w:rPr>
              <w:rFonts w:ascii="Sakkal Majalla" w:eastAsia="Calibri" w:hAnsi="Sakkal Majalla" w:cs="Sakkal Majalla"/>
              <w:noProof w:val="0"/>
              <w:sz w:val="28"/>
              <w:szCs w:val="28"/>
              <w:lang w:bidi="ar-EG"/>
            </w:rPr>
            <w:instrText xml:space="preserve"> CITATION Wah201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sz w:val="28"/>
              <w:szCs w:val="28"/>
              <w:lang w:bidi="ar-EG"/>
            </w:rPr>
            <w:t xml:space="preserve"> (Waheed, 2020)</w:t>
          </w:r>
          <w:r w:rsidRPr="002A1E68">
            <w:rPr>
              <w:rFonts w:ascii="Sakkal Majalla" w:eastAsia="Calibri" w:hAnsi="Sakkal Majalla" w:cs="Sakkal Majalla"/>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 xml:space="preserve"> التأثيرات النظرية والتجريبية للسياحة والصادرات غير النفطية على التوسع الاقتصادي في المملكة العربية السعودية. ومن أجل القيام بذلك، استخدم المؤلفون اختبار </w:t>
      </w:r>
      <w:r w:rsidRPr="002A1E68">
        <w:rPr>
          <w:rFonts w:ascii="Sakkal Majalla" w:eastAsia="Calibri" w:hAnsi="Sakkal Majalla" w:cs="Sakkal Majalla"/>
          <w:noProof w:val="0"/>
          <w:sz w:val="28"/>
          <w:szCs w:val="28"/>
          <w:lang w:bidi="ar-EG"/>
        </w:rPr>
        <w:t>ARDL</w:t>
      </w:r>
      <w:r w:rsidRPr="002A1E68">
        <w:rPr>
          <w:rFonts w:ascii="Sakkal Majalla" w:eastAsia="Calibri" w:hAnsi="Sakkal Majalla" w:cs="Sakkal Majalla" w:hint="cs"/>
          <w:noProof w:val="0"/>
          <w:sz w:val="28"/>
          <w:szCs w:val="28"/>
          <w:rtl/>
          <w:lang w:bidi="ar-EG"/>
        </w:rPr>
        <w:t>، وتكامل جوهانسون، وطرق تكامل جريجوري هانسن على البيانات الفصلية للمتغيرات قيد الدراسة، والتي تمتد من عام 1980 إلى عام 2017. تشير النتائج التجريبية إلى أن السياحة والصادرات غير النفطية تساهم بشكل إيجابي في النمو الاقتصادي. ووفقًا للنتائج، فإن زيادة الصادرات غير النفطية يمكن أن تكون طريقة ذكية لتحقيق النمو المستدام والعمل كبديل للسلع القائمة على البترول. كما لاحظ الباحثون التكامل الطويل الأجل للسياحة والطاقة المتجددة ورأس المال والنمو الاقتصادي في المملكة العربية السعودية. ونظرًا لأهمية السياحة والطاقة المتجددة للتنمية الاقتصادية في المملكة العربية السعودية، تشير النتائج الشاملة إلى أنه يمكن استخدام تكوين رأس المال لزيادة الاستثمارات في هذه القطاعات. وتختتم الدراسة بالقول إنه من أجل تقليل الاعتماد على النفط وتعزيز النمو الاقتصادي المستدام، ينبغي للمملكة العربية السعودية زيادة استثماراتها في السياحة والطاقة المتجددة.</w:t>
      </w:r>
    </w:p>
    <w:p w14:paraId="5119999E"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يكتسب الابتكار الأخضر (</w:t>
      </w:r>
      <w:r w:rsidRPr="002A1E68">
        <w:rPr>
          <w:rFonts w:ascii="Sakkal Majalla" w:eastAsia="Calibri" w:hAnsi="Sakkal Majalla" w:cs="Sakkal Majalla"/>
          <w:noProof w:val="0"/>
          <w:sz w:val="28"/>
          <w:szCs w:val="28"/>
          <w:lang w:bidi="ar-EG"/>
        </w:rPr>
        <w:t>GI</w:t>
      </w:r>
      <w:r w:rsidRPr="002A1E68">
        <w:rPr>
          <w:rFonts w:ascii="Sakkal Majalla" w:eastAsia="Calibri" w:hAnsi="Sakkal Majalla" w:cs="Sakkal Majalla" w:hint="cs"/>
          <w:noProof w:val="0"/>
          <w:sz w:val="28"/>
          <w:szCs w:val="28"/>
          <w:rtl/>
          <w:lang w:bidi="ar-EG"/>
        </w:rPr>
        <w:t>) حاليًا الكثير من الاهتمام على مستوى العالم نتيجة للمخاوف المتزايدة لدى المجتمعات والحكومات بشأن التدهور البيئي واستنزاف الموارد الطبيعية. استنادًا إلى البحث الأساسي، تهدف هذه الدراسة إلى دراسة العلاقة بين تبني الابتكار الأخضر (</w:t>
      </w:r>
      <w:r w:rsidRPr="002A1E68">
        <w:rPr>
          <w:rFonts w:ascii="Sakkal Majalla" w:eastAsia="Calibri" w:hAnsi="Sakkal Majalla" w:cs="Sakkal Majalla"/>
          <w:noProof w:val="0"/>
          <w:sz w:val="28"/>
          <w:szCs w:val="28"/>
          <w:lang w:bidi="ar-EG"/>
        </w:rPr>
        <w:t>GIA</w:t>
      </w:r>
      <w:r w:rsidRPr="002A1E68">
        <w:rPr>
          <w:rFonts w:ascii="Sakkal Majalla" w:eastAsia="Calibri" w:hAnsi="Sakkal Majalla" w:cs="Sakkal Majalla" w:hint="cs"/>
          <w:noProof w:val="0"/>
          <w:sz w:val="28"/>
          <w:szCs w:val="28"/>
          <w:rtl/>
          <w:lang w:bidi="ar-EG"/>
        </w:rPr>
        <w:t>) والأداء المستدام (</w:t>
      </w:r>
      <w:r w:rsidRPr="002A1E68">
        <w:rPr>
          <w:rFonts w:ascii="Sakkal Majalla" w:eastAsia="Calibri" w:hAnsi="Sakkal Majalla" w:cs="Sakkal Majalla"/>
          <w:noProof w:val="0"/>
          <w:sz w:val="28"/>
          <w:szCs w:val="28"/>
          <w:lang w:bidi="ar-EG"/>
        </w:rPr>
        <w:t>SNP</w:t>
      </w:r>
      <w:r w:rsidRPr="002A1E68">
        <w:rPr>
          <w:rFonts w:ascii="Sakkal Majalla" w:eastAsia="Calibri" w:hAnsi="Sakkal Majalla" w:cs="Sakkal Majalla" w:hint="cs"/>
          <w:noProof w:val="0"/>
          <w:sz w:val="28"/>
          <w:szCs w:val="28"/>
          <w:rtl/>
          <w:lang w:bidi="ar-EG"/>
        </w:rPr>
        <w:t>) في الشركات الصغيرة والمتوسطة الحجم (</w:t>
      </w:r>
      <w:r w:rsidRPr="002A1E68">
        <w:rPr>
          <w:rFonts w:ascii="Sakkal Majalla" w:eastAsia="Calibri" w:hAnsi="Sakkal Majalla" w:cs="Sakkal Majalla"/>
          <w:noProof w:val="0"/>
          <w:sz w:val="28"/>
          <w:szCs w:val="28"/>
          <w:lang w:bidi="ar-EG"/>
        </w:rPr>
        <w:t>SMEs</w:t>
      </w:r>
      <w:r w:rsidRPr="002A1E68">
        <w:rPr>
          <w:rFonts w:ascii="Sakkal Majalla" w:eastAsia="Calibri" w:hAnsi="Sakkal Majalla" w:cs="Sakkal Majalla" w:hint="cs"/>
          <w:noProof w:val="0"/>
          <w:sz w:val="28"/>
          <w:szCs w:val="28"/>
          <w:rtl/>
          <w:lang w:bidi="ar-EG"/>
        </w:rPr>
        <w:t xml:space="preserve">) في </w:t>
      </w:r>
      <w:r w:rsidRPr="002A1E68">
        <w:rPr>
          <w:rFonts w:ascii="Sakkal Majalla" w:eastAsia="Calibri" w:hAnsi="Sakkal Majalla" w:cs="Sakkal Majalla" w:hint="cs"/>
          <w:noProof w:val="0"/>
          <w:sz w:val="28"/>
          <w:szCs w:val="28"/>
          <w:rtl/>
          <w:lang w:bidi="ar-EG"/>
        </w:rPr>
        <w:lastRenderedPageBreak/>
        <w:t>المملكة العربية السعودية. يرتبط كل من الدعم الحكومي (</w:t>
      </w:r>
      <w:r w:rsidRPr="002A1E68">
        <w:rPr>
          <w:rFonts w:ascii="Sakkal Majalla" w:eastAsia="Calibri" w:hAnsi="Sakkal Majalla" w:cs="Sakkal Majalla"/>
          <w:noProof w:val="0"/>
          <w:sz w:val="28"/>
          <w:szCs w:val="28"/>
          <w:lang w:bidi="ar-EG"/>
        </w:rPr>
        <w:t>GS</w:t>
      </w:r>
      <w:r w:rsidRPr="002A1E68">
        <w:rPr>
          <w:rFonts w:ascii="Sakkal Majalla" w:eastAsia="Calibri" w:hAnsi="Sakkal Majalla" w:cs="Sakkal Majalla" w:hint="cs"/>
          <w:noProof w:val="0"/>
          <w:sz w:val="28"/>
          <w:szCs w:val="28"/>
          <w:rtl/>
          <w:lang w:bidi="ar-EG"/>
        </w:rPr>
        <w:t>) والشراكة والتعاون الخارجي (</w:t>
      </w:r>
      <w:r w:rsidRPr="002A1E68">
        <w:rPr>
          <w:rFonts w:ascii="Sakkal Majalla" w:eastAsia="Calibri" w:hAnsi="Sakkal Majalla" w:cs="Sakkal Majalla"/>
          <w:noProof w:val="0"/>
          <w:sz w:val="28"/>
          <w:szCs w:val="28"/>
          <w:lang w:bidi="ar-EG"/>
        </w:rPr>
        <w:t>EPC</w:t>
      </w:r>
      <w:r w:rsidRPr="002A1E68">
        <w:rPr>
          <w:rFonts w:ascii="Sakkal Majalla" w:eastAsia="Calibri" w:hAnsi="Sakkal Majalla" w:cs="Sakkal Majalla" w:hint="cs"/>
          <w:noProof w:val="0"/>
          <w:sz w:val="28"/>
          <w:szCs w:val="28"/>
          <w:rtl/>
          <w:lang w:bidi="ar-EG"/>
        </w:rPr>
        <w:t>) والقواعد والعوامل التنظيمية (</w:t>
      </w:r>
      <w:r w:rsidRPr="002A1E68">
        <w:rPr>
          <w:rFonts w:ascii="Sakkal Majalla" w:eastAsia="Calibri" w:hAnsi="Sakkal Majalla" w:cs="Sakkal Majalla"/>
          <w:noProof w:val="0"/>
          <w:sz w:val="28"/>
          <w:szCs w:val="28"/>
          <w:lang w:bidi="ar-EG"/>
        </w:rPr>
        <w:t>RR</w:t>
      </w:r>
      <w:r w:rsidRPr="002A1E68">
        <w:rPr>
          <w:rFonts w:ascii="Sakkal Majalla" w:eastAsia="Calibri" w:hAnsi="Sakkal Majalla" w:cs="Sakkal Majalla" w:hint="cs"/>
          <w:noProof w:val="0"/>
          <w:sz w:val="28"/>
          <w:szCs w:val="28"/>
          <w:rtl/>
          <w:lang w:bidi="ar-EG"/>
        </w:rPr>
        <w:t>) وعوامل السوق والعملاء (</w:t>
      </w:r>
      <w:r w:rsidRPr="002A1E68">
        <w:rPr>
          <w:rFonts w:ascii="Sakkal Majalla" w:eastAsia="Calibri" w:hAnsi="Sakkal Majalla" w:cs="Sakkal Majalla"/>
          <w:noProof w:val="0"/>
          <w:sz w:val="28"/>
          <w:szCs w:val="28"/>
          <w:lang w:bidi="ar-EG"/>
        </w:rPr>
        <w:t>MC</w:t>
      </w:r>
      <w:r w:rsidRPr="002A1E68">
        <w:rPr>
          <w:rFonts w:ascii="Sakkal Majalla" w:eastAsia="Calibri" w:hAnsi="Sakkal Majalla" w:cs="Sakkal Majalla" w:hint="cs"/>
          <w:noProof w:val="0"/>
          <w:sz w:val="28"/>
          <w:szCs w:val="28"/>
          <w:rtl/>
          <w:lang w:bidi="ar-EG"/>
        </w:rPr>
        <w:t>) والتنظيم والعوامل البشرية (</w:t>
      </w:r>
      <w:r w:rsidRPr="002A1E68">
        <w:rPr>
          <w:rFonts w:ascii="Sakkal Majalla" w:eastAsia="Calibri" w:hAnsi="Sakkal Majalla" w:cs="Sakkal Majalla"/>
          <w:noProof w:val="0"/>
          <w:sz w:val="28"/>
          <w:szCs w:val="28"/>
          <w:lang w:bidi="ar-EG"/>
        </w:rPr>
        <w:t>OH</w:t>
      </w:r>
      <w:r w:rsidRPr="002A1E68">
        <w:rPr>
          <w:rFonts w:ascii="Sakkal Majalla" w:eastAsia="Calibri" w:hAnsi="Sakkal Majalla" w:cs="Sakkal Majalla" w:hint="cs"/>
          <w:noProof w:val="0"/>
          <w:sz w:val="28"/>
          <w:szCs w:val="28"/>
          <w:rtl/>
          <w:lang w:bidi="ar-EG"/>
        </w:rPr>
        <w:t>) واستراتيجية الابتكار الأخضر (</w:t>
      </w:r>
      <w:r w:rsidRPr="002A1E68">
        <w:rPr>
          <w:rFonts w:ascii="Sakkal Majalla" w:eastAsia="Calibri" w:hAnsi="Sakkal Majalla" w:cs="Sakkal Majalla"/>
          <w:noProof w:val="0"/>
          <w:sz w:val="28"/>
          <w:szCs w:val="28"/>
          <w:lang w:bidi="ar-EG"/>
        </w:rPr>
        <w:t>GIS</w:t>
      </w:r>
      <w:r w:rsidRPr="002A1E68">
        <w:rPr>
          <w:rFonts w:ascii="Sakkal Majalla" w:eastAsia="Calibri" w:hAnsi="Sakkal Majalla" w:cs="Sakkal Majalla" w:hint="cs"/>
          <w:noProof w:val="0"/>
          <w:sz w:val="28"/>
          <w:szCs w:val="28"/>
          <w:rtl/>
          <w:lang w:bidi="ar-EG"/>
        </w:rPr>
        <w:t>) وعوامل التكنولوجيا (</w:t>
      </w:r>
      <w:r w:rsidRPr="002A1E68">
        <w:rPr>
          <w:rFonts w:ascii="Sakkal Majalla" w:eastAsia="Calibri" w:hAnsi="Sakkal Majalla" w:cs="Sakkal Majalla"/>
          <w:noProof w:val="0"/>
          <w:sz w:val="28"/>
          <w:szCs w:val="28"/>
          <w:lang w:bidi="ar-EG"/>
        </w:rPr>
        <w:t>TF</w:t>
      </w:r>
      <w:r w:rsidRPr="002A1E68">
        <w:rPr>
          <w:rFonts w:ascii="Sakkal Majalla" w:eastAsia="Calibri" w:hAnsi="Sakkal Majalla" w:cs="Sakkal Majalla" w:hint="cs"/>
          <w:noProof w:val="0"/>
          <w:sz w:val="28"/>
          <w:szCs w:val="28"/>
          <w:rtl/>
          <w:lang w:bidi="ar-EG"/>
        </w:rPr>
        <w:t xml:space="preserve">) بـ </w:t>
      </w:r>
      <w:r w:rsidRPr="002A1E68">
        <w:rPr>
          <w:rFonts w:ascii="Sakkal Majalla" w:eastAsia="Calibri" w:hAnsi="Sakkal Majalla" w:cs="Sakkal Majalla"/>
          <w:noProof w:val="0"/>
          <w:sz w:val="28"/>
          <w:szCs w:val="28"/>
          <w:lang w:bidi="ar-EG"/>
        </w:rPr>
        <w:t>GIA</w:t>
      </w:r>
      <w:r w:rsidRPr="002A1E68">
        <w:rPr>
          <w:rFonts w:ascii="Sakkal Majalla" w:eastAsia="Calibri" w:hAnsi="Sakkal Majalla" w:cs="Sakkal Majalla" w:hint="cs"/>
          <w:noProof w:val="0"/>
          <w:sz w:val="28"/>
          <w:szCs w:val="28"/>
          <w:rtl/>
          <w:lang w:bidi="ar-EG"/>
        </w:rPr>
        <w:t>، وتم إنشاء نموذج إطار مفاهيمي لفهم هذه العلاقات بشكل أفضل. يتم استخدام نهج نمذجة المعادلات الهيكلية الجزئية لأقل المربعات (</w:t>
      </w:r>
      <w:r w:rsidRPr="002A1E68">
        <w:rPr>
          <w:rFonts w:ascii="Sakkal Majalla" w:eastAsia="Calibri" w:hAnsi="Sakkal Majalla" w:cs="Sakkal Majalla"/>
          <w:noProof w:val="0"/>
          <w:sz w:val="28"/>
          <w:szCs w:val="28"/>
          <w:lang w:bidi="ar-EG"/>
        </w:rPr>
        <w:t>PLS-SEM</w:t>
      </w:r>
      <w:r w:rsidRPr="002A1E68">
        <w:rPr>
          <w:rFonts w:ascii="Sakkal Majalla" w:eastAsia="Calibri" w:hAnsi="Sakkal Majalla" w:cs="Sakkal Majalla" w:hint="cs"/>
          <w:noProof w:val="0"/>
          <w:sz w:val="28"/>
          <w:szCs w:val="28"/>
          <w:rtl/>
          <w:lang w:bidi="ar-EG"/>
        </w:rPr>
        <w:t xml:space="preserve">) لتقييم الفرضيات. يتم استخدام تطبيقات البرامج </w:t>
      </w:r>
      <w:r w:rsidRPr="002A1E68">
        <w:rPr>
          <w:rFonts w:ascii="Sakkal Majalla" w:eastAsia="Calibri" w:hAnsi="Sakkal Majalla" w:cs="Sakkal Majalla"/>
          <w:noProof w:val="0"/>
          <w:sz w:val="28"/>
          <w:szCs w:val="28"/>
          <w:lang w:bidi="ar-EG"/>
        </w:rPr>
        <w:t>SPSS 24.0</w:t>
      </w:r>
      <w:r w:rsidRPr="002A1E68">
        <w:rPr>
          <w:rFonts w:ascii="Sakkal Majalla" w:eastAsia="Calibri" w:hAnsi="Sakkal Majalla" w:cs="Sakkal Majalla"/>
          <w:noProof w:val="0"/>
          <w:sz w:val="28"/>
          <w:szCs w:val="28"/>
          <w:rtl/>
          <w:lang w:bidi="ar-EG"/>
        </w:rPr>
        <w:t xml:space="preserve"> </w:t>
      </w:r>
      <w:r w:rsidRPr="002A1E68">
        <w:rPr>
          <w:rFonts w:ascii="Sakkal Majalla" w:eastAsia="Calibri" w:hAnsi="Sakkal Majalla" w:cs="Sakkal Majalla" w:hint="cs"/>
          <w:noProof w:val="0"/>
          <w:sz w:val="28"/>
          <w:szCs w:val="28"/>
          <w:rtl/>
          <w:lang w:bidi="ar-EG"/>
        </w:rPr>
        <w:t>و</w:t>
      </w:r>
      <w:r w:rsidRPr="002A1E68">
        <w:rPr>
          <w:rFonts w:ascii="Sakkal Majalla" w:eastAsia="Calibri" w:hAnsi="Sakkal Majalla" w:cs="Sakkal Majalla"/>
          <w:noProof w:val="0"/>
          <w:sz w:val="28"/>
          <w:szCs w:val="28"/>
          <w:lang w:bidi="ar-EG"/>
        </w:rPr>
        <w:t>AMOS 24.0</w:t>
      </w:r>
      <w:r w:rsidRPr="002A1E68">
        <w:rPr>
          <w:rFonts w:ascii="Sakkal Majalla" w:eastAsia="Calibri" w:hAnsi="Sakkal Majalla" w:cs="Sakkal Majalla" w:hint="cs"/>
          <w:noProof w:val="0"/>
          <w:sz w:val="28"/>
          <w:szCs w:val="28"/>
          <w:rtl/>
          <w:lang w:bidi="ar-EG"/>
        </w:rPr>
        <w:t xml:space="preserve"> للحصول على نتائج الدراسة. وفقًا لنتائج الدراسة، يتأثر </w:t>
      </w:r>
      <w:r w:rsidRPr="002A1E68">
        <w:rPr>
          <w:rFonts w:ascii="Sakkal Majalla" w:eastAsia="Calibri" w:hAnsi="Sakkal Majalla" w:cs="Sakkal Majalla"/>
          <w:noProof w:val="0"/>
          <w:sz w:val="28"/>
          <w:szCs w:val="28"/>
          <w:lang w:bidi="ar-EG"/>
        </w:rPr>
        <w:t>GIA</w:t>
      </w:r>
      <w:r w:rsidRPr="002A1E68">
        <w:rPr>
          <w:rFonts w:ascii="Sakkal Majalla" w:eastAsia="Calibri" w:hAnsi="Sakkal Majalla" w:cs="Sakkal Majalla" w:hint="cs"/>
          <w:noProof w:val="0"/>
          <w:sz w:val="28"/>
          <w:szCs w:val="28"/>
          <w:rtl/>
          <w:lang w:bidi="ar-EG"/>
        </w:rPr>
        <w:t xml:space="preserve"> بشكل إيجابي بـ </w:t>
      </w:r>
      <w:r w:rsidRPr="002A1E68">
        <w:rPr>
          <w:rFonts w:ascii="Sakkal Majalla" w:eastAsia="Calibri" w:hAnsi="Sakkal Majalla" w:cs="Sakkal Majalla"/>
          <w:noProof w:val="0"/>
          <w:sz w:val="28"/>
          <w:szCs w:val="28"/>
          <w:lang w:bidi="ar-EG"/>
        </w:rPr>
        <w:t>GS</w:t>
      </w:r>
      <w:r w:rsidRPr="002A1E68">
        <w:rPr>
          <w:rFonts w:ascii="Sakkal Majalla" w:eastAsia="Calibri" w:hAnsi="Sakkal Majalla" w:cs="Sakkal Majalla" w:hint="cs"/>
          <w:noProof w:val="0"/>
          <w:sz w:val="28"/>
          <w:szCs w:val="28"/>
          <w:rtl/>
          <w:lang w:bidi="ar-EG"/>
        </w:rPr>
        <w:t xml:space="preserve"> و</w:t>
      </w:r>
      <w:r w:rsidRPr="002A1E68">
        <w:rPr>
          <w:rFonts w:ascii="Sakkal Majalla" w:eastAsia="Calibri" w:hAnsi="Sakkal Majalla" w:cs="Sakkal Majalla"/>
          <w:noProof w:val="0"/>
          <w:sz w:val="28"/>
          <w:szCs w:val="28"/>
          <w:lang w:bidi="ar-EG"/>
        </w:rPr>
        <w:t>EPC</w:t>
      </w:r>
      <w:r w:rsidRPr="002A1E68">
        <w:rPr>
          <w:rFonts w:ascii="Sakkal Majalla" w:eastAsia="Calibri" w:hAnsi="Sakkal Majalla" w:cs="Sakkal Majalla" w:hint="cs"/>
          <w:noProof w:val="0"/>
          <w:sz w:val="28"/>
          <w:szCs w:val="28"/>
          <w:rtl/>
          <w:lang w:bidi="ar-EG"/>
        </w:rPr>
        <w:t xml:space="preserve"> و</w:t>
      </w:r>
      <w:r w:rsidRPr="002A1E68">
        <w:rPr>
          <w:rFonts w:ascii="Sakkal Majalla" w:eastAsia="Calibri" w:hAnsi="Sakkal Majalla" w:cs="Sakkal Majalla"/>
          <w:noProof w:val="0"/>
          <w:sz w:val="28"/>
          <w:szCs w:val="28"/>
          <w:lang w:bidi="ar-EG"/>
        </w:rPr>
        <w:t>RR</w:t>
      </w:r>
      <w:r w:rsidRPr="002A1E68">
        <w:rPr>
          <w:rFonts w:ascii="Sakkal Majalla" w:eastAsia="Calibri" w:hAnsi="Sakkal Majalla" w:cs="Sakkal Majalla" w:hint="cs"/>
          <w:noProof w:val="0"/>
          <w:sz w:val="28"/>
          <w:szCs w:val="28"/>
          <w:rtl/>
          <w:lang w:bidi="ar-EG"/>
        </w:rPr>
        <w:t xml:space="preserve"> و</w:t>
      </w:r>
      <w:r w:rsidRPr="002A1E68">
        <w:rPr>
          <w:rFonts w:ascii="Sakkal Majalla" w:eastAsia="Calibri" w:hAnsi="Sakkal Majalla" w:cs="Sakkal Majalla"/>
          <w:noProof w:val="0"/>
          <w:sz w:val="28"/>
          <w:szCs w:val="28"/>
          <w:lang w:bidi="ar-EG"/>
        </w:rPr>
        <w:t>MC</w:t>
      </w:r>
      <w:r w:rsidRPr="002A1E68">
        <w:rPr>
          <w:rFonts w:ascii="Sakkal Majalla" w:eastAsia="Calibri" w:hAnsi="Sakkal Majalla" w:cs="Sakkal Majalla" w:hint="cs"/>
          <w:noProof w:val="0"/>
          <w:sz w:val="28"/>
          <w:szCs w:val="28"/>
          <w:rtl/>
          <w:lang w:bidi="ar-EG"/>
        </w:rPr>
        <w:t xml:space="preserve"> و</w:t>
      </w:r>
      <w:r w:rsidRPr="002A1E68">
        <w:rPr>
          <w:rFonts w:ascii="Sakkal Majalla" w:eastAsia="Calibri" w:hAnsi="Sakkal Majalla" w:cs="Sakkal Majalla"/>
          <w:noProof w:val="0"/>
          <w:sz w:val="28"/>
          <w:szCs w:val="28"/>
          <w:lang w:bidi="ar-EG"/>
        </w:rPr>
        <w:t>OH</w:t>
      </w:r>
      <w:r w:rsidRPr="002A1E68">
        <w:rPr>
          <w:rFonts w:ascii="Sakkal Majalla" w:eastAsia="Calibri" w:hAnsi="Sakkal Majalla" w:cs="Sakkal Majalla" w:hint="cs"/>
          <w:noProof w:val="0"/>
          <w:sz w:val="28"/>
          <w:szCs w:val="28"/>
          <w:rtl/>
          <w:lang w:bidi="ar-EG"/>
        </w:rPr>
        <w:t xml:space="preserve"> و</w:t>
      </w:r>
      <w:r w:rsidRPr="002A1E68">
        <w:rPr>
          <w:rFonts w:ascii="Sakkal Majalla" w:eastAsia="Calibri" w:hAnsi="Sakkal Majalla" w:cs="Sakkal Majalla"/>
          <w:noProof w:val="0"/>
          <w:sz w:val="28"/>
          <w:szCs w:val="28"/>
          <w:lang w:bidi="ar-EG"/>
        </w:rPr>
        <w:t>TF</w:t>
      </w:r>
      <w:r w:rsidRPr="002A1E68">
        <w:rPr>
          <w:rFonts w:ascii="Sakkal Majalla" w:eastAsia="Calibri" w:hAnsi="Sakkal Majalla" w:cs="Sakkal Majalla" w:hint="cs"/>
          <w:noProof w:val="0"/>
          <w:sz w:val="28"/>
          <w:szCs w:val="28"/>
          <w:rtl/>
          <w:lang w:bidi="ar-EG"/>
        </w:rPr>
        <w:t xml:space="preserve">. بالإضافة إلى ذلك، فقد ثبت أن </w:t>
      </w:r>
      <w:r w:rsidRPr="002A1E68">
        <w:rPr>
          <w:rFonts w:ascii="Sakkal Majalla" w:eastAsia="Calibri" w:hAnsi="Sakkal Majalla" w:cs="Sakkal Majalla"/>
          <w:noProof w:val="0"/>
          <w:sz w:val="28"/>
          <w:szCs w:val="28"/>
          <w:lang w:bidi="ar-EG"/>
        </w:rPr>
        <w:t>GIA</w:t>
      </w:r>
      <w:r w:rsidRPr="002A1E68">
        <w:rPr>
          <w:rFonts w:ascii="Sakkal Majalla" w:eastAsia="Calibri" w:hAnsi="Sakkal Majalla" w:cs="Sakkal Majalla" w:hint="cs"/>
          <w:noProof w:val="0"/>
          <w:sz w:val="28"/>
          <w:szCs w:val="28"/>
          <w:rtl/>
          <w:lang w:bidi="ar-EG"/>
        </w:rPr>
        <w:t xml:space="preserve"> يحسن الأداء الاجتماعي والاقتصادي والبيئي للشركات الصغيرة والمتوسطة الحجم في المملكة العربية السعودية. وفقًا للنتائج، فإن وحدات الأعمال التي تستخدم </w:t>
      </w:r>
      <w:r w:rsidRPr="002A1E68">
        <w:rPr>
          <w:rFonts w:ascii="Sakkal Majalla" w:eastAsia="Calibri" w:hAnsi="Sakkal Majalla" w:cs="Sakkal Majalla"/>
          <w:noProof w:val="0"/>
          <w:sz w:val="28"/>
          <w:szCs w:val="28"/>
          <w:lang w:bidi="ar-EG"/>
        </w:rPr>
        <w:t>GI</w:t>
      </w:r>
      <w:r w:rsidRPr="002A1E68">
        <w:rPr>
          <w:rFonts w:ascii="Sakkal Majalla" w:eastAsia="Calibri" w:hAnsi="Sakkal Majalla" w:cs="Sakkal Majalla" w:hint="cs"/>
          <w:noProof w:val="0"/>
          <w:sz w:val="28"/>
          <w:szCs w:val="28"/>
          <w:rtl/>
          <w:lang w:bidi="ar-EG"/>
        </w:rPr>
        <w:t xml:space="preserve"> ستولد أداءً أكثر قبولًا وصديقًا للبيئة على المدى الطويل</w:t>
      </w:r>
      <w:sdt>
        <w:sdtPr>
          <w:rPr>
            <w:rFonts w:ascii="Sakkal Majalla" w:eastAsia="Calibri" w:hAnsi="Sakkal Majalla" w:cs="Sakkal Majalla" w:hint="cs"/>
            <w:noProof w:val="0"/>
            <w:sz w:val="28"/>
            <w:szCs w:val="28"/>
            <w:rtl/>
            <w:lang w:bidi="ar-EG"/>
          </w:rPr>
          <w:id w:val="-205565786"/>
          <w:citation/>
        </w:sdtPr>
        <w:sdtContent>
          <w:r w:rsidRPr="002A1E68">
            <w:rPr>
              <w:rFonts w:ascii="Sakkal Majalla" w:eastAsia="Calibri" w:hAnsi="Sakkal Majalla" w:cs="Sakkal Majalla"/>
              <w:noProof w:val="0"/>
              <w:sz w:val="28"/>
              <w:szCs w:val="28"/>
              <w:rtl/>
              <w:lang w:bidi="ar-EG"/>
            </w:rPr>
            <w:fldChar w:fldCharType="begin"/>
          </w:r>
          <w:r w:rsidRPr="002A1E68">
            <w:rPr>
              <w:rFonts w:ascii="Sakkal Majalla" w:eastAsia="Calibri" w:hAnsi="Sakkal Majalla" w:cs="Sakkal Majalla"/>
              <w:noProof w:val="0"/>
              <w:sz w:val="28"/>
              <w:szCs w:val="28"/>
              <w:lang w:bidi="ar-EG"/>
            </w:rPr>
            <w:instrText xml:space="preserve"> CITATION Was231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sz w:val="28"/>
              <w:szCs w:val="28"/>
              <w:lang w:bidi="ar-EG"/>
            </w:rPr>
            <w:t xml:space="preserve"> (Wasiq, 2023)</w:t>
          </w:r>
          <w:r w:rsidRPr="002A1E68">
            <w:rPr>
              <w:rFonts w:ascii="Sakkal Majalla" w:eastAsia="Calibri" w:hAnsi="Sakkal Majalla" w:cs="Sakkal Majalla"/>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5E272108"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باستخدام اختبار حدود التأخر الموزع التلقائي (</w:t>
      </w:r>
      <w:r w:rsidRPr="002A1E68">
        <w:rPr>
          <w:rFonts w:ascii="Sakkal Majalla" w:eastAsia="Calibri" w:hAnsi="Sakkal Majalla" w:cs="Sakkal Majalla"/>
          <w:noProof w:val="0"/>
          <w:sz w:val="28"/>
          <w:szCs w:val="28"/>
          <w:lang w:bidi="ar-EG"/>
        </w:rPr>
        <w:t>ARDL</w:t>
      </w:r>
      <w:r w:rsidRPr="002A1E68">
        <w:rPr>
          <w:rFonts w:ascii="Sakkal Majalla" w:eastAsia="Calibri" w:hAnsi="Sakkal Majalla" w:cs="Sakkal Majalla" w:hint="cs"/>
          <w:noProof w:val="0"/>
          <w:sz w:val="28"/>
          <w:szCs w:val="28"/>
          <w:rtl/>
          <w:lang w:bidi="ar-EG"/>
        </w:rPr>
        <w:t>) لنهج التكامل المشترك، تدرس هذه الدراسة العلاقات السببية بين النمو الاقتصادي في المملكة العربية السعودية والاستثمار الأجنبي المباشر والاستثمار الرأسمالي المحلي من عام 1970 إلى عام 2015. يتم فحص قوة تقديرات التأخر الموزع التلقائي (</w:t>
      </w:r>
      <w:r w:rsidRPr="002A1E68">
        <w:rPr>
          <w:rFonts w:ascii="Sakkal Majalla" w:eastAsia="Calibri" w:hAnsi="Sakkal Majalla" w:cs="Sakkal Majalla"/>
          <w:noProof w:val="0"/>
          <w:sz w:val="28"/>
          <w:szCs w:val="28"/>
          <w:lang w:bidi="ar-EG"/>
        </w:rPr>
        <w:t>ARDL</w:t>
      </w:r>
      <w:r w:rsidRPr="002A1E68">
        <w:rPr>
          <w:rFonts w:ascii="Sakkal Majalla" w:eastAsia="Calibri" w:hAnsi="Sakkal Majalla" w:cs="Sakkal Majalla" w:hint="cs"/>
          <w:noProof w:val="0"/>
          <w:sz w:val="28"/>
          <w:szCs w:val="28"/>
          <w:rtl/>
          <w:lang w:bidi="ar-EG"/>
        </w:rPr>
        <w:t>) طويلة الأجل باستخدام الانحدار التكاملي القياسي (</w:t>
      </w:r>
      <w:r w:rsidRPr="002A1E68">
        <w:rPr>
          <w:rFonts w:ascii="Sakkal Majalla" w:eastAsia="Calibri" w:hAnsi="Sakkal Majalla" w:cs="Sakkal Majalla"/>
          <w:noProof w:val="0"/>
          <w:sz w:val="28"/>
          <w:szCs w:val="28"/>
          <w:lang w:bidi="ar-EG"/>
        </w:rPr>
        <w:t>CCR</w:t>
      </w:r>
      <w:r w:rsidRPr="002A1E68">
        <w:rPr>
          <w:rFonts w:ascii="Sakkal Majalla" w:eastAsia="Calibri" w:hAnsi="Sakkal Majalla" w:cs="Sakkal Majalla" w:hint="cs"/>
          <w:noProof w:val="0"/>
          <w:sz w:val="28"/>
          <w:szCs w:val="28"/>
          <w:rtl/>
          <w:lang w:bidi="ar-EG"/>
        </w:rPr>
        <w:t>) ومربعات الأقل العادية الديناميكية (</w:t>
      </w:r>
      <w:r w:rsidRPr="002A1E68">
        <w:rPr>
          <w:rFonts w:ascii="Sakkal Majalla" w:eastAsia="Calibri" w:hAnsi="Sakkal Majalla" w:cs="Sakkal Majalla"/>
          <w:noProof w:val="0"/>
          <w:sz w:val="28"/>
          <w:szCs w:val="28"/>
          <w:lang w:bidi="ar-EG"/>
        </w:rPr>
        <w:t>DOLS</w:t>
      </w:r>
      <w:r w:rsidRPr="002A1E68">
        <w:rPr>
          <w:rFonts w:ascii="Sakkal Majalla" w:eastAsia="Calibri" w:hAnsi="Sakkal Majalla" w:cs="Sakkal Majalla" w:hint="cs"/>
          <w:noProof w:val="0"/>
          <w:sz w:val="28"/>
          <w:szCs w:val="28"/>
          <w:rtl/>
          <w:lang w:bidi="ar-EG"/>
        </w:rPr>
        <w:t>) ومربعات الأقل العادية المعدلة بالكامل (</w:t>
      </w:r>
      <w:r w:rsidRPr="002A1E68">
        <w:rPr>
          <w:rFonts w:ascii="Sakkal Majalla" w:eastAsia="Calibri" w:hAnsi="Sakkal Majalla" w:cs="Sakkal Majalla"/>
          <w:noProof w:val="0"/>
          <w:sz w:val="28"/>
          <w:szCs w:val="28"/>
          <w:lang w:bidi="ar-EG"/>
        </w:rPr>
        <w:t>FMOLS</w:t>
      </w:r>
      <w:r w:rsidRPr="002A1E68">
        <w:rPr>
          <w:rFonts w:ascii="Sakkal Majalla" w:eastAsia="Calibri" w:hAnsi="Sakkal Majalla" w:cs="Sakkal Majalla" w:hint="cs"/>
          <w:noProof w:val="0"/>
          <w:sz w:val="28"/>
          <w:szCs w:val="28"/>
          <w:rtl/>
          <w:lang w:bidi="ar-EG"/>
        </w:rPr>
        <w:t>). تشير النتائج إلى وجود ارتباط ثنائي الاتجاه بين الاستثمار الأجنبي المباشر والاستثمار الرأسمالي المحلي، وسببية ثنائية الاتجاه سلبية بين نمو الناتج المحلي الإجمالي غير النفطي والاستثمار الرأسمالي المحلي على المدى الطويل. الاستثمار الأجنبي المباشر قصير الأجل له تأثير سلبي على الاستثمار الرأسمالي المحلي، في حين أن الاستثمار الأجنبي المباشر طويل الأجل له تأثير سلبي على الاستثمار الرأسمالي المحلي. الاستثمار الرأسمالي المحلي طويل الأجل، وتدفقات الاستثمار الأجنبي المباشر، ونمو الناتج المحلي الإجمالي غير النفطي كلها تتأثر بشكل إيجابي بالانفتاح التجاري والتنمية المالية. وتعتبر النتائج حاسمة لصناع القرار السعوديين لتنفيذ سياسات فعالة من شأنها تشجيع وتوجيه الاستثمارات الدولية والمحلية لتعزيز اقتصاد البلاد</w:t>
      </w:r>
      <w:sdt>
        <w:sdtPr>
          <w:rPr>
            <w:rFonts w:ascii="Sakkal Majalla" w:eastAsia="Calibri" w:hAnsi="Sakkal Majalla" w:cs="Sakkal Majalla" w:hint="cs"/>
            <w:noProof w:val="0"/>
            <w:sz w:val="28"/>
            <w:szCs w:val="28"/>
            <w:rtl/>
            <w:lang w:bidi="ar-EG"/>
          </w:rPr>
          <w:id w:val="-1634559224"/>
          <w:citation/>
        </w:sdtPr>
        <w:sdtContent>
          <w:r w:rsidRPr="002A1E68">
            <w:rPr>
              <w:rFonts w:ascii="Sakkal Majalla" w:eastAsia="Calibri" w:hAnsi="Sakkal Majalla" w:cs="Sakkal Majalla"/>
              <w:noProof w:val="0"/>
              <w:sz w:val="28"/>
              <w:szCs w:val="28"/>
              <w:rtl/>
              <w:lang w:bidi="ar-EG"/>
            </w:rPr>
            <w:fldChar w:fldCharType="begin"/>
          </w:r>
          <w:r w:rsidRPr="002A1E68">
            <w:rPr>
              <w:rFonts w:ascii="Sakkal Majalla" w:eastAsia="Calibri" w:hAnsi="Sakkal Majalla" w:cs="Sakkal Majalla"/>
              <w:noProof w:val="0"/>
              <w:sz w:val="28"/>
              <w:szCs w:val="28"/>
              <w:lang w:bidi="ar-EG"/>
            </w:rPr>
            <w:instrText xml:space="preserve"> CITATION Bel18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sz w:val="28"/>
              <w:szCs w:val="28"/>
              <w:lang w:bidi="ar-EG"/>
            </w:rPr>
            <w:t xml:space="preserve"> (Belloumi, 2018)</w:t>
          </w:r>
          <w:r w:rsidRPr="002A1E68">
            <w:rPr>
              <w:rFonts w:ascii="Sakkal Majalla" w:eastAsia="Calibri" w:hAnsi="Sakkal Majalla" w:cs="Sakkal Majalla"/>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1E2B198F"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 xml:space="preserve">من خلال تحديد المتغيرات التي تؤثر على طموحات الطلاب الريادية عبر البرامج الأكاديمية المختلفة، تهدف هذه الدراسة إلى إضافة المزيد من المعرفة حول نوايا ريادة الأعمال. وذلك لتعزيز وتحسين العمليات المرتبطة بريادة الأعمال في الجامعات ذات الصلة. شارك 261 طالبًا من جامعة حائل في الدراسة باستخدام استبيان مسح موحد. تم تطوير الاستبيان بناءً على أبحاث سابقة. باستخدام برنامج </w:t>
      </w:r>
      <w:r w:rsidRPr="002A1E68">
        <w:rPr>
          <w:rFonts w:ascii="Sakkal Majalla" w:eastAsia="Calibri" w:hAnsi="Sakkal Majalla" w:cs="Sakkal Majalla"/>
          <w:noProof w:val="0"/>
          <w:sz w:val="28"/>
          <w:szCs w:val="28"/>
          <w:lang w:bidi="ar-EG"/>
        </w:rPr>
        <w:t>Amos</w:t>
      </w:r>
      <w:r w:rsidRPr="002A1E68">
        <w:rPr>
          <w:rFonts w:ascii="Sakkal Majalla" w:eastAsia="Calibri" w:hAnsi="Sakkal Majalla" w:cs="Sakkal Majalla" w:hint="cs"/>
          <w:noProof w:val="0"/>
          <w:sz w:val="28"/>
          <w:szCs w:val="28"/>
          <w:rtl/>
          <w:lang w:bidi="ar-EG"/>
        </w:rPr>
        <w:t>، تم استخدام نمذجة المعادلات الهيكلية (</w:t>
      </w:r>
      <w:r w:rsidRPr="002A1E68">
        <w:rPr>
          <w:rFonts w:ascii="Sakkal Majalla" w:eastAsia="Calibri" w:hAnsi="Sakkal Majalla" w:cs="Sakkal Majalla"/>
          <w:noProof w:val="0"/>
          <w:sz w:val="28"/>
          <w:szCs w:val="28"/>
          <w:lang w:bidi="ar-EG"/>
        </w:rPr>
        <w:t>SEM</w:t>
      </w:r>
      <w:r w:rsidRPr="002A1E68">
        <w:rPr>
          <w:rFonts w:ascii="Sakkal Majalla" w:eastAsia="Calibri" w:hAnsi="Sakkal Majalla" w:cs="Sakkal Majalla" w:hint="cs"/>
          <w:noProof w:val="0"/>
          <w:sz w:val="28"/>
          <w:szCs w:val="28"/>
          <w:rtl/>
          <w:lang w:bidi="ar-EG"/>
        </w:rPr>
        <w:t xml:space="preserve">) لاختبار الفرضيات المقترحة. نظرًا لأن غالبية الفرضيات قد تم قبولها، فإن نتائج الدراسة الحالية تؤكد التكامل النظري للنموذج. كما توضح نتائج المسح </w:t>
      </w:r>
      <w:r w:rsidRPr="002A1E68">
        <w:rPr>
          <w:rFonts w:ascii="Sakkal Majalla" w:eastAsia="Calibri" w:hAnsi="Sakkal Majalla" w:cs="Sakkal Majalla" w:hint="cs"/>
          <w:noProof w:val="0"/>
          <w:sz w:val="28"/>
          <w:szCs w:val="28"/>
          <w:rtl/>
          <w:lang w:bidi="ar-EG"/>
        </w:rPr>
        <w:lastRenderedPageBreak/>
        <w:t>وجود علاقة معبرة بين نية ريادة الأعمال والمواقف تجاه السلوك والاستقلالية والكفاءة الذاتية والمجازفة والاستباقية والعدوانية التنافسية. ومع ذلك، هناك ارتباط ضئيل بين نية ريادة الأعمال والمعايير الاجتماعية أو الإبداع. من خلال الجمع بين نظرية السلوك المخطط (</w:t>
      </w:r>
      <w:r w:rsidRPr="002A1E68">
        <w:rPr>
          <w:rFonts w:ascii="Sakkal Majalla" w:eastAsia="Calibri" w:hAnsi="Sakkal Majalla" w:cs="Sakkal Majalla"/>
          <w:noProof w:val="0"/>
          <w:sz w:val="28"/>
          <w:szCs w:val="28"/>
          <w:lang w:bidi="ar-EG"/>
        </w:rPr>
        <w:t>TPB</w:t>
      </w:r>
      <w:r w:rsidRPr="002A1E68">
        <w:rPr>
          <w:rFonts w:ascii="Sakkal Majalla" w:eastAsia="Calibri" w:hAnsi="Sakkal Majalla" w:cs="Sakkal Majalla" w:hint="cs"/>
          <w:noProof w:val="0"/>
          <w:sz w:val="28"/>
          <w:szCs w:val="28"/>
          <w:rtl/>
          <w:lang w:bidi="ar-EG"/>
        </w:rPr>
        <w:t>) ونموذج التوجه الريادي (</w:t>
      </w:r>
      <w:r w:rsidRPr="002A1E68">
        <w:rPr>
          <w:rFonts w:ascii="Sakkal Majalla" w:eastAsia="Calibri" w:hAnsi="Sakkal Majalla" w:cs="Sakkal Majalla"/>
          <w:noProof w:val="0"/>
          <w:sz w:val="28"/>
          <w:szCs w:val="28"/>
          <w:lang w:bidi="ar-EG"/>
        </w:rPr>
        <w:t>EO</w:t>
      </w:r>
      <w:r w:rsidRPr="002A1E68">
        <w:rPr>
          <w:rFonts w:ascii="Sakkal Majalla" w:eastAsia="Calibri" w:hAnsi="Sakkal Majalla" w:cs="Sakkal Majalla" w:hint="cs"/>
          <w:noProof w:val="0"/>
          <w:sz w:val="28"/>
          <w:szCs w:val="28"/>
          <w:rtl/>
          <w:lang w:bidi="ar-EG"/>
        </w:rPr>
        <w:t>)، تهدف هذه الدراسة إلى إضافة المزيد من العمل ذي الصلة. تهدف هذه الدراسة إلى تحديد العناصر المؤثرة على نية طلاب الجامعات السعودية في ممارسة ريادة الأعمال. تحتوي هذه الدراسة على بعض القيود، كما هو الحال مع العديد من التحقيقات. العيب الأساسي هو أنه لا يمكن تطبيق نتائج الدراسة على سياقات أخرى. وذلك لأن الورقة هي نتيجة تحقيق في جامعة سعودية واحدة. لذلك، من أجل تعميم نتائج الدراسة، سيكون من الأفضل إجراء بحث مماثل في جامعات سعودية أخرى. يمكن استخدام هذا النموذج الشامل كأداة للتخطيط وتحديد أولويات الموارد في محاولة لتوفير الدعم اللازم حيث إن هذا الدعم من شأنه أن يعزز الفرصة الريادية لطلاب الجامعات. قد تكون نتائج الدراسة مفيدة لصناع السياسات في المملكة العربية السعودية وإداري الجامعات، مما يسمح لهم بتخصيص الموارد وتطوير الاستراتيجيات وتوفير جميع المتطلبات من أجل تحسين مهارات ريادة الأعمال بين طلاب الجامعات. ونتيجة لذلك، سيفكر الطلاب بشكل أكثر انتقادًا في ريادة الأعمال وسيكونون مجهزين بشكل أفضل لإنجاز حياتهم المهنية والهدف الأكبر المتمثل في بناء الأمة</w:t>
      </w:r>
      <w:sdt>
        <w:sdtPr>
          <w:rPr>
            <w:rFonts w:ascii="Sakkal Majalla" w:eastAsia="Calibri" w:hAnsi="Sakkal Majalla" w:cs="Sakkal Majalla" w:hint="cs"/>
            <w:noProof w:val="0"/>
            <w:sz w:val="28"/>
            <w:szCs w:val="28"/>
            <w:rtl/>
            <w:lang w:bidi="ar-EG"/>
          </w:rPr>
          <w:id w:val="-1401291770"/>
          <w:citation/>
        </w:sdtPr>
        <w:sdtContent>
          <w:r w:rsidRPr="002A1E68">
            <w:rPr>
              <w:rFonts w:ascii="Sakkal Majalla" w:eastAsia="Calibri" w:hAnsi="Sakkal Majalla" w:cs="Sakkal Majalla"/>
              <w:noProof w:val="0"/>
              <w:sz w:val="28"/>
              <w:szCs w:val="28"/>
              <w:rtl/>
              <w:lang w:bidi="ar-EG"/>
            </w:rPr>
            <w:fldChar w:fldCharType="begin"/>
          </w:r>
          <w:r w:rsidRPr="002A1E68">
            <w:rPr>
              <w:rFonts w:ascii="Sakkal Majalla" w:eastAsia="Calibri" w:hAnsi="Sakkal Majalla" w:cs="Sakkal Majalla"/>
              <w:noProof w:val="0"/>
              <w:sz w:val="28"/>
              <w:szCs w:val="28"/>
              <w:lang w:bidi="ar-EG"/>
            </w:rPr>
            <w:instrText xml:space="preserve"> CITATION AlM20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sz w:val="28"/>
              <w:szCs w:val="28"/>
              <w:lang w:bidi="ar-EG"/>
            </w:rPr>
            <w:t xml:space="preserve"> (Al-Mamary, 2020)</w:t>
          </w:r>
          <w:r w:rsidRPr="002A1E68">
            <w:rPr>
              <w:rFonts w:ascii="Sakkal Majalla" w:eastAsia="Calibri" w:hAnsi="Sakkal Majalla" w:cs="Sakkal Majalla"/>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76803AC5"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من أجل الحفاظ على مرونة أنظمة الرعاية الصحية الوطنية، فإن تصنيع الأدوية محليًا أمر ضروري، خاصة عندما يتعلق الأمر بخفض التعرض للواردات وسلاسل التوريد العالمية وتحسين الوصول إلى الأدوية الضرورية. تعد صناعة الأدوية صناعة كثيفة البحث، وأحد العوائق الرئيسية أمام تنويع محفظة الأدوية المنتجة محليًا هو الافتقار النظامي للحوكمة ودعم أنشطة البحث والتطوير في هذا القطاع، من بين قضايا أخرى ذات صلة مثل الأنظمة التنظيمية غير الداعمة وحدود قدرات الموارد البشرية. سيتم تغطية مخطط لنظام إنتاج الأدوية الحالي في المملكة العربية السعودية، جنبًا إلى جنب مع قضاياه الرئيسية والحلول المقترحة، في هذا التقييم</w:t>
      </w:r>
      <w:sdt>
        <w:sdtPr>
          <w:rPr>
            <w:rFonts w:ascii="Sakkal Majalla" w:eastAsia="Calibri" w:hAnsi="Sakkal Majalla" w:cs="Sakkal Majalla" w:hint="cs"/>
            <w:noProof w:val="0"/>
            <w:sz w:val="28"/>
            <w:szCs w:val="28"/>
            <w:rtl/>
            <w:lang w:bidi="ar-EG"/>
          </w:rPr>
          <w:id w:val="-2097542075"/>
          <w:citation/>
        </w:sdtPr>
        <w:sdtContent>
          <w:r w:rsidRPr="002A1E68">
            <w:rPr>
              <w:rFonts w:ascii="Sakkal Majalla" w:eastAsia="Calibri" w:hAnsi="Sakkal Majalla" w:cs="Sakkal Majalla"/>
              <w:noProof w:val="0"/>
              <w:sz w:val="28"/>
              <w:szCs w:val="28"/>
              <w:rtl/>
              <w:lang w:bidi="ar-EG"/>
            </w:rPr>
            <w:fldChar w:fldCharType="begin"/>
          </w:r>
          <w:r w:rsidRPr="002A1E68">
            <w:rPr>
              <w:rFonts w:ascii="Sakkal Majalla" w:eastAsia="Calibri" w:hAnsi="Sakkal Majalla" w:cs="Sakkal Majalla"/>
              <w:noProof w:val="0"/>
              <w:sz w:val="28"/>
              <w:szCs w:val="28"/>
              <w:lang w:bidi="ar-EG"/>
            </w:rPr>
            <w:instrText xml:space="preserve"> CITATION Taw22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sz w:val="28"/>
              <w:szCs w:val="28"/>
              <w:lang w:bidi="ar-EG"/>
            </w:rPr>
            <w:t xml:space="preserve"> (Tawfik, 2022)</w:t>
          </w:r>
          <w:r w:rsidRPr="002A1E68">
            <w:rPr>
              <w:rFonts w:ascii="Sakkal Majalla" w:eastAsia="Calibri" w:hAnsi="Sakkal Majalla" w:cs="Sakkal Majalla"/>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305B7DC5"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 xml:space="preserve">يرتفع استهلاك الطاقة في المملكة العربية السعودية بسرعة بسبب عدد من الأسباب، بما في ذلك تطوير البنية التحتية والتوسع الاقتصادي والتحديث والنمو السكاني. ووفقًا للتقديرات، ارتفع استهلاك الطاقة من 120 إلى 315 تيراوات في الساعة بين عامي 2000 و2017. ونظرًا لأن صناعة البناء تستخدم حوالي 80٪ من إجمالي الكهرباء، فإنها تلعب دورًا مهمًا في هذا الصدد. تواجه الأمة قضايا خطيرة تتعلق بالطاقة والبيئة والاقتصاد نتيجة للأزمة. تريد المملكة العربية السعودية بناء 9.5 جيجاوات من مشاريع الطاقة المتجددة بحلول عام 2030 من أجل معالجة هذه القضايا وتقليل اعتمادها على البنية التحتية للطاقة القائمة على النفط. ومن الأمثلة على دراسة الحالة حرم جامعة الملك فهد للبترول والمعادن. والهدف </w:t>
      </w:r>
      <w:r w:rsidRPr="002A1E68">
        <w:rPr>
          <w:rFonts w:ascii="Sakkal Majalla" w:eastAsia="Calibri" w:hAnsi="Sakkal Majalla" w:cs="Sakkal Majalla" w:hint="cs"/>
          <w:noProof w:val="0"/>
          <w:sz w:val="28"/>
          <w:szCs w:val="28"/>
          <w:rtl/>
          <w:lang w:bidi="ar-EG"/>
        </w:rPr>
        <w:lastRenderedPageBreak/>
        <w:t xml:space="preserve">من هذا البحث هو دراسة إمكانات تطبيق الطاقة الكهروضوئية على أسطح المباني في أعقاب تشريع القياس الصافي المعلن عنه حديثًا. تم حساب مساحة السطح باستخدام برنامج </w:t>
      </w:r>
      <w:r w:rsidRPr="002A1E68">
        <w:rPr>
          <w:rFonts w:ascii="Sakkal Majalla" w:eastAsia="Calibri" w:hAnsi="Sakkal Majalla" w:cs="Sakkal Majalla"/>
          <w:noProof w:val="0"/>
          <w:sz w:val="28"/>
          <w:szCs w:val="28"/>
          <w:lang w:bidi="ar-EG"/>
        </w:rPr>
        <w:t>ArcGIS</w:t>
      </w:r>
      <w:r w:rsidRPr="002A1E68">
        <w:rPr>
          <w:rFonts w:ascii="Sakkal Majalla" w:eastAsia="Calibri" w:hAnsi="Sakkal Majalla" w:cs="Sakkal Majalla" w:hint="cs"/>
          <w:noProof w:val="0"/>
          <w:sz w:val="28"/>
          <w:szCs w:val="28"/>
          <w:rtl/>
          <w:lang w:bidi="ar-EG"/>
        </w:rPr>
        <w:t xml:space="preserve">، وتم إجراء نمذجة نظام الطاقة الكهروضوئية باستخدام برنامج </w:t>
      </w:r>
      <w:r w:rsidRPr="002A1E68">
        <w:rPr>
          <w:rFonts w:ascii="Sakkal Majalla" w:eastAsia="Calibri" w:hAnsi="Sakkal Majalla" w:cs="Sakkal Majalla"/>
          <w:noProof w:val="0"/>
          <w:sz w:val="28"/>
          <w:szCs w:val="28"/>
          <w:lang w:bidi="ar-EG"/>
        </w:rPr>
        <w:t>PVsyst</w:t>
      </w:r>
      <w:r w:rsidRPr="002A1E68">
        <w:rPr>
          <w:rFonts w:ascii="Sakkal Majalla" w:eastAsia="Calibri" w:hAnsi="Sakkal Majalla" w:cs="Sakkal Majalla" w:hint="cs"/>
          <w:noProof w:val="0"/>
          <w:sz w:val="28"/>
          <w:szCs w:val="28"/>
          <w:rtl/>
          <w:lang w:bidi="ar-EG"/>
        </w:rPr>
        <w:t>. تمت دراسة أداء نظام الطاقة الكهروضوئية للتركيبات المائلة والأفقية. باستخدام عدد من المقاييس الاقتصادية، بما في ذلك نسبة التكلفة والفائدة، وفترة الاسترداد البسيطة (</w:t>
      </w:r>
      <w:r w:rsidRPr="002A1E68">
        <w:rPr>
          <w:rFonts w:ascii="Sakkal Majalla" w:eastAsia="Calibri" w:hAnsi="Sakkal Majalla" w:cs="Sakkal Majalla"/>
          <w:noProof w:val="0"/>
          <w:sz w:val="28"/>
          <w:szCs w:val="28"/>
          <w:lang w:bidi="ar-EG"/>
        </w:rPr>
        <w:t>SPP</w:t>
      </w:r>
      <w:r w:rsidRPr="002A1E68">
        <w:rPr>
          <w:rFonts w:ascii="Sakkal Majalla" w:eastAsia="Calibri" w:hAnsi="Sakkal Majalla" w:cs="Sakkal Majalla" w:hint="cs"/>
          <w:noProof w:val="0"/>
          <w:sz w:val="28"/>
          <w:szCs w:val="28"/>
          <w:rtl/>
          <w:lang w:bidi="ar-EG"/>
        </w:rPr>
        <w:t xml:space="preserve">)، وفترات الاسترداد للأسهم، تبحث الدراسة أيضًا في الجدوى الاقتصادية لتطبيق الطاقة الكهروضوئية. باستخدام برنامج </w:t>
      </w:r>
      <w:r w:rsidRPr="002A1E68">
        <w:rPr>
          <w:rFonts w:ascii="Sakkal Majalla" w:eastAsia="Calibri" w:hAnsi="Sakkal Majalla" w:cs="Sakkal Majalla"/>
          <w:noProof w:val="0"/>
          <w:sz w:val="28"/>
          <w:szCs w:val="28"/>
          <w:lang w:bidi="ar-EG"/>
        </w:rPr>
        <w:t>RET Screen</w:t>
      </w:r>
      <w:r w:rsidRPr="002A1E68">
        <w:rPr>
          <w:rFonts w:ascii="Sakkal Majalla" w:eastAsia="Calibri" w:hAnsi="Sakkal Majalla" w:cs="Sakkal Majalla" w:hint="cs"/>
          <w:noProof w:val="0"/>
          <w:sz w:val="28"/>
          <w:szCs w:val="28"/>
          <w:rtl/>
          <w:lang w:bidi="ar-EG"/>
        </w:rPr>
        <w:t xml:space="preserve">، تم أيضًا إجراء تحليل بيئي للتأكد من الانخفاض في انبعاثات الغازات المسببة للانحباس الحراري العالمي الناتجة عن أنظمة الطاقة الكهروضوئية. تبحث هذه الدراسة عن مواقع صالحة للاستخدام لتطبيق الطاقة الكهروضوئية على أسطح المباني الجامعية. لتحديد المنطقة المعدلة، تم فحص مجموعة متنوعة من الخصائص الهيكلية والمعمارية والمتعلقة بالمرافق التي تؤثر على استخدام أسطح المباني للطاقة الكهروضوئية. تم إجراء النمذجة لكل من التركيبات الأفقية والمائلة من أجل تعظيم أداء نظام الطاقة الكهروضوئية واستخدام المساحة. كما تم فحص التقييمات البيئية والاقتصادية لأنظمة الطاقة الكهروضوئية على الأسطح بدقة. كما تم إجراء محاكاة تصميم النظام باستخدام أدوات برمجية معاصرة مثل </w:t>
      </w:r>
      <w:r w:rsidRPr="002A1E68">
        <w:rPr>
          <w:rFonts w:ascii="Sakkal Majalla" w:eastAsia="Calibri" w:hAnsi="Sakkal Majalla" w:cs="Sakkal Majalla"/>
          <w:noProof w:val="0"/>
          <w:sz w:val="28"/>
          <w:szCs w:val="28"/>
          <w:lang w:bidi="ar-EG"/>
        </w:rPr>
        <w:t>PVsyst</w:t>
      </w:r>
      <w:r w:rsidRPr="002A1E68">
        <w:rPr>
          <w:rFonts w:ascii="Sakkal Majalla" w:eastAsia="Calibri" w:hAnsi="Sakkal Majalla" w:cs="Sakkal Majalla" w:hint="cs"/>
          <w:noProof w:val="0"/>
          <w:sz w:val="28"/>
          <w:szCs w:val="28"/>
          <w:rtl/>
          <w:lang w:bidi="ar-EG"/>
        </w:rPr>
        <w:t xml:space="preserve"> و</w:t>
      </w:r>
      <w:r w:rsidRPr="002A1E68">
        <w:rPr>
          <w:rFonts w:ascii="Sakkal Majalla" w:eastAsia="Calibri" w:hAnsi="Sakkal Majalla" w:cs="Sakkal Majalla"/>
          <w:noProof w:val="0"/>
          <w:sz w:val="28"/>
          <w:szCs w:val="28"/>
          <w:lang w:bidi="ar-EG"/>
        </w:rPr>
        <w:t>ArcGIS</w:t>
      </w:r>
      <w:r w:rsidRPr="002A1E68">
        <w:rPr>
          <w:rFonts w:ascii="Sakkal Majalla" w:eastAsia="Calibri" w:hAnsi="Sakkal Majalla" w:cs="Sakkal Majalla" w:hint="cs"/>
          <w:noProof w:val="0"/>
          <w:sz w:val="28"/>
          <w:szCs w:val="28"/>
          <w:rtl/>
          <w:lang w:bidi="ar-EG"/>
        </w:rPr>
        <w:t xml:space="preserve"> و</w:t>
      </w:r>
      <w:r w:rsidRPr="002A1E68">
        <w:rPr>
          <w:rFonts w:ascii="Sakkal Majalla" w:eastAsia="Calibri" w:hAnsi="Sakkal Majalla" w:cs="Sakkal Majalla"/>
          <w:noProof w:val="0"/>
          <w:sz w:val="28"/>
          <w:szCs w:val="28"/>
          <w:lang w:bidi="ar-EG"/>
        </w:rPr>
        <w:t>RET Screen</w:t>
      </w:r>
      <w:r w:rsidRPr="002A1E68">
        <w:rPr>
          <w:rFonts w:ascii="Sakkal Majalla" w:eastAsia="Calibri" w:hAnsi="Sakkal Majalla" w:cs="Sakkal Majalla" w:hint="cs"/>
          <w:noProof w:val="0"/>
          <w:sz w:val="28"/>
          <w:szCs w:val="28"/>
          <w:rtl/>
          <w:lang w:bidi="ar-EG"/>
        </w:rPr>
        <w:t>. تعتزم المملكة العربية السعودية أن تمتلك أكثر من 200 جيجاوات من الطاقة المركبة بحلول عام 2030، وبالتالي فهي تبدأ في تطوير كبير للطاقة الشمسية. ولأن الطاقة الشمسية هي أكثر الموارد المتجددة وفرة في البلاد، فإن الطاقة الكهروضوئية ستكون تقنية رئيسية في تحقيق الأهداف. ومع ذلك، تجاهلت البلاد تاريخيًا التطبيقات الصغيرة والمتعلقة بالبناء للطاقة الشمسية الكهروضوئية، وركزت في الغالب على المشاريع الأكبر، على عكس الاتجاهات العالمية</w:t>
      </w:r>
      <w:sdt>
        <w:sdtPr>
          <w:rPr>
            <w:rFonts w:ascii="Sakkal Majalla" w:eastAsia="Calibri" w:hAnsi="Sakkal Majalla" w:cs="Sakkal Majalla" w:hint="cs"/>
            <w:noProof w:val="0"/>
            <w:sz w:val="28"/>
            <w:szCs w:val="28"/>
            <w:rtl/>
            <w:lang w:bidi="ar-EG"/>
          </w:rPr>
          <w:id w:val="664210936"/>
          <w:citation/>
        </w:sdtPr>
        <w:sdtContent>
          <w:r w:rsidRPr="002A1E68">
            <w:rPr>
              <w:rFonts w:ascii="Sakkal Majalla" w:eastAsia="Calibri" w:hAnsi="Sakkal Majalla" w:cs="Sakkal Majalla"/>
              <w:noProof w:val="0"/>
              <w:sz w:val="28"/>
              <w:szCs w:val="28"/>
              <w:rtl/>
              <w:lang w:bidi="ar-EG"/>
            </w:rPr>
            <w:fldChar w:fldCharType="begin"/>
          </w:r>
          <w:r w:rsidRPr="002A1E68">
            <w:rPr>
              <w:rFonts w:ascii="Sakkal Majalla" w:eastAsia="Calibri" w:hAnsi="Sakkal Majalla" w:cs="Sakkal Majalla"/>
              <w:noProof w:val="0"/>
              <w:sz w:val="28"/>
              <w:szCs w:val="28"/>
              <w:lang w:bidi="ar-EG"/>
            </w:rPr>
            <w:instrText xml:space="preserve"> CITATION Asi19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sz w:val="28"/>
              <w:szCs w:val="28"/>
              <w:lang w:bidi="ar-EG"/>
            </w:rPr>
            <w:t xml:space="preserve"> (Asif, 2019)</w:t>
          </w:r>
          <w:r w:rsidRPr="002A1E68">
            <w:rPr>
              <w:rFonts w:ascii="Sakkal Majalla" w:eastAsia="Calibri" w:hAnsi="Sakkal Majalla" w:cs="Sakkal Majalla"/>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40F4BF1D"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إن الأزمات الوبائية العالمية، مثل فيروس كورونا (كوفيد-19)، عادة ما تعرض الشركات الصغيرة والمتوسطة الحجم (</w:t>
      </w:r>
      <w:r w:rsidRPr="002A1E68">
        <w:rPr>
          <w:rFonts w:ascii="Sakkal Majalla" w:eastAsia="Calibri" w:hAnsi="Sakkal Majalla" w:cs="Sakkal Majalla"/>
          <w:noProof w:val="0"/>
          <w:sz w:val="28"/>
          <w:szCs w:val="28"/>
          <w:lang w:bidi="ar-EG"/>
        </w:rPr>
        <w:t>SMEs</w:t>
      </w:r>
      <w:r w:rsidRPr="002A1E68">
        <w:rPr>
          <w:rFonts w:ascii="Sakkal Majalla" w:eastAsia="Calibri" w:hAnsi="Sakkal Majalla" w:cs="Sakkal Majalla" w:hint="cs"/>
          <w:noProof w:val="0"/>
          <w:sz w:val="28"/>
          <w:szCs w:val="28"/>
          <w:rtl/>
          <w:lang w:bidi="ar-EG"/>
        </w:rPr>
        <w:t xml:space="preserve">) لمجموعة متنوعة من الصعوبات وقد تعرض حياتها للخطر. والهدف من هذه الدراسة هو إنشاء إطار نظري يلقي الضوء على العلاقة بين الممارسات المبتكرة وأداء الشركات الصغيرة والمتوسطة الحجم وبقائها، مع التأكيد أيضًا على الدور الداعم الذي تلعبه المساعدة الخارجية في هذه العلاقة. تم جمع البيانات من 259 مديرًا تم اختيارهم عشوائيًا من الشركات الصغيرة والمتوسطة الحجم في المملكة العربية السعودية باستخدام استبيان عبر الإنترنت، وتم استخدام برنامج </w:t>
      </w:r>
      <w:r w:rsidRPr="002A1E68">
        <w:rPr>
          <w:rFonts w:ascii="Sakkal Majalla" w:eastAsia="Calibri" w:hAnsi="Sakkal Majalla" w:cs="Sakkal Majalla"/>
          <w:noProof w:val="0"/>
          <w:sz w:val="28"/>
          <w:szCs w:val="28"/>
          <w:lang w:bidi="ar-EG"/>
        </w:rPr>
        <w:t>SmartPLS3</w:t>
      </w:r>
      <w:r w:rsidRPr="002A1E68">
        <w:rPr>
          <w:rFonts w:ascii="Sakkal Majalla" w:eastAsia="Calibri" w:hAnsi="Sakkal Majalla" w:cs="Sakkal Majalla" w:hint="cs"/>
          <w:noProof w:val="0"/>
          <w:sz w:val="28"/>
          <w:szCs w:val="28"/>
          <w:rtl/>
          <w:lang w:bidi="ar-EG"/>
        </w:rPr>
        <w:t xml:space="preserve"> للتحليل. وفقًا لنتائج نمذجة المعادلات الهيكلية، تأثر أداء الشركات الصغيرة والمتوسطة الحجم وفرصها في البقاء على قيد الحياة في جائحة كوفيد-19 بشكل إيجابي بالاستراتيجيات المبتكرة التي نفذتها. وفقًا لنتائج </w:t>
      </w:r>
      <w:r w:rsidRPr="002A1E68">
        <w:rPr>
          <w:rFonts w:ascii="Sakkal Majalla" w:eastAsia="Calibri" w:hAnsi="Sakkal Majalla" w:cs="Sakkal Majalla"/>
          <w:noProof w:val="0"/>
          <w:sz w:val="28"/>
          <w:szCs w:val="28"/>
          <w:lang w:bidi="ar-EG"/>
        </w:rPr>
        <w:t>PLS-SEM bootstrap</w:t>
      </w:r>
      <w:r w:rsidRPr="002A1E68">
        <w:rPr>
          <w:rFonts w:ascii="Sakkal Majalla" w:eastAsia="Calibri" w:hAnsi="Sakkal Majalla" w:cs="Sakkal Majalla" w:hint="cs"/>
          <w:noProof w:val="0"/>
          <w:sz w:val="28"/>
          <w:szCs w:val="28"/>
          <w:rtl/>
          <w:lang w:bidi="ar-EG"/>
        </w:rPr>
        <w:t xml:space="preserve">، يعزز الدعم الخارجي التأثيرات المفيدة لاستراتيجيات الابتكار للشركات الصغيرة والمتوسطة الحجم على بقاء </w:t>
      </w:r>
      <w:r w:rsidRPr="002A1E68">
        <w:rPr>
          <w:rFonts w:ascii="Sakkal Majalla" w:eastAsia="Calibri" w:hAnsi="Sakkal Majalla" w:cs="Sakkal Majalla" w:hint="cs"/>
          <w:noProof w:val="0"/>
          <w:sz w:val="28"/>
          <w:szCs w:val="28"/>
          <w:rtl/>
          <w:lang w:bidi="ar-EG"/>
        </w:rPr>
        <w:lastRenderedPageBreak/>
        <w:t>الشركة بدلاً من الأداء. وكما قيل سابقًا، فإن الدراسة لها عدد من التداعيات العملية المهمة للحكومات وصناع السياسات وإدارة الشركات الصغيرة والمتوسطة الحجم</w:t>
      </w:r>
      <w:sdt>
        <w:sdtPr>
          <w:rPr>
            <w:rFonts w:ascii="Sakkal Majalla" w:eastAsia="Calibri" w:hAnsi="Sakkal Majalla" w:cs="Sakkal Majalla" w:hint="cs"/>
            <w:noProof w:val="0"/>
            <w:sz w:val="28"/>
            <w:szCs w:val="28"/>
            <w:rtl/>
            <w:lang w:bidi="ar-EG"/>
          </w:rPr>
          <w:id w:val="-1689287113"/>
          <w:citation/>
        </w:sdtPr>
        <w:sdtContent>
          <w:r w:rsidRPr="002A1E68">
            <w:rPr>
              <w:rFonts w:ascii="Sakkal Majalla" w:eastAsia="Calibri" w:hAnsi="Sakkal Majalla" w:cs="Sakkal Majalla"/>
              <w:noProof w:val="0"/>
              <w:sz w:val="28"/>
              <w:szCs w:val="28"/>
              <w:rtl/>
              <w:lang w:bidi="ar-EG"/>
            </w:rPr>
            <w:fldChar w:fldCharType="begin"/>
          </w:r>
          <w:r w:rsidRPr="002A1E68">
            <w:rPr>
              <w:rFonts w:ascii="Sakkal Majalla" w:eastAsia="Calibri" w:hAnsi="Sakkal Majalla" w:cs="Sakkal Majalla"/>
              <w:noProof w:val="0"/>
              <w:sz w:val="28"/>
              <w:szCs w:val="28"/>
              <w:lang w:bidi="ar-EG"/>
            </w:rPr>
            <w:instrText xml:space="preserve"> CITATION Ada211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sz w:val="28"/>
              <w:szCs w:val="28"/>
              <w:lang w:bidi="ar-EG"/>
            </w:rPr>
            <w:t xml:space="preserve"> (Adam, 2021)</w:t>
          </w:r>
          <w:r w:rsidRPr="002A1E68">
            <w:rPr>
              <w:rFonts w:ascii="Sakkal Majalla" w:eastAsia="Calibri" w:hAnsi="Sakkal Majalla" w:cs="Sakkal Majalla"/>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08549F7E"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 xml:space="preserve">من أجل تحقيق النمو الاقتصادي المستدام في دول الخليج، تبحث الدراسة في أدوار كثافة الطاقة والعوامل الاقتصادية الخضراء والمتغيرات الاقتصادية الزرقاء. وعلاوة على ذلك، ندرس أهمية المعايير قيد التحقيق في ضوء رؤية السعودية 2030. وفقًا لنتائج </w:t>
      </w:r>
      <w:r w:rsidRPr="002A1E68">
        <w:rPr>
          <w:rFonts w:ascii="Sakkal Majalla" w:eastAsia="Calibri" w:hAnsi="Sakkal Majalla" w:cs="Sakkal Majalla"/>
          <w:noProof w:val="0"/>
          <w:sz w:val="28"/>
          <w:szCs w:val="28"/>
          <w:lang w:bidi="ar-EG"/>
        </w:rPr>
        <w:t>ARDL</w:t>
      </w:r>
      <w:r w:rsidRPr="002A1E68">
        <w:rPr>
          <w:rFonts w:ascii="Sakkal Majalla" w:eastAsia="Calibri" w:hAnsi="Sakkal Majalla" w:cs="Sakkal Majalla" w:hint="cs"/>
          <w:noProof w:val="0"/>
          <w:sz w:val="28"/>
          <w:szCs w:val="28"/>
          <w:rtl/>
          <w:lang w:bidi="ar-EG"/>
        </w:rPr>
        <w:t xml:space="preserve"> غير المتماثلة، فإن النمو الاقتصادي لدول الخليج مدفوع إلى حد كبير بالعمالة والتجارة البحرية. ولكن وفقًا لتقديرات ما بعد رؤية 2030، فقد تحسنت العوامل. النمو الاقتصادي المستدام هو نتيجة للصدمات السلبية لكثافة الطاقة. تشمل العناصر الرئيسية للتنمية الاقتصادية المنح والتجارة البحرية والسياحة البحرية والصدمات الإيجابية في الطاقة المتجددة. ننصح دول الخليج بإعطاء المتغيرات الاقتصادية الخضراء والزرقاء الكثير من الاهتمام في تحليلاتها الوطنية. لكي يساهم البحث والابتكار في التنمية الاقتصادية المستدامة، هناك حاجة إلى إصلاحات كبيرة للمقاييس الخضراء. بعد فحص العناصر الزرقاء، نقترح تغييرات على صناعة السياحة البحرية وصيد الأسماك</w:t>
      </w:r>
      <w:sdt>
        <w:sdtPr>
          <w:rPr>
            <w:rFonts w:ascii="Sakkal Majalla" w:eastAsia="Calibri" w:hAnsi="Sakkal Majalla" w:cs="Sakkal Majalla" w:hint="cs"/>
            <w:noProof w:val="0"/>
            <w:sz w:val="28"/>
            <w:szCs w:val="28"/>
            <w:rtl/>
            <w:lang w:bidi="ar-EG"/>
          </w:rPr>
          <w:id w:val="-337930107"/>
          <w:citation/>
        </w:sdtPr>
        <w:sdtContent>
          <w:r w:rsidRPr="002A1E68">
            <w:rPr>
              <w:rFonts w:ascii="Sakkal Majalla" w:eastAsia="Calibri" w:hAnsi="Sakkal Majalla" w:cs="Sakkal Majalla"/>
              <w:noProof w:val="0"/>
              <w:sz w:val="28"/>
              <w:szCs w:val="28"/>
              <w:rtl/>
              <w:lang w:bidi="ar-EG"/>
            </w:rPr>
            <w:fldChar w:fldCharType="begin"/>
          </w:r>
          <w:r w:rsidRPr="002A1E68">
            <w:rPr>
              <w:rFonts w:ascii="Sakkal Majalla" w:eastAsia="Calibri" w:hAnsi="Sakkal Majalla" w:cs="Sakkal Majalla"/>
              <w:noProof w:val="0"/>
              <w:sz w:val="28"/>
              <w:szCs w:val="28"/>
              <w:lang w:bidi="ar-EG"/>
            </w:rPr>
            <w:instrText xml:space="preserve"> CITATION Sar22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sz w:val="28"/>
              <w:szCs w:val="28"/>
              <w:lang w:bidi="ar-EG"/>
            </w:rPr>
            <w:t xml:space="preserve"> (Sarwar, 2022)</w:t>
          </w:r>
          <w:r w:rsidRPr="002A1E68">
            <w:rPr>
              <w:rFonts w:ascii="Sakkal Majalla" w:eastAsia="Calibri" w:hAnsi="Sakkal Majalla" w:cs="Sakkal Majalla"/>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31776417"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هدفت دراسة</w:t>
      </w:r>
      <w:sdt>
        <w:sdtPr>
          <w:rPr>
            <w:rFonts w:ascii="Sakkal Majalla" w:eastAsia="Calibri" w:hAnsi="Sakkal Majalla" w:cs="Sakkal Majalla" w:hint="cs"/>
            <w:noProof w:val="0"/>
            <w:sz w:val="28"/>
            <w:szCs w:val="28"/>
            <w:rtl/>
            <w:lang w:bidi="ar-EG"/>
          </w:rPr>
          <w:id w:val="1957523222"/>
          <w:citation/>
        </w:sdtPr>
        <w:sdtContent>
          <w:r w:rsidRPr="002A1E68">
            <w:rPr>
              <w:rFonts w:ascii="Sakkal Majalla" w:eastAsia="Calibri" w:hAnsi="Sakkal Majalla" w:cs="Sakkal Majalla"/>
              <w:noProof w:val="0"/>
              <w:sz w:val="28"/>
              <w:szCs w:val="28"/>
              <w:rtl/>
              <w:lang w:bidi="ar-EG"/>
            </w:rPr>
            <w:fldChar w:fldCharType="begin"/>
          </w:r>
          <w:r w:rsidRPr="002A1E68">
            <w:rPr>
              <w:rFonts w:ascii="Sakkal Majalla" w:eastAsia="Calibri" w:hAnsi="Sakkal Majalla" w:cs="Sakkal Majalla"/>
              <w:noProof w:val="0"/>
              <w:sz w:val="28"/>
              <w:szCs w:val="28"/>
              <w:lang w:bidi="ar-EG"/>
            </w:rPr>
            <w:instrText xml:space="preserve"> CITATION Akh22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sz w:val="28"/>
              <w:szCs w:val="28"/>
              <w:lang w:bidi="ar-EG"/>
            </w:rPr>
            <w:t xml:space="preserve"> (Akhmaaj, 2022)</w:t>
          </w:r>
          <w:r w:rsidRPr="002A1E68">
            <w:rPr>
              <w:rFonts w:ascii="Sakkal Majalla" w:eastAsia="Calibri" w:hAnsi="Sakkal Majalla" w:cs="Sakkal Majalla"/>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 xml:space="preserve"> إلى التعرف على الدور الذي تلعبه المشروعات الصغيرة في التنمية المالية لمدينة طرابلس. وعند مستوى الدلالة (= 0.05) تبين أنه لا توجد علاقة ذات دلالة إحصائية بين وظيفة المشروعات الصغيرة في التنمية الاقتصادية لمدينة طرابلس ودور التكنولوجيا التطبيقية في نمو المشروعات الصغيرة في المدينة. ووفقاً لنتائج الدراسة: - لا يوجد تأثير ذو دلالة إحصائية لمساهمة المشروعات الصغيرة في قدرة الأفراد على الوصول إلى المؤسسات المالية عند مستوى الأهمية (0.05≤</w:t>
      </w:r>
      <w:r w:rsidRPr="002A1E68">
        <w:rPr>
          <w:rFonts w:ascii="Cambria" w:eastAsia="Calibri" w:hAnsi="Cambria" w:cs="Cambria"/>
          <w:noProof w:val="0"/>
          <w:sz w:val="28"/>
          <w:szCs w:val="28"/>
          <w:lang w:bidi="ar-EG"/>
        </w:rPr>
        <w:t>α</w:t>
      </w:r>
      <w:r w:rsidRPr="002A1E68">
        <w:rPr>
          <w:rFonts w:ascii="Sakkal Majalla" w:eastAsia="Calibri" w:hAnsi="Sakkal Majalla" w:cs="Sakkal Majalla" w:hint="cs"/>
          <w:noProof w:val="0"/>
          <w:sz w:val="28"/>
          <w:szCs w:val="28"/>
          <w:rtl/>
          <w:lang w:bidi="ar-EG"/>
        </w:rPr>
        <w:t>). - لا يوجد تأثير ذو دلالة إحصائية لمساهمة المشروعات الصغيرة في رفع مستوى معيشة الأفراد عند مستوى الدلالة (</w:t>
      </w:r>
      <w:r w:rsidRPr="002A1E68">
        <w:rPr>
          <w:rFonts w:ascii="Cambria" w:eastAsia="Calibri" w:hAnsi="Cambria" w:cs="Cambria"/>
          <w:noProof w:val="0"/>
          <w:sz w:val="28"/>
          <w:szCs w:val="28"/>
          <w:lang w:bidi="ar-EG"/>
        </w:rPr>
        <w:t>α</w:t>
      </w:r>
      <w:r w:rsidRPr="002A1E68">
        <w:rPr>
          <w:rFonts w:ascii="Sakkal Majalla" w:eastAsia="Calibri" w:hAnsi="Sakkal Majalla" w:cs="Sakkal Majalla"/>
          <w:noProof w:val="0"/>
          <w:sz w:val="28"/>
          <w:szCs w:val="28"/>
          <w:lang w:bidi="ar-EG"/>
        </w:rPr>
        <w:t>≤0.05</w:t>
      </w:r>
      <w:r w:rsidRPr="002A1E68">
        <w:rPr>
          <w:rFonts w:ascii="Sakkal Majalla" w:eastAsia="Calibri" w:hAnsi="Sakkal Majalla" w:cs="Sakkal Majalla" w:hint="cs"/>
          <w:noProof w:val="0"/>
          <w:sz w:val="28"/>
          <w:szCs w:val="28"/>
          <w:rtl/>
          <w:lang w:bidi="ar-EG"/>
        </w:rPr>
        <w:t>). - لا يوجد تأثير واضح للمشروعات الصغيرة في رفع مستوى النشاط الاقتصادي للفرد عند مستوى الأهمية (</w:t>
      </w:r>
      <w:r w:rsidRPr="002A1E68">
        <w:rPr>
          <w:rFonts w:ascii="Cambria" w:eastAsia="Calibri" w:hAnsi="Cambria" w:cs="Cambria"/>
          <w:noProof w:val="0"/>
          <w:sz w:val="28"/>
          <w:szCs w:val="28"/>
          <w:lang w:bidi="ar-EG"/>
        </w:rPr>
        <w:t>α</w:t>
      </w:r>
      <w:r w:rsidRPr="002A1E68">
        <w:rPr>
          <w:rFonts w:ascii="Sakkal Majalla" w:eastAsia="Calibri" w:hAnsi="Sakkal Majalla" w:cs="Sakkal Majalla"/>
          <w:noProof w:val="0"/>
          <w:sz w:val="28"/>
          <w:szCs w:val="28"/>
          <w:lang w:bidi="ar-EG"/>
        </w:rPr>
        <w:t>≤0.05</w:t>
      </w:r>
      <w:r w:rsidRPr="002A1E68">
        <w:rPr>
          <w:rFonts w:ascii="Sakkal Majalla" w:eastAsia="Calibri" w:hAnsi="Sakkal Majalla" w:cs="Sakkal Majalla" w:hint="cs"/>
          <w:noProof w:val="0"/>
          <w:sz w:val="28"/>
          <w:szCs w:val="28"/>
          <w:rtl/>
          <w:lang w:bidi="ar-EG"/>
        </w:rPr>
        <w:t>).</w:t>
      </w:r>
    </w:p>
    <w:p w14:paraId="4C478C7D"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تهدف دراسة</w:t>
      </w:r>
      <w:sdt>
        <w:sdtPr>
          <w:rPr>
            <w:rFonts w:ascii="Sakkal Majalla" w:eastAsia="Calibri" w:hAnsi="Sakkal Majalla" w:cs="Sakkal Majalla" w:hint="cs"/>
            <w:noProof w:val="0"/>
            <w:sz w:val="28"/>
            <w:szCs w:val="28"/>
            <w:rtl/>
            <w:lang w:bidi="ar-EG"/>
          </w:rPr>
          <w:id w:val="-1164235129"/>
          <w:citation/>
        </w:sdtPr>
        <w:sdtContent>
          <w:r w:rsidRPr="002A1E68">
            <w:rPr>
              <w:rFonts w:ascii="Sakkal Majalla" w:eastAsia="Calibri" w:hAnsi="Sakkal Majalla" w:cs="Sakkal Majalla"/>
              <w:noProof w:val="0"/>
              <w:sz w:val="28"/>
              <w:szCs w:val="28"/>
              <w:rtl/>
              <w:lang w:bidi="ar-EG"/>
            </w:rPr>
            <w:fldChar w:fldCharType="begin"/>
          </w:r>
          <w:r w:rsidRPr="002A1E68">
            <w:rPr>
              <w:rFonts w:ascii="Sakkal Majalla" w:eastAsia="Calibri" w:hAnsi="Sakkal Majalla" w:cs="Sakkal Majalla"/>
              <w:noProof w:val="0"/>
              <w:sz w:val="28"/>
              <w:szCs w:val="28"/>
              <w:lang w:bidi="ar-EG"/>
            </w:rPr>
            <w:instrText xml:space="preserve"> CITATION Hal24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sz w:val="28"/>
              <w:szCs w:val="28"/>
              <w:lang w:bidi="ar-EG"/>
            </w:rPr>
            <w:t xml:space="preserve"> (Halim, 2024)</w:t>
          </w:r>
          <w:r w:rsidRPr="002A1E68">
            <w:rPr>
              <w:rFonts w:ascii="Sakkal Majalla" w:eastAsia="Calibri" w:hAnsi="Sakkal Majalla" w:cs="Sakkal Majalla"/>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 xml:space="preserve"> إلى إلقاء الضوء على المشروعات الصغيرة، تلك المشروعات التي تحظى باهتمام كبير من جانب دول العالم لمساهمتها الكبيرة في عملية الإنتاج والتشغيل ورفع مستويات الدخل، وتوضيح كيفية مساهمتها في عملية التنمية، والتي تتضمن أهم الأهداف المتمثلة في القضاء على الجوع والفقر، وضمان الأمن الغذائي، وتحقيق المساواة بين الجنسين في مكان العمل، وتوفير العمل اللائق، وخفض معدلات البطالة. كما تدعم هذه المبادرات خطة الدولة لتعزيز الصادرات المصرية. ولتحقيق هذه الأهداف، استخدم الباحث الأسس النظرية والمنهج الاستقرائي، مستعينًا بالكتب والمراجع والدراسات العربية والدولية، لشرح دور المشروعات الصغيرة، وقياس مساهمتها في التنمية الاقتصادية، وتحليل </w:t>
      </w:r>
      <w:r w:rsidRPr="002A1E68">
        <w:rPr>
          <w:rFonts w:ascii="Sakkal Majalla" w:eastAsia="Calibri" w:hAnsi="Sakkal Majalla" w:cs="Sakkal Majalla" w:hint="cs"/>
          <w:noProof w:val="0"/>
          <w:sz w:val="28"/>
          <w:szCs w:val="28"/>
          <w:rtl/>
          <w:lang w:bidi="ar-EG"/>
        </w:rPr>
        <w:lastRenderedPageBreak/>
        <w:t>قضية المشروعات الصغيرة، ودراسة سماتها وتحدياتها، ومن ثم دراسة الدور المستقبلي المحتمل لهذه المشروعات وتأثيرها على عملية التنمية. ووفقًا للنتائج، نظرًا لأن هذه المشروعات ضرورية لعملية التنمية الاجتماعية والاقتصادية، فيجب بذل الجهود لإدخال العديد من الإصلاحات التشريعية وتبسيط العمليات الإدارية والتمويلية لها. ولكي يتمكن أصحاب هذه المشاريع من تحسين مستواهم الفني والمهني ونقل الخبرة والمعرفة ونشر ثقافة العمل الفردي التي تمكنهم من إدارة هذه المشاريع وتوسيع تنظيم المعارض ومنحهم مزايا تمويلية وتسويقية مختلفة، اقترحت الدراسة أيضا تضمين منهج لبرامج تدريبية تأهيلية.</w:t>
      </w:r>
    </w:p>
    <w:p w14:paraId="6FE571D9"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تجد شركات الخدمات الصغيرة صعوبة في المنافسة في سوق ديناميكي ومتغير بسرعة في عصر الاقتصاد الرقمي. وبالتالي، تهدف شركات الخدمات الصغيرة إلى تعزيز قدرتها التنافسية، وتحسين أداء الأعمال، وتحقيق التوسع التجاري من خلال التحول الرقمي. وبسبب مواردها وكفاءاتها المحدودة، تواجه شركات الخدمات الصغيرة عددًا من العقبات والصعوبات. والغرض من هذا البحث هو تحديد العقبات التي تحول دون التحول الرقمي في شركات الخدمات الصغيرة وكذلك وظائف الحكومة. شاركت الإدارة العليا لشركة خدمات صغيرة في مقابلات متعمقة شبه منظمة كجزء من المنهجية النوعية لهذه الدراسة. بعد ذلك، قمنا ببناء نموذج من خلال تحليل بيانات المقابلة باستخدام طريقة تحليل المحتوى. وفقًا لهذه الدراسة، فإن نقص المال، ونقص القدرة الرقمية، ونقص الموارد البشرية، والقيود التكنولوجية هي العقبات الأساسية الأربعة أمام التحول الرقمي في شركات الخدمات الصغيرة. اكتشفنا أن الحكومة يمكن أن تساعد شركات الخدمات الصغيرة في تحولها الرقمي بأربع طرق: من خلال إنشاء منصة رقمية لهم، وتشجيع المدفوعات الرقمية والمتنقلة، وتقديم التدريب الرقمي، وخلق بيئة للتعاون الرقمي. كما تم تقديم نموذج للدعم الحكومي والعقبات التي تعترض التحول الرقمي في الشركات الخدمية الصغيرة، بناءً على نتائج هذه الدراسة. كما تم تعزيز الإطار المفاهيمي والآثار الإدارية في مجال التحول الرقمي من خلال هذه الدراسة. وتقدم استنتاجات الدراسة إرشادات للممارسين وتشير إلى أن الحكومة يجب أن تعدل سياساتها ومبادراتها الحالية لتشجيع الشركات الخدمية الصغيرة على تبني التحول الرقمي</w:t>
      </w:r>
      <w:sdt>
        <w:sdtPr>
          <w:rPr>
            <w:rFonts w:ascii="Sakkal Majalla" w:eastAsia="Calibri" w:hAnsi="Sakkal Majalla" w:cs="Sakkal Majalla" w:hint="cs"/>
            <w:noProof w:val="0"/>
            <w:sz w:val="28"/>
            <w:szCs w:val="28"/>
            <w:rtl/>
            <w:lang w:bidi="ar-EG"/>
          </w:rPr>
          <w:id w:val="-24176087"/>
          <w:citation/>
        </w:sdtPr>
        <w:sdtContent>
          <w:r w:rsidRPr="002A1E68">
            <w:rPr>
              <w:rFonts w:ascii="Sakkal Majalla" w:eastAsia="Calibri" w:hAnsi="Sakkal Majalla" w:cs="Sakkal Majalla"/>
              <w:noProof w:val="0"/>
              <w:sz w:val="28"/>
              <w:szCs w:val="28"/>
              <w:rtl/>
              <w:lang w:bidi="ar-EG"/>
            </w:rPr>
            <w:fldChar w:fldCharType="begin"/>
          </w:r>
          <w:r w:rsidRPr="002A1E68">
            <w:rPr>
              <w:rFonts w:ascii="Sakkal Majalla" w:eastAsia="Calibri" w:hAnsi="Sakkal Majalla" w:cs="Sakkal Majalla"/>
              <w:noProof w:val="0"/>
              <w:sz w:val="28"/>
              <w:szCs w:val="28"/>
              <w:lang w:bidi="ar-EG"/>
            </w:rPr>
            <w:instrText xml:space="preserve"> CITATION Che211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sz w:val="28"/>
              <w:szCs w:val="28"/>
              <w:lang w:bidi="ar-EG"/>
            </w:rPr>
            <w:t xml:space="preserve"> (Chen, 2021)</w:t>
          </w:r>
          <w:r w:rsidRPr="002A1E68">
            <w:rPr>
              <w:rFonts w:ascii="Sakkal Majalla" w:eastAsia="Calibri" w:hAnsi="Sakkal Majalla" w:cs="Sakkal Majalla"/>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504D74E3"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 xml:space="preserve">إن عدم الاستفادة الكاملة من النساء ـ أي من خلال السياسات الاجتماعية والسياسية والتعليمية الناجحة ـ قد يجعلنا نعتقد أنهن يمتلكن إمكانات كامنة غير مستغلة للاقتصاد والمجتمع. وقد يساعد السماح للنساء بالمشاركة الكاملة في اقتصاد الدولة على تحقيق النمو المستدام. وقد يعمل تعليم النساء لتحقيق هذا الهدف على التعجيل بتمكينهن؛ ومن هنا، وضعت السلطات السياسية في المملكة العربية السعودية إطاراً كاملاً لتمكين النساء. ومن أجل وضع سياسات تعليمية لبناء قدرات النساء، يتعين على القطاع الأكاديمي أن يعطي الأولوية لتمكين النساء. ولكي يتمكن القطاع الأكاديمي </w:t>
      </w:r>
      <w:r w:rsidRPr="002A1E68">
        <w:rPr>
          <w:rFonts w:ascii="Sakkal Majalla" w:eastAsia="Calibri" w:hAnsi="Sakkal Majalla" w:cs="Sakkal Majalla" w:hint="cs"/>
          <w:noProof w:val="0"/>
          <w:sz w:val="28"/>
          <w:szCs w:val="28"/>
          <w:rtl/>
          <w:lang w:bidi="ar-EG"/>
        </w:rPr>
        <w:lastRenderedPageBreak/>
        <w:t>من اقتراح القوانين واللوائح والسياسات المناسبة التي تدعم تمكين المرأة في جميع مجالات الاقتصاد والمجتمع، فمن الأهمية بمكان أيضاً تمكين النساء في العملية السياسية. وتحاول الدراسة الحالية تقييم مدى تأثير التمكين الأكاديمي والسياسي على تمكين المرأة اقتصادياً واجتماعياً وإدارياً. كما تقدم الدراسة سبلاً جديدة للمناقشة في المجالات النظرية والعملية لتمكين المرأة في المملكة العربية السعودية. ولأن الروابط بين المتغيرات المفترضة ذاتية المنشأ، فقد استخدمنا نمذجة المعادلات البنيوية لتحقيق هذه الغاية. تم استخدام استبيان جيد البنية لجمع بيانات قائمة على الإدراك حول التمكين السياسي والأكاديمي والاقتصادي والاجتماعي والإداري للمرأة. تم جمع المعلومات باستخدام تقنية العينة العشوائية المباشرة بين أكتوبر 2019 ويناير 2020. بعد ذلك، قمنا بفحص كيفية تأثر التمكين الاقتصادي والاجتماعي والإداري للمرأة بشكل مباشر من خلال التمكين السياسي وغير المباشر من خلال التمكين الأكاديمي. اكتشفنا أنه في حين أن التمكين الاجتماعي لا يُذكر، فإن التمكين السياسي يؤثر بشكل مباشر وإيجابي على التمكين الإداري والاقتصادي. بالإضافة إلى ذلك، فإن التمكين الفكري يفيد بشكل مباشر التمكين السياسي، مما يفيد بدوره تمكين المرأة في مجالات الاقتصاد والمجتمع والإدارة. وعلاوة على ذلك، بالمقارنة مع التأثيرات المباشرة للتمكين السياسي، وجد أن هذه التأثيرات غير المباشرة أكبر بكثير. من أجل تسريع النمو المستدام، تقترح هذه الدراسة تعزيز المكانة الاقتصادية والاجتماعية والسياسية للمرأة من خلال المبادرات الأكاديمية والسياسية</w:t>
      </w:r>
      <w:sdt>
        <w:sdtPr>
          <w:rPr>
            <w:rFonts w:ascii="Sakkal Majalla" w:eastAsia="Calibri" w:hAnsi="Sakkal Majalla" w:cs="Sakkal Majalla" w:hint="cs"/>
            <w:noProof w:val="0"/>
            <w:sz w:val="28"/>
            <w:szCs w:val="28"/>
            <w:rtl/>
            <w:lang w:bidi="ar-EG"/>
          </w:rPr>
          <w:id w:val="258347580"/>
          <w:citation/>
        </w:sdtPr>
        <w:sdtContent>
          <w:r w:rsidRPr="002A1E68">
            <w:rPr>
              <w:rFonts w:ascii="Sakkal Majalla" w:eastAsia="Calibri" w:hAnsi="Sakkal Majalla" w:cs="Sakkal Majalla"/>
              <w:noProof w:val="0"/>
              <w:sz w:val="28"/>
              <w:szCs w:val="28"/>
              <w:rtl/>
              <w:lang w:bidi="ar-EG"/>
            </w:rPr>
            <w:fldChar w:fldCharType="begin"/>
          </w:r>
          <w:r w:rsidRPr="002A1E68">
            <w:rPr>
              <w:rFonts w:ascii="Sakkal Majalla" w:eastAsia="Calibri" w:hAnsi="Sakkal Majalla" w:cs="Sakkal Majalla"/>
              <w:noProof w:val="0"/>
              <w:sz w:val="28"/>
              <w:szCs w:val="28"/>
              <w:lang w:bidi="ar-EG"/>
            </w:rPr>
            <w:instrText xml:space="preserve"> CITATION AlQ20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sz w:val="28"/>
              <w:szCs w:val="28"/>
              <w:lang w:bidi="ar-EG"/>
            </w:rPr>
            <w:t xml:space="preserve"> (Al-Qahtani, 2020)</w:t>
          </w:r>
          <w:r w:rsidRPr="002A1E68">
            <w:rPr>
              <w:rFonts w:ascii="Sakkal Majalla" w:eastAsia="Calibri" w:hAnsi="Sakkal Majalla" w:cs="Sakkal Majalla"/>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468A0766"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تعد الصناعة الصغيرة من أهم ركائز النمو المستدام. ونتيجة لذلك، شجعت العديد من الحكومات بدء وتوسيع نطاق الشركات الصغيرة. وقد أحرزت المملكة العربية السعودية تقدماً كبيراً في هذا المجال لضمان توسع ونمو هذا القطاع الاقتصادي المهم. وكان الغرض من هذه الدراسة تحديد كيفية مساهمة الشركات الصغيرة في التنمية المستدامة في القصيم (المملكة العربية السعودية). وقد طبقت أساليب التحليل التاريخي والاستقرائي والجغرافي. وعند تطبيق هذه الدراسة على مجتمع الدراسة الكامل، والذي ضم جميع الصناعات الصغيرة في القصيم، تم العثور على 112 صناعة صغيرة. ووفقاً للنتائج، نجحت الشركات الصغيرة في القصيم في تحقيق التنمية البيئية والاقتصادية المستدامة، ولكنها لم تنجح في تحقيق التنمية الاجتماعية المستدامة. ومن أجل تحقيق التنمية الاجتماعية المستدامة، تشير هذه الدراسة إلى أن الصناعات الصغيرة في القصيم تعزز القوى العاملة في البلاد</w:t>
      </w:r>
      <w:sdt>
        <w:sdtPr>
          <w:rPr>
            <w:rFonts w:ascii="Sakkal Majalla" w:eastAsia="Calibri" w:hAnsi="Sakkal Majalla" w:cs="Sakkal Majalla" w:hint="cs"/>
            <w:noProof w:val="0"/>
            <w:sz w:val="28"/>
            <w:szCs w:val="28"/>
            <w:rtl/>
            <w:lang w:bidi="ar-EG"/>
          </w:rPr>
          <w:id w:val="-2084673098"/>
          <w:citation/>
        </w:sdtPr>
        <w:sdtContent>
          <w:r w:rsidRPr="002A1E68">
            <w:rPr>
              <w:rFonts w:ascii="Sakkal Majalla" w:eastAsia="Calibri" w:hAnsi="Sakkal Majalla" w:cs="Sakkal Majalla"/>
              <w:noProof w:val="0"/>
              <w:sz w:val="28"/>
              <w:szCs w:val="28"/>
              <w:rtl/>
              <w:lang w:bidi="ar-EG"/>
            </w:rPr>
            <w:fldChar w:fldCharType="begin"/>
          </w:r>
          <w:r w:rsidRPr="002A1E68">
            <w:rPr>
              <w:rFonts w:ascii="Sakkal Majalla" w:eastAsia="Calibri" w:hAnsi="Sakkal Majalla" w:cs="Sakkal Majalla"/>
              <w:noProof w:val="0"/>
              <w:sz w:val="28"/>
              <w:szCs w:val="28"/>
              <w:lang w:bidi="ar-EG"/>
            </w:rPr>
            <w:instrText xml:space="preserve"> CITATION Ald24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sz w:val="28"/>
              <w:szCs w:val="28"/>
              <w:lang w:bidi="ar-EG"/>
            </w:rPr>
            <w:t xml:space="preserve"> (Aldagheiri, 2024)</w:t>
          </w:r>
          <w:r w:rsidRPr="002A1E68">
            <w:rPr>
              <w:rFonts w:ascii="Sakkal Majalla" w:eastAsia="Calibri" w:hAnsi="Sakkal Majalla" w:cs="Sakkal Majalla"/>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384AB337"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 xml:space="preserve">يشجع الاقتصاد الدائري الإنتاج الأنظف والاستخدام الفعّال للموارد والحد من استهلاك المواد الخام. ومع ذلك، لا تزال العديد من الشركات تواجه صعوبة في تنفيذه. في هذه الدراسة، ندرس العقبات الداخلية والخارجية التي تواجهها الشركات عند وضع مبادئ الاقتصاد الدائري موضع التنفيذ. نحدد ستة حواجز داخلية للشركة (نفور المخاطرة، والتوجه قصير </w:t>
      </w:r>
      <w:r w:rsidRPr="002A1E68">
        <w:rPr>
          <w:rFonts w:ascii="Sakkal Majalla" w:eastAsia="Calibri" w:hAnsi="Sakkal Majalla" w:cs="Sakkal Majalla" w:hint="cs"/>
          <w:noProof w:val="0"/>
          <w:sz w:val="28"/>
          <w:szCs w:val="28"/>
          <w:rtl/>
          <w:lang w:bidi="ar-EG"/>
        </w:rPr>
        <w:lastRenderedPageBreak/>
        <w:t>الأجل، والتفكير الاقتصادي المهيمن، وعدم الرغبة في الانخراط في المقايضات، ونقص الموارد، ونقص المعرفة) وأربعة مستويات من الحواجز الخارجية للشركة (التكنولوجيا، والسوق، والتشريعات، والمجتمع والمستهلكين) بناءً على 59 مقابلة مع مديري الشركات الصغيرة والمتوسطة الحجم في ثلاث صناعات في سويسرا. كما نحدد كيفية ارتباطها ببعضها البعض وندمجها في إطار شامل للإدارة الاستراتيجية المستدامة. أخيرًا، وتوسعًا في إطار الدراسة، نقدم ست توصيات استراتيجية أكثر عمومية</w:t>
      </w:r>
      <w:sdt>
        <w:sdtPr>
          <w:rPr>
            <w:rFonts w:ascii="Sakkal Majalla" w:eastAsia="Calibri" w:hAnsi="Sakkal Majalla" w:cs="Sakkal Majalla" w:hint="cs"/>
            <w:noProof w:val="0"/>
            <w:sz w:val="28"/>
            <w:szCs w:val="28"/>
            <w:rtl/>
            <w:lang w:bidi="ar-EG"/>
          </w:rPr>
          <w:id w:val="-1866119386"/>
          <w:citation/>
        </w:sdtPr>
        <w:sdtContent>
          <w:r w:rsidRPr="002A1E68">
            <w:rPr>
              <w:rFonts w:ascii="Sakkal Majalla" w:eastAsia="Calibri" w:hAnsi="Sakkal Majalla" w:cs="Sakkal Majalla"/>
              <w:noProof w:val="0"/>
              <w:sz w:val="28"/>
              <w:szCs w:val="28"/>
              <w:rtl/>
              <w:lang w:bidi="ar-EG"/>
            </w:rPr>
            <w:fldChar w:fldCharType="begin"/>
          </w:r>
          <w:r w:rsidRPr="002A1E68">
            <w:rPr>
              <w:rFonts w:ascii="Sakkal Majalla" w:eastAsia="Calibri" w:hAnsi="Sakkal Majalla" w:cs="Sakkal Majalla"/>
              <w:noProof w:val="0"/>
              <w:sz w:val="28"/>
              <w:szCs w:val="28"/>
              <w:lang w:bidi="ar-EG"/>
            </w:rPr>
            <w:instrText xml:space="preserve"> CITATION Tak22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sz w:val="28"/>
              <w:szCs w:val="28"/>
              <w:lang w:bidi="ar-EG"/>
            </w:rPr>
            <w:t xml:space="preserve"> (Takacs, 2022)</w:t>
          </w:r>
          <w:r w:rsidRPr="002A1E68">
            <w:rPr>
              <w:rFonts w:ascii="Sakkal Majalla" w:eastAsia="Calibri" w:hAnsi="Sakkal Majalla" w:cs="Sakkal Majalla"/>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24CA12AF"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p>
    <w:p w14:paraId="773B84E9"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p>
    <w:p w14:paraId="4166C778"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p>
    <w:p w14:paraId="1EFF24EE"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p>
    <w:p w14:paraId="3D388C3D"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p>
    <w:p w14:paraId="3D68C877"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p>
    <w:p w14:paraId="77DF61EE"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p>
    <w:p w14:paraId="4FBCEC75"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p>
    <w:p w14:paraId="1DC82E3B"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p>
    <w:p w14:paraId="23A24C3A"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p>
    <w:p w14:paraId="245308CA"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p>
    <w:p w14:paraId="2084FE4F"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p>
    <w:p w14:paraId="291CD6C5"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p>
    <w:p w14:paraId="526814A3"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p>
    <w:p w14:paraId="7DEC9F95"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p>
    <w:p w14:paraId="79B30652"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p>
    <w:p w14:paraId="640666E8" w14:textId="77777777" w:rsidR="002A1E68" w:rsidRPr="002A1E68" w:rsidRDefault="002A1E68" w:rsidP="002A1E68">
      <w:pPr>
        <w:spacing w:line="256" w:lineRule="auto"/>
        <w:rPr>
          <w:rFonts w:ascii="Calibri" w:eastAsia="Calibri" w:hAnsi="Calibri" w:cs="Arial" w:hint="cs"/>
          <w:noProof w:val="0"/>
          <w:sz w:val="22"/>
          <w:szCs w:val="22"/>
          <w:rtl/>
          <w:lang w:bidi="ar-EG"/>
        </w:rPr>
      </w:pPr>
    </w:p>
    <w:p w14:paraId="64A6BA81" w14:textId="77777777" w:rsidR="002A1E68" w:rsidRPr="002A1E68" w:rsidRDefault="002A1E68" w:rsidP="002A1E68">
      <w:pPr>
        <w:spacing w:line="256" w:lineRule="auto"/>
        <w:rPr>
          <w:rFonts w:ascii="Calibri" w:eastAsia="Calibri" w:hAnsi="Calibri" w:cs="Arial"/>
          <w:noProof w:val="0"/>
          <w:sz w:val="22"/>
          <w:szCs w:val="22"/>
          <w:rtl/>
          <w:lang w:bidi="ar-EG"/>
        </w:rPr>
      </w:pPr>
    </w:p>
    <w:p w14:paraId="01F0C804" w14:textId="77777777" w:rsidR="002A1E68" w:rsidRPr="002A1E68" w:rsidRDefault="002A1E68" w:rsidP="002A1E68">
      <w:pPr>
        <w:spacing w:line="360" w:lineRule="auto"/>
        <w:rPr>
          <w:rFonts w:ascii="Sakkal Majalla" w:eastAsia="Calibri" w:hAnsi="Sakkal Majalla" w:cs="Sakkal Majalla"/>
          <w:noProof w:val="0"/>
          <w:sz w:val="28"/>
          <w:szCs w:val="28"/>
          <w:rtl/>
        </w:rPr>
      </w:pPr>
    </w:p>
    <w:p w14:paraId="0D35E340" w14:textId="77777777" w:rsidR="002A1E68" w:rsidRPr="002A1E68" w:rsidRDefault="002A1E68" w:rsidP="002A1E68">
      <w:pPr>
        <w:keepNext/>
        <w:keepLines/>
        <w:spacing w:before="240" w:after="0" w:line="240" w:lineRule="auto"/>
        <w:outlineLvl w:val="1"/>
        <w:rPr>
          <w:rFonts w:ascii="Sakkal Majalla" w:eastAsia="Times New Roman" w:hAnsi="Sakkal Majalla" w:cs="Sakkal Majalla"/>
          <w:b/>
          <w:bCs/>
          <w:noProof w:val="0"/>
          <w:color w:val="000000"/>
          <w:sz w:val="32"/>
          <w:szCs w:val="32"/>
          <w:rtl/>
          <w:lang w:bidi="ar-EG"/>
        </w:rPr>
      </w:pPr>
      <w:bookmarkStart w:id="41" w:name="_Toc191138781"/>
      <w:r w:rsidRPr="002A1E68">
        <w:rPr>
          <w:rFonts w:ascii="Sakkal Majalla" w:eastAsia="Times New Roman" w:hAnsi="Sakkal Majalla" w:cs="Sakkal Majalla" w:hint="cs"/>
          <w:b/>
          <w:bCs/>
          <w:noProof w:val="0"/>
          <w:color w:val="000000"/>
          <w:sz w:val="32"/>
          <w:szCs w:val="32"/>
          <w:rtl/>
          <w:lang w:bidi="ar-EG"/>
        </w:rPr>
        <w:lastRenderedPageBreak/>
        <w:t>الإطار النظري</w:t>
      </w:r>
      <w:bookmarkEnd w:id="39"/>
      <w:bookmarkEnd w:id="40"/>
      <w:bookmarkEnd w:id="41"/>
    </w:p>
    <w:p w14:paraId="675BBEA7" w14:textId="77777777" w:rsidR="002A1E68" w:rsidRPr="002A1E68" w:rsidRDefault="002A1E68" w:rsidP="002A1E68">
      <w:pPr>
        <w:spacing w:after="0" w:line="360" w:lineRule="auto"/>
        <w:rPr>
          <w:rFonts w:ascii="Calibri" w:eastAsia="Calibri" w:hAnsi="Calibri" w:cs="Arial" w:hint="cs"/>
          <w:noProof w:val="0"/>
          <w:sz w:val="22"/>
          <w:szCs w:val="22"/>
          <w:rtl/>
        </w:rPr>
      </w:pPr>
    </w:p>
    <w:p w14:paraId="45AE0A8A" w14:textId="77777777" w:rsidR="002A1E68" w:rsidRPr="002A1E68" w:rsidRDefault="002A1E68" w:rsidP="002A1E68">
      <w:pPr>
        <w:spacing w:after="0" w:line="360" w:lineRule="auto"/>
        <w:rPr>
          <w:rFonts w:ascii="Calibri" w:eastAsia="Calibri" w:hAnsi="Calibri" w:cs="Arial"/>
          <w:noProof w:val="0"/>
          <w:sz w:val="22"/>
          <w:szCs w:val="22"/>
        </w:rPr>
      </w:pPr>
      <w:r w:rsidRPr="002A1E68">
        <w:rPr>
          <w:rFonts w:ascii="Calibri" w:eastAsia="Calibri" w:hAnsi="Calibri" w:cs="Arial"/>
          <w:noProof w:val="0"/>
          <w:sz w:val="22"/>
          <w:szCs w:val="22"/>
        </w:rPr>
        <w:object w:dxaOrig="8835" w:dyaOrig="2505" w14:anchorId="06B091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5" type="#_x0000_t75" style="width:441.75pt;height:125.25pt" o:ole="">
            <v:imagedata r:id="rId5" o:title=""/>
          </v:shape>
          <o:OLEObject Type="Embed" ProgID="Visio.Drawing.15" ShapeID="_x0000_i1085" DrawAspect="Content" ObjectID="_1803199486" r:id="rId6"/>
        </w:object>
      </w:r>
    </w:p>
    <w:p w14:paraId="40D720AE" w14:textId="77777777" w:rsidR="002A1E68" w:rsidRPr="002A1E68" w:rsidRDefault="002A1E68" w:rsidP="002A1E68">
      <w:pPr>
        <w:spacing w:after="200" w:line="240" w:lineRule="auto"/>
        <w:jc w:val="center"/>
        <w:rPr>
          <w:rFonts w:ascii="Simplified Arabic" w:eastAsia="Calibri" w:hAnsi="Simplified Arabic" w:cs="Simplified Arabic"/>
          <w:i/>
          <w:iCs/>
          <w:noProof w:val="0"/>
          <w:color w:val="44546A"/>
          <w:sz w:val="18"/>
          <w:szCs w:val="18"/>
          <w:rtl/>
        </w:rPr>
      </w:pPr>
      <w:bookmarkStart w:id="42" w:name="_Toc192511706"/>
      <w:r w:rsidRPr="002A1E68">
        <w:rPr>
          <w:rFonts w:ascii="Calibri" w:eastAsia="Calibri" w:hAnsi="Calibri" w:cs="Arial"/>
          <w:i/>
          <w:iCs/>
          <w:noProof w:val="0"/>
          <w:color w:val="44546A"/>
          <w:sz w:val="18"/>
          <w:szCs w:val="18"/>
          <w:rtl/>
        </w:rPr>
        <w:t xml:space="preserve">رسم توضيحي  </w:t>
      </w:r>
      <w:r w:rsidRPr="002A1E68">
        <w:rPr>
          <w:rFonts w:ascii="Calibri" w:eastAsia="Calibri" w:hAnsi="Calibri" w:cs="Arial"/>
          <w:i/>
          <w:iCs/>
          <w:noProof w:val="0"/>
          <w:color w:val="44546A"/>
          <w:sz w:val="18"/>
          <w:szCs w:val="18"/>
          <w:rtl/>
        </w:rPr>
        <w:fldChar w:fldCharType="begin"/>
      </w:r>
      <w:r w:rsidRPr="002A1E68">
        <w:rPr>
          <w:rFonts w:ascii="Calibri" w:eastAsia="Calibri" w:hAnsi="Calibri" w:cs="Arial"/>
          <w:i/>
          <w:iCs/>
          <w:noProof w:val="0"/>
          <w:color w:val="44546A"/>
          <w:sz w:val="18"/>
          <w:szCs w:val="18"/>
          <w:rtl/>
        </w:rPr>
        <w:instrText xml:space="preserve"> </w:instrText>
      </w:r>
      <w:r w:rsidRPr="002A1E68">
        <w:rPr>
          <w:rFonts w:ascii="Calibri" w:eastAsia="Calibri" w:hAnsi="Calibri" w:cs="Arial"/>
          <w:i/>
          <w:iCs/>
          <w:noProof w:val="0"/>
          <w:color w:val="44546A"/>
          <w:sz w:val="18"/>
          <w:szCs w:val="18"/>
        </w:rPr>
        <w:instrText>SEQ</w:instrText>
      </w:r>
      <w:r w:rsidRPr="002A1E68">
        <w:rPr>
          <w:rFonts w:ascii="Calibri" w:eastAsia="Calibri" w:hAnsi="Calibri" w:cs="Arial"/>
          <w:i/>
          <w:iCs/>
          <w:noProof w:val="0"/>
          <w:color w:val="44546A"/>
          <w:sz w:val="18"/>
          <w:szCs w:val="18"/>
          <w:rtl/>
        </w:rPr>
        <w:instrText xml:space="preserve"> رسم_توضيحي_ \* </w:instrText>
      </w:r>
      <w:r w:rsidRPr="002A1E68">
        <w:rPr>
          <w:rFonts w:ascii="Calibri" w:eastAsia="Calibri" w:hAnsi="Calibri" w:cs="Arial"/>
          <w:i/>
          <w:iCs/>
          <w:noProof w:val="0"/>
          <w:color w:val="44546A"/>
          <w:sz w:val="18"/>
          <w:szCs w:val="18"/>
        </w:rPr>
        <w:instrText>ARABIC</w:instrText>
      </w:r>
      <w:r w:rsidRPr="002A1E68">
        <w:rPr>
          <w:rFonts w:ascii="Calibri" w:eastAsia="Calibri" w:hAnsi="Calibri" w:cs="Arial"/>
          <w:i/>
          <w:iCs/>
          <w:noProof w:val="0"/>
          <w:color w:val="44546A"/>
          <w:sz w:val="18"/>
          <w:szCs w:val="18"/>
          <w:rtl/>
        </w:rPr>
        <w:instrText xml:space="preserve"> </w:instrText>
      </w:r>
      <w:r w:rsidRPr="002A1E68">
        <w:rPr>
          <w:rFonts w:ascii="Calibri" w:eastAsia="Calibri" w:hAnsi="Calibri" w:cs="Arial"/>
          <w:i/>
          <w:iCs/>
          <w:noProof w:val="0"/>
          <w:color w:val="44546A"/>
          <w:sz w:val="18"/>
          <w:szCs w:val="18"/>
          <w:rtl/>
        </w:rPr>
        <w:fldChar w:fldCharType="separate"/>
      </w:r>
      <w:r w:rsidRPr="002A1E68">
        <w:rPr>
          <w:rFonts w:ascii="Calibri" w:eastAsia="Calibri" w:hAnsi="Calibri" w:cs="Arial"/>
          <w:i/>
          <w:iCs/>
          <w:color w:val="44546A"/>
          <w:sz w:val="18"/>
          <w:szCs w:val="18"/>
          <w:rtl/>
        </w:rPr>
        <w:t>1</w:t>
      </w:r>
      <w:r w:rsidRPr="002A1E68">
        <w:rPr>
          <w:rFonts w:ascii="Calibri" w:eastAsia="Calibri" w:hAnsi="Calibri" w:cs="Arial"/>
          <w:i/>
          <w:iCs/>
          <w:noProof w:val="0"/>
          <w:color w:val="44546A"/>
          <w:sz w:val="18"/>
          <w:szCs w:val="18"/>
          <w:rtl/>
        </w:rPr>
        <w:fldChar w:fldCharType="end"/>
      </w:r>
      <w:r w:rsidRPr="002A1E68">
        <w:rPr>
          <w:rFonts w:ascii="Calibri" w:eastAsia="Calibri" w:hAnsi="Calibri" w:cs="Arial"/>
          <w:i/>
          <w:iCs/>
          <w:color w:val="44546A"/>
          <w:sz w:val="18"/>
          <w:szCs w:val="18"/>
          <w:rtl/>
          <w:lang w:bidi="ar-EG"/>
        </w:rPr>
        <w:t>:الإطار النظري للدراسة</w:t>
      </w:r>
      <w:bookmarkEnd w:id="42"/>
    </w:p>
    <w:p w14:paraId="180D972B" w14:textId="77777777" w:rsidR="002A1E68" w:rsidRPr="002A1E68" w:rsidRDefault="002A1E68" w:rsidP="002A1E68">
      <w:pPr>
        <w:spacing w:after="0" w:line="360" w:lineRule="auto"/>
        <w:jc w:val="both"/>
        <w:rPr>
          <w:rFonts w:ascii="Sakkal Majalla" w:eastAsia="Calibri" w:hAnsi="Sakkal Majalla" w:cs="Sakkal Majalla"/>
          <w:noProof w:val="0"/>
          <w:sz w:val="28"/>
          <w:szCs w:val="28"/>
          <w:rtl/>
          <w:lang w:bidi="ar-EG"/>
        </w:rPr>
      </w:pPr>
      <w:r w:rsidRPr="002A1E68">
        <w:rPr>
          <w:rFonts w:ascii="Sakkal Majalla" w:eastAsia="Calibri" w:hAnsi="Sakkal Majalla" w:cs="Sakkal Majalla" w:hint="cs"/>
          <w:noProof w:val="0"/>
          <w:sz w:val="28"/>
          <w:szCs w:val="28"/>
          <w:rtl/>
          <w:lang w:bidi="ar-EG"/>
        </w:rPr>
        <w:t>ولتوضيح العلاقة بين مساعدة المشاريع الصغيرة وآثارها على الاقتصاد السعودي، يحاول الإطار النظري تقديم الأسس المنهجية والفلسفية التي يرتكز عليها البحث. ويشتمل هذا الإطار على مجموعة من الأفكار الإدارية والاقتصادية التي تساعد في دراسة العناصر المؤثرة في استدامة ونجاح المشاريع الصغيرة وكذلك دورها في تحقيق التنمية الاقتصادية.</w:t>
      </w:r>
    </w:p>
    <w:p w14:paraId="5C6D0BEF"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ولتوضيح العلاقة بين مساعدة المبادرات الصغيرة والنمو الاقتصادي، تستعين هذه الدراسة بعدد من الأفكار الإدارية والاقتصادية. ويتم دراسة تأثير الدعم الحكومي على الإنتاجية والإبداع من خلال فكرة النمو الداخلي، وتساعد نظرية دورة حياة المشروع في تحديد الصعوبات التي تواجهها المشاريع في مراحل مختلفة. وفي حين تسلط نظرية رأس المال الاجتماعي الضوء على أهمية العلاقات والتعاون في نجاح المشاريع الصغيرة، تساعد نظرية ريادة الأعمال أيضًا في فهم دور رواد الأعمال في التنمية الاقتصادية.</w:t>
      </w:r>
    </w:p>
    <w:p w14:paraId="5E6FBC52"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بالإضافة إلى تقديم الأساس العلمي المطلوب لشرح تأثير دعم المشاريع الصغيرة على الاقتصاد السعودي، سيساعد هذا الإطار النظري في تقديم تحليل متكامل لموضوع البحث وتقديم توصيات تستند إلى مبادئ علمية سليمة لإنشاء سياسات تدعم هذه المشاريع.</w:t>
      </w:r>
    </w:p>
    <w:p w14:paraId="79B40073"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p>
    <w:p w14:paraId="098242BA" w14:textId="77777777" w:rsidR="002A1E68" w:rsidRPr="002A1E68" w:rsidRDefault="002A1E68" w:rsidP="002A1E68">
      <w:pPr>
        <w:spacing w:after="0" w:line="360" w:lineRule="auto"/>
        <w:ind w:left="720" w:hanging="360"/>
        <w:jc w:val="both"/>
        <w:rPr>
          <w:rFonts w:ascii="Sakkal Majalla" w:eastAsia="Calibri" w:hAnsi="Sakkal Majalla" w:cs="Sakkal Majalla" w:hint="cs"/>
          <w:b/>
          <w:bCs/>
          <w:noProof w:val="0"/>
          <w:sz w:val="28"/>
          <w:szCs w:val="28"/>
          <w:rtl/>
          <w:lang w:bidi="ar-EG"/>
        </w:rPr>
      </w:pPr>
      <w:r w:rsidRPr="002A1E68">
        <w:rPr>
          <w:rFonts w:ascii="Sakkal Majalla" w:eastAsia="Calibri" w:hAnsi="Sakkal Majalla" w:cs="Sakkal Majalla" w:hint="cs"/>
          <w:b/>
          <w:bCs/>
          <w:noProof w:val="0"/>
          <w:sz w:val="28"/>
          <w:szCs w:val="28"/>
          <w:rtl/>
          <w:lang w:bidi="ar-EG"/>
        </w:rPr>
        <w:t>نظرية الموارد والقدرات</w:t>
      </w:r>
    </w:p>
    <w:p w14:paraId="6546924A" w14:textId="77777777" w:rsidR="002A1E68" w:rsidRPr="002A1E68" w:rsidRDefault="002A1E68" w:rsidP="002A1E68">
      <w:pPr>
        <w:spacing w:after="0" w:line="360" w:lineRule="auto"/>
        <w:jc w:val="both"/>
        <w:rPr>
          <w:rFonts w:ascii="Sakkal Majalla" w:eastAsia="Calibri" w:hAnsi="Sakkal Majalla" w:cs="Sakkal Majalla"/>
          <w:noProof w:val="0"/>
          <w:sz w:val="28"/>
          <w:szCs w:val="28"/>
          <w:lang w:bidi="ar-EG"/>
        </w:rPr>
      </w:pPr>
      <w:r w:rsidRPr="002A1E68">
        <w:rPr>
          <w:rFonts w:ascii="Sakkal Majalla" w:eastAsia="Calibri" w:hAnsi="Sakkal Majalla" w:cs="Sakkal Majalla" w:hint="cs"/>
          <w:noProof w:val="0"/>
          <w:sz w:val="28"/>
          <w:szCs w:val="28"/>
          <w:rtl/>
          <w:lang w:bidi="ar-EG"/>
        </w:rPr>
        <w:t>نظرًا لأنها تؤكد على وظيفة الموارد الداخلية للمنظمة في خلق ميزة تنافسية مستدامة، فإن فرضية النظرة القائمة على الموارد (</w:t>
      </w:r>
      <w:r w:rsidRPr="002A1E68">
        <w:rPr>
          <w:rFonts w:ascii="Sakkal Majalla" w:eastAsia="Calibri" w:hAnsi="Sakkal Majalla" w:cs="Sakkal Majalla"/>
          <w:noProof w:val="0"/>
          <w:sz w:val="28"/>
          <w:szCs w:val="28"/>
          <w:lang w:bidi="ar-EG"/>
        </w:rPr>
        <w:t>RBV</w:t>
      </w:r>
      <w:r w:rsidRPr="002A1E68">
        <w:rPr>
          <w:rFonts w:ascii="Sakkal Majalla" w:eastAsia="Calibri" w:hAnsi="Sakkal Majalla" w:cs="Sakkal Majalla" w:hint="cs"/>
          <w:noProof w:val="0"/>
          <w:sz w:val="28"/>
          <w:szCs w:val="28"/>
          <w:rtl/>
          <w:lang w:bidi="ar-EG"/>
        </w:rPr>
        <w:t xml:space="preserve">) هي نظرية حاسمة لفحص نجاح الشركات الصغيرة. تنص هذه الفرضية، التي وضعها بارني في عام 1991، على أن الشركات الصغيرة يمكن أن تحظى بفرصة أكبر للتوسع والبقاء إذا كانت لديها موارد فريدة بما في ذلك رأس المال البشري المؤهل تأهيلاً عالياً والتكنولوجيا المتطورة والعلاقات القوية مع الشركاء والعملاء. من أجل ضمان استدامة </w:t>
      </w:r>
      <w:r w:rsidRPr="002A1E68">
        <w:rPr>
          <w:rFonts w:ascii="Sakkal Majalla" w:eastAsia="Calibri" w:hAnsi="Sakkal Majalla" w:cs="Sakkal Majalla" w:hint="cs"/>
          <w:noProof w:val="0"/>
          <w:sz w:val="28"/>
          <w:szCs w:val="28"/>
          <w:rtl/>
          <w:lang w:bidi="ar-EG"/>
        </w:rPr>
        <w:lastRenderedPageBreak/>
        <w:t>الشركات الصغيرة في السوق، تشرح هذه النظرية لماذا يجب أن يتجاوز الدعم الحكومي والمالي مجرد تقديم التمويل ليشمل بدلاً من ذلك برامج لتطوير القدرات مثل التدريب ونقل المعرفة وتحسين بيئة العمل</w:t>
      </w:r>
      <w:sdt>
        <w:sdtPr>
          <w:rPr>
            <w:rFonts w:ascii="Sakkal Majalla" w:eastAsia="Calibri" w:hAnsi="Sakkal Majalla" w:cs="Sakkal Majalla" w:hint="cs"/>
            <w:noProof w:val="0"/>
            <w:sz w:val="28"/>
            <w:szCs w:val="28"/>
            <w:rtl/>
            <w:lang w:bidi="ar-EG"/>
          </w:rPr>
          <w:id w:val="1502163252"/>
          <w:citation/>
        </w:sdtPr>
        <w:sdtContent>
          <w:r w:rsidRPr="002A1E68">
            <w:rPr>
              <w:rFonts w:ascii="Sakkal Majalla" w:eastAsia="Calibri" w:hAnsi="Sakkal Majalla" w:cs="Sakkal Majalla" w:hint="cs"/>
              <w:noProof w:val="0"/>
              <w:sz w:val="28"/>
              <w:szCs w:val="28"/>
              <w:rtl/>
              <w:lang w:bidi="ar-EG"/>
            </w:rPr>
            <w:fldChar w:fldCharType="begin"/>
          </w:r>
          <w:r w:rsidRPr="002A1E68">
            <w:rPr>
              <w:rFonts w:ascii="Sakkal Majalla" w:eastAsia="Calibri" w:hAnsi="Sakkal Majalla" w:cs="Sakkal Majalla" w:hint="cs"/>
              <w:noProof w:val="0"/>
              <w:sz w:val="28"/>
              <w:szCs w:val="28"/>
              <w:lang w:bidi="ar-EG"/>
            </w:rPr>
            <w:instrText xml:space="preserve"> CITATION Mai24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hint="cs"/>
              <w:sz w:val="28"/>
              <w:szCs w:val="28"/>
              <w:lang w:bidi="ar-EG"/>
            </w:rPr>
            <w:t xml:space="preserve"> (Mailani, 2024)</w:t>
          </w:r>
          <w:r w:rsidRPr="002A1E68">
            <w:rPr>
              <w:rFonts w:ascii="Sakkal Majalla" w:eastAsia="Calibri" w:hAnsi="Sakkal Majalla" w:cs="Sakkal Majalla" w:hint="cs"/>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5F670DFA" w14:textId="77777777" w:rsidR="002A1E68" w:rsidRPr="002A1E68" w:rsidRDefault="002A1E68" w:rsidP="002A1E68">
      <w:pPr>
        <w:spacing w:after="0" w:line="360" w:lineRule="auto"/>
        <w:ind w:left="720"/>
        <w:jc w:val="both"/>
        <w:rPr>
          <w:rFonts w:ascii="Sakkal Majalla" w:eastAsia="Calibri" w:hAnsi="Sakkal Majalla" w:cs="Sakkal Majalla" w:hint="cs"/>
          <w:b/>
          <w:bCs/>
          <w:noProof w:val="0"/>
          <w:sz w:val="28"/>
          <w:szCs w:val="28"/>
          <w:rtl/>
          <w:lang w:bidi="ar-EG"/>
        </w:rPr>
      </w:pPr>
    </w:p>
    <w:p w14:paraId="0F901BA5" w14:textId="77777777" w:rsidR="002A1E68" w:rsidRPr="002A1E68" w:rsidRDefault="002A1E68" w:rsidP="002A1E68">
      <w:pPr>
        <w:spacing w:after="0" w:line="360" w:lineRule="auto"/>
        <w:ind w:left="720" w:hanging="360"/>
        <w:jc w:val="both"/>
        <w:rPr>
          <w:rFonts w:ascii="Sakkal Majalla" w:eastAsia="Calibri" w:hAnsi="Sakkal Majalla" w:cs="Sakkal Majalla" w:hint="cs"/>
          <w:b/>
          <w:bCs/>
          <w:noProof w:val="0"/>
          <w:sz w:val="28"/>
          <w:szCs w:val="28"/>
          <w:rtl/>
          <w:lang w:bidi="ar-EG"/>
        </w:rPr>
      </w:pPr>
      <w:r w:rsidRPr="002A1E68">
        <w:rPr>
          <w:rFonts w:ascii="Sakkal Majalla" w:eastAsia="Calibri" w:hAnsi="Sakkal Majalla" w:cs="Sakkal Majalla" w:hint="cs"/>
          <w:b/>
          <w:bCs/>
          <w:noProof w:val="0"/>
          <w:sz w:val="28"/>
          <w:szCs w:val="28"/>
          <w:rtl/>
          <w:lang w:bidi="ar-EG"/>
        </w:rPr>
        <w:t>نظرية دورة حياة الأعمال</w:t>
      </w:r>
    </w:p>
    <w:p w14:paraId="26814B08"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إن المراحل المختلفة التي تمر بها الشركات الصغيرة من تأسيسها إلى نضجها أو انحدارها هي التركيز الرئيسي لهذه النظرية. المراحل الأساسية الأربع لدورة حياة الشركة هي التأسيس والنمو والنضج والانحدار أو التجديد. تساعد هذه النظرية في فهم الصعوبات التي تواجهها المشاريع الصغيرة في كل مرحلة، مثل الحاجة إلى التمويل أثناء مرحلة التأسيس أو ضرورة التوسع والاستدامة أثناء مرحلة النمو. يساعد هذا الفهم في إنشاء سياسات الدعم المناسبة لكل مرحلة</w:t>
      </w:r>
      <w:sdt>
        <w:sdtPr>
          <w:rPr>
            <w:rFonts w:ascii="Sakkal Majalla" w:eastAsia="Calibri" w:hAnsi="Sakkal Majalla" w:cs="Sakkal Majalla" w:hint="cs"/>
            <w:noProof w:val="0"/>
            <w:sz w:val="28"/>
            <w:szCs w:val="28"/>
            <w:rtl/>
            <w:lang w:bidi="ar-EG"/>
          </w:rPr>
          <w:id w:val="560448030"/>
          <w:citation/>
        </w:sdtPr>
        <w:sdtContent>
          <w:r w:rsidRPr="002A1E68">
            <w:rPr>
              <w:rFonts w:ascii="Sakkal Majalla" w:eastAsia="Calibri" w:hAnsi="Sakkal Majalla" w:cs="Sakkal Majalla" w:hint="cs"/>
              <w:noProof w:val="0"/>
              <w:sz w:val="28"/>
              <w:szCs w:val="28"/>
              <w:rtl/>
              <w:lang w:bidi="ar-EG"/>
            </w:rPr>
            <w:fldChar w:fldCharType="begin"/>
          </w:r>
          <w:r w:rsidRPr="002A1E68">
            <w:rPr>
              <w:rFonts w:ascii="Sakkal Majalla" w:eastAsia="Calibri" w:hAnsi="Sakkal Majalla" w:cs="Sakkal Majalla" w:hint="cs"/>
              <w:noProof w:val="0"/>
              <w:sz w:val="28"/>
              <w:szCs w:val="28"/>
              <w:lang w:bidi="ar-EG"/>
            </w:rPr>
            <w:instrText xml:space="preserve"> CITATION Kop241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hint="cs"/>
              <w:sz w:val="28"/>
              <w:szCs w:val="28"/>
              <w:lang w:bidi="ar-EG"/>
            </w:rPr>
            <w:t xml:space="preserve"> (Kopp, 2024)</w:t>
          </w:r>
          <w:r w:rsidRPr="002A1E68">
            <w:rPr>
              <w:rFonts w:ascii="Sakkal Majalla" w:eastAsia="Calibri" w:hAnsi="Sakkal Majalla" w:cs="Sakkal Majalla" w:hint="cs"/>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49282D53"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p>
    <w:p w14:paraId="255FA491" w14:textId="77777777" w:rsidR="002A1E68" w:rsidRPr="002A1E68" w:rsidRDefault="002A1E68" w:rsidP="002A1E68">
      <w:pPr>
        <w:spacing w:after="0" w:line="360" w:lineRule="auto"/>
        <w:ind w:left="720" w:hanging="360"/>
        <w:jc w:val="both"/>
        <w:rPr>
          <w:rFonts w:ascii="Sakkal Majalla" w:eastAsia="Calibri" w:hAnsi="Sakkal Majalla" w:cs="Sakkal Majalla" w:hint="cs"/>
          <w:b/>
          <w:bCs/>
          <w:noProof w:val="0"/>
          <w:sz w:val="28"/>
          <w:szCs w:val="28"/>
          <w:rtl/>
          <w:lang w:bidi="ar-EG"/>
        </w:rPr>
      </w:pPr>
      <w:r w:rsidRPr="002A1E68">
        <w:rPr>
          <w:rFonts w:ascii="Sakkal Majalla" w:eastAsia="Calibri" w:hAnsi="Sakkal Majalla" w:cs="Sakkal Majalla" w:hint="cs"/>
          <w:b/>
          <w:bCs/>
          <w:noProof w:val="0"/>
          <w:sz w:val="28"/>
          <w:szCs w:val="28"/>
          <w:rtl/>
          <w:lang w:bidi="ar-EG"/>
        </w:rPr>
        <w:t>نظرية ريادة الأعمال</w:t>
      </w:r>
    </w:p>
    <w:p w14:paraId="6689BC01" w14:textId="02EB7782"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إن دعم المشاريع الصغيرة ودفع التنمية الاقتصادية يتطلب ريادة الأعمال. ووفقًا لهذه النظرة، فإن رواد الأعمال مهمون في تعزيز الابتكار وتوليد فرص العمل وتعزيز القدرة التنافسية في السوق. وهي نظرية حاسمة لبحث وظيفة دعم المبادرات الصغيرة في الاقتصاد السعودي لأنها تركز على العناصر التي تشجع الناس على بدء مشاريعهم الخاصة، مثل توفر التمويل والأجواء المشجعة والتكنولوجيا</w:t>
      </w:r>
      <w:sdt>
        <w:sdtPr>
          <w:rPr>
            <w:rFonts w:ascii="Sakkal Majalla" w:eastAsia="Calibri" w:hAnsi="Sakkal Majalla" w:cs="Sakkal Majalla" w:hint="cs"/>
            <w:noProof w:val="0"/>
            <w:sz w:val="28"/>
            <w:szCs w:val="28"/>
            <w:rtl/>
            <w:lang w:bidi="ar-EG"/>
          </w:rPr>
          <w:id w:val="-940455279"/>
          <w:citation/>
        </w:sdtPr>
        <w:sdtContent>
          <w:r w:rsidRPr="002A1E68">
            <w:rPr>
              <w:rFonts w:ascii="Sakkal Majalla" w:eastAsia="Calibri" w:hAnsi="Sakkal Majalla" w:cs="Sakkal Majalla" w:hint="cs"/>
              <w:noProof w:val="0"/>
              <w:sz w:val="28"/>
              <w:szCs w:val="28"/>
              <w:rtl/>
              <w:lang w:bidi="ar-EG"/>
            </w:rPr>
            <w:fldChar w:fldCharType="begin"/>
          </w:r>
          <w:r w:rsidRPr="002A1E68">
            <w:rPr>
              <w:rFonts w:ascii="Sakkal Majalla" w:eastAsia="Calibri" w:hAnsi="Sakkal Majalla" w:cs="Sakkal Majalla" w:hint="cs"/>
              <w:noProof w:val="0"/>
              <w:sz w:val="28"/>
              <w:szCs w:val="28"/>
              <w:lang w:bidi="ar-EG"/>
            </w:rPr>
            <w:instrText xml:space="preserve"> CITATION Sag24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hint="cs"/>
              <w:sz w:val="28"/>
              <w:szCs w:val="28"/>
              <w:lang w:bidi="ar-EG"/>
            </w:rPr>
            <w:t xml:space="preserve"> (Sagar, 2024)</w:t>
          </w:r>
          <w:r w:rsidRPr="002A1E68">
            <w:rPr>
              <w:rFonts w:ascii="Sakkal Majalla" w:eastAsia="Calibri" w:hAnsi="Sakkal Majalla" w:cs="Sakkal Majalla" w:hint="cs"/>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4CFE6ED2" w14:textId="77777777" w:rsidR="002A1E68" w:rsidRPr="002A1E68" w:rsidRDefault="002A1E68" w:rsidP="002A1E68">
      <w:pPr>
        <w:spacing w:after="0" w:line="360" w:lineRule="auto"/>
        <w:ind w:left="720" w:hanging="360"/>
        <w:jc w:val="both"/>
        <w:rPr>
          <w:rFonts w:ascii="Sakkal Majalla" w:eastAsia="Calibri" w:hAnsi="Sakkal Majalla" w:cs="Sakkal Majalla" w:hint="cs"/>
          <w:b/>
          <w:bCs/>
          <w:noProof w:val="0"/>
          <w:sz w:val="28"/>
          <w:szCs w:val="28"/>
          <w:rtl/>
          <w:lang w:bidi="ar-EG"/>
        </w:rPr>
      </w:pPr>
      <w:r w:rsidRPr="002A1E68">
        <w:rPr>
          <w:rFonts w:ascii="Sakkal Majalla" w:eastAsia="Calibri" w:hAnsi="Sakkal Majalla" w:cs="Sakkal Majalla" w:hint="cs"/>
          <w:b/>
          <w:bCs/>
          <w:noProof w:val="0"/>
          <w:sz w:val="28"/>
          <w:szCs w:val="28"/>
          <w:rtl/>
          <w:lang w:bidi="ar-EG"/>
        </w:rPr>
        <w:t>نظرية رأس المال الاجتماعي</w:t>
      </w:r>
    </w:p>
    <w:p w14:paraId="57EE3CD0" w14:textId="77777777" w:rsidR="002A1E68" w:rsidRPr="002A1E68" w:rsidRDefault="002A1E68" w:rsidP="002A1E68">
      <w:pPr>
        <w:spacing w:after="0" w:line="360" w:lineRule="auto"/>
        <w:jc w:val="both"/>
        <w:rPr>
          <w:rFonts w:ascii="Sakkal Majalla" w:eastAsia="Calibri" w:hAnsi="Sakkal Majalla" w:cs="Sakkal Majalla" w:hint="cs"/>
          <w:noProof w:val="0"/>
          <w:sz w:val="28"/>
          <w:szCs w:val="28"/>
          <w:rtl/>
          <w:lang w:bidi="ar-EG"/>
        </w:rPr>
      </w:pPr>
      <w:r w:rsidRPr="002A1E68">
        <w:rPr>
          <w:rFonts w:ascii="Sakkal Majalla" w:eastAsia="Calibri" w:hAnsi="Sakkal Majalla" w:cs="Sakkal Majalla" w:hint="cs"/>
          <w:noProof w:val="0"/>
          <w:sz w:val="28"/>
          <w:szCs w:val="28"/>
          <w:rtl/>
          <w:lang w:bidi="ar-EG"/>
        </w:rPr>
        <w:t>وفقًا لهذه الفرضية، فإن الشبكات الاجتماعية والتعاون بين الأفراد والمؤسسات لها تأثير على نجاح المشاريع الصغيرة بالإضافة إلى التمويل والإدارة السليمة. يمكن أن تساعد الروابط القوية بين أصحاب الأعمال والمستثمرين والمنظمات الحكومية في نشر المعلومات وتسهيل الحصول على الموارد ورفع احتمالات النجاح. إن تحليل كيفية مساعدة السياق الاجتماعي والسياسي لتوسع المشاريع الصغيرة أو إعاقته يتطلب النظر في هذا العامل</w:t>
      </w:r>
      <w:sdt>
        <w:sdtPr>
          <w:rPr>
            <w:rFonts w:ascii="Sakkal Majalla" w:eastAsia="Calibri" w:hAnsi="Sakkal Majalla" w:cs="Sakkal Majalla" w:hint="cs"/>
            <w:noProof w:val="0"/>
            <w:sz w:val="28"/>
            <w:szCs w:val="28"/>
            <w:rtl/>
            <w:lang w:bidi="ar-EG"/>
          </w:rPr>
          <w:id w:val="446511363"/>
          <w:citation/>
        </w:sdtPr>
        <w:sdtContent>
          <w:r w:rsidRPr="002A1E68">
            <w:rPr>
              <w:rFonts w:ascii="Sakkal Majalla" w:eastAsia="Calibri" w:hAnsi="Sakkal Majalla" w:cs="Sakkal Majalla" w:hint="cs"/>
              <w:noProof w:val="0"/>
              <w:sz w:val="28"/>
              <w:szCs w:val="28"/>
              <w:rtl/>
              <w:lang w:bidi="ar-EG"/>
            </w:rPr>
            <w:fldChar w:fldCharType="begin"/>
          </w:r>
          <w:r w:rsidRPr="002A1E68">
            <w:rPr>
              <w:rFonts w:ascii="Sakkal Majalla" w:eastAsia="Calibri" w:hAnsi="Sakkal Majalla" w:cs="Sakkal Majalla" w:hint="cs"/>
              <w:noProof w:val="0"/>
              <w:sz w:val="28"/>
              <w:szCs w:val="28"/>
              <w:lang w:bidi="ar-EG"/>
            </w:rPr>
            <w:instrText xml:space="preserve"> CITATION Gui21 \l 1033 </w:instrText>
          </w:r>
          <w:r w:rsidRPr="002A1E68">
            <w:rPr>
              <w:rFonts w:ascii="Sakkal Majalla" w:eastAsia="Calibri" w:hAnsi="Sakkal Majalla" w:cs="Sakkal Majalla"/>
              <w:noProof w:val="0"/>
              <w:sz w:val="28"/>
              <w:szCs w:val="28"/>
              <w:rtl/>
              <w:lang w:bidi="ar-EG"/>
            </w:rPr>
            <w:fldChar w:fldCharType="separate"/>
          </w:r>
          <w:r w:rsidRPr="002A1E68">
            <w:rPr>
              <w:rFonts w:ascii="Sakkal Majalla" w:eastAsia="Calibri" w:hAnsi="Sakkal Majalla" w:cs="Sakkal Majalla" w:hint="cs"/>
              <w:sz w:val="28"/>
              <w:szCs w:val="28"/>
              <w:lang w:bidi="ar-EG"/>
            </w:rPr>
            <w:t xml:space="preserve"> (Guimarães, 2021)</w:t>
          </w:r>
          <w:r w:rsidRPr="002A1E68">
            <w:rPr>
              <w:rFonts w:ascii="Sakkal Majalla" w:eastAsia="Calibri" w:hAnsi="Sakkal Majalla" w:cs="Sakkal Majalla" w:hint="cs"/>
              <w:noProof w:val="0"/>
              <w:sz w:val="28"/>
              <w:szCs w:val="28"/>
              <w:rtl/>
              <w:lang w:bidi="ar-EG"/>
            </w:rPr>
            <w:fldChar w:fldCharType="end"/>
          </w:r>
        </w:sdtContent>
      </w:sdt>
      <w:r w:rsidRPr="002A1E68">
        <w:rPr>
          <w:rFonts w:ascii="Sakkal Majalla" w:eastAsia="Calibri" w:hAnsi="Sakkal Majalla" w:cs="Sakkal Majalla" w:hint="cs"/>
          <w:noProof w:val="0"/>
          <w:sz w:val="28"/>
          <w:szCs w:val="28"/>
          <w:rtl/>
          <w:lang w:bidi="ar-EG"/>
        </w:rPr>
        <w:t>.</w:t>
      </w:r>
    </w:p>
    <w:p w14:paraId="699FDF30" w14:textId="77777777" w:rsidR="002A1E68" w:rsidRPr="002A1E68" w:rsidRDefault="002A1E68" w:rsidP="002A1E68">
      <w:pPr>
        <w:spacing w:line="240" w:lineRule="auto"/>
        <w:jc w:val="both"/>
        <w:rPr>
          <w:rFonts w:ascii="Simplified Arabic" w:eastAsia="Calibri" w:hAnsi="Simplified Arabic" w:cs="Simplified Arabic" w:hint="cs"/>
          <w:noProof w:val="0"/>
          <w:sz w:val="28"/>
          <w:szCs w:val="28"/>
          <w:rtl/>
          <w:lang w:bidi="ar-EG"/>
        </w:rPr>
      </w:pPr>
    </w:p>
    <w:p w14:paraId="3542164B" w14:textId="77777777" w:rsidR="002A1E68" w:rsidRPr="002A1E68" w:rsidRDefault="002A1E68" w:rsidP="002A1E68">
      <w:pPr>
        <w:spacing w:line="240" w:lineRule="auto"/>
        <w:jc w:val="both"/>
        <w:rPr>
          <w:rFonts w:ascii="Simplified Arabic" w:eastAsia="Calibri" w:hAnsi="Simplified Arabic" w:cs="Simplified Arabic"/>
          <w:noProof w:val="0"/>
          <w:sz w:val="28"/>
          <w:szCs w:val="28"/>
          <w:rtl/>
        </w:rPr>
      </w:pPr>
    </w:p>
    <w:p w14:paraId="16024790" w14:textId="77777777" w:rsidR="000364AD" w:rsidRDefault="000364AD"/>
    <w:sectPr w:rsidR="000364AD" w:rsidSect="000364AD">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03346D"/>
    <w:multiLevelType w:val="hybridMultilevel"/>
    <w:tmpl w:val="F56013B4"/>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B2E6799"/>
    <w:multiLevelType w:val="hybridMultilevel"/>
    <w:tmpl w:val="D7BA77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301F4C67"/>
    <w:multiLevelType w:val="hybridMultilevel"/>
    <w:tmpl w:val="88DCD02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15:restartNumberingAfterBreak="0">
    <w:nsid w:val="49B45040"/>
    <w:multiLevelType w:val="hybridMultilevel"/>
    <w:tmpl w:val="0F14F84C"/>
    <w:lvl w:ilvl="0" w:tplc="04090009">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 w15:restartNumberingAfterBreak="0">
    <w:nsid w:val="54C374F5"/>
    <w:multiLevelType w:val="hybridMultilevel"/>
    <w:tmpl w:val="50F2CA5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5F7148BB"/>
    <w:multiLevelType w:val="hybridMultilevel"/>
    <w:tmpl w:val="CFB4B18C"/>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21041A6"/>
    <w:multiLevelType w:val="hybridMultilevel"/>
    <w:tmpl w:val="0EB0BF42"/>
    <w:lvl w:ilvl="0" w:tplc="04090009">
      <w:start w:val="1"/>
      <w:numFmt w:val="bullet"/>
      <w:lvlText w:val=""/>
      <w:lvlJc w:val="left"/>
      <w:pPr>
        <w:ind w:left="1800" w:hanging="360"/>
      </w:pPr>
      <w:rPr>
        <w:rFonts w:ascii="Wingdings" w:hAnsi="Wingdings" w:hint="default"/>
      </w:rPr>
    </w:lvl>
    <w:lvl w:ilvl="1" w:tplc="FFFFFFFF">
      <w:start w:val="1"/>
      <w:numFmt w:val="bullet"/>
      <w:lvlText w:val="o"/>
      <w:lvlJc w:val="left"/>
      <w:pPr>
        <w:ind w:left="2520" w:hanging="360"/>
      </w:pPr>
      <w:rPr>
        <w:rFonts w:ascii="Courier New" w:hAnsi="Courier New" w:cs="Courier New" w:hint="default"/>
      </w:rPr>
    </w:lvl>
    <w:lvl w:ilvl="2" w:tplc="FFFFFFFF">
      <w:start w:val="1"/>
      <w:numFmt w:val="bullet"/>
      <w:lvlText w:val=""/>
      <w:lvlJc w:val="left"/>
      <w:pPr>
        <w:ind w:left="3240" w:hanging="360"/>
      </w:pPr>
      <w:rPr>
        <w:rFonts w:ascii="Wingdings" w:hAnsi="Wingdings" w:hint="default"/>
      </w:rPr>
    </w:lvl>
    <w:lvl w:ilvl="3" w:tplc="FFFFFFFF">
      <w:start w:val="1"/>
      <w:numFmt w:val="bullet"/>
      <w:lvlText w:val=""/>
      <w:lvlJc w:val="left"/>
      <w:pPr>
        <w:ind w:left="3960" w:hanging="360"/>
      </w:pPr>
      <w:rPr>
        <w:rFonts w:ascii="Symbol" w:hAnsi="Symbol" w:hint="default"/>
      </w:rPr>
    </w:lvl>
    <w:lvl w:ilvl="4" w:tplc="FFFFFFFF">
      <w:start w:val="1"/>
      <w:numFmt w:val="bullet"/>
      <w:lvlText w:val="o"/>
      <w:lvlJc w:val="left"/>
      <w:pPr>
        <w:ind w:left="4680" w:hanging="360"/>
      </w:pPr>
      <w:rPr>
        <w:rFonts w:ascii="Courier New" w:hAnsi="Courier New" w:cs="Courier New" w:hint="default"/>
      </w:rPr>
    </w:lvl>
    <w:lvl w:ilvl="5" w:tplc="FFFFFFFF">
      <w:start w:val="1"/>
      <w:numFmt w:val="bullet"/>
      <w:lvlText w:val=""/>
      <w:lvlJc w:val="left"/>
      <w:pPr>
        <w:ind w:left="5400" w:hanging="360"/>
      </w:pPr>
      <w:rPr>
        <w:rFonts w:ascii="Wingdings" w:hAnsi="Wingdings" w:hint="default"/>
      </w:rPr>
    </w:lvl>
    <w:lvl w:ilvl="6" w:tplc="FFFFFFFF">
      <w:start w:val="1"/>
      <w:numFmt w:val="bullet"/>
      <w:lvlText w:val=""/>
      <w:lvlJc w:val="left"/>
      <w:pPr>
        <w:ind w:left="6120" w:hanging="360"/>
      </w:pPr>
      <w:rPr>
        <w:rFonts w:ascii="Symbol" w:hAnsi="Symbol" w:hint="default"/>
      </w:rPr>
    </w:lvl>
    <w:lvl w:ilvl="7" w:tplc="FFFFFFFF">
      <w:start w:val="1"/>
      <w:numFmt w:val="bullet"/>
      <w:lvlText w:val="o"/>
      <w:lvlJc w:val="left"/>
      <w:pPr>
        <w:ind w:left="6840" w:hanging="360"/>
      </w:pPr>
      <w:rPr>
        <w:rFonts w:ascii="Courier New" w:hAnsi="Courier New" w:cs="Courier New" w:hint="default"/>
      </w:rPr>
    </w:lvl>
    <w:lvl w:ilvl="8" w:tplc="FFFFFFFF">
      <w:start w:val="1"/>
      <w:numFmt w:val="bullet"/>
      <w:lvlText w:val=""/>
      <w:lvlJc w:val="left"/>
      <w:pPr>
        <w:ind w:left="7560" w:hanging="360"/>
      </w:pPr>
      <w:rPr>
        <w:rFonts w:ascii="Wingdings" w:hAnsi="Wingdings" w:hint="default"/>
      </w:rPr>
    </w:lvl>
  </w:abstractNum>
  <w:abstractNum w:abstractNumId="7" w15:restartNumberingAfterBreak="0">
    <w:nsid w:val="72E040E3"/>
    <w:multiLevelType w:val="hybridMultilevel"/>
    <w:tmpl w:val="ABFA08DE"/>
    <w:lvl w:ilvl="0" w:tplc="04090009">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8" w15:restartNumberingAfterBreak="0">
    <w:nsid w:val="77622CD5"/>
    <w:multiLevelType w:val="hybridMultilevel"/>
    <w:tmpl w:val="76DAEB44"/>
    <w:lvl w:ilvl="0" w:tplc="04090009">
      <w:start w:val="1"/>
      <w:numFmt w:val="bullet"/>
      <w:lvlText w:val=""/>
      <w:lvlJc w:val="left"/>
      <w:pPr>
        <w:ind w:left="1080" w:hanging="360"/>
      </w:pPr>
      <w:rPr>
        <w:rFonts w:ascii="Wingdings" w:hAnsi="Wingdings"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num w:numId="1" w16cid:durableId="582835576">
    <w:abstractNumId w:val="2"/>
    <w:lvlOverride w:ilvl="0"/>
    <w:lvlOverride w:ilvl="1"/>
    <w:lvlOverride w:ilvl="2"/>
    <w:lvlOverride w:ilvl="3"/>
    <w:lvlOverride w:ilvl="4"/>
    <w:lvlOverride w:ilvl="5"/>
    <w:lvlOverride w:ilvl="6"/>
    <w:lvlOverride w:ilvl="7"/>
    <w:lvlOverride w:ilvl="8"/>
  </w:num>
  <w:num w:numId="2" w16cid:durableId="648484572">
    <w:abstractNumId w:val="1"/>
    <w:lvlOverride w:ilvl="0"/>
    <w:lvlOverride w:ilvl="1"/>
    <w:lvlOverride w:ilvl="2"/>
    <w:lvlOverride w:ilvl="3"/>
    <w:lvlOverride w:ilvl="4"/>
    <w:lvlOverride w:ilvl="5"/>
    <w:lvlOverride w:ilvl="6"/>
    <w:lvlOverride w:ilvl="7"/>
    <w:lvlOverride w:ilvl="8"/>
  </w:num>
  <w:num w:numId="3" w16cid:durableId="30346579">
    <w:abstractNumId w:val="8"/>
    <w:lvlOverride w:ilvl="0"/>
    <w:lvlOverride w:ilvl="1"/>
    <w:lvlOverride w:ilvl="2"/>
    <w:lvlOverride w:ilvl="3"/>
    <w:lvlOverride w:ilvl="4"/>
    <w:lvlOverride w:ilvl="5"/>
    <w:lvlOverride w:ilvl="6"/>
    <w:lvlOverride w:ilvl="7"/>
    <w:lvlOverride w:ilvl="8"/>
  </w:num>
  <w:num w:numId="4" w16cid:durableId="548347577">
    <w:abstractNumId w:val="6"/>
    <w:lvlOverride w:ilvl="0"/>
    <w:lvlOverride w:ilvl="1"/>
    <w:lvlOverride w:ilvl="2"/>
    <w:lvlOverride w:ilvl="3"/>
    <w:lvlOverride w:ilvl="4"/>
    <w:lvlOverride w:ilvl="5"/>
    <w:lvlOverride w:ilvl="6"/>
    <w:lvlOverride w:ilvl="7"/>
    <w:lvlOverride w:ilvl="8"/>
  </w:num>
  <w:num w:numId="5" w16cid:durableId="1960379443">
    <w:abstractNumId w:val="5"/>
    <w:lvlOverride w:ilvl="0"/>
    <w:lvlOverride w:ilvl="1"/>
    <w:lvlOverride w:ilvl="2"/>
    <w:lvlOverride w:ilvl="3"/>
    <w:lvlOverride w:ilvl="4"/>
    <w:lvlOverride w:ilvl="5"/>
    <w:lvlOverride w:ilvl="6"/>
    <w:lvlOverride w:ilvl="7"/>
    <w:lvlOverride w:ilvl="8"/>
  </w:num>
  <w:num w:numId="6" w16cid:durableId="819735008">
    <w:abstractNumId w:val="7"/>
    <w:lvlOverride w:ilvl="0"/>
    <w:lvlOverride w:ilvl="1"/>
    <w:lvlOverride w:ilvl="2"/>
    <w:lvlOverride w:ilvl="3"/>
    <w:lvlOverride w:ilvl="4"/>
    <w:lvlOverride w:ilvl="5"/>
    <w:lvlOverride w:ilvl="6"/>
    <w:lvlOverride w:ilvl="7"/>
    <w:lvlOverride w:ilvl="8"/>
  </w:num>
  <w:num w:numId="7" w16cid:durableId="759301742">
    <w:abstractNumId w:val="3"/>
    <w:lvlOverride w:ilvl="0"/>
    <w:lvlOverride w:ilvl="1"/>
    <w:lvlOverride w:ilvl="2"/>
    <w:lvlOverride w:ilvl="3"/>
    <w:lvlOverride w:ilvl="4"/>
    <w:lvlOverride w:ilvl="5"/>
    <w:lvlOverride w:ilvl="6"/>
    <w:lvlOverride w:ilvl="7"/>
    <w:lvlOverride w:ilvl="8"/>
  </w:num>
  <w:num w:numId="8" w16cid:durableId="1807508171">
    <w:abstractNumId w:val="4"/>
    <w:lvlOverride w:ilvl="0"/>
    <w:lvlOverride w:ilvl="1"/>
    <w:lvlOverride w:ilvl="2"/>
    <w:lvlOverride w:ilvl="3"/>
    <w:lvlOverride w:ilvl="4"/>
    <w:lvlOverride w:ilvl="5"/>
    <w:lvlOverride w:ilvl="6"/>
    <w:lvlOverride w:ilvl="7"/>
    <w:lvlOverride w:ilvl="8"/>
  </w:num>
  <w:num w:numId="9" w16cid:durableId="8522905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B8D"/>
    <w:rsid w:val="000364AD"/>
    <w:rsid w:val="002A1E68"/>
    <w:rsid w:val="002E45BD"/>
    <w:rsid w:val="00331F56"/>
    <w:rsid w:val="0048296A"/>
    <w:rsid w:val="004978DA"/>
    <w:rsid w:val="004F6740"/>
    <w:rsid w:val="007F7B8D"/>
    <w:rsid w:val="008A3771"/>
    <w:rsid w:val="00A35F68"/>
    <w:rsid w:val="00D74C8E"/>
    <w:rsid w:val="00F77B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04B09"/>
  <w15:chartTrackingRefBased/>
  <w15:docId w15:val="{F1BEBA4C-A8A4-49E2-8A60-726E3B82E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rPr>
      <w:noProof/>
    </w:rPr>
  </w:style>
  <w:style w:type="paragraph" w:styleId="Heading1">
    <w:name w:val="heading 1"/>
    <w:basedOn w:val="Normal"/>
    <w:next w:val="Normal"/>
    <w:link w:val="Heading1Char"/>
    <w:uiPriority w:val="9"/>
    <w:qFormat/>
    <w:rsid w:val="007F7B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7B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7B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7B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7B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7B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7B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7B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7B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7B8D"/>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semiHidden/>
    <w:rsid w:val="007F7B8D"/>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uiPriority w:val="9"/>
    <w:semiHidden/>
    <w:rsid w:val="007F7B8D"/>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9"/>
    <w:semiHidden/>
    <w:rsid w:val="007F7B8D"/>
    <w:rPr>
      <w:rFonts w:eastAsiaTheme="majorEastAsia" w:cstheme="majorBidi"/>
      <w:i/>
      <w:iCs/>
      <w:noProof/>
      <w:color w:val="0F4761" w:themeColor="accent1" w:themeShade="BF"/>
    </w:rPr>
  </w:style>
  <w:style w:type="character" w:customStyle="1" w:styleId="Heading5Char">
    <w:name w:val="Heading 5 Char"/>
    <w:basedOn w:val="DefaultParagraphFont"/>
    <w:link w:val="Heading5"/>
    <w:uiPriority w:val="9"/>
    <w:semiHidden/>
    <w:rsid w:val="007F7B8D"/>
    <w:rPr>
      <w:rFonts w:eastAsiaTheme="majorEastAsia" w:cstheme="majorBidi"/>
      <w:noProof/>
      <w:color w:val="0F4761" w:themeColor="accent1" w:themeShade="BF"/>
    </w:rPr>
  </w:style>
  <w:style w:type="character" w:customStyle="1" w:styleId="Heading6Char">
    <w:name w:val="Heading 6 Char"/>
    <w:basedOn w:val="DefaultParagraphFont"/>
    <w:link w:val="Heading6"/>
    <w:uiPriority w:val="9"/>
    <w:semiHidden/>
    <w:rsid w:val="007F7B8D"/>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7F7B8D"/>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7F7B8D"/>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7F7B8D"/>
    <w:rPr>
      <w:rFonts w:eastAsiaTheme="majorEastAsia" w:cstheme="majorBidi"/>
      <w:noProof/>
      <w:color w:val="272727" w:themeColor="text1" w:themeTint="D8"/>
    </w:rPr>
  </w:style>
  <w:style w:type="paragraph" w:styleId="Title">
    <w:name w:val="Title"/>
    <w:basedOn w:val="Normal"/>
    <w:next w:val="Normal"/>
    <w:link w:val="TitleChar"/>
    <w:uiPriority w:val="10"/>
    <w:qFormat/>
    <w:rsid w:val="007F7B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7B8D"/>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7F7B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7B8D"/>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7F7B8D"/>
    <w:pPr>
      <w:spacing w:before="160"/>
      <w:jc w:val="center"/>
    </w:pPr>
    <w:rPr>
      <w:i/>
      <w:iCs/>
      <w:color w:val="404040" w:themeColor="text1" w:themeTint="BF"/>
    </w:rPr>
  </w:style>
  <w:style w:type="character" w:customStyle="1" w:styleId="QuoteChar">
    <w:name w:val="Quote Char"/>
    <w:basedOn w:val="DefaultParagraphFont"/>
    <w:link w:val="Quote"/>
    <w:uiPriority w:val="29"/>
    <w:rsid w:val="007F7B8D"/>
    <w:rPr>
      <w:i/>
      <w:iCs/>
      <w:noProof/>
      <w:color w:val="404040" w:themeColor="text1" w:themeTint="BF"/>
    </w:rPr>
  </w:style>
  <w:style w:type="paragraph" w:styleId="ListParagraph">
    <w:name w:val="List Paragraph"/>
    <w:basedOn w:val="Normal"/>
    <w:uiPriority w:val="34"/>
    <w:qFormat/>
    <w:rsid w:val="007F7B8D"/>
    <w:pPr>
      <w:ind w:left="720"/>
      <w:contextualSpacing/>
    </w:pPr>
  </w:style>
  <w:style w:type="character" w:styleId="IntenseEmphasis">
    <w:name w:val="Intense Emphasis"/>
    <w:basedOn w:val="DefaultParagraphFont"/>
    <w:uiPriority w:val="21"/>
    <w:qFormat/>
    <w:rsid w:val="007F7B8D"/>
    <w:rPr>
      <w:i/>
      <w:iCs/>
      <w:color w:val="0F4761" w:themeColor="accent1" w:themeShade="BF"/>
    </w:rPr>
  </w:style>
  <w:style w:type="paragraph" w:styleId="IntenseQuote">
    <w:name w:val="Intense Quote"/>
    <w:basedOn w:val="Normal"/>
    <w:next w:val="Normal"/>
    <w:link w:val="IntenseQuoteChar"/>
    <w:uiPriority w:val="30"/>
    <w:qFormat/>
    <w:rsid w:val="007F7B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7B8D"/>
    <w:rPr>
      <w:i/>
      <w:iCs/>
      <w:noProof/>
      <w:color w:val="0F4761" w:themeColor="accent1" w:themeShade="BF"/>
    </w:rPr>
  </w:style>
  <w:style w:type="character" w:styleId="IntenseReference">
    <w:name w:val="Intense Reference"/>
    <w:basedOn w:val="DefaultParagraphFont"/>
    <w:uiPriority w:val="32"/>
    <w:qFormat/>
    <w:rsid w:val="007F7B8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867841">
      <w:bodyDiv w:val="1"/>
      <w:marLeft w:val="0"/>
      <w:marRight w:val="0"/>
      <w:marTop w:val="0"/>
      <w:marBottom w:val="0"/>
      <w:divBdr>
        <w:top w:val="none" w:sz="0" w:space="0" w:color="auto"/>
        <w:left w:val="none" w:sz="0" w:space="0" w:color="auto"/>
        <w:bottom w:val="none" w:sz="0" w:space="0" w:color="auto"/>
        <w:right w:val="none" w:sz="0" w:space="0" w:color="auto"/>
      </w:divBdr>
    </w:div>
    <w:div w:id="1343778396">
      <w:bodyDiv w:val="1"/>
      <w:marLeft w:val="0"/>
      <w:marRight w:val="0"/>
      <w:marTop w:val="0"/>
      <w:marBottom w:val="0"/>
      <w:divBdr>
        <w:top w:val="none" w:sz="0" w:space="0" w:color="auto"/>
        <w:left w:val="none" w:sz="0" w:space="0" w:color="auto"/>
        <w:bottom w:val="none" w:sz="0" w:space="0" w:color="auto"/>
        <w:right w:val="none" w:sz="0" w:space="0" w:color="auto"/>
      </w:divBdr>
    </w:div>
    <w:div w:id="157543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package" Target="embeddings/Microsoft_Visio_Drawing.vsdx"/><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9124</Words>
  <Characters>52009</Characters>
  <Application>Microsoft Office Word</Application>
  <DocSecurity>0</DocSecurity>
  <Lines>433</Lines>
  <Paragraphs>122</Paragraphs>
  <ScaleCrop>false</ScaleCrop>
  <Company/>
  <LinksUpToDate>false</LinksUpToDate>
  <CharactersWithSpaces>61011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sherifelmetwaly18@gmail.com</dc:creator>
  <cp:keywords/>
  <dc:description/>
  <cp:lastModifiedBy>sherifelmetwaly18@gmail.com</cp:lastModifiedBy>
  <cp:revision>2</cp:revision>
  <dcterms:created xsi:type="dcterms:W3CDTF">2025-03-11T09:58:00Z</dcterms:created>
  <dcterms:modified xsi:type="dcterms:W3CDTF">2025-03-11T09:58:00Z</dcterms:modified>
</cp:coreProperties>
</file>