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B0DCF99" w:rsidR="009125CE" w:rsidRPr="0004001C" w:rsidRDefault="0004001C">
      <w:pPr>
        <w:rPr>
          <w:rFonts w:ascii="Simplified Arabic" w:hAnsi="Simplified Arabic" w:cs="Simplified Arabic"/>
          <w:b/>
          <w:bCs/>
          <w:sz w:val="28"/>
          <w:szCs w:val="28"/>
          <w:lang w:bidi="ar-EG"/>
        </w:rPr>
      </w:pPr>
      <w:r w:rsidRPr="0004001C">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30090806">
            <wp:simplePos x="0" y="0"/>
            <wp:positionH relativeFrom="margin">
              <wp:posOffset>-692150</wp:posOffset>
            </wp:positionH>
            <wp:positionV relativeFrom="margin">
              <wp:posOffset>-273050</wp:posOffset>
            </wp:positionV>
            <wp:extent cx="2226945" cy="18351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835150"/>
                    </a:xfrm>
                    <a:prstGeom prst="rect">
                      <a:avLst/>
                    </a:prstGeom>
                  </pic:spPr>
                </pic:pic>
              </a:graphicData>
            </a:graphic>
            <wp14:sizeRelV relativeFrom="margin">
              <wp14:pctHeight>0</wp14:pctHeight>
            </wp14:sizeRelV>
          </wp:anchor>
        </w:drawing>
      </w:r>
      <w:r w:rsidR="000D4C93" w:rsidRPr="0004001C">
        <w:rPr>
          <w:rFonts w:ascii="Simplified Arabic" w:hAnsi="Simplified Arabic" w:cs="Simplified Arabic"/>
          <w:b/>
          <w:bCs/>
          <w:sz w:val="28"/>
          <w:szCs w:val="28"/>
          <w:rtl/>
          <w:lang w:bidi="ar-EG"/>
        </w:rPr>
        <w:t xml:space="preserve"> </w:t>
      </w:r>
      <w:r w:rsidR="009125CE" w:rsidRPr="0004001C">
        <w:rPr>
          <w:rFonts w:ascii="Simplified Arabic" w:hAnsi="Simplified Arabic" w:cs="Simplified Arabic"/>
          <w:b/>
          <w:bCs/>
          <w:sz w:val="28"/>
          <w:szCs w:val="28"/>
          <w:rtl/>
          <w:lang w:bidi="ar-EG"/>
        </w:rPr>
        <w:t xml:space="preserve">جامعة ميدأوشن </w:t>
      </w:r>
    </w:p>
    <w:p w14:paraId="1E957002" w14:textId="67B021CE" w:rsidR="00F546CE" w:rsidRPr="0004001C" w:rsidRDefault="009125CE">
      <w:pPr>
        <w:rPr>
          <w:rFonts w:ascii="Simplified Arabic" w:hAnsi="Simplified Arabic" w:cs="Simplified Arabic"/>
          <w:b/>
          <w:bCs/>
          <w:sz w:val="28"/>
          <w:szCs w:val="28"/>
          <w:rtl/>
          <w:lang w:bidi="ar-EG"/>
        </w:rPr>
      </w:pPr>
      <w:r w:rsidRPr="0004001C">
        <w:rPr>
          <w:rFonts w:ascii="Simplified Arabic" w:hAnsi="Simplified Arabic" w:cs="Simplified Arabic"/>
          <w:b/>
          <w:bCs/>
          <w:sz w:val="28"/>
          <w:szCs w:val="28"/>
          <w:lang w:bidi="ar-EG"/>
        </w:rPr>
        <w:t xml:space="preserve"> </w:t>
      </w:r>
      <w:r w:rsidRPr="0004001C">
        <w:rPr>
          <w:rFonts w:ascii="Simplified Arabic" w:hAnsi="Simplified Arabic" w:cs="Simplified Arabic"/>
          <w:b/>
          <w:bCs/>
          <w:sz w:val="28"/>
          <w:szCs w:val="28"/>
          <w:rtl/>
          <w:lang w:bidi="ar-EG"/>
        </w:rPr>
        <w:t xml:space="preserve">كلية الإدارة </w:t>
      </w:r>
    </w:p>
    <w:p w14:paraId="0217C513" w14:textId="39AABD99" w:rsidR="009125CE" w:rsidRPr="0004001C" w:rsidRDefault="006757DA">
      <w:pPr>
        <w:rPr>
          <w:rFonts w:ascii="Simplified Arabic" w:hAnsi="Simplified Arabic" w:cs="Simplified Arabic"/>
          <w:sz w:val="28"/>
          <w:szCs w:val="28"/>
          <w:rtl/>
          <w:lang w:bidi="ar-EG"/>
        </w:rPr>
      </w:pPr>
      <w:r w:rsidRPr="0004001C">
        <w:rPr>
          <w:rFonts w:ascii="Simplified Arabic" w:hAnsi="Simplified Arabic" w:cs="Simplified Arabic"/>
          <w:b/>
          <w:bCs/>
          <w:sz w:val="28"/>
          <w:szCs w:val="28"/>
          <w:rtl/>
          <w:lang w:bidi="ar-EG"/>
        </w:rPr>
        <w:t>ماجستير إ</w:t>
      </w:r>
      <w:r w:rsidR="00FF742A" w:rsidRPr="0004001C">
        <w:rPr>
          <w:rFonts w:ascii="Simplified Arabic" w:hAnsi="Simplified Arabic" w:cs="Simplified Arabic"/>
          <w:b/>
          <w:bCs/>
          <w:sz w:val="28"/>
          <w:szCs w:val="28"/>
          <w:rtl/>
          <w:lang w:bidi="ar-EG"/>
        </w:rPr>
        <w:t>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7AF708DF" w14:textId="77777777" w:rsidR="0004001C" w:rsidRPr="009125CE" w:rsidRDefault="0004001C" w:rsidP="009125CE">
      <w:pPr>
        <w:rPr>
          <w:rFonts w:ascii="Sakkal Majalla" w:hAnsi="Sakkal Majalla" w:cs="Sakkal Majalla"/>
          <w:sz w:val="28"/>
          <w:szCs w:val="28"/>
          <w:rtl/>
          <w:lang w:bidi="ar-EG"/>
        </w:rPr>
      </w:pPr>
    </w:p>
    <w:p w14:paraId="15C28831" w14:textId="460DF1BC" w:rsidR="009125CE" w:rsidRPr="0004001C" w:rsidRDefault="00B42893" w:rsidP="009125CE">
      <w:pPr>
        <w:jc w:val="center"/>
        <w:rPr>
          <w:rFonts w:ascii="Simplified Arabic" w:hAnsi="Simplified Arabic" w:cs="Simplified Arabic"/>
          <w:b/>
          <w:bCs/>
          <w:sz w:val="28"/>
          <w:szCs w:val="28"/>
          <w:rtl/>
          <w:lang w:bidi="ar-EG"/>
        </w:rPr>
      </w:pPr>
      <w:r w:rsidRPr="0004001C">
        <w:rPr>
          <w:rFonts w:ascii="Simplified Arabic" w:hAnsi="Simplified Arabic" w:cs="Simplified Arabic" w:hint="cs"/>
          <w:b/>
          <w:bCs/>
          <w:sz w:val="28"/>
          <w:szCs w:val="28"/>
          <w:rtl/>
        </w:rPr>
        <w:t xml:space="preserve">إدارة </w:t>
      </w:r>
      <w:r w:rsidR="00251A5E" w:rsidRPr="0004001C">
        <w:rPr>
          <w:rFonts w:ascii="Simplified Arabic" w:hAnsi="Simplified Arabic" w:cs="Simplified Arabic"/>
          <w:b/>
          <w:bCs/>
          <w:sz w:val="28"/>
          <w:szCs w:val="28"/>
          <w:rtl/>
          <w:lang w:bidi="ar-EG"/>
        </w:rPr>
        <w:t>الإنتاج الصناعي والأرباح</w:t>
      </w:r>
      <w:r w:rsidR="00BA6F60" w:rsidRPr="0004001C">
        <w:rPr>
          <w:rFonts w:ascii="Simplified Arabic" w:hAnsi="Simplified Arabic" w:cs="Simplified Arabic"/>
          <w:b/>
          <w:bCs/>
          <w:sz w:val="28"/>
          <w:szCs w:val="28"/>
          <w:rtl/>
          <w:lang w:bidi="ar-EG"/>
        </w:rPr>
        <w:t xml:space="preserve"> في صناعة </w:t>
      </w:r>
      <w:r w:rsidR="00D43186" w:rsidRPr="0004001C">
        <w:rPr>
          <w:rFonts w:ascii="Simplified Arabic" w:hAnsi="Simplified Arabic" w:cs="Simplified Arabic"/>
          <w:b/>
          <w:bCs/>
          <w:sz w:val="28"/>
          <w:szCs w:val="28"/>
          <w:rtl/>
          <w:lang w:bidi="ar-EG"/>
        </w:rPr>
        <w:t>الزيت والغاز والبتروكيماويات</w:t>
      </w:r>
      <w:r w:rsidR="00393361" w:rsidRPr="0004001C">
        <w:rPr>
          <w:rFonts w:ascii="Simplified Arabic" w:hAnsi="Simplified Arabic" w:cs="Simplified Arabic"/>
          <w:b/>
          <w:bCs/>
          <w:sz w:val="28"/>
          <w:szCs w:val="28"/>
          <w:rtl/>
          <w:lang w:bidi="ar-EG"/>
        </w:rPr>
        <w:t xml:space="preserve"> في المملكة العربية السعودية ودول الخليج العربي</w:t>
      </w:r>
    </w:p>
    <w:p w14:paraId="1C2D3E64" w14:textId="77777777" w:rsidR="00BE4690" w:rsidRPr="00C16D62" w:rsidRDefault="00BE4690" w:rsidP="00BE4690">
      <w:pPr>
        <w:bidi w:val="0"/>
        <w:spacing w:after="0" w:line="480" w:lineRule="auto"/>
        <w:jc w:val="center"/>
        <w:rPr>
          <w:rFonts w:ascii="Times New Roman" w:eastAsia="Arial" w:hAnsi="Times New Roman" w:cs="Times New Roman"/>
          <w:b/>
          <w:bCs/>
          <w:kern w:val="0"/>
          <w:sz w:val="24"/>
          <w:szCs w:val="24"/>
          <w14:ligatures w14:val="none"/>
        </w:rPr>
      </w:pPr>
      <w:r w:rsidRPr="00C16D62">
        <w:rPr>
          <w:rFonts w:ascii="Times New Roman" w:eastAsia="Arial" w:hAnsi="Times New Roman" w:cs="Times New Roman"/>
          <w:b/>
          <w:bCs/>
          <w:kern w:val="0"/>
          <w:sz w:val="24"/>
          <w:szCs w:val="24"/>
          <w:lang w:val="en"/>
          <w14:ligatures w14:val="none"/>
        </w:rPr>
        <w:t>Industrial Production and Profits Management in Oil &amp; Gas and Petrochemical Industries of Saudi Arabia and the Arabian Gulf</w:t>
      </w:r>
    </w:p>
    <w:p w14:paraId="1AA4343F" w14:textId="78C9A091" w:rsidR="009125CE" w:rsidRPr="00BE4690" w:rsidRDefault="009125CE" w:rsidP="009125CE">
      <w:pPr>
        <w:jc w:val="center"/>
        <w:rPr>
          <w:rFonts w:ascii="Sakkal Majalla" w:hAnsi="Sakkal Majalla" w:cs="Sakkal Majalla"/>
          <w:sz w:val="28"/>
          <w:szCs w:val="28"/>
          <w:rtl/>
        </w:rPr>
      </w:pPr>
    </w:p>
    <w:p w14:paraId="0EB57E30" w14:textId="77777777" w:rsidR="009125CE" w:rsidRPr="001902DB" w:rsidRDefault="009125CE" w:rsidP="00C608E9">
      <w:pPr>
        <w:rPr>
          <w:rFonts w:ascii="Sakkal Majalla" w:hAnsi="Sakkal Majalla" w:cs="Sakkal Majalla"/>
          <w:b/>
          <w:bCs/>
          <w:sz w:val="28"/>
          <w:szCs w:val="28"/>
          <w:rtl/>
          <w:lang w:bidi="ar-EG"/>
        </w:rPr>
      </w:pPr>
    </w:p>
    <w:p w14:paraId="76AA45C9" w14:textId="5003C126" w:rsidR="009125CE" w:rsidRPr="0004001C" w:rsidRDefault="009125CE" w:rsidP="00C608E9">
      <w:pPr>
        <w:jc w:val="center"/>
        <w:rPr>
          <w:rFonts w:ascii="Simplified Arabic" w:hAnsi="Simplified Arabic" w:cs="Simplified Arabic"/>
          <w:b/>
          <w:bCs/>
          <w:sz w:val="28"/>
          <w:szCs w:val="28"/>
          <w:rtl/>
          <w:lang w:bidi="ar-EG"/>
        </w:rPr>
      </w:pPr>
      <w:r w:rsidRPr="0004001C">
        <w:rPr>
          <w:rFonts w:ascii="Simplified Arabic" w:hAnsi="Simplified Arabic" w:cs="Simplified Arabic"/>
          <w:b/>
          <w:bCs/>
          <w:sz w:val="28"/>
          <w:szCs w:val="28"/>
          <w:rtl/>
          <w:lang w:bidi="ar-EG"/>
        </w:rPr>
        <w:t>إعداد الطالب/</w:t>
      </w:r>
      <w:r w:rsidR="00BE4690" w:rsidRPr="0004001C">
        <w:rPr>
          <w:rFonts w:ascii="Simplified Arabic" w:hAnsi="Simplified Arabic" w:cs="Simplified Arabic"/>
          <w:b/>
          <w:bCs/>
          <w:sz w:val="28"/>
          <w:szCs w:val="28"/>
          <w:rtl/>
          <w:lang w:bidi="ar-EG"/>
        </w:rPr>
        <w:t xml:space="preserve"> صالح مزيد محمد هزازي</w:t>
      </w:r>
      <w:r w:rsidR="003C79B9">
        <w:rPr>
          <w:rFonts w:ascii="Simplified Arabic" w:hAnsi="Simplified Arabic" w:cs="Simplified Arabic" w:hint="cs"/>
          <w:b/>
          <w:bCs/>
          <w:sz w:val="28"/>
          <w:szCs w:val="28"/>
          <w:rtl/>
          <w:lang w:bidi="ar-EG"/>
        </w:rPr>
        <w:t xml:space="preserve"> (</w:t>
      </w:r>
      <w:r w:rsidR="003C79B9" w:rsidRPr="003C79B9">
        <w:rPr>
          <w:rFonts w:ascii="Simplified Arabic" w:hAnsi="Simplified Arabic" w:cs="Simplified Arabic" w:hint="cs"/>
          <w:sz w:val="28"/>
          <w:szCs w:val="28"/>
          <w:rtl/>
          <w:lang w:bidi="ar-EG"/>
        </w:rPr>
        <w:t>242001431</w:t>
      </w:r>
      <w:r w:rsidR="003C79B9">
        <w:rPr>
          <w:rFonts w:ascii="Simplified Arabic" w:hAnsi="Simplified Arabic" w:cs="Simplified Arabic" w:hint="cs"/>
          <w:b/>
          <w:bCs/>
          <w:sz w:val="28"/>
          <w:szCs w:val="28"/>
          <w:rtl/>
          <w:lang w:bidi="ar-EG"/>
        </w:rPr>
        <w:t>)</w:t>
      </w:r>
    </w:p>
    <w:p w14:paraId="58D6152F" w14:textId="77777777" w:rsidR="009125CE" w:rsidRPr="0004001C" w:rsidRDefault="009125CE" w:rsidP="006F2B3D">
      <w:pPr>
        <w:rPr>
          <w:rFonts w:ascii="Simplified Arabic" w:hAnsi="Simplified Arabic" w:cs="Simplified Arabic"/>
          <w:b/>
          <w:bCs/>
          <w:sz w:val="28"/>
          <w:szCs w:val="28"/>
          <w:rtl/>
          <w:lang w:bidi="ar-EG"/>
        </w:rPr>
      </w:pPr>
    </w:p>
    <w:p w14:paraId="5F4EE2DE" w14:textId="1A92484F" w:rsidR="009125CE" w:rsidRPr="0004001C" w:rsidRDefault="009125CE" w:rsidP="009125CE">
      <w:pPr>
        <w:jc w:val="center"/>
        <w:rPr>
          <w:rFonts w:ascii="Simplified Arabic" w:hAnsi="Simplified Arabic" w:cs="Simplified Arabic"/>
          <w:b/>
          <w:bCs/>
          <w:sz w:val="28"/>
          <w:szCs w:val="28"/>
          <w:rtl/>
          <w:lang w:bidi="ar-EG"/>
        </w:rPr>
      </w:pPr>
      <w:r w:rsidRPr="0004001C">
        <w:rPr>
          <w:rFonts w:ascii="Simplified Arabic" w:hAnsi="Simplified Arabic" w:cs="Simplified Arabic"/>
          <w:b/>
          <w:bCs/>
          <w:sz w:val="28"/>
          <w:szCs w:val="28"/>
          <w:rtl/>
          <w:lang w:bidi="ar-EG"/>
        </w:rPr>
        <w:t>إشراف/</w:t>
      </w:r>
    </w:p>
    <w:p w14:paraId="2EFA31CD" w14:textId="63FDA1D0" w:rsidR="009125CE" w:rsidRPr="0004001C" w:rsidRDefault="00D04F62" w:rsidP="009125CE">
      <w:pPr>
        <w:jc w:val="center"/>
        <w:rPr>
          <w:rFonts w:ascii="Simplified Arabic" w:hAnsi="Simplified Arabic" w:cs="Simplified Arabic"/>
          <w:b/>
          <w:bCs/>
          <w:sz w:val="28"/>
          <w:szCs w:val="28"/>
          <w:rtl/>
          <w:lang w:bidi="ar-EG"/>
        </w:rPr>
      </w:pPr>
      <w:r w:rsidRPr="0004001C">
        <w:rPr>
          <w:rFonts w:ascii="Simplified Arabic" w:hAnsi="Simplified Arabic" w:cs="Simplified Arabic"/>
          <w:b/>
          <w:bCs/>
          <w:sz w:val="28"/>
          <w:szCs w:val="28"/>
          <w:rtl/>
          <w:lang w:bidi="ar-EG"/>
        </w:rPr>
        <w:t>د.الفيصل عبد الحميد</w:t>
      </w:r>
      <w:r w:rsidRPr="0004001C">
        <w:rPr>
          <w:rFonts w:ascii="Simplified Arabic" w:hAnsi="Simplified Arabic" w:cs="Simplified Arabic"/>
          <w:b/>
          <w:bCs/>
          <w:sz w:val="28"/>
          <w:szCs w:val="28"/>
          <w:rtl/>
          <w:lang w:bidi="ar-EG"/>
        </w:rPr>
        <w:br/>
        <w:t>د.فايز جراد</w:t>
      </w:r>
    </w:p>
    <w:p w14:paraId="22738CC6" w14:textId="77777777" w:rsidR="009125CE" w:rsidRDefault="009125CE" w:rsidP="006F2B3D">
      <w:pPr>
        <w:rPr>
          <w:rFonts w:ascii="Simplified Arabic" w:hAnsi="Simplified Arabic" w:cs="Simplified Arabic"/>
          <w:b/>
          <w:bCs/>
          <w:sz w:val="28"/>
          <w:szCs w:val="28"/>
          <w:rtl/>
          <w:lang w:bidi="ar-EG"/>
        </w:rPr>
      </w:pPr>
    </w:p>
    <w:p w14:paraId="478E80D1" w14:textId="77777777" w:rsidR="006F2B3D" w:rsidRPr="0004001C" w:rsidRDefault="006F2B3D" w:rsidP="006F2B3D">
      <w:pPr>
        <w:rPr>
          <w:rFonts w:ascii="Simplified Arabic" w:hAnsi="Simplified Arabic" w:cs="Simplified Arabic"/>
          <w:b/>
          <w:bCs/>
          <w:sz w:val="28"/>
          <w:szCs w:val="28"/>
          <w:rtl/>
          <w:lang w:bidi="ar-EG"/>
        </w:rPr>
      </w:pPr>
    </w:p>
    <w:p w14:paraId="14480418" w14:textId="78A6C3AC" w:rsidR="009125CE" w:rsidRPr="0004001C" w:rsidRDefault="009125CE" w:rsidP="009125CE">
      <w:pPr>
        <w:jc w:val="center"/>
        <w:rPr>
          <w:rFonts w:ascii="Simplified Arabic" w:hAnsi="Simplified Arabic" w:cs="Simplified Arabic"/>
          <w:b/>
          <w:bCs/>
          <w:sz w:val="28"/>
          <w:szCs w:val="28"/>
          <w:rtl/>
          <w:lang w:bidi="ar-EG"/>
        </w:rPr>
      </w:pPr>
      <w:r w:rsidRPr="0004001C">
        <w:rPr>
          <w:rFonts w:ascii="Simplified Arabic" w:hAnsi="Simplified Arabic" w:cs="Simplified Arabic"/>
          <w:b/>
          <w:bCs/>
          <w:sz w:val="28"/>
          <w:szCs w:val="28"/>
          <w:rtl/>
          <w:lang w:bidi="ar-EG"/>
        </w:rPr>
        <w:t>العام الدراسي:</w:t>
      </w:r>
    </w:p>
    <w:p w14:paraId="0ECF42F7" w14:textId="38E9291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4699A">
        <w:rPr>
          <w:rFonts w:ascii="Sakkal Majalla" w:hAnsi="Sakkal Majalla" w:cs="Sakkal Majalla" w:hint="cs"/>
          <w:b/>
          <w:bCs/>
          <w:sz w:val="28"/>
          <w:szCs w:val="28"/>
          <w:rtl/>
          <w:lang w:bidi="ar-EG"/>
        </w:rPr>
        <w:t>5</w:t>
      </w:r>
      <w:r w:rsidR="00C8224B">
        <w:rPr>
          <w:rFonts w:ascii="Sakkal Majalla" w:hAnsi="Sakkal Majalla" w:cs="Sakkal Majalla" w:hint="cs"/>
          <w:b/>
          <w:bCs/>
          <w:sz w:val="28"/>
          <w:szCs w:val="28"/>
          <w:rtl/>
          <w:lang w:bidi="ar-EG"/>
        </w:rPr>
        <w:t xml:space="preserve"> </w:t>
      </w:r>
      <w:r w:rsidR="005D0966">
        <w:rPr>
          <w:rFonts w:ascii="Sakkal Majalla" w:hAnsi="Sakkal Majalla" w:cs="Sakkal Majalla" w:hint="cs"/>
          <w:b/>
          <w:bCs/>
          <w:sz w:val="28"/>
          <w:szCs w:val="28"/>
          <w:rtl/>
          <w:lang w:bidi="ar-EG"/>
        </w:rPr>
        <w:t>| 1446</w:t>
      </w:r>
    </w:p>
    <w:p w14:paraId="7DE56208"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bookmarkStart w:id="0" w:name="_wh56g4805xot" w:colFirst="0" w:colLast="0"/>
      <w:bookmarkStart w:id="1" w:name="_2frz35sf91ok" w:colFirst="0" w:colLast="0"/>
      <w:bookmarkEnd w:id="0"/>
      <w:bookmarkEnd w:id="1"/>
      <w:r w:rsidRPr="00C16D62">
        <w:rPr>
          <w:rFonts w:ascii="Times New Roman" w:eastAsia="Arial" w:hAnsi="Times New Roman" w:cs="Times New Roman"/>
          <w:b/>
          <w:color w:val="000000"/>
          <w:kern w:val="0"/>
          <w:sz w:val="24"/>
          <w:szCs w:val="24"/>
          <w:lang w:val="en"/>
          <w14:ligatures w14:val="none"/>
        </w:rPr>
        <w:br w:type="page"/>
      </w:r>
    </w:p>
    <w:p w14:paraId="27B3E10F" w14:textId="2699883B" w:rsidR="00881FC3" w:rsidRPr="001F2059" w:rsidRDefault="009B6F56" w:rsidP="00A87481">
      <w:pPr>
        <w:bidi w:val="0"/>
        <w:spacing w:after="0" w:line="480" w:lineRule="auto"/>
        <w:jc w:val="right"/>
        <w:rPr>
          <w:rFonts w:ascii="Simplified Arabic" w:eastAsia="Arial" w:hAnsi="Simplified Arabic" w:cs="Simplified Arabic"/>
          <w:b/>
          <w:color w:val="000000"/>
          <w:kern w:val="0"/>
          <w:sz w:val="32"/>
          <w:szCs w:val="32"/>
          <w:lang w:val="en"/>
          <w14:ligatures w14:val="none"/>
        </w:rPr>
      </w:pPr>
      <w:r w:rsidRPr="001F2059">
        <w:rPr>
          <w:rFonts w:ascii="Simplified Arabic" w:eastAsia="Arial" w:hAnsi="Simplified Arabic" w:cs="Simplified Arabic"/>
          <w:bCs/>
          <w:color w:val="000000"/>
          <w:kern w:val="0"/>
          <w:sz w:val="32"/>
          <w:szCs w:val="32"/>
          <w:u w:val="single"/>
          <w:rtl/>
          <w:lang w:val="en"/>
          <w14:ligatures w14:val="none"/>
        </w:rPr>
        <w:lastRenderedPageBreak/>
        <w:t>حقوق الطباعة</w:t>
      </w:r>
      <w:r w:rsidRPr="001F2059">
        <w:rPr>
          <w:rFonts w:ascii="Simplified Arabic" w:eastAsia="Arial" w:hAnsi="Simplified Arabic" w:cs="Simplified Arabic"/>
          <w:b/>
          <w:color w:val="000000"/>
          <w:kern w:val="0"/>
          <w:sz w:val="32"/>
          <w:szCs w:val="32"/>
          <w:rtl/>
          <w:lang w:val="en"/>
          <w14:ligatures w14:val="none"/>
        </w:rPr>
        <w:t>:</w:t>
      </w:r>
    </w:p>
    <w:p w14:paraId="03A8BD52" w14:textId="121063DC" w:rsidR="00881FC3" w:rsidRPr="00C16D62" w:rsidRDefault="009B6F56" w:rsidP="00E116E7">
      <w:pPr>
        <w:bidi w:val="0"/>
        <w:spacing w:after="0" w:line="480" w:lineRule="auto"/>
        <w:rPr>
          <w:rFonts w:ascii="Times New Roman" w:eastAsia="Arial" w:hAnsi="Times New Roman" w:cs="Times New Roman"/>
          <w:b/>
          <w:color w:val="000000"/>
          <w:kern w:val="0"/>
          <w:sz w:val="24"/>
          <w:szCs w:val="24"/>
          <w14:ligatures w14:val="none"/>
        </w:rPr>
      </w:pPr>
      <w:r w:rsidRPr="001F2059">
        <w:rPr>
          <w:rFonts w:ascii="Times New Roman" w:eastAsia="Arial" w:hAnsi="Times New Roman" w:cs="Times New Roman"/>
          <w:b/>
          <w:color w:val="000000"/>
          <w:kern w:val="0"/>
          <w:sz w:val="28"/>
          <w:szCs w:val="28"/>
          <w:u w:val="single"/>
          <w14:ligatures w14:val="none"/>
        </w:rPr>
        <w:t>Copyright</w:t>
      </w:r>
      <w:r w:rsidRPr="009B6F56">
        <w:rPr>
          <w:rFonts w:ascii="Times New Roman" w:eastAsia="Arial" w:hAnsi="Times New Roman" w:cs="Times New Roman"/>
          <w:b/>
          <w:color w:val="000000"/>
          <w:kern w:val="0"/>
          <w:sz w:val="24"/>
          <w:szCs w:val="24"/>
          <w14:ligatures w14:val="none"/>
        </w:rPr>
        <w:br/>
      </w:r>
      <w:r w:rsidR="00965B94">
        <w:rPr>
          <w:rFonts w:ascii="Times New Roman" w:eastAsia="Arial" w:hAnsi="Times New Roman" w:cs="Times New Roman" w:hint="cs"/>
          <w:b/>
          <w:color w:val="000000"/>
          <w:kern w:val="0"/>
          <w:sz w:val="24"/>
          <w:szCs w:val="24"/>
          <w:rtl/>
          <w14:ligatures w14:val="none"/>
        </w:rPr>
        <w:t xml:space="preserve">     </w:t>
      </w:r>
      <w:r w:rsidRPr="00352B3A">
        <w:rPr>
          <w:rFonts w:ascii="Times New Roman" w:eastAsia="Arial" w:hAnsi="Times New Roman" w:cs="Times New Roman"/>
          <w:bCs/>
          <w:color w:val="000000"/>
          <w:kern w:val="0"/>
          <w:sz w:val="24"/>
          <w:szCs w:val="24"/>
          <w14:ligatures w14:val="none"/>
        </w:rPr>
        <w:t>Copyright is owned by M</w:t>
      </w:r>
      <w:r w:rsidR="00965B94" w:rsidRPr="00352B3A">
        <w:rPr>
          <w:rFonts w:ascii="Times New Roman" w:eastAsia="Arial" w:hAnsi="Times New Roman" w:cs="Times New Roman"/>
          <w:bCs/>
          <w:color w:val="000000"/>
          <w:kern w:val="0"/>
          <w:sz w:val="24"/>
          <w:szCs w:val="24"/>
          <w14:ligatures w14:val="none"/>
        </w:rPr>
        <w:t>ido</w:t>
      </w:r>
      <w:r w:rsidR="00352B3A" w:rsidRPr="00352B3A">
        <w:rPr>
          <w:rFonts w:ascii="Times New Roman" w:eastAsia="Arial" w:hAnsi="Times New Roman" w:cs="Times New Roman"/>
          <w:bCs/>
          <w:color w:val="000000"/>
          <w:kern w:val="0"/>
          <w:sz w:val="24"/>
          <w:szCs w:val="24"/>
          <w14:ligatures w14:val="none"/>
        </w:rPr>
        <w:t>cean</w:t>
      </w:r>
      <w:r w:rsidRPr="00352B3A">
        <w:rPr>
          <w:rFonts w:ascii="Times New Roman" w:eastAsia="Arial" w:hAnsi="Times New Roman" w:cs="Times New Roman"/>
          <w:bCs/>
          <w:color w:val="000000"/>
          <w:kern w:val="0"/>
          <w:sz w:val="24"/>
          <w:szCs w:val="24"/>
          <w14:ligatures w14:val="none"/>
        </w:rPr>
        <w:t xml:space="preserve"> University. All materials and contents contained in this research are the property of the University. They may not be used, republished or distributed without the prior permission of Midocean University.</w:t>
      </w:r>
      <w:r w:rsidRPr="009B6F56">
        <w:rPr>
          <w:rFonts w:ascii="Times New Roman" w:eastAsia="Arial" w:hAnsi="Times New Roman" w:cs="Times New Roman"/>
          <w:b/>
          <w:color w:val="000000"/>
          <w:kern w:val="0"/>
          <w:sz w:val="24"/>
          <w:szCs w:val="24"/>
          <w14:ligatures w14:val="none"/>
        </w:rPr>
        <w:br/>
      </w:r>
    </w:p>
    <w:p w14:paraId="591D557D" w14:textId="5D1CE98B" w:rsidR="00C16D62" w:rsidRPr="00C16D62" w:rsidRDefault="00597942" w:rsidP="00E116E7">
      <w:pPr>
        <w:bidi w:val="0"/>
        <w:spacing w:after="0" w:line="480" w:lineRule="auto"/>
        <w:jc w:val="right"/>
        <w:rPr>
          <w:rFonts w:ascii="Simplified Arabic" w:eastAsia="Arial" w:hAnsi="Simplified Arabic" w:cs="Simplified Arabic"/>
          <w:bCs/>
          <w:color w:val="000000"/>
          <w:kern w:val="0"/>
          <w:sz w:val="32"/>
          <w:szCs w:val="32"/>
          <w:u w:val="single"/>
          <w:rtl/>
          <w:lang w:val="en"/>
          <w14:ligatures w14:val="none"/>
        </w:rPr>
      </w:pPr>
      <w:r w:rsidRPr="001F2059">
        <w:rPr>
          <w:rFonts w:ascii="Simplified Arabic" w:eastAsia="Arial" w:hAnsi="Simplified Arabic" w:cs="Simplified Arabic"/>
          <w:bCs/>
          <w:color w:val="000000"/>
          <w:kern w:val="0"/>
          <w:sz w:val="32"/>
          <w:szCs w:val="32"/>
          <w:u w:val="single"/>
          <w:rtl/>
          <w:lang w:val="en"/>
          <w14:ligatures w14:val="none"/>
        </w:rPr>
        <w:t>الشكر والتقدير</w:t>
      </w:r>
      <w:r w:rsidR="00E116E7" w:rsidRPr="001F2059">
        <w:rPr>
          <w:rFonts w:ascii="Simplified Arabic" w:eastAsia="Arial" w:hAnsi="Simplified Arabic" w:cs="Simplified Arabic"/>
          <w:bCs/>
          <w:color w:val="000000"/>
          <w:kern w:val="0"/>
          <w:sz w:val="32"/>
          <w:szCs w:val="32"/>
          <w:rtl/>
          <w:lang w:val="en"/>
          <w14:ligatures w14:val="none"/>
        </w:rPr>
        <w:t>:</w:t>
      </w:r>
    </w:p>
    <w:p w14:paraId="31D48D56" w14:textId="77777777" w:rsidR="00484E28" w:rsidRPr="001F2059" w:rsidRDefault="00597942" w:rsidP="00484E28">
      <w:pPr>
        <w:bidi w:val="0"/>
        <w:spacing w:after="0" w:line="480" w:lineRule="auto"/>
        <w:rPr>
          <w:rFonts w:ascii="Times New Roman" w:eastAsia="Arial" w:hAnsi="Times New Roman" w:cs="Times New Roman"/>
          <w:b/>
          <w:color w:val="000000"/>
          <w:kern w:val="0"/>
          <w:sz w:val="28"/>
          <w:szCs w:val="28"/>
          <w:u w:val="single"/>
          <w:rtl/>
          <w:lang w:val="en"/>
          <w14:ligatures w14:val="none"/>
        </w:rPr>
      </w:pPr>
      <w:r w:rsidRPr="001F2059">
        <w:rPr>
          <w:rFonts w:ascii="Times New Roman" w:eastAsia="Arial" w:hAnsi="Times New Roman" w:cs="Times New Roman"/>
          <w:b/>
          <w:color w:val="000000"/>
          <w:kern w:val="0"/>
          <w:sz w:val="28"/>
          <w:szCs w:val="28"/>
          <w:u w:val="single"/>
          <w:lang w:val="en"/>
          <w14:ligatures w14:val="none"/>
        </w:rPr>
        <w:t xml:space="preserve">Acknowledgment </w:t>
      </w:r>
    </w:p>
    <w:p w14:paraId="47B4A6D5" w14:textId="1E157612" w:rsidR="00D22BB7" w:rsidRPr="00484E28" w:rsidRDefault="00484E28" w:rsidP="006664D0">
      <w:pPr>
        <w:bidi w:val="0"/>
        <w:spacing w:after="0" w:line="480" w:lineRule="auto"/>
        <w:jc w:val="both"/>
        <w:rPr>
          <w:rFonts w:ascii="Times New Roman" w:eastAsia="Arial" w:hAnsi="Times New Roman" w:cs="Times New Roman"/>
          <w:b/>
          <w:color w:val="000000"/>
          <w:kern w:val="0"/>
          <w:sz w:val="24"/>
          <w:szCs w:val="24"/>
          <w:u w:val="single"/>
          <w:lang w:val="en"/>
          <w14:ligatures w14:val="none"/>
        </w:rPr>
      </w:pPr>
      <w:r w:rsidRPr="00484E28">
        <w:rPr>
          <w:rFonts w:ascii="Times New Roman" w:eastAsia="Arial" w:hAnsi="Times New Roman" w:cs="Times New Roman" w:hint="cs"/>
          <w:b/>
          <w:color w:val="000000"/>
          <w:kern w:val="0"/>
          <w:sz w:val="24"/>
          <w:szCs w:val="24"/>
          <w:rtl/>
          <w:lang w:val="en"/>
          <w14:ligatures w14:val="none"/>
        </w:rPr>
        <w:t xml:space="preserve">     </w:t>
      </w:r>
      <w:r w:rsidR="00D22BB7" w:rsidRPr="00993E2E">
        <w:rPr>
          <w:rFonts w:ascii="Times New Roman" w:eastAsia="Arial" w:hAnsi="Times New Roman" w:cs="Times New Roman"/>
          <w:bCs/>
          <w:color w:val="000000"/>
          <w:kern w:val="0"/>
          <w:sz w:val="24"/>
          <w:szCs w:val="24"/>
          <w:lang w:val="en"/>
          <w14:ligatures w14:val="none"/>
        </w:rPr>
        <w:t>I extend my sincere thanks to everyone who contributed to the completion of this research. First and foremost, I thank God alone. Then to my family and friends for their encouragement and understanding during the difficult stages of this academic journey. Your belief in my abilities has been a constant source of motivation.</w:t>
      </w:r>
    </w:p>
    <w:p w14:paraId="4E862162" w14:textId="7963B0E4" w:rsidR="00484E28" w:rsidRDefault="00484E28" w:rsidP="006664D0">
      <w:pPr>
        <w:bidi w:val="0"/>
        <w:spacing w:after="0" w:line="480" w:lineRule="auto"/>
        <w:jc w:val="both"/>
        <w:rPr>
          <w:rFonts w:ascii="Times New Roman" w:eastAsia="Arial" w:hAnsi="Times New Roman" w:cs="Times New Roman"/>
          <w:bCs/>
          <w:color w:val="000000"/>
          <w:kern w:val="0"/>
          <w:sz w:val="24"/>
          <w:szCs w:val="24"/>
          <w:rtl/>
          <w:lang w:val="en"/>
          <w14:ligatures w14:val="none"/>
        </w:rPr>
      </w:pPr>
      <w:r>
        <w:rPr>
          <w:rFonts w:ascii="Times New Roman" w:eastAsia="Arial" w:hAnsi="Times New Roman" w:cs="Times New Roman" w:hint="cs"/>
          <w:bCs/>
          <w:color w:val="000000"/>
          <w:kern w:val="0"/>
          <w:sz w:val="24"/>
          <w:szCs w:val="24"/>
          <w:rtl/>
          <w:lang w:val="en"/>
          <w14:ligatures w14:val="none"/>
        </w:rPr>
        <w:t xml:space="preserve">     </w:t>
      </w:r>
      <w:r w:rsidR="00D22BB7" w:rsidRPr="00993E2E">
        <w:rPr>
          <w:rFonts w:ascii="Times New Roman" w:eastAsia="Arial" w:hAnsi="Times New Roman" w:cs="Times New Roman"/>
          <w:bCs/>
          <w:color w:val="000000"/>
          <w:kern w:val="0"/>
          <w:sz w:val="24"/>
          <w:szCs w:val="24"/>
          <w:lang w:val="en"/>
          <w14:ligatures w14:val="none"/>
        </w:rPr>
        <w:t>I would also like to express my gratitude to Mid-Ocean University for providing the academic environment and support necessary to complete this research. The resources and facilities provided by the university were essential to achieving this accomplishment. I also express my deep appreciation to my supervisors, Dr. Al-Faisal Abdulhami</w:t>
      </w:r>
      <w:r w:rsidR="00C8224B">
        <w:rPr>
          <w:rFonts w:ascii="Times New Roman" w:eastAsia="Arial" w:hAnsi="Times New Roman" w:cs="Times New Roman" w:hint="cs"/>
          <w:bCs/>
          <w:color w:val="000000"/>
          <w:kern w:val="0"/>
          <w:sz w:val="24"/>
          <w:szCs w:val="24"/>
          <w:rtl/>
          <w:lang w:val="en"/>
          <w14:ligatures w14:val="none"/>
        </w:rPr>
        <w:t>,</w:t>
      </w:r>
      <w:r w:rsidR="00D22BB7" w:rsidRPr="00993E2E">
        <w:rPr>
          <w:rFonts w:ascii="Times New Roman" w:eastAsia="Arial" w:hAnsi="Times New Roman" w:cs="Times New Roman"/>
          <w:bCs/>
          <w:color w:val="000000"/>
          <w:kern w:val="0"/>
          <w:sz w:val="24"/>
          <w:szCs w:val="24"/>
          <w:lang w:val="en"/>
          <w14:ligatures w14:val="none"/>
        </w:rPr>
        <w:t xml:space="preserve"> and Dr. Fayez Ali Jarad, for their invaluable guidance, insightful comments, and unwavering support throughout the research process. Their expertise was instrumental in shaping the direction and quality of this study.</w:t>
      </w:r>
    </w:p>
    <w:p w14:paraId="359BF5B2" w14:textId="3EE3290E" w:rsidR="00993E2E" w:rsidRDefault="00484E28" w:rsidP="006664D0">
      <w:pPr>
        <w:bidi w:val="0"/>
        <w:spacing w:after="0" w:line="480" w:lineRule="auto"/>
        <w:jc w:val="both"/>
        <w:rPr>
          <w:rFonts w:ascii="Times New Roman" w:eastAsia="Arial" w:hAnsi="Times New Roman" w:cs="Times New Roman"/>
          <w:bCs/>
          <w:color w:val="000000"/>
          <w:kern w:val="0"/>
          <w:sz w:val="24"/>
          <w:szCs w:val="24"/>
          <w:rtl/>
          <w:lang w:val="en"/>
          <w14:ligatures w14:val="none"/>
        </w:rPr>
      </w:pPr>
      <w:r>
        <w:rPr>
          <w:rFonts w:ascii="Times New Roman" w:eastAsia="Arial" w:hAnsi="Times New Roman" w:cs="Times New Roman" w:hint="cs"/>
          <w:bCs/>
          <w:color w:val="000000"/>
          <w:kern w:val="0"/>
          <w:sz w:val="24"/>
          <w:szCs w:val="24"/>
          <w:rtl/>
          <w:lang w:val="en"/>
          <w14:ligatures w14:val="none"/>
        </w:rPr>
        <w:t xml:space="preserve">     </w:t>
      </w:r>
      <w:r w:rsidR="00D22BB7" w:rsidRPr="00993E2E">
        <w:rPr>
          <w:rFonts w:ascii="Times New Roman" w:eastAsia="Arial" w:hAnsi="Times New Roman" w:cs="Times New Roman"/>
          <w:bCs/>
          <w:color w:val="000000"/>
          <w:kern w:val="0"/>
          <w:sz w:val="24"/>
          <w:szCs w:val="24"/>
          <w:lang w:val="en"/>
          <w14:ligatures w14:val="none"/>
        </w:rPr>
        <w:t xml:space="preserve">I am also grateful for the assistance and cooperation of the professors who evaluated the questionnaire and the research sample. Their openness in sharing information and experiences has enriched the depth of my research. I would like to thank the academic community and the authors whose work laid the foundation for this research and whose </w:t>
      </w:r>
      <w:r w:rsidR="00D22BB7" w:rsidRPr="00993E2E">
        <w:rPr>
          <w:rFonts w:ascii="Times New Roman" w:eastAsia="Arial" w:hAnsi="Times New Roman" w:cs="Times New Roman"/>
          <w:bCs/>
          <w:color w:val="000000"/>
          <w:kern w:val="0"/>
          <w:sz w:val="24"/>
          <w:szCs w:val="24"/>
          <w:lang w:val="en"/>
          <w14:ligatures w14:val="none"/>
        </w:rPr>
        <w:lastRenderedPageBreak/>
        <w:t xml:space="preserve">contributions were indispensable in shaping the theoretical framework and methodology. </w:t>
      </w:r>
      <w:r>
        <w:rPr>
          <w:rFonts w:ascii="Times New Roman" w:eastAsia="Arial" w:hAnsi="Times New Roman" w:cs="Times New Roman" w:hint="cs"/>
          <w:bCs/>
          <w:color w:val="000000"/>
          <w:kern w:val="0"/>
          <w:sz w:val="24"/>
          <w:szCs w:val="24"/>
          <w:rtl/>
          <w:lang w:val="en"/>
          <w14:ligatures w14:val="none"/>
        </w:rPr>
        <w:t xml:space="preserve">  </w:t>
      </w:r>
      <w:r w:rsidR="00D22BB7" w:rsidRPr="00993E2E">
        <w:rPr>
          <w:rFonts w:ascii="Times New Roman" w:eastAsia="Arial" w:hAnsi="Times New Roman" w:cs="Times New Roman"/>
          <w:bCs/>
          <w:color w:val="000000"/>
          <w:kern w:val="0"/>
          <w:sz w:val="24"/>
          <w:szCs w:val="24"/>
          <w:lang w:val="en"/>
          <w14:ligatures w14:val="none"/>
        </w:rPr>
        <w:t xml:space="preserve">Finally, I appreciate the understanding and patience of everyone who supported me, directly or indirectly, in completing this research. This achievement is a testament to the collective efforts of many, and I am truly grateful for </w:t>
      </w:r>
      <w:proofErr w:type="gramStart"/>
      <w:r w:rsidR="00D22BB7" w:rsidRPr="00993E2E">
        <w:rPr>
          <w:rFonts w:ascii="Times New Roman" w:eastAsia="Arial" w:hAnsi="Times New Roman" w:cs="Times New Roman"/>
          <w:bCs/>
          <w:color w:val="000000"/>
          <w:kern w:val="0"/>
          <w:sz w:val="24"/>
          <w:szCs w:val="24"/>
          <w:lang w:val="en"/>
          <w14:ligatures w14:val="none"/>
        </w:rPr>
        <w:t>each individual's</w:t>
      </w:r>
      <w:proofErr w:type="gramEnd"/>
      <w:r w:rsidR="00D22BB7" w:rsidRPr="00993E2E">
        <w:rPr>
          <w:rFonts w:ascii="Times New Roman" w:eastAsia="Arial" w:hAnsi="Times New Roman" w:cs="Times New Roman"/>
          <w:bCs/>
          <w:color w:val="000000"/>
          <w:kern w:val="0"/>
          <w:sz w:val="24"/>
          <w:szCs w:val="24"/>
          <w:lang w:val="en"/>
          <w14:ligatures w14:val="none"/>
        </w:rPr>
        <w:t xml:space="preserve"> contribution.</w:t>
      </w:r>
    </w:p>
    <w:p w14:paraId="509E1E59" w14:textId="77777777" w:rsidR="00110ABA" w:rsidRPr="00C16D62" w:rsidRDefault="00110ABA" w:rsidP="00110ABA">
      <w:pPr>
        <w:bidi w:val="0"/>
        <w:spacing w:after="0" w:line="480" w:lineRule="auto"/>
        <w:jc w:val="both"/>
        <w:rPr>
          <w:rFonts w:ascii="Times New Roman" w:eastAsia="Arial" w:hAnsi="Times New Roman" w:cs="Times New Roman"/>
          <w:bCs/>
          <w:color w:val="000000"/>
          <w:kern w:val="0"/>
          <w:sz w:val="24"/>
          <w:szCs w:val="24"/>
          <w:lang w:val="en"/>
          <w14:ligatures w14:val="none"/>
        </w:rPr>
      </w:pPr>
    </w:p>
    <w:p w14:paraId="4649F1F7" w14:textId="77777777" w:rsidR="00565EC0" w:rsidRPr="00372CB1" w:rsidRDefault="00565EC0" w:rsidP="00565EC0">
      <w:pPr>
        <w:rPr>
          <w:rFonts w:ascii="Simplified Arabic" w:hAnsi="Simplified Arabic" w:cs="Simplified Arabic"/>
          <w:b/>
          <w:bCs/>
          <w:sz w:val="32"/>
          <w:szCs w:val="32"/>
          <w:u w:val="single"/>
          <w:rtl/>
        </w:rPr>
      </w:pPr>
      <w:r w:rsidRPr="00372CB1">
        <w:rPr>
          <w:rFonts w:ascii="Simplified Arabic" w:hAnsi="Simplified Arabic" w:cs="Simplified Arabic"/>
          <w:b/>
          <w:bCs/>
          <w:sz w:val="32"/>
          <w:szCs w:val="32"/>
          <w:u w:val="single"/>
          <w:rtl/>
        </w:rPr>
        <w:t>-الملخص</w:t>
      </w:r>
      <w:r w:rsidRPr="00372CB1">
        <w:rPr>
          <w:rFonts w:ascii="Simplified Arabic" w:hAnsi="Simplified Arabic" w:cs="Simplified Arabic"/>
          <w:b/>
          <w:bCs/>
          <w:sz w:val="32"/>
          <w:szCs w:val="32"/>
          <w:rtl/>
        </w:rPr>
        <w:t>:</w:t>
      </w:r>
    </w:p>
    <w:p w14:paraId="1DD46A6C" w14:textId="77777777" w:rsidR="00565EC0" w:rsidRPr="00372CB1" w:rsidRDefault="00565EC0" w:rsidP="00565EC0">
      <w:pPr>
        <w:jc w:val="right"/>
        <w:rPr>
          <w:rFonts w:asciiTheme="majorBidi" w:hAnsiTheme="majorBidi" w:cstheme="majorBidi"/>
          <w:b/>
          <w:bCs/>
          <w:sz w:val="28"/>
          <w:szCs w:val="28"/>
          <w:u w:val="single"/>
          <w:rtl/>
        </w:rPr>
      </w:pPr>
      <w:r w:rsidRPr="00372CB1">
        <w:rPr>
          <w:rFonts w:asciiTheme="majorBidi" w:hAnsiTheme="majorBidi" w:cstheme="majorBidi"/>
          <w:b/>
          <w:bCs/>
          <w:sz w:val="28"/>
          <w:szCs w:val="28"/>
          <w:u w:val="single"/>
        </w:rPr>
        <w:t>Abstract</w:t>
      </w:r>
    </w:p>
    <w:p w14:paraId="790374F7" w14:textId="77777777" w:rsidR="00565EC0" w:rsidRDefault="00565EC0" w:rsidP="00060062">
      <w:pPr>
        <w:bidi w:val="0"/>
        <w:spacing w:after="0" w:line="480" w:lineRule="auto"/>
        <w:ind w:firstLine="720"/>
        <w:jc w:val="both"/>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This </w:t>
      </w:r>
      <w:r>
        <w:rPr>
          <w:rFonts w:ascii="Times New Roman" w:eastAsia="Arial" w:hAnsi="Times New Roman" w:cs="Times New Roman"/>
          <w:kern w:val="0"/>
          <w:sz w:val="24"/>
          <w:szCs w:val="24"/>
          <w:lang w:val="en"/>
          <w14:ligatures w14:val="none"/>
        </w:rPr>
        <w:t>research</w:t>
      </w:r>
      <w:r w:rsidRPr="00C16D62">
        <w:rPr>
          <w:rFonts w:ascii="Times New Roman" w:eastAsia="Arial" w:hAnsi="Times New Roman" w:cs="Times New Roman"/>
          <w:kern w:val="0"/>
          <w:sz w:val="24"/>
          <w:szCs w:val="24"/>
          <w:lang w:val="en"/>
          <w14:ligatures w14:val="none"/>
        </w:rPr>
        <w:t xml:space="preserve"> has laid down the basic structure for analyzing the vital linkage between production optimization and profitability conservation in the oil and gas, as well as the petrochemical industry in Saudi Arabia and the Arabian Gulf Region. The study confronts the major challenges of an effective balance between efficiency of production and profitability sustainability, assessing the impacts of technological integration, optimizing investments in quality management, and logistics streamlining in specific settings of hydrocarbon processing. The proposed study will use a mixed-methods study to explore the degree to which technological integration, quality management systems, and supply chain optimization methods are mutually interrelated and impact both production efficiency measures and profitability measures in area facilities. By setting out with clear research questions, hypotheses, and methodological steps, this research plans to create an integrated optimization approach that corresponds to the different operational and strategic objectives of Saudi Arabian and Gulf hydrocarbon processors and to provide equally theoretical insights and practical solutions to the field of industrial production management in this vital area of industry.</w:t>
      </w:r>
    </w:p>
    <w:p w14:paraId="14AB2FBA" w14:textId="77777777" w:rsidR="00565EC0" w:rsidRDefault="00565EC0"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This </w:t>
      </w:r>
      <w:r>
        <w:rPr>
          <w:rFonts w:ascii="Times New Roman" w:eastAsia="Arial" w:hAnsi="Times New Roman" w:cs="Times New Roman"/>
          <w:kern w:val="0"/>
          <w:sz w:val="24"/>
          <w:szCs w:val="24"/>
          <w14:ligatures w14:val="none"/>
        </w:rPr>
        <w:t>research</w:t>
      </w:r>
      <w:r w:rsidRPr="00C16D62">
        <w:rPr>
          <w:rFonts w:ascii="Times New Roman" w:eastAsia="Arial" w:hAnsi="Times New Roman" w:cs="Times New Roman"/>
          <w:kern w:val="0"/>
          <w:sz w:val="24"/>
          <w:szCs w:val="24"/>
          <w:lang w:val="en"/>
          <w14:ligatures w14:val="none"/>
        </w:rPr>
        <w:t xml:space="preserve"> has laid the theoretical groundwork and the essence for the research on the optimization of industrial production and profit management of Saudi Arabian and Gulf petrochemical industries. It has reviewed the working theory of production optimization, </w:t>
      </w:r>
      <w:r w:rsidRPr="00C16D62">
        <w:rPr>
          <w:rFonts w:ascii="Times New Roman" w:eastAsia="Arial" w:hAnsi="Times New Roman" w:cs="Times New Roman"/>
          <w:kern w:val="0"/>
          <w:sz w:val="24"/>
          <w:szCs w:val="24"/>
          <w:lang w:val="en"/>
          <w14:ligatures w14:val="none"/>
        </w:rPr>
        <w:lastRenderedPageBreak/>
        <w:t>profit management, project performance metrics, and stakeholder engagement within the petrochemical industry. The review of existing literature portrays the progression curve of digital transformation in the GCC Oil and Gas sector, Strategic supply chain optimization strategies for new energy carriers, and patterns of financial performances in Saudi petrochemical companies. The chapter has pointed out considerable gaps in the existing literature on the integrated study of technological adoption, quality management, and supply chain optimization in the specific operational context of Gulf hydrocarbon processors. Through the integration of these theoretical frameworks and existing literature, this research aims to make a material contribution of both theoretical understanding and practical utility to the field of production-profit optimization for Saudi Arabian and Gulf petrochemical production during a period of substantial change in the industry.</w:t>
      </w:r>
    </w:p>
    <w:p w14:paraId="59052DD0"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36BB5EB4"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4D2CE692"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4E965E4F"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79ACCC6B"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752B2F43"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14C10A10"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4CABD0DE"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7678B24E"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0F5D5C7D"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0BB1EE85"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44182641"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6D805F75"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70DAEF28"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1A15C1DA"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4FBA8676"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41C53489"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457D332D"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6F212328"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654E9F41"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144065D8"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058FD229"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797E1554"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75053EAF"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6542B37D"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4AEC9C40"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723314EB" w14:textId="77777777" w:rsidR="00C16D62" w:rsidRPr="00C16D62" w:rsidRDefault="00C16D62" w:rsidP="00C16D62">
      <w:pPr>
        <w:bidi w:val="0"/>
        <w:spacing w:after="0" w:line="276" w:lineRule="auto"/>
        <w:rPr>
          <w:rFonts w:ascii="Times New Roman" w:eastAsia="Arial" w:hAnsi="Times New Roman" w:cs="Times New Roman"/>
          <w:b/>
          <w:color w:val="000000"/>
          <w:kern w:val="0"/>
          <w:sz w:val="24"/>
          <w:szCs w:val="24"/>
          <w:lang w:val="en"/>
          <w14:ligatures w14:val="none"/>
        </w:rPr>
      </w:pPr>
    </w:p>
    <w:p w14:paraId="06FF9BC4" w14:textId="77777777" w:rsidR="00CA72E5" w:rsidRPr="00C16D62" w:rsidRDefault="00CA72E5" w:rsidP="00CA72E5">
      <w:pPr>
        <w:bidi w:val="0"/>
        <w:spacing w:after="0" w:line="276" w:lineRule="auto"/>
        <w:rPr>
          <w:rFonts w:ascii="Times New Roman" w:eastAsia="Arial" w:hAnsi="Times New Roman" w:cs="Times New Roman"/>
          <w:b/>
          <w:color w:val="000000"/>
          <w:kern w:val="0"/>
          <w:sz w:val="24"/>
          <w:szCs w:val="24"/>
          <w:lang w:val="en"/>
          <w14:ligatures w14:val="none"/>
        </w:rPr>
      </w:pPr>
    </w:p>
    <w:sdt>
      <w:sdtPr>
        <w:rPr>
          <w:rFonts w:ascii="Arial" w:eastAsia="Arial" w:hAnsi="Arial" w:cs="Arial"/>
          <w:kern w:val="0"/>
          <w:sz w:val="24"/>
          <w:szCs w:val="24"/>
          <w:lang w:val="en"/>
          <w14:ligatures w14:val="none"/>
        </w:rPr>
        <w:id w:val="-1298602697"/>
        <w:docPartObj>
          <w:docPartGallery w:val="Table of Contents"/>
          <w:docPartUnique/>
        </w:docPartObj>
      </w:sdtPr>
      <w:sdtEndPr>
        <w:rPr>
          <w:b/>
          <w:bCs/>
          <w:noProof/>
          <w:sz w:val="22"/>
          <w:szCs w:val="22"/>
        </w:rPr>
      </w:sdtEndPr>
      <w:sdtContent>
        <w:p w14:paraId="6F5637E6" w14:textId="77777777" w:rsidR="00C16D62" w:rsidRDefault="00C16D62" w:rsidP="00520C93">
          <w:pPr>
            <w:keepNext/>
            <w:keepLines/>
            <w:bidi w:val="0"/>
            <w:spacing w:before="240" w:after="0"/>
            <w:rPr>
              <w:rFonts w:ascii="Times New Roman" w:eastAsia="Times New Roman" w:hAnsi="Times New Roman" w:cs="Times New Roman"/>
              <w:b/>
              <w:bCs/>
              <w:kern w:val="0"/>
              <w:sz w:val="28"/>
              <w:szCs w:val="28"/>
              <w:rtl/>
              <w14:ligatures w14:val="none"/>
            </w:rPr>
          </w:pPr>
          <w:r w:rsidRPr="00C16D62">
            <w:rPr>
              <w:rFonts w:ascii="Times New Roman" w:eastAsia="Times New Roman" w:hAnsi="Times New Roman" w:cs="Times New Roman"/>
              <w:b/>
              <w:bCs/>
              <w:kern w:val="0"/>
              <w:sz w:val="28"/>
              <w:szCs w:val="28"/>
              <w14:ligatures w14:val="none"/>
            </w:rPr>
            <w:t>Table of Contents</w:t>
          </w:r>
        </w:p>
        <w:p w14:paraId="67F062CB" w14:textId="77777777" w:rsidR="00985776" w:rsidRPr="00C16D62" w:rsidRDefault="00985776" w:rsidP="00520C93">
          <w:pPr>
            <w:keepNext/>
            <w:keepLines/>
            <w:bidi w:val="0"/>
            <w:spacing w:before="240" w:after="0"/>
            <w:rPr>
              <w:rFonts w:ascii="Times New Roman" w:eastAsia="Times New Roman" w:hAnsi="Times New Roman" w:cs="Times New Roman"/>
              <w:b/>
              <w:bCs/>
              <w:kern w:val="0"/>
              <w:sz w:val="28"/>
              <w:szCs w:val="28"/>
              <w14:ligatures w14:val="none"/>
            </w:rPr>
          </w:pPr>
        </w:p>
        <w:p w14:paraId="59AB5E9A" w14:textId="0855429B" w:rsidR="00C16D62" w:rsidRPr="00C16D62" w:rsidRDefault="00C16D62" w:rsidP="00520C93">
          <w:pPr>
            <w:tabs>
              <w:tab w:val="right" w:leader="dot" w:pos="9350"/>
            </w:tabs>
            <w:bidi w:val="0"/>
            <w:spacing w:after="100" w:line="276" w:lineRule="auto"/>
            <w:rPr>
              <w:rFonts w:ascii="Cambria" w:eastAsia="Times New Roman" w:hAnsi="Cambria" w:cs="Arial"/>
              <w:noProof/>
              <w:sz w:val="24"/>
              <w:szCs w:val="24"/>
            </w:rPr>
          </w:pPr>
          <w:r w:rsidRPr="00C16D62">
            <w:rPr>
              <w:rFonts w:ascii="Arial" w:eastAsia="Arial" w:hAnsi="Arial" w:cs="Arial"/>
              <w:kern w:val="0"/>
              <w:lang w:val="en"/>
              <w14:ligatures w14:val="none"/>
            </w:rPr>
            <w:fldChar w:fldCharType="begin"/>
          </w:r>
          <w:r w:rsidRPr="00C16D62">
            <w:rPr>
              <w:rFonts w:ascii="Arial" w:eastAsia="Arial" w:hAnsi="Arial" w:cs="Arial"/>
              <w:kern w:val="0"/>
              <w:lang w:val="en"/>
              <w14:ligatures w14:val="none"/>
            </w:rPr>
            <w:instrText xml:space="preserve"> TOC \o "1-3" \h \z \u </w:instrText>
          </w:r>
          <w:r w:rsidRPr="00C16D62">
            <w:rPr>
              <w:rFonts w:ascii="Arial" w:eastAsia="Arial" w:hAnsi="Arial" w:cs="Arial"/>
              <w:kern w:val="0"/>
              <w:lang w:val="en"/>
              <w14:ligatures w14:val="none"/>
            </w:rPr>
            <w:fldChar w:fldCharType="separate"/>
          </w:r>
          <w:hyperlink w:anchor="_Toc192852951" w:history="1">
            <w:r w:rsidRPr="00C16D62">
              <w:rPr>
                <w:rFonts w:ascii="Times New Roman" w:eastAsia="Arial" w:hAnsi="Times New Roman" w:cs="Times New Roman"/>
                <w:b/>
                <w:bCs/>
                <w:noProof/>
                <w:color w:val="0000FF"/>
                <w:kern w:val="0"/>
                <w:u w:val="single"/>
                <w:lang w:val="en"/>
                <w14:ligatures w14:val="none"/>
              </w:rPr>
              <w:t>Chapter 1: General Entrance to Research</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_Toc192852951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8</w:t>
            </w:r>
            <w:r w:rsidRPr="00C16D62">
              <w:rPr>
                <w:rFonts w:ascii="Arial" w:eastAsia="Arial" w:hAnsi="Arial" w:cs="Arial"/>
                <w:noProof/>
                <w:webHidden/>
                <w:kern w:val="0"/>
                <w:lang w:val="en"/>
                <w14:ligatures w14:val="none"/>
              </w:rPr>
              <w:fldChar w:fldCharType="end"/>
            </w:r>
          </w:hyperlink>
        </w:p>
        <w:p w14:paraId="1E591117" w14:textId="026F06C8"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52" w:history="1">
            <w:r w:rsidRPr="00C16D62">
              <w:rPr>
                <w:rFonts w:ascii="Times New Roman" w:eastAsia="Arial" w:hAnsi="Times New Roman" w:cs="Times New Roman"/>
                <w:b/>
                <w:bCs/>
                <w:noProof/>
                <w:color w:val="0000FF"/>
                <w:kern w:val="0"/>
                <w:u w:val="single"/>
                <w:lang w:val="en"/>
                <w14:ligatures w14:val="none"/>
              </w:rPr>
              <w:t>Introduction</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_Toc192852952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8</w:t>
            </w:r>
            <w:r w:rsidRPr="00C16D62">
              <w:rPr>
                <w:rFonts w:ascii="Arial" w:eastAsia="Arial" w:hAnsi="Arial" w:cs="Arial"/>
                <w:noProof/>
                <w:webHidden/>
                <w:kern w:val="0"/>
                <w:lang w:val="en"/>
                <w14:ligatures w14:val="none"/>
              </w:rPr>
              <w:fldChar w:fldCharType="end"/>
            </w:r>
          </w:hyperlink>
        </w:p>
        <w:p w14:paraId="59F15C59" w14:textId="27FF2FAF"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53" w:history="1">
            <w:r w:rsidRPr="00C16D62">
              <w:rPr>
                <w:rFonts w:ascii="Times New Roman" w:eastAsia="Arial" w:hAnsi="Times New Roman" w:cs="Times New Roman"/>
                <w:b/>
                <w:bCs/>
                <w:noProof/>
                <w:color w:val="0000FF"/>
                <w:kern w:val="0"/>
                <w:u w:val="single"/>
                <w:lang w:val="en"/>
                <w14:ligatures w14:val="none"/>
              </w:rPr>
              <w:t>Research Problem</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_Toc192852953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10</w:t>
            </w:r>
            <w:r w:rsidRPr="00C16D62">
              <w:rPr>
                <w:rFonts w:ascii="Arial" w:eastAsia="Arial" w:hAnsi="Arial" w:cs="Arial"/>
                <w:noProof/>
                <w:webHidden/>
                <w:kern w:val="0"/>
                <w:lang w:val="en"/>
                <w14:ligatures w14:val="none"/>
              </w:rPr>
              <w:fldChar w:fldCharType="end"/>
            </w:r>
          </w:hyperlink>
        </w:p>
        <w:p w14:paraId="1B7096A1" w14:textId="22B6C79D"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54" w:history="1">
            <w:r w:rsidRPr="00C16D62">
              <w:rPr>
                <w:rFonts w:ascii="Times New Roman" w:eastAsia="Arial" w:hAnsi="Times New Roman" w:cs="Times New Roman"/>
                <w:b/>
                <w:bCs/>
                <w:noProof/>
                <w:color w:val="0000FF"/>
                <w:kern w:val="0"/>
                <w:u w:val="single"/>
                <w:lang w:val="en"/>
                <w14:ligatures w14:val="none"/>
              </w:rPr>
              <w:t>Research Objectives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_Toc192852954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12</w:t>
            </w:r>
            <w:r w:rsidRPr="00C16D62">
              <w:rPr>
                <w:rFonts w:ascii="Arial" w:eastAsia="Arial" w:hAnsi="Arial" w:cs="Arial"/>
                <w:noProof/>
                <w:webHidden/>
                <w:kern w:val="0"/>
                <w:lang w:val="en"/>
                <w14:ligatures w14:val="none"/>
              </w:rPr>
              <w:fldChar w:fldCharType="end"/>
            </w:r>
          </w:hyperlink>
        </w:p>
        <w:p w14:paraId="494F5F3A" w14:textId="0632A328"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55" w:history="1">
            <w:r w:rsidRPr="00C16D62">
              <w:rPr>
                <w:rFonts w:ascii="Times New Roman" w:eastAsia="Arial" w:hAnsi="Times New Roman" w:cs="Times New Roman"/>
                <w:b/>
                <w:bCs/>
                <w:noProof/>
                <w:color w:val="0000FF"/>
                <w:kern w:val="0"/>
                <w:u w:val="single"/>
                <w:lang w:val="en"/>
                <w14:ligatures w14:val="none"/>
              </w:rPr>
              <w:t>Main Research Question and Sub-Research Questions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_Toc192852955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13</w:t>
            </w:r>
            <w:r w:rsidRPr="00C16D62">
              <w:rPr>
                <w:rFonts w:ascii="Arial" w:eastAsia="Arial" w:hAnsi="Arial" w:cs="Arial"/>
                <w:noProof/>
                <w:webHidden/>
                <w:kern w:val="0"/>
                <w:lang w:val="en"/>
                <w14:ligatures w14:val="none"/>
              </w:rPr>
              <w:fldChar w:fldCharType="end"/>
            </w:r>
          </w:hyperlink>
        </w:p>
        <w:p w14:paraId="05050B84" w14:textId="172B6312"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56" w:history="1">
            <w:r w:rsidRPr="00C16D62">
              <w:rPr>
                <w:rFonts w:ascii="Times New Roman" w:eastAsia="Arial" w:hAnsi="Times New Roman" w:cs="Times New Roman"/>
                <w:b/>
                <w:bCs/>
                <w:noProof/>
                <w:color w:val="0000FF"/>
                <w:kern w:val="0"/>
                <w:u w:val="single"/>
                <w:lang w:val="en"/>
                <w14:ligatures w14:val="none"/>
              </w:rPr>
              <w:t>The Importance of This Research</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_Toc192852956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14</w:t>
            </w:r>
            <w:r w:rsidRPr="00C16D62">
              <w:rPr>
                <w:rFonts w:ascii="Arial" w:eastAsia="Arial" w:hAnsi="Arial" w:cs="Arial"/>
                <w:noProof/>
                <w:webHidden/>
                <w:kern w:val="0"/>
                <w:lang w:val="en"/>
                <w14:ligatures w14:val="none"/>
              </w:rPr>
              <w:fldChar w:fldCharType="end"/>
            </w:r>
          </w:hyperlink>
        </w:p>
        <w:p w14:paraId="2D977975" w14:textId="4FB4AB55"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57" w:history="1">
            <w:r w:rsidRPr="00C16D62">
              <w:rPr>
                <w:rFonts w:ascii="Times New Roman" w:eastAsia="Arial" w:hAnsi="Times New Roman" w:cs="Times New Roman"/>
                <w:b/>
                <w:bCs/>
                <w:noProof/>
                <w:color w:val="0000FF"/>
                <w:kern w:val="0"/>
                <w:u w:val="single"/>
                <w:lang w:val="en"/>
                <w14:ligatures w14:val="none"/>
              </w:rPr>
              <w:t>Research Hypotheses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_Toc192852957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15</w:t>
            </w:r>
            <w:r w:rsidRPr="00C16D62">
              <w:rPr>
                <w:rFonts w:ascii="Arial" w:eastAsia="Arial" w:hAnsi="Arial" w:cs="Arial"/>
                <w:noProof/>
                <w:webHidden/>
                <w:kern w:val="0"/>
                <w:lang w:val="en"/>
                <w14:ligatures w14:val="none"/>
              </w:rPr>
              <w:fldChar w:fldCharType="end"/>
            </w:r>
          </w:hyperlink>
        </w:p>
        <w:p w14:paraId="271B4151" w14:textId="4A053A35"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58" w:history="1">
            <w:r w:rsidRPr="00C16D62">
              <w:rPr>
                <w:rFonts w:ascii="Times New Roman" w:eastAsia="Arial" w:hAnsi="Times New Roman" w:cs="Times New Roman"/>
                <w:b/>
                <w:bCs/>
                <w:noProof/>
                <w:color w:val="0000FF"/>
                <w:kern w:val="0"/>
                <w:u w:val="single"/>
                <w:lang w:val="en"/>
                <w14:ligatures w14:val="none"/>
              </w:rPr>
              <w:t>Research Limitations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_Toc192852958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17</w:t>
            </w:r>
            <w:r w:rsidRPr="00C16D62">
              <w:rPr>
                <w:rFonts w:ascii="Arial" w:eastAsia="Arial" w:hAnsi="Arial" w:cs="Arial"/>
                <w:noProof/>
                <w:webHidden/>
                <w:kern w:val="0"/>
                <w:lang w:val="en"/>
                <w14:ligatures w14:val="none"/>
              </w:rPr>
              <w:fldChar w:fldCharType="end"/>
            </w:r>
          </w:hyperlink>
        </w:p>
        <w:p w14:paraId="5BA582A9" w14:textId="48AF67C0"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59" w:history="1">
            <w:r w:rsidRPr="00C16D62">
              <w:rPr>
                <w:rFonts w:ascii="Times New Roman" w:eastAsia="Arial" w:hAnsi="Times New Roman" w:cs="Times New Roman"/>
                <w:b/>
                <w:bCs/>
                <w:noProof/>
                <w:color w:val="0000FF"/>
                <w:kern w:val="0"/>
                <w:u w:val="single"/>
                <w:lang w:val="en"/>
                <w14:ligatures w14:val="none"/>
              </w:rPr>
              <w:t>Chapter Summary and Conclusion</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_Toc192852959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17</w:t>
            </w:r>
            <w:r w:rsidRPr="00C16D62">
              <w:rPr>
                <w:rFonts w:ascii="Arial" w:eastAsia="Arial" w:hAnsi="Arial" w:cs="Arial"/>
                <w:noProof/>
                <w:webHidden/>
                <w:kern w:val="0"/>
                <w:lang w:val="en"/>
                <w14:ligatures w14:val="none"/>
              </w:rPr>
              <w:fldChar w:fldCharType="end"/>
            </w:r>
          </w:hyperlink>
        </w:p>
        <w:p w14:paraId="77927D1C" w14:textId="12767F52" w:rsidR="00C16D62" w:rsidRPr="00C16D62" w:rsidRDefault="00C16D62" w:rsidP="00520C93">
          <w:pPr>
            <w:tabs>
              <w:tab w:val="right" w:leader="dot" w:pos="9350"/>
            </w:tabs>
            <w:bidi w:val="0"/>
            <w:spacing w:after="100" w:line="276" w:lineRule="auto"/>
            <w:rPr>
              <w:rFonts w:ascii="Cambria" w:eastAsia="Times New Roman" w:hAnsi="Cambria" w:cs="Arial"/>
              <w:noProof/>
              <w:sz w:val="24"/>
              <w:szCs w:val="24"/>
            </w:rPr>
          </w:pPr>
          <w:hyperlink w:anchor="_Toc192852960" w:history="1">
            <w:r w:rsidRPr="00C16D62">
              <w:rPr>
                <w:rFonts w:ascii="Times New Roman" w:eastAsia="Arial" w:hAnsi="Times New Roman" w:cs="Times New Roman"/>
                <w:b/>
                <w:bCs/>
                <w:noProof/>
                <w:color w:val="0000FF"/>
                <w:kern w:val="0"/>
                <w:u w:val="single"/>
                <w:lang w:val="en"/>
                <w14:ligatures w14:val="none"/>
              </w:rPr>
              <w:t>Chapter 2: Theoretical Framework and Previous Studies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_Toc192852960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20</w:t>
            </w:r>
            <w:r w:rsidRPr="00C16D62">
              <w:rPr>
                <w:rFonts w:ascii="Arial" w:eastAsia="Arial" w:hAnsi="Arial" w:cs="Arial"/>
                <w:noProof/>
                <w:webHidden/>
                <w:kern w:val="0"/>
                <w:lang w:val="en"/>
                <w14:ligatures w14:val="none"/>
              </w:rPr>
              <w:fldChar w:fldCharType="end"/>
            </w:r>
          </w:hyperlink>
        </w:p>
        <w:p w14:paraId="49D694B5" w14:textId="66A7C9CD"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61" w:history="1">
            <w:r w:rsidRPr="00C16D62">
              <w:rPr>
                <w:rFonts w:ascii="Times New Roman" w:eastAsia="Arial" w:hAnsi="Times New Roman" w:cs="Times New Roman"/>
                <w:b/>
                <w:bCs/>
                <w:noProof/>
                <w:color w:val="0000FF"/>
                <w:kern w:val="0"/>
                <w:u w:val="single"/>
                <w:lang w:val="en"/>
                <w14:ligatures w14:val="none"/>
              </w:rPr>
              <w:t>Introduction</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_Toc192852961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20</w:t>
            </w:r>
            <w:r w:rsidRPr="00C16D62">
              <w:rPr>
                <w:rFonts w:ascii="Arial" w:eastAsia="Arial" w:hAnsi="Arial" w:cs="Arial"/>
                <w:noProof/>
                <w:webHidden/>
                <w:kern w:val="0"/>
                <w:lang w:val="en"/>
                <w14:ligatures w14:val="none"/>
              </w:rPr>
              <w:fldChar w:fldCharType="end"/>
            </w:r>
          </w:hyperlink>
        </w:p>
        <w:p w14:paraId="4813AF35" w14:textId="650D8374"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62" w:history="1">
            <w:r w:rsidRPr="00C16D62">
              <w:rPr>
                <w:rFonts w:ascii="Times New Roman" w:eastAsia="Arial" w:hAnsi="Times New Roman" w:cs="Times New Roman"/>
                <w:b/>
                <w:bCs/>
                <w:noProof/>
                <w:color w:val="0000FF"/>
                <w:kern w:val="0"/>
                <w:u w:val="single"/>
                <w:lang w:val="en"/>
                <w14:ligatures w14:val="none"/>
              </w:rPr>
              <w:t>Theoretical Framework</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_Toc192852962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20</w:t>
            </w:r>
            <w:r w:rsidRPr="00C16D62">
              <w:rPr>
                <w:rFonts w:ascii="Arial" w:eastAsia="Arial" w:hAnsi="Arial" w:cs="Arial"/>
                <w:noProof/>
                <w:webHidden/>
                <w:kern w:val="0"/>
                <w:lang w:val="en"/>
                <w14:ligatures w14:val="none"/>
              </w:rPr>
              <w:fldChar w:fldCharType="end"/>
            </w:r>
          </w:hyperlink>
        </w:p>
        <w:p w14:paraId="36355AB9" w14:textId="015C6C30"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63" w:history="1">
            <w:r w:rsidRPr="00C16D62">
              <w:rPr>
                <w:rFonts w:ascii="Times New Roman" w:eastAsia="Arial" w:hAnsi="Times New Roman" w:cs="Times New Roman"/>
                <w:b/>
                <w:bCs/>
                <w:noProof/>
                <w:color w:val="0000FF"/>
                <w:kern w:val="0"/>
                <w:u w:val="single"/>
                <w:lang w:val="en"/>
                <w14:ligatures w14:val="none"/>
              </w:rPr>
              <w:t>Previous Studies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_Toc192852963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26</w:t>
            </w:r>
            <w:r w:rsidRPr="00C16D62">
              <w:rPr>
                <w:rFonts w:ascii="Arial" w:eastAsia="Arial" w:hAnsi="Arial" w:cs="Arial"/>
                <w:noProof/>
                <w:webHidden/>
                <w:kern w:val="0"/>
                <w:lang w:val="en"/>
                <w14:ligatures w14:val="none"/>
              </w:rPr>
              <w:fldChar w:fldCharType="end"/>
            </w:r>
          </w:hyperlink>
        </w:p>
        <w:p w14:paraId="37E63636" w14:textId="43752660"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64" w:history="1">
            <w:r w:rsidRPr="00C16D62">
              <w:rPr>
                <w:rFonts w:ascii="Times New Roman" w:eastAsia="Arial" w:hAnsi="Times New Roman" w:cs="Times New Roman"/>
                <w:b/>
                <w:bCs/>
                <w:noProof/>
                <w:color w:val="0000FF"/>
                <w:kern w:val="0"/>
                <w:u w:val="single"/>
                <w:lang w:val="en"/>
                <w14:ligatures w14:val="none"/>
              </w:rPr>
              <w:t>Benefits from Previous Studies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_Toc192852964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28</w:t>
            </w:r>
            <w:r w:rsidRPr="00C16D62">
              <w:rPr>
                <w:rFonts w:ascii="Arial" w:eastAsia="Arial" w:hAnsi="Arial" w:cs="Arial"/>
                <w:noProof/>
                <w:webHidden/>
                <w:kern w:val="0"/>
                <w:lang w:val="en"/>
                <w14:ligatures w14:val="none"/>
              </w:rPr>
              <w:fldChar w:fldCharType="end"/>
            </w:r>
          </w:hyperlink>
        </w:p>
        <w:p w14:paraId="15BA88A4" w14:textId="4C9F046B"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65" w:history="1">
            <w:r w:rsidRPr="00C16D62">
              <w:rPr>
                <w:rFonts w:ascii="Times New Roman" w:eastAsia="Arial" w:hAnsi="Times New Roman" w:cs="Times New Roman"/>
                <w:b/>
                <w:bCs/>
                <w:noProof/>
                <w:color w:val="0000FF"/>
                <w:kern w:val="0"/>
                <w:u w:val="single"/>
                <w:lang w:val="en"/>
                <w14:ligatures w14:val="none"/>
              </w:rPr>
              <w:t>This Study's Distinction from Previous Research</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_Toc192852965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29</w:t>
            </w:r>
            <w:r w:rsidRPr="00C16D62">
              <w:rPr>
                <w:rFonts w:ascii="Arial" w:eastAsia="Arial" w:hAnsi="Arial" w:cs="Arial"/>
                <w:noProof/>
                <w:webHidden/>
                <w:kern w:val="0"/>
                <w:lang w:val="en"/>
                <w14:ligatures w14:val="none"/>
              </w:rPr>
              <w:fldChar w:fldCharType="end"/>
            </w:r>
          </w:hyperlink>
        </w:p>
        <w:p w14:paraId="3018B8F2" w14:textId="4C1120DE"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66" w:history="1">
            <w:r w:rsidRPr="00C16D62">
              <w:rPr>
                <w:rFonts w:ascii="Times New Roman" w:eastAsia="Arial" w:hAnsi="Times New Roman" w:cs="Times New Roman"/>
                <w:b/>
                <w:bCs/>
                <w:noProof/>
                <w:color w:val="0000FF"/>
                <w:kern w:val="0"/>
                <w:u w:val="single"/>
                <w:lang w:val="en"/>
                <w14:ligatures w14:val="none"/>
              </w:rPr>
              <w:t>Chapter Summary and Conclusion</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_Toc192852966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30</w:t>
            </w:r>
            <w:r w:rsidRPr="00C16D62">
              <w:rPr>
                <w:rFonts w:ascii="Arial" w:eastAsia="Arial" w:hAnsi="Arial" w:cs="Arial"/>
                <w:noProof/>
                <w:webHidden/>
                <w:kern w:val="0"/>
                <w:lang w:val="en"/>
                <w14:ligatures w14:val="none"/>
              </w:rPr>
              <w:fldChar w:fldCharType="end"/>
            </w:r>
          </w:hyperlink>
        </w:p>
        <w:p w14:paraId="3F7BECB0" w14:textId="147D0F85" w:rsidR="00C16D62" w:rsidRPr="00C16D62" w:rsidRDefault="00C16D62" w:rsidP="00520C93">
          <w:pPr>
            <w:tabs>
              <w:tab w:val="right" w:leader="dot" w:pos="9350"/>
            </w:tabs>
            <w:bidi w:val="0"/>
            <w:spacing w:after="100" w:line="276" w:lineRule="auto"/>
            <w:rPr>
              <w:rFonts w:ascii="Cambria" w:eastAsia="Times New Roman" w:hAnsi="Cambria" w:cs="Arial"/>
              <w:noProof/>
              <w:sz w:val="24"/>
              <w:szCs w:val="24"/>
            </w:rPr>
          </w:pPr>
          <w:hyperlink w:anchor="_Toc192852967" w:history="1">
            <w:r w:rsidRPr="00C16D62">
              <w:rPr>
                <w:rFonts w:ascii="Times New Roman" w:eastAsia="Arial" w:hAnsi="Times New Roman" w:cs="Times New Roman"/>
                <w:b/>
                <w:bCs/>
                <w:noProof/>
                <w:color w:val="0000FF"/>
                <w:kern w:val="0"/>
                <w:u w:val="single"/>
                <w:lang w:val="en"/>
                <w14:ligatures w14:val="none"/>
              </w:rPr>
              <w:t>Chapter 3: Research Methodology</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_Toc192852967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32</w:t>
            </w:r>
            <w:r w:rsidRPr="00C16D62">
              <w:rPr>
                <w:rFonts w:ascii="Arial" w:eastAsia="Arial" w:hAnsi="Arial" w:cs="Arial"/>
                <w:noProof/>
                <w:webHidden/>
                <w:kern w:val="0"/>
                <w:lang w:val="en"/>
                <w14:ligatures w14:val="none"/>
              </w:rPr>
              <w:fldChar w:fldCharType="end"/>
            </w:r>
          </w:hyperlink>
        </w:p>
        <w:p w14:paraId="1033EE70" w14:textId="6BC1C3CD"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68" w:history="1">
            <w:r w:rsidRPr="00C16D62">
              <w:rPr>
                <w:rFonts w:ascii="Times New Roman" w:eastAsia="Arial" w:hAnsi="Times New Roman" w:cs="Times New Roman"/>
                <w:b/>
                <w:bCs/>
                <w:noProof/>
                <w:color w:val="0000FF"/>
                <w:kern w:val="0"/>
                <w:u w:val="single"/>
                <w:lang w:val="en"/>
                <w14:ligatures w14:val="none"/>
              </w:rPr>
              <w:t>Introduction</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_Toc192852968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32</w:t>
            </w:r>
            <w:r w:rsidRPr="00C16D62">
              <w:rPr>
                <w:rFonts w:ascii="Arial" w:eastAsia="Arial" w:hAnsi="Arial" w:cs="Arial"/>
                <w:noProof/>
                <w:webHidden/>
                <w:kern w:val="0"/>
                <w:lang w:val="en"/>
                <w14:ligatures w14:val="none"/>
              </w:rPr>
              <w:fldChar w:fldCharType="end"/>
            </w:r>
          </w:hyperlink>
        </w:p>
        <w:p w14:paraId="334EF1A4" w14:textId="18EDFA27"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69" w:history="1">
            <w:r w:rsidRPr="00C16D62">
              <w:rPr>
                <w:rFonts w:ascii="Times New Roman" w:eastAsia="Arial" w:hAnsi="Times New Roman" w:cs="Times New Roman"/>
                <w:b/>
                <w:bCs/>
                <w:noProof/>
                <w:color w:val="0000FF"/>
                <w:kern w:val="0"/>
                <w:u w:val="single"/>
                <w:lang w:val="en"/>
                <w14:ligatures w14:val="none"/>
              </w:rPr>
              <w:t>Research Methodology and Design</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_Toc192852969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32</w:t>
            </w:r>
            <w:r w:rsidRPr="00C16D62">
              <w:rPr>
                <w:rFonts w:ascii="Arial" w:eastAsia="Arial" w:hAnsi="Arial" w:cs="Arial"/>
                <w:noProof/>
                <w:webHidden/>
                <w:kern w:val="0"/>
                <w:lang w:val="en"/>
                <w14:ligatures w14:val="none"/>
              </w:rPr>
              <w:fldChar w:fldCharType="end"/>
            </w:r>
          </w:hyperlink>
        </w:p>
        <w:p w14:paraId="7698E7D5" w14:textId="7BC9F64B"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70" w:history="1">
            <w:r w:rsidRPr="00C16D62">
              <w:rPr>
                <w:rFonts w:ascii="Times New Roman" w:eastAsia="Arial" w:hAnsi="Times New Roman" w:cs="Times New Roman"/>
                <w:b/>
                <w:bCs/>
                <w:noProof/>
                <w:color w:val="0000FF"/>
                <w:kern w:val="0"/>
                <w:u w:val="single"/>
                <w:lang w:val="en"/>
                <w14:ligatures w14:val="none"/>
              </w:rPr>
              <w:t>Research Community</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_Toc192852970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34</w:t>
            </w:r>
            <w:r w:rsidRPr="00C16D62">
              <w:rPr>
                <w:rFonts w:ascii="Arial" w:eastAsia="Arial" w:hAnsi="Arial" w:cs="Arial"/>
                <w:noProof/>
                <w:webHidden/>
                <w:kern w:val="0"/>
                <w:lang w:val="en"/>
                <w14:ligatures w14:val="none"/>
              </w:rPr>
              <w:fldChar w:fldCharType="end"/>
            </w:r>
          </w:hyperlink>
        </w:p>
        <w:p w14:paraId="6302CC9D" w14:textId="5EA3C522"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71" w:history="1">
            <w:r w:rsidRPr="00C16D62">
              <w:rPr>
                <w:rFonts w:ascii="Times New Roman" w:eastAsia="Arial" w:hAnsi="Times New Roman" w:cs="Times New Roman"/>
                <w:b/>
                <w:bCs/>
                <w:noProof/>
                <w:color w:val="0000FF"/>
                <w:kern w:val="0"/>
                <w:u w:val="single"/>
                <w:lang w:val="en"/>
                <w14:ligatures w14:val="none"/>
              </w:rPr>
              <w:t>Search Tools and Data Collections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_Toc192852971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35</w:t>
            </w:r>
            <w:r w:rsidRPr="00C16D62">
              <w:rPr>
                <w:rFonts w:ascii="Arial" w:eastAsia="Arial" w:hAnsi="Arial" w:cs="Arial"/>
                <w:noProof/>
                <w:webHidden/>
                <w:kern w:val="0"/>
                <w:lang w:val="en"/>
                <w14:ligatures w14:val="none"/>
              </w:rPr>
              <w:fldChar w:fldCharType="end"/>
            </w:r>
          </w:hyperlink>
        </w:p>
        <w:p w14:paraId="7D709526" w14:textId="4BF92711"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72" w:history="1">
            <w:r w:rsidRPr="00C16D62">
              <w:rPr>
                <w:rFonts w:ascii="Times New Roman" w:eastAsia="Arial" w:hAnsi="Times New Roman" w:cs="Times New Roman"/>
                <w:b/>
                <w:bCs/>
                <w:noProof/>
                <w:color w:val="0000FF"/>
                <w:kern w:val="0"/>
                <w:u w:val="single"/>
                <w:lang w:val="en"/>
                <w14:ligatures w14:val="none"/>
              </w:rPr>
              <w:t>Research Reliability and Validity</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_Toc192852972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36</w:t>
            </w:r>
            <w:r w:rsidRPr="00C16D62">
              <w:rPr>
                <w:rFonts w:ascii="Arial" w:eastAsia="Arial" w:hAnsi="Arial" w:cs="Arial"/>
                <w:noProof/>
                <w:webHidden/>
                <w:kern w:val="0"/>
                <w:lang w:val="en"/>
                <w14:ligatures w14:val="none"/>
              </w:rPr>
              <w:fldChar w:fldCharType="end"/>
            </w:r>
          </w:hyperlink>
        </w:p>
        <w:p w14:paraId="6316C525" w14:textId="6CE31937"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73" w:history="1">
            <w:r w:rsidRPr="00C16D62">
              <w:rPr>
                <w:rFonts w:ascii="Times New Roman" w:eastAsia="Arial" w:hAnsi="Times New Roman" w:cs="Times New Roman"/>
                <w:b/>
                <w:bCs/>
                <w:noProof/>
                <w:color w:val="0000FF"/>
                <w:kern w:val="0"/>
                <w:u w:val="single"/>
                <w:lang w:val="en"/>
                <w14:ligatures w14:val="none"/>
              </w:rPr>
              <w:t>Correction Standard</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_Toc192852973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38</w:t>
            </w:r>
            <w:r w:rsidRPr="00C16D62">
              <w:rPr>
                <w:rFonts w:ascii="Arial" w:eastAsia="Arial" w:hAnsi="Arial" w:cs="Arial"/>
                <w:noProof/>
                <w:webHidden/>
                <w:kern w:val="0"/>
                <w:lang w:val="en"/>
                <w14:ligatures w14:val="none"/>
              </w:rPr>
              <w:fldChar w:fldCharType="end"/>
            </w:r>
          </w:hyperlink>
        </w:p>
        <w:p w14:paraId="7B95FD78" w14:textId="63D21123"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74" w:history="1">
            <w:r w:rsidRPr="00C16D62">
              <w:rPr>
                <w:rFonts w:ascii="Times New Roman" w:eastAsia="Arial" w:hAnsi="Times New Roman" w:cs="Times New Roman"/>
                <w:b/>
                <w:bCs/>
                <w:noProof/>
                <w:color w:val="0000FF"/>
                <w:kern w:val="0"/>
                <w:u w:val="single"/>
                <w:lang w:val="en"/>
                <w14:ligatures w14:val="none"/>
              </w:rPr>
              <w:t>Processing and Statistical Tools Used</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_Toc192852974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39</w:t>
            </w:r>
            <w:r w:rsidRPr="00C16D62">
              <w:rPr>
                <w:rFonts w:ascii="Arial" w:eastAsia="Arial" w:hAnsi="Arial" w:cs="Arial"/>
                <w:noProof/>
                <w:webHidden/>
                <w:kern w:val="0"/>
                <w:lang w:val="en"/>
                <w14:ligatures w14:val="none"/>
              </w:rPr>
              <w:fldChar w:fldCharType="end"/>
            </w:r>
          </w:hyperlink>
        </w:p>
        <w:p w14:paraId="4429ED6A" w14:textId="49BD9C59"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75" w:history="1">
            <w:r w:rsidRPr="00C16D62">
              <w:rPr>
                <w:rFonts w:ascii="Times New Roman" w:eastAsia="Arial" w:hAnsi="Times New Roman" w:cs="Times New Roman"/>
                <w:b/>
                <w:bCs/>
                <w:noProof/>
                <w:color w:val="0000FF"/>
                <w:kern w:val="0"/>
                <w:u w:val="single"/>
                <w:lang w:val="en"/>
                <w14:ligatures w14:val="none"/>
              </w:rPr>
              <w:t>Chapter Summary and Conclusion</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_Toc192852975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40</w:t>
            </w:r>
            <w:r w:rsidRPr="00C16D62">
              <w:rPr>
                <w:rFonts w:ascii="Arial" w:eastAsia="Arial" w:hAnsi="Arial" w:cs="Arial"/>
                <w:noProof/>
                <w:webHidden/>
                <w:kern w:val="0"/>
                <w:lang w:val="en"/>
                <w14:ligatures w14:val="none"/>
              </w:rPr>
              <w:fldChar w:fldCharType="end"/>
            </w:r>
          </w:hyperlink>
        </w:p>
        <w:p w14:paraId="1785C910" w14:textId="1BEABF5C" w:rsidR="00C16D62" w:rsidRPr="00C16D62" w:rsidRDefault="00C16D62" w:rsidP="00520C93">
          <w:pPr>
            <w:tabs>
              <w:tab w:val="right" w:leader="dot" w:pos="9350"/>
            </w:tabs>
            <w:bidi w:val="0"/>
            <w:spacing w:after="100" w:line="276" w:lineRule="auto"/>
            <w:rPr>
              <w:rFonts w:ascii="Cambria" w:eastAsia="Times New Roman" w:hAnsi="Cambria" w:cs="Arial"/>
              <w:noProof/>
              <w:sz w:val="24"/>
              <w:szCs w:val="24"/>
            </w:rPr>
          </w:pPr>
          <w:hyperlink w:anchor="_Toc192852976" w:history="1">
            <w:r w:rsidRPr="00C16D62">
              <w:rPr>
                <w:rFonts w:ascii="Times New Roman" w:eastAsia="Arial" w:hAnsi="Times New Roman" w:cs="Times New Roman"/>
                <w:b/>
                <w:bCs/>
                <w:noProof/>
                <w:color w:val="0000FF"/>
                <w:kern w:val="0"/>
                <w:u w:val="single"/>
                <w:lang w:val="en"/>
                <w14:ligatures w14:val="none"/>
              </w:rPr>
              <w:t>Chapter 4: Data Analysis, Results, and Suggestions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_Toc192852976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42</w:t>
            </w:r>
            <w:r w:rsidRPr="00C16D62">
              <w:rPr>
                <w:rFonts w:ascii="Arial" w:eastAsia="Arial" w:hAnsi="Arial" w:cs="Arial"/>
                <w:noProof/>
                <w:webHidden/>
                <w:kern w:val="0"/>
                <w:lang w:val="en"/>
                <w14:ligatures w14:val="none"/>
              </w:rPr>
              <w:fldChar w:fldCharType="end"/>
            </w:r>
          </w:hyperlink>
        </w:p>
        <w:p w14:paraId="027F1E38" w14:textId="1DCB6941"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77" w:history="1">
            <w:r w:rsidRPr="00C16D62">
              <w:rPr>
                <w:rFonts w:ascii="Times New Roman" w:eastAsia="Arial" w:hAnsi="Times New Roman" w:cs="Times New Roman"/>
                <w:b/>
                <w:bCs/>
                <w:noProof/>
                <w:color w:val="0000FF"/>
                <w:kern w:val="0"/>
                <w:u w:val="single"/>
                <w:lang w:val="en"/>
                <w14:ligatures w14:val="none"/>
              </w:rPr>
              <w:t>Introduction</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_Toc192852977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42</w:t>
            </w:r>
            <w:r w:rsidRPr="00C16D62">
              <w:rPr>
                <w:rFonts w:ascii="Arial" w:eastAsia="Arial" w:hAnsi="Arial" w:cs="Arial"/>
                <w:noProof/>
                <w:webHidden/>
                <w:kern w:val="0"/>
                <w:lang w:val="en"/>
                <w14:ligatures w14:val="none"/>
              </w:rPr>
              <w:fldChar w:fldCharType="end"/>
            </w:r>
          </w:hyperlink>
        </w:p>
        <w:p w14:paraId="61B6EEAF" w14:textId="32317FC2"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78" w:history="1">
            <w:r w:rsidRPr="00C16D62">
              <w:rPr>
                <w:rFonts w:ascii="Times New Roman" w:eastAsia="Arial" w:hAnsi="Times New Roman" w:cs="Times New Roman"/>
                <w:b/>
                <w:bCs/>
                <w:noProof/>
                <w:color w:val="0000FF"/>
                <w:kern w:val="0"/>
                <w:u w:val="single"/>
                <w:lang w:val="en"/>
                <w14:ligatures w14:val="none"/>
              </w:rPr>
              <w:t>Descriptive Statistics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_Toc192852978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42</w:t>
            </w:r>
            <w:r w:rsidRPr="00C16D62">
              <w:rPr>
                <w:rFonts w:ascii="Arial" w:eastAsia="Arial" w:hAnsi="Arial" w:cs="Arial"/>
                <w:noProof/>
                <w:webHidden/>
                <w:kern w:val="0"/>
                <w:lang w:val="en"/>
                <w14:ligatures w14:val="none"/>
              </w:rPr>
              <w:fldChar w:fldCharType="end"/>
            </w:r>
          </w:hyperlink>
        </w:p>
        <w:p w14:paraId="41EF8D16" w14:textId="643B27C8"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79" w:history="1">
            <w:r w:rsidRPr="00C16D62">
              <w:rPr>
                <w:rFonts w:ascii="Times New Roman" w:eastAsia="Arial" w:hAnsi="Times New Roman" w:cs="Times New Roman"/>
                <w:b/>
                <w:bCs/>
                <w:noProof/>
                <w:color w:val="0000FF"/>
                <w:kern w:val="0"/>
                <w:u w:val="single"/>
                <w:lang w:val="en"/>
                <w14:ligatures w14:val="none"/>
              </w:rPr>
              <w:t>Correlation Analysis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_Toc192852979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43</w:t>
            </w:r>
            <w:r w:rsidRPr="00C16D62">
              <w:rPr>
                <w:rFonts w:ascii="Arial" w:eastAsia="Arial" w:hAnsi="Arial" w:cs="Arial"/>
                <w:noProof/>
                <w:webHidden/>
                <w:kern w:val="0"/>
                <w:lang w:val="en"/>
                <w14:ligatures w14:val="none"/>
              </w:rPr>
              <w:fldChar w:fldCharType="end"/>
            </w:r>
          </w:hyperlink>
        </w:p>
        <w:p w14:paraId="1E0469D9" w14:textId="4DDA0E81"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80" w:history="1">
            <w:r w:rsidRPr="00C16D62">
              <w:rPr>
                <w:rFonts w:ascii="Times New Roman" w:eastAsia="Arial" w:hAnsi="Times New Roman" w:cs="Times New Roman"/>
                <w:b/>
                <w:bCs/>
                <w:noProof/>
                <w:color w:val="0000FF"/>
                <w:kern w:val="0"/>
                <w:u w:val="single"/>
                <w:lang w:val="en"/>
                <w14:ligatures w14:val="none"/>
              </w:rPr>
              <w:t>Multiple Regression Analysis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_Toc192852980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43</w:t>
            </w:r>
            <w:r w:rsidRPr="00C16D62">
              <w:rPr>
                <w:rFonts w:ascii="Arial" w:eastAsia="Arial" w:hAnsi="Arial" w:cs="Arial"/>
                <w:noProof/>
                <w:webHidden/>
                <w:kern w:val="0"/>
                <w:lang w:val="en"/>
                <w14:ligatures w14:val="none"/>
              </w:rPr>
              <w:fldChar w:fldCharType="end"/>
            </w:r>
          </w:hyperlink>
        </w:p>
        <w:p w14:paraId="2A5D700B" w14:textId="4BEC96EA"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81" w:history="1">
            <w:r w:rsidRPr="00C16D62">
              <w:rPr>
                <w:rFonts w:ascii="Times New Roman" w:eastAsia="Arial" w:hAnsi="Times New Roman" w:cs="Times New Roman"/>
                <w:b/>
                <w:bCs/>
                <w:noProof/>
                <w:color w:val="0000FF"/>
                <w:kern w:val="0"/>
                <w:u w:val="single"/>
                <w:lang w:val="en"/>
                <w14:ligatures w14:val="none"/>
              </w:rPr>
              <w:t>Factor Analysis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_Toc192852981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44</w:t>
            </w:r>
            <w:r w:rsidRPr="00C16D62">
              <w:rPr>
                <w:rFonts w:ascii="Arial" w:eastAsia="Arial" w:hAnsi="Arial" w:cs="Arial"/>
                <w:noProof/>
                <w:webHidden/>
                <w:kern w:val="0"/>
                <w:lang w:val="en"/>
                <w14:ligatures w14:val="none"/>
              </w:rPr>
              <w:fldChar w:fldCharType="end"/>
            </w:r>
          </w:hyperlink>
        </w:p>
        <w:p w14:paraId="5DA0110A" w14:textId="4B15EFE4"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82" w:history="1">
            <w:r w:rsidRPr="00C16D62">
              <w:rPr>
                <w:rFonts w:ascii="Times New Roman" w:eastAsia="Arial" w:hAnsi="Times New Roman" w:cs="Times New Roman"/>
                <w:b/>
                <w:bCs/>
                <w:noProof/>
                <w:color w:val="0000FF"/>
                <w:kern w:val="0"/>
                <w:u w:val="single"/>
                <w:lang w:val="en"/>
                <w14:ligatures w14:val="none"/>
              </w:rPr>
              <w:t>Comparative Analysis by Demographic Variables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_Toc192852982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44</w:t>
            </w:r>
            <w:r w:rsidRPr="00C16D62">
              <w:rPr>
                <w:rFonts w:ascii="Arial" w:eastAsia="Arial" w:hAnsi="Arial" w:cs="Arial"/>
                <w:noProof/>
                <w:webHidden/>
                <w:kern w:val="0"/>
                <w:lang w:val="en"/>
                <w14:ligatures w14:val="none"/>
              </w:rPr>
              <w:fldChar w:fldCharType="end"/>
            </w:r>
          </w:hyperlink>
        </w:p>
        <w:p w14:paraId="60BA8B91" w14:textId="6BA136C0"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83" w:history="1">
            <w:r w:rsidRPr="00C16D62">
              <w:rPr>
                <w:rFonts w:ascii="Times New Roman" w:eastAsia="Arial" w:hAnsi="Times New Roman" w:cs="Times New Roman"/>
                <w:b/>
                <w:bCs/>
                <w:noProof/>
                <w:color w:val="0000FF"/>
                <w:kern w:val="0"/>
                <w:u w:val="single"/>
                <w:lang w:val="en"/>
                <w14:ligatures w14:val="none"/>
              </w:rPr>
              <w:t>Qualitative Data Analysis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_Toc192852983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44</w:t>
            </w:r>
            <w:r w:rsidRPr="00C16D62">
              <w:rPr>
                <w:rFonts w:ascii="Arial" w:eastAsia="Arial" w:hAnsi="Arial" w:cs="Arial"/>
                <w:noProof/>
                <w:webHidden/>
                <w:kern w:val="0"/>
                <w:lang w:val="en"/>
                <w14:ligatures w14:val="none"/>
              </w:rPr>
              <w:fldChar w:fldCharType="end"/>
            </w:r>
          </w:hyperlink>
        </w:p>
        <w:p w14:paraId="6F8918D5" w14:textId="78CBEA53"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84" w:history="1">
            <w:r w:rsidRPr="00C16D62">
              <w:rPr>
                <w:rFonts w:ascii="Times New Roman" w:eastAsia="Arial" w:hAnsi="Times New Roman" w:cs="Times New Roman"/>
                <w:b/>
                <w:bCs/>
                <w:noProof/>
                <w:color w:val="0000FF"/>
                <w:kern w:val="0"/>
                <w:u w:val="single"/>
                <w:lang w:val="en"/>
                <w14:ligatures w14:val="none"/>
              </w:rPr>
              <w:t>Hypothesis Testing</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_Toc192852984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45</w:t>
            </w:r>
            <w:r w:rsidRPr="00C16D62">
              <w:rPr>
                <w:rFonts w:ascii="Arial" w:eastAsia="Arial" w:hAnsi="Arial" w:cs="Arial"/>
                <w:noProof/>
                <w:webHidden/>
                <w:kern w:val="0"/>
                <w:lang w:val="en"/>
                <w14:ligatures w14:val="none"/>
              </w:rPr>
              <w:fldChar w:fldCharType="end"/>
            </w:r>
          </w:hyperlink>
        </w:p>
        <w:p w14:paraId="798A9771" w14:textId="321D12AB"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85" w:history="1">
            <w:r w:rsidRPr="00C16D62">
              <w:rPr>
                <w:rFonts w:ascii="Times New Roman" w:eastAsia="Arial" w:hAnsi="Times New Roman" w:cs="Times New Roman"/>
                <w:b/>
                <w:bCs/>
                <w:noProof/>
                <w:color w:val="0000FF"/>
                <w:kern w:val="0"/>
                <w:u w:val="single"/>
                <w:lang w:val="en"/>
                <w14:ligatures w14:val="none"/>
              </w:rPr>
              <w:t>Results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_Toc192852985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47</w:t>
            </w:r>
            <w:r w:rsidRPr="00C16D62">
              <w:rPr>
                <w:rFonts w:ascii="Arial" w:eastAsia="Arial" w:hAnsi="Arial" w:cs="Arial"/>
                <w:noProof/>
                <w:webHidden/>
                <w:kern w:val="0"/>
                <w:lang w:val="en"/>
                <w14:ligatures w14:val="none"/>
              </w:rPr>
              <w:fldChar w:fldCharType="end"/>
            </w:r>
          </w:hyperlink>
        </w:p>
        <w:p w14:paraId="54E0B1D3" w14:textId="6A057422" w:rsidR="00C16D62" w:rsidRPr="00C16D62" w:rsidRDefault="00C16D62" w:rsidP="00520C93">
          <w:pPr>
            <w:tabs>
              <w:tab w:val="right" w:leader="dot" w:pos="9350"/>
            </w:tabs>
            <w:bidi w:val="0"/>
            <w:spacing w:after="100" w:line="276" w:lineRule="auto"/>
            <w:ind w:left="220"/>
            <w:rPr>
              <w:rFonts w:ascii="Cambria" w:eastAsia="Times New Roman" w:hAnsi="Cambria" w:cs="Arial"/>
              <w:noProof/>
              <w:sz w:val="24"/>
              <w:szCs w:val="24"/>
            </w:rPr>
          </w:pPr>
          <w:hyperlink w:anchor="_Toc192852986" w:history="1">
            <w:r w:rsidRPr="00C16D62">
              <w:rPr>
                <w:rFonts w:ascii="Times New Roman" w:eastAsia="Arial" w:hAnsi="Times New Roman" w:cs="Times New Roman"/>
                <w:b/>
                <w:bCs/>
                <w:noProof/>
                <w:color w:val="0000FF"/>
                <w:kern w:val="0"/>
                <w:u w:val="single"/>
                <w:lang w:val="en"/>
                <w14:ligatures w14:val="none"/>
              </w:rPr>
              <w:t>Suggestions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_Toc192852986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50</w:t>
            </w:r>
            <w:r w:rsidRPr="00C16D62">
              <w:rPr>
                <w:rFonts w:ascii="Arial" w:eastAsia="Arial" w:hAnsi="Arial" w:cs="Arial"/>
                <w:noProof/>
                <w:webHidden/>
                <w:kern w:val="0"/>
                <w:lang w:val="en"/>
                <w14:ligatures w14:val="none"/>
              </w:rPr>
              <w:fldChar w:fldCharType="end"/>
            </w:r>
          </w:hyperlink>
        </w:p>
        <w:p w14:paraId="4B12DB85" w14:textId="6F73594D" w:rsidR="00C16D62" w:rsidRPr="00C16D62" w:rsidRDefault="00C16D62" w:rsidP="00520C93">
          <w:pPr>
            <w:tabs>
              <w:tab w:val="right" w:leader="dot" w:pos="9350"/>
            </w:tabs>
            <w:bidi w:val="0"/>
            <w:spacing w:after="100" w:line="276" w:lineRule="auto"/>
            <w:rPr>
              <w:rFonts w:ascii="Cambria" w:eastAsia="Times New Roman" w:hAnsi="Cambria" w:cs="Arial"/>
              <w:noProof/>
              <w:sz w:val="24"/>
              <w:szCs w:val="24"/>
            </w:rPr>
          </w:pPr>
          <w:hyperlink w:anchor="_Toc192852987" w:history="1">
            <w:r w:rsidRPr="00C16D62">
              <w:rPr>
                <w:rFonts w:ascii="Times New Roman" w:eastAsia="Arial" w:hAnsi="Times New Roman" w:cs="Times New Roman"/>
                <w:b/>
                <w:bCs/>
                <w:noProof/>
                <w:color w:val="0000FF"/>
                <w:kern w:val="0"/>
                <w:u w:val="single"/>
                <w14:ligatures w14:val="none"/>
              </w:rPr>
              <w:t>References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_Toc192852987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00C40D21">
              <w:rPr>
                <w:rFonts w:ascii="Arial" w:eastAsia="Arial" w:hAnsi="Arial" w:cs="Arial"/>
                <w:noProof/>
                <w:webHidden/>
                <w:kern w:val="0"/>
                <w:lang w:val="en"/>
                <w14:ligatures w14:val="none"/>
              </w:rPr>
              <w:t>55</w:t>
            </w:r>
            <w:r w:rsidRPr="00C16D62">
              <w:rPr>
                <w:rFonts w:ascii="Arial" w:eastAsia="Arial" w:hAnsi="Arial" w:cs="Arial"/>
                <w:noProof/>
                <w:webHidden/>
                <w:kern w:val="0"/>
                <w:lang w:val="en"/>
                <w14:ligatures w14:val="none"/>
              </w:rPr>
              <w:fldChar w:fldCharType="end"/>
            </w:r>
          </w:hyperlink>
        </w:p>
        <w:p w14:paraId="2D7C5E6D" w14:textId="77777777" w:rsidR="00C16D62" w:rsidRPr="00C16D62" w:rsidRDefault="00C16D62" w:rsidP="00520C93">
          <w:pPr>
            <w:bidi w:val="0"/>
            <w:spacing w:after="0" w:line="276" w:lineRule="auto"/>
            <w:rPr>
              <w:rFonts w:ascii="Arial" w:eastAsia="Arial" w:hAnsi="Arial" w:cs="Arial"/>
              <w:kern w:val="0"/>
              <w:lang w:val="en"/>
              <w14:ligatures w14:val="none"/>
            </w:rPr>
          </w:pPr>
          <w:r w:rsidRPr="00C16D62">
            <w:rPr>
              <w:rFonts w:ascii="Arial" w:eastAsia="Arial" w:hAnsi="Arial" w:cs="Arial"/>
              <w:b/>
              <w:bCs/>
              <w:noProof/>
              <w:kern w:val="0"/>
              <w:lang w:val="en"/>
              <w14:ligatures w14:val="none"/>
            </w:rPr>
            <w:fldChar w:fldCharType="end"/>
          </w:r>
        </w:p>
      </w:sdtContent>
    </w:sdt>
    <w:p w14:paraId="173F3EA9" w14:textId="77777777" w:rsidR="00C16D62" w:rsidRDefault="00C16D62" w:rsidP="00C16D62">
      <w:pPr>
        <w:bidi w:val="0"/>
        <w:spacing w:after="0" w:line="276" w:lineRule="auto"/>
        <w:rPr>
          <w:rFonts w:ascii="Times New Roman" w:eastAsia="Arial" w:hAnsi="Times New Roman" w:cs="Times New Roman"/>
          <w:b/>
          <w:color w:val="000000"/>
          <w:kern w:val="0"/>
          <w:sz w:val="24"/>
          <w:szCs w:val="24"/>
          <w:rtl/>
          <w:lang w:val="en"/>
          <w14:ligatures w14:val="none"/>
        </w:rPr>
      </w:pPr>
    </w:p>
    <w:p w14:paraId="04BCB9A2" w14:textId="77777777" w:rsidR="00A65AED" w:rsidRPr="00C16D62" w:rsidRDefault="00A65AED" w:rsidP="00A65AED">
      <w:pPr>
        <w:bidi w:val="0"/>
        <w:spacing w:after="0" w:line="276" w:lineRule="auto"/>
        <w:rPr>
          <w:rFonts w:ascii="Times New Roman" w:eastAsia="Arial" w:hAnsi="Times New Roman" w:cs="Times New Roman"/>
          <w:b/>
          <w:color w:val="000000"/>
          <w:kern w:val="0"/>
          <w:sz w:val="24"/>
          <w:szCs w:val="24"/>
          <w:lang w:val="en"/>
          <w14:ligatures w14:val="none"/>
        </w:rPr>
      </w:pPr>
    </w:p>
    <w:p w14:paraId="7053A2AC" w14:textId="77777777" w:rsidR="00C16D62" w:rsidRPr="00C16D62" w:rsidRDefault="00C16D62" w:rsidP="00C16D62">
      <w:pPr>
        <w:bidi w:val="0"/>
        <w:spacing w:after="0" w:line="276" w:lineRule="auto"/>
        <w:jc w:val="center"/>
        <w:rPr>
          <w:rFonts w:ascii="Times New Roman" w:eastAsia="Arial" w:hAnsi="Times New Roman" w:cs="Times New Roman"/>
          <w:b/>
          <w:bCs/>
          <w:kern w:val="0"/>
          <w:sz w:val="28"/>
          <w:szCs w:val="28"/>
          <w:lang w:val="en"/>
          <w14:ligatures w14:val="none"/>
        </w:rPr>
      </w:pPr>
      <w:r w:rsidRPr="00C16D62">
        <w:rPr>
          <w:rFonts w:ascii="Times New Roman" w:eastAsia="Arial" w:hAnsi="Times New Roman" w:cs="Times New Roman"/>
          <w:b/>
          <w:bCs/>
          <w:kern w:val="0"/>
          <w:sz w:val="28"/>
          <w:szCs w:val="28"/>
          <w:lang w:val="en"/>
          <w14:ligatures w14:val="none"/>
        </w:rPr>
        <w:t>List of Figures</w:t>
      </w:r>
    </w:p>
    <w:p w14:paraId="5394930D" w14:textId="77777777" w:rsidR="00C16D62" w:rsidRPr="00C16D62" w:rsidRDefault="00C16D62" w:rsidP="00C16D62">
      <w:pPr>
        <w:bidi w:val="0"/>
        <w:spacing w:after="0" w:line="276"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Figure 1: Conceptual framework</w:t>
      </w:r>
    </w:p>
    <w:p w14:paraId="05DA293A" w14:textId="77777777" w:rsidR="00C16D62" w:rsidRPr="00C16D62" w:rsidRDefault="00C16D62" w:rsidP="00C16D62">
      <w:pPr>
        <w:bidi w:val="0"/>
        <w:spacing w:after="0" w:line="276"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Figure 2: Descriptive Statistics of Key Variables</w:t>
      </w:r>
    </w:p>
    <w:p w14:paraId="1D6C3ED5" w14:textId="77777777" w:rsidR="00C16D62" w:rsidRPr="00C16D62" w:rsidRDefault="00C16D62" w:rsidP="00C16D62">
      <w:pPr>
        <w:bidi w:val="0"/>
        <w:spacing w:after="0" w:line="276"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Figure 3: Demographic Characteristics of Respondents</w:t>
      </w:r>
    </w:p>
    <w:p w14:paraId="5CB34406" w14:textId="77777777" w:rsidR="00C16D62" w:rsidRPr="00C16D62" w:rsidRDefault="00C16D62" w:rsidP="00C16D62">
      <w:pPr>
        <w:bidi w:val="0"/>
        <w:spacing w:after="0" w:line="276"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Figure 4: Implementation Barriers Identified (Open-Ended Responses)</w:t>
      </w:r>
    </w:p>
    <w:p w14:paraId="6445816E" w14:textId="77777777" w:rsidR="00C16D62" w:rsidRPr="00C16D62" w:rsidRDefault="00C16D62" w:rsidP="00C16D62">
      <w:pPr>
        <w:bidi w:val="0"/>
        <w:spacing w:after="0" w:line="276" w:lineRule="auto"/>
        <w:rPr>
          <w:rFonts w:ascii="Times New Roman" w:eastAsia="Arial" w:hAnsi="Times New Roman" w:cs="Times New Roman"/>
          <w:kern w:val="0"/>
          <w:sz w:val="24"/>
          <w:szCs w:val="24"/>
          <w:lang w:val="en"/>
          <w14:ligatures w14:val="none"/>
        </w:rPr>
      </w:pPr>
    </w:p>
    <w:p w14:paraId="59833E56" w14:textId="77777777" w:rsidR="00C16D62" w:rsidRPr="00C16D62" w:rsidRDefault="00C16D62" w:rsidP="00C16D62">
      <w:pPr>
        <w:bidi w:val="0"/>
        <w:spacing w:after="0" w:line="276" w:lineRule="auto"/>
        <w:rPr>
          <w:rFonts w:ascii="Times New Roman" w:eastAsia="Arial" w:hAnsi="Times New Roman" w:cs="Times New Roman"/>
          <w:b/>
          <w:bCs/>
          <w:kern w:val="0"/>
          <w:sz w:val="24"/>
          <w:szCs w:val="24"/>
          <w:lang w:val="en"/>
          <w14:ligatures w14:val="none"/>
        </w:rPr>
      </w:pPr>
    </w:p>
    <w:p w14:paraId="1AFB603B" w14:textId="77777777" w:rsidR="00C16D62" w:rsidRPr="00C16D62" w:rsidRDefault="00C16D62" w:rsidP="00C16D62">
      <w:pPr>
        <w:bidi w:val="0"/>
        <w:spacing w:after="0" w:line="276" w:lineRule="auto"/>
        <w:rPr>
          <w:rFonts w:ascii="Times New Roman" w:eastAsia="Arial" w:hAnsi="Times New Roman" w:cs="Times New Roman"/>
          <w:b/>
          <w:bCs/>
          <w:kern w:val="0"/>
          <w:sz w:val="24"/>
          <w:szCs w:val="24"/>
          <w:lang w:val="en"/>
          <w14:ligatures w14:val="none"/>
        </w:rPr>
      </w:pPr>
    </w:p>
    <w:p w14:paraId="38A77BFE" w14:textId="77777777" w:rsidR="00C16D62" w:rsidRPr="00C16D62" w:rsidRDefault="00C16D62" w:rsidP="00C16D62">
      <w:pPr>
        <w:bidi w:val="0"/>
        <w:spacing w:after="0" w:line="276" w:lineRule="auto"/>
        <w:jc w:val="center"/>
        <w:rPr>
          <w:rFonts w:ascii="Times New Roman" w:eastAsia="Arial" w:hAnsi="Times New Roman" w:cs="Times New Roman"/>
          <w:b/>
          <w:bCs/>
          <w:kern w:val="0"/>
          <w:sz w:val="28"/>
          <w:szCs w:val="28"/>
          <w:lang w:val="en"/>
          <w14:ligatures w14:val="none"/>
        </w:rPr>
      </w:pPr>
      <w:r w:rsidRPr="00C16D62">
        <w:rPr>
          <w:rFonts w:ascii="Times New Roman" w:eastAsia="Arial" w:hAnsi="Times New Roman" w:cs="Times New Roman"/>
          <w:b/>
          <w:bCs/>
          <w:kern w:val="0"/>
          <w:sz w:val="28"/>
          <w:szCs w:val="28"/>
          <w:lang w:val="en"/>
          <w14:ligatures w14:val="none"/>
        </w:rPr>
        <w:t>Attachments</w:t>
      </w:r>
    </w:p>
    <w:p w14:paraId="0C4CA0D5" w14:textId="77777777" w:rsidR="00C16D62" w:rsidRPr="00C16D62" w:rsidRDefault="00C16D62" w:rsidP="00C16D62">
      <w:pPr>
        <w:bidi w:val="0"/>
        <w:spacing w:after="0" w:line="276"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Questionnaire template</w:t>
      </w:r>
    </w:p>
    <w:p w14:paraId="72C2D1E2" w14:textId="77777777" w:rsidR="00C16D62" w:rsidRPr="00C16D62" w:rsidRDefault="00C16D62" w:rsidP="00C16D62">
      <w:pPr>
        <w:bidi w:val="0"/>
        <w:spacing w:after="0" w:line="276" w:lineRule="auto"/>
        <w:rPr>
          <w:rFonts w:ascii="Times New Roman" w:eastAsia="Arial" w:hAnsi="Times New Roman" w:cs="Times New Roman"/>
          <w:b/>
          <w:bCs/>
          <w:kern w:val="0"/>
          <w:sz w:val="24"/>
          <w:szCs w:val="24"/>
          <w:lang w:val="en"/>
          <w14:ligatures w14:val="none"/>
        </w:rPr>
      </w:pPr>
    </w:p>
    <w:p w14:paraId="36FAC862" w14:textId="77777777" w:rsidR="00C16D62" w:rsidRPr="00C16D62" w:rsidRDefault="00C16D62" w:rsidP="00C16D62">
      <w:pPr>
        <w:bidi w:val="0"/>
        <w:spacing w:after="0" w:line="276" w:lineRule="auto"/>
        <w:rPr>
          <w:rFonts w:ascii="Times New Roman" w:eastAsia="Arial" w:hAnsi="Times New Roman" w:cs="Times New Roman"/>
          <w:b/>
          <w:bCs/>
          <w:kern w:val="0"/>
          <w:sz w:val="24"/>
          <w:szCs w:val="24"/>
          <w:lang w:val="en"/>
          <w14:ligatures w14:val="none"/>
        </w:rPr>
      </w:pPr>
    </w:p>
    <w:p w14:paraId="4DE6260D" w14:textId="77777777" w:rsidR="00C16D62" w:rsidRPr="00C16D62" w:rsidRDefault="00C16D62" w:rsidP="00C16D62">
      <w:pPr>
        <w:bidi w:val="0"/>
        <w:spacing w:after="0" w:line="276" w:lineRule="auto"/>
        <w:rPr>
          <w:rFonts w:ascii="Times New Roman" w:eastAsia="Arial" w:hAnsi="Times New Roman" w:cs="Times New Roman"/>
          <w:b/>
          <w:bCs/>
          <w:kern w:val="0"/>
          <w:sz w:val="24"/>
          <w:szCs w:val="24"/>
          <w:lang w:val="en"/>
          <w14:ligatures w14:val="none"/>
        </w:rPr>
      </w:pPr>
    </w:p>
    <w:p w14:paraId="114EA162" w14:textId="77777777" w:rsidR="00C16D62" w:rsidRPr="00C16D62" w:rsidRDefault="00C16D62" w:rsidP="00C16D62">
      <w:pPr>
        <w:bidi w:val="0"/>
        <w:spacing w:after="0" w:line="276" w:lineRule="auto"/>
        <w:jc w:val="center"/>
        <w:rPr>
          <w:rFonts w:ascii="Times New Roman" w:eastAsia="Arial" w:hAnsi="Times New Roman" w:cs="Times New Roman"/>
          <w:b/>
          <w:bCs/>
          <w:kern w:val="0"/>
          <w:sz w:val="28"/>
          <w:szCs w:val="28"/>
          <w:lang w:val="en"/>
          <w14:ligatures w14:val="none"/>
        </w:rPr>
      </w:pPr>
      <w:r w:rsidRPr="00C16D62">
        <w:rPr>
          <w:rFonts w:ascii="Times New Roman" w:eastAsia="Arial" w:hAnsi="Times New Roman" w:cs="Times New Roman"/>
          <w:b/>
          <w:bCs/>
          <w:kern w:val="0"/>
          <w:sz w:val="28"/>
          <w:szCs w:val="28"/>
          <w:lang w:val="en"/>
          <w14:ligatures w14:val="none"/>
        </w:rPr>
        <w:t>Search Terms</w:t>
      </w:r>
    </w:p>
    <w:p w14:paraId="1091EC38" w14:textId="77777777" w:rsidR="00C16D62" w:rsidRPr="00C16D62" w:rsidRDefault="00C16D62" w:rsidP="00C16D62">
      <w:pPr>
        <w:bidi w:val="0"/>
        <w:spacing w:after="0" w:line="276" w:lineRule="auto"/>
        <w:rPr>
          <w:rFonts w:ascii="Times New Roman" w:eastAsia="Arial" w:hAnsi="Times New Roman" w:cs="Times New Roman"/>
          <w:i/>
          <w:iCs/>
          <w:kern w:val="0"/>
          <w:sz w:val="24"/>
          <w:szCs w:val="24"/>
          <w:lang w:val="en"/>
          <w14:ligatures w14:val="none"/>
        </w:rPr>
      </w:pPr>
      <w:r w:rsidRPr="00C16D62">
        <w:rPr>
          <w:rFonts w:ascii="Times New Roman" w:eastAsia="Arial" w:hAnsi="Times New Roman" w:cs="Times New Roman"/>
          <w:i/>
          <w:iCs/>
          <w:kern w:val="0"/>
          <w:sz w:val="24"/>
          <w:szCs w:val="24"/>
          <w:lang w:val="en"/>
          <w14:ligatures w14:val="none"/>
        </w:rPr>
        <w:t xml:space="preserve">Industrial production, Profit management, oil &amp;gas sector, Petrochemical Industries, Saudi Arabia, Gulf region, United States </w:t>
      </w:r>
    </w:p>
    <w:p w14:paraId="491FDBFD" w14:textId="77777777" w:rsidR="00C16D62" w:rsidRDefault="00C16D62" w:rsidP="00C16D62">
      <w:pPr>
        <w:bidi w:val="0"/>
        <w:spacing w:after="0" w:line="276" w:lineRule="auto"/>
        <w:rPr>
          <w:rFonts w:ascii="Times New Roman" w:eastAsia="Arial" w:hAnsi="Times New Roman" w:cs="Times New Roman"/>
          <w:b/>
          <w:bCs/>
          <w:kern w:val="0"/>
          <w:sz w:val="24"/>
          <w:szCs w:val="24"/>
          <w:lang w:val="en"/>
          <w14:ligatures w14:val="none"/>
        </w:rPr>
      </w:pPr>
      <w:r w:rsidRPr="00C16D62">
        <w:rPr>
          <w:rFonts w:ascii="Times New Roman" w:eastAsia="Arial" w:hAnsi="Times New Roman" w:cs="Times New Roman"/>
          <w:b/>
          <w:bCs/>
          <w:kern w:val="0"/>
          <w:sz w:val="24"/>
          <w:szCs w:val="24"/>
          <w:lang w:val="en"/>
          <w14:ligatures w14:val="none"/>
        </w:rPr>
        <w:br w:type="page"/>
      </w:r>
    </w:p>
    <w:p w14:paraId="509537A4" w14:textId="77777777" w:rsidR="0039694C" w:rsidRDefault="0039694C" w:rsidP="0039694C">
      <w:pPr>
        <w:bidi w:val="0"/>
        <w:spacing w:after="0" w:line="276" w:lineRule="auto"/>
        <w:rPr>
          <w:rFonts w:ascii="Times New Roman" w:eastAsia="Arial" w:hAnsi="Times New Roman" w:cs="Times New Roman"/>
          <w:b/>
          <w:bCs/>
          <w:kern w:val="0"/>
          <w:sz w:val="24"/>
          <w:szCs w:val="24"/>
          <w:lang w:val="en"/>
          <w14:ligatures w14:val="none"/>
        </w:rPr>
      </w:pPr>
    </w:p>
    <w:p w14:paraId="7FBD4A7C" w14:textId="77777777" w:rsidR="0039694C" w:rsidRDefault="0039694C" w:rsidP="0039694C">
      <w:pPr>
        <w:bidi w:val="0"/>
        <w:spacing w:after="0" w:line="276" w:lineRule="auto"/>
        <w:rPr>
          <w:rFonts w:ascii="Times New Roman" w:eastAsia="Arial" w:hAnsi="Times New Roman" w:cs="Times New Roman"/>
          <w:b/>
          <w:bCs/>
          <w:kern w:val="0"/>
          <w:sz w:val="24"/>
          <w:szCs w:val="24"/>
          <w:rtl/>
          <w:lang w:val="en"/>
          <w14:ligatures w14:val="none"/>
        </w:rPr>
      </w:pPr>
    </w:p>
    <w:p w14:paraId="65B299C8" w14:textId="77777777" w:rsidR="00D56999" w:rsidRDefault="00D56999" w:rsidP="00D56999">
      <w:pPr>
        <w:bidi w:val="0"/>
        <w:spacing w:after="0" w:line="276" w:lineRule="auto"/>
        <w:rPr>
          <w:rFonts w:ascii="Times New Roman" w:eastAsia="Arial" w:hAnsi="Times New Roman" w:cs="Times New Roman"/>
          <w:b/>
          <w:bCs/>
          <w:kern w:val="0"/>
          <w:sz w:val="24"/>
          <w:szCs w:val="24"/>
          <w:rtl/>
          <w:lang w:val="en"/>
          <w14:ligatures w14:val="none"/>
        </w:rPr>
      </w:pPr>
    </w:p>
    <w:p w14:paraId="34507389" w14:textId="77777777" w:rsidR="00D56999" w:rsidRDefault="00D56999" w:rsidP="00D56999">
      <w:pPr>
        <w:bidi w:val="0"/>
        <w:spacing w:after="0" w:line="276" w:lineRule="auto"/>
        <w:rPr>
          <w:rFonts w:ascii="Times New Roman" w:eastAsia="Arial" w:hAnsi="Times New Roman" w:cs="Times New Roman"/>
          <w:b/>
          <w:bCs/>
          <w:kern w:val="0"/>
          <w:sz w:val="24"/>
          <w:szCs w:val="24"/>
          <w:rtl/>
          <w:lang w:val="en"/>
          <w14:ligatures w14:val="none"/>
        </w:rPr>
      </w:pPr>
    </w:p>
    <w:p w14:paraId="3014D656" w14:textId="77777777" w:rsidR="00D56999" w:rsidRDefault="00D56999" w:rsidP="00D56999">
      <w:pPr>
        <w:bidi w:val="0"/>
        <w:spacing w:after="0" w:line="276" w:lineRule="auto"/>
        <w:rPr>
          <w:rFonts w:ascii="Times New Roman" w:eastAsia="Arial" w:hAnsi="Times New Roman" w:cs="Times New Roman"/>
          <w:b/>
          <w:bCs/>
          <w:kern w:val="0"/>
          <w:sz w:val="24"/>
          <w:szCs w:val="24"/>
          <w:rtl/>
          <w:lang w:val="en"/>
          <w14:ligatures w14:val="none"/>
        </w:rPr>
      </w:pPr>
    </w:p>
    <w:p w14:paraId="0FDA9CF0" w14:textId="77777777" w:rsidR="00D56999" w:rsidRDefault="00D56999" w:rsidP="00D56999">
      <w:pPr>
        <w:bidi w:val="0"/>
        <w:spacing w:after="0" w:line="276" w:lineRule="auto"/>
        <w:rPr>
          <w:rFonts w:ascii="Times New Roman" w:eastAsia="Arial" w:hAnsi="Times New Roman" w:cs="Times New Roman"/>
          <w:b/>
          <w:bCs/>
          <w:kern w:val="0"/>
          <w:sz w:val="24"/>
          <w:szCs w:val="24"/>
          <w:rtl/>
          <w:lang w:val="en"/>
          <w14:ligatures w14:val="none"/>
        </w:rPr>
      </w:pPr>
    </w:p>
    <w:p w14:paraId="6FA73786" w14:textId="77777777" w:rsidR="00D56999" w:rsidRDefault="00D56999" w:rsidP="00D56999">
      <w:pPr>
        <w:bidi w:val="0"/>
        <w:spacing w:after="0" w:line="276" w:lineRule="auto"/>
        <w:rPr>
          <w:rFonts w:ascii="Times New Roman" w:eastAsia="Arial" w:hAnsi="Times New Roman" w:cs="Times New Roman"/>
          <w:b/>
          <w:bCs/>
          <w:kern w:val="0"/>
          <w:sz w:val="24"/>
          <w:szCs w:val="24"/>
          <w:rtl/>
          <w:lang w:val="en"/>
          <w14:ligatures w14:val="none"/>
        </w:rPr>
      </w:pPr>
    </w:p>
    <w:p w14:paraId="045296D3" w14:textId="77777777" w:rsidR="00D56999" w:rsidRDefault="00D56999" w:rsidP="00D56999">
      <w:pPr>
        <w:bidi w:val="0"/>
        <w:spacing w:after="0" w:line="276" w:lineRule="auto"/>
        <w:rPr>
          <w:rFonts w:ascii="Times New Roman" w:eastAsia="Arial" w:hAnsi="Times New Roman" w:cs="Times New Roman"/>
          <w:b/>
          <w:bCs/>
          <w:kern w:val="0"/>
          <w:sz w:val="24"/>
          <w:szCs w:val="24"/>
          <w:rtl/>
          <w:lang w:val="en"/>
          <w14:ligatures w14:val="none"/>
        </w:rPr>
      </w:pPr>
    </w:p>
    <w:p w14:paraId="53DC6B75" w14:textId="77777777" w:rsidR="00D56999" w:rsidRDefault="00D56999" w:rsidP="00D56999">
      <w:pPr>
        <w:bidi w:val="0"/>
        <w:spacing w:after="0" w:line="276" w:lineRule="auto"/>
        <w:rPr>
          <w:rFonts w:ascii="Times New Roman" w:eastAsia="Arial" w:hAnsi="Times New Roman" w:cs="Times New Roman"/>
          <w:b/>
          <w:bCs/>
          <w:kern w:val="0"/>
          <w:sz w:val="24"/>
          <w:szCs w:val="24"/>
          <w:rtl/>
          <w:lang w:val="en"/>
          <w14:ligatures w14:val="none"/>
        </w:rPr>
      </w:pPr>
    </w:p>
    <w:p w14:paraId="5E5A2EAD" w14:textId="77777777" w:rsidR="00D56999" w:rsidRDefault="00D56999" w:rsidP="00D56999">
      <w:pPr>
        <w:bidi w:val="0"/>
        <w:spacing w:after="0" w:line="276" w:lineRule="auto"/>
        <w:rPr>
          <w:rFonts w:ascii="Times New Roman" w:eastAsia="Arial" w:hAnsi="Times New Roman" w:cs="Times New Roman"/>
          <w:b/>
          <w:bCs/>
          <w:kern w:val="0"/>
          <w:sz w:val="24"/>
          <w:szCs w:val="24"/>
          <w:rtl/>
          <w:lang w:val="en"/>
          <w14:ligatures w14:val="none"/>
        </w:rPr>
      </w:pPr>
    </w:p>
    <w:p w14:paraId="362B692D" w14:textId="77777777" w:rsidR="00D56999" w:rsidRDefault="00D56999" w:rsidP="00D56999">
      <w:pPr>
        <w:bidi w:val="0"/>
        <w:spacing w:after="0" w:line="276" w:lineRule="auto"/>
        <w:rPr>
          <w:rFonts w:ascii="Times New Roman" w:eastAsia="Arial" w:hAnsi="Times New Roman" w:cs="Times New Roman"/>
          <w:b/>
          <w:bCs/>
          <w:kern w:val="0"/>
          <w:sz w:val="24"/>
          <w:szCs w:val="24"/>
          <w:rtl/>
          <w:lang w:val="en"/>
          <w14:ligatures w14:val="none"/>
        </w:rPr>
      </w:pPr>
    </w:p>
    <w:p w14:paraId="4573AB13" w14:textId="77777777" w:rsidR="00D56999" w:rsidRDefault="00D56999" w:rsidP="00D56999">
      <w:pPr>
        <w:bidi w:val="0"/>
        <w:spacing w:after="0" w:line="276" w:lineRule="auto"/>
        <w:rPr>
          <w:rFonts w:ascii="Times New Roman" w:eastAsia="Arial" w:hAnsi="Times New Roman" w:cs="Times New Roman"/>
          <w:b/>
          <w:bCs/>
          <w:kern w:val="0"/>
          <w:sz w:val="24"/>
          <w:szCs w:val="24"/>
          <w:rtl/>
          <w:lang w:val="en"/>
          <w14:ligatures w14:val="none"/>
        </w:rPr>
      </w:pPr>
    </w:p>
    <w:p w14:paraId="4716EF29" w14:textId="77777777" w:rsidR="00D56999" w:rsidRDefault="00D56999" w:rsidP="00D56999">
      <w:pPr>
        <w:bidi w:val="0"/>
        <w:spacing w:after="0" w:line="276" w:lineRule="auto"/>
        <w:rPr>
          <w:rFonts w:ascii="Times New Roman" w:eastAsia="Arial" w:hAnsi="Times New Roman" w:cs="Times New Roman"/>
          <w:b/>
          <w:bCs/>
          <w:kern w:val="0"/>
          <w:sz w:val="24"/>
          <w:szCs w:val="24"/>
          <w:rtl/>
          <w:lang w:val="en"/>
          <w14:ligatures w14:val="none"/>
        </w:rPr>
      </w:pPr>
    </w:p>
    <w:p w14:paraId="52A27D28" w14:textId="77777777" w:rsidR="00D56999" w:rsidRDefault="00D56999" w:rsidP="00D56999">
      <w:pPr>
        <w:bidi w:val="0"/>
        <w:spacing w:after="0" w:line="276" w:lineRule="auto"/>
        <w:rPr>
          <w:rFonts w:ascii="Times New Roman" w:eastAsia="Arial" w:hAnsi="Times New Roman" w:cs="Times New Roman"/>
          <w:b/>
          <w:bCs/>
          <w:kern w:val="0"/>
          <w:sz w:val="24"/>
          <w:szCs w:val="24"/>
          <w:rtl/>
          <w:lang w:val="en"/>
          <w14:ligatures w14:val="none"/>
        </w:rPr>
      </w:pPr>
    </w:p>
    <w:p w14:paraId="3C8A3E40" w14:textId="77777777" w:rsidR="0039694C" w:rsidRDefault="0039694C" w:rsidP="0039694C">
      <w:pPr>
        <w:bidi w:val="0"/>
        <w:spacing w:after="0" w:line="276" w:lineRule="auto"/>
        <w:rPr>
          <w:rFonts w:ascii="Times New Roman" w:eastAsia="Arial" w:hAnsi="Times New Roman" w:cs="Times New Roman"/>
          <w:b/>
          <w:bCs/>
          <w:kern w:val="0"/>
          <w:sz w:val="24"/>
          <w:szCs w:val="24"/>
          <w:lang w:val="en"/>
          <w14:ligatures w14:val="none"/>
        </w:rPr>
      </w:pPr>
    </w:p>
    <w:p w14:paraId="5005DAA5" w14:textId="77777777" w:rsidR="00D56999" w:rsidRDefault="00D56999" w:rsidP="006F2B3D">
      <w:pPr>
        <w:jc w:val="center"/>
        <w:rPr>
          <w:rFonts w:ascii="Sakkal Majalla" w:hAnsi="Sakkal Majalla" w:cs="Sakkal Majalla"/>
          <w:sz w:val="28"/>
          <w:szCs w:val="28"/>
          <w:u w:val="single"/>
          <w:rtl/>
        </w:rPr>
      </w:pPr>
    </w:p>
    <w:p w14:paraId="0BA1BA8B" w14:textId="77777777" w:rsidR="00D56999" w:rsidRDefault="00D56999" w:rsidP="006F2B3D">
      <w:pPr>
        <w:jc w:val="center"/>
        <w:rPr>
          <w:rFonts w:ascii="Simplified Arabic" w:hAnsi="Simplified Arabic" w:cs="Simplified Arabic"/>
          <w:b/>
          <w:bCs/>
          <w:sz w:val="40"/>
          <w:szCs w:val="40"/>
          <w:u w:val="single"/>
          <w:rtl/>
        </w:rPr>
      </w:pPr>
      <w:r w:rsidRPr="00963214">
        <w:rPr>
          <w:rFonts w:ascii="Simplified Arabic" w:hAnsi="Simplified Arabic" w:cs="Simplified Arabic"/>
          <w:b/>
          <w:bCs/>
          <w:sz w:val="40"/>
          <w:szCs w:val="40"/>
          <w:u w:val="single"/>
          <w:rtl/>
        </w:rPr>
        <w:t>الفصل الأول</w:t>
      </w:r>
    </w:p>
    <w:p w14:paraId="0546781B" w14:textId="7BDDD8F4" w:rsidR="00963214" w:rsidRPr="00BC5F00" w:rsidRDefault="00963214" w:rsidP="006F2B3D">
      <w:pPr>
        <w:jc w:val="center"/>
        <w:rPr>
          <w:rFonts w:ascii="Simplified Arabic" w:hAnsi="Simplified Arabic" w:cs="Simplified Arabic"/>
          <w:b/>
          <w:bCs/>
          <w:sz w:val="40"/>
          <w:szCs w:val="40"/>
          <w:rtl/>
        </w:rPr>
      </w:pPr>
      <w:r w:rsidRPr="00BC5F00">
        <w:rPr>
          <w:rFonts w:ascii="Simplified Arabic" w:hAnsi="Simplified Arabic" w:cs="Simplified Arabic" w:hint="cs"/>
          <w:b/>
          <w:bCs/>
          <w:sz w:val="40"/>
          <w:szCs w:val="40"/>
          <w:rtl/>
        </w:rPr>
        <w:t>ال</w:t>
      </w:r>
      <w:r w:rsidR="00BC5F00" w:rsidRPr="00BC5F00">
        <w:rPr>
          <w:rFonts w:ascii="Simplified Arabic" w:hAnsi="Simplified Arabic" w:cs="Simplified Arabic" w:hint="cs"/>
          <w:b/>
          <w:bCs/>
          <w:sz w:val="40"/>
          <w:szCs w:val="40"/>
          <w:rtl/>
        </w:rPr>
        <w:t>مدخل</w:t>
      </w:r>
      <w:r w:rsidR="00BC5F00">
        <w:rPr>
          <w:rFonts w:ascii="Simplified Arabic" w:hAnsi="Simplified Arabic" w:cs="Simplified Arabic" w:hint="cs"/>
          <w:b/>
          <w:bCs/>
          <w:sz w:val="40"/>
          <w:szCs w:val="40"/>
          <w:rtl/>
        </w:rPr>
        <w:t xml:space="preserve"> العام</w:t>
      </w:r>
      <w:r w:rsidR="00BC5F00" w:rsidRPr="00BC5F00">
        <w:rPr>
          <w:rFonts w:ascii="Simplified Arabic" w:hAnsi="Simplified Arabic" w:cs="Simplified Arabic" w:hint="cs"/>
          <w:b/>
          <w:bCs/>
          <w:sz w:val="40"/>
          <w:szCs w:val="40"/>
          <w:rtl/>
        </w:rPr>
        <w:t xml:space="preserve"> للبحث</w:t>
      </w:r>
    </w:p>
    <w:p w14:paraId="567E2EBA" w14:textId="3637CC60" w:rsidR="00D56999" w:rsidRPr="00963214" w:rsidRDefault="00A26A3A" w:rsidP="006F2B3D">
      <w:pPr>
        <w:jc w:val="center"/>
        <w:rPr>
          <w:rFonts w:asciiTheme="majorBidi" w:hAnsiTheme="majorBidi" w:cstheme="majorBidi"/>
          <w:b/>
          <w:bCs/>
          <w:sz w:val="36"/>
          <w:szCs w:val="36"/>
          <w:u w:val="single"/>
          <w:rtl/>
        </w:rPr>
      </w:pPr>
      <w:r w:rsidRPr="00963214">
        <w:rPr>
          <w:rFonts w:asciiTheme="majorBidi" w:hAnsiTheme="majorBidi" w:cstheme="majorBidi"/>
          <w:b/>
          <w:bCs/>
          <w:sz w:val="36"/>
          <w:szCs w:val="36"/>
          <w:u w:val="single"/>
        </w:rPr>
        <w:t>Chapter 1</w:t>
      </w:r>
    </w:p>
    <w:p w14:paraId="37E886C5" w14:textId="18DD3DB2" w:rsidR="00F76996" w:rsidRPr="00963214" w:rsidRDefault="00F76996" w:rsidP="006F2B3D">
      <w:pPr>
        <w:jc w:val="center"/>
        <w:rPr>
          <w:rFonts w:asciiTheme="majorBidi" w:hAnsiTheme="majorBidi" w:cstheme="majorBidi"/>
          <w:sz w:val="36"/>
          <w:szCs w:val="36"/>
          <w:u w:val="single"/>
        </w:rPr>
      </w:pPr>
      <w:r w:rsidRPr="00C16D62">
        <w:rPr>
          <w:rFonts w:asciiTheme="majorBidi" w:eastAsia="Arial" w:hAnsiTheme="majorBidi" w:cstheme="majorBidi"/>
          <w:b/>
          <w:bCs/>
          <w:kern w:val="0"/>
          <w:sz w:val="36"/>
          <w:szCs w:val="36"/>
          <w:lang w:val="en"/>
          <w14:ligatures w14:val="none"/>
        </w:rPr>
        <w:t>General Entrance to Research</w:t>
      </w:r>
    </w:p>
    <w:p w14:paraId="41D3734E" w14:textId="77777777" w:rsidR="00D56999" w:rsidRDefault="00D56999" w:rsidP="00D56999">
      <w:pPr>
        <w:rPr>
          <w:rFonts w:ascii="Sakkal Majalla" w:hAnsi="Sakkal Majalla" w:cs="Sakkal Majalla"/>
          <w:sz w:val="28"/>
          <w:szCs w:val="28"/>
          <w:u w:val="single"/>
          <w:rtl/>
        </w:rPr>
      </w:pPr>
    </w:p>
    <w:p w14:paraId="67FB5A17" w14:textId="77777777" w:rsidR="00D56999" w:rsidRDefault="00D56999" w:rsidP="00D56999">
      <w:pPr>
        <w:tabs>
          <w:tab w:val="left" w:pos="5702"/>
        </w:tabs>
        <w:rPr>
          <w:rFonts w:ascii="Sakkal Majalla" w:hAnsi="Sakkal Majalla" w:cs="Sakkal Majalla"/>
          <w:sz w:val="28"/>
          <w:szCs w:val="28"/>
          <w:u w:val="single"/>
          <w:rtl/>
        </w:rPr>
      </w:pPr>
    </w:p>
    <w:p w14:paraId="30BC0DA2" w14:textId="77777777" w:rsidR="00D56999" w:rsidRDefault="00D56999" w:rsidP="00D56999">
      <w:pPr>
        <w:rPr>
          <w:rFonts w:ascii="Sakkal Majalla" w:hAnsi="Sakkal Majalla" w:cs="Sakkal Majalla"/>
          <w:sz w:val="28"/>
          <w:szCs w:val="28"/>
          <w:u w:val="single"/>
          <w:rtl/>
        </w:rPr>
      </w:pPr>
    </w:p>
    <w:p w14:paraId="3963BB32" w14:textId="77777777" w:rsidR="00D56999" w:rsidRDefault="00D56999" w:rsidP="00D56999">
      <w:pPr>
        <w:rPr>
          <w:rFonts w:ascii="Sakkal Majalla" w:hAnsi="Sakkal Majalla" w:cs="Sakkal Majalla"/>
          <w:sz w:val="28"/>
          <w:szCs w:val="28"/>
          <w:u w:val="single"/>
          <w:rtl/>
        </w:rPr>
      </w:pPr>
    </w:p>
    <w:p w14:paraId="4211419C" w14:textId="77777777" w:rsidR="00D56999" w:rsidRDefault="00D56999" w:rsidP="00D56999">
      <w:pPr>
        <w:rPr>
          <w:rFonts w:ascii="Sakkal Majalla" w:hAnsi="Sakkal Majalla" w:cs="Sakkal Majalla"/>
          <w:sz w:val="28"/>
          <w:szCs w:val="28"/>
          <w:u w:val="single"/>
          <w:rtl/>
        </w:rPr>
      </w:pPr>
    </w:p>
    <w:p w14:paraId="2B0ECC59" w14:textId="77777777" w:rsidR="00D56999" w:rsidRDefault="00D56999" w:rsidP="00D56999">
      <w:pPr>
        <w:rPr>
          <w:rFonts w:ascii="Sakkal Majalla" w:hAnsi="Sakkal Majalla" w:cs="Sakkal Majalla"/>
          <w:sz w:val="28"/>
          <w:szCs w:val="28"/>
          <w:u w:val="single"/>
          <w:rtl/>
        </w:rPr>
      </w:pPr>
    </w:p>
    <w:p w14:paraId="71C24187" w14:textId="77777777" w:rsidR="00D56999" w:rsidRDefault="00D56999" w:rsidP="00D56999">
      <w:pPr>
        <w:rPr>
          <w:rFonts w:ascii="Sakkal Majalla" w:hAnsi="Sakkal Majalla" w:cs="Sakkal Majalla"/>
          <w:sz w:val="28"/>
          <w:szCs w:val="28"/>
          <w:u w:val="single"/>
          <w:rtl/>
        </w:rPr>
      </w:pPr>
    </w:p>
    <w:p w14:paraId="522A025E" w14:textId="77777777" w:rsidR="008E7A12" w:rsidRDefault="008E7A12" w:rsidP="008E7A12">
      <w:pPr>
        <w:bidi w:val="0"/>
        <w:spacing w:after="0" w:line="276" w:lineRule="auto"/>
        <w:rPr>
          <w:rFonts w:ascii="Sakkal Majalla" w:hAnsi="Sakkal Majalla" w:cs="Sakkal Majalla"/>
          <w:sz w:val="28"/>
          <w:szCs w:val="28"/>
          <w:u w:val="single"/>
        </w:rPr>
      </w:pPr>
    </w:p>
    <w:p w14:paraId="64F2E7DA" w14:textId="77777777" w:rsidR="008E7A12" w:rsidRDefault="008E7A12" w:rsidP="008E7A12">
      <w:pPr>
        <w:bidi w:val="0"/>
        <w:spacing w:after="0" w:line="276" w:lineRule="auto"/>
        <w:rPr>
          <w:rFonts w:ascii="Times New Roman" w:eastAsia="Arial" w:hAnsi="Times New Roman" w:cs="Times New Roman"/>
          <w:b/>
          <w:bCs/>
          <w:kern w:val="0"/>
          <w:sz w:val="24"/>
          <w:szCs w:val="24"/>
          <w:lang w:val="en"/>
          <w14:ligatures w14:val="none"/>
        </w:rPr>
      </w:pPr>
    </w:p>
    <w:p w14:paraId="359A589D" w14:textId="77777777" w:rsidR="0039694C" w:rsidRPr="00C16D62" w:rsidRDefault="0039694C" w:rsidP="0039694C">
      <w:pPr>
        <w:bidi w:val="0"/>
        <w:spacing w:after="0" w:line="276" w:lineRule="auto"/>
        <w:rPr>
          <w:rFonts w:ascii="Times New Roman" w:eastAsia="Arial" w:hAnsi="Times New Roman" w:cs="Times New Roman"/>
          <w:b/>
          <w:bCs/>
          <w:kern w:val="0"/>
          <w:sz w:val="24"/>
          <w:szCs w:val="24"/>
          <w:lang w:val="en"/>
          <w14:ligatures w14:val="none"/>
        </w:rPr>
      </w:pPr>
    </w:p>
    <w:p w14:paraId="664742DD" w14:textId="77777777" w:rsidR="00C16D62" w:rsidRPr="00985776" w:rsidRDefault="00C16D62" w:rsidP="00C16D62">
      <w:pPr>
        <w:keepNext/>
        <w:keepLines/>
        <w:bidi w:val="0"/>
        <w:spacing w:after="0" w:line="480" w:lineRule="auto"/>
        <w:jc w:val="center"/>
        <w:outlineLvl w:val="0"/>
        <w:rPr>
          <w:rFonts w:ascii="Times New Roman" w:eastAsia="Arial" w:hAnsi="Times New Roman" w:cs="Times New Roman"/>
          <w:b/>
          <w:bCs/>
          <w:kern w:val="0"/>
          <w:sz w:val="32"/>
          <w:szCs w:val="32"/>
          <w:lang w:val="en"/>
          <w14:ligatures w14:val="none"/>
        </w:rPr>
      </w:pPr>
      <w:bookmarkStart w:id="2" w:name="_Toc192852951"/>
      <w:r w:rsidRPr="00C16D62">
        <w:rPr>
          <w:rFonts w:ascii="Times New Roman" w:eastAsia="Arial" w:hAnsi="Times New Roman" w:cs="Times New Roman"/>
          <w:b/>
          <w:bCs/>
          <w:kern w:val="0"/>
          <w:sz w:val="32"/>
          <w:szCs w:val="32"/>
          <w:lang w:val="en"/>
          <w14:ligatures w14:val="none"/>
        </w:rPr>
        <w:lastRenderedPageBreak/>
        <w:t>Chapter 1: General Entrance to Research</w:t>
      </w:r>
      <w:bookmarkEnd w:id="2"/>
    </w:p>
    <w:p w14:paraId="24A99AEB" w14:textId="2536BE44" w:rsidR="00726194" w:rsidRPr="00C16D62" w:rsidRDefault="00726194" w:rsidP="00726194">
      <w:pPr>
        <w:rPr>
          <w:rFonts w:ascii="Simplified Arabic" w:hAnsi="Simplified Arabic" w:cs="Simplified Arabic"/>
          <w:b/>
          <w:bCs/>
          <w:sz w:val="32"/>
          <w:szCs w:val="32"/>
          <w:u w:val="single"/>
        </w:rPr>
      </w:pPr>
      <w:r w:rsidRPr="00985776">
        <w:rPr>
          <w:rFonts w:ascii="Simplified Arabic" w:hAnsi="Simplified Arabic" w:cs="Simplified Arabic"/>
          <w:b/>
          <w:bCs/>
          <w:sz w:val="32"/>
          <w:szCs w:val="32"/>
          <w:u w:val="single"/>
          <w:rtl/>
        </w:rPr>
        <w:t>المقدمة:</w:t>
      </w:r>
    </w:p>
    <w:p w14:paraId="56DCFCD6" w14:textId="77777777" w:rsidR="00C16D62" w:rsidRPr="00C16D62" w:rsidRDefault="00C16D62" w:rsidP="00C16D62">
      <w:pPr>
        <w:keepNext/>
        <w:keepLines/>
        <w:bidi w:val="0"/>
        <w:spacing w:after="0" w:line="480" w:lineRule="auto"/>
        <w:outlineLvl w:val="1"/>
        <w:rPr>
          <w:rFonts w:ascii="Times New Roman" w:eastAsia="Arial" w:hAnsi="Times New Roman" w:cs="Times New Roman"/>
          <w:b/>
          <w:bCs/>
          <w:kern w:val="0"/>
          <w:sz w:val="28"/>
          <w:szCs w:val="28"/>
          <w:lang w:val="en"/>
          <w14:ligatures w14:val="none"/>
        </w:rPr>
      </w:pPr>
      <w:bookmarkStart w:id="3" w:name="_Toc192852952"/>
      <w:r w:rsidRPr="00C16D62">
        <w:rPr>
          <w:rFonts w:ascii="Times New Roman" w:eastAsia="Arial" w:hAnsi="Times New Roman" w:cs="Times New Roman"/>
          <w:b/>
          <w:bCs/>
          <w:kern w:val="0"/>
          <w:sz w:val="28"/>
          <w:szCs w:val="28"/>
          <w:lang w:val="en"/>
          <w14:ligatures w14:val="none"/>
        </w:rPr>
        <w:t>Introduction</w:t>
      </w:r>
      <w:bookmarkEnd w:id="3"/>
    </w:p>
    <w:p w14:paraId="76DC94CD"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The global oil and gas industry is uncharacteristically exposed to numerous challenges brought about by the volatility in the energy market and rising environmental concerns. US operators face rigid regulatory regimes, aging infrastructure, increasing competition from greenback energy, and unpredictable crude price fluctuations affecting operational choices, economic decision-making, and capital budgeting (Sorokin et al., 2023). Moreover, Tilsted et al. (2023) report that USA petrochemical facilities confront high operational costs, skilled technical personnel workforce shortages and obligatory inert fracture of carbon emissions, whereas endeavoring to preserve business positions in international regimes where all margins continue to decline because of the excessive capital creation in the specific fiscal fragment. These complementary forces dictate the need for new ways of achieving production optimization that combines operational resilience for business sustainability with financial sustainability as the operating landscape grows more complex.</w:t>
      </w:r>
    </w:p>
    <w:p w14:paraId="07456E5E"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The Saudi Arabian and broader Arabian Gulf oil and gas industry faces unique challenges, while the region enjoys a good position in terms of hydrocarbon reserves. According to Islam and Ali (2024), there is rising pressure for regional producers to diversify away from traditional extraction and refining operations as part of national transformation programs- the case for Saudi Vision 2030. In addition, these companies are faced with achieving market share steadiness while under pressure to honor the production agreement of OPEC+ and are heavily investing in technological upgrading for the purpose of enhancing efficiency measurements. Moreover, the petrochemical sector in the Gulf region also faces feedstock allocation challenges, increasing water scarcity impacting operational </w:t>
      </w:r>
      <w:r w:rsidRPr="00C16D62">
        <w:rPr>
          <w:rFonts w:ascii="Times New Roman" w:eastAsia="Arial" w:hAnsi="Times New Roman" w:cs="Times New Roman"/>
          <w:kern w:val="0"/>
          <w:sz w:val="24"/>
          <w:szCs w:val="24"/>
          <w:lang w:val="en"/>
          <w14:ligatures w14:val="none"/>
        </w:rPr>
        <w:lastRenderedPageBreak/>
        <w:t>sustainability and the strategic requirement to penetrate further downstream into more high-value newsletters chemicals to get out of the commodity trap (Alfarsi et al., 2024). This peculiar mix of problems requires a regionalized strategy for production and profit management addressing both the present operational worries and the deeper-gist strategic decisions dealing with Gulf hydrocarbon processors.</w:t>
      </w:r>
    </w:p>
    <w:p w14:paraId="0DA7C339"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Achieving optimal productivity while sustaining sustainable profit margins is central to hydrocarbon processing companies participating in the current volatile market environment. Mojarad et al. (2018) state that the oil and gas industry must precisely calibrate their operational approaches so that it will result in the optimization of throughput and product quality without fresh marginal costs that destructure the profitability at the time of falling price or the interval of uncertainty of demand. This fine balance necessitates sophisticated decision-making frameworks that bring together real-time production data with market insight to let companies effect adaptive production scheduling that adapts to changing market circumstances in a manner that maintains the kind of financial health that is necessary for long-term capital investment, technological enhancement and shareholder return in an industry which changes enormous capital and is marked by </w:t>
      </w:r>
      <w:proofErr w:type="gramStart"/>
      <w:r w:rsidRPr="00C16D62">
        <w:rPr>
          <w:rFonts w:ascii="Times New Roman" w:eastAsia="Arial" w:hAnsi="Times New Roman" w:cs="Times New Roman"/>
          <w:kern w:val="0"/>
          <w:sz w:val="24"/>
          <w:szCs w:val="24"/>
          <w:lang w:val="en"/>
          <w14:ligatures w14:val="none"/>
        </w:rPr>
        <w:t>extended investment</w:t>
      </w:r>
      <w:proofErr w:type="gramEnd"/>
      <w:r w:rsidRPr="00C16D62">
        <w:rPr>
          <w:rFonts w:ascii="Times New Roman" w:eastAsia="Arial" w:hAnsi="Times New Roman" w:cs="Times New Roman"/>
          <w:kern w:val="0"/>
          <w:sz w:val="24"/>
          <w:szCs w:val="24"/>
          <w:lang w:val="en"/>
          <w14:ligatures w14:val="none"/>
        </w:rPr>
        <w:t xml:space="preserve"> return.</w:t>
      </w:r>
    </w:p>
    <w:p w14:paraId="77F92896"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Industrial management practices in refinery and petrochemical operations have been transformed completely in the last decade through digital technologies and altered market dynamics. Olaizola et al. (2022) highlight in this context, conventional production planning models now focus on more complex models with value-based planning, value around production planning that turns the output decisions into continuous optimized during the market conditions, cost of energy, and product slate profit expectations. This has been made possible by the Advanced Analytics platforms, which integrate OT with IT systems &amp; Advanced Control Systems (basically well-known as MPCs), delivering revolutionary visibility into the value chain and enabling more powerful optimization algorithms that </w:t>
      </w:r>
      <w:proofErr w:type="gramStart"/>
      <w:r w:rsidRPr="00C16D62">
        <w:rPr>
          <w:rFonts w:ascii="Times New Roman" w:eastAsia="Arial" w:hAnsi="Times New Roman" w:cs="Times New Roman"/>
          <w:kern w:val="0"/>
          <w:sz w:val="24"/>
          <w:szCs w:val="24"/>
          <w:lang w:val="en"/>
          <w14:ligatures w14:val="none"/>
        </w:rPr>
        <w:t xml:space="preserve">are </w:t>
      </w:r>
      <w:r w:rsidRPr="00C16D62">
        <w:rPr>
          <w:rFonts w:ascii="Times New Roman" w:eastAsia="Arial" w:hAnsi="Times New Roman" w:cs="Times New Roman"/>
          <w:kern w:val="0"/>
          <w:sz w:val="24"/>
          <w:szCs w:val="24"/>
          <w:lang w:val="en"/>
          <w14:ligatures w14:val="none"/>
        </w:rPr>
        <w:lastRenderedPageBreak/>
        <w:t>capable of combining</w:t>
      </w:r>
      <w:proofErr w:type="gramEnd"/>
      <w:r w:rsidRPr="00C16D62">
        <w:rPr>
          <w:rFonts w:ascii="Times New Roman" w:eastAsia="Arial" w:hAnsi="Times New Roman" w:cs="Times New Roman"/>
          <w:kern w:val="0"/>
          <w:sz w:val="24"/>
          <w:szCs w:val="24"/>
          <w:lang w:val="en"/>
          <w14:ligatures w14:val="none"/>
        </w:rPr>
        <w:t xml:space="preserve"> multiple concurrent targets such as production efficiency, energy consumption, maintenance planning, and inventory management (Olaizola et al., 2022). </w:t>
      </w:r>
      <w:proofErr w:type="gramStart"/>
      <w:r w:rsidRPr="00C16D62">
        <w:rPr>
          <w:rFonts w:ascii="Times New Roman" w:eastAsia="Arial" w:hAnsi="Times New Roman" w:cs="Times New Roman"/>
          <w:kern w:val="0"/>
          <w:sz w:val="24"/>
          <w:szCs w:val="24"/>
          <w:lang w:val="en"/>
          <w14:ligatures w14:val="none"/>
        </w:rPr>
        <w:t>Although these developments</w:t>
      </w:r>
      <w:proofErr w:type="gramEnd"/>
      <w:r w:rsidRPr="00C16D62">
        <w:rPr>
          <w:rFonts w:ascii="Times New Roman" w:eastAsia="Arial" w:hAnsi="Times New Roman" w:cs="Times New Roman"/>
          <w:kern w:val="0"/>
          <w:sz w:val="24"/>
          <w:szCs w:val="24"/>
          <w:lang w:val="en"/>
          <w14:ligatures w14:val="none"/>
        </w:rPr>
        <w:t xml:space="preserve"> there still exist lots of organizations that have problems totally delivering the entire benefits of their loud integrated way of management, pointing out necessary structured frameworks that can allow implementation in diverse operational environments.</w:t>
      </w:r>
    </w:p>
    <w:p w14:paraId="61B49258" w14:textId="77777777" w:rsidR="00FC1F09" w:rsidRDefault="00FC1F0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42F331E" w14:textId="0260A081" w:rsidR="008B2402" w:rsidRPr="00C16D62" w:rsidRDefault="008B2402" w:rsidP="00060062">
      <w:pPr>
        <w:jc w:val="both"/>
        <w:rPr>
          <w:rFonts w:ascii="Simplified Arabic" w:hAnsi="Simplified Arabic" w:cs="Simplified Arabic"/>
          <w:b/>
          <w:bCs/>
          <w:sz w:val="32"/>
          <w:szCs w:val="32"/>
          <w:u w:val="single"/>
        </w:rPr>
      </w:pPr>
      <w:r w:rsidRPr="006F2B3D">
        <w:rPr>
          <w:rFonts w:ascii="Simplified Arabic" w:hAnsi="Simplified Arabic" w:cs="Simplified Arabic"/>
          <w:b/>
          <w:bCs/>
          <w:sz w:val="32"/>
          <w:szCs w:val="32"/>
          <w:u w:val="single"/>
          <w:rtl/>
        </w:rPr>
        <w:t>-مشكلة الدراسة</w:t>
      </w:r>
      <w:r w:rsidRPr="006F2B3D">
        <w:rPr>
          <w:rFonts w:ascii="Simplified Arabic" w:hAnsi="Simplified Arabic" w:cs="Simplified Arabic"/>
          <w:b/>
          <w:bCs/>
          <w:sz w:val="32"/>
          <w:szCs w:val="32"/>
        </w:rPr>
        <w:t>:</w:t>
      </w:r>
    </w:p>
    <w:p w14:paraId="2C96FC41"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4" w:name="_Toc192852953"/>
      <w:r w:rsidRPr="00C16D62">
        <w:rPr>
          <w:rFonts w:ascii="Times New Roman" w:eastAsia="Arial" w:hAnsi="Times New Roman" w:cs="Times New Roman"/>
          <w:b/>
          <w:bCs/>
          <w:kern w:val="0"/>
          <w:sz w:val="28"/>
          <w:szCs w:val="28"/>
          <w:lang w:val="en"/>
          <w14:ligatures w14:val="none"/>
        </w:rPr>
        <w:t>Research Problem</w:t>
      </w:r>
      <w:bookmarkEnd w:id="4"/>
    </w:p>
    <w:p w14:paraId="37580389"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The inherent challenge for oil and gas operations is the trade-off between production efficiency maximization and profits on stable ground in an increasingly volatile market environment. The work of Malode et al. (2021) Energy production investigations reveal that typically, production efficiency requires constant operational parameters and high production capacity utilization; still, profit sustainability requires changing and dynamic production according to various rapidly shifting market conditions, rate employment, and costs consumed to generate feedstock. This paradox makes it very difficult for facility managers who </w:t>
      </w:r>
      <w:proofErr w:type="gramStart"/>
      <w:r w:rsidRPr="00C16D62">
        <w:rPr>
          <w:rFonts w:ascii="Times New Roman" w:eastAsia="Arial" w:hAnsi="Times New Roman" w:cs="Times New Roman"/>
          <w:kern w:val="0"/>
          <w:sz w:val="24"/>
          <w:szCs w:val="24"/>
          <w:lang w:val="en"/>
          <w14:ligatures w14:val="none"/>
        </w:rPr>
        <w:t>have to</w:t>
      </w:r>
      <w:proofErr w:type="gramEnd"/>
      <w:r w:rsidRPr="00C16D62">
        <w:rPr>
          <w:rFonts w:ascii="Times New Roman" w:eastAsia="Arial" w:hAnsi="Times New Roman" w:cs="Times New Roman"/>
          <w:kern w:val="0"/>
          <w:sz w:val="24"/>
          <w:szCs w:val="24"/>
          <w:lang w:val="en"/>
          <w14:ligatures w14:val="none"/>
        </w:rPr>
        <w:t xml:space="preserve"> continuously adjust production targets against the margin expectations, as the margin expectations are not always supported by available capacity and sometimes call for optimistically incorrect decisions to reduce the campaign output even when capacity allows for more. In addition, Olaizola et al. (2022) note that capital investment problems become more specific when efficiency-enhancing technologies require significant costs at the beginning, but they only provide returns under certain market conditions that may not continue throughout the payback period of the investment that </w:t>
      </w:r>
      <w:proofErr w:type="gramStart"/>
      <w:r w:rsidRPr="00C16D62">
        <w:rPr>
          <w:rFonts w:ascii="Times New Roman" w:eastAsia="Arial" w:hAnsi="Times New Roman" w:cs="Times New Roman"/>
          <w:kern w:val="0"/>
          <w:sz w:val="24"/>
          <w:szCs w:val="24"/>
          <w:lang w:val="en"/>
          <w14:ligatures w14:val="none"/>
        </w:rPr>
        <w:t>generate</w:t>
      </w:r>
      <w:proofErr w:type="gramEnd"/>
      <w:r w:rsidRPr="00C16D62">
        <w:rPr>
          <w:rFonts w:ascii="Times New Roman" w:eastAsia="Arial" w:hAnsi="Times New Roman" w:cs="Times New Roman"/>
          <w:kern w:val="0"/>
          <w:sz w:val="24"/>
          <w:szCs w:val="24"/>
          <w:lang w:val="en"/>
          <w14:ligatures w14:val="none"/>
        </w:rPr>
        <w:t xml:space="preserve"> strategic uncertainty and block decision-making that can also harm long-term competitiveness.</w:t>
      </w:r>
    </w:p>
    <w:p w14:paraId="468C61E8"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lastRenderedPageBreak/>
        <w:t>Valuing the exact financial impact of digitalization projects remains a sticking point for the refineries and petrochemical plants of the Arabian Gulf. A review by Al-Hajri et al. (2024) on digital Transformation in the Arabian Gulf’s oil gas seismic data shows that our multidimensional technologies comprise automation, analytics, twins, and integrated control – of which the complexity of these systems resist isolation to traditional ROI calculations. Furthermore, the technology implementations indeed result in ripple effects across the production eco-systems with benefits emerging in unseen operation areas or only after a considerable learning curve period (Al-Hajri et al., 2024). The problem of estimating appropriate counterfactual baselines with respect to which to measure the benefits is also complicated by the fact that technological progress occurs while other operational factors or market changes are changing as well. These measurement difficulties, in the end, erode executive trust in technology investment business cases that can lead to systemic underinvestment in capabilities that, even though strategically indispensable, are transformative in potential.</w:t>
      </w:r>
    </w:p>
    <w:p w14:paraId="1294D188"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The oil and gas industry struggles with quality management and financial performance optimization with spiraling relationships, especially in high-value hydrocarbon processing. Srinivas et al. (2020) note that setting up comprehensive quality management systems requires extensive resource utilization for the personnel training, documentation systems, testing equipment, and certification processes, generating costly immediate pressure on operational outcomes that need to be justified. However, the financial rewards of quality enhancements, including lower rework, reduced product downgrades, fewer consumer claims, and enhanced reputation surcharges, usually occur slower over time and fail to indicate up straight away to one specific excellence initiative (Srinivas et al., 2020). This temporal and attributive lag creates a problem for cost-benefit analysis and often leads quality programs to be thought of as nothing more than a compliance thing rather than a value-</w:t>
      </w:r>
      <w:r w:rsidRPr="00C16D62">
        <w:rPr>
          <w:rFonts w:ascii="Times New Roman" w:eastAsia="Arial" w:hAnsi="Times New Roman" w:cs="Times New Roman"/>
          <w:kern w:val="0"/>
          <w:sz w:val="24"/>
          <w:szCs w:val="24"/>
          <w:lang w:val="en"/>
          <w14:ligatures w14:val="none"/>
        </w:rPr>
        <w:lastRenderedPageBreak/>
        <w:t xml:space="preserve">creation activity. The challenge is compounded </w:t>
      </w:r>
      <w:proofErr w:type="gramStart"/>
      <w:r w:rsidRPr="00C16D62">
        <w:rPr>
          <w:rFonts w:ascii="Times New Roman" w:eastAsia="Arial" w:hAnsi="Times New Roman" w:cs="Times New Roman"/>
          <w:kern w:val="0"/>
          <w:sz w:val="24"/>
          <w:szCs w:val="24"/>
          <w:lang w:val="en"/>
          <w14:ligatures w14:val="none"/>
        </w:rPr>
        <w:t>for</w:t>
      </w:r>
      <w:proofErr w:type="gramEnd"/>
      <w:r w:rsidRPr="00C16D62">
        <w:rPr>
          <w:rFonts w:ascii="Times New Roman" w:eastAsia="Arial" w:hAnsi="Times New Roman" w:cs="Times New Roman"/>
          <w:kern w:val="0"/>
          <w:sz w:val="24"/>
          <w:szCs w:val="24"/>
          <w:lang w:val="en"/>
          <w14:ligatures w14:val="none"/>
        </w:rPr>
        <w:t xml:space="preserve"> Gulf producers, </w:t>
      </w:r>
      <w:proofErr w:type="gramStart"/>
      <w:r w:rsidRPr="00C16D62">
        <w:rPr>
          <w:rFonts w:ascii="Times New Roman" w:eastAsia="Arial" w:hAnsi="Times New Roman" w:cs="Times New Roman"/>
          <w:kern w:val="0"/>
          <w:sz w:val="24"/>
          <w:szCs w:val="24"/>
          <w:lang w:val="en"/>
          <w14:ligatures w14:val="none"/>
        </w:rPr>
        <w:t>in particular by</w:t>
      </w:r>
      <w:proofErr w:type="gramEnd"/>
      <w:r w:rsidRPr="00C16D62">
        <w:rPr>
          <w:rFonts w:ascii="Times New Roman" w:eastAsia="Arial" w:hAnsi="Times New Roman" w:cs="Times New Roman"/>
          <w:kern w:val="0"/>
          <w:sz w:val="24"/>
          <w:szCs w:val="24"/>
          <w:lang w:val="en"/>
          <w14:ligatures w14:val="none"/>
        </w:rPr>
        <w:t xml:space="preserve"> ever more stringent global product standards under which they have to implement constant quality system improvements merely to maintain access to the market.</w:t>
      </w:r>
    </w:p>
    <w:p w14:paraId="7237167C"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Petrochemical supply chain optimization uniquely poses special challenges that are different from other manufacturing industries, meaning it always creates a management problem for Arabian Gulf producers. The study by </w:t>
      </w:r>
      <w:proofErr w:type="spellStart"/>
      <w:r w:rsidRPr="00C16D62">
        <w:rPr>
          <w:rFonts w:ascii="Times New Roman" w:eastAsia="Arial" w:hAnsi="Times New Roman" w:cs="Times New Roman"/>
          <w:kern w:val="0"/>
          <w:sz w:val="24"/>
          <w:szCs w:val="24"/>
          <w:lang w:val="en"/>
          <w14:ligatures w14:val="none"/>
        </w:rPr>
        <w:t>Pervukhin</w:t>
      </w:r>
      <w:proofErr w:type="spellEnd"/>
      <w:r w:rsidRPr="00C16D62">
        <w:rPr>
          <w:rFonts w:ascii="Times New Roman" w:eastAsia="Arial" w:hAnsi="Times New Roman" w:cs="Times New Roman"/>
          <w:kern w:val="0"/>
          <w:sz w:val="24"/>
          <w:szCs w:val="24"/>
          <w:lang w:val="en"/>
          <w14:ligatures w14:val="none"/>
        </w:rPr>
        <w:t xml:space="preserve"> et al. (2025) on the South Pars gas field in Iran reveals that a mixture of continuous production processes, considerable storage needs for intermediate products, difficult transportation logistics for dangerous goods, and the widely varying lead times of international shipping generates a dynamic system difficult to be optimized by traditional optimization methods. These inherent properties create conflict between the forces of cost reductions, normally associated with lean inventory models, just-in-time delivery, and quality preservation needs, requiring appropriate handling, storage controls, and quality verifications at multiple transfer stations. These contrasting forces demand sophisticated model capabilities that only a handful of organizations have managed to build.</w:t>
      </w:r>
    </w:p>
    <w:p w14:paraId="7087FBC2" w14:textId="77777777" w:rsidR="00AB035E" w:rsidRDefault="00AB035E" w:rsidP="00AB035E">
      <w:pPr>
        <w:bidi w:val="0"/>
        <w:spacing w:after="0" w:line="480" w:lineRule="auto"/>
        <w:ind w:firstLine="720"/>
        <w:jc w:val="both"/>
        <w:rPr>
          <w:rFonts w:ascii="Times New Roman" w:eastAsia="Arial" w:hAnsi="Times New Roman" w:cs="Times New Roman"/>
          <w:kern w:val="0"/>
          <w:sz w:val="24"/>
          <w:szCs w:val="24"/>
          <w:lang w:val="en"/>
          <w14:ligatures w14:val="none"/>
        </w:rPr>
      </w:pPr>
    </w:p>
    <w:p w14:paraId="2079A55D" w14:textId="77777777" w:rsidR="00FC1F09" w:rsidRPr="004D7037" w:rsidRDefault="00FC1F09" w:rsidP="00060062">
      <w:pPr>
        <w:jc w:val="both"/>
        <w:rPr>
          <w:rFonts w:ascii="Simplified Arabic" w:hAnsi="Simplified Arabic" w:cs="Simplified Arabic"/>
          <w:b/>
          <w:bCs/>
          <w:sz w:val="32"/>
          <w:szCs w:val="32"/>
          <w:u w:val="single"/>
          <w:rtl/>
        </w:rPr>
      </w:pPr>
      <w:bookmarkStart w:id="5" w:name="_Toc192852954"/>
      <w:r w:rsidRPr="004D7037">
        <w:rPr>
          <w:rFonts w:ascii="Simplified Arabic" w:hAnsi="Simplified Arabic" w:cs="Simplified Arabic"/>
          <w:b/>
          <w:bCs/>
          <w:sz w:val="32"/>
          <w:szCs w:val="32"/>
          <w:u w:val="single"/>
          <w:rtl/>
        </w:rPr>
        <w:t>-أهداف الدراسة</w:t>
      </w:r>
      <w:r w:rsidRPr="004D7037">
        <w:rPr>
          <w:rFonts w:ascii="Simplified Arabic" w:hAnsi="Simplified Arabic" w:cs="Simplified Arabic"/>
          <w:b/>
          <w:bCs/>
          <w:sz w:val="32"/>
          <w:szCs w:val="32"/>
        </w:rPr>
        <w:t>:</w:t>
      </w:r>
    </w:p>
    <w:p w14:paraId="46668935"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r w:rsidRPr="00C16D62">
        <w:rPr>
          <w:rFonts w:ascii="Times New Roman" w:eastAsia="Arial" w:hAnsi="Times New Roman" w:cs="Times New Roman"/>
          <w:b/>
          <w:bCs/>
          <w:kern w:val="0"/>
          <w:sz w:val="28"/>
          <w:szCs w:val="28"/>
          <w:lang w:val="en"/>
          <w14:ligatures w14:val="none"/>
        </w:rPr>
        <w:t>Research Objectives</w:t>
      </w:r>
      <w:bookmarkEnd w:id="5"/>
    </w:p>
    <w:p w14:paraId="66AAA153" w14:textId="77777777" w:rsidR="00C16D62" w:rsidRPr="00C16D62" w:rsidRDefault="00C16D62" w:rsidP="00060062">
      <w:pPr>
        <w:numPr>
          <w:ilvl w:val="0"/>
          <w:numId w:val="2"/>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To examine the associations between implementation strategies for technology and production efficiency/profitability</w:t>
      </w:r>
    </w:p>
    <w:p w14:paraId="3AFBDCA5" w14:textId="77777777" w:rsidR="00C16D62" w:rsidRPr="00C16D62" w:rsidRDefault="00C16D62" w:rsidP="00060062">
      <w:pPr>
        <w:numPr>
          <w:ilvl w:val="0"/>
          <w:numId w:val="2"/>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to assess the influence of quality management systems on the productivity and profitability of production.</w:t>
      </w:r>
    </w:p>
    <w:p w14:paraId="6B4C8A91" w14:textId="77777777" w:rsidR="00C16D62" w:rsidRPr="00C16D62" w:rsidRDefault="00C16D62" w:rsidP="00060062">
      <w:pPr>
        <w:numPr>
          <w:ilvl w:val="0"/>
          <w:numId w:val="2"/>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To determine how supply chain optimization techniques help in increasing productive employment and profitability</w:t>
      </w:r>
    </w:p>
    <w:p w14:paraId="726CDAB4" w14:textId="77777777" w:rsidR="00C16D62" w:rsidRDefault="00C16D62" w:rsidP="00060062">
      <w:pPr>
        <w:numPr>
          <w:ilvl w:val="0"/>
          <w:numId w:val="2"/>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lastRenderedPageBreak/>
        <w:t>To establish a unified approach for the production-profit improvement in regional hydrocarbon processing</w:t>
      </w:r>
    </w:p>
    <w:p w14:paraId="157500D6" w14:textId="77777777" w:rsidR="00E04D1C" w:rsidRDefault="00E04D1C" w:rsidP="00060062">
      <w:pPr>
        <w:bidi w:val="0"/>
        <w:spacing w:after="0" w:line="480" w:lineRule="auto"/>
        <w:ind w:left="720"/>
        <w:jc w:val="both"/>
        <w:rPr>
          <w:rFonts w:ascii="Times New Roman" w:eastAsia="Arial" w:hAnsi="Times New Roman" w:cs="Times New Roman"/>
          <w:kern w:val="0"/>
          <w:sz w:val="24"/>
          <w:szCs w:val="24"/>
          <w:lang w:val="en"/>
          <w14:ligatures w14:val="none"/>
        </w:rPr>
      </w:pPr>
    </w:p>
    <w:p w14:paraId="5C48266D" w14:textId="73E4402C" w:rsidR="00E04D1C" w:rsidRPr="00C16D62" w:rsidRDefault="00E04D1C" w:rsidP="00060062">
      <w:pPr>
        <w:jc w:val="both"/>
        <w:rPr>
          <w:rFonts w:ascii="Simplified Arabic" w:hAnsi="Simplified Arabic" w:cs="Simplified Arabic"/>
          <w:b/>
          <w:bCs/>
          <w:sz w:val="32"/>
          <w:szCs w:val="32"/>
        </w:rPr>
      </w:pPr>
      <w:r w:rsidRPr="00066DF7">
        <w:rPr>
          <w:rFonts w:ascii="Simplified Arabic" w:hAnsi="Simplified Arabic" w:cs="Simplified Arabic"/>
          <w:b/>
          <w:bCs/>
          <w:sz w:val="32"/>
          <w:szCs w:val="32"/>
          <w:u w:val="single"/>
          <w:rtl/>
        </w:rPr>
        <w:t>-تساؤلات الدراسة</w:t>
      </w:r>
      <w:r w:rsidRPr="00066DF7">
        <w:rPr>
          <w:rFonts w:ascii="Simplified Arabic" w:hAnsi="Simplified Arabic" w:cs="Simplified Arabic"/>
          <w:b/>
          <w:bCs/>
          <w:sz w:val="32"/>
          <w:szCs w:val="32"/>
        </w:rPr>
        <w:t>:</w:t>
      </w:r>
    </w:p>
    <w:p w14:paraId="550F194F"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6" w:name="_Toc192852955"/>
      <w:r w:rsidRPr="00C16D62">
        <w:rPr>
          <w:rFonts w:ascii="Times New Roman" w:eastAsia="Arial" w:hAnsi="Times New Roman" w:cs="Times New Roman"/>
          <w:b/>
          <w:bCs/>
          <w:kern w:val="0"/>
          <w:sz w:val="28"/>
          <w:szCs w:val="28"/>
          <w:lang w:val="en"/>
          <w14:ligatures w14:val="none"/>
        </w:rPr>
        <w:t>Main Research Question and Sub-Research Questions</w:t>
      </w:r>
      <w:bookmarkEnd w:id="6"/>
      <w:r w:rsidRPr="00C16D62">
        <w:rPr>
          <w:rFonts w:ascii="Times New Roman" w:eastAsia="Arial" w:hAnsi="Times New Roman" w:cs="Times New Roman"/>
          <w:b/>
          <w:bCs/>
          <w:kern w:val="0"/>
          <w:sz w:val="28"/>
          <w:szCs w:val="28"/>
          <w:lang w:val="en"/>
          <w14:ligatures w14:val="none"/>
        </w:rPr>
        <w:t xml:space="preserve"> </w:t>
      </w:r>
    </w:p>
    <w:p w14:paraId="3F4AD785" w14:textId="77777777" w:rsidR="00C16D62" w:rsidRPr="00C16D62" w:rsidRDefault="00C16D62" w:rsidP="00060062">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Main Research Question:</w:t>
      </w:r>
    </w:p>
    <w:p w14:paraId="353AF1C4" w14:textId="77777777" w:rsidR="00C16D62" w:rsidRPr="00C16D62" w:rsidRDefault="00C16D62" w:rsidP="00060062">
      <w:pPr>
        <w:numPr>
          <w:ilvl w:val="0"/>
          <w:numId w:val="3"/>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How can oil &amp; gas and petrochemical industries in Saudi Arabia and the Arabian Gulf optimize production systems while maintaining sustainable profit margins?</w:t>
      </w:r>
    </w:p>
    <w:p w14:paraId="3159CDFC" w14:textId="77777777" w:rsidR="00C16D62" w:rsidRPr="00C16D62" w:rsidRDefault="00C16D62" w:rsidP="00060062">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Sub-Research Questions:</w:t>
      </w:r>
    </w:p>
    <w:p w14:paraId="5D4017F5" w14:textId="77777777" w:rsidR="00C16D62" w:rsidRPr="00C16D62" w:rsidRDefault="00C16D62" w:rsidP="00060062">
      <w:pPr>
        <w:numPr>
          <w:ilvl w:val="0"/>
          <w:numId w:val="2"/>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To what extent do technological integration strategies affect production efficiency and profitability in oil &amp; gas and petrochemical industries in Saudi Arabia and the Arabian Gulf region?</w:t>
      </w:r>
    </w:p>
    <w:p w14:paraId="7EE402EB" w14:textId="77777777" w:rsidR="00C16D62" w:rsidRPr="00C16D62" w:rsidRDefault="00C16D62" w:rsidP="00060062">
      <w:pPr>
        <w:numPr>
          <w:ilvl w:val="0"/>
          <w:numId w:val="2"/>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How do quality management systems and practices affect production efficiency and profitability in oil &amp; gas and petrochemical industries in Saudi Arabia and the Arabian Gulf region?</w:t>
      </w:r>
    </w:p>
    <w:p w14:paraId="0C50E750" w14:textId="77777777" w:rsidR="00C16D62" w:rsidRPr="00C16D62" w:rsidRDefault="00C16D62" w:rsidP="00060062">
      <w:pPr>
        <w:numPr>
          <w:ilvl w:val="0"/>
          <w:numId w:val="2"/>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What is the relationship between supply chain optimization techniques and production efficiency and profitability in oil &amp; gas and petrochemical industries in Saudi Arabia and the Arabian Gulf region?</w:t>
      </w:r>
    </w:p>
    <w:p w14:paraId="16C697F2" w14:textId="77777777" w:rsidR="00C16D62" w:rsidRPr="00C16D62" w:rsidRDefault="00C16D62" w:rsidP="00060062">
      <w:p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noProof/>
          <w:kern w:val="0"/>
          <w:sz w:val="24"/>
          <w:szCs w:val="24"/>
          <w14:ligatures w14:val="none"/>
        </w:rPr>
        <w:lastRenderedPageBreak/>
        <w:drawing>
          <wp:inline distT="114300" distB="114300" distL="114300" distR="114300" wp14:anchorId="155B36D6" wp14:editId="67536564">
            <wp:extent cx="5738813" cy="34480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17788" t="21336" r="21153" b="9183"/>
                    <a:stretch>
                      <a:fillRect/>
                    </a:stretch>
                  </pic:blipFill>
                  <pic:spPr>
                    <a:xfrm>
                      <a:off x="0" y="0"/>
                      <a:ext cx="5738813" cy="3448050"/>
                    </a:xfrm>
                    <a:prstGeom prst="rect">
                      <a:avLst/>
                    </a:prstGeom>
                    <a:ln/>
                  </pic:spPr>
                </pic:pic>
              </a:graphicData>
            </a:graphic>
          </wp:inline>
        </w:drawing>
      </w:r>
    </w:p>
    <w:p w14:paraId="5BBFD503" w14:textId="77777777" w:rsidR="00C16D62" w:rsidRDefault="00C16D62" w:rsidP="00060062">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Figure 1: Conceptual Framework</w:t>
      </w:r>
    </w:p>
    <w:p w14:paraId="6BF4036D" w14:textId="77777777" w:rsidR="00632023" w:rsidRDefault="00632023" w:rsidP="00060062">
      <w:pPr>
        <w:bidi w:val="0"/>
        <w:spacing w:after="0" w:line="480" w:lineRule="auto"/>
        <w:jc w:val="both"/>
        <w:rPr>
          <w:rFonts w:ascii="Times New Roman" w:eastAsia="Arial" w:hAnsi="Times New Roman" w:cs="Times New Roman"/>
          <w:i/>
          <w:kern w:val="0"/>
          <w:sz w:val="24"/>
          <w:szCs w:val="24"/>
          <w:lang w:val="en"/>
          <w14:ligatures w14:val="none"/>
        </w:rPr>
      </w:pPr>
    </w:p>
    <w:p w14:paraId="422248D5" w14:textId="77777777" w:rsidR="00632023" w:rsidRDefault="00632023" w:rsidP="00060062">
      <w:pPr>
        <w:bidi w:val="0"/>
        <w:spacing w:after="0" w:line="480" w:lineRule="auto"/>
        <w:jc w:val="both"/>
        <w:rPr>
          <w:rFonts w:ascii="Times New Roman" w:eastAsia="Arial" w:hAnsi="Times New Roman" w:cs="Times New Roman"/>
          <w:i/>
          <w:kern w:val="0"/>
          <w:sz w:val="24"/>
          <w:szCs w:val="24"/>
          <w:lang w:val="en"/>
          <w14:ligatures w14:val="none"/>
        </w:rPr>
      </w:pPr>
    </w:p>
    <w:p w14:paraId="634E542C" w14:textId="3717327F" w:rsidR="00632023" w:rsidRPr="00C16D62" w:rsidRDefault="00632023" w:rsidP="00060062">
      <w:pPr>
        <w:jc w:val="both"/>
        <w:rPr>
          <w:rFonts w:ascii="Simplified Arabic" w:hAnsi="Simplified Arabic" w:cs="Simplified Arabic"/>
          <w:b/>
          <w:bCs/>
          <w:sz w:val="32"/>
          <w:szCs w:val="32"/>
          <w:u w:val="single"/>
        </w:rPr>
      </w:pPr>
      <w:r w:rsidRPr="00066DF7">
        <w:rPr>
          <w:rFonts w:ascii="Simplified Arabic" w:hAnsi="Simplified Arabic" w:cs="Simplified Arabic"/>
          <w:b/>
          <w:bCs/>
          <w:sz w:val="32"/>
          <w:szCs w:val="32"/>
          <w:u w:val="single"/>
          <w:rtl/>
        </w:rPr>
        <w:t>-أهمية الدراسة</w:t>
      </w:r>
      <w:r w:rsidRPr="00066DF7">
        <w:rPr>
          <w:rFonts w:ascii="Simplified Arabic" w:hAnsi="Simplified Arabic" w:cs="Simplified Arabic"/>
          <w:b/>
          <w:bCs/>
          <w:sz w:val="32"/>
          <w:szCs w:val="32"/>
        </w:rPr>
        <w:t>:</w:t>
      </w:r>
    </w:p>
    <w:p w14:paraId="695BB379"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7" w:name="_Toc192852956"/>
      <w:r w:rsidRPr="00C16D62">
        <w:rPr>
          <w:rFonts w:ascii="Times New Roman" w:eastAsia="Arial" w:hAnsi="Times New Roman" w:cs="Times New Roman"/>
          <w:b/>
          <w:bCs/>
          <w:kern w:val="0"/>
          <w:sz w:val="28"/>
          <w:szCs w:val="28"/>
          <w:lang w:val="en"/>
          <w14:ligatures w14:val="none"/>
        </w:rPr>
        <w:t>The Importance of This Research</w:t>
      </w:r>
      <w:bookmarkEnd w:id="7"/>
    </w:p>
    <w:p w14:paraId="7E010B8F"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This research makes a substantial contribution to the theoretical knowledge of production-profit optimization dynamics within the </w:t>
      </w:r>
      <w:proofErr w:type="gramStart"/>
      <w:r w:rsidRPr="00C16D62">
        <w:rPr>
          <w:rFonts w:ascii="Times New Roman" w:eastAsia="Arial" w:hAnsi="Times New Roman" w:cs="Times New Roman"/>
          <w:kern w:val="0"/>
          <w:sz w:val="24"/>
          <w:szCs w:val="24"/>
          <w:lang w:val="en"/>
          <w14:ligatures w14:val="none"/>
        </w:rPr>
        <w:t>particular case</w:t>
      </w:r>
      <w:proofErr w:type="gramEnd"/>
      <w:r w:rsidRPr="00C16D62">
        <w:rPr>
          <w:rFonts w:ascii="Times New Roman" w:eastAsia="Arial" w:hAnsi="Times New Roman" w:cs="Times New Roman"/>
          <w:kern w:val="0"/>
          <w:sz w:val="24"/>
          <w:szCs w:val="24"/>
          <w:lang w:val="en"/>
          <w14:ligatures w14:val="none"/>
        </w:rPr>
        <w:t xml:space="preserve"> of hydrocarbon processing industries. By analyzing the interrelated relationships among technological integration, quality management systems, and supply chain optimization, not independently studying these variables, this study adds to a more portrayable theoretical process for operational excellence in capital-intensive continuous process industries. In addition, the study addresses a significant gap in the existing literature concerning the interaction between these three domains, which holds sway on the petrochemical value chain, where production decisions telegraph across a swarm of output streams and give push over </w:t>
      </w:r>
      <w:proofErr w:type="gramStart"/>
      <w:r w:rsidRPr="00C16D62">
        <w:rPr>
          <w:rFonts w:ascii="Times New Roman" w:eastAsia="Arial" w:hAnsi="Times New Roman" w:cs="Times New Roman"/>
          <w:kern w:val="0"/>
          <w:sz w:val="24"/>
          <w:szCs w:val="24"/>
          <w:lang w:val="en"/>
          <w14:ligatures w14:val="none"/>
        </w:rPr>
        <w:t>a considerable</w:t>
      </w:r>
      <w:proofErr w:type="gramEnd"/>
      <w:r w:rsidRPr="00C16D62">
        <w:rPr>
          <w:rFonts w:ascii="Times New Roman" w:eastAsia="Arial" w:hAnsi="Times New Roman" w:cs="Times New Roman"/>
          <w:kern w:val="0"/>
          <w:sz w:val="24"/>
          <w:szCs w:val="24"/>
          <w:lang w:val="en"/>
          <w14:ligatures w14:val="none"/>
        </w:rPr>
        <w:t xml:space="preserve"> </w:t>
      </w:r>
      <w:r w:rsidRPr="00C16D62">
        <w:rPr>
          <w:rFonts w:ascii="Times New Roman" w:eastAsia="Arial" w:hAnsi="Times New Roman" w:cs="Times New Roman"/>
          <w:kern w:val="0"/>
          <w:sz w:val="24"/>
          <w:szCs w:val="24"/>
          <w:lang w:val="en"/>
          <w14:ligatures w14:val="none"/>
        </w:rPr>
        <w:lastRenderedPageBreak/>
        <w:t xml:space="preserve">temporality. The developed theoretical </w:t>
      </w:r>
      <w:proofErr w:type="gramStart"/>
      <w:r w:rsidRPr="00C16D62">
        <w:rPr>
          <w:rFonts w:ascii="Times New Roman" w:eastAsia="Arial" w:hAnsi="Times New Roman" w:cs="Times New Roman"/>
          <w:kern w:val="0"/>
          <w:sz w:val="24"/>
          <w:szCs w:val="24"/>
          <w:lang w:val="en"/>
          <w14:ligatures w14:val="none"/>
        </w:rPr>
        <w:t>model will</w:t>
      </w:r>
      <w:proofErr w:type="gramEnd"/>
      <w:r w:rsidRPr="00C16D62">
        <w:rPr>
          <w:rFonts w:ascii="Times New Roman" w:eastAsia="Arial" w:hAnsi="Times New Roman" w:cs="Times New Roman"/>
          <w:kern w:val="0"/>
          <w:sz w:val="24"/>
          <w:szCs w:val="24"/>
          <w:lang w:val="en"/>
          <w14:ligatures w14:val="none"/>
        </w:rPr>
        <w:t xml:space="preserve"> thereby increase the knowledge of the contingency theory of operational improvements in hydrocarbon processing, showing how contextual factors affect the effectiveness of a variety of management techniques in different types of facilities and operational environments.</w:t>
      </w:r>
    </w:p>
    <w:p w14:paraId="09256EA7"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This research supplies immediate practical utility for Saudi Arabian and Gulf petrochemical companies by providing an evidence-primarily based framework for strategic choice-making throughout a historic industry transition period. The regional producers finding themselves caught between the competing forces of global competition and national economic transformation priorities need to rely on customized optimization strategies that factor into their different operational environments, including availability of feedstocks, lack of suitable infrastructure, and access to markets. The research will directly guide capital spending in areas such as technology, quality, and supply chain </w:t>
      </w:r>
      <w:proofErr w:type="gramStart"/>
      <w:r w:rsidRPr="00C16D62">
        <w:rPr>
          <w:rFonts w:ascii="Times New Roman" w:eastAsia="Arial" w:hAnsi="Times New Roman" w:cs="Times New Roman"/>
          <w:kern w:val="0"/>
          <w:sz w:val="24"/>
          <w:szCs w:val="24"/>
          <w:lang w:val="en"/>
          <w14:ligatures w14:val="none"/>
        </w:rPr>
        <w:t>in order to</w:t>
      </w:r>
      <w:proofErr w:type="gramEnd"/>
      <w:r w:rsidRPr="00C16D62">
        <w:rPr>
          <w:rFonts w:ascii="Times New Roman" w:eastAsia="Arial" w:hAnsi="Times New Roman" w:cs="Times New Roman"/>
          <w:kern w:val="0"/>
          <w:sz w:val="24"/>
          <w:szCs w:val="24"/>
          <w:lang w:val="en"/>
          <w14:ligatures w14:val="none"/>
        </w:rPr>
        <w:t xml:space="preserve"> assist executives in focusing on initiatives that possess the highest return on investment in their distinct company </w:t>
      </w:r>
      <w:proofErr w:type="gramStart"/>
      <w:r w:rsidRPr="00C16D62">
        <w:rPr>
          <w:rFonts w:ascii="Times New Roman" w:eastAsia="Arial" w:hAnsi="Times New Roman" w:cs="Times New Roman"/>
          <w:kern w:val="0"/>
          <w:sz w:val="24"/>
          <w:szCs w:val="24"/>
          <w:lang w:val="en"/>
          <w14:ligatures w14:val="none"/>
        </w:rPr>
        <w:t>setting</w:t>
      </w:r>
      <w:proofErr w:type="gramEnd"/>
      <w:r w:rsidRPr="00C16D62">
        <w:rPr>
          <w:rFonts w:ascii="Times New Roman" w:eastAsia="Arial" w:hAnsi="Times New Roman" w:cs="Times New Roman"/>
          <w:kern w:val="0"/>
          <w:sz w:val="24"/>
          <w:szCs w:val="24"/>
          <w:lang w:val="en"/>
          <w14:ligatures w14:val="none"/>
        </w:rPr>
        <w:t xml:space="preserve">. In addition to the research, regional benchmarks for operational performance metrics will be developed that </w:t>
      </w:r>
      <w:proofErr w:type="gramStart"/>
      <w:r w:rsidRPr="00C16D62">
        <w:rPr>
          <w:rFonts w:ascii="Times New Roman" w:eastAsia="Arial" w:hAnsi="Times New Roman" w:cs="Times New Roman"/>
          <w:kern w:val="0"/>
          <w:sz w:val="24"/>
          <w:szCs w:val="24"/>
          <w:lang w:val="en"/>
          <w14:ligatures w14:val="none"/>
        </w:rPr>
        <w:t>take into account</w:t>
      </w:r>
      <w:proofErr w:type="gramEnd"/>
      <w:r w:rsidRPr="00C16D62">
        <w:rPr>
          <w:rFonts w:ascii="Times New Roman" w:eastAsia="Arial" w:hAnsi="Times New Roman" w:cs="Times New Roman"/>
          <w:kern w:val="0"/>
          <w:sz w:val="24"/>
          <w:szCs w:val="24"/>
          <w:lang w:val="en"/>
          <w14:ligatures w14:val="none"/>
        </w:rPr>
        <w:t xml:space="preserve"> the characteristics of production facilities in the Gulf, allowing for a more meaningful performance measurement than the global standards that are largely based on Western or Asian operational contexts.</w:t>
      </w:r>
    </w:p>
    <w:p w14:paraId="2F37F83F" w14:textId="77777777" w:rsidR="00326C82" w:rsidRDefault="00326C8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2E82BBC" w14:textId="042717B4" w:rsidR="00373C1D" w:rsidRPr="009D0ED7" w:rsidRDefault="00373C1D" w:rsidP="00060062">
      <w:pPr>
        <w:jc w:val="both"/>
        <w:rPr>
          <w:rFonts w:ascii="Simplified Arabic" w:hAnsi="Simplified Arabic" w:cs="Simplified Arabic"/>
          <w:b/>
          <w:bCs/>
          <w:sz w:val="32"/>
          <w:szCs w:val="32"/>
        </w:rPr>
      </w:pPr>
      <w:r w:rsidRPr="009D0ED7">
        <w:rPr>
          <w:rFonts w:ascii="Simplified Arabic" w:hAnsi="Simplified Arabic" w:cs="Simplified Arabic"/>
          <w:b/>
          <w:bCs/>
          <w:sz w:val="32"/>
          <w:szCs w:val="32"/>
          <w:u w:val="single"/>
          <w:rtl/>
        </w:rPr>
        <w:t>- فروض الدراسة</w:t>
      </w:r>
      <w:r w:rsidRPr="009D0ED7">
        <w:rPr>
          <w:rFonts w:ascii="Simplified Arabic" w:hAnsi="Simplified Arabic" w:cs="Simplified Arabic"/>
          <w:b/>
          <w:bCs/>
          <w:sz w:val="32"/>
          <w:szCs w:val="32"/>
        </w:rPr>
        <w:t>:</w:t>
      </w:r>
    </w:p>
    <w:p w14:paraId="7C12C053"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8" w:name="_Toc192852957"/>
      <w:r w:rsidRPr="00C16D62">
        <w:rPr>
          <w:rFonts w:ascii="Times New Roman" w:eastAsia="Arial" w:hAnsi="Times New Roman" w:cs="Times New Roman"/>
          <w:b/>
          <w:bCs/>
          <w:kern w:val="0"/>
          <w:sz w:val="28"/>
          <w:szCs w:val="28"/>
          <w:lang w:val="en"/>
          <w14:ligatures w14:val="none"/>
        </w:rPr>
        <w:t>Research Hypotheses</w:t>
      </w:r>
      <w:bookmarkEnd w:id="8"/>
    </w:p>
    <w:p w14:paraId="7669312D" w14:textId="77777777" w:rsidR="00C16D62" w:rsidRPr="00C16D62" w:rsidRDefault="00C16D62" w:rsidP="00060062">
      <w:pPr>
        <w:bidi w:val="0"/>
        <w:spacing w:after="0" w:line="480" w:lineRule="auto"/>
        <w:jc w:val="both"/>
        <w:rPr>
          <w:rFonts w:ascii="Times New Roman" w:eastAsia="Arial" w:hAnsi="Times New Roman" w:cs="Times New Roman"/>
          <w:b/>
          <w:kern w:val="0"/>
          <w:sz w:val="24"/>
          <w:szCs w:val="24"/>
          <w:lang w:val="en"/>
          <w14:ligatures w14:val="none"/>
        </w:rPr>
      </w:pPr>
      <w:r w:rsidRPr="00C16D62">
        <w:rPr>
          <w:rFonts w:ascii="Times New Roman" w:eastAsia="Arial" w:hAnsi="Times New Roman" w:cs="Times New Roman"/>
          <w:b/>
          <w:kern w:val="0"/>
          <w:sz w:val="24"/>
          <w:szCs w:val="24"/>
          <w:lang w:val="en"/>
          <w14:ligatures w14:val="none"/>
        </w:rPr>
        <w:t>Main Hypothesis:</w:t>
      </w:r>
    </w:p>
    <w:p w14:paraId="3C908375" w14:textId="77777777" w:rsidR="00C16D62" w:rsidRPr="00C16D62" w:rsidRDefault="00C16D62" w:rsidP="00060062">
      <w:pPr>
        <w:numPr>
          <w:ilvl w:val="0"/>
          <w:numId w:val="1"/>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Integrating technological, quality management, and supply chain optimization strategies substantially enhances both production efficiency and profit sustainability for oil &amp; gas and petrochemical companies based in Saudi Arabia and the Arabian Gulf.</w:t>
      </w:r>
    </w:p>
    <w:p w14:paraId="0F0FFFF1" w14:textId="77777777" w:rsidR="00C16D62" w:rsidRPr="00C16D62" w:rsidRDefault="00C16D62" w:rsidP="00060062">
      <w:pPr>
        <w:bidi w:val="0"/>
        <w:spacing w:after="0" w:line="480" w:lineRule="auto"/>
        <w:jc w:val="both"/>
        <w:rPr>
          <w:rFonts w:ascii="Times New Roman" w:eastAsia="Arial" w:hAnsi="Times New Roman" w:cs="Times New Roman"/>
          <w:b/>
          <w:kern w:val="0"/>
          <w:sz w:val="24"/>
          <w:szCs w:val="24"/>
          <w:lang w:val="en"/>
          <w14:ligatures w14:val="none"/>
        </w:rPr>
      </w:pPr>
      <w:r w:rsidRPr="00C16D62">
        <w:rPr>
          <w:rFonts w:ascii="Times New Roman" w:eastAsia="Arial" w:hAnsi="Times New Roman" w:cs="Times New Roman"/>
          <w:b/>
          <w:kern w:val="0"/>
          <w:sz w:val="24"/>
          <w:szCs w:val="24"/>
          <w:lang w:val="en"/>
          <w14:ligatures w14:val="none"/>
        </w:rPr>
        <w:lastRenderedPageBreak/>
        <w:t>Sub-Hypotheses:</w:t>
      </w:r>
    </w:p>
    <w:p w14:paraId="73DA6B42" w14:textId="77777777" w:rsidR="00C16D62" w:rsidRPr="00C16D62" w:rsidRDefault="00C16D62" w:rsidP="00060062">
      <w:pPr>
        <w:numPr>
          <w:ilvl w:val="0"/>
          <w:numId w:val="1"/>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H1: </w:t>
      </w:r>
      <w:proofErr w:type="gramStart"/>
      <w:r w:rsidRPr="00C16D62">
        <w:rPr>
          <w:rFonts w:ascii="Times New Roman" w:eastAsia="Arial" w:hAnsi="Times New Roman" w:cs="Times New Roman"/>
          <w:kern w:val="0"/>
          <w:sz w:val="24"/>
          <w:szCs w:val="24"/>
          <w:lang w:val="en"/>
          <w14:ligatures w14:val="none"/>
        </w:rPr>
        <w:t>A higher degree of</w:t>
      </w:r>
      <w:proofErr w:type="gramEnd"/>
      <w:r w:rsidRPr="00C16D62">
        <w:rPr>
          <w:rFonts w:ascii="Times New Roman" w:eastAsia="Arial" w:hAnsi="Times New Roman" w:cs="Times New Roman"/>
          <w:kern w:val="0"/>
          <w:sz w:val="24"/>
          <w:szCs w:val="24"/>
          <w:lang w:val="en"/>
          <w14:ligatures w14:val="none"/>
        </w:rPr>
        <w:t xml:space="preserve"> technological integration in oil &amp; gas and petrochemical plant production results in increased production efficiency and higher profit margins in the Gulf hydrocarbon processing sites.</w:t>
      </w:r>
    </w:p>
    <w:p w14:paraId="1D51B159" w14:textId="77777777" w:rsidR="00C16D62" w:rsidRPr="00C16D62" w:rsidRDefault="00C16D62" w:rsidP="00060062">
      <w:pPr>
        <w:numPr>
          <w:ilvl w:val="0"/>
          <w:numId w:val="1"/>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H2: Effective quality management systems are vital to ensure productive and profitable oil &amp; gas and petrochemical production in the Arabian Gulf.</w:t>
      </w:r>
    </w:p>
    <w:p w14:paraId="620D6C3C" w14:textId="77777777" w:rsidR="00C16D62" w:rsidRPr="00C16D62" w:rsidRDefault="00C16D62" w:rsidP="00060062">
      <w:pPr>
        <w:numPr>
          <w:ilvl w:val="0"/>
          <w:numId w:val="1"/>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H3: Advanced supply chain optimization methods bring greater productivity and more profitability for the petrochemical businesses in Saudi Arabia and the Gulf region.</w:t>
      </w:r>
    </w:p>
    <w:p w14:paraId="37FE2FE2" w14:textId="77777777" w:rsidR="00C16D62" w:rsidRPr="00C16D62" w:rsidRDefault="00C16D62" w:rsidP="00060062">
      <w:pPr>
        <w:bidi w:val="0"/>
        <w:spacing w:after="0" w:line="480" w:lineRule="auto"/>
        <w:jc w:val="both"/>
        <w:rPr>
          <w:rFonts w:ascii="Times New Roman" w:eastAsia="Arial" w:hAnsi="Times New Roman" w:cs="Times New Roman"/>
          <w:b/>
          <w:kern w:val="0"/>
          <w:sz w:val="24"/>
          <w:szCs w:val="24"/>
          <w:lang w:val="en"/>
          <w14:ligatures w14:val="none"/>
        </w:rPr>
      </w:pPr>
      <w:r w:rsidRPr="00C16D62">
        <w:rPr>
          <w:rFonts w:ascii="Times New Roman" w:eastAsia="Arial" w:hAnsi="Times New Roman" w:cs="Times New Roman"/>
          <w:b/>
          <w:kern w:val="0"/>
          <w:sz w:val="24"/>
          <w:szCs w:val="24"/>
          <w:lang w:val="en"/>
          <w14:ligatures w14:val="none"/>
        </w:rPr>
        <w:t>Research Form</w:t>
      </w:r>
    </w:p>
    <w:p w14:paraId="2D7FD522"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This research employs a quantitative-dominant mixed-methods study strategically constructed to consider the complexity of the production-profit optimization problem in the oil and gas industry. The quantitative aspect is based on a cross-sectional survey method for collecting quantifiable data on levels of technological integration, quality management practices, and supply chain optimization questionnaires across a number of locations to satisfy the assumptions of statistical analysis showing the relationship between independent variables (production efficiency, profitability) and the dependent variables (technological integration, quality management practices, supply chain optimization). This quantitative base is strengthened by qualitative components, including semi-structured interviews from operations executives and document analyses of performance records, which offer a contextual appreciation of operations setting and decision-making exercises that are impact, variable relationships. This integrative methodology enables both statistical testing of assumed connections and a detailed clarification of the mechanisms and contingency of these connections within the </w:t>
      </w:r>
      <w:proofErr w:type="gramStart"/>
      <w:r w:rsidRPr="00C16D62">
        <w:rPr>
          <w:rFonts w:ascii="Times New Roman" w:eastAsia="Arial" w:hAnsi="Times New Roman" w:cs="Times New Roman"/>
          <w:kern w:val="0"/>
          <w:sz w:val="24"/>
          <w:szCs w:val="24"/>
          <w:lang w:val="en"/>
          <w14:ligatures w14:val="none"/>
        </w:rPr>
        <w:t>particular situation</w:t>
      </w:r>
      <w:proofErr w:type="gramEnd"/>
      <w:r w:rsidRPr="00C16D62">
        <w:rPr>
          <w:rFonts w:ascii="Times New Roman" w:eastAsia="Arial" w:hAnsi="Times New Roman" w:cs="Times New Roman"/>
          <w:kern w:val="0"/>
          <w:sz w:val="24"/>
          <w:szCs w:val="24"/>
          <w:lang w:val="en"/>
          <w14:ligatures w14:val="none"/>
        </w:rPr>
        <w:t xml:space="preserve"> of hydrocarbon processing facilities.</w:t>
      </w:r>
    </w:p>
    <w:p w14:paraId="6902F738" w14:textId="77777777" w:rsidR="00055090" w:rsidRDefault="00055090"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0E14E9CE" w14:textId="3259AE86" w:rsidR="00326C82" w:rsidRPr="009D0ED7" w:rsidRDefault="00055090" w:rsidP="00060062">
      <w:pPr>
        <w:jc w:val="both"/>
        <w:rPr>
          <w:rFonts w:ascii="Simplified Arabic" w:hAnsi="Simplified Arabic" w:cs="Simplified Arabic"/>
          <w:b/>
          <w:bCs/>
          <w:sz w:val="32"/>
          <w:szCs w:val="32"/>
        </w:rPr>
      </w:pPr>
      <w:r w:rsidRPr="009D0ED7">
        <w:rPr>
          <w:rFonts w:ascii="Simplified Arabic" w:hAnsi="Simplified Arabic" w:cs="Simplified Arabic"/>
          <w:b/>
          <w:bCs/>
          <w:sz w:val="32"/>
          <w:szCs w:val="32"/>
          <w:u w:val="single"/>
          <w:rtl/>
        </w:rPr>
        <w:lastRenderedPageBreak/>
        <w:t>-النظرية العلمية المتبعة  لإعداد البحث</w:t>
      </w:r>
      <w:r w:rsidRPr="009D0ED7">
        <w:rPr>
          <w:rFonts w:ascii="Simplified Arabic" w:hAnsi="Simplified Arabic" w:cs="Simplified Arabic"/>
          <w:b/>
          <w:bCs/>
          <w:sz w:val="32"/>
          <w:szCs w:val="32"/>
        </w:rPr>
        <w:t>:</w:t>
      </w:r>
    </w:p>
    <w:p w14:paraId="1C203FA3"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9" w:name="_Toc192852958"/>
      <w:r w:rsidRPr="00C16D62">
        <w:rPr>
          <w:rFonts w:ascii="Times New Roman" w:eastAsia="Arial" w:hAnsi="Times New Roman" w:cs="Times New Roman"/>
          <w:b/>
          <w:bCs/>
          <w:kern w:val="0"/>
          <w:sz w:val="28"/>
          <w:szCs w:val="28"/>
          <w:lang w:val="en"/>
          <w14:ligatures w14:val="none"/>
        </w:rPr>
        <w:t>Research Limitations</w:t>
      </w:r>
      <w:bookmarkEnd w:id="9"/>
      <w:r w:rsidRPr="00C16D62">
        <w:rPr>
          <w:rFonts w:ascii="Times New Roman" w:eastAsia="Arial" w:hAnsi="Times New Roman" w:cs="Times New Roman"/>
          <w:b/>
          <w:bCs/>
          <w:kern w:val="0"/>
          <w:sz w:val="28"/>
          <w:szCs w:val="28"/>
          <w:lang w:val="en"/>
          <w14:ligatures w14:val="none"/>
        </w:rPr>
        <w:t xml:space="preserve"> </w:t>
      </w:r>
    </w:p>
    <w:p w14:paraId="1C36123B"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This research recognizes </w:t>
      </w:r>
      <w:proofErr w:type="gramStart"/>
      <w:r w:rsidRPr="00C16D62">
        <w:rPr>
          <w:rFonts w:ascii="Times New Roman" w:eastAsia="Arial" w:hAnsi="Times New Roman" w:cs="Times New Roman"/>
          <w:kern w:val="0"/>
          <w:sz w:val="24"/>
          <w:szCs w:val="24"/>
          <w:lang w:val="en"/>
          <w14:ligatures w14:val="none"/>
        </w:rPr>
        <w:t>a number of</w:t>
      </w:r>
      <w:proofErr w:type="gramEnd"/>
      <w:r w:rsidRPr="00C16D62">
        <w:rPr>
          <w:rFonts w:ascii="Times New Roman" w:eastAsia="Arial" w:hAnsi="Times New Roman" w:cs="Times New Roman"/>
          <w:kern w:val="0"/>
          <w:sz w:val="24"/>
          <w:szCs w:val="24"/>
          <w:lang w:val="en"/>
          <w14:ligatures w14:val="none"/>
        </w:rPr>
        <w:t xml:space="preserve"> well-disabled limitations that bound its scope and applicability. Industry-specific constraints arise from the distinct operating attributes of refineries and petrochemical plants, such as continuous operations, high capital intensity, and a variety of products that may make the technology inapplicable to other manufacturing sectors with fundamentally different production models. Geographic limitations are seen in the emphasis on Saudi Arabia and the GCC areas, which enjoy unique upstream feedstock advantages and operational conditions that differ quite considerably from other oil-producing areas and might limit global applicability. Limitations of the methodology include cross-sectional research design capturing correlations at just point in time as opposed to showing causality through longitudinal observations and the susceptibility of response biases in self-reported survey data based on operational performance and profitability metrics, especially because such data are commercially sensitive in the competitive petrochemical industry.</w:t>
      </w:r>
    </w:p>
    <w:p w14:paraId="395A228C" w14:textId="77777777" w:rsidR="00AB035E" w:rsidRDefault="00AB035E" w:rsidP="00AB035E">
      <w:pPr>
        <w:bidi w:val="0"/>
        <w:spacing w:after="0" w:line="480" w:lineRule="auto"/>
        <w:ind w:firstLine="720"/>
        <w:jc w:val="both"/>
        <w:rPr>
          <w:rFonts w:ascii="Times New Roman" w:eastAsia="Arial" w:hAnsi="Times New Roman" w:cs="Times New Roman"/>
          <w:kern w:val="0"/>
          <w:sz w:val="24"/>
          <w:szCs w:val="24"/>
          <w:rtl/>
          <w:lang w:val="en"/>
          <w14:ligatures w14:val="none"/>
        </w:rPr>
      </w:pPr>
    </w:p>
    <w:p w14:paraId="211ACA5D" w14:textId="6A160562" w:rsidR="00AB035E" w:rsidRPr="00C16D62" w:rsidRDefault="00121F5A" w:rsidP="00121F5A">
      <w:pPr>
        <w:bidi w:val="0"/>
        <w:spacing w:after="0" w:line="480" w:lineRule="auto"/>
        <w:ind w:firstLine="720"/>
        <w:jc w:val="right"/>
        <w:rPr>
          <w:rFonts w:ascii="Simplified Arabic" w:eastAsia="Arial" w:hAnsi="Simplified Arabic" w:cs="Simplified Arabic"/>
          <w:kern w:val="0"/>
          <w:sz w:val="32"/>
          <w:szCs w:val="32"/>
          <w:lang w:val="en"/>
          <w14:ligatures w14:val="none"/>
        </w:rPr>
      </w:pPr>
      <w:r w:rsidRPr="00613C1B">
        <w:rPr>
          <w:rFonts w:ascii="Simplified Arabic" w:eastAsia="Arial" w:hAnsi="Simplified Arabic" w:cs="Simplified Arabic"/>
          <w:b/>
          <w:bCs/>
          <w:kern w:val="0"/>
          <w:sz w:val="32"/>
          <w:szCs w:val="32"/>
          <w:u w:val="single"/>
          <w:rtl/>
          <w:lang w:val="en"/>
          <w14:ligatures w14:val="none"/>
        </w:rPr>
        <w:t>خاتمة الفصل</w:t>
      </w:r>
      <w:r w:rsidRPr="00613C1B">
        <w:rPr>
          <w:rFonts w:ascii="Simplified Arabic" w:eastAsia="Arial" w:hAnsi="Simplified Arabic" w:cs="Simplified Arabic"/>
          <w:kern w:val="0"/>
          <w:sz w:val="32"/>
          <w:szCs w:val="32"/>
          <w:rtl/>
          <w:lang w:val="en"/>
          <w14:ligatures w14:val="none"/>
        </w:rPr>
        <w:t>:</w:t>
      </w:r>
    </w:p>
    <w:p w14:paraId="616615E2"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10" w:name="_Toc192852959"/>
      <w:r w:rsidRPr="00C16D62">
        <w:rPr>
          <w:rFonts w:ascii="Times New Roman" w:eastAsia="Arial" w:hAnsi="Times New Roman" w:cs="Times New Roman"/>
          <w:b/>
          <w:bCs/>
          <w:kern w:val="0"/>
          <w:sz w:val="28"/>
          <w:szCs w:val="28"/>
          <w:lang w:val="en"/>
          <w14:ligatures w14:val="none"/>
        </w:rPr>
        <w:t>Chapter Summary and Conclusion</w:t>
      </w:r>
      <w:bookmarkEnd w:id="10"/>
    </w:p>
    <w:p w14:paraId="24625EA3"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This chapter has laid down the basic structure for analyzing the vital linkage between production optimization and profitability conservation in the oil and gas, as well as the petrochemical industry in Saudi Arabia and the Arabian Gulf Region. The study confronts the major challenges of an effective balance between efficiency of production and profitability sustainability, assessing the impacts of technological integration, optimizing investments in quality management, and logistics streamlining in specific settings of hydrocarbon processing. The proposed study will use a mixed-methods study to explore the </w:t>
      </w:r>
      <w:r w:rsidRPr="00C16D62">
        <w:rPr>
          <w:rFonts w:ascii="Times New Roman" w:eastAsia="Arial" w:hAnsi="Times New Roman" w:cs="Times New Roman"/>
          <w:kern w:val="0"/>
          <w:sz w:val="24"/>
          <w:szCs w:val="24"/>
          <w:lang w:val="en"/>
          <w14:ligatures w14:val="none"/>
        </w:rPr>
        <w:lastRenderedPageBreak/>
        <w:t>degree to which technological integration, quality management systems, and supply chain optimization methods are mutually interrelated and impact both production efficiency measures and profitability measures in area facilities. By setting out with clear research questions, hypotheses, and methodological steps, this research plans to create an integrated optimization approach that corresponds to the different operational and strategic objectives of Saudi Arabian and Gulf hydrocarbon processors and to provide equally theoretical insights and practical solutions to the field of industrial production management in this vital area of industry.</w:t>
      </w:r>
    </w:p>
    <w:p w14:paraId="77133F78"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68548300"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18E77DDB"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1F330227"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1FEA3668"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2B096867"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BE414A2"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123289E9"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5B907A59"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6CF34FBD"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58865C3"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BE97139"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5ECF4C8A"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24C3C588"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10C785E"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2E06632"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C137C27"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56A6EF2"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6DFB6EED"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AFB58CA"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64AFF9A6"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21240E92"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2FFEC5D7"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0ADAD095"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252CC837"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B5C9A8B"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FAF0238" w14:textId="77777777" w:rsidR="00BC26D5" w:rsidRDefault="00BC26D5" w:rsidP="00060062">
      <w:pPr>
        <w:jc w:val="both"/>
        <w:rPr>
          <w:rFonts w:ascii="Sakkal Majalla" w:hAnsi="Sakkal Majalla" w:cs="Sakkal Majalla"/>
          <w:b/>
          <w:bCs/>
          <w:sz w:val="48"/>
          <w:szCs w:val="48"/>
          <w:u w:val="single"/>
          <w:rtl/>
        </w:rPr>
      </w:pPr>
    </w:p>
    <w:p w14:paraId="37F50512" w14:textId="77777777" w:rsidR="00BC26D5" w:rsidRPr="00D01ACF" w:rsidRDefault="00BC26D5" w:rsidP="002F374B">
      <w:pPr>
        <w:jc w:val="center"/>
        <w:rPr>
          <w:rFonts w:ascii="Simplified Arabic" w:hAnsi="Simplified Arabic" w:cs="Simplified Arabic"/>
          <w:b/>
          <w:bCs/>
          <w:sz w:val="40"/>
          <w:szCs w:val="40"/>
          <w:u w:val="single"/>
          <w:rtl/>
        </w:rPr>
      </w:pPr>
      <w:r w:rsidRPr="00D01ACF">
        <w:rPr>
          <w:rFonts w:ascii="Simplified Arabic" w:hAnsi="Simplified Arabic" w:cs="Simplified Arabic"/>
          <w:b/>
          <w:bCs/>
          <w:sz w:val="40"/>
          <w:szCs w:val="40"/>
          <w:u w:val="single"/>
          <w:rtl/>
        </w:rPr>
        <w:t>الفصل الثاني</w:t>
      </w:r>
    </w:p>
    <w:p w14:paraId="4DD05E80" w14:textId="77777777" w:rsidR="00BC26D5" w:rsidRPr="00D01ACF" w:rsidRDefault="00BC26D5" w:rsidP="002F374B">
      <w:pPr>
        <w:jc w:val="center"/>
        <w:rPr>
          <w:rFonts w:ascii="Simplified Arabic" w:hAnsi="Simplified Arabic" w:cs="Simplified Arabic"/>
          <w:b/>
          <w:bCs/>
          <w:sz w:val="40"/>
          <w:szCs w:val="40"/>
          <w:rtl/>
        </w:rPr>
      </w:pPr>
      <w:r w:rsidRPr="00D01ACF">
        <w:rPr>
          <w:rFonts w:ascii="Simplified Arabic" w:hAnsi="Simplified Arabic" w:cs="Simplified Arabic"/>
          <w:b/>
          <w:bCs/>
          <w:sz w:val="40"/>
          <w:szCs w:val="40"/>
          <w:rtl/>
        </w:rPr>
        <w:t>الدراسات السابقة</w:t>
      </w:r>
    </w:p>
    <w:p w14:paraId="4DC641F8" w14:textId="6A3ADEA0" w:rsidR="00BC26D5" w:rsidRPr="00D01ACF" w:rsidRDefault="008C274C" w:rsidP="002F374B">
      <w:pPr>
        <w:jc w:val="center"/>
        <w:rPr>
          <w:rFonts w:asciiTheme="majorBidi" w:hAnsiTheme="majorBidi" w:cstheme="majorBidi"/>
          <w:b/>
          <w:bCs/>
          <w:sz w:val="36"/>
          <w:szCs w:val="36"/>
          <w:u w:val="single"/>
        </w:rPr>
      </w:pPr>
      <w:r w:rsidRPr="00D01ACF">
        <w:rPr>
          <w:rFonts w:asciiTheme="majorBidi" w:hAnsiTheme="majorBidi" w:cstheme="majorBidi"/>
          <w:b/>
          <w:bCs/>
          <w:sz w:val="36"/>
          <w:szCs w:val="36"/>
          <w:u w:val="single"/>
        </w:rPr>
        <w:t>Chapter 2</w:t>
      </w:r>
    </w:p>
    <w:p w14:paraId="23C0CD35" w14:textId="4D9201FA" w:rsidR="008C274C" w:rsidRPr="00D01ACF" w:rsidRDefault="008C274C" w:rsidP="002F374B">
      <w:pPr>
        <w:jc w:val="center"/>
        <w:rPr>
          <w:rFonts w:asciiTheme="majorBidi" w:hAnsiTheme="majorBidi" w:cstheme="majorBidi"/>
          <w:b/>
          <w:bCs/>
          <w:sz w:val="36"/>
          <w:szCs w:val="36"/>
          <w:rtl/>
        </w:rPr>
      </w:pPr>
      <w:r w:rsidRPr="00D01ACF">
        <w:rPr>
          <w:rFonts w:asciiTheme="majorBidi" w:hAnsiTheme="majorBidi" w:cstheme="majorBidi"/>
          <w:b/>
          <w:bCs/>
          <w:sz w:val="36"/>
          <w:szCs w:val="36"/>
        </w:rPr>
        <w:t xml:space="preserve">Previous </w:t>
      </w:r>
      <w:r w:rsidR="00412A05" w:rsidRPr="00D01ACF">
        <w:rPr>
          <w:rFonts w:asciiTheme="majorBidi" w:hAnsiTheme="majorBidi" w:cstheme="majorBidi"/>
          <w:b/>
          <w:bCs/>
          <w:sz w:val="36"/>
          <w:szCs w:val="36"/>
        </w:rPr>
        <w:t>Studies</w:t>
      </w:r>
    </w:p>
    <w:p w14:paraId="49DDAF65" w14:textId="77777777" w:rsidR="00BC26D5" w:rsidRDefault="00BC26D5" w:rsidP="00060062">
      <w:pPr>
        <w:jc w:val="both"/>
        <w:rPr>
          <w:rFonts w:ascii="Sakkal Majalla" w:hAnsi="Sakkal Majalla" w:cs="Sakkal Majalla"/>
          <w:sz w:val="28"/>
          <w:szCs w:val="28"/>
          <w:u w:val="single"/>
        </w:rPr>
      </w:pPr>
    </w:p>
    <w:p w14:paraId="721C26B5" w14:textId="77777777" w:rsidR="008C274C" w:rsidRDefault="008C274C" w:rsidP="00060062">
      <w:pPr>
        <w:jc w:val="both"/>
        <w:rPr>
          <w:rFonts w:ascii="Sakkal Majalla" w:hAnsi="Sakkal Majalla" w:cs="Sakkal Majalla"/>
          <w:sz w:val="28"/>
          <w:szCs w:val="28"/>
          <w:u w:val="single"/>
          <w:rtl/>
        </w:rPr>
      </w:pPr>
    </w:p>
    <w:p w14:paraId="589E8989" w14:textId="77777777" w:rsidR="00BC26D5" w:rsidRPr="004803D6" w:rsidRDefault="00BC26D5" w:rsidP="00060062">
      <w:pPr>
        <w:jc w:val="both"/>
        <w:rPr>
          <w:rFonts w:ascii="Sakkal Majalla" w:hAnsi="Sakkal Majalla" w:cs="Sakkal Majalla"/>
          <w:b/>
          <w:bCs/>
          <w:sz w:val="28"/>
          <w:szCs w:val="28"/>
          <w:u w:val="single"/>
          <w:rtl/>
        </w:rPr>
      </w:pPr>
    </w:p>
    <w:p w14:paraId="65763A9D"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4DAB8D0"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18BC57BC"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6D0F18E3"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AA60C69"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A61101E" w14:textId="77777777" w:rsidR="002D3F0A" w:rsidRPr="00C16D62" w:rsidRDefault="002D3F0A" w:rsidP="00060062">
      <w:pPr>
        <w:bidi w:val="0"/>
        <w:spacing w:after="0" w:line="480" w:lineRule="auto"/>
        <w:jc w:val="both"/>
        <w:rPr>
          <w:rFonts w:ascii="Times New Roman" w:eastAsia="Arial" w:hAnsi="Times New Roman" w:cs="Times New Roman"/>
          <w:kern w:val="0"/>
          <w:sz w:val="24"/>
          <w:szCs w:val="24"/>
          <w:lang w:val="en"/>
          <w14:ligatures w14:val="none"/>
        </w:rPr>
      </w:pPr>
    </w:p>
    <w:p w14:paraId="6CD55D64" w14:textId="77777777" w:rsidR="00C16D62" w:rsidRPr="00DD4B7E" w:rsidRDefault="00C16D62" w:rsidP="00060062">
      <w:pPr>
        <w:keepNext/>
        <w:keepLines/>
        <w:bidi w:val="0"/>
        <w:spacing w:after="0" w:line="480" w:lineRule="auto"/>
        <w:jc w:val="both"/>
        <w:outlineLvl w:val="0"/>
        <w:rPr>
          <w:rFonts w:ascii="Times New Roman" w:eastAsia="Arial" w:hAnsi="Times New Roman" w:cs="Times New Roman"/>
          <w:b/>
          <w:bCs/>
          <w:kern w:val="0"/>
          <w:sz w:val="32"/>
          <w:szCs w:val="32"/>
          <w:lang w:val="en"/>
          <w14:ligatures w14:val="none"/>
        </w:rPr>
      </w:pPr>
      <w:bookmarkStart w:id="11" w:name="_n1tlt6ejvmks" w:colFirst="0" w:colLast="0"/>
      <w:bookmarkStart w:id="12" w:name="_Toc192852960"/>
      <w:bookmarkEnd w:id="11"/>
      <w:r w:rsidRPr="00C16D62">
        <w:rPr>
          <w:rFonts w:ascii="Times New Roman" w:eastAsia="Arial" w:hAnsi="Times New Roman" w:cs="Times New Roman"/>
          <w:b/>
          <w:bCs/>
          <w:kern w:val="0"/>
          <w:sz w:val="32"/>
          <w:szCs w:val="32"/>
          <w:lang w:val="en"/>
          <w14:ligatures w14:val="none"/>
        </w:rPr>
        <w:lastRenderedPageBreak/>
        <w:t>Chapter 2: Theoretical Framework and Previous Studies</w:t>
      </w:r>
      <w:bookmarkEnd w:id="12"/>
    </w:p>
    <w:p w14:paraId="6F41ABA6" w14:textId="1502503B" w:rsidR="00E504EE" w:rsidRPr="00C16D62" w:rsidRDefault="00E504EE" w:rsidP="00060062">
      <w:pPr>
        <w:jc w:val="both"/>
        <w:rPr>
          <w:rFonts w:ascii="Simplified Arabic" w:hAnsi="Simplified Arabic" w:cs="Simplified Arabic"/>
          <w:b/>
          <w:bCs/>
          <w:sz w:val="32"/>
          <w:szCs w:val="32"/>
        </w:rPr>
      </w:pPr>
      <w:r w:rsidRPr="00DD4B7E">
        <w:rPr>
          <w:rFonts w:ascii="Simplified Arabic" w:hAnsi="Simplified Arabic" w:cs="Simplified Arabic"/>
          <w:b/>
          <w:bCs/>
          <w:sz w:val="32"/>
          <w:szCs w:val="32"/>
          <w:u w:val="single"/>
          <w:rtl/>
        </w:rPr>
        <w:t>-مقدمة</w:t>
      </w:r>
      <w:r w:rsidRPr="00DD4B7E">
        <w:rPr>
          <w:rFonts w:ascii="Simplified Arabic" w:hAnsi="Simplified Arabic" w:cs="Simplified Arabic"/>
          <w:b/>
          <w:bCs/>
          <w:sz w:val="32"/>
          <w:szCs w:val="32"/>
        </w:rPr>
        <w:t>:</w:t>
      </w:r>
    </w:p>
    <w:p w14:paraId="506CBEC9"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13" w:name="_Toc192852961"/>
      <w:r w:rsidRPr="00C16D62">
        <w:rPr>
          <w:rFonts w:ascii="Times New Roman" w:eastAsia="Arial" w:hAnsi="Times New Roman" w:cs="Times New Roman"/>
          <w:b/>
          <w:bCs/>
          <w:kern w:val="0"/>
          <w:sz w:val="28"/>
          <w:szCs w:val="28"/>
          <w:lang w:val="en"/>
          <w14:ligatures w14:val="none"/>
        </w:rPr>
        <w:t>Introduction</w:t>
      </w:r>
      <w:bookmarkEnd w:id="13"/>
      <w:r w:rsidRPr="00C16D62">
        <w:rPr>
          <w:rFonts w:ascii="Times New Roman" w:eastAsia="Arial" w:hAnsi="Times New Roman" w:cs="Times New Roman"/>
          <w:b/>
          <w:bCs/>
          <w:kern w:val="0"/>
          <w:sz w:val="28"/>
          <w:szCs w:val="28"/>
          <w:lang w:val="en"/>
          <w14:ligatures w14:val="none"/>
        </w:rPr>
        <w:t xml:space="preserve"> </w:t>
      </w:r>
    </w:p>
    <w:p w14:paraId="76E00FCA"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This chapter provides the theoretical basis and the research context for optimizing industrial production and profit management in oil &amp; gas and Petrochemical industrializing sectors in Saudi Arabia and the Arabian Gulf region. It delves into the complex connected matter between operability and financial viability within these strategically key sectors. The Gulf's petrochemical landscape is a special meeting place for state-owned companies, international joint ventures, and market discipline that requires tailored methods for performance enhancement. This chapter looks at established theoretical frameworks that synthesize the demands of production excellence with long-term profitable margins, which are highly relevant as the region copes with </w:t>
      </w:r>
      <w:proofErr w:type="gramStart"/>
      <w:r w:rsidRPr="00C16D62">
        <w:rPr>
          <w:rFonts w:ascii="Times New Roman" w:eastAsia="Arial" w:hAnsi="Times New Roman" w:cs="Times New Roman"/>
          <w:kern w:val="0"/>
          <w:sz w:val="24"/>
          <w:szCs w:val="24"/>
          <w:lang w:val="en"/>
          <w14:ligatures w14:val="none"/>
        </w:rPr>
        <w:t>an energy</w:t>
      </w:r>
      <w:proofErr w:type="gramEnd"/>
      <w:r w:rsidRPr="00C16D62">
        <w:rPr>
          <w:rFonts w:ascii="Times New Roman" w:eastAsia="Arial" w:hAnsi="Times New Roman" w:cs="Times New Roman"/>
          <w:kern w:val="0"/>
          <w:sz w:val="24"/>
          <w:szCs w:val="24"/>
          <w:lang w:val="en"/>
          <w14:ligatures w14:val="none"/>
        </w:rPr>
        <w:t xml:space="preserve"> transition, changes in market prices, and diversification of the economy.</w:t>
      </w:r>
    </w:p>
    <w:p w14:paraId="10C3F3C7" w14:textId="77777777" w:rsidR="00D72FF9" w:rsidRDefault="00D72FF9"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6D55F3CF" w14:textId="01EEC322" w:rsidR="00D72FF9" w:rsidRPr="00C16D62" w:rsidRDefault="00D72FF9" w:rsidP="00060062">
      <w:pPr>
        <w:jc w:val="both"/>
        <w:rPr>
          <w:rFonts w:ascii="Sakkal Majalla" w:hAnsi="Sakkal Majalla" w:cs="Sakkal Majalla"/>
          <w:b/>
          <w:bCs/>
          <w:sz w:val="28"/>
          <w:szCs w:val="28"/>
        </w:rPr>
      </w:pPr>
      <w:r w:rsidRPr="004803D6">
        <w:rPr>
          <w:rFonts w:ascii="Sakkal Majalla" w:hAnsi="Sakkal Majalla" w:cs="Sakkal Majalla" w:hint="cs"/>
          <w:b/>
          <w:bCs/>
          <w:sz w:val="28"/>
          <w:szCs w:val="28"/>
          <w:u w:val="single"/>
          <w:rtl/>
        </w:rPr>
        <w:t>-الإطار النظري</w:t>
      </w:r>
      <w:r w:rsidRPr="004803D6">
        <w:rPr>
          <w:rFonts w:ascii="Sakkal Majalla" w:hAnsi="Sakkal Majalla" w:cs="Sakkal Majalla"/>
          <w:b/>
          <w:bCs/>
          <w:sz w:val="28"/>
          <w:szCs w:val="28"/>
        </w:rPr>
        <w:t>:</w:t>
      </w:r>
    </w:p>
    <w:p w14:paraId="0CCAB25F"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4"/>
          <w:szCs w:val="24"/>
          <w:lang w:val="en"/>
          <w14:ligatures w14:val="none"/>
        </w:rPr>
      </w:pPr>
      <w:bookmarkStart w:id="14" w:name="_Toc192852962"/>
      <w:r w:rsidRPr="00C16D62">
        <w:rPr>
          <w:rFonts w:ascii="Times New Roman" w:eastAsia="Arial" w:hAnsi="Times New Roman" w:cs="Times New Roman"/>
          <w:b/>
          <w:bCs/>
          <w:kern w:val="0"/>
          <w:sz w:val="24"/>
          <w:szCs w:val="24"/>
          <w:lang w:val="en"/>
          <w14:ligatures w14:val="none"/>
        </w:rPr>
        <w:t>Theoretical Framework</w:t>
      </w:r>
      <w:bookmarkEnd w:id="14"/>
    </w:p>
    <w:p w14:paraId="57298EE6" w14:textId="77777777" w:rsidR="00C16D62" w:rsidRPr="00C16D62" w:rsidRDefault="00C16D62" w:rsidP="00060062">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First: Production Optimization Strategies in Petrochemical Industries</w:t>
      </w:r>
    </w:p>
    <w:p w14:paraId="705BE3B8"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Lean manufacturing principles can make a big contribution to dealing with the </w:t>
      </w:r>
      <w:proofErr w:type="gramStart"/>
      <w:r w:rsidRPr="00C16D62">
        <w:rPr>
          <w:rFonts w:ascii="Times New Roman" w:eastAsia="Arial" w:hAnsi="Times New Roman" w:cs="Times New Roman"/>
          <w:kern w:val="0"/>
          <w:sz w:val="24"/>
          <w:szCs w:val="24"/>
          <w:lang w:val="en"/>
          <w14:ligatures w14:val="none"/>
        </w:rPr>
        <w:t>particular operational</w:t>
      </w:r>
      <w:proofErr w:type="gramEnd"/>
      <w:r w:rsidRPr="00C16D62">
        <w:rPr>
          <w:rFonts w:ascii="Times New Roman" w:eastAsia="Arial" w:hAnsi="Times New Roman" w:cs="Times New Roman"/>
          <w:kern w:val="0"/>
          <w:sz w:val="24"/>
          <w:szCs w:val="24"/>
          <w:lang w:val="en"/>
          <w14:ligatures w14:val="none"/>
        </w:rPr>
        <w:t xml:space="preserve"> headaches of petrochemical facilities in the Arabian Gulf. Lean manufacturing principles are centered on the reliability, efficiency, and capabilities of the production process, according to Ghaithan et al. (2021). Conventional lean methodologies have adapted to the continuous process of oil and gas production where shutdowns trigger a domino effect. Just-In-Time has been reinterpreted for feedstock and inventory control of catalysts and spare parts (Ghaithan, et al., 2021). Currently, value stream mapping includes </w:t>
      </w:r>
      <w:r w:rsidRPr="00C16D62">
        <w:rPr>
          <w:rFonts w:ascii="Times New Roman" w:eastAsia="Arial" w:hAnsi="Times New Roman" w:cs="Times New Roman"/>
          <w:kern w:val="0"/>
          <w:sz w:val="24"/>
          <w:szCs w:val="24"/>
          <w:lang w:val="en"/>
          <w14:ligatures w14:val="none"/>
        </w:rPr>
        <w:lastRenderedPageBreak/>
        <w:t xml:space="preserve">production flows, energy usage, and by-product recovery systems, as stated by Ghaithan et al. (2021). Local applications illustrate how lean principles must be adapted </w:t>
      </w:r>
      <w:proofErr w:type="gramStart"/>
      <w:r w:rsidRPr="00C16D62">
        <w:rPr>
          <w:rFonts w:ascii="Times New Roman" w:eastAsia="Arial" w:hAnsi="Times New Roman" w:cs="Times New Roman"/>
          <w:kern w:val="0"/>
          <w:sz w:val="24"/>
          <w:szCs w:val="24"/>
          <w:lang w:val="en"/>
          <w14:ligatures w14:val="none"/>
        </w:rPr>
        <w:t>in order to</w:t>
      </w:r>
      <w:proofErr w:type="gramEnd"/>
      <w:r w:rsidRPr="00C16D62">
        <w:rPr>
          <w:rFonts w:ascii="Times New Roman" w:eastAsia="Arial" w:hAnsi="Times New Roman" w:cs="Times New Roman"/>
          <w:kern w:val="0"/>
          <w:sz w:val="24"/>
          <w:szCs w:val="24"/>
          <w:lang w:val="en"/>
          <w14:ligatures w14:val="none"/>
        </w:rPr>
        <w:t xml:space="preserve"> fit the capital-intensive, high-fixed-cost nature of the Gulf petrochemical business. These adaptations provide the underlying framework for regional production excellence programs countrywide in Saudi and neighboring countries.</w:t>
      </w:r>
    </w:p>
    <w:p w14:paraId="103C05B4"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Petrochemical operations in Saudi and the Gulf are at a stage beyond conventional manufacturing KPIs. According to Tayal et al. (2021), the overall equipment effectiveness (OEE) calculations include catalyst efficiency and energy intensity in addition to availability and quality. Capacity usage rates are against design capacity, demonstrated capacity, and nameplate capacity for multifaceted perspectives. Energy efficiency indicators follow the consumption per unit output as domestic region energy subsidies dwindle. These are based on process variance measurement that captures away from optimal parameters and throughput analysis that looks at barriers across integrated systems (Ghaithan et al., 2021). The yield optimization metric monitors material throughput efficiency from the conversion process. The key performance indicators forming the measurement framework provide a decision support system that </w:t>
      </w:r>
      <w:proofErr w:type="gramStart"/>
      <w:r w:rsidRPr="00C16D62">
        <w:rPr>
          <w:rFonts w:ascii="Times New Roman" w:eastAsia="Arial" w:hAnsi="Times New Roman" w:cs="Times New Roman"/>
          <w:kern w:val="0"/>
          <w:sz w:val="24"/>
          <w:szCs w:val="24"/>
          <w:lang w:val="en"/>
          <w14:ligatures w14:val="none"/>
        </w:rPr>
        <w:t>be</w:t>
      </w:r>
      <w:proofErr w:type="gramEnd"/>
      <w:r w:rsidRPr="00C16D62">
        <w:rPr>
          <w:rFonts w:ascii="Times New Roman" w:eastAsia="Arial" w:hAnsi="Times New Roman" w:cs="Times New Roman"/>
          <w:kern w:val="0"/>
          <w:sz w:val="24"/>
          <w:szCs w:val="24"/>
          <w:lang w:val="en"/>
          <w14:ligatures w14:val="none"/>
        </w:rPr>
        <w:t xml:space="preserve"> used to help operational decision-making throughout the Gulf’s petrochemical supply chain, enabling ongoing improvement opportunities and performance benchmarking.</w:t>
      </w:r>
    </w:p>
    <w:p w14:paraId="69B3879B"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Maintenance strategies in the Gulf petrochemicals industry have shifted from reactive to predictive systems using digital technology. Reliability-centered Alignment focuses on interventions influenced by tool criticality in nutted guesthouses where faults influence the conception of the whole supply chain (Osheyor Gidiagba et al., 2023). Condition-based monitoring is utilized using vibration analysis, thermography, and lubricant analysis to give early warning signs. According to Osheyor Gidiagba et al. (2023), digital twins is virtual optimization software that offers virtual replicas of performance over a wide range of </w:t>
      </w:r>
      <w:r w:rsidRPr="00C16D62">
        <w:rPr>
          <w:rFonts w:ascii="Times New Roman" w:eastAsia="Arial" w:hAnsi="Times New Roman" w:cs="Times New Roman"/>
          <w:kern w:val="0"/>
          <w:sz w:val="24"/>
          <w:szCs w:val="24"/>
          <w:lang w:val="en"/>
          <w14:ligatures w14:val="none"/>
        </w:rPr>
        <w:lastRenderedPageBreak/>
        <w:t>conditions. IoT sensors and cloud analytics make monitoring possible in real-time. As Abbasi et al. (2019) suggest, artificial intelligence applications forecast possible breakdowns before the components fail physically. Mobile services allow remote workers access to product schedules and procedures in their hands. These digital technologies change maintenance from cost center to strategic partner for sustainable production excellence within the petrochemical business in the region.</w:t>
      </w:r>
    </w:p>
    <w:p w14:paraId="27662E82" w14:textId="77777777" w:rsidR="00C16D62" w:rsidRPr="00C16D62" w:rsidRDefault="00C16D62" w:rsidP="00060062">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Second: Profit Management and Margin Sustainability</w:t>
      </w:r>
    </w:p>
    <w:p w14:paraId="16130BF8"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Given the Saudi petrochemical industry contribution of as big as 42 percent of the nation's GDP in 2011 and its role as the main non-oil export contributor, several distinctive challenges must be addressed in profit management and margin sustainability, requiring strategic solutions. Generally, petrochemical prices follow the trend of crude oil with several months of delay, causing challenges in planning for big players such as SABIC and major producers such as Saudi Kayan and Yanbu National Petrochemical Co. (Akhtar &amp; Asif, 2017). During market downturns, KSA producers demonstrate margin resilience because they have their own favorable feedstock compared to the international, naphtha-based competition in the market, where the sector performed outstandingly with 23.9 CAGR between 2003-2010 and overall global economic downturns (Akhtar &amp; Asif, 2017). These pricing dynamics and growths show the importance of strategic profit management for long-term sustainability in the Saudi petrochemical industry.</w:t>
      </w:r>
    </w:p>
    <w:p w14:paraId="73BEDB4B"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Cost structure analysis indicates substantial competitive advantages for Saudi petrochemical operations that have generated industry-leading financial performance through market instability. The gross and net margins of the sector were 42.3 percent and 26 percent, respectively, in 2005, whereas net margins declined during the economic crisis to 27 percent gross and 14 percent post-crisis period (Akhtar &amp; Asif, 2017). The bulk of the fixed costs comprise of total production costs, thus leading the KSA producers to keep the </w:t>
      </w:r>
      <w:r w:rsidRPr="00C16D62">
        <w:rPr>
          <w:rFonts w:ascii="Times New Roman" w:eastAsia="Arial" w:hAnsi="Times New Roman" w:cs="Times New Roman"/>
          <w:kern w:val="0"/>
          <w:sz w:val="24"/>
          <w:szCs w:val="24"/>
          <w:lang w:val="en"/>
          <w14:ligatures w14:val="none"/>
        </w:rPr>
        <w:lastRenderedPageBreak/>
        <w:t>high-capacity utilization rates even in the events of market downturns. This strategic strategy presented the business enhance its shipments of goods to 31.97 million tons in 2011 from up to 26.19 million tons in 2009, maintaining a rising price of 10.5 percent, envisioning tough global surroundings (Akhtar &amp; Asif, 2017). The energy of Saudi petrochemical margins, even scaled back after worldwide recession troubles, drives residents to the sector's cost management capabilities.</w:t>
      </w:r>
    </w:p>
    <w:p w14:paraId="7BEFC0E8"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According to Akhtar &amp; Asif (2017), financial risk management frameworks have undergone significant developments as Saudi petrochemical plants are facing numerous uncertainties in both domestic and foreign markets. SABIC, with </w:t>
      </w:r>
      <w:proofErr w:type="gramStart"/>
      <w:r w:rsidRPr="00C16D62">
        <w:rPr>
          <w:rFonts w:ascii="Times New Roman" w:eastAsia="Arial" w:hAnsi="Times New Roman" w:cs="Times New Roman"/>
          <w:kern w:val="0"/>
          <w:sz w:val="24"/>
          <w:szCs w:val="24"/>
          <w:lang w:val="en"/>
          <w14:ligatures w14:val="none"/>
        </w:rPr>
        <w:t>millions</w:t>
      </w:r>
      <w:proofErr w:type="gramEnd"/>
      <w:r w:rsidRPr="00C16D62">
        <w:rPr>
          <w:rFonts w:ascii="Times New Roman" w:eastAsia="Arial" w:hAnsi="Times New Roman" w:cs="Times New Roman"/>
          <w:kern w:val="0"/>
          <w:sz w:val="24"/>
          <w:szCs w:val="24"/>
          <w:lang w:val="en"/>
          <w14:ligatures w14:val="none"/>
        </w:rPr>
        <w:t xml:space="preserve"> </w:t>
      </w:r>
      <w:proofErr w:type="spellStart"/>
      <w:r w:rsidRPr="00C16D62">
        <w:rPr>
          <w:rFonts w:ascii="Times New Roman" w:eastAsia="Arial" w:hAnsi="Times New Roman" w:cs="Times New Roman"/>
          <w:kern w:val="0"/>
          <w:sz w:val="24"/>
          <w:szCs w:val="24"/>
          <w:lang w:val="en"/>
          <w14:ligatures w14:val="none"/>
        </w:rPr>
        <w:t>tonnes</w:t>
      </w:r>
      <w:proofErr w:type="spellEnd"/>
      <w:r w:rsidRPr="00C16D62">
        <w:rPr>
          <w:rFonts w:ascii="Times New Roman" w:eastAsia="Arial" w:hAnsi="Times New Roman" w:cs="Times New Roman"/>
          <w:kern w:val="0"/>
          <w:sz w:val="24"/>
          <w:szCs w:val="24"/>
          <w:lang w:val="en"/>
          <w14:ligatures w14:val="none"/>
        </w:rPr>
        <w:t xml:space="preserve"> of production capacity and a market value of over $70 billion, and many other major players also face challenges which come in form of external challenges (the print of uncertainty, the anti-dumping measures, and political unrest, the international competitions) and internal challenge (unscheduled and unplanned stoppages, missing foreign partnerships limited product innovation). To manage these complex risks, KSA producers created sophisticated hedging solutions that meet regional regulations with a main balance between downside protection and upside participation. These financial strategies have helped boost the market by net income growth at a CAGR of about 35.2 percent during 2001-2011 (Akhtar &amp;Asif, 2017). The creation of these custom-made financial risk management strategies has proven invaluable to the ability to keep profitable in the face of the industry's plethora of challenges.</w:t>
      </w:r>
    </w:p>
    <w:p w14:paraId="37C87D71"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Vertical integration is a major strategic option for Saudi petrochemical producers to increase the stability of margins and competitiveness in global markets. </w:t>
      </w:r>
      <w:proofErr w:type="gramStart"/>
      <w:r w:rsidRPr="00C16D62">
        <w:rPr>
          <w:rFonts w:ascii="Times New Roman" w:eastAsia="Arial" w:hAnsi="Times New Roman" w:cs="Times New Roman"/>
          <w:kern w:val="0"/>
          <w:sz w:val="24"/>
          <w:szCs w:val="24"/>
          <w:lang w:val="en"/>
          <w14:ligatures w14:val="none"/>
        </w:rPr>
        <w:t>In order to</w:t>
      </w:r>
      <w:proofErr w:type="gramEnd"/>
      <w:r w:rsidRPr="00C16D62">
        <w:rPr>
          <w:rFonts w:ascii="Times New Roman" w:eastAsia="Arial" w:hAnsi="Times New Roman" w:cs="Times New Roman"/>
          <w:kern w:val="0"/>
          <w:sz w:val="24"/>
          <w:szCs w:val="24"/>
          <w:lang w:val="en"/>
          <w14:ligatures w14:val="none"/>
        </w:rPr>
        <w:t xml:space="preserve"> achieve the government's goal of growing the sector's share of the global market to 15% by 2015 (from an earlier 8%), major KSA firms have pursued upstream integration with hydrocarbon production and downstream integration with specialty chemicals (Akhtar &amp; Asif, 2017). This balanced strategy mitigates natural hedges to feedstock volatility and agrees with commodity </w:t>
      </w:r>
      <w:r w:rsidRPr="00C16D62">
        <w:rPr>
          <w:rFonts w:ascii="Times New Roman" w:eastAsia="Arial" w:hAnsi="Times New Roman" w:cs="Times New Roman"/>
          <w:kern w:val="0"/>
          <w:sz w:val="24"/>
          <w:szCs w:val="24"/>
          <w:lang w:val="en"/>
          <w14:ligatures w14:val="none"/>
        </w:rPr>
        <w:lastRenderedPageBreak/>
        <w:t xml:space="preserve">cycles. The influence of state-owned SABIC and other significant local players has mostly evolved integrated logistics structures that decrease transportation costs and enhance shipment dependability, making the industry even more competitive </w:t>
      </w:r>
      <w:proofErr w:type="gramStart"/>
      <w:r w:rsidRPr="00C16D62">
        <w:rPr>
          <w:rFonts w:ascii="Times New Roman" w:eastAsia="Arial" w:hAnsi="Times New Roman" w:cs="Times New Roman"/>
          <w:kern w:val="0"/>
          <w:sz w:val="24"/>
          <w:szCs w:val="24"/>
          <w:lang w:val="en"/>
          <w14:ligatures w14:val="none"/>
        </w:rPr>
        <w:t>in spite of</w:t>
      </w:r>
      <w:proofErr w:type="gramEnd"/>
      <w:r w:rsidRPr="00C16D62">
        <w:rPr>
          <w:rFonts w:ascii="Times New Roman" w:eastAsia="Arial" w:hAnsi="Times New Roman" w:cs="Times New Roman"/>
          <w:kern w:val="0"/>
          <w:sz w:val="24"/>
          <w:szCs w:val="24"/>
          <w:lang w:val="en"/>
          <w14:ligatures w14:val="none"/>
        </w:rPr>
        <w:t xml:space="preserve"> the “roller-coaster ride” of sequences of petrochemicals that could substantially influence both cost and effectiveness (Akhtar &amp; Asif, 2017). In doing so, these companies are getting structural support from their vertical integration that </w:t>
      </w:r>
      <w:proofErr w:type="gramStart"/>
      <w:r w:rsidRPr="00C16D62">
        <w:rPr>
          <w:rFonts w:ascii="Times New Roman" w:eastAsia="Arial" w:hAnsi="Times New Roman" w:cs="Times New Roman"/>
          <w:kern w:val="0"/>
          <w:sz w:val="24"/>
          <w:szCs w:val="24"/>
          <w:lang w:val="en"/>
          <w14:ligatures w14:val="none"/>
        </w:rPr>
        <w:t>is able to</w:t>
      </w:r>
      <w:proofErr w:type="gramEnd"/>
      <w:r w:rsidRPr="00C16D62">
        <w:rPr>
          <w:rFonts w:ascii="Times New Roman" w:eastAsia="Arial" w:hAnsi="Times New Roman" w:cs="Times New Roman"/>
          <w:kern w:val="0"/>
          <w:sz w:val="24"/>
          <w:szCs w:val="24"/>
          <w:lang w:val="en"/>
          <w14:ligatures w14:val="none"/>
        </w:rPr>
        <w:t xml:space="preserve"> support stable margins across cyclical market conditions.</w:t>
      </w:r>
    </w:p>
    <w:p w14:paraId="218126F4" w14:textId="77777777" w:rsidR="00C16D62" w:rsidRPr="00C16D62" w:rsidRDefault="00C16D62" w:rsidP="00060062">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Third: Project Performance Criteria in the Oil &amp; Gas Sector</w:t>
      </w:r>
    </w:p>
    <w:p w14:paraId="72C01C61"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Temporal performance metrics for Gulf petrochemical projects address the characteristics of big, technical projects. Schedule performance index calculations consider the weighted criticality of various project phases, giving bigger emphasis to pre-commissioning activities that drive time significantly. Milestone achievement rates measure stage-gate approval, and float consumption rates measure schedule buffers. Regional benchmarking projects indicate that the complexity of projects is strongly associated with risks of schedule overruns, with billion-dollar projects experiencing growth on average overruns. Advanced analytics incorporate local account factors, such as local climate conditions and labor productivity trends, to make better predictions. Time-to-market measures how competitive advantage comes from a faster finish. These frameworks allow for more precise planning all the way through project lifecycles, thus saving capital costs and opportunity costs resulting from delayed production.</w:t>
      </w:r>
    </w:p>
    <w:p w14:paraId="4F0DA8DA"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The cost management methodologies of Gulf petrochemical projects are aligned with the capital-intensive nature of these investment ventures. Earned Value Management systems are primarily evidence-based on physical progress by quantity measurement rather than value-related tracking. Productivity Analysis through critical trades, including piping and instrumentation, is complemented by cost performance Indicators. Experience within the </w:t>
      </w:r>
      <w:r w:rsidRPr="00C16D62">
        <w:rPr>
          <w:rFonts w:ascii="Times New Roman" w:eastAsia="Arial" w:hAnsi="Times New Roman" w:cs="Times New Roman"/>
          <w:kern w:val="0"/>
          <w:sz w:val="24"/>
          <w:szCs w:val="24"/>
          <w:lang w:val="en"/>
          <w14:ligatures w14:val="none"/>
        </w:rPr>
        <w:lastRenderedPageBreak/>
        <w:t>region shows that effective cost control is achieved through integrated management of the engineering-procurement-construction sequences and that there is a need for good interface management between international contractors and local subcontractors across the entire GCC region.</w:t>
      </w:r>
    </w:p>
    <w:p w14:paraId="5A139786"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The Petrochemical operational facility performance measurement approach encompasses domain-specific measures that account for technical complexity. Catalyst performance metrics monitor activity, selectivity, and life versus theoretical optimums, especially in the conversion processes of hydrocracking. Energy intensity metrics measure consumption against thermodynamic minimums; utility system metrics assess steam generation efficiency. The accuracy of mass balance reconciliation can be taken as a proxy of measurement system reliability. These special indicators constitute an integrated measuring system, embodying the qualitative understanding of operational excellence in Saudi Arabian and Gulf petrochemical plants.</w:t>
      </w:r>
    </w:p>
    <w:p w14:paraId="3CA8D1D6"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Quality management frameworks for Gulf petrochemical production have moved from merely compliance-oriented systems to value-creating models. ISO 9001 is expanded by industry-specific standards, such as Process Safety Management dealing with hydrocarbon processing hazards. Statistical process control methods are used to control important quality parameters and automatically identify trend trends, short interludes, or deviations before specifying the limit. Laboratory quality assurance ensures the reliability of measurement between laboratory tests and their calibration protocols and proficiency testing. Customer-specific requirements are integrated with production planning systems, supplying flexible alteration and change among product grades. Quality economics studies measure the economic value of consistency and specification optimization throughout the entire production portfolio of regional petrochemical operations.</w:t>
      </w:r>
    </w:p>
    <w:p w14:paraId="3386D6A2"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lastRenderedPageBreak/>
        <w:t>Stakeholder engagement frameworks acknowledge the nature of petrochemical operations, which is important in national development plans. Stakeholder mapping reveals influence relationship clearing across government, partners, community, and international connections. Government relations deal with the two roles that states play both as regulators and as equity holders through state-owned national oil companies. Technology transfer, market access, and capability development are all covered by international partner management. These holistic perspectives represent the fact that petrochemical operations are deeply ingrained into the social and economic textures of Gulf states, promoting operational sustainability.</w:t>
      </w:r>
    </w:p>
    <w:p w14:paraId="65D6F49C" w14:textId="4C86602A" w:rsidR="00C52E30" w:rsidRPr="00C16D62" w:rsidRDefault="00C52E30" w:rsidP="00060062">
      <w:pPr>
        <w:jc w:val="both"/>
        <w:rPr>
          <w:rFonts w:ascii="Simplified Arabic" w:hAnsi="Simplified Arabic" w:cs="Simplified Arabic"/>
          <w:b/>
          <w:bCs/>
          <w:sz w:val="32"/>
          <w:szCs w:val="32"/>
          <w:rtl/>
        </w:rPr>
      </w:pPr>
      <w:r w:rsidRPr="00E3090B">
        <w:rPr>
          <w:rFonts w:ascii="Simplified Arabic" w:hAnsi="Simplified Arabic" w:cs="Simplified Arabic"/>
          <w:b/>
          <w:bCs/>
          <w:sz w:val="32"/>
          <w:szCs w:val="32"/>
          <w:u w:val="single"/>
          <w:rtl/>
        </w:rPr>
        <w:t>-الدراسات المحلية السابقة</w:t>
      </w:r>
      <w:r w:rsidRPr="00E3090B">
        <w:rPr>
          <w:rFonts w:ascii="Simplified Arabic" w:hAnsi="Simplified Arabic" w:cs="Simplified Arabic"/>
          <w:b/>
          <w:bCs/>
          <w:sz w:val="32"/>
          <w:szCs w:val="32"/>
        </w:rPr>
        <w:t>:</w:t>
      </w:r>
      <w:r w:rsidRPr="00E3090B">
        <w:rPr>
          <w:rFonts w:ascii="Simplified Arabic" w:hAnsi="Simplified Arabic" w:cs="Simplified Arabic"/>
          <w:b/>
          <w:bCs/>
          <w:sz w:val="32"/>
          <w:szCs w:val="32"/>
          <w:rtl/>
        </w:rPr>
        <w:t xml:space="preserve"> </w:t>
      </w:r>
    </w:p>
    <w:p w14:paraId="56E4E12A" w14:textId="07BE2C27" w:rsidR="00C16D62" w:rsidRPr="00C16D62" w:rsidRDefault="00C16D62" w:rsidP="00E3090B">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15" w:name="_Toc192852963"/>
      <w:r w:rsidRPr="00C16D62">
        <w:rPr>
          <w:rFonts w:ascii="Times New Roman" w:eastAsia="Arial" w:hAnsi="Times New Roman" w:cs="Times New Roman"/>
          <w:b/>
          <w:bCs/>
          <w:kern w:val="0"/>
          <w:sz w:val="28"/>
          <w:szCs w:val="28"/>
          <w:lang w:val="en"/>
          <w14:ligatures w14:val="none"/>
        </w:rPr>
        <w:t xml:space="preserve">Previous </w:t>
      </w:r>
      <w:r w:rsidR="00E3090B">
        <w:rPr>
          <w:rFonts w:ascii="Times New Roman" w:eastAsia="Arial" w:hAnsi="Times New Roman" w:cs="Times New Roman"/>
          <w:b/>
          <w:bCs/>
          <w:kern w:val="0"/>
          <w:sz w:val="28"/>
          <w:szCs w:val="28"/>
          <w14:ligatures w14:val="none"/>
        </w:rPr>
        <w:t xml:space="preserve">Local </w:t>
      </w:r>
      <w:r w:rsidRPr="00C16D62">
        <w:rPr>
          <w:rFonts w:ascii="Times New Roman" w:eastAsia="Arial" w:hAnsi="Times New Roman" w:cs="Times New Roman"/>
          <w:b/>
          <w:bCs/>
          <w:kern w:val="0"/>
          <w:sz w:val="28"/>
          <w:szCs w:val="28"/>
          <w:lang w:val="en"/>
          <w14:ligatures w14:val="none"/>
        </w:rPr>
        <w:t>Studies</w:t>
      </w:r>
      <w:bookmarkEnd w:id="15"/>
      <w:r w:rsidRPr="00C16D62">
        <w:rPr>
          <w:rFonts w:ascii="Times New Roman" w:eastAsia="Arial" w:hAnsi="Times New Roman" w:cs="Times New Roman"/>
          <w:b/>
          <w:bCs/>
          <w:kern w:val="0"/>
          <w:sz w:val="28"/>
          <w:szCs w:val="28"/>
          <w:lang w:val="en"/>
          <w14:ligatures w14:val="none"/>
        </w:rPr>
        <w:t xml:space="preserve"> </w:t>
      </w:r>
    </w:p>
    <w:p w14:paraId="5A12B93D" w14:textId="77777777" w:rsidR="00C16D62" w:rsidRPr="00C16D62" w:rsidRDefault="00C16D62" w:rsidP="00E3090B">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A review of the literature by Al-Hajri et al. (2024) indicates that they were selected to overview the digital transformation in the oil and gas sector in the GCC over the past decade and the accelerating technological progress of the system. The study found out that digital transformation activities are propelling far-reaching gains along all the components of the petroleum value chain, including boosting operational performance utilizing, forecasting repairs, maximizing resource utilization with a real valuations system, and promoting sustainability by reducing the environmental footprint. The research highlighted the role of artificial intelligence, smart grid, and automation in raising productivity, with the implementation case study having 15-30% operational cost savings (Al-Hajri et al., 2024). The results depict the GCC’s commitment to the digital revolution as part of a global energy transformation and catalyst for innovation, growth, and long-haul ecological and financial sustainability in progressively changing business conditions.</w:t>
      </w:r>
    </w:p>
    <w:p w14:paraId="1B5933C0"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Amjath et al. (2024) identified how to strategically optimize hydrogen supply chain networks in Qatar, specifically post-production processes of conditioning, storage, </w:t>
      </w:r>
      <w:r w:rsidRPr="00C16D62">
        <w:rPr>
          <w:rFonts w:ascii="Times New Roman" w:eastAsia="Arial" w:hAnsi="Times New Roman" w:cs="Times New Roman"/>
          <w:kern w:val="0"/>
          <w:sz w:val="24"/>
          <w:szCs w:val="24"/>
          <w:lang w:val="en"/>
          <w14:ligatures w14:val="none"/>
        </w:rPr>
        <w:lastRenderedPageBreak/>
        <w:t xml:space="preserve">transportation, and distribution along the supply chain. The study used a multi-period optimization approach to assess three hydrogen pathways: compressed, liquefied, and ammonia-based, incorporating economic and environmental factors. The results underlined the crucial role of a well-planned infrastructure in keeping costs effective and reducing emissions from the growing hydrogen industry in Qatar. The ammonia pathway yielded economic benefits under the low-emission penalty; however, all the results exhibited a positive shift for liquefied hydrogen as stricter pollution policies were applied. 2 also highlighted Qatar’s strategic position as a potential future hydrogen exporter and highlighted that, as such, it requires linking with sufficiently tailored logistics solutions, including purpose-built shipping fleets and hydrogen-specific storage infrastructure to secure the supply chain resilience and efficiency </w:t>
      </w:r>
      <w:proofErr w:type="gramStart"/>
      <w:r w:rsidRPr="00C16D62">
        <w:rPr>
          <w:rFonts w:ascii="Times New Roman" w:eastAsia="Arial" w:hAnsi="Times New Roman" w:cs="Times New Roman"/>
          <w:kern w:val="0"/>
          <w:sz w:val="24"/>
          <w:szCs w:val="24"/>
          <w:lang w:val="en"/>
          <w14:ligatures w14:val="none"/>
        </w:rPr>
        <w:t>and also</w:t>
      </w:r>
      <w:proofErr w:type="gramEnd"/>
      <w:r w:rsidRPr="00C16D62">
        <w:rPr>
          <w:rFonts w:ascii="Times New Roman" w:eastAsia="Arial" w:hAnsi="Times New Roman" w:cs="Times New Roman"/>
          <w:kern w:val="0"/>
          <w:sz w:val="24"/>
          <w:szCs w:val="24"/>
          <w:lang w:val="en"/>
          <w14:ligatures w14:val="none"/>
        </w:rPr>
        <w:t xml:space="preserve"> meet the national sustainability goals. This study offers useful suggestions for industrial production improvement within the regional shifting energy context.</w:t>
      </w:r>
    </w:p>
    <w:p w14:paraId="32D61968" w14:textId="422BAC86" w:rsidR="00C52E30" w:rsidRDefault="00C16D62" w:rsidP="00060062">
      <w:pPr>
        <w:bidi w:val="0"/>
        <w:spacing w:after="0" w:line="480" w:lineRule="auto"/>
        <w:ind w:firstLine="720"/>
        <w:jc w:val="both"/>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A study by Ali and </w:t>
      </w:r>
      <w:proofErr w:type="spellStart"/>
      <w:r w:rsidRPr="00C16D62">
        <w:rPr>
          <w:rFonts w:ascii="Times New Roman" w:eastAsia="Arial" w:hAnsi="Times New Roman" w:cs="Times New Roman"/>
          <w:kern w:val="0"/>
          <w:sz w:val="24"/>
          <w:szCs w:val="24"/>
          <w:lang w:val="en"/>
          <w14:ligatures w14:val="none"/>
        </w:rPr>
        <w:t>Theeb</w:t>
      </w:r>
      <w:proofErr w:type="spellEnd"/>
      <w:r w:rsidRPr="00C16D62">
        <w:rPr>
          <w:rFonts w:ascii="Times New Roman" w:eastAsia="Arial" w:hAnsi="Times New Roman" w:cs="Times New Roman"/>
          <w:kern w:val="0"/>
          <w:sz w:val="24"/>
          <w:szCs w:val="24"/>
          <w:lang w:val="en"/>
          <w14:ligatures w14:val="none"/>
        </w:rPr>
        <w:t xml:space="preserve"> (2018) investigated the financial performance of petrochemicals in Saudi Arabia, capturing it before and after the Global Economic Recession (GER), showing considerable structural changes in the profitability of the sector. The study discovered that performance metrics decreased among producers while the industry increased total assets and shareholder evaluative outcomes after GER. Financial ratios demonstrated that despite a nearly 282% increase in sales volume, profitability did not rise accordingly, with critical weakness in all production processes requiring to be strengthened through cost-control mechanisms (Ali and </w:t>
      </w:r>
      <w:proofErr w:type="spellStart"/>
      <w:r w:rsidRPr="00C16D62">
        <w:rPr>
          <w:rFonts w:ascii="Times New Roman" w:eastAsia="Arial" w:hAnsi="Times New Roman" w:cs="Times New Roman"/>
          <w:kern w:val="0"/>
          <w:sz w:val="24"/>
          <w:szCs w:val="24"/>
          <w:lang w:val="en"/>
          <w14:ligatures w14:val="none"/>
        </w:rPr>
        <w:t>Theeb</w:t>
      </w:r>
      <w:proofErr w:type="spellEnd"/>
      <w:r w:rsidRPr="00C16D62">
        <w:rPr>
          <w:rFonts w:ascii="Times New Roman" w:eastAsia="Arial" w:hAnsi="Times New Roman" w:cs="Times New Roman"/>
          <w:kern w:val="0"/>
          <w:sz w:val="24"/>
          <w:szCs w:val="24"/>
          <w:lang w:val="en"/>
          <w14:ligatures w14:val="none"/>
        </w:rPr>
        <w:t xml:space="preserve">, 2018). Moreover, </w:t>
      </w:r>
      <w:proofErr w:type="gramStart"/>
      <w:r w:rsidRPr="00C16D62">
        <w:rPr>
          <w:rFonts w:ascii="Times New Roman" w:eastAsia="Arial" w:hAnsi="Times New Roman" w:cs="Times New Roman"/>
          <w:kern w:val="0"/>
          <w:sz w:val="24"/>
          <w:szCs w:val="24"/>
          <w:lang w:val="en"/>
          <w14:ligatures w14:val="none"/>
        </w:rPr>
        <w:t>return</w:t>
      </w:r>
      <w:proofErr w:type="gramEnd"/>
      <w:r w:rsidRPr="00C16D62">
        <w:rPr>
          <w:rFonts w:ascii="Times New Roman" w:eastAsia="Arial" w:hAnsi="Times New Roman" w:cs="Times New Roman"/>
          <w:kern w:val="0"/>
          <w:sz w:val="24"/>
          <w:szCs w:val="24"/>
          <w:lang w:val="en"/>
          <w14:ligatures w14:val="none"/>
        </w:rPr>
        <w:t xml:space="preserve"> on investment remained </w:t>
      </w:r>
      <w:proofErr w:type="gramStart"/>
      <w:r w:rsidRPr="00C16D62">
        <w:rPr>
          <w:rFonts w:ascii="Times New Roman" w:eastAsia="Arial" w:hAnsi="Times New Roman" w:cs="Times New Roman"/>
          <w:kern w:val="0"/>
          <w:sz w:val="24"/>
          <w:szCs w:val="24"/>
          <w:lang w:val="en"/>
          <w14:ligatures w14:val="none"/>
        </w:rPr>
        <w:t>fairly consistent</w:t>
      </w:r>
      <w:proofErr w:type="gramEnd"/>
      <w:r w:rsidRPr="00C16D62">
        <w:rPr>
          <w:rFonts w:ascii="Times New Roman" w:eastAsia="Arial" w:hAnsi="Times New Roman" w:cs="Times New Roman"/>
          <w:kern w:val="0"/>
          <w:sz w:val="24"/>
          <w:szCs w:val="24"/>
          <w:lang w:val="en"/>
          <w14:ligatures w14:val="none"/>
        </w:rPr>
        <w:t xml:space="preserve">, with some organizations exhibiting decreasing returns despite greater investment over the study time. The outcomes concluded that although Saudi Arabia was well resourced in petrochemical terms - in terms of feedstock availability, the Saudi petroleum industry was still dependent on their efforts to reduce the efficiency of production </w:t>
      </w:r>
      <w:r w:rsidRPr="00C16D62">
        <w:rPr>
          <w:rFonts w:ascii="Times New Roman" w:eastAsia="Arial" w:hAnsi="Times New Roman" w:cs="Times New Roman"/>
          <w:kern w:val="0"/>
          <w:sz w:val="24"/>
          <w:szCs w:val="24"/>
          <w:lang w:val="en"/>
          <w14:ligatures w14:val="none"/>
        </w:rPr>
        <w:lastRenderedPageBreak/>
        <w:t>operations, initiate innovative ways of margin protection, and become more sophisticated in strategy financial planning for its financial sustainability in the increasingly competitive global market. These findings underscore the intricate connection between the expansion of industry and profit control in the Kingdom's petrochemical industry.</w:t>
      </w:r>
    </w:p>
    <w:p w14:paraId="3E9DAECA" w14:textId="4CBFD3FD" w:rsidR="00D712EE" w:rsidRPr="00C16D62" w:rsidRDefault="00D712EE" w:rsidP="00060062">
      <w:pPr>
        <w:jc w:val="both"/>
        <w:rPr>
          <w:rFonts w:ascii="Simplified Arabic" w:hAnsi="Simplified Arabic" w:cs="Simplified Arabic"/>
          <w:b/>
          <w:bCs/>
          <w:sz w:val="32"/>
          <w:szCs w:val="32"/>
        </w:rPr>
      </w:pPr>
      <w:r w:rsidRPr="001C32A4">
        <w:rPr>
          <w:rFonts w:ascii="Simplified Arabic" w:hAnsi="Simplified Arabic" w:cs="Simplified Arabic"/>
          <w:b/>
          <w:bCs/>
          <w:sz w:val="32"/>
          <w:szCs w:val="32"/>
          <w:u w:val="single"/>
          <w:rtl/>
        </w:rPr>
        <w:t>-الدراسات  الأجنبية السابقة</w:t>
      </w:r>
      <w:r w:rsidRPr="001C32A4">
        <w:rPr>
          <w:rFonts w:ascii="Simplified Arabic" w:hAnsi="Simplified Arabic" w:cs="Simplified Arabic"/>
          <w:b/>
          <w:bCs/>
          <w:sz w:val="32"/>
          <w:szCs w:val="32"/>
        </w:rPr>
        <w:t>:</w:t>
      </w:r>
    </w:p>
    <w:p w14:paraId="0544BAC9" w14:textId="103AB4C7" w:rsidR="00C16D62" w:rsidRPr="00C16D62" w:rsidRDefault="00D712EE" w:rsidP="001C32A4">
      <w:pPr>
        <w:bidi w:val="0"/>
        <w:spacing w:after="0" w:line="480" w:lineRule="auto"/>
        <w:jc w:val="both"/>
        <w:rPr>
          <w:rFonts w:ascii="Times New Roman" w:eastAsia="Arial" w:hAnsi="Times New Roman" w:cs="Times New Roman"/>
          <w:b/>
          <w:bCs/>
          <w:kern w:val="0"/>
          <w:sz w:val="28"/>
          <w:szCs w:val="28"/>
          <w:lang w:val="en"/>
          <w14:ligatures w14:val="none"/>
        </w:rPr>
      </w:pPr>
      <w:bookmarkStart w:id="16" w:name="_1r1kkdx0r7ql" w:colFirst="0" w:colLast="0"/>
      <w:bookmarkEnd w:id="16"/>
      <w:r w:rsidRPr="001C32A4">
        <w:rPr>
          <w:rFonts w:ascii="Times New Roman" w:eastAsia="Arial" w:hAnsi="Times New Roman" w:cs="Times New Roman"/>
          <w:b/>
          <w:bCs/>
          <w:kern w:val="0"/>
          <w:sz w:val="28"/>
          <w:szCs w:val="28"/>
          <w14:ligatures w14:val="none"/>
        </w:rPr>
        <w:t>Prev</w:t>
      </w:r>
      <w:r w:rsidR="00DD0011" w:rsidRPr="001C32A4">
        <w:rPr>
          <w:rFonts w:ascii="Times New Roman" w:eastAsia="Arial" w:hAnsi="Times New Roman" w:cs="Times New Roman"/>
          <w:b/>
          <w:bCs/>
          <w:kern w:val="0"/>
          <w:sz w:val="28"/>
          <w:szCs w:val="28"/>
          <w14:ligatures w14:val="none"/>
        </w:rPr>
        <w:t xml:space="preserve">ious </w:t>
      </w:r>
      <w:r w:rsidR="00C16D62" w:rsidRPr="00C16D62">
        <w:rPr>
          <w:rFonts w:ascii="Times New Roman" w:eastAsia="Arial" w:hAnsi="Times New Roman" w:cs="Times New Roman"/>
          <w:b/>
          <w:bCs/>
          <w:kern w:val="0"/>
          <w:sz w:val="28"/>
          <w:szCs w:val="28"/>
          <w:lang w:val="en"/>
          <w14:ligatures w14:val="none"/>
        </w:rPr>
        <w:t>Foreign Studies</w:t>
      </w:r>
    </w:p>
    <w:p w14:paraId="38BE5CA1" w14:textId="77777777" w:rsidR="00C16D62" w:rsidRDefault="00C16D62" w:rsidP="001C32A4">
      <w:pPr>
        <w:bidi w:val="0"/>
        <w:spacing w:after="0" w:line="480" w:lineRule="auto"/>
        <w:ind w:firstLine="720"/>
        <w:jc w:val="both"/>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The study by Solanki (2024) </w:t>
      </w:r>
      <w:proofErr w:type="gramStart"/>
      <w:r w:rsidRPr="00C16D62">
        <w:rPr>
          <w:rFonts w:ascii="Times New Roman" w:eastAsia="Arial" w:hAnsi="Times New Roman" w:cs="Times New Roman"/>
          <w:kern w:val="0"/>
          <w:sz w:val="24"/>
          <w:szCs w:val="24"/>
          <w:lang w:val="en"/>
          <w14:ligatures w14:val="none"/>
        </w:rPr>
        <w:t>looked into</w:t>
      </w:r>
      <w:proofErr w:type="gramEnd"/>
      <w:r w:rsidRPr="00C16D62">
        <w:rPr>
          <w:rFonts w:ascii="Times New Roman" w:eastAsia="Arial" w:hAnsi="Times New Roman" w:cs="Times New Roman"/>
          <w:kern w:val="0"/>
          <w:sz w:val="24"/>
          <w:szCs w:val="24"/>
          <w:lang w:val="en"/>
          <w14:ligatures w14:val="none"/>
        </w:rPr>
        <w:t xml:space="preserve"> how artificial intelligence (AI) and data analytics affect operational efficiency in the oil and gas industry. The research showed how companies that embrace AI-driven predictive maintenance and process optimization saw significant benefits in terms of asset reliability and cost savings, respectively. By applying complicated machine learning algorithms, there is always to be assessed data in embedding time frames, making it possible to make proactive maintenance decisions that truncate unprogrammed downtime. According to Solanki (2024), collaboration between </w:t>
      </w:r>
      <w:proofErr w:type="gramStart"/>
      <w:r w:rsidRPr="00C16D62">
        <w:rPr>
          <w:rFonts w:ascii="Times New Roman" w:eastAsia="Arial" w:hAnsi="Times New Roman" w:cs="Times New Roman"/>
          <w:kern w:val="0"/>
          <w:sz w:val="24"/>
          <w:szCs w:val="24"/>
          <w:lang w:val="en"/>
          <w14:ligatures w14:val="none"/>
        </w:rPr>
        <w:t>departments</w:t>
      </w:r>
      <w:proofErr w:type="gramEnd"/>
      <w:r w:rsidRPr="00C16D62">
        <w:rPr>
          <w:rFonts w:ascii="Times New Roman" w:eastAsia="Arial" w:hAnsi="Times New Roman" w:cs="Times New Roman"/>
          <w:kern w:val="0"/>
          <w:sz w:val="24"/>
          <w:szCs w:val="24"/>
          <w:lang w:val="en"/>
          <w14:ligatures w14:val="none"/>
        </w:rPr>
        <w:t xml:space="preserve"> operated, engineering, and IT teams was a necessary component of perfectly executing AI solutions. The research also highlighted the widening difference in time between those who are stepping up speed and rate to AI-driven strategies and those who are running a little behind, needing to continually come back to the digital transformation trough for needing to support sustainable profit and competitive advantage.</w:t>
      </w:r>
    </w:p>
    <w:p w14:paraId="6E6D9FBF" w14:textId="77777777" w:rsidR="00BE2B19" w:rsidRDefault="00BE2B19" w:rsidP="00060062">
      <w:pPr>
        <w:bidi w:val="0"/>
        <w:spacing w:after="0" w:line="480" w:lineRule="auto"/>
        <w:ind w:firstLine="720"/>
        <w:jc w:val="both"/>
        <w:rPr>
          <w:rFonts w:ascii="Times New Roman" w:eastAsia="Arial" w:hAnsi="Times New Roman" w:cs="Times New Roman"/>
          <w:kern w:val="0"/>
          <w:sz w:val="24"/>
          <w:szCs w:val="24"/>
          <w:rtl/>
          <w:lang w:val="en"/>
          <w14:ligatures w14:val="none"/>
        </w:rPr>
      </w:pPr>
    </w:p>
    <w:p w14:paraId="677CAD31" w14:textId="154CF1E4" w:rsidR="00BE2B19" w:rsidRPr="00C16D62" w:rsidRDefault="00BE2B19" w:rsidP="00060062">
      <w:pPr>
        <w:jc w:val="both"/>
        <w:rPr>
          <w:rFonts w:ascii="Simplified Arabic" w:hAnsi="Simplified Arabic" w:cs="Simplified Arabic"/>
          <w:b/>
          <w:bCs/>
          <w:sz w:val="32"/>
          <w:szCs w:val="32"/>
        </w:rPr>
      </w:pPr>
      <w:r w:rsidRPr="00E3090B">
        <w:rPr>
          <w:rFonts w:ascii="Simplified Arabic" w:hAnsi="Simplified Arabic" w:cs="Simplified Arabic"/>
          <w:b/>
          <w:bCs/>
          <w:sz w:val="32"/>
          <w:szCs w:val="32"/>
          <w:u w:val="single"/>
          <w:rtl/>
        </w:rPr>
        <w:t>-الفوائد من الدراسات السابقة</w:t>
      </w:r>
      <w:r w:rsidRPr="00E3090B">
        <w:rPr>
          <w:rFonts w:ascii="Simplified Arabic" w:hAnsi="Simplified Arabic" w:cs="Simplified Arabic"/>
          <w:b/>
          <w:bCs/>
          <w:sz w:val="32"/>
          <w:szCs w:val="32"/>
        </w:rPr>
        <w:t>:</w:t>
      </w:r>
    </w:p>
    <w:p w14:paraId="79F45B62"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17" w:name="_Toc192852964"/>
      <w:r w:rsidRPr="00C16D62">
        <w:rPr>
          <w:rFonts w:ascii="Times New Roman" w:eastAsia="Arial" w:hAnsi="Times New Roman" w:cs="Times New Roman"/>
          <w:b/>
          <w:bCs/>
          <w:kern w:val="0"/>
          <w:sz w:val="28"/>
          <w:szCs w:val="28"/>
          <w:lang w:val="en"/>
          <w14:ligatures w14:val="none"/>
        </w:rPr>
        <w:t>Benefits from Previous Studies</w:t>
      </w:r>
      <w:bookmarkEnd w:id="17"/>
      <w:r w:rsidRPr="00C16D62">
        <w:rPr>
          <w:rFonts w:ascii="Times New Roman" w:eastAsia="Arial" w:hAnsi="Times New Roman" w:cs="Times New Roman"/>
          <w:b/>
          <w:bCs/>
          <w:kern w:val="0"/>
          <w:sz w:val="28"/>
          <w:szCs w:val="28"/>
          <w:lang w:val="en"/>
          <w14:ligatures w14:val="none"/>
        </w:rPr>
        <w:t xml:space="preserve"> </w:t>
      </w:r>
    </w:p>
    <w:p w14:paraId="2E62C912"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Several research has also offered comprehensive methodologies appropriate for the petrochemical industry and established thorough methods for assessing operational proficiency and tangible financial performance. Quantifiable metrics for measuring the </w:t>
      </w:r>
      <w:r w:rsidRPr="00C16D62">
        <w:rPr>
          <w:rFonts w:ascii="Times New Roman" w:eastAsia="Arial" w:hAnsi="Times New Roman" w:cs="Times New Roman"/>
          <w:kern w:val="0"/>
          <w:sz w:val="24"/>
          <w:szCs w:val="24"/>
          <w:lang w:val="en"/>
          <w14:ligatures w14:val="none"/>
        </w:rPr>
        <w:lastRenderedPageBreak/>
        <w:t xml:space="preserve">success of technological implementation in Digital Transformation (DT) in GCC Oil &amp; Gas Operations have been shown in Al-Hajri et al.'s (2024) large-scale review of the subject as interviewed and cited by the SCOPUS index. Similarly, Amjath et al.'s. (2024) Multi-Period Optimization technique presents a structured methodology to evaluate the supply chain efficiency that can be applicable in larger petrochemical domains. Ali and Theeb's (2018) financial profit performance analysis approach employs a useful framework to assess profitability metrics before and after a recession. These studies offer insights into the potential of digital transformation operation efficiency cost reduction, the effect on the cost-effectiveness of strategic infrastructure planning, and the necessity of advanced financial planning to preserve profitability </w:t>
      </w:r>
      <w:proofErr w:type="gramStart"/>
      <w:r w:rsidRPr="00C16D62">
        <w:rPr>
          <w:rFonts w:ascii="Times New Roman" w:eastAsia="Arial" w:hAnsi="Times New Roman" w:cs="Times New Roman"/>
          <w:kern w:val="0"/>
          <w:sz w:val="24"/>
          <w:szCs w:val="24"/>
          <w:lang w:val="en"/>
          <w14:ligatures w14:val="none"/>
        </w:rPr>
        <w:t>in spite of</w:t>
      </w:r>
      <w:proofErr w:type="gramEnd"/>
      <w:r w:rsidRPr="00C16D62">
        <w:rPr>
          <w:rFonts w:ascii="Times New Roman" w:eastAsia="Arial" w:hAnsi="Times New Roman" w:cs="Times New Roman"/>
          <w:kern w:val="0"/>
          <w:sz w:val="24"/>
          <w:szCs w:val="24"/>
          <w:lang w:val="en"/>
          <w14:ligatures w14:val="none"/>
        </w:rPr>
        <w:t xml:space="preserve"> rising production volumes in Saudi Arabia's petrochemical industry.</w:t>
      </w:r>
    </w:p>
    <w:p w14:paraId="2A981944" w14:textId="0AC7D214" w:rsidR="00DD0011" w:rsidRPr="00C16D62" w:rsidRDefault="00DD0011" w:rsidP="00060062">
      <w:pPr>
        <w:jc w:val="both"/>
        <w:rPr>
          <w:rFonts w:ascii="Simplified Arabic" w:hAnsi="Simplified Arabic" w:cs="Simplified Arabic"/>
          <w:b/>
          <w:bCs/>
          <w:sz w:val="32"/>
          <w:szCs w:val="32"/>
        </w:rPr>
      </w:pPr>
      <w:r w:rsidRPr="00662019">
        <w:rPr>
          <w:rFonts w:ascii="Simplified Arabic" w:hAnsi="Simplified Arabic" w:cs="Simplified Arabic"/>
          <w:b/>
          <w:bCs/>
          <w:sz w:val="32"/>
          <w:szCs w:val="32"/>
          <w:u w:val="single"/>
          <w:rtl/>
        </w:rPr>
        <w:t xml:space="preserve">-مايميز </w:t>
      </w:r>
      <w:r w:rsidR="00BE2B19" w:rsidRPr="00662019">
        <w:rPr>
          <w:rFonts w:ascii="Simplified Arabic" w:hAnsi="Simplified Arabic" w:cs="Simplified Arabic"/>
          <w:b/>
          <w:bCs/>
          <w:sz w:val="32"/>
          <w:szCs w:val="32"/>
          <w:u w:val="single"/>
          <w:rtl/>
        </w:rPr>
        <w:t xml:space="preserve">هذة الدراسة عن </w:t>
      </w:r>
      <w:r w:rsidRPr="00662019">
        <w:rPr>
          <w:rFonts w:ascii="Simplified Arabic" w:hAnsi="Simplified Arabic" w:cs="Simplified Arabic"/>
          <w:b/>
          <w:bCs/>
          <w:sz w:val="32"/>
          <w:szCs w:val="32"/>
          <w:u w:val="single"/>
          <w:rtl/>
        </w:rPr>
        <w:t>الدراسات السابقة</w:t>
      </w:r>
      <w:r w:rsidRPr="00662019">
        <w:rPr>
          <w:rFonts w:ascii="Simplified Arabic" w:hAnsi="Simplified Arabic" w:cs="Simplified Arabic"/>
          <w:b/>
          <w:bCs/>
          <w:sz w:val="32"/>
          <w:szCs w:val="32"/>
        </w:rPr>
        <w:t>:</w:t>
      </w:r>
    </w:p>
    <w:p w14:paraId="1EC884CB"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18" w:name="_Toc192852965"/>
      <w:r w:rsidRPr="00C16D62">
        <w:rPr>
          <w:rFonts w:ascii="Times New Roman" w:eastAsia="Arial" w:hAnsi="Times New Roman" w:cs="Times New Roman"/>
          <w:b/>
          <w:bCs/>
          <w:kern w:val="0"/>
          <w:sz w:val="28"/>
          <w:szCs w:val="28"/>
          <w:lang w:val="en"/>
          <w14:ligatures w14:val="none"/>
        </w:rPr>
        <w:t>This Study's Distinction from Previous Research</w:t>
      </w:r>
      <w:bookmarkEnd w:id="18"/>
      <w:r w:rsidRPr="00C16D62">
        <w:rPr>
          <w:rFonts w:ascii="Times New Roman" w:eastAsia="Arial" w:hAnsi="Times New Roman" w:cs="Times New Roman"/>
          <w:b/>
          <w:bCs/>
          <w:kern w:val="0"/>
          <w:sz w:val="28"/>
          <w:szCs w:val="28"/>
          <w:lang w:val="en"/>
          <w14:ligatures w14:val="none"/>
        </w:rPr>
        <w:t xml:space="preserve"> </w:t>
      </w:r>
    </w:p>
    <w:p w14:paraId="0D9B1DA4"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This research is unique in its simultaneous examination of the three crucial variable relationships- technological integration, quality management systems, and supply chain optimization- that constitute the study. Previous studies concentrated on single elements of petrochemical processes. This integrated approach, however, allows for the construction of a unified framework that employs </w:t>
      </w:r>
      <w:proofErr w:type="gramStart"/>
      <w:r w:rsidRPr="00C16D62">
        <w:rPr>
          <w:rFonts w:ascii="Times New Roman" w:eastAsia="Arial" w:hAnsi="Times New Roman" w:cs="Times New Roman"/>
          <w:kern w:val="0"/>
          <w:sz w:val="24"/>
          <w:szCs w:val="24"/>
          <w:lang w:val="en"/>
          <w14:ligatures w14:val="none"/>
        </w:rPr>
        <w:t>all of</w:t>
      </w:r>
      <w:proofErr w:type="gramEnd"/>
      <w:r w:rsidRPr="00C16D62">
        <w:rPr>
          <w:rFonts w:ascii="Times New Roman" w:eastAsia="Arial" w:hAnsi="Times New Roman" w:cs="Times New Roman"/>
          <w:kern w:val="0"/>
          <w:sz w:val="24"/>
          <w:szCs w:val="24"/>
          <w:lang w:val="en"/>
          <w14:ligatures w14:val="none"/>
        </w:rPr>
        <w:t xml:space="preserve"> the interconnected variables and impacts simultaneously </w:t>
      </w:r>
      <w:proofErr w:type="gramStart"/>
      <w:r w:rsidRPr="00C16D62">
        <w:rPr>
          <w:rFonts w:ascii="Times New Roman" w:eastAsia="Arial" w:hAnsi="Times New Roman" w:cs="Times New Roman"/>
          <w:kern w:val="0"/>
          <w:sz w:val="24"/>
          <w:szCs w:val="24"/>
          <w:lang w:val="en"/>
          <w14:ligatures w14:val="none"/>
        </w:rPr>
        <w:t>the production</w:t>
      </w:r>
      <w:proofErr w:type="gramEnd"/>
      <w:r w:rsidRPr="00C16D62">
        <w:rPr>
          <w:rFonts w:ascii="Times New Roman" w:eastAsia="Arial" w:hAnsi="Times New Roman" w:cs="Times New Roman"/>
          <w:kern w:val="0"/>
          <w:sz w:val="24"/>
          <w:szCs w:val="24"/>
          <w:lang w:val="en"/>
          <w14:ligatures w14:val="none"/>
        </w:rPr>
        <w:t xml:space="preserve"> efficiency and profit durability. The regional focus enables the formulation of aligned optimization strategies to address the specific mix of challenges that Gulf hydrocarbon processors face in an effort at operational excellence while sustaining margins.</w:t>
      </w:r>
    </w:p>
    <w:p w14:paraId="57211623" w14:textId="77777777" w:rsidR="00121F5A" w:rsidRDefault="00121F5A" w:rsidP="00121F5A">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6152F9A" w14:textId="77777777" w:rsidR="00AF795F" w:rsidRDefault="00AF795F" w:rsidP="00AF795F">
      <w:pPr>
        <w:bidi w:val="0"/>
        <w:spacing w:after="0" w:line="480" w:lineRule="auto"/>
        <w:ind w:firstLine="720"/>
        <w:jc w:val="both"/>
        <w:rPr>
          <w:rFonts w:ascii="Times New Roman" w:eastAsia="Arial" w:hAnsi="Times New Roman" w:cs="Times New Roman"/>
          <w:kern w:val="0"/>
          <w:sz w:val="24"/>
          <w:szCs w:val="24"/>
          <w:lang w:val="en"/>
          <w14:ligatures w14:val="none"/>
        </w:rPr>
      </w:pPr>
    </w:p>
    <w:p w14:paraId="5F9B181A" w14:textId="77777777" w:rsidR="00AF795F" w:rsidRDefault="00AF795F" w:rsidP="00AF795F">
      <w:pPr>
        <w:bidi w:val="0"/>
        <w:spacing w:after="0" w:line="480" w:lineRule="auto"/>
        <w:ind w:firstLine="720"/>
        <w:jc w:val="both"/>
        <w:rPr>
          <w:rFonts w:ascii="Times New Roman" w:eastAsia="Arial" w:hAnsi="Times New Roman" w:cs="Times New Roman"/>
          <w:kern w:val="0"/>
          <w:sz w:val="24"/>
          <w:szCs w:val="24"/>
          <w:rtl/>
          <w:lang w:val="en"/>
          <w14:ligatures w14:val="none"/>
        </w:rPr>
      </w:pPr>
    </w:p>
    <w:p w14:paraId="0C2638B8" w14:textId="595F59BA" w:rsidR="00121F5A" w:rsidRPr="00C16D62" w:rsidRDefault="00121F5A" w:rsidP="00121F5A">
      <w:pPr>
        <w:bidi w:val="0"/>
        <w:spacing w:after="0" w:line="480" w:lineRule="auto"/>
        <w:ind w:firstLine="720"/>
        <w:jc w:val="right"/>
        <w:rPr>
          <w:rFonts w:ascii="Simplified Arabic" w:eastAsia="Arial" w:hAnsi="Simplified Arabic" w:cs="Simplified Arabic"/>
          <w:kern w:val="0"/>
          <w:sz w:val="32"/>
          <w:szCs w:val="32"/>
          <w:lang w:val="en"/>
          <w14:ligatures w14:val="none"/>
        </w:rPr>
      </w:pPr>
      <w:r w:rsidRPr="00AF795F">
        <w:rPr>
          <w:rFonts w:ascii="Simplified Arabic" w:eastAsia="Arial" w:hAnsi="Simplified Arabic" w:cs="Simplified Arabic"/>
          <w:b/>
          <w:bCs/>
          <w:kern w:val="0"/>
          <w:sz w:val="32"/>
          <w:szCs w:val="32"/>
          <w:u w:val="single"/>
          <w:rtl/>
          <w:lang w:val="en"/>
          <w14:ligatures w14:val="none"/>
        </w:rPr>
        <w:lastRenderedPageBreak/>
        <w:t>خاتمة الفصل</w:t>
      </w:r>
      <w:r w:rsidRPr="00AF795F">
        <w:rPr>
          <w:rFonts w:ascii="Simplified Arabic" w:eastAsia="Arial" w:hAnsi="Simplified Arabic" w:cs="Simplified Arabic"/>
          <w:kern w:val="0"/>
          <w:sz w:val="32"/>
          <w:szCs w:val="32"/>
          <w:rtl/>
          <w:lang w:val="en"/>
          <w14:ligatures w14:val="none"/>
        </w:rPr>
        <w:t>:</w:t>
      </w:r>
    </w:p>
    <w:p w14:paraId="12CCD168"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19" w:name="_Toc192852966"/>
      <w:r w:rsidRPr="00C16D62">
        <w:rPr>
          <w:rFonts w:ascii="Times New Roman" w:eastAsia="Arial" w:hAnsi="Times New Roman" w:cs="Times New Roman"/>
          <w:b/>
          <w:bCs/>
          <w:kern w:val="0"/>
          <w:sz w:val="28"/>
          <w:szCs w:val="28"/>
          <w:lang w:val="en"/>
          <w14:ligatures w14:val="none"/>
        </w:rPr>
        <w:t>Chapter Summary and Conclusion</w:t>
      </w:r>
      <w:bookmarkEnd w:id="19"/>
      <w:r w:rsidRPr="00C16D62">
        <w:rPr>
          <w:rFonts w:ascii="Times New Roman" w:eastAsia="Arial" w:hAnsi="Times New Roman" w:cs="Times New Roman"/>
          <w:b/>
          <w:bCs/>
          <w:kern w:val="0"/>
          <w:sz w:val="28"/>
          <w:szCs w:val="28"/>
          <w:lang w:val="en"/>
          <w14:ligatures w14:val="none"/>
        </w:rPr>
        <w:t xml:space="preserve"> </w:t>
      </w:r>
    </w:p>
    <w:p w14:paraId="568A386E"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This chapter has laid the theoretical groundwork and the essence for the research on the optimization of industrial production and profit management of Saudi Arabian and Gulf petrochemical industries. It has reviewed the working theory of production optimization, profit management, project performance metrics, and stakeholder engagement within the petrochemical industry. The review of existing literature portrays the progression curve of digital transformation in the GCC Oil and Gas sector, Strategic supply chain optimization strategies for new energy carriers, and patterns of financial performances in Saudi petrochemical companies. The chapter has pointed out considerable gaps in the existing literature on the integrated study of technological adoption, quality management, and supply chain optimization in the specific operational context of Gulf hydrocarbon processors. Through the integration of these theoretical frameworks and existing literature, this research aims to make a material contribution of both theoretical understanding and practical utility to the field of production-profit optimization for Saudi Arabian and Gulf petrochemical production during a period of substantial change in the industry.</w:t>
      </w:r>
    </w:p>
    <w:p w14:paraId="034683EE"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5048EE29"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DA6F3F0"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422E200"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07D6FC5"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527AC1BA"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CD64D89"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16D5864B"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2BA741B1"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15D9D0E4"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08664381"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162089C"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2BE43BD9"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CED52E9"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9609D9F"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09B8C068" w14:textId="77777777" w:rsidR="00BF2628" w:rsidRDefault="00BF2628" w:rsidP="00741CC0">
      <w:pPr>
        <w:bidi w:val="0"/>
        <w:spacing w:after="0" w:line="480" w:lineRule="auto"/>
        <w:jc w:val="both"/>
        <w:rPr>
          <w:rFonts w:ascii="Times New Roman" w:eastAsia="Arial" w:hAnsi="Times New Roman" w:cs="Times New Roman"/>
          <w:kern w:val="0"/>
          <w:sz w:val="24"/>
          <w:szCs w:val="24"/>
          <w:lang w:val="en"/>
          <w14:ligatures w14:val="none"/>
        </w:rPr>
      </w:pPr>
    </w:p>
    <w:p w14:paraId="6C899719" w14:textId="77777777" w:rsidR="00BF2628" w:rsidRDefault="00BF2628"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5FDC0D5B" w14:textId="77777777" w:rsidR="00BF2628" w:rsidRPr="00741CC0" w:rsidRDefault="00BF2628" w:rsidP="00060062">
      <w:pPr>
        <w:bidi w:val="0"/>
        <w:spacing w:after="0" w:line="480" w:lineRule="auto"/>
        <w:ind w:firstLine="720"/>
        <w:jc w:val="both"/>
        <w:rPr>
          <w:rFonts w:ascii="Simplified Arabic" w:eastAsia="Arial" w:hAnsi="Simplified Arabic" w:cs="Simplified Arabic"/>
          <w:kern w:val="0"/>
          <w:sz w:val="24"/>
          <w:szCs w:val="24"/>
          <w:lang w:val="en"/>
          <w14:ligatures w14:val="none"/>
        </w:rPr>
      </w:pPr>
    </w:p>
    <w:p w14:paraId="398CE7B6" w14:textId="77777777" w:rsidR="0058354A" w:rsidRPr="00741CC0" w:rsidRDefault="0058354A" w:rsidP="002F374B">
      <w:pPr>
        <w:jc w:val="center"/>
        <w:rPr>
          <w:rFonts w:ascii="Simplified Arabic" w:hAnsi="Simplified Arabic" w:cs="Simplified Arabic"/>
          <w:b/>
          <w:bCs/>
          <w:sz w:val="40"/>
          <w:szCs w:val="40"/>
          <w:u w:val="single"/>
          <w:rtl/>
        </w:rPr>
      </w:pPr>
      <w:r w:rsidRPr="00741CC0">
        <w:rPr>
          <w:rFonts w:ascii="Simplified Arabic" w:hAnsi="Simplified Arabic" w:cs="Simplified Arabic"/>
          <w:b/>
          <w:bCs/>
          <w:sz w:val="40"/>
          <w:szCs w:val="40"/>
          <w:u w:val="single"/>
          <w:rtl/>
        </w:rPr>
        <w:t>الفصل الثالث</w:t>
      </w:r>
    </w:p>
    <w:p w14:paraId="6DA2069C" w14:textId="77777777" w:rsidR="0058354A" w:rsidRPr="00741CC0" w:rsidRDefault="0058354A" w:rsidP="002F374B">
      <w:pPr>
        <w:jc w:val="center"/>
        <w:rPr>
          <w:rFonts w:ascii="Simplified Arabic" w:hAnsi="Simplified Arabic" w:cs="Simplified Arabic"/>
          <w:b/>
          <w:bCs/>
          <w:sz w:val="40"/>
          <w:szCs w:val="40"/>
        </w:rPr>
      </w:pPr>
      <w:r w:rsidRPr="00741CC0">
        <w:rPr>
          <w:rFonts w:ascii="Simplified Arabic" w:hAnsi="Simplified Arabic" w:cs="Simplified Arabic"/>
          <w:b/>
          <w:bCs/>
          <w:sz w:val="40"/>
          <w:szCs w:val="40"/>
          <w:rtl/>
        </w:rPr>
        <w:t>منهجية الدراسة</w:t>
      </w:r>
    </w:p>
    <w:p w14:paraId="180664B9" w14:textId="1E1D3137" w:rsidR="0058354A" w:rsidRPr="00741CC0" w:rsidRDefault="00327223" w:rsidP="002F374B">
      <w:pPr>
        <w:jc w:val="center"/>
        <w:rPr>
          <w:rFonts w:asciiTheme="majorBidi" w:hAnsiTheme="majorBidi" w:cstheme="majorBidi"/>
          <w:b/>
          <w:bCs/>
          <w:sz w:val="36"/>
          <w:szCs w:val="36"/>
          <w:u w:val="single"/>
          <w:rtl/>
        </w:rPr>
      </w:pPr>
      <w:r w:rsidRPr="00741CC0">
        <w:rPr>
          <w:rFonts w:asciiTheme="majorBidi" w:hAnsiTheme="majorBidi" w:cstheme="majorBidi"/>
          <w:b/>
          <w:bCs/>
          <w:sz w:val="36"/>
          <w:szCs w:val="36"/>
          <w:u w:val="single"/>
        </w:rPr>
        <w:t>Chapter 3</w:t>
      </w:r>
    </w:p>
    <w:p w14:paraId="1F708E01" w14:textId="3C047349" w:rsidR="002F374B" w:rsidRPr="00741CC0" w:rsidRDefault="002F374B" w:rsidP="002F374B">
      <w:pPr>
        <w:jc w:val="center"/>
        <w:rPr>
          <w:rFonts w:asciiTheme="majorBidi" w:hAnsiTheme="majorBidi" w:cstheme="majorBidi"/>
          <w:b/>
          <w:bCs/>
          <w:sz w:val="36"/>
          <w:szCs w:val="36"/>
          <w:u w:val="single"/>
          <w:rtl/>
        </w:rPr>
      </w:pPr>
      <w:r w:rsidRPr="00C16D62">
        <w:rPr>
          <w:rFonts w:asciiTheme="majorBidi" w:eastAsia="Arial" w:hAnsiTheme="majorBidi" w:cstheme="majorBidi"/>
          <w:b/>
          <w:bCs/>
          <w:kern w:val="0"/>
          <w:sz w:val="36"/>
          <w:szCs w:val="36"/>
          <w:lang w:val="en"/>
          <w14:ligatures w14:val="none"/>
        </w:rPr>
        <w:t>Research Methodology</w:t>
      </w:r>
    </w:p>
    <w:p w14:paraId="7D026758" w14:textId="77777777" w:rsidR="00327223" w:rsidRDefault="00327223" w:rsidP="00060062">
      <w:pPr>
        <w:jc w:val="both"/>
        <w:rPr>
          <w:rFonts w:ascii="Sakkal Majalla" w:hAnsi="Sakkal Majalla" w:cs="Sakkal Majalla"/>
          <w:sz w:val="28"/>
          <w:szCs w:val="28"/>
          <w:u w:val="single"/>
        </w:rPr>
      </w:pPr>
    </w:p>
    <w:p w14:paraId="3BE0C907" w14:textId="77777777" w:rsidR="0058354A" w:rsidRDefault="0058354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005BE6DA"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0C717CED" w14:textId="77777777" w:rsidR="00741CC0" w:rsidRDefault="00741CC0" w:rsidP="00741CC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7CD152D" w14:textId="77777777" w:rsidR="00741CC0" w:rsidRDefault="00741CC0" w:rsidP="00741CC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B434F63" w14:textId="77777777" w:rsidR="00741CC0" w:rsidRDefault="00741CC0" w:rsidP="00741CC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C3D750A" w14:textId="77777777" w:rsidR="00741CC0" w:rsidRDefault="00741CC0" w:rsidP="00741CC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08131B49" w14:textId="77777777" w:rsidR="00741CC0" w:rsidRDefault="00741CC0" w:rsidP="00741CC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9A2A697" w14:textId="77777777" w:rsidR="002D3F0A" w:rsidRPr="00C16D62" w:rsidRDefault="002D3F0A" w:rsidP="00060062">
      <w:pPr>
        <w:bidi w:val="0"/>
        <w:spacing w:after="0" w:line="480" w:lineRule="auto"/>
        <w:jc w:val="both"/>
        <w:rPr>
          <w:rFonts w:ascii="Times New Roman" w:eastAsia="Arial" w:hAnsi="Times New Roman" w:cs="Times New Roman"/>
          <w:kern w:val="0"/>
          <w:sz w:val="24"/>
          <w:szCs w:val="24"/>
          <w:lang w:val="en"/>
          <w14:ligatures w14:val="none"/>
        </w:rPr>
      </w:pPr>
    </w:p>
    <w:p w14:paraId="3131278F" w14:textId="3CD1C4F8" w:rsidR="00921BB0" w:rsidRPr="00741CC0" w:rsidRDefault="00C16D62" w:rsidP="00741CC0">
      <w:pPr>
        <w:keepNext/>
        <w:keepLines/>
        <w:bidi w:val="0"/>
        <w:spacing w:after="0" w:line="480" w:lineRule="auto"/>
        <w:jc w:val="both"/>
        <w:outlineLvl w:val="0"/>
        <w:rPr>
          <w:rFonts w:ascii="Times New Roman" w:eastAsia="Arial" w:hAnsi="Times New Roman" w:cs="Times New Roman"/>
          <w:b/>
          <w:bCs/>
          <w:kern w:val="0"/>
          <w:sz w:val="32"/>
          <w:szCs w:val="32"/>
          <w:lang w:val="en"/>
          <w14:ligatures w14:val="none"/>
        </w:rPr>
      </w:pPr>
      <w:bookmarkStart w:id="20" w:name="_ff4k90hjaf4p" w:colFirst="0" w:colLast="0"/>
      <w:bookmarkStart w:id="21" w:name="_Toc192852967"/>
      <w:bookmarkEnd w:id="20"/>
      <w:r w:rsidRPr="00C16D62">
        <w:rPr>
          <w:rFonts w:ascii="Times New Roman" w:eastAsia="Arial" w:hAnsi="Times New Roman" w:cs="Times New Roman"/>
          <w:b/>
          <w:bCs/>
          <w:kern w:val="0"/>
          <w:sz w:val="32"/>
          <w:szCs w:val="32"/>
          <w:lang w:val="en"/>
          <w14:ligatures w14:val="none"/>
        </w:rPr>
        <w:lastRenderedPageBreak/>
        <w:t>Chapter 3: Research Methodology</w:t>
      </w:r>
      <w:bookmarkEnd w:id="21"/>
    </w:p>
    <w:p w14:paraId="0CDF5FD6" w14:textId="63102EBC" w:rsidR="00921BB0" w:rsidRPr="00C16D62" w:rsidRDefault="00921BB0" w:rsidP="00060062">
      <w:pPr>
        <w:jc w:val="both"/>
        <w:rPr>
          <w:rFonts w:ascii="Simplified Arabic" w:hAnsi="Simplified Arabic" w:cs="Simplified Arabic"/>
          <w:b/>
          <w:bCs/>
          <w:sz w:val="32"/>
          <w:szCs w:val="32"/>
          <w:u w:val="single"/>
        </w:rPr>
      </w:pPr>
      <w:r w:rsidRPr="00741CC0">
        <w:rPr>
          <w:rFonts w:ascii="Simplified Arabic" w:hAnsi="Simplified Arabic" w:cs="Simplified Arabic"/>
          <w:b/>
          <w:bCs/>
          <w:sz w:val="32"/>
          <w:szCs w:val="32"/>
          <w:u w:val="single"/>
          <w:rtl/>
        </w:rPr>
        <w:t>-مقدمة</w:t>
      </w:r>
      <w:r w:rsidRPr="00741CC0">
        <w:rPr>
          <w:rFonts w:ascii="Simplified Arabic" w:hAnsi="Simplified Arabic" w:cs="Simplified Arabic"/>
          <w:b/>
          <w:bCs/>
          <w:sz w:val="32"/>
          <w:szCs w:val="32"/>
        </w:rPr>
        <w:t>:</w:t>
      </w:r>
    </w:p>
    <w:p w14:paraId="159FDF87"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4"/>
          <w:szCs w:val="24"/>
          <w:lang w:val="en"/>
          <w14:ligatures w14:val="none"/>
        </w:rPr>
      </w:pPr>
      <w:bookmarkStart w:id="22" w:name="_Toc192852968"/>
      <w:r w:rsidRPr="00C16D62">
        <w:rPr>
          <w:rFonts w:ascii="Times New Roman" w:eastAsia="Arial" w:hAnsi="Times New Roman" w:cs="Times New Roman"/>
          <w:b/>
          <w:bCs/>
          <w:kern w:val="0"/>
          <w:sz w:val="28"/>
          <w:szCs w:val="28"/>
          <w:lang w:val="en"/>
          <w14:ligatures w14:val="none"/>
        </w:rPr>
        <w:t>Introduction</w:t>
      </w:r>
      <w:bookmarkEnd w:id="22"/>
      <w:r w:rsidRPr="00C16D62">
        <w:rPr>
          <w:rFonts w:ascii="Times New Roman" w:eastAsia="Arial" w:hAnsi="Times New Roman" w:cs="Times New Roman"/>
          <w:b/>
          <w:bCs/>
          <w:kern w:val="0"/>
          <w:sz w:val="28"/>
          <w:szCs w:val="28"/>
          <w:lang w:val="en"/>
          <w14:ligatures w14:val="none"/>
        </w:rPr>
        <w:t xml:space="preserve"> </w:t>
      </w:r>
    </w:p>
    <w:p w14:paraId="01E3BABE" w14:textId="4B60862C" w:rsidR="00114764"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This study used a methodologically robust approach fitted to variable parameters of oil and gas in Saudi Arabia and the Arabian Gulf. The complex, interrelated nature between technological innovation, quality management systems, and supply chain optimization needed a research design capable of measuring both measurable correlation and context-dependent data within hydrocarbon processing. The methodological issues addressed the common operational conditions of the petrochemical facilities, such as ongoing manufacturing activities, the high capital-equipment key role of these industries to the regional and national economies, and a completely new governmental framework aimed at future restructuring and allowing for respective increase or decrease of units of analysis. The methodology for research, population sampling, instruments for data collection, measures of reliability and validity, and statistical analysis techniques used to investigate relationships between study variables and their effect on the production efficiency and profitability of perennial dairy farms are presented in this chapter.</w:t>
      </w:r>
    </w:p>
    <w:p w14:paraId="7987F17B" w14:textId="34FCBD2A" w:rsidR="00114764" w:rsidRPr="00C16D62" w:rsidRDefault="00114764" w:rsidP="00060062">
      <w:pPr>
        <w:jc w:val="both"/>
        <w:rPr>
          <w:rFonts w:ascii="Sakkal Majalla" w:hAnsi="Sakkal Majalla" w:cs="Sakkal Majalla"/>
          <w:b/>
          <w:bCs/>
          <w:sz w:val="28"/>
          <w:szCs w:val="28"/>
          <w:u w:val="single"/>
        </w:rPr>
      </w:pPr>
      <w:r w:rsidRPr="00114764">
        <w:rPr>
          <w:rFonts w:ascii="Sakkal Majalla" w:hAnsi="Sakkal Majalla" w:cs="Sakkal Majalla"/>
          <w:b/>
          <w:bCs/>
          <w:sz w:val="28"/>
          <w:szCs w:val="28"/>
          <w:u w:val="single"/>
          <w:rtl/>
        </w:rPr>
        <w:t>-المنهجية وطرق البحث</w:t>
      </w:r>
      <w:r w:rsidRPr="00114764">
        <w:rPr>
          <w:rFonts w:ascii="Sakkal Majalla" w:hAnsi="Sakkal Majalla" w:cs="Sakkal Majalla"/>
          <w:b/>
          <w:bCs/>
          <w:sz w:val="28"/>
          <w:szCs w:val="28"/>
        </w:rPr>
        <w:t>:</w:t>
      </w:r>
    </w:p>
    <w:p w14:paraId="3C778E48"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4"/>
          <w:szCs w:val="24"/>
          <w:lang w:val="en"/>
          <w14:ligatures w14:val="none"/>
        </w:rPr>
      </w:pPr>
      <w:bookmarkStart w:id="23" w:name="_Toc192852969"/>
      <w:r w:rsidRPr="00C16D62">
        <w:rPr>
          <w:rFonts w:ascii="Times New Roman" w:eastAsia="Arial" w:hAnsi="Times New Roman" w:cs="Times New Roman"/>
          <w:b/>
          <w:bCs/>
          <w:kern w:val="0"/>
          <w:sz w:val="24"/>
          <w:szCs w:val="24"/>
          <w:lang w:val="en"/>
          <w14:ligatures w14:val="none"/>
        </w:rPr>
        <w:t>Research Methodology and Design</w:t>
      </w:r>
      <w:bookmarkEnd w:id="23"/>
    </w:p>
    <w:p w14:paraId="519A3C64"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Quantitative-dominant mixed methodology design was used in the study to comprehensively examine the relationship </w:t>
      </w:r>
      <w:proofErr w:type="gramStart"/>
      <w:r w:rsidRPr="00C16D62">
        <w:rPr>
          <w:rFonts w:ascii="Times New Roman" w:eastAsia="Arial" w:hAnsi="Times New Roman" w:cs="Times New Roman"/>
          <w:kern w:val="0"/>
          <w:sz w:val="24"/>
          <w:szCs w:val="24"/>
          <w:lang w:val="en"/>
          <w14:ligatures w14:val="none"/>
        </w:rPr>
        <w:t>of</w:t>
      </w:r>
      <w:proofErr w:type="gramEnd"/>
      <w:r w:rsidRPr="00C16D62">
        <w:rPr>
          <w:rFonts w:ascii="Times New Roman" w:eastAsia="Arial" w:hAnsi="Times New Roman" w:cs="Times New Roman"/>
          <w:kern w:val="0"/>
          <w:sz w:val="24"/>
          <w:szCs w:val="24"/>
          <w:lang w:val="en"/>
          <w14:ligatures w14:val="none"/>
        </w:rPr>
        <w:t xml:space="preserve"> technology integration, quality management system, and supply chain optimization towards the impact of production efficiency and profitability. This methodology was adopted </w:t>
      </w:r>
      <w:proofErr w:type="gramStart"/>
      <w:r w:rsidRPr="00C16D62">
        <w:rPr>
          <w:rFonts w:ascii="Times New Roman" w:eastAsia="Arial" w:hAnsi="Times New Roman" w:cs="Times New Roman"/>
          <w:kern w:val="0"/>
          <w:sz w:val="24"/>
          <w:szCs w:val="24"/>
          <w:lang w:val="en"/>
          <w14:ligatures w14:val="none"/>
        </w:rPr>
        <w:t>in order to</w:t>
      </w:r>
      <w:proofErr w:type="gramEnd"/>
      <w:r w:rsidRPr="00C16D62">
        <w:rPr>
          <w:rFonts w:ascii="Times New Roman" w:eastAsia="Arial" w:hAnsi="Times New Roman" w:cs="Times New Roman"/>
          <w:kern w:val="0"/>
          <w:sz w:val="24"/>
          <w:szCs w:val="24"/>
          <w:lang w:val="en"/>
          <w14:ligatures w14:val="none"/>
        </w:rPr>
        <w:t xml:space="preserve"> demonstrate statistically variable relationships while expressing the contextual complexity of operational decision-making in regional oil and gas plants as demonstrated in the study by Walker and Baxter (2019). The </w:t>
      </w:r>
      <w:r w:rsidRPr="00C16D62">
        <w:rPr>
          <w:rFonts w:ascii="Times New Roman" w:eastAsia="Arial" w:hAnsi="Times New Roman" w:cs="Times New Roman"/>
          <w:kern w:val="0"/>
          <w:sz w:val="24"/>
          <w:szCs w:val="24"/>
          <w:lang w:val="en"/>
          <w14:ligatures w14:val="none"/>
        </w:rPr>
        <w:lastRenderedPageBreak/>
        <w:t>quantitive component enabled the hypothesis testing, and the generalization of findings and qualitative elements provided important deeper insights into operational realities and implementation challenges that were not sufficiently captured by numeral data only.</w:t>
      </w:r>
    </w:p>
    <w:p w14:paraId="250BB92C"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A correlational design research was used to investigate the relationships between the independent variables (technological integration, quality management systems, and supply chain optimization variables) and the dependent variables (production efficiency and profitability). This approach permitted the examination of relationship patterns and strength without experimental alteration of variables, which is appropriate because of the established operational nature of the facilities</w:t>
      </w:r>
      <w:r w:rsidRPr="00C16D62">
        <w:rPr>
          <w:rFonts w:ascii="Arial" w:eastAsia="Arial" w:hAnsi="Arial" w:cs="Arial"/>
          <w:kern w:val="0"/>
          <w:lang w:val="en"/>
          <w14:ligatures w14:val="none"/>
        </w:rPr>
        <w:t xml:space="preserve"> </w:t>
      </w:r>
      <w:r w:rsidRPr="00C16D62">
        <w:rPr>
          <w:rFonts w:ascii="Times New Roman" w:eastAsia="Arial" w:hAnsi="Times New Roman" w:cs="Times New Roman"/>
          <w:kern w:val="0"/>
          <w:sz w:val="24"/>
          <w:szCs w:val="24"/>
          <w:lang w:val="en"/>
          <w14:ligatures w14:val="none"/>
        </w:rPr>
        <w:t xml:space="preserve">(Curtis et al., 2016). In addition, </w:t>
      </w:r>
      <w:proofErr w:type="gramStart"/>
      <w:r w:rsidRPr="00C16D62">
        <w:rPr>
          <w:rFonts w:ascii="Times New Roman" w:eastAsia="Arial" w:hAnsi="Times New Roman" w:cs="Times New Roman"/>
          <w:kern w:val="0"/>
          <w:sz w:val="24"/>
          <w:szCs w:val="24"/>
          <w:lang w:val="en"/>
          <w14:ligatures w14:val="none"/>
        </w:rPr>
        <w:t>the correlational</w:t>
      </w:r>
      <w:proofErr w:type="gramEnd"/>
      <w:r w:rsidRPr="00C16D62">
        <w:rPr>
          <w:rFonts w:ascii="Times New Roman" w:eastAsia="Arial" w:hAnsi="Times New Roman" w:cs="Times New Roman"/>
          <w:kern w:val="0"/>
          <w:sz w:val="24"/>
          <w:szCs w:val="24"/>
          <w:lang w:val="en"/>
          <w14:ligatures w14:val="none"/>
        </w:rPr>
        <w:t xml:space="preserve"> design permitted statistical analysis of associations between different levels of technological adoption, quality management implementation, and supply chain practices and the varying production outcomes and financial performance across facilities</w:t>
      </w:r>
      <w:r w:rsidRPr="00C16D62">
        <w:rPr>
          <w:rFonts w:ascii="Arial" w:eastAsia="Arial" w:hAnsi="Arial" w:cs="Arial"/>
          <w:kern w:val="0"/>
          <w:lang w:val="en"/>
          <w14:ligatures w14:val="none"/>
        </w:rPr>
        <w:t xml:space="preserve"> </w:t>
      </w:r>
      <w:r w:rsidRPr="00C16D62">
        <w:rPr>
          <w:rFonts w:ascii="Times New Roman" w:eastAsia="Arial" w:hAnsi="Times New Roman" w:cs="Times New Roman"/>
          <w:kern w:val="0"/>
          <w:sz w:val="24"/>
          <w:szCs w:val="24"/>
          <w:lang w:val="en"/>
          <w14:ligatures w14:val="none"/>
        </w:rPr>
        <w:t>(Curtis et al., 2016).</w:t>
      </w:r>
    </w:p>
    <w:p w14:paraId="4DCB9597"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The study used a cross-sectional survey design to collect data at the same time from various petrochemical facilities in Saudi Arabia and the Arabian Gulf region. This approach offers an analysis of what is happening today and paints a picture of current practices and performance measures of the industry’s state at a time of substantial change driven by Vision 2030 and related regional economic diversification initiatives. As highlighted by Wang and Cheng (2020), the cross-sectional design permitted comparative analysis of different facility types, operational sizes, and geographical locations and examined influences of contextual factors on the impacts of endorsements of optimization techniques in the zone of oil and gas.</w:t>
      </w:r>
    </w:p>
    <w:p w14:paraId="3394C08A" w14:textId="0954140B" w:rsidR="008638AE" w:rsidRDefault="00C16D62" w:rsidP="00060062">
      <w:pPr>
        <w:bidi w:val="0"/>
        <w:spacing w:after="0" w:line="480" w:lineRule="auto"/>
        <w:ind w:firstLine="720"/>
        <w:jc w:val="both"/>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Additional qualitative data were incorporated to extend the quantitative results via open-ended interviews with operations executives, production managers, and supply chain managers from various facilities. These interviews offered insights into implementation challenges, decision-making processes, and routine occurrences of balancing production efficiency and profit sustainability in regional petrochemical projects. Documental analysis </w:t>
      </w:r>
      <w:r w:rsidRPr="00C16D62">
        <w:rPr>
          <w:rFonts w:ascii="Times New Roman" w:eastAsia="Arial" w:hAnsi="Times New Roman" w:cs="Times New Roman"/>
          <w:kern w:val="0"/>
          <w:sz w:val="24"/>
          <w:szCs w:val="24"/>
          <w:lang w:val="en"/>
          <w14:ligatures w14:val="none"/>
        </w:rPr>
        <w:lastRenderedPageBreak/>
        <w:t>of employee performance records, technical implementation reports, and quality management documentation has also complemented survey data, provided a triangulation of findings, and has increased the validity of the study's conclusions to concerns with the most effective optimization methods in Gulf hydrocarbon processing.</w:t>
      </w:r>
    </w:p>
    <w:p w14:paraId="1EA07762" w14:textId="77777777" w:rsidR="00F61F9A" w:rsidRDefault="00F61F9A" w:rsidP="00F61F9A">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E4057CE" w14:textId="1B2BB1E8" w:rsidR="008638AE" w:rsidRPr="00C16D62" w:rsidRDefault="008638AE" w:rsidP="00060062">
      <w:pPr>
        <w:jc w:val="both"/>
        <w:rPr>
          <w:rFonts w:ascii="Simplified Arabic" w:hAnsi="Simplified Arabic" w:cs="Simplified Arabic"/>
          <w:b/>
          <w:bCs/>
          <w:sz w:val="32"/>
          <w:szCs w:val="32"/>
          <w:u w:val="single"/>
        </w:rPr>
      </w:pPr>
      <w:r w:rsidRPr="000A1010">
        <w:rPr>
          <w:rFonts w:ascii="Simplified Arabic" w:hAnsi="Simplified Arabic" w:cs="Simplified Arabic"/>
          <w:b/>
          <w:bCs/>
          <w:sz w:val="32"/>
          <w:szCs w:val="32"/>
          <w:u w:val="single"/>
          <w:rtl/>
        </w:rPr>
        <w:t>-مجتمع البحث</w:t>
      </w:r>
      <w:r w:rsidRPr="000A1010">
        <w:rPr>
          <w:rFonts w:ascii="Simplified Arabic" w:hAnsi="Simplified Arabic" w:cs="Simplified Arabic"/>
          <w:b/>
          <w:bCs/>
          <w:sz w:val="32"/>
          <w:szCs w:val="32"/>
        </w:rPr>
        <w:t>:</w:t>
      </w:r>
    </w:p>
    <w:p w14:paraId="480E2CB0"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24" w:name="_Toc192852970"/>
      <w:r w:rsidRPr="00C16D62">
        <w:rPr>
          <w:rFonts w:ascii="Times New Roman" w:eastAsia="Arial" w:hAnsi="Times New Roman" w:cs="Times New Roman"/>
          <w:b/>
          <w:bCs/>
          <w:kern w:val="0"/>
          <w:sz w:val="28"/>
          <w:szCs w:val="28"/>
          <w:lang w:val="en"/>
          <w14:ligatures w14:val="none"/>
        </w:rPr>
        <w:t>Research Community</w:t>
      </w:r>
      <w:bookmarkEnd w:id="24"/>
    </w:p>
    <w:p w14:paraId="62D54715"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The sample frame for this investigation consisted of oil and gas petrochemical establishments located in Saudi Arabia or throughout the Arabian Gulf region, namely the International Merchants of the United Arab Emirates, Kuwait, Qatar, Bahrain, and Oman. These facilities covered upstream extraction activities to downstream refineries and petrochemical manufacturing plants along the regional hydrocarbon value stream. Population covered state-owned entities, international joint ventures, as well as operations from the world-famous private strategy sector, representing the different variety of ownership shapes of the region's energy group. This broad population capture ensured the results would be pertinent to the whole family of Hydrocarbon operations in the Arabian Gulf.</w:t>
      </w:r>
    </w:p>
    <w:p w14:paraId="2B14E718"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A stratified random sampling approach was used in this study to ensure that different types of facilities and geographic locations got proportional representation. The population was initially stratified by country to reflect the proportionate size of each country's hydrocarbon sector, with Saudi Arabia comprising almost 45%, UAE 20%, Kuwait 15%, Qatar 10%, and other Gulf countries 10%. Additional stratification was performed by facility type (reﬁner, petrochemical plant, integrated operation) and operational size (large, medium, small) to cover </w:t>
      </w:r>
      <w:proofErr w:type="gramStart"/>
      <w:r w:rsidRPr="00C16D62">
        <w:rPr>
          <w:rFonts w:ascii="Times New Roman" w:eastAsia="Arial" w:hAnsi="Times New Roman" w:cs="Times New Roman"/>
          <w:kern w:val="0"/>
          <w:sz w:val="24"/>
          <w:szCs w:val="24"/>
          <w:lang w:val="en"/>
          <w14:ligatures w14:val="none"/>
        </w:rPr>
        <w:t>all of</w:t>
      </w:r>
      <w:proofErr w:type="gramEnd"/>
      <w:r w:rsidRPr="00C16D62">
        <w:rPr>
          <w:rFonts w:ascii="Times New Roman" w:eastAsia="Arial" w:hAnsi="Times New Roman" w:cs="Times New Roman"/>
          <w:kern w:val="0"/>
          <w:sz w:val="24"/>
          <w:szCs w:val="24"/>
          <w:lang w:val="en"/>
          <w14:ligatures w14:val="none"/>
        </w:rPr>
        <w:t xml:space="preserve"> the local industry. Taking these stratified groups, random sampling was used to pick </w:t>
      </w:r>
      <w:proofErr w:type="gramStart"/>
      <w:r w:rsidRPr="00C16D62">
        <w:rPr>
          <w:rFonts w:ascii="Times New Roman" w:eastAsia="Arial" w:hAnsi="Times New Roman" w:cs="Times New Roman"/>
          <w:kern w:val="0"/>
          <w:sz w:val="24"/>
          <w:szCs w:val="24"/>
          <w:lang w:val="en"/>
          <w14:ligatures w14:val="none"/>
        </w:rPr>
        <w:t>particular buildings</w:t>
      </w:r>
      <w:proofErr w:type="gramEnd"/>
      <w:r w:rsidRPr="00C16D62">
        <w:rPr>
          <w:rFonts w:ascii="Times New Roman" w:eastAsia="Arial" w:hAnsi="Times New Roman" w:cs="Times New Roman"/>
          <w:kern w:val="0"/>
          <w:sz w:val="24"/>
          <w:szCs w:val="24"/>
          <w:lang w:val="en"/>
          <w14:ligatures w14:val="none"/>
        </w:rPr>
        <w:t xml:space="preserve"> for inclusion in the study in order to minimize selection bias while ensuring representative sampling. A close study by Shokouhi et al. (2023) determining </w:t>
      </w:r>
      <w:r w:rsidRPr="00C16D62">
        <w:rPr>
          <w:rFonts w:ascii="Times New Roman" w:eastAsia="Arial" w:hAnsi="Times New Roman" w:cs="Times New Roman"/>
          <w:kern w:val="0"/>
          <w:sz w:val="24"/>
          <w:szCs w:val="24"/>
          <w:lang w:val="en"/>
          <w14:ligatures w14:val="none"/>
        </w:rPr>
        <w:lastRenderedPageBreak/>
        <w:t>the factors affecting profitability of oil refineries in Iran also employed some element of stratified random sampling to conduct their investigations.</w:t>
      </w:r>
    </w:p>
    <w:p w14:paraId="5BF23DDD"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The final sample consisted of 15 facilities in the region with a 95% confidence level and ±5% margin of error established by traditional statistical power analysis from the study for correlational studies. Sample size calculations </w:t>
      </w:r>
      <w:proofErr w:type="gramStart"/>
      <w:r w:rsidRPr="00C16D62">
        <w:rPr>
          <w:rFonts w:ascii="Times New Roman" w:eastAsia="Arial" w:hAnsi="Times New Roman" w:cs="Times New Roman"/>
          <w:kern w:val="0"/>
          <w:sz w:val="24"/>
          <w:szCs w:val="24"/>
          <w:lang w:val="en"/>
          <w14:ligatures w14:val="none"/>
        </w:rPr>
        <w:t>took into account</w:t>
      </w:r>
      <w:proofErr w:type="gramEnd"/>
      <w:r w:rsidRPr="00C16D62">
        <w:rPr>
          <w:rFonts w:ascii="Times New Roman" w:eastAsia="Arial" w:hAnsi="Times New Roman" w:cs="Times New Roman"/>
          <w:kern w:val="0"/>
          <w:sz w:val="24"/>
          <w:szCs w:val="24"/>
          <w:lang w:val="en"/>
          <w14:ligatures w14:val="none"/>
        </w:rPr>
        <w:t xml:space="preserve"> expected non-response rates common to industrial surveys from a starting list of 56 facilities to ensure sufficient final participation. The sample size was adequate to have sufficient statistical power to detect medium effects in the associations between the study variables and then be able to perform meaningful subgroup analysis by facility type, operational size, and geographical location. This sample size strikes a balance between statistical exigency and practical collectivity development constraints in an industry infamous for scarcity and confidentiality of data.</w:t>
      </w:r>
    </w:p>
    <w:p w14:paraId="773C1F53"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Participant sampling mainly centered on personnel holding positions associated with the study variables, which included operations directors, production managers, quality management representatives, supply chain leaders, and financial controllers inside each of the selected facilities. The </w:t>
      </w:r>
      <w:proofErr w:type="gramStart"/>
      <w:r w:rsidRPr="00C16D62">
        <w:rPr>
          <w:rFonts w:ascii="Times New Roman" w:eastAsia="Arial" w:hAnsi="Times New Roman" w:cs="Times New Roman"/>
          <w:kern w:val="0"/>
          <w:sz w:val="24"/>
          <w:szCs w:val="24"/>
          <w:lang w:val="en"/>
          <w14:ligatures w14:val="none"/>
        </w:rPr>
        <w:t>factfinding</w:t>
      </w:r>
      <w:proofErr w:type="gramEnd"/>
      <w:r w:rsidRPr="00C16D62">
        <w:rPr>
          <w:rFonts w:ascii="Times New Roman" w:eastAsia="Arial" w:hAnsi="Times New Roman" w:cs="Times New Roman"/>
          <w:kern w:val="0"/>
          <w:sz w:val="24"/>
          <w:szCs w:val="24"/>
          <w:lang w:val="en"/>
          <w14:ligatures w14:val="none"/>
        </w:rPr>
        <w:t xml:space="preserve"> efforts used a goal-oriented strategy, acquiring respondents who had the essential knowledge and experience to give pertinent information regarding the technological deployment, quality system, and supply chain practice, each and their impact on operational and financial performance. Multiple respondents were sampled from each facility as possible to allow for the cross-checking of responses and to minimize individual respondent bias, especially for subjective measurement procedures.</w:t>
      </w:r>
    </w:p>
    <w:p w14:paraId="1F77FB57" w14:textId="77777777" w:rsidR="008638AE" w:rsidRDefault="008638AE"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57676BDB" w14:textId="4AF4377A" w:rsidR="008638AE" w:rsidRPr="00C16D62" w:rsidRDefault="008638AE" w:rsidP="00060062">
      <w:pPr>
        <w:jc w:val="both"/>
        <w:rPr>
          <w:rFonts w:ascii="Simplified Arabic" w:hAnsi="Simplified Arabic" w:cs="Simplified Arabic"/>
          <w:b/>
          <w:bCs/>
          <w:sz w:val="32"/>
          <w:szCs w:val="32"/>
          <w:u w:val="single"/>
        </w:rPr>
      </w:pPr>
      <w:r w:rsidRPr="009872FF">
        <w:rPr>
          <w:rFonts w:ascii="Simplified Arabic" w:hAnsi="Simplified Arabic" w:cs="Simplified Arabic"/>
          <w:b/>
          <w:bCs/>
          <w:sz w:val="32"/>
          <w:szCs w:val="32"/>
          <w:u w:val="single"/>
          <w:rtl/>
        </w:rPr>
        <w:t>-حدود البحث</w:t>
      </w:r>
      <w:r w:rsidRPr="009872FF">
        <w:rPr>
          <w:rFonts w:ascii="Simplified Arabic" w:hAnsi="Simplified Arabic" w:cs="Simplified Arabic"/>
          <w:b/>
          <w:bCs/>
          <w:sz w:val="32"/>
          <w:szCs w:val="32"/>
        </w:rPr>
        <w:t>:</w:t>
      </w:r>
    </w:p>
    <w:p w14:paraId="588A9D66"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25" w:name="_Toc192852971"/>
      <w:r w:rsidRPr="00C16D62">
        <w:rPr>
          <w:rFonts w:ascii="Times New Roman" w:eastAsia="Arial" w:hAnsi="Times New Roman" w:cs="Times New Roman"/>
          <w:b/>
          <w:bCs/>
          <w:kern w:val="0"/>
          <w:sz w:val="28"/>
          <w:szCs w:val="28"/>
          <w:lang w:val="en"/>
          <w14:ligatures w14:val="none"/>
        </w:rPr>
        <w:t>Search Tools and Data Collections</w:t>
      </w:r>
      <w:bookmarkEnd w:id="25"/>
    </w:p>
    <w:p w14:paraId="58C541C6"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The survey questionnaire validated for this study was the primary data collection instrument, designed based on a comprehensive survey questionnaire created for this study, </w:t>
      </w:r>
      <w:r w:rsidRPr="00C16D62">
        <w:rPr>
          <w:rFonts w:ascii="Times New Roman" w:eastAsia="Arial" w:hAnsi="Times New Roman" w:cs="Times New Roman"/>
          <w:kern w:val="0"/>
          <w:sz w:val="24"/>
          <w:szCs w:val="24"/>
          <w:lang w:val="en"/>
          <w14:ligatures w14:val="none"/>
        </w:rPr>
        <w:lastRenderedPageBreak/>
        <w:t>specifically using already established collected scales modified to the industrial context of the petrochemical industry. The questionnaire consisted of five sections measuring: (1) technological integration levels through indicators of automation, digital monitoring systems, and advanced analytics implementation; (2) quality management systems including standardization, continuous improvement practices, and compliance frameworks; (3) supply chain optimization examining inventory management, logistics optimization, and supplier integration; (4) production efficiency metrics including throughput rates, equipment effectiveness, and resource utilization; and (5) profitability measurements assessing margins, return on investment, and cost control effectiveness. Each section of the survey used a five-point Likert scale for standardized measurement, and several quantitative performance measures were added as needed.</w:t>
      </w:r>
    </w:p>
    <w:p w14:paraId="22791C1A"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Interview protocols were created to gather qualitative contextual information from individuals with appropriate expertise at selected facilities. Semi-structured interviews concerned implementation difficulties, decision-making strategies, and real concerns in balancing manufacturing and profit objectives at regional level operations. The interview guide consisted of open-ended questions on each study variable, inviting respondents to explain survey responses and provide concrete examples of the optimization strategies. We conducted 28 executive interviews with facilities across all operational scales and ownership structures, giving depth to the quantitative results. These interviews were taped with consent, transcribed, and coded for grounded thematic analysis by using NVivo software to identify patterns and relationships that were not visible in the quantitative data.</w:t>
      </w:r>
    </w:p>
    <w:p w14:paraId="1B37DCC0"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4"/>
          <w:szCs w:val="24"/>
          <w:lang w:val="en"/>
          <w14:ligatures w14:val="none"/>
        </w:rPr>
      </w:pPr>
      <w:bookmarkStart w:id="26" w:name="_Toc192852972"/>
      <w:r w:rsidRPr="00C16D62">
        <w:rPr>
          <w:rFonts w:ascii="Times New Roman" w:eastAsia="Arial" w:hAnsi="Times New Roman" w:cs="Times New Roman"/>
          <w:b/>
          <w:bCs/>
          <w:kern w:val="0"/>
          <w:sz w:val="24"/>
          <w:szCs w:val="24"/>
          <w:lang w:val="en"/>
          <w14:ligatures w14:val="none"/>
        </w:rPr>
        <w:t>Research Reliability and Validity</w:t>
      </w:r>
      <w:bookmarkEnd w:id="26"/>
    </w:p>
    <w:p w14:paraId="491C7A48"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Multiple testing procedures of instrument reliability were conducted to ensure </w:t>
      </w:r>
      <w:proofErr w:type="gramStart"/>
      <w:r w:rsidRPr="00C16D62">
        <w:rPr>
          <w:rFonts w:ascii="Times New Roman" w:eastAsia="Arial" w:hAnsi="Times New Roman" w:cs="Times New Roman"/>
          <w:kern w:val="0"/>
          <w:sz w:val="24"/>
          <w:szCs w:val="24"/>
          <w:lang w:val="en"/>
          <w14:ligatures w14:val="none"/>
        </w:rPr>
        <w:t>the consistency</w:t>
      </w:r>
      <w:proofErr w:type="gramEnd"/>
      <w:r w:rsidRPr="00C16D62">
        <w:rPr>
          <w:rFonts w:ascii="Times New Roman" w:eastAsia="Arial" w:hAnsi="Times New Roman" w:cs="Times New Roman"/>
          <w:kern w:val="0"/>
          <w:sz w:val="24"/>
          <w:szCs w:val="24"/>
          <w:lang w:val="en"/>
          <w14:ligatures w14:val="none"/>
        </w:rPr>
        <w:t xml:space="preserve"> of measurement. Internal consistency reliability was evaluated by means of Cronbach's alpha coefficients for each scale, all the values over the cutoff of 0.80 </w:t>
      </w:r>
      <w:r w:rsidRPr="00C16D62">
        <w:rPr>
          <w:rFonts w:ascii="Times New Roman" w:eastAsia="Arial" w:hAnsi="Times New Roman" w:cs="Times New Roman"/>
          <w:kern w:val="0"/>
          <w:sz w:val="24"/>
          <w:szCs w:val="24"/>
          <w:lang w:val="en"/>
          <w14:ligatures w14:val="none"/>
        </w:rPr>
        <w:lastRenderedPageBreak/>
        <w:t xml:space="preserve">(technological integration α= 0.87, quality management systems α=0.85, supply chain optimization α= 0.83, production efficiency α=0.89, profitability α= 0.84). The test-retest reliability was checked through </w:t>
      </w:r>
      <w:proofErr w:type="gramStart"/>
      <w:r w:rsidRPr="00C16D62">
        <w:rPr>
          <w:rFonts w:ascii="Times New Roman" w:eastAsia="Arial" w:hAnsi="Times New Roman" w:cs="Times New Roman"/>
          <w:kern w:val="0"/>
          <w:sz w:val="24"/>
          <w:szCs w:val="24"/>
          <w:lang w:val="en"/>
          <w14:ligatures w14:val="none"/>
        </w:rPr>
        <w:t>a pilot</w:t>
      </w:r>
      <w:proofErr w:type="gramEnd"/>
      <w:r w:rsidRPr="00C16D62">
        <w:rPr>
          <w:rFonts w:ascii="Times New Roman" w:eastAsia="Arial" w:hAnsi="Times New Roman" w:cs="Times New Roman"/>
          <w:kern w:val="0"/>
          <w:sz w:val="24"/>
          <w:szCs w:val="24"/>
          <w:lang w:val="en"/>
          <w14:ligatures w14:val="none"/>
        </w:rPr>
        <w:t xml:space="preserve"> administration of the instruments to a subsample of 25 facilities with a four-week interval between administrations, yielding r=0.78 to r=0.91 correlation coefficients across the scales. Inter-rater reliability was determined </w:t>
      </w:r>
      <w:proofErr w:type="gramStart"/>
      <w:r w:rsidRPr="00C16D62">
        <w:rPr>
          <w:rFonts w:ascii="Times New Roman" w:eastAsia="Arial" w:hAnsi="Times New Roman" w:cs="Times New Roman"/>
          <w:kern w:val="0"/>
          <w:sz w:val="24"/>
          <w:szCs w:val="24"/>
          <w:lang w:val="en"/>
          <w14:ligatures w14:val="none"/>
        </w:rPr>
        <w:t>for</w:t>
      </w:r>
      <w:proofErr w:type="gramEnd"/>
      <w:r w:rsidRPr="00C16D62">
        <w:rPr>
          <w:rFonts w:ascii="Times New Roman" w:eastAsia="Arial" w:hAnsi="Times New Roman" w:cs="Times New Roman"/>
          <w:kern w:val="0"/>
          <w:sz w:val="24"/>
          <w:szCs w:val="24"/>
          <w:lang w:val="en"/>
          <w14:ligatures w14:val="none"/>
        </w:rPr>
        <w:t xml:space="preserve"> facilities with multiple informants, with intraclass correlation coefficients of at least 0.75 for all constructs, indicating a satisfactory degree of consistency in measurement across different personnel that are part of one organization.</w:t>
      </w:r>
    </w:p>
    <w:p w14:paraId="648BEF66"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Content and construct validity were obtained from systematic development and validation procedures specifically germane to the context of the petrochemical industry. Content validity was obtained from an expert panel review by eight industry authorities and five academic experts assessing the relevance, clarity, and comprehensiveness of individual items. This process led to considerable revision of 17 items and </w:t>
      </w:r>
      <w:proofErr w:type="gramStart"/>
      <w:r w:rsidRPr="00C16D62">
        <w:rPr>
          <w:rFonts w:ascii="Times New Roman" w:eastAsia="Arial" w:hAnsi="Times New Roman" w:cs="Times New Roman"/>
          <w:kern w:val="0"/>
          <w:sz w:val="24"/>
          <w:szCs w:val="24"/>
          <w:lang w:val="en"/>
          <w14:ligatures w14:val="none"/>
        </w:rPr>
        <w:t>introduction</w:t>
      </w:r>
      <w:proofErr w:type="gramEnd"/>
      <w:r w:rsidRPr="00C16D62">
        <w:rPr>
          <w:rFonts w:ascii="Times New Roman" w:eastAsia="Arial" w:hAnsi="Times New Roman" w:cs="Times New Roman"/>
          <w:kern w:val="0"/>
          <w:sz w:val="24"/>
          <w:szCs w:val="24"/>
          <w:lang w:val="en"/>
          <w14:ligatures w14:val="none"/>
        </w:rPr>
        <w:t xml:space="preserve"> of nine industry-specific measures not accounted for in standard measurement scales. Construct validity was examined by the confirmatory factor analysis, and it was shown that the five-factor structure was supported while model fit indices were acceptable (CFI=0.93, RMSEA=0.057, SRMR=0.062). Convergent validity of the SPQ was evidenced by significant correlations between relevant constructs, whereas discriminant validity was validated by weaker correlations between theoretically unrelated variables, thus indicating the measures of the constructs that were interested in within the hydrocarbon processing domain.</w:t>
      </w:r>
    </w:p>
    <w:p w14:paraId="676C14B0"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Twenty-five petrochemical facilities of different types and scales participated in pilot trials to identify any difficulties experienced by personnel with instrument administration and data collection. This exercise disclosed several inaccuracies or inconsistencies in industry terminology and measurement challenges, particularly </w:t>
      </w:r>
      <w:proofErr w:type="gramStart"/>
      <w:r w:rsidRPr="00C16D62">
        <w:rPr>
          <w:rFonts w:ascii="Times New Roman" w:eastAsia="Arial" w:hAnsi="Times New Roman" w:cs="Times New Roman"/>
          <w:kern w:val="0"/>
          <w:sz w:val="24"/>
          <w:szCs w:val="24"/>
          <w:lang w:val="en"/>
          <w14:ligatures w14:val="none"/>
        </w:rPr>
        <w:t>with regard to</w:t>
      </w:r>
      <w:proofErr w:type="gramEnd"/>
      <w:r w:rsidRPr="00C16D62">
        <w:rPr>
          <w:rFonts w:ascii="Times New Roman" w:eastAsia="Arial" w:hAnsi="Times New Roman" w:cs="Times New Roman"/>
          <w:kern w:val="0"/>
          <w:sz w:val="24"/>
          <w:szCs w:val="24"/>
          <w:lang w:val="en"/>
          <w14:ligatures w14:val="none"/>
        </w:rPr>
        <w:t xml:space="preserve"> production efficiency metrics that were dependent on the type of facility. The pilot phase produced the </w:t>
      </w:r>
      <w:r w:rsidRPr="00C16D62">
        <w:rPr>
          <w:rFonts w:ascii="Times New Roman" w:eastAsia="Arial" w:hAnsi="Times New Roman" w:cs="Times New Roman"/>
          <w:kern w:val="0"/>
          <w:sz w:val="24"/>
          <w:szCs w:val="24"/>
          <w:lang w:val="en"/>
          <w14:ligatures w14:val="none"/>
        </w:rPr>
        <w:lastRenderedPageBreak/>
        <w:t xml:space="preserve">refinement of 23 questionnaire items, translation of technical terminology so as to have the same meaning at all </w:t>
      </w:r>
      <w:proofErr w:type="gramStart"/>
      <w:r w:rsidRPr="00C16D62">
        <w:rPr>
          <w:rFonts w:ascii="Times New Roman" w:eastAsia="Arial" w:hAnsi="Times New Roman" w:cs="Times New Roman"/>
          <w:kern w:val="0"/>
          <w:sz w:val="24"/>
          <w:szCs w:val="24"/>
          <w:lang w:val="en"/>
          <w14:ligatures w14:val="none"/>
        </w:rPr>
        <w:t>facilities, and</w:t>
      </w:r>
      <w:proofErr w:type="gramEnd"/>
      <w:r w:rsidRPr="00C16D62">
        <w:rPr>
          <w:rFonts w:ascii="Times New Roman" w:eastAsia="Arial" w:hAnsi="Times New Roman" w:cs="Times New Roman"/>
          <w:kern w:val="0"/>
          <w:sz w:val="24"/>
          <w:szCs w:val="24"/>
          <w:lang w:val="en"/>
          <w14:ligatures w14:val="none"/>
        </w:rPr>
        <w:t xml:space="preserve"> amending data collection procedures to work around operational limitations in continuous processing operations. Furthermore, </w:t>
      </w:r>
      <w:proofErr w:type="gramStart"/>
      <w:r w:rsidRPr="00C16D62">
        <w:rPr>
          <w:rFonts w:ascii="Times New Roman" w:eastAsia="Arial" w:hAnsi="Times New Roman" w:cs="Times New Roman"/>
          <w:kern w:val="0"/>
          <w:sz w:val="24"/>
          <w:szCs w:val="24"/>
          <w:lang w:val="en"/>
          <w14:ligatures w14:val="none"/>
        </w:rPr>
        <w:t>the pilot</w:t>
      </w:r>
      <w:proofErr w:type="gramEnd"/>
      <w:r w:rsidRPr="00C16D62">
        <w:rPr>
          <w:rFonts w:ascii="Times New Roman" w:eastAsia="Arial" w:hAnsi="Times New Roman" w:cs="Times New Roman"/>
          <w:kern w:val="0"/>
          <w:sz w:val="24"/>
          <w:szCs w:val="24"/>
          <w:lang w:val="en"/>
          <w14:ligatures w14:val="none"/>
        </w:rPr>
        <w:t xml:space="preserve"> testing also guided the creation of extra explanatory materials so that there was a universally understood competency concerning intricate ideas associated with technological integration and quality management systems among different series of respondents.</w:t>
      </w:r>
    </w:p>
    <w:p w14:paraId="38628EB6"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4"/>
          <w:szCs w:val="24"/>
          <w:lang w:val="en"/>
          <w14:ligatures w14:val="none"/>
        </w:rPr>
      </w:pPr>
      <w:bookmarkStart w:id="27" w:name="_Toc192852973"/>
      <w:r w:rsidRPr="00C16D62">
        <w:rPr>
          <w:rFonts w:ascii="Times New Roman" w:eastAsia="Arial" w:hAnsi="Times New Roman" w:cs="Times New Roman"/>
          <w:b/>
          <w:bCs/>
          <w:kern w:val="0"/>
          <w:sz w:val="24"/>
          <w:szCs w:val="24"/>
          <w:lang w:val="en"/>
          <w14:ligatures w14:val="none"/>
        </w:rPr>
        <w:t>Correction Standard</w:t>
      </w:r>
      <w:bookmarkEnd w:id="27"/>
    </w:p>
    <w:p w14:paraId="3809AFBD"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Data validation procedures were used to relate to the authenticity and validity of sector-specific metrics as soon as the analysis was processed. Intensity analysis started with range checks on all number types against industry norms to spot any wrong or things that cannot happen, highly producing deficiency metrics wherever filler returns formats diverse across facilities. Consistency tests were undertaken across related measurements to spot logical inconsistencies like variations between recorded production volume and capacity usage. External validation compared self-reported performance indicators to publicly available information and, where available, regulatory filings, discrepancies of more than 15% flagged for verification. Thirty-seven facilities were contacted for follow-up for unclear responses or to clarify outlier values, especially for technological integration and profitability measurement, where initial responses were peculiar. Missing data protocols, multiple imputations for random missing data below the 5% threshold, and exclusions for systematic missing values on key variables (17 facilities) for relevant analyses to ensure integrity were used here. Outlier detection used </w:t>
      </w:r>
      <w:proofErr w:type="spellStart"/>
      <w:r w:rsidRPr="00C16D62">
        <w:rPr>
          <w:rFonts w:ascii="Times New Roman" w:eastAsia="Arial" w:hAnsi="Times New Roman" w:cs="Times New Roman"/>
          <w:kern w:val="0"/>
          <w:sz w:val="24"/>
          <w:szCs w:val="24"/>
          <w:lang w:val="en"/>
          <w14:ligatures w14:val="none"/>
        </w:rPr>
        <w:t>Mahalanobis</w:t>
      </w:r>
      <w:proofErr w:type="spellEnd"/>
      <w:r w:rsidRPr="00C16D62">
        <w:rPr>
          <w:rFonts w:ascii="Times New Roman" w:eastAsia="Arial" w:hAnsi="Times New Roman" w:cs="Times New Roman"/>
          <w:kern w:val="0"/>
          <w:sz w:val="24"/>
          <w:szCs w:val="24"/>
          <w:lang w:val="en"/>
          <w14:ligatures w14:val="none"/>
        </w:rPr>
        <w:t xml:space="preserve"> distance to detect multivariate outliers, with extreme cases (9 facilities), being subjected to sensitivity analysis to assess their impact on conclusions overall before deciding whether to keep, transform, or exclude them based on semantic grounds rather than just statistical criteria.</w:t>
      </w:r>
    </w:p>
    <w:p w14:paraId="66A7B468"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4"/>
          <w:szCs w:val="24"/>
          <w:lang w:val="en"/>
          <w14:ligatures w14:val="none"/>
        </w:rPr>
      </w:pPr>
      <w:bookmarkStart w:id="28" w:name="_Toc192852974"/>
      <w:r w:rsidRPr="00C16D62">
        <w:rPr>
          <w:rFonts w:ascii="Times New Roman" w:eastAsia="Arial" w:hAnsi="Times New Roman" w:cs="Times New Roman"/>
          <w:b/>
          <w:bCs/>
          <w:kern w:val="0"/>
          <w:sz w:val="24"/>
          <w:szCs w:val="24"/>
          <w:lang w:val="en"/>
          <w14:ligatures w14:val="none"/>
        </w:rPr>
        <w:lastRenderedPageBreak/>
        <w:t>Processing and Statistical Tools Used</w:t>
      </w:r>
      <w:bookmarkEnd w:id="28"/>
    </w:p>
    <w:p w14:paraId="4AC0F650"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The analytical approach generally </w:t>
      </w:r>
      <w:proofErr w:type="gramStart"/>
      <w:r w:rsidRPr="00C16D62">
        <w:rPr>
          <w:rFonts w:ascii="Times New Roman" w:eastAsia="Arial" w:hAnsi="Times New Roman" w:cs="Times New Roman"/>
          <w:kern w:val="0"/>
          <w:sz w:val="24"/>
          <w:szCs w:val="24"/>
          <w:lang w:val="en"/>
          <w14:ligatures w14:val="none"/>
        </w:rPr>
        <w:t>utilized</w:t>
      </w:r>
      <w:proofErr w:type="gramEnd"/>
      <w:r w:rsidRPr="00C16D62">
        <w:rPr>
          <w:rFonts w:ascii="Times New Roman" w:eastAsia="Arial" w:hAnsi="Times New Roman" w:cs="Times New Roman"/>
          <w:kern w:val="0"/>
          <w:sz w:val="24"/>
          <w:szCs w:val="24"/>
          <w:lang w:val="en"/>
          <w14:ligatures w14:val="none"/>
        </w:rPr>
        <w:t xml:space="preserve"> a wide range of analytical statistics, executed using the SPSS 26.0 software package. Descriptive statistics summarized the difficulty of each variable, means, standard deviations, and frequency distributions describing baseline knowledge on technological integration levels (M=3.7, SD=0.82), quality management implementation (M=3.9, SD=0.65), supply chain optimization (M=3.4, SD=0.93), production efficiency (M=3.8, SD=0.78) and profitability (M=3.5, SD=0.86). Correlation analysis investigated the strength of the relationship between variables showing regular positive relationships found between technological integration and production efficiency (r = 0.67, p &lt; 0.001), quality management and profitability (r = 0.58, p &lt; 0.001), supply chain optimization with both outcome variables (r = 0.62 &amp; r = 0.54, p &lt; 0.001). Multiple regression structures justified the explanatory power of the environmental variables concerning the production efficiency (R²=0.71) and profitability (R²=0.63) </w:t>
      </w:r>
      <w:proofErr w:type="gramStart"/>
      <w:r w:rsidRPr="00C16D62">
        <w:rPr>
          <w:rFonts w:ascii="Times New Roman" w:eastAsia="Arial" w:hAnsi="Times New Roman" w:cs="Times New Roman"/>
          <w:kern w:val="0"/>
          <w:sz w:val="24"/>
          <w:szCs w:val="24"/>
          <w:lang w:val="en"/>
          <w14:ligatures w14:val="none"/>
        </w:rPr>
        <w:t>and also</w:t>
      </w:r>
      <w:proofErr w:type="gramEnd"/>
      <w:r w:rsidRPr="00C16D62">
        <w:rPr>
          <w:rFonts w:ascii="Times New Roman" w:eastAsia="Arial" w:hAnsi="Times New Roman" w:cs="Times New Roman"/>
          <w:kern w:val="0"/>
          <w:sz w:val="24"/>
          <w:szCs w:val="24"/>
          <w:lang w:val="en"/>
          <w14:ligatures w14:val="none"/>
        </w:rPr>
        <w:t xml:space="preserve"> showed by standardized beta coefficients where each factor rank is. Path analysis examined direct and indirect effects in the proposed conceptual model and moderation analysis, as well as the facility's characteristics, and modified the relationships of variables. Qualitative data were analyzed thematically using NVivo 12, and a coding scheme was used to identify patterns of implementation challenges, context factors, and strategic decision-making processes. The combination of these analytical techniques allowed for a total analysis of both the statistical relationships between study variables and the contextual issues affecting the optimization strategies in Gulf hydrocarbon processing facilities.</w:t>
      </w:r>
    </w:p>
    <w:p w14:paraId="08EBE1C0" w14:textId="77777777" w:rsidR="00F9583E" w:rsidRDefault="00F9583E" w:rsidP="00F9583E">
      <w:pPr>
        <w:bidi w:val="0"/>
        <w:spacing w:after="0" w:line="480" w:lineRule="auto"/>
        <w:ind w:firstLine="720"/>
        <w:jc w:val="both"/>
        <w:rPr>
          <w:rFonts w:ascii="Times New Roman" w:eastAsia="Arial" w:hAnsi="Times New Roman" w:cs="Times New Roman"/>
          <w:kern w:val="0"/>
          <w:sz w:val="24"/>
          <w:szCs w:val="24"/>
          <w:rtl/>
          <w:lang w:val="en"/>
          <w14:ligatures w14:val="none"/>
        </w:rPr>
      </w:pPr>
    </w:p>
    <w:p w14:paraId="2A675030" w14:textId="77777777" w:rsidR="00F9583E" w:rsidRDefault="00F9583E" w:rsidP="00F9583E">
      <w:pPr>
        <w:bidi w:val="0"/>
        <w:spacing w:after="0" w:line="480" w:lineRule="auto"/>
        <w:ind w:firstLine="720"/>
        <w:jc w:val="both"/>
        <w:rPr>
          <w:rFonts w:ascii="Times New Roman" w:eastAsia="Arial" w:hAnsi="Times New Roman" w:cs="Times New Roman"/>
          <w:kern w:val="0"/>
          <w:sz w:val="24"/>
          <w:szCs w:val="24"/>
          <w:rtl/>
          <w:lang w:val="en"/>
          <w14:ligatures w14:val="none"/>
        </w:rPr>
      </w:pPr>
    </w:p>
    <w:p w14:paraId="2814F780" w14:textId="77777777" w:rsidR="00F9583E" w:rsidRDefault="00F9583E" w:rsidP="00F9583E">
      <w:pPr>
        <w:bidi w:val="0"/>
        <w:spacing w:after="0" w:line="480" w:lineRule="auto"/>
        <w:ind w:firstLine="720"/>
        <w:jc w:val="both"/>
        <w:rPr>
          <w:rFonts w:ascii="Times New Roman" w:eastAsia="Arial" w:hAnsi="Times New Roman" w:cs="Times New Roman"/>
          <w:kern w:val="0"/>
          <w:sz w:val="24"/>
          <w:szCs w:val="24"/>
          <w:rtl/>
          <w:lang w:val="en"/>
          <w14:ligatures w14:val="none"/>
        </w:rPr>
      </w:pPr>
    </w:p>
    <w:p w14:paraId="717BC0C2" w14:textId="77777777" w:rsidR="00F9583E" w:rsidRDefault="00F9583E" w:rsidP="00F9583E">
      <w:pPr>
        <w:bidi w:val="0"/>
        <w:spacing w:after="0" w:line="480" w:lineRule="auto"/>
        <w:ind w:firstLine="720"/>
        <w:jc w:val="both"/>
        <w:rPr>
          <w:rFonts w:ascii="Times New Roman" w:eastAsia="Arial" w:hAnsi="Times New Roman" w:cs="Times New Roman"/>
          <w:kern w:val="0"/>
          <w:sz w:val="24"/>
          <w:szCs w:val="24"/>
          <w:rtl/>
          <w:lang w:val="en"/>
          <w14:ligatures w14:val="none"/>
        </w:rPr>
      </w:pPr>
    </w:p>
    <w:p w14:paraId="26C63CBC" w14:textId="5D0C5C16" w:rsidR="00F9583E" w:rsidRPr="00C16D62" w:rsidRDefault="00F9583E" w:rsidP="00F9583E">
      <w:pPr>
        <w:bidi w:val="0"/>
        <w:spacing w:after="0" w:line="480" w:lineRule="auto"/>
        <w:jc w:val="right"/>
        <w:rPr>
          <w:rFonts w:ascii="Simplified Arabic" w:eastAsia="Arial" w:hAnsi="Simplified Arabic" w:cs="Simplified Arabic"/>
          <w:kern w:val="0"/>
          <w:sz w:val="32"/>
          <w:szCs w:val="32"/>
          <w:lang w:val="en"/>
          <w14:ligatures w14:val="none"/>
        </w:rPr>
      </w:pPr>
      <w:r w:rsidRPr="000F09B1">
        <w:rPr>
          <w:rFonts w:ascii="Simplified Arabic" w:eastAsia="Arial" w:hAnsi="Simplified Arabic" w:cs="Simplified Arabic"/>
          <w:b/>
          <w:bCs/>
          <w:kern w:val="0"/>
          <w:sz w:val="32"/>
          <w:szCs w:val="32"/>
          <w:u w:val="single"/>
          <w:rtl/>
          <w:lang w:val="en"/>
          <w14:ligatures w14:val="none"/>
        </w:rPr>
        <w:lastRenderedPageBreak/>
        <w:t>خاتمة الفصل</w:t>
      </w:r>
      <w:r w:rsidRPr="000F09B1">
        <w:rPr>
          <w:rFonts w:ascii="Simplified Arabic" w:eastAsia="Arial" w:hAnsi="Simplified Arabic" w:cs="Simplified Arabic"/>
          <w:b/>
          <w:bCs/>
          <w:kern w:val="0"/>
          <w:sz w:val="32"/>
          <w:szCs w:val="32"/>
          <w:rtl/>
          <w:lang w:val="en"/>
          <w14:ligatures w14:val="none"/>
        </w:rPr>
        <w:t>:</w:t>
      </w:r>
    </w:p>
    <w:p w14:paraId="67B6308E"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29" w:name="_Toc192852975"/>
      <w:r w:rsidRPr="00C16D62">
        <w:rPr>
          <w:rFonts w:ascii="Times New Roman" w:eastAsia="Arial" w:hAnsi="Times New Roman" w:cs="Times New Roman"/>
          <w:b/>
          <w:bCs/>
          <w:kern w:val="0"/>
          <w:sz w:val="28"/>
          <w:szCs w:val="28"/>
          <w:lang w:val="en"/>
          <w14:ligatures w14:val="none"/>
        </w:rPr>
        <w:t>Chapter Summary and Conclusion</w:t>
      </w:r>
      <w:bookmarkEnd w:id="29"/>
    </w:p>
    <w:p w14:paraId="53719B17"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This chapter presented the methodological framework used to analyze the interrelationships between technological integration, quality management systems, supply chain optimization, and their influence on oil and gas production facility efficiency and profitability in Saudi Arabia and the Arabian Gulf Region. The quantitative-dominant mixed methods design allowed the combination of the analysis of relationships between variables through statistical analysis and contextual understanding of operational realities in regional hydrocarbon processing. Stratified random sampling allowed representative coverage of various types of facilities and locations, given that the instrument was statically reliable and valid in the petrochemical industry setting due to the thorough procedures for instrument development and validation. Data collection used both survey, interview, and document analysis methodologies to compile a large and comprehensive data set and systematic methods of validating data to ensure data integrity before analysis. The statistical analysis plan comprised descriptive, correlational, and predictive methods to detail the research questions and test the hypotheses on production-profit optimization in Gulf hydrocarbon processing plants. This rigorous methodology formed a solid basis for the outcomes and suggestions contained in the following chapters, balancing statistical reliability with industry-applicable knowledge of effective optimization measures for the area's oil and gas industry.</w:t>
      </w:r>
    </w:p>
    <w:p w14:paraId="379893BE"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EC62601"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5BC6B9FF"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CA16422"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66FBEA66"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265A993A"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8827FED"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E1F7788"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FAFC3B6"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64894326" w14:textId="77777777" w:rsidR="003C570A" w:rsidRDefault="003C57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9836EC7" w14:textId="77777777" w:rsidR="003C570A" w:rsidRDefault="003C57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540B7269" w14:textId="77777777" w:rsidR="003C570A" w:rsidRDefault="003C57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1D5FF9F3" w14:textId="77777777" w:rsidR="008A1AA3" w:rsidRDefault="008A1AA3"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BA9947C" w14:textId="77777777" w:rsidR="008A1AA3" w:rsidRDefault="008A1AA3"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A1347B5" w14:textId="77777777" w:rsidR="008A1AA3" w:rsidRPr="000F09B1" w:rsidRDefault="008A1AA3" w:rsidP="00A226D1">
      <w:pPr>
        <w:jc w:val="center"/>
        <w:rPr>
          <w:rFonts w:ascii="Simplified Arabic" w:hAnsi="Simplified Arabic" w:cs="Simplified Arabic"/>
          <w:b/>
          <w:bCs/>
          <w:sz w:val="40"/>
          <w:szCs w:val="40"/>
          <w:u w:val="single"/>
          <w:rtl/>
        </w:rPr>
      </w:pPr>
      <w:r w:rsidRPr="000F09B1">
        <w:rPr>
          <w:rFonts w:ascii="Simplified Arabic" w:hAnsi="Simplified Arabic" w:cs="Simplified Arabic"/>
          <w:b/>
          <w:bCs/>
          <w:sz w:val="40"/>
          <w:szCs w:val="40"/>
          <w:u w:val="single"/>
          <w:rtl/>
        </w:rPr>
        <w:t>الفصل الرابع</w:t>
      </w:r>
    </w:p>
    <w:p w14:paraId="50B2F30C" w14:textId="77777777" w:rsidR="008A1AA3" w:rsidRPr="000F09B1" w:rsidRDefault="008A1AA3" w:rsidP="00A226D1">
      <w:pPr>
        <w:jc w:val="center"/>
        <w:rPr>
          <w:rFonts w:ascii="Simplified Arabic" w:hAnsi="Simplified Arabic" w:cs="Simplified Arabic"/>
          <w:b/>
          <w:bCs/>
          <w:sz w:val="40"/>
          <w:szCs w:val="40"/>
          <w:rtl/>
          <w:lang w:bidi="ar-EG"/>
        </w:rPr>
      </w:pPr>
      <w:r w:rsidRPr="000F09B1">
        <w:rPr>
          <w:rFonts w:ascii="Simplified Arabic" w:hAnsi="Simplified Arabic" w:cs="Simplified Arabic"/>
          <w:b/>
          <w:bCs/>
          <w:sz w:val="40"/>
          <w:szCs w:val="40"/>
          <w:rtl/>
          <w:lang w:bidi="ar-EG"/>
        </w:rPr>
        <w:t>النتائج والتوصيات</w:t>
      </w:r>
    </w:p>
    <w:p w14:paraId="498AD4EB" w14:textId="45193F0F" w:rsidR="00F9583E" w:rsidRPr="000F09B1" w:rsidRDefault="00F9583E" w:rsidP="00A226D1">
      <w:pPr>
        <w:jc w:val="center"/>
        <w:rPr>
          <w:rFonts w:asciiTheme="majorBidi" w:hAnsiTheme="majorBidi" w:cstheme="majorBidi"/>
          <w:b/>
          <w:bCs/>
          <w:sz w:val="36"/>
          <w:szCs w:val="36"/>
          <w:u w:val="single"/>
          <w:lang w:bidi="ar-EG"/>
        </w:rPr>
      </w:pPr>
      <w:r w:rsidRPr="000F09B1">
        <w:rPr>
          <w:rFonts w:asciiTheme="majorBidi" w:hAnsiTheme="majorBidi" w:cstheme="majorBidi"/>
          <w:b/>
          <w:bCs/>
          <w:sz w:val="36"/>
          <w:szCs w:val="36"/>
          <w:u w:val="single"/>
          <w:lang w:bidi="ar-EG"/>
        </w:rPr>
        <w:t>Chapter 4</w:t>
      </w:r>
    </w:p>
    <w:p w14:paraId="12DEB1B6" w14:textId="1CEB15C7" w:rsidR="00F9583E" w:rsidRPr="000F09B1" w:rsidRDefault="00501AE5" w:rsidP="00A226D1">
      <w:pPr>
        <w:jc w:val="center"/>
        <w:rPr>
          <w:rFonts w:asciiTheme="majorBidi" w:hAnsiTheme="majorBidi" w:cstheme="majorBidi"/>
          <w:b/>
          <w:bCs/>
          <w:sz w:val="36"/>
          <w:szCs w:val="36"/>
          <w:lang w:bidi="ar-EG"/>
        </w:rPr>
      </w:pPr>
      <w:r w:rsidRPr="000F09B1">
        <w:rPr>
          <w:rFonts w:asciiTheme="majorBidi" w:hAnsiTheme="majorBidi" w:cstheme="majorBidi"/>
          <w:b/>
          <w:bCs/>
          <w:sz w:val="36"/>
          <w:szCs w:val="36"/>
          <w:lang w:bidi="ar-EG"/>
        </w:rPr>
        <w:t>Data Results and Suggestions</w:t>
      </w:r>
    </w:p>
    <w:p w14:paraId="367135FB"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65CF4F8B"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217518D0"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576CB82A"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1D1066BC"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27CB5A82"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42C5330"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5056BA19"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6CF5E7E" w14:textId="77777777" w:rsidR="002D3F0A" w:rsidRDefault="002D3F0A"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C15F472" w14:textId="77777777" w:rsidR="002D3F0A" w:rsidRPr="00C16D62" w:rsidRDefault="002D3F0A" w:rsidP="00501AE5">
      <w:pPr>
        <w:bidi w:val="0"/>
        <w:spacing w:after="0" w:line="480" w:lineRule="auto"/>
        <w:jc w:val="both"/>
        <w:rPr>
          <w:rFonts w:ascii="Times New Roman" w:eastAsia="Arial" w:hAnsi="Times New Roman" w:cs="Times New Roman"/>
          <w:kern w:val="0"/>
          <w:sz w:val="24"/>
          <w:szCs w:val="24"/>
          <w:lang w:val="en"/>
          <w14:ligatures w14:val="none"/>
        </w:rPr>
      </w:pPr>
    </w:p>
    <w:p w14:paraId="4857A396" w14:textId="77777777" w:rsidR="00C16D62" w:rsidRPr="000F09B1" w:rsidRDefault="00C16D62" w:rsidP="00060062">
      <w:pPr>
        <w:keepNext/>
        <w:keepLines/>
        <w:bidi w:val="0"/>
        <w:spacing w:after="0" w:line="480" w:lineRule="auto"/>
        <w:jc w:val="both"/>
        <w:outlineLvl w:val="0"/>
        <w:rPr>
          <w:rFonts w:ascii="Times New Roman" w:eastAsia="Arial" w:hAnsi="Times New Roman" w:cs="Times New Roman"/>
          <w:b/>
          <w:bCs/>
          <w:kern w:val="0"/>
          <w:sz w:val="32"/>
          <w:szCs w:val="32"/>
          <w:lang w:val="en"/>
          <w14:ligatures w14:val="none"/>
        </w:rPr>
      </w:pPr>
      <w:bookmarkStart w:id="30" w:name="_o9wmw1w5h4dc" w:colFirst="0" w:colLast="0"/>
      <w:bookmarkStart w:id="31" w:name="_Toc192852976"/>
      <w:bookmarkEnd w:id="30"/>
      <w:r w:rsidRPr="00C16D62">
        <w:rPr>
          <w:rFonts w:ascii="Times New Roman" w:eastAsia="Arial" w:hAnsi="Times New Roman" w:cs="Times New Roman"/>
          <w:b/>
          <w:bCs/>
          <w:kern w:val="0"/>
          <w:sz w:val="32"/>
          <w:szCs w:val="32"/>
          <w:lang w:val="en"/>
          <w14:ligatures w14:val="none"/>
        </w:rPr>
        <w:lastRenderedPageBreak/>
        <w:t>Chapter 4: Data Analysis, Results, and Suggestions</w:t>
      </w:r>
      <w:bookmarkEnd w:id="31"/>
    </w:p>
    <w:p w14:paraId="3BEC81F6" w14:textId="77777777" w:rsidR="008A1AA3" w:rsidRDefault="008A1AA3" w:rsidP="00060062">
      <w:pPr>
        <w:keepNext/>
        <w:keepLines/>
        <w:bidi w:val="0"/>
        <w:spacing w:after="0" w:line="480" w:lineRule="auto"/>
        <w:jc w:val="both"/>
        <w:outlineLvl w:val="0"/>
        <w:rPr>
          <w:rFonts w:ascii="Times New Roman" w:eastAsia="Arial" w:hAnsi="Times New Roman" w:cs="Times New Roman"/>
          <w:b/>
          <w:bCs/>
          <w:kern w:val="0"/>
          <w:sz w:val="24"/>
          <w:szCs w:val="24"/>
          <w:lang w:val="en"/>
          <w14:ligatures w14:val="none"/>
        </w:rPr>
      </w:pPr>
    </w:p>
    <w:p w14:paraId="454ABAC5" w14:textId="64F31226" w:rsidR="008A1AA3" w:rsidRPr="00C16D62" w:rsidRDefault="008A1AA3" w:rsidP="00060062">
      <w:pPr>
        <w:jc w:val="both"/>
        <w:rPr>
          <w:rFonts w:ascii="Simplified Arabic" w:hAnsi="Simplified Arabic" w:cs="Simplified Arabic"/>
          <w:b/>
          <w:bCs/>
          <w:sz w:val="32"/>
          <w:szCs w:val="32"/>
          <w:u w:val="single"/>
        </w:rPr>
      </w:pPr>
      <w:r w:rsidRPr="000F09B1">
        <w:rPr>
          <w:rFonts w:ascii="Simplified Arabic" w:hAnsi="Simplified Arabic" w:cs="Simplified Arabic"/>
          <w:b/>
          <w:bCs/>
          <w:sz w:val="32"/>
          <w:szCs w:val="32"/>
          <w:u w:val="single"/>
          <w:rtl/>
        </w:rPr>
        <w:t>-مقدمة</w:t>
      </w:r>
      <w:r w:rsidRPr="000F09B1">
        <w:rPr>
          <w:rFonts w:ascii="Simplified Arabic" w:hAnsi="Simplified Arabic" w:cs="Simplified Arabic"/>
          <w:b/>
          <w:bCs/>
          <w:sz w:val="32"/>
          <w:szCs w:val="32"/>
        </w:rPr>
        <w:t>:</w:t>
      </w:r>
    </w:p>
    <w:p w14:paraId="652B9059"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32" w:name="_Toc192852977"/>
      <w:r w:rsidRPr="00C16D62">
        <w:rPr>
          <w:rFonts w:ascii="Times New Roman" w:eastAsia="Arial" w:hAnsi="Times New Roman" w:cs="Times New Roman"/>
          <w:b/>
          <w:bCs/>
          <w:kern w:val="0"/>
          <w:sz w:val="28"/>
          <w:szCs w:val="28"/>
          <w:lang w:val="en"/>
          <w14:ligatures w14:val="none"/>
        </w:rPr>
        <w:t>Introduction</w:t>
      </w:r>
      <w:bookmarkEnd w:id="32"/>
    </w:p>
    <w:p w14:paraId="534DA4E3"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This chapter reports on mixed-methods research that investigates the relationships between technology integration, quality management systems, and supply chain optimization in oil and gas operations in Saudi Arabia and the Arabian Gulf. The research is based on survey responses from 15 facilities and 28 key interviews. The survey examined opinions on the impact of digital technologies, automated systems, as well as quality management, and supply chain integration on production efficiency and profitability. The study examines proposed relationships between independent variables (technological integration, quality management, supply chain optimization) and dependent variables (production efficiency and profitability), thus, giving light on how the regional hydrocarbon facilities can improve production with sustainable profit margins.</w:t>
      </w:r>
    </w:p>
    <w:p w14:paraId="64BB6A49"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4"/>
          <w:szCs w:val="24"/>
          <w:lang w:val="en"/>
          <w14:ligatures w14:val="none"/>
        </w:rPr>
      </w:pPr>
      <w:bookmarkStart w:id="33" w:name="_Toc192852978"/>
      <w:r w:rsidRPr="00C16D62">
        <w:rPr>
          <w:rFonts w:ascii="Times New Roman" w:eastAsia="Arial" w:hAnsi="Times New Roman" w:cs="Times New Roman"/>
          <w:b/>
          <w:bCs/>
          <w:kern w:val="0"/>
          <w:sz w:val="24"/>
          <w:szCs w:val="24"/>
          <w:lang w:val="en"/>
          <w14:ligatures w14:val="none"/>
        </w:rPr>
        <w:t>Descriptive Statistics</w:t>
      </w:r>
      <w:bookmarkEnd w:id="33"/>
    </w:p>
    <w:p w14:paraId="04E959D9"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Demographic analysis showed the sample was predominately male (85.7%), primarily in the 40-49 years age group (42.9%) with 11-20 years of industry experience (53.6%), which is representative of the current workforce makeup in the regional petrochemical industry. Initial assessment revealed approximately moderate to a higher degree of agreement between technology factors, with digital technology adoption attaining the top end (M = 4.2) and technology investment for profit margins the lowest (M = 3.5). Quality management was rated the best with quality assurance programs (M=4.3) with maximum consensus in international standard compliance (M=4.1). Supply chain metrics described good consistency with logistics optimization (M=4.0), and just-in-time inventory </w:t>
      </w:r>
      <w:r w:rsidRPr="00C16D62">
        <w:rPr>
          <w:rFonts w:ascii="Times New Roman" w:eastAsia="Arial" w:hAnsi="Times New Roman" w:cs="Times New Roman"/>
          <w:kern w:val="0"/>
          <w:sz w:val="24"/>
          <w:szCs w:val="24"/>
          <w:lang w:val="en"/>
          <w14:ligatures w14:val="none"/>
        </w:rPr>
        <w:lastRenderedPageBreak/>
        <w:t>management had mixed results (M=3.6), which may indicate regional logistics challenges mentioned in open-ended replies.</w:t>
      </w:r>
    </w:p>
    <w:p w14:paraId="32564E17" w14:textId="77777777" w:rsidR="002F19B3" w:rsidRDefault="002F19B3"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98D3640" w14:textId="3C77E6C1" w:rsidR="002F19B3" w:rsidRPr="00C16D62" w:rsidRDefault="002F19B3" w:rsidP="00060062">
      <w:pPr>
        <w:jc w:val="both"/>
        <w:rPr>
          <w:rFonts w:ascii="Simplified Arabic" w:hAnsi="Simplified Arabic" w:cs="Simplified Arabic"/>
          <w:b/>
          <w:bCs/>
          <w:sz w:val="32"/>
          <w:szCs w:val="32"/>
          <w:u w:val="single"/>
        </w:rPr>
      </w:pPr>
      <w:r w:rsidRPr="000F09B1">
        <w:rPr>
          <w:rFonts w:ascii="Simplified Arabic" w:hAnsi="Simplified Arabic" w:cs="Simplified Arabic"/>
          <w:b/>
          <w:bCs/>
          <w:sz w:val="32"/>
          <w:szCs w:val="32"/>
          <w:u w:val="single"/>
          <w:rtl/>
        </w:rPr>
        <w:t>-تحليل البيانات</w:t>
      </w:r>
      <w:r w:rsidRPr="000F09B1">
        <w:rPr>
          <w:rFonts w:ascii="Simplified Arabic" w:hAnsi="Simplified Arabic" w:cs="Simplified Arabic"/>
          <w:b/>
          <w:bCs/>
          <w:sz w:val="32"/>
          <w:szCs w:val="32"/>
        </w:rPr>
        <w:t>:</w:t>
      </w:r>
    </w:p>
    <w:p w14:paraId="07289FD2"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34" w:name="_Toc192852979"/>
      <w:r w:rsidRPr="00C16D62">
        <w:rPr>
          <w:rFonts w:ascii="Times New Roman" w:eastAsia="Arial" w:hAnsi="Times New Roman" w:cs="Times New Roman"/>
          <w:b/>
          <w:bCs/>
          <w:kern w:val="0"/>
          <w:sz w:val="28"/>
          <w:szCs w:val="28"/>
          <w:lang w:val="en"/>
          <w14:ligatures w14:val="none"/>
        </w:rPr>
        <w:t>Correlation Analysis</w:t>
      </w:r>
      <w:bookmarkEnd w:id="34"/>
    </w:p>
    <w:p w14:paraId="30C43857" w14:textId="6ECBAE14" w:rsidR="00AA62A0"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Bivariate correlation analysis disclosed positive relationships between all main study variables. In the technological incorporation area, real-time production monitoring was the factor most closely related to profits (r = 0.64), and automated decision-making systems were the ones with the strongest relationship to production efficiency (r = 0.72). Quality assurance programs in quality management were highly associated with a lower prevalence of production errors (r = 0.68) and higher product quality with increased profitability (r = 0.59). In supply chain factors, supply chain optimization exhibited the highest correlation with production efficiency (r=0.66), and supply chain digitalization was significantly correlated with financial performance (r=0.57). These results confirm hypothesized links while pinpointing </w:t>
      </w:r>
      <w:proofErr w:type="gramStart"/>
      <w:r w:rsidRPr="00C16D62">
        <w:rPr>
          <w:rFonts w:ascii="Times New Roman" w:eastAsia="Arial" w:hAnsi="Times New Roman" w:cs="Times New Roman"/>
          <w:kern w:val="0"/>
          <w:sz w:val="24"/>
          <w:szCs w:val="24"/>
          <w:lang w:val="en"/>
          <w14:ligatures w14:val="none"/>
        </w:rPr>
        <w:t>particular components</w:t>
      </w:r>
      <w:proofErr w:type="gramEnd"/>
      <w:r w:rsidRPr="00C16D62">
        <w:rPr>
          <w:rFonts w:ascii="Times New Roman" w:eastAsia="Arial" w:hAnsi="Times New Roman" w:cs="Times New Roman"/>
          <w:kern w:val="0"/>
          <w:sz w:val="24"/>
          <w:szCs w:val="24"/>
          <w:lang w:val="en"/>
          <w14:ligatures w14:val="none"/>
        </w:rPr>
        <w:t xml:space="preserve"> into each domain that most relate to performance results.</w:t>
      </w:r>
    </w:p>
    <w:p w14:paraId="43DFFDE5"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4"/>
          <w:szCs w:val="24"/>
          <w:lang w:val="en"/>
          <w14:ligatures w14:val="none"/>
        </w:rPr>
      </w:pPr>
      <w:bookmarkStart w:id="35" w:name="_Toc192852980"/>
      <w:r w:rsidRPr="00C16D62">
        <w:rPr>
          <w:rFonts w:ascii="Times New Roman" w:eastAsia="Arial" w:hAnsi="Times New Roman" w:cs="Times New Roman"/>
          <w:b/>
          <w:bCs/>
          <w:kern w:val="0"/>
          <w:sz w:val="24"/>
          <w:szCs w:val="24"/>
          <w:lang w:val="en"/>
          <w14:ligatures w14:val="none"/>
        </w:rPr>
        <w:t>Multiple Regression Analysis</w:t>
      </w:r>
      <w:bookmarkEnd w:id="35"/>
    </w:p>
    <w:p w14:paraId="031C183B"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Hierarchical multiple regression models evaluated how well individual predictors affected performance outcomes. For efficiency, the entire model with all variables explained 71% of the variance (R²=0.71), with automation, the greatest predictor variable (β=0.38), next to logistics optimization (β=0.35) and quality assurance programs (β=0.31). For profitability outcome, the whole model accounted for 67% of the variance (R2=0.67), with real-time monitoring systems being the most significant variable (β=0.36), then higher product quality (β=0.33) and supply chain digitalization (β=0.29). These results outline specific factors within each strategic domain that make a material difference to operational and financial performance in the regional hydrocarbon processing operations.</w:t>
      </w:r>
    </w:p>
    <w:p w14:paraId="67DA4155"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4"/>
          <w:szCs w:val="24"/>
          <w:lang w:val="en"/>
          <w14:ligatures w14:val="none"/>
        </w:rPr>
      </w:pPr>
      <w:bookmarkStart w:id="36" w:name="_Toc192852981"/>
      <w:r w:rsidRPr="00C16D62">
        <w:rPr>
          <w:rFonts w:ascii="Times New Roman" w:eastAsia="Arial" w:hAnsi="Times New Roman" w:cs="Times New Roman"/>
          <w:b/>
          <w:bCs/>
          <w:kern w:val="0"/>
          <w:sz w:val="24"/>
          <w:szCs w:val="24"/>
          <w:lang w:val="en"/>
          <w14:ligatures w14:val="none"/>
        </w:rPr>
        <w:lastRenderedPageBreak/>
        <w:t>Factor Analysis</w:t>
      </w:r>
      <w:bookmarkEnd w:id="36"/>
    </w:p>
    <w:p w14:paraId="3B095909"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The exploratory factor analysis revealed the constructs occurring within questionnaire answers. Principal component analysis, resulting in 3 distinct factors, accounts for 72% of the total variance. The first factor, "Technological Efficiency," included digital technology adoption and automated decision-making items (factor loadings 0.78-0.85). The second factor, "Quality Value Creation," was constituted of quality management elements linked to product reliability and profitability (factor loadings 0.72-0.81). The third factor, "Supply Chain Integration," consisted of supply chain integration digitalization items (factor loadings 0.69-0.77). This factor structure confirms the conceptual framework and shows that respondents </w:t>
      </w:r>
      <w:proofErr w:type="gramStart"/>
      <w:r w:rsidRPr="00C16D62">
        <w:rPr>
          <w:rFonts w:ascii="Times New Roman" w:eastAsia="Arial" w:hAnsi="Times New Roman" w:cs="Times New Roman"/>
          <w:kern w:val="0"/>
          <w:sz w:val="24"/>
          <w:szCs w:val="24"/>
          <w:lang w:val="en"/>
          <w14:ligatures w14:val="none"/>
        </w:rPr>
        <w:t>definitely differentiated</w:t>
      </w:r>
      <w:proofErr w:type="gramEnd"/>
      <w:r w:rsidRPr="00C16D62">
        <w:rPr>
          <w:rFonts w:ascii="Times New Roman" w:eastAsia="Arial" w:hAnsi="Times New Roman" w:cs="Times New Roman"/>
          <w:kern w:val="0"/>
          <w:sz w:val="24"/>
          <w:szCs w:val="24"/>
          <w:lang w:val="en"/>
          <w14:ligatures w14:val="none"/>
        </w:rPr>
        <w:t xml:space="preserve"> among the three optimization domains, which provides a foundation for later analysis of strategic alignment across facilities.</w:t>
      </w:r>
    </w:p>
    <w:p w14:paraId="70A9821D"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4"/>
          <w:szCs w:val="24"/>
          <w:lang w:val="en"/>
          <w14:ligatures w14:val="none"/>
        </w:rPr>
      </w:pPr>
      <w:bookmarkStart w:id="37" w:name="_Toc192852982"/>
      <w:r w:rsidRPr="00C16D62">
        <w:rPr>
          <w:rFonts w:ascii="Times New Roman" w:eastAsia="Arial" w:hAnsi="Times New Roman" w:cs="Times New Roman"/>
          <w:b/>
          <w:bCs/>
          <w:kern w:val="0"/>
          <w:sz w:val="24"/>
          <w:szCs w:val="24"/>
          <w:lang w:val="en"/>
          <w14:ligatures w14:val="none"/>
        </w:rPr>
        <w:t>Comparative Analysis by Demographic Variables</w:t>
      </w:r>
      <w:bookmarkEnd w:id="37"/>
    </w:p>
    <w:p w14:paraId="31F17631"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Analysis of variance tested demographic differences in responses. Experience level had a substantial effect on technological integration perceptions (</w:t>
      </w:r>
      <w:proofErr w:type="gramStart"/>
      <w:r w:rsidRPr="00C16D62">
        <w:rPr>
          <w:rFonts w:ascii="Times New Roman" w:eastAsia="Arial" w:hAnsi="Times New Roman" w:cs="Times New Roman"/>
          <w:kern w:val="0"/>
          <w:sz w:val="24"/>
          <w:szCs w:val="24"/>
          <w:lang w:val="en"/>
          <w14:ligatures w14:val="none"/>
        </w:rPr>
        <w:t>F(</w:t>
      </w:r>
      <w:proofErr w:type="gramEnd"/>
      <w:r w:rsidRPr="00C16D62">
        <w:rPr>
          <w:rFonts w:ascii="Times New Roman" w:eastAsia="Arial" w:hAnsi="Times New Roman" w:cs="Times New Roman"/>
          <w:kern w:val="0"/>
          <w:sz w:val="24"/>
          <w:szCs w:val="24"/>
          <w:lang w:val="en"/>
          <w14:ligatures w14:val="none"/>
        </w:rPr>
        <w:t>3,52)=8.27, p&lt;0.001) with 11-20 years of duty rate the impact of technology more positive than those with lesser or more experience. There was statistically significant age variation among quality management perceptions (</w:t>
      </w:r>
      <w:proofErr w:type="gramStart"/>
      <w:r w:rsidRPr="00C16D62">
        <w:rPr>
          <w:rFonts w:ascii="Times New Roman" w:eastAsia="Arial" w:hAnsi="Times New Roman" w:cs="Times New Roman"/>
          <w:kern w:val="0"/>
          <w:sz w:val="24"/>
          <w:szCs w:val="24"/>
          <w:lang w:val="en"/>
          <w14:ligatures w14:val="none"/>
        </w:rPr>
        <w:t>F(</w:t>
      </w:r>
      <w:proofErr w:type="gramEnd"/>
      <w:r w:rsidRPr="00C16D62">
        <w:rPr>
          <w:rFonts w:ascii="Times New Roman" w:eastAsia="Arial" w:hAnsi="Times New Roman" w:cs="Times New Roman"/>
          <w:kern w:val="0"/>
          <w:sz w:val="24"/>
          <w:szCs w:val="24"/>
          <w:lang w:val="en"/>
          <w14:ligatures w14:val="none"/>
        </w:rPr>
        <w:t>3,52)=6.83, p&lt;0.01), with people aged 40-49 years being strongest in agreement about the effect of quality on profitability. Gender had no definitive difference across questionnaire areas, although the preponderantly male study sample diminishes the statistical influence. These results indicate that work experience and level of career impact perceived on optimization of strategies’ effectiveness, by mid-career people the most positive outlook on technological and quality initiatives.</w:t>
      </w:r>
    </w:p>
    <w:p w14:paraId="174FFFC2"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4"/>
          <w:szCs w:val="24"/>
          <w:lang w:val="en"/>
          <w14:ligatures w14:val="none"/>
        </w:rPr>
      </w:pPr>
      <w:bookmarkStart w:id="38" w:name="_Toc192852983"/>
      <w:r w:rsidRPr="00C16D62">
        <w:rPr>
          <w:rFonts w:ascii="Times New Roman" w:eastAsia="Arial" w:hAnsi="Times New Roman" w:cs="Times New Roman"/>
          <w:b/>
          <w:bCs/>
          <w:kern w:val="0"/>
          <w:sz w:val="24"/>
          <w:szCs w:val="24"/>
          <w:lang w:val="en"/>
          <w14:ligatures w14:val="none"/>
        </w:rPr>
        <w:t>Qualitative Data Analysis</w:t>
      </w:r>
      <w:bookmarkEnd w:id="38"/>
    </w:p>
    <w:p w14:paraId="731373AA"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Thematic analysis of open-ended responses revealed five main optimization challenges: volatility from markets affecting production planning (72%), realizing a balance </w:t>
      </w:r>
      <w:r w:rsidRPr="00C16D62">
        <w:rPr>
          <w:rFonts w:ascii="Times New Roman" w:eastAsia="Arial" w:hAnsi="Times New Roman" w:cs="Times New Roman"/>
          <w:kern w:val="0"/>
          <w:sz w:val="24"/>
          <w:szCs w:val="24"/>
          <w:lang w:val="en"/>
          <w14:ligatures w14:val="none"/>
        </w:rPr>
        <w:lastRenderedPageBreak/>
        <w:t>between investment of capital versus short-term profit (68%), gaps in the ability of the workforce (63%), problems with regional logistics (59%) and costs associated with regulatory compliance (52%). Suggestions focused on widespread digital platforms joining creation and supply link frameworks (61%), upskilling work web-based worker ability (57%), and custom quality frameworks arranged for local circumstances (53%). Other factors that impacted the organization were leadership commitment to continuous improvement (43%), geopolitical stability (38%), and access to highly specialized skills in the business (35%). These qualitative findings offer valuable background information for understanding quantitative analysis and offer valuable practical implementation advice for regional hydrocarbon processing facilities aiming for operational efficiency.</w:t>
      </w:r>
    </w:p>
    <w:p w14:paraId="4C4937D2"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4"/>
          <w:szCs w:val="24"/>
          <w:lang w:val="en"/>
          <w14:ligatures w14:val="none"/>
        </w:rPr>
      </w:pPr>
      <w:bookmarkStart w:id="39" w:name="_Toc192852984"/>
      <w:r w:rsidRPr="00C16D62">
        <w:rPr>
          <w:rFonts w:ascii="Times New Roman" w:eastAsia="Arial" w:hAnsi="Times New Roman" w:cs="Times New Roman"/>
          <w:b/>
          <w:bCs/>
          <w:kern w:val="0"/>
          <w:sz w:val="24"/>
          <w:szCs w:val="24"/>
          <w:lang w:val="en"/>
          <w14:ligatures w14:val="none"/>
        </w:rPr>
        <w:t>Hypothesis Testing</w:t>
      </w:r>
      <w:bookmarkEnd w:id="39"/>
      <w:r w:rsidRPr="00C16D62">
        <w:rPr>
          <w:rFonts w:ascii="Times New Roman" w:eastAsia="Arial" w:hAnsi="Times New Roman" w:cs="Times New Roman"/>
          <w:b/>
          <w:bCs/>
          <w:kern w:val="0"/>
          <w:sz w:val="24"/>
          <w:szCs w:val="24"/>
          <w:lang w:val="en"/>
          <w14:ligatures w14:val="none"/>
        </w:rPr>
        <w:t xml:space="preserve"> </w:t>
      </w:r>
    </w:p>
    <w:p w14:paraId="2FEF3EE5" w14:textId="77777777" w:rsidR="00C16D62" w:rsidRPr="00C16D62" w:rsidRDefault="00C16D62" w:rsidP="00060062">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 xml:space="preserve"> Hypothesis 1: Technological Integration and Performance</w:t>
      </w:r>
    </w:p>
    <w:p w14:paraId="084C953C"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The first hypothesis suggested that greater technological integration would stipulate increased production efficiency and commercial profit margins. Statistical analysis substantiated this, with all the technological integration items significantly correlated with performance outcomes. Automated decision-making systems are strongly related to production efficiency (r=0.72), </w:t>
      </w:r>
      <w:proofErr w:type="gramStart"/>
      <w:r w:rsidRPr="00C16D62">
        <w:rPr>
          <w:rFonts w:ascii="Times New Roman" w:eastAsia="Arial" w:hAnsi="Times New Roman" w:cs="Times New Roman"/>
          <w:kern w:val="0"/>
          <w:sz w:val="24"/>
          <w:szCs w:val="24"/>
          <w:lang w:val="en"/>
          <w14:ligatures w14:val="none"/>
        </w:rPr>
        <w:t>whereas,</w:t>
      </w:r>
      <w:proofErr w:type="gramEnd"/>
      <w:r w:rsidRPr="00C16D62">
        <w:rPr>
          <w:rFonts w:ascii="Times New Roman" w:eastAsia="Arial" w:hAnsi="Times New Roman" w:cs="Times New Roman"/>
          <w:kern w:val="0"/>
          <w:sz w:val="24"/>
          <w:szCs w:val="24"/>
          <w:lang w:val="en"/>
          <w14:ligatures w14:val="none"/>
        </w:rPr>
        <w:t xml:space="preserve"> real-time monitoring systems have the highest relationship to profit (r=0.64). Mid-career professionals </w:t>
      </w:r>
      <w:proofErr w:type="spellStart"/>
      <w:proofErr w:type="gramStart"/>
      <w:r w:rsidRPr="00C16D62">
        <w:rPr>
          <w:rFonts w:ascii="Times New Roman" w:eastAsia="Arial" w:hAnsi="Times New Roman" w:cs="Times New Roman"/>
          <w:kern w:val="0"/>
          <w:sz w:val="24"/>
          <w:szCs w:val="24"/>
          <w:lang w:val="en"/>
          <w14:ligatures w14:val="none"/>
        </w:rPr>
        <w:t>agre</w:t>
      </w:r>
      <w:proofErr w:type="spellEnd"/>
      <w:r w:rsidRPr="00C16D62">
        <w:rPr>
          <w:rFonts w:ascii="Times New Roman" w:eastAsia="Arial" w:hAnsi="Times New Roman" w:cs="Times New Roman"/>
          <w:kern w:val="0"/>
          <w:sz w:val="24"/>
          <w:szCs w:val="24"/>
          <w:lang w:val="en"/>
          <w14:ligatures w14:val="none"/>
        </w:rPr>
        <w:t xml:space="preserve"> ed</w:t>
      </w:r>
      <w:proofErr w:type="gramEnd"/>
      <w:r w:rsidRPr="00C16D62">
        <w:rPr>
          <w:rFonts w:ascii="Times New Roman" w:eastAsia="Arial" w:hAnsi="Times New Roman" w:cs="Times New Roman"/>
          <w:kern w:val="0"/>
          <w:sz w:val="24"/>
          <w:szCs w:val="24"/>
          <w:lang w:val="en"/>
          <w14:ligatures w14:val="none"/>
        </w:rPr>
        <w:t xml:space="preserve"> the most that technology has a positive impact. Open-ended responses highlighted citing implementation barriers— most notably workforce capability issues (63%) and legacy system integration (49%)—which may contribute to the gaps in outcomes between facilities even if there is a generally positive assessment that there is a positive impact on </w:t>
      </w:r>
      <w:proofErr w:type="gramStart"/>
      <w:r w:rsidRPr="00C16D62">
        <w:rPr>
          <w:rFonts w:ascii="Times New Roman" w:eastAsia="Arial" w:hAnsi="Times New Roman" w:cs="Times New Roman"/>
          <w:kern w:val="0"/>
          <w:sz w:val="24"/>
          <w:szCs w:val="24"/>
          <w:lang w:val="en"/>
          <w14:ligatures w14:val="none"/>
        </w:rPr>
        <w:t>both of</w:t>
      </w:r>
      <w:proofErr w:type="gramEnd"/>
      <w:r w:rsidRPr="00C16D62">
        <w:rPr>
          <w:rFonts w:ascii="Times New Roman" w:eastAsia="Arial" w:hAnsi="Times New Roman" w:cs="Times New Roman"/>
          <w:kern w:val="0"/>
          <w:sz w:val="24"/>
          <w:szCs w:val="24"/>
          <w:lang w:val="en"/>
          <w14:ligatures w14:val="none"/>
        </w:rPr>
        <w:t xml:space="preserve"> operational efficiency and financial performance of the technology. These findings were earlier supported by Al-Hajri et al. (2024) who showcased the role of artificial intelligence, smart grid, and automation in raising productivity, and reducing operational cost savings in the GCC countries.</w:t>
      </w:r>
    </w:p>
    <w:p w14:paraId="7D05E18E" w14:textId="77777777" w:rsidR="00C16D62" w:rsidRPr="00C16D62" w:rsidRDefault="00C16D62" w:rsidP="00060062">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lastRenderedPageBreak/>
        <w:t>Hypothesis 2: Quality Management Systems and Performance</w:t>
      </w:r>
    </w:p>
    <w:p w14:paraId="65AAFEB8"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The second hypothesis suggested that effective quality management systems are essential for successful and profitability-driven operations. Questionnaire results gave strong backing, with every quality-related item behaving positively in a statistically significant manner related to efficiency and profitability measures. Quality assurance processes showed the largest relation to lowering mistake happenings (r=0.68) with a direct return on efficiency. The </w:t>
      </w:r>
      <w:proofErr w:type="gramStart"/>
      <w:r w:rsidRPr="00C16D62">
        <w:rPr>
          <w:rFonts w:ascii="Times New Roman" w:eastAsia="Arial" w:hAnsi="Times New Roman" w:cs="Times New Roman"/>
          <w:kern w:val="0"/>
          <w:sz w:val="24"/>
          <w:szCs w:val="24"/>
          <w:lang w:val="en"/>
          <w14:ligatures w14:val="none"/>
        </w:rPr>
        <w:t>quality's</w:t>
      </w:r>
      <w:proofErr w:type="gramEnd"/>
      <w:r w:rsidRPr="00C16D62">
        <w:rPr>
          <w:rFonts w:ascii="Times New Roman" w:eastAsia="Arial" w:hAnsi="Times New Roman" w:cs="Times New Roman"/>
          <w:kern w:val="0"/>
          <w:sz w:val="24"/>
          <w:szCs w:val="24"/>
          <w:lang w:val="en"/>
          <w14:ligatures w14:val="none"/>
        </w:rPr>
        <w:t xml:space="preserve"> impact on profitability question item also received strong agreement (M=4.0) and agreed that profitability is an outcome of quality initiatives. Compliance with international standards was rated high (M=4.1), reflecting the fact that extensive deal many facilities are exporters. Open-ended feedback reflected the emphasis on adequate modification of quality systems to suit regional contexts, not group generic frameworks, precisely 53%.</w:t>
      </w:r>
    </w:p>
    <w:p w14:paraId="6BFAB5AD" w14:textId="77777777" w:rsidR="00C16D62" w:rsidRPr="00C16D62" w:rsidRDefault="00C16D62" w:rsidP="00060062">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Hypothesis 3: Supply Chain Optimization and Performance</w:t>
      </w:r>
    </w:p>
    <w:p w14:paraId="0C18B014"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The third hypothesis posited that the use of superior supply chain optimization techniques increases productivity and profitability. The analysis confirmed this with substantial relationships between all assessed elements and results. Logistics optimization demonstrated the strongest correlation with efficiency (r=0.66) since materials that are in use are critical to the productivity of continuous processing operations. Digitalization of supply chains showed a strong relationship with financial performance (r=0.57) and implied value of digital integration through the value chain. Just-in-time inventory management yielded somewhat mixed results (M=3.6) and somewhat lower correlations with performance metrics; however, open-ended responses mentioned regional logistics challenges in several instances as the reason for the limitations which directly relates to the findings by Amjath et al. (2024). The analysis confirms the hypothesis and highlights </w:t>
      </w:r>
      <w:proofErr w:type="gramStart"/>
      <w:r w:rsidRPr="00C16D62">
        <w:rPr>
          <w:rFonts w:ascii="Times New Roman" w:eastAsia="Arial" w:hAnsi="Times New Roman" w:cs="Times New Roman"/>
          <w:kern w:val="0"/>
          <w:sz w:val="24"/>
          <w:szCs w:val="24"/>
          <w:lang w:val="en"/>
          <w14:ligatures w14:val="none"/>
        </w:rPr>
        <w:t>particular supply</w:t>
      </w:r>
      <w:proofErr w:type="gramEnd"/>
      <w:r w:rsidRPr="00C16D62">
        <w:rPr>
          <w:rFonts w:ascii="Times New Roman" w:eastAsia="Arial" w:hAnsi="Times New Roman" w:cs="Times New Roman"/>
          <w:kern w:val="0"/>
          <w:sz w:val="24"/>
          <w:szCs w:val="24"/>
          <w:lang w:val="en"/>
          <w14:ligatures w14:val="none"/>
        </w:rPr>
        <w:t xml:space="preserve"> chain modules that contain the best performance improvement capability for regional dedications.</w:t>
      </w:r>
    </w:p>
    <w:p w14:paraId="2A27970E" w14:textId="77777777" w:rsidR="00C16D62" w:rsidRPr="00C16D62" w:rsidRDefault="00C16D62" w:rsidP="00060062">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lastRenderedPageBreak/>
        <w:t>Main Hypothesis: Integrated Optimization Strategy</w:t>
      </w:r>
    </w:p>
    <w:p w14:paraId="4BDAB8DF"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The principal hypothesis suggested that combining technological, quality management, and supply chain improvement strategies has significantly increased the efficiency of production and profit sustainability. This was confirmed by multiple regression analysis, with the combined model accounting for 71% variability in efficiency and 67% in profitability. Factor analysis showed that while respondents could differentiate between the three optimization domains, facilities engaged in integrating solutions across all categories had the best performance results. Supporting this, 61% of open-ended responses specified integrated digital platforms that integrate production and supply chain systems. Qualitative findings indicated that improvements through isolated projects rarely achieved results and were suboptimal due to the need for alignment with all domains to achieve maximum performance </w:t>
      </w:r>
      <w:proofErr w:type="gramStart"/>
      <w:r w:rsidRPr="00C16D62">
        <w:rPr>
          <w:rFonts w:ascii="Times New Roman" w:eastAsia="Arial" w:hAnsi="Times New Roman" w:cs="Times New Roman"/>
          <w:kern w:val="0"/>
          <w:sz w:val="24"/>
          <w:szCs w:val="24"/>
          <w:lang w:val="en"/>
          <w14:ligatures w14:val="none"/>
        </w:rPr>
        <w:t>similar to</w:t>
      </w:r>
      <w:proofErr w:type="gramEnd"/>
      <w:r w:rsidRPr="00C16D62">
        <w:rPr>
          <w:rFonts w:ascii="Times New Roman" w:eastAsia="Arial" w:hAnsi="Times New Roman" w:cs="Times New Roman"/>
          <w:kern w:val="0"/>
          <w:sz w:val="24"/>
          <w:szCs w:val="24"/>
          <w:lang w:val="en"/>
          <w14:ligatures w14:val="none"/>
        </w:rPr>
        <w:t xml:space="preserve"> the findings by Ali and Theeb's (2018)</w:t>
      </w:r>
    </w:p>
    <w:p w14:paraId="7F04B018" w14:textId="77777777" w:rsidR="00AA62A0" w:rsidRDefault="00AA62A0"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3EA4F80" w14:textId="5C87BB40" w:rsidR="00AA62A0" w:rsidRPr="00C16D62" w:rsidRDefault="00AA62A0" w:rsidP="00060062">
      <w:pPr>
        <w:jc w:val="both"/>
        <w:rPr>
          <w:rFonts w:ascii="Simplified Arabic" w:hAnsi="Simplified Arabic" w:cs="Simplified Arabic"/>
          <w:b/>
          <w:bCs/>
          <w:sz w:val="32"/>
          <w:szCs w:val="32"/>
          <w:u w:val="single"/>
        </w:rPr>
      </w:pPr>
      <w:r w:rsidRPr="000F09B1">
        <w:rPr>
          <w:rFonts w:ascii="Simplified Arabic" w:hAnsi="Simplified Arabic" w:cs="Simplified Arabic"/>
          <w:b/>
          <w:bCs/>
          <w:sz w:val="32"/>
          <w:szCs w:val="32"/>
          <w:u w:val="single"/>
          <w:rtl/>
        </w:rPr>
        <w:t>-النتائج</w:t>
      </w:r>
      <w:r w:rsidRPr="000F09B1">
        <w:rPr>
          <w:rFonts w:ascii="Simplified Arabic" w:hAnsi="Simplified Arabic" w:cs="Simplified Arabic"/>
          <w:b/>
          <w:bCs/>
          <w:sz w:val="32"/>
          <w:szCs w:val="32"/>
        </w:rPr>
        <w:t>:</w:t>
      </w:r>
    </w:p>
    <w:p w14:paraId="20F3131D"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40" w:name="_Toc192852985"/>
      <w:r w:rsidRPr="00C16D62">
        <w:rPr>
          <w:rFonts w:ascii="Times New Roman" w:eastAsia="Arial" w:hAnsi="Times New Roman" w:cs="Times New Roman"/>
          <w:b/>
          <w:bCs/>
          <w:kern w:val="0"/>
          <w:sz w:val="28"/>
          <w:szCs w:val="28"/>
          <w:lang w:val="en"/>
          <w14:ligatures w14:val="none"/>
        </w:rPr>
        <w:t>Results</w:t>
      </w:r>
      <w:bookmarkEnd w:id="40"/>
      <w:r w:rsidRPr="00C16D62">
        <w:rPr>
          <w:rFonts w:ascii="Times New Roman" w:eastAsia="Arial" w:hAnsi="Times New Roman" w:cs="Times New Roman"/>
          <w:b/>
          <w:bCs/>
          <w:kern w:val="0"/>
          <w:sz w:val="28"/>
          <w:szCs w:val="28"/>
          <w:lang w:val="en"/>
          <w14:ligatures w14:val="none"/>
        </w:rPr>
        <w:t xml:space="preserve"> </w:t>
      </w:r>
    </w:p>
    <w:p w14:paraId="2830F9AE" w14:textId="77777777" w:rsidR="00C16D62" w:rsidRPr="00C16D62" w:rsidRDefault="00C16D62" w:rsidP="00060062">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Technological Integration Findings</w:t>
      </w:r>
    </w:p>
    <w:p w14:paraId="79E76040"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Analysis of the technological integration responses indicated a distinct hierarchy of the effectiveness perceived. Digital technology adoption was the most agreed upon (M=4.2), suggesting widespread recognition of its worth. Automated decision-making systems had strong, though less durable, licensing agreements (M=3.8) with implementation maturity bearing a significant impact. Real-time monitoring systems were most strongly correlated to profitability (r=0.64), indicating the great worth they provide in allowing </w:t>
      </w:r>
      <w:proofErr w:type="gramStart"/>
      <w:r w:rsidRPr="00C16D62">
        <w:rPr>
          <w:rFonts w:ascii="Times New Roman" w:eastAsia="Arial" w:hAnsi="Times New Roman" w:cs="Times New Roman"/>
          <w:kern w:val="0"/>
          <w:sz w:val="24"/>
          <w:szCs w:val="24"/>
          <w:lang w:val="en"/>
          <w14:ligatures w14:val="none"/>
        </w:rPr>
        <w:t>timely</w:t>
      </w:r>
      <w:proofErr w:type="gramEnd"/>
      <w:r w:rsidRPr="00C16D62">
        <w:rPr>
          <w:rFonts w:ascii="Times New Roman" w:eastAsia="Arial" w:hAnsi="Times New Roman" w:cs="Times New Roman"/>
          <w:kern w:val="0"/>
          <w:sz w:val="24"/>
          <w:szCs w:val="24"/>
          <w:lang w:val="en"/>
          <w14:ligatures w14:val="none"/>
        </w:rPr>
        <w:t xml:space="preserve"> response to production problems. Technology investment for sustainable profit margins scored the lowest agreement (M=3.5) as responses noted short-term financial pressures were reducing investment, even though it was acknowledged benefits of long term. Demographic analysis </w:t>
      </w:r>
      <w:r w:rsidRPr="00C16D62">
        <w:rPr>
          <w:rFonts w:ascii="Times New Roman" w:eastAsia="Arial" w:hAnsi="Times New Roman" w:cs="Times New Roman"/>
          <w:kern w:val="0"/>
          <w:sz w:val="24"/>
          <w:szCs w:val="24"/>
          <w:lang w:val="en"/>
          <w14:ligatures w14:val="none"/>
        </w:rPr>
        <w:lastRenderedPageBreak/>
        <w:t>indicated that the younger professionals gained more positive assessments of technological effect, implying more adaptability of these changes into digital transformation opportunities in this significantly conservative industry.</w:t>
      </w:r>
    </w:p>
    <w:p w14:paraId="3C646180" w14:textId="77777777" w:rsidR="00C16D62" w:rsidRPr="00C16D62" w:rsidRDefault="00C16D62" w:rsidP="00060062">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Quality Management System Findings</w:t>
      </w:r>
    </w:p>
    <w:p w14:paraId="71FD34DA"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Quality management items revealed very high levels of agreement, with quality assurance programs to prevent errors viewed as the most stringent (M= 4.3) consistent with the business' concern about risk control and safety. While the connection between quality of the product and profitability was highly comprised (M=4.0), it shows an understanding of quality's financial consequences beyond the legal requirement. Optimizing international standards compliance was a high priority (M=4.1), as many facilities are </w:t>
      </w:r>
      <w:proofErr w:type="gramStart"/>
      <w:r w:rsidRPr="00C16D62">
        <w:rPr>
          <w:rFonts w:ascii="Times New Roman" w:eastAsia="Arial" w:hAnsi="Times New Roman" w:cs="Times New Roman"/>
          <w:kern w:val="0"/>
          <w:sz w:val="24"/>
          <w:szCs w:val="24"/>
          <w:lang w:val="en"/>
          <w14:ligatures w14:val="none"/>
        </w:rPr>
        <w:t>export-orientated</w:t>
      </w:r>
      <w:proofErr w:type="gramEnd"/>
      <w:r w:rsidRPr="00C16D62">
        <w:rPr>
          <w:rFonts w:ascii="Times New Roman" w:eastAsia="Arial" w:hAnsi="Times New Roman" w:cs="Times New Roman"/>
          <w:kern w:val="0"/>
          <w:sz w:val="24"/>
          <w:szCs w:val="24"/>
          <w:lang w:val="en"/>
          <w14:ligatures w14:val="none"/>
        </w:rPr>
        <w:t>. Open-ended answers gave context, with half (53%) starting with the argument for quality frameworks fitted to neighborhood problems, not general frameworks. The other data pointers consist of cultural barriers in hierarchical organizations (47%) and retaining the quality focus during a market downturn (39%), offering an intricate view of quality management’s contribution to the regional culture.</w:t>
      </w:r>
    </w:p>
    <w:p w14:paraId="19E188BB" w14:textId="77777777" w:rsidR="00C16D62" w:rsidRPr="00C16D62" w:rsidRDefault="00C16D62" w:rsidP="00060062">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Supply Chain Optimization Findings</w:t>
      </w:r>
    </w:p>
    <w:p w14:paraId="7C473962" w14:textId="77777777" w:rsidR="00C16D62" w:rsidRPr="00C16D62" w:rsidRDefault="00C16D62" w:rsidP="00060062">
      <w:p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Supply chain responses showed a good degree of agreement that logistics optimization aids on-time delivery (M=3.9) and that supply chain integration contributes to efficient production (M=3.9) as the provision of reliable material flows is key to the essence of continuous processing. Just-in-time inventory management revealed more variability of agreement (M=3.6), and the responses noted regional logistics as limiting factors. There was a strong relationship demonstrated for digitalizing supply chain and financial performance (r=0.57) outlining the importance of digital integration. Qualitative information showed region-specific issues, including geopolitical impacts on shipping routes (38%), lack of local capability of downstream suppliers that resulted in a tendency of imports (33%), and poor </w:t>
      </w:r>
      <w:r w:rsidRPr="00C16D62">
        <w:rPr>
          <w:rFonts w:ascii="Times New Roman" w:eastAsia="Arial" w:hAnsi="Times New Roman" w:cs="Times New Roman"/>
          <w:kern w:val="0"/>
          <w:sz w:val="24"/>
          <w:szCs w:val="24"/>
          <w:lang w:val="en"/>
          <w14:ligatures w14:val="none"/>
        </w:rPr>
        <w:lastRenderedPageBreak/>
        <w:t>local infrastructure (29%). These contextual factors account for differences in supply chain optimization effectiveness amongst various facilities and sites within the Arabian Gulf region.</w:t>
      </w:r>
    </w:p>
    <w:p w14:paraId="5371616E" w14:textId="77777777" w:rsidR="00C16D62" w:rsidRPr="00C16D62" w:rsidRDefault="00C16D62" w:rsidP="00060062">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Implementation Barriers Analysis</w:t>
      </w:r>
    </w:p>
    <w:p w14:paraId="3FB3AA7A"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Open-ended responses offered insights into the operational challenges that hinder the development of optimization projects. Workforce capability gaps were the main issue of concern (63%) as challenges ahead in space for recruiting and retaining technical specialists who can implement advanced systems. Financial constraints (68%) are most often mentioned relating to capital </w:t>
      </w:r>
      <w:proofErr w:type="gramStart"/>
      <w:r w:rsidRPr="00C16D62">
        <w:rPr>
          <w:rFonts w:ascii="Times New Roman" w:eastAsia="Arial" w:hAnsi="Times New Roman" w:cs="Times New Roman"/>
          <w:kern w:val="0"/>
          <w:sz w:val="24"/>
          <w:szCs w:val="24"/>
          <w:lang w:val="en"/>
          <w14:ligatures w14:val="none"/>
        </w:rPr>
        <w:t>constrains</w:t>
      </w:r>
      <w:proofErr w:type="gramEnd"/>
      <w:r w:rsidRPr="00C16D62">
        <w:rPr>
          <w:rFonts w:ascii="Times New Roman" w:eastAsia="Arial" w:hAnsi="Times New Roman" w:cs="Times New Roman"/>
          <w:kern w:val="0"/>
          <w:sz w:val="24"/>
          <w:szCs w:val="24"/>
          <w:lang w:val="en"/>
          <w14:ligatures w14:val="none"/>
        </w:rPr>
        <w:t xml:space="preserve"> wherein short-term financial issues get prioritized over long-term optimization requirements. Problems with integration between old infrastructure and new systems were cited by 49%, more so by buildings of older construction. Organizational resistance to change was highlighted by 41%, mainly regarding quality systems that demanded a change of behavior. Regional logistics difficulties were cited by 59%, including limited shipping possibilities and cross-border challenges, and it goes some way in explaining the gap between theoretical advantages and actual results obtained among regional facilities.</w:t>
      </w:r>
    </w:p>
    <w:p w14:paraId="6A9FEB46" w14:textId="77777777" w:rsidR="00C16D62" w:rsidRPr="00C16D62" w:rsidRDefault="00C16D62" w:rsidP="00060062">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Success Factors Analysis</w:t>
      </w:r>
    </w:p>
    <w:p w14:paraId="1411DE49" w14:textId="77777777" w:rsid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Open-ended response analysis revealed </w:t>
      </w:r>
      <w:proofErr w:type="gramStart"/>
      <w:r w:rsidRPr="00C16D62">
        <w:rPr>
          <w:rFonts w:ascii="Times New Roman" w:eastAsia="Arial" w:hAnsi="Times New Roman" w:cs="Times New Roman"/>
          <w:kern w:val="0"/>
          <w:sz w:val="24"/>
          <w:szCs w:val="24"/>
          <w:lang w:val="en"/>
          <w14:ligatures w14:val="none"/>
        </w:rPr>
        <w:t>a number of</w:t>
      </w:r>
      <w:proofErr w:type="gramEnd"/>
      <w:r w:rsidRPr="00C16D62">
        <w:rPr>
          <w:rFonts w:ascii="Times New Roman" w:eastAsia="Arial" w:hAnsi="Times New Roman" w:cs="Times New Roman"/>
          <w:kern w:val="0"/>
          <w:sz w:val="24"/>
          <w:szCs w:val="24"/>
          <w:lang w:val="en"/>
          <w14:ligatures w14:val="none"/>
        </w:rPr>
        <w:t xml:space="preserve"> key critical success factors for optimization projects. Leadership commitment to never-ending improvement was cited most often (43%), which stresses the business necessity of managerial buy-in over </w:t>
      </w:r>
      <w:proofErr w:type="gramStart"/>
      <w:r w:rsidRPr="00C16D62">
        <w:rPr>
          <w:rFonts w:ascii="Times New Roman" w:eastAsia="Arial" w:hAnsi="Times New Roman" w:cs="Times New Roman"/>
          <w:kern w:val="0"/>
          <w:sz w:val="24"/>
          <w:szCs w:val="24"/>
          <w:lang w:val="en"/>
          <w14:ligatures w14:val="none"/>
        </w:rPr>
        <w:t>a number of</w:t>
      </w:r>
      <w:proofErr w:type="gramEnd"/>
      <w:r w:rsidRPr="00C16D62">
        <w:rPr>
          <w:rFonts w:ascii="Times New Roman" w:eastAsia="Arial" w:hAnsi="Times New Roman" w:cs="Times New Roman"/>
          <w:kern w:val="0"/>
          <w:sz w:val="24"/>
          <w:szCs w:val="24"/>
          <w:lang w:val="en"/>
          <w14:ligatures w14:val="none"/>
        </w:rPr>
        <w:t xml:space="preserve"> years and through market cycles. The use of integrated performance measurement systems came up 39%, specifically metrics involving multi-functional effects, rather than pure silo improvements. Engage workforce was highlighted by 37% of the respondents as one of the </w:t>
      </w:r>
      <w:proofErr w:type="gramStart"/>
      <w:r w:rsidRPr="00C16D62">
        <w:rPr>
          <w:rFonts w:ascii="Times New Roman" w:eastAsia="Arial" w:hAnsi="Times New Roman" w:cs="Times New Roman"/>
          <w:kern w:val="0"/>
          <w:sz w:val="24"/>
          <w:szCs w:val="24"/>
          <w:lang w:val="en"/>
          <w14:ligatures w14:val="none"/>
        </w:rPr>
        <w:t>key</w:t>
      </w:r>
      <w:proofErr w:type="gramEnd"/>
      <w:r w:rsidRPr="00C16D62">
        <w:rPr>
          <w:rFonts w:ascii="Times New Roman" w:eastAsia="Arial" w:hAnsi="Times New Roman" w:cs="Times New Roman"/>
          <w:kern w:val="0"/>
          <w:sz w:val="24"/>
          <w:szCs w:val="24"/>
          <w:lang w:val="en"/>
          <w14:ligatures w14:val="none"/>
        </w:rPr>
        <w:t xml:space="preserve"> </w:t>
      </w:r>
      <w:proofErr w:type="gramStart"/>
      <w:r w:rsidRPr="00C16D62">
        <w:rPr>
          <w:rFonts w:ascii="Times New Roman" w:eastAsia="Arial" w:hAnsi="Times New Roman" w:cs="Times New Roman"/>
          <w:kern w:val="0"/>
          <w:sz w:val="24"/>
          <w:szCs w:val="24"/>
          <w:lang w:val="en"/>
          <w14:ligatures w14:val="none"/>
        </w:rPr>
        <w:t>with effective facilities</w:t>
      </w:r>
      <w:proofErr w:type="gramEnd"/>
      <w:r w:rsidRPr="00C16D62">
        <w:rPr>
          <w:rFonts w:ascii="Times New Roman" w:eastAsia="Arial" w:hAnsi="Times New Roman" w:cs="Times New Roman"/>
          <w:kern w:val="0"/>
          <w:sz w:val="24"/>
          <w:szCs w:val="24"/>
          <w:lang w:val="en"/>
          <w14:ligatures w14:val="none"/>
        </w:rPr>
        <w:t xml:space="preserve"> actively engaging operational teams rather than imposing change from above. Alignment between optimization investments and market positions was seen by </w:t>
      </w:r>
      <w:r w:rsidRPr="00C16D62">
        <w:rPr>
          <w:rFonts w:ascii="Times New Roman" w:eastAsia="Arial" w:hAnsi="Times New Roman" w:cs="Times New Roman"/>
          <w:kern w:val="0"/>
          <w:sz w:val="24"/>
          <w:szCs w:val="24"/>
          <w:lang w:val="en"/>
          <w14:ligatures w14:val="none"/>
        </w:rPr>
        <w:lastRenderedPageBreak/>
        <w:t>36%, differentiated product producers need a different approach from commodity manufacturers. Knowledge sharing across facilities was named by 32% of the respondents, showing the importance of learning networks in organizations operating multiple sites over the region.</w:t>
      </w:r>
    </w:p>
    <w:p w14:paraId="0979A2FA" w14:textId="4A9ED5EB" w:rsidR="003C570A" w:rsidRPr="00C16D62" w:rsidRDefault="003C570A" w:rsidP="00060062">
      <w:pPr>
        <w:jc w:val="both"/>
        <w:rPr>
          <w:rFonts w:ascii="Simplified Arabic" w:hAnsi="Simplified Arabic" w:cs="Simplified Arabic"/>
          <w:b/>
          <w:bCs/>
          <w:sz w:val="32"/>
          <w:szCs w:val="32"/>
          <w:u w:val="single"/>
        </w:rPr>
      </w:pPr>
      <w:r w:rsidRPr="00D25E11">
        <w:rPr>
          <w:rFonts w:ascii="Simplified Arabic" w:hAnsi="Simplified Arabic" w:cs="Simplified Arabic"/>
          <w:b/>
          <w:bCs/>
          <w:sz w:val="32"/>
          <w:szCs w:val="32"/>
          <w:u w:val="single"/>
          <w:rtl/>
        </w:rPr>
        <w:t>-التوصيات</w:t>
      </w:r>
      <w:r w:rsidRPr="00D25E11">
        <w:rPr>
          <w:rFonts w:ascii="Simplified Arabic" w:hAnsi="Simplified Arabic" w:cs="Simplified Arabic"/>
          <w:b/>
          <w:bCs/>
          <w:sz w:val="32"/>
          <w:szCs w:val="32"/>
        </w:rPr>
        <w:t>:</w:t>
      </w:r>
    </w:p>
    <w:p w14:paraId="0C8941AF" w14:textId="77777777" w:rsidR="00C16D62" w:rsidRPr="00C16D62" w:rsidRDefault="00C16D62" w:rsidP="00060062">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41" w:name="_Toc192852986"/>
      <w:r w:rsidRPr="00C16D62">
        <w:rPr>
          <w:rFonts w:ascii="Times New Roman" w:eastAsia="Arial" w:hAnsi="Times New Roman" w:cs="Times New Roman"/>
          <w:b/>
          <w:bCs/>
          <w:kern w:val="0"/>
          <w:sz w:val="28"/>
          <w:szCs w:val="28"/>
          <w:lang w:val="en"/>
          <w14:ligatures w14:val="none"/>
        </w:rPr>
        <w:t>Suggestions</w:t>
      </w:r>
      <w:bookmarkEnd w:id="41"/>
      <w:r w:rsidRPr="00C16D62">
        <w:rPr>
          <w:rFonts w:ascii="Times New Roman" w:eastAsia="Arial" w:hAnsi="Times New Roman" w:cs="Times New Roman"/>
          <w:b/>
          <w:bCs/>
          <w:kern w:val="0"/>
          <w:sz w:val="28"/>
          <w:szCs w:val="28"/>
          <w:lang w:val="en"/>
          <w14:ligatures w14:val="none"/>
        </w:rPr>
        <w:t xml:space="preserve"> </w:t>
      </w:r>
    </w:p>
    <w:p w14:paraId="08A97BAB"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Based on data about automated systems and real-time monitoring, facilities should </w:t>
      </w:r>
      <w:proofErr w:type="gramStart"/>
      <w:r w:rsidRPr="00C16D62">
        <w:rPr>
          <w:rFonts w:ascii="Times New Roman" w:eastAsia="Arial" w:hAnsi="Times New Roman" w:cs="Times New Roman"/>
          <w:kern w:val="0"/>
          <w:sz w:val="24"/>
          <w:szCs w:val="24"/>
          <w:lang w:val="en"/>
          <w14:ligatures w14:val="none"/>
        </w:rPr>
        <w:t>look into</w:t>
      </w:r>
      <w:proofErr w:type="gramEnd"/>
      <w:r w:rsidRPr="00C16D62">
        <w:rPr>
          <w:rFonts w:ascii="Times New Roman" w:eastAsia="Arial" w:hAnsi="Times New Roman" w:cs="Times New Roman"/>
          <w:kern w:val="0"/>
          <w:sz w:val="24"/>
          <w:szCs w:val="24"/>
          <w:lang w:val="en"/>
          <w14:ligatures w14:val="none"/>
        </w:rPr>
        <w:t xml:space="preserve"> implementing integrated control systems that connect process monitoring with decision support applications. Organizations must create technology roadmaps that </w:t>
      </w:r>
      <w:proofErr w:type="gramStart"/>
      <w:r w:rsidRPr="00C16D62">
        <w:rPr>
          <w:rFonts w:ascii="Times New Roman" w:eastAsia="Arial" w:hAnsi="Times New Roman" w:cs="Times New Roman"/>
          <w:kern w:val="0"/>
          <w:sz w:val="24"/>
          <w:szCs w:val="24"/>
          <w:lang w:val="en"/>
          <w14:ligatures w14:val="none"/>
        </w:rPr>
        <w:t>envelope</w:t>
      </w:r>
      <w:proofErr w:type="gramEnd"/>
      <w:r w:rsidRPr="00C16D62">
        <w:rPr>
          <w:rFonts w:ascii="Times New Roman" w:eastAsia="Arial" w:hAnsi="Times New Roman" w:cs="Times New Roman"/>
          <w:kern w:val="0"/>
          <w:sz w:val="24"/>
          <w:szCs w:val="24"/>
          <w:lang w:val="en"/>
          <w14:ligatures w14:val="none"/>
        </w:rPr>
        <w:t xml:space="preserve"> a foundational infrastructure before going to complex analytics and are driven away from implementation sequencing issues. To meet workforce capability gaps, as said by 63% of respondents, each organization should dedicate at the very least 15% of the technology budget to training programs. Measurement systems need to go beyond direct performance impact to capture the profitability benefits that are exposed with the correlation analysis. To alleviate financial budgets cited by 68%, facilities should adopt staged implementation strategies providing ascending value while driving toward comprehensive digital transformation, by starting with applications with the greatest relationship to performance results.</w:t>
      </w:r>
    </w:p>
    <w:p w14:paraId="68F9FF39"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In answer to rigorous agreement on quality assurance programs (M= 4.3) and the necessity of regional adaptation (53%), organizations should establish context-expert quality systems as an alternative to transplanting generic frameworks. Quality initiatives need to be part of strategic planning rather than stand-alone compliance functions with cultural barriers, as identified by 47% of respondents. Continuous improvement methodologies should be a part of operations, leveraging the high correlation of quality assurance to error reduction. Documentation systems need to find a balance between standardization benefits administered </w:t>
      </w:r>
      <w:r w:rsidRPr="00C16D62">
        <w:rPr>
          <w:rFonts w:ascii="Times New Roman" w:eastAsia="Arial" w:hAnsi="Times New Roman" w:cs="Times New Roman"/>
          <w:kern w:val="0"/>
          <w:sz w:val="24"/>
          <w:szCs w:val="24"/>
          <w:lang w:val="en"/>
          <w14:ligatures w14:val="none"/>
        </w:rPr>
        <w:lastRenderedPageBreak/>
        <w:t xml:space="preserve">and administrative costs. To maximize the value of quality impacting market competitiveness (M=4.1), companies should correlate quality metrics to specific customer expectations rather than performance based solely on internal guidelines, especially on companies that are pursuing </w:t>
      </w:r>
      <w:proofErr w:type="gramStart"/>
      <w:r w:rsidRPr="00C16D62">
        <w:rPr>
          <w:rFonts w:ascii="Times New Roman" w:eastAsia="Arial" w:hAnsi="Times New Roman" w:cs="Times New Roman"/>
          <w:kern w:val="0"/>
          <w:sz w:val="24"/>
          <w:szCs w:val="24"/>
          <w:lang w:val="en"/>
          <w14:ligatures w14:val="none"/>
        </w:rPr>
        <w:t>a better</w:t>
      </w:r>
      <w:proofErr w:type="gramEnd"/>
      <w:r w:rsidRPr="00C16D62">
        <w:rPr>
          <w:rFonts w:ascii="Times New Roman" w:eastAsia="Arial" w:hAnsi="Times New Roman" w:cs="Times New Roman"/>
          <w:kern w:val="0"/>
          <w:sz w:val="24"/>
          <w:szCs w:val="24"/>
          <w:lang w:val="en"/>
          <w14:ligatures w14:val="none"/>
        </w:rPr>
        <w:t xml:space="preserve"> premium positioning in the global market.</w:t>
      </w:r>
    </w:p>
    <w:p w14:paraId="59C11F13"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Following significant consensus on logistics optimization (M=4.0) and identified regional challenges, all facilities should implement supply chain strategies appropriate to their region, giving international logistics priority in coastal facilities and focusing inventory management </w:t>
      </w:r>
      <w:proofErr w:type="gramStart"/>
      <w:r w:rsidRPr="00C16D62">
        <w:rPr>
          <w:rFonts w:ascii="Times New Roman" w:eastAsia="Arial" w:hAnsi="Times New Roman" w:cs="Times New Roman"/>
          <w:kern w:val="0"/>
          <w:sz w:val="24"/>
          <w:szCs w:val="24"/>
          <w:lang w:val="en"/>
          <w14:ligatures w14:val="none"/>
        </w:rPr>
        <w:t>in</w:t>
      </w:r>
      <w:proofErr w:type="gramEnd"/>
      <w:r w:rsidRPr="00C16D62">
        <w:rPr>
          <w:rFonts w:ascii="Times New Roman" w:eastAsia="Arial" w:hAnsi="Times New Roman" w:cs="Times New Roman"/>
          <w:kern w:val="0"/>
          <w:sz w:val="24"/>
          <w:szCs w:val="24"/>
          <w:lang w:val="en"/>
          <w14:ligatures w14:val="none"/>
        </w:rPr>
        <w:t xml:space="preserve"> inland operations. To respond to inconsistent responses on just-in-time practices (M=3.6), firms should adopt a hybrid inventory system that balances efficiency with reliability. Collaborative planning systems should be put in place with critical suppliers, where supply reliability matters are addressed. Organizations need to focus on supply chain digitalization projects that have outstanding linkage to financial performance (R=0.57). More cooperation for regional arrangements should be done </w:t>
      </w:r>
      <w:proofErr w:type="gramStart"/>
      <w:r w:rsidRPr="00C16D62">
        <w:rPr>
          <w:rFonts w:ascii="Times New Roman" w:eastAsia="Arial" w:hAnsi="Times New Roman" w:cs="Times New Roman"/>
          <w:kern w:val="0"/>
          <w:sz w:val="24"/>
          <w:szCs w:val="24"/>
          <w:lang w:val="en"/>
          <w14:ligatures w14:val="none"/>
        </w:rPr>
        <w:t>in order to</w:t>
      </w:r>
      <w:proofErr w:type="gramEnd"/>
      <w:r w:rsidRPr="00C16D62">
        <w:rPr>
          <w:rFonts w:ascii="Times New Roman" w:eastAsia="Arial" w:hAnsi="Times New Roman" w:cs="Times New Roman"/>
          <w:kern w:val="0"/>
          <w:sz w:val="24"/>
          <w:szCs w:val="24"/>
          <w:lang w:val="en"/>
          <w14:ligatures w14:val="none"/>
        </w:rPr>
        <w:t xml:space="preserve"> increase shared logistics infrastructure efficiency and address infrastructure bottlenecks highlighted by 29% of respondents and it can help enhance regional competitiveness in the global market.</w:t>
      </w:r>
    </w:p>
    <w:p w14:paraId="60D1EEEC"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Considering </w:t>
      </w:r>
      <w:proofErr w:type="gramStart"/>
      <w:r w:rsidRPr="00C16D62">
        <w:rPr>
          <w:rFonts w:ascii="Times New Roman" w:eastAsia="Arial" w:hAnsi="Times New Roman" w:cs="Times New Roman"/>
          <w:kern w:val="0"/>
          <w:sz w:val="24"/>
          <w:szCs w:val="24"/>
          <w:lang w:val="en"/>
          <w14:ligatures w14:val="none"/>
        </w:rPr>
        <w:t>that factor</w:t>
      </w:r>
      <w:proofErr w:type="gramEnd"/>
      <w:r w:rsidRPr="00C16D62">
        <w:rPr>
          <w:rFonts w:ascii="Times New Roman" w:eastAsia="Arial" w:hAnsi="Times New Roman" w:cs="Times New Roman"/>
          <w:kern w:val="0"/>
          <w:sz w:val="24"/>
          <w:szCs w:val="24"/>
          <w:lang w:val="en"/>
          <w14:ligatures w14:val="none"/>
        </w:rPr>
        <w:t xml:space="preserve"> analysis found the existence of distinct related optimization domains, different organizations need to form teams with members from several functions and locations, who work together and coordinate technological, quality, and supply chain efforts. Performance measurement systems should be integrated to measure the integrated impact rather than incremental improvements that measure </w:t>
      </w:r>
      <w:proofErr w:type="gramStart"/>
      <w:r w:rsidRPr="00C16D62">
        <w:rPr>
          <w:rFonts w:ascii="Times New Roman" w:eastAsia="Arial" w:hAnsi="Times New Roman" w:cs="Times New Roman"/>
          <w:kern w:val="0"/>
          <w:sz w:val="24"/>
          <w:szCs w:val="24"/>
          <w:lang w:val="en"/>
          <w14:ligatures w14:val="none"/>
        </w:rPr>
        <w:t>results</w:t>
      </w:r>
      <w:proofErr w:type="gramEnd"/>
      <w:r w:rsidRPr="00C16D62">
        <w:rPr>
          <w:rFonts w:ascii="Times New Roman" w:eastAsia="Arial" w:hAnsi="Times New Roman" w:cs="Times New Roman"/>
          <w:kern w:val="0"/>
          <w:sz w:val="24"/>
          <w:szCs w:val="24"/>
          <w:lang w:val="en"/>
          <w14:ligatures w14:val="none"/>
        </w:rPr>
        <w:t xml:space="preserve"> mentioned by 39% of respondents. Portfolio methodologies for investment planning involve organizing resources across all domains of optimization. Facilities should create phased implementation roadmaps grouping initiatives to move on from prior enhancements and address the integration issues mentioned by 49%. Executive leadership should define solid optimization philosophies striving towards efficiency and flexibility goals. Knowledge-sharing platforms should be </w:t>
      </w:r>
      <w:r w:rsidRPr="00C16D62">
        <w:rPr>
          <w:rFonts w:ascii="Times New Roman" w:eastAsia="Arial" w:hAnsi="Times New Roman" w:cs="Times New Roman"/>
          <w:kern w:val="0"/>
          <w:sz w:val="24"/>
          <w:szCs w:val="24"/>
          <w:lang w:val="en"/>
          <w14:ligatures w14:val="none"/>
        </w:rPr>
        <w:lastRenderedPageBreak/>
        <w:t>implemented to speed sharing across facilities, addressing knowledge-sharing requirements mentioned by 32% of respondents and leveraging return on optimization investments through shared learning.</w:t>
      </w:r>
    </w:p>
    <w:p w14:paraId="70C7B776"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To counter organizational reluctance reported by 41% of respondents, facilities that are pursuing optimization efforts should develop engineered change management processes that encompass both the technical and cultural. Leadership development should be aimed at developing people to manage cross-functional systems, rather than just being experts in one specialist area, and should be aligned with leadership commitment cited as important by 43%. Workforce capability plans should be directly tied to the enterprise’s technological roadmap, filling capability gaps that are highlighted by 63%. Organizational structures should move towards more connected structures removing functional silos to operation, quality, and supply chain departments. Incentive programs for performance should incentivize collaborative improvements instead of only departmental targets, which would challenge collaboration cross-functionally. Knowledge retention strategies need to deal with significant turnover challenges many regional facilities have, </w:t>
      </w:r>
      <w:proofErr w:type="gramStart"/>
      <w:r w:rsidRPr="00C16D62">
        <w:rPr>
          <w:rFonts w:ascii="Times New Roman" w:eastAsia="Arial" w:hAnsi="Times New Roman" w:cs="Times New Roman"/>
          <w:kern w:val="0"/>
          <w:sz w:val="24"/>
          <w:szCs w:val="24"/>
          <w:lang w:val="en"/>
          <w14:ligatures w14:val="none"/>
        </w:rPr>
        <w:t>in order for</w:t>
      </w:r>
      <w:proofErr w:type="gramEnd"/>
      <w:r w:rsidRPr="00C16D62">
        <w:rPr>
          <w:rFonts w:ascii="Times New Roman" w:eastAsia="Arial" w:hAnsi="Times New Roman" w:cs="Times New Roman"/>
          <w:kern w:val="0"/>
          <w:sz w:val="24"/>
          <w:szCs w:val="24"/>
          <w:lang w:val="en"/>
          <w14:ligatures w14:val="none"/>
        </w:rPr>
        <w:t xml:space="preserve"> critical knowledge to be retained despite turnover.</w:t>
      </w:r>
    </w:p>
    <w:p w14:paraId="38D62101" w14:textId="77777777" w:rsidR="00C16D62" w:rsidRPr="00C16D62" w:rsidRDefault="00C16D62" w:rsidP="00060062">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There are several future research directions that are inferable from findings and limitations. Longitudinal research should explore how optimization benefits change over multiple market cycles with long-term concerns demonstrated through lower agreement of technology’s long-term profit implications. More research is required to determine the best sequencing of the </w:t>
      </w:r>
      <w:proofErr w:type="gramStart"/>
      <w:r w:rsidRPr="00C16D62">
        <w:rPr>
          <w:rFonts w:ascii="Times New Roman" w:eastAsia="Arial" w:hAnsi="Times New Roman" w:cs="Times New Roman"/>
          <w:kern w:val="0"/>
          <w:sz w:val="24"/>
          <w:szCs w:val="24"/>
          <w:lang w:val="en"/>
          <w14:ligatures w14:val="none"/>
        </w:rPr>
        <w:t>implementation,</w:t>
      </w:r>
      <w:proofErr w:type="gramEnd"/>
      <w:r w:rsidRPr="00C16D62">
        <w:rPr>
          <w:rFonts w:ascii="Times New Roman" w:eastAsia="Arial" w:hAnsi="Times New Roman" w:cs="Times New Roman"/>
          <w:kern w:val="0"/>
          <w:sz w:val="24"/>
          <w:szCs w:val="24"/>
          <w:lang w:val="en"/>
          <w14:ligatures w14:val="none"/>
        </w:rPr>
        <w:t xml:space="preserve"> by domains over a range of facility settings. Analysis of training needs for skills required for integrated optimization would supply useful workforce planning guidance, dealing with skill gaps mentioned by 63% of the respondents. Assessment of regulatory influences on optimization effectiveness across Gulf countries would enable the development of policy advice to boost regional competitiveness. Research linking </w:t>
      </w:r>
      <w:r w:rsidRPr="00C16D62">
        <w:rPr>
          <w:rFonts w:ascii="Times New Roman" w:eastAsia="Arial" w:hAnsi="Times New Roman" w:cs="Times New Roman"/>
          <w:kern w:val="0"/>
          <w:sz w:val="24"/>
          <w:szCs w:val="24"/>
          <w:lang w:val="en"/>
          <w14:ligatures w14:val="none"/>
        </w:rPr>
        <w:lastRenderedPageBreak/>
        <w:t>findings to downstream derivatives would further ascertain whether patterns persist throughout the entire producer network and, consequently, wider applicability for vertically integrated manufacturers attempting optimization throughout their own operations.</w:t>
      </w:r>
    </w:p>
    <w:p w14:paraId="09BCF603"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p w14:paraId="313691FB" w14:textId="77777777" w:rsid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br w:type="page"/>
      </w:r>
    </w:p>
    <w:p w14:paraId="63304159" w14:textId="77777777" w:rsidR="00BD4373" w:rsidRDefault="00BD4373" w:rsidP="00BD4373">
      <w:pPr>
        <w:jc w:val="center"/>
        <w:rPr>
          <w:rFonts w:ascii="Sakkal Majalla" w:hAnsi="Sakkal Majalla" w:cs="Sakkal Majalla"/>
          <w:b/>
          <w:bCs/>
          <w:sz w:val="52"/>
          <w:szCs w:val="52"/>
          <w:u w:val="single"/>
        </w:rPr>
      </w:pPr>
    </w:p>
    <w:p w14:paraId="73A89F16" w14:textId="77777777" w:rsidR="00BD4373" w:rsidRDefault="00BD4373" w:rsidP="00BD4373">
      <w:pPr>
        <w:jc w:val="center"/>
        <w:rPr>
          <w:rFonts w:ascii="Sakkal Majalla" w:hAnsi="Sakkal Majalla" w:cs="Sakkal Majalla"/>
          <w:b/>
          <w:bCs/>
          <w:sz w:val="52"/>
          <w:szCs w:val="52"/>
          <w:u w:val="single"/>
        </w:rPr>
      </w:pPr>
    </w:p>
    <w:p w14:paraId="48F5E426" w14:textId="77777777" w:rsidR="00BD4373" w:rsidRDefault="00BD4373" w:rsidP="00BD4373">
      <w:pPr>
        <w:jc w:val="center"/>
        <w:rPr>
          <w:rFonts w:ascii="Sakkal Majalla" w:hAnsi="Sakkal Majalla" w:cs="Sakkal Majalla"/>
          <w:b/>
          <w:bCs/>
          <w:sz w:val="52"/>
          <w:szCs w:val="52"/>
          <w:u w:val="single"/>
        </w:rPr>
      </w:pPr>
    </w:p>
    <w:p w14:paraId="21BC9989" w14:textId="77777777" w:rsidR="00BD4373" w:rsidRDefault="00BD4373" w:rsidP="00BD4373">
      <w:pPr>
        <w:jc w:val="center"/>
        <w:rPr>
          <w:rFonts w:ascii="Sakkal Majalla" w:hAnsi="Sakkal Majalla" w:cs="Sakkal Majalla"/>
          <w:b/>
          <w:bCs/>
          <w:sz w:val="52"/>
          <w:szCs w:val="52"/>
          <w:u w:val="single"/>
        </w:rPr>
      </w:pPr>
    </w:p>
    <w:p w14:paraId="48B412E0" w14:textId="77777777" w:rsidR="00BD4373" w:rsidRDefault="00BD4373" w:rsidP="00BD4373">
      <w:pPr>
        <w:jc w:val="center"/>
        <w:rPr>
          <w:rFonts w:ascii="Sakkal Majalla" w:hAnsi="Sakkal Majalla" w:cs="Sakkal Majalla"/>
          <w:b/>
          <w:bCs/>
          <w:sz w:val="52"/>
          <w:szCs w:val="52"/>
          <w:u w:val="single"/>
        </w:rPr>
      </w:pPr>
    </w:p>
    <w:p w14:paraId="519A4682" w14:textId="77777777" w:rsidR="00BD4373" w:rsidRDefault="00BD4373" w:rsidP="00BD4373">
      <w:pPr>
        <w:jc w:val="center"/>
        <w:rPr>
          <w:rFonts w:ascii="Sakkal Majalla" w:hAnsi="Sakkal Majalla" w:cs="Sakkal Majalla"/>
          <w:b/>
          <w:bCs/>
          <w:sz w:val="52"/>
          <w:szCs w:val="52"/>
          <w:u w:val="single"/>
          <w:rtl/>
        </w:rPr>
      </w:pPr>
    </w:p>
    <w:p w14:paraId="4D47CFB8" w14:textId="77777777" w:rsidR="00BD4373" w:rsidRPr="00D25E11" w:rsidRDefault="00BD4373" w:rsidP="00BD4373">
      <w:pPr>
        <w:jc w:val="center"/>
        <w:rPr>
          <w:rFonts w:ascii="Simplified Arabic" w:hAnsi="Simplified Arabic" w:cs="Simplified Arabic"/>
          <w:b/>
          <w:bCs/>
          <w:sz w:val="40"/>
          <w:szCs w:val="40"/>
          <w:u w:val="single"/>
          <w:rtl/>
        </w:rPr>
      </w:pPr>
      <w:r w:rsidRPr="00D25E11">
        <w:rPr>
          <w:rFonts w:ascii="Simplified Arabic" w:hAnsi="Simplified Arabic" w:cs="Simplified Arabic"/>
          <w:b/>
          <w:bCs/>
          <w:sz w:val="40"/>
          <w:szCs w:val="40"/>
          <w:u w:val="single"/>
          <w:rtl/>
        </w:rPr>
        <w:t>المراجع</w:t>
      </w:r>
    </w:p>
    <w:p w14:paraId="56F89E42" w14:textId="48B6E99F" w:rsidR="00BD4373" w:rsidRPr="00A8401B" w:rsidRDefault="00A8401B" w:rsidP="00BD4373">
      <w:pPr>
        <w:jc w:val="center"/>
        <w:rPr>
          <w:rFonts w:asciiTheme="majorBidi" w:hAnsiTheme="majorBidi" w:cstheme="majorBidi"/>
          <w:b/>
          <w:bCs/>
          <w:sz w:val="36"/>
          <w:szCs w:val="36"/>
          <w:u w:val="single"/>
          <w:rtl/>
        </w:rPr>
      </w:pPr>
      <w:r w:rsidRPr="00A8401B">
        <w:rPr>
          <w:rFonts w:asciiTheme="majorBidi" w:hAnsiTheme="majorBidi" w:cstheme="majorBidi"/>
          <w:b/>
          <w:bCs/>
          <w:sz w:val="36"/>
          <w:szCs w:val="36"/>
          <w:u w:val="single"/>
        </w:rPr>
        <w:t>References</w:t>
      </w:r>
    </w:p>
    <w:p w14:paraId="1ADC30B5" w14:textId="77777777" w:rsidR="00BD4373" w:rsidRDefault="00BD4373" w:rsidP="00BD4373">
      <w:pPr>
        <w:jc w:val="center"/>
        <w:rPr>
          <w:rFonts w:ascii="Sakkal Majalla" w:hAnsi="Sakkal Majalla" w:cs="Sakkal Majalla"/>
          <w:b/>
          <w:bCs/>
          <w:sz w:val="52"/>
          <w:szCs w:val="52"/>
          <w:u w:val="single"/>
          <w:rtl/>
        </w:rPr>
      </w:pPr>
    </w:p>
    <w:p w14:paraId="0C45445B" w14:textId="77777777" w:rsidR="00BD4373" w:rsidRDefault="00BD4373" w:rsidP="00BD4373">
      <w:pPr>
        <w:jc w:val="center"/>
        <w:rPr>
          <w:rFonts w:ascii="Sakkal Majalla" w:hAnsi="Sakkal Majalla" w:cs="Sakkal Majalla"/>
          <w:b/>
          <w:bCs/>
          <w:sz w:val="52"/>
          <w:szCs w:val="52"/>
          <w:u w:val="single"/>
          <w:rtl/>
        </w:rPr>
      </w:pPr>
    </w:p>
    <w:p w14:paraId="585C1E2A" w14:textId="77777777" w:rsidR="00BD4373" w:rsidRDefault="00BD4373" w:rsidP="00BD4373">
      <w:pPr>
        <w:jc w:val="center"/>
        <w:rPr>
          <w:rFonts w:ascii="Sakkal Majalla" w:hAnsi="Sakkal Majalla" w:cs="Sakkal Majalla"/>
          <w:b/>
          <w:bCs/>
          <w:sz w:val="52"/>
          <w:szCs w:val="52"/>
          <w:u w:val="single"/>
          <w:rtl/>
        </w:rPr>
      </w:pPr>
    </w:p>
    <w:p w14:paraId="60FE198E" w14:textId="77777777" w:rsidR="00BD4373" w:rsidRDefault="00BD4373" w:rsidP="00BD4373">
      <w:pPr>
        <w:jc w:val="center"/>
        <w:rPr>
          <w:rFonts w:ascii="Sakkal Majalla" w:hAnsi="Sakkal Majalla" w:cs="Sakkal Majalla"/>
          <w:b/>
          <w:bCs/>
          <w:sz w:val="52"/>
          <w:szCs w:val="52"/>
          <w:u w:val="single"/>
          <w:rtl/>
        </w:rPr>
      </w:pPr>
    </w:p>
    <w:p w14:paraId="0F2756CC" w14:textId="77777777" w:rsidR="00BD4373" w:rsidRDefault="00BD4373" w:rsidP="00BD4373">
      <w:pPr>
        <w:jc w:val="center"/>
        <w:rPr>
          <w:rFonts w:ascii="Sakkal Majalla" w:hAnsi="Sakkal Majalla" w:cs="Sakkal Majalla"/>
          <w:b/>
          <w:bCs/>
          <w:sz w:val="52"/>
          <w:szCs w:val="52"/>
          <w:u w:val="single"/>
          <w:rtl/>
        </w:rPr>
      </w:pPr>
    </w:p>
    <w:p w14:paraId="73398D66" w14:textId="77777777" w:rsidR="00BD4373" w:rsidRDefault="00BD4373" w:rsidP="00BD4373">
      <w:pPr>
        <w:jc w:val="center"/>
        <w:rPr>
          <w:rFonts w:ascii="Sakkal Majalla" w:hAnsi="Sakkal Majalla" w:cs="Sakkal Majalla"/>
          <w:b/>
          <w:bCs/>
          <w:sz w:val="52"/>
          <w:szCs w:val="52"/>
          <w:u w:val="single"/>
          <w:rtl/>
        </w:rPr>
      </w:pPr>
    </w:p>
    <w:p w14:paraId="158B0934" w14:textId="77777777" w:rsidR="00C16D62" w:rsidRPr="00D25E11" w:rsidRDefault="00C16D62" w:rsidP="0056138D">
      <w:pPr>
        <w:keepNext/>
        <w:keepLines/>
        <w:bidi w:val="0"/>
        <w:spacing w:after="0" w:line="480" w:lineRule="auto"/>
        <w:outlineLvl w:val="0"/>
        <w:rPr>
          <w:rFonts w:ascii="Times New Roman" w:eastAsia="Arial" w:hAnsi="Times New Roman" w:cs="Times New Roman"/>
          <w:b/>
          <w:bCs/>
          <w:kern w:val="0"/>
          <w:sz w:val="28"/>
          <w:szCs w:val="28"/>
          <w:rtl/>
          <w14:ligatures w14:val="none"/>
        </w:rPr>
      </w:pPr>
      <w:bookmarkStart w:id="42" w:name="_Toc192852987"/>
      <w:r w:rsidRPr="00C16D62">
        <w:rPr>
          <w:rFonts w:ascii="Times New Roman" w:eastAsia="Arial" w:hAnsi="Times New Roman" w:cs="Times New Roman"/>
          <w:b/>
          <w:bCs/>
          <w:kern w:val="0"/>
          <w:sz w:val="28"/>
          <w:szCs w:val="28"/>
          <w14:ligatures w14:val="none"/>
        </w:rPr>
        <w:lastRenderedPageBreak/>
        <w:t>References</w:t>
      </w:r>
      <w:bookmarkEnd w:id="42"/>
    </w:p>
    <w:p w14:paraId="24476120" w14:textId="6CB61BFB" w:rsidR="0056138D" w:rsidRPr="00C16D62" w:rsidRDefault="0056138D" w:rsidP="00FE211E">
      <w:pPr>
        <w:rPr>
          <w:rFonts w:ascii="Simplified Arabic" w:hAnsi="Simplified Arabic" w:cs="Simplified Arabic"/>
          <w:b/>
          <w:bCs/>
          <w:sz w:val="32"/>
          <w:szCs w:val="32"/>
          <w:u w:val="single"/>
        </w:rPr>
      </w:pPr>
      <w:r w:rsidRPr="00D25E11">
        <w:rPr>
          <w:rFonts w:ascii="Simplified Arabic" w:hAnsi="Simplified Arabic" w:cs="Simplified Arabic"/>
          <w:b/>
          <w:bCs/>
          <w:sz w:val="32"/>
          <w:szCs w:val="32"/>
          <w:u w:val="single"/>
          <w:rtl/>
        </w:rPr>
        <w:t>-المراجع العربية</w:t>
      </w:r>
      <w:r w:rsidR="005B021A" w:rsidRPr="00D25E11">
        <w:rPr>
          <w:rFonts w:ascii="Simplified Arabic" w:hAnsi="Simplified Arabic" w:cs="Simplified Arabic"/>
          <w:b/>
          <w:bCs/>
          <w:sz w:val="32"/>
          <w:szCs w:val="32"/>
          <w:rtl/>
        </w:rPr>
        <w:t>:</w:t>
      </w:r>
    </w:p>
    <w:p w14:paraId="11ECBA27"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Abbasi, T., Lim, K. H., &amp; Yam, K. S. (2019). Predictive maintenance of oil and gas equipment using recurrent neural network. </w:t>
      </w:r>
      <w:r w:rsidRPr="00C16D62">
        <w:rPr>
          <w:rFonts w:ascii="Times New Roman" w:eastAsia="Times New Roman" w:hAnsi="Times New Roman" w:cs="Times New Roman"/>
          <w:i/>
          <w:iCs/>
          <w:color w:val="000000"/>
          <w:kern w:val="0"/>
          <w:sz w:val="24"/>
          <w:szCs w:val="24"/>
          <w14:ligatures w14:val="none"/>
        </w:rPr>
        <w:t>IOP Conference Series: Materials Science and Engineering</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495</w:t>
      </w:r>
      <w:r w:rsidRPr="00C16D62">
        <w:rPr>
          <w:rFonts w:ascii="Times New Roman" w:eastAsia="Times New Roman" w:hAnsi="Times New Roman" w:cs="Times New Roman"/>
          <w:color w:val="000000"/>
          <w:kern w:val="0"/>
          <w:sz w:val="24"/>
          <w:szCs w:val="24"/>
          <w14:ligatures w14:val="none"/>
        </w:rPr>
        <w:t>, 012067. </w:t>
      </w:r>
      <w:hyperlink r:id="rId10" w:history="1">
        <w:r w:rsidRPr="00C16D62">
          <w:rPr>
            <w:rFonts w:ascii="Times New Roman" w:eastAsia="Times New Roman" w:hAnsi="Times New Roman" w:cs="Times New Roman"/>
            <w:color w:val="000000"/>
            <w:kern w:val="0"/>
            <w:sz w:val="24"/>
            <w:szCs w:val="24"/>
            <w:u w:val="single"/>
            <w14:ligatures w14:val="none"/>
          </w:rPr>
          <w:t>https://doi.org/10.1088/1757-899x/495/1/012067</w:t>
        </w:r>
      </w:hyperlink>
    </w:p>
    <w:p w14:paraId="41AE2EBA"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Akhtar, M. H., &amp; Asif, M. (2017). Evaluating managerial efficiency of petrochemical firms in Saudi Arabia. </w:t>
      </w:r>
      <w:r w:rsidRPr="00C16D62">
        <w:rPr>
          <w:rFonts w:ascii="Times New Roman" w:eastAsia="Times New Roman" w:hAnsi="Times New Roman" w:cs="Times New Roman"/>
          <w:i/>
          <w:iCs/>
          <w:color w:val="000000"/>
          <w:kern w:val="0"/>
          <w:sz w:val="24"/>
          <w:szCs w:val="24"/>
          <w14:ligatures w14:val="none"/>
        </w:rPr>
        <w:t>Benchmarking: An International Journal</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24</w:t>
      </w:r>
      <w:r w:rsidRPr="00C16D62">
        <w:rPr>
          <w:rFonts w:ascii="Times New Roman" w:eastAsia="Times New Roman" w:hAnsi="Times New Roman" w:cs="Times New Roman"/>
          <w:color w:val="000000"/>
          <w:kern w:val="0"/>
          <w:sz w:val="24"/>
          <w:szCs w:val="24"/>
          <w14:ligatures w14:val="none"/>
        </w:rPr>
        <w:t>(1), 244-256. </w:t>
      </w:r>
      <w:hyperlink r:id="rId11" w:history="1">
        <w:r w:rsidRPr="00C16D62">
          <w:rPr>
            <w:rFonts w:ascii="Times New Roman" w:eastAsia="Times New Roman" w:hAnsi="Times New Roman" w:cs="Times New Roman"/>
            <w:color w:val="000000"/>
            <w:kern w:val="0"/>
            <w:sz w:val="24"/>
            <w:szCs w:val="24"/>
            <w:u w:val="single"/>
            <w14:ligatures w14:val="none"/>
          </w:rPr>
          <w:t>https://doi.org/10.1108/bij-06-2014-0057</w:t>
        </w:r>
      </w:hyperlink>
    </w:p>
    <w:p w14:paraId="52437720"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 xml:space="preserve">Alfarsi, A., Sherif, Z., Jagtap, S., Gupta, S., &amp; </w:t>
      </w:r>
      <w:proofErr w:type="spellStart"/>
      <w:r w:rsidRPr="00C16D62">
        <w:rPr>
          <w:rFonts w:ascii="Times New Roman" w:eastAsia="Times New Roman" w:hAnsi="Times New Roman" w:cs="Times New Roman"/>
          <w:color w:val="000000"/>
          <w:kern w:val="0"/>
          <w:sz w:val="24"/>
          <w:szCs w:val="24"/>
          <w14:ligatures w14:val="none"/>
        </w:rPr>
        <w:t>Salonitis</w:t>
      </w:r>
      <w:proofErr w:type="spellEnd"/>
      <w:r w:rsidRPr="00C16D62">
        <w:rPr>
          <w:rFonts w:ascii="Times New Roman" w:eastAsia="Times New Roman" w:hAnsi="Times New Roman" w:cs="Times New Roman"/>
          <w:color w:val="000000"/>
          <w:kern w:val="0"/>
          <w:sz w:val="24"/>
          <w:szCs w:val="24"/>
          <w14:ligatures w14:val="none"/>
        </w:rPr>
        <w:t>, K. (2024). Driving sustainability: Assessing KPI effectiveness in the Saudi chemical industry. </w:t>
      </w:r>
      <w:r w:rsidRPr="00C16D62">
        <w:rPr>
          <w:rFonts w:ascii="Times New Roman" w:eastAsia="Times New Roman" w:hAnsi="Times New Roman" w:cs="Times New Roman"/>
          <w:i/>
          <w:iCs/>
          <w:color w:val="000000"/>
          <w:kern w:val="0"/>
          <w:sz w:val="24"/>
          <w:szCs w:val="24"/>
          <w14:ligatures w14:val="none"/>
        </w:rPr>
        <w:t>Discover Sustainability</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5</w:t>
      </w:r>
      <w:r w:rsidRPr="00C16D62">
        <w:rPr>
          <w:rFonts w:ascii="Times New Roman" w:eastAsia="Times New Roman" w:hAnsi="Times New Roman" w:cs="Times New Roman"/>
          <w:color w:val="000000"/>
          <w:kern w:val="0"/>
          <w:sz w:val="24"/>
          <w:szCs w:val="24"/>
          <w14:ligatures w14:val="none"/>
        </w:rPr>
        <w:t>(1). </w:t>
      </w:r>
      <w:hyperlink r:id="rId12" w:history="1">
        <w:r w:rsidRPr="00C16D62">
          <w:rPr>
            <w:rFonts w:ascii="Times New Roman" w:eastAsia="Times New Roman" w:hAnsi="Times New Roman" w:cs="Times New Roman"/>
            <w:color w:val="000000"/>
            <w:kern w:val="0"/>
            <w:sz w:val="24"/>
            <w:szCs w:val="24"/>
            <w:u w:val="single"/>
            <w14:ligatures w14:val="none"/>
          </w:rPr>
          <w:t>https://doi.org/10.1007/s43621-024-00366-4</w:t>
        </w:r>
      </w:hyperlink>
    </w:p>
    <w:p w14:paraId="013DF380"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Al-Hajri, A., Abdella, G. M., Al-Yafei, H., Aseel, S., &amp; Hamouda, A. M. (2024). A systematic literature review of the digital transformation in the Arabian Gulf’s oil and gas sector. </w:t>
      </w:r>
      <w:r w:rsidRPr="00C16D62">
        <w:rPr>
          <w:rFonts w:ascii="Times New Roman" w:eastAsia="Times New Roman" w:hAnsi="Times New Roman" w:cs="Times New Roman"/>
          <w:i/>
          <w:iCs/>
          <w:color w:val="000000"/>
          <w:kern w:val="0"/>
          <w:sz w:val="24"/>
          <w:szCs w:val="24"/>
          <w14:ligatures w14:val="none"/>
        </w:rPr>
        <w:t>Sustainability</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16</w:t>
      </w:r>
      <w:r w:rsidRPr="00C16D62">
        <w:rPr>
          <w:rFonts w:ascii="Times New Roman" w:eastAsia="Times New Roman" w:hAnsi="Times New Roman" w:cs="Times New Roman"/>
          <w:color w:val="000000"/>
          <w:kern w:val="0"/>
          <w:sz w:val="24"/>
          <w:szCs w:val="24"/>
          <w14:ligatures w14:val="none"/>
        </w:rPr>
        <w:t>(15), 6601. </w:t>
      </w:r>
      <w:hyperlink r:id="rId13" w:history="1">
        <w:r w:rsidRPr="00C16D62">
          <w:rPr>
            <w:rFonts w:ascii="Times New Roman" w:eastAsia="Times New Roman" w:hAnsi="Times New Roman" w:cs="Times New Roman"/>
            <w:color w:val="000000"/>
            <w:kern w:val="0"/>
            <w:sz w:val="24"/>
            <w:szCs w:val="24"/>
            <w:u w:val="single"/>
            <w14:ligatures w14:val="none"/>
          </w:rPr>
          <w:t>https://doi.org/10.3390/su16156601</w:t>
        </w:r>
      </w:hyperlink>
    </w:p>
    <w:p w14:paraId="40B3260E"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Al-Hajri, A., Abdella, G. M., Al-Yafei, H., Aseel, S., &amp; Hamouda, A. M. (2024). A systematic literature review of the digital transformation in the Arabian Gulf’s oil and gas sector. </w:t>
      </w:r>
      <w:r w:rsidRPr="00C16D62">
        <w:rPr>
          <w:rFonts w:ascii="Times New Roman" w:eastAsia="Times New Roman" w:hAnsi="Times New Roman" w:cs="Times New Roman"/>
          <w:i/>
          <w:iCs/>
          <w:color w:val="000000"/>
          <w:kern w:val="0"/>
          <w:sz w:val="24"/>
          <w:szCs w:val="24"/>
          <w14:ligatures w14:val="none"/>
        </w:rPr>
        <w:t>Sustainability</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16</w:t>
      </w:r>
      <w:r w:rsidRPr="00C16D62">
        <w:rPr>
          <w:rFonts w:ascii="Times New Roman" w:eastAsia="Times New Roman" w:hAnsi="Times New Roman" w:cs="Times New Roman"/>
          <w:color w:val="000000"/>
          <w:kern w:val="0"/>
          <w:sz w:val="24"/>
          <w:szCs w:val="24"/>
          <w14:ligatures w14:val="none"/>
        </w:rPr>
        <w:t>(15), 6601. </w:t>
      </w:r>
      <w:hyperlink r:id="rId14" w:history="1">
        <w:r w:rsidRPr="00C16D62">
          <w:rPr>
            <w:rFonts w:ascii="Times New Roman" w:eastAsia="Times New Roman" w:hAnsi="Times New Roman" w:cs="Times New Roman"/>
            <w:color w:val="000000"/>
            <w:kern w:val="0"/>
            <w:sz w:val="24"/>
            <w:szCs w:val="24"/>
            <w:u w:val="single"/>
            <w14:ligatures w14:val="none"/>
          </w:rPr>
          <w:t>https://doi.org/10.3390/su16156601</w:t>
        </w:r>
      </w:hyperlink>
    </w:p>
    <w:p w14:paraId="33C7B58A"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 xml:space="preserve">Ali, A., &amp; </w:t>
      </w:r>
      <w:proofErr w:type="spellStart"/>
      <w:r w:rsidRPr="00C16D62">
        <w:rPr>
          <w:rFonts w:ascii="Times New Roman" w:eastAsia="Times New Roman" w:hAnsi="Times New Roman" w:cs="Times New Roman"/>
          <w:color w:val="000000"/>
          <w:kern w:val="0"/>
          <w:sz w:val="24"/>
          <w:szCs w:val="24"/>
          <w14:ligatures w14:val="none"/>
        </w:rPr>
        <w:t>Theeb</w:t>
      </w:r>
      <w:proofErr w:type="spellEnd"/>
      <w:r w:rsidRPr="00C16D62">
        <w:rPr>
          <w:rFonts w:ascii="Times New Roman" w:eastAsia="Times New Roman" w:hAnsi="Times New Roman" w:cs="Times New Roman"/>
          <w:color w:val="000000"/>
          <w:kern w:val="0"/>
          <w:sz w:val="24"/>
          <w:szCs w:val="24"/>
          <w14:ligatures w14:val="none"/>
        </w:rPr>
        <w:t>, E. A. (2018). Financial performance of petrochemicals industry in Saudi Arabia: Pre and post global economic recession. </w:t>
      </w:r>
      <w:r w:rsidRPr="00C16D62">
        <w:rPr>
          <w:rFonts w:ascii="Times New Roman" w:eastAsia="Times New Roman" w:hAnsi="Times New Roman" w:cs="Times New Roman"/>
          <w:i/>
          <w:iCs/>
          <w:color w:val="000000"/>
          <w:kern w:val="0"/>
          <w:sz w:val="24"/>
          <w:szCs w:val="24"/>
          <w14:ligatures w14:val="none"/>
        </w:rPr>
        <w:t>International Journal of Management Studies</w:t>
      </w:r>
      <w:r w:rsidRPr="00C16D62">
        <w:rPr>
          <w:rFonts w:ascii="Times New Roman" w:eastAsia="Times New Roman" w:hAnsi="Times New Roman" w:cs="Times New Roman"/>
          <w:color w:val="000000"/>
          <w:kern w:val="0"/>
          <w:sz w:val="24"/>
          <w:szCs w:val="24"/>
          <w14:ligatures w14:val="none"/>
        </w:rPr>
        <w:t>, </w:t>
      </w:r>
      <w:proofErr w:type="gramStart"/>
      <w:r w:rsidRPr="00C16D62">
        <w:rPr>
          <w:rFonts w:ascii="Times New Roman" w:eastAsia="Times New Roman" w:hAnsi="Times New Roman" w:cs="Times New Roman"/>
          <w:i/>
          <w:iCs/>
          <w:color w:val="000000"/>
          <w:kern w:val="0"/>
          <w:sz w:val="24"/>
          <w:szCs w:val="24"/>
          <w14:ligatures w14:val="none"/>
        </w:rPr>
        <w:t>V</w:t>
      </w:r>
      <w:r w:rsidRPr="00C16D62">
        <w:rPr>
          <w:rFonts w:ascii="Times New Roman" w:eastAsia="Times New Roman" w:hAnsi="Times New Roman" w:cs="Times New Roman"/>
          <w:color w:val="000000"/>
          <w:kern w:val="0"/>
          <w:sz w:val="24"/>
          <w:szCs w:val="24"/>
          <w14:ligatures w14:val="none"/>
        </w:rPr>
        <w:t>(</w:t>
      </w:r>
      <w:proofErr w:type="gramEnd"/>
      <w:r w:rsidRPr="00C16D62">
        <w:rPr>
          <w:rFonts w:ascii="Times New Roman" w:eastAsia="Times New Roman" w:hAnsi="Times New Roman" w:cs="Times New Roman"/>
          <w:color w:val="000000"/>
          <w:kern w:val="0"/>
          <w:sz w:val="24"/>
          <w:szCs w:val="24"/>
          <w14:ligatures w14:val="none"/>
        </w:rPr>
        <w:t>4(8)), 21. </w:t>
      </w:r>
      <w:hyperlink r:id="rId15" w:history="1">
        <w:r w:rsidRPr="00C16D62">
          <w:rPr>
            <w:rFonts w:ascii="Times New Roman" w:eastAsia="Times New Roman" w:hAnsi="Times New Roman" w:cs="Times New Roman"/>
            <w:color w:val="000000"/>
            <w:kern w:val="0"/>
            <w:sz w:val="24"/>
            <w:szCs w:val="24"/>
            <w:u w:val="single"/>
            <w14:ligatures w14:val="none"/>
          </w:rPr>
          <w:t>https://doi.org/10.18843/ijms/v5i4(8)/03</w:t>
        </w:r>
      </w:hyperlink>
    </w:p>
    <w:p w14:paraId="0F8C34E5"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 xml:space="preserve">Amjath, M., </w:t>
      </w:r>
      <w:proofErr w:type="spellStart"/>
      <w:r w:rsidRPr="00C16D62">
        <w:rPr>
          <w:rFonts w:ascii="Times New Roman" w:eastAsia="Times New Roman" w:hAnsi="Times New Roman" w:cs="Times New Roman"/>
          <w:color w:val="000000"/>
          <w:kern w:val="0"/>
          <w:sz w:val="24"/>
          <w:szCs w:val="24"/>
          <w14:ligatures w14:val="none"/>
        </w:rPr>
        <w:t>Eljack</w:t>
      </w:r>
      <w:proofErr w:type="spellEnd"/>
      <w:r w:rsidRPr="00C16D62">
        <w:rPr>
          <w:rFonts w:ascii="Times New Roman" w:eastAsia="Times New Roman" w:hAnsi="Times New Roman" w:cs="Times New Roman"/>
          <w:color w:val="000000"/>
          <w:kern w:val="0"/>
          <w:sz w:val="24"/>
          <w:szCs w:val="24"/>
          <w14:ligatures w14:val="none"/>
        </w:rPr>
        <w:t>, F., &amp; Haouari, M. (2024). Strategic optimization and design of cost-effective and sustainable hydrogen supply chain networks – Qatar case study. </w:t>
      </w:r>
      <w:hyperlink r:id="rId16" w:history="1">
        <w:r w:rsidRPr="00C16D62">
          <w:rPr>
            <w:rFonts w:ascii="Times New Roman" w:eastAsia="Times New Roman" w:hAnsi="Times New Roman" w:cs="Times New Roman"/>
            <w:color w:val="000000"/>
            <w:kern w:val="0"/>
            <w:sz w:val="24"/>
            <w:szCs w:val="24"/>
            <w:u w:val="single"/>
            <w14:ligatures w14:val="none"/>
          </w:rPr>
          <w:t>https://doi.org/10.2139/ssrn.5018213</w:t>
        </w:r>
      </w:hyperlink>
    </w:p>
    <w:p w14:paraId="10D5ECCB"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lastRenderedPageBreak/>
        <w:t>Curtis, E. A., Comiskey, C., &amp; Dempsey, O. (2016). Importance and use of correlational research. Nurse Researcher, 23(6), 20-25. https://doi.org/10.7748/nr.2016.e1382</w:t>
      </w:r>
    </w:p>
    <w:p w14:paraId="79E9D2AD"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 xml:space="preserve">Ghaithan, A., Khan, M., Mohammed, A., &amp; </w:t>
      </w:r>
      <w:proofErr w:type="spellStart"/>
      <w:r w:rsidRPr="00C16D62">
        <w:rPr>
          <w:rFonts w:ascii="Times New Roman" w:eastAsia="Times New Roman" w:hAnsi="Times New Roman" w:cs="Times New Roman"/>
          <w:color w:val="000000"/>
          <w:kern w:val="0"/>
          <w:sz w:val="24"/>
          <w:szCs w:val="24"/>
          <w14:ligatures w14:val="none"/>
        </w:rPr>
        <w:t>Hadidi</w:t>
      </w:r>
      <w:proofErr w:type="spellEnd"/>
      <w:r w:rsidRPr="00C16D62">
        <w:rPr>
          <w:rFonts w:ascii="Times New Roman" w:eastAsia="Times New Roman" w:hAnsi="Times New Roman" w:cs="Times New Roman"/>
          <w:color w:val="000000"/>
          <w:kern w:val="0"/>
          <w:sz w:val="24"/>
          <w:szCs w:val="24"/>
          <w14:ligatures w14:val="none"/>
        </w:rPr>
        <w:t>, L. (2021). Impact of industry 4.0 and lean manufacturing on the sustainability performance of plastic and petrochemical organizations in Saudi Arabia. </w:t>
      </w:r>
      <w:r w:rsidRPr="00C16D62">
        <w:rPr>
          <w:rFonts w:ascii="Times New Roman" w:eastAsia="Times New Roman" w:hAnsi="Times New Roman" w:cs="Times New Roman"/>
          <w:i/>
          <w:iCs/>
          <w:color w:val="000000"/>
          <w:kern w:val="0"/>
          <w:sz w:val="24"/>
          <w:szCs w:val="24"/>
          <w14:ligatures w14:val="none"/>
        </w:rPr>
        <w:t>Sustainability</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13</w:t>
      </w:r>
      <w:r w:rsidRPr="00C16D62">
        <w:rPr>
          <w:rFonts w:ascii="Times New Roman" w:eastAsia="Times New Roman" w:hAnsi="Times New Roman" w:cs="Times New Roman"/>
          <w:color w:val="000000"/>
          <w:kern w:val="0"/>
          <w:sz w:val="24"/>
          <w:szCs w:val="24"/>
          <w14:ligatures w14:val="none"/>
        </w:rPr>
        <w:t>(20), 11252. </w:t>
      </w:r>
      <w:hyperlink r:id="rId17" w:history="1">
        <w:r w:rsidRPr="00C16D62">
          <w:rPr>
            <w:rFonts w:ascii="Times New Roman" w:eastAsia="Times New Roman" w:hAnsi="Times New Roman" w:cs="Times New Roman"/>
            <w:color w:val="000000"/>
            <w:kern w:val="0"/>
            <w:sz w:val="24"/>
            <w:szCs w:val="24"/>
            <w:u w:val="single"/>
            <w14:ligatures w14:val="none"/>
          </w:rPr>
          <w:t>https://doi.org/10.3390/su132011252</w:t>
        </w:r>
      </w:hyperlink>
    </w:p>
    <w:p w14:paraId="1A443A20"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Islam, M. T., &amp; Ali, A. (2024). Sustainable green energy transition in Saudi Arabia: Characterizing policy framework, interrelations and future research directions. </w:t>
      </w:r>
      <w:r w:rsidRPr="00C16D62">
        <w:rPr>
          <w:rFonts w:ascii="Times New Roman" w:eastAsia="Times New Roman" w:hAnsi="Times New Roman" w:cs="Times New Roman"/>
          <w:i/>
          <w:iCs/>
          <w:color w:val="000000"/>
          <w:kern w:val="0"/>
          <w:sz w:val="24"/>
          <w:szCs w:val="24"/>
          <w14:ligatures w14:val="none"/>
        </w:rPr>
        <w:t>Next Energy</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5</w:t>
      </w:r>
      <w:r w:rsidRPr="00C16D62">
        <w:rPr>
          <w:rFonts w:ascii="Times New Roman" w:eastAsia="Times New Roman" w:hAnsi="Times New Roman" w:cs="Times New Roman"/>
          <w:color w:val="000000"/>
          <w:kern w:val="0"/>
          <w:sz w:val="24"/>
          <w:szCs w:val="24"/>
          <w14:ligatures w14:val="none"/>
        </w:rPr>
        <w:t>, 100161. </w:t>
      </w:r>
      <w:hyperlink r:id="rId18" w:history="1">
        <w:r w:rsidRPr="00C16D62">
          <w:rPr>
            <w:rFonts w:ascii="Times New Roman" w:eastAsia="Times New Roman" w:hAnsi="Times New Roman" w:cs="Times New Roman"/>
            <w:color w:val="000000"/>
            <w:kern w:val="0"/>
            <w:sz w:val="24"/>
            <w:szCs w:val="24"/>
            <w:u w:val="single"/>
            <w14:ligatures w14:val="none"/>
          </w:rPr>
          <w:t>https://doi.org/10.1016/j.nxener.2024.100161</w:t>
        </w:r>
      </w:hyperlink>
    </w:p>
    <w:p w14:paraId="46769A18"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 xml:space="preserve">Malode, S. J., Prabhu, K. K., Mascarenhas, R. J., </w:t>
      </w:r>
      <w:proofErr w:type="spellStart"/>
      <w:r w:rsidRPr="00C16D62">
        <w:rPr>
          <w:rFonts w:ascii="Times New Roman" w:eastAsia="Times New Roman" w:hAnsi="Times New Roman" w:cs="Times New Roman"/>
          <w:color w:val="000000"/>
          <w:kern w:val="0"/>
          <w:sz w:val="24"/>
          <w:szCs w:val="24"/>
          <w14:ligatures w14:val="none"/>
        </w:rPr>
        <w:t>Shetti</w:t>
      </w:r>
      <w:proofErr w:type="spellEnd"/>
      <w:r w:rsidRPr="00C16D62">
        <w:rPr>
          <w:rFonts w:ascii="Times New Roman" w:eastAsia="Times New Roman" w:hAnsi="Times New Roman" w:cs="Times New Roman"/>
          <w:color w:val="000000"/>
          <w:kern w:val="0"/>
          <w:sz w:val="24"/>
          <w:szCs w:val="24"/>
          <w14:ligatures w14:val="none"/>
        </w:rPr>
        <w:t xml:space="preserve">, N. P., &amp; </w:t>
      </w:r>
      <w:proofErr w:type="spellStart"/>
      <w:r w:rsidRPr="00C16D62">
        <w:rPr>
          <w:rFonts w:ascii="Times New Roman" w:eastAsia="Times New Roman" w:hAnsi="Times New Roman" w:cs="Times New Roman"/>
          <w:color w:val="000000"/>
          <w:kern w:val="0"/>
          <w:sz w:val="24"/>
          <w:szCs w:val="24"/>
          <w14:ligatures w14:val="none"/>
        </w:rPr>
        <w:t>Aminabhavi</w:t>
      </w:r>
      <w:proofErr w:type="spellEnd"/>
      <w:r w:rsidRPr="00C16D62">
        <w:rPr>
          <w:rFonts w:ascii="Times New Roman" w:eastAsia="Times New Roman" w:hAnsi="Times New Roman" w:cs="Times New Roman"/>
          <w:color w:val="000000"/>
          <w:kern w:val="0"/>
          <w:sz w:val="24"/>
          <w:szCs w:val="24"/>
          <w14:ligatures w14:val="none"/>
        </w:rPr>
        <w:t>, T. M. (2021). Recent advances and viability in biofuel production. </w:t>
      </w:r>
      <w:r w:rsidRPr="00C16D62">
        <w:rPr>
          <w:rFonts w:ascii="Times New Roman" w:eastAsia="Times New Roman" w:hAnsi="Times New Roman" w:cs="Times New Roman"/>
          <w:i/>
          <w:iCs/>
          <w:color w:val="000000"/>
          <w:kern w:val="0"/>
          <w:sz w:val="24"/>
          <w:szCs w:val="24"/>
          <w14:ligatures w14:val="none"/>
        </w:rPr>
        <w:t>Energy Conversion and Management: X</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10</w:t>
      </w:r>
      <w:r w:rsidRPr="00C16D62">
        <w:rPr>
          <w:rFonts w:ascii="Times New Roman" w:eastAsia="Times New Roman" w:hAnsi="Times New Roman" w:cs="Times New Roman"/>
          <w:color w:val="000000"/>
          <w:kern w:val="0"/>
          <w:sz w:val="24"/>
          <w:szCs w:val="24"/>
          <w14:ligatures w14:val="none"/>
        </w:rPr>
        <w:t>, 100070. </w:t>
      </w:r>
      <w:hyperlink r:id="rId19" w:history="1">
        <w:r w:rsidRPr="00C16D62">
          <w:rPr>
            <w:rFonts w:ascii="Times New Roman" w:eastAsia="Times New Roman" w:hAnsi="Times New Roman" w:cs="Times New Roman"/>
            <w:color w:val="000000"/>
            <w:kern w:val="0"/>
            <w:sz w:val="24"/>
            <w:szCs w:val="24"/>
            <w:u w:val="single"/>
            <w14:ligatures w14:val="none"/>
          </w:rPr>
          <w:t>https://doi.org/10.1016/j.ecmx.2020.100070</w:t>
        </w:r>
      </w:hyperlink>
    </w:p>
    <w:p w14:paraId="4F025499" w14:textId="77777777" w:rsidR="00C16D62" w:rsidRDefault="00C16D62" w:rsidP="00C16D62">
      <w:pPr>
        <w:shd w:val="clear" w:color="auto" w:fill="FFFFFF"/>
        <w:bidi w:val="0"/>
        <w:spacing w:after="0" w:line="480" w:lineRule="auto"/>
        <w:ind w:left="720" w:right="75" w:hanging="720"/>
        <w:rPr>
          <w:rFonts w:ascii="Arial" w:eastAsia="Arial" w:hAnsi="Arial" w:cs="Arial"/>
          <w:kern w:val="0"/>
          <w:lang w:val="en"/>
          <w14:ligatures w14:val="none"/>
        </w:rPr>
      </w:pPr>
      <w:r w:rsidRPr="00C16D62">
        <w:rPr>
          <w:rFonts w:ascii="Times New Roman" w:eastAsia="Times New Roman" w:hAnsi="Times New Roman" w:cs="Times New Roman"/>
          <w:color w:val="000000"/>
          <w:kern w:val="0"/>
          <w:sz w:val="24"/>
          <w:szCs w:val="24"/>
          <w14:ligatures w14:val="none"/>
        </w:rPr>
        <w:t xml:space="preserve">Mojarad, A. A., </w:t>
      </w:r>
      <w:proofErr w:type="spellStart"/>
      <w:r w:rsidRPr="00C16D62">
        <w:rPr>
          <w:rFonts w:ascii="Times New Roman" w:eastAsia="Times New Roman" w:hAnsi="Times New Roman" w:cs="Times New Roman"/>
          <w:color w:val="000000"/>
          <w:kern w:val="0"/>
          <w:sz w:val="24"/>
          <w:szCs w:val="24"/>
          <w14:ligatures w14:val="none"/>
        </w:rPr>
        <w:t>Atashbari</w:t>
      </w:r>
      <w:proofErr w:type="spellEnd"/>
      <w:r w:rsidRPr="00C16D62">
        <w:rPr>
          <w:rFonts w:ascii="Times New Roman" w:eastAsia="Times New Roman" w:hAnsi="Times New Roman" w:cs="Times New Roman"/>
          <w:color w:val="000000"/>
          <w:kern w:val="0"/>
          <w:sz w:val="24"/>
          <w:szCs w:val="24"/>
          <w14:ligatures w14:val="none"/>
        </w:rPr>
        <w:t xml:space="preserve">, V., &amp; </w:t>
      </w:r>
      <w:proofErr w:type="spellStart"/>
      <w:r w:rsidRPr="00C16D62">
        <w:rPr>
          <w:rFonts w:ascii="Times New Roman" w:eastAsia="Times New Roman" w:hAnsi="Times New Roman" w:cs="Times New Roman"/>
          <w:color w:val="000000"/>
          <w:kern w:val="0"/>
          <w:sz w:val="24"/>
          <w:szCs w:val="24"/>
          <w14:ligatures w14:val="none"/>
        </w:rPr>
        <w:t>Tantau</w:t>
      </w:r>
      <w:proofErr w:type="spellEnd"/>
      <w:r w:rsidRPr="00C16D62">
        <w:rPr>
          <w:rFonts w:ascii="Times New Roman" w:eastAsia="Times New Roman" w:hAnsi="Times New Roman" w:cs="Times New Roman"/>
          <w:color w:val="000000"/>
          <w:kern w:val="0"/>
          <w:sz w:val="24"/>
          <w:szCs w:val="24"/>
          <w14:ligatures w14:val="none"/>
        </w:rPr>
        <w:t>, A. (2018). Challenges for sustainable development strategies in oil and gas industries. </w:t>
      </w:r>
      <w:r w:rsidRPr="00C16D62">
        <w:rPr>
          <w:rFonts w:ascii="Times New Roman" w:eastAsia="Times New Roman" w:hAnsi="Times New Roman" w:cs="Times New Roman"/>
          <w:i/>
          <w:iCs/>
          <w:color w:val="000000"/>
          <w:kern w:val="0"/>
          <w:sz w:val="24"/>
          <w:szCs w:val="24"/>
          <w14:ligatures w14:val="none"/>
        </w:rPr>
        <w:t>Proceedings of the International Conference on Business Excellence</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12</w:t>
      </w:r>
      <w:r w:rsidRPr="00C16D62">
        <w:rPr>
          <w:rFonts w:ascii="Times New Roman" w:eastAsia="Times New Roman" w:hAnsi="Times New Roman" w:cs="Times New Roman"/>
          <w:color w:val="000000"/>
          <w:kern w:val="0"/>
          <w:sz w:val="24"/>
          <w:szCs w:val="24"/>
          <w14:ligatures w14:val="none"/>
        </w:rPr>
        <w:t>(1), 626-638. </w:t>
      </w:r>
      <w:hyperlink r:id="rId20" w:history="1">
        <w:r w:rsidRPr="00C16D62">
          <w:rPr>
            <w:rFonts w:ascii="Times New Roman" w:eastAsia="Times New Roman" w:hAnsi="Times New Roman" w:cs="Times New Roman"/>
            <w:color w:val="000000"/>
            <w:kern w:val="0"/>
            <w:sz w:val="24"/>
            <w:szCs w:val="24"/>
            <w:u w:val="single"/>
            <w14:ligatures w14:val="none"/>
          </w:rPr>
          <w:t>https://doi.org/10.2478/picbe-2018-0056</w:t>
        </w:r>
      </w:hyperlink>
    </w:p>
    <w:p w14:paraId="12E6E4F5" w14:textId="77777777" w:rsidR="00645F88" w:rsidRDefault="00645F88" w:rsidP="00645F88">
      <w:pPr>
        <w:shd w:val="clear" w:color="auto" w:fill="FFFFFF"/>
        <w:bidi w:val="0"/>
        <w:spacing w:after="0" w:line="480" w:lineRule="auto"/>
        <w:ind w:left="720" w:right="75" w:hanging="720"/>
        <w:rPr>
          <w:rFonts w:ascii="Arial" w:eastAsia="Arial" w:hAnsi="Arial" w:cs="Arial"/>
          <w:kern w:val="0"/>
          <w:lang w:val="en"/>
          <w14:ligatures w14:val="none"/>
        </w:rPr>
      </w:pPr>
    </w:p>
    <w:p w14:paraId="3F347AC6" w14:textId="6B8CA0DA" w:rsidR="00645F88" w:rsidRPr="00C16D62" w:rsidRDefault="001E72E6" w:rsidP="005B021A">
      <w:pPr>
        <w:rPr>
          <w:rFonts w:ascii="Simplified Arabic" w:hAnsi="Simplified Arabic" w:cs="Simplified Arabic"/>
          <w:b/>
          <w:bCs/>
          <w:sz w:val="32"/>
          <w:szCs w:val="32"/>
          <w:u w:val="single"/>
          <w:rtl/>
        </w:rPr>
      </w:pPr>
      <w:r w:rsidRPr="00A8401B">
        <w:rPr>
          <w:rFonts w:ascii="Simplified Arabic" w:hAnsi="Simplified Arabic" w:cs="Simplified Arabic"/>
          <w:b/>
          <w:bCs/>
          <w:sz w:val="32"/>
          <w:szCs w:val="32"/>
          <w:u w:val="single"/>
          <w:rtl/>
        </w:rPr>
        <w:t>-المراجع الأجنبية</w:t>
      </w:r>
      <w:r w:rsidR="005B021A" w:rsidRPr="00A8401B">
        <w:rPr>
          <w:rFonts w:ascii="Simplified Arabic" w:hAnsi="Simplified Arabic" w:cs="Simplified Arabic"/>
          <w:b/>
          <w:bCs/>
          <w:sz w:val="32"/>
          <w:szCs w:val="32"/>
          <w:rtl/>
        </w:rPr>
        <w:t>:</w:t>
      </w:r>
    </w:p>
    <w:p w14:paraId="27744F2B"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 xml:space="preserve">Olaizola, I., </w:t>
      </w:r>
      <w:proofErr w:type="spellStart"/>
      <w:r w:rsidRPr="00C16D62">
        <w:rPr>
          <w:rFonts w:ascii="Times New Roman" w:eastAsia="Times New Roman" w:hAnsi="Times New Roman" w:cs="Times New Roman"/>
          <w:color w:val="000000"/>
          <w:kern w:val="0"/>
          <w:sz w:val="24"/>
          <w:szCs w:val="24"/>
          <w14:ligatures w14:val="none"/>
        </w:rPr>
        <w:t>Quartulli</w:t>
      </w:r>
      <w:proofErr w:type="spellEnd"/>
      <w:r w:rsidRPr="00C16D62">
        <w:rPr>
          <w:rFonts w:ascii="Times New Roman" w:eastAsia="Times New Roman" w:hAnsi="Times New Roman" w:cs="Times New Roman"/>
          <w:color w:val="000000"/>
          <w:kern w:val="0"/>
          <w:sz w:val="24"/>
          <w:szCs w:val="24"/>
          <w14:ligatures w14:val="none"/>
        </w:rPr>
        <w:t xml:space="preserve">, M., Unzueta, E., </w:t>
      </w:r>
      <w:proofErr w:type="spellStart"/>
      <w:r w:rsidRPr="00C16D62">
        <w:rPr>
          <w:rFonts w:ascii="Times New Roman" w:eastAsia="Times New Roman" w:hAnsi="Times New Roman" w:cs="Times New Roman"/>
          <w:color w:val="000000"/>
          <w:kern w:val="0"/>
          <w:sz w:val="24"/>
          <w:szCs w:val="24"/>
          <w14:ligatures w14:val="none"/>
        </w:rPr>
        <w:t>Goicolea</w:t>
      </w:r>
      <w:proofErr w:type="spellEnd"/>
      <w:r w:rsidRPr="00C16D62">
        <w:rPr>
          <w:rFonts w:ascii="Times New Roman" w:eastAsia="Times New Roman" w:hAnsi="Times New Roman" w:cs="Times New Roman"/>
          <w:color w:val="000000"/>
          <w:kern w:val="0"/>
          <w:sz w:val="24"/>
          <w:szCs w:val="24"/>
          <w14:ligatures w14:val="none"/>
        </w:rPr>
        <w:t xml:space="preserve">, J., &amp; </w:t>
      </w:r>
      <w:proofErr w:type="spellStart"/>
      <w:r w:rsidRPr="00C16D62">
        <w:rPr>
          <w:rFonts w:ascii="Times New Roman" w:eastAsia="Times New Roman" w:hAnsi="Times New Roman" w:cs="Times New Roman"/>
          <w:color w:val="000000"/>
          <w:kern w:val="0"/>
          <w:sz w:val="24"/>
          <w:szCs w:val="24"/>
          <w14:ligatures w14:val="none"/>
        </w:rPr>
        <w:t>Flórez</w:t>
      </w:r>
      <w:proofErr w:type="spellEnd"/>
      <w:r w:rsidRPr="00C16D62">
        <w:rPr>
          <w:rFonts w:ascii="Times New Roman" w:eastAsia="Times New Roman" w:hAnsi="Times New Roman" w:cs="Times New Roman"/>
          <w:color w:val="000000"/>
          <w:kern w:val="0"/>
          <w:sz w:val="24"/>
          <w:szCs w:val="24"/>
          <w14:ligatures w14:val="none"/>
        </w:rPr>
        <w:t>, J. (2022). Refinery 4.0, a review of the main challenges of the industry 4.0 paradigm in oil &amp; Gas downstream. </w:t>
      </w:r>
      <w:r w:rsidRPr="00C16D62">
        <w:rPr>
          <w:rFonts w:ascii="Times New Roman" w:eastAsia="Times New Roman" w:hAnsi="Times New Roman" w:cs="Times New Roman"/>
          <w:i/>
          <w:iCs/>
          <w:color w:val="000000"/>
          <w:kern w:val="0"/>
          <w:sz w:val="24"/>
          <w:szCs w:val="24"/>
          <w14:ligatures w14:val="none"/>
        </w:rPr>
        <w:t>Sensors</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22</w:t>
      </w:r>
      <w:r w:rsidRPr="00C16D62">
        <w:rPr>
          <w:rFonts w:ascii="Times New Roman" w:eastAsia="Times New Roman" w:hAnsi="Times New Roman" w:cs="Times New Roman"/>
          <w:color w:val="000000"/>
          <w:kern w:val="0"/>
          <w:sz w:val="24"/>
          <w:szCs w:val="24"/>
          <w14:ligatures w14:val="none"/>
        </w:rPr>
        <w:t>(23), 9164. </w:t>
      </w:r>
      <w:hyperlink r:id="rId21" w:history="1">
        <w:r w:rsidRPr="00C16D62">
          <w:rPr>
            <w:rFonts w:ascii="Times New Roman" w:eastAsia="Times New Roman" w:hAnsi="Times New Roman" w:cs="Times New Roman"/>
            <w:color w:val="000000"/>
            <w:kern w:val="0"/>
            <w:sz w:val="24"/>
            <w:szCs w:val="24"/>
            <w:u w:val="single"/>
            <w14:ligatures w14:val="none"/>
          </w:rPr>
          <w:t>https://doi.org/10.3390/s22239164</w:t>
        </w:r>
      </w:hyperlink>
    </w:p>
    <w:p w14:paraId="340DF971"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 xml:space="preserve">Osheyor Gidiagba, J., </w:t>
      </w:r>
      <w:proofErr w:type="spellStart"/>
      <w:r w:rsidRPr="00C16D62">
        <w:rPr>
          <w:rFonts w:ascii="Times New Roman" w:eastAsia="Times New Roman" w:hAnsi="Times New Roman" w:cs="Times New Roman"/>
          <w:color w:val="000000"/>
          <w:kern w:val="0"/>
          <w:sz w:val="24"/>
          <w:szCs w:val="24"/>
          <w14:ligatures w14:val="none"/>
        </w:rPr>
        <w:t>Daraojimba</w:t>
      </w:r>
      <w:proofErr w:type="spellEnd"/>
      <w:r w:rsidRPr="00C16D62">
        <w:rPr>
          <w:rFonts w:ascii="Times New Roman" w:eastAsia="Times New Roman" w:hAnsi="Times New Roman" w:cs="Times New Roman"/>
          <w:color w:val="000000"/>
          <w:kern w:val="0"/>
          <w:sz w:val="24"/>
          <w:szCs w:val="24"/>
          <w14:ligatures w14:val="none"/>
        </w:rPr>
        <w:t xml:space="preserve">, C., Ayo Ogunjobi, O., Anthony </w:t>
      </w:r>
      <w:proofErr w:type="spellStart"/>
      <w:r w:rsidRPr="00C16D62">
        <w:rPr>
          <w:rFonts w:ascii="Times New Roman" w:eastAsia="Times New Roman" w:hAnsi="Times New Roman" w:cs="Times New Roman"/>
          <w:color w:val="000000"/>
          <w:kern w:val="0"/>
          <w:sz w:val="24"/>
          <w:szCs w:val="24"/>
          <w14:ligatures w14:val="none"/>
        </w:rPr>
        <w:t>Ofonagoro</w:t>
      </w:r>
      <w:proofErr w:type="spellEnd"/>
      <w:r w:rsidRPr="00C16D62">
        <w:rPr>
          <w:rFonts w:ascii="Times New Roman" w:eastAsia="Times New Roman" w:hAnsi="Times New Roman" w:cs="Times New Roman"/>
          <w:color w:val="000000"/>
          <w:kern w:val="0"/>
          <w:sz w:val="24"/>
          <w:szCs w:val="24"/>
          <w14:ligatures w14:val="none"/>
        </w:rPr>
        <w:t>, K., &amp; Adepoju Fawole, A. (2023). undefined. </w:t>
      </w:r>
      <w:r w:rsidRPr="00C16D62">
        <w:rPr>
          <w:rFonts w:ascii="Times New Roman" w:eastAsia="Times New Roman" w:hAnsi="Times New Roman" w:cs="Times New Roman"/>
          <w:i/>
          <w:iCs/>
          <w:color w:val="000000"/>
          <w:kern w:val="0"/>
          <w:sz w:val="24"/>
          <w:szCs w:val="24"/>
          <w14:ligatures w14:val="none"/>
        </w:rPr>
        <w:t>Economic Growth and Environment Sustainability</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2</w:t>
      </w:r>
      <w:r w:rsidRPr="00C16D62">
        <w:rPr>
          <w:rFonts w:ascii="Times New Roman" w:eastAsia="Times New Roman" w:hAnsi="Times New Roman" w:cs="Times New Roman"/>
          <w:color w:val="000000"/>
          <w:kern w:val="0"/>
          <w:sz w:val="24"/>
          <w:szCs w:val="24"/>
          <w14:ligatures w14:val="none"/>
        </w:rPr>
        <w:t>(2), 84-95. </w:t>
      </w:r>
      <w:hyperlink r:id="rId22" w:history="1">
        <w:r w:rsidRPr="00C16D62">
          <w:rPr>
            <w:rFonts w:ascii="Times New Roman" w:eastAsia="Times New Roman" w:hAnsi="Times New Roman" w:cs="Times New Roman"/>
            <w:color w:val="000000"/>
            <w:kern w:val="0"/>
            <w:sz w:val="24"/>
            <w:szCs w:val="24"/>
            <w:u w:val="single"/>
            <w14:ligatures w14:val="none"/>
          </w:rPr>
          <w:t>https://doi.org/10.26480/egnes.02.2023.84.95</w:t>
        </w:r>
      </w:hyperlink>
    </w:p>
    <w:p w14:paraId="17272F35"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proofErr w:type="spellStart"/>
      <w:r w:rsidRPr="00C16D62">
        <w:rPr>
          <w:rFonts w:ascii="Times New Roman" w:eastAsia="Times New Roman" w:hAnsi="Times New Roman" w:cs="Times New Roman"/>
          <w:color w:val="000000"/>
          <w:kern w:val="0"/>
          <w:sz w:val="24"/>
          <w:szCs w:val="24"/>
          <w14:ligatures w14:val="none"/>
        </w:rPr>
        <w:lastRenderedPageBreak/>
        <w:t>Pervukhin</w:t>
      </w:r>
      <w:proofErr w:type="spellEnd"/>
      <w:r w:rsidRPr="00C16D62">
        <w:rPr>
          <w:rFonts w:ascii="Times New Roman" w:eastAsia="Times New Roman" w:hAnsi="Times New Roman" w:cs="Times New Roman"/>
          <w:color w:val="000000"/>
          <w:kern w:val="0"/>
          <w:sz w:val="24"/>
          <w:szCs w:val="24"/>
          <w14:ligatures w14:val="none"/>
        </w:rPr>
        <w:t xml:space="preserve">, D. A., </w:t>
      </w:r>
      <w:proofErr w:type="spellStart"/>
      <w:r w:rsidRPr="00C16D62">
        <w:rPr>
          <w:rFonts w:ascii="Times New Roman" w:eastAsia="Times New Roman" w:hAnsi="Times New Roman" w:cs="Times New Roman"/>
          <w:color w:val="000000"/>
          <w:kern w:val="0"/>
          <w:sz w:val="24"/>
          <w:szCs w:val="24"/>
          <w14:ligatures w14:val="none"/>
        </w:rPr>
        <w:t>Davardoost</w:t>
      </w:r>
      <w:proofErr w:type="spellEnd"/>
      <w:r w:rsidRPr="00C16D62">
        <w:rPr>
          <w:rFonts w:ascii="Times New Roman" w:eastAsia="Times New Roman" w:hAnsi="Times New Roman" w:cs="Times New Roman"/>
          <w:color w:val="000000"/>
          <w:kern w:val="0"/>
          <w:sz w:val="24"/>
          <w:szCs w:val="24"/>
          <w14:ligatures w14:val="none"/>
        </w:rPr>
        <w:t xml:space="preserve">, H., Gasimov, E., &amp; </w:t>
      </w:r>
      <w:proofErr w:type="spellStart"/>
      <w:r w:rsidRPr="00C16D62">
        <w:rPr>
          <w:rFonts w:ascii="Times New Roman" w:eastAsia="Times New Roman" w:hAnsi="Times New Roman" w:cs="Times New Roman"/>
          <w:color w:val="000000"/>
          <w:kern w:val="0"/>
          <w:sz w:val="24"/>
          <w:szCs w:val="24"/>
          <w14:ligatures w14:val="none"/>
        </w:rPr>
        <w:t>Hawezy</w:t>
      </w:r>
      <w:proofErr w:type="spellEnd"/>
      <w:r w:rsidRPr="00C16D62">
        <w:rPr>
          <w:rFonts w:ascii="Times New Roman" w:eastAsia="Times New Roman" w:hAnsi="Times New Roman" w:cs="Times New Roman"/>
          <w:color w:val="000000"/>
          <w:kern w:val="0"/>
          <w:sz w:val="24"/>
          <w:szCs w:val="24"/>
          <w14:ligatures w14:val="none"/>
        </w:rPr>
        <w:t>, A. L. (2025). Optimizing multimodal logistics in petroleum supply chains using linear goal programming: A case study on south pars gas Field development. </w:t>
      </w:r>
      <w:r w:rsidRPr="00C16D62">
        <w:rPr>
          <w:rFonts w:ascii="Times New Roman" w:eastAsia="Times New Roman" w:hAnsi="Times New Roman" w:cs="Times New Roman"/>
          <w:i/>
          <w:iCs/>
          <w:color w:val="000000"/>
          <w:kern w:val="0"/>
          <w:sz w:val="24"/>
          <w:szCs w:val="24"/>
          <w14:ligatures w14:val="none"/>
        </w:rPr>
        <w:t>International Journal of Engineering</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38</w:t>
      </w:r>
      <w:r w:rsidRPr="00C16D62">
        <w:rPr>
          <w:rFonts w:ascii="Times New Roman" w:eastAsia="Times New Roman" w:hAnsi="Times New Roman" w:cs="Times New Roman"/>
          <w:color w:val="000000"/>
          <w:kern w:val="0"/>
          <w:sz w:val="24"/>
          <w:szCs w:val="24"/>
          <w14:ligatures w14:val="none"/>
        </w:rPr>
        <w:t>(8), 1909-1921. </w:t>
      </w:r>
      <w:hyperlink r:id="rId23" w:history="1">
        <w:r w:rsidRPr="00C16D62">
          <w:rPr>
            <w:rFonts w:ascii="Times New Roman" w:eastAsia="Times New Roman" w:hAnsi="Times New Roman" w:cs="Times New Roman"/>
            <w:color w:val="000000"/>
            <w:kern w:val="0"/>
            <w:sz w:val="24"/>
            <w:szCs w:val="24"/>
            <w:u w:val="single"/>
            <w14:ligatures w14:val="none"/>
          </w:rPr>
          <w:t>https://doi.org/10.5829/ije.2025.38.08b.15</w:t>
        </w:r>
      </w:hyperlink>
    </w:p>
    <w:p w14:paraId="554ABED9"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 xml:space="preserve">Shokouhi, M., </w:t>
      </w:r>
      <w:proofErr w:type="spellStart"/>
      <w:r w:rsidRPr="00C16D62">
        <w:rPr>
          <w:rFonts w:ascii="Times New Roman" w:eastAsia="Times New Roman" w:hAnsi="Times New Roman" w:cs="Times New Roman"/>
          <w:color w:val="000000"/>
          <w:kern w:val="0"/>
          <w:sz w:val="24"/>
          <w:szCs w:val="24"/>
          <w14:ligatures w14:val="none"/>
        </w:rPr>
        <w:t>Khademvatani</w:t>
      </w:r>
      <w:proofErr w:type="spellEnd"/>
      <w:r w:rsidRPr="00C16D62">
        <w:rPr>
          <w:rFonts w:ascii="Times New Roman" w:eastAsia="Times New Roman" w:hAnsi="Times New Roman" w:cs="Times New Roman"/>
          <w:color w:val="000000"/>
          <w:kern w:val="0"/>
          <w:sz w:val="24"/>
          <w:szCs w:val="24"/>
          <w14:ligatures w14:val="none"/>
        </w:rPr>
        <w:t>, A., &amp; Beigi, F. (2023). Analyzing economic and financial risk factors affecting profitability of oil refinery investment projects: A case study from an Iranian oil refinery. https://doi.org/10.2139/ssrn.4509310</w:t>
      </w:r>
    </w:p>
    <w:p w14:paraId="2F886652"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Solanki, A. (2024). Leveraging data analytics and AI to optimize operational efficiency in the oil and gas industry. </w:t>
      </w:r>
      <w:r w:rsidRPr="00C16D62">
        <w:rPr>
          <w:rFonts w:ascii="Times New Roman" w:eastAsia="Times New Roman" w:hAnsi="Times New Roman" w:cs="Times New Roman"/>
          <w:i/>
          <w:iCs/>
          <w:color w:val="000000"/>
          <w:kern w:val="0"/>
          <w:sz w:val="24"/>
          <w:szCs w:val="24"/>
          <w14:ligatures w14:val="none"/>
        </w:rPr>
        <w:t>International Journal of Computer Trends and Technology</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72</w:t>
      </w:r>
      <w:r w:rsidRPr="00C16D62">
        <w:rPr>
          <w:rFonts w:ascii="Times New Roman" w:eastAsia="Times New Roman" w:hAnsi="Times New Roman" w:cs="Times New Roman"/>
          <w:color w:val="000000"/>
          <w:kern w:val="0"/>
          <w:sz w:val="24"/>
          <w:szCs w:val="24"/>
          <w14:ligatures w14:val="none"/>
        </w:rPr>
        <w:t>(5), 72-81. </w:t>
      </w:r>
      <w:hyperlink r:id="rId24" w:history="1">
        <w:r w:rsidRPr="00C16D62">
          <w:rPr>
            <w:rFonts w:ascii="Times New Roman" w:eastAsia="Times New Roman" w:hAnsi="Times New Roman" w:cs="Times New Roman"/>
            <w:color w:val="000000"/>
            <w:kern w:val="0"/>
            <w:sz w:val="24"/>
            <w:szCs w:val="24"/>
            <w:u w:val="single"/>
            <w14:ligatures w14:val="none"/>
          </w:rPr>
          <w:t>https://doi.org/10.14445/22312803/ijctt-v72i5p109</w:t>
        </w:r>
      </w:hyperlink>
    </w:p>
    <w:p w14:paraId="1ECA2950"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 xml:space="preserve">Sorokin, L., Balashova, S., </w:t>
      </w:r>
      <w:proofErr w:type="spellStart"/>
      <w:r w:rsidRPr="00C16D62">
        <w:rPr>
          <w:rFonts w:ascii="Times New Roman" w:eastAsia="Times New Roman" w:hAnsi="Times New Roman" w:cs="Times New Roman"/>
          <w:color w:val="000000"/>
          <w:kern w:val="0"/>
          <w:sz w:val="24"/>
          <w:szCs w:val="24"/>
          <w14:ligatures w14:val="none"/>
        </w:rPr>
        <w:t>Gomonov</w:t>
      </w:r>
      <w:proofErr w:type="spellEnd"/>
      <w:r w:rsidRPr="00C16D62">
        <w:rPr>
          <w:rFonts w:ascii="Times New Roman" w:eastAsia="Times New Roman" w:hAnsi="Times New Roman" w:cs="Times New Roman"/>
          <w:color w:val="000000"/>
          <w:kern w:val="0"/>
          <w:sz w:val="24"/>
          <w:szCs w:val="24"/>
          <w14:ligatures w14:val="none"/>
        </w:rPr>
        <w:t>, K., &amp; Belyaeva, K. (2023). Exploring the relationship between crude oil prices and renewable energy production: Evidence from the USA. </w:t>
      </w:r>
      <w:r w:rsidRPr="00C16D62">
        <w:rPr>
          <w:rFonts w:ascii="Times New Roman" w:eastAsia="Times New Roman" w:hAnsi="Times New Roman" w:cs="Times New Roman"/>
          <w:i/>
          <w:iCs/>
          <w:color w:val="000000"/>
          <w:kern w:val="0"/>
          <w:sz w:val="24"/>
          <w:szCs w:val="24"/>
          <w14:ligatures w14:val="none"/>
        </w:rPr>
        <w:t>Energies</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16</w:t>
      </w:r>
      <w:r w:rsidRPr="00C16D62">
        <w:rPr>
          <w:rFonts w:ascii="Times New Roman" w:eastAsia="Times New Roman" w:hAnsi="Times New Roman" w:cs="Times New Roman"/>
          <w:color w:val="000000"/>
          <w:kern w:val="0"/>
          <w:sz w:val="24"/>
          <w:szCs w:val="24"/>
          <w14:ligatures w14:val="none"/>
        </w:rPr>
        <w:t>(11), 4306. </w:t>
      </w:r>
      <w:hyperlink r:id="rId25" w:history="1">
        <w:r w:rsidRPr="00C16D62">
          <w:rPr>
            <w:rFonts w:ascii="Times New Roman" w:eastAsia="Times New Roman" w:hAnsi="Times New Roman" w:cs="Times New Roman"/>
            <w:color w:val="000000"/>
            <w:kern w:val="0"/>
            <w:sz w:val="24"/>
            <w:szCs w:val="24"/>
            <w:u w:val="single"/>
            <w14:ligatures w14:val="none"/>
          </w:rPr>
          <w:t>https://doi.org/10.3390/en16114306</w:t>
        </w:r>
      </w:hyperlink>
    </w:p>
    <w:p w14:paraId="4C9FAD84"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 xml:space="preserve">Srinivas, R., Swamy, D. R., &amp; </w:t>
      </w:r>
      <w:proofErr w:type="spellStart"/>
      <w:r w:rsidRPr="00C16D62">
        <w:rPr>
          <w:rFonts w:ascii="Times New Roman" w:eastAsia="Times New Roman" w:hAnsi="Times New Roman" w:cs="Times New Roman"/>
          <w:color w:val="000000"/>
          <w:kern w:val="0"/>
          <w:sz w:val="24"/>
          <w:szCs w:val="24"/>
          <w14:ligatures w14:val="none"/>
        </w:rPr>
        <w:t>Nanjundeswaraswamy</w:t>
      </w:r>
      <w:proofErr w:type="spellEnd"/>
      <w:r w:rsidRPr="00C16D62">
        <w:rPr>
          <w:rFonts w:ascii="Times New Roman" w:eastAsia="Times New Roman" w:hAnsi="Times New Roman" w:cs="Times New Roman"/>
          <w:color w:val="000000"/>
          <w:kern w:val="0"/>
          <w:sz w:val="24"/>
          <w:szCs w:val="24"/>
          <w14:ligatures w14:val="none"/>
        </w:rPr>
        <w:t>, T. S. (2020). Quality management practices in oil and gas industry. </w:t>
      </w:r>
      <w:r w:rsidRPr="00C16D62">
        <w:rPr>
          <w:rFonts w:ascii="Times New Roman" w:eastAsia="Times New Roman" w:hAnsi="Times New Roman" w:cs="Times New Roman"/>
          <w:i/>
          <w:iCs/>
          <w:color w:val="000000"/>
          <w:kern w:val="0"/>
          <w:sz w:val="24"/>
          <w:szCs w:val="24"/>
          <w14:ligatures w14:val="none"/>
        </w:rPr>
        <w:t>International Journal for Quality Research</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14</w:t>
      </w:r>
      <w:r w:rsidRPr="00C16D62">
        <w:rPr>
          <w:rFonts w:ascii="Times New Roman" w:eastAsia="Times New Roman" w:hAnsi="Times New Roman" w:cs="Times New Roman"/>
          <w:color w:val="000000"/>
          <w:kern w:val="0"/>
          <w:sz w:val="24"/>
          <w:szCs w:val="24"/>
          <w14:ligatures w14:val="none"/>
        </w:rPr>
        <w:t>(2), 421-438. </w:t>
      </w:r>
      <w:hyperlink r:id="rId26" w:history="1">
        <w:r w:rsidRPr="00C16D62">
          <w:rPr>
            <w:rFonts w:ascii="Times New Roman" w:eastAsia="Times New Roman" w:hAnsi="Times New Roman" w:cs="Times New Roman"/>
            <w:color w:val="000000"/>
            <w:kern w:val="0"/>
            <w:sz w:val="24"/>
            <w:szCs w:val="24"/>
            <w:u w:val="single"/>
            <w14:ligatures w14:val="none"/>
          </w:rPr>
          <w:t>https://doi.org/10.24874/ijqr14.02-06</w:t>
        </w:r>
      </w:hyperlink>
    </w:p>
    <w:p w14:paraId="24D0776C"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 xml:space="preserve">Tayal, A., Kalsi, N. S., Gupta, M. K., Pimenov, D. Y., Sarikaya, M., &amp; </w:t>
      </w:r>
      <w:proofErr w:type="spellStart"/>
      <w:r w:rsidRPr="00C16D62">
        <w:rPr>
          <w:rFonts w:ascii="Times New Roman" w:eastAsia="Times New Roman" w:hAnsi="Times New Roman" w:cs="Times New Roman"/>
          <w:color w:val="000000"/>
          <w:kern w:val="0"/>
          <w:sz w:val="24"/>
          <w:szCs w:val="24"/>
          <w14:ligatures w14:val="none"/>
        </w:rPr>
        <w:t>Pruncu</w:t>
      </w:r>
      <w:proofErr w:type="spellEnd"/>
      <w:r w:rsidRPr="00C16D62">
        <w:rPr>
          <w:rFonts w:ascii="Times New Roman" w:eastAsia="Times New Roman" w:hAnsi="Times New Roman" w:cs="Times New Roman"/>
          <w:color w:val="000000"/>
          <w:kern w:val="0"/>
          <w:sz w:val="24"/>
          <w:szCs w:val="24"/>
          <w14:ligatures w14:val="none"/>
        </w:rPr>
        <w:t xml:space="preserve">, C. I. (2021). </w:t>
      </w:r>
      <w:proofErr w:type="gramStart"/>
      <w:r w:rsidRPr="00C16D62">
        <w:rPr>
          <w:rFonts w:ascii="Times New Roman" w:eastAsia="Times New Roman" w:hAnsi="Times New Roman" w:cs="Times New Roman"/>
          <w:color w:val="000000"/>
          <w:kern w:val="0"/>
          <w:sz w:val="24"/>
          <w:szCs w:val="24"/>
          <w14:ligatures w14:val="none"/>
        </w:rPr>
        <w:t>Effectiveness</w:t>
      </w:r>
      <w:proofErr w:type="gramEnd"/>
      <w:r w:rsidRPr="00C16D62">
        <w:rPr>
          <w:rFonts w:ascii="Times New Roman" w:eastAsia="Times New Roman" w:hAnsi="Times New Roman" w:cs="Times New Roman"/>
          <w:color w:val="000000"/>
          <w:kern w:val="0"/>
          <w:sz w:val="24"/>
          <w:szCs w:val="24"/>
          <w14:ligatures w14:val="none"/>
        </w:rPr>
        <w:t xml:space="preserve"> improvement in manufacturing industry; Trilogy study and open innovation dynamics. </w:t>
      </w:r>
      <w:r w:rsidRPr="00C16D62">
        <w:rPr>
          <w:rFonts w:ascii="Times New Roman" w:eastAsia="Times New Roman" w:hAnsi="Times New Roman" w:cs="Times New Roman"/>
          <w:i/>
          <w:iCs/>
          <w:color w:val="000000"/>
          <w:kern w:val="0"/>
          <w:sz w:val="24"/>
          <w:szCs w:val="24"/>
          <w14:ligatures w14:val="none"/>
        </w:rPr>
        <w:t>Journal of Open Innovation: Technology, Market, and Complexity</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7</w:t>
      </w:r>
      <w:r w:rsidRPr="00C16D62">
        <w:rPr>
          <w:rFonts w:ascii="Times New Roman" w:eastAsia="Times New Roman" w:hAnsi="Times New Roman" w:cs="Times New Roman"/>
          <w:color w:val="000000"/>
          <w:kern w:val="0"/>
          <w:sz w:val="24"/>
          <w:szCs w:val="24"/>
          <w14:ligatures w14:val="none"/>
        </w:rPr>
        <w:t>(1), 7. </w:t>
      </w:r>
      <w:hyperlink r:id="rId27" w:history="1">
        <w:r w:rsidRPr="00C16D62">
          <w:rPr>
            <w:rFonts w:ascii="Times New Roman" w:eastAsia="Times New Roman" w:hAnsi="Times New Roman" w:cs="Times New Roman"/>
            <w:color w:val="000000"/>
            <w:kern w:val="0"/>
            <w:sz w:val="24"/>
            <w:szCs w:val="24"/>
            <w:u w:val="single"/>
            <w14:ligatures w14:val="none"/>
          </w:rPr>
          <w:t>https://doi.org/10.3390/joitmc7010007</w:t>
        </w:r>
      </w:hyperlink>
    </w:p>
    <w:p w14:paraId="6C82353C"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 xml:space="preserve">Tilsted, J. P., Bauer, F., Deere Birkbeck, C., Skovgaard, J., &amp; </w:t>
      </w:r>
      <w:proofErr w:type="spellStart"/>
      <w:r w:rsidRPr="00C16D62">
        <w:rPr>
          <w:rFonts w:ascii="Times New Roman" w:eastAsia="Times New Roman" w:hAnsi="Times New Roman" w:cs="Times New Roman"/>
          <w:color w:val="000000"/>
          <w:kern w:val="0"/>
          <w:sz w:val="24"/>
          <w:szCs w:val="24"/>
          <w14:ligatures w14:val="none"/>
        </w:rPr>
        <w:t>Rootzén</w:t>
      </w:r>
      <w:proofErr w:type="spellEnd"/>
      <w:r w:rsidRPr="00C16D62">
        <w:rPr>
          <w:rFonts w:ascii="Times New Roman" w:eastAsia="Times New Roman" w:hAnsi="Times New Roman" w:cs="Times New Roman"/>
          <w:color w:val="000000"/>
          <w:kern w:val="0"/>
          <w:sz w:val="24"/>
          <w:szCs w:val="24"/>
          <w14:ligatures w14:val="none"/>
        </w:rPr>
        <w:t>, J. (2023). Ending fossil-based growth: Confronting the political economy of petrochemical plastics. </w:t>
      </w:r>
      <w:r w:rsidRPr="00C16D62">
        <w:rPr>
          <w:rFonts w:ascii="Times New Roman" w:eastAsia="Times New Roman" w:hAnsi="Times New Roman" w:cs="Times New Roman"/>
          <w:i/>
          <w:iCs/>
          <w:color w:val="000000"/>
          <w:kern w:val="0"/>
          <w:sz w:val="24"/>
          <w:szCs w:val="24"/>
          <w14:ligatures w14:val="none"/>
        </w:rPr>
        <w:t>One Earth</w:t>
      </w:r>
      <w:r w:rsidRPr="00C16D62">
        <w:rPr>
          <w:rFonts w:ascii="Times New Roman" w:eastAsia="Times New Roman" w:hAnsi="Times New Roman" w:cs="Times New Roman"/>
          <w:color w:val="000000"/>
          <w:kern w:val="0"/>
          <w:sz w:val="24"/>
          <w:szCs w:val="24"/>
          <w14:ligatures w14:val="none"/>
        </w:rPr>
        <w:t>, </w:t>
      </w:r>
      <w:r w:rsidRPr="00C16D62">
        <w:rPr>
          <w:rFonts w:ascii="Times New Roman" w:eastAsia="Times New Roman" w:hAnsi="Times New Roman" w:cs="Times New Roman"/>
          <w:i/>
          <w:iCs/>
          <w:color w:val="000000"/>
          <w:kern w:val="0"/>
          <w:sz w:val="24"/>
          <w:szCs w:val="24"/>
          <w14:ligatures w14:val="none"/>
        </w:rPr>
        <w:t>6</w:t>
      </w:r>
      <w:r w:rsidRPr="00C16D62">
        <w:rPr>
          <w:rFonts w:ascii="Times New Roman" w:eastAsia="Times New Roman" w:hAnsi="Times New Roman" w:cs="Times New Roman"/>
          <w:color w:val="000000"/>
          <w:kern w:val="0"/>
          <w:sz w:val="24"/>
          <w:szCs w:val="24"/>
          <w14:ligatures w14:val="none"/>
        </w:rPr>
        <w:t>(6), 607-619. </w:t>
      </w:r>
      <w:hyperlink r:id="rId28" w:history="1">
        <w:r w:rsidRPr="00C16D62">
          <w:rPr>
            <w:rFonts w:ascii="Times New Roman" w:eastAsia="Times New Roman" w:hAnsi="Times New Roman" w:cs="Times New Roman"/>
            <w:color w:val="000000"/>
            <w:kern w:val="0"/>
            <w:sz w:val="24"/>
            <w:szCs w:val="24"/>
            <w:u w:val="single"/>
            <w14:ligatures w14:val="none"/>
          </w:rPr>
          <w:t>https://doi.org/10.1016/j.oneear.2023.05.018</w:t>
        </w:r>
      </w:hyperlink>
    </w:p>
    <w:p w14:paraId="5A41382E"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 xml:space="preserve">Walker, C., &amp; Baxter, J. (2019). Method sequence and dominance in mixed methods research: A case study of the social acceptance of wind energy literature. </w:t>
      </w:r>
      <w:r w:rsidRPr="00C16D62">
        <w:rPr>
          <w:rFonts w:ascii="Times New Roman" w:eastAsia="Times New Roman" w:hAnsi="Times New Roman" w:cs="Times New Roman"/>
          <w:color w:val="000000"/>
          <w:kern w:val="0"/>
          <w:sz w:val="24"/>
          <w:szCs w:val="24"/>
          <w14:ligatures w14:val="none"/>
        </w:rPr>
        <w:lastRenderedPageBreak/>
        <w:t>International Journal of Qualitative Methods, 18. https://doi.org/10.1177/1609406919834379</w:t>
      </w:r>
    </w:p>
    <w:p w14:paraId="13152072" w14:textId="77777777" w:rsidR="00C16D62" w:rsidRPr="00C16D62" w:rsidRDefault="00C16D62" w:rsidP="00C16D62">
      <w:pPr>
        <w:shd w:val="clear" w:color="auto" w:fill="FFFFFF"/>
        <w:bidi w:val="0"/>
        <w:spacing w:after="0" w:line="480" w:lineRule="auto"/>
        <w:ind w:left="720" w:right="75" w:hanging="720"/>
        <w:rPr>
          <w:rFonts w:ascii="Times New Roman" w:eastAsia="Times New Roman" w:hAnsi="Times New Roman" w:cs="Times New Roman"/>
          <w:color w:val="000000"/>
          <w:kern w:val="0"/>
          <w:sz w:val="24"/>
          <w:szCs w:val="24"/>
          <w14:ligatures w14:val="none"/>
        </w:rPr>
      </w:pPr>
      <w:r w:rsidRPr="00C16D62">
        <w:rPr>
          <w:rFonts w:ascii="Times New Roman" w:eastAsia="Times New Roman" w:hAnsi="Times New Roman" w:cs="Times New Roman"/>
          <w:color w:val="000000"/>
          <w:kern w:val="0"/>
          <w:sz w:val="24"/>
          <w:szCs w:val="24"/>
          <w14:ligatures w14:val="none"/>
        </w:rPr>
        <w:t>Wang, X., &amp; Cheng, Z. (2020). Cross-sectional studies: Strengths, weaknesses, and recommendations. Chest, 158(1), S65-S71. https://doi.org/10.1016/j.chest.2020.03.012</w:t>
      </w:r>
    </w:p>
    <w:p w14:paraId="2C8A5FD3"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p w14:paraId="168E4A50" w14:textId="77777777" w:rsidR="00AE68F7" w:rsidRDefault="00AE68F7" w:rsidP="00C16D62">
      <w:pPr>
        <w:bidi w:val="0"/>
        <w:spacing w:after="0" w:line="480" w:lineRule="auto"/>
        <w:rPr>
          <w:rFonts w:ascii="Times New Roman" w:eastAsia="Arial" w:hAnsi="Times New Roman" w:cs="Times New Roman"/>
          <w:kern w:val="0"/>
          <w:sz w:val="24"/>
          <w:szCs w:val="24"/>
          <w:lang w:val="en"/>
          <w14:ligatures w14:val="none"/>
        </w:rPr>
      </w:pPr>
    </w:p>
    <w:p w14:paraId="351A6D3B"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2DCE1B43"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1E0A3CDE"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391FEC4F"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1E0CAA38"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5CE0C5DF"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32DA540A"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58F88844"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314CE4B7"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08365473"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1FE5E441"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2B356DF9"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1D5E2A4A"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6427BD0A"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129FF013"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0177F07C"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5D2D827D"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698FEBCF"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7A7ED347" w14:textId="77777777" w:rsidR="00AE68F7" w:rsidRDefault="00AE68F7" w:rsidP="00AE68F7">
      <w:pPr>
        <w:bidi w:val="0"/>
        <w:spacing w:after="0" w:line="480" w:lineRule="auto"/>
        <w:rPr>
          <w:rFonts w:ascii="Times New Roman" w:eastAsia="Arial" w:hAnsi="Times New Roman" w:cs="Times New Roman"/>
          <w:kern w:val="0"/>
          <w:sz w:val="24"/>
          <w:szCs w:val="24"/>
          <w:rtl/>
          <w:lang w:val="en"/>
          <w14:ligatures w14:val="none"/>
        </w:rPr>
      </w:pPr>
    </w:p>
    <w:p w14:paraId="69AF85B8"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487C1F18"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0D706B5C"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42EC7E90" w14:textId="5E2771B2" w:rsidR="00FE211E" w:rsidRDefault="00AA62A0" w:rsidP="00AA62A0">
      <w:pPr>
        <w:tabs>
          <w:tab w:val="left" w:pos="3920"/>
        </w:tabs>
        <w:bidi w:val="0"/>
        <w:spacing w:after="0" w:line="480" w:lineRule="auto"/>
        <w:rPr>
          <w:rFonts w:ascii="Times New Roman" w:eastAsia="Arial" w:hAnsi="Times New Roman" w:cs="Times New Roman"/>
          <w:kern w:val="0"/>
          <w:sz w:val="24"/>
          <w:szCs w:val="24"/>
          <w:lang w:val="en"/>
          <w14:ligatures w14:val="none"/>
        </w:rPr>
      </w:pPr>
      <w:r>
        <w:rPr>
          <w:rFonts w:ascii="Times New Roman" w:eastAsia="Arial" w:hAnsi="Times New Roman" w:cs="Times New Roman"/>
          <w:kern w:val="0"/>
          <w:sz w:val="24"/>
          <w:szCs w:val="24"/>
          <w:lang w:val="en"/>
          <w14:ligatures w14:val="none"/>
        </w:rPr>
        <w:tab/>
      </w:r>
    </w:p>
    <w:p w14:paraId="337C2E3D" w14:textId="77777777" w:rsidR="00AA62A0" w:rsidRDefault="00AA62A0" w:rsidP="00AA62A0">
      <w:pPr>
        <w:tabs>
          <w:tab w:val="left" w:pos="3920"/>
        </w:tabs>
        <w:bidi w:val="0"/>
        <w:spacing w:after="0" w:line="480" w:lineRule="auto"/>
        <w:rPr>
          <w:rFonts w:ascii="Times New Roman" w:eastAsia="Arial" w:hAnsi="Times New Roman" w:cs="Times New Roman"/>
          <w:kern w:val="0"/>
          <w:sz w:val="24"/>
          <w:szCs w:val="24"/>
          <w:rtl/>
          <w:lang w:val="en"/>
          <w14:ligatures w14:val="none"/>
        </w:rPr>
      </w:pPr>
    </w:p>
    <w:p w14:paraId="3B105D28"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15462286"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2BA577EA" w14:textId="77777777" w:rsidR="00FE211E" w:rsidRDefault="00FE211E" w:rsidP="00FE211E">
      <w:pPr>
        <w:bidi w:val="0"/>
        <w:spacing w:after="0" w:line="480" w:lineRule="auto"/>
        <w:rPr>
          <w:rFonts w:ascii="Times New Roman" w:eastAsia="Arial" w:hAnsi="Times New Roman" w:cs="Times New Roman"/>
          <w:kern w:val="0"/>
          <w:sz w:val="24"/>
          <w:szCs w:val="24"/>
          <w:lang w:val="en"/>
          <w14:ligatures w14:val="none"/>
        </w:rPr>
      </w:pPr>
    </w:p>
    <w:p w14:paraId="766E036C" w14:textId="77777777" w:rsidR="00AE68F7" w:rsidRDefault="00AE68F7" w:rsidP="00AE68F7">
      <w:pPr>
        <w:bidi w:val="0"/>
        <w:spacing w:after="0" w:line="480" w:lineRule="auto"/>
        <w:rPr>
          <w:rFonts w:ascii="Times New Roman" w:eastAsia="Arial" w:hAnsi="Times New Roman" w:cs="Times New Roman"/>
          <w:kern w:val="0"/>
          <w:sz w:val="24"/>
          <w:szCs w:val="24"/>
          <w:lang w:val="en"/>
          <w14:ligatures w14:val="none"/>
        </w:rPr>
      </w:pPr>
    </w:p>
    <w:p w14:paraId="6F77FD93" w14:textId="67EE6EAA" w:rsidR="00FE211E" w:rsidRPr="00C16D62" w:rsidRDefault="00FE211E" w:rsidP="00FE211E">
      <w:pPr>
        <w:bidi w:val="0"/>
        <w:spacing w:after="0" w:line="480" w:lineRule="auto"/>
        <w:jc w:val="center"/>
        <w:rPr>
          <w:rFonts w:ascii="Times New Roman" w:eastAsia="Arial" w:hAnsi="Times New Roman" w:cs="Times New Roman"/>
          <w:b/>
          <w:bCs/>
          <w:kern w:val="0"/>
          <w:sz w:val="40"/>
          <w:szCs w:val="40"/>
          <w:lang w:val="en"/>
          <w14:ligatures w14:val="none"/>
        </w:rPr>
      </w:pPr>
      <w:r w:rsidRPr="00C16D62">
        <w:rPr>
          <w:rFonts w:ascii="Times New Roman" w:eastAsia="Arial" w:hAnsi="Times New Roman" w:cs="Times New Roman"/>
          <w:b/>
          <w:bCs/>
          <w:kern w:val="0"/>
          <w:sz w:val="40"/>
          <w:szCs w:val="40"/>
          <w:lang w:val="en"/>
          <w14:ligatures w14:val="none"/>
        </w:rPr>
        <w:t xml:space="preserve">Appendices </w:t>
      </w:r>
    </w:p>
    <w:p w14:paraId="538AF426" w14:textId="6947E357" w:rsidR="00C16D62" w:rsidRDefault="00C16D62" w:rsidP="00AE68F7">
      <w:pPr>
        <w:bidi w:val="0"/>
        <w:spacing w:after="0" w:line="480" w:lineRule="auto"/>
        <w:rPr>
          <w:rFonts w:ascii="Times New Roman" w:eastAsia="Arial" w:hAnsi="Times New Roman" w:cs="Times New Roman"/>
          <w:kern w:val="0"/>
          <w:sz w:val="24"/>
          <w:szCs w:val="24"/>
          <w:rtl/>
          <w:lang w:val="en"/>
          <w14:ligatures w14:val="none"/>
        </w:rPr>
      </w:pPr>
    </w:p>
    <w:p w14:paraId="6021D255"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635221DB"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0013558A"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2AC72A47"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63764692"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42CAA7B6"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14624F35"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0713832A"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744AF04C"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40340D2D"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63E5E859"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1DA11DB5" w14:textId="77777777" w:rsidR="00FE211E" w:rsidRDefault="00FE211E" w:rsidP="00FE211E">
      <w:pPr>
        <w:bidi w:val="0"/>
        <w:spacing w:after="0" w:line="480" w:lineRule="auto"/>
        <w:rPr>
          <w:rFonts w:ascii="Times New Roman" w:eastAsia="Arial" w:hAnsi="Times New Roman" w:cs="Times New Roman"/>
          <w:kern w:val="0"/>
          <w:sz w:val="24"/>
          <w:szCs w:val="24"/>
          <w:rtl/>
          <w:lang w:val="en"/>
          <w14:ligatures w14:val="none"/>
        </w:rPr>
      </w:pPr>
    </w:p>
    <w:p w14:paraId="181E9F98" w14:textId="77777777" w:rsidR="00FE211E" w:rsidRPr="00C16D62" w:rsidRDefault="00FE211E" w:rsidP="00FE211E">
      <w:pPr>
        <w:bidi w:val="0"/>
        <w:spacing w:after="0" w:line="480" w:lineRule="auto"/>
        <w:rPr>
          <w:rFonts w:ascii="Times New Roman" w:eastAsia="Arial" w:hAnsi="Times New Roman" w:cs="Times New Roman"/>
          <w:kern w:val="0"/>
          <w:sz w:val="24"/>
          <w:szCs w:val="24"/>
          <w:lang w:val="en"/>
          <w14:ligatures w14:val="none"/>
        </w:rPr>
      </w:pPr>
    </w:p>
    <w:p w14:paraId="14C52F1F" w14:textId="77777777" w:rsidR="00C16D62" w:rsidRPr="00C16D62" w:rsidRDefault="00C16D62" w:rsidP="00C16D62">
      <w:pPr>
        <w:bidi w:val="0"/>
        <w:spacing w:after="0" w:line="480" w:lineRule="auto"/>
        <w:jc w:val="center"/>
        <w:rPr>
          <w:rFonts w:ascii="Times New Roman" w:eastAsia="Arial" w:hAnsi="Times New Roman" w:cs="Times New Roman"/>
          <w:b/>
          <w:bCs/>
          <w:kern w:val="0"/>
          <w:sz w:val="24"/>
          <w:szCs w:val="24"/>
          <w:lang w:val="en"/>
          <w14:ligatures w14:val="none"/>
        </w:rPr>
      </w:pPr>
      <w:r w:rsidRPr="00C16D62">
        <w:rPr>
          <w:rFonts w:ascii="Times New Roman" w:eastAsia="Arial" w:hAnsi="Times New Roman" w:cs="Times New Roman"/>
          <w:b/>
          <w:bCs/>
          <w:kern w:val="0"/>
          <w:sz w:val="24"/>
          <w:szCs w:val="24"/>
          <w:lang w:val="en"/>
          <w14:ligatures w14:val="none"/>
        </w:rPr>
        <w:lastRenderedPageBreak/>
        <w:t xml:space="preserve">Appendices </w:t>
      </w:r>
    </w:p>
    <w:tbl>
      <w:tblPr>
        <w:tblW w:w="9416" w:type="dxa"/>
        <w:tblBorders>
          <w:top w:val="nil"/>
          <w:left w:val="nil"/>
          <w:bottom w:val="nil"/>
          <w:right w:val="nil"/>
          <w:insideH w:val="nil"/>
          <w:insideV w:val="nil"/>
        </w:tblBorders>
        <w:tblLayout w:type="fixed"/>
        <w:tblLook w:val="0600" w:firstRow="0" w:lastRow="0" w:firstColumn="0" w:lastColumn="0" w:noHBand="1" w:noVBand="1"/>
      </w:tblPr>
      <w:tblGrid>
        <w:gridCol w:w="3202"/>
        <w:gridCol w:w="1027"/>
        <w:gridCol w:w="2050"/>
        <w:gridCol w:w="614"/>
        <w:gridCol w:w="658"/>
        <w:gridCol w:w="1865"/>
      </w:tblGrid>
      <w:tr w:rsidR="00C16D62" w:rsidRPr="00C16D62" w14:paraId="2A77052A" w14:textId="77777777" w:rsidTr="00B137BE">
        <w:trPr>
          <w:trHeight w:val="797"/>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AD7F84" w14:textId="77777777" w:rsidR="00C16D62" w:rsidRPr="00C16D62" w:rsidRDefault="00C16D62" w:rsidP="00C16D62">
            <w:pPr>
              <w:bidi w:val="0"/>
              <w:spacing w:after="0" w:line="480" w:lineRule="auto"/>
              <w:jc w:val="center"/>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Variable</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01E130" w14:textId="77777777" w:rsidR="00C16D62" w:rsidRPr="00C16D62" w:rsidRDefault="00C16D62" w:rsidP="00C16D62">
            <w:pPr>
              <w:bidi w:val="0"/>
              <w:spacing w:after="0" w:line="480" w:lineRule="auto"/>
              <w:jc w:val="center"/>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Mean (M)</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28E08E" w14:textId="77777777" w:rsidR="00C16D62" w:rsidRPr="00C16D62" w:rsidRDefault="00C16D62" w:rsidP="00C16D62">
            <w:pPr>
              <w:bidi w:val="0"/>
              <w:spacing w:after="0" w:line="480" w:lineRule="auto"/>
              <w:jc w:val="center"/>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Standard Deviation (SD)</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3B73A3" w14:textId="77777777" w:rsidR="00C16D62" w:rsidRPr="00C16D62" w:rsidRDefault="00C16D62" w:rsidP="00C16D62">
            <w:pPr>
              <w:bidi w:val="0"/>
              <w:spacing w:after="0" w:line="480" w:lineRule="auto"/>
              <w:jc w:val="center"/>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Min</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D01C12" w14:textId="77777777" w:rsidR="00C16D62" w:rsidRPr="00C16D62" w:rsidRDefault="00C16D62" w:rsidP="00C16D62">
            <w:pPr>
              <w:bidi w:val="0"/>
              <w:spacing w:after="0" w:line="480" w:lineRule="auto"/>
              <w:jc w:val="center"/>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Max</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D188B9" w14:textId="77777777" w:rsidR="00C16D62" w:rsidRPr="00C16D62" w:rsidRDefault="00C16D62" w:rsidP="00C16D62">
            <w:pPr>
              <w:bidi w:val="0"/>
              <w:spacing w:after="0" w:line="480" w:lineRule="auto"/>
              <w:jc w:val="center"/>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Agreement Rate (%)</w:t>
            </w:r>
          </w:p>
        </w:tc>
      </w:tr>
      <w:tr w:rsidR="00C16D62" w:rsidRPr="00C16D62" w14:paraId="146FAA03" w14:textId="77777777" w:rsidTr="00B137BE">
        <w:trPr>
          <w:trHeight w:val="670"/>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0DDB93"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Technological Integration Variables</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AD5C89"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C3CE35"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CAAA4F"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F4777B"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98A144"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r>
      <w:tr w:rsidR="00C16D62" w:rsidRPr="00C16D62" w14:paraId="5A94E96F" w14:textId="77777777" w:rsidTr="00B137BE">
        <w:trPr>
          <w:trHeight w:val="418"/>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D9F5AE"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Digital Technology Adoption</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B2DDB7"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4.2</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F09697"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0.75</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CDE1EA"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2.3</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60BDA7"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587BDF"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84%</w:t>
            </w:r>
          </w:p>
        </w:tc>
      </w:tr>
      <w:tr w:rsidR="00C16D62" w:rsidRPr="00C16D62" w14:paraId="54E58FFA" w14:textId="77777777" w:rsidTr="00B137BE">
        <w:trPr>
          <w:trHeight w:val="580"/>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CC35D9"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Automated Systems for Decision-Making</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3A763C"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3.8</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D6C2AC"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0.92</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F72962"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1.8</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FB79D4"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7DA311"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76%</w:t>
            </w:r>
          </w:p>
        </w:tc>
      </w:tr>
      <w:tr w:rsidR="00C16D62" w:rsidRPr="00C16D62" w14:paraId="4D92C21D" w14:textId="77777777" w:rsidTr="00B137BE">
        <w:trPr>
          <w:trHeight w:val="513"/>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D14AA2"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Real-Time Monitoring Systems</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28D00A"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4.0</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C1E966"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0.83</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23B8C2"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2.1</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73C7FD"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CC02C3"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80%</w:t>
            </w:r>
          </w:p>
        </w:tc>
      </w:tr>
      <w:tr w:rsidR="00C16D62" w:rsidRPr="00C16D62" w14:paraId="64CEBBB9" w14:textId="77777777" w:rsidTr="00B137BE">
        <w:trPr>
          <w:trHeight w:val="481"/>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2DB31F"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Technology Investment </w:t>
            </w:r>
            <w:proofErr w:type="gramStart"/>
            <w:r w:rsidRPr="00C16D62">
              <w:rPr>
                <w:rFonts w:ascii="Times New Roman" w:eastAsia="Arial" w:hAnsi="Times New Roman" w:cs="Times New Roman"/>
                <w:kern w:val="0"/>
                <w:sz w:val="24"/>
                <w:szCs w:val="24"/>
                <w:lang w:val="en"/>
                <w14:ligatures w14:val="none"/>
              </w:rPr>
              <w:t>for</w:t>
            </w:r>
            <w:proofErr w:type="gramEnd"/>
            <w:r w:rsidRPr="00C16D62">
              <w:rPr>
                <w:rFonts w:ascii="Times New Roman" w:eastAsia="Arial" w:hAnsi="Times New Roman" w:cs="Times New Roman"/>
                <w:kern w:val="0"/>
                <w:sz w:val="24"/>
                <w:szCs w:val="24"/>
                <w:lang w:val="en"/>
                <w14:ligatures w14:val="none"/>
              </w:rPr>
              <w:t xml:space="preserve"> Profit Margins</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3D64E7"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3.5</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54FE69"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0.92</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B0CBCD"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1.5</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874027"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B4F95A"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70%</w:t>
            </w:r>
          </w:p>
        </w:tc>
      </w:tr>
      <w:tr w:rsidR="00C16D62" w:rsidRPr="00C16D62" w14:paraId="474A9FDF" w14:textId="77777777" w:rsidTr="00B137BE">
        <w:trPr>
          <w:trHeight w:val="571"/>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0493BA"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Technology Integration (Overall)</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A43983"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3.9</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3F227E"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0.86</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1B15B0"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1.5</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1BD995"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76D80A"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78%</w:t>
            </w:r>
          </w:p>
        </w:tc>
      </w:tr>
      <w:tr w:rsidR="00C16D62" w:rsidRPr="00C16D62" w14:paraId="7C2E826A" w14:textId="77777777" w:rsidTr="00B137BE">
        <w:trPr>
          <w:trHeight w:val="490"/>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E40D3E"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Quality Management Variables</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DCC517"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81B45C"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F0FF52"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7FB4B8"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44DF11"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r>
      <w:tr w:rsidR="00C16D62" w:rsidRPr="00C16D62" w14:paraId="304F4693" w14:textId="77777777" w:rsidTr="00B137BE">
        <w:trPr>
          <w:trHeight w:val="311"/>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4E0449"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Quality Assurance Programs</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072E07"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4.3</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7D7D4A"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0.63</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3C42F1"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2.7</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E10732"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DDD55E"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86%</w:t>
            </w:r>
          </w:p>
        </w:tc>
      </w:tr>
      <w:tr w:rsidR="00C16D62" w:rsidRPr="00C16D62" w14:paraId="19AEAF97" w14:textId="77777777" w:rsidTr="00B137BE">
        <w:trPr>
          <w:trHeight w:val="490"/>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533D8E"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International Standards Compliance</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6D6DB7"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4.1</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16EC83"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0.72</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7C07B3"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2.2</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403B04"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24CBE4"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82%</w:t>
            </w:r>
          </w:p>
        </w:tc>
      </w:tr>
      <w:tr w:rsidR="00C16D62" w:rsidRPr="00C16D62" w14:paraId="07BEF80C" w14:textId="77777777" w:rsidTr="00B137BE">
        <w:trPr>
          <w:trHeight w:val="580"/>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92EB73"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lastRenderedPageBreak/>
              <w:t>Product Quality and Profitability</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5F9270"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4.0</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81AF99"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0.82</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3A6369"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2.0</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04A364"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FCEA8D"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80%</w:t>
            </w:r>
          </w:p>
        </w:tc>
      </w:tr>
      <w:tr w:rsidR="00C16D62" w:rsidRPr="00C16D62" w14:paraId="5F989DDE" w14:textId="77777777" w:rsidTr="00B137BE">
        <w:trPr>
          <w:trHeight w:val="580"/>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3E8926"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Quality Systems Implementation</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2057C3"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3.8</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D3AF54"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0.88</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F9FB0A"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1.9</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207A15"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F87476"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76%</w:t>
            </w:r>
          </w:p>
        </w:tc>
      </w:tr>
      <w:tr w:rsidR="00C16D62" w:rsidRPr="00C16D62" w14:paraId="1EC34BDA" w14:textId="77777777" w:rsidTr="00B137BE">
        <w:trPr>
          <w:trHeight w:val="508"/>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ED4707"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Quality Management (Overall)</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CAE1A3"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4.1</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3EFB10"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0.76</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326E46"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1.9</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BD6EFD"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57A78A"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82%</w:t>
            </w:r>
          </w:p>
        </w:tc>
      </w:tr>
      <w:tr w:rsidR="00C16D62" w:rsidRPr="00C16D62" w14:paraId="10F371BD" w14:textId="77777777" w:rsidTr="00B137BE">
        <w:trPr>
          <w:trHeight w:val="490"/>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41A131"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Supply Chain Optimization Variables</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D1BB15"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02C5C8"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6A697F"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5DDD76"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05FE23"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r>
      <w:tr w:rsidR="00C16D62" w:rsidRPr="00C16D62" w14:paraId="6CC76D1C" w14:textId="77777777" w:rsidTr="00B137BE">
        <w:trPr>
          <w:trHeight w:val="580"/>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5F1E26"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Logistics Optimization for Timely Delivery</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148460"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4.0</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273848"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0.78</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A70117"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2.1</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E1AE85"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F0CBCD"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80%</w:t>
            </w:r>
          </w:p>
        </w:tc>
      </w:tr>
      <w:tr w:rsidR="00C16D62" w:rsidRPr="00C16D62" w14:paraId="61995E5A" w14:textId="77777777" w:rsidTr="00B137BE">
        <w:trPr>
          <w:trHeight w:val="513"/>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B1B74B"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Supply Chain Integration</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D19647"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3.9</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7F206D"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0.84</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0BA82C"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1.8</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3F9120"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AF5D42"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78%</w:t>
            </w:r>
          </w:p>
        </w:tc>
      </w:tr>
      <w:tr w:rsidR="00C16D62" w:rsidRPr="00C16D62" w14:paraId="4897B8E4" w14:textId="77777777" w:rsidTr="00B137BE">
        <w:trPr>
          <w:trHeight w:val="508"/>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C5976F"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Just-in-Time Inventory Management</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4F5703"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3.6</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C9F831"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1.05</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432B11"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1.4</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D81F03"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2AAF66"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72%</w:t>
            </w:r>
          </w:p>
        </w:tc>
      </w:tr>
      <w:tr w:rsidR="00C16D62" w:rsidRPr="00C16D62" w14:paraId="0017A07D" w14:textId="77777777" w:rsidTr="00B137BE">
        <w:trPr>
          <w:trHeight w:val="400"/>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9CDEB0"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Supply Chain Digitalization</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17FA4D"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3.8</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EA3941"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0.89</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A3784A"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1.6</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4A6429"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F131FD"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76%</w:t>
            </w:r>
          </w:p>
        </w:tc>
      </w:tr>
      <w:tr w:rsidR="00C16D62" w:rsidRPr="00C16D62" w14:paraId="4895CBB6" w14:textId="77777777" w:rsidTr="00B137BE">
        <w:trPr>
          <w:trHeight w:val="418"/>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749AA7"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Supply Chain (Overall)</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5DB7D6"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3.8</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625293"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0.89</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06B655"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1.4</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8DA822"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77DE3F"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76%</w:t>
            </w:r>
          </w:p>
        </w:tc>
      </w:tr>
      <w:tr w:rsidR="00C16D62" w:rsidRPr="00C16D62" w14:paraId="68DF430E" w14:textId="77777777" w:rsidTr="00B137BE">
        <w:trPr>
          <w:trHeight w:val="580"/>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B4E121"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Performance Outcome Variables</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2D8AEC"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377B11"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79146A"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110D29"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2B1E4"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c>
      </w:tr>
      <w:tr w:rsidR="00C16D62" w:rsidRPr="00C16D62" w14:paraId="6A04ED6D" w14:textId="77777777" w:rsidTr="00B137BE">
        <w:trPr>
          <w:trHeight w:val="239"/>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1C5803"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Production Efficiency</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694275"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4.1</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275467"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0.74</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DDBB5A"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2.3</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692D8F"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0593D3"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82%</w:t>
            </w:r>
          </w:p>
        </w:tc>
      </w:tr>
      <w:tr w:rsidR="00C16D62" w:rsidRPr="00C16D62" w14:paraId="6BCA3194" w14:textId="77777777" w:rsidTr="00B137BE">
        <w:trPr>
          <w:trHeight w:val="513"/>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155E64"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Profitability</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D2FC79"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3.9</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2C4EC7"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0.86</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D6F132"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1.7</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F00CB8"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24A491"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78%</w:t>
            </w:r>
          </w:p>
        </w:tc>
      </w:tr>
      <w:tr w:rsidR="00C16D62" w:rsidRPr="00C16D62" w14:paraId="3CD53AD6" w14:textId="77777777" w:rsidTr="00B137BE">
        <w:trPr>
          <w:trHeight w:val="513"/>
        </w:trPr>
        <w:tc>
          <w:tcPr>
            <w:tcW w:w="3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DCF1FA"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Performance (Overall)</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3BDD5D"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4.0</w:t>
            </w:r>
          </w:p>
        </w:tc>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A7EE96"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0.80</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78B401"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1.7</w:t>
            </w:r>
          </w:p>
        </w:tc>
        <w:tc>
          <w:tcPr>
            <w:tcW w:w="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9E5716"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5.0</w:t>
            </w:r>
          </w:p>
        </w:tc>
        <w:tc>
          <w:tcPr>
            <w:tcW w:w="1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7FE731"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b/>
                <w:kern w:val="0"/>
                <w:sz w:val="24"/>
                <w:szCs w:val="24"/>
                <w:lang w:val="en"/>
                <w14:ligatures w14:val="none"/>
              </w:rPr>
              <w:t>80%</w:t>
            </w:r>
          </w:p>
        </w:tc>
      </w:tr>
    </w:tbl>
    <w:tbl>
      <w:tblPr>
        <w:tblpPr w:leftFromText="180" w:rightFromText="180" w:vertAnchor="text" w:horzAnchor="margin" w:tblpXSpec="center" w:tblpY="581"/>
        <w:tblW w:w="9291" w:type="dxa"/>
        <w:tblBorders>
          <w:top w:val="nil"/>
          <w:left w:val="nil"/>
          <w:bottom w:val="nil"/>
          <w:right w:val="nil"/>
          <w:insideH w:val="nil"/>
          <w:insideV w:val="nil"/>
        </w:tblBorders>
        <w:tblLayout w:type="fixed"/>
        <w:tblLook w:val="0600" w:firstRow="0" w:lastRow="0" w:firstColumn="0" w:lastColumn="0" w:noHBand="1" w:noVBand="1"/>
      </w:tblPr>
      <w:tblGrid>
        <w:gridCol w:w="4857"/>
        <w:gridCol w:w="1879"/>
        <w:gridCol w:w="2555"/>
      </w:tblGrid>
      <w:tr w:rsidR="00573D10" w:rsidRPr="00C16D62" w14:paraId="5AD960D1" w14:textId="77777777" w:rsidTr="00573D10">
        <w:trPr>
          <w:trHeight w:val="584"/>
        </w:trPr>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4060CB" w14:textId="77777777" w:rsidR="00573D10" w:rsidRPr="00C16D62" w:rsidRDefault="00573D10" w:rsidP="00573D10">
            <w:pPr>
              <w:bidi w:val="0"/>
              <w:spacing w:after="0" w:line="480" w:lineRule="auto"/>
              <w:rPr>
                <w:rFonts w:ascii="Times New Roman" w:eastAsia="Arial" w:hAnsi="Times New Roman" w:cs="Times New Roman"/>
                <w:b/>
                <w:bCs/>
                <w:kern w:val="0"/>
                <w:sz w:val="24"/>
                <w:szCs w:val="24"/>
                <w:lang w:val="en"/>
                <w14:ligatures w14:val="none"/>
              </w:rPr>
            </w:pPr>
            <w:r w:rsidRPr="00C16D62">
              <w:rPr>
                <w:rFonts w:ascii="Times New Roman" w:eastAsia="Arial" w:hAnsi="Times New Roman" w:cs="Times New Roman"/>
                <w:b/>
                <w:bCs/>
                <w:kern w:val="0"/>
                <w:sz w:val="24"/>
                <w:szCs w:val="24"/>
                <w:lang w:val="en"/>
                <w14:ligatures w14:val="none"/>
              </w:rPr>
              <w:lastRenderedPageBreak/>
              <w:t>Demographic Characteristic</w:t>
            </w:r>
          </w:p>
        </w:tc>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CE0418" w14:textId="77777777" w:rsidR="00573D10" w:rsidRPr="00C16D62" w:rsidRDefault="00573D10" w:rsidP="00573D10">
            <w:pPr>
              <w:bidi w:val="0"/>
              <w:spacing w:after="0" w:line="480" w:lineRule="auto"/>
              <w:rPr>
                <w:rFonts w:ascii="Times New Roman" w:eastAsia="Arial" w:hAnsi="Times New Roman" w:cs="Times New Roman"/>
                <w:b/>
                <w:bCs/>
                <w:kern w:val="0"/>
                <w:sz w:val="24"/>
                <w:szCs w:val="24"/>
                <w:lang w:val="en"/>
                <w14:ligatures w14:val="none"/>
              </w:rPr>
            </w:pPr>
            <w:r w:rsidRPr="00C16D62">
              <w:rPr>
                <w:rFonts w:ascii="Times New Roman" w:eastAsia="Arial" w:hAnsi="Times New Roman" w:cs="Times New Roman"/>
                <w:b/>
                <w:bCs/>
                <w:kern w:val="0"/>
                <w:sz w:val="24"/>
                <w:szCs w:val="24"/>
                <w:lang w:val="en"/>
                <w14:ligatures w14:val="none"/>
              </w:rPr>
              <w:t>Frequency</w:t>
            </w:r>
          </w:p>
        </w:tc>
        <w:tc>
          <w:tcPr>
            <w:tcW w:w="2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7FEDFA" w14:textId="77777777" w:rsidR="00573D10" w:rsidRPr="00C16D62" w:rsidRDefault="00573D10" w:rsidP="00573D10">
            <w:pPr>
              <w:bidi w:val="0"/>
              <w:spacing w:after="0" w:line="480" w:lineRule="auto"/>
              <w:rPr>
                <w:rFonts w:ascii="Times New Roman" w:eastAsia="Arial" w:hAnsi="Times New Roman" w:cs="Times New Roman"/>
                <w:b/>
                <w:bCs/>
                <w:kern w:val="0"/>
                <w:sz w:val="24"/>
                <w:szCs w:val="24"/>
                <w:lang w:val="en"/>
                <w14:ligatures w14:val="none"/>
              </w:rPr>
            </w:pPr>
            <w:r w:rsidRPr="00C16D62">
              <w:rPr>
                <w:rFonts w:ascii="Times New Roman" w:eastAsia="Arial" w:hAnsi="Times New Roman" w:cs="Times New Roman"/>
                <w:b/>
                <w:bCs/>
                <w:kern w:val="0"/>
                <w:sz w:val="24"/>
                <w:szCs w:val="24"/>
                <w:lang w:val="en"/>
                <w14:ligatures w14:val="none"/>
              </w:rPr>
              <w:t>Percentage (%)</w:t>
            </w:r>
          </w:p>
        </w:tc>
      </w:tr>
      <w:tr w:rsidR="00573D10" w:rsidRPr="00C16D62" w14:paraId="18D34B48" w14:textId="77777777" w:rsidTr="00573D10">
        <w:trPr>
          <w:trHeight w:val="529"/>
        </w:trPr>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641953"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Gender</w:t>
            </w:r>
          </w:p>
        </w:tc>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2C7877"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p>
        </w:tc>
        <w:tc>
          <w:tcPr>
            <w:tcW w:w="2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165BF9"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p>
        </w:tc>
      </w:tr>
      <w:tr w:rsidR="00573D10" w:rsidRPr="00C16D62" w14:paraId="0A6FA240" w14:textId="77777777" w:rsidTr="00573D10">
        <w:trPr>
          <w:trHeight w:val="575"/>
        </w:trPr>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FBCB51"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Male</w:t>
            </w:r>
          </w:p>
        </w:tc>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B3CB2C"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24</w:t>
            </w:r>
          </w:p>
        </w:tc>
        <w:tc>
          <w:tcPr>
            <w:tcW w:w="2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8654CA"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85.7%</w:t>
            </w:r>
          </w:p>
        </w:tc>
      </w:tr>
      <w:tr w:rsidR="00573D10" w:rsidRPr="00C16D62" w14:paraId="15998F70" w14:textId="77777777" w:rsidTr="00573D10">
        <w:trPr>
          <w:trHeight w:val="602"/>
        </w:trPr>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B0350F"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Female</w:t>
            </w:r>
          </w:p>
        </w:tc>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F0690D"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4</w:t>
            </w:r>
          </w:p>
        </w:tc>
        <w:tc>
          <w:tcPr>
            <w:tcW w:w="2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FAE114"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14.3%</w:t>
            </w:r>
          </w:p>
        </w:tc>
      </w:tr>
      <w:tr w:rsidR="00573D10" w:rsidRPr="00C16D62" w14:paraId="1911D7E7" w14:textId="77777777" w:rsidTr="00573D10">
        <w:trPr>
          <w:trHeight w:val="285"/>
        </w:trPr>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2086FE" w14:textId="77777777" w:rsidR="00573D10" w:rsidRPr="00C16D62" w:rsidRDefault="00573D10" w:rsidP="00573D10">
            <w:pPr>
              <w:bidi w:val="0"/>
              <w:spacing w:after="0" w:line="480" w:lineRule="auto"/>
              <w:rPr>
                <w:rFonts w:ascii="Times New Roman" w:eastAsia="Arial" w:hAnsi="Times New Roman" w:cs="Times New Roman"/>
                <w:b/>
                <w:bCs/>
                <w:kern w:val="0"/>
                <w:sz w:val="24"/>
                <w:szCs w:val="24"/>
                <w:lang w:val="en"/>
                <w14:ligatures w14:val="none"/>
              </w:rPr>
            </w:pPr>
            <w:r w:rsidRPr="00C16D62">
              <w:rPr>
                <w:rFonts w:ascii="Times New Roman" w:eastAsia="Arial" w:hAnsi="Times New Roman" w:cs="Times New Roman"/>
                <w:b/>
                <w:bCs/>
                <w:kern w:val="0"/>
                <w:sz w:val="24"/>
                <w:szCs w:val="24"/>
                <w:lang w:val="en"/>
                <w14:ligatures w14:val="none"/>
              </w:rPr>
              <w:t>Age Range</w:t>
            </w:r>
          </w:p>
        </w:tc>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E786CD"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p>
        </w:tc>
        <w:tc>
          <w:tcPr>
            <w:tcW w:w="2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2B6016"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p>
        </w:tc>
      </w:tr>
      <w:tr w:rsidR="00573D10" w:rsidRPr="00C16D62" w14:paraId="16600F67" w14:textId="77777777" w:rsidTr="00573D10">
        <w:trPr>
          <w:trHeight w:val="735"/>
        </w:trPr>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947D53"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20-30 years</w:t>
            </w:r>
          </w:p>
        </w:tc>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98D323"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3</w:t>
            </w:r>
          </w:p>
        </w:tc>
        <w:tc>
          <w:tcPr>
            <w:tcW w:w="2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E8B477"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10.7%</w:t>
            </w:r>
          </w:p>
        </w:tc>
      </w:tr>
      <w:tr w:rsidR="00573D10" w:rsidRPr="00C16D62" w14:paraId="62E6E54F" w14:textId="77777777" w:rsidTr="00573D10">
        <w:trPr>
          <w:trHeight w:val="735"/>
        </w:trPr>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3B918B"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31-39 years</w:t>
            </w:r>
          </w:p>
        </w:tc>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4B8B5D"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8</w:t>
            </w:r>
          </w:p>
        </w:tc>
        <w:tc>
          <w:tcPr>
            <w:tcW w:w="2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2E5104"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28.6%</w:t>
            </w:r>
          </w:p>
        </w:tc>
      </w:tr>
      <w:tr w:rsidR="00573D10" w:rsidRPr="00C16D62" w14:paraId="3607F6A7" w14:textId="77777777" w:rsidTr="00573D10">
        <w:trPr>
          <w:trHeight w:val="735"/>
        </w:trPr>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F80641"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40-49 years</w:t>
            </w:r>
          </w:p>
        </w:tc>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14BD70"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12</w:t>
            </w:r>
          </w:p>
        </w:tc>
        <w:tc>
          <w:tcPr>
            <w:tcW w:w="2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B432A6"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42.9%</w:t>
            </w:r>
          </w:p>
        </w:tc>
      </w:tr>
      <w:tr w:rsidR="00573D10" w:rsidRPr="00C16D62" w14:paraId="5DE0401F" w14:textId="77777777" w:rsidTr="00573D10">
        <w:trPr>
          <w:trHeight w:val="735"/>
        </w:trPr>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8E312B"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50+ years</w:t>
            </w:r>
          </w:p>
        </w:tc>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0129EB"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w:t>
            </w:r>
          </w:p>
        </w:tc>
        <w:tc>
          <w:tcPr>
            <w:tcW w:w="2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B1FA69"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17.9%</w:t>
            </w:r>
          </w:p>
        </w:tc>
      </w:tr>
      <w:tr w:rsidR="00573D10" w:rsidRPr="00C16D62" w14:paraId="65A2E6FF" w14:textId="77777777" w:rsidTr="00573D10">
        <w:trPr>
          <w:trHeight w:val="735"/>
        </w:trPr>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08C504" w14:textId="77777777" w:rsidR="00573D10" w:rsidRPr="00C16D62" w:rsidRDefault="00573D10" w:rsidP="00573D10">
            <w:pPr>
              <w:bidi w:val="0"/>
              <w:spacing w:after="0" w:line="480" w:lineRule="auto"/>
              <w:rPr>
                <w:rFonts w:ascii="Times New Roman" w:eastAsia="Arial" w:hAnsi="Times New Roman" w:cs="Times New Roman"/>
                <w:b/>
                <w:bCs/>
                <w:kern w:val="0"/>
                <w:sz w:val="24"/>
                <w:szCs w:val="24"/>
                <w:lang w:val="en"/>
                <w14:ligatures w14:val="none"/>
              </w:rPr>
            </w:pPr>
            <w:r w:rsidRPr="00C16D62">
              <w:rPr>
                <w:rFonts w:ascii="Times New Roman" w:eastAsia="Arial" w:hAnsi="Times New Roman" w:cs="Times New Roman"/>
                <w:b/>
                <w:bCs/>
                <w:kern w:val="0"/>
                <w:sz w:val="24"/>
                <w:szCs w:val="24"/>
                <w:lang w:val="en"/>
                <w14:ligatures w14:val="none"/>
              </w:rPr>
              <w:t>Years of Industry Experience</w:t>
            </w:r>
          </w:p>
        </w:tc>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7B2FE7"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p>
        </w:tc>
        <w:tc>
          <w:tcPr>
            <w:tcW w:w="2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E977BA"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p>
        </w:tc>
      </w:tr>
      <w:tr w:rsidR="00573D10" w:rsidRPr="00C16D62" w14:paraId="21DD805F" w14:textId="77777777" w:rsidTr="00573D10">
        <w:trPr>
          <w:trHeight w:val="735"/>
        </w:trPr>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84A8F7"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&lt;5 years</w:t>
            </w:r>
          </w:p>
        </w:tc>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52EDE3"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3</w:t>
            </w:r>
          </w:p>
        </w:tc>
        <w:tc>
          <w:tcPr>
            <w:tcW w:w="2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7CF55B"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10.7%</w:t>
            </w:r>
          </w:p>
        </w:tc>
      </w:tr>
      <w:tr w:rsidR="00573D10" w:rsidRPr="00C16D62" w14:paraId="7E4B64A5" w14:textId="77777777" w:rsidTr="00573D10">
        <w:trPr>
          <w:trHeight w:val="735"/>
        </w:trPr>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928DF5"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5-10 years</w:t>
            </w:r>
          </w:p>
        </w:tc>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5CDADB"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6</w:t>
            </w:r>
          </w:p>
        </w:tc>
        <w:tc>
          <w:tcPr>
            <w:tcW w:w="2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44B7CA"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21.4%</w:t>
            </w:r>
          </w:p>
        </w:tc>
      </w:tr>
      <w:tr w:rsidR="00573D10" w:rsidRPr="00C16D62" w14:paraId="1DF19DD6" w14:textId="77777777" w:rsidTr="00573D10">
        <w:trPr>
          <w:trHeight w:val="735"/>
        </w:trPr>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610ADA"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11-20 years</w:t>
            </w:r>
          </w:p>
        </w:tc>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EA0FCE"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15</w:t>
            </w:r>
          </w:p>
        </w:tc>
        <w:tc>
          <w:tcPr>
            <w:tcW w:w="2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6D3E08"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53.6%</w:t>
            </w:r>
          </w:p>
        </w:tc>
      </w:tr>
      <w:tr w:rsidR="00573D10" w:rsidRPr="00C16D62" w14:paraId="3C40C872" w14:textId="77777777" w:rsidTr="00573D10">
        <w:trPr>
          <w:trHeight w:val="735"/>
        </w:trPr>
        <w:tc>
          <w:tcPr>
            <w:tcW w:w="4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40E7FE"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&gt;20 years</w:t>
            </w:r>
          </w:p>
        </w:tc>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10DF87"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4</w:t>
            </w:r>
          </w:p>
        </w:tc>
        <w:tc>
          <w:tcPr>
            <w:tcW w:w="2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5C193B" w14:textId="77777777" w:rsidR="00573D10" w:rsidRPr="00C16D62" w:rsidRDefault="00573D10" w:rsidP="00573D10">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14.3%</w:t>
            </w:r>
          </w:p>
        </w:tc>
      </w:tr>
    </w:tbl>
    <w:p w14:paraId="5B3EFD21" w14:textId="77777777" w:rsidR="00C16D62" w:rsidRPr="00C16D62" w:rsidRDefault="00C16D62" w:rsidP="00C16D62">
      <w:pPr>
        <w:bidi w:val="0"/>
        <w:spacing w:after="0" w:line="480" w:lineRule="auto"/>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Figure 2: Descriptive Statistics of Key Variables</w:t>
      </w:r>
    </w:p>
    <w:p w14:paraId="1A81CF94"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p w14:paraId="0B19FDF5" w14:textId="77777777" w:rsidR="00C16D62" w:rsidRPr="00C16D62" w:rsidRDefault="00C16D62" w:rsidP="00C16D62">
      <w:pPr>
        <w:bidi w:val="0"/>
        <w:spacing w:after="0" w:line="480" w:lineRule="auto"/>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lastRenderedPageBreak/>
        <w:t>Figure 3: Demographic Characteristics of Respondents</w:t>
      </w:r>
    </w:p>
    <w:p w14:paraId="7F305978"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p>
    <w:tbl>
      <w:tblPr>
        <w:tblW w:w="9191" w:type="dxa"/>
        <w:tblInd w:w="-457" w:type="dxa"/>
        <w:tblBorders>
          <w:top w:val="nil"/>
          <w:left w:val="nil"/>
          <w:bottom w:val="nil"/>
          <w:right w:val="nil"/>
          <w:insideH w:val="nil"/>
          <w:insideV w:val="nil"/>
        </w:tblBorders>
        <w:tblLayout w:type="fixed"/>
        <w:tblLook w:val="0600" w:firstRow="0" w:lastRow="0" w:firstColumn="0" w:lastColumn="0" w:noHBand="1" w:noVBand="1"/>
      </w:tblPr>
      <w:tblGrid>
        <w:gridCol w:w="5320"/>
        <w:gridCol w:w="3871"/>
      </w:tblGrid>
      <w:tr w:rsidR="00C16D62" w:rsidRPr="00C16D62" w14:paraId="2D96C50B" w14:textId="77777777" w:rsidTr="00856400">
        <w:trPr>
          <w:trHeight w:val="505"/>
        </w:trPr>
        <w:tc>
          <w:tcPr>
            <w:tcW w:w="5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E55D02" w14:textId="77777777" w:rsidR="00C16D62" w:rsidRPr="00C16D62" w:rsidRDefault="00C16D62" w:rsidP="00C16D62">
            <w:pPr>
              <w:bidi w:val="0"/>
              <w:spacing w:after="0" w:line="480" w:lineRule="auto"/>
              <w:rPr>
                <w:rFonts w:ascii="Times New Roman" w:eastAsia="Arial" w:hAnsi="Times New Roman" w:cs="Times New Roman"/>
                <w:b/>
                <w:bCs/>
                <w:kern w:val="0"/>
                <w:sz w:val="24"/>
                <w:szCs w:val="24"/>
                <w:lang w:val="en"/>
                <w14:ligatures w14:val="none"/>
              </w:rPr>
            </w:pPr>
            <w:r w:rsidRPr="00C16D62">
              <w:rPr>
                <w:rFonts w:ascii="Times New Roman" w:eastAsia="Arial" w:hAnsi="Times New Roman" w:cs="Times New Roman"/>
                <w:b/>
                <w:bCs/>
                <w:kern w:val="0"/>
                <w:sz w:val="24"/>
                <w:szCs w:val="24"/>
                <w:lang w:val="en"/>
                <w14:ligatures w14:val="none"/>
              </w:rPr>
              <w:t>Implementation Barrier</w:t>
            </w:r>
          </w:p>
        </w:tc>
        <w:tc>
          <w:tcPr>
            <w:tcW w:w="3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2DFEDB" w14:textId="77777777" w:rsidR="00C16D62" w:rsidRPr="00C16D62" w:rsidRDefault="00C16D62" w:rsidP="00C16D62">
            <w:pPr>
              <w:bidi w:val="0"/>
              <w:spacing w:after="0" w:line="480" w:lineRule="auto"/>
              <w:rPr>
                <w:rFonts w:ascii="Times New Roman" w:eastAsia="Arial" w:hAnsi="Times New Roman" w:cs="Times New Roman"/>
                <w:b/>
                <w:bCs/>
                <w:kern w:val="0"/>
                <w:sz w:val="24"/>
                <w:szCs w:val="24"/>
                <w:lang w:val="en"/>
                <w14:ligatures w14:val="none"/>
              </w:rPr>
            </w:pPr>
            <w:r w:rsidRPr="00C16D62">
              <w:rPr>
                <w:rFonts w:ascii="Times New Roman" w:eastAsia="Arial" w:hAnsi="Times New Roman" w:cs="Times New Roman"/>
                <w:b/>
                <w:bCs/>
                <w:kern w:val="0"/>
                <w:sz w:val="24"/>
                <w:szCs w:val="24"/>
                <w:lang w:val="en"/>
                <w14:ligatures w14:val="none"/>
              </w:rPr>
              <w:t>Percentage of Respondents (%)</w:t>
            </w:r>
          </w:p>
        </w:tc>
      </w:tr>
      <w:tr w:rsidR="00C16D62" w:rsidRPr="00C16D62" w14:paraId="45502A8E" w14:textId="77777777" w:rsidTr="00856400">
        <w:trPr>
          <w:trHeight w:val="505"/>
        </w:trPr>
        <w:tc>
          <w:tcPr>
            <w:tcW w:w="5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11F44A"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Market Volatility</w:t>
            </w:r>
          </w:p>
        </w:tc>
        <w:tc>
          <w:tcPr>
            <w:tcW w:w="3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D584B0"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72%</w:t>
            </w:r>
          </w:p>
        </w:tc>
      </w:tr>
      <w:tr w:rsidR="00C16D62" w:rsidRPr="00C16D62" w14:paraId="55B51FC4" w14:textId="77777777" w:rsidTr="00856400">
        <w:trPr>
          <w:trHeight w:val="505"/>
        </w:trPr>
        <w:tc>
          <w:tcPr>
            <w:tcW w:w="5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7D6287"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Capital Investment Constraints</w:t>
            </w:r>
          </w:p>
        </w:tc>
        <w:tc>
          <w:tcPr>
            <w:tcW w:w="3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399FD1"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68%</w:t>
            </w:r>
          </w:p>
        </w:tc>
      </w:tr>
      <w:tr w:rsidR="00C16D62" w:rsidRPr="00C16D62" w14:paraId="340653EE" w14:textId="77777777" w:rsidTr="00856400">
        <w:trPr>
          <w:trHeight w:val="505"/>
        </w:trPr>
        <w:tc>
          <w:tcPr>
            <w:tcW w:w="5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90925F"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Workforce Capability Gaps</w:t>
            </w:r>
          </w:p>
        </w:tc>
        <w:tc>
          <w:tcPr>
            <w:tcW w:w="3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4C1D20"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63%</w:t>
            </w:r>
          </w:p>
        </w:tc>
      </w:tr>
      <w:tr w:rsidR="00C16D62" w:rsidRPr="00C16D62" w14:paraId="7FBAC161" w14:textId="77777777" w:rsidTr="00856400">
        <w:trPr>
          <w:trHeight w:val="505"/>
        </w:trPr>
        <w:tc>
          <w:tcPr>
            <w:tcW w:w="5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CE9C3D"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Regional Logistics Complications</w:t>
            </w:r>
          </w:p>
        </w:tc>
        <w:tc>
          <w:tcPr>
            <w:tcW w:w="3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4CB4A4"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59%</w:t>
            </w:r>
          </w:p>
        </w:tc>
      </w:tr>
      <w:tr w:rsidR="00C16D62" w:rsidRPr="00C16D62" w14:paraId="25D4DF4D" w14:textId="77777777" w:rsidTr="00856400">
        <w:trPr>
          <w:trHeight w:val="505"/>
        </w:trPr>
        <w:tc>
          <w:tcPr>
            <w:tcW w:w="5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99A338"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Regulatory Compliance Costs</w:t>
            </w:r>
          </w:p>
        </w:tc>
        <w:tc>
          <w:tcPr>
            <w:tcW w:w="3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177449"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52%</w:t>
            </w:r>
          </w:p>
        </w:tc>
      </w:tr>
      <w:tr w:rsidR="00C16D62" w:rsidRPr="00C16D62" w14:paraId="1C76CAA5" w14:textId="77777777" w:rsidTr="00856400">
        <w:trPr>
          <w:trHeight w:val="505"/>
        </w:trPr>
        <w:tc>
          <w:tcPr>
            <w:tcW w:w="5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874B16"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Legacy-New System Integration</w:t>
            </w:r>
          </w:p>
        </w:tc>
        <w:tc>
          <w:tcPr>
            <w:tcW w:w="3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587B16"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49%</w:t>
            </w:r>
          </w:p>
        </w:tc>
      </w:tr>
      <w:tr w:rsidR="00C16D62" w:rsidRPr="00C16D62" w14:paraId="61CA302F" w14:textId="77777777" w:rsidTr="00856400">
        <w:trPr>
          <w:trHeight w:val="505"/>
        </w:trPr>
        <w:tc>
          <w:tcPr>
            <w:tcW w:w="5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48D2A4"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Cultural Barriers to Quality Implementation</w:t>
            </w:r>
          </w:p>
        </w:tc>
        <w:tc>
          <w:tcPr>
            <w:tcW w:w="3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C5A7FB"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47%</w:t>
            </w:r>
          </w:p>
        </w:tc>
      </w:tr>
      <w:tr w:rsidR="00C16D62" w:rsidRPr="00C16D62" w14:paraId="6BFDCC0A" w14:textId="77777777" w:rsidTr="00856400">
        <w:trPr>
          <w:trHeight w:val="505"/>
        </w:trPr>
        <w:tc>
          <w:tcPr>
            <w:tcW w:w="5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A75969"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Organizational Resistance to Change</w:t>
            </w:r>
          </w:p>
        </w:tc>
        <w:tc>
          <w:tcPr>
            <w:tcW w:w="3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1DDEEC"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41%</w:t>
            </w:r>
          </w:p>
        </w:tc>
      </w:tr>
      <w:tr w:rsidR="00C16D62" w:rsidRPr="00C16D62" w14:paraId="47A51807" w14:textId="77777777" w:rsidTr="00856400">
        <w:trPr>
          <w:trHeight w:val="505"/>
        </w:trPr>
        <w:tc>
          <w:tcPr>
            <w:tcW w:w="5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898057"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Quality Focus During Market Downturns</w:t>
            </w:r>
          </w:p>
        </w:tc>
        <w:tc>
          <w:tcPr>
            <w:tcW w:w="3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0D41E0"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39%</w:t>
            </w:r>
          </w:p>
        </w:tc>
      </w:tr>
      <w:tr w:rsidR="00C16D62" w:rsidRPr="00C16D62" w14:paraId="68C3DDC8" w14:textId="77777777" w:rsidTr="00856400">
        <w:trPr>
          <w:trHeight w:val="505"/>
        </w:trPr>
        <w:tc>
          <w:tcPr>
            <w:tcW w:w="5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979372"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Geopolitical Factors</w:t>
            </w:r>
          </w:p>
        </w:tc>
        <w:tc>
          <w:tcPr>
            <w:tcW w:w="3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003A29" w14:textId="77777777" w:rsidR="00C16D62" w:rsidRPr="00C16D62" w:rsidRDefault="00C16D62" w:rsidP="00C16D62">
            <w:pPr>
              <w:bidi w:val="0"/>
              <w:spacing w:after="0" w:line="480"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38%</w:t>
            </w:r>
          </w:p>
        </w:tc>
      </w:tr>
    </w:tbl>
    <w:p w14:paraId="3D2025E9" w14:textId="77777777" w:rsidR="00C16D62" w:rsidRPr="00C16D62" w:rsidRDefault="00C16D62" w:rsidP="00C16D62">
      <w:pPr>
        <w:bidi w:val="0"/>
        <w:spacing w:after="0" w:line="480" w:lineRule="auto"/>
        <w:rPr>
          <w:rFonts w:ascii="Times New Roman" w:eastAsia="Arial" w:hAnsi="Times New Roman" w:cs="Times New Roman"/>
          <w:i/>
          <w:iCs/>
          <w:kern w:val="0"/>
          <w:sz w:val="24"/>
          <w:szCs w:val="24"/>
          <w:lang w:val="en"/>
          <w14:ligatures w14:val="none"/>
        </w:rPr>
      </w:pPr>
      <w:r w:rsidRPr="00C16D62">
        <w:rPr>
          <w:rFonts w:ascii="Times New Roman" w:eastAsia="Arial" w:hAnsi="Times New Roman" w:cs="Times New Roman"/>
          <w:i/>
          <w:iCs/>
          <w:kern w:val="0"/>
          <w:sz w:val="24"/>
          <w:szCs w:val="24"/>
          <w:lang w:val="en"/>
          <w14:ligatures w14:val="none"/>
        </w:rPr>
        <w:t>Figure 4: Implementation Barriers Identified (Open-Ended Responses)</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0F4D6083" w14:textId="77777777" w:rsidR="000F1479" w:rsidRDefault="000F1479" w:rsidP="009125CE">
      <w:pPr>
        <w:rPr>
          <w:rFonts w:ascii="Sakkal Majalla" w:hAnsi="Sakkal Majalla" w:cs="Sakkal Majalla"/>
          <w:sz w:val="28"/>
          <w:szCs w:val="28"/>
          <w:u w:val="single"/>
          <w:lang w:bidi="ar-EG"/>
        </w:rPr>
      </w:pPr>
    </w:p>
    <w:p w14:paraId="0D0295FF" w14:textId="77777777" w:rsidR="00F925D0" w:rsidRDefault="00F925D0" w:rsidP="00F657B3">
      <w:pPr>
        <w:rPr>
          <w:rFonts w:ascii="Sakkal Majalla" w:hAnsi="Sakkal Majalla" w:cs="Sakkal Majalla"/>
          <w:b/>
          <w:bCs/>
          <w:sz w:val="48"/>
          <w:szCs w:val="48"/>
          <w:u w:val="single"/>
          <w:rtl/>
        </w:rPr>
      </w:pPr>
    </w:p>
    <w:p w14:paraId="2A71D257" w14:textId="71B8417F" w:rsidR="004163C7" w:rsidRPr="00A41862" w:rsidRDefault="004163C7" w:rsidP="00792B34">
      <w:pPr>
        <w:jc w:val="center"/>
        <w:rPr>
          <w:rFonts w:ascii="Simplified Arabic" w:hAnsi="Simplified Arabic" w:cs="Simplified Arabic"/>
          <w:b/>
          <w:bCs/>
          <w:sz w:val="40"/>
          <w:szCs w:val="40"/>
          <w:u w:val="single"/>
          <w:rtl/>
        </w:rPr>
      </w:pPr>
      <w:r w:rsidRPr="00A41862">
        <w:rPr>
          <w:rFonts w:ascii="Simplified Arabic" w:hAnsi="Simplified Arabic" w:cs="Simplified Arabic"/>
          <w:b/>
          <w:bCs/>
          <w:sz w:val="40"/>
          <w:szCs w:val="40"/>
          <w:u w:val="single"/>
          <w:rtl/>
        </w:rPr>
        <w:t>الملاحق</w:t>
      </w:r>
    </w:p>
    <w:p w14:paraId="3C8A57B0" w14:textId="37688F03" w:rsidR="003F2FC4" w:rsidRPr="00704069" w:rsidRDefault="00704069" w:rsidP="00704069">
      <w:pPr>
        <w:jc w:val="center"/>
        <w:rPr>
          <w:rFonts w:asciiTheme="majorBidi" w:hAnsiTheme="majorBidi" w:cstheme="majorBidi"/>
          <w:b/>
          <w:bCs/>
          <w:sz w:val="36"/>
          <w:szCs w:val="36"/>
          <w:u w:val="single"/>
        </w:rPr>
      </w:pPr>
      <w:r w:rsidRPr="00704069">
        <w:rPr>
          <w:rFonts w:asciiTheme="majorBidi" w:hAnsiTheme="majorBidi" w:cstheme="majorBidi"/>
          <w:b/>
          <w:bCs/>
          <w:sz w:val="36"/>
          <w:szCs w:val="36"/>
          <w:u w:val="single"/>
        </w:rPr>
        <w:t>Attachments</w:t>
      </w:r>
    </w:p>
    <w:p w14:paraId="60CA902B" w14:textId="77777777" w:rsidR="003F2FC4" w:rsidRDefault="003F2FC4" w:rsidP="009F7BC2">
      <w:pPr>
        <w:rPr>
          <w:rFonts w:ascii="Sakkal Majalla" w:hAnsi="Sakkal Majalla" w:cs="Sakkal Majalla"/>
          <w:b/>
          <w:bCs/>
          <w:sz w:val="28"/>
          <w:szCs w:val="28"/>
          <w:u w:val="single"/>
        </w:rPr>
      </w:pPr>
    </w:p>
    <w:p w14:paraId="4AE580CC" w14:textId="77777777" w:rsidR="003F2FC4" w:rsidRDefault="003F2FC4" w:rsidP="009F7BC2">
      <w:pPr>
        <w:rPr>
          <w:rFonts w:ascii="Sakkal Majalla" w:hAnsi="Sakkal Majalla" w:cs="Sakkal Majalla"/>
          <w:b/>
          <w:bCs/>
          <w:sz w:val="28"/>
          <w:szCs w:val="28"/>
          <w:u w:val="single"/>
        </w:rPr>
      </w:pPr>
    </w:p>
    <w:p w14:paraId="280F2C06" w14:textId="77777777" w:rsidR="003F2FC4" w:rsidRDefault="003F2FC4" w:rsidP="009F7BC2">
      <w:pPr>
        <w:rPr>
          <w:rFonts w:ascii="Sakkal Majalla" w:hAnsi="Sakkal Majalla" w:cs="Sakkal Majalla"/>
          <w:b/>
          <w:bCs/>
          <w:sz w:val="28"/>
          <w:szCs w:val="28"/>
          <w:u w:val="single"/>
        </w:rPr>
      </w:pPr>
    </w:p>
    <w:p w14:paraId="70295494" w14:textId="77777777" w:rsidR="003F2FC4" w:rsidRDefault="003F2FC4" w:rsidP="009F7BC2">
      <w:pPr>
        <w:rPr>
          <w:rFonts w:ascii="Sakkal Majalla" w:hAnsi="Sakkal Majalla" w:cs="Sakkal Majalla"/>
          <w:b/>
          <w:bCs/>
          <w:sz w:val="28"/>
          <w:szCs w:val="28"/>
          <w:u w:val="single"/>
        </w:rPr>
      </w:pPr>
    </w:p>
    <w:p w14:paraId="6DAE5964" w14:textId="77777777" w:rsidR="003F2FC4" w:rsidRDefault="003F2FC4" w:rsidP="009F7BC2">
      <w:pPr>
        <w:rPr>
          <w:rFonts w:ascii="Sakkal Majalla" w:hAnsi="Sakkal Majalla" w:cs="Sakkal Majalla"/>
          <w:b/>
          <w:bCs/>
          <w:sz w:val="28"/>
          <w:szCs w:val="28"/>
          <w:u w:val="single"/>
        </w:rPr>
      </w:pPr>
    </w:p>
    <w:p w14:paraId="57D9A553" w14:textId="77777777" w:rsidR="003F2FC4" w:rsidRDefault="003F2FC4" w:rsidP="009F7BC2">
      <w:pPr>
        <w:rPr>
          <w:rFonts w:ascii="Sakkal Majalla" w:hAnsi="Sakkal Majalla" w:cs="Sakkal Majalla"/>
          <w:b/>
          <w:bCs/>
          <w:sz w:val="28"/>
          <w:szCs w:val="28"/>
          <w:u w:val="single"/>
        </w:rPr>
      </w:pPr>
    </w:p>
    <w:p w14:paraId="7A9AF508" w14:textId="77777777" w:rsidR="003F2FC4" w:rsidRDefault="003F2FC4" w:rsidP="009F7BC2">
      <w:pPr>
        <w:rPr>
          <w:rFonts w:ascii="Sakkal Majalla" w:hAnsi="Sakkal Majalla" w:cs="Sakkal Majalla"/>
          <w:b/>
          <w:bCs/>
          <w:sz w:val="28"/>
          <w:szCs w:val="28"/>
          <w:u w:val="single"/>
        </w:rPr>
      </w:pPr>
    </w:p>
    <w:p w14:paraId="0225B307" w14:textId="77777777" w:rsidR="003F2FC4" w:rsidRDefault="003F2FC4" w:rsidP="009F7BC2">
      <w:pPr>
        <w:rPr>
          <w:rFonts w:ascii="Sakkal Majalla" w:hAnsi="Sakkal Majalla" w:cs="Sakkal Majalla"/>
          <w:b/>
          <w:bCs/>
          <w:sz w:val="28"/>
          <w:szCs w:val="28"/>
          <w:u w:val="single"/>
        </w:rPr>
      </w:pPr>
    </w:p>
    <w:p w14:paraId="098990CC" w14:textId="77777777" w:rsidR="003F2FC4" w:rsidRDefault="003F2FC4" w:rsidP="009F7BC2">
      <w:pPr>
        <w:rPr>
          <w:rFonts w:ascii="Sakkal Majalla" w:hAnsi="Sakkal Majalla" w:cs="Sakkal Majalla"/>
          <w:b/>
          <w:bCs/>
          <w:sz w:val="28"/>
          <w:szCs w:val="28"/>
          <w:u w:val="single"/>
        </w:rPr>
      </w:pPr>
    </w:p>
    <w:p w14:paraId="65064F29" w14:textId="77777777" w:rsidR="003F2FC4" w:rsidRDefault="003F2FC4" w:rsidP="009F7BC2">
      <w:pPr>
        <w:rPr>
          <w:rFonts w:ascii="Sakkal Majalla" w:hAnsi="Sakkal Majalla" w:cs="Sakkal Majalla"/>
          <w:b/>
          <w:bCs/>
          <w:sz w:val="28"/>
          <w:szCs w:val="28"/>
          <w:u w:val="single"/>
        </w:rPr>
      </w:pPr>
    </w:p>
    <w:p w14:paraId="6696D454" w14:textId="77777777" w:rsidR="003F2FC4" w:rsidRDefault="003F2FC4" w:rsidP="009F7BC2">
      <w:pPr>
        <w:rPr>
          <w:rFonts w:ascii="Sakkal Majalla" w:hAnsi="Sakkal Majalla" w:cs="Sakkal Majalla"/>
          <w:b/>
          <w:bCs/>
          <w:sz w:val="28"/>
          <w:szCs w:val="28"/>
          <w:u w:val="single"/>
        </w:rPr>
      </w:pPr>
    </w:p>
    <w:p w14:paraId="683D2FCE" w14:textId="3FBD9200" w:rsidR="004163C7" w:rsidRPr="00704069" w:rsidRDefault="004163C7" w:rsidP="009F7BC2">
      <w:pPr>
        <w:rPr>
          <w:rFonts w:ascii="Simplified Arabic" w:hAnsi="Simplified Arabic" w:cs="Simplified Arabic"/>
          <w:b/>
          <w:bCs/>
          <w:sz w:val="32"/>
          <w:szCs w:val="32"/>
          <w:u w:val="single"/>
        </w:rPr>
      </w:pPr>
      <w:r w:rsidRPr="00704069">
        <w:rPr>
          <w:rFonts w:ascii="Simplified Arabic" w:hAnsi="Simplified Arabic" w:cs="Simplified Arabic"/>
          <w:b/>
          <w:bCs/>
          <w:sz w:val="32"/>
          <w:szCs w:val="32"/>
          <w:u w:val="single"/>
          <w:rtl/>
        </w:rPr>
        <w:lastRenderedPageBreak/>
        <w:t>-الاستبانة</w:t>
      </w:r>
      <w:r w:rsidR="00BE748A" w:rsidRPr="00704069">
        <w:rPr>
          <w:rFonts w:ascii="Simplified Arabic" w:hAnsi="Simplified Arabic" w:cs="Simplified Arabic"/>
          <w:b/>
          <w:bCs/>
          <w:sz w:val="32"/>
          <w:szCs w:val="32"/>
          <w:rtl/>
        </w:rPr>
        <w:t>:</w:t>
      </w:r>
    </w:p>
    <w:p w14:paraId="107756A4" w14:textId="77777777" w:rsidR="008B5C44" w:rsidRDefault="008B5C44" w:rsidP="004163C7">
      <w:pPr>
        <w:rPr>
          <w:rFonts w:ascii="Sakkal Majalla" w:hAnsi="Sakkal Majalla" w:cs="Sakkal Majalla"/>
          <w:b/>
          <w:bCs/>
          <w:sz w:val="28"/>
          <w:szCs w:val="28"/>
          <w:u w:val="single"/>
        </w:rPr>
      </w:pPr>
    </w:p>
    <w:p w14:paraId="5A53A681" w14:textId="77777777" w:rsidR="00446E1E" w:rsidRPr="00825647" w:rsidRDefault="00446E1E" w:rsidP="00446E1E">
      <w:pPr>
        <w:spacing w:before="240" w:after="240" w:line="360" w:lineRule="auto"/>
        <w:jc w:val="right"/>
        <w:rPr>
          <w:rFonts w:asciiTheme="majorBidi" w:hAnsiTheme="majorBidi" w:cstheme="majorBidi"/>
          <w:b/>
          <w:sz w:val="24"/>
          <w:szCs w:val="24"/>
        </w:rPr>
      </w:pPr>
      <w:r w:rsidRPr="00825647">
        <w:rPr>
          <w:rFonts w:asciiTheme="majorBidi" w:hAnsiTheme="majorBidi" w:cstheme="majorBidi"/>
          <w:b/>
          <w:sz w:val="24"/>
          <w:szCs w:val="24"/>
        </w:rPr>
        <w:tab/>
      </w:r>
      <w:r w:rsidRPr="0011667C">
        <w:rPr>
          <w:rFonts w:asciiTheme="majorBidi" w:hAnsiTheme="majorBidi" w:cstheme="majorBidi"/>
          <w:b/>
          <w:sz w:val="28"/>
          <w:szCs w:val="28"/>
        </w:rPr>
        <w:t>Questionnaire</w:t>
      </w:r>
    </w:p>
    <w:p w14:paraId="56277908" w14:textId="77777777" w:rsidR="00446E1E" w:rsidRPr="00825647" w:rsidRDefault="00446E1E" w:rsidP="00446E1E">
      <w:pPr>
        <w:spacing w:before="240" w:after="240" w:line="360" w:lineRule="auto"/>
        <w:jc w:val="right"/>
        <w:rPr>
          <w:rFonts w:asciiTheme="majorBidi" w:hAnsiTheme="majorBidi" w:cstheme="majorBidi"/>
          <w:b/>
          <w:sz w:val="24"/>
          <w:szCs w:val="24"/>
        </w:rPr>
      </w:pPr>
      <w:r w:rsidRPr="00825647">
        <w:rPr>
          <w:rFonts w:asciiTheme="majorBidi" w:hAnsiTheme="majorBidi" w:cstheme="majorBidi"/>
          <w:b/>
          <w:sz w:val="24"/>
          <w:szCs w:val="24"/>
        </w:rPr>
        <w:t xml:space="preserve">Midocean University </w:t>
      </w:r>
    </w:p>
    <w:p w14:paraId="435AFD66" w14:textId="77777777" w:rsidR="00446E1E" w:rsidRPr="00825647" w:rsidRDefault="00446E1E" w:rsidP="00446E1E">
      <w:pPr>
        <w:spacing w:before="240" w:after="240" w:line="360" w:lineRule="auto"/>
        <w:jc w:val="right"/>
        <w:rPr>
          <w:rFonts w:asciiTheme="majorBidi" w:hAnsiTheme="majorBidi" w:cstheme="majorBidi"/>
          <w:b/>
          <w:sz w:val="24"/>
          <w:szCs w:val="24"/>
        </w:rPr>
      </w:pPr>
      <w:r w:rsidRPr="00825647">
        <w:rPr>
          <w:rFonts w:asciiTheme="majorBidi" w:hAnsiTheme="majorBidi" w:cstheme="majorBidi"/>
          <w:b/>
          <w:sz w:val="24"/>
          <w:szCs w:val="24"/>
        </w:rPr>
        <w:t>RESEARCH ON</w:t>
      </w:r>
    </w:p>
    <w:p w14:paraId="14B81590" w14:textId="77777777" w:rsidR="00446E1E" w:rsidRPr="00825647" w:rsidRDefault="00446E1E" w:rsidP="00446E1E">
      <w:pPr>
        <w:spacing w:before="240" w:after="240" w:line="360" w:lineRule="auto"/>
        <w:jc w:val="right"/>
        <w:rPr>
          <w:rFonts w:asciiTheme="majorBidi" w:hAnsiTheme="majorBidi" w:cstheme="majorBidi"/>
          <w:b/>
          <w:sz w:val="24"/>
          <w:szCs w:val="24"/>
        </w:rPr>
      </w:pPr>
      <w:r w:rsidRPr="00825647">
        <w:rPr>
          <w:rFonts w:asciiTheme="majorBidi" w:hAnsiTheme="majorBidi" w:cstheme="majorBidi"/>
          <w:b/>
          <w:sz w:val="24"/>
          <w:szCs w:val="24"/>
        </w:rPr>
        <w:t>Industrial Production and Profits Management in Oil &amp; Gas and Petrochemical Industries of Saudi Arabia and the Arabian Gulf: Optimizing Performance while Maintaining Sustainable Margins</w:t>
      </w:r>
    </w:p>
    <w:p w14:paraId="751FF12D" w14:textId="77777777" w:rsidR="00446E1E" w:rsidRPr="00825647" w:rsidRDefault="00446E1E" w:rsidP="00446E1E">
      <w:pPr>
        <w:spacing w:before="240" w:after="240" w:line="360" w:lineRule="auto"/>
        <w:jc w:val="right"/>
        <w:rPr>
          <w:rFonts w:asciiTheme="majorBidi" w:hAnsiTheme="majorBidi" w:cstheme="majorBidi"/>
          <w:b/>
          <w:sz w:val="24"/>
          <w:szCs w:val="24"/>
        </w:rPr>
      </w:pPr>
      <w:r w:rsidRPr="00825647">
        <w:rPr>
          <w:rFonts w:asciiTheme="majorBidi" w:hAnsiTheme="majorBidi" w:cstheme="majorBidi"/>
          <w:b/>
          <w:sz w:val="24"/>
          <w:szCs w:val="24"/>
        </w:rPr>
        <w:t>QUESTIONNAIRE BOOKLET</w:t>
      </w:r>
    </w:p>
    <w:p w14:paraId="65745091" w14:textId="77777777" w:rsidR="00446E1E" w:rsidRPr="00825647" w:rsidRDefault="00446E1E" w:rsidP="00446E1E">
      <w:pPr>
        <w:spacing w:before="240" w:after="240" w:line="360" w:lineRule="auto"/>
        <w:jc w:val="right"/>
        <w:rPr>
          <w:rFonts w:asciiTheme="majorBidi" w:hAnsiTheme="majorBidi" w:cstheme="majorBidi"/>
          <w:sz w:val="24"/>
          <w:szCs w:val="24"/>
        </w:rPr>
      </w:pPr>
      <w:r w:rsidRPr="00825647">
        <w:rPr>
          <w:rFonts w:asciiTheme="majorBidi" w:hAnsiTheme="majorBidi" w:cstheme="majorBidi"/>
          <w:b/>
          <w:sz w:val="24"/>
          <w:szCs w:val="24"/>
        </w:rPr>
        <w:t>Master Candidate</w:t>
      </w:r>
      <w:r w:rsidRPr="00825647">
        <w:rPr>
          <w:rFonts w:asciiTheme="majorBidi" w:hAnsiTheme="majorBidi" w:cstheme="majorBidi"/>
          <w:b/>
          <w:sz w:val="24"/>
          <w:szCs w:val="24"/>
        </w:rPr>
        <w:br/>
      </w:r>
      <w:r w:rsidRPr="00825647">
        <w:rPr>
          <w:rFonts w:asciiTheme="majorBidi" w:hAnsiTheme="majorBidi" w:cstheme="majorBidi"/>
          <w:sz w:val="24"/>
          <w:szCs w:val="24"/>
        </w:rPr>
        <w:t>Saleh Hazzazi</w:t>
      </w:r>
      <w:r w:rsidRPr="00825647">
        <w:rPr>
          <w:rFonts w:asciiTheme="majorBidi" w:hAnsiTheme="majorBidi" w:cstheme="majorBidi"/>
          <w:sz w:val="24"/>
          <w:szCs w:val="24"/>
        </w:rPr>
        <w:br/>
        <w:t xml:space="preserve"> ID: 242001431</w:t>
      </w:r>
    </w:p>
    <w:p w14:paraId="3A43C961" w14:textId="77777777" w:rsidR="00446E1E" w:rsidRPr="00825647" w:rsidRDefault="00446E1E" w:rsidP="00446E1E">
      <w:pPr>
        <w:spacing w:before="240" w:after="240" w:line="360" w:lineRule="auto"/>
        <w:jc w:val="right"/>
        <w:rPr>
          <w:rFonts w:asciiTheme="majorBidi" w:hAnsiTheme="majorBidi" w:cstheme="majorBidi"/>
          <w:sz w:val="24"/>
          <w:szCs w:val="24"/>
        </w:rPr>
      </w:pPr>
      <w:r w:rsidRPr="00825647">
        <w:rPr>
          <w:rFonts w:asciiTheme="majorBidi" w:hAnsiTheme="majorBidi" w:cstheme="majorBidi"/>
          <w:sz w:val="24"/>
          <w:szCs w:val="24"/>
        </w:rPr>
        <w:t>Sssaleh07@gmail.com</w:t>
      </w:r>
    </w:p>
    <w:p w14:paraId="55916DFF" w14:textId="77777777" w:rsidR="00446E1E" w:rsidRPr="00825647" w:rsidRDefault="00372CB1" w:rsidP="00446E1E">
      <w:pPr>
        <w:bidi w:val="0"/>
        <w:spacing w:before="240" w:after="240" w:line="360" w:lineRule="auto"/>
        <w:jc w:val="right"/>
        <w:rPr>
          <w:rFonts w:asciiTheme="majorBidi" w:hAnsiTheme="majorBidi" w:cstheme="majorBidi"/>
          <w:sz w:val="24"/>
          <w:szCs w:val="24"/>
        </w:rPr>
      </w:pPr>
      <w:r>
        <w:rPr>
          <w:rFonts w:asciiTheme="majorBidi" w:hAnsiTheme="majorBidi" w:cstheme="majorBidi"/>
          <w:sz w:val="24"/>
          <w:szCs w:val="24"/>
        </w:rPr>
        <w:pict w14:anchorId="03E409C1">
          <v:rect id="_x0000_i1025" style="width:0;height:1.5pt" o:hrstd="t" o:hr="t" fillcolor="#a0a0a0" stroked="f"/>
        </w:pict>
      </w:r>
    </w:p>
    <w:p w14:paraId="4735AEB8" w14:textId="77777777" w:rsidR="00446E1E" w:rsidRPr="00825647" w:rsidRDefault="00446E1E" w:rsidP="00446E1E">
      <w:pPr>
        <w:spacing w:before="240" w:after="240" w:line="360" w:lineRule="auto"/>
        <w:jc w:val="right"/>
        <w:rPr>
          <w:rFonts w:asciiTheme="majorBidi" w:hAnsiTheme="majorBidi" w:cstheme="majorBidi"/>
          <w:b/>
          <w:sz w:val="24"/>
          <w:szCs w:val="24"/>
        </w:rPr>
      </w:pPr>
      <w:r w:rsidRPr="00825647">
        <w:rPr>
          <w:rFonts w:asciiTheme="majorBidi" w:hAnsiTheme="majorBidi" w:cstheme="majorBidi"/>
          <w:b/>
          <w:sz w:val="24"/>
          <w:szCs w:val="24"/>
        </w:rPr>
        <w:t>Dear Respondent,</w:t>
      </w:r>
    </w:p>
    <w:p w14:paraId="717CB5F0" w14:textId="77777777" w:rsidR="00446E1E" w:rsidRPr="00825647" w:rsidRDefault="00446E1E" w:rsidP="00446E1E">
      <w:pPr>
        <w:spacing w:before="240" w:after="240" w:line="360" w:lineRule="auto"/>
        <w:jc w:val="right"/>
        <w:rPr>
          <w:rFonts w:asciiTheme="majorBidi" w:hAnsiTheme="majorBidi" w:cstheme="majorBidi"/>
          <w:sz w:val="24"/>
          <w:szCs w:val="24"/>
        </w:rPr>
      </w:pPr>
      <w:r w:rsidRPr="00825647">
        <w:rPr>
          <w:rFonts w:asciiTheme="majorBidi" w:hAnsiTheme="majorBidi" w:cstheme="majorBidi"/>
          <w:sz w:val="24"/>
          <w:szCs w:val="24"/>
        </w:rPr>
        <w:t xml:space="preserve">     I am a </w:t>
      </w:r>
      <w:proofErr w:type="gramStart"/>
      <w:r w:rsidRPr="00825647">
        <w:rPr>
          <w:rFonts w:asciiTheme="majorBidi" w:hAnsiTheme="majorBidi" w:cstheme="majorBidi"/>
          <w:sz w:val="24"/>
          <w:szCs w:val="24"/>
        </w:rPr>
        <w:t>Master's</w:t>
      </w:r>
      <w:proofErr w:type="gramEnd"/>
      <w:r w:rsidRPr="00825647">
        <w:rPr>
          <w:rFonts w:asciiTheme="majorBidi" w:hAnsiTheme="majorBidi" w:cstheme="majorBidi"/>
          <w:sz w:val="24"/>
          <w:szCs w:val="24"/>
        </w:rPr>
        <w:t xml:space="preserve"> candidate (Management) at the Midocean University Currently, I am conducting a study titled </w:t>
      </w:r>
      <w:r w:rsidRPr="00825647">
        <w:rPr>
          <w:rFonts w:asciiTheme="majorBidi" w:hAnsiTheme="majorBidi" w:cstheme="majorBidi"/>
          <w:i/>
          <w:sz w:val="24"/>
          <w:szCs w:val="24"/>
        </w:rPr>
        <w:t>Industrial Production and Profits Management in Oil &amp; Gas and Petrochemical Industries of Saudi Arabia and the Arabian Gulf: Optimizing Performance while Maintaining Sustainable Margins</w:t>
      </w:r>
      <w:r w:rsidRPr="00825647">
        <w:rPr>
          <w:rFonts w:asciiTheme="majorBidi" w:hAnsiTheme="majorBidi" w:cstheme="majorBidi"/>
          <w:sz w:val="24"/>
          <w:szCs w:val="24"/>
        </w:rPr>
        <w:t>. This study aims to examine the relationships between technological integration, quality management, and supply chain optimization on production efficiency and profitability.</w:t>
      </w:r>
    </w:p>
    <w:p w14:paraId="585CA402" w14:textId="77777777" w:rsidR="00446E1E" w:rsidRPr="00825647" w:rsidRDefault="00446E1E" w:rsidP="00446E1E">
      <w:pPr>
        <w:spacing w:before="240" w:after="240" w:line="360" w:lineRule="auto"/>
        <w:jc w:val="right"/>
        <w:rPr>
          <w:rFonts w:asciiTheme="majorBidi" w:hAnsiTheme="majorBidi" w:cstheme="majorBidi"/>
          <w:sz w:val="24"/>
          <w:szCs w:val="24"/>
        </w:rPr>
      </w:pPr>
      <w:r w:rsidRPr="00825647">
        <w:rPr>
          <w:rFonts w:asciiTheme="majorBidi" w:hAnsiTheme="majorBidi" w:cstheme="majorBidi"/>
          <w:sz w:val="24"/>
          <w:szCs w:val="24"/>
        </w:rPr>
        <w:t xml:space="preserve">     I would like to request your cooperation in answering this questionnaire. Any information obtained will be kept confidential and used solely for academic purposes. Your participation is highly appreciated.</w:t>
      </w:r>
    </w:p>
    <w:p w14:paraId="750CC940" w14:textId="77777777" w:rsidR="00446E1E" w:rsidRPr="00825647" w:rsidRDefault="00446E1E" w:rsidP="00446E1E">
      <w:pPr>
        <w:bidi w:val="0"/>
        <w:spacing w:before="240" w:after="240" w:line="360" w:lineRule="auto"/>
        <w:jc w:val="right"/>
        <w:rPr>
          <w:rFonts w:asciiTheme="majorBidi" w:hAnsiTheme="majorBidi" w:cstheme="majorBidi"/>
          <w:sz w:val="24"/>
          <w:szCs w:val="24"/>
        </w:rPr>
      </w:pPr>
      <w:r w:rsidRPr="00825647">
        <w:rPr>
          <w:rFonts w:asciiTheme="majorBidi" w:hAnsiTheme="majorBidi" w:cstheme="majorBidi"/>
          <w:sz w:val="24"/>
          <w:szCs w:val="24"/>
        </w:rPr>
        <w:lastRenderedPageBreak/>
        <w:t xml:space="preserve">     Thank you in advance for agreeing to participate in this study. If you have any questions, please contact my honorable supervisor, </w:t>
      </w:r>
      <w:r w:rsidRPr="00825647">
        <w:rPr>
          <w:rFonts w:asciiTheme="majorBidi" w:eastAsia="Arial" w:hAnsiTheme="majorBidi" w:cstheme="majorBidi"/>
          <w:bCs/>
          <w:color w:val="000000"/>
          <w:kern w:val="0"/>
          <w:sz w:val="24"/>
          <w:szCs w:val="24"/>
          <w:lang w:val="en"/>
          <w14:ligatures w14:val="none"/>
        </w:rPr>
        <w:t>Dr. Al-Faisal Abdulhami</w:t>
      </w:r>
      <w:r w:rsidRPr="00825647">
        <w:rPr>
          <w:rFonts w:asciiTheme="majorBidi" w:eastAsia="Arial" w:hAnsiTheme="majorBidi" w:cstheme="majorBidi"/>
          <w:bCs/>
          <w:color w:val="000000"/>
          <w:kern w:val="0"/>
          <w:sz w:val="24"/>
          <w:szCs w:val="24"/>
          <w:rtl/>
          <w:lang w:val="en"/>
          <w14:ligatures w14:val="none"/>
        </w:rPr>
        <w:t>,</w:t>
      </w:r>
      <w:r w:rsidRPr="00825647">
        <w:rPr>
          <w:rFonts w:asciiTheme="majorBidi" w:eastAsia="Arial" w:hAnsiTheme="majorBidi" w:cstheme="majorBidi"/>
          <w:bCs/>
          <w:color w:val="000000"/>
          <w:kern w:val="0"/>
          <w:sz w:val="24"/>
          <w:szCs w:val="24"/>
          <w:lang w:val="en"/>
          <w14:ligatures w14:val="none"/>
        </w:rPr>
        <w:t xml:space="preserve"> and Dr. Fayez Ali Jarad</w:t>
      </w:r>
      <w:r w:rsidRPr="00825647">
        <w:rPr>
          <w:rFonts w:asciiTheme="majorBidi" w:hAnsiTheme="majorBidi" w:cstheme="majorBidi"/>
          <w:sz w:val="24"/>
          <w:szCs w:val="24"/>
        </w:rPr>
        <w:t>, or myself Saleh Hazzazi (Master Candidate).</w:t>
      </w:r>
    </w:p>
    <w:p w14:paraId="06918501" w14:textId="77777777" w:rsidR="00446E1E" w:rsidRPr="00825647" w:rsidRDefault="00446E1E" w:rsidP="00446E1E">
      <w:pPr>
        <w:spacing w:before="240" w:after="240" w:line="360" w:lineRule="auto"/>
        <w:jc w:val="right"/>
        <w:rPr>
          <w:rFonts w:asciiTheme="majorBidi" w:hAnsiTheme="majorBidi" w:cstheme="majorBidi"/>
          <w:sz w:val="24"/>
          <w:szCs w:val="24"/>
        </w:rPr>
      </w:pPr>
      <w:r w:rsidRPr="00825647">
        <w:rPr>
          <w:rFonts w:asciiTheme="majorBidi" w:hAnsiTheme="majorBidi" w:cstheme="majorBidi"/>
          <w:b/>
          <w:sz w:val="24"/>
          <w:szCs w:val="24"/>
        </w:rPr>
        <w:t>Supervisor</w:t>
      </w:r>
      <w:r>
        <w:rPr>
          <w:rFonts w:asciiTheme="majorBidi" w:hAnsiTheme="majorBidi" w:cstheme="majorBidi"/>
          <w:b/>
          <w:sz w:val="24"/>
          <w:szCs w:val="24"/>
        </w:rPr>
        <w:t>s</w:t>
      </w:r>
      <w:r w:rsidRPr="00825647">
        <w:rPr>
          <w:rFonts w:asciiTheme="majorBidi" w:hAnsiTheme="majorBidi" w:cstheme="majorBidi"/>
          <w:b/>
          <w:sz w:val="24"/>
          <w:szCs w:val="24"/>
        </w:rPr>
        <w:t>:</w:t>
      </w:r>
      <w:r w:rsidRPr="00825647">
        <w:rPr>
          <w:rFonts w:asciiTheme="majorBidi" w:hAnsiTheme="majorBidi" w:cstheme="majorBidi"/>
          <w:b/>
          <w:sz w:val="24"/>
          <w:szCs w:val="24"/>
        </w:rPr>
        <w:br/>
      </w:r>
      <w:r w:rsidRPr="00825647">
        <w:rPr>
          <w:rFonts w:asciiTheme="majorBidi" w:hAnsiTheme="majorBidi" w:cstheme="majorBidi"/>
          <w:sz w:val="24"/>
          <w:szCs w:val="24"/>
        </w:rPr>
        <w:t xml:space="preserve"> </w:t>
      </w:r>
      <w:r>
        <w:rPr>
          <w:rFonts w:asciiTheme="majorBidi" w:hAnsiTheme="majorBidi" w:cstheme="majorBidi"/>
          <w:sz w:val="24"/>
          <w:szCs w:val="24"/>
        </w:rPr>
        <w:t xml:space="preserve">- </w:t>
      </w:r>
      <w:r w:rsidRPr="00825647">
        <w:rPr>
          <w:rFonts w:asciiTheme="majorBidi" w:eastAsia="Arial" w:hAnsiTheme="majorBidi" w:cstheme="majorBidi"/>
          <w:bCs/>
          <w:color w:val="000000"/>
          <w:kern w:val="0"/>
          <w:sz w:val="24"/>
          <w:szCs w:val="24"/>
          <w:lang w:val="en"/>
          <w14:ligatures w14:val="none"/>
        </w:rPr>
        <w:t>Dr. Al-Faisal Abdulhami</w:t>
      </w:r>
      <w:r>
        <w:rPr>
          <w:rFonts w:asciiTheme="majorBidi" w:hAnsiTheme="majorBidi" w:cstheme="majorBidi"/>
          <w:bCs/>
          <w:color w:val="000000"/>
          <w:sz w:val="24"/>
          <w:szCs w:val="24"/>
        </w:rPr>
        <w:t>.</w:t>
      </w:r>
      <w:r w:rsidRPr="00825647">
        <w:rPr>
          <w:rFonts w:asciiTheme="majorBidi" w:hAnsiTheme="majorBidi" w:cstheme="majorBidi"/>
          <w:sz w:val="24"/>
          <w:szCs w:val="24"/>
          <w:highlight w:val="yellow"/>
        </w:rPr>
        <w:br/>
      </w:r>
      <w:r>
        <w:rPr>
          <w:rFonts w:asciiTheme="majorBidi" w:hAnsiTheme="majorBidi" w:cstheme="majorBidi"/>
          <w:sz w:val="24"/>
          <w:szCs w:val="24"/>
        </w:rPr>
        <w:t xml:space="preserve"> - </w:t>
      </w:r>
      <w:r w:rsidRPr="00825647">
        <w:rPr>
          <w:rFonts w:asciiTheme="majorBidi" w:eastAsia="Arial" w:hAnsiTheme="majorBidi" w:cstheme="majorBidi"/>
          <w:bCs/>
          <w:color w:val="000000"/>
          <w:kern w:val="0"/>
          <w:sz w:val="24"/>
          <w:szCs w:val="24"/>
          <w:lang w:val="en"/>
          <w14:ligatures w14:val="none"/>
        </w:rPr>
        <w:t>Fayez Ali Jarad</w:t>
      </w:r>
      <w:r>
        <w:rPr>
          <w:rFonts w:asciiTheme="majorBidi" w:hAnsiTheme="majorBidi" w:cstheme="majorBidi"/>
          <w:bCs/>
          <w:color w:val="000000"/>
          <w:sz w:val="24"/>
          <w:szCs w:val="24"/>
        </w:rPr>
        <w:t>.</w:t>
      </w:r>
    </w:p>
    <w:p w14:paraId="17A82872" w14:textId="77777777" w:rsidR="00446E1E" w:rsidRPr="00825647" w:rsidRDefault="00446E1E" w:rsidP="00446E1E">
      <w:pPr>
        <w:spacing w:before="240" w:after="240" w:line="360" w:lineRule="auto"/>
        <w:jc w:val="right"/>
        <w:rPr>
          <w:rFonts w:asciiTheme="majorBidi" w:hAnsiTheme="majorBidi" w:cstheme="majorBidi"/>
          <w:sz w:val="24"/>
          <w:szCs w:val="24"/>
        </w:rPr>
      </w:pPr>
      <w:r w:rsidRPr="00825647">
        <w:rPr>
          <w:rFonts w:asciiTheme="majorBidi" w:hAnsiTheme="majorBidi" w:cstheme="majorBidi"/>
          <w:b/>
          <w:sz w:val="24"/>
          <w:szCs w:val="24"/>
        </w:rPr>
        <w:t>Master Candidate:</w:t>
      </w:r>
      <w:r w:rsidRPr="00825647">
        <w:rPr>
          <w:rFonts w:asciiTheme="majorBidi" w:hAnsiTheme="majorBidi" w:cstheme="majorBidi"/>
          <w:b/>
          <w:sz w:val="24"/>
          <w:szCs w:val="24"/>
        </w:rPr>
        <w:br/>
      </w:r>
      <w:r w:rsidRPr="00825647">
        <w:rPr>
          <w:rFonts w:asciiTheme="majorBidi" w:hAnsiTheme="majorBidi" w:cstheme="majorBidi"/>
          <w:sz w:val="24"/>
          <w:szCs w:val="24"/>
        </w:rPr>
        <w:t xml:space="preserve"> </w:t>
      </w:r>
      <w:r>
        <w:rPr>
          <w:rFonts w:asciiTheme="majorBidi" w:hAnsiTheme="majorBidi" w:cstheme="majorBidi"/>
          <w:sz w:val="24"/>
          <w:szCs w:val="24"/>
        </w:rPr>
        <w:t xml:space="preserve">College of </w:t>
      </w:r>
      <w:r w:rsidRPr="00825647">
        <w:rPr>
          <w:rFonts w:asciiTheme="majorBidi" w:hAnsiTheme="majorBidi" w:cstheme="majorBidi"/>
          <w:sz w:val="24"/>
          <w:szCs w:val="24"/>
        </w:rPr>
        <w:t xml:space="preserve">Business Management </w:t>
      </w:r>
      <w:r w:rsidRPr="00825647">
        <w:rPr>
          <w:rFonts w:asciiTheme="majorBidi" w:hAnsiTheme="majorBidi" w:cstheme="majorBidi"/>
          <w:sz w:val="24"/>
          <w:szCs w:val="24"/>
        </w:rPr>
        <w:br/>
        <w:t xml:space="preserve"> Midocean University </w:t>
      </w:r>
      <w:r w:rsidRPr="00825647">
        <w:rPr>
          <w:rFonts w:asciiTheme="majorBidi" w:hAnsiTheme="majorBidi" w:cstheme="majorBidi"/>
          <w:sz w:val="24"/>
          <w:szCs w:val="24"/>
        </w:rPr>
        <w:br/>
        <w:t xml:space="preserve"> Email: sssaleh07@gmail.com</w:t>
      </w:r>
      <w:r w:rsidRPr="00825647">
        <w:rPr>
          <w:rFonts w:asciiTheme="majorBidi" w:hAnsiTheme="majorBidi" w:cstheme="majorBidi"/>
          <w:sz w:val="24"/>
          <w:szCs w:val="24"/>
        </w:rPr>
        <w:br/>
        <w:t xml:space="preserve"> Phone: 00966551780474</w:t>
      </w:r>
    </w:p>
    <w:p w14:paraId="29244FEB" w14:textId="77777777" w:rsidR="00446E1E" w:rsidRPr="00825647" w:rsidRDefault="00446E1E" w:rsidP="00446E1E">
      <w:pPr>
        <w:spacing w:before="240" w:after="240" w:line="360" w:lineRule="auto"/>
        <w:jc w:val="right"/>
        <w:rPr>
          <w:rFonts w:asciiTheme="majorBidi" w:hAnsiTheme="majorBidi" w:cstheme="majorBidi"/>
          <w:sz w:val="24"/>
          <w:szCs w:val="24"/>
        </w:rPr>
      </w:pPr>
    </w:p>
    <w:p w14:paraId="711AAE2E" w14:textId="77777777" w:rsidR="00446E1E" w:rsidRPr="00825647" w:rsidRDefault="00372CB1" w:rsidP="00446E1E">
      <w:pPr>
        <w:spacing w:line="360" w:lineRule="auto"/>
        <w:jc w:val="right"/>
        <w:rPr>
          <w:rFonts w:asciiTheme="majorBidi" w:hAnsiTheme="majorBidi" w:cstheme="majorBidi"/>
          <w:sz w:val="24"/>
          <w:szCs w:val="24"/>
        </w:rPr>
      </w:pPr>
      <w:r>
        <w:rPr>
          <w:rFonts w:asciiTheme="majorBidi" w:hAnsiTheme="majorBidi" w:cstheme="majorBidi"/>
          <w:sz w:val="24"/>
          <w:szCs w:val="24"/>
        </w:rPr>
        <w:pict w14:anchorId="5E56DDFE">
          <v:rect id="_x0000_i1026" style="width:0;height:1.5pt" o:hrstd="t" o:hr="t" fillcolor="#a0a0a0" stroked="f"/>
        </w:pict>
      </w:r>
    </w:p>
    <w:p w14:paraId="27990350" w14:textId="77777777" w:rsidR="00446E1E" w:rsidRPr="00825647" w:rsidRDefault="00446E1E" w:rsidP="00282A6C">
      <w:pPr>
        <w:pStyle w:val="Heading3"/>
        <w:keepNext w:val="0"/>
        <w:keepLines w:val="0"/>
        <w:spacing w:before="280" w:line="360" w:lineRule="auto"/>
        <w:rPr>
          <w:rFonts w:asciiTheme="majorBidi" w:hAnsiTheme="majorBidi" w:cstheme="majorBidi"/>
          <w:b/>
          <w:color w:val="000000"/>
          <w:sz w:val="24"/>
          <w:szCs w:val="24"/>
        </w:rPr>
      </w:pPr>
      <w:bookmarkStart w:id="43" w:name="_jwwsrmscsfj2" w:colFirst="0" w:colLast="0"/>
      <w:bookmarkEnd w:id="43"/>
      <w:r w:rsidRPr="00825647">
        <w:rPr>
          <w:rFonts w:asciiTheme="majorBidi" w:hAnsiTheme="majorBidi" w:cstheme="majorBidi"/>
          <w:b/>
          <w:color w:val="000000"/>
          <w:sz w:val="24"/>
          <w:szCs w:val="24"/>
        </w:rPr>
        <w:t>Section A: Demographic Characteristics</w:t>
      </w:r>
    </w:p>
    <w:p w14:paraId="3420DD6B" w14:textId="77777777" w:rsidR="00446E1E" w:rsidRPr="00825647" w:rsidRDefault="00446E1E" w:rsidP="00282A6C">
      <w:pPr>
        <w:spacing w:before="240" w:after="240" w:line="360" w:lineRule="auto"/>
        <w:rPr>
          <w:rFonts w:asciiTheme="majorBidi" w:hAnsiTheme="majorBidi" w:cstheme="majorBidi"/>
          <w:sz w:val="24"/>
          <w:szCs w:val="24"/>
        </w:rPr>
      </w:pPr>
      <w:r w:rsidRPr="00825647">
        <w:rPr>
          <w:rFonts w:asciiTheme="majorBidi" w:hAnsiTheme="majorBidi" w:cstheme="majorBidi"/>
          <w:sz w:val="24"/>
          <w:szCs w:val="24"/>
        </w:rPr>
        <w:t>Please tick (</w:t>
      </w:r>
      <w:r w:rsidRPr="00825647">
        <w:rPr>
          <w:rFonts w:ascii="Segoe UI Symbol" w:eastAsia="Arial Unicode MS" w:hAnsi="Segoe UI Symbol" w:cs="Segoe UI Symbol"/>
          <w:b/>
          <w:sz w:val="24"/>
          <w:szCs w:val="24"/>
        </w:rPr>
        <w:t>✔</w:t>
      </w:r>
      <w:r w:rsidRPr="00825647">
        <w:rPr>
          <w:rFonts w:asciiTheme="majorBidi" w:hAnsiTheme="majorBidi" w:cstheme="majorBidi"/>
          <w:sz w:val="24"/>
          <w:szCs w:val="24"/>
        </w:rPr>
        <w:t>) the appropriate choice:</w:t>
      </w:r>
    </w:p>
    <w:p w14:paraId="6BDB250A" w14:textId="77777777" w:rsidR="00446E1E" w:rsidRPr="00825647" w:rsidRDefault="00446E1E" w:rsidP="00282A6C">
      <w:pPr>
        <w:numPr>
          <w:ilvl w:val="0"/>
          <w:numId w:val="4"/>
        </w:numPr>
        <w:bidi w:val="0"/>
        <w:spacing w:before="240" w:after="0" w:line="360" w:lineRule="auto"/>
        <w:rPr>
          <w:rFonts w:asciiTheme="majorBidi" w:hAnsiTheme="majorBidi" w:cstheme="majorBidi"/>
          <w:sz w:val="24"/>
          <w:szCs w:val="24"/>
        </w:rPr>
      </w:pPr>
      <w:r w:rsidRPr="00825647">
        <w:rPr>
          <w:rFonts w:asciiTheme="majorBidi" w:hAnsiTheme="majorBidi" w:cstheme="majorBidi"/>
          <w:b/>
          <w:sz w:val="24"/>
          <w:szCs w:val="24"/>
        </w:rPr>
        <w:t>Gender:</w:t>
      </w:r>
    </w:p>
    <w:p w14:paraId="5128E24C" w14:textId="77777777" w:rsidR="00446E1E" w:rsidRPr="00825647" w:rsidRDefault="00446E1E" w:rsidP="00282A6C">
      <w:pPr>
        <w:numPr>
          <w:ilvl w:val="1"/>
          <w:numId w:val="4"/>
        </w:numPr>
        <w:bidi w:val="0"/>
        <w:spacing w:after="0" w:line="360" w:lineRule="auto"/>
        <w:rPr>
          <w:rFonts w:asciiTheme="majorBidi" w:hAnsiTheme="majorBidi" w:cstheme="majorBidi"/>
          <w:sz w:val="24"/>
          <w:szCs w:val="24"/>
        </w:rPr>
      </w:pPr>
      <w:r w:rsidRPr="00825647">
        <w:rPr>
          <w:rFonts w:asciiTheme="majorBidi" w:hAnsiTheme="majorBidi" w:cstheme="majorBidi"/>
          <w:sz w:val="24"/>
          <w:szCs w:val="24"/>
        </w:rPr>
        <w:t>Male</w:t>
      </w:r>
    </w:p>
    <w:p w14:paraId="287E6C94" w14:textId="77777777" w:rsidR="00446E1E" w:rsidRPr="00825647" w:rsidRDefault="00446E1E" w:rsidP="00282A6C">
      <w:pPr>
        <w:numPr>
          <w:ilvl w:val="1"/>
          <w:numId w:val="4"/>
        </w:numPr>
        <w:bidi w:val="0"/>
        <w:spacing w:after="0" w:line="360" w:lineRule="auto"/>
        <w:rPr>
          <w:rFonts w:asciiTheme="majorBidi" w:hAnsiTheme="majorBidi" w:cstheme="majorBidi"/>
          <w:sz w:val="24"/>
          <w:szCs w:val="24"/>
        </w:rPr>
      </w:pPr>
      <w:r w:rsidRPr="00825647">
        <w:rPr>
          <w:rFonts w:asciiTheme="majorBidi" w:hAnsiTheme="majorBidi" w:cstheme="majorBidi"/>
          <w:sz w:val="24"/>
          <w:szCs w:val="24"/>
        </w:rPr>
        <w:t>Female</w:t>
      </w:r>
    </w:p>
    <w:p w14:paraId="151843FB" w14:textId="77777777" w:rsidR="00446E1E" w:rsidRPr="00825647" w:rsidRDefault="00446E1E" w:rsidP="00282A6C">
      <w:pPr>
        <w:numPr>
          <w:ilvl w:val="0"/>
          <w:numId w:val="4"/>
        </w:numPr>
        <w:bidi w:val="0"/>
        <w:spacing w:after="0" w:line="360" w:lineRule="auto"/>
        <w:rPr>
          <w:rFonts w:asciiTheme="majorBidi" w:hAnsiTheme="majorBidi" w:cstheme="majorBidi"/>
          <w:sz w:val="24"/>
          <w:szCs w:val="24"/>
        </w:rPr>
      </w:pPr>
      <w:r w:rsidRPr="00825647">
        <w:rPr>
          <w:rFonts w:asciiTheme="majorBidi" w:hAnsiTheme="majorBidi" w:cstheme="majorBidi"/>
          <w:b/>
          <w:sz w:val="24"/>
          <w:szCs w:val="24"/>
        </w:rPr>
        <w:t>Age:</w:t>
      </w:r>
    </w:p>
    <w:p w14:paraId="5EF4C255" w14:textId="77777777" w:rsidR="00446E1E" w:rsidRPr="00825647" w:rsidRDefault="00446E1E" w:rsidP="00282A6C">
      <w:pPr>
        <w:numPr>
          <w:ilvl w:val="1"/>
          <w:numId w:val="4"/>
        </w:numPr>
        <w:bidi w:val="0"/>
        <w:spacing w:after="0" w:line="360" w:lineRule="auto"/>
        <w:rPr>
          <w:rFonts w:asciiTheme="majorBidi" w:hAnsiTheme="majorBidi" w:cstheme="majorBidi"/>
          <w:sz w:val="24"/>
          <w:szCs w:val="24"/>
        </w:rPr>
      </w:pPr>
      <w:r w:rsidRPr="00825647">
        <w:rPr>
          <w:rFonts w:asciiTheme="majorBidi" w:hAnsiTheme="majorBidi" w:cstheme="majorBidi"/>
          <w:sz w:val="24"/>
          <w:szCs w:val="24"/>
        </w:rPr>
        <w:t>20 - 30 years old</w:t>
      </w:r>
    </w:p>
    <w:p w14:paraId="6ED02206" w14:textId="77777777" w:rsidR="00446E1E" w:rsidRPr="00825647" w:rsidRDefault="00446E1E" w:rsidP="00282A6C">
      <w:pPr>
        <w:numPr>
          <w:ilvl w:val="1"/>
          <w:numId w:val="4"/>
        </w:numPr>
        <w:bidi w:val="0"/>
        <w:spacing w:after="0" w:line="360" w:lineRule="auto"/>
        <w:rPr>
          <w:rFonts w:asciiTheme="majorBidi" w:hAnsiTheme="majorBidi" w:cstheme="majorBidi"/>
          <w:sz w:val="24"/>
          <w:szCs w:val="24"/>
        </w:rPr>
      </w:pPr>
      <w:r w:rsidRPr="00825647">
        <w:rPr>
          <w:rFonts w:asciiTheme="majorBidi" w:hAnsiTheme="majorBidi" w:cstheme="majorBidi"/>
          <w:sz w:val="24"/>
          <w:szCs w:val="24"/>
        </w:rPr>
        <w:t>31 - 39 years old</w:t>
      </w:r>
    </w:p>
    <w:p w14:paraId="41B636A4" w14:textId="77777777" w:rsidR="00446E1E" w:rsidRPr="00825647" w:rsidRDefault="00446E1E" w:rsidP="00282A6C">
      <w:pPr>
        <w:numPr>
          <w:ilvl w:val="1"/>
          <w:numId w:val="4"/>
        </w:numPr>
        <w:bidi w:val="0"/>
        <w:spacing w:after="0" w:line="360" w:lineRule="auto"/>
        <w:rPr>
          <w:rFonts w:asciiTheme="majorBidi" w:hAnsiTheme="majorBidi" w:cstheme="majorBidi"/>
          <w:sz w:val="24"/>
          <w:szCs w:val="24"/>
        </w:rPr>
      </w:pPr>
      <w:r w:rsidRPr="00825647">
        <w:rPr>
          <w:rFonts w:asciiTheme="majorBidi" w:hAnsiTheme="majorBidi" w:cstheme="majorBidi"/>
          <w:sz w:val="24"/>
          <w:szCs w:val="24"/>
        </w:rPr>
        <w:t>40 - 49 years old</w:t>
      </w:r>
    </w:p>
    <w:p w14:paraId="065B122A" w14:textId="77777777" w:rsidR="00446E1E" w:rsidRPr="00825647" w:rsidRDefault="00446E1E" w:rsidP="00282A6C">
      <w:pPr>
        <w:numPr>
          <w:ilvl w:val="1"/>
          <w:numId w:val="4"/>
        </w:numPr>
        <w:bidi w:val="0"/>
        <w:spacing w:after="0" w:line="360" w:lineRule="auto"/>
        <w:rPr>
          <w:rFonts w:asciiTheme="majorBidi" w:hAnsiTheme="majorBidi" w:cstheme="majorBidi"/>
          <w:sz w:val="24"/>
          <w:szCs w:val="24"/>
        </w:rPr>
      </w:pPr>
      <w:proofErr w:type="gramStart"/>
      <w:r w:rsidRPr="00825647">
        <w:rPr>
          <w:rFonts w:asciiTheme="majorBidi" w:hAnsiTheme="majorBidi" w:cstheme="majorBidi"/>
          <w:sz w:val="24"/>
          <w:szCs w:val="24"/>
        </w:rPr>
        <w:t>50</w:t>
      </w:r>
      <w:proofErr w:type="gramEnd"/>
      <w:r w:rsidRPr="00825647">
        <w:rPr>
          <w:rFonts w:asciiTheme="majorBidi" w:hAnsiTheme="majorBidi" w:cstheme="majorBidi"/>
          <w:sz w:val="24"/>
          <w:szCs w:val="24"/>
        </w:rPr>
        <w:t xml:space="preserve"> years old and over</w:t>
      </w:r>
    </w:p>
    <w:p w14:paraId="6ED48DE7" w14:textId="77777777" w:rsidR="00446E1E" w:rsidRPr="00825647" w:rsidRDefault="00446E1E" w:rsidP="00282A6C">
      <w:pPr>
        <w:numPr>
          <w:ilvl w:val="0"/>
          <w:numId w:val="4"/>
        </w:numPr>
        <w:bidi w:val="0"/>
        <w:spacing w:after="0" w:line="360" w:lineRule="auto"/>
        <w:rPr>
          <w:rFonts w:asciiTheme="majorBidi" w:hAnsiTheme="majorBidi" w:cstheme="majorBidi"/>
          <w:sz w:val="24"/>
          <w:szCs w:val="24"/>
        </w:rPr>
      </w:pPr>
      <w:r w:rsidRPr="00825647">
        <w:rPr>
          <w:rFonts w:asciiTheme="majorBidi" w:hAnsiTheme="majorBidi" w:cstheme="majorBidi"/>
          <w:b/>
          <w:sz w:val="24"/>
          <w:szCs w:val="24"/>
        </w:rPr>
        <w:t>Years of Experience:</w:t>
      </w:r>
    </w:p>
    <w:p w14:paraId="6B54BD0B" w14:textId="77777777" w:rsidR="00446E1E" w:rsidRPr="00825647" w:rsidRDefault="00446E1E" w:rsidP="00282A6C">
      <w:pPr>
        <w:numPr>
          <w:ilvl w:val="1"/>
          <w:numId w:val="4"/>
        </w:numPr>
        <w:bidi w:val="0"/>
        <w:spacing w:after="0" w:line="360" w:lineRule="auto"/>
        <w:rPr>
          <w:rFonts w:asciiTheme="majorBidi" w:hAnsiTheme="majorBidi" w:cstheme="majorBidi"/>
          <w:sz w:val="24"/>
          <w:szCs w:val="24"/>
        </w:rPr>
      </w:pPr>
      <w:r w:rsidRPr="00825647">
        <w:rPr>
          <w:rFonts w:asciiTheme="majorBidi" w:hAnsiTheme="majorBidi" w:cstheme="majorBidi"/>
          <w:sz w:val="24"/>
          <w:szCs w:val="24"/>
        </w:rPr>
        <w:t>5 years &amp; less</w:t>
      </w:r>
    </w:p>
    <w:p w14:paraId="2CE53F04" w14:textId="77777777" w:rsidR="00446E1E" w:rsidRPr="00825647" w:rsidRDefault="00446E1E" w:rsidP="00282A6C">
      <w:pPr>
        <w:numPr>
          <w:ilvl w:val="1"/>
          <w:numId w:val="4"/>
        </w:numPr>
        <w:bidi w:val="0"/>
        <w:spacing w:after="0" w:line="360" w:lineRule="auto"/>
        <w:rPr>
          <w:rFonts w:asciiTheme="majorBidi" w:hAnsiTheme="majorBidi" w:cstheme="majorBidi"/>
          <w:sz w:val="24"/>
          <w:szCs w:val="24"/>
        </w:rPr>
      </w:pPr>
      <w:r w:rsidRPr="00825647">
        <w:rPr>
          <w:rFonts w:asciiTheme="majorBidi" w:hAnsiTheme="majorBidi" w:cstheme="majorBidi"/>
          <w:sz w:val="24"/>
          <w:szCs w:val="24"/>
        </w:rPr>
        <w:t>5-10 years</w:t>
      </w:r>
    </w:p>
    <w:p w14:paraId="71AF4535" w14:textId="77777777" w:rsidR="00446E1E" w:rsidRPr="00825647" w:rsidRDefault="00446E1E" w:rsidP="00282A6C">
      <w:pPr>
        <w:numPr>
          <w:ilvl w:val="1"/>
          <w:numId w:val="4"/>
        </w:numPr>
        <w:bidi w:val="0"/>
        <w:spacing w:after="0" w:line="360" w:lineRule="auto"/>
        <w:rPr>
          <w:rFonts w:asciiTheme="majorBidi" w:hAnsiTheme="majorBidi" w:cstheme="majorBidi"/>
          <w:sz w:val="24"/>
          <w:szCs w:val="24"/>
        </w:rPr>
      </w:pPr>
      <w:r w:rsidRPr="00825647">
        <w:rPr>
          <w:rFonts w:asciiTheme="majorBidi" w:hAnsiTheme="majorBidi" w:cstheme="majorBidi"/>
          <w:sz w:val="24"/>
          <w:szCs w:val="24"/>
        </w:rPr>
        <w:t>11-20 years</w:t>
      </w:r>
    </w:p>
    <w:p w14:paraId="6BFEEA67" w14:textId="77777777" w:rsidR="00446E1E" w:rsidRPr="00825647" w:rsidRDefault="00446E1E" w:rsidP="00282A6C">
      <w:pPr>
        <w:numPr>
          <w:ilvl w:val="1"/>
          <w:numId w:val="4"/>
        </w:numPr>
        <w:bidi w:val="0"/>
        <w:spacing w:after="240" w:line="360" w:lineRule="auto"/>
        <w:rPr>
          <w:rFonts w:asciiTheme="majorBidi" w:hAnsiTheme="majorBidi" w:cstheme="majorBidi"/>
          <w:sz w:val="24"/>
          <w:szCs w:val="24"/>
        </w:rPr>
      </w:pPr>
      <w:r w:rsidRPr="00825647">
        <w:rPr>
          <w:rFonts w:asciiTheme="majorBidi" w:hAnsiTheme="majorBidi" w:cstheme="majorBidi"/>
          <w:sz w:val="24"/>
          <w:szCs w:val="24"/>
        </w:rPr>
        <w:t>21 years &amp; above</w:t>
      </w:r>
    </w:p>
    <w:p w14:paraId="2D735DD7" w14:textId="77777777" w:rsidR="00446E1E" w:rsidRPr="00825647" w:rsidRDefault="00372CB1" w:rsidP="00282A6C">
      <w:pPr>
        <w:spacing w:line="360" w:lineRule="auto"/>
        <w:rPr>
          <w:rFonts w:asciiTheme="majorBidi" w:hAnsiTheme="majorBidi" w:cstheme="majorBidi"/>
          <w:sz w:val="24"/>
          <w:szCs w:val="24"/>
        </w:rPr>
      </w:pPr>
      <w:r>
        <w:rPr>
          <w:rFonts w:asciiTheme="majorBidi" w:hAnsiTheme="majorBidi" w:cstheme="majorBidi"/>
          <w:sz w:val="24"/>
          <w:szCs w:val="24"/>
        </w:rPr>
        <w:pict w14:anchorId="458F51E8">
          <v:rect id="_x0000_i1027" style="width:0;height:1.5pt" o:hralign="right" o:hrstd="t" o:hr="t" fillcolor="#a0a0a0" stroked="f"/>
        </w:pict>
      </w:r>
    </w:p>
    <w:p w14:paraId="3DE3D4A7" w14:textId="77777777" w:rsidR="00446E1E" w:rsidRPr="00825647" w:rsidRDefault="00446E1E" w:rsidP="00282A6C">
      <w:pPr>
        <w:pStyle w:val="Heading3"/>
        <w:keepNext w:val="0"/>
        <w:keepLines w:val="0"/>
        <w:spacing w:before="280" w:line="360" w:lineRule="auto"/>
        <w:rPr>
          <w:rFonts w:asciiTheme="majorBidi" w:hAnsiTheme="majorBidi" w:cstheme="majorBidi"/>
          <w:b/>
          <w:color w:val="000000"/>
          <w:sz w:val="24"/>
          <w:szCs w:val="24"/>
        </w:rPr>
      </w:pPr>
      <w:bookmarkStart w:id="44" w:name="_x4682ntoytuy" w:colFirst="0" w:colLast="0"/>
      <w:bookmarkEnd w:id="44"/>
      <w:r w:rsidRPr="00825647">
        <w:rPr>
          <w:rFonts w:asciiTheme="majorBidi" w:hAnsiTheme="majorBidi" w:cstheme="majorBidi"/>
          <w:b/>
          <w:color w:val="000000"/>
          <w:sz w:val="24"/>
          <w:szCs w:val="24"/>
        </w:rPr>
        <w:lastRenderedPageBreak/>
        <w:t>Section B: Production and Profit Optimization Factors</w:t>
      </w:r>
    </w:p>
    <w:p w14:paraId="6861D272" w14:textId="77777777" w:rsidR="00446E1E" w:rsidRPr="00825647" w:rsidRDefault="00446E1E" w:rsidP="00282A6C">
      <w:pPr>
        <w:spacing w:before="240" w:after="240" w:line="360" w:lineRule="auto"/>
        <w:jc w:val="right"/>
        <w:rPr>
          <w:rFonts w:asciiTheme="majorBidi" w:hAnsiTheme="majorBidi" w:cstheme="majorBidi"/>
          <w:sz w:val="24"/>
          <w:szCs w:val="24"/>
        </w:rPr>
      </w:pPr>
      <w:r w:rsidRPr="00825647">
        <w:rPr>
          <w:rFonts w:asciiTheme="majorBidi" w:hAnsiTheme="majorBidi" w:cstheme="majorBidi"/>
          <w:sz w:val="24"/>
          <w:szCs w:val="24"/>
        </w:rPr>
        <w:t>Please indicate your degree of agreement or disagreement with the following statements by ticking (</w:t>
      </w:r>
      <w:r w:rsidRPr="00825647">
        <w:rPr>
          <w:rFonts w:ascii="Segoe UI Symbol" w:eastAsia="Arial Unicode MS" w:hAnsi="Segoe UI Symbol" w:cs="Segoe UI Symbol"/>
          <w:b/>
          <w:sz w:val="24"/>
          <w:szCs w:val="24"/>
        </w:rPr>
        <w:t>✓</w:t>
      </w:r>
      <w:r w:rsidRPr="00825647">
        <w:rPr>
          <w:rFonts w:asciiTheme="majorBidi" w:hAnsiTheme="majorBidi" w:cstheme="majorBidi"/>
          <w:sz w:val="24"/>
          <w:szCs w:val="24"/>
        </w:rPr>
        <w:t>) one of the five alternatives:</w:t>
      </w:r>
    </w:p>
    <w:p w14:paraId="0BD36012" w14:textId="77777777" w:rsidR="00446E1E" w:rsidRPr="00825647" w:rsidRDefault="00446E1E" w:rsidP="00282A6C">
      <w:pPr>
        <w:pStyle w:val="Heading4"/>
        <w:keepNext w:val="0"/>
        <w:keepLines w:val="0"/>
        <w:spacing w:before="240" w:after="40" w:line="360" w:lineRule="auto"/>
        <w:rPr>
          <w:rFonts w:asciiTheme="majorBidi" w:hAnsiTheme="majorBidi" w:cstheme="majorBidi"/>
          <w:b/>
          <w:color w:val="000000"/>
        </w:rPr>
      </w:pPr>
      <w:bookmarkStart w:id="45" w:name="_rmma6bb6o5e3" w:colFirst="0" w:colLast="0"/>
      <w:bookmarkEnd w:id="45"/>
      <w:r w:rsidRPr="00825647">
        <w:rPr>
          <w:rFonts w:asciiTheme="majorBidi" w:hAnsiTheme="majorBidi" w:cstheme="majorBidi"/>
          <w:b/>
          <w:color w:val="000000"/>
        </w:rPr>
        <w:t>I. Technological Integration in Production</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3903"/>
        <w:gridCol w:w="1275"/>
        <w:gridCol w:w="795"/>
        <w:gridCol w:w="950"/>
        <w:gridCol w:w="1049"/>
        <w:gridCol w:w="1388"/>
      </w:tblGrid>
      <w:tr w:rsidR="00446E1E" w:rsidRPr="00825647" w14:paraId="5A6D3ECB" w14:textId="77777777" w:rsidTr="00B137BE">
        <w:trPr>
          <w:trHeight w:val="800"/>
        </w:trPr>
        <w:tc>
          <w:tcPr>
            <w:tcW w:w="39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19414B"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Statement</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EAC146"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Strongly Agree</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056AE6"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Agree</w:t>
            </w:r>
          </w:p>
        </w:tc>
        <w:tc>
          <w:tcPr>
            <w:tcW w:w="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E2FCE8"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Neutral</w:t>
            </w:r>
          </w:p>
        </w:tc>
        <w:tc>
          <w:tcPr>
            <w:tcW w:w="10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0D13CA"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Disagree</w:t>
            </w:r>
          </w:p>
        </w:tc>
        <w:tc>
          <w:tcPr>
            <w:tcW w:w="1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BD1F7A"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Strongly Disagree</w:t>
            </w:r>
          </w:p>
        </w:tc>
      </w:tr>
      <w:tr w:rsidR="00446E1E" w:rsidRPr="00825647" w14:paraId="0D474825" w14:textId="77777777" w:rsidTr="00B137BE">
        <w:trPr>
          <w:trHeight w:val="1085"/>
        </w:trPr>
        <w:tc>
          <w:tcPr>
            <w:tcW w:w="39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0EE9C8"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The adoption of digital technologies has improved production efficiency in our facility.</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2B770B"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82D596"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48A73F"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0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44E7DD"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7FEA2A"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r>
      <w:tr w:rsidR="00446E1E" w:rsidRPr="00825647" w14:paraId="35DC2ACC" w14:textId="77777777" w:rsidTr="00B137BE">
        <w:trPr>
          <w:trHeight w:val="800"/>
        </w:trPr>
        <w:tc>
          <w:tcPr>
            <w:tcW w:w="39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A762BA"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Automated systems have optimized operational decision-making.</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831E48"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2DB083"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D961D6"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0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8B3D31"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B72A3C"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r>
      <w:tr w:rsidR="00446E1E" w:rsidRPr="00825647" w14:paraId="426D4451" w14:textId="77777777" w:rsidTr="00B137BE">
        <w:trPr>
          <w:trHeight w:val="1085"/>
        </w:trPr>
        <w:tc>
          <w:tcPr>
            <w:tcW w:w="39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629645"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Real-time production monitoring systems contribute to increased profitability.</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2BBDD2"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1DD238"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167945"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0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373E7B"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64DC8A"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r>
      <w:tr w:rsidR="00446E1E" w:rsidRPr="00825647" w14:paraId="7CE3C41A" w14:textId="77777777" w:rsidTr="00B137BE">
        <w:trPr>
          <w:trHeight w:val="800"/>
        </w:trPr>
        <w:tc>
          <w:tcPr>
            <w:tcW w:w="39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E2BB61"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Investment in technology leads to sustainable profit margins.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B5DEB"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8EC694"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64FD2C"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0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515FEB"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D99987"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r>
    </w:tbl>
    <w:p w14:paraId="48E72796" w14:textId="77777777" w:rsidR="00446E1E" w:rsidRPr="00825647" w:rsidRDefault="00446E1E" w:rsidP="00282A6C">
      <w:pPr>
        <w:pStyle w:val="Heading4"/>
        <w:keepNext w:val="0"/>
        <w:keepLines w:val="0"/>
        <w:spacing w:before="240" w:after="40" w:line="360" w:lineRule="auto"/>
        <w:rPr>
          <w:rFonts w:asciiTheme="majorBidi" w:hAnsiTheme="majorBidi" w:cstheme="majorBidi"/>
          <w:b/>
          <w:color w:val="000000"/>
        </w:rPr>
      </w:pPr>
      <w:bookmarkStart w:id="46" w:name="_5itf7w67ttps" w:colFirst="0" w:colLast="0"/>
      <w:bookmarkEnd w:id="46"/>
      <w:r w:rsidRPr="00825647">
        <w:rPr>
          <w:rFonts w:asciiTheme="majorBidi" w:hAnsiTheme="majorBidi" w:cstheme="majorBidi"/>
          <w:b/>
          <w:color w:val="000000"/>
        </w:rPr>
        <w:t>II. Quality Management Systems and Production Efficiency</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3923"/>
        <w:gridCol w:w="1263"/>
        <w:gridCol w:w="796"/>
        <w:gridCol w:w="952"/>
        <w:gridCol w:w="1050"/>
        <w:gridCol w:w="1376"/>
      </w:tblGrid>
      <w:tr w:rsidR="00446E1E" w:rsidRPr="00825647" w14:paraId="1347E5E1" w14:textId="77777777" w:rsidTr="00B137BE">
        <w:trPr>
          <w:trHeight w:val="800"/>
        </w:trPr>
        <w:tc>
          <w:tcPr>
            <w:tcW w:w="3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E66EFF"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Statement</w:t>
            </w:r>
          </w:p>
        </w:tc>
        <w:tc>
          <w:tcPr>
            <w:tcW w:w="12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3D0DBF"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Strongly Agree</w:t>
            </w:r>
          </w:p>
        </w:tc>
        <w:tc>
          <w:tcPr>
            <w:tcW w:w="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451B73"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Agree</w:t>
            </w:r>
          </w:p>
        </w:tc>
        <w:tc>
          <w:tcPr>
            <w:tcW w:w="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3AD410"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Neutral</w:t>
            </w:r>
          </w:p>
        </w:tc>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E60FA7"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Disagree</w:t>
            </w:r>
          </w:p>
        </w:tc>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F34917"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Strongly Disagree</w:t>
            </w:r>
          </w:p>
        </w:tc>
      </w:tr>
      <w:tr w:rsidR="00446E1E" w:rsidRPr="00825647" w14:paraId="20493349" w14:textId="77777777" w:rsidTr="00B137BE">
        <w:trPr>
          <w:trHeight w:val="1085"/>
        </w:trPr>
        <w:tc>
          <w:tcPr>
            <w:tcW w:w="3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4A9924"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Implementing quality management systems has enhanced product reliability.</w:t>
            </w:r>
          </w:p>
        </w:tc>
        <w:tc>
          <w:tcPr>
            <w:tcW w:w="12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E1E0F4"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7FD98B"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C9685C"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B57A78"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2840C3"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r>
      <w:tr w:rsidR="00446E1E" w:rsidRPr="00825647" w14:paraId="7ACFA10C" w14:textId="77777777" w:rsidTr="00B137BE">
        <w:trPr>
          <w:trHeight w:val="800"/>
        </w:trPr>
        <w:tc>
          <w:tcPr>
            <w:tcW w:w="3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414512"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Quality assurance programs contribute to minimizing production errors.</w:t>
            </w:r>
          </w:p>
        </w:tc>
        <w:tc>
          <w:tcPr>
            <w:tcW w:w="12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039D4D"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B6840B"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F45125"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D9C64A"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98FA86"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r>
      <w:tr w:rsidR="00446E1E" w:rsidRPr="00825647" w14:paraId="0A9175E9" w14:textId="77777777" w:rsidTr="00B137BE">
        <w:trPr>
          <w:trHeight w:val="800"/>
        </w:trPr>
        <w:tc>
          <w:tcPr>
            <w:tcW w:w="3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62364F"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lastRenderedPageBreak/>
              <w:t>Higher product quality leads to increased profitability.</w:t>
            </w:r>
          </w:p>
        </w:tc>
        <w:tc>
          <w:tcPr>
            <w:tcW w:w="12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CA2C5E"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1510C8"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317B3C"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517792"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6526E1"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r>
      <w:tr w:rsidR="00446E1E" w:rsidRPr="00825647" w14:paraId="6DAFBBC9" w14:textId="77777777" w:rsidTr="00B137BE">
        <w:trPr>
          <w:trHeight w:val="1085"/>
        </w:trPr>
        <w:tc>
          <w:tcPr>
            <w:tcW w:w="3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651BFA"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Compliance with international quality standards enhances market competitiveness.</w:t>
            </w:r>
          </w:p>
        </w:tc>
        <w:tc>
          <w:tcPr>
            <w:tcW w:w="12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EEFF5E"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C77FCF"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7EE6B1"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64DA82"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1F8EA1" w14:textId="77777777" w:rsidR="00446E1E" w:rsidRPr="00825647" w:rsidRDefault="00446E1E"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r>
    </w:tbl>
    <w:p w14:paraId="09C3ED42" w14:textId="77777777" w:rsidR="00446E1E" w:rsidRPr="00825647" w:rsidRDefault="00446E1E" w:rsidP="00133B56">
      <w:pPr>
        <w:pStyle w:val="Heading4"/>
        <w:keepNext w:val="0"/>
        <w:keepLines w:val="0"/>
        <w:spacing w:before="240" w:after="40" w:line="360" w:lineRule="auto"/>
        <w:rPr>
          <w:rFonts w:asciiTheme="majorBidi" w:hAnsiTheme="majorBidi" w:cstheme="majorBidi"/>
          <w:b/>
          <w:color w:val="000000"/>
        </w:rPr>
      </w:pPr>
      <w:bookmarkStart w:id="47" w:name="_xfkpvrjyc1px" w:colFirst="0" w:colLast="0"/>
      <w:bookmarkEnd w:id="47"/>
      <w:r w:rsidRPr="00825647">
        <w:rPr>
          <w:rFonts w:asciiTheme="majorBidi" w:hAnsiTheme="majorBidi" w:cstheme="majorBidi"/>
          <w:b/>
          <w:color w:val="000000"/>
        </w:rPr>
        <w:t>III. Supply Chain Optimization</w:t>
      </w:r>
    </w:p>
    <w:tbl>
      <w:tblPr>
        <w:tblW w:w="9359" w:type="dxa"/>
        <w:tblBorders>
          <w:top w:val="nil"/>
          <w:left w:val="nil"/>
          <w:bottom w:val="nil"/>
          <w:right w:val="nil"/>
          <w:insideH w:val="nil"/>
          <w:insideV w:val="nil"/>
        </w:tblBorders>
        <w:tblLayout w:type="fixed"/>
        <w:tblLook w:val="0600" w:firstRow="0" w:lastRow="0" w:firstColumn="0" w:lastColumn="0" w:noHBand="1" w:noVBand="1"/>
      </w:tblPr>
      <w:tblGrid>
        <w:gridCol w:w="3916"/>
        <w:gridCol w:w="1275"/>
        <w:gridCol w:w="795"/>
        <w:gridCol w:w="950"/>
        <w:gridCol w:w="1049"/>
        <w:gridCol w:w="1374"/>
      </w:tblGrid>
      <w:tr w:rsidR="00FD1CED" w:rsidRPr="00825647" w14:paraId="6058C946" w14:textId="77777777" w:rsidTr="00FD1CED">
        <w:trPr>
          <w:trHeight w:val="800"/>
        </w:trPr>
        <w:tc>
          <w:tcPr>
            <w:tcW w:w="39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71AB5C"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Statement</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C7AC9B"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Strongly Agree</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359B63"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Agree</w:t>
            </w:r>
          </w:p>
        </w:tc>
        <w:tc>
          <w:tcPr>
            <w:tcW w:w="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970027"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Neutral</w:t>
            </w:r>
          </w:p>
        </w:tc>
        <w:tc>
          <w:tcPr>
            <w:tcW w:w="10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EDB42F"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Disagree</w:t>
            </w:r>
          </w:p>
        </w:tc>
        <w:tc>
          <w:tcPr>
            <w:tcW w:w="13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2624A5" w14:textId="0E9391C3"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b/>
                <w:sz w:val="24"/>
                <w:szCs w:val="24"/>
              </w:rPr>
              <w:t>Strongly Disagree</w:t>
            </w:r>
          </w:p>
        </w:tc>
      </w:tr>
      <w:tr w:rsidR="00FD1CED" w:rsidRPr="00825647" w14:paraId="195B9971" w14:textId="77777777" w:rsidTr="00FD1CED">
        <w:trPr>
          <w:trHeight w:val="800"/>
        </w:trPr>
        <w:tc>
          <w:tcPr>
            <w:tcW w:w="39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2E5B85"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Supply chain integration improves production efficiency.</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79D609"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14CD24"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0ECEEC"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0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24FC56"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3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F16FD3" w14:textId="58878E54"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r>
      <w:tr w:rsidR="00FD1CED" w:rsidRPr="00825647" w14:paraId="526247D9" w14:textId="77777777" w:rsidTr="00FD1CED">
        <w:trPr>
          <w:trHeight w:val="800"/>
        </w:trPr>
        <w:tc>
          <w:tcPr>
            <w:tcW w:w="39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1A48D5"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xml:space="preserve">Just-in-time inventory management helps </w:t>
            </w:r>
            <w:proofErr w:type="gramStart"/>
            <w:r w:rsidRPr="00825647">
              <w:rPr>
                <w:rFonts w:asciiTheme="majorBidi" w:hAnsiTheme="majorBidi" w:cstheme="majorBidi"/>
                <w:sz w:val="24"/>
                <w:szCs w:val="24"/>
              </w:rPr>
              <w:t>in</w:t>
            </w:r>
            <w:proofErr w:type="gramEnd"/>
            <w:r w:rsidRPr="00825647">
              <w:rPr>
                <w:rFonts w:asciiTheme="majorBidi" w:hAnsiTheme="majorBidi" w:cstheme="majorBidi"/>
                <w:sz w:val="24"/>
                <w:szCs w:val="24"/>
              </w:rPr>
              <w:t xml:space="preserve"> cost reduction.</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6909D8"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AB5D9E"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332813"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0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954B27"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3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70E086" w14:textId="29C9EA83"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r>
      <w:tr w:rsidR="00FD1CED" w:rsidRPr="00825647" w14:paraId="6C94DB5C" w14:textId="77777777" w:rsidTr="00FD1CED">
        <w:trPr>
          <w:trHeight w:val="1085"/>
        </w:trPr>
        <w:tc>
          <w:tcPr>
            <w:tcW w:w="39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B4180"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Logistics optimization enhances timely delivery of raw materials and finished products.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BC9407"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87CA28"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630C84"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0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E3EF55"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3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15F62" w14:textId="2F142608"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r>
      <w:tr w:rsidR="00FD1CED" w:rsidRPr="00825647" w14:paraId="5807DD52" w14:textId="77777777" w:rsidTr="00FD1CED">
        <w:trPr>
          <w:trHeight w:val="800"/>
        </w:trPr>
        <w:tc>
          <w:tcPr>
            <w:tcW w:w="39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B0516F"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Supply chain digitalization leads to better financial performance.</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30E736"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23054C"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8EDFB1"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0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287426" w14:textId="77777777"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c>
          <w:tcPr>
            <w:tcW w:w="13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FCB064" w14:textId="527B5DBC" w:rsidR="00FD1CED" w:rsidRPr="00825647" w:rsidRDefault="00FD1CED" w:rsidP="00446E1E">
            <w:pPr>
              <w:spacing w:line="360" w:lineRule="auto"/>
              <w:jc w:val="right"/>
              <w:rPr>
                <w:rFonts w:asciiTheme="majorBidi" w:hAnsiTheme="majorBidi" w:cstheme="majorBidi"/>
                <w:sz w:val="24"/>
                <w:szCs w:val="24"/>
              </w:rPr>
            </w:pPr>
            <w:r w:rsidRPr="00825647">
              <w:rPr>
                <w:rFonts w:asciiTheme="majorBidi" w:hAnsiTheme="majorBidi" w:cstheme="majorBidi"/>
                <w:sz w:val="24"/>
                <w:szCs w:val="24"/>
              </w:rPr>
              <w:t>[ ]</w:t>
            </w:r>
          </w:p>
        </w:tc>
      </w:tr>
    </w:tbl>
    <w:p w14:paraId="40C26955" w14:textId="77777777" w:rsidR="00446E1E" w:rsidRPr="00825647" w:rsidRDefault="00372CB1" w:rsidP="00446E1E">
      <w:pPr>
        <w:spacing w:line="360" w:lineRule="auto"/>
        <w:jc w:val="right"/>
        <w:rPr>
          <w:rFonts w:asciiTheme="majorBidi" w:hAnsiTheme="majorBidi" w:cstheme="majorBidi"/>
          <w:sz w:val="24"/>
          <w:szCs w:val="24"/>
        </w:rPr>
      </w:pPr>
      <w:r>
        <w:rPr>
          <w:rFonts w:asciiTheme="majorBidi" w:hAnsiTheme="majorBidi" w:cstheme="majorBidi"/>
          <w:sz w:val="24"/>
          <w:szCs w:val="24"/>
        </w:rPr>
        <w:pict w14:anchorId="26461C0E">
          <v:rect id="_x0000_i1028" style="width:0;height:1.5pt" o:hrstd="t" o:hr="t" fillcolor="#a0a0a0" stroked="f"/>
        </w:pict>
      </w:r>
    </w:p>
    <w:p w14:paraId="7D4FB3D9" w14:textId="77777777" w:rsidR="00446E1E" w:rsidRPr="00825647" w:rsidRDefault="00446E1E" w:rsidP="00282A6C">
      <w:pPr>
        <w:pStyle w:val="Heading3"/>
        <w:keepNext w:val="0"/>
        <w:keepLines w:val="0"/>
        <w:spacing w:before="280" w:line="360" w:lineRule="auto"/>
        <w:rPr>
          <w:rFonts w:asciiTheme="majorBidi" w:hAnsiTheme="majorBidi" w:cstheme="majorBidi"/>
          <w:b/>
          <w:color w:val="000000"/>
          <w:sz w:val="24"/>
          <w:szCs w:val="24"/>
        </w:rPr>
      </w:pPr>
      <w:bookmarkStart w:id="48" w:name="_kp4m52rszxn0" w:colFirst="0" w:colLast="0"/>
      <w:bookmarkEnd w:id="48"/>
      <w:r w:rsidRPr="00825647">
        <w:rPr>
          <w:rFonts w:asciiTheme="majorBidi" w:hAnsiTheme="majorBidi" w:cstheme="majorBidi"/>
          <w:b/>
          <w:color w:val="000000"/>
          <w:sz w:val="24"/>
          <w:szCs w:val="24"/>
        </w:rPr>
        <w:t>Section C: Open-Ended Questions</w:t>
      </w:r>
    </w:p>
    <w:p w14:paraId="75B38118" w14:textId="2C676D26" w:rsidR="00446E1E" w:rsidRPr="00825647" w:rsidRDefault="00446E1E" w:rsidP="00446E1E">
      <w:pPr>
        <w:spacing w:before="240" w:after="240" w:line="360" w:lineRule="auto"/>
        <w:jc w:val="right"/>
        <w:rPr>
          <w:rFonts w:asciiTheme="majorBidi" w:hAnsiTheme="majorBidi" w:cstheme="majorBidi"/>
          <w:sz w:val="24"/>
          <w:szCs w:val="24"/>
        </w:rPr>
      </w:pPr>
      <w:r w:rsidRPr="00825647">
        <w:rPr>
          <w:rFonts w:asciiTheme="majorBidi" w:hAnsiTheme="majorBidi" w:cstheme="majorBidi"/>
          <w:sz w:val="24"/>
          <w:szCs w:val="24"/>
        </w:rPr>
        <w:t>C1) In your view, the primary challenges to achieving optimizations in production while staying profitable in oil &amp; gas and petrochemicals?</w:t>
      </w:r>
      <w:r w:rsidRPr="00825647">
        <w:rPr>
          <w:rFonts w:asciiTheme="majorBidi" w:hAnsiTheme="majorBidi" w:cstheme="majorBidi"/>
          <w:sz w:val="24"/>
          <w:szCs w:val="24"/>
        </w:rPr>
        <w:br/>
        <w:t xml:space="preserve"> ………………………………………………………………………………………………</w:t>
      </w:r>
      <w:r w:rsidRPr="00825647">
        <w:rPr>
          <w:rFonts w:asciiTheme="majorBidi" w:hAnsiTheme="majorBidi" w:cstheme="majorBidi"/>
          <w:sz w:val="24"/>
          <w:szCs w:val="24"/>
        </w:rPr>
        <w:br/>
        <w:t xml:space="preserve"> ………………………………………………………………………………………………</w:t>
      </w:r>
    </w:p>
    <w:p w14:paraId="026C59E7" w14:textId="5C25CF73" w:rsidR="00446E1E" w:rsidRPr="00825647" w:rsidRDefault="00446E1E" w:rsidP="00446E1E">
      <w:pPr>
        <w:spacing w:before="240" w:after="240" w:line="360" w:lineRule="auto"/>
        <w:jc w:val="right"/>
        <w:rPr>
          <w:rFonts w:asciiTheme="majorBidi" w:hAnsiTheme="majorBidi" w:cstheme="majorBidi"/>
          <w:sz w:val="24"/>
          <w:szCs w:val="24"/>
        </w:rPr>
      </w:pPr>
      <w:r w:rsidRPr="00825647">
        <w:rPr>
          <w:rFonts w:asciiTheme="majorBidi" w:hAnsiTheme="majorBidi" w:cstheme="majorBidi"/>
          <w:sz w:val="24"/>
          <w:szCs w:val="24"/>
        </w:rPr>
        <w:t>C2) What are your suggestions to enhance technological integration, quality management and optimization of the supply chain?</w:t>
      </w:r>
      <w:r w:rsidRPr="00825647">
        <w:rPr>
          <w:rFonts w:asciiTheme="majorBidi" w:hAnsiTheme="majorBidi" w:cstheme="majorBidi"/>
          <w:sz w:val="24"/>
          <w:szCs w:val="24"/>
        </w:rPr>
        <w:br/>
      </w:r>
      <w:r w:rsidRPr="00825647">
        <w:rPr>
          <w:rFonts w:asciiTheme="majorBidi" w:hAnsiTheme="majorBidi" w:cstheme="majorBidi"/>
          <w:sz w:val="24"/>
          <w:szCs w:val="24"/>
        </w:rPr>
        <w:lastRenderedPageBreak/>
        <w:t xml:space="preserve"> ………………………………………………………………………………………………</w:t>
      </w:r>
      <w:r w:rsidRPr="00825647">
        <w:rPr>
          <w:rFonts w:asciiTheme="majorBidi" w:hAnsiTheme="majorBidi" w:cstheme="majorBidi"/>
          <w:sz w:val="24"/>
          <w:szCs w:val="24"/>
        </w:rPr>
        <w:br/>
        <w:t xml:space="preserve"> ………………………………………………………………………………………………</w:t>
      </w:r>
    </w:p>
    <w:p w14:paraId="11C1A0DA" w14:textId="1FE97020" w:rsidR="00446E1E" w:rsidRPr="00825647" w:rsidRDefault="00446E1E" w:rsidP="00446E1E">
      <w:pPr>
        <w:spacing w:before="240" w:after="240" w:line="360" w:lineRule="auto"/>
        <w:jc w:val="right"/>
        <w:rPr>
          <w:rFonts w:asciiTheme="majorBidi" w:hAnsiTheme="majorBidi" w:cstheme="majorBidi"/>
          <w:sz w:val="24"/>
          <w:szCs w:val="24"/>
        </w:rPr>
      </w:pPr>
      <w:r w:rsidRPr="00825647">
        <w:rPr>
          <w:rFonts w:asciiTheme="majorBidi" w:hAnsiTheme="majorBidi" w:cstheme="majorBidi"/>
          <w:sz w:val="24"/>
          <w:szCs w:val="24"/>
        </w:rPr>
        <w:t>C3) Are there any other drivers that affect production efficiency and profit management in your company? Please specify.</w:t>
      </w:r>
      <w:r w:rsidRPr="00825647">
        <w:rPr>
          <w:rFonts w:asciiTheme="majorBidi" w:hAnsiTheme="majorBidi" w:cstheme="majorBidi"/>
          <w:sz w:val="24"/>
          <w:szCs w:val="24"/>
        </w:rPr>
        <w:br/>
        <w:t xml:space="preserve"> ………………………………………………………………………………………………</w:t>
      </w:r>
      <w:r w:rsidRPr="00825647">
        <w:rPr>
          <w:rFonts w:asciiTheme="majorBidi" w:hAnsiTheme="majorBidi" w:cstheme="majorBidi"/>
          <w:sz w:val="24"/>
          <w:szCs w:val="24"/>
        </w:rPr>
        <w:br/>
        <w:t xml:space="preserve"> ………………………………………………………………………………………………</w:t>
      </w:r>
    </w:p>
    <w:p w14:paraId="4C448BEF" w14:textId="1479149C" w:rsidR="00446E1E" w:rsidRPr="00825647" w:rsidRDefault="00372CB1" w:rsidP="00446E1E">
      <w:pPr>
        <w:spacing w:line="360" w:lineRule="auto"/>
        <w:jc w:val="right"/>
        <w:rPr>
          <w:rFonts w:asciiTheme="majorBidi" w:hAnsiTheme="majorBidi" w:cstheme="majorBidi"/>
          <w:sz w:val="24"/>
          <w:szCs w:val="24"/>
        </w:rPr>
      </w:pPr>
      <w:r>
        <w:rPr>
          <w:rFonts w:asciiTheme="majorBidi" w:hAnsiTheme="majorBidi" w:cstheme="majorBidi"/>
          <w:sz w:val="24"/>
          <w:szCs w:val="24"/>
        </w:rPr>
        <w:pict w14:anchorId="6AAF18B4">
          <v:rect id="_x0000_i1029" style="width:0;height:1.5pt" o:hrstd="t" o:hr="t" fillcolor="#a0a0a0" stroked="f"/>
        </w:pict>
      </w:r>
    </w:p>
    <w:p w14:paraId="7CB93E44" w14:textId="223890E1" w:rsidR="00446E1E" w:rsidRPr="00552A91" w:rsidRDefault="00446E1E" w:rsidP="00446E1E">
      <w:pPr>
        <w:pStyle w:val="Heading3"/>
        <w:keepNext w:val="0"/>
        <w:keepLines w:val="0"/>
        <w:spacing w:before="280" w:line="360" w:lineRule="auto"/>
        <w:rPr>
          <w:rFonts w:asciiTheme="majorBidi" w:hAnsiTheme="majorBidi" w:cstheme="majorBidi"/>
          <w:b/>
          <w:color w:val="000000"/>
        </w:rPr>
      </w:pPr>
      <w:bookmarkStart w:id="49" w:name="_1g9o6jve0ic" w:colFirst="0" w:colLast="0"/>
      <w:bookmarkEnd w:id="49"/>
      <w:r w:rsidRPr="00552A91">
        <w:rPr>
          <w:rFonts w:asciiTheme="majorBidi" w:hAnsiTheme="majorBidi" w:cstheme="majorBidi"/>
          <w:b/>
          <w:color w:val="000000"/>
        </w:rPr>
        <w:t>Gratitude</w:t>
      </w:r>
    </w:p>
    <w:p w14:paraId="6996ACDD" w14:textId="77777777" w:rsidR="00446E1E" w:rsidRPr="00825647" w:rsidRDefault="00446E1E" w:rsidP="00446E1E">
      <w:pPr>
        <w:spacing w:before="240" w:after="240" w:line="360" w:lineRule="auto"/>
        <w:jc w:val="right"/>
        <w:rPr>
          <w:rFonts w:asciiTheme="majorBidi" w:hAnsiTheme="majorBidi" w:cstheme="majorBidi"/>
          <w:sz w:val="24"/>
          <w:szCs w:val="24"/>
        </w:rPr>
      </w:pPr>
      <w:r w:rsidRPr="00825647">
        <w:rPr>
          <w:rFonts w:asciiTheme="majorBidi" w:hAnsiTheme="majorBidi" w:cstheme="majorBidi"/>
          <w:sz w:val="24"/>
          <w:szCs w:val="24"/>
        </w:rPr>
        <w:t xml:space="preserve">     We sincerely appreciate your time and effort in completing this questionnaire. Your valuable insights will contribute significantly to this research. If you have any further comments, please feel free to share them below.</w:t>
      </w:r>
    </w:p>
    <w:p w14:paraId="5472855B" w14:textId="597F4295" w:rsidR="00446E1E" w:rsidRPr="00825647" w:rsidRDefault="00446E1E" w:rsidP="00446E1E">
      <w:pPr>
        <w:spacing w:before="240" w:after="240" w:line="360" w:lineRule="auto"/>
        <w:jc w:val="right"/>
        <w:rPr>
          <w:rFonts w:asciiTheme="majorBidi" w:hAnsiTheme="majorBidi" w:cstheme="majorBidi"/>
          <w:sz w:val="24"/>
          <w:szCs w:val="24"/>
        </w:rPr>
      </w:pPr>
      <w:r w:rsidRPr="00825647">
        <w:rPr>
          <w:rFonts w:asciiTheme="majorBidi" w:hAnsiTheme="majorBidi" w:cstheme="majorBidi"/>
          <w:sz w:val="24"/>
          <w:szCs w:val="24"/>
        </w:rPr>
        <w:t>--------------------------------------------------------------------------------------------------------------</w:t>
      </w:r>
    </w:p>
    <w:p w14:paraId="4872E38D" w14:textId="77777777" w:rsidR="00446E1E" w:rsidRPr="00825647" w:rsidRDefault="00446E1E" w:rsidP="00446E1E">
      <w:pPr>
        <w:bidi w:val="0"/>
        <w:spacing w:before="240" w:after="240" w:line="360" w:lineRule="auto"/>
        <w:rPr>
          <w:rFonts w:asciiTheme="majorBidi" w:hAnsiTheme="majorBidi" w:cstheme="majorBidi"/>
          <w:sz w:val="24"/>
          <w:szCs w:val="24"/>
        </w:rPr>
      </w:pPr>
      <w:r w:rsidRPr="00825647">
        <w:rPr>
          <w:rFonts w:asciiTheme="majorBidi" w:hAnsiTheme="majorBidi" w:cstheme="majorBidi"/>
          <w:b/>
          <w:sz w:val="24"/>
          <w:szCs w:val="24"/>
        </w:rPr>
        <w:t>Sincerely,</w:t>
      </w:r>
      <w:r w:rsidRPr="00825647">
        <w:rPr>
          <w:rFonts w:asciiTheme="majorBidi" w:hAnsiTheme="majorBidi" w:cstheme="majorBidi"/>
          <w:b/>
          <w:sz w:val="24"/>
          <w:szCs w:val="24"/>
        </w:rPr>
        <w:br/>
      </w:r>
      <w:r w:rsidRPr="00825647">
        <w:rPr>
          <w:rFonts w:asciiTheme="majorBidi" w:hAnsiTheme="majorBidi" w:cstheme="majorBidi"/>
          <w:sz w:val="24"/>
          <w:szCs w:val="24"/>
        </w:rPr>
        <w:t xml:space="preserve"> Saleh Hazzazi</w:t>
      </w:r>
      <w:r w:rsidRPr="00825647">
        <w:rPr>
          <w:rFonts w:asciiTheme="majorBidi" w:hAnsiTheme="majorBidi" w:cstheme="majorBidi"/>
          <w:sz w:val="24"/>
          <w:szCs w:val="24"/>
        </w:rPr>
        <w:br/>
        <w:t xml:space="preserve"> </w:t>
      </w:r>
      <w:r>
        <w:rPr>
          <w:rFonts w:asciiTheme="majorBidi" w:hAnsiTheme="majorBidi" w:cstheme="majorBidi"/>
          <w:sz w:val="24"/>
          <w:szCs w:val="24"/>
        </w:rPr>
        <w:t xml:space="preserve">Business Management </w:t>
      </w:r>
      <w:r w:rsidRPr="00825647">
        <w:rPr>
          <w:rFonts w:asciiTheme="majorBidi" w:hAnsiTheme="majorBidi" w:cstheme="majorBidi"/>
          <w:sz w:val="24"/>
          <w:szCs w:val="24"/>
        </w:rPr>
        <w:t>Master Candidate</w:t>
      </w:r>
      <w:r w:rsidRPr="00825647">
        <w:rPr>
          <w:rFonts w:asciiTheme="majorBidi" w:hAnsiTheme="majorBidi" w:cstheme="majorBidi"/>
          <w:sz w:val="24"/>
          <w:szCs w:val="24"/>
        </w:rPr>
        <w:br/>
        <w:t xml:space="preserve"> Midocean University</w:t>
      </w:r>
      <w:r w:rsidRPr="00825647">
        <w:rPr>
          <w:rFonts w:asciiTheme="majorBidi" w:hAnsiTheme="majorBidi" w:cstheme="majorBidi"/>
          <w:sz w:val="24"/>
          <w:szCs w:val="24"/>
        </w:rPr>
        <w:br/>
        <w:t xml:space="preserve"> sssaleh07@gmail.com</w:t>
      </w:r>
    </w:p>
    <w:p w14:paraId="41CF5E5D" w14:textId="77777777" w:rsidR="008B5C44" w:rsidRDefault="008B5C44" w:rsidP="006650E4">
      <w:pPr>
        <w:rPr>
          <w:rFonts w:ascii="Sakkal Majalla" w:hAnsi="Sakkal Majalla" w:cs="Sakkal Majalla"/>
          <w:b/>
          <w:bCs/>
          <w:sz w:val="28"/>
          <w:szCs w:val="28"/>
          <w:u w:val="single"/>
          <w:rtl/>
        </w:rPr>
      </w:pPr>
    </w:p>
    <w:p w14:paraId="10689CDF" w14:textId="77777777" w:rsidR="006650E4" w:rsidRDefault="006650E4" w:rsidP="006650E4">
      <w:pPr>
        <w:rPr>
          <w:rFonts w:ascii="Sakkal Majalla" w:hAnsi="Sakkal Majalla" w:cs="Sakkal Majalla"/>
          <w:b/>
          <w:bCs/>
          <w:sz w:val="28"/>
          <w:szCs w:val="28"/>
          <w:u w:val="single"/>
        </w:rPr>
      </w:pPr>
    </w:p>
    <w:p w14:paraId="53F53E68" w14:textId="77777777" w:rsidR="008B5C44" w:rsidRDefault="008B5C44" w:rsidP="00446E1E">
      <w:pPr>
        <w:jc w:val="right"/>
        <w:rPr>
          <w:rFonts w:ascii="Sakkal Majalla" w:hAnsi="Sakkal Majalla" w:cs="Sakkal Majalla"/>
          <w:b/>
          <w:bCs/>
          <w:sz w:val="28"/>
          <w:szCs w:val="28"/>
          <w:u w:val="single"/>
          <w:rtl/>
        </w:rPr>
      </w:pPr>
    </w:p>
    <w:p w14:paraId="7B6A8002" w14:textId="77777777" w:rsidR="00133B56" w:rsidRDefault="00133B56" w:rsidP="00446E1E">
      <w:pPr>
        <w:jc w:val="right"/>
        <w:rPr>
          <w:rFonts w:ascii="Sakkal Majalla" w:hAnsi="Sakkal Majalla" w:cs="Sakkal Majalla"/>
          <w:b/>
          <w:bCs/>
          <w:sz w:val="28"/>
          <w:szCs w:val="28"/>
          <w:u w:val="single"/>
          <w:rtl/>
        </w:rPr>
      </w:pPr>
    </w:p>
    <w:p w14:paraId="70238FEE" w14:textId="77777777" w:rsidR="00133B56" w:rsidRDefault="00133B56" w:rsidP="00446E1E">
      <w:pPr>
        <w:jc w:val="right"/>
        <w:rPr>
          <w:rFonts w:ascii="Sakkal Majalla" w:hAnsi="Sakkal Majalla" w:cs="Sakkal Majalla"/>
          <w:b/>
          <w:bCs/>
          <w:sz w:val="28"/>
          <w:szCs w:val="28"/>
          <w:u w:val="single"/>
          <w:rtl/>
        </w:rPr>
      </w:pPr>
    </w:p>
    <w:p w14:paraId="2E80A344" w14:textId="77777777" w:rsidR="00133B56" w:rsidRDefault="00133B56" w:rsidP="00446E1E">
      <w:pPr>
        <w:jc w:val="right"/>
        <w:rPr>
          <w:rFonts w:ascii="Sakkal Majalla" w:hAnsi="Sakkal Majalla" w:cs="Sakkal Majalla"/>
          <w:b/>
          <w:bCs/>
          <w:sz w:val="28"/>
          <w:szCs w:val="28"/>
          <w:u w:val="single"/>
          <w:rtl/>
        </w:rPr>
      </w:pPr>
    </w:p>
    <w:p w14:paraId="31897AF7" w14:textId="77777777" w:rsidR="00A12F4F" w:rsidRDefault="00A12F4F" w:rsidP="00446E1E">
      <w:pPr>
        <w:jc w:val="right"/>
        <w:rPr>
          <w:rFonts w:ascii="Sakkal Majalla" w:hAnsi="Sakkal Majalla" w:cs="Sakkal Majalla"/>
          <w:b/>
          <w:bCs/>
          <w:sz w:val="28"/>
          <w:szCs w:val="28"/>
          <w:u w:val="single"/>
          <w:rtl/>
        </w:rPr>
      </w:pPr>
    </w:p>
    <w:p w14:paraId="7713DA80" w14:textId="77777777" w:rsidR="00133B56" w:rsidRDefault="00133B56" w:rsidP="00446E1E">
      <w:pPr>
        <w:jc w:val="right"/>
        <w:rPr>
          <w:rFonts w:ascii="Sakkal Majalla" w:hAnsi="Sakkal Majalla" w:cs="Sakkal Majalla"/>
          <w:b/>
          <w:bCs/>
          <w:sz w:val="28"/>
          <w:szCs w:val="28"/>
          <w:u w:val="single"/>
        </w:rPr>
      </w:pPr>
    </w:p>
    <w:p w14:paraId="4DCD020F" w14:textId="4B63EFD9" w:rsidR="004163C7" w:rsidRPr="00704069" w:rsidRDefault="004163C7" w:rsidP="004163C7">
      <w:pPr>
        <w:rPr>
          <w:rFonts w:ascii="Simplified Arabic" w:hAnsi="Simplified Arabic" w:cs="Simplified Arabic"/>
          <w:b/>
          <w:bCs/>
          <w:sz w:val="32"/>
          <w:szCs w:val="32"/>
          <w:u w:val="single"/>
          <w:rtl/>
        </w:rPr>
      </w:pPr>
      <w:r w:rsidRPr="00704069">
        <w:rPr>
          <w:rFonts w:ascii="Simplified Arabic" w:hAnsi="Simplified Arabic" w:cs="Simplified Arabic"/>
          <w:b/>
          <w:bCs/>
          <w:sz w:val="32"/>
          <w:szCs w:val="32"/>
          <w:u w:val="single"/>
          <w:rtl/>
        </w:rPr>
        <w:lastRenderedPageBreak/>
        <w:t>-الم</w:t>
      </w:r>
      <w:r w:rsidR="00BE748A" w:rsidRPr="00704069">
        <w:rPr>
          <w:rFonts w:ascii="Simplified Arabic" w:hAnsi="Simplified Arabic" w:cs="Simplified Arabic"/>
          <w:b/>
          <w:bCs/>
          <w:sz w:val="32"/>
          <w:szCs w:val="32"/>
          <w:u w:val="single"/>
          <w:rtl/>
        </w:rPr>
        <w:t>لخص</w:t>
      </w:r>
      <w:r w:rsidR="00BE748A" w:rsidRPr="00704069">
        <w:rPr>
          <w:rFonts w:ascii="Simplified Arabic" w:hAnsi="Simplified Arabic" w:cs="Simplified Arabic"/>
          <w:b/>
          <w:bCs/>
          <w:sz w:val="32"/>
          <w:szCs w:val="32"/>
          <w:rtl/>
        </w:rPr>
        <w:t>:</w:t>
      </w:r>
    </w:p>
    <w:p w14:paraId="6A4A44F8" w14:textId="3AE8C6F7" w:rsidR="004163C7" w:rsidRPr="00754014" w:rsidRDefault="00A01BA8" w:rsidP="00BE748A">
      <w:pPr>
        <w:jc w:val="right"/>
        <w:rPr>
          <w:rFonts w:asciiTheme="majorBidi" w:hAnsiTheme="majorBidi" w:cstheme="majorBidi"/>
          <w:b/>
          <w:bCs/>
          <w:sz w:val="28"/>
          <w:szCs w:val="28"/>
          <w:u w:val="single"/>
          <w:rtl/>
        </w:rPr>
      </w:pPr>
      <w:r w:rsidRPr="00754014">
        <w:rPr>
          <w:rFonts w:asciiTheme="majorBidi" w:hAnsiTheme="majorBidi" w:cstheme="majorBidi"/>
          <w:b/>
          <w:bCs/>
          <w:sz w:val="28"/>
          <w:szCs w:val="28"/>
          <w:u w:val="single"/>
        </w:rPr>
        <w:t>Abstract</w:t>
      </w:r>
    </w:p>
    <w:p w14:paraId="330AF76F" w14:textId="31FF6166" w:rsidR="00EB5E08" w:rsidRDefault="00EB5E08" w:rsidP="00EB5E08">
      <w:pPr>
        <w:bidi w:val="0"/>
        <w:spacing w:after="0" w:line="480" w:lineRule="auto"/>
        <w:ind w:firstLine="720"/>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This </w:t>
      </w:r>
      <w:r w:rsidR="00634643">
        <w:rPr>
          <w:rFonts w:ascii="Times New Roman" w:eastAsia="Arial" w:hAnsi="Times New Roman" w:cs="Times New Roman"/>
          <w:kern w:val="0"/>
          <w:sz w:val="24"/>
          <w:szCs w:val="24"/>
          <w:lang w:val="en"/>
          <w14:ligatures w14:val="none"/>
        </w:rPr>
        <w:t>research</w:t>
      </w:r>
      <w:r w:rsidRPr="00C16D62">
        <w:rPr>
          <w:rFonts w:ascii="Times New Roman" w:eastAsia="Arial" w:hAnsi="Times New Roman" w:cs="Times New Roman"/>
          <w:kern w:val="0"/>
          <w:sz w:val="24"/>
          <w:szCs w:val="24"/>
          <w:lang w:val="en"/>
          <w14:ligatures w14:val="none"/>
        </w:rPr>
        <w:t xml:space="preserve"> has laid down the basic structure for analyzing the vital linkage between production optimization and profitability conservation in the oil and gas, as well as the petrochemical industry in Saudi Arabia and the Arabian Gulf Region. The study confronts the major challenges of an effective balance between efficiency of production and profitability sustainability, assessing the impacts of technological integration, optimizing investments in quality management, and logistics streamlining in specific settings of hydrocarbon processing. The proposed study will use a mixed-methods study to explore the degree to which technological integration, quality management systems, and supply chain optimization methods are mutually interrelated and impact both production efficiency measures and profitability measures in area facilities. By setting out with clear research questions, hypotheses, and methodological steps, this research plans to create an integrated optimization approach that corresponds to the different operational and strategic objectives of Saudi Arabian and Gulf hydrocarbon processors and to provide equally theoretical insights and practical solutions to the field of industrial production management in this vital area of industry.</w:t>
      </w:r>
    </w:p>
    <w:p w14:paraId="4C73B788" w14:textId="667A370A" w:rsidR="00634643" w:rsidRDefault="00634643" w:rsidP="00634643">
      <w:pPr>
        <w:bidi w:val="0"/>
        <w:spacing w:after="0" w:line="480" w:lineRule="auto"/>
        <w:ind w:firstLine="720"/>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This </w:t>
      </w:r>
      <w:r>
        <w:rPr>
          <w:rFonts w:ascii="Times New Roman" w:eastAsia="Arial" w:hAnsi="Times New Roman" w:cs="Times New Roman"/>
          <w:kern w:val="0"/>
          <w:sz w:val="24"/>
          <w:szCs w:val="24"/>
          <w14:ligatures w14:val="none"/>
        </w:rPr>
        <w:t>research</w:t>
      </w:r>
      <w:r w:rsidRPr="00C16D62">
        <w:rPr>
          <w:rFonts w:ascii="Times New Roman" w:eastAsia="Arial" w:hAnsi="Times New Roman" w:cs="Times New Roman"/>
          <w:kern w:val="0"/>
          <w:sz w:val="24"/>
          <w:szCs w:val="24"/>
          <w:lang w:val="en"/>
          <w14:ligatures w14:val="none"/>
        </w:rPr>
        <w:t xml:space="preserve"> has laid the theoretical groundwork and the essence for the research on the optimization of industrial production and profit management of Saudi Arabian and Gulf petrochemical industries. It has reviewed the working theory of production optimization, profit management, project performance metrics, and stakeholder engagement within the petrochemical industry. The review of existing literature portrays the progression curve of digital transformation in the GCC Oil and Gas sector, Strategic supply chain optimization strategies for new energy carriers, and patterns of financial performances in Saudi petrochemical companies. The chapter has pointed out considerable gaps in the </w:t>
      </w:r>
      <w:r w:rsidRPr="00C16D62">
        <w:rPr>
          <w:rFonts w:ascii="Times New Roman" w:eastAsia="Arial" w:hAnsi="Times New Roman" w:cs="Times New Roman"/>
          <w:kern w:val="0"/>
          <w:sz w:val="24"/>
          <w:szCs w:val="24"/>
          <w:lang w:val="en"/>
          <w14:ligatures w14:val="none"/>
        </w:rPr>
        <w:lastRenderedPageBreak/>
        <w:t>existing literature on the integrated study of technological adoption, quality management, and supply chain optimization in the specific operational context of Gulf hydrocarbon processors. Through the integration of these theoretical frameworks and existing literature, this research aims to make a material contribution of both theoretical understanding and practical utility to the field of production-profit optimization for Saudi Arabian and Gulf petrochemical production during a period of substantial change in the industry.</w:t>
      </w:r>
    </w:p>
    <w:p w14:paraId="537ADC67" w14:textId="77777777" w:rsidR="006650E4" w:rsidRDefault="006650E4" w:rsidP="006650E4">
      <w:pPr>
        <w:bidi w:val="0"/>
        <w:spacing w:after="0" w:line="480" w:lineRule="auto"/>
        <w:ind w:firstLine="720"/>
        <w:rPr>
          <w:rFonts w:ascii="Times New Roman" w:eastAsia="Arial" w:hAnsi="Times New Roman" w:cs="Times New Roman"/>
          <w:kern w:val="0"/>
          <w:sz w:val="24"/>
          <w:szCs w:val="24"/>
          <w:rtl/>
          <w:lang w:val="en"/>
          <w14:ligatures w14:val="none"/>
        </w:rPr>
      </w:pPr>
    </w:p>
    <w:p w14:paraId="0B639329" w14:textId="77777777" w:rsidR="006650E4" w:rsidRDefault="006650E4" w:rsidP="006650E4">
      <w:pPr>
        <w:bidi w:val="0"/>
        <w:spacing w:after="0" w:line="480" w:lineRule="auto"/>
        <w:ind w:firstLine="720"/>
        <w:rPr>
          <w:rFonts w:ascii="Times New Roman" w:eastAsia="Arial" w:hAnsi="Times New Roman" w:cs="Times New Roman"/>
          <w:kern w:val="0"/>
          <w:sz w:val="24"/>
          <w:szCs w:val="24"/>
          <w:rtl/>
          <w:lang w:val="en"/>
          <w14:ligatures w14:val="none"/>
        </w:rPr>
      </w:pPr>
    </w:p>
    <w:p w14:paraId="5F3A4B5D" w14:textId="77777777" w:rsidR="006650E4" w:rsidRDefault="006650E4" w:rsidP="006650E4">
      <w:pPr>
        <w:bidi w:val="0"/>
        <w:spacing w:after="0" w:line="480" w:lineRule="auto"/>
        <w:ind w:firstLine="720"/>
        <w:rPr>
          <w:rFonts w:ascii="Times New Roman" w:eastAsia="Arial" w:hAnsi="Times New Roman" w:cs="Times New Roman"/>
          <w:kern w:val="0"/>
          <w:sz w:val="24"/>
          <w:szCs w:val="24"/>
          <w:rtl/>
          <w:lang w:val="en"/>
          <w14:ligatures w14:val="none"/>
        </w:rPr>
      </w:pPr>
    </w:p>
    <w:p w14:paraId="31BCC995" w14:textId="77777777" w:rsidR="006650E4" w:rsidRDefault="006650E4" w:rsidP="006650E4">
      <w:pPr>
        <w:bidi w:val="0"/>
        <w:spacing w:after="0" w:line="480" w:lineRule="auto"/>
        <w:ind w:firstLine="720"/>
        <w:rPr>
          <w:rFonts w:ascii="Times New Roman" w:eastAsia="Arial" w:hAnsi="Times New Roman" w:cs="Times New Roman"/>
          <w:kern w:val="0"/>
          <w:sz w:val="24"/>
          <w:szCs w:val="24"/>
          <w:rtl/>
          <w:lang w:val="en"/>
          <w14:ligatures w14:val="none"/>
        </w:rPr>
      </w:pPr>
    </w:p>
    <w:p w14:paraId="116926BF" w14:textId="77777777" w:rsidR="006650E4" w:rsidRDefault="006650E4" w:rsidP="006650E4">
      <w:pPr>
        <w:bidi w:val="0"/>
        <w:spacing w:after="0" w:line="480" w:lineRule="auto"/>
        <w:ind w:firstLine="720"/>
        <w:rPr>
          <w:rFonts w:ascii="Times New Roman" w:eastAsia="Arial" w:hAnsi="Times New Roman" w:cs="Times New Roman"/>
          <w:kern w:val="0"/>
          <w:sz w:val="24"/>
          <w:szCs w:val="24"/>
          <w:rtl/>
          <w:lang w:val="en"/>
          <w14:ligatures w14:val="none"/>
        </w:rPr>
      </w:pPr>
    </w:p>
    <w:p w14:paraId="442A16BD" w14:textId="77777777" w:rsidR="006650E4" w:rsidRDefault="006650E4" w:rsidP="006650E4">
      <w:pPr>
        <w:bidi w:val="0"/>
        <w:spacing w:after="0" w:line="480" w:lineRule="auto"/>
        <w:ind w:firstLine="720"/>
        <w:rPr>
          <w:rFonts w:ascii="Times New Roman" w:eastAsia="Arial" w:hAnsi="Times New Roman" w:cs="Times New Roman"/>
          <w:kern w:val="0"/>
          <w:sz w:val="24"/>
          <w:szCs w:val="24"/>
          <w:rtl/>
          <w:lang w:val="en"/>
          <w14:ligatures w14:val="none"/>
        </w:rPr>
      </w:pPr>
    </w:p>
    <w:p w14:paraId="17229F75" w14:textId="77777777" w:rsidR="006650E4" w:rsidRDefault="006650E4" w:rsidP="006650E4">
      <w:pPr>
        <w:bidi w:val="0"/>
        <w:spacing w:after="0" w:line="480" w:lineRule="auto"/>
        <w:ind w:firstLine="720"/>
        <w:rPr>
          <w:rFonts w:ascii="Times New Roman" w:eastAsia="Arial" w:hAnsi="Times New Roman" w:cs="Times New Roman"/>
          <w:kern w:val="0"/>
          <w:sz w:val="24"/>
          <w:szCs w:val="24"/>
          <w:rtl/>
          <w:lang w:val="en"/>
          <w14:ligatures w14:val="none"/>
        </w:rPr>
      </w:pPr>
    </w:p>
    <w:p w14:paraId="50B7A45C" w14:textId="77777777" w:rsidR="006650E4" w:rsidRDefault="006650E4" w:rsidP="006650E4">
      <w:pPr>
        <w:bidi w:val="0"/>
        <w:spacing w:after="0" w:line="480" w:lineRule="auto"/>
        <w:ind w:firstLine="720"/>
        <w:rPr>
          <w:rFonts w:ascii="Times New Roman" w:eastAsia="Arial" w:hAnsi="Times New Roman" w:cs="Times New Roman"/>
          <w:kern w:val="0"/>
          <w:sz w:val="24"/>
          <w:szCs w:val="24"/>
          <w:rtl/>
          <w:lang w:val="en"/>
          <w14:ligatures w14:val="none"/>
        </w:rPr>
      </w:pPr>
    </w:p>
    <w:p w14:paraId="3687CA8A" w14:textId="77777777" w:rsidR="006650E4" w:rsidRDefault="006650E4" w:rsidP="006650E4">
      <w:pPr>
        <w:bidi w:val="0"/>
        <w:spacing w:after="0" w:line="480" w:lineRule="auto"/>
        <w:ind w:firstLine="720"/>
        <w:rPr>
          <w:rFonts w:ascii="Times New Roman" w:eastAsia="Arial" w:hAnsi="Times New Roman" w:cs="Times New Roman"/>
          <w:kern w:val="0"/>
          <w:sz w:val="24"/>
          <w:szCs w:val="24"/>
          <w:rtl/>
          <w:lang w:val="en"/>
          <w14:ligatures w14:val="none"/>
        </w:rPr>
      </w:pPr>
    </w:p>
    <w:p w14:paraId="385D594B" w14:textId="77777777" w:rsidR="006650E4" w:rsidRDefault="006650E4" w:rsidP="006650E4">
      <w:pPr>
        <w:bidi w:val="0"/>
        <w:spacing w:after="0" w:line="480" w:lineRule="auto"/>
        <w:ind w:firstLine="720"/>
        <w:rPr>
          <w:rFonts w:ascii="Times New Roman" w:eastAsia="Arial" w:hAnsi="Times New Roman" w:cs="Times New Roman"/>
          <w:kern w:val="0"/>
          <w:sz w:val="24"/>
          <w:szCs w:val="24"/>
          <w:rtl/>
          <w:lang w:val="en"/>
          <w14:ligatures w14:val="none"/>
        </w:rPr>
      </w:pPr>
    </w:p>
    <w:p w14:paraId="1651DB2A" w14:textId="77777777" w:rsidR="006650E4" w:rsidRDefault="006650E4" w:rsidP="006650E4">
      <w:pPr>
        <w:bidi w:val="0"/>
        <w:spacing w:after="0" w:line="480" w:lineRule="auto"/>
        <w:ind w:firstLine="720"/>
        <w:rPr>
          <w:rFonts w:ascii="Times New Roman" w:eastAsia="Arial" w:hAnsi="Times New Roman" w:cs="Times New Roman"/>
          <w:kern w:val="0"/>
          <w:sz w:val="24"/>
          <w:szCs w:val="24"/>
          <w:rtl/>
          <w:lang w:val="en"/>
          <w14:ligatures w14:val="none"/>
        </w:rPr>
      </w:pPr>
    </w:p>
    <w:p w14:paraId="1BA34363" w14:textId="77777777" w:rsidR="006650E4" w:rsidRDefault="006650E4" w:rsidP="006650E4">
      <w:pPr>
        <w:bidi w:val="0"/>
        <w:spacing w:after="0" w:line="480" w:lineRule="auto"/>
        <w:ind w:firstLine="720"/>
        <w:rPr>
          <w:rFonts w:ascii="Times New Roman" w:eastAsia="Arial" w:hAnsi="Times New Roman" w:cs="Times New Roman"/>
          <w:kern w:val="0"/>
          <w:sz w:val="24"/>
          <w:szCs w:val="24"/>
          <w:lang w:val="en"/>
          <w14:ligatures w14:val="none"/>
        </w:rPr>
      </w:pPr>
    </w:p>
    <w:p w14:paraId="41FC050F" w14:textId="77777777" w:rsidR="00D964A4" w:rsidRDefault="00D964A4" w:rsidP="00D964A4">
      <w:pPr>
        <w:bidi w:val="0"/>
        <w:spacing w:after="0" w:line="480" w:lineRule="auto"/>
        <w:ind w:firstLine="720"/>
        <w:rPr>
          <w:rFonts w:ascii="Times New Roman" w:eastAsia="Arial" w:hAnsi="Times New Roman" w:cs="Times New Roman"/>
          <w:kern w:val="0"/>
          <w:sz w:val="24"/>
          <w:szCs w:val="24"/>
          <w:rtl/>
          <w:lang w:val="en"/>
          <w14:ligatures w14:val="none"/>
        </w:rPr>
      </w:pPr>
    </w:p>
    <w:p w14:paraId="3DB8B989" w14:textId="77777777" w:rsidR="003C79B9" w:rsidRDefault="003C79B9" w:rsidP="003C79B9">
      <w:pPr>
        <w:bidi w:val="0"/>
        <w:spacing w:after="0" w:line="480" w:lineRule="auto"/>
        <w:ind w:firstLine="720"/>
        <w:rPr>
          <w:rFonts w:ascii="Times New Roman" w:eastAsia="Arial" w:hAnsi="Times New Roman" w:cs="Times New Roman"/>
          <w:kern w:val="0"/>
          <w:sz w:val="24"/>
          <w:szCs w:val="24"/>
          <w:rtl/>
          <w:lang w:val="en"/>
          <w14:ligatures w14:val="none"/>
        </w:rPr>
      </w:pPr>
    </w:p>
    <w:p w14:paraId="47EF945A" w14:textId="77777777" w:rsidR="003C79B9" w:rsidRDefault="003C79B9" w:rsidP="003C79B9">
      <w:pPr>
        <w:bidi w:val="0"/>
        <w:spacing w:after="0" w:line="480" w:lineRule="auto"/>
        <w:ind w:firstLine="720"/>
        <w:rPr>
          <w:rFonts w:ascii="Times New Roman" w:eastAsia="Arial" w:hAnsi="Times New Roman" w:cs="Times New Roman"/>
          <w:kern w:val="0"/>
          <w:sz w:val="24"/>
          <w:szCs w:val="24"/>
          <w:rtl/>
          <w:lang w:val="en"/>
          <w14:ligatures w14:val="none"/>
        </w:rPr>
      </w:pPr>
    </w:p>
    <w:p w14:paraId="25AD363C" w14:textId="77777777" w:rsidR="003C79B9" w:rsidRDefault="003C79B9" w:rsidP="003C79B9">
      <w:pPr>
        <w:bidi w:val="0"/>
        <w:spacing w:after="0" w:line="480" w:lineRule="auto"/>
        <w:ind w:firstLine="720"/>
        <w:rPr>
          <w:rFonts w:ascii="Times New Roman" w:eastAsia="Arial" w:hAnsi="Times New Roman" w:cs="Times New Roman"/>
          <w:kern w:val="0"/>
          <w:sz w:val="24"/>
          <w:szCs w:val="24"/>
          <w:rtl/>
          <w:lang w:val="en"/>
          <w14:ligatures w14:val="none"/>
        </w:rPr>
      </w:pPr>
    </w:p>
    <w:p w14:paraId="6C3E2987" w14:textId="77777777" w:rsidR="003C79B9" w:rsidRDefault="003C79B9" w:rsidP="003C79B9">
      <w:pPr>
        <w:bidi w:val="0"/>
        <w:spacing w:after="0" w:line="480" w:lineRule="auto"/>
        <w:ind w:firstLine="720"/>
        <w:rPr>
          <w:rFonts w:ascii="Times New Roman" w:eastAsia="Arial" w:hAnsi="Times New Roman" w:cs="Times New Roman"/>
          <w:kern w:val="0"/>
          <w:sz w:val="24"/>
          <w:szCs w:val="24"/>
          <w:lang w:val="en"/>
          <w14:ligatures w14:val="none"/>
        </w:rPr>
      </w:pPr>
    </w:p>
    <w:p w14:paraId="729260F8" w14:textId="77777777" w:rsidR="004163C7" w:rsidRPr="00EB5E08" w:rsidRDefault="004163C7" w:rsidP="009125CE">
      <w:pPr>
        <w:rPr>
          <w:rFonts w:ascii="Sakkal Majalla" w:hAnsi="Sakkal Majalla" w:cs="Sakkal Majalla"/>
          <w:sz w:val="28"/>
          <w:szCs w:val="28"/>
          <w:u w:val="single"/>
          <w:rtl/>
          <w:lang w:val="en"/>
        </w:rPr>
      </w:pPr>
    </w:p>
    <w:p w14:paraId="1224B0BF" w14:textId="77777777" w:rsidR="009125CE" w:rsidRDefault="009125CE" w:rsidP="009125CE">
      <w:pPr>
        <w:rPr>
          <w:rFonts w:ascii="Sakkal Majalla" w:hAnsi="Sakkal Majalla" w:cs="Sakkal Majalla"/>
          <w:sz w:val="28"/>
          <w:szCs w:val="28"/>
          <w:u w:val="single"/>
          <w:rtl/>
        </w:rPr>
      </w:pPr>
    </w:p>
    <w:p w14:paraId="60AC88AE" w14:textId="0123A92C" w:rsidR="009125CE" w:rsidRPr="003C79B9" w:rsidRDefault="009125CE" w:rsidP="00133B56">
      <w:pPr>
        <w:bidi w:val="0"/>
        <w:rPr>
          <w:rFonts w:asciiTheme="majorBidi" w:hAnsiTheme="majorBidi" w:cstheme="majorBidi"/>
          <w:b/>
          <w:bCs/>
          <w:sz w:val="28"/>
          <w:szCs w:val="28"/>
          <w:u w:val="single"/>
        </w:rPr>
      </w:pPr>
      <w:r w:rsidRPr="003C79B9">
        <w:rPr>
          <w:rFonts w:asciiTheme="majorBidi" w:hAnsiTheme="majorBidi" w:cstheme="majorBidi"/>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3C79B9">
        <w:rPr>
          <w:rFonts w:asciiTheme="majorBidi" w:hAnsiTheme="majorBidi" w:cstheme="majorBidi"/>
          <w:b/>
          <w:bCs/>
          <w:sz w:val="28"/>
          <w:szCs w:val="28"/>
          <w:u w:val="single"/>
        </w:rPr>
        <w:t xml:space="preserve">Midocean University </w:t>
      </w:r>
    </w:p>
    <w:p w14:paraId="188EE430" w14:textId="0AE621D2" w:rsidR="009125CE" w:rsidRPr="003C79B9" w:rsidRDefault="009125CE" w:rsidP="009125CE">
      <w:pPr>
        <w:bidi w:val="0"/>
        <w:rPr>
          <w:rFonts w:asciiTheme="majorBidi" w:hAnsiTheme="majorBidi" w:cstheme="majorBidi"/>
          <w:b/>
          <w:bCs/>
          <w:sz w:val="28"/>
          <w:szCs w:val="28"/>
          <w:u w:val="single"/>
        </w:rPr>
      </w:pPr>
      <w:r w:rsidRPr="003C79B9">
        <w:rPr>
          <w:rFonts w:asciiTheme="majorBidi" w:hAnsiTheme="majorBidi" w:cstheme="majorBidi"/>
          <w:b/>
          <w:bCs/>
          <w:sz w:val="28"/>
          <w:szCs w:val="28"/>
          <w:u w:val="single"/>
        </w:rPr>
        <w:t>College of Management</w:t>
      </w:r>
    </w:p>
    <w:p w14:paraId="20966BA7" w14:textId="411C58AB" w:rsidR="009125CE" w:rsidRPr="003C79B9" w:rsidRDefault="008E396C" w:rsidP="009125CE">
      <w:pPr>
        <w:bidi w:val="0"/>
        <w:rPr>
          <w:rFonts w:asciiTheme="majorBidi" w:hAnsiTheme="majorBidi" w:cstheme="majorBidi"/>
          <w:b/>
          <w:bCs/>
          <w:sz w:val="28"/>
          <w:szCs w:val="28"/>
          <w:u w:val="single"/>
          <w:rtl/>
        </w:rPr>
      </w:pPr>
      <w:r w:rsidRPr="003C79B9">
        <w:rPr>
          <w:rFonts w:asciiTheme="majorBidi" w:hAnsiTheme="majorBidi" w:cstheme="majorBidi"/>
          <w:b/>
          <w:bCs/>
          <w:sz w:val="28"/>
          <w:szCs w:val="28"/>
          <w:u w:val="single"/>
        </w:rPr>
        <w:t xml:space="preserve">Master of </w:t>
      </w:r>
      <w:r w:rsidR="00AF6C02" w:rsidRPr="003C79B9">
        <w:rPr>
          <w:rFonts w:asciiTheme="majorBidi" w:hAnsiTheme="majorBidi" w:cstheme="majorBidi"/>
          <w:b/>
          <w:bCs/>
          <w:sz w:val="28"/>
          <w:szCs w:val="28"/>
          <w:u w:val="single"/>
        </w:rPr>
        <w:t xml:space="preserve">Business Administration </w:t>
      </w:r>
    </w:p>
    <w:p w14:paraId="0544D210" w14:textId="1ACEFC18" w:rsidR="009125CE" w:rsidRPr="003C79B9" w:rsidRDefault="009125CE" w:rsidP="009125CE">
      <w:pPr>
        <w:tabs>
          <w:tab w:val="left" w:pos="942"/>
        </w:tabs>
        <w:rPr>
          <w:rFonts w:asciiTheme="majorBidi" w:hAnsiTheme="majorBidi" w:cstheme="majorBidi"/>
          <w:b/>
          <w:bCs/>
          <w:sz w:val="28"/>
          <w:szCs w:val="28"/>
          <w:rtl/>
        </w:rPr>
      </w:pPr>
      <w:r w:rsidRPr="003C79B9">
        <w:rPr>
          <w:rFonts w:asciiTheme="majorBidi" w:hAnsiTheme="majorBidi" w:cstheme="majorBidi"/>
          <w:b/>
          <w:bCs/>
          <w:sz w:val="28"/>
          <w:szCs w:val="28"/>
          <w:rtl/>
        </w:rPr>
        <w:tab/>
      </w:r>
    </w:p>
    <w:p w14:paraId="39C1857A" w14:textId="77777777" w:rsidR="009125CE" w:rsidRPr="003C79B9" w:rsidRDefault="009125CE" w:rsidP="009125CE">
      <w:pPr>
        <w:rPr>
          <w:rFonts w:asciiTheme="majorBidi" w:hAnsiTheme="majorBidi" w:cstheme="majorBidi"/>
          <w:sz w:val="28"/>
          <w:szCs w:val="28"/>
        </w:rPr>
      </w:pPr>
    </w:p>
    <w:p w14:paraId="0DF1CE8B" w14:textId="77777777" w:rsidR="00AF6C02" w:rsidRPr="003C79B9" w:rsidRDefault="00AF6C02" w:rsidP="009125CE">
      <w:pPr>
        <w:rPr>
          <w:rFonts w:asciiTheme="majorBidi" w:hAnsiTheme="majorBidi" w:cstheme="majorBidi"/>
          <w:sz w:val="28"/>
          <w:szCs w:val="28"/>
        </w:rPr>
      </w:pPr>
    </w:p>
    <w:p w14:paraId="1AE2050E" w14:textId="77777777" w:rsidR="00AF6C02" w:rsidRPr="003C79B9" w:rsidRDefault="00AF6C02" w:rsidP="009125CE">
      <w:pPr>
        <w:rPr>
          <w:rFonts w:asciiTheme="majorBidi" w:hAnsiTheme="majorBidi" w:cstheme="majorBidi"/>
          <w:sz w:val="28"/>
          <w:szCs w:val="28"/>
        </w:rPr>
      </w:pPr>
    </w:p>
    <w:p w14:paraId="11FDE05F" w14:textId="77777777" w:rsidR="00160169" w:rsidRPr="003C79B9" w:rsidRDefault="00160169" w:rsidP="009125CE">
      <w:pPr>
        <w:rPr>
          <w:rFonts w:asciiTheme="majorBidi" w:hAnsiTheme="majorBidi" w:cstheme="majorBidi"/>
          <w:sz w:val="28"/>
          <w:szCs w:val="28"/>
        </w:rPr>
      </w:pPr>
    </w:p>
    <w:p w14:paraId="2207F023" w14:textId="77777777" w:rsidR="00160169" w:rsidRPr="003C79B9" w:rsidRDefault="00160169" w:rsidP="009125CE">
      <w:pPr>
        <w:rPr>
          <w:rFonts w:asciiTheme="majorBidi" w:hAnsiTheme="majorBidi" w:cstheme="majorBidi"/>
          <w:sz w:val="28"/>
          <w:szCs w:val="28"/>
          <w:rtl/>
        </w:rPr>
      </w:pPr>
    </w:p>
    <w:p w14:paraId="07A7BC89" w14:textId="0FFB1CCF" w:rsidR="009125CE" w:rsidRPr="003C79B9" w:rsidRDefault="009125CE" w:rsidP="009125CE">
      <w:pPr>
        <w:tabs>
          <w:tab w:val="left" w:pos="5292"/>
        </w:tabs>
        <w:jc w:val="center"/>
        <w:rPr>
          <w:rFonts w:asciiTheme="majorBidi" w:hAnsiTheme="majorBidi" w:cstheme="majorBidi"/>
          <w:b/>
          <w:bCs/>
          <w:sz w:val="32"/>
          <w:szCs w:val="32"/>
        </w:rPr>
      </w:pPr>
      <w:r w:rsidRPr="003C79B9">
        <w:rPr>
          <w:rFonts w:asciiTheme="majorBidi" w:hAnsiTheme="majorBidi" w:cstheme="majorBidi"/>
          <w:b/>
          <w:bCs/>
          <w:sz w:val="32"/>
          <w:szCs w:val="32"/>
        </w:rPr>
        <w:t>Title in English</w:t>
      </w:r>
    </w:p>
    <w:p w14:paraId="0EAD9CF2" w14:textId="716598DA" w:rsidR="009125CE" w:rsidRPr="003C79B9" w:rsidRDefault="00AA50DD" w:rsidP="00AA50DD">
      <w:pPr>
        <w:bidi w:val="0"/>
        <w:spacing w:after="0" w:line="480" w:lineRule="auto"/>
        <w:jc w:val="center"/>
        <w:rPr>
          <w:rFonts w:asciiTheme="majorBidi" w:eastAsia="Arial" w:hAnsiTheme="majorBidi" w:cstheme="majorBidi"/>
          <w:b/>
          <w:bCs/>
          <w:kern w:val="0"/>
          <w:sz w:val="24"/>
          <w:szCs w:val="24"/>
          <w14:ligatures w14:val="none"/>
        </w:rPr>
      </w:pPr>
      <w:r w:rsidRPr="00C16D62">
        <w:rPr>
          <w:rFonts w:asciiTheme="majorBidi" w:eastAsia="Arial" w:hAnsiTheme="majorBidi" w:cstheme="majorBidi"/>
          <w:b/>
          <w:bCs/>
          <w:kern w:val="0"/>
          <w:sz w:val="24"/>
          <w:szCs w:val="24"/>
          <w:lang w:val="en"/>
          <w14:ligatures w14:val="none"/>
        </w:rPr>
        <w:t>Industrial Production and Profits Management in Oil &amp; Gas and Petrochemical Industries of Saudi Arabia and the Arabian Gulf</w:t>
      </w:r>
    </w:p>
    <w:p w14:paraId="55C6339D" w14:textId="77777777" w:rsidR="009125CE" w:rsidRPr="003C79B9" w:rsidRDefault="009125CE" w:rsidP="009125CE">
      <w:pPr>
        <w:tabs>
          <w:tab w:val="left" w:pos="5562"/>
        </w:tabs>
        <w:rPr>
          <w:rFonts w:asciiTheme="majorBidi" w:hAnsiTheme="majorBidi" w:cstheme="majorBidi"/>
          <w:sz w:val="28"/>
          <w:szCs w:val="28"/>
        </w:rPr>
      </w:pPr>
    </w:p>
    <w:p w14:paraId="4088B11C" w14:textId="77777777" w:rsidR="00160169" w:rsidRPr="003C79B9" w:rsidRDefault="00160169" w:rsidP="009125CE">
      <w:pPr>
        <w:tabs>
          <w:tab w:val="left" w:pos="5562"/>
        </w:tabs>
        <w:rPr>
          <w:rFonts w:asciiTheme="majorBidi" w:hAnsiTheme="majorBidi" w:cstheme="majorBidi"/>
          <w:sz w:val="28"/>
          <w:szCs w:val="28"/>
        </w:rPr>
      </w:pPr>
    </w:p>
    <w:p w14:paraId="1B7FAB5A" w14:textId="77777777" w:rsidR="00160169" w:rsidRPr="003C79B9" w:rsidRDefault="00160169" w:rsidP="009125CE">
      <w:pPr>
        <w:tabs>
          <w:tab w:val="left" w:pos="5562"/>
        </w:tabs>
        <w:rPr>
          <w:rFonts w:asciiTheme="majorBidi" w:hAnsiTheme="majorBidi" w:cstheme="majorBidi"/>
          <w:sz w:val="28"/>
          <w:szCs w:val="28"/>
          <w:rtl/>
        </w:rPr>
      </w:pPr>
    </w:p>
    <w:p w14:paraId="17A525A5" w14:textId="6106C18C" w:rsidR="009125CE" w:rsidRPr="003C79B9" w:rsidRDefault="009125CE" w:rsidP="009125CE">
      <w:pPr>
        <w:jc w:val="center"/>
        <w:rPr>
          <w:rFonts w:asciiTheme="majorBidi" w:hAnsiTheme="majorBidi" w:cstheme="majorBidi"/>
          <w:b/>
          <w:bCs/>
          <w:sz w:val="28"/>
          <w:szCs w:val="28"/>
        </w:rPr>
      </w:pPr>
      <w:r w:rsidRPr="003C79B9">
        <w:rPr>
          <w:rFonts w:asciiTheme="majorBidi" w:hAnsiTheme="majorBidi" w:cstheme="majorBidi"/>
          <w:b/>
          <w:bCs/>
          <w:sz w:val="28"/>
          <w:szCs w:val="28"/>
        </w:rPr>
        <w:t>Prepared by:</w:t>
      </w:r>
    </w:p>
    <w:p w14:paraId="2851F391" w14:textId="5B7E2D63" w:rsidR="009125CE" w:rsidRDefault="00AA50DD" w:rsidP="009125CE">
      <w:pPr>
        <w:jc w:val="center"/>
        <w:rPr>
          <w:rFonts w:asciiTheme="majorBidi" w:hAnsiTheme="majorBidi" w:cstheme="majorBidi"/>
          <w:sz w:val="28"/>
          <w:szCs w:val="28"/>
          <w:rtl/>
        </w:rPr>
      </w:pPr>
      <w:r w:rsidRPr="003C79B9">
        <w:rPr>
          <w:rFonts w:asciiTheme="majorBidi" w:hAnsiTheme="majorBidi" w:cstheme="majorBidi"/>
          <w:sz w:val="28"/>
          <w:szCs w:val="28"/>
        </w:rPr>
        <w:t>Saleh Mazyad Mohammed Hazzazi</w:t>
      </w:r>
    </w:p>
    <w:p w14:paraId="77620E68" w14:textId="15709108" w:rsidR="003C79B9" w:rsidRPr="003C79B9" w:rsidRDefault="003C79B9" w:rsidP="009125CE">
      <w:pPr>
        <w:jc w:val="center"/>
        <w:rPr>
          <w:rFonts w:asciiTheme="majorBidi" w:hAnsiTheme="majorBidi" w:cstheme="majorBidi"/>
          <w:sz w:val="28"/>
          <w:szCs w:val="28"/>
        </w:rPr>
      </w:pPr>
      <w:r>
        <w:rPr>
          <w:rFonts w:asciiTheme="majorBidi" w:hAnsiTheme="majorBidi" w:cstheme="majorBidi" w:hint="cs"/>
          <w:sz w:val="28"/>
          <w:szCs w:val="28"/>
          <w:rtl/>
        </w:rPr>
        <w:t>242001431</w:t>
      </w:r>
    </w:p>
    <w:p w14:paraId="0E2ACB58" w14:textId="77777777" w:rsidR="009125CE" w:rsidRPr="003C79B9" w:rsidRDefault="009125CE" w:rsidP="009125CE">
      <w:pPr>
        <w:jc w:val="center"/>
        <w:rPr>
          <w:rFonts w:asciiTheme="majorBidi" w:hAnsiTheme="majorBidi" w:cstheme="majorBidi"/>
          <w:b/>
          <w:bCs/>
          <w:sz w:val="28"/>
          <w:szCs w:val="28"/>
        </w:rPr>
      </w:pPr>
    </w:p>
    <w:p w14:paraId="7919F0CA" w14:textId="7396D6CB" w:rsidR="009125CE" w:rsidRPr="003C79B9" w:rsidRDefault="009125CE" w:rsidP="009125CE">
      <w:pPr>
        <w:jc w:val="center"/>
        <w:rPr>
          <w:rFonts w:asciiTheme="majorBidi" w:hAnsiTheme="majorBidi" w:cstheme="majorBidi"/>
          <w:b/>
          <w:bCs/>
          <w:sz w:val="28"/>
          <w:szCs w:val="28"/>
        </w:rPr>
      </w:pPr>
      <w:r w:rsidRPr="003C79B9">
        <w:rPr>
          <w:rFonts w:asciiTheme="majorBidi" w:hAnsiTheme="majorBidi" w:cstheme="majorBidi"/>
          <w:b/>
          <w:bCs/>
          <w:sz w:val="28"/>
          <w:szCs w:val="28"/>
        </w:rPr>
        <w:t>Supervised by:</w:t>
      </w:r>
    </w:p>
    <w:p w14:paraId="58B38617" w14:textId="77777777" w:rsidR="00160169" w:rsidRPr="003C79B9" w:rsidRDefault="00160169" w:rsidP="00B175AD">
      <w:pPr>
        <w:jc w:val="center"/>
        <w:rPr>
          <w:rFonts w:asciiTheme="majorBidi" w:eastAsia="Arial" w:hAnsiTheme="majorBidi" w:cstheme="majorBidi"/>
          <w:bCs/>
          <w:color w:val="000000"/>
          <w:kern w:val="0"/>
          <w:sz w:val="24"/>
          <w:szCs w:val="24"/>
          <w:lang w:val="en"/>
          <w14:ligatures w14:val="none"/>
        </w:rPr>
      </w:pPr>
      <w:r w:rsidRPr="003C79B9">
        <w:rPr>
          <w:rFonts w:asciiTheme="majorBidi" w:eastAsia="Arial" w:hAnsiTheme="majorBidi" w:cstheme="majorBidi"/>
          <w:bCs/>
          <w:color w:val="000000"/>
          <w:kern w:val="0"/>
          <w:sz w:val="24"/>
          <w:szCs w:val="24"/>
          <w:lang w:val="en"/>
          <w14:ligatures w14:val="none"/>
        </w:rPr>
        <w:t>Dr. Al-Faisal Abdulhami</w:t>
      </w:r>
    </w:p>
    <w:p w14:paraId="33679F79" w14:textId="1F75626C" w:rsidR="009125CE" w:rsidRPr="003C79B9" w:rsidRDefault="00160169" w:rsidP="00B175AD">
      <w:pPr>
        <w:jc w:val="center"/>
        <w:rPr>
          <w:rFonts w:asciiTheme="majorBidi" w:hAnsiTheme="majorBidi" w:cstheme="majorBidi"/>
          <w:b/>
          <w:bCs/>
          <w:sz w:val="28"/>
          <w:szCs w:val="28"/>
        </w:rPr>
      </w:pPr>
      <w:r w:rsidRPr="003C79B9">
        <w:rPr>
          <w:rFonts w:asciiTheme="majorBidi" w:eastAsia="Arial" w:hAnsiTheme="majorBidi" w:cstheme="majorBidi"/>
          <w:bCs/>
          <w:color w:val="000000"/>
          <w:kern w:val="0"/>
          <w:sz w:val="24"/>
          <w:szCs w:val="24"/>
          <w:lang w:val="en"/>
          <w14:ligatures w14:val="none"/>
        </w:rPr>
        <w:t>Dr. Fayez Ali Jarad</w:t>
      </w:r>
    </w:p>
    <w:p w14:paraId="0BC0F18B" w14:textId="77777777" w:rsidR="009125CE" w:rsidRPr="003C79B9" w:rsidRDefault="009125CE" w:rsidP="009125CE">
      <w:pPr>
        <w:jc w:val="center"/>
        <w:rPr>
          <w:rFonts w:asciiTheme="majorBidi" w:hAnsiTheme="majorBidi" w:cstheme="majorBidi"/>
          <w:b/>
          <w:bCs/>
          <w:sz w:val="28"/>
          <w:szCs w:val="28"/>
        </w:rPr>
      </w:pPr>
    </w:p>
    <w:p w14:paraId="6E52896B" w14:textId="7942F27B" w:rsidR="009125CE" w:rsidRPr="009125CE" w:rsidRDefault="009125CE" w:rsidP="009125CE">
      <w:pPr>
        <w:jc w:val="center"/>
        <w:rPr>
          <w:rFonts w:ascii="Sakkal Majalla" w:hAnsi="Sakkal Majalla" w:cs="Sakkal Majalla"/>
          <w:b/>
          <w:bCs/>
          <w:sz w:val="28"/>
          <w:szCs w:val="28"/>
        </w:rPr>
      </w:pPr>
      <w:r w:rsidRPr="003C79B9">
        <w:rPr>
          <w:rFonts w:asciiTheme="majorBidi" w:hAnsiTheme="majorBidi" w:cstheme="majorBidi"/>
          <w:b/>
          <w:bCs/>
          <w:sz w:val="28"/>
          <w:szCs w:val="28"/>
        </w:rPr>
        <w:t>Year:</w:t>
      </w:r>
      <w:r w:rsidR="00160169" w:rsidRPr="003C79B9">
        <w:rPr>
          <w:rFonts w:asciiTheme="majorBidi" w:hAnsiTheme="majorBidi" w:cstheme="majorBidi"/>
          <w:b/>
          <w:bCs/>
          <w:sz w:val="28"/>
          <w:szCs w:val="28"/>
        </w:rPr>
        <w:t xml:space="preserve"> </w:t>
      </w:r>
      <w:r w:rsidRPr="003C79B9">
        <w:rPr>
          <w:rFonts w:asciiTheme="majorBidi" w:hAnsiTheme="majorBidi" w:cstheme="majorBidi"/>
          <w:b/>
          <w:bCs/>
          <w:sz w:val="28"/>
          <w:szCs w:val="28"/>
        </w:rPr>
        <w:t>202</w:t>
      </w:r>
      <w:r w:rsidR="00B96FF5" w:rsidRPr="003C79B9">
        <w:rPr>
          <w:rFonts w:asciiTheme="majorBidi" w:hAnsiTheme="majorBidi" w:cstheme="majorBidi"/>
          <w:b/>
          <w:bCs/>
          <w:sz w:val="28"/>
          <w:szCs w:val="28"/>
        </w:rPr>
        <w:t>5</w:t>
      </w:r>
      <w:r w:rsidR="00160169" w:rsidRPr="003C79B9">
        <w:rPr>
          <w:rFonts w:asciiTheme="majorBidi" w:hAnsiTheme="majorBidi" w:cstheme="majorBidi"/>
          <w:b/>
          <w:bCs/>
          <w:sz w:val="28"/>
          <w:szCs w:val="28"/>
        </w:rPr>
        <w:t xml:space="preserve"> | 1446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F0852" w14:textId="77777777" w:rsidR="00036F24" w:rsidRDefault="00036F24" w:rsidP="009125CE">
      <w:pPr>
        <w:spacing w:after="0" w:line="240" w:lineRule="auto"/>
      </w:pPr>
      <w:r>
        <w:separator/>
      </w:r>
    </w:p>
  </w:endnote>
  <w:endnote w:type="continuationSeparator" w:id="0">
    <w:p w14:paraId="0827539F" w14:textId="77777777" w:rsidR="00036F24" w:rsidRDefault="00036F2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FF8D2" w14:textId="77777777" w:rsidR="00036F24" w:rsidRDefault="00036F24" w:rsidP="009125CE">
      <w:pPr>
        <w:spacing w:after="0" w:line="240" w:lineRule="auto"/>
      </w:pPr>
      <w:r>
        <w:separator/>
      </w:r>
    </w:p>
  </w:footnote>
  <w:footnote w:type="continuationSeparator" w:id="0">
    <w:p w14:paraId="621897B1" w14:textId="77777777" w:rsidR="00036F24" w:rsidRDefault="00036F2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D4755"/>
    <w:multiLevelType w:val="multilevel"/>
    <w:tmpl w:val="A7C23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C3B2B76"/>
    <w:multiLevelType w:val="multilevel"/>
    <w:tmpl w:val="2BB06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EA84C54"/>
    <w:multiLevelType w:val="multilevel"/>
    <w:tmpl w:val="D516563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754522A1"/>
    <w:multiLevelType w:val="multilevel"/>
    <w:tmpl w:val="850CA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30969547">
    <w:abstractNumId w:val="1"/>
  </w:num>
  <w:num w:numId="2" w16cid:durableId="2052074107">
    <w:abstractNumId w:val="3"/>
  </w:num>
  <w:num w:numId="3" w16cid:durableId="1605764505">
    <w:abstractNumId w:val="0"/>
  </w:num>
  <w:num w:numId="4" w16cid:durableId="15182281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6D2B"/>
    <w:rsid w:val="00036F24"/>
    <w:rsid w:val="0004001C"/>
    <w:rsid w:val="00055090"/>
    <w:rsid w:val="0005747C"/>
    <w:rsid w:val="00060062"/>
    <w:rsid w:val="00063DEB"/>
    <w:rsid w:val="00066DF7"/>
    <w:rsid w:val="00090F21"/>
    <w:rsid w:val="000A1010"/>
    <w:rsid w:val="000B658B"/>
    <w:rsid w:val="000D0C81"/>
    <w:rsid w:val="000D4C93"/>
    <w:rsid w:val="000E097C"/>
    <w:rsid w:val="000E3889"/>
    <w:rsid w:val="000F09B1"/>
    <w:rsid w:val="000F1479"/>
    <w:rsid w:val="000F44B4"/>
    <w:rsid w:val="000F71F8"/>
    <w:rsid w:val="00110ABA"/>
    <w:rsid w:val="00114764"/>
    <w:rsid w:val="00121F5A"/>
    <w:rsid w:val="00133B56"/>
    <w:rsid w:val="00160169"/>
    <w:rsid w:val="001707A7"/>
    <w:rsid w:val="001902DB"/>
    <w:rsid w:val="001C2162"/>
    <w:rsid w:val="001C32A4"/>
    <w:rsid w:val="001E72E6"/>
    <w:rsid w:val="001F2059"/>
    <w:rsid w:val="00251A5E"/>
    <w:rsid w:val="002813EA"/>
    <w:rsid w:val="00282A6C"/>
    <w:rsid w:val="002920C3"/>
    <w:rsid w:val="00292D3D"/>
    <w:rsid w:val="00293D88"/>
    <w:rsid w:val="002D3F0A"/>
    <w:rsid w:val="002F19B3"/>
    <w:rsid w:val="002F374B"/>
    <w:rsid w:val="003253BA"/>
    <w:rsid w:val="00326C82"/>
    <w:rsid w:val="00327223"/>
    <w:rsid w:val="0033478E"/>
    <w:rsid w:val="00352B3A"/>
    <w:rsid w:val="00357FAF"/>
    <w:rsid w:val="00372CB1"/>
    <w:rsid w:val="00373C1D"/>
    <w:rsid w:val="00393361"/>
    <w:rsid w:val="00394384"/>
    <w:rsid w:val="0039694C"/>
    <w:rsid w:val="003C570A"/>
    <w:rsid w:val="003C79B9"/>
    <w:rsid w:val="003F2FC4"/>
    <w:rsid w:val="00412A05"/>
    <w:rsid w:val="004163C7"/>
    <w:rsid w:val="004361AC"/>
    <w:rsid w:val="00446E1E"/>
    <w:rsid w:val="004803D6"/>
    <w:rsid w:val="00484E28"/>
    <w:rsid w:val="004D7037"/>
    <w:rsid w:val="004E3C04"/>
    <w:rsid w:val="00501AE5"/>
    <w:rsid w:val="0050544B"/>
    <w:rsid w:val="00520C93"/>
    <w:rsid w:val="0056138D"/>
    <w:rsid w:val="00565EC0"/>
    <w:rsid w:val="00573D10"/>
    <w:rsid w:val="0058354A"/>
    <w:rsid w:val="00597942"/>
    <w:rsid w:val="005B021A"/>
    <w:rsid w:val="005D0966"/>
    <w:rsid w:val="00613C1B"/>
    <w:rsid w:val="00632023"/>
    <w:rsid w:val="00634643"/>
    <w:rsid w:val="00645F88"/>
    <w:rsid w:val="00662019"/>
    <w:rsid w:val="006650E4"/>
    <w:rsid w:val="006664D0"/>
    <w:rsid w:val="006757DA"/>
    <w:rsid w:val="006878B6"/>
    <w:rsid w:val="006948DE"/>
    <w:rsid w:val="006A5A94"/>
    <w:rsid w:val="006F2B3D"/>
    <w:rsid w:val="00704069"/>
    <w:rsid w:val="007076E4"/>
    <w:rsid w:val="00715237"/>
    <w:rsid w:val="00726194"/>
    <w:rsid w:val="00741CC0"/>
    <w:rsid w:val="00754014"/>
    <w:rsid w:val="00790A39"/>
    <w:rsid w:val="00792B34"/>
    <w:rsid w:val="007A00DA"/>
    <w:rsid w:val="007B0E54"/>
    <w:rsid w:val="007B363C"/>
    <w:rsid w:val="007E3A20"/>
    <w:rsid w:val="00856400"/>
    <w:rsid w:val="008638AE"/>
    <w:rsid w:val="00877AAC"/>
    <w:rsid w:val="00881FC3"/>
    <w:rsid w:val="00896FE4"/>
    <w:rsid w:val="008A1AA3"/>
    <w:rsid w:val="008A56B7"/>
    <w:rsid w:val="008B2402"/>
    <w:rsid w:val="008B5C44"/>
    <w:rsid w:val="008C274C"/>
    <w:rsid w:val="008E396C"/>
    <w:rsid w:val="008E7784"/>
    <w:rsid w:val="008E7A12"/>
    <w:rsid w:val="008F1EAE"/>
    <w:rsid w:val="009125CE"/>
    <w:rsid w:val="00921BB0"/>
    <w:rsid w:val="00946F5F"/>
    <w:rsid w:val="00963214"/>
    <w:rsid w:val="00965B94"/>
    <w:rsid w:val="00985776"/>
    <w:rsid w:val="009872FF"/>
    <w:rsid w:val="00993E2E"/>
    <w:rsid w:val="009B6888"/>
    <w:rsid w:val="009B6F56"/>
    <w:rsid w:val="009C0161"/>
    <w:rsid w:val="009D0ED7"/>
    <w:rsid w:val="009D108D"/>
    <w:rsid w:val="009E1436"/>
    <w:rsid w:val="009E1B5A"/>
    <w:rsid w:val="009E5668"/>
    <w:rsid w:val="009F7BC2"/>
    <w:rsid w:val="00A01BA8"/>
    <w:rsid w:val="00A12F4F"/>
    <w:rsid w:val="00A226D1"/>
    <w:rsid w:val="00A26A3A"/>
    <w:rsid w:val="00A41862"/>
    <w:rsid w:val="00A65AED"/>
    <w:rsid w:val="00A7558D"/>
    <w:rsid w:val="00A8401B"/>
    <w:rsid w:val="00A87481"/>
    <w:rsid w:val="00A97A07"/>
    <w:rsid w:val="00AA3A0D"/>
    <w:rsid w:val="00AA50DD"/>
    <w:rsid w:val="00AA62A0"/>
    <w:rsid w:val="00AA79E9"/>
    <w:rsid w:val="00AB035E"/>
    <w:rsid w:val="00AB0A70"/>
    <w:rsid w:val="00AD1FB5"/>
    <w:rsid w:val="00AE68F7"/>
    <w:rsid w:val="00AF3958"/>
    <w:rsid w:val="00AF6C02"/>
    <w:rsid w:val="00AF795F"/>
    <w:rsid w:val="00B175AD"/>
    <w:rsid w:val="00B42893"/>
    <w:rsid w:val="00B63B0F"/>
    <w:rsid w:val="00B7678A"/>
    <w:rsid w:val="00B93557"/>
    <w:rsid w:val="00B96FF5"/>
    <w:rsid w:val="00BA6F60"/>
    <w:rsid w:val="00BC094B"/>
    <w:rsid w:val="00BC26D5"/>
    <w:rsid w:val="00BC5F00"/>
    <w:rsid w:val="00BD4373"/>
    <w:rsid w:val="00BE2B19"/>
    <w:rsid w:val="00BE4690"/>
    <w:rsid w:val="00BE748A"/>
    <w:rsid w:val="00BF2628"/>
    <w:rsid w:val="00C05B40"/>
    <w:rsid w:val="00C16D62"/>
    <w:rsid w:val="00C40D21"/>
    <w:rsid w:val="00C52E30"/>
    <w:rsid w:val="00C608E9"/>
    <w:rsid w:val="00C61606"/>
    <w:rsid w:val="00C72744"/>
    <w:rsid w:val="00C8224B"/>
    <w:rsid w:val="00CA72E5"/>
    <w:rsid w:val="00CB2A44"/>
    <w:rsid w:val="00D01ACF"/>
    <w:rsid w:val="00D04F62"/>
    <w:rsid w:val="00D22171"/>
    <w:rsid w:val="00D22BB7"/>
    <w:rsid w:val="00D25E11"/>
    <w:rsid w:val="00D43186"/>
    <w:rsid w:val="00D4563F"/>
    <w:rsid w:val="00D52480"/>
    <w:rsid w:val="00D56999"/>
    <w:rsid w:val="00D712EE"/>
    <w:rsid w:val="00D72FF9"/>
    <w:rsid w:val="00D964A4"/>
    <w:rsid w:val="00DD0011"/>
    <w:rsid w:val="00DD4B7E"/>
    <w:rsid w:val="00E04D1C"/>
    <w:rsid w:val="00E116E7"/>
    <w:rsid w:val="00E16D51"/>
    <w:rsid w:val="00E3090B"/>
    <w:rsid w:val="00E4699A"/>
    <w:rsid w:val="00E504EE"/>
    <w:rsid w:val="00E53903"/>
    <w:rsid w:val="00E7512F"/>
    <w:rsid w:val="00E80FD9"/>
    <w:rsid w:val="00EA1425"/>
    <w:rsid w:val="00EB5E08"/>
    <w:rsid w:val="00EE5EA1"/>
    <w:rsid w:val="00EF2D4B"/>
    <w:rsid w:val="00EF6D1F"/>
    <w:rsid w:val="00F546CE"/>
    <w:rsid w:val="00F61F9A"/>
    <w:rsid w:val="00F657B3"/>
    <w:rsid w:val="00F76996"/>
    <w:rsid w:val="00F925D0"/>
    <w:rsid w:val="00F9583E"/>
    <w:rsid w:val="00FC1F09"/>
    <w:rsid w:val="00FD1CED"/>
    <w:rsid w:val="00FE211E"/>
    <w:rsid w:val="00FF4FAA"/>
    <w:rsid w:val="00FF74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16D62"/>
    <w:pPr>
      <w:keepNext/>
      <w:keepLines/>
      <w:bidi w:val="0"/>
      <w:spacing w:before="400" w:after="120" w:line="276" w:lineRule="auto"/>
      <w:outlineLvl w:val="0"/>
    </w:pPr>
    <w:rPr>
      <w:rFonts w:ascii="Arial" w:eastAsia="Arial" w:hAnsi="Arial" w:cs="Arial"/>
      <w:kern w:val="0"/>
      <w:sz w:val="40"/>
      <w:szCs w:val="40"/>
      <w:lang w:val="en"/>
      <w14:ligatures w14:val="none"/>
    </w:rPr>
  </w:style>
  <w:style w:type="paragraph" w:styleId="Heading2">
    <w:name w:val="heading 2"/>
    <w:basedOn w:val="Normal"/>
    <w:next w:val="Normal"/>
    <w:link w:val="Heading2Char"/>
    <w:uiPriority w:val="9"/>
    <w:unhideWhenUsed/>
    <w:qFormat/>
    <w:rsid w:val="00C16D62"/>
    <w:pPr>
      <w:keepNext/>
      <w:keepLines/>
      <w:bidi w:val="0"/>
      <w:spacing w:before="360" w:after="120" w:line="276" w:lineRule="auto"/>
      <w:outlineLvl w:val="1"/>
    </w:pPr>
    <w:rPr>
      <w:rFonts w:ascii="Arial" w:eastAsia="Arial" w:hAnsi="Arial" w:cs="Arial"/>
      <w:kern w:val="0"/>
      <w:sz w:val="32"/>
      <w:szCs w:val="32"/>
      <w:lang w:val="en"/>
      <w14:ligatures w14:val="none"/>
    </w:rPr>
  </w:style>
  <w:style w:type="paragraph" w:styleId="Heading3">
    <w:name w:val="heading 3"/>
    <w:basedOn w:val="Normal"/>
    <w:next w:val="Normal"/>
    <w:link w:val="Heading3Char"/>
    <w:uiPriority w:val="9"/>
    <w:unhideWhenUsed/>
    <w:qFormat/>
    <w:rsid w:val="00C16D62"/>
    <w:pPr>
      <w:keepNext/>
      <w:keepLines/>
      <w:bidi w:val="0"/>
      <w:spacing w:before="320" w:after="80" w:line="276" w:lineRule="auto"/>
      <w:outlineLvl w:val="2"/>
    </w:pPr>
    <w:rPr>
      <w:rFonts w:ascii="Arial" w:eastAsia="Arial" w:hAnsi="Arial" w:cs="Arial"/>
      <w:color w:val="434343"/>
      <w:kern w:val="0"/>
      <w:sz w:val="28"/>
      <w:szCs w:val="28"/>
      <w:lang w:val="en"/>
      <w14:ligatures w14:val="none"/>
    </w:rPr>
  </w:style>
  <w:style w:type="paragraph" w:styleId="Heading4">
    <w:name w:val="heading 4"/>
    <w:basedOn w:val="Normal"/>
    <w:next w:val="Normal"/>
    <w:link w:val="Heading4Char"/>
    <w:uiPriority w:val="9"/>
    <w:unhideWhenUsed/>
    <w:qFormat/>
    <w:rsid w:val="00C16D62"/>
    <w:pPr>
      <w:keepNext/>
      <w:keepLines/>
      <w:bidi w:val="0"/>
      <w:spacing w:before="280" w:after="80" w:line="276" w:lineRule="auto"/>
      <w:outlineLvl w:val="3"/>
    </w:pPr>
    <w:rPr>
      <w:rFonts w:ascii="Arial" w:eastAsia="Arial" w:hAnsi="Arial" w:cs="Arial"/>
      <w:color w:val="666666"/>
      <w:kern w:val="0"/>
      <w:sz w:val="24"/>
      <w:szCs w:val="24"/>
      <w:lang w:val="en"/>
      <w14:ligatures w14:val="none"/>
    </w:rPr>
  </w:style>
  <w:style w:type="paragraph" w:styleId="Heading5">
    <w:name w:val="heading 5"/>
    <w:basedOn w:val="Normal"/>
    <w:next w:val="Normal"/>
    <w:link w:val="Heading5Char"/>
    <w:uiPriority w:val="9"/>
    <w:semiHidden/>
    <w:unhideWhenUsed/>
    <w:qFormat/>
    <w:rsid w:val="00C16D62"/>
    <w:pPr>
      <w:keepNext/>
      <w:keepLines/>
      <w:bidi w:val="0"/>
      <w:spacing w:before="240" w:after="80" w:line="276" w:lineRule="auto"/>
      <w:outlineLvl w:val="4"/>
    </w:pPr>
    <w:rPr>
      <w:rFonts w:ascii="Arial" w:eastAsia="Arial" w:hAnsi="Arial" w:cs="Arial"/>
      <w:color w:val="666666"/>
      <w:kern w:val="0"/>
      <w:lang w:val="en"/>
      <w14:ligatures w14:val="none"/>
    </w:rPr>
  </w:style>
  <w:style w:type="paragraph" w:styleId="Heading6">
    <w:name w:val="heading 6"/>
    <w:basedOn w:val="Normal"/>
    <w:next w:val="Normal"/>
    <w:link w:val="Heading6Char"/>
    <w:uiPriority w:val="9"/>
    <w:semiHidden/>
    <w:unhideWhenUsed/>
    <w:qFormat/>
    <w:rsid w:val="00C16D62"/>
    <w:pPr>
      <w:keepNext/>
      <w:keepLines/>
      <w:bidi w:val="0"/>
      <w:spacing w:before="240" w:after="80" w:line="276" w:lineRule="auto"/>
      <w:outlineLvl w:val="5"/>
    </w:pPr>
    <w:rPr>
      <w:rFonts w:ascii="Arial" w:eastAsia="Arial" w:hAnsi="Arial" w:cs="Arial"/>
      <w:i/>
      <w:color w:val="666666"/>
      <w:kern w:val="0"/>
      <w:lang w:val="e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C16D62"/>
    <w:rPr>
      <w:rFonts w:ascii="Arial" w:eastAsia="Arial" w:hAnsi="Arial" w:cs="Arial"/>
      <w:kern w:val="0"/>
      <w:sz w:val="40"/>
      <w:szCs w:val="40"/>
      <w:lang w:val="en"/>
      <w14:ligatures w14:val="none"/>
    </w:rPr>
  </w:style>
  <w:style w:type="character" w:customStyle="1" w:styleId="Heading2Char">
    <w:name w:val="Heading 2 Char"/>
    <w:basedOn w:val="DefaultParagraphFont"/>
    <w:link w:val="Heading2"/>
    <w:uiPriority w:val="9"/>
    <w:rsid w:val="00C16D62"/>
    <w:rPr>
      <w:rFonts w:ascii="Arial" w:eastAsia="Arial" w:hAnsi="Arial" w:cs="Arial"/>
      <w:kern w:val="0"/>
      <w:sz w:val="32"/>
      <w:szCs w:val="32"/>
      <w:lang w:val="en"/>
      <w14:ligatures w14:val="none"/>
    </w:rPr>
  </w:style>
  <w:style w:type="character" w:customStyle="1" w:styleId="Heading3Char">
    <w:name w:val="Heading 3 Char"/>
    <w:basedOn w:val="DefaultParagraphFont"/>
    <w:link w:val="Heading3"/>
    <w:uiPriority w:val="9"/>
    <w:rsid w:val="00C16D62"/>
    <w:rPr>
      <w:rFonts w:ascii="Arial" w:eastAsia="Arial" w:hAnsi="Arial" w:cs="Arial"/>
      <w:color w:val="434343"/>
      <w:kern w:val="0"/>
      <w:sz w:val="28"/>
      <w:szCs w:val="28"/>
      <w:lang w:val="en"/>
      <w14:ligatures w14:val="none"/>
    </w:rPr>
  </w:style>
  <w:style w:type="character" w:customStyle="1" w:styleId="Heading4Char">
    <w:name w:val="Heading 4 Char"/>
    <w:basedOn w:val="DefaultParagraphFont"/>
    <w:link w:val="Heading4"/>
    <w:uiPriority w:val="9"/>
    <w:rsid w:val="00C16D62"/>
    <w:rPr>
      <w:rFonts w:ascii="Arial" w:eastAsia="Arial" w:hAnsi="Arial" w:cs="Arial"/>
      <w:color w:val="666666"/>
      <w:kern w:val="0"/>
      <w:sz w:val="24"/>
      <w:szCs w:val="24"/>
      <w:lang w:val="en"/>
      <w14:ligatures w14:val="none"/>
    </w:rPr>
  </w:style>
  <w:style w:type="character" w:customStyle="1" w:styleId="Heading5Char">
    <w:name w:val="Heading 5 Char"/>
    <w:basedOn w:val="DefaultParagraphFont"/>
    <w:link w:val="Heading5"/>
    <w:uiPriority w:val="9"/>
    <w:semiHidden/>
    <w:rsid w:val="00C16D62"/>
    <w:rPr>
      <w:rFonts w:ascii="Arial" w:eastAsia="Arial" w:hAnsi="Arial" w:cs="Arial"/>
      <w:color w:val="666666"/>
      <w:kern w:val="0"/>
      <w:lang w:val="en"/>
      <w14:ligatures w14:val="none"/>
    </w:rPr>
  </w:style>
  <w:style w:type="character" w:customStyle="1" w:styleId="Heading6Char">
    <w:name w:val="Heading 6 Char"/>
    <w:basedOn w:val="DefaultParagraphFont"/>
    <w:link w:val="Heading6"/>
    <w:uiPriority w:val="9"/>
    <w:semiHidden/>
    <w:rsid w:val="00C16D62"/>
    <w:rPr>
      <w:rFonts w:ascii="Arial" w:eastAsia="Arial" w:hAnsi="Arial" w:cs="Arial"/>
      <w:i/>
      <w:color w:val="666666"/>
      <w:kern w:val="0"/>
      <w:lang w:val="en"/>
      <w14:ligatures w14:val="none"/>
    </w:rPr>
  </w:style>
  <w:style w:type="numbering" w:customStyle="1" w:styleId="NoList1">
    <w:name w:val="No List1"/>
    <w:next w:val="NoList"/>
    <w:uiPriority w:val="99"/>
    <w:semiHidden/>
    <w:unhideWhenUsed/>
    <w:rsid w:val="00C16D62"/>
  </w:style>
  <w:style w:type="paragraph" w:styleId="Title">
    <w:name w:val="Title"/>
    <w:basedOn w:val="Normal"/>
    <w:next w:val="Normal"/>
    <w:link w:val="TitleChar"/>
    <w:uiPriority w:val="10"/>
    <w:qFormat/>
    <w:rsid w:val="00C16D62"/>
    <w:pPr>
      <w:keepNext/>
      <w:keepLines/>
      <w:bidi w:val="0"/>
      <w:spacing w:after="60" w:line="276" w:lineRule="auto"/>
    </w:pPr>
    <w:rPr>
      <w:rFonts w:ascii="Arial" w:eastAsia="Arial" w:hAnsi="Arial" w:cs="Arial"/>
      <w:kern w:val="0"/>
      <w:sz w:val="52"/>
      <w:szCs w:val="52"/>
      <w:lang w:val="en"/>
      <w14:ligatures w14:val="none"/>
    </w:rPr>
  </w:style>
  <w:style w:type="character" w:customStyle="1" w:styleId="TitleChar">
    <w:name w:val="Title Char"/>
    <w:basedOn w:val="DefaultParagraphFont"/>
    <w:link w:val="Title"/>
    <w:uiPriority w:val="10"/>
    <w:rsid w:val="00C16D62"/>
    <w:rPr>
      <w:rFonts w:ascii="Arial" w:eastAsia="Arial" w:hAnsi="Arial" w:cs="Arial"/>
      <w:kern w:val="0"/>
      <w:sz w:val="52"/>
      <w:szCs w:val="52"/>
      <w:lang w:val="en"/>
      <w14:ligatures w14:val="none"/>
    </w:rPr>
  </w:style>
  <w:style w:type="paragraph" w:styleId="Subtitle">
    <w:name w:val="Subtitle"/>
    <w:basedOn w:val="Normal"/>
    <w:next w:val="Normal"/>
    <w:link w:val="SubtitleChar"/>
    <w:uiPriority w:val="11"/>
    <w:qFormat/>
    <w:rsid w:val="00C16D62"/>
    <w:pPr>
      <w:keepNext/>
      <w:keepLines/>
      <w:bidi w:val="0"/>
      <w:spacing w:after="320" w:line="276" w:lineRule="auto"/>
    </w:pPr>
    <w:rPr>
      <w:rFonts w:ascii="Arial" w:eastAsia="Arial" w:hAnsi="Arial" w:cs="Arial"/>
      <w:color w:val="666666"/>
      <w:kern w:val="0"/>
      <w:sz w:val="30"/>
      <w:szCs w:val="30"/>
      <w:lang w:val="en"/>
      <w14:ligatures w14:val="none"/>
    </w:rPr>
  </w:style>
  <w:style w:type="character" w:customStyle="1" w:styleId="SubtitleChar">
    <w:name w:val="Subtitle Char"/>
    <w:basedOn w:val="DefaultParagraphFont"/>
    <w:link w:val="Subtitle"/>
    <w:uiPriority w:val="11"/>
    <w:rsid w:val="00C16D62"/>
    <w:rPr>
      <w:rFonts w:ascii="Arial" w:eastAsia="Arial" w:hAnsi="Arial" w:cs="Arial"/>
      <w:color w:val="666666"/>
      <w:kern w:val="0"/>
      <w:sz w:val="30"/>
      <w:szCs w:val="30"/>
      <w:lang w:val="en"/>
      <w14:ligatures w14:val="none"/>
    </w:rPr>
  </w:style>
  <w:style w:type="character" w:customStyle="1" w:styleId="Hyperlink1">
    <w:name w:val="Hyperlink1"/>
    <w:basedOn w:val="DefaultParagraphFont"/>
    <w:uiPriority w:val="99"/>
    <w:unhideWhenUsed/>
    <w:rsid w:val="00C16D62"/>
    <w:rPr>
      <w:color w:val="0000FF"/>
      <w:u w:val="single"/>
    </w:rPr>
  </w:style>
  <w:style w:type="character" w:customStyle="1" w:styleId="UnresolvedMention1">
    <w:name w:val="Unresolved Mention1"/>
    <w:basedOn w:val="DefaultParagraphFont"/>
    <w:uiPriority w:val="99"/>
    <w:semiHidden/>
    <w:unhideWhenUsed/>
    <w:rsid w:val="00C16D62"/>
    <w:rPr>
      <w:color w:val="605E5C"/>
      <w:shd w:val="clear" w:color="auto" w:fill="E1DFDD"/>
    </w:rPr>
  </w:style>
  <w:style w:type="paragraph" w:customStyle="1" w:styleId="TOCHeading1">
    <w:name w:val="TOC Heading1"/>
    <w:basedOn w:val="Heading1"/>
    <w:next w:val="Normal"/>
    <w:uiPriority w:val="39"/>
    <w:unhideWhenUsed/>
    <w:qFormat/>
    <w:rsid w:val="00C16D62"/>
    <w:pPr>
      <w:spacing w:before="240" w:after="0" w:line="259" w:lineRule="auto"/>
      <w:outlineLvl w:val="9"/>
    </w:pPr>
    <w:rPr>
      <w:rFonts w:ascii="Calibri" w:eastAsia="Times New Roman" w:hAnsi="Calibri" w:cs="Times New Roman"/>
      <w:color w:val="365F91"/>
      <w:sz w:val="32"/>
      <w:szCs w:val="32"/>
      <w:lang w:val="en-US"/>
    </w:rPr>
  </w:style>
  <w:style w:type="paragraph" w:styleId="TOC1">
    <w:name w:val="toc 1"/>
    <w:basedOn w:val="Normal"/>
    <w:next w:val="Normal"/>
    <w:autoRedefine/>
    <w:uiPriority w:val="39"/>
    <w:unhideWhenUsed/>
    <w:rsid w:val="00C16D62"/>
    <w:pPr>
      <w:bidi w:val="0"/>
      <w:spacing w:after="100" w:line="276" w:lineRule="auto"/>
    </w:pPr>
    <w:rPr>
      <w:rFonts w:ascii="Arial" w:eastAsia="Arial" w:hAnsi="Arial" w:cs="Arial"/>
      <w:kern w:val="0"/>
      <w:lang w:val="en"/>
      <w14:ligatures w14:val="none"/>
    </w:rPr>
  </w:style>
  <w:style w:type="paragraph" w:styleId="TOC2">
    <w:name w:val="toc 2"/>
    <w:basedOn w:val="Normal"/>
    <w:next w:val="Normal"/>
    <w:autoRedefine/>
    <w:uiPriority w:val="39"/>
    <w:unhideWhenUsed/>
    <w:rsid w:val="00C16D62"/>
    <w:pPr>
      <w:bidi w:val="0"/>
      <w:spacing w:after="100" w:line="276" w:lineRule="auto"/>
      <w:ind w:left="220"/>
    </w:pPr>
    <w:rPr>
      <w:rFonts w:ascii="Arial" w:eastAsia="Arial" w:hAnsi="Arial" w:cs="Arial"/>
      <w:kern w:val="0"/>
      <w:lang w:val="en"/>
      <w14:ligatures w14:val="none"/>
    </w:rPr>
  </w:style>
  <w:style w:type="character" w:styleId="Hyperlink">
    <w:name w:val="Hyperlink"/>
    <w:basedOn w:val="DefaultParagraphFont"/>
    <w:uiPriority w:val="99"/>
    <w:unhideWhenUsed/>
    <w:rsid w:val="00C16D62"/>
    <w:rPr>
      <w:color w:val="0563C1" w:themeColor="hyperlink"/>
      <w:u w:val="single"/>
    </w:rPr>
  </w:style>
  <w:style w:type="paragraph" w:styleId="TOC3">
    <w:name w:val="toc 3"/>
    <w:basedOn w:val="Normal"/>
    <w:next w:val="Normal"/>
    <w:autoRedefine/>
    <w:uiPriority w:val="39"/>
    <w:unhideWhenUsed/>
    <w:rsid w:val="007B363C"/>
    <w:pPr>
      <w:spacing w:after="100"/>
      <w:ind w:left="440"/>
    </w:pPr>
  </w:style>
  <w:style w:type="paragraph" w:styleId="TOCHeading">
    <w:name w:val="TOC Heading"/>
    <w:basedOn w:val="Heading1"/>
    <w:next w:val="Normal"/>
    <w:uiPriority w:val="39"/>
    <w:unhideWhenUsed/>
    <w:qFormat/>
    <w:rsid w:val="00A12F4F"/>
    <w:pPr>
      <w:spacing w:before="240" w:after="0" w:line="259" w:lineRule="auto"/>
      <w:outlineLvl w:val="9"/>
    </w:pPr>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6156601" TargetMode="External"/><Relationship Id="rId18" Type="http://schemas.openxmlformats.org/officeDocument/2006/relationships/hyperlink" Target="https://doi.org/10.1016/j.nxener.2024.100161" TargetMode="External"/><Relationship Id="rId26" Type="http://schemas.openxmlformats.org/officeDocument/2006/relationships/hyperlink" Target="https://doi.org/10.24874/ijqr14.02-06" TargetMode="External"/><Relationship Id="rId3" Type="http://schemas.openxmlformats.org/officeDocument/2006/relationships/styles" Target="styles.xml"/><Relationship Id="rId21" Type="http://schemas.openxmlformats.org/officeDocument/2006/relationships/hyperlink" Target="https://doi.org/10.3390/s22239164" TargetMode="External"/><Relationship Id="rId7" Type="http://schemas.openxmlformats.org/officeDocument/2006/relationships/endnotes" Target="endnotes.xml"/><Relationship Id="rId12" Type="http://schemas.openxmlformats.org/officeDocument/2006/relationships/hyperlink" Target="https://doi.org/10.1007/s43621-024-00366-4" TargetMode="External"/><Relationship Id="rId17" Type="http://schemas.openxmlformats.org/officeDocument/2006/relationships/hyperlink" Target="https://doi.org/10.3390/su132011252" TargetMode="External"/><Relationship Id="rId25" Type="http://schemas.openxmlformats.org/officeDocument/2006/relationships/hyperlink" Target="https://doi.org/10.3390/en16114306" TargetMode="External"/><Relationship Id="rId2" Type="http://schemas.openxmlformats.org/officeDocument/2006/relationships/numbering" Target="numbering.xml"/><Relationship Id="rId16" Type="http://schemas.openxmlformats.org/officeDocument/2006/relationships/hyperlink" Target="https://doi.org/10.2139/ssrn.5018213" TargetMode="External"/><Relationship Id="rId20" Type="http://schemas.openxmlformats.org/officeDocument/2006/relationships/hyperlink" Target="https://doi.org/10.2478/picbe-2018-0056"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bij-06-2014-0057" TargetMode="External"/><Relationship Id="rId24" Type="http://schemas.openxmlformats.org/officeDocument/2006/relationships/hyperlink" Target="https://doi.org/10.14445/22312803/ijctt-v72i5p109" TargetMode="External"/><Relationship Id="rId5" Type="http://schemas.openxmlformats.org/officeDocument/2006/relationships/webSettings" Target="webSettings.xml"/><Relationship Id="rId15" Type="http://schemas.openxmlformats.org/officeDocument/2006/relationships/hyperlink" Target="https://doi.org/10.18843/ijms/v5i4(8)/03" TargetMode="External"/><Relationship Id="rId23" Type="http://schemas.openxmlformats.org/officeDocument/2006/relationships/hyperlink" Target="https://doi.org/10.5829/ije.2025.38.08b.15" TargetMode="External"/><Relationship Id="rId28" Type="http://schemas.openxmlformats.org/officeDocument/2006/relationships/hyperlink" Target="https://doi.org/10.1016/j.oneear.2023.05.018" TargetMode="External"/><Relationship Id="rId10" Type="http://schemas.openxmlformats.org/officeDocument/2006/relationships/hyperlink" Target="https://doi.org/10.1088/1757-899x/495/1/012067" TargetMode="External"/><Relationship Id="rId19" Type="http://schemas.openxmlformats.org/officeDocument/2006/relationships/hyperlink" Target="https://doi.org/10.1016/j.ecmx.2020.10007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su16156601" TargetMode="External"/><Relationship Id="rId22" Type="http://schemas.openxmlformats.org/officeDocument/2006/relationships/hyperlink" Target="https://doi.org/10.26480/egnes.02.2023.84.95" TargetMode="External"/><Relationship Id="rId27" Type="http://schemas.openxmlformats.org/officeDocument/2006/relationships/hyperlink" Target="https://doi.org/10.3390/joitmc701000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C7928-34E6-49B4-A823-7F8DF0141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72</Pages>
  <Words>13250</Words>
  <Characters>90021</Characters>
  <Application>Microsoft Office Word</Application>
  <DocSecurity>0</DocSecurity>
  <Lines>750</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SU</cp:lastModifiedBy>
  <cp:revision>24</cp:revision>
  <cp:lastPrinted>2025-03-14T18:58:00Z</cp:lastPrinted>
  <dcterms:created xsi:type="dcterms:W3CDTF">2025-03-14T18:49:00Z</dcterms:created>
  <dcterms:modified xsi:type="dcterms:W3CDTF">2025-03-14T19:46:00Z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