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B9CE458" w:rsidR="009125CE" w:rsidRPr="00585C70" w:rsidRDefault="00EC7CD9" w:rsidP="00EC7CD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85C7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0138A65">
            <wp:simplePos x="0" y="0"/>
            <wp:positionH relativeFrom="margin">
              <wp:align>left</wp:align>
            </wp:positionH>
            <wp:positionV relativeFrom="margin">
              <wp:posOffset>7620</wp:posOffset>
            </wp:positionV>
            <wp:extent cx="1649730" cy="1531620"/>
            <wp:effectExtent l="0" t="0" r="762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9730" cy="1531620"/>
                    </a:xfrm>
                    <a:prstGeom prst="rect">
                      <a:avLst/>
                    </a:prstGeom>
                  </pic:spPr>
                </pic:pic>
              </a:graphicData>
            </a:graphic>
            <wp14:sizeRelH relativeFrom="margin">
              <wp14:pctWidth>0</wp14:pctWidth>
            </wp14:sizeRelH>
            <wp14:sizeRelV relativeFrom="margin">
              <wp14:pctHeight>0</wp14:pctHeight>
            </wp14:sizeRelV>
          </wp:anchor>
        </w:drawing>
      </w:r>
      <w:r w:rsidR="009125CE" w:rsidRPr="00585C70">
        <w:rPr>
          <w:rFonts w:ascii="Sakkal Majalla" w:hAnsi="Sakkal Majalla" w:cs="Sakkal Majalla"/>
          <w:b/>
          <w:bCs/>
          <w:color w:val="000000" w:themeColor="text1"/>
          <w:sz w:val="32"/>
          <w:szCs w:val="32"/>
          <w:rtl/>
          <w:lang w:bidi="ar-EG"/>
        </w:rPr>
        <w:t xml:space="preserve">جامعة ميدأوشن </w:t>
      </w:r>
    </w:p>
    <w:p w14:paraId="1E957002" w14:textId="317A4B06" w:rsidR="00F546CE" w:rsidRPr="00585C70" w:rsidRDefault="009125CE" w:rsidP="00EC7CD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85C70">
        <w:rPr>
          <w:rFonts w:ascii="Sakkal Majalla" w:hAnsi="Sakkal Majalla" w:cs="Sakkal Majalla"/>
          <w:b/>
          <w:bCs/>
          <w:color w:val="000000" w:themeColor="text1"/>
          <w:sz w:val="32"/>
          <w:szCs w:val="32"/>
          <w:lang w:bidi="ar-EG"/>
        </w:rPr>
        <w:t xml:space="preserve"> </w:t>
      </w:r>
      <w:r w:rsidRPr="00585C70">
        <w:rPr>
          <w:rFonts w:ascii="Sakkal Majalla" w:hAnsi="Sakkal Majalla" w:cs="Sakkal Majalla"/>
          <w:b/>
          <w:bCs/>
          <w:color w:val="000000" w:themeColor="text1"/>
          <w:sz w:val="32"/>
          <w:szCs w:val="32"/>
          <w:rtl/>
          <w:lang w:bidi="ar-EG"/>
        </w:rPr>
        <w:t xml:space="preserve">كلية </w:t>
      </w:r>
      <w:r w:rsidR="008C42C1" w:rsidRPr="00585C70">
        <w:rPr>
          <w:rFonts w:ascii="Sakkal Majalla" w:hAnsi="Sakkal Majalla" w:cs="Sakkal Majalla"/>
          <w:b/>
          <w:bCs/>
          <w:color w:val="000000" w:themeColor="text1"/>
          <w:sz w:val="32"/>
          <w:szCs w:val="32"/>
          <w:rtl/>
          <w:lang w:bidi="ar-EG"/>
        </w:rPr>
        <w:t>الإدارة</w:t>
      </w:r>
      <w:r w:rsidRPr="00585C70">
        <w:rPr>
          <w:rFonts w:ascii="Sakkal Majalla" w:hAnsi="Sakkal Majalla" w:cs="Sakkal Majalla"/>
          <w:b/>
          <w:bCs/>
          <w:color w:val="000000" w:themeColor="text1"/>
          <w:sz w:val="32"/>
          <w:szCs w:val="32"/>
          <w:rtl/>
          <w:lang w:bidi="ar-EG"/>
        </w:rPr>
        <w:t xml:space="preserve"> </w:t>
      </w:r>
    </w:p>
    <w:p w14:paraId="0A25F43C" w14:textId="18BA0172" w:rsidR="008C7BB4" w:rsidRPr="00585C70" w:rsidRDefault="00A23F0B" w:rsidP="00EC7CD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85C70">
        <w:rPr>
          <w:rFonts w:ascii="Sakkal Majalla" w:hAnsi="Sakkal Majalla" w:cs="Sakkal Majalla"/>
          <w:b/>
          <w:bCs/>
          <w:color w:val="000000" w:themeColor="text1"/>
          <w:sz w:val="32"/>
          <w:szCs w:val="32"/>
          <w:rtl/>
          <w:lang w:bidi="ar-EG"/>
        </w:rPr>
        <w:t xml:space="preserve">ماجستير </w:t>
      </w:r>
      <w:r w:rsidR="00295BBE" w:rsidRPr="00585C70">
        <w:rPr>
          <w:rFonts w:ascii="Sakkal Majalla" w:hAnsi="Sakkal Majalla" w:cs="Sakkal Majalla"/>
          <w:b/>
          <w:bCs/>
          <w:color w:val="000000" w:themeColor="text1"/>
          <w:sz w:val="32"/>
          <w:szCs w:val="32"/>
          <w:rtl/>
          <w:lang w:bidi="ar-EG"/>
        </w:rPr>
        <w:t>إدارة</w:t>
      </w:r>
      <w:r w:rsidR="003A5136" w:rsidRPr="00585C70">
        <w:rPr>
          <w:rFonts w:ascii="Sakkal Majalla" w:hAnsi="Sakkal Majalla" w:cs="Sakkal Majalla"/>
          <w:b/>
          <w:bCs/>
          <w:color w:val="000000" w:themeColor="text1"/>
          <w:sz w:val="32"/>
          <w:szCs w:val="32"/>
          <w:rtl/>
          <w:lang w:bidi="ar-EG"/>
        </w:rPr>
        <w:t xml:space="preserve"> ا</w:t>
      </w:r>
      <w:r w:rsidR="001243B3" w:rsidRPr="00585C70">
        <w:rPr>
          <w:rFonts w:ascii="Sakkal Majalla" w:hAnsi="Sakkal Majalla" w:cs="Sakkal Majalla"/>
          <w:b/>
          <w:bCs/>
          <w:color w:val="000000" w:themeColor="text1"/>
          <w:sz w:val="32"/>
          <w:szCs w:val="32"/>
          <w:rtl/>
          <w:lang w:bidi="ar-EG"/>
        </w:rPr>
        <w:t>لاعمال</w:t>
      </w:r>
    </w:p>
    <w:p w14:paraId="56C4138E" w14:textId="77777777" w:rsidR="001243B3" w:rsidRPr="00585C70" w:rsidRDefault="001243B3" w:rsidP="00EC7CD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85C70">
        <w:rPr>
          <w:rFonts w:ascii="Sakkal Majalla" w:hAnsi="Sakkal Majalla" w:cs="Sakkal Majalla"/>
          <w:b/>
          <w:bCs/>
          <w:color w:val="000000" w:themeColor="text1"/>
          <w:sz w:val="40"/>
          <w:szCs w:val="40"/>
          <w:rtl/>
          <w:lang w:bidi="ar-EG"/>
        </w:rPr>
        <w:t>أثر إدارة المشاريع الريادية على نمو الشركات الناشئة: دراسة ميدانية في قطاع ريادة الأعمال  بالمملكة العربية السعودية</w:t>
      </w:r>
    </w:p>
    <w:p w14:paraId="751A7E65" w14:textId="68CB352E" w:rsidR="009125CE" w:rsidRPr="00585C70" w:rsidRDefault="009125CE" w:rsidP="00EC7CD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85C70">
        <w:rPr>
          <w:rFonts w:ascii="Sakkal Majalla" w:hAnsi="Sakkal Majalla" w:cs="Sakkal Majalla"/>
          <w:b/>
          <w:bCs/>
          <w:color w:val="000000" w:themeColor="text1"/>
          <w:sz w:val="36"/>
          <w:szCs w:val="36"/>
          <w:rtl/>
          <w:lang w:bidi="ar-EG"/>
        </w:rPr>
        <w:t>إعداد الطالب/</w:t>
      </w:r>
    </w:p>
    <w:p w14:paraId="698F43D9" w14:textId="77777777" w:rsidR="001243B3" w:rsidRPr="00585C70" w:rsidRDefault="001243B3" w:rsidP="00EC7CD9">
      <w:pPr>
        <w:spacing w:before="100" w:beforeAutospacing="1" w:after="100" w:afterAutospacing="1" w:line="360" w:lineRule="auto"/>
        <w:jc w:val="center"/>
        <w:rPr>
          <w:rFonts w:ascii="Sakkal Majalla" w:hAnsi="Sakkal Majalla" w:cs="Sakkal Majalla"/>
          <w:color w:val="000000" w:themeColor="text1"/>
          <w:sz w:val="36"/>
          <w:szCs w:val="36"/>
          <w:rtl/>
        </w:rPr>
      </w:pPr>
      <w:r w:rsidRPr="00585C70">
        <w:rPr>
          <w:rFonts w:ascii="Sakkal Majalla" w:hAnsi="Sakkal Majalla" w:cs="Sakkal Majalla"/>
          <w:color w:val="000000" w:themeColor="text1"/>
          <w:sz w:val="36"/>
          <w:szCs w:val="36"/>
          <w:rtl/>
        </w:rPr>
        <w:t>فاطمه بنت احمد بن خليل ابوالنصر</w:t>
      </w:r>
    </w:p>
    <w:p w14:paraId="63FD577A" w14:textId="5DCCA803" w:rsidR="003A5136" w:rsidRPr="00585C70" w:rsidRDefault="001243B3" w:rsidP="00EC7CD9">
      <w:pPr>
        <w:spacing w:before="100" w:beforeAutospacing="1" w:after="100" w:afterAutospacing="1" w:line="360" w:lineRule="auto"/>
        <w:jc w:val="center"/>
        <w:rPr>
          <w:rFonts w:ascii="Sakkal Majalla" w:hAnsi="Sakkal Majalla" w:cs="Sakkal Majalla"/>
          <w:color w:val="000000" w:themeColor="text1"/>
          <w:sz w:val="36"/>
          <w:szCs w:val="36"/>
          <w:rtl/>
        </w:rPr>
      </w:pPr>
      <w:r w:rsidRPr="00585C70">
        <w:rPr>
          <w:rFonts w:ascii="Sakkal Majalla" w:hAnsi="Sakkal Majalla" w:cs="Sakkal Majalla"/>
          <w:color w:val="000000" w:themeColor="text1"/>
          <w:sz w:val="36"/>
          <w:szCs w:val="36"/>
          <w:rtl/>
        </w:rPr>
        <w:t>251002867</w:t>
      </w:r>
    </w:p>
    <w:p w14:paraId="5F4EE2DE" w14:textId="59D1E2F9" w:rsidR="009125CE" w:rsidRPr="00585C70" w:rsidRDefault="009125CE" w:rsidP="00EC7CD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85C70">
        <w:rPr>
          <w:rFonts w:ascii="Sakkal Majalla" w:hAnsi="Sakkal Majalla" w:cs="Sakkal Majalla"/>
          <w:b/>
          <w:bCs/>
          <w:color w:val="000000" w:themeColor="text1"/>
          <w:sz w:val="36"/>
          <w:szCs w:val="36"/>
          <w:rtl/>
          <w:lang w:bidi="ar-EG"/>
        </w:rPr>
        <w:t>إشراف/</w:t>
      </w:r>
    </w:p>
    <w:p w14:paraId="39900BA8" w14:textId="0BE67F81" w:rsidR="00D32470" w:rsidRPr="00585C70" w:rsidRDefault="00BA5817" w:rsidP="00EC7CD9">
      <w:pPr>
        <w:spacing w:before="100" w:beforeAutospacing="1" w:after="100" w:afterAutospacing="1" w:line="360" w:lineRule="auto"/>
        <w:ind w:hanging="2"/>
        <w:jc w:val="center"/>
        <w:rPr>
          <w:rFonts w:ascii="Sakkal Majalla" w:eastAsia="Calibri" w:hAnsi="Sakkal Majalla" w:cs="Sakkal Majalla"/>
          <w:color w:val="000000" w:themeColor="text1"/>
          <w:kern w:val="0"/>
          <w:sz w:val="36"/>
          <w:szCs w:val="36"/>
          <w:rtl/>
          <w:lang w:bidi="ar-EG"/>
          <w14:ligatures w14:val="none"/>
        </w:rPr>
      </w:pPr>
      <w:r w:rsidRPr="00585C70">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4B6377B" w:rsidR="000A06E6" w:rsidRPr="00585C70" w:rsidRDefault="000A06E6" w:rsidP="00EC7CD9">
      <w:pPr>
        <w:spacing w:before="100" w:beforeAutospacing="1" w:after="100" w:afterAutospacing="1" w:line="360" w:lineRule="auto"/>
        <w:ind w:hanging="2"/>
        <w:jc w:val="center"/>
        <w:rPr>
          <w:rFonts w:ascii="Sakkal Majalla" w:eastAsia="Calibri" w:hAnsi="Sakkal Majalla" w:cs="Sakkal Majalla"/>
          <w:color w:val="000000" w:themeColor="text1"/>
          <w:kern w:val="0"/>
          <w:sz w:val="36"/>
          <w:szCs w:val="36"/>
          <w:rtl/>
          <w:lang w:bidi="ar-EG"/>
          <w14:ligatures w14:val="none"/>
        </w:rPr>
      </w:pPr>
      <w:r w:rsidRPr="00585C70">
        <w:rPr>
          <w:rFonts w:ascii="Sakkal Majalla" w:eastAsia="Calibri" w:hAnsi="Sakkal Majalla" w:cs="Sakkal Majalla"/>
          <w:color w:val="000000" w:themeColor="text1"/>
          <w:kern w:val="0"/>
          <w:sz w:val="36"/>
          <w:szCs w:val="36"/>
          <w:rtl/>
          <w:lang w:bidi="ar-EG"/>
          <w14:ligatures w14:val="none"/>
        </w:rPr>
        <w:t>د.فايز جراد</w:t>
      </w:r>
    </w:p>
    <w:p w14:paraId="05DD91B1" w14:textId="57AFF17B" w:rsidR="00377D51" w:rsidRPr="00585C70" w:rsidRDefault="009125CE" w:rsidP="00EC7CD9">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585C70">
        <w:rPr>
          <w:rFonts w:ascii="Sakkal Majalla" w:hAnsi="Sakkal Majalla" w:cs="Sakkal Majalla"/>
          <w:b/>
          <w:bCs/>
          <w:color w:val="000000" w:themeColor="text1"/>
          <w:sz w:val="36"/>
          <w:szCs w:val="36"/>
          <w:rtl/>
          <w:lang w:bidi="ar-EG"/>
        </w:rPr>
        <w:t>العام الدراسي:</w:t>
      </w:r>
    </w:p>
    <w:p w14:paraId="2939C30D" w14:textId="77777777" w:rsidR="00EC7CD9" w:rsidRPr="00585C70" w:rsidRDefault="00EC7CD9" w:rsidP="00EC7CD9">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EC7CD9" w:rsidRPr="00585C70" w:rsidSect="00EC7CD9">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585C70">
        <w:rPr>
          <w:rFonts w:ascii="Sakkal Majalla" w:hAnsi="Sakkal Majalla" w:cs="Sakkal Majalla"/>
          <w:color w:val="000000" w:themeColor="text1"/>
          <w:sz w:val="36"/>
          <w:szCs w:val="36"/>
          <w:lang w:bidi="ar-EG"/>
        </w:rPr>
        <w:t>1447 – 2025</w:t>
      </w:r>
    </w:p>
    <w:p w14:paraId="1DD07EEA" w14:textId="11BA8081" w:rsidR="00EC7CD9" w:rsidRPr="00585C70" w:rsidRDefault="00EC7CD9" w:rsidP="00EC7CD9">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Hlk172151144"/>
      <w:bookmarkStart w:id="1" w:name="_Toc169790489"/>
      <w:bookmarkStart w:id="2" w:name="_Toc214147917"/>
      <w:r w:rsidRPr="00585C70">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3AE09946" w14:textId="785FEDE5" w:rsidR="00EC7CD9" w:rsidRPr="00585C70" w:rsidRDefault="00EC7CD9" w:rsidP="00EC7CD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4147918"/>
      <w:r w:rsidRPr="00585C70">
        <w:rPr>
          <w:rFonts w:ascii="Sakkal Majalla" w:hAnsi="Sakkal Majalla" w:cs="Sakkal Majalla" w:hint="cs"/>
          <w:b/>
          <w:bCs/>
          <w:color w:val="000000" w:themeColor="text1"/>
          <w:sz w:val="36"/>
          <w:szCs w:val="36"/>
          <w:rtl/>
          <w:lang w:bidi="ar-EG"/>
        </w:rPr>
        <w:t>1.1 المقدمة</w:t>
      </w:r>
      <w:bookmarkEnd w:id="3"/>
      <w:r w:rsidRPr="00585C70">
        <w:rPr>
          <w:rFonts w:ascii="Sakkal Majalla" w:hAnsi="Sakkal Majalla" w:cs="Sakkal Majalla" w:hint="cs"/>
          <w:b/>
          <w:bCs/>
          <w:color w:val="000000" w:themeColor="text1"/>
          <w:sz w:val="36"/>
          <w:szCs w:val="36"/>
          <w:rtl/>
          <w:lang w:bidi="ar-EG"/>
        </w:rPr>
        <w:t xml:space="preserve"> </w:t>
      </w:r>
    </w:p>
    <w:p w14:paraId="0AEDB089" w14:textId="3647BA5E" w:rsidR="00503016" w:rsidRPr="00585C70" w:rsidRDefault="00503016" w:rsidP="00EC7CD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تُعد إدارة المشاريع الريادية من المفاهيم الحديثة التي تجمع بين ريادة الأعمال وإدارة المشاريع، إذ تمثل نقطة التقاء بين الإبداع والتنظيم. فبينما تركز ريادة الأعمال على استكشاف الفرص وابتكار الحلول، تسعى إدارة المشاريع إلى تنفيذ هذه الأفكار بطريقة منهجية ومنظمة تحقق الكفاءة في الوقت والتكلفة والجودة، ويأتي هذا الدمج كاستجابة طبيعية للتغيرات المتسارعة في بيئة الأعمال العالمية، التي تتطلب قدرة على التكيف، واتخاذ قرارات سريعة، وإدارة الموارد بفاعلية</w:t>
      </w:r>
      <w:r w:rsidRPr="00585C70">
        <w:rPr>
          <w:rFonts w:ascii="Sakkal Majalla" w:hAnsi="Sakkal Majalla" w:cs="Sakkal Majalla"/>
          <w:color w:val="000000" w:themeColor="text1"/>
          <w:sz w:val="28"/>
          <w:szCs w:val="28"/>
        </w:rPr>
        <w:t>. (Joel &amp; Oguanobi, 2024)</w:t>
      </w:r>
    </w:p>
    <w:p w14:paraId="5B9A1C7C" w14:textId="00D157C9" w:rsidR="00503016" w:rsidRPr="00585C70" w:rsidRDefault="00503016" w:rsidP="00EC7CD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شهد العالم خلال العقدين الأخيرين توسعًا كبيرًا في مفهوم المشاريع الريادية، خاصة مع تطور التكنولوجيا الرقمية وانتشار ثقافة الابتكار في مجالات متعددة. فأصبحت المشاريع الناشئة في مجالات التقنية، والخدمات، والطاقة، والتعليم وغيرها تشكل رافدًا أساسيًا للاقتصادات الحديثة ، إن أغلب هذه المشاريع تواجه تحديات كبيرة في مراحلها الأولى، مثل ضعف التخطيط الاستراتيجي، وغياب التنظيم الفعّال، وقصور في المهارات القيادية، وهي عناصر تمثل جوهر إدارة المشاريع الحديثة</w:t>
      </w:r>
      <w:r w:rsidRPr="00585C70">
        <w:rPr>
          <w:rFonts w:ascii="Sakkal Majalla" w:hAnsi="Sakkal Majalla" w:cs="Sakkal Majalla"/>
          <w:color w:val="000000" w:themeColor="text1"/>
          <w:sz w:val="28"/>
          <w:szCs w:val="28"/>
        </w:rPr>
        <w:t>. (Morched &amp; Jarboui, 2025)</w:t>
      </w:r>
    </w:p>
    <w:p w14:paraId="42439B09" w14:textId="22E05488" w:rsidR="00503016" w:rsidRPr="00585C70" w:rsidRDefault="00503016" w:rsidP="00EC7CD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تُعتبر الشركات الناشئة المحرك الحيوي للاقتصاد المعاصر لما توفره من فرص عمل وتسهم به من حلول مبتكرة. إلا أن معدلات فشلها لا تزال مرتفعة في معظم الدول نتيجة غياب الإدارة المتخصصة التي تنظم جهودها وتوجهها نحو أهداف واضحة، و تبرز أهمية إدارة المشاريع الريادية كمنهج يساعد على تحويل الفكرة إلى واقع عملي من خلال مراحل دقيقة تشمل التخطيط، والتنظيم، والتنفيذ، والمتابعة، بما يعزز فرص الاستمرارية والنمو في الأسواق التنافسية</w:t>
      </w:r>
      <w:r w:rsidRPr="00585C70">
        <w:rPr>
          <w:rFonts w:ascii="Sakkal Majalla" w:hAnsi="Sakkal Majalla" w:cs="Sakkal Majalla"/>
          <w:color w:val="000000" w:themeColor="text1"/>
          <w:sz w:val="28"/>
          <w:szCs w:val="28"/>
        </w:rPr>
        <w:t>.</w:t>
      </w:r>
    </w:p>
    <w:p w14:paraId="369F87E1" w14:textId="0E50653F" w:rsidR="00503016" w:rsidRPr="00585C70" w:rsidRDefault="00503016" w:rsidP="00EC7CD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 xml:space="preserve">لقد تناولت الدراسات الحديثة في حقل الإدارة والريادة العلاقة بين الإدارة الفعّالة للمشاريع والنجاح المؤسسي، مؤكدة أن الشركات التي تعتمد منهجيات إدارة المشاريع أكثر قدرة على التكيف والنمو، فإدارة المشاريع الريادية لا تقتصر على مراقبة الوقت أو الميزانية، بل تشمل بناء بيئة عمل محفزة على </w:t>
      </w:r>
      <w:r w:rsidRPr="00585C70">
        <w:rPr>
          <w:rFonts w:ascii="Sakkal Majalla" w:hAnsi="Sakkal Majalla" w:cs="Sakkal Majalla"/>
          <w:color w:val="000000" w:themeColor="text1"/>
          <w:sz w:val="28"/>
          <w:szCs w:val="28"/>
          <w:rtl/>
        </w:rPr>
        <w:lastRenderedPageBreak/>
        <w:t>الابتكار والتجريب المدروس، وتطوير أنظمة تواصل فعّالة داخل الفرق، وضمان توجيه الموارد نحو تحقيق القيمة المضافة</w:t>
      </w:r>
      <w:r w:rsidRPr="00585C70">
        <w:rPr>
          <w:rFonts w:ascii="Sakkal Majalla" w:hAnsi="Sakkal Majalla" w:cs="Sakkal Majalla"/>
          <w:color w:val="000000" w:themeColor="text1"/>
          <w:sz w:val="28"/>
          <w:szCs w:val="28"/>
        </w:rPr>
        <w:t xml:space="preserve"> (Mbiru &amp; Ayentimi, 2020)..</w:t>
      </w:r>
    </w:p>
    <w:p w14:paraId="212C93E3" w14:textId="2CBE3E41" w:rsidR="00503016" w:rsidRPr="00585C70" w:rsidRDefault="00503016" w:rsidP="00EC7CD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ومع تطور الاقتصاد الرقمي، أصبحت القدرات الريادية أحد المتطلبات الأساسية للقادة والمديرين في جميع القطاعات، إذ لم تعد إدارة المشاريع مجرد عملية تنظيمية جامدة، بل تحولت إلى أداة استراتيجية تمكّن المؤسسات من تحقيق المرونة والتنافسية في بيئة سريعة التغير، كما أن نجاح المشروع أصبح يقاس ليس فقط بمدى تحقيقه لأهدافه التشغيلية، بل أيضًا بمدى إسهامه في تحقيق الابتكار والنمو المؤسسي المستدام</w:t>
      </w:r>
      <w:r w:rsidRPr="00585C70">
        <w:rPr>
          <w:rFonts w:ascii="Sakkal Majalla" w:hAnsi="Sakkal Majalla" w:cs="Sakkal Majalla"/>
          <w:color w:val="000000" w:themeColor="text1"/>
          <w:sz w:val="28"/>
          <w:szCs w:val="28"/>
        </w:rPr>
        <w:t>. (Sukaik, 2024)</w:t>
      </w:r>
    </w:p>
    <w:p w14:paraId="46323A70" w14:textId="1F66D06A" w:rsidR="00503016" w:rsidRPr="00585C70" w:rsidRDefault="00503016" w:rsidP="00EC7CD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في السياق العربي، وخاصة في المملكة العربية السعودية، ازدادت أهمية المشاريع الريادية في ضوء توجه الدولة نحو دعم الابتكار وتمكين رواد الأعمال ضمن رؤية المملكة 2030، فقد باتت الشركات الناشئة تلعب دورًا رئيسًا في تنويع الاقتصاد وخلق فرص جديدة، إلا أن نجاحها يعتمد إلى حد كبير على مدى تطبيقها لمبادئ إدارة المشاريع الريادية</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هذه المبادئ تمثل الإطار الذي يضمن توجيه الجهود نحو تحقيق أهداف واقعية، وتقليل الهدر في الموارد، وتحسين أداء فرق العمل</w:t>
      </w:r>
      <w:r w:rsidRPr="00585C70">
        <w:rPr>
          <w:rFonts w:ascii="Sakkal Majalla" w:hAnsi="Sakkal Majalla" w:cs="Sakkal Majalla"/>
          <w:color w:val="000000" w:themeColor="text1"/>
          <w:sz w:val="28"/>
          <w:szCs w:val="28"/>
        </w:rPr>
        <w:t>.</w:t>
      </w:r>
    </w:p>
    <w:p w14:paraId="0FF8C5C3" w14:textId="56BFAAF2" w:rsidR="00503016" w:rsidRPr="00585C70" w:rsidRDefault="00503016" w:rsidP="00EC7CD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وعليه، فإن موضوع إدارة المشاريع الريادية يمثل محورًا أساسيًا في الدراسات المعاصرة لكونه يجمع بين الجانبين الإبداعي والتنظيمي داخل المنظمات، كما يعكس تحوّل الفكر الإداري من التركيز على السيطرة والتخطيط التقليدي إلى التركيز على المرونة والتجريب والابتكار ، إن فهم هذا المفهوم وتطبيقه بدقة يعد خطوة ضرورية لتطوير بيئة الأعمال، وتحقيق التوازن بين النمو الاقتصادي والاستدامة المؤسسية في ظل التحولات العالمية المتسارعة</w:t>
      </w:r>
      <w:r w:rsidRPr="00585C70">
        <w:rPr>
          <w:rFonts w:ascii="Sakkal Majalla" w:hAnsi="Sakkal Majalla" w:cs="Sakkal Majalla"/>
          <w:color w:val="000000" w:themeColor="text1"/>
          <w:sz w:val="28"/>
          <w:szCs w:val="28"/>
        </w:rPr>
        <w:t>.</w:t>
      </w:r>
    </w:p>
    <w:p w14:paraId="6CF30753" w14:textId="749BFE7F" w:rsidR="00EC7CD9" w:rsidRPr="00585C70" w:rsidRDefault="00EC7CD9" w:rsidP="00EC7CD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4147919"/>
      <w:bookmarkEnd w:id="0"/>
      <w:r w:rsidRPr="00585C70">
        <w:rPr>
          <w:rFonts w:ascii="Sakkal Majalla" w:hAnsi="Sakkal Majalla" w:cs="Sakkal Majalla"/>
          <w:b/>
          <w:bCs/>
          <w:color w:val="000000" w:themeColor="text1"/>
          <w:sz w:val="36"/>
          <w:szCs w:val="36"/>
          <w:rtl/>
        </w:rPr>
        <w:t>2.1 مشكلة الدراسة</w:t>
      </w:r>
      <w:bookmarkEnd w:id="4"/>
    </w:p>
    <w:p w14:paraId="4B3C607C" w14:textId="77777777" w:rsidR="0021361B" w:rsidRPr="00585C70" w:rsidRDefault="0021361B" w:rsidP="00EC7CD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تُعدّ إدارة المشاريع أحد أهم المجالات التي تسهم في تحقيق الكفاءة المؤسسية والنمو الاقتصادي، غير أنّ الدراسات السابقة تشير إلى أنّ تطبيق مفاهيم إدارة المشاريع في بيئة الشركات الناشئة لا يزال يواجه العديد من التحديات التنظيمية والإدارية</w:t>
      </w:r>
      <w:r w:rsidRPr="00585C70">
        <w:rPr>
          <w:rFonts w:ascii="Sakkal Majalla" w:hAnsi="Sakkal Majalla" w:cs="Sakkal Majalla"/>
          <w:color w:val="000000" w:themeColor="text1"/>
          <w:sz w:val="28"/>
          <w:szCs w:val="28"/>
        </w:rPr>
        <w:t xml:space="preserve"> (Morched &amp; Jarboui, 2025). </w:t>
      </w:r>
      <w:r w:rsidRPr="00585C70">
        <w:rPr>
          <w:rFonts w:ascii="Sakkal Majalla" w:hAnsi="Sakkal Majalla" w:cs="Sakkal Majalla"/>
          <w:color w:val="000000" w:themeColor="text1"/>
          <w:sz w:val="28"/>
          <w:szCs w:val="28"/>
          <w:rtl/>
        </w:rPr>
        <w:t xml:space="preserve">فبينما أثبتت نتائج الدراسات </w:t>
      </w:r>
      <w:r w:rsidRPr="00585C70">
        <w:rPr>
          <w:rFonts w:ascii="Sakkal Majalla" w:hAnsi="Sakkal Majalla" w:cs="Sakkal Majalla"/>
          <w:color w:val="000000" w:themeColor="text1"/>
          <w:sz w:val="28"/>
          <w:szCs w:val="28"/>
          <w:rtl/>
        </w:rPr>
        <w:lastRenderedPageBreak/>
        <w:t>التي تناولت العلاقة بين إدارة المشاريع والنمو المؤسسي وجود أثر إيجابي على الأداء (الزعبـي والجغبير، 2019؛ أبوعمرة وخشمان، 2020)، إلا أنّ هذه الدراسات ركزت على قطاعات صناعية وإنشائية تقليدية ولم تتناول بيئة ريادة الأعمال الحديثة، التي تتسم بدرجة عالية من التقلب وعدم اليقين</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وهذا ما يبرز الحاجة إلى فهم كيفية توظيف إدارة المشاريع الريادية كأداة استراتيجية لدعم نمو واستدامة الشركات الناشئة في المملكة العربية السعودية</w:t>
      </w:r>
      <w:r w:rsidRPr="00585C70">
        <w:rPr>
          <w:rFonts w:ascii="Sakkal Majalla" w:hAnsi="Sakkal Majalla" w:cs="Sakkal Majalla"/>
          <w:color w:val="000000" w:themeColor="text1"/>
          <w:sz w:val="28"/>
          <w:szCs w:val="28"/>
        </w:rPr>
        <w:t>.</w:t>
      </w:r>
    </w:p>
    <w:p w14:paraId="664E5B06" w14:textId="77777777" w:rsidR="0021361B" w:rsidRPr="00585C70" w:rsidRDefault="0021361B" w:rsidP="00EC7CD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 xml:space="preserve">تشير الأدبيات إلى أنّ العديد من الشركات الناشئة تفشل في مراحلها الأولى نتيجة ضعف التخطيط الريادي، وقصور المتابعة، وضعف القدرات القيادية والتنظيمية </w:t>
      </w:r>
      <w:r w:rsidRPr="00585C70">
        <w:rPr>
          <w:rFonts w:ascii="Sakkal Majalla" w:hAnsi="Sakkal Majalla" w:cs="Sakkal Majalla"/>
          <w:color w:val="000000" w:themeColor="text1"/>
          <w:sz w:val="28"/>
          <w:szCs w:val="28"/>
        </w:rPr>
        <w:t>(Limar, 2023</w:t>
      </w:r>
      <w:r w:rsidRPr="00585C70">
        <w:rPr>
          <w:rFonts w:ascii="Sakkal Majalla" w:hAnsi="Sakkal Majalla" w:cs="Sakkal Majalla"/>
          <w:color w:val="000000" w:themeColor="text1"/>
          <w:sz w:val="28"/>
          <w:szCs w:val="28"/>
          <w:rtl/>
        </w:rPr>
        <w:t>؛</w:t>
      </w:r>
      <w:r w:rsidRPr="00585C70">
        <w:rPr>
          <w:rFonts w:ascii="Sakkal Majalla" w:hAnsi="Sakkal Majalla" w:cs="Sakkal Majalla"/>
          <w:color w:val="000000" w:themeColor="text1"/>
          <w:sz w:val="28"/>
          <w:szCs w:val="28"/>
        </w:rPr>
        <w:t xml:space="preserve"> Joel &amp; Oguanobi, 2024). </w:t>
      </w:r>
      <w:r w:rsidRPr="00585C70">
        <w:rPr>
          <w:rFonts w:ascii="Sakkal Majalla" w:hAnsi="Sakkal Majalla" w:cs="Sakkal Majalla"/>
          <w:color w:val="000000" w:themeColor="text1"/>
          <w:sz w:val="28"/>
          <w:szCs w:val="28"/>
          <w:rtl/>
        </w:rPr>
        <w:t>وتوضح هذه النتائج أنّ الاعتماد على الأفكار الابتكارية وحدها لا يكفي لتحقيق النمو، ما لم يتم دعمها بممارسات إدارية ريادية فعّالة تُعزّز الكفاءة التشغيلية والاستدامة المالية. ومن هنا، تنشأ مشكلة الدراسة الحالية من الحاجة إلى تحديد كيف يمكن لتطبيق مبادئ إدارة المشاريع الريادية أن يسهم في تحسين معدلات نمو الشركات الناشئة من خلال إدارة فعالة للموارد والمخاطر والفرص</w:t>
      </w:r>
      <w:r w:rsidRPr="00585C70">
        <w:rPr>
          <w:rFonts w:ascii="Sakkal Majalla" w:hAnsi="Sakkal Majalla" w:cs="Sakkal Majalla"/>
          <w:color w:val="000000" w:themeColor="text1"/>
          <w:sz w:val="28"/>
          <w:szCs w:val="28"/>
        </w:rPr>
        <w:t>.</w:t>
      </w:r>
    </w:p>
    <w:p w14:paraId="6706D72F" w14:textId="4B62C021" w:rsidR="0021361B" w:rsidRPr="00585C70" w:rsidRDefault="0021361B" w:rsidP="00EC7CD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كما تبيّن نتائج دراسة</w:t>
      </w:r>
      <w:r w:rsidRPr="00585C70">
        <w:rPr>
          <w:rFonts w:ascii="Sakkal Majalla" w:hAnsi="Sakkal Majalla" w:cs="Sakkal Majalla"/>
          <w:color w:val="000000" w:themeColor="text1"/>
          <w:sz w:val="28"/>
          <w:szCs w:val="28"/>
        </w:rPr>
        <w:t xml:space="preserve"> (Aliyev, 2024) </w:t>
      </w:r>
      <w:r w:rsidRPr="00585C70">
        <w:rPr>
          <w:rFonts w:ascii="Sakkal Majalla" w:hAnsi="Sakkal Majalla" w:cs="Sakkal Majalla"/>
          <w:color w:val="000000" w:themeColor="text1"/>
          <w:sz w:val="28"/>
          <w:szCs w:val="28"/>
          <w:rtl/>
        </w:rPr>
        <w:t>أنّ القيادة الريادية المدعومة بالذكاء والتحليل التنظيمي تُعد عاملاً رئيسياً في رفع كفاءة المشاريع الحديثة، خصوصاً في بيئات العمل الديناميكية</w:t>
      </w:r>
      <w:r w:rsidR="00503016" w:rsidRPr="00585C70">
        <w:rPr>
          <w:rFonts w:ascii="Sakkal Majalla" w:hAnsi="Sakkal Majalla" w:cs="Sakkal Majalla"/>
          <w:color w:val="000000" w:themeColor="text1"/>
          <w:sz w:val="28"/>
          <w:szCs w:val="28"/>
          <w:rtl/>
        </w:rPr>
        <w:t>،</w:t>
      </w:r>
      <w:r w:rsidRPr="00585C70">
        <w:rPr>
          <w:rFonts w:ascii="Sakkal Majalla" w:hAnsi="Sakkal Majalla" w:cs="Sakkal Majalla"/>
          <w:color w:val="000000" w:themeColor="text1"/>
          <w:sz w:val="28"/>
          <w:szCs w:val="28"/>
          <w:rtl/>
        </w:rPr>
        <w:t xml:space="preserve"> وهذا يشير إلى أنّ نجاح المشاريع الريادية يعتمد على مدى تكامل عناصر الإدارة الريادية من تخطيط وتنظيم وقيادة ومتابعة، بما يضمن تحويل الأفكار إلى مشاريع قابلة للنمو والتوسع</w:t>
      </w:r>
      <w:r w:rsidR="00503016" w:rsidRPr="00585C70">
        <w:rPr>
          <w:rFonts w:ascii="Sakkal Majalla" w:hAnsi="Sakkal Majalla" w:cs="Sakkal Majalla"/>
          <w:color w:val="000000" w:themeColor="text1"/>
          <w:sz w:val="28"/>
          <w:szCs w:val="28"/>
          <w:rtl/>
        </w:rPr>
        <w:t>،</w:t>
      </w:r>
      <w:r w:rsidRPr="00585C70">
        <w:rPr>
          <w:rFonts w:ascii="Sakkal Majalla" w:hAnsi="Sakkal Majalla" w:cs="Sakkal Majalla"/>
          <w:color w:val="000000" w:themeColor="text1"/>
          <w:sz w:val="28"/>
          <w:szCs w:val="28"/>
          <w:rtl/>
        </w:rPr>
        <w:t xml:space="preserve"> غير أنّ الدراسات العربية، وخصوصاً في السياق السعودي، لم تتناول بعمق العلاقة التكاملية بين أبعاد إدارة المشاريع الريادية ونمو الشركات الناشئة، رغم كونها أحد المحركات الرئيسة لتحقيق مستهدفات رؤية المملكة 2030 في تنمية الاقتصاد الرقمي وريادة الأعمال</w:t>
      </w:r>
      <w:r w:rsidRPr="00585C70">
        <w:rPr>
          <w:rFonts w:ascii="Sakkal Majalla" w:hAnsi="Sakkal Majalla" w:cs="Sakkal Majalla"/>
          <w:color w:val="000000" w:themeColor="text1"/>
          <w:sz w:val="28"/>
          <w:szCs w:val="28"/>
        </w:rPr>
        <w:t>.</w:t>
      </w:r>
    </w:p>
    <w:p w14:paraId="0C7A1665" w14:textId="02C2A7B9" w:rsidR="0021361B" w:rsidRPr="00585C70" w:rsidRDefault="0021361B" w:rsidP="00EC7CD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5C70">
        <w:rPr>
          <w:rFonts w:ascii="Sakkal Majalla" w:hAnsi="Sakkal Majalla" w:cs="Sakkal Majalla"/>
          <w:color w:val="000000" w:themeColor="text1"/>
          <w:sz w:val="28"/>
          <w:szCs w:val="28"/>
          <w:rtl/>
        </w:rPr>
        <w:t>تؤكد دراسة</w:t>
      </w:r>
      <w:r w:rsidRPr="00585C70">
        <w:rPr>
          <w:rFonts w:ascii="Sakkal Majalla" w:hAnsi="Sakkal Majalla" w:cs="Sakkal Majalla"/>
          <w:color w:val="000000" w:themeColor="text1"/>
          <w:sz w:val="28"/>
          <w:szCs w:val="28"/>
        </w:rPr>
        <w:t xml:space="preserve"> (Vrečko et al., 2023) </w:t>
      </w:r>
      <w:r w:rsidRPr="00585C70">
        <w:rPr>
          <w:rFonts w:ascii="Sakkal Majalla" w:hAnsi="Sakkal Majalla" w:cs="Sakkal Majalla"/>
          <w:color w:val="000000" w:themeColor="text1"/>
          <w:sz w:val="28"/>
          <w:szCs w:val="28"/>
          <w:rtl/>
        </w:rPr>
        <w:t xml:space="preserve">أنّ نجاح المشاريع الصغيرة والمتوسطة يعتمد بدرجة كبيرة على ممارسات إدارة المشاريع الفعالة ومشاركة أصحاب المصلحة، وهو ما يعكس أهمية البيئة الإدارية والتنظيمية في دعم النمو المستدام، </w:t>
      </w:r>
      <w:r w:rsidR="00503016" w:rsidRPr="00585C70">
        <w:rPr>
          <w:rFonts w:ascii="Sakkal Majalla" w:hAnsi="Sakkal Majalla" w:cs="Sakkal Majalla"/>
          <w:color w:val="000000" w:themeColor="text1"/>
          <w:sz w:val="28"/>
          <w:szCs w:val="28"/>
          <w:rtl/>
        </w:rPr>
        <w:t>و</w:t>
      </w:r>
      <w:r w:rsidRPr="00585C70">
        <w:rPr>
          <w:rFonts w:ascii="Sakkal Majalla" w:hAnsi="Sakkal Majalla" w:cs="Sakkal Majalla"/>
          <w:color w:val="000000" w:themeColor="text1"/>
          <w:sz w:val="28"/>
          <w:szCs w:val="28"/>
          <w:rtl/>
        </w:rPr>
        <w:t xml:space="preserve">ما زال هناك قصور في الأدبيات التي تربط بين تطبيق إدارة المشاريع الريادية وبين تطور الشركات الناشئة التي تعتمد على الابتكار كعامل تنافسي رئيس. ومن ثم، تبرز الفجوة </w:t>
      </w:r>
      <w:r w:rsidRPr="00585C70">
        <w:rPr>
          <w:rFonts w:ascii="Sakkal Majalla" w:hAnsi="Sakkal Majalla" w:cs="Sakkal Majalla"/>
          <w:color w:val="000000" w:themeColor="text1"/>
          <w:sz w:val="28"/>
          <w:szCs w:val="28"/>
          <w:rtl/>
        </w:rPr>
        <w:lastRenderedPageBreak/>
        <w:t>البحثية في ضرورة دراسة مدى تأثير أبعاد إدارة المشاريع الريادية على مؤشرات نمو تلك الشركات في البيئة السعودية</w:t>
      </w:r>
      <w:r w:rsidRPr="00585C70">
        <w:rPr>
          <w:rFonts w:ascii="Sakkal Majalla" w:hAnsi="Sakkal Majalla" w:cs="Sakkal Majalla"/>
          <w:color w:val="000000" w:themeColor="text1"/>
          <w:sz w:val="28"/>
          <w:szCs w:val="28"/>
        </w:rPr>
        <w:t>.</w:t>
      </w:r>
    </w:p>
    <w:p w14:paraId="6FA854CC" w14:textId="3FF519E0" w:rsidR="0021361B" w:rsidRPr="00585C70" w:rsidRDefault="0021361B" w:rsidP="00EC7CD9">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585C70">
        <w:rPr>
          <w:rFonts w:ascii="Sakkal Majalla" w:hAnsi="Sakkal Majalla" w:cs="Sakkal Majalla"/>
          <w:b/>
          <w:bCs/>
          <w:color w:val="000000" w:themeColor="text1"/>
          <w:sz w:val="28"/>
          <w:szCs w:val="28"/>
          <w:rtl/>
        </w:rPr>
        <w:t>بناءً على ما تقدم، تتحدد مشكلة الدراسة في السؤال الرئيس الآتي</w:t>
      </w:r>
      <w:r w:rsidRPr="00585C70">
        <w:rPr>
          <w:rFonts w:ascii="Sakkal Majalla" w:hAnsi="Sakkal Majalla" w:cs="Sakkal Majalla"/>
          <w:b/>
          <w:bCs/>
          <w:color w:val="000000" w:themeColor="text1"/>
          <w:sz w:val="28"/>
          <w:szCs w:val="28"/>
        </w:rPr>
        <w:t>:</w:t>
      </w:r>
      <w:r w:rsidR="00EC7CD9" w:rsidRPr="00585C70">
        <w:rPr>
          <w:rFonts w:ascii="Sakkal Majalla" w:hAnsi="Sakkal Majalla" w:cs="Sakkal Majalla" w:hint="cs"/>
          <w:b/>
          <w:bCs/>
          <w:color w:val="000000" w:themeColor="text1"/>
          <w:sz w:val="28"/>
          <w:szCs w:val="28"/>
          <w:rtl/>
        </w:rPr>
        <w:t xml:space="preserve"> </w:t>
      </w:r>
      <w:r w:rsidRPr="00585C70">
        <w:rPr>
          <w:rFonts w:ascii="Sakkal Majalla" w:hAnsi="Sakkal Majalla" w:cs="Sakkal Majalla"/>
          <w:color w:val="000000" w:themeColor="text1"/>
          <w:sz w:val="28"/>
          <w:szCs w:val="28"/>
          <w:rtl/>
        </w:rPr>
        <w:t>إلى أي مدى تؤثر إدارة المشاريع الريادية بأبعادها المختلفة (التخطيط الريادي، التنظيم الريادي، القيادة الابتكارية، المتابعة والتقييم الريادي) على نمو الشركات الناشئة في المملكة العربية السعودية؟</w:t>
      </w:r>
    </w:p>
    <w:p w14:paraId="488DC1AF" w14:textId="38F831B5" w:rsidR="00EC7CD9" w:rsidRPr="00585C70" w:rsidRDefault="00EC7CD9" w:rsidP="00EC7CD9">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169790490"/>
      <w:bookmarkStart w:id="6" w:name="_Toc214147920"/>
      <w:bookmarkEnd w:id="1"/>
      <w:r w:rsidRPr="00585C70">
        <w:rPr>
          <w:rFonts w:ascii="Sakkal Majalla" w:hAnsi="Sakkal Majalla" w:cs="Sakkal Majalla"/>
          <w:b/>
          <w:bCs/>
          <w:color w:val="000000" w:themeColor="text1"/>
          <w:sz w:val="36"/>
          <w:szCs w:val="36"/>
          <w:rtl/>
        </w:rPr>
        <w:t>3.1 أهمية الدراسة:</w:t>
      </w:r>
      <w:bookmarkEnd w:id="6"/>
    </w:p>
    <w:p w14:paraId="1EE72FAC" w14:textId="40083867" w:rsidR="00AF46DF" w:rsidRPr="00585C70" w:rsidRDefault="00AF46DF" w:rsidP="00EC7CD9">
      <w:pPr>
        <w:pStyle w:val="NormalWeb"/>
        <w:bidi/>
        <w:spacing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585C70">
        <w:rPr>
          <w:rFonts w:ascii="Sakkal Majalla" w:hAnsi="Sakkal Majalla" w:cs="Sakkal Majalla"/>
          <w:color w:val="000000" w:themeColor="text1"/>
          <w:sz w:val="28"/>
          <w:szCs w:val="28"/>
          <w:rtl/>
        </w:rPr>
        <w:t>فيما يل</w:t>
      </w:r>
      <w:r w:rsidR="00DD6BEA" w:rsidRPr="00585C70">
        <w:rPr>
          <w:rFonts w:ascii="Sakkal Majalla" w:hAnsi="Sakkal Majalla" w:cs="Sakkal Majalla"/>
          <w:color w:val="000000" w:themeColor="text1"/>
          <w:sz w:val="28"/>
          <w:szCs w:val="28"/>
          <w:rtl/>
        </w:rPr>
        <w:t>ي</w:t>
      </w:r>
      <w:r w:rsidR="000125CD" w:rsidRPr="00585C70">
        <w:rPr>
          <w:rFonts w:ascii="Sakkal Majalla" w:hAnsi="Sakkal Majalla" w:cs="Sakkal Majalla"/>
          <w:color w:val="000000" w:themeColor="text1"/>
          <w:sz w:val="28"/>
          <w:szCs w:val="28"/>
          <w:rtl/>
        </w:rPr>
        <w:t>:</w:t>
      </w:r>
    </w:p>
    <w:p w14:paraId="2B443B5E" w14:textId="77777777" w:rsidR="0021361B" w:rsidRPr="00585C70" w:rsidRDefault="0021361B" w:rsidP="00EC7CD9">
      <w:pPr>
        <w:pStyle w:val="NormalWeb"/>
        <w:bidi/>
        <w:spacing w:line="360" w:lineRule="auto"/>
        <w:ind w:left="-2"/>
        <w:jc w:val="both"/>
        <w:outlineLvl w:val="2"/>
        <w:rPr>
          <w:rFonts w:ascii="Sakkal Majalla" w:hAnsi="Sakkal Majalla" w:cs="Sakkal Majalla"/>
          <w:b/>
          <w:bCs/>
          <w:color w:val="000000" w:themeColor="text1"/>
          <w:sz w:val="32"/>
          <w:szCs w:val="32"/>
        </w:rPr>
      </w:pPr>
      <w:bookmarkStart w:id="7" w:name="_Toc214147921"/>
      <w:r w:rsidRPr="00585C70">
        <w:rPr>
          <w:rFonts w:ascii="Sakkal Majalla" w:hAnsi="Sakkal Majalla" w:cs="Sakkal Majalla"/>
          <w:b/>
          <w:bCs/>
          <w:color w:val="000000" w:themeColor="text1"/>
          <w:sz w:val="32"/>
          <w:szCs w:val="32"/>
          <w:rtl/>
        </w:rPr>
        <w:t>أولاً: الأهمية العلمية</w:t>
      </w:r>
      <w:r w:rsidRPr="00585C70">
        <w:rPr>
          <w:rFonts w:ascii="Sakkal Majalla" w:hAnsi="Sakkal Majalla" w:cs="Sakkal Majalla"/>
          <w:b/>
          <w:bCs/>
          <w:color w:val="000000" w:themeColor="text1"/>
          <w:sz w:val="32"/>
          <w:szCs w:val="32"/>
        </w:rPr>
        <w:t>:</w:t>
      </w:r>
      <w:bookmarkEnd w:id="7"/>
    </w:p>
    <w:p w14:paraId="73A64369" w14:textId="77777777" w:rsidR="0021361B" w:rsidRPr="00585C70" w:rsidRDefault="0021361B" w:rsidP="00C94706">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تسهم الدراسة في إثراء الأدبيات العلمية المتعلقة بمجالي إدارة المشاريع وريادة الأعمال من خلال دمج مفاهيم الإدارة الريادية مع إدارة المشاريع في بيئة الشركات الناشئة</w:t>
      </w:r>
      <w:r w:rsidRPr="00585C70">
        <w:rPr>
          <w:rFonts w:ascii="Sakkal Majalla" w:hAnsi="Sakkal Majalla" w:cs="Sakkal Majalla"/>
          <w:color w:val="000000" w:themeColor="text1"/>
          <w:sz w:val="28"/>
          <w:szCs w:val="28"/>
        </w:rPr>
        <w:t>.</w:t>
      </w:r>
    </w:p>
    <w:p w14:paraId="4C75112C" w14:textId="77777777" w:rsidR="0021361B" w:rsidRPr="00585C70" w:rsidRDefault="0021361B" w:rsidP="00C94706">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تقدم إطاراً علمياً يمكن من خلاله قياس أثر إدارة المشاريع الريادية بأبعادها المختلفة على نمو الشركات الناشئة في السياق السعودي، مما يفتح المجال أمام دراسات لاحقة لمقارنة النتائج في قطاعات أو بيئات مختلفة</w:t>
      </w:r>
      <w:r w:rsidRPr="00585C70">
        <w:rPr>
          <w:rFonts w:ascii="Sakkal Majalla" w:hAnsi="Sakkal Majalla" w:cs="Sakkal Majalla"/>
          <w:color w:val="000000" w:themeColor="text1"/>
          <w:sz w:val="28"/>
          <w:szCs w:val="28"/>
        </w:rPr>
        <w:t>.</w:t>
      </w:r>
    </w:p>
    <w:p w14:paraId="4220B2E8" w14:textId="77777777" w:rsidR="0021361B" w:rsidRPr="00585C70" w:rsidRDefault="0021361B" w:rsidP="00C94706">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تساعد على توسيع الفهم الأكاديمي للعلاقة بين الممارسات الإدارية الحديثة ومؤشرات النمو في قطاع ريادة الأعمال، خصوصاً في الاقتصادات الناشئة التي تسعى إلى تنويع مصادر النمو الاقتصادي</w:t>
      </w:r>
      <w:r w:rsidRPr="00585C70">
        <w:rPr>
          <w:rFonts w:ascii="Sakkal Majalla" w:hAnsi="Sakkal Majalla" w:cs="Sakkal Majalla"/>
          <w:color w:val="000000" w:themeColor="text1"/>
          <w:sz w:val="28"/>
          <w:szCs w:val="28"/>
        </w:rPr>
        <w:t>.</w:t>
      </w:r>
    </w:p>
    <w:p w14:paraId="7B7C33A9" w14:textId="77777777" w:rsidR="0021361B" w:rsidRPr="00585C70" w:rsidRDefault="0021361B" w:rsidP="00C94706">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توفر نموذجاً بحثياً متكاملاً يمكن أن يكون مرجعاً للباحثين في الدراسات المستقبلية المتعلقة بإدارة المشاريع الريادية</w:t>
      </w:r>
      <w:r w:rsidRPr="00585C70">
        <w:rPr>
          <w:rFonts w:ascii="Sakkal Majalla" w:hAnsi="Sakkal Majalla" w:cs="Sakkal Majalla"/>
          <w:color w:val="000000" w:themeColor="text1"/>
          <w:sz w:val="28"/>
          <w:szCs w:val="28"/>
        </w:rPr>
        <w:t>.</w:t>
      </w:r>
    </w:p>
    <w:p w14:paraId="66D6E23D" w14:textId="77777777" w:rsidR="0021361B" w:rsidRPr="00585C70" w:rsidRDefault="0021361B" w:rsidP="00EC7CD9">
      <w:pPr>
        <w:pStyle w:val="NormalWeb"/>
        <w:bidi/>
        <w:spacing w:line="360" w:lineRule="auto"/>
        <w:ind w:left="-2"/>
        <w:jc w:val="both"/>
        <w:outlineLvl w:val="2"/>
        <w:rPr>
          <w:rFonts w:ascii="Sakkal Majalla" w:hAnsi="Sakkal Majalla" w:cs="Sakkal Majalla"/>
          <w:b/>
          <w:bCs/>
          <w:color w:val="000000" w:themeColor="text1"/>
          <w:sz w:val="32"/>
          <w:szCs w:val="32"/>
        </w:rPr>
      </w:pPr>
      <w:bookmarkStart w:id="8" w:name="_Toc214147922"/>
      <w:r w:rsidRPr="00585C70">
        <w:rPr>
          <w:rFonts w:ascii="Sakkal Majalla" w:hAnsi="Sakkal Majalla" w:cs="Sakkal Majalla"/>
          <w:b/>
          <w:bCs/>
          <w:color w:val="000000" w:themeColor="text1"/>
          <w:sz w:val="32"/>
          <w:szCs w:val="32"/>
          <w:rtl/>
        </w:rPr>
        <w:t>ثانياً: الأهمية العملية</w:t>
      </w:r>
      <w:r w:rsidRPr="00585C70">
        <w:rPr>
          <w:rFonts w:ascii="Sakkal Majalla" w:hAnsi="Sakkal Majalla" w:cs="Sakkal Majalla"/>
          <w:b/>
          <w:bCs/>
          <w:color w:val="000000" w:themeColor="text1"/>
          <w:sz w:val="32"/>
          <w:szCs w:val="32"/>
        </w:rPr>
        <w:t>:</w:t>
      </w:r>
      <w:bookmarkEnd w:id="8"/>
    </w:p>
    <w:p w14:paraId="5CB22423" w14:textId="77777777" w:rsidR="0021361B" w:rsidRPr="00585C70" w:rsidRDefault="0021361B" w:rsidP="00C9470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تمكّن أصحاب الشركات الناشئة من تبنّي أساليب إدارة المشاريع الريادية لتحسين الكفاءة التشغيلية وزيادة فرص النجاح والاستدامة في بيئة تنافسية متغيرة</w:t>
      </w:r>
      <w:r w:rsidRPr="00585C70">
        <w:rPr>
          <w:rFonts w:ascii="Sakkal Majalla" w:hAnsi="Sakkal Majalla" w:cs="Sakkal Majalla"/>
          <w:color w:val="000000" w:themeColor="text1"/>
          <w:sz w:val="28"/>
          <w:szCs w:val="28"/>
        </w:rPr>
        <w:t>.</w:t>
      </w:r>
    </w:p>
    <w:p w14:paraId="392134B9" w14:textId="77777777" w:rsidR="0021361B" w:rsidRPr="00585C70" w:rsidRDefault="0021361B" w:rsidP="00C9470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lastRenderedPageBreak/>
        <w:t>تقدم نتائجها توصيات عملية لصُنّاع القرار وجهات دعم ريادة الأعمال في المملكة العربية السعودية، مثل منشآت وصندوق ريادة الأعمال، لتعزيز برامج التدريب والدعم الموجهة لرواد الأعمال</w:t>
      </w:r>
      <w:r w:rsidRPr="00585C70">
        <w:rPr>
          <w:rFonts w:ascii="Sakkal Majalla" w:hAnsi="Sakkal Majalla" w:cs="Sakkal Majalla"/>
          <w:color w:val="000000" w:themeColor="text1"/>
          <w:sz w:val="28"/>
          <w:szCs w:val="28"/>
        </w:rPr>
        <w:t>.</w:t>
      </w:r>
    </w:p>
    <w:p w14:paraId="49F06729" w14:textId="77777777" w:rsidR="0021361B" w:rsidRPr="00585C70" w:rsidRDefault="0021361B" w:rsidP="00C9470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تساعد مديري المشاريع في الشركات الناشئة على تطوير مهاراتهم القيادية والتنظيمية وربطها باستراتيجيات النمو</w:t>
      </w:r>
      <w:r w:rsidRPr="00585C70">
        <w:rPr>
          <w:rFonts w:ascii="Sakkal Majalla" w:hAnsi="Sakkal Majalla" w:cs="Sakkal Majalla"/>
          <w:color w:val="000000" w:themeColor="text1"/>
          <w:sz w:val="28"/>
          <w:szCs w:val="28"/>
        </w:rPr>
        <w:t>.</w:t>
      </w:r>
    </w:p>
    <w:p w14:paraId="26B27473" w14:textId="77777777" w:rsidR="0021361B" w:rsidRPr="00585C70" w:rsidRDefault="0021361B" w:rsidP="00C9470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تسهم في تحقيق مستهدفات رؤية المملكة 2030 من خلال دعم نمو المنشآت الصغيرة والناشئة وتعزيز دورها في التنمية الاقتصادية</w:t>
      </w:r>
      <w:r w:rsidRPr="00585C70">
        <w:rPr>
          <w:rFonts w:ascii="Sakkal Majalla" w:hAnsi="Sakkal Majalla" w:cs="Sakkal Majalla"/>
          <w:color w:val="000000" w:themeColor="text1"/>
          <w:sz w:val="28"/>
          <w:szCs w:val="28"/>
        </w:rPr>
        <w:t>.</w:t>
      </w:r>
    </w:p>
    <w:p w14:paraId="0A69780E" w14:textId="702A704C" w:rsidR="00EC7CD9" w:rsidRPr="00585C70" w:rsidRDefault="00EC7CD9" w:rsidP="00EC7CD9">
      <w:pPr>
        <w:pStyle w:val="NormalWeb"/>
        <w:bidi/>
        <w:spacing w:line="360" w:lineRule="auto"/>
        <w:jc w:val="both"/>
        <w:outlineLvl w:val="1"/>
        <w:rPr>
          <w:rFonts w:ascii="Sakkal Majalla" w:hAnsi="Sakkal Majalla" w:cs="Sakkal Majalla"/>
          <w:b/>
          <w:bCs/>
          <w:color w:val="000000" w:themeColor="text1"/>
          <w:sz w:val="36"/>
          <w:szCs w:val="36"/>
          <w:rtl/>
        </w:rPr>
      </w:pPr>
      <w:bookmarkStart w:id="9" w:name="_Toc169790491"/>
      <w:bookmarkStart w:id="10" w:name="_Toc214147923"/>
      <w:bookmarkEnd w:id="5"/>
      <w:r w:rsidRPr="00585C70">
        <w:rPr>
          <w:rFonts w:ascii="Sakkal Majalla" w:hAnsi="Sakkal Majalla" w:cs="Sakkal Majalla"/>
          <w:b/>
          <w:bCs/>
          <w:color w:val="000000" w:themeColor="text1"/>
          <w:sz w:val="36"/>
          <w:szCs w:val="36"/>
          <w:rtl/>
        </w:rPr>
        <w:t>4.1 أهداف الدراسة:</w:t>
      </w:r>
      <w:bookmarkEnd w:id="10"/>
    </w:p>
    <w:p w14:paraId="229EC8A8" w14:textId="77777777" w:rsidR="0021361B" w:rsidRPr="00585C70" w:rsidRDefault="0021361B" w:rsidP="00EC7CD9">
      <w:pPr>
        <w:pStyle w:val="NormalWeb"/>
        <w:bidi/>
        <w:spacing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 xml:space="preserve">هدفت هذه الدراسة إلى </w:t>
      </w:r>
      <w:r w:rsidRPr="00585C70">
        <w:rPr>
          <w:rStyle w:val="Strong"/>
          <w:rFonts w:ascii="Sakkal Majalla" w:hAnsi="Sakkal Majalla" w:cs="Sakkal Majalla"/>
          <w:b w:val="0"/>
          <w:bCs w:val="0"/>
          <w:color w:val="000000" w:themeColor="text1"/>
          <w:sz w:val="28"/>
          <w:szCs w:val="28"/>
          <w:rtl/>
        </w:rPr>
        <w:t>دراسة أثر إدارة المشاريع الريادية بأبعادها (التخطيط الريادي للمشاريع، التنظيم الريادي، القيادة الابتكارية، والمتابعة والتقييم الريادي)</w:t>
      </w:r>
      <w:r w:rsidRPr="00585C70">
        <w:rPr>
          <w:rFonts w:ascii="Sakkal Majalla" w:hAnsi="Sakkal Majalla" w:cs="Sakkal Majalla"/>
          <w:color w:val="000000" w:themeColor="text1"/>
          <w:sz w:val="28"/>
          <w:szCs w:val="28"/>
          <w:rtl/>
        </w:rPr>
        <w:t xml:space="preserve"> على </w:t>
      </w:r>
      <w:r w:rsidRPr="00585C70">
        <w:rPr>
          <w:rStyle w:val="Strong"/>
          <w:rFonts w:ascii="Sakkal Majalla" w:hAnsi="Sakkal Majalla" w:cs="Sakkal Majalla"/>
          <w:b w:val="0"/>
          <w:bCs w:val="0"/>
          <w:color w:val="000000" w:themeColor="text1"/>
          <w:sz w:val="28"/>
          <w:szCs w:val="28"/>
          <w:rtl/>
        </w:rPr>
        <w:t>نمو الشركات الناشئة في قطاع ريادة الأعمال بالمملكة العربية السعودية</w:t>
      </w:r>
      <w:r w:rsidRPr="00585C70">
        <w:rPr>
          <w:rFonts w:ascii="Sakkal Majalla" w:hAnsi="Sakkal Majalla" w:cs="Sakkal Majalla"/>
          <w:color w:val="000000" w:themeColor="text1"/>
          <w:sz w:val="28"/>
          <w:szCs w:val="28"/>
        </w:rPr>
        <w:t>.</w:t>
      </w:r>
    </w:p>
    <w:p w14:paraId="4084994B" w14:textId="77777777" w:rsidR="0021361B" w:rsidRPr="00585C70" w:rsidRDefault="0021361B" w:rsidP="00EC7CD9">
      <w:pPr>
        <w:pStyle w:val="NormalWeb"/>
        <w:bidi/>
        <w:spacing w:line="360" w:lineRule="auto"/>
        <w:ind w:firstLine="706"/>
        <w:jc w:val="both"/>
        <w:rPr>
          <w:rFonts w:ascii="Sakkal Majalla" w:hAnsi="Sakkal Majalla" w:cs="Sakkal Majalla"/>
          <w:b/>
          <w:bCs/>
          <w:color w:val="000000" w:themeColor="text1"/>
          <w:sz w:val="28"/>
          <w:szCs w:val="28"/>
        </w:rPr>
      </w:pPr>
      <w:r w:rsidRPr="00585C70">
        <w:rPr>
          <w:rFonts w:ascii="Sakkal Majalla" w:hAnsi="Sakkal Majalla" w:cs="Sakkal Majalla"/>
          <w:b/>
          <w:bCs/>
          <w:color w:val="000000" w:themeColor="text1"/>
          <w:sz w:val="28"/>
          <w:szCs w:val="28"/>
          <w:rtl/>
        </w:rPr>
        <w:t>وتتفرع من هذا الهدف الرئيس عدة أهداف فرعية، من أهمها</w:t>
      </w:r>
      <w:r w:rsidRPr="00585C70">
        <w:rPr>
          <w:rFonts w:ascii="Sakkal Majalla" w:hAnsi="Sakkal Majalla" w:cs="Sakkal Majalla"/>
          <w:b/>
          <w:bCs/>
          <w:color w:val="000000" w:themeColor="text1"/>
          <w:sz w:val="28"/>
          <w:szCs w:val="28"/>
        </w:rPr>
        <w:t>:</w:t>
      </w:r>
    </w:p>
    <w:p w14:paraId="39F997EE" w14:textId="77777777" w:rsidR="0021361B" w:rsidRPr="00585C70" w:rsidRDefault="0021361B" w:rsidP="00C94706">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Style w:val="Strong"/>
          <w:rFonts w:ascii="Sakkal Majalla" w:hAnsi="Sakkal Majalla" w:cs="Sakkal Majalla"/>
          <w:b w:val="0"/>
          <w:bCs w:val="0"/>
          <w:color w:val="000000" w:themeColor="text1"/>
          <w:sz w:val="28"/>
          <w:szCs w:val="28"/>
          <w:rtl/>
        </w:rPr>
        <w:t>التعرف على مستوى تطبيق ممارسات إدارة المشاريع الريادية في الشركات الناشئة بالمملكة العربية السعودية</w:t>
      </w:r>
      <w:r w:rsidRPr="00585C70">
        <w:rPr>
          <w:rStyle w:val="Strong"/>
          <w:rFonts w:ascii="Sakkal Majalla" w:hAnsi="Sakkal Majalla" w:cs="Sakkal Majalla"/>
          <w:b w:val="0"/>
          <w:bCs w:val="0"/>
          <w:color w:val="000000" w:themeColor="text1"/>
          <w:sz w:val="28"/>
          <w:szCs w:val="28"/>
        </w:rPr>
        <w:t>.</w:t>
      </w:r>
    </w:p>
    <w:p w14:paraId="37465C74" w14:textId="77777777" w:rsidR="0021361B" w:rsidRPr="00585C70" w:rsidRDefault="0021361B" w:rsidP="00C94706">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Style w:val="Strong"/>
          <w:rFonts w:ascii="Sakkal Majalla" w:hAnsi="Sakkal Majalla" w:cs="Sakkal Majalla"/>
          <w:b w:val="0"/>
          <w:bCs w:val="0"/>
          <w:color w:val="000000" w:themeColor="text1"/>
          <w:sz w:val="28"/>
          <w:szCs w:val="28"/>
          <w:rtl/>
        </w:rPr>
        <w:t>تحليل أثر كل بعد من أبعاد إدارة المشاريع الريادية على مؤشرات نمو الشركات الناشئة (مثل النمو المالي، ونمو السوق، والنمو التشغيلي)</w:t>
      </w:r>
      <w:r w:rsidRPr="00585C70">
        <w:rPr>
          <w:rStyle w:val="Strong"/>
          <w:rFonts w:ascii="Sakkal Majalla" w:hAnsi="Sakkal Majalla" w:cs="Sakkal Majalla"/>
          <w:b w:val="0"/>
          <w:bCs w:val="0"/>
          <w:color w:val="000000" w:themeColor="text1"/>
          <w:sz w:val="28"/>
          <w:szCs w:val="28"/>
        </w:rPr>
        <w:t>.</w:t>
      </w:r>
    </w:p>
    <w:p w14:paraId="2155A390" w14:textId="77777777" w:rsidR="0021361B" w:rsidRPr="00585C70" w:rsidRDefault="0021361B" w:rsidP="00C94706">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Style w:val="Strong"/>
          <w:rFonts w:ascii="Sakkal Majalla" w:hAnsi="Sakkal Majalla" w:cs="Sakkal Majalla"/>
          <w:b w:val="0"/>
          <w:bCs w:val="0"/>
          <w:color w:val="000000" w:themeColor="text1"/>
          <w:sz w:val="28"/>
          <w:szCs w:val="28"/>
          <w:rtl/>
        </w:rPr>
        <w:t>دراسة العلاقة بين فعالية القيادة الابتكارية واستدامة النمو في بيئة ريادة الأعمال</w:t>
      </w:r>
      <w:r w:rsidRPr="00585C70">
        <w:rPr>
          <w:rStyle w:val="Strong"/>
          <w:rFonts w:ascii="Sakkal Majalla" w:hAnsi="Sakkal Majalla" w:cs="Sakkal Majalla"/>
          <w:b w:val="0"/>
          <w:bCs w:val="0"/>
          <w:color w:val="000000" w:themeColor="text1"/>
          <w:sz w:val="28"/>
          <w:szCs w:val="28"/>
        </w:rPr>
        <w:t>.</w:t>
      </w:r>
    </w:p>
    <w:p w14:paraId="6D70817C" w14:textId="77777777" w:rsidR="0021361B" w:rsidRPr="00585C70" w:rsidRDefault="0021361B" w:rsidP="00C94706">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Style w:val="Strong"/>
          <w:rFonts w:ascii="Sakkal Majalla" w:hAnsi="Sakkal Majalla" w:cs="Sakkal Majalla"/>
          <w:b w:val="0"/>
          <w:bCs w:val="0"/>
          <w:color w:val="000000" w:themeColor="text1"/>
          <w:sz w:val="28"/>
          <w:szCs w:val="28"/>
          <w:rtl/>
        </w:rPr>
        <w:t>قياس دور المتابعة والتقييم الريادي في تحسين أداء المشاريع الريادية وتحقيق النمو المستدام</w:t>
      </w:r>
      <w:r w:rsidRPr="00585C70">
        <w:rPr>
          <w:rStyle w:val="Strong"/>
          <w:rFonts w:ascii="Sakkal Majalla" w:hAnsi="Sakkal Majalla" w:cs="Sakkal Majalla"/>
          <w:b w:val="0"/>
          <w:bCs w:val="0"/>
          <w:color w:val="000000" w:themeColor="text1"/>
          <w:sz w:val="28"/>
          <w:szCs w:val="28"/>
        </w:rPr>
        <w:t>.</w:t>
      </w:r>
    </w:p>
    <w:p w14:paraId="10245867" w14:textId="77777777" w:rsidR="0021361B" w:rsidRPr="00585C70" w:rsidRDefault="0021361B" w:rsidP="00C94706">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85C70">
        <w:rPr>
          <w:rStyle w:val="Strong"/>
          <w:rFonts w:ascii="Sakkal Majalla" w:hAnsi="Sakkal Majalla" w:cs="Sakkal Majalla"/>
          <w:b w:val="0"/>
          <w:bCs w:val="0"/>
          <w:color w:val="000000" w:themeColor="text1"/>
          <w:sz w:val="28"/>
          <w:szCs w:val="28"/>
          <w:rtl/>
        </w:rPr>
        <w:t>اقتراح آليات عملية لتفعيل إدارة المشاريع الريادية بما يسهم في دعم منظومة ريادة الأعمال في المملكة العربية السعودية</w:t>
      </w:r>
      <w:r w:rsidRPr="00585C70">
        <w:rPr>
          <w:rStyle w:val="Strong"/>
          <w:rFonts w:ascii="Sakkal Majalla" w:hAnsi="Sakkal Majalla" w:cs="Sakkal Majalla"/>
          <w:b w:val="0"/>
          <w:bCs w:val="0"/>
          <w:color w:val="000000" w:themeColor="text1"/>
          <w:sz w:val="28"/>
          <w:szCs w:val="28"/>
        </w:rPr>
        <w:t>.</w:t>
      </w:r>
    </w:p>
    <w:p w14:paraId="08E3F389" w14:textId="3AB70CF6" w:rsidR="00EC7CD9" w:rsidRPr="00585C70" w:rsidRDefault="00EC7CD9" w:rsidP="00EC7CD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147924"/>
      <w:bookmarkEnd w:id="9"/>
      <w:r w:rsidRPr="00585C70">
        <w:rPr>
          <w:rFonts w:ascii="Sakkal Majalla" w:hAnsi="Sakkal Majalla" w:cs="Sakkal Majalla"/>
          <w:b/>
          <w:bCs/>
          <w:color w:val="000000" w:themeColor="text1"/>
          <w:sz w:val="36"/>
          <w:szCs w:val="36"/>
          <w:rtl/>
        </w:rPr>
        <w:t>5.1 تساؤلات الدراسة</w:t>
      </w:r>
      <w:bookmarkEnd w:id="11"/>
    </w:p>
    <w:p w14:paraId="29A7D85D" w14:textId="5BBB37E0" w:rsidR="0021361B" w:rsidRPr="00585C70" w:rsidRDefault="0021361B" w:rsidP="00EC7CD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lastRenderedPageBreak/>
        <w:t>السؤال الرئيس</w:t>
      </w:r>
      <w:r w:rsidRPr="00585C70">
        <w:rPr>
          <w:rFonts w:ascii="Sakkal Majalla" w:hAnsi="Sakkal Majalla" w:cs="Sakkal Majalla"/>
          <w:color w:val="000000" w:themeColor="text1"/>
          <w:sz w:val="28"/>
          <w:szCs w:val="28"/>
        </w:rPr>
        <w:t>:</w:t>
      </w:r>
      <w:r w:rsidR="00503016" w:rsidRPr="00585C70">
        <w:rPr>
          <w:rFonts w:ascii="Sakkal Majalla" w:hAnsi="Sakkal Majalla" w:cs="Sakkal Majalla"/>
          <w:color w:val="000000" w:themeColor="text1"/>
          <w:sz w:val="28"/>
          <w:szCs w:val="28"/>
          <w:rtl/>
        </w:rPr>
        <w:t xml:space="preserve"> </w:t>
      </w:r>
      <w:r w:rsidRPr="00585C70">
        <w:rPr>
          <w:rFonts w:ascii="Sakkal Majalla" w:hAnsi="Sakkal Majalla" w:cs="Sakkal Majalla"/>
          <w:color w:val="000000" w:themeColor="text1"/>
          <w:sz w:val="28"/>
          <w:szCs w:val="28"/>
          <w:rtl/>
        </w:rPr>
        <w:t>ما أثر إدارة المشاريع الريادية بأبعادها (التخطيط الريادي للمشاريع، التنظيم الريادي، القيادة الابتكارية، المتابعة والتقييم الريادي) على نمو الشركات الناشئة في قطاع ريادة الأعمال بالمملكة العربية السعودية؟</w:t>
      </w:r>
    </w:p>
    <w:p w14:paraId="27243FD4" w14:textId="77777777" w:rsidR="0021361B" w:rsidRPr="00585C70" w:rsidRDefault="0021361B" w:rsidP="00EC7CD9">
      <w:pPr>
        <w:spacing w:before="100" w:beforeAutospacing="1" w:after="100" w:afterAutospacing="1" w:line="360" w:lineRule="auto"/>
        <w:jc w:val="both"/>
        <w:rPr>
          <w:rFonts w:ascii="Sakkal Majalla" w:hAnsi="Sakkal Majalla" w:cs="Sakkal Majalla"/>
          <w:b/>
          <w:bCs/>
          <w:color w:val="000000" w:themeColor="text1"/>
          <w:sz w:val="32"/>
          <w:szCs w:val="32"/>
        </w:rPr>
      </w:pPr>
      <w:r w:rsidRPr="00585C70">
        <w:rPr>
          <w:rFonts w:ascii="Sakkal Majalla" w:hAnsi="Sakkal Majalla" w:cs="Sakkal Majalla"/>
          <w:b/>
          <w:bCs/>
          <w:color w:val="000000" w:themeColor="text1"/>
          <w:sz w:val="32"/>
          <w:szCs w:val="32"/>
          <w:rtl/>
        </w:rPr>
        <w:t>الأسئلة الفرعية</w:t>
      </w:r>
      <w:r w:rsidRPr="00585C70">
        <w:rPr>
          <w:rFonts w:ascii="Sakkal Majalla" w:hAnsi="Sakkal Majalla" w:cs="Sakkal Majalla"/>
          <w:b/>
          <w:bCs/>
          <w:color w:val="000000" w:themeColor="text1"/>
          <w:sz w:val="32"/>
          <w:szCs w:val="32"/>
        </w:rPr>
        <w:t>:</w:t>
      </w:r>
    </w:p>
    <w:p w14:paraId="34B16BE7" w14:textId="77777777" w:rsidR="0021361B" w:rsidRPr="00585C70" w:rsidRDefault="0021361B" w:rsidP="00C94706">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ما مستوى تطبيق أبعاد إدارة المشاريع الريادية في الشركات الناشئة بالمملكة العربية السعودية؟</w:t>
      </w:r>
    </w:p>
    <w:p w14:paraId="15854620" w14:textId="74786E7F" w:rsidR="0021361B" w:rsidRPr="00585C70" w:rsidRDefault="0021361B" w:rsidP="00C94706">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ما أثر التخطيط الريادي للمشاريع على نمو الشركات الناشئة</w:t>
      </w:r>
      <w:r w:rsidR="00503016" w:rsidRPr="00585C70">
        <w:rPr>
          <w:rFonts w:ascii="Sakkal Majalla" w:hAnsi="Sakkal Majalla" w:cs="Sakkal Majalla"/>
          <w:color w:val="000000" w:themeColor="text1"/>
          <w:sz w:val="28"/>
          <w:szCs w:val="28"/>
          <w:rtl/>
        </w:rPr>
        <w:t xml:space="preserve"> في قطاع ريادة الأعمال بالمملكة العربية السعودية </w:t>
      </w:r>
      <w:r w:rsidRPr="00585C70">
        <w:rPr>
          <w:rFonts w:ascii="Sakkal Majalla" w:hAnsi="Sakkal Majalla" w:cs="Sakkal Majalla"/>
          <w:color w:val="000000" w:themeColor="text1"/>
          <w:sz w:val="28"/>
          <w:szCs w:val="28"/>
          <w:rtl/>
        </w:rPr>
        <w:t>؟</w:t>
      </w:r>
    </w:p>
    <w:p w14:paraId="34DFFEDC" w14:textId="28BDCC76" w:rsidR="0021361B" w:rsidRPr="00585C70" w:rsidRDefault="0021361B" w:rsidP="00C94706">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ما أثر التنظيم الريادي على نمو الشركات الناشئة</w:t>
      </w:r>
      <w:r w:rsidR="00503016" w:rsidRPr="00585C70">
        <w:rPr>
          <w:rFonts w:ascii="Sakkal Majalla" w:hAnsi="Sakkal Majalla" w:cs="Sakkal Majalla"/>
          <w:color w:val="000000" w:themeColor="text1"/>
          <w:sz w:val="28"/>
          <w:szCs w:val="28"/>
          <w:rtl/>
        </w:rPr>
        <w:t xml:space="preserve"> في قطاع ريادة الأعمال بالمملكة العربية السعودية </w:t>
      </w:r>
      <w:r w:rsidRPr="00585C70">
        <w:rPr>
          <w:rFonts w:ascii="Sakkal Majalla" w:hAnsi="Sakkal Majalla" w:cs="Sakkal Majalla"/>
          <w:color w:val="000000" w:themeColor="text1"/>
          <w:sz w:val="28"/>
          <w:szCs w:val="28"/>
          <w:rtl/>
        </w:rPr>
        <w:t>؟</w:t>
      </w:r>
    </w:p>
    <w:p w14:paraId="10411178" w14:textId="30897AC9" w:rsidR="0021361B" w:rsidRPr="00585C70" w:rsidRDefault="0021361B" w:rsidP="00C94706">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ما أثر القيادة الابتكارية على نمو الشركات الناشئة</w:t>
      </w:r>
      <w:r w:rsidR="00503016" w:rsidRPr="00585C70">
        <w:rPr>
          <w:rFonts w:ascii="Sakkal Majalla" w:hAnsi="Sakkal Majalla" w:cs="Sakkal Majalla"/>
          <w:color w:val="000000" w:themeColor="text1"/>
          <w:sz w:val="28"/>
          <w:szCs w:val="28"/>
          <w:rtl/>
        </w:rPr>
        <w:t xml:space="preserve"> في قطاع ريادة الأعمال بالمملكة العربية السعودية</w:t>
      </w:r>
      <w:r w:rsidRPr="00585C70">
        <w:rPr>
          <w:rFonts w:ascii="Sakkal Majalla" w:hAnsi="Sakkal Majalla" w:cs="Sakkal Majalla"/>
          <w:color w:val="000000" w:themeColor="text1"/>
          <w:sz w:val="28"/>
          <w:szCs w:val="28"/>
          <w:rtl/>
        </w:rPr>
        <w:t>؟</w:t>
      </w:r>
    </w:p>
    <w:p w14:paraId="2B47F060" w14:textId="4C2A6CF8" w:rsidR="0021361B" w:rsidRPr="00585C70" w:rsidRDefault="0021361B" w:rsidP="00C94706">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ما أثر المتابعة والتقييم الريادي على نمو الشركات الناشئة</w:t>
      </w:r>
      <w:r w:rsidR="00503016" w:rsidRPr="00585C70">
        <w:rPr>
          <w:rFonts w:ascii="Sakkal Majalla" w:hAnsi="Sakkal Majalla" w:cs="Sakkal Majalla"/>
          <w:color w:val="000000" w:themeColor="text1"/>
          <w:sz w:val="28"/>
          <w:szCs w:val="28"/>
          <w:rtl/>
        </w:rPr>
        <w:t xml:space="preserve"> في قطاع ريادة الأعمال بالمملكة العربية السعودية </w:t>
      </w:r>
      <w:r w:rsidRPr="00585C70">
        <w:rPr>
          <w:rFonts w:ascii="Sakkal Majalla" w:hAnsi="Sakkal Majalla" w:cs="Sakkal Majalla"/>
          <w:color w:val="000000" w:themeColor="text1"/>
          <w:sz w:val="28"/>
          <w:szCs w:val="28"/>
          <w:rtl/>
        </w:rPr>
        <w:t>؟</w:t>
      </w:r>
    </w:p>
    <w:p w14:paraId="592F2DBC" w14:textId="4D16E3E2" w:rsidR="00EC7CD9" w:rsidRPr="00585C70" w:rsidRDefault="00EC7CD9" w:rsidP="00EC7CD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2" w:name="_Toc169790499"/>
      <w:r w:rsidRPr="00585C70">
        <w:rPr>
          <w:rFonts w:ascii="Sakkal Majalla" w:eastAsia="Times New Roman" w:hAnsi="Sakkal Majalla" w:cs="Sakkal Majalla"/>
          <w:b/>
          <w:bCs/>
          <w:color w:val="000000" w:themeColor="text1"/>
          <w:kern w:val="0"/>
          <w:sz w:val="36"/>
          <w:szCs w:val="36"/>
          <w:rtl/>
          <w14:ligatures w14:val="none"/>
        </w:rPr>
        <w:t xml:space="preserve">  </w:t>
      </w:r>
      <w:bookmarkStart w:id="13" w:name="_Toc214147925"/>
      <w:r w:rsidRPr="00585C70">
        <w:rPr>
          <w:rFonts w:ascii="Sakkal Majalla" w:eastAsia="Times New Roman" w:hAnsi="Sakkal Majalla" w:cs="Sakkal Majalla"/>
          <w:b/>
          <w:bCs/>
          <w:color w:val="000000" w:themeColor="text1"/>
          <w:kern w:val="0"/>
          <w:sz w:val="36"/>
          <w:szCs w:val="36"/>
          <w:rtl/>
          <w14:ligatures w14:val="none"/>
        </w:rPr>
        <w:t>6.1 فروض الدراسة:</w:t>
      </w:r>
      <w:bookmarkEnd w:id="13"/>
    </w:p>
    <w:p w14:paraId="4FD8ACC2" w14:textId="24842040" w:rsidR="00681671" w:rsidRPr="00585C70" w:rsidRDefault="00681671" w:rsidP="00EC7C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585C70">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صياغة</w:t>
      </w:r>
      <w:r w:rsidRPr="00585C70">
        <w:rPr>
          <w:rFonts w:ascii="Sakkal Majalla" w:eastAsia="Times New Roman" w:hAnsi="Sakkal Majalla" w:cs="Sakkal Majalla"/>
          <w:color w:val="000000" w:themeColor="text1"/>
          <w:kern w:val="0"/>
          <w:sz w:val="28"/>
          <w:szCs w:val="28"/>
          <w:rtl/>
          <w:lang w:bidi="ar-JO"/>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الفرضيات التالية:</w:t>
      </w:r>
    </w:p>
    <w:p w14:paraId="12522485" w14:textId="28470892" w:rsidR="0021361B" w:rsidRPr="00585C70" w:rsidRDefault="0021361B" w:rsidP="00EC7CD9">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4" w:name="_Toc169790500"/>
      <w:bookmarkStart w:id="15" w:name="_Toc211951972"/>
      <w:bookmarkEnd w:id="12"/>
      <w:r w:rsidRPr="00585C70">
        <w:rPr>
          <w:rFonts w:ascii="Sakkal Majalla" w:hAnsi="Sakkal Majalla" w:cs="Sakkal Majalla"/>
          <w:color w:val="000000" w:themeColor="text1"/>
          <w:sz w:val="28"/>
          <w:szCs w:val="28"/>
          <w:rtl/>
        </w:rPr>
        <w:t>الفرضية الرئيسة</w:t>
      </w:r>
      <w:r w:rsidR="00EC7CD9"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توجد علاقة ذات دلالة إحصائية بين إدارة المشاريع الريادية بأبعادها (التخطيط الريادي للمشاريع، التنظيم الريادي، القيادة الابتكارية، المتابعة والتقييم الريادي) ونمو الشركات الناشئة في قطاع ريادة الأعمال بالمملكة العربية السعودية</w:t>
      </w:r>
      <w:r w:rsidRPr="00585C70">
        <w:rPr>
          <w:rFonts w:ascii="Sakkal Majalla" w:hAnsi="Sakkal Majalla" w:cs="Sakkal Majalla"/>
          <w:color w:val="000000" w:themeColor="text1"/>
          <w:sz w:val="28"/>
          <w:szCs w:val="28"/>
        </w:rPr>
        <w:t>.</w:t>
      </w:r>
    </w:p>
    <w:p w14:paraId="744FCA78" w14:textId="77777777" w:rsidR="0021361B" w:rsidRPr="00585C70" w:rsidRDefault="0021361B" w:rsidP="00EC7CD9">
      <w:pPr>
        <w:spacing w:before="100" w:beforeAutospacing="1" w:after="100" w:afterAutospacing="1" w:line="360" w:lineRule="auto"/>
        <w:jc w:val="both"/>
        <w:rPr>
          <w:rFonts w:ascii="Sakkal Majalla" w:hAnsi="Sakkal Majalla" w:cs="Sakkal Majalla"/>
          <w:b/>
          <w:bCs/>
          <w:color w:val="000000" w:themeColor="text1"/>
          <w:sz w:val="32"/>
          <w:szCs w:val="32"/>
        </w:rPr>
      </w:pPr>
      <w:r w:rsidRPr="00585C70">
        <w:rPr>
          <w:rFonts w:ascii="Sakkal Majalla" w:hAnsi="Sakkal Majalla" w:cs="Sakkal Majalla"/>
          <w:b/>
          <w:bCs/>
          <w:color w:val="000000" w:themeColor="text1"/>
          <w:sz w:val="32"/>
          <w:szCs w:val="32"/>
          <w:rtl/>
        </w:rPr>
        <w:t>الفرضيات الفرعية</w:t>
      </w:r>
      <w:r w:rsidRPr="00585C70">
        <w:rPr>
          <w:rFonts w:ascii="Sakkal Majalla" w:hAnsi="Sakkal Majalla" w:cs="Sakkal Majalla"/>
          <w:b/>
          <w:bCs/>
          <w:color w:val="000000" w:themeColor="text1"/>
          <w:sz w:val="32"/>
          <w:szCs w:val="32"/>
        </w:rPr>
        <w:t>:</w:t>
      </w:r>
    </w:p>
    <w:p w14:paraId="34175ABA" w14:textId="77777777" w:rsidR="0021361B" w:rsidRPr="00585C70" w:rsidRDefault="0021361B" w:rsidP="00C94706">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توجد علاقة ذات دلالة إحصائية بين التخطيط الريادي للمشاريع ونمو الشركات الناشئة في قطاع ريادة الأعمال بالمملكة العربية السعودية</w:t>
      </w:r>
      <w:r w:rsidRPr="00585C70">
        <w:rPr>
          <w:rFonts w:ascii="Sakkal Majalla" w:hAnsi="Sakkal Majalla" w:cs="Sakkal Majalla"/>
          <w:color w:val="000000" w:themeColor="text1"/>
          <w:sz w:val="28"/>
          <w:szCs w:val="28"/>
        </w:rPr>
        <w:t>.</w:t>
      </w:r>
    </w:p>
    <w:p w14:paraId="7F00523B" w14:textId="77777777" w:rsidR="0021361B" w:rsidRPr="00585C70" w:rsidRDefault="0021361B" w:rsidP="00C94706">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lastRenderedPageBreak/>
        <w:t>توجد علاقة ذات دلالة إحصائية بين التنظيم الريادي ونمو الشركات الناشئة في قطاع ريادة الأعمال بالمملكة العربية السعودية</w:t>
      </w:r>
      <w:r w:rsidRPr="00585C70">
        <w:rPr>
          <w:rFonts w:ascii="Sakkal Majalla" w:hAnsi="Sakkal Majalla" w:cs="Sakkal Majalla"/>
          <w:color w:val="000000" w:themeColor="text1"/>
          <w:sz w:val="28"/>
          <w:szCs w:val="28"/>
        </w:rPr>
        <w:t>.</w:t>
      </w:r>
    </w:p>
    <w:p w14:paraId="4A5F9845" w14:textId="77777777" w:rsidR="0021361B" w:rsidRPr="00585C70" w:rsidRDefault="0021361B" w:rsidP="00C94706">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توجد علاقة ذات دلالة إحصائية بين القيادة الابتكارية ونمو الشركات الناشئة في قطاع ريادة الأعمال بالمملكة العربية السعودية</w:t>
      </w:r>
      <w:r w:rsidRPr="00585C70">
        <w:rPr>
          <w:rFonts w:ascii="Sakkal Majalla" w:hAnsi="Sakkal Majalla" w:cs="Sakkal Majalla"/>
          <w:color w:val="000000" w:themeColor="text1"/>
          <w:sz w:val="28"/>
          <w:szCs w:val="28"/>
        </w:rPr>
        <w:t>.</w:t>
      </w:r>
    </w:p>
    <w:p w14:paraId="50616C34" w14:textId="77777777" w:rsidR="0021361B" w:rsidRPr="00585C70" w:rsidRDefault="0021361B" w:rsidP="00C94706">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توجد علاقة ذات دلالة إحصائية بين المتابعة والتقييم الريادي ونمو الشركات الناشئة في قطاع ريادة الأعمال بالمملكة العربية السعودية</w:t>
      </w:r>
      <w:r w:rsidRPr="00585C70">
        <w:rPr>
          <w:rFonts w:ascii="Sakkal Majalla" w:hAnsi="Sakkal Majalla" w:cs="Sakkal Majalla"/>
          <w:color w:val="000000" w:themeColor="text1"/>
          <w:sz w:val="28"/>
          <w:szCs w:val="28"/>
        </w:rPr>
        <w:t>.</w:t>
      </w:r>
    </w:p>
    <w:p w14:paraId="0C3130E8" w14:textId="0B8CD2A2" w:rsidR="005440D1" w:rsidRPr="00585C70" w:rsidRDefault="005440D1" w:rsidP="005440D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70243312"/>
      <w:bookmarkStart w:id="17" w:name="_Toc214147926"/>
      <w:bookmarkEnd w:id="14"/>
      <w:bookmarkEnd w:id="15"/>
      <w:r w:rsidRPr="00585C70">
        <w:rPr>
          <w:rFonts w:ascii="Sakkal Majalla" w:hAnsi="Sakkal Majalla" w:cs="Sakkal Majalla"/>
          <w:b/>
          <w:bCs/>
          <w:color w:val="000000" w:themeColor="text1"/>
          <w:sz w:val="36"/>
          <w:szCs w:val="36"/>
          <w:rtl/>
        </w:rPr>
        <w:t>7.1 الدراسات السابقة:</w:t>
      </w:r>
      <w:bookmarkEnd w:id="17"/>
    </w:p>
    <w:p w14:paraId="4EE18D03" w14:textId="07A02884" w:rsidR="00D76CFA" w:rsidRPr="00585C70" w:rsidRDefault="000C6F6B" w:rsidP="00C9470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85C70">
        <w:rPr>
          <w:rFonts w:ascii="Sakkal Majalla" w:hAnsi="Sakkal Majalla" w:cs="Sakkal Majalla"/>
          <w:b/>
          <w:bCs/>
          <w:color w:val="000000" w:themeColor="text1"/>
          <w:sz w:val="28"/>
          <w:szCs w:val="28"/>
          <w:rtl/>
        </w:rPr>
        <w:t>دراسة</w:t>
      </w:r>
      <w:r w:rsidR="003A5136" w:rsidRPr="00585C70">
        <w:rPr>
          <w:rFonts w:ascii="Sakkal Majalla" w:hAnsi="Sakkal Majalla" w:cs="Sakkal Majalla"/>
          <w:b/>
          <w:bCs/>
          <w:color w:val="000000" w:themeColor="text1"/>
          <w:sz w:val="28"/>
          <w:szCs w:val="28"/>
          <w:rtl/>
        </w:rPr>
        <w:t>(</w:t>
      </w:r>
      <w:r w:rsidR="00C32C41" w:rsidRPr="00585C70">
        <w:rPr>
          <w:rFonts w:ascii="Sakkal Majalla" w:hAnsi="Sakkal Majalla" w:cs="Sakkal Majalla"/>
          <w:b/>
          <w:bCs/>
          <w:color w:val="000000" w:themeColor="text1"/>
          <w:sz w:val="28"/>
          <w:szCs w:val="28"/>
          <w:rtl/>
          <w:lang w:bidi="ar-EG"/>
        </w:rPr>
        <w:t>أحمد</w:t>
      </w:r>
      <w:r w:rsidR="003A5136" w:rsidRPr="00585C70">
        <w:rPr>
          <w:rFonts w:ascii="Sakkal Majalla" w:hAnsi="Sakkal Majalla" w:cs="Sakkal Majalla"/>
          <w:b/>
          <w:bCs/>
          <w:color w:val="000000" w:themeColor="text1"/>
          <w:sz w:val="28"/>
          <w:szCs w:val="28"/>
          <w:rtl/>
        </w:rPr>
        <w:t>،20</w:t>
      </w:r>
      <w:r w:rsidR="00C32C41" w:rsidRPr="00585C70">
        <w:rPr>
          <w:rFonts w:ascii="Sakkal Majalla" w:hAnsi="Sakkal Majalla" w:cs="Sakkal Majalla"/>
          <w:b/>
          <w:bCs/>
          <w:color w:val="000000" w:themeColor="text1"/>
          <w:sz w:val="28"/>
          <w:szCs w:val="28"/>
          <w:rtl/>
        </w:rPr>
        <w:t>17</w:t>
      </w:r>
      <w:r w:rsidR="003A5136" w:rsidRPr="00585C70">
        <w:rPr>
          <w:rFonts w:ascii="Sakkal Majalla" w:hAnsi="Sakkal Majalla" w:cs="Sakkal Majalla"/>
          <w:b/>
          <w:bCs/>
          <w:color w:val="000000" w:themeColor="text1"/>
          <w:sz w:val="28"/>
          <w:szCs w:val="28"/>
          <w:rtl/>
        </w:rPr>
        <w:t>)</w:t>
      </w:r>
    </w:p>
    <w:p w14:paraId="183AEE78" w14:textId="48E74A8C"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5C70">
        <w:rPr>
          <w:rFonts w:ascii="Sakkal Majalla" w:hAnsi="Sakkal Majalla" w:cs="Sakkal Majalla"/>
          <w:color w:val="000000" w:themeColor="text1"/>
          <w:sz w:val="28"/>
          <w:szCs w:val="28"/>
          <w:rtl/>
        </w:rPr>
        <w:t>هدفت الدراسة إلى التعرف على أثر مصادر التمويل بأبعادها (التمويل بالملكية، التمويل الداخلي، التمويل الرسمي) على نمو الشركات الكيماوية المشتركة التابعة للهيئة العامة للاستثمار والمناطق الحرة، وذلك خلال الفترة من 2010 إلى 2014</w:t>
      </w:r>
      <w:r w:rsidR="00503016" w:rsidRPr="00585C70">
        <w:rPr>
          <w:rFonts w:ascii="Sakkal Majalla" w:hAnsi="Sakkal Majalla" w:cs="Sakkal Majalla"/>
          <w:color w:val="000000" w:themeColor="text1"/>
          <w:sz w:val="28"/>
          <w:szCs w:val="28"/>
          <w:rtl/>
        </w:rPr>
        <w:t xml:space="preserve">، و </w:t>
      </w:r>
      <w:r w:rsidRPr="00585C70">
        <w:rPr>
          <w:rFonts w:ascii="Sakkal Majalla" w:hAnsi="Sakkal Majalla" w:cs="Sakkal Majalla"/>
          <w:color w:val="000000" w:themeColor="text1"/>
          <w:sz w:val="28"/>
          <w:szCs w:val="28"/>
          <w:rtl/>
        </w:rPr>
        <w:t>استخدمت الدراسة المنهج الوصفي التحليلي، وتكونت العينة من 230 شركة كيماوية مشتركة وغير مشتركة.</w:t>
      </w:r>
    </w:p>
    <w:p w14:paraId="27DB2F43" w14:textId="7777777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5C70">
        <w:rPr>
          <w:rFonts w:ascii="Sakkal Majalla" w:hAnsi="Sakkal Majalla" w:cs="Sakkal Majalla"/>
          <w:color w:val="000000" w:themeColor="text1"/>
          <w:sz w:val="28"/>
          <w:szCs w:val="28"/>
          <w:rtl/>
        </w:rPr>
        <w:t>وتوصلت نتائج الدراسة إلى وجود فروق ذات دلالة إحصائية في متوسطات النمو ومصادر التمويل بين الشركات المشتركة وغير المشتركة، مما يشير إلى أهمية الاستثمار الأجنبي المباشر في هذه الشركات، كما تبين وجود أثر موجب لمصادر التمويل المختلفة على نمو الشركات الكيماوية المشتركة.</w:t>
      </w:r>
    </w:p>
    <w:p w14:paraId="78CBA086" w14:textId="7777777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5C70">
        <w:rPr>
          <w:rFonts w:ascii="Sakkal Majalla" w:hAnsi="Sakkal Majalla" w:cs="Sakkal Majalla"/>
          <w:color w:val="000000" w:themeColor="text1"/>
          <w:sz w:val="28"/>
          <w:szCs w:val="28"/>
          <w:rtl/>
        </w:rPr>
        <w:t>وأوصت الدراسة بضرورة زيادة نسبة الاستثمار الأجنبي في الشركات المشتركة للصناعات الكيماوية في إطار القوانين المنظمة لهذه الاتفاقيات.</w:t>
      </w:r>
    </w:p>
    <w:p w14:paraId="3A6BC9BD" w14:textId="34B5A9C5" w:rsidR="00A81B3B" w:rsidRPr="00585C70" w:rsidRDefault="000C6F6B" w:rsidP="00C9470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85C70">
        <w:rPr>
          <w:rFonts w:ascii="Sakkal Majalla" w:hAnsi="Sakkal Majalla" w:cs="Sakkal Majalla"/>
          <w:b/>
          <w:bCs/>
          <w:color w:val="000000" w:themeColor="text1"/>
          <w:sz w:val="28"/>
          <w:szCs w:val="28"/>
          <w:rtl/>
        </w:rPr>
        <w:t>دراسة</w:t>
      </w:r>
      <w:r w:rsidR="00A81B3B" w:rsidRPr="00585C70">
        <w:rPr>
          <w:rFonts w:ascii="Sakkal Majalla" w:hAnsi="Sakkal Majalla" w:cs="Sakkal Majalla"/>
          <w:b/>
          <w:bCs/>
          <w:color w:val="000000" w:themeColor="text1"/>
          <w:sz w:val="28"/>
          <w:szCs w:val="28"/>
          <w:rtl/>
        </w:rPr>
        <w:t xml:space="preserve">  </w:t>
      </w:r>
      <w:r w:rsidR="003A5136" w:rsidRPr="00585C70">
        <w:rPr>
          <w:rFonts w:ascii="Sakkal Majalla" w:hAnsi="Sakkal Majalla" w:cs="Sakkal Majalla"/>
          <w:b/>
          <w:bCs/>
          <w:color w:val="000000" w:themeColor="text1"/>
          <w:sz w:val="28"/>
          <w:szCs w:val="28"/>
          <w:rtl/>
        </w:rPr>
        <w:t>(</w:t>
      </w:r>
      <w:r w:rsidR="00C32C41" w:rsidRPr="00585C70">
        <w:rPr>
          <w:rFonts w:ascii="Sakkal Majalla" w:hAnsi="Sakkal Majalla" w:cs="Sakkal Majalla"/>
          <w:b/>
          <w:bCs/>
          <w:color w:val="000000" w:themeColor="text1"/>
          <w:sz w:val="28"/>
          <w:szCs w:val="28"/>
          <w:rtl/>
        </w:rPr>
        <w:t>العبداللات والشورة</w:t>
      </w:r>
      <w:r w:rsidR="003A5136" w:rsidRPr="00585C70">
        <w:rPr>
          <w:rFonts w:ascii="Sakkal Majalla" w:hAnsi="Sakkal Majalla" w:cs="Sakkal Majalla"/>
          <w:b/>
          <w:bCs/>
          <w:color w:val="000000" w:themeColor="text1"/>
          <w:sz w:val="28"/>
          <w:szCs w:val="28"/>
          <w:rtl/>
        </w:rPr>
        <w:t>،202</w:t>
      </w:r>
      <w:r w:rsidR="00C32C41" w:rsidRPr="00585C70">
        <w:rPr>
          <w:rFonts w:ascii="Sakkal Majalla" w:hAnsi="Sakkal Majalla" w:cs="Sakkal Majalla"/>
          <w:b/>
          <w:bCs/>
          <w:color w:val="000000" w:themeColor="text1"/>
          <w:sz w:val="28"/>
          <w:szCs w:val="28"/>
          <w:rtl/>
        </w:rPr>
        <w:t>1</w:t>
      </w:r>
      <w:r w:rsidR="003A5136" w:rsidRPr="00585C70">
        <w:rPr>
          <w:rFonts w:ascii="Sakkal Majalla" w:hAnsi="Sakkal Majalla" w:cs="Sakkal Majalla"/>
          <w:b/>
          <w:bCs/>
          <w:color w:val="000000" w:themeColor="text1"/>
          <w:sz w:val="28"/>
          <w:szCs w:val="28"/>
          <w:rtl/>
        </w:rPr>
        <w:t xml:space="preserve">) </w:t>
      </w:r>
    </w:p>
    <w:p w14:paraId="33989A15" w14:textId="77777777" w:rsidR="005440D1"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 xml:space="preserve">هدفت هذه الدراسة إلى التعرف على أثر الحاكمية الرشيدة بأبعادها (سيادة القانون، الشفافية، المساءلة، المشاركة، النزاهة، الإنصاف، الفاعلية، الكفاءة، والاستدامة) على إدارة المشاريع بأبعادها (إدارة </w:t>
      </w:r>
      <w:r w:rsidRPr="00585C70">
        <w:rPr>
          <w:rFonts w:ascii="Sakkal Majalla" w:hAnsi="Sakkal Majalla" w:cs="Sakkal Majalla"/>
          <w:color w:val="000000" w:themeColor="text1"/>
          <w:sz w:val="28"/>
          <w:szCs w:val="28"/>
          <w:rtl/>
        </w:rPr>
        <w:lastRenderedPageBreak/>
        <w:t>الجودة، إدارة الجدول الزمني، إدارة النطاق، إدارة التكلفة، إدارة المخاطر، وإدارة الموارد) من خلال التخطيط لإدارة الأزمات كمتغير معدل في أمانة عمان الكبرى</w:t>
      </w:r>
      <w:r w:rsidR="005440D1" w:rsidRPr="00585C70">
        <w:rPr>
          <w:rFonts w:ascii="Sakkal Majalla" w:hAnsi="Sakkal Majalla" w:cs="Sakkal Majalla"/>
          <w:color w:val="000000" w:themeColor="text1"/>
          <w:sz w:val="28"/>
          <w:szCs w:val="28"/>
        </w:rPr>
        <w:t>.</w:t>
      </w:r>
    </w:p>
    <w:p w14:paraId="09D74E97" w14:textId="005BE782"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 xml:space="preserve">اعتمدت الدراسة المنهج الكمي، وتكون مجتمع الدراسة من (300) موظف من المديرين ومديري المشاريع والعاملين فيها، حيث تم استخدام أسلوب المسح الشامل واسترداد </w:t>
      </w:r>
      <w:r w:rsidRPr="00585C70">
        <w:rPr>
          <w:rFonts w:ascii="Sakkal Majalla" w:hAnsi="Sakkal Majalla" w:cs="Sakkal Majalla"/>
          <w:color w:val="000000" w:themeColor="text1"/>
          <w:sz w:val="28"/>
          <w:szCs w:val="28"/>
        </w:rPr>
        <w:t xml:space="preserve">(258) </w:t>
      </w:r>
      <w:r w:rsidRPr="00585C70">
        <w:rPr>
          <w:rFonts w:ascii="Sakkal Majalla" w:hAnsi="Sakkal Majalla" w:cs="Sakkal Majalla"/>
          <w:color w:val="000000" w:themeColor="text1"/>
          <w:sz w:val="28"/>
          <w:szCs w:val="28"/>
          <w:rtl/>
        </w:rPr>
        <w:t>استبانة صالحة للتحليل</w:t>
      </w:r>
      <w:r w:rsidRPr="00585C70">
        <w:rPr>
          <w:rFonts w:ascii="Sakkal Majalla" w:hAnsi="Sakkal Majalla" w:cs="Sakkal Majalla"/>
          <w:color w:val="000000" w:themeColor="text1"/>
          <w:sz w:val="28"/>
          <w:szCs w:val="28"/>
        </w:rPr>
        <w:t>.</w:t>
      </w:r>
    </w:p>
    <w:p w14:paraId="145A23F4" w14:textId="26382465"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وتوصلت النتائج إلى أن مستوى الحاكمية الرشيدة وإدارة المشاريع والتخطيط لإدارة الأزمات كان متوسط الأهمية في أمانة عمان الكبرى، كما تبين وجود أثر ذو دلالة إحصائية للحاكمية الرشيدة على إدارة المشاريع، ودور للتخطيط لإدارة الأزمات في تعزيز هذا الأثر</w:t>
      </w:r>
      <w:r w:rsidR="00503016" w:rsidRPr="00585C70">
        <w:rPr>
          <w:rFonts w:ascii="Sakkal Majalla" w:hAnsi="Sakkal Majalla" w:cs="Sakkal Majalla"/>
          <w:color w:val="000000" w:themeColor="text1"/>
          <w:sz w:val="28"/>
          <w:szCs w:val="28"/>
          <w:rtl/>
        </w:rPr>
        <w:t xml:space="preserve">، و </w:t>
      </w:r>
      <w:r w:rsidRPr="00585C70">
        <w:rPr>
          <w:rFonts w:ascii="Sakkal Majalla" w:hAnsi="Sakkal Majalla" w:cs="Sakkal Majalla"/>
          <w:color w:val="000000" w:themeColor="text1"/>
          <w:sz w:val="28"/>
          <w:szCs w:val="28"/>
          <w:rtl/>
        </w:rPr>
        <w:t>وأوصت الدراسة بـضرورة استمرار أمانة عمان الكبرى في تطبيق وتقييم الحاكمية الرشيدة، وتوعية الموظفين بأبعادها، ونشر ثقافتها داخل الأمانة، إلى جانب تبني استراتيجيات تضمن العدالة الاجتماعية وتكافؤ الفرص في تقديم الخدمات، ووضع مؤشرات أداء لقياس أبعاد إدارة المشاريع، وتعيين فرق متخصصة لإدارة الأزمات والمخاطر</w:t>
      </w:r>
      <w:r w:rsidR="00503016" w:rsidRPr="00585C70">
        <w:rPr>
          <w:rFonts w:ascii="Sakkal Majalla" w:hAnsi="Sakkal Majalla" w:cs="Sakkal Majalla"/>
          <w:color w:val="000000" w:themeColor="text1"/>
          <w:sz w:val="28"/>
          <w:szCs w:val="28"/>
          <w:rtl/>
        </w:rPr>
        <w:t>.</w:t>
      </w:r>
    </w:p>
    <w:p w14:paraId="528B88EA" w14:textId="5A29EEEF" w:rsidR="00D76CFA" w:rsidRPr="00585C70" w:rsidRDefault="000C6F6B" w:rsidP="00C94706">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hAnsi="Sakkal Majalla" w:cs="Sakkal Majalla"/>
          <w:b/>
          <w:bCs/>
          <w:color w:val="000000" w:themeColor="text1"/>
          <w:sz w:val="28"/>
          <w:szCs w:val="28"/>
          <w:rtl/>
        </w:rPr>
        <w:t>دراسة</w:t>
      </w:r>
      <w:r w:rsidR="00D76CFA" w:rsidRPr="00585C70">
        <w:rPr>
          <w:rFonts w:ascii="Sakkal Majalla" w:eastAsia="Times New Roman" w:hAnsi="Sakkal Majalla" w:cs="Sakkal Majalla"/>
          <w:b/>
          <w:bCs/>
          <w:color w:val="000000" w:themeColor="text1"/>
          <w:kern w:val="0"/>
          <w:sz w:val="28"/>
          <w:szCs w:val="28"/>
          <w14:ligatures w14:val="none"/>
        </w:rPr>
        <w:t xml:space="preserve"> </w:t>
      </w:r>
      <w:r w:rsidR="003E7EFA" w:rsidRPr="00585C70">
        <w:rPr>
          <w:rFonts w:ascii="Sakkal Majalla" w:eastAsia="Times New Roman" w:hAnsi="Sakkal Majalla" w:cs="Sakkal Majalla"/>
          <w:b/>
          <w:bCs/>
          <w:color w:val="000000" w:themeColor="text1"/>
          <w:kern w:val="0"/>
          <w:sz w:val="28"/>
          <w:szCs w:val="28"/>
          <w:rtl/>
          <w14:ligatures w14:val="none"/>
        </w:rPr>
        <w:t>(</w:t>
      </w:r>
      <w:r w:rsidR="00C32C41" w:rsidRPr="00585C70">
        <w:rPr>
          <w:rFonts w:ascii="Sakkal Majalla" w:eastAsia="Times New Roman" w:hAnsi="Sakkal Majalla" w:cs="Sakkal Majalla"/>
          <w:b/>
          <w:bCs/>
          <w:color w:val="000000" w:themeColor="text1"/>
          <w:kern w:val="0"/>
          <w:sz w:val="28"/>
          <w:szCs w:val="28"/>
          <w:rtl/>
          <w14:ligatures w14:val="none"/>
        </w:rPr>
        <w:t>الظفيرى والشورة</w:t>
      </w:r>
      <w:r w:rsidR="003E7EFA" w:rsidRPr="00585C70">
        <w:rPr>
          <w:rFonts w:ascii="Sakkal Majalla" w:eastAsia="Times New Roman" w:hAnsi="Sakkal Majalla" w:cs="Sakkal Majalla"/>
          <w:b/>
          <w:bCs/>
          <w:color w:val="000000" w:themeColor="text1"/>
          <w:kern w:val="0"/>
          <w:sz w:val="28"/>
          <w:szCs w:val="28"/>
          <w:rtl/>
          <w14:ligatures w14:val="none"/>
        </w:rPr>
        <w:t>،202</w:t>
      </w:r>
      <w:r w:rsidR="00C32C41" w:rsidRPr="00585C70">
        <w:rPr>
          <w:rFonts w:ascii="Sakkal Majalla" w:eastAsia="Times New Roman" w:hAnsi="Sakkal Majalla" w:cs="Sakkal Majalla"/>
          <w:b/>
          <w:bCs/>
          <w:color w:val="000000" w:themeColor="text1"/>
          <w:kern w:val="0"/>
          <w:sz w:val="28"/>
          <w:szCs w:val="28"/>
          <w:rtl/>
          <w14:ligatures w14:val="none"/>
        </w:rPr>
        <w:t>1</w:t>
      </w:r>
      <w:r w:rsidR="003E7EFA" w:rsidRPr="00585C70">
        <w:rPr>
          <w:rFonts w:ascii="Sakkal Majalla" w:eastAsia="Times New Roman" w:hAnsi="Sakkal Majalla" w:cs="Sakkal Majalla"/>
          <w:b/>
          <w:bCs/>
          <w:color w:val="000000" w:themeColor="text1"/>
          <w:kern w:val="0"/>
          <w:sz w:val="28"/>
          <w:szCs w:val="28"/>
          <w:rtl/>
          <w14:ligatures w14:val="none"/>
        </w:rPr>
        <w:t>)</w:t>
      </w:r>
    </w:p>
    <w:p w14:paraId="01FF9B32" w14:textId="30483238"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هدفت هذه الدراسة إلى التعرف على أثر التآزر الاستراتيجي بأبعاده (تآزر المبيعات، التآزر التشغيلي، تآزر الاستثمار، والتآزر الإداري) على أدوار إدارة المشاريع المتمثلة في (الإدارة المتكاملة، إدارة وقت المشروع، إدارة القوى العاملة، إدارة الاتصالات، إدارة تكاليف المشروع، وإدارة جودة المشروع)، وذلك من خلال الدور الوسيط للتمكين في شركة نفط الكويت</w:t>
      </w:r>
      <w:r w:rsidR="00503016" w:rsidRPr="00585C70">
        <w:rPr>
          <w:rFonts w:ascii="Sakkal Majalla" w:hAnsi="Sakkal Majalla" w:cs="Sakkal Majalla"/>
          <w:color w:val="000000" w:themeColor="text1"/>
          <w:sz w:val="28"/>
          <w:szCs w:val="28"/>
          <w:rtl/>
        </w:rPr>
        <w:t>،  و</w:t>
      </w:r>
      <w:r w:rsidRPr="00585C70">
        <w:rPr>
          <w:rFonts w:ascii="Sakkal Majalla" w:hAnsi="Sakkal Majalla" w:cs="Sakkal Majalla"/>
          <w:color w:val="000000" w:themeColor="text1"/>
          <w:sz w:val="28"/>
          <w:szCs w:val="28"/>
          <w:rtl/>
        </w:rPr>
        <w:t xml:space="preserve">اعتمدت الدراسة المنهج الكمي الوصفي التحليلي، وتكون مجتمع الدراسة من جميع المدراء في شركة نفط الكويت والبالغ عددهم (400) مدير، حيث تم اختيار عينة عشوائية بسيطة من المدراء في المستويين العليا والوسطى، وتم توزيع </w:t>
      </w:r>
      <w:r w:rsidRPr="00585C70">
        <w:rPr>
          <w:rFonts w:ascii="Sakkal Majalla" w:hAnsi="Sakkal Majalla" w:cs="Sakkal Majalla"/>
          <w:color w:val="000000" w:themeColor="text1"/>
          <w:sz w:val="28"/>
          <w:szCs w:val="28"/>
        </w:rPr>
        <w:t xml:space="preserve">(210) </w:t>
      </w:r>
      <w:r w:rsidRPr="00585C70">
        <w:rPr>
          <w:rFonts w:ascii="Sakkal Majalla" w:hAnsi="Sakkal Majalla" w:cs="Sakkal Majalla"/>
          <w:color w:val="000000" w:themeColor="text1"/>
          <w:sz w:val="28"/>
          <w:szCs w:val="28"/>
          <w:rtl/>
        </w:rPr>
        <w:t xml:space="preserve">استبانة، استرد منها </w:t>
      </w:r>
      <w:r w:rsidRPr="00585C70">
        <w:rPr>
          <w:rFonts w:ascii="Sakkal Majalla" w:hAnsi="Sakkal Majalla" w:cs="Sakkal Majalla"/>
          <w:color w:val="000000" w:themeColor="text1"/>
          <w:sz w:val="28"/>
          <w:szCs w:val="28"/>
        </w:rPr>
        <w:t xml:space="preserve">(190) </w:t>
      </w:r>
      <w:r w:rsidRPr="00585C70">
        <w:rPr>
          <w:rFonts w:ascii="Sakkal Majalla" w:hAnsi="Sakkal Majalla" w:cs="Sakkal Majalla"/>
          <w:color w:val="000000" w:themeColor="text1"/>
          <w:sz w:val="28"/>
          <w:szCs w:val="28"/>
          <w:rtl/>
        </w:rPr>
        <w:t xml:space="preserve">استبانة صالحة للتحليل الإحصائي بنسبة استجابة بلغت </w:t>
      </w:r>
      <w:r w:rsidRPr="00585C70">
        <w:rPr>
          <w:rFonts w:ascii="Sakkal Majalla" w:hAnsi="Sakkal Majalla" w:cs="Sakkal Majalla"/>
          <w:color w:val="000000" w:themeColor="text1"/>
          <w:sz w:val="28"/>
          <w:szCs w:val="28"/>
        </w:rPr>
        <w:t xml:space="preserve">96.4% </w:t>
      </w:r>
      <w:r w:rsidRPr="00585C70">
        <w:rPr>
          <w:rFonts w:ascii="Sakkal Majalla" w:hAnsi="Sakkal Majalla" w:cs="Sakkal Majalla"/>
          <w:color w:val="000000" w:themeColor="text1"/>
          <w:sz w:val="28"/>
          <w:szCs w:val="28"/>
          <w:rtl/>
        </w:rPr>
        <w:t>من مجتمع الدراسة</w:t>
      </w:r>
      <w:r w:rsidRPr="00585C70">
        <w:rPr>
          <w:rFonts w:ascii="Sakkal Majalla" w:hAnsi="Sakkal Majalla" w:cs="Sakkal Majalla"/>
          <w:color w:val="000000" w:themeColor="text1"/>
          <w:sz w:val="28"/>
          <w:szCs w:val="28"/>
        </w:rPr>
        <w:t>.</w:t>
      </w:r>
    </w:p>
    <w:p w14:paraId="45F17EC4" w14:textId="7777777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أظهرت النتائج أن مستوى التآزر الاستراتيجي وأدوار إدارة المشاريع في شركة نفط الكويت كان مرتفعًا من حيث الأهمية النسبية، في حين جاء مستوى التمكين كمتغير وسيط متوسط الأهمية</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 xml:space="preserve">كما بينت </w:t>
      </w:r>
      <w:r w:rsidRPr="00585C70">
        <w:rPr>
          <w:rFonts w:ascii="Sakkal Majalla" w:hAnsi="Sakkal Majalla" w:cs="Sakkal Majalla"/>
          <w:color w:val="000000" w:themeColor="text1"/>
          <w:sz w:val="28"/>
          <w:szCs w:val="28"/>
          <w:rtl/>
        </w:rPr>
        <w:lastRenderedPageBreak/>
        <w:t>النتائج وجود أثر ذو دلالة إحصائية عند مستوى معنوية</w:t>
      </w:r>
      <w:r w:rsidRPr="00585C70">
        <w:rPr>
          <w:rFonts w:ascii="Sakkal Majalla" w:hAnsi="Sakkal Majalla" w:cs="Sakkal Majalla"/>
          <w:color w:val="000000" w:themeColor="text1"/>
          <w:sz w:val="28"/>
          <w:szCs w:val="28"/>
        </w:rPr>
        <w:t xml:space="preserve"> (P ≤ 0.05) </w:t>
      </w:r>
      <w:r w:rsidRPr="00585C70">
        <w:rPr>
          <w:rFonts w:ascii="Sakkal Majalla" w:hAnsi="Sakkal Majalla" w:cs="Sakkal Majalla"/>
          <w:color w:val="000000" w:themeColor="text1"/>
          <w:sz w:val="28"/>
          <w:szCs w:val="28"/>
          <w:rtl/>
        </w:rPr>
        <w:t>للتآزر الاستراتيجي بأبعاده كافة (تآزر المبيعات، التشغيلي، الاستثماري، والإداري) في إدارة المشاريع، ووجود أثر معنوي للتآزر الاستراتيجي على التمكين، وكذلك أثر للتمكين على إدارة المشاريع</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وأثبتت الدراسة أن التآزر الاستراتيجي يؤثر على إدارة المشاريع في ظل وجود التمكين كمتغير وسيط في شركة نفط الكويت</w:t>
      </w:r>
      <w:r w:rsidRPr="00585C70">
        <w:rPr>
          <w:rFonts w:ascii="Sakkal Majalla" w:hAnsi="Sakkal Majalla" w:cs="Sakkal Majalla"/>
          <w:color w:val="000000" w:themeColor="text1"/>
          <w:sz w:val="28"/>
          <w:szCs w:val="28"/>
        </w:rPr>
        <w:t>.</w:t>
      </w:r>
    </w:p>
    <w:p w14:paraId="5C99087C" w14:textId="7777777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وأوصت الدراسة بـالاستمرار في تعزيز عمليات التآزر الاستراتيجي داخل شركة نفط الكويت لضمان الحفاظ على الميزة التنافسية وزيادة الحصة السوقية، إضافة إلى تعظيم الاستفادة من أوجه التآزر الاستراتيجي عبر تطوير التعاون بين الإدارات وتعزيز التمكين الإداري بما ينعكس إيجاباً على كفاءة إدارة المشاريع في الشركة</w:t>
      </w:r>
    </w:p>
    <w:p w14:paraId="05CBACBA" w14:textId="5E2A6B16" w:rsidR="00D76CFA" w:rsidRPr="00585C70" w:rsidRDefault="00E3001E" w:rsidP="00C94706">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585C70">
        <w:rPr>
          <w:rFonts w:ascii="Sakkal Majalla" w:hAnsi="Sakkal Majalla" w:cs="Sakkal Majalla"/>
          <w:b/>
          <w:bCs/>
          <w:color w:val="000000" w:themeColor="text1"/>
          <w:sz w:val="28"/>
          <w:szCs w:val="28"/>
          <w:rtl/>
        </w:rPr>
        <w:t>دراسة</w:t>
      </w:r>
      <w:r w:rsidR="003E7EFA" w:rsidRPr="00585C70">
        <w:rPr>
          <w:rFonts w:ascii="Sakkal Majalla" w:eastAsia="Times New Roman" w:hAnsi="Sakkal Majalla" w:cs="Sakkal Majalla"/>
          <w:b/>
          <w:bCs/>
          <w:color w:val="000000" w:themeColor="text1"/>
          <w:kern w:val="0"/>
          <w:sz w:val="28"/>
          <w:szCs w:val="28"/>
          <w:rtl/>
          <w:lang w:bidi="ar-EG"/>
          <w14:ligatures w14:val="none"/>
        </w:rPr>
        <w:t>(</w:t>
      </w:r>
      <w:r w:rsidR="00C32C41" w:rsidRPr="00585C70">
        <w:rPr>
          <w:rFonts w:ascii="Sakkal Majalla" w:eastAsia="Times New Roman" w:hAnsi="Sakkal Majalla" w:cs="Sakkal Majalla"/>
          <w:b/>
          <w:bCs/>
          <w:color w:val="000000" w:themeColor="text1"/>
          <w:kern w:val="0"/>
          <w:sz w:val="28"/>
          <w:szCs w:val="28"/>
          <w:rtl/>
          <w:lang w:bidi="ar-EG"/>
          <w14:ligatures w14:val="none"/>
        </w:rPr>
        <w:t>الزعبى والجغبير</w:t>
      </w:r>
      <w:r w:rsidR="003E7EFA" w:rsidRPr="00585C70">
        <w:rPr>
          <w:rFonts w:ascii="Sakkal Majalla" w:eastAsia="Times New Roman" w:hAnsi="Sakkal Majalla" w:cs="Sakkal Majalla"/>
          <w:b/>
          <w:bCs/>
          <w:color w:val="000000" w:themeColor="text1"/>
          <w:kern w:val="0"/>
          <w:sz w:val="28"/>
          <w:szCs w:val="28"/>
          <w:rtl/>
          <w:lang w:bidi="ar-EG"/>
          <w14:ligatures w14:val="none"/>
        </w:rPr>
        <w:t>،20</w:t>
      </w:r>
      <w:r w:rsidR="00C32C41" w:rsidRPr="00585C70">
        <w:rPr>
          <w:rFonts w:ascii="Sakkal Majalla" w:eastAsia="Times New Roman" w:hAnsi="Sakkal Majalla" w:cs="Sakkal Majalla"/>
          <w:b/>
          <w:bCs/>
          <w:color w:val="000000" w:themeColor="text1"/>
          <w:kern w:val="0"/>
          <w:sz w:val="28"/>
          <w:szCs w:val="28"/>
          <w:rtl/>
          <w:lang w:bidi="ar-EG"/>
          <w14:ligatures w14:val="none"/>
        </w:rPr>
        <w:t>19</w:t>
      </w:r>
      <w:r w:rsidR="003E7EFA" w:rsidRPr="00585C70">
        <w:rPr>
          <w:rFonts w:ascii="Sakkal Majalla" w:eastAsia="Times New Roman" w:hAnsi="Sakkal Majalla" w:cs="Sakkal Majalla"/>
          <w:b/>
          <w:bCs/>
          <w:color w:val="000000" w:themeColor="text1"/>
          <w:kern w:val="0"/>
          <w:sz w:val="28"/>
          <w:szCs w:val="28"/>
          <w:rtl/>
          <w:lang w:bidi="ar-EG"/>
          <w14:ligatures w14:val="none"/>
        </w:rPr>
        <w:t>)</w:t>
      </w:r>
    </w:p>
    <w:p w14:paraId="57EF7166" w14:textId="6F3AF2E9"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هدفت هذه الدراسة إلى اختبار أثر تطبيق إدارة الجودة الشاملة بأبعادها (تمكين العاملين، التحسين المستمر، التركيز على الزبائن، القيادة، إدارة العمليات، وإدارة الموردين) على أداء المشاريع الإنشائية بأبعاده (الكلفة، الجودة، الوقت) المنفذة من قبل جمعية مستثمري قطاع الإسكان في الأردن</w:t>
      </w:r>
      <w:r w:rsidR="00503016" w:rsidRPr="00585C70">
        <w:rPr>
          <w:rFonts w:ascii="Sakkal Majalla" w:hAnsi="Sakkal Majalla" w:cs="Sakkal Majalla"/>
          <w:color w:val="000000" w:themeColor="text1"/>
          <w:sz w:val="28"/>
          <w:szCs w:val="28"/>
          <w:rtl/>
        </w:rPr>
        <w:t xml:space="preserve">، و </w:t>
      </w:r>
      <w:r w:rsidRPr="00585C70">
        <w:rPr>
          <w:rFonts w:ascii="Sakkal Majalla" w:hAnsi="Sakkal Majalla" w:cs="Sakkal Majalla"/>
          <w:color w:val="000000" w:themeColor="text1"/>
          <w:sz w:val="28"/>
          <w:szCs w:val="28"/>
          <w:rtl/>
        </w:rPr>
        <w:t>اعتمدت الدراسة المنهج الوصفي التحليلي، واستخدمت الاستبانة كأداة لجمع البيانات</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 xml:space="preserve">وتكون مجتمع الدراسة من (3600) مستثمر في قطاع الإسكان في المملكة الأردنية لعام 2017، وتم اختيار عينة عشوائية بسيطة حجمها (346) مستثمر، حيث استرد منها </w:t>
      </w:r>
      <w:r w:rsidRPr="00585C70">
        <w:rPr>
          <w:rFonts w:ascii="Sakkal Majalla" w:hAnsi="Sakkal Majalla" w:cs="Sakkal Majalla"/>
          <w:color w:val="000000" w:themeColor="text1"/>
          <w:sz w:val="28"/>
          <w:szCs w:val="28"/>
        </w:rPr>
        <w:t xml:space="preserve">(297) </w:t>
      </w:r>
      <w:r w:rsidRPr="00585C70">
        <w:rPr>
          <w:rFonts w:ascii="Sakkal Majalla" w:hAnsi="Sakkal Majalla" w:cs="Sakkal Majalla"/>
          <w:color w:val="000000" w:themeColor="text1"/>
          <w:sz w:val="28"/>
          <w:szCs w:val="28"/>
          <w:rtl/>
        </w:rPr>
        <w:t xml:space="preserve">استبانة صالحة للتحليل بنسبة استجابة بلغت </w:t>
      </w:r>
      <w:r w:rsidRPr="00585C70">
        <w:rPr>
          <w:rFonts w:ascii="Sakkal Majalla" w:hAnsi="Sakkal Majalla" w:cs="Sakkal Majalla"/>
          <w:color w:val="000000" w:themeColor="text1"/>
          <w:sz w:val="28"/>
          <w:szCs w:val="28"/>
        </w:rPr>
        <w:t xml:space="preserve">88%. </w:t>
      </w:r>
      <w:r w:rsidRPr="00585C70">
        <w:rPr>
          <w:rFonts w:ascii="Sakkal Majalla" w:hAnsi="Sakkal Majalla" w:cs="Sakkal Majalla"/>
          <w:color w:val="000000" w:themeColor="text1"/>
          <w:sz w:val="28"/>
          <w:szCs w:val="28"/>
          <w:rtl/>
        </w:rPr>
        <w:t xml:space="preserve">جرى تحليل البيانات باستخدام مجموعة من الأساليب الإحصائية مثل الانحدار الخطي البسيط والمتعدد من خلال حزمة </w:t>
      </w:r>
      <w:r w:rsidRPr="00585C70">
        <w:rPr>
          <w:rFonts w:ascii="Sakkal Majalla" w:hAnsi="Sakkal Majalla" w:cs="Sakkal Majalla"/>
          <w:color w:val="000000" w:themeColor="text1"/>
          <w:sz w:val="28"/>
          <w:szCs w:val="28"/>
        </w:rPr>
        <w:t>SPSS.</w:t>
      </w:r>
    </w:p>
    <w:p w14:paraId="17DE4DCB" w14:textId="7777777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توصلت النتائج إلى أن تطبيق إدارة الجودة الشاملة بأبعادها مجتمعة له أثر ذو دلالة إحصائية على أداء المشاريع الإنشائية، وجاء ترتيب الأبعاد التابعة من حيث التأثر كالتالي</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الوقت أولاً، ثم الكلفة، ثم الجودة</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كما تبين أن أبعاد إدارة الجودة الشاملة المنفردة لها أثر معنوي على أداء المشاريع الإنشائية، مرتبة حسب قوة التأثير كالآتي</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تمكين العاملين، التحسين المستمر، التركيز على الزبائن، القيادة، إدارة العمليات، وأخيراً إدارة الموردين</w:t>
      </w:r>
      <w:r w:rsidRPr="00585C70">
        <w:rPr>
          <w:rFonts w:ascii="Sakkal Majalla" w:hAnsi="Sakkal Majalla" w:cs="Sakkal Majalla"/>
          <w:color w:val="000000" w:themeColor="text1"/>
          <w:sz w:val="28"/>
          <w:szCs w:val="28"/>
        </w:rPr>
        <w:t>.</w:t>
      </w:r>
    </w:p>
    <w:p w14:paraId="465B2243" w14:textId="4385C32A"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lastRenderedPageBreak/>
        <w:t>وأوصت الدراسة جمعية مستثمري قطاع الإسكان في الأردن بتعزيز تطبيق مبادئ إدارة الجودة الشاملة لدى أعضائها، من خلال بيان أثرها الإيجابي على كفاءة المشاريع الإنشائية من حيث الوقت والتكلفة والجودة، ورفع مستوى الالتزام بممارسات الجودة الشاملة لتحسين أداء المشاريع المنفذة</w:t>
      </w:r>
      <w:r w:rsidRPr="00585C70">
        <w:rPr>
          <w:rFonts w:ascii="Sakkal Majalla" w:hAnsi="Sakkal Majalla" w:cs="Sakkal Majalla"/>
          <w:color w:val="000000" w:themeColor="text1"/>
          <w:sz w:val="28"/>
          <w:szCs w:val="28"/>
        </w:rPr>
        <w:t xml:space="preserve">. </w:t>
      </w:r>
    </w:p>
    <w:p w14:paraId="17D116C0" w14:textId="5F3B012E" w:rsidR="00D76CFA" w:rsidRPr="00585C70" w:rsidRDefault="00E3001E" w:rsidP="00C9470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85C70">
        <w:rPr>
          <w:rFonts w:ascii="Sakkal Majalla" w:hAnsi="Sakkal Majalla" w:cs="Sakkal Majalla"/>
          <w:b/>
          <w:bCs/>
          <w:color w:val="000000" w:themeColor="text1"/>
          <w:sz w:val="28"/>
          <w:szCs w:val="28"/>
          <w:rtl/>
        </w:rPr>
        <w:t>دراسة</w:t>
      </w:r>
      <w:r w:rsidR="00A81B3B" w:rsidRPr="00585C70">
        <w:rPr>
          <w:rFonts w:ascii="Sakkal Majalla" w:eastAsia="Times New Roman" w:hAnsi="Sakkal Majalla" w:cs="Sakkal Majalla"/>
          <w:b/>
          <w:bCs/>
          <w:color w:val="000000" w:themeColor="text1"/>
          <w:kern w:val="0"/>
          <w:sz w:val="28"/>
          <w:szCs w:val="28"/>
          <w14:ligatures w14:val="none"/>
        </w:rPr>
        <w:t xml:space="preserve"> </w:t>
      </w:r>
      <w:r w:rsidR="003E7EFA" w:rsidRPr="00585C70">
        <w:rPr>
          <w:rFonts w:ascii="Sakkal Majalla" w:hAnsi="Sakkal Majalla" w:cs="Sakkal Majalla"/>
          <w:b/>
          <w:bCs/>
          <w:color w:val="000000" w:themeColor="text1"/>
          <w:sz w:val="28"/>
          <w:szCs w:val="28"/>
          <w:rtl/>
        </w:rPr>
        <w:t>(</w:t>
      </w:r>
      <w:r w:rsidR="00C32C41" w:rsidRPr="00585C70">
        <w:rPr>
          <w:rFonts w:ascii="Sakkal Majalla" w:hAnsi="Sakkal Majalla" w:cs="Sakkal Majalla"/>
          <w:b/>
          <w:bCs/>
          <w:color w:val="000000" w:themeColor="text1"/>
          <w:sz w:val="28"/>
          <w:szCs w:val="28"/>
          <w:rtl/>
        </w:rPr>
        <w:t>ابوعمره وخشمان</w:t>
      </w:r>
      <w:r w:rsidR="003E7EFA" w:rsidRPr="00585C70">
        <w:rPr>
          <w:rFonts w:ascii="Sakkal Majalla" w:hAnsi="Sakkal Majalla" w:cs="Sakkal Majalla"/>
          <w:b/>
          <w:bCs/>
          <w:color w:val="000000" w:themeColor="text1"/>
          <w:sz w:val="28"/>
          <w:szCs w:val="28"/>
          <w:rtl/>
        </w:rPr>
        <w:t>،202</w:t>
      </w:r>
      <w:r w:rsidR="00C32C41" w:rsidRPr="00585C70">
        <w:rPr>
          <w:rFonts w:ascii="Sakkal Majalla" w:hAnsi="Sakkal Majalla" w:cs="Sakkal Majalla"/>
          <w:b/>
          <w:bCs/>
          <w:color w:val="000000" w:themeColor="text1"/>
          <w:sz w:val="28"/>
          <w:szCs w:val="28"/>
          <w:rtl/>
        </w:rPr>
        <w:t>0</w:t>
      </w:r>
      <w:r w:rsidR="003E7EFA" w:rsidRPr="00585C70">
        <w:rPr>
          <w:rFonts w:ascii="Sakkal Majalla" w:hAnsi="Sakkal Majalla" w:cs="Sakkal Majalla"/>
          <w:b/>
          <w:bCs/>
          <w:color w:val="000000" w:themeColor="text1"/>
          <w:sz w:val="28"/>
          <w:szCs w:val="28"/>
          <w:rtl/>
        </w:rPr>
        <w:t>)</w:t>
      </w:r>
    </w:p>
    <w:p w14:paraId="09EC94E2" w14:textId="33FC9F3F"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هدفت هذه الدراسة إلى التعرف على أثر البراعة الاستراتيجية بأبعادها (استكشاف الفرص، استغلال الفرص، وتجنب التهديدات) على إدارة المشاريع بأبعادها (إدارة نطاق المشروع، إدارة الجدول الزمني، إدارة تكلفة المشروع، وإدارة جودة المشروع) في شركات المقاولات الأردنية المصنفة ضمن الدرجة الأولى في العاصمة عمان</w:t>
      </w:r>
      <w:r w:rsidR="00503016" w:rsidRPr="00585C70">
        <w:rPr>
          <w:rFonts w:ascii="Sakkal Majalla" w:hAnsi="Sakkal Majalla" w:cs="Sakkal Majalla"/>
          <w:color w:val="000000" w:themeColor="text1"/>
          <w:sz w:val="28"/>
          <w:szCs w:val="28"/>
          <w:rtl/>
        </w:rPr>
        <w:t xml:space="preserve">، و </w:t>
      </w:r>
      <w:r w:rsidRPr="00585C70">
        <w:rPr>
          <w:rFonts w:ascii="Sakkal Majalla" w:hAnsi="Sakkal Majalla" w:cs="Sakkal Majalla"/>
          <w:color w:val="000000" w:themeColor="text1"/>
          <w:sz w:val="28"/>
          <w:szCs w:val="28"/>
          <w:rtl/>
        </w:rPr>
        <w:t xml:space="preserve">اعتمدت الدراسة المنهج الوصفي التحليلي، واستخدمت استراتيجية المعاينة الطبقية المتناسبة، حيث تكون مجتمع الدراسة من (720) مديراً من مديري الإدارتين العليا والوسطى في </w:t>
      </w:r>
      <w:r w:rsidRPr="00585C70">
        <w:rPr>
          <w:rFonts w:ascii="Sakkal Majalla" w:hAnsi="Sakkal Majalla" w:cs="Sakkal Majalla"/>
          <w:color w:val="000000" w:themeColor="text1"/>
          <w:sz w:val="28"/>
          <w:szCs w:val="28"/>
        </w:rPr>
        <w:t xml:space="preserve">(180) </w:t>
      </w:r>
      <w:r w:rsidRPr="00585C70">
        <w:rPr>
          <w:rFonts w:ascii="Sakkal Majalla" w:hAnsi="Sakkal Majalla" w:cs="Sakkal Majalla"/>
          <w:color w:val="000000" w:themeColor="text1"/>
          <w:sz w:val="28"/>
          <w:szCs w:val="28"/>
          <w:rtl/>
        </w:rPr>
        <w:t>شركة مقاولات أردنية، وبلغ حجم عينة الدراسة (251) مديراً</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تم جمع البيانات بواسطة استبانة مطوّرة خصيصاً لأغراض الدراسة، وتحليلها باستخدام البرنامج الإحصائي</w:t>
      </w:r>
      <w:r w:rsidRPr="00585C70">
        <w:rPr>
          <w:rFonts w:ascii="Sakkal Majalla" w:hAnsi="Sakkal Majalla" w:cs="Sakkal Majalla"/>
          <w:color w:val="000000" w:themeColor="text1"/>
          <w:sz w:val="28"/>
          <w:szCs w:val="28"/>
        </w:rPr>
        <w:t xml:space="preserve"> SPSS </w:t>
      </w:r>
    </w:p>
    <w:p w14:paraId="54184A69" w14:textId="7777777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أظهرت النتائج وجود أثر ذو دلالة إحصائية للبراعة الاستراتيجية بأبعادها الثلاثة على إدارة المشاريع بأبعادها مجتمعة في شركات المقاولات الأردنية، مما يدل على أن القدرة على استكشاف واستغلال الفرص وتجنب التهديدات تسهم بفاعلية في تحسين أداء إدارة المشاريع</w:t>
      </w:r>
      <w:r w:rsidRPr="00585C70">
        <w:rPr>
          <w:rFonts w:ascii="Sakkal Majalla" w:hAnsi="Sakkal Majalla" w:cs="Sakkal Majalla"/>
          <w:color w:val="000000" w:themeColor="text1"/>
          <w:sz w:val="28"/>
          <w:szCs w:val="28"/>
        </w:rPr>
        <w:t>.</w:t>
      </w:r>
    </w:p>
    <w:p w14:paraId="5D86B0D6" w14:textId="35D1008B" w:rsidR="00CF5B9E"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وأوصت الدراسة بـتخصيص وحدات إدارية متخصصة في شركات المقاولات الأردنية لتبني ثقافة الفكر الاستراتيجي وتعزيز ممارسات البراعة الاستراتيجية</w:t>
      </w:r>
      <w:r w:rsidR="00503016" w:rsidRPr="00585C70">
        <w:rPr>
          <w:rFonts w:ascii="Sakkal Majalla" w:hAnsi="Sakkal Majalla" w:cs="Sakkal Majalla"/>
          <w:color w:val="000000" w:themeColor="text1"/>
          <w:sz w:val="28"/>
          <w:szCs w:val="28"/>
          <w:rtl/>
        </w:rPr>
        <w:t>.</w:t>
      </w:r>
    </w:p>
    <w:p w14:paraId="1592023C" w14:textId="5F0BD314" w:rsidR="00D76CFA" w:rsidRPr="00585C70" w:rsidRDefault="00E3001E" w:rsidP="00C94706">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hAnsi="Sakkal Majalla" w:cs="Sakkal Majalla"/>
          <w:b/>
          <w:bCs/>
          <w:color w:val="000000" w:themeColor="text1"/>
          <w:sz w:val="28"/>
          <w:szCs w:val="28"/>
          <w:rtl/>
        </w:rPr>
        <w:t>دراسة</w:t>
      </w:r>
      <w:r w:rsidR="00AC2C5E" w:rsidRPr="00585C70">
        <w:rPr>
          <w:rFonts w:ascii="Sakkal Majalla" w:hAnsi="Sakkal Majalla" w:cs="Sakkal Majalla"/>
          <w:b/>
          <w:bCs/>
          <w:color w:val="000000" w:themeColor="text1"/>
          <w:sz w:val="28"/>
          <w:szCs w:val="28"/>
        </w:rPr>
        <w:t xml:space="preserve"> </w:t>
      </w:r>
      <w:r w:rsidR="003E7EFA" w:rsidRPr="00585C70">
        <w:rPr>
          <w:rFonts w:ascii="Sakkal Majalla" w:eastAsia="Times New Roman" w:hAnsi="Sakkal Majalla" w:cs="Sakkal Majalla"/>
          <w:b/>
          <w:bCs/>
          <w:color w:val="000000" w:themeColor="text1"/>
          <w:kern w:val="0"/>
          <w:sz w:val="28"/>
          <w:szCs w:val="28"/>
          <w:rtl/>
          <w14:ligatures w14:val="none"/>
        </w:rPr>
        <w:t>(</w:t>
      </w:r>
      <w:r w:rsidR="00C32C41" w:rsidRPr="00585C70">
        <w:rPr>
          <w:rFonts w:ascii="Sakkal Majalla" w:eastAsia="Times New Roman" w:hAnsi="Sakkal Majalla" w:cs="Sakkal Majalla"/>
          <w:b/>
          <w:bCs/>
          <w:color w:val="000000" w:themeColor="text1"/>
          <w:kern w:val="0"/>
          <w:sz w:val="28"/>
          <w:szCs w:val="28"/>
          <w:rtl/>
          <w14:ligatures w14:val="none"/>
        </w:rPr>
        <w:t>عويس والمالكى</w:t>
      </w:r>
      <w:r w:rsidR="003E7EFA" w:rsidRPr="00585C70">
        <w:rPr>
          <w:rFonts w:ascii="Sakkal Majalla" w:eastAsia="Times New Roman" w:hAnsi="Sakkal Majalla" w:cs="Sakkal Majalla"/>
          <w:b/>
          <w:bCs/>
          <w:color w:val="000000" w:themeColor="text1"/>
          <w:kern w:val="0"/>
          <w:sz w:val="28"/>
          <w:szCs w:val="28"/>
          <w:rtl/>
          <w14:ligatures w14:val="none"/>
        </w:rPr>
        <w:t>،202</w:t>
      </w:r>
      <w:r w:rsidR="00C32C41" w:rsidRPr="00585C70">
        <w:rPr>
          <w:rFonts w:ascii="Sakkal Majalla" w:eastAsia="Times New Roman" w:hAnsi="Sakkal Majalla" w:cs="Sakkal Majalla"/>
          <w:b/>
          <w:bCs/>
          <w:color w:val="000000" w:themeColor="text1"/>
          <w:kern w:val="0"/>
          <w:sz w:val="28"/>
          <w:szCs w:val="28"/>
          <w:rtl/>
          <w14:ligatures w14:val="none"/>
        </w:rPr>
        <w:t>4</w:t>
      </w:r>
      <w:r w:rsidR="003E7EFA" w:rsidRPr="00585C70">
        <w:rPr>
          <w:rFonts w:ascii="Sakkal Majalla" w:eastAsia="Times New Roman" w:hAnsi="Sakkal Majalla" w:cs="Sakkal Majalla"/>
          <w:b/>
          <w:bCs/>
          <w:color w:val="000000" w:themeColor="text1"/>
          <w:kern w:val="0"/>
          <w:sz w:val="28"/>
          <w:szCs w:val="28"/>
          <w:rtl/>
          <w14:ligatures w14:val="none"/>
        </w:rPr>
        <w:t>)</w:t>
      </w:r>
    </w:p>
    <w:p w14:paraId="0282726B" w14:textId="08BF84CA"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هدفت هذه الدراسة إلى التعرف على دور استخدام التسويق الرقمي في نمو المنشآت الصغيرة ومتناهية الصغر</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اعتمدت الدراسة المنهج الوصفي التحليلي، واستخدمت الاستبيان كأداة رئيسية لجمع البيانات حول أثر التسويق الرقمي على نمو هذه المنشآت</w:t>
      </w:r>
      <w:r w:rsidR="006316BA" w:rsidRPr="00585C70">
        <w:rPr>
          <w:rFonts w:ascii="Sakkal Majalla" w:hAnsi="Sakkal Majalla" w:cs="Sakkal Majalla"/>
          <w:color w:val="000000" w:themeColor="text1"/>
          <w:sz w:val="28"/>
          <w:szCs w:val="28"/>
          <w:rtl/>
        </w:rPr>
        <w:t>، و</w:t>
      </w:r>
      <w:r w:rsidRPr="00585C70">
        <w:rPr>
          <w:rFonts w:ascii="Sakkal Majalla" w:hAnsi="Sakkal Majalla" w:cs="Sakkal Majalla"/>
          <w:color w:val="000000" w:themeColor="text1"/>
          <w:sz w:val="28"/>
          <w:szCs w:val="28"/>
          <w:rtl/>
        </w:rPr>
        <w:t>تكونت عينة الدراسة من (177) مشاركاً من أصحاب المنشآت الصغيرة ومتناهية الصغر والعاملين بها ومرتاديها</w:t>
      </w:r>
      <w:r w:rsidRPr="00585C70">
        <w:rPr>
          <w:rFonts w:ascii="Sakkal Majalla" w:hAnsi="Sakkal Majalla" w:cs="Sakkal Majalla"/>
          <w:color w:val="000000" w:themeColor="text1"/>
          <w:sz w:val="28"/>
          <w:szCs w:val="28"/>
        </w:rPr>
        <w:t>.</w:t>
      </w:r>
    </w:p>
    <w:p w14:paraId="616C3242" w14:textId="7777777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lastRenderedPageBreak/>
        <w:t>أظهرت النتائج أن للتسويق الرقمي تأثيراً فعلياً كبيراً على نمو المنشآت الصغيرة ومتناهية الصغر، مما يدل على أهمية التسويق الرقمي كعامل رئيسي في الوصول إلى المستفيدين وتعزيز انتشار هذه المنشآت</w:t>
      </w:r>
      <w:r w:rsidRPr="00585C70">
        <w:rPr>
          <w:rFonts w:ascii="Sakkal Majalla" w:hAnsi="Sakkal Majalla" w:cs="Sakkal Majalla"/>
          <w:color w:val="000000" w:themeColor="text1"/>
          <w:sz w:val="28"/>
          <w:szCs w:val="28"/>
        </w:rPr>
        <w:t>.</w:t>
      </w:r>
    </w:p>
    <w:p w14:paraId="06551294" w14:textId="1A246110" w:rsidR="000C6F6B"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5C70">
        <w:rPr>
          <w:rFonts w:ascii="Sakkal Majalla" w:hAnsi="Sakkal Majalla" w:cs="Sakkal Majalla"/>
          <w:color w:val="000000" w:themeColor="text1"/>
          <w:sz w:val="28"/>
          <w:szCs w:val="28"/>
          <w:rtl/>
        </w:rPr>
        <w:t>وأوصت الدراسة بـضرورة تخصيص جزء من رأس مال المنشآت لوضع خطة استراتيجية ممنهجة للتسويق الرقمي، بما يضمن استدامة النمو وتحسين القدرة التنافسية في الأسواق</w:t>
      </w:r>
      <w:r w:rsidR="0021390B" w:rsidRPr="00585C70">
        <w:rPr>
          <w:rFonts w:ascii="Sakkal Majalla" w:hAnsi="Sakkal Majalla" w:cs="Sakkal Majalla"/>
          <w:color w:val="000000" w:themeColor="text1"/>
          <w:sz w:val="28"/>
          <w:szCs w:val="28"/>
          <w:rtl/>
        </w:rPr>
        <w:t>.</w:t>
      </w:r>
    </w:p>
    <w:p w14:paraId="4581F897" w14:textId="77777777" w:rsidR="00C32C41" w:rsidRPr="00585C70" w:rsidRDefault="00E3001E" w:rsidP="00C9470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85C70">
        <w:rPr>
          <w:rFonts w:ascii="Sakkal Majalla" w:hAnsi="Sakkal Majalla" w:cs="Sakkal Majalla"/>
          <w:b/>
          <w:bCs/>
          <w:color w:val="000000" w:themeColor="text1"/>
          <w:sz w:val="28"/>
          <w:szCs w:val="28"/>
          <w:rtl/>
        </w:rPr>
        <w:t xml:space="preserve">دراسة </w:t>
      </w:r>
      <w:r w:rsidR="00C32C41" w:rsidRPr="00585C70">
        <w:rPr>
          <w:rFonts w:ascii="Sakkal Majalla" w:hAnsi="Sakkal Majalla" w:cs="Sakkal Majalla"/>
          <w:b/>
          <w:bCs/>
          <w:color w:val="000000" w:themeColor="text1"/>
          <w:sz w:val="28"/>
          <w:szCs w:val="28"/>
          <w:rtl/>
        </w:rPr>
        <w:t>(</w:t>
      </w:r>
      <w:r w:rsidR="00C32C41" w:rsidRPr="00585C70">
        <w:rPr>
          <w:rFonts w:ascii="Sakkal Majalla" w:hAnsi="Sakkal Majalla" w:cs="Sakkal Majalla"/>
          <w:b/>
          <w:bCs/>
          <w:color w:val="000000" w:themeColor="text1"/>
          <w:sz w:val="28"/>
          <w:szCs w:val="28"/>
        </w:rPr>
        <w:t>Morched &amp; Jarboui, 2025</w:t>
      </w:r>
      <w:r w:rsidR="00C32C41" w:rsidRPr="00585C70">
        <w:rPr>
          <w:rFonts w:ascii="Sakkal Majalla" w:hAnsi="Sakkal Majalla" w:cs="Sakkal Majalla"/>
          <w:b/>
          <w:bCs/>
          <w:color w:val="000000" w:themeColor="text1"/>
          <w:sz w:val="28"/>
          <w:szCs w:val="28"/>
          <w:rtl/>
        </w:rPr>
        <w:t xml:space="preserve">) </w:t>
      </w:r>
    </w:p>
    <w:p w14:paraId="0ABF37C4" w14:textId="7C0CDE89"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هدفت هذه الدراسة إلى التعرف على أثر التكامل بين إدارة المشاريع وريادة الأعمال بأبعادها المتمثلة في مجالات المعرفة التسعة وفق دليل معهد إدارة المشاريع</w:t>
      </w:r>
      <w:r w:rsidRPr="00585C70">
        <w:rPr>
          <w:rFonts w:ascii="Sakkal Majalla" w:hAnsi="Sakkal Majalla" w:cs="Sakkal Majalla"/>
          <w:color w:val="000000" w:themeColor="text1"/>
          <w:sz w:val="28"/>
          <w:szCs w:val="28"/>
        </w:rPr>
        <w:t xml:space="preserve"> (PMI) </w:t>
      </w:r>
      <w:r w:rsidRPr="00585C70">
        <w:rPr>
          <w:rFonts w:ascii="Sakkal Majalla" w:hAnsi="Sakkal Majalla" w:cs="Sakkal Majalla"/>
          <w:color w:val="000000" w:themeColor="text1"/>
          <w:sz w:val="28"/>
          <w:szCs w:val="28"/>
          <w:rtl/>
        </w:rPr>
        <w:t>وهي</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إدارة النطاق، وإدارة الوقت، وإدارة التكلفة، وإدارة الجودة، وإدارة الموارد البشرية، وإدارة الاتصالات، وإدارة المخاطر، وإدارة المشتريات، وإدارة التكامل، وذلك على تحسين الممارسات الريادية في السياق التونسي</w:t>
      </w:r>
      <w:r w:rsidR="006316BA" w:rsidRPr="00585C70">
        <w:rPr>
          <w:rFonts w:ascii="Sakkal Majalla" w:hAnsi="Sakkal Majalla" w:cs="Sakkal Majalla"/>
          <w:color w:val="000000" w:themeColor="text1"/>
          <w:sz w:val="28"/>
          <w:szCs w:val="28"/>
          <w:rtl/>
        </w:rPr>
        <w:t xml:space="preserve">، و </w:t>
      </w:r>
      <w:r w:rsidRPr="00585C70">
        <w:rPr>
          <w:rFonts w:ascii="Sakkal Majalla" w:hAnsi="Sakkal Majalla" w:cs="Sakkal Majalla"/>
          <w:color w:val="000000" w:themeColor="text1"/>
          <w:sz w:val="28"/>
          <w:szCs w:val="28"/>
          <w:rtl/>
        </w:rPr>
        <w:t>استخدمت الدراسة المنهج الوصفي التحليلي، واستندت إلى تحليل مفاهيمي ونظري للعلاقة بين إدارة المشاريع وريادة الأعمال من المنظورين الداخلي والخارجي</w:t>
      </w:r>
      <w:r w:rsidRPr="00585C70">
        <w:rPr>
          <w:rFonts w:ascii="Sakkal Majalla" w:hAnsi="Sakkal Majalla" w:cs="Sakkal Majalla"/>
          <w:color w:val="000000" w:themeColor="text1"/>
          <w:sz w:val="28"/>
          <w:szCs w:val="28"/>
        </w:rPr>
        <w:t>.</w:t>
      </w:r>
    </w:p>
    <w:p w14:paraId="64CB0F07" w14:textId="7777777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وتوصلت نتائج الدراسة إلى أن تطبيق منهجيات إدارة المشاريع وأساليبها يسهم في تعزيز كفاءة رواد الأعمال في تخطيط وتنفيذ مشاريعهم، ويزيد من قدرتهم على إدارة الموارد والمخاطر وتحقيق الأهداف الاستراتيجية بكفاءة أعلى</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كما بينت أن الربط بين الفكر الريادي وممارسات إدارة المشاريع يحقق توازناً بين الإبداع والتنظيم داخل المشاريع الريادية</w:t>
      </w:r>
      <w:r w:rsidRPr="00585C70">
        <w:rPr>
          <w:rFonts w:ascii="Sakkal Majalla" w:hAnsi="Sakkal Majalla" w:cs="Sakkal Majalla"/>
          <w:color w:val="000000" w:themeColor="text1"/>
          <w:sz w:val="28"/>
          <w:szCs w:val="28"/>
        </w:rPr>
        <w:t>.</w:t>
      </w:r>
    </w:p>
    <w:p w14:paraId="434C06C1" w14:textId="79A6ACFA" w:rsidR="000C6F6B"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5C70">
        <w:rPr>
          <w:rFonts w:ascii="Sakkal Majalla" w:hAnsi="Sakkal Majalla" w:cs="Sakkal Majalla"/>
          <w:color w:val="000000" w:themeColor="text1"/>
          <w:sz w:val="28"/>
          <w:szCs w:val="28"/>
          <w:rtl/>
        </w:rPr>
        <w:t>وأوصت الدراسة بـضرورة اعتماد رواد الأعمال على مبادئ إدارة المشاريع كإطار منهجي لإدارة المشاريع الريادية، وتضمين مفاهيم إدارة المشاريع في برامج دعم ريادة الأعمال</w:t>
      </w:r>
      <w:r w:rsidR="006316BA" w:rsidRPr="00585C70">
        <w:rPr>
          <w:rFonts w:ascii="Sakkal Majalla" w:hAnsi="Sakkal Majalla" w:cs="Sakkal Majalla"/>
          <w:color w:val="000000" w:themeColor="text1"/>
          <w:sz w:val="28"/>
          <w:szCs w:val="28"/>
          <w:rtl/>
        </w:rPr>
        <w:t>.</w:t>
      </w:r>
    </w:p>
    <w:p w14:paraId="60B5132A" w14:textId="09DDD605" w:rsidR="00D76CFA" w:rsidRPr="00585C70" w:rsidRDefault="00E3001E" w:rsidP="00C9470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85C70">
        <w:rPr>
          <w:rFonts w:ascii="Sakkal Majalla" w:hAnsi="Sakkal Majalla" w:cs="Sakkal Majalla"/>
          <w:b/>
          <w:bCs/>
          <w:color w:val="000000" w:themeColor="text1"/>
          <w:sz w:val="28"/>
          <w:szCs w:val="28"/>
          <w:rtl/>
        </w:rPr>
        <w:t>دراسة</w:t>
      </w:r>
      <w:r w:rsidR="00C32C41" w:rsidRPr="00585C70">
        <w:rPr>
          <w:rFonts w:ascii="Sakkal Majalla" w:hAnsi="Sakkal Majalla" w:cs="Sakkal Majalla"/>
          <w:b/>
          <w:bCs/>
          <w:color w:val="000000" w:themeColor="text1"/>
          <w:sz w:val="28"/>
          <w:szCs w:val="28"/>
        </w:rPr>
        <w:t xml:space="preserve"> (Joel &amp; Oguanobi, 2024)</w:t>
      </w:r>
    </w:p>
    <w:p w14:paraId="26F7C56A" w14:textId="135ED788"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هدفت هذه الدراسة إلى التعرف على أثر القيادة الريادية بأبعادها (الرؤية المستقبلية، الابتكار، المرونة، بناء الفريق، واتخاذ القرار) على نجاح ونمو الشركات الناشئة والمشروعات الصغيرة والمتوسطة</w:t>
      </w:r>
      <w:r w:rsidR="006316BA" w:rsidRPr="00585C70">
        <w:rPr>
          <w:rFonts w:ascii="Sakkal Majalla" w:hAnsi="Sakkal Majalla" w:cs="Sakkal Majalla"/>
          <w:color w:val="000000" w:themeColor="text1"/>
          <w:sz w:val="28"/>
          <w:szCs w:val="28"/>
          <w:rtl/>
        </w:rPr>
        <w:t xml:space="preserve">، و </w:t>
      </w:r>
      <w:r w:rsidRPr="00585C70">
        <w:rPr>
          <w:rFonts w:ascii="Sakkal Majalla" w:hAnsi="Sakkal Majalla" w:cs="Sakkal Majalla"/>
          <w:color w:val="000000" w:themeColor="text1"/>
          <w:sz w:val="28"/>
          <w:szCs w:val="28"/>
          <w:rtl/>
        </w:rPr>
        <w:lastRenderedPageBreak/>
        <w:t>اعتمدت الدراسة المنهج الوصفي التحليلي، واستندت إلى مراجعة نظرية ودراسات حالة لتوضيح دور القيادة الريادية في توجيه هذه الشركات نحو الابتكار وإدارة المخاطر وتحقيق النمو المستدام</w:t>
      </w:r>
      <w:r w:rsidRPr="00585C70">
        <w:rPr>
          <w:rFonts w:ascii="Sakkal Majalla" w:hAnsi="Sakkal Majalla" w:cs="Sakkal Majalla"/>
          <w:color w:val="000000" w:themeColor="text1"/>
          <w:sz w:val="28"/>
          <w:szCs w:val="28"/>
        </w:rPr>
        <w:t>.</w:t>
      </w:r>
    </w:p>
    <w:p w14:paraId="0A5D4A94" w14:textId="387F30C8"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توصلت نتائج الدراسة إلى أن القيادة الريادية تمثل عاملاً محورياً في تعزيز الابتكار والتكيف مع التغيرات السوقية، وإدارة الموارد المحدودة بكفاءة، وبناء فرق عمل فعالة قادرة على مواجهة تحديات السوق</w:t>
      </w:r>
      <w:r w:rsidRPr="00585C70">
        <w:rPr>
          <w:rFonts w:ascii="Sakkal Majalla" w:hAnsi="Sakkal Majalla" w:cs="Sakkal Majalla"/>
          <w:color w:val="000000" w:themeColor="text1"/>
          <w:sz w:val="28"/>
          <w:szCs w:val="28"/>
        </w:rPr>
        <w:t xml:space="preserve">. </w:t>
      </w:r>
    </w:p>
    <w:p w14:paraId="3802C5CA" w14:textId="7777777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وأوصت الدراسة بـتطوير مهارات القيادة الريادية لدى رواد الأعمال عبر التدريب والتأهيل المستمر، والتركيز على بناء استراتيجيات نمو قائمة على الشراكات والتسويق الفعّال والإدارة المالية الذكية، لضمان تحقيق التنافسية والاستمرارية في بيئة الأعمال الديناميكية</w:t>
      </w:r>
      <w:r w:rsidRPr="00585C70">
        <w:rPr>
          <w:rFonts w:ascii="Sakkal Majalla" w:hAnsi="Sakkal Majalla" w:cs="Sakkal Majalla"/>
          <w:color w:val="000000" w:themeColor="text1"/>
          <w:sz w:val="28"/>
          <w:szCs w:val="28"/>
        </w:rPr>
        <w:t>.</w:t>
      </w:r>
    </w:p>
    <w:p w14:paraId="3BFFE4E8" w14:textId="1CF34C19" w:rsidR="00D76CFA" w:rsidRPr="00585C70" w:rsidRDefault="00AC2C5E" w:rsidP="00C9470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85C70">
        <w:rPr>
          <w:rFonts w:ascii="Sakkal Majalla" w:hAnsi="Sakkal Majalla" w:cs="Sakkal Majalla"/>
          <w:b/>
          <w:bCs/>
          <w:color w:val="000000" w:themeColor="text1"/>
          <w:sz w:val="28"/>
          <w:szCs w:val="28"/>
          <w:rtl/>
        </w:rPr>
        <w:t xml:space="preserve">دراسة </w:t>
      </w:r>
      <w:r w:rsidR="00C32C41" w:rsidRPr="00585C70">
        <w:rPr>
          <w:rFonts w:ascii="Sakkal Majalla" w:hAnsi="Sakkal Majalla" w:cs="Sakkal Majalla"/>
          <w:b/>
          <w:bCs/>
          <w:color w:val="000000" w:themeColor="text1"/>
          <w:sz w:val="28"/>
          <w:szCs w:val="28"/>
          <w:rtl/>
        </w:rPr>
        <w:t>(</w:t>
      </w:r>
      <w:r w:rsidR="00C32C41" w:rsidRPr="00585C70">
        <w:rPr>
          <w:rFonts w:ascii="Sakkal Majalla" w:hAnsi="Sakkal Majalla" w:cs="Sakkal Majalla"/>
          <w:b/>
          <w:bCs/>
          <w:color w:val="000000" w:themeColor="text1"/>
          <w:sz w:val="28"/>
          <w:szCs w:val="28"/>
        </w:rPr>
        <w:t>Sukaik, 2024</w:t>
      </w:r>
      <w:r w:rsidR="00C32C41" w:rsidRPr="00585C70">
        <w:rPr>
          <w:rFonts w:ascii="Sakkal Majalla" w:hAnsi="Sakkal Majalla" w:cs="Sakkal Majalla"/>
          <w:b/>
          <w:bCs/>
          <w:color w:val="000000" w:themeColor="text1"/>
          <w:sz w:val="28"/>
          <w:szCs w:val="28"/>
          <w:rtl/>
        </w:rPr>
        <w:t>)</w:t>
      </w:r>
    </w:p>
    <w:p w14:paraId="02D21A49" w14:textId="681EDC6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هدفت هذه الدراسة إلى التعرف على الأثر الاقتصادي لممارسات إدارة المشاريع بأبعادها المختلفة على أداء الابتكار في منظومة التقنية بالمملكة العربية السعودية</w:t>
      </w:r>
      <w:r w:rsidR="006316BA" w:rsidRPr="00585C70">
        <w:rPr>
          <w:rFonts w:ascii="Sakkal Majalla" w:hAnsi="Sakkal Majalla" w:cs="Sakkal Majalla"/>
          <w:color w:val="000000" w:themeColor="text1"/>
          <w:sz w:val="28"/>
          <w:szCs w:val="28"/>
          <w:rtl/>
        </w:rPr>
        <w:t>، و</w:t>
      </w:r>
      <w:r w:rsidRPr="00585C70">
        <w:rPr>
          <w:rFonts w:ascii="Sakkal Majalla" w:hAnsi="Sakkal Majalla" w:cs="Sakkal Majalla"/>
          <w:color w:val="000000" w:themeColor="text1"/>
          <w:sz w:val="28"/>
          <w:szCs w:val="28"/>
          <w:rtl/>
        </w:rPr>
        <w:t>استخدمت الدراسة المنهج الكمي التحليلي، واعتمدت على تحليل تجريبي لـ (372) استجابة باستخدام نموذج المعادلات الهيكلية</w:t>
      </w:r>
      <w:r w:rsidRPr="00585C70">
        <w:rPr>
          <w:rFonts w:ascii="Sakkal Majalla" w:hAnsi="Sakkal Majalla" w:cs="Sakkal Majalla"/>
          <w:color w:val="000000" w:themeColor="text1"/>
          <w:sz w:val="28"/>
          <w:szCs w:val="28"/>
        </w:rPr>
        <w:t xml:space="preserve"> (SEM)</w:t>
      </w:r>
      <w:r w:rsidRPr="00585C70">
        <w:rPr>
          <w:rFonts w:ascii="Sakkal Majalla" w:hAnsi="Sakkal Majalla" w:cs="Sakkal Majalla"/>
          <w:color w:val="000000" w:themeColor="text1"/>
          <w:sz w:val="28"/>
          <w:szCs w:val="28"/>
          <w:rtl/>
        </w:rPr>
        <w:t>، وذلك بهدف تحليل مدى توافق أهداف الابتكار مع ممارسات إدارة المشاريع وتحديد العوامل التي تسهم في تحسين أداء الابتكار ضمن بيئة التقنية السعودية المتطورة</w:t>
      </w:r>
      <w:r w:rsidRPr="00585C70">
        <w:rPr>
          <w:rFonts w:ascii="Sakkal Majalla" w:hAnsi="Sakkal Majalla" w:cs="Sakkal Majalla"/>
          <w:color w:val="000000" w:themeColor="text1"/>
          <w:sz w:val="28"/>
          <w:szCs w:val="28"/>
        </w:rPr>
        <w:t>.</w:t>
      </w:r>
    </w:p>
    <w:p w14:paraId="51470A4E" w14:textId="02FA539B"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أظهرت نتائج الدراسة أن ممارسات إدارة المشاريع الجيدة تسهم بدرجة عالية في تعزيز القدرات الابتكارية للشركات التقنية الناشئة، مما يؤدي إلى تحويل الأفكار إلى منتجات وخدمات قابلة للتسويق</w:t>
      </w:r>
      <w:r w:rsidRPr="00585C70">
        <w:rPr>
          <w:rFonts w:ascii="Sakkal Majalla" w:hAnsi="Sakkal Majalla" w:cs="Sakkal Majalla"/>
          <w:color w:val="000000" w:themeColor="text1"/>
          <w:sz w:val="28"/>
          <w:szCs w:val="28"/>
        </w:rPr>
        <w:t xml:space="preserve">. </w:t>
      </w:r>
    </w:p>
    <w:p w14:paraId="171B021C" w14:textId="613D9D6A" w:rsidR="00AC2C5E"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5C70">
        <w:rPr>
          <w:rFonts w:ascii="Sakkal Majalla" w:hAnsi="Sakkal Majalla" w:cs="Sakkal Majalla"/>
          <w:color w:val="000000" w:themeColor="text1"/>
          <w:sz w:val="28"/>
          <w:szCs w:val="28"/>
          <w:rtl/>
        </w:rPr>
        <w:t>وأوصت الدراسة بـاعتماد أفضل الممارسات في إدارة المشاريع داخل الشركات التقنية السعودية، وتعزيز التكامل بين إدارة الابتكار وإدارة المشاريع لتحقيق أقصى فاعلية اقتصادية</w:t>
      </w:r>
      <w:r w:rsidR="006316BA" w:rsidRPr="00585C70">
        <w:rPr>
          <w:rFonts w:ascii="Sakkal Majalla" w:hAnsi="Sakkal Majalla" w:cs="Sakkal Majalla"/>
          <w:color w:val="000000" w:themeColor="text1"/>
          <w:sz w:val="28"/>
          <w:szCs w:val="28"/>
          <w:rtl/>
        </w:rPr>
        <w:t>.</w:t>
      </w:r>
    </w:p>
    <w:p w14:paraId="16F52A90" w14:textId="3A507744" w:rsidR="00D76CFA" w:rsidRPr="00585C70" w:rsidRDefault="00AC2C5E" w:rsidP="00C94706">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85C70">
        <w:rPr>
          <w:rFonts w:ascii="Sakkal Majalla" w:hAnsi="Sakkal Majalla" w:cs="Sakkal Majalla"/>
          <w:b/>
          <w:bCs/>
          <w:color w:val="000000" w:themeColor="text1"/>
          <w:sz w:val="28"/>
          <w:szCs w:val="28"/>
          <w:rtl/>
        </w:rPr>
        <w:t>دراسة</w:t>
      </w:r>
      <w:r w:rsidR="00D76CFA" w:rsidRPr="00585C70">
        <w:rPr>
          <w:rFonts w:ascii="Sakkal Majalla" w:eastAsia="Times New Roman" w:hAnsi="Sakkal Majalla" w:cs="Sakkal Majalla"/>
          <w:b/>
          <w:bCs/>
          <w:color w:val="000000" w:themeColor="text1"/>
          <w:kern w:val="0"/>
          <w:sz w:val="28"/>
          <w:szCs w:val="28"/>
          <w14:ligatures w14:val="none"/>
        </w:rPr>
        <w:t xml:space="preserve"> </w:t>
      </w:r>
      <w:r w:rsidR="00C32C41" w:rsidRPr="00585C70">
        <w:rPr>
          <w:rFonts w:ascii="Sakkal Majalla" w:eastAsia="Times New Roman" w:hAnsi="Sakkal Majalla" w:cs="Sakkal Majalla"/>
          <w:b/>
          <w:bCs/>
          <w:color w:val="000000" w:themeColor="text1"/>
          <w:kern w:val="0"/>
          <w:sz w:val="28"/>
          <w:szCs w:val="28"/>
          <w:rtl/>
          <w14:ligatures w14:val="none"/>
        </w:rPr>
        <w:t>(</w:t>
      </w:r>
      <w:r w:rsidR="00C32C41" w:rsidRPr="00585C70">
        <w:rPr>
          <w:rFonts w:ascii="Sakkal Majalla" w:eastAsia="Times New Roman" w:hAnsi="Sakkal Majalla" w:cs="Sakkal Majalla"/>
          <w:b/>
          <w:bCs/>
          <w:color w:val="000000" w:themeColor="text1"/>
          <w:kern w:val="0"/>
          <w:sz w:val="28"/>
          <w:szCs w:val="28"/>
          <w14:ligatures w14:val="none"/>
        </w:rPr>
        <w:t>Santander De La Ossa-Guerra &amp; Moreno-Monsalve, 2024</w:t>
      </w:r>
      <w:r w:rsidR="00C32C41" w:rsidRPr="00585C70">
        <w:rPr>
          <w:rFonts w:ascii="Sakkal Majalla" w:eastAsia="Times New Roman" w:hAnsi="Sakkal Majalla" w:cs="Sakkal Majalla"/>
          <w:b/>
          <w:bCs/>
          <w:color w:val="000000" w:themeColor="text1"/>
          <w:kern w:val="0"/>
          <w:sz w:val="28"/>
          <w:szCs w:val="28"/>
          <w:rtl/>
          <w14:ligatures w14:val="none"/>
        </w:rPr>
        <w:t>)</w:t>
      </w:r>
    </w:p>
    <w:p w14:paraId="2471F8C7" w14:textId="49E1BB54"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lastRenderedPageBreak/>
        <w:t>هدفت هذه الدراسة إلى التعرف على معايير وعوامل نجاح المشاريع الريادية في كولومبيا، من خلال تحليل (118) مشروعاً ريادياً بهدف تحديد العوامل المؤثرة في نجاحها خلال مرحلة التنفيذ</w:t>
      </w:r>
      <w:r w:rsidR="006316BA" w:rsidRPr="00585C70">
        <w:rPr>
          <w:rFonts w:ascii="Sakkal Majalla" w:hAnsi="Sakkal Majalla" w:cs="Sakkal Majalla"/>
          <w:color w:val="000000" w:themeColor="text1"/>
          <w:sz w:val="28"/>
          <w:szCs w:val="28"/>
          <w:rtl/>
        </w:rPr>
        <w:t xml:space="preserve">، و </w:t>
      </w:r>
      <w:r w:rsidRPr="00585C70">
        <w:rPr>
          <w:rFonts w:ascii="Sakkal Majalla" w:hAnsi="Sakkal Majalla" w:cs="Sakkal Majalla"/>
          <w:color w:val="000000" w:themeColor="text1"/>
          <w:sz w:val="28"/>
          <w:szCs w:val="28"/>
          <w:rtl/>
        </w:rPr>
        <w:t>اعتمدت الدراسة المنهج الكمي، واستندت إلى تحليل بيانات المشاريع الريادية في السياق الكولومبي لتحديد معايير النجاح وأبرز المحددات المرتبطة بالأداء المؤسسي والكفاءة التشغيلية</w:t>
      </w:r>
      <w:r w:rsidRPr="00585C70">
        <w:rPr>
          <w:rFonts w:ascii="Sakkal Majalla" w:hAnsi="Sakkal Majalla" w:cs="Sakkal Majalla"/>
          <w:color w:val="000000" w:themeColor="text1"/>
          <w:sz w:val="28"/>
          <w:szCs w:val="28"/>
        </w:rPr>
        <w:t>.</w:t>
      </w:r>
    </w:p>
    <w:p w14:paraId="4361C2EF" w14:textId="7777777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توصلت النتائج إلى أن تقييم نجاح المشاريع الريادية يرتكز على معيارين أساسيين هما: كفاءة المشروع وفاعلية المنظمة، كما كشفت النتائج أن العوامل الأكثر تأثيراً في نجاح المشاريع تشمل القطاع الصناعي الذي تنتمي إليه الشركة، ومستوى الابتكار في نموذج الأعمال</w:t>
      </w:r>
      <w:r w:rsidRPr="00585C70">
        <w:rPr>
          <w:rFonts w:ascii="Sakkal Majalla" w:hAnsi="Sakkal Majalla" w:cs="Sakkal Majalla"/>
          <w:color w:val="000000" w:themeColor="text1"/>
          <w:sz w:val="28"/>
          <w:szCs w:val="28"/>
        </w:rPr>
        <w:t>.</w:t>
      </w:r>
    </w:p>
    <w:p w14:paraId="18802018" w14:textId="77777777"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وأوصت الدراسة بـتعزيز ثقافة الابتكار في المشاريع الريادية وتبني نماذج أعمال مبتكرة، إلى جانب التركيز على تحسين الكفاءة التشغيلية والفاعلية التنظيمية كعناصر أساسية لضمان نجاح المشاريع الريادية في مختلف القطاعات</w:t>
      </w:r>
    </w:p>
    <w:p w14:paraId="596ECAE3" w14:textId="3284BDDB" w:rsidR="00D76CFA" w:rsidRPr="00585C70" w:rsidRDefault="00A81B3B" w:rsidP="00C9470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85C70">
        <w:rPr>
          <w:rFonts w:ascii="Sakkal Majalla" w:hAnsi="Sakkal Majalla" w:cs="Sakkal Majalla"/>
          <w:b/>
          <w:bCs/>
          <w:color w:val="000000" w:themeColor="text1"/>
          <w:sz w:val="28"/>
          <w:szCs w:val="28"/>
          <w:rtl/>
        </w:rPr>
        <w:t>دراسة</w:t>
      </w:r>
      <w:r w:rsidR="00C32C41" w:rsidRPr="00585C70">
        <w:rPr>
          <w:rFonts w:ascii="Sakkal Majalla" w:hAnsi="Sakkal Majalla" w:cs="Sakkal Majalla"/>
          <w:b/>
          <w:bCs/>
          <w:color w:val="000000" w:themeColor="text1"/>
          <w:sz w:val="28"/>
          <w:szCs w:val="28"/>
        </w:rPr>
        <w:t>(Limar, 2023)</w:t>
      </w:r>
    </w:p>
    <w:p w14:paraId="48905DAF" w14:textId="630BD5DA"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هدفت هذه الدراسة إلى التعرف على دور الإدارة في تعزيز تطور الشركات الناشئة في ظل استثمارات رأس المال المخاطر، من خلال تحليل العلاقة بين فعالية الإدارة، والقيادة، واتخاذ القرار، وبناء فرق العمل، والتعاون بين المستثمرين والإدارة في تحقيق استدامة ونمو الشركات الناشئة</w:t>
      </w:r>
      <w:r w:rsidR="006316BA" w:rsidRPr="00585C70">
        <w:rPr>
          <w:rFonts w:ascii="Sakkal Majalla" w:hAnsi="Sakkal Majalla" w:cs="Sakkal Majalla"/>
          <w:color w:val="000000" w:themeColor="text1"/>
          <w:sz w:val="28"/>
          <w:szCs w:val="28"/>
          <w:rtl/>
        </w:rPr>
        <w:t>، و</w:t>
      </w:r>
      <w:r w:rsidRPr="00585C70">
        <w:rPr>
          <w:rFonts w:ascii="Sakkal Majalla" w:hAnsi="Sakkal Majalla" w:cs="Sakkal Majalla"/>
          <w:color w:val="000000" w:themeColor="text1"/>
          <w:sz w:val="28"/>
          <w:szCs w:val="28"/>
          <w:rtl/>
        </w:rPr>
        <w:t xml:space="preserve">اعتمدت الدراسة المنهج الوصفي التحليلي </w:t>
      </w:r>
      <w:r w:rsidR="006316BA" w:rsidRPr="00585C70">
        <w:rPr>
          <w:rFonts w:ascii="Sakkal Majalla" w:hAnsi="Sakkal Majalla" w:cs="Sakkal Majalla"/>
          <w:color w:val="000000" w:themeColor="text1"/>
          <w:sz w:val="28"/>
          <w:szCs w:val="28"/>
          <w:rtl/>
        </w:rPr>
        <w:t>.</w:t>
      </w:r>
    </w:p>
    <w:p w14:paraId="38CBE188" w14:textId="70B9CD0B"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توصلت نتائج الدراسة إلى أن فعالية الإدارة تمثل عنصراً محورياً في نجاح الشركات الناشئة، حيث تسهم القيادة الواعية، واتخاذ القرار الاستراتيجي، وبناء فرق عمل عالية الأداء في تحقيق التوازن بين الابتكار والاستقرار المالي</w:t>
      </w:r>
      <w:r w:rsidRPr="00585C70">
        <w:rPr>
          <w:rFonts w:ascii="Sakkal Majalla" w:hAnsi="Sakkal Majalla" w:cs="Sakkal Majalla"/>
          <w:color w:val="000000" w:themeColor="text1"/>
          <w:sz w:val="28"/>
          <w:szCs w:val="28"/>
        </w:rPr>
        <w:t>.</w:t>
      </w:r>
      <w:r w:rsidR="006316BA" w:rsidRPr="00585C70">
        <w:rPr>
          <w:rFonts w:ascii="Sakkal Majalla" w:hAnsi="Sakkal Majalla" w:cs="Sakkal Majalla"/>
          <w:color w:val="000000" w:themeColor="text1"/>
          <w:sz w:val="28"/>
          <w:szCs w:val="28"/>
          <w:rtl/>
        </w:rPr>
        <w:t>،</w:t>
      </w:r>
      <w:r w:rsidRPr="00585C70">
        <w:rPr>
          <w:rFonts w:ascii="Sakkal Majalla" w:hAnsi="Sakkal Majalla" w:cs="Sakkal Majalla"/>
          <w:color w:val="000000" w:themeColor="text1"/>
          <w:sz w:val="28"/>
          <w:szCs w:val="28"/>
          <w:rtl/>
        </w:rPr>
        <w:t>وأوصت الدراسة بـتبني استراتيجيات إدارية قائمة على التفكير التكيفي، والابتكار التكنولوجي، وإدارة العلاقات مع المستثمرين بشكل فعال، إلى جانب تطوير أدوات عملية لتنظيم التعاون بين المستثمرين والإدارة بما يحقق توازناً بين مصالح الأطراف المختلفة ويضمن نجاح الشركات الناشئة على المدى الطويل</w:t>
      </w:r>
      <w:r w:rsidRPr="00585C70">
        <w:rPr>
          <w:rFonts w:ascii="Sakkal Majalla" w:hAnsi="Sakkal Majalla" w:cs="Sakkal Majalla"/>
          <w:color w:val="000000" w:themeColor="text1"/>
          <w:sz w:val="28"/>
          <w:szCs w:val="28"/>
        </w:rPr>
        <w:t>.</w:t>
      </w:r>
    </w:p>
    <w:p w14:paraId="58364BE5" w14:textId="632B0C05" w:rsidR="00A81B3B" w:rsidRPr="00585C70" w:rsidRDefault="00A81B3B" w:rsidP="00C9470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85C70">
        <w:rPr>
          <w:rFonts w:ascii="Sakkal Majalla" w:hAnsi="Sakkal Majalla" w:cs="Sakkal Majalla"/>
          <w:b/>
          <w:bCs/>
          <w:color w:val="000000" w:themeColor="text1"/>
          <w:sz w:val="28"/>
          <w:szCs w:val="28"/>
          <w:rtl/>
        </w:rPr>
        <w:lastRenderedPageBreak/>
        <w:t>دراسة</w:t>
      </w:r>
      <w:r w:rsidR="006E4789" w:rsidRPr="00585C70">
        <w:rPr>
          <w:rFonts w:ascii="Sakkal Majalla" w:hAnsi="Sakkal Majalla" w:cs="Sakkal Majalla"/>
          <w:b/>
          <w:bCs/>
          <w:color w:val="000000" w:themeColor="text1"/>
          <w:sz w:val="28"/>
          <w:szCs w:val="28"/>
        </w:rPr>
        <w:t xml:space="preserve"> </w:t>
      </w:r>
      <w:r w:rsidR="00C32C41" w:rsidRPr="00585C70">
        <w:rPr>
          <w:rFonts w:ascii="Sakkal Majalla" w:hAnsi="Sakkal Majalla" w:cs="Sakkal Majalla"/>
          <w:b/>
          <w:bCs/>
          <w:color w:val="000000" w:themeColor="text1"/>
          <w:sz w:val="28"/>
          <w:szCs w:val="28"/>
          <w:rtl/>
        </w:rPr>
        <w:t xml:space="preserve"> (</w:t>
      </w:r>
      <w:r w:rsidR="00C32C41" w:rsidRPr="00585C70">
        <w:rPr>
          <w:rFonts w:ascii="Sakkal Majalla" w:hAnsi="Sakkal Majalla" w:cs="Sakkal Majalla"/>
          <w:b/>
          <w:bCs/>
          <w:color w:val="000000" w:themeColor="text1"/>
          <w:sz w:val="28"/>
          <w:szCs w:val="28"/>
        </w:rPr>
        <w:t>Aliyev, 2024</w:t>
      </w:r>
      <w:r w:rsidR="00C32C41" w:rsidRPr="00585C70">
        <w:rPr>
          <w:rFonts w:ascii="Sakkal Majalla" w:hAnsi="Sakkal Majalla" w:cs="Sakkal Majalla"/>
          <w:b/>
          <w:bCs/>
          <w:color w:val="000000" w:themeColor="text1"/>
          <w:sz w:val="28"/>
          <w:szCs w:val="28"/>
          <w:rtl/>
        </w:rPr>
        <w:t>)</w:t>
      </w:r>
    </w:p>
    <w:p w14:paraId="507B2BA9" w14:textId="0A6E593B"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هدفت هذه الدراسة إلى التعرف على أثر دمج تقنيات الذكاء الاصطناعي في إدارة المشاريع الرشيقة</w:t>
      </w:r>
      <w:r w:rsidRPr="00585C70">
        <w:rPr>
          <w:rFonts w:ascii="Sakkal Majalla" w:hAnsi="Sakkal Majalla" w:cs="Sakkal Majalla"/>
          <w:color w:val="000000" w:themeColor="text1"/>
          <w:sz w:val="28"/>
          <w:szCs w:val="28"/>
        </w:rPr>
        <w:t xml:space="preserve"> (Agile Project Management) </w:t>
      </w:r>
      <w:r w:rsidRPr="00585C70">
        <w:rPr>
          <w:rFonts w:ascii="Sakkal Majalla" w:hAnsi="Sakkal Majalla" w:cs="Sakkal Majalla"/>
          <w:color w:val="000000" w:themeColor="text1"/>
          <w:sz w:val="28"/>
          <w:szCs w:val="28"/>
          <w:rtl/>
        </w:rPr>
        <w:t>على تحسين اتخاذ القرار، وتقليل المخاطر، وتعزيز كفاءة استخدام الموارد في الشركات الناشئة</w:t>
      </w:r>
      <w:r w:rsidR="006316BA" w:rsidRPr="00585C70">
        <w:rPr>
          <w:rFonts w:ascii="Sakkal Majalla" w:hAnsi="Sakkal Majalla" w:cs="Sakkal Majalla"/>
          <w:color w:val="000000" w:themeColor="text1"/>
          <w:sz w:val="28"/>
          <w:szCs w:val="28"/>
          <w:rtl/>
        </w:rPr>
        <w:t xml:space="preserve">، و </w:t>
      </w:r>
      <w:r w:rsidRPr="00585C70">
        <w:rPr>
          <w:rFonts w:ascii="Sakkal Majalla" w:hAnsi="Sakkal Majalla" w:cs="Sakkal Majalla"/>
          <w:color w:val="000000" w:themeColor="text1"/>
          <w:sz w:val="28"/>
          <w:szCs w:val="28"/>
          <w:rtl/>
        </w:rPr>
        <w:t>اعتمدت الدراسة المنهج الوصفي التحليلي</w:t>
      </w:r>
      <w:r w:rsidR="006316BA" w:rsidRPr="00585C70">
        <w:rPr>
          <w:rFonts w:ascii="Sakkal Majalla" w:hAnsi="Sakkal Majalla" w:cs="Sakkal Majalla"/>
          <w:color w:val="000000" w:themeColor="text1"/>
          <w:sz w:val="28"/>
          <w:szCs w:val="28"/>
          <w:rtl/>
        </w:rPr>
        <w:t>.</w:t>
      </w:r>
    </w:p>
    <w:p w14:paraId="5A6E84EE" w14:textId="595615CC"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أظهرت نتائج الدراسة أن دمج الذكاء الاصطناعي في إدارة المشاريع الرشيقة يسهم في تحسين دقة التنبؤ بمواعيد إنجاز المهام، ورفع كفاءة العمليات، وزيادة نسب نجاح المشاريع</w:t>
      </w:r>
      <w:r w:rsidR="006316BA" w:rsidRPr="00585C70">
        <w:rPr>
          <w:rFonts w:ascii="Sakkal Majalla" w:hAnsi="Sakkal Majalla" w:cs="Sakkal Majalla"/>
          <w:color w:val="000000" w:themeColor="text1"/>
          <w:sz w:val="28"/>
          <w:szCs w:val="28"/>
          <w:rtl/>
        </w:rPr>
        <w:t xml:space="preserve">، </w:t>
      </w:r>
      <w:r w:rsidRPr="00585C70">
        <w:rPr>
          <w:rFonts w:ascii="Sakkal Majalla" w:hAnsi="Sakkal Majalla" w:cs="Sakkal Majalla"/>
          <w:color w:val="000000" w:themeColor="text1"/>
          <w:sz w:val="28"/>
          <w:szCs w:val="28"/>
          <w:rtl/>
        </w:rPr>
        <w:t>وأوصت الدراسة بـضرورة تبني الشركات الناشئة لتقنيات الذكاء الاصطناعي كعنصر أساسي في منظومة إدارة المشاريع الرشيقة، وتطوير أنظمة ذكية قادرة على التحليل التنبؤي والمراقبة اللحظية، بما يضمن تحقيق سرعة ودقة أكبر في التنفيذ وتعزيز القدرة التنافسية في الأسواق المتغيرة باستمرار</w:t>
      </w:r>
    </w:p>
    <w:p w14:paraId="798408B5" w14:textId="74A240B6" w:rsidR="00D76CFA" w:rsidRPr="00585C70" w:rsidRDefault="00A81B3B" w:rsidP="00C9470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85C70">
        <w:rPr>
          <w:rFonts w:ascii="Sakkal Majalla" w:hAnsi="Sakkal Majalla" w:cs="Sakkal Majalla"/>
          <w:b/>
          <w:bCs/>
          <w:color w:val="000000" w:themeColor="text1"/>
          <w:sz w:val="28"/>
          <w:szCs w:val="28"/>
          <w:rtl/>
        </w:rPr>
        <w:t>دراسة</w:t>
      </w:r>
      <w:r w:rsidR="00C32C41" w:rsidRPr="00585C70">
        <w:rPr>
          <w:rFonts w:ascii="Sakkal Majalla" w:hAnsi="Sakkal Majalla" w:cs="Sakkal Majalla"/>
          <w:b/>
          <w:bCs/>
          <w:color w:val="000000" w:themeColor="text1"/>
          <w:sz w:val="28"/>
          <w:szCs w:val="28"/>
          <w:rtl/>
        </w:rPr>
        <w:t xml:space="preserve"> (</w:t>
      </w:r>
      <w:r w:rsidR="00C32C41" w:rsidRPr="00585C70">
        <w:rPr>
          <w:rFonts w:ascii="Sakkal Majalla" w:hAnsi="Sakkal Majalla" w:cs="Sakkal Majalla"/>
          <w:b/>
          <w:bCs/>
          <w:color w:val="000000" w:themeColor="text1"/>
          <w:sz w:val="28"/>
          <w:szCs w:val="28"/>
        </w:rPr>
        <w:t>Mbiru &amp; Ayentimi, 2020</w:t>
      </w:r>
      <w:r w:rsidR="00C32C41" w:rsidRPr="00585C70">
        <w:rPr>
          <w:rFonts w:ascii="Sakkal Majalla" w:hAnsi="Sakkal Majalla" w:cs="Sakkal Majalla"/>
          <w:b/>
          <w:bCs/>
          <w:color w:val="000000" w:themeColor="text1"/>
          <w:sz w:val="28"/>
          <w:szCs w:val="28"/>
          <w:rtl/>
        </w:rPr>
        <w:t>)</w:t>
      </w:r>
    </w:p>
    <w:p w14:paraId="51664AFA" w14:textId="19D9DDB5"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هدفت هذه الدراسة إلى تطوير نموذج نظري لإدارة المشاريع الريادية</w:t>
      </w:r>
      <w:r w:rsidRPr="00585C70">
        <w:rPr>
          <w:rFonts w:ascii="Sakkal Majalla" w:hAnsi="Sakkal Majalla" w:cs="Sakkal Majalla"/>
          <w:color w:val="000000" w:themeColor="text1"/>
          <w:sz w:val="28"/>
          <w:szCs w:val="28"/>
        </w:rPr>
        <w:t xml:space="preserve"> (Entrepreneurial Project Management Model) </w:t>
      </w:r>
      <w:r w:rsidRPr="00585C70">
        <w:rPr>
          <w:rFonts w:ascii="Sakkal Majalla" w:hAnsi="Sakkal Majalla" w:cs="Sakkal Majalla"/>
          <w:color w:val="000000" w:themeColor="text1"/>
          <w:sz w:val="28"/>
          <w:szCs w:val="28"/>
          <w:rtl/>
        </w:rPr>
        <w:t xml:space="preserve">من خلال مراجعة شاملة للأدبيات المتعلقة بإدارة المشاريع وريادة الأعمال المؤسسية، </w:t>
      </w:r>
      <w:r w:rsidR="006316BA" w:rsidRPr="00585C70">
        <w:rPr>
          <w:rFonts w:ascii="Sakkal Majalla" w:hAnsi="Sakkal Majalla" w:cs="Sakkal Majalla"/>
          <w:color w:val="000000" w:themeColor="text1"/>
          <w:sz w:val="28"/>
          <w:szCs w:val="28"/>
          <w:rtl/>
        </w:rPr>
        <w:t>و</w:t>
      </w:r>
      <w:r w:rsidRPr="00585C70">
        <w:rPr>
          <w:rFonts w:ascii="Sakkal Majalla" w:hAnsi="Sakkal Majalla" w:cs="Sakkal Majalla"/>
          <w:color w:val="000000" w:themeColor="text1"/>
          <w:sz w:val="28"/>
          <w:szCs w:val="28"/>
          <w:rtl/>
        </w:rPr>
        <w:t xml:space="preserve">اعتمدت الدراسة المنهج الوصفي التحليلي </w:t>
      </w:r>
      <w:r w:rsidR="006316BA" w:rsidRPr="00585C70">
        <w:rPr>
          <w:rFonts w:ascii="Sakkal Majalla" w:hAnsi="Sakkal Majalla" w:cs="Sakkal Majalla"/>
          <w:color w:val="000000" w:themeColor="text1"/>
          <w:sz w:val="28"/>
          <w:szCs w:val="28"/>
          <w:rtl/>
        </w:rPr>
        <w:t>، و</w:t>
      </w:r>
      <w:r w:rsidRPr="00585C70">
        <w:rPr>
          <w:rFonts w:ascii="Sakkal Majalla" w:hAnsi="Sakkal Majalla" w:cs="Sakkal Majalla"/>
          <w:color w:val="000000" w:themeColor="text1"/>
          <w:sz w:val="28"/>
          <w:szCs w:val="28"/>
          <w:rtl/>
        </w:rPr>
        <w:t>توصلت نتائج الدراسة إلى أن دمج المفاهيم الريادية في عمليات إدارة المشاريع يعزز من مرونة المؤسسات واستجابتها للتغيرات، ويزيد من قدرتها على الابتكار واستدامة التميز التنافسي</w:t>
      </w:r>
      <w:r w:rsidR="006316BA" w:rsidRPr="00585C70">
        <w:rPr>
          <w:rFonts w:ascii="Sakkal Majalla" w:hAnsi="Sakkal Majalla" w:cs="Sakkal Majalla"/>
          <w:color w:val="000000" w:themeColor="text1"/>
          <w:sz w:val="28"/>
          <w:szCs w:val="28"/>
          <w:rtl/>
        </w:rPr>
        <w:t xml:space="preserve"> ، </w:t>
      </w:r>
      <w:r w:rsidRPr="00585C70">
        <w:rPr>
          <w:rFonts w:ascii="Sakkal Majalla" w:hAnsi="Sakkal Majalla" w:cs="Sakkal Majalla"/>
          <w:color w:val="000000" w:themeColor="text1"/>
          <w:sz w:val="28"/>
          <w:szCs w:val="28"/>
          <w:rtl/>
        </w:rPr>
        <w:t>وأوصت الدراسة بـتبني نموذج إدارة المشاريع الريادية كمنهج حديث لتطوير ممارسات إدارة المشاريع في بيئات الأعمال المتغيرة، وتشجيع البحوث المستقبلية لاختبار النموذج في قطاعات وصناعات متعددة بهدف تحديد مدى صلاحيته وفاعليته في تعزيز الابتكار والنجاح المؤسسي</w:t>
      </w:r>
      <w:r w:rsidRPr="00585C70">
        <w:rPr>
          <w:rFonts w:ascii="Sakkal Majalla" w:hAnsi="Sakkal Majalla" w:cs="Sakkal Majalla"/>
          <w:color w:val="000000" w:themeColor="text1"/>
          <w:sz w:val="28"/>
          <w:szCs w:val="28"/>
        </w:rPr>
        <w:t>.</w:t>
      </w:r>
    </w:p>
    <w:p w14:paraId="5B3062ED" w14:textId="77777777" w:rsidR="00C32C41" w:rsidRPr="00585C70" w:rsidRDefault="006E4789" w:rsidP="00C94706">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85C70">
        <w:rPr>
          <w:rFonts w:ascii="Sakkal Majalla" w:hAnsi="Sakkal Majalla" w:cs="Sakkal Majalla"/>
          <w:b/>
          <w:bCs/>
          <w:color w:val="000000" w:themeColor="text1"/>
          <w:sz w:val="28"/>
          <w:szCs w:val="28"/>
          <w:rtl/>
        </w:rPr>
        <w:t xml:space="preserve">دراسة </w:t>
      </w:r>
      <w:r w:rsidR="00C32C41" w:rsidRPr="00585C70">
        <w:rPr>
          <w:rFonts w:ascii="Sakkal Majalla" w:hAnsi="Sakkal Majalla" w:cs="Sakkal Majalla"/>
          <w:b/>
          <w:bCs/>
          <w:color w:val="000000" w:themeColor="text1"/>
          <w:sz w:val="28"/>
          <w:szCs w:val="28"/>
          <w:rtl/>
        </w:rPr>
        <w:t>(</w:t>
      </w:r>
      <w:r w:rsidR="00C32C41" w:rsidRPr="00585C70">
        <w:rPr>
          <w:rFonts w:ascii="Sakkal Majalla" w:hAnsi="Sakkal Majalla" w:cs="Sakkal Majalla"/>
          <w:b/>
          <w:bCs/>
          <w:color w:val="000000" w:themeColor="text1"/>
          <w:sz w:val="28"/>
          <w:szCs w:val="28"/>
        </w:rPr>
        <w:t>Vrečko et al., 2023</w:t>
      </w:r>
      <w:r w:rsidR="00C32C41" w:rsidRPr="00585C70">
        <w:rPr>
          <w:rFonts w:ascii="Sakkal Majalla" w:hAnsi="Sakkal Majalla" w:cs="Sakkal Majalla"/>
          <w:b/>
          <w:bCs/>
          <w:color w:val="000000" w:themeColor="text1"/>
          <w:sz w:val="28"/>
          <w:szCs w:val="28"/>
          <w:rtl/>
        </w:rPr>
        <w:t xml:space="preserve">) </w:t>
      </w:r>
    </w:p>
    <w:p w14:paraId="59ED4E98" w14:textId="2BE6D591" w:rsidR="00CD4880" w:rsidRPr="00585C70" w:rsidRDefault="00CD4880"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هدفت هذه الدراسة إلى التعرف على أثر ممارسات إدارة المشاريع والمشاركة الفعالة لأصحاب المصلحة على نجاح إدارة المشاريع ونمو الشركات الصغيرة والمتوسطة عالية النمو</w:t>
      </w:r>
      <w:r w:rsidRPr="00585C70">
        <w:rPr>
          <w:rFonts w:ascii="Sakkal Majalla" w:hAnsi="Sakkal Majalla" w:cs="Sakkal Majalla"/>
          <w:color w:val="000000" w:themeColor="text1"/>
          <w:sz w:val="28"/>
          <w:szCs w:val="28"/>
        </w:rPr>
        <w:t xml:space="preserve"> (HG SMEs) </w:t>
      </w:r>
      <w:r w:rsidRPr="00585C70">
        <w:rPr>
          <w:rFonts w:ascii="Sakkal Majalla" w:hAnsi="Sakkal Majalla" w:cs="Sakkal Majalla"/>
          <w:color w:val="000000" w:themeColor="text1"/>
          <w:sz w:val="28"/>
          <w:szCs w:val="28"/>
          <w:rtl/>
        </w:rPr>
        <w:t>من منظور النظم الإدارية الشمولية</w:t>
      </w:r>
      <w:r w:rsidR="006316BA" w:rsidRPr="00585C70">
        <w:rPr>
          <w:rFonts w:ascii="Sakkal Majalla" w:hAnsi="Sakkal Majalla" w:cs="Sakkal Majalla"/>
          <w:color w:val="000000" w:themeColor="text1"/>
          <w:sz w:val="28"/>
          <w:szCs w:val="28"/>
          <w:rtl/>
        </w:rPr>
        <w:t xml:space="preserve">، و </w:t>
      </w:r>
      <w:r w:rsidRPr="00585C70">
        <w:rPr>
          <w:rFonts w:ascii="Sakkal Majalla" w:hAnsi="Sakkal Majalla" w:cs="Sakkal Majalla"/>
          <w:color w:val="000000" w:themeColor="text1"/>
          <w:sz w:val="28"/>
          <w:szCs w:val="28"/>
          <w:rtl/>
        </w:rPr>
        <w:t xml:space="preserve">استخدمت الدراسة المنهج الكمي التحليلي، واعتمدت على نموذج المعادلات </w:t>
      </w:r>
      <w:r w:rsidRPr="00585C70">
        <w:rPr>
          <w:rFonts w:ascii="Sakkal Majalla" w:hAnsi="Sakkal Majalla" w:cs="Sakkal Majalla"/>
          <w:color w:val="000000" w:themeColor="text1"/>
          <w:sz w:val="28"/>
          <w:szCs w:val="28"/>
          <w:rtl/>
        </w:rPr>
        <w:lastRenderedPageBreak/>
        <w:t>الهيكلية</w:t>
      </w:r>
      <w:r w:rsidRPr="00585C70">
        <w:rPr>
          <w:rFonts w:ascii="Sakkal Majalla" w:hAnsi="Sakkal Majalla" w:cs="Sakkal Majalla"/>
          <w:color w:val="000000" w:themeColor="text1"/>
          <w:sz w:val="28"/>
          <w:szCs w:val="28"/>
        </w:rPr>
        <w:t xml:space="preserve"> (SEM) </w:t>
      </w:r>
      <w:r w:rsidRPr="00585C70">
        <w:rPr>
          <w:rFonts w:ascii="Sakkal Majalla" w:hAnsi="Sakkal Majalla" w:cs="Sakkal Majalla"/>
          <w:color w:val="000000" w:themeColor="text1"/>
          <w:sz w:val="28"/>
          <w:szCs w:val="28"/>
          <w:rtl/>
        </w:rPr>
        <w:t xml:space="preserve">لتحليل البيانات المجمعة من عينة متنوعة من الشركات الصغيرة والمتوسطة، </w:t>
      </w:r>
      <w:r w:rsidR="006316BA" w:rsidRPr="00585C70">
        <w:rPr>
          <w:rFonts w:ascii="Sakkal Majalla" w:hAnsi="Sakkal Majalla" w:cs="Sakkal Majalla"/>
          <w:color w:val="000000" w:themeColor="text1"/>
          <w:sz w:val="28"/>
          <w:szCs w:val="28"/>
          <w:rtl/>
        </w:rPr>
        <w:t>و</w:t>
      </w:r>
      <w:r w:rsidRPr="00585C70">
        <w:rPr>
          <w:rFonts w:ascii="Sakkal Majalla" w:hAnsi="Sakkal Majalla" w:cs="Sakkal Majalla"/>
          <w:color w:val="000000" w:themeColor="text1"/>
          <w:sz w:val="28"/>
          <w:szCs w:val="28"/>
          <w:rtl/>
        </w:rPr>
        <w:t>أظهرت نتائج الدراسة أن عمليات إدارة المشاريع ومشاركة أصحاب المصلحة تمثلان عاملين أساسيين لهما تأثير إيجابي كبير على نجاح إدارة المشاريع، والذي بدوره يسهم بفاعلية في تحقيق نجاح المشروع ونمو الشركات الصغيرة والمتوسطة عالية النمو</w:t>
      </w: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كما تبين أن دعم نظام إدارة المشاريع لا يُظهر تأثيراً كبيراً على عوامل النجاح تلك، في حين أن عمليات إدارة المشاريع ومشاركة أصحاب المصلحة تؤثران بشكل غير مباشر على نمو الشركات من خلال نجاح المشروع، مما يؤكد محوريتهما في تعزيز الأداء المؤسسي والنمو المستدام</w:t>
      </w:r>
      <w:r w:rsidRPr="00585C70">
        <w:rPr>
          <w:rFonts w:ascii="Sakkal Majalla" w:hAnsi="Sakkal Majalla" w:cs="Sakkal Majalla"/>
          <w:color w:val="000000" w:themeColor="text1"/>
          <w:sz w:val="28"/>
          <w:szCs w:val="28"/>
        </w:rPr>
        <w:t>.</w:t>
      </w:r>
    </w:p>
    <w:p w14:paraId="7FED0BE2" w14:textId="77777777" w:rsidR="00CD4880" w:rsidRPr="00585C70" w:rsidRDefault="00CD4880" w:rsidP="00EC7CD9">
      <w:pPr>
        <w:spacing w:before="100" w:beforeAutospacing="1" w:after="100" w:afterAutospacing="1" w:line="360" w:lineRule="auto"/>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وأوصت الدراسة بـتعزيز تطبيق عمليات إدارة المشاريع الفعالة داخل الشركات الصغيرة والمتوسطة، وتوسيع مشاركة أصحاب المصلحة في جميع مراحل المشروع</w:t>
      </w:r>
    </w:p>
    <w:p w14:paraId="4B1729D0" w14:textId="0A2C401D" w:rsidR="005440D1" w:rsidRPr="00585C70" w:rsidRDefault="005440D1" w:rsidP="005440D1">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18" w:name="_Toc169790501"/>
      <w:bookmarkStart w:id="19" w:name="_Toc214147927"/>
      <w:bookmarkEnd w:id="16"/>
      <w:r w:rsidRPr="00585C70">
        <w:rPr>
          <w:rFonts w:ascii="Sakkal Majalla" w:hAnsi="Sakkal Majalla" w:cs="Sakkal Majalla"/>
          <w:b/>
          <w:bCs/>
          <w:color w:val="000000" w:themeColor="text1"/>
          <w:sz w:val="36"/>
          <w:szCs w:val="36"/>
          <w:rtl/>
          <w:lang w:bidi="ar-EG"/>
        </w:rPr>
        <w:t>8.1 الفجوة البحثية:</w:t>
      </w:r>
      <w:bookmarkEnd w:id="19"/>
    </w:p>
    <w:p w14:paraId="03EA6530" w14:textId="00A3F9EF"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من حيث الموضوع والمجال</w:t>
      </w:r>
      <w:r w:rsidRPr="00585C70">
        <w:rPr>
          <w:rFonts w:ascii="Sakkal Majalla" w:hAnsi="Sakkal Majalla" w:cs="Sakkal Majalla"/>
          <w:color w:val="000000" w:themeColor="text1"/>
          <w:sz w:val="28"/>
          <w:szCs w:val="28"/>
        </w:rPr>
        <w:t>:</w:t>
      </w:r>
      <w:r w:rsidR="006316BA" w:rsidRPr="00585C70">
        <w:rPr>
          <w:rFonts w:ascii="Sakkal Majalla" w:hAnsi="Sakkal Majalla" w:cs="Sakkal Majalla"/>
          <w:color w:val="000000" w:themeColor="text1"/>
          <w:sz w:val="28"/>
          <w:szCs w:val="28"/>
          <w:rtl/>
        </w:rPr>
        <w:t xml:space="preserve"> </w:t>
      </w:r>
      <w:r w:rsidRPr="00585C70">
        <w:rPr>
          <w:rFonts w:ascii="Sakkal Majalla" w:hAnsi="Sakkal Majalla" w:cs="Sakkal Majalla"/>
          <w:color w:val="000000" w:themeColor="text1"/>
          <w:sz w:val="28"/>
          <w:szCs w:val="28"/>
          <w:rtl/>
        </w:rPr>
        <w:t>تشترك الدراسات السابقة في تناول موضوعات تتقاطع مع إدارة المشاريع أو النمو المؤسسي، مثل أثر إدارة الجودة الشاملة (الزعبـي والجغبير، 2019)، والبراعة الاستراتيجية (أبوعمرة وخشمان، 2020)، والتآزر الاستراتيجي (الظفيري والشورة، 2021)، إلا أنها ركزت على قطاعات تقليدية كالمقاولات والصناعات الكيماوية أو الهيئات الحكومية، ولم تتناول بصورة مباشرة إدارة المشاريع الريادية وأثرها على نمو الشركات الناشئة في قطاع ريادة الأعمال، وهو ما تسعى إليه الدراسة الحالية لتغطية هذا النقص في الأدبيات المعاصرة</w:t>
      </w:r>
      <w:r w:rsidRPr="00585C70">
        <w:rPr>
          <w:rFonts w:ascii="Sakkal Majalla" w:hAnsi="Sakkal Majalla" w:cs="Sakkal Majalla"/>
          <w:color w:val="000000" w:themeColor="text1"/>
          <w:sz w:val="28"/>
          <w:szCs w:val="28"/>
        </w:rPr>
        <w:t>.</w:t>
      </w:r>
    </w:p>
    <w:p w14:paraId="52389D68" w14:textId="5CDFA7E3"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من حيث البيئة التطبيقية والسياق الاقتصادي</w:t>
      </w:r>
      <w:r w:rsidRPr="00585C70">
        <w:rPr>
          <w:rFonts w:ascii="Sakkal Majalla" w:hAnsi="Sakkal Majalla" w:cs="Sakkal Majalla"/>
          <w:color w:val="000000" w:themeColor="text1"/>
          <w:sz w:val="28"/>
          <w:szCs w:val="28"/>
        </w:rPr>
        <w:t>:</w:t>
      </w:r>
      <w:r w:rsidR="006316BA" w:rsidRPr="00585C70">
        <w:rPr>
          <w:rFonts w:ascii="Sakkal Majalla" w:hAnsi="Sakkal Majalla" w:cs="Sakkal Majalla"/>
          <w:color w:val="000000" w:themeColor="text1"/>
          <w:sz w:val="28"/>
          <w:szCs w:val="28"/>
          <w:rtl/>
        </w:rPr>
        <w:t xml:space="preserve"> </w:t>
      </w:r>
      <w:r w:rsidRPr="00585C70">
        <w:rPr>
          <w:rFonts w:ascii="Sakkal Majalla" w:hAnsi="Sakkal Majalla" w:cs="Sakkal Majalla"/>
          <w:color w:val="000000" w:themeColor="text1"/>
          <w:sz w:val="28"/>
          <w:szCs w:val="28"/>
          <w:rtl/>
        </w:rPr>
        <w:t>أغلب الدراسات السابقة تم تنفيذها في بيئات عربية خارج المملكة العربية السعودية (الأردن، الكويت، تونس، كولومبيا...)، بينما تُعالج الدراسة الحالية الفجوة التطبيقية من خلال دراسة واقع الشركات الناشئة في المملكة العربية السعودية في ظل التحولات الاقتصادية ورؤية 2030، وهو ما يجعلها إضافة نوعية تسعى إلى مواءمة مفاهيم إدارة المشاريع الريادية مع بيئة ريادة الأعمال السعودية ذات الخصوصية التنظيمية والتنموية</w:t>
      </w:r>
      <w:r w:rsidRPr="00585C70">
        <w:rPr>
          <w:rFonts w:ascii="Sakkal Majalla" w:hAnsi="Sakkal Majalla" w:cs="Sakkal Majalla"/>
          <w:color w:val="000000" w:themeColor="text1"/>
          <w:sz w:val="28"/>
          <w:szCs w:val="28"/>
        </w:rPr>
        <w:t>.</w:t>
      </w:r>
    </w:p>
    <w:p w14:paraId="60FB76BF" w14:textId="67082F13"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Pr>
        <w:lastRenderedPageBreak/>
        <w:t xml:space="preserve">  </w:t>
      </w:r>
      <w:r w:rsidRPr="00585C70">
        <w:rPr>
          <w:rFonts w:ascii="Sakkal Majalla" w:hAnsi="Sakkal Majalla" w:cs="Sakkal Majalla"/>
          <w:color w:val="000000" w:themeColor="text1"/>
          <w:sz w:val="28"/>
          <w:szCs w:val="28"/>
          <w:rtl/>
        </w:rPr>
        <w:t>من حيث المتغيرات والأبعاد</w:t>
      </w:r>
      <w:r w:rsidRPr="00585C70">
        <w:rPr>
          <w:rFonts w:ascii="Sakkal Majalla" w:hAnsi="Sakkal Majalla" w:cs="Sakkal Majalla"/>
          <w:color w:val="000000" w:themeColor="text1"/>
          <w:sz w:val="28"/>
          <w:szCs w:val="28"/>
        </w:rPr>
        <w:t>:</w:t>
      </w:r>
      <w:r w:rsidR="006316BA" w:rsidRPr="00585C70">
        <w:rPr>
          <w:rFonts w:ascii="Sakkal Majalla" w:hAnsi="Sakkal Majalla" w:cs="Sakkal Majalla"/>
          <w:color w:val="000000" w:themeColor="text1"/>
          <w:sz w:val="28"/>
          <w:szCs w:val="28"/>
          <w:rtl/>
        </w:rPr>
        <w:t xml:space="preserve"> </w:t>
      </w:r>
      <w:r w:rsidRPr="00585C70">
        <w:rPr>
          <w:rFonts w:ascii="Sakkal Majalla" w:hAnsi="Sakkal Majalla" w:cs="Sakkal Majalla"/>
          <w:color w:val="000000" w:themeColor="text1"/>
          <w:sz w:val="28"/>
          <w:szCs w:val="28"/>
          <w:rtl/>
        </w:rPr>
        <w:t>تناولت بعض الدراسات العلاقة بين إدارة المشاريع ومتغيرات مثل الحاكمية الرشيدة أو التآزر الاستراتيجي أو الابتكار، بينما تركز الدراسة الحالية على متغير مركّب أكثر تخصصاً وهو “إدارة المشاريع الريادية” بأبعاده (التخطيط الريادي، التنظيم الريادي، القيادة الابتكارية، المتابعة والتقييم الريادي) وتأثيره على نمو الشركات الناشئة، وهو موضوع لم يُعالج بترابط واضح في الدراسات السابقة رغم أهميته في بناء الشركات الناشئة واستدامتها</w:t>
      </w:r>
      <w:r w:rsidRPr="00585C70">
        <w:rPr>
          <w:rFonts w:ascii="Sakkal Majalla" w:hAnsi="Sakkal Majalla" w:cs="Sakkal Majalla"/>
          <w:color w:val="000000" w:themeColor="text1"/>
          <w:sz w:val="28"/>
          <w:szCs w:val="28"/>
        </w:rPr>
        <w:t>.</w:t>
      </w:r>
    </w:p>
    <w:p w14:paraId="2A0760AB" w14:textId="58E1496A"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Pr>
        <w:t xml:space="preserve">  </w:t>
      </w:r>
      <w:r w:rsidRPr="00585C70">
        <w:rPr>
          <w:rFonts w:ascii="Sakkal Majalla" w:hAnsi="Sakkal Majalla" w:cs="Sakkal Majalla"/>
          <w:color w:val="000000" w:themeColor="text1"/>
          <w:sz w:val="28"/>
          <w:szCs w:val="28"/>
          <w:rtl/>
        </w:rPr>
        <w:t>من حيث المنهجية والتحليل</w:t>
      </w:r>
      <w:r w:rsidRPr="00585C70">
        <w:rPr>
          <w:rFonts w:ascii="Sakkal Majalla" w:hAnsi="Sakkal Majalla" w:cs="Sakkal Majalla"/>
          <w:color w:val="000000" w:themeColor="text1"/>
          <w:sz w:val="28"/>
          <w:szCs w:val="28"/>
        </w:rPr>
        <w:t>:</w:t>
      </w:r>
      <w:r w:rsidR="006316BA" w:rsidRPr="00585C70">
        <w:rPr>
          <w:rFonts w:ascii="Sakkal Majalla" w:hAnsi="Sakkal Majalla" w:cs="Sakkal Majalla"/>
          <w:color w:val="000000" w:themeColor="text1"/>
          <w:sz w:val="28"/>
          <w:szCs w:val="28"/>
          <w:rtl/>
        </w:rPr>
        <w:t xml:space="preserve"> </w:t>
      </w:r>
      <w:r w:rsidRPr="00585C70">
        <w:rPr>
          <w:rFonts w:ascii="Sakkal Majalla" w:hAnsi="Sakkal Majalla" w:cs="Sakkal Majalla"/>
          <w:color w:val="000000" w:themeColor="text1"/>
          <w:sz w:val="28"/>
          <w:szCs w:val="28"/>
          <w:rtl/>
        </w:rPr>
        <w:t>استخدمت بعض الدراسات مناهج تحليلية كمية تقليدية مثل الانحدار البسيط والمتعدد (الزعبـي والجغبير، 2019؛ أبوعمرة وخشمان، 2020)، بينما تتجه الدراسة الحالية إلى توظيف المنهج الوصفي التحليلي الميداني بأسلوب إحصائي حديث وشامل لتحليل أثر الأبعاد الريادية على النمو، مستفيدة من أدوات القياس المتقدمة في تحليل العلاقات بين المتغيرات بما يعزز دقة النتائج وقابليتها للتعميم في بيئة الشركات الناشئة</w:t>
      </w:r>
      <w:r w:rsidRPr="00585C70">
        <w:rPr>
          <w:rFonts w:ascii="Sakkal Majalla" w:hAnsi="Sakkal Majalla" w:cs="Sakkal Majalla"/>
          <w:color w:val="000000" w:themeColor="text1"/>
          <w:sz w:val="28"/>
          <w:szCs w:val="28"/>
        </w:rPr>
        <w:t>.</w:t>
      </w:r>
    </w:p>
    <w:p w14:paraId="52614943"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0" w:name="_Toc211951974"/>
      <w:r w:rsidRPr="00585C70">
        <w:rPr>
          <w:rFonts w:ascii="Sakkal Majalla" w:hAnsi="Sakkal Majalla" w:cs="Sakkal Majalla"/>
          <w:color w:val="000000" w:themeColor="text1"/>
          <w:sz w:val="28"/>
          <w:szCs w:val="28"/>
          <w:rtl/>
        </w:rPr>
        <w:t>وبذلك، فإن الدراسة الحالية تسد فجوة بحثية واضحة تتمثل في غياب دراسات عربية حديثة تناولت بشكل مباشر ومنهجي أثر إدارة المشاريع الريادية بأبعادها التكاملية على نمو الشركات الناشئة في بيئة ريادة الأعمال السعودية</w:t>
      </w:r>
      <w:r w:rsidRPr="00585C70">
        <w:rPr>
          <w:rFonts w:ascii="Sakkal Majalla" w:hAnsi="Sakkal Majalla" w:cs="Sakkal Majalla"/>
          <w:color w:val="000000" w:themeColor="text1"/>
          <w:sz w:val="28"/>
          <w:szCs w:val="28"/>
        </w:rPr>
        <w:t>.</w:t>
      </w:r>
    </w:p>
    <w:p w14:paraId="40D8AEC8" w14:textId="7A22E798" w:rsidR="005440D1" w:rsidRPr="00585C70" w:rsidRDefault="005440D1" w:rsidP="005440D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2"/>
      <w:bookmarkStart w:id="22" w:name="_Toc214147928"/>
      <w:bookmarkEnd w:id="18"/>
      <w:bookmarkEnd w:id="20"/>
      <w:r w:rsidRPr="00585C70">
        <w:rPr>
          <w:rFonts w:ascii="Sakkal Majalla" w:hAnsi="Sakkal Majalla" w:cs="Sakkal Majalla"/>
          <w:b/>
          <w:bCs/>
          <w:color w:val="000000" w:themeColor="text1"/>
          <w:sz w:val="36"/>
          <w:szCs w:val="36"/>
          <w:rtl/>
        </w:rPr>
        <w:t>9.1 المنطلقات النظرية للدراسة:</w:t>
      </w:r>
      <w:bookmarkEnd w:id="22"/>
    </w:p>
    <w:p w14:paraId="5D6F4786"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مفهوم إدارة المشاريع الريادية وأثرها على نمو الشركات الناشئة يمثل أحد الاتجاهات الحديثة في الأدبيات الإدارية، حيث يجمع بين منطلقات ريادة الأعمال ومبادئ إدارة المشاريع لتكوين إطار منهجي يحقق التوازن بين الإبداع التنظيمي والانضباط التنفيذي. وقد برزت أهمية هذا الدمج في ظل بيئة الأعمال الديناميكية التي تتطلب مرونة واستجابة سريعة للتغيرات، خاصة في الشركات الناشئة التي تعتمد على الابتكار كأداة رئيسة للنمو والاستدامة</w:t>
      </w:r>
      <w:r w:rsidRPr="00585C70">
        <w:rPr>
          <w:rFonts w:ascii="Sakkal Majalla" w:hAnsi="Sakkal Majalla" w:cs="Sakkal Majalla"/>
          <w:color w:val="000000" w:themeColor="text1"/>
          <w:sz w:val="28"/>
          <w:szCs w:val="28"/>
        </w:rPr>
        <w:t>.</w:t>
      </w:r>
    </w:p>
    <w:p w14:paraId="5A4B45EA" w14:textId="77777777" w:rsidR="0021361B" w:rsidRPr="00585C70" w:rsidRDefault="0021361B" w:rsidP="00EC7CD9">
      <w:pPr>
        <w:spacing w:before="100" w:beforeAutospacing="1" w:after="100" w:afterAutospacing="1" w:line="360" w:lineRule="auto"/>
        <w:jc w:val="both"/>
        <w:rPr>
          <w:rFonts w:ascii="Sakkal Majalla" w:hAnsi="Sakkal Majalla" w:cs="Sakkal Majalla"/>
          <w:b/>
          <w:bCs/>
          <w:color w:val="000000" w:themeColor="text1"/>
          <w:sz w:val="32"/>
          <w:szCs w:val="32"/>
        </w:rPr>
      </w:pPr>
      <w:r w:rsidRPr="00585C70">
        <w:rPr>
          <w:rFonts w:ascii="Sakkal Majalla" w:hAnsi="Sakkal Majalla" w:cs="Sakkal Majalla"/>
          <w:b/>
          <w:bCs/>
          <w:color w:val="000000" w:themeColor="text1"/>
          <w:sz w:val="32"/>
          <w:szCs w:val="32"/>
          <w:rtl/>
        </w:rPr>
        <w:t>أولاً: مفهوم إدارة المشاريع الريادية</w:t>
      </w:r>
    </w:p>
    <w:p w14:paraId="14C5F781"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lastRenderedPageBreak/>
        <w:t>تُعرَّف إدارة المشاريع الريادية بأنها "العملية التي يتم من خلالها تطبيق المبادئ والأدوات والمنهجيات الخاصة بإدارة المشاريع التقليدية ضمن بيئة ريادية تتسم بالتجريب والابتكار والمخاطرة</w:t>
      </w:r>
      <w:r w:rsidRPr="00585C70">
        <w:rPr>
          <w:rFonts w:ascii="Sakkal Majalla" w:hAnsi="Sakkal Majalla" w:cs="Sakkal Majalla"/>
          <w:color w:val="000000" w:themeColor="text1"/>
          <w:sz w:val="28"/>
          <w:szCs w:val="28"/>
        </w:rPr>
        <w:t xml:space="preserve">" (Mbiru &amp; Ayentimi, 2020). </w:t>
      </w:r>
      <w:r w:rsidRPr="00585C70">
        <w:rPr>
          <w:rFonts w:ascii="Sakkal Majalla" w:hAnsi="Sakkal Majalla" w:cs="Sakkal Majalla"/>
          <w:color w:val="000000" w:themeColor="text1"/>
          <w:sz w:val="28"/>
          <w:szCs w:val="28"/>
          <w:rtl/>
        </w:rPr>
        <w:t>ويُنظر إليها كمدخل يهدف إلى دمج التفكير الريادي في مراحل التخطيط والتنفيذ والمتابعة للمشاريع الريادية بحيث تُمكّن الشركات الناشئة من تحويل الأفكار الابتكارية إلى منتجات وخدمات قابلة للتطبيق التجاري</w:t>
      </w:r>
      <w:r w:rsidRPr="00585C70">
        <w:rPr>
          <w:rFonts w:ascii="Sakkal Majalla" w:hAnsi="Sakkal Majalla" w:cs="Sakkal Majalla"/>
          <w:color w:val="000000" w:themeColor="text1"/>
          <w:sz w:val="28"/>
          <w:szCs w:val="28"/>
        </w:rPr>
        <w:t>.</w:t>
      </w:r>
    </w:p>
    <w:p w14:paraId="09B4CD02"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وقد أوضح</w:t>
      </w:r>
      <w:r w:rsidRPr="00585C70">
        <w:rPr>
          <w:rFonts w:ascii="Sakkal Majalla" w:hAnsi="Sakkal Majalla" w:cs="Sakkal Majalla"/>
          <w:color w:val="000000" w:themeColor="text1"/>
          <w:sz w:val="28"/>
          <w:szCs w:val="28"/>
        </w:rPr>
        <w:t xml:space="preserve"> Morched &amp; Jarboui (2025) </w:t>
      </w:r>
      <w:r w:rsidRPr="00585C70">
        <w:rPr>
          <w:rFonts w:ascii="Sakkal Majalla" w:hAnsi="Sakkal Majalla" w:cs="Sakkal Majalla"/>
          <w:color w:val="000000" w:themeColor="text1"/>
          <w:sz w:val="28"/>
          <w:szCs w:val="28"/>
          <w:rtl/>
        </w:rPr>
        <w:t>أن إدارة المشاريع الريادية تمثل جسراً بين المنظور الإداري والتنفيذي لمشاريع ريادة الأعمال، حيث تُسهم منهجيات إدارة المشاريع وفق دليل معهد إدارة المشاريع</w:t>
      </w:r>
      <w:r w:rsidRPr="00585C70">
        <w:rPr>
          <w:rFonts w:ascii="Sakkal Majalla" w:hAnsi="Sakkal Majalla" w:cs="Sakkal Majalla"/>
          <w:color w:val="000000" w:themeColor="text1"/>
          <w:sz w:val="28"/>
          <w:szCs w:val="28"/>
        </w:rPr>
        <w:t xml:space="preserve"> (PMI) </w:t>
      </w:r>
      <w:r w:rsidRPr="00585C70">
        <w:rPr>
          <w:rFonts w:ascii="Sakkal Majalla" w:hAnsi="Sakkal Majalla" w:cs="Sakkal Majalla"/>
          <w:color w:val="000000" w:themeColor="text1"/>
          <w:sz w:val="28"/>
          <w:szCs w:val="28"/>
          <w:rtl/>
        </w:rPr>
        <w:t>في تنظيم العمليات الريادية وتوجيهها لتحقيق أهداف النمو بكفاءة أعلى. كما تُعد إطاراً منهجياً يمكن من خلاله تحقيق التكامل بين الفكر الإبداعي والممارسات الإدارية العملية في بيئة المشاريع الريادية</w:t>
      </w:r>
      <w:r w:rsidRPr="00585C70">
        <w:rPr>
          <w:rFonts w:ascii="Sakkal Majalla" w:hAnsi="Sakkal Majalla" w:cs="Sakkal Majalla"/>
          <w:color w:val="000000" w:themeColor="text1"/>
          <w:sz w:val="28"/>
          <w:szCs w:val="28"/>
        </w:rPr>
        <w:t>.</w:t>
      </w:r>
    </w:p>
    <w:p w14:paraId="78298197"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أما</w:t>
      </w:r>
      <w:r w:rsidRPr="00585C70">
        <w:rPr>
          <w:rFonts w:ascii="Sakkal Majalla" w:hAnsi="Sakkal Majalla" w:cs="Sakkal Majalla"/>
          <w:color w:val="000000" w:themeColor="text1"/>
          <w:sz w:val="28"/>
          <w:szCs w:val="28"/>
        </w:rPr>
        <w:t xml:space="preserve"> Mbiru &amp; Ayentimi (2020) </w:t>
      </w:r>
      <w:r w:rsidRPr="00585C70">
        <w:rPr>
          <w:rFonts w:ascii="Sakkal Majalla" w:hAnsi="Sakkal Majalla" w:cs="Sakkal Majalla"/>
          <w:color w:val="000000" w:themeColor="text1"/>
          <w:sz w:val="28"/>
          <w:szCs w:val="28"/>
          <w:rtl/>
        </w:rPr>
        <w:t>فقد أشارا إلى أن النماذج التقليدية لإدارة المشاريع لم تعد كافية لدعم الابتكار المطلوب في الأسواق الديناميكية، ومن ثم فإن تبني نموذج “إدارة المشاريع الريادية” يوفر مرونة تنظيمية وقدرة أكبر على التكيف مع التغيرات السريعة، ويسمح للمؤسسات بتحقيق استجابات أكثر فاعلية تجاه المخاطر والفرص</w:t>
      </w:r>
      <w:r w:rsidRPr="00585C70">
        <w:rPr>
          <w:rFonts w:ascii="Sakkal Majalla" w:hAnsi="Sakkal Majalla" w:cs="Sakkal Majalla"/>
          <w:color w:val="000000" w:themeColor="text1"/>
          <w:sz w:val="28"/>
          <w:szCs w:val="28"/>
        </w:rPr>
        <w:t>.</w:t>
      </w:r>
    </w:p>
    <w:p w14:paraId="7D7A6E9A" w14:textId="77777777" w:rsidR="0021361B" w:rsidRPr="00585C70" w:rsidRDefault="0021361B" w:rsidP="00EC7CD9">
      <w:pPr>
        <w:spacing w:before="100" w:beforeAutospacing="1" w:after="100" w:afterAutospacing="1" w:line="360" w:lineRule="auto"/>
        <w:jc w:val="both"/>
        <w:rPr>
          <w:rFonts w:ascii="Sakkal Majalla" w:hAnsi="Sakkal Majalla" w:cs="Sakkal Majalla"/>
          <w:b/>
          <w:bCs/>
          <w:color w:val="000000" w:themeColor="text1"/>
          <w:sz w:val="32"/>
          <w:szCs w:val="32"/>
        </w:rPr>
      </w:pPr>
      <w:r w:rsidRPr="00585C70">
        <w:rPr>
          <w:rFonts w:ascii="Sakkal Majalla" w:hAnsi="Sakkal Majalla" w:cs="Sakkal Majalla"/>
          <w:b/>
          <w:bCs/>
          <w:color w:val="000000" w:themeColor="text1"/>
          <w:sz w:val="32"/>
          <w:szCs w:val="32"/>
          <w:rtl/>
        </w:rPr>
        <w:t>ثانياً: أهمية إدارة المشاريع الريادية</w:t>
      </w:r>
    </w:p>
    <w:p w14:paraId="5CF21024"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تنبع أهمية إدارة المشاريع الريادية من كونها أداة استراتيجية لتمكين الشركات الناشئة من تحقيق النمو والاستدامة. وقد أكد</w:t>
      </w:r>
      <w:r w:rsidRPr="00585C70">
        <w:rPr>
          <w:rFonts w:ascii="Sakkal Majalla" w:hAnsi="Sakkal Majalla" w:cs="Sakkal Majalla"/>
          <w:color w:val="000000" w:themeColor="text1"/>
          <w:sz w:val="28"/>
          <w:szCs w:val="28"/>
        </w:rPr>
        <w:t xml:space="preserve"> Sukaik (2024) </w:t>
      </w:r>
      <w:r w:rsidRPr="00585C70">
        <w:rPr>
          <w:rFonts w:ascii="Sakkal Majalla" w:hAnsi="Sakkal Majalla" w:cs="Sakkal Majalla"/>
          <w:color w:val="000000" w:themeColor="text1"/>
          <w:sz w:val="28"/>
          <w:szCs w:val="28"/>
          <w:rtl/>
        </w:rPr>
        <w:t>أن الممارسات الجيدة في إدارة المشاريع تسهم بشكل مباشر في تعزيز القدرات الابتكارية للشركات التقنية الناشئة، إذ تتيح تحسين إدارة الموارد والمخاطر وتعزيز التعاون الداخلي مما يؤدي إلى رفع الأداء الابتكاري وتحقيق نمو اقتصادي مستدام</w:t>
      </w:r>
      <w:r w:rsidRPr="00585C70">
        <w:rPr>
          <w:rFonts w:ascii="Sakkal Majalla" w:hAnsi="Sakkal Majalla" w:cs="Sakkal Majalla"/>
          <w:color w:val="000000" w:themeColor="text1"/>
          <w:sz w:val="28"/>
          <w:szCs w:val="28"/>
        </w:rPr>
        <w:t>.</w:t>
      </w:r>
    </w:p>
    <w:p w14:paraId="4D621B34"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lastRenderedPageBreak/>
        <w:t>كما أوضح</w:t>
      </w:r>
      <w:r w:rsidRPr="00585C70">
        <w:rPr>
          <w:rFonts w:ascii="Sakkal Majalla" w:hAnsi="Sakkal Majalla" w:cs="Sakkal Majalla"/>
          <w:color w:val="000000" w:themeColor="text1"/>
          <w:sz w:val="28"/>
          <w:szCs w:val="28"/>
        </w:rPr>
        <w:t xml:space="preserve"> Joel &amp; Oguanobi (2024) </w:t>
      </w:r>
      <w:r w:rsidRPr="00585C70">
        <w:rPr>
          <w:rFonts w:ascii="Sakkal Majalla" w:hAnsi="Sakkal Majalla" w:cs="Sakkal Majalla"/>
          <w:color w:val="000000" w:themeColor="text1"/>
          <w:sz w:val="28"/>
          <w:szCs w:val="28"/>
          <w:rtl/>
        </w:rPr>
        <w:t>أن القيادة الريادية ضمن منظومة إدارة المشاريع تمثل عنصراً محورياً في تطوير المرونة التنظيمية وبناء فرق عمل قادرة على التكيف مع التغيرات، مما يجعل إدارة المشاريع الريادية أداة فاعلة في تطوير رأس المال البشري وزيادة كفاءة اتخاذ القرار داخل الشركات الناشئة</w:t>
      </w:r>
      <w:r w:rsidRPr="00585C70">
        <w:rPr>
          <w:rFonts w:ascii="Sakkal Majalla" w:hAnsi="Sakkal Majalla" w:cs="Sakkal Majalla"/>
          <w:color w:val="000000" w:themeColor="text1"/>
          <w:sz w:val="28"/>
          <w:szCs w:val="28"/>
        </w:rPr>
        <w:t>.</w:t>
      </w:r>
    </w:p>
    <w:p w14:paraId="47BA89D5"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وأضاف</w:t>
      </w:r>
      <w:r w:rsidRPr="00585C70">
        <w:rPr>
          <w:rFonts w:ascii="Sakkal Majalla" w:hAnsi="Sakkal Majalla" w:cs="Sakkal Majalla"/>
          <w:color w:val="000000" w:themeColor="text1"/>
          <w:sz w:val="28"/>
          <w:szCs w:val="28"/>
        </w:rPr>
        <w:t xml:space="preserve"> Limar (2023) </w:t>
      </w:r>
      <w:r w:rsidRPr="00585C70">
        <w:rPr>
          <w:rFonts w:ascii="Sakkal Majalla" w:hAnsi="Sakkal Majalla" w:cs="Sakkal Majalla"/>
          <w:color w:val="000000" w:themeColor="text1"/>
          <w:sz w:val="28"/>
          <w:szCs w:val="28"/>
          <w:rtl/>
        </w:rPr>
        <w:t>أن التكامل بين إدارة المشاريع والقيادة الفعالة يُعد شرطاً ضرورياً لتحقيق النجاح في بيئة الشركات الناشئة المعتمدة على استثمارات رأس المال المخاطر، حيث تؤدي الإدارة الواعية إلى تحقيق توازن بين الابتكار والجدوى المالية، وتضمن استدامة النمو من خلال التعاون بين رواد الأعمال والمستثمرين</w:t>
      </w:r>
      <w:r w:rsidRPr="00585C70">
        <w:rPr>
          <w:rFonts w:ascii="Sakkal Majalla" w:hAnsi="Sakkal Majalla" w:cs="Sakkal Majalla"/>
          <w:color w:val="000000" w:themeColor="text1"/>
          <w:sz w:val="28"/>
          <w:szCs w:val="28"/>
        </w:rPr>
        <w:t>.</w:t>
      </w:r>
    </w:p>
    <w:p w14:paraId="5A469874"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من جهة أخرى، يرى</w:t>
      </w:r>
      <w:r w:rsidRPr="00585C70">
        <w:rPr>
          <w:rFonts w:ascii="Sakkal Majalla" w:hAnsi="Sakkal Majalla" w:cs="Sakkal Majalla"/>
          <w:color w:val="000000" w:themeColor="text1"/>
          <w:sz w:val="28"/>
          <w:szCs w:val="28"/>
        </w:rPr>
        <w:t xml:space="preserve"> Vrečko et al. (2023) </w:t>
      </w:r>
      <w:r w:rsidRPr="00585C70">
        <w:rPr>
          <w:rFonts w:ascii="Sakkal Majalla" w:hAnsi="Sakkal Majalla" w:cs="Sakkal Majalla"/>
          <w:color w:val="000000" w:themeColor="text1"/>
          <w:sz w:val="28"/>
          <w:szCs w:val="28"/>
          <w:rtl/>
        </w:rPr>
        <w:t>أن عمليات إدارة المشاريع ومشاركة أصحاب المصلحة تمثلان ركيزتين أساسيتين في دعم النمو المؤسسي، إذ يسهم التكامل بين الممارسات الإدارية والريادية في تعزيز نجاح المشاريع، والذي بدوره يؤدي إلى تحقيق نمو مستدام للشركات الصغيرة والمتوسطة</w:t>
      </w:r>
      <w:r w:rsidRPr="00585C70">
        <w:rPr>
          <w:rFonts w:ascii="Sakkal Majalla" w:hAnsi="Sakkal Majalla" w:cs="Sakkal Majalla"/>
          <w:color w:val="000000" w:themeColor="text1"/>
          <w:sz w:val="28"/>
          <w:szCs w:val="28"/>
        </w:rPr>
        <w:t>.</w:t>
      </w:r>
    </w:p>
    <w:p w14:paraId="61537F71"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وعليه، فإن أهمية إدارة المشاريع الريادية تتمثل في قدرتها على تحقيق ثلاثة أهداف رئيسة</w:t>
      </w:r>
      <w:r w:rsidRPr="00585C70">
        <w:rPr>
          <w:rFonts w:ascii="Sakkal Majalla" w:hAnsi="Sakkal Majalla" w:cs="Sakkal Majalla"/>
          <w:color w:val="000000" w:themeColor="text1"/>
          <w:sz w:val="28"/>
          <w:szCs w:val="28"/>
        </w:rPr>
        <w:t>:</w:t>
      </w:r>
    </w:p>
    <w:p w14:paraId="5B4D0211" w14:textId="77777777" w:rsidR="0021361B" w:rsidRPr="00585C70" w:rsidRDefault="0021361B" w:rsidP="00C94706">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تحسين الأداء الابتكاري والتنافسي من خلال تنظيم عمليات الابتكار</w:t>
      </w:r>
      <w:r w:rsidRPr="00585C70">
        <w:rPr>
          <w:rFonts w:ascii="Sakkal Majalla" w:hAnsi="Sakkal Majalla" w:cs="Sakkal Majalla"/>
          <w:color w:val="000000" w:themeColor="text1"/>
          <w:sz w:val="28"/>
          <w:szCs w:val="28"/>
        </w:rPr>
        <w:t>.</w:t>
      </w:r>
    </w:p>
    <w:p w14:paraId="34553538" w14:textId="77777777" w:rsidR="0021361B" w:rsidRPr="00585C70" w:rsidRDefault="0021361B" w:rsidP="00C94706">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رفع كفاءة استثمار الموارد البشرية والمالية بما يعزز فرص النمو المستدام</w:t>
      </w:r>
      <w:r w:rsidRPr="00585C70">
        <w:rPr>
          <w:rFonts w:ascii="Sakkal Majalla" w:hAnsi="Sakkal Majalla" w:cs="Sakkal Majalla"/>
          <w:color w:val="000000" w:themeColor="text1"/>
          <w:sz w:val="28"/>
          <w:szCs w:val="28"/>
        </w:rPr>
        <w:t>.</w:t>
      </w:r>
    </w:p>
    <w:p w14:paraId="43E78687" w14:textId="77777777" w:rsidR="0021361B" w:rsidRPr="00585C70" w:rsidRDefault="0021361B" w:rsidP="00C94706">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تحقيق التوازن بين المخاطرة والنتائج من خلال أدوات المتابعة والتقييم المرنة</w:t>
      </w:r>
      <w:r w:rsidRPr="00585C70">
        <w:rPr>
          <w:rFonts w:ascii="Sakkal Majalla" w:hAnsi="Sakkal Majalla" w:cs="Sakkal Majalla"/>
          <w:color w:val="000000" w:themeColor="text1"/>
          <w:sz w:val="28"/>
          <w:szCs w:val="28"/>
        </w:rPr>
        <w:t>.</w:t>
      </w:r>
    </w:p>
    <w:p w14:paraId="1582A510" w14:textId="77777777" w:rsidR="0021361B" w:rsidRPr="00585C70" w:rsidRDefault="0021361B" w:rsidP="00EC7CD9">
      <w:pPr>
        <w:spacing w:before="100" w:beforeAutospacing="1" w:after="100" w:afterAutospacing="1" w:line="360" w:lineRule="auto"/>
        <w:jc w:val="both"/>
        <w:rPr>
          <w:rFonts w:ascii="Sakkal Majalla" w:hAnsi="Sakkal Majalla" w:cs="Sakkal Majalla"/>
          <w:b/>
          <w:bCs/>
          <w:color w:val="000000" w:themeColor="text1"/>
          <w:sz w:val="32"/>
          <w:szCs w:val="32"/>
        </w:rPr>
      </w:pPr>
      <w:r w:rsidRPr="00585C70">
        <w:rPr>
          <w:rFonts w:ascii="Sakkal Majalla" w:hAnsi="Sakkal Majalla" w:cs="Sakkal Majalla"/>
          <w:b/>
          <w:bCs/>
          <w:color w:val="000000" w:themeColor="text1"/>
          <w:sz w:val="32"/>
          <w:szCs w:val="32"/>
          <w:rtl/>
        </w:rPr>
        <w:t>ثالثاً: أبعاد إدارة المشاريع الريادية</w:t>
      </w:r>
    </w:p>
    <w:p w14:paraId="50032363"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استناداً إلى الأدبيات الحديثة، يمكن تحديد الأبعاد الأساسية لإدارة المشاريع الريادية على النحو التالي</w:t>
      </w:r>
      <w:r w:rsidRPr="00585C70">
        <w:rPr>
          <w:rFonts w:ascii="Sakkal Majalla" w:hAnsi="Sakkal Majalla" w:cs="Sakkal Majalla"/>
          <w:color w:val="000000" w:themeColor="text1"/>
          <w:sz w:val="28"/>
          <w:szCs w:val="28"/>
        </w:rPr>
        <w:t>:</w:t>
      </w:r>
    </w:p>
    <w:p w14:paraId="23717F3C" w14:textId="07593B05" w:rsidR="0021361B" w:rsidRPr="00585C70" w:rsidRDefault="005440D1" w:rsidP="00EC7CD9">
      <w:pPr>
        <w:spacing w:before="100" w:beforeAutospacing="1" w:after="100" w:afterAutospacing="1" w:line="360" w:lineRule="auto"/>
        <w:jc w:val="both"/>
        <w:rPr>
          <w:rFonts w:ascii="Sakkal Majalla" w:hAnsi="Sakkal Majalla" w:cs="Sakkal Majalla"/>
          <w:b/>
          <w:bCs/>
          <w:color w:val="000000" w:themeColor="text1"/>
          <w:sz w:val="28"/>
          <w:szCs w:val="28"/>
        </w:rPr>
      </w:pPr>
      <w:r w:rsidRPr="00585C70">
        <w:rPr>
          <w:rFonts w:ascii="Sakkal Majalla" w:hAnsi="Sakkal Majalla" w:cs="Sakkal Majalla" w:hint="cs"/>
          <w:b/>
          <w:bCs/>
          <w:color w:val="000000" w:themeColor="text1"/>
          <w:sz w:val="28"/>
          <w:szCs w:val="28"/>
          <w:rtl/>
        </w:rPr>
        <w:t xml:space="preserve">1. </w:t>
      </w:r>
      <w:r w:rsidR="0021361B" w:rsidRPr="00585C70">
        <w:rPr>
          <w:rFonts w:ascii="Sakkal Majalla" w:hAnsi="Sakkal Majalla" w:cs="Sakkal Majalla"/>
          <w:b/>
          <w:bCs/>
          <w:color w:val="000000" w:themeColor="text1"/>
          <w:sz w:val="28"/>
          <w:szCs w:val="28"/>
          <w:rtl/>
        </w:rPr>
        <w:t>التخطيط الريادي للمشاريع</w:t>
      </w:r>
    </w:p>
    <w:p w14:paraId="542AD459"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 xml:space="preserve">يُشير إلى تحديد الأهداف الريادية وصياغة الخطط التي تضمن التوازن بين الابتكار والجدوى الاقتصادية. ويؤكد الزعبي والجغبير (2019) أن التخطيط الفعّال يمثل الخطوة الأولى في إدارة أي مشروع </w:t>
      </w:r>
      <w:r w:rsidRPr="00585C70">
        <w:rPr>
          <w:rFonts w:ascii="Sakkal Majalla" w:hAnsi="Sakkal Majalla" w:cs="Sakkal Majalla"/>
          <w:color w:val="000000" w:themeColor="text1"/>
          <w:sz w:val="28"/>
          <w:szCs w:val="28"/>
          <w:rtl/>
        </w:rPr>
        <w:lastRenderedPageBreak/>
        <w:t>ناجح، إذ يسهم في تحديد الموارد المطلوبة والجداول الزمنية وتحليل المخاطر. ويضيف</w:t>
      </w:r>
      <w:r w:rsidRPr="00585C70">
        <w:rPr>
          <w:rFonts w:ascii="Sakkal Majalla" w:hAnsi="Sakkal Majalla" w:cs="Sakkal Majalla"/>
          <w:color w:val="000000" w:themeColor="text1"/>
          <w:sz w:val="28"/>
          <w:szCs w:val="28"/>
        </w:rPr>
        <w:t xml:space="preserve"> Morched &amp; Jarboui (2025) </w:t>
      </w:r>
      <w:r w:rsidRPr="00585C70">
        <w:rPr>
          <w:rFonts w:ascii="Sakkal Majalla" w:hAnsi="Sakkal Majalla" w:cs="Sakkal Majalla"/>
          <w:color w:val="000000" w:themeColor="text1"/>
          <w:sz w:val="28"/>
          <w:szCs w:val="28"/>
          <w:rtl/>
        </w:rPr>
        <w:t>أن التخطيط الريادي يختلف عن التخطيط التقليدي بتركيزه على التجريب والتعلم المستمر بدلاً من الالتزام الصارم بالمخططات المسبقة</w:t>
      </w:r>
      <w:r w:rsidRPr="00585C70">
        <w:rPr>
          <w:rFonts w:ascii="Sakkal Majalla" w:hAnsi="Sakkal Majalla" w:cs="Sakkal Majalla"/>
          <w:color w:val="000000" w:themeColor="text1"/>
          <w:sz w:val="28"/>
          <w:szCs w:val="28"/>
        </w:rPr>
        <w:t>.</w:t>
      </w:r>
    </w:p>
    <w:p w14:paraId="0A2132FA" w14:textId="3943D38C" w:rsidR="0021361B" w:rsidRPr="00585C70" w:rsidRDefault="005440D1" w:rsidP="00EC7CD9">
      <w:pPr>
        <w:spacing w:before="100" w:beforeAutospacing="1" w:after="100" w:afterAutospacing="1" w:line="360" w:lineRule="auto"/>
        <w:jc w:val="both"/>
        <w:rPr>
          <w:rFonts w:ascii="Sakkal Majalla" w:hAnsi="Sakkal Majalla" w:cs="Sakkal Majalla"/>
          <w:b/>
          <w:bCs/>
          <w:color w:val="000000" w:themeColor="text1"/>
          <w:sz w:val="28"/>
          <w:szCs w:val="28"/>
        </w:rPr>
      </w:pPr>
      <w:r w:rsidRPr="00585C70">
        <w:rPr>
          <w:rFonts w:ascii="Sakkal Majalla" w:hAnsi="Sakkal Majalla" w:cs="Sakkal Majalla" w:hint="cs"/>
          <w:b/>
          <w:bCs/>
          <w:color w:val="000000" w:themeColor="text1"/>
          <w:sz w:val="28"/>
          <w:szCs w:val="28"/>
          <w:rtl/>
        </w:rPr>
        <w:t xml:space="preserve">2. </w:t>
      </w:r>
      <w:r w:rsidR="0021361B" w:rsidRPr="00585C70">
        <w:rPr>
          <w:rFonts w:ascii="Sakkal Majalla" w:hAnsi="Sakkal Majalla" w:cs="Sakkal Majalla"/>
          <w:b/>
          <w:bCs/>
          <w:color w:val="000000" w:themeColor="text1"/>
          <w:sz w:val="28"/>
          <w:szCs w:val="28"/>
          <w:rtl/>
        </w:rPr>
        <w:t>التنظيم الريادي</w:t>
      </w:r>
    </w:p>
    <w:p w14:paraId="36AD4FBA"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يتمثل في تصميم الهياكل التنظيمية المرنة التي تدعم الإبداع والعمل الجماعي وتتيح حرية اتخاذ القرار. وأوضح أبوعمرة وخشمان (2020) أن البراعة الاستراتيجية في استغلال الفرص وتجنب التهديدات تتطلب تنظيماً إدارياً مرناً يتيح سرعة الاستجابة للتغيرات. ويسهم التنظيم الريادي في تقليل البيروقراطية وتحفيز الفرق الصغيرة على تحقيق نتائج سريعة</w:t>
      </w:r>
      <w:r w:rsidRPr="00585C70">
        <w:rPr>
          <w:rFonts w:ascii="Sakkal Majalla" w:hAnsi="Sakkal Majalla" w:cs="Sakkal Majalla"/>
          <w:color w:val="000000" w:themeColor="text1"/>
          <w:sz w:val="28"/>
          <w:szCs w:val="28"/>
        </w:rPr>
        <w:t>.</w:t>
      </w:r>
    </w:p>
    <w:p w14:paraId="31D8612C" w14:textId="06DE1818" w:rsidR="0021361B" w:rsidRPr="00585C70" w:rsidRDefault="005440D1" w:rsidP="00EC7CD9">
      <w:pPr>
        <w:spacing w:before="100" w:beforeAutospacing="1" w:after="100" w:afterAutospacing="1" w:line="360" w:lineRule="auto"/>
        <w:jc w:val="both"/>
        <w:rPr>
          <w:rFonts w:ascii="Sakkal Majalla" w:hAnsi="Sakkal Majalla" w:cs="Sakkal Majalla"/>
          <w:b/>
          <w:bCs/>
          <w:color w:val="000000" w:themeColor="text1"/>
          <w:sz w:val="28"/>
          <w:szCs w:val="28"/>
        </w:rPr>
      </w:pPr>
      <w:r w:rsidRPr="00585C70">
        <w:rPr>
          <w:rFonts w:ascii="Sakkal Majalla" w:hAnsi="Sakkal Majalla" w:cs="Sakkal Majalla" w:hint="cs"/>
          <w:b/>
          <w:bCs/>
          <w:color w:val="000000" w:themeColor="text1"/>
          <w:sz w:val="28"/>
          <w:szCs w:val="28"/>
          <w:rtl/>
        </w:rPr>
        <w:t xml:space="preserve">3. </w:t>
      </w:r>
      <w:r w:rsidR="0021361B" w:rsidRPr="00585C70">
        <w:rPr>
          <w:rFonts w:ascii="Sakkal Majalla" w:hAnsi="Sakkal Majalla" w:cs="Sakkal Majalla"/>
          <w:b/>
          <w:bCs/>
          <w:color w:val="000000" w:themeColor="text1"/>
          <w:sz w:val="28"/>
          <w:szCs w:val="28"/>
          <w:rtl/>
        </w:rPr>
        <w:t>القيادة الابتكارية</w:t>
      </w:r>
    </w:p>
    <w:p w14:paraId="55149D37"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تركز على تحفيز روح الريادة والإبداع داخل فرق العمل. وأشار</w:t>
      </w:r>
      <w:r w:rsidRPr="00585C70">
        <w:rPr>
          <w:rFonts w:ascii="Sakkal Majalla" w:hAnsi="Sakkal Majalla" w:cs="Sakkal Majalla"/>
          <w:color w:val="000000" w:themeColor="text1"/>
          <w:sz w:val="28"/>
          <w:szCs w:val="28"/>
        </w:rPr>
        <w:t xml:space="preserve"> Joel &amp; Oguanobi (2024) </w:t>
      </w:r>
      <w:r w:rsidRPr="00585C70">
        <w:rPr>
          <w:rFonts w:ascii="Sakkal Majalla" w:hAnsi="Sakkal Majalla" w:cs="Sakkal Majalla"/>
          <w:color w:val="000000" w:themeColor="text1"/>
          <w:sz w:val="28"/>
          <w:szCs w:val="28"/>
          <w:rtl/>
        </w:rPr>
        <w:t>إلى أن القيادة الريادية القائمة على الرؤية المستقبلية والابتكار تمثل أحد أهم محددات نجاح الشركات الناشئة. كما أكد</w:t>
      </w:r>
      <w:r w:rsidRPr="00585C70">
        <w:rPr>
          <w:rFonts w:ascii="Sakkal Majalla" w:hAnsi="Sakkal Majalla" w:cs="Sakkal Majalla"/>
          <w:color w:val="000000" w:themeColor="text1"/>
          <w:sz w:val="28"/>
          <w:szCs w:val="28"/>
        </w:rPr>
        <w:t xml:space="preserve"> Limar (2023) </w:t>
      </w:r>
      <w:r w:rsidRPr="00585C70">
        <w:rPr>
          <w:rFonts w:ascii="Sakkal Majalla" w:hAnsi="Sakkal Majalla" w:cs="Sakkal Majalla"/>
          <w:color w:val="000000" w:themeColor="text1"/>
          <w:sz w:val="28"/>
          <w:szCs w:val="28"/>
          <w:rtl/>
        </w:rPr>
        <w:t>أن القيادة الاستراتيجية تخلق بيئة عمل قائمة على الثقة والتعاون، مما يعزز كفاءة فرق المشاريع في التعامل مع المخاطر والتحديات</w:t>
      </w:r>
      <w:r w:rsidRPr="00585C70">
        <w:rPr>
          <w:rFonts w:ascii="Sakkal Majalla" w:hAnsi="Sakkal Majalla" w:cs="Sakkal Majalla"/>
          <w:color w:val="000000" w:themeColor="text1"/>
          <w:sz w:val="28"/>
          <w:szCs w:val="28"/>
        </w:rPr>
        <w:t>.</w:t>
      </w:r>
    </w:p>
    <w:p w14:paraId="12E024B8" w14:textId="5C5423C4" w:rsidR="0021361B" w:rsidRPr="00585C70" w:rsidRDefault="005440D1" w:rsidP="00EC7CD9">
      <w:pPr>
        <w:spacing w:before="100" w:beforeAutospacing="1" w:after="100" w:afterAutospacing="1" w:line="360" w:lineRule="auto"/>
        <w:jc w:val="both"/>
        <w:rPr>
          <w:rFonts w:ascii="Sakkal Majalla" w:hAnsi="Sakkal Majalla" w:cs="Sakkal Majalla"/>
          <w:b/>
          <w:bCs/>
          <w:color w:val="000000" w:themeColor="text1"/>
          <w:sz w:val="28"/>
          <w:szCs w:val="28"/>
        </w:rPr>
      </w:pPr>
      <w:r w:rsidRPr="00585C70">
        <w:rPr>
          <w:rFonts w:ascii="Sakkal Majalla" w:hAnsi="Sakkal Majalla" w:cs="Sakkal Majalla" w:hint="cs"/>
          <w:b/>
          <w:bCs/>
          <w:color w:val="000000" w:themeColor="text1"/>
          <w:sz w:val="28"/>
          <w:szCs w:val="28"/>
          <w:rtl/>
        </w:rPr>
        <w:t xml:space="preserve">4. </w:t>
      </w:r>
      <w:r w:rsidR="0021361B" w:rsidRPr="00585C70">
        <w:rPr>
          <w:rFonts w:ascii="Sakkal Majalla" w:hAnsi="Sakkal Majalla" w:cs="Sakkal Majalla"/>
          <w:b/>
          <w:bCs/>
          <w:color w:val="000000" w:themeColor="text1"/>
          <w:sz w:val="28"/>
          <w:szCs w:val="28"/>
          <w:rtl/>
        </w:rPr>
        <w:t>المتابعة والتقييم الريادي</w:t>
      </w:r>
    </w:p>
    <w:p w14:paraId="3BED633D"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يُقصد بها عملية رصد الأداء وتقييم النتائج بناءً على مؤشرات مرنة قابلة للتعديل وفق تطور المشروع. وبيّن</w:t>
      </w:r>
      <w:r w:rsidRPr="00585C70">
        <w:rPr>
          <w:rFonts w:ascii="Sakkal Majalla" w:hAnsi="Sakkal Majalla" w:cs="Sakkal Majalla"/>
          <w:color w:val="000000" w:themeColor="text1"/>
          <w:sz w:val="28"/>
          <w:szCs w:val="28"/>
        </w:rPr>
        <w:t xml:space="preserve"> Vrečko et al. (2023) </w:t>
      </w:r>
      <w:r w:rsidRPr="00585C70">
        <w:rPr>
          <w:rFonts w:ascii="Sakkal Majalla" w:hAnsi="Sakkal Majalla" w:cs="Sakkal Majalla"/>
          <w:color w:val="000000" w:themeColor="text1"/>
          <w:sz w:val="28"/>
          <w:szCs w:val="28"/>
          <w:rtl/>
        </w:rPr>
        <w:t>أن نجاح المشاريع يرتبط بوجود أنظمة متابعة فعالة تتيح التفاعل المستمر مع أصحاب المصلحة، وتساعد على تصحيح المسار في الوقت المناسب. وتُعد هذه المرحلة أساسية لضمان تحقيق الأهداف الريادية وتحويل الأفكار إلى نتائج ملموسة</w:t>
      </w:r>
      <w:r w:rsidRPr="00585C70">
        <w:rPr>
          <w:rFonts w:ascii="Sakkal Majalla" w:hAnsi="Sakkal Majalla" w:cs="Sakkal Majalla"/>
          <w:color w:val="000000" w:themeColor="text1"/>
          <w:sz w:val="28"/>
          <w:szCs w:val="28"/>
        </w:rPr>
        <w:t>.</w:t>
      </w:r>
    </w:p>
    <w:p w14:paraId="5EC83A3E" w14:textId="77777777" w:rsidR="0021361B" w:rsidRPr="00585C70" w:rsidRDefault="0021361B" w:rsidP="00EC7CD9">
      <w:pPr>
        <w:spacing w:before="100" w:beforeAutospacing="1" w:after="100" w:afterAutospacing="1" w:line="360" w:lineRule="auto"/>
        <w:jc w:val="both"/>
        <w:rPr>
          <w:rFonts w:ascii="Sakkal Majalla" w:hAnsi="Sakkal Majalla" w:cs="Sakkal Majalla"/>
          <w:b/>
          <w:bCs/>
          <w:color w:val="000000" w:themeColor="text1"/>
          <w:sz w:val="32"/>
          <w:szCs w:val="32"/>
        </w:rPr>
      </w:pPr>
      <w:r w:rsidRPr="00585C70">
        <w:rPr>
          <w:rFonts w:ascii="Sakkal Majalla" w:hAnsi="Sakkal Majalla" w:cs="Sakkal Majalla"/>
          <w:b/>
          <w:bCs/>
          <w:color w:val="000000" w:themeColor="text1"/>
          <w:sz w:val="32"/>
          <w:szCs w:val="32"/>
          <w:rtl/>
        </w:rPr>
        <w:t>رابعاً: مفهوم نمو الشركات الناشئة</w:t>
      </w:r>
    </w:p>
    <w:p w14:paraId="426F5755"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lastRenderedPageBreak/>
        <w:t>يُعرَّف نمو الشركات الناشئة بأنه "الزيادة المستمرة في حجم النشاط الاقتصادي للشركة، بما يشمل الإيرادات، عدد العملاء، رأس المال، وحصتها السوقية</w:t>
      </w:r>
      <w:r w:rsidRPr="00585C70">
        <w:rPr>
          <w:rFonts w:ascii="Sakkal Majalla" w:hAnsi="Sakkal Majalla" w:cs="Sakkal Majalla"/>
          <w:color w:val="000000" w:themeColor="text1"/>
          <w:sz w:val="28"/>
          <w:szCs w:val="28"/>
        </w:rPr>
        <w:t xml:space="preserve">" (Santander De La Ossa-Guerra &amp; Moreno-Monsalve, 2024). </w:t>
      </w:r>
      <w:r w:rsidRPr="00585C70">
        <w:rPr>
          <w:rFonts w:ascii="Sakkal Majalla" w:hAnsi="Sakkal Majalla" w:cs="Sakkal Majalla"/>
          <w:color w:val="000000" w:themeColor="text1"/>
          <w:sz w:val="28"/>
          <w:szCs w:val="28"/>
          <w:rtl/>
        </w:rPr>
        <w:t>ويُعد النمو مؤشراً حيوياً على قدرة الشركات الناشئة على تحويل أفكارها إلى نماذج أعمال ناجحة وقابلة للتوسع</w:t>
      </w:r>
      <w:r w:rsidRPr="00585C70">
        <w:rPr>
          <w:rFonts w:ascii="Sakkal Majalla" w:hAnsi="Sakkal Majalla" w:cs="Sakkal Majalla"/>
          <w:color w:val="000000" w:themeColor="text1"/>
          <w:sz w:val="28"/>
          <w:szCs w:val="28"/>
        </w:rPr>
        <w:t>.</w:t>
      </w:r>
    </w:p>
    <w:p w14:paraId="4476268E"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وقد أوضحت دراسة</w:t>
      </w:r>
      <w:r w:rsidRPr="00585C70">
        <w:rPr>
          <w:rFonts w:ascii="Sakkal Majalla" w:hAnsi="Sakkal Majalla" w:cs="Sakkal Majalla"/>
          <w:color w:val="000000" w:themeColor="text1"/>
          <w:sz w:val="28"/>
          <w:szCs w:val="28"/>
        </w:rPr>
        <w:t xml:space="preserve"> Joel &amp; Oguanobi (2024) </w:t>
      </w:r>
      <w:r w:rsidRPr="00585C70">
        <w:rPr>
          <w:rFonts w:ascii="Sakkal Majalla" w:hAnsi="Sakkal Majalla" w:cs="Sakkal Majalla"/>
          <w:color w:val="000000" w:themeColor="text1"/>
          <w:sz w:val="28"/>
          <w:szCs w:val="28"/>
          <w:rtl/>
        </w:rPr>
        <w:t>أن نمو الشركات الناشئة يرتبط بعوامل متعددة، أهمها القيادة الريادية، الكفاءة الإدارية، والقدرة على التكيف مع الأسواق. بينما بينت</w:t>
      </w:r>
      <w:r w:rsidRPr="00585C70">
        <w:rPr>
          <w:rFonts w:ascii="Sakkal Majalla" w:hAnsi="Sakkal Majalla" w:cs="Sakkal Majalla"/>
          <w:color w:val="000000" w:themeColor="text1"/>
          <w:sz w:val="28"/>
          <w:szCs w:val="28"/>
        </w:rPr>
        <w:t xml:space="preserve"> Sukaik (2024) </w:t>
      </w:r>
      <w:r w:rsidRPr="00585C70">
        <w:rPr>
          <w:rFonts w:ascii="Sakkal Majalla" w:hAnsi="Sakkal Majalla" w:cs="Sakkal Majalla"/>
          <w:color w:val="000000" w:themeColor="text1"/>
          <w:sz w:val="28"/>
          <w:szCs w:val="28"/>
          <w:rtl/>
        </w:rPr>
        <w:t>أن ممارسات إدارة المشاريع الجيدة تساهم في تعزيز القدرات الابتكارية للشركات، مما ينعكس إيجاباً على نموها واستدامتها في الأسواق التنافسية</w:t>
      </w:r>
      <w:r w:rsidRPr="00585C70">
        <w:rPr>
          <w:rFonts w:ascii="Sakkal Majalla" w:hAnsi="Sakkal Majalla" w:cs="Sakkal Majalla"/>
          <w:color w:val="000000" w:themeColor="text1"/>
          <w:sz w:val="28"/>
          <w:szCs w:val="28"/>
        </w:rPr>
        <w:t>.</w:t>
      </w:r>
    </w:p>
    <w:p w14:paraId="5AA2CCA2" w14:textId="77777777" w:rsidR="0021361B" w:rsidRPr="00585C70" w:rsidRDefault="0021361B" w:rsidP="00EC7CD9">
      <w:pPr>
        <w:spacing w:before="100" w:beforeAutospacing="1" w:after="100" w:afterAutospacing="1" w:line="360" w:lineRule="auto"/>
        <w:jc w:val="both"/>
        <w:rPr>
          <w:rFonts w:ascii="Sakkal Majalla" w:hAnsi="Sakkal Majalla" w:cs="Sakkal Majalla"/>
          <w:b/>
          <w:bCs/>
          <w:color w:val="000000" w:themeColor="text1"/>
          <w:sz w:val="32"/>
          <w:szCs w:val="32"/>
        </w:rPr>
      </w:pPr>
      <w:r w:rsidRPr="00585C70">
        <w:rPr>
          <w:rFonts w:ascii="Sakkal Majalla" w:hAnsi="Sakkal Majalla" w:cs="Sakkal Majalla"/>
          <w:b/>
          <w:bCs/>
          <w:color w:val="000000" w:themeColor="text1"/>
          <w:sz w:val="32"/>
          <w:szCs w:val="32"/>
          <w:rtl/>
        </w:rPr>
        <w:t>خامساً: العلاقة بين إدارة المشاريع الريادية ونمو الشركات الناشئة</w:t>
      </w:r>
    </w:p>
    <w:p w14:paraId="329145FC"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تشير الأدبيات الحديثة إلى وجود علاقة مباشرة وإيجابية بين تطبيق ممارسات إدارة المشاريع الريادية وتحقيق النمو في الشركات الناشئة. فقد أظهرت دراسة</w:t>
      </w:r>
      <w:r w:rsidRPr="00585C70">
        <w:rPr>
          <w:rFonts w:ascii="Sakkal Majalla" w:hAnsi="Sakkal Majalla" w:cs="Sakkal Majalla"/>
          <w:color w:val="000000" w:themeColor="text1"/>
          <w:sz w:val="28"/>
          <w:szCs w:val="28"/>
        </w:rPr>
        <w:t xml:space="preserve"> Morched &amp; Jarboui (2025) </w:t>
      </w:r>
      <w:r w:rsidRPr="00585C70">
        <w:rPr>
          <w:rFonts w:ascii="Sakkal Majalla" w:hAnsi="Sakkal Majalla" w:cs="Sakkal Majalla"/>
          <w:color w:val="000000" w:themeColor="text1"/>
          <w:sz w:val="28"/>
          <w:szCs w:val="28"/>
          <w:rtl/>
        </w:rPr>
        <w:t>أن تطبيق أدوات إدارة المشاريع وفق معايير</w:t>
      </w:r>
      <w:r w:rsidRPr="00585C70">
        <w:rPr>
          <w:rFonts w:ascii="Sakkal Majalla" w:hAnsi="Sakkal Majalla" w:cs="Sakkal Majalla"/>
          <w:color w:val="000000" w:themeColor="text1"/>
          <w:sz w:val="28"/>
          <w:szCs w:val="28"/>
        </w:rPr>
        <w:t xml:space="preserve"> PMI </w:t>
      </w:r>
      <w:r w:rsidRPr="00585C70">
        <w:rPr>
          <w:rFonts w:ascii="Sakkal Majalla" w:hAnsi="Sakkal Majalla" w:cs="Sakkal Majalla"/>
          <w:color w:val="000000" w:themeColor="text1"/>
          <w:sz w:val="28"/>
          <w:szCs w:val="28"/>
          <w:rtl/>
        </w:rPr>
        <w:t>يسهم في تعزيز كفاءة رواد الأعمال في إدارة الوقت والتكلفة والنطاق، مما يحسن من قدرة المشاريع الريادية على التوسع</w:t>
      </w:r>
      <w:r w:rsidRPr="00585C70">
        <w:rPr>
          <w:rFonts w:ascii="Sakkal Majalla" w:hAnsi="Sakkal Majalla" w:cs="Sakkal Majalla"/>
          <w:color w:val="000000" w:themeColor="text1"/>
          <w:sz w:val="28"/>
          <w:szCs w:val="28"/>
        </w:rPr>
        <w:t>.</w:t>
      </w:r>
    </w:p>
    <w:p w14:paraId="0A3693F1"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وأكدت دراسة</w:t>
      </w:r>
      <w:r w:rsidRPr="00585C70">
        <w:rPr>
          <w:rFonts w:ascii="Sakkal Majalla" w:hAnsi="Sakkal Majalla" w:cs="Sakkal Majalla"/>
          <w:color w:val="000000" w:themeColor="text1"/>
          <w:sz w:val="28"/>
          <w:szCs w:val="28"/>
        </w:rPr>
        <w:t xml:space="preserve"> Vrečko et al. (2023) </w:t>
      </w:r>
      <w:r w:rsidRPr="00585C70">
        <w:rPr>
          <w:rFonts w:ascii="Sakkal Majalla" w:hAnsi="Sakkal Majalla" w:cs="Sakkal Majalla"/>
          <w:color w:val="000000" w:themeColor="text1"/>
          <w:sz w:val="28"/>
          <w:szCs w:val="28"/>
          <w:rtl/>
        </w:rPr>
        <w:t>أن عمليات إدارة المشاريع تؤثر بشكل غير مباشر على نمو الشركات من خلال نجاح المشروع ذاته، في حين أن المشاركة الفعالة لأصحاب المصلحة تضمن تحقيق التكامل بين أهداف المشروع واستراتيجيات النمو المؤسسي</w:t>
      </w:r>
      <w:r w:rsidRPr="00585C70">
        <w:rPr>
          <w:rFonts w:ascii="Sakkal Majalla" w:hAnsi="Sakkal Majalla" w:cs="Sakkal Majalla"/>
          <w:color w:val="000000" w:themeColor="text1"/>
          <w:sz w:val="28"/>
          <w:szCs w:val="28"/>
        </w:rPr>
        <w:t>.</w:t>
      </w:r>
    </w:p>
    <w:p w14:paraId="6AD62B49" w14:textId="77777777" w:rsidR="0021361B" w:rsidRPr="00585C70" w:rsidRDefault="0021361B" w:rsidP="005440D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5C70">
        <w:rPr>
          <w:rFonts w:ascii="Sakkal Majalla" w:hAnsi="Sakkal Majalla" w:cs="Sakkal Majalla"/>
          <w:color w:val="000000" w:themeColor="text1"/>
          <w:sz w:val="28"/>
          <w:szCs w:val="28"/>
          <w:rtl/>
        </w:rPr>
        <w:t>كما بينت دراسة</w:t>
      </w:r>
      <w:r w:rsidRPr="00585C70">
        <w:rPr>
          <w:rFonts w:ascii="Sakkal Majalla" w:hAnsi="Sakkal Majalla" w:cs="Sakkal Majalla"/>
          <w:color w:val="000000" w:themeColor="text1"/>
          <w:sz w:val="28"/>
          <w:szCs w:val="28"/>
        </w:rPr>
        <w:t xml:space="preserve"> Sukaik (2024) </w:t>
      </w:r>
      <w:r w:rsidRPr="00585C70">
        <w:rPr>
          <w:rFonts w:ascii="Sakkal Majalla" w:hAnsi="Sakkal Majalla" w:cs="Sakkal Majalla"/>
          <w:color w:val="000000" w:themeColor="text1"/>
          <w:sz w:val="28"/>
          <w:szCs w:val="28"/>
          <w:rtl/>
        </w:rPr>
        <w:t>أن التكامل بين ممارسات إدارة المشاريع والأهداف الاستراتيجية للابتكار يؤدي إلى رفع كفاءة إدارة الموارد والمخاطر، مما يعزز النمو طويل الأمد للشركات التقنية الناشئة. وبذلك، يمكن القول إن إدارة المشاريع الريادية تمثل إطاراً عملياً يدعم التحول من فكرة المشروع إلى مؤسسة ناجحة قادرة على المنافسة والاستدامة</w:t>
      </w:r>
      <w:r w:rsidRPr="00585C70">
        <w:rPr>
          <w:rFonts w:ascii="Sakkal Majalla" w:hAnsi="Sakkal Majalla" w:cs="Sakkal Majalla"/>
          <w:color w:val="000000" w:themeColor="text1"/>
          <w:sz w:val="28"/>
          <w:szCs w:val="28"/>
        </w:rPr>
        <w:t>.</w:t>
      </w:r>
    </w:p>
    <w:p w14:paraId="1AE44107" w14:textId="0F37D821" w:rsidR="005440D1" w:rsidRPr="00585C70" w:rsidRDefault="005440D1" w:rsidP="005440D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3" w:name="_Toc169790506"/>
      <w:bookmarkStart w:id="24" w:name="_Toc214147929"/>
      <w:bookmarkEnd w:id="21"/>
      <w:r w:rsidRPr="00585C70">
        <w:rPr>
          <w:rFonts w:ascii="Sakkal Majalla" w:eastAsia="Times New Roman" w:hAnsi="Sakkal Majalla" w:cs="Sakkal Majalla"/>
          <w:b/>
          <w:bCs/>
          <w:color w:val="000000" w:themeColor="text1"/>
          <w:kern w:val="0"/>
          <w:sz w:val="36"/>
          <w:szCs w:val="36"/>
          <w:rtl/>
          <w14:ligatures w14:val="none"/>
        </w:rPr>
        <w:lastRenderedPageBreak/>
        <w:t>10.1 المنهجية وطرق البحث:</w:t>
      </w:r>
      <w:bookmarkEnd w:id="24"/>
    </w:p>
    <w:p w14:paraId="11396BFF" w14:textId="77777777" w:rsidR="0021361B" w:rsidRPr="00585C70" w:rsidRDefault="0021361B" w:rsidP="005440D1">
      <w:pPr>
        <w:spacing w:before="100" w:beforeAutospacing="1" w:after="100" w:afterAutospacing="1" w:line="360" w:lineRule="auto"/>
        <w:ind w:left="-2"/>
        <w:jc w:val="both"/>
        <w:rPr>
          <w:rFonts w:ascii="Sakkal Majalla" w:eastAsia="Times New Roman" w:hAnsi="Sakkal Majalla" w:cs="Sakkal Majalla"/>
          <w:b/>
          <w:bCs/>
          <w:color w:val="000000" w:themeColor="text1"/>
          <w:kern w:val="0"/>
          <w:sz w:val="32"/>
          <w:szCs w:val="32"/>
          <w14:ligatures w14:val="none"/>
        </w:rPr>
      </w:pPr>
      <w:r w:rsidRPr="00585C70">
        <w:rPr>
          <w:rFonts w:ascii="Sakkal Majalla" w:eastAsia="Times New Roman" w:hAnsi="Sakkal Majalla" w:cs="Sakkal Majalla"/>
          <w:b/>
          <w:bCs/>
          <w:color w:val="000000" w:themeColor="text1"/>
          <w:kern w:val="0"/>
          <w:sz w:val="32"/>
          <w:szCs w:val="32"/>
          <w:rtl/>
          <w14:ligatures w14:val="none"/>
        </w:rPr>
        <w:t>أولاً: منهج الدراسة</w:t>
      </w:r>
    </w:p>
    <w:p w14:paraId="62F0C90A" w14:textId="04B0E8A0" w:rsidR="0021361B" w:rsidRPr="00585C70" w:rsidRDefault="0021361B" w:rsidP="005440D1">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تم استخدام المنهج الوصفي التحليلي بهدف دراسة أثر إدارة المشاريع الريادية بأبعادها الرئيسة (التخطيط الريادي، التنظيم الريادي، القيادة الابتكارية، المتابعة والتقييم الريادي) على نمو الشركات الناشئة في المملكة العربية السعودية</w:t>
      </w:r>
      <w:r w:rsidR="006316BA" w:rsidRPr="00585C70">
        <w:rPr>
          <w:rFonts w:ascii="Sakkal Majalla" w:eastAsia="Times New Roman" w:hAnsi="Sakkal Majalla" w:cs="Sakkal Majalla"/>
          <w:color w:val="000000" w:themeColor="text1"/>
          <w:kern w:val="0"/>
          <w:sz w:val="28"/>
          <w:szCs w:val="28"/>
          <w:rtl/>
          <w14:ligatures w14:val="none"/>
        </w:rPr>
        <w:t>،و</w:t>
      </w:r>
      <w:r w:rsidRPr="00585C70">
        <w:rPr>
          <w:rFonts w:ascii="Sakkal Majalla" w:eastAsia="Times New Roman" w:hAnsi="Sakkal Majalla" w:cs="Sakkal Majalla"/>
          <w:color w:val="000000" w:themeColor="text1"/>
          <w:kern w:val="0"/>
          <w:sz w:val="28"/>
          <w:szCs w:val="28"/>
          <w:rtl/>
          <w14:ligatures w14:val="none"/>
        </w:rPr>
        <w:t>يرتكز هذا المنهج على جمع البيانات الكمية من الميدان وتحليلها إحصائياً لتحديد قوة واتجاه العلاقة بين المتغيرات، بما يحقق أهداف الدراسة واختبار فرضياتها بطريقة علمية دقيقة</w:t>
      </w:r>
      <w:r w:rsidRPr="00585C70">
        <w:rPr>
          <w:rFonts w:ascii="Sakkal Majalla" w:eastAsia="Times New Roman" w:hAnsi="Sakkal Majalla" w:cs="Sakkal Majalla"/>
          <w:color w:val="000000" w:themeColor="text1"/>
          <w:kern w:val="0"/>
          <w:sz w:val="28"/>
          <w:szCs w:val="28"/>
          <w14:ligatures w14:val="none"/>
        </w:rPr>
        <w:t>.</w:t>
      </w:r>
    </w:p>
    <w:p w14:paraId="7C2BEC0C" w14:textId="77777777" w:rsidR="0021361B" w:rsidRPr="00585C70" w:rsidRDefault="0021361B" w:rsidP="005440D1">
      <w:pPr>
        <w:spacing w:before="100" w:beforeAutospacing="1" w:after="100" w:afterAutospacing="1" w:line="360" w:lineRule="auto"/>
        <w:ind w:left="-2"/>
        <w:jc w:val="both"/>
        <w:rPr>
          <w:rFonts w:ascii="Sakkal Majalla" w:eastAsia="Times New Roman" w:hAnsi="Sakkal Majalla" w:cs="Sakkal Majalla"/>
          <w:b/>
          <w:bCs/>
          <w:color w:val="000000" w:themeColor="text1"/>
          <w:kern w:val="0"/>
          <w:sz w:val="32"/>
          <w:szCs w:val="32"/>
          <w14:ligatures w14:val="none"/>
        </w:rPr>
      </w:pPr>
      <w:r w:rsidRPr="00585C70">
        <w:rPr>
          <w:rFonts w:ascii="Sakkal Majalla" w:eastAsia="Times New Roman" w:hAnsi="Sakkal Majalla" w:cs="Sakkal Majalla"/>
          <w:b/>
          <w:bCs/>
          <w:color w:val="000000" w:themeColor="text1"/>
          <w:kern w:val="0"/>
          <w:sz w:val="32"/>
          <w:szCs w:val="32"/>
          <w:rtl/>
          <w14:ligatures w14:val="none"/>
        </w:rPr>
        <w:t>ثانياً: مجتمع الدراسة وعينتها</w:t>
      </w:r>
    </w:p>
    <w:p w14:paraId="3C0B7D66" w14:textId="77777777" w:rsidR="0021361B" w:rsidRPr="00585C70" w:rsidRDefault="0021361B" w:rsidP="005440D1">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يتكوّن مجتمع الدراسة من رواد الأعمال ومديري المشاريع في الشركات الناشئة العاملة في قطاع ريادة الأعمال بالمملكة العربية السعودية، نظراً لدورهم المحوري في قيادة وإدارة العمليات الريادية</w:t>
      </w:r>
      <w:r w:rsidRPr="00585C70">
        <w:rPr>
          <w:rFonts w:ascii="Sakkal Majalla" w:eastAsia="Times New Roman" w:hAnsi="Sakkal Majalla" w:cs="Sakkal Majalla"/>
          <w:color w:val="000000" w:themeColor="text1"/>
          <w:kern w:val="0"/>
          <w:sz w:val="28"/>
          <w:szCs w:val="28"/>
          <w14:ligatures w14:val="none"/>
        </w:rPr>
        <w:t>.</w:t>
      </w:r>
      <w:r w:rsidRPr="00585C70">
        <w:rPr>
          <w:rFonts w:ascii="Sakkal Majalla" w:eastAsia="Times New Roman" w:hAnsi="Sakkal Majalla" w:cs="Sakkal Majalla"/>
          <w:color w:val="000000" w:themeColor="text1"/>
          <w:kern w:val="0"/>
          <w:sz w:val="28"/>
          <w:szCs w:val="28"/>
          <w14:ligatures w14:val="none"/>
        </w:rPr>
        <w:br/>
      </w:r>
      <w:r w:rsidRPr="00585C70">
        <w:rPr>
          <w:rFonts w:ascii="Sakkal Majalla" w:eastAsia="Times New Roman" w:hAnsi="Sakkal Majalla" w:cs="Sakkal Majalla"/>
          <w:color w:val="000000" w:themeColor="text1"/>
          <w:kern w:val="0"/>
          <w:sz w:val="28"/>
          <w:szCs w:val="28"/>
          <w:rtl/>
          <w14:ligatures w14:val="none"/>
        </w:rPr>
        <w:t xml:space="preserve">تم اختيار عينة عشوائية بسيطة من أفراد المجتمع بلغ حجمها </w:t>
      </w:r>
      <w:r w:rsidRPr="00585C70">
        <w:rPr>
          <w:rFonts w:ascii="Sakkal Majalla" w:eastAsia="Times New Roman" w:hAnsi="Sakkal Majalla" w:cs="Sakkal Majalla"/>
          <w:color w:val="000000" w:themeColor="text1"/>
          <w:kern w:val="0"/>
          <w:sz w:val="28"/>
          <w:szCs w:val="28"/>
          <w14:ligatures w14:val="none"/>
        </w:rPr>
        <w:t xml:space="preserve">(176) </w:t>
      </w:r>
      <w:r w:rsidRPr="00585C70">
        <w:rPr>
          <w:rFonts w:ascii="Sakkal Majalla" w:eastAsia="Times New Roman" w:hAnsi="Sakkal Majalla" w:cs="Sakkal Majalla"/>
          <w:color w:val="000000" w:themeColor="text1"/>
          <w:kern w:val="0"/>
          <w:sz w:val="28"/>
          <w:szCs w:val="28"/>
          <w:rtl/>
          <w14:ligatures w14:val="none"/>
        </w:rPr>
        <w:t>مفردة تمثل أصحاب ومديري مشاريع ناشئة متنوعة في مجالات التقنية والخدمات والاستشارات</w:t>
      </w:r>
      <w:r w:rsidRPr="00585C70">
        <w:rPr>
          <w:rFonts w:ascii="Sakkal Majalla" w:eastAsia="Times New Roman" w:hAnsi="Sakkal Majalla" w:cs="Sakkal Majalla"/>
          <w:color w:val="000000" w:themeColor="text1"/>
          <w:kern w:val="0"/>
          <w:sz w:val="28"/>
          <w:szCs w:val="28"/>
          <w14:ligatures w14:val="none"/>
        </w:rPr>
        <w:t>.</w:t>
      </w:r>
    </w:p>
    <w:p w14:paraId="1FD68168" w14:textId="77777777" w:rsidR="0021361B" w:rsidRPr="00585C70" w:rsidRDefault="0021361B" w:rsidP="005440D1">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وقد تم تحديد هذا الحجم بناءً على اعتبارات المعادلة الإحصائية لتناسب حجم المجتمع، بما يحقق تمثيلاً كافياً ويسمح بتعميم النتائج بدرجة موثوقية عالية</w:t>
      </w:r>
      <w:r w:rsidRPr="00585C70">
        <w:rPr>
          <w:rFonts w:ascii="Sakkal Majalla" w:eastAsia="Times New Roman" w:hAnsi="Sakkal Majalla" w:cs="Sakkal Majalla"/>
          <w:color w:val="000000" w:themeColor="text1"/>
          <w:kern w:val="0"/>
          <w:sz w:val="28"/>
          <w:szCs w:val="28"/>
          <w14:ligatures w14:val="none"/>
        </w:rPr>
        <w:t>.</w:t>
      </w:r>
    </w:p>
    <w:p w14:paraId="44E98BFB" w14:textId="77777777" w:rsidR="0021361B" w:rsidRPr="00585C70" w:rsidRDefault="0021361B" w:rsidP="005440D1">
      <w:pPr>
        <w:spacing w:before="100" w:beforeAutospacing="1" w:after="100" w:afterAutospacing="1" w:line="360" w:lineRule="auto"/>
        <w:ind w:left="-2"/>
        <w:jc w:val="both"/>
        <w:rPr>
          <w:rFonts w:ascii="Sakkal Majalla" w:eastAsia="Times New Roman" w:hAnsi="Sakkal Majalla" w:cs="Sakkal Majalla"/>
          <w:b/>
          <w:bCs/>
          <w:color w:val="000000" w:themeColor="text1"/>
          <w:kern w:val="0"/>
          <w:sz w:val="32"/>
          <w:szCs w:val="32"/>
          <w14:ligatures w14:val="none"/>
        </w:rPr>
      </w:pPr>
      <w:r w:rsidRPr="00585C70">
        <w:rPr>
          <w:rFonts w:ascii="Sakkal Majalla" w:eastAsia="Times New Roman" w:hAnsi="Sakkal Majalla" w:cs="Sakkal Majalla"/>
          <w:b/>
          <w:bCs/>
          <w:color w:val="000000" w:themeColor="text1"/>
          <w:kern w:val="0"/>
          <w:sz w:val="32"/>
          <w:szCs w:val="32"/>
          <w:rtl/>
          <w14:ligatures w14:val="none"/>
        </w:rPr>
        <w:t>ثالثاً: أداة الدراسة</w:t>
      </w:r>
    </w:p>
    <w:p w14:paraId="4EAC02B0" w14:textId="77777777" w:rsidR="0021361B" w:rsidRPr="00585C70" w:rsidRDefault="0021361B" w:rsidP="005440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اعتمدت الدراسة على الاستبانة كأداة رئيسة لجمع البيانات، وتم تصميمها بالاستناد إلى الأدبيات النظرية والدراسات السابقة ذات الصلة بإدارة المشاريع الريادية ونمو الشركات الناشئة</w:t>
      </w:r>
      <w:r w:rsidRPr="00585C70">
        <w:rPr>
          <w:rFonts w:ascii="Sakkal Majalla" w:eastAsia="Times New Roman" w:hAnsi="Sakkal Majalla" w:cs="Sakkal Majalla"/>
          <w:color w:val="000000" w:themeColor="text1"/>
          <w:kern w:val="0"/>
          <w:sz w:val="28"/>
          <w:szCs w:val="28"/>
          <w14:ligatures w14:val="none"/>
        </w:rPr>
        <w:t xml:space="preserve"> (Morched &amp; Jarboui, 2025; Sukaik, 2024; Vrečko et al., 2023).</w:t>
      </w:r>
    </w:p>
    <w:p w14:paraId="37EFF700" w14:textId="77777777" w:rsidR="0021361B" w:rsidRPr="00585C70" w:rsidRDefault="0021361B" w:rsidP="005440D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تضم الاستبانة محورين رئيسيين</w:t>
      </w:r>
      <w:r w:rsidRPr="00585C70">
        <w:rPr>
          <w:rFonts w:ascii="Sakkal Majalla" w:eastAsia="Times New Roman" w:hAnsi="Sakkal Majalla" w:cs="Sakkal Majalla"/>
          <w:b/>
          <w:bCs/>
          <w:color w:val="000000" w:themeColor="text1"/>
          <w:kern w:val="0"/>
          <w:sz w:val="28"/>
          <w:szCs w:val="28"/>
          <w14:ligatures w14:val="none"/>
        </w:rPr>
        <w:t>:</w:t>
      </w:r>
    </w:p>
    <w:p w14:paraId="0BE38568" w14:textId="77777777" w:rsidR="0021361B" w:rsidRPr="00585C70" w:rsidRDefault="0021361B" w:rsidP="005440D1">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32"/>
          <w:szCs w:val="32"/>
          <w:rtl/>
          <w14:ligatures w14:val="none"/>
        </w:rPr>
        <w:lastRenderedPageBreak/>
        <w:t>المحور الأول</w:t>
      </w:r>
      <w:r w:rsidRPr="00585C70">
        <w:rPr>
          <w:rFonts w:ascii="Sakkal Majalla" w:eastAsia="Times New Roman" w:hAnsi="Sakkal Majalla" w:cs="Sakkal Majalla"/>
          <w:b/>
          <w:bCs/>
          <w:color w:val="000000" w:themeColor="text1"/>
          <w:kern w:val="0"/>
          <w:sz w:val="32"/>
          <w:szCs w:val="32"/>
          <w14:ligatures w14:val="none"/>
        </w:rPr>
        <w:t xml:space="preserve">: </w:t>
      </w:r>
      <w:r w:rsidRPr="00585C70">
        <w:rPr>
          <w:rFonts w:ascii="Sakkal Majalla" w:eastAsia="Times New Roman" w:hAnsi="Sakkal Majalla" w:cs="Sakkal Majalla"/>
          <w:b/>
          <w:bCs/>
          <w:color w:val="000000" w:themeColor="text1"/>
          <w:kern w:val="0"/>
          <w:sz w:val="32"/>
          <w:szCs w:val="32"/>
          <w:rtl/>
          <w14:ligatures w14:val="none"/>
        </w:rPr>
        <w:t>يقيس إدارة المشاريع الريادية</w:t>
      </w:r>
      <w:r w:rsidRPr="00585C70">
        <w:rPr>
          <w:rFonts w:ascii="Sakkal Majalla" w:eastAsia="Times New Roman" w:hAnsi="Sakkal Majalla" w:cs="Sakkal Majalla"/>
          <w:color w:val="000000" w:themeColor="text1"/>
          <w:kern w:val="0"/>
          <w:sz w:val="32"/>
          <w:szCs w:val="32"/>
          <w:rtl/>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من خلال أربعة أبعاد، هي</w:t>
      </w:r>
      <w:r w:rsidRPr="00585C70">
        <w:rPr>
          <w:rFonts w:ascii="Sakkal Majalla" w:eastAsia="Times New Roman" w:hAnsi="Sakkal Majalla" w:cs="Sakkal Majalla"/>
          <w:color w:val="000000" w:themeColor="text1"/>
          <w:kern w:val="0"/>
          <w:sz w:val="28"/>
          <w:szCs w:val="28"/>
          <w14:ligatures w14:val="none"/>
        </w:rPr>
        <w:t>:</w:t>
      </w:r>
    </w:p>
    <w:p w14:paraId="3281A86B"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التخطيط الريادي للمشاريع</w:t>
      </w:r>
      <w:r w:rsidRPr="00585C70">
        <w:rPr>
          <w:rFonts w:ascii="Sakkal Majalla" w:eastAsia="Times New Roman" w:hAnsi="Sakkal Majalla" w:cs="Sakkal Majalla"/>
          <w:color w:val="000000" w:themeColor="text1"/>
          <w:kern w:val="0"/>
          <w:sz w:val="28"/>
          <w:szCs w:val="28"/>
          <w14:ligatures w14:val="none"/>
        </w:rPr>
        <w:t>.</w:t>
      </w:r>
    </w:p>
    <w:p w14:paraId="3326EF35"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التنظيم الريادي</w:t>
      </w:r>
      <w:r w:rsidRPr="00585C70">
        <w:rPr>
          <w:rFonts w:ascii="Sakkal Majalla" w:eastAsia="Times New Roman" w:hAnsi="Sakkal Majalla" w:cs="Sakkal Majalla"/>
          <w:color w:val="000000" w:themeColor="text1"/>
          <w:kern w:val="0"/>
          <w:sz w:val="28"/>
          <w:szCs w:val="28"/>
          <w14:ligatures w14:val="none"/>
        </w:rPr>
        <w:t>.</w:t>
      </w:r>
    </w:p>
    <w:p w14:paraId="77B39207"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القيادة الابتكارية</w:t>
      </w:r>
      <w:r w:rsidRPr="00585C70">
        <w:rPr>
          <w:rFonts w:ascii="Sakkal Majalla" w:eastAsia="Times New Roman" w:hAnsi="Sakkal Majalla" w:cs="Sakkal Majalla"/>
          <w:color w:val="000000" w:themeColor="text1"/>
          <w:kern w:val="0"/>
          <w:sz w:val="28"/>
          <w:szCs w:val="28"/>
          <w14:ligatures w14:val="none"/>
        </w:rPr>
        <w:t>.</w:t>
      </w:r>
    </w:p>
    <w:p w14:paraId="3EF60536"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المتابعة والتقييم الريادي</w:t>
      </w:r>
      <w:r w:rsidRPr="00585C70">
        <w:rPr>
          <w:rFonts w:ascii="Sakkal Majalla" w:eastAsia="Times New Roman" w:hAnsi="Sakkal Majalla" w:cs="Sakkal Majalla"/>
          <w:color w:val="000000" w:themeColor="text1"/>
          <w:kern w:val="0"/>
          <w:sz w:val="28"/>
          <w:szCs w:val="28"/>
          <w14:ligatures w14:val="none"/>
        </w:rPr>
        <w:t>.</w:t>
      </w:r>
    </w:p>
    <w:p w14:paraId="7F32CD64" w14:textId="77777777" w:rsidR="0021361B" w:rsidRPr="00585C70" w:rsidRDefault="0021361B" w:rsidP="005440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32"/>
          <w:szCs w:val="32"/>
          <w:rtl/>
          <w14:ligatures w14:val="none"/>
        </w:rPr>
        <w:t>المحور الثاني</w:t>
      </w:r>
      <w:r w:rsidRPr="00585C70">
        <w:rPr>
          <w:rFonts w:ascii="Sakkal Majalla" w:eastAsia="Times New Roman" w:hAnsi="Sakkal Majalla" w:cs="Sakkal Majalla"/>
          <w:b/>
          <w:bCs/>
          <w:color w:val="000000" w:themeColor="text1"/>
          <w:kern w:val="0"/>
          <w:sz w:val="32"/>
          <w:szCs w:val="32"/>
          <w14:ligatures w14:val="none"/>
        </w:rPr>
        <w:t xml:space="preserve">: </w:t>
      </w:r>
      <w:r w:rsidRPr="00585C70">
        <w:rPr>
          <w:rFonts w:ascii="Sakkal Majalla" w:eastAsia="Times New Roman" w:hAnsi="Sakkal Majalla" w:cs="Sakkal Majalla"/>
          <w:b/>
          <w:bCs/>
          <w:color w:val="000000" w:themeColor="text1"/>
          <w:kern w:val="0"/>
          <w:sz w:val="32"/>
          <w:szCs w:val="32"/>
          <w:rtl/>
          <w14:ligatures w14:val="none"/>
        </w:rPr>
        <w:t>يقيس المتغير التابع</w:t>
      </w:r>
      <w:r w:rsidRPr="00585C70">
        <w:rPr>
          <w:rFonts w:ascii="Sakkal Majalla" w:eastAsia="Times New Roman" w:hAnsi="Sakkal Majalla" w:cs="Sakkal Majalla"/>
          <w:color w:val="000000" w:themeColor="text1"/>
          <w:kern w:val="0"/>
          <w:sz w:val="32"/>
          <w:szCs w:val="32"/>
          <w:rtl/>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نمو الشركات الناشئة من خلال مجموعة من الفقرات التي تتناول النمو في الإيرادات، العملاء، رأس المال، والقدرة التنافسية</w:t>
      </w:r>
      <w:r w:rsidRPr="00585C70">
        <w:rPr>
          <w:rFonts w:ascii="Sakkal Majalla" w:eastAsia="Times New Roman" w:hAnsi="Sakkal Majalla" w:cs="Sakkal Majalla"/>
          <w:color w:val="000000" w:themeColor="text1"/>
          <w:kern w:val="0"/>
          <w:sz w:val="28"/>
          <w:szCs w:val="28"/>
          <w14:ligatures w14:val="none"/>
        </w:rPr>
        <w:t>.</w:t>
      </w:r>
    </w:p>
    <w:p w14:paraId="5AFE814B" w14:textId="77777777" w:rsidR="0021361B" w:rsidRPr="00585C70" w:rsidRDefault="0021361B" w:rsidP="005440D1">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وقد تم استخدام مقياس ليكرت الخماسي لتحديد درجة موافقة المستجيبين على فقرات الاستبانة، حيث تتراوح الإجابات من (1 = أعارض بشدة) إلى (5 = أوافق بشدة)</w:t>
      </w:r>
      <w:r w:rsidRPr="00585C70">
        <w:rPr>
          <w:rFonts w:ascii="Sakkal Majalla" w:eastAsia="Times New Roman" w:hAnsi="Sakkal Majalla" w:cs="Sakkal Majalla"/>
          <w:color w:val="000000" w:themeColor="text1"/>
          <w:kern w:val="0"/>
          <w:sz w:val="28"/>
          <w:szCs w:val="28"/>
          <w14:ligatures w14:val="none"/>
        </w:rPr>
        <w:t>.</w:t>
      </w:r>
    </w:p>
    <w:p w14:paraId="26F28001" w14:textId="166AD407" w:rsidR="0021361B" w:rsidRPr="00585C70" w:rsidRDefault="0021361B" w:rsidP="00EC7CD9">
      <w:pPr>
        <w:spacing w:before="100" w:beforeAutospacing="1" w:after="100" w:afterAutospacing="1" w:line="360" w:lineRule="auto"/>
        <w:ind w:left="360"/>
        <w:jc w:val="both"/>
        <w:rPr>
          <w:rFonts w:ascii="Sakkal Majalla" w:eastAsia="Times New Roman" w:hAnsi="Sakkal Majalla" w:cs="Sakkal Majalla"/>
          <w:b/>
          <w:bCs/>
          <w:color w:val="000000" w:themeColor="text1"/>
          <w:kern w:val="0"/>
          <w:sz w:val="32"/>
          <w:szCs w:val="32"/>
          <w14:ligatures w14:val="none"/>
        </w:rPr>
      </w:pPr>
      <w:r w:rsidRPr="00585C70">
        <w:rPr>
          <w:rFonts w:ascii="Sakkal Majalla" w:eastAsia="Times New Roman" w:hAnsi="Sakkal Majalla" w:cs="Sakkal Majalla"/>
          <w:b/>
          <w:bCs/>
          <w:color w:val="000000" w:themeColor="text1"/>
          <w:kern w:val="0"/>
          <w:sz w:val="32"/>
          <w:szCs w:val="32"/>
          <w:rtl/>
          <w14:ligatures w14:val="none"/>
        </w:rPr>
        <w:t>رابعاً: أساليب التحليل الإحصائي</w:t>
      </w:r>
    </w:p>
    <w:p w14:paraId="40257B2F" w14:textId="77777777" w:rsidR="0021361B" w:rsidRPr="00585C70" w:rsidRDefault="0021361B" w:rsidP="005440D1">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تم تحليل البيانات باستخدام برنامج </w:t>
      </w:r>
      <w:r w:rsidRPr="00585C70">
        <w:rPr>
          <w:rFonts w:ascii="Sakkal Majalla" w:eastAsia="Times New Roman" w:hAnsi="Sakkal Majalla" w:cs="Sakkal Majalla"/>
          <w:color w:val="000000" w:themeColor="text1"/>
          <w:kern w:val="0"/>
          <w:sz w:val="28"/>
          <w:szCs w:val="28"/>
          <w14:ligatures w14:val="none"/>
        </w:rPr>
        <w:t xml:space="preserve">SPSS </w:t>
      </w:r>
      <w:r w:rsidRPr="00585C70">
        <w:rPr>
          <w:rFonts w:ascii="Sakkal Majalla" w:eastAsia="Times New Roman" w:hAnsi="Sakkal Majalla" w:cs="Sakkal Majalla"/>
          <w:color w:val="000000" w:themeColor="text1"/>
          <w:kern w:val="0"/>
          <w:sz w:val="28"/>
          <w:szCs w:val="28"/>
          <w:rtl/>
          <w14:ligatures w14:val="none"/>
        </w:rPr>
        <w:t>الإحصائي وفق المراحل التالية</w:t>
      </w:r>
      <w:r w:rsidRPr="00585C70">
        <w:rPr>
          <w:rFonts w:ascii="Sakkal Majalla" w:eastAsia="Times New Roman" w:hAnsi="Sakkal Majalla" w:cs="Sakkal Majalla"/>
          <w:color w:val="000000" w:themeColor="text1"/>
          <w:kern w:val="0"/>
          <w:sz w:val="28"/>
          <w:szCs w:val="28"/>
          <w14:ligatures w14:val="none"/>
        </w:rPr>
        <w:t>:</w:t>
      </w:r>
    </w:p>
    <w:p w14:paraId="78F38539"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التحليل الوصفي </w:t>
      </w:r>
      <w:r w:rsidRPr="00585C70">
        <w:rPr>
          <w:rFonts w:ascii="Sakkal Majalla" w:eastAsia="Times New Roman" w:hAnsi="Sakkal Majalla" w:cs="Sakkal Majalla"/>
          <w:color w:val="000000" w:themeColor="text1"/>
          <w:kern w:val="0"/>
          <w:sz w:val="28"/>
          <w:szCs w:val="28"/>
          <w14:ligatures w14:val="none"/>
        </w:rPr>
        <w:t xml:space="preserve">(Descriptive Analysis): </w:t>
      </w:r>
      <w:r w:rsidRPr="00585C70">
        <w:rPr>
          <w:rFonts w:ascii="Sakkal Majalla" w:eastAsia="Times New Roman" w:hAnsi="Sakkal Majalla" w:cs="Sakkal Majalla"/>
          <w:color w:val="000000" w:themeColor="text1"/>
          <w:kern w:val="0"/>
          <w:sz w:val="28"/>
          <w:szCs w:val="28"/>
          <w:rtl/>
          <w14:ligatures w14:val="none"/>
        </w:rPr>
        <w:t>لحساب المتوسطات الحسابية والانحرافات المعيارية لفقرات الاستبانة وتحديد مستوى استجابات الأفراد تجاه كل بعد من الأبعاد</w:t>
      </w:r>
      <w:r w:rsidRPr="00585C70">
        <w:rPr>
          <w:rFonts w:ascii="Sakkal Majalla" w:eastAsia="Times New Roman" w:hAnsi="Sakkal Majalla" w:cs="Sakkal Majalla"/>
          <w:color w:val="000000" w:themeColor="text1"/>
          <w:kern w:val="0"/>
          <w:sz w:val="28"/>
          <w:szCs w:val="28"/>
          <w14:ligatures w14:val="none"/>
        </w:rPr>
        <w:t>.</w:t>
      </w:r>
    </w:p>
    <w:p w14:paraId="314AE307"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اختبارات الصدق والثبات</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للتحقق من دقة الأداة قبل تطبيق التحليل الاستنتاجي</w:t>
      </w:r>
      <w:r w:rsidRPr="00585C70">
        <w:rPr>
          <w:rFonts w:ascii="Sakkal Majalla" w:eastAsia="Times New Roman" w:hAnsi="Sakkal Majalla" w:cs="Sakkal Majalla"/>
          <w:color w:val="000000" w:themeColor="text1"/>
          <w:kern w:val="0"/>
          <w:sz w:val="28"/>
          <w:szCs w:val="28"/>
          <w14:ligatures w14:val="none"/>
        </w:rPr>
        <w:t>.</w:t>
      </w:r>
    </w:p>
    <w:p w14:paraId="20F45F2F"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تحليل الارتباط</w:t>
      </w:r>
      <w:r w:rsidRPr="00585C70">
        <w:rPr>
          <w:rFonts w:ascii="Sakkal Majalla" w:eastAsia="Times New Roman" w:hAnsi="Sakkal Majalla" w:cs="Sakkal Majalla"/>
          <w:color w:val="000000" w:themeColor="text1"/>
          <w:kern w:val="0"/>
          <w:sz w:val="28"/>
          <w:szCs w:val="28"/>
          <w14:ligatures w14:val="none"/>
        </w:rPr>
        <w:t xml:space="preserve"> (Correlation Analysis): </w:t>
      </w:r>
      <w:r w:rsidRPr="00585C70">
        <w:rPr>
          <w:rFonts w:ascii="Sakkal Majalla" w:eastAsia="Times New Roman" w:hAnsi="Sakkal Majalla" w:cs="Sakkal Majalla"/>
          <w:color w:val="000000" w:themeColor="text1"/>
          <w:kern w:val="0"/>
          <w:sz w:val="28"/>
          <w:szCs w:val="28"/>
          <w:rtl/>
          <w14:ligatures w14:val="none"/>
        </w:rPr>
        <w:t>لقياس درجة العلاقة بين إدارة المشاريع الريادية ونمو الشركات الناشئة</w:t>
      </w:r>
      <w:r w:rsidRPr="00585C70">
        <w:rPr>
          <w:rFonts w:ascii="Sakkal Majalla" w:eastAsia="Times New Roman" w:hAnsi="Sakkal Majalla" w:cs="Sakkal Majalla"/>
          <w:color w:val="000000" w:themeColor="text1"/>
          <w:kern w:val="0"/>
          <w:sz w:val="28"/>
          <w:szCs w:val="28"/>
          <w14:ligatures w14:val="none"/>
        </w:rPr>
        <w:t>.</w:t>
      </w:r>
    </w:p>
    <w:p w14:paraId="59F4472B"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تحليل الانحدار الخطي البسيط والمتعدد</w:t>
      </w:r>
      <w:r w:rsidRPr="00585C70">
        <w:rPr>
          <w:rFonts w:ascii="Sakkal Majalla" w:eastAsia="Times New Roman" w:hAnsi="Sakkal Majalla" w:cs="Sakkal Majalla"/>
          <w:color w:val="000000" w:themeColor="text1"/>
          <w:kern w:val="0"/>
          <w:sz w:val="28"/>
          <w:szCs w:val="28"/>
          <w14:ligatures w14:val="none"/>
        </w:rPr>
        <w:t xml:space="preserve"> (Simple &amp; Multiple Linear Regression): </w:t>
      </w:r>
      <w:r w:rsidRPr="00585C70">
        <w:rPr>
          <w:rFonts w:ascii="Sakkal Majalla" w:eastAsia="Times New Roman" w:hAnsi="Sakkal Majalla" w:cs="Sakkal Majalla"/>
          <w:color w:val="000000" w:themeColor="text1"/>
          <w:kern w:val="0"/>
          <w:sz w:val="28"/>
          <w:szCs w:val="28"/>
          <w:rtl/>
          <w14:ligatures w14:val="none"/>
        </w:rPr>
        <w:t>لاختبار الفرضيات الرئيسة والفرعية وتحديد مدى تأثير أبعاد إدارة المشاريع الريادية على النمو</w:t>
      </w:r>
      <w:r w:rsidRPr="00585C70">
        <w:rPr>
          <w:rFonts w:ascii="Sakkal Majalla" w:eastAsia="Times New Roman" w:hAnsi="Sakkal Majalla" w:cs="Sakkal Majalla"/>
          <w:color w:val="000000" w:themeColor="text1"/>
          <w:kern w:val="0"/>
          <w:sz w:val="28"/>
          <w:szCs w:val="28"/>
          <w14:ligatures w14:val="none"/>
        </w:rPr>
        <w:t>.</w:t>
      </w:r>
    </w:p>
    <w:p w14:paraId="0B5B2633"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اختبار</w:t>
      </w:r>
      <w:r w:rsidRPr="00585C70">
        <w:rPr>
          <w:rFonts w:ascii="Sakkal Majalla" w:eastAsia="Times New Roman" w:hAnsi="Sakkal Majalla" w:cs="Sakkal Majalla"/>
          <w:color w:val="000000" w:themeColor="text1"/>
          <w:kern w:val="0"/>
          <w:sz w:val="28"/>
          <w:szCs w:val="28"/>
          <w14:ligatures w14:val="none"/>
        </w:rPr>
        <w:t xml:space="preserve"> (ANOVA): </w:t>
      </w:r>
      <w:r w:rsidRPr="00585C70">
        <w:rPr>
          <w:rFonts w:ascii="Sakkal Majalla" w:eastAsia="Times New Roman" w:hAnsi="Sakkal Majalla" w:cs="Sakkal Majalla"/>
          <w:color w:val="000000" w:themeColor="text1"/>
          <w:kern w:val="0"/>
          <w:sz w:val="28"/>
          <w:szCs w:val="28"/>
          <w:rtl/>
          <w14:ligatures w14:val="none"/>
        </w:rPr>
        <w:t>لتحديد دلالة النموذج الإحصائي ومعرفة معنوية المتغيرات المستقلة في تفسير التباين في المتغير التابع</w:t>
      </w:r>
      <w:r w:rsidRPr="00585C70">
        <w:rPr>
          <w:rFonts w:ascii="Sakkal Majalla" w:eastAsia="Times New Roman" w:hAnsi="Sakkal Majalla" w:cs="Sakkal Majalla"/>
          <w:color w:val="000000" w:themeColor="text1"/>
          <w:kern w:val="0"/>
          <w:sz w:val="28"/>
          <w:szCs w:val="28"/>
          <w14:ligatures w14:val="none"/>
        </w:rPr>
        <w:t>.</w:t>
      </w:r>
    </w:p>
    <w:p w14:paraId="05BB2A91" w14:textId="13EFBD8D" w:rsidR="0021361B" w:rsidRPr="00585C70" w:rsidRDefault="006316BA" w:rsidP="005440D1">
      <w:pPr>
        <w:spacing w:before="100" w:beforeAutospacing="1" w:after="100" w:afterAutospacing="1" w:line="360" w:lineRule="auto"/>
        <w:ind w:left="-2"/>
        <w:jc w:val="both"/>
        <w:rPr>
          <w:rFonts w:ascii="Sakkal Majalla" w:eastAsia="Times New Roman" w:hAnsi="Sakkal Majalla" w:cs="Sakkal Majalla"/>
          <w:b/>
          <w:bCs/>
          <w:color w:val="000000" w:themeColor="text1"/>
          <w:kern w:val="0"/>
          <w:sz w:val="32"/>
          <w:szCs w:val="32"/>
          <w14:ligatures w14:val="none"/>
        </w:rPr>
      </w:pPr>
      <w:r w:rsidRPr="00585C70">
        <w:rPr>
          <w:rFonts w:ascii="Sakkal Majalla" w:eastAsia="Times New Roman" w:hAnsi="Sakkal Majalla" w:cs="Sakkal Majalla"/>
          <w:b/>
          <w:bCs/>
          <w:color w:val="000000" w:themeColor="text1"/>
          <w:kern w:val="0"/>
          <w:sz w:val="32"/>
          <w:szCs w:val="32"/>
          <w:rtl/>
          <w14:ligatures w14:val="none"/>
        </w:rPr>
        <w:lastRenderedPageBreak/>
        <w:t>خامس</w:t>
      </w:r>
      <w:r w:rsidR="0021361B" w:rsidRPr="00585C70">
        <w:rPr>
          <w:rFonts w:ascii="Sakkal Majalla" w:eastAsia="Times New Roman" w:hAnsi="Sakkal Majalla" w:cs="Sakkal Majalla"/>
          <w:b/>
          <w:bCs/>
          <w:color w:val="000000" w:themeColor="text1"/>
          <w:kern w:val="0"/>
          <w:sz w:val="32"/>
          <w:szCs w:val="32"/>
          <w:rtl/>
          <w14:ligatures w14:val="none"/>
        </w:rPr>
        <w:t>اً: حدود الدراسة</w:t>
      </w:r>
    </w:p>
    <w:p w14:paraId="785CA67C" w14:textId="77777777" w:rsidR="0021361B" w:rsidRPr="00585C70" w:rsidRDefault="0021361B" w:rsidP="005440D1">
      <w:pPr>
        <w:pStyle w:val="ListParagraph"/>
        <w:numPr>
          <w:ilvl w:val="0"/>
          <w:numId w:val="1"/>
        </w:numPr>
        <w:tabs>
          <w:tab w:val="left"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الحدود المكانية</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تقتصر الدراسة على الشركات الناشئة العاملة في المملكة العربية السعودية ضمن بيئة ريادة الأعمال الوطنية</w:t>
      </w:r>
      <w:r w:rsidRPr="00585C70">
        <w:rPr>
          <w:rFonts w:ascii="Sakkal Majalla" w:eastAsia="Times New Roman" w:hAnsi="Sakkal Majalla" w:cs="Sakkal Majalla"/>
          <w:color w:val="000000" w:themeColor="text1"/>
          <w:kern w:val="0"/>
          <w:sz w:val="28"/>
          <w:szCs w:val="28"/>
          <w14:ligatures w14:val="none"/>
        </w:rPr>
        <w:t>.</w:t>
      </w:r>
    </w:p>
    <w:p w14:paraId="156BCA87" w14:textId="77777777" w:rsidR="0021361B" w:rsidRPr="00585C70" w:rsidRDefault="0021361B" w:rsidP="005440D1">
      <w:pPr>
        <w:pStyle w:val="ListParagraph"/>
        <w:numPr>
          <w:ilvl w:val="0"/>
          <w:numId w:val="1"/>
        </w:numPr>
        <w:tabs>
          <w:tab w:val="left"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الحدود الزمانية</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 xml:space="preserve">تم إجراء الدراسة خلال عام </w:t>
      </w:r>
      <w:r w:rsidRPr="00585C70">
        <w:rPr>
          <w:rFonts w:ascii="Sakkal Majalla" w:eastAsia="Times New Roman" w:hAnsi="Sakkal Majalla" w:cs="Sakkal Majalla"/>
          <w:color w:val="000000" w:themeColor="text1"/>
          <w:kern w:val="0"/>
          <w:sz w:val="28"/>
          <w:szCs w:val="28"/>
          <w14:ligatures w14:val="none"/>
        </w:rPr>
        <w:t>2025.</w:t>
      </w:r>
    </w:p>
    <w:p w14:paraId="63454AAC" w14:textId="77777777" w:rsidR="0021361B" w:rsidRPr="00585C70" w:rsidRDefault="0021361B" w:rsidP="005440D1">
      <w:pPr>
        <w:pStyle w:val="ListParagraph"/>
        <w:numPr>
          <w:ilvl w:val="0"/>
          <w:numId w:val="1"/>
        </w:numPr>
        <w:tabs>
          <w:tab w:val="left"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الحدود الموضوعية</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تركز الدراسة على أثر إدارة المشاريع الريادية بأبعادها الأربعة على نمو الشركات الناشئة دون التطرق إلى متغيرات وسيطة أخرى مثل الابتكار أو التمويل الريادي</w:t>
      </w:r>
      <w:r w:rsidRPr="00585C70">
        <w:rPr>
          <w:rFonts w:ascii="Sakkal Majalla" w:eastAsia="Times New Roman" w:hAnsi="Sakkal Majalla" w:cs="Sakkal Majalla"/>
          <w:color w:val="000000" w:themeColor="text1"/>
          <w:kern w:val="0"/>
          <w:sz w:val="28"/>
          <w:szCs w:val="28"/>
          <w14:ligatures w14:val="none"/>
        </w:rPr>
        <w:t>.</w:t>
      </w:r>
    </w:p>
    <w:p w14:paraId="0679B2D5" w14:textId="3BDA7CE0" w:rsidR="0021361B" w:rsidRPr="00585C70" w:rsidRDefault="0021361B" w:rsidP="005440D1">
      <w:pPr>
        <w:pStyle w:val="ListParagraph"/>
        <w:numPr>
          <w:ilvl w:val="0"/>
          <w:numId w:val="1"/>
        </w:numPr>
        <w:tabs>
          <w:tab w:val="left"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الحدود البشرية</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اقتصرت على رواد الأعمال ومديري المشاريع والقيادات التنفيذية في الشركات الناشئة بالمملكة</w:t>
      </w:r>
      <w:r w:rsidRPr="00585C70">
        <w:rPr>
          <w:rFonts w:ascii="Sakkal Majalla" w:eastAsia="Times New Roman" w:hAnsi="Sakkal Majalla" w:cs="Sakkal Majalla"/>
          <w:color w:val="000000" w:themeColor="text1"/>
          <w:kern w:val="0"/>
          <w:sz w:val="28"/>
          <w:szCs w:val="28"/>
          <w14:ligatures w14:val="none"/>
        </w:rPr>
        <w:t>.</w:t>
      </w:r>
    </w:p>
    <w:p w14:paraId="05CE4676" w14:textId="5E76DC27" w:rsidR="0021361B" w:rsidRPr="00585C70" w:rsidRDefault="006316BA" w:rsidP="005440D1">
      <w:pPr>
        <w:spacing w:before="100" w:beforeAutospacing="1" w:after="100" w:afterAutospacing="1" w:line="360" w:lineRule="auto"/>
        <w:ind w:left="-2"/>
        <w:jc w:val="both"/>
        <w:rPr>
          <w:rFonts w:ascii="Sakkal Majalla" w:eastAsia="Times New Roman" w:hAnsi="Sakkal Majalla" w:cs="Sakkal Majalla"/>
          <w:b/>
          <w:bCs/>
          <w:color w:val="000000" w:themeColor="text1"/>
          <w:kern w:val="0"/>
          <w:sz w:val="32"/>
          <w:szCs w:val="32"/>
          <w14:ligatures w14:val="none"/>
        </w:rPr>
      </w:pPr>
      <w:r w:rsidRPr="00585C70">
        <w:rPr>
          <w:rFonts w:ascii="Sakkal Majalla" w:eastAsia="Times New Roman" w:hAnsi="Sakkal Majalla" w:cs="Sakkal Majalla"/>
          <w:b/>
          <w:bCs/>
          <w:color w:val="000000" w:themeColor="text1"/>
          <w:kern w:val="0"/>
          <w:sz w:val="32"/>
          <w:szCs w:val="32"/>
          <w:rtl/>
          <w14:ligatures w14:val="none"/>
        </w:rPr>
        <w:t>سادس</w:t>
      </w:r>
      <w:r w:rsidR="0021361B" w:rsidRPr="00585C70">
        <w:rPr>
          <w:rFonts w:ascii="Sakkal Majalla" w:eastAsia="Times New Roman" w:hAnsi="Sakkal Majalla" w:cs="Sakkal Majalla"/>
          <w:b/>
          <w:bCs/>
          <w:color w:val="000000" w:themeColor="text1"/>
          <w:kern w:val="0"/>
          <w:sz w:val="32"/>
          <w:szCs w:val="32"/>
          <w:rtl/>
          <w14:ligatures w14:val="none"/>
        </w:rPr>
        <w:t>اً: الأساليب الإحصائية المستخدمة لاختبار الفرضيات</w:t>
      </w:r>
    </w:p>
    <w:p w14:paraId="5571CF5E"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معامل الارتباط بيرسون</w:t>
      </w:r>
      <w:r w:rsidRPr="00585C70">
        <w:rPr>
          <w:rFonts w:ascii="Sakkal Majalla" w:eastAsia="Times New Roman" w:hAnsi="Sakkal Majalla" w:cs="Sakkal Majalla"/>
          <w:color w:val="000000" w:themeColor="text1"/>
          <w:kern w:val="0"/>
          <w:sz w:val="28"/>
          <w:szCs w:val="28"/>
          <w14:ligatures w14:val="none"/>
        </w:rPr>
        <w:t xml:space="preserve"> (Pearson Correlation Coefficient) </w:t>
      </w:r>
      <w:r w:rsidRPr="00585C70">
        <w:rPr>
          <w:rFonts w:ascii="Sakkal Majalla" w:eastAsia="Times New Roman" w:hAnsi="Sakkal Majalla" w:cs="Sakkal Majalla"/>
          <w:color w:val="000000" w:themeColor="text1"/>
          <w:kern w:val="0"/>
          <w:sz w:val="28"/>
          <w:szCs w:val="28"/>
          <w:rtl/>
          <w14:ligatures w14:val="none"/>
        </w:rPr>
        <w:t>لقياس قوة واتجاه العلاقة بين المتغيرات</w:t>
      </w:r>
      <w:r w:rsidRPr="00585C70">
        <w:rPr>
          <w:rFonts w:ascii="Sakkal Majalla" w:eastAsia="Times New Roman" w:hAnsi="Sakkal Majalla" w:cs="Sakkal Majalla"/>
          <w:color w:val="000000" w:themeColor="text1"/>
          <w:kern w:val="0"/>
          <w:sz w:val="28"/>
          <w:szCs w:val="28"/>
          <w14:ligatures w14:val="none"/>
        </w:rPr>
        <w:t>.</w:t>
      </w:r>
    </w:p>
    <w:p w14:paraId="0A2D3353"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تحليل الانحدار المتعدد</w:t>
      </w:r>
      <w:r w:rsidRPr="00585C70">
        <w:rPr>
          <w:rFonts w:ascii="Sakkal Majalla" w:eastAsia="Times New Roman" w:hAnsi="Sakkal Majalla" w:cs="Sakkal Majalla"/>
          <w:color w:val="000000" w:themeColor="text1"/>
          <w:kern w:val="0"/>
          <w:sz w:val="28"/>
          <w:szCs w:val="28"/>
          <w14:ligatures w14:val="none"/>
        </w:rPr>
        <w:t xml:space="preserve"> (Multiple Linear Regression) </w:t>
      </w:r>
      <w:r w:rsidRPr="00585C70">
        <w:rPr>
          <w:rFonts w:ascii="Sakkal Majalla" w:eastAsia="Times New Roman" w:hAnsi="Sakkal Majalla" w:cs="Sakkal Majalla"/>
          <w:color w:val="000000" w:themeColor="text1"/>
          <w:kern w:val="0"/>
          <w:sz w:val="28"/>
          <w:szCs w:val="28"/>
          <w:rtl/>
          <w14:ligatures w14:val="none"/>
        </w:rPr>
        <w:t>لاختبار الأثر الكلي لأبعاد إدارة المشاريع الريادية مجتمعة على نمو الشركات الناشئة</w:t>
      </w:r>
      <w:r w:rsidRPr="00585C70">
        <w:rPr>
          <w:rFonts w:ascii="Sakkal Majalla" w:eastAsia="Times New Roman" w:hAnsi="Sakkal Majalla" w:cs="Sakkal Majalla"/>
          <w:color w:val="000000" w:themeColor="text1"/>
          <w:kern w:val="0"/>
          <w:sz w:val="28"/>
          <w:szCs w:val="28"/>
          <w14:ligatures w14:val="none"/>
        </w:rPr>
        <w:t>.</w:t>
      </w:r>
    </w:p>
    <w:p w14:paraId="0316B965" w14:textId="77777777" w:rsidR="0021361B" w:rsidRPr="00585C70" w:rsidRDefault="0021361B" w:rsidP="005440D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تحليل الانحدار البسيط</w:t>
      </w:r>
      <w:r w:rsidRPr="00585C70">
        <w:rPr>
          <w:rFonts w:ascii="Sakkal Majalla" w:eastAsia="Times New Roman" w:hAnsi="Sakkal Majalla" w:cs="Sakkal Majalla"/>
          <w:color w:val="000000" w:themeColor="text1"/>
          <w:kern w:val="0"/>
          <w:sz w:val="28"/>
          <w:szCs w:val="28"/>
          <w14:ligatures w14:val="none"/>
        </w:rPr>
        <w:t xml:space="preserve"> (Simple Regression) </w:t>
      </w:r>
      <w:r w:rsidRPr="00585C70">
        <w:rPr>
          <w:rFonts w:ascii="Sakkal Majalla" w:eastAsia="Times New Roman" w:hAnsi="Sakkal Majalla" w:cs="Sakkal Majalla"/>
          <w:color w:val="000000" w:themeColor="text1"/>
          <w:kern w:val="0"/>
          <w:sz w:val="28"/>
          <w:szCs w:val="28"/>
          <w:rtl/>
          <w14:ligatures w14:val="none"/>
        </w:rPr>
        <w:t>لاختبار أثر كل بُعد من الأبعاد بشكل منفصل على المتغير التابع</w:t>
      </w:r>
      <w:r w:rsidRPr="00585C70">
        <w:rPr>
          <w:rFonts w:ascii="Sakkal Majalla" w:eastAsia="Times New Roman" w:hAnsi="Sakkal Majalla" w:cs="Sakkal Majalla"/>
          <w:color w:val="000000" w:themeColor="text1"/>
          <w:kern w:val="0"/>
          <w:sz w:val="28"/>
          <w:szCs w:val="28"/>
          <w14:ligatures w14:val="none"/>
        </w:rPr>
        <w:t>.</w:t>
      </w:r>
    </w:p>
    <w:p w14:paraId="032D9CC6" w14:textId="77777777" w:rsidR="00832A12" w:rsidRPr="00585C70" w:rsidRDefault="00832A12" w:rsidP="00EC7CD9">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524E038F" w14:textId="77777777" w:rsidR="005440D1" w:rsidRPr="00585C70" w:rsidRDefault="005440D1" w:rsidP="00EC7CD9">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00A9082E" w14:textId="77777777" w:rsidR="005440D1" w:rsidRPr="00585C70" w:rsidRDefault="005440D1">
      <w:pPr>
        <w:bidi w:val="0"/>
        <w:rPr>
          <w:rFonts w:ascii="Sakkal Majalla" w:eastAsia="Times New Roman" w:hAnsi="Sakkal Majalla" w:cs="Sakkal Majalla"/>
          <w:color w:val="000000" w:themeColor="text1"/>
          <w:kern w:val="0"/>
          <w:sz w:val="28"/>
          <w:szCs w:val="28"/>
          <w:rtl/>
          <w14:ligatures w14:val="none"/>
        </w:rPr>
      </w:pPr>
      <w:r w:rsidRPr="00585C70">
        <w:rPr>
          <w:rFonts w:ascii="Sakkal Majalla" w:eastAsia="Times New Roman" w:hAnsi="Sakkal Majalla" w:cs="Sakkal Majalla"/>
          <w:color w:val="000000" w:themeColor="text1"/>
          <w:kern w:val="0"/>
          <w:sz w:val="28"/>
          <w:szCs w:val="28"/>
          <w:rtl/>
          <w14:ligatures w14:val="none"/>
        </w:rPr>
        <w:br w:type="page"/>
      </w:r>
    </w:p>
    <w:p w14:paraId="6FAB88E0" w14:textId="453F0E16" w:rsidR="005440D1" w:rsidRPr="00585C70" w:rsidRDefault="005440D1" w:rsidP="00DC5D73">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25" w:name="_Toc214147930"/>
      <w:r w:rsidRPr="00585C70">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25"/>
    </w:p>
    <w:p w14:paraId="6A315E4D" w14:textId="15EB5859" w:rsidR="00B97A08" w:rsidRPr="00585C70" w:rsidRDefault="00B97A08" w:rsidP="00DC5D73">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26" w:name="_Toc214147931"/>
      <w:r w:rsidRPr="00585C70">
        <w:rPr>
          <w:rFonts w:ascii="Sakkal Majalla" w:eastAsia="Times New Roman" w:hAnsi="Sakkal Majalla" w:cs="Sakkal Majalla"/>
          <w:b/>
          <w:bCs/>
          <w:color w:val="000000" w:themeColor="text1"/>
          <w:kern w:val="0"/>
          <w:sz w:val="36"/>
          <w:szCs w:val="36"/>
          <w:rtl/>
          <w14:ligatures w14:val="none"/>
        </w:rPr>
        <w:t>المبحث الأول: إدارة المشاريع الريادية</w:t>
      </w:r>
      <w:bookmarkEnd w:id="26"/>
    </w:p>
    <w:p w14:paraId="02FB974E" w14:textId="0D2E231D" w:rsidR="00B97A08" w:rsidRPr="00585C70" w:rsidRDefault="00DC5D73" w:rsidP="00DC5D7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7" w:name="_Toc214147932"/>
      <w:r w:rsidRPr="00585C70">
        <w:rPr>
          <w:rFonts w:ascii="Sakkal Majalla" w:eastAsia="Times New Roman" w:hAnsi="Sakkal Majalla" w:cs="Sakkal Majalla" w:hint="cs"/>
          <w:b/>
          <w:bCs/>
          <w:color w:val="000000" w:themeColor="text1"/>
          <w:kern w:val="0"/>
          <w:sz w:val="32"/>
          <w:szCs w:val="32"/>
          <w:rtl/>
          <w14:ligatures w14:val="none"/>
        </w:rPr>
        <w:t>1.1.2</w:t>
      </w:r>
      <w:r w:rsidR="00B97A08" w:rsidRPr="00585C70">
        <w:rPr>
          <w:rFonts w:ascii="Sakkal Majalla" w:eastAsia="Times New Roman" w:hAnsi="Sakkal Majalla" w:cs="Sakkal Majalla"/>
          <w:b/>
          <w:bCs/>
          <w:color w:val="000000" w:themeColor="text1"/>
          <w:kern w:val="0"/>
          <w:sz w:val="32"/>
          <w:szCs w:val="32"/>
          <w:rtl/>
          <w14:ligatures w14:val="none"/>
        </w:rPr>
        <w:t xml:space="preserve"> التمهيد</w:t>
      </w:r>
      <w:bookmarkEnd w:id="27"/>
    </w:p>
    <w:p w14:paraId="08E82AF6" w14:textId="2B084651"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في ظل التغيرات المتسارعة التي يشهدها الاقتصاد العالمي، برزت المشاريع الريادية كمحرك رئيسي للنمو الاقتصادي وتعزيز الابتكار، لا سيما في القطاعات الديناميكية كقطاع ريادة الأعمال، ولمّا كانت الشركات الناشئة تُعد من أكثر الوحدات الاقتصادية تعرضًا للمتغيرات البيئية والتكنولوجية، بات من الضروري تبني آليات إدارية أكثر مرونة وابتكارًا، وهو ما تتيحه إدارة المشاريع الريادية بوصفها نموذجًا إداريًا متطورًا يدمج بين أساليب الإدارة التقليدية وروح المبادرة والابتكار</w:t>
      </w:r>
      <w:r w:rsidRPr="00585C70">
        <w:rPr>
          <w:rFonts w:ascii="Sakkal Majalla" w:eastAsia="Times New Roman" w:hAnsi="Sakkal Majalla" w:cs="Sakkal Majalla"/>
          <w:color w:val="000000" w:themeColor="text1"/>
          <w:kern w:val="0"/>
          <w:sz w:val="28"/>
          <w:szCs w:val="28"/>
          <w14:ligatures w14:val="none"/>
        </w:rPr>
        <w:t>.</w:t>
      </w:r>
    </w:p>
    <w:p w14:paraId="446AC977"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585C70">
        <w:rPr>
          <w:rFonts w:ascii="Sakkal Majalla" w:eastAsia="Times New Roman" w:hAnsi="Sakkal Majalla" w:cs="Sakkal Majalla"/>
          <w:color w:val="000000" w:themeColor="text1"/>
          <w:kern w:val="0"/>
          <w:sz w:val="28"/>
          <w:szCs w:val="28"/>
          <w:rtl/>
          <w14:ligatures w14:val="none"/>
        </w:rPr>
        <w:t xml:space="preserve">إدارة المشاريع في السياق الريادي لم تعد مقتصرة على نطاق التخطيط والتنفيذ بالمعايير الثابتة، بل أصبحت إطارًا ديناميكيًا يُوظف الفكر الريادي في معالجة التعقيد، وتحقيق التميز، واستشراف الفرص في بيئة تتسم بالتغير وعدم اليقين. </w:t>
      </w:r>
    </w:p>
    <w:p w14:paraId="4DC4C582" w14:textId="777E5409"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ومن هنا تبرز الحاجة إلى فهم معمق لهذا المفهوم، لا من حيث بنيته النظرية فحسب، بل أيضًا من حيث تطبيقاته العملية وتأثيره في نمو المشاريع الناشئة، خاصة في بيئات الأعمال المتجهة نحو التحول الاقتصادي مثل المملكة العربية السعودية</w:t>
      </w:r>
      <w:r w:rsidRPr="00585C70">
        <w:rPr>
          <w:rFonts w:ascii="Sakkal Majalla" w:eastAsia="Times New Roman" w:hAnsi="Sakkal Majalla" w:cs="Sakkal Majalla"/>
          <w:color w:val="000000" w:themeColor="text1"/>
          <w:kern w:val="0"/>
          <w:sz w:val="28"/>
          <w:szCs w:val="28"/>
          <w14:ligatures w14:val="none"/>
        </w:rPr>
        <w:t>.</w:t>
      </w:r>
    </w:p>
    <w:p w14:paraId="10D9E828"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585C70">
        <w:rPr>
          <w:rFonts w:ascii="Sakkal Majalla" w:eastAsia="Times New Roman" w:hAnsi="Sakkal Majalla" w:cs="Sakkal Majalla"/>
          <w:color w:val="000000" w:themeColor="text1"/>
          <w:kern w:val="0"/>
          <w:sz w:val="28"/>
          <w:szCs w:val="28"/>
          <w:rtl/>
          <w14:ligatures w14:val="none"/>
        </w:rPr>
        <w:t>إن تبني إدارة المشاريع الريادية لا يمثل مجرد خيار تنظيمي، بل يُعد ضرورة استراتيجية لبقاء ونمو الشركات الناشئة، لما لها من دور في بناء نماذج عمل مرنة، وتعزيز الاستفادة من الفرص، وتحسين الأداء العام من خلال استخدام أدوات تنظيمية تتسم بالابتكار، والتخطيط المتجدد، والقيادة الريادية، والتقييم الفعّال للمخرجات</w:t>
      </w:r>
      <w:r w:rsidRPr="00585C70">
        <w:rPr>
          <w:rFonts w:ascii="Sakkal Majalla" w:eastAsia="Times New Roman" w:hAnsi="Sakkal Majalla" w:cs="Sakkal Majalla"/>
          <w:color w:val="000000" w:themeColor="text1"/>
          <w:kern w:val="0"/>
          <w:sz w:val="28"/>
          <w:szCs w:val="28"/>
          <w14:ligatures w14:val="none"/>
        </w:rPr>
        <w:t>.</w:t>
      </w:r>
    </w:p>
    <w:p w14:paraId="0A155513" w14:textId="0361089C" w:rsidR="00B97A08" w:rsidRPr="00585C70" w:rsidRDefault="00DC5D73" w:rsidP="00DC5D7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28" w:name="_Toc214147933"/>
      <w:r w:rsidRPr="00585C70">
        <w:rPr>
          <w:rFonts w:ascii="Sakkal Majalla" w:eastAsia="Times New Roman" w:hAnsi="Sakkal Majalla" w:cs="Sakkal Majalla" w:hint="cs"/>
          <w:b/>
          <w:bCs/>
          <w:color w:val="000000" w:themeColor="text1"/>
          <w:kern w:val="0"/>
          <w:sz w:val="32"/>
          <w:szCs w:val="32"/>
          <w:rtl/>
          <w14:ligatures w14:val="none"/>
        </w:rPr>
        <w:t xml:space="preserve">2.1.2 </w:t>
      </w:r>
      <w:r w:rsidR="00B97A08" w:rsidRPr="00585C70">
        <w:rPr>
          <w:rFonts w:ascii="Sakkal Majalla" w:eastAsia="Times New Roman" w:hAnsi="Sakkal Majalla" w:cs="Sakkal Majalla"/>
          <w:b/>
          <w:bCs/>
          <w:color w:val="000000" w:themeColor="text1"/>
          <w:kern w:val="0"/>
          <w:sz w:val="32"/>
          <w:szCs w:val="32"/>
          <w:rtl/>
          <w14:ligatures w14:val="none"/>
        </w:rPr>
        <w:t>مفهوم ادارة المشاريع الريادية</w:t>
      </w:r>
      <w:bookmarkEnd w:id="28"/>
    </w:p>
    <w:p w14:paraId="5CA5AF0E"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lastRenderedPageBreak/>
        <w:t>تُعد إدارة المشاريع الريادية أحد المفاهيم الإدارية الحديثة التي تجمع بين مبادئ إدارة المشاريع التقليدية ومفاهيم الريادة القائمة على الابتكار والمخاطرة والاستجابة السريعة للتغيرات. وقد قدمت الأدبيات عدداً من التعريفات التي توضح هذا المفهوم ضمن سياقات متعددة ترتبط ببيئة الشركات الناشئة</w:t>
      </w:r>
      <w:r w:rsidRPr="00585C70">
        <w:rPr>
          <w:rFonts w:ascii="Sakkal Majalla" w:eastAsia="Times New Roman" w:hAnsi="Sakkal Majalla" w:cs="Sakkal Majalla"/>
          <w:color w:val="000000" w:themeColor="text1"/>
          <w:kern w:val="0"/>
          <w:sz w:val="28"/>
          <w:szCs w:val="28"/>
          <w14:ligatures w14:val="none"/>
        </w:rPr>
        <w:t>.</w:t>
      </w:r>
    </w:p>
    <w:p w14:paraId="5B3985B3" w14:textId="45419854"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فقد أشار </w:t>
      </w:r>
      <w:r w:rsidRPr="00585C70">
        <w:rPr>
          <w:rFonts w:ascii="Sakkal Majalla" w:eastAsia="Times New Roman" w:hAnsi="Sakkal Majalla" w:cs="Sakkal Majalla"/>
          <w:color w:val="000000" w:themeColor="text1"/>
          <w:kern w:val="0"/>
          <w:sz w:val="28"/>
          <w:szCs w:val="28"/>
          <w14:ligatures w14:val="none"/>
        </w:rPr>
        <w:t xml:space="preserve">Mbiru &amp; Ayentimi (2020) </w:t>
      </w:r>
      <w:r w:rsidRPr="00585C70">
        <w:rPr>
          <w:rFonts w:ascii="Sakkal Majalla" w:eastAsia="Times New Roman" w:hAnsi="Sakkal Majalla" w:cs="Sakkal Majalla"/>
          <w:color w:val="000000" w:themeColor="text1"/>
          <w:kern w:val="0"/>
          <w:sz w:val="28"/>
          <w:szCs w:val="28"/>
          <w:rtl/>
          <w14:ligatures w14:val="none"/>
        </w:rPr>
        <w:t>إلى أن إدارة المشاريع الريادية تمثل إطارًا إداريًا مرنًا يهدف إلى تحويل الأفكار الريادية إلى مشاريع قابلة للتنفيذ من خلال أدوات تخطيط وتنظيم غير تقليدية، مع تبني درجة عالية من التجريب والتكيف مع السوق، ويرى الباحثان أن هذا النمط الإداري يساعد في تجاوز الجمود الهيكلي بفضل اعتماده على التطوير التدريجي وتعلم الفريق</w:t>
      </w:r>
      <w:r w:rsidRPr="00585C70">
        <w:rPr>
          <w:rFonts w:ascii="Sakkal Majalla" w:eastAsia="Times New Roman" w:hAnsi="Sakkal Majalla" w:cs="Sakkal Majalla"/>
          <w:color w:val="000000" w:themeColor="text1"/>
          <w:kern w:val="0"/>
          <w:sz w:val="28"/>
          <w:szCs w:val="28"/>
          <w14:ligatures w14:val="none"/>
        </w:rPr>
        <w:t>.</w:t>
      </w:r>
    </w:p>
    <w:p w14:paraId="48CB129F" w14:textId="37CFA80B"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كما أوضح </w:t>
      </w:r>
      <w:r w:rsidRPr="00585C70">
        <w:rPr>
          <w:rFonts w:ascii="Sakkal Majalla" w:eastAsia="Times New Roman" w:hAnsi="Sakkal Majalla" w:cs="Sakkal Majalla"/>
          <w:color w:val="000000" w:themeColor="text1"/>
          <w:kern w:val="0"/>
          <w:sz w:val="28"/>
          <w:szCs w:val="28"/>
          <w14:ligatures w14:val="none"/>
        </w:rPr>
        <w:t xml:space="preserve">Aliyev (2024) </w:t>
      </w:r>
      <w:r w:rsidRPr="00585C70">
        <w:rPr>
          <w:rFonts w:ascii="Sakkal Majalla" w:eastAsia="Times New Roman" w:hAnsi="Sakkal Majalla" w:cs="Sakkal Majalla"/>
          <w:color w:val="000000" w:themeColor="text1"/>
          <w:kern w:val="0"/>
          <w:sz w:val="28"/>
          <w:szCs w:val="28"/>
          <w:rtl/>
          <w14:ligatures w14:val="none"/>
        </w:rPr>
        <w:t>أن إدارة المشاريع الريادية تقوم على دمج المنهجيات الإدارية مع التقنيات الحديثة مثل الذكاء الاصطناعي، بهدف تعزيز قدرة المشاريع الناشئة على فهم المتغيرات واتخاذ قرارات أكثر سرعة وفاعلية، ويؤكد أن هذا النوع من الإدارة يركز على استخدام البيانات والابتكار التكنولوجي كوسيلة لدعم المشروع في دورة حياته المبكرة</w:t>
      </w:r>
      <w:r w:rsidRPr="00585C70">
        <w:rPr>
          <w:rFonts w:ascii="Sakkal Majalla" w:eastAsia="Times New Roman" w:hAnsi="Sakkal Majalla" w:cs="Sakkal Majalla"/>
          <w:color w:val="000000" w:themeColor="text1"/>
          <w:kern w:val="0"/>
          <w:sz w:val="28"/>
          <w:szCs w:val="28"/>
          <w14:ligatures w14:val="none"/>
        </w:rPr>
        <w:t>.</w:t>
      </w:r>
    </w:p>
    <w:p w14:paraId="31963B80" w14:textId="14A7A37D"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و بين </w:t>
      </w:r>
      <w:r w:rsidRPr="00585C70">
        <w:rPr>
          <w:rFonts w:ascii="Sakkal Majalla" w:eastAsia="Times New Roman" w:hAnsi="Sakkal Majalla" w:cs="Sakkal Majalla"/>
          <w:color w:val="000000" w:themeColor="text1"/>
          <w:kern w:val="0"/>
          <w:sz w:val="28"/>
          <w:szCs w:val="28"/>
          <w14:ligatures w14:val="none"/>
        </w:rPr>
        <w:t xml:space="preserve">Morched &amp; Jarboui (2025) </w:t>
      </w:r>
      <w:r w:rsidRPr="00585C70">
        <w:rPr>
          <w:rFonts w:ascii="Sakkal Majalla" w:eastAsia="Times New Roman" w:hAnsi="Sakkal Majalla" w:cs="Sakkal Majalla"/>
          <w:color w:val="000000" w:themeColor="text1"/>
          <w:kern w:val="0"/>
          <w:sz w:val="28"/>
          <w:szCs w:val="28"/>
          <w:rtl/>
          <w14:ligatures w14:val="none"/>
        </w:rPr>
        <w:t>أن إدارة المشاريع الريادية تمثل نقطة التقاء بين الريادة كمجال يسعى إلى اغتنام الفرص، وإدارة المشاريع كأداة تنظيمية تتيح ترجمة تلك الفرص إلى واقع تشغيلي. ويرى الباحثان أن هذه الإدارة تتطلب توازناً بين المرونة التنظيمية والهيكلة، بما يمكّن الفريق الريادي من الابتكار دون فقدان اتجاه المشروع</w:t>
      </w:r>
      <w:r w:rsidRPr="00585C70">
        <w:rPr>
          <w:rFonts w:ascii="Sakkal Majalla" w:eastAsia="Times New Roman" w:hAnsi="Sakkal Majalla" w:cs="Sakkal Majalla"/>
          <w:color w:val="000000" w:themeColor="text1"/>
          <w:kern w:val="0"/>
          <w:sz w:val="28"/>
          <w:szCs w:val="28"/>
          <w14:ligatures w14:val="none"/>
        </w:rPr>
        <w:t>.</w:t>
      </w:r>
    </w:p>
    <w:p w14:paraId="6B7559E4" w14:textId="2A8F178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و أكد </w:t>
      </w:r>
      <w:r w:rsidRPr="00585C70">
        <w:rPr>
          <w:rFonts w:ascii="Sakkal Majalla" w:eastAsia="Times New Roman" w:hAnsi="Sakkal Majalla" w:cs="Sakkal Majalla"/>
          <w:color w:val="000000" w:themeColor="text1"/>
          <w:kern w:val="0"/>
          <w:sz w:val="28"/>
          <w:szCs w:val="28"/>
          <w14:ligatures w14:val="none"/>
        </w:rPr>
        <w:t xml:space="preserve">Joel &amp; Oguanobi (2024) </w:t>
      </w:r>
      <w:r w:rsidRPr="00585C70">
        <w:rPr>
          <w:rFonts w:ascii="Sakkal Majalla" w:eastAsia="Times New Roman" w:hAnsi="Sakkal Majalla" w:cs="Sakkal Majalla"/>
          <w:color w:val="000000" w:themeColor="text1"/>
          <w:kern w:val="0"/>
          <w:sz w:val="28"/>
          <w:szCs w:val="28"/>
          <w:rtl/>
          <w14:ligatures w14:val="none"/>
        </w:rPr>
        <w:t>أن إدارة المشاريع الريادية تعتمد على القيادة الريادية التي تدعم الابتكار، وتمكّن الفرق من اتخاذ القرار، وتؤسس لثقافة عمل قائمة على التعاون والمخاطرة المحسوبة، بما يدعم النمو المتسارع للمشاريع الناشئة</w:t>
      </w:r>
      <w:r w:rsidRPr="00585C70">
        <w:rPr>
          <w:rFonts w:ascii="Sakkal Majalla" w:eastAsia="Times New Roman" w:hAnsi="Sakkal Majalla" w:cs="Sakkal Majalla"/>
          <w:color w:val="000000" w:themeColor="text1"/>
          <w:kern w:val="0"/>
          <w:sz w:val="28"/>
          <w:szCs w:val="28"/>
          <w14:ligatures w14:val="none"/>
        </w:rPr>
        <w:t>.</w:t>
      </w:r>
    </w:p>
    <w:p w14:paraId="1006691B"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lastRenderedPageBreak/>
        <w:t xml:space="preserve">أما </w:t>
      </w:r>
      <w:r w:rsidRPr="00585C70">
        <w:rPr>
          <w:rFonts w:ascii="Sakkal Majalla" w:eastAsia="Times New Roman" w:hAnsi="Sakkal Majalla" w:cs="Sakkal Majalla"/>
          <w:color w:val="000000" w:themeColor="text1"/>
          <w:kern w:val="0"/>
          <w:sz w:val="28"/>
          <w:szCs w:val="28"/>
          <w14:ligatures w14:val="none"/>
        </w:rPr>
        <w:t xml:space="preserve">Chukwuka &amp; Igweh (2024) </w:t>
      </w:r>
      <w:r w:rsidRPr="00585C70">
        <w:rPr>
          <w:rFonts w:ascii="Sakkal Majalla" w:eastAsia="Times New Roman" w:hAnsi="Sakkal Majalla" w:cs="Sakkal Majalla"/>
          <w:color w:val="000000" w:themeColor="text1"/>
          <w:kern w:val="0"/>
          <w:sz w:val="28"/>
          <w:szCs w:val="28"/>
          <w:rtl/>
          <w14:ligatures w14:val="none"/>
        </w:rPr>
        <w:t>فقد ركزا على الجانب الاقتصادي والاستراتيجي للمفهوم، مشيرين إلى أن إدارة المشاريع الريادية تعتمد على تبني جدوى اقتصادية واضحة، ورؤية مستقبلية تسهم في توجيه المشروع نحو الاستدامة وزيادة القدرة التنافسية</w:t>
      </w:r>
      <w:r w:rsidRPr="00585C70">
        <w:rPr>
          <w:rFonts w:ascii="Sakkal Majalla" w:eastAsia="Times New Roman" w:hAnsi="Sakkal Majalla" w:cs="Sakkal Majalla"/>
          <w:color w:val="000000" w:themeColor="text1"/>
          <w:kern w:val="0"/>
          <w:sz w:val="28"/>
          <w:szCs w:val="28"/>
          <w14:ligatures w14:val="none"/>
        </w:rPr>
        <w:t>.</w:t>
      </w:r>
    </w:p>
    <w:p w14:paraId="60FAEC3A" w14:textId="0E7383C8"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lang w:bidi="ar-EG"/>
          <w14:ligatures w14:val="none"/>
        </w:rPr>
        <w:t>و</w:t>
      </w:r>
      <w:r w:rsidRPr="00585C70">
        <w:rPr>
          <w:rFonts w:ascii="Sakkal Majalla" w:eastAsia="Times New Roman" w:hAnsi="Sakkal Majalla" w:cs="Sakkal Majalla"/>
          <w:color w:val="000000" w:themeColor="text1"/>
          <w:kern w:val="0"/>
          <w:sz w:val="28"/>
          <w:szCs w:val="28"/>
          <w:rtl/>
          <w14:ligatures w14:val="none"/>
        </w:rPr>
        <w:t xml:space="preserve"> أوضح الظفيري والشورة</w:t>
      </w:r>
      <w:r w:rsidRPr="00585C70">
        <w:rPr>
          <w:rFonts w:ascii="Sakkal Majalla" w:eastAsia="Times New Roman" w:hAnsi="Sakkal Majalla" w:cs="Sakkal Majalla"/>
          <w:color w:val="000000" w:themeColor="text1"/>
          <w:kern w:val="0"/>
          <w:sz w:val="28"/>
          <w:szCs w:val="28"/>
          <w14:ligatures w14:val="none"/>
        </w:rPr>
        <w:t xml:space="preserve"> (2021) </w:t>
      </w:r>
      <w:r w:rsidRPr="00585C70">
        <w:rPr>
          <w:rFonts w:ascii="Sakkal Majalla" w:eastAsia="Times New Roman" w:hAnsi="Sakkal Majalla" w:cs="Sakkal Majalla"/>
          <w:color w:val="000000" w:themeColor="text1"/>
          <w:kern w:val="0"/>
          <w:sz w:val="28"/>
          <w:szCs w:val="28"/>
          <w:rtl/>
          <w14:ligatures w14:val="none"/>
        </w:rPr>
        <w:t>أن إدارة المشاريع الريادية تمثل مجموعة عمليات تنطلق من التخطيط الاستراتيجي المرن، وتعتمد على بيئة تنظيمية تمكينية، وفرق عمل قادرة على التفاعل مع التغيرات المستمرة، كما بين العبداللات والشورة</w:t>
      </w:r>
      <w:r w:rsidRPr="00585C70">
        <w:rPr>
          <w:rFonts w:ascii="Sakkal Majalla" w:eastAsia="Times New Roman" w:hAnsi="Sakkal Majalla" w:cs="Sakkal Majalla"/>
          <w:color w:val="000000" w:themeColor="text1"/>
          <w:kern w:val="0"/>
          <w:sz w:val="28"/>
          <w:szCs w:val="28"/>
          <w14:ligatures w14:val="none"/>
        </w:rPr>
        <w:t xml:space="preserve"> (2021) </w:t>
      </w:r>
      <w:r w:rsidRPr="00585C70">
        <w:rPr>
          <w:rFonts w:ascii="Sakkal Majalla" w:eastAsia="Times New Roman" w:hAnsi="Sakkal Majalla" w:cs="Sakkal Majalla"/>
          <w:color w:val="000000" w:themeColor="text1"/>
          <w:kern w:val="0"/>
          <w:sz w:val="28"/>
          <w:szCs w:val="28"/>
          <w:rtl/>
          <w14:ligatures w14:val="none"/>
        </w:rPr>
        <w:t>أن نجاح إدارة المشاريع الريادية يتطلب حاكمية رشيدة وتوجهاً مستقبلياً، يضمنان المواءمة بين الحرية الريادية والانضباط المؤسسي</w:t>
      </w:r>
      <w:r w:rsidRPr="00585C70">
        <w:rPr>
          <w:rFonts w:ascii="Sakkal Majalla" w:eastAsia="Times New Roman" w:hAnsi="Sakkal Majalla" w:cs="Sakkal Majalla"/>
          <w:color w:val="000000" w:themeColor="text1"/>
          <w:kern w:val="0"/>
          <w:sz w:val="28"/>
          <w:szCs w:val="28"/>
          <w14:ligatures w14:val="none"/>
        </w:rPr>
        <w:t>.</w:t>
      </w:r>
    </w:p>
    <w:p w14:paraId="2F30EE85"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استنادًا إلى ما سبق، يرى الباحث أن إدارة المشاريع الريادية تمثل إطارًا إداريًا متطورًا يجمع بين الصرامة الإدارية عند الحاجة والمرونة الريادية في الوقت ذاته. فهي تقوم على تعزيز الابتكار، وتطوير قدرات الفريق، واستغلال الفرص بسرعة، والتكيف مع التحديات، مما يجعلها جزءًا أساسيًا من منظومة نجاح الشركات الناشئة</w:t>
      </w:r>
      <w:r w:rsidRPr="00585C70">
        <w:rPr>
          <w:rFonts w:ascii="Sakkal Majalla" w:eastAsia="Times New Roman" w:hAnsi="Sakkal Majalla" w:cs="Sakkal Majalla"/>
          <w:color w:val="000000" w:themeColor="text1"/>
          <w:kern w:val="0"/>
          <w:sz w:val="28"/>
          <w:szCs w:val="28"/>
          <w14:ligatures w14:val="none"/>
        </w:rPr>
        <w:t xml:space="preserve">. </w:t>
      </w:r>
    </w:p>
    <w:p w14:paraId="764AEECB" w14:textId="6BEDEFF6" w:rsidR="00B97A08" w:rsidRPr="00585C70" w:rsidRDefault="00DC5D73" w:rsidP="00DC5D7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9" w:name="_Toc214147934"/>
      <w:r w:rsidRPr="00585C70">
        <w:rPr>
          <w:rFonts w:ascii="Sakkal Majalla" w:eastAsia="Times New Roman" w:hAnsi="Sakkal Majalla" w:cs="Sakkal Majalla" w:hint="cs"/>
          <w:b/>
          <w:bCs/>
          <w:color w:val="000000" w:themeColor="text1"/>
          <w:kern w:val="0"/>
          <w:sz w:val="32"/>
          <w:szCs w:val="32"/>
          <w:rtl/>
          <w14:ligatures w14:val="none"/>
        </w:rPr>
        <w:t>3.1.2</w:t>
      </w:r>
      <w:r w:rsidR="00B97A08" w:rsidRPr="00585C70">
        <w:rPr>
          <w:rFonts w:ascii="Sakkal Majalla" w:eastAsia="Times New Roman" w:hAnsi="Sakkal Majalla" w:cs="Sakkal Majalla"/>
          <w:b/>
          <w:bCs/>
          <w:color w:val="000000" w:themeColor="text1"/>
          <w:kern w:val="0"/>
          <w:sz w:val="32"/>
          <w:szCs w:val="32"/>
          <w:rtl/>
          <w14:ligatures w14:val="none"/>
        </w:rPr>
        <w:t xml:space="preserve"> الأهمية والدوافع لتبني إدارة المشاريع الريادية</w:t>
      </w:r>
      <w:bookmarkEnd w:id="29"/>
    </w:p>
    <w:p w14:paraId="2EB1EC7B"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تتجلى أهمية إدارة المشاريع الريادية في كونها تمثل أحد الأعمدة الأساسية لنجاح المشاريع الريادية، لا سيما في بيئات الأعمال التي تتصف بعدم الاستقرار وارتفاع درجة المخاطرة، مثل بيئة الشركات الناشئة. فهي لا تقتصر على تنفيذ الأنشطة بأسلوب منهجي، بل تسهم في تحقيق المواءمة بين الإبداع التنظيمي والأداء التشغيلي، بما يُعزز قدرة المؤسسات على التكيف، والتوسع، والبقاء</w:t>
      </w:r>
      <w:r w:rsidRPr="00585C70">
        <w:rPr>
          <w:rFonts w:ascii="Sakkal Majalla" w:eastAsia="Times New Roman" w:hAnsi="Sakkal Majalla" w:cs="Sakkal Majalla"/>
          <w:color w:val="000000" w:themeColor="text1"/>
          <w:kern w:val="0"/>
          <w:sz w:val="28"/>
          <w:szCs w:val="28"/>
          <w14:ligatures w14:val="none"/>
        </w:rPr>
        <w:t>.</w:t>
      </w:r>
    </w:p>
    <w:p w14:paraId="7AC9E62C" w14:textId="102A2C84"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تُساعد إدارة المشاريع الريادية على تحقيق الاستغلال الأمثل للموارد، خاصة في المشاريع محدودة الإمكانات، من خلال توجيه الجهود نحو الأولويات الاستراتيجية، والتخطيط المرن الذي يأخذ في الاعتبار احتمالات التغير والفرص الطارئة، وقد أشار</w:t>
      </w:r>
      <w:r w:rsidRPr="00585C70">
        <w:rPr>
          <w:rFonts w:ascii="Sakkal Majalla" w:eastAsia="Times New Roman" w:hAnsi="Sakkal Majalla" w:cs="Sakkal Majalla"/>
          <w:color w:val="000000" w:themeColor="text1"/>
          <w:kern w:val="0"/>
          <w:sz w:val="28"/>
          <w:szCs w:val="28"/>
          <w14:ligatures w14:val="none"/>
        </w:rPr>
        <w:t xml:space="preserve"> Mbiru and Ayentimi (2020) </w:t>
      </w:r>
      <w:r w:rsidRPr="00585C70">
        <w:rPr>
          <w:rFonts w:ascii="Sakkal Majalla" w:eastAsia="Times New Roman" w:hAnsi="Sakkal Majalla" w:cs="Sakkal Majalla"/>
          <w:color w:val="000000" w:themeColor="text1"/>
          <w:kern w:val="0"/>
          <w:sz w:val="28"/>
          <w:szCs w:val="28"/>
          <w:rtl/>
          <w14:ligatures w14:val="none"/>
        </w:rPr>
        <w:t>إلى أن هذا النوع من الإدارة يُمكّن المشاريع الريادية من تقليص الفاقد في الوقت والتكلفة، نتيجة لتبني أساليب تشغيل مرنة تتيح الاستجابة السريعة للتغيرات في البيئة الداخلية والخارجية</w:t>
      </w:r>
      <w:r w:rsidRPr="00585C70">
        <w:rPr>
          <w:rFonts w:ascii="Sakkal Majalla" w:eastAsia="Times New Roman" w:hAnsi="Sakkal Majalla" w:cs="Sakkal Majalla"/>
          <w:color w:val="000000" w:themeColor="text1"/>
          <w:kern w:val="0"/>
          <w:sz w:val="28"/>
          <w:szCs w:val="28"/>
          <w14:ligatures w14:val="none"/>
        </w:rPr>
        <w:t>.</w:t>
      </w:r>
    </w:p>
    <w:p w14:paraId="2E902EBB"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lastRenderedPageBreak/>
        <w:t>من جانب آخر، تلعب إدارة المشاريع الريادية دورًا محوريًا في تعزيز ثقافة الابتكار داخل الفرق الريادية، وذلك من خلال إيجاد بيئة تشجع على التجريب، واتخاذ القرار بشكل تشاركي، وتبنّي ممارسات إدارية تُمكّن الأفراد وتستثمر قدراتهم</w:t>
      </w:r>
      <w:r w:rsidRPr="00585C70">
        <w:rPr>
          <w:rFonts w:ascii="Sakkal Majalla" w:eastAsia="Times New Roman" w:hAnsi="Sakkal Majalla" w:cs="Sakkal Majalla"/>
          <w:color w:val="000000" w:themeColor="text1"/>
          <w:kern w:val="0"/>
          <w:sz w:val="28"/>
          <w:szCs w:val="28"/>
          <w14:ligatures w14:val="none"/>
        </w:rPr>
        <w:t xml:space="preserve"> (Joel &amp; Oguanobi, 2024). </w:t>
      </w:r>
      <w:r w:rsidRPr="00585C70">
        <w:rPr>
          <w:rFonts w:ascii="Sakkal Majalla" w:eastAsia="Times New Roman" w:hAnsi="Sakkal Majalla" w:cs="Sakkal Majalla"/>
          <w:color w:val="000000" w:themeColor="text1"/>
          <w:kern w:val="0"/>
          <w:sz w:val="28"/>
          <w:szCs w:val="28"/>
          <w:rtl/>
          <w14:ligatures w14:val="none"/>
        </w:rPr>
        <w:t>هذه الثقافة تُعد من العوامل الأساسية التي تسهم في استمرارية المشروع ونموه، خاصة خلال المراحل الحرجة من التأسيس والانطلاق</w:t>
      </w:r>
      <w:r w:rsidRPr="00585C70">
        <w:rPr>
          <w:rFonts w:ascii="Sakkal Majalla" w:eastAsia="Times New Roman" w:hAnsi="Sakkal Majalla" w:cs="Sakkal Majalla"/>
          <w:color w:val="000000" w:themeColor="text1"/>
          <w:kern w:val="0"/>
          <w:sz w:val="28"/>
          <w:szCs w:val="28"/>
          <w14:ligatures w14:val="none"/>
        </w:rPr>
        <w:t>.</w:t>
      </w:r>
    </w:p>
    <w:p w14:paraId="6C5D8270"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كذلك، فإن إدارة المشاريع الريادية تتيح تسريع دورة حياة المشروع من الفكرة إلى التنفيذ، وهو ما أبرزه</w:t>
      </w:r>
      <w:r w:rsidRPr="00585C70">
        <w:rPr>
          <w:rFonts w:ascii="Sakkal Majalla" w:eastAsia="Times New Roman" w:hAnsi="Sakkal Majalla" w:cs="Sakkal Majalla"/>
          <w:color w:val="000000" w:themeColor="text1"/>
          <w:kern w:val="0"/>
          <w:sz w:val="28"/>
          <w:szCs w:val="28"/>
          <w14:ligatures w14:val="none"/>
        </w:rPr>
        <w:t xml:space="preserve"> Aliyev (2024) </w:t>
      </w:r>
      <w:r w:rsidRPr="00585C70">
        <w:rPr>
          <w:rFonts w:ascii="Sakkal Majalla" w:eastAsia="Times New Roman" w:hAnsi="Sakkal Majalla" w:cs="Sakkal Majalla"/>
          <w:color w:val="000000" w:themeColor="text1"/>
          <w:kern w:val="0"/>
          <w:sz w:val="28"/>
          <w:szCs w:val="28"/>
          <w:rtl/>
          <w14:ligatures w14:val="none"/>
        </w:rPr>
        <w:t>عند حديثه عن تكامل الإدارة الريادية مع أدوات الذكاء الاصطناعي والتحليلات الحديثة، ما يُمكّن من رصد التحديات بشكل مبكر، واتخاذ إجراءات تصحيحية دون تعطيل النمو</w:t>
      </w:r>
      <w:r w:rsidRPr="00585C70">
        <w:rPr>
          <w:rFonts w:ascii="Sakkal Majalla" w:eastAsia="Times New Roman" w:hAnsi="Sakkal Majalla" w:cs="Sakkal Majalla"/>
          <w:color w:val="000000" w:themeColor="text1"/>
          <w:kern w:val="0"/>
          <w:sz w:val="28"/>
          <w:szCs w:val="28"/>
          <w14:ligatures w14:val="none"/>
        </w:rPr>
        <w:t>.</w:t>
      </w:r>
    </w:p>
    <w:p w14:paraId="5A61FFF7" w14:textId="5DF2BA64"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وتشير الظفيري والشورة (2021) إلى أن إدارة المشاريع التي تتبنى الطابع الريادي تُعزز من قدرة المنظمات على تحقيق التوازن بين التوسع والاستدامة، من خلال الاعتماد على فرق عمل تمكينية ونماذج تشغيل قابلة للتكيف، كما أشار العبداللات والشورة (2021) إلى أهمية الدمج بين الحاكمية والمرونة في النماذج الريادية، وهو ما يتحقق بدرجة كبيرة عبر تطبيق إدارة مشاريع ريادية تركز على الأداء طويل المدى</w:t>
      </w:r>
      <w:r w:rsidRPr="00585C70">
        <w:rPr>
          <w:rFonts w:ascii="Sakkal Majalla" w:eastAsia="Times New Roman" w:hAnsi="Sakkal Majalla" w:cs="Sakkal Majalla"/>
          <w:color w:val="000000" w:themeColor="text1"/>
          <w:kern w:val="0"/>
          <w:sz w:val="28"/>
          <w:szCs w:val="28"/>
          <w14:ligatures w14:val="none"/>
        </w:rPr>
        <w:t>.</w:t>
      </w:r>
    </w:p>
    <w:p w14:paraId="7CA59B8A"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علاوة على ذلك، فإن اعتماد إدارة المشاريع الريادية يساهم في تقليل مستويات المخاطر التي تواجهها الشركات الناشئة، من خلال توفير أدوات تقييم مستمرة وتغذية راجعة دقيقة، تسمح باتخاذ قرارات مستنيرة</w:t>
      </w:r>
      <w:r w:rsidRPr="00585C70">
        <w:rPr>
          <w:rFonts w:ascii="Sakkal Majalla" w:eastAsia="Times New Roman" w:hAnsi="Sakkal Majalla" w:cs="Sakkal Majalla"/>
          <w:color w:val="000000" w:themeColor="text1"/>
          <w:kern w:val="0"/>
          <w:sz w:val="28"/>
          <w:szCs w:val="28"/>
          <w14:ligatures w14:val="none"/>
        </w:rPr>
        <w:t xml:space="preserve"> (Chukwuka &amp; Igweh, 2024). </w:t>
      </w:r>
      <w:r w:rsidRPr="00585C70">
        <w:rPr>
          <w:rFonts w:ascii="Sakkal Majalla" w:eastAsia="Times New Roman" w:hAnsi="Sakkal Majalla" w:cs="Sakkal Majalla"/>
          <w:color w:val="000000" w:themeColor="text1"/>
          <w:kern w:val="0"/>
          <w:sz w:val="28"/>
          <w:szCs w:val="28"/>
          <w:rtl/>
          <w14:ligatures w14:val="none"/>
        </w:rPr>
        <w:t>هذا يقلل من معدلات الفشل ويساعد في بناء مسار نمو تدريجي قائم على المعرفة والتعلّم</w:t>
      </w:r>
      <w:r w:rsidRPr="00585C70">
        <w:rPr>
          <w:rFonts w:ascii="Sakkal Majalla" w:eastAsia="Times New Roman" w:hAnsi="Sakkal Majalla" w:cs="Sakkal Majalla"/>
          <w:color w:val="000000" w:themeColor="text1"/>
          <w:kern w:val="0"/>
          <w:sz w:val="28"/>
          <w:szCs w:val="28"/>
          <w14:ligatures w14:val="none"/>
        </w:rPr>
        <w:t>.</w:t>
      </w:r>
    </w:p>
    <w:p w14:paraId="725740E5" w14:textId="67AF5C16" w:rsidR="00B97A08" w:rsidRPr="00585C70" w:rsidRDefault="00DC5D73" w:rsidP="00DC5D7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14147935"/>
      <w:r w:rsidRPr="00585C70">
        <w:rPr>
          <w:rFonts w:ascii="Sakkal Majalla" w:eastAsia="Times New Roman" w:hAnsi="Sakkal Majalla" w:cs="Sakkal Majalla" w:hint="cs"/>
          <w:b/>
          <w:bCs/>
          <w:color w:val="000000" w:themeColor="text1"/>
          <w:kern w:val="0"/>
          <w:sz w:val="32"/>
          <w:szCs w:val="32"/>
          <w:rtl/>
          <w14:ligatures w14:val="none"/>
        </w:rPr>
        <w:t>4.1.2</w:t>
      </w:r>
      <w:r w:rsidR="00B97A08" w:rsidRPr="00585C70">
        <w:rPr>
          <w:rFonts w:ascii="Sakkal Majalla" w:eastAsia="Times New Roman" w:hAnsi="Sakkal Majalla" w:cs="Sakkal Majalla"/>
          <w:b/>
          <w:bCs/>
          <w:color w:val="000000" w:themeColor="text1"/>
          <w:kern w:val="0"/>
          <w:sz w:val="32"/>
          <w:szCs w:val="32"/>
          <w:rtl/>
          <w14:ligatures w14:val="none"/>
        </w:rPr>
        <w:t xml:space="preserve"> أبعاد إدارة المشاريع الريادية</w:t>
      </w:r>
      <w:bookmarkEnd w:id="30"/>
    </w:p>
    <w:p w14:paraId="6F0B845B" w14:textId="4EEBEABF"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تم تحديد أبعاد إدارة المشاريع الريادية في هذه الدراسة استنادًا إلى ما طرحه كلٌّ من الظفيري والشورة</w:t>
      </w:r>
      <w:r w:rsidRPr="00585C70">
        <w:rPr>
          <w:rFonts w:ascii="Sakkal Majalla" w:eastAsia="Times New Roman" w:hAnsi="Sakkal Majalla" w:cs="Sakkal Majalla"/>
          <w:color w:val="000000" w:themeColor="text1"/>
          <w:kern w:val="0"/>
          <w:sz w:val="28"/>
          <w:szCs w:val="28"/>
          <w14:ligatures w14:val="none"/>
        </w:rPr>
        <w:t xml:space="preserve"> (2021) </w:t>
      </w:r>
      <w:r w:rsidRPr="00585C70">
        <w:rPr>
          <w:rFonts w:ascii="Sakkal Majalla" w:eastAsia="Times New Roman" w:hAnsi="Sakkal Majalla" w:cs="Sakkal Majalla"/>
          <w:color w:val="000000" w:themeColor="text1"/>
          <w:kern w:val="0"/>
          <w:sz w:val="28"/>
          <w:szCs w:val="28"/>
          <w:rtl/>
          <w14:ligatures w14:val="none"/>
        </w:rPr>
        <w:t>في دراستهما حول "أثر التآزر الاستراتيجي في إدارة المشاريع"، وكذلك ما ورد لدى العبداللات والشورة</w:t>
      </w:r>
      <w:r w:rsidRPr="00585C70">
        <w:rPr>
          <w:rFonts w:ascii="Sakkal Majalla" w:eastAsia="Times New Roman" w:hAnsi="Sakkal Majalla" w:cs="Sakkal Majalla"/>
          <w:color w:val="000000" w:themeColor="text1"/>
          <w:kern w:val="0"/>
          <w:sz w:val="28"/>
          <w:szCs w:val="28"/>
          <w14:ligatures w14:val="none"/>
        </w:rPr>
        <w:t xml:space="preserve"> (2021) </w:t>
      </w:r>
      <w:r w:rsidRPr="00585C70">
        <w:rPr>
          <w:rFonts w:ascii="Sakkal Majalla" w:eastAsia="Times New Roman" w:hAnsi="Sakkal Majalla" w:cs="Sakkal Majalla"/>
          <w:color w:val="000000" w:themeColor="text1"/>
          <w:kern w:val="0"/>
          <w:sz w:val="28"/>
          <w:szCs w:val="28"/>
          <w:rtl/>
          <w14:ligatures w14:val="none"/>
        </w:rPr>
        <w:t>حول "أثر الحاكمية الرشيدة في إدارة المشاريع"، إضافة إلى عدد من الأدبيات الأجنبية التي تناولت الإدارة الريادية في سياق الشركات الناشئة</w:t>
      </w:r>
      <w:r w:rsidRPr="00585C70">
        <w:rPr>
          <w:rFonts w:ascii="Sakkal Majalla" w:eastAsia="Times New Roman" w:hAnsi="Sakkal Majalla" w:cs="Sakkal Majalla"/>
          <w:color w:val="000000" w:themeColor="text1"/>
          <w:kern w:val="0"/>
          <w:sz w:val="28"/>
          <w:szCs w:val="28"/>
          <w14:ligatures w14:val="none"/>
        </w:rPr>
        <w:t xml:space="preserve"> (Aliyev, 2024; Morched &amp; Jarboui, 2025; Joel &amp; Oguanobi, 2024). </w:t>
      </w:r>
      <w:r w:rsidRPr="00585C70">
        <w:rPr>
          <w:rFonts w:ascii="Sakkal Majalla" w:eastAsia="Times New Roman" w:hAnsi="Sakkal Majalla" w:cs="Sakkal Majalla"/>
          <w:color w:val="000000" w:themeColor="text1"/>
          <w:kern w:val="0"/>
          <w:sz w:val="28"/>
          <w:szCs w:val="28"/>
          <w:rtl/>
          <w14:ligatures w14:val="none"/>
        </w:rPr>
        <w:t xml:space="preserve">وبناءً على ذلك، تم اعتماد أربعة أبعاد رئيسية تمثل جوهر إدارة المشاريع الريادية، </w:t>
      </w:r>
      <w:r w:rsidRPr="00585C70">
        <w:rPr>
          <w:rFonts w:ascii="Sakkal Majalla" w:eastAsia="Times New Roman" w:hAnsi="Sakkal Majalla" w:cs="Sakkal Majalla"/>
          <w:color w:val="000000" w:themeColor="text1"/>
          <w:kern w:val="0"/>
          <w:sz w:val="28"/>
          <w:szCs w:val="28"/>
          <w:rtl/>
          <w14:ligatures w14:val="none"/>
        </w:rPr>
        <w:lastRenderedPageBreak/>
        <w:t>وهي</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التخطيط الريادي، التنظيم الريادي، القيادة الابتكارية، والمتابعة والتقييم الريادي</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وفيما يلي عرض مفصل لهذه الأبعاد</w:t>
      </w:r>
      <w:r w:rsidRPr="00585C70">
        <w:rPr>
          <w:rFonts w:ascii="Sakkal Majalla" w:eastAsia="Times New Roman" w:hAnsi="Sakkal Majalla" w:cs="Sakkal Majalla"/>
          <w:color w:val="000000" w:themeColor="text1"/>
          <w:kern w:val="0"/>
          <w:sz w:val="28"/>
          <w:szCs w:val="28"/>
          <w14:ligatures w14:val="none"/>
        </w:rPr>
        <w:t>:</w:t>
      </w:r>
    </w:p>
    <w:p w14:paraId="27E17791" w14:textId="4B9992C1" w:rsidR="00B97A08" w:rsidRPr="00585C70" w:rsidRDefault="00B97A08" w:rsidP="00C94706">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التخطيط الريادي للمشاريع</w:t>
      </w:r>
    </w:p>
    <w:p w14:paraId="0FB4CDB8" w14:textId="3CB0B7DF"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يُعد التخطيط الريادي أحد المرتكزات الأساسية التي تُبنى عليها المشاريع الريادية الناجحة، كونه لا يكتفي بوضع خطوات تنفيذية تقليدية، بل يتجاوز ذلك نحو رسم رؤية مستقبلية استشرافية تأخذ بعين الاعتبار طبيعة المشروع، ودرجة المخاطرة، والفرص المتاحة في السوق، و يركّز التخطيط الريادي على المرونة والابتكار في تصميم الاستراتيجيات، حيث يتم إعداد الخطة بشكل ديناميكي يُمكن تعديلها وتطويرها وفق المعطيات المتغيرة</w:t>
      </w:r>
      <w:r w:rsidRPr="00585C70">
        <w:rPr>
          <w:rFonts w:ascii="Sakkal Majalla" w:eastAsia="Times New Roman" w:hAnsi="Sakkal Majalla" w:cs="Sakkal Majalla"/>
          <w:color w:val="000000" w:themeColor="text1"/>
          <w:kern w:val="0"/>
          <w:sz w:val="28"/>
          <w:szCs w:val="28"/>
          <w14:ligatures w14:val="none"/>
        </w:rPr>
        <w:t xml:space="preserve"> (Mbiru &amp; Ayentimi, 2020).</w:t>
      </w:r>
    </w:p>
    <w:p w14:paraId="2644CFBB"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ويتميز هذا النمط من التخطيط بأنه قائم على تحليل الفرص الريادية أكثر من كونه مقيدًا بإجراءات تشغيلية، إذ يضع في أولوياته تحديد القيمة الفريدة التي يقدمها المشروع، وتحديد الموارد الحرجة، ورسم سيناريوهات متعددة للنجاح، خاصة في ظل بيئة عالية التقلب</w:t>
      </w:r>
      <w:r w:rsidRPr="00585C70">
        <w:rPr>
          <w:rFonts w:ascii="Sakkal Majalla" w:eastAsia="Times New Roman" w:hAnsi="Sakkal Majalla" w:cs="Sakkal Majalla"/>
          <w:color w:val="000000" w:themeColor="text1"/>
          <w:kern w:val="0"/>
          <w:sz w:val="28"/>
          <w:szCs w:val="28"/>
          <w14:ligatures w14:val="none"/>
        </w:rPr>
        <w:t xml:space="preserve"> (Joel &amp; Oguanobi, 2024). </w:t>
      </w:r>
      <w:r w:rsidRPr="00585C70">
        <w:rPr>
          <w:rFonts w:ascii="Sakkal Majalla" w:eastAsia="Times New Roman" w:hAnsi="Sakkal Majalla" w:cs="Sakkal Majalla"/>
          <w:color w:val="000000" w:themeColor="text1"/>
          <w:kern w:val="0"/>
          <w:sz w:val="28"/>
          <w:szCs w:val="28"/>
          <w:rtl/>
          <w14:ligatures w14:val="none"/>
        </w:rPr>
        <w:t>كما يُوظف أدوات تحليل مرنة مثل النمذجة الأولية السريعة</w:t>
      </w:r>
      <w:r w:rsidRPr="00585C70">
        <w:rPr>
          <w:rFonts w:ascii="Sakkal Majalla" w:eastAsia="Times New Roman" w:hAnsi="Sakkal Majalla" w:cs="Sakkal Majalla"/>
          <w:color w:val="000000" w:themeColor="text1"/>
          <w:kern w:val="0"/>
          <w:sz w:val="28"/>
          <w:szCs w:val="28"/>
          <w14:ligatures w14:val="none"/>
        </w:rPr>
        <w:t xml:space="preserve"> (Prototyping)</w:t>
      </w:r>
      <w:r w:rsidRPr="00585C70">
        <w:rPr>
          <w:rFonts w:ascii="Sakkal Majalla" w:eastAsia="Times New Roman" w:hAnsi="Sakkal Majalla" w:cs="Sakkal Majalla"/>
          <w:color w:val="000000" w:themeColor="text1"/>
          <w:kern w:val="0"/>
          <w:sz w:val="28"/>
          <w:szCs w:val="28"/>
          <w:rtl/>
          <w14:ligatures w14:val="none"/>
        </w:rPr>
        <w:t>، والتفكير التصميمي، من أجل تصميم حلول تتلاءم مع حاجات العملاء المحتملين</w:t>
      </w:r>
      <w:r w:rsidRPr="00585C70">
        <w:rPr>
          <w:rFonts w:ascii="Sakkal Majalla" w:eastAsia="Times New Roman" w:hAnsi="Sakkal Majalla" w:cs="Sakkal Majalla"/>
          <w:color w:val="000000" w:themeColor="text1"/>
          <w:kern w:val="0"/>
          <w:sz w:val="28"/>
          <w:szCs w:val="28"/>
          <w14:ligatures w14:val="none"/>
        </w:rPr>
        <w:t>.</w:t>
      </w:r>
    </w:p>
    <w:p w14:paraId="5178E450" w14:textId="0C2A420B"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وقد أشار الظفيري والشورة (2021) إلى أن التخطيط في المشاريع الريادية ينبغي أن يكون استراتيجيًا بطبيعته، قائمًا على فهم ديناميكيات السوق وتوقع التغيرات المحتملة، بما يتيح بناء خطط قادرة على استيعاب النمو المفاجئ أو التراجع المؤقت</w:t>
      </w:r>
      <w:r w:rsidR="00DC5D73" w:rsidRPr="00585C70">
        <w:rPr>
          <w:rFonts w:ascii="Sakkal Majalla" w:eastAsia="Times New Roman" w:hAnsi="Sakkal Majalla" w:cs="Sakkal Majalla"/>
          <w:color w:val="000000" w:themeColor="text1"/>
          <w:kern w:val="0"/>
          <w:sz w:val="28"/>
          <w:szCs w:val="28"/>
          <w14:ligatures w14:val="none"/>
        </w:rPr>
        <w:t>.</w:t>
      </w:r>
    </w:p>
    <w:p w14:paraId="25DBA49C" w14:textId="4C34533F" w:rsidR="00B97A08" w:rsidRPr="00585C70" w:rsidRDefault="00B97A08" w:rsidP="00C94706">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التنظيم الريادي</w:t>
      </w:r>
    </w:p>
    <w:p w14:paraId="7646BC73" w14:textId="0D6DE24D"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يعكس التنظيم الريادي قدرة المشروع على تصميم هيكل إداري مرن يدعم الابتكار ويسهّل اتخاذ القرار، وهو يختلف جوهريًا عن التنظيم التقليدي القائم على البيروقراطية والتسلسل الهرمي، فالتنظيم </w:t>
      </w:r>
      <w:r w:rsidRPr="00585C70">
        <w:rPr>
          <w:rFonts w:ascii="Sakkal Majalla" w:eastAsia="Times New Roman" w:hAnsi="Sakkal Majalla" w:cs="Sakkal Majalla"/>
          <w:color w:val="000000" w:themeColor="text1"/>
          <w:kern w:val="0"/>
          <w:sz w:val="28"/>
          <w:szCs w:val="28"/>
          <w:rtl/>
          <w14:ligatures w14:val="none"/>
        </w:rPr>
        <w:lastRenderedPageBreak/>
        <w:t>الريادي يقوم على فرق عمل صغيرة، متعددة المهارات، تتسم بالتعاون والاستقلالية في الأداء</w:t>
      </w:r>
      <w:r w:rsidRPr="00585C70">
        <w:rPr>
          <w:rFonts w:ascii="Sakkal Majalla" w:eastAsia="Times New Roman" w:hAnsi="Sakkal Majalla" w:cs="Sakkal Majalla"/>
          <w:color w:val="000000" w:themeColor="text1"/>
          <w:kern w:val="0"/>
          <w:sz w:val="28"/>
          <w:szCs w:val="28"/>
          <w14:ligatures w14:val="none"/>
        </w:rPr>
        <w:t xml:space="preserve"> (Morched &amp; Jarboui, 2025).</w:t>
      </w:r>
    </w:p>
    <w:p w14:paraId="12B8886F" w14:textId="6BE4E8F3"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الهدف من التنظيم في هذا السياق هو تمكين الأفراد من تطوير المبادرات وتنفيذها دون عوائق إدارية معقدة، إضافة إلى خلق بيئة تتسم بالتحفيز والانفتاح على التجريب، كما أن التنظيم الريادي يُعيد تعريف العلاقات التنظيمية الداخلية على أساس القيمة المضافة وليس على أساس الصلاحيات، مما يعزز الكفاءة والابتكار داخل المشروع</w:t>
      </w:r>
      <w:r w:rsidRPr="00585C70">
        <w:rPr>
          <w:rFonts w:ascii="Sakkal Majalla" w:eastAsia="Times New Roman" w:hAnsi="Sakkal Majalla" w:cs="Sakkal Majalla"/>
          <w:color w:val="000000" w:themeColor="text1"/>
          <w:kern w:val="0"/>
          <w:sz w:val="28"/>
          <w:szCs w:val="28"/>
          <w14:ligatures w14:val="none"/>
        </w:rPr>
        <w:t xml:space="preserve"> (Chukwuka &amp; Igweh, 2024).</w:t>
      </w:r>
    </w:p>
    <w:p w14:paraId="3609FB2A" w14:textId="2DDCE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وقد أوضح العبداللات والشورة (2021) أن من خصائص التنظيم الريادي الناجح وجود خطوط اتصال مرنة، ومسؤوليات غير جامدة، وثقافة مؤسسية تشجع على المبادرة الفردية والمساءلة الذاتية ، فإن التنظيم الريادي يشكل ركيزة حيوية للاستجابة السريعة للفرص، ولتوسيع نطاق المشروع عند الحاجة دون إثقال الهيكل الإداري</w:t>
      </w:r>
      <w:r w:rsidR="00DC5D73" w:rsidRPr="00585C70">
        <w:rPr>
          <w:rFonts w:ascii="Sakkal Majalla" w:eastAsia="Times New Roman" w:hAnsi="Sakkal Majalla" w:cs="Sakkal Majalla"/>
          <w:color w:val="000000" w:themeColor="text1"/>
          <w:kern w:val="0"/>
          <w:sz w:val="28"/>
          <w:szCs w:val="28"/>
          <w14:ligatures w14:val="none"/>
        </w:rPr>
        <w:t>.</w:t>
      </w:r>
    </w:p>
    <w:p w14:paraId="37F5469C" w14:textId="0EA8973A" w:rsidR="00B97A08" w:rsidRPr="00585C70" w:rsidRDefault="00B97A08" w:rsidP="00C94706">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القيادة الابتكارية</w:t>
      </w:r>
    </w:p>
    <w:p w14:paraId="57A2AC08"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القيادة في سياق المشاريع الريادية تتطلب أنماطًا غير تقليدية في التوجيه والتحفيز، حيث يلعب القائد الريادي دورًا مضاعفًا في تحفيز الإبداع، إدارة المخاطرة، وتوجيه الفريق نحو تحقيق رؤية مشتركة</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ويتميز القائد الريادي بقدرته على العمل في بيئة غامضة، واتخاذ قرارات سريعة بناءً على الحدس والخبرة، مع الحرص على التعلم المستمر</w:t>
      </w:r>
      <w:r w:rsidRPr="00585C70">
        <w:rPr>
          <w:rFonts w:ascii="Sakkal Majalla" w:eastAsia="Times New Roman" w:hAnsi="Sakkal Majalla" w:cs="Sakkal Majalla"/>
          <w:color w:val="000000" w:themeColor="text1"/>
          <w:kern w:val="0"/>
          <w:sz w:val="28"/>
          <w:szCs w:val="28"/>
          <w14:ligatures w14:val="none"/>
        </w:rPr>
        <w:t xml:space="preserve"> (Joel &amp; Oguanobi, 2024).</w:t>
      </w:r>
    </w:p>
    <w:p w14:paraId="16AE9530" w14:textId="04EDE485"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تركز القيادة الابتكارية على تمكين الفريق، وتعزيز الثقة، وفتح المجال أمام تبادل الأفكار والمقترحات، بدلًا من فرض الأوامر التقليدية، وقد أشار</w:t>
      </w:r>
      <w:r w:rsidRPr="00585C70">
        <w:rPr>
          <w:rFonts w:ascii="Sakkal Majalla" w:eastAsia="Times New Roman" w:hAnsi="Sakkal Majalla" w:cs="Sakkal Majalla"/>
          <w:color w:val="000000" w:themeColor="text1"/>
          <w:kern w:val="0"/>
          <w:sz w:val="28"/>
          <w:szCs w:val="28"/>
          <w14:ligatures w14:val="none"/>
        </w:rPr>
        <w:t xml:space="preserve"> Aliyev (2024) </w:t>
      </w:r>
      <w:r w:rsidRPr="00585C70">
        <w:rPr>
          <w:rFonts w:ascii="Sakkal Majalla" w:eastAsia="Times New Roman" w:hAnsi="Sakkal Majalla" w:cs="Sakkal Majalla"/>
          <w:color w:val="000000" w:themeColor="text1"/>
          <w:kern w:val="0"/>
          <w:sz w:val="28"/>
          <w:szCs w:val="28"/>
          <w:rtl/>
          <w14:ligatures w14:val="none"/>
        </w:rPr>
        <w:t>إلى أن القائد في المشاريع الريادية يضطلع بدور المفكر الاستراتيجي والمحفز العاطفي في آنٍ واحد، وهو ما يسهم في بناء ثقافة تنظيمية داعمة للتجريب والابتكار</w:t>
      </w:r>
      <w:r w:rsidRPr="00585C70">
        <w:rPr>
          <w:rFonts w:ascii="Sakkal Majalla" w:eastAsia="Times New Roman" w:hAnsi="Sakkal Majalla" w:cs="Sakkal Majalla"/>
          <w:color w:val="000000" w:themeColor="text1"/>
          <w:kern w:val="0"/>
          <w:sz w:val="28"/>
          <w:szCs w:val="28"/>
          <w14:ligatures w14:val="none"/>
        </w:rPr>
        <w:t>.</w:t>
      </w:r>
    </w:p>
    <w:p w14:paraId="42FC97B0" w14:textId="2DD2C186"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lastRenderedPageBreak/>
        <w:t>كما أوضح الظفيري والشورة (2021) أن القيادة الريادية تتطلب وجود شخصية تنظيمية قادرة على التواصل الفعال، إدارة التغيير، وتحفيز الآخرين نحو تبني ثقافة التحدي والتميز،  وهذا النوع من القيادة هو ما يساعد المشاريع الناشئة على الثبات في مواجهة الغموض والتقلبات السوقية</w:t>
      </w:r>
      <w:r w:rsidR="00DC5D73" w:rsidRPr="00585C70">
        <w:rPr>
          <w:rFonts w:ascii="Sakkal Majalla" w:eastAsia="Times New Roman" w:hAnsi="Sakkal Majalla" w:cs="Sakkal Majalla"/>
          <w:color w:val="000000" w:themeColor="text1"/>
          <w:kern w:val="0"/>
          <w:sz w:val="28"/>
          <w:szCs w:val="28"/>
          <w14:ligatures w14:val="none"/>
        </w:rPr>
        <w:t>.</w:t>
      </w:r>
    </w:p>
    <w:p w14:paraId="6F5420FD" w14:textId="0957023B" w:rsidR="00B97A08" w:rsidRPr="00585C70" w:rsidRDefault="00B97A08" w:rsidP="00C94706">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المتابعة والتقييم الريادي</w:t>
      </w:r>
    </w:p>
    <w:p w14:paraId="098272E3" w14:textId="6BBC435F"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يمثل التقييم والمتابعة الريادية أحد الأبعاد الحيوية لضمان توجيه المشروع نحو تحقيق أهدافه الريادية بشكل فعّال، حيث يتم التركيز على المتابعة الديناميكية لأداء المشروع، وليس على المقاييس الثابتة أو التقليدية، ويُستخدم هذا البعد في تحليل النتائج بشكل مستمر، وتغذية القرارات الإدارية بمعلومات واقعية تساعد على التكيف والتطوير</w:t>
      </w:r>
      <w:r w:rsidRPr="00585C70">
        <w:rPr>
          <w:rFonts w:ascii="Sakkal Majalla" w:eastAsia="Times New Roman" w:hAnsi="Sakkal Majalla" w:cs="Sakkal Majalla"/>
          <w:color w:val="000000" w:themeColor="text1"/>
          <w:kern w:val="0"/>
          <w:sz w:val="28"/>
          <w:szCs w:val="28"/>
          <w14:ligatures w14:val="none"/>
        </w:rPr>
        <w:t xml:space="preserve"> (Chukwuka &amp; Igweh, 2024).</w:t>
      </w:r>
    </w:p>
    <w:p w14:paraId="6C7E345F"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وتركز المتابعة الريادية على قياس مؤشرات الأداء الريادي، مثل القدرة على الابتكار، سرعة التوسع، تحقيق رضا العملاء، ومدى اختراق السوق، بدلاً من الاقتصار على المعايير المالية فقط. وقد أشار</w:t>
      </w:r>
      <w:r w:rsidRPr="00585C70">
        <w:rPr>
          <w:rFonts w:ascii="Sakkal Majalla" w:eastAsia="Times New Roman" w:hAnsi="Sakkal Majalla" w:cs="Sakkal Majalla"/>
          <w:color w:val="000000" w:themeColor="text1"/>
          <w:kern w:val="0"/>
          <w:sz w:val="28"/>
          <w:szCs w:val="28"/>
          <w14:ligatures w14:val="none"/>
        </w:rPr>
        <w:t xml:space="preserve"> Aliyev (2024) </w:t>
      </w:r>
      <w:r w:rsidRPr="00585C70">
        <w:rPr>
          <w:rFonts w:ascii="Sakkal Majalla" w:eastAsia="Times New Roman" w:hAnsi="Sakkal Majalla" w:cs="Sakkal Majalla"/>
          <w:color w:val="000000" w:themeColor="text1"/>
          <w:kern w:val="0"/>
          <w:sz w:val="28"/>
          <w:szCs w:val="28"/>
          <w:rtl/>
          <w14:ligatures w14:val="none"/>
        </w:rPr>
        <w:t>إلى أن هذه المنهجية تساعد على تصحيح المسار مبكرًا، وتقليص الفاقد في الوقت والموارد</w:t>
      </w:r>
      <w:r w:rsidRPr="00585C70">
        <w:rPr>
          <w:rFonts w:ascii="Sakkal Majalla" w:eastAsia="Times New Roman" w:hAnsi="Sakkal Majalla" w:cs="Sakkal Majalla"/>
          <w:color w:val="000000" w:themeColor="text1"/>
          <w:kern w:val="0"/>
          <w:sz w:val="28"/>
          <w:szCs w:val="28"/>
          <w14:ligatures w14:val="none"/>
        </w:rPr>
        <w:t>.</w:t>
      </w:r>
    </w:p>
    <w:p w14:paraId="40AC0C69" w14:textId="565F39DC"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من جهته، أكد العبداللات والشورة (2021) على أهمية تضمين آليات تقييم مرنة ضمن هيكلية المشروع، تتكيف مع مراحل النمو المختلفة، وتُراعي الفروق بين بيئة التأسيس وبيئة التوسع، وهو ما يعزز قدرة الفريق على اتخاذ قرارات محسوبة ترتكز على البيانات الفعلية، لا على الافتراضات</w:t>
      </w:r>
      <w:r w:rsidRPr="00585C70">
        <w:rPr>
          <w:rFonts w:ascii="Sakkal Majalla" w:eastAsia="Times New Roman" w:hAnsi="Sakkal Majalla" w:cs="Sakkal Majalla"/>
          <w:color w:val="000000" w:themeColor="text1"/>
          <w:kern w:val="0"/>
          <w:sz w:val="28"/>
          <w:szCs w:val="28"/>
          <w14:ligatures w14:val="none"/>
        </w:rPr>
        <w:t>.</w:t>
      </w:r>
    </w:p>
    <w:p w14:paraId="68D313F6" w14:textId="59655B1D" w:rsidR="00B97A08" w:rsidRPr="00585C70" w:rsidRDefault="00DC5D73" w:rsidP="00DC5D7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1" w:name="_Toc214147936"/>
      <w:r w:rsidRPr="00585C70">
        <w:rPr>
          <w:rFonts w:ascii="Sakkal Majalla" w:eastAsia="Times New Roman" w:hAnsi="Sakkal Majalla" w:cs="Sakkal Majalla" w:hint="cs"/>
          <w:b/>
          <w:bCs/>
          <w:color w:val="000000" w:themeColor="text1"/>
          <w:kern w:val="0"/>
          <w:sz w:val="32"/>
          <w:szCs w:val="32"/>
          <w:rtl/>
          <w14:ligatures w14:val="none"/>
        </w:rPr>
        <w:t>5.1.2</w:t>
      </w:r>
      <w:r w:rsidR="00B97A08" w:rsidRPr="00585C70">
        <w:rPr>
          <w:rFonts w:ascii="Sakkal Majalla" w:eastAsia="Times New Roman" w:hAnsi="Sakkal Majalla" w:cs="Sakkal Majalla"/>
          <w:b/>
          <w:bCs/>
          <w:color w:val="000000" w:themeColor="text1"/>
          <w:kern w:val="0"/>
          <w:sz w:val="32"/>
          <w:szCs w:val="32"/>
          <w:rtl/>
          <w14:ligatures w14:val="none"/>
        </w:rPr>
        <w:t xml:space="preserve"> الاتجاهات المعاصرة والتحديات في تطبيق إدارة المشاريع الريادية</w:t>
      </w:r>
      <w:bookmarkEnd w:id="31"/>
    </w:p>
    <w:p w14:paraId="04B1AEB2" w14:textId="2216515A" w:rsidR="00B97A08" w:rsidRPr="00585C70" w:rsidRDefault="00B97A08" w:rsidP="00C94706">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الاتجاهات المعاصرة في إدارة المشاريع الريادية</w:t>
      </w:r>
    </w:p>
    <w:p w14:paraId="2F878C7A" w14:textId="5BC806F9"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شهد مفهوم إدارة المشاريع الريادية تطورًا ملموسًا خلال العقد الأخير، نتيجة لتأثير التغيرات التكنولوجية المتسارعة، وتصاعد دور الابتكار وريادة الأعمال في دفع عجلة الاقتصاد العالمي ، واتجهت المنظمات الريادية نحو تحديث نماذجها الإدارية لتستوعب أساليب حديثة تتلاءم مع طبيعة الأسواق الديناميكية</w:t>
      </w:r>
      <w:r w:rsidRPr="00585C70">
        <w:rPr>
          <w:rFonts w:ascii="Sakkal Majalla" w:eastAsia="Times New Roman" w:hAnsi="Sakkal Majalla" w:cs="Sakkal Majalla"/>
          <w:color w:val="000000" w:themeColor="text1"/>
          <w:kern w:val="0"/>
          <w:sz w:val="28"/>
          <w:szCs w:val="28"/>
          <w14:ligatures w14:val="none"/>
        </w:rPr>
        <w:t>.</w:t>
      </w:r>
    </w:p>
    <w:p w14:paraId="7E24E56E"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lastRenderedPageBreak/>
        <w:t>من أبرز هذه الاتجاهات، اعتماد المنهجيات الرشيقة</w:t>
      </w:r>
      <w:r w:rsidRPr="00585C70">
        <w:rPr>
          <w:rFonts w:ascii="Sakkal Majalla" w:eastAsia="Times New Roman" w:hAnsi="Sakkal Majalla" w:cs="Sakkal Majalla"/>
          <w:color w:val="000000" w:themeColor="text1"/>
          <w:kern w:val="0"/>
          <w:sz w:val="28"/>
          <w:szCs w:val="28"/>
          <w14:ligatures w14:val="none"/>
        </w:rPr>
        <w:t xml:space="preserve"> (Agile) </w:t>
      </w:r>
      <w:r w:rsidRPr="00585C70">
        <w:rPr>
          <w:rFonts w:ascii="Sakkal Majalla" w:eastAsia="Times New Roman" w:hAnsi="Sakkal Majalla" w:cs="Sakkal Majalla"/>
          <w:color w:val="000000" w:themeColor="text1"/>
          <w:kern w:val="0"/>
          <w:sz w:val="28"/>
          <w:szCs w:val="28"/>
          <w:rtl/>
          <w14:ligatures w14:val="none"/>
        </w:rPr>
        <w:t>كبديل للمنهجيات التقليدية في إدارة المشاريع. حيث تتيح هذه المنهجية مرونة في التخطيط والتنفيذ، وتسمح بتعديلات مستمرة وفقًا لتغير احتياجات العملاء</w:t>
      </w:r>
      <w:r w:rsidRPr="00585C70">
        <w:rPr>
          <w:rFonts w:ascii="Sakkal Majalla" w:eastAsia="Times New Roman" w:hAnsi="Sakkal Majalla" w:cs="Sakkal Majalla"/>
          <w:color w:val="000000" w:themeColor="text1"/>
          <w:kern w:val="0"/>
          <w:sz w:val="28"/>
          <w:szCs w:val="28"/>
          <w14:ligatures w14:val="none"/>
        </w:rPr>
        <w:t xml:space="preserve"> (Raharjo &amp; Purwandari, 2020). </w:t>
      </w:r>
      <w:r w:rsidRPr="00585C70">
        <w:rPr>
          <w:rFonts w:ascii="Sakkal Majalla" w:eastAsia="Times New Roman" w:hAnsi="Sakkal Majalla" w:cs="Sakkal Majalla"/>
          <w:color w:val="000000" w:themeColor="text1"/>
          <w:kern w:val="0"/>
          <w:sz w:val="28"/>
          <w:szCs w:val="28"/>
          <w:rtl/>
          <w14:ligatures w14:val="none"/>
        </w:rPr>
        <w:t>كما أصبحت فرق العمل تُبنى على أسس تشاركية غير هرمية، مع تركيز على القيمة المضافة أكثر من التراتبية الوظيفية</w:t>
      </w:r>
      <w:r w:rsidRPr="00585C70">
        <w:rPr>
          <w:rFonts w:ascii="Sakkal Majalla" w:eastAsia="Times New Roman" w:hAnsi="Sakkal Majalla" w:cs="Sakkal Majalla"/>
          <w:color w:val="000000" w:themeColor="text1"/>
          <w:kern w:val="0"/>
          <w:sz w:val="28"/>
          <w:szCs w:val="28"/>
          <w14:ligatures w14:val="none"/>
        </w:rPr>
        <w:t>.</w:t>
      </w:r>
    </w:p>
    <w:p w14:paraId="6882A73E"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اتجاه آخر يتمثل في دمج التكنولوجيا الرقمية في إدارة المشاريع، لا سيما استخدام الذكاء الاصطناعي، والتحليلات التنبؤية، وأدوات الحوسبة السحابية، بهدف رفع جودة اتخاذ القرار وتقليص وقت الإنجاز</w:t>
      </w:r>
      <w:r w:rsidRPr="00585C70">
        <w:rPr>
          <w:rFonts w:ascii="Sakkal Majalla" w:eastAsia="Times New Roman" w:hAnsi="Sakkal Majalla" w:cs="Sakkal Majalla"/>
          <w:color w:val="000000" w:themeColor="text1"/>
          <w:kern w:val="0"/>
          <w:sz w:val="28"/>
          <w:szCs w:val="28"/>
          <w14:ligatures w14:val="none"/>
        </w:rPr>
        <w:t xml:space="preserve"> (Aliyev, 2024). </w:t>
      </w:r>
      <w:r w:rsidRPr="00585C70">
        <w:rPr>
          <w:rFonts w:ascii="Sakkal Majalla" w:eastAsia="Times New Roman" w:hAnsi="Sakkal Majalla" w:cs="Sakkal Majalla"/>
          <w:color w:val="000000" w:themeColor="text1"/>
          <w:kern w:val="0"/>
          <w:sz w:val="28"/>
          <w:szCs w:val="28"/>
          <w:rtl/>
          <w14:ligatures w14:val="none"/>
        </w:rPr>
        <w:t>وبرز كذلك التوجه نحو القيادة الابتكارية بوصفها بُعدًا أساسيًا، حيث يتطلب السياق الريادي الحديث وجود قادة قادرين على إدارة الغموض، وتحفيز الإبداع، والتفكير خارج الأطر النمطية</w:t>
      </w:r>
      <w:r w:rsidRPr="00585C70">
        <w:rPr>
          <w:rFonts w:ascii="Sakkal Majalla" w:eastAsia="Times New Roman" w:hAnsi="Sakkal Majalla" w:cs="Sakkal Majalla"/>
          <w:color w:val="000000" w:themeColor="text1"/>
          <w:kern w:val="0"/>
          <w:sz w:val="28"/>
          <w:szCs w:val="28"/>
          <w14:ligatures w14:val="none"/>
        </w:rPr>
        <w:t xml:space="preserve"> (Joel &amp; Oguanobi, 2024).</w:t>
      </w:r>
    </w:p>
    <w:p w14:paraId="5AE1D77D" w14:textId="1995AF1E"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كما يشهد الواقع الريادي توجهًا نحو قياس الأداء القائم على القيمة الريادية مثل: الابتكار، والقدرة على التوسع، ورضا العملاء، بدلًا من الاكتفاء بالمؤشرات المالية التقليدية، ويُعد هذا تحولًا نوعيًا في الفلسفة الإدارية للمشاريع الريادية</w:t>
      </w:r>
      <w:r w:rsidR="00DC5D73" w:rsidRPr="00585C70">
        <w:rPr>
          <w:rFonts w:ascii="Sakkal Majalla" w:eastAsia="Times New Roman" w:hAnsi="Sakkal Majalla" w:cs="Sakkal Majalla"/>
          <w:color w:val="000000" w:themeColor="text1"/>
          <w:kern w:val="0"/>
          <w:sz w:val="28"/>
          <w:szCs w:val="28"/>
          <w14:ligatures w14:val="none"/>
        </w:rPr>
        <w:t xml:space="preserve"> (Chukwuka &amp; Igweh, 2024).</w:t>
      </w:r>
    </w:p>
    <w:p w14:paraId="2514AD8E" w14:textId="1E6BC23B" w:rsidR="00B97A08" w:rsidRPr="00585C70" w:rsidRDefault="00B97A08" w:rsidP="00C94706">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التحديات في تطبيق إدارة المشاريع الريادية</w:t>
      </w:r>
    </w:p>
    <w:p w14:paraId="2552DD94"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رغم الجاذبية العالية لمفهوم إدارة المشاريع الريادية، إلا أن تطبيقه في الواقع العملي يصطدم بعدد من التحديات، تختلف بحسب مستوى نضج المشروع، والسياق المؤسسي، والبيئة الاقتصادية المحيطة</w:t>
      </w:r>
      <w:r w:rsidRPr="00585C70">
        <w:rPr>
          <w:rFonts w:ascii="Sakkal Majalla" w:eastAsia="Times New Roman" w:hAnsi="Sakkal Majalla" w:cs="Sakkal Majalla"/>
          <w:color w:val="000000" w:themeColor="text1"/>
          <w:kern w:val="0"/>
          <w:sz w:val="28"/>
          <w:szCs w:val="28"/>
          <w14:ligatures w14:val="none"/>
        </w:rPr>
        <w:t>.</w:t>
      </w:r>
    </w:p>
    <w:p w14:paraId="770B4B0F" w14:textId="77777777"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أحد أبرز التحديات يتمثل في ضعف البنية المؤسسية داخل الشركات الناشئة، والتي قد تفتقر إلى موارد بشرية وإدارية مؤهلة قادرة على فهم وتطبيق مفاهيم الإدارة الريادية المتقدمة</w:t>
      </w:r>
      <w:r w:rsidRPr="00585C70">
        <w:rPr>
          <w:rFonts w:ascii="Sakkal Majalla" w:eastAsia="Times New Roman" w:hAnsi="Sakkal Majalla" w:cs="Sakkal Majalla"/>
          <w:color w:val="000000" w:themeColor="text1"/>
          <w:kern w:val="0"/>
          <w:sz w:val="28"/>
          <w:szCs w:val="28"/>
          <w14:ligatures w14:val="none"/>
        </w:rPr>
        <w:t xml:space="preserve"> (Morched &amp; Jarboui, 2025). </w:t>
      </w:r>
      <w:r w:rsidRPr="00585C70">
        <w:rPr>
          <w:rFonts w:ascii="Sakkal Majalla" w:eastAsia="Times New Roman" w:hAnsi="Sakkal Majalla" w:cs="Sakkal Majalla"/>
          <w:color w:val="000000" w:themeColor="text1"/>
          <w:kern w:val="0"/>
          <w:sz w:val="28"/>
          <w:szCs w:val="28"/>
          <w:rtl/>
          <w14:ligatures w14:val="none"/>
        </w:rPr>
        <w:t>وقد يؤدي غياب الهياكل المرنة، أو ضعف القيادة الابتكارية، إلى إعادة إنتاج النماذج التقليدية التي لا تتناسب مع طبيعة المشاريع الريادية</w:t>
      </w:r>
      <w:r w:rsidRPr="00585C70">
        <w:rPr>
          <w:rFonts w:ascii="Sakkal Majalla" w:eastAsia="Times New Roman" w:hAnsi="Sakkal Majalla" w:cs="Sakkal Majalla"/>
          <w:color w:val="000000" w:themeColor="text1"/>
          <w:kern w:val="0"/>
          <w:sz w:val="28"/>
          <w:szCs w:val="28"/>
          <w14:ligatures w14:val="none"/>
        </w:rPr>
        <w:t>.</w:t>
      </w:r>
    </w:p>
    <w:p w14:paraId="074B658E" w14:textId="7E7A97CA"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تحدٍ آخر يتمثل في صعوبة تحقيق التوازن بين المرونة والانضباط،</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 xml:space="preserve">فالمشاريع الريادية، بحكم ديناميكيتها، تحتاج إلى حرية في اتخاذ القرار، غير أن ذلك قد يفضي إلى فوضى تنظيمية إذا لم يتم ضبطه </w:t>
      </w:r>
      <w:r w:rsidRPr="00585C70">
        <w:rPr>
          <w:rFonts w:ascii="Sakkal Majalla" w:eastAsia="Times New Roman" w:hAnsi="Sakkal Majalla" w:cs="Sakkal Majalla"/>
          <w:color w:val="000000" w:themeColor="text1"/>
          <w:kern w:val="0"/>
          <w:sz w:val="28"/>
          <w:szCs w:val="28"/>
          <w:rtl/>
          <w14:ligatures w14:val="none"/>
        </w:rPr>
        <w:lastRenderedPageBreak/>
        <w:t>بمنهجية واضحة</w:t>
      </w:r>
      <w:r w:rsidRPr="00585C70">
        <w:rPr>
          <w:rFonts w:ascii="Sakkal Majalla" w:eastAsia="Times New Roman" w:hAnsi="Sakkal Majalla" w:cs="Sakkal Majalla"/>
          <w:color w:val="000000" w:themeColor="text1"/>
          <w:kern w:val="0"/>
          <w:sz w:val="28"/>
          <w:szCs w:val="28"/>
          <w14:ligatures w14:val="none"/>
        </w:rPr>
        <w:t xml:space="preserve"> (Sońta-Drączkowska &amp; Mrożewski, 2020). </w:t>
      </w:r>
      <w:r w:rsidRPr="00585C70">
        <w:rPr>
          <w:rFonts w:ascii="Sakkal Majalla" w:eastAsia="Times New Roman" w:hAnsi="Sakkal Majalla" w:cs="Sakkal Majalla"/>
          <w:color w:val="000000" w:themeColor="text1"/>
          <w:kern w:val="0"/>
          <w:sz w:val="28"/>
          <w:szCs w:val="28"/>
          <w:rtl/>
          <w14:ligatures w14:val="none"/>
        </w:rPr>
        <w:t>ولذلك، تُعد مهارة الدمج بين الإبداع الإداري والرقابة التشغيلية من المتطلبات الجوهرية لنجاح الإدارة الريادية</w:t>
      </w:r>
      <w:r w:rsidRPr="00585C70">
        <w:rPr>
          <w:rFonts w:ascii="Sakkal Majalla" w:eastAsia="Times New Roman" w:hAnsi="Sakkal Majalla" w:cs="Sakkal Majalla"/>
          <w:color w:val="000000" w:themeColor="text1"/>
          <w:kern w:val="0"/>
          <w:sz w:val="28"/>
          <w:szCs w:val="28"/>
          <w14:ligatures w14:val="none"/>
        </w:rPr>
        <w:t>.</w:t>
      </w:r>
    </w:p>
    <w:p w14:paraId="7283A9A9" w14:textId="0A31557E"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وفي السياق العربي، أشار الظفيري والشورة (2021) إلى أن من أبرز التحديات في البيئة الخليجية، ومن بينها المملكة العربية السعودية، ضعف ثقافة التمكين داخل المؤسسات، مما يؤدي إلى مقاومة التغيير الإداري، ويُعقّد عملية تطبيق الأساليب الريادية، كما أشار العبداللات والشورة (2021) إلى أن التحدي لا يكمن في تبني الأدوات، بل في إعادة تشكيل الثقافة التنظيمية نحو بيئة تُعزز الابتكار والمبادرة</w:t>
      </w:r>
      <w:r w:rsidRPr="00585C70">
        <w:rPr>
          <w:rFonts w:ascii="Sakkal Majalla" w:eastAsia="Times New Roman" w:hAnsi="Sakkal Majalla" w:cs="Sakkal Majalla"/>
          <w:color w:val="000000" w:themeColor="text1"/>
          <w:kern w:val="0"/>
          <w:sz w:val="28"/>
          <w:szCs w:val="28"/>
          <w14:ligatures w14:val="none"/>
        </w:rPr>
        <w:t>.</w:t>
      </w:r>
    </w:p>
    <w:p w14:paraId="4010B7A0" w14:textId="7A59EAE5"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وتُعد محدودية التمويل والموارد من بين أبرز التحديات التي تواجه المشاريع الريادية الناشئة في تطبيق ممارسات إدارة المشاريع بشكل احترافي، ويؤكد</w:t>
      </w:r>
      <w:r w:rsidRPr="00585C70">
        <w:rPr>
          <w:rFonts w:ascii="Sakkal Majalla" w:eastAsia="Times New Roman" w:hAnsi="Sakkal Majalla" w:cs="Sakkal Majalla"/>
          <w:color w:val="000000" w:themeColor="text1"/>
          <w:kern w:val="0"/>
          <w:sz w:val="28"/>
          <w:szCs w:val="28"/>
          <w14:ligatures w14:val="none"/>
        </w:rPr>
        <w:t xml:space="preserve"> Khan et al. (2023) </w:t>
      </w:r>
      <w:r w:rsidRPr="00585C70">
        <w:rPr>
          <w:rFonts w:ascii="Sakkal Majalla" w:eastAsia="Times New Roman" w:hAnsi="Sakkal Majalla" w:cs="Sakkal Majalla"/>
          <w:color w:val="000000" w:themeColor="text1"/>
          <w:kern w:val="0"/>
          <w:sz w:val="28"/>
          <w:szCs w:val="28"/>
          <w:rtl/>
          <w14:ligatures w14:val="none"/>
        </w:rPr>
        <w:t>أن غياب الدعم المالي الكافي يُضعف القدرة على بناء فرق محترفة، واستخدام أدوات تكنولوجية متقدمة، وتطوير العمليات بشكل متسق</w:t>
      </w:r>
      <w:r w:rsidRPr="00585C70">
        <w:rPr>
          <w:rFonts w:ascii="Sakkal Majalla" w:eastAsia="Times New Roman" w:hAnsi="Sakkal Majalla" w:cs="Sakkal Majalla"/>
          <w:color w:val="000000" w:themeColor="text1"/>
          <w:kern w:val="0"/>
          <w:sz w:val="28"/>
          <w:szCs w:val="28"/>
          <w14:ligatures w14:val="none"/>
        </w:rPr>
        <w:t>.</w:t>
      </w:r>
    </w:p>
    <w:p w14:paraId="5C613915" w14:textId="78CAADDE" w:rsidR="00B97A08" w:rsidRPr="00585C70" w:rsidRDefault="00B97A08" w:rsidP="00DC5D7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كما يواجه الرياديون تحديات على صعيد التقييم والمتابعة، حيث يصعب تحديد مؤشرات أداء واضحة في المراحل المبكرة للمشروع، وهو ما يعقّد عمليات القياس والتقويم، ويؤكد</w:t>
      </w:r>
      <w:r w:rsidRPr="00585C70">
        <w:rPr>
          <w:rFonts w:ascii="Sakkal Majalla" w:eastAsia="Times New Roman" w:hAnsi="Sakkal Majalla" w:cs="Sakkal Majalla"/>
          <w:color w:val="000000" w:themeColor="text1"/>
          <w:kern w:val="0"/>
          <w:sz w:val="28"/>
          <w:szCs w:val="28"/>
          <w14:ligatures w14:val="none"/>
        </w:rPr>
        <w:t xml:space="preserve"> Aliyev (2024) </w:t>
      </w:r>
      <w:r w:rsidRPr="00585C70">
        <w:rPr>
          <w:rFonts w:ascii="Sakkal Majalla" w:eastAsia="Times New Roman" w:hAnsi="Sakkal Majalla" w:cs="Sakkal Majalla"/>
          <w:color w:val="000000" w:themeColor="text1"/>
          <w:kern w:val="0"/>
          <w:sz w:val="28"/>
          <w:szCs w:val="28"/>
          <w:rtl/>
          <w14:ligatures w14:val="none"/>
        </w:rPr>
        <w:t>أن غياب مؤشرات مرنة تراعي طبيعة البيئة الريادية يُعد من العوامل التي تقلل من كفاءة القرارات الإدارية</w:t>
      </w:r>
      <w:r w:rsidRPr="00585C70">
        <w:rPr>
          <w:rFonts w:ascii="Sakkal Majalla" w:eastAsia="Times New Roman" w:hAnsi="Sakkal Majalla" w:cs="Sakkal Majalla"/>
          <w:color w:val="000000" w:themeColor="text1"/>
          <w:kern w:val="0"/>
          <w:sz w:val="28"/>
          <w:szCs w:val="28"/>
          <w14:ligatures w14:val="none"/>
        </w:rPr>
        <w:t>.</w:t>
      </w:r>
    </w:p>
    <w:p w14:paraId="2B77B1CB" w14:textId="77777777" w:rsidR="00DC5D73" w:rsidRPr="00585C70" w:rsidRDefault="00DC5D73">
      <w:pPr>
        <w:bidi w:val="0"/>
        <w:rPr>
          <w:rFonts w:ascii="Sakkal Majalla" w:eastAsia="Times New Roman" w:hAnsi="Sakkal Majalla" w:cs="Sakkal Majalla"/>
          <w:color w:val="000000" w:themeColor="text1"/>
          <w:kern w:val="0"/>
          <w:sz w:val="28"/>
          <w:szCs w:val="28"/>
          <w:rtl/>
          <w14:ligatures w14:val="none"/>
        </w:rPr>
      </w:pPr>
      <w:r w:rsidRPr="00585C70">
        <w:rPr>
          <w:rFonts w:ascii="Sakkal Majalla" w:eastAsia="Times New Roman" w:hAnsi="Sakkal Majalla" w:cs="Sakkal Majalla"/>
          <w:color w:val="000000" w:themeColor="text1"/>
          <w:kern w:val="0"/>
          <w:sz w:val="28"/>
          <w:szCs w:val="28"/>
          <w:rtl/>
          <w14:ligatures w14:val="none"/>
        </w:rPr>
        <w:br w:type="page"/>
      </w:r>
    </w:p>
    <w:p w14:paraId="2598D99E" w14:textId="72A47DB6" w:rsidR="00B97A08" w:rsidRPr="00585C70" w:rsidRDefault="00B97A08" w:rsidP="009F38BD">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32" w:name="_Toc214147937"/>
      <w:r w:rsidRPr="00585C70">
        <w:rPr>
          <w:rFonts w:ascii="Sakkal Majalla" w:eastAsia="Times New Roman" w:hAnsi="Sakkal Majalla" w:cs="Sakkal Majalla"/>
          <w:b/>
          <w:bCs/>
          <w:color w:val="000000" w:themeColor="text1"/>
          <w:kern w:val="0"/>
          <w:sz w:val="36"/>
          <w:szCs w:val="36"/>
          <w:rtl/>
          <w14:ligatures w14:val="none"/>
        </w:rPr>
        <w:lastRenderedPageBreak/>
        <w:t>المبحث الثاني: نمو الشركات الناشئة في قطاع ريادة الأعمال في المملكة العربية السعودية</w:t>
      </w:r>
      <w:bookmarkEnd w:id="32"/>
    </w:p>
    <w:p w14:paraId="73E155DE" w14:textId="13363CAE" w:rsidR="00B97A08" w:rsidRPr="00585C70" w:rsidRDefault="009F38BD" w:rsidP="009F38B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14147938"/>
      <w:r w:rsidRPr="00585C70">
        <w:rPr>
          <w:rFonts w:ascii="Sakkal Majalla" w:eastAsia="Times New Roman" w:hAnsi="Sakkal Majalla" w:cs="Sakkal Majalla" w:hint="cs"/>
          <w:b/>
          <w:bCs/>
          <w:color w:val="000000" w:themeColor="text1"/>
          <w:kern w:val="0"/>
          <w:sz w:val="32"/>
          <w:szCs w:val="32"/>
          <w:rtl/>
          <w14:ligatures w14:val="none"/>
        </w:rPr>
        <w:t>1.2.2</w:t>
      </w:r>
      <w:r w:rsidR="00B97A08" w:rsidRPr="00585C70">
        <w:rPr>
          <w:rFonts w:ascii="Sakkal Majalla" w:eastAsia="Times New Roman" w:hAnsi="Sakkal Majalla" w:cs="Sakkal Majalla"/>
          <w:b/>
          <w:bCs/>
          <w:color w:val="000000" w:themeColor="text1"/>
          <w:kern w:val="0"/>
          <w:sz w:val="32"/>
          <w:szCs w:val="32"/>
          <w:rtl/>
          <w14:ligatures w14:val="none"/>
        </w:rPr>
        <w:t xml:space="preserve"> التمهيد</w:t>
      </w:r>
      <w:bookmarkEnd w:id="33"/>
    </w:p>
    <w:p w14:paraId="26A80CD4" w14:textId="644C31EB" w:rsidR="00B97A08" w:rsidRPr="00585C70" w:rsidRDefault="00B97A08"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في ظل التطورات الاقتصادية والاجتماعية التي تشهدها المملكة العربية السعودية، برزت الشركات الناشئة كأحد المحركات الأساسية للنمو، والتنويع الاقتصادي، وتوليد فرص العمل، خصوصًا ضمن رؤية المملكة 2030 التي وضعت ريادة الأعمال والابتكار ضمن أولوياتها الاستراتيجية</w:t>
      </w:r>
      <w:r w:rsidR="00E3376C" w:rsidRPr="00585C70">
        <w:rPr>
          <w:rFonts w:ascii="Sakkal Majalla" w:eastAsia="Times New Roman" w:hAnsi="Sakkal Majalla" w:cs="Sakkal Majalla"/>
          <w:color w:val="000000" w:themeColor="text1"/>
          <w:kern w:val="0"/>
          <w:sz w:val="28"/>
          <w:szCs w:val="28"/>
          <w:rtl/>
          <w14:ligatures w14:val="none"/>
        </w:rPr>
        <w:t>،</w:t>
      </w:r>
      <w:r w:rsidRPr="00585C70">
        <w:rPr>
          <w:rFonts w:ascii="Sakkal Majalla" w:eastAsia="Times New Roman" w:hAnsi="Sakkal Majalla" w:cs="Sakkal Majalla"/>
          <w:color w:val="000000" w:themeColor="text1"/>
          <w:kern w:val="0"/>
          <w:sz w:val="28"/>
          <w:szCs w:val="28"/>
          <w:rtl/>
          <w14:ligatures w14:val="none"/>
        </w:rPr>
        <w:t xml:space="preserve"> وقد أدى هذا التوجه إلى تنامي عدد الشركات الناشئة، ودخولها في مجالات متنوعة، مما فرض الحاجة إلى فهم دقيق لمفهوم "نمو الشركات الناشئة" من حيث أبعاده، ومحفزاته، ومؤشراته</w:t>
      </w:r>
      <w:r w:rsidRPr="00585C70">
        <w:rPr>
          <w:rFonts w:ascii="Sakkal Majalla" w:eastAsia="Times New Roman" w:hAnsi="Sakkal Majalla" w:cs="Sakkal Majalla"/>
          <w:color w:val="000000" w:themeColor="text1"/>
          <w:kern w:val="0"/>
          <w:sz w:val="28"/>
          <w:szCs w:val="28"/>
          <w14:ligatures w14:val="none"/>
        </w:rPr>
        <w:t>.</w:t>
      </w:r>
    </w:p>
    <w:p w14:paraId="1800D924" w14:textId="2D8F099A" w:rsidR="00B97A08" w:rsidRPr="00585C70" w:rsidRDefault="00B97A08"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ويُعد النمو أحد المؤشرات الرئيسة لنجاح الشركات الناشئة واستدامتها، فهو لا يقتصر على التوسع في الحجم أو الإيرادات، بل يشمل تطور النماذج التشغيلية، واختراق الأسواق، والتوسع في القاعدة العميلة، وبناء القدرات الداخلية</w:t>
      </w:r>
      <w:r w:rsidR="00E3376C" w:rsidRPr="00585C70">
        <w:rPr>
          <w:rFonts w:ascii="Sakkal Majalla" w:eastAsia="Times New Roman" w:hAnsi="Sakkal Majalla" w:cs="Sakkal Majalla"/>
          <w:color w:val="000000" w:themeColor="text1"/>
          <w:kern w:val="0"/>
          <w:sz w:val="28"/>
          <w:szCs w:val="28"/>
          <w:rtl/>
          <w14:ligatures w14:val="none"/>
        </w:rPr>
        <w:t>،</w:t>
      </w:r>
      <w:r w:rsidRPr="00585C70">
        <w:rPr>
          <w:rFonts w:ascii="Sakkal Majalla" w:eastAsia="Times New Roman" w:hAnsi="Sakkal Majalla" w:cs="Sakkal Majalla"/>
          <w:color w:val="000000" w:themeColor="text1"/>
          <w:kern w:val="0"/>
          <w:sz w:val="28"/>
          <w:szCs w:val="28"/>
          <w:rtl/>
          <w14:ligatures w14:val="none"/>
        </w:rPr>
        <w:t xml:space="preserve"> غير أن هذا النمو لا يتحقق تلقائيًا، بل يتأثر بجملة من العوامل، يأتي في مقدمتها إدارة المشروع الريادي بفعالية، إلى جانب البيئة التنظيمية، والإطار التمويلي، والدعم الحكومي، والجاهزية التكنولوجية</w:t>
      </w:r>
      <w:r w:rsidRPr="00585C70">
        <w:rPr>
          <w:rFonts w:ascii="Sakkal Majalla" w:eastAsia="Times New Roman" w:hAnsi="Sakkal Majalla" w:cs="Sakkal Majalla"/>
          <w:color w:val="000000" w:themeColor="text1"/>
          <w:kern w:val="0"/>
          <w:sz w:val="28"/>
          <w:szCs w:val="28"/>
          <w14:ligatures w14:val="none"/>
        </w:rPr>
        <w:t>.</w:t>
      </w:r>
    </w:p>
    <w:p w14:paraId="006C0F07" w14:textId="0D9BE809" w:rsidR="00B97A08" w:rsidRPr="00585C70" w:rsidRDefault="00B97A08"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من هنا، فإن دراسة النمو في الشركات الناشئة في المملكة العربية السعودية تُعد ضرورة بحثية ومجتمعية لفهم آليات النجاح، واستكشاف الفجوات التي يمكن تطويرها، بما يحقق تكاملًا بين الجهد الريادي الفردي، والدعم المؤسسي والتنظيمي المقدم للقطاع</w:t>
      </w:r>
      <w:r w:rsidR="009F38BD" w:rsidRPr="00585C70">
        <w:rPr>
          <w:rFonts w:ascii="Sakkal Majalla" w:eastAsia="Times New Roman" w:hAnsi="Sakkal Majalla" w:cs="Sakkal Majalla"/>
          <w:color w:val="000000" w:themeColor="text1"/>
          <w:kern w:val="0"/>
          <w:sz w:val="28"/>
          <w:szCs w:val="28"/>
          <w14:ligatures w14:val="none"/>
        </w:rPr>
        <w:t>.</w:t>
      </w:r>
    </w:p>
    <w:p w14:paraId="4C893EB5" w14:textId="2987B6D7" w:rsidR="00B97A08" w:rsidRPr="00585C70" w:rsidRDefault="009F38BD" w:rsidP="009F38B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4" w:name="_Toc214147939"/>
      <w:r w:rsidRPr="00585C70">
        <w:rPr>
          <w:rFonts w:ascii="Sakkal Majalla" w:eastAsia="Times New Roman" w:hAnsi="Sakkal Majalla" w:cs="Sakkal Majalla" w:hint="cs"/>
          <w:b/>
          <w:bCs/>
          <w:color w:val="000000" w:themeColor="text1"/>
          <w:kern w:val="0"/>
          <w:sz w:val="32"/>
          <w:szCs w:val="32"/>
          <w:rtl/>
          <w14:ligatures w14:val="none"/>
        </w:rPr>
        <w:t>2.2.2</w:t>
      </w:r>
      <w:r w:rsidR="00B97A08" w:rsidRPr="00585C70">
        <w:rPr>
          <w:rFonts w:ascii="Sakkal Majalla" w:eastAsia="Times New Roman" w:hAnsi="Sakkal Majalla" w:cs="Sakkal Majalla"/>
          <w:b/>
          <w:bCs/>
          <w:color w:val="000000" w:themeColor="text1"/>
          <w:kern w:val="0"/>
          <w:sz w:val="32"/>
          <w:szCs w:val="32"/>
          <w:rtl/>
          <w14:ligatures w14:val="none"/>
        </w:rPr>
        <w:t xml:space="preserve"> المفهوم النظري لنمو الشركات الناشئة</w:t>
      </w:r>
      <w:bookmarkEnd w:id="34"/>
    </w:p>
    <w:p w14:paraId="48378450" w14:textId="3B697705" w:rsidR="00B97A08" w:rsidRPr="00585C70" w:rsidRDefault="00B97A08"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يتسم مفهوم "نمو الشركات الناشئة" بالتعدد والتعقيد، نظرًا لاختلاف السياقات التي يُستخدم فيها، وتنوع المعايير التي يُقاس من خلالها</w:t>
      </w:r>
      <w:r w:rsidR="00E3376C" w:rsidRPr="00585C70">
        <w:rPr>
          <w:rFonts w:ascii="Sakkal Majalla" w:eastAsia="Times New Roman" w:hAnsi="Sakkal Majalla" w:cs="Sakkal Majalla"/>
          <w:color w:val="000000" w:themeColor="text1"/>
          <w:kern w:val="0"/>
          <w:sz w:val="28"/>
          <w:szCs w:val="28"/>
          <w:rtl/>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 xml:space="preserve">ويمكن تعريف النمو في الشركات الناشئة بأنه "الزيادة الملموسة </w:t>
      </w:r>
      <w:r w:rsidRPr="00585C70">
        <w:rPr>
          <w:rFonts w:ascii="Sakkal Majalla" w:eastAsia="Times New Roman" w:hAnsi="Sakkal Majalla" w:cs="Sakkal Majalla"/>
          <w:color w:val="000000" w:themeColor="text1"/>
          <w:kern w:val="0"/>
          <w:sz w:val="28"/>
          <w:szCs w:val="28"/>
          <w:rtl/>
          <w14:ligatures w14:val="none"/>
        </w:rPr>
        <w:lastRenderedPageBreak/>
        <w:t>في قدرات الشركة على مستوى الأسواق والإيرادات والموارد والعلاقات، بما يُمكّنها من التوسع المستدام، وتعزيز مكانتها التنافسية</w:t>
      </w:r>
      <w:r w:rsidRPr="00585C70">
        <w:rPr>
          <w:rFonts w:ascii="Sakkal Majalla" w:eastAsia="Times New Roman" w:hAnsi="Sakkal Majalla" w:cs="Sakkal Majalla"/>
          <w:color w:val="000000" w:themeColor="text1"/>
          <w:kern w:val="0"/>
          <w:sz w:val="28"/>
          <w:szCs w:val="28"/>
          <w14:ligatures w14:val="none"/>
        </w:rPr>
        <w:t>".</w:t>
      </w:r>
    </w:p>
    <w:p w14:paraId="14DBDF36" w14:textId="3F7EA251" w:rsidR="00B97A08" w:rsidRPr="00585C70" w:rsidRDefault="00B97A08"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ويُشير</w:t>
      </w:r>
      <w:r w:rsidRPr="00585C70">
        <w:rPr>
          <w:rFonts w:ascii="Sakkal Majalla" w:eastAsia="Times New Roman" w:hAnsi="Sakkal Majalla" w:cs="Sakkal Majalla"/>
          <w:color w:val="000000" w:themeColor="text1"/>
          <w:kern w:val="0"/>
          <w:sz w:val="28"/>
          <w:szCs w:val="28"/>
          <w14:ligatures w14:val="none"/>
        </w:rPr>
        <w:t xml:space="preserve"> Khan et al. (2023) </w:t>
      </w:r>
      <w:r w:rsidRPr="00585C70">
        <w:rPr>
          <w:rFonts w:ascii="Sakkal Majalla" w:eastAsia="Times New Roman" w:hAnsi="Sakkal Majalla" w:cs="Sakkal Majalla"/>
          <w:color w:val="000000" w:themeColor="text1"/>
          <w:kern w:val="0"/>
          <w:sz w:val="28"/>
          <w:szCs w:val="28"/>
          <w:rtl/>
          <w14:ligatures w14:val="none"/>
        </w:rPr>
        <w:t>إلى أن نمو الشركات الناشئة هو انعكاس للقدرة على تحقيق نتائج إيجابية عبر فترة زمنية قصيرة نسبيًا، مقارنة بالشركات التقليدية، حيث يُقاس هذا النمو بمؤشرات متعددة تشمل: حجم الإيرادات، عدد الموظفين، حجم قاعدة العملاء، التوسع الجغرافي، والتحول إلى نماذج أعمال أكثر استدامة</w:t>
      </w:r>
      <w:r w:rsidR="00E3376C" w:rsidRPr="00585C70">
        <w:rPr>
          <w:rFonts w:ascii="Sakkal Majalla" w:eastAsia="Times New Roman" w:hAnsi="Sakkal Majalla" w:cs="Sakkal Majalla"/>
          <w:color w:val="000000" w:themeColor="text1"/>
          <w:kern w:val="0"/>
          <w:sz w:val="28"/>
          <w:szCs w:val="28"/>
          <w:rtl/>
          <w14:ligatures w14:val="none"/>
        </w:rPr>
        <w:t>،</w:t>
      </w:r>
      <w:r w:rsidRPr="00585C70">
        <w:rPr>
          <w:rFonts w:ascii="Sakkal Majalla" w:eastAsia="Times New Roman" w:hAnsi="Sakkal Majalla" w:cs="Sakkal Majalla"/>
          <w:color w:val="000000" w:themeColor="text1"/>
          <w:kern w:val="0"/>
          <w:sz w:val="28"/>
          <w:szCs w:val="28"/>
          <w:rtl/>
          <w14:ligatures w14:val="none"/>
        </w:rPr>
        <w:t xml:space="preserve"> أما</w:t>
      </w:r>
      <w:r w:rsidRPr="00585C70">
        <w:rPr>
          <w:rFonts w:ascii="Sakkal Majalla" w:eastAsia="Times New Roman" w:hAnsi="Sakkal Majalla" w:cs="Sakkal Majalla"/>
          <w:color w:val="000000" w:themeColor="text1"/>
          <w:kern w:val="0"/>
          <w:sz w:val="28"/>
          <w:szCs w:val="28"/>
          <w14:ligatures w14:val="none"/>
        </w:rPr>
        <w:t xml:space="preserve"> Aliyev (2024</w:t>
      </w:r>
      <w:proofErr w:type="gramStart"/>
      <w:r w:rsidRPr="00585C70">
        <w:rPr>
          <w:rFonts w:ascii="Sakkal Majalla" w:eastAsia="Times New Roman" w:hAnsi="Sakkal Majalla" w:cs="Sakkal Majalla"/>
          <w:color w:val="000000" w:themeColor="text1"/>
          <w:kern w:val="0"/>
          <w:sz w:val="28"/>
          <w:szCs w:val="28"/>
          <w14:ligatures w14:val="none"/>
        </w:rPr>
        <w:t>)</w:t>
      </w:r>
      <w:r w:rsidRPr="00585C70">
        <w:rPr>
          <w:rFonts w:ascii="Sakkal Majalla" w:eastAsia="Times New Roman" w:hAnsi="Sakkal Majalla" w:cs="Sakkal Majalla"/>
          <w:color w:val="000000" w:themeColor="text1"/>
          <w:kern w:val="0"/>
          <w:sz w:val="28"/>
          <w:szCs w:val="28"/>
          <w:rtl/>
          <w14:ligatures w14:val="none"/>
        </w:rPr>
        <w:t>،</w:t>
      </w:r>
      <w:proofErr w:type="gramEnd"/>
      <w:r w:rsidRPr="00585C70">
        <w:rPr>
          <w:rFonts w:ascii="Sakkal Majalla" w:eastAsia="Times New Roman" w:hAnsi="Sakkal Majalla" w:cs="Sakkal Majalla"/>
          <w:color w:val="000000" w:themeColor="text1"/>
          <w:kern w:val="0"/>
          <w:sz w:val="28"/>
          <w:szCs w:val="28"/>
          <w:rtl/>
          <w14:ligatures w14:val="none"/>
        </w:rPr>
        <w:t xml:space="preserve"> فقد ربط النمو بالقدرة على استيعاب التغيرات والتكيف مع الأسواق، مؤكدًا أن النمو لا يتحقق فقط بالتخطيط الجيد، بل من خلال استغلال فرص الابتكار والتكنولوجيا والتحالفات</w:t>
      </w:r>
      <w:r w:rsidRPr="00585C70">
        <w:rPr>
          <w:rFonts w:ascii="Sakkal Majalla" w:eastAsia="Times New Roman" w:hAnsi="Sakkal Majalla" w:cs="Sakkal Majalla"/>
          <w:color w:val="000000" w:themeColor="text1"/>
          <w:kern w:val="0"/>
          <w:sz w:val="28"/>
          <w:szCs w:val="28"/>
          <w14:ligatures w14:val="none"/>
        </w:rPr>
        <w:t>.</w:t>
      </w:r>
    </w:p>
    <w:p w14:paraId="1D167F9E" w14:textId="5CD4937D" w:rsidR="00B97A08" w:rsidRPr="00585C70" w:rsidRDefault="00B97A08"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وفي السياق العربي، تشير دراسة عويس والمالكي (2024) إلى أن النمو في المشاريع الصغيرة والناشئة لا يرتبط فقط بالمبيعات أو الأصول، بل أيضًا بـ"القدرة على تجاوز المرحلة التأسيسية، وبناء نموذج عمل قابل للتكرار، وامتلاك القدرة على التوسع في ظل قيود الموارد"</w:t>
      </w:r>
      <w:r w:rsidR="00E3376C" w:rsidRPr="00585C70">
        <w:rPr>
          <w:rFonts w:ascii="Sakkal Majalla" w:eastAsia="Times New Roman" w:hAnsi="Sakkal Majalla" w:cs="Sakkal Majalla"/>
          <w:color w:val="000000" w:themeColor="text1"/>
          <w:kern w:val="0"/>
          <w:sz w:val="28"/>
          <w:szCs w:val="28"/>
          <w:rtl/>
          <w14:ligatures w14:val="none"/>
        </w:rPr>
        <w:t>،</w:t>
      </w:r>
      <w:r w:rsidRPr="00585C70">
        <w:rPr>
          <w:rFonts w:ascii="Sakkal Majalla" w:eastAsia="Times New Roman" w:hAnsi="Sakkal Majalla" w:cs="Sakkal Majalla"/>
          <w:color w:val="000000" w:themeColor="text1"/>
          <w:kern w:val="0"/>
          <w:sz w:val="28"/>
          <w:szCs w:val="28"/>
          <w:rtl/>
          <w14:ligatures w14:val="none"/>
        </w:rPr>
        <w:t xml:space="preserve"> كما أن العلاقة بين النمو والاستدامة لا تكون دائمًا خطية، بل تتأثر بعوامل تمويلية وتنظيمية وريادية</w:t>
      </w:r>
      <w:r w:rsidRPr="00585C70">
        <w:rPr>
          <w:rFonts w:ascii="Sakkal Majalla" w:eastAsia="Times New Roman" w:hAnsi="Sakkal Majalla" w:cs="Sakkal Majalla"/>
          <w:color w:val="000000" w:themeColor="text1"/>
          <w:kern w:val="0"/>
          <w:sz w:val="28"/>
          <w:szCs w:val="28"/>
          <w14:ligatures w14:val="none"/>
        </w:rPr>
        <w:t>.</w:t>
      </w:r>
    </w:p>
    <w:p w14:paraId="032A9111" w14:textId="77777777" w:rsidR="00B97A08" w:rsidRPr="00585C70" w:rsidRDefault="00B97A08"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وتؤكد هنداوي (2023) أن النمو في المشاريع الريادية يتطلب يقظة استراتيجية، وقدرة على رصد التغيرات البيئية، واتخاذ قرارات مبكرة قائمة على التحليل والتوقع، وليس فقط التفاعل مع المشكلات عند حدوثها</w:t>
      </w:r>
      <w:r w:rsidRPr="00585C70">
        <w:rPr>
          <w:rFonts w:ascii="Sakkal Majalla" w:eastAsia="Times New Roman" w:hAnsi="Sakkal Majalla" w:cs="Sakkal Majalla"/>
          <w:color w:val="000000" w:themeColor="text1"/>
          <w:kern w:val="0"/>
          <w:sz w:val="28"/>
          <w:szCs w:val="28"/>
          <w14:ligatures w14:val="none"/>
        </w:rPr>
        <w:t>.</w:t>
      </w:r>
    </w:p>
    <w:p w14:paraId="130BE34A" w14:textId="77777777" w:rsidR="00B97A08" w:rsidRPr="00585C70" w:rsidRDefault="00B97A08"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بذلك، يمكن القول إن "نمو الشركات الناشئة" هو عملية ديناميكية متعددة الأبعاد، تشمل مؤشرات كمية ونوعية، ويُعد أحد أبرز مخرجات البيئة الريادية الفعالة، ومرآةً لكفاءة إدارة المشروع الريادي وقدرته على التحول إلى مؤسسة مستدامة</w:t>
      </w:r>
      <w:r w:rsidRPr="00585C70">
        <w:rPr>
          <w:rFonts w:ascii="Sakkal Majalla" w:eastAsia="Times New Roman" w:hAnsi="Sakkal Majalla" w:cs="Sakkal Majalla"/>
          <w:color w:val="000000" w:themeColor="text1"/>
          <w:kern w:val="0"/>
          <w:sz w:val="28"/>
          <w:szCs w:val="28"/>
          <w14:ligatures w14:val="none"/>
        </w:rPr>
        <w:t>.</w:t>
      </w:r>
    </w:p>
    <w:p w14:paraId="09E960C3" w14:textId="0257ABA5" w:rsidR="00E3376C" w:rsidRPr="00585C70" w:rsidRDefault="009F38BD" w:rsidP="009F38B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5" w:name="_Toc214147940"/>
      <w:r w:rsidRPr="00585C70">
        <w:rPr>
          <w:rFonts w:ascii="Sakkal Majalla" w:eastAsia="Times New Roman" w:hAnsi="Sakkal Majalla" w:cs="Sakkal Majalla" w:hint="cs"/>
          <w:b/>
          <w:bCs/>
          <w:color w:val="000000" w:themeColor="text1"/>
          <w:kern w:val="0"/>
          <w:sz w:val="32"/>
          <w:szCs w:val="32"/>
          <w:rtl/>
          <w14:ligatures w14:val="none"/>
        </w:rPr>
        <w:t>3.2.2</w:t>
      </w:r>
      <w:r w:rsidR="00E3376C" w:rsidRPr="00585C70">
        <w:rPr>
          <w:rFonts w:ascii="Sakkal Majalla" w:eastAsia="Times New Roman" w:hAnsi="Sakkal Majalla" w:cs="Sakkal Majalla"/>
          <w:b/>
          <w:bCs/>
          <w:color w:val="000000" w:themeColor="text1"/>
          <w:kern w:val="0"/>
          <w:sz w:val="32"/>
          <w:szCs w:val="32"/>
          <w:rtl/>
          <w14:ligatures w14:val="none"/>
        </w:rPr>
        <w:t xml:space="preserve"> أهمية نمو الشركات الناشئة</w:t>
      </w:r>
      <w:bookmarkEnd w:id="35"/>
    </w:p>
    <w:p w14:paraId="5931CE0A" w14:textId="3BA39A0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يُعد النمو أحد الأهداف المحورية التي تسعى الشركات الناشئة إلى تحقيقها منذ لحظة التأسيس، إذ لا يمثل فقط مؤشرًا على النجاح التجاري، بل يُعد أيضًا عاملًا استراتيجيًا لضمان البقاء والاستمرار في </w:t>
      </w:r>
      <w:r w:rsidRPr="00585C70">
        <w:rPr>
          <w:rFonts w:ascii="Sakkal Majalla" w:eastAsia="Times New Roman" w:hAnsi="Sakkal Majalla" w:cs="Sakkal Majalla"/>
          <w:color w:val="000000" w:themeColor="text1"/>
          <w:kern w:val="0"/>
          <w:sz w:val="28"/>
          <w:szCs w:val="28"/>
          <w:rtl/>
          <w14:ligatures w14:val="none"/>
        </w:rPr>
        <w:lastRenderedPageBreak/>
        <w:t>بيئة تتسم بالمنافسة والتغير المتسارع، فنمو الشركة الناشئة لا يعني مجرد التوسع في الحجم أو الإيرادات، بل يشير إلى قدرتها على ترسيخ نموذج أعمالها، وتوسيع قاعدة عملائها، وبناء مرونة داخلية لمواجهة التحديات</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ومع تنامي دور ريادة الأعمال في التنمية الاقتصادية، بات النمو معيارًا حاسمًا لتقييم فاعلية السياسات الداعمة والمبادرات الريادية</w:t>
      </w:r>
      <w:r w:rsidRPr="00585C70">
        <w:rPr>
          <w:rFonts w:ascii="Sakkal Majalla" w:eastAsia="Times New Roman" w:hAnsi="Sakkal Majalla" w:cs="Sakkal Majalla"/>
          <w:color w:val="000000" w:themeColor="text1"/>
          <w:kern w:val="0"/>
          <w:sz w:val="28"/>
          <w:szCs w:val="28"/>
          <w14:ligatures w14:val="none"/>
        </w:rPr>
        <w:t>.</w:t>
      </w:r>
    </w:p>
    <w:p w14:paraId="66BA2E1F" w14:textId="7777777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ويشير </w:t>
      </w:r>
      <w:r w:rsidRPr="00585C70">
        <w:rPr>
          <w:rFonts w:ascii="Sakkal Majalla" w:eastAsia="Times New Roman" w:hAnsi="Sakkal Majalla" w:cs="Sakkal Majalla"/>
          <w:color w:val="000000" w:themeColor="text1"/>
          <w:kern w:val="0"/>
          <w:sz w:val="28"/>
          <w:szCs w:val="28"/>
          <w14:ligatures w14:val="none"/>
        </w:rPr>
        <w:t xml:space="preserve">Santander De La Ossa-Guerra &amp; Moreno-Monsalve (2024) </w:t>
      </w:r>
      <w:r w:rsidRPr="00585C70">
        <w:rPr>
          <w:rFonts w:ascii="Sakkal Majalla" w:eastAsia="Times New Roman" w:hAnsi="Sakkal Majalla" w:cs="Sakkal Majalla"/>
          <w:color w:val="000000" w:themeColor="text1"/>
          <w:kern w:val="0"/>
          <w:sz w:val="28"/>
          <w:szCs w:val="28"/>
          <w:rtl/>
          <w14:ligatures w14:val="none"/>
        </w:rPr>
        <w:t>إلى أن أهمية نمو الشركات الناشئة تتجلى في عدة أبعاد، أبرزها</w:t>
      </w:r>
      <w:r w:rsidRPr="00585C70">
        <w:rPr>
          <w:rFonts w:ascii="Sakkal Majalla" w:eastAsia="Times New Roman" w:hAnsi="Sakkal Majalla" w:cs="Sakkal Majalla"/>
          <w:color w:val="000000" w:themeColor="text1"/>
          <w:kern w:val="0"/>
          <w:sz w:val="28"/>
          <w:szCs w:val="28"/>
          <w14:ligatures w14:val="none"/>
        </w:rPr>
        <w:t>:</w:t>
      </w:r>
    </w:p>
    <w:p w14:paraId="0F8848F6" w14:textId="77777777" w:rsidR="00E3376C" w:rsidRPr="00585C70" w:rsidRDefault="00E3376C" w:rsidP="00C9470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تحقيق الاستدامة التشغيلية</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حيث يُمكّن النمو الشركة من تطوير قدراتها التشغيلية وتخطي مرحلة الهشاشة التي ترافق التأسيس الأولي. فالنمو يمثل جسرًا بين بقاء الفكرة كتصور نظري وتحولها إلى كيان اقتصادي منتج ومستقر</w:t>
      </w:r>
      <w:r w:rsidRPr="00585C70">
        <w:rPr>
          <w:rFonts w:ascii="Sakkal Majalla" w:eastAsia="Times New Roman" w:hAnsi="Sakkal Majalla" w:cs="Sakkal Majalla"/>
          <w:color w:val="000000" w:themeColor="text1"/>
          <w:kern w:val="0"/>
          <w:sz w:val="28"/>
          <w:szCs w:val="28"/>
          <w14:ligatures w14:val="none"/>
        </w:rPr>
        <w:t>.</w:t>
      </w:r>
    </w:p>
    <w:p w14:paraId="7A63B5D8" w14:textId="77777777" w:rsidR="00E3376C" w:rsidRPr="00585C70" w:rsidRDefault="00E3376C" w:rsidP="00C9470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زيادة الجاذبية للمستثمرين</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فكلما أظهرت الشركة مؤشرات نمو واضحة، ارتفعت احتمالية حصولها على التمويل من صناديق رأس المال الجريء والمستثمرين الملائكيين، مما يعزز من فرص توسعها في السوق</w:t>
      </w:r>
      <w:r w:rsidRPr="00585C70">
        <w:rPr>
          <w:rFonts w:ascii="Sakkal Majalla" w:eastAsia="Times New Roman" w:hAnsi="Sakkal Majalla" w:cs="Sakkal Majalla"/>
          <w:color w:val="000000" w:themeColor="text1"/>
          <w:kern w:val="0"/>
          <w:sz w:val="28"/>
          <w:szCs w:val="28"/>
          <w14:ligatures w14:val="none"/>
        </w:rPr>
        <w:t>.</w:t>
      </w:r>
    </w:p>
    <w:p w14:paraId="5E440D50" w14:textId="77777777" w:rsidR="00E3376C" w:rsidRPr="00585C70" w:rsidRDefault="00E3376C" w:rsidP="00C9470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توسيع الأثر في السوق</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حيث يسمح النمو للشركة باختراق أسواق جديدة، وتقديم منتجات وخدمات محدثة، والوصول إلى شرائح أوسع من العملاء، ما يُسهم في تعزيز تنافسيتها في بيئات عالية الديناميكية</w:t>
      </w:r>
      <w:r w:rsidRPr="00585C70">
        <w:rPr>
          <w:rFonts w:ascii="Sakkal Majalla" w:eastAsia="Times New Roman" w:hAnsi="Sakkal Majalla" w:cs="Sakkal Majalla"/>
          <w:color w:val="000000" w:themeColor="text1"/>
          <w:kern w:val="0"/>
          <w:sz w:val="28"/>
          <w:szCs w:val="28"/>
          <w14:ligatures w14:val="none"/>
        </w:rPr>
        <w:t>.</w:t>
      </w:r>
    </w:p>
    <w:p w14:paraId="73BF9AFD" w14:textId="7777777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من جهة أخرى، يرى هنداوي</w:t>
      </w:r>
      <w:r w:rsidRPr="00585C70">
        <w:rPr>
          <w:rFonts w:ascii="Sakkal Majalla" w:eastAsia="Times New Roman" w:hAnsi="Sakkal Majalla" w:cs="Sakkal Majalla"/>
          <w:color w:val="000000" w:themeColor="text1"/>
          <w:kern w:val="0"/>
          <w:sz w:val="28"/>
          <w:szCs w:val="28"/>
          <w14:ligatures w14:val="none"/>
        </w:rPr>
        <w:t xml:space="preserve"> (2023) </w:t>
      </w:r>
      <w:r w:rsidRPr="00585C70">
        <w:rPr>
          <w:rFonts w:ascii="Sakkal Majalla" w:eastAsia="Times New Roman" w:hAnsi="Sakkal Majalla" w:cs="Sakkal Majalla"/>
          <w:color w:val="000000" w:themeColor="text1"/>
          <w:kern w:val="0"/>
          <w:sz w:val="28"/>
          <w:szCs w:val="28"/>
          <w:rtl/>
          <w14:ligatures w14:val="none"/>
        </w:rPr>
        <w:t>أن أهمية نمو الشركات الناشئة تنبع من كونه</w:t>
      </w:r>
      <w:r w:rsidRPr="00585C70">
        <w:rPr>
          <w:rFonts w:ascii="Sakkal Majalla" w:eastAsia="Times New Roman" w:hAnsi="Sakkal Majalla" w:cs="Sakkal Majalla"/>
          <w:color w:val="000000" w:themeColor="text1"/>
          <w:kern w:val="0"/>
          <w:sz w:val="28"/>
          <w:szCs w:val="28"/>
          <w14:ligatures w14:val="none"/>
        </w:rPr>
        <w:t>:</w:t>
      </w:r>
    </w:p>
    <w:p w14:paraId="18A9CF74" w14:textId="77777777" w:rsidR="00E3376C" w:rsidRPr="00585C70" w:rsidRDefault="00E3376C" w:rsidP="00C94706">
      <w:pPr>
        <w:numPr>
          <w:ilvl w:val="0"/>
          <w:numId w:val="9"/>
        </w:numPr>
        <w:tabs>
          <w:tab w:val="clear" w:pos="720"/>
          <w:tab w:val="lef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مؤشرًا على نجاح الريادة الاستراتيجية</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إذ يدل النمو على أن المشروع استطاع ترجمة رؤيته الريادية إلى نتائج ملموسة، من خلال الاستغلال الفعّال للفرص، والتعامل الذكي مع المخاطر</w:t>
      </w:r>
      <w:r w:rsidRPr="00585C70">
        <w:rPr>
          <w:rFonts w:ascii="Sakkal Majalla" w:eastAsia="Times New Roman" w:hAnsi="Sakkal Majalla" w:cs="Sakkal Majalla"/>
          <w:color w:val="000000" w:themeColor="text1"/>
          <w:kern w:val="0"/>
          <w:sz w:val="28"/>
          <w:szCs w:val="28"/>
          <w14:ligatures w14:val="none"/>
        </w:rPr>
        <w:t>.</w:t>
      </w:r>
    </w:p>
    <w:p w14:paraId="45884C37" w14:textId="77777777" w:rsidR="00E3376C" w:rsidRPr="00585C70" w:rsidRDefault="00E3376C" w:rsidP="00C94706">
      <w:pPr>
        <w:numPr>
          <w:ilvl w:val="0"/>
          <w:numId w:val="9"/>
        </w:numPr>
        <w:tabs>
          <w:tab w:val="clear" w:pos="720"/>
          <w:tab w:val="lef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وسيلة لتعزيز مرونة المؤسسة</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فالشركة التي تنمو تكتسب القدرة على التكيف مع الصدمات الاقتصادية، وإعادة تشكيل نموذج أعمالها، وتحسين سلاسل القيمة، وهو ما يصعب تحقيقه في حالة الثبات</w:t>
      </w:r>
      <w:r w:rsidRPr="00585C70">
        <w:rPr>
          <w:rFonts w:ascii="Sakkal Majalla" w:eastAsia="Times New Roman" w:hAnsi="Sakkal Majalla" w:cs="Sakkal Majalla"/>
          <w:color w:val="000000" w:themeColor="text1"/>
          <w:kern w:val="0"/>
          <w:sz w:val="28"/>
          <w:szCs w:val="28"/>
          <w14:ligatures w14:val="none"/>
        </w:rPr>
        <w:t>.</w:t>
      </w:r>
    </w:p>
    <w:p w14:paraId="18E0A0DE" w14:textId="77777777" w:rsidR="00E3376C" w:rsidRPr="00585C70" w:rsidRDefault="00E3376C" w:rsidP="00C94706">
      <w:pPr>
        <w:numPr>
          <w:ilvl w:val="0"/>
          <w:numId w:val="9"/>
        </w:numPr>
        <w:tabs>
          <w:tab w:val="clear" w:pos="720"/>
          <w:tab w:val="lef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lastRenderedPageBreak/>
        <w:t>منصة لإعادة الاستثمار والتجديد المستمر</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حيث يوفر النمو عوائد مالية ومعنوية تمكّن أصحاب المشاريع من إعادة ضخ الموارد في مجالات التطوير والابتكار، وبالتالي تعزيز حلقة التقدم والتوسع</w:t>
      </w:r>
      <w:r w:rsidRPr="00585C70">
        <w:rPr>
          <w:rFonts w:ascii="Sakkal Majalla" w:eastAsia="Times New Roman" w:hAnsi="Sakkal Majalla" w:cs="Sakkal Majalla"/>
          <w:color w:val="000000" w:themeColor="text1"/>
          <w:kern w:val="0"/>
          <w:sz w:val="28"/>
          <w:szCs w:val="28"/>
          <w14:ligatures w14:val="none"/>
        </w:rPr>
        <w:t>.</w:t>
      </w:r>
    </w:p>
    <w:p w14:paraId="7C8811AD" w14:textId="7777777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كما تؤكد عويس والمالكي</w:t>
      </w:r>
      <w:r w:rsidRPr="00585C70">
        <w:rPr>
          <w:rFonts w:ascii="Sakkal Majalla" w:eastAsia="Times New Roman" w:hAnsi="Sakkal Majalla" w:cs="Sakkal Majalla"/>
          <w:color w:val="000000" w:themeColor="text1"/>
          <w:kern w:val="0"/>
          <w:sz w:val="28"/>
          <w:szCs w:val="28"/>
          <w14:ligatures w14:val="none"/>
        </w:rPr>
        <w:t xml:space="preserve"> (2024) </w:t>
      </w:r>
      <w:r w:rsidRPr="00585C70">
        <w:rPr>
          <w:rFonts w:ascii="Sakkal Majalla" w:eastAsia="Times New Roman" w:hAnsi="Sakkal Majalla" w:cs="Sakkal Majalla"/>
          <w:color w:val="000000" w:themeColor="text1"/>
          <w:kern w:val="0"/>
          <w:sz w:val="28"/>
          <w:szCs w:val="28"/>
          <w:rtl/>
          <w14:ligatures w14:val="none"/>
        </w:rPr>
        <w:t>أن أهمية النمو في الشركات الناشئة في السياق العربي لا تقتصر على الأبعاد المؤسسية فقط، بل تتعداها إلى الدور التنموي الذي تلعبه تلك المشاريع، من حيث خلق فرص عمل جديدة، وتحفيز النشاط الاقتصادي المحلي، ونشر ثقافة الريادة في المجتمع</w:t>
      </w:r>
      <w:r w:rsidRPr="00585C70">
        <w:rPr>
          <w:rFonts w:ascii="Sakkal Majalla" w:eastAsia="Times New Roman" w:hAnsi="Sakkal Majalla" w:cs="Sakkal Majalla"/>
          <w:color w:val="000000" w:themeColor="text1"/>
          <w:kern w:val="0"/>
          <w:sz w:val="28"/>
          <w:szCs w:val="28"/>
          <w14:ligatures w14:val="none"/>
        </w:rPr>
        <w:t>.</w:t>
      </w:r>
    </w:p>
    <w:p w14:paraId="0B1B206C" w14:textId="7777777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بالتالي، فإن نمو الشركات الناشئة يمثل حجر الأساس في بناء قطاع ريادي مزدهر، قادر على التكيف والتأثير في الوقت ذاته، كما يُعد مقياسًا جوهريًا لفاعلية الإدارة الريادية، ومدى استجابة المشروع لمتطلبات السوق والابتكار والتوسع</w:t>
      </w:r>
      <w:r w:rsidRPr="00585C70">
        <w:rPr>
          <w:rFonts w:ascii="Sakkal Majalla" w:eastAsia="Times New Roman" w:hAnsi="Sakkal Majalla" w:cs="Sakkal Majalla"/>
          <w:color w:val="000000" w:themeColor="text1"/>
          <w:kern w:val="0"/>
          <w:sz w:val="28"/>
          <w:szCs w:val="28"/>
          <w14:ligatures w14:val="none"/>
        </w:rPr>
        <w:t>.</w:t>
      </w:r>
    </w:p>
    <w:p w14:paraId="46416170" w14:textId="240E7BA9" w:rsidR="00E3376C" w:rsidRPr="00585C70" w:rsidRDefault="009F38BD" w:rsidP="009F38B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6" w:name="_Toc214147941"/>
      <w:r w:rsidRPr="00585C70">
        <w:rPr>
          <w:rFonts w:ascii="Sakkal Majalla" w:eastAsia="Times New Roman" w:hAnsi="Sakkal Majalla" w:cs="Sakkal Majalla" w:hint="cs"/>
          <w:b/>
          <w:bCs/>
          <w:color w:val="000000" w:themeColor="text1"/>
          <w:kern w:val="0"/>
          <w:sz w:val="32"/>
          <w:szCs w:val="32"/>
          <w:rtl/>
          <w14:ligatures w14:val="none"/>
        </w:rPr>
        <w:t>4.2.2</w:t>
      </w:r>
      <w:r w:rsidR="00E3376C" w:rsidRPr="00585C70">
        <w:rPr>
          <w:rFonts w:ascii="Sakkal Majalla" w:eastAsia="Times New Roman" w:hAnsi="Sakkal Majalla" w:cs="Sakkal Majalla"/>
          <w:b/>
          <w:bCs/>
          <w:color w:val="000000" w:themeColor="text1"/>
          <w:kern w:val="0"/>
          <w:sz w:val="32"/>
          <w:szCs w:val="32"/>
          <w:rtl/>
          <w14:ligatures w14:val="none"/>
        </w:rPr>
        <w:t xml:space="preserve"> مؤشرات نمو الشركات الناشئة</w:t>
      </w:r>
      <w:bookmarkEnd w:id="36"/>
    </w:p>
    <w:p w14:paraId="5543F1A8" w14:textId="4E6503C4"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يمثل النمو في الشركات الناشئة عملية متعددة الأبعاد، يصعب اختزالها في مؤشر واحد، نظرًا لتنوع الأهداف الاستراتيجية والبيئات التشغيلية التي تعمل فيها هذه الشركات ، واعتمد الباحثون ورواد الأعمال على مجموعة من المؤشرات الكمية والنوعية التي تُستخدم لقياس نمو الشركة الناشئة، والتي تساعد في تحليل أدائها، وتوجيه قرارات التمويل، والتوسع، والتطوير التنظيمي. هذه المؤشرات لا تُستخدم فقط لتقييم الحالة الراهنة، بل تُعد أدوات استشرافية تُظهر الاتجاهات المستقبلية للشركة</w:t>
      </w:r>
      <w:r w:rsidRPr="00585C70">
        <w:rPr>
          <w:rFonts w:ascii="Sakkal Majalla" w:eastAsia="Times New Roman" w:hAnsi="Sakkal Majalla" w:cs="Sakkal Majalla"/>
          <w:color w:val="000000" w:themeColor="text1"/>
          <w:kern w:val="0"/>
          <w:sz w:val="28"/>
          <w:szCs w:val="28"/>
          <w14:ligatures w14:val="none"/>
        </w:rPr>
        <w:t>.</w:t>
      </w:r>
    </w:p>
    <w:p w14:paraId="2A9AB06B" w14:textId="7777777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ويشير </w:t>
      </w:r>
      <w:r w:rsidRPr="00585C70">
        <w:rPr>
          <w:rFonts w:ascii="Sakkal Majalla" w:eastAsia="Times New Roman" w:hAnsi="Sakkal Majalla" w:cs="Sakkal Majalla"/>
          <w:color w:val="000000" w:themeColor="text1"/>
          <w:kern w:val="0"/>
          <w:sz w:val="28"/>
          <w:szCs w:val="28"/>
          <w14:ligatures w14:val="none"/>
        </w:rPr>
        <w:t xml:space="preserve">Khan et al. (2023) </w:t>
      </w:r>
      <w:r w:rsidRPr="00585C70">
        <w:rPr>
          <w:rFonts w:ascii="Sakkal Majalla" w:eastAsia="Times New Roman" w:hAnsi="Sakkal Majalla" w:cs="Sakkal Majalla"/>
          <w:color w:val="000000" w:themeColor="text1"/>
          <w:kern w:val="0"/>
          <w:sz w:val="28"/>
          <w:szCs w:val="28"/>
          <w:rtl/>
          <w14:ligatures w14:val="none"/>
        </w:rPr>
        <w:t>إلى أن قياس نمو الشركات الناشئة يجب أن يشمل مؤشرات مالية وغير مالية، تعكس قوة الأداء الداخلي، والقدرة على التوسع الخارجي، ودرجة التفاعل مع السوق. ومن أبرز هذه المؤشرات</w:t>
      </w:r>
      <w:r w:rsidRPr="00585C70">
        <w:rPr>
          <w:rFonts w:ascii="Sakkal Majalla" w:eastAsia="Times New Roman" w:hAnsi="Sakkal Majalla" w:cs="Sakkal Majalla"/>
          <w:color w:val="000000" w:themeColor="text1"/>
          <w:kern w:val="0"/>
          <w:sz w:val="28"/>
          <w:szCs w:val="28"/>
          <w14:ligatures w14:val="none"/>
        </w:rPr>
        <w:t>:</w:t>
      </w:r>
    </w:p>
    <w:p w14:paraId="358AE24F" w14:textId="5ABE35C7" w:rsidR="00E3376C" w:rsidRPr="00585C70" w:rsidRDefault="00E3376C" w:rsidP="00C94706">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نمو الإيرادات</w:t>
      </w:r>
    </w:p>
    <w:p w14:paraId="2C18B436" w14:textId="7777777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يُعد من أبرز المؤشرات المالية وأكثرها استخدامًا، حيث يعكس قدرة الشركة على تحقيق دخل متزايد من عملياتها التشغيلية، مما يدل على نجاح نموذج العمل، وتزايد الطلب على المنتج أو الخدمة. كما </w:t>
      </w:r>
      <w:r w:rsidRPr="00585C70">
        <w:rPr>
          <w:rFonts w:ascii="Sakkal Majalla" w:eastAsia="Times New Roman" w:hAnsi="Sakkal Majalla" w:cs="Sakkal Majalla"/>
          <w:color w:val="000000" w:themeColor="text1"/>
          <w:kern w:val="0"/>
          <w:sz w:val="28"/>
          <w:szCs w:val="28"/>
          <w:rtl/>
          <w14:ligatures w14:val="none"/>
        </w:rPr>
        <w:lastRenderedPageBreak/>
        <w:t>يُستخدم نمو الإيرادات كمؤشر رئيسي عند تقييم فرص الاستثمار في الشركات الناشئة، ويُنظر إليه بوصفه مؤشرًا على احترافية إدارة التسعير والتسويق والتوزيع</w:t>
      </w:r>
      <w:r w:rsidRPr="00585C70">
        <w:rPr>
          <w:rFonts w:ascii="Sakkal Majalla" w:eastAsia="Times New Roman" w:hAnsi="Sakkal Majalla" w:cs="Sakkal Majalla"/>
          <w:color w:val="000000" w:themeColor="text1"/>
          <w:kern w:val="0"/>
          <w:sz w:val="28"/>
          <w:szCs w:val="28"/>
          <w14:ligatures w14:val="none"/>
        </w:rPr>
        <w:t xml:space="preserve"> (Aliyev, 2024).</w:t>
      </w:r>
    </w:p>
    <w:p w14:paraId="33D231CF" w14:textId="5F1F154A" w:rsidR="00E3376C" w:rsidRPr="00585C70" w:rsidRDefault="00E3376C" w:rsidP="00C94706">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التوسع في قاعدة العملاء</w:t>
      </w:r>
    </w:p>
    <w:p w14:paraId="21CDA3E0" w14:textId="7777777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يمثل هذا المؤشر دلالة على قوة التغلغل السوقي والقدرة على جذب فئات مستهدفة جديدة</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فالشركات التي تنمو بشكل صحي غالبًا ما تظهر توسعًا مستمرًا في عدد المستخدمين أو العملاء النشطين. وهذا لا يعكس فقط فعالية التسويق، بل أيضًا جودة المنتج، ورضا العملاء، وتجربة الاستخدام</w:t>
      </w:r>
      <w:r w:rsidRPr="00585C70">
        <w:rPr>
          <w:rFonts w:ascii="Sakkal Majalla" w:eastAsia="Times New Roman" w:hAnsi="Sakkal Majalla" w:cs="Sakkal Majalla"/>
          <w:color w:val="000000" w:themeColor="text1"/>
          <w:kern w:val="0"/>
          <w:sz w:val="28"/>
          <w:szCs w:val="28"/>
          <w14:ligatures w14:val="none"/>
        </w:rPr>
        <w:t xml:space="preserve"> (Santander De La Ossa-Guerra &amp; Moreno-Monsalve, 2024).</w:t>
      </w:r>
    </w:p>
    <w:p w14:paraId="51CEECA4" w14:textId="4680B217" w:rsidR="00E3376C" w:rsidRPr="00585C70" w:rsidRDefault="00E3376C" w:rsidP="00C94706">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نمو عدد الموظفين</w:t>
      </w:r>
    </w:p>
    <w:p w14:paraId="0A5941B3" w14:textId="07DCBEBA"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يُعد مؤشرًا على التوسع التنظيمي، حيث يتطلب النمو في حجم العمليات زيادة الموارد البشرية لتلبية الطلب المتزايد، كما يُستخدم هذا المؤشر أحيانًا كمؤشر غير مباشر على صحة المشروع ومرونته، خصوصًا عندما يترافق مع بيئة عمل إنتاجية ومتطورة</w:t>
      </w:r>
      <w:r w:rsidRPr="00585C70">
        <w:rPr>
          <w:rFonts w:ascii="Sakkal Majalla" w:eastAsia="Times New Roman" w:hAnsi="Sakkal Majalla" w:cs="Sakkal Majalla"/>
          <w:color w:val="000000" w:themeColor="text1"/>
          <w:kern w:val="0"/>
          <w:sz w:val="28"/>
          <w:szCs w:val="28"/>
          <w14:ligatures w14:val="none"/>
        </w:rPr>
        <w:t>.</w:t>
      </w:r>
    </w:p>
    <w:p w14:paraId="585D1576" w14:textId="523D0002" w:rsidR="00E3376C" w:rsidRPr="00585C70" w:rsidRDefault="00E3376C" w:rsidP="00C94706">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التوسع الجغرافي</w:t>
      </w:r>
    </w:p>
    <w:p w14:paraId="060D2464" w14:textId="7777777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يُقاس هذا البعد بقدرة الشركة على الوصول إلى أسواق جديدة، سواء محليًا أو إقليميًا أو عالميًا</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ويعكس هذا النوع من النمو نضج نموذج العمل، وقوة التوزيع، والقدرة على التكيف مع متطلبات الأسواق المتعددة</w:t>
      </w:r>
      <w:r w:rsidRPr="00585C70">
        <w:rPr>
          <w:rFonts w:ascii="Sakkal Majalla" w:eastAsia="Times New Roman" w:hAnsi="Sakkal Majalla" w:cs="Sakkal Majalla"/>
          <w:color w:val="000000" w:themeColor="text1"/>
          <w:kern w:val="0"/>
          <w:sz w:val="28"/>
          <w:szCs w:val="28"/>
          <w14:ligatures w14:val="none"/>
        </w:rPr>
        <w:t xml:space="preserve"> (Joel &amp; Oguanobi, 2024). </w:t>
      </w:r>
      <w:r w:rsidRPr="00585C70">
        <w:rPr>
          <w:rFonts w:ascii="Sakkal Majalla" w:eastAsia="Times New Roman" w:hAnsi="Sakkal Majalla" w:cs="Sakkal Majalla"/>
          <w:color w:val="000000" w:themeColor="text1"/>
          <w:kern w:val="0"/>
          <w:sz w:val="28"/>
          <w:szCs w:val="28"/>
          <w:rtl/>
          <w14:ligatures w14:val="none"/>
        </w:rPr>
        <w:t>كما أن اختراق أسواق جديدة يُعد خطوة استراتيجية للنمو المستدام وتخفيف الاعتماد على سوق واحد</w:t>
      </w:r>
      <w:r w:rsidRPr="00585C70">
        <w:rPr>
          <w:rFonts w:ascii="Sakkal Majalla" w:eastAsia="Times New Roman" w:hAnsi="Sakkal Majalla" w:cs="Sakkal Majalla"/>
          <w:color w:val="000000" w:themeColor="text1"/>
          <w:kern w:val="0"/>
          <w:sz w:val="28"/>
          <w:szCs w:val="28"/>
          <w14:ligatures w14:val="none"/>
        </w:rPr>
        <w:t>.</w:t>
      </w:r>
    </w:p>
    <w:p w14:paraId="5F788EC0" w14:textId="6AB922DB" w:rsidR="00E3376C" w:rsidRPr="00585C70" w:rsidRDefault="00E3376C" w:rsidP="00C94706">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تنوع المنتجات أو الخدمات</w:t>
      </w:r>
    </w:p>
    <w:p w14:paraId="2F0935BE" w14:textId="7777777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 xml:space="preserve">يُظهر هذا المؤشر مدى قدرة الشركة على الابتكار وتطوير عروض جديدة تلبي حاجات العملاء المتغيرة. فالشركة التي تنمو لا تقتصر على تقديم منتج واحد، بل تطوّر عروضها لتستجيب لتحولات </w:t>
      </w:r>
      <w:r w:rsidRPr="00585C70">
        <w:rPr>
          <w:rFonts w:ascii="Sakkal Majalla" w:eastAsia="Times New Roman" w:hAnsi="Sakkal Majalla" w:cs="Sakkal Majalla"/>
          <w:color w:val="000000" w:themeColor="text1"/>
          <w:kern w:val="0"/>
          <w:sz w:val="28"/>
          <w:szCs w:val="28"/>
          <w:rtl/>
          <w14:ligatures w14:val="none"/>
        </w:rPr>
        <w:lastRenderedPageBreak/>
        <w:t>السوق، وتستثمر في الفرص ذات القيمة العالية. ويُعد هذا المؤشر إشارة على نضج التفكير الاستراتيجي داخل الفريق الريادي</w:t>
      </w:r>
      <w:r w:rsidRPr="00585C70">
        <w:rPr>
          <w:rFonts w:ascii="Sakkal Majalla" w:eastAsia="Times New Roman" w:hAnsi="Sakkal Majalla" w:cs="Sakkal Majalla"/>
          <w:color w:val="000000" w:themeColor="text1"/>
          <w:kern w:val="0"/>
          <w:sz w:val="28"/>
          <w:szCs w:val="28"/>
          <w14:ligatures w14:val="none"/>
        </w:rPr>
        <w:t xml:space="preserve"> (Morched &amp; Jarboui, 2025).</w:t>
      </w:r>
    </w:p>
    <w:p w14:paraId="5BD5EF36" w14:textId="51EA7286" w:rsidR="00E3376C" w:rsidRPr="00585C70" w:rsidRDefault="00E3376C" w:rsidP="00C94706">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الاستدامة المالية</w:t>
      </w:r>
    </w:p>
    <w:p w14:paraId="3946DFF5" w14:textId="7777777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يتضمن هذا المؤشر القدرة على تحقيق توازن بين الإيرادات والمصروفات، والوصول إلى نقطة التعادل أو الربحية</w:t>
      </w:r>
      <w:r w:rsidRPr="00585C70">
        <w:rPr>
          <w:rFonts w:ascii="Sakkal Majalla" w:eastAsia="Times New Roman" w:hAnsi="Sakkal Majalla" w:cs="Sakkal Majalla"/>
          <w:color w:val="000000" w:themeColor="text1"/>
          <w:kern w:val="0"/>
          <w:sz w:val="28"/>
          <w:szCs w:val="28"/>
          <w14:ligatures w14:val="none"/>
        </w:rPr>
        <w:t xml:space="preserve">. </w:t>
      </w:r>
      <w:r w:rsidRPr="00585C70">
        <w:rPr>
          <w:rFonts w:ascii="Sakkal Majalla" w:eastAsia="Times New Roman" w:hAnsi="Sakkal Majalla" w:cs="Sakkal Majalla"/>
          <w:color w:val="000000" w:themeColor="text1"/>
          <w:kern w:val="0"/>
          <w:sz w:val="28"/>
          <w:szCs w:val="28"/>
          <w:rtl/>
          <w14:ligatures w14:val="none"/>
        </w:rPr>
        <w:t>وتُعد الاستدامة من المؤشرات المتقدمة للنمو، لأنها تعني أن الشركة أصبحت قادرة على تمويل نفسها ذاتيًا، وتقليل الاعتماد على التمويل الخارجي</w:t>
      </w:r>
      <w:r w:rsidRPr="00585C70">
        <w:rPr>
          <w:rFonts w:ascii="Sakkal Majalla" w:eastAsia="Times New Roman" w:hAnsi="Sakkal Majalla" w:cs="Sakkal Majalla"/>
          <w:color w:val="000000" w:themeColor="text1"/>
          <w:kern w:val="0"/>
          <w:sz w:val="28"/>
          <w:szCs w:val="28"/>
          <w14:ligatures w14:val="none"/>
        </w:rPr>
        <w:t xml:space="preserve"> (Hendaoui, 2023).</w:t>
      </w:r>
    </w:p>
    <w:p w14:paraId="00ABFB9D" w14:textId="2A3861D0" w:rsidR="00E3376C" w:rsidRPr="00585C70" w:rsidRDefault="00E3376C" w:rsidP="00C94706">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85C70">
        <w:rPr>
          <w:rFonts w:ascii="Sakkal Majalla" w:eastAsia="Times New Roman" w:hAnsi="Sakkal Majalla" w:cs="Sakkal Majalla"/>
          <w:b/>
          <w:bCs/>
          <w:color w:val="000000" w:themeColor="text1"/>
          <w:kern w:val="0"/>
          <w:sz w:val="28"/>
          <w:szCs w:val="28"/>
          <w:rtl/>
          <w14:ligatures w14:val="none"/>
        </w:rPr>
        <w:t>جذب الاستثمار</w:t>
      </w:r>
    </w:p>
    <w:p w14:paraId="60E0744D" w14:textId="77777777" w:rsidR="00E3376C" w:rsidRPr="00585C70" w:rsidRDefault="00E3376C" w:rsidP="009F38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85C70">
        <w:rPr>
          <w:rFonts w:ascii="Sakkal Majalla" w:eastAsia="Times New Roman" w:hAnsi="Sakkal Majalla" w:cs="Sakkal Majalla"/>
          <w:color w:val="000000" w:themeColor="text1"/>
          <w:kern w:val="0"/>
          <w:sz w:val="28"/>
          <w:szCs w:val="28"/>
          <w:rtl/>
          <w14:ligatures w14:val="none"/>
        </w:rPr>
        <w:t>يُقاس هذا المؤشر بقدرة الشركة على استقطاب تمويل خارجي من مستثمرين أفراد، أو صناديق رأس مال جريء، ويُعد مؤشرًا مهمًا على ثقة السوق في الشركة، وجدوى نموذج أعمالها. وغالبًا ما يُنظر إلى جولات التمويل الناجحة على أنها إشارات واضحة للنمو والجاهزية للتوسع</w:t>
      </w:r>
      <w:r w:rsidRPr="00585C70">
        <w:rPr>
          <w:rFonts w:ascii="Sakkal Majalla" w:eastAsia="Times New Roman" w:hAnsi="Sakkal Majalla" w:cs="Sakkal Majalla"/>
          <w:color w:val="000000" w:themeColor="text1"/>
          <w:kern w:val="0"/>
          <w:sz w:val="28"/>
          <w:szCs w:val="28"/>
          <w14:ligatures w14:val="none"/>
        </w:rPr>
        <w:t xml:space="preserve"> (Albourini et al., 2020).</w:t>
      </w:r>
    </w:p>
    <w:p w14:paraId="36DB88E5" w14:textId="77777777" w:rsidR="00832A12" w:rsidRPr="00585C70" w:rsidRDefault="00832A12" w:rsidP="00EC7CD9">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67AAB6B5" w14:textId="77777777" w:rsidR="00E3376C" w:rsidRPr="00585C70" w:rsidRDefault="00E3376C" w:rsidP="00EC7CD9">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21AF353E" w14:textId="77777777" w:rsidR="00E3376C" w:rsidRPr="00585C70" w:rsidRDefault="00E3376C" w:rsidP="00EC7CD9">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59ED207E" w14:textId="77777777" w:rsidR="009F38BD" w:rsidRPr="00585C70" w:rsidRDefault="009F38BD">
      <w:pPr>
        <w:bidi w:val="0"/>
        <w:rPr>
          <w:rFonts w:ascii="Sakkal Majalla" w:eastAsia="Times New Roman" w:hAnsi="Sakkal Majalla" w:cs="Sakkal Majalla"/>
          <w:color w:val="000000" w:themeColor="text1"/>
          <w:kern w:val="0"/>
          <w:sz w:val="28"/>
          <w:szCs w:val="28"/>
          <w:rtl/>
          <w14:ligatures w14:val="none"/>
        </w:rPr>
      </w:pPr>
      <w:r w:rsidRPr="00585C70">
        <w:rPr>
          <w:rFonts w:ascii="Sakkal Majalla" w:eastAsia="Times New Roman" w:hAnsi="Sakkal Majalla" w:cs="Sakkal Majalla"/>
          <w:color w:val="000000" w:themeColor="text1"/>
          <w:kern w:val="0"/>
          <w:sz w:val="28"/>
          <w:szCs w:val="28"/>
          <w:rtl/>
          <w14:ligatures w14:val="none"/>
        </w:rPr>
        <w:br w:type="page"/>
      </w:r>
    </w:p>
    <w:p w14:paraId="156B387C" w14:textId="0BBBCC97" w:rsidR="00585C70" w:rsidRPr="00585C70" w:rsidRDefault="00585C70" w:rsidP="005C46AF">
      <w:pPr>
        <w:spacing w:before="100" w:beforeAutospacing="1" w:after="100" w:afterAutospacing="1" w:line="360" w:lineRule="auto"/>
        <w:ind w:left="720"/>
        <w:jc w:val="center"/>
        <w:rPr>
          <w:rFonts w:cs="Sakkal Majalla"/>
          <w:b/>
          <w:bCs/>
          <w:color w:val="000000" w:themeColor="text1"/>
          <w:sz w:val="24"/>
          <w:szCs w:val="32"/>
        </w:rPr>
        <w:sectPr w:rsidR="00585C70" w:rsidRPr="00585C70" w:rsidSect="005A0E31">
          <w:footerReference w:type="default" r:id="rId10"/>
          <w:pgSz w:w="11906" w:h="16838" w:code="9"/>
          <w:pgMar w:top="1440" w:right="1983" w:bottom="1440" w:left="1418" w:header="720" w:footer="720" w:gutter="567"/>
          <w:pgNumType w:start="1"/>
          <w:cols w:space="708"/>
          <w:bidi/>
          <w:rtlGutter/>
          <w:docGrid w:linePitch="360"/>
        </w:sectPr>
      </w:pPr>
      <w:bookmarkStart w:id="37" w:name="_GoBack"/>
      <w:bookmarkEnd w:id="23"/>
      <w:bookmarkEnd w:id="37"/>
    </w:p>
    <w:p w14:paraId="29D4231B" w14:textId="373A5088" w:rsidR="0081623B" w:rsidRPr="00585C70" w:rsidRDefault="0081623B" w:rsidP="00EC7CD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85C7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BD03C1F">
            <wp:simplePos x="0" y="0"/>
            <wp:positionH relativeFrom="margin">
              <wp:align>right</wp:align>
            </wp:positionH>
            <wp:positionV relativeFrom="paragraph">
              <wp:posOffset>0</wp:posOffset>
            </wp:positionV>
            <wp:extent cx="1604010" cy="1485900"/>
            <wp:effectExtent l="0" t="0" r="0" b="0"/>
            <wp:wrapTight wrapText="bothSides">
              <wp:wrapPolygon edited="0">
                <wp:start x="0" y="0"/>
                <wp:lineTo x="0" y="21323"/>
                <wp:lineTo x="21292" y="21323"/>
                <wp:lineTo x="2129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4010" cy="1485900"/>
                    </a:xfrm>
                    <a:prstGeom prst="rect">
                      <a:avLst/>
                    </a:prstGeom>
                    <a:noFill/>
                  </pic:spPr>
                </pic:pic>
              </a:graphicData>
            </a:graphic>
            <wp14:sizeRelH relativeFrom="margin">
              <wp14:pctWidth>0</wp14:pctWidth>
            </wp14:sizeRelH>
            <wp14:sizeRelV relativeFrom="margin">
              <wp14:pctHeight>0</wp14:pctHeight>
            </wp14:sizeRelV>
          </wp:anchor>
        </w:drawing>
      </w:r>
      <w:r w:rsidRPr="00585C70">
        <w:rPr>
          <w:rFonts w:ascii="Sakkal Majalla" w:eastAsia="Calibri" w:hAnsi="Sakkal Majalla" w:cs="Sakkal Majalla"/>
          <w:b/>
          <w:bCs/>
          <w:color w:val="000000" w:themeColor="text1"/>
          <w:kern w:val="0"/>
          <w:sz w:val="32"/>
          <w:szCs w:val="32"/>
          <w:lang w:bidi="ar-EG"/>
          <w14:ligatures w14:val="none"/>
        </w:rPr>
        <w:t>Mid</w:t>
      </w:r>
      <w:r w:rsidR="000D353F" w:rsidRPr="00585C70">
        <w:rPr>
          <w:rFonts w:ascii="Sakkal Majalla" w:eastAsia="Calibri" w:hAnsi="Sakkal Majalla" w:cs="Sakkal Majalla"/>
          <w:b/>
          <w:bCs/>
          <w:color w:val="000000" w:themeColor="text1"/>
          <w:kern w:val="0"/>
          <w:sz w:val="32"/>
          <w:szCs w:val="32"/>
          <w:lang w:bidi="ar-EG"/>
          <w14:ligatures w14:val="none"/>
        </w:rPr>
        <w:t xml:space="preserve"> </w:t>
      </w:r>
      <w:r w:rsidRPr="00585C70">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585C70" w:rsidRDefault="0081623B" w:rsidP="00EC7CD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85C70">
        <w:rPr>
          <w:rFonts w:ascii="Sakkal Majalla" w:eastAsia="Calibri" w:hAnsi="Sakkal Majalla" w:cs="Sakkal Majalla"/>
          <w:b/>
          <w:bCs/>
          <w:color w:val="000000" w:themeColor="text1"/>
          <w:kern w:val="0"/>
          <w:sz w:val="32"/>
          <w:szCs w:val="32"/>
          <w:lang w:bidi="ar-EG"/>
          <w14:ligatures w14:val="none"/>
        </w:rPr>
        <w:t>College of Management</w:t>
      </w:r>
    </w:p>
    <w:p w14:paraId="39DFF69C" w14:textId="12B51A45" w:rsidR="00A23F0B" w:rsidRPr="00585C70" w:rsidRDefault="00295BBE" w:rsidP="00EC7CD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85C70">
        <w:rPr>
          <w:rFonts w:ascii="Sakkal Majalla" w:eastAsia="Calibri" w:hAnsi="Sakkal Majalla" w:cs="Sakkal Majalla"/>
          <w:b/>
          <w:bCs/>
          <w:color w:val="000000" w:themeColor="text1"/>
          <w:kern w:val="0"/>
          <w:sz w:val="32"/>
          <w:szCs w:val="32"/>
          <w:lang w:bidi="ar-EG"/>
          <w14:ligatures w14:val="none"/>
        </w:rPr>
        <w:t xml:space="preserve">Master of </w:t>
      </w:r>
      <w:r w:rsidR="006316BA" w:rsidRPr="00585C70">
        <w:rPr>
          <w:rFonts w:ascii="Sakkal Majalla" w:eastAsia="Calibri" w:hAnsi="Sakkal Majalla" w:cs="Sakkal Majalla"/>
          <w:b/>
          <w:bCs/>
          <w:color w:val="000000" w:themeColor="text1"/>
          <w:kern w:val="0"/>
          <w:sz w:val="32"/>
          <w:szCs w:val="32"/>
          <w:lang w:bidi="ar-EG"/>
          <w14:ligatures w14:val="none"/>
        </w:rPr>
        <w:t xml:space="preserve">business administration </w:t>
      </w:r>
    </w:p>
    <w:p w14:paraId="7380C769" w14:textId="77777777" w:rsidR="006316BA" w:rsidRPr="00585C70" w:rsidRDefault="006316BA" w:rsidP="00585C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585C70">
        <w:rPr>
          <w:rFonts w:ascii="Sakkal Majalla" w:eastAsia="Calibri" w:hAnsi="Sakkal Majalla" w:cs="Sakkal Majalla"/>
          <w:b/>
          <w:bCs/>
          <w:color w:val="000000" w:themeColor="text1"/>
          <w:kern w:val="0"/>
          <w:sz w:val="40"/>
          <w:szCs w:val="40"/>
          <w:lang w:bidi="ar-EG"/>
          <w14:ligatures w14:val="none"/>
        </w:rPr>
        <w:t>The Impact of Entrepreneurial Project Management on the Growth of Startups: A Field Study in the Entrepreneurship Sector in the Kingdom of Saudi Arabia</w:t>
      </w:r>
    </w:p>
    <w:p w14:paraId="24532F5F" w14:textId="5F87B03C" w:rsidR="000D353F" w:rsidRPr="00585C70" w:rsidRDefault="000D353F" w:rsidP="00585C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85C70">
        <w:rPr>
          <w:rFonts w:ascii="Sakkal Majalla" w:eastAsia="Calibri" w:hAnsi="Sakkal Majalla" w:cs="Sakkal Majalla"/>
          <w:b/>
          <w:bCs/>
          <w:color w:val="000000" w:themeColor="text1"/>
          <w:kern w:val="0"/>
          <w:sz w:val="36"/>
          <w:szCs w:val="36"/>
          <w:lang w:bidi="ar-EG"/>
          <w14:ligatures w14:val="none"/>
        </w:rPr>
        <w:t>Prepared by:</w:t>
      </w:r>
    </w:p>
    <w:p w14:paraId="335709CC" w14:textId="77777777" w:rsidR="008411F4" w:rsidRPr="00585C70" w:rsidRDefault="008411F4" w:rsidP="00585C7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85C70">
        <w:rPr>
          <w:rFonts w:ascii="Sakkal Majalla" w:eastAsia="Calibri" w:hAnsi="Sakkal Majalla" w:cs="Sakkal Majalla"/>
          <w:color w:val="000000" w:themeColor="text1"/>
          <w:kern w:val="0"/>
          <w:sz w:val="36"/>
          <w:szCs w:val="36"/>
          <w:lang w:bidi="ar-EG"/>
          <w14:ligatures w14:val="none"/>
        </w:rPr>
        <w:t>FATIMAH AHMED K ABUALNASR</w:t>
      </w:r>
    </w:p>
    <w:p w14:paraId="5C0F6871" w14:textId="2D1FA7CF" w:rsidR="00B226CF" w:rsidRPr="00585C70" w:rsidRDefault="008411F4" w:rsidP="00585C7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85C70">
        <w:rPr>
          <w:rFonts w:ascii="Sakkal Majalla" w:eastAsia="Calibri" w:hAnsi="Sakkal Majalla" w:cs="Sakkal Majalla"/>
          <w:color w:val="000000" w:themeColor="text1"/>
          <w:kern w:val="0"/>
          <w:sz w:val="36"/>
          <w:szCs w:val="36"/>
          <w:lang w:bidi="ar-EG"/>
          <w14:ligatures w14:val="none"/>
        </w:rPr>
        <w:t>251002867</w:t>
      </w:r>
    </w:p>
    <w:p w14:paraId="11FA3077" w14:textId="76000796" w:rsidR="0081623B" w:rsidRPr="00585C70" w:rsidRDefault="0081623B" w:rsidP="00585C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85C7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585C70" w:rsidRDefault="00BA5817" w:rsidP="00585C7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85C70">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585C70" w:rsidRDefault="000A06E6" w:rsidP="00585C7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85C70">
        <w:rPr>
          <w:rFonts w:ascii="Sakkal Majalla" w:eastAsia="Calibri" w:hAnsi="Sakkal Majalla" w:cs="Sakkal Majalla"/>
          <w:color w:val="000000" w:themeColor="text1"/>
          <w:kern w:val="0"/>
          <w:sz w:val="36"/>
          <w:szCs w:val="36"/>
          <w:lang w:bidi="ar-EG"/>
          <w14:ligatures w14:val="none"/>
        </w:rPr>
        <w:t>Dr. Fayez Jarad</w:t>
      </w:r>
    </w:p>
    <w:p w14:paraId="6E52896B" w14:textId="2319339A" w:rsidR="009125CE" w:rsidRPr="00585C70" w:rsidRDefault="0081623B" w:rsidP="00585C70">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585C70">
        <w:rPr>
          <w:rFonts w:ascii="Sakkal Majalla" w:eastAsia="Calibri" w:hAnsi="Sakkal Majalla" w:cs="Sakkal Majalla"/>
          <w:color w:val="000000" w:themeColor="text1"/>
          <w:kern w:val="0"/>
          <w:sz w:val="36"/>
          <w:szCs w:val="36"/>
          <w:lang w:bidi="ar-EG"/>
          <w14:ligatures w14:val="none"/>
        </w:rPr>
        <w:t>144</w:t>
      </w:r>
      <w:r w:rsidR="008C300E" w:rsidRPr="00585C70">
        <w:rPr>
          <w:rFonts w:ascii="Sakkal Majalla" w:eastAsia="Calibri" w:hAnsi="Sakkal Majalla" w:cs="Sakkal Majalla"/>
          <w:color w:val="000000" w:themeColor="text1"/>
          <w:kern w:val="0"/>
          <w:sz w:val="36"/>
          <w:szCs w:val="36"/>
          <w:lang w:bidi="ar-EG"/>
          <w14:ligatures w14:val="none"/>
        </w:rPr>
        <w:t>7</w:t>
      </w:r>
      <w:r w:rsidRPr="00585C70">
        <w:rPr>
          <w:rFonts w:ascii="Sakkal Majalla" w:eastAsia="Calibri" w:hAnsi="Sakkal Majalla" w:cs="Sakkal Majalla"/>
          <w:color w:val="000000" w:themeColor="text1"/>
          <w:kern w:val="0"/>
          <w:sz w:val="36"/>
          <w:szCs w:val="36"/>
          <w:lang w:bidi="ar-EG"/>
          <w14:ligatures w14:val="none"/>
        </w:rPr>
        <w:t>-202</w:t>
      </w:r>
      <w:r w:rsidR="00CA6DC7" w:rsidRPr="00585C70">
        <w:rPr>
          <w:rFonts w:ascii="Sakkal Majalla" w:eastAsia="Calibri" w:hAnsi="Sakkal Majalla" w:cs="Sakkal Majalla"/>
          <w:color w:val="000000" w:themeColor="text1"/>
          <w:kern w:val="0"/>
          <w:sz w:val="36"/>
          <w:szCs w:val="36"/>
          <w:lang w:bidi="ar-EG"/>
          <w14:ligatures w14:val="none"/>
        </w:rPr>
        <w:t>5</w:t>
      </w:r>
    </w:p>
    <w:sectPr w:rsidR="009125CE" w:rsidRPr="00585C70" w:rsidSect="005A0E31">
      <w:footerReference w:type="default" r:id="rId12"/>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5AFDB8" w14:textId="77777777" w:rsidR="006C087F" w:rsidRDefault="006C087F" w:rsidP="009125CE">
      <w:pPr>
        <w:spacing w:after="0" w:line="240" w:lineRule="auto"/>
      </w:pPr>
      <w:r>
        <w:separator/>
      </w:r>
    </w:p>
  </w:endnote>
  <w:endnote w:type="continuationSeparator" w:id="0">
    <w:p w14:paraId="6D544987" w14:textId="77777777" w:rsidR="006C087F" w:rsidRDefault="006C087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60790886"/>
      <w:docPartObj>
        <w:docPartGallery w:val="Page Numbers (Bottom of Page)"/>
        <w:docPartUnique/>
      </w:docPartObj>
    </w:sdtPr>
    <w:sdtEndPr>
      <w:rPr>
        <w:rFonts w:ascii="Sakkal Majalla" w:hAnsi="Sakkal Majalla" w:cs="Sakkal Majalla"/>
        <w:b/>
        <w:bCs/>
        <w:sz w:val="24"/>
        <w:szCs w:val="24"/>
      </w:rPr>
    </w:sdtEndPr>
    <w:sdtContent>
      <w:p w14:paraId="4F245722" w14:textId="343C5AAE" w:rsidR="00585C70" w:rsidRDefault="00585C70">
        <w:pPr>
          <w:pStyle w:val="Footer"/>
          <w:jc w:val="center"/>
        </w:pPr>
      </w:p>
      <w:p w14:paraId="13047AE1" w14:textId="613FA582" w:rsidR="00585C70" w:rsidRPr="00EC7CD9" w:rsidRDefault="00585C70" w:rsidP="00EC7CD9">
        <w:pPr>
          <w:pStyle w:val="Footer"/>
          <w:tabs>
            <w:tab w:val="left" w:pos="3844"/>
            <w:tab w:val="center" w:pos="3968"/>
          </w:tabs>
          <w:rPr>
            <w:rFonts w:ascii="Sakkal Majalla" w:hAnsi="Sakkal Majalla" w:cs="Sakkal Majalla"/>
            <w:b/>
            <w:bCs/>
            <w:sz w:val="24"/>
            <w:szCs w:val="24"/>
            <w:rtl/>
            <w:lang w:bidi="ar-EG"/>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67733899"/>
      <w:docPartObj>
        <w:docPartGallery w:val="Page Numbers (Bottom of Page)"/>
        <w:docPartUnique/>
      </w:docPartObj>
    </w:sdtPr>
    <w:sdtEndPr>
      <w:rPr>
        <w:rFonts w:ascii="Sakkal Majalla" w:hAnsi="Sakkal Majalla" w:cs="Sakkal Majalla"/>
        <w:b/>
        <w:bCs/>
        <w:sz w:val="24"/>
        <w:szCs w:val="24"/>
      </w:rPr>
    </w:sdtEndPr>
    <w:sdtContent>
      <w:p w14:paraId="3F55FF42" w14:textId="77777777" w:rsidR="00585C70" w:rsidRDefault="00585C70">
        <w:pPr>
          <w:pStyle w:val="Footer"/>
          <w:jc w:val="center"/>
        </w:pPr>
        <w:r>
          <w:rPr>
            <w:noProof/>
          </w:rPr>
          <mc:AlternateContent>
            <mc:Choice Requires="wps">
              <w:drawing>
                <wp:inline distT="0" distB="0" distL="0" distR="0" wp14:anchorId="480EE896" wp14:editId="7EFD913D">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0C393D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612E4B62" w14:textId="77777777" w:rsidR="00585C70" w:rsidRPr="00EC7CD9" w:rsidRDefault="00585C70" w:rsidP="00EC7CD9">
        <w:pPr>
          <w:pStyle w:val="Footer"/>
          <w:tabs>
            <w:tab w:val="left" w:pos="3844"/>
            <w:tab w:val="center" w:pos="3968"/>
          </w:tabs>
          <w:rPr>
            <w:rFonts w:ascii="Sakkal Majalla" w:hAnsi="Sakkal Majalla" w:cs="Sakkal Majalla"/>
            <w:b/>
            <w:bCs/>
            <w:sz w:val="24"/>
            <w:szCs w:val="24"/>
          </w:rPr>
        </w:pPr>
        <w:r>
          <w:rPr>
            <w:rFonts w:ascii="Sakkal Majalla" w:hAnsi="Sakkal Majalla" w:cs="Sakkal Majalla"/>
            <w:b/>
            <w:bCs/>
            <w:sz w:val="24"/>
            <w:szCs w:val="24"/>
          </w:rPr>
          <w:tab/>
        </w:r>
        <w:r>
          <w:rPr>
            <w:rFonts w:ascii="Sakkal Majalla" w:hAnsi="Sakkal Majalla" w:cs="Sakkal Majalla"/>
            <w:b/>
            <w:bCs/>
            <w:sz w:val="24"/>
            <w:szCs w:val="24"/>
          </w:rPr>
          <w:tab/>
        </w:r>
        <w:r w:rsidRPr="00EC7CD9">
          <w:rPr>
            <w:rFonts w:ascii="Sakkal Majalla" w:hAnsi="Sakkal Majalla" w:cs="Sakkal Majalla"/>
            <w:b/>
            <w:bCs/>
            <w:sz w:val="24"/>
            <w:szCs w:val="24"/>
          </w:rPr>
          <w:fldChar w:fldCharType="begin"/>
        </w:r>
        <w:r w:rsidRPr="00EC7CD9">
          <w:rPr>
            <w:rFonts w:ascii="Sakkal Majalla" w:hAnsi="Sakkal Majalla" w:cs="Sakkal Majalla"/>
            <w:b/>
            <w:bCs/>
            <w:sz w:val="24"/>
            <w:szCs w:val="24"/>
          </w:rPr>
          <w:instrText xml:space="preserve"> PAGE    \* MERGEFORMAT </w:instrText>
        </w:r>
        <w:r w:rsidRPr="00EC7CD9">
          <w:rPr>
            <w:rFonts w:ascii="Sakkal Majalla" w:hAnsi="Sakkal Majalla" w:cs="Sakkal Majalla"/>
            <w:b/>
            <w:bCs/>
            <w:sz w:val="24"/>
            <w:szCs w:val="24"/>
          </w:rPr>
          <w:fldChar w:fldCharType="separate"/>
        </w:r>
        <w:r w:rsidR="005C46AF">
          <w:rPr>
            <w:rFonts w:ascii="Sakkal Majalla" w:hAnsi="Sakkal Majalla" w:cs="Sakkal Majalla"/>
            <w:b/>
            <w:bCs/>
            <w:noProof/>
            <w:sz w:val="24"/>
            <w:szCs w:val="24"/>
            <w:rtl/>
          </w:rPr>
          <w:t>38</w:t>
        </w:r>
        <w:r w:rsidRPr="00EC7CD9">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03686511"/>
      <w:docPartObj>
        <w:docPartGallery w:val="Page Numbers (Bottom of Page)"/>
        <w:docPartUnique/>
      </w:docPartObj>
    </w:sdtPr>
    <w:sdtEndPr>
      <w:rPr>
        <w:rFonts w:ascii="Sakkal Majalla" w:hAnsi="Sakkal Majalla" w:cs="Sakkal Majalla"/>
        <w:b/>
        <w:bCs/>
        <w:sz w:val="24"/>
        <w:szCs w:val="24"/>
      </w:rPr>
    </w:sdtEndPr>
    <w:sdtContent>
      <w:p w14:paraId="1B3397B8" w14:textId="41BF9E00" w:rsidR="00585C70" w:rsidRDefault="00585C70">
        <w:pPr>
          <w:pStyle w:val="Footer"/>
          <w:jc w:val="center"/>
        </w:pPr>
      </w:p>
      <w:p w14:paraId="25503182" w14:textId="1DF36778" w:rsidR="00585C70" w:rsidRPr="00EC7CD9" w:rsidRDefault="00585C70" w:rsidP="00585C70">
        <w:pPr>
          <w:pStyle w:val="Footer"/>
          <w:tabs>
            <w:tab w:val="left" w:pos="3844"/>
            <w:tab w:val="center" w:pos="3968"/>
          </w:tabs>
          <w:rPr>
            <w:rFonts w:ascii="Sakkal Majalla" w:hAnsi="Sakkal Majalla" w:cs="Sakkal Majalla"/>
            <w:b/>
            <w:bCs/>
            <w:sz w:val="24"/>
            <w:szCs w:val="24"/>
          </w:rPr>
        </w:pPr>
        <w:r>
          <w:rPr>
            <w:rFonts w:ascii="Sakkal Majalla" w:hAnsi="Sakkal Majalla" w:cs="Sakkal Majalla"/>
            <w:b/>
            <w:bCs/>
            <w:sz w:val="24"/>
            <w:szCs w:val="24"/>
          </w:rPr>
          <w:tab/>
        </w:r>
        <w:r>
          <w:rPr>
            <w:rFonts w:ascii="Sakkal Majalla" w:hAnsi="Sakkal Majalla" w:cs="Sakkal Majalla"/>
            <w:b/>
            <w:bCs/>
            <w:sz w:val="24"/>
            <w:szCs w:val="24"/>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1F6AA0" w14:textId="77777777" w:rsidR="006C087F" w:rsidRDefault="006C087F" w:rsidP="009125CE">
      <w:pPr>
        <w:spacing w:after="0" w:line="240" w:lineRule="auto"/>
      </w:pPr>
      <w:r>
        <w:separator/>
      </w:r>
    </w:p>
  </w:footnote>
  <w:footnote w:type="continuationSeparator" w:id="0">
    <w:p w14:paraId="58F3B761" w14:textId="77777777" w:rsidR="006C087F" w:rsidRDefault="006C087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521C1"/>
    <w:multiLevelType w:val="hybridMultilevel"/>
    <w:tmpl w:val="508201F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97D20"/>
    <w:multiLevelType w:val="multilevel"/>
    <w:tmpl w:val="E30025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F555AB"/>
    <w:multiLevelType w:val="hybridMultilevel"/>
    <w:tmpl w:val="A018478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DF1502"/>
    <w:multiLevelType w:val="multilevel"/>
    <w:tmpl w:val="5B868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412080"/>
    <w:multiLevelType w:val="multilevel"/>
    <w:tmpl w:val="0D802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EB236B"/>
    <w:multiLevelType w:val="multilevel"/>
    <w:tmpl w:val="5302F40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6138A8"/>
    <w:multiLevelType w:val="hybridMultilevel"/>
    <w:tmpl w:val="9A6C8B62"/>
    <w:lvl w:ilvl="0" w:tplc="FD902F76">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463046"/>
    <w:multiLevelType w:val="multilevel"/>
    <w:tmpl w:val="361C3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0D7A9E"/>
    <w:multiLevelType w:val="multilevel"/>
    <w:tmpl w:val="1C10D31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AB4406"/>
    <w:multiLevelType w:val="hybridMultilevel"/>
    <w:tmpl w:val="383CC1EC"/>
    <w:lvl w:ilvl="0" w:tplc="FD902F7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2A20C0"/>
    <w:multiLevelType w:val="hybridMultilevel"/>
    <w:tmpl w:val="4E0CA878"/>
    <w:lvl w:ilvl="0" w:tplc="FD902F7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7A3634"/>
    <w:multiLevelType w:val="multilevel"/>
    <w:tmpl w:val="5BC2A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EB4E11"/>
    <w:multiLevelType w:val="multilevel"/>
    <w:tmpl w:val="5DA05DE4"/>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E77666E"/>
    <w:multiLevelType w:val="multilevel"/>
    <w:tmpl w:val="99EA1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EC46B93"/>
    <w:multiLevelType w:val="hybridMultilevel"/>
    <w:tmpl w:val="5E904BAE"/>
    <w:lvl w:ilvl="0" w:tplc="FD902F76">
      <w:numFmt w:val="bullet"/>
      <w:lvlText w:val=""/>
      <w:lvlJc w:val="left"/>
      <w:pPr>
        <w:ind w:left="720" w:hanging="360"/>
      </w:pPr>
      <w:rPr>
        <w:rFonts w:ascii="Simplified Arabic" w:eastAsiaTheme="minorHAnsi" w:hAnsi="Simplified Arabic" w:cs="Simplified Arabic" w:hint="default"/>
      </w:rPr>
    </w:lvl>
    <w:lvl w:ilvl="1" w:tplc="FD902F76">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08840C1"/>
    <w:multiLevelType w:val="hybridMultilevel"/>
    <w:tmpl w:val="F3F46C94"/>
    <w:lvl w:ilvl="0" w:tplc="58A8ABA4">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8">
    <w:nsid w:val="5A8A2E5B"/>
    <w:multiLevelType w:val="multilevel"/>
    <w:tmpl w:val="E30025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C2B1DAF"/>
    <w:multiLevelType w:val="multilevel"/>
    <w:tmpl w:val="F9061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C6E2019"/>
    <w:multiLevelType w:val="hybridMultilevel"/>
    <w:tmpl w:val="1AA6CAA0"/>
    <w:lvl w:ilvl="0" w:tplc="FD902F7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F52108"/>
    <w:multiLevelType w:val="multilevel"/>
    <w:tmpl w:val="E2EE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1FE24A2"/>
    <w:multiLevelType w:val="hybridMultilevel"/>
    <w:tmpl w:val="3A42889E"/>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nsid w:val="63FD3BBD"/>
    <w:multiLevelType w:val="hybridMultilevel"/>
    <w:tmpl w:val="27460060"/>
    <w:lvl w:ilvl="0" w:tplc="FD902F76">
      <w:numFmt w:val="bullet"/>
      <w:lvlText w:val=""/>
      <w:lvlJc w:val="left"/>
      <w:pPr>
        <w:ind w:left="720" w:hanging="360"/>
      </w:pPr>
      <w:rPr>
        <w:rFonts w:ascii="Simplified Arabic" w:eastAsiaTheme="minorHAnsi" w:hAnsi="Simplified Arabic" w:cs="Simplified Arabic" w:hint="default"/>
      </w:rPr>
    </w:lvl>
    <w:lvl w:ilvl="1" w:tplc="FD902F76">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70732A6D"/>
    <w:multiLevelType w:val="hybridMultilevel"/>
    <w:tmpl w:val="9112F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BB2D0F"/>
    <w:multiLevelType w:val="hybridMultilevel"/>
    <w:tmpl w:val="C7AA40EE"/>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nsid w:val="7EA71611"/>
    <w:multiLevelType w:val="multilevel"/>
    <w:tmpl w:val="E30025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8"/>
  </w:num>
  <w:num w:numId="3">
    <w:abstractNumId w:val="10"/>
  </w:num>
  <w:num w:numId="4">
    <w:abstractNumId w:val="5"/>
  </w:num>
  <w:num w:numId="5">
    <w:abstractNumId w:val="27"/>
  </w:num>
  <w:num w:numId="6">
    <w:abstractNumId w:val="1"/>
  </w:num>
  <w:num w:numId="7">
    <w:abstractNumId w:val="18"/>
  </w:num>
  <w:num w:numId="8">
    <w:abstractNumId w:val="19"/>
  </w:num>
  <w:num w:numId="9">
    <w:abstractNumId w:val="13"/>
  </w:num>
  <w:num w:numId="10">
    <w:abstractNumId w:val="3"/>
  </w:num>
  <w:num w:numId="11">
    <w:abstractNumId w:val="21"/>
  </w:num>
  <w:num w:numId="12">
    <w:abstractNumId w:val="15"/>
  </w:num>
  <w:num w:numId="13">
    <w:abstractNumId w:val="4"/>
  </w:num>
  <w:num w:numId="14">
    <w:abstractNumId w:val="25"/>
  </w:num>
  <w:num w:numId="15">
    <w:abstractNumId w:val="20"/>
  </w:num>
  <w:num w:numId="16">
    <w:abstractNumId w:val="6"/>
  </w:num>
  <w:num w:numId="17">
    <w:abstractNumId w:val="16"/>
  </w:num>
  <w:num w:numId="18">
    <w:abstractNumId w:val="23"/>
  </w:num>
  <w:num w:numId="19">
    <w:abstractNumId w:val="14"/>
  </w:num>
  <w:num w:numId="20">
    <w:abstractNumId w:val="17"/>
  </w:num>
  <w:num w:numId="21">
    <w:abstractNumId w:val="0"/>
  </w:num>
  <w:num w:numId="22">
    <w:abstractNumId w:val="12"/>
  </w:num>
  <w:num w:numId="23">
    <w:abstractNumId w:val="2"/>
  </w:num>
  <w:num w:numId="24">
    <w:abstractNumId w:val="11"/>
  </w:num>
  <w:num w:numId="25">
    <w:abstractNumId w:val="7"/>
  </w:num>
  <w:num w:numId="26">
    <w:abstractNumId w:val="24"/>
  </w:num>
  <w:num w:numId="27">
    <w:abstractNumId w:val="22"/>
  </w:num>
  <w:num w:numId="28">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77E19"/>
    <w:rsid w:val="000842EB"/>
    <w:rsid w:val="00093973"/>
    <w:rsid w:val="00094E98"/>
    <w:rsid w:val="000A06E6"/>
    <w:rsid w:val="000A2ED4"/>
    <w:rsid w:val="000A4AC3"/>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243B3"/>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58A9"/>
    <w:rsid w:val="001B6D18"/>
    <w:rsid w:val="001B7151"/>
    <w:rsid w:val="001C2162"/>
    <w:rsid w:val="001C42F9"/>
    <w:rsid w:val="001D4406"/>
    <w:rsid w:val="001D5ED4"/>
    <w:rsid w:val="001E7B16"/>
    <w:rsid w:val="001F0034"/>
    <w:rsid w:val="001F159D"/>
    <w:rsid w:val="001F46A5"/>
    <w:rsid w:val="00210FD2"/>
    <w:rsid w:val="00211082"/>
    <w:rsid w:val="0021361B"/>
    <w:rsid w:val="0021390B"/>
    <w:rsid w:val="00214898"/>
    <w:rsid w:val="0021718D"/>
    <w:rsid w:val="00217ADA"/>
    <w:rsid w:val="00220735"/>
    <w:rsid w:val="00223AE0"/>
    <w:rsid w:val="002304C2"/>
    <w:rsid w:val="00231A8B"/>
    <w:rsid w:val="00234450"/>
    <w:rsid w:val="00236E03"/>
    <w:rsid w:val="00250D99"/>
    <w:rsid w:val="00251BCA"/>
    <w:rsid w:val="00260558"/>
    <w:rsid w:val="00261C3D"/>
    <w:rsid w:val="0026283D"/>
    <w:rsid w:val="00270FB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424D"/>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0D88"/>
    <w:rsid w:val="003B30A9"/>
    <w:rsid w:val="003B48BD"/>
    <w:rsid w:val="003B51C3"/>
    <w:rsid w:val="003C2495"/>
    <w:rsid w:val="003D5D45"/>
    <w:rsid w:val="003D6376"/>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A3F47"/>
    <w:rsid w:val="004B1EF3"/>
    <w:rsid w:val="004B352F"/>
    <w:rsid w:val="004C0303"/>
    <w:rsid w:val="004C3BAD"/>
    <w:rsid w:val="004C4331"/>
    <w:rsid w:val="004D23E7"/>
    <w:rsid w:val="004D6581"/>
    <w:rsid w:val="004D6B08"/>
    <w:rsid w:val="004E439C"/>
    <w:rsid w:val="004F1444"/>
    <w:rsid w:val="004F2475"/>
    <w:rsid w:val="004F3AF6"/>
    <w:rsid w:val="00503016"/>
    <w:rsid w:val="00513B3A"/>
    <w:rsid w:val="005146DA"/>
    <w:rsid w:val="0051585E"/>
    <w:rsid w:val="00522010"/>
    <w:rsid w:val="0052581D"/>
    <w:rsid w:val="005423FA"/>
    <w:rsid w:val="005440D1"/>
    <w:rsid w:val="00544E3F"/>
    <w:rsid w:val="005459E0"/>
    <w:rsid w:val="00545E45"/>
    <w:rsid w:val="00550EC8"/>
    <w:rsid w:val="005527F0"/>
    <w:rsid w:val="00557A05"/>
    <w:rsid w:val="00557B85"/>
    <w:rsid w:val="00566BCE"/>
    <w:rsid w:val="00585C70"/>
    <w:rsid w:val="00586F13"/>
    <w:rsid w:val="00590B27"/>
    <w:rsid w:val="00597F74"/>
    <w:rsid w:val="005A0E31"/>
    <w:rsid w:val="005A4FB6"/>
    <w:rsid w:val="005A755A"/>
    <w:rsid w:val="005B112C"/>
    <w:rsid w:val="005B2F92"/>
    <w:rsid w:val="005B5824"/>
    <w:rsid w:val="005B7D85"/>
    <w:rsid w:val="005C46AF"/>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16BA"/>
    <w:rsid w:val="00633F50"/>
    <w:rsid w:val="006344B4"/>
    <w:rsid w:val="00641412"/>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087F"/>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76823"/>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2A12"/>
    <w:rsid w:val="008332E4"/>
    <w:rsid w:val="00835621"/>
    <w:rsid w:val="0083662A"/>
    <w:rsid w:val="0084024D"/>
    <w:rsid w:val="008411F4"/>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127"/>
    <w:rsid w:val="00951F48"/>
    <w:rsid w:val="0096099D"/>
    <w:rsid w:val="009638CB"/>
    <w:rsid w:val="00963C6C"/>
    <w:rsid w:val="00964E82"/>
    <w:rsid w:val="00970F41"/>
    <w:rsid w:val="0097383F"/>
    <w:rsid w:val="00974B33"/>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2E27"/>
    <w:rsid w:val="009C3E61"/>
    <w:rsid w:val="009C6715"/>
    <w:rsid w:val="009D108D"/>
    <w:rsid w:val="009D2E51"/>
    <w:rsid w:val="009D2E90"/>
    <w:rsid w:val="009D4539"/>
    <w:rsid w:val="009D59AE"/>
    <w:rsid w:val="009E1436"/>
    <w:rsid w:val="009E31A0"/>
    <w:rsid w:val="009E5668"/>
    <w:rsid w:val="009F38BD"/>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322A"/>
    <w:rsid w:val="00A44EBE"/>
    <w:rsid w:val="00A4659A"/>
    <w:rsid w:val="00A50745"/>
    <w:rsid w:val="00A55EF3"/>
    <w:rsid w:val="00A57461"/>
    <w:rsid w:val="00A60AAE"/>
    <w:rsid w:val="00A65521"/>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305"/>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97A08"/>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C41"/>
    <w:rsid w:val="00C32E49"/>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3C91"/>
    <w:rsid w:val="00C83DD5"/>
    <w:rsid w:val="00C83F6A"/>
    <w:rsid w:val="00C87CB3"/>
    <w:rsid w:val="00C9427A"/>
    <w:rsid w:val="00C94706"/>
    <w:rsid w:val="00C9690C"/>
    <w:rsid w:val="00C96BB5"/>
    <w:rsid w:val="00CA0736"/>
    <w:rsid w:val="00CA24A2"/>
    <w:rsid w:val="00CA49E9"/>
    <w:rsid w:val="00CA6DC7"/>
    <w:rsid w:val="00CB2A94"/>
    <w:rsid w:val="00CB4A76"/>
    <w:rsid w:val="00CC4484"/>
    <w:rsid w:val="00CC6705"/>
    <w:rsid w:val="00CC7877"/>
    <w:rsid w:val="00CD105C"/>
    <w:rsid w:val="00CD4880"/>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5D73"/>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376C"/>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C7CD9"/>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181C"/>
    <w:rsid w:val="00F30BD7"/>
    <w:rsid w:val="00F310F2"/>
    <w:rsid w:val="00F33937"/>
    <w:rsid w:val="00F3442D"/>
    <w:rsid w:val="00F450D5"/>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503016"/>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503016"/>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table" w:styleId="GridTable6Colorful-Accent6">
    <w:name w:val="Grid Table 6 Colorful Accent 6"/>
    <w:basedOn w:val="TableNormal"/>
    <w:uiPriority w:val="51"/>
    <w:rsid w:val="00EC7CD9"/>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5A0E3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9C2E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749099">
      <w:bodyDiv w:val="1"/>
      <w:marLeft w:val="0"/>
      <w:marRight w:val="0"/>
      <w:marTop w:val="0"/>
      <w:marBottom w:val="0"/>
      <w:divBdr>
        <w:top w:val="none" w:sz="0" w:space="0" w:color="auto"/>
        <w:left w:val="none" w:sz="0" w:space="0" w:color="auto"/>
        <w:bottom w:val="none" w:sz="0" w:space="0" w:color="auto"/>
        <w:right w:val="none" w:sz="0" w:space="0" w:color="auto"/>
      </w:divBdr>
      <w:divsChild>
        <w:div w:id="1354384532">
          <w:marLeft w:val="0"/>
          <w:marRight w:val="0"/>
          <w:marTop w:val="0"/>
          <w:marBottom w:val="0"/>
          <w:divBdr>
            <w:top w:val="none" w:sz="0" w:space="0" w:color="auto"/>
            <w:left w:val="none" w:sz="0" w:space="0" w:color="auto"/>
            <w:bottom w:val="none" w:sz="0" w:space="0" w:color="auto"/>
            <w:right w:val="none" w:sz="0" w:space="0" w:color="auto"/>
          </w:divBdr>
          <w:divsChild>
            <w:div w:id="99471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5323176">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5268004">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0463527">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6906770">
      <w:bodyDiv w:val="1"/>
      <w:marLeft w:val="0"/>
      <w:marRight w:val="0"/>
      <w:marTop w:val="0"/>
      <w:marBottom w:val="0"/>
      <w:divBdr>
        <w:top w:val="none" w:sz="0" w:space="0" w:color="auto"/>
        <w:left w:val="none" w:sz="0" w:space="0" w:color="auto"/>
        <w:bottom w:val="none" w:sz="0" w:space="0" w:color="auto"/>
        <w:right w:val="none" w:sz="0" w:space="0" w:color="auto"/>
      </w:divBdr>
      <w:divsChild>
        <w:div w:id="1651862613">
          <w:marLeft w:val="0"/>
          <w:marRight w:val="0"/>
          <w:marTop w:val="0"/>
          <w:marBottom w:val="0"/>
          <w:divBdr>
            <w:top w:val="none" w:sz="0" w:space="0" w:color="auto"/>
            <w:left w:val="none" w:sz="0" w:space="0" w:color="auto"/>
            <w:bottom w:val="none" w:sz="0" w:space="0" w:color="auto"/>
            <w:right w:val="none" w:sz="0" w:space="0" w:color="auto"/>
          </w:divBdr>
          <w:divsChild>
            <w:div w:id="17592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30557">
      <w:bodyDiv w:val="1"/>
      <w:marLeft w:val="0"/>
      <w:marRight w:val="0"/>
      <w:marTop w:val="0"/>
      <w:marBottom w:val="0"/>
      <w:divBdr>
        <w:top w:val="none" w:sz="0" w:space="0" w:color="auto"/>
        <w:left w:val="none" w:sz="0" w:space="0" w:color="auto"/>
        <w:bottom w:val="none" w:sz="0" w:space="0" w:color="auto"/>
        <w:right w:val="none" w:sz="0" w:space="0" w:color="auto"/>
      </w:divBdr>
      <w:divsChild>
        <w:div w:id="1765606974">
          <w:marLeft w:val="0"/>
          <w:marRight w:val="0"/>
          <w:marTop w:val="0"/>
          <w:marBottom w:val="0"/>
          <w:divBdr>
            <w:top w:val="none" w:sz="0" w:space="0" w:color="auto"/>
            <w:left w:val="none" w:sz="0" w:space="0" w:color="auto"/>
            <w:bottom w:val="none" w:sz="0" w:space="0" w:color="auto"/>
            <w:right w:val="none" w:sz="0" w:space="0" w:color="auto"/>
          </w:divBdr>
          <w:divsChild>
            <w:div w:id="133676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474039">
      <w:bodyDiv w:val="1"/>
      <w:marLeft w:val="0"/>
      <w:marRight w:val="0"/>
      <w:marTop w:val="0"/>
      <w:marBottom w:val="0"/>
      <w:divBdr>
        <w:top w:val="none" w:sz="0" w:space="0" w:color="auto"/>
        <w:left w:val="none" w:sz="0" w:space="0" w:color="auto"/>
        <w:bottom w:val="none" w:sz="0" w:space="0" w:color="auto"/>
        <w:right w:val="none" w:sz="0" w:space="0" w:color="auto"/>
      </w:divBdr>
    </w:div>
    <w:div w:id="275480034">
      <w:bodyDiv w:val="1"/>
      <w:marLeft w:val="0"/>
      <w:marRight w:val="0"/>
      <w:marTop w:val="0"/>
      <w:marBottom w:val="0"/>
      <w:divBdr>
        <w:top w:val="none" w:sz="0" w:space="0" w:color="auto"/>
        <w:left w:val="none" w:sz="0" w:space="0" w:color="auto"/>
        <w:bottom w:val="none" w:sz="0" w:space="0" w:color="auto"/>
        <w:right w:val="none" w:sz="0" w:space="0" w:color="auto"/>
      </w:divBdr>
      <w:divsChild>
        <w:div w:id="1612009318">
          <w:marLeft w:val="0"/>
          <w:marRight w:val="0"/>
          <w:marTop w:val="0"/>
          <w:marBottom w:val="0"/>
          <w:divBdr>
            <w:top w:val="none" w:sz="0" w:space="0" w:color="auto"/>
            <w:left w:val="none" w:sz="0" w:space="0" w:color="auto"/>
            <w:bottom w:val="none" w:sz="0" w:space="0" w:color="auto"/>
            <w:right w:val="none" w:sz="0" w:space="0" w:color="auto"/>
          </w:divBdr>
          <w:divsChild>
            <w:div w:id="148238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1961474">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298090">
      <w:bodyDiv w:val="1"/>
      <w:marLeft w:val="0"/>
      <w:marRight w:val="0"/>
      <w:marTop w:val="0"/>
      <w:marBottom w:val="0"/>
      <w:divBdr>
        <w:top w:val="none" w:sz="0" w:space="0" w:color="auto"/>
        <w:left w:val="none" w:sz="0" w:space="0" w:color="auto"/>
        <w:bottom w:val="none" w:sz="0" w:space="0" w:color="auto"/>
        <w:right w:val="none" w:sz="0" w:space="0" w:color="auto"/>
      </w:divBdr>
      <w:divsChild>
        <w:div w:id="9257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26176949">
      <w:bodyDiv w:val="1"/>
      <w:marLeft w:val="0"/>
      <w:marRight w:val="0"/>
      <w:marTop w:val="0"/>
      <w:marBottom w:val="0"/>
      <w:divBdr>
        <w:top w:val="none" w:sz="0" w:space="0" w:color="auto"/>
        <w:left w:val="none" w:sz="0" w:space="0" w:color="auto"/>
        <w:bottom w:val="none" w:sz="0" w:space="0" w:color="auto"/>
        <w:right w:val="none" w:sz="0" w:space="0" w:color="auto"/>
      </w:divBdr>
      <w:divsChild>
        <w:div w:id="158741731">
          <w:marLeft w:val="0"/>
          <w:marRight w:val="0"/>
          <w:marTop w:val="0"/>
          <w:marBottom w:val="0"/>
          <w:divBdr>
            <w:top w:val="none" w:sz="0" w:space="0" w:color="auto"/>
            <w:left w:val="none" w:sz="0" w:space="0" w:color="auto"/>
            <w:bottom w:val="none" w:sz="0" w:space="0" w:color="auto"/>
            <w:right w:val="none" w:sz="0" w:space="0" w:color="auto"/>
          </w:divBdr>
          <w:divsChild>
            <w:div w:id="201892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3826755">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802628">
      <w:bodyDiv w:val="1"/>
      <w:marLeft w:val="0"/>
      <w:marRight w:val="0"/>
      <w:marTop w:val="0"/>
      <w:marBottom w:val="0"/>
      <w:divBdr>
        <w:top w:val="none" w:sz="0" w:space="0" w:color="auto"/>
        <w:left w:val="none" w:sz="0" w:space="0" w:color="auto"/>
        <w:bottom w:val="none" w:sz="0" w:space="0" w:color="auto"/>
        <w:right w:val="none" w:sz="0" w:space="0" w:color="auto"/>
      </w:divBdr>
    </w:div>
    <w:div w:id="443579642">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286492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6761882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367840">
      <w:bodyDiv w:val="1"/>
      <w:marLeft w:val="0"/>
      <w:marRight w:val="0"/>
      <w:marTop w:val="0"/>
      <w:marBottom w:val="0"/>
      <w:divBdr>
        <w:top w:val="none" w:sz="0" w:space="0" w:color="auto"/>
        <w:left w:val="none" w:sz="0" w:space="0" w:color="auto"/>
        <w:bottom w:val="none" w:sz="0" w:space="0" w:color="auto"/>
        <w:right w:val="none" w:sz="0" w:space="0" w:color="auto"/>
      </w:divBdr>
      <w:divsChild>
        <w:div w:id="213083754">
          <w:marLeft w:val="0"/>
          <w:marRight w:val="0"/>
          <w:marTop w:val="0"/>
          <w:marBottom w:val="0"/>
          <w:divBdr>
            <w:top w:val="none" w:sz="0" w:space="0" w:color="auto"/>
            <w:left w:val="none" w:sz="0" w:space="0" w:color="auto"/>
            <w:bottom w:val="none" w:sz="0" w:space="0" w:color="auto"/>
            <w:right w:val="none" w:sz="0" w:space="0" w:color="auto"/>
          </w:divBdr>
          <w:divsChild>
            <w:div w:id="45267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2151326">
      <w:bodyDiv w:val="1"/>
      <w:marLeft w:val="0"/>
      <w:marRight w:val="0"/>
      <w:marTop w:val="0"/>
      <w:marBottom w:val="0"/>
      <w:divBdr>
        <w:top w:val="none" w:sz="0" w:space="0" w:color="auto"/>
        <w:left w:val="none" w:sz="0" w:space="0" w:color="auto"/>
        <w:bottom w:val="none" w:sz="0" w:space="0" w:color="auto"/>
        <w:right w:val="none" w:sz="0" w:space="0" w:color="auto"/>
      </w:divBdr>
    </w:div>
    <w:div w:id="604075135">
      <w:bodyDiv w:val="1"/>
      <w:marLeft w:val="0"/>
      <w:marRight w:val="0"/>
      <w:marTop w:val="0"/>
      <w:marBottom w:val="0"/>
      <w:divBdr>
        <w:top w:val="none" w:sz="0" w:space="0" w:color="auto"/>
        <w:left w:val="none" w:sz="0" w:space="0" w:color="auto"/>
        <w:bottom w:val="none" w:sz="0" w:space="0" w:color="auto"/>
        <w:right w:val="none" w:sz="0" w:space="0" w:color="auto"/>
      </w:divBdr>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880717">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439388">
      <w:bodyDiv w:val="1"/>
      <w:marLeft w:val="0"/>
      <w:marRight w:val="0"/>
      <w:marTop w:val="0"/>
      <w:marBottom w:val="0"/>
      <w:divBdr>
        <w:top w:val="none" w:sz="0" w:space="0" w:color="auto"/>
        <w:left w:val="none" w:sz="0" w:space="0" w:color="auto"/>
        <w:bottom w:val="none" w:sz="0" w:space="0" w:color="auto"/>
        <w:right w:val="none" w:sz="0" w:space="0" w:color="auto"/>
      </w:divBdr>
      <w:divsChild>
        <w:div w:id="668869629">
          <w:marLeft w:val="0"/>
          <w:marRight w:val="0"/>
          <w:marTop w:val="0"/>
          <w:marBottom w:val="0"/>
          <w:divBdr>
            <w:top w:val="none" w:sz="0" w:space="0" w:color="auto"/>
            <w:left w:val="none" w:sz="0" w:space="0" w:color="auto"/>
            <w:bottom w:val="none" w:sz="0" w:space="0" w:color="auto"/>
            <w:right w:val="none" w:sz="0" w:space="0" w:color="auto"/>
          </w:divBdr>
          <w:divsChild>
            <w:div w:id="15762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4803870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3713528">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613598">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419345">
      <w:bodyDiv w:val="1"/>
      <w:marLeft w:val="0"/>
      <w:marRight w:val="0"/>
      <w:marTop w:val="0"/>
      <w:marBottom w:val="0"/>
      <w:divBdr>
        <w:top w:val="none" w:sz="0" w:space="0" w:color="auto"/>
        <w:left w:val="none" w:sz="0" w:space="0" w:color="auto"/>
        <w:bottom w:val="none" w:sz="0" w:space="0" w:color="auto"/>
        <w:right w:val="none" w:sz="0" w:space="0" w:color="auto"/>
      </w:divBdr>
    </w:div>
    <w:div w:id="998078568">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0494238">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08068">
      <w:bodyDiv w:val="1"/>
      <w:marLeft w:val="0"/>
      <w:marRight w:val="0"/>
      <w:marTop w:val="0"/>
      <w:marBottom w:val="0"/>
      <w:divBdr>
        <w:top w:val="none" w:sz="0" w:space="0" w:color="auto"/>
        <w:left w:val="none" w:sz="0" w:space="0" w:color="auto"/>
        <w:bottom w:val="none" w:sz="0" w:space="0" w:color="auto"/>
        <w:right w:val="none" w:sz="0" w:space="0" w:color="auto"/>
      </w:divBdr>
      <w:divsChild>
        <w:div w:id="1391881610">
          <w:marLeft w:val="0"/>
          <w:marRight w:val="0"/>
          <w:marTop w:val="0"/>
          <w:marBottom w:val="0"/>
          <w:divBdr>
            <w:top w:val="none" w:sz="0" w:space="0" w:color="auto"/>
            <w:left w:val="none" w:sz="0" w:space="0" w:color="auto"/>
            <w:bottom w:val="none" w:sz="0" w:space="0" w:color="auto"/>
            <w:right w:val="none" w:sz="0" w:space="0" w:color="auto"/>
          </w:divBdr>
          <w:divsChild>
            <w:div w:id="2141654639">
              <w:marLeft w:val="0"/>
              <w:marRight w:val="0"/>
              <w:marTop w:val="0"/>
              <w:marBottom w:val="0"/>
              <w:divBdr>
                <w:top w:val="none" w:sz="0" w:space="0" w:color="auto"/>
                <w:left w:val="none" w:sz="0" w:space="0" w:color="auto"/>
                <w:bottom w:val="none" w:sz="0" w:space="0" w:color="auto"/>
                <w:right w:val="none" w:sz="0" w:space="0" w:color="auto"/>
              </w:divBdr>
            </w:div>
          </w:divsChild>
        </w:div>
        <w:div w:id="15688818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5064665">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0834925">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8276584">
      <w:bodyDiv w:val="1"/>
      <w:marLeft w:val="0"/>
      <w:marRight w:val="0"/>
      <w:marTop w:val="0"/>
      <w:marBottom w:val="0"/>
      <w:divBdr>
        <w:top w:val="none" w:sz="0" w:space="0" w:color="auto"/>
        <w:left w:val="none" w:sz="0" w:space="0" w:color="auto"/>
        <w:bottom w:val="none" w:sz="0" w:space="0" w:color="auto"/>
        <w:right w:val="none" w:sz="0" w:space="0" w:color="auto"/>
      </w:divBdr>
      <w:divsChild>
        <w:div w:id="459307783">
          <w:marLeft w:val="0"/>
          <w:marRight w:val="0"/>
          <w:marTop w:val="0"/>
          <w:marBottom w:val="0"/>
          <w:divBdr>
            <w:top w:val="none" w:sz="0" w:space="0" w:color="auto"/>
            <w:left w:val="none" w:sz="0" w:space="0" w:color="auto"/>
            <w:bottom w:val="none" w:sz="0" w:space="0" w:color="auto"/>
            <w:right w:val="none" w:sz="0" w:space="0" w:color="auto"/>
          </w:divBdr>
          <w:divsChild>
            <w:div w:id="119761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58301203">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1219546">
      <w:bodyDiv w:val="1"/>
      <w:marLeft w:val="0"/>
      <w:marRight w:val="0"/>
      <w:marTop w:val="0"/>
      <w:marBottom w:val="0"/>
      <w:divBdr>
        <w:top w:val="none" w:sz="0" w:space="0" w:color="auto"/>
        <w:left w:val="none" w:sz="0" w:space="0" w:color="auto"/>
        <w:bottom w:val="none" w:sz="0" w:space="0" w:color="auto"/>
        <w:right w:val="none" w:sz="0" w:space="0" w:color="auto"/>
      </w:divBdr>
      <w:divsChild>
        <w:div w:id="1910800341">
          <w:marLeft w:val="0"/>
          <w:marRight w:val="0"/>
          <w:marTop w:val="0"/>
          <w:marBottom w:val="0"/>
          <w:divBdr>
            <w:top w:val="none" w:sz="0" w:space="0" w:color="auto"/>
            <w:left w:val="none" w:sz="0" w:space="0" w:color="auto"/>
            <w:bottom w:val="none" w:sz="0" w:space="0" w:color="auto"/>
            <w:right w:val="none" w:sz="0" w:space="0" w:color="auto"/>
          </w:divBdr>
          <w:divsChild>
            <w:div w:id="102193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4303215">
      <w:bodyDiv w:val="1"/>
      <w:marLeft w:val="0"/>
      <w:marRight w:val="0"/>
      <w:marTop w:val="0"/>
      <w:marBottom w:val="0"/>
      <w:divBdr>
        <w:top w:val="none" w:sz="0" w:space="0" w:color="auto"/>
        <w:left w:val="none" w:sz="0" w:space="0" w:color="auto"/>
        <w:bottom w:val="none" w:sz="0" w:space="0" w:color="auto"/>
        <w:right w:val="none" w:sz="0" w:space="0" w:color="auto"/>
      </w:divBdr>
    </w:div>
    <w:div w:id="1174682010">
      <w:bodyDiv w:val="1"/>
      <w:marLeft w:val="0"/>
      <w:marRight w:val="0"/>
      <w:marTop w:val="0"/>
      <w:marBottom w:val="0"/>
      <w:divBdr>
        <w:top w:val="none" w:sz="0" w:space="0" w:color="auto"/>
        <w:left w:val="none" w:sz="0" w:space="0" w:color="auto"/>
        <w:bottom w:val="none" w:sz="0" w:space="0" w:color="auto"/>
        <w:right w:val="none" w:sz="0" w:space="0" w:color="auto"/>
      </w:divBdr>
      <w:divsChild>
        <w:div w:id="480464653">
          <w:marLeft w:val="0"/>
          <w:marRight w:val="0"/>
          <w:marTop w:val="0"/>
          <w:marBottom w:val="0"/>
          <w:divBdr>
            <w:top w:val="none" w:sz="0" w:space="0" w:color="auto"/>
            <w:left w:val="none" w:sz="0" w:space="0" w:color="auto"/>
            <w:bottom w:val="none" w:sz="0" w:space="0" w:color="auto"/>
            <w:right w:val="none" w:sz="0" w:space="0" w:color="auto"/>
          </w:divBdr>
          <w:divsChild>
            <w:div w:id="4626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5070837">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7107381">
      <w:bodyDiv w:val="1"/>
      <w:marLeft w:val="0"/>
      <w:marRight w:val="0"/>
      <w:marTop w:val="0"/>
      <w:marBottom w:val="0"/>
      <w:divBdr>
        <w:top w:val="none" w:sz="0" w:space="0" w:color="auto"/>
        <w:left w:val="none" w:sz="0" w:space="0" w:color="auto"/>
        <w:bottom w:val="none" w:sz="0" w:space="0" w:color="auto"/>
        <w:right w:val="none" w:sz="0" w:space="0" w:color="auto"/>
      </w:divBdr>
    </w:div>
    <w:div w:id="1234926384">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8883691">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2275855">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89626172">
      <w:bodyDiv w:val="1"/>
      <w:marLeft w:val="0"/>
      <w:marRight w:val="0"/>
      <w:marTop w:val="0"/>
      <w:marBottom w:val="0"/>
      <w:divBdr>
        <w:top w:val="none" w:sz="0" w:space="0" w:color="auto"/>
        <w:left w:val="none" w:sz="0" w:space="0" w:color="auto"/>
        <w:bottom w:val="none" w:sz="0" w:space="0" w:color="auto"/>
        <w:right w:val="none" w:sz="0" w:space="0" w:color="auto"/>
      </w:divBdr>
      <w:divsChild>
        <w:div w:id="229853885">
          <w:marLeft w:val="0"/>
          <w:marRight w:val="0"/>
          <w:marTop w:val="0"/>
          <w:marBottom w:val="0"/>
          <w:divBdr>
            <w:top w:val="none" w:sz="0" w:space="0" w:color="auto"/>
            <w:left w:val="none" w:sz="0" w:space="0" w:color="auto"/>
            <w:bottom w:val="none" w:sz="0" w:space="0" w:color="auto"/>
            <w:right w:val="none" w:sz="0" w:space="0" w:color="auto"/>
          </w:divBdr>
          <w:divsChild>
            <w:div w:id="104536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6590720">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07356864">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3760766">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28121156">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6640121">
      <w:bodyDiv w:val="1"/>
      <w:marLeft w:val="0"/>
      <w:marRight w:val="0"/>
      <w:marTop w:val="0"/>
      <w:marBottom w:val="0"/>
      <w:divBdr>
        <w:top w:val="none" w:sz="0" w:space="0" w:color="auto"/>
        <w:left w:val="none" w:sz="0" w:space="0" w:color="auto"/>
        <w:bottom w:val="none" w:sz="0" w:space="0" w:color="auto"/>
        <w:right w:val="none" w:sz="0" w:space="0" w:color="auto"/>
      </w:divBdr>
      <w:divsChild>
        <w:div w:id="1185901481">
          <w:marLeft w:val="0"/>
          <w:marRight w:val="0"/>
          <w:marTop w:val="0"/>
          <w:marBottom w:val="0"/>
          <w:divBdr>
            <w:top w:val="none" w:sz="0" w:space="0" w:color="auto"/>
            <w:left w:val="none" w:sz="0" w:space="0" w:color="auto"/>
            <w:bottom w:val="none" w:sz="0" w:space="0" w:color="auto"/>
            <w:right w:val="none" w:sz="0" w:space="0" w:color="auto"/>
          </w:divBdr>
          <w:divsChild>
            <w:div w:id="80085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4208">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7532919">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497858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240625">
      <w:bodyDiv w:val="1"/>
      <w:marLeft w:val="0"/>
      <w:marRight w:val="0"/>
      <w:marTop w:val="0"/>
      <w:marBottom w:val="0"/>
      <w:divBdr>
        <w:top w:val="none" w:sz="0" w:space="0" w:color="auto"/>
        <w:left w:val="none" w:sz="0" w:space="0" w:color="auto"/>
        <w:bottom w:val="none" w:sz="0" w:space="0" w:color="auto"/>
        <w:right w:val="none" w:sz="0" w:space="0" w:color="auto"/>
      </w:divBdr>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0309462">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2643902">
      <w:bodyDiv w:val="1"/>
      <w:marLeft w:val="0"/>
      <w:marRight w:val="0"/>
      <w:marTop w:val="0"/>
      <w:marBottom w:val="0"/>
      <w:divBdr>
        <w:top w:val="none" w:sz="0" w:space="0" w:color="auto"/>
        <w:left w:val="none" w:sz="0" w:space="0" w:color="auto"/>
        <w:bottom w:val="none" w:sz="0" w:space="0" w:color="auto"/>
        <w:right w:val="none" w:sz="0" w:space="0" w:color="auto"/>
      </w:divBdr>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94679175">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949523">
      <w:bodyDiv w:val="1"/>
      <w:marLeft w:val="0"/>
      <w:marRight w:val="0"/>
      <w:marTop w:val="0"/>
      <w:marBottom w:val="0"/>
      <w:divBdr>
        <w:top w:val="none" w:sz="0" w:space="0" w:color="auto"/>
        <w:left w:val="none" w:sz="0" w:space="0" w:color="auto"/>
        <w:bottom w:val="none" w:sz="0" w:space="0" w:color="auto"/>
        <w:right w:val="none" w:sz="0" w:space="0" w:color="auto"/>
      </w:divBdr>
      <w:divsChild>
        <w:div w:id="1010377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176865">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8988020">
      <w:bodyDiv w:val="1"/>
      <w:marLeft w:val="0"/>
      <w:marRight w:val="0"/>
      <w:marTop w:val="0"/>
      <w:marBottom w:val="0"/>
      <w:divBdr>
        <w:top w:val="none" w:sz="0" w:space="0" w:color="auto"/>
        <w:left w:val="none" w:sz="0" w:space="0" w:color="auto"/>
        <w:bottom w:val="none" w:sz="0" w:space="0" w:color="auto"/>
        <w:right w:val="none" w:sz="0" w:space="0" w:color="auto"/>
      </w:divBdr>
    </w:div>
    <w:div w:id="2076125276">
      <w:bodyDiv w:val="1"/>
      <w:marLeft w:val="0"/>
      <w:marRight w:val="0"/>
      <w:marTop w:val="0"/>
      <w:marBottom w:val="0"/>
      <w:divBdr>
        <w:top w:val="none" w:sz="0" w:space="0" w:color="auto"/>
        <w:left w:val="none" w:sz="0" w:space="0" w:color="auto"/>
        <w:bottom w:val="none" w:sz="0" w:space="0" w:color="auto"/>
        <w:right w:val="none" w:sz="0" w:space="0" w:color="auto"/>
      </w:divBdr>
      <w:divsChild>
        <w:div w:id="1644509206">
          <w:marLeft w:val="0"/>
          <w:marRight w:val="0"/>
          <w:marTop w:val="0"/>
          <w:marBottom w:val="0"/>
          <w:divBdr>
            <w:top w:val="none" w:sz="0" w:space="0" w:color="auto"/>
            <w:left w:val="none" w:sz="0" w:space="0" w:color="auto"/>
            <w:bottom w:val="none" w:sz="0" w:space="0" w:color="auto"/>
            <w:right w:val="none" w:sz="0" w:space="0" w:color="auto"/>
          </w:divBdr>
          <w:divsChild>
            <w:div w:id="77248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5009484">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D7D4A9-0E95-441C-905C-3C51460E9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8479</Words>
  <Characters>48336</Characters>
  <Application>Microsoft Office Word</Application>
  <DocSecurity>0</DocSecurity>
  <Lines>402</Lines>
  <Paragraphs>113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2025-11-15T23:22:00Z</cp:lastPrinted>
  <dcterms:created xsi:type="dcterms:W3CDTF">2025-11-15T23:24:00Z</dcterms:created>
  <dcterms:modified xsi:type="dcterms:W3CDTF">2025-11-15T23:24:00Z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