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C4628" w14:textId="27A4192E" w:rsidR="00FA15A7" w:rsidRDefault="00FA15A7" w:rsidP="00600B24">
      <w:pPr>
        <w:spacing w:line="276" w:lineRule="auto"/>
        <w:ind w:hanging="283"/>
        <w:rPr>
          <w:rFonts w:ascii="Traditional Arabic" w:hAnsi="Traditional Arabic" w:cs="Traditional Arabic"/>
          <w:b/>
          <w:bCs/>
          <w:color w:val="000000" w:themeColor="text1"/>
          <w:sz w:val="40"/>
          <w:szCs w:val="40"/>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0016" behindDoc="0" locked="0" layoutInCell="1" allowOverlap="1" wp14:anchorId="58416B3B" wp14:editId="6678EEC0">
                <wp:simplePos x="0" y="0"/>
                <wp:positionH relativeFrom="column">
                  <wp:posOffset>4248150</wp:posOffset>
                </wp:positionH>
                <wp:positionV relativeFrom="paragraph">
                  <wp:posOffset>-4445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A74F830" w14:textId="77777777" w:rsidR="00FA15A7" w:rsidRPr="0039166C" w:rsidRDefault="00FA15A7" w:rsidP="00FA15A7">
                            <w:pPr>
                              <w:jc w:val="center"/>
                              <w:rPr>
                                <w:b/>
                                <w:bCs/>
                                <w:sz w:val="28"/>
                                <w:szCs w:val="28"/>
                                <w:rtl/>
                                <w:lang w:bidi="ar-EG"/>
                              </w:rPr>
                            </w:pPr>
                            <w:r w:rsidRPr="0039166C">
                              <w:rPr>
                                <w:rFonts w:hint="cs"/>
                                <w:b/>
                                <w:bCs/>
                                <w:sz w:val="28"/>
                                <w:szCs w:val="28"/>
                                <w:rtl/>
                                <w:lang w:bidi="ar-EG"/>
                              </w:rPr>
                              <w:t xml:space="preserve">جامعة ميد اوشن </w:t>
                            </w:r>
                          </w:p>
                          <w:p w14:paraId="34621438" w14:textId="77777777" w:rsidR="00FA15A7" w:rsidRPr="0039166C" w:rsidRDefault="00FA15A7" w:rsidP="00FA15A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416B3B" id="Rectangle 53" o:spid="_x0000_s1026" style="position:absolute;left:0;text-align:left;margin-left:334.5pt;margin-top:-.35pt;width:114.8pt;height:1in;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" fillcolor="window" strokecolor="window" strokeweight="1pt">
                <v:textbox>
                  <w:txbxContent>
                    <w:p w14:paraId="3A74F830" w14:textId="77777777" w:rsidR="00FA15A7" w:rsidRPr="0039166C" w:rsidRDefault="00FA15A7" w:rsidP="00FA15A7">
                      <w:pPr>
                        <w:jc w:val="center"/>
                        <w:rPr>
                          <w:b/>
                          <w:bCs/>
                          <w:sz w:val="28"/>
                          <w:szCs w:val="28"/>
                          <w:rtl/>
                          <w:lang w:bidi="ar-EG"/>
                        </w:rPr>
                      </w:pPr>
                      <w:r w:rsidRPr="0039166C">
                        <w:rPr>
                          <w:rFonts w:hint="cs"/>
                          <w:b/>
                          <w:bCs/>
                          <w:sz w:val="28"/>
                          <w:szCs w:val="28"/>
                          <w:rtl/>
                          <w:lang w:bidi="ar-EG"/>
                        </w:rPr>
                        <w:t xml:space="preserve">جامعة ميد اوشن </w:t>
                      </w:r>
                    </w:p>
                    <w:p w14:paraId="34621438" w14:textId="77777777" w:rsidR="00FA15A7" w:rsidRPr="0039166C" w:rsidRDefault="00FA15A7" w:rsidP="00FA15A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noProof/>
          <w:color w:val="1C1C1C"/>
        </w:rPr>
        <w:drawing>
          <wp:anchor distT="0" distB="0" distL="114300" distR="114300" simplePos="0" relativeHeight="251663872" behindDoc="0" locked="0" layoutInCell="1" allowOverlap="1" wp14:anchorId="65B74955" wp14:editId="77C193A2">
            <wp:simplePos x="0" y="0"/>
            <wp:positionH relativeFrom="column">
              <wp:posOffset>-647700</wp:posOffset>
            </wp:positionH>
            <wp:positionV relativeFrom="paragraph">
              <wp:posOffset>0</wp:posOffset>
            </wp:positionV>
            <wp:extent cx="2345690" cy="1108710"/>
            <wp:effectExtent l="0" t="0" r="3810" b="0"/>
            <wp:wrapSquare wrapText="bothSides"/>
            <wp:docPr id="954274119" name="Picture 95427411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14:sizeRelV relativeFrom="margin">
              <wp14:pctHeight>0</wp14:pctHeight>
            </wp14:sizeRelV>
          </wp:anchor>
        </w:drawing>
      </w:r>
    </w:p>
    <w:p w14:paraId="7F12D543" w14:textId="79A770EC" w:rsidR="00FA15A7" w:rsidRPr="0039166C" w:rsidRDefault="00FA15A7" w:rsidP="00600B24">
      <w:pPr>
        <w:spacing w:line="276" w:lineRule="auto"/>
        <w:rPr>
          <w:sz w:val="28"/>
          <w:szCs w:val="28"/>
          <w:lang w:bidi="ar-EG"/>
        </w:rPr>
      </w:pPr>
      <w:r w:rsidRPr="0039166C">
        <w:rPr>
          <w:rFonts w:hint="cs"/>
          <w:sz w:val="28"/>
          <w:szCs w:val="28"/>
          <w:rtl/>
          <w:lang w:bidi="ar-EG"/>
        </w:rPr>
        <w:t xml:space="preserve"> </w:t>
      </w:r>
    </w:p>
    <w:p w14:paraId="03AA2888" w14:textId="0FDEEC5F" w:rsidR="007A31DC" w:rsidRPr="00BD28CA" w:rsidRDefault="007A31DC" w:rsidP="00600B24">
      <w:pPr>
        <w:spacing w:line="276" w:lineRule="auto"/>
        <w:ind w:hanging="283"/>
        <w:rPr>
          <w:rFonts w:ascii="Traditional Arabic" w:hAnsi="Traditional Arabic" w:cs="Traditional Arabic"/>
          <w:b/>
          <w:bCs/>
          <w:color w:val="000000" w:themeColor="text1"/>
          <w:sz w:val="40"/>
          <w:szCs w:val="40"/>
          <w:rtl/>
        </w:rPr>
      </w:pPr>
    </w:p>
    <w:p w14:paraId="207C1756" w14:textId="69A70F94" w:rsidR="00C472D8" w:rsidRPr="00BD28CA" w:rsidRDefault="00C472D8" w:rsidP="00600B24">
      <w:pPr>
        <w:spacing w:line="276"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600B24">
      <w:pPr>
        <w:pStyle w:val="a8"/>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CC3670" w:rsidRDefault="00173E4A" w:rsidP="00600B24">
      <w:pPr>
        <w:spacing w:line="276" w:lineRule="auto"/>
        <w:ind w:left="-341"/>
        <w:jc w:val="center"/>
        <w:rPr>
          <w:rFonts w:ascii="Traditional Arabic" w:hAnsi="Traditional Arabic" w:cs="Traditional Arabic"/>
          <w:b/>
          <w:bCs/>
          <w:sz w:val="36"/>
          <w:szCs w:val="36"/>
          <w:rtl/>
        </w:rPr>
      </w:pPr>
      <w:r w:rsidRPr="00CC3670">
        <w:rPr>
          <w:rFonts w:ascii="Traditional Arabic" w:hAnsi="Traditional Arabic" w:cs="Traditional Arabic" w:hint="cs"/>
          <w:b/>
          <w:bCs/>
          <w:sz w:val="36"/>
          <w:szCs w:val="36"/>
          <w:rtl/>
        </w:rPr>
        <w:t>"</w:t>
      </w:r>
      <w:r w:rsidR="00291471" w:rsidRPr="00CC3670">
        <w:rPr>
          <w:rFonts w:ascii="Traditional Arabic" w:hAnsi="Traditional Arabic" w:cs="Traditional Arabic" w:hint="cs"/>
          <w:b/>
          <w:bCs/>
          <w:sz w:val="36"/>
          <w:szCs w:val="36"/>
          <w:rtl/>
        </w:rPr>
        <w:t xml:space="preserve">تأثير </w:t>
      </w:r>
      <w:r w:rsidR="00291471" w:rsidRPr="00CC3670">
        <w:rPr>
          <w:rFonts w:ascii="Traditional Arabic" w:hAnsi="Traditional Arabic" w:cs="Traditional Arabic"/>
          <w:b/>
          <w:bCs/>
          <w:sz w:val="36"/>
          <w:szCs w:val="36"/>
          <w:rtl/>
        </w:rPr>
        <w:t>التحول الرقمي على جودة الحياة الوظيفية</w:t>
      </w:r>
      <w:r w:rsidR="00291471" w:rsidRPr="00CC3670">
        <w:rPr>
          <w:rFonts w:ascii="Traditional Arabic" w:hAnsi="Traditional Arabic" w:cs="Traditional Arabic" w:hint="cs"/>
          <w:b/>
          <w:bCs/>
          <w:sz w:val="36"/>
          <w:szCs w:val="36"/>
          <w:rtl/>
        </w:rPr>
        <w:t>:</w:t>
      </w:r>
    </w:p>
    <w:p w14:paraId="5473F8B1" w14:textId="73BD758C" w:rsidR="00BE609B" w:rsidRPr="00CC3670" w:rsidRDefault="00291471" w:rsidP="00600B24">
      <w:pPr>
        <w:spacing w:line="276" w:lineRule="auto"/>
        <w:ind w:left="-341"/>
        <w:jc w:val="center"/>
        <w:rPr>
          <w:rFonts w:ascii="Traditional Arabic" w:hAnsi="Traditional Arabic" w:cs="Traditional Arabic"/>
          <w:b/>
          <w:bCs/>
          <w:noProof/>
          <w:color w:val="000000" w:themeColor="text1"/>
          <w:sz w:val="36"/>
          <w:szCs w:val="36"/>
          <w:rtl/>
        </w:rPr>
      </w:pPr>
      <w:r w:rsidRPr="00CC3670">
        <w:rPr>
          <w:rFonts w:ascii="Traditional Arabic" w:hAnsi="Traditional Arabic" w:cs="Traditional Arabic"/>
          <w:b/>
          <w:bCs/>
          <w:sz w:val="36"/>
          <w:szCs w:val="36"/>
          <w:rtl/>
        </w:rPr>
        <w:t xml:space="preserve">الدور الوسيط للقيادة </w:t>
      </w:r>
      <w:r w:rsidR="00BB479D" w:rsidRPr="00CC3670">
        <w:rPr>
          <w:rFonts w:ascii="Traditional Arabic" w:hAnsi="Traditional Arabic" w:cs="Traditional Arabic" w:hint="cs"/>
          <w:b/>
          <w:bCs/>
          <w:sz w:val="36"/>
          <w:szCs w:val="36"/>
          <w:rtl/>
        </w:rPr>
        <w:t>التحويلية بالتطبيق</w:t>
      </w:r>
      <w:r w:rsidRPr="00CC3670">
        <w:rPr>
          <w:rFonts w:ascii="Traditional Arabic" w:hAnsi="Traditional Arabic" w:cs="Traditional Arabic"/>
          <w:b/>
          <w:bCs/>
          <w:sz w:val="36"/>
          <w:szCs w:val="36"/>
          <w:rtl/>
        </w:rPr>
        <w:t xml:space="preserve"> على العاملين في أمانة منطقة القصيم</w:t>
      </w:r>
      <w:r w:rsidRPr="00CC3670">
        <w:rPr>
          <w:rFonts w:ascii="Traditional Arabic" w:hAnsi="Traditional Arabic" w:cs="Traditional Arabic"/>
          <w:b/>
          <w:bCs/>
          <w:sz w:val="36"/>
          <w:szCs w:val="36"/>
        </w:rPr>
        <w:t>"</w:t>
      </w:r>
    </w:p>
    <w:p w14:paraId="79313DA6" w14:textId="2328465F" w:rsidR="001C7DB2" w:rsidRPr="00BD28CA" w:rsidRDefault="001C7DB2"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Pr>
      </w:pP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tblGrid>
      <w:tr w:rsidR="00130C5A" w:rsidRPr="00BD28CA" w14:paraId="6C0FE74D" w14:textId="77777777" w:rsidTr="00FA15A7">
        <w:tc>
          <w:tcPr>
            <w:tcW w:w="7235" w:type="dxa"/>
          </w:tcPr>
          <w:p w14:paraId="5C1BF3D8" w14:textId="29493D69" w:rsidR="00130C5A" w:rsidRDefault="00130C5A"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tl/>
              </w:rPr>
            </w:pPr>
          </w:p>
          <w:p w14:paraId="653A8D80" w14:textId="77777777" w:rsidR="00FA15A7" w:rsidRPr="00CC3670" w:rsidRDefault="00130C5A"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28"/>
                <w:szCs w:val="28"/>
              </w:rPr>
            </w:pPr>
            <w:r w:rsidRPr="00CC3670">
              <w:rPr>
                <w:rFonts w:ascii="Traditional Arabic" w:hAnsi="Traditional Arabic" w:cs="Traditional Arabic" w:hint="cs"/>
                <w:b/>
                <w:bCs/>
                <w:color w:val="000000" w:themeColor="text1"/>
                <w:sz w:val="28"/>
                <w:szCs w:val="28"/>
                <w:rtl/>
              </w:rPr>
              <w:t>إعداد</w:t>
            </w:r>
          </w:p>
          <w:p w14:paraId="74B01BD2" w14:textId="77777777" w:rsidR="00130C5A" w:rsidRPr="00CC3670" w:rsidRDefault="00130C5A"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CC3670">
              <w:rPr>
                <w:rFonts w:ascii="Traditional Arabic" w:hAnsi="Traditional Arabic" w:cs="Traditional Arabic" w:hint="cs"/>
                <w:b/>
                <w:bCs/>
                <w:color w:val="000000" w:themeColor="text1"/>
                <w:sz w:val="28"/>
                <w:szCs w:val="28"/>
                <w:rtl/>
              </w:rPr>
              <w:t xml:space="preserve"> </w:t>
            </w:r>
            <w:r w:rsidRPr="00CC3670">
              <w:rPr>
                <w:rFonts w:ascii="Traditional Arabic" w:hAnsi="Traditional Arabic" w:cs="Traditional Arabic"/>
                <w:b/>
                <w:bCs/>
                <w:color w:val="000000" w:themeColor="text1"/>
                <w:sz w:val="28"/>
                <w:szCs w:val="28"/>
                <w:rtl/>
              </w:rPr>
              <w:t xml:space="preserve">سامية </w:t>
            </w:r>
            <w:proofErr w:type="gramStart"/>
            <w:r w:rsidRPr="00CC3670">
              <w:rPr>
                <w:rFonts w:ascii="Traditional Arabic" w:hAnsi="Traditional Arabic" w:cs="Traditional Arabic"/>
                <w:b/>
                <w:bCs/>
                <w:color w:val="000000" w:themeColor="text1"/>
                <w:sz w:val="28"/>
                <w:szCs w:val="28"/>
                <w:rtl/>
              </w:rPr>
              <w:t>عبدالله</w:t>
            </w:r>
            <w:proofErr w:type="gramEnd"/>
            <w:r w:rsidRPr="00CC3670">
              <w:rPr>
                <w:rFonts w:ascii="Traditional Arabic" w:hAnsi="Traditional Arabic" w:cs="Traditional Arabic"/>
                <w:b/>
                <w:bCs/>
                <w:color w:val="000000" w:themeColor="text1"/>
                <w:sz w:val="28"/>
                <w:szCs w:val="28"/>
                <w:rtl/>
              </w:rPr>
              <w:t xml:space="preserve"> سليمان المحيميد</w:t>
            </w:r>
          </w:p>
          <w:p w14:paraId="55CCC10E" w14:textId="555732CD" w:rsidR="00BB500A" w:rsidRDefault="00CC3670" w:rsidP="00600B24">
            <w:pPr>
              <w:pStyle w:val="a8"/>
              <w:spacing w:before="0" w:beforeAutospacing="0" w:after="0" w:afterAutospacing="0" w:line="276" w:lineRule="auto"/>
              <w:ind w:right="-270"/>
              <w:jc w:val="center"/>
              <w:rPr>
                <w:rFonts w:ascii="Traditional Arabic" w:hAnsi="Traditional Arabic" w:cs="Traditional Arabic"/>
                <w:color w:val="000000" w:themeColor="text1"/>
                <w:rtl/>
              </w:rPr>
            </w:pPr>
            <w:r w:rsidRPr="00CC3670">
              <w:rPr>
                <w:rFonts w:ascii="Traditional Arabic" w:hAnsi="Traditional Arabic" w:cs="Traditional Arabic" w:hint="cs"/>
                <w:color w:val="000000" w:themeColor="text1"/>
                <w:rtl/>
              </w:rPr>
              <w:t>المملكة العربية السعودية</w:t>
            </w:r>
          </w:p>
          <w:p w14:paraId="069AB065" w14:textId="77777777" w:rsidR="00CC3670" w:rsidRPr="00CC3670" w:rsidRDefault="00CC3670" w:rsidP="00CC3670">
            <w:pPr>
              <w:pStyle w:val="a8"/>
              <w:spacing w:before="0" w:beforeAutospacing="0" w:after="0" w:afterAutospacing="0" w:line="276" w:lineRule="auto"/>
              <w:ind w:right="-270"/>
              <w:jc w:val="center"/>
              <w:rPr>
                <w:rFonts w:ascii="Traditional Arabic" w:hAnsi="Traditional Arabic" w:cs="Traditional Arabic"/>
                <w:color w:val="000000" w:themeColor="text1"/>
                <w:rtl/>
              </w:rPr>
            </w:pPr>
          </w:p>
          <w:p w14:paraId="3C74E8B3" w14:textId="1EAFB228" w:rsidR="00BB500A" w:rsidRPr="00CC3670" w:rsidRDefault="00BB500A" w:rsidP="00600B24">
            <w:pPr>
              <w:spacing w:after="60" w:line="276" w:lineRule="auto"/>
              <w:jc w:val="center"/>
              <w:rPr>
                <w:rFonts w:ascii="Times New Roman" w:eastAsia="Times New Roman" w:hAnsi="Times New Roman"/>
                <w:b/>
                <w:bCs/>
                <w:color w:val="1C1C1C"/>
                <w:rtl/>
              </w:rPr>
            </w:pPr>
            <w:r w:rsidRPr="00CC3670">
              <w:rPr>
                <w:rFonts w:ascii="Times New Roman" w:eastAsia="Times New Roman" w:hAnsi="Times New Roman"/>
                <w:b/>
                <w:bCs/>
                <w:color w:val="1C1C1C"/>
                <w:rtl/>
              </w:rPr>
              <w:t xml:space="preserve">رسالة مقدمة </w:t>
            </w:r>
            <w:proofErr w:type="gramStart"/>
            <w:r w:rsidRPr="00CC3670">
              <w:rPr>
                <w:rFonts w:ascii="Times New Roman" w:eastAsia="Times New Roman" w:hAnsi="Times New Roman"/>
                <w:b/>
                <w:bCs/>
                <w:color w:val="1C1C1C"/>
                <w:rtl/>
              </w:rPr>
              <w:t xml:space="preserve">إلى </w:t>
            </w:r>
            <w:r w:rsidRPr="00CC3670">
              <w:rPr>
                <w:rFonts w:ascii="Times New Roman" w:eastAsia="Times New Roman" w:hAnsi="Times New Roman" w:hint="cs"/>
                <w:b/>
                <w:bCs/>
                <w:color w:val="1C1C1C"/>
                <w:rtl/>
              </w:rPr>
              <w:t xml:space="preserve"> برنامج</w:t>
            </w:r>
            <w:proofErr w:type="gramEnd"/>
            <w:r w:rsidRPr="00CC3670">
              <w:rPr>
                <w:rFonts w:ascii="Times New Roman" w:eastAsia="Times New Roman" w:hAnsi="Times New Roman" w:hint="cs"/>
                <w:b/>
                <w:bCs/>
                <w:color w:val="1C1C1C"/>
                <w:rtl/>
              </w:rPr>
              <w:t xml:space="preserve"> الدكتوراة</w:t>
            </w:r>
          </w:p>
        </w:tc>
      </w:tr>
      <w:tr w:rsidR="00130C5A" w:rsidRPr="00BD28CA" w14:paraId="4FD29F1B" w14:textId="77777777" w:rsidTr="00FA15A7">
        <w:tc>
          <w:tcPr>
            <w:tcW w:w="7235" w:type="dxa"/>
          </w:tcPr>
          <w:p w14:paraId="1BDE5A79" w14:textId="77777777" w:rsidR="00FA15A7" w:rsidRPr="00CC3670" w:rsidRDefault="00FA15A7" w:rsidP="00600B24">
            <w:pPr>
              <w:spacing w:line="276" w:lineRule="auto"/>
              <w:jc w:val="center"/>
              <w:rPr>
                <w:rFonts w:ascii="Times New Roman" w:eastAsia="Times New Roman" w:hAnsi="Times New Roman"/>
                <w:b/>
                <w:bCs/>
                <w:color w:val="1C1C1C"/>
              </w:rPr>
            </w:pPr>
            <w:r w:rsidRPr="00CC3670">
              <w:rPr>
                <w:rFonts w:ascii="Times New Roman" w:eastAsia="Times New Roman" w:hAnsi="Times New Roman"/>
                <w:b/>
                <w:bCs/>
                <w:color w:val="1C1C1C"/>
                <w:rtl/>
              </w:rPr>
              <w:t xml:space="preserve">كجزء من متطلبات نيل درجة </w:t>
            </w:r>
            <w:r w:rsidRPr="00CC3670">
              <w:rPr>
                <w:rFonts w:ascii="Times New Roman" w:eastAsia="Times New Roman" w:hAnsi="Times New Roman" w:hint="cs"/>
                <w:b/>
                <w:bCs/>
                <w:color w:val="1C1C1C"/>
                <w:rtl/>
              </w:rPr>
              <w:t>دكتوراه</w:t>
            </w:r>
            <w:r w:rsidRPr="00CC3670">
              <w:rPr>
                <w:rFonts w:ascii="Times New Roman" w:eastAsia="Times New Roman" w:hAnsi="Times New Roman"/>
                <w:b/>
                <w:bCs/>
                <w:color w:val="1C1C1C"/>
                <w:rtl/>
              </w:rPr>
              <w:t xml:space="preserve"> </w:t>
            </w:r>
            <w:r w:rsidRPr="00CC3670">
              <w:rPr>
                <w:rFonts w:ascii="Times New Roman" w:eastAsia="Times New Roman" w:hAnsi="Times New Roman" w:hint="cs"/>
                <w:b/>
                <w:bCs/>
                <w:color w:val="1C1C1C"/>
                <w:rtl/>
              </w:rPr>
              <w:t xml:space="preserve">الفلسفة </w:t>
            </w:r>
            <w:proofErr w:type="gramStart"/>
            <w:r w:rsidRPr="00CC3670">
              <w:rPr>
                <w:rFonts w:ascii="Times New Roman" w:eastAsia="Times New Roman" w:hAnsi="Times New Roman"/>
                <w:b/>
                <w:bCs/>
                <w:color w:val="1C1C1C"/>
                <w:rtl/>
              </w:rPr>
              <w:t xml:space="preserve">في </w:t>
            </w:r>
            <w:r w:rsidRPr="00CC3670">
              <w:rPr>
                <w:rFonts w:ascii="Times New Roman" w:eastAsia="Times New Roman" w:hAnsi="Times New Roman" w:hint="cs"/>
                <w:b/>
                <w:bCs/>
                <w:color w:val="1C1C1C"/>
                <w:rtl/>
              </w:rPr>
              <w:t xml:space="preserve"> الادارة</w:t>
            </w:r>
            <w:proofErr w:type="gramEnd"/>
          </w:p>
          <w:p w14:paraId="05FCD70C" w14:textId="03C79CFD" w:rsidR="00130C5A" w:rsidRPr="00FA15A7" w:rsidRDefault="00130C5A" w:rsidP="00600B24">
            <w:pPr>
              <w:pStyle w:val="a8"/>
              <w:spacing w:before="0" w:beforeAutospacing="0" w:after="0" w:afterAutospacing="0" w:line="276" w:lineRule="auto"/>
              <w:ind w:right="-270"/>
              <w:rPr>
                <w:rFonts w:ascii="Traditional Arabic" w:hAnsi="Traditional Arabic" w:cs="Traditional Arabic"/>
                <w:b/>
                <w:bCs/>
                <w:color w:val="000000" w:themeColor="text1"/>
                <w:sz w:val="36"/>
                <w:szCs w:val="36"/>
                <w:rtl/>
              </w:rPr>
            </w:pPr>
          </w:p>
        </w:tc>
      </w:tr>
      <w:tr w:rsidR="00130C5A" w:rsidRPr="00BD28CA" w14:paraId="75FECFF2" w14:textId="77777777" w:rsidTr="00FA15A7">
        <w:tc>
          <w:tcPr>
            <w:tcW w:w="7235" w:type="dxa"/>
          </w:tcPr>
          <w:p w14:paraId="1F435ACB" w14:textId="77777777" w:rsidR="00130C5A" w:rsidRPr="00BD28CA" w:rsidRDefault="00130C5A" w:rsidP="00600B24">
            <w:pPr>
              <w:pStyle w:val="a8"/>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r>
    </w:tbl>
    <w:p w14:paraId="248EEEDE" w14:textId="77777777" w:rsidR="007F6DA8" w:rsidRPr="00BD28CA" w:rsidRDefault="007F6DA8" w:rsidP="00600B24">
      <w:pPr>
        <w:spacing w:line="276" w:lineRule="auto"/>
        <w:jc w:val="both"/>
        <w:rPr>
          <w:rFonts w:ascii="Traditional Arabic" w:hAnsi="Traditional Arabic" w:cs="Traditional Arabic"/>
          <w:noProof/>
          <w:color w:val="000000" w:themeColor="text1"/>
          <w:rtl/>
          <w:lang w:bidi="ar-JO"/>
        </w:rPr>
      </w:pPr>
    </w:p>
    <w:p w14:paraId="198C32E9" w14:textId="77777777" w:rsidR="007F6DA8" w:rsidRPr="00CC3670" w:rsidRDefault="007F6DA8" w:rsidP="00600B24">
      <w:pPr>
        <w:spacing w:line="276" w:lineRule="auto"/>
        <w:jc w:val="both"/>
        <w:rPr>
          <w:rFonts w:ascii="Traditional Arabic" w:hAnsi="Traditional Arabic" w:cs="Traditional Arabic"/>
          <w:b/>
          <w:bCs/>
          <w:noProof/>
          <w:color w:val="000000" w:themeColor="text1"/>
          <w:rtl/>
          <w:lang w:bidi="ar-JO"/>
        </w:rPr>
      </w:pPr>
    </w:p>
    <w:p w14:paraId="254F9914" w14:textId="5F69F77C" w:rsidR="00FA15A7" w:rsidRPr="00CC3670" w:rsidRDefault="00FA15A7" w:rsidP="00600B24">
      <w:pPr>
        <w:tabs>
          <w:tab w:val="left" w:pos="3666"/>
        </w:tabs>
        <w:spacing w:line="276" w:lineRule="auto"/>
        <w:jc w:val="center"/>
        <w:rPr>
          <w:rFonts w:ascii="Traditional Arabic" w:eastAsia="Calibri" w:hAnsi="Traditional Arabic" w:cs="Traditional Arabic"/>
          <w:b/>
          <w:bCs/>
          <w:rtl/>
          <w:lang w:bidi="ar-EG"/>
        </w:rPr>
      </w:pPr>
      <w:r w:rsidRPr="00CC3670">
        <w:rPr>
          <w:rFonts w:ascii="Traditional Arabic" w:eastAsia="Times New Roman" w:hAnsi="Traditional Arabic" w:cs="Traditional Arabic"/>
          <w:b/>
          <w:bCs/>
          <w:color w:val="1C1C1C"/>
          <w:rtl/>
        </w:rPr>
        <w:t>العام الجامعي</w:t>
      </w:r>
      <w:r w:rsidR="00BB500A" w:rsidRPr="00CC3670">
        <w:rPr>
          <w:rFonts w:ascii="Traditional Arabic" w:eastAsia="Times New Roman" w:hAnsi="Traditional Arabic" w:cs="Traditional Arabic"/>
          <w:b/>
          <w:bCs/>
          <w:color w:val="1C1C1C"/>
          <w:rtl/>
        </w:rPr>
        <w:t xml:space="preserve"> 2026</w:t>
      </w:r>
      <w:r w:rsidRPr="00CC3670">
        <w:rPr>
          <w:rFonts w:ascii="Traditional Arabic" w:eastAsia="Times New Roman" w:hAnsi="Traditional Arabic" w:cs="Traditional Arabic"/>
          <w:b/>
          <w:bCs/>
          <w:color w:val="1C1C1C"/>
          <w:rtl/>
        </w:rPr>
        <w:t>م </w:t>
      </w:r>
      <w:r w:rsidRPr="00CC3670">
        <w:rPr>
          <w:rFonts w:ascii="Traditional Arabic" w:eastAsia="Times New Roman" w:hAnsi="Traditional Arabic" w:cs="Traditional Arabic"/>
          <w:b/>
          <w:bCs/>
          <w:color w:val="1C1C1C"/>
        </w:rPr>
        <w:br/>
      </w:r>
      <w:r w:rsidRPr="00CC3670">
        <w:rPr>
          <w:rFonts w:ascii="Traditional Arabic" w:eastAsia="Calibri" w:hAnsi="Traditional Arabic" w:cs="Traditional Arabic"/>
          <w:b/>
          <w:bCs/>
          <w:rtl/>
          <w:lang w:bidi="ar-EG"/>
        </w:rPr>
        <w:t>1447ه‍ - 1448ه</w:t>
      </w:r>
    </w:p>
    <w:p w14:paraId="28F7C185" w14:textId="0641CC84" w:rsidR="007F6DA8" w:rsidRPr="00CC3670" w:rsidRDefault="00C472D8" w:rsidP="00600B24">
      <w:pPr>
        <w:spacing w:line="276" w:lineRule="auto"/>
        <w:ind w:right="-483"/>
        <w:jc w:val="center"/>
        <w:rPr>
          <w:rFonts w:ascii="Traditional Arabic" w:hAnsi="Traditional Arabic" w:cs="Traditional Arabic"/>
          <w:b/>
          <w:bCs/>
          <w:color w:val="000000" w:themeColor="text1"/>
        </w:rPr>
      </w:pPr>
      <w:r w:rsidRPr="00CC3670">
        <w:rPr>
          <w:rFonts w:ascii="Traditional Arabic" w:hAnsi="Traditional Arabic" w:cs="Traditional Arabic"/>
          <w:b/>
          <w:bCs/>
          <w:color w:val="000000" w:themeColor="text1"/>
          <w:rtl/>
        </w:rPr>
        <w:br/>
      </w:r>
    </w:p>
    <w:p w14:paraId="7A2D14E6" w14:textId="4D04AB7C" w:rsidR="00FA15A7" w:rsidRDefault="00FA15A7" w:rsidP="00600B24">
      <w:pPr>
        <w:spacing w:line="276" w:lineRule="auto"/>
        <w:ind w:hanging="283"/>
        <w:rPr>
          <w:rFonts w:ascii="Traditional Arabic" w:hAnsi="Traditional Arabic" w:cs="Traditional Arabic"/>
          <w:b/>
          <w:bCs/>
          <w:color w:val="000000" w:themeColor="text1"/>
          <w:sz w:val="40"/>
          <w:szCs w:val="40"/>
        </w:rPr>
      </w:pPr>
      <w:r w:rsidRPr="00822632">
        <w:rPr>
          <w:rFonts w:ascii="Times New Roman" w:eastAsia="Times New Roman" w:hAnsi="Times New Roman"/>
          <w:noProof/>
          <w:color w:val="1C1C1C"/>
        </w:rPr>
        <w:lastRenderedPageBreak/>
        <mc:AlternateContent>
          <mc:Choice Requires="wps">
            <w:drawing>
              <wp:anchor distT="0" distB="0" distL="114300" distR="114300" simplePos="0" relativeHeight="251667968" behindDoc="0" locked="0" layoutInCell="1" allowOverlap="1" wp14:anchorId="47339142" wp14:editId="743AA1DA">
                <wp:simplePos x="0" y="0"/>
                <wp:positionH relativeFrom="column">
                  <wp:posOffset>3953510</wp:posOffset>
                </wp:positionH>
                <wp:positionV relativeFrom="paragraph">
                  <wp:posOffset>38100</wp:posOffset>
                </wp:positionV>
                <wp:extent cx="1882140" cy="932400"/>
                <wp:effectExtent l="0" t="0" r="10160" b="7620"/>
                <wp:wrapSquare wrapText="bothSides"/>
                <wp:docPr id="1958279329" name="Rectangle 9"/>
                <wp:cNvGraphicFramePr/>
                <a:graphic xmlns:a="http://schemas.openxmlformats.org/drawingml/2006/main">
                  <a:graphicData uri="http://schemas.microsoft.com/office/word/2010/wordprocessingShape">
                    <wps:wsp>
                      <wps:cNvSpPr/>
                      <wps:spPr>
                        <a:xfrm>
                          <a:off x="0" y="0"/>
                          <a:ext cx="1882140" cy="932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4B8E09" w14:textId="77777777" w:rsidR="00FA15A7" w:rsidRPr="0039166C" w:rsidRDefault="00FA15A7" w:rsidP="00FA15A7">
                            <w:pPr>
                              <w:rPr>
                                <w:b/>
                                <w:bCs/>
                                <w:sz w:val="28"/>
                                <w:szCs w:val="28"/>
                                <w:rtl/>
                                <w:lang w:bidi="ar-EG"/>
                              </w:rPr>
                            </w:pPr>
                            <w:r w:rsidRPr="0039166C">
                              <w:rPr>
                                <w:b/>
                                <w:bCs/>
                                <w:sz w:val="28"/>
                                <w:szCs w:val="28"/>
                                <w:lang w:bidi="ar-EG"/>
                              </w:rPr>
                              <w:t>Midocean University</w:t>
                            </w:r>
                          </w:p>
                          <w:p w14:paraId="1F94CC1C" w14:textId="77777777" w:rsidR="00FA15A7" w:rsidRPr="0039166C" w:rsidRDefault="00FA15A7" w:rsidP="00FA15A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39142" id="Rectangle 9" o:spid="_x0000_s1027" style="position:absolute;left:0;text-align:left;margin-left:311.3pt;margin-top:3pt;width:148.2pt;height:73.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" fillcolor="window" strokecolor="window" strokeweight="1pt">
                <v:textbox>
                  <w:txbxContent>
                    <w:p w14:paraId="5A4B8E09" w14:textId="77777777" w:rsidR="00FA15A7" w:rsidRPr="0039166C" w:rsidRDefault="00FA15A7" w:rsidP="00FA15A7">
                      <w:pPr>
                        <w:rPr>
                          <w:b/>
                          <w:bCs/>
                          <w:sz w:val="28"/>
                          <w:szCs w:val="28"/>
                          <w:rtl/>
                          <w:lang w:bidi="ar-EG"/>
                        </w:rPr>
                      </w:pPr>
                      <w:r w:rsidRPr="0039166C">
                        <w:rPr>
                          <w:b/>
                          <w:bCs/>
                          <w:sz w:val="28"/>
                          <w:szCs w:val="28"/>
                          <w:lang w:bidi="ar-EG"/>
                        </w:rPr>
                        <w:t>Midocean University</w:t>
                      </w:r>
                    </w:p>
                    <w:p w14:paraId="1F94CC1C" w14:textId="77777777" w:rsidR="00FA15A7" w:rsidRPr="0039166C" w:rsidRDefault="00FA15A7" w:rsidP="00FA15A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noProof/>
          <w:color w:val="1C1C1C"/>
        </w:rPr>
        <w:drawing>
          <wp:anchor distT="0" distB="0" distL="114300" distR="114300" simplePos="0" relativeHeight="251665920" behindDoc="0" locked="0" layoutInCell="1" allowOverlap="1" wp14:anchorId="3C8DE822" wp14:editId="2B0F3579">
            <wp:simplePos x="0" y="0"/>
            <wp:positionH relativeFrom="column">
              <wp:posOffset>-647700</wp:posOffset>
            </wp:positionH>
            <wp:positionV relativeFrom="paragraph">
              <wp:posOffset>0</wp:posOffset>
            </wp:positionV>
            <wp:extent cx="2345690" cy="1108710"/>
            <wp:effectExtent l="0" t="0" r="3810" b="0"/>
            <wp:wrapSquare wrapText="bothSides"/>
            <wp:docPr id="411108590" name="Picture 41110859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14:sizeRelV relativeFrom="margin">
              <wp14:pctHeight>0</wp14:pctHeight>
            </wp14:sizeRelV>
          </wp:anchor>
        </w:drawing>
      </w:r>
    </w:p>
    <w:p w14:paraId="3146336C" w14:textId="77777777" w:rsidR="00FA15A7" w:rsidRPr="00BD28CA" w:rsidRDefault="00FA15A7" w:rsidP="00600B24">
      <w:pPr>
        <w:spacing w:line="276" w:lineRule="auto"/>
        <w:ind w:hanging="283"/>
        <w:rPr>
          <w:rFonts w:ascii="Traditional Arabic" w:hAnsi="Traditional Arabic" w:cs="Traditional Arabic"/>
          <w:b/>
          <w:bCs/>
          <w:color w:val="000000" w:themeColor="text1"/>
          <w:sz w:val="40"/>
          <w:szCs w:val="40"/>
          <w:rtl/>
        </w:rPr>
      </w:pPr>
    </w:p>
    <w:p w14:paraId="6D2F73E6" w14:textId="77777777" w:rsidR="00FA15A7" w:rsidRPr="00BD28CA" w:rsidRDefault="00FA15A7" w:rsidP="00600B24">
      <w:pPr>
        <w:spacing w:line="276" w:lineRule="auto"/>
        <w:jc w:val="both"/>
        <w:rPr>
          <w:rFonts w:ascii="Traditional Arabic" w:hAnsi="Traditional Arabic" w:cs="Traditional Arabic"/>
          <w:b/>
          <w:bCs/>
          <w:color w:val="000000" w:themeColor="text1"/>
          <w:sz w:val="40"/>
          <w:szCs w:val="40"/>
          <w:rtl/>
        </w:rPr>
      </w:pPr>
    </w:p>
    <w:p w14:paraId="507E2B33" w14:textId="77777777" w:rsidR="00FA15A7" w:rsidRPr="00BD28CA" w:rsidRDefault="00FA15A7" w:rsidP="00600B24">
      <w:pPr>
        <w:pStyle w:val="a8"/>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7EC44077" w14:textId="77777777" w:rsidR="00FA15A7" w:rsidRPr="00CC3670" w:rsidRDefault="00FA15A7" w:rsidP="00600B24">
      <w:pPr>
        <w:pStyle w:val="a8"/>
        <w:spacing w:before="0" w:beforeAutospacing="0" w:after="0" w:afterAutospacing="0" w:line="276" w:lineRule="auto"/>
        <w:ind w:right="-270"/>
        <w:jc w:val="center"/>
        <w:rPr>
          <w:rFonts w:asciiTheme="majorBidi" w:hAnsiTheme="majorBidi" w:cstheme="majorBidi"/>
          <w:b/>
          <w:bCs/>
          <w:color w:val="000000" w:themeColor="text1"/>
          <w:sz w:val="36"/>
          <w:szCs w:val="36"/>
        </w:rPr>
      </w:pPr>
      <w:r w:rsidRPr="00CC3670">
        <w:rPr>
          <w:rFonts w:asciiTheme="majorBidi" w:hAnsiTheme="majorBidi" w:cstheme="majorBidi"/>
          <w:b/>
          <w:bCs/>
          <w:color w:val="000000" w:themeColor="text1"/>
          <w:sz w:val="36"/>
          <w:szCs w:val="36"/>
        </w:rPr>
        <w:t>"The Impact of Digital Transformation on the Quality of Work Life: The Mediating Role of Transformational Leadership – Applied to the employees at the Qassim Region Municipality"</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tblGrid>
      <w:tr w:rsidR="00FA15A7" w:rsidRPr="00BD28CA" w14:paraId="47409E7C" w14:textId="77777777" w:rsidTr="006538D7">
        <w:tc>
          <w:tcPr>
            <w:tcW w:w="7235" w:type="dxa"/>
          </w:tcPr>
          <w:p w14:paraId="49EA05D9" w14:textId="77777777" w:rsidR="00FA15A7" w:rsidRDefault="00FA15A7"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tl/>
              </w:rPr>
            </w:pPr>
          </w:p>
          <w:p w14:paraId="659AD89D" w14:textId="77777777" w:rsidR="00FA15A7" w:rsidRPr="00CC3670" w:rsidRDefault="00FA15A7" w:rsidP="00600B24">
            <w:pPr>
              <w:spacing w:after="80" w:line="276" w:lineRule="auto"/>
              <w:jc w:val="center"/>
              <w:rPr>
                <w:rFonts w:ascii="Times New Roman" w:eastAsia="Times New Roman" w:hAnsi="Times New Roman"/>
                <w:b/>
                <w:bCs/>
                <w:color w:val="1C1C1C"/>
                <w:sz w:val="28"/>
                <w:szCs w:val="28"/>
              </w:rPr>
            </w:pPr>
            <w:r w:rsidRPr="00CC3670">
              <w:rPr>
                <w:rFonts w:ascii="Times New Roman" w:eastAsia="Times New Roman" w:hAnsi="Times New Roman"/>
                <w:b/>
                <w:bCs/>
                <w:color w:val="1C1C1C"/>
                <w:sz w:val="28"/>
                <w:szCs w:val="28"/>
              </w:rPr>
              <w:t>Prepared by</w:t>
            </w:r>
          </w:p>
          <w:p w14:paraId="4AC63F58" w14:textId="3ECED6CC" w:rsidR="00FA15A7" w:rsidRPr="00CC3670" w:rsidRDefault="00FA15A7" w:rsidP="00600B24">
            <w:pPr>
              <w:pStyle w:val="a8"/>
              <w:spacing w:before="0" w:beforeAutospacing="0" w:after="0" w:afterAutospacing="0" w:line="276" w:lineRule="auto"/>
              <w:ind w:right="-270"/>
              <w:jc w:val="center"/>
              <w:rPr>
                <w:rFonts w:asciiTheme="majorBidi" w:hAnsiTheme="majorBidi" w:cstheme="majorBidi"/>
                <w:b/>
                <w:bCs/>
                <w:color w:val="000000" w:themeColor="text1"/>
                <w:sz w:val="28"/>
                <w:szCs w:val="28"/>
              </w:rPr>
            </w:pPr>
            <w:r w:rsidRPr="00CC3670">
              <w:rPr>
                <w:rFonts w:asciiTheme="majorBidi" w:hAnsiTheme="majorBidi" w:cstheme="majorBidi"/>
                <w:b/>
                <w:bCs/>
                <w:color w:val="000000" w:themeColor="text1"/>
                <w:sz w:val="28"/>
                <w:szCs w:val="28"/>
                <w:rtl/>
              </w:rPr>
              <w:t xml:space="preserve"> </w:t>
            </w:r>
            <w:r w:rsidRPr="00CC3670">
              <w:rPr>
                <w:rFonts w:asciiTheme="majorBidi" w:hAnsiTheme="majorBidi" w:cstheme="majorBidi"/>
                <w:b/>
                <w:bCs/>
                <w:color w:val="000000" w:themeColor="text1"/>
                <w:sz w:val="28"/>
                <w:szCs w:val="28"/>
              </w:rPr>
              <w:t>SAMIYAH ABDULLAH ALMUHAIMEED</w:t>
            </w:r>
          </w:p>
          <w:p w14:paraId="67718CB8" w14:textId="09362D07" w:rsidR="00FA15A7" w:rsidRPr="00CC3670" w:rsidRDefault="00CC3670" w:rsidP="00600B24">
            <w:pPr>
              <w:pStyle w:val="a8"/>
              <w:spacing w:before="0" w:beforeAutospacing="0" w:after="0" w:afterAutospacing="0" w:line="276" w:lineRule="auto"/>
              <w:ind w:right="-270"/>
              <w:jc w:val="center"/>
              <w:rPr>
                <w:rFonts w:ascii="Traditional Arabic" w:hAnsi="Traditional Arabic" w:cs="Traditional Arabic"/>
                <w:color w:val="000000" w:themeColor="text1"/>
              </w:rPr>
            </w:pPr>
            <w:r w:rsidRPr="00CC3670">
              <w:rPr>
                <w:rFonts w:ascii="Traditional Arabic" w:hAnsi="Traditional Arabic" w:cs="Traditional Arabic"/>
                <w:color w:val="000000" w:themeColor="text1"/>
              </w:rPr>
              <w:t>Saudi Arabia</w:t>
            </w:r>
          </w:p>
          <w:p w14:paraId="56C04E0A" w14:textId="77777777" w:rsidR="00FA15A7" w:rsidRDefault="00FA15A7"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Pr>
            </w:pPr>
          </w:p>
          <w:p w14:paraId="40102AA4" w14:textId="5C7FBFB3" w:rsidR="00FA15A7" w:rsidRPr="00BD28CA" w:rsidRDefault="00FA15A7"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tl/>
              </w:rPr>
            </w:pPr>
          </w:p>
        </w:tc>
      </w:tr>
      <w:tr w:rsidR="00FA15A7" w:rsidRPr="00BD28CA" w14:paraId="734E72DD" w14:textId="77777777" w:rsidTr="006538D7">
        <w:tc>
          <w:tcPr>
            <w:tcW w:w="7235" w:type="dxa"/>
          </w:tcPr>
          <w:p w14:paraId="232D8CDA" w14:textId="77777777" w:rsidR="00FA15A7" w:rsidRPr="00DA6CD5" w:rsidRDefault="00FA15A7" w:rsidP="00600B24">
            <w:pPr>
              <w:spacing w:after="60" w:line="276" w:lineRule="auto"/>
              <w:jc w:val="center"/>
              <w:rPr>
                <w:rFonts w:ascii="Times New Roman" w:eastAsia="Times New Roman" w:hAnsi="Times New Roman"/>
                <w:b/>
                <w:bCs/>
                <w:color w:val="1C1C1C"/>
                <w:sz w:val="28"/>
                <w:szCs w:val="28"/>
              </w:rPr>
            </w:pPr>
            <w:r w:rsidRPr="00DA6CD5">
              <w:rPr>
                <w:rFonts w:ascii="Times New Roman" w:eastAsia="Times New Roman" w:hAnsi="Times New Roman"/>
                <w:b/>
                <w:bCs/>
                <w:color w:val="1C1C1C"/>
              </w:rPr>
              <w:t>A Dissertation submitted to Doctorate Program</w:t>
            </w:r>
          </w:p>
          <w:p w14:paraId="258157BF" w14:textId="77777777" w:rsidR="00FA15A7" w:rsidRPr="00DA6CD5" w:rsidRDefault="00FA15A7" w:rsidP="00600B24">
            <w:pPr>
              <w:spacing w:after="60" w:line="276" w:lineRule="auto"/>
              <w:jc w:val="center"/>
              <w:rPr>
                <w:rFonts w:ascii="Times New Roman" w:eastAsia="Times New Roman" w:hAnsi="Times New Roman"/>
                <w:b/>
                <w:bCs/>
                <w:color w:val="1C1C1C"/>
                <w:sz w:val="28"/>
                <w:szCs w:val="28"/>
              </w:rPr>
            </w:pPr>
            <w:r w:rsidRPr="00DA6CD5">
              <w:rPr>
                <w:rFonts w:ascii="Times New Roman" w:eastAsia="Times New Roman" w:hAnsi="Times New Roman"/>
                <w:b/>
                <w:bCs/>
                <w:color w:val="1C1C1C"/>
              </w:rPr>
              <w:t>In partial fulfillment of the requirements for the Degree of</w:t>
            </w:r>
          </w:p>
          <w:p w14:paraId="01FB7452" w14:textId="77777777" w:rsidR="00DA6CD5" w:rsidRDefault="00FA15A7" w:rsidP="00600B24">
            <w:pPr>
              <w:spacing w:line="276" w:lineRule="auto"/>
              <w:jc w:val="center"/>
              <w:rPr>
                <w:rFonts w:ascii="Times New Roman" w:eastAsia="Times New Roman" w:hAnsi="Times New Roman"/>
                <w:b/>
                <w:bCs/>
                <w:color w:val="1C1C1C"/>
              </w:rPr>
            </w:pPr>
            <w:r w:rsidRPr="00822632">
              <w:rPr>
                <w:rFonts w:ascii="Times New Roman" w:eastAsia="Times New Roman" w:hAnsi="Times New Roman"/>
                <w:b/>
                <w:bCs/>
                <w:color w:val="1C1C1C"/>
              </w:rPr>
              <w:t xml:space="preserve">Doctor of Philosophy (PhD) </w:t>
            </w:r>
          </w:p>
          <w:p w14:paraId="68B3D4E6" w14:textId="77777777" w:rsidR="00DA6CD5" w:rsidRDefault="00FA15A7" w:rsidP="00600B24">
            <w:pPr>
              <w:spacing w:line="276" w:lineRule="auto"/>
              <w:jc w:val="center"/>
              <w:rPr>
                <w:rFonts w:ascii="Times New Roman" w:eastAsia="Times New Roman" w:hAnsi="Times New Roman"/>
                <w:b/>
                <w:bCs/>
                <w:color w:val="1C1C1C"/>
              </w:rPr>
            </w:pPr>
            <w:r w:rsidRPr="00822632">
              <w:rPr>
                <w:rFonts w:ascii="Times New Roman" w:eastAsia="Times New Roman" w:hAnsi="Times New Roman"/>
                <w:b/>
                <w:bCs/>
                <w:color w:val="1C1C1C"/>
              </w:rPr>
              <w:t>In</w:t>
            </w:r>
          </w:p>
          <w:p w14:paraId="6E0FF7FA" w14:textId="26AA2756" w:rsidR="00FA15A7" w:rsidRPr="00DA6CD5" w:rsidRDefault="00FA15A7" w:rsidP="00600B24">
            <w:pPr>
              <w:spacing w:line="276" w:lineRule="auto"/>
              <w:jc w:val="center"/>
              <w:rPr>
                <w:rFonts w:ascii="Times New Roman" w:eastAsia="Times New Roman" w:hAnsi="Times New Roman"/>
                <w:color w:val="1C1C1C"/>
                <w:lang w:val="en"/>
              </w:rPr>
            </w:pPr>
            <w:r w:rsidRPr="00822632">
              <w:rPr>
                <w:rFonts w:ascii="Times New Roman" w:eastAsia="Times New Roman" w:hAnsi="Times New Roman"/>
                <w:b/>
                <w:bCs/>
                <w:color w:val="1C1C1C"/>
              </w:rPr>
              <w:t xml:space="preserve"> </w:t>
            </w:r>
            <w:r w:rsidRPr="00DA6CD5">
              <w:rPr>
                <w:rFonts w:ascii="Times New Roman" w:eastAsia="Times New Roman" w:hAnsi="Times New Roman" w:hint="cs"/>
                <w:color w:val="1C1C1C"/>
                <w:lang w:val="en"/>
              </w:rPr>
              <w:t>Management</w:t>
            </w:r>
          </w:p>
          <w:p w14:paraId="26CBCB99" w14:textId="77777777" w:rsidR="00FA15A7" w:rsidRPr="00FA15A7" w:rsidRDefault="00FA15A7" w:rsidP="00600B24">
            <w:pPr>
              <w:pStyle w:val="a8"/>
              <w:spacing w:before="0" w:beforeAutospacing="0" w:after="0" w:afterAutospacing="0" w:line="276" w:lineRule="auto"/>
              <w:ind w:right="-270"/>
              <w:rPr>
                <w:rFonts w:ascii="Traditional Arabic" w:hAnsi="Traditional Arabic" w:cs="Traditional Arabic"/>
                <w:b/>
                <w:bCs/>
                <w:color w:val="000000" w:themeColor="text1"/>
                <w:sz w:val="36"/>
                <w:szCs w:val="36"/>
                <w:rtl/>
                <w:lang w:val="en"/>
              </w:rPr>
            </w:pPr>
          </w:p>
        </w:tc>
      </w:tr>
      <w:tr w:rsidR="00FA15A7" w:rsidRPr="00BD28CA" w14:paraId="5083DE48" w14:textId="77777777" w:rsidTr="006538D7">
        <w:tc>
          <w:tcPr>
            <w:tcW w:w="7235" w:type="dxa"/>
          </w:tcPr>
          <w:p w14:paraId="239970AA" w14:textId="77777777" w:rsidR="00FA15A7" w:rsidRPr="00BD28CA" w:rsidRDefault="00FA15A7" w:rsidP="00600B24">
            <w:pPr>
              <w:pStyle w:val="a8"/>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r>
    </w:tbl>
    <w:p w14:paraId="6DF356A8" w14:textId="77777777" w:rsidR="00FA15A7" w:rsidRPr="00BD28CA" w:rsidRDefault="00FA15A7" w:rsidP="00600B24">
      <w:pPr>
        <w:spacing w:line="276" w:lineRule="auto"/>
        <w:jc w:val="both"/>
        <w:rPr>
          <w:rFonts w:ascii="Traditional Arabic" w:hAnsi="Traditional Arabic" w:cs="Traditional Arabic"/>
          <w:noProof/>
          <w:color w:val="000000" w:themeColor="text1"/>
          <w:rtl/>
          <w:lang w:bidi="ar-JO"/>
        </w:rPr>
      </w:pPr>
    </w:p>
    <w:p w14:paraId="2B505774" w14:textId="77777777" w:rsidR="00FA15A7" w:rsidRPr="00DA6CD5" w:rsidRDefault="00FA15A7" w:rsidP="00600B24">
      <w:pPr>
        <w:spacing w:line="276" w:lineRule="auto"/>
        <w:jc w:val="both"/>
        <w:rPr>
          <w:rFonts w:asciiTheme="majorBidi" w:hAnsiTheme="majorBidi" w:cstheme="majorBidi"/>
          <w:noProof/>
          <w:color w:val="000000" w:themeColor="text1"/>
          <w:sz w:val="16"/>
          <w:szCs w:val="16"/>
          <w:rtl/>
          <w:lang w:bidi="ar-JO"/>
        </w:rPr>
      </w:pPr>
    </w:p>
    <w:p w14:paraId="1533A477" w14:textId="3BEBC97C" w:rsidR="00FA15A7" w:rsidRPr="00DA6CD5" w:rsidRDefault="00FA15A7" w:rsidP="00600B24">
      <w:pPr>
        <w:pBdr>
          <w:top w:val="nil"/>
          <w:left w:val="nil"/>
          <w:bottom w:val="nil"/>
          <w:right w:val="nil"/>
          <w:between w:val="nil"/>
          <w:bar w:val="nil"/>
        </w:pBdr>
        <w:spacing w:before="50" w:after="50" w:line="276" w:lineRule="auto"/>
        <w:ind w:left="-398" w:right="432"/>
        <w:jc w:val="center"/>
        <w:rPr>
          <w:rFonts w:asciiTheme="majorBidi" w:eastAsia="Arial Unicode MS" w:hAnsiTheme="majorBidi" w:cstheme="majorBidi"/>
          <w:b/>
          <w:bCs/>
          <w:color w:val="000000"/>
          <w:sz w:val="16"/>
          <w:szCs w:val="16"/>
          <w:u w:color="548DD4"/>
          <w:bdr w:val="nil"/>
          <w:rtl/>
          <w:lang w:val="ar-SA"/>
          <w14:textOutline w14:w="12700" w14:cap="flat" w14:cmpd="sng" w14:algn="ctr">
            <w14:noFill/>
            <w14:prstDash w14:val="solid"/>
            <w14:miter w14:lim="400000"/>
          </w14:textOutline>
        </w:rPr>
      </w:pPr>
      <w:r w:rsidRPr="00DA6CD5">
        <w:rPr>
          <w:rFonts w:asciiTheme="majorBidi" w:eastAsia="Times New Roman" w:hAnsiTheme="majorBidi" w:cstheme="majorBidi"/>
          <w:color w:val="1C1C1C"/>
          <w:sz w:val="16"/>
          <w:szCs w:val="16"/>
        </w:rPr>
        <w:t>Academic Year: 2026 AD</w:t>
      </w:r>
      <w:r w:rsidRPr="00DA6CD5">
        <w:rPr>
          <w:rFonts w:asciiTheme="majorBidi" w:eastAsia="Times New Roman" w:hAnsiTheme="majorBidi" w:cstheme="majorBidi"/>
          <w:b/>
          <w:bCs/>
          <w:color w:val="1C1C1C"/>
          <w:sz w:val="16"/>
          <w:szCs w:val="16"/>
          <w:rtl/>
        </w:rPr>
        <w:t> </w:t>
      </w:r>
      <w:r w:rsidRPr="00DA6CD5">
        <w:rPr>
          <w:rFonts w:asciiTheme="majorBidi" w:eastAsia="Times New Roman" w:hAnsiTheme="majorBidi" w:cstheme="majorBidi"/>
          <w:b/>
          <w:bCs/>
          <w:color w:val="1C1C1C"/>
          <w:sz w:val="16"/>
          <w:szCs w:val="16"/>
          <w:rtl/>
        </w:rPr>
        <w:br/>
      </w:r>
      <w:r w:rsidR="00BB500A" w:rsidRPr="00DA6CD5">
        <w:rPr>
          <w:rFonts w:asciiTheme="majorBidi" w:eastAsia="Times New Roman" w:hAnsiTheme="majorBidi" w:cstheme="majorBidi"/>
          <w:color w:val="1C1C1C"/>
          <w:sz w:val="16"/>
          <w:szCs w:val="16"/>
        </w:rPr>
        <w:t>1447</w:t>
      </w:r>
      <w:r w:rsidRPr="00DA6CD5">
        <w:rPr>
          <w:rFonts w:asciiTheme="majorBidi" w:eastAsia="Times New Roman" w:hAnsiTheme="majorBidi" w:cstheme="majorBidi"/>
          <w:color w:val="1C1C1C"/>
          <w:sz w:val="16"/>
          <w:szCs w:val="16"/>
          <w:rtl/>
        </w:rPr>
        <w:t>–</w:t>
      </w:r>
      <w:proofErr w:type="gramStart"/>
      <w:r w:rsidR="00BB500A" w:rsidRPr="00DA6CD5">
        <w:rPr>
          <w:rFonts w:asciiTheme="majorBidi" w:eastAsia="Times New Roman" w:hAnsiTheme="majorBidi" w:cstheme="majorBidi"/>
          <w:color w:val="1C1C1C"/>
          <w:sz w:val="16"/>
          <w:szCs w:val="16"/>
        </w:rPr>
        <w:t xml:space="preserve">1448 </w:t>
      </w:r>
      <w:r w:rsidRPr="00DA6CD5">
        <w:rPr>
          <w:rFonts w:asciiTheme="majorBidi" w:eastAsia="Times New Roman" w:hAnsiTheme="majorBidi" w:cstheme="majorBidi"/>
          <w:color w:val="1C1C1C"/>
          <w:sz w:val="16"/>
          <w:szCs w:val="16"/>
          <w:rtl/>
        </w:rPr>
        <w:t xml:space="preserve"> </w:t>
      </w:r>
      <w:r w:rsidRPr="00DA6CD5">
        <w:rPr>
          <w:rFonts w:asciiTheme="majorBidi" w:eastAsia="Times New Roman" w:hAnsiTheme="majorBidi" w:cstheme="majorBidi"/>
          <w:color w:val="1C1C1C"/>
          <w:sz w:val="16"/>
          <w:szCs w:val="16"/>
        </w:rPr>
        <w:t>AH</w:t>
      </w:r>
      <w:proofErr w:type="gramEnd"/>
    </w:p>
    <w:p w14:paraId="2C4DB7B8" w14:textId="77777777" w:rsidR="00FA15A7" w:rsidRDefault="00FA15A7" w:rsidP="00600B24">
      <w:pPr>
        <w:spacing w:line="276" w:lineRule="auto"/>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br/>
      </w:r>
    </w:p>
    <w:p w14:paraId="61E6BAB3" w14:textId="77777777" w:rsidR="004828F6" w:rsidRDefault="004828F6" w:rsidP="00600B24">
      <w:pPr>
        <w:spacing w:line="276" w:lineRule="auto"/>
        <w:ind w:right="-483"/>
        <w:jc w:val="center"/>
        <w:rPr>
          <w:rFonts w:ascii="Traditional Arabic" w:hAnsi="Traditional Arabic" w:cs="Traditional Arabic"/>
          <w:b/>
          <w:bCs/>
          <w:color w:val="000000" w:themeColor="text1"/>
          <w:sz w:val="28"/>
          <w:szCs w:val="28"/>
        </w:rPr>
      </w:pPr>
    </w:p>
    <w:p w14:paraId="7FE42847"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2902A33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021F9FD6"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63B7B693" w14:textId="5C0E5052" w:rsidR="00B137F4" w:rsidRDefault="00B137F4" w:rsidP="00600B24">
      <w:pPr>
        <w:spacing w:line="276" w:lineRule="auto"/>
        <w:ind w:right="-483"/>
        <w:jc w:val="center"/>
        <w:rPr>
          <w:rFonts w:ascii="Traditional Arabic" w:hAnsi="Traditional Arabic" w:cs="Traditional Arabic"/>
          <w:b/>
          <w:bCs/>
          <w:color w:val="000000" w:themeColor="text1"/>
          <w:sz w:val="28"/>
          <w:szCs w:val="28"/>
          <w:rtl/>
        </w:rPr>
      </w:pPr>
      <w:r w:rsidRPr="00B137F4">
        <w:rPr>
          <w:rFonts w:ascii="Traditional Arabic" w:hAnsi="Traditional Arabic" w:cs="Traditional Arabic"/>
          <w:b/>
          <w:bCs/>
          <w:color w:val="000000" w:themeColor="text1"/>
          <w:sz w:val="36"/>
          <w:szCs w:val="36"/>
          <w:rtl/>
        </w:rPr>
        <w:t xml:space="preserve">﴿وَقَالَ رَبِّ أَوْزِعْنِي أَنْ أَشْكُرَ نِعْمَتَكَ الَّتِي أَنْعَمْتَ عَلَيَّ وَعَلَىٰ وَالِدَيَّ وَأَنْ أَعْمَلَ صَالِحًا </w:t>
      </w:r>
      <w:proofErr w:type="spellStart"/>
      <w:r w:rsidRPr="00B137F4">
        <w:rPr>
          <w:rFonts w:ascii="Traditional Arabic" w:hAnsi="Traditional Arabic" w:cs="Traditional Arabic"/>
          <w:b/>
          <w:bCs/>
          <w:color w:val="000000" w:themeColor="text1"/>
          <w:sz w:val="36"/>
          <w:szCs w:val="36"/>
          <w:rtl/>
        </w:rPr>
        <w:t>تَرْضَاهُ</w:t>
      </w:r>
      <w:proofErr w:type="spellEnd"/>
      <w:r w:rsidRPr="00B137F4">
        <w:rPr>
          <w:rFonts w:ascii="Traditional Arabic" w:hAnsi="Traditional Arabic" w:cs="Traditional Arabic"/>
          <w:b/>
          <w:bCs/>
          <w:color w:val="000000" w:themeColor="text1"/>
          <w:sz w:val="36"/>
          <w:szCs w:val="36"/>
          <w:rtl/>
        </w:rPr>
        <w:t xml:space="preserve"> وَأَدْخِلْنِي بِرَحْمَتِكَ فِي عِبَادِكَ الصَّالِحِينَ﴾</w:t>
      </w:r>
      <w:r>
        <w:rPr>
          <w:rFonts w:ascii="Traditional Arabic" w:hAnsi="Traditional Arabic" w:cs="Traditional Arabic" w:hint="cs"/>
          <w:b/>
          <w:bCs/>
          <w:color w:val="000000" w:themeColor="text1"/>
          <w:sz w:val="28"/>
          <w:szCs w:val="28"/>
          <w:rtl/>
        </w:rPr>
        <w:t xml:space="preserve"> </w:t>
      </w:r>
    </w:p>
    <w:p w14:paraId="58019C2B" w14:textId="2C2C4BFB" w:rsidR="00B137F4" w:rsidRPr="004828F6" w:rsidRDefault="00B137F4" w:rsidP="00600B24">
      <w:pPr>
        <w:spacing w:line="276" w:lineRule="auto"/>
        <w:ind w:right="-483"/>
        <w:jc w:val="right"/>
        <w:rPr>
          <w:rFonts w:ascii="Traditional Arabic" w:hAnsi="Traditional Arabic" w:cs="Traditional Arabic"/>
          <w:b/>
          <w:bCs/>
          <w:color w:val="000000" w:themeColor="text1"/>
          <w:sz w:val="28"/>
          <w:szCs w:val="28"/>
          <w:rtl/>
        </w:rPr>
      </w:pPr>
      <w:proofErr w:type="gramStart"/>
      <w:r>
        <w:rPr>
          <w:rFonts w:ascii="Traditional Arabic" w:hAnsi="Traditional Arabic" w:cs="Traditional Arabic"/>
          <w:b/>
          <w:bCs/>
          <w:i/>
          <w:iCs/>
          <w:color w:val="000000" w:themeColor="text1"/>
          <w:sz w:val="28"/>
          <w:szCs w:val="28"/>
        </w:rPr>
        <w:t>)</w:t>
      </w:r>
      <w:r w:rsidRPr="004828F6">
        <w:rPr>
          <w:rFonts w:ascii="Traditional Arabic" w:hAnsi="Traditional Arabic" w:cs="Traditional Arabic"/>
          <w:b/>
          <w:bCs/>
          <w:i/>
          <w:iCs/>
          <w:color w:val="000000" w:themeColor="text1"/>
          <w:sz w:val="28"/>
          <w:szCs w:val="28"/>
          <w:rtl/>
        </w:rPr>
        <w:t>سورة</w:t>
      </w:r>
      <w:proofErr w:type="gramEnd"/>
      <w:r w:rsidRPr="004828F6">
        <w:rPr>
          <w:rFonts w:ascii="Traditional Arabic" w:hAnsi="Traditional Arabic" w:cs="Traditional Arabic"/>
          <w:b/>
          <w:bCs/>
          <w:i/>
          <w:iCs/>
          <w:color w:val="000000" w:themeColor="text1"/>
          <w:sz w:val="28"/>
          <w:szCs w:val="28"/>
          <w:rtl/>
        </w:rPr>
        <w:t xml:space="preserve"> النمل، الآية: 19</w:t>
      </w:r>
      <w:r>
        <w:rPr>
          <w:rFonts w:ascii="Traditional Arabic" w:hAnsi="Traditional Arabic" w:cs="Traditional Arabic" w:hint="cs"/>
          <w:b/>
          <w:bCs/>
          <w:i/>
          <w:iCs/>
          <w:color w:val="000000" w:themeColor="text1"/>
          <w:sz w:val="28"/>
          <w:szCs w:val="28"/>
          <w:rtl/>
        </w:rPr>
        <w:t>)</w:t>
      </w:r>
    </w:p>
    <w:p w14:paraId="417D78A9"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61C9339"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5E34885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088C395"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F6436C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132297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6E78A8A7"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502A61C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4001A71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4613D52B"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8B679BC" w14:textId="77777777" w:rsidR="00B137F4" w:rsidRDefault="00B137F4" w:rsidP="00405EC2">
      <w:pPr>
        <w:spacing w:line="276" w:lineRule="auto"/>
        <w:ind w:right="-483"/>
        <w:rPr>
          <w:rFonts w:ascii="Traditional Arabic" w:hAnsi="Traditional Arabic" w:cs="Traditional Arabic"/>
          <w:b/>
          <w:bCs/>
          <w:color w:val="000000" w:themeColor="text1"/>
          <w:sz w:val="28"/>
          <w:szCs w:val="28"/>
        </w:rPr>
      </w:pPr>
    </w:p>
    <w:p w14:paraId="41B28048"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021C35E1" w14:textId="3A7AF622" w:rsidR="004828F6" w:rsidRPr="004828F6" w:rsidRDefault="00B137F4" w:rsidP="00600B24">
      <w:pPr>
        <w:spacing w:line="276" w:lineRule="auto"/>
        <w:ind w:right="-483"/>
        <w:jc w:val="center"/>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الاهداء وال</w:t>
      </w:r>
      <w:r w:rsidR="004828F6" w:rsidRPr="004828F6">
        <w:rPr>
          <w:rFonts w:ascii="Traditional Arabic" w:hAnsi="Traditional Arabic" w:cs="Traditional Arabic"/>
          <w:b/>
          <w:bCs/>
          <w:color w:val="000000" w:themeColor="text1"/>
          <w:sz w:val="28"/>
          <w:szCs w:val="28"/>
          <w:rtl/>
        </w:rPr>
        <w:t>شكر و</w:t>
      </w:r>
      <w:r>
        <w:rPr>
          <w:rFonts w:ascii="Traditional Arabic" w:hAnsi="Traditional Arabic" w:cs="Traditional Arabic" w:hint="cs"/>
          <w:b/>
          <w:bCs/>
          <w:color w:val="000000" w:themeColor="text1"/>
          <w:sz w:val="28"/>
          <w:szCs w:val="28"/>
          <w:rtl/>
        </w:rPr>
        <w:t>ال</w:t>
      </w:r>
      <w:r w:rsidR="004828F6" w:rsidRPr="004828F6">
        <w:rPr>
          <w:rFonts w:ascii="Traditional Arabic" w:hAnsi="Traditional Arabic" w:cs="Traditional Arabic"/>
          <w:b/>
          <w:bCs/>
          <w:color w:val="000000" w:themeColor="text1"/>
          <w:sz w:val="28"/>
          <w:szCs w:val="28"/>
          <w:rtl/>
        </w:rPr>
        <w:t>تقدير</w:t>
      </w:r>
    </w:p>
    <w:p w14:paraId="49657C0A" w14:textId="139CD392"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الحمد لله رب العالمين، حمدًا يليق بجلال وجهه وعظيم سلطانه، حمدًا يوافي نعمه ويكافئ مزيده، فهو سبحانه وليُّ النعم، ومفيض الفضل، </w:t>
      </w:r>
      <w:r w:rsidR="00B137F4" w:rsidRPr="00766D1F">
        <w:rPr>
          <w:rFonts w:ascii="Traditional Arabic" w:hAnsi="Traditional Arabic" w:cs="Traditional Arabic" w:hint="cs"/>
          <w:color w:val="000000" w:themeColor="text1"/>
          <w:sz w:val="28"/>
          <w:szCs w:val="28"/>
          <w:rtl/>
        </w:rPr>
        <w:t xml:space="preserve">وبيده </w:t>
      </w:r>
      <w:proofErr w:type="gramStart"/>
      <w:r w:rsidR="00B137F4" w:rsidRPr="00766D1F">
        <w:rPr>
          <w:rFonts w:ascii="Traditional Arabic" w:hAnsi="Traditional Arabic" w:cs="Traditional Arabic" w:hint="cs"/>
          <w:color w:val="000000" w:themeColor="text1"/>
          <w:sz w:val="28"/>
          <w:szCs w:val="28"/>
          <w:rtl/>
        </w:rPr>
        <w:t xml:space="preserve">التوفيق </w:t>
      </w:r>
      <w:r w:rsidR="00B137F4" w:rsidRPr="00766D1F">
        <w:rPr>
          <w:rFonts w:ascii="Traditional Arabic" w:hAnsi="Traditional Arabic" w:cs="Traditional Arabic" w:hint="eastAsia"/>
          <w:color w:val="000000" w:themeColor="text1"/>
          <w:sz w:val="28"/>
          <w:szCs w:val="28"/>
          <w:rtl/>
        </w:rPr>
        <w:t>،</w:t>
      </w:r>
      <w:r w:rsidRPr="00766D1F">
        <w:rPr>
          <w:rFonts w:ascii="Traditional Arabic" w:hAnsi="Traditional Arabic" w:cs="Traditional Arabic"/>
          <w:color w:val="000000" w:themeColor="text1"/>
          <w:sz w:val="28"/>
          <w:szCs w:val="28"/>
          <w:rtl/>
        </w:rPr>
        <w:t>والسداد</w:t>
      </w:r>
      <w:proofErr w:type="gramEnd"/>
      <w:r w:rsidRPr="00766D1F">
        <w:rPr>
          <w:rFonts w:ascii="Traditional Arabic" w:hAnsi="Traditional Arabic" w:cs="Traditional Arabic"/>
          <w:color w:val="000000" w:themeColor="text1"/>
          <w:sz w:val="28"/>
          <w:szCs w:val="28"/>
          <w:rtl/>
        </w:rPr>
        <w:t xml:space="preserve">. نحمده تعالى أن يسَّر بعد عسر، وأعان بعد ضعف، وبلَّغ بعد طول سعيٍ واجتهاد، والصلاة والسلام على سيدنا محمد، خاتم الأنبياء والمرسلين، وعلى </w:t>
      </w:r>
      <w:proofErr w:type="spellStart"/>
      <w:r w:rsidRPr="00766D1F">
        <w:rPr>
          <w:rFonts w:ascii="Traditional Arabic" w:hAnsi="Traditional Arabic" w:cs="Traditional Arabic"/>
          <w:color w:val="000000" w:themeColor="text1"/>
          <w:sz w:val="28"/>
          <w:szCs w:val="28"/>
          <w:rtl/>
        </w:rPr>
        <w:t>آله</w:t>
      </w:r>
      <w:proofErr w:type="spellEnd"/>
      <w:r w:rsidRPr="00766D1F">
        <w:rPr>
          <w:rFonts w:ascii="Traditional Arabic" w:hAnsi="Traditional Arabic" w:cs="Traditional Arabic"/>
          <w:color w:val="000000" w:themeColor="text1"/>
          <w:sz w:val="28"/>
          <w:szCs w:val="28"/>
          <w:rtl/>
        </w:rPr>
        <w:t xml:space="preserve"> وصحبه أجمعين</w:t>
      </w:r>
      <w:r w:rsidRPr="00766D1F">
        <w:rPr>
          <w:rFonts w:ascii="Traditional Arabic" w:hAnsi="Traditional Arabic" w:cs="Traditional Arabic"/>
          <w:color w:val="000000" w:themeColor="text1"/>
          <w:sz w:val="28"/>
          <w:szCs w:val="28"/>
        </w:rPr>
        <w:t>.</w:t>
      </w:r>
    </w:p>
    <w:p w14:paraId="5554798D" w14:textId="1A9EC90C" w:rsidR="004828F6" w:rsidRPr="00766D1F" w:rsidRDefault="004828F6" w:rsidP="004F627D">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ومن أسمى صور الوفاء الاعتراف بالفضل لأهله، ومن تمام الشكر ردُّ الجميل إلى أصحابه؛ لذا يشرفني أن أتقدم بخالص الشكر وعظيم الامتنان إلى جامعة </w:t>
      </w:r>
      <w:proofErr w:type="spellStart"/>
      <w:r w:rsidRPr="00766D1F">
        <w:rPr>
          <w:rFonts w:ascii="Traditional Arabic" w:hAnsi="Traditional Arabic" w:cs="Traditional Arabic"/>
          <w:color w:val="000000" w:themeColor="text1"/>
          <w:sz w:val="28"/>
          <w:szCs w:val="28"/>
          <w:rtl/>
        </w:rPr>
        <w:t>ميداوشن</w:t>
      </w:r>
      <w:proofErr w:type="spellEnd"/>
      <w:r w:rsidRPr="00766D1F">
        <w:rPr>
          <w:rFonts w:ascii="Traditional Arabic" w:hAnsi="Traditional Arabic" w:cs="Traditional Arabic"/>
          <w:color w:val="000000" w:themeColor="text1"/>
          <w:sz w:val="28"/>
          <w:szCs w:val="28"/>
          <w:rtl/>
        </w:rPr>
        <w:t xml:space="preserve"> قيادةً ومنسوبين، على ما أولوني من ثقة بإتاحة فرصة الالتحاق بهذا البرنامج،</w:t>
      </w:r>
      <w:r w:rsidRPr="00515B4C">
        <w:rPr>
          <w:rFonts w:ascii="Traditional Arabic" w:hAnsi="Traditional Arabic" w:cs="Traditional Arabic"/>
          <w:color w:val="EE0000"/>
          <w:sz w:val="28"/>
          <w:szCs w:val="28"/>
          <w:rtl/>
        </w:rPr>
        <w:t xml:space="preserve"> كما أتقدم بجزيل الشكر </w:t>
      </w:r>
      <w:r w:rsidR="004F627D" w:rsidRPr="00515B4C">
        <w:rPr>
          <w:rFonts w:ascii="Traditional Arabic" w:hAnsi="Traditional Arabic" w:cs="Traditional Arabic"/>
          <w:color w:val="EE0000"/>
          <w:sz w:val="28"/>
          <w:szCs w:val="28"/>
          <w:rtl/>
        </w:rPr>
        <w:t>وعظيم الامتنان إلى أعضاء لجنة الإشراف الكرام، الذين كان لتوجيهاتهم العلمية القيّمة وملاحظاتهم الدقيقة ومتابعتهم المستمرة ودعمهم المتواصل بالغ الأثر في إنجاز هذه الرسالة وإتمامها</w:t>
      </w:r>
      <w:r w:rsidR="004F627D" w:rsidRPr="00515B4C">
        <w:rPr>
          <w:rFonts w:ascii="Traditional Arabic" w:hAnsi="Traditional Arabic" w:cs="Traditional Arabic" w:hint="cs"/>
          <w:color w:val="EE0000"/>
          <w:sz w:val="28"/>
          <w:szCs w:val="28"/>
          <w:rtl/>
        </w:rPr>
        <w:t xml:space="preserve">، واخص بالشكر سعادة الدكتورة هبة على جهودها </w:t>
      </w:r>
      <w:proofErr w:type="spellStart"/>
      <w:r w:rsidR="004F627D" w:rsidRPr="00515B4C">
        <w:rPr>
          <w:rFonts w:ascii="Traditional Arabic" w:hAnsi="Traditional Arabic" w:cs="Traditional Arabic" w:hint="cs"/>
          <w:color w:val="EE0000"/>
          <w:sz w:val="28"/>
          <w:szCs w:val="28"/>
          <w:rtl/>
        </w:rPr>
        <w:t>المبذوله</w:t>
      </w:r>
      <w:proofErr w:type="spellEnd"/>
      <w:r w:rsidR="004F627D" w:rsidRPr="00515B4C">
        <w:rPr>
          <w:rFonts w:ascii="Traditional Arabic" w:hAnsi="Traditional Arabic" w:cs="Traditional Arabic" w:hint="cs"/>
          <w:color w:val="EE0000"/>
          <w:sz w:val="28"/>
          <w:szCs w:val="28"/>
          <w:rtl/>
        </w:rPr>
        <w:t xml:space="preserve">، </w:t>
      </w:r>
      <w:r w:rsidR="004F627D">
        <w:rPr>
          <w:rFonts w:ascii="Traditional Arabic" w:hAnsi="Traditional Arabic" w:cs="Traditional Arabic" w:hint="cs"/>
          <w:color w:val="000000" w:themeColor="text1"/>
          <w:sz w:val="28"/>
          <w:szCs w:val="28"/>
          <w:rtl/>
        </w:rPr>
        <w:t xml:space="preserve">كما اشكر </w:t>
      </w:r>
      <w:r w:rsidRPr="00766D1F">
        <w:rPr>
          <w:rFonts w:ascii="Traditional Arabic" w:hAnsi="Traditional Arabic" w:cs="Traditional Arabic"/>
          <w:color w:val="000000" w:themeColor="text1"/>
          <w:sz w:val="28"/>
          <w:szCs w:val="28"/>
          <w:rtl/>
        </w:rPr>
        <w:t>كلية الإدارة على ما وجدته من تعاونٍ كريم، وتسهيلاتٍ مثمرة وبيئةٍ أكاديميةٍ محفزة أسهمت في إنجاز هذه الرحلة العلمية</w:t>
      </w:r>
      <w:r w:rsidRPr="00766D1F">
        <w:rPr>
          <w:rFonts w:ascii="Traditional Arabic" w:hAnsi="Traditional Arabic" w:cs="Traditional Arabic"/>
          <w:color w:val="000000" w:themeColor="text1"/>
          <w:sz w:val="28"/>
          <w:szCs w:val="28"/>
        </w:rPr>
        <w:t>.</w:t>
      </w:r>
    </w:p>
    <w:p w14:paraId="24C801F9" w14:textId="793D204B"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lastRenderedPageBreak/>
        <w:t>كما أعبر عن بالغ تقديري وامتناني لقسم الإدارة</w:t>
      </w:r>
      <w:r w:rsidR="004F627D">
        <w:rPr>
          <w:rFonts w:ascii="Traditional Arabic" w:hAnsi="Traditional Arabic" w:cs="Traditional Arabic" w:hint="cs"/>
          <w:color w:val="000000" w:themeColor="text1"/>
          <w:sz w:val="28"/>
          <w:szCs w:val="28"/>
          <w:rtl/>
        </w:rPr>
        <w:t xml:space="preserve"> </w:t>
      </w:r>
      <w:r w:rsidRPr="00766D1F">
        <w:rPr>
          <w:rFonts w:ascii="Traditional Arabic" w:hAnsi="Traditional Arabic" w:cs="Traditional Arabic"/>
          <w:color w:val="000000" w:themeColor="text1"/>
          <w:sz w:val="28"/>
          <w:szCs w:val="28"/>
          <w:rtl/>
        </w:rPr>
        <w:t>ولسعادة أعضاء هيئة التدريس، الذين كان لهم بالغ الأثر في إثراء معارفي وتنمية مداركي وتعزيز قدراتي البحثية بما قدموه من علمٍ راسخ وتوجيهٍ مخلص ودعمٍ أكاديمي كريم سيبقى أثره راسخًا في مسيرتي العلمية والمهنية</w:t>
      </w:r>
      <w:r w:rsidRPr="00766D1F">
        <w:rPr>
          <w:rFonts w:ascii="Traditional Arabic" w:hAnsi="Traditional Arabic" w:cs="Traditional Arabic"/>
          <w:color w:val="000000" w:themeColor="text1"/>
          <w:sz w:val="28"/>
          <w:szCs w:val="28"/>
        </w:rPr>
        <w:t>.</w:t>
      </w:r>
    </w:p>
    <w:p w14:paraId="28006894" w14:textId="789128B8"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أما أصدق كلمات الامتنان وأعمق مشاعر الوفاء فأهديها إلى والدي الغالي </w:t>
      </w:r>
      <w:proofErr w:type="gramStart"/>
      <w:r w:rsidRPr="00766D1F">
        <w:rPr>
          <w:rFonts w:ascii="Traditional Arabic" w:hAnsi="Traditional Arabic" w:cs="Traditional Arabic"/>
          <w:color w:val="000000" w:themeColor="text1"/>
          <w:sz w:val="28"/>
          <w:szCs w:val="28"/>
          <w:rtl/>
        </w:rPr>
        <w:t>عبدالله</w:t>
      </w:r>
      <w:proofErr w:type="gramEnd"/>
      <w:r w:rsidRPr="00766D1F">
        <w:rPr>
          <w:rFonts w:ascii="Traditional Arabic" w:hAnsi="Traditional Arabic" w:cs="Traditional Arabic"/>
          <w:color w:val="000000" w:themeColor="text1"/>
          <w:sz w:val="28"/>
          <w:szCs w:val="28"/>
          <w:rtl/>
        </w:rPr>
        <w:t xml:space="preserve"> بن سليمان المحيميد ـ رحمه الله رحمةً واسعة ـ، الذي كان أول من آمن بقدرتي وغرس في نفسي حب العلم ورباني على الجد والاجتهاد وظل دعمه وتشجيعه نبراسًا أنار لي طريق الطموح. أسأل الله الكريم أن </w:t>
      </w:r>
      <w:proofErr w:type="spellStart"/>
      <w:r w:rsidRPr="00766D1F">
        <w:rPr>
          <w:rFonts w:ascii="Traditional Arabic" w:hAnsi="Traditional Arabic" w:cs="Traditional Arabic"/>
          <w:color w:val="000000" w:themeColor="text1"/>
          <w:sz w:val="28"/>
          <w:szCs w:val="28"/>
          <w:rtl/>
        </w:rPr>
        <w:t>يتغمده</w:t>
      </w:r>
      <w:proofErr w:type="spellEnd"/>
      <w:r w:rsidRPr="00766D1F">
        <w:rPr>
          <w:rFonts w:ascii="Traditional Arabic" w:hAnsi="Traditional Arabic" w:cs="Traditional Arabic"/>
          <w:color w:val="000000" w:themeColor="text1"/>
          <w:sz w:val="28"/>
          <w:szCs w:val="28"/>
          <w:rtl/>
        </w:rPr>
        <w:t xml:space="preserve"> بواسع رحمته وأن يرفع منزلته في أعلى عليين وأن يجمعني به في الفردوس الأعلى من الجنة</w:t>
      </w:r>
      <w:r w:rsidRPr="00766D1F">
        <w:rPr>
          <w:rFonts w:ascii="Traditional Arabic" w:hAnsi="Traditional Arabic" w:cs="Traditional Arabic"/>
          <w:color w:val="000000" w:themeColor="text1"/>
          <w:sz w:val="28"/>
          <w:szCs w:val="28"/>
        </w:rPr>
        <w:t>.</w:t>
      </w:r>
    </w:p>
    <w:p w14:paraId="32B8B54E" w14:textId="153DF2C2"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وإلى والدتي الغالية رقية بنت </w:t>
      </w:r>
      <w:proofErr w:type="gramStart"/>
      <w:r w:rsidRPr="00766D1F">
        <w:rPr>
          <w:rFonts w:ascii="Traditional Arabic" w:hAnsi="Traditional Arabic" w:cs="Traditional Arabic"/>
          <w:color w:val="000000" w:themeColor="text1"/>
          <w:sz w:val="28"/>
          <w:szCs w:val="28"/>
          <w:rtl/>
        </w:rPr>
        <w:t>عبدالرحمن</w:t>
      </w:r>
      <w:proofErr w:type="gramEnd"/>
      <w:r w:rsidRPr="00766D1F">
        <w:rPr>
          <w:rFonts w:ascii="Traditional Arabic" w:hAnsi="Traditional Arabic" w:cs="Traditional Arabic"/>
          <w:color w:val="000000" w:themeColor="text1"/>
          <w:sz w:val="28"/>
          <w:szCs w:val="28"/>
          <w:rtl/>
        </w:rPr>
        <w:t xml:space="preserve"> المحيميد، التي كانت ولا تزال مصدر الحنان ونبع الدعاء وعنوان التضحية والعطاء والتي لم تدخر جهدًا في دعمي ومساندتي في جميع مراحل حياتي. كلمات الشكر مهما بلغت لن تفيها حقها وأسأل الله أن يحفظها ويمتعها بموفور الصحة والعافية ويبارك في عمرها وعملها ويجعل كل ما قدمته لي في موازين حسناتها</w:t>
      </w:r>
      <w:r w:rsidRPr="00766D1F">
        <w:rPr>
          <w:rFonts w:ascii="Traditional Arabic" w:hAnsi="Traditional Arabic" w:cs="Traditional Arabic"/>
          <w:color w:val="000000" w:themeColor="text1"/>
          <w:sz w:val="28"/>
          <w:szCs w:val="28"/>
        </w:rPr>
        <w:t>.</w:t>
      </w:r>
    </w:p>
    <w:p w14:paraId="73104C5F" w14:textId="78D72110"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ووفاءً لجميل والديَّ واعترافًا بعظيم فضلهما فإنني أهدي ثمرة هذا الإنجاز إليهما؛ فهما</w:t>
      </w:r>
      <w:r w:rsidR="004F627D">
        <w:rPr>
          <w:rFonts w:ascii="Traditional Arabic" w:hAnsi="Traditional Arabic" w:cs="Traditional Arabic" w:hint="cs"/>
          <w:color w:val="000000" w:themeColor="text1"/>
          <w:sz w:val="28"/>
          <w:szCs w:val="28"/>
          <w:rtl/>
        </w:rPr>
        <w:t xml:space="preserve"> </w:t>
      </w:r>
      <w:r w:rsidRPr="00766D1F">
        <w:rPr>
          <w:rFonts w:ascii="Traditional Arabic" w:hAnsi="Traditional Arabic" w:cs="Traditional Arabic"/>
          <w:color w:val="000000" w:themeColor="text1"/>
          <w:sz w:val="28"/>
          <w:szCs w:val="28"/>
          <w:rtl/>
        </w:rPr>
        <w:t>بعد فضل الله تعالى من غرسا في نفسي حب العلم وأيقظا في قلبي الطموح وربّياني على المثابرة والإصرار فكانا أساس كل نجاحٍ حققته</w:t>
      </w:r>
      <w:r w:rsidRPr="00766D1F">
        <w:rPr>
          <w:rFonts w:ascii="Traditional Arabic" w:hAnsi="Traditional Arabic" w:cs="Traditional Arabic"/>
          <w:color w:val="000000" w:themeColor="text1"/>
          <w:sz w:val="28"/>
          <w:szCs w:val="28"/>
        </w:rPr>
        <w:t>.</w:t>
      </w:r>
    </w:p>
    <w:p w14:paraId="534ECCF3" w14:textId="4EF4B808"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كما يسعدني أن أتقدم بخالص الشكر وعظيم التقدير إلى زوجي الغالي الأستاذ </w:t>
      </w:r>
      <w:proofErr w:type="gramStart"/>
      <w:r w:rsidRPr="00766D1F">
        <w:rPr>
          <w:rFonts w:ascii="Traditional Arabic" w:hAnsi="Traditional Arabic" w:cs="Traditional Arabic"/>
          <w:color w:val="000000" w:themeColor="text1"/>
          <w:sz w:val="28"/>
          <w:szCs w:val="28"/>
          <w:rtl/>
        </w:rPr>
        <w:t>عبدالعزيز</w:t>
      </w:r>
      <w:proofErr w:type="gramEnd"/>
      <w:r w:rsidRPr="00766D1F">
        <w:rPr>
          <w:rFonts w:ascii="Traditional Arabic" w:hAnsi="Traditional Arabic" w:cs="Traditional Arabic"/>
          <w:color w:val="000000" w:themeColor="text1"/>
          <w:sz w:val="28"/>
          <w:szCs w:val="28"/>
          <w:rtl/>
        </w:rPr>
        <w:t xml:space="preserve"> </w:t>
      </w:r>
      <w:proofErr w:type="gramStart"/>
      <w:r w:rsidRPr="00766D1F">
        <w:rPr>
          <w:rFonts w:ascii="Traditional Arabic" w:hAnsi="Traditional Arabic" w:cs="Traditional Arabic"/>
          <w:color w:val="000000" w:themeColor="text1"/>
          <w:sz w:val="28"/>
          <w:szCs w:val="28"/>
          <w:rtl/>
        </w:rPr>
        <w:t>عبدالرحمن</w:t>
      </w:r>
      <w:proofErr w:type="gramEnd"/>
      <w:r w:rsidRPr="00766D1F">
        <w:rPr>
          <w:rFonts w:ascii="Traditional Arabic" w:hAnsi="Traditional Arabic" w:cs="Traditional Arabic"/>
          <w:color w:val="000000" w:themeColor="text1"/>
          <w:sz w:val="28"/>
          <w:szCs w:val="28"/>
          <w:rtl/>
        </w:rPr>
        <w:t xml:space="preserve"> الغماس، الذي كان خير شريكٍ في هذه الرحلة وخير معينٍ في مواجهة تحدياتها بما أحاطني به من دعمٍ نفسي وتشجيعٍ مستمر وصبرٍ جميل وإيمانٍ دائم بقدرتي على تحقيق هذا الإنجاز. فله مني خالص المحبة وصادق الدعاء وعظيم الامتنان</w:t>
      </w:r>
      <w:r w:rsidRPr="00766D1F">
        <w:rPr>
          <w:rFonts w:ascii="Traditional Arabic" w:hAnsi="Traditional Arabic" w:cs="Traditional Arabic"/>
          <w:color w:val="000000" w:themeColor="text1"/>
          <w:sz w:val="28"/>
          <w:szCs w:val="28"/>
        </w:rPr>
        <w:t>.</w:t>
      </w:r>
    </w:p>
    <w:p w14:paraId="11196A9C" w14:textId="539F5C18"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وأتوجه بالشكر والمحبة إلى إخوتي وأخواتي، سندي بعد الله الذين أحاطوني بدعمهم وصدق مشاعرهم وتشجيعهم المتواصل فكانوا خير معينٍ في هذه المسيرة وأسأل الله أن يحفظهم ويديم عليهم نعمة الصحة والعافية</w:t>
      </w:r>
      <w:r w:rsidRPr="00766D1F">
        <w:rPr>
          <w:rFonts w:ascii="Traditional Arabic" w:hAnsi="Traditional Arabic" w:cs="Traditional Arabic"/>
          <w:color w:val="000000" w:themeColor="text1"/>
          <w:sz w:val="28"/>
          <w:szCs w:val="28"/>
        </w:rPr>
        <w:t>.</w:t>
      </w:r>
    </w:p>
    <w:p w14:paraId="171B9E78" w14:textId="47B506D7"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وإلى أبنائي، بهجة العمر وضياء الحياة ومصدر الإلهام والأمل أهدي محبتي ودعائي وأسأل الله أن يحفظهم ويوفقهم ويجعل لهم من كل خيرٍ أوفر الحظ والنصيب</w:t>
      </w:r>
      <w:r w:rsidRPr="00766D1F">
        <w:rPr>
          <w:rFonts w:ascii="Traditional Arabic" w:hAnsi="Traditional Arabic" w:cs="Traditional Arabic"/>
          <w:color w:val="000000" w:themeColor="text1"/>
          <w:sz w:val="28"/>
          <w:szCs w:val="28"/>
        </w:rPr>
        <w:t>.</w:t>
      </w:r>
    </w:p>
    <w:p w14:paraId="199B1320" w14:textId="55FB96BE"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كما أتقدم بخالص الشكر والتقدير لكل من أسهم في دعمي أو شجعني أو قدَّم لي نصحًا أو دعا لي بظهر الغيب من قريبٍ أو بعيد فجزى الله الجميع عني خير الجزاء وجعل إحسانهم في موازين حسناتهم</w:t>
      </w:r>
      <w:r w:rsidRPr="00766D1F">
        <w:rPr>
          <w:rFonts w:ascii="Traditional Arabic" w:hAnsi="Traditional Arabic" w:cs="Traditional Arabic"/>
          <w:color w:val="000000" w:themeColor="text1"/>
          <w:sz w:val="28"/>
          <w:szCs w:val="28"/>
        </w:rPr>
        <w:t>.</w:t>
      </w:r>
    </w:p>
    <w:p w14:paraId="6D396892" w14:textId="12FEF50C" w:rsidR="004828F6" w:rsidRPr="00766D1F" w:rsidRDefault="004828F6" w:rsidP="00766D1F">
      <w:pPr>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وفي الختام أحمد الله سبحانه وتعالى الذي بنعمته تتم الصالحات، وأسأله أن يجعل هذا العمل خالصًا لوجهه الكريم وأن ينفع به ويبارك فيه ويجعله لبنةً نافعةً في خدمة العلم والمعرفة وأن يكتب لي به الأجر في الدنيا والآخرة إنه ولي ذلك والقادر عليه</w:t>
      </w:r>
      <w:r w:rsidRPr="00766D1F">
        <w:rPr>
          <w:rFonts w:ascii="Traditional Arabic" w:hAnsi="Traditional Arabic" w:cs="Traditional Arabic"/>
          <w:color w:val="000000" w:themeColor="text1"/>
          <w:sz w:val="28"/>
          <w:szCs w:val="28"/>
        </w:rPr>
        <w:t>.</w:t>
      </w:r>
    </w:p>
    <w:p w14:paraId="266103DE" w14:textId="77777777" w:rsidR="00050E1D" w:rsidRDefault="00050E1D" w:rsidP="00600B24">
      <w:pPr>
        <w:spacing w:line="276" w:lineRule="auto"/>
        <w:ind w:right="-483"/>
        <w:jc w:val="center"/>
        <w:rPr>
          <w:rFonts w:ascii="Traditional Arabic" w:hAnsi="Traditional Arabic" w:cs="Traditional Arabic"/>
          <w:b/>
          <w:bCs/>
          <w:color w:val="000000" w:themeColor="text1"/>
          <w:sz w:val="28"/>
          <w:szCs w:val="28"/>
        </w:rPr>
      </w:pPr>
    </w:p>
    <w:p w14:paraId="54AFEB3D"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6D30CE92"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15E0C1B1"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6B515E1D" w14:textId="77777777" w:rsidR="00E70D51" w:rsidRDefault="00E70D51" w:rsidP="00600B24">
      <w:pPr>
        <w:spacing w:line="276" w:lineRule="auto"/>
        <w:ind w:right="-483"/>
        <w:rPr>
          <w:rFonts w:ascii="Traditional Arabic" w:hAnsi="Traditional Arabic" w:cs="Traditional Arabic"/>
          <w:b/>
          <w:bCs/>
          <w:color w:val="000000" w:themeColor="text1"/>
          <w:sz w:val="28"/>
          <w:szCs w:val="28"/>
        </w:rPr>
      </w:pPr>
    </w:p>
    <w:p w14:paraId="76B8997B" w14:textId="77777777" w:rsidR="00E70D51" w:rsidRDefault="00E70D51" w:rsidP="00600B24">
      <w:pPr>
        <w:spacing w:line="276" w:lineRule="auto"/>
        <w:ind w:right="-483"/>
        <w:rPr>
          <w:rFonts w:ascii="Traditional Arabic" w:hAnsi="Traditional Arabic" w:cs="Traditional Arabic"/>
          <w:b/>
          <w:bCs/>
          <w:color w:val="000000" w:themeColor="text1"/>
          <w:sz w:val="28"/>
          <w:szCs w:val="28"/>
        </w:rPr>
      </w:pPr>
    </w:p>
    <w:p w14:paraId="6B401823"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14321127"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35F55A5C"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D70AF82"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E5B70EB"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E6AB869"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777D410C"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7065A56"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31F4530"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AAB9913" w14:textId="77777777" w:rsidR="00766D1F" w:rsidRPr="00515B4C" w:rsidRDefault="00766D1F" w:rsidP="00405EC2">
      <w:pPr>
        <w:spacing w:line="276" w:lineRule="auto"/>
        <w:ind w:right="-483"/>
        <w:jc w:val="center"/>
        <w:rPr>
          <w:rFonts w:ascii="Traditional Arabic" w:hAnsi="Traditional Arabic" w:cs="Traditional Arabic"/>
          <w:b/>
          <w:bCs/>
          <w:color w:val="EE0000"/>
          <w:sz w:val="28"/>
          <w:szCs w:val="28"/>
          <w:rtl/>
        </w:rPr>
      </w:pPr>
    </w:p>
    <w:p w14:paraId="0A5612E8" w14:textId="61ADFC0E" w:rsidR="009A4C5F" w:rsidRPr="00515B4C" w:rsidRDefault="009A4C5F" w:rsidP="00405EC2">
      <w:pPr>
        <w:spacing w:line="276" w:lineRule="auto"/>
        <w:ind w:right="-483"/>
        <w:jc w:val="center"/>
        <w:rPr>
          <w:rFonts w:ascii="Traditional Arabic" w:hAnsi="Traditional Arabic" w:cs="Traditional Arabic"/>
          <w:b/>
          <w:bCs/>
          <w:color w:val="EE0000"/>
          <w:sz w:val="40"/>
          <w:szCs w:val="40"/>
        </w:rPr>
      </w:pPr>
      <w:r w:rsidRPr="00515B4C">
        <w:rPr>
          <w:rFonts w:ascii="Traditional Arabic" w:hAnsi="Traditional Arabic" w:cs="Traditional Arabic" w:hint="cs"/>
          <w:b/>
          <w:bCs/>
          <w:color w:val="EE0000"/>
          <w:sz w:val="40"/>
          <w:szCs w:val="40"/>
          <w:rtl/>
        </w:rPr>
        <w:t>الم</w:t>
      </w:r>
      <w:r w:rsidR="00B137F4" w:rsidRPr="00515B4C">
        <w:rPr>
          <w:rFonts w:ascii="Traditional Arabic" w:hAnsi="Traditional Arabic" w:cs="Traditional Arabic" w:hint="cs"/>
          <w:b/>
          <w:bCs/>
          <w:color w:val="EE0000"/>
          <w:sz w:val="40"/>
          <w:szCs w:val="40"/>
          <w:rtl/>
        </w:rPr>
        <w:t>ستخلص</w:t>
      </w:r>
    </w:p>
    <w:p w14:paraId="42E8A5E9" w14:textId="77777777" w:rsidR="00515B4C" w:rsidRPr="00515B4C" w:rsidRDefault="00515B4C" w:rsidP="00515B4C">
      <w:pPr>
        <w:spacing w:before="100" w:beforeAutospacing="1" w:after="100" w:afterAutospacing="1" w:line="276" w:lineRule="auto"/>
        <w:rPr>
          <w:rFonts w:ascii="Traditional Arabic" w:hAnsi="Traditional Arabic" w:cs="Traditional Arabic"/>
          <w:color w:val="EE0000"/>
          <w:sz w:val="36"/>
          <w:szCs w:val="36"/>
        </w:rPr>
      </w:pPr>
      <w:r w:rsidRPr="00515B4C">
        <w:rPr>
          <w:rFonts w:ascii="Traditional Arabic" w:hAnsi="Traditional Arabic" w:cs="Traditional Arabic"/>
          <w:color w:val="EE0000"/>
          <w:sz w:val="36"/>
          <w:szCs w:val="36"/>
          <w:rtl/>
        </w:rPr>
        <w:t>هدفت الدراسة إلى التعرف على تأثير التحول الرقمي على جودة الحياة الوظيفية، مع تحليل الدور الوسيط للقيادة التحويلية، بالتطبيق على العاملين في أمانة منطقة القصيم. كما هدفت إلى قياس تأثير التحول الرقمي على جودة الحياة الوظيفية والقيادة التحويلية، وقياس تأثير القيادة التحويلية على جودة الحياة الوظيفية، واختبار التأثير غير المباشر للتحول الرقمي على جودة الحياة الوظيفية عند توسيط القيادة التحويلية، بالإضافة إلى الكشف عن الفروق في استجابات العاملين وفقًا لبعض المتغيرات الديموغرافية</w:t>
      </w:r>
      <w:r w:rsidRPr="00515B4C">
        <w:rPr>
          <w:rFonts w:ascii="Traditional Arabic" w:hAnsi="Traditional Arabic" w:cs="Traditional Arabic"/>
          <w:color w:val="EE0000"/>
          <w:sz w:val="36"/>
          <w:szCs w:val="36"/>
        </w:rPr>
        <w:t>.</w:t>
      </w:r>
    </w:p>
    <w:p w14:paraId="7231B5A1" w14:textId="77777777" w:rsidR="00515B4C" w:rsidRPr="00515B4C" w:rsidRDefault="00515B4C" w:rsidP="00515B4C">
      <w:pPr>
        <w:spacing w:before="100" w:beforeAutospacing="1" w:after="100" w:afterAutospacing="1" w:line="276" w:lineRule="auto"/>
        <w:rPr>
          <w:rFonts w:ascii="Traditional Arabic" w:hAnsi="Traditional Arabic" w:cs="Traditional Arabic"/>
          <w:color w:val="EE0000"/>
          <w:sz w:val="36"/>
          <w:szCs w:val="36"/>
        </w:rPr>
      </w:pPr>
      <w:r w:rsidRPr="00515B4C">
        <w:rPr>
          <w:rFonts w:ascii="Traditional Arabic" w:hAnsi="Traditional Arabic" w:cs="Traditional Arabic"/>
          <w:color w:val="EE0000"/>
          <w:sz w:val="36"/>
          <w:szCs w:val="36"/>
          <w:rtl/>
        </w:rPr>
        <w:t>اتبعت الدراسة المنهج الوصفي التحليلي، وتكونت عينة الدراسة من (276) موظفًا من العاملين في أمانة منطقة القصيم. واعتمدت الدراسة على الاستبانة أداةً لجمع البيانات، وتم تحليل البيانات باستخدام برنامجي</w:t>
      </w:r>
      <w:r w:rsidRPr="00515B4C">
        <w:rPr>
          <w:rFonts w:ascii="Traditional Arabic" w:hAnsi="Traditional Arabic" w:cs="Traditional Arabic"/>
          <w:color w:val="EE0000"/>
          <w:sz w:val="36"/>
          <w:szCs w:val="36"/>
        </w:rPr>
        <w:t xml:space="preserve"> (SPSS) </w:t>
      </w:r>
      <w:r w:rsidRPr="00515B4C">
        <w:rPr>
          <w:rFonts w:ascii="Traditional Arabic" w:hAnsi="Traditional Arabic" w:cs="Traditional Arabic"/>
          <w:color w:val="EE0000"/>
          <w:sz w:val="36"/>
          <w:szCs w:val="36"/>
          <w:rtl/>
        </w:rPr>
        <w:t>و</w:t>
      </w:r>
      <w:r w:rsidRPr="00515B4C">
        <w:rPr>
          <w:rFonts w:ascii="Traditional Arabic" w:hAnsi="Traditional Arabic" w:cs="Traditional Arabic"/>
          <w:color w:val="EE0000"/>
          <w:sz w:val="36"/>
          <w:szCs w:val="36"/>
        </w:rPr>
        <w:t>(</w:t>
      </w:r>
      <w:proofErr w:type="spellStart"/>
      <w:r w:rsidRPr="00515B4C">
        <w:rPr>
          <w:rFonts w:ascii="Traditional Arabic" w:hAnsi="Traditional Arabic" w:cs="Traditional Arabic"/>
          <w:color w:val="EE0000"/>
          <w:sz w:val="36"/>
          <w:szCs w:val="36"/>
        </w:rPr>
        <w:t>SmartPLS</w:t>
      </w:r>
      <w:proofErr w:type="spellEnd"/>
      <w:r w:rsidRPr="00515B4C">
        <w:rPr>
          <w:rFonts w:ascii="Traditional Arabic" w:hAnsi="Traditional Arabic" w:cs="Traditional Arabic"/>
          <w:color w:val="EE0000"/>
          <w:sz w:val="36"/>
          <w:szCs w:val="36"/>
        </w:rPr>
        <w:t>)</w:t>
      </w:r>
      <w:r w:rsidRPr="00515B4C">
        <w:rPr>
          <w:rFonts w:ascii="Traditional Arabic" w:hAnsi="Traditional Arabic" w:cs="Traditional Arabic"/>
          <w:color w:val="EE0000"/>
          <w:sz w:val="36"/>
          <w:szCs w:val="36"/>
          <w:rtl/>
        </w:rPr>
        <w:t xml:space="preserve">، من خلال الأساليب الإحصائية المناسبة، ومنها الإحصاء الوصفي، واختبار الثبات والصدق، وتحليل التباين </w:t>
      </w:r>
      <w:r w:rsidRPr="00515B4C">
        <w:rPr>
          <w:rFonts w:ascii="Traditional Arabic" w:hAnsi="Traditional Arabic" w:cs="Traditional Arabic"/>
          <w:color w:val="EE0000"/>
          <w:sz w:val="36"/>
          <w:szCs w:val="36"/>
          <w:rtl/>
        </w:rPr>
        <w:lastRenderedPageBreak/>
        <w:t>الأحادي، وتحليل المسار، ونمذجة المعادلات الهيكلية، وتحليل التأثيرات غير المباشرة باستخدام أسلوب</w:t>
      </w:r>
      <w:r w:rsidRPr="00515B4C">
        <w:rPr>
          <w:rFonts w:ascii="Traditional Arabic" w:hAnsi="Traditional Arabic" w:cs="Traditional Arabic"/>
          <w:color w:val="EE0000"/>
          <w:sz w:val="36"/>
          <w:szCs w:val="36"/>
        </w:rPr>
        <w:t xml:space="preserve"> (Bootstrapping).</w:t>
      </w:r>
    </w:p>
    <w:p w14:paraId="7811E775" w14:textId="77777777" w:rsidR="00515B4C" w:rsidRPr="00515B4C" w:rsidRDefault="00515B4C" w:rsidP="00515B4C">
      <w:pPr>
        <w:spacing w:before="100" w:beforeAutospacing="1" w:after="100" w:afterAutospacing="1" w:line="276" w:lineRule="auto"/>
        <w:rPr>
          <w:rFonts w:ascii="Traditional Arabic" w:hAnsi="Traditional Arabic" w:cs="Traditional Arabic"/>
          <w:color w:val="EE0000"/>
          <w:sz w:val="36"/>
          <w:szCs w:val="36"/>
          <w:rtl/>
        </w:rPr>
      </w:pPr>
      <w:r w:rsidRPr="00515B4C">
        <w:rPr>
          <w:rFonts w:ascii="Traditional Arabic" w:hAnsi="Traditional Arabic" w:cs="Traditional Arabic"/>
          <w:color w:val="EE0000"/>
          <w:sz w:val="36"/>
          <w:szCs w:val="36"/>
          <w:rtl/>
        </w:rPr>
        <w:t>توصلت الدراسة إلى وجود تأثير إيجابي ذي دلالة إحصائية للتحول الرقمي على جودة الحياة الوظيفية، حيث كان التأثير دالًا لأبعاد البنية التحتية الرقمية والثقافة الرقمية والكفاءة التقنية، في حين لم يظهر تأثير دال للخدمات الرقمية. كما أظهرت النتائج وجود تأثير إيجابي ذي دلالة إحصائية للبنية التحتية الرقمية والكفاءة التقنية على القيادة التحويلية، وعدم وجود تأثير دال للخدمات الرقمية والثقافة الرقمية، في حين ثبت وجود تأثير إيجابي ذي دلالة إحصائية للقيادة التحويلية على جودة الحياة الوظيفية. كذلك أظهرت النتائج وجود تأثير غير مباشر دال إحصائيًا للبنية التحتية الرقمية والكفاءة التقنية على جودة الحياة الوظيفية عند توسيط القيادة التحويلية، بينما لم يكن التأثير غير المباشر دالًا للخدمات الرقمية والثقافة الرقمية. كما تبين عدم وجود فروق ذات دلالة إحصائية في معظم أبعاد الدراسة وفقًا للمتغيرات الديموغرافية، مع وجود فروق في بعد العدالة والتحفيز تبعًا لسنوات الخبرة والمسمى الوظيفي والفئة العمرية</w:t>
      </w:r>
      <w:r w:rsidRPr="00515B4C">
        <w:rPr>
          <w:rFonts w:ascii="Traditional Arabic" w:hAnsi="Traditional Arabic" w:cs="Traditional Arabic"/>
          <w:color w:val="EE0000"/>
          <w:sz w:val="36"/>
          <w:szCs w:val="36"/>
        </w:rPr>
        <w:t>.</w:t>
      </w:r>
      <w:r w:rsidRPr="00515B4C">
        <w:rPr>
          <w:rFonts w:ascii="Traditional Arabic" w:hAnsi="Traditional Arabic" w:cs="Traditional Arabic"/>
          <w:color w:val="EE0000"/>
          <w:sz w:val="36"/>
          <w:szCs w:val="36"/>
        </w:rPr>
        <w:br/>
      </w:r>
      <w:r w:rsidRPr="00515B4C">
        <w:rPr>
          <w:rFonts w:ascii="Traditional Arabic" w:hAnsi="Traditional Arabic" w:cs="Traditional Arabic"/>
          <w:color w:val="EE0000"/>
          <w:sz w:val="36"/>
          <w:szCs w:val="36"/>
          <w:rtl/>
        </w:rPr>
        <w:t>أوصت الدراسة باستمرار دعم مبادرات التحول الرقمي بما يتوافق مع مستهدفات رؤية المملكة العربية السعودية 2030، مع التركيز على تحسين تجربة الموظف إلى جانب تطوير الخدمات، وتبني منهجية التحسين المستمر للأنظمة الرقمية من خلال قياس رضا العاملين والمستفيدين بصورة دورية. كما أوصت بتعزيز التكامل بين الإدارات المختلفة لضمان سرعة تبادل المعلومات وتقليل الازدواجية في الإجراءات، ونشر ثقافة الابتكار والإبداع الرقمي وتشجيع العاملين على تقديم المقترحات التطويرية، إلى جانب تعزيز الشراكات مع الجهات الحكومية والجامعات للاستفادة من أفضل الممارسات في التحول الرقمي وتطوير القيادة</w:t>
      </w:r>
      <w:r w:rsidRPr="00515B4C">
        <w:rPr>
          <w:rFonts w:ascii="Traditional Arabic" w:hAnsi="Traditional Arabic" w:cs="Traditional Arabic"/>
          <w:color w:val="EE0000"/>
          <w:sz w:val="36"/>
          <w:szCs w:val="36"/>
        </w:rPr>
        <w:t>.</w:t>
      </w:r>
    </w:p>
    <w:p w14:paraId="50A94520" w14:textId="75CE7BA9" w:rsidR="00515B4C" w:rsidRPr="00515B4C" w:rsidRDefault="00515B4C" w:rsidP="00515B4C">
      <w:pPr>
        <w:spacing w:before="100" w:beforeAutospacing="1" w:after="100" w:afterAutospacing="1" w:line="276" w:lineRule="auto"/>
        <w:rPr>
          <w:rFonts w:ascii="Traditional Arabic" w:hAnsi="Traditional Arabic" w:cs="Traditional Arabic" w:hint="cs"/>
          <w:color w:val="EE0000"/>
          <w:sz w:val="36"/>
          <w:szCs w:val="36"/>
          <w:rtl/>
        </w:rPr>
      </w:pPr>
      <w:r w:rsidRPr="00515B4C">
        <w:rPr>
          <w:rFonts w:ascii="Traditional Arabic" w:hAnsi="Traditional Arabic" w:cs="Traditional Arabic"/>
          <w:b/>
          <w:bCs/>
          <w:color w:val="EE0000"/>
          <w:sz w:val="36"/>
          <w:szCs w:val="36"/>
          <w:rtl/>
        </w:rPr>
        <w:lastRenderedPageBreak/>
        <w:t>الكلمات المفتاحية</w:t>
      </w:r>
      <w:r w:rsidRPr="00515B4C">
        <w:rPr>
          <w:rFonts w:ascii="Traditional Arabic" w:hAnsi="Traditional Arabic" w:cs="Traditional Arabic"/>
          <w:b/>
          <w:bCs/>
          <w:color w:val="EE0000"/>
          <w:sz w:val="36"/>
          <w:szCs w:val="36"/>
        </w:rPr>
        <w:t>:</w:t>
      </w:r>
      <w:r w:rsidRPr="00515B4C">
        <w:rPr>
          <w:rFonts w:ascii="Traditional Arabic" w:hAnsi="Traditional Arabic" w:cs="Traditional Arabic"/>
          <w:color w:val="EE0000"/>
          <w:sz w:val="36"/>
          <w:szCs w:val="36"/>
        </w:rPr>
        <w:t xml:space="preserve"> </w:t>
      </w:r>
      <w:r w:rsidRPr="00515B4C">
        <w:rPr>
          <w:rFonts w:ascii="Traditional Arabic" w:hAnsi="Traditional Arabic" w:cs="Traditional Arabic"/>
          <w:color w:val="EE0000"/>
          <w:sz w:val="36"/>
          <w:szCs w:val="36"/>
          <w:rtl/>
        </w:rPr>
        <w:t>التحول الرقمي، جودة الحياة الوظيفية، القيادة التحويلية، البنية التحتية الرقمية، الكفاءة التقنية، أمانة منطقة القصيم</w:t>
      </w:r>
      <w:r w:rsidRPr="00515B4C">
        <w:rPr>
          <w:rFonts w:ascii="Traditional Arabic" w:hAnsi="Traditional Arabic" w:cs="Traditional Arabic"/>
          <w:color w:val="EE0000"/>
          <w:sz w:val="36"/>
          <w:szCs w:val="36"/>
        </w:rPr>
        <w:t>.</w:t>
      </w:r>
    </w:p>
    <w:p w14:paraId="1B616B37" w14:textId="77777777" w:rsidR="00DA6CD5" w:rsidRPr="00515B4C" w:rsidRDefault="00DA6CD5" w:rsidP="00DA6CD5">
      <w:pPr>
        <w:spacing w:before="100" w:beforeAutospacing="1" w:after="100" w:afterAutospacing="1" w:line="276" w:lineRule="auto"/>
        <w:rPr>
          <w:rFonts w:ascii="Traditional Arabic" w:hAnsi="Traditional Arabic" w:cs="Traditional Arabic"/>
          <w:color w:val="EE0000"/>
          <w:sz w:val="34"/>
          <w:szCs w:val="32"/>
          <w:rtl/>
        </w:rPr>
      </w:pPr>
    </w:p>
    <w:p w14:paraId="4E4F466D" w14:textId="77777777" w:rsidR="00DA6CD5" w:rsidRPr="00515B4C" w:rsidRDefault="00DA6CD5" w:rsidP="00DA6CD5">
      <w:pPr>
        <w:spacing w:before="100" w:beforeAutospacing="1" w:after="100" w:afterAutospacing="1" w:line="276" w:lineRule="auto"/>
        <w:rPr>
          <w:rFonts w:ascii="Traditional Arabic" w:hAnsi="Traditional Arabic" w:cs="Traditional Arabic"/>
          <w:color w:val="EE0000"/>
          <w:sz w:val="34"/>
          <w:szCs w:val="32"/>
          <w:rtl/>
        </w:rPr>
      </w:pPr>
    </w:p>
    <w:p w14:paraId="52EEBE92" w14:textId="77777777" w:rsidR="00DA6CD5" w:rsidRPr="00515B4C" w:rsidRDefault="00DA6CD5" w:rsidP="00DA6CD5">
      <w:pPr>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b/>
          <w:bCs/>
          <w:color w:val="EE0000"/>
          <w:sz w:val="34"/>
          <w:szCs w:val="32"/>
        </w:rPr>
        <w:t>Abstract</w:t>
      </w:r>
    </w:p>
    <w:p w14:paraId="3BD2DB8E" w14:textId="77777777" w:rsidR="00515B4C" w:rsidRPr="00515B4C" w:rsidRDefault="00515B4C" w:rsidP="00515B4C">
      <w:pPr>
        <w:bidi w:val="0"/>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color w:val="EE0000"/>
          <w:sz w:val="34"/>
          <w:szCs w:val="32"/>
        </w:rPr>
        <w:t>The study aimed to identify the impact of digital transformation on quality of work life, while analyzing the mediating role of transformational leadership, as applied to employees of the Qassim Region Municipality. It also aimed to measure the impact of digital transformation on quality of work life and transformational leadership, assess the effect of transformational leadership on quality of work life, examine the indirect effect of digital transformation on quality of work life through the mediation of transformational leadership, and identify differences in employees’ responses according to selected demographic variables.</w:t>
      </w:r>
    </w:p>
    <w:p w14:paraId="233D98AD" w14:textId="77777777" w:rsidR="00515B4C" w:rsidRPr="00515B4C" w:rsidRDefault="00515B4C" w:rsidP="00515B4C">
      <w:pPr>
        <w:bidi w:val="0"/>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color w:val="EE0000"/>
          <w:sz w:val="34"/>
          <w:szCs w:val="32"/>
        </w:rPr>
        <w:t xml:space="preserve">The study adopted a descriptive-analytical approach. The study sample consisted of 276 employees working at the Qassim Region Municipality. A questionnaire was used as the data collection instrument, and the data were analyzed using SPSS and </w:t>
      </w:r>
      <w:proofErr w:type="spellStart"/>
      <w:r w:rsidRPr="00515B4C">
        <w:rPr>
          <w:rFonts w:asciiTheme="majorBidi" w:hAnsiTheme="majorBidi" w:cstheme="majorBidi"/>
          <w:color w:val="EE0000"/>
          <w:sz w:val="34"/>
          <w:szCs w:val="32"/>
        </w:rPr>
        <w:t>SmartPLS</w:t>
      </w:r>
      <w:proofErr w:type="spellEnd"/>
      <w:r w:rsidRPr="00515B4C">
        <w:rPr>
          <w:rFonts w:asciiTheme="majorBidi" w:hAnsiTheme="majorBidi" w:cstheme="majorBidi"/>
          <w:color w:val="EE0000"/>
          <w:sz w:val="34"/>
          <w:szCs w:val="32"/>
        </w:rPr>
        <w:t xml:space="preserve">. Appropriate statistical methods were employed, including descriptive statistics, reliability and validity testing, one-way analysis of variance (ANOVA), path analysis, structural equation modeling </w:t>
      </w:r>
      <w:r w:rsidRPr="00515B4C">
        <w:rPr>
          <w:rFonts w:asciiTheme="majorBidi" w:hAnsiTheme="majorBidi" w:cstheme="majorBidi"/>
          <w:color w:val="EE0000"/>
          <w:sz w:val="34"/>
          <w:szCs w:val="32"/>
        </w:rPr>
        <w:lastRenderedPageBreak/>
        <w:t>(SEM), and indirect effect analysis using the bootstrapping method.</w:t>
      </w:r>
    </w:p>
    <w:p w14:paraId="0D16E045" w14:textId="77777777" w:rsidR="00515B4C" w:rsidRPr="00515B4C" w:rsidRDefault="00515B4C" w:rsidP="00515B4C">
      <w:pPr>
        <w:bidi w:val="0"/>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color w:val="EE0000"/>
          <w:sz w:val="34"/>
          <w:szCs w:val="32"/>
        </w:rPr>
        <w:t xml:space="preserve">The study found a statistically significant positive effect of digital transformation on quality of work life. Significant effects were found for the dimensions of digital infrastructure, digital culture, and technical competence, whereas digital services did not have a statistically significant effect. The results also showed statistically significant positive effects of digital infrastructure and technical competence on transformational leadership, while digital services and digital culture did not have significant effects. Furthermore, transformational leadership </w:t>
      </w:r>
      <w:proofErr w:type="gramStart"/>
      <w:r w:rsidRPr="00515B4C">
        <w:rPr>
          <w:rFonts w:asciiTheme="majorBidi" w:hAnsiTheme="majorBidi" w:cstheme="majorBidi"/>
          <w:color w:val="EE0000"/>
          <w:sz w:val="34"/>
          <w:szCs w:val="32"/>
        </w:rPr>
        <w:t>had</w:t>
      </w:r>
      <w:proofErr w:type="gramEnd"/>
      <w:r w:rsidRPr="00515B4C">
        <w:rPr>
          <w:rFonts w:asciiTheme="majorBidi" w:hAnsiTheme="majorBidi" w:cstheme="majorBidi"/>
          <w:color w:val="EE0000"/>
          <w:sz w:val="34"/>
          <w:szCs w:val="32"/>
        </w:rPr>
        <w:t xml:space="preserve"> a statistically significant positive effect on quality of work life. The results also indicated a statistically significant indirect effect of digital infrastructure and technical competence on quality of work life through transformational leadership, whereas the indirect effects of digital services and digital culture were not statistically significant. In addition, no statistically significant differences were found in most study dimensions according to demographic variables, while significant differences in the justice and motivation dimension were found according to years of experience, job title, and age group.</w:t>
      </w:r>
    </w:p>
    <w:p w14:paraId="41A66C1E" w14:textId="77777777" w:rsidR="00515B4C" w:rsidRPr="00515B4C" w:rsidRDefault="00515B4C" w:rsidP="00515B4C">
      <w:pPr>
        <w:bidi w:val="0"/>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color w:val="EE0000"/>
          <w:sz w:val="34"/>
          <w:szCs w:val="32"/>
        </w:rPr>
        <w:t xml:space="preserve">The study recommended continuing to support digital transformation initiatives in alignment with the objectives of Saudi Arabia’s Vision 2030, while focusing on improving employee experience alongside service development. It also recommended adopting a continuous improvement approach to digital systems by regularly measuring employee and </w:t>
      </w:r>
      <w:r w:rsidRPr="00515B4C">
        <w:rPr>
          <w:rFonts w:asciiTheme="majorBidi" w:hAnsiTheme="majorBidi" w:cstheme="majorBidi"/>
          <w:color w:val="EE0000"/>
          <w:sz w:val="34"/>
          <w:szCs w:val="32"/>
        </w:rPr>
        <w:lastRenderedPageBreak/>
        <w:t>beneficiary satisfaction, enhancing integration among different departments to facilitate information exchange and reduce procedural duplication, promoting a culture of digital innovation and creativity, and encouraging employees to submit development proposals related to digital services. Furthermore, the study recommended strengthening partnerships with government entities and universities to benefit from best practices in digital transformation and leadership development.</w:t>
      </w:r>
    </w:p>
    <w:p w14:paraId="1287D57B" w14:textId="6D655552" w:rsidR="00DA6CD5" w:rsidRPr="00515B4C" w:rsidRDefault="00DA6CD5" w:rsidP="00515B4C">
      <w:pPr>
        <w:bidi w:val="0"/>
        <w:spacing w:before="100" w:beforeAutospacing="1" w:after="100" w:afterAutospacing="1" w:line="276" w:lineRule="auto"/>
        <w:jc w:val="center"/>
        <w:rPr>
          <w:rFonts w:asciiTheme="majorBidi" w:hAnsiTheme="majorBidi" w:cstheme="majorBidi"/>
          <w:color w:val="EE0000"/>
          <w:sz w:val="34"/>
          <w:szCs w:val="32"/>
        </w:rPr>
      </w:pPr>
      <w:r w:rsidRPr="00515B4C">
        <w:rPr>
          <w:rFonts w:asciiTheme="majorBidi" w:hAnsiTheme="majorBidi" w:cstheme="majorBidi"/>
          <w:b/>
          <w:bCs/>
          <w:color w:val="EE0000"/>
          <w:sz w:val="34"/>
          <w:szCs w:val="32"/>
        </w:rPr>
        <w:t>Keywords:</w:t>
      </w:r>
      <w:r w:rsidRPr="00515B4C">
        <w:rPr>
          <w:rFonts w:asciiTheme="majorBidi" w:hAnsiTheme="majorBidi" w:cstheme="majorBidi"/>
          <w:color w:val="EE0000"/>
          <w:sz w:val="34"/>
          <w:szCs w:val="32"/>
        </w:rPr>
        <w:t xml:space="preserve"> </w:t>
      </w:r>
      <w:r w:rsidR="00515B4C" w:rsidRPr="00515B4C">
        <w:rPr>
          <w:rFonts w:asciiTheme="majorBidi" w:hAnsiTheme="majorBidi" w:cstheme="majorBidi"/>
          <w:color w:val="EE0000"/>
          <w:sz w:val="34"/>
          <w:szCs w:val="32"/>
        </w:rPr>
        <w:t>Digital Transformation, Quality of Work Life, Transformational Leadership, Digital Infrastructure, Technical Competence, Qassim Region Municipality.</w:t>
      </w:r>
    </w:p>
    <w:p w14:paraId="05E2CBC5" w14:textId="77777777" w:rsidR="00DA6CD5" w:rsidRDefault="00DA6CD5" w:rsidP="00DA6CD5">
      <w:pPr>
        <w:spacing w:before="100" w:beforeAutospacing="1" w:after="100" w:afterAutospacing="1" w:line="276" w:lineRule="auto"/>
        <w:rPr>
          <w:rFonts w:ascii="Traditional Arabic" w:hAnsi="Traditional Arabic" w:cs="Traditional Arabic" w:hint="cs"/>
          <w:color w:val="000000"/>
          <w:sz w:val="34"/>
          <w:szCs w:val="32"/>
        </w:rPr>
      </w:pPr>
    </w:p>
    <w:p w14:paraId="4AE0F490" w14:textId="77777777" w:rsidR="00B137F4" w:rsidRDefault="00B137F4" w:rsidP="00600B24">
      <w:pPr>
        <w:spacing w:before="100" w:beforeAutospacing="1" w:after="100" w:afterAutospacing="1" w:line="276" w:lineRule="auto"/>
        <w:rPr>
          <w:rFonts w:ascii="Traditional Arabic" w:hAnsi="Traditional Arabic" w:cs="Traditional Arabic"/>
          <w:color w:val="000000"/>
          <w:sz w:val="34"/>
          <w:szCs w:val="32"/>
          <w:rtl/>
        </w:rPr>
      </w:pPr>
    </w:p>
    <w:p w14:paraId="000A7477" w14:textId="77777777" w:rsidR="00B137F4" w:rsidRDefault="00B137F4" w:rsidP="00600B24">
      <w:pPr>
        <w:spacing w:before="100" w:beforeAutospacing="1" w:after="100" w:afterAutospacing="1" w:line="276" w:lineRule="auto"/>
        <w:rPr>
          <w:rFonts w:ascii="Traditional Arabic" w:hAnsi="Traditional Arabic" w:cs="Traditional Arabic"/>
          <w:color w:val="000000"/>
          <w:sz w:val="34"/>
          <w:szCs w:val="32"/>
          <w:rtl/>
        </w:rPr>
      </w:pPr>
    </w:p>
    <w:p w14:paraId="497F0AF8" w14:textId="77777777" w:rsidR="00B137F4" w:rsidRDefault="00B137F4" w:rsidP="00405EC2">
      <w:pPr>
        <w:spacing w:before="100" w:beforeAutospacing="1" w:after="100" w:afterAutospacing="1" w:line="276" w:lineRule="auto"/>
        <w:jc w:val="right"/>
        <w:rPr>
          <w:rFonts w:asciiTheme="majorBidi" w:eastAsia="Times New Roman" w:hAnsiTheme="majorBidi" w:cstheme="majorBidi"/>
          <w:b/>
          <w:bCs/>
          <w:sz w:val="40"/>
          <w:szCs w:val="40"/>
        </w:rPr>
      </w:pPr>
      <w:r>
        <w:rPr>
          <w:rFonts w:asciiTheme="majorBidi" w:eastAsia="Times New Roman" w:hAnsiTheme="majorBidi" w:cstheme="majorBidi" w:hint="cs"/>
          <w:b/>
          <w:bCs/>
          <w:sz w:val="40"/>
          <w:szCs w:val="40"/>
          <w:rtl/>
        </w:rPr>
        <w:t xml:space="preserve">قائمة المحتويات: </w:t>
      </w:r>
    </w:p>
    <w:tbl>
      <w:tblPr>
        <w:tblStyle w:val="a7"/>
        <w:bidiVisual/>
        <w:tblW w:w="0" w:type="auto"/>
        <w:tblLook w:val="04A0" w:firstRow="1" w:lastRow="0" w:firstColumn="1" w:lastColumn="0" w:noHBand="0" w:noVBand="1"/>
      </w:tblPr>
      <w:tblGrid>
        <w:gridCol w:w="6597"/>
        <w:gridCol w:w="1699"/>
      </w:tblGrid>
      <w:tr w:rsidR="00B137F4" w:rsidRPr="004D19C1" w14:paraId="78655449" w14:textId="77777777" w:rsidTr="001F041E">
        <w:tc>
          <w:tcPr>
            <w:tcW w:w="6597" w:type="dxa"/>
          </w:tcPr>
          <w:p w14:paraId="3724C49A"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الأول: خطة البحث</w:t>
            </w:r>
          </w:p>
        </w:tc>
        <w:tc>
          <w:tcPr>
            <w:tcW w:w="1699" w:type="dxa"/>
          </w:tcPr>
          <w:p w14:paraId="18971DF7"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1</w:t>
            </w:r>
          </w:p>
        </w:tc>
      </w:tr>
      <w:tr w:rsidR="00B137F4" w:rsidRPr="004D19C1" w14:paraId="25E99AB8" w14:textId="77777777" w:rsidTr="001F041E">
        <w:tc>
          <w:tcPr>
            <w:tcW w:w="6597" w:type="dxa"/>
          </w:tcPr>
          <w:p w14:paraId="625F6044"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 مقدمة الدراسة</w:t>
            </w:r>
          </w:p>
        </w:tc>
        <w:tc>
          <w:tcPr>
            <w:tcW w:w="1699" w:type="dxa"/>
          </w:tcPr>
          <w:p w14:paraId="7FFCF25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w:t>
            </w:r>
          </w:p>
        </w:tc>
      </w:tr>
      <w:tr w:rsidR="00B137F4" w:rsidRPr="004D19C1" w14:paraId="0CF20957" w14:textId="77777777" w:rsidTr="001F041E">
        <w:tc>
          <w:tcPr>
            <w:tcW w:w="6597" w:type="dxa"/>
          </w:tcPr>
          <w:p w14:paraId="0DE157C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 مشكلة الدراسة</w:t>
            </w:r>
          </w:p>
        </w:tc>
        <w:tc>
          <w:tcPr>
            <w:tcW w:w="1699" w:type="dxa"/>
          </w:tcPr>
          <w:p w14:paraId="18F1BD26"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w:t>
            </w:r>
          </w:p>
        </w:tc>
      </w:tr>
      <w:tr w:rsidR="00B137F4" w:rsidRPr="004D19C1" w14:paraId="7DBB159F" w14:textId="77777777" w:rsidTr="001F041E">
        <w:tc>
          <w:tcPr>
            <w:tcW w:w="6597" w:type="dxa"/>
          </w:tcPr>
          <w:p w14:paraId="3C5CFA5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 أسئلة الدراسة</w:t>
            </w:r>
          </w:p>
        </w:tc>
        <w:tc>
          <w:tcPr>
            <w:tcW w:w="1699" w:type="dxa"/>
          </w:tcPr>
          <w:p w14:paraId="55FD9E9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w:t>
            </w:r>
          </w:p>
        </w:tc>
      </w:tr>
      <w:tr w:rsidR="00B137F4" w:rsidRPr="004D19C1" w14:paraId="2B2242F4" w14:textId="77777777" w:rsidTr="001F041E">
        <w:tc>
          <w:tcPr>
            <w:tcW w:w="6597" w:type="dxa"/>
          </w:tcPr>
          <w:p w14:paraId="0D39692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 أهمية الدراسة</w:t>
            </w:r>
          </w:p>
        </w:tc>
        <w:tc>
          <w:tcPr>
            <w:tcW w:w="1699" w:type="dxa"/>
          </w:tcPr>
          <w:p w14:paraId="6E82CDE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w:t>
            </w:r>
          </w:p>
        </w:tc>
      </w:tr>
      <w:tr w:rsidR="00B137F4" w:rsidRPr="004D19C1" w14:paraId="5BD82DD3" w14:textId="77777777" w:rsidTr="001F041E">
        <w:tc>
          <w:tcPr>
            <w:tcW w:w="6597" w:type="dxa"/>
          </w:tcPr>
          <w:p w14:paraId="5C6F6647"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 أهداف الدراسة</w:t>
            </w:r>
          </w:p>
        </w:tc>
        <w:tc>
          <w:tcPr>
            <w:tcW w:w="1699" w:type="dxa"/>
          </w:tcPr>
          <w:p w14:paraId="38B3914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w:t>
            </w:r>
          </w:p>
        </w:tc>
      </w:tr>
      <w:tr w:rsidR="00B137F4" w:rsidRPr="004D19C1" w14:paraId="0E7694A2" w14:textId="77777777" w:rsidTr="001F041E">
        <w:tc>
          <w:tcPr>
            <w:tcW w:w="6597" w:type="dxa"/>
          </w:tcPr>
          <w:p w14:paraId="0F62CED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 فروض الدراسة</w:t>
            </w:r>
          </w:p>
        </w:tc>
        <w:tc>
          <w:tcPr>
            <w:tcW w:w="1699" w:type="dxa"/>
          </w:tcPr>
          <w:p w14:paraId="5CA704F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w:t>
            </w:r>
          </w:p>
        </w:tc>
      </w:tr>
      <w:tr w:rsidR="00B137F4" w:rsidRPr="004D19C1" w14:paraId="295948EE" w14:textId="77777777" w:rsidTr="001F041E">
        <w:tc>
          <w:tcPr>
            <w:tcW w:w="6597" w:type="dxa"/>
          </w:tcPr>
          <w:p w14:paraId="7630CBF6"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1.7 مفاهيم الدراسة</w:t>
            </w:r>
          </w:p>
        </w:tc>
        <w:tc>
          <w:tcPr>
            <w:tcW w:w="1699" w:type="dxa"/>
          </w:tcPr>
          <w:p w14:paraId="490D96A6"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w:t>
            </w:r>
          </w:p>
        </w:tc>
      </w:tr>
      <w:tr w:rsidR="00B137F4" w:rsidRPr="004D19C1" w14:paraId="3E0D69BE" w14:textId="77777777" w:rsidTr="001F041E">
        <w:tc>
          <w:tcPr>
            <w:tcW w:w="6597" w:type="dxa"/>
          </w:tcPr>
          <w:p w14:paraId="614F9824"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lastRenderedPageBreak/>
              <w:t>1.9 منهج الدراسة وإجراءاتها</w:t>
            </w:r>
          </w:p>
        </w:tc>
        <w:tc>
          <w:tcPr>
            <w:tcW w:w="1699" w:type="dxa"/>
          </w:tcPr>
          <w:p w14:paraId="458C9A6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0C88B676" w14:textId="77777777" w:rsidTr="001F041E">
        <w:tc>
          <w:tcPr>
            <w:tcW w:w="6597" w:type="dxa"/>
          </w:tcPr>
          <w:p w14:paraId="239E7A90"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1.10 مجتمع الدراسة وعينتها</w:t>
            </w:r>
          </w:p>
        </w:tc>
        <w:tc>
          <w:tcPr>
            <w:tcW w:w="1699" w:type="dxa"/>
          </w:tcPr>
          <w:p w14:paraId="11D0A64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7AAEA14E" w14:textId="77777777" w:rsidTr="001F041E">
        <w:tc>
          <w:tcPr>
            <w:tcW w:w="6597" w:type="dxa"/>
          </w:tcPr>
          <w:p w14:paraId="73CC8237"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1.11 أدوات الدراسة</w:t>
            </w:r>
          </w:p>
        </w:tc>
        <w:tc>
          <w:tcPr>
            <w:tcW w:w="1699" w:type="dxa"/>
          </w:tcPr>
          <w:p w14:paraId="07AC5E6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690DFF14" w14:textId="77777777" w:rsidTr="001F041E">
        <w:tc>
          <w:tcPr>
            <w:tcW w:w="6597" w:type="dxa"/>
          </w:tcPr>
          <w:p w14:paraId="186F3243"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1.12 الأساليب الإحصائية</w:t>
            </w:r>
          </w:p>
        </w:tc>
        <w:tc>
          <w:tcPr>
            <w:tcW w:w="1699" w:type="dxa"/>
          </w:tcPr>
          <w:p w14:paraId="7CE7F0C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w:t>
            </w:r>
          </w:p>
        </w:tc>
      </w:tr>
      <w:tr w:rsidR="00B137F4" w:rsidRPr="004D19C1" w14:paraId="5A7F6F63" w14:textId="77777777" w:rsidTr="001F041E">
        <w:tc>
          <w:tcPr>
            <w:tcW w:w="6597" w:type="dxa"/>
          </w:tcPr>
          <w:p w14:paraId="58FF8000"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1.13 نموذج الدراسة</w:t>
            </w:r>
          </w:p>
        </w:tc>
        <w:tc>
          <w:tcPr>
            <w:tcW w:w="1699" w:type="dxa"/>
          </w:tcPr>
          <w:p w14:paraId="5CDE62C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w:t>
            </w:r>
          </w:p>
        </w:tc>
      </w:tr>
      <w:tr w:rsidR="00B137F4" w:rsidRPr="004D19C1" w14:paraId="4B254523" w14:textId="77777777" w:rsidTr="001F041E">
        <w:tc>
          <w:tcPr>
            <w:tcW w:w="6597" w:type="dxa"/>
          </w:tcPr>
          <w:p w14:paraId="65E10AA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1.8 حدود الدراسة</w:t>
            </w:r>
          </w:p>
        </w:tc>
        <w:tc>
          <w:tcPr>
            <w:tcW w:w="1699" w:type="dxa"/>
          </w:tcPr>
          <w:p w14:paraId="05633CE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17</w:t>
            </w:r>
          </w:p>
        </w:tc>
      </w:tr>
      <w:tr w:rsidR="00B137F4" w:rsidRPr="004D19C1" w14:paraId="54B046E4" w14:textId="77777777" w:rsidTr="001F041E">
        <w:tc>
          <w:tcPr>
            <w:tcW w:w="6597" w:type="dxa"/>
          </w:tcPr>
          <w:p w14:paraId="6FDA1EE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1.14 خلاصة الفصل</w:t>
            </w:r>
          </w:p>
        </w:tc>
        <w:tc>
          <w:tcPr>
            <w:tcW w:w="1699" w:type="dxa"/>
          </w:tcPr>
          <w:p w14:paraId="1DE0D0A0"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22</w:t>
            </w:r>
          </w:p>
        </w:tc>
      </w:tr>
      <w:tr w:rsidR="00B137F4" w:rsidRPr="004D19C1" w14:paraId="44A398C0" w14:textId="77777777" w:rsidTr="001F041E">
        <w:tc>
          <w:tcPr>
            <w:tcW w:w="6597" w:type="dxa"/>
          </w:tcPr>
          <w:p w14:paraId="099C7E96"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الثاني: الإطار النظري والدراسات السابقة</w:t>
            </w:r>
          </w:p>
        </w:tc>
        <w:tc>
          <w:tcPr>
            <w:tcW w:w="1699" w:type="dxa"/>
          </w:tcPr>
          <w:p w14:paraId="53B0E73B"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23</w:t>
            </w:r>
          </w:p>
        </w:tc>
      </w:tr>
      <w:tr w:rsidR="00B137F4" w:rsidRPr="004D19C1" w14:paraId="7A253F6F" w14:textId="77777777" w:rsidTr="001F041E">
        <w:tc>
          <w:tcPr>
            <w:tcW w:w="6597" w:type="dxa"/>
          </w:tcPr>
          <w:p w14:paraId="5327E12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2.1 تمهيد</w:t>
            </w:r>
          </w:p>
        </w:tc>
        <w:tc>
          <w:tcPr>
            <w:tcW w:w="1699" w:type="dxa"/>
          </w:tcPr>
          <w:p w14:paraId="3BF67CF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24</w:t>
            </w:r>
          </w:p>
        </w:tc>
      </w:tr>
      <w:tr w:rsidR="00B137F4" w:rsidRPr="004D19C1" w14:paraId="2E54E3D3" w14:textId="77777777" w:rsidTr="001F041E">
        <w:tc>
          <w:tcPr>
            <w:tcW w:w="6597" w:type="dxa"/>
          </w:tcPr>
          <w:p w14:paraId="01FF8382"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2.2 التحول الرقمي</w:t>
            </w:r>
          </w:p>
        </w:tc>
        <w:tc>
          <w:tcPr>
            <w:tcW w:w="1699" w:type="dxa"/>
          </w:tcPr>
          <w:p w14:paraId="4264C13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26</w:t>
            </w:r>
          </w:p>
        </w:tc>
      </w:tr>
      <w:tr w:rsidR="00B137F4" w:rsidRPr="004D19C1" w14:paraId="0163A4F3" w14:textId="77777777" w:rsidTr="001F041E">
        <w:tc>
          <w:tcPr>
            <w:tcW w:w="6597" w:type="dxa"/>
          </w:tcPr>
          <w:p w14:paraId="09B4F0C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2.3 جودة الحياة الوظيفية</w:t>
            </w:r>
          </w:p>
        </w:tc>
        <w:tc>
          <w:tcPr>
            <w:tcW w:w="1699" w:type="dxa"/>
          </w:tcPr>
          <w:p w14:paraId="7D85643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34</w:t>
            </w:r>
          </w:p>
        </w:tc>
      </w:tr>
      <w:tr w:rsidR="00B137F4" w:rsidRPr="004D19C1" w14:paraId="2AB9854F" w14:textId="77777777" w:rsidTr="001F041E">
        <w:tc>
          <w:tcPr>
            <w:tcW w:w="6597" w:type="dxa"/>
          </w:tcPr>
          <w:p w14:paraId="66BBACA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2.4 القيادة التحويلية</w:t>
            </w:r>
          </w:p>
        </w:tc>
        <w:tc>
          <w:tcPr>
            <w:tcW w:w="1699" w:type="dxa"/>
          </w:tcPr>
          <w:p w14:paraId="48DB939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45</w:t>
            </w:r>
          </w:p>
        </w:tc>
      </w:tr>
      <w:tr w:rsidR="00405EC2" w:rsidRPr="004D19C1" w14:paraId="2A600DCF" w14:textId="77777777" w:rsidTr="001F041E">
        <w:tc>
          <w:tcPr>
            <w:tcW w:w="6597" w:type="dxa"/>
          </w:tcPr>
          <w:p w14:paraId="24039AC9" w14:textId="5F0A4A14" w:rsidR="00405EC2" w:rsidRPr="00405EC2" w:rsidRDefault="00405EC2" w:rsidP="00405EC2">
            <w:pPr>
              <w:pStyle w:val="1"/>
              <w:spacing w:before="0" w:line="276" w:lineRule="auto"/>
              <w:jc w:val="both"/>
              <w:rPr>
                <w:rFonts w:ascii="Traditional Arabic" w:hAnsi="Traditional Arabic" w:cs="Traditional Arabic"/>
                <w:color w:val="000000"/>
                <w:rtl/>
              </w:rPr>
            </w:pPr>
            <w:r w:rsidRPr="00405EC2">
              <w:rPr>
                <w:rFonts w:ascii="Traditional Arabic" w:hAnsi="Traditional Arabic" w:cs="Traditional Arabic"/>
                <w:color w:val="000000"/>
                <w:rtl/>
              </w:rPr>
              <w:t xml:space="preserve">القيمة المضافة </w:t>
            </w:r>
            <w:proofErr w:type="gramStart"/>
            <w:r w:rsidRPr="00405EC2">
              <w:rPr>
                <w:rFonts w:ascii="Traditional Arabic" w:hAnsi="Traditional Arabic" w:cs="Traditional Arabic"/>
                <w:color w:val="000000"/>
                <w:rtl/>
              </w:rPr>
              <w:t xml:space="preserve">للدراسة </w:t>
            </w:r>
            <w:r w:rsidRPr="00405EC2">
              <w:rPr>
                <w:rFonts w:ascii="Traditional Arabic" w:hAnsi="Traditional Arabic" w:cs="Traditional Arabic"/>
                <w:color w:val="000000"/>
              </w:rPr>
              <w:t xml:space="preserve"> (</w:t>
            </w:r>
            <w:proofErr w:type="gramEnd"/>
            <w:r w:rsidRPr="00405EC2">
              <w:rPr>
                <w:rFonts w:asciiTheme="majorBidi" w:hAnsiTheme="majorBidi"/>
                <w:color w:val="000000"/>
                <w:sz w:val="28"/>
                <w:szCs w:val="28"/>
              </w:rPr>
              <w:t>Value Added of the Study</w:t>
            </w:r>
            <w:r w:rsidRPr="00405EC2">
              <w:rPr>
                <w:rFonts w:ascii="Traditional Arabic" w:hAnsi="Traditional Arabic" w:cs="Traditional Arabic"/>
                <w:color w:val="000000"/>
              </w:rPr>
              <w:t>)</w:t>
            </w:r>
          </w:p>
        </w:tc>
        <w:tc>
          <w:tcPr>
            <w:tcW w:w="1699" w:type="dxa"/>
          </w:tcPr>
          <w:p w14:paraId="3955C47F" w14:textId="3B622294" w:rsidR="00405EC2" w:rsidRPr="00405EC2" w:rsidRDefault="00405EC2" w:rsidP="00600B24">
            <w:pPr>
              <w:spacing w:line="276" w:lineRule="auto"/>
              <w:ind w:left="315"/>
              <w:rPr>
                <w:rFonts w:ascii="Traditional Arabic" w:hAnsi="Traditional Arabic" w:cs="Traditional Arabic"/>
                <w:sz w:val="32"/>
                <w:szCs w:val="32"/>
                <w:rtl/>
              </w:rPr>
            </w:pPr>
            <w:r w:rsidRPr="00405EC2">
              <w:rPr>
                <w:rFonts w:ascii="Traditional Arabic" w:hAnsi="Traditional Arabic" w:cs="Traditional Arabic" w:hint="cs"/>
                <w:sz w:val="32"/>
                <w:szCs w:val="32"/>
                <w:rtl/>
              </w:rPr>
              <w:t>57</w:t>
            </w:r>
          </w:p>
        </w:tc>
      </w:tr>
      <w:tr w:rsidR="00B137F4" w:rsidRPr="004D19C1" w14:paraId="5F496A10" w14:textId="77777777" w:rsidTr="001F041E">
        <w:tc>
          <w:tcPr>
            <w:tcW w:w="6597" w:type="dxa"/>
          </w:tcPr>
          <w:p w14:paraId="2A3BFACC"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2.5 الدراسات المرجعية المتعلقة بموضوع الدراسة ومتغيراتها</w:t>
            </w:r>
          </w:p>
        </w:tc>
        <w:tc>
          <w:tcPr>
            <w:tcW w:w="1699" w:type="dxa"/>
          </w:tcPr>
          <w:p w14:paraId="5A11287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53</w:t>
            </w:r>
          </w:p>
        </w:tc>
      </w:tr>
      <w:tr w:rsidR="00B137F4" w:rsidRPr="004D19C1" w14:paraId="29E3342F" w14:textId="77777777" w:rsidTr="001F041E">
        <w:tc>
          <w:tcPr>
            <w:tcW w:w="6597" w:type="dxa"/>
          </w:tcPr>
          <w:p w14:paraId="1E76E10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2.8 التعليق على الدراسات السابقة والفجوة البحثية</w:t>
            </w:r>
          </w:p>
        </w:tc>
        <w:tc>
          <w:tcPr>
            <w:tcW w:w="1699" w:type="dxa"/>
          </w:tcPr>
          <w:p w14:paraId="51A45F27"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68</w:t>
            </w:r>
          </w:p>
        </w:tc>
      </w:tr>
      <w:tr w:rsidR="00B137F4" w:rsidRPr="004D19C1" w14:paraId="4D656269" w14:textId="77777777" w:rsidTr="001F041E">
        <w:tc>
          <w:tcPr>
            <w:tcW w:w="6597" w:type="dxa"/>
          </w:tcPr>
          <w:p w14:paraId="0C55C0D3" w14:textId="77777777" w:rsidR="00B137F4" w:rsidRPr="004D19C1" w:rsidRDefault="00B137F4" w:rsidP="00600B24">
            <w:pPr>
              <w:spacing w:line="276" w:lineRule="auto"/>
              <w:ind w:left="315"/>
              <w:jc w:val="both"/>
              <w:rPr>
                <w:rFonts w:ascii="Traditional Arabic" w:hAnsi="Traditional Arabic" w:cs="Traditional Arabic"/>
                <w:sz w:val="32"/>
                <w:szCs w:val="32"/>
                <w:rtl/>
              </w:rPr>
            </w:pPr>
            <w:r w:rsidRPr="004D19C1">
              <w:rPr>
                <w:rFonts w:ascii="Traditional Arabic" w:hAnsi="Traditional Arabic" w:cs="Traditional Arabic"/>
                <w:sz w:val="32"/>
                <w:szCs w:val="32"/>
                <w:rtl/>
              </w:rPr>
              <w:t xml:space="preserve">2.9 الخاتمة النظرية للفصل الثاني </w:t>
            </w:r>
          </w:p>
        </w:tc>
        <w:tc>
          <w:tcPr>
            <w:tcW w:w="1699" w:type="dxa"/>
          </w:tcPr>
          <w:p w14:paraId="50D318A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70</w:t>
            </w:r>
          </w:p>
        </w:tc>
      </w:tr>
      <w:tr w:rsidR="00B137F4" w:rsidRPr="004D19C1" w14:paraId="363A93BE" w14:textId="77777777" w:rsidTr="001F041E">
        <w:tc>
          <w:tcPr>
            <w:tcW w:w="6597" w:type="dxa"/>
          </w:tcPr>
          <w:p w14:paraId="457D2246"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الثالث: منهجية الدراسة وإجراءاتها</w:t>
            </w:r>
          </w:p>
        </w:tc>
        <w:tc>
          <w:tcPr>
            <w:tcW w:w="1699" w:type="dxa"/>
          </w:tcPr>
          <w:p w14:paraId="6C989FE2"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71</w:t>
            </w:r>
          </w:p>
        </w:tc>
      </w:tr>
      <w:tr w:rsidR="00B137F4" w:rsidRPr="004D19C1" w14:paraId="56397134" w14:textId="77777777" w:rsidTr="001F041E">
        <w:tc>
          <w:tcPr>
            <w:tcW w:w="6597" w:type="dxa"/>
          </w:tcPr>
          <w:p w14:paraId="0042B692"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فلسفة الباحث البحثية</w:t>
            </w:r>
          </w:p>
        </w:tc>
        <w:tc>
          <w:tcPr>
            <w:tcW w:w="1699" w:type="dxa"/>
          </w:tcPr>
          <w:p w14:paraId="1A62AAA6"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72</w:t>
            </w:r>
          </w:p>
        </w:tc>
      </w:tr>
      <w:tr w:rsidR="00B137F4" w:rsidRPr="004D19C1" w14:paraId="34815B39" w14:textId="77777777" w:rsidTr="001F041E">
        <w:tc>
          <w:tcPr>
            <w:tcW w:w="6597" w:type="dxa"/>
          </w:tcPr>
          <w:p w14:paraId="74B8CA5C"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2-3 أنواع البيانات</w:t>
            </w:r>
          </w:p>
        </w:tc>
        <w:tc>
          <w:tcPr>
            <w:tcW w:w="1699" w:type="dxa"/>
          </w:tcPr>
          <w:p w14:paraId="7038221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73</w:t>
            </w:r>
          </w:p>
        </w:tc>
      </w:tr>
      <w:tr w:rsidR="00B137F4" w:rsidRPr="004D19C1" w14:paraId="4038DE5A" w14:textId="77777777" w:rsidTr="001F041E">
        <w:tc>
          <w:tcPr>
            <w:tcW w:w="6597" w:type="dxa"/>
          </w:tcPr>
          <w:p w14:paraId="6195657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3_3 منهج الدراسة</w:t>
            </w:r>
          </w:p>
        </w:tc>
        <w:tc>
          <w:tcPr>
            <w:tcW w:w="1699" w:type="dxa"/>
          </w:tcPr>
          <w:p w14:paraId="3B622BD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73</w:t>
            </w:r>
          </w:p>
        </w:tc>
      </w:tr>
      <w:tr w:rsidR="00B137F4" w:rsidRPr="004D19C1" w14:paraId="5FA19B34" w14:textId="77777777" w:rsidTr="001F041E">
        <w:tc>
          <w:tcPr>
            <w:tcW w:w="6597" w:type="dxa"/>
          </w:tcPr>
          <w:p w14:paraId="60B6F736"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4-3 تصميم البحث</w:t>
            </w:r>
          </w:p>
        </w:tc>
        <w:tc>
          <w:tcPr>
            <w:tcW w:w="1699" w:type="dxa"/>
          </w:tcPr>
          <w:p w14:paraId="6636CE9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74</w:t>
            </w:r>
          </w:p>
        </w:tc>
      </w:tr>
      <w:tr w:rsidR="00B137F4" w:rsidRPr="004D19C1" w14:paraId="21F9CD7B" w14:textId="77777777" w:rsidTr="001F041E">
        <w:tc>
          <w:tcPr>
            <w:tcW w:w="6597" w:type="dxa"/>
          </w:tcPr>
          <w:p w14:paraId="55CBF3E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6-3 مجتمع الدراسة</w:t>
            </w:r>
          </w:p>
        </w:tc>
        <w:tc>
          <w:tcPr>
            <w:tcW w:w="1699" w:type="dxa"/>
          </w:tcPr>
          <w:p w14:paraId="0C57DE5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75</w:t>
            </w:r>
          </w:p>
        </w:tc>
      </w:tr>
      <w:tr w:rsidR="00B137F4" w:rsidRPr="004D19C1" w14:paraId="471072F0" w14:textId="77777777" w:rsidTr="001F041E">
        <w:tc>
          <w:tcPr>
            <w:tcW w:w="6597" w:type="dxa"/>
          </w:tcPr>
          <w:p w14:paraId="074CB6A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7-3 عينة الدراسة وتقنية أخذ العينات</w:t>
            </w:r>
          </w:p>
        </w:tc>
        <w:tc>
          <w:tcPr>
            <w:tcW w:w="1699" w:type="dxa"/>
          </w:tcPr>
          <w:p w14:paraId="2508361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76</w:t>
            </w:r>
          </w:p>
        </w:tc>
      </w:tr>
      <w:tr w:rsidR="00B137F4" w:rsidRPr="004D19C1" w14:paraId="0AB1A0A1" w14:textId="77777777" w:rsidTr="001F041E">
        <w:tc>
          <w:tcPr>
            <w:tcW w:w="6597" w:type="dxa"/>
          </w:tcPr>
          <w:p w14:paraId="5D1645D1"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8-3 أسلوب جمع البيانات وأداة الدراسة</w:t>
            </w:r>
          </w:p>
        </w:tc>
        <w:tc>
          <w:tcPr>
            <w:tcW w:w="1699" w:type="dxa"/>
          </w:tcPr>
          <w:p w14:paraId="3A813A9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77</w:t>
            </w:r>
          </w:p>
        </w:tc>
      </w:tr>
      <w:tr w:rsidR="00B137F4" w:rsidRPr="004D19C1" w14:paraId="7D916102" w14:textId="77777777" w:rsidTr="001F041E">
        <w:tc>
          <w:tcPr>
            <w:tcW w:w="6597" w:type="dxa"/>
          </w:tcPr>
          <w:p w14:paraId="5B6BF7EF"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lastRenderedPageBreak/>
              <w:t>الجزء الرابع: البيانات الديموغرافية:</w:t>
            </w:r>
          </w:p>
        </w:tc>
        <w:tc>
          <w:tcPr>
            <w:tcW w:w="1699" w:type="dxa"/>
          </w:tcPr>
          <w:p w14:paraId="5813758C"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4D86EE96" w14:textId="77777777" w:rsidTr="001F041E">
        <w:tc>
          <w:tcPr>
            <w:tcW w:w="6597" w:type="dxa"/>
          </w:tcPr>
          <w:p w14:paraId="4D43922C"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 xml:space="preserve">9-3 صدق </w:t>
            </w:r>
            <w:proofErr w:type="gramStart"/>
            <w:r w:rsidRPr="004D19C1">
              <w:rPr>
                <w:rFonts w:ascii="Traditional Arabic" w:hAnsi="Traditional Arabic" w:cs="Traditional Arabic"/>
                <w:color w:val="000000" w:themeColor="text1"/>
                <w:sz w:val="32"/>
                <w:szCs w:val="32"/>
                <w:rtl/>
              </w:rPr>
              <w:t xml:space="preserve">المقياس </w:t>
            </w:r>
            <w:r w:rsidRPr="004D19C1">
              <w:rPr>
                <w:rFonts w:ascii="Traditional Arabic" w:hAnsi="Traditional Arabic" w:cs="Traditional Arabic"/>
                <w:color w:val="000000" w:themeColor="text1"/>
                <w:sz w:val="32"/>
                <w:szCs w:val="32"/>
              </w:rPr>
              <w:t xml:space="preserve"> (</w:t>
            </w:r>
            <w:proofErr w:type="gramEnd"/>
            <w:r w:rsidRPr="004D19C1">
              <w:rPr>
                <w:rFonts w:ascii="Traditional Arabic" w:hAnsi="Traditional Arabic" w:cs="Traditional Arabic"/>
                <w:color w:val="000000" w:themeColor="text1"/>
                <w:sz w:val="32"/>
                <w:szCs w:val="32"/>
              </w:rPr>
              <w:t>Validity)</w:t>
            </w:r>
            <w:r w:rsidRPr="004D19C1">
              <w:rPr>
                <w:rFonts w:ascii="Traditional Arabic" w:hAnsi="Traditional Arabic" w:cs="Traditional Arabic"/>
                <w:color w:val="000000" w:themeColor="text1"/>
                <w:sz w:val="32"/>
                <w:szCs w:val="32"/>
                <w:rtl/>
              </w:rPr>
              <w:t>:</w:t>
            </w:r>
          </w:p>
        </w:tc>
        <w:tc>
          <w:tcPr>
            <w:tcW w:w="1699" w:type="dxa"/>
          </w:tcPr>
          <w:p w14:paraId="344B72FC"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4E83056B" w14:textId="77777777" w:rsidTr="001F041E">
        <w:tc>
          <w:tcPr>
            <w:tcW w:w="6597" w:type="dxa"/>
          </w:tcPr>
          <w:p w14:paraId="4C7BBD71"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1-9-3 الصدق الظاهري</w:t>
            </w:r>
            <w:r w:rsidRPr="004D19C1">
              <w:rPr>
                <w:rFonts w:ascii="Traditional Arabic" w:hAnsi="Traditional Arabic" w:cs="Traditional Arabic"/>
                <w:color w:val="000000" w:themeColor="text1"/>
                <w:sz w:val="32"/>
                <w:szCs w:val="32"/>
              </w:rPr>
              <w:t xml:space="preserve"> (Face Validity)</w:t>
            </w:r>
          </w:p>
        </w:tc>
        <w:tc>
          <w:tcPr>
            <w:tcW w:w="1699" w:type="dxa"/>
          </w:tcPr>
          <w:p w14:paraId="421F86CC"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0A9DBDCB" w14:textId="77777777" w:rsidTr="001F041E">
        <w:tc>
          <w:tcPr>
            <w:tcW w:w="6597" w:type="dxa"/>
          </w:tcPr>
          <w:p w14:paraId="1373B463"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2-9-3</w:t>
            </w:r>
            <w:r w:rsidRPr="004D19C1">
              <w:rPr>
                <w:rFonts w:ascii="Traditional Arabic" w:hAnsi="Traditional Arabic" w:cs="Traditional Arabic"/>
                <w:color w:val="000000" w:themeColor="text1"/>
                <w:sz w:val="32"/>
                <w:szCs w:val="32"/>
              </w:rPr>
              <w:t xml:space="preserve"> </w:t>
            </w:r>
            <w:r w:rsidRPr="004D19C1">
              <w:rPr>
                <w:rFonts w:ascii="Traditional Arabic" w:hAnsi="Traditional Arabic" w:cs="Traditional Arabic"/>
                <w:color w:val="000000" w:themeColor="text1"/>
                <w:sz w:val="32"/>
                <w:szCs w:val="32"/>
                <w:rtl/>
              </w:rPr>
              <w:t xml:space="preserve">الصدق </w:t>
            </w:r>
            <w:proofErr w:type="gramStart"/>
            <w:r w:rsidRPr="004D19C1">
              <w:rPr>
                <w:rFonts w:ascii="Traditional Arabic" w:hAnsi="Traditional Arabic" w:cs="Traditional Arabic"/>
                <w:color w:val="000000" w:themeColor="text1"/>
                <w:sz w:val="32"/>
                <w:szCs w:val="32"/>
                <w:rtl/>
              </w:rPr>
              <w:t xml:space="preserve">البنائي </w:t>
            </w:r>
            <w:r w:rsidRPr="004D19C1">
              <w:rPr>
                <w:rFonts w:ascii="Traditional Arabic" w:hAnsi="Traditional Arabic" w:cs="Traditional Arabic"/>
                <w:color w:val="000000" w:themeColor="text1"/>
                <w:sz w:val="32"/>
                <w:szCs w:val="32"/>
              </w:rPr>
              <w:t xml:space="preserve"> (</w:t>
            </w:r>
            <w:proofErr w:type="gramEnd"/>
            <w:r w:rsidRPr="004D19C1">
              <w:rPr>
                <w:rFonts w:ascii="Traditional Arabic" w:hAnsi="Traditional Arabic" w:cs="Traditional Arabic"/>
                <w:color w:val="000000" w:themeColor="text1"/>
                <w:sz w:val="32"/>
                <w:szCs w:val="32"/>
              </w:rPr>
              <w:t xml:space="preserve">Construct </w:t>
            </w:r>
            <w:proofErr w:type="gramStart"/>
            <w:r w:rsidRPr="004D19C1">
              <w:rPr>
                <w:rFonts w:ascii="Traditional Arabic" w:hAnsi="Traditional Arabic" w:cs="Traditional Arabic"/>
                <w:color w:val="000000" w:themeColor="text1"/>
                <w:sz w:val="32"/>
                <w:szCs w:val="32"/>
              </w:rPr>
              <w:t>Validity)</w:t>
            </w:r>
            <w:r w:rsidRPr="004D19C1">
              <w:rPr>
                <w:rFonts w:ascii="Traditional Arabic" w:hAnsi="Traditional Arabic" w:cs="Traditional Arabic"/>
                <w:color w:val="000000" w:themeColor="text1"/>
                <w:sz w:val="32"/>
                <w:szCs w:val="32"/>
                <w:rtl/>
              </w:rPr>
              <w:t>(</w:t>
            </w:r>
            <w:proofErr w:type="gramEnd"/>
            <w:r w:rsidRPr="004D19C1">
              <w:rPr>
                <w:rFonts w:ascii="Traditional Arabic" w:hAnsi="Traditional Arabic" w:cs="Traditional Arabic"/>
                <w:color w:val="000000" w:themeColor="text1"/>
                <w:sz w:val="32"/>
                <w:szCs w:val="32"/>
                <w:rtl/>
              </w:rPr>
              <w:t>اختبار الصدق والثبات)</w:t>
            </w:r>
          </w:p>
        </w:tc>
        <w:tc>
          <w:tcPr>
            <w:tcW w:w="1699" w:type="dxa"/>
          </w:tcPr>
          <w:p w14:paraId="58DBFDA0"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81</w:t>
            </w:r>
          </w:p>
        </w:tc>
      </w:tr>
      <w:tr w:rsidR="00B137F4" w:rsidRPr="004D19C1" w14:paraId="3EBF56A8" w14:textId="77777777" w:rsidTr="001F041E">
        <w:tc>
          <w:tcPr>
            <w:tcW w:w="6597" w:type="dxa"/>
          </w:tcPr>
          <w:p w14:paraId="6086BFF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11-3</w:t>
            </w:r>
            <w:r w:rsidRPr="004D19C1">
              <w:rPr>
                <w:rFonts w:ascii="Traditional Arabic" w:hAnsi="Traditional Arabic" w:cs="Traditional Arabic"/>
                <w:color w:val="000000" w:themeColor="text1"/>
                <w:sz w:val="32"/>
                <w:szCs w:val="32"/>
              </w:rPr>
              <w:t xml:space="preserve"> </w:t>
            </w:r>
            <w:r w:rsidRPr="004D19C1">
              <w:rPr>
                <w:rFonts w:ascii="Traditional Arabic" w:hAnsi="Traditional Arabic" w:cs="Traditional Arabic"/>
                <w:color w:val="000000" w:themeColor="text1"/>
                <w:sz w:val="32"/>
                <w:szCs w:val="32"/>
                <w:rtl/>
              </w:rPr>
              <w:t>تحليل البيانات</w:t>
            </w:r>
          </w:p>
        </w:tc>
        <w:tc>
          <w:tcPr>
            <w:tcW w:w="1699" w:type="dxa"/>
          </w:tcPr>
          <w:p w14:paraId="2C7FD29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87</w:t>
            </w:r>
          </w:p>
        </w:tc>
      </w:tr>
      <w:tr w:rsidR="00B137F4" w:rsidRPr="004D19C1" w14:paraId="28FA6E11" w14:textId="77777777" w:rsidTr="001F041E">
        <w:tc>
          <w:tcPr>
            <w:tcW w:w="6597" w:type="dxa"/>
          </w:tcPr>
          <w:p w14:paraId="4D6C3669" w14:textId="77777777" w:rsidR="00B137F4" w:rsidRPr="004D19C1" w:rsidRDefault="00B137F4" w:rsidP="00600B24">
            <w:pPr>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12-3 حدود الدراسة</w:t>
            </w:r>
          </w:p>
        </w:tc>
        <w:tc>
          <w:tcPr>
            <w:tcW w:w="1699" w:type="dxa"/>
          </w:tcPr>
          <w:p w14:paraId="4B7029A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89</w:t>
            </w:r>
          </w:p>
        </w:tc>
      </w:tr>
      <w:tr w:rsidR="00B137F4" w:rsidRPr="004D19C1" w14:paraId="66A50A82" w14:textId="77777777" w:rsidTr="001F041E">
        <w:tc>
          <w:tcPr>
            <w:tcW w:w="6597" w:type="dxa"/>
          </w:tcPr>
          <w:p w14:paraId="2A5D54D3" w14:textId="77777777" w:rsidR="00B137F4" w:rsidRPr="004D19C1" w:rsidRDefault="00B137F4" w:rsidP="00600B24">
            <w:pPr>
              <w:spacing w:line="276" w:lineRule="auto"/>
              <w:ind w:left="315" w:hanging="58"/>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13-</w:t>
            </w:r>
            <w:proofErr w:type="gramStart"/>
            <w:r w:rsidRPr="004D19C1">
              <w:rPr>
                <w:rFonts w:ascii="Traditional Arabic" w:hAnsi="Traditional Arabic" w:cs="Traditional Arabic"/>
                <w:color w:val="000000" w:themeColor="text1"/>
                <w:sz w:val="32"/>
                <w:szCs w:val="32"/>
                <w:rtl/>
              </w:rPr>
              <w:t>3  حدود</w:t>
            </w:r>
            <w:proofErr w:type="gramEnd"/>
            <w:r w:rsidRPr="004D19C1">
              <w:rPr>
                <w:rFonts w:ascii="Traditional Arabic" w:hAnsi="Traditional Arabic" w:cs="Traditional Arabic"/>
                <w:color w:val="000000" w:themeColor="text1"/>
                <w:sz w:val="32"/>
                <w:szCs w:val="32"/>
                <w:rtl/>
              </w:rPr>
              <w:t xml:space="preserve"> الدراسة:</w:t>
            </w:r>
          </w:p>
        </w:tc>
        <w:tc>
          <w:tcPr>
            <w:tcW w:w="1699" w:type="dxa"/>
          </w:tcPr>
          <w:p w14:paraId="598BE38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89</w:t>
            </w:r>
          </w:p>
        </w:tc>
      </w:tr>
      <w:tr w:rsidR="00B137F4" w:rsidRPr="004D19C1" w14:paraId="0DBBFDB1" w14:textId="77777777" w:rsidTr="001F041E">
        <w:tc>
          <w:tcPr>
            <w:tcW w:w="6597" w:type="dxa"/>
          </w:tcPr>
          <w:p w14:paraId="64911436" w14:textId="77777777" w:rsidR="00B137F4" w:rsidRPr="004D19C1" w:rsidRDefault="00B137F4" w:rsidP="00600B24">
            <w:pPr>
              <w:spacing w:after="200" w:line="276" w:lineRule="auto"/>
              <w:ind w:left="315"/>
              <w:rPr>
                <w:rFonts w:ascii="Traditional Arabic" w:hAnsi="Traditional Arabic" w:cs="Traditional Arabic"/>
                <w:b/>
                <w:bCs/>
                <w:color w:val="000000" w:themeColor="text1"/>
                <w:sz w:val="32"/>
                <w:szCs w:val="32"/>
                <w:rtl/>
              </w:rPr>
            </w:pPr>
            <w:r w:rsidRPr="004D19C1">
              <w:rPr>
                <w:rFonts w:ascii="Traditional Arabic" w:hAnsi="Traditional Arabic" w:cs="Traditional Arabic"/>
                <w:b/>
                <w:bCs/>
                <w:color w:val="000000" w:themeColor="text1"/>
                <w:sz w:val="32"/>
                <w:szCs w:val="32"/>
                <w:rtl/>
              </w:rPr>
              <w:t>الفصل الرابع</w:t>
            </w:r>
            <w:r>
              <w:rPr>
                <w:rFonts w:ascii="Traditional Arabic" w:hAnsi="Traditional Arabic" w:cs="Traditional Arabic" w:hint="cs"/>
                <w:b/>
                <w:bCs/>
                <w:color w:val="000000" w:themeColor="text1"/>
                <w:sz w:val="32"/>
                <w:szCs w:val="32"/>
                <w:rtl/>
              </w:rPr>
              <w:t>:</w:t>
            </w:r>
          </w:p>
        </w:tc>
        <w:tc>
          <w:tcPr>
            <w:tcW w:w="1699" w:type="dxa"/>
          </w:tcPr>
          <w:p w14:paraId="2CC1468B" w14:textId="77777777" w:rsidR="00B137F4" w:rsidRPr="004D19C1" w:rsidRDefault="00B137F4" w:rsidP="00600B24">
            <w:pPr>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91</w:t>
            </w:r>
          </w:p>
        </w:tc>
      </w:tr>
      <w:tr w:rsidR="00B137F4" w:rsidRPr="004D19C1" w14:paraId="2EF2D65A" w14:textId="77777777" w:rsidTr="001F041E">
        <w:tc>
          <w:tcPr>
            <w:tcW w:w="6597" w:type="dxa"/>
          </w:tcPr>
          <w:p w14:paraId="000035D0" w14:textId="77777777" w:rsidR="00B137F4" w:rsidRPr="004D19C1" w:rsidRDefault="00B137F4" w:rsidP="00600B24">
            <w:pPr>
              <w:spacing w:after="200"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تمهيد</w:t>
            </w:r>
          </w:p>
        </w:tc>
        <w:tc>
          <w:tcPr>
            <w:tcW w:w="1699" w:type="dxa"/>
          </w:tcPr>
          <w:p w14:paraId="231D1D1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92</w:t>
            </w:r>
          </w:p>
        </w:tc>
      </w:tr>
      <w:tr w:rsidR="00B137F4" w:rsidRPr="004D19C1" w14:paraId="395AC95B" w14:textId="77777777" w:rsidTr="001F041E">
        <w:tc>
          <w:tcPr>
            <w:tcW w:w="6597" w:type="dxa"/>
          </w:tcPr>
          <w:p w14:paraId="351602C7" w14:textId="77777777" w:rsidR="00B137F4" w:rsidRPr="004D19C1" w:rsidRDefault="00B137F4" w:rsidP="00600B24">
            <w:pPr>
              <w:spacing w:line="276" w:lineRule="auto"/>
              <w:ind w:left="315"/>
              <w:rPr>
                <w:rFonts w:ascii="Traditional Arabic" w:hAnsi="Traditional Arabic" w:cs="Traditional Arabic"/>
                <w:sz w:val="32"/>
                <w:szCs w:val="32"/>
                <w:rtl/>
                <w:lang w:bidi="ar-EG"/>
              </w:rPr>
            </w:pPr>
            <w:r w:rsidRPr="004D19C1">
              <w:rPr>
                <w:rFonts w:ascii="Traditional Arabic" w:eastAsia="Calibri" w:hAnsi="Traditional Arabic" w:cs="Traditional Arabic"/>
                <w:sz w:val="32"/>
                <w:szCs w:val="32"/>
                <w:rtl/>
                <w:lang w:bidi="ar-EG"/>
              </w:rPr>
              <w:t>اولا: توزيع مفردات عينة الدراسة وفقا للمتغيرات الديموغرافيا:</w:t>
            </w:r>
          </w:p>
        </w:tc>
        <w:tc>
          <w:tcPr>
            <w:tcW w:w="1699" w:type="dxa"/>
          </w:tcPr>
          <w:p w14:paraId="28755C1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93</w:t>
            </w:r>
          </w:p>
        </w:tc>
      </w:tr>
      <w:tr w:rsidR="00B137F4" w:rsidRPr="004D19C1" w14:paraId="7153A328" w14:textId="77777777" w:rsidTr="001F041E">
        <w:tc>
          <w:tcPr>
            <w:tcW w:w="6597" w:type="dxa"/>
          </w:tcPr>
          <w:p w14:paraId="6AEB6A38" w14:textId="77777777" w:rsidR="00B137F4" w:rsidRPr="004D19C1" w:rsidRDefault="00B137F4" w:rsidP="00600B24">
            <w:pPr>
              <w:pStyle w:val="a3"/>
              <w:tabs>
                <w:tab w:val="right" w:pos="288"/>
                <w:tab w:val="right" w:pos="389"/>
              </w:tabs>
              <w:spacing w:line="276" w:lineRule="auto"/>
              <w:ind w:left="315"/>
              <w:jc w:val="both"/>
              <w:rPr>
                <w:rFonts w:ascii="Traditional Arabic" w:eastAsia="Calibri" w:hAnsi="Traditional Arabic" w:cs="Traditional Arabic"/>
                <w:sz w:val="32"/>
                <w:szCs w:val="32"/>
                <w:rtl/>
              </w:rPr>
            </w:pPr>
            <w:r w:rsidRPr="004D19C1">
              <w:rPr>
                <w:rFonts w:ascii="Traditional Arabic" w:eastAsia="Calibri" w:hAnsi="Traditional Arabic" w:cs="Traditional Arabic"/>
                <w:sz w:val="32"/>
                <w:szCs w:val="32"/>
                <w:rtl/>
                <w:lang w:bidi="ar-EG"/>
              </w:rPr>
              <w:t>ثانيا: الإحصاء الوصفي:</w:t>
            </w:r>
          </w:p>
        </w:tc>
        <w:tc>
          <w:tcPr>
            <w:tcW w:w="1699" w:type="dxa"/>
          </w:tcPr>
          <w:p w14:paraId="6456CF17"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96</w:t>
            </w:r>
          </w:p>
        </w:tc>
      </w:tr>
      <w:tr w:rsidR="00B137F4" w:rsidRPr="004D19C1" w14:paraId="257FE8A6" w14:textId="77777777" w:rsidTr="001F041E">
        <w:tc>
          <w:tcPr>
            <w:tcW w:w="6597" w:type="dxa"/>
          </w:tcPr>
          <w:p w14:paraId="30A734C3" w14:textId="77777777" w:rsidR="00B137F4" w:rsidRPr="004D19C1" w:rsidRDefault="00B137F4" w:rsidP="00600B24">
            <w:pPr>
              <w:spacing w:line="276" w:lineRule="auto"/>
              <w:ind w:left="315"/>
              <w:rPr>
                <w:rFonts w:ascii="Traditional Arabic" w:hAnsi="Traditional Arabic" w:cs="Traditional Arabic"/>
                <w:sz w:val="32"/>
                <w:szCs w:val="32"/>
                <w:rtl/>
                <w:lang w:bidi="ar-EG"/>
              </w:rPr>
            </w:pPr>
            <w:r w:rsidRPr="004D19C1">
              <w:rPr>
                <w:rFonts w:ascii="Traditional Arabic" w:hAnsi="Traditional Arabic" w:cs="Traditional Arabic"/>
                <w:sz w:val="32"/>
                <w:szCs w:val="32"/>
                <w:rtl/>
                <w:lang w:bidi="ar-EG"/>
              </w:rPr>
              <w:t>نتائج اختبار الفروض الرئيسية للدراسة</w:t>
            </w:r>
          </w:p>
        </w:tc>
        <w:tc>
          <w:tcPr>
            <w:tcW w:w="1699" w:type="dxa"/>
          </w:tcPr>
          <w:p w14:paraId="199FE0C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101</w:t>
            </w:r>
          </w:p>
        </w:tc>
      </w:tr>
      <w:tr w:rsidR="00B137F4" w:rsidRPr="004D19C1" w14:paraId="55770D01" w14:textId="77777777" w:rsidTr="001F041E">
        <w:tc>
          <w:tcPr>
            <w:tcW w:w="6597" w:type="dxa"/>
          </w:tcPr>
          <w:p w14:paraId="370CE96B" w14:textId="77777777" w:rsidR="00B137F4" w:rsidRPr="004D19C1" w:rsidRDefault="00B137F4" w:rsidP="00600B24">
            <w:pPr>
              <w:spacing w:line="276" w:lineRule="auto"/>
              <w:ind w:left="315"/>
              <w:rPr>
                <w:rFonts w:ascii="Traditional Arabic" w:hAnsi="Traditional Arabic" w:cs="Traditional Arabic"/>
                <w:sz w:val="32"/>
                <w:szCs w:val="32"/>
                <w:rtl/>
                <w:lang w:bidi="ar-EG"/>
              </w:rPr>
            </w:pPr>
            <w:proofErr w:type="gramStart"/>
            <w:r w:rsidRPr="004D19C1">
              <w:rPr>
                <w:rFonts w:ascii="Traditional Arabic" w:hAnsi="Traditional Arabic" w:cs="Traditional Arabic"/>
                <w:sz w:val="32"/>
                <w:szCs w:val="32"/>
                <w:rtl/>
                <w:lang w:bidi="ar-EG"/>
              </w:rPr>
              <w:t>أولا:-</w:t>
            </w:r>
            <w:proofErr w:type="gramEnd"/>
            <w:r w:rsidRPr="004D19C1">
              <w:rPr>
                <w:rFonts w:ascii="Traditional Arabic" w:hAnsi="Traditional Arabic" w:cs="Traditional Arabic"/>
                <w:sz w:val="32"/>
                <w:szCs w:val="32"/>
                <w:rtl/>
                <w:lang w:bidi="ar-EG"/>
              </w:rPr>
              <w:t xml:space="preserve"> نتائج التأثيرات المباشرة:</w:t>
            </w:r>
          </w:p>
        </w:tc>
        <w:tc>
          <w:tcPr>
            <w:tcW w:w="1699" w:type="dxa"/>
          </w:tcPr>
          <w:p w14:paraId="056381C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101</w:t>
            </w:r>
          </w:p>
        </w:tc>
      </w:tr>
      <w:tr w:rsidR="00B137F4" w:rsidRPr="004D19C1" w14:paraId="684DDE22" w14:textId="77777777" w:rsidTr="001F041E">
        <w:tc>
          <w:tcPr>
            <w:tcW w:w="6597" w:type="dxa"/>
          </w:tcPr>
          <w:p w14:paraId="533ACB69" w14:textId="77777777" w:rsidR="00B137F4" w:rsidRPr="004D19C1" w:rsidRDefault="00B137F4" w:rsidP="00600B24">
            <w:pPr>
              <w:spacing w:line="276" w:lineRule="auto"/>
              <w:ind w:left="315"/>
              <w:rPr>
                <w:rFonts w:ascii="Traditional Arabic" w:hAnsi="Traditional Arabic" w:cs="Traditional Arabic"/>
                <w:sz w:val="32"/>
                <w:szCs w:val="32"/>
                <w:rtl/>
                <w:lang w:bidi="ar-EG"/>
              </w:rPr>
            </w:pPr>
            <w:r w:rsidRPr="004D19C1">
              <w:rPr>
                <w:rFonts w:ascii="Traditional Arabic" w:hAnsi="Traditional Arabic" w:cs="Traditional Arabic"/>
                <w:sz w:val="32"/>
                <w:szCs w:val="32"/>
                <w:rtl/>
                <w:lang w:bidi="ar-EG"/>
              </w:rPr>
              <w:t>ملخص يوضح نتائج اختبارات فروض الدراسة:</w:t>
            </w:r>
          </w:p>
        </w:tc>
        <w:tc>
          <w:tcPr>
            <w:tcW w:w="1699" w:type="dxa"/>
          </w:tcPr>
          <w:p w14:paraId="119A5224"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114</w:t>
            </w:r>
          </w:p>
        </w:tc>
      </w:tr>
      <w:tr w:rsidR="00B137F4" w:rsidRPr="004D19C1" w14:paraId="7FBFC3DA" w14:textId="77777777" w:rsidTr="001F041E">
        <w:tc>
          <w:tcPr>
            <w:tcW w:w="6597" w:type="dxa"/>
          </w:tcPr>
          <w:p w14:paraId="0E4F9AE4" w14:textId="77777777" w:rsidR="00B137F4" w:rsidRPr="004D19C1" w:rsidRDefault="00B137F4" w:rsidP="00600B24">
            <w:pPr>
              <w:spacing w:line="276" w:lineRule="auto"/>
              <w:ind w:left="315"/>
              <w:rPr>
                <w:rFonts w:ascii="Traditional Arabic" w:hAnsi="Traditional Arabic" w:cs="Traditional Arabic"/>
                <w:b/>
                <w:bCs/>
                <w:color w:val="000000" w:themeColor="text1"/>
                <w:sz w:val="32"/>
                <w:szCs w:val="32"/>
                <w:rtl/>
              </w:rPr>
            </w:pPr>
            <w:r w:rsidRPr="004D19C1">
              <w:rPr>
                <w:rFonts w:ascii="Traditional Arabic" w:hAnsi="Traditional Arabic" w:cs="Traditional Arabic"/>
                <w:b/>
                <w:bCs/>
                <w:color w:val="000000" w:themeColor="text1"/>
                <w:sz w:val="32"/>
                <w:szCs w:val="32"/>
                <w:rtl/>
              </w:rPr>
              <w:t>الفصل الخامس</w:t>
            </w:r>
          </w:p>
          <w:p w14:paraId="1EF5DCD2" w14:textId="77777777" w:rsidR="00B137F4" w:rsidRPr="004D19C1" w:rsidRDefault="00B137F4" w:rsidP="00600B24">
            <w:pPr>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b/>
                <w:bCs/>
                <w:color w:val="000000"/>
                <w:sz w:val="32"/>
                <w:szCs w:val="32"/>
                <w:rtl/>
              </w:rPr>
              <w:t>مناقشة النتائج والتوصيات</w:t>
            </w:r>
          </w:p>
        </w:tc>
        <w:tc>
          <w:tcPr>
            <w:tcW w:w="1699" w:type="dxa"/>
          </w:tcPr>
          <w:p w14:paraId="59251C6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116</w:t>
            </w:r>
          </w:p>
        </w:tc>
      </w:tr>
      <w:tr w:rsidR="00B137F4" w:rsidRPr="004D19C1" w14:paraId="29A39A8A" w14:textId="77777777" w:rsidTr="001F041E">
        <w:tc>
          <w:tcPr>
            <w:tcW w:w="6597" w:type="dxa"/>
          </w:tcPr>
          <w:p w14:paraId="7AC98EFB" w14:textId="77777777" w:rsidR="00B137F4" w:rsidRPr="004D19C1" w:rsidRDefault="00B137F4" w:rsidP="00600B24">
            <w:pPr>
              <w:pStyle w:val="3"/>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lastRenderedPageBreak/>
              <w:t>تمهيد</w:t>
            </w:r>
          </w:p>
        </w:tc>
        <w:tc>
          <w:tcPr>
            <w:tcW w:w="1699" w:type="dxa"/>
          </w:tcPr>
          <w:p w14:paraId="217F3F14"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117</w:t>
            </w:r>
          </w:p>
        </w:tc>
      </w:tr>
      <w:tr w:rsidR="00B137F4" w:rsidRPr="004D19C1" w14:paraId="1A09A54A" w14:textId="77777777" w:rsidTr="001F041E">
        <w:tc>
          <w:tcPr>
            <w:tcW w:w="6597" w:type="dxa"/>
          </w:tcPr>
          <w:p w14:paraId="046C636C" w14:textId="77777777" w:rsidR="00B137F4" w:rsidRPr="004D19C1" w:rsidRDefault="00B137F4" w:rsidP="00600B24">
            <w:pPr>
              <w:pStyle w:val="1"/>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أولاً: مناقشة نتائج الفرضية الأولى</w:t>
            </w:r>
          </w:p>
        </w:tc>
        <w:tc>
          <w:tcPr>
            <w:tcW w:w="1699" w:type="dxa"/>
          </w:tcPr>
          <w:p w14:paraId="4D2EDE0E"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117</w:t>
            </w:r>
          </w:p>
        </w:tc>
      </w:tr>
      <w:tr w:rsidR="00B137F4" w:rsidRPr="004D19C1" w14:paraId="1F5D11D6" w14:textId="77777777" w:rsidTr="001F041E">
        <w:tc>
          <w:tcPr>
            <w:tcW w:w="6597" w:type="dxa"/>
          </w:tcPr>
          <w:p w14:paraId="7F16D86D"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ثانياً: مناقشة نتائج الفرضية الثانية</w:t>
            </w:r>
          </w:p>
        </w:tc>
        <w:tc>
          <w:tcPr>
            <w:tcW w:w="1699" w:type="dxa"/>
          </w:tcPr>
          <w:p w14:paraId="2A79D7E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118</w:t>
            </w:r>
          </w:p>
        </w:tc>
      </w:tr>
      <w:tr w:rsidR="00B137F4" w:rsidRPr="004D19C1" w14:paraId="2D1D0148" w14:textId="77777777" w:rsidTr="001F041E">
        <w:tc>
          <w:tcPr>
            <w:tcW w:w="6597" w:type="dxa"/>
          </w:tcPr>
          <w:p w14:paraId="508212D0"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ثالثاً: مناقشة نتائج الفرضية الثالثة</w:t>
            </w:r>
          </w:p>
        </w:tc>
        <w:tc>
          <w:tcPr>
            <w:tcW w:w="1699" w:type="dxa"/>
          </w:tcPr>
          <w:p w14:paraId="291887C3"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122</w:t>
            </w:r>
          </w:p>
        </w:tc>
      </w:tr>
      <w:tr w:rsidR="00B137F4" w:rsidRPr="004D19C1" w14:paraId="335E0327" w14:textId="77777777" w:rsidTr="001F041E">
        <w:tc>
          <w:tcPr>
            <w:tcW w:w="6597" w:type="dxa"/>
          </w:tcPr>
          <w:p w14:paraId="4CC6FEE6"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رابعاً: مناقشة نتائج الفرضية الرابعة</w:t>
            </w:r>
          </w:p>
        </w:tc>
        <w:tc>
          <w:tcPr>
            <w:tcW w:w="1699" w:type="dxa"/>
          </w:tcPr>
          <w:p w14:paraId="092D8BE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124</w:t>
            </w:r>
          </w:p>
        </w:tc>
      </w:tr>
      <w:tr w:rsidR="00B137F4" w:rsidRPr="004D19C1" w14:paraId="1775D3B4" w14:textId="77777777" w:rsidTr="001F041E">
        <w:tc>
          <w:tcPr>
            <w:tcW w:w="6597" w:type="dxa"/>
          </w:tcPr>
          <w:p w14:paraId="38ABB2E7"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خامساً: مناقشة نتائج الفروق وفق المتغيرات الديموغرافية</w:t>
            </w:r>
          </w:p>
        </w:tc>
        <w:tc>
          <w:tcPr>
            <w:tcW w:w="1699" w:type="dxa"/>
          </w:tcPr>
          <w:p w14:paraId="2DFB298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126</w:t>
            </w:r>
          </w:p>
        </w:tc>
      </w:tr>
      <w:tr w:rsidR="00B137F4" w:rsidRPr="004D19C1" w14:paraId="2F876A75" w14:textId="77777777" w:rsidTr="001F041E">
        <w:tc>
          <w:tcPr>
            <w:tcW w:w="6597" w:type="dxa"/>
          </w:tcPr>
          <w:p w14:paraId="1E474CD3" w14:textId="77777777" w:rsidR="00B137F4" w:rsidRPr="004D19C1" w:rsidRDefault="00B137F4" w:rsidP="00600B24">
            <w:pPr>
              <w:pStyle w:val="a8"/>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أولاً: التوصيات المرتبطة بنتائج الدراسة</w:t>
            </w:r>
          </w:p>
        </w:tc>
        <w:tc>
          <w:tcPr>
            <w:tcW w:w="1699" w:type="dxa"/>
          </w:tcPr>
          <w:p w14:paraId="305B097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128</w:t>
            </w:r>
          </w:p>
        </w:tc>
      </w:tr>
      <w:tr w:rsidR="00B137F4" w:rsidRPr="004D19C1" w14:paraId="10531067" w14:textId="77777777" w:rsidTr="001F041E">
        <w:tc>
          <w:tcPr>
            <w:tcW w:w="6597" w:type="dxa"/>
          </w:tcPr>
          <w:p w14:paraId="790BDBDF" w14:textId="77777777" w:rsidR="00B137F4" w:rsidRPr="004D19C1" w:rsidRDefault="00B137F4" w:rsidP="00600B24">
            <w:pPr>
              <w:pStyle w:val="1"/>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ثانياً: التوصيات العامة</w:t>
            </w:r>
          </w:p>
        </w:tc>
        <w:tc>
          <w:tcPr>
            <w:tcW w:w="1699" w:type="dxa"/>
          </w:tcPr>
          <w:p w14:paraId="56FF044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129</w:t>
            </w:r>
          </w:p>
        </w:tc>
      </w:tr>
      <w:tr w:rsidR="00B137F4" w:rsidRPr="004D19C1" w14:paraId="4307C240" w14:textId="77777777" w:rsidTr="001F041E">
        <w:tc>
          <w:tcPr>
            <w:tcW w:w="6597" w:type="dxa"/>
          </w:tcPr>
          <w:p w14:paraId="5DA8EA47" w14:textId="77777777" w:rsidR="00B137F4" w:rsidRPr="004D19C1" w:rsidRDefault="00B137F4" w:rsidP="00600B24">
            <w:pPr>
              <w:pStyle w:val="1"/>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ثالثاً: مقترحات لدراسات مستقبلية</w:t>
            </w:r>
          </w:p>
        </w:tc>
        <w:tc>
          <w:tcPr>
            <w:tcW w:w="1699" w:type="dxa"/>
          </w:tcPr>
          <w:p w14:paraId="34307BB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130</w:t>
            </w:r>
          </w:p>
        </w:tc>
      </w:tr>
      <w:tr w:rsidR="00B137F4" w:rsidRPr="004D19C1" w14:paraId="5BDAF0C4" w14:textId="77777777" w:rsidTr="001F041E">
        <w:tc>
          <w:tcPr>
            <w:tcW w:w="6597" w:type="dxa"/>
          </w:tcPr>
          <w:p w14:paraId="1BB3DAC2"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sz w:val="32"/>
                <w:szCs w:val="32"/>
                <w:rtl/>
              </w:rPr>
              <w:t xml:space="preserve">خاتمة الدراسة </w:t>
            </w:r>
          </w:p>
        </w:tc>
        <w:tc>
          <w:tcPr>
            <w:tcW w:w="1699" w:type="dxa"/>
          </w:tcPr>
          <w:p w14:paraId="5DDBFF38"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130</w:t>
            </w:r>
          </w:p>
        </w:tc>
      </w:tr>
      <w:tr w:rsidR="00B137F4" w:rsidRPr="004D19C1" w14:paraId="1D1E83C5" w14:textId="77777777" w:rsidTr="001F041E">
        <w:tc>
          <w:tcPr>
            <w:tcW w:w="6597" w:type="dxa"/>
          </w:tcPr>
          <w:p w14:paraId="79537ED8" w14:textId="77777777" w:rsidR="00B137F4" w:rsidRPr="004D19C1" w:rsidRDefault="00B137F4" w:rsidP="00600B24">
            <w:pPr>
              <w:pStyle w:val="3"/>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lastRenderedPageBreak/>
              <w:t>المساهمة النظرية للدراسة</w:t>
            </w:r>
          </w:p>
        </w:tc>
        <w:tc>
          <w:tcPr>
            <w:tcW w:w="1699" w:type="dxa"/>
          </w:tcPr>
          <w:p w14:paraId="1336170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131</w:t>
            </w:r>
          </w:p>
        </w:tc>
      </w:tr>
      <w:tr w:rsidR="00B137F4" w:rsidRPr="004D19C1" w14:paraId="70BCA62A" w14:textId="77777777" w:rsidTr="001F041E">
        <w:tc>
          <w:tcPr>
            <w:tcW w:w="6597" w:type="dxa"/>
          </w:tcPr>
          <w:p w14:paraId="36B1EBB1" w14:textId="77777777" w:rsidR="00B137F4" w:rsidRPr="004D19C1" w:rsidRDefault="00B137F4" w:rsidP="00600B24">
            <w:pPr>
              <w:pStyle w:val="3"/>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المساهمة التطبيقية للدراسة</w:t>
            </w:r>
          </w:p>
        </w:tc>
        <w:tc>
          <w:tcPr>
            <w:tcW w:w="1699" w:type="dxa"/>
          </w:tcPr>
          <w:p w14:paraId="62ABB7F2"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132</w:t>
            </w:r>
          </w:p>
        </w:tc>
      </w:tr>
      <w:tr w:rsidR="00B137F4" w:rsidRPr="004D19C1" w14:paraId="22A4F38A" w14:textId="77777777" w:rsidTr="001F041E">
        <w:tc>
          <w:tcPr>
            <w:tcW w:w="6597" w:type="dxa"/>
          </w:tcPr>
          <w:p w14:paraId="103F7EA4" w14:textId="77777777" w:rsidR="00B137F4" w:rsidRPr="004D19C1" w:rsidRDefault="00B137F4" w:rsidP="00600B24">
            <w:pPr>
              <w:pStyle w:val="3"/>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حدود الدراسة وآفاق البحث المستقبلي</w:t>
            </w:r>
          </w:p>
        </w:tc>
        <w:tc>
          <w:tcPr>
            <w:tcW w:w="1699" w:type="dxa"/>
          </w:tcPr>
          <w:p w14:paraId="6EEA03E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132</w:t>
            </w:r>
          </w:p>
        </w:tc>
      </w:tr>
      <w:tr w:rsidR="00B137F4" w:rsidRPr="004D19C1" w14:paraId="28C2F61D" w14:textId="77777777" w:rsidTr="001F041E">
        <w:tc>
          <w:tcPr>
            <w:tcW w:w="6597" w:type="dxa"/>
          </w:tcPr>
          <w:p w14:paraId="2D1FAC35" w14:textId="77777777" w:rsidR="00B137F4" w:rsidRPr="004D19C1" w:rsidRDefault="00B137F4" w:rsidP="00600B24">
            <w:pPr>
              <w:pStyle w:val="1"/>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 xml:space="preserve">القيمة المضافة </w:t>
            </w:r>
            <w:proofErr w:type="gramStart"/>
            <w:r w:rsidRPr="004D19C1">
              <w:rPr>
                <w:rFonts w:ascii="Traditional Arabic" w:hAnsi="Traditional Arabic" w:cs="Traditional Arabic"/>
                <w:color w:val="000000"/>
                <w:rtl/>
              </w:rPr>
              <w:t xml:space="preserve">للدراسة </w:t>
            </w:r>
            <w:r w:rsidRPr="004D19C1">
              <w:rPr>
                <w:rFonts w:ascii="Traditional Arabic" w:hAnsi="Traditional Arabic" w:cs="Traditional Arabic"/>
                <w:color w:val="000000"/>
              </w:rPr>
              <w:t xml:space="preserve"> (</w:t>
            </w:r>
            <w:proofErr w:type="gramEnd"/>
            <w:r w:rsidRPr="004D19C1">
              <w:rPr>
                <w:rFonts w:ascii="Traditional Arabic" w:hAnsi="Traditional Arabic" w:cs="Traditional Arabic"/>
                <w:color w:val="000000"/>
              </w:rPr>
              <w:t>Value Added of the Study)</w:t>
            </w:r>
          </w:p>
        </w:tc>
        <w:tc>
          <w:tcPr>
            <w:tcW w:w="1699" w:type="dxa"/>
          </w:tcPr>
          <w:p w14:paraId="331E3423"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133</w:t>
            </w:r>
          </w:p>
        </w:tc>
      </w:tr>
      <w:tr w:rsidR="00B137F4" w:rsidRPr="004D19C1" w14:paraId="2CB228F0" w14:textId="77777777" w:rsidTr="001F041E">
        <w:tc>
          <w:tcPr>
            <w:tcW w:w="6597" w:type="dxa"/>
          </w:tcPr>
          <w:p w14:paraId="5A687061"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أولاً: القيمة العلمية (النظرية)</w:t>
            </w:r>
          </w:p>
        </w:tc>
        <w:tc>
          <w:tcPr>
            <w:tcW w:w="1699" w:type="dxa"/>
          </w:tcPr>
          <w:p w14:paraId="73AC1BC4"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133</w:t>
            </w:r>
          </w:p>
        </w:tc>
      </w:tr>
      <w:tr w:rsidR="00B137F4" w:rsidRPr="004D19C1" w14:paraId="756B589C" w14:textId="77777777" w:rsidTr="001F041E">
        <w:tc>
          <w:tcPr>
            <w:tcW w:w="6597" w:type="dxa"/>
          </w:tcPr>
          <w:p w14:paraId="49D9470B"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ثانياً: القيمة التطبيقية</w:t>
            </w:r>
          </w:p>
        </w:tc>
        <w:tc>
          <w:tcPr>
            <w:tcW w:w="1699" w:type="dxa"/>
          </w:tcPr>
          <w:p w14:paraId="2F875241"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134</w:t>
            </w:r>
          </w:p>
        </w:tc>
      </w:tr>
      <w:tr w:rsidR="00B137F4" w:rsidRPr="004D19C1" w14:paraId="42D7CAF1" w14:textId="77777777" w:rsidTr="001F041E">
        <w:tc>
          <w:tcPr>
            <w:tcW w:w="6597" w:type="dxa"/>
          </w:tcPr>
          <w:p w14:paraId="32334013"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ثالثاً: القيمة المؤسسية</w:t>
            </w:r>
          </w:p>
        </w:tc>
        <w:tc>
          <w:tcPr>
            <w:tcW w:w="1699" w:type="dxa"/>
          </w:tcPr>
          <w:p w14:paraId="732DE5D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135</w:t>
            </w:r>
          </w:p>
        </w:tc>
      </w:tr>
      <w:tr w:rsidR="00B137F4" w:rsidRPr="004D19C1" w14:paraId="14BE0E48" w14:textId="77777777" w:rsidTr="001F041E">
        <w:tc>
          <w:tcPr>
            <w:tcW w:w="6597" w:type="dxa"/>
          </w:tcPr>
          <w:p w14:paraId="6B914502"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رابعاً: القيمة الوطنية</w:t>
            </w:r>
          </w:p>
        </w:tc>
        <w:tc>
          <w:tcPr>
            <w:tcW w:w="1699" w:type="dxa"/>
          </w:tcPr>
          <w:p w14:paraId="3F11462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134</w:t>
            </w:r>
          </w:p>
        </w:tc>
      </w:tr>
      <w:tr w:rsidR="00B137F4" w:rsidRPr="004D19C1" w14:paraId="707AB06F" w14:textId="77777777" w:rsidTr="001F041E">
        <w:tc>
          <w:tcPr>
            <w:tcW w:w="6597" w:type="dxa"/>
          </w:tcPr>
          <w:p w14:paraId="5A36A324" w14:textId="77777777" w:rsidR="00B137F4" w:rsidRPr="004D19C1" w:rsidRDefault="00B137F4" w:rsidP="00600B24">
            <w:pPr>
              <w:pStyle w:val="2"/>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خلاصة القيمة المضافة</w:t>
            </w:r>
          </w:p>
        </w:tc>
        <w:tc>
          <w:tcPr>
            <w:tcW w:w="1699" w:type="dxa"/>
          </w:tcPr>
          <w:p w14:paraId="7D1D84C0"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135</w:t>
            </w:r>
          </w:p>
        </w:tc>
      </w:tr>
      <w:tr w:rsidR="00B137F4" w:rsidRPr="004D19C1" w14:paraId="7B1C937B" w14:textId="77777777" w:rsidTr="001F041E">
        <w:tc>
          <w:tcPr>
            <w:tcW w:w="6597" w:type="dxa"/>
          </w:tcPr>
          <w:p w14:paraId="2DCF87B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 xml:space="preserve">المراجع </w:t>
            </w:r>
          </w:p>
        </w:tc>
        <w:tc>
          <w:tcPr>
            <w:tcW w:w="1699" w:type="dxa"/>
          </w:tcPr>
          <w:p w14:paraId="0D97296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136</w:t>
            </w:r>
          </w:p>
        </w:tc>
      </w:tr>
      <w:tr w:rsidR="00B137F4" w:rsidRPr="004D19C1" w14:paraId="6201D4B2" w14:textId="77777777" w:rsidTr="001F041E">
        <w:tc>
          <w:tcPr>
            <w:tcW w:w="6597" w:type="dxa"/>
          </w:tcPr>
          <w:p w14:paraId="1252DCEF" w14:textId="77777777" w:rsidR="00B137F4" w:rsidRPr="004D19C1" w:rsidRDefault="00B137F4" w:rsidP="00600B24">
            <w:pPr>
              <w:spacing w:after="200"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المراجع باللغة العربية:</w:t>
            </w:r>
          </w:p>
        </w:tc>
        <w:tc>
          <w:tcPr>
            <w:tcW w:w="1699" w:type="dxa"/>
          </w:tcPr>
          <w:p w14:paraId="0FF26B0F"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137</w:t>
            </w:r>
          </w:p>
        </w:tc>
      </w:tr>
      <w:tr w:rsidR="00B137F4" w:rsidRPr="004D19C1" w14:paraId="489614E2" w14:textId="77777777" w:rsidTr="001F041E">
        <w:tc>
          <w:tcPr>
            <w:tcW w:w="6597" w:type="dxa"/>
          </w:tcPr>
          <w:p w14:paraId="7B499DFB"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 xml:space="preserve">المراجع </w:t>
            </w:r>
            <w:proofErr w:type="spellStart"/>
            <w:r w:rsidRPr="004D19C1">
              <w:rPr>
                <w:rFonts w:ascii="Traditional Arabic" w:hAnsi="Traditional Arabic" w:cs="Traditional Arabic"/>
                <w:color w:val="000000" w:themeColor="text1"/>
                <w:sz w:val="32"/>
                <w:szCs w:val="32"/>
                <w:rtl/>
              </w:rPr>
              <w:t>باللغه</w:t>
            </w:r>
            <w:proofErr w:type="spellEnd"/>
            <w:r w:rsidRPr="004D19C1">
              <w:rPr>
                <w:rFonts w:ascii="Traditional Arabic" w:hAnsi="Traditional Arabic" w:cs="Traditional Arabic"/>
                <w:color w:val="000000" w:themeColor="text1"/>
                <w:sz w:val="32"/>
                <w:szCs w:val="32"/>
                <w:rtl/>
              </w:rPr>
              <w:t xml:space="preserve"> الإنجليزية </w:t>
            </w:r>
          </w:p>
        </w:tc>
        <w:tc>
          <w:tcPr>
            <w:tcW w:w="1699" w:type="dxa"/>
          </w:tcPr>
          <w:p w14:paraId="523EA6E9"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138</w:t>
            </w:r>
          </w:p>
        </w:tc>
      </w:tr>
      <w:tr w:rsidR="00B137F4" w:rsidRPr="004D19C1" w14:paraId="754A7E82" w14:textId="77777777" w:rsidTr="001F041E">
        <w:tc>
          <w:tcPr>
            <w:tcW w:w="6597" w:type="dxa"/>
          </w:tcPr>
          <w:p w14:paraId="40ABEC95"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الملاحق</w:t>
            </w:r>
          </w:p>
        </w:tc>
        <w:tc>
          <w:tcPr>
            <w:tcW w:w="1699" w:type="dxa"/>
          </w:tcPr>
          <w:p w14:paraId="1E9FD8BD"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141</w:t>
            </w:r>
          </w:p>
        </w:tc>
      </w:tr>
      <w:tr w:rsidR="00B137F4" w:rsidRPr="004D19C1" w14:paraId="082FFD03" w14:textId="77777777" w:rsidTr="001F041E">
        <w:tc>
          <w:tcPr>
            <w:tcW w:w="6597" w:type="dxa"/>
          </w:tcPr>
          <w:p w14:paraId="45E435BD" w14:textId="77777777" w:rsidR="00B137F4" w:rsidRPr="004D19C1" w:rsidRDefault="00B137F4" w:rsidP="00600B24">
            <w:pPr>
              <w:spacing w:line="276" w:lineRule="auto"/>
              <w:ind w:left="315"/>
              <w:jc w:val="center"/>
              <w:rPr>
                <w:rFonts w:ascii="Traditional Arabic" w:hAnsi="Traditional Arabic" w:cs="Traditional Arabic"/>
                <w:color w:val="000000" w:themeColor="text1"/>
                <w:sz w:val="32"/>
                <w:szCs w:val="32"/>
                <w:rtl/>
              </w:rPr>
            </w:pPr>
          </w:p>
          <w:p w14:paraId="5EEE7EE2" w14:textId="77777777" w:rsidR="00B137F4" w:rsidRPr="00415EBD" w:rsidRDefault="00B137F4" w:rsidP="00600B24">
            <w:pPr>
              <w:spacing w:line="276" w:lineRule="auto"/>
              <w:ind w:left="315"/>
              <w:jc w:val="center"/>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 xml:space="preserve">استبانة استكشافية </w:t>
            </w:r>
            <w:r w:rsidRPr="004D19C1">
              <w:rPr>
                <w:rFonts w:ascii="Traditional Arabic" w:hAnsi="Traditional Arabic" w:cs="Traditional Arabic"/>
                <w:sz w:val="32"/>
                <w:szCs w:val="32"/>
                <w:rtl/>
              </w:rPr>
              <w:t>لعدد من موظفي أمانة منطقة القصيم في تأثير التحول الرقمي على جودة الحياة الوظيفية: الدور الوسيط للقيادة التحويلية بالتطبيق على العاملين في أمانة منطقة القصيم</w:t>
            </w:r>
            <w:r w:rsidRPr="004D19C1">
              <w:rPr>
                <w:rFonts w:ascii="Traditional Arabic" w:hAnsi="Traditional Arabic" w:cs="Traditional Arabic"/>
                <w:sz w:val="32"/>
                <w:szCs w:val="32"/>
              </w:rPr>
              <w:t>"</w:t>
            </w:r>
          </w:p>
        </w:tc>
        <w:tc>
          <w:tcPr>
            <w:tcW w:w="1699" w:type="dxa"/>
          </w:tcPr>
          <w:p w14:paraId="7E867B2A" w14:textId="77777777" w:rsidR="00B137F4" w:rsidRPr="004D19C1" w:rsidRDefault="00B137F4" w:rsidP="00600B24">
            <w:pPr>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142</w:t>
            </w:r>
          </w:p>
        </w:tc>
      </w:tr>
      <w:tr w:rsidR="00B137F4" w:rsidRPr="004D19C1" w14:paraId="507460B0" w14:textId="77777777" w:rsidTr="001F041E">
        <w:tc>
          <w:tcPr>
            <w:tcW w:w="6597" w:type="dxa"/>
          </w:tcPr>
          <w:p w14:paraId="340A0E38" w14:textId="77777777" w:rsidR="00B137F4" w:rsidRPr="004D19C1" w:rsidRDefault="00B137F4" w:rsidP="00600B24">
            <w:pPr>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t xml:space="preserve">قائمة المحتويات </w:t>
            </w:r>
          </w:p>
        </w:tc>
        <w:tc>
          <w:tcPr>
            <w:tcW w:w="1699" w:type="dxa"/>
          </w:tcPr>
          <w:p w14:paraId="00D041AE" w14:textId="77777777" w:rsidR="00B137F4" w:rsidRPr="004D19C1" w:rsidRDefault="00B137F4" w:rsidP="00600B24">
            <w:pPr>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147</w:t>
            </w:r>
          </w:p>
        </w:tc>
      </w:tr>
      <w:tr w:rsidR="00B137F4" w:rsidRPr="004D19C1" w14:paraId="3E2FF224" w14:textId="77777777" w:rsidTr="001F041E">
        <w:tc>
          <w:tcPr>
            <w:tcW w:w="6597" w:type="dxa"/>
          </w:tcPr>
          <w:p w14:paraId="1BAE2DC9" w14:textId="77777777" w:rsidR="00B137F4" w:rsidRPr="004D19C1" w:rsidRDefault="00B137F4" w:rsidP="00600B24">
            <w:pPr>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t xml:space="preserve">قائمة الجداول </w:t>
            </w:r>
          </w:p>
        </w:tc>
        <w:tc>
          <w:tcPr>
            <w:tcW w:w="1699" w:type="dxa"/>
          </w:tcPr>
          <w:p w14:paraId="041F41E7" w14:textId="77777777" w:rsidR="00B137F4" w:rsidRPr="004D19C1" w:rsidRDefault="00B137F4" w:rsidP="00600B24">
            <w:pPr>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148</w:t>
            </w:r>
          </w:p>
        </w:tc>
      </w:tr>
      <w:tr w:rsidR="00B137F4" w:rsidRPr="004D19C1" w14:paraId="5D8275B6" w14:textId="77777777" w:rsidTr="001F041E">
        <w:tc>
          <w:tcPr>
            <w:tcW w:w="6597" w:type="dxa"/>
          </w:tcPr>
          <w:p w14:paraId="506923E5" w14:textId="77777777" w:rsidR="00B137F4" w:rsidRPr="004D19C1" w:rsidRDefault="00B137F4" w:rsidP="00600B24">
            <w:pPr>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lastRenderedPageBreak/>
              <w:t xml:space="preserve">قائمة الأشكال </w:t>
            </w:r>
          </w:p>
        </w:tc>
        <w:tc>
          <w:tcPr>
            <w:tcW w:w="1699" w:type="dxa"/>
          </w:tcPr>
          <w:p w14:paraId="6C92F9B5" w14:textId="77777777" w:rsidR="00B137F4" w:rsidRPr="004D19C1" w:rsidRDefault="00B137F4" w:rsidP="00600B24">
            <w:pPr>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148</w:t>
            </w:r>
          </w:p>
        </w:tc>
      </w:tr>
    </w:tbl>
    <w:p w14:paraId="70EAA2C0" w14:textId="77777777" w:rsidR="00B137F4" w:rsidRDefault="00B137F4" w:rsidP="00600B24">
      <w:pPr>
        <w:spacing w:before="100" w:beforeAutospacing="1" w:after="100" w:afterAutospacing="1" w:line="276" w:lineRule="auto"/>
        <w:jc w:val="right"/>
        <w:rPr>
          <w:rFonts w:asciiTheme="majorBidi" w:eastAsia="Times New Roman" w:hAnsiTheme="majorBidi" w:cstheme="majorBidi"/>
          <w:b/>
          <w:bCs/>
          <w:sz w:val="40"/>
          <w:szCs w:val="40"/>
          <w:rtl/>
        </w:rPr>
      </w:pPr>
      <w:r>
        <w:rPr>
          <w:rFonts w:asciiTheme="majorBidi" w:eastAsia="Times New Roman" w:hAnsiTheme="majorBidi" w:cstheme="majorBidi" w:hint="cs"/>
          <w:b/>
          <w:bCs/>
          <w:sz w:val="40"/>
          <w:szCs w:val="40"/>
          <w:rtl/>
        </w:rPr>
        <w:t>قائمة الجداول:</w:t>
      </w:r>
    </w:p>
    <w:tbl>
      <w:tblPr>
        <w:tblStyle w:val="a7"/>
        <w:bidiVisual/>
        <w:tblW w:w="0" w:type="auto"/>
        <w:tblLook w:val="04A0" w:firstRow="1" w:lastRow="0" w:firstColumn="1" w:lastColumn="0" w:noHBand="0" w:noVBand="1"/>
      </w:tblPr>
      <w:tblGrid>
        <w:gridCol w:w="6171"/>
        <w:gridCol w:w="2125"/>
      </w:tblGrid>
      <w:tr w:rsidR="00B137F4" w:rsidRPr="00811400" w14:paraId="4D9E0D11" w14:textId="77777777" w:rsidTr="001F041E">
        <w:tc>
          <w:tcPr>
            <w:tcW w:w="6171" w:type="dxa"/>
          </w:tcPr>
          <w:p w14:paraId="7472A592" w14:textId="77777777" w:rsidR="00B137F4" w:rsidRPr="00811400" w:rsidRDefault="00B137F4" w:rsidP="00600B24">
            <w:pPr>
              <w:spacing w:line="276" w:lineRule="auto"/>
              <w:ind w:left="354" w:right="459"/>
              <w:jc w:val="both"/>
              <w:rPr>
                <w:rFonts w:ascii="Traditional Arabic" w:hAnsi="Traditional Arabic" w:cs="Traditional Arabic"/>
                <w:color w:val="000000" w:themeColor="text1"/>
                <w:sz w:val="32"/>
                <w:szCs w:val="32"/>
                <w:rtl/>
              </w:rPr>
            </w:pPr>
            <w:r w:rsidRPr="00811400">
              <w:rPr>
                <w:rFonts w:ascii="Traditional Arabic" w:hAnsi="Traditional Arabic" w:cs="Traditional Arabic"/>
                <w:color w:val="000000" w:themeColor="text1"/>
                <w:sz w:val="32"/>
                <w:szCs w:val="32"/>
                <w:rtl/>
              </w:rPr>
              <w:t>جدول (1): أبعاد ومتغيرات الدراسة وكيفية قياسها ومصادرها</w:t>
            </w:r>
          </w:p>
        </w:tc>
        <w:tc>
          <w:tcPr>
            <w:tcW w:w="2125" w:type="dxa"/>
          </w:tcPr>
          <w:p w14:paraId="6D46BBC3"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80</w:t>
            </w:r>
          </w:p>
        </w:tc>
      </w:tr>
      <w:tr w:rsidR="00B137F4" w:rsidRPr="00811400" w14:paraId="39933CB6" w14:textId="77777777" w:rsidTr="001F041E">
        <w:tc>
          <w:tcPr>
            <w:tcW w:w="6171" w:type="dxa"/>
          </w:tcPr>
          <w:p w14:paraId="43682E4D" w14:textId="77777777" w:rsidR="00B137F4" w:rsidRPr="00811400" w:rsidRDefault="00B137F4" w:rsidP="00600B24">
            <w:pPr>
              <w:spacing w:line="276" w:lineRule="auto"/>
              <w:ind w:left="354" w:right="459"/>
              <w:jc w:val="center"/>
              <w:rPr>
                <w:rFonts w:ascii="Traditional Arabic" w:hAnsi="Traditional Arabic" w:cs="Traditional Arabic"/>
                <w:sz w:val="32"/>
                <w:szCs w:val="32"/>
                <w:lang w:bidi="ar-EG"/>
              </w:rPr>
            </w:pPr>
            <w:r w:rsidRPr="00811400">
              <w:rPr>
                <w:rFonts w:ascii="Traditional Arabic" w:hAnsi="Traditional Arabic" w:cs="Traditional Arabic"/>
                <w:sz w:val="32"/>
                <w:szCs w:val="32"/>
                <w:rtl/>
                <w:lang w:bidi="ar-EG"/>
              </w:rPr>
              <w:t>جدول رقم (</w:t>
            </w:r>
            <w:proofErr w:type="gramStart"/>
            <w:r w:rsidRPr="00811400">
              <w:rPr>
                <w:rFonts w:ascii="Traditional Arabic" w:hAnsi="Traditional Arabic" w:cs="Traditional Arabic"/>
                <w:sz w:val="32"/>
                <w:szCs w:val="32"/>
                <w:rtl/>
              </w:rPr>
              <w:t>2</w:t>
            </w:r>
            <w:r w:rsidRPr="00811400">
              <w:rPr>
                <w:rFonts w:ascii="Traditional Arabic" w:hAnsi="Traditional Arabic" w:cs="Traditional Arabic"/>
                <w:sz w:val="32"/>
                <w:szCs w:val="32"/>
                <w:rtl/>
                <w:lang w:bidi="ar-EG"/>
              </w:rPr>
              <w:t>)قيم</w:t>
            </w:r>
            <w:proofErr w:type="gramEnd"/>
            <w:r w:rsidRPr="00811400">
              <w:rPr>
                <w:rFonts w:ascii="Traditional Arabic" w:hAnsi="Traditional Arabic" w:cs="Traditional Arabic"/>
                <w:sz w:val="32"/>
                <w:szCs w:val="32"/>
                <w:rtl/>
                <w:lang w:bidi="ar-EG"/>
              </w:rPr>
              <w:t xml:space="preserve"> معامل الثبات والصدق الذاتي للاستبيان</w:t>
            </w:r>
          </w:p>
        </w:tc>
        <w:tc>
          <w:tcPr>
            <w:tcW w:w="2125" w:type="dxa"/>
          </w:tcPr>
          <w:p w14:paraId="0EC513BF"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82</w:t>
            </w:r>
          </w:p>
        </w:tc>
      </w:tr>
      <w:tr w:rsidR="00B137F4" w:rsidRPr="00811400" w14:paraId="05BCECA0" w14:textId="77777777" w:rsidTr="001F041E">
        <w:tc>
          <w:tcPr>
            <w:tcW w:w="6171" w:type="dxa"/>
          </w:tcPr>
          <w:p w14:paraId="608CE00A" w14:textId="77777777" w:rsidR="00B137F4" w:rsidRPr="00811400" w:rsidRDefault="00B137F4" w:rsidP="00600B24">
            <w:pPr>
              <w:spacing w:line="276" w:lineRule="auto"/>
              <w:ind w:left="354" w:right="459"/>
              <w:jc w:val="center"/>
              <w:rPr>
                <w:rFonts w:ascii="Traditional Arabic" w:hAnsi="Traditional Arabic" w:cs="Traditional Arabic"/>
                <w:sz w:val="32"/>
                <w:szCs w:val="32"/>
                <w:lang w:bidi="ar-EG"/>
              </w:rPr>
            </w:pPr>
            <w:r w:rsidRPr="00811400">
              <w:rPr>
                <w:rFonts w:ascii="Traditional Arabic" w:hAnsi="Traditional Arabic" w:cs="Traditional Arabic"/>
                <w:sz w:val="32"/>
                <w:szCs w:val="32"/>
                <w:rtl/>
                <w:lang w:bidi="ar-EG"/>
              </w:rPr>
              <w:t xml:space="preserve">جدول رقم (3) تقييم نموذج القياس (الثبات والصدق </w:t>
            </w:r>
            <w:proofErr w:type="spellStart"/>
            <w:r w:rsidRPr="00811400">
              <w:rPr>
                <w:rFonts w:ascii="Traditional Arabic" w:hAnsi="Traditional Arabic" w:cs="Traditional Arabic"/>
                <w:sz w:val="32"/>
                <w:szCs w:val="32"/>
                <w:rtl/>
                <w:lang w:bidi="ar-EG"/>
              </w:rPr>
              <w:t>التقاربي</w:t>
            </w:r>
            <w:proofErr w:type="spellEnd"/>
            <w:r w:rsidRPr="00811400">
              <w:rPr>
                <w:rFonts w:ascii="Traditional Arabic" w:hAnsi="Traditional Arabic" w:cs="Traditional Arabic"/>
                <w:sz w:val="32"/>
                <w:szCs w:val="32"/>
                <w:rtl/>
                <w:lang w:bidi="ar-EG"/>
              </w:rPr>
              <w:t>)</w:t>
            </w:r>
          </w:p>
        </w:tc>
        <w:tc>
          <w:tcPr>
            <w:tcW w:w="2125" w:type="dxa"/>
          </w:tcPr>
          <w:p w14:paraId="177BDC3E"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84</w:t>
            </w:r>
          </w:p>
        </w:tc>
      </w:tr>
      <w:tr w:rsidR="00B137F4" w:rsidRPr="00811400" w14:paraId="5B1CC4B2" w14:textId="77777777" w:rsidTr="001F041E">
        <w:tc>
          <w:tcPr>
            <w:tcW w:w="6171" w:type="dxa"/>
          </w:tcPr>
          <w:p w14:paraId="3BCE6F25" w14:textId="77777777" w:rsidR="00B137F4" w:rsidRPr="00811400" w:rsidRDefault="00B137F4" w:rsidP="00600B24">
            <w:pPr>
              <w:spacing w:line="276" w:lineRule="auto"/>
              <w:ind w:left="354" w:right="459"/>
              <w:jc w:val="center"/>
              <w:rPr>
                <w:rFonts w:ascii="Traditional Arabic" w:hAnsi="Traditional Arabic" w:cs="Traditional Arabic"/>
                <w:sz w:val="32"/>
                <w:szCs w:val="32"/>
              </w:rPr>
            </w:pPr>
            <w:r w:rsidRPr="00811400">
              <w:rPr>
                <w:rFonts w:ascii="Traditional Arabic" w:hAnsi="Traditional Arabic" w:cs="Traditional Arabic"/>
                <w:sz w:val="32"/>
                <w:szCs w:val="32"/>
                <w:rtl/>
                <w:lang w:bidi="ar-EG"/>
              </w:rPr>
              <w:t xml:space="preserve">جدول </w:t>
            </w:r>
            <w:proofErr w:type="gramStart"/>
            <w:r w:rsidRPr="00811400">
              <w:rPr>
                <w:rFonts w:ascii="Traditional Arabic" w:hAnsi="Traditional Arabic" w:cs="Traditional Arabic"/>
                <w:sz w:val="32"/>
                <w:szCs w:val="32"/>
                <w:rtl/>
                <w:lang w:bidi="ar-EG"/>
              </w:rPr>
              <w:t>رقم(</w:t>
            </w:r>
            <w:proofErr w:type="gramEnd"/>
            <w:r w:rsidRPr="00811400">
              <w:rPr>
                <w:rFonts w:ascii="Traditional Arabic" w:hAnsi="Traditional Arabic" w:cs="Traditional Arabic"/>
                <w:sz w:val="32"/>
                <w:szCs w:val="32"/>
                <w:rtl/>
                <w:lang w:bidi="ar-EG"/>
              </w:rPr>
              <w:t>4) مصفوفة التباين المشترك بين متغيرات الدراسة</w:t>
            </w:r>
          </w:p>
        </w:tc>
        <w:tc>
          <w:tcPr>
            <w:tcW w:w="2125" w:type="dxa"/>
          </w:tcPr>
          <w:p w14:paraId="798AC10B"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86</w:t>
            </w:r>
          </w:p>
        </w:tc>
      </w:tr>
      <w:tr w:rsidR="00B137F4" w:rsidRPr="00811400" w14:paraId="0D8291B2" w14:textId="77777777" w:rsidTr="001F041E">
        <w:tc>
          <w:tcPr>
            <w:tcW w:w="6171" w:type="dxa"/>
          </w:tcPr>
          <w:p w14:paraId="79B2CAAF" w14:textId="77777777" w:rsidR="00B137F4" w:rsidRPr="00811400" w:rsidRDefault="00B137F4" w:rsidP="00600B24">
            <w:pPr>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(5) العدد</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النوع</w:t>
            </w:r>
          </w:p>
        </w:tc>
        <w:tc>
          <w:tcPr>
            <w:tcW w:w="2125" w:type="dxa"/>
          </w:tcPr>
          <w:p w14:paraId="5B169C99"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93</w:t>
            </w:r>
          </w:p>
        </w:tc>
      </w:tr>
      <w:tr w:rsidR="00B137F4" w:rsidRPr="00811400" w14:paraId="6A586EA0" w14:textId="77777777" w:rsidTr="001F041E">
        <w:tc>
          <w:tcPr>
            <w:tcW w:w="6171" w:type="dxa"/>
          </w:tcPr>
          <w:p w14:paraId="651C13A8" w14:textId="77777777" w:rsidR="00B137F4" w:rsidRPr="00811400" w:rsidRDefault="00B137F4" w:rsidP="00600B24">
            <w:pPr>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hAnsi="Traditional Arabic" w:cs="Traditional Arabic"/>
                <w:sz w:val="32"/>
                <w:szCs w:val="32"/>
              </w:rPr>
              <w:tab/>
            </w: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(6) </w:t>
            </w:r>
            <w:r w:rsidRPr="00811400">
              <w:rPr>
                <w:rFonts w:ascii="Traditional Arabic" w:eastAsia="Calibri" w:hAnsi="Traditional Arabic" w:cs="Traditional Arabic"/>
                <w:sz w:val="32"/>
                <w:szCs w:val="32"/>
                <w:rtl/>
              </w:rPr>
              <w:t>العدد</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 xml:space="preserve">حسب </w:t>
            </w:r>
            <w:r w:rsidRPr="00811400">
              <w:rPr>
                <w:rFonts w:ascii="Traditional Arabic" w:hAnsi="Traditional Arabic" w:cs="Traditional Arabic"/>
                <w:color w:val="010205"/>
                <w:sz w:val="32"/>
                <w:szCs w:val="32"/>
                <w:rtl/>
              </w:rPr>
              <w:t>الفئة العمرية</w:t>
            </w:r>
          </w:p>
        </w:tc>
        <w:tc>
          <w:tcPr>
            <w:tcW w:w="2125" w:type="dxa"/>
          </w:tcPr>
          <w:p w14:paraId="012B0481"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94</w:t>
            </w:r>
          </w:p>
        </w:tc>
      </w:tr>
      <w:tr w:rsidR="00B137F4" w:rsidRPr="00811400" w14:paraId="40EB1868" w14:textId="77777777" w:rsidTr="001F041E">
        <w:tc>
          <w:tcPr>
            <w:tcW w:w="6171" w:type="dxa"/>
          </w:tcPr>
          <w:p w14:paraId="5D98DEF2" w14:textId="77777777" w:rsidR="00B137F4" w:rsidRPr="00811400" w:rsidRDefault="00B137F4" w:rsidP="00600B24">
            <w:pPr>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7)</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 المؤهل العلمي</w:t>
            </w:r>
          </w:p>
        </w:tc>
        <w:tc>
          <w:tcPr>
            <w:tcW w:w="2125" w:type="dxa"/>
          </w:tcPr>
          <w:p w14:paraId="4CADC1A8"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94</w:t>
            </w:r>
          </w:p>
        </w:tc>
      </w:tr>
      <w:tr w:rsidR="00B137F4" w:rsidRPr="00811400" w14:paraId="5AFC37EE" w14:textId="77777777" w:rsidTr="001F041E">
        <w:tc>
          <w:tcPr>
            <w:tcW w:w="6171" w:type="dxa"/>
          </w:tcPr>
          <w:p w14:paraId="16142779" w14:textId="77777777" w:rsidR="00B137F4" w:rsidRPr="00811400" w:rsidRDefault="00B137F4" w:rsidP="00600B24">
            <w:pPr>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8)</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 سنوات الخبرة</w:t>
            </w:r>
          </w:p>
        </w:tc>
        <w:tc>
          <w:tcPr>
            <w:tcW w:w="2125" w:type="dxa"/>
          </w:tcPr>
          <w:p w14:paraId="1E3B10B2"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95</w:t>
            </w:r>
          </w:p>
        </w:tc>
      </w:tr>
      <w:tr w:rsidR="00B137F4" w:rsidRPr="00811400" w14:paraId="5762E164" w14:textId="77777777" w:rsidTr="001F041E">
        <w:tc>
          <w:tcPr>
            <w:tcW w:w="6171" w:type="dxa"/>
          </w:tcPr>
          <w:p w14:paraId="18FA994E" w14:textId="77777777" w:rsidR="00B137F4" w:rsidRPr="00811400" w:rsidRDefault="00B137F4" w:rsidP="00600B24">
            <w:pPr>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9)</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المسمى الوظيفي</w:t>
            </w:r>
          </w:p>
        </w:tc>
        <w:tc>
          <w:tcPr>
            <w:tcW w:w="2125" w:type="dxa"/>
          </w:tcPr>
          <w:p w14:paraId="60D7F1C4"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96</w:t>
            </w:r>
          </w:p>
        </w:tc>
      </w:tr>
      <w:tr w:rsidR="00B137F4" w:rsidRPr="00811400" w14:paraId="28B30BD4" w14:textId="77777777" w:rsidTr="001F041E">
        <w:tc>
          <w:tcPr>
            <w:tcW w:w="6171" w:type="dxa"/>
          </w:tcPr>
          <w:p w14:paraId="076D9678" w14:textId="77777777" w:rsidR="00B137F4" w:rsidRPr="00811400" w:rsidRDefault="00B137F4" w:rsidP="00600B24">
            <w:pPr>
              <w:pStyle w:val="a3"/>
              <w:tabs>
                <w:tab w:val="right" w:pos="288"/>
                <w:tab w:val="right" w:pos="389"/>
              </w:tabs>
              <w:spacing w:line="276" w:lineRule="auto"/>
              <w:ind w:left="354" w:right="459"/>
              <w:jc w:val="center"/>
              <w:rPr>
                <w:rFonts w:ascii="Traditional Arabic" w:eastAsia="Calibri" w:hAnsi="Traditional Arabic" w:cs="Traditional Arabic"/>
                <w:sz w:val="32"/>
                <w:szCs w:val="32"/>
              </w:rPr>
            </w:pPr>
            <w:r w:rsidRPr="00811400">
              <w:rPr>
                <w:rFonts w:ascii="Traditional Arabic" w:eastAsia="Calibri" w:hAnsi="Traditional Arabic" w:cs="Traditional Arabic"/>
                <w:sz w:val="32"/>
                <w:szCs w:val="32"/>
                <w:rtl/>
              </w:rPr>
              <w:t>جدول رقم (10) التحليل الوصفي لمتغيرات الدراسة محل البحث</w:t>
            </w:r>
          </w:p>
        </w:tc>
        <w:tc>
          <w:tcPr>
            <w:tcW w:w="2125" w:type="dxa"/>
          </w:tcPr>
          <w:p w14:paraId="1232249B"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97</w:t>
            </w:r>
          </w:p>
        </w:tc>
      </w:tr>
      <w:tr w:rsidR="00B137F4" w:rsidRPr="00811400" w14:paraId="19AE47C6" w14:textId="77777777" w:rsidTr="001F041E">
        <w:tc>
          <w:tcPr>
            <w:tcW w:w="6171" w:type="dxa"/>
          </w:tcPr>
          <w:p w14:paraId="77D97C5C"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 xml:space="preserve">جدول </w:t>
            </w:r>
            <w:proofErr w:type="gramStart"/>
            <w:r w:rsidRPr="00811400">
              <w:rPr>
                <w:rFonts w:ascii="Traditional Arabic" w:hAnsi="Traditional Arabic" w:cs="Traditional Arabic"/>
                <w:sz w:val="32"/>
                <w:szCs w:val="32"/>
                <w:rtl/>
                <w:lang w:bidi="ar-EG"/>
              </w:rPr>
              <w:t>رقم(11)معاملات</w:t>
            </w:r>
            <w:proofErr w:type="gramEnd"/>
            <w:r w:rsidRPr="00811400">
              <w:rPr>
                <w:rFonts w:ascii="Traditional Arabic" w:hAnsi="Traditional Arabic" w:cs="Traditional Arabic"/>
                <w:sz w:val="32"/>
                <w:szCs w:val="32"/>
                <w:rtl/>
                <w:lang w:bidi="ar-EG"/>
              </w:rPr>
              <w:t xml:space="preserve"> الارتباط الخطي الثنائي بين متغيرات الدراسة</w:t>
            </w:r>
          </w:p>
        </w:tc>
        <w:tc>
          <w:tcPr>
            <w:tcW w:w="2125" w:type="dxa"/>
          </w:tcPr>
          <w:p w14:paraId="6D84C609"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99</w:t>
            </w:r>
          </w:p>
        </w:tc>
      </w:tr>
      <w:tr w:rsidR="00B137F4" w:rsidRPr="00811400" w14:paraId="0E9DD3AB" w14:textId="77777777" w:rsidTr="001F041E">
        <w:tc>
          <w:tcPr>
            <w:tcW w:w="6171" w:type="dxa"/>
          </w:tcPr>
          <w:p w14:paraId="4E043E30"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w:t>
            </w:r>
            <w:r w:rsidRPr="00811400">
              <w:rPr>
                <w:rFonts w:ascii="Traditional Arabic" w:hAnsi="Traditional Arabic" w:cs="Traditional Arabic"/>
                <w:sz w:val="32"/>
                <w:szCs w:val="32"/>
                <w:rtl/>
              </w:rPr>
              <w:t>12</w:t>
            </w:r>
            <w:r w:rsidRPr="00811400">
              <w:rPr>
                <w:rFonts w:ascii="Traditional Arabic" w:hAnsi="Traditional Arabic" w:cs="Traditional Arabic"/>
                <w:sz w:val="32"/>
                <w:szCs w:val="32"/>
                <w:rtl/>
                <w:lang w:bidi="ar-EG"/>
              </w:rPr>
              <w:t>) نتائج اختبارات التأثيرات المباشرة في النموذج الهيكلي للدراسة (</w:t>
            </w:r>
            <w:proofErr w:type="gramStart"/>
            <w:r w:rsidRPr="00811400">
              <w:rPr>
                <w:rFonts w:ascii="Traditional Arabic" w:hAnsi="Traditional Arabic" w:cs="Traditional Arabic"/>
                <w:sz w:val="32"/>
                <w:szCs w:val="32"/>
                <w:rtl/>
                <w:lang w:bidi="ar-EG"/>
              </w:rPr>
              <w:t>الفرض  الأول</w:t>
            </w:r>
            <w:proofErr w:type="gramEnd"/>
            <w:r w:rsidRPr="00811400">
              <w:rPr>
                <w:rFonts w:ascii="Traditional Arabic" w:hAnsi="Traditional Arabic" w:cs="Traditional Arabic"/>
                <w:sz w:val="32"/>
                <w:szCs w:val="32"/>
                <w:rtl/>
                <w:lang w:bidi="ar-EG"/>
              </w:rPr>
              <w:t xml:space="preserve">) </w:t>
            </w:r>
          </w:p>
        </w:tc>
        <w:tc>
          <w:tcPr>
            <w:tcW w:w="2125" w:type="dxa"/>
          </w:tcPr>
          <w:p w14:paraId="13D28750"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101</w:t>
            </w:r>
          </w:p>
        </w:tc>
      </w:tr>
      <w:tr w:rsidR="00B137F4" w:rsidRPr="00811400" w14:paraId="0A809697" w14:textId="77777777" w:rsidTr="001F041E">
        <w:tc>
          <w:tcPr>
            <w:tcW w:w="6171" w:type="dxa"/>
          </w:tcPr>
          <w:p w14:paraId="57CE0529"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(13) نتائج اختبارات التأثيرات المباشرة في النموذج الهيكلي للدراسة (الفرض الثاني)</w:t>
            </w:r>
          </w:p>
        </w:tc>
        <w:tc>
          <w:tcPr>
            <w:tcW w:w="2125" w:type="dxa"/>
          </w:tcPr>
          <w:p w14:paraId="15A8DF06"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104</w:t>
            </w:r>
          </w:p>
        </w:tc>
      </w:tr>
      <w:tr w:rsidR="00B137F4" w:rsidRPr="00811400" w14:paraId="78662A75" w14:textId="77777777" w:rsidTr="001F041E">
        <w:tc>
          <w:tcPr>
            <w:tcW w:w="6171" w:type="dxa"/>
          </w:tcPr>
          <w:p w14:paraId="021DD52F"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w:t>
            </w:r>
            <w:r w:rsidRPr="00811400">
              <w:rPr>
                <w:rFonts w:ascii="Traditional Arabic" w:hAnsi="Traditional Arabic" w:cs="Traditional Arabic"/>
                <w:sz w:val="32"/>
                <w:szCs w:val="32"/>
                <w:rtl/>
              </w:rPr>
              <w:t>14</w:t>
            </w:r>
            <w:r w:rsidRPr="00811400">
              <w:rPr>
                <w:rFonts w:ascii="Traditional Arabic" w:hAnsi="Traditional Arabic" w:cs="Traditional Arabic"/>
                <w:sz w:val="32"/>
                <w:szCs w:val="32"/>
                <w:rtl/>
                <w:lang w:bidi="ar-EG"/>
              </w:rPr>
              <w:t>) نتائج اختبارات التأثيرات المباشرة في النموذج الهيكلي للدراسة (الفرض الثالثة)</w:t>
            </w:r>
          </w:p>
        </w:tc>
        <w:tc>
          <w:tcPr>
            <w:tcW w:w="2125" w:type="dxa"/>
          </w:tcPr>
          <w:p w14:paraId="4D8813A3"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107</w:t>
            </w:r>
          </w:p>
        </w:tc>
      </w:tr>
      <w:tr w:rsidR="00B137F4" w:rsidRPr="00811400" w14:paraId="41D5E473" w14:textId="77777777" w:rsidTr="001F041E">
        <w:tc>
          <w:tcPr>
            <w:tcW w:w="6171" w:type="dxa"/>
          </w:tcPr>
          <w:p w14:paraId="0277BDF9"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lastRenderedPageBreak/>
              <w:t>جدول رقم (</w:t>
            </w:r>
            <w:r w:rsidRPr="00811400">
              <w:rPr>
                <w:rFonts w:ascii="Traditional Arabic" w:hAnsi="Traditional Arabic" w:cs="Traditional Arabic"/>
                <w:sz w:val="32"/>
                <w:szCs w:val="32"/>
                <w:rtl/>
              </w:rPr>
              <w:t>15</w:t>
            </w:r>
            <w:r w:rsidRPr="00811400">
              <w:rPr>
                <w:rFonts w:ascii="Traditional Arabic" w:hAnsi="Traditional Arabic" w:cs="Traditional Arabic"/>
                <w:sz w:val="32"/>
                <w:szCs w:val="32"/>
                <w:rtl/>
                <w:lang w:bidi="ar-EG"/>
              </w:rPr>
              <w:t>) نتائج اختبارات التأثيرات غير المباشرة في النموذج الهيكلي للدراسة (توسيط القيادة التحويلية)</w:t>
            </w:r>
          </w:p>
        </w:tc>
        <w:tc>
          <w:tcPr>
            <w:tcW w:w="2125" w:type="dxa"/>
          </w:tcPr>
          <w:p w14:paraId="46BFA97C"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109</w:t>
            </w:r>
          </w:p>
        </w:tc>
      </w:tr>
      <w:tr w:rsidR="00B137F4" w:rsidRPr="00811400" w14:paraId="0C4EF048" w14:textId="77777777" w:rsidTr="001F041E">
        <w:tc>
          <w:tcPr>
            <w:tcW w:w="6171" w:type="dxa"/>
          </w:tcPr>
          <w:p w14:paraId="45A9D78F" w14:textId="77777777" w:rsidR="00B137F4" w:rsidRPr="00811400" w:rsidRDefault="00B137F4" w:rsidP="00600B24">
            <w:pPr>
              <w:spacing w:line="276" w:lineRule="auto"/>
              <w:ind w:left="354" w:right="459"/>
              <w:jc w:val="center"/>
              <w:rPr>
                <w:rFonts w:ascii="Traditional Arabic" w:hAnsi="Traditional Arabic" w:cs="Traditional Arabic"/>
                <w:sz w:val="32"/>
                <w:szCs w:val="32"/>
                <w:rtl/>
              </w:rPr>
            </w:pPr>
            <w:r w:rsidRPr="00811400">
              <w:rPr>
                <w:rFonts w:ascii="Traditional Arabic" w:hAnsi="Traditional Arabic" w:cs="Traditional Arabic"/>
                <w:sz w:val="32"/>
                <w:szCs w:val="32"/>
                <w:rtl/>
                <w:lang w:bidi="ar-EG"/>
              </w:rPr>
              <w:t>جدول رقم (16) نتائج اختبار الفروق لأبعاد الدراسة وفقا للمتغيرات الديمغرافية</w:t>
            </w:r>
          </w:p>
        </w:tc>
        <w:tc>
          <w:tcPr>
            <w:tcW w:w="2125" w:type="dxa"/>
          </w:tcPr>
          <w:p w14:paraId="1FBF633D"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111</w:t>
            </w:r>
          </w:p>
        </w:tc>
      </w:tr>
      <w:tr w:rsidR="00B137F4" w:rsidRPr="00811400" w14:paraId="625847D3" w14:textId="77777777" w:rsidTr="001F041E">
        <w:tc>
          <w:tcPr>
            <w:tcW w:w="6171" w:type="dxa"/>
          </w:tcPr>
          <w:p w14:paraId="4B64BAD2" w14:textId="77777777" w:rsidR="00B137F4" w:rsidRPr="00811400" w:rsidRDefault="00B137F4" w:rsidP="00600B24">
            <w:pPr>
              <w:spacing w:line="276" w:lineRule="auto"/>
              <w:ind w:left="354" w:right="459"/>
              <w:jc w:val="center"/>
              <w:rPr>
                <w:rFonts w:ascii="Traditional Arabic" w:hAnsi="Traditional Arabic" w:cs="Traditional Arabic"/>
                <w:sz w:val="32"/>
                <w:szCs w:val="32"/>
                <w:rtl/>
              </w:rPr>
            </w:pPr>
            <w:r w:rsidRPr="00811400">
              <w:rPr>
                <w:rFonts w:ascii="Traditional Arabic" w:hAnsi="Traditional Arabic" w:cs="Traditional Arabic"/>
                <w:sz w:val="32"/>
                <w:szCs w:val="32"/>
                <w:rtl/>
                <w:lang w:bidi="ar-EG"/>
              </w:rPr>
              <w:t>جدول رقم (17) يوضح نتائج اختبارات الفروض للدراسة</w:t>
            </w:r>
          </w:p>
        </w:tc>
        <w:tc>
          <w:tcPr>
            <w:tcW w:w="2125" w:type="dxa"/>
          </w:tcPr>
          <w:p w14:paraId="725FDAC2"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114</w:t>
            </w:r>
          </w:p>
        </w:tc>
      </w:tr>
    </w:tbl>
    <w:p w14:paraId="6FC85386" w14:textId="77777777" w:rsidR="00B137F4" w:rsidRDefault="00B137F4" w:rsidP="00600B24">
      <w:pPr>
        <w:spacing w:before="100" w:beforeAutospacing="1" w:after="100" w:afterAutospacing="1" w:line="276" w:lineRule="auto"/>
        <w:jc w:val="right"/>
        <w:rPr>
          <w:rFonts w:asciiTheme="majorBidi" w:eastAsia="Times New Roman" w:hAnsiTheme="majorBidi" w:cstheme="majorBidi"/>
          <w:b/>
          <w:bCs/>
          <w:sz w:val="40"/>
          <w:szCs w:val="40"/>
          <w:rtl/>
        </w:rPr>
      </w:pPr>
      <w:r>
        <w:rPr>
          <w:rFonts w:asciiTheme="majorBidi" w:eastAsia="Times New Roman" w:hAnsiTheme="majorBidi" w:cstheme="majorBidi" w:hint="cs"/>
          <w:b/>
          <w:bCs/>
          <w:sz w:val="40"/>
          <w:szCs w:val="40"/>
          <w:rtl/>
        </w:rPr>
        <w:t xml:space="preserve">قائمة الاشكال: </w:t>
      </w:r>
    </w:p>
    <w:tbl>
      <w:tblPr>
        <w:tblStyle w:val="a7"/>
        <w:bidiVisual/>
        <w:tblW w:w="0" w:type="auto"/>
        <w:tblLook w:val="04A0" w:firstRow="1" w:lastRow="0" w:firstColumn="1" w:lastColumn="0" w:noHBand="0" w:noVBand="1"/>
      </w:tblPr>
      <w:tblGrid>
        <w:gridCol w:w="6455"/>
        <w:gridCol w:w="1841"/>
      </w:tblGrid>
      <w:tr w:rsidR="00B137F4" w:rsidRPr="00CC41DE" w14:paraId="44760887" w14:textId="77777777" w:rsidTr="001F041E">
        <w:tc>
          <w:tcPr>
            <w:tcW w:w="6455" w:type="dxa"/>
          </w:tcPr>
          <w:p w14:paraId="73392EC4"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lang w:bidi="ar-EG"/>
              </w:rPr>
            </w:pPr>
            <w:r w:rsidRPr="00CC41DE">
              <w:rPr>
                <w:rFonts w:ascii="Traditional Arabic" w:hAnsi="Traditional Arabic" w:cs="Traditional Arabic"/>
                <w:sz w:val="32"/>
                <w:szCs w:val="32"/>
                <w:rtl/>
                <w:lang w:bidi="ar-EG"/>
              </w:rPr>
              <w:t>الشكل رقم (1)</w:t>
            </w:r>
            <w:r>
              <w:rPr>
                <w:rFonts w:ascii="Traditional Arabic" w:hAnsi="Traditional Arabic" w:cs="Traditional Arabic" w:hint="cs"/>
                <w:sz w:val="32"/>
                <w:szCs w:val="32"/>
                <w:rtl/>
                <w:lang w:bidi="ar-EG"/>
              </w:rPr>
              <w:t xml:space="preserve"> </w:t>
            </w:r>
            <w:r w:rsidRPr="00CC41DE">
              <w:rPr>
                <w:rFonts w:ascii="Traditional Arabic" w:hAnsi="Traditional Arabic" w:cs="Traditional Arabic"/>
                <w:sz w:val="32"/>
                <w:szCs w:val="32"/>
                <w:rtl/>
                <w:lang w:bidi="ar-EG"/>
              </w:rPr>
              <w:t>النموذج النهائي للقياس الكلي لمتغيرات الدراسة</w:t>
            </w:r>
          </w:p>
        </w:tc>
        <w:tc>
          <w:tcPr>
            <w:tcW w:w="1841" w:type="dxa"/>
          </w:tcPr>
          <w:p w14:paraId="73C41567"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86</w:t>
            </w:r>
          </w:p>
        </w:tc>
      </w:tr>
      <w:tr w:rsidR="00B137F4" w:rsidRPr="00CC41DE" w14:paraId="1A995ADA" w14:textId="77777777" w:rsidTr="001F041E">
        <w:tc>
          <w:tcPr>
            <w:tcW w:w="6455" w:type="dxa"/>
          </w:tcPr>
          <w:p w14:paraId="7F320379"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Pr>
            </w:pPr>
            <w:r w:rsidRPr="00CC41DE">
              <w:rPr>
                <w:rFonts w:ascii="Traditional Arabic" w:eastAsia="Times New Roman" w:hAnsi="Traditional Arabic" w:cs="Traditional Arabic"/>
                <w:sz w:val="32"/>
                <w:szCs w:val="32"/>
                <w:rtl/>
                <w:lang w:bidi="ar-EG"/>
              </w:rPr>
              <w:t>الشكل (2) التالي النموذج المقدر</w:t>
            </w:r>
          </w:p>
        </w:tc>
        <w:tc>
          <w:tcPr>
            <w:tcW w:w="1841" w:type="dxa"/>
          </w:tcPr>
          <w:p w14:paraId="3CBC3065"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103</w:t>
            </w:r>
          </w:p>
        </w:tc>
      </w:tr>
      <w:tr w:rsidR="00B137F4" w:rsidRPr="00CC41DE" w14:paraId="01B4AA68" w14:textId="77777777" w:rsidTr="001F041E">
        <w:tc>
          <w:tcPr>
            <w:tcW w:w="6455" w:type="dxa"/>
          </w:tcPr>
          <w:p w14:paraId="083F0D9A"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rPr>
            </w:pPr>
            <w:r w:rsidRPr="00CC41DE">
              <w:rPr>
                <w:rFonts w:ascii="Traditional Arabic" w:eastAsia="Times New Roman" w:hAnsi="Traditional Arabic" w:cs="Traditional Arabic"/>
                <w:sz w:val="32"/>
                <w:szCs w:val="32"/>
                <w:rtl/>
                <w:lang w:bidi="ar-EG"/>
              </w:rPr>
              <w:t>الشكل التالي (3) النموذج المقدر</w:t>
            </w:r>
          </w:p>
        </w:tc>
        <w:tc>
          <w:tcPr>
            <w:tcW w:w="1841" w:type="dxa"/>
          </w:tcPr>
          <w:p w14:paraId="75F98D75"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106</w:t>
            </w:r>
          </w:p>
        </w:tc>
      </w:tr>
      <w:tr w:rsidR="00B137F4" w:rsidRPr="00CC41DE" w14:paraId="38841412" w14:textId="77777777" w:rsidTr="001F041E">
        <w:tc>
          <w:tcPr>
            <w:tcW w:w="6455" w:type="dxa"/>
          </w:tcPr>
          <w:p w14:paraId="0AFA16A6"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rPr>
            </w:pPr>
            <w:r w:rsidRPr="00CC41DE">
              <w:rPr>
                <w:rFonts w:ascii="Traditional Arabic" w:eastAsia="Times New Roman" w:hAnsi="Traditional Arabic" w:cs="Traditional Arabic"/>
                <w:sz w:val="32"/>
                <w:szCs w:val="32"/>
                <w:rtl/>
                <w:lang w:bidi="ar-EG"/>
              </w:rPr>
              <w:t>الشكل التالي (4) النموذج المقدر</w:t>
            </w:r>
          </w:p>
        </w:tc>
        <w:tc>
          <w:tcPr>
            <w:tcW w:w="1841" w:type="dxa"/>
          </w:tcPr>
          <w:p w14:paraId="3743A0FE"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108</w:t>
            </w:r>
          </w:p>
        </w:tc>
      </w:tr>
      <w:tr w:rsidR="00B137F4" w:rsidRPr="00CC41DE" w14:paraId="0770CF67" w14:textId="77777777" w:rsidTr="001F041E">
        <w:tc>
          <w:tcPr>
            <w:tcW w:w="6455" w:type="dxa"/>
          </w:tcPr>
          <w:p w14:paraId="3E02BEFF" w14:textId="77777777" w:rsidR="00B137F4" w:rsidRPr="00CC41DE" w:rsidRDefault="00B137F4" w:rsidP="00600B24">
            <w:pPr>
              <w:spacing w:line="276" w:lineRule="auto"/>
              <w:ind w:left="34" w:right="27" w:hanging="34"/>
              <w:jc w:val="both"/>
              <w:rPr>
                <w:rFonts w:ascii="Traditional Arabic" w:hAnsi="Traditional Arabic" w:cs="Traditional Arabic"/>
                <w:sz w:val="32"/>
                <w:szCs w:val="32"/>
                <w:rtl/>
                <w:lang w:bidi="ar-EG"/>
              </w:rPr>
            </w:pPr>
            <w:r w:rsidRPr="00CC41DE">
              <w:rPr>
                <w:rFonts w:ascii="Traditional Arabic" w:hAnsi="Traditional Arabic" w:cs="Traditional Arabic"/>
                <w:sz w:val="32"/>
                <w:szCs w:val="32"/>
                <w:rtl/>
                <w:lang w:bidi="ar-EG"/>
              </w:rPr>
              <w:t>الشكل التالي</w:t>
            </w:r>
            <w:r>
              <w:rPr>
                <w:rFonts w:ascii="Traditional Arabic" w:hAnsi="Traditional Arabic" w:cs="Traditional Arabic" w:hint="cs"/>
                <w:sz w:val="32"/>
                <w:szCs w:val="32"/>
                <w:rtl/>
                <w:lang w:bidi="ar-EG"/>
              </w:rPr>
              <w:t xml:space="preserve"> </w:t>
            </w:r>
            <w:r w:rsidRPr="00CC41DE">
              <w:rPr>
                <w:rFonts w:ascii="Traditional Arabic" w:hAnsi="Traditional Arabic" w:cs="Traditional Arabic"/>
                <w:sz w:val="32"/>
                <w:szCs w:val="32"/>
                <w:rtl/>
                <w:lang w:bidi="ar-EG"/>
              </w:rPr>
              <w:t>(5) للنموذج المقدر:</w:t>
            </w:r>
          </w:p>
        </w:tc>
        <w:tc>
          <w:tcPr>
            <w:tcW w:w="1841" w:type="dxa"/>
          </w:tcPr>
          <w:p w14:paraId="0A6608EB" w14:textId="77777777" w:rsidR="00B137F4" w:rsidRPr="00CC41DE" w:rsidRDefault="00B137F4" w:rsidP="00600B24">
            <w:pPr>
              <w:spacing w:line="276" w:lineRule="auto"/>
              <w:ind w:left="601" w:right="27" w:hanging="63"/>
              <w:jc w:val="both"/>
              <w:rPr>
                <w:rFonts w:ascii="Traditional Arabic" w:hAnsi="Traditional Arabic" w:cs="Traditional Arabic"/>
                <w:sz w:val="32"/>
                <w:szCs w:val="32"/>
                <w:rtl/>
              </w:rPr>
            </w:pPr>
            <w:r w:rsidRPr="00CC41DE">
              <w:rPr>
                <w:rFonts w:ascii="Traditional Arabic" w:hAnsi="Traditional Arabic" w:cs="Traditional Arabic"/>
                <w:sz w:val="32"/>
                <w:szCs w:val="32"/>
                <w:rtl/>
              </w:rPr>
              <w:t>111</w:t>
            </w:r>
          </w:p>
        </w:tc>
      </w:tr>
    </w:tbl>
    <w:p w14:paraId="0B7E0A7A" w14:textId="5CEFDDC8" w:rsidR="00B137F4" w:rsidRDefault="00B137F4" w:rsidP="00600B24">
      <w:pPr>
        <w:spacing w:before="100" w:beforeAutospacing="1" w:after="100" w:afterAutospacing="1" w:line="276" w:lineRule="auto"/>
        <w:rPr>
          <w:rFonts w:ascii="Traditional Arabic" w:hAnsi="Traditional Arabic" w:cs="Traditional Arabic"/>
          <w:color w:val="000000"/>
          <w:sz w:val="34"/>
          <w:szCs w:val="32"/>
        </w:rPr>
        <w:sectPr w:rsidR="00B137F4" w:rsidSect="00267F02">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cols w:space="708"/>
          <w:titlePg/>
          <w:bidi/>
          <w:rtlGutter/>
          <w:docGrid w:linePitch="360"/>
        </w:sectPr>
      </w:pPr>
    </w:p>
    <w:p w14:paraId="73D5AA48" w14:textId="77777777" w:rsidR="004828F6" w:rsidRPr="00BD28CA" w:rsidRDefault="004828F6" w:rsidP="00600B24">
      <w:pPr>
        <w:spacing w:line="276" w:lineRule="auto"/>
        <w:ind w:right="-483"/>
        <w:rPr>
          <w:rFonts w:ascii="Traditional Arabic" w:hAnsi="Traditional Arabic" w:cs="Traditional Arabic"/>
          <w:b/>
          <w:bCs/>
          <w:color w:val="000000" w:themeColor="text1"/>
          <w:sz w:val="28"/>
          <w:szCs w:val="28"/>
        </w:rPr>
      </w:pPr>
    </w:p>
    <w:p w14:paraId="5BC98A6B" w14:textId="358B24B9" w:rsidR="00930D9C" w:rsidRDefault="00930D9C" w:rsidP="00600B24">
      <w:pPr>
        <w:spacing w:line="276" w:lineRule="auto"/>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الفصل الأول</w:t>
      </w:r>
    </w:p>
    <w:p w14:paraId="5DD01917" w14:textId="77777777" w:rsidR="00930D9C" w:rsidRPr="00BD28CA" w:rsidRDefault="00930D9C" w:rsidP="00600B24">
      <w:pPr>
        <w:spacing w:line="276" w:lineRule="auto"/>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600B24">
      <w:pPr>
        <w:pStyle w:val="a3"/>
        <w:numPr>
          <w:ilvl w:val="0"/>
          <w:numId w:val="7"/>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600B24">
      <w:pPr>
        <w:pStyle w:val="a3"/>
        <w:numPr>
          <w:ilvl w:val="0"/>
          <w:numId w:val="8"/>
        </w:numPr>
        <w:spacing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600B24">
      <w:pPr>
        <w:pStyle w:val="a3"/>
        <w:numPr>
          <w:ilvl w:val="0"/>
          <w:numId w:val="8"/>
        </w:numPr>
        <w:spacing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600B24">
      <w:pPr>
        <w:pStyle w:val="a3"/>
        <w:numPr>
          <w:ilvl w:val="0"/>
          <w:numId w:val="8"/>
        </w:numPr>
        <w:spacing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600B24">
      <w:pPr>
        <w:pStyle w:val="a3"/>
        <w:numPr>
          <w:ilvl w:val="0"/>
          <w:numId w:val="8"/>
        </w:numPr>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600B24">
      <w:pPr>
        <w:pStyle w:val="a3"/>
        <w:numPr>
          <w:ilvl w:val="0"/>
          <w:numId w:val="9"/>
        </w:numPr>
        <w:spacing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600B24">
      <w:pPr>
        <w:pStyle w:val="a3"/>
        <w:numPr>
          <w:ilvl w:val="0"/>
          <w:numId w:val="9"/>
        </w:numPr>
        <w:spacing w:line="276"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600B24">
      <w:pPr>
        <w:spacing w:line="276" w:lineRule="auto"/>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600B24">
      <w:pPr>
        <w:spacing w:line="276" w:lineRule="auto"/>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600B24">
      <w:pPr>
        <w:spacing w:line="276" w:lineRule="auto"/>
        <w:jc w:val="both"/>
        <w:rPr>
          <w:rFonts w:ascii="Traditional Arabic" w:hAnsi="Traditional Arabic" w:cs="Traditional Arabic"/>
          <w:b/>
          <w:bCs/>
          <w:color w:val="000000" w:themeColor="text1"/>
          <w:sz w:val="28"/>
          <w:szCs w:val="28"/>
          <w:rtl/>
        </w:rPr>
      </w:pPr>
    </w:p>
    <w:p w14:paraId="59FFA349" w14:textId="77777777" w:rsidR="001371E9" w:rsidRPr="00BD28CA" w:rsidRDefault="001371E9" w:rsidP="00600B24">
      <w:pPr>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600B24">
      <w:pPr>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مقدمة الدراسة</w:t>
      </w:r>
      <w:r w:rsidRPr="00BD28CA">
        <w:rPr>
          <w:rFonts w:ascii="Traditional Arabic" w:hAnsi="Traditional Arabic" w:cs="Traditional Arabic" w:hint="cs"/>
          <w:b/>
          <w:bCs/>
          <w:color w:val="000000" w:themeColor="text1"/>
          <w:sz w:val="40"/>
          <w:szCs w:val="40"/>
          <w:rtl/>
        </w:rPr>
        <w:t>:</w:t>
      </w:r>
    </w:p>
    <w:p w14:paraId="09F2D6A0" w14:textId="711EE18B" w:rsidR="00EA1F2F" w:rsidRPr="004066E0" w:rsidRDefault="00EA1F2F" w:rsidP="00600B24">
      <w:pPr>
        <w:spacing w:line="276" w:lineRule="auto"/>
        <w:ind w:firstLine="720"/>
        <w:jc w:val="both"/>
        <w:rPr>
          <w:rFonts w:ascii="Traditional Arabic" w:hAnsi="Traditional Arabic" w:cs="Traditional Arabic"/>
          <w:sz w:val="32"/>
          <w:szCs w:val="32"/>
          <w:rtl/>
        </w:rPr>
      </w:pPr>
      <w:r w:rsidRPr="004066E0">
        <w:rPr>
          <w:rFonts w:ascii="Traditional Arabic" w:hAnsi="Traditional Arabic" w:cs="Traditional Arabic"/>
          <w:color w:val="000000" w:themeColor="text1"/>
          <w:sz w:val="36"/>
          <w:szCs w:val="36"/>
          <w:rtl/>
        </w:rPr>
        <w:lastRenderedPageBreak/>
        <w:t>يشهد العالم المعاصر تغيرات متسارعة نتيجة الثورة التكنولوجية التي أحدثت نقلة نوعية في مختلف مجالات الحياة، وخاصة في بيئة العمل</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004066E0" w:rsidRPr="004066E0">
        <w:rPr>
          <w:rFonts w:ascii="Traditional Arabic" w:hAnsi="Traditional Arabic" w:cs="Traditional Arabic" w:hint="cs"/>
          <w:color w:val="000000" w:themeColor="text1"/>
          <w:sz w:val="36"/>
          <w:szCs w:val="36"/>
          <w:rtl/>
        </w:rPr>
        <w:t xml:space="preserve">، </w:t>
      </w:r>
      <w:r w:rsidRPr="004066E0">
        <w:rPr>
          <w:rFonts w:ascii="Traditional Arabic" w:hAnsi="Traditional Arabic" w:cs="Traditional Arabic"/>
          <w:color w:val="000000" w:themeColor="text1"/>
          <w:sz w:val="36"/>
          <w:szCs w:val="36"/>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4066E0">
        <w:rPr>
          <w:rFonts w:ascii="Traditional Arabic" w:hAnsi="Traditional Arabic" w:cs="Traditional Arabic" w:hint="cs"/>
          <w:color w:val="000000" w:themeColor="text1"/>
          <w:sz w:val="36"/>
          <w:szCs w:val="36"/>
          <w:rtl/>
        </w:rPr>
        <w:t xml:space="preserve">.                                           </w:t>
      </w:r>
      <w:r w:rsidR="00832E79" w:rsidRPr="004066E0">
        <w:rPr>
          <w:rFonts w:ascii="Traditional Arabic" w:hAnsi="Traditional Arabic" w:cs="Traditional Arabic" w:hint="cs"/>
          <w:color w:val="000000" w:themeColor="text1"/>
          <w:sz w:val="36"/>
          <w:szCs w:val="36"/>
          <w:rtl/>
        </w:rPr>
        <w:t xml:space="preserve"> (الحارثي، 2021، ص22)</w:t>
      </w:r>
    </w:p>
    <w:p w14:paraId="15B5FA80" w14:textId="6B917CF1" w:rsidR="00EA1F2F" w:rsidRDefault="00EA1F2F" w:rsidP="00600B24">
      <w:pPr>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600B24">
      <w:pPr>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وتظهر أهمية 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600B24">
      <w:pPr>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lastRenderedPageBreak/>
        <w:t xml:space="preserve"> (القرني، 2020، ص45)</w:t>
      </w:r>
    </w:p>
    <w:p w14:paraId="6CDC88A2" w14:textId="5BD12F60" w:rsidR="00CA4D1E" w:rsidRPr="00CA4D1E" w:rsidRDefault="00CA4D1E" w:rsidP="00600B24">
      <w:pPr>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352F4D60" w:rsidR="009C7EA1" w:rsidRPr="00EA1F2F" w:rsidRDefault="009C7EA1" w:rsidP="00600B24">
      <w:pPr>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600B24">
      <w:pPr>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600B24">
      <w:pPr>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lastRenderedPageBreak/>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600B24">
      <w:pPr>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00B24">
      <w:pPr>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600B24">
      <w:pPr>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 xml:space="preserve">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w:t>
      </w:r>
      <w:proofErr w:type="gramStart"/>
      <w:r w:rsidRPr="0066421B">
        <w:rPr>
          <w:rFonts w:ascii="Traditional Arabic" w:hAnsi="Traditional Arabic" w:cs="Traditional Arabic"/>
          <w:color w:val="000000" w:themeColor="text1"/>
          <w:sz w:val="36"/>
          <w:szCs w:val="36"/>
          <w:rtl/>
        </w:rPr>
        <w:t>العمل</w:t>
      </w:r>
      <w:r w:rsidRPr="0066421B">
        <w:rPr>
          <w:rFonts w:asciiTheme="majorBidi" w:hAnsiTheme="majorBidi" w:cstheme="majorBidi"/>
          <w:color w:val="000000" w:themeColor="text1"/>
          <w:sz w:val="28"/>
          <w:szCs w:val="28"/>
        </w:rPr>
        <w:t>(</w:t>
      </w:r>
      <w:proofErr w:type="gramEnd"/>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600B24">
      <w:pPr>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t xml:space="preserve">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w:t>
      </w:r>
      <w:r w:rsidRPr="009942AA">
        <w:rPr>
          <w:rFonts w:ascii="Traditional Arabic" w:hAnsi="Traditional Arabic" w:cs="Traditional Arabic"/>
          <w:color w:val="000000" w:themeColor="text1"/>
          <w:sz w:val="36"/>
          <w:szCs w:val="36"/>
          <w:rtl/>
        </w:rPr>
        <w:lastRenderedPageBreak/>
        <w:t>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600B24">
      <w:pPr>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600B24">
      <w:pPr>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00B24">
      <w:pPr>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00B24">
      <w:pPr>
        <w:spacing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lastRenderedPageBreak/>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00B24">
      <w:pPr>
        <w:spacing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600B24">
      <w:pPr>
        <w:spacing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600B24">
      <w:pPr>
        <w:spacing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600B24">
      <w:pPr>
        <w:pStyle w:val="a3"/>
        <w:numPr>
          <w:ilvl w:val="0"/>
          <w:numId w:val="9"/>
        </w:numPr>
        <w:spacing w:line="276"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600B24">
      <w:pPr>
        <w:numPr>
          <w:ilvl w:val="0"/>
          <w:numId w:val="12"/>
        </w:numPr>
        <w:spacing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lastRenderedPageBreak/>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600B24">
      <w:pPr>
        <w:numPr>
          <w:ilvl w:val="0"/>
          <w:numId w:val="12"/>
        </w:numPr>
        <w:spacing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600B24">
      <w:pPr>
        <w:numPr>
          <w:ilvl w:val="0"/>
          <w:numId w:val="12"/>
        </w:numPr>
        <w:spacing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600B24">
      <w:pPr>
        <w:numPr>
          <w:ilvl w:val="0"/>
          <w:numId w:val="12"/>
        </w:numPr>
        <w:spacing w:line="276"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600B24">
      <w:pPr>
        <w:spacing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600B24">
      <w:pPr>
        <w:spacing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600B24">
      <w:pPr>
        <w:pStyle w:val="a3"/>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600B24">
      <w:pPr>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lastRenderedPageBreak/>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600B24">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600B24">
      <w:pPr>
        <w:spacing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600B24">
      <w:pPr>
        <w:spacing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600B24">
      <w:pPr>
        <w:spacing w:before="24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600B24">
      <w:pPr>
        <w:spacing w:before="240" w:line="276"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600B24">
      <w:pPr>
        <w:spacing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600B24">
      <w:pPr>
        <w:spacing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600B24">
      <w:pPr>
        <w:spacing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600B24">
      <w:pPr>
        <w:spacing w:before="24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600B24">
      <w:pPr>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lastRenderedPageBreak/>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600B24">
      <w:pPr>
        <w:spacing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600B24">
      <w:pPr>
        <w:spacing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600B24">
      <w:pPr>
        <w:spacing w:before="24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600B24">
      <w:pPr>
        <w:spacing w:before="24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600B24">
      <w:pPr>
        <w:spacing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600B24">
      <w:pPr>
        <w:spacing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600B24">
      <w:pPr>
        <w:spacing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600B24">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600B24">
      <w:pPr>
        <w:spacing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600B24">
      <w:pPr>
        <w:spacing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600B24">
      <w:pPr>
        <w:spacing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600B24">
      <w:pPr>
        <w:spacing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600B24">
      <w:pPr>
        <w:spacing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600B24">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600B24">
      <w:pPr>
        <w:spacing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600B24">
      <w:pPr>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600B24">
      <w:pPr>
        <w:spacing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600B24">
      <w:pPr>
        <w:spacing w:line="276"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600B24">
      <w:pPr>
        <w:pStyle w:val="p1"/>
        <w:spacing w:line="276" w:lineRule="auto"/>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Pr="00F04D42" w:rsidRDefault="009942AA">
      <w:pPr>
        <w:pStyle w:val="a3"/>
        <w:numPr>
          <w:ilvl w:val="0"/>
          <w:numId w:val="76"/>
        </w:numPr>
        <w:spacing w:line="276" w:lineRule="auto"/>
        <w:jc w:val="both"/>
        <w:rPr>
          <w:rFonts w:ascii="Traditional Arabic" w:hAnsi="Traditional Arabic" w:cs="Traditional Arabic"/>
          <w:b/>
          <w:bCs/>
          <w:color w:val="000000" w:themeColor="text1"/>
          <w:sz w:val="36"/>
          <w:szCs w:val="36"/>
        </w:rPr>
      </w:pPr>
      <w:r w:rsidRPr="00F04D42">
        <w:rPr>
          <w:rFonts w:ascii="Traditional Arabic" w:hAnsi="Traditional Arabic" w:cs="Traditional Arabic" w:hint="cs"/>
          <w:b/>
          <w:bCs/>
          <w:color w:val="000000" w:themeColor="text1"/>
          <w:sz w:val="36"/>
          <w:szCs w:val="36"/>
          <w:rtl/>
        </w:rPr>
        <w:t xml:space="preserve">التحول الرقمي: </w:t>
      </w:r>
    </w:p>
    <w:p w14:paraId="722EFFAA" w14:textId="6983CD8B" w:rsidR="009942AA" w:rsidRDefault="006C14C1" w:rsidP="00600B24">
      <w:pPr>
        <w:spacing w:line="276" w:lineRule="auto"/>
        <w:ind w:left="84"/>
        <w:jc w:val="both"/>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rtl/>
        </w:rPr>
        <w:t>-</w:t>
      </w:r>
      <w:r w:rsidR="009942AA" w:rsidRPr="006011FC">
        <w:rPr>
          <w:rFonts w:ascii="Traditional Arabic" w:hAnsi="Traditional Arabic" w:cs="Traditional Arabic"/>
          <w:color w:val="000000" w:themeColor="text1"/>
          <w:sz w:val="36"/>
          <w:szCs w:val="36"/>
          <w:rtl/>
        </w:rPr>
        <w:t>يشير التحول الرقمي</w:t>
      </w:r>
      <w:r w:rsidR="009942AA" w:rsidRPr="006011FC">
        <w:rPr>
          <w:rFonts w:ascii="Traditional Arabic" w:hAnsi="Traditional Arabic" w:cs="Traditional Arabic"/>
          <w:color w:val="000000" w:themeColor="text1"/>
          <w:sz w:val="36"/>
          <w:szCs w:val="36"/>
        </w:rPr>
        <w:t xml:space="preserve"> </w:t>
      </w:r>
      <w:r w:rsidR="009942AA" w:rsidRPr="006011FC">
        <w:rPr>
          <w:rFonts w:asciiTheme="majorBidi" w:hAnsiTheme="majorBidi" w:cstheme="majorBidi"/>
          <w:color w:val="000000" w:themeColor="text1"/>
          <w:sz w:val="28"/>
          <w:szCs w:val="28"/>
        </w:rPr>
        <w:t>Transformation Digital</w:t>
      </w:r>
      <w:r w:rsidR="009942AA" w:rsidRPr="006011FC">
        <w:rPr>
          <w:rFonts w:ascii="Traditional Arabic" w:hAnsi="Traditional Arabic" w:cs="Traditional Arabic"/>
          <w:color w:val="000000" w:themeColor="text1"/>
          <w:sz w:val="36"/>
          <w:szCs w:val="36"/>
        </w:rPr>
        <w:t xml:space="preserve"> </w:t>
      </w:r>
      <w:r w:rsidR="009942AA" w:rsidRPr="006011FC">
        <w:rPr>
          <w:rFonts w:ascii="Traditional Arabic"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hAnsi="Traditional Arabic" w:cs="Traditional Arabic" w:hint="cs"/>
          <w:color w:val="000000" w:themeColor="text1"/>
          <w:sz w:val="36"/>
          <w:szCs w:val="36"/>
          <w:rtl/>
        </w:rPr>
        <w:t>لل</w:t>
      </w:r>
      <w:r w:rsidR="009942AA" w:rsidRPr="006011FC">
        <w:rPr>
          <w:rFonts w:ascii="Traditional Arabic" w:hAnsi="Traditional Arabic" w:cs="Traditional Arabic"/>
          <w:color w:val="000000" w:themeColor="text1"/>
          <w:sz w:val="36"/>
          <w:szCs w:val="36"/>
          <w:rtl/>
        </w:rPr>
        <w:t>ثورة الصناعية الرابعة بمواقع التواصل ال</w:t>
      </w:r>
      <w:r w:rsidR="009942AA">
        <w:rPr>
          <w:rFonts w:ascii="Traditional Arabic" w:hAnsi="Traditional Arabic" w:cs="Traditional Arabic" w:hint="cs"/>
          <w:color w:val="000000" w:themeColor="text1"/>
          <w:sz w:val="36"/>
          <w:szCs w:val="36"/>
          <w:rtl/>
        </w:rPr>
        <w:t>ا</w:t>
      </w:r>
      <w:r w:rsidR="009942AA" w:rsidRPr="006011FC">
        <w:rPr>
          <w:rFonts w:ascii="Traditional Arabic" w:hAnsi="Traditional Arabic" w:cs="Traditional Arabic"/>
          <w:color w:val="000000" w:themeColor="text1"/>
          <w:sz w:val="36"/>
          <w:szCs w:val="36"/>
          <w:rtl/>
        </w:rPr>
        <w:t>جتماعي، من خل</w:t>
      </w:r>
      <w:r w:rsidR="009942AA">
        <w:rPr>
          <w:rFonts w:ascii="Traditional Arabic" w:hAnsi="Traditional Arabic" w:cs="Traditional Arabic" w:hint="cs"/>
          <w:color w:val="000000" w:themeColor="text1"/>
          <w:sz w:val="36"/>
          <w:szCs w:val="36"/>
          <w:rtl/>
        </w:rPr>
        <w:t>ا</w:t>
      </w:r>
      <w:r w:rsidR="009942AA" w:rsidRPr="006011FC">
        <w:rPr>
          <w:rFonts w:ascii="Traditional Arabic" w:hAnsi="Traditional Arabic" w:cs="Traditional Arabic"/>
          <w:color w:val="000000" w:themeColor="text1"/>
          <w:sz w:val="36"/>
          <w:szCs w:val="36"/>
          <w:rtl/>
        </w:rPr>
        <w:t>ل استخدام الذكاء ال</w:t>
      </w:r>
      <w:r w:rsidR="009942AA">
        <w:rPr>
          <w:rFonts w:ascii="Traditional Arabic" w:hAnsi="Traditional Arabic" w:cs="Traditional Arabic" w:hint="cs"/>
          <w:color w:val="000000" w:themeColor="text1"/>
          <w:sz w:val="36"/>
          <w:szCs w:val="36"/>
          <w:rtl/>
        </w:rPr>
        <w:t>ا</w:t>
      </w:r>
      <w:r w:rsidR="009942AA" w:rsidRPr="006011FC">
        <w:rPr>
          <w:rFonts w:ascii="Traditional Arabic" w:hAnsi="Traditional Arabic" w:cs="Traditional Arabic"/>
          <w:color w:val="000000" w:themeColor="text1"/>
          <w:sz w:val="36"/>
          <w:szCs w:val="36"/>
          <w:rtl/>
        </w:rPr>
        <w:t>صطناعي، وتح</w:t>
      </w:r>
      <w:r w:rsidR="009942AA">
        <w:rPr>
          <w:rFonts w:ascii="Traditional Arabic" w:hAnsi="Traditional Arabic" w:cs="Traditional Arabic" w:hint="cs"/>
          <w:color w:val="000000" w:themeColor="text1"/>
          <w:sz w:val="36"/>
          <w:szCs w:val="36"/>
          <w:rtl/>
        </w:rPr>
        <w:t>ل</w:t>
      </w:r>
      <w:r w:rsidR="009942AA" w:rsidRPr="006011FC">
        <w:rPr>
          <w:rFonts w:ascii="Traditional Arabic" w:hAnsi="Traditional Arabic" w:cs="Traditional Arabic"/>
          <w:color w:val="000000" w:themeColor="text1"/>
          <w:sz w:val="36"/>
          <w:szCs w:val="36"/>
          <w:rtl/>
        </w:rPr>
        <w:t>يل</w:t>
      </w:r>
      <w:r w:rsidR="009942AA">
        <w:rPr>
          <w:rFonts w:ascii="Traditional Arabic" w:hAnsi="Traditional Arabic" w:cs="Traditional Arabic" w:hint="cs"/>
          <w:color w:val="000000" w:themeColor="text1"/>
          <w:sz w:val="36"/>
          <w:szCs w:val="36"/>
          <w:rtl/>
        </w:rPr>
        <w:t>ا</w:t>
      </w:r>
      <w:r w:rsidR="009942AA" w:rsidRPr="006011FC">
        <w:rPr>
          <w:rFonts w:ascii="Traditional Arabic" w:hAnsi="Traditional Arabic" w:cs="Traditional Arabic"/>
          <w:color w:val="000000" w:themeColor="text1"/>
          <w:sz w:val="36"/>
          <w:szCs w:val="36"/>
          <w:rtl/>
        </w:rPr>
        <w:t>ت البيانات الكبيرة، والحوسبة السحابية وانترنت ال</w:t>
      </w:r>
      <w:r w:rsidR="009942AA">
        <w:rPr>
          <w:rFonts w:ascii="Traditional Arabic" w:hAnsi="Traditional Arabic" w:cs="Traditional Arabic" w:hint="cs"/>
          <w:color w:val="000000" w:themeColor="text1"/>
          <w:sz w:val="36"/>
          <w:szCs w:val="36"/>
          <w:rtl/>
        </w:rPr>
        <w:t>أ</w:t>
      </w:r>
      <w:r w:rsidR="009942AA" w:rsidRPr="006011FC">
        <w:rPr>
          <w:rFonts w:ascii="Traditional Arabic" w:hAnsi="Traditional Arabic" w:cs="Traditional Arabic"/>
          <w:color w:val="000000" w:themeColor="text1"/>
          <w:sz w:val="36"/>
          <w:szCs w:val="36"/>
          <w:rtl/>
        </w:rPr>
        <w:t>شياء</w:t>
      </w:r>
      <w:r w:rsidR="009942AA">
        <w:rPr>
          <w:rFonts w:ascii="Traditional Arabic" w:hAnsi="Traditional Arabic" w:cs="Traditional Arabic" w:hint="cs"/>
          <w:color w:val="000000" w:themeColor="text1"/>
          <w:sz w:val="36"/>
          <w:szCs w:val="36"/>
          <w:rtl/>
        </w:rPr>
        <w:t>.</w:t>
      </w:r>
    </w:p>
    <w:p w14:paraId="0D3FB054" w14:textId="63EFE857" w:rsidR="009942AA" w:rsidRDefault="009942AA" w:rsidP="00600B24">
      <w:pPr>
        <w:spacing w:line="276" w:lineRule="auto"/>
        <w:ind w:left="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00B24">
      <w:pPr>
        <w:spacing w:line="276" w:lineRule="auto"/>
        <w:ind w:left="84"/>
        <w:jc w:val="both"/>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36"/>
          <w:szCs w:val="36"/>
          <w:rtl/>
        </w:rPr>
        <w:lastRenderedPageBreak/>
        <w:t>-</w:t>
      </w:r>
      <w:r w:rsidRPr="006C14C1">
        <w:rPr>
          <w:rFonts w:ascii="Traditional Arabic"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hAnsi="Traditional Arabic" w:cs="Traditional Arabic"/>
          <w:color w:val="000000" w:themeColor="text1"/>
          <w:sz w:val="36"/>
          <w:szCs w:val="36"/>
        </w:rPr>
        <w:t xml:space="preserve"> (</w:t>
      </w:r>
      <w:r w:rsidRPr="006C14C1">
        <w:rPr>
          <w:rFonts w:asciiTheme="majorBidi" w:hAnsiTheme="majorBidi" w:cstheme="majorBidi"/>
          <w:color w:val="000000" w:themeColor="text1"/>
          <w:sz w:val="28"/>
          <w:szCs w:val="28"/>
        </w:rPr>
        <w:t>Vial, 2019</w:t>
      </w:r>
      <w:r>
        <w:rPr>
          <w:rFonts w:ascii="Traditional Arabic" w:hAnsi="Traditional Arabic" w:cs="Traditional Arabic"/>
          <w:color w:val="000000" w:themeColor="text1"/>
          <w:sz w:val="36"/>
          <w:szCs w:val="36"/>
        </w:rPr>
        <w:t>,p.34</w:t>
      </w:r>
      <w:r w:rsidRPr="006C14C1">
        <w:rPr>
          <w:rFonts w:ascii="Traditional Arabic" w:hAnsi="Traditional Arabic" w:cs="Traditional Arabic"/>
          <w:color w:val="000000" w:themeColor="text1"/>
          <w:sz w:val="36"/>
          <w:szCs w:val="36"/>
        </w:rPr>
        <w:t>)</w:t>
      </w:r>
      <w:r>
        <w:rPr>
          <w:rFonts w:ascii="Traditional Arabic" w:hAnsi="Traditional Arabic" w:cs="Traditional Arabic"/>
          <w:color w:val="000000" w:themeColor="text1"/>
          <w:sz w:val="36"/>
          <w:szCs w:val="36"/>
        </w:rPr>
        <w:t xml:space="preserve">             </w:t>
      </w:r>
      <w:proofErr w:type="gramStart"/>
      <w:r>
        <w:rPr>
          <w:rFonts w:ascii="Traditional Arabic" w:hAnsi="Traditional Arabic" w:cs="Traditional Arabic"/>
          <w:color w:val="000000" w:themeColor="text1"/>
          <w:sz w:val="36"/>
          <w:szCs w:val="36"/>
        </w:rPr>
        <w:t xml:space="preserve">  </w:t>
      </w:r>
      <w:r w:rsidRPr="006C14C1">
        <w:rPr>
          <w:rFonts w:ascii="Traditional Arabic" w:hAnsi="Traditional Arabic" w:cs="Traditional Arabic"/>
          <w:color w:val="000000" w:themeColor="text1"/>
          <w:sz w:val="36"/>
          <w:szCs w:val="36"/>
        </w:rPr>
        <w:t>.</w:t>
      </w:r>
      <w:proofErr w:type="gramEnd"/>
    </w:p>
    <w:p w14:paraId="539A60CF" w14:textId="6472329F" w:rsidR="006C14C1" w:rsidRDefault="006C14C1" w:rsidP="00600B24">
      <w:pPr>
        <w:spacing w:line="276" w:lineRule="auto"/>
        <w:ind w:left="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 </w:t>
      </w:r>
      <w:r w:rsidRPr="006C14C1">
        <w:rPr>
          <w:rFonts w:ascii="Traditional Arabic"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hAnsi="Traditional Arabic" w:cs="Traditional Arabic" w:hint="cs"/>
          <w:color w:val="000000" w:themeColor="text1"/>
          <w:sz w:val="36"/>
          <w:szCs w:val="36"/>
          <w:rtl/>
        </w:rPr>
        <w:t>.</w:t>
      </w:r>
    </w:p>
    <w:p w14:paraId="39DB4CFE" w14:textId="7862A8A0" w:rsidR="006C14C1" w:rsidRDefault="006C14C1" w:rsidP="00600B24">
      <w:pPr>
        <w:spacing w:line="276" w:lineRule="auto"/>
        <w:ind w:left="84"/>
        <w:jc w:val="right"/>
        <w:rPr>
          <w:rFonts w:asciiTheme="majorBidi" w:hAnsiTheme="majorBidi" w:cstheme="majorBidi"/>
          <w:color w:val="000000" w:themeColor="text1"/>
          <w:sz w:val="28"/>
          <w:szCs w:val="28"/>
        </w:rPr>
      </w:pPr>
      <w:r w:rsidRPr="006C14C1">
        <w:rPr>
          <w:rFonts w:ascii="Traditional Arabic" w:hAnsi="Traditional Arabic" w:cs="Traditional Arabic"/>
          <w:color w:val="000000" w:themeColor="text1"/>
          <w:sz w:val="36"/>
          <w:szCs w:val="36"/>
        </w:rPr>
        <w:t xml:space="preserve"> (</w:t>
      </w:r>
      <w:r w:rsidRPr="006C14C1">
        <w:rPr>
          <w:rFonts w:asciiTheme="majorBidi" w:hAnsiTheme="majorBidi" w:cstheme="majorBidi"/>
          <w:color w:val="000000" w:themeColor="text1"/>
          <w:sz w:val="28"/>
          <w:szCs w:val="28"/>
        </w:rPr>
        <w:t xml:space="preserve">Henriette, Feki, &amp; </w:t>
      </w:r>
      <w:proofErr w:type="spellStart"/>
      <w:r w:rsidRPr="006C14C1">
        <w:rPr>
          <w:rFonts w:asciiTheme="majorBidi" w:hAnsiTheme="majorBidi" w:cstheme="majorBidi"/>
          <w:color w:val="000000" w:themeColor="text1"/>
          <w:sz w:val="28"/>
          <w:szCs w:val="28"/>
        </w:rPr>
        <w:t>Boughzala</w:t>
      </w:r>
      <w:proofErr w:type="spellEnd"/>
      <w:r w:rsidRPr="006C14C1">
        <w:rPr>
          <w:rFonts w:asciiTheme="majorBidi" w:hAnsiTheme="majorBidi" w:cstheme="majorBidi"/>
          <w:color w:val="000000" w:themeColor="text1"/>
          <w:sz w:val="28"/>
          <w:szCs w:val="28"/>
        </w:rPr>
        <w:t xml:space="preserve">, </w:t>
      </w:r>
      <w:proofErr w:type="gramStart"/>
      <w:r w:rsidRPr="006C14C1">
        <w:rPr>
          <w:rFonts w:asciiTheme="majorBidi" w:hAnsiTheme="majorBidi" w:cstheme="majorBidi"/>
          <w:color w:val="000000" w:themeColor="text1"/>
          <w:sz w:val="28"/>
          <w:szCs w:val="28"/>
        </w:rPr>
        <w:t>2015</w:t>
      </w:r>
      <w:r>
        <w:rPr>
          <w:rFonts w:asciiTheme="majorBidi" w:hAnsiTheme="majorBidi" w:cstheme="majorBidi"/>
          <w:color w:val="000000" w:themeColor="text1"/>
          <w:sz w:val="28"/>
          <w:szCs w:val="28"/>
        </w:rPr>
        <w:t>,p.</w:t>
      </w:r>
      <w:proofErr w:type="gramEnd"/>
      <w:r>
        <w:rPr>
          <w:rFonts w:asciiTheme="majorBidi" w:hAnsiTheme="majorBidi" w:cstheme="majorBidi"/>
          <w:color w:val="000000" w:themeColor="text1"/>
          <w:sz w:val="28"/>
          <w:szCs w:val="28"/>
        </w:rPr>
        <w:t>56</w:t>
      </w:r>
      <w:r w:rsidRPr="006C14C1">
        <w:rPr>
          <w:rFonts w:asciiTheme="majorBidi" w:hAnsiTheme="majorBidi" w:cstheme="majorBidi"/>
          <w:color w:val="000000" w:themeColor="text1"/>
          <w:sz w:val="28"/>
          <w:szCs w:val="28"/>
        </w:rPr>
        <w:t>)</w:t>
      </w:r>
    </w:p>
    <w:p w14:paraId="3806730C" w14:textId="2F155FEA" w:rsidR="006C14C1" w:rsidRPr="006C14C1" w:rsidRDefault="006C14C1" w:rsidP="00600B24">
      <w:pPr>
        <w:spacing w:line="276" w:lineRule="auto"/>
        <w:ind w:left="84"/>
        <w:jc w:val="both"/>
        <w:rPr>
          <w:rFonts w:ascii="Traditional Arabic" w:hAnsi="Traditional Arabic" w:cs="Traditional Arabic"/>
          <w:color w:val="000000" w:themeColor="text1"/>
          <w:sz w:val="36"/>
          <w:szCs w:val="36"/>
          <w:rtl/>
        </w:rPr>
      </w:pPr>
      <w:bookmarkStart w:id="0" w:name="_Hlk205468103"/>
      <w:r w:rsidRPr="006C14C1">
        <w:rPr>
          <w:rFonts w:ascii="Traditional Arabic" w:hAnsi="Traditional Arabic" w:cs="Traditional Arabic"/>
          <w:color w:val="000000" w:themeColor="text1"/>
          <w:sz w:val="36"/>
          <w:szCs w:val="36"/>
        </w:rPr>
        <w:t>-</w:t>
      </w:r>
      <w:r w:rsidRPr="006C14C1">
        <w:rPr>
          <w:rFonts w:ascii="Traditional Arabic"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105BD6A5" w14:textId="77777777" w:rsidR="00766D1F" w:rsidRPr="00F04D42" w:rsidRDefault="00C76E1C">
      <w:pPr>
        <w:pStyle w:val="a3"/>
        <w:numPr>
          <w:ilvl w:val="0"/>
          <w:numId w:val="76"/>
        </w:numPr>
        <w:spacing w:before="240" w:line="276" w:lineRule="auto"/>
        <w:jc w:val="both"/>
        <w:rPr>
          <w:rFonts w:ascii="Traditional Arabic" w:hAnsi="Traditional Arabic" w:cs="Traditional Arabic"/>
          <w:b/>
          <w:bCs/>
          <w:color w:val="000000" w:themeColor="text1"/>
          <w:sz w:val="36"/>
          <w:szCs w:val="36"/>
        </w:rPr>
      </w:pPr>
      <w:r w:rsidRPr="00F04D42">
        <w:rPr>
          <w:rFonts w:ascii="Traditional Arabic" w:hAnsi="Traditional Arabic" w:cs="Traditional Arabic"/>
          <w:b/>
          <w:bCs/>
          <w:color w:val="000000" w:themeColor="text1"/>
          <w:sz w:val="36"/>
          <w:szCs w:val="36"/>
          <w:rtl/>
        </w:rPr>
        <w:t xml:space="preserve">جودة الحياة </w:t>
      </w:r>
      <w:r w:rsidR="007D0BCF" w:rsidRPr="00F04D42">
        <w:rPr>
          <w:rFonts w:ascii="Traditional Arabic" w:hAnsi="Traditional Arabic" w:cs="Traditional Arabic" w:hint="cs"/>
          <w:b/>
          <w:bCs/>
          <w:color w:val="000000" w:themeColor="text1"/>
          <w:sz w:val="36"/>
          <w:szCs w:val="36"/>
          <w:rtl/>
        </w:rPr>
        <w:t>الوظيفية:</w:t>
      </w:r>
    </w:p>
    <w:p w14:paraId="11ED353B" w14:textId="75DBE7E3" w:rsidR="006110C4" w:rsidRPr="00766D1F" w:rsidRDefault="007E2309" w:rsidP="00766D1F">
      <w:pPr>
        <w:pStyle w:val="a3"/>
        <w:spacing w:before="240" w:line="276" w:lineRule="auto"/>
        <w:ind w:left="-58"/>
        <w:jc w:val="both"/>
        <w:rPr>
          <w:rFonts w:ascii="Traditional Arabic" w:hAnsi="Traditional Arabic" w:cs="Traditional Arabic"/>
          <w:b/>
          <w:bCs/>
          <w:color w:val="000000" w:themeColor="text1"/>
          <w:sz w:val="36"/>
          <w:szCs w:val="36"/>
          <w:rtl/>
        </w:rPr>
      </w:pPr>
      <w:r w:rsidRPr="00766D1F">
        <w:rPr>
          <w:rFonts w:ascii="Traditional Arabic" w:hAnsi="Traditional Arabic" w:cs="Traditional Arabic" w:hint="cs"/>
          <w:color w:val="000000" w:themeColor="text1"/>
          <w:sz w:val="36"/>
          <w:szCs w:val="36"/>
          <w:rtl/>
        </w:rPr>
        <w:t>-</w:t>
      </w:r>
      <w:r w:rsidR="00CF7BB9" w:rsidRPr="00766D1F">
        <w:rPr>
          <w:rFonts w:ascii="Traditional Arabic"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766D1F">
        <w:rPr>
          <w:rFonts w:ascii="Traditional Arabic" w:hAnsi="Traditional Arabic" w:cs="Traditional Arabic" w:hint="cs"/>
          <w:color w:val="000000" w:themeColor="text1"/>
          <w:sz w:val="36"/>
          <w:szCs w:val="36"/>
          <w:rtl/>
        </w:rPr>
        <w:t>.</w:t>
      </w:r>
    </w:p>
    <w:p w14:paraId="0E0CBFF3" w14:textId="106C03A2" w:rsidR="006110C4" w:rsidRPr="00BD28CA" w:rsidRDefault="006110C4" w:rsidP="00600B24">
      <w:pPr>
        <w:spacing w:before="240" w:line="276" w:lineRule="auto"/>
        <w:ind w:left="84"/>
        <w:jc w:val="right"/>
        <w:divId w:val="1765302542"/>
        <w:rPr>
          <w:rFonts w:asciiTheme="majorBidi" w:hAnsiTheme="majorBidi" w:cstheme="majorBidi"/>
          <w:color w:val="000000" w:themeColor="text1"/>
          <w:sz w:val="28"/>
          <w:szCs w:val="28"/>
          <w:rtl/>
        </w:rPr>
      </w:pPr>
      <w:r w:rsidRPr="00BD28CA">
        <w:rPr>
          <w:rFonts w:asciiTheme="majorBidi" w:hAnsiTheme="majorBidi" w:cstheme="majorBidi"/>
          <w:color w:val="000000" w:themeColor="text1"/>
          <w:sz w:val="28"/>
          <w:szCs w:val="28"/>
        </w:rPr>
        <w:t>Wood, Ogbonnaya, &amp; Van Veldhoven, 2019, p. 59)</w:t>
      </w:r>
      <w:r w:rsidRPr="00BD28CA">
        <w:rPr>
          <w:rFonts w:asciiTheme="majorBidi" w:hAnsiTheme="majorBidi" w:cstheme="majorBidi"/>
          <w:color w:val="000000" w:themeColor="text1"/>
          <w:sz w:val="28"/>
          <w:szCs w:val="28"/>
          <w:rtl/>
        </w:rPr>
        <w:t>)</w:t>
      </w:r>
    </w:p>
    <w:p w14:paraId="1A978E7E" w14:textId="7BB73245" w:rsidR="006011FC" w:rsidRDefault="006110C4" w:rsidP="00600B24">
      <w:pPr>
        <w:spacing w:before="240" w:line="276" w:lineRule="auto"/>
        <w:ind w:left="84"/>
        <w:jc w:val="right"/>
        <w:divId w:val="1765302542"/>
        <w:rPr>
          <w:rFonts w:asciiTheme="majorBidi" w:hAnsiTheme="majorBidi" w:cstheme="majorBidi"/>
          <w:color w:val="000000" w:themeColor="text1"/>
          <w:sz w:val="28"/>
          <w:szCs w:val="28"/>
          <w:rtl/>
        </w:rPr>
      </w:pPr>
      <w:r w:rsidRPr="00BD28CA">
        <w:rPr>
          <w:rFonts w:asciiTheme="majorBidi" w:hAnsiTheme="majorBidi" w:cstheme="majorBidi"/>
          <w:color w:val="000000" w:themeColor="text1"/>
          <w:sz w:val="28"/>
          <w:szCs w:val="28"/>
          <w:rtl/>
        </w:rPr>
        <w:t>(</w:t>
      </w:r>
      <w:r w:rsidRPr="00BD28CA">
        <w:rPr>
          <w:rFonts w:asciiTheme="majorBidi" w:hAnsiTheme="majorBidi" w:cstheme="majorBidi"/>
          <w:color w:val="000000" w:themeColor="text1"/>
          <w:sz w:val="28"/>
          <w:szCs w:val="28"/>
        </w:rPr>
        <w:t>Lawler, 2017, p. 135</w:t>
      </w:r>
      <w:r w:rsidRPr="00BD28CA">
        <w:rPr>
          <w:rFonts w:asciiTheme="majorBidi" w:hAnsiTheme="majorBidi" w:cstheme="majorBidi"/>
          <w:color w:val="000000" w:themeColor="text1"/>
          <w:sz w:val="28"/>
          <w:szCs w:val="28"/>
          <w:rtl/>
        </w:rPr>
        <w:t>)</w:t>
      </w:r>
    </w:p>
    <w:p w14:paraId="1EBA1344" w14:textId="0E49B7CA" w:rsidR="007E2309" w:rsidRDefault="007E2309" w:rsidP="00600B24">
      <w:pPr>
        <w:spacing w:before="240" w:line="276" w:lineRule="auto"/>
        <w:ind w:left="84"/>
        <w:jc w:val="both"/>
        <w:divId w:val="1765302542"/>
        <w:rPr>
          <w:rFonts w:asciiTheme="majorBidi" w:hAnsiTheme="majorBidi" w:cstheme="majorBidi"/>
          <w:color w:val="000000" w:themeColor="text1"/>
          <w:sz w:val="28"/>
          <w:szCs w:val="28"/>
          <w:rtl/>
        </w:rPr>
      </w:pPr>
      <w:r w:rsidRPr="007E2309">
        <w:rPr>
          <w:rFonts w:ascii="Traditional Arabic"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hAnsiTheme="majorBidi" w:cstheme="majorBidi"/>
          <w:color w:val="000000" w:themeColor="text1"/>
          <w:sz w:val="36"/>
          <w:szCs w:val="36"/>
        </w:rPr>
        <w:t xml:space="preserve"> </w:t>
      </w:r>
      <w:r w:rsidRPr="007E2309">
        <w:rPr>
          <w:rFonts w:asciiTheme="majorBidi" w:hAnsiTheme="majorBidi" w:cstheme="majorBidi"/>
          <w:color w:val="000000" w:themeColor="text1"/>
          <w:sz w:val="28"/>
          <w:szCs w:val="28"/>
        </w:rPr>
        <w:t>(Robbins, 2005</w:t>
      </w:r>
      <w:r>
        <w:rPr>
          <w:rFonts w:asciiTheme="majorBidi" w:hAnsiTheme="majorBidi" w:cstheme="majorBidi"/>
          <w:color w:val="000000" w:themeColor="text1"/>
          <w:sz w:val="28"/>
          <w:szCs w:val="28"/>
        </w:rPr>
        <w:t>, p.78</w:t>
      </w:r>
      <w:r w:rsidRPr="007E2309">
        <w:rPr>
          <w:rFonts w:asciiTheme="majorBidi" w:hAnsiTheme="majorBidi" w:cstheme="majorBidi"/>
          <w:color w:val="000000" w:themeColor="text1"/>
          <w:sz w:val="28"/>
          <w:szCs w:val="28"/>
        </w:rPr>
        <w:t>)</w:t>
      </w:r>
      <w:r>
        <w:rPr>
          <w:rFonts w:asciiTheme="majorBidi" w:hAnsiTheme="majorBidi" w:cstheme="majorBidi"/>
          <w:color w:val="000000" w:themeColor="text1"/>
          <w:sz w:val="28"/>
          <w:szCs w:val="28"/>
        </w:rPr>
        <w:t xml:space="preserve">             </w:t>
      </w:r>
      <w:proofErr w:type="gramStart"/>
      <w:r>
        <w:rPr>
          <w:rFonts w:asciiTheme="majorBidi" w:hAnsiTheme="majorBidi" w:cstheme="majorBidi"/>
          <w:color w:val="000000" w:themeColor="text1"/>
          <w:sz w:val="28"/>
          <w:szCs w:val="28"/>
        </w:rPr>
        <w:t xml:space="preserve">  </w:t>
      </w:r>
      <w:r w:rsidRPr="007E2309">
        <w:rPr>
          <w:rFonts w:asciiTheme="majorBidi" w:hAnsiTheme="majorBidi" w:cstheme="majorBidi"/>
          <w:color w:val="000000" w:themeColor="text1"/>
          <w:sz w:val="28"/>
          <w:szCs w:val="28"/>
        </w:rPr>
        <w:t>.</w:t>
      </w:r>
      <w:proofErr w:type="gramEnd"/>
    </w:p>
    <w:p w14:paraId="0AEE2A0F" w14:textId="21F9F24A" w:rsidR="007E2309" w:rsidRDefault="007E2309" w:rsidP="00600B24">
      <w:pPr>
        <w:spacing w:before="240" w:line="276" w:lineRule="auto"/>
        <w:ind w:left="84"/>
        <w:jc w:val="both"/>
        <w:divId w:val="1765302542"/>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w:t>
      </w:r>
      <w:r w:rsidRPr="007E2309">
        <w:rPr>
          <w:rFonts w:ascii="Traditional Arabic"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hAnsi="Traditional Arabic" w:cs="Traditional Arabic" w:hint="cs"/>
          <w:color w:val="000000" w:themeColor="text1"/>
          <w:sz w:val="36"/>
          <w:szCs w:val="36"/>
          <w:rtl/>
        </w:rPr>
        <w:t xml:space="preserve">.                                      </w:t>
      </w:r>
      <w:r w:rsidRPr="007E2309">
        <w:rPr>
          <w:rFonts w:ascii="Traditional Arabic" w:hAnsi="Traditional Arabic" w:cs="Traditional Arabic"/>
          <w:color w:val="000000" w:themeColor="text1"/>
          <w:sz w:val="36"/>
          <w:szCs w:val="36"/>
          <w:rtl/>
        </w:rPr>
        <w:t>(</w:t>
      </w:r>
      <w:proofErr w:type="spellStart"/>
      <w:r w:rsidRPr="007E2309">
        <w:rPr>
          <w:rFonts w:asciiTheme="majorBidi" w:hAnsiTheme="majorBidi" w:cstheme="majorBidi"/>
          <w:color w:val="000000" w:themeColor="text1"/>
          <w:sz w:val="28"/>
          <w:szCs w:val="28"/>
        </w:rPr>
        <w:t>Sirgy</w:t>
      </w:r>
      <w:proofErr w:type="spellEnd"/>
      <w:r w:rsidRPr="007E2309">
        <w:rPr>
          <w:rFonts w:asciiTheme="majorBidi" w:hAnsiTheme="majorBidi" w:cstheme="majorBidi"/>
          <w:color w:val="000000" w:themeColor="text1"/>
          <w:sz w:val="28"/>
          <w:szCs w:val="28"/>
        </w:rPr>
        <w:t xml:space="preserve"> et al., 2001</w:t>
      </w:r>
      <w:r w:rsidRPr="007E2309">
        <w:rPr>
          <w:rFonts w:asciiTheme="majorBidi" w:hAnsiTheme="majorBidi" w:cstheme="majorBidi"/>
          <w:color w:val="000000" w:themeColor="text1"/>
          <w:sz w:val="28"/>
          <w:szCs w:val="28"/>
          <w:rtl/>
        </w:rPr>
        <w:t>)</w:t>
      </w:r>
    </w:p>
    <w:p w14:paraId="424449D0" w14:textId="6A6C8653" w:rsidR="007E2309" w:rsidRPr="007E2309" w:rsidRDefault="007E2309" w:rsidP="00600B24">
      <w:pPr>
        <w:spacing w:before="240" w:line="276" w:lineRule="auto"/>
        <w:ind w:left="84"/>
        <w:jc w:val="both"/>
        <w:divId w:val="1765302542"/>
        <w:rPr>
          <w:rFonts w:ascii="Traditional Arabic" w:hAnsi="Traditional Arabic" w:cs="Traditional Arabic"/>
          <w:color w:val="000000" w:themeColor="text1"/>
          <w:sz w:val="36"/>
          <w:szCs w:val="36"/>
          <w:rtl/>
        </w:rPr>
      </w:pPr>
      <w:r w:rsidRPr="007E2309">
        <w:rPr>
          <w:rFonts w:ascii="Traditional Arabic" w:hAnsi="Traditional Arabic" w:cs="Traditional Arabic"/>
          <w:color w:val="000000" w:themeColor="text1"/>
          <w:sz w:val="36"/>
          <w:szCs w:val="36"/>
        </w:rPr>
        <w:t>-</w:t>
      </w:r>
      <w:r w:rsidRPr="007E2309">
        <w:rPr>
          <w:rFonts w:ascii="Traditional Arabic" w:hAnsi="Traditional Arabic" w:cs="Traditional Arabic" w:hint="cs"/>
          <w:color w:val="000000" w:themeColor="text1"/>
          <w:sz w:val="36"/>
          <w:szCs w:val="36"/>
          <w:rtl/>
        </w:rPr>
        <w:t>التعريف الاجرائي</w:t>
      </w:r>
      <w:r w:rsidR="001C5ADB">
        <w:rPr>
          <w:rFonts w:ascii="Traditional Arabic"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hAnsi="Traditional Arabic" w:cs="Traditional Arabic" w:hint="cs"/>
          <w:color w:val="000000" w:themeColor="text1"/>
          <w:sz w:val="36"/>
          <w:szCs w:val="36"/>
          <w:rtl/>
        </w:rPr>
        <w:t>:</w:t>
      </w:r>
      <w:r>
        <w:rPr>
          <w:rFonts w:ascii="Traditional Arabic" w:hAnsi="Traditional Arabic" w:cs="Traditional Arabic" w:hint="cs"/>
          <w:color w:val="000000" w:themeColor="text1"/>
          <w:sz w:val="36"/>
          <w:szCs w:val="36"/>
          <w:rtl/>
        </w:rPr>
        <w:t xml:space="preserve"> </w:t>
      </w:r>
      <w:r w:rsidRPr="007E2309">
        <w:rPr>
          <w:rFonts w:ascii="Traditional Arabic"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hAnsi="Traditional Arabic" w:cs="Traditional Arabic" w:hint="cs"/>
          <w:color w:val="000000" w:themeColor="text1"/>
          <w:sz w:val="36"/>
          <w:szCs w:val="36"/>
          <w:rtl/>
        </w:rPr>
        <w:t xml:space="preserve">. </w:t>
      </w:r>
    </w:p>
    <w:p w14:paraId="05336579" w14:textId="1ADF2646" w:rsidR="00071011" w:rsidRPr="00F04D42" w:rsidRDefault="00071011">
      <w:pPr>
        <w:pStyle w:val="a3"/>
        <w:numPr>
          <w:ilvl w:val="0"/>
          <w:numId w:val="76"/>
        </w:numPr>
        <w:spacing w:before="240" w:line="276" w:lineRule="auto"/>
        <w:jc w:val="both"/>
        <w:divId w:val="1765302542"/>
        <w:rPr>
          <w:rFonts w:ascii="Traditional Arabic" w:hAnsi="Traditional Arabic" w:cs="Traditional Arabic"/>
          <w:b/>
          <w:bCs/>
          <w:color w:val="000000" w:themeColor="text1"/>
          <w:sz w:val="36"/>
          <w:szCs w:val="36"/>
          <w:rtl/>
        </w:rPr>
      </w:pPr>
      <w:r w:rsidRPr="00F04D42">
        <w:rPr>
          <w:rFonts w:ascii="Traditional Arabic" w:hAnsi="Traditional Arabic" w:cs="Traditional Arabic"/>
          <w:b/>
          <w:bCs/>
          <w:color w:val="000000" w:themeColor="text1"/>
          <w:sz w:val="36"/>
          <w:szCs w:val="36"/>
          <w:rtl/>
        </w:rPr>
        <w:t xml:space="preserve">القيادة </w:t>
      </w:r>
      <w:r w:rsidR="00BB479D" w:rsidRPr="00F04D42">
        <w:rPr>
          <w:rFonts w:ascii="Traditional Arabic" w:hAnsi="Traditional Arabic" w:cs="Traditional Arabic"/>
          <w:b/>
          <w:bCs/>
          <w:color w:val="000000" w:themeColor="text1"/>
          <w:sz w:val="36"/>
          <w:szCs w:val="36"/>
          <w:rtl/>
        </w:rPr>
        <w:t>التحويلية:</w:t>
      </w:r>
    </w:p>
    <w:p w14:paraId="73808D65" w14:textId="77777777" w:rsidR="00071011" w:rsidRDefault="00071011" w:rsidP="00600B24">
      <w:pPr>
        <w:spacing w:before="240" w:line="276" w:lineRule="auto"/>
        <w:ind w:left="84" w:firstLine="636"/>
        <w:jc w:val="both"/>
        <w:divId w:val="1765302542"/>
        <w:rPr>
          <w:rFonts w:ascii="Traditional Arabic" w:hAnsi="Traditional Arabic" w:cs="Traditional Arabic"/>
          <w:color w:val="000000" w:themeColor="text1"/>
          <w:sz w:val="36"/>
          <w:szCs w:val="36"/>
          <w:rtl/>
        </w:rPr>
      </w:pPr>
      <w:r w:rsidRPr="00071011">
        <w:rPr>
          <w:rFonts w:ascii="Traditional Arabic"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hAnsi="Traditional Arabic" w:cs="Traditional Arabic"/>
          <w:color w:val="000000" w:themeColor="text1"/>
          <w:sz w:val="36"/>
          <w:szCs w:val="36"/>
          <w:rtl/>
        </w:rPr>
        <w:t>الإلهامي</w:t>
      </w:r>
      <w:proofErr w:type="spellEnd"/>
      <w:r w:rsidRPr="00071011">
        <w:rPr>
          <w:rFonts w:ascii="Traditional Arabic" w:hAnsi="Traditional Arabic" w:cs="Traditional Arabic"/>
          <w:color w:val="000000" w:themeColor="text1"/>
          <w:sz w:val="36"/>
          <w:szCs w:val="36"/>
          <w:rtl/>
        </w:rPr>
        <w:t>، التحفيز الفكري، والاعتبارات الفردية</w:t>
      </w:r>
      <w:r>
        <w:rPr>
          <w:rFonts w:ascii="Traditional Arabic" w:hAnsi="Traditional Arabic" w:cs="Traditional Arabic" w:hint="cs"/>
          <w:color w:val="000000" w:themeColor="text1"/>
          <w:sz w:val="36"/>
          <w:szCs w:val="36"/>
          <w:rtl/>
        </w:rPr>
        <w:t>.</w:t>
      </w:r>
    </w:p>
    <w:p w14:paraId="4E8A2E68" w14:textId="510DB0E6" w:rsidR="00071011" w:rsidRDefault="00071011" w:rsidP="00600B24">
      <w:pPr>
        <w:spacing w:before="240" w:line="276" w:lineRule="auto"/>
        <w:ind w:left="84" w:firstLine="636"/>
        <w:jc w:val="right"/>
        <w:divId w:val="1765302542"/>
        <w:rPr>
          <w:rFonts w:asciiTheme="majorBidi" w:hAnsiTheme="majorBidi" w:cstheme="majorBidi"/>
          <w:color w:val="000000" w:themeColor="text1"/>
          <w:sz w:val="28"/>
          <w:szCs w:val="28"/>
          <w:rtl/>
        </w:rPr>
      </w:pPr>
      <w:r w:rsidRPr="00071011">
        <w:rPr>
          <w:rFonts w:asciiTheme="majorBidi" w:hAnsiTheme="majorBidi" w:cstheme="majorBidi"/>
          <w:color w:val="000000" w:themeColor="text1"/>
          <w:sz w:val="28"/>
          <w:szCs w:val="28"/>
        </w:rPr>
        <w:t>(Northouse, 2019, p. 172)</w:t>
      </w:r>
    </w:p>
    <w:p w14:paraId="1D42A8C9" w14:textId="6A15F8F3" w:rsidR="001C5ADB" w:rsidRPr="001C5ADB" w:rsidRDefault="001C5ADB" w:rsidP="00600B24">
      <w:pPr>
        <w:spacing w:before="240" w:line="276" w:lineRule="auto"/>
        <w:ind w:left="84"/>
        <w:jc w:val="both"/>
        <w:divId w:val="1765302542"/>
        <w:rPr>
          <w:rFonts w:ascii="Traditional Arabic" w:hAnsi="Traditional Arabic" w:cs="Traditional Arabic"/>
          <w:color w:val="000000" w:themeColor="text1"/>
          <w:sz w:val="36"/>
          <w:szCs w:val="36"/>
          <w:rtl/>
        </w:rPr>
      </w:pPr>
      <w:r w:rsidRPr="001C5ADB">
        <w:rPr>
          <w:rFonts w:ascii="Traditional Arabic"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hAnsi="Traditional Arabic" w:cs="Traditional Arabic" w:hint="cs"/>
          <w:color w:val="000000" w:themeColor="text1"/>
          <w:sz w:val="36"/>
          <w:szCs w:val="36"/>
          <w:rtl/>
        </w:rPr>
        <w:t xml:space="preserve">.                             </w:t>
      </w:r>
      <w:r w:rsidRPr="001C5ADB">
        <w:rPr>
          <w:rFonts w:asciiTheme="majorBidi" w:hAnsiTheme="majorBidi" w:cstheme="majorBidi"/>
          <w:color w:val="000000" w:themeColor="text1"/>
          <w:sz w:val="28"/>
          <w:szCs w:val="28"/>
        </w:rPr>
        <w:t xml:space="preserve">(Bass &amp; Riggio, </w:t>
      </w:r>
      <w:proofErr w:type="gramStart"/>
      <w:r w:rsidRPr="001C5ADB">
        <w:rPr>
          <w:rFonts w:asciiTheme="majorBidi" w:hAnsiTheme="majorBidi" w:cstheme="majorBidi"/>
          <w:color w:val="000000" w:themeColor="text1"/>
          <w:sz w:val="28"/>
          <w:szCs w:val="28"/>
        </w:rPr>
        <w:t>2006</w:t>
      </w:r>
      <w:r>
        <w:rPr>
          <w:rFonts w:asciiTheme="majorBidi" w:hAnsiTheme="majorBidi" w:cstheme="majorBidi"/>
          <w:color w:val="000000" w:themeColor="text1"/>
          <w:sz w:val="28"/>
          <w:szCs w:val="28"/>
        </w:rPr>
        <w:t>,p.</w:t>
      </w:r>
      <w:proofErr w:type="gramEnd"/>
      <w:r>
        <w:rPr>
          <w:rFonts w:asciiTheme="majorBidi" w:hAnsiTheme="majorBidi" w:cstheme="majorBidi"/>
          <w:color w:val="000000" w:themeColor="text1"/>
          <w:sz w:val="28"/>
          <w:szCs w:val="28"/>
        </w:rPr>
        <w:t>23</w:t>
      </w:r>
      <w:r w:rsidRPr="001C5ADB">
        <w:rPr>
          <w:rFonts w:asciiTheme="majorBidi" w:hAnsiTheme="majorBidi" w:cstheme="majorBidi"/>
          <w:color w:val="000000" w:themeColor="text1"/>
          <w:sz w:val="28"/>
          <w:szCs w:val="28"/>
        </w:rPr>
        <w:t>)</w:t>
      </w:r>
    </w:p>
    <w:p w14:paraId="343BA05E" w14:textId="24E6430F" w:rsidR="001C5ADB" w:rsidRDefault="001C5ADB" w:rsidP="00766D1F">
      <w:pPr>
        <w:pStyle w:val="a3"/>
        <w:spacing w:line="276" w:lineRule="auto"/>
        <w:ind w:left="84"/>
        <w:jc w:val="both"/>
        <w:divId w:val="1765302542"/>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rtl/>
        </w:rPr>
        <w:t>-</w:t>
      </w:r>
      <w:r w:rsidRPr="001C5ADB">
        <w:rPr>
          <w:rFonts w:ascii="Traditional Arabic"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hAnsi="Traditional Arabic" w:cs="Traditional Arabic"/>
          <w:color w:val="000000" w:themeColor="text1"/>
          <w:sz w:val="36"/>
          <w:szCs w:val="36"/>
          <w:rtl/>
        </w:rPr>
        <w:t>الإلهامي</w:t>
      </w:r>
      <w:proofErr w:type="spellEnd"/>
      <w:r w:rsidRPr="001C5ADB">
        <w:rPr>
          <w:rFonts w:ascii="Traditional Arabic" w:hAnsi="Traditional Arabic" w:cs="Traditional Arabic"/>
          <w:color w:val="000000" w:themeColor="text1"/>
          <w:sz w:val="36"/>
          <w:szCs w:val="36"/>
          <w:rtl/>
        </w:rPr>
        <w:t>، الاستثارة الفكرية، والاعتبار الفردي</w:t>
      </w:r>
    </w:p>
    <w:p w14:paraId="60512048" w14:textId="71CDC58B" w:rsidR="001C5ADB" w:rsidRDefault="001C5ADB" w:rsidP="00766D1F">
      <w:pPr>
        <w:pStyle w:val="a3"/>
        <w:spacing w:line="276" w:lineRule="auto"/>
        <w:ind w:left="84"/>
        <w:jc w:val="right"/>
        <w:divId w:val="1765302542"/>
        <w:rPr>
          <w:rFonts w:asciiTheme="majorBidi" w:hAnsiTheme="majorBidi" w:cstheme="majorBidi"/>
          <w:b/>
          <w:bCs/>
          <w:color w:val="000000" w:themeColor="text1"/>
          <w:sz w:val="28"/>
          <w:szCs w:val="28"/>
          <w:rtl/>
        </w:rPr>
      </w:pPr>
      <w:r w:rsidRPr="001C5ADB">
        <w:rPr>
          <w:rFonts w:asciiTheme="majorBidi" w:hAnsiTheme="majorBidi" w:cstheme="majorBidi"/>
          <w:color w:val="000000" w:themeColor="text1"/>
          <w:sz w:val="28"/>
          <w:szCs w:val="28"/>
        </w:rPr>
        <w:t xml:space="preserve"> (Northouse, 2018</w:t>
      </w:r>
      <w:r>
        <w:rPr>
          <w:rFonts w:asciiTheme="majorBidi" w:hAnsiTheme="majorBidi" w:cstheme="majorBidi"/>
          <w:color w:val="000000" w:themeColor="text1"/>
          <w:sz w:val="28"/>
          <w:szCs w:val="28"/>
        </w:rPr>
        <w:t>, p.56</w:t>
      </w:r>
      <w:r w:rsidRPr="001C5ADB">
        <w:rPr>
          <w:rFonts w:asciiTheme="majorBidi" w:hAnsiTheme="majorBidi" w:cstheme="majorBidi"/>
          <w:color w:val="000000" w:themeColor="text1"/>
          <w:sz w:val="28"/>
          <w:szCs w:val="28"/>
        </w:rPr>
        <w:t>)</w:t>
      </w:r>
    </w:p>
    <w:p w14:paraId="74C0BB3A" w14:textId="581FEE14" w:rsidR="001C5ADB" w:rsidRPr="001C5ADB" w:rsidRDefault="001C5ADB" w:rsidP="00766D1F">
      <w:pPr>
        <w:pStyle w:val="a3"/>
        <w:numPr>
          <w:ilvl w:val="1"/>
          <w:numId w:val="12"/>
        </w:numPr>
        <w:spacing w:line="276" w:lineRule="auto"/>
        <w:ind w:left="226"/>
        <w:jc w:val="both"/>
        <w:divId w:val="1765302542"/>
        <w:rPr>
          <w:rFonts w:ascii="Traditional Arabic" w:hAnsi="Traditional Arabic" w:cs="Traditional Arabic"/>
          <w:color w:val="000000" w:themeColor="text1"/>
          <w:sz w:val="36"/>
          <w:szCs w:val="36"/>
          <w:rtl/>
        </w:rPr>
      </w:pPr>
      <w:r w:rsidRPr="001C5ADB">
        <w:rPr>
          <w:rFonts w:ascii="Traditional Arabic" w:hAnsi="Traditional Arabic" w:cs="Traditional Arabic" w:hint="cs"/>
          <w:color w:val="000000" w:themeColor="text1"/>
          <w:sz w:val="36"/>
          <w:szCs w:val="36"/>
          <w:rtl/>
        </w:rPr>
        <w:t xml:space="preserve">التعريف الاجرائي </w:t>
      </w:r>
      <w:r w:rsidRPr="001C5ADB">
        <w:rPr>
          <w:rFonts w:asciiTheme="majorBidi" w:hAnsiTheme="majorBidi" w:cstheme="majorBidi"/>
          <w:color w:val="000000" w:themeColor="text1"/>
          <w:sz w:val="28"/>
          <w:szCs w:val="28"/>
          <w:rtl/>
        </w:rPr>
        <w:t xml:space="preserve">القيادة </w:t>
      </w:r>
      <w:r w:rsidRPr="001C5ADB">
        <w:rPr>
          <w:rFonts w:asciiTheme="majorBidi" w:hAnsiTheme="majorBidi" w:cstheme="majorBidi" w:hint="cs"/>
          <w:color w:val="000000" w:themeColor="text1"/>
          <w:sz w:val="28"/>
          <w:szCs w:val="28"/>
          <w:rtl/>
        </w:rPr>
        <w:t>التحويلية:</w:t>
      </w:r>
      <w:r>
        <w:rPr>
          <w:rFonts w:ascii="Traditional Arabic" w:hAnsi="Traditional Arabic" w:cs="Traditional Arabic" w:hint="cs"/>
          <w:color w:val="000000" w:themeColor="text1"/>
          <w:sz w:val="36"/>
          <w:szCs w:val="36"/>
          <w:rtl/>
        </w:rPr>
        <w:t xml:space="preserve"> </w:t>
      </w:r>
      <w:r w:rsidRPr="001C5ADB">
        <w:rPr>
          <w:rFonts w:ascii="Traditional Arabic"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hAnsi="Traditional Arabic" w:cs="Traditional Arabic"/>
          <w:color w:val="000000" w:themeColor="text1"/>
          <w:sz w:val="36"/>
          <w:szCs w:val="36"/>
          <w:rtl/>
        </w:rPr>
        <w:t>الإلهامي</w:t>
      </w:r>
      <w:proofErr w:type="spellEnd"/>
      <w:r w:rsidRPr="001C5ADB">
        <w:rPr>
          <w:rFonts w:ascii="Traditional Arabic" w:hAnsi="Traditional Arabic" w:cs="Traditional Arabic"/>
          <w:color w:val="000000" w:themeColor="text1"/>
          <w:sz w:val="36"/>
          <w:szCs w:val="36"/>
          <w:rtl/>
        </w:rPr>
        <w:t xml:space="preserve">، والاستثارة الفكرية، والاهتمام الفردي </w:t>
      </w:r>
      <w:r w:rsidRPr="001C5ADB">
        <w:rPr>
          <w:rFonts w:ascii="Traditional Arabic" w:hAnsi="Traditional Arabic" w:cs="Traditional Arabic"/>
          <w:color w:val="000000" w:themeColor="text1"/>
          <w:sz w:val="36"/>
          <w:szCs w:val="36"/>
          <w:rtl/>
        </w:rPr>
        <w:lastRenderedPageBreak/>
        <w:t>بالموظفين، كما يتم قياسه في هذه الدراسة بواسطة الاستبانة المعتمدة التي تتناول هذه الأبعاد الأربعة</w:t>
      </w:r>
      <w:r w:rsidRPr="001C5ADB">
        <w:rPr>
          <w:rFonts w:ascii="Traditional Arabic" w:hAnsi="Traditional Arabic" w:cs="Traditional Arabic"/>
          <w:color w:val="000000" w:themeColor="text1"/>
          <w:sz w:val="36"/>
          <w:szCs w:val="36"/>
        </w:rPr>
        <w:t>"</w:t>
      </w:r>
    </w:p>
    <w:p w14:paraId="6C063C83" w14:textId="4B42E4D2" w:rsidR="00AA589D" w:rsidRPr="00F04D42" w:rsidRDefault="00AA589D">
      <w:pPr>
        <w:pStyle w:val="a3"/>
        <w:numPr>
          <w:ilvl w:val="0"/>
          <w:numId w:val="76"/>
        </w:numPr>
        <w:spacing w:line="276" w:lineRule="auto"/>
        <w:jc w:val="both"/>
        <w:divId w:val="1765302542"/>
        <w:rPr>
          <w:rFonts w:ascii="Traditional Arabic" w:hAnsi="Traditional Arabic" w:cs="Traditional Arabic"/>
          <w:b/>
          <w:bCs/>
          <w:color w:val="000000" w:themeColor="text1"/>
          <w:sz w:val="36"/>
          <w:szCs w:val="36"/>
        </w:rPr>
      </w:pPr>
      <w:r w:rsidRPr="00F04D42">
        <w:rPr>
          <w:rFonts w:ascii="Traditional Arabic" w:hAnsi="Traditional Arabic" w:cs="Traditional Arabic"/>
          <w:b/>
          <w:bCs/>
          <w:color w:val="000000" w:themeColor="text1"/>
          <w:sz w:val="36"/>
          <w:szCs w:val="36"/>
          <w:rtl/>
        </w:rPr>
        <w:t>أمانة منطقة القصيم:</w:t>
      </w:r>
    </w:p>
    <w:p w14:paraId="1C000D54" w14:textId="2C985C8A" w:rsidR="001840A1" w:rsidRPr="00BD28CA" w:rsidRDefault="00AA589D" w:rsidP="00766D1F">
      <w:pPr>
        <w:spacing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766D1F">
      <w:pPr>
        <w:spacing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766D1F">
      <w:pPr>
        <w:ind w:left="84" w:firstLine="636"/>
        <w:jc w:val="both"/>
        <w:divId w:val="1527447635"/>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66D1F">
      <w:pPr>
        <w:pStyle w:val="a3"/>
        <w:numPr>
          <w:ilvl w:val="0"/>
          <w:numId w:val="6"/>
        </w:numPr>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766D1F">
      <w:pPr>
        <w:ind w:left="84" w:firstLine="636"/>
        <w:jc w:val="both"/>
        <w:divId w:val="74514438"/>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600B24">
      <w:pPr>
        <w:spacing w:before="240" w:line="276" w:lineRule="auto"/>
        <w:ind w:left="84" w:firstLine="636"/>
        <w:jc w:val="right"/>
        <w:divId w:val="74514438"/>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hAnsi="Traditional Arabic" w:cs="Traditional Arabic"/>
          <w:color w:val="000000" w:themeColor="text1"/>
          <w:sz w:val="36"/>
          <w:szCs w:val="36"/>
          <w:rtl/>
        </w:rPr>
        <w:t>(الزعبي، 2015، ص 45)</w:t>
      </w:r>
    </w:p>
    <w:p w14:paraId="7D5E4B0D" w14:textId="14D7B778" w:rsidR="00A222E5" w:rsidRPr="00BD28CA" w:rsidRDefault="002568A7" w:rsidP="00766D1F">
      <w:pPr>
        <w:pStyle w:val="a3"/>
        <w:numPr>
          <w:ilvl w:val="0"/>
          <w:numId w:val="6"/>
        </w:numPr>
        <w:spacing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766D1F">
      <w:pPr>
        <w:spacing w:line="276" w:lineRule="auto"/>
        <w:ind w:left="84" w:firstLine="636"/>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w:t>
      </w:r>
      <w:proofErr w:type="gramStart"/>
      <w:r w:rsidRPr="00BD28CA">
        <w:rPr>
          <w:rFonts w:ascii="Traditional Arabic" w:hAnsi="Traditional Arabic" w:cs="Traditional Arabic"/>
          <w:color w:val="000000" w:themeColor="text1"/>
          <w:sz w:val="36"/>
          <w:szCs w:val="36"/>
          <w:rtl/>
        </w:rPr>
        <w:t>استبيان</w:t>
      </w:r>
      <w:proofErr w:type="gramEnd"/>
      <w:r w:rsidRPr="00BD28CA">
        <w:rPr>
          <w:rFonts w:ascii="Traditional Arabic" w:hAnsi="Traditional Arabic" w:cs="Traditional Arabic"/>
          <w:color w:val="000000" w:themeColor="text1"/>
          <w:sz w:val="36"/>
          <w:szCs w:val="36"/>
          <w:rtl/>
        </w:rPr>
        <w:t xml:space="preserve">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66D1F">
      <w:pPr>
        <w:pStyle w:val="a3"/>
        <w:numPr>
          <w:ilvl w:val="0"/>
          <w:numId w:val="6"/>
        </w:numPr>
        <w:spacing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lastRenderedPageBreak/>
        <w:t>الضغوط الوظيفية</w:t>
      </w:r>
    </w:p>
    <w:p w14:paraId="3D487645" w14:textId="0FC181D8" w:rsidR="00A222E5" w:rsidRPr="00BD28CA" w:rsidRDefault="00364F43" w:rsidP="00766D1F">
      <w:pPr>
        <w:spacing w:line="276" w:lineRule="auto"/>
        <w:ind w:left="360" w:firstLine="360"/>
        <w:jc w:val="both"/>
        <w:divId w:val="140729954"/>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w:t>
      </w:r>
      <w:proofErr w:type="gramStart"/>
      <w:r w:rsidRPr="00BD28CA">
        <w:rPr>
          <w:rFonts w:ascii="Traditional Arabic" w:hAnsi="Traditional Arabic" w:cs="Traditional Arabic"/>
          <w:color w:val="000000" w:themeColor="text1"/>
          <w:sz w:val="36"/>
          <w:szCs w:val="36"/>
          <w:rtl/>
        </w:rPr>
        <w:t>استبيان</w:t>
      </w:r>
      <w:proofErr w:type="gramEnd"/>
      <w:r w:rsidRPr="00BD28CA">
        <w:rPr>
          <w:rFonts w:ascii="Traditional Arabic" w:hAnsi="Traditional Arabic" w:cs="Traditional Arabic"/>
          <w:color w:val="000000" w:themeColor="text1"/>
          <w:sz w:val="36"/>
          <w:szCs w:val="36"/>
          <w:rtl/>
        </w:rPr>
        <w:t xml:space="preserve"> يحدد مدى تأثير هذه الضغوط على الأداء والإنتاجية.</w:t>
      </w:r>
    </w:p>
    <w:p w14:paraId="0E904A31" w14:textId="3B95FBDF" w:rsidR="001E05FC" w:rsidRPr="00BD28CA" w:rsidRDefault="001E05FC" w:rsidP="00766D1F">
      <w:pPr>
        <w:spacing w:line="276" w:lineRule="auto"/>
        <w:jc w:val="both"/>
        <w:divId w:val="140729954"/>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w:t>
      </w:r>
      <w:r w:rsidRPr="00BD28CA">
        <w:rPr>
          <w:rFonts w:ascii="Traditional Arabic" w:hAnsi="Traditional Arabic" w:cs="Traditional Arabic"/>
          <w:color w:val="000000" w:themeColor="text1"/>
          <w:sz w:val="36"/>
          <w:szCs w:val="36"/>
          <w:rtl/>
        </w:rPr>
        <w:t>الخضر، 2018، ص 89</w:t>
      </w:r>
      <w:r w:rsidRPr="00BD28CA">
        <w:rPr>
          <w:rFonts w:ascii="Traditional Arabic" w:hAnsi="Traditional Arabic" w:cs="Traditional Arabic"/>
          <w:color w:val="000000" w:themeColor="text1"/>
          <w:sz w:val="36"/>
          <w:szCs w:val="36"/>
        </w:rPr>
        <w:t>)</w:t>
      </w:r>
    </w:p>
    <w:p w14:paraId="438CDB65" w14:textId="2070F136" w:rsidR="00DE5715" w:rsidRPr="00BD28CA" w:rsidRDefault="00DE5715" w:rsidP="00F04D42">
      <w:pPr>
        <w:pStyle w:val="a3"/>
        <w:numPr>
          <w:ilvl w:val="0"/>
          <w:numId w:val="6"/>
        </w:numPr>
        <w:spacing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766D1F">
      <w:pPr>
        <w:spacing w:line="276" w:lineRule="auto"/>
        <w:ind w:left="36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hAnsi="Traditional Arabic" w:cs="Traditional Arabic"/>
          <w:color w:val="000000" w:themeColor="text1"/>
          <w:sz w:val="36"/>
          <w:szCs w:val="36"/>
          <w:rtl/>
        </w:rPr>
        <w:t>(الطراونة، 2016، ص 67)</w:t>
      </w:r>
    </w:p>
    <w:p w14:paraId="37AB6C4F" w14:textId="4D03BEC6" w:rsidR="00F55F98" w:rsidRPr="00276B94" w:rsidRDefault="00F55F98" w:rsidP="00F55F98">
      <w:pPr>
        <w:spacing w:line="276" w:lineRule="auto"/>
        <w:jc w:val="both"/>
        <w:divId w:val="1552887607"/>
        <w:rPr>
          <w:rFonts w:ascii="Traditional Arabic" w:hAnsi="Traditional Arabic" w:cs="Traditional Arabic"/>
          <w:b/>
          <w:bCs/>
          <w:color w:val="EE0000"/>
          <w:sz w:val="44"/>
          <w:szCs w:val="44"/>
          <w:u w:val="single"/>
        </w:rPr>
      </w:pPr>
      <w:r w:rsidRPr="00276B94">
        <w:rPr>
          <w:rFonts w:ascii="Traditional Arabic" w:hAnsi="Traditional Arabic" w:cs="Traditional Arabic"/>
          <w:b/>
          <w:bCs/>
          <w:color w:val="EE0000"/>
          <w:sz w:val="44"/>
          <w:szCs w:val="44"/>
          <w:u w:val="single"/>
          <w:rtl/>
        </w:rPr>
        <w:t>نموذج الدراسة</w:t>
      </w:r>
      <w:r w:rsidRPr="00276B94">
        <w:rPr>
          <w:rFonts w:ascii="Traditional Arabic" w:hAnsi="Traditional Arabic" w:cs="Traditional Arabic" w:hint="cs"/>
          <w:b/>
          <w:bCs/>
          <w:color w:val="EE0000"/>
          <w:sz w:val="44"/>
          <w:szCs w:val="44"/>
          <w:u w:val="single"/>
          <w:rtl/>
        </w:rPr>
        <w:t>:</w:t>
      </w:r>
    </w:p>
    <w:p w14:paraId="6A21D62A" w14:textId="77777777" w:rsidR="00EE3086" w:rsidRPr="00276B94" w:rsidRDefault="00EE3086" w:rsidP="00EE3086">
      <w:p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t xml:space="preserve">استنادًا إلى مشكلة الدراسة وأهدافها وفروضها، يتكون النموذج النظري للدراسة من </w:t>
      </w:r>
      <w:proofErr w:type="gramStart"/>
      <w:r w:rsidRPr="00276B94">
        <w:rPr>
          <w:rFonts w:ascii="Traditional Arabic" w:hAnsi="Traditional Arabic" w:cs="Traditional Arabic"/>
          <w:color w:val="EE0000"/>
          <w:sz w:val="36"/>
          <w:szCs w:val="36"/>
          <w:rtl/>
        </w:rPr>
        <w:t>ثلاثة</w:t>
      </w:r>
      <w:proofErr w:type="gramEnd"/>
      <w:r w:rsidRPr="00276B94">
        <w:rPr>
          <w:rFonts w:ascii="Traditional Arabic" w:hAnsi="Traditional Arabic" w:cs="Traditional Arabic"/>
          <w:color w:val="EE0000"/>
          <w:sz w:val="36"/>
          <w:szCs w:val="36"/>
          <w:rtl/>
        </w:rPr>
        <w:t xml:space="preserve"> متغيرات رئيسية، تتمثل في التحول الرقمي بوصفه متغيرًا مستقلًا، وجودة الحياة الوظيفية بوصفها متغيرًا تابعًا، والقيادة التحويلية بوصفها متغيرًا وسيطًا</w:t>
      </w:r>
      <w:r w:rsidRPr="00276B94">
        <w:rPr>
          <w:rFonts w:ascii="Traditional Arabic" w:hAnsi="Traditional Arabic" w:cs="Traditional Arabic"/>
          <w:color w:val="EE0000"/>
          <w:sz w:val="36"/>
          <w:szCs w:val="36"/>
        </w:rPr>
        <w:t>.</w:t>
      </w:r>
    </w:p>
    <w:p w14:paraId="2F21F42F" w14:textId="77777777" w:rsidR="00EE3086" w:rsidRPr="00276B94" w:rsidRDefault="00EE3086" w:rsidP="00EE3086">
      <w:p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t>ويفترض النموذج وجود تأثير مباشر للتحول الرقمي على جودة الحياة الوظيفية، وتأثير مباشر للتحول الرقمي على القيادة التحويلية، وتأثير مباشر للقيادة التحويلية على جودة الحياة الوظيفية، بالإضافة إلى وجود تأثير غير مباشر للتحول الرقمي على جودة الحياة الوظيفية من خلال القيادة التحويلية</w:t>
      </w:r>
      <w:r w:rsidRPr="00276B94">
        <w:rPr>
          <w:rFonts w:ascii="Traditional Arabic" w:hAnsi="Traditional Arabic" w:cs="Traditional Arabic"/>
          <w:color w:val="EE0000"/>
          <w:sz w:val="36"/>
          <w:szCs w:val="36"/>
        </w:rPr>
        <w:t>.</w:t>
      </w:r>
    </w:p>
    <w:p w14:paraId="44A16A45" w14:textId="77777777" w:rsidR="00EE3086" w:rsidRPr="00276B94" w:rsidRDefault="00EE3086" w:rsidP="00EE3086">
      <w:p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b/>
          <w:bCs/>
          <w:color w:val="EE0000"/>
          <w:sz w:val="36"/>
          <w:szCs w:val="36"/>
          <w:rtl/>
        </w:rPr>
        <w:t>وتتمثل العلاقات المفترضة في النموذج على النحو الآتي</w:t>
      </w:r>
      <w:r w:rsidRPr="00276B94">
        <w:rPr>
          <w:rFonts w:ascii="Traditional Arabic" w:hAnsi="Traditional Arabic" w:cs="Traditional Arabic"/>
          <w:b/>
          <w:bCs/>
          <w:color w:val="EE0000"/>
          <w:sz w:val="36"/>
          <w:szCs w:val="36"/>
        </w:rPr>
        <w:t>:</w:t>
      </w:r>
    </w:p>
    <w:p w14:paraId="7F769F92" w14:textId="34AA0E57" w:rsidR="00EE3086" w:rsidRPr="00276B94" w:rsidRDefault="00EE3086">
      <w:pPr>
        <w:numPr>
          <w:ilvl w:val="0"/>
          <w:numId w:val="77"/>
        </w:num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t xml:space="preserve">التحول الرقمي </w:t>
      </w:r>
      <w:r w:rsidRPr="00276B94">
        <w:rPr>
          <w:rFonts w:ascii="Times New Roman" w:hAnsi="Times New Roman"/>
          <w:color w:val="EE0000"/>
          <w:sz w:val="36"/>
          <w:szCs w:val="36"/>
        </w:rPr>
        <w:t>←</w:t>
      </w:r>
      <w:r w:rsidRPr="00276B94">
        <w:rPr>
          <w:rFonts w:ascii="Traditional Arabic" w:hAnsi="Traditional Arabic" w:cs="Traditional Arabic" w:hint="cs"/>
          <w:color w:val="EE0000"/>
          <w:sz w:val="36"/>
          <w:szCs w:val="36"/>
          <w:rtl/>
        </w:rPr>
        <w:t xml:space="preserve"> </w:t>
      </w:r>
      <w:r w:rsidRPr="00276B94">
        <w:rPr>
          <w:rFonts w:ascii="Traditional Arabic" w:hAnsi="Traditional Arabic" w:cs="Traditional Arabic" w:hint="cs"/>
          <w:color w:val="EE0000"/>
          <w:sz w:val="36"/>
          <w:szCs w:val="36"/>
          <w:rtl/>
        </w:rPr>
        <w:t>جودة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الحياة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الوظيفية</w:t>
      </w:r>
      <w:r w:rsidRPr="00276B94">
        <w:rPr>
          <w:rFonts w:ascii="Traditional Arabic" w:hAnsi="Traditional Arabic" w:cs="Traditional Arabic"/>
          <w:color w:val="EE0000"/>
          <w:sz w:val="36"/>
          <w:szCs w:val="36"/>
        </w:rPr>
        <w:t xml:space="preserve">: </w:t>
      </w:r>
      <w:r w:rsidRPr="00276B94">
        <w:rPr>
          <w:rFonts w:ascii="Traditional Arabic" w:hAnsi="Traditional Arabic" w:cs="Traditional Arabic"/>
          <w:color w:val="EE0000"/>
          <w:sz w:val="36"/>
          <w:szCs w:val="36"/>
          <w:rtl/>
        </w:rPr>
        <w:t>تأثير مباشر</w:t>
      </w:r>
      <w:r w:rsidRPr="00276B94">
        <w:rPr>
          <w:rFonts w:ascii="Traditional Arabic" w:hAnsi="Traditional Arabic" w:cs="Traditional Arabic"/>
          <w:color w:val="EE0000"/>
          <w:sz w:val="36"/>
          <w:szCs w:val="36"/>
        </w:rPr>
        <w:t xml:space="preserve">. </w:t>
      </w:r>
    </w:p>
    <w:p w14:paraId="04D4A153" w14:textId="613F6385" w:rsidR="00EE3086" w:rsidRPr="00276B94" w:rsidRDefault="00EE3086">
      <w:pPr>
        <w:numPr>
          <w:ilvl w:val="0"/>
          <w:numId w:val="77"/>
        </w:num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t xml:space="preserve">التحول الرقمي </w:t>
      </w:r>
      <w:r w:rsidRPr="00276B94">
        <w:rPr>
          <w:rFonts w:ascii="Times New Roman" w:hAnsi="Times New Roman"/>
          <w:color w:val="EE0000"/>
          <w:sz w:val="36"/>
          <w:szCs w:val="36"/>
        </w:rPr>
        <w:t>←</w:t>
      </w:r>
      <w:r w:rsidRPr="00276B94">
        <w:rPr>
          <w:rFonts w:ascii="Traditional Arabic" w:hAnsi="Traditional Arabic" w:cs="Traditional Arabic" w:hint="cs"/>
          <w:color w:val="EE0000"/>
          <w:sz w:val="36"/>
          <w:szCs w:val="36"/>
          <w:rtl/>
        </w:rPr>
        <w:t xml:space="preserve"> </w:t>
      </w:r>
      <w:r w:rsidRPr="00276B94">
        <w:rPr>
          <w:rFonts w:ascii="Traditional Arabic" w:hAnsi="Traditional Arabic" w:cs="Traditional Arabic" w:hint="cs"/>
          <w:color w:val="EE0000"/>
          <w:sz w:val="36"/>
          <w:szCs w:val="36"/>
          <w:rtl/>
        </w:rPr>
        <w:t>القيادة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التحويلية</w:t>
      </w:r>
      <w:r w:rsidRPr="00276B94">
        <w:rPr>
          <w:rFonts w:ascii="Traditional Arabic" w:hAnsi="Traditional Arabic" w:cs="Traditional Arabic"/>
          <w:color w:val="EE0000"/>
          <w:sz w:val="36"/>
          <w:szCs w:val="36"/>
        </w:rPr>
        <w:t xml:space="preserve">: </w:t>
      </w:r>
      <w:r w:rsidRPr="00276B94">
        <w:rPr>
          <w:rFonts w:ascii="Traditional Arabic" w:hAnsi="Traditional Arabic" w:cs="Traditional Arabic"/>
          <w:color w:val="EE0000"/>
          <w:sz w:val="36"/>
          <w:szCs w:val="36"/>
          <w:rtl/>
        </w:rPr>
        <w:t>تأثير مباشر</w:t>
      </w:r>
      <w:r w:rsidRPr="00276B94">
        <w:rPr>
          <w:rFonts w:ascii="Traditional Arabic" w:hAnsi="Traditional Arabic" w:cs="Traditional Arabic"/>
          <w:color w:val="EE0000"/>
          <w:sz w:val="36"/>
          <w:szCs w:val="36"/>
        </w:rPr>
        <w:t xml:space="preserve">. </w:t>
      </w:r>
    </w:p>
    <w:p w14:paraId="6C3D953D" w14:textId="4CD4A2BF" w:rsidR="00EE3086" w:rsidRPr="00276B94" w:rsidRDefault="00EE3086">
      <w:pPr>
        <w:numPr>
          <w:ilvl w:val="0"/>
          <w:numId w:val="77"/>
        </w:num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t xml:space="preserve">القيادة التحويلية </w:t>
      </w:r>
      <w:r w:rsidRPr="00276B94">
        <w:rPr>
          <w:rFonts w:ascii="Times New Roman" w:hAnsi="Times New Roman"/>
          <w:color w:val="EE0000"/>
          <w:sz w:val="36"/>
          <w:szCs w:val="36"/>
        </w:rPr>
        <w:t>←</w:t>
      </w:r>
      <w:r w:rsidRPr="00276B94">
        <w:rPr>
          <w:rFonts w:ascii="Traditional Arabic" w:hAnsi="Traditional Arabic" w:cs="Traditional Arabic" w:hint="cs"/>
          <w:color w:val="EE0000"/>
          <w:sz w:val="36"/>
          <w:szCs w:val="36"/>
          <w:rtl/>
        </w:rPr>
        <w:t xml:space="preserve"> </w:t>
      </w:r>
      <w:r w:rsidRPr="00276B94">
        <w:rPr>
          <w:rFonts w:ascii="Traditional Arabic" w:hAnsi="Traditional Arabic" w:cs="Traditional Arabic" w:hint="cs"/>
          <w:color w:val="EE0000"/>
          <w:sz w:val="36"/>
          <w:szCs w:val="36"/>
          <w:rtl/>
        </w:rPr>
        <w:t>جودة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الحياة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الوظيفية</w:t>
      </w:r>
      <w:r w:rsidRPr="00276B94">
        <w:rPr>
          <w:rFonts w:ascii="Traditional Arabic" w:hAnsi="Traditional Arabic" w:cs="Traditional Arabic"/>
          <w:color w:val="EE0000"/>
          <w:sz w:val="36"/>
          <w:szCs w:val="36"/>
        </w:rPr>
        <w:t xml:space="preserve">: </w:t>
      </w:r>
      <w:r w:rsidRPr="00276B94">
        <w:rPr>
          <w:rFonts w:ascii="Traditional Arabic" w:hAnsi="Traditional Arabic" w:cs="Traditional Arabic"/>
          <w:color w:val="EE0000"/>
          <w:sz w:val="36"/>
          <w:szCs w:val="36"/>
          <w:rtl/>
        </w:rPr>
        <w:t>تأثير مباشر</w:t>
      </w:r>
      <w:r w:rsidRPr="00276B94">
        <w:rPr>
          <w:rFonts w:ascii="Traditional Arabic" w:hAnsi="Traditional Arabic" w:cs="Traditional Arabic"/>
          <w:color w:val="EE0000"/>
          <w:sz w:val="36"/>
          <w:szCs w:val="36"/>
        </w:rPr>
        <w:t xml:space="preserve">. </w:t>
      </w:r>
    </w:p>
    <w:p w14:paraId="119325D2" w14:textId="22112C98" w:rsidR="00EE3086" w:rsidRPr="00276B94" w:rsidRDefault="00EE3086">
      <w:pPr>
        <w:numPr>
          <w:ilvl w:val="0"/>
          <w:numId w:val="77"/>
        </w:numPr>
        <w:spacing w:line="276" w:lineRule="auto"/>
        <w:jc w:val="both"/>
        <w:divId w:val="1552887607"/>
        <w:rPr>
          <w:rFonts w:ascii="Traditional Arabic" w:hAnsi="Traditional Arabic" w:cs="Traditional Arabic"/>
          <w:color w:val="EE0000"/>
          <w:sz w:val="36"/>
          <w:szCs w:val="36"/>
        </w:rPr>
      </w:pPr>
      <w:r w:rsidRPr="00276B94">
        <w:rPr>
          <w:rFonts w:ascii="Traditional Arabic" w:hAnsi="Traditional Arabic" w:cs="Traditional Arabic"/>
          <w:color w:val="EE0000"/>
          <w:sz w:val="36"/>
          <w:szCs w:val="36"/>
          <w:rtl/>
        </w:rPr>
        <w:lastRenderedPageBreak/>
        <w:t xml:space="preserve">التحول الرقمي </w:t>
      </w:r>
      <w:r w:rsidRPr="00276B94">
        <w:rPr>
          <w:rFonts w:ascii="Times New Roman" w:hAnsi="Times New Roman"/>
          <w:color w:val="EE0000"/>
          <w:sz w:val="36"/>
          <w:szCs w:val="36"/>
        </w:rPr>
        <w:t>←</w:t>
      </w:r>
      <w:r w:rsidRPr="00276B94">
        <w:rPr>
          <w:rFonts w:ascii="Traditional Arabic" w:hAnsi="Traditional Arabic" w:cs="Traditional Arabic" w:hint="cs"/>
          <w:color w:val="EE0000"/>
          <w:sz w:val="36"/>
          <w:szCs w:val="36"/>
          <w:rtl/>
        </w:rPr>
        <w:t xml:space="preserve"> </w:t>
      </w:r>
      <w:r w:rsidRPr="00276B94">
        <w:rPr>
          <w:rFonts w:ascii="Traditional Arabic" w:hAnsi="Traditional Arabic" w:cs="Traditional Arabic" w:hint="cs"/>
          <w:color w:val="EE0000"/>
          <w:sz w:val="36"/>
          <w:szCs w:val="36"/>
          <w:rtl/>
        </w:rPr>
        <w:t>القيادة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التحويلية</w:t>
      </w:r>
      <w:r w:rsidRPr="00276B94">
        <w:rPr>
          <w:rFonts w:ascii="Traditional Arabic" w:hAnsi="Traditional Arabic" w:cs="Traditional Arabic"/>
          <w:color w:val="EE0000"/>
          <w:sz w:val="36"/>
          <w:szCs w:val="36"/>
          <w:rtl/>
        </w:rPr>
        <w:t xml:space="preserve"> </w:t>
      </w:r>
      <w:r w:rsidRPr="00276B94">
        <w:rPr>
          <w:rFonts w:ascii="Times New Roman" w:hAnsi="Times New Roman"/>
          <w:color w:val="EE0000"/>
          <w:sz w:val="36"/>
          <w:szCs w:val="36"/>
        </w:rPr>
        <w:t>←</w:t>
      </w:r>
      <w:r w:rsidRPr="00276B94">
        <w:rPr>
          <w:rFonts w:ascii="Traditional Arabic" w:hAnsi="Traditional Arabic" w:cs="Traditional Arabic" w:hint="cs"/>
          <w:color w:val="EE0000"/>
          <w:sz w:val="36"/>
          <w:szCs w:val="36"/>
          <w:rtl/>
        </w:rPr>
        <w:t xml:space="preserve"> </w:t>
      </w:r>
      <w:r w:rsidRPr="00276B94">
        <w:rPr>
          <w:rFonts w:ascii="Traditional Arabic" w:hAnsi="Traditional Arabic" w:cs="Traditional Arabic" w:hint="cs"/>
          <w:color w:val="EE0000"/>
          <w:sz w:val="36"/>
          <w:szCs w:val="36"/>
          <w:rtl/>
        </w:rPr>
        <w:t>جودة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الحياة</w:t>
      </w:r>
      <w:r w:rsidRPr="00276B94">
        <w:rPr>
          <w:rFonts w:ascii="Traditional Arabic" w:hAnsi="Traditional Arabic" w:cs="Traditional Arabic"/>
          <w:color w:val="EE0000"/>
          <w:sz w:val="36"/>
          <w:szCs w:val="36"/>
          <w:rtl/>
        </w:rPr>
        <w:t xml:space="preserve"> </w:t>
      </w:r>
      <w:r w:rsidRPr="00276B94">
        <w:rPr>
          <w:rFonts w:ascii="Traditional Arabic" w:hAnsi="Traditional Arabic" w:cs="Traditional Arabic" w:hint="cs"/>
          <w:color w:val="EE0000"/>
          <w:sz w:val="36"/>
          <w:szCs w:val="36"/>
          <w:rtl/>
        </w:rPr>
        <w:t>الوظيفية</w:t>
      </w:r>
      <w:r w:rsidRPr="00276B94">
        <w:rPr>
          <w:rFonts w:ascii="Traditional Arabic" w:hAnsi="Traditional Arabic" w:cs="Traditional Arabic"/>
          <w:color w:val="EE0000"/>
          <w:sz w:val="36"/>
          <w:szCs w:val="36"/>
        </w:rPr>
        <w:t xml:space="preserve">: </w:t>
      </w:r>
      <w:r w:rsidRPr="00276B94">
        <w:rPr>
          <w:rFonts w:ascii="Traditional Arabic" w:hAnsi="Traditional Arabic" w:cs="Traditional Arabic"/>
          <w:color w:val="EE0000"/>
          <w:sz w:val="36"/>
          <w:szCs w:val="36"/>
          <w:rtl/>
        </w:rPr>
        <w:t>تأثير غير مباشر للتحول الرقمي على جودة الحياة الوظيفية من خلال القيادة التحويلية</w:t>
      </w:r>
      <w:r w:rsidRPr="00276B94">
        <w:rPr>
          <w:rFonts w:ascii="Traditional Arabic" w:hAnsi="Traditional Arabic" w:cs="Traditional Arabic"/>
          <w:color w:val="EE0000"/>
          <w:sz w:val="36"/>
          <w:szCs w:val="36"/>
        </w:rPr>
        <w:t>.</w:t>
      </w:r>
    </w:p>
    <w:p w14:paraId="4BBCABCA" w14:textId="0CBB8D2B" w:rsidR="00703DA1" w:rsidRPr="00BD28CA" w:rsidRDefault="00703DA1" w:rsidP="00F55F98">
      <w:pPr>
        <w:spacing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766D1F">
      <w:pPr>
        <w:spacing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766D1F">
      <w:pPr>
        <w:spacing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766D1F">
      <w:pPr>
        <w:spacing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F04D42" w:rsidRDefault="00703DA1" w:rsidP="00F04D42">
      <w:pPr>
        <w:spacing w:line="276" w:lineRule="auto"/>
        <w:divId w:val="1552887607"/>
        <w:rPr>
          <w:rFonts w:ascii="Traditional Arabic" w:hAnsi="Traditional Arabic" w:cs="Traditional Arabic"/>
          <w:b/>
          <w:bCs/>
          <w:color w:val="000000" w:themeColor="text1"/>
          <w:sz w:val="36"/>
          <w:szCs w:val="36"/>
          <w:rtl/>
        </w:rPr>
      </w:pPr>
      <w:r w:rsidRPr="00F04D42">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F04D42">
      <w:pPr>
        <w:spacing w:line="276" w:lineRule="auto"/>
        <w:ind w:firstLine="720"/>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F04D42" w:rsidRDefault="00703DA1" w:rsidP="00766D1F">
      <w:pPr>
        <w:spacing w:line="276" w:lineRule="auto"/>
        <w:jc w:val="right"/>
        <w:divId w:val="1552887607"/>
        <w:rPr>
          <w:rFonts w:ascii="Traditional Arabic" w:hAnsi="Traditional Arabic" w:cs="Traditional Arabic" w:hint="cs"/>
          <w:b/>
          <w:bCs/>
          <w:color w:val="000000" w:themeColor="text1"/>
          <w:sz w:val="36"/>
          <w:szCs w:val="36"/>
        </w:rPr>
      </w:pPr>
      <w:r w:rsidRPr="00F04D42">
        <w:rPr>
          <w:rFonts w:ascii="Traditional Arabic" w:hAnsi="Traditional Arabic" w:cs="Traditional Arabic"/>
          <w:b/>
          <w:bCs/>
          <w:color w:val="000000" w:themeColor="text1"/>
          <w:sz w:val="36"/>
          <w:szCs w:val="36"/>
          <w:rtl/>
        </w:rPr>
        <w:t>عينة الدراسة:</w:t>
      </w:r>
    </w:p>
    <w:p w14:paraId="7055850D" w14:textId="77777777" w:rsidR="00703DA1" w:rsidRPr="00BD28CA" w:rsidRDefault="00703DA1" w:rsidP="00766D1F">
      <w:pPr>
        <w:spacing w:line="276" w:lineRule="auto"/>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766D1F">
      <w:pPr>
        <w:numPr>
          <w:ilvl w:val="0"/>
          <w:numId w:val="2"/>
        </w:numPr>
        <w:spacing w:line="276"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66D1F">
      <w:pPr>
        <w:numPr>
          <w:ilvl w:val="0"/>
          <w:numId w:val="2"/>
        </w:numPr>
        <w:spacing w:line="276"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766D1F">
      <w:pPr>
        <w:spacing w:line="276" w:lineRule="auto"/>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766D1F">
      <w:pPr>
        <w:spacing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lastRenderedPageBreak/>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766D1F">
      <w:pPr>
        <w:spacing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766D1F">
      <w:pPr>
        <w:spacing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766D1F">
      <w:pPr>
        <w:spacing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766D1F">
      <w:pPr>
        <w:spacing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pPr>
        <w:numPr>
          <w:ilvl w:val="0"/>
          <w:numId w:val="56"/>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للتأكد من مدى صلاحية البنية </w:t>
      </w:r>
      <w:proofErr w:type="spellStart"/>
      <w:r w:rsidRPr="00355973">
        <w:rPr>
          <w:rFonts w:ascii="Traditional Arabic" w:eastAsia="Times New Roman" w:hAnsi="Traditional Arabic" w:cs="Traditional Arabic"/>
          <w:sz w:val="36"/>
          <w:szCs w:val="36"/>
          <w:rtl/>
        </w:rPr>
        <w:t>العاملية</w:t>
      </w:r>
      <w:proofErr w:type="spellEnd"/>
      <w:r w:rsidRPr="00355973">
        <w:rPr>
          <w:rFonts w:ascii="Traditional Arabic" w:eastAsia="Times New Roman" w:hAnsi="Traditional Arabic" w:cs="Traditional Arabic"/>
          <w:sz w:val="36"/>
          <w:szCs w:val="36"/>
          <w:rtl/>
        </w:rPr>
        <w:t xml:space="preserve">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pPr>
        <w:numPr>
          <w:ilvl w:val="0"/>
          <w:numId w:val="56"/>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باستخدام معامل </w:t>
      </w:r>
      <w:proofErr w:type="spellStart"/>
      <w:r w:rsidRPr="00355973">
        <w:rPr>
          <w:rFonts w:ascii="Traditional Arabic" w:eastAsia="Times New Roman" w:hAnsi="Traditional Arabic" w:cs="Traditional Arabic"/>
          <w:sz w:val="36"/>
          <w:szCs w:val="36"/>
          <w:rtl/>
        </w:rPr>
        <w:t>كرونباخ</w:t>
      </w:r>
      <w:proofErr w:type="spellEnd"/>
      <w:r w:rsidRPr="00355973">
        <w:rPr>
          <w:rFonts w:ascii="Traditional Arabic" w:eastAsia="Times New Roman" w:hAnsi="Traditional Arabic" w:cs="Traditional Arabic"/>
          <w:sz w:val="36"/>
          <w:szCs w:val="36"/>
          <w:rtl/>
        </w:rPr>
        <w:t xml:space="preserve">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32CB981C" w14:textId="479729C9" w:rsidR="00106546" w:rsidRDefault="00355973" w:rsidP="00106546">
      <w:pPr>
        <w:spacing w:line="276" w:lineRule="auto"/>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p>
    <w:p w14:paraId="53B4BF43" w14:textId="62F6D80F" w:rsidR="00355973" w:rsidRPr="00355973" w:rsidRDefault="00355973" w:rsidP="00106546">
      <w:pPr>
        <w:spacing w:line="276" w:lineRule="auto"/>
        <w:ind w:firstLine="360"/>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pPr>
        <w:numPr>
          <w:ilvl w:val="0"/>
          <w:numId w:val="57"/>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pPr>
        <w:numPr>
          <w:ilvl w:val="0"/>
          <w:numId w:val="57"/>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lastRenderedPageBreak/>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pPr>
        <w:numPr>
          <w:ilvl w:val="0"/>
          <w:numId w:val="57"/>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pPr>
        <w:numPr>
          <w:ilvl w:val="0"/>
          <w:numId w:val="57"/>
        </w:numPr>
        <w:spacing w:line="276" w:lineRule="auto"/>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54082B61" w14:textId="587503A6" w:rsidR="00106546" w:rsidRDefault="00355973" w:rsidP="00106546">
      <w:pPr>
        <w:spacing w:line="276" w:lineRule="auto"/>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w:t>
      </w:r>
      <w:r w:rsidR="00106546">
        <w:rPr>
          <w:rFonts w:ascii="Traditional Arabic" w:eastAsia="Times New Roman" w:hAnsi="Traditional Arabic" w:cs="Traditional Arabic" w:hint="cs"/>
          <w:b/>
          <w:bCs/>
          <w:sz w:val="36"/>
          <w:szCs w:val="36"/>
          <w:rtl/>
        </w:rPr>
        <w:t xml:space="preserve"> </w:t>
      </w:r>
      <w:r w:rsidRPr="00355973">
        <w:rPr>
          <w:rFonts w:ascii="Traditional Arabic" w:eastAsia="Times New Roman" w:hAnsi="Traditional Arabic" w:cs="Traditional Arabic"/>
          <w:b/>
          <w:bCs/>
          <w:sz w:val="36"/>
          <w:szCs w:val="36"/>
          <w:rtl/>
        </w:rPr>
        <w:t>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p>
    <w:p w14:paraId="38B9F2B9" w14:textId="417F846D" w:rsidR="00355973" w:rsidRPr="00355973" w:rsidRDefault="00355973" w:rsidP="00106546">
      <w:pPr>
        <w:spacing w:line="276" w:lineRule="auto"/>
        <w:ind w:firstLine="360"/>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pPr>
        <w:numPr>
          <w:ilvl w:val="0"/>
          <w:numId w:val="58"/>
        </w:numPr>
        <w:spacing w:line="276"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w:t>
      </w:r>
      <w:proofErr w:type="spellStart"/>
      <w:r w:rsidRPr="00355973">
        <w:rPr>
          <w:rFonts w:asciiTheme="majorBidi" w:eastAsia="Times New Roman" w:hAnsiTheme="majorBidi" w:cstheme="majorBidi"/>
          <w:sz w:val="28"/>
          <w:szCs w:val="28"/>
        </w:rPr>
        <w:t>df</w:t>
      </w:r>
      <w:proofErr w:type="spellEnd"/>
      <w:r w:rsidRPr="00355973">
        <w:rPr>
          <w:rFonts w:asciiTheme="majorBidi" w:eastAsia="Times New Roman" w:hAnsiTheme="majorBidi" w:cstheme="majorBidi"/>
          <w:sz w:val="28"/>
          <w:szCs w:val="28"/>
        </w:rPr>
        <w:t xml:space="preserve"> (Chi-square/degree of freedom)</w:t>
      </w:r>
    </w:p>
    <w:p w14:paraId="5D38D330" w14:textId="77777777" w:rsidR="00355973" w:rsidRPr="00355973" w:rsidRDefault="00355973">
      <w:pPr>
        <w:numPr>
          <w:ilvl w:val="0"/>
          <w:numId w:val="58"/>
        </w:numPr>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pPr>
        <w:numPr>
          <w:ilvl w:val="0"/>
          <w:numId w:val="58"/>
        </w:numPr>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pPr>
        <w:numPr>
          <w:ilvl w:val="0"/>
          <w:numId w:val="58"/>
        </w:numPr>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pPr>
        <w:numPr>
          <w:ilvl w:val="0"/>
          <w:numId w:val="58"/>
        </w:numPr>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Standardized Root Mean Square Residual (SRMR)</w:t>
      </w:r>
    </w:p>
    <w:p w14:paraId="4284742E" w14:textId="77777777" w:rsidR="00355973" w:rsidRDefault="00355973" w:rsidP="00766D1F">
      <w:pPr>
        <w:spacing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600B24">
      <w:pPr>
        <w:spacing w:before="100" w:beforeAutospacing="1" w:after="100" w:afterAutospacing="1"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600B24">
      <w:pPr>
        <w:spacing w:before="100" w:beforeAutospacing="1" w:after="100" w:afterAutospacing="1"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600B24">
      <w:pPr>
        <w:spacing w:before="100" w:beforeAutospacing="1" w:line="276"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600B24">
      <w:pPr>
        <w:pStyle w:val="a3"/>
        <w:numPr>
          <w:ilvl w:val="0"/>
          <w:numId w:val="10"/>
        </w:numPr>
        <w:spacing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lastRenderedPageBreak/>
        <w:t>الحدود المكانية:</w:t>
      </w:r>
    </w:p>
    <w:p w14:paraId="21A3814E" w14:textId="18A4404A" w:rsidR="00D16FFE" w:rsidRPr="00BD28CA" w:rsidRDefault="00703DA1" w:rsidP="00600B24">
      <w:pPr>
        <w:spacing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600B24">
      <w:pPr>
        <w:pStyle w:val="a3"/>
        <w:numPr>
          <w:ilvl w:val="0"/>
          <w:numId w:val="10"/>
        </w:numPr>
        <w:spacing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600B24">
      <w:pPr>
        <w:spacing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600B24">
      <w:pPr>
        <w:numPr>
          <w:ilvl w:val="0"/>
          <w:numId w:val="3"/>
        </w:numPr>
        <w:spacing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600B24">
      <w:pPr>
        <w:spacing w:line="276" w:lineRule="auto"/>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766D1F">
      <w:pPr>
        <w:spacing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766D1F">
      <w:pPr>
        <w:pStyle w:val="a3"/>
        <w:numPr>
          <w:ilvl w:val="0"/>
          <w:numId w:val="3"/>
        </w:numPr>
        <w:spacing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766D1F">
      <w:pPr>
        <w:spacing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w:t>
      </w:r>
      <w:proofErr w:type="gramStart"/>
      <w:r w:rsidRPr="00BD28CA">
        <w:rPr>
          <w:rFonts w:ascii="Traditional Arabic" w:hAnsi="Traditional Arabic" w:cs="Traditional Arabic"/>
          <w:color w:val="000000" w:themeColor="text1"/>
          <w:sz w:val="36"/>
          <w:szCs w:val="36"/>
          <w:rtl/>
        </w:rPr>
        <w:t>الاستبيان</w:t>
      </w:r>
      <w:proofErr w:type="gramEnd"/>
      <w:r w:rsidRPr="00BD28CA">
        <w:rPr>
          <w:rFonts w:ascii="Traditional Arabic" w:hAnsi="Traditional Arabic" w:cs="Traditional Arabic"/>
          <w:color w:val="000000" w:themeColor="text1"/>
          <w:sz w:val="36"/>
          <w:szCs w:val="36"/>
          <w:rtl/>
        </w:rPr>
        <w:t xml:space="preserve">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66D1F">
      <w:pPr>
        <w:numPr>
          <w:ilvl w:val="0"/>
          <w:numId w:val="13"/>
        </w:numPr>
        <w:spacing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66D1F">
      <w:pPr>
        <w:numPr>
          <w:ilvl w:val="0"/>
          <w:numId w:val="13"/>
        </w:numPr>
        <w:spacing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66D1F">
      <w:pPr>
        <w:numPr>
          <w:ilvl w:val="0"/>
          <w:numId w:val="13"/>
        </w:numPr>
        <w:spacing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766D1F">
      <w:pPr>
        <w:spacing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66D1F">
      <w:pPr>
        <w:pStyle w:val="a3"/>
        <w:numPr>
          <w:ilvl w:val="0"/>
          <w:numId w:val="3"/>
        </w:numPr>
        <w:spacing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766D1F">
      <w:pPr>
        <w:spacing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766D1F">
      <w:pPr>
        <w:spacing w:line="276"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66D1F">
      <w:pPr>
        <w:pStyle w:val="a3"/>
        <w:numPr>
          <w:ilvl w:val="0"/>
          <w:numId w:val="4"/>
        </w:numPr>
        <w:spacing w:line="276"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lastRenderedPageBreak/>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766D1F">
      <w:pPr>
        <w:spacing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66D1F">
      <w:pPr>
        <w:pStyle w:val="a3"/>
        <w:numPr>
          <w:ilvl w:val="0"/>
          <w:numId w:val="4"/>
        </w:numPr>
        <w:spacing w:line="276"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766D1F">
      <w:pPr>
        <w:spacing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6626CE" w:rsidRDefault="003B1A4D" w:rsidP="00766D1F">
      <w:pPr>
        <w:spacing w:line="276" w:lineRule="auto"/>
        <w:ind w:hanging="58"/>
        <w:jc w:val="both"/>
        <w:divId w:val="1552887607"/>
        <w:rPr>
          <w:rFonts w:ascii="Traditional Arabic" w:hAnsi="Traditional Arabic" w:cs="Traditional Arabic"/>
          <w:b/>
          <w:bCs/>
          <w:color w:val="EE0000"/>
          <w:sz w:val="40"/>
          <w:szCs w:val="40"/>
          <w:u w:val="single"/>
        </w:rPr>
      </w:pPr>
      <w:r w:rsidRPr="006626CE">
        <w:rPr>
          <w:rFonts w:ascii="Traditional Arabic" w:hAnsi="Traditional Arabic" w:cs="Traditional Arabic"/>
          <w:b/>
          <w:bCs/>
          <w:color w:val="EE0000"/>
          <w:sz w:val="40"/>
          <w:szCs w:val="40"/>
          <w:u w:val="single"/>
          <w:rtl/>
        </w:rPr>
        <w:t>أولاً: المتغيرات الأساسية</w:t>
      </w:r>
      <w:r w:rsidR="00403989" w:rsidRPr="006626CE">
        <w:rPr>
          <w:rFonts w:ascii="Traditional Arabic" w:hAnsi="Traditional Arabic" w:cs="Traditional Arabic" w:hint="cs"/>
          <w:b/>
          <w:bCs/>
          <w:color w:val="EE0000"/>
          <w:sz w:val="40"/>
          <w:szCs w:val="40"/>
          <w:u w:val="single"/>
          <w:rtl/>
        </w:rPr>
        <w:t>:</w:t>
      </w:r>
    </w:p>
    <w:p w14:paraId="31D7AF80" w14:textId="4B4C1A30" w:rsidR="00403989" w:rsidRPr="006626CE" w:rsidRDefault="00307BDF" w:rsidP="00766D1F">
      <w:pPr>
        <w:pStyle w:val="a3"/>
        <w:numPr>
          <w:ilvl w:val="0"/>
          <w:numId w:val="1"/>
        </w:numPr>
        <w:spacing w:line="276" w:lineRule="auto"/>
        <w:ind w:left="84" w:firstLine="0"/>
        <w:divId w:val="1552887607"/>
        <w:rPr>
          <w:rFonts w:ascii="Traditional Arabic" w:hAnsi="Traditional Arabic" w:cs="Traditional Arabic"/>
          <w:b/>
          <w:bCs/>
          <w:color w:val="EE0000"/>
          <w:sz w:val="36"/>
          <w:szCs w:val="36"/>
        </w:rPr>
      </w:pPr>
      <w:r w:rsidRPr="006626CE">
        <w:rPr>
          <w:rFonts w:ascii="Traditional Arabic" w:hAnsi="Traditional Arabic" w:cs="Traditional Arabic"/>
          <w:b/>
          <w:bCs/>
          <w:color w:val="EE0000"/>
          <w:sz w:val="36"/>
          <w:szCs w:val="36"/>
          <w:rtl/>
        </w:rPr>
        <w:t>المتغير المستقل</w:t>
      </w:r>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(Independent Variable</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Pr="006626CE">
        <w:rPr>
          <w:rFonts w:ascii="Segoe UI Emoji" w:hAnsi="Segoe UI Emoji" w:cs="Segoe UI Emoji" w:hint="cs"/>
          <w:color w:val="EE0000"/>
          <w:sz w:val="36"/>
          <w:szCs w:val="36"/>
          <w:rtl/>
        </w:rPr>
        <w:t xml:space="preserve">- </w:t>
      </w:r>
      <w:r w:rsidRPr="006626CE">
        <w:rPr>
          <w:rFonts w:ascii="Traditional Arabic" w:hAnsi="Traditional Arabic" w:cs="Traditional Arabic"/>
          <w:b/>
          <w:bCs/>
          <w:color w:val="EE0000"/>
          <w:sz w:val="36"/>
          <w:szCs w:val="36"/>
          <w:rtl/>
        </w:rPr>
        <w:t>التحول الرقمي</w:t>
      </w:r>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Digital Transformation</w:t>
      </w:r>
      <w:r w:rsidRPr="006626CE">
        <w:rPr>
          <w:rFonts w:ascii="Traditional Arabic" w:hAnsi="Traditional Arabic" w:cs="Traditional Arabic"/>
          <w:b/>
          <w:bCs/>
          <w:color w:val="EE0000"/>
          <w:sz w:val="36"/>
          <w:szCs w:val="36"/>
        </w:rPr>
        <w:t>)</w:t>
      </w:r>
    </w:p>
    <w:p w14:paraId="36BC6B0E" w14:textId="1B0F8AC6" w:rsidR="001E025C" w:rsidRPr="006626CE" w:rsidRDefault="001E025C" w:rsidP="001E025C">
      <w:pPr>
        <w:spacing w:after="200"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التعريف الاصطلاحي للتحول الرقمي</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Pr="006626CE">
        <w:rPr>
          <w:rFonts w:ascii="Traditional Arabic" w:hAnsi="Traditional Arabic" w:cs="Traditional Arabic"/>
          <w:color w:val="EE0000"/>
          <w:sz w:val="36"/>
          <w:szCs w:val="36"/>
          <w:rtl/>
        </w:rPr>
        <w:t xml:space="preserve">يُعرَّف التحول الرقمي بأنه الآثار الاقتصادية والاجتماعية الناتجة عن </w:t>
      </w:r>
      <w:proofErr w:type="spellStart"/>
      <w:r w:rsidRPr="006626CE">
        <w:rPr>
          <w:rFonts w:ascii="Traditional Arabic" w:hAnsi="Traditional Arabic" w:cs="Traditional Arabic"/>
          <w:color w:val="EE0000"/>
          <w:sz w:val="36"/>
          <w:szCs w:val="36"/>
          <w:rtl/>
        </w:rPr>
        <w:t>الرقمنة</w:t>
      </w:r>
      <w:proofErr w:type="spellEnd"/>
      <w:r w:rsidRPr="006626CE">
        <w:rPr>
          <w:rFonts w:ascii="Traditional Arabic" w:hAnsi="Traditional Arabic" w:cs="Traditional Arabic"/>
          <w:color w:val="EE0000"/>
          <w:sz w:val="36"/>
          <w:szCs w:val="36"/>
          <w:rtl/>
        </w:rPr>
        <w:t xml:space="preserve"> والتحول إلى استخدام التقنيات والبيانات الرقمية وترابطها، بما يؤدي إلى استحداث أنشطة جديدة أو إحداث تغييرات في الأنشطة القائمة</w:t>
      </w:r>
      <w:r w:rsidRPr="006626CE">
        <w:rPr>
          <w:rFonts w:ascii="Traditional Arabic" w:hAnsi="Traditional Arabic" w:cs="Traditional Arabic"/>
          <w:color w:val="EE0000"/>
          <w:sz w:val="36"/>
          <w:szCs w:val="36"/>
        </w:rPr>
        <w:t>.</w:t>
      </w:r>
      <w:r w:rsidRPr="006626CE">
        <w:rPr>
          <w:rFonts w:asciiTheme="majorBidi" w:hAnsiTheme="majorBidi" w:cstheme="majorBidi"/>
          <w:color w:val="EE0000"/>
          <w:sz w:val="28"/>
          <w:szCs w:val="28"/>
        </w:rPr>
        <w:t xml:space="preserve"> (OECD, 2019).</w:t>
      </w:r>
      <w:r w:rsidRPr="006626CE">
        <w:rPr>
          <w:rFonts w:ascii="Traditional Arabic" w:hAnsi="Traditional Arabic" w:cs="Traditional Arabic"/>
          <w:color w:val="EE0000"/>
          <w:sz w:val="36"/>
          <w:szCs w:val="36"/>
          <w:rtl/>
        </w:rPr>
        <w:t xml:space="preserve"> </w:t>
      </w:r>
      <w:r w:rsidRPr="006626CE">
        <w:rPr>
          <w:rFonts w:ascii="Traditional Arabic" w:hAnsi="Traditional Arabic" w:cs="Traditional Arabic"/>
          <w:color w:val="EE0000"/>
          <w:sz w:val="36"/>
          <w:szCs w:val="36"/>
          <w:rtl/>
        </w:rPr>
        <w:t>تم تحديد أبعاد هذا المتغير بناءً على مجموعة من الدراسات التي تناولت التحول الرقمي في القطاع الحكومي، وخاصة</w:t>
      </w:r>
      <w:r w:rsidRPr="006626CE">
        <w:rPr>
          <w:rFonts w:ascii="Traditional Arabic" w:hAnsi="Traditional Arabic" w:cs="Traditional Arabic"/>
          <w:color w:val="EE0000"/>
          <w:sz w:val="36"/>
          <w:szCs w:val="36"/>
        </w:rPr>
        <w:t>:</w:t>
      </w:r>
    </w:p>
    <w:p w14:paraId="7563C1AA" w14:textId="77777777" w:rsidR="001E025C" w:rsidRPr="006626CE" w:rsidRDefault="001E025C">
      <w:pPr>
        <w:numPr>
          <w:ilvl w:val="0"/>
          <w:numId w:val="78"/>
        </w:numPr>
        <w:spacing w:after="200"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Hamdan (2019)</w:t>
      </w:r>
    </w:p>
    <w:p w14:paraId="0F097ED6" w14:textId="77777777" w:rsidR="001E025C" w:rsidRPr="006626CE" w:rsidRDefault="001E025C">
      <w:pPr>
        <w:numPr>
          <w:ilvl w:val="0"/>
          <w:numId w:val="78"/>
        </w:numPr>
        <w:spacing w:after="200"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Al-Harthy (2021)</w:t>
      </w:r>
    </w:p>
    <w:p w14:paraId="6788D01C" w14:textId="718FE452" w:rsidR="001E025C" w:rsidRPr="006626CE" w:rsidRDefault="001E025C">
      <w:pPr>
        <w:numPr>
          <w:ilvl w:val="0"/>
          <w:numId w:val="78"/>
        </w:numPr>
        <w:spacing w:after="200" w:line="276" w:lineRule="auto"/>
        <w:divId w:val="1552887607"/>
        <w:rPr>
          <w:rFonts w:asciiTheme="majorBidi" w:hAnsiTheme="majorBidi" w:cstheme="majorBidi"/>
          <w:color w:val="EE0000"/>
          <w:sz w:val="28"/>
          <w:szCs w:val="28"/>
          <w:rtl/>
        </w:rPr>
      </w:pPr>
      <w:r w:rsidRPr="006626CE">
        <w:rPr>
          <w:rFonts w:asciiTheme="majorBidi" w:hAnsiTheme="majorBidi" w:cstheme="majorBidi"/>
          <w:color w:val="EE0000"/>
          <w:sz w:val="28"/>
          <w:szCs w:val="28"/>
        </w:rPr>
        <w:t>OECD (2022)</w:t>
      </w:r>
    </w:p>
    <w:p w14:paraId="6C3F2C0F" w14:textId="7899C901" w:rsidR="003F4EF2" w:rsidRPr="006626CE" w:rsidRDefault="00CC20C1" w:rsidP="001E025C">
      <w:pPr>
        <w:spacing w:after="200" w:line="276" w:lineRule="auto"/>
        <w:ind w:firstLine="720"/>
        <w:divId w:val="1552887607"/>
        <w:rPr>
          <w:rFonts w:ascii="Traditional Arabic" w:hAnsi="Traditional Arabic" w:cs="Traditional Arabic"/>
          <w:b/>
          <w:bCs/>
          <w:color w:val="EE0000"/>
          <w:sz w:val="36"/>
          <w:szCs w:val="36"/>
          <w:u w:val="single"/>
        </w:rPr>
      </w:pPr>
      <w:r w:rsidRPr="006626CE">
        <w:rPr>
          <w:rFonts w:ascii="Traditional Arabic" w:hAnsi="Traditional Arabic" w:cs="Traditional Arabic"/>
          <w:b/>
          <w:bCs/>
          <w:color w:val="EE0000"/>
          <w:sz w:val="36"/>
          <w:szCs w:val="36"/>
          <w:u w:val="single"/>
          <w:rtl/>
        </w:rPr>
        <w:t>الأبعاد المعتمدة</w:t>
      </w:r>
      <w:r w:rsidRPr="006626CE">
        <w:rPr>
          <w:rFonts w:ascii="Traditional Arabic" w:hAnsi="Traditional Arabic" w:cs="Traditional Arabic"/>
          <w:b/>
          <w:bCs/>
          <w:color w:val="EE0000"/>
          <w:sz w:val="36"/>
          <w:szCs w:val="36"/>
          <w:u w:val="single"/>
        </w:rPr>
        <w:t>:</w:t>
      </w:r>
    </w:p>
    <w:p w14:paraId="16C75107" w14:textId="77777777" w:rsidR="00B23DCC" w:rsidRPr="006626CE" w:rsidRDefault="00CC20C1">
      <w:pPr>
        <w:numPr>
          <w:ilvl w:val="0"/>
          <w:numId w:val="14"/>
        </w:numPr>
        <w:spacing w:after="200" w:line="276" w:lineRule="auto"/>
        <w:divId w:val="1552887607"/>
        <w:rPr>
          <w:rFonts w:asciiTheme="majorBidi" w:hAnsiTheme="majorBidi" w:cstheme="majorBidi"/>
          <w:color w:val="EE0000"/>
          <w:sz w:val="28"/>
          <w:szCs w:val="28"/>
        </w:rPr>
      </w:pPr>
      <w:r w:rsidRPr="006626CE">
        <w:rPr>
          <w:rFonts w:ascii="Traditional Arabic" w:hAnsi="Traditional Arabic" w:cs="Traditional Arabic"/>
          <w:b/>
          <w:bCs/>
          <w:color w:val="EE0000"/>
          <w:sz w:val="36"/>
          <w:szCs w:val="36"/>
          <w:rtl/>
        </w:rPr>
        <w:t>البنية التحتية الرقمية</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يقصد بالبنية التحتية الرقمية في هذه الدراسة توفر الأجهزة والشبكات والبرمجيات اللازمة لدعم تنفيذ الأعمال والعمليات داخل أمانة منطقة القصيم</w:t>
      </w:r>
    </w:p>
    <w:p w14:paraId="589D47E7" w14:textId="67B14595" w:rsidR="00CC20C1" w:rsidRPr="006626CE" w:rsidRDefault="00B23DCC" w:rsidP="00B23DCC">
      <w:pPr>
        <w:spacing w:after="200" w:line="276" w:lineRule="auto"/>
        <w:ind w:left="360"/>
        <w:jc w:val="right"/>
        <w:divId w:val="1552887607"/>
        <w:rPr>
          <w:rFonts w:asciiTheme="majorBidi" w:hAnsiTheme="majorBidi" w:cstheme="majorBidi"/>
          <w:color w:val="EE0000"/>
          <w:sz w:val="28"/>
          <w:szCs w:val="28"/>
        </w:rPr>
      </w:pPr>
      <w:r w:rsidRPr="006626CE">
        <w:rPr>
          <w:rFonts w:ascii="Traditional Arabic" w:hAnsi="Traditional Arabic" w:cs="Traditional Arabic"/>
          <w:color w:val="EE0000"/>
          <w:sz w:val="36"/>
          <w:szCs w:val="36"/>
          <w:rtl/>
        </w:rPr>
        <w:t xml:space="preserve"> </w:t>
      </w:r>
      <w:r w:rsidRPr="006626CE">
        <w:rPr>
          <w:rFonts w:ascii="Traditional Arabic" w:hAnsi="Traditional Arabic" w:cs="Traditional Arabic"/>
          <w:color w:val="EE0000"/>
          <w:sz w:val="28"/>
          <w:szCs w:val="28"/>
        </w:rPr>
        <w:t>(Hamdan, 2019).</w:t>
      </w:r>
    </w:p>
    <w:p w14:paraId="32F487E8" w14:textId="77777777" w:rsidR="00B23DCC" w:rsidRPr="006626CE" w:rsidRDefault="00CC20C1">
      <w:pPr>
        <w:numPr>
          <w:ilvl w:val="0"/>
          <w:numId w:val="14"/>
        </w:numPr>
        <w:spacing w:after="200"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lastRenderedPageBreak/>
        <w:t>التمكين الرقمي والتدريب</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يقصد بالتمكين الرقمي والتدريب مدى حصول العاملين على التدريب والمعارف والمهارات اللازمة لاستخدام الأنظمة والتقنيات الرقمية بكفاءة في أداء أعمالهم</w:t>
      </w:r>
    </w:p>
    <w:p w14:paraId="24DC551E" w14:textId="12070918" w:rsidR="00CC20C1" w:rsidRPr="006626CE" w:rsidRDefault="00B23DCC" w:rsidP="00B23DCC">
      <w:pPr>
        <w:spacing w:after="200" w:line="276" w:lineRule="auto"/>
        <w:ind w:left="720"/>
        <w:jc w:val="right"/>
        <w:divId w:val="1552887607"/>
        <w:rPr>
          <w:rFonts w:ascii="Traditional Arabic" w:hAnsi="Traditional Arabic" w:cs="Traditional Arabic"/>
          <w:color w:val="EE0000"/>
          <w:sz w:val="36"/>
          <w:szCs w:val="36"/>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(Al-Harthy, 2021).</w:t>
      </w:r>
    </w:p>
    <w:p w14:paraId="7C46DD4A" w14:textId="77777777" w:rsidR="00B23DCC" w:rsidRPr="006626CE" w:rsidRDefault="00CC20C1">
      <w:pPr>
        <w:numPr>
          <w:ilvl w:val="0"/>
          <w:numId w:val="14"/>
        </w:numPr>
        <w:spacing w:after="200"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سهولة استخدام الأنظمة الرقمية</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يقصد بسهولة استخدام الأنظمة الرقمية مدى ملاءمة الأنظمة الرقمية لطبيعة العمل، وسهولة التعامل معها وفهم وظائفها واستخدامها في إنجاز المهام الوظيفية</w:t>
      </w:r>
    </w:p>
    <w:p w14:paraId="33BA1E77" w14:textId="5E8054EC" w:rsidR="00CC20C1" w:rsidRPr="006626CE" w:rsidRDefault="00B23DCC" w:rsidP="00B23DCC">
      <w:pPr>
        <w:spacing w:after="200" w:line="276" w:lineRule="auto"/>
        <w:ind w:left="720"/>
        <w:jc w:val="right"/>
        <w:divId w:val="1552887607"/>
        <w:rPr>
          <w:rFonts w:ascii="Traditional Arabic" w:hAnsi="Traditional Arabic" w:cs="Traditional Arabic"/>
          <w:color w:val="EE0000"/>
          <w:sz w:val="36"/>
          <w:szCs w:val="36"/>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(OECD, 2022).</w:t>
      </w:r>
    </w:p>
    <w:p w14:paraId="14316B47" w14:textId="77777777" w:rsidR="00B23DCC" w:rsidRPr="006626CE" w:rsidRDefault="00CC20C1">
      <w:pPr>
        <w:numPr>
          <w:ilvl w:val="0"/>
          <w:numId w:val="14"/>
        </w:numPr>
        <w:spacing w:after="200"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الدعم الفني والإداري</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يقصد بالدعم الفني والإداري مدى استجابة الإدارة والدعم الفني لاحتياجات العاملين والمشكلات التقنية التي تواجههم أثناء استخدام الأنظمة والتقنيات الرقمية</w:t>
      </w:r>
    </w:p>
    <w:p w14:paraId="131F83EC" w14:textId="20EBE15D" w:rsidR="00B23DCC" w:rsidRPr="006626CE" w:rsidRDefault="00B23DCC" w:rsidP="00B23DCC">
      <w:pPr>
        <w:spacing w:after="200" w:line="276" w:lineRule="auto"/>
        <w:ind w:left="720"/>
        <w:jc w:val="right"/>
        <w:divId w:val="1552887607"/>
        <w:rPr>
          <w:rFonts w:ascii="Traditional Arabic" w:hAnsi="Traditional Arabic" w:cs="Traditional Arabic"/>
          <w:color w:val="EE0000"/>
          <w:sz w:val="36"/>
          <w:szCs w:val="36"/>
          <w:rtl/>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(Alon-Barkat &amp; Busuioc, 2023).</w:t>
      </w:r>
    </w:p>
    <w:p w14:paraId="0A83094B" w14:textId="34FCAE15" w:rsidR="00307BDF" w:rsidRPr="006626CE" w:rsidRDefault="00307BDF" w:rsidP="006626CE">
      <w:pPr>
        <w:pStyle w:val="a3"/>
        <w:numPr>
          <w:ilvl w:val="0"/>
          <w:numId w:val="3"/>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40"/>
          <w:szCs w:val="40"/>
          <w:rtl/>
        </w:rPr>
        <w:t>المتغير التابع</w:t>
      </w:r>
      <w:r w:rsidRPr="006626CE">
        <w:rPr>
          <w:rFonts w:ascii="Traditional Arabic" w:hAnsi="Traditional Arabic" w:cs="Traditional Arabic"/>
          <w:b/>
          <w:bCs/>
          <w:color w:val="EE0000"/>
          <w:sz w:val="40"/>
          <w:szCs w:val="40"/>
        </w:rPr>
        <w:t xml:space="preserve"> </w:t>
      </w:r>
      <w:r w:rsidRPr="006626CE">
        <w:rPr>
          <w:rFonts w:ascii="Traditional Arabic" w:hAnsi="Traditional Arabic" w:cs="Traditional Arabic"/>
          <w:b/>
          <w:bCs/>
          <w:color w:val="EE0000"/>
          <w:sz w:val="44"/>
          <w:szCs w:val="44"/>
        </w:rPr>
        <w:t>(</w:t>
      </w:r>
      <w:r w:rsidRPr="006626CE">
        <w:rPr>
          <w:rFonts w:asciiTheme="majorBidi" w:hAnsiTheme="majorBidi" w:cstheme="majorBidi"/>
          <w:b/>
          <w:bCs/>
          <w:color w:val="EE0000"/>
          <w:sz w:val="32"/>
          <w:szCs w:val="32"/>
        </w:rPr>
        <w:t>Dependent Variable</w:t>
      </w:r>
      <w:r w:rsidRPr="006626CE">
        <w:rPr>
          <w:rFonts w:ascii="Traditional Arabic" w:hAnsi="Traditional Arabic" w:cs="Traditional Arabic"/>
          <w:b/>
          <w:bCs/>
          <w:color w:val="EE0000"/>
          <w:sz w:val="40"/>
          <w:szCs w:val="40"/>
        </w:rPr>
        <w:t>):</w:t>
      </w:r>
      <w:r w:rsidRPr="006626CE">
        <w:rPr>
          <w:rFonts w:ascii="Traditional Arabic" w:hAnsi="Traditional Arabic" w:cs="Traditional Arabic"/>
          <w:b/>
          <w:bCs/>
          <w:color w:val="EE0000"/>
          <w:sz w:val="40"/>
          <w:szCs w:val="40"/>
        </w:rPr>
        <w:br/>
      </w:r>
      <w:r w:rsidRPr="006626CE">
        <w:rPr>
          <w:rFonts w:ascii="Traditional Arabic" w:hAnsi="Traditional Arabic" w:cs="Traditional Arabic"/>
          <w:b/>
          <w:bCs/>
          <w:color w:val="EE0000"/>
          <w:sz w:val="36"/>
          <w:szCs w:val="36"/>
          <w:rtl/>
        </w:rPr>
        <w:t>جودة الحياة الوظيفية</w:t>
      </w:r>
      <w:r w:rsidRPr="006626CE">
        <w:rPr>
          <w:rFonts w:ascii="Traditional Arabic" w:hAnsi="Traditional Arabic" w:cs="Traditional Arabic"/>
          <w:b/>
          <w:bCs/>
          <w:color w:val="EE0000"/>
          <w:sz w:val="36"/>
          <w:szCs w:val="36"/>
        </w:rPr>
        <w:t xml:space="preserve"> </w:t>
      </w:r>
      <w:r w:rsidRPr="006626CE">
        <w:rPr>
          <w:rFonts w:ascii="Traditional Arabic" w:hAnsi="Traditional Arabic" w:cs="Traditional Arabic"/>
          <w:b/>
          <w:bCs/>
          <w:color w:val="EE0000"/>
          <w:sz w:val="40"/>
          <w:szCs w:val="40"/>
        </w:rPr>
        <w:t>(</w:t>
      </w:r>
      <w:r w:rsidRPr="006626CE">
        <w:rPr>
          <w:rFonts w:asciiTheme="majorBidi" w:hAnsiTheme="majorBidi" w:cstheme="majorBidi"/>
          <w:b/>
          <w:bCs/>
          <w:color w:val="EE0000"/>
          <w:sz w:val="28"/>
          <w:szCs w:val="28"/>
        </w:rPr>
        <w:t>Quality of Work Life</w:t>
      </w:r>
      <w:r w:rsidRPr="006626CE">
        <w:rPr>
          <w:rFonts w:ascii="Traditional Arabic" w:hAnsi="Traditional Arabic" w:cs="Traditional Arabic"/>
          <w:b/>
          <w:bCs/>
          <w:color w:val="EE0000"/>
          <w:sz w:val="40"/>
          <w:szCs w:val="40"/>
        </w:rPr>
        <w:t>)</w:t>
      </w:r>
      <w:r w:rsidRPr="006626CE">
        <w:rPr>
          <w:rFonts w:ascii="Traditional Arabic" w:hAnsi="Traditional Arabic" w:cs="Traditional Arabic"/>
          <w:color w:val="EE0000"/>
          <w:sz w:val="40"/>
          <w:szCs w:val="40"/>
        </w:rPr>
        <w:br/>
      </w:r>
      <w:r w:rsidRPr="006626CE">
        <w:rPr>
          <w:rFonts w:ascii="Traditional Arabic" w:hAnsi="Traditional Arabic" w:cs="Traditional Arabic"/>
          <w:color w:val="EE0000"/>
          <w:sz w:val="40"/>
          <w:szCs w:val="40"/>
          <w:rtl/>
        </w:rPr>
        <w:t>ويقصد بها مدى رضا الموظفين وشعورهم بالتوازن، الرضا، والدعم النفسي والاجتماعي في بيئة العمل</w:t>
      </w:r>
      <w:r w:rsidRPr="006626CE">
        <w:rPr>
          <w:rFonts w:ascii="Traditional Arabic" w:hAnsi="Traditional Arabic" w:cs="Traditional Arabic"/>
          <w:color w:val="EE0000"/>
          <w:sz w:val="40"/>
          <w:szCs w:val="40"/>
        </w:rPr>
        <w:t>.</w:t>
      </w:r>
      <w:r w:rsidRPr="006626CE">
        <w:rPr>
          <w:color w:val="EE0000"/>
          <w:rtl/>
        </w:rPr>
        <w:t xml:space="preserve"> </w:t>
      </w:r>
      <w:r w:rsidRPr="006626CE">
        <w:rPr>
          <w:rFonts w:ascii="Traditional Arabic" w:hAnsi="Traditional Arabic" w:cs="Traditional Arabic"/>
          <w:color w:val="EE0000"/>
          <w:sz w:val="36"/>
          <w:szCs w:val="36"/>
          <w:rtl/>
        </w:rPr>
        <w:t>تم تحديد أبعاده بناءً على ما ورد في</w:t>
      </w:r>
      <w:r w:rsidRPr="006626CE">
        <w:rPr>
          <w:rFonts w:ascii="Traditional Arabic" w:hAnsi="Traditional Arabic" w:cs="Traditional Arabic"/>
          <w:color w:val="EE0000"/>
          <w:sz w:val="36"/>
          <w:szCs w:val="36"/>
        </w:rPr>
        <w:t>:</w:t>
      </w:r>
    </w:p>
    <w:p w14:paraId="6008472E" w14:textId="77777777" w:rsidR="00307BDF" w:rsidRPr="006626CE" w:rsidRDefault="00307BDF">
      <w:pPr>
        <w:numPr>
          <w:ilvl w:val="0"/>
          <w:numId w:val="25"/>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Al-Qarni (2020)</w:t>
      </w:r>
    </w:p>
    <w:p w14:paraId="389F8DBF" w14:textId="77777777" w:rsidR="00307BDF" w:rsidRPr="006626CE" w:rsidRDefault="00307BDF">
      <w:pPr>
        <w:numPr>
          <w:ilvl w:val="0"/>
          <w:numId w:val="25"/>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Smith &amp; Lazarus (2019)</w:t>
      </w:r>
    </w:p>
    <w:p w14:paraId="5C0DB0A7" w14:textId="77777777" w:rsidR="00307BDF" w:rsidRPr="006626CE" w:rsidRDefault="00307BDF">
      <w:pPr>
        <w:numPr>
          <w:ilvl w:val="0"/>
          <w:numId w:val="25"/>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Ahmed &amp; Mousa (2021)</w:t>
      </w:r>
    </w:p>
    <w:p w14:paraId="143ECF76" w14:textId="77777777" w:rsidR="00307BDF" w:rsidRPr="006626CE" w:rsidRDefault="00307BDF">
      <w:pPr>
        <w:numPr>
          <w:ilvl w:val="0"/>
          <w:numId w:val="25"/>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Roberson (2021)</w:t>
      </w:r>
    </w:p>
    <w:p w14:paraId="27F4742E" w14:textId="77777777" w:rsidR="00307BDF" w:rsidRPr="006626CE" w:rsidRDefault="00307BDF" w:rsidP="00600B24">
      <w:pPr>
        <w:spacing w:line="276" w:lineRule="auto"/>
        <w:divId w:val="1552887607"/>
        <w:rPr>
          <w:rFonts w:ascii="Traditional Arabic" w:hAnsi="Traditional Arabic" w:cs="Traditional Arabic"/>
          <w:b/>
          <w:bCs/>
          <w:color w:val="EE0000"/>
          <w:sz w:val="36"/>
          <w:szCs w:val="36"/>
          <w:rtl/>
        </w:rPr>
      </w:pPr>
      <w:r w:rsidRPr="006626CE">
        <w:rPr>
          <w:rFonts w:ascii="Traditional Arabic" w:hAnsi="Traditional Arabic" w:cs="Traditional Arabic"/>
          <w:b/>
          <w:bCs/>
          <w:color w:val="EE0000"/>
          <w:sz w:val="36"/>
          <w:szCs w:val="36"/>
          <w:rtl/>
        </w:rPr>
        <w:t>الأبعاد المعتمدة</w:t>
      </w:r>
      <w:r w:rsidRPr="006626CE">
        <w:rPr>
          <w:rFonts w:ascii="Traditional Arabic" w:hAnsi="Traditional Arabic" w:cs="Traditional Arabic"/>
          <w:b/>
          <w:bCs/>
          <w:color w:val="EE0000"/>
          <w:sz w:val="36"/>
          <w:szCs w:val="36"/>
        </w:rPr>
        <w:t>:</w:t>
      </w:r>
    </w:p>
    <w:p w14:paraId="6819C82C" w14:textId="58CE8625" w:rsidR="00307BDF" w:rsidRPr="006626CE" w:rsidRDefault="00307BDF">
      <w:pPr>
        <w:numPr>
          <w:ilvl w:val="0"/>
          <w:numId w:val="26"/>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lastRenderedPageBreak/>
        <w:t>الرضا الوظيفي</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 xml:space="preserve">يقصد بالرضا الوظيفي مدى رضا الموظف عن مهامه الوظيفية وبيئة عمله ومستوى التقدير الذي يحصل عليه </w:t>
      </w:r>
      <w:r w:rsidR="00B23DCC" w:rsidRPr="006626CE">
        <w:rPr>
          <w:rFonts w:asciiTheme="majorBidi" w:hAnsiTheme="majorBidi" w:cstheme="majorBidi"/>
          <w:color w:val="EE0000"/>
          <w:sz w:val="28"/>
          <w:szCs w:val="28"/>
        </w:rPr>
        <w:t>(Al-Qarni, 2020).</w:t>
      </w:r>
    </w:p>
    <w:p w14:paraId="40213A6B" w14:textId="32C0F662" w:rsidR="00307BDF" w:rsidRPr="006626CE" w:rsidRDefault="00307BDF">
      <w:pPr>
        <w:numPr>
          <w:ilvl w:val="0"/>
          <w:numId w:val="26"/>
        </w:numPr>
        <w:spacing w:line="276" w:lineRule="auto"/>
        <w:divId w:val="1552887607"/>
        <w:rPr>
          <w:rFonts w:asciiTheme="majorBidi" w:hAnsiTheme="majorBidi" w:cstheme="majorBidi"/>
          <w:color w:val="EE0000"/>
          <w:sz w:val="28"/>
          <w:szCs w:val="28"/>
        </w:rPr>
      </w:pPr>
      <w:r w:rsidRPr="006626CE">
        <w:rPr>
          <w:rFonts w:ascii="Traditional Arabic" w:hAnsi="Traditional Arabic" w:cs="Traditional Arabic"/>
          <w:b/>
          <w:bCs/>
          <w:color w:val="EE0000"/>
          <w:sz w:val="36"/>
          <w:szCs w:val="36"/>
          <w:rtl/>
        </w:rPr>
        <w:t>التوازن بين الحياة والعمل</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 xml:space="preserve">يقصد بالتوازن بين الحياة والعمل قدرة الموظف على المحافظة على حدود وتوازن مناسب بين حياته الشخصية ومتطلباته المهنية </w:t>
      </w:r>
      <w:r w:rsidR="00B23DCC" w:rsidRPr="006626CE">
        <w:rPr>
          <w:rFonts w:asciiTheme="majorBidi" w:hAnsiTheme="majorBidi" w:cstheme="majorBidi"/>
          <w:color w:val="EE0000"/>
          <w:sz w:val="28"/>
          <w:szCs w:val="28"/>
        </w:rPr>
        <w:t>(Ahmed &amp; Mousa, 2021).</w:t>
      </w:r>
    </w:p>
    <w:p w14:paraId="55CAED11" w14:textId="467D85C1" w:rsidR="00307BDF" w:rsidRPr="006626CE" w:rsidRDefault="00307BDF">
      <w:pPr>
        <w:numPr>
          <w:ilvl w:val="0"/>
          <w:numId w:val="26"/>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بيئة العمل الداعمة</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 xml:space="preserve">يقصد ببيئة العمل الداعمة توافر بيئة عمل نفسية وجسدية مريحة وآمنة تساعد الموظف على أداء مهامه بصورة مناسبة </w:t>
      </w:r>
      <w:r w:rsidR="00B23DCC" w:rsidRPr="006626CE">
        <w:rPr>
          <w:rFonts w:asciiTheme="majorBidi" w:hAnsiTheme="majorBidi" w:cstheme="majorBidi"/>
          <w:color w:val="EE0000"/>
          <w:sz w:val="28"/>
          <w:szCs w:val="28"/>
        </w:rPr>
        <w:t>(Smith &amp; Lazarus, 2019).</w:t>
      </w:r>
    </w:p>
    <w:p w14:paraId="7AA0BB91" w14:textId="77777777" w:rsidR="00B23DCC" w:rsidRPr="006626CE" w:rsidRDefault="00307BDF">
      <w:pPr>
        <w:numPr>
          <w:ilvl w:val="0"/>
          <w:numId w:val="26"/>
        </w:numPr>
        <w:spacing w:line="276" w:lineRule="auto"/>
        <w:divId w:val="1552887607"/>
        <w:rPr>
          <w:rFonts w:cstheme="minorBidi"/>
          <w:color w:val="EE0000"/>
          <w:sz w:val="22"/>
          <w:szCs w:val="22"/>
        </w:rPr>
      </w:pPr>
      <w:r w:rsidRPr="006626CE">
        <w:rPr>
          <w:rFonts w:ascii="Traditional Arabic" w:hAnsi="Traditional Arabic" w:cs="Traditional Arabic"/>
          <w:b/>
          <w:bCs/>
          <w:color w:val="EE0000"/>
          <w:sz w:val="36"/>
          <w:szCs w:val="36"/>
          <w:rtl/>
        </w:rPr>
        <w:t>الدعم المؤسسي والتحفيز</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قصد بالدعم المؤسسي والتحفيز مستوى الدعم الذي يتلقاه الموظف من إدارته، ومدى توافر الحوافز المعنوية والمادية التي تشجعه على أداء عمله وتحسينه</w:t>
      </w:r>
    </w:p>
    <w:p w14:paraId="64F588FA" w14:textId="479357EB" w:rsidR="00307BDF" w:rsidRPr="006626CE" w:rsidRDefault="00B23DCC" w:rsidP="00B23DCC">
      <w:pPr>
        <w:spacing w:line="276" w:lineRule="auto"/>
        <w:ind w:left="720"/>
        <w:jc w:val="right"/>
        <w:divId w:val="1552887607"/>
        <w:rPr>
          <w:color w:val="EE0000"/>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(Roberson, 2021).</w:t>
      </w:r>
    </w:p>
    <w:p w14:paraId="77C26F88" w14:textId="6F25E67E" w:rsidR="00CF7433" w:rsidRPr="006626CE" w:rsidRDefault="00CF7433" w:rsidP="006626CE">
      <w:pPr>
        <w:pStyle w:val="a3"/>
        <w:numPr>
          <w:ilvl w:val="0"/>
          <w:numId w:val="3"/>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40"/>
          <w:szCs w:val="40"/>
          <w:rtl/>
        </w:rPr>
        <w:t>المتغير الوسيط</w:t>
      </w:r>
      <w:r w:rsidRPr="006626CE">
        <w:rPr>
          <w:rFonts w:ascii="Traditional Arabic" w:hAnsi="Traditional Arabic" w:cs="Traditional Arabic"/>
          <w:b/>
          <w:bCs/>
          <w:color w:val="EE0000"/>
          <w:sz w:val="40"/>
          <w:szCs w:val="40"/>
        </w:rPr>
        <w:t xml:space="preserve"> </w:t>
      </w:r>
      <w:r w:rsidRPr="006626CE">
        <w:rPr>
          <w:rFonts w:asciiTheme="majorBidi" w:hAnsiTheme="majorBidi" w:cstheme="majorBidi"/>
          <w:b/>
          <w:bCs/>
          <w:color w:val="EE0000"/>
          <w:sz w:val="32"/>
          <w:szCs w:val="32"/>
        </w:rPr>
        <w:t>(Mediating Variable</w:t>
      </w:r>
      <w:r w:rsidRPr="006626CE">
        <w:rPr>
          <w:rFonts w:ascii="Traditional Arabic" w:hAnsi="Traditional Arabic" w:cs="Traditional Arabic"/>
          <w:b/>
          <w:bCs/>
          <w:color w:val="EE0000"/>
          <w:sz w:val="40"/>
          <w:szCs w:val="40"/>
        </w:rPr>
        <w:t>):</w:t>
      </w:r>
      <w:r w:rsidRPr="006626CE">
        <w:rPr>
          <w:rFonts w:ascii="Traditional Arabic" w:hAnsi="Traditional Arabic" w:cs="Traditional Arabic"/>
          <w:b/>
          <w:bCs/>
          <w:color w:val="EE0000"/>
          <w:sz w:val="40"/>
          <w:szCs w:val="40"/>
        </w:rPr>
        <w:br/>
      </w:r>
      <w:r w:rsidRPr="006626CE">
        <w:rPr>
          <w:rFonts w:ascii="Traditional Arabic" w:hAnsi="Traditional Arabic" w:cs="Traditional Arabic"/>
          <w:b/>
          <w:bCs/>
          <w:color w:val="EE0000"/>
          <w:sz w:val="40"/>
          <w:szCs w:val="40"/>
          <w:rtl/>
        </w:rPr>
        <w:t xml:space="preserve">القيادة </w:t>
      </w:r>
      <w:r w:rsidR="00C5633C" w:rsidRPr="006626CE">
        <w:rPr>
          <w:rFonts w:ascii="Traditional Arabic" w:hAnsi="Traditional Arabic" w:cs="Traditional Arabic" w:hint="cs"/>
          <w:b/>
          <w:bCs/>
          <w:color w:val="EE0000"/>
          <w:sz w:val="40"/>
          <w:szCs w:val="40"/>
          <w:rtl/>
        </w:rPr>
        <w:t xml:space="preserve">التحويلية </w:t>
      </w:r>
      <w:r w:rsidR="00C5633C" w:rsidRPr="006626CE">
        <w:rPr>
          <w:rFonts w:ascii="Traditional Arabic" w:hAnsi="Traditional Arabic" w:cs="Traditional Arabic"/>
          <w:b/>
          <w:bCs/>
          <w:color w:val="EE0000"/>
          <w:sz w:val="40"/>
          <w:szCs w:val="40"/>
        </w:rPr>
        <w:t>(</w:t>
      </w:r>
      <w:r w:rsidRPr="006626CE">
        <w:rPr>
          <w:rFonts w:asciiTheme="majorBidi" w:hAnsiTheme="majorBidi" w:cstheme="majorBidi"/>
          <w:b/>
          <w:bCs/>
          <w:color w:val="EE0000"/>
          <w:sz w:val="32"/>
          <w:szCs w:val="32"/>
        </w:rPr>
        <w:t>Transformational Leadership</w:t>
      </w:r>
      <w:r w:rsidRPr="006626CE">
        <w:rPr>
          <w:rFonts w:ascii="Traditional Arabic" w:hAnsi="Traditional Arabic" w:cs="Traditional Arabic"/>
          <w:b/>
          <w:bCs/>
          <w:color w:val="EE0000"/>
          <w:sz w:val="40"/>
          <w:szCs w:val="40"/>
        </w:rPr>
        <w:t>)</w:t>
      </w:r>
      <w:r w:rsidRPr="006626CE">
        <w:rPr>
          <w:rFonts w:ascii="Traditional Arabic" w:hAnsi="Traditional Arabic" w:cs="Traditional Arabic"/>
          <w:b/>
          <w:bCs/>
          <w:color w:val="EE0000"/>
          <w:sz w:val="40"/>
          <w:szCs w:val="40"/>
        </w:rPr>
        <w:br/>
      </w:r>
      <w:r w:rsidR="001E025C" w:rsidRPr="006626CE">
        <w:rPr>
          <w:rFonts w:ascii="Traditional Arabic" w:hAnsi="Traditional Arabic" w:cs="Traditional Arabic"/>
          <w:b/>
          <w:bCs/>
          <w:color w:val="EE0000"/>
          <w:sz w:val="40"/>
          <w:szCs w:val="40"/>
          <w:rtl/>
        </w:rPr>
        <w:t>التعريف الاصطلاحي للقيادة التحويلية</w:t>
      </w:r>
      <w:r w:rsidR="001E025C" w:rsidRPr="006626CE">
        <w:rPr>
          <w:rFonts w:ascii="Traditional Arabic" w:hAnsi="Traditional Arabic" w:cs="Traditional Arabic"/>
          <w:b/>
          <w:bCs/>
          <w:color w:val="EE0000"/>
          <w:sz w:val="40"/>
          <w:szCs w:val="40"/>
        </w:rPr>
        <w:t>:</w:t>
      </w:r>
      <w:r w:rsidR="001E025C" w:rsidRPr="006626CE">
        <w:rPr>
          <w:rFonts w:ascii="Traditional Arabic" w:hAnsi="Traditional Arabic" w:cs="Traditional Arabic"/>
          <w:color w:val="EE0000"/>
          <w:sz w:val="40"/>
          <w:szCs w:val="40"/>
        </w:rPr>
        <w:br/>
      </w:r>
      <w:r w:rsidR="001E025C" w:rsidRPr="006626CE">
        <w:rPr>
          <w:rFonts w:ascii="Traditional Arabic" w:hAnsi="Traditional Arabic" w:cs="Traditional Arabic"/>
          <w:color w:val="EE0000"/>
          <w:sz w:val="36"/>
          <w:szCs w:val="36"/>
          <w:rtl/>
        </w:rPr>
        <w:t>تُعرَّف القيادة التحويلية بأنها نمط قيادي يتجاوز العلاقة التبادلية التقليدية بين القائد والتابعين، ويعمل على إلهام العاملين وتحفيزهم وتطوير قدراتهم، ودفعهم إلى تحقيق مستويات من الأداء تتجاوز التوقعات المعتادة</w:t>
      </w:r>
      <w:r w:rsidR="001E025C" w:rsidRPr="006626CE">
        <w:rPr>
          <w:rFonts w:asciiTheme="majorBidi" w:hAnsiTheme="majorBidi" w:cstheme="majorBidi"/>
          <w:color w:val="EE0000"/>
          <w:sz w:val="28"/>
          <w:szCs w:val="28"/>
        </w:rPr>
        <w:t>. (Bass &amp; Riggio, 2006)</w:t>
      </w:r>
      <w:r w:rsidR="001E025C" w:rsidRPr="006626CE">
        <w:rPr>
          <w:rFonts w:ascii="Traditional Arabic" w:hAnsi="Traditional Arabic" w:cs="Traditional Arabic"/>
          <w:color w:val="EE0000"/>
          <w:sz w:val="36"/>
          <w:szCs w:val="36"/>
        </w:rPr>
        <w:t xml:space="preserve">. </w:t>
      </w:r>
      <w:r w:rsidR="001E025C" w:rsidRPr="006626CE">
        <w:rPr>
          <w:rFonts w:ascii="Traditional Arabic" w:hAnsi="Traditional Arabic" w:cs="Traditional Arabic"/>
          <w:color w:val="EE0000"/>
          <w:sz w:val="36"/>
          <w:szCs w:val="36"/>
          <w:rtl/>
        </w:rPr>
        <w:t xml:space="preserve">وتقوم القيادة التحويلية على أربعة أبعاد رئيسية هي: التأثير المثالي، والتحفيز </w:t>
      </w:r>
      <w:proofErr w:type="spellStart"/>
      <w:r w:rsidR="001E025C" w:rsidRPr="006626CE">
        <w:rPr>
          <w:rFonts w:ascii="Traditional Arabic" w:hAnsi="Traditional Arabic" w:cs="Traditional Arabic"/>
          <w:color w:val="EE0000"/>
          <w:sz w:val="36"/>
          <w:szCs w:val="36"/>
          <w:rtl/>
        </w:rPr>
        <w:t>الإلهامي</w:t>
      </w:r>
      <w:proofErr w:type="spellEnd"/>
      <w:r w:rsidR="001E025C" w:rsidRPr="006626CE">
        <w:rPr>
          <w:rFonts w:ascii="Traditional Arabic" w:hAnsi="Traditional Arabic" w:cs="Traditional Arabic"/>
          <w:color w:val="EE0000"/>
          <w:sz w:val="36"/>
          <w:szCs w:val="36"/>
          <w:rtl/>
        </w:rPr>
        <w:t xml:space="preserve">، والتحفيز الفكري، والاعتبارات </w:t>
      </w:r>
      <w:proofErr w:type="gramStart"/>
      <w:r w:rsidR="001E025C" w:rsidRPr="006626CE">
        <w:rPr>
          <w:rFonts w:ascii="Traditional Arabic" w:hAnsi="Traditional Arabic" w:cs="Traditional Arabic"/>
          <w:color w:val="EE0000"/>
          <w:sz w:val="36"/>
          <w:szCs w:val="36"/>
          <w:rtl/>
        </w:rPr>
        <w:t>الفردية</w:t>
      </w:r>
      <w:r w:rsidR="001E025C" w:rsidRPr="006626CE">
        <w:rPr>
          <w:rFonts w:ascii="Traditional Arabic" w:hAnsi="Traditional Arabic" w:cs="Traditional Arabic"/>
          <w:color w:val="EE0000"/>
          <w:sz w:val="36"/>
          <w:szCs w:val="36"/>
        </w:rPr>
        <w:t>.</w:t>
      </w:r>
      <w:r w:rsidRPr="006626CE">
        <w:rPr>
          <w:rFonts w:ascii="Traditional Arabic" w:hAnsi="Traditional Arabic" w:cs="Traditional Arabic"/>
          <w:color w:val="EE0000"/>
          <w:sz w:val="36"/>
          <w:szCs w:val="36"/>
          <w:rtl/>
        </w:rPr>
        <w:t>تم</w:t>
      </w:r>
      <w:proofErr w:type="gramEnd"/>
      <w:r w:rsidRPr="006626CE">
        <w:rPr>
          <w:rFonts w:ascii="Traditional Arabic" w:hAnsi="Traditional Arabic" w:cs="Traditional Arabic"/>
          <w:color w:val="EE0000"/>
          <w:sz w:val="36"/>
          <w:szCs w:val="36"/>
          <w:rtl/>
        </w:rPr>
        <w:t xml:space="preserve"> تحديد أبعاده بناءً على النظرية الكلاسيكية لـ</w:t>
      </w:r>
      <w:r w:rsidRPr="006626CE">
        <w:rPr>
          <w:color w:val="EE0000"/>
        </w:rPr>
        <w:t>:</w:t>
      </w:r>
    </w:p>
    <w:p w14:paraId="793DA0D3" w14:textId="77777777" w:rsidR="00CF7433" w:rsidRPr="006626CE" w:rsidRDefault="00CF7433">
      <w:pPr>
        <w:numPr>
          <w:ilvl w:val="0"/>
          <w:numId w:val="27"/>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Bass &amp; Riggio (2006)</w:t>
      </w:r>
    </w:p>
    <w:p w14:paraId="4C4FB88F" w14:textId="77777777" w:rsidR="00CF7433" w:rsidRPr="006626CE" w:rsidRDefault="00CF7433">
      <w:pPr>
        <w:numPr>
          <w:ilvl w:val="0"/>
          <w:numId w:val="27"/>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t xml:space="preserve">Avolio &amp; </w:t>
      </w:r>
      <w:proofErr w:type="spellStart"/>
      <w:r w:rsidRPr="006626CE">
        <w:rPr>
          <w:rFonts w:asciiTheme="majorBidi" w:hAnsiTheme="majorBidi" w:cstheme="majorBidi"/>
          <w:color w:val="EE0000"/>
          <w:sz w:val="28"/>
          <w:szCs w:val="28"/>
        </w:rPr>
        <w:t>Yammarino</w:t>
      </w:r>
      <w:proofErr w:type="spellEnd"/>
      <w:r w:rsidRPr="006626CE">
        <w:rPr>
          <w:rFonts w:asciiTheme="majorBidi" w:hAnsiTheme="majorBidi" w:cstheme="majorBidi"/>
          <w:color w:val="EE0000"/>
          <w:sz w:val="28"/>
          <w:szCs w:val="28"/>
        </w:rPr>
        <w:t xml:space="preserve"> (2013)</w:t>
      </w:r>
    </w:p>
    <w:p w14:paraId="2968342C" w14:textId="77777777" w:rsidR="00CF7433" w:rsidRPr="006626CE" w:rsidRDefault="00CF7433">
      <w:pPr>
        <w:numPr>
          <w:ilvl w:val="0"/>
          <w:numId w:val="27"/>
        </w:numPr>
        <w:spacing w:line="276" w:lineRule="auto"/>
        <w:divId w:val="1552887607"/>
        <w:rPr>
          <w:rFonts w:asciiTheme="majorBidi" w:hAnsiTheme="majorBidi" w:cstheme="majorBidi"/>
          <w:color w:val="EE0000"/>
          <w:sz w:val="28"/>
          <w:szCs w:val="28"/>
        </w:rPr>
      </w:pPr>
      <w:r w:rsidRPr="006626CE">
        <w:rPr>
          <w:rFonts w:asciiTheme="majorBidi" w:hAnsiTheme="majorBidi" w:cstheme="majorBidi"/>
          <w:color w:val="EE0000"/>
          <w:sz w:val="28"/>
          <w:szCs w:val="28"/>
        </w:rPr>
        <w:lastRenderedPageBreak/>
        <w:t>Khan et al. (2020)</w:t>
      </w:r>
    </w:p>
    <w:p w14:paraId="1DA636E1" w14:textId="77777777" w:rsidR="00CF7433" w:rsidRPr="006626CE" w:rsidRDefault="00CF7433" w:rsidP="00600B24">
      <w:pPr>
        <w:spacing w:line="276" w:lineRule="auto"/>
        <w:divId w:val="1552887607"/>
        <w:rPr>
          <w:rFonts w:ascii="Traditional Arabic" w:hAnsi="Traditional Arabic" w:cs="Traditional Arabic"/>
          <w:b/>
          <w:bCs/>
          <w:color w:val="EE0000"/>
          <w:sz w:val="36"/>
          <w:szCs w:val="36"/>
          <w:rtl/>
        </w:rPr>
      </w:pPr>
      <w:r w:rsidRPr="006626CE">
        <w:rPr>
          <w:rFonts w:ascii="Traditional Arabic" w:hAnsi="Traditional Arabic" w:cs="Traditional Arabic"/>
          <w:b/>
          <w:bCs/>
          <w:color w:val="EE0000"/>
          <w:sz w:val="36"/>
          <w:szCs w:val="36"/>
          <w:rtl/>
        </w:rPr>
        <w:t>الأبعاد المعتمدة</w:t>
      </w:r>
      <w:r w:rsidRPr="006626CE">
        <w:rPr>
          <w:rFonts w:ascii="Traditional Arabic" w:hAnsi="Traditional Arabic" w:cs="Traditional Arabic"/>
          <w:b/>
          <w:bCs/>
          <w:color w:val="EE0000"/>
          <w:sz w:val="36"/>
          <w:szCs w:val="36"/>
        </w:rPr>
        <w:t>:</w:t>
      </w:r>
    </w:p>
    <w:p w14:paraId="3B7E4E80" w14:textId="77777777" w:rsidR="001E025C" w:rsidRPr="006626CE" w:rsidRDefault="00CF7433">
      <w:pPr>
        <w:numPr>
          <w:ilvl w:val="0"/>
          <w:numId w:val="28"/>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التأثير المثالي</w:t>
      </w:r>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Idealized Influence</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001E025C" w:rsidRPr="006626CE">
        <w:rPr>
          <w:rFonts w:ascii="Traditional Arabic" w:hAnsi="Traditional Arabic" w:cs="Traditional Arabic"/>
          <w:color w:val="EE0000"/>
          <w:sz w:val="36"/>
          <w:szCs w:val="36"/>
          <w:rtl/>
        </w:rPr>
        <w:t>يُقصد بالتأثير المثالي سلوك القائد بوصفه نموذجًا يُحتذى به من خلال إظهار المعايير الأخلاقية العالية، وكسب احترام العاملين وثقتهم وإعجابهم، بما يجعلهم يرغبون في الاقتداء به</w:t>
      </w:r>
      <w:r w:rsidR="001E025C" w:rsidRPr="006626CE">
        <w:rPr>
          <w:rFonts w:ascii="Traditional Arabic" w:hAnsi="Traditional Arabic" w:cs="Traditional Arabic"/>
          <w:color w:val="EE0000"/>
          <w:sz w:val="36"/>
          <w:szCs w:val="36"/>
        </w:rPr>
        <w:t xml:space="preserve">. </w:t>
      </w:r>
      <w:r w:rsidR="001E025C" w:rsidRPr="006626CE">
        <w:rPr>
          <w:rFonts w:asciiTheme="majorBidi" w:hAnsiTheme="majorBidi" w:cstheme="majorBidi"/>
          <w:color w:val="EE0000"/>
          <w:sz w:val="28"/>
          <w:szCs w:val="28"/>
        </w:rPr>
        <w:t>(Bass &amp; Riggio, 2006)</w:t>
      </w:r>
      <w:r w:rsidR="001E025C" w:rsidRPr="006626CE">
        <w:rPr>
          <w:rFonts w:ascii="Traditional Arabic" w:hAnsi="Traditional Arabic" w:cs="Traditional Arabic"/>
          <w:color w:val="EE0000"/>
          <w:sz w:val="36"/>
          <w:szCs w:val="36"/>
        </w:rPr>
        <w:t>.</w:t>
      </w:r>
    </w:p>
    <w:p w14:paraId="27B4D17A" w14:textId="77777777" w:rsidR="00B23DCC" w:rsidRPr="006626CE" w:rsidRDefault="00CF7433">
      <w:pPr>
        <w:numPr>
          <w:ilvl w:val="0"/>
          <w:numId w:val="28"/>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 xml:space="preserve">التحفيز </w:t>
      </w:r>
      <w:proofErr w:type="spellStart"/>
      <w:r w:rsidRPr="006626CE">
        <w:rPr>
          <w:rFonts w:ascii="Traditional Arabic" w:hAnsi="Traditional Arabic" w:cs="Traditional Arabic"/>
          <w:b/>
          <w:bCs/>
          <w:color w:val="EE0000"/>
          <w:sz w:val="36"/>
          <w:szCs w:val="36"/>
          <w:rtl/>
        </w:rPr>
        <w:t>الإلهامي</w:t>
      </w:r>
      <w:proofErr w:type="spellEnd"/>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Inspirational Motivation</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00B23DCC" w:rsidRPr="006626CE">
        <w:rPr>
          <w:rFonts w:ascii="Traditional Arabic" w:hAnsi="Traditional Arabic" w:cs="Traditional Arabic"/>
          <w:color w:val="EE0000"/>
          <w:sz w:val="36"/>
          <w:szCs w:val="36"/>
          <w:rtl/>
        </w:rPr>
        <w:t xml:space="preserve">يقصد بالتحفيز </w:t>
      </w:r>
      <w:proofErr w:type="spellStart"/>
      <w:r w:rsidR="00B23DCC" w:rsidRPr="006626CE">
        <w:rPr>
          <w:rFonts w:ascii="Traditional Arabic" w:hAnsi="Traditional Arabic" w:cs="Traditional Arabic"/>
          <w:color w:val="EE0000"/>
          <w:sz w:val="36"/>
          <w:szCs w:val="36"/>
          <w:rtl/>
        </w:rPr>
        <w:t>الإلهامي</w:t>
      </w:r>
      <w:proofErr w:type="spellEnd"/>
      <w:r w:rsidR="00B23DCC" w:rsidRPr="006626CE">
        <w:rPr>
          <w:rFonts w:ascii="Traditional Arabic" w:hAnsi="Traditional Arabic" w:cs="Traditional Arabic"/>
          <w:color w:val="EE0000"/>
          <w:sz w:val="36"/>
          <w:szCs w:val="36"/>
          <w:rtl/>
        </w:rPr>
        <w:t xml:space="preserve"> قدرة القائد على تحفيز العاملين وإلهامهم من خلال توضيح الرؤية المستقبلية والأهداف المشتركة وتشجيعهم على تحقيقها </w:t>
      </w:r>
      <w:r w:rsidR="00B23DCC" w:rsidRPr="006626CE">
        <w:rPr>
          <w:rFonts w:asciiTheme="majorBidi" w:hAnsiTheme="majorBidi" w:cstheme="majorBidi"/>
          <w:color w:val="EE0000"/>
          <w:sz w:val="26"/>
          <w:szCs w:val="26"/>
        </w:rPr>
        <w:t>(Khan et al., 2020).</w:t>
      </w:r>
    </w:p>
    <w:p w14:paraId="1841B11F" w14:textId="77777777" w:rsidR="006626CE" w:rsidRPr="006626CE" w:rsidRDefault="00CF7433">
      <w:pPr>
        <w:numPr>
          <w:ilvl w:val="0"/>
          <w:numId w:val="28"/>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التحفيز الفكري</w:t>
      </w:r>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Intellectual Stimulation</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006626CE" w:rsidRPr="006626CE">
        <w:rPr>
          <w:rFonts w:ascii="Traditional Arabic" w:hAnsi="Traditional Arabic" w:cs="Traditional Arabic"/>
          <w:color w:val="EE0000"/>
          <w:sz w:val="36"/>
          <w:szCs w:val="36"/>
          <w:rtl/>
        </w:rPr>
        <w:t>يقصد بالتحفيز الفكري تشجيع القائد للعاملين على التفكير الإبداعي، وإعادة النظر في أساليب العمل، والبحث عن حلول جديدة للمشكلات</w:t>
      </w:r>
    </w:p>
    <w:p w14:paraId="61F4D85C" w14:textId="48EBC718" w:rsidR="006626CE" w:rsidRPr="006626CE" w:rsidRDefault="006626CE" w:rsidP="006626CE">
      <w:pPr>
        <w:spacing w:line="276" w:lineRule="auto"/>
        <w:ind w:left="720"/>
        <w:jc w:val="right"/>
        <w:divId w:val="1552887607"/>
        <w:rPr>
          <w:rFonts w:ascii="Traditional Arabic" w:hAnsi="Traditional Arabic" w:cs="Traditional Arabic"/>
          <w:color w:val="EE0000"/>
          <w:sz w:val="36"/>
          <w:szCs w:val="36"/>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 xml:space="preserve">(Avolio &amp; </w:t>
      </w:r>
      <w:proofErr w:type="spellStart"/>
      <w:r w:rsidRPr="006626CE">
        <w:rPr>
          <w:rFonts w:asciiTheme="majorBidi" w:hAnsiTheme="majorBidi" w:cstheme="majorBidi"/>
          <w:color w:val="EE0000"/>
          <w:sz w:val="28"/>
          <w:szCs w:val="28"/>
        </w:rPr>
        <w:t>Yammarino</w:t>
      </w:r>
      <w:proofErr w:type="spellEnd"/>
      <w:r w:rsidRPr="006626CE">
        <w:rPr>
          <w:rFonts w:asciiTheme="majorBidi" w:hAnsiTheme="majorBidi" w:cstheme="majorBidi"/>
          <w:color w:val="EE0000"/>
          <w:sz w:val="28"/>
          <w:szCs w:val="28"/>
        </w:rPr>
        <w:t>, 2013).</w:t>
      </w:r>
    </w:p>
    <w:p w14:paraId="1F144382" w14:textId="77777777" w:rsidR="006626CE" w:rsidRPr="006626CE" w:rsidRDefault="00CF7433">
      <w:pPr>
        <w:numPr>
          <w:ilvl w:val="0"/>
          <w:numId w:val="28"/>
        </w:numPr>
        <w:spacing w:line="276" w:lineRule="auto"/>
        <w:divId w:val="1552887607"/>
        <w:rPr>
          <w:rFonts w:ascii="Traditional Arabic" w:hAnsi="Traditional Arabic" w:cs="Traditional Arabic"/>
          <w:color w:val="EE0000"/>
          <w:sz w:val="36"/>
          <w:szCs w:val="36"/>
        </w:rPr>
      </w:pPr>
      <w:r w:rsidRPr="006626CE">
        <w:rPr>
          <w:rFonts w:ascii="Traditional Arabic" w:hAnsi="Traditional Arabic" w:cs="Traditional Arabic"/>
          <w:b/>
          <w:bCs/>
          <w:color w:val="EE0000"/>
          <w:sz w:val="36"/>
          <w:szCs w:val="36"/>
          <w:rtl/>
        </w:rPr>
        <w:t>الاعتبارات الفردية</w:t>
      </w:r>
      <w:r w:rsidRPr="006626CE">
        <w:rPr>
          <w:rFonts w:ascii="Traditional Arabic" w:hAnsi="Traditional Arabic" w:cs="Traditional Arabic"/>
          <w:b/>
          <w:bCs/>
          <w:color w:val="EE0000"/>
          <w:sz w:val="36"/>
          <w:szCs w:val="36"/>
        </w:rPr>
        <w:t xml:space="preserve"> (</w:t>
      </w:r>
      <w:r w:rsidRPr="006626CE">
        <w:rPr>
          <w:rFonts w:asciiTheme="majorBidi" w:hAnsiTheme="majorBidi" w:cstheme="majorBidi"/>
          <w:b/>
          <w:bCs/>
          <w:color w:val="EE0000"/>
          <w:sz w:val="28"/>
          <w:szCs w:val="28"/>
        </w:rPr>
        <w:t>Individualized Consideration</w:t>
      </w:r>
      <w:r w:rsidRPr="006626CE">
        <w:rPr>
          <w:rFonts w:ascii="Traditional Arabic" w:hAnsi="Traditional Arabic" w:cs="Traditional Arabic"/>
          <w:b/>
          <w:bCs/>
          <w:color w:val="EE0000"/>
          <w:sz w:val="36"/>
          <w:szCs w:val="36"/>
        </w:rPr>
        <w:t>)</w:t>
      </w:r>
      <w:r w:rsidRPr="006626CE">
        <w:rPr>
          <w:rFonts w:ascii="Traditional Arabic" w:hAnsi="Traditional Arabic" w:cs="Traditional Arabic"/>
          <w:color w:val="EE0000"/>
          <w:sz w:val="36"/>
          <w:szCs w:val="36"/>
        </w:rPr>
        <w:br/>
      </w:r>
      <w:r w:rsidR="006626CE" w:rsidRPr="006626CE">
        <w:rPr>
          <w:rFonts w:ascii="Traditional Arabic" w:hAnsi="Traditional Arabic" w:cs="Traditional Arabic"/>
          <w:color w:val="EE0000"/>
          <w:sz w:val="36"/>
          <w:szCs w:val="36"/>
          <w:rtl/>
        </w:rPr>
        <w:t>يقصد بالاعتبارات الفردية اهتمام القائد بالاحتياجات الفردية للموظفين، ومراعاة قدراتهم، وتقديم الدعم والتوجيه الذي يسهم في تطويرهم المهني</w:t>
      </w:r>
    </w:p>
    <w:p w14:paraId="4F45E886" w14:textId="2DE7577E" w:rsidR="00CF7433" w:rsidRPr="006626CE" w:rsidRDefault="006626CE" w:rsidP="006626CE">
      <w:pPr>
        <w:spacing w:line="276" w:lineRule="auto"/>
        <w:ind w:left="720"/>
        <w:jc w:val="right"/>
        <w:divId w:val="1552887607"/>
        <w:rPr>
          <w:rFonts w:ascii="Traditional Arabic" w:hAnsi="Traditional Arabic" w:cs="Traditional Arabic"/>
          <w:color w:val="EE0000"/>
          <w:sz w:val="36"/>
          <w:szCs w:val="36"/>
          <w:rtl/>
        </w:rPr>
      </w:pPr>
      <w:r w:rsidRPr="006626CE">
        <w:rPr>
          <w:rFonts w:ascii="Traditional Arabic" w:hAnsi="Traditional Arabic" w:cs="Traditional Arabic"/>
          <w:color w:val="EE0000"/>
          <w:sz w:val="36"/>
          <w:szCs w:val="36"/>
          <w:rtl/>
        </w:rPr>
        <w:t xml:space="preserve"> </w:t>
      </w:r>
      <w:r w:rsidRPr="006626CE">
        <w:rPr>
          <w:rFonts w:asciiTheme="majorBidi" w:hAnsiTheme="majorBidi" w:cstheme="majorBidi"/>
          <w:color w:val="EE0000"/>
          <w:sz w:val="28"/>
          <w:szCs w:val="28"/>
        </w:rPr>
        <w:t>(Bass &amp; Riggio, 2006).</w:t>
      </w:r>
    </w:p>
    <w:p w14:paraId="5BF44A40" w14:textId="19222DDB" w:rsidR="003B1A4D" w:rsidRPr="00D725D8" w:rsidRDefault="003B1A4D" w:rsidP="00600B24">
      <w:pPr>
        <w:spacing w:after="200" w:line="276"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600B24">
      <w:pPr>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600B24">
      <w:pPr>
        <w:pStyle w:val="a3"/>
        <w:numPr>
          <w:ilvl w:val="0"/>
          <w:numId w:val="1"/>
        </w:numPr>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600B24">
      <w:pPr>
        <w:pStyle w:val="a3"/>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lastRenderedPageBreak/>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600B24">
      <w:pPr>
        <w:pStyle w:val="a3"/>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600B24">
      <w:pPr>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600B24">
      <w:pPr>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pPr>
        <w:numPr>
          <w:ilvl w:val="0"/>
          <w:numId w:val="29"/>
        </w:numPr>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pPr>
        <w:numPr>
          <w:ilvl w:val="0"/>
          <w:numId w:val="29"/>
        </w:numPr>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pPr>
        <w:numPr>
          <w:ilvl w:val="0"/>
          <w:numId w:val="29"/>
        </w:numPr>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pPr>
        <w:numPr>
          <w:ilvl w:val="0"/>
          <w:numId w:val="29"/>
        </w:numPr>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600B24">
      <w:pPr>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6DC7C8A2" w14:textId="121A464A" w:rsidR="000D3F9A" w:rsidRPr="000D3F9A" w:rsidRDefault="000D3F9A" w:rsidP="000D3F9A">
      <w:pPr>
        <w:ind w:left="84" w:hanging="58"/>
        <w:divId w:val="1552887607"/>
        <w:rPr>
          <w:rFonts w:ascii="Traditional Arabic" w:hAnsi="Traditional Arabic" w:cs="Traditional Arabic"/>
          <w:b/>
          <w:bCs/>
          <w:color w:val="EE0000"/>
          <w:sz w:val="44"/>
          <w:szCs w:val="44"/>
        </w:rPr>
      </w:pPr>
      <w:r w:rsidRPr="000D3F9A">
        <w:rPr>
          <w:rFonts w:ascii="Traditional Arabic" w:hAnsi="Traditional Arabic" w:cs="Traditional Arabic"/>
          <w:b/>
          <w:bCs/>
          <w:color w:val="EE0000"/>
          <w:sz w:val="44"/>
          <w:szCs w:val="44"/>
          <w:rtl/>
        </w:rPr>
        <w:t>هيكل الدراسة</w:t>
      </w:r>
      <w:r w:rsidRPr="000D3F9A">
        <w:rPr>
          <w:rFonts w:ascii="Traditional Arabic" w:hAnsi="Traditional Arabic" w:cs="Traditional Arabic" w:hint="cs"/>
          <w:b/>
          <w:bCs/>
          <w:color w:val="EE0000"/>
          <w:sz w:val="44"/>
          <w:szCs w:val="44"/>
          <w:rtl/>
        </w:rPr>
        <w:t>:</w:t>
      </w:r>
    </w:p>
    <w:p w14:paraId="2468D428" w14:textId="77777777"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تتكون الدراسة من خمسة فصول، تناولت الموضوع على النحو الآتي</w:t>
      </w:r>
      <w:r w:rsidRPr="000D3F9A">
        <w:rPr>
          <w:rFonts w:ascii="Traditional Arabic" w:hAnsi="Traditional Arabic" w:cs="Traditional Arabic"/>
          <w:color w:val="EE0000"/>
          <w:sz w:val="36"/>
          <w:szCs w:val="36"/>
        </w:rPr>
        <w:t>:</w:t>
      </w:r>
    </w:p>
    <w:p w14:paraId="34E0E5E2" w14:textId="32DFD409" w:rsidR="000D3F9A" w:rsidRDefault="000D3F9A" w:rsidP="000D3F9A">
      <w:pPr>
        <w:ind w:left="84" w:hanging="58"/>
        <w:divId w:val="1552887607"/>
        <w:rPr>
          <w:rFonts w:ascii="Traditional Arabic" w:hAnsi="Traditional Arabic" w:cs="Traditional Arabic"/>
          <w:color w:val="EE0000"/>
          <w:sz w:val="36"/>
          <w:szCs w:val="36"/>
          <w:rtl/>
        </w:rPr>
      </w:pPr>
      <w:r w:rsidRPr="000D3F9A">
        <w:rPr>
          <w:rFonts w:ascii="Traditional Arabic" w:hAnsi="Traditional Arabic" w:cs="Traditional Arabic"/>
          <w:b/>
          <w:bCs/>
          <w:color w:val="EE0000"/>
          <w:sz w:val="36"/>
          <w:szCs w:val="36"/>
          <w:rtl/>
        </w:rPr>
        <w:t>الفصل الأول: خطة البحث</w:t>
      </w:r>
    </w:p>
    <w:p w14:paraId="649FCC2F" w14:textId="132606D5"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 xml:space="preserve">يتناول الإطار العام للدراسة، ومشكلتها وأهدافها وأهميتها </w:t>
      </w:r>
      <w:proofErr w:type="gramStart"/>
      <w:r w:rsidRPr="000D3F9A">
        <w:rPr>
          <w:rFonts w:ascii="Traditional Arabic" w:hAnsi="Traditional Arabic" w:cs="Traditional Arabic"/>
          <w:color w:val="EE0000"/>
          <w:sz w:val="36"/>
          <w:szCs w:val="36"/>
          <w:rtl/>
        </w:rPr>
        <w:t>وفروضها</w:t>
      </w:r>
      <w:proofErr w:type="gramEnd"/>
      <w:r w:rsidRPr="000D3F9A">
        <w:rPr>
          <w:rFonts w:ascii="Traditional Arabic" w:hAnsi="Traditional Arabic" w:cs="Traditional Arabic"/>
          <w:color w:val="EE0000"/>
          <w:sz w:val="36"/>
          <w:szCs w:val="36"/>
          <w:rtl/>
        </w:rPr>
        <w:t xml:space="preserve"> وحدودها ومصطلحاتها ومنهجيتها</w:t>
      </w:r>
      <w:r w:rsidRPr="000D3F9A">
        <w:rPr>
          <w:rFonts w:ascii="Traditional Arabic" w:hAnsi="Traditional Arabic" w:cs="Traditional Arabic"/>
          <w:color w:val="EE0000"/>
          <w:sz w:val="36"/>
          <w:szCs w:val="36"/>
        </w:rPr>
        <w:t>.</w:t>
      </w:r>
    </w:p>
    <w:p w14:paraId="68ADF799" w14:textId="7500A7BC" w:rsidR="000D3F9A" w:rsidRDefault="000D3F9A" w:rsidP="000D3F9A">
      <w:pPr>
        <w:ind w:left="84" w:hanging="58"/>
        <w:divId w:val="1552887607"/>
        <w:rPr>
          <w:rFonts w:ascii="Traditional Arabic" w:hAnsi="Traditional Arabic" w:cs="Traditional Arabic"/>
          <w:color w:val="EE0000"/>
          <w:sz w:val="36"/>
          <w:szCs w:val="36"/>
          <w:rtl/>
        </w:rPr>
      </w:pPr>
      <w:r w:rsidRPr="000D3F9A">
        <w:rPr>
          <w:rFonts w:ascii="Traditional Arabic" w:hAnsi="Traditional Arabic" w:cs="Traditional Arabic"/>
          <w:b/>
          <w:bCs/>
          <w:color w:val="EE0000"/>
          <w:sz w:val="36"/>
          <w:szCs w:val="36"/>
          <w:rtl/>
        </w:rPr>
        <w:lastRenderedPageBreak/>
        <w:t>الفصل الثاني: الإطار النظري والدراسات السابقة</w:t>
      </w:r>
    </w:p>
    <w:p w14:paraId="6169161E" w14:textId="4FD63B4E"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يتناول التأصيل النظري لمتغيرات الدراسة، وهي التحول الرقمي وجودة الحياة الوظيفية والقيادة التحويلية، والدراسات السابقة ذات الصلة</w:t>
      </w:r>
      <w:r w:rsidRPr="000D3F9A">
        <w:rPr>
          <w:rFonts w:ascii="Traditional Arabic" w:hAnsi="Traditional Arabic" w:cs="Traditional Arabic"/>
          <w:color w:val="EE0000"/>
          <w:sz w:val="36"/>
          <w:szCs w:val="36"/>
        </w:rPr>
        <w:t>.</w:t>
      </w:r>
    </w:p>
    <w:p w14:paraId="163E4C52" w14:textId="6F02AEC4" w:rsidR="000D3F9A" w:rsidRDefault="000D3F9A" w:rsidP="000D3F9A">
      <w:pPr>
        <w:ind w:left="84" w:hanging="58"/>
        <w:divId w:val="1552887607"/>
        <w:rPr>
          <w:rFonts w:ascii="Traditional Arabic" w:hAnsi="Traditional Arabic" w:cs="Traditional Arabic"/>
          <w:color w:val="EE0000"/>
          <w:sz w:val="36"/>
          <w:szCs w:val="36"/>
          <w:rtl/>
        </w:rPr>
      </w:pPr>
      <w:r w:rsidRPr="000D3F9A">
        <w:rPr>
          <w:rFonts w:ascii="Traditional Arabic" w:hAnsi="Traditional Arabic" w:cs="Traditional Arabic"/>
          <w:b/>
          <w:bCs/>
          <w:color w:val="EE0000"/>
          <w:sz w:val="36"/>
          <w:szCs w:val="36"/>
          <w:rtl/>
        </w:rPr>
        <w:t>الفصل الثالث: إجراءات الدراسة ومنهجيتها</w:t>
      </w:r>
    </w:p>
    <w:p w14:paraId="17825E15" w14:textId="2640926E"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يتناول المنهج المتبع، ومجتمع الدراسة وعينتها، وأداة جمع البيانات، وإجراءات التحقق من صدقها وثباتها، والأساليب الإحصائية المستخدمة</w:t>
      </w:r>
      <w:r w:rsidRPr="000D3F9A">
        <w:rPr>
          <w:rFonts w:ascii="Traditional Arabic" w:hAnsi="Traditional Arabic" w:cs="Traditional Arabic"/>
          <w:color w:val="EE0000"/>
          <w:sz w:val="36"/>
          <w:szCs w:val="36"/>
        </w:rPr>
        <w:t>.</w:t>
      </w:r>
    </w:p>
    <w:p w14:paraId="6A78F955" w14:textId="3E021A08" w:rsidR="000D3F9A" w:rsidRDefault="000D3F9A" w:rsidP="000D3F9A">
      <w:pPr>
        <w:ind w:left="84" w:hanging="58"/>
        <w:divId w:val="1552887607"/>
        <w:rPr>
          <w:rFonts w:ascii="Traditional Arabic" w:hAnsi="Traditional Arabic" w:cs="Traditional Arabic"/>
          <w:color w:val="EE0000"/>
          <w:sz w:val="36"/>
          <w:szCs w:val="36"/>
          <w:rtl/>
        </w:rPr>
      </w:pPr>
      <w:r w:rsidRPr="000D3F9A">
        <w:rPr>
          <w:rFonts w:ascii="Traditional Arabic" w:hAnsi="Traditional Arabic" w:cs="Traditional Arabic"/>
          <w:b/>
          <w:bCs/>
          <w:color w:val="EE0000"/>
          <w:sz w:val="36"/>
          <w:szCs w:val="36"/>
          <w:rtl/>
        </w:rPr>
        <w:t>الفصل الرابع: عرض النتائج وتحليلها ومناقشتها</w:t>
      </w:r>
    </w:p>
    <w:p w14:paraId="7F6015A8" w14:textId="168E41A4"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يتناول عرض نتائج الدراسة وتحليلها ومناقشتها في ضوء أهداف الدراسة والدراسات السابقة</w:t>
      </w:r>
      <w:r w:rsidRPr="000D3F9A">
        <w:rPr>
          <w:rFonts w:ascii="Traditional Arabic" w:hAnsi="Traditional Arabic" w:cs="Traditional Arabic"/>
          <w:color w:val="EE0000"/>
          <w:sz w:val="36"/>
          <w:szCs w:val="36"/>
        </w:rPr>
        <w:t>.</w:t>
      </w:r>
    </w:p>
    <w:p w14:paraId="3E7568BF" w14:textId="39403AEF" w:rsidR="000D3F9A" w:rsidRDefault="000D3F9A" w:rsidP="000D3F9A">
      <w:pPr>
        <w:ind w:left="84" w:hanging="58"/>
        <w:divId w:val="1552887607"/>
        <w:rPr>
          <w:rFonts w:ascii="Traditional Arabic" w:hAnsi="Traditional Arabic" w:cs="Traditional Arabic"/>
          <w:color w:val="EE0000"/>
          <w:sz w:val="36"/>
          <w:szCs w:val="36"/>
          <w:rtl/>
        </w:rPr>
      </w:pPr>
      <w:r w:rsidRPr="000D3F9A">
        <w:rPr>
          <w:rFonts w:ascii="Traditional Arabic" w:hAnsi="Traditional Arabic" w:cs="Traditional Arabic"/>
          <w:b/>
          <w:bCs/>
          <w:color w:val="EE0000"/>
          <w:sz w:val="36"/>
          <w:szCs w:val="36"/>
          <w:rtl/>
        </w:rPr>
        <w:t>الفصل الخامس: النتائج والتوصيات</w:t>
      </w:r>
    </w:p>
    <w:p w14:paraId="242BB98E" w14:textId="676F935E" w:rsidR="000D3F9A" w:rsidRPr="000D3F9A" w:rsidRDefault="000D3F9A" w:rsidP="000D3F9A">
      <w:pPr>
        <w:ind w:left="84" w:firstLine="636"/>
        <w:divId w:val="1552887607"/>
        <w:rPr>
          <w:rFonts w:ascii="Traditional Arabic" w:hAnsi="Traditional Arabic" w:cs="Traditional Arabic"/>
          <w:color w:val="EE0000"/>
          <w:sz w:val="36"/>
          <w:szCs w:val="36"/>
        </w:rPr>
      </w:pPr>
      <w:r w:rsidRPr="000D3F9A">
        <w:rPr>
          <w:rFonts w:ascii="Traditional Arabic" w:hAnsi="Traditional Arabic" w:cs="Traditional Arabic"/>
          <w:color w:val="EE0000"/>
          <w:sz w:val="36"/>
          <w:szCs w:val="36"/>
          <w:rtl/>
        </w:rPr>
        <w:t>يتناول أهم النتائج التي توصلت إليها الدراسة، والتوصيات والمقترحات المنبثقة عنها</w:t>
      </w:r>
      <w:r w:rsidRPr="000D3F9A">
        <w:rPr>
          <w:rFonts w:ascii="Traditional Arabic" w:hAnsi="Traditional Arabic" w:cs="Traditional Arabic"/>
          <w:color w:val="EE0000"/>
          <w:sz w:val="36"/>
          <w:szCs w:val="36"/>
        </w:rPr>
        <w:t>.</w:t>
      </w:r>
    </w:p>
    <w:p w14:paraId="04193274" w14:textId="77777777" w:rsidR="00330072" w:rsidRPr="00BD28CA" w:rsidRDefault="00330072" w:rsidP="00330072">
      <w:pPr>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55B135F3" w14:textId="77777777" w:rsidR="00330072" w:rsidRPr="00403989" w:rsidRDefault="00330072" w:rsidP="00330072">
      <w:pPr>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0A6F92C2" w14:textId="77777777" w:rsidR="00330072" w:rsidRPr="00BD28CA" w:rsidRDefault="00330072" w:rsidP="00330072">
      <w:pPr>
        <w:spacing w:line="276" w:lineRule="auto"/>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755DCA08" w14:textId="77777777" w:rsidR="00330072" w:rsidRDefault="00330072" w:rsidP="00330072">
      <w:pPr>
        <w:spacing w:line="276" w:lineRule="auto"/>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Pr="00403989">
        <w:rPr>
          <w:rFonts w:ascii="Traditional Arabic" w:hAnsi="Traditional Arabic" w:cs="Traditional Arabic"/>
          <w:sz w:val="36"/>
          <w:szCs w:val="36"/>
          <w:rtl/>
        </w:rPr>
        <w:t xml:space="preserve">التحول الرقمي </w:t>
      </w:r>
      <w:r>
        <w:rPr>
          <w:rFonts w:ascii="Traditional Arabic" w:hAnsi="Traditional Arabic" w:cs="Traditional Arabic" w:hint="cs"/>
          <w:sz w:val="36"/>
          <w:szCs w:val="36"/>
          <w:rtl/>
        </w:rPr>
        <w:t>و</w:t>
      </w:r>
      <w:r w:rsidRPr="00403989">
        <w:rPr>
          <w:rFonts w:ascii="Traditional Arabic" w:hAnsi="Traditional Arabic" w:cs="Traditional Arabic"/>
          <w:sz w:val="36"/>
          <w:szCs w:val="36"/>
          <w:rtl/>
        </w:rPr>
        <w:t xml:space="preserve">جودة الحياة الوظيفية </w:t>
      </w:r>
      <w:r>
        <w:rPr>
          <w:rFonts w:ascii="Traditional Arabic" w:hAnsi="Traditional Arabic" w:cs="Traditional Arabic" w:hint="cs"/>
          <w:sz w:val="36"/>
          <w:szCs w:val="36"/>
          <w:rtl/>
        </w:rPr>
        <w:t>وا</w:t>
      </w:r>
      <w:r w:rsidRPr="00403989">
        <w:rPr>
          <w:rFonts w:ascii="Traditional Arabic" w:hAnsi="Traditional Arabic" w:cs="Traditional Arabic"/>
          <w:sz w:val="36"/>
          <w:szCs w:val="36"/>
          <w:rtl/>
        </w:rPr>
        <w:t xml:space="preserve">لقيادة </w:t>
      </w:r>
      <w:r>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02B1688C" w14:textId="77777777" w:rsidR="00405EC2"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16DF64AD" w14:textId="77777777" w:rsidR="000D3F9A" w:rsidRDefault="000D3F9A" w:rsidP="000D3F9A">
      <w:pPr>
        <w:spacing w:line="276" w:lineRule="auto"/>
        <w:jc w:val="both"/>
        <w:divId w:val="1552887607"/>
        <w:rPr>
          <w:rFonts w:ascii="Traditional Arabic" w:hAnsi="Traditional Arabic" w:cs="Traditional Arabic"/>
          <w:color w:val="000000" w:themeColor="text1"/>
          <w:sz w:val="36"/>
          <w:szCs w:val="36"/>
          <w:rtl/>
        </w:rPr>
      </w:pPr>
    </w:p>
    <w:p w14:paraId="2256F449" w14:textId="77777777" w:rsidR="00405EC2"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2B253F23" w14:textId="77777777" w:rsidR="00405EC2"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7C9F7AF3" w14:textId="77777777" w:rsidR="00405EC2"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6EA745F6" w14:textId="77777777" w:rsidR="00405EC2"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3C2C1608" w14:textId="77777777" w:rsidR="00405EC2" w:rsidRPr="00BD28CA" w:rsidRDefault="00405EC2" w:rsidP="00405EC2">
      <w:pPr>
        <w:spacing w:line="276" w:lineRule="auto"/>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600B24">
      <w:pPr>
        <w:spacing w:line="276" w:lineRule="auto"/>
        <w:jc w:val="both"/>
        <w:divId w:val="1552887607"/>
        <w:rPr>
          <w:rFonts w:ascii="Traditional Arabic" w:hAnsi="Traditional Arabic" w:cs="Traditional Arabic"/>
          <w:color w:val="000000" w:themeColor="text1"/>
          <w:sz w:val="36"/>
          <w:szCs w:val="36"/>
          <w:rtl/>
        </w:rPr>
      </w:pPr>
    </w:p>
    <w:p w14:paraId="498D9A82" w14:textId="77777777" w:rsidR="0031318A" w:rsidRDefault="0031318A" w:rsidP="00600B24">
      <w:pPr>
        <w:spacing w:line="276" w:lineRule="auto"/>
        <w:divId w:val="1552887607"/>
        <w:rPr>
          <w:rFonts w:ascii="Traditional Arabic" w:hAnsi="Traditional Arabic" w:cs="Traditional Arabic"/>
          <w:b/>
          <w:bCs/>
          <w:color w:val="000000" w:themeColor="text1"/>
          <w:sz w:val="36"/>
          <w:szCs w:val="36"/>
          <w:rtl/>
        </w:rPr>
      </w:pPr>
    </w:p>
    <w:p w14:paraId="505FC0B3" w14:textId="72E8017A" w:rsidR="0031318A" w:rsidRDefault="0031318A" w:rsidP="00600B24">
      <w:pPr>
        <w:spacing w:line="276" w:lineRule="auto"/>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600B24">
      <w:pPr>
        <w:spacing w:line="276" w:lineRule="auto"/>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rsidP="00600B24">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rsidP="00600B24">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6626CE">
      <w:pPr>
        <w:spacing w:line="276" w:lineRule="auto"/>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600B24">
      <w:pPr>
        <w:spacing w:line="276" w:lineRule="auto"/>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600B24">
      <w:pPr>
        <w:spacing w:line="276" w:lineRule="auto"/>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2C6B58D4" w14:textId="48A2D89A" w:rsidR="0031318A" w:rsidRPr="00766D1F" w:rsidRDefault="0031318A" w:rsidP="00766D1F">
      <w:pPr>
        <w:spacing w:line="276" w:lineRule="auto"/>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14FEAA43" w14:textId="3F8AD574" w:rsidR="00FA4557" w:rsidRPr="00B97F52" w:rsidRDefault="00B67DB2" w:rsidP="00B67DB2">
      <w:pPr>
        <w:spacing w:line="276" w:lineRule="auto"/>
        <w:rPr>
          <w:rFonts w:ascii="Traditional Arabic" w:hAnsi="Traditional Arabic" w:cs="Traditional Arabic"/>
          <w:b/>
          <w:bCs/>
          <w:sz w:val="40"/>
          <w:szCs w:val="40"/>
          <w:u w:val="single"/>
        </w:rPr>
      </w:pPr>
      <w:r w:rsidRPr="00B67DB2">
        <w:rPr>
          <w:rFonts w:ascii="Traditional Arabic" w:hAnsi="Traditional Arabic" w:cs="Traditional Arabic"/>
          <w:b/>
          <w:bCs/>
          <w:sz w:val="40"/>
          <w:szCs w:val="40"/>
          <w:u w:val="single"/>
          <w:rtl/>
        </w:rPr>
        <w:t>المبحث الأول:</w:t>
      </w:r>
      <w:r>
        <w:rPr>
          <w:rFonts w:ascii="Traditional Arabic" w:hAnsi="Traditional Arabic" w:cs="Traditional Arabic" w:hint="cs"/>
          <w:b/>
          <w:bCs/>
          <w:sz w:val="40"/>
          <w:szCs w:val="40"/>
          <w:u w:val="single"/>
          <w:rtl/>
        </w:rPr>
        <w:t xml:space="preserve"> </w:t>
      </w:r>
      <w:r w:rsidR="00FA4557" w:rsidRPr="00B97F52">
        <w:rPr>
          <w:rFonts w:ascii="Traditional Arabic" w:hAnsi="Traditional Arabic" w:cs="Traditional Arabic"/>
          <w:b/>
          <w:bCs/>
          <w:sz w:val="40"/>
          <w:szCs w:val="40"/>
          <w:u w:val="single"/>
          <w:rtl/>
        </w:rPr>
        <w:t>التحول الرقمي</w:t>
      </w:r>
      <w:r w:rsidR="00FA4557" w:rsidRPr="00B97F52">
        <w:rPr>
          <w:rFonts w:ascii="Traditional Arabic" w:hAnsi="Traditional Arabic" w:cs="Traditional Arabic"/>
          <w:b/>
          <w:bCs/>
          <w:sz w:val="40"/>
          <w:szCs w:val="40"/>
          <w:u w:val="single"/>
        </w:rPr>
        <w:t xml:space="preserve"> (</w:t>
      </w:r>
      <w:r w:rsidR="00FA4557" w:rsidRPr="003E268F">
        <w:rPr>
          <w:rFonts w:asciiTheme="majorBidi" w:hAnsiTheme="majorBidi" w:cstheme="majorBidi"/>
          <w:b/>
          <w:bCs/>
          <w:sz w:val="32"/>
          <w:szCs w:val="32"/>
          <w:u w:val="single"/>
        </w:rPr>
        <w:t>Digital Transformation</w:t>
      </w:r>
      <w:r w:rsidR="00FA4557" w:rsidRPr="00B97F52">
        <w:rPr>
          <w:rFonts w:ascii="Traditional Arabic" w:hAnsi="Traditional Arabic" w:cs="Traditional Arabic"/>
          <w:b/>
          <w:bCs/>
          <w:sz w:val="40"/>
          <w:szCs w:val="40"/>
          <w:u w:val="single"/>
        </w:rPr>
        <w:t>)</w:t>
      </w:r>
      <w:r w:rsidR="003E268F">
        <w:rPr>
          <w:rFonts w:ascii="Traditional Arabic" w:hAnsi="Traditional Arabic" w:cs="Traditional Arabic"/>
          <w:b/>
          <w:bCs/>
          <w:sz w:val="40"/>
          <w:szCs w:val="40"/>
          <w:u w:val="single"/>
        </w:rPr>
        <w:t xml:space="preserve"> </w:t>
      </w:r>
    </w:p>
    <w:p w14:paraId="08D68224" w14:textId="74250E55" w:rsidR="00FA4557" w:rsidRPr="00046D62" w:rsidRDefault="00FA4557" w:rsidP="00600B24">
      <w:pPr>
        <w:spacing w:line="276" w:lineRule="auto"/>
        <w:ind w:firstLine="720"/>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w:t>
      </w:r>
      <w:r w:rsidRPr="00046D62">
        <w:rPr>
          <w:rFonts w:ascii="Traditional Arabic" w:hAnsi="Traditional Arabic" w:cs="Traditional Arabic"/>
          <w:sz w:val="36"/>
          <w:szCs w:val="36"/>
          <w:rtl/>
        </w:rPr>
        <w:lastRenderedPageBreak/>
        <w:t>أحد العوامل الحيوية في التحول المؤسسي، إذ يُسهم في إعادة هيكلة المهام والعمليات وتغيير نمط التفكير الإداري والتنظيمي</w:t>
      </w:r>
      <w:r w:rsidRPr="003570CC">
        <w:rPr>
          <w:rFonts w:asciiTheme="majorBidi" w:hAnsiTheme="majorBidi" w:cstheme="majorBidi"/>
          <w:sz w:val="28"/>
          <w:szCs w:val="28"/>
        </w:rPr>
        <w:t xml:space="preserve"> (Hamdan, 2019; Al-Harthy, 2021; OECD, 2022</w:t>
      </w:r>
      <w:proofErr w:type="gramStart"/>
      <w:r w:rsidRPr="003570CC">
        <w:rPr>
          <w:rFonts w:asciiTheme="majorBidi" w:hAnsiTheme="majorBidi" w:cstheme="majorBidi"/>
          <w:sz w:val="28"/>
          <w:szCs w:val="28"/>
        </w:rPr>
        <w:t>)</w:t>
      </w:r>
      <w:r>
        <w:rPr>
          <w:rFonts w:asciiTheme="majorBidi" w:hAnsiTheme="majorBidi" w:cstheme="majorBidi"/>
        </w:rPr>
        <w:t xml:space="preserve"> </w:t>
      </w:r>
      <w:r w:rsidRPr="00046D62">
        <w:rPr>
          <w:rFonts w:asciiTheme="majorBidi" w:hAnsiTheme="majorBidi" w:cstheme="majorBidi"/>
        </w:rPr>
        <w:t>.</w:t>
      </w:r>
      <w:proofErr w:type="gramEnd"/>
    </w:p>
    <w:p w14:paraId="2FEEBDD5" w14:textId="3363A155" w:rsidR="004840FB" w:rsidRDefault="004840FB" w:rsidP="00600B24">
      <w:pPr>
        <w:spacing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3570CC">
      <w:pPr>
        <w:spacing w:line="276" w:lineRule="auto"/>
        <w:jc w:val="right"/>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w:t>
      </w:r>
      <w:r w:rsidRPr="003570CC">
        <w:rPr>
          <w:rFonts w:asciiTheme="majorBidi" w:hAnsiTheme="majorBidi" w:cstheme="majorBidi"/>
          <w:sz w:val="28"/>
          <w:szCs w:val="28"/>
        </w:rPr>
        <w:t>(Vial, 2019).</w:t>
      </w:r>
    </w:p>
    <w:p w14:paraId="16DBEA48" w14:textId="77777777" w:rsidR="004840FB" w:rsidRPr="004840FB" w:rsidRDefault="004840FB" w:rsidP="00600B24">
      <w:pPr>
        <w:spacing w:line="276" w:lineRule="auto"/>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3570CC">
        <w:rPr>
          <w:rFonts w:asciiTheme="majorBidi" w:hAnsiTheme="majorBidi" w:cstheme="majorBidi"/>
          <w:sz w:val="36"/>
          <w:szCs w:val="36"/>
        </w:rPr>
        <w:t xml:space="preserve"> </w:t>
      </w:r>
      <w:r w:rsidRPr="003570CC">
        <w:rPr>
          <w:rFonts w:asciiTheme="majorBidi" w:hAnsiTheme="majorBidi" w:cstheme="majorBidi"/>
          <w:sz w:val="28"/>
          <w:szCs w:val="28"/>
        </w:rPr>
        <w:t>(Westerman, Bonnet, &amp; McAfee, 2014).</w:t>
      </w:r>
    </w:p>
    <w:p w14:paraId="2910BAC6" w14:textId="77777777" w:rsidR="003570CC" w:rsidRDefault="004840FB" w:rsidP="003570CC">
      <w:pPr>
        <w:spacing w:line="276" w:lineRule="auto"/>
        <w:rPr>
          <w:rFonts w:ascii="Traditional Arabic" w:hAnsi="Traditional Arabic" w:cs="Traditional Arabic"/>
          <w:sz w:val="36"/>
          <w:szCs w:val="36"/>
          <w:rtl/>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p>
    <w:p w14:paraId="0DB77BE4" w14:textId="13D9E41C" w:rsidR="004840FB" w:rsidRPr="004840FB" w:rsidRDefault="004840FB" w:rsidP="003570CC">
      <w:pPr>
        <w:spacing w:line="276" w:lineRule="auto"/>
        <w:jc w:val="right"/>
        <w:rPr>
          <w:rFonts w:ascii="Traditional Arabic" w:hAnsi="Traditional Arabic" w:cs="Traditional Arabic"/>
          <w:sz w:val="36"/>
          <w:szCs w:val="36"/>
        </w:rPr>
      </w:pPr>
      <w:r w:rsidRPr="004840FB">
        <w:rPr>
          <w:rFonts w:ascii="Traditional Arabic" w:hAnsi="Traditional Arabic" w:cs="Traditional Arabic"/>
          <w:sz w:val="36"/>
          <w:szCs w:val="36"/>
        </w:rPr>
        <w:t xml:space="preserve"> </w:t>
      </w:r>
      <w:r w:rsidRPr="003570CC">
        <w:rPr>
          <w:rFonts w:asciiTheme="majorBidi" w:hAnsiTheme="majorBidi" w:cstheme="majorBidi"/>
          <w:sz w:val="28"/>
          <w:szCs w:val="28"/>
        </w:rPr>
        <w:t xml:space="preserve">(Henriette, Feki, &amp; </w:t>
      </w:r>
      <w:proofErr w:type="spellStart"/>
      <w:r w:rsidRPr="003570CC">
        <w:rPr>
          <w:rFonts w:asciiTheme="majorBidi" w:hAnsiTheme="majorBidi" w:cstheme="majorBidi"/>
          <w:sz w:val="28"/>
          <w:szCs w:val="28"/>
        </w:rPr>
        <w:t>Boughzala</w:t>
      </w:r>
      <w:proofErr w:type="spellEnd"/>
      <w:r w:rsidRPr="003570CC">
        <w:rPr>
          <w:rFonts w:asciiTheme="majorBidi" w:hAnsiTheme="majorBidi" w:cstheme="majorBidi"/>
          <w:sz w:val="28"/>
          <w:szCs w:val="28"/>
        </w:rPr>
        <w:t>, 2015).</w:t>
      </w:r>
    </w:p>
    <w:p w14:paraId="1488FE34" w14:textId="40EBC09B" w:rsidR="003570CC" w:rsidRDefault="004840FB" w:rsidP="003570CC">
      <w:pPr>
        <w:spacing w:line="276" w:lineRule="auto"/>
        <w:rPr>
          <w:rFonts w:ascii="Traditional Arabic" w:hAnsi="Traditional Arabic" w:cs="Traditional Arabic" w:hint="cs"/>
          <w:sz w:val="36"/>
          <w:szCs w:val="36"/>
          <w:rtl/>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w:t>
      </w:r>
      <w:r w:rsidRPr="003570CC">
        <w:rPr>
          <w:rFonts w:asciiTheme="majorBidi" w:hAnsiTheme="majorBidi" w:cstheme="majorBidi"/>
          <w:sz w:val="28"/>
          <w:szCs w:val="28"/>
        </w:rPr>
        <w:t>Bharadwaj</w:t>
      </w:r>
      <w:r w:rsidRPr="004840FB">
        <w:rPr>
          <w:rFonts w:ascii="Traditional Arabic" w:hAnsi="Traditional Arabic" w:cs="Traditional Arabic"/>
          <w:sz w:val="36"/>
          <w:szCs w:val="36"/>
        </w:rPr>
        <w:t xml:space="preserve">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w:t>
      </w:r>
      <w:r w:rsidR="003570CC">
        <w:rPr>
          <w:rFonts w:ascii="Traditional Arabic" w:hAnsi="Traditional Arabic" w:cs="Traditional Arabic" w:hint="cs"/>
          <w:sz w:val="36"/>
          <w:szCs w:val="36"/>
          <w:rtl/>
        </w:rPr>
        <w:t>ة</w:t>
      </w:r>
    </w:p>
    <w:p w14:paraId="531881FD" w14:textId="668CC198" w:rsidR="004840FB" w:rsidRPr="003570CC" w:rsidRDefault="004840FB" w:rsidP="003570CC">
      <w:pPr>
        <w:spacing w:line="276" w:lineRule="auto"/>
        <w:jc w:val="right"/>
        <w:rPr>
          <w:rFonts w:asciiTheme="majorBidi" w:hAnsiTheme="majorBidi" w:cstheme="majorBidi" w:hint="cs"/>
          <w:sz w:val="28"/>
          <w:szCs w:val="28"/>
          <w:rtl/>
        </w:rPr>
      </w:pPr>
      <w:r w:rsidRPr="003570CC">
        <w:rPr>
          <w:rFonts w:asciiTheme="majorBidi" w:hAnsiTheme="majorBidi" w:cstheme="majorBidi"/>
          <w:sz w:val="28"/>
          <w:szCs w:val="28"/>
        </w:rPr>
        <w:t xml:space="preserve">(Bharadwaj, El </w:t>
      </w:r>
      <w:proofErr w:type="spellStart"/>
      <w:r w:rsidRPr="003570CC">
        <w:rPr>
          <w:rFonts w:asciiTheme="majorBidi" w:hAnsiTheme="majorBidi" w:cstheme="majorBidi"/>
          <w:sz w:val="28"/>
          <w:szCs w:val="28"/>
        </w:rPr>
        <w:t>Sawy</w:t>
      </w:r>
      <w:proofErr w:type="spellEnd"/>
      <w:r w:rsidRPr="003570CC">
        <w:rPr>
          <w:rFonts w:asciiTheme="majorBidi" w:hAnsiTheme="majorBidi" w:cstheme="majorBidi"/>
          <w:sz w:val="28"/>
          <w:szCs w:val="28"/>
        </w:rPr>
        <w:t>, Pavlou, &amp; Venkatraman, 2013).</w:t>
      </w:r>
    </w:p>
    <w:p w14:paraId="46E51EF9" w14:textId="7361FD68" w:rsidR="004840FB" w:rsidRPr="004840FB" w:rsidRDefault="004840FB" w:rsidP="00600B24">
      <w:pPr>
        <w:spacing w:line="276" w:lineRule="auto"/>
        <w:rPr>
          <w:rFonts w:ascii="Traditional Arabic" w:hAnsi="Traditional Arabic" w:cs="Traditional Arabic"/>
          <w:sz w:val="36"/>
          <w:szCs w:val="36"/>
          <w:rtl/>
        </w:rPr>
      </w:pPr>
      <w:r w:rsidRPr="004840FB">
        <w:rPr>
          <w:rFonts w:ascii="Traditional Arabic" w:hAnsi="Traditional Arabic" w:cs="Traditional Arabic"/>
          <w:sz w:val="36"/>
          <w:szCs w:val="36"/>
          <w:rtl/>
        </w:rPr>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3570CC">
        <w:rPr>
          <w:rFonts w:asciiTheme="majorBidi" w:hAnsiTheme="majorBidi" w:cstheme="majorBidi"/>
          <w:sz w:val="28"/>
          <w:szCs w:val="28"/>
        </w:rPr>
        <w:t xml:space="preserve"> (Fitzgerald, Kruschwitz, Bonnet, &amp; Welch, 2014)</w:t>
      </w:r>
      <w:r w:rsidR="003570CC">
        <w:rPr>
          <w:rFonts w:asciiTheme="majorBidi" w:hAnsiTheme="majorBidi" w:cstheme="majorBidi"/>
          <w:sz w:val="28"/>
          <w:szCs w:val="28"/>
        </w:rPr>
        <w:t xml:space="preserve">                </w:t>
      </w:r>
      <w:proofErr w:type="gramStart"/>
      <w:r w:rsidR="003570CC">
        <w:rPr>
          <w:rFonts w:asciiTheme="majorBidi" w:hAnsiTheme="majorBidi" w:cstheme="majorBidi"/>
          <w:sz w:val="28"/>
          <w:szCs w:val="28"/>
        </w:rPr>
        <w:t xml:space="preserve">  </w:t>
      </w:r>
      <w:r w:rsidRPr="003570CC">
        <w:rPr>
          <w:rFonts w:asciiTheme="majorBidi" w:hAnsiTheme="majorBidi" w:cstheme="majorBidi"/>
          <w:sz w:val="28"/>
          <w:szCs w:val="28"/>
        </w:rPr>
        <w:t>.</w:t>
      </w:r>
      <w:proofErr w:type="gramEnd"/>
    </w:p>
    <w:p w14:paraId="033C2A15" w14:textId="4A60AD77" w:rsidR="003570CC" w:rsidRDefault="003570CC" w:rsidP="00C51DE9">
      <w:pPr>
        <w:spacing w:line="276" w:lineRule="auto"/>
        <w:ind w:firstLine="720"/>
        <w:rPr>
          <w:rFonts w:ascii="Traditional Arabic" w:hAnsi="Traditional Arabic" w:cs="Traditional Arabic"/>
          <w:color w:val="EE0000"/>
          <w:sz w:val="36"/>
          <w:szCs w:val="36"/>
          <w:rtl/>
        </w:rPr>
      </w:pPr>
      <w:r w:rsidRPr="003570CC">
        <w:rPr>
          <w:rFonts w:ascii="Traditional Arabic" w:hAnsi="Traditional Arabic" w:cs="Traditional Arabic"/>
          <w:color w:val="EE0000"/>
          <w:sz w:val="36"/>
          <w:szCs w:val="36"/>
          <w:rtl/>
        </w:rPr>
        <w:t xml:space="preserve">وبناءً على استعراض التعريفات السابقة، ترى الباحثة أن التحول الرقمي لا يقتصر على استخدام التقنيات الرقمية أو تحويل الإجراءات التقليدية إلى إجراءات إلكترونية، وإنما يمثل تحولًا شاملًا في أساليب العمل والعمليات التنظيمية، بما يسهم في تحسين الكفاءة وتطوير بيئة العمل. وفي ضوء طبيعة الدراسة الحالية، تُعرّف الباحثة التحول الرقمي بأنه: مجموعة الممارسات والتقنيات والسياسات الرقمية المطبقة في أمانة منطقة القصيم، والتي </w:t>
      </w:r>
      <w:r w:rsidRPr="003570CC">
        <w:rPr>
          <w:rFonts w:ascii="Traditional Arabic" w:hAnsi="Traditional Arabic" w:cs="Traditional Arabic"/>
          <w:color w:val="EE0000"/>
          <w:sz w:val="36"/>
          <w:szCs w:val="36"/>
          <w:rtl/>
        </w:rPr>
        <w:lastRenderedPageBreak/>
        <w:t>تهدف إلى تطوير العمليات والإجراءات، وتيسير أداء العاملين لمهامهم، وتحسين بيئة العمل والكفاءة التنظيمية</w:t>
      </w:r>
      <w:r w:rsidRPr="003570CC">
        <w:rPr>
          <w:rFonts w:ascii="Traditional Arabic" w:hAnsi="Traditional Arabic" w:cs="Traditional Arabic"/>
          <w:color w:val="EE0000"/>
          <w:sz w:val="36"/>
          <w:szCs w:val="36"/>
        </w:rPr>
        <w:t>.</w:t>
      </w:r>
    </w:p>
    <w:p w14:paraId="5B7EAE62" w14:textId="072155A0" w:rsidR="003570CC" w:rsidRPr="003570CC" w:rsidRDefault="003570CC" w:rsidP="003570CC">
      <w:pPr>
        <w:spacing w:line="276" w:lineRule="auto"/>
        <w:rPr>
          <w:rFonts w:ascii="Traditional Arabic" w:hAnsi="Traditional Arabic" w:cs="Traditional Arabic" w:hint="cs"/>
          <w:b/>
          <w:bCs/>
          <w:color w:val="EE0000"/>
          <w:sz w:val="36"/>
          <w:szCs w:val="36"/>
          <w:rtl/>
        </w:rPr>
      </w:pPr>
      <w:r w:rsidRPr="003570CC">
        <w:rPr>
          <w:rFonts w:ascii="Traditional Arabic" w:hAnsi="Traditional Arabic" w:cs="Traditional Arabic"/>
          <w:b/>
          <w:bCs/>
          <w:color w:val="EE0000"/>
          <w:sz w:val="36"/>
          <w:szCs w:val="36"/>
          <w:rtl/>
        </w:rPr>
        <w:t>أبعاد التحول الرقمي في الأدبيات السابقة</w:t>
      </w:r>
      <w:r>
        <w:rPr>
          <w:rFonts w:ascii="Traditional Arabic" w:hAnsi="Traditional Arabic" w:cs="Traditional Arabic" w:hint="cs"/>
          <w:b/>
          <w:bCs/>
          <w:color w:val="EE0000"/>
          <w:sz w:val="36"/>
          <w:szCs w:val="36"/>
          <w:rtl/>
        </w:rPr>
        <w:t>:</w:t>
      </w:r>
    </w:p>
    <w:tbl>
      <w:tblPr>
        <w:tblStyle w:val="30"/>
        <w:tblW w:w="0" w:type="auto"/>
        <w:tblLook w:val="04A0" w:firstRow="1" w:lastRow="0" w:firstColumn="1" w:lastColumn="0" w:noHBand="0" w:noVBand="1"/>
      </w:tblPr>
      <w:tblGrid>
        <w:gridCol w:w="3555"/>
        <w:gridCol w:w="4751"/>
      </w:tblGrid>
      <w:tr w:rsidR="003570CC" w:rsidRPr="003570CC" w14:paraId="7BE65531" w14:textId="77777777" w:rsidTr="003570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5F4CAAF" w14:textId="77777777" w:rsidR="003570CC" w:rsidRPr="003570CC" w:rsidRDefault="003570CC" w:rsidP="003570CC">
            <w:pPr>
              <w:spacing w:line="276" w:lineRule="auto"/>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الدراسة/المرجع</w:t>
            </w:r>
          </w:p>
        </w:tc>
        <w:tc>
          <w:tcPr>
            <w:tcW w:w="0" w:type="auto"/>
            <w:hideMark/>
          </w:tcPr>
          <w:p w14:paraId="3B105053" w14:textId="77777777" w:rsidR="003570CC" w:rsidRPr="003570CC" w:rsidRDefault="003570CC" w:rsidP="003570CC">
            <w:pPr>
              <w:spacing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الأبعاد التي تناولها</w:t>
            </w:r>
          </w:p>
        </w:tc>
      </w:tr>
      <w:tr w:rsidR="003570CC" w:rsidRPr="003570CC" w14:paraId="79472052" w14:textId="77777777" w:rsidTr="00357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5F3F39" w14:textId="77777777" w:rsidR="003570CC" w:rsidRPr="003570CC" w:rsidRDefault="003570CC" w:rsidP="00DC24DF">
            <w:pPr>
              <w:spacing w:line="276" w:lineRule="auto"/>
              <w:jc w:val="right"/>
              <w:rPr>
                <w:rFonts w:asciiTheme="majorBidi" w:hAnsiTheme="majorBidi" w:cstheme="majorBidi"/>
                <w:b w:val="0"/>
                <w:bCs w:val="0"/>
                <w:color w:val="EE0000"/>
                <w:sz w:val="28"/>
                <w:szCs w:val="28"/>
              </w:rPr>
            </w:pPr>
            <w:r w:rsidRPr="003570CC">
              <w:rPr>
                <w:rFonts w:asciiTheme="majorBidi" w:hAnsiTheme="majorBidi" w:cstheme="majorBidi"/>
                <w:b w:val="0"/>
                <w:bCs w:val="0"/>
                <w:color w:val="EE0000"/>
                <w:sz w:val="28"/>
                <w:szCs w:val="28"/>
              </w:rPr>
              <w:t>Hamdan (2019)</w:t>
            </w:r>
          </w:p>
        </w:tc>
        <w:tc>
          <w:tcPr>
            <w:tcW w:w="0" w:type="auto"/>
            <w:hideMark/>
          </w:tcPr>
          <w:p w14:paraId="37094274" w14:textId="77777777" w:rsidR="003570CC" w:rsidRPr="003570CC" w:rsidRDefault="003570CC" w:rsidP="003570CC">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البنية التحتية الرقمية</w:t>
            </w:r>
          </w:p>
        </w:tc>
      </w:tr>
      <w:tr w:rsidR="003570CC" w:rsidRPr="003570CC" w14:paraId="5F7AB6C6" w14:textId="77777777" w:rsidTr="003570CC">
        <w:tc>
          <w:tcPr>
            <w:cnfStyle w:val="001000000000" w:firstRow="0" w:lastRow="0" w:firstColumn="1" w:lastColumn="0" w:oddVBand="0" w:evenVBand="0" w:oddHBand="0" w:evenHBand="0" w:firstRowFirstColumn="0" w:firstRowLastColumn="0" w:lastRowFirstColumn="0" w:lastRowLastColumn="0"/>
            <w:tcW w:w="0" w:type="auto"/>
            <w:hideMark/>
          </w:tcPr>
          <w:p w14:paraId="38AFF53B" w14:textId="77777777" w:rsidR="003570CC" w:rsidRPr="003570CC" w:rsidRDefault="003570CC" w:rsidP="00DC24DF">
            <w:pPr>
              <w:spacing w:line="276" w:lineRule="auto"/>
              <w:jc w:val="right"/>
              <w:rPr>
                <w:rFonts w:asciiTheme="majorBidi" w:hAnsiTheme="majorBidi" w:cstheme="majorBidi"/>
                <w:b w:val="0"/>
                <w:bCs w:val="0"/>
                <w:color w:val="EE0000"/>
                <w:sz w:val="28"/>
                <w:szCs w:val="28"/>
              </w:rPr>
            </w:pPr>
            <w:r w:rsidRPr="003570CC">
              <w:rPr>
                <w:rFonts w:asciiTheme="majorBidi" w:hAnsiTheme="majorBidi" w:cstheme="majorBidi"/>
                <w:b w:val="0"/>
                <w:bCs w:val="0"/>
                <w:color w:val="EE0000"/>
                <w:sz w:val="28"/>
                <w:szCs w:val="28"/>
              </w:rPr>
              <w:t>Al-Harthy (2021)</w:t>
            </w:r>
          </w:p>
        </w:tc>
        <w:tc>
          <w:tcPr>
            <w:tcW w:w="0" w:type="auto"/>
            <w:hideMark/>
          </w:tcPr>
          <w:p w14:paraId="515FB39F" w14:textId="77777777" w:rsidR="003570CC" w:rsidRPr="003570CC" w:rsidRDefault="003570CC" w:rsidP="003570CC">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التمكين الرقمي والتدريب</w:t>
            </w:r>
          </w:p>
        </w:tc>
      </w:tr>
      <w:tr w:rsidR="003570CC" w:rsidRPr="003570CC" w14:paraId="033E287F" w14:textId="77777777" w:rsidTr="00357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C2A5DF" w14:textId="77777777" w:rsidR="003570CC" w:rsidRPr="003570CC" w:rsidRDefault="003570CC" w:rsidP="00DC24DF">
            <w:pPr>
              <w:spacing w:line="276" w:lineRule="auto"/>
              <w:jc w:val="right"/>
              <w:rPr>
                <w:rFonts w:asciiTheme="majorBidi" w:hAnsiTheme="majorBidi" w:cstheme="majorBidi"/>
                <w:b w:val="0"/>
                <w:bCs w:val="0"/>
                <w:color w:val="EE0000"/>
                <w:sz w:val="28"/>
                <w:szCs w:val="28"/>
              </w:rPr>
            </w:pPr>
            <w:r w:rsidRPr="003570CC">
              <w:rPr>
                <w:rFonts w:asciiTheme="majorBidi" w:hAnsiTheme="majorBidi" w:cstheme="majorBidi"/>
                <w:b w:val="0"/>
                <w:bCs w:val="0"/>
                <w:color w:val="EE0000"/>
                <w:sz w:val="28"/>
                <w:szCs w:val="28"/>
              </w:rPr>
              <w:t>OECD (2022)</w:t>
            </w:r>
          </w:p>
        </w:tc>
        <w:tc>
          <w:tcPr>
            <w:tcW w:w="0" w:type="auto"/>
            <w:hideMark/>
          </w:tcPr>
          <w:p w14:paraId="23620A9F" w14:textId="77777777" w:rsidR="003570CC" w:rsidRPr="003570CC" w:rsidRDefault="003570CC" w:rsidP="003570CC">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سهولة استخدام الأنظمة الرقمية</w:t>
            </w:r>
          </w:p>
        </w:tc>
      </w:tr>
      <w:tr w:rsidR="003570CC" w:rsidRPr="003570CC" w14:paraId="6D58A331" w14:textId="77777777" w:rsidTr="003570CC">
        <w:tc>
          <w:tcPr>
            <w:cnfStyle w:val="001000000000" w:firstRow="0" w:lastRow="0" w:firstColumn="1" w:lastColumn="0" w:oddVBand="0" w:evenVBand="0" w:oddHBand="0" w:evenHBand="0" w:firstRowFirstColumn="0" w:firstRowLastColumn="0" w:lastRowFirstColumn="0" w:lastRowLastColumn="0"/>
            <w:tcW w:w="0" w:type="auto"/>
            <w:hideMark/>
          </w:tcPr>
          <w:p w14:paraId="02A43322" w14:textId="77777777" w:rsidR="003570CC" w:rsidRPr="003570CC" w:rsidRDefault="003570CC" w:rsidP="00DC24DF">
            <w:pPr>
              <w:spacing w:line="276" w:lineRule="auto"/>
              <w:jc w:val="right"/>
              <w:rPr>
                <w:rFonts w:asciiTheme="majorBidi" w:hAnsiTheme="majorBidi" w:cstheme="majorBidi"/>
                <w:b w:val="0"/>
                <w:bCs w:val="0"/>
                <w:color w:val="EE0000"/>
                <w:sz w:val="28"/>
                <w:szCs w:val="28"/>
              </w:rPr>
            </w:pPr>
            <w:r w:rsidRPr="003570CC">
              <w:rPr>
                <w:rFonts w:asciiTheme="majorBidi" w:hAnsiTheme="majorBidi" w:cstheme="majorBidi"/>
                <w:b w:val="0"/>
                <w:bCs w:val="0"/>
                <w:color w:val="EE0000"/>
                <w:sz w:val="28"/>
                <w:szCs w:val="28"/>
              </w:rPr>
              <w:t>Alon-Barkat &amp; Busuioc (2023)</w:t>
            </w:r>
          </w:p>
        </w:tc>
        <w:tc>
          <w:tcPr>
            <w:tcW w:w="0" w:type="auto"/>
            <w:hideMark/>
          </w:tcPr>
          <w:p w14:paraId="704A4C29" w14:textId="77777777" w:rsidR="003570CC" w:rsidRPr="003570CC" w:rsidRDefault="003570CC" w:rsidP="003570CC">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الدعم الفني والإداري</w:t>
            </w:r>
          </w:p>
        </w:tc>
      </w:tr>
      <w:tr w:rsidR="003570CC" w:rsidRPr="003570CC" w14:paraId="5F1C430B" w14:textId="77777777" w:rsidTr="00357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9937F" w14:textId="77777777" w:rsidR="003570CC" w:rsidRPr="003570CC" w:rsidRDefault="003570CC" w:rsidP="00DC24DF">
            <w:pPr>
              <w:spacing w:line="276" w:lineRule="auto"/>
              <w:jc w:val="right"/>
              <w:rPr>
                <w:rFonts w:asciiTheme="majorBidi" w:hAnsiTheme="majorBidi" w:cstheme="majorBidi"/>
                <w:b w:val="0"/>
                <w:bCs w:val="0"/>
                <w:color w:val="EE0000"/>
                <w:sz w:val="28"/>
                <w:szCs w:val="28"/>
              </w:rPr>
            </w:pPr>
            <w:proofErr w:type="spellStart"/>
            <w:r w:rsidRPr="003570CC">
              <w:rPr>
                <w:rFonts w:asciiTheme="majorBidi" w:hAnsiTheme="majorBidi" w:cstheme="majorBidi"/>
                <w:b w:val="0"/>
                <w:bCs w:val="0"/>
                <w:color w:val="EE0000"/>
                <w:sz w:val="28"/>
                <w:szCs w:val="28"/>
              </w:rPr>
              <w:t>Schwarzmüller</w:t>
            </w:r>
            <w:proofErr w:type="spellEnd"/>
            <w:r w:rsidRPr="003570CC">
              <w:rPr>
                <w:rFonts w:asciiTheme="majorBidi" w:hAnsiTheme="majorBidi" w:cstheme="majorBidi"/>
                <w:b w:val="0"/>
                <w:bCs w:val="0"/>
                <w:color w:val="EE0000"/>
                <w:sz w:val="28"/>
                <w:szCs w:val="28"/>
              </w:rPr>
              <w:t xml:space="preserve"> et al. (2018)</w:t>
            </w:r>
          </w:p>
        </w:tc>
        <w:tc>
          <w:tcPr>
            <w:tcW w:w="0" w:type="auto"/>
            <w:hideMark/>
          </w:tcPr>
          <w:p w14:paraId="5F1C6359" w14:textId="77777777" w:rsidR="003570CC" w:rsidRPr="003570CC" w:rsidRDefault="003570CC" w:rsidP="003570CC">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البنية التحتية الرقمية، المهارات والموارد البشرية، القيادة الرقمية، الثقافة المؤسسية، البيانات وصنع القرار</w:t>
            </w:r>
          </w:p>
        </w:tc>
      </w:tr>
    </w:tbl>
    <w:p w14:paraId="35064A2A" w14:textId="77777777" w:rsidR="003570CC" w:rsidRPr="003570CC" w:rsidRDefault="003570CC" w:rsidP="003570CC">
      <w:pPr>
        <w:spacing w:line="276" w:lineRule="auto"/>
        <w:rPr>
          <w:rFonts w:ascii="Traditional Arabic" w:hAnsi="Traditional Arabic" w:cs="Traditional Arabic"/>
          <w:color w:val="EE0000"/>
          <w:sz w:val="36"/>
          <w:szCs w:val="36"/>
          <w:rtl/>
        </w:rPr>
      </w:pPr>
    </w:p>
    <w:p w14:paraId="7AEEBFF3" w14:textId="0FDD8CC0" w:rsidR="003570CC" w:rsidRPr="00447553" w:rsidRDefault="003570CC" w:rsidP="003570CC">
      <w:pPr>
        <w:spacing w:line="276" w:lineRule="auto"/>
        <w:rPr>
          <w:rFonts w:ascii="Traditional Arabic" w:hAnsi="Traditional Arabic" w:cs="Traditional Arabic"/>
          <w:b/>
          <w:bCs/>
          <w:color w:val="EE0000"/>
          <w:sz w:val="36"/>
          <w:szCs w:val="36"/>
        </w:rPr>
      </w:pPr>
      <w:r w:rsidRPr="00447553">
        <w:rPr>
          <w:rFonts w:ascii="Traditional Arabic" w:hAnsi="Traditional Arabic" w:cs="Traditional Arabic"/>
          <w:b/>
          <w:bCs/>
          <w:color w:val="EE0000"/>
          <w:sz w:val="36"/>
          <w:szCs w:val="36"/>
          <w:rtl/>
        </w:rPr>
        <w:t>مبررات اختيار أبعاد التحول الرقمي في الدراسة الحالية</w:t>
      </w:r>
      <w:r w:rsidRPr="00447553">
        <w:rPr>
          <w:rFonts w:ascii="Traditional Arabic" w:hAnsi="Traditional Arabic" w:cs="Traditional Arabic" w:hint="cs"/>
          <w:b/>
          <w:bCs/>
          <w:color w:val="EE0000"/>
          <w:sz w:val="36"/>
          <w:szCs w:val="36"/>
          <w:rtl/>
        </w:rPr>
        <w:t>:</w:t>
      </w:r>
    </w:p>
    <w:p w14:paraId="3446D1AD" w14:textId="77777777" w:rsidR="003570CC" w:rsidRPr="00447553" w:rsidRDefault="003570CC" w:rsidP="003570CC">
      <w:pPr>
        <w:spacing w:line="276" w:lineRule="auto"/>
        <w:rPr>
          <w:rFonts w:ascii="Traditional Arabic" w:hAnsi="Traditional Arabic" w:cs="Traditional Arabic"/>
          <w:color w:val="EE0000"/>
          <w:sz w:val="36"/>
          <w:szCs w:val="36"/>
        </w:rPr>
      </w:pPr>
      <w:r w:rsidRPr="00447553">
        <w:rPr>
          <w:rFonts w:ascii="Traditional Arabic" w:hAnsi="Traditional Arabic" w:cs="Traditional Arabic"/>
          <w:color w:val="EE0000"/>
          <w:sz w:val="36"/>
          <w:szCs w:val="36"/>
          <w:rtl/>
        </w:rPr>
        <w:t xml:space="preserve">يتضح من استعراض الأدبيات السابقة أن أبعاد التحول الرقمي تختلف باختلاف طبيعة الدراسة والسياق التنظيمي الذي طُبقت فيه. فقد ركزت بعض الدراسات على الجوانب التقنية والبنية التحتية، في حين اهتمت دراسات أخرى بالمهارات </w:t>
      </w:r>
      <w:proofErr w:type="gramStart"/>
      <w:r w:rsidRPr="00447553">
        <w:rPr>
          <w:rFonts w:ascii="Traditional Arabic" w:hAnsi="Traditional Arabic" w:cs="Traditional Arabic"/>
          <w:color w:val="EE0000"/>
          <w:sz w:val="36"/>
          <w:szCs w:val="36"/>
          <w:rtl/>
        </w:rPr>
        <w:t>الرقمية</w:t>
      </w:r>
      <w:proofErr w:type="gramEnd"/>
      <w:r w:rsidRPr="00447553">
        <w:rPr>
          <w:rFonts w:ascii="Traditional Arabic" w:hAnsi="Traditional Arabic" w:cs="Traditional Arabic"/>
          <w:color w:val="EE0000"/>
          <w:sz w:val="36"/>
          <w:szCs w:val="36"/>
          <w:rtl/>
        </w:rPr>
        <w:t xml:space="preserve"> والثقافة التنظيمية والقيادة والبيانات. وبالنظر إلى طبيعة الدراسة الحالية وسياقها التطبيقي في أمانة منطقة القصيم، ركزت الباحثة على الأبعاد الأكثر ارتباطًا بتجربة العاملين واستخدامهم الفعلي للتقنيات الرقمية في بيئة العمل، وهي: البنية التحتية الرقمية، والتمكين الرقمي والتدريب، وسهولة استخدام الأنظمة الرقمية، والدعم الفني والإداري. ويستند اختيار هذه الأبعاد إلى قدرتها على التعبير عن توافر البيئة التقنية، واستعداد الموظف لاستخدامها، وسهولة التعامل معها، ومستوى المساندة المقدمة له أثناء استخدامها</w:t>
      </w:r>
      <w:r w:rsidRPr="00447553">
        <w:rPr>
          <w:rFonts w:ascii="Traditional Arabic" w:hAnsi="Traditional Arabic" w:cs="Traditional Arabic"/>
          <w:color w:val="EE0000"/>
          <w:sz w:val="36"/>
          <w:szCs w:val="36"/>
        </w:rPr>
        <w:t>.</w:t>
      </w:r>
    </w:p>
    <w:p w14:paraId="0B86FF4C" w14:textId="77777777" w:rsidR="003570CC" w:rsidRPr="003570CC" w:rsidRDefault="003570CC" w:rsidP="00600B24">
      <w:pPr>
        <w:spacing w:line="276" w:lineRule="auto"/>
        <w:rPr>
          <w:rFonts w:ascii="Traditional Arabic" w:hAnsi="Traditional Arabic" w:cs="Traditional Arabic"/>
          <w:b/>
          <w:bCs/>
          <w:sz w:val="36"/>
          <w:szCs w:val="36"/>
          <w:rtl/>
        </w:rPr>
      </w:pPr>
    </w:p>
    <w:p w14:paraId="284B6297" w14:textId="24DE9F03" w:rsidR="00FA4557" w:rsidRPr="00290E08" w:rsidRDefault="00FA4557" w:rsidP="00600B24">
      <w:pPr>
        <w:spacing w:line="276" w:lineRule="auto"/>
        <w:rPr>
          <w:rFonts w:ascii="Traditional Arabic" w:hAnsi="Traditional Arabic" w:cs="Traditional Arabic"/>
          <w:b/>
          <w:bCs/>
          <w:sz w:val="36"/>
          <w:szCs w:val="36"/>
          <w:rtl/>
        </w:rPr>
      </w:pPr>
      <w:r w:rsidRPr="00447553">
        <w:rPr>
          <w:rFonts w:ascii="Traditional Arabic" w:hAnsi="Traditional Arabic" w:cs="Traditional Arabic"/>
          <w:b/>
          <w:bCs/>
          <w:sz w:val="36"/>
          <w:szCs w:val="36"/>
          <w:highlight w:val="green"/>
          <w:rtl/>
        </w:rPr>
        <w:t>الأبعاد الأساسية للتحول الرقمي</w:t>
      </w:r>
      <w:r w:rsidRPr="00447553">
        <w:rPr>
          <w:rFonts w:ascii="Traditional Arabic" w:hAnsi="Traditional Arabic" w:cs="Traditional Arabic"/>
          <w:b/>
          <w:bCs/>
          <w:sz w:val="36"/>
          <w:szCs w:val="36"/>
          <w:highlight w:val="green"/>
        </w:rPr>
        <w:t>:</w:t>
      </w:r>
    </w:p>
    <w:p w14:paraId="6F120794" w14:textId="56A9A852" w:rsidR="00FA4557" w:rsidRDefault="00FA4557">
      <w:pPr>
        <w:numPr>
          <w:ilvl w:val="0"/>
          <w:numId w:val="39"/>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22AB9CC2" w14:textId="790F5E05" w:rsidR="003E268F" w:rsidRPr="003E268F" w:rsidRDefault="003E268F" w:rsidP="00C51DE9">
      <w:pPr>
        <w:spacing w:line="276" w:lineRule="auto"/>
        <w:ind w:left="720" w:firstLine="720"/>
        <w:rPr>
          <w:rFonts w:ascii="Traditional Arabic" w:hAnsi="Traditional Arabic" w:cs="Traditional Arabic"/>
          <w:color w:val="EE0000"/>
          <w:sz w:val="36"/>
          <w:szCs w:val="36"/>
        </w:rPr>
      </w:pPr>
      <w:r w:rsidRPr="003E268F">
        <w:rPr>
          <w:rFonts w:ascii="Traditional Arabic" w:hAnsi="Traditional Arabic" w:cs="Traditional Arabic"/>
          <w:color w:val="EE0000"/>
          <w:sz w:val="36"/>
          <w:szCs w:val="36"/>
          <w:rtl/>
        </w:rPr>
        <w:t>وتعرّف الباحثة البنية التحتية الرقمية إجرائيًا في هذه الدراسة بأنها</w:t>
      </w:r>
      <w:r w:rsidRPr="003E268F">
        <w:rPr>
          <w:rFonts w:ascii="Traditional Arabic" w:hAnsi="Traditional Arabic" w:cs="Traditional Arabic"/>
          <w:color w:val="EE0000"/>
          <w:sz w:val="36"/>
          <w:szCs w:val="36"/>
        </w:rPr>
        <w:t xml:space="preserve">: </w:t>
      </w:r>
      <w:r w:rsidRPr="003E268F">
        <w:rPr>
          <w:rFonts w:ascii="Traditional Arabic" w:hAnsi="Traditional Arabic" w:cs="Traditional Arabic"/>
          <w:color w:val="EE0000"/>
          <w:sz w:val="36"/>
          <w:szCs w:val="36"/>
          <w:rtl/>
        </w:rPr>
        <w:t>مدى توافر الأجهزة والأنظمة والشبكات والبرمجيات الرقمية اللازمة لتمكين العاملين في أمانة منطقة القصيم من أداء مهامهم الوظيفية بكفاءة، واستمرار العمليات الرقمية بصورة مستقرة وفعّالة</w:t>
      </w:r>
      <w:r w:rsidRPr="003E268F">
        <w:rPr>
          <w:rFonts w:ascii="Traditional Arabic" w:hAnsi="Traditional Arabic" w:cs="Traditional Arabic"/>
          <w:color w:val="EE0000"/>
          <w:sz w:val="36"/>
          <w:szCs w:val="36"/>
        </w:rPr>
        <w:t>.</w:t>
      </w:r>
    </w:p>
    <w:p w14:paraId="6577070F" w14:textId="77777777" w:rsidR="00FA4557" w:rsidRDefault="00FA4557">
      <w:pPr>
        <w:numPr>
          <w:ilvl w:val="0"/>
          <w:numId w:val="39"/>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Default="00FA4557" w:rsidP="00600B24">
      <w:pPr>
        <w:spacing w:line="276" w:lineRule="auto"/>
        <w:ind w:left="720"/>
        <w:jc w:val="right"/>
        <w:rPr>
          <w:rFonts w:asciiTheme="majorBidi" w:hAnsiTheme="majorBidi" w:cstheme="majorBidi"/>
          <w:sz w:val="28"/>
          <w:szCs w:val="28"/>
          <w:rtl/>
        </w:rPr>
      </w:pPr>
      <w:r w:rsidRPr="00FC18CD">
        <w:rPr>
          <w:rFonts w:asciiTheme="majorBidi" w:hAnsiTheme="majorBidi" w:cstheme="majorBidi"/>
          <w:sz w:val="28"/>
          <w:szCs w:val="28"/>
        </w:rPr>
        <w:t xml:space="preserve"> (Al-Harthy, 2021).</w:t>
      </w:r>
    </w:p>
    <w:p w14:paraId="4717E148" w14:textId="27195D6A" w:rsidR="003E268F" w:rsidRPr="003E268F" w:rsidRDefault="003E268F" w:rsidP="00C51DE9">
      <w:pPr>
        <w:spacing w:line="276" w:lineRule="auto"/>
        <w:ind w:left="720" w:firstLine="720"/>
        <w:rPr>
          <w:rFonts w:asciiTheme="majorBidi" w:hAnsiTheme="majorBidi" w:cstheme="majorBidi" w:hint="cs"/>
          <w:color w:val="EE0000"/>
          <w:sz w:val="28"/>
          <w:szCs w:val="28"/>
          <w:rtl/>
        </w:rPr>
      </w:pPr>
      <w:r w:rsidRPr="003E268F">
        <w:rPr>
          <w:rFonts w:asciiTheme="majorBidi" w:hAnsiTheme="majorBidi" w:cstheme="majorBidi"/>
          <w:color w:val="EE0000"/>
          <w:sz w:val="28"/>
          <w:szCs w:val="28"/>
          <w:rtl/>
        </w:rPr>
        <w:t>وتعرّف الباحثة التمكين الرقمي والتدريب إجرائيًا في هذه الدراسة بأنه</w:t>
      </w:r>
      <w:r w:rsidRPr="003E268F">
        <w:rPr>
          <w:rFonts w:asciiTheme="majorBidi" w:hAnsiTheme="majorBidi" w:cstheme="majorBidi"/>
          <w:color w:val="EE0000"/>
          <w:sz w:val="28"/>
          <w:szCs w:val="28"/>
        </w:rPr>
        <w:t xml:space="preserve">: </w:t>
      </w:r>
      <w:r w:rsidRPr="003E268F">
        <w:rPr>
          <w:rFonts w:asciiTheme="majorBidi" w:hAnsiTheme="majorBidi" w:cstheme="majorBidi"/>
          <w:color w:val="EE0000"/>
          <w:sz w:val="28"/>
          <w:szCs w:val="28"/>
          <w:rtl/>
        </w:rPr>
        <w:t>مدى توافر التدريب والتأهيل والدعم المعرفي والمهاري للعاملين في أمانة منطقة القصيم بما يمكنهم من استخدام التقنيات والأنظمة الرقمية بكفاءة، والتكيف مع متطلبات التحول الرقمي في بيئة العمل</w:t>
      </w:r>
      <w:r w:rsidRPr="003E268F">
        <w:rPr>
          <w:rFonts w:asciiTheme="majorBidi" w:hAnsiTheme="majorBidi" w:cstheme="majorBidi"/>
          <w:color w:val="EE0000"/>
          <w:sz w:val="28"/>
          <w:szCs w:val="28"/>
        </w:rPr>
        <w:t>.</w:t>
      </w:r>
    </w:p>
    <w:p w14:paraId="6CF9D3D7" w14:textId="3230FE27" w:rsidR="00FA4557" w:rsidRDefault="00FA4557">
      <w:pPr>
        <w:numPr>
          <w:ilvl w:val="0"/>
          <w:numId w:val="39"/>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0C1FD75A" w14:textId="6ED01D23" w:rsidR="003E268F" w:rsidRPr="003E268F" w:rsidRDefault="003E268F" w:rsidP="00C51DE9">
      <w:pPr>
        <w:spacing w:line="276" w:lineRule="auto"/>
        <w:ind w:left="720" w:firstLine="720"/>
        <w:rPr>
          <w:rFonts w:ascii="Traditional Arabic" w:hAnsi="Traditional Arabic" w:cs="Traditional Arabic"/>
          <w:color w:val="EE0000"/>
          <w:sz w:val="36"/>
          <w:szCs w:val="36"/>
        </w:rPr>
      </w:pPr>
      <w:r w:rsidRPr="003E268F">
        <w:rPr>
          <w:rFonts w:ascii="Traditional Arabic" w:hAnsi="Traditional Arabic" w:cs="Traditional Arabic"/>
          <w:color w:val="EE0000"/>
          <w:sz w:val="36"/>
          <w:szCs w:val="36"/>
          <w:rtl/>
        </w:rPr>
        <w:t>وتعرّف الباحثة سهولة استخدام الأنظمة الرقمية إجرائيًا في هذه الدراسة بأنها</w:t>
      </w:r>
      <w:r w:rsidRPr="003E268F">
        <w:rPr>
          <w:rFonts w:ascii="Traditional Arabic" w:hAnsi="Traditional Arabic" w:cs="Traditional Arabic"/>
          <w:color w:val="EE0000"/>
          <w:sz w:val="36"/>
          <w:szCs w:val="36"/>
        </w:rPr>
        <w:t xml:space="preserve">: </w:t>
      </w:r>
      <w:r w:rsidRPr="003E268F">
        <w:rPr>
          <w:rFonts w:ascii="Traditional Arabic" w:hAnsi="Traditional Arabic" w:cs="Traditional Arabic"/>
          <w:color w:val="EE0000"/>
          <w:sz w:val="36"/>
          <w:szCs w:val="36"/>
          <w:rtl/>
        </w:rPr>
        <w:t xml:space="preserve">مدى سهولة فهم العاملين في أمانة منطقة القصيم للأنظمة الرقمية والتعامل </w:t>
      </w:r>
      <w:r w:rsidRPr="003E268F">
        <w:rPr>
          <w:rFonts w:ascii="Traditional Arabic" w:hAnsi="Traditional Arabic" w:cs="Traditional Arabic"/>
          <w:color w:val="EE0000"/>
          <w:sz w:val="36"/>
          <w:szCs w:val="36"/>
          <w:rtl/>
        </w:rPr>
        <w:lastRenderedPageBreak/>
        <w:t>معها واستخدامها في إنجاز المهام الوظيفية، ومدى ملاءمتها لطبيعة أعمالهم واحتياجاتهم</w:t>
      </w:r>
      <w:r w:rsidRPr="003E268F">
        <w:rPr>
          <w:rFonts w:ascii="Traditional Arabic" w:hAnsi="Traditional Arabic" w:cs="Traditional Arabic"/>
          <w:color w:val="EE0000"/>
          <w:sz w:val="36"/>
          <w:szCs w:val="36"/>
        </w:rPr>
        <w:t>.</w:t>
      </w:r>
    </w:p>
    <w:p w14:paraId="4740BF77" w14:textId="032F3456" w:rsidR="00FA4557" w:rsidRDefault="00FA4557">
      <w:pPr>
        <w:numPr>
          <w:ilvl w:val="0"/>
          <w:numId w:val="39"/>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6F354704" w14:textId="7ABD481F" w:rsidR="00C51DE9" w:rsidRPr="00C51DE9" w:rsidRDefault="00C51DE9" w:rsidP="00C51DE9">
      <w:pPr>
        <w:spacing w:line="276" w:lineRule="auto"/>
        <w:ind w:left="720" w:firstLine="720"/>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وتعرّف الباحثة الدعم الفني والإداري إجرائيًا في هذه الدراسة بأنه</w:t>
      </w:r>
      <w:r w:rsidRPr="00C51DE9">
        <w:rPr>
          <w:rFonts w:ascii="Traditional Arabic" w:hAnsi="Traditional Arabic" w:cs="Traditional Arabic"/>
          <w:color w:val="EE0000"/>
          <w:sz w:val="36"/>
          <w:szCs w:val="36"/>
        </w:rPr>
        <w:t xml:space="preserve">: </w:t>
      </w:r>
      <w:r w:rsidRPr="00C51DE9">
        <w:rPr>
          <w:rFonts w:ascii="Traditional Arabic" w:hAnsi="Traditional Arabic" w:cs="Traditional Arabic"/>
          <w:color w:val="EE0000"/>
          <w:sz w:val="36"/>
          <w:szCs w:val="36"/>
          <w:rtl/>
        </w:rPr>
        <w:t>مدى توافر المساندة الفنية والإدارية للعاملين في أمانة منطقة القصيم عند استخدام الأنظمة والتقنيات الرقمية، وسرعة الاستجابة للمشكلات والصعوبات التقنية بما يضمن استمرارية العمل ويحد من تعطل العمليات الرقمية</w:t>
      </w:r>
      <w:r w:rsidRPr="00C51DE9">
        <w:rPr>
          <w:rFonts w:ascii="Traditional Arabic" w:hAnsi="Traditional Arabic" w:cs="Traditional Arabic"/>
          <w:color w:val="EE0000"/>
          <w:sz w:val="36"/>
          <w:szCs w:val="36"/>
        </w:rPr>
        <w:t>.</w:t>
      </w:r>
    </w:p>
    <w:p w14:paraId="210B8A5B" w14:textId="72397834" w:rsidR="005F249B" w:rsidRDefault="005F249B" w:rsidP="00600B24">
      <w:pPr>
        <w:spacing w:line="276" w:lineRule="auto"/>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600B24">
      <w:pPr>
        <w:spacing w:line="276" w:lineRule="auto"/>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600B24">
      <w:pPr>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600B24">
      <w:pPr>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766D1F">
      <w:pPr>
        <w:spacing w:line="276" w:lineRule="auto"/>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 xml:space="preserve">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w:t>
      </w:r>
      <w:r w:rsidRPr="005F249B">
        <w:rPr>
          <w:rFonts w:ascii="Traditional Arabic" w:hAnsi="Traditional Arabic" w:cs="Traditional Arabic"/>
          <w:sz w:val="36"/>
          <w:szCs w:val="36"/>
          <w:rtl/>
        </w:rPr>
        <w:lastRenderedPageBreak/>
        <w:t>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766D1F">
      <w:pPr>
        <w:spacing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600B24">
      <w:pPr>
        <w:spacing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600B24">
      <w:pPr>
        <w:spacing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600B24">
      <w:pPr>
        <w:spacing w:line="276" w:lineRule="auto"/>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lastRenderedPageBreak/>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w:t>
      </w:r>
      <w:proofErr w:type="gramStart"/>
      <w:r w:rsidRPr="005F249B">
        <w:rPr>
          <w:rFonts w:ascii="Traditional Arabic" w:hAnsi="Traditional Arabic" w:cs="Traditional Arabic"/>
          <w:sz w:val="36"/>
          <w:szCs w:val="36"/>
          <w:rtl/>
        </w:rPr>
        <w:t>الكمبيوتر</w:t>
      </w:r>
      <w:proofErr w:type="gramEnd"/>
      <w:r w:rsidRPr="005F249B">
        <w:rPr>
          <w:rFonts w:ascii="Traditional Arabic" w:hAnsi="Traditional Arabic" w:cs="Traditional Arabic"/>
          <w:sz w:val="36"/>
          <w:szCs w:val="36"/>
          <w:rtl/>
        </w:rPr>
        <w:t xml:space="preserve">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600B24">
      <w:pPr>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600B24">
      <w:pPr>
        <w:spacing w:line="276" w:lineRule="auto"/>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17"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600B24">
      <w:pPr>
        <w:spacing w:line="276" w:lineRule="auto"/>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49AF9611" w14:textId="776B68BB" w:rsidR="001824F3" w:rsidRPr="004E6523" w:rsidRDefault="00E40B8B" w:rsidP="00600B24">
      <w:pPr>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 xml:space="preserve">الاستراتيجية: لا يحدث التحول الرقمي بصورة </w:t>
      </w:r>
      <w:proofErr w:type="gramStart"/>
      <w:r w:rsidRPr="00E40B8B">
        <w:rPr>
          <w:rFonts w:ascii="Traditional Arabic" w:hAnsi="Traditional Arabic" w:cs="Traditional Arabic"/>
          <w:sz w:val="36"/>
          <w:szCs w:val="36"/>
          <w:rtl/>
        </w:rPr>
        <w:t>عشوائية</w:t>
      </w:r>
      <w:proofErr w:type="gramEnd"/>
      <w:r w:rsidRPr="00E40B8B">
        <w:rPr>
          <w:rFonts w:ascii="Traditional Arabic" w:hAnsi="Traditional Arabic" w:cs="Traditional Arabic"/>
          <w:sz w:val="36"/>
          <w:szCs w:val="36"/>
          <w:rtl/>
        </w:rPr>
        <w:t xml:space="preserve">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07E83198" w14:textId="4D637235" w:rsidR="00E40B8B" w:rsidRPr="00E40B8B" w:rsidRDefault="00E40B8B" w:rsidP="00600B24">
      <w:pPr>
        <w:spacing w:line="276" w:lineRule="auto"/>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600B24">
      <w:pPr>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600B24">
      <w:pPr>
        <w:spacing w:line="276" w:lineRule="auto"/>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600B24">
      <w:pPr>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1AF9C3D8" w14:textId="283D99C1" w:rsidR="00B607E6" w:rsidRPr="00B607E6" w:rsidRDefault="00B607E6" w:rsidP="00600B24">
      <w:pPr>
        <w:spacing w:line="276"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600B24">
      <w:pPr>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600B24">
      <w:pPr>
        <w:spacing w:line="276" w:lineRule="auto"/>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600B24">
      <w:pPr>
        <w:spacing w:line="276" w:lineRule="auto"/>
        <w:ind w:left="360"/>
        <w:rPr>
          <w:rFonts w:ascii="Traditional Arabic" w:hAnsi="Traditional Arabic" w:cs="Traditional Arabic"/>
          <w:b/>
          <w:bCs/>
          <w:sz w:val="36"/>
          <w:szCs w:val="36"/>
          <w:u w:val="single"/>
          <w:rtl/>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600B24">
      <w:pPr>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600B24">
      <w:pPr>
        <w:spacing w:line="276" w:lineRule="auto"/>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600B24">
      <w:pPr>
        <w:spacing w:line="276" w:lineRule="auto"/>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4302B377" w14:textId="36812BE5" w:rsidR="00EE572F" w:rsidRPr="00B607E6" w:rsidRDefault="00B607E6" w:rsidP="00600B24">
      <w:pPr>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692322A6" w14:textId="77777777" w:rsidR="00EE572F" w:rsidRPr="00EE572F" w:rsidRDefault="00EE572F" w:rsidP="00600B24">
      <w:pPr>
        <w:spacing w:line="276" w:lineRule="auto"/>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lastRenderedPageBreak/>
        <w:t>فوائد التحول الرقمي في المؤسسات الحكومية</w:t>
      </w:r>
    </w:p>
    <w:p w14:paraId="03F534AB" w14:textId="77777777" w:rsidR="00EE572F" w:rsidRPr="00EE572F" w:rsidRDefault="00EE572F" w:rsidP="00600B24">
      <w:pPr>
        <w:spacing w:line="276" w:lineRule="auto"/>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pPr>
        <w:numPr>
          <w:ilvl w:val="0"/>
          <w:numId w:val="42"/>
        </w:numPr>
        <w:spacing w:line="276" w:lineRule="auto"/>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pPr>
        <w:numPr>
          <w:ilvl w:val="0"/>
          <w:numId w:val="42"/>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600B24">
      <w:pPr>
        <w:spacing w:line="276" w:lineRule="auto"/>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pPr>
        <w:numPr>
          <w:ilvl w:val="0"/>
          <w:numId w:val="42"/>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600B24">
      <w:pPr>
        <w:spacing w:line="276" w:lineRule="auto"/>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pPr>
        <w:numPr>
          <w:ilvl w:val="0"/>
          <w:numId w:val="42"/>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600B24">
      <w:pPr>
        <w:spacing w:line="276" w:lineRule="auto"/>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pPr>
        <w:numPr>
          <w:ilvl w:val="0"/>
          <w:numId w:val="42"/>
        </w:numPr>
        <w:spacing w:line="276" w:lineRule="auto"/>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600B24">
      <w:pPr>
        <w:spacing w:line="276" w:lineRule="auto"/>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600B24">
      <w:pPr>
        <w:spacing w:line="276" w:lineRule="auto"/>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pPr>
        <w:numPr>
          <w:ilvl w:val="0"/>
          <w:numId w:val="43"/>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pPr>
        <w:numPr>
          <w:ilvl w:val="0"/>
          <w:numId w:val="43"/>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pPr>
        <w:numPr>
          <w:ilvl w:val="0"/>
          <w:numId w:val="43"/>
        </w:numPr>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600B24">
      <w:pPr>
        <w:spacing w:line="276" w:lineRule="auto"/>
        <w:ind w:left="720"/>
        <w:jc w:val="right"/>
        <w:rPr>
          <w:rFonts w:asciiTheme="majorBidi" w:hAnsiTheme="majorBidi" w:cstheme="majorBidi"/>
          <w:sz w:val="28"/>
          <w:szCs w:val="28"/>
        </w:rPr>
      </w:pPr>
      <w:r w:rsidRPr="00EE572F">
        <w:rPr>
          <w:rFonts w:asciiTheme="majorBidi" w:hAnsiTheme="majorBidi" w:cstheme="majorBidi"/>
          <w:sz w:val="28"/>
          <w:szCs w:val="28"/>
        </w:rPr>
        <w:lastRenderedPageBreak/>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pPr>
        <w:numPr>
          <w:ilvl w:val="0"/>
          <w:numId w:val="43"/>
        </w:numPr>
        <w:spacing w:line="276" w:lineRule="auto"/>
        <w:jc w:val="both"/>
        <w:rPr>
          <w:rFonts w:ascii="Traditional Arabic" w:hAnsi="Traditional Arabic" w:cs="Traditional Arabic"/>
          <w:sz w:val="36"/>
          <w:szCs w:val="36"/>
        </w:rPr>
      </w:pPr>
      <w:proofErr w:type="gramStart"/>
      <w:r w:rsidRPr="00EE572F">
        <w:rPr>
          <w:rFonts w:ascii="Traditional Arabic" w:hAnsi="Traditional Arabic" w:cs="Traditional Arabic"/>
          <w:b/>
          <w:bCs/>
          <w:sz w:val="36"/>
          <w:szCs w:val="36"/>
          <w:rtl/>
        </w:rPr>
        <w:t>مخاطر</w:t>
      </w:r>
      <w:proofErr w:type="gramEnd"/>
      <w:r w:rsidRPr="00EE572F">
        <w:rPr>
          <w:rFonts w:ascii="Traditional Arabic" w:hAnsi="Traditional Arabic" w:cs="Traditional Arabic"/>
          <w:b/>
          <w:bCs/>
          <w:sz w:val="36"/>
          <w:szCs w:val="36"/>
          <w:rtl/>
        </w:rPr>
        <w:t xml:space="preserve">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pPr>
        <w:numPr>
          <w:ilvl w:val="0"/>
          <w:numId w:val="43"/>
        </w:numPr>
        <w:spacing w:line="276" w:lineRule="auto"/>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0AEE983" w:rsidR="00FA4557" w:rsidRPr="00B97F52" w:rsidRDefault="00B67DB2" w:rsidP="00B67DB2">
      <w:pPr>
        <w:spacing w:line="276" w:lineRule="auto"/>
        <w:rPr>
          <w:rFonts w:ascii="Traditional Arabic" w:hAnsi="Traditional Arabic" w:cs="Traditional Arabic"/>
          <w:b/>
          <w:bCs/>
          <w:sz w:val="40"/>
          <w:szCs w:val="40"/>
          <w:u w:val="single"/>
        </w:rPr>
      </w:pPr>
      <w:r w:rsidRPr="00B67DB2">
        <w:rPr>
          <w:rFonts w:ascii="Traditional Arabic" w:hAnsi="Traditional Arabic" w:cs="Traditional Arabic"/>
          <w:b/>
          <w:bCs/>
          <w:sz w:val="40"/>
          <w:szCs w:val="40"/>
          <w:u w:val="single"/>
          <w:rtl/>
        </w:rPr>
        <w:t>المبحث الثاني</w:t>
      </w:r>
      <w:r w:rsidRPr="00B67DB2">
        <w:rPr>
          <w:rFonts w:ascii="Traditional Arabic" w:hAnsi="Traditional Arabic" w:cs="Traditional Arabic"/>
          <w:b/>
          <w:bCs/>
          <w:sz w:val="40"/>
          <w:szCs w:val="40"/>
          <w:u w:val="single"/>
        </w:rPr>
        <w:t>:</w:t>
      </w:r>
      <w:r>
        <w:rPr>
          <w:rFonts w:ascii="Traditional Arabic" w:hAnsi="Traditional Arabic" w:cs="Traditional Arabic" w:hint="cs"/>
          <w:b/>
          <w:bCs/>
          <w:sz w:val="40"/>
          <w:szCs w:val="40"/>
          <w:u w:val="single"/>
          <w:rtl/>
        </w:rPr>
        <w:t xml:space="preserve"> </w:t>
      </w:r>
      <w:r w:rsidR="00FA4557" w:rsidRPr="00B97F52">
        <w:rPr>
          <w:rFonts w:ascii="Traditional Arabic" w:hAnsi="Traditional Arabic" w:cs="Traditional Arabic"/>
          <w:b/>
          <w:bCs/>
          <w:sz w:val="40"/>
          <w:szCs w:val="40"/>
          <w:u w:val="single"/>
          <w:rtl/>
        </w:rPr>
        <w:t>جودة الحياة الوظيفية</w:t>
      </w:r>
      <w:r w:rsidR="00FA4557" w:rsidRPr="00B97F52">
        <w:rPr>
          <w:rFonts w:ascii="Traditional Arabic" w:hAnsi="Traditional Arabic" w:cs="Traditional Arabic"/>
          <w:b/>
          <w:bCs/>
          <w:sz w:val="40"/>
          <w:szCs w:val="40"/>
          <w:u w:val="single"/>
        </w:rPr>
        <w:t xml:space="preserve"> (</w:t>
      </w:r>
      <w:r w:rsidR="00FA4557" w:rsidRPr="003E268F">
        <w:rPr>
          <w:rFonts w:asciiTheme="majorBidi" w:hAnsiTheme="majorBidi" w:cstheme="majorBidi"/>
          <w:b/>
          <w:bCs/>
          <w:sz w:val="32"/>
          <w:szCs w:val="32"/>
          <w:u w:val="single"/>
        </w:rPr>
        <w:t>Quality of Work Life</w:t>
      </w:r>
      <w:r w:rsidR="00FA4557" w:rsidRPr="00B97F52">
        <w:rPr>
          <w:rFonts w:ascii="Traditional Arabic" w:hAnsi="Traditional Arabic" w:cs="Traditional Arabic"/>
          <w:b/>
          <w:bCs/>
          <w:sz w:val="40"/>
          <w:szCs w:val="40"/>
          <w:u w:val="single"/>
        </w:rPr>
        <w:t>)</w:t>
      </w:r>
    </w:p>
    <w:p w14:paraId="66CE430F" w14:textId="77777777" w:rsidR="003D5BB9" w:rsidRDefault="003D5BB9" w:rsidP="00600B24">
      <w:pPr>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B67DB2">
        <w:rPr>
          <w:rFonts w:ascii="Traditional Arabic" w:hAnsi="Traditional Arabic" w:cs="Traditional Arabic"/>
          <w:sz w:val="36"/>
          <w:szCs w:val="36"/>
          <w:rtl/>
        </w:rPr>
        <w:t>جودة الحياة الوظيفية إلى</w:t>
      </w:r>
      <w:r w:rsidRPr="003D5BB9">
        <w:rPr>
          <w:rFonts w:ascii="Traditional Arabic" w:hAnsi="Traditional Arabic" w:cs="Traditional Arabic"/>
          <w:sz w:val="36"/>
          <w:szCs w:val="36"/>
          <w:rtl/>
        </w:rPr>
        <w:t xml:space="preserve"> البيئة المهنية الشاملة التي تدعم احتياجات الموظف </w:t>
      </w:r>
      <w:proofErr w:type="gramStart"/>
      <w:r w:rsidRPr="003D5BB9">
        <w:rPr>
          <w:rFonts w:ascii="Traditional Arabic" w:hAnsi="Traditional Arabic" w:cs="Traditional Arabic"/>
          <w:sz w:val="36"/>
          <w:szCs w:val="36"/>
          <w:rtl/>
        </w:rPr>
        <w:t>النفسية</w:t>
      </w:r>
      <w:proofErr w:type="gramEnd"/>
      <w:r w:rsidRPr="003D5BB9">
        <w:rPr>
          <w:rFonts w:ascii="Traditional Arabic" w:hAnsi="Traditional Arabic" w:cs="Traditional Arabic"/>
          <w:sz w:val="36"/>
          <w:szCs w:val="36"/>
          <w:rtl/>
        </w:rPr>
        <w:t xml:space="preserve">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600B24">
      <w:pPr>
        <w:spacing w:line="276" w:lineRule="auto"/>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600B24">
      <w:pPr>
        <w:spacing w:line="276" w:lineRule="auto"/>
        <w:rPr>
          <w:rFonts w:ascii="Traditional Arabic" w:hAnsi="Traditional Arabic" w:cs="Traditional Arabic"/>
          <w:b/>
          <w:bCs/>
          <w:sz w:val="36"/>
          <w:szCs w:val="36"/>
          <w:rtl/>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600B24">
      <w:pPr>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600B24">
      <w:pPr>
        <w:spacing w:line="276" w:lineRule="auto"/>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42567DBE" w:rsidR="001824F3" w:rsidRPr="003D5BB9" w:rsidRDefault="003D5BB9" w:rsidP="00600B24">
      <w:pPr>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w:t>
      </w:r>
      <w:r w:rsidRPr="003D5BB9">
        <w:rPr>
          <w:rFonts w:ascii="Traditional Arabic" w:hAnsi="Traditional Arabic" w:cs="Traditional Arabic"/>
          <w:sz w:val="36"/>
          <w:szCs w:val="36"/>
          <w:rtl/>
        </w:rPr>
        <w:lastRenderedPageBreak/>
        <w:t xml:space="preserve">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
    <w:p w14:paraId="2DB14ECC" w14:textId="75D35571" w:rsidR="00C51DE9" w:rsidRPr="00C51DE9" w:rsidRDefault="00C51DE9" w:rsidP="00C51DE9">
      <w:pPr>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تعريف</w:t>
      </w:r>
      <w:r w:rsidRPr="00C51DE9">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b/>
          <w:bCs/>
          <w:sz w:val="36"/>
          <w:szCs w:val="36"/>
          <w:rtl/>
        </w:rPr>
        <w:t>:</w:t>
      </w:r>
    </w:p>
    <w:p w14:paraId="0628AE9F" w14:textId="77777777" w:rsidR="00C51DE9" w:rsidRPr="00C51DE9" w:rsidRDefault="00C51DE9" w:rsidP="00C51DE9">
      <w:pPr>
        <w:spacing w:line="276" w:lineRule="auto"/>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تناولت الأدبيات مفهوم جودة الحياة الوظيفية من زوايا متعددة، حيث ركزت بعض التعريفات على رضا العاملين واحتياجاتهم، في حين ركزت تعريفات أخرى على ظروف العمل والتوازن بين الحياة الشخصية والمهنية والدعم التنظيمي</w:t>
      </w:r>
      <w:r w:rsidRPr="00C51DE9">
        <w:rPr>
          <w:rFonts w:ascii="Traditional Arabic" w:hAnsi="Traditional Arabic" w:cs="Traditional Arabic"/>
          <w:color w:val="EE0000"/>
          <w:sz w:val="36"/>
          <w:szCs w:val="36"/>
        </w:rPr>
        <w:t>.</w:t>
      </w:r>
    </w:p>
    <w:p w14:paraId="61BFBA50" w14:textId="77777777" w:rsidR="00C51DE9" w:rsidRPr="00C51DE9" w:rsidRDefault="00C51DE9" w:rsidP="00C51DE9">
      <w:pPr>
        <w:spacing w:line="276" w:lineRule="auto"/>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 xml:space="preserve">فقد عرّف </w:t>
      </w:r>
      <w:proofErr w:type="spellStart"/>
      <w:r w:rsidRPr="00C51DE9">
        <w:rPr>
          <w:rFonts w:ascii="Traditional Arabic" w:hAnsi="Traditional Arabic" w:cs="Traditional Arabic"/>
          <w:color w:val="EE0000"/>
          <w:sz w:val="36"/>
          <w:szCs w:val="36"/>
        </w:rPr>
        <w:t>Sirgy</w:t>
      </w:r>
      <w:proofErr w:type="spellEnd"/>
      <w:r w:rsidRPr="00C51DE9">
        <w:rPr>
          <w:rFonts w:ascii="Traditional Arabic" w:hAnsi="Traditional Arabic" w:cs="Traditional Arabic"/>
          <w:color w:val="EE0000"/>
          <w:sz w:val="36"/>
          <w:szCs w:val="36"/>
        </w:rPr>
        <w:t xml:space="preserve"> et al. (2001) </w:t>
      </w:r>
      <w:r w:rsidRPr="00C51DE9">
        <w:rPr>
          <w:rFonts w:ascii="Traditional Arabic" w:hAnsi="Traditional Arabic" w:cs="Traditional Arabic"/>
          <w:color w:val="EE0000"/>
          <w:sz w:val="36"/>
          <w:szCs w:val="36"/>
          <w:rtl/>
        </w:rPr>
        <w:t>جودة الحياة الوظيفية بأنها مدى تلبية بيئة العمل لاحتياجات العاملين الأساسية، بما ينعكس على شعورهم بالرضا والرفاهية في حياتهم الوظيفية والشخصية</w:t>
      </w:r>
      <w:r w:rsidRPr="00C51DE9">
        <w:rPr>
          <w:rFonts w:ascii="Traditional Arabic" w:hAnsi="Traditional Arabic" w:cs="Traditional Arabic"/>
          <w:color w:val="EE0000"/>
          <w:sz w:val="36"/>
          <w:szCs w:val="36"/>
        </w:rPr>
        <w:t>.</w:t>
      </w:r>
    </w:p>
    <w:p w14:paraId="135B83E1" w14:textId="77777777" w:rsidR="00C51DE9" w:rsidRPr="00C51DE9" w:rsidRDefault="00C51DE9" w:rsidP="00C51DE9">
      <w:pPr>
        <w:spacing w:line="276" w:lineRule="auto"/>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 xml:space="preserve">كما ينظر </w:t>
      </w:r>
      <w:r w:rsidRPr="00C51DE9">
        <w:rPr>
          <w:rFonts w:ascii="Traditional Arabic" w:hAnsi="Traditional Arabic" w:cs="Traditional Arabic"/>
          <w:color w:val="EE0000"/>
          <w:sz w:val="36"/>
          <w:szCs w:val="36"/>
        </w:rPr>
        <w:t xml:space="preserve">Walton (1973) </w:t>
      </w:r>
      <w:r w:rsidRPr="00C51DE9">
        <w:rPr>
          <w:rFonts w:ascii="Traditional Arabic" w:hAnsi="Traditional Arabic" w:cs="Traditional Arabic"/>
          <w:color w:val="EE0000"/>
          <w:sz w:val="36"/>
          <w:szCs w:val="36"/>
          <w:rtl/>
        </w:rPr>
        <w:t>إلى جودة الحياة الوظيفية باعتبارها مفهومًا متعدد الأبعاد يرتبط بظروف العمل التي توفر للعاملين الأجر العادل، والأمان، وفرص النمو، والعدالة، والمشاركة، والتكامل الاجتماعي، والتوازن بين العمل والحياة</w:t>
      </w:r>
      <w:r w:rsidRPr="00C51DE9">
        <w:rPr>
          <w:rFonts w:ascii="Traditional Arabic" w:hAnsi="Traditional Arabic" w:cs="Traditional Arabic"/>
          <w:color w:val="EE0000"/>
          <w:sz w:val="36"/>
          <w:szCs w:val="36"/>
        </w:rPr>
        <w:t>.</w:t>
      </w:r>
    </w:p>
    <w:p w14:paraId="38DF0909" w14:textId="77777777" w:rsidR="00C51DE9" w:rsidRPr="00C51DE9" w:rsidRDefault="00C51DE9" w:rsidP="00C51DE9">
      <w:pPr>
        <w:spacing w:line="276" w:lineRule="auto"/>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 xml:space="preserve">وأشار </w:t>
      </w:r>
      <w:r w:rsidRPr="00C51DE9">
        <w:rPr>
          <w:rFonts w:ascii="Traditional Arabic" w:hAnsi="Traditional Arabic" w:cs="Traditional Arabic"/>
          <w:color w:val="EE0000"/>
          <w:sz w:val="36"/>
          <w:szCs w:val="36"/>
        </w:rPr>
        <w:t xml:space="preserve">Cascio (2010) </w:t>
      </w:r>
      <w:r w:rsidRPr="00C51DE9">
        <w:rPr>
          <w:rFonts w:ascii="Traditional Arabic" w:hAnsi="Traditional Arabic" w:cs="Traditional Arabic"/>
          <w:color w:val="EE0000"/>
          <w:sz w:val="36"/>
          <w:szCs w:val="36"/>
          <w:rtl/>
        </w:rPr>
        <w:t>إلى أن جودة الحياة الوظيفية ترتبط بتوفير بيئة عمل تساعد العاملين على تحقيق الرضا والأمان والنمو، مع إتاحة الفرص المناسبة للمشاركة والتطور داخل المنظمة</w:t>
      </w:r>
      <w:r w:rsidRPr="00C51DE9">
        <w:rPr>
          <w:rFonts w:ascii="Traditional Arabic" w:hAnsi="Traditional Arabic" w:cs="Traditional Arabic"/>
          <w:color w:val="EE0000"/>
          <w:sz w:val="36"/>
          <w:szCs w:val="36"/>
        </w:rPr>
        <w:t>.</w:t>
      </w:r>
    </w:p>
    <w:p w14:paraId="5F6A5DE2" w14:textId="77777777" w:rsidR="00C51DE9" w:rsidRPr="00C51DE9" w:rsidRDefault="00C51DE9" w:rsidP="00C51DE9">
      <w:pPr>
        <w:spacing w:line="276" w:lineRule="auto"/>
        <w:rPr>
          <w:rFonts w:ascii="Traditional Arabic" w:hAnsi="Traditional Arabic" w:cs="Traditional Arabic"/>
          <w:color w:val="EE0000"/>
          <w:sz w:val="36"/>
          <w:szCs w:val="36"/>
        </w:rPr>
      </w:pPr>
      <w:r w:rsidRPr="00C51DE9">
        <w:rPr>
          <w:rFonts w:ascii="Traditional Arabic" w:hAnsi="Traditional Arabic" w:cs="Traditional Arabic"/>
          <w:color w:val="EE0000"/>
          <w:sz w:val="36"/>
          <w:szCs w:val="36"/>
          <w:rtl/>
        </w:rPr>
        <w:t>كما تناولت الأدبيات الحديثة جودة الحياة الوظيفية باعتبارها مفهومًا شاملًا يعكس جودة تجربة الموظف داخل بيئة العمل، وما توفره المنظمة من ظروف مادية ونفسية واجتماعية وتنظيمية تساعده على أداء عمله وتحقيق قدر من الرضا والتوازن</w:t>
      </w:r>
      <w:r w:rsidRPr="00C51DE9">
        <w:rPr>
          <w:rFonts w:ascii="Traditional Arabic" w:hAnsi="Traditional Arabic" w:cs="Traditional Arabic"/>
          <w:color w:val="EE0000"/>
          <w:sz w:val="36"/>
          <w:szCs w:val="36"/>
        </w:rPr>
        <w:t>.</w:t>
      </w:r>
    </w:p>
    <w:p w14:paraId="74DCCEC2" w14:textId="665A20D2" w:rsidR="00C51DE9" w:rsidRDefault="00C51DE9" w:rsidP="00C51DE9">
      <w:pPr>
        <w:spacing w:line="276" w:lineRule="auto"/>
        <w:ind w:firstLine="720"/>
        <w:rPr>
          <w:rFonts w:ascii="Traditional Arabic" w:hAnsi="Traditional Arabic" w:cs="Traditional Arabic"/>
          <w:color w:val="EE0000"/>
          <w:sz w:val="36"/>
          <w:szCs w:val="36"/>
          <w:rtl/>
        </w:rPr>
      </w:pPr>
      <w:r w:rsidRPr="00C51DE9">
        <w:rPr>
          <w:rFonts w:ascii="Traditional Arabic" w:hAnsi="Traditional Arabic" w:cs="Traditional Arabic"/>
          <w:color w:val="EE0000"/>
          <w:sz w:val="36"/>
          <w:szCs w:val="36"/>
          <w:rtl/>
        </w:rPr>
        <w:t xml:space="preserve">وبناءً على استعراض التعريفات السابقة، ترى الباحثة أن جودة الحياة الوظيفية مفهوم شامل يعكس مدى قدرة بيئة العمل على تلبية الاحتياجات المهنية والنفسية والاجتماعية للعاملين، وتحقيق مستوى مناسب من </w:t>
      </w:r>
      <w:proofErr w:type="gramStart"/>
      <w:r w:rsidRPr="00C51DE9">
        <w:rPr>
          <w:rFonts w:ascii="Traditional Arabic" w:hAnsi="Traditional Arabic" w:cs="Traditional Arabic"/>
          <w:color w:val="EE0000"/>
          <w:sz w:val="36"/>
          <w:szCs w:val="36"/>
          <w:rtl/>
        </w:rPr>
        <w:t>الرضا</w:t>
      </w:r>
      <w:proofErr w:type="gramEnd"/>
      <w:r w:rsidRPr="00C51DE9">
        <w:rPr>
          <w:rFonts w:ascii="Traditional Arabic" w:hAnsi="Traditional Arabic" w:cs="Traditional Arabic"/>
          <w:color w:val="EE0000"/>
          <w:sz w:val="36"/>
          <w:szCs w:val="36"/>
          <w:rtl/>
        </w:rPr>
        <w:t xml:space="preserve"> والتوازن والدعم والعدالة. وفي إطار الدراسة الحالية، تُعرّف الباحثة جودة الحياة الوظيفية بأنها: مدى شعور العاملين في أمانة منطقة </w:t>
      </w:r>
      <w:r w:rsidRPr="00C51DE9">
        <w:rPr>
          <w:rFonts w:ascii="Traditional Arabic" w:hAnsi="Traditional Arabic" w:cs="Traditional Arabic"/>
          <w:color w:val="EE0000"/>
          <w:sz w:val="36"/>
          <w:szCs w:val="36"/>
          <w:rtl/>
        </w:rPr>
        <w:lastRenderedPageBreak/>
        <w:t>القصيم بالرضا عن عملهم، وتوافر بيئة عمل داعمة، وتحقيق التوازن بين العمل والحياة، والحصول على مستوى مناسب من العدالة والتحفيز، بما يسهم في تحسين تجربتهم الوظيفية وأدائهم</w:t>
      </w:r>
      <w:r w:rsidRPr="00C51DE9">
        <w:rPr>
          <w:rFonts w:ascii="Traditional Arabic" w:hAnsi="Traditional Arabic" w:cs="Traditional Arabic"/>
          <w:color w:val="EE0000"/>
          <w:sz w:val="36"/>
          <w:szCs w:val="36"/>
        </w:rPr>
        <w:t>.</w:t>
      </w:r>
      <w:r w:rsidR="00DC24DF">
        <w:rPr>
          <w:rFonts w:ascii="Traditional Arabic" w:hAnsi="Traditional Arabic" w:cs="Traditional Arabic" w:hint="cs"/>
          <w:color w:val="EE0000"/>
          <w:sz w:val="36"/>
          <w:szCs w:val="36"/>
          <w:rtl/>
        </w:rPr>
        <w:t xml:space="preserve"> </w:t>
      </w:r>
    </w:p>
    <w:p w14:paraId="14ED6DB2" w14:textId="0170AC5E" w:rsidR="00FD7DE9" w:rsidRPr="00FD7DE9" w:rsidRDefault="00FD7DE9" w:rsidP="00FD7DE9">
      <w:pPr>
        <w:spacing w:line="276" w:lineRule="auto"/>
        <w:rPr>
          <w:rFonts w:ascii="Traditional Arabic" w:hAnsi="Traditional Arabic" w:cs="Traditional Arabic"/>
          <w:b/>
          <w:bCs/>
          <w:color w:val="EE0000"/>
          <w:sz w:val="40"/>
          <w:szCs w:val="40"/>
          <w:rtl/>
        </w:rPr>
      </w:pPr>
      <w:r w:rsidRPr="00FD7DE9">
        <w:rPr>
          <w:rFonts w:ascii="Traditional Arabic" w:hAnsi="Traditional Arabic" w:cs="Traditional Arabic"/>
          <w:b/>
          <w:bCs/>
          <w:color w:val="EE0000"/>
          <w:sz w:val="40"/>
          <w:szCs w:val="40"/>
          <w:rtl/>
        </w:rPr>
        <w:t>أبعاد جودة الحياة الوظيفية في الأدبيات السابقة</w:t>
      </w:r>
      <w:r>
        <w:rPr>
          <w:rFonts w:ascii="Traditional Arabic" w:hAnsi="Traditional Arabic" w:cs="Traditional Arabic" w:hint="cs"/>
          <w:b/>
          <w:bCs/>
          <w:color w:val="EE0000"/>
          <w:sz w:val="40"/>
          <w:szCs w:val="40"/>
          <w:rtl/>
        </w:rPr>
        <w:t>:</w:t>
      </w:r>
    </w:p>
    <w:tbl>
      <w:tblPr>
        <w:tblStyle w:val="30"/>
        <w:tblW w:w="0" w:type="auto"/>
        <w:tblLook w:val="04A0" w:firstRow="1" w:lastRow="0" w:firstColumn="1" w:lastColumn="0" w:noHBand="0" w:noVBand="1"/>
      </w:tblPr>
      <w:tblGrid>
        <w:gridCol w:w="4368"/>
        <w:gridCol w:w="3716"/>
        <w:gridCol w:w="222"/>
      </w:tblGrid>
      <w:tr w:rsidR="00DC24DF" w:rsidRPr="00DC24DF" w14:paraId="07C3EBB0" w14:textId="7A5B295D" w:rsidTr="00DC24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F8FC8DB" w14:textId="2AAA10C6" w:rsidR="00DC24DF" w:rsidRPr="00DC24DF" w:rsidRDefault="00DC24DF" w:rsidP="00FD7DE9">
            <w:pPr>
              <w:spacing w:line="276" w:lineRule="auto"/>
              <w:jc w:val="center"/>
              <w:rPr>
                <w:rFonts w:ascii="Traditional Arabic" w:hAnsi="Traditional Arabic" w:cs="Traditional Arabic"/>
                <w:color w:val="EE0000"/>
                <w:sz w:val="36"/>
                <w:szCs w:val="36"/>
                <w:u w:val="single"/>
              </w:rPr>
            </w:pPr>
            <w:r w:rsidRPr="00DC24DF">
              <w:rPr>
                <w:rFonts w:ascii="Traditional Arabic" w:hAnsi="Traditional Arabic" w:cs="Traditional Arabic"/>
                <w:color w:val="EE0000"/>
                <w:sz w:val="36"/>
                <w:szCs w:val="36"/>
                <w:rtl/>
              </w:rPr>
              <w:t>الدراسة/المرجع</w:t>
            </w:r>
          </w:p>
        </w:tc>
        <w:tc>
          <w:tcPr>
            <w:tcW w:w="0" w:type="auto"/>
            <w:hideMark/>
          </w:tcPr>
          <w:p w14:paraId="0A194DA2" w14:textId="57D2B38D" w:rsidR="00DC24DF" w:rsidRPr="00DC24DF" w:rsidRDefault="00DC24DF" w:rsidP="00FD7DE9">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u w:val="single"/>
              </w:rPr>
            </w:pPr>
            <w:r w:rsidRPr="00DC24DF">
              <w:rPr>
                <w:rFonts w:ascii="Traditional Arabic" w:hAnsi="Traditional Arabic" w:cs="Traditional Arabic"/>
                <w:color w:val="EE0000"/>
                <w:sz w:val="36"/>
                <w:szCs w:val="36"/>
                <w:rtl/>
              </w:rPr>
              <w:t>الأبعاد التي تناولها</w:t>
            </w:r>
          </w:p>
        </w:tc>
        <w:tc>
          <w:tcPr>
            <w:tcW w:w="0" w:type="auto"/>
          </w:tcPr>
          <w:p w14:paraId="164ED3CB" w14:textId="77777777" w:rsidR="00DC24DF" w:rsidRPr="00DC24DF" w:rsidRDefault="00DC24DF" w:rsidP="00DC24DF">
            <w:pPr>
              <w:spacing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36"/>
                <w:szCs w:val="36"/>
                <w:u w:val="single"/>
                <w:rtl/>
              </w:rPr>
            </w:pPr>
          </w:p>
        </w:tc>
      </w:tr>
      <w:tr w:rsidR="00DC24DF" w:rsidRPr="00AE44D8" w14:paraId="1E9F09A5" w14:textId="691FC1B9"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F16CFA" w14:textId="3AF06848" w:rsidR="00DC24DF" w:rsidRPr="00AE44D8" w:rsidRDefault="00AE44D8" w:rsidP="00AE44D8">
            <w:pPr>
              <w:spacing w:line="276" w:lineRule="auto"/>
              <w:jc w:val="right"/>
              <w:rPr>
                <w:rFonts w:asciiTheme="majorBidi" w:hAnsiTheme="majorBidi" w:cstheme="majorBidi"/>
                <w:b w:val="0"/>
                <w:bCs w:val="0"/>
                <w:color w:val="EE0000"/>
                <w:sz w:val="28"/>
                <w:szCs w:val="28"/>
              </w:rPr>
            </w:pPr>
            <w:r w:rsidRPr="00AE44D8">
              <w:rPr>
                <w:rFonts w:asciiTheme="majorBidi" w:hAnsiTheme="majorBidi" w:cstheme="majorBidi"/>
                <w:b w:val="0"/>
                <w:bCs w:val="0"/>
                <w:color w:val="EE0000"/>
                <w:sz w:val="28"/>
                <w:szCs w:val="28"/>
              </w:rPr>
              <w:t>BMC Psychology (</w:t>
            </w:r>
            <w:proofErr w:type="gramStart"/>
            <w:r w:rsidRPr="00AE44D8">
              <w:rPr>
                <w:rFonts w:asciiTheme="majorBidi" w:hAnsiTheme="majorBidi" w:cstheme="majorBidi"/>
                <w:b w:val="0"/>
                <w:bCs w:val="0"/>
                <w:color w:val="EE0000"/>
                <w:sz w:val="28"/>
                <w:szCs w:val="28"/>
              </w:rPr>
              <w:t>2024)</w:t>
            </w:r>
            <w:r w:rsidRPr="00AE44D8">
              <w:rPr>
                <w:rFonts w:asciiTheme="majorBidi" w:hAnsiTheme="majorBidi" w:cstheme="majorBidi"/>
                <w:b w:val="0"/>
                <w:bCs w:val="0"/>
                <w:color w:val="EE0000"/>
                <w:sz w:val="28"/>
                <w:szCs w:val="28"/>
                <w:rtl/>
              </w:rPr>
              <w:t>؛</w:t>
            </w:r>
            <w:proofErr w:type="gramEnd"/>
            <w:r w:rsidRPr="00AE44D8">
              <w:rPr>
                <w:rFonts w:asciiTheme="majorBidi" w:hAnsiTheme="majorBidi" w:cstheme="majorBidi"/>
                <w:b w:val="0"/>
                <w:bCs w:val="0"/>
                <w:color w:val="EE0000"/>
                <w:sz w:val="28"/>
                <w:szCs w:val="28"/>
              </w:rPr>
              <w:t xml:space="preserve"> Nagaraju (2024)</w:t>
            </w:r>
          </w:p>
        </w:tc>
        <w:tc>
          <w:tcPr>
            <w:tcW w:w="0" w:type="auto"/>
            <w:hideMark/>
          </w:tcPr>
          <w:p w14:paraId="40EEA790" w14:textId="79B1F0A2" w:rsidR="00DC24DF"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الأجر العادل والتعويضات / التعويضات العادلة والمكافآت</w:t>
            </w:r>
          </w:p>
        </w:tc>
        <w:tc>
          <w:tcPr>
            <w:tcW w:w="0" w:type="auto"/>
          </w:tcPr>
          <w:p w14:paraId="0257D224" w14:textId="77777777" w:rsidR="00DC24DF" w:rsidRPr="00AE44D8" w:rsidRDefault="00DC24DF"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27A86328" w14:textId="7E25732F" w:rsidTr="00DC24DF">
        <w:tc>
          <w:tcPr>
            <w:cnfStyle w:val="001000000000" w:firstRow="0" w:lastRow="0" w:firstColumn="1" w:lastColumn="0" w:oddVBand="0" w:evenVBand="0" w:oddHBand="0" w:evenHBand="0" w:firstRowFirstColumn="0" w:firstRowLastColumn="0" w:lastRowFirstColumn="0" w:lastRowLastColumn="0"/>
            <w:tcW w:w="0" w:type="auto"/>
            <w:hideMark/>
          </w:tcPr>
          <w:p w14:paraId="327A7821" w14:textId="656E108E" w:rsidR="00DC24DF" w:rsidRPr="00AE44D8" w:rsidRDefault="00AE44D8" w:rsidP="00AE44D8">
            <w:pPr>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t>BMC Psychology (</w:t>
            </w:r>
            <w:proofErr w:type="gramStart"/>
            <w:r w:rsidRPr="00AE44D8">
              <w:rPr>
                <w:rFonts w:asciiTheme="majorBidi" w:hAnsiTheme="majorBidi" w:cstheme="majorBidi"/>
                <w:b w:val="0"/>
                <w:bCs w:val="0"/>
                <w:color w:val="EE0000"/>
                <w:sz w:val="28"/>
                <w:szCs w:val="28"/>
              </w:rPr>
              <w:t>2024)</w:t>
            </w:r>
            <w:r w:rsidRPr="00AE44D8">
              <w:rPr>
                <w:rFonts w:asciiTheme="majorBidi" w:hAnsiTheme="majorBidi" w:cstheme="majorBidi"/>
                <w:b w:val="0"/>
                <w:bCs w:val="0"/>
                <w:color w:val="EE0000"/>
                <w:sz w:val="28"/>
                <w:szCs w:val="28"/>
                <w:rtl/>
              </w:rPr>
              <w:t>؛</w:t>
            </w:r>
            <w:proofErr w:type="gramEnd"/>
            <w:r w:rsidRPr="00AE44D8">
              <w:rPr>
                <w:rFonts w:asciiTheme="majorBidi" w:hAnsiTheme="majorBidi" w:cstheme="majorBidi"/>
                <w:b w:val="0"/>
                <w:bCs w:val="0"/>
                <w:color w:val="EE0000"/>
                <w:sz w:val="28"/>
                <w:szCs w:val="28"/>
              </w:rPr>
              <w:t xml:space="preserve"> Dà Năng et al. (2024)</w:t>
            </w:r>
          </w:p>
        </w:tc>
        <w:tc>
          <w:tcPr>
            <w:tcW w:w="0" w:type="auto"/>
            <w:hideMark/>
          </w:tcPr>
          <w:p w14:paraId="1F5F5764" w14:textId="19143F7E" w:rsidR="00DC24DF"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الأمان الوظيفي والاستقرار</w:t>
            </w:r>
          </w:p>
        </w:tc>
        <w:tc>
          <w:tcPr>
            <w:tcW w:w="0" w:type="auto"/>
          </w:tcPr>
          <w:p w14:paraId="7DC0D68C" w14:textId="77777777" w:rsidR="00DC24DF" w:rsidRPr="00AE44D8" w:rsidRDefault="00DC24DF"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31C3C4CC" w14:textId="69F3AF2B"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7CD16" w14:textId="5F2C72BC" w:rsidR="00DC24DF" w:rsidRPr="00AE44D8" w:rsidRDefault="00AE44D8" w:rsidP="00AE44D8">
            <w:pPr>
              <w:spacing w:line="276" w:lineRule="auto"/>
              <w:jc w:val="right"/>
              <w:rPr>
                <w:rFonts w:asciiTheme="majorBidi" w:hAnsiTheme="majorBidi" w:cstheme="majorBidi"/>
                <w:b w:val="0"/>
                <w:bCs w:val="0"/>
                <w:color w:val="EE0000"/>
                <w:sz w:val="28"/>
                <w:szCs w:val="28"/>
              </w:rPr>
            </w:pPr>
            <w:r w:rsidRPr="00AE44D8">
              <w:rPr>
                <w:rFonts w:asciiTheme="majorBidi" w:hAnsiTheme="majorBidi" w:cstheme="majorBidi"/>
                <w:b w:val="0"/>
                <w:bCs w:val="0"/>
                <w:color w:val="EE0000"/>
                <w:sz w:val="28"/>
                <w:szCs w:val="28"/>
              </w:rPr>
              <w:t>Choo et al. (</w:t>
            </w:r>
            <w:proofErr w:type="gramStart"/>
            <w:r w:rsidRPr="00AE44D8">
              <w:rPr>
                <w:rFonts w:asciiTheme="majorBidi" w:hAnsiTheme="majorBidi" w:cstheme="majorBidi"/>
                <w:b w:val="0"/>
                <w:bCs w:val="0"/>
                <w:color w:val="EE0000"/>
                <w:sz w:val="28"/>
                <w:szCs w:val="28"/>
              </w:rPr>
              <w:t>2025)</w:t>
            </w:r>
            <w:r w:rsidRPr="00AE44D8">
              <w:rPr>
                <w:rFonts w:asciiTheme="majorBidi" w:hAnsiTheme="majorBidi" w:cstheme="majorBidi"/>
                <w:b w:val="0"/>
                <w:bCs w:val="0"/>
                <w:color w:val="EE0000"/>
                <w:sz w:val="28"/>
                <w:szCs w:val="28"/>
                <w:rtl/>
              </w:rPr>
              <w:t>؛</w:t>
            </w:r>
            <w:proofErr w:type="gramEnd"/>
            <w:r w:rsidRPr="00AE44D8">
              <w:rPr>
                <w:rFonts w:asciiTheme="majorBidi" w:hAnsiTheme="majorBidi" w:cstheme="majorBidi"/>
                <w:b w:val="0"/>
                <w:bCs w:val="0"/>
                <w:color w:val="EE0000"/>
                <w:sz w:val="28"/>
                <w:szCs w:val="28"/>
              </w:rPr>
              <w:t xml:space="preserve"> Nagaraju (2024)</w:t>
            </w:r>
          </w:p>
        </w:tc>
        <w:tc>
          <w:tcPr>
            <w:tcW w:w="0" w:type="auto"/>
            <w:hideMark/>
          </w:tcPr>
          <w:p w14:paraId="16937387" w14:textId="4D349051" w:rsidR="00DC24DF"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EE0000"/>
                <w:sz w:val="36"/>
                <w:szCs w:val="36"/>
                <w:rtl/>
              </w:rPr>
            </w:pPr>
            <w:r w:rsidRPr="00AE44D8">
              <w:rPr>
                <w:rFonts w:ascii="Traditional Arabic" w:hAnsi="Traditional Arabic" w:cs="Traditional Arabic"/>
                <w:color w:val="EE0000"/>
                <w:sz w:val="36"/>
                <w:szCs w:val="36"/>
                <w:rtl/>
              </w:rPr>
              <w:t>فرص التدريب والتطور المهني / التدريب والتطوير المهني</w:t>
            </w:r>
          </w:p>
        </w:tc>
        <w:tc>
          <w:tcPr>
            <w:tcW w:w="0" w:type="auto"/>
          </w:tcPr>
          <w:p w14:paraId="4493FDA1" w14:textId="77777777" w:rsidR="00DC24DF" w:rsidRPr="00AE44D8" w:rsidRDefault="00DC24DF"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2203A1BA" w14:textId="7C75F0BC" w:rsidTr="00DC24DF">
        <w:tc>
          <w:tcPr>
            <w:cnfStyle w:val="001000000000" w:firstRow="0" w:lastRow="0" w:firstColumn="1" w:lastColumn="0" w:oddVBand="0" w:evenVBand="0" w:oddHBand="0" w:evenHBand="0" w:firstRowFirstColumn="0" w:firstRowLastColumn="0" w:lastRowFirstColumn="0" w:lastRowLastColumn="0"/>
            <w:tcW w:w="0" w:type="auto"/>
            <w:hideMark/>
          </w:tcPr>
          <w:p w14:paraId="3F1033BE" w14:textId="47D8A896" w:rsidR="00DC24DF" w:rsidRPr="00AE44D8" w:rsidRDefault="00DC24DF" w:rsidP="00AE44D8">
            <w:pPr>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t>M</w:t>
            </w:r>
            <w:r w:rsidR="00AE44D8" w:rsidRPr="00AE44D8">
              <w:rPr>
                <w:rFonts w:asciiTheme="majorBidi" w:hAnsiTheme="majorBidi" w:cstheme="majorBidi"/>
                <w:b w:val="0"/>
                <w:bCs w:val="0"/>
                <w:caps w:val="0"/>
                <w:kern w:val="0"/>
                <w:sz w:val="28"/>
                <w:szCs w:val="28"/>
                <w14:ligatures w14:val="none"/>
              </w:rPr>
              <w:t xml:space="preserve"> </w:t>
            </w:r>
            <w:r w:rsidR="00AE44D8" w:rsidRPr="00AE44D8">
              <w:rPr>
                <w:rFonts w:asciiTheme="majorBidi" w:hAnsiTheme="majorBidi" w:cstheme="majorBidi"/>
                <w:b w:val="0"/>
                <w:bCs w:val="0"/>
                <w:color w:val="EE0000"/>
                <w:sz w:val="28"/>
                <w:szCs w:val="28"/>
              </w:rPr>
              <w:t>Medina Garrido et al. (</w:t>
            </w:r>
            <w:proofErr w:type="gramStart"/>
            <w:r w:rsidR="00AE44D8" w:rsidRPr="00AE44D8">
              <w:rPr>
                <w:rFonts w:asciiTheme="majorBidi" w:hAnsiTheme="majorBidi" w:cstheme="majorBidi"/>
                <w:b w:val="0"/>
                <w:bCs w:val="0"/>
                <w:color w:val="EE0000"/>
                <w:sz w:val="28"/>
                <w:szCs w:val="28"/>
              </w:rPr>
              <w:t>2023)</w:t>
            </w:r>
            <w:r w:rsidR="00AE44D8" w:rsidRPr="00AE44D8">
              <w:rPr>
                <w:rFonts w:asciiTheme="majorBidi" w:hAnsiTheme="majorBidi" w:cstheme="majorBidi"/>
                <w:b w:val="0"/>
                <w:bCs w:val="0"/>
                <w:color w:val="EE0000"/>
                <w:sz w:val="28"/>
                <w:szCs w:val="28"/>
                <w:rtl/>
              </w:rPr>
              <w:t>؛</w:t>
            </w:r>
            <w:proofErr w:type="gramEnd"/>
            <w:r w:rsidR="00AE44D8" w:rsidRPr="00AE44D8">
              <w:rPr>
                <w:rFonts w:asciiTheme="majorBidi" w:hAnsiTheme="majorBidi" w:cstheme="majorBidi"/>
                <w:b w:val="0"/>
                <w:bCs w:val="0"/>
                <w:color w:val="EE0000"/>
                <w:sz w:val="28"/>
                <w:szCs w:val="28"/>
              </w:rPr>
              <w:t xml:space="preserve"> Dà Năng et al. (2024)</w:t>
            </w:r>
          </w:p>
        </w:tc>
        <w:tc>
          <w:tcPr>
            <w:tcW w:w="0" w:type="auto"/>
            <w:hideMark/>
          </w:tcPr>
          <w:p w14:paraId="6B9DDBBC" w14:textId="64357717" w:rsidR="00DC24DF"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التوازن بين الحياة المهنية والشخصية / التوازن بين الحياة والعمل</w:t>
            </w:r>
          </w:p>
        </w:tc>
        <w:tc>
          <w:tcPr>
            <w:tcW w:w="0" w:type="auto"/>
          </w:tcPr>
          <w:p w14:paraId="53A1680A" w14:textId="77777777" w:rsidR="00DC24DF" w:rsidRPr="00AE44D8" w:rsidRDefault="00DC24DF"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30FBD9D8" w14:textId="72211854"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6040C6" w14:textId="69A28215" w:rsidR="00DC24DF" w:rsidRPr="00AE44D8" w:rsidRDefault="00AE44D8" w:rsidP="00AE44D8">
            <w:pPr>
              <w:spacing w:line="276" w:lineRule="auto"/>
              <w:jc w:val="right"/>
              <w:rPr>
                <w:rFonts w:asciiTheme="majorBidi" w:hAnsiTheme="majorBidi" w:cstheme="majorBidi"/>
                <w:b w:val="0"/>
                <w:bCs w:val="0"/>
                <w:color w:val="EE0000"/>
                <w:sz w:val="28"/>
                <w:szCs w:val="28"/>
              </w:rPr>
            </w:pPr>
            <w:r w:rsidRPr="00AE44D8">
              <w:rPr>
                <w:rFonts w:asciiTheme="majorBidi" w:hAnsiTheme="majorBidi" w:cstheme="majorBidi"/>
                <w:b w:val="0"/>
                <w:bCs w:val="0"/>
                <w:color w:val="EE0000"/>
                <w:sz w:val="28"/>
                <w:szCs w:val="28"/>
              </w:rPr>
              <w:t>Dà Năng et al. (</w:t>
            </w:r>
            <w:proofErr w:type="gramStart"/>
            <w:r w:rsidRPr="00AE44D8">
              <w:rPr>
                <w:rFonts w:asciiTheme="majorBidi" w:hAnsiTheme="majorBidi" w:cstheme="majorBidi"/>
                <w:b w:val="0"/>
                <w:bCs w:val="0"/>
                <w:color w:val="EE0000"/>
                <w:sz w:val="28"/>
                <w:szCs w:val="28"/>
              </w:rPr>
              <w:t>2024)</w:t>
            </w:r>
            <w:r w:rsidRPr="00AE44D8">
              <w:rPr>
                <w:rFonts w:asciiTheme="majorBidi" w:hAnsiTheme="majorBidi" w:cstheme="majorBidi"/>
                <w:b w:val="0"/>
                <w:bCs w:val="0"/>
                <w:color w:val="EE0000"/>
                <w:sz w:val="28"/>
                <w:szCs w:val="28"/>
                <w:rtl/>
              </w:rPr>
              <w:t>؛</w:t>
            </w:r>
            <w:proofErr w:type="gramEnd"/>
            <w:r w:rsidRPr="00AE44D8">
              <w:rPr>
                <w:rFonts w:asciiTheme="majorBidi" w:hAnsiTheme="majorBidi" w:cstheme="majorBidi"/>
                <w:b w:val="0"/>
                <w:bCs w:val="0"/>
                <w:color w:val="EE0000"/>
                <w:sz w:val="28"/>
                <w:szCs w:val="28"/>
              </w:rPr>
              <w:t xml:space="preserve"> BMC Psychology (2024)</w:t>
            </w:r>
          </w:p>
          <w:p w14:paraId="0214D9DC" w14:textId="51C11A86" w:rsidR="00DC24DF" w:rsidRPr="00AE44D8" w:rsidRDefault="00DC24DF" w:rsidP="00AE44D8">
            <w:pPr>
              <w:spacing w:line="276" w:lineRule="auto"/>
              <w:jc w:val="right"/>
              <w:rPr>
                <w:rFonts w:asciiTheme="majorBidi" w:hAnsiTheme="majorBidi" w:cstheme="majorBidi"/>
                <w:b w:val="0"/>
                <w:bCs w:val="0"/>
                <w:color w:val="EE0000"/>
                <w:sz w:val="28"/>
                <w:szCs w:val="28"/>
              </w:rPr>
            </w:pPr>
          </w:p>
        </w:tc>
        <w:tc>
          <w:tcPr>
            <w:tcW w:w="0" w:type="auto"/>
            <w:hideMark/>
          </w:tcPr>
          <w:p w14:paraId="74F6893D" w14:textId="39B79992" w:rsidR="00DC24DF"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ظروف العمل الفيزيائية / بيئة العمل</w:t>
            </w:r>
          </w:p>
        </w:tc>
        <w:tc>
          <w:tcPr>
            <w:tcW w:w="0" w:type="auto"/>
          </w:tcPr>
          <w:p w14:paraId="7AAF4067" w14:textId="77777777" w:rsidR="00DC24DF" w:rsidRPr="00AE44D8" w:rsidRDefault="00DC24DF"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6BAB8245" w14:textId="3046B338" w:rsidTr="00DC24DF">
        <w:tc>
          <w:tcPr>
            <w:cnfStyle w:val="001000000000" w:firstRow="0" w:lastRow="0" w:firstColumn="1" w:lastColumn="0" w:oddVBand="0" w:evenVBand="0" w:oddHBand="0" w:evenHBand="0" w:firstRowFirstColumn="0" w:firstRowLastColumn="0" w:lastRowFirstColumn="0" w:lastRowLastColumn="0"/>
            <w:tcW w:w="0" w:type="auto"/>
          </w:tcPr>
          <w:p w14:paraId="782256E9" w14:textId="1B8A53F9" w:rsidR="00DC24DF" w:rsidRPr="00AE44D8" w:rsidRDefault="00DC24DF" w:rsidP="00AE44D8">
            <w:pPr>
              <w:spacing w:line="276" w:lineRule="auto"/>
              <w:jc w:val="right"/>
              <w:rPr>
                <w:rFonts w:asciiTheme="majorBidi" w:hAnsiTheme="majorBidi" w:cstheme="majorBidi"/>
                <w:b w:val="0"/>
                <w:bCs w:val="0"/>
                <w:color w:val="EE0000"/>
                <w:sz w:val="28"/>
                <w:szCs w:val="28"/>
              </w:rPr>
            </w:pPr>
            <w:r w:rsidRPr="00AE44D8">
              <w:rPr>
                <w:rFonts w:asciiTheme="majorBidi" w:hAnsiTheme="majorBidi" w:cstheme="majorBidi"/>
                <w:b w:val="0"/>
                <w:bCs w:val="0"/>
                <w:color w:val="EE0000"/>
                <w:sz w:val="28"/>
                <w:szCs w:val="28"/>
              </w:rPr>
              <w:t>BMC Psychology (2024)</w:t>
            </w:r>
          </w:p>
        </w:tc>
        <w:tc>
          <w:tcPr>
            <w:tcW w:w="0" w:type="auto"/>
            <w:hideMark/>
          </w:tcPr>
          <w:p w14:paraId="586D142A" w14:textId="1276FDE1" w:rsidR="00DC24DF"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العدالة التنظيمية والمشاركة في اتخاذ القرار</w:t>
            </w:r>
          </w:p>
        </w:tc>
        <w:tc>
          <w:tcPr>
            <w:tcW w:w="0" w:type="auto"/>
          </w:tcPr>
          <w:p w14:paraId="2356324E" w14:textId="77777777" w:rsidR="00DC24DF" w:rsidRPr="00AE44D8" w:rsidRDefault="00DC24DF"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r w:rsidR="00DC24DF" w:rsidRPr="00AE44D8" w14:paraId="15D5AAE0" w14:textId="3CD48E56"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381EB" w14:textId="5A7DF55D" w:rsidR="00DC24DF" w:rsidRPr="00AE44D8" w:rsidRDefault="00AE44D8" w:rsidP="00AE44D8">
            <w:pPr>
              <w:spacing w:line="276" w:lineRule="auto"/>
              <w:jc w:val="right"/>
              <w:rPr>
                <w:rFonts w:asciiTheme="majorBidi" w:hAnsiTheme="majorBidi" w:cstheme="majorBidi"/>
                <w:b w:val="0"/>
                <w:bCs w:val="0"/>
                <w:color w:val="EE0000"/>
                <w:sz w:val="28"/>
                <w:szCs w:val="28"/>
              </w:rPr>
            </w:pPr>
            <w:r w:rsidRPr="00AE44D8">
              <w:rPr>
                <w:rFonts w:asciiTheme="majorBidi" w:hAnsiTheme="majorBidi" w:cstheme="majorBidi"/>
                <w:b w:val="0"/>
                <w:bCs w:val="0"/>
                <w:color w:val="EE0000"/>
                <w:sz w:val="28"/>
                <w:szCs w:val="28"/>
              </w:rPr>
              <w:t>Rashid &amp; Amin (</w:t>
            </w:r>
            <w:proofErr w:type="gramStart"/>
            <w:r w:rsidRPr="00AE44D8">
              <w:rPr>
                <w:rFonts w:asciiTheme="majorBidi" w:hAnsiTheme="majorBidi" w:cstheme="majorBidi"/>
                <w:b w:val="0"/>
                <w:bCs w:val="0"/>
                <w:color w:val="EE0000"/>
                <w:sz w:val="28"/>
                <w:szCs w:val="28"/>
              </w:rPr>
              <w:t>2024)</w:t>
            </w:r>
            <w:r w:rsidRPr="00AE44D8">
              <w:rPr>
                <w:rFonts w:asciiTheme="majorBidi" w:hAnsiTheme="majorBidi" w:cstheme="majorBidi"/>
                <w:b w:val="0"/>
                <w:bCs w:val="0"/>
                <w:color w:val="EE0000"/>
                <w:sz w:val="28"/>
                <w:szCs w:val="28"/>
                <w:rtl/>
              </w:rPr>
              <w:t>؛</w:t>
            </w:r>
            <w:proofErr w:type="gramEnd"/>
            <w:r w:rsidRPr="00AE44D8">
              <w:rPr>
                <w:rFonts w:asciiTheme="majorBidi" w:hAnsiTheme="majorBidi" w:cstheme="majorBidi"/>
                <w:b w:val="0"/>
                <w:bCs w:val="0"/>
                <w:color w:val="EE0000"/>
                <w:sz w:val="28"/>
                <w:szCs w:val="28"/>
              </w:rPr>
              <w:t xml:space="preserve"> Frontiers (2023)</w:t>
            </w:r>
          </w:p>
        </w:tc>
        <w:tc>
          <w:tcPr>
            <w:tcW w:w="0" w:type="auto"/>
            <w:hideMark/>
          </w:tcPr>
          <w:p w14:paraId="7A6BD4F5" w14:textId="1C2C0ED6" w:rsidR="00DC24DF"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E44D8">
              <w:rPr>
                <w:rFonts w:ascii="Traditional Arabic" w:hAnsi="Traditional Arabic" w:cs="Traditional Arabic"/>
                <w:color w:val="EE0000"/>
                <w:sz w:val="36"/>
                <w:szCs w:val="36"/>
                <w:rtl/>
              </w:rPr>
              <w:t>العلاقات الاجتماعية داخل مكان العمل / العلاقات الاجتماعية والدعم النفسي</w:t>
            </w:r>
          </w:p>
        </w:tc>
        <w:tc>
          <w:tcPr>
            <w:tcW w:w="0" w:type="auto"/>
          </w:tcPr>
          <w:p w14:paraId="41655554" w14:textId="77777777" w:rsidR="00DC24DF" w:rsidRPr="00AE44D8" w:rsidRDefault="00DC24DF"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AE44D8" w:rsidRPr="00AE44D8" w14:paraId="788B87B0" w14:textId="77777777" w:rsidTr="00DC24DF">
        <w:tc>
          <w:tcPr>
            <w:cnfStyle w:val="001000000000" w:firstRow="0" w:lastRow="0" w:firstColumn="1" w:lastColumn="0" w:oddVBand="0" w:evenVBand="0" w:oddHBand="0" w:evenHBand="0" w:firstRowFirstColumn="0" w:firstRowLastColumn="0" w:lastRowFirstColumn="0" w:lastRowLastColumn="0"/>
            <w:tcW w:w="0" w:type="auto"/>
          </w:tcPr>
          <w:p w14:paraId="39A3A501" w14:textId="717889C2" w:rsidR="00AE44D8" w:rsidRPr="00AE44D8" w:rsidRDefault="00AE44D8" w:rsidP="00AE44D8">
            <w:pPr>
              <w:tabs>
                <w:tab w:val="left" w:pos="422"/>
              </w:tabs>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tl/>
              </w:rPr>
              <w:tab/>
            </w:r>
            <w:r w:rsidRPr="00AE44D8">
              <w:rPr>
                <w:rFonts w:asciiTheme="majorBidi" w:hAnsiTheme="majorBidi" w:cstheme="majorBidi"/>
                <w:b w:val="0"/>
                <w:bCs w:val="0"/>
                <w:color w:val="EE0000"/>
                <w:sz w:val="28"/>
                <w:szCs w:val="28"/>
              </w:rPr>
              <w:t>BMC Psychology (2024)</w:t>
            </w:r>
          </w:p>
        </w:tc>
        <w:tc>
          <w:tcPr>
            <w:tcW w:w="0" w:type="auto"/>
          </w:tcPr>
          <w:p w14:paraId="55FDE2F7" w14:textId="48BE9CD3"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tl/>
              </w:rPr>
            </w:pPr>
            <w:r w:rsidRPr="00AE44D8">
              <w:rPr>
                <w:rFonts w:ascii="Traditional Arabic" w:hAnsi="Traditional Arabic" w:cs="Traditional Arabic"/>
                <w:color w:val="EE0000"/>
                <w:sz w:val="36"/>
                <w:szCs w:val="36"/>
                <w:rtl/>
              </w:rPr>
              <w:t>الاستقلالية والمشاركة في اتخاذ القرار</w:t>
            </w:r>
          </w:p>
        </w:tc>
        <w:tc>
          <w:tcPr>
            <w:tcW w:w="0" w:type="auto"/>
          </w:tcPr>
          <w:p w14:paraId="07F90D9A" w14:textId="77777777"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r w:rsidR="00AE44D8" w:rsidRPr="00AE44D8" w14:paraId="7304EE72" w14:textId="77777777"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765F582" w14:textId="260F743D" w:rsidR="00AE44D8" w:rsidRPr="00AE44D8" w:rsidRDefault="00AE44D8" w:rsidP="00AE44D8">
            <w:pPr>
              <w:tabs>
                <w:tab w:val="left" w:pos="422"/>
              </w:tabs>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t>Frontiers (2023)</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E44D8" w:rsidRPr="00AE44D8" w14:paraId="3F619DCE" w14:textId="77777777">
              <w:trPr>
                <w:tblCellSpacing w:w="15" w:type="dxa"/>
              </w:trPr>
              <w:tc>
                <w:tcPr>
                  <w:tcW w:w="0" w:type="auto"/>
                  <w:vAlign w:val="center"/>
                  <w:hideMark/>
                </w:tcPr>
                <w:p w14:paraId="5432E3FF" w14:textId="77777777" w:rsidR="00AE44D8" w:rsidRPr="00AE44D8" w:rsidRDefault="00AE44D8" w:rsidP="00AE44D8">
                  <w:pPr>
                    <w:spacing w:line="276" w:lineRule="auto"/>
                    <w:rPr>
                      <w:rFonts w:ascii="Traditional Arabic" w:hAnsi="Traditional Arabic" w:cs="Traditional Arabic"/>
                      <w:color w:val="EE0000"/>
                      <w:kern w:val="2"/>
                      <w:sz w:val="36"/>
                      <w:szCs w:val="36"/>
                      <w14:ligatures w14:val="standardContextual"/>
                    </w:rPr>
                  </w:pPr>
                </w:p>
              </w:tc>
            </w:tr>
          </w:tbl>
          <w:p w14:paraId="1EEFBE75" w14:textId="77777777" w:rsidR="00AE44D8"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vanish/>
                <w:color w:val="EE0000"/>
                <w:sz w:val="36"/>
                <w:szCs w:val="36"/>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446"/>
            </w:tblGrid>
            <w:tr w:rsidR="00AE44D8" w:rsidRPr="00AE44D8" w14:paraId="7D4F8D67" w14:textId="77777777" w:rsidTr="00AE44D8">
              <w:trPr>
                <w:tblCellSpacing w:w="15" w:type="dxa"/>
                <w:jc w:val="right"/>
              </w:trPr>
              <w:tc>
                <w:tcPr>
                  <w:tcW w:w="0" w:type="auto"/>
                  <w:vAlign w:val="center"/>
                  <w:hideMark/>
                </w:tcPr>
                <w:p w14:paraId="6E6A4114" w14:textId="77777777" w:rsidR="00AE44D8" w:rsidRPr="00AE44D8" w:rsidRDefault="00AE44D8" w:rsidP="00AE44D8">
                  <w:pPr>
                    <w:spacing w:line="276" w:lineRule="auto"/>
                    <w:rPr>
                      <w:rFonts w:ascii="Traditional Arabic" w:hAnsi="Traditional Arabic" w:cs="Traditional Arabic"/>
                      <w:color w:val="EE0000"/>
                      <w:kern w:val="2"/>
                      <w:sz w:val="36"/>
                      <w:szCs w:val="36"/>
                      <w14:ligatures w14:val="standardContextual"/>
                    </w:rPr>
                  </w:pPr>
                  <w:r w:rsidRPr="00AE44D8">
                    <w:rPr>
                      <w:rFonts w:ascii="Traditional Arabic" w:hAnsi="Traditional Arabic" w:cs="Traditional Arabic"/>
                      <w:color w:val="EE0000"/>
                      <w:kern w:val="2"/>
                      <w:sz w:val="36"/>
                      <w:szCs w:val="36"/>
                      <w:rtl/>
                      <w14:ligatures w14:val="standardContextual"/>
                    </w:rPr>
                    <w:t>الاعتراف والدعم التنظيمي</w:t>
                  </w:r>
                </w:p>
              </w:tc>
            </w:tr>
          </w:tbl>
          <w:p w14:paraId="7D8870BD" w14:textId="70D618B5" w:rsidR="00AE44D8"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EE0000"/>
                <w:sz w:val="36"/>
                <w:szCs w:val="36"/>
                <w:rtl/>
              </w:rPr>
            </w:pPr>
          </w:p>
        </w:tc>
        <w:tc>
          <w:tcPr>
            <w:tcW w:w="0" w:type="auto"/>
          </w:tcPr>
          <w:p w14:paraId="7659EDCE" w14:textId="77777777" w:rsidR="00AE44D8"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AE44D8" w:rsidRPr="00AE44D8" w14:paraId="3320C99D" w14:textId="77777777" w:rsidTr="00DC24DF">
        <w:tc>
          <w:tcPr>
            <w:cnfStyle w:val="001000000000" w:firstRow="0" w:lastRow="0" w:firstColumn="1" w:lastColumn="0" w:oddVBand="0" w:evenVBand="0" w:oddHBand="0" w:evenHBand="0" w:firstRowFirstColumn="0" w:firstRowLastColumn="0" w:lastRowFirstColumn="0" w:lastRowLastColumn="0"/>
            <w:tcW w:w="0" w:type="auto"/>
          </w:tcPr>
          <w:p w14:paraId="1E95DFE0" w14:textId="7334C6A6" w:rsidR="00AE44D8" w:rsidRPr="00AE44D8" w:rsidRDefault="00AE44D8" w:rsidP="00AE44D8">
            <w:pPr>
              <w:tabs>
                <w:tab w:val="left" w:pos="422"/>
              </w:tabs>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t>Al-Qarni (2020)</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E44D8" w:rsidRPr="00AE44D8" w14:paraId="74645F9C" w14:textId="77777777">
              <w:trPr>
                <w:tblCellSpacing w:w="15" w:type="dxa"/>
              </w:trPr>
              <w:tc>
                <w:tcPr>
                  <w:tcW w:w="0" w:type="auto"/>
                  <w:vAlign w:val="center"/>
                  <w:hideMark/>
                </w:tcPr>
                <w:p w14:paraId="44A12063" w14:textId="77777777" w:rsidR="00AE44D8" w:rsidRPr="00AE44D8" w:rsidRDefault="00AE44D8" w:rsidP="00AE44D8">
                  <w:pPr>
                    <w:spacing w:line="276" w:lineRule="auto"/>
                    <w:rPr>
                      <w:rFonts w:ascii="Traditional Arabic" w:hAnsi="Traditional Arabic" w:cs="Traditional Arabic"/>
                      <w:color w:val="EE0000"/>
                      <w:kern w:val="2"/>
                      <w:sz w:val="36"/>
                      <w:szCs w:val="36"/>
                      <w14:ligatures w14:val="standardContextual"/>
                    </w:rPr>
                  </w:pPr>
                </w:p>
              </w:tc>
            </w:tr>
          </w:tbl>
          <w:p w14:paraId="49B4E838" w14:textId="77777777"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vanish/>
                <w:color w:val="EE0000"/>
                <w:sz w:val="36"/>
                <w:szCs w:val="36"/>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356"/>
            </w:tblGrid>
            <w:tr w:rsidR="00AE44D8" w:rsidRPr="00AE44D8" w14:paraId="212EB548" w14:textId="77777777" w:rsidTr="00AE44D8">
              <w:trPr>
                <w:tblCellSpacing w:w="15" w:type="dxa"/>
                <w:jc w:val="right"/>
              </w:trPr>
              <w:tc>
                <w:tcPr>
                  <w:tcW w:w="0" w:type="auto"/>
                  <w:vAlign w:val="center"/>
                  <w:hideMark/>
                </w:tcPr>
                <w:p w14:paraId="3C3D929F" w14:textId="77777777" w:rsidR="00AE44D8" w:rsidRPr="00AE44D8" w:rsidRDefault="00AE44D8" w:rsidP="00AE44D8">
                  <w:pPr>
                    <w:spacing w:line="276" w:lineRule="auto"/>
                    <w:rPr>
                      <w:rFonts w:ascii="Traditional Arabic" w:hAnsi="Traditional Arabic" w:cs="Traditional Arabic"/>
                      <w:color w:val="EE0000"/>
                      <w:kern w:val="2"/>
                      <w:sz w:val="36"/>
                      <w:szCs w:val="36"/>
                      <w14:ligatures w14:val="standardContextual"/>
                    </w:rPr>
                  </w:pPr>
                  <w:r w:rsidRPr="00AE44D8">
                    <w:rPr>
                      <w:rFonts w:ascii="Traditional Arabic" w:hAnsi="Traditional Arabic" w:cs="Traditional Arabic"/>
                      <w:color w:val="EE0000"/>
                      <w:kern w:val="2"/>
                      <w:sz w:val="36"/>
                      <w:szCs w:val="36"/>
                      <w:rtl/>
                      <w14:ligatures w14:val="standardContextual"/>
                    </w:rPr>
                    <w:t>الرضا الوظيفي</w:t>
                  </w:r>
                </w:p>
              </w:tc>
            </w:tr>
          </w:tbl>
          <w:p w14:paraId="76BA618C" w14:textId="77777777"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tl/>
              </w:rPr>
            </w:pPr>
          </w:p>
        </w:tc>
        <w:tc>
          <w:tcPr>
            <w:tcW w:w="0" w:type="auto"/>
          </w:tcPr>
          <w:p w14:paraId="673D3B82" w14:textId="77777777"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r w:rsidR="00AE44D8" w:rsidRPr="00AE44D8" w14:paraId="1C297E1D" w14:textId="77777777" w:rsidTr="00DC24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A1578E3" w14:textId="177FEA0E" w:rsidR="00AE44D8" w:rsidRPr="00AE44D8" w:rsidRDefault="00AE44D8" w:rsidP="00AE44D8">
            <w:pPr>
              <w:tabs>
                <w:tab w:val="left" w:pos="422"/>
              </w:tabs>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lastRenderedPageBreak/>
              <w:t>Smith &amp; Lazarus (2019)</w:t>
            </w:r>
          </w:p>
        </w:tc>
        <w:tc>
          <w:tcPr>
            <w:tcW w:w="0" w:type="auto"/>
          </w:tcPr>
          <w:p w14:paraId="44CB4BD2" w14:textId="65484F97" w:rsidR="00AE44D8"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tl/>
              </w:rPr>
            </w:pPr>
            <w:r w:rsidRPr="00AE44D8">
              <w:rPr>
                <w:rFonts w:ascii="Traditional Arabic" w:hAnsi="Traditional Arabic" w:cs="Traditional Arabic"/>
                <w:color w:val="EE0000"/>
                <w:sz w:val="36"/>
                <w:szCs w:val="36"/>
                <w:rtl/>
              </w:rPr>
              <w:t>بيئة العمل الداعمة</w:t>
            </w:r>
          </w:p>
        </w:tc>
        <w:tc>
          <w:tcPr>
            <w:tcW w:w="0" w:type="auto"/>
          </w:tcPr>
          <w:p w14:paraId="46288956" w14:textId="77777777" w:rsidR="00AE44D8" w:rsidRPr="00AE44D8" w:rsidRDefault="00AE44D8" w:rsidP="00AE44D8">
            <w:pPr>
              <w:spacing w:line="276"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p>
        </w:tc>
      </w:tr>
      <w:tr w:rsidR="00AE44D8" w:rsidRPr="00AE44D8" w14:paraId="55BD8734" w14:textId="77777777" w:rsidTr="00DC24DF">
        <w:tc>
          <w:tcPr>
            <w:cnfStyle w:val="001000000000" w:firstRow="0" w:lastRow="0" w:firstColumn="1" w:lastColumn="0" w:oddVBand="0" w:evenVBand="0" w:oddHBand="0" w:evenHBand="0" w:firstRowFirstColumn="0" w:firstRowLastColumn="0" w:lastRowFirstColumn="0" w:lastRowLastColumn="0"/>
            <w:tcW w:w="0" w:type="auto"/>
          </w:tcPr>
          <w:p w14:paraId="37615E49" w14:textId="26510279" w:rsidR="00AE44D8" w:rsidRPr="00AE44D8" w:rsidRDefault="00AE44D8" w:rsidP="00AE44D8">
            <w:pPr>
              <w:tabs>
                <w:tab w:val="left" w:pos="422"/>
              </w:tabs>
              <w:spacing w:line="276" w:lineRule="auto"/>
              <w:jc w:val="right"/>
              <w:rPr>
                <w:rFonts w:asciiTheme="majorBidi" w:hAnsiTheme="majorBidi" w:cstheme="majorBidi"/>
                <w:b w:val="0"/>
                <w:bCs w:val="0"/>
                <w:color w:val="EE0000"/>
                <w:sz w:val="28"/>
                <w:szCs w:val="28"/>
                <w:rtl/>
              </w:rPr>
            </w:pPr>
            <w:r w:rsidRPr="00AE44D8">
              <w:rPr>
                <w:rFonts w:asciiTheme="majorBidi" w:hAnsiTheme="majorBidi" w:cstheme="majorBidi"/>
                <w:b w:val="0"/>
                <w:bCs w:val="0"/>
                <w:color w:val="EE0000"/>
                <w:sz w:val="28"/>
                <w:szCs w:val="28"/>
              </w:rPr>
              <w:t>Roberson (2021)</w:t>
            </w:r>
          </w:p>
        </w:tc>
        <w:tc>
          <w:tcPr>
            <w:tcW w:w="0" w:type="auto"/>
          </w:tcPr>
          <w:p w14:paraId="2D6AF468" w14:textId="3D7227CB"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tl/>
              </w:rPr>
            </w:pPr>
            <w:r w:rsidRPr="00AE44D8">
              <w:rPr>
                <w:rFonts w:ascii="Traditional Arabic" w:hAnsi="Traditional Arabic" w:cs="Traditional Arabic"/>
                <w:color w:val="EE0000"/>
                <w:sz w:val="36"/>
                <w:szCs w:val="36"/>
                <w:rtl/>
              </w:rPr>
              <w:t>الدعم المؤسسي والتحفيز</w:t>
            </w:r>
          </w:p>
        </w:tc>
        <w:tc>
          <w:tcPr>
            <w:tcW w:w="0" w:type="auto"/>
          </w:tcPr>
          <w:p w14:paraId="7B2F041B" w14:textId="77777777" w:rsidR="00AE44D8" w:rsidRPr="00AE44D8" w:rsidRDefault="00AE44D8" w:rsidP="00AE44D8">
            <w:pPr>
              <w:spacing w:line="276"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r>
    </w:tbl>
    <w:p w14:paraId="72682387" w14:textId="77777777" w:rsidR="00DC24DF" w:rsidRPr="00AE44D8" w:rsidRDefault="00DC24DF" w:rsidP="00600B24">
      <w:pPr>
        <w:spacing w:line="276" w:lineRule="auto"/>
        <w:rPr>
          <w:rFonts w:ascii="Traditional Arabic" w:hAnsi="Traditional Arabic" w:cs="Traditional Arabic"/>
          <w:b/>
          <w:bCs/>
          <w:sz w:val="28"/>
          <w:szCs w:val="28"/>
          <w:u w:val="single"/>
          <w:rtl/>
        </w:rPr>
      </w:pPr>
    </w:p>
    <w:p w14:paraId="447250C7" w14:textId="1CF379C6" w:rsidR="00FD7DE9" w:rsidRPr="00FD7DE9" w:rsidRDefault="008A5212" w:rsidP="008A5212">
      <w:pPr>
        <w:spacing w:line="276" w:lineRule="auto"/>
        <w:rPr>
          <w:rFonts w:ascii="Traditional Arabic" w:hAnsi="Traditional Arabic" w:cs="Traditional Arabic"/>
          <w:b/>
          <w:bCs/>
          <w:color w:val="EE0000"/>
          <w:sz w:val="40"/>
          <w:szCs w:val="40"/>
          <w:u w:val="single"/>
        </w:rPr>
      </w:pPr>
      <w:r w:rsidRPr="008A5212">
        <w:rPr>
          <w:rFonts w:ascii="Traditional Arabic" w:hAnsi="Traditional Arabic" w:cs="Traditional Arabic"/>
          <w:b/>
          <w:bCs/>
          <w:color w:val="EE0000"/>
          <w:sz w:val="40"/>
          <w:szCs w:val="40"/>
          <w:u w:val="single"/>
          <w:rtl/>
        </w:rPr>
        <w:t>اختيار أبعاد جودة الحياة الوظيفية في الدراسة الحالية</w:t>
      </w:r>
      <w:r w:rsidR="00AE44D8">
        <w:rPr>
          <w:rFonts w:ascii="Traditional Arabic" w:hAnsi="Traditional Arabic" w:cs="Traditional Arabic" w:hint="cs"/>
          <w:b/>
          <w:bCs/>
          <w:color w:val="EE0000"/>
          <w:sz w:val="40"/>
          <w:szCs w:val="40"/>
          <w:u w:val="single"/>
          <w:rtl/>
        </w:rPr>
        <w:t>:</w:t>
      </w:r>
    </w:p>
    <w:p w14:paraId="7091C8F1" w14:textId="77777777" w:rsidR="00FD7DE9" w:rsidRPr="00FD7DE9" w:rsidRDefault="00FD7DE9" w:rsidP="00FD7DE9">
      <w:pPr>
        <w:spacing w:line="276" w:lineRule="auto"/>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يتضح من استعراض الأدبيات السابقة أن جودة الحياة الوظيفية مفهوم متعدد الأبعاد، وأن الأبعاد المستخدمة في قياسه تختلف باختلاف طبيعة البيئة التنظيمية وأهداف الدراسة. فقد ركزت بعض الدراسات على الجوانب المادية، مثل الأجر والتعويضات والأمان الوظيفي، في حين ركزت دراسات أخرى على الجوانب المهنية، مثل التدريب والتطور المهني، أو الجوانب النفسية والاجتماعية، مثل الدعم والعلاقات الاجتماعية، إضافة إلى التوازن بين الحياة المهنية والشخصية والعدالة التنظيمية والمشاركة في اتخاذ القرار</w:t>
      </w:r>
      <w:r w:rsidRPr="00FD7DE9">
        <w:rPr>
          <w:rFonts w:ascii="Traditional Arabic" w:hAnsi="Traditional Arabic" w:cs="Traditional Arabic"/>
          <w:color w:val="EE0000"/>
          <w:sz w:val="36"/>
          <w:szCs w:val="36"/>
        </w:rPr>
        <w:t>.</w:t>
      </w:r>
    </w:p>
    <w:p w14:paraId="50E5B163" w14:textId="77777777" w:rsidR="008A5212" w:rsidRDefault="00FD7DE9" w:rsidP="00FD7DE9">
      <w:pPr>
        <w:spacing w:line="276" w:lineRule="auto"/>
        <w:rPr>
          <w:rFonts w:ascii="Traditional Arabic" w:hAnsi="Traditional Arabic" w:cs="Traditional Arabic"/>
          <w:color w:val="EE0000"/>
          <w:sz w:val="36"/>
          <w:szCs w:val="36"/>
          <w:rtl/>
        </w:rPr>
      </w:pPr>
      <w:r w:rsidRPr="00FD7DE9">
        <w:rPr>
          <w:rFonts w:ascii="Traditional Arabic" w:hAnsi="Traditional Arabic" w:cs="Traditional Arabic"/>
          <w:color w:val="EE0000"/>
          <w:sz w:val="36"/>
          <w:szCs w:val="36"/>
          <w:rtl/>
        </w:rPr>
        <w:t xml:space="preserve">وبالنظر إلى طبيعة الدراسة الحالية وسياقها التطبيقي في أمانة منطقة القصيم، اختارت الباحثة الأبعاد التي ترتبط بصورة مباشرة بتجربة العاملين في بيئة العمل، وهي: الرضا الوظيفي، والتوازن بين الحياة والعمل، وبيئة العمل الداعمة، والدعم المؤسسي والتحفيز. </w:t>
      </w:r>
    </w:p>
    <w:p w14:paraId="008D18F4" w14:textId="106013D6" w:rsidR="00FD7DE9" w:rsidRPr="00FD7DE9" w:rsidRDefault="00FD7DE9" w:rsidP="00FD7DE9">
      <w:pPr>
        <w:spacing w:line="276" w:lineRule="auto"/>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ويستند هذا الاختيار إلى أن هذه الأبعاد تجمع بين الجانب الفردي المرتبط برضا الموظف، والجانب البيئي والتنظيمي المرتبط بظروف العمل والدعم الذي يحصل عليه، إضافة إلى الجانب المتعلق بالتوازن بين متطلبات العمل والحياة الشخصية. كما تتوافق هذه الأبعاد مع طبيعة الدراسة وأهدافها في قياس جودة الحياة الوظيفية لدى العاملين في أمانة منطقة القصيم</w:t>
      </w:r>
      <w:r w:rsidRPr="00FD7DE9">
        <w:rPr>
          <w:rFonts w:ascii="Traditional Arabic" w:hAnsi="Traditional Arabic" w:cs="Traditional Arabic"/>
          <w:color w:val="EE0000"/>
          <w:sz w:val="36"/>
          <w:szCs w:val="36"/>
        </w:rPr>
        <w:t>.</w:t>
      </w:r>
    </w:p>
    <w:p w14:paraId="4002EACF" w14:textId="2A50590A" w:rsidR="00FD7DE9" w:rsidRPr="00FD7DE9" w:rsidRDefault="00FD7DE9" w:rsidP="00FD7DE9">
      <w:pPr>
        <w:spacing w:line="276" w:lineRule="auto"/>
        <w:rPr>
          <w:rFonts w:ascii="Traditional Arabic" w:hAnsi="Traditional Arabic" w:cs="Traditional Arabic"/>
          <w:b/>
          <w:bCs/>
          <w:color w:val="EE0000"/>
          <w:sz w:val="40"/>
          <w:szCs w:val="40"/>
        </w:rPr>
      </w:pPr>
      <w:r w:rsidRPr="00FD7DE9">
        <w:rPr>
          <w:rFonts w:ascii="Traditional Arabic" w:hAnsi="Traditional Arabic" w:cs="Traditional Arabic"/>
          <w:b/>
          <w:bCs/>
          <w:color w:val="EE0000"/>
          <w:sz w:val="40"/>
          <w:szCs w:val="40"/>
          <w:rtl/>
        </w:rPr>
        <w:t>الأبعاد المعتمدة في الدراسة الحالية</w:t>
      </w:r>
    </w:p>
    <w:p w14:paraId="4AF6DA72" w14:textId="1D8B18F2" w:rsidR="00FD7DE9" w:rsidRPr="00FD7DE9" w:rsidRDefault="00FD7DE9">
      <w:pPr>
        <w:pStyle w:val="a3"/>
        <w:numPr>
          <w:ilvl w:val="1"/>
          <w:numId w:val="79"/>
        </w:numPr>
        <w:spacing w:line="276" w:lineRule="auto"/>
        <w:ind w:left="651" w:hanging="283"/>
        <w:rPr>
          <w:rFonts w:ascii="Traditional Arabic" w:hAnsi="Traditional Arabic" w:cs="Traditional Arabic"/>
          <w:b/>
          <w:bCs/>
          <w:color w:val="EE0000"/>
          <w:sz w:val="36"/>
          <w:szCs w:val="36"/>
        </w:rPr>
      </w:pPr>
      <w:r w:rsidRPr="00FD7DE9">
        <w:rPr>
          <w:rFonts w:ascii="Traditional Arabic" w:hAnsi="Traditional Arabic" w:cs="Traditional Arabic"/>
          <w:b/>
          <w:bCs/>
          <w:color w:val="EE0000"/>
          <w:sz w:val="36"/>
          <w:szCs w:val="36"/>
          <w:rtl/>
        </w:rPr>
        <w:t>الرضا الوظيفي</w:t>
      </w:r>
    </w:p>
    <w:p w14:paraId="7B272525" w14:textId="77777777" w:rsidR="00FD7DE9" w:rsidRPr="00FD7DE9" w:rsidRDefault="00FD7DE9" w:rsidP="00FD7DE9">
      <w:pPr>
        <w:spacing w:line="276" w:lineRule="auto"/>
        <w:rPr>
          <w:rFonts w:asciiTheme="majorBidi" w:hAnsiTheme="majorBidi" w:cstheme="majorBidi"/>
          <w:color w:val="EE0000"/>
          <w:sz w:val="28"/>
          <w:szCs w:val="28"/>
        </w:rPr>
      </w:pPr>
      <w:r w:rsidRPr="00FD7DE9">
        <w:rPr>
          <w:rFonts w:ascii="Traditional Arabic" w:hAnsi="Traditional Arabic" w:cs="Traditional Arabic"/>
          <w:color w:val="EE0000"/>
          <w:sz w:val="36"/>
          <w:szCs w:val="36"/>
          <w:rtl/>
        </w:rPr>
        <w:t xml:space="preserve">يقصد بالرضا الوظيفي مدى رضا الموظف عن مهامه وبيئة عمله ومستوى التقدير الذي يحصل عليه مقابل أدائه </w:t>
      </w:r>
      <w:r w:rsidRPr="00FD7DE9">
        <w:rPr>
          <w:rFonts w:asciiTheme="majorBidi" w:hAnsiTheme="majorBidi" w:cstheme="majorBidi"/>
          <w:color w:val="EE0000"/>
          <w:sz w:val="28"/>
          <w:szCs w:val="28"/>
        </w:rPr>
        <w:t>(Al-Qarni, 2020).</w:t>
      </w:r>
    </w:p>
    <w:p w14:paraId="27C90590"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lastRenderedPageBreak/>
        <w:t>وتعرّف الباحثة الرضا الوظيفي إجرائيًا بأنه</w:t>
      </w:r>
      <w:r w:rsidRPr="00FD7DE9">
        <w:rPr>
          <w:rFonts w:ascii="Traditional Arabic" w:hAnsi="Traditional Arabic" w:cs="Traditional Arabic"/>
          <w:color w:val="EE0000"/>
          <w:sz w:val="36"/>
          <w:szCs w:val="36"/>
        </w:rPr>
        <w:t xml:space="preserve">: </w:t>
      </w:r>
      <w:r w:rsidRPr="00FD7DE9">
        <w:rPr>
          <w:rFonts w:ascii="Traditional Arabic" w:hAnsi="Traditional Arabic" w:cs="Traditional Arabic"/>
          <w:color w:val="EE0000"/>
          <w:sz w:val="36"/>
          <w:szCs w:val="36"/>
          <w:rtl/>
        </w:rPr>
        <w:t>مستوى شعور العاملين في أمانة منطقة القصيم بالرضا والقبول تجاه مهامهم الوظيفية وبيئة عملهم وما يحصلون عليه من تقدير مقابل جهودهم وأدائهم</w:t>
      </w:r>
      <w:r w:rsidRPr="00FD7DE9">
        <w:rPr>
          <w:rFonts w:ascii="Traditional Arabic" w:hAnsi="Traditional Arabic" w:cs="Traditional Arabic"/>
          <w:color w:val="EE0000"/>
          <w:sz w:val="36"/>
          <w:szCs w:val="36"/>
        </w:rPr>
        <w:t>.</w:t>
      </w:r>
    </w:p>
    <w:p w14:paraId="65E7285F" w14:textId="4027C898" w:rsidR="00FD7DE9" w:rsidRPr="00FD7DE9" w:rsidRDefault="00FD7DE9">
      <w:pPr>
        <w:pStyle w:val="a3"/>
        <w:numPr>
          <w:ilvl w:val="0"/>
          <w:numId w:val="79"/>
        </w:numPr>
        <w:spacing w:line="276" w:lineRule="auto"/>
        <w:rPr>
          <w:rFonts w:ascii="Traditional Arabic" w:hAnsi="Traditional Arabic" w:cs="Traditional Arabic"/>
          <w:b/>
          <w:bCs/>
          <w:color w:val="EE0000"/>
          <w:sz w:val="36"/>
          <w:szCs w:val="36"/>
        </w:rPr>
      </w:pPr>
      <w:r w:rsidRPr="00FD7DE9">
        <w:rPr>
          <w:rFonts w:ascii="Traditional Arabic" w:hAnsi="Traditional Arabic" w:cs="Traditional Arabic"/>
          <w:b/>
          <w:bCs/>
          <w:color w:val="EE0000"/>
          <w:sz w:val="36"/>
          <w:szCs w:val="36"/>
          <w:rtl/>
        </w:rPr>
        <w:t>التوازن بين الحياة والعمل</w:t>
      </w:r>
    </w:p>
    <w:p w14:paraId="7004B427" w14:textId="77777777" w:rsidR="00FD7DE9" w:rsidRPr="00FD7DE9" w:rsidRDefault="00FD7DE9" w:rsidP="00FD7DE9">
      <w:pPr>
        <w:spacing w:line="276" w:lineRule="auto"/>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 xml:space="preserve">يقصد بالتوازن بين الحياة والعمل قدرة الموظف على الحفاظ على حدود مناسبة بين مسؤولياته المهنية وحياته الشخصية </w:t>
      </w:r>
      <w:r w:rsidRPr="00FD7DE9">
        <w:rPr>
          <w:rFonts w:asciiTheme="majorBidi" w:hAnsiTheme="majorBidi" w:cstheme="majorBidi"/>
          <w:color w:val="EE0000"/>
          <w:sz w:val="28"/>
          <w:szCs w:val="28"/>
        </w:rPr>
        <w:t>(Ahmed &amp; Mousa, 2021)</w:t>
      </w:r>
      <w:r w:rsidRPr="00FD7DE9">
        <w:rPr>
          <w:rFonts w:ascii="Traditional Arabic" w:hAnsi="Traditional Arabic" w:cs="Traditional Arabic"/>
          <w:color w:val="EE0000"/>
          <w:sz w:val="36"/>
          <w:szCs w:val="36"/>
        </w:rPr>
        <w:t>.</w:t>
      </w:r>
    </w:p>
    <w:p w14:paraId="7F802EBB"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وتعرّف الباحثة التوازن بين الحياة والعمل إجرائيًا بأنه</w:t>
      </w:r>
      <w:r w:rsidRPr="00FD7DE9">
        <w:rPr>
          <w:rFonts w:ascii="Traditional Arabic" w:hAnsi="Traditional Arabic" w:cs="Traditional Arabic"/>
          <w:color w:val="EE0000"/>
          <w:sz w:val="36"/>
          <w:szCs w:val="36"/>
        </w:rPr>
        <w:t xml:space="preserve">: </w:t>
      </w:r>
      <w:r w:rsidRPr="00FD7DE9">
        <w:rPr>
          <w:rFonts w:ascii="Traditional Arabic" w:hAnsi="Traditional Arabic" w:cs="Traditional Arabic"/>
          <w:color w:val="EE0000"/>
          <w:sz w:val="36"/>
          <w:szCs w:val="36"/>
          <w:rtl/>
        </w:rPr>
        <w:t>قدرة العاملين في أمانة منطقة القصيم على تحقيق توافق مناسب بين متطلبات العمل ومسؤوليات الحياة الشخصية، بما يقلل من تعارض الأدوار والضغوط المرتبطة بها</w:t>
      </w:r>
      <w:r w:rsidRPr="00FD7DE9">
        <w:rPr>
          <w:rFonts w:ascii="Traditional Arabic" w:hAnsi="Traditional Arabic" w:cs="Traditional Arabic"/>
          <w:color w:val="EE0000"/>
          <w:sz w:val="36"/>
          <w:szCs w:val="36"/>
        </w:rPr>
        <w:t>.</w:t>
      </w:r>
    </w:p>
    <w:p w14:paraId="738DB1CB" w14:textId="49CC1C51" w:rsidR="00FD7DE9" w:rsidRPr="00FD7DE9" w:rsidRDefault="00FD7DE9">
      <w:pPr>
        <w:pStyle w:val="a3"/>
        <w:numPr>
          <w:ilvl w:val="0"/>
          <w:numId w:val="79"/>
        </w:numPr>
        <w:spacing w:line="276" w:lineRule="auto"/>
        <w:rPr>
          <w:rFonts w:ascii="Traditional Arabic" w:hAnsi="Traditional Arabic" w:cs="Traditional Arabic"/>
          <w:b/>
          <w:bCs/>
          <w:color w:val="EE0000"/>
          <w:sz w:val="36"/>
          <w:szCs w:val="36"/>
        </w:rPr>
      </w:pPr>
      <w:r w:rsidRPr="00FD7DE9">
        <w:rPr>
          <w:rFonts w:ascii="Traditional Arabic" w:hAnsi="Traditional Arabic" w:cs="Traditional Arabic"/>
          <w:b/>
          <w:bCs/>
          <w:color w:val="EE0000"/>
          <w:sz w:val="36"/>
          <w:szCs w:val="36"/>
          <w:rtl/>
        </w:rPr>
        <w:t>بيئة العمل الداعمة</w:t>
      </w:r>
    </w:p>
    <w:p w14:paraId="1DEAAE50"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 xml:space="preserve">يقصد ببيئة العمل الداعمة توافر بيئة عمل نفسية وجسدية مريحة وآمنة تساعد الموظف على أداء مهامه وتحقيق مستوى مناسب من الراحة والاستقرار </w:t>
      </w:r>
      <w:r w:rsidRPr="00FD7DE9">
        <w:rPr>
          <w:rFonts w:asciiTheme="majorBidi" w:hAnsiTheme="majorBidi" w:cstheme="majorBidi"/>
          <w:color w:val="EE0000"/>
          <w:sz w:val="28"/>
          <w:szCs w:val="28"/>
        </w:rPr>
        <w:t>(Smith &amp; Lazarus, 2019).</w:t>
      </w:r>
    </w:p>
    <w:p w14:paraId="4F2DE663"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وتعرّف الباحثة بيئة العمل الداعمة إجرائيًا بأنها</w:t>
      </w:r>
      <w:r w:rsidRPr="00FD7DE9">
        <w:rPr>
          <w:rFonts w:ascii="Traditional Arabic" w:hAnsi="Traditional Arabic" w:cs="Traditional Arabic"/>
          <w:color w:val="EE0000"/>
          <w:sz w:val="36"/>
          <w:szCs w:val="36"/>
        </w:rPr>
        <w:t xml:space="preserve">: </w:t>
      </w:r>
      <w:r w:rsidRPr="00FD7DE9">
        <w:rPr>
          <w:rFonts w:ascii="Traditional Arabic" w:hAnsi="Traditional Arabic" w:cs="Traditional Arabic"/>
          <w:color w:val="EE0000"/>
          <w:sz w:val="36"/>
          <w:szCs w:val="36"/>
          <w:rtl/>
        </w:rPr>
        <w:t>مدى توافر الظروف المادية والنفسية والتنظيمية المناسبة للعاملين في أمانة منطقة القصيم، بما يوفر لهم بيئة آمنة ومريحة تساعدهم على أداء أعمالهم بكفاءة</w:t>
      </w:r>
      <w:r w:rsidRPr="00FD7DE9">
        <w:rPr>
          <w:rFonts w:ascii="Traditional Arabic" w:hAnsi="Traditional Arabic" w:cs="Traditional Arabic"/>
          <w:color w:val="EE0000"/>
          <w:sz w:val="36"/>
          <w:szCs w:val="36"/>
        </w:rPr>
        <w:t>.</w:t>
      </w:r>
    </w:p>
    <w:p w14:paraId="2EEC4E11" w14:textId="61A93A1E" w:rsidR="00FD7DE9" w:rsidRPr="00FD7DE9" w:rsidRDefault="00FD7DE9">
      <w:pPr>
        <w:pStyle w:val="a3"/>
        <w:numPr>
          <w:ilvl w:val="0"/>
          <w:numId w:val="79"/>
        </w:numPr>
        <w:spacing w:line="276" w:lineRule="auto"/>
        <w:rPr>
          <w:rFonts w:ascii="Traditional Arabic" w:hAnsi="Traditional Arabic" w:cs="Traditional Arabic"/>
          <w:b/>
          <w:bCs/>
          <w:color w:val="EE0000"/>
          <w:sz w:val="36"/>
          <w:szCs w:val="36"/>
        </w:rPr>
      </w:pPr>
      <w:r w:rsidRPr="00FD7DE9">
        <w:rPr>
          <w:rFonts w:ascii="Traditional Arabic" w:hAnsi="Traditional Arabic" w:cs="Traditional Arabic"/>
          <w:b/>
          <w:bCs/>
          <w:color w:val="EE0000"/>
          <w:sz w:val="36"/>
          <w:szCs w:val="36"/>
          <w:rtl/>
        </w:rPr>
        <w:t>الدعم المؤسسي والتحفيز</w:t>
      </w:r>
    </w:p>
    <w:p w14:paraId="3A7B9D72"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 xml:space="preserve">يقصد بالدعم المؤسسي والتحفيز مستوى الدعم الذي يتلقاه الموظف من الإدارة، وما توفره المنظمة من حوافز مادية ومعنوية تشجعه على تحسين أدائه </w:t>
      </w:r>
      <w:r w:rsidRPr="00FD7DE9">
        <w:rPr>
          <w:rFonts w:asciiTheme="majorBidi" w:hAnsiTheme="majorBidi" w:cstheme="majorBidi"/>
          <w:color w:val="EE0000"/>
          <w:sz w:val="28"/>
          <w:szCs w:val="28"/>
        </w:rPr>
        <w:t>(Roberson, 2021).</w:t>
      </w:r>
    </w:p>
    <w:p w14:paraId="3353EBE4" w14:textId="77777777" w:rsidR="00FD7DE9" w:rsidRPr="00FD7DE9" w:rsidRDefault="00FD7DE9" w:rsidP="00FD7DE9">
      <w:pPr>
        <w:spacing w:line="276" w:lineRule="auto"/>
        <w:ind w:firstLine="360"/>
        <w:rPr>
          <w:rFonts w:ascii="Traditional Arabic" w:hAnsi="Traditional Arabic" w:cs="Traditional Arabic"/>
          <w:color w:val="EE0000"/>
          <w:sz w:val="36"/>
          <w:szCs w:val="36"/>
        </w:rPr>
      </w:pPr>
      <w:r w:rsidRPr="00FD7DE9">
        <w:rPr>
          <w:rFonts w:ascii="Traditional Arabic" w:hAnsi="Traditional Arabic" w:cs="Traditional Arabic"/>
          <w:color w:val="EE0000"/>
          <w:sz w:val="36"/>
          <w:szCs w:val="36"/>
          <w:rtl/>
        </w:rPr>
        <w:t>وتعرّف الباحثة الدعم المؤسسي والتحفيز إجرائيًا بأنه</w:t>
      </w:r>
      <w:r w:rsidRPr="00FD7DE9">
        <w:rPr>
          <w:rFonts w:ascii="Traditional Arabic" w:hAnsi="Traditional Arabic" w:cs="Traditional Arabic"/>
          <w:color w:val="EE0000"/>
          <w:sz w:val="36"/>
          <w:szCs w:val="36"/>
        </w:rPr>
        <w:t xml:space="preserve">: </w:t>
      </w:r>
      <w:r w:rsidRPr="00FD7DE9">
        <w:rPr>
          <w:rFonts w:ascii="Traditional Arabic" w:hAnsi="Traditional Arabic" w:cs="Traditional Arabic"/>
          <w:color w:val="EE0000"/>
          <w:sz w:val="36"/>
          <w:szCs w:val="36"/>
          <w:rtl/>
        </w:rPr>
        <w:t>مدى إدراك العاملين في أمانة منطقة القصيم لتوافر الدعم الإداري والمساندة التنظيمية، إلى جانب الحوافز المادية والمعنوية التي تشجعهم على تحسين أدائهم وتعزز شعورهم بالتقدير والانتماء للمنظمة</w:t>
      </w:r>
      <w:r w:rsidRPr="00FD7DE9">
        <w:rPr>
          <w:rFonts w:ascii="Traditional Arabic" w:hAnsi="Traditional Arabic" w:cs="Traditional Arabic"/>
          <w:color w:val="EE0000"/>
          <w:sz w:val="36"/>
          <w:szCs w:val="36"/>
        </w:rPr>
        <w:t>.</w:t>
      </w:r>
    </w:p>
    <w:p w14:paraId="122E9C8B" w14:textId="77777777" w:rsidR="00FD7DE9" w:rsidRDefault="00FD7DE9" w:rsidP="00600B24">
      <w:pPr>
        <w:spacing w:line="276" w:lineRule="auto"/>
        <w:rPr>
          <w:rFonts w:ascii="Traditional Arabic" w:hAnsi="Traditional Arabic" w:cs="Traditional Arabic"/>
          <w:b/>
          <w:bCs/>
          <w:sz w:val="36"/>
          <w:szCs w:val="36"/>
          <w:u w:val="single"/>
          <w:rtl/>
        </w:rPr>
      </w:pPr>
    </w:p>
    <w:p w14:paraId="53FA31F6" w14:textId="5A9145C6" w:rsidR="003D5BB9" w:rsidRPr="003D5BB9" w:rsidRDefault="003D5BB9" w:rsidP="00600B24">
      <w:pPr>
        <w:spacing w:line="276" w:lineRule="auto"/>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174C9A7B" w14:textId="09920856" w:rsidR="00C9345F" w:rsidRPr="00C5211A" w:rsidRDefault="003D5BB9" w:rsidP="00600B24">
      <w:pPr>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64B1E289" w:rsidR="00C273BB" w:rsidRPr="00C273BB" w:rsidRDefault="00C273BB" w:rsidP="00766D1F">
      <w:pPr>
        <w:spacing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766D1F">
      <w:pPr>
        <w:spacing w:line="276" w:lineRule="auto"/>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766D1F">
      <w:pPr>
        <w:spacing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766D1F">
      <w:pPr>
        <w:spacing w:line="276" w:lineRule="auto"/>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766D1F">
      <w:pPr>
        <w:spacing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766D1F">
      <w:pPr>
        <w:spacing w:line="276" w:lineRule="auto"/>
        <w:jc w:val="both"/>
        <w:rPr>
          <w:rFonts w:ascii="Traditional Arabic" w:hAnsi="Traditional Arabic" w:cs="Traditional Arabic"/>
          <w:sz w:val="36"/>
          <w:szCs w:val="36"/>
        </w:rPr>
      </w:pPr>
      <w:r w:rsidRPr="00B82823">
        <w:rPr>
          <w:rFonts w:ascii="Traditional Arabic" w:hAnsi="Traditional Arabic" w:cs="Traditional Arabic"/>
          <w:sz w:val="36"/>
          <w:szCs w:val="36"/>
          <w:rtl/>
        </w:rPr>
        <w:t xml:space="preserve">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w:t>
      </w:r>
      <w:r w:rsidRPr="00B82823">
        <w:rPr>
          <w:rFonts w:ascii="Traditional Arabic" w:hAnsi="Traditional Arabic" w:cs="Traditional Arabic"/>
          <w:sz w:val="36"/>
          <w:szCs w:val="36"/>
          <w:rtl/>
        </w:rPr>
        <w:lastRenderedPageBreak/>
        <w:t xml:space="preserve">انخراطه في الأنشطة الإبداعية والابتكارية. </w:t>
      </w:r>
      <w:r w:rsidRPr="003E268F">
        <w:rPr>
          <w:rFonts w:ascii="Traditional Arabic" w:hAnsi="Traditional Arabic" w:cs="Traditional Arabic"/>
          <w:sz w:val="36"/>
          <w:szCs w:val="36"/>
          <w:rtl/>
        </w:rPr>
        <w:t>وقد أكد</w:t>
      </w:r>
      <w:r w:rsidRPr="003E268F">
        <w:rPr>
          <w:rFonts w:asciiTheme="majorBidi" w:hAnsiTheme="majorBidi" w:cstheme="majorBidi"/>
          <w:sz w:val="28"/>
          <w:szCs w:val="28"/>
        </w:rPr>
        <w:t xml:space="preserve"> </w:t>
      </w:r>
      <w:proofErr w:type="spellStart"/>
      <w:r w:rsidRPr="003E268F">
        <w:rPr>
          <w:rFonts w:asciiTheme="majorBidi" w:hAnsiTheme="majorBidi" w:cstheme="majorBidi"/>
          <w:sz w:val="28"/>
          <w:szCs w:val="28"/>
        </w:rPr>
        <w:t>Fadhlurahman</w:t>
      </w:r>
      <w:proofErr w:type="spellEnd"/>
      <w:r w:rsidRPr="003E268F">
        <w:rPr>
          <w:rFonts w:asciiTheme="majorBidi" w:hAnsiTheme="majorBidi" w:cstheme="majorBidi"/>
          <w:sz w:val="28"/>
          <w:szCs w:val="28"/>
        </w:rPr>
        <w:t xml:space="preserve"> &amp; </w:t>
      </w:r>
      <w:proofErr w:type="spellStart"/>
      <w:r w:rsidRPr="003E268F">
        <w:rPr>
          <w:rFonts w:asciiTheme="majorBidi" w:hAnsiTheme="majorBidi" w:cstheme="majorBidi"/>
          <w:sz w:val="28"/>
          <w:szCs w:val="28"/>
        </w:rPr>
        <w:t>Prapanca</w:t>
      </w:r>
      <w:proofErr w:type="spellEnd"/>
      <w:r w:rsidRPr="003E268F">
        <w:rPr>
          <w:rFonts w:asciiTheme="majorBidi" w:hAnsiTheme="majorBidi" w:cstheme="majorBidi"/>
          <w:sz w:val="28"/>
          <w:szCs w:val="28"/>
        </w:rPr>
        <w:t xml:space="preserve"> (2024)</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766D1F">
      <w:pPr>
        <w:spacing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766D1F">
      <w:pPr>
        <w:spacing w:line="276" w:lineRule="auto"/>
        <w:rPr>
          <w:rFonts w:ascii="Traditional Arabic" w:hAnsi="Traditional Arabic" w:cs="Traditional Arabic"/>
          <w:sz w:val="36"/>
          <w:szCs w:val="36"/>
          <w:rtl/>
        </w:rPr>
      </w:pPr>
      <w:r w:rsidRPr="00B82823">
        <w:rPr>
          <w:rFonts w:ascii="Traditional Arabic" w:hAnsi="Traditional Arabic" w:cs="Traditional Arabic"/>
          <w:sz w:val="36"/>
          <w:szCs w:val="36"/>
          <w:rtl/>
        </w:rPr>
        <w:t>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766D1F">
      <w:pPr>
        <w:spacing w:line="276" w:lineRule="auto"/>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766D1F">
      <w:pPr>
        <w:spacing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w:t>
      </w:r>
      <w:r w:rsidRPr="003E268F">
        <w:rPr>
          <w:rFonts w:asciiTheme="majorBidi" w:hAnsiTheme="majorBidi" w:cstheme="majorBidi"/>
          <w:b/>
          <w:bCs/>
          <w:sz w:val="28"/>
          <w:szCs w:val="28"/>
        </w:rPr>
        <w:t>Presenteeism</w:t>
      </w:r>
      <w:r w:rsidRPr="00B82823">
        <w:rPr>
          <w:rFonts w:ascii="Traditional Arabic" w:hAnsi="Traditional Arabic" w:cs="Traditional Arabic"/>
          <w:b/>
          <w:bCs/>
          <w:sz w:val="36"/>
          <w:szCs w:val="36"/>
        </w:rPr>
        <w:t>)</w:t>
      </w:r>
    </w:p>
    <w:p w14:paraId="3F6A6326" w14:textId="77777777" w:rsidR="00B82823" w:rsidRPr="00B82823" w:rsidRDefault="00B82823" w:rsidP="00766D1F">
      <w:pPr>
        <w:spacing w:line="276" w:lineRule="auto"/>
        <w:jc w:val="both"/>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766D1F">
      <w:pPr>
        <w:spacing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766D1F">
      <w:pPr>
        <w:spacing w:line="276" w:lineRule="auto"/>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 xml:space="preserve">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w:t>
      </w:r>
      <w:r w:rsidRPr="00B82823">
        <w:rPr>
          <w:rFonts w:ascii="Traditional Arabic" w:hAnsi="Traditional Arabic" w:cs="Traditional Arabic"/>
          <w:sz w:val="36"/>
          <w:szCs w:val="36"/>
          <w:rtl/>
        </w:rPr>
        <w:lastRenderedPageBreak/>
        <w:t>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766D1F">
      <w:pPr>
        <w:spacing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600B24">
      <w:pPr>
        <w:spacing w:line="276" w:lineRule="auto"/>
        <w:ind w:firstLine="720"/>
        <w:jc w:val="both"/>
        <w:rPr>
          <w:rFonts w:ascii="Traditional Arabic" w:hAnsi="Traditional Arabic" w:cs="Traditional Arabic"/>
          <w:sz w:val="36"/>
          <w:szCs w:val="36"/>
        </w:rPr>
      </w:pPr>
      <w:r w:rsidRPr="00C273BB">
        <w:rPr>
          <w:rFonts w:ascii="Traditional Arabic" w:hAnsi="Traditional Arabic" w:cs="Traditional Arabic"/>
          <w:sz w:val="36"/>
          <w:szCs w:val="36"/>
          <w:rtl/>
        </w:rPr>
        <w:t>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فبينما سهّلت التكنولوجيا العديد من المهام، أدت أيضًا إلى زيادة التوترات النفسية والعزلة الاجتماعية إن لم تُدار بشكل سليم.</w:t>
      </w:r>
    </w:p>
    <w:p w14:paraId="1BA30646" w14:textId="0C2BE751" w:rsidR="00C273BB" w:rsidRPr="00C273BB" w:rsidRDefault="00C273BB" w:rsidP="00600B24">
      <w:pPr>
        <w:spacing w:line="276" w:lineRule="auto"/>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r w:rsidR="00766D1F">
        <w:rPr>
          <w:rFonts w:ascii="Traditional Arabic" w:hAnsi="Traditional Arabic" w:cs="Traditional Arabic" w:hint="cs"/>
          <w:sz w:val="36"/>
          <w:szCs w:val="36"/>
          <w:rtl/>
        </w:rPr>
        <w:t xml:space="preserve">                                   </w:t>
      </w:r>
      <w:proofErr w:type="gramStart"/>
      <w:r w:rsidR="00766D1F">
        <w:rPr>
          <w:rFonts w:ascii="Traditional Arabic" w:hAnsi="Traditional Arabic" w:cs="Traditional Arabic" w:hint="cs"/>
          <w:sz w:val="36"/>
          <w:szCs w:val="36"/>
          <w:rtl/>
        </w:rPr>
        <w:t xml:space="preserve">   </w:t>
      </w:r>
      <w:r w:rsidR="00766D1F" w:rsidRPr="001824F3">
        <w:rPr>
          <w:rFonts w:asciiTheme="majorBidi" w:hAnsiTheme="majorBidi" w:cstheme="majorBidi"/>
          <w:sz w:val="28"/>
          <w:szCs w:val="28"/>
          <w:rtl/>
        </w:rPr>
        <w:t>(</w:t>
      </w:r>
      <w:proofErr w:type="gramEnd"/>
      <w:r w:rsidR="00766D1F" w:rsidRPr="001824F3">
        <w:rPr>
          <w:rFonts w:asciiTheme="majorBidi" w:hAnsiTheme="majorBidi" w:cstheme="majorBidi"/>
          <w:sz w:val="28"/>
          <w:szCs w:val="28"/>
        </w:rPr>
        <w:t>Salama &amp; Alshammari, 2022, p. 318</w:t>
      </w:r>
      <w:r w:rsidR="00766D1F" w:rsidRPr="001824F3">
        <w:rPr>
          <w:rFonts w:asciiTheme="majorBidi" w:hAnsiTheme="majorBidi" w:cstheme="majorBidi"/>
          <w:sz w:val="28"/>
          <w:szCs w:val="28"/>
          <w:rtl/>
        </w:rPr>
        <w:t>)</w:t>
      </w:r>
    </w:p>
    <w:p w14:paraId="7DCFCB9C" w14:textId="112EE2C4" w:rsidR="00C273BB" w:rsidRPr="00C273BB" w:rsidRDefault="00C273BB" w:rsidP="00600B24">
      <w:pPr>
        <w:spacing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600B24">
      <w:pPr>
        <w:spacing w:line="276" w:lineRule="auto"/>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w:t>
      </w:r>
      <w:r w:rsidRPr="00C5211A">
        <w:rPr>
          <w:rFonts w:asciiTheme="majorBidi" w:hAnsiTheme="majorBidi" w:cstheme="majorBidi"/>
          <w:sz w:val="28"/>
          <w:szCs w:val="28"/>
        </w:rPr>
        <w:t>(Quality of Work Life - QWL</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 xml:space="preserve">من القضايا المحورية التي تشغل حيزًا متقدمًا في </w:t>
      </w:r>
      <w:proofErr w:type="gramStart"/>
      <w:r w:rsidRPr="00A75F2D">
        <w:rPr>
          <w:rFonts w:ascii="Traditional Arabic" w:hAnsi="Traditional Arabic" w:cs="Traditional Arabic"/>
          <w:sz w:val="36"/>
          <w:szCs w:val="36"/>
          <w:rtl/>
        </w:rPr>
        <w:t>الأجندة</w:t>
      </w:r>
      <w:proofErr w:type="gramEnd"/>
      <w:r w:rsidRPr="00A75F2D">
        <w:rPr>
          <w:rFonts w:ascii="Traditional Arabic" w:hAnsi="Traditional Arabic" w:cs="Traditional Arabic"/>
          <w:sz w:val="36"/>
          <w:szCs w:val="36"/>
          <w:rtl/>
        </w:rPr>
        <w:t xml:space="preserve">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600B24">
      <w:pPr>
        <w:spacing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 xml:space="preserve">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w:t>
      </w:r>
      <w:r w:rsidRPr="00A75F2D">
        <w:rPr>
          <w:rFonts w:ascii="Traditional Arabic" w:hAnsi="Traditional Arabic" w:cs="Traditional Arabic"/>
          <w:sz w:val="36"/>
          <w:szCs w:val="36"/>
          <w:rtl/>
        </w:rPr>
        <w:lastRenderedPageBreak/>
        <w:t>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600B24">
      <w:pPr>
        <w:spacing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600B24">
      <w:pPr>
        <w:spacing w:line="276" w:lineRule="auto"/>
        <w:jc w:val="both"/>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w:t>
      </w:r>
      <w:r w:rsidRPr="00C5211A">
        <w:rPr>
          <w:rFonts w:asciiTheme="majorBidi" w:hAnsiTheme="majorBidi" w:cstheme="majorBidi"/>
          <w:sz w:val="28"/>
          <w:szCs w:val="28"/>
        </w:rPr>
        <w:t>QWL</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600B24">
      <w:pPr>
        <w:spacing w:line="276" w:lineRule="auto"/>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3CC459E4" w14:textId="6DE7F1E1" w:rsidR="00A75F2D" w:rsidRPr="00A75F2D" w:rsidRDefault="00A75F2D" w:rsidP="00FF1BC5">
      <w:pPr>
        <w:spacing w:line="276" w:lineRule="auto"/>
        <w:jc w:val="right"/>
        <w:rPr>
          <w:rFonts w:asciiTheme="majorBidi" w:hAnsiTheme="majorBidi" w:cstheme="majorBidi"/>
          <w:sz w:val="28"/>
          <w:szCs w:val="28"/>
          <w:rtl/>
        </w:rPr>
      </w:pPr>
    </w:p>
    <w:p w14:paraId="7695D628" w14:textId="77777777" w:rsidR="00EE572F" w:rsidRPr="00EE572F" w:rsidRDefault="00EE572F" w:rsidP="00FF1BC5">
      <w:pPr>
        <w:spacing w:line="276" w:lineRule="auto"/>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فوائد تطبيق جودة الحياة الوظيفية</w:t>
      </w:r>
    </w:p>
    <w:p w14:paraId="6D45AAAC" w14:textId="77777777" w:rsidR="00EE572F" w:rsidRPr="00EE572F" w:rsidRDefault="00EE572F" w:rsidP="00600B24">
      <w:pPr>
        <w:spacing w:line="276" w:lineRule="auto"/>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Pr="008A5212" w:rsidRDefault="00EE572F">
      <w:pPr>
        <w:pStyle w:val="a3"/>
        <w:numPr>
          <w:ilvl w:val="0"/>
          <w:numId w:val="80"/>
        </w:numPr>
        <w:spacing w:line="276" w:lineRule="auto"/>
        <w:jc w:val="both"/>
        <w:rPr>
          <w:rFonts w:ascii="Traditional Arabic" w:hAnsi="Traditional Arabic" w:cs="Traditional Arabic"/>
          <w:sz w:val="40"/>
          <w:szCs w:val="40"/>
        </w:rPr>
      </w:pPr>
      <w:r w:rsidRPr="008A5212">
        <w:rPr>
          <w:rFonts w:ascii="Traditional Arabic" w:hAnsi="Traditional Arabic" w:cs="Traditional Arabic"/>
          <w:b/>
          <w:bCs/>
          <w:sz w:val="40"/>
          <w:szCs w:val="40"/>
          <w:rtl/>
        </w:rPr>
        <w:t>رفع رضا الموظفين</w:t>
      </w:r>
      <w:r w:rsidRPr="008A5212">
        <w:rPr>
          <w:rFonts w:ascii="Traditional Arabic" w:hAnsi="Traditional Arabic" w:cs="Traditional Arabic"/>
          <w:sz w:val="40"/>
          <w:szCs w:val="40"/>
        </w:rPr>
        <w:t xml:space="preserve">: </w:t>
      </w:r>
      <w:r w:rsidRPr="008A5212">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09F86F08" w:rsidR="00EE572F" w:rsidRPr="008A5212" w:rsidRDefault="00EE572F" w:rsidP="008A5212">
      <w:pPr>
        <w:spacing w:line="276" w:lineRule="auto"/>
        <w:ind w:left="3960"/>
        <w:jc w:val="right"/>
        <w:rPr>
          <w:rFonts w:ascii="Traditional Arabic" w:hAnsi="Traditional Arabic" w:cs="Traditional Arabic" w:hint="cs"/>
          <w:sz w:val="40"/>
          <w:szCs w:val="40"/>
          <w:rtl/>
        </w:rPr>
      </w:pPr>
      <w:r w:rsidRPr="008A5212">
        <w:rPr>
          <w:rFonts w:asciiTheme="majorBidi" w:hAnsiTheme="majorBidi" w:cstheme="majorBidi"/>
          <w:sz w:val="28"/>
          <w:szCs w:val="28"/>
        </w:rPr>
        <w:t>(</w:t>
      </w:r>
      <w:proofErr w:type="spellStart"/>
      <w:r w:rsidRPr="008A5212">
        <w:rPr>
          <w:rFonts w:asciiTheme="majorBidi" w:hAnsiTheme="majorBidi" w:cstheme="majorBidi"/>
          <w:sz w:val="28"/>
          <w:szCs w:val="28"/>
        </w:rPr>
        <w:t>Sirgy</w:t>
      </w:r>
      <w:proofErr w:type="spellEnd"/>
      <w:r w:rsidRPr="008A5212">
        <w:rPr>
          <w:rFonts w:asciiTheme="majorBidi" w:hAnsiTheme="majorBidi" w:cstheme="majorBidi"/>
          <w:sz w:val="28"/>
          <w:szCs w:val="28"/>
        </w:rPr>
        <w:t xml:space="preserve"> et al., 2001, p. 250)</w:t>
      </w:r>
    </w:p>
    <w:p w14:paraId="506FDE6D" w14:textId="4733402F" w:rsidR="00CF33C9" w:rsidRPr="008A5212" w:rsidRDefault="00EE572F">
      <w:pPr>
        <w:pStyle w:val="a3"/>
        <w:numPr>
          <w:ilvl w:val="0"/>
          <w:numId w:val="80"/>
        </w:numPr>
        <w:spacing w:line="276" w:lineRule="auto"/>
        <w:jc w:val="both"/>
        <w:rPr>
          <w:rFonts w:asciiTheme="majorBidi" w:hAnsiTheme="majorBidi" w:cstheme="majorBidi"/>
          <w:sz w:val="28"/>
          <w:szCs w:val="28"/>
        </w:rPr>
      </w:pPr>
      <w:r w:rsidRPr="008A5212">
        <w:rPr>
          <w:rFonts w:ascii="Traditional Arabic" w:hAnsi="Traditional Arabic" w:cs="Traditional Arabic"/>
          <w:b/>
          <w:bCs/>
          <w:sz w:val="40"/>
          <w:szCs w:val="40"/>
          <w:rtl/>
        </w:rPr>
        <w:t>تحسين الأداء والإنتاجية</w:t>
      </w:r>
      <w:r w:rsidRPr="008A5212">
        <w:rPr>
          <w:rFonts w:ascii="Traditional Arabic" w:hAnsi="Traditional Arabic" w:cs="Traditional Arabic"/>
          <w:sz w:val="40"/>
          <w:szCs w:val="40"/>
        </w:rPr>
        <w:t xml:space="preserve">: </w:t>
      </w:r>
      <w:r w:rsidRPr="008A5212">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sidRPr="008A5212">
        <w:rPr>
          <w:rFonts w:ascii="Traditional Arabic" w:hAnsi="Traditional Arabic" w:cs="Traditional Arabic" w:hint="cs"/>
          <w:sz w:val="40"/>
          <w:szCs w:val="40"/>
          <w:rtl/>
        </w:rPr>
        <w:t xml:space="preserve">.   </w:t>
      </w:r>
      <w:r w:rsidR="00EF1F59" w:rsidRPr="008A5212">
        <w:rPr>
          <w:rFonts w:ascii="Traditional Arabic" w:hAnsi="Traditional Arabic" w:cs="Traditional Arabic" w:hint="cs"/>
          <w:sz w:val="40"/>
          <w:szCs w:val="40"/>
          <w:rtl/>
        </w:rPr>
        <w:t xml:space="preserve">     </w:t>
      </w:r>
      <w:r w:rsidR="00CF33C9" w:rsidRPr="008A5212">
        <w:rPr>
          <w:rFonts w:ascii="Traditional Arabic" w:hAnsi="Traditional Arabic" w:cs="Traditional Arabic" w:hint="cs"/>
          <w:sz w:val="40"/>
          <w:szCs w:val="40"/>
          <w:rtl/>
        </w:rPr>
        <w:t xml:space="preserve">  </w:t>
      </w:r>
      <w:r w:rsidR="00CF33C9" w:rsidRPr="008A5212">
        <w:rPr>
          <w:rFonts w:asciiTheme="majorBidi" w:hAnsiTheme="majorBidi" w:cstheme="majorBidi"/>
          <w:sz w:val="28"/>
          <w:szCs w:val="28"/>
        </w:rPr>
        <w:t>(</w:t>
      </w:r>
      <w:proofErr w:type="spellStart"/>
      <w:r w:rsidR="00CF33C9" w:rsidRPr="008A5212">
        <w:rPr>
          <w:rFonts w:asciiTheme="majorBidi" w:hAnsiTheme="majorBidi" w:cstheme="majorBidi"/>
          <w:sz w:val="28"/>
          <w:szCs w:val="28"/>
        </w:rPr>
        <w:t>Almarshad</w:t>
      </w:r>
      <w:proofErr w:type="spellEnd"/>
      <w:r w:rsidR="00CF33C9" w:rsidRPr="008A5212">
        <w:rPr>
          <w:rFonts w:asciiTheme="majorBidi" w:hAnsiTheme="majorBidi" w:cstheme="majorBidi"/>
          <w:sz w:val="28"/>
          <w:szCs w:val="28"/>
        </w:rPr>
        <w:t>, 2017, p. 97)</w:t>
      </w:r>
      <w:r w:rsidR="00CF33C9" w:rsidRPr="008A5212">
        <w:rPr>
          <w:rFonts w:asciiTheme="majorBidi" w:hAnsiTheme="majorBidi" w:cstheme="majorBidi" w:hint="cs"/>
          <w:sz w:val="28"/>
          <w:szCs w:val="28"/>
          <w:rtl/>
        </w:rPr>
        <w:t xml:space="preserve">  </w:t>
      </w:r>
    </w:p>
    <w:p w14:paraId="650B788F" w14:textId="77777777" w:rsidR="00EF1F59" w:rsidRDefault="00EE572F">
      <w:pPr>
        <w:numPr>
          <w:ilvl w:val="0"/>
          <w:numId w:val="80"/>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5590C712" w:rsidR="00EE572F" w:rsidRPr="008A5212" w:rsidRDefault="00EE572F">
      <w:pPr>
        <w:pStyle w:val="a3"/>
        <w:numPr>
          <w:ilvl w:val="4"/>
          <w:numId w:val="80"/>
        </w:numPr>
        <w:spacing w:line="276" w:lineRule="auto"/>
        <w:jc w:val="right"/>
        <w:rPr>
          <w:rFonts w:ascii="Traditional Arabic" w:hAnsi="Traditional Arabic" w:cs="Traditional Arabic"/>
          <w:sz w:val="40"/>
          <w:szCs w:val="40"/>
        </w:rPr>
      </w:pPr>
      <w:r w:rsidRPr="008A5212">
        <w:rPr>
          <w:rFonts w:asciiTheme="majorBidi" w:hAnsiTheme="majorBidi" w:cstheme="majorBidi"/>
        </w:rPr>
        <w:t>(Walton, 1973, p. 32)</w:t>
      </w:r>
    </w:p>
    <w:p w14:paraId="7F4AB88C" w14:textId="77777777" w:rsidR="00CF33C9" w:rsidRDefault="00EE572F">
      <w:pPr>
        <w:numPr>
          <w:ilvl w:val="0"/>
          <w:numId w:val="80"/>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6FDF67C6" w:rsidR="00EE572F" w:rsidRPr="008A5212" w:rsidRDefault="00EE572F">
      <w:pPr>
        <w:pStyle w:val="a3"/>
        <w:numPr>
          <w:ilvl w:val="4"/>
          <w:numId w:val="80"/>
        </w:numPr>
        <w:spacing w:line="276" w:lineRule="auto"/>
        <w:jc w:val="right"/>
        <w:rPr>
          <w:rFonts w:asciiTheme="majorBidi" w:hAnsiTheme="majorBidi" w:cstheme="majorBidi"/>
          <w:sz w:val="28"/>
          <w:szCs w:val="28"/>
        </w:rPr>
      </w:pPr>
      <w:r w:rsidRPr="008A5212">
        <w:rPr>
          <w:rFonts w:asciiTheme="majorBidi" w:hAnsiTheme="majorBidi" w:cstheme="majorBidi"/>
          <w:sz w:val="28"/>
          <w:szCs w:val="28"/>
        </w:rPr>
        <w:t>(Robbins, 2005, p. 214)</w:t>
      </w:r>
    </w:p>
    <w:p w14:paraId="6BA0128D" w14:textId="4C05F426" w:rsidR="00CF33C9" w:rsidRDefault="00EE572F">
      <w:pPr>
        <w:numPr>
          <w:ilvl w:val="0"/>
          <w:numId w:val="80"/>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8A5212" w:rsidRDefault="00EE572F">
      <w:pPr>
        <w:pStyle w:val="a3"/>
        <w:numPr>
          <w:ilvl w:val="1"/>
          <w:numId w:val="80"/>
        </w:numPr>
        <w:spacing w:line="276" w:lineRule="auto"/>
        <w:jc w:val="right"/>
        <w:rPr>
          <w:rFonts w:asciiTheme="majorBidi" w:hAnsiTheme="majorBidi" w:cstheme="majorBidi"/>
          <w:sz w:val="32"/>
          <w:szCs w:val="32"/>
          <w:rtl/>
        </w:rPr>
      </w:pPr>
      <w:r w:rsidRPr="008A5212">
        <w:rPr>
          <w:rFonts w:asciiTheme="majorBidi" w:hAnsiTheme="majorBidi" w:cstheme="majorBidi"/>
          <w:sz w:val="32"/>
          <w:szCs w:val="32"/>
        </w:rPr>
        <w:t>(</w:t>
      </w:r>
      <w:proofErr w:type="spellStart"/>
      <w:r w:rsidRPr="008A5212">
        <w:rPr>
          <w:rFonts w:asciiTheme="majorBidi" w:hAnsiTheme="majorBidi" w:cstheme="majorBidi"/>
          <w:sz w:val="32"/>
          <w:szCs w:val="32"/>
        </w:rPr>
        <w:t>Nanjundeswaraswamy</w:t>
      </w:r>
      <w:proofErr w:type="spellEnd"/>
      <w:r w:rsidRPr="008A5212">
        <w:rPr>
          <w:rFonts w:asciiTheme="majorBidi" w:hAnsiTheme="majorBidi" w:cstheme="majorBidi"/>
          <w:sz w:val="32"/>
          <w:szCs w:val="32"/>
        </w:rPr>
        <w:t xml:space="preserve"> &amp; Swamy, 2013, p. 140)</w:t>
      </w:r>
    </w:p>
    <w:p w14:paraId="64B4A593" w14:textId="77777777" w:rsidR="00EE572F" w:rsidRPr="00EE572F" w:rsidRDefault="00EE572F" w:rsidP="00FF1BC5">
      <w:pPr>
        <w:spacing w:line="276" w:lineRule="auto"/>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FF1BC5">
      <w:pPr>
        <w:spacing w:line="276" w:lineRule="auto"/>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pPr>
        <w:numPr>
          <w:ilvl w:val="0"/>
          <w:numId w:val="44"/>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 xml:space="preserve">ضعف التزام القيادات بتبني السياسات المرتبطة بجودة الحياة الوظيفية قد </w:t>
      </w:r>
      <w:proofErr w:type="gramStart"/>
      <w:r w:rsidRPr="00EE572F">
        <w:rPr>
          <w:rFonts w:ascii="Traditional Arabic" w:hAnsi="Traditional Arabic" w:cs="Traditional Arabic"/>
          <w:sz w:val="40"/>
          <w:szCs w:val="40"/>
          <w:rtl/>
        </w:rPr>
        <w:t>يعيق</w:t>
      </w:r>
      <w:proofErr w:type="gramEnd"/>
      <w:r w:rsidRPr="00EE572F">
        <w:rPr>
          <w:rFonts w:ascii="Traditional Arabic" w:hAnsi="Traditional Arabic" w:cs="Traditional Arabic"/>
          <w:sz w:val="40"/>
          <w:szCs w:val="40"/>
          <w:rtl/>
        </w:rPr>
        <w:t xml:space="preserve"> تنفيذ المبادرات بفعالية</w:t>
      </w:r>
    </w:p>
    <w:p w14:paraId="302D166B" w14:textId="6800DC09" w:rsidR="00EE572F" w:rsidRPr="00EE572F" w:rsidRDefault="00EE572F" w:rsidP="00600B24">
      <w:pPr>
        <w:spacing w:line="276" w:lineRule="auto"/>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pPr>
        <w:numPr>
          <w:ilvl w:val="0"/>
          <w:numId w:val="44"/>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pPr>
        <w:numPr>
          <w:ilvl w:val="0"/>
          <w:numId w:val="44"/>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600B24">
      <w:pPr>
        <w:spacing w:line="276" w:lineRule="auto"/>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pPr>
        <w:numPr>
          <w:ilvl w:val="0"/>
          <w:numId w:val="44"/>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600B24">
      <w:pPr>
        <w:spacing w:line="276" w:lineRule="auto"/>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pPr>
        <w:numPr>
          <w:ilvl w:val="0"/>
          <w:numId w:val="44"/>
        </w:numPr>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56DA314F" w14:textId="588E12B5" w:rsidR="00C9345F" w:rsidRPr="00C5211A" w:rsidRDefault="00EE572F" w:rsidP="00447553">
      <w:pPr>
        <w:spacing w:line="276" w:lineRule="auto"/>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4C2B8B72" w:rsidR="00FA4557" w:rsidRPr="00B97F52" w:rsidRDefault="00447553" w:rsidP="00447553">
      <w:pPr>
        <w:spacing w:line="276" w:lineRule="auto"/>
        <w:rPr>
          <w:rFonts w:ascii="Traditional Arabic" w:hAnsi="Traditional Arabic" w:cs="Traditional Arabic" w:hint="cs"/>
          <w:b/>
          <w:bCs/>
          <w:sz w:val="40"/>
          <w:szCs w:val="40"/>
          <w:u w:val="single"/>
          <w:rtl/>
        </w:rPr>
      </w:pPr>
      <w:r w:rsidRPr="00447553">
        <w:rPr>
          <w:rFonts w:ascii="Traditional Arabic" w:hAnsi="Traditional Arabic" w:cs="Traditional Arabic"/>
          <w:b/>
          <w:bCs/>
          <w:sz w:val="40"/>
          <w:szCs w:val="40"/>
          <w:u w:val="single"/>
          <w:rtl/>
        </w:rPr>
        <w:t>المبحث الثالث</w:t>
      </w:r>
      <w:r w:rsidRPr="00447553">
        <w:rPr>
          <w:rFonts w:ascii="Traditional Arabic" w:hAnsi="Traditional Arabic" w:cs="Traditional Arabic"/>
          <w:b/>
          <w:bCs/>
          <w:sz w:val="40"/>
          <w:szCs w:val="40"/>
          <w:u w:val="single"/>
        </w:rPr>
        <w:t>:</w:t>
      </w:r>
      <w:r w:rsidR="003E268F">
        <w:rPr>
          <w:rFonts w:ascii="Traditional Arabic" w:hAnsi="Traditional Arabic" w:cs="Traditional Arabic" w:hint="cs"/>
          <w:b/>
          <w:bCs/>
          <w:sz w:val="40"/>
          <w:szCs w:val="40"/>
          <w:u w:val="single"/>
          <w:rtl/>
        </w:rPr>
        <w:t xml:space="preserve"> </w:t>
      </w:r>
      <w:r w:rsidR="00FA4557" w:rsidRPr="003E268F">
        <w:rPr>
          <w:rFonts w:ascii="Traditional Arabic" w:hAnsi="Traditional Arabic" w:cs="Traditional Arabic"/>
          <w:b/>
          <w:bCs/>
          <w:sz w:val="40"/>
          <w:szCs w:val="40"/>
          <w:u w:val="single"/>
          <w:rtl/>
        </w:rPr>
        <w:t>القيادة التحويلية</w:t>
      </w:r>
      <w:r w:rsidR="00FA4557" w:rsidRPr="003E268F">
        <w:rPr>
          <w:rFonts w:ascii="Traditional Arabic" w:hAnsi="Traditional Arabic" w:cs="Traditional Arabic"/>
          <w:b/>
          <w:bCs/>
          <w:sz w:val="40"/>
          <w:szCs w:val="40"/>
          <w:u w:val="single"/>
        </w:rPr>
        <w:t xml:space="preserve"> (</w:t>
      </w:r>
      <w:r w:rsidR="00FA4557" w:rsidRPr="003E268F">
        <w:rPr>
          <w:rFonts w:asciiTheme="majorBidi" w:hAnsiTheme="majorBidi" w:cstheme="majorBidi"/>
          <w:b/>
          <w:bCs/>
          <w:sz w:val="32"/>
          <w:szCs w:val="32"/>
          <w:u w:val="single"/>
        </w:rPr>
        <w:t>Transformational Leadership</w:t>
      </w:r>
      <w:r w:rsidR="00FA4557" w:rsidRPr="003E268F">
        <w:rPr>
          <w:rFonts w:ascii="Traditional Arabic" w:hAnsi="Traditional Arabic" w:cs="Traditional Arabic"/>
          <w:b/>
          <w:bCs/>
          <w:sz w:val="40"/>
          <w:szCs w:val="40"/>
          <w:u w:val="single"/>
        </w:rPr>
        <w:t>)</w:t>
      </w:r>
      <w:r w:rsidR="003E268F">
        <w:rPr>
          <w:rFonts w:ascii="Traditional Arabic" w:hAnsi="Traditional Arabic" w:cs="Traditional Arabic"/>
          <w:b/>
          <w:bCs/>
          <w:sz w:val="40"/>
          <w:szCs w:val="40"/>
          <w:u w:val="single"/>
        </w:rPr>
        <w:t xml:space="preserve"> </w:t>
      </w:r>
    </w:p>
    <w:p w14:paraId="776D95BD" w14:textId="77777777" w:rsidR="00932C97" w:rsidRPr="00932C97" w:rsidRDefault="00932C97" w:rsidP="00932C97">
      <w:pPr>
        <w:spacing w:line="276" w:lineRule="auto"/>
        <w:jc w:val="both"/>
        <w:rPr>
          <w:rFonts w:ascii="Traditional Arabic" w:hAnsi="Traditional Arabic" w:cs="Traditional Arabic"/>
          <w:sz w:val="36"/>
          <w:szCs w:val="36"/>
        </w:rPr>
      </w:pPr>
      <w:r w:rsidRPr="00932C97">
        <w:rPr>
          <w:rFonts w:ascii="Traditional Arabic" w:hAnsi="Traditional Arabic" w:cs="Traditional Arabic"/>
          <w:sz w:val="36"/>
          <w:szCs w:val="36"/>
          <w:rtl/>
        </w:rPr>
        <w:t xml:space="preserve">تُعد القيادة التحويلية من أبرز الاتجاهات الحديثة في الفكر القيادي، وقد ارتبط ظهور مفهومها بأعمال </w:t>
      </w:r>
      <w:r w:rsidRPr="00932C97">
        <w:rPr>
          <w:rFonts w:ascii="Traditional Arabic" w:hAnsi="Traditional Arabic" w:cs="Traditional Arabic"/>
          <w:b/>
          <w:bCs/>
          <w:sz w:val="36"/>
          <w:szCs w:val="36"/>
        </w:rPr>
        <w:t>Burns (1978)</w:t>
      </w:r>
      <w:r w:rsidRPr="00932C97">
        <w:rPr>
          <w:rFonts w:ascii="Traditional Arabic" w:hAnsi="Traditional Arabic" w:cs="Traditional Arabic"/>
          <w:sz w:val="36"/>
          <w:szCs w:val="36"/>
          <w:rtl/>
        </w:rPr>
        <w:t>، الذي نظر إلى القيادة التحويلية باعتبارها عملية تفاعلية يسعى من خلالها القائد والأتباع إلى الارتقاء بمستويات الدافعية والقيم والطموحات، بما يؤدي إلى إحداث تغيير يتجاوز مجرد تبادل المنافع والمكافآت. ويقوم هذا النمط القيادي على التأثير في الأتباع وتحفيزهم نحو تحقيق أهداف وقيم مشتركة</w:t>
      </w:r>
      <w:r w:rsidRPr="00932C97">
        <w:rPr>
          <w:rFonts w:ascii="Traditional Arabic" w:hAnsi="Traditional Arabic" w:cs="Traditional Arabic"/>
          <w:sz w:val="36"/>
          <w:szCs w:val="36"/>
        </w:rPr>
        <w:t xml:space="preserve">. </w:t>
      </w:r>
    </w:p>
    <w:p w14:paraId="421672AA" w14:textId="77777777" w:rsidR="00932C97" w:rsidRPr="00932C97" w:rsidRDefault="00932C97" w:rsidP="00932C97">
      <w:pPr>
        <w:spacing w:line="276" w:lineRule="auto"/>
        <w:jc w:val="both"/>
        <w:rPr>
          <w:rFonts w:ascii="Traditional Arabic" w:hAnsi="Traditional Arabic" w:cs="Traditional Arabic"/>
          <w:sz w:val="36"/>
          <w:szCs w:val="36"/>
        </w:rPr>
      </w:pPr>
      <w:r w:rsidRPr="00932C97">
        <w:rPr>
          <w:rFonts w:ascii="Traditional Arabic" w:hAnsi="Traditional Arabic" w:cs="Traditional Arabic"/>
          <w:sz w:val="36"/>
          <w:szCs w:val="36"/>
          <w:rtl/>
        </w:rPr>
        <w:t xml:space="preserve">وطوّر </w:t>
      </w:r>
      <w:r w:rsidRPr="00932C97">
        <w:rPr>
          <w:rFonts w:ascii="Traditional Arabic" w:hAnsi="Traditional Arabic" w:cs="Traditional Arabic"/>
          <w:b/>
          <w:bCs/>
          <w:sz w:val="36"/>
          <w:szCs w:val="36"/>
        </w:rPr>
        <w:t>Bass (1985)</w:t>
      </w:r>
      <w:r w:rsidRPr="00932C97">
        <w:rPr>
          <w:rFonts w:ascii="Traditional Arabic" w:hAnsi="Traditional Arabic" w:cs="Traditional Arabic"/>
          <w:sz w:val="36"/>
          <w:szCs w:val="36"/>
        </w:rPr>
        <w:t xml:space="preserve"> </w:t>
      </w:r>
      <w:r w:rsidRPr="00932C97">
        <w:rPr>
          <w:rFonts w:ascii="Traditional Arabic" w:hAnsi="Traditional Arabic" w:cs="Traditional Arabic"/>
          <w:sz w:val="36"/>
          <w:szCs w:val="36"/>
          <w:rtl/>
        </w:rPr>
        <w:t>مفهوم القيادة التحويلية، ونقله من الطرح النظري إلى إطار أكثر قابلية للتطبيق والقياس في المنظمات، موضحًا أن القائد التحويلي يسعى إلى تحفيز العاملين للارتقاء بأدائهم وتجاوز مصالحهم الفردية من أجل تحقيق أهداف المنظمة، مع الاهتمام بتطوير قدراتهم وتمكينهم وتحفيزهم على التغيير. وقد أصبح نموذج</w:t>
      </w:r>
      <w:r w:rsidRPr="00932C97">
        <w:rPr>
          <w:rFonts w:ascii="Traditional Arabic" w:hAnsi="Traditional Arabic" w:cs="Traditional Arabic"/>
          <w:sz w:val="36"/>
          <w:szCs w:val="36"/>
        </w:rPr>
        <w:t xml:space="preserve"> Bass </w:t>
      </w:r>
      <w:r w:rsidRPr="00932C97">
        <w:rPr>
          <w:rFonts w:ascii="Traditional Arabic" w:hAnsi="Traditional Arabic" w:cs="Traditional Arabic"/>
          <w:sz w:val="36"/>
          <w:szCs w:val="36"/>
          <w:rtl/>
        </w:rPr>
        <w:t>من أكثر النماذج استخدامًا في دراسة القيادة التحويلية وقياسها</w:t>
      </w:r>
      <w:r w:rsidRPr="00932C97">
        <w:rPr>
          <w:rFonts w:ascii="Traditional Arabic" w:hAnsi="Traditional Arabic" w:cs="Traditional Arabic"/>
          <w:sz w:val="36"/>
          <w:szCs w:val="36"/>
        </w:rPr>
        <w:t xml:space="preserve">. </w:t>
      </w:r>
    </w:p>
    <w:p w14:paraId="7239B919" w14:textId="77777777" w:rsidR="00932C97" w:rsidRPr="00932C97" w:rsidRDefault="00932C97" w:rsidP="00932C97">
      <w:pPr>
        <w:spacing w:line="276" w:lineRule="auto"/>
        <w:jc w:val="both"/>
        <w:rPr>
          <w:rFonts w:ascii="Traditional Arabic" w:hAnsi="Traditional Arabic" w:cs="Traditional Arabic"/>
          <w:sz w:val="36"/>
          <w:szCs w:val="36"/>
        </w:rPr>
      </w:pPr>
      <w:r w:rsidRPr="00932C97">
        <w:rPr>
          <w:rFonts w:ascii="Traditional Arabic" w:hAnsi="Traditional Arabic" w:cs="Traditional Arabic"/>
          <w:sz w:val="36"/>
          <w:szCs w:val="36"/>
          <w:rtl/>
        </w:rPr>
        <w:t xml:space="preserve">وبناءً على تطور المفهوم، حدد </w:t>
      </w:r>
      <w:r w:rsidRPr="00932C97">
        <w:rPr>
          <w:rFonts w:ascii="Traditional Arabic" w:hAnsi="Traditional Arabic" w:cs="Traditional Arabic"/>
          <w:b/>
          <w:bCs/>
          <w:sz w:val="36"/>
          <w:szCs w:val="36"/>
        </w:rPr>
        <w:t>Bass &amp; Riggio (2006)</w:t>
      </w:r>
      <w:r w:rsidRPr="00932C97">
        <w:rPr>
          <w:rFonts w:ascii="Traditional Arabic" w:hAnsi="Traditional Arabic" w:cs="Traditional Arabic"/>
          <w:sz w:val="36"/>
          <w:szCs w:val="36"/>
        </w:rPr>
        <w:t xml:space="preserve"> </w:t>
      </w:r>
      <w:r w:rsidRPr="00932C97">
        <w:rPr>
          <w:rFonts w:ascii="Traditional Arabic" w:hAnsi="Traditional Arabic" w:cs="Traditional Arabic"/>
          <w:sz w:val="36"/>
          <w:szCs w:val="36"/>
          <w:rtl/>
        </w:rPr>
        <w:t>القيادة التحويلية في إطار أربعة أبعاد أساسية تتمثل في</w:t>
      </w:r>
      <w:r w:rsidRPr="00932C97">
        <w:rPr>
          <w:rFonts w:ascii="Traditional Arabic" w:hAnsi="Traditional Arabic" w:cs="Traditional Arabic"/>
          <w:sz w:val="36"/>
          <w:szCs w:val="36"/>
        </w:rPr>
        <w:t xml:space="preserve">: </w:t>
      </w:r>
      <w:r w:rsidRPr="00932C97">
        <w:rPr>
          <w:rFonts w:ascii="Traditional Arabic" w:hAnsi="Traditional Arabic" w:cs="Traditional Arabic"/>
          <w:b/>
          <w:bCs/>
          <w:sz w:val="36"/>
          <w:szCs w:val="36"/>
          <w:rtl/>
        </w:rPr>
        <w:t xml:space="preserve">التأثير المثالي، والتحفيز </w:t>
      </w:r>
      <w:proofErr w:type="spellStart"/>
      <w:r w:rsidRPr="00932C97">
        <w:rPr>
          <w:rFonts w:ascii="Traditional Arabic" w:hAnsi="Traditional Arabic" w:cs="Traditional Arabic"/>
          <w:b/>
          <w:bCs/>
          <w:sz w:val="36"/>
          <w:szCs w:val="36"/>
          <w:rtl/>
        </w:rPr>
        <w:t>الإلهامي</w:t>
      </w:r>
      <w:proofErr w:type="spellEnd"/>
      <w:r w:rsidRPr="00932C97">
        <w:rPr>
          <w:rFonts w:ascii="Traditional Arabic" w:hAnsi="Traditional Arabic" w:cs="Traditional Arabic"/>
          <w:b/>
          <w:bCs/>
          <w:sz w:val="36"/>
          <w:szCs w:val="36"/>
          <w:rtl/>
        </w:rPr>
        <w:t>، والتحفيز الفكري، والاعتبارات الفردية</w:t>
      </w:r>
      <w:r w:rsidRPr="00932C97">
        <w:rPr>
          <w:rFonts w:ascii="Traditional Arabic" w:hAnsi="Traditional Arabic" w:cs="Traditional Arabic"/>
          <w:sz w:val="36"/>
          <w:szCs w:val="36"/>
          <w:rtl/>
        </w:rPr>
        <w:t xml:space="preserve">، وهي أبعاد تعكس قدرة القائد على أن يكون قدوة للعاملين، وإلهامهم </w:t>
      </w:r>
      <w:r w:rsidRPr="00932C97">
        <w:rPr>
          <w:rFonts w:ascii="Traditional Arabic" w:hAnsi="Traditional Arabic" w:cs="Traditional Arabic"/>
          <w:sz w:val="36"/>
          <w:szCs w:val="36"/>
          <w:rtl/>
        </w:rPr>
        <w:lastRenderedPageBreak/>
        <w:t>برؤية مشتركة، وتشجيعهم على الإبداع وحل المشكلات، ومراعاة احتياجاتهم الفردية وتطويرهم المهني</w:t>
      </w:r>
      <w:r w:rsidRPr="00932C97">
        <w:rPr>
          <w:rFonts w:ascii="Traditional Arabic" w:hAnsi="Traditional Arabic" w:cs="Traditional Arabic"/>
          <w:sz w:val="36"/>
          <w:szCs w:val="36"/>
        </w:rPr>
        <w:t xml:space="preserve">. </w:t>
      </w:r>
    </w:p>
    <w:p w14:paraId="2B7EF004" w14:textId="77777777" w:rsidR="00932C97" w:rsidRPr="00932C97" w:rsidRDefault="00932C97" w:rsidP="00932C97">
      <w:pPr>
        <w:spacing w:line="276" w:lineRule="auto"/>
        <w:jc w:val="both"/>
        <w:rPr>
          <w:rFonts w:ascii="Traditional Arabic" w:hAnsi="Traditional Arabic" w:cs="Traditional Arabic"/>
          <w:sz w:val="36"/>
          <w:szCs w:val="36"/>
        </w:rPr>
      </w:pPr>
      <w:r w:rsidRPr="00932C97">
        <w:rPr>
          <w:rFonts w:ascii="Traditional Arabic" w:hAnsi="Traditional Arabic" w:cs="Traditional Arabic"/>
          <w:sz w:val="36"/>
          <w:szCs w:val="36"/>
          <w:rtl/>
        </w:rPr>
        <w:t>وتزداد أهمية القيادة التحويلية في البيئات التنظيمية التي تشهد تغيرات مستمرة؛ إذ تساعد على بناء الثقة، وتحفيز العاملين، وتشجيعهم على تقبل التغيير والمشاركة فيه، وهو ما يجعلها ذات أهمية خاصة في سياق التحول التنظيمي والرقمي</w:t>
      </w:r>
    </w:p>
    <w:p w14:paraId="58FB21A4" w14:textId="17C1494E" w:rsidR="00932C97" w:rsidRPr="00932C97" w:rsidRDefault="00932C97" w:rsidP="00932C97">
      <w:pPr>
        <w:spacing w:line="276" w:lineRule="auto"/>
        <w:jc w:val="both"/>
        <w:rPr>
          <w:rFonts w:ascii="Traditional Arabic" w:hAnsi="Traditional Arabic" w:cs="Traditional Arabic"/>
          <w:b/>
          <w:bCs/>
          <w:color w:val="EE0000"/>
          <w:sz w:val="36"/>
          <w:szCs w:val="36"/>
        </w:rPr>
      </w:pPr>
      <w:r w:rsidRPr="00932C97">
        <w:rPr>
          <w:rFonts w:ascii="Traditional Arabic" w:hAnsi="Traditional Arabic" w:cs="Traditional Arabic"/>
          <w:b/>
          <w:bCs/>
          <w:color w:val="EE0000"/>
          <w:sz w:val="36"/>
          <w:szCs w:val="36"/>
          <w:rtl/>
        </w:rPr>
        <w:t>تعريف القيادة التحويلية</w:t>
      </w:r>
      <w:r>
        <w:rPr>
          <w:rFonts w:ascii="Traditional Arabic" w:hAnsi="Traditional Arabic" w:cs="Traditional Arabic" w:hint="cs"/>
          <w:b/>
          <w:bCs/>
          <w:color w:val="EE0000"/>
          <w:sz w:val="36"/>
          <w:szCs w:val="36"/>
          <w:rtl/>
        </w:rPr>
        <w:t>:</w:t>
      </w:r>
    </w:p>
    <w:p w14:paraId="69D4D7E3" w14:textId="77777777" w:rsidR="00932C97" w:rsidRPr="00932C97" w:rsidRDefault="00932C97" w:rsidP="00932C97">
      <w:pPr>
        <w:spacing w:line="276" w:lineRule="auto"/>
        <w:ind w:firstLine="720"/>
        <w:jc w:val="both"/>
        <w:rPr>
          <w:rFonts w:ascii="Traditional Arabic" w:hAnsi="Traditional Arabic" w:cs="Traditional Arabic"/>
          <w:color w:val="EE0000"/>
          <w:sz w:val="36"/>
          <w:szCs w:val="36"/>
        </w:rPr>
      </w:pPr>
      <w:r w:rsidRPr="00932C97">
        <w:rPr>
          <w:rFonts w:ascii="Traditional Arabic" w:hAnsi="Traditional Arabic" w:cs="Traditional Arabic"/>
          <w:color w:val="EE0000"/>
          <w:sz w:val="36"/>
          <w:szCs w:val="36"/>
          <w:rtl/>
        </w:rPr>
        <w:t xml:space="preserve">عرّف </w:t>
      </w:r>
      <w:r w:rsidRPr="00932C97">
        <w:rPr>
          <w:rFonts w:ascii="Traditional Arabic" w:hAnsi="Traditional Arabic" w:cs="Traditional Arabic"/>
          <w:b/>
          <w:bCs/>
          <w:color w:val="EE0000"/>
          <w:sz w:val="36"/>
          <w:szCs w:val="36"/>
        </w:rPr>
        <w:t>Burns (1978)</w:t>
      </w:r>
      <w:r w:rsidRPr="00932C97">
        <w:rPr>
          <w:rFonts w:ascii="Traditional Arabic" w:hAnsi="Traditional Arabic" w:cs="Traditional Arabic"/>
          <w:color w:val="EE0000"/>
          <w:sz w:val="36"/>
          <w:szCs w:val="36"/>
        </w:rPr>
        <w:t xml:space="preserve"> </w:t>
      </w:r>
      <w:r w:rsidRPr="00932C97">
        <w:rPr>
          <w:rFonts w:ascii="Traditional Arabic" w:hAnsi="Traditional Arabic" w:cs="Traditional Arabic"/>
          <w:color w:val="EE0000"/>
          <w:sz w:val="36"/>
          <w:szCs w:val="36"/>
          <w:rtl/>
        </w:rPr>
        <w:t>القيادة التحويلية بأنها عملية يرفع من خلالها القائد والأتباع بعضهم بعضًا إلى مستويات أعلى من الدافعية والقيم</w:t>
      </w:r>
      <w:r w:rsidRPr="00932C97">
        <w:rPr>
          <w:rFonts w:ascii="Traditional Arabic" w:hAnsi="Traditional Arabic" w:cs="Traditional Arabic"/>
          <w:color w:val="EE0000"/>
          <w:sz w:val="36"/>
          <w:szCs w:val="36"/>
        </w:rPr>
        <w:t xml:space="preserve">. </w:t>
      </w:r>
    </w:p>
    <w:p w14:paraId="256AFDF4" w14:textId="77777777" w:rsidR="00932C97" w:rsidRPr="00932C97" w:rsidRDefault="00932C97" w:rsidP="00932C97">
      <w:pPr>
        <w:spacing w:line="276" w:lineRule="auto"/>
        <w:jc w:val="both"/>
        <w:rPr>
          <w:rFonts w:ascii="Traditional Arabic" w:hAnsi="Traditional Arabic" w:cs="Traditional Arabic"/>
          <w:color w:val="EE0000"/>
          <w:sz w:val="36"/>
          <w:szCs w:val="36"/>
        </w:rPr>
      </w:pPr>
      <w:r w:rsidRPr="00932C97">
        <w:rPr>
          <w:rFonts w:ascii="Traditional Arabic" w:hAnsi="Traditional Arabic" w:cs="Traditional Arabic"/>
          <w:color w:val="EE0000"/>
          <w:sz w:val="36"/>
          <w:szCs w:val="36"/>
          <w:rtl/>
        </w:rPr>
        <w:t xml:space="preserve">بينما ركز </w:t>
      </w:r>
      <w:r w:rsidRPr="00932C97">
        <w:rPr>
          <w:rFonts w:ascii="Traditional Arabic" w:hAnsi="Traditional Arabic" w:cs="Traditional Arabic"/>
          <w:b/>
          <w:bCs/>
          <w:color w:val="EE0000"/>
          <w:sz w:val="36"/>
          <w:szCs w:val="36"/>
        </w:rPr>
        <w:t>Bass (1985)</w:t>
      </w:r>
      <w:r w:rsidRPr="00932C97">
        <w:rPr>
          <w:rFonts w:ascii="Traditional Arabic" w:hAnsi="Traditional Arabic" w:cs="Traditional Arabic"/>
          <w:color w:val="EE0000"/>
          <w:sz w:val="36"/>
          <w:szCs w:val="36"/>
        </w:rPr>
        <w:t xml:space="preserve"> </w:t>
      </w:r>
      <w:r w:rsidRPr="00932C97">
        <w:rPr>
          <w:rFonts w:ascii="Traditional Arabic" w:hAnsi="Traditional Arabic" w:cs="Traditional Arabic"/>
          <w:color w:val="EE0000"/>
          <w:sz w:val="36"/>
          <w:szCs w:val="36"/>
          <w:rtl/>
        </w:rPr>
        <w:t>على قدرة القائد التحويلي على التأثير في العاملين وتحفيزهم لتجاوز المصالح الفردية، والارتقاء بمستوى أدائهم، وتحقيق أهداف المنظمة</w:t>
      </w:r>
      <w:r w:rsidRPr="00932C97">
        <w:rPr>
          <w:rFonts w:ascii="Traditional Arabic" w:hAnsi="Traditional Arabic" w:cs="Traditional Arabic"/>
          <w:color w:val="EE0000"/>
          <w:sz w:val="36"/>
          <w:szCs w:val="36"/>
        </w:rPr>
        <w:t>.</w:t>
      </w:r>
    </w:p>
    <w:p w14:paraId="60EF1B3F" w14:textId="6D25F313" w:rsidR="00932C97" w:rsidRDefault="00932C97" w:rsidP="00932C97">
      <w:pPr>
        <w:spacing w:line="276" w:lineRule="auto"/>
        <w:jc w:val="both"/>
        <w:rPr>
          <w:rFonts w:ascii="Traditional Arabic" w:hAnsi="Traditional Arabic" w:cs="Traditional Arabic"/>
          <w:color w:val="EE0000"/>
          <w:sz w:val="36"/>
          <w:szCs w:val="36"/>
          <w:rtl/>
        </w:rPr>
      </w:pPr>
      <w:r w:rsidRPr="00932C97">
        <w:rPr>
          <w:rFonts w:ascii="Traditional Arabic" w:hAnsi="Traditional Arabic" w:cs="Traditional Arabic"/>
          <w:color w:val="EE0000"/>
          <w:sz w:val="36"/>
          <w:szCs w:val="36"/>
          <w:rtl/>
        </w:rPr>
        <w:t xml:space="preserve">كما أوضح </w:t>
      </w:r>
      <w:r w:rsidRPr="00932C97">
        <w:rPr>
          <w:rFonts w:ascii="Traditional Arabic" w:hAnsi="Traditional Arabic" w:cs="Traditional Arabic"/>
          <w:b/>
          <w:bCs/>
          <w:color w:val="EE0000"/>
          <w:sz w:val="36"/>
          <w:szCs w:val="36"/>
        </w:rPr>
        <w:t>Bass &amp; Riggio (2006)</w:t>
      </w:r>
      <w:r w:rsidRPr="00932C97">
        <w:rPr>
          <w:rFonts w:ascii="Traditional Arabic" w:hAnsi="Traditional Arabic" w:cs="Traditional Arabic"/>
          <w:color w:val="EE0000"/>
          <w:sz w:val="36"/>
          <w:szCs w:val="36"/>
        </w:rPr>
        <w:t xml:space="preserve"> </w:t>
      </w:r>
      <w:r w:rsidRPr="00932C97">
        <w:rPr>
          <w:rFonts w:ascii="Traditional Arabic" w:hAnsi="Traditional Arabic" w:cs="Traditional Arabic"/>
          <w:color w:val="EE0000"/>
          <w:sz w:val="36"/>
          <w:szCs w:val="36"/>
          <w:rtl/>
        </w:rPr>
        <w:t xml:space="preserve">أن القيادة التحويلية تقوم على مجموعة من السلوكيات القيادية التي تمكن القائد من إلهام العاملين وتحفيزهم وتطويرهم، من خلال التأثير المثالي والتحفيز </w:t>
      </w:r>
      <w:proofErr w:type="spellStart"/>
      <w:r w:rsidRPr="00932C97">
        <w:rPr>
          <w:rFonts w:ascii="Traditional Arabic" w:hAnsi="Traditional Arabic" w:cs="Traditional Arabic"/>
          <w:color w:val="EE0000"/>
          <w:sz w:val="36"/>
          <w:szCs w:val="36"/>
          <w:rtl/>
        </w:rPr>
        <w:t>الإلهامي</w:t>
      </w:r>
      <w:proofErr w:type="spellEnd"/>
      <w:r w:rsidRPr="00932C97">
        <w:rPr>
          <w:rFonts w:ascii="Traditional Arabic" w:hAnsi="Traditional Arabic" w:cs="Traditional Arabic"/>
          <w:color w:val="EE0000"/>
          <w:sz w:val="36"/>
          <w:szCs w:val="36"/>
          <w:rtl/>
        </w:rPr>
        <w:t xml:space="preserve"> والتحفيز الفكري والاعتبارات الفردية</w:t>
      </w:r>
      <w:r w:rsidRPr="00932C97">
        <w:rPr>
          <w:rFonts w:ascii="Traditional Arabic" w:hAnsi="Traditional Arabic" w:cs="Traditional Arabic"/>
          <w:color w:val="EE0000"/>
          <w:sz w:val="36"/>
          <w:szCs w:val="36"/>
        </w:rPr>
        <w:t xml:space="preserve">. </w:t>
      </w:r>
    </w:p>
    <w:p w14:paraId="48EA3635" w14:textId="77777777" w:rsidR="00932C97" w:rsidRDefault="003E268F" w:rsidP="00932C97">
      <w:pPr>
        <w:spacing w:line="276" w:lineRule="auto"/>
        <w:ind w:firstLine="720"/>
        <w:jc w:val="both"/>
        <w:rPr>
          <w:rFonts w:ascii="Traditional Arabic" w:hAnsi="Traditional Arabic" w:cs="Traditional Arabic"/>
          <w:color w:val="EE0000"/>
          <w:sz w:val="36"/>
          <w:szCs w:val="36"/>
          <w:rtl/>
        </w:rPr>
      </w:pPr>
      <w:r w:rsidRPr="003E268F">
        <w:rPr>
          <w:rFonts w:ascii="Traditional Arabic" w:hAnsi="Traditional Arabic" w:cs="Traditional Arabic"/>
          <w:color w:val="EE0000"/>
          <w:sz w:val="36"/>
          <w:szCs w:val="36"/>
          <w:rtl/>
        </w:rPr>
        <w:t>وبناءً على ما سبق، ترى الباحثة أن القيادة التحويلية تمثل نمطًا قياديًا يركز على إلهام العاملين وتحفيزهم وتمكينهم، وتوجيه جهودهم نحو تحقيق رؤية وأهداف مشتركة، مع الاهتمام باحتياجاتهم الفردية وتشجيعهم على الإبداع والتكيف مع التغيرات التنظيمية. وفي إطار الدراسة الحالية، تتمثل القيادة التحويلية في الممارسات القيادية التي تساعد العاملين في أمانة منطقة القصيم على التكيف مع التحول الرقمي والاستجابة لمتطلباته</w:t>
      </w:r>
      <w:r w:rsidRPr="003E268F">
        <w:rPr>
          <w:rFonts w:ascii="Traditional Arabic" w:hAnsi="Traditional Arabic" w:cs="Traditional Arabic"/>
          <w:color w:val="EE0000"/>
          <w:sz w:val="36"/>
          <w:szCs w:val="36"/>
        </w:rPr>
        <w:t>.</w:t>
      </w:r>
    </w:p>
    <w:p w14:paraId="2AD14DC3" w14:textId="16DD8073" w:rsidR="00AD2EF2" w:rsidRPr="003570CC" w:rsidRDefault="00AD2EF2" w:rsidP="00AD2EF2">
      <w:pPr>
        <w:spacing w:line="276" w:lineRule="auto"/>
        <w:rPr>
          <w:rFonts w:ascii="Traditional Arabic" w:hAnsi="Traditional Arabic" w:cs="Traditional Arabic" w:hint="cs"/>
          <w:b/>
          <w:bCs/>
          <w:color w:val="EE0000"/>
          <w:sz w:val="36"/>
          <w:szCs w:val="36"/>
          <w:rtl/>
        </w:rPr>
      </w:pPr>
      <w:r w:rsidRPr="003570CC">
        <w:rPr>
          <w:rFonts w:ascii="Traditional Arabic" w:hAnsi="Traditional Arabic" w:cs="Traditional Arabic"/>
          <w:b/>
          <w:bCs/>
          <w:color w:val="EE0000"/>
          <w:sz w:val="36"/>
          <w:szCs w:val="36"/>
          <w:rtl/>
        </w:rPr>
        <w:t xml:space="preserve">أبعاد </w:t>
      </w:r>
      <w:r w:rsidRPr="00932C97">
        <w:rPr>
          <w:rFonts w:ascii="Traditional Arabic" w:hAnsi="Traditional Arabic" w:cs="Traditional Arabic"/>
          <w:b/>
          <w:bCs/>
          <w:color w:val="EE0000"/>
          <w:sz w:val="36"/>
          <w:szCs w:val="36"/>
          <w:rtl/>
        </w:rPr>
        <w:t>القيادة التحويلية</w:t>
      </w:r>
      <w:r w:rsidRPr="003570CC">
        <w:rPr>
          <w:rFonts w:ascii="Traditional Arabic" w:hAnsi="Traditional Arabic" w:cs="Traditional Arabic"/>
          <w:b/>
          <w:bCs/>
          <w:color w:val="EE0000"/>
          <w:sz w:val="36"/>
          <w:szCs w:val="36"/>
          <w:rtl/>
        </w:rPr>
        <w:t xml:space="preserve"> </w:t>
      </w:r>
      <w:r w:rsidRPr="003570CC">
        <w:rPr>
          <w:rFonts w:ascii="Traditional Arabic" w:hAnsi="Traditional Arabic" w:cs="Traditional Arabic"/>
          <w:b/>
          <w:bCs/>
          <w:color w:val="EE0000"/>
          <w:sz w:val="36"/>
          <w:szCs w:val="36"/>
          <w:rtl/>
        </w:rPr>
        <w:t>في الأدبيات السابقة</w:t>
      </w:r>
      <w:r>
        <w:rPr>
          <w:rFonts w:ascii="Traditional Arabic" w:hAnsi="Traditional Arabic" w:cs="Traditional Arabic" w:hint="cs"/>
          <w:b/>
          <w:bCs/>
          <w:color w:val="EE0000"/>
          <w:sz w:val="36"/>
          <w:szCs w:val="36"/>
          <w:rtl/>
        </w:rPr>
        <w:t>:</w:t>
      </w:r>
    </w:p>
    <w:tbl>
      <w:tblPr>
        <w:tblStyle w:val="30"/>
        <w:tblW w:w="0" w:type="auto"/>
        <w:tblLook w:val="04A0" w:firstRow="1" w:lastRow="0" w:firstColumn="1" w:lastColumn="0" w:noHBand="0" w:noVBand="1"/>
      </w:tblPr>
      <w:tblGrid>
        <w:gridCol w:w="4536"/>
        <w:gridCol w:w="2896"/>
      </w:tblGrid>
      <w:tr w:rsidR="00AD2EF2" w:rsidRPr="00AD2EF2" w14:paraId="4DAF8FD4" w14:textId="77777777" w:rsidTr="00AD2EF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36" w:type="dxa"/>
            <w:hideMark/>
          </w:tcPr>
          <w:p w14:paraId="1BD956C8" w14:textId="29FB3C12" w:rsidR="00AD2EF2" w:rsidRPr="00AD2EF2" w:rsidRDefault="00AD2EF2" w:rsidP="00AD2EF2">
            <w:pPr>
              <w:spacing w:line="276" w:lineRule="auto"/>
              <w:ind w:firstLine="720"/>
              <w:jc w:val="center"/>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الدراسة/المرجع</w:t>
            </w:r>
          </w:p>
        </w:tc>
        <w:tc>
          <w:tcPr>
            <w:tcW w:w="2896" w:type="dxa"/>
            <w:hideMark/>
          </w:tcPr>
          <w:p w14:paraId="7BE2FA77" w14:textId="6E65E462" w:rsidR="00AD2EF2" w:rsidRPr="00AD2EF2" w:rsidRDefault="00AD2EF2" w:rsidP="00AD2EF2">
            <w:pPr>
              <w:spacing w:line="276" w:lineRule="auto"/>
              <w:ind w:firstLine="72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3570CC">
              <w:rPr>
                <w:rFonts w:ascii="Traditional Arabic" w:hAnsi="Traditional Arabic" w:cs="Traditional Arabic"/>
                <w:color w:val="EE0000"/>
                <w:sz w:val="36"/>
                <w:szCs w:val="36"/>
                <w:rtl/>
              </w:rPr>
              <w:t>الأبعاد التي تناولها</w:t>
            </w:r>
          </w:p>
        </w:tc>
      </w:tr>
      <w:tr w:rsidR="00AD2EF2" w:rsidRPr="00AD2EF2" w14:paraId="3B0088E6"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632DA7BB"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&amp; Riggio (2006)</w:t>
            </w:r>
          </w:p>
        </w:tc>
        <w:tc>
          <w:tcPr>
            <w:tcW w:w="2896" w:type="dxa"/>
            <w:hideMark/>
          </w:tcPr>
          <w:p w14:paraId="6988AA77"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التأثير المثالي</w:t>
            </w:r>
          </w:p>
        </w:tc>
      </w:tr>
      <w:tr w:rsidR="00AD2EF2" w:rsidRPr="00AD2EF2" w14:paraId="7827216E"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1E90A816"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&amp; Riggio (2006)</w:t>
            </w:r>
          </w:p>
        </w:tc>
        <w:tc>
          <w:tcPr>
            <w:tcW w:w="2896" w:type="dxa"/>
            <w:hideMark/>
          </w:tcPr>
          <w:p w14:paraId="2E8D273D"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 xml:space="preserve">التحفيز </w:t>
            </w:r>
            <w:proofErr w:type="spellStart"/>
            <w:r w:rsidRPr="00AD2EF2">
              <w:rPr>
                <w:rFonts w:ascii="Traditional Arabic" w:hAnsi="Traditional Arabic" w:cs="Traditional Arabic"/>
                <w:color w:val="EE0000"/>
                <w:sz w:val="36"/>
                <w:szCs w:val="36"/>
                <w:rtl/>
              </w:rPr>
              <w:t>الإلهامي</w:t>
            </w:r>
            <w:proofErr w:type="spellEnd"/>
          </w:p>
        </w:tc>
      </w:tr>
      <w:tr w:rsidR="00AD2EF2" w:rsidRPr="00AD2EF2" w14:paraId="44E043FE"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103A63BD"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lastRenderedPageBreak/>
              <w:t>Bass &amp; Riggio (2006)</w:t>
            </w:r>
          </w:p>
        </w:tc>
        <w:tc>
          <w:tcPr>
            <w:tcW w:w="2896" w:type="dxa"/>
            <w:hideMark/>
          </w:tcPr>
          <w:p w14:paraId="2B10F6FE"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التحفيز الفكري</w:t>
            </w:r>
          </w:p>
        </w:tc>
      </w:tr>
      <w:tr w:rsidR="00AD2EF2" w:rsidRPr="00AD2EF2" w14:paraId="7D671103"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6A9D3951"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&amp; Riggio (2006)</w:t>
            </w:r>
          </w:p>
        </w:tc>
        <w:tc>
          <w:tcPr>
            <w:tcW w:w="2896" w:type="dxa"/>
            <w:hideMark/>
          </w:tcPr>
          <w:p w14:paraId="2CACD4A9"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الاعتبارات الفردية</w:t>
            </w:r>
          </w:p>
        </w:tc>
      </w:tr>
      <w:tr w:rsidR="00AD2EF2" w:rsidRPr="00AD2EF2" w14:paraId="41ED5AA8"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76049413"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Rafferty &amp; Griffin (2004)</w:t>
            </w:r>
          </w:p>
        </w:tc>
        <w:tc>
          <w:tcPr>
            <w:tcW w:w="2896" w:type="dxa"/>
            <w:hideMark/>
          </w:tcPr>
          <w:p w14:paraId="28B1A400"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الرؤية</w:t>
            </w:r>
          </w:p>
        </w:tc>
      </w:tr>
      <w:tr w:rsidR="00AD2EF2" w:rsidRPr="00AD2EF2" w14:paraId="6D8524E4"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49BBC3E2"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Rafferty &amp; Griffin (2004)</w:t>
            </w:r>
          </w:p>
        </w:tc>
        <w:tc>
          <w:tcPr>
            <w:tcW w:w="2896" w:type="dxa"/>
            <w:hideMark/>
          </w:tcPr>
          <w:p w14:paraId="4356A1AC"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 xml:space="preserve">الاتصال </w:t>
            </w:r>
            <w:proofErr w:type="spellStart"/>
            <w:r w:rsidRPr="00AD2EF2">
              <w:rPr>
                <w:rFonts w:ascii="Traditional Arabic" w:hAnsi="Traditional Arabic" w:cs="Traditional Arabic"/>
                <w:color w:val="EE0000"/>
                <w:sz w:val="36"/>
                <w:szCs w:val="36"/>
                <w:rtl/>
              </w:rPr>
              <w:t>الإلهامي</w:t>
            </w:r>
            <w:proofErr w:type="spellEnd"/>
          </w:p>
        </w:tc>
      </w:tr>
      <w:tr w:rsidR="00AD2EF2" w:rsidRPr="00AD2EF2" w14:paraId="55372A92"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27E51DC4"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Rafferty &amp; Griffin (2004)</w:t>
            </w:r>
          </w:p>
        </w:tc>
        <w:tc>
          <w:tcPr>
            <w:tcW w:w="2896" w:type="dxa"/>
            <w:hideMark/>
          </w:tcPr>
          <w:p w14:paraId="1BB3A114"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القيادة الداعمة</w:t>
            </w:r>
          </w:p>
        </w:tc>
      </w:tr>
      <w:tr w:rsidR="00AD2EF2" w:rsidRPr="00AD2EF2" w14:paraId="7B95FC51"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4069069E"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Rafferty &amp; Griffin (2004)</w:t>
            </w:r>
          </w:p>
        </w:tc>
        <w:tc>
          <w:tcPr>
            <w:tcW w:w="2896" w:type="dxa"/>
            <w:hideMark/>
          </w:tcPr>
          <w:p w14:paraId="182FC49A"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الاعتراف الشخصي</w:t>
            </w:r>
          </w:p>
        </w:tc>
      </w:tr>
      <w:tr w:rsidR="00AD2EF2" w:rsidRPr="00AD2EF2" w14:paraId="5E2506E2"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43FDAE5B"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Rafferty &amp; Griffin (2004)</w:t>
            </w:r>
          </w:p>
        </w:tc>
        <w:tc>
          <w:tcPr>
            <w:tcW w:w="2896" w:type="dxa"/>
            <w:hideMark/>
          </w:tcPr>
          <w:p w14:paraId="7616A781"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التحفيز الفكري</w:t>
            </w:r>
          </w:p>
        </w:tc>
      </w:tr>
      <w:tr w:rsidR="00AD2EF2" w:rsidRPr="00AD2EF2" w14:paraId="77A3DA2A"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4D85F23A"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&amp; Avolio (1994)</w:t>
            </w:r>
          </w:p>
        </w:tc>
        <w:tc>
          <w:tcPr>
            <w:tcW w:w="2896" w:type="dxa"/>
            <w:hideMark/>
          </w:tcPr>
          <w:p w14:paraId="26AA8B04"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التأثير المثالي السلوكي</w:t>
            </w:r>
          </w:p>
        </w:tc>
      </w:tr>
      <w:tr w:rsidR="00AD2EF2" w:rsidRPr="00AD2EF2" w14:paraId="537FADC6" w14:textId="77777777" w:rsidTr="00AD2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hideMark/>
          </w:tcPr>
          <w:p w14:paraId="63F5628F"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&amp; Avolio (1994)</w:t>
            </w:r>
          </w:p>
        </w:tc>
        <w:tc>
          <w:tcPr>
            <w:tcW w:w="2896" w:type="dxa"/>
            <w:hideMark/>
          </w:tcPr>
          <w:p w14:paraId="57D2F7F7" w14:textId="77777777" w:rsidR="00AD2EF2" w:rsidRPr="00AD2EF2" w:rsidRDefault="00AD2EF2" w:rsidP="00AD2EF2">
            <w:pPr>
              <w:spacing w:line="276" w:lineRule="auto"/>
              <w:ind w:firstLine="72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التأثير المثالي المنسوب</w:t>
            </w:r>
          </w:p>
        </w:tc>
      </w:tr>
      <w:tr w:rsidR="00AD2EF2" w:rsidRPr="00AD2EF2" w14:paraId="648FEFD5" w14:textId="77777777" w:rsidTr="00AD2EF2">
        <w:tc>
          <w:tcPr>
            <w:cnfStyle w:val="001000000000" w:firstRow="0" w:lastRow="0" w:firstColumn="1" w:lastColumn="0" w:oddVBand="0" w:evenVBand="0" w:oddHBand="0" w:evenHBand="0" w:firstRowFirstColumn="0" w:firstRowLastColumn="0" w:lastRowFirstColumn="0" w:lastRowLastColumn="0"/>
            <w:tcW w:w="4536" w:type="dxa"/>
            <w:hideMark/>
          </w:tcPr>
          <w:p w14:paraId="643A661C" w14:textId="77777777" w:rsidR="00AD2EF2" w:rsidRPr="00AD2EF2" w:rsidRDefault="00AD2EF2" w:rsidP="00AD2EF2">
            <w:pPr>
              <w:spacing w:line="276" w:lineRule="auto"/>
              <w:ind w:firstLine="720"/>
              <w:jc w:val="right"/>
              <w:rPr>
                <w:rFonts w:asciiTheme="majorBidi" w:hAnsiTheme="majorBidi" w:cstheme="majorBidi"/>
                <w:b w:val="0"/>
                <w:bCs w:val="0"/>
                <w:color w:val="EE0000"/>
                <w:sz w:val="28"/>
                <w:szCs w:val="28"/>
              </w:rPr>
            </w:pPr>
            <w:r w:rsidRPr="00AD2EF2">
              <w:rPr>
                <w:rFonts w:asciiTheme="majorBidi" w:hAnsiTheme="majorBidi" w:cstheme="majorBidi"/>
                <w:b w:val="0"/>
                <w:bCs w:val="0"/>
                <w:color w:val="EE0000"/>
                <w:sz w:val="28"/>
                <w:szCs w:val="28"/>
              </w:rPr>
              <w:t>Bass (1985)</w:t>
            </w:r>
          </w:p>
        </w:tc>
        <w:tc>
          <w:tcPr>
            <w:tcW w:w="2896" w:type="dxa"/>
            <w:hideMark/>
          </w:tcPr>
          <w:p w14:paraId="2F6C3091" w14:textId="77777777" w:rsidR="00AD2EF2" w:rsidRPr="00AD2EF2" w:rsidRDefault="00AD2EF2" w:rsidP="00AD2EF2">
            <w:pPr>
              <w:spacing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EE0000"/>
                <w:sz w:val="36"/>
                <w:szCs w:val="36"/>
                <w:rtl/>
              </w:rPr>
            </w:pPr>
            <w:r w:rsidRPr="00AD2EF2">
              <w:rPr>
                <w:rFonts w:ascii="Traditional Arabic" w:hAnsi="Traditional Arabic" w:cs="Traditional Arabic"/>
                <w:color w:val="EE0000"/>
                <w:sz w:val="36"/>
                <w:szCs w:val="36"/>
                <w:rtl/>
              </w:rPr>
              <w:t>الكاريزما</w:t>
            </w:r>
          </w:p>
        </w:tc>
      </w:tr>
    </w:tbl>
    <w:p w14:paraId="4C589348" w14:textId="0859CCCB" w:rsidR="00932C97" w:rsidRDefault="00932C97" w:rsidP="00932C97">
      <w:pPr>
        <w:spacing w:line="276" w:lineRule="auto"/>
        <w:ind w:firstLine="720"/>
        <w:jc w:val="both"/>
        <w:rPr>
          <w:rFonts w:ascii="Traditional Arabic" w:hAnsi="Traditional Arabic" w:cs="Traditional Arabic"/>
          <w:color w:val="EE0000"/>
          <w:sz w:val="36"/>
          <w:szCs w:val="36"/>
          <w:rtl/>
        </w:rPr>
      </w:pPr>
    </w:p>
    <w:p w14:paraId="471BC489" w14:textId="6517D339" w:rsidR="00AD2EF2" w:rsidRDefault="00AD2EF2" w:rsidP="00AD2EF2">
      <w:pPr>
        <w:spacing w:line="276" w:lineRule="auto"/>
        <w:ind w:firstLine="720"/>
        <w:rPr>
          <w:rFonts w:ascii="Traditional Arabic" w:hAnsi="Traditional Arabic" w:cs="Traditional Arabic"/>
          <w:color w:val="EE0000"/>
          <w:sz w:val="36"/>
          <w:szCs w:val="36"/>
          <w:rtl/>
        </w:rPr>
      </w:pPr>
      <w:r w:rsidRPr="00AD2EF2">
        <w:rPr>
          <w:rFonts w:ascii="Traditional Arabic" w:hAnsi="Traditional Arabic" w:cs="Traditional Arabic"/>
          <w:color w:val="EE0000"/>
          <w:sz w:val="36"/>
          <w:szCs w:val="36"/>
          <w:rtl/>
        </w:rPr>
        <w:t>يتضح من استعراض الأدبيات السابقة تعدد الأبعاد المستخدمة في تفسير وقياس القيادة التحويلية، إلا أن نموذج</w:t>
      </w:r>
      <w:r w:rsidRPr="00AD2EF2">
        <w:rPr>
          <w:rFonts w:ascii="Traditional Arabic" w:hAnsi="Traditional Arabic" w:cs="Traditional Arabic"/>
          <w:color w:val="EE0000"/>
          <w:sz w:val="36"/>
          <w:szCs w:val="36"/>
        </w:rPr>
        <w:t xml:space="preserve"> Bass </w:t>
      </w:r>
      <w:r w:rsidRPr="00AD2EF2">
        <w:rPr>
          <w:rFonts w:ascii="Traditional Arabic" w:hAnsi="Traditional Arabic" w:cs="Traditional Arabic"/>
          <w:color w:val="EE0000"/>
          <w:sz w:val="36"/>
          <w:szCs w:val="36"/>
          <w:rtl/>
        </w:rPr>
        <w:t>و</w:t>
      </w:r>
      <w:r w:rsidRPr="00AD2EF2">
        <w:rPr>
          <w:rFonts w:ascii="Traditional Arabic" w:hAnsi="Traditional Arabic" w:cs="Traditional Arabic"/>
          <w:color w:val="EE0000"/>
          <w:sz w:val="36"/>
          <w:szCs w:val="36"/>
        </w:rPr>
        <w:t xml:space="preserve">Riggio (2006) </w:t>
      </w:r>
      <w:r w:rsidRPr="00AD2EF2">
        <w:rPr>
          <w:rFonts w:ascii="Traditional Arabic" w:hAnsi="Traditional Arabic" w:cs="Traditional Arabic"/>
          <w:color w:val="EE0000"/>
          <w:sz w:val="36"/>
          <w:szCs w:val="36"/>
          <w:rtl/>
        </w:rPr>
        <w:t xml:space="preserve">بأبعاده الأربعة المتمثلة في التأثير المثالي، والتحفيز </w:t>
      </w:r>
      <w:proofErr w:type="spellStart"/>
      <w:r w:rsidRPr="00AD2EF2">
        <w:rPr>
          <w:rFonts w:ascii="Traditional Arabic" w:hAnsi="Traditional Arabic" w:cs="Traditional Arabic"/>
          <w:color w:val="EE0000"/>
          <w:sz w:val="36"/>
          <w:szCs w:val="36"/>
          <w:rtl/>
        </w:rPr>
        <w:t>الإلهامي</w:t>
      </w:r>
      <w:proofErr w:type="spellEnd"/>
      <w:r w:rsidRPr="00AD2EF2">
        <w:rPr>
          <w:rFonts w:ascii="Traditional Arabic" w:hAnsi="Traditional Arabic" w:cs="Traditional Arabic"/>
          <w:color w:val="EE0000"/>
          <w:sz w:val="36"/>
          <w:szCs w:val="36"/>
          <w:rtl/>
        </w:rPr>
        <w:t>، والتحفيز الفكري، والاعتبارات الفردية، يُعد من أكثر النماذج شيوعًا واستقرارًا في الدراسات التطبيقية. كما أظهرت مراجعة الدراسات التي تناولت القيادة التحويلية في الجامعات الحكومية بالمملكة العربية السعودية اعتماد هذه الأبعاد الأربعة بصورة متكررة</w:t>
      </w:r>
      <w:r w:rsidRPr="00AD2EF2">
        <w:rPr>
          <w:rFonts w:ascii="Traditional Arabic" w:hAnsi="Traditional Arabic" w:cs="Traditional Arabic"/>
          <w:color w:val="EE0000"/>
          <w:sz w:val="36"/>
          <w:szCs w:val="36"/>
        </w:rPr>
        <w:t>.</w:t>
      </w:r>
    </w:p>
    <w:p w14:paraId="2D17E3C5" w14:textId="36955536" w:rsidR="00AD2EF2" w:rsidRPr="00AD2EF2" w:rsidRDefault="00AD2EF2" w:rsidP="00AD2EF2">
      <w:pPr>
        <w:spacing w:line="276" w:lineRule="auto"/>
        <w:ind w:firstLine="720"/>
        <w:rPr>
          <w:rFonts w:ascii="Traditional Arabic" w:hAnsi="Traditional Arabic" w:cs="Traditional Arabic" w:hint="cs"/>
          <w:color w:val="EE0000"/>
          <w:sz w:val="36"/>
          <w:szCs w:val="36"/>
          <w:rtl/>
        </w:rPr>
      </w:pPr>
      <w:r w:rsidRPr="00AD2EF2">
        <w:rPr>
          <w:rFonts w:ascii="Traditional Arabic" w:hAnsi="Traditional Arabic" w:cs="Traditional Arabic"/>
          <w:color w:val="EE0000"/>
          <w:sz w:val="36"/>
          <w:szCs w:val="36"/>
          <w:rtl/>
        </w:rPr>
        <w:t xml:space="preserve">وبناءً على ذلك، اعتمدت الباحثة الأبعاد الأربعة للقيادة التحويلية المتمثلة في التأثير المثالي، والتحفيز </w:t>
      </w:r>
      <w:proofErr w:type="spellStart"/>
      <w:r w:rsidRPr="00AD2EF2">
        <w:rPr>
          <w:rFonts w:ascii="Traditional Arabic" w:hAnsi="Traditional Arabic" w:cs="Traditional Arabic"/>
          <w:color w:val="EE0000"/>
          <w:sz w:val="36"/>
          <w:szCs w:val="36"/>
          <w:rtl/>
        </w:rPr>
        <w:t>الإلهامي</w:t>
      </w:r>
      <w:proofErr w:type="spellEnd"/>
      <w:r w:rsidRPr="00AD2EF2">
        <w:rPr>
          <w:rFonts w:ascii="Traditional Arabic" w:hAnsi="Traditional Arabic" w:cs="Traditional Arabic"/>
          <w:color w:val="EE0000"/>
          <w:sz w:val="36"/>
          <w:szCs w:val="36"/>
          <w:rtl/>
        </w:rPr>
        <w:t>، والتحفيز الفكري، والاعتبارات الفردية، لملاءمتها لطبيعة الدراسة الحالية، ولارتباطها بسلوكيات القيادة اللازمة لدعم التغيير التنظيمي والتحول الرقمي، فضلًا عن اتساقها مع أداة القياس المستخدمة في الدراسة</w:t>
      </w:r>
      <w:r w:rsidRPr="00AD2EF2">
        <w:rPr>
          <w:rFonts w:ascii="Traditional Arabic" w:hAnsi="Traditional Arabic" w:cs="Traditional Arabic"/>
          <w:color w:val="EE0000"/>
          <w:sz w:val="36"/>
          <w:szCs w:val="36"/>
        </w:rPr>
        <w:t>.</w:t>
      </w:r>
    </w:p>
    <w:p w14:paraId="6626F90E" w14:textId="75E4CE5D" w:rsidR="00FA4557" w:rsidRPr="003E6B04" w:rsidRDefault="003E6B04" w:rsidP="00FF1BC5">
      <w:pPr>
        <w:spacing w:line="276" w:lineRule="auto"/>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lastRenderedPageBreak/>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4F296D07" w14:textId="44E13072" w:rsidR="006F4D99" w:rsidRDefault="00FA4557">
      <w:pPr>
        <w:numPr>
          <w:ilvl w:val="0"/>
          <w:numId w:val="40"/>
        </w:numPr>
        <w:spacing w:line="276" w:lineRule="auto"/>
        <w:rPr>
          <w:rFonts w:ascii="Traditional Arabic" w:hAnsi="Traditional Arabic" w:cs="Traditional Arabic"/>
          <w:color w:val="EE0000"/>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006F4D99" w:rsidRPr="006F4D99">
        <w:rPr>
          <w:rFonts w:ascii="Traditional Arabic" w:hAnsi="Traditional Arabic" w:cs="Traditional Arabic"/>
          <w:sz w:val="36"/>
          <w:szCs w:val="36"/>
          <w:rtl/>
        </w:rPr>
        <w:t>ي</w:t>
      </w:r>
      <w:r w:rsidR="006F4D99" w:rsidRPr="006F4D99">
        <w:rPr>
          <w:rFonts w:ascii="Traditional Arabic" w:hAnsi="Traditional Arabic" w:cs="Traditional Arabic"/>
          <w:color w:val="EE0000"/>
          <w:sz w:val="36"/>
          <w:szCs w:val="36"/>
          <w:rtl/>
        </w:rPr>
        <w:t xml:space="preserve">ُعد التأثير المثالي أحد الأبعاد الأساسية للقيادة التحويلية، ويشير إلى قدرة القائد على التأثير في العاملين من خلال سلوكه القيادي وقيمه ومبادئه، بما يجعله نموذجًا وقدوة تحظى بثقتهم واحترامهم. وقد </w:t>
      </w:r>
      <w:proofErr w:type="gramStart"/>
      <w:r w:rsidR="006F4D99" w:rsidRPr="006F4D99">
        <w:rPr>
          <w:rFonts w:ascii="Traditional Arabic" w:hAnsi="Traditional Arabic" w:cs="Traditional Arabic"/>
          <w:color w:val="EE0000"/>
          <w:sz w:val="36"/>
          <w:szCs w:val="36"/>
          <w:rtl/>
        </w:rPr>
        <w:t xml:space="preserve">أشار </w:t>
      </w:r>
      <w:r w:rsidR="006F4D99">
        <w:rPr>
          <w:rFonts w:asciiTheme="majorBidi" w:hAnsiTheme="majorBidi" w:cstheme="majorBidi"/>
          <w:color w:val="EE0000"/>
          <w:sz w:val="28"/>
          <w:szCs w:val="28"/>
        </w:rPr>
        <w:t xml:space="preserve"> </w:t>
      </w:r>
      <w:r w:rsidR="006F4D99" w:rsidRPr="006F4D99">
        <w:rPr>
          <w:rFonts w:asciiTheme="majorBidi" w:hAnsiTheme="majorBidi" w:cstheme="majorBidi"/>
          <w:color w:val="EE0000"/>
          <w:sz w:val="28"/>
          <w:szCs w:val="28"/>
        </w:rPr>
        <w:t>Bass</w:t>
      </w:r>
      <w:proofErr w:type="gramEnd"/>
      <w:r w:rsidR="006F4D99" w:rsidRPr="006F4D99">
        <w:rPr>
          <w:rFonts w:asciiTheme="majorBidi" w:hAnsiTheme="majorBidi" w:cstheme="majorBidi"/>
          <w:color w:val="EE0000"/>
          <w:sz w:val="28"/>
          <w:szCs w:val="28"/>
        </w:rPr>
        <w:t xml:space="preserve"> (1985) </w:t>
      </w:r>
      <w:r w:rsidR="006F4D99" w:rsidRPr="006F4D99">
        <w:rPr>
          <w:rFonts w:ascii="Traditional Arabic" w:hAnsi="Traditional Arabic" w:cs="Traditional Arabic"/>
          <w:color w:val="EE0000"/>
          <w:sz w:val="36"/>
          <w:szCs w:val="36"/>
          <w:rtl/>
        </w:rPr>
        <w:t xml:space="preserve">إلى أن التأثير المثالي يرتبط بقدرة القائد على التأثير في أتباعه ودفعهم إلى تجاوز مصالحهم الفردية والتركيز على الأهداف المشتركة. كما أوضح </w:t>
      </w:r>
      <w:r w:rsidR="006F4D99" w:rsidRPr="006F4D99">
        <w:rPr>
          <w:rFonts w:asciiTheme="majorBidi" w:hAnsiTheme="majorBidi" w:cstheme="majorBidi"/>
          <w:color w:val="EE0000"/>
          <w:sz w:val="28"/>
          <w:szCs w:val="28"/>
        </w:rPr>
        <w:t>Bass &amp; Avolio (1994</w:t>
      </w:r>
      <w:proofErr w:type="gramStart"/>
      <w:r w:rsidR="006F4D99" w:rsidRPr="006F4D99">
        <w:rPr>
          <w:rFonts w:asciiTheme="majorBidi" w:hAnsiTheme="majorBidi" w:cstheme="majorBidi"/>
          <w:color w:val="EE0000"/>
          <w:sz w:val="28"/>
          <w:szCs w:val="28"/>
        </w:rPr>
        <w:t xml:space="preserve">) </w:t>
      </w:r>
      <w:r w:rsidR="006F4D99">
        <w:rPr>
          <w:rFonts w:ascii="Traditional Arabic" w:hAnsi="Traditional Arabic" w:cs="Traditional Arabic" w:hint="cs"/>
          <w:color w:val="EE0000"/>
          <w:sz w:val="36"/>
          <w:szCs w:val="36"/>
          <w:rtl/>
        </w:rPr>
        <w:t xml:space="preserve"> </w:t>
      </w:r>
      <w:r w:rsidR="006F4D99" w:rsidRPr="006F4D99">
        <w:rPr>
          <w:rFonts w:ascii="Traditional Arabic" w:hAnsi="Traditional Arabic" w:cs="Traditional Arabic"/>
          <w:color w:val="EE0000"/>
          <w:sz w:val="36"/>
          <w:szCs w:val="36"/>
          <w:rtl/>
        </w:rPr>
        <w:t>أن</w:t>
      </w:r>
      <w:proofErr w:type="gramEnd"/>
      <w:r w:rsidR="006F4D99" w:rsidRPr="006F4D99">
        <w:rPr>
          <w:rFonts w:ascii="Traditional Arabic" w:hAnsi="Traditional Arabic" w:cs="Traditional Arabic"/>
          <w:color w:val="EE0000"/>
          <w:sz w:val="36"/>
          <w:szCs w:val="36"/>
          <w:rtl/>
        </w:rPr>
        <w:t xml:space="preserve"> هذا البعد يتجسد في السلوكيات التي تجعل القائد محل ثقة واحترام من قبل العاملين. ويرى </w:t>
      </w:r>
      <w:r w:rsidR="006F4D99" w:rsidRPr="006F4D99">
        <w:rPr>
          <w:rFonts w:asciiTheme="majorBidi" w:hAnsiTheme="majorBidi" w:cstheme="majorBidi"/>
          <w:color w:val="EE0000"/>
          <w:sz w:val="28"/>
          <w:szCs w:val="28"/>
        </w:rPr>
        <w:t>Bass &amp; Riggio (2006</w:t>
      </w:r>
      <w:proofErr w:type="gramStart"/>
      <w:r w:rsidR="006F4D99" w:rsidRPr="006F4D99">
        <w:rPr>
          <w:rFonts w:asciiTheme="majorBidi" w:hAnsiTheme="majorBidi" w:cstheme="majorBidi"/>
          <w:color w:val="EE0000"/>
          <w:sz w:val="28"/>
          <w:szCs w:val="28"/>
        </w:rPr>
        <w:t xml:space="preserve">) </w:t>
      </w:r>
      <w:r w:rsidR="006F4D99">
        <w:rPr>
          <w:rFonts w:ascii="Traditional Arabic" w:hAnsi="Traditional Arabic" w:cs="Traditional Arabic" w:hint="cs"/>
          <w:color w:val="EE0000"/>
          <w:sz w:val="36"/>
          <w:szCs w:val="36"/>
          <w:rtl/>
        </w:rPr>
        <w:t xml:space="preserve"> </w:t>
      </w:r>
      <w:r w:rsidR="006F4D99" w:rsidRPr="006F4D99">
        <w:rPr>
          <w:rFonts w:ascii="Traditional Arabic" w:hAnsi="Traditional Arabic" w:cs="Traditional Arabic"/>
          <w:color w:val="EE0000"/>
          <w:sz w:val="36"/>
          <w:szCs w:val="36"/>
          <w:rtl/>
        </w:rPr>
        <w:t>أن</w:t>
      </w:r>
      <w:proofErr w:type="gramEnd"/>
      <w:r w:rsidR="006F4D99" w:rsidRPr="006F4D99">
        <w:rPr>
          <w:rFonts w:ascii="Traditional Arabic" w:hAnsi="Traditional Arabic" w:cs="Traditional Arabic"/>
          <w:color w:val="EE0000"/>
          <w:sz w:val="36"/>
          <w:szCs w:val="36"/>
          <w:rtl/>
        </w:rPr>
        <w:t xml:space="preserve"> القائد الذي يتمتع بالتأثير المثالي يمثل نموذجًا يحتذى به، ويعزز لدى العاملين مشاعر الثقة والالتزام. كما </w:t>
      </w:r>
      <w:proofErr w:type="gramStart"/>
      <w:r w:rsidR="006F4D99" w:rsidRPr="006F4D99">
        <w:rPr>
          <w:rFonts w:ascii="Traditional Arabic" w:hAnsi="Traditional Arabic" w:cs="Traditional Arabic"/>
          <w:color w:val="EE0000"/>
          <w:sz w:val="36"/>
          <w:szCs w:val="36"/>
          <w:rtl/>
        </w:rPr>
        <w:t xml:space="preserve">أشار </w:t>
      </w:r>
      <w:r w:rsidR="006F4D99">
        <w:rPr>
          <w:rFonts w:asciiTheme="majorBidi" w:hAnsiTheme="majorBidi" w:cstheme="majorBidi"/>
          <w:color w:val="EE0000"/>
          <w:sz w:val="28"/>
          <w:szCs w:val="28"/>
        </w:rPr>
        <w:t xml:space="preserve"> </w:t>
      </w:r>
      <w:r w:rsidR="006F4D99" w:rsidRPr="006F4D99">
        <w:rPr>
          <w:rFonts w:asciiTheme="majorBidi" w:hAnsiTheme="majorBidi" w:cstheme="majorBidi"/>
          <w:color w:val="EE0000"/>
          <w:sz w:val="28"/>
          <w:szCs w:val="28"/>
        </w:rPr>
        <w:t>Avolio</w:t>
      </w:r>
      <w:proofErr w:type="gramEnd"/>
      <w:r w:rsidR="006F4D99" w:rsidRPr="006F4D99">
        <w:rPr>
          <w:rFonts w:asciiTheme="majorBidi" w:hAnsiTheme="majorBidi" w:cstheme="majorBidi"/>
          <w:color w:val="EE0000"/>
          <w:sz w:val="28"/>
          <w:szCs w:val="28"/>
        </w:rPr>
        <w:t xml:space="preserve"> &amp; </w:t>
      </w:r>
      <w:proofErr w:type="spellStart"/>
      <w:r w:rsidR="006F4D99" w:rsidRPr="006F4D99">
        <w:rPr>
          <w:rFonts w:asciiTheme="majorBidi" w:hAnsiTheme="majorBidi" w:cstheme="majorBidi"/>
          <w:color w:val="EE0000"/>
          <w:sz w:val="28"/>
          <w:szCs w:val="28"/>
        </w:rPr>
        <w:t>Yammarino</w:t>
      </w:r>
      <w:proofErr w:type="spellEnd"/>
      <w:r w:rsidR="006F4D99" w:rsidRPr="006F4D99">
        <w:rPr>
          <w:rFonts w:asciiTheme="majorBidi" w:hAnsiTheme="majorBidi" w:cstheme="majorBidi"/>
          <w:color w:val="EE0000"/>
          <w:sz w:val="28"/>
          <w:szCs w:val="28"/>
        </w:rPr>
        <w:t xml:space="preserve"> (2013) </w:t>
      </w:r>
      <w:r w:rsidR="006F4D99" w:rsidRPr="006F4D99">
        <w:rPr>
          <w:rFonts w:ascii="Traditional Arabic" w:hAnsi="Traditional Arabic" w:cs="Traditional Arabic"/>
          <w:color w:val="EE0000"/>
          <w:sz w:val="36"/>
          <w:szCs w:val="36"/>
          <w:rtl/>
        </w:rPr>
        <w:t>إلى أن التأثير المثالي يعكس قدرة القائد على إحداث تأثير قوي في العاملين من خلال السلوك النموذجي وبناء الثقة والالتزام</w:t>
      </w:r>
      <w:r w:rsidR="006F4D99" w:rsidRPr="006F4D99">
        <w:rPr>
          <w:rFonts w:ascii="Traditional Arabic" w:hAnsi="Traditional Arabic" w:cs="Traditional Arabic"/>
          <w:color w:val="EE0000"/>
          <w:sz w:val="36"/>
          <w:szCs w:val="36"/>
        </w:rPr>
        <w:t>.</w:t>
      </w:r>
    </w:p>
    <w:p w14:paraId="4F6131F2" w14:textId="60FFC4B0" w:rsidR="00AD2EF2" w:rsidRPr="00AD2EF2" w:rsidRDefault="00AD2EF2" w:rsidP="006F4D99">
      <w:pPr>
        <w:spacing w:line="276" w:lineRule="auto"/>
        <w:ind w:left="720" w:firstLine="720"/>
        <w:rPr>
          <w:rFonts w:ascii="Traditional Arabic" w:hAnsi="Traditional Arabic" w:cs="Traditional Arabic"/>
          <w:color w:val="EE0000"/>
          <w:sz w:val="36"/>
          <w:szCs w:val="36"/>
          <w:rtl/>
        </w:rPr>
      </w:pPr>
      <w:r w:rsidRPr="00AD2EF2">
        <w:rPr>
          <w:rFonts w:ascii="Traditional Arabic" w:hAnsi="Traditional Arabic" w:cs="Traditional Arabic"/>
          <w:color w:val="EE0000"/>
          <w:sz w:val="36"/>
          <w:szCs w:val="36"/>
          <w:rtl/>
        </w:rPr>
        <w:t>تعرّف الباحثة التأثير المثالي بأنه قدرة القائد في أمانة منطقة القصيم على أن يكون نموذجًا وقدوة للعاملين من خلال الالتزام والنزاهة وتحمل المسؤولية، بما يسهم في بناء ثقتهم واحترامهم للقائد وتعزيز تقبلهم للتغيير والتحول الرقمي</w:t>
      </w:r>
      <w:r w:rsidRPr="00AD2EF2">
        <w:rPr>
          <w:rFonts w:ascii="Traditional Arabic" w:hAnsi="Traditional Arabic" w:cs="Traditional Arabic"/>
          <w:color w:val="EE0000"/>
          <w:sz w:val="36"/>
          <w:szCs w:val="36"/>
        </w:rPr>
        <w:t>.</w:t>
      </w:r>
    </w:p>
    <w:p w14:paraId="17D2146C" w14:textId="3A601273" w:rsidR="00FA4557" w:rsidRPr="00046D62" w:rsidRDefault="00FA4557">
      <w:pPr>
        <w:numPr>
          <w:ilvl w:val="0"/>
          <w:numId w:val="40"/>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006F4D99" w:rsidRPr="006F4D99">
        <w:rPr>
          <w:rFonts w:ascii="Traditional Arabic" w:hAnsi="Traditional Arabic" w:cs="Traditional Arabic"/>
          <w:color w:val="EE0000"/>
          <w:sz w:val="36"/>
          <w:szCs w:val="36"/>
          <w:rtl/>
        </w:rPr>
        <w:t xml:space="preserve">يشير التحفيز </w:t>
      </w:r>
      <w:proofErr w:type="spellStart"/>
      <w:r w:rsidR="006F4D99" w:rsidRPr="006F4D99">
        <w:rPr>
          <w:rFonts w:ascii="Traditional Arabic" w:hAnsi="Traditional Arabic" w:cs="Traditional Arabic"/>
          <w:color w:val="EE0000"/>
          <w:sz w:val="36"/>
          <w:szCs w:val="36"/>
          <w:rtl/>
        </w:rPr>
        <w:t>الإلهامي</w:t>
      </w:r>
      <w:proofErr w:type="spellEnd"/>
      <w:r w:rsidR="006F4D99" w:rsidRPr="006F4D99">
        <w:rPr>
          <w:rFonts w:ascii="Traditional Arabic" w:hAnsi="Traditional Arabic" w:cs="Traditional Arabic"/>
          <w:color w:val="EE0000"/>
          <w:sz w:val="36"/>
          <w:szCs w:val="36"/>
          <w:rtl/>
        </w:rPr>
        <w:t xml:space="preserve"> إلى قدرة القائد على تحفيز العاملين وإثارة حماسهم من خلال تقديم رؤية واضحة ومقنعة للمستقبل، وربط جهودهم بالأهداف المشتركة للمنظمة. فقد أوضح </w:t>
      </w:r>
      <w:r w:rsidR="006F4D99" w:rsidRPr="006F4D99">
        <w:rPr>
          <w:rFonts w:asciiTheme="majorBidi" w:hAnsiTheme="majorBidi" w:cstheme="majorBidi"/>
          <w:color w:val="EE0000"/>
          <w:sz w:val="28"/>
          <w:szCs w:val="28"/>
        </w:rPr>
        <w:t xml:space="preserve">Bass (1985) </w:t>
      </w:r>
      <w:r w:rsidR="006F4D99" w:rsidRPr="006F4D99">
        <w:rPr>
          <w:rFonts w:ascii="Traditional Arabic" w:hAnsi="Traditional Arabic" w:cs="Traditional Arabic"/>
          <w:color w:val="EE0000"/>
          <w:sz w:val="36"/>
          <w:szCs w:val="36"/>
          <w:rtl/>
        </w:rPr>
        <w:t xml:space="preserve">أن التحفيز </w:t>
      </w:r>
      <w:proofErr w:type="spellStart"/>
      <w:r w:rsidR="006F4D99" w:rsidRPr="006F4D99">
        <w:rPr>
          <w:rFonts w:ascii="Traditional Arabic" w:hAnsi="Traditional Arabic" w:cs="Traditional Arabic"/>
          <w:color w:val="EE0000"/>
          <w:sz w:val="36"/>
          <w:szCs w:val="36"/>
          <w:rtl/>
        </w:rPr>
        <w:t>الإلهامي</w:t>
      </w:r>
      <w:proofErr w:type="spellEnd"/>
      <w:r w:rsidR="006F4D99" w:rsidRPr="006F4D99">
        <w:rPr>
          <w:rFonts w:ascii="Traditional Arabic" w:hAnsi="Traditional Arabic" w:cs="Traditional Arabic"/>
          <w:color w:val="EE0000"/>
          <w:sz w:val="36"/>
          <w:szCs w:val="36"/>
          <w:rtl/>
        </w:rPr>
        <w:t xml:space="preserve"> يتمثل في قدرة القائد على التعبير عن رؤية مستقبلية واضحة وتحفيز العاملين على تحقيقها. كما أشار </w:t>
      </w:r>
      <w:r w:rsidR="006F4D99" w:rsidRPr="006F4D99">
        <w:rPr>
          <w:rFonts w:asciiTheme="majorBidi" w:hAnsiTheme="majorBidi" w:cstheme="majorBidi"/>
          <w:color w:val="EE0000"/>
          <w:sz w:val="28"/>
          <w:szCs w:val="28"/>
        </w:rPr>
        <w:t xml:space="preserve">Bass &amp; Avolio (1994) </w:t>
      </w:r>
      <w:r w:rsidR="006F4D99" w:rsidRPr="006F4D99">
        <w:rPr>
          <w:rFonts w:ascii="Traditional Arabic" w:hAnsi="Traditional Arabic" w:cs="Traditional Arabic"/>
          <w:color w:val="EE0000"/>
          <w:sz w:val="36"/>
          <w:szCs w:val="36"/>
          <w:rtl/>
        </w:rPr>
        <w:t xml:space="preserve">إلى أن هذا البعد يتضمن استخدام القائد للرسائل الإيجابية والتوقعات المرتفعة لتعزيز حماس العاملين وتحفيزهم نحو تحقيق الرؤية المشتركة. ويرى </w:t>
      </w:r>
      <w:r w:rsidR="006F4D99" w:rsidRPr="006F4D99">
        <w:rPr>
          <w:rFonts w:asciiTheme="majorBidi" w:hAnsiTheme="majorBidi" w:cstheme="majorBidi"/>
          <w:color w:val="EE0000"/>
          <w:sz w:val="28"/>
          <w:szCs w:val="28"/>
        </w:rPr>
        <w:t xml:space="preserve">Bass &amp; </w:t>
      </w:r>
      <w:r w:rsidR="006F4D99" w:rsidRPr="006F4D99">
        <w:rPr>
          <w:rFonts w:asciiTheme="majorBidi" w:hAnsiTheme="majorBidi" w:cstheme="majorBidi"/>
          <w:color w:val="EE0000"/>
          <w:sz w:val="28"/>
          <w:szCs w:val="28"/>
        </w:rPr>
        <w:lastRenderedPageBreak/>
        <w:t xml:space="preserve">Riggio (2006) </w:t>
      </w:r>
      <w:r w:rsidR="006F4D99" w:rsidRPr="006F4D99">
        <w:rPr>
          <w:rFonts w:ascii="Traditional Arabic" w:hAnsi="Traditional Arabic" w:cs="Traditional Arabic"/>
          <w:color w:val="EE0000"/>
          <w:sz w:val="36"/>
          <w:szCs w:val="36"/>
          <w:rtl/>
        </w:rPr>
        <w:t xml:space="preserve">أن التحفيز </w:t>
      </w:r>
      <w:proofErr w:type="spellStart"/>
      <w:r w:rsidR="006F4D99" w:rsidRPr="006F4D99">
        <w:rPr>
          <w:rFonts w:ascii="Traditional Arabic" w:hAnsi="Traditional Arabic" w:cs="Traditional Arabic"/>
          <w:color w:val="EE0000"/>
          <w:sz w:val="36"/>
          <w:szCs w:val="36"/>
          <w:rtl/>
        </w:rPr>
        <w:t>الإلهامي</w:t>
      </w:r>
      <w:proofErr w:type="spellEnd"/>
      <w:r w:rsidR="006F4D99" w:rsidRPr="006F4D99">
        <w:rPr>
          <w:rFonts w:ascii="Traditional Arabic" w:hAnsi="Traditional Arabic" w:cs="Traditional Arabic"/>
          <w:color w:val="EE0000"/>
          <w:sz w:val="36"/>
          <w:szCs w:val="36"/>
          <w:rtl/>
        </w:rPr>
        <w:t xml:space="preserve"> يتمثل في قدرة القائد على إلهام العاملين من خلال تقديم رؤية ذات معنى وإثارة حماسهم لتحقيق أهداف المنظمة. كذلك يؤكد </w:t>
      </w:r>
      <w:r w:rsidR="006F4D99" w:rsidRPr="006F4D99">
        <w:rPr>
          <w:rFonts w:asciiTheme="majorBidi" w:hAnsiTheme="majorBidi" w:cstheme="majorBidi"/>
          <w:color w:val="EE0000"/>
          <w:sz w:val="28"/>
          <w:szCs w:val="28"/>
        </w:rPr>
        <w:t xml:space="preserve">Avolio &amp; </w:t>
      </w:r>
      <w:proofErr w:type="spellStart"/>
      <w:r w:rsidR="006F4D99" w:rsidRPr="006F4D99">
        <w:rPr>
          <w:rFonts w:asciiTheme="majorBidi" w:hAnsiTheme="majorBidi" w:cstheme="majorBidi"/>
          <w:color w:val="EE0000"/>
          <w:sz w:val="28"/>
          <w:szCs w:val="28"/>
        </w:rPr>
        <w:t>Yammarino</w:t>
      </w:r>
      <w:proofErr w:type="spellEnd"/>
      <w:r w:rsidR="006F4D99" w:rsidRPr="006F4D99">
        <w:rPr>
          <w:rFonts w:asciiTheme="majorBidi" w:hAnsiTheme="majorBidi" w:cstheme="majorBidi"/>
          <w:color w:val="EE0000"/>
          <w:sz w:val="28"/>
          <w:szCs w:val="28"/>
        </w:rPr>
        <w:t xml:space="preserve"> (2013) </w:t>
      </w:r>
      <w:r w:rsidR="006F4D99" w:rsidRPr="006F4D99">
        <w:rPr>
          <w:rFonts w:ascii="Traditional Arabic" w:hAnsi="Traditional Arabic" w:cs="Traditional Arabic"/>
          <w:color w:val="EE0000"/>
          <w:sz w:val="36"/>
          <w:szCs w:val="36"/>
          <w:rtl/>
        </w:rPr>
        <w:t>أن هذا البعد يرتبط بقدرة القائد على بناء الحماس والالتزام لدى العاملين من خلال توضيح الرؤية المستقبلية والأهداف المشتركة</w:t>
      </w:r>
      <w:r w:rsidR="006F4D99" w:rsidRPr="006F4D99">
        <w:rPr>
          <w:rFonts w:ascii="Traditional Arabic" w:hAnsi="Traditional Arabic" w:cs="Traditional Arabic"/>
          <w:color w:val="EE0000"/>
          <w:sz w:val="36"/>
          <w:szCs w:val="36"/>
        </w:rPr>
        <w:t>.</w:t>
      </w:r>
    </w:p>
    <w:p w14:paraId="40D7E86E" w14:textId="330B7D58" w:rsidR="00AD2EF2" w:rsidRPr="00AD2EF2" w:rsidRDefault="00AD2EF2" w:rsidP="00AD2EF2">
      <w:pPr>
        <w:spacing w:line="276" w:lineRule="auto"/>
        <w:ind w:left="720" w:firstLine="720"/>
        <w:rPr>
          <w:rFonts w:ascii="Traditional Arabic" w:hAnsi="Traditional Arabic" w:cs="Traditional Arabic"/>
          <w:color w:val="EE0000"/>
          <w:sz w:val="36"/>
          <w:szCs w:val="36"/>
        </w:rPr>
      </w:pPr>
      <w:r>
        <w:rPr>
          <w:rFonts w:ascii="Traditional Arabic" w:hAnsi="Traditional Arabic" w:cs="Traditional Arabic" w:hint="cs"/>
          <w:color w:val="EE0000"/>
          <w:sz w:val="36"/>
          <w:szCs w:val="36"/>
          <w:rtl/>
        </w:rPr>
        <w:t>ت</w:t>
      </w:r>
      <w:r w:rsidRPr="00AD2EF2">
        <w:rPr>
          <w:rFonts w:ascii="Traditional Arabic" w:hAnsi="Traditional Arabic" w:cs="Traditional Arabic"/>
          <w:color w:val="EE0000"/>
          <w:sz w:val="36"/>
          <w:szCs w:val="36"/>
          <w:rtl/>
        </w:rPr>
        <w:t xml:space="preserve">عرّف الباحثة التحفيز </w:t>
      </w:r>
      <w:proofErr w:type="spellStart"/>
      <w:r w:rsidRPr="00AD2EF2">
        <w:rPr>
          <w:rFonts w:ascii="Traditional Arabic" w:hAnsi="Traditional Arabic" w:cs="Traditional Arabic"/>
          <w:color w:val="EE0000"/>
          <w:sz w:val="36"/>
          <w:szCs w:val="36"/>
          <w:rtl/>
        </w:rPr>
        <w:t>الإلهامي</w:t>
      </w:r>
      <w:proofErr w:type="spellEnd"/>
      <w:r w:rsidRPr="00AD2EF2">
        <w:rPr>
          <w:rFonts w:ascii="Traditional Arabic" w:hAnsi="Traditional Arabic" w:cs="Traditional Arabic"/>
          <w:color w:val="EE0000"/>
          <w:sz w:val="36"/>
          <w:szCs w:val="36"/>
          <w:rtl/>
        </w:rPr>
        <w:t xml:space="preserve"> بأنه قدرة القائد في أمانة منطقة القصيم على توضيح رؤية وأهداف العمل للعاملين، وتحفيزهم وإثارة حماسهم نحو تحقيقها، وتشجيعهم على التفاعل الإيجابي مع متطلبات التحول الرقمي والتغير التنظيمي</w:t>
      </w:r>
      <w:r w:rsidRPr="00AD2EF2">
        <w:rPr>
          <w:rFonts w:ascii="Traditional Arabic" w:hAnsi="Traditional Arabic" w:cs="Traditional Arabic"/>
          <w:color w:val="EE0000"/>
          <w:sz w:val="36"/>
          <w:szCs w:val="36"/>
        </w:rPr>
        <w:t>.</w:t>
      </w:r>
    </w:p>
    <w:p w14:paraId="71663E89" w14:textId="694AC128" w:rsidR="00FA4557" w:rsidRPr="00046D62" w:rsidRDefault="00FA4557">
      <w:pPr>
        <w:numPr>
          <w:ilvl w:val="0"/>
          <w:numId w:val="40"/>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006F4D99" w:rsidRPr="006F4D99">
        <w:rPr>
          <w:rFonts w:ascii="Traditional Arabic" w:hAnsi="Traditional Arabic" w:cs="Traditional Arabic"/>
          <w:color w:val="EE0000"/>
          <w:sz w:val="36"/>
          <w:szCs w:val="36"/>
          <w:rtl/>
        </w:rPr>
        <w:t xml:space="preserve">يمثل التحفيز الفكري أحد الأبعاد التي تركز على تطوير قدرات العاملين العقلية والإبداعية، من خلال تشجيعهم على إعادة النظر في الأساليب التقليدية والبحث عن حلول جديدة للمشكلات. وقد أشار </w:t>
      </w:r>
      <w:r w:rsidR="006F4D99" w:rsidRPr="006F4D99">
        <w:rPr>
          <w:rFonts w:asciiTheme="majorBidi" w:hAnsiTheme="majorBidi" w:cstheme="majorBidi"/>
          <w:color w:val="EE0000"/>
          <w:sz w:val="28"/>
          <w:szCs w:val="28"/>
        </w:rPr>
        <w:t xml:space="preserve">Bass (1985) </w:t>
      </w:r>
      <w:r w:rsidR="006F4D99" w:rsidRPr="006F4D99">
        <w:rPr>
          <w:rFonts w:ascii="Traditional Arabic" w:hAnsi="Traditional Arabic" w:cs="Traditional Arabic"/>
          <w:color w:val="EE0000"/>
          <w:sz w:val="36"/>
          <w:szCs w:val="36"/>
          <w:rtl/>
        </w:rPr>
        <w:t xml:space="preserve">إلى أن التحفيز الفكري يتمثل في تشجيع العاملين على إعادة التفكير في المشكلات والنظر إليها من زوايا مختلفة والبحث عن حلول مبتكرة. كما أوضح </w:t>
      </w:r>
      <w:r w:rsidR="006F4D99" w:rsidRPr="006F4D99">
        <w:rPr>
          <w:rFonts w:asciiTheme="majorBidi" w:hAnsiTheme="majorBidi" w:cstheme="majorBidi"/>
          <w:color w:val="EE0000"/>
          <w:sz w:val="28"/>
          <w:szCs w:val="28"/>
        </w:rPr>
        <w:t>Bass &amp; Avolio (1994)</w:t>
      </w:r>
      <w:r w:rsidR="006F4D99" w:rsidRPr="006F4D99">
        <w:rPr>
          <w:rFonts w:ascii="Traditional Arabic" w:hAnsi="Traditional Arabic" w:cs="Traditional Arabic"/>
          <w:color w:val="EE0000"/>
          <w:sz w:val="36"/>
          <w:szCs w:val="36"/>
        </w:rPr>
        <w:t xml:space="preserve"> </w:t>
      </w:r>
      <w:r w:rsidR="006F4D99" w:rsidRPr="006F4D99">
        <w:rPr>
          <w:rFonts w:ascii="Traditional Arabic" w:hAnsi="Traditional Arabic" w:cs="Traditional Arabic"/>
          <w:color w:val="EE0000"/>
          <w:sz w:val="36"/>
          <w:szCs w:val="36"/>
          <w:rtl/>
        </w:rPr>
        <w:t xml:space="preserve">أن هذا البعد يشجع العاملين على التفكير الإبداعي، وإعادة النظر في الأساليب القائمة، وتبني طرق جديدة للتعامل مع المشكلات. ويرى </w:t>
      </w:r>
      <w:r w:rsidR="006F4D99" w:rsidRPr="006F4D99">
        <w:rPr>
          <w:rFonts w:asciiTheme="majorBidi" w:hAnsiTheme="majorBidi" w:cstheme="majorBidi"/>
          <w:color w:val="EE0000"/>
          <w:sz w:val="28"/>
          <w:szCs w:val="28"/>
        </w:rPr>
        <w:t xml:space="preserve">Bass &amp; Riggio (2006) </w:t>
      </w:r>
      <w:r w:rsidR="006F4D99" w:rsidRPr="006F4D99">
        <w:rPr>
          <w:rFonts w:ascii="Traditional Arabic" w:hAnsi="Traditional Arabic" w:cs="Traditional Arabic"/>
          <w:color w:val="EE0000"/>
          <w:sz w:val="36"/>
          <w:szCs w:val="36"/>
          <w:rtl/>
        </w:rPr>
        <w:t xml:space="preserve">أن التحفيز الفكري يرتبط بتشجيع القائد للعاملين على الإبداع والابتكار وإعادة النظر في الافتراضات والأساليب السائدة. كما أكد </w:t>
      </w:r>
      <w:r w:rsidR="006F4D99" w:rsidRPr="006F4D99">
        <w:rPr>
          <w:rFonts w:asciiTheme="majorBidi" w:hAnsiTheme="majorBidi" w:cstheme="majorBidi"/>
          <w:color w:val="EE0000"/>
          <w:sz w:val="28"/>
          <w:szCs w:val="28"/>
        </w:rPr>
        <w:t xml:space="preserve">Avolio &amp; </w:t>
      </w:r>
      <w:proofErr w:type="spellStart"/>
      <w:r w:rsidR="006F4D99" w:rsidRPr="006F4D99">
        <w:rPr>
          <w:rFonts w:asciiTheme="majorBidi" w:hAnsiTheme="majorBidi" w:cstheme="majorBidi"/>
          <w:color w:val="EE0000"/>
          <w:sz w:val="28"/>
          <w:szCs w:val="28"/>
        </w:rPr>
        <w:t>Yammarino</w:t>
      </w:r>
      <w:proofErr w:type="spellEnd"/>
      <w:r w:rsidR="006F4D99" w:rsidRPr="006F4D99">
        <w:rPr>
          <w:rFonts w:asciiTheme="majorBidi" w:hAnsiTheme="majorBidi" w:cstheme="majorBidi"/>
          <w:color w:val="EE0000"/>
          <w:sz w:val="28"/>
          <w:szCs w:val="28"/>
        </w:rPr>
        <w:t xml:space="preserve"> (2013) </w:t>
      </w:r>
      <w:r w:rsidR="006F4D99" w:rsidRPr="006F4D99">
        <w:rPr>
          <w:rFonts w:ascii="Traditional Arabic" w:hAnsi="Traditional Arabic" w:cs="Traditional Arabic"/>
          <w:color w:val="EE0000"/>
          <w:sz w:val="36"/>
          <w:szCs w:val="36"/>
          <w:rtl/>
        </w:rPr>
        <w:t>أن هذا البعد يعكس قدرة القائد على تحفيز التفكير النقدي والإبداعي وتشجيع العاملين على التعامل مع المشكلات بطرق جديدة</w:t>
      </w:r>
      <w:r w:rsidR="006F4D99" w:rsidRPr="006F4D99">
        <w:rPr>
          <w:rFonts w:ascii="Traditional Arabic" w:hAnsi="Traditional Arabic" w:cs="Traditional Arabic"/>
          <w:color w:val="EE0000"/>
          <w:sz w:val="36"/>
          <w:szCs w:val="36"/>
        </w:rPr>
        <w:t>.</w:t>
      </w:r>
    </w:p>
    <w:p w14:paraId="23C97AED" w14:textId="329F2D6C" w:rsidR="00AD2EF2" w:rsidRPr="00AD2EF2" w:rsidRDefault="00AD2EF2" w:rsidP="00AD2EF2">
      <w:pPr>
        <w:spacing w:line="276" w:lineRule="auto"/>
        <w:ind w:left="720" w:firstLine="720"/>
        <w:rPr>
          <w:rFonts w:ascii="Traditional Arabic" w:hAnsi="Traditional Arabic" w:cs="Traditional Arabic"/>
          <w:color w:val="EE0000"/>
          <w:sz w:val="36"/>
          <w:szCs w:val="36"/>
        </w:rPr>
      </w:pPr>
      <w:r w:rsidRPr="00AD2EF2">
        <w:rPr>
          <w:rFonts w:ascii="Traditional Arabic" w:hAnsi="Traditional Arabic" w:cs="Traditional Arabic"/>
          <w:color w:val="EE0000"/>
          <w:sz w:val="36"/>
          <w:szCs w:val="36"/>
          <w:rtl/>
        </w:rPr>
        <w:t xml:space="preserve">تعرّف الباحثة التحفيز الفكري بأنه قدرة القائد في أمانة منطقة القصيم على تشجيع العاملين على التفكير الإبداعي والنقدي، واقتراح حلول جديدة </w:t>
      </w:r>
      <w:r w:rsidRPr="00AD2EF2">
        <w:rPr>
          <w:rFonts w:ascii="Traditional Arabic" w:hAnsi="Traditional Arabic" w:cs="Traditional Arabic"/>
          <w:color w:val="EE0000"/>
          <w:sz w:val="36"/>
          <w:szCs w:val="36"/>
          <w:rtl/>
        </w:rPr>
        <w:lastRenderedPageBreak/>
        <w:t>للمشكلات، وتبني أساليب مبتكرة في أداء العمل والتعامل مع التحديات المرتبطة بالتحول الرقمي</w:t>
      </w:r>
      <w:r w:rsidRPr="00AD2EF2">
        <w:rPr>
          <w:rFonts w:ascii="Traditional Arabic" w:hAnsi="Traditional Arabic" w:cs="Traditional Arabic"/>
          <w:color w:val="EE0000"/>
          <w:sz w:val="36"/>
          <w:szCs w:val="36"/>
        </w:rPr>
        <w:t>.</w:t>
      </w:r>
    </w:p>
    <w:p w14:paraId="7A79FCA9" w14:textId="150D0D6F" w:rsidR="00FA4557" w:rsidRPr="00046D62" w:rsidRDefault="00FA4557">
      <w:pPr>
        <w:numPr>
          <w:ilvl w:val="0"/>
          <w:numId w:val="40"/>
        </w:numPr>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006F4D99" w:rsidRPr="006F4D99">
        <w:rPr>
          <w:rFonts w:ascii="Traditional Arabic" w:hAnsi="Traditional Arabic" w:cs="Traditional Arabic"/>
          <w:color w:val="EE0000"/>
          <w:sz w:val="36"/>
          <w:szCs w:val="36"/>
          <w:rtl/>
        </w:rPr>
        <w:t xml:space="preserve">تشير الاعتبارات الفردية إلى اهتمام القائد بالعاملين باعتبارهم أفرادًا تختلف احتياجاتهم وقدراتهم، وتقديم الدعم والتوجيه والتطوير المناسب لكل منهم. فقد أشار </w:t>
      </w:r>
      <w:r w:rsidR="006F4D99" w:rsidRPr="006F4D99">
        <w:rPr>
          <w:rFonts w:asciiTheme="majorBidi" w:hAnsiTheme="majorBidi" w:cstheme="majorBidi"/>
          <w:color w:val="EE0000"/>
          <w:sz w:val="28"/>
          <w:szCs w:val="28"/>
        </w:rPr>
        <w:t xml:space="preserve">Bass (1985) </w:t>
      </w:r>
      <w:r w:rsidR="006F4D99" w:rsidRPr="006F4D99">
        <w:rPr>
          <w:rFonts w:ascii="Traditional Arabic" w:hAnsi="Traditional Arabic" w:cs="Traditional Arabic"/>
          <w:color w:val="EE0000"/>
          <w:sz w:val="36"/>
          <w:szCs w:val="36"/>
          <w:rtl/>
        </w:rPr>
        <w:t xml:space="preserve">إلى أن الاعتبارات الفردية تتمثل في اهتمام القائد بالاحتياجات الفردية للعاملين وتقديم الدعم والتوجيه الذي يساعد على نموهم وتطورهم. كما أوضح </w:t>
      </w:r>
      <w:r w:rsidR="006F4D99" w:rsidRPr="006F4D99">
        <w:rPr>
          <w:rFonts w:asciiTheme="majorBidi" w:hAnsiTheme="majorBidi" w:cstheme="majorBidi"/>
          <w:color w:val="EE0000"/>
          <w:sz w:val="28"/>
          <w:szCs w:val="28"/>
        </w:rPr>
        <w:t xml:space="preserve">Bass &amp; Avolio (1994) </w:t>
      </w:r>
      <w:r w:rsidR="006F4D99" w:rsidRPr="006F4D99">
        <w:rPr>
          <w:rFonts w:ascii="Traditional Arabic" w:hAnsi="Traditional Arabic" w:cs="Traditional Arabic"/>
          <w:color w:val="EE0000"/>
          <w:sz w:val="36"/>
          <w:szCs w:val="36"/>
          <w:rtl/>
        </w:rPr>
        <w:t xml:space="preserve">أن هذا البعد يعكس تعامل القائد مع العاملين وفق احتياجاتهم وقدراتهم المختلفة، وتقديم التوجيه والتدريب الملائم لهم. ويرى </w:t>
      </w:r>
      <w:r w:rsidR="006F4D99" w:rsidRPr="006F4D99">
        <w:rPr>
          <w:rFonts w:asciiTheme="majorBidi" w:hAnsiTheme="majorBidi" w:cstheme="majorBidi"/>
          <w:color w:val="EE0000"/>
          <w:sz w:val="28"/>
          <w:szCs w:val="28"/>
        </w:rPr>
        <w:t xml:space="preserve">Bass &amp; Riggio (2006) </w:t>
      </w:r>
      <w:r w:rsidR="006F4D99" w:rsidRPr="006F4D99">
        <w:rPr>
          <w:rFonts w:ascii="Traditional Arabic" w:hAnsi="Traditional Arabic" w:cs="Traditional Arabic"/>
          <w:color w:val="EE0000"/>
          <w:sz w:val="36"/>
          <w:szCs w:val="36"/>
          <w:rtl/>
        </w:rPr>
        <w:t xml:space="preserve">أن الاعتبارات الفردية تتمثل في اهتمام القائد بالتنمية الفردية للعاملين وتقديم الدعم والإرشاد لهم، بينما أشار </w:t>
      </w:r>
      <w:r w:rsidR="006F4D99" w:rsidRPr="006F4D99">
        <w:rPr>
          <w:rFonts w:asciiTheme="majorBidi" w:hAnsiTheme="majorBidi" w:cstheme="majorBidi"/>
          <w:color w:val="EE0000"/>
          <w:sz w:val="28"/>
          <w:szCs w:val="28"/>
        </w:rPr>
        <w:t xml:space="preserve">Avolio &amp; </w:t>
      </w:r>
      <w:proofErr w:type="spellStart"/>
      <w:r w:rsidR="006F4D99" w:rsidRPr="006F4D99">
        <w:rPr>
          <w:rFonts w:asciiTheme="majorBidi" w:hAnsiTheme="majorBidi" w:cstheme="majorBidi"/>
          <w:color w:val="EE0000"/>
          <w:sz w:val="28"/>
          <w:szCs w:val="28"/>
        </w:rPr>
        <w:t>Yammarino</w:t>
      </w:r>
      <w:proofErr w:type="spellEnd"/>
      <w:r w:rsidR="006F4D99" w:rsidRPr="006F4D99">
        <w:rPr>
          <w:rFonts w:asciiTheme="majorBidi" w:hAnsiTheme="majorBidi" w:cstheme="majorBidi"/>
          <w:color w:val="EE0000"/>
          <w:sz w:val="28"/>
          <w:szCs w:val="28"/>
        </w:rPr>
        <w:t xml:space="preserve"> (2013) </w:t>
      </w:r>
      <w:r w:rsidR="006F4D99" w:rsidRPr="006F4D99">
        <w:rPr>
          <w:rFonts w:ascii="Traditional Arabic" w:hAnsi="Traditional Arabic" w:cs="Traditional Arabic"/>
          <w:color w:val="EE0000"/>
          <w:sz w:val="36"/>
          <w:szCs w:val="36"/>
          <w:rtl/>
        </w:rPr>
        <w:t>إلى أنها تعكس اهتمام القائد بالفروق الفردية بين العاملين ومساعدتهم على تطوير قدراتهم وتحقيق نموهم المهني</w:t>
      </w:r>
      <w:r w:rsidR="006F4D99" w:rsidRPr="006F4D99">
        <w:rPr>
          <w:rFonts w:ascii="Traditional Arabic" w:hAnsi="Traditional Arabic" w:cs="Traditional Arabic"/>
          <w:color w:val="EE0000"/>
          <w:sz w:val="36"/>
          <w:szCs w:val="36"/>
        </w:rPr>
        <w:t>.</w:t>
      </w:r>
    </w:p>
    <w:p w14:paraId="086733A9" w14:textId="5EDB1979" w:rsidR="00AD2EF2" w:rsidRPr="00AD2EF2" w:rsidRDefault="00AD2EF2" w:rsidP="006F4D99">
      <w:pPr>
        <w:spacing w:line="276" w:lineRule="auto"/>
        <w:ind w:firstLine="720"/>
        <w:rPr>
          <w:rFonts w:ascii="Traditional Arabic" w:hAnsi="Traditional Arabic" w:cs="Traditional Arabic"/>
          <w:color w:val="EE0000"/>
          <w:sz w:val="36"/>
          <w:szCs w:val="36"/>
          <w:rtl/>
        </w:rPr>
      </w:pPr>
      <w:r w:rsidRPr="00AD2EF2">
        <w:rPr>
          <w:rFonts w:ascii="Traditional Arabic" w:hAnsi="Traditional Arabic" w:cs="Traditional Arabic"/>
          <w:color w:val="EE0000"/>
          <w:sz w:val="36"/>
          <w:szCs w:val="36"/>
          <w:rtl/>
        </w:rPr>
        <w:t>تعرّف الباحثة الاعتبارات الفردية بأنها اهتمام القائد في أمانة منطقة القصيم بالاحتياجات والقدرات الفردية للعاملين، وتقديم الدعم والتوجيه والتغذية الراجعة المناسبة لهم، بما يسهم في تطويرهم المهني ومساعدتهم على التكيف مع متطلبات العمل والتحول الرقمي</w:t>
      </w:r>
      <w:r w:rsidRPr="00AD2EF2">
        <w:rPr>
          <w:rFonts w:ascii="Traditional Arabic" w:hAnsi="Traditional Arabic" w:cs="Traditional Arabic"/>
          <w:color w:val="EE0000"/>
          <w:sz w:val="36"/>
          <w:szCs w:val="36"/>
        </w:rPr>
        <w:t>.</w:t>
      </w:r>
    </w:p>
    <w:p w14:paraId="34AC009E" w14:textId="0EC3CB9E" w:rsidR="00BC7AB1" w:rsidRDefault="00BC7AB1" w:rsidP="003E268F">
      <w:pPr>
        <w:spacing w:line="276" w:lineRule="auto"/>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600B24">
      <w:pPr>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1F843121" w14:textId="2D5D6F2B" w:rsidR="00C5211A" w:rsidRPr="00BC7AB1" w:rsidRDefault="00BC7AB1" w:rsidP="00600B24">
      <w:pPr>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w:t>
      </w:r>
      <w:r w:rsidRPr="00BC7AB1">
        <w:rPr>
          <w:rFonts w:ascii="Traditional Arabic" w:hAnsi="Traditional Arabic" w:cs="Traditional Arabic"/>
          <w:sz w:val="36"/>
          <w:szCs w:val="36"/>
          <w:rtl/>
        </w:rPr>
        <w:lastRenderedPageBreak/>
        <w:t>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r w:rsidR="00C5211A">
        <w:rPr>
          <w:rFonts w:ascii="Traditional Arabic" w:hAnsi="Traditional Arabic" w:cs="Traditional Arabic" w:hint="cs"/>
          <w:sz w:val="36"/>
          <w:szCs w:val="36"/>
          <w:rtl/>
        </w:rPr>
        <w:t>.</w:t>
      </w:r>
    </w:p>
    <w:p w14:paraId="6003A87E" w14:textId="16AEE23E" w:rsidR="00BC7AB1" w:rsidRPr="00EF1F59" w:rsidRDefault="00BC7AB1" w:rsidP="00600B24">
      <w:pPr>
        <w:spacing w:line="276" w:lineRule="auto"/>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1F044427" w:rsidR="00BC7AB1" w:rsidRPr="00F31B2A" w:rsidRDefault="00BC7AB1" w:rsidP="00600B24">
      <w:pPr>
        <w:spacing w:line="276" w:lineRule="auto"/>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76DB10C" w14:textId="77777777" w:rsidR="00FF1BC5" w:rsidRDefault="00BC7AB1" w:rsidP="00600B24">
      <w:pPr>
        <w:spacing w:line="276" w:lineRule="auto"/>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
    <w:p w14:paraId="62FB54DE" w14:textId="56C53ACD" w:rsidR="00BC7AB1" w:rsidRPr="00BC7AB1" w:rsidRDefault="00F31B2A" w:rsidP="00FF1BC5">
      <w:pPr>
        <w:spacing w:line="276"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00FF1BC5">
        <w:rPr>
          <w:rFonts w:asciiTheme="majorBidi" w:hAnsiTheme="majorBidi" w:cstheme="majorBidi" w:hint="cs"/>
          <w:sz w:val="28"/>
          <w:szCs w:val="28"/>
          <w:rtl/>
        </w:rPr>
        <w:t xml:space="preserve"> </w:t>
      </w:r>
      <w:r w:rsidR="00BC7AB1" w:rsidRPr="00F31B2A">
        <w:rPr>
          <w:rFonts w:asciiTheme="majorBidi" w:hAnsiTheme="majorBidi" w:cstheme="majorBidi"/>
          <w:sz w:val="28"/>
          <w:szCs w:val="28"/>
          <w:rtl/>
        </w:rPr>
        <w:t>(</w:t>
      </w:r>
      <w:r w:rsidR="00BC7AB1" w:rsidRPr="00F31B2A">
        <w:rPr>
          <w:rFonts w:asciiTheme="majorBidi" w:hAnsiTheme="majorBidi" w:cstheme="majorBidi"/>
          <w:sz w:val="28"/>
          <w:szCs w:val="28"/>
        </w:rPr>
        <w:t>Hetland et al., 2011, p. 426</w:t>
      </w:r>
      <w:r w:rsidR="00BC7AB1" w:rsidRPr="00F31B2A">
        <w:rPr>
          <w:rFonts w:asciiTheme="majorBidi" w:hAnsiTheme="majorBidi" w:cstheme="majorBidi"/>
          <w:sz w:val="28"/>
          <w:szCs w:val="28"/>
          <w:rtl/>
        </w:rPr>
        <w:t>).</w:t>
      </w:r>
    </w:p>
    <w:p w14:paraId="071B954A" w14:textId="747E9697" w:rsidR="00EF1F59" w:rsidRPr="00C5211A" w:rsidRDefault="00BC7AB1" w:rsidP="00600B24">
      <w:pPr>
        <w:spacing w:line="276" w:lineRule="auto"/>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20F9393C" w14:textId="4D0A26DF" w:rsidR="00BC7AB1" w:rsidRPr="00BC7AB1" w:rsidRDefault="00BC7AB1" w:rsidP="00600B24">
      <w:pPr>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600B24">
      <w:pPr>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600B24">
      <w:pPr>
        <w:spacing w:line="276" w:lineRule="auto"/>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4C7096D8" w14:textId="1C02750E" w:rsidR="00BC7AB1" w:rsidRPr="00C5211A" w:rsidRDefault="00BC7AB1" w:rsidP="00600B24">
      <w:pPr>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w:t>
      </w:r>
      <w:r w:rsidRPr="00BC7AB1">
        <w:rPr>
          <w:rFonts w:ascii="Traditional Arabic" w:hAnsi="Traditional Arabic" w:cs="Traditional Arabic"/>
          <w:sz w:val="36"/>
          <w:szCs w:val="36"/>
          <w:rtl/>
        </w:rPr>
        <w:lastRenderedPageBreak/>
        <w:t xml:space="preserve">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w:t>
      </w:r>
      <w:proofErr w:type="gramStart"/>
      <w:r w:rsidRPr="00BC7AB1">
        <w:rPr>
          <w:rFonts w:ascii="Traditional Arabic" w:hAnsi="Traditional Arabic" w:cs="Traditional Arabic"/>
          <w:sz w:val="36"/>
          <w:szCs w:val="36"/>
          <w:rtl/>
        </w:rPr>
        <w:t>مخاطر</w:t>
      </w:r>
      <w:proofErr w:type="gramEnd"/>
      <w:r w:rsidRPr="00BC7AB1">
        <w:rPr>
          <w:rFonts w:ascii="Traditional Arabic" w:hAnsi="Traditional Arabic" w:cs="Traditional Arabic"/>
          <w:sz w:val="36"/>
          <w:szCs w:val="36"/>
          <w:rtl/>
        </w:rPr>
        <w:t xml:space="preserve">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25F8DFC6"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FF1BC5">
      <w:pPr>
        <w:spacing w:line="276" w:lineRule="auto"/>
        <w:jc w:val="right"/>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814FB82" w14:textId="762E0CBF" w:rsidR="00BC7AB1" w:rsidRPr="00BC7AB1" w:rsidRDefault="00BC7AB1" w:rsidP="00FF1BC5">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6BE400FA" w14:textId="266D27FC" w:rsidR="00BC7AB1" w:rsidRPr="00BC7AB1" w:rsidRDefault="00BC7AB1" w:rsidP="00600B24">
      <w:pPr>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600B24">
      <w:pPr>
        <w:spacing w:line="276" w:lineRule="auto"/>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600B24">
      <w:pPr>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ورغم الإيجابيات، إلا أن تطبيق القيادة التحويلية في سياق التحول الرقمي يواجه تحديات، أبرزها:</w:t>
      </w:r>
    </w:p>
    <w:p w14:paraId="6D94BE08"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600B24">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805AFFC" w14:textId="347F7465" w:rsidR="00BC7AB1" w:rsidRPr="00BC7AB1" w:rsidRDefault="00BC7AB1" w:rsidP="00405EC2">
      <w:pPr>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201EEF98" w14:textId="33133640" w:rsidR="00BC7AB1" w:rsidRPr="00F31B2A" w:rsidRDefault="00BC7AB1" w:rsidP="00600B24">
      <w:pPr>
        <w:spacing w:line="276" w:lineRule="auto"/>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405EC2">
      <w:pPr>
        <w:spacing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600B24">
      <w:pPr>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600B24">
      <w:pPr>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2B3DAC7D" w:rsidR="00FA4557" w:rsidRPr="00F31B2A" w:rsidRDefault="00FA4557" w:rsidP="00600B24">
      <w:pPr>
        <w:spacing w:line="276" w:lineRule="auto"/>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00405EC2">
        <w:rPr>
          <w:rFonts w:asciiTheme="majorBidi" w:hAnsiTheme="majorBidi" w:cstheme="majorBidi"/>
          <w:sz w:val="28"/>
          <w:szCs w:val="28"/>
        </w:rPr>
        <w:t xml:space="preserve">                                                                                       </w:t>
      </w:r>
      <w:r w:rsidRPr="00F31B2A">
        <w:rPr>
          <w:rFonts w:asciiTheme="majorBidi" w:hAnsiTheme="majorBidi" w:cstheme="majorBidi"/>
          <w:sz w:val="32"/>
          <w:szCs w:val="32"/>
        </w:rPr>
        <w:t xml:space="preserve"> </w:t>
      </w:r>
    </w:p>
    <w:p w14:paraId="1205E85D" w14:textId="5EF53446" w:rsidR="00C273BB" w:rsidRPr="00C273BB" w:rsidRDefault="00C273BB" w:rsidP="00600B24">
      <w:pPr>
        <w:spacing w:line="276" w:lineRule="auto"/>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w:t>
      </w:r>
      <w:r w:rsidRPr="00C273BB">
        <w:rPr>
          <w:rFonts w:ascii="Traditional Arabic" w:hAnsi="Traditional Arabic" w:cs="Traditional Arabic"/>
          <w:sz w:val="36"/>
          <w:szCs w:val="36"/>
          <w:rtl/>
        </w:rPr>
        <w:lastRenderedPageBreak/>
        <w:t>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r w:rsidR="00C5211A">
        <w:rPr>
          <w:rFonts w:ascii="Traditional Arabic" w:hAnsi="Traditional Arabic" w:cs="Traditional Arabic" w:hint="cs"/>
          <w:sz w:val="36"/>
          <w:szCs w:val="36"/>
          <w:rtl/>
        </w:rPr>
        <w:t xml:space="preserve">                   </w:t>
      </w:r>
      <w:proofErr w:type="gramStart"/>
      <w:r w:rsidR="00C5211A">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2AACA54A" w14:textId="216A26A5" w:rsidR="00C273BB" w:rsidRPr="00C273BB" w:rsidRDefault="00C273BB" w:rsidP="00600B24">
      <w:pPr>
        <w:spacing w:line="276" w:lineRule="auto"/>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405EC2">
        <w:rPr>
          <w:rFonts w:ascii="Traditional Arabic" w:hAnsi="Traditional Arabic" w:cs="Traditional Arabic" w:hint="cs"/>
          <w:sz w:val="36"/>
          <w:szCs w:val="36"/>
          <w:rtl/>
        </w:rPr>
        <w:t xml:space="preserve">         </w:t>
      </w:r>
      <w:proofErr w:type="gramStart"/>
      <w:r w:rsidR="00405EC2">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79DAD2D" w14:textId="77777777" w:rsidR="00405EC2" w:rsidRDefault="00C273BB" w:rsidP="00405EC2">
      <w:pPr>
        <w:spacing w:line="276" w:lineRule="auto"/>
        <w:ind w:firstLine="72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r w:rsidR="00405EC2">
        <w:rPr>
          <w:rFonts w:ascii="Traditional Arabic" w:hAnsi="Traditional Arabic" w:cs="Traditional Arabic" w:hint="cs"/>
          <w:sz w:val="36"/>
          <w:szCs w:val="36"/>
          <w:rtl/>
        </w:rPr>
        <w:t>.</w:t>
      </w:r>
    </w:p>
    <w:p w14:paraId="32C07811" w14:textId="32F68D76" w:rsidR="00C273BB" w:rsidRPr="00405EC2" w:rsidRDefault="00C273BB" w:rsidP="00405EC2">
      <w:pPr>
        <w:spacing w:line="276" w:lineRule="auto"/>
        <w:ind w:firstLine="720"/>
        <w:jc w:val="right"/>
        <w:rPr>
          <w:rFonts w:ascii="Traditional Arabic" w:hAnsi="Traditional Arabic" w:cs="Traditional Arabic"/>
          <w:sz w:val="36"/>
          <w:szCs w:val="36"/>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FF576C0" w:rsidR="00C273BB" w:rsidRPr="00F31B2A" w:rsidRDefault="00C273BB" w:rsidP="00600B24">
      <w:pPr>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r w:rsidR="00C5211A">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600B24">
      <w:pPr>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lastRenderedPageBreak/>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35DE9EB1" w:rsidR="00C273BB" w:rsidRPr="003E6B04" w:rsidRDefault="00C5211A" w:rsidP="00600B24">
      <w:pPr>
        <w:spacing w:line="276" w:lineRule="auto"/>
        <w:jc w:val="both"/>
        <w:rPr>
          <w:rFonts w:asciiTheme="majorBidi" w:hAnsiTheme="majorBidi" w:cstheme="majorBidi"/>
          <w:sz w:val="28"/>
          <w:szCs w:val="28"/>
        </w:rPr>
      </w:pPr>
      <w:r>
        <w:rPr>
          <w:rFonts w:asciiTheme="majorBidi" w:hAnsiTheme="majorBidi" w:cstheme="majorBidi" w:hint="cs"/>
          <w:sz w:val="28"/>
          <w:szCs w:val="28"/>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Al-</w:t>
      </w:r>
      <w:proofErr w:type="spellStart"/>
      <w:r w:rsidR="00C273BB" w:rsidRPr="00F31B2A">
        <w:rPr>
          <w:rFonts w:asciiTheme="majorBidi" w:hAnsiTheme="majorBidi" w:cstheme="majorBidi"/>
          <w:sz w:val="28"/>
          <w:szCs w:val="28"/>
        </w:rPr>
        <w:t>Kahtani</w:t>
      </w:r>
      <w:proofErr w:type="spellEnd"/>
      <w:r w:rsidR="00C273BB" w:rsidRPr="00F31B2A">
        <w:rPr>
          <w:rFonts w:asciiTheme="majorBidi" w:hAnsiTheme="majorBidi" w:cstheme="majorBidi"/>
          <w:sz w:val="28"/>
          <w:szCs w:val="28"/>
        </w:rPr>
        <w:t>, 2021, p. 221; Salama &amp; Alshammari, 2022, p. 324</w:t>
      </w:r>
      <w:r w:rsidR="00C273BB" w:rsidRPr="00F31B2A">
        <w:rPr>
          <w:rFonts w:asciiTheme="majorBidi" w:hAnsiTheme="majorBidi" w:cstheme="majorBidi"/>
          <w:sz w:val="28"/>
          <w:szCs w:val="28"/>
          <w:rtl/>
        </w:rPr>
        <w:t>).</w:t>
      </w:r>
    </w:p>
    <w:p w14:paraId="1C2396CD" w14:textId="77777777" w:rsidR="00607FFB" w:rsidRDefault="00C273BB" w:rsidP="00600B24">
      <w:pPr>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77DE78F3" w14:textId="387AC325" w:rsidR="00C9345F" w:rsidRPr="00C5211A" w:rsidRDefault="00F31B2A" w:rsidP="00600B24">
      <w:pPr>
        <w:spacing w:line="276" w:lineRule="auto"/>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 xml:space="preserve">Alzahrani, 2020, p. </w:t>
      </w:r>
      <w:proofErr w:type="gramStart"/>
      <w:r w:rsidR="00C273BB" w:rsidRPr="00F31B2A">
        <w:rPr>
          <w:rFonts w:asciiTheme="majorBidi" w:hAnsiTheme="majorBidi" w:cstheme="majorBidi"/>
          <w:sz w:val="28"/>
          <w:szCs w:val="28"/>
        </w:rPr>
        <w:t>104</w:t>
      </w:r>
      <w:r w:rsidR="00607FFB">
        <w:rPr>
          <w:rFonts w:asciiTheme="majorBidi" w:hAnsiTheme="majorBidi" w:cstheme="majorBidi"/>
          <w:sz w:val="28"/>
          <w:szCs w:val="28"/>
        </w:rPr>
        <w:t xml:space="preserve"> )</w:t>
      </w:r>
      <w:proofErr w:type="gramEnd"/>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0BA29944" w:rsidR="00FA4557" w:rsidRPr="00046D62" w:rsidRDefault="00FA4557" w:rsidP="00600B24">
      <w:pPr>
        <w:spacing w:before="240"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600B24">
      <w:p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pPr>
        <w:numPr>
          <w:ilvl w:val="0"/>
          <w:numId w:val="41"/>
        </w:num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pPr>
        <w:numPr>
          <w:ilvl w:val="0"/>
          <w:numId w:val="41"/>
        </w:num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pPr>
        <w:numPr>
          <w:ilvl w:val="0"/>
          <w:numId w:val="41"/>
        </w:num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pPr>
        <w:numPr>
          <w:ilvl w:val="0"/>
          <w:numId w:val="41"/>
        </w:num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600B24">
      <w:pPr>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0B24">
      <w:pPr>
        <w:spacing w:line="276" w:lineRule="auto"/>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405EC2">
      <w:pPr>
        <w:spacing w:line="276" w:lineRule="auto"/>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lastRenderedPageBreak/>
        <w:t>فوائد تطبيق القيادة التحويلية</w:t>
      </w:r>
    </w:p>
    <w:p w14:paraId="57F9B0D6" w14:textId="77777777" w:rsidR="00EA7909" w:rsidRPr="00EA7909" w:rsidRDefault="00EA7909" w:rsidP="00405EC2">
      <w:pPr>
        <w:spacing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405EC2">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405EC2">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405EC2">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405EC2">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405EC2">
      <w:pPr>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405EC2">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405EC2">
      <w:pPr>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405EC2">
      <w:pPr>
        <w:spacing w:line="276" w:lineRule="auto"/>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600B24">
      <w:pPr>
        <w:spacing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600B24">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 xml:space="preserve">نجاح القيادة التحويلية يتوقف غالبًا على خصائص القائد الشخصية مثل الكاريزما والرؤية، ما قد </w:t>
      </w:r>
      <w:proofErr w:type="gramStart"/>
      <w:r w:rsidRPr="00EA7909">
        <w:rPr>
          <w:rFonts w:ascii="Traditional Arabic" w:hAnsi="Traditional Arabic" w:cs="Traditional Arabic"/>
          <w:sz w:val="36"/>
          <w:szCs w:val="36"/>
          <w:rtl/>
        </w:rPr>
        <w:t>يعيق</w:t>
      </w:r>
      <w:proofErr w:type="gramEnd"/>
      <w:r w:rsidRPr="00EA7909">
        <w:rPr>
          <w:rFonts w:ascii="Traditional Arabic" w:hAnsi="Traditional Arabic" w:cs="Traditional Arabic"/>
          <w:sz w:val="36"/>
          <w:szCs w:val="36"/>
          <w:rtl/>
        </w:rPr>
        <w:t xml:space="preserve"> استدامة تأثيرها</w:t>
      </w:r>
    </w:p>
    <w:p w14:paraId="4715C64B" w14:textId="69918EA5" w:rsidR="00EA7909" w:rsidRPr="00EA7909" w:rsidRDefault="00EA7909" w:rsidP="00600B24">
      <w:pPr>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600B24">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600B24">
      <w:pPr>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600B24">
      <w:pPr>
        <w:spacing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lastRenderedPageBreak/>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600B24">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600B24">
      <w:pPr>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600B24">
      <w:pPr>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37776A65" w14:textId="61EA74E4" w:rsidR="00C9345F" w:rsidRDefault="00EA7909" w:rsidP="00600B24">
      <w:pPr>
        <w:spacing w:line="276" w:lineRule="auto"/>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12402AE4" w14:textId="17EB257E" w:rsidR="00405EC2" w:rsidRPr="006F4D99" w:rsidRDefault="006F4D99" w:rsidP="00405EC2">
      <w:pPr>
        <w:pStyle w:val="1"/>
        <w:spacing w:before="0" w:line="276" w:lineRule="auto"/>
        <w:jc w:val="both"/>
        <w:rPr>
          <w:rFonts w:ascii="Traditional Arabic" w:hAnsi="Traditional Arabic" w:cs="Traditional Arabic"/>
          <w:b w:val="0"/>
          <w:bCs w:val="0"/>
          <w:color w:val="EE0000"/>
          <w:sz w:val="36"/>
          <w:szCs w:val="36"/>
          <w:rtl/>
        </w:rPr>
      </w:pPr>
      <w:r w:rsidRPr="006F4D99">
        <w:rPr>
          <w:rFonts w:ascii="Traditional Arabic" w:hAnsi="Traditional Arabic" w:cs="Traditional Arabic" w:hint="cs"/>
          <w:color w:val="EE0000"/>
          <w:sz w:val="36"/>
          <w:szCs w:val="36"/>
          <w:rtl/>
        </w:rPr>
        <w:t>أهمية الدراسة ومبرر الدراسة:</w:t>
      </w:r>
    </w:p>
    <w:p w14:paraId="42BA35CF" w14:textId="77777777" w:rsidR="00405EC2" w:rsidRPr="005D0506" w:rsidRDefault="00405EC2" w:rsidP="00405EC2">
      <w:pPr>
        <w:pStyle w:val="a8"/>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تمثل هذه الدراسة إضافة علمية وتطبيقية في مجال الإدارة العامة، من خلال تناولها العلاقة بين التحول الرقمي وجودة الحياة الوظيفية في ظل الدور الوسيط للقيادة التحويلية، وهو موضوع يحظى باهتمام متزايد في ظل التحولات الرقمية التي يشهدها القطاع الحكومي في المملكة العربية السعودية</w:t>
      </w:r>
      <w:r w:rsidRPr="005D0506">
        <w:rPr>
          <w:rFonts w:ascii="Traditional Arabic" w:hAnsi="Traditional Arabic" w:cs="Traditional Arabic"/>
          <w:color w:val="000000"/>
          <w:sz w:val="32"/>
          <w:szCs w:val="32"/>
        </w:rPr>
        <w:t>.</w:t>
      </w:r>
    </w:p>
    <w:p w14:paraId="7CAF1CE3" w14:textId="77777777" w:rsidR="00405EC2" w:rsidRPr="005D0506" w:rsidRDefault="00405EC2" w:rsidP="00405EC2">
      <w:pPr>
        <w:pStyle w:val="2"/>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أولاً: القيمة العلمية (النظرية)</w:t>
      </w:r>
    </w:p>
    <w:p w14:paraId="64F436BC" w14:textId="77777777" w:rsidR="00405EC2" w:rsidRPr="005D0506" w:rsidRDefault="00405EC2" w:rsidP="00405EC2">
      <w:pPr>
        <w:pStyle w:val="a8"/>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 xml:space="preserve">أسهمت الدراسة في تقديم إطار علمي متكامل يجمع بين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تنظيمية معاصرة هي التحول الرقمي، والقيادة التحويلية، وجودة الحياة الوظيفية، ضمن نموذج تفسيري واحد يوضح طبيعة العلاقات المباشرة وغير المباشرة بينها. كما أسهمت في سد فجوة بحثية في الأدبيات العربية من خلال دراسة الدور الوسيط للقيادة التحويلية في العلاقة بين التحول الرقمي وجودة الحياة الوظيفية في بيئة حكومية سعودية، وهو جانب لم يحظَ بالاهتمام الكافي في الدراسات السابقة، ولا سيما في قطاع الأمانات</w:t>
      </w:r>
      <w:r w:rsidRPr="005D0506">
        <w:rPr>
          <w:rFonts w:ascii="Traditional Arabic" w:hAnsi="Traditional Arabic" w:cs="Traditional Arabic"/>
          <w:color w:val="000000"/>
          <w:sz w:val="32"/>
          <w:szCs w:val="32"/>
        </w:rPr>
        <w:t>.</w:t>
      </w:r>
    </w:p>
    <w:p w14:paraId="07E4B752" w14:textId="77777777" w:rsidR="00405EC2" w:rsidRPr="005D0506" w:rsidRDefault="00405EC2" w:rsidP="00405EC2">
      <w:pPr>
        <w:pStyle w:val="a8"/>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دعمت نتائج الدراسة الاتجاهات النظرية التي تؤكد أن نجاح التحول الرقمي لا يعتمد على البنية التقنية وحدها، وإنما يرتبط بوجود قيادة قادرة على إدارة التغيير وتحفيز العاملين وتبني ثقافة تنظيمية داعمة للابتكار، وهو ما يعزز الفهم العلمي للعوامل المؤثرة في نجاح التحول الرقمي داخل المنظمات الحكومية</w:t>
      </w:r>
      <w:r w:rsidRPr="005D0506">
        <w:rPr>
          <w:rFonts w:ascii="Traditional Arabic" w:hAnsi="Traditional Arabic" w:cs="Traditional Arabic"/>
          <w:color w:val="000000"/>
          <w:sz w:val="32"/>
          <w:szCs w:val="32"/>
        </w:rPr>
        <w:t>.</w:t>
      </w:r>
    </w:p>
    <w:p w14:paraId="6C598347" w14:textId="77777777" w:rsidR="00405EC2" w:rsidRPr="005D0506" w:rsidRDefault="00405EC2" w:rsidP="00405EC2">
      <w:pPr>
        <w:pStyle w:val="2"/>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lastRenderedPageBreak/>
        <w:t>ثانياً: القيمة التطبيقية</w:t>
      </w:r>
    </w:p>
    <w:p w14:paraId="410E275D" w14:textId="77777777" w:rsidR="00405EC2" w:rsidRPr="005D0506" w:rsidRDefault="00405EC2" w:rsidP="00405EC2">
      <w:pPr>
        <w:pStyle w:val="a8"/>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قدمت الدراسة مجموعة من النتائج العملية التي يمكن الإفادة منها في تطوير السياسات الإدارية داخل أمانة منطقة القصيم والجهات الحكومية الأخرى، حيث بينت أن الاستثمار في البنية التحتية الرقمية، وتطوير الخدمات الإلكترونية، وتعزيز الثقافة الرقمية، وتنمية الكفاءة التقنية للعاملين، يسهم في تحسين جودة الحياة الوظيفية ورفع مستوى رضا العاملين عن بيئة العمل</w:t>
      </w:r>
      <w:r w:rsidRPr="005D0506">
        <w:rPr>
          <w:rFonts w:ascii="Traditional Arabic" w:hAnsi="Traditional Arabic" w:cs="Traditional Arabic"/>
          <w:color w:val="000000"/>
          <w:sz w:val="32"/>
          <w:szCs w:val="32"/>
        </w:rPr>
        <w:t>.</w:t>
      </w:r>
    </w:p>
    <w:p w14:paraId="5708FC44" w14:textId="77777777" w:rsidR="00405EC2" w:rsidRPr="005D0506" w:rsidRDefault="00405EC2" w:rsidP="00405EC2">
      <w:pPr>
        <w:pStyle w:val="a8"/>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أكدت الدراسة أن تنمية مهارات القيادة التحويلية تمثل أحد المرتكزات الأساسية لإنجاح برامج التحول الرقمي، الأمر الذي يدعم متخذي القرار في تصميم برامج تطوير القيادات بما يتوافق مع متطلبات التحول المؤسسي. وانطلاقًا من هذه النتائج، قدمت الدراسة خطة تنفيذية</w:t>
      </w:r>
      <w:r w:rsidRPr="005D0506">
        <w:rPr>
          <w:rFonts w:ascii="Traditional Arabic" w:hAnsi="Traditional Arabic" w:cs="Traditional Arabic"/>
          <w:color w:val="000000"/>
          <w:sz w:val="32"/>
          <w:szCs w:val="32"/>
        </w:rPr>
        <w:t xml:space="preserve"> (Action Plan) </w:t>
      </w:r>
      <w:r w:rsidRPr="005D0506">
        <w:rPr>
          <w:rFonts w:ascii="Traditional Arabic" w:hAnsi="Traditional Arabic" w:cs="Traditional Arabic"/>
          <w:color w:val="000000"/>
          <w:sz w:val="32"/>
          <w:szCs w:val="32"/>
          <w:rtl/>
        </w:rPr>
        <w:t>تضمنت توصيات قابلة للتطبيق، حددت لكل توصية آلية التنفيذ، والجهة المسؤولة، والإطار الزمني، ومؤشرات قياس الأداء، بما يسهم في تحويل نتائج الدراسة إلى ممارسات تنظيمية قابلة للتنفيذ</w:t>
      </w:r>
      <w:r w:rsidRPr="005D0506">
        <w:rPr>
          <w:rFonts w:ascii="Traditional Arabic" w:hAnsi="Traditional Arabic" w:cs="Traditional Arabic"/>
          <w:color w:val="000000"/>
          <w:sz w:val="32"/>
          <w:szCs w:val="32"/>
        </w:rPr>
        <w:t>.</w:t>
      </w:r>
    </w:p>
    <w:p w14:paraId="0EC2A29C" w14:textId="77777777" w:rsidR="00405EC2" w:rsidRPr="005D0506" w:rsidRDefault="00405EC2" w:rsidP="00405EC2">
      <w:pPr>
        <w:pStyle w:val="2"/>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ثالثاً: القيمة المؤسسية</w:t>
      </w:r>
    </w:p>
    <w:p w14:paraId="5BE4EF58" w14:textId="77777777" w:rsidR="00405EC2" w:rsidRPr="005D0506" w:rsidRDefault="00405EC2" w:rsidP="00405EC2">
      <w:pPr>
        <w:pStyle w:val="a8"/>
        <w:spacing w:before="0" w:beforeAutospacing="0" w:line="276" w:lineRule="auto"/>
        <w:ind w:firstLine="720"/>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تسهم نتائج الدراسة في دعم جهود أمانة منطقة القصيم في تطوير بيئة العمل وتعزيز جودة الحياة الوظيفية للعاملين، من خلال تقديم مؤشرات علمية تساعد القيادات الإدارية على اتخاذ قرارات مبنية على الأدلة فيما يتعلق بتطوير التحول الرقمي، وتنمية القيادات، وتحسين بيئة العمل. كما يمكن الاستفادة من نتائج الدراسة في بناء سياسات وبرامج تستهدف رفع جاهزية العاملين للتحول الرقمي، وتحقيق مستويات أعلى من الرضا الوظيفي والإنتاجية والاستدامة المؤسسية</w:t>
      </w:r>
      <w:r w:rsidRPr="005D0506">
        <w:rPr>
          <w:rFonts w:ascii="Traditional Arabic" w:hAnsi="Traditional Arabic" w:cs="Traditional Arabic"/>
          <w:color w:val="000000"/>
          <w:sz w:val="32"/>
          <w:szCs w:val="32"/>
        </w:rPr>
        <w:t>.</w:t>
      </w:r>
    </w:p>
    <w:p w14:paraId="78BEF767" w14:textId="77777777" w:rsidR="00405EC2" w:rsidRPr="005D0506" w:rsidRDefault="00405EC2" w:rsidP="00405EC2">
      <w:pPr>
        <w:pStyle w:val="2"/>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رابعاً: القيمة الوطنية</w:t>
      </w:r>
    </w:p>
    <w:p w14:paraId="512634F6" w14:textId="77777777" w:rsidR="00405EC2" w:rsidRPr="005D0506" w:rsidRDefault="00405EC2" w:rsidP="004216B3">
      <w:pPr>
        <w:pStyle w:val="a8"/>
        <w:spacing w:before="0" w:beforeAutospacing="0" w:after="0" w:afterAutospacing="0" w:line="276" w:lineRule="auto"/>
        <w:ind w:firstLine="720"/>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تنسجم مخرجات الدراسة مع مستهدفات رؤية المملكة العربية السعودية 2030، ولا سيما فيما يتعلق بتطوير الحكومة الرقمية، ورفع كفاءة الأداء الحكومي، وتنمية رأس المال البشري، وتحسين جودة الخدمات الحكومية. كما تقدم الدراسة أدلة علمية يمكن أن تستفيد منها الجهات الحكومية في دعم برامج التحول الرقمي وتعزيز الممارسات القيادية التي تسهم في تحقيق مستهدفات التنمية الوطنية</w:t>
      </w:r>
      <w:r w:rsidRPr="005D0506">
        <w:rPr>
          <w:rFonts w:ascii="Traditional Arabic" w:hAnsi="Traditional Arabic" w:cs="Traditional Arabic"/>
          <w:color w:val="000000"/>
          <w:sz w:val="32"/>
          <w:szCs w:val="32"/>
        </w:rPr>
        <w:t>.</w:t>
      </w:r>
    </w:p>
    <w:p w14:paraId="41CA95A9" w14:textId="77777777" w:rsidR="00405EC2" w:rsidRPr="005D0506" w:rsidRDefault="00405EC2" w:rsidP="00405EC2">
      <w:pPr>
        <w:pStyle w:val="2"/>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lastRenderedPageBreak/>
        <w:t>خلاصة القيمة المضافة</w:t>
      </w:r>
    </w:p>
    <w:p w14:paraId="13DC5B80" w14:textId="77777777" w:rsidR="00405EC2" w:rsidRPr="005D0506" w:rsidRDefault="00405EC2" w:rsidP="004216B3">
      <w:pPr>
        <w:pStyle w:val="a8"/>
        <w:spacing w:before="0" w:beforeAutospacing="0" w:after="0" w:afterAutospacing="0" w:line="276" w:lineRule="auto"/>
        <w:ind w:firstLine="360"/>
        <w:jc w:val="both"/>
        <w:rPr>
          <w:rFonts w:ascii="Traditional Arabic" w:hAnsi="Traditional Arabic" w:cs="Traditional Arabic"/>
          <w:color w:val="000000"/>
          <w:sz w:val="32"/>
          <w:szCs w:val="32"/>
          <w:rtl/>
        </w:rPr>
      </w:pPr>
      <w:r w:rsidRPr="005D0506">
        <w:rPr>
          <w:rFonts w:ascii="Traditional Arabic" w:hAnsi="Traditional Arabic" w:cs="Traditional Arabic"/>
          <w:color w:val="000000"/>
          <w:sz w:val="32"/>
          <w:szCs w:val="32"/>
          <w:rtl/>
        </w:rPr>
        <w:t>تتمثل القيمة الحقيقية لهذه الدراسة في أنها لم تقتصر على اختبار العلاقات الإحصائية بين المتغيرات، بل قدمت تفسيرًا علميًا لكيفية تعظيم أثر التحول الرقمي من خلال القيادة التحويلية، وأوضحت أن الاستثمار في التكنولوجيا وحده لا يكفي لتحقيق التحسين المنشود في جودة الحياة الوظيفية، وإنما يتطلب بناء منظومة إدارية متكاملة تجمع بين التطور التقني والقيادة الفاعلة والاهتمام بالعنصر البشري. ومن ثم، فإن نتائج الدراسة تمثل مرجعًا علميًا وتطبيقيًا يمكن الاستفادة منه في تصميم السياسات والبرامج المستقبلية الرامية إلى تعزيز التحول الرقمي وتحسين جودة الحياة الوظيفية في القطاع الحكومي السعودي</w:t>
      </w:r>
      <w:r w:rsidRPr="005D0506">
        <w:rPr>
          <w:rFonts w:ascii="Traditional Arabic" w:hAnsi="Traditional Arabic" w:cs="Traditional Arabic"/>
          <w:color w:val="000000"/>
          <w:sz w:val="32"/>
          <w:szCs w:val="32"/>
        </w:rPr>
        <w:t>.</w:t>
      </w:r>
    </w:p>
    <w:p w14:paraId="3A103AD9" w14:textId="2CD30BC6" w:rsidR="00FD6228" w:rsidRPr="00FD6228" w:rsidRDefault="00FD6228" w:rsidP="004216B3">
      <w:pPr>
        <w:pStyle w:val="a3"/>
        <w:numPr>
          <w:ilvl w:val="0"/>
          <w:numId w:val="6"/>
        </w:numPr>
        <w:spacing w:line="276" w:lineRule="auto"/>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600B24">
      <w:p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600B24">
      <w:pPr>
        <w:spacing w:line="276"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t xml:space="preserve">أ_ الدراسات السابقة بناء على المحاور </w:t>
      </w:r>
      <w:proofErr w:type="spellStart"/>
      <w:r w:rsidRPr="00140CF2">
        <w:rPr>
          <w:rFonts w:ascii="Traditional Arabic" w:hAnsi="Traditional Arabic" w:cs="Traditional Arabic" w:hint="cs"/>
          <w:b/>
          <w:bCs/>
          <w:color w:val="000000" w:themeColor="text1"/>
          <w:sz w:val="40"/>
          <w:szCs w:val="40"/>
          <w:u w:val="single"/>
          <w:rtl/>
        </w:rPr>
        <w:t>الثلاثه</w:t>
      </w:r>
      <w:proofErr w:type="spellEnd"/>
      <w:r w:rsidRPr="00140CF2">
        <w:rPr>
          <w:rFonts w:ascii="Traditional Arabic" w:hAnsi="Traditional Arabic" w:cs="Traditional Arabic" w:hint="cs"/>
          <w:b/>
          <w:bCs/>
          <w:color w:val="000000" w:themeColor="text1"/>
          <w:sz w:val="40"/>
          <w:szCs w:val="40"/>
          <w:u w:val="single"/>
          <w:rtl/>
        </w:rPr>
        <w:t xml:space="preserve"> وهي:</w:t>
      </w:r>
    </w:p>
    <w:p w14:paraId="5AB503A9" w14:textId="77777777" w:rsidR="00FD6228" w:rsidRPr="00140CF2" w:rsidRDefault="00FD6228" w:rsidP="00600B24">
      <w:pPr>
        <w:pStyle w:val="a3"/>
        <w:numPr>
          <w:ilvl w:val="0"/>
          <w:numId w:val="11"/>
        </w:numPr>
        <w:spacing w:line="276"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600B24">
      <w:pPr>
        <w:pStyle w:val="a3"/>
        <w:numPr>
          <w:ilvl w:val="0"/>
          <w:numId w:val="11"/>
        </w:numPr>
        <w:spacing w:line="276"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Default="00FD6228" w:rsidP="00600B24">
      <w:pPr>
        <w:pStyle w:val="a3"/>
        <w:numPr>
          <w:ilvl w:val="0"/>
          <w:numId w:val="11"/>
        </w:numPr>
        <w:spacing w:line="276"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w:t>
      </w:r>
      <w:proofErr w:type="gramStart"/>
      <w:r w:rsidRPr="00140CF2">
        <w:rPr>
          <w:rFonts w:ascii="Traditional Arabic" w:hAnsi="Traditional Arabic" w:cs="Traditional Arabic"/>
          <w:sz w:val="36"/>
          <w:szCs w:val="36"/>
          <w:rtl/>
        </w:rPr>
        <w:t xml:space="preserve">التحويلية </w:t>
      </w:r>
      <w:r w:rsidRPr="00140CF2">
        <w:rPr>
          <w:rFonts w:ascii="Traditional Arabic" w:hAnsi="Traditional Arabic" w:cs="Traditional Arabic"/>
          <w:sz w:val="36"/>
          <w:szCs w:val="36"/>
        </w:rPr>
        <w:t xml:space="preserve"> (</w:t>
      </w:r>
      <w:proofErr w:type="gramEnd"/>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46F6F64D" w14:textId="77777777" w:rsidR="004216B3" w:rsidRPr="00140CF2" w:rsidRDefault="004216B3" w:rsidP="004216B3">
      <w:pPr>
        <w:pStyle w:val="a3"/>
        <w:spacing w:line="276" w:lineRule="auto"/>
        <w:ind w:left="1429"/>
        <w:rPr>
          <w:rFonts w:ascii="Traditional Arabic" w:hAnsi="Traditional Arabic" w:cs="Traditional Arabic"/>
          <w:sz w:val="36"/>
          <w:szCs w:val="36"/>
        </w:rPr>
      </w:pPr>
    </w:p>
    <w:p w14:paraId="708D1852" w14:textId="77777777" w:rsidR="00FD6228" w:rsidRPr="00140CF2" w:rsidRDefault="00FD6228" w:rsidP="004216B3">
      <w:pPr>
        <w:spacing w:line="276" w:lineRule="auto"/>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pPr>
        <w:pStyle w:val="a3"/>
        <w:numPr>
          <w:ilvl w:val="0"/>
          <w:numId w:val="45"/>
        </w:numPr>
        <w:spacing w:line="276" w:lineRule="auto"/>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pPr>
        <w:pStyle w:val="a3"/>
        <w:numPr>
          <w:ilvl w:val="0"/>
          <w:numId w:val="45"/>
        </w:numPr>
        <w:spacing w:line="276" w:lineRule="auto"/>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lastRenderedPageBreak/>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pPr>
        <w:pStyle w:val="a3"/>
        <w:numPr>
          <w:ilvl w:val="0"/>
          <w:numId w:val="45"/>
        </w:numPr>
        <w:spacing w:line="276" w:lineRule="auto"/>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4216B3">
      <w:pPr>
        <w:spacing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4216B3">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4216B3">
      <w:pPr>
        <w:spacing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4216B3">
      <w:pPr>
        <w:spacing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pPr>
        <w:pStyle w:val="a3"/>
        <w:numPr>
          <w:ilvl w:val="0"/>
          <w:numId w:val="54"/>
        </w:num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pPr>
        <w:pStyle w:val="a3"/>
        <w:numPr>
          <w:ilvl w:val="0"/>
          <w:numId w:val="54"/>
        </w:numPr>
        <w:spacing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w:t>
      </w:r>
      <w:proofErr w:type="gramStart"/>
      <w:r w:rsidRPr="000B6EEC">
        <w:rPr>
          <w:rFonts w:ascii="Traditional Arabic" w:hAnsi="Traditional Arabic" w:cs="Traditional Arabic"/>
          <w:sz w:val="36"/>
          <w:szCs w:val="36"/>
          <w:rtl/>
        </w:rPr>
        <w:t>يعيق</w:t>
      </w:r>
      <w:proofErr w:type="gramEnd"/>
      <w:r w:rsidRPr="000B6EEC">
        <w:rPr>
          <w:rFonts w:ascii="Traditional Arabic" w:hAnsi="Traditional Arabic" w:cs="Traditional Arabic"/>
          <w:sz w:val="36"/>
          <w:szCs w:val="36"/>
          <w:rtl/>
        </w:rPr>
        <w:t xml:space="preserve"> تحقيق أهداف التحول الرقمي</w:t>
      </w:r>
      <w:r>
        <w:rPr>
          <w:rFonts w:ascii="Traditional Arabic" w:hAnsi="Traditional Arabic" w:cs="Traditional Arabic" w:hint="cs"/>
          <w:sz w:val="36"/>
          <w:szCs w:val="36"/>
          <w:rtl/>
        </w:rPr>
        <w:t>.</w:t>
      </w:r>
    </w:p>
    <w:p w14:paraId="3EEE7602" w14:textId="77777777" w:rsidR="00FD6228" w:rsidRDefault="00FD6228" w:rsidP="004216B3">
      <w:pPr>
        <w:spacing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4216B3">
      <w:pPr>
        <w:spacing w:line="276" w:lineRule="auto"/>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pPr>
        <w:pStyle w:val="a3"/>
        <w:numPr>
          <w:ilvl w:val="0"/>
          <w:numId w:val="52"/>
        </w:numPr>
        <w:spacing w:line="276" w:lineRule="auto"/>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pPr>
        <w:pStyle w:val="a3"/>
        <w:numPr>
          <w:ilvl w:val="0"/>
          <w:numId w:val="52"/>
        </w:numPr>
        <w:spacing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4216B3">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4216B3">
      <w:pPr>
        <w:spacing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4216B3">
      <w:pPr>
        <w:spacing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pPr>
        <w:pStyle w:val="a3"/>
        <w:numPr>
          <w:ilvl w:val="0"/>
          <w:numId w:val="51"/>
        </w:num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Default="00FD6228">
      <w:pPr>
        <w:pStyle w:val="a3"/>
        <w:numPr>
          <w:ilvl w:val="0"/>
          <w:numId w:val="51"/>
        </w:numPr>
        <w:spacing w:line="276" w:lineRule="auto"/>
        <w:jc w:val="both"/>
        <w:rPr>
          <w:rFonts w:ascii="Traditional Arabic" w:hAnsi="Traditional Arabic" w:cs="Traditional Arabic"/>
          <w:b/>
          <w:bCs/>
          <w:sz w:val="36"/>
          <w:szCs w:val="36"/>
        </w:rPr>
      </w:pPr>
      <w:r w:rsidRPr="001569BF">
        <w:rPr>
          <w:rFonts w:ascii="Traditional Arabic" w:hAnsi="Traditional Arabic" w:cs="Traditional Arabic"/>
          <w:b/>
          <w:bCs/>
          <w:sz w:val="36"/>
          <w:szCs w:val="36"/>
          <w:rtl/>
        </w:rPr>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27C3544A" w14:textId="77777777" w:rsidR="004216B3" w:rsidRDefault="004216B3" w:rsidP="004216B3">
      <w:pPr>
        <w:spacing w:line="276" w:lineRule="auto"/>
        <w:jc w:val="both"/>
        <w:rPr>
          <w:rFonts w:ascii="Traditional Arabic" w:hAnsi="Traditional Arabic" w:cs="Traditional Arabic"/>
          <w:b/>
          <w:bCs/>
          <w:sz w:val="36"/>
          <w:szCs w:val="36"/>
          <w:rtl/>
        </w:rPr>
      </w:pPr>
    </w:p>
    <w:p w14:paraId="352FF8BF" w14:textId="77777777" w:rsidR="004216B3" w:rsidRPr="004216B3" w:rsidRDefault="004216B3" w:rsidP="004216B3">
      <w:pPr>
        <w:spacing w:line="276" w:lineRule="auto"/>
        <w:jc w:val="both"/>
        <w:rPr>
          <w:rFonts w:ascii="Traditional Arabic" w:hAnsi="Traditional Arabic" w:cs="Traditional Arabic"/>
          <w:b/>
          <w:bCs/>
          <w:sz w:val="36"/>
          <w:szCs w:val="36"/>
          <w:rtl/>
        </w:rPr>
      </w:pPr>
    </w:p>
    <w:p w14:paraId="37530AE2" w14:textId="77777777" w:rsidR="00FD6228" w:rsidRDefault="00FD6228" w:rsidP="004216B3">
      <w:pPr>
        <w:spacing w:line="276" w:lineRule="auto"/>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600B24">
      <w:pPr>
        <w:spacing w:line="276" w:lineRule="auto"/>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pPr>
        <w:numPr>
          <w:ilvl w:val="1"/>
          <w:numId w:val="15"/>
        </w:numPr>
        <w:tabs>
          <w:tab w:val="num" w:pos="-199"/>
        </w:tabs>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pPr>
        <w:numPr>
          <w:ilvl w:val="1"/>
          <w:numId w:val="15"/>
        </w:numPr>
        <w:tabs>
          <w:tab w:val="num" w:pos="-199"/>
        </w:tabs>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pPr>
        <w:numPr>
          <w:ilvl w:val="0"/>
          <w:numId w:val="15"/>
        </w:num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600B24">
      <w:pPr>
        <w:spacing w:line="276" w:lineRule="auto"/>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pPr>
        <w:numPr>
          <w:ilvl w:val="1"/>
          <w:numId w:val="15"/>
        </w:numPr>
        <w:spacing w:before="24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pPr>
        <w:numPr>
          <w:ilvl w:val="1"/>
          <w:numId w:val="15"/>
        </w:numPr>
        <w:spacing w:before="24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600B24">
      <w:pPr>
        <w:spacing w:line="276" w:lineRule="auto"/>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600B24">
      <w:pPr>
        <w:pStyle w:val="a3"/>
        <w:spacing w:before="240" w:line="276" w:lineRule="auto"/>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pPr>
        <w:numPr>
          <w:ilvl w:val="1"/>
          <w:numId w:val="16"/>
        </w:numPr>
        <w:tabs>
          <w:tab w:val="num" w:pos="-199"/>
        </w:tabs>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pPr>
        <w:numPr>
          <w:ilvl w:val="1"/>
          <w:numId w:val="16"/>
        </w:numPr>
        <w:tabs>
          <w:tab w:val="num" w:pos="-199"/>
        </w:tabs>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(Brown &amp; Green, 2021)</w:t>
      </w:r>
    </w:p>
    <w:p w14:paraId="140B777C" w14:textId="77777777" w:rsidR="00FD6228" w:rsidRPr="000B6EEC" w:rsidRDefault="00FD6228">
      <w:pPr>
        <w:pStyle w:val="a3"/>
        <w:numPr>
          <w:ilvl w:val="0"/>
          <w:numId w:val="53"/>
        </w:numPr>
        <w:spacing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pPr>
        <w:pStyle w:val="a3"/>
        <w:numPr>
          <w:ilvl w:val="0"/>
          <w:numId w:val="53"/>
        </w:numPr>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600B24">
      <w:pPr>
        <w:spacing w:before="240" w:line="276" w:lineRule="auto"/>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600B24">
      <w:pPr>
        <w:tabs>
          <w:tab w:val="num" w:pos="720"/>
        </w:tabs>
        <w:spacing w:before="240" w:line="276" w:lineRule="auto"/>
        <w:ind w:left="84"/>
        <w:rPr>
          <w:rFonts w:ascii="Traditional Arabic" w:hAnsi="Traditional Arabic" w:cs="Traditional Arabic"/>
          <w:b/>
          <w:bCs/>
          <w:sz w:val="36"/>
          <w:szCs w:val="36"/>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pPr>
        <w:pStyle w:val="a3"/>
        <w:numPr>
          <w:ilvl w:val="1"/>
          <w:numId w:val="16"/>
        </w:numPr>
        <w:tabs>
          <w:tab w:val="num" w:pos="720"/>
        </w:tabs>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lastRenderedPageBreak/>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pPr>
        <w:pStyle w:val="a3"/>
        <w:numPr>
          <w:ilvl w:val="1"/>
          <w:numId w:val="16"/>
        </w:numPr>
        <w:tabs>
          <w:tab w:val="num" w:pos="720"/>
        </w:tabs>
        <w:spacing w:before="240" w:line="276" w:lineRule="auto"/>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600B24">
      <w:pPr>
        <w:spacing w:before="240" w:line="276" w:lineRule="auto"/>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600B24">
      <w:pPr>
        <w:spacing w:before="240" w:line="276" w:lineRule="auto"/>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pPr>
        <w:pStyle w:val="a3"/>
        <w:numPr>
          <w:ilvl w:val="1"/>
          <w:numId w:val="16"/>
        </w:numPr>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63BBC300" w14:textId="354AD203" w:rsidR="00FD6228" w:rsidRPr="006F4D99" w:rsidRDefault="00FD6228">
      <w:pPr>
        <w:pStyle w:val="a3"/>
        <w:numPr>
          <w:ilvl w:val="1"/>
          <w:numId w:val="16"/>
        </w:numPr>
        <w:spacing w:before="240" w:line="276" w:lineRule="auto"/>
        <w:rPr>
          <w:rFonts w:ascii="Traditional Arabic" w:hAnsi="Traditional Arabic" w:cs="Traditional Arabic"/>
          <w:sz w:val="36"/>
          <w:szCs w:val="36"/>
        </w:rPr>
      </w:pPr>
      <w:r w:rsidRPr="006F4D99">
        <w:rPr>
          <w:rFonts w:ascii="Traditional Arabic" w:hAnsi="Traditional Arabic" w:cs="Traditional Arabic"/>
          <w:b/>
          <w:bCs/>
          <w:sz w:val="36"/>
          <w:szCs w:val="36"/>
          <w:rtl/>
        </w:rPr>
        <w:t>النتائج:</w:t>
      </w:r>
      <w:r w:rsidRPr="006F4D99">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F4D99">
        <w:rPr>
          <w:rFonts w:ascii="Traditional Arabic" w:hAnsi="Traditional Arabic" w:cs="Traditional Arabic"/>
          <w:sz w:val="36"/>
          <w:szCs w:val="36"/>
        </w:rPr>
        <w:t>.</w:t>
      </w:r>
    </w:p>
    <w:p w14:paraId="3534BB41" w14:textId="77777777" w:rsidR="00FD6228" w:rsidRPr="00C07250"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600B24">
      <w:pPr>
        <w:spacing w:line="276"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600B24">
      <w:pPr>
        <w:spacing w:line="276"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600B24">
      <w:pPr>
        <w:pStyle w:val="a3"/>
        <w:numPr>
          <w:ilvl w:val="0"/>
          <w:numId w:val="9"/>
        </w:numPr>
        <w:spacing w:line="276"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600B24">
      <w:pPr>
        <w:pStyle w:val="a3"/>
        <w:numPr>
          <w:ilvl w:val="0"/>
          <w:numId w:val="9"/>
        </w:numPr>
        <w:spacing w:line="276"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600B24">
      <w:pPr>
        <w:spacing w:line="276" w:lineRule="auto"/>
        <w:rPr>
          <w:rFonts w:ascii="Traditional Arabic" w:hAnsi="Traditional Arabic" w:cs="Traditional Arabic"/>
          <w:sz w:val="36"/>
          <w:szCs w:val="36"/>
          <w:rtl/>
        </w:rPr>
      </w:pPr>
      <w:r>
        <w:rPr>
          <w:rFonts w:ascii="Traditional Arabic" w:hAnsi="Traditional Arabic" w:cs="Traditional Arabic" w:hint="cs"/>
          <w:b/>
          <w:bCs/>
          <w:sz w:val="36"/>
          <w:szCs w:val="36"/>
          <w:rtl/>
        </w:rPr>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600B24">
      <w:pPr>
        <w:spacing w:line="276" w:lineRule="auto"/>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600B24">
      <w:pPr>
        <w:spacing w:line="276" w:lineRule="auto"/>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600B24">
      <w:pPr>
        <w:numPr>
          <w:ilvl w:val="1"/>
          <w:numId w:val="5"/>
        </w:numPr>
        <w:tabs>
          <w:tab w:val="num" w:pos="-199"/>
        </w:tabs>
        <w:spacing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600B24">
      <w:pPr>
        <w:numPr>
          <w:ilvl w:val="1"/>
          <w:numId w:val="5"/>
        </w:numPr>
        <w:tabs>
          <w:tab w:val="num" w:pos="-199"/>
        </w:tabs>
        <w:spacing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600B24">
      <w:pPr>
        <w:spacing w:before="240" w:line="276" w:lineRule="auto"/>
        <w:ind w:left="84"/>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600B24">
      <w:pPr>
        <w:spacing w:before="240" w:line="276" w:lineRule="auto"/>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pPr>
        <w:numPr>
          <w:ilvl w:val="0"/>
          <w:numId w:val="30"/>
        </w:numPr>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pPr>
        <w:numPr>
          <w:ilvl w:val="0"/>
          <w:numId w:val="30"/>
        </w:numPr>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600B24">
      <w:pPr>
        <w:pStyle w:val="a3"/>
        <w:numPr>
          <w:ilvl w:val="0"/>
          <w:numId w:val="9"/>
        </w:numPr>
        <w:spacing w:line="276"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600B24">
      <w:pPr>
        <w:spacing w:line="276"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600B24">
      <w:pPr>
        <w:spacing w:line="276"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600B24">
      <w:pPr>
        <w:spacing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600B24">
      <w:p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600B24">
      <w:pPr>
        <w:spacing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600B24">
      <w:pPr>
        <w:spacing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600B24">
      <w:pPr>
        <w:spacing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600B24">
      <w:p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600B24">
      <w:pPr>
        <w:spacing w:line="276" w:lineRule="auto"/>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600B24">
      <w:pPr>
        <w:spacing w:line="276" w:lineRule="auto"/>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pPr>
        <w:pStyle w:val="a3"/>
        <w:numPr>
          <w:ilvl w:val="0"/>
          <w:numId w:val="19"/>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pPr>
        <w:pStyle w:val="a3"/>
        <w:numPr>
          <w:ilvl w:val="0"/>
          <w:numId w:val="19"/>
        </w:numPr>
        <w:spacing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600B24">
      <w:pPr>
        <w:spacing w:before="240" w:line="276" w:lineRule="auto"/>
        <w:ind w:left="36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600B24">
      <w:pPr>
        <w:spacing w:line="276" w:lineRule="auto"/>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pPr>
        <w:pStyle w:val="a3"/>
        <w:numPr>
          <w:ilvl w:val="0"/>
          <w:numId w:val="31"/>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pPr>
        <w:numPr>
          <w:ilvl w:val="0"/>
          <w:numId w:val="31"/>
        </w:numPr>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600B24">
      <w:pPr>
        <w:spacing w:before="240" w:line="276" w:lineRule="auto"/>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600B24">
      <w:pPr>
        <w:tabs>
          <w:tab w:val="num" w:pos="720"/>
        </w:tabs>
        <w:spacing w:before="240" w:line="276" w:lineRule="auto"/>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pPr>
        <w:pStyle w:val="a3"/>
        <w:numPr>
          <w:ilvl w:val="0"/>
          <w:numId w:val="33"/>
        </w:numPr>
        <w:tabs>
          <w:tab w:val="num" w:pos="720"/>
        </w:tabs>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pPr>
        <w:pStyle w:val="a3"/>
        <w:numPr>
          <w:ilvl w:val="0"/>
          <w:numId w:val="33"/>
        </w:numPr>
        <w:tabs>
          <w:tab w:val="num" w:pos="720"/>
        </w:tabs>
        <w:spacing w:before="240" w:line="276" w:lineRule="auto"/>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600B24">
      <w:pPr>
        <w:spacing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(Smith, 2020)</w:t>
      </w:r>
    </w:p>
    <w:p w14:paraId="050EC1A3" w14:textId="77777777" w:rsidR="00FD6228" w:rsidRPr="002F7E30"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600B24">
      <w:p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600B24">
      <w:pPr>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600B24">
      <w:pPr>
        <w:spacing w:line="276" w:lineRule="auto"/>
        <w:jc w:val="both"/>
        <w:rPr>
          <w:rFonts w:ascii="Traditional Arabic" w:hAnsi="Traditional Arabic" w:cs="Traditional Arabic"/>
          <w:sz w:val="36"/>
          <w:szCs w:val="36"/>
        </w:rPr>
      </w:pPr>
      <w:r w:rsidRPr="001569BF">
        <w:rPr>
          <w:rFonts w:asciiTheme="majorBidi" w:hAnsiTheme="majorBidi" w:cstheme="majorBidi"/>
          <w:b/>
          <w:bCs/>
          <w:sz w:val="28"/>
          <w:szCs w:val="28"/>
        </w:rPr>
        <w:t>(Wang &amp; Chen, 2020)</w:t>
      </w:r>
    </w:p>
    <w:p w14:paraId="2E06AA33" w14:textId="77777777" w:rsidR="00FD6228" w:rsidRPr="002F7E30" w:rsidRDefault="00FD6228" w:rsidP="00600B24">
      <w:p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600B24">
      <w:pPr>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600B24">
      <w:pPr>
        <w:spacing w:line="276" w:lineRule="auto"/>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600B24">
      <w:pPr>
        <w:spacing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600B24">
      <w:pPr>
        <w:numPr>
          <w:ilvl w:val="1"/>
          <w:numId w:val="12"/>
        </w:numPr>
        <w:tabs>
          <w:tab w:val="num" w:pos="226"/>
        </w:tabs>
        <w:spacing w:line="276" w:lineRule="auto"/>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600B24">
      <w:pPr>
        <w:numPr>
          <w:ilvl w:val="1"/>
          <w:numId w:val="12"/>
        </w:numPr>
        <w:tabs>
          <w:tab w:val="num" w:pos="226"/>
        </w:tabs>
        <w:spacing w:line="276" w:lineRule="auto"/>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600B24">
      <w:pPr>
        <w:spacing w:line="276" w:lineRule="auto"/>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600B24">
      <w:pPr>
        <w:spacing w:line="276" w:lineRule="auto"/>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600B24">
      <w:pPr>
        <w:numPr>
          <w:ilvl w:val="1"/>
          <w:numId w:val="12"/>
        </w:numPr>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600B24">
      <w:pPr>
        <w:numPr>
          <w:ilvl w:val="1"/>
          <w:numId w:val="12"/>
        </w:numPr>
        <w:spacing w:line="276" w:lineRule="auto"/>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600B24">
      <w:pPr>
        <w:spacing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pPr>
        <w:numPr>
          <w:ilvl w:val="1"/>
          <w:numId w:val="17"/>
        </w:numPr>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pPr>
        <w:numPr>
          <w:ilvl w:val="1"/>
          <w:numId w:val="17"/>
        </w:numPr>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600B24">
      <w:pPr>
        <w:spacing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600B24">
      <w:pPr>
        <w:spacing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600B24">
      <w:pPr>
        <w:pStyle w:val="a3"/>
        <w:spacing w:line="276"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600B24">
      <w:pPr>
        <w:spacing w:line="276"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600B24">
      <w:pPr>
        <w:spacing w:before="240" w:line="276" w:lineRule="auto"/>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600B24">
      <w:pPr>
        <w:spacing w:before="240" w:line="276" w:lineRule="auto"/>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pPr>
        <w:pStyle w:val="a3"/>
        <w:numPr>
          <w:ilvl w:val="0"/>
          <w:numId w:val="34"/>
        </w:numPr>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pPr>
        <w:numPr>
          <w:ilvl w:val="0"/>
          <w:numId w:val="32"/>
        </w:numPr>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600B24">
      <w:pPr>
        <w:spacing w:line="276" w:lineRule="auto"/>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600B24">
      <w:pPr>
        <w:spacing w:line="276" w:lineRule="auto"/>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pPr>
        <w:pStyle w:val="a3"/>
        <w:numPr>
          <w:ilvl w:val="0"/>
          <w:numId w:val="18"/>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pPr>
        <w:numPr>
          <w:ilvl w:val="1"/>
          <w:numId w:val="17"/>
        </w:numPr>
        <w:spacing w:line="276" w:lineRule="auto"/>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600B24">
      <w:pPr>
        <w:spacing w:before="240" w:line="276"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lastRenderedPageBreak/>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600B24">
      <w:pPr>
        <w:spacing w:before="240" w:line="276" w:lineRule="auto"/>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600B24">
      <w:pPr>
        <w:spacing w:before="240" w:line="276" w:lineRule="auto"/>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600B24">
      <w:pPr>
        <w:spacing w:line="276" w:lineRule="auto"/>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pPr>
        <w:pStyle w:val="a3"/>
        <w:numPr>
          <w:ilvl w:val="0"/>
          <w:numId w:val="20"/>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pPr>
        <w:pStyle w:val="a3"/>
        <w:numPr>
          <w:ilvl w:val="0"/>
          <w:numId w:val="20"/>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600B24">
      <w:pPr>
        <w:spacing w:line="276" w:lineRule="auto"/>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pPr>
        <w:pStyle w:val="a3"/>
        <w:numPr>
          <w:ilvl w:val="0"/>
          <w:numId w:val="34"/>
        </w:numPr>
        <w:spacing w:line="276" w:lineRule="auto"/>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pPr>
        <w:numPr>
          <w:ilvl w:val="0"/>
          <w:numId w:val="35"/>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600B24">
      <w:pPr>
        <w:spacing w:line="276" w:lineRule="auto"/>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600B24">
      <w:pPr>
        <w:spacing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pPr>
        <w:pStyle w:val="a3"/>
        <w:numPr>
          <w:ilvl w:val="0"/>
          <w:numId w:val="23"/>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lastRenderedPageBreak/>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pPr>
        <w:pStyle w:val="a3"/>
        <w:numPr>
          <w:ilvl w:val="0"/>
          <w:numId w:val="23"/>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600B24">
      <w:pPr>
        <w:spacing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pPr>
        <w:numPr>
          <w:ilvl w:val="0"/>
          <w:numId w:val="37"/>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pPr>
        <w:numPr>
          <w:ilvl w:val="0"/>
          <w:numId w:val="37"/>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600B24">
      <w:pPr>
        <w:spacing w:line="276" w:lineRule="auto"/>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600B24">
      <w:pPr>
        <w:spacing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pPr>
        <w:pStyle w:val="a3"/>
        <w:numPr>
          <w:ilvl w:val="0"/>
          <w:numId w:val="22"/>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pPr>
        <w:pStyle w:val="a3"/>
        <w:numPr>
          <w:ilvl w:val="0"/>
          <w:numId w:val="22"/>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600B24">
      <w:pPr>
        <w:spacing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pPr>
        <w:numPr>
          <w:ilvl w:val="0"/>
          <w:numId w:val="38"/>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pPr>
        <w:numPr>
          <w:ilvl w:val="0"/>
          <w:numId w:val="38"/>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600B24">
      <w:pPr>
        <w:spacing w:line="276" w:lineRule="auto"/>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442296C0" w14:textId="77777777" w:rsidR="00FD6228" w:rsidRPr="00DA4E6C" w:rsidRDefault="00FD6228">
      <w:pPr>
        <w:pStyle w:val="a3"/>
        <w:numPr>
          <w:ilvl w:val="0"/>
          <w:numId w:val="21"/>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pPr>
        <w:pStyle w:val="a3"/>
        <w:numPr>
          <w:ilvl w:val="0"/>
          <w:numId w:val="21"/>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600B24">
      <w:pPr>
        <w:spacing w:before="240" w:line="276" w:lineRule="auto"/>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600B24">
      <w:pPr>
        <w:spacing w:before="240"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lastRenderedPageBreak/>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pPr>
        <w:pStyle w:val="a3"/>
        <w:numPr>
          <w:ilvl w:val="1"/>
          <w:numId w:val="17"/>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pPr>
        <w:pStyle w:val="a3"/>
        <w:numPr>
          <w:ilvl w:val="1"/>
          <w:numId w:val="17"/>
        </w:numPr>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600B24">
      <w:pPr>
        <w:spacing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pPr>
        <w:numPr>
          <w:ilvl w:val="0"/>
          <w:numId w:val="36"/>
        </w:numPr>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pPr>
        <w:numPr>
          <w:ilvl w:val="0"/>
          <w:numId w:val="36"/>
        </w:numPr>
        <w:spacing w:line="276" w:lineRule="auto"/>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600B24">
      <w:pPr>
        <w:pStyle w:val="a3"/>
        <w:numPr>
          <w:ilvl w:val="0"/>
          <w:numId w:val="9"/>
        </w:numPr>
        <w:spacing w:line="276"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600B24">
      <w:pPr>
        <w:spacing w:line="276"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600B24">
      <w:pPr>
        <w:spacing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600B24">
      <w:pPr>
        <w:spacing w:line="276"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600B24">
      <w:pPr>
        <w:spacing w:line="276"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 xml:space="preserve">على تحليل أثر التحول الرقمي على الأداء التنظيمي، </w:t>
      </w:r>
      <w:r w:rsidRPr="0066389F">
        <w:rPr>
          <w:rFonts w:ascii="Traditional Arabic" w:hAnsi="Traditional Arabic" w:cs="Traditional Arabic"/>
          <w:sz w:val="36"/>
          <w:szCs w:val="36"/>
          <w:rtl/>
        </w:rPr>
        <w:lastRenderedPageBreak/>
        <w:t>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600B24">
      <w:pPr>
        <w:spacing w:line="276"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600B24">
      <w:pPr>
        <w:spacing w:line="276"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600B24">
      <w:pPr>
        <w:spacing w:line="276"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600B24">
      <w:pPr>
        <w:spacing w:line="276"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600B24">
      <w:pPr>
        <w:pStyle w:val="a3"/>
        <w:numPr>
          <w:ilvl w:val="0"/>
          <w:numId w:val="9"/>
        </w:numPr>
        <w:spacing w:line="276"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600B24">
      <w:pPr>
        <w:spacing w:line="276"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600B24">
      <w:pPr>
        <w:pStyle w:val="a3"/>
        <w:numPr>
          <w:ilvl w:val="0"/>
          <w:numId w:val="9"/>
        </w:numPr>
        <w:spacing w:line="276"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600B24">
      <w:pPr>
        <w:spacing w:line="276"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lastRenderedPageBreak/>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600B24">
      <w:pPr>
        <w:spacing w:line="276"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pPr>
        <w:numPr>
          <w:ilvl w:val="0"/>
          <w:numId w:val="24"/>
        </w:numPr>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pPr>
        <w:numPr>
          <w:ilvl w:val="0"/>
          <w:numId w:val="24"/>
        </w:numPr>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pPr>
        <w:numPr>
          <w:ilvl w:val="0"/>
          <w:numId w:val="24"/>
        </w:numPr>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pPr>
        <w:numPr>
          <w:ilvl w:val="0"/>
          <w:numId w:val="24"/>
        </w:numPr>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600B24">
      <w:pPr>
        <w:spacing w:line="276" w:lineRule="auto"/>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pPr>
        <w:pStyle w:val="a3"/>
        <w:numPr>
          <w:ilvl w:val="0"/>
          <w:numId w:val="45"/>
        </w:numPr>
        <w:spacing w:line="276" w:lineRule="auto"/>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pPr>
        <w:pStyle w:val="a3"/>
        <w:numPr>
          <w:ilvl w:val="0"/>
          <w:numId w:val="45"/>
        </w:numPr>
        <w:spacing w:line="276" w:lineRule="auto"/>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pPr>
        <w:pStyle w:val="a3"/>
        <w:numPr>
          <w:ilvl w:val="0"/>
          <w:numId w:val="45"/>
        </w:numPr>
        <w:spacing w:line="276" w:lineRule="auto"/>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600B24">
      <w:pPr>
        <w:spacing w:line="276" w:lineRule="auto"/>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403A29B6" w14:textId="77777777" w:rsidR="00FD6228" w:rsidRPr="00027D21" w:rsidRDefault="00FD6228" w:rsidP="00600B24">
      <w:pPr>
        <w:spacing w:line="276" w:lineRule="auto"/>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600B24">
      <w:pPr>
        <w:spacing w:line="276" w:lineRule="auto"/>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600B24">
      <w:pPr>
        <w:spacing w:line="276" w:lineRule="auto"/>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600B24">
      <w:pPr>
        <w:spacing w:line="276" w:lineRule="auto"/>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pPr>
        <w:pStyle w:val="a3"/>
        <w:numPr>
          <w:ilvl w:val="0"/>
          <w:numId w:val="55"/>
        </w:numPr>
        <w:spacing w:line="276" w:lineRule="auto"/>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600B24">
      <w:pPr>
        <w:spacing w:line="276" w:lineRule="auto"/>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600B24">
      <w:pPr>
        <w:spacing w:line="276" w:lineRule="auto"/>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600B24">
      <w:pPr>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lastRenderedPageBreak/>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600B24">
      <w:pPr>
        <w:spacing w:line="276" w:lineRule="auto"/>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600B24">
      <w:pPr>
        <w:spacing w:line="276" w:lineRule="auto"/>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pPr>
        <w:pStyle w:val="a3"/>
        <w:numPr>
          <w:ilvl w:val="0"/>
          <w:numId w:val="47"/>
        </w:numPr>
        <w:spacing w:line="276" w:lineRule="auto"/>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600B24">
      <w:pPr>
        <w:spacing w:line="276" w:lineRule="auto"/>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600B24">
      <w:pPr>
        <w:spacing w:line="276" w:lineRule="auto"/>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600B24">
      <w:pPr>
        <w:spacing w:line="276" w:lineRule="auto"/>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600B24">
      <w:pPr>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600B24">
      <w:pPr>
        <w:spacing w:line="276" w:lineRule="auto"/>
        <w:jc w:val="right"/>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pPr>
        <w:pStyle w:val="a3"/>
        <w:numPr>
          <w:ilvl w:val="0"/>
          <w:numId w:val="46"/>
        </w:numPr>
        <w:spacing w:line="276" w:lineRule="auto"/>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pPr>
        <w:pStyle w:val="a3"/>
        <w:numPr>
          <w:ilvl w:val="0"/>
          <w:numId w:val="46"/>
        </w:numPr>
        <w:spacing w:line="276" w:lineRule="auto"/>
        <w:rPr>
          <w:rFonts w:ascii="Traditional Arabic" w:hAnsi="Traditional Arabic" w:cs="Traditional Arabic"/>
          <w:b/>
          <w:bCs/>
          <w:sz w:val="36"/>
          <w:szCs w:val="36"/>
        </w:rPr>
      </w:pPr>
      <w:r w:rsidRPr="00C04438">
        <w:rPr>
          <w:rFonts w:ascii="Traditional Arabic" w:hAnsi="Traditional Arabic" w:cs="Traditional Arabic"/>
          <w:b/>
          <w:bCs/>
          <w:sz w:val="36"/>
          <w:szCs w:val="36"/>
          <w:rtl/>
        </w:rPr>
        <w:lastRenderedPageBreak/>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600B24">
      <w:pPr>
        <w:spacing w:line="276" w:lineRule="auto"/>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600B24">
      <w:pPr>
        <w:spacing w:line="276" w:lineRule="auto"/>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600B24">
      <w:pPr>
        <w:spacing w:line="276" w:lineRule="auto"/>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600B24">
      <w:pPr>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600B24">
      <w:pPr>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600B24">
      <w:pPr>
        <w:spacing w:line="276" w:lineRule="auto"/>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600B24">
      <w:pPr>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600B24">
      <w:pPr>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600B24">
      <w:pPr>
        <w:spacing w:line="276" w:lineRule="auto"/>
        <w:jc w:val="both"/>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600B24">
      <w:pPr>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600B24">
      <w:pPr>
        <w:spacing w:line="276" w:lineRule="auto"/>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600B24">
      <w:pPr>
        <w:spacing w:line="276" w:lineRule="auto"/>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pPr>
        <w:numPr>
          <w:ilvl w:val="0"/>
          <w:numId w:val="48"/>
        </w:numPr>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pPr>
        <w:numPr>
          <w:ilvl w:val="0"/>
          <w:numId w:val="48"/>
        </w:numPr>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pPr>
        <w:numPr>
          <w:ilvl w:val="0"/>
          <w:numId w:val="48"/>
        </w:numPr>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600B24">
      <w:pPr>
        <w:spacing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600B24">
      <w:p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600B24">
      <w:p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600B24">
      <w:pPr>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600B24">
      <w:pPr>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600B24">
      <w:pPr>
        <w:spacing w:line="276" w:lineRule="auto"/>
        <w:jc w:val="both"/>
        <w:rPr>
          <w:rFonts w:ascii="Traditional Arabic" w:hAnsi="Traditional Arabic" w:cs="Traditional Arabic"/>
          <w:sz w:val="36"/>
          <w:szCs w:val="36"/>
        </w:rPr>
      </w:pPr>
    </w:p>
    <w:p w14:paraId="267CA640" w14:textId="77777777" w:rsidR="00FA4557" w:rsidRPr="00E91D5D" w:rsidRDefault="00FA4557" w:rsidP="00600B24">
      <w:pPr>
        <w:spacing w:line="276" w:lineRule="auto"/>
        <w:rPr>
          <w:rFonts w:ascii="Traditional Arabic" w:hAnsi="Traditional Arabic" w:cs="Traditional Arabic"/>
          <w:sz w:val="36"/>
          <w:szCs w:val="36"/>
        </w:rPr>
      </w:pPr>
    </w:p>
    <w:p w14:paraId="7253F76B" w14:textId="53DFB5B9" w:rsidR="0031318A" w:rsidRDefault="0031318A" w:rsidP="00600B24">
      <w:pPr>
        <w:spacing w:after="200" w:line="276" w:lineRule="auto"/>
        <w:jc w:val="right"/>
        <w:rPr>
          <w:rFonts w:ascii="Traditional Arabic" w:hAnsi="Traditional Arabic" w:cs="Traditional Arabic"/>
          <w:b/>
          <w:bCs/>
          <w:color w:val="000000" w:themeColor="text1"/>
          <w:sz w:val="36"/>
          <w:szCs w:val="36"/>
        </w:rPr>
      </w:pPr>
    </w:p>
    <w:p w14:paraId="593AFE0F" w14:textId="77777777" w:rsidR="00160E24" w:rsidRDefault="00160E24" w:rsidP="00600B24">
      <w:pPr>
        <w:spacing w:after="200" w:line="276" w:lineRule="auto"/>
        <w:rPr>
          <w:rFonts w:ascii="Traditional Arabic" w:hAnsi="Traditional Arabic" w:cs="Traditional Arabic"/>
          <w:b/>
          <w:bCs/>
          <w:color w:val="000000" w:themeColor="text1"/>
          <w:sz w:val="36"/>
          <w:szCs w:val="36"/>
        </w:rPr>
      </w:pPr>
    </w:p>
    <w:p w14:paraId="4B63B417" w14:textId="77777777" w:rsidR="00160E24" w:rsidRDefault="00160E24" w:rsidP="00600B24">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600B24">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600B24">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600B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600B24">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600B24">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600B24">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600B24">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4E9C7FBD" w14:textId="77777777" w:rsidR="000B4FAB" w:rsidRDefault="000B4FAB" w:rsidP="00600B24">
      <w:pPr>
        <w:spacing w:after="200" w:line="276" w:lineRule="auto"/>
        <w:jc w:val="right"/>
        <w:rPr>
          <w:rFonts w:ascii="Traditional Arabic" w:hAnsi="Traditional Arabic" w:cs="Traditional Arabic"/>
          <w:b/>
          <w:bCs/>
          <w:color w:val="000000" w:themeColor="text1"/>
          <w:sz w:val="36"/>
          <w:szCs w:val="36"/>
        </w:rPr>
      </w:pPr>
    </w:p>
    <w:p w14:paraId="1A81A4B1" w14:textId="77777777" w:rsidR="000B4FAB" w:rsidRDefault="000B4FAB" w:rsidP="00600B24">
      <w:pPr>
        <w:spacing w:after="200" w:line="276" w:lineRule="auto"/>
        <w:jc w:val="right"/>
        <w:rPr>
          <w:rFonts w:ascii="Traditional Arabic" w:hAnsi="Traditional Arabic" w:cs="Traditional Arabic"/>
          <w:b/>
          <w:bCs/>
          <w:color w:val="000000" w:themeColor="text1"/>
          <w:sz w:val="36"/>
          <w:szCs w:val="36"/>
        </w:rPr>
      </w:pPr>
    </w:p>
    <w:p w14:paraId="54A33954" w14:textId="77777777" w:rsidR="00C5211A" w:rsidRDefault="00C5211A" w:rsidP="00600B24">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600B24">
      <w:pPr>
        <w:spacing w:after="200" w:line="276" w:lineRule="auto"/>
        <w:rPr>
          <w:rFonts w:ascii="Traditional Arabic" w:hAnsi="Traditional Arabic" w:cs="Traditional Arabic"/>
          <w:b/>
          <w:bCs/>
          <w:color w:val="000000" w:themeColor="text1"/>
          <w:sz w:val="36"/>
          <w:szCs w:val="36"/>
        </w:rPr>
      </w:pPr>
    </w:p>
    <w:p w14:paraId="36F9981A"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تمهيد: </w:t>
      </w:r>
    </w:p>
    <w:p w14:paraId="3298EB4A" w14:textId="5C23FDF6" w:rsidR="009B32B2" w:rsidRPr="009B32B2" w:rsidRDefault="009B32B2" w:rsidP="00600B24">
      <w:pPr>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600B24">
      <w:pPr>
        <w:spacing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w:t>
      </w:r>
      <w:r w:rsidRPr="009B32B2">
        <w:rPr>
          <w:rFonts w:ascii="Traditional Arabic" w:hAnsi="Traditional Arabic" w:cs="Traditional Arabic"/>
          <w:color w:val="000000" w:themeColor="text1"/>
          <w:sz w:val="36"/>
          <w:szCs w:val="36"/>
          <w:rtl/>
        </w:rPr>
        <w:lastRenderedPageBreak/>
        <w:t>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600B24">
      <w:pPr>
        <w:spacing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126FAE">
      <w:pPr>
        <w:spacing w:before="24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40D72D28" w14:textId="06B140CD" w:rsidR="00D16407" w:rsidRPr="00C303CD" w:rsidRDefault="00103131" w:rsidP="00600B24">
      <w:pPr>
        <w:spacing w:line="276" w:lineRule="auto"/>
        <w:ind w:firstLine="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w:t>
      </w:r>
      <w:proofErr w:type="spellStart"/>
      <w:r w:rsidRPr="00103131">
        <w:rPr>
          <w:rFonts w:ascii="Traditional Arabic" w:hAnsi="Traditional Arabic" w:cs="Traditional Arabic"/>
          <w:color w:val="000000" w:themeColor="text1"/>
          <w:sz w:val="36"/>
          <w:szCs w:val="36"/>
          <w:rtl/>
        </w:rPr>
        <w:t>البراجماتية</w:t>
      </w:r>
      <w:proofErr w:type="spellEnd"/>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19EC2F80" w14:textId="6CDFC529" w:rsidR="00D16407" w:rsidRPr="00B06DFC" w:rsidRDefault="00D16407" w:rsidP="00600B24">
      <w:pPr>
        <w:spacing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600B24">
      <w:pPr>
        <w:spacing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126FAE">
      <w:pPr>
        <w:spacing w:before="24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w:t>
      </w:r>
      <w:proofErr w:type="gramStart"/>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et al.</w:t>
      </w:r>
      <w:proofErr w:type="gramEnd"/>
      <w:r w:rsidRPr="00B06DFC">
        <w:rPr>
          <w:rFonts w:asciiTheme="majorBidi" w:hAnsiTheme="majorBidi" w:cstheme="majorBidi"/>
          <w:color w:val="000000" w:themeColor="text1"/>
          <w:sz w:val="28"/>
          <w:szCs w:val="28"/>
        </w:rPr>
        <w:t xml:space="preserve">, 2009). </w:t>
      </w:r>
      <w:r w:rsidRPr="00B06DFC">
        <w:rPr>
          <w:rFonts w:ascii="Traditional Arabic" w:hAnsi="Traditional Arabic" w:cs="Traditional Arabic"/>
          <w:color w:val="000000" w:themeColor="text1"/>
          <w:sz w:val="36"/>
          <w:szCs w:val="36"/>
          <w:rtl/>
        </w:rPr>
        <w:t xml:space="preserve">تم الحصول على هذه البيانات من خلال </w:t>
      </w:r>
      <w:proofErr w:type="gramStart"/>
      <w:r w:rsidRPr="00B06DFC">
        <w:rPr>
          <w:rFonts w:ascii="Traditional Arabic" w:hAnsi="Traditional Arabic" w:cs="Traditional Arabic"/>
          <w:color w:val="000000" w:themeColor="text1"/>
          <w:sz w:val="36"/>
          <w:szCs w:val="36"/>
          <w:rtl/>
        </w:rPr>
        <w:t>الاستبيان</w:t>
      </w:r>
      <w:proofErr w:type="gramEnd"/>
      <w:r w:rsidRPr="00B06DFC">
        <w:rPr>
          <w:rFonts w:ascii="Traditional Arabic" w:hAnsi="Traditional Arabic" w:cs="Traditional Arabic"/>
          <w:color w:val="000000" w:themeColor="text1"/>
          <w:sz w:val="36"/>
          <w:szCs w:val="36"/>
          <w:rtl/>
        </w:rPr>
        <w:t xml:space="preserve">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 xml:space="preserve">وهدفت هذه البيانات إلى قياس آراء واتجاهات المستجيبين تجاه التحول الرقمي، والقيادة </w:t>
      </w:r>
      <w:r w:rsidRPr="00B06DFC">
        <w:rPr>
          <w:rFonts w:ascii="Traditional Arabic" w:hAnsi="Traditional Arabic" w:cs="Traditional Arabic"/>
          <w:color w:val="000000" w:themeColor="text1"/>
          <w:sz w:val="36"/>
          <w:szCs w:val="36"/>
          <w:rtl/>
        </w:rPr>
        <w:lastRenderedPageBreak/>
        <w:t>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5B82B7EF" w14:textId="0E30DD86" w:rsidR="00D16407" w:rsidRDefault="00D16407" w:rsidP="00126FAE">
      <w:pPr>
        <w:spacing w:before="240" w:line="276" w:lineRule="auto"/>
        <w:ind w:firstLine="720"/>
        <w:jc w:val="both"/>
        <w:rPr>
          <w:rFonts w:ascii="Traditional Arabic" w:hAnsi="Traditional Arabic" w:cs="Traditional Arabic"/>
          <w:color w:val="000000" w:themeColor="text1"/>
          <w:sz w:val="36"/>
          <w:szCs w:val="36"/>
          <w:rtl/>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 xml:space="preserve">وهي البيانات التي تم جمعها مسبقًا لأغراض </w:t>
      </w:r>
      <w:proofErr w:type="gramStart"/>
      <w:r w:rsidRPr="00B06DFC">
        <w:rPr>
          <w:rFonts w:ascii="Traditional Arabic" w:hAnsi="Traditional Arabic" w:cs="Traditional Arabic"/>
          <w:color w:val="000000" w:themeColor="text1"/>
          <w:sz w:val="36"/>
          <w:szCs w:val="36"/>
          <w:rtl/>
        </w:rPr>
        <w:t>أخرى</w:t>
      </w:r>
      <w:proofErr w:type="gramEnd"/>
      <w:r w:rsidRPr="00B06DFC">
        <w:rPr>
          <w:rFonts w:ascii="Traditional Arabic" w:hAnsi="Traditional Arabic" w:cs="Traditional Arabic"/>
          <w:color w:val="000000" w:themeColor="text1"/>
          <w:sz w:val="36"/>
          <w:szCs w:val="36"/>
          <w:rtl/>
        </w:rPr>
        <w:t xml:space="preserve">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2485DA6" w14:textId="77777777" w:rsidR="00126FAE" w:rsidRPr="00D16407" w:rsidRDefault="00126FAE" w:rsidP="00126FAE">
      <w:pPr>
        <w:spacing w:before="240" w:line="276" w:lineRule="auto"/>
        <w:ind w:firstLine="720"/>
        <w:jc w:val="both"/>
        <w:rPr>
          <w:rFonts w:ascii="Traditional Arabic" w:hAnsi="Traditional Arabic" w:cs="Traditional Arabic"/>
          <w:color w:val="000000" w:themeColor="text1"/>
          <w:sz w:val="36"/>
          <w:szCs w:val="36"/>
        </w:rPr>
      </w:pPr>
    </w:p>
    <w:p w14:paraId="4FC3B83E" w14:textId="72D6B823" w:rsidR="008B6774" w:rsidRDefault="00D16407" w:rsidP="00600B24">
      <w:pPr>
        <w:spacing w:before="240" w:line="276" w:lineRule="auto"/>
        <w:jc w:val="both"/>
        <w:rPr>
          <w:rFonts w:ascii="Traditional Arabic" w:hAnsi="Traditional Arabic" w:cs="Traditional Arabic"/>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600B24">
      <w:pPr>
        <w:spacing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600B24">
      <w:pPr>
        <w:spacing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 xml:space="preserve">لقياس قوة وتأثير العلاقات بين التحول الرقمي وجودة الحياة الوظيفية، مع الدور الوسيط للقيادة التحويلية، وجُمعت البيانات من خلال </w:t>
      </w:r>
      <w:proofErr w:type="gramStart"/>
      <w:r w:rsidRPr="008B6774">
        <w:rPr>
          <w:rFonts w:ascii="Traditional Arabic" w:hAnsi="Traditional Arabic" w:cs="Traditional Arabic"/>
          <w:color w:val="000000" w:themeColor="text1"/>
          <w:sz w:val="36"/>
          <w:szCs w:val="36"/>
          <w:rtl/>
        </w:rPr>
        <w:t>استبيان</w:t>
      </w:r>
      <w:proofErr w:type="gramEnd"/>
      <w:r w:rsidRPr="008B6774">
        <w:rPr>
          <w:rFonts w:ascii="Traditional Arabic" w:hAnsi="Traditional Arabic" w:cs="Traditional Arabic"/>
          <w:color w:val="000000" w:themeColor="text1"/>
          <w:sz w:val="36"/>
          <w:szCs w:val="36"/>
          <w:rtl/>
        </w:rPr>
        <w:t xml:space="preserve">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600B24">
      <w:pPr>
        <w:spacing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600B24">
      <w:pPr>
        <w:spacing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xml:space="preserve">، حيث يتم الانتقال تدريجيًا من المستويات العامة إلى </w:t>
      </w:r>
      <w:r w:rsidRPr="00CE0F5D">
        <w:rPr>
          <w:rFonts w:ascii="Traditional Arabic" w:hAnsi="Traditional Arabic" w:cs="Traditional Arabic"/>
          <w:color w:val="000000" w:themeColor="text1"/>
          <w:sz w:val="36"/>
          <w:szCs w:val="36"/>
          <w:rtl/>
        </w:rPr>
        <w:lastRenderedPageBreak/>
        <w:t xml:space="preserve">المستويات الأكثر تحديدًا. فبعد تحديد الفلسفة البحثية </w:t>
      </w:r>
      <w:proofErr w:type="spellStart"/>
      <w:r w:rsidRPr="00CE0F5D">
        <w:rPr>
          <w:rFonts w:ascii="Traditional Arabic" w:hAnsi="Traditional Arabic" w:cs="Traditional Arabic"/>
          <w:color w:val="000000" w:themeColor="text1"/>
          <w:sz w:val="36"/>
          <w:szCs w:val="36"/>
          <w:rtl/>
        </w:rPr>
        <w:t>البراجماتية</w:t>
      </w:r>
      <w:proofErr w:type="spellEnd"/>
      <w:r w:rsidRPr="00CE0F5D">
        <w:rPr>
          <w:rFonts w:ascii="Traditional Arabic" w:hAnsi="Traditional Arabic" w:cs="Traditional Arabic"/>
          <w:color w:val="000000" w:themeColor="text1"/>
          <w:sz w:val="36"/>
          <w:szCs w:val="36"/>
          <w:rtl/>
        </w:rPr>
        <w:t>،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600B24">
      <w:pPr>
        <w:spacing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proofErr w:type="gramStart"/>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roofErr w:type="gramEnd"/>
    </w:p>
    <w:p w14:paraId="04679104" w14:textId="77777777" w:rsidR="00CE0F5D" w:rsidRDefault="00CE0F5D" w:rsidP="00600B24">
      <w:pPr>
        <w:spacing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29B5F8B7" w14:textId="77777777" w:rsidR="006B7F2F" w:rsidRDefault="006B7F2F" w:rsidP="006B7F2F">
      <w:pPr>
        <w:spacing w:line="276" w:lineRule="auto"/>
        <w:ind w:firstLine="720"/>
        <w:jc w:val="both"/>
        <w:rPr>
          <w:rFonts w:ascii="Traditional Arabic" w:hAnsi="Traditional Arabic" w:cs="Traditional Arabic"/>
          <w:color w:val="000000" w:themeColor="text1"/>
          <w:sz w:val="36"/>
          <w:szCs w:val="36"/>
          <w:rtl/>
        </w:rPr>
      </w:pPr>
    </w:p>
    <w:p w14:paraId="02CF9B49" w14:textId="2EA50AAB" w:rsidR="005131F4" w:rsidRPr="005131F4" w:rsidRDefault="00D16407" w:rsidP="00600B24">
      <w:pPr>
        <w:spacing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600B24">
      <w:pPr>
        <w:spacing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600B24">
      <w:pPr>
        <w:spacing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600B24">
      <w:pPr>
        <w:spacing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 xml:space="preserve">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w:t>
      </w:r>
      <w:r w:rsidRPr="005131F4">
        <w:rPr>
          <w:rFonts w:ascii="Traditional Arabic" w:hAnsi="Traditional Arabic" w:cs="Traditional Arabic"/>
          <w:color w:val="000000" w:themeColor="text1"/>
          <w:sz w:val="36"/>
          <w:szCs w:val="36"/>
          <w:rtl/>
        </w:rPr>
        <w:lastRenderedPageBreak/>
        <w:t>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600B24">
      <w:pPr>
        <w:spacing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600B24">
      <w:pPr>
        <w:spacing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600B24">
      <w:pPr>
        <w:spacing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موظفًا من مختلف الإدارات والمستويات 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600B24">
      <w:pPr>
        <w:spacing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600B24">
      <w:pPr>
        <w:spacing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600B24">
      <w:pPr>
        <w:spacing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lastRenderedPageBreak/>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600B24">
      <w:pPr>
        <w:spacing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ولتحديد حجم العينة المناسب، تم استخدام معادلة </w:t>
      </w:r>
      <w:proofErr w:type="spellStart"/>
      <w:r w:rsidRPr="00F2799E">
        <w:rPr>
          <w:rFonts w:ascii="Traditional Arabic" w:hAnsi="Traditional Arabic" w:cs="Traditional Arabic"/>
          <w:color w:val="000000" w:themeColor="text1"/>
          <w:sz w:val="36"/>
          <w:szCs w:val="36"/>
          <w:rtl/>
        </w:rPr>
        <w:t>كوكران</w:t>
      </w:r>
      <w:proofErr w:type="spellEnd"/>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600B24">
      <w:pPr>
        <w:spacing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Cambria Math" w:hAnsi="Cambria Math" w:cstheme="majorBidi"/>
              <w:color w:val="000000" w:themeColor="text1"/>
              <w:sz w:val="36"/>
              <w:szCs w:val="36"/>
            </w:rPr>
            <w:br/>
          </m:r>
        </m:oMath>
      </m:oMathPara>
    </w:p>
    <w:p w14:paraId="390EE308" w14:textId="77777777" w:rsidR="00F2799E" w:rsidRPr="00F2799E" w:rsidRDefault="00F2799E" w:rsidP="00600B24">
      <w:pPr>
        <w:spacing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pPr>
        <w:numPr>
          <w:ilvl w:val="0"/>
          <w:numId w:val="59"/>
        </w:numPr>
        <w:spacing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pPr>
        <w:numPr>
          <w:ilvl w:val="0"/>
          <w:numId w:val="59"/>
        </w:numPr>
        <w:spacing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pPr>
        <w:numPr>
          <w:ilvl w:val="0"/>
          <w:numId w:val="59"/>
        </w:numPr>
        <w:spacing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pPr>
        <w:numPr>
          <w:ilvl w:val="0"/>
          <w:numId w:val="59"/>
        </w:numPr>
        <w:spacing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pPr>
        <w:numPr>
          <w:ilvl w:val="0"/>
          <w:numId w:val="59"/>
        </w:numPr>
        <w:spacing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600B24">
      <w:pPr>
        <w:spacing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600B24">
      <w:pPr>
        <w:spacing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600B24">
      <w:pPr>
        <w:spacing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w:t>
      </w:r>
      <w:r w:rsidRPr="000C72B7">
        <w:rPr>
          <w:rFonts w:ascii="Traditional Arabic" w:hAnsi="Traditional Arabic" w:cs="Traditional Arabic"/>
          <w:color w:val="000000" w:themeColor="text1"/>
          <w:sz w:val="36"/>
          <w:szCs w:val="36"/>
          <w:rtl/>
        </w:rPr>
        <w:lastRenderedPageBreak/>
        <w:t>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600B24">
      <w:pPr>
        <w:spacing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600B24">
      <w:pPr>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600B24">
      <w:pPr>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pPr>
        <w:numPr>
          <w:ilvl w:val="0"/>
          <w:numId w:val="61"/>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pPr>
        <w:numPr>
          <w:ilvl w:val="0"/>
          <w:numId w:val="61"/>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pPr>
        <w:numPr>
          <w:ilvl w:val="0"/>
          <w:numId w:val="61"/>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pPr>
        <w:numPr>
          <w:ilvl w:val="0"/>
          <w:numId w:val="61"/>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600B24">
      <w:pPr>
        <w:spacing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pPr>
        <w:numPr>
          <w:ilvl w:val="0"/>
          <w:numId w:val="62"/>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pPr>
        <w:numPr>
          <w:ilvl w:val="0"/>
          <w:numId w:val="62"/>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التحفيز </w:t>
      </w:r>
      <w:proofErr w:type="spellStart"/>
      <w:r w:rsidRPr="000C72B7">
        <w:rPr>
          <w:rFonts w:ascii="Traditional Arabic" w:hAnsi="Traditional Arabic" w:cs="Traditional Arabic"/>
          <w:color w:val="000000" w:themeColor="text1"/>
          <w:sz w:val="36"/>
          <w:szCs w:val="36"/>
          <w:rtl/>
        </w:rPr>
        <w:t>الإلهامي</w:t>
      </w:r>
      <w:proofErr w:type="spellEnd"/>
      <w:r w:rsidRPr="000C72B7">
        <w:rPr>
          <w:rFonts w:ascii="Traditional Arabic" w:hAnsi="Traditional Arabic" w:cs="Traditional Arabic"/>
          <w:color w:val="000000" w:themeColor="text1"/>
          <w:sz w:val="36"/>
          <w:szCs w:val="36"/>
        </w:rPr>
        <w:t>.</w:t>
      </w:r>
    </w:p>
    <w:p w14:paraId="1ABFABF0" w14:textId="77777777" w:rsidR="000C72B7" w:rsidRPr="000C72B7" w:rsidRDefault="000C72B7">
      <w:pPr>
        <w:numPr>
          <w:ilvl w:val="0"/>
          <w:numId w:val="62"/>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pPr>
        <w:numPr>
          <w:ilvl w:val="0"/>
          <w:numId w:val="62"/>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600B24">
      <w:pPr>
        <w:spacing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pPr>
        <w:numPr>
          <w:ilvl w:val="0"/>
          <w:numId w:val="63"/>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pPr>
        <w:numPr>
          <w:ilvl w:val="0"/>
          <w:numId w:val="63"/>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pPr>
        <w:numPr>
          <w:ilvl w:val="0"/>
          <w:numId w:val="63"/>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pPr>
        <w:numPr>
          <w:ilvl w:val="0"/>
          <w:numId w:val="63"/>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600B24">
      <w:pPr>
        <w:spacing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600B24">
      <w:pPr>
        <w:spacing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 xml:space="preserve">تم قياس جميع بنود المتغيرات </w:t>
      </w:r>
      <w:r w:rsidRPr="001A3EDA">
        <w:rPr>
          <w:rFonts w:ascii="Traditional Arabic" w:hAnsi="Traditional Arabic" w:cs="Traditional Arabic"/>
          <w:color w:val="000000" w:themeColor="text1"/>
          <w:sz w:val="36"/>
          <w:szCs w:val="36"/>
          <w:rtl/>
        </w:rPr>
        <w:t xml:space="preserve">باستخدام مقياس </w:t>
      </w:r>
      <w:proofErr w:type="spellStart"/>
      <w:r w:rsidRPr="001A3EDA">
        <w:rPr>
          <w:rFonts w:ascii="Traditional Arabic" w:hAnsi="Traditional Arabic" w:cs="Traditional Arabic"/>
          <w:color w:val="000000" w:themeColor="text1"/>
          <w:sz w:val="36"/>
          <w:szCs w:val="36"/>
          <w:rtl/>
        </w:rPr>
        <w:t>ليكرت</w:t>
      </w:r>
      <w:proofErr w:type="spellEnd"/>
      <w:r w:rsidRPr="001A3EDA">
        <w:rPr>
          <w:rFonts w:ascii="Traditional Arabic" w:hAnsi="Traditional Arabic" w:cs="Traditional Arabic"/>
          <w:color w:val="000000" w:themeColor="text1"/>
          <w:sz w:val="36"/>
          <w:szCs w:val="36"/>
          <w:rtl/>
        </w:rPr>
        <w:t xml:space="preserve">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600B24">
      <w:pPr>
        <w:spacing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pPr>
        <w:numPr>
          <w:ilvl w:val="0"/>
          <w:numId w:val="64"/>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pPr>
        <w:numPr>
          <w:ilvl w:val="0"/>
          <w:numId w:val="64"/>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pPr>
        <w:numPr>
          <w:ilvl w:val="0"/>
          <w:numId w:val="64"/>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 xml:space="preserve">اختبار الصدق والثبات الأولي للأداة باستخدام معامل ألفا </w:t>
      </w:r>
      <w:proofErr w:type="spellStart"/>
      <w:r w:rsidRPr="000C72B7">
        <w:rPr>
          <w:rFonts w:ascii="Traditional Arabic" w:hAnsi="Traditional Arabic" w:cs="Traditional Arabic"/>
          <w:color w:val="000000" w:themeColor="text1"/>
          <w:sz w:val="36"/>
          <w:szCs w:val="36"/>
          <w:rtl/>
        </w:rPr>
        <w:t>كرونباخ</w:t>
      </w:r>
      <w:proofErr w:type="spellEnd"/>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600B24">
      <w:pPr>
        <w:spacing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600B24">
      <w:pPr>
        <w:spacing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 xml:space="preserve">تفسير نتائج مقياس </w:t>
      </w:r>
      <w:proofErr w:type="spellStart"/>
      <w:r w:rsidRPr="001A3EDA">
        <w:rPr>
          <w:rFonts w:ascii="Traditional Arabic" w:hAnsi="Traditional Arabic" w:cs="Traditional Arabic"/>
          <w:color w:val="000000" w:themeColor="text1"/>
          <w:sz w:val="36"/>
          <w:szCs w:val="36"/>
          <w:rtl/>
        </w:rPr>
        <w:t>ليكرت</w:t>
      </w:r>
      <w:proofErr w:type="spellEnd"/>
    </w:p>
    <w:p w14:paraId="336A5A95" w14:textId="77777777" w:rsidR="000C72B7" w:rsidRPr="000C72B7" w:rsidRDefault="000C72B7" w:rsidP="00600B24">
      <w:pPr>
        <w:spacing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pPr>
        <w:numPr>
          <w:ilvl w:val="0"/>
          <w:numId w:val="65"/>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pPr>
        <w:numPr>
          <w:ilvl w:val="0"/>
          <w:numId w:val="65"/>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pPr>
        <w:numPr>
          <w:ilvl w:val="0"/>
          <w:numId w:val="65"/>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600B24">
      <w:pPr>
        <w:spacing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600B24">
      <w:pPr>
        <w:spacing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 xml:space="preserve">نوع </w:t>
            </w:r>
            <w:proofErr w:type="spellStart"/>
            <w:r w:rsidRPr="009E2EB6">
              <w:rPr>
                <w:rFonts w:ascii="Traditional Arabic" w:eastAsia="Times New Roman" w:hAnsi="Traditional Arabic" w:cs="Traditional Arabic"/>
                <w:b/>
                <w:bCs/>
                <w:sz w:val="32"/>
                <w:szCs w:val="32"/>
                <w:rtl/>
              </w:rPr>
              <w:t>المتغي</w:t>
            </w:r>
            <w:proofErr w:type="spellEnd"/>
          </w:p>
        </w:tc>
        <w:tc>
          <w:tcPr>
            <w:tcW w:w="2369" w:type="dxa"/>
          </w:tcPr>
          <w:p w14:paraId="068472F8" w14:textId="1D4E4EAB" w:rsidR="009E2EB6" w:rsidRPr="001F4E77" w:rsidRDefault="009E2EB6"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 xml:space="preserve">التحفيز </w:t>
            </w:r>
            <w:proofErr w:type="spellStart"/>
            <w:r w:rsidRPr="009E2EB6">
              <w:rPr>
                <w:rFonts w:ascii="Traditional Arabic" w:eastAsia="Times New Roman" w:hAnsi="Traditional Arabic" w:cs="Traditional Arabic"/>
                <w:sz w:val="32"/>
                <w:szCs w:val="32"/>
                <w:rtl/>
              </w:rPr>
              <w:t>الإلهامي</w:t>
            </w:r>
            <w:proofErr w:type="spellEnd"/>
          </w:p>
        </w:tc>
        <w:tc>
          <w:tcPr>
            <w:tcW w:w="1019" w:type="dxa"/>
            <w:vAlign w:val="center"/>
          </w:tcPr>
          <w:p w14:paraId="1E06A427" w14:textId="09A448B9"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 xml:space="preserve">Avolio &amp; </w:t>
            </w:r>
            <w:proofErr w:type="spellStart"/>
            <w:r w:rsidRPr="009E2EB6">
              <w:rPr>
                <w:rFonts w:asciiTheme="majorBidi" w:eastAsia="Times New Roman" w:hAnsiTheme="majorBidi" w:cstheme="majorBidi"/>
                <w:sz w:val="28"/>
                <w:szCs w:val="28"/>
              </w:rPr>
              <w:t>Yammarino</w:t>
            </w:r>
            <w:proofErr w:type="spellEnd"/>
            <w:r w:rsidRPr="009E2EB6">
              <w:rPr>
                <w:rFonts w:asciiTheme="majorBidi" w:eastAsia="Times New Roman" w:hAnsiTheme="majorBidi" w:cstheme="majorBidi"/>
                <w:sz w:val="28"/>
                <w:szCs w:val="28"/>
              </w:rPr>
              <w:t xml:space="preserve"> (2013)</w:t>
            </w:r>
          </w:p>
        </w:tc>
      </w:tr>
      <w:tr w:rsidR="001F4E77" w14:paraId="3F9B4855" w14:textId="77777777" w:rsidTr="001F4E77">
        <w:tc>
          <w:tcPr>
            <w:tcW w:w="1870" w:type="dxa"/>
          </w:tcPr>
          <w:p w14:paraId="48B6D248"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600B24">
            <w:pPr>
              <w:spacing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600B24">
            <w:pPr>
              <w:spacing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600B24">
            <w:pPr>
              <w:spacing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600B24">
            <w:pPr>
              <w:spacing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600B24">
      <w:pPr>
        <w:spacing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600B24">
      <w:pPr>
        <w:spacing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600B24">
      <w:pPr>
        <w:spacing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pPr>
        <w:numPr>
          <w:ilvl w:val="0"/>
          <w:numId w:val="60"/>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pPr>
        <w:numPr>
          <w:ilvl w:val="0"/>
          <w:numId w:val="60"/>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pPr>
        <w:numPr>
          <w:ilvl w:val="0"/>
          <w:numId w:val="60"/>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pPr>
        <w:numPr>
          <w:ilvl w:val="0"/>
          <w:numId w:val="60"/>
        </w:numPr>
        <w:spacing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pPr>
        <w:numPr>
          <w:ilvl w:val="0"/>
          <w:numId w:val="60"/>
        </w:numPr>
        <w:spacing w:line="276"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02BC1F72" w:rsidR="00594147" w:rsidRPr="00594147" w:rsidRDefault="00DC78A2" w:rsidP="00600B24">
      <w:pPr>
        <w:spacing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 xml:space="preserve">صدق </w:t>
      </w:r>
      <w:proofErr w:type="gramStart"/>
      <w:r w:rsidR="00594147" w:rsidRPr="00594147">
        <w:rPr>
          <w:rFonts w:ascii="Traditional Arabic" w:hAnsi="Traditional Arabic" w:cs="Traditional Arabic"/>
          <w:b/>
          <w:bCs/>
          <w:color w:val="000000" w:themeColor="text1"/>
          <w:sz w:val="40"/>
          <w:szCs w:val="40"/>
          <w:rtl/>
        </w:rPr>
        <w:t>المقياس</w:t>
      </w:r>
      <w:r w:rsidR="00F125FD">
        <w:rPr>
          <w:rFonts w:ascii="Traditional Arabic" w:hAnsi="Traditional Arabic" w:cs="Traditional Arabic" w:hint="cs"/>
          <w:b/>
          <w:bCs/>
          <w:color w:val="000000" w:themeColor="text1"/>
          <w:sz w:val="40"/>
          <w:szCs w:val="40"/>
          <w:rtl/>
        </w:rPr>
        <w:t xml:space="preserve"> </w:t>
      </w:r>
      <w:r w:rsidR="00594147" w:rsidRPr="00594147">
        <w:rPr>
          <w:rFonts w:ascii="Traditional Arabic" w:hAnsi="Traditional Arabic" w:cs="Traditional Arabic"/>
          <w:b/>
          <w:bCs/>
          <w:color w:val="000000" w:themeColor="text1"/>
          <w:sz w:val="40"/>
          <w:szCs w:val="40"/>
        </w:rPr>
        <w:t xml:space="preserve"> (</w:t>
      </w:r>
      <w:proofErr w:type="gramEnd"/>
      <w:r w:rsidR="00594147" w:rsidRPr="00594147">
        <w:rPr>
          <w:rFonts w:ascii="Traditional Arabic" w:hAnsi="Traditional Arabic" w:cs="Traditional Arabic"/>
          <w:b/>
          <w:bCs/>
          <w:color w:val="000000" w:themeColor="text1"/>
          <w:sz w:val="40"/>
          <w:szCs w:val="40"/>
        </w:rPr>
        <w:t>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600B24">
      <w:pPr>
        <w:spacing w:line="276" w:lineRule="auto"/>
        <w:ind w:firstLine="720"/>
        <w:jc w:val="both"/>
        <w:rPr>
          <w:rFonts w:ascii="Traditional Arabic" w:hAnsi="Traditional Arabic" w:cs="Traditional Arabic"/>
          <w:color w:val="000000" w:themeColor="text1"/>
          <w:sz w:val="36"/>
          <w:szCs w:val="36"/>
          <w:rtl/>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lastRenderedPageBreak/>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600B24">
      <w:pPr>
        <w:spacing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600B24">
      <w:pPr>
        <w:spacing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w:t>
      </w:r>
      <w:proofErr w:type="spellStart"/>
      <w:r w:rsidRPr="00594147">
        <w:rPr>
          <w:rFonts w:ascii="Traditional Arabic" w:hAnsi="Traditional Arabic" w:cs="Traditional Arabic"/>
          <w:color w:val="000000" w:themeColor="text1"/>
          <w:sz w:val="36"/>
          <w:szCs w:val="36"/>
        </w:rPr>
        <w:t>Taherdoost</w:t>
      </w:r>
      <w:proofErr w:type="spellEnd"/>
      <w:r w:rsidRPr="00594147">
        <w:rPr>
          <w:rFonts w:ascii="Traditional Arabic" w:hAnsi="Traditional Arabic" w:cs="Traditional Arabic"/>
          <w:color w:val="000000" w:themeColor="text1"/>
          <w:sz w:val="36"/>
          <w:szCs w:val="36"/>
        </w:rPr>
        <w:t xml:space="preserve">,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600B24">
      <w:pPr>
        <w:spacing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7B45544D" w:rsidR="00594147" w:rsidRPr="00594147" w:rsidRDefault="00594147" w:rsidP="00600B24">
      <w:pPr>
        <w:spacing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 xml:space="preserve">الصدق </w:t>
      </w:r>
      <w:proofErr w:type="gramStart"/>
      <w:r w:rsidRPr="00594147">
        <w:rPr>
          <w:rFonts w:ascii="Traditional Arabic" w:hAnsi="Traditional Arabic" w:cs="Traditional Arabic"/>
          <w:b/>
          <w:bCs/>
          <w:color w:val="000000" w:themeColor="text1"/>
          <w:sz w:val="36"/>
          <w:szCs w:val="36"/>
          <w:rtl/>
        </w:rPr>
        <w:t>البنائي</w:t>
      </w:r>
      <w:r w:rsidR="00F125FD">
        <w:rPr>
          <w:rFonts w:ascii="Traditional Arabic" w:hAnsi="Traditional Arabic" w:cs="Traditional Arabic" w:hint="cs"/>
          <w:b/>
          <w:bCs/>
          <w:color w:val="000000" w:themeColor="text1"/>
          <w:sz w:val="36"/>
          <w:szCs w:val="36"/>
          <w:rtl/>
        </w:rPr>
        <w:t xml:space="preserve"> </w:t>
      </w:r>
      <w:r w:rsidR="00F125FD">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Pr>
        <w:t>(</w:t>
      </w:r>
      <w:proofErr w:type="gramEnd"/>
      <w:r w:rsidRPr="00F125FD">
        <w:rPr>
          <w:rFonts w:asciiTheme="majorBidi" w:hAnsiTheme="majorBidi" w:cstheme="majorBidi"/>
          <w:b/>
          <w:bCs/>
          <w:color w:val="000000" w:themeColor="text1"/>
          <w:sz w:val="36"/>
          <w:szCs w:val="36"/>
        </w:rPr>
        <w:t xml:space="preserve">Construct </w:t>
      </w:r>
      <w:proofErr w:type="gramStart"/>
      <w:r w:rsidRPr="00F125FD">
        <w:rPr>
          <w:rFonts w:asciiTheme="majorBidi" w:hAnsiTheme="majorBidi" w:cstheme="majorBidi"/>
          <w:b/>
          <w:bCs/>
          <w:color w:val="000000" w:themeColor="text1"/>
          <w:sz w:val="36"/>
          <w:szCs w:val="36"/>
        </w:rPr>
        <w:t>Validity</w:t>
      </w:r>
      <w:r w:rsidRPr="00594147">
        <w:rPr>
          <w:rFonts w:ascii="Traditional Arabic" w:hAnsi="Traditional Arabic" w:cs="Traditional Arabic"/>
          <w:b/>
          <w:bCs/>
          <w:color w:val="000000" w:themeColor="text1"/>
          <w:sz w:val="36"/>
          <w:szCs w:val="36"/>
        </w:rPr>
        <w:t>)</w:t>
      </w:r>
      <w:r w:rsidR="00F125FD">
        <w:rPr>
          <w:rFonts w:ascii="Traditional Arabic" w:hAnsi="Traditional Arabic" w:cs="Traditional Arabic" w:hint="cs"/>
          <w:b/>
          <w:bCs/>
          <w:color w:val="000000" w:themeColor="text1"/>
          <w:sz w:val="36"/>
          <w:szCs w:val="36"/>
          <w:rtl/>
        </w:rPr>
        <w:t>(</w:t>
      </w:r>
      <w:proofErr w:type="gramEnd"/>
      <w:r w:rsidR="00F125FD">
        <w:rPr>
          <w:rFonts w:ascii="Traditional Arabic" w:hAnsi="Traditional Arabic" w:cs="Traditional Arabic" w:hint="cs"/>
          <w:b/>
          <w:bCs/>
          <w:color w:val="000000" w:themeColor="text1"/>
          <w:sz w:val="36"/>
          <w:szCs w:val="36"/>
          <w:rtl/>
        </w:rPr>
        <w:t>اختبار الصدق والثبات)</w:t>
      </w:r>
    </w:p>
    <w:p w14:paraId="5B5550CD" w14:textId="77777777" w:rsidR="00F125FD" w:rsidRPr="00D446BE" w:rsidRDefault="00F125FD" w:rsidP="00600B24">
      <w:pPr>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rPr>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w:t>
      </w:r>
      <w:proofErr w:type="spellStart"/>
      <w:r w:rsidRPr="00D446BE">
        <w:rPr>
          <w:rFonts w:ascii="Traditional Arabic" w:hAnsi="Traditional Arabic" w:cs="Traditional Arabic"/>
          <w:sz w:val="36"/>
          <w:szCs w:val="36"/>
          <w:rtl/>
        </w:rPr>
        <w:t>كرونباخ</w:t>
      </w:r>
      <w:proofErr w:type="spellEnd"/>
      <w:r w:rsidRPr="00D446BE">
        <w:rPr>
          <w:rFonts w:ascii="Traditional Arabic" w:hAnsi="Traditional Arabic" w:cs="Traditional Arabic"/>
          <w:sz w:val="36"/>
          <w:szCs w:val="36"/>
          <w:rtl/>
        </w:rPr>
        <w:t xml:space="preserve"> هي الطريقة التي استخدمتها الباحثة لحساب ثبات المقياس وذلك باستخدام برنامج </w:t>
      </w:r>
      <w:r w:rsidRPr="00D446BE">
        <w:rPr>
          <w:rFonts w:ascii="Traditional Arabic" w:hAnsi="Traditional Arabic" w:cs="Traditional Arabic"/>
          <w:sz w:val="36"/>
          <w:szCs w:val="36"/>
        </w:rPr>
        <w:t xml:space="preserve">SPSS (V.27) </w:t>
      </w:r>
      <w:r w:rsidRPr="00D446BE">
        <w:rPr>
          <w:rFonts w:ascii="Traditional Arabic" w:hAnsi="Traditional Arabic" w:cs="Traditional Arabic"/>
          <w:sz w:val="36"/>
          <w:szCs w:val="36"/>
          <w:rtl/>
          <w:lang w:bidi="ar-EG"/>
        </w:rPr>
        <w:t xml:space="preserve">،حيث تشير القيم الأعلى من 0.7 الى درجة عالية من الثبات لذلك البعد .بينما يستخدم اختبار الصدق الذاتي لبيان مدى صدق عبارات قائمة الاستقصاء في قياس ما صممت من آجلة وهو الجذر التربيعي لقيمة معامل الفا ،والتأكد على ان عبارات القائمة تعطي للمستقصي </w:t>
      </w:r>
      <w:r w:rsidRPr="00D446BE">
        <w:rPr>
          <w:rFonts w:ascii="Traditional Arabic" w:hAnsi="Traditional Arabic" w:cs="Traditional Arabic"/>
          <w:sz w:val="36"/>
          <w:szCs w:val="36"/>
          <w:rtl/>
          <w:lang w:bidi="ar-EG"/>
        </w:rPr>
        <w:lastRenderedPageBreak/>
        <w:t>منة نفس المعني والمفهوم وبالتالي، قامت الباحثة باختيار الصدق والثبات لقائمة الاستقصاء باستخدام عينة الدراسة المكونة من 276 مفردة ،وأظهرت نتائج التحليل في الجدول التالي:-</w:t>
      </w:r>
    </w:p>
    <w:p w14:paraId="7309AC80" w14:textId="68926C58" w:rsidR="00F125FD" w:rsidRPr="00D446BE" w:rsidRDefault="00F125FD" w:rsidP="00600B24">
      <w:pPr>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proofErr w:type="gramStart"/>
      <w:r w:rsidR="001729C6" w:rsidRPr="00D446BE">
        <w:rPr>
          <w:rFonts w:ascii="Traditional Arabic" w:hAnsi="Traditional Arabic" w:cs="Traditional Arabic" w:hint="cs"/>
          <w:sz w:val="36"/>
          <w:szCs w:val="36"/>
          <w:rtl/>
        </w:rPr>
        <w:t>2</w:t>
      </w:r>
      <w:r w:rsidRPr="00D446BE">
        <w:rPr>
          <w:rFonts w:ascii="Traditional Arabic" w:hAnsi="Traditional Arabic" w:cs="Traditional Arabic"/>
          <w:sz w:val="36"/>
          <w:szCs w:val="36"/>
          <w:rtl/>
          <w:lang w:bidi="ar-EG"/>
        </w:rPr>
        <w:t>)قيم</w:t>
      </w:r>
      <w:proofErr w:type="gramEnd"/>
      <w:r w:rsidRPr="00D446BE">
        <w:rPr>
          <w:rFonts w:ascii="Traditional Arabic" w:hAnsi="Traditional Arabic" w:cs="Traditional Arabic"/>
          <w:sz w:val="36"/>
          <w:szCs w:val="36"/>
          <w:rtl/>
          <w:lang w:bidi="ar-EG"/>
        </w:rPr>
        <w:t xml:space="preserve">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C47DE9" w:rsidRPr="00D446BE" w14:paraId="042D38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396A071" w14:textId="77777777" w:rsidR="00C47DE9" w:rsidRPr="00D446BE" w:rsidRDefault="00C47DE9" w:rsidP="00600B24">
            <w:pPr>
              <w:pStyle w:val="a3"/>
              <w:tabs>
                <w:tab w:val="right" w:pos="288"/>
                <w:tab w:val="right" w:pos="389"/>
              </w:tabs>
              <w:spacing w:line="276" w:lineRule="auto"/>
              <w:ind w:left="0"/>
              <w:jc w:val="both"/>
              <w:rPr>
                <w:rFonts w:asciiTheme="majorBidi" w:eastAsia="Calibri" w:hAnsiTheme="majorBidi" w:cstheme="majorBidi"/>
                <w:rtl/>
              </w:rPr>
            </w:pPr>
            <w:r w:rsidRPr="00D446BE">
              <w:rPr>
                <w:rFonts w:asciiTheme="majorBidi" w:eastAsia="Calibri" w:hAnsiTheme="majorBidi" w:cstheme="majorBidi" w:hint="cs"/>
                <w:rtl/>
              </w:rPr>
              <w:t xml:space="preserve">المتغير </w:t>
            </w:r>
          </w:p>
        </w:tc>
        <w:tc>
          <w:tcPr>
            <w:tcW w:w="0" w:type="auto"/>
          </w:tcPr>
          <w:p w14:paraId="74960CA1" w14:textId="77777777" w:rsidR="00C47DE9" w:rsidRPr="00D446BE" w:rsidRDefault="00C47DE9"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lang w:bidi="ar-EG"/>
              </w:rPr>
            </w:pPr>
            <w:r w:rsidRPr="00D446BE">
              <w:rPr>
                <w:rFonts w:asciiTheme="majorBidi" w:eastAsia="Calibri" w:hAnsiTheme="majorBidi" w:cstheme="majorBidi" w:hint="cs"/>
                <w:rtl/>
                <w:lang w:bidi="ar-EG"/>
              </w:rPr>
              <w:t>عدد العبارات</w:t>
            </w:r>
          </w:p>
        </w:tc>
        <w:tc>
          <w:tcPr>
            <w:tcW w:w="1874" w:type="dxa"/>
          </w:tcPr>
          <w:p w14:paraId="3B6F66D0" w14:textId="77777777" w:rsidR="00C47DE9" w:rsidRPr="00D446BE" w:rsidRDefault="00C47DE9"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 xml:space="preserve">معامل الفا </w:t>
            </w:r>
            <w:proofErr w:type="spellStart"/>
            <w:r w:rsidRPr="00D446BE">
              <w:rPr>
                <w:rFonts w:asciiTheme="majorBidi" w:eastAsia="Calibri" w:hAnsiTheme="majorBidi" w:cstheme="majorBidi" w:hint="cs"/>
                <w:rtl/>
              </w:rPr>
              <w:t>كرونباخ</w:t>
            </w:r>
            <w:proofErr w:type="spellEnd"/>
          </w:p>
        </w:tc>
        <w:tc>
          <w:tcPr>
            <w:tcW w:w="1710" w:type="dxa"/>
          </w:tcPr>
          <w:p w14:paraId="3BC809D0" w14:textId="77777777" w:rsidR="00C47DE9" w:rsidRPr="00D446BE" w:rsidRDefault="00C47DE9"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معامل الصدق</w:t>
            </w:r>
          </w:p>
        </w:tc>
      </w:tr>
      <w:tr w:rsidR="00C47DE9" w:rsidRPr="00D446BE" w14:paraId="3046696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E2E1BD"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البنية التحتية الرقمية</w:t>
            </w:r>
          </w:p>
        </w:tc>
        <w:tc>
          <w:tcPr>
            <w:tcW w:w="0" w:type="auto"/>
          </w:tcPr>
          <w:p w14:paraId="7BFAFAA8"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D446BE">
              <w:rPr>
                <w:rFonts w:asciiTheme="majorBidi" w:eastAsia="Calibri" w:hAnsiTheme="majorBidi" w:cstheme="majorBidi" w:hint="cs"/>
                <w:rtl/>
              </w:rPr>
              <w:t>3</w:t>
            </w:r>
          </w:p>
        </w:tc>
        <w:tc>
          <w:tcPr>
            <w:tcW w:w="1874" w:type="dxa"/>
          </w:tcPr>
          <w:p w14:paraId="666EE78E"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0.824</w:t>
            </w:r>
          </w:p>
        </w:tc>
        <w:tc>
          <w:tcPr>
            <w:tcW w:w="1710" w:type="dxa"/>
          </w:tcPr>
          <w:p w14:paraId="47B61B69"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0.908</w:t>
            </w:r>
          </w:p>
        </w:tc>
      </w:tr>
      <w:tr w:rsidR="00C47DE9" w:rsidRPr="00D446BE" w14:paraId="0F89EDC9"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18468197"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الخدمات الرقمية</w:t>
            </w:r>
          </w:p>
        </w:tc>
        <w:tc>
          <w:tcPr>
            <w:tcW w:w="0" w:type="auto"/>
          </w:tcPr>
          <w:p w14:paraId="63E64A48"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14BC907D"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0.736</w:t>
            </w:r>
          </w:p>
        </w:tc>
        <w:tc>
          <w:tcPr>
            <w:tcW w:w="1710" w:type="dxa"/>
          </w:tcPr>
          <w:p w14:paraId="20FFC735"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0.858</w:t>
            </w:r>
          </w:p>
        </w:tc>
      </w:tr>
      <w:tr w:rsidR="00C47DE9" w:rsidRPr="00D446BE" w14:paraId="1DD36DA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973EDF8"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الثقافة الرقمية</w:t>
            </w:r>
          </w:p>
        </w:tc>
        <w:tc>
          <w:tcPr>
            <w:tcW w:w="0" w:type="auto"/>
          </w:tcPr>
          <w:p w14:paraId="2F7D148B"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6C89DCFA"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0.831</w:t>
            </w:r>
          </w:p>
        </w:tc>
        <w:tc>
          <w:tcPr>
            <w:tcW w:w="1710" w:type="dxa"/>
          </w:tcPr>
          <w:p w14:paraId="7FEF63C5"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0.912</w:t>
            </w:r>
          </w:p>
        </w:tc>
      </w:tr>
      <w:tr w:rsidR="00C47DE9" w:rsidRPr="00D446BE" w14:paraId="029D2FA8"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321BD70"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الكفاءة التقنية</w:t>
            </w:r>
          </w:p>
        </w:tc>
        <w:tc>
          <w:tcPr>
            <w:tcW w:w="0" w:type="auto"/>
          </w:tcPr>
          <w:p w14:paraId="506D4681"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0B36B462"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0.821</w:t>
            </w:r>
          </w:p>
        </w:tc>
        <w:tc>
          <w:tcPr>
            <w:tcW w:w="1710" w:type="dxa"/>
          </w:tcPr>
          <w:p w14:paraId="4CB2CE32"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0.906</w:t>
            </w:r>
          </w:p>
        </w:tc>
      </w:tr>
      <w:tr w:rsidR="00C47DE9" w:rsidRPr="00D446BE" w14:paraId="3391044F"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339EB30"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المتغير المستقل:</w:t>
            </w:r>
            <w:r w:rsidRPr="00D446BE">
              <w:rPr>
                <w:rFonts w:asciiTheme="majorBidi" w:eastAsia="Calibri" w:hAnsiTheme="majorBidi" w:cstheme="majorBidi"/>
              </w:rPr>
              <w:t xml:space="preserve"> </w:t>
            </w:r>
            <w:r w:rsidRPr="00D446BE">
              <w:rPr>
                <w:rFonts w:asciiTheme="majorBidi" w:eastAsia="Calibri" w:hAnsiTheme="majorBidi" w:cstheme="majorBidi" w:hint="cs"/>
                <w:rtl/>
              </w:rPr>
              <w:t>التحول الرقمي</w:t>
            </w:r>
          </w:p>
        </w:tc>
        <w:tc>
          <w:tcPr>
            <w:tcW w:w="0" w:type="auto"/>
          </w:tcPr>
          <w:p w14:paraId="40008242"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12</w:t>
            </w:r>
          </w:p>
        </w:tc>
        <w:tc>
          <w:tcPr>
            <w:tcW w:w="1874" w:type="dxa"/>
          </w:tcPr>
          <w:p w14:paraId="6E91E515"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0.842</w:t>
            </w:r>
          </w:p>
        </w:tc>
        <w:tc>
          <w:tcPr>
            <w:tcW w:w="1710" w:type="dxa"/>
          </w:tcPr>
          <w:p w14:paraId="6E0E3EED"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0.918</w:t>
            </w:r>
          </w:p>
        </w:tc>
      </w:tr>
      <w:tr w:rsidR="00C47DE9" w:rsidRPr="00D446BE" w14:paraId="1234F926"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D5F0810"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المتغير الوسيط:</w:t>
            </w:r>
            <w:r w:rsidRPr="00D446BE">
              <w:rPr>
                <w:rFonts w:asciiTheme="majorBidi" w:eastAsia="Calibri" w:hAnsiTheme="majorBidi" w:cstheme="majorBidi"/>
              </w:rPr>
              <w:t xml:space="preserve"> </w:t>
            </w:r>
            <w:r w:rsidRPr="00D446BE">
              <w:rPr>
                <w:rFonts w:asciiTheme="majorBidi" w:eastAsia="Calibri" w:hAnsiTheme="majorBidi" w:cstheme="majorBidi" w:hint="cs"/>
                <w:rtl/>
              </w:rPr>
              <w:t>القيادة التحويلية</w:t>
            </w:r>
          </w:p>
        </w:tc>
        <w:tc>
          <w:tcPr>
            <w:tcW w:w="0" w:type="auto"/>
          </w:tcPr>
          <w:p w14:paraId="21C544F3"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8</w:t>
            </w:r>
          </w:p>
        </w:tc>
        <w:tc>
          <w:tcPr>
            <w:tcW w:w="1874" w:type="dxa"/>
          </w:tcPr>
          <w:p w14:paraId="27F2F0C6"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0.910</w:t>
            </w:r>
          </w:p>
        </w:tc>
        <w:tc>
          <w:tcPr>
            <w:tcW w:w="1710" w:type="dxa"/>
          </w:tcPr>
          <w:p w14:paraId="2E0BB53F"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0.954</w:t>
            </w:r>
          </w:p>
        </w:tc>
      </w:tr>
      <w:tr w:rsidR="00C47DE9" w:rsidRPr="00D446BE" w14:paraId="3C6F976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546D051"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الرضا الوظيفي</w:t>
            </w:r>
          </w:p>
        </w:tc>
        <w:tc>
          <w:tcPr>
            <w:tcW w:w="0" w:type="auto"/>
          </w:tcPr>
          <w:p w14:paraId="58B27F07"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52C013F2" w14:textId="77777777" w:rsidR="00C47DE9" w:rsidRPr="00D446BE" w:rsidRDefault="00C47DE9" w:rsidP="00600B24">
            <w:pPr>
              <w:pStyle w:val="a3"/>
              <w:tabs>
                <w:tab w:val="right" w:pos="288"/>
                <w:tab w:val="right" w:pos="389"/>
              </w:tabs>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2DCA140A"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21386E9B"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2010271B"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بيئة العمل</w:t>
            </w:r>
          </w:p>
        </w:tc>
        <w:tc>
          <w:tcPr>
            <w:tcW w:w="0" w:type="auto"/>
          </w:tcPr>
          <w:p w14:paraId="26B904BC"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22F7768B"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0A8B6899"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307D92F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CF7EC8E"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التوازن بين العمل والحياة</w:t>
            </w:r>
          </w:p>
        </w:tc>
        <w:tc>
          <w:tcPr>
            <w:tcW w:w="0" w:type="auto"/>
          </w:tcPr>
          <w:p w14:paraId="1E3AB890"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4DC72FE6"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0.847</w:t>
            </w:r>
          </w:p>
        </w:tc>
        <w:tc>
          <w:tcPr>
            <w:tcW w:w="1710" w:type="dxa"/>
          </w:tcPr>
          <w:p w14:paraId="6D855E3F"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0.920</w:t>
            </w:r>
          </w:p>
        </w:tc>
      </w:tr>
      <w:tr w:rsidR="00C47DE9" w:rsidRPr="00D446BE" w14:paraId="773F5971"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C7C0624"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العدالة والتحفيز</w:t>
            </w:r>
          </w:p>
        </w:tc>
        <w:tc>
          <w:tcPr>
            <w:tcW w:w="0" w:type="auto"/>
          </w:tcPr>
          <w:p w14:paraId="1D0468F3"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3</w:t>
            </w:r>
          </w:p>
        </w:tc>
        <w:tc>
          <w:tcPr>
            <w:tcW w:w="1874" w:type="dxa"/>
          </w:tcPr>
          <w:p w14:paraId="4D3AEBE6"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0.865</w:t>
            </w:r>
          </w:p>
        </w:tc>
        <w:tc>
          <w:tcPr>
            <w:tcW w:w="1710" w:type="dxa"/>
          </w:tcPr>
          <w:p w14:paraId="6878A42E" w14:textId="77777777" w:rsidR="00C47DE9" w:rsidRPr="00D446BE" w:rsidRDefault="00C47DE9"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0.930</w:t>
            </w:r>
          </w:p>
        </w:tc>
      </w:tr>
      <w:tr w:rsidR="00C47DE9" w:rsidRPr="00D446BE" w14:paraId="37C999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5730FF" w14:textId="77777777" w:rsidR="00C47DE9" w:rsidRPr="00D446BE" w:rsidRDefault="00C47DE9" w:rsidP="00600B24">
            <w:pPr>
              <w:pStyle w:val="a3"/>
              <w:tabs>
                <w:tab w:val="right" w:pos="288"/>
                <w:tab w:val="right" w:pos="389"/>
              </w:tabs>
              <w:spacing w:line="276" w:lineRule="auto"/>
              <w:ind w:left="0"/>
              <w:rPr>
                <w:rFonts w:asciiTheme="majorBidi" w:eastAsia="Calibri" w:hAnsiTheme="majorBidi" w:cstheme="majorBidi"/>
                <w:rtl/>
              </w:rPr>
            </w:pPr>
            <w:r w:rsidRPr="00D446BE">
              <w:rPr>
                <w:rFonts w:asciiTheme="majorBidi" w:eastAsia="Calibri" w:hAnsiTheme="majorBidi" w:cstheme="majorBidi" w:hint="cs"/>
                <w:rtl/>
              </w:rPr>
              <w:t>المتغير التابع:</w:t>
            </w:r>
            <w:r w:rsidRPr="00D446BE">
              <w:rPr>
                <w:rFonts w:asciiTheme="majorBidi" w:eastAsia="Calibri" w:hAnsiTheme="majorBidi" w:cstheme="majorBidi"/>
              </w:rPr>
              <w:t xml:space="preserve"> </w:t>
            </w:r>
            <w:r w:rsidRPr="00D446BE">
              <w:rPr>
                <w:rFonts w:asciiTheme="majorBidi" w:eastAsia="Calibri" w:hAnsiTheme="majorBidi" w:cstheme="majorBidi" w:hint="cs"/>
                <w:rtl/>
              </w:rPr>
              <w:t>جودة الحياة الوظيفية</w:t>
            </w:r>
          </w:p>
        </w:tc>
        <w:tc>
          <w:tcPr>
            <w:tcW w:w="0" w:type="auto"/>
          </w:tcPr>
          <w:p w14:paraId="2FFF84AC"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D446BE">
              <w:rPr>
                <w:rFonts w:asciiTheme="majorBidi" w:eastAsia="Calibri" w:hAnsiTheme="majorBidi" w:cstheme="majorBidi" w:hint="cs"/>
                <w:rtl/>
              </w:rPr>
              <w:t>12</w:t>
            </w:r>
          </w:p>
        </w:tc>
        <w:tc>
          <w:tcPr>
            <w:tcW w:w="1874" w:type="dxa"/>
          </w:tcPr>
          <w:p w14:paraId="789192BF"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0.869</w:t>
            </w:r>
          </w:p>
        </w:tc>
        <w:tc>
          <w:tcPr>
            <w:tcW w:w="1710" w:type="dxa"/>
          </w:tcPr>
          <w:p w14:paraId="03B7A88B" w14:textId="77777777" w:rsidR="00C47DE9" w:rsidRPr="00D446BE" w:rsidRDefault="00C47DE9"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0.932</w:t>
            </w:r>
          </w:p>
        </w:tc>
      </w:tr>
    </w:tbl>
    <w:p w14:paraId="1BF7FC6F" w14:textId="77777777" w:rsidR="002F6CBA" w:rsidRDefault="002F6CBA" w:rsidP="00600B24">
      <w:pPr>
        <w:pStyle w:val="a3"/>
        <w:tabs>
          <w:tab w:val="right" w:pos="288"/>
          <w:tab w:val="right" w:pos="389"/>
        </w:tabs>
        <w:spacing w:line="276" w:lineRule="auto"/>
        <w:jc w:val="center"/>
        <w:rPr>
          <w:rFonts w:ascii="Traditional Arabic" w:eastAsia="Calibri" w:hAnsi="Traditional Arabic" w:cs="Traditional Arabic"/>
          <w:sz w:val="36"/>
          <w:szCs w:val="36"/>
          <w:rtl/>
        </w:rPr>
      </w:pPr>
    </w:p>
    <w:p w14:paraId="1304E612" w14:textId="7318DD8A" w:rsidR="00F125FD" w:rsidRPr="00D446BE" w:rsidRDefault="00F125FD" w:rsidP="002F6CBA">
      <w:pPr>
        <w:pStyle w:val="a3"/>
        <w:tabs>
          <w:tab w:val="right" w:pos="288"/>
          <w:tab w:val="right" w:pos="389"/>
        </w:tabs>
        <w:spacing w:line="276" w:lineRule="auto"/>
        <w:jc w:val="center"/>
        <w:rPr>
          <w:rFonts w:ascii="Traditional Arabic" w:eastAsia="Calibri" w:hAnsi="Traditional Arabic" w:cs="Traditional Arabic"/>
          <w:sz w:val="36"/>
          <w:szCs w:val="36"/>
        </w:rPr>
      </w:pPr>
      <w:r w:rsidRPr="00D446BE">
        <w:rPr>
          <w:rFonts w:ascii="Traditional Arabic" w:eastAsia="Calibri" w:hAnsi="Traditional Arabic" w:cs="Traditional Arabic"/>
          <w:sz w:val="36"/>
          <w:szCs w:val="36"/>
          <w:rtl/>
        </w:rPr>
        <w:t>المصدر</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من</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إعداد الباحثة </w:t>
      </w:r>
      <w:proofErr w:type="spellStart"/>
      <w:r w:rsidRPr="00D446BE">
        <w:rPr>
          <w:rFonts w:ascii="Traditional Arabic" w:eastAsia="Calibri" w:hAnsi="Traditional Arabic" w:cs="Traditional Arabic"/>
          <w:sz w:val="36"/>
          <w:szCs w:val="36"/>
          <w:rtl/>
        </w:rPr>
        <w:t>بالإعتماد</w:t>
      </w:r>
      <w:proofErr w:type="spellEnd"/>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على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نتائج</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التحليل</w:t>
      </w:r>
      <w:r w:rsidRPr="00D446BE">
        <w:rPr>
          <w:rFonts w:ascii="Traditional Arabic" w:eastAsia="Calibri" w:hAnsi="Traditional Arabic" w:cs="Traditional Arabic"/>
          <w:sz w:val="36"/>
          <w:szCs w:val="36"/>
        </w:rPr>
        <w:t xml:space="preserve"> </w:t>
      </w:r>
      <w:proofErr w:type="spellStart"/>
      <w:r w:rsidRPr="00D446BE">
        <w:rPr>
          <w:rFonts w:ascii="Traditional Arabic" w:eastAsia="Calibri" w:hAnsi="Traditional Arabic" w:cs="Traditional Arabic"/>
          <w:sz w:val="36"/>
          <w:szCs w:val="36"/>
          <w:rtl/>
        </w:rPr>
        <w:t>الإحصائى</w:t>
      </w:r>
      <w:proofErr w:type="spellEnd"/>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لبرنامج </w:t>
      </w:r>
      <w:r w:rsidRPr="00D446BE">
        <w:rPr>
          <w:rFonts w:ascii="Traditional Arabic" w:eastAsia="Calibri" w:hAnsi="Traditional Arabic" w:cs="Traditional Arabic"/>
          <w:sz w:val="36"/>
          <w:szCs w:val="36"/>
        </w:rPr>
        <w:t>SPSS</w:t>
      </w:r>
    </w:p>
    <w:p w14:paraId="3DFAECF9" w14:textId="77777777" w:rsidR="00F125FD" w:rsidRPr="00D446BE" w:rsidRDefault="00F125FD" w:rsidP="00600B24">
      <w:pPr>
        <w:spacing w:line="276" w:lineRule="auto"/>
        <w:rPr>
          <w:rFonts w:ascii="Traditional Arabic" w:hAnsi="Traditional Arabic" w:cs="Traditional Arabic"/>
          <w:sz w:val="36"/>
          <w:szCs w:val="36"/>
          <w:rtl/>
          <w:lang w:bidi="ar-EG"/>
        </w:rPr>
      </w:pPr>
      <w:r w:rsidRPr="00D446BE">
        <w:rPr>
          <w:rFonts w:ascii="Traditional Arabic" w:hAnsi="Traditional Arabic" w:cs="Traditional Arabic"/>
          <w:b/>
          <w:bCs/>
          <w:sz w:val="36"/>
          <w:szCs w:val="36"/>
          <w:rtl/>
          <w:lang w:bidi="ar-EG"/>
        </w:rPr>
        <w:t>يتضح من الجدول السابق ما يلي:</w:t>
      </w:r>
    </w:p>
    <w:p w14:paraId="5E61DB48" w14:textId="77777777" w:rsidR="00F125FD" w:rsidRPr="00D446BE" w:rsidRDefault="00F125FD">
      <w:pPr>
        <w:pStyle w:val="a3"/>
        <w:numPr>
          <w:ilvl w:val="0"/>
          <w:numId w:val="70"/>
        </w:numPr>
        <w:tabs>
          <w:tab w:val="left" w:pos="2364"/>
          <w:tab w:val="right" w:pos="9360"/>
        </w:tabs>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 xml:space="preserve">حيث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لجميع ابعاد للمتغير المستقل" التحول الرقمي" أكبر من 0.7، حيث تراوحت بين (0.736-0.831) وهو ما يوضح درجة عالية من الثبات والاعتماد على المقياس في قياس أبعاد الدراسة</w:t>
      </w:r>
    </w:p>
    <w:p w14:paraId="6B26364A" w14:textId="77777777" w:rsidR="00F125FD" w:rsidRPr="00D446BE" w:rsidRDefault="00F125FD">
      <w:pPr>
        <w:pStyle w:val="a3"/>
        <w:numPr>
          <w:ilvl w:val="0"/>
          <w:numId w:val="70"/>
        </w:numPr>
        <w:tabs>
          <w:tab w:val="left" w:pos="2364"/>
          <w:tab w:val="right" w:pos="9360"/>
        </w:tabs>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 xml:space="preserve">حيث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لجميع ابعاد المتغير التابع" جودة الحياة الوظيفية" أكبر من 0.7، حيث تراوحت بين (0.833-0.865) وهو ما يوضح درجة عالية من الثبات والاعتماد على المقياس في قياس أبعاد الدراسة</w:t>
      </w:r>
    </w:p>
    <w:p w14:paraId="33FDAC9F" w14:textId="77777777" w:rsidR="00F125FD" w:rsidRPr="00D446BE" w:rsidRDefault="00F125FD">
      <w:pPr>
        <w:pStyle w:val="a3"/>
        <w:numPr>
          <w:ilvl w:val="0"/>
          <w:numId w:val="70"/>
        </w:numPr>
        <w:tabs>
          <w:tab w:val="left" w:pos="2364"/>
          <w:tab w:val="right" w:pos="9360"/>
        </w:tabs>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lastRenderedPageBreak/>
        <w:t xml:space="preserve">كما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للمتغير الوسيط" القيادة التحويلية" أكبر من 0.7، حيث جاءت 0.910 وهو ما يوضح درجة عالية من الثبات والاعتماد على المقياس في قياس أبعاد الدراسة</w:t>
      </w:r>
    </w:p>
    <w:p w14:paraId="25D40D6E" w14:textId="26231499" w:rsidR="00F125FD" w:rsidRPr="00D446BE" w:rsidRDefault="00F125FD">
      <w:pPr>
        <w:pStyle w:val="a3"/>
        <w:numPr>
          <w:ilvl w:val="0"/>
          <w:numId w:val="70"/>
        </w:numPr>
        <w:tabs>
          <w:tab w:val="left" w:pos="2364"/>
          <w:tab w:val="right" w:pos="9360"/>
        </w:tabs>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يتضح ان معامل الثبات لجميع الابعاد يتراوح بين (0.842-0.910) وهذا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يؤكد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ان</w:t>
      </w:r>
      <w:r w:rsidRPr="00D446BE">
        <w:rPr>
          <w:rFonts w:ascii="Traditional Arabic" w:eastAsia="Calibri" w:hAnsi="Traditional Arabic" w:cs="Traditional Arabic"/>
          <w:sz w:val="36"/>
          <w:szCs w:val="36"/>
          <w:lang w:bidi="ar-EG"/>
        </w:rPr>
        <w:t xml:space="preserve"> </w:t>
      </w:r>
      <w:proofErr w:type="gramStart"/>
      <w:r w:rsidRPr="00D446BE">
        <w:rPr>
          <w:rFonts w:ascii="Traditional Arabic" w:eastAsia="Calibri" w:hAnsi="Traditional Arabic" w:cs="Traditional Arabic"/>
          <w:sz w:val="36"/>
          <w:szCs w:val="36"/>
          <w:rtl/>
          <w:lang w:bidi="ar-EG"/>
        </w:rPr>
        <w:t>الاستبيان</w:t>
      </w:r>
      <w:proofErr w:type="gramEnd"/>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يقيس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بني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أجله</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جميع</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البنود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والابعاد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واضحة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للمبحوثين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فيها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غموض</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ولو</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قام</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الباحث</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بتطبيق</w:t>
      </w:r>
      <w:r w:rsidRPr="00D446BE">
        <w:rPr>
          <w:rFonts w:ascii="Traditional Arabic" w:eastAsia="Calibri" w:hAnsi="Traditional Arabic" w:cs="Traditional Arabic"/>
          <w:sz w:val="36"/>
          <w:szCs w:val="36"/>
          <w:lang w:bidi="ar-EG"/>
        </w:rPr>
        <w:t xml:space="preserve"> </w:t>
      </w:r>
      <w:proofErr w:type="gramStart"/>
      <w:r w:rsidRPr="00D446BE">
        <w:rPr>
          <w:rFonts w:ascii="Traditional Arabic" w:eastAsia="Calibri" w:hAnsi="Traditional Arabic" w:cs="Traditional Arabic"/>
          <w:sz w:val="36"/>
          <w:szCs w:val="36"/>
          <w:rtl/>
          <w:lang w:bidi="ar-EG"/>
        </w:rPr>
        <w:t>الاستبيان</w:t>
      </w:r>
      <w:proofErr w:type="gramEnd"/>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مرة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ثانية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العينة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ستعطي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النتائج</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تقريباً</w:t>
      </w:r>
      <w:r w:rsidRPr="00D446BE">
        <w:rPr>
          <w:rFonts w:ascii="Traditional Arabic" w:eastAsia="Calibri" w:hAnsi="Traditional Arabic" w:cs="Traditional Arabic"/>
          <w:sz w:val="36"/>
          <w:szCs w:val="36"/>
          <w:lang w:bidi="ar-EG"/>
        </w:rPr>
        <w:t>.</w:t>
      </w:r>
    </w:p>
    <w:p w14:paraId="5313FB3E" w14:textId="5F9CC0AC" w:rsidR="00F125FD" w:rsidRPr="00D446BE" w:rsidRDefault="007A098B" w:rsidP="00600B24">
      <w:pPr>
        <w:spacing w:line="276" w:lineRule="auto"/>
        <w:rPr>
          <w:rFonts w:ascii="Traditional Arabic" w:hAnsi="Traditional Arabic" w:cs="Traditional Arabic"/>
          <w:b/>
          <w:bCs/>
          <w:sz w:val="40"/>
          <w:szCs w:val="40"/>
          <w:rtl/>
        </w:rPr>
      </w:pPr>
      <w:r w:rsidRPr="00D446BE">
        <w:rPr>
          <w:rFonts w:ascii="Traditional Arabic" w:hAnsi="Traditional Arabic" w:cs="Traditional Arabic" w:hint="cs"/>
          <w:b/>
          <w:bCs/>
          <w:color w:val="000000" w:themeColor="text1"/>
          <w:sz w:val="40"/>
          <w:szCs w:val="40"/>
          <w:rtl/>
          <w:lang w:bidi="ar-EG"/>
        </w:rPr>
        <w:t>1-2</w:t>
      </w:r>
      <w:r w:rsidR="001729C6" w:rsidRPr="00D446BE">
        <w:rPr>
          <w:rFonts w:ascii="Traditional Arabic" w:hAnsi="Traditional Arabic" w:cs="Traditional Arabic" w:hint="cs"/>
          <w:b/>
          <w:bCs/>
          <w:color w:val="000000" w:themeColor="text1"/>
          <w:sz w:val="40"/>
          <w:szCs w:val="40"/>
          <w:rtl/>
        </w:rPr>
        <w:t>-9-3</w:t>
      </w:r>
      <w:r w:rsidR="001729C6" w:rsidRPr="00D446BE">
        <w:rPr>
          <w:rFonts w:ascii="Traditional Arabic" w:hAnsi="Traditional Arabic" w:cs="Traditional Arabic"/>
          <w:b/>
          <w:bCs/>
          <w:color w:val="000000" w:themeColor="text1"/>
          <w:sz w:val="40"/>
          <w:szCs w:val="40"/>
        </w:rPr>
        <w:t xml:space="preserve"> </w:t>
      </w:r>
      <w:r w:rsidR="00F125FD" w:rsidRPr="00D446BE">
        <w:rPr>
          <w:rFonts w:ascii="Traditional Arabic" w:hAnsi="Traditional Arabic" w:cs="Traditional Arabic"/>
          <w:b/>
          <w:bCs/>
          <w:sz w:val="40"/>
          <w:szCs w:val="40"/>
          <w:rtl/>
        </w:rPr>
        <w:t xml:space="preserve">نتائج اختبار فروض الدراسة باستخدام نموذج المعادلة الهيكلية </w:t>
      </w:r>
      <w:r w:rsidR="00F125FD" w:rsidRPr="00D446BE">
        <w:rPr>
          <w:rFonts w:ascii="Traditional Arabic" w:hAnsi="Traditional Arabic" w:cs="Traditional Arabic"/>
          <w:b/>
          <w:bCs/>
          <w:sz w:val="40"/>
          <w:szCs w:val="40"/>
        </w:rPr>
        <w:t>SEM</w:t>
      </w:r>
    </w:p>
    <w:p w14:paraId="409A61E6" w14:textId="77777777" w:rsidR="00F125FD" w:rsidRPr="00D446BE" w:rsidRDefault="00F125FD" w:rsidP="00600B24">
      <w:pPr>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المعادلة الهيكلية لاختبار الفروض، حيث يتم أولا تقدير نموذج القياس ثم يتبعه تقدير للنموذج الهيكلي لاختبار نموذج الدراسة وفروضها.</w:t>
      </w:r>
    </w:p>
    <w:p w14:paraId="7DAA8F5D" w14:textId="2AD9F432" w:rsidR="00F125FD" w:rsidRPr="00D446BE" w:rsidRDefault="00F125FD" w:rsidP="00600B24">
      <w:pPr>
        <w:spacing w:line="276" w:lineRule="auto"/>
        <w:rPr>
          <w:rFonts w:ascii="Traditional Arabic" w:hAnsi="Traditional Arabic" w:cs="Traditional Arabic"/>
          <w:sz w:val="36"/>
          <w:szCs w:val="36"/>
          <w:u w:val="single"/>
          <w:rtl/>
          <w:lang w:bidi="ar-EG"/>
        </w:rPr>
      </w:pPr>
      <w:r w:rsidRPr="00D446BE">
        <w:rPr>
          <w:rFonts w:ascii="Traditional Arabic" w:hAnsi="Traditional Arabic" w:cs="Traditional Arabic"/>
          <w:sz w:val="36"/>
          <w:szCs w:val="36"/>
          <w:u w:val="single"/>
          <w:rtl/>
          <w:lang w:bidi="ar-EG"/>
        </w:rPr>
        <w:t xml:space="preserve">أ-تحليل نموذج القياس الكلي لمتغيرات الدراسة </w:t>
      </w:r>
      <w:r w:rsidRPr="00D446BE">
        <w:rPr>
          <w:rFonts w:ascii="Traditional Arabic" w:hAnsi="Traditional Arabic" w:cs="Traditional Arabic"/>
          <w:sz w:val="36"/>
          <w:szCs w:val="36"/>
          <w:u w:val="single"/>
          <w:lang w:bidi="ar-EG"/>
        </w:rPr>
        <w:t>Measurement Model</w:t>
      </w:r>
    </w:p>
    <w:p w14:paraId="134AE8AF" w14:textId="77777777" w:rsidR="00F125FD" w:rsidRPr="00D446BE" w:rsidRDefault="00F125FD" w:rsidP="00600B24">
      <w:pPr>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حيث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3BCD4BD4" w14:textId="545360DB" w:rsidR="00F125FD" w:rsidRPr="00D446BE" w:rsidRDefault="00F125FD" w:rsidP="00600B24">
      <w:pPr>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lang w:bidi="ar-EG"/>
        </w:rPr>
        <w:t>3</w:t>
      </w:r>
      <w:r w:rsidRPr="00D446BE">
        <w:rPr>
          <w:rFonts w:ascii="Traditional Arabic" w:hAnsi="Traditional Arabic" w:cs="Traditional Arabic"/>
          <w:sz w:val="36"/>
          <w:szCs w:val="36"/>
          <w:rtl/>
          <w:lang w:bidi="ar-EG"/>
        </w:rPr>
        <w:t xml:space="preserve">) تقييم نموذج القياس (الثبات والصدق </w:t>
      </w:r>
      <w:proofErr w:type="spellStart"/>
      <w:r w:rsidRPr="00D446BE">
        <w:rPr>
          <w:rFonts w:ascii="Traditional Arabic" w:hAnsi="Traditional Arabic" w:cs="Traditional Arabic"/>
          <w:sz w:val="36"/>
          <w:szCs w:val="36"/>
          <w:rtl/>
          <w:lang w:bidi="ar-EG"/>
        </w:rPr>
        <w:t>التقاربي</w:t>
      </w:r>
      <w:proofErr w:type="spellEnd"/>
      <w:r w:rsidRPr="00D446BE">
        <w:rPr>
          <w:rFonts w:ascii="Traditional Arabic" w:hAnsi="Traditional Arabic" w:cs="Traditional Arabic"/>
          <w:sz w:val="36"/>
          <w:szCs w:val="36"/>
          <w:rtl/>
          <w:lang w:bidi="ar-EG"/>
        </w:rPr>
        <w:t>)</w:t>
      </w:r>
    </w:p>
    <w:tbl>
      <w:tblPr>
        <w:tblStyle w:val="10"/>
        <w:bidiVisual/>
        <w:tblW w:w="8777" w:type="dxa"/>
        <w:tblInd w:w="492" w:type="dxa"/>
        <w:tblLook w:val="04A0" w:firstRow="1" w:lastRow="0" w:firstColumn="1" w:lastColumn="0" w:noHBand="0" w:noVBand="1"/>
      </w:tblPr>
      <w:tblGrid>
        <w:gridCol w:w="1666"/>
        <w:gridCol w:w="2231"/>
        <w:gridCol w:w="875"/>
        <w:gridCol w:w="1487"/>
        <w:gridCol w:w="1117"/>
        <w:gridCol w:w="1401"/>
      </w:tblGrid>
      <w:tr w:rsidR="00C47DE9" w:rsidRPr="00D446BE" w14:paraId="16488A65" w14:textId="77777777" w:rsidTr="00C47DE9">
        <w:trPr>
          <w:cnfStyle w:val="100000000000" w:firstRow="1" w:lastRow="0" w:firstColumn="0" w:lastColumn="0" w:oddVBand="0" w:evenVBand="0" w:oddHBand="0"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666" w:type="dxa"/>
          </w:tcPr>
          <w:p w14:paraId="1D8421EE" w14:textId="77777777" w:rsidR="00C47DE9" w:rsidRPr="00D446BE" w:rsidRDefault="00C47DE9" w:rsidP="00600B24">
            <w:pPr>
              <w:spacing w:line="276" w:lineRule="auto"/>
              <w:rPr>
                <w:rtl/>
                <w:lang w:bidi="ar-EG"/>
              </w:rPr>
            </w:pPr>
            <w:r w:rsidRPr="00D446BE">
              <w:rPr>
                <w:rFonts w:hint="cs"/>
                <w:rtl/>
                <w:lang w:bidi="ar-EG"/>
              </w:rPr>
              <w:t>المتغيرات الكامن</w:t>
            </w:r>
          </w:p>
        </w:tc>
        <w:tc>
          <w:tcPr>
            <w:tcW w:w="2231" w:type="dxa"/>
          </w:tcPr>
          <w:p w14:paraId="71165889"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rtl/>
                <w:lang w:bidi="ar-EG"/>
              </w:rPr>
            </w:pPr>
            <w:r w:rsidRPr="00D446BE">
              <w:rPr>
                <w:rFonts w:hint="cs"/>
                <w:rtl/>
                <w:lang w:bidi="ar-EG"/>
              </w:rPr>
              <w:t>الابعاد</w:t>
            </w:r>
          </w:p>
        </w:tc>
        <w:tc>
          <w:tcPr>
            <w:tcW w:w="875" w:type="dxa"/>
          </w:tcPr>
          <w:p w14:paraId="014F7F00"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rtl/>
                <w:lang w:bidi="ar-EG"/>
              </w:rPr>
            </w:pPr>
            <w:r w:rsidRPr="00D446BE">
              <w:rPr>
                <w:rFonts w:hint="cs"/>
                <w:rtl/>
                <w:lang w:bidi="ar-EG"/>
              </w:rPr>
              <w:t>معاملات التحميل الخارجي</w:t>
            </w:r>
          </w:p>
        </w:tc>
        <w:tc>
          <w:tcPr>
            <w:tcW w:w="1487" w:type="dxa"/>
          </w:tcPr>
          <w:p w14:paraId="61C7E6F5"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rtl/>
                <w:lang w:bidi="ar-EG"/>
              </w:rPr>
            </w:pPr>
            <w:proofErr w:type="spellStart"/>
            <w:r w:rsidRPr="00D446BE">
              <w:rPr>
                <w:rFonts w:hint="cs"/>
                <w:rtl/>
                <w:lang w:bidi="ar-EG"/>
              </w:rPr>
              <w:t>الفاكرونباخ</w:t>
            </w:r>
            <w:proofErr w:type="spellEnd"/>
            <w:r w:rsidRPr="00D446BE">
              <w:rPr>
                <w:lang w:bidi="ar-EG"/>
              </w:rPr>
              <w:t xml:space="preserve"> </w:t>
            </w:r>
          </w:p>
        </w:tc>
        <w:tc>
          <w:tcPr>
            <w:tcW w:w="1117" w:type="dxa"/>
          </w:tcPr>
          <w:p w14:paraId="4CF43B8B"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rtl/>
                <w:lang w:bidi="ar-EG"/>
              </w:rPr>
            </w:pPr>
            <w:r w:rsidRPr="00D446BE">
              <w:rPr>
                <w:rFonts w:hint="cs"/>
                <w:rtl/>
                <w:lang w:bidi="ar-EG"/>
              </w:rPr>
              <w:t>قيمة الثبات المركب</w:t>
            </w:r>
          </w:p>
          <w:p w14:paraId="509D1012"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lang w:bidi="ar-EG"/>
              </w:rPr>
            </w:pPr>
            <w:r w:rsidRPr="00D446BE">
              <w:rPr>
                <w:lang w:bidi="ar-EG"/>
              </w:rPr>
              <w:t>CR</w:t>
            </w:r>
          </w:p>
        </w:tc>
        <w:tc>
          <w:tcPr>
            <w:tcW w:w="1401" w:type="dxa"/>
          </w:tcPr>
          <w:p w14:paraId="347E74CE" w14:textId="77777777" w:rsidR="00C47DE9" w:rsidRPr="00D446BE" w:rsidRDefault="00C47DE9" w:rsidP="00600B24">
            <w:pPr>
              <w:spacing w:line="276" w:lineRule="auto"/>
              <w:cnfStyle w:val="100000000000" w:firstRow="1" w:lastRow="0" w:firstColumn="0" w:lastColumn="0" w:oddVBand="0" w:evenVBand="0" w:oddHBand="0" w:evenHBand="0" w:firstRowFirstColumn="0" w:firstRowLastColumn="0" w:lastRowFirstColumn="0" w:lastRowLastColumn="0"/>
              <w:rPr>
                <w:rtl/>
                <w:lang w:bidi="ar-EG"/>
              </w:rPr>
            </w:pPr>
            <w:r w:rsidRPr="00D446BE">
              <w:rPr>
                <w:rFonts w:hint="cs"/>
                <w:rtl/>
                <w:lang w:bidi="ar-EG"/>
              </w:rPr>
              <w:t>قيمة التباين المستخلص</w:t>
            </w:r>
          </w:p>
          <w:p w14:paraId="7253DCBF" w14:textId="77777777" w:rsidR="00C47DE9" w:rsidRPr="00D446BE" w:rsidRDefault="00C47DE9"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tl/>
                <w:lang w:bidi="ar-EG"/>
              </w:rPr>
            </w:pPr>
            <w:r w:rsidRPr="00D446BE">
              <w:rPr>
                <w:lang w:bidi="ar-EG"/>
              </w:rPr>
              <w:t>AVE</w:t>
            </w:r>
          </w:p>
        </w:tc>
      </w:tr>
      <w:tr w:rsidR="00C47DE9" w:rsidRPr="00D446BE" w14:paraId="62D2E561" w14:textId="77777777" w:rsidTr="00C47D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666" w:type="dxa"/>
          </w:tcPr>
          <w:p w14:paraId="77F1F3AB" w14:textId="77777777" w:rsidR="00C47DE9" w:rsidRPr="00D446BE" w:rsidRDefault="00C47DE9" w:rsidP="00600B24">
            <w:pPr>
              <w:spacing w:line="276" w:lineRule="auto"/>
              <w:rPr>
                <w:sz w:val="28"/>
                <w:szCs w:val="28"/>
                <w:rtl/>
                <w:lang w:bidi="ar-EG"/>
              </w:rPr>
            </w:pPr>
            <w:r w:rsidRPr="00D446BE">
              <w:rPr>
                <w:rFonts w:hint="cs"/>
                <w:sz w:val="28"/>
                <w:szCs w:val="28"/>
                <w:rtl/>
                <w:lang w:bidi="ar-EG"/>
              </w:rPr>
              <w:t>التحول الرقمي</w:t>
            </w:r>
          </w:p>
        </w:tc>
        <w:tc>
          <w:tcPr>
            <w:tcW w:w="2231" w:type="dxa"/>
          </w:tcPr>
          <w:p w14:paraId="181DE30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البنية التحتية الرقمية</w:t>
            </w:r>
          </w:p>
        </w:tc>
        <w:tc>
          <w:tcPr>
            <w:tcW w:w="875" w:type="dxa"/>
          </w:tcPr>
          <w:p w14:paraId="4D9C5458"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lang w:bidi="ar-EG"/>
              </w:rPr>
            </w:pPr>
            <w:r w:rsidRPr="00D446BE">
              <w:rPr>
                <w:rFonts w:ascii="Calibri" w:hAnsi="Calibri" w:cs="Calibri"/>
                <w:color w:val="000000"/>
              </w:rPr>
              <w:t>0.709</w:t>
            </w:r>
          </w:p>
        </w:tc>
        <w:tc>
          <w:tcPr>
            <w:tcW w:w="1487" w:type="dxa"/>
            <w:vMerge w:val="restart"/>
          </w:tcPr>
          <w:p w14:paraId="015CA005"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0.679</w:t>
            </w:r>
          </w:p>
        </w:tc>
        <w:tc>
          <w:tcPr>
            <w:tcW w:w="1117" w:type="dxa"/>
            <w:vMerge w:val="restart"/>
          </w:tcPr>
          <w:p w14:paraId="59739072"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0.804</w:t>
            </w:r>
          </w:p>
        </w:tc>
        <w:tc>
          <w:tcPr>
            <w:tcW w:w="1401" w:type="dxa"/>
            <w:vMerge w:val="restart"/>
          </w:tcPr>
          <w:p w14:paraId="41793AD5"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0.506</w:t>
            </w:r>
          </w:p>
        </w:tc>
      </w:tr>
      <w:tr w:rsidR="00C47DE9" w:rsidRPr="00D446BE" w14:paraId="0438C778" w14:textId="77777777" w:rsidTr="00C47DE9">
        <w:trPr>
          <w:trHeight w:val="204"/>
        </w:trPr>
        <w:tc>
          <w:tcPr>
            <w:cnfStyle w:val="001000000000" w:firstRow="0" w:lastRow="0" w:firstColumn="1" w:lastColumn="0" w:oddVBand="0" w:evenVBand="0" w:oddHBand="0" w:evenHBand="0" w:firstRowFirstColumn="0" w:firstRowLastColumn="0" w:lastRowFirstColumn="0" w:lastRowLastColumn="0"/>
            <w:tcW w:w="1666" w:type="dxa"/>
          </w:tcPr>
          <w:p w14:paraId="4FB69893" w14:textId="77777777" w:rsidR="00C47DE9" w:rsidRPr="00D446BE" w:rsidRDefault="00C47DE9" w:rsidP="00600B24">
            <w:pPr>
              <w:spacing w:line="276" w:lineRule="auto"/>
              <w:rPr>
                <w:sz w:val="28"/>
                <w:szCs w:val="28"/>
                <w:rtl/>
                <w:lang w:bidi="ar-EG"/>
              </w:rPr>
            </w:pPr>
          </w:p>
        </w:tc>
        <w:tc>
          <w:tcPr>
            <w:tcW w:w="2231" w:type="dxa"/>
          </w:tcPr>
          <w:p w14:paraId="2B080D2E"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الخدمات الرقمية</w:t>
            </w:r>
          </w:p>
        </w:tc>
        <w:tc>
          <w:tcPr>
            <w:tcW w:w="875" w:type="dxa"/>
          </w:tcPr>
          <w:p w14:paraId="6EEE6604"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rFonts w:ascii="Calibri" w:hAnsi="Calibri" w:cs="Calibri"/>
                <w:color w:val="000000"/>
              </w:rPr>
              <w:t>0.703</w:t>
            </w:r>
          </w:p>
        </w:tc>
        <w:tc>
          <w:tcPr>
            <w:tcW w:w="1487" w:type="dxa"/>
            <w:vMerge/>
          </w:tcPr>
          <w:p w14:paraId="4ACC8C28"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29B92B"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FB169E7"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39F0ADA5"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1490683" w14:textId="77777777" w:rsidR="00C47DE9" w:rsidRPr="00D446BE" w:rsidRDefault="00C47DE9" w:rsidP="00600B24">
            <w:pPr>
              <w:spacing w:line="276" w:lineRule="auto"/>
              <w:rPr>
                <w:sz w:val="28"/>
                <w:szCs w:val="28"/>
                <w:rtl/>
                <w:lang w:bidi="ar-EG"/>
              </w:rPr>
            </w:pPr>
          </w:p>
        </w:tc>
        <w:tc>
          <w:tcPr>
            <w:tcW w:w="2231" w:type="dxa"/>
          </w:tcPr>
          <w:p w14:paraId="398B80B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الثقافة الرقمية</w:t>
            </w:r>
          </w:p>
        </w:tc>
        <w:tc>
          <w:tcPr>
            <w:tcW w:w="875" w:type="dxa"/>
          </w:tcPr>
          <w:p w14:paraId="37D6D8DC"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tl/>
                <w:lang w:bidi="ar-EG"/>
              </w:rPr>
            </w:pPr>
            <w:r w:rsidRPr="00D446BE">
              <w:rPr>
                <w:rFonts w:ascii="Calibri" w:hAnsi="Calibri" w:cs="Calibri"/>
                <w:color w:val="000000"/>
              </w:rPr>
              <w:t>0.734</w:t>
            </w:r>
          </w:p>
        </w:tc>
        <w:tc>
          <w:tcPr>
            <w:tcW w:w="1487" w:type="dxa"/>
            <w:vMerge/>
          </w:tcPr>
          <w:p w14:paraId="484A2F9C"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1115CA5"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721C1223"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41FC1C37"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1426031" w14:textId="77777777" w:rsidR="00C47DE9" w:rsidRPr="00D446BE" w:rsidRDefault="00C47DE9" w:rsidP="00600B24">
            <w:pPr>
              <w:spacing w:line="276" w:lineRule="auto"/>
              <w:rPr>
                <w:sz w:val="28"/>
                <w:szCs w:val="28"/>
                <w:rtl/>
                <w:lang w:bidi="ar-EG"/>
              </w:rPr>
            </w:pPr>
          </w:p>
        </w:tc>
        <w:tc>
          <w:tcPr>
            <w:tcW w:w="2231" w:type="dxa"/>
          </w:tcPr>
          <w:p w14:paraId="4A711C0E"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الكفاءة التقنية</w:t>
            </w:r>
          </w:p>
        </w:tc>
        <w:tc>
          <w:tcPr>
            <w:tcW w:w="875" w:type="dxa"/>
          </w:tcPr>
          <w:p w14:paraId="704E2045"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rFonts w:ascii="Calibri" w:hAnsi="Calibri" w:cs="Calibri"/>
                <w:color w:val="000000"/>
              </w:rPr>
              <w:t>0.698</w:t>
            </w:r>
          </w:p>
        </w:tc>
        <w:tc>
          <w:tcPr>
            <w:tcW w:w="1487" w:type="dxa"/>
            <w:vMerge/>
          </w:tcPr>
          <w:p w14:paraId="0038F972"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C63FFD"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491A1E1"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6DE2D2EB"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D33DE6" w14:textId="77777777" w:rsidR="00C47DE9" w:rsidRPr="00D446BE" w:rsidRDefault="00C47DE9" w:rsidP="00600B24">
            <w:pPr>
              <w:spacing w:line="276" w:lineRule="auto"/>
              <w:rPr>
                <w:sz w:val="28"/>
                <w:szCs w:val="28"/>
                <w:rtl/>
                <w:lang w:bidi="ar-EG"/>
              </w:rPr>
            </w:pPr>
            <w:r w:rsidRPr="00D446BE">
              <w:rPr>
                <w:rFonts w:asciiTheme="majorBidi" w:eastAsia="Calibri" w:hAnsiTheme="majorBidi" w:cstheme="majorBidi" w:hint="cs"/>
                <w:rtl/>
              </w:rPr>
              <w:t>القيادة التحويلية</w:t>
            </w:r>
          </w:p>
        </w:tc>
        <w:tc>
          <w:tcPr>
            <w:tcW w:w="2231" w:type="dxa"/>
          </w:tcPr>
          <w:p w14:paraId="65FA8B2D"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lang w:bidi="ar-EG"/>
              </w:rPr>
            </w:pPr>
            <w:r w:rsidRPr="00D446BE">
              <w:rPr>
                <w:lang w:bidi="ar-EG"/>
              </w:rPr>
              <w:t>M1</w:t>
            </w:r>
          </w:p>
        </w:tc>
        <w:tc>
          <w:tcPr>
            <w:tcW w:w="875" w:type="dxa"/>
          </w:tcPr>
          <w:p w14:paraId="57BA2978"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0.775</w:t>
            </w:r>
          </w:p>
        </w:tc>
        <w:tc>
          <w:tcPr>
            <w:tcW w:w="1487" w:type="dxa"/>
            <w:vMerge w:val="restart"/>
          </w:tcPr>
          <w:p w14:paraId="1BD5BE8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0.91</w:t>
            </w:r>
          </w:p>
        </w:tc>
        <w:tc>
          <w:tcPr>
            <w:tcW w:w="1117" w:type="dxa"/>
            <w:vMerge w:val="restart"/>
          </w:tcPr>
          <w:p w14:paraId="71FC1EE1"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0.927</w:t>
            </w:r>
          </w:p>
        </w:tc>
        <w:tc>
          <w:tcPr>
            <w:tcW w:w="1401" w:type="dxa"/>
            <w:vMerge w:val="restart"/>
          </w:tcPr>
          <w:p w14:paraId="7039A103"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0.613</w:t>
            </w:r>
          </w:p>
        </w:tc>
      </w:tr>
      <w:tr w:rsidR="00C47DE9" w:rsidRPr="00D446BE" w14:paraId="61AF41C3" w14:textId="77777777" w:rsidTr="00C47DE9">
        <w:trPr>
          <w:trHeight w:val="305"/>
        </w:trPr>
        <w:tc>
          <w:tcPr>
            <w:cnfStyle w:val="001000000000" w:firstRow="0" w:lastRow="0" w:firstColumn="1" w:lastColumn="0" w:oddVBand="0" w:evenVBand="0" w:oddHBand="0" w:evenHBand="0" w:firstRowFirstColumn="0" w:firstRowLastColumn="0" w:lastRowFirstColumn="0" w:lastRowLastColumn="0"/>
            <w:tcW w:w="1666" w:type="dxa"/>
          </w:tcPr>
          <w:p w14:paraId="31C271B1" w14:textId="77777777" w:rsidR="00C47DE9" w:rsidRPr="00D446BE" w:rsidRDefault="00C47DE9" w:rsidP="00600B24">
            <w:pPr>
              <w:spacing w:line="276" w:lineRule="auto"/>
              <w:rPr>
                <w:sz w:val="28"/>
                <w:szCs w:val="28"/>
                <w:rtl/>
                <w:lang w:bidi="ar-EG"/>
              </w:rPr>
            </w:pPr>
          </w:p>
        </w:tc>
        <w:tc>
          <w:tcPr>
            <w:tcW w:w="2231" w:type="dxa"/>
          </w:tcPr>
          <w:p w14:paraId="0B905192"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lang w:bidi="ar-EG"/>
              </w:rPr>
              <w:t>M2</w:t>
            </w:r>
          </w:p>
        </w:tc>
        <w:tc>
          <w:tcPr>
            <w:tcW w:w="875" w:type="dxa"/>
          </w:tcPr>
          <w:p w14:paraId="3A95FF58"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0.799</w:t>
            </w:r>
          </w:p>
        </w:tc>
        <w:tc>
          <w:tcPr>
            <w:tcW w:w="1487" w:type="dxa"/>
            <w:vMerge/>
          </w:tcPr>
          <w:p w14:paraId="27719A61"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117" w:type="dxa"/>
            <w:vMerge/>
          </w:tcPr>
          <w:p w14:paraId="4C3C32AF"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401" w:type="dxa"/>
            <w:vMerge/>
          </w:tcPr>
          <w:p w14:paraId="3C714D4C"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r>
      <w:tr w:rsidR="00C47DE9" w:rsidRPr="00D446BE" w14:paraId="59DC213A"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B7AB7EC" w14:textId="77777777" w:rsidR="00C47DE9" w:rsidRPr="00D446BE" w:rsidRDefault="00C47DE9" w:rsidP="00600B24">
            <w:pPr>
              <w:spacing w:line="276" w:lineRule="auto"/>
              <w:rPr>
                <w:sz w:val="28"/>
                <w:szCs w:val="28"/>
                <w:rtl/>
                <w:lang w:bidi="ar-EG"/>
              </w:rPr>
            </w:pPr>
          </w:p>
        </w:tc>
        <w:tc>
          <w:tcPr>
            <w:tcW w:w="2231" w:type="dxa"/>
          </w:tcPr>
          <w:p w14:paraId="4DEEA9A8"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tl/>
                <w:lang w:bidi="ar-EG"/>
              </w:rPr>
            </w:pPr>
            <w:r w:rsidRPr="00D446BE">
              <w:rPr>
                <w:lang w:bidi="ar-EG"/>
              </w:rPr>
              <w:t>M3</w:t>
            </w:r>
          </w:p>
        </w:tc>
        <w:tc>
          <w:tcPr>
            <w:tcW w:w="875" w:type="dxa"/>
          </w:tcPr>
          <w:p w14:paraId="57EF7276"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0.766</w:t>
            </w:r>
          </w:p>
        </w:tc>
        <w:tc>
          <w:tcPr>
            <w:tcW w:w="1487" w:type="dxa"/>
            <w:vMerge/>
          </w:tcPr>
          <w:p w14:paraId="1807104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117" w:type="dxa"/>
            <w:vMerge/>
          </w:tcPr>
          <w:p w14:paraId="62094857"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401" w:type="dxa"/>
            <w:vMerge/>
          </w:tcPr>
          <w:p w14:paraId="192920CD"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r>
      <w:tr w:rsidR="00C47DE9" w:rsidRPr="00D446BE" w14:paraId="5131D2DE"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CF39638" w14:textId="77777777" w:rsidR="00C47DE9" w:rsidRPr="00D446BE" w:rsidRDefault="00C47DE9" w:rsidP="00600B24">
            <w:pPr>
              <w:spacing w:line="276" w:lineRule="auto"/>
              <w:rPr>
                <w:sz w:val="28"/>
                <w:szCs w:val="28"/>
                <w:rtl/>
                <w:lang w:bidi="ar-EG"/>
              </w:rPr>
            </w:pPr>
          </w:p>
        </w:tc>
        <w:tc>
          <w:tcPr>
            <w:tcW w:w="2231" w:type="dxa"/>
          </w:tcPr>
          <w:p w14:paraId="57D6CE9D"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lang w:bidi="ar-EG"/>
              </w:rPr>
              <w:t>M4</w:t>
            </w:r>
          </w:p>
        </w:tc>
        <w:tc>
          <w:tcPr>
            <w:tcW w:w="875" w:type="dxa"/>
          </w:tcPr>
          <w:p w14:paraId="66C14901"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0.815</w:t>
            </w:r>
          </w:p>
        </w:tc>
        <w:tc>
          <w:tcPr>
            <w:tcW w:w="1487" w:type="dxa"/>
            <w:vMerge/>
          </w:tcPr>
          <w:p w14:paraId="201AA1C1"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117" w:type="dxa"/>
            <w:vMerge/>
          </w:tcPr>
          <w:p w14:paraId="38BC1C4A"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401" w:type="dxa"/>
            <w:vMerge/>
          </w:tcPr>
          <w:p w14:paraId="23961F0C"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r>
      <w:tr w:rsidR="00C47DE9" w:rsidRPr="00D446BE" w14:paraId="54E097DF"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7381BC" w14:textId="77777777" w:rsidR="00C47DE9" w:rsidRPr="00D446BE" w:rsidRDefault="00C47DE9" w:rsidP="00600B24">
            <w:pPr>
              <w:spacing w:line="276" w:lineRule="auto"/>
              <w:rPr>
                <w:sz w:val="28"/>
                <w:szCs w:val="28"/>
                <w:rtl/>
                <w:lang w:bidi="ar-EG"/>
              </w:rPr>
            </w:pPr>
          </w:p>
        </w:tc>
        <w:tc>
          <w:tcPr>
            <w:tcW w:w="2231" w:type="dxa"/>
          </w:tcPr>
          <w:p w14:paraId="0D450981"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tl/>
                <w:lang w:bidi="ar-EG"/>
              </w:rPr>
            </w:pPr>
            <w:r w:rsidRPr="00D446BE">
              <w:rPr>
                <w:lang w:bidi="ar-EG"/>
              </w:rPr>
              <w:t>M5</w:t>
            </w:r>
          </w:p>
        </w:tc>
        <w:tc>
          <w:tcPr>
            <w:tcW w:w="875" w:type="dxa"/>
          </w:tcPr>
          <w:p w14:paraId="2C8A4540"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0.773</w:t>
            </w:r>
          </w:p>
        </w:tc>
        <w:tc>
          <w:tcPr>
            <w:tcW w:w="1487" w:type="dxa"/>
            <w:vMerge/>
          </w:tcPr>
          <w:p w14:paraId="4F8F623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117" w:type="dxa"/>
            <w:vMerge/>
          </w:tcPr>
          <w:p w14:paraId="4AB8D4F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401" w:type="dxa"/>
            <w:vMerge/>
          </w:tcPr>
          <w:p w14:paraId="2FCFE067"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r>
      <w:tr w:rsidR="00C47DE9" w:rsidRPr="00D446BE" w14:paraId="5164B7A9"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472F38A7" w14:textId="77777777" w:rsidR="00C47DE9" w:rsidRPr="00D446BE" w:rsidRDefault="00C47DE9" w:rsidP="00600B24">
            <w:pPr>
              <w:spacing w:line="276" w:lineRule="auto"/>
              <w:rPr>
                <w:sz w:val="28"/>
                <w:szCs w:val="28"/>
                <w:rtl/>
                <w:lang w:bidi="ar-EG"/>
              </w:rPr>
            </w:pPr>
          </w:p>
        </w:tc>
        <w:tc>
          <w:tcPr>
            <w:tcW w:w="2231" w:type="dxa"/>
          </w:tcPr>
          <w:p w14:paraId="799D350F"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lang w:bidi="ar-EG"/>
              </w:rPr>
              <w:t>M6</w:t>
            </w:r>
          </w:p>
        </w:tc>
        <w:tc>
          <w:tcPr>
            <w:tcW w:w="875" w:type="dxa"/>
          </w:tcPr>
          <w:p w14:paraId="1F096ADA"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0.776</w:t>
            </w:r>
          </w:p>
        </w:tc>
        <w:tc>
          <w:tcPr>
            <w:tcW w:w="1487" w:type="dxa"/>
            <w:vMerge/>
          </w:tcPr>
          <w:p w14:paraId="4754DDF9"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117" w:type="dxa"/>
            <w:vMerge/>
          </w:tcPr>
          <w:p w14:paraId="1DD47CD0"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401" w:type="dxa"/>
            <w:vMerge/>
          </w:tcPr>
          <w:p w14:paraId="7BC50BDA"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r>
      <w:tr w:rsidR="00C47DE9" w:rsidRPr="00D446BE" w14:paraId="09EA815E"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FE6A5D7" w14:textId="77777777" w:rsidR="00C47DE9" w:rsidRPr="00D446BE" w:rsidRDefault="00C47DE9" w:rsidP="00600B24">
            <w:pPr>
              <w:spacing w:line="276" w:lineRule="auto"/>
              <w:rPr>
                <w:sz w:val="28"/>
                <w:szCs w:val="28"/>
                <w:rtl/>
                <w:lang w:bidi="ar-EG"/>
              </w:rPr>
            </w:pPr>
          </w:p>
        </w:tc>
        <w:tc>
          <w:tcPr>
            <w:tcW w:w="2231" w:type="dxa"/>
          </w:tcPr>
          <w:p w14:paraId="6E74DB9B"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tl/>
                <w:lang w:bidi="ar-EG"/>
              </w:rPr>
            </w:pPr>
            <w:r w:rsidRPr="00D446BE">
              <w:rPr>
                <w:lang w:bidi="ar-EG"/>
              </w:rPr>
              <w:t>M7</w:t>
            </w:r>
          </w:p>
        </w:tc>
        <w:tc>
          <w:tcPr>
            <w:tcW w:w="875" w:type="dxa"/>
          </w:tcPr>
          <w:p w14:paraId="1419B37C"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0.797</w:t>
            </w:r>
          </w:p>
        </w:tc>
        <w:tc>
          <w:tcPr>
            <w:tcW w:w="1487" w:type="dxa"/>
            <w:vMerge/>
          </w:tcPr>
          <w:p w14:paraId="39075E5C"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117" w:type="dxa"/>
            <w:vMerge/>
          </w:tcPr>
          <w:p w14:paraId="6ABBBFBE"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c>
          <w:tcPr>
            <w:tcW w:w="1401" w:type="dxa"/>
            <w:vMerge/>
          </w:tcPr>
          <w:p w14:paraId="3FB7D170"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p>
        </w:tc>
      </w:tr>
      <w:tr w:rsidR="00C47DE9" w:rsidRPr="00D446BE" w14:paraId="60F2C5CB"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0471B829" w14:textId="77777777" w:rsidR="00C47DE9" w:rsidRPr="00D446BE" w:rsidRDefault="00C47DE9" w:rsidP="00600B24">
            <w:pPr>
              <w:spacing w:line="276" w:lineRule="auto"/>
              <w:rPr>
                <w:sz w:val="28"/>
                <w:szCs w:val="28"/>
                <w:rtl/>
                <w:lang w:bidi="ar-EG"/>
              </w:rPr>
            </w:pPr>
          </w:p>
        </w:tc>
        <w:tc>
          <w:tcPr>
            <w:tcW w:w="2231" w:type="dxa"/>
          </w:tcPr>
          <w:p w14:paraId="19B2BB8A"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tl/>
                <w:lang w:bidi="ar-EG"/>
              </w:rPr>
            </w:pPr>
            <w:r w:rsidRPr="00D446BE">
              <w:rPr>
                <w:lang w:bidi="ar-EG"/>
              </w:rPr>
              <w:t>M8</w:t>
            </w:r>
          </w:p>
        </w:tc>
        <w:tc>
          <w:tcPr>
            <w:tcW w:w="875" w:type="dxa"/>
          </w:tcPr>
          <w:p w14:paraId="78D14AE9"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0.761</w:t>
            </w:r>
          </w:p>
        </w:tc>
        <w:tc>
          <w:tcPr>
            <w:tcW w:w="1487" w:type="dxa"/>
            <w:vMerge/>
          </w:tcPr>
          <w:p w14:paraId="1033CC2D"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117" w:type="dxa"/>
            <w:vMerge/>
          </w:tcPr>
          <w:p w14:paraId="2E2C93D2"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401" w:type="dxa"/>
            <w:vMerge/>
          </w:tcPr>
          <w:p w14:paraId="7F2F9EF9"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r>
      <w:tr w:rsidR="00C47DE9" w:rsidRPr="00D446BE" w14:paraId="4F2A82E4" w14:textId="77777777" w:rsidTr="00C47D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666" w:type="dxa"/>
          </w:tcPr>
          <w:p w14:paraId="5C9AE904" w14:textId="77777777" w:rsidR="00C47DE9" w:rsidRPr="00D446BE" w:rsidRDefault="00C47DE9" w:rsidP="00600B24">
            <w:pPr>
              <w:spacing w:line="276" w:lineRule="auto"/>
              <w:rPr>
                <w:sz w:val="28"/>
                <w:szCs w:val="28"/>
                <w:rtl/>
                <w:lang w:bidi="ar-EG"/>
              </w:rPr>
            </w:pPr>
            <w:r w:rsidRPr="00D446BE">
              <w:rPr>
                <w:rFonts w:hint="cs"/>
                <w:sz w:val="28"/>
                <w:szCs w:val="28"/>
                <w:rtl/>
                <w:lang w:bidi="ar-EG"/>
              </w:rPr>
              <w:t>جودة الحياة الوظيفية</w:t>
            </w:r>
          </w:p>
        </w:tc>
        <w:tc>
          <w:tcPr>
            <w:tcW w:w="2231" w:type="dxa"/>
          </w:tcPr>
          <w:p w14:paraId="3DEA2A5A"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الرضا الوظيفي</w:t>
            </w:r>
          </w:p>
        </w:tc>
        <w:tc>
          <w:tcPr>
            <w:tcW w:w="875" w:type="dxa"/>
          </w:tcPr>
          <w:p w14:paraId="5B6787C0"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0.673</w:t>
            </w:r>
          </w:p>
        </w:tc>
        <w:tc>
          <w:tcPr>
            <w:tcW w:w="1487" w:type="dxa"/>
            <w:vMerge w:val="restart"/>
          </w:tcPr>
          <w:p w14:paraId="2DCFAE69"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0.714</w:t>
            </w:r>
          </w:p>
        </w:tc>
        <w:tc>
          <w:tcPr>
            <w:tcW w:w="1117" w:type="dxa"/>
            <w:vMerge w:val="restart"/>
          </w:tcPr>
          <w:p w14:paraId="1362CDEF"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0.823</w:t>
            </w:r>
          </w:p>
        </w:tc>
        <w:tc>
          <w:tcPr>
            <w:tcW w:w="1401" w:type="dxa"/>
            <w:vMerge w:val="restart"/>
          </w:tcPr>
          <w:p w14:paraId="508310DB"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0.538</w:t>
            </w:r>
          </w:p>
        </w:tc>
      </w:tr>
      <w:tr w:rsidR="00C47DE9" w:rsidRPr="00D446BE" w14:paraId="4FA05315"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2CEC3CCC" w14:textId="77777777" w:rsidR="00C47DE9" w:rsidRPr="00D446BE" w:rsidRDefault="00C47DE9" w:rsidP="00600B24">
            <w:pPr>
              <w:spacing w:line="276" w:lineRule="auto"/>
              <w:rPr>
                <w:sz w:val="28"/>
                <w:szCs w:val="28"/>
                <w:rtl/>
                <w:lang w:bidi="ar-EG"/>
              </w:rPr>
            </w:pPr>
          </w:p>
        </w:tc>
        <w:tc>
          <w:tcPr>
            <w:tcW w:w="2231" w:type="dxa"/>
          </w:tcPr>
          <w:p w14:paraId="7DE51B06"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بيئة العمل</w:t>
            </w:r>
          </w:p>
        </w:tc>
        <w:tc>
          <w:tcPr>
            <w:tcW w:w="875" w:type="dxa"/>
          </w:tcPr>
          <w:p w14:paraId="594AA8DE"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0.706</w:t>
            </w:r>
          </w:p>
        </w:tc>
        <w:tc>
          <w:tcPr>
            <w:tcW w:w="1487" w:type="dxa"/>
            <w:vMerge/>
          </w:tcPr>
          <w:p w14:paraId="203D37E0"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67953D14"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35504A6"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5D016488"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54A0335B" w14:textId="77777777" w:rsidR="00C47DE9" w:rsidRPr="00D446BE" w:rsidRDefault="00C47DE9" w:rsidP="00600B24">
            <w:pPr>
              <w:spacing w:line="276" w:lineRule="auto"/>
              <w:rPr>
                <w:sz w:val="28"/>
                <w:szCs w:val="28"/>
                <w:rtl/>
                <w:lang w:bidi="ar-EG"/>
              </w:rPr>
            </w:pPr>
          </w:p>
        </w:tc>
        <w:tc>
          <w:tcPr>
            <w:tcW w:w="2231" w:type="dxa"/>
          </w:tcPr>
          <w:p w14:paraId="20DF0506"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التوازن بين العمل والحياة</w:t>
            </w:r>
          </w:p>
        </w:tc>
        <w:tc>
          <w:tcPr>
            <w:tcW w:w="875" w:type="dxa"/>
          </w:tcPr>
          <w:p w14:paraId="26D07E4A"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0.78</w:t>
            </w:r>
          </w:p>
        </w:tc>
        <w:tc>
          <w:tcPr>
            <w:tcW w:w="1487" w:type="dxa"/>
            <w:vMerge/>
          </w:tcPr>
          <w:p w14:paraId="27899ED2"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59EB222"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1424A602" w14:textId="77777777" w:rsidR="00C47DE9" w:rsidRPr="00D446BE" w:rsidRDefault="00C47DE9" w:rsidP="00600B24">
            <w:pPr>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306CEEC2"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197A8C07" w14:textId="77777777" w:rsidR="00C47DE9" w:rsidRPr="00D446BE" w:rsidRDefault="00C47DE9" w:rsidP="00600B24">
            <w:pPr>
              <w:spacing w:line="276" w:lineRule="auto"/>
              <w:rPr>
                <w:sz w:val="28"/>
                <w:szCs w:val="28"/>
                <w:rtl/>
                <w:lang w:bidi="ar-EG"/>
              </w:rPr>
            </w:pPr>
          </w:p>
        </w:tc>
        <w:tc>
          <w:tcPr>
            <w:tcW w:w="2231" w:type="dxa"/>
          </w:tcPr>
          <w:p w14:paraId="0D5A9B1F"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rtl/>
              </w:rPr>
              <w:t>العدالة والتحفيز</w:t>
            </w:r>
          </w:p>
        </w:tc>
        <w:tc>
          <w:tcPr>
            <w:tcW w:w="875" w:type="dxa"/>
          </w:tcPr>
          <w:p w14:paraId="67FDBF0A"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r w:rsidRPr="00D446BE">
              <w:rPr>
                <w:rFonts w:ascii="Calibri" w:hAnsi="Calibri" w:cs="Calibri"/>
                <w:color w:val="000000"/>
              </w:rPr>
              <w:t>0.77</w:t>
            </w:r>
          </w:p>
        </w:tc>
        <w:tc>
          <w:tcPr>
            <w:tcW w:w="1487" w:type="dxa"/>
            <w:vMerge/>
          </w:tcPr>
          <w:p w14:paraId="0C96C71D"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117" w:type="dxa"/>
            <w:vMerge/>
          </w:tcPr>
          <w:p w14:paraId="0F616D45"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c>
          <w:tcPr>
            <w:tcW w:w="1401" w:type="dxa"/>
            <w:vMerge/>
          </w:tcPr>
          <w:p w14:paraId="27A9995B" w14:textId="77777777" w:rsidR="00C47DE9" w:rsidRPr="00D446BE" w:rsidRDefault="00C47DE9" w:rsidP="00600B24">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rtl/>
              </w:rPr>
            </w:pPr>
          </w:p>
        </w:tc>
      </w:tr>
    </w:tbl>
    <w:p w14:paraId="665672EF" w14:textId="77777777" w:rsidR="00C47DE9" w:rsidRPr="00D446BE" w:rsidRDefault="00C47DE9" w:rsidP="00600B24">
      <w:pPr>
        <w:spacing w:line="276" w:lineRule="auto"/>
        <w:jc w:val="center"/>
        <w:rPr>
          <w:rFonts w:ascii="Traditional Arabic" w:hAnsi="Traditional Arabic" w:cs="Traditional Arabic"/>
          <w:b/>
          <w:bCs/>
          <w:sz w:val="32"/>
          <w:szCs w:val="32"/>
          <w:rtl/>
        </w:rPr>
      </w:pPr>
    </w:p>
    <w:p w14:paraId="6B662972" w14:textId="358C66F4" w:rsidR="00F125FD" w:rsidRPr="00D446BE" w:rsidRDefault="00F125FD" w:rsidP="00600B24">
      <w:pPr>
        <w:spacing w:line="276" w:lineRule="auto"/>
        <w:jc w:val="center"/>
        <w:rPr>
          <w:rFonts w:ascii="Traditional Arabic" w:hAnsi="Traditional Arabic" w:cs="Traditional Arabic"/>
          <w:sz w:val="32"/>
          <w:szCs w:val="32"/>
          <w:lang w:bidi="ar-EG"/>
        </w:rPr>
      </w:pPr>
      <w:r w:rsidRPr="00D446BE">
        <w:rPr>
          <w:rFonts w:ascii="Traditional Arabic" w:hAnsi="Traditional Arabic" w:cs="Traditional Arabic"/>
          <w:b/>
          <w:bCs/>
          <w:sz w:val="32"/>
          <w:szCs w:val="32"/>
          <w:rtl/>
          <w:lang w:bidi="ar-EG"/>
        </w:rPr>
        <w:t>ا</w:t>
      </w:r>
      <w:r w:rsidRPr="00D446BE">
        <w:rPr>
          <w:rFonts w:ascii="Traditional Arabic" w:hAnsi="Traditional Arabic" w:cs="Traditional Arabic"/>
          <w:b/>
          <w:bCs/>
          <w:sz w:val="32"/>
          <w:szCs w:val="32"/>
          <w:rtl/>
        </w:rPr>
        <w:t>لمصدر</w:t>
      </w:r>
      <w:r w:rsidRPr="00D446BE">
        <w:rPr>
          <w:rFonts w:ascii="Traditional Arabic" w:hAnsi="Traditional Arabic" w:cs="Traditional Arabic"/>
          <w:b/>
          <w:bCs/>
          <w:sz w:val="32"/>
          <w:szCs w:val="32"/>
          <w:lang w:bidi="ar-EG"/>
        </w:rPr>
        <w:t>:</w:t>
      </w:r>
      <w:r w:rsidRPr="00D446BE">
        <w:rPr>
          <w:rFonts w:ascii="Traditional Arabic" w:hAnsi="Traditional Arabic" w:cs="Traditional Arabic"/>
          <w:sz w:val="32"/>
          <w:szCs w:val="32"/>
          <w:lang w:bidi="ar-EG"/>
        </w:rPr>
        <w:t xml:space="preserve"> </w:t>
      </w:r>
      <w:r w:rsidRPr="00D446BE">
        <w:rPr>
          <w:rFonts w:ascii="Traditional Arabic" w:hAnsi="Traditional Arabic" w:cs="Traditional Arabic"/>
          <w:sz w:val="32"/>
          <w:szCs w:val="32"/>
          <w:rtl/>
          <w:lang w:bidi="ar-EG"/>
        </w:rPr>
        <w:t xml:space="preserve">من </w:t>
      </w:r>
      <w:r w:rsidRPr="00D446BE">
        <w:rPr>
          <w:rFonts w:ascii="Traditional Arabic" w:hAnsi="Traditional Arabic" w:cs="Traditional Arabic"/>
          <w:sz w:val="32"/>
          <w:szCs w:val="32"/>
          <w:rtl/>
        </w:rPr>
        <w:t>إعداد الباحثة بالاعتماد على مخرجات برنامج</w:t>
      </w:r>
      <w:r w:rsidRPr="00D446BE">
        <w:rPr>
          <w:rFonts w:ascii="Traditional Arabic" w:hAnsi="Traditional Arabic" w:cs="Traditional Arabic"/>
          <w:sz w:val="32"/>
          <w:szCs w:val="32"/>
          <w:lang w:bidi="ar-EG"/>
        </w:rPr>
        <w:t xml:space="preserve"> </w:t>
      </w:r>
      <w:r w:rsidRPr="00D446BE">
        <w:rPr>
          <w:rFonts w:asciiTheme="majorBidi" w:hAnsiTheme="majorBidi" w:cstheme="majorBidi"/>
          <w:sz w:val="32"/>
          <w:szCs w:val="32"/>
          <w:lang w:bidi="ar-EG"/>
        </w:rPr>
        <w:t>Smart PLS</w:t>
      </w:r>
      <w:r w:rsidRPr="00D446BE">
        <w:rPr>
          <w:rFonts w:ascii="Traditional Arabic" w:hAnsi="Traditional Arabic" w:cs="Traditional Arabic"/>
          <w:sz w:val="32"/>
          <w:szCs w:val="32"/>
          <w:lang w:bidi="ar-EG"/>
        </w:rPr>
        <w:t>.</w:t>
      </w:r>
    </w:p>
    <w:p w14:paraId="4950E616" w14:textId="0DC60692" w:rsidR="00F125FD" w:rsidRPr="00D446BE" w:rsidRDefault="00F125FD">
      <w:pPr>
        <w:pStyle w:val="a3"/>
        <w:numPr>
          <w:ilvl w:val="0"/>
          <w:numId w:val="71"/>
        </w:numPr>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يوضح الجدول نتائج تقييم نموذج القياس لمتغيرات الدراسة، حيث تم فحص معاملات التحميل الخارجي </w:t>
      </w:r>
      <w:r w:rsidRPr="00D446BE">
        <w:rPr>
          <w:rFonts w:asciiTheme="majorBidi" w:hAnsiTheme="majorBidi" w:cstheme="majorBidi"/>
          <w:sz w:val="36"/>
          <w:szCs w:val="36"/>
          <w:rtl/>
          <w:lang w:bidi="ar-EG"/>
        </w:rPr>
        <w:t>(</w:t>
      </w:r>
      <w:r w:rsidRPr="00D446BE">
        <w:rPr>
          <w:rFonts w:asciiTheme="majorBidi" w:hAnsiTheme="majorBidi" w:cstheme="majorBidi"/>
          <w:sz w:val="36"/>
          <w:szCs w:val="36"/>
          <w:lang w:bidi="ar-EG"/>
        </w:rPr>
        <w:t>Outer Loadings</w:t>
      </w:r>
      <w:r w:rsidRPr="00D446BE">
        <w:rPr>
          <w:rFonts w:ascii="Traditional Arabic" w:hAnsi="Traditional Arabic" w:cs="Traditional Arabic"/>
          <w:sz w:val="36"/>
          <w:szCs w:val="36"/>
          <w:rtl/>
          <w:lang w:bidi="ar-EG"/>
        </w:rPr>
        <w:t>) لعبارات كل بعد من أبعاد المتغيرات الكامنة. وقد تجاوزت جميع القيم الحد المقبول إحصائيًا (0.60-0.70).</w:t>
      </w:r>
    </w:p>
    <w:p w14:paraId="3F97B495" w14:textId="77777777" w:rsidR="00F125FD" w:rsidRPr="00D446BE" w:rsidRDefault="00F125FD">
      <w:pPr>
        <w:pStyle w:val="a3"/>
        <w:numPr>
          <w:ilvl w:val="0"/>
          <w:numId w:val="71"/>
        </w:numPr>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أظهرت نتائج الثبات الداخلي أن قيم </w:t>
      </w:r>
      <w:proofErr w:type="spellStart"/>
      <w:r w:rsidRPr="00D446BE">
        <w:rPr>
          <w:rFonts w:ascii="Traditional Arabic" w:hAnsi="Traditional Arabic" w:cs="Traditional Arabic"/>
          <w:sz w:val="36"/>
          <w:szCs w:val="36"/>
          <w:rtl/>
          <w:lang w:bidi="ar-EG"/>
        </w:rPr>
        <w:t>كرونباخ</w:t>
      </w:r>
      <w:proofErr w:type="spellEnd"/>
      <w:r w:rsidRPr="00D446BE">
        <w:rPr>
          <w:rFonts w:ascii="Traditional Arabic" w:hAnsi="Traditional Arabic" w:cs="Traditional Arabic"/>
          <w:sz w:val="36"/>
          <w:szCs w:val="36"/>
          <w:rtl/>
          <w:lang w:bidi="ar-EG"/>
        </w:rPr>
        <w:t xml:space="preserve"> الفا لجميع الابعاد تجاوزت الحد المقبول (0.6-0.7)</w:t>
      </w:r>
    </w:p>
    <w:p w14:paraId="39F782C2" w14:textId="77777777" w:rsidR="00F125FD" w:rsidRPr="00D446BE" w:rsidRDefault="00F125FD">
      <w:pPr>
        <w:pStyle w:val="a3"/>
        <w:numPr>
          <w:ilvl w:val="0"/>
          <w:numId w:val="71"/>
        </w:numPr>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جاءت قيمة الثبات المركب </w:t>
      </w:r>
      <w:r w:rsidRPr="00D446BE">
        <w:rPr>
          <w:rFonts w:ascii="Traditional Arabic" w:hAnsi="Traditional Arabic" w:cs="Traditional Arabic"/>
          <w:sz w:val="36"/>
          <w:szCs w:val="36"/>
          <w:lang w:bidi="ar-EG"/>
        </w:rPr>
        <w:t>CR</w:t>
      </w:r>
      <w:r w:rsidRPr="00D446BE">
        <w:rPr>
          <w:rFonts w:ascii="Traditional Arabic" w:hAnsi="Traditional Arabic" w:cs="Traditional Arabic"/>
          <w:sz w:val="36"/>
          <w:szCs w:val="36"/>
          <w:rtl/>
          <w:lang w:bidi="ar-EG"/>
        </w:rPr>
        <w:t xml:space="preserve"> لجميع الأبعاد تجاوزت الحد الأدنى المقبول (0.60)، في حين تجاوزت قيم متوسط التباين المستخرج (</w:t>
      </w:r>
      <w:r w:rsidRPr="00D446BE">
        <w:rPr>
          <w:rFonts w:ascii="Traditional Arabic" w:hAnsi="Traditional Arabic" w:cs="Traditional Arabic"/>
          <w:sz w:val="36"/>
          <w:szCs w:val="36"/>
          <w:lang w:bidi="ar-EG"/>
        </w:rPr>
        <w:t>AVE</w:t>
      </w:r>
      <w:r w:rsidRPr="00D446BE">
        <w:rPr>
          <w:rFonts w:ascii="Traditional Arabic" w:hAnsi="Traditional Arabic" w:cs="Traditional Arabic"/>
          <w:sz w:val="36"/>
          <w:szCs w:val="36"/>
          <w:rtl/>
          <w:lang w:bidi="ar-EG"/>
        </w:rPr>
        <w:t xml:space="preserve">) القيمة المرجعية (0.50)، مما يدل على تحقق الثبات والصدق </w:t>
      </w:r>
      <w:proofErr w:type="spellStart"/>
      <w:r w:rsidRPr="00D446BE">
        <w:rPr>
          <w:rFonts w:ascii="Traditional Arabic" w:hAnsi="Traditional Arabic" w:cs="Traditional Arabic"/>
          <w:sz w:val="36"/>
          <w:szCs w:val="36"/>
          <w:rtl/>
          <w:lang w:bidi="ar-EG"/>
        </w:rPr>
        <w:t>التقاربي</w:t>
      </w:r>
      <w:proofErr w:type="spellEnd"/>
      <w:r w:rsidRPr="00D446BE">
        <w:rPr>
          <w:rFonts w:ascii="Traditional Arabic" w:hAnsi="Traditional Arabic" w:cs="Traditional Arabic"/>
          <w:sz w:val="36"/>
          <w:szCs w:val="36"/>
          <w:rtl/>
          <w:lang w:bidi="ar-EG"/>
        </w:rPr>
        <w:t xml:space="preserve"> لمقاييس الدراسة.</w:t>
      </w:r>
    </w:p>
    <w:p w14:paraId="67602304" w14:textId="77777777" w:rsidR="00F125FD" w:rsidRPr="00D446BE" w:rsidRDefault="00F125FD">
      <w:pPr>
        <w:pStyle w:val="a3"/>
        <w:numPr>
          <w:ilvl w:val="0"/>
          <w:numId w:val="71"/>
        </w:numPr>
        <w:spacing w:after="200" w:line="276" w:lineRule="auto"/>
        <w:rPr>
          <w:rFonts w:ascii="Traditional Arabic" w:hAnsi="Traditional Arabic" w:cs="Traditional Arabic"/>
          <w:sz w:val="36"/>
          <w:szCs w:val="36"/>
          <w:lang w:bidi="ar-EG"/>
        </w:rPr>
      </w:pPr>
      <w:r w:rsidRPr="00D446BE">
        <w:rPr>
          <w:rFonts w:ascii="Traditional Arabic" w:hAnsi="Traditional Arabic" w:cs="Traditional Arabic"/>
          <w:sz w:val="36"/>
          <w:szCs w:val="36"/>
          <w:rtl/>
          <w:lang w:bidi="ar-EG"/>
        </w:rPr>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p>
    <w:p w14:paraId="6E2C48C9" w14:textId="1DB79930" w:rsidR="00F125FD" w:rsidRPr="00D446BE" w:rsidRDefault="00F125FD" w:rsidP="00600B24">
      <w:pPr>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lastRenderedPageBreak/>
        <w:t>كما يوضح الشكل رقم (</w:t>
      </w:r>
      <w:proofErr w:type="gramStart"/>
      <w:r w:rsidR="001729C6" w:rsidRPr="00D446BE">
        <w:rPr>
          <w:rFonts w:ascii="Traditional Arabic" w:hAnsi="Traditional Arabic" w:cs="Traditional Arabic" w:hint="cs"/>
          <w:sz w:val="36"/>
          <w:szCs w:val="36"/>
          <w:rtl/>
          <w:lang w:bidi="ar-EG"/>
        </w:rPr>
        <w:t>1</w:t>
      </w:r>
      <w:r w:rsidRPr="00D446BE">
        <w:rPr>
          <w:rFonts w:ascii="Traditional Arabic" w:hAnsi="Traditional Arabic" w:cs="Traditional Arabic"/>
          <w:sz w:val="36"/>
          <w:szCs w:val="36"/>
          <w:rtl/>
          <w:lang w:bidi="ar-EG"/>
        </w:rPr>
        <w:t>)النموذج</w:t>
      </w:r>
      <w:proofErr w:type="gramEnd"/>
      <w:r w:rsidRPr="00D446BE">
        <w:rPr>
          <w:rFonts w:ascii="Traditional Arabic" w:hAnsi="Traditional Arabic" w:cs="Traditional Arabic"/>
          <w:sz w:val="36"/>
          <w:szCs w:val="36"/>
          <w:rtl/>
          <w:lang w:bidi="ar-EG"/>
        </w:rPr>
        <w:t xml:space="preserve"> النهائي للقياس الكلي لمتغيرات الدراسة</w:t>
      </w:r>
    </w:p>
    <w:p w14:paraId="33F13C49" w14:textId="77777777" w:rsidR="00F125FD" w:rsidRPr="00D446BE" w:rsidRDefault="00F125FD" w:rsidP="00600B24">
      <w:pPr>
        <w:spacing w:line="276" w:lineRule="auto"/>
        <w:jc w:val="center"/>
        <w:rPr>
          <w:rFonts w:ascii="Traditional Arabic" w:hAnsi="Traditional Arabic" w:cs="Traditional Arabic"/>
          <w:b/>
          <w:bCs/>
          <w:sz w:val="36"/>
          <w:szCs w:val="36"/>
          <w:rtl/>
          <w:lang w:bidi="ar-EG"/>
        </w:rPr>
      </w:pPr>
      <w:r w:rsidRPr="00D446BE">
        <w:rPr>
          <w:rFonts w:ascii="Traditional Arabic" w:hAnsi="Traditional Arabic" w:cs="Traditional Arabic"/>
          <w:b/>
          <w:bCs/>
          <w:noProof/>
          <w:sz w:val="36"/>
          <w:szCs w:val="36"/>
          <w:lang w:bidi="ar-EG"/>
        </w:rPr>
        <w:drawing>
          <wp:inline distT="0" distB="0" distL="0" distR="0" wp14:anchorId="2D85E617" wp14:editId="42DE269B">
            <wp:extent cx="4989712" cy="1973580"/>
            <wp:effectExtent l="76200" t="76200" r="135255" b="140970"/>
            <wp:docPr id="18942319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60938" cy="20017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A27A56" w14:textId="77777777" w:rsidR="00F125FD" w:rsidRPr="00D446BE" w:rsidRDefault="00F125FD" w:rsidP="00600B24">
      <w:pPr>
        <w:spacing w:line="276" w:lineRule="auto"/>
        <w:jc w:val="center"/>
        <w:rPr>
          <w:rFonts w:ascii="Traditional Arabic" w:hAnsi="Traditional Arabic" w:cs="Traditional Arabic"/>
          <w:b/>
          <w:bCs/>
          <w:sz w:val="36"/>
          <w:szCs w:val="36"/>
          <w:rtl/>
        </w:rPr>
      </w:pPr>
    </w:p>
    <w:p w14:paraId="1C3C0977" w14:textId="77777777" w:rsidR="00F125FD" w:rsidRPr="00D446BE" w:rsidRDefault="00F125FD" w:rsidP="00600B24">
      <w:pPr>
        <w:spacing w:line="276" w:lineRule="auto"/>
        <w:rPr>
          <w:rFonts w:ascii="Traditional Arabic" w:hAnsi="Traditional Arabic" w:cs="Traditional Arabic"/>
          <w:b/>
          <w:bCs/>
          <w:sz w:val="36"/>
          <w:szCs w:val="36"/>
          <w:rtl/>
          <w:lang w:bidi="ar-EG"/>
        </w:rPr>
      </w:pPr>
      <w:r w:rsidRPr="00D446BE">
        <w:rPr>
          <w:rFonts w:ascii="Traditional Arabic" w:hAnsi="Traditional Arabic" w:cs="Traditional Arabic"/>
          <w:b/>
          <w:bCs/>
          <w:sz w:val="36"/>
          <w:szCs w:val="36"/>
          <w:rtl/>
          <w:lang w:bidi="ar-EG"/>
        </w:rPr>
        <w:t>ب-الصدق التمييزي لمتغيرات الدراسة:</w:t>
      </w:r>
    </w:p>
    <w:p w14:paraId="4643D400" w14:textId="77777777" w:rsidR="00F125FD" w:rsidRPr="00D446BE" w:rsidRDefault="00F125FD" w:rsidP="00600B24">
      <w:pPr>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328DF90" w14:textId="1511866F" w:rsidR="00F125FD" w:rsidRPr="00D446BE" w:rsidRDefault="00F125FD" w:rsidP="00600B24">
      <w:pPr>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جدول </w:t>
      </w:r>
      <w:proofErr w:type="gramStart"/>
      <w:r w:rsidRPr="00D446BE">
        <w:rPr>
          <w:rFonts w:ascii="Traditional Arabic" w:hAnsi="Traditional Arabic" w:cs="Traditional Arabic"/>
          <w:sz w:val="36"/>
          <w:szCs w:val="36"/>
          <w:rtl/>
          <w:lang w:bidi="ar-EG"/>
        </w:rPr>
        <w:t>رقم(</w:t>
      </w:r>
      <w:proofErr w:type="gramEnd"/>
      <w:r w:rsidR="00C47DE9" w:rsidRPr="00D446BE">
        <w:rPr>
          <w:rFonts w:ascii="Traditional Arabic" w:hAnsi="Traditional Arabic" w:cs="Traditional Arabic" w:hint="cs"/>
          <w:sz w:val="36"/>
          <w:szCs w:val="36"/>
          <w:rtl/>
          <w:lang w:bidi="ar-EG"/>
        </w:rPr>
        <w:t>4</w:t>
      </w:r>
      <w:r w:rsidRPr="00D446BE">
        <w:rPr>
          <w:rFonts w:ascii="Traditional Arabic" w:hAnsi="Traditional Arabic" w:cs="Traditional Arabic"/>
          <w:sz w:val="36"/>
          <w:szCs w:val="36"/>
          <w:rtl/>
          <w:lang w:bidi="ar-EG"/>
        </w:rPr>
        <w:t>)</w:t>
      </w:r>
      <w:r w:rsidR="001729C6" w:rsidRPr="00D446BE">
        <w:rPr>
          <w:rFonts w:ascii="Traditional Arabic" w:hAnsi="Traditional Arabic" w:cs="Traditional Arabic" w:hint="cs"/>
          <w:sz w:val="36"/>
          <w:szCs w:val="36"/>
          <w:rtl/>
          <w:lang w:bidi="ar-EG"/>
        </w:rPr>
        <w:t xml:space="preserve"> </w:t>
      </w:r>
      <w:r w:rsidRPr="00D446BE">
        <w:rPr>
          <w:rFonts w:ascii="Traditional Arabic" w:hAnsi="Traditional Arabic" w:cs="Traditional Arabic"/>
          <w:sz w:val="36"/>
          <w:szCs w:val="36"/>
          <w:rtl/>
          <w:lang w:bidi="ar-EG"/>
        </w:rPr>
        <w:t>مصفوفة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C47DE9" w:rsidRPr="00D446BE" w14:paraId="3EC701C0"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06A6584" w14:textId="77777777" w:rsidR="00C47DE9" w:rsidRPr="00D446BE" w:rsidRDefault="00C47DE9" w:rsidP="00600B24">
            <w:pPr>
              <w:spacing w:line="276" w:lineRule="auto"/>
              <w:jc w:val="right"/>
              <w:rPr>
                <w:lang w:bidi="ar-EG"/>
              </w:rPr>
            </w:pPr>
            <w:r w:rsidRPr="00D446BE">
              <w:rPr>
                <w:rFonts w:hint="cs"/>
                <w:rtl/>
                <w:lang w:bidi="ar-EG"/>
              </w:rPr>
              <w:t>المتغير التابع: جودة الحياة الوظيفية</w:t>
            </w:r>
          </w:p>
        </w:tc>
        <w:tc>
          <w:tcPr>
            <w:tcW w:w="2338" w:type="dxa"/>
          </w:tcPr>
          <w:p w14:paraId="4CC54CF3"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lang w:bidi="ar-EG"/>
              </w:rPr>
            </w:pPr>
            <w:r w:rsidRPr="00D446BE">
              <w:rPr>
                <w:rFonts w:hint="cs"/>
                <w:rtl/>
                <w:lang w:bidi="ar-EG"/>
              </w:rPr>
              <w:t>المتغير الوسيط: القيادة التحويلية</w:t>
            </w:r>
          </w:p>
        </w:tc>
        <w:tc>
          <w:tcPr>
            <w:tcW w:w="2338" w:type="dxa"/>
          </w:tcPr>
          <w:p w14:paraId="4825D181"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lang w:bidi="ar-EG"/>
              </w:rPr>
            </w:pPr>
            <w:r w:rsidRPr="00D446BE">
              <w:rPr>
                <w:rFonts w:hint="cs"/>
                <w:rtl/>
                <w:lang w:bidi="ar-EG"/>
              </w:rPr>
              <w:t>المتغير المستقل: التحو</w:t>
            </w:r>
            <w:r w:rsidRPr="00D446BE">
              <w:rPr>
                <w:rFonts w:hint="eastAsia"/>
                <w:rtl/>
                <w:lang w:bidi="ar-EG"/>
              </w:rPr>
              <w:t>ل</w:t>
            </w:r>
            <w:r w:rsidRPr="00D446BE">
              <w:rPr>
                <w:rFonts w:hint="cs"/>
                <w:rtl/>
                <w:lang w:bidi="ar-EG"/>
              </w:rPr>
              <w:t xml:space="preserve"> الرقمي</w:t>
            </w:r>
          </w:p>
        </w:tc>
        <w:tc>
          <w:tcPr>
            <w:tcW w:w="2338" w:type="dxa"/>
          </w:tcPr>
          <w:p w14:paraId="6DE329C9"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lang w:bidi="ar-EG"/>
              </w:rPr>
            </w:pPr>
          </w:p>
        </w:tc>
      </w:tr>
      <w:tr w:rsidR="00C47DE9" w:rsidRPr="00D446BE" w14:paraId="0F129C6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39AF4CB" w14:textId="77777777" w:rsidR="00C47DE9" w:rsidRPr="00D446BE" w:rsidRDefault="00C47DE9" w:rsidP="00600B24">
            <w:pPr>
              <w:spacing w:line="276" w:lineRule="auto"/>
              <w:jc w:val="right"/>
              <w:rPr>
                <w:lang w:bidi="ar-EG"/>
              </w:rPr>
            </w:pPr>
          </w:p>
        </w:tc>
        <w:tc>
          <w:tcPr>
            <w:tcW w:w="2338" w:type="dxa"/>
          </w:tcPr>
          <w:p w14:paraId="1AAE0BFB"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lang w:bidi="ar-EG"/>
              </w:rPr>
            </w:pPr>
          </w:p>
        </w:tc>
        <w:tc>
          <w:tcPr>
            <w:tcW w:w="2338" w:type="dxa"/>
          </w:tcPr>
          <w:p w14:paraId="220E55F5"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b/>
                <w:bCs/>
                <w:lang w:bidi="ar-EG"/>
              </w:rPr>
            </w:pPr>
            <w:r w:rsidRPr="00D446BE">
              <w:rPr>
                <w:rFonts w:ascii="Calibri" w:hAnsi="Calibri" w:cs="Calibri"/>
                <w:b/>
                <w:bCs/>
                <w:color w:val="000000"/>
              </w:rPr>
              <w:t>0.711</w:t>
            </w:r>
          </w:p>
        </w:tc>
        <w:tc>
          <w:tcPr>
            <w:tcW w:w="2338" w:type="dxa"/>
          </w:tcPr>
          <w:p w14:paraId="1B044D35"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lang w:bidi="ar-EG"/>
              </w:rPr>
            </w:pPr>
            <w:r w:rsidRPr="00D446BE">
              <w:rPr>
                <w:rFonts w:hint="cs"/>
                <w:rtl/>
                <w:lang w:bidi="ar-EG"/>
              </w:rPr>
              <w:t>المتغير المستقل: التحو</w:t>
            </w:r>
            <w:r w:rsidRPr="00D446BE">
              <w:rPr>
                <w:rFonts w:hint="eastAsia"/>
                <w:rtl/>
                <w:lang w:bidi="ar-EG"/>
              </w:rPr>
              <w:t>ل</w:t>
            </w:r>
            <w:r w:rsidRPr="00D446BE">
              <w:rPr>
                <w:rFonts w:hint="cs"/>
                <w:rtl/>
                <w:lang w:bidi="ar-EG"/>
              </w:rPr>
              <w:t xml:space="preserve"> الرقمي</w:t>
            </w:r>
          </w:p>
        </w:tc>
      </w:tr>
      <w:tr w:rsidR="00C47DE9" w:rsidRPr="00D446BE" w14:paraId="165C5A8E" w14:textId="77777777" w:rsidTr="00BC75B5">
        <w:tc>
          <w:tcPr>
            <w:cnfStyle w:val="001000000000" w:firstRow="0" w:lastRow="0" w:firstColumn="1" w:lastColumn="0" w:oddVBand="0" w:evenVBand="0" w:oddHBand="0" w:evenHBand="0" w:firstRowFirstColumn="0" w:firstRowLastColumn="0" w:lastRowFirstColumn="0" w:lastRowLastColumn="0"/>
            <w:tcW w:w="2336" w:type="dxa"/>
          </w:tcPr>
          <w:p w14:paraId="580622EF" w14:textId="77777777" w:rsidR="00C47DE9" w:rsidRPr="00D446BE" w:rsidRDefault="00C47DE9" w:rsidP="00600B24">
            <w:pPr>
              <w:spacing w:line="276" w:lineRule="auto"/>
              <w:jc w:val="right"/>
              <w:rPr>
                <w:lang w:bidi="ar-EG"/>
              </w:rPr>
            </w:pPr>
          </w:p>
        </w:tc>
        <w:tc>
          <w:tcPr>
            <w:tcW w:w="2338" w:type="dxa"/>
          </w:tcPr>
          <w:p w14:paraId="7E7701AA"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b/>
                <w:bCs/>
                <w:lang w:bidi="ar-EG"/>
              </w:rPr>
            </w:pPr>
            <w:r w:rsidRPr="00D446BE">
              <w:rPr>
                <w:rFonts w:ascii="Calibri" w:hAnsi="Calibri" w:cs="Calibri"/>
                <w:b/>
                <w:bCs/>
                <w:color w:val="000000"/>
              </w:rPr>
              <w:t>0.783</w:t>
            </w:r>
          </w:p>
        </w:tc>
        <w:tc>
          <w:tcPr>
            <w:tcW w:w="2338" w:type="dxa"/>
          </w:tcPr>
          <w:p w14:paraId="3687C49B"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lang w:bidi="ar-EG"/>
              </w:rPr>
            </w:pPr>
            <w:r w:rsidRPr="00D446BE">
              <w:rPr>
                <w:rFonts w:ascii="Calibri" w:hAnsi="Calibri" w:cs="Calibri"/>
                <w:color w:val="000000"/>
              </w:rPr>
              <w:t>0.472</w:t>
            </w:r>
          </w:p>
        </w:tc>
        <w:tc>
          <w:tcPr>
            <w:tcW w:w="2338" w:type="dxa"/>
          </w:tcPr>
          <w:p w14:paraId="118E2CE0"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lang w:bidi="ar-EG"/>
              </w:rPr>
            </w:pPr>
            <w:r w:rsidRPr="00D446BE">
              <w:rPr>
                <w:rFonts w:hint="cs"/>
                <w:rtl/>
                <w:lang w:bidi="ar-EG"/>
              </w:rPr>
              <w:t>المتغير الوسيط: القيادة التحويلية</w:t>
            </w:r>
          </w:p>
        </w:tc>
      </w:tr>
      <w:tr w:rsidR="00C47DE9" w:rsidRPr="00D446BE" w14:paraId="3F93BBE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00AB081" w14:textId="77777777" w:rsidR="00C47DE9" w:rsidRPr="00D446BE" w:rsidRDefault="00C47DE9" w:rsidP="00600B24">
            <w:pPr>
              <w:spacing w:line="276" w:lineRule="auto"/>
              <w:jc w:val="right"/>
              <w:rPr>
                <w:b w:val="0"/>
                <w:bCs w:val="0"/>
                <w:lang w:bidi="ar-EG"/>
              </w:rPr>
            </w:pPr>
            <w:r w:rsidRPr="00D446BE">
              <w:rPr>
                <w:rFonts w:hint="cs"/>
                <w:b w:val="0"/>
                <w:bCs w:val="0"/>
                <w:rtl/>
                <w:lang w:bidi="ar-EG"/>
              </w:rPr>
              <w:t>0.734</w:t>
            </w:r>
          </w:p>
        </w:tc>
        <w:tc>
          <w:tcPr>
            <w:tcW w:w="2338" w:type="dxa"/>
          </w:tcPr>
          <w:p w14:paraId="65224A89"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lang w:bidi="ar-EG"/>
              </w:rPr>
            </w:pPr>
            <w:r w:rsidRPr="00D446BE">
              <w:rPr>
                <w:rFonts w:ascii="Calibri" w:hAnsi="Calibri" w:cs="Calibri"/>
                <w:color w:val="000000"/>
              </w:rPr>
              <w:t>0.489</w:t>
            </w:r>
          </w:p>
        </w:tc>
        <w:tc>
          <w:tcPr>
            <w:tcW w:w="2338" w:type="dxa"/>
          </w:tcPr>
          <w:p w14:paraId="6F924567"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lang w:bidi="ar-EG"/>
              </w:rPr>
            </w:pPr>
            <w:r w:rsidRPr="00D446BE">
              <w:rPr>
                <w:rFonts w:ascii="Calibri" w:hAnsi="Calibri" w:cs="Calibri"/>
                <w:color w:val="000000"/>
              </w:rPr>
              <w:t>0.593</w:t>
            </w:r>
          </w:p>
        </w:tc>
        <w:tc>
          <w:tcPr>
            <w:tcW w:w="2338" w:type="dxa"/>
          </w:tcPr>
          <w:p w14:paraId="597D863D"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rtl/>
                <w:lang w:bidi="ar-EG"/>
              </w:rPr>
            </w:pPr>
            <w:r w:rsidRPr="00D446BE">
              <w:rPr>
                <w:rFonts w:hint="cs"/>
                <w:rtl/>
                <w:lang w:bidi="ar-EG"/>
              </w:rPr>
              <w:t>المتغير التابع: جودة الحياة الوظيفية</w:t>
            </w:r>
          </w:p>
        </w:tc>
      </w:tr>
    </w:tbl>
    <w:p w14:paraId="0DC0E5FF" w14:textId="77777777" w:rsidR="00F125FD" w:rsidRPr="00D446BE" w:rsidRDefault="00F125FD" w:rsidP="00600B24">
      <w:pPr>
        <w:spacing w:line="276" w:lineRule="auto"/>
        <w:jc w:val="center"/>
        <w:rPr>
          <w:rFonts w:ascii="Traditional Arabic" w:hAnsi="Traditional Arabic" w:cs="Traditional Arabic"/>
          <w:sz w:val="28"/>
          <w:szCs w:val="28"/>
          <w:rtl/>
          <w:lang w:bidi="ar-EG"/>
        </w:rPr>
      </w:pPr>
      <w:r w:rsidRPr="00D446BE">
        <w:rPr>
          <w:rFonts w:ascii="Traditional Arabic" w:hAnsi="Traditional Arabic" w:cs="Traditional Arabic"/>
          <w:b/>
          <w:bCs/>
          <w:sz w:val="28"/>
          <w:szCs w:val="28"/>
          <w:rtl/>
          <w:lang w:bidi="ar-EG"/>
        </w:rPr>
        <w:t>ا</w:t>
      </w:r>
      <w:r w:rsidRPr="00D446BE">
        <w:rPr>
          <w:rFonts w:ascii="Traditional Arabic" w:hAnsi="Traditional Arabic" w:cs="Traditional Arabic"/>
          <w:b/>
          <w:bCs/>
          <w:sz w:val="28"/>
          <w:szCs w:val="28"/>
          <w:rtl/>
        </w:rPr>
        <w:t>لمصدر</w:t>
      </w:r>
      <w:r w:rsidRPr="00D446BE">
        <w:rPr>
          <w:rFonts w:ascii="Traditional Arabic" w:hAnsi="Traditional Arabic" w:cs="Traditional Arabic"/>
          <w:b/>
          <w:bCs/>
          <w:sz w:val="28"/>
          <w:szCs w:val="28"/>
          <w:lang w:bidi="ar-EG"/>
        </w:rPr>
        <w:t>:</w:t>
      </w:r>
      <w:r w:rsidRPr="00D446BE">
        <w:rPr>
          <w:rFonts w:ascii="Traditional Arabic" w:hAnsi="Traditional Arabic" w:cs="Traditional Arabic"/>
          <w:sz w:val="28"/>
          <w:szCs w:val="28"/>
          <w:lang w:bidi="ar-EG"/>
        </w:rPr>
        <w:t xml:space="preserve"> </w:t>
      </w:r>
      <w:r w:rsidRPr="00D446BE">
        <w:rPr>
          <w:rFonts w:ascii="Traditional Arabic" w:hAnsi="Traditional Arabic" w:cs="Traditional Arabic"/>
          <w:sz w:val="28"/>
          <w:szCs w:val="28"/>
          <w:rtl/>
          <w:lang w:bidi="ar-EG"/>
        </w:rPr>
        <w:t xml:space="preserve">من </w:t>
      </w:r>
      <w:r w:rsidRPr="00D446BE">
        <w:rPr>
          <w:rFonts w:ascii="Traditional Arabic" w:hAnsi="Traditional Arabic" w:cs="Traditional Arabic"/>
          <w:sz w:val="28"/>
          <w:szCs w:val="28"/>
          <w:rtl/>
        </w:rPr>
        <w:t>إعداد الباحثة بالاعتماد على مخرجات برنامج</w:t>
      </w:r>
      <w:r w:rsidRPr="00D446BE">
        <w:rPr>
          <w:rFonts w:ascii="Traditional Arabic" w:hAnsi="Traditional Arabic" w:cs="Traditional Arabic"/>
          <w:sz w:val="28"/>
          <w:szCs w:val="28"/>
          <w:lang w:bidi="ar-EG"/>
        </w:rPr>
        <w:t xml:space="preserve"> </w:t>
      </w:r>
      <w:r w:rsidRPr="00D446BE">
        <w:rPr>
          <w:rFonts w:asciiTheme="majorBidi" w:hAnsiTheme="majorBidi" w:cstheme="majorBidi"/>
          <w:sz w:val="28"/>
          <w:szCs w:val="28"/>
          <w:lang w:bidi="ar-EG"/>
        </w:rPr>
        <w:t>Smart PLS</w:t>
      </w:r>
      <w:r w:rsidRPr="00D446BE">
        <w:rPr>
          <w:rFonts w:ascii="Traditional Arabic" w:hAnsi="Traditional Arabic" w:cs="Traditional Arabic"/>
          <w:sz w:val="28"/>
          <w:szCs w:val="28"/>
          <w:lang w:bidi="ar-EG"/>
        </w:rPr>
        <w:t>.</w:t>
      </w:r>
    </w:p>
    <w:p w14:paraId="065DAB25" w14:textId="77777777" w:rsidR="00F125FD" w:rsidRPr="00D446BE" w:rsidRDefault="00F125FD" w:rsidP="00600B24">
      <w:pPr>
        <w:spacing w:line="276" w:lineRule="auto"/>
        <w:jc w:val="center"/>
        <w:rPr>
          <w:rFonts w:ascii="Traditional Arabic" w:hAnsi="Traditional Arabic" w:cs="Traditional Arabic"/>
          <w:sz w:val="28"/>
          <w:szCs w:val="28"/>
          <w:rtl/>
          <w:lang w:bidi="ar-EG"/>
        </w:rPr>
      </w:pPr>
    </w:p>
    <w:p w14:paraId="3C440D1A" w14:textId="77777777" w:rsidR="00F125FD" w:rsidRPr="00D446BE" w:rsidRDefault="00F125FD" w:rsidP="00600B24">
      <w:pPr>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وفقا للنتائج السابقة يتضح ان قيم متوسط التباين المحسوبة لكل متغير أكبر من قيم التباين المشترك بين هذا المتغير وغيرة من المتغيرات الأخرى، كما ان قيم التباين المستخلص</w:t>
      </w:r>
      <w:r w:rsidRPr="00D446BE">
        <w:rPr>
          <w:rFonts w:ascii="Cambria Math" w:hAnsi="Cambria Math" w:cs="Cambria Math" w:hint="cs"/>
          <w:sz w:val="36"/>
          <w:szCs w:val="36"/>
          <w:rtl/>
          <w:lang w:bidi="ar-EG"/>
        </w:rPr>
        <w:t>≥</w:t>
      </w:r>
      <w:r w:rsidRPr="00D446BE">
        <w:rPr>
          <w:rFonts w:ascii="Traditional Arabic" w:hAnsi="Traditional Arabic" w:cs="Traditional Arabic"/>
          <w:sz w:val="36"/>
          <w:szCs w:val="36"/>
          <w:rtl/>
          <w:lang w:bidi="ar-EG"/>
        </w:rPr>
        <w:t xml:space="preserve"> 0.5، </w:t>
      </w:r>
      <w:r w:rsidRPr="00D446BE">
        <w:rPr>
          <w:rFonts w:ascii="Traditional Arabic" w:hAnsi="Traditional Arabic" w:cs="Traditional Arabic"/>
          <w:sz w:val="36"/>
          <w:szCs w:val="36"/>
          <w:rtl/>
          <w:lang w:bidi="ar-EG"/>
        </w:rPr>
        <w:lastRenderedPageBreak/>
        <w:t>وهذا يعني ان المتغير الضمني قادر على تفسير 50% من التباين في المتغيرات الظاهرة والباقي يرجع الى الخطأ في القياس.</w:t>
      </w:r>
    </w:p>
    <w:p w14:paraId="250B508A" w14:textId="5C8F4957" w:rsidR="00160E24" w:rsidRDefault="00F125FD" w:rsidP="002E0AAD">
      <w:pPr>
        <w:spacing w:line="276" w:lineRule="auto"/>
        <w:ind w:left="84" w:hanging="58"/>
        <w:rPr>
          <w:rFonts w:ascii="Traditional Arabic" w:hAnsi="Traditional Arabic" w:cs="Traditional Arabic"/>
          <w:b/>
          <w:bCs/>
          <w:color w:val="000000" w:themeColor="text1"/>
          <w:sz w:val="36"/>
          <w:szCs w:val="36"/>
          <w:lang w:bidi="ar-EG"/>
        </w:rPr>
      </w:pPr>
      <w:r w:rsidRPr="00D446BE">
        <w:rPr>
          <w:rFonts w:ascii="Traditional Arabic" w:hAnsi="Traditional Arabic" w:cs="Traditional Arabic"/>
          <w:sz w:val="36"/>
          <w:szCs w:val="36"/>
          <w:rtl/>
          <w:lang w:bidi="ar-EG"/>
        </w:rPr>
        <w:t>-وفيما يتعلق باختبارات فروض الدراسة وفقا للنتائج الإحصائية وذلك في ضوء النموذج الهيكلي، حيث يمكن توضيح التأثيرات المباشرة للفرضيات الثلاثة الاولي، والتأثيرات غير المباشرة للفرضية الرابعة كما سوف تظهره النتائج في الجداول التالية</w:t>
      </w:r>
    </w:p>
    <w:p w14:paraId="6147DF34" w14:textId="4564AD05" w:rsidR="00160E24" w:rsidRDefault="00DC78A2" w:rsidP="00600B24">
      <w:pPr>
        <w:spacing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600B24">
      <w:pPr>
        <w:spacing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600B24">
      <w:pPr>
        <w:spacing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600B24">
      <w:pPr>
        <w:spacing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600B24">
      <w:pPr>
        <w:spacing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w:t>
      </w:r>
      <w:proofErr w:type="gramStart"/>
      <w:r w:rsidRPr="001103AC">
        <w:rPr>
          <w:rFonts w:ascii="Cambria" w:hAnsi="Cambria" w:cs="Cambria"/>
          <w:color w:val="000000" w:themeColor="text1"/>
          <w:sz w:val="36"/>
          <w:szCs w:val="36"/>
        </w:rPr>
        <w:t>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proofErr w:type="gramEnd"/>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600B24">
      <w:pPr>
        <w:spacing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600B24">
      <w:pPr>
        <w:spacing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lastRenderedPageBreak/>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600B24">
      <w:pPr>
        <w:spacing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600B24">
      <w:pPr>
        <w:spacing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20C7D543"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color w:val="000000" w:themeColor="text1"/>
          <w:sz w:val="36"/>
          <w:szCs w:val="36"/>
          <w:rtl/>
        </w:rPr>
        <w:t xml:space="preserve">وسيتم تنفيذ تحليل المسار باستخدام أحد البرامج الإحصائية المتخصصة في نمذجة المعادلات الهيكلية </w:t>
      </w:r>
      <w:r w:rsidRPr="00545BC5">
        <w:rPr>
          <w:rFonts w:ascii="Traditional Arabic" w:hAnsi="Traditional Arabic" w:cs="Traditional Arabic"/>
          <w:color w:val="000000" w:themeColor="text1"/>
          <w:sz w:val="36"/>
          <w:szCs w:val="36"/>
        </w:rPr>
        <w:t>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600B24">
      <w:pPr>
        <w:spacing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lastRenderedPageBreak/>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600B24">
      <w:pPr>
        <w:spacing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أولًا: الحدود الموضوعية</w:t>
      </w:r>
    </w:p>
    <w:p w14:paraId="79A9F980" w14:textId="3C1D30CE"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600B24">
      <w:pPr>
        <w:spacing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600B24">
      <w:pPr>
        <w:spacing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64FF839C" w14:textId="27099560" w:rsidR="00DC78A2" w:rsidRPr="005131F4" w:rsidRDefault="00545BC5" w:rsidP="00600B24">
      <w:pPr>
        <w:spacing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50E10EBF" w14:textId="303D4D65" w:rsidR="00DC78A2" w:rsidRPr="00DC78A2" w:rsidRDefault="00DC78A2" w:rsidP="00765031">
      <w:pPr>
        <w:spacing w:line="276" w:lineRule="auto"/>
        <w:ind w:hanging="58"/>
        <w:jc w:val="both"/>
        <w:rPr>
          <w:rFonts w:ascii="Traditional Arabic" w:hAnsi="Traditional Arabic" w:cs="Traditional Arabic"/>
          <w:color w:val="000000" w:themeColor="text1"/>
          <w:sz w:val="36"/>
          <w:szCs w:val="36"/>
          <w:rtl/>
        </w:rPr>
      </w:pPr>
    </w:p>
    <w:p w14:paraId="3A3B4D19" w14:textId="77777777" w:rsidR="00545BC5" w:rsidRDefault="00545BC5" w:rsidP="00600B24">
      <w:pPr>
        <w:spacing w:line="276" w:lineRule="auto"/>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600B24">
      <w:pPr>
        <w:spacing w:line="276" w:lineRule="auto"/>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600B24">
      <w:pPr>
        <w:spacing w:line="276" w:lineRule="auto"/>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600B24">
      <w:pPr>
        <w:spacing w:line="276" w:lineRule="auto"/>
        <w:jc w:val="center"/>
        <w:divId w:val="1552887607"/>
        <w:rPr>
          <w:rFonts w:ascii="Traditional Arabic" w:hAnsi="Traditional Arabic" w:cs="Traditional Arabic"/>
          <w:b/>
          <w:bCs/>
          <w:color w:val="000000" w:themeColor="text1"/>
          <w:sz w:val="36"/>
          <w:szCs w:val="36"/>
          <w:rtl/>
        </w:rPr>
      </w:pPr>
    </w:p>
    <w:p w14:paraId="0CEB59B3" w14:textId="77777777" w:rsidR="004000C0" w:rsidRDefault="004000C0" w:rsidP="00600B24">
      <w:pPr>
        <w:spacing w:after="200" w:line="276" w:lineRule="auto"/>
        <w:rPr>
          <w:rFonts w:ascii="Traditional Arabic" w:hAnsi="Traditional Arabic" w:cs="Traditional Arabic"/>
          <w:b/>
          <w:bCs/>
          <w:color w:val="000000" w:themeColor="text1"/>
          <w:sz w:val="40"/>
          <w:szCs w:val="40"/>
          <w:u w:val="single"/>
          <w:rtl/>
        </w:rPr>
      </w:pPr>
    </w:p>
    <w:p w14:paraId="6FD2ACA6" w14:textId="77777777" w:rsidR="00C9345F" w:rsidRDefault="00C9345F" w:rsidP="00600B24">
      <w:pPr>
        <w:spacing w:after="200" w:line="276" w:lineRule="auto"/>
        <w:rPr>
          <w:rFonts w:ascii="Traditional Arabic" w:hAnsi="Traditional Arabic" w:cs="Traditional Arabic"/>
          <w:b/>
          <w:bCs/>
          <w:color w:val="000000" w:themeColor="text1"/>
          <w:sz w:val="40"/>
          <w:szCs w:val="40"/>
          <w:u w:val="single"/>
          <w:rtl/>
        </w:rPr>
      </w:pPr>
    </w:p>
    <w:p w14:paraId="3D6008C7" w14:textId="77777777" w:rsidR="00C9345F" w:rsidRDefault="00C9345F" w:rsidP="00600B24">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rsidP="00600B24">
      <w:pPr>
        <w:spacing w:after="200" w:line="276" w:lineRule="auto"/>
        <w:rPr>
          <w:rFonts w:ascii="Traditional Arabic" w:hAnsi="Traditional Arabic" w:cs="Traditional Arabic"/>
          <w:b/>
          <w:bCs/>
          <w:color w:val="000000" w:themeColor="text1"/>
          <w:sz w:val="40"/>
          <w:szCs w:val="40"/>
          <w:u w:val="single"/>
        </w:rPr>
      </w:pPr>
    </w:p>
    <w:p w14:paraId="02D76FD1" w14:textId="77777777" w:rsidR="00600B24" w:rsidRDefault="00600B24" w:rsidP="00765031">
      <w:pPr>
        <w:spacing w:after="200" w:line="276" w:lineRule="auto"/>
        <w:rPr>
          <w:rFonts w:ascii="Traditional Arabic" w:hAnsi="Traditional Arabic" w:cs="Traditional Arabic"/>
          <w:b/>
          <w:bCs/>
          <w:color w:val="000000" w:themeColor="text1"/>
          <w:sz w:val="40"/>
          <w:szCs w:val="40"/>
          <w:u w:val="single"/>
          <w:rtl/>
        </w:rPr>
      </w:pPr>
    </w:p>
    <w:p w14:paraId="1CD72EC0"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74FCF621"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265E8D30" w14:textId="06292F01" w:rsidR="004000C0" w:rsidRDefault="004000C0" w:rsidP="00600B24">
      <w:pPr>
        <w:spacing w:after="200" w:line="276" w:lineRule="auto"/>
        <w:jc w:val="center"/>
        <w:rPr>
          <w:rFonts w:ascii="Traditional Arabic" w:hAnsi="Traditional Arabic" w:cs="Traditional Arabic"/>
          <w:b/>
          <w:bCs/>
          <w:color w:val="000000" w:themeColor="text1"/>
          <w:sz w:val="40"/>
          <w:szCs w:val="40"/>
          <w:u w:val="single"/>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600B24">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rsidP="00600B24">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03E043D0" w14:textId="77777777" w:rsidR="00A43F8A" w:rsidRDefault="00A43F8A" w:rsidP="00600B24">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0B24">
      <w:pPr>
        <w:spacing w:after="200" w:line="276" w:lineRule="auto"/>
        <w:rPr>
          <w:rFonts w:ascii="Traditional Arabic" w:hAnsi="Traditional Arabic" w:cs="Traditional Arabic"/>
          <w:b/>
          <w:bCs/>
          <w:color w:val="000000" w:themeColor="text1"/>
          <w:sz w:val="40"/>
          <w:szCs w:val="40"/>
          <w:rtl/>
        </w:rPr>
      </w:pPr>
      <w:r w:rsidRPr="00605B7B">
        <w:rPr>
          <w:rFonts w:ascii="Traditional Arabic" w:hAnsi="Traditional Arabic" w:cs="Traditional Arabic" w:hint="cs"/>
          <w:b/>
          <w:bCs/>
          <w:color w:val="000000" w:themeColor="text1"/>
          <w:sz w:val="40"/>
          <w:szCs w:val="40"/>
          <w:rtl/>
        </w:rPr>
        <w:lastRenderedPageBreak/>
        <w:t>تمهيد</w:t>
      </w:r>
    </w:p>
    <w:p w14:paraId="400A3179" w14:textId="77777777" w:rsidR="00605B7B" w:rsidRPr="00605B7B" w:rsidRDefault="00605B7B" w:rsidP="00600B24">
      <w:pPr>
        <w:spacing w:after="200" w:line="276" w:lineRule="auto"/>
        <w:jc w:val="both"/>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proofErr w:type="spellStart"/>
      <w:r w:rsidRPr="00605B7B">
        <w:rPr>
          <w:rFonts w:ascii="Traditional Arabic" w:hAnsi="Traditional Arabic" w:cs="Traditional Arabic"/>
          <w:color w:val="000000" w:themeColor="text1"/>
          <w:sz w:val="36"/>
          <w:szCs w:val="36"/>
        </w:rPr>
        <w:t>SmartPLS</w:t>
      </w:r>
      <w:proofErr w:type="spellEnd"/>
      <w:r w:rsidRPr="00605B7B">
        <w:rPr>
          <w:rFonts w:ascii="Traditional Arabic" w:hAnsi="Traditional Arabic" w:cs="Traditional Arabic"/>
          <w:color w:val="000000" w:themeColor="text1"/>
          <w:sz w:val="36"/>
          <w:szCs w:val="36"/>
        </w:rPr>
        <w:t>.</w:t>
      </w:r>
    </w:p>
    <w:p w14:paraId="6218D17C" w14:textId="77777777" w:rsidR="00605B7B" w:rsidRPr="00F669E3" w:rsidRDefault="00605B7B" w:rsidP="00600B24">
      <w:pPr>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w:t>
      </w:r>
      <w:r w:rsidRPr="00F669E3">
        <w:rPr>
          <w:rFonts w:ascii="Traditional Arabic" w:hAnsi="Traditional Arabic" w:cs="Traditional Arabic"/>
          <w:color w:val="000000" w:themeColor="text1"/>
          <w:sz w:val="36"/>
          <w:szCs w:val="36"/>
          <w:rtl/>
        </w:rPr>
        <w:t>المعادلات الهيكلية</w:t>
      </w:r>
      <w:r w:rsidRPr="00F669E3">
        <w:rPr>
          <w:rFonts w:ascii="Traditional Arabic" w:hAnsi="Traditional Arabic" w:cs="Traditional Arabic"/>
          <w:color w:val="000000" w:themeColor="text1"/>
          <w:sz w:val="36"/>
          <w:szCs w:val="36"/>
        </w:rPr>
        <w:t>.</w:t>
      </w:r>
    </w:p>
    <w:p w14:paraId="4A087DA4" w14:textId="343AF254" w:rsidR="0079452A" w:rsidRPr="00F669E3" w:rsidRDefault="0079452A" w:rsidP="00600B24">
      <w:pPr>
        <w:tabs>
          <w:tab w:val="right" w:pos="288"/>
          <w:tab w:val="right" w:pos="821"/>
        </w:tabs>
        <w:spacing w:before="240" w:after="240" w:line="276" w:lineRule="auto"/>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rPr>
        <w:t xml:space="preserve">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 </w:t>
      </w:r>
      <w:r w:rsidRPr="00600B24">
        <w:rPr>
          <w:rFonts w:asciiTheme="majorBidi" w:eastAsia="Calibri" w:hAnsiTheme="majorBidi" w:cstheme="majorBidi"/>
          <w:bCs/>
          <w:sz w:val="28"/>
          <w:szCs w:val="28"/>
        </w:rPr>
        <w:t>Statistical Package for Social Science</w:t>
      </w:r>
      <w:r w:rsidRPr="00F669E3">
        <w:rPr>
          <w:rFonts w:ascii="Traditional Arabic" w:eastAsia="Calibri" w:hAnsi="Traditional Arabic" w:cs="Traditional Arabic"/>
          <w:b/>
          <w:sz w:val="36"/>
          <w:szCs w:val="36"/>
          <w:rtl/>
        </w:rPr>
        <w:t xml:space="preserve"> المعروفة اختصارا باسم (</w:t>
      </w:r>
      <w:r w:rsidRPr="00600B24">
        <w:rPr>
          <w:rFonts w:asciiTheme="majorBidi" w:eastAsia="Calibri" w:hAnsiTheme="majorBidi" w:cstheme="majorBidi"/>
          <w:bCs/>
          <w:sz w:val="28"/>
          <w:szCs w:val="28"/>
        </w:rPr>
        <w:t>SPSS</w:t>
      </w:r>
      <w:r w:rsidRPr="00F669E3">
        <w:rPr>
          <w:rFonts w:ascii="Traditional Arabic" w:eastAsia="Calibri" w:hAnsi="Traditional Arabic" w:cs="Traditional Arabic"/>
          <w:b/>
          <w:sz w:val="36"/>
          <w:szCs w:val="36"/>
          <w:rtl/>
        </w:rPr>
        <w:t>)</w:t>
      </w:r>
      <w:r w:rsidRPr="00F669E3">
        <w:rPr>
          <w:rFonts w:ascii="Traditional Arabic" w:eastAsia="Calibri" w:hAnsi="Traditional Arabic" w:cs="Traditional Arabic"/>
          <w:b/>
          <w:sz w:val="36"/>
          <w:szCs w:val="36"/>
          <w:rtl/>
          <w:lang w:bidi="ar-EG"/>
        </w:rPr>
        <w:t xml:space="preserve"> وبرنامج نمذجة المعادلات الهيكلية باستخدام المربعات الصغرى الجزئية </w:t>
      </w:r>
      <w:r w:rsidRPr="00600B24">
        <w:rPr>
          <w:rFonts w:asciiTheme="majorBidi" w:eastAsia="Calibri" w:hAnsiTheme="majorBidi" w:cstheme="majorBidi"/>
          <w:bCs/>
          <w:sz w:val="28"/>
          <w:szCs w:val="28"/>
          <w:lang w:bidi="ar-EG"/>
        </w:rPr>
        <w:t>Smart Partial</w:t>
      </w:r>
      <w:r w:rsidRPr="00600B24">
        <w:rPr>
          <w:rFonts w:asciiTheme="majorBidi" w:eastAsia="Calibri" w:hAnsiTheme="majorBidi" w:cstheme="majorBidi"/>
          <w:b/>
          <w:sz w:val="28"/>
          <w:szCs w:val="28"/>
          <w:lang w:bidi="ar-EG"/>
        </w:rPr>
        <w:t xml:space="preserve"> </w:t>
      </w:r>
      <w:r w:rsidRPr="00600B24">
        <w:rPr>
          <w:rFonts w:asciiTheme="majorBidi" w:eastAsia="Calibri" w:hAnsiTheme="majorBidi" w:cstheme="majorBidi"/>
          <w:bCs/>
          <w:sz w:val="28"/>
          <w:szCs w:val="28"/>
          <w:lang w:bidi="ar-EG"/>
        </w:rPr>
        <w:t xml:space="preserve">Least Squares Structural Equation </w:t>
      </w:r>
      <w:proofErr w:type="gramStart"/>
      <w:r w:rsidRPr="00600B24">
        <w:rPr>
          <w:rFonts w:asciiTheme="majorBidi" w:eastAsia="Calibri" w:hAnsiTheme="majorBidi" w:cstheme="majorBidi"/>
          <w:bCs/>
          <w:sz w:val="28"/>
          <w:szCs w:val="28"/>
          <w:lang w:bidi="ar-EG"/>
        </w:rPr>
        <w:t>Modeling</w:t>
      </w:r>
      <w:r w:rsidRPr="00600B24">
        <w:rPr>
          <w:rFonts w:asciiTheme="majorBidi" w:eastAsia="Calibri" w:hAnsiTheme="majorBidi" w:cstheme="majorBidi"/>
          <w:b/>
          <w:sz w:val="28"/>
          <w:szCs w:val="28"/>
          <w:lang w:bidi="ar-EG"/>
        </w:rPr>
        <w:t xml:space="preserve">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المعروف</w:t>
      </w:r>
      <w:proofErr w:type="gramEnd"/>
      <w:r w:rsidRPr="00F669E3">
        <w:rPr>
          <w:rFonts w:ascii="Traditional Arabic" w:eastAsia="Calibri" w:hAnsi="Traditional Arabic" w:cs="Traditional Arabic"/>
          <w:b/>
          <w:sz w:val="36"/>
          <w:szCs w:val="36"/>
          <w:rtl/>
          <w:lang w:bidi="ar-EG"/>
        </w:rPr>
        <w:t xml:space="preserve"> اختصارا باسم </w:t>
      </w:r>
      <w:r w:rsidRPr="00F669E3">
        <w:rPr>
          <w:rFonts w:ascii="Traditional Arabic" w:eastAsia="Calibri" w:hAnsi="Traditional Arabic" w:cs="Traditional Arabic"/>
          <w:b/>
          <w:sz w:val="36"/>
          <w:szCs w:val="36"/>
          <w:lang w:bidi="ar-EG"/>
        </w:rPr>
        <w:t>(</w:t>
      </w:r>
      <w:r w:rsidRPr="00600B24">
        <w:rPr>
          <w:rFonts w:asciiTheme="majorBidi" w:eastAsia="Calibri" w:hAnsiTheme="majorBidi" w:cstheme="majorBidi"/>
          <w:bCs/>
          <w:sz w:val="28"/>
          <w:szCs w:val="28"/>
          <w:lang w:bidi="ar-EG"/>
        </w:rPr>
        <w:t>smart pls</w:t>
      </w:r>
      <w:r w:rsidRPr="00F669E3">
        <w:rPr>
          <w:rFonts w:ascii="Traditional Arabic" w:eastAsia="Calibri" w:hAnsi="Traditional Arabic" w:cs="Traditional Arabic"/>
          <w:b/>
          <w:sz w:val="36"/>
          <w:szCs w:val="36"/>
          <w:lang w:bidi="ar-EG"/>
        </w:rPr>
        <w:t>)</w:t>
      </w:r>
      <w:r w:rsidRPr="00F669E3">
        <w:rPr>
          <w:rFonts w:ascii="Traditional Arabic" w:eastAsia="Calibri" w:hAnsi="Traditional Arabic" w:cs="Traditional Arabic"/>
          <w:b/>
          <w:sz w:val="36"/>
          <w:szCs w:val="36"/>
          <w:rtl/>
          <w:lang w:bidi="ar-EG"/>
        </w:rPr>
        <w:t xml:space="preserve"> قد استعانت الباحثة بالأساليب التالية:</w:t>
      </w:r>
    </w:p>
    <w:p w14:paraId="42C8E6E7" w14:textId="77777777" w:rsidR="0079452A" w:rsidRPr="00F669E3" w:rsidRDefault="0079452A" w:rsidP="00600B24">
      <w:pPr>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 xml:space="preserve">1-ختبار معامل الثبات </w:t>
      </w:r>
      <w:proofErr w:type="spellStart"/>
      <w:r w:rsidRPr="00F669E3">
        <w:rPr>
          <w:rFonts w:ascii="Traditional Arabic" w:eastAsia="Calibri" w:hAnsi="Traditional Arabic" w:cs="Traditional Arabic"/>
          <w:b/>
          <w:sz w:val="36"/>
          <w:szCs w:val="36"/>
          <w:rtl/>
          <w:lang w:bidi="ar-EG"/>
        </w:rPr>
        <w:t>كرونباخ</w:t>
      </w:r>
      <w:proofErr w:type="spellEnd"/>
      <w:r w:rsidRPr="00F669E3">
        <w:rPr>
          <w:rFonts w:ascii="Traditional Arabic" w:eastAsia="Calibri" w:hAnsi="Traditional Arabic" w:cs="Traditional Arabic"/>
          <w:b/>
          <w:sz w:val="36"/>
          <w:szCs w:val="36"/>
          <w:rtl/>
          <w:lang w:bidi="ar-EG"/>
        </w:rPr>
        <w:t xml:space="preserve"> ألفا</w:t>
      </w:r>
      <w:r w:rsidRPr="00F669E3">
        <w:rPr>
          <w:rFonts w:ascii="Traditional Arabic" w:eastAsia="Calibri" w:hAnsi="Traditional Arabic" w:cs="Traditional Arabic"/>
          <w:b/>
          <w:sz w:val="36"/>
          <w:szCs w:val="36"/>
          <w:lang w:bidi="ar-EG"/>
        </w:rPr>
        <w:t xml:space="preserve"> (</w:t>
      </w:r>
      <w:r w:rsidRPr="00600B24">
        <w:rPr>
          <w:rFonts w:asciiTheme="majorBidi" w:eastAsia="Calibri" w:hAnsiTheme="majorBidi" w:cstheme="majorBidi"/>
          <w:bCs/>
          <w:sz w:val="28"/>
          <w:szCs w:val="28"/>
          <w:lang w:bidi="ar-EG"/>
        </w:rPr>
        <w:t>Cronbach’s Alpha</w:t>
      </w:r>
      <w:r w:rsidRPr="00F669E3">
        <w:rPr>
          <w:rFonts w:asciiTheme="majorBidi" w:eastAsia="Calibri" w:hAnsiTheme="majorBidi" w:cstheme="majorBidi"/>
          <w:bCs/>
          <w:sz w:val="36"/>
          <w:szCs w:val="36"/>
          <w:lang w:bidi="ar-EG"/>
        </w:rPr>
        <w:t xml:space="preserve">) </w:t>
      </w:r>
      <w:r w:rsidRPr="00F669E3">
        <w:rPr>
          <w:rFonts w:ascii="Traditional Arabic" w:eastAsia="Calibri" w:hAnsi="Traditional Arabic" w:cs="Traditional Arabic"/>
          <w:b/>
          <w:sz w:val="36"/>
          <w:szCs w:val="36"/>
          <w:rtl/>
          <w:lang w:bidi="ar-EG"/>
        </w:rPr>
        <w:t xml:space="preserve">للتأكد من درجة الاتساق الداخلي لفقرات </w:t>
      </w:r>
      <w:proofErr w:type="gramStart"/>
      <w:r w:rsidRPr="00F669E3">
        <w:rPr>
          <w:rFonts w:ascii="Traditional Arabic" w:eastAsia="Calibri" w:hAnsi="Traditional Arabic" w:cs="Traditional Arabic"/>
          <w:b/>
          <w:sz w:val="36"/>
          <w:szCs w:val="36"/>
          <w:rtl/>
          <w:lang w:bidi="ar-EG"/>
        </w:rPr>
        <w:t>الاستبيان</w:t>
      </w:r>
      <w:proofErr w:type="gramEnd"/>
      <w:r w:rsidRPr="00F669E3">
        <w:rPr>
          <w:rFonts w:ascii="Traditional Arabic" w:eastAsia="Calibri" w:hAnsi="Traditional Arabic" w:cs="Traditional Arabic"/>
          <w:b/>
          <w:sz w:val="36"/>
          <w:szCs w:val="36"/>
          <w:lang w:bidi="ar-EG"/>
        </w:rPr>
        <w:t>.</w:t>
      </w:r>
    </w:p>
    <w:p w14:paraId="304EFC18" w14:textId="77777777" w:rsidR="0079452A" w:rsidRPr="00F669E3" w:rsidRDefault="0079452A" w:rsidP="00600B24">
      <w:pPr>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2-تحليل التباين الأحادي</w:t>
      </w:r>
      <w:r w:rsidRPr="00F669E3">
        <w:rPr>
          <w:rFonts w:ascii="Traditional Arabic" w:eastAsia="Calibri" w:hAnsi="Traditional Arabic" w:cs="Traditional Arabic"/>
          <w:b/>
          <w:sz w:val="36"/>
          <w:szCs w:val="36"/>
          <w:lang w:bidi="ar-EG"/>
        </w:rPr>
        <w:t xml:space="preserve"> (</w:t>
      </w:r>
      <w:r w:rsidRPr="00600B24">
        <w:rPr>
          <w:rFonts w:asciiTheme="majorBidi" w:eastAsia="Calibri" w:hAnsiTheme="majorBidi" w:cstheme="majorBidi"/>
          <w:bCs/>
          <w:sz w:val="28"/>
          <w:szCs w:val="28"/>
          <w:lang w:bidi="ar-EG"/>
        </w:rPr>
        <w:t>One Way ANOVA</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F669E3">
        <w:rPr>
          <w:rFonts w:ascii="Traditional Arabic" w:eastAsia="Calibri" w:hAnsi="Traditional Arabic" w:cs="Traditional Arabic"/>
          <w:b/>
          <w:sz w:val="36"/>
          <w:szCs w:val="36"/>
          <w:lang w:bidi="ar-EG"/>
        </w:rPr>
        <w:t>.</w:t>
      </w:r>
    </w:p>
    <w:p w14:paraId="4E0DF26A" w14:textId="77777777" w:rsidR="00F669E3" w:rsidRDefault="0079452A" w:rsidP="00600B24">
      <w:pPr>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lastRenderedPageBreak/>
        <w:t>3-تقييم نموذج القياس</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Measurement Model Assessment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برنامج</w:t>
      </w:r>
      <w:r w:rsidRPr="00F669E3">
        <w:rPr>
          <w:rFonts w:asciiTheme="majorBidi" w:eastAsia="Calibri" w:hAnsiTheme="majorBidi" w:cstheme="majorBidi"/>
          <w:bCs/>
          <w:sz w:val="36"/>
          <w:szCs w:val="36"/>
          <w:lang w:bidi="ar-EG"/>
        </w:rPr>
        <w:t xml:space="preserve"> </w:t>
      </w:r>
      <w:proofErr w:type="spellStart"/>
      <w:proofErr w:type="gramStart"/>
      <w:r w:rsidRPr="00F669E3">
        <w:rPr>
          <w:rFonts w:asciiTheme="majorBidi" w:eastAsia="Calibri" w:hAnsiTheme="majorBidi" w:cstheme="majorBidi"/>
          <w:bCs/>
          <w:sz w:val="36"/>
          <w:szCs w:val="36"/>
          <w:lang w:bidi="ar-EG"/>
        </w:rPr>
        <w:t>SmartPLS</w:t>
      </w:r>
      <w:proofErr w:type="spellEnd"/>
      <w:r w:rsid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w:t>
      </w:r>
      <w:proofErr w:type="gramEnd"/>
      <w:r w:rsidRPr="00F669E3">
        <w:rPr>
          <w:rFonts w:ascii="Traditional Arabic" w:eastAsia="Calibri" w:hAnsi="Traditional Arabic" w:cs="Traditional Arabic"/>
          <w:b/>
          <w:sz w:val="36"/>
          <w:szCs w:val="36"/>
          <w:rtl/>
          <w:lang w:bidi="ar-EG"/>
        </w:rPr>
        <w:t xml:space="preserve"> وذلك من خلال فحص معاملات التحميل الخارجي</w:t>
      </w:r>
    </w:p>
    <w:p w14:paraId="55E77C5A" w14:textId="51C001B2" w:rsidR="00F669E3" w:rsidRDefault="0079452A" w:rsidP="00600B24">
      <w:pPr>
        <w:spacing w:line="276" w:lineRule="auto"/>
        <w:rPr>
          <w:rFonts w:ascii="Traditional Arabic" w:eastAsia="Calibri" w:hAnsi="Traditional Arabic" w:cs="Traditional Arabic"/>
          <w:b/>
          <w:sz w:val="36"/>
          <w:szCs w:val="36"/>
          <w:rtl/>
        </w:rPr>
      </w:pP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Outer</w:t>
      </w: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Loadings</w:t>
      </w:r>
      <w:r w:rsidRPr="00F669E3">
        <w:rPr>
          <w:rFonts w:asciiTheme="majorBidi" w:eastAsia="Calibri" w:hAnsiTheme="majorBidi" w:cstheme="majorBidi"/>
          <w:b/>
          <w:sz w:val="36"/>
          <w:szCs w:val="36"/>
          <w:lang w:bidi="ar-EG"/>
        </w:rPr>
        <w:t xml:space="preserve">) </w:t>
      </w:r>
      <w:r w:rsidR="00F669E3" w:rsidRPr="00F669E3">
        <w:rPr>
          <w:rFonts w:asciiTheme="majorBidi" w:eastAsia="Calibri" w:hAnsiTheme="majorBidi" w:cstheme="majorBidi"/>
          <w:b/>
          <w:sz w:val="36"/>
          <w:szCs w:val="36"/>
          <w:rtl/>
        </w:rPr>
        <w:t xml:space="preserve"> </w:t>
      </w:r>
    </w:p>
    <w:p w14:paraId="6129E5D4" w14:textId="61069DFA" w:rsidR="0079452A" w:rsidRPr="00F669E3" w:rsidRDefault="0079452A" w:rsidP="00600B24">
      <w:pPr>
        <w:spacing w:line="276" w:lineRule="auto"/>
        <w:rPr>
          <w:rFonts w:asciiTheme="majorBidi" w:eastAsia="Calibri" w:hAnsiTheme="majorBidi" w:cstheme="majorBidi"/>
          <w:bCs/>
          <w:sz w:val="36"/>
          <w:szCs w:val="36"/>
          <w:rtl/>
        </w:rPr>
      </w:pPr>
      <w:r w:rsidRPr="00F669E3">
        <w:rPr>
          <w:rFonts w:ascii="Traditional Arabic" w:eastAsia="Calibri" w:hAnsi="Traditional Arabic" w:cs="Traditional Arabic"/>
          <w:b/>
          <w:sz w:val="36"/>
          <w:szCs w:val="36"/>
          <w:rtl/>
          <w:lang w:bidi="ar-EG"/>
        </w:rPr>
        <w:t>ومعاملات الثبات الداخلي مثل</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Cronbach’s </w:t>
      </w:r>
      <w:r w:rsidR="00F669E3">
        <w:rPr>
          <w:rFonts w:asciiTheme="majorBidi" w:eastAsia="Calibri" w:hAnsiTheme="majorBidi" w:cstheme="majorBidi"/>
          <w:bCs/>
          <w:sz w:val="36"/>
          <w:szCs w:val="36"/>
          <w:lang w:bidi="ar-EG"/>
        </w:rPr>
        <w:t xml:space="preserve"> </w:t>
      </w:r>
      <w:r w:rsidRPr="00F669E3">
        <w:rPr>
          <w:rFonts w:asciiTheme="majorBidi" w:eastAsia="Calibri" w:hAnsiTheme="majorBidi" w:cstheme="majorBidi"/>
          <w:bCs/>
          <w:sz w:val="36"/>
          <w:szCs w:val="36"/>
          <w:lang w:bidi="ar-EG"/>
        </w:rPr>
        <w:t>Alpha</w:t>
      </w:r>
      <w:proofErr w:type="gramEnd"/>
      <w:r w:rsidRPr="00F669E3">
        <w:rPr>
          <w:rFonts w:asciiTheme="majorBidi" w:eastAsia="Calibri" w:hAnsiTheme="majorBidi" w:cstheme="majorBidi"/>
          <w:bCs/>
          <w:sz w:val="36"/>
          <w:szCs w:val="36"/>
          <w:lang w:bidi="ar-EG"/>
        </w:rPr>
        <w:t xml:space="preserve"> </w:t>
      </w:r>
      <w:r w:rsidR="00F669E3">
        <w:rPr>
          <w:rFonts w:ascii="Traditional Arabic" w:eastAsia="Calibri" w:hAnsi="Traditional Arabic" w:cs="Traditional Arabic" w:hint="cs"/>
          <w:bCs/>
          <w:sz w:val="36"/>
          <w:szCs w:val="36"/>
          <w:rtl/>
          <w:lang w:bidi="ar-EG"/>
        </w:rPr>
        <w:t xml:space="preserve"> </w:t>
      </w:r>
      <w:r w:rsidRPr="00F669E3">
        <w:rPr>
          <w:rFonts w:ascii="Traditional Arabic" w:eastAsia="Calibri" w:hAnsi="Traditional Arabic" w:cs="Traditional Arabic"/>
          <w:bCs/>
          <w:sz w:val="36"/>
          <w:szCs w:val="36"/>
          <w:rtl/>
          <w:lang w:bidi="ar-EG"/>
        </w:rPr>
        <w:t>و</w:t>
      </w:r>
      <w:r w:rsidRPr="00F669E3">
        <w:rPr>
          <w:rFonts w:asciiTheme="majorBidi" w:eastAsia="Calibri" w:hAnsiTheme="majorBidi" w:cstheme="majorBidi"/>
          <w:bCs/>
          <w:sz w:val="36"/>
          <w:szCs w:val="36"/>
          <w:lang w:bidi="ar-EG"/>
        </w:rPr>
        <w:t>Composite Reliability.</w:t>
      </w:r>
    </w:p>
    <w:p w14:paraId="1F62F04D" w14:textId="77777777" w:rsidR="0079452A" w:rsidRPr="00F669E3" w:rsidRDefault="0079452A" w:rsidP="00600B24">
      <w:pPr>
        <w:spacing w:line="276"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 xml:space="preserve">4-اختبار الصدق </w:t>
      </w:r>
      <w:proofErr w:type="spellStart"/>
      <w:r w:rsidRPr="00F669E3">
        <w:rPr>
          <w:rFonts w:ascii="Traditional Arabic" w:eastAsia="Calibri" w:hAnsi="Traditional Arabic" w:cs="Traditional Arabic"/>
          <w:b/>
          <w:sz w:val="36"/>
          <w:szCs w:val="36"/>
          <w:rtl/>
          <w:lang w:bidi="ar-EG"/>
        </w:rPr>
        <w:t>التقاربي</w:t>
      </w:r>
      <w:proofErr w:type="spellEnd"/>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(Convergent Validity)</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متوسط التباين المستخرج</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Average Variance Extracted – AVE</w:t>
      </w:r>
      <w:r w:rsidRPr="00F669E3">
        <w:rPr>
          <w:rFonts w:ascii="Traditional Arabic" w:eastAsia="Calibri" w:hAnsi="Traditional Arabic" w:cs="Traditional Arabic"/>
          <w:b/>
          <w:sz w:val="36"/>
          <w:szCs w:val="36"/>
          <w:lang w:bidi="ar-EG"/>
        </w:rPr>
        <w:t>).</w:t>
      </w:r>
    </w:p>
    <w:p w14:paraId="31A97E3C" w14:textId="77777777" w:rsidR="0079452A" w:rsidRPr="00F669E3" w:rsidRDefault="0079452A" w:rsidP="00600B24">
      <w:pPr>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5-اختبار الفرضيات باستخدام معاملات المسار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Path Coefficients</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لتحديد قوة واتجاه العلاقات بين المتغيرات</w:t>
      </w:r>
      <w:r w:rsidRPr="00F669E3">
        <w:rPr>
          <w:rFonts w:ascii="Traditional Arabic" w:eastAsia="Calibri" w:hAnsi="Traditional Arabic" w:cs="Traditional Arabic"/>
          <w:b/>
          <w:sz w:val="36"/>
          <w:szCs w:val="36"/>
          <w:lang w:bidi="ar-EG"/>
        </w:rPr>
        <w:t>.</w:t>
      </w:r>
    </w:p>
    <w:p w14:paraId="4E5C897B" w14:textId="2BF7421E" w:rsidR="0079452A" w:rsidRPr="00F669E3" w:rsidRDefault="0079452A" w:rsidP="00600B24">
      <w:pPr>
        <w:spacing w:line="276"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6-تحليل التأثير غير المباشر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(Mediation Effect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أسلوب</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Bootstrapping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لاختبار</w:t>
      </w:r>
      <w:proofErr w:type="gramEnd"/>
      <w:r w:rsidRPr="00F669E3">
        <w:rPr>
          <w:rFonts w:ascii="Traditional Arabic" w:eastAsia="Calibri" w:hAnsi="Traditional Arabic" w:cs="Traditional Arabic"/>
          <w:b/>
          <w:sz w:val="36"/>
          <w:szCs w:val="36"/>
          <w:rtl/>
          <w:lang w:bidi="ar-EG"/>
        </w:rPr>
        <w:t xml:space="preserve"> دور المتغير الوسيط في العلاقة بين المتغيرات</w:t>
      </w:r>
      <w:r w:rsidRPr="00F669E3">
        <w:rPr>
          <w:rFonts w:ascii="Traditional Arabic" w:eastAsia="Calibri" w:hAnsi="Traditional Arabic" w:cs="Traditional Arabic"/>
          <w:b/>
          <w:sz w:val="36"/>
          <w:szCs w:val="36"/>
          <w:lang w:bidi="ar-EG"/>
        </w:rPr>
        <w:t>.</w:t>
      </w:r>
    </w:p>
    <w:p w14:paraId="4F130AAD" w14:textId="77777777" w:rsidR="0079452A" w:rsidRPr="00F669E3" w:rsidRDefault="0079452A" w:rsidP="00600B24">
      <w:pPr>
        <w:spacing w:line="276" w:lineRule="auto"/>
        <w:rPr>
          <w:rFonts w:ascii="Traditional Arabic" w:hAnsi="Traditional Arabic" w:cs="Traditional Arabic"/>
          <w:sz w:val="36"/>
          <w:szCs w:val="36"/>
          <w:rtl/>
        </w:rPr>
      </w:pPr>
      <w:r w:rsidRPr="00F669E3">
        <w:rPr>
          <w:rFonts w:ascii="Traditional Arabic" w:eastAsia="Calibri" w:hAnsi="Traditional Arabic" w:cs="Traditional Arabic"/>
          <w:b/>
          <w:sz w:val="36"/>
          <w:szCs w:val="36"/>
          <w:rtl/>
          <w:lang w:bidi="ar-EG"/>
        </w:rPr>
        <w:t>7-معامل التحديد</w:t>
      </w:r>
      <w:r w:rsidRPr="00F669E3">
        <w:rPr>
          <w:rFonts w:ascii="Traditional Arabic" w:eastAsia="Calibri" w:hAnsi="Traditional Arabic" w:cs="Traditional Arabic"/>
          <w:b/>
          <w:sz w:val="36"/>
          <w:szCs w:val="36"/>
          <w:lang w:bidi="ar-EG"/>
        </w:rPr>
        <w:t xml:space="preserve"> (R²) </w:t>
      </w:r>
      <w:r w:rsidRPr="00F669E3">
        <w:rPr>
          <w:rFonts w:ascii="Traditional Arabic" w:eastAsia="Calibri" w:hAnsi="Traditional Arabic" w:cs="Traditional Arabic"/>
          <w:b/>
          <w:sz w:val="36"/>
          <w:szCs w:val="36"/>
          <w:rtl/>
          <w:lang w:bidi="ar-EG"/>
        </w:rPr>
        <w:t>لتحديد مقدار التباين المفسر في المتغيرات التابعة</w:t>
      </w:r>
    </w:p>
    <w:p w14:paraId="288D6445" w14:textId="77777777" w:rsidR="0079452A" w:rsidRPr="00F669E3" w:rsidRDefault="0079452A" w:rsidP="00600B24">
      <w:pPr>
        <w:spacing w:line="276" w:lineRule="auto"/>
        <w:jc w:val="both"/>
        <w:rPr>
          <w:rFonts w:ascii="Traditional Arabic" w:hAnsi="Traditional Arabic" w:cs="Traditional Arabic"/>
          <w:sz w:val="36"/>
          <w:szCs w:val="36"/>
        </w:rPr>
      </w:pPr>
    </w:p>
    <w:p w14:paraId="534C613D" w14:textId="77777777" w:rsidR="0079452A" w:rsidRPr="00E8588D" w:rsidRDefault="0079452A" w:rsidP="00600B24">
      <w:pPr>
        <w:spacing w:line="276" w:lineRule="auto"/>
        <w:ind w:left="57" w:hanging="57"/>
        <w:jc w:val="both"/>
        <w:rPr>
          <w:rFonts w:ascii="Traditional Arabic" w:eastAsia="Calibri" w:hAnsi="Traditional Arabic" w:cs="Traditional Arabic"/>
          <w:b/>
          <w:bCs/>
          <w:sz w:val="40"/>
          <w:szCs w:val="40"/>
          <w:lang w:bidi="ar-EG"/>
        </w:rPr>
      </w:pPr>
      <w:r w:rsidRPr="00E8588D">
        <w:rPr>
          <w:rFonts w:ascii="Traditional Arabic" w:eastAsia="Calibri" w:hAnsi="Traditional Arabic" w:cs="Traditional Arabic"/>
          <w:b/>
          <w:bCs/>
          <w:sz w:val="40"/>
          <w:szCs w:val="40"/>
          <w:u w:val="single"/>
          <w:rtl/>
          <w:lang w:bidi="ar-EG"/>
        </w:rPr>
        <w:t>اولا: توزيع مفردات عينة الدراسة وفقا للمتغيرات الديموغرافيا:</w:t>
      </w:r>
      <w:r w:rsidRPr="00E8588D">
        <w:rPr>
          <w:rFonts w:ascii="Traditional Arabic" w:eastAsia="Calibri" w:hAnsi="Traditional Arabic" w:cs="Traditional Arabic"/>
          <w:b/>
          <w:bCs/>
          <w:sz w:val="40"/>
          <w:szCs w:val="40"/>
          <w:rtl/>
          <w:lang w:bidi="ar-EG"/>
        </w:rPr>
        <w:t xml:space="preserve"> -</w:t>
      </w:r>
    </w:p>
    <w:p w14:paraId="343B4783"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هو</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موضح</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في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الجداول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التالية</w:t>
      </w:r>
      <w:r w:rsidRPr="00F669E3">
        <w:rPr>
          <w:rFonts w:ascii="Traditional Arabic" w:eastAsia="Calibri" w:hAnsi="Traditional Arabic" w:cs="Traditional Arabic"/>
          <w:sz w:val="36"/>
          <w:szCs w:val="36"/>
        </w:rPr>
        <w:t>:</w:t>
      </w:r>
    </w:p>
    <w:p w14:paraId="61334B13" w14:textId="77777777" w:rsidR="0079452A" w:rsidRPr="00F669E3" w:rsidRDefault="0079452A">
      <w:pPr>
        <w:numPr>
          <w:ilvl w:val="0"/>
          <w:numId w:val="67"/>
        </w:numPr>
        <w:tabs>
          <w:tab w:val="right" w:pos="288"/>
          <w:tab w:val="right" w:pos="389"/>
        </w:tabs>
        <w:spacing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r w:rsidRPr="00F669E3">
        <w:rPr>
          <w:rFonts w:ascii="Traditional Arabic" w:eastAsia="Calibri" w:hAnsi="Traditional Arabic" w:cs="Traditional Arabic"/>
          <w:b/>
          <w:sz w:val="36"/>
          <w:szCs w:val="36"/>
        </w:rPr>
        <w:t>:</w:t>
      </w:r>
    </w:p>
    <w:p w14:paraId="07D3F39E" w14:textId="4D949EE6" w:rsidR="0079452A" w:rsidRPr="00F669E3" w:rsidRDefault="0079452A" w:rsidP="00600B24">
      <w:pPr>
        <w:spacing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E8588D">
        <w:rPr>
          <w:rFonts w:ascii="Traditional Arabic" w:eastAsia="Calibri" w:hAnsi="Traditional Arabic" w:cs="Traditional Arabic" w:hint="cs"/>
          <w:b/>
          <w:sz w:val="36"/>
          <w:szCs w:val="36"/>
          <w:rtl/>
        </w:rPr>
        <w:t>(</w:t>
      </w:r>
      <w:r w:rsidR="00F7763B">
        <w:rPr>
          <w:rFonts w:ascii="Traditional Arabic" w:eastAsia="Calibri" w:hAnsi="Traditional Arabic" w:cs="Traditional Arabic" w:hint="cs"/>
          <w:b/>
          <w:sz w:val="36"/>
          <w:szCs w:val="36"/>
          <w:rtl/>
        </w:rPr>
        <w:t>5</w:t>
      </w:r>
      <w:r w:rsidR="00E8588D">
        <w:rPr>
          <w:rFonts w:ascii="Traditional Arabic" w:eastAsia="Calibri" w:hAnsi="Traditional Arabic" w:cs="Traditional Arabic" w:hint="cs"/>
          <w:b/>
          <w:sz w:val="36"/>
          <w:szCs w:val="36"/>
          <w:rtl/>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F7763B" w:rsidRPr="0064161C" w14:paraId="5E197A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118F716"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05CBCCC1" w14:textId="77777777" w:rsidR="00F7763B" w:rsidRPr="0064161C" w:rsidRDefault="00F7763B" w:rsidP="00600B24">
            <w:pPr>
              <w:spacing w:before="120" w:after="120"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67ABFB5"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17A533EF"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27A117F" w14:textId="77777777" w:rsidR="00F7763B" w:rsidRPr="0064161C" w:rsidRDefault="00F7763B" w:rsidP="00600B24">
            <w:pPr>
              <w:spacing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6FFDF892" w14:textId="77777777" w:rsidR="00F7763B" w:rsidRPr="009C25F5" w:rsidRDefault="00F7763B" w:rsidP="00600B24">
            <w:pPr>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37F7C">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D35E528" w14:textId="77777777" w:rsidR="00F7763B" w:rsidRPr="009C25F5" w:rsidRDefault="00F7763B" w:rsidP="00600B24">
            <w:pPr>
              <w:spacing w:line="276" w:lineRule="auto"/>
              <w:ind w:left="60" w:right="60"/>
              <w:jc w:val="center"/>
              <w:rPr>
                <w:rFonts w:asciiTheme="majorBidi" w:hAnsiTheme="majorBidi" w:cstheme="majorBidi"/>
              </w:rPr>
            </w:pPr>
            <w:r w:rsidRPr="00237F7C">
              <w:t>75.4</w:t>
            </w:r>
            <w:r w:rsidRPr="009C25F5">
              <w:rPr>
                <w:rFonts w:hint="cs"/>
                <w:rtl/>
              </w:rPr>
              <w:t>%</w:t>
            </w:r>
          </w:p>
        </w:tc>
      </w:tr>
      <w:tr w:rsidR="00F7763B" w:rsidRPr="0064161C" w14:paraId="5060580C" w14:textId="77777777" w:rsidTr="00BC75B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37C609CD" w14:textId="77777777" w:rsidR="00F7763B" w:rsidRPr="0064161C" w:rsidRDefault="00F7763B" w:rsidP="00600B24">
            <w:pPr>
              <w:spacing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انثي</w:t>
            </w:r>
          </w:p>
        </w:tc>
        <w:tc>
          <w:tcPr>
            <w:tcW w:w="1440" w:type="dxa"/>
            <w:tcBorders>
              <w:top w:val="single" w:sz="18" w:space="0" w:color="auto"/>
              <w:left w:val="single" w:sz="18" w:space="0" w:color="auto"/>
              <w:bottom w:val="single" w:sz="18" w:space="0" w:color="auto"/>
              <w:right w:val="single" w:sz="18" w:space="0" w:color="auto"/>
            </w:tcBorders>
          </w:tcPr>
          <w:p w14:paraId="4372DD3B" w14:textId="77777777" w:rsidR="00F7763B" w:rsidRPr="009C25F5" w:rsidRDefault="00F7763B" w:rsidP="00600B24">
            <w:pPr>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237F7C">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89DFF85" w14:textId="77777777" w:rsidR="00F7763B" w:rsidRPr="009C25F5" w:rsidRDefault="00F7763B" w:rsidP="00600B24">
            <w:pPr>
              <w:spacing w:line="276" w:lineRule="auto"/>
              <w:ind w:left="60" w:right="60"/>
              <w:jc w:val="center"/>
              <w:rPr>
                <w:rFonts w:asciiTheme="majorBidi" w:hAnsiTheme="majorBidi" w:cstheme="majorBidi"/>
              </w:rPr>
            </w:pPr>
            <w:r w:rsidRPr="00237F7C">
              <w:t>24.6</w:t>
            </w:r>
            <w:r w:rsidRPr="009C25F5">
              <w:rPr>
                <w:rFonts w:hint="cs"/>
                <w:rtl/>
              </w:rPr>
              <w:t>%</w:t>
            </w:r>
          </w:p>
        </w:tc>
      </w:tr>
      <w:tr w:rsidR="00F7763B" w:rsidRPr="0064161C" w14:paraId="28F25B43"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B1EB02F" w14:textId="77777777" w:rsidR="00F7763B" w:rsidRPr="0064161C" w:rsidRDefault="00F7763B" w:rsidP="00600B24">
            <w:pPr>
              <w:spacing w:line="276"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t>الاجمالي</w:t>
            </w:r>
          </w:p>
        </w:tc>
        <w:tc>
          <w:tcPr>
            <w:tcW w:w="1440" w:type="dxa"/>
            <w:tcBorders>
              <w:top w:val="single" w:sz="18" w:space="0" w:color="auto"/>
              <w:left w:val="single" w:sz="18" w:space="0" w:color="auto"/>
              <w:bottom w:val="single" w:sz="18" w:space="0" w:color="auto"/>
              <w:right w:val="single" w:sz="18" w:space="0" w:color="auto"/>
            </w:tcBorders>
          </w:tcPr>
          <w:p w14:paraId="0359BD2A" w14:textId="77777777" w:rsidR="00F7763B" w:rsidRPr="009C25F5" w:rsidRDefault="00F7763B" w:rsidP="00600B24">
            <w:pPr>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237F7C">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4BAAFAE" w14:textId="77777777" w:rsidR="00F7763B" w:rsidRPr="009C25F5" w:rsidRDefault="00F7763B" w:rsidP="00600B24">
            <w:pPr>
              <w:spacing w:line="276" w:lineRule="auto"/>
              <w:ind w:left="60" w:right="60"/>
              <w:jc w:val="center"/>
              <w:rPr>
                <w:rFonts w:asciiTheme="majorBidi" w:hAnsiTheme="majorBidi" w:cstheme="majorBidi"/>
              </w:rPr>
            </w:pPr>
            <w:r w:rsidRPr="00237F7C">
              <w:t>100</w:t>
            </w:r>
            <w:r w:rsidRPr="009C25F5">
              <w:rPr>
                <w:rFonts w:hint="cs"/>
                <w:rtl/>
              </w:rPr>
              <w:t>%</w:t>
            </w:r>
          </w:p>
        </w:tc>
      </w:tr>
    </w:tbl>
    <w:p w14:paraId="63A0BD0C" w14:textId="634D51C8" w:rsidR="0079452A" w:rsidRPr="00E8588D" w:rsidRDefault="0079452A" w:rsidP="00600B24">
      <w:pPr>
        <w:spacing w:before="60" w:after="60" w:line="276" w:lineRule="auto"/>
        <w:ind w:hanging="57"/>
        <w:jc w:val="center"/>
        <w:rPr>
          <w:rFonts w:ascii="Traditional Arabic" w:eastAsia="Calibri" w:hAnsi="Traditional Arabic" w:cs="Traditional Arabic"/>
          <w:bCs/>
          <w:sz w:val="32"/>
          <w:szCs w:val="32"/>
          <w:rtl/>
          <w:lang w:bidi="ar-EG"/>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28815E30"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lastRenderedPageBreak/>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57E41D0C" w14:textId="5C18CBD3" w:rsidR="0079452A" w:rsidRPr="00E8588D" w:rsidRDefault="0079452A">
      <w:pPr>
        <w:pStyle w:val="a3"/>
        <w:numPr>
          <w:ilvl w:val="0"/>
          <w:numId w:val="66"/>
        </w:numPr>
        <w:tabs>
          <w:tab w:val="right" w:pos="288"/>
          <w:tab w:val="right" w:pos="389"/>
        </w:tabs>
        <w:spacing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أن الدراسة التي أجريت على عينة الافراد كانت بنسبة 75.4% للذكور و24.6% للإناث.</w:t>
      </w:r>
    </w:p>
    <w:p w14:paraId="653B4826" w14:textId="77777777" w:rsidR="0079452A" w:rsidRPr="00F669E3" w:rsidRDefault="0079452A">
      <w:pPr>
        <w:numPr>
          <w:ilvl w:val="0"/>
          <w:numId w:val="67"/>
        </w:numPr>
        <w:tabs>
          <w:tab w:val="right" w:pos="288"/>
          <w:tab w:val="right" w:pos="389"/>
        </w:tabs>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w:t>
      </w:r>
      <w:r w:rsidRPr="00F669E3">
        <w:rPr>
          <w:rFonts w:ascii="Traditional Arabic" w:hAnsi="Traditional Arabic" w:cs="Traditional Arabic"/>
          <w:b/>
          <w:bCs/>
          <w:color w:val="010205"/>
          <w:sz w:val="36"/>
          <w:szCs w:val="36"/>
          <w:rtl/>
        </w:rPr>
        <w:t>الفئة العمرية</w:t>
      </w:r>
      <w:r w:rsidRPr="00F669E3">
        <w:rPr>
          <w:rFonts w:ascii="Traditional Arabic" w:eastAsia="Calibri" w:hAnsi="Traditional Arabic" w:cs="Traditional Arabic"/>
          <w:b/>
          <w:bCs/>
          <w:sz w:val="36"/>
          <w:szCs w:val="36"/>
        </w:rPr>
        <w:t>:</w:t>
      </w:r>
    </w:p>
    <w:p w14:paraId="2E4BBE23" w14:textId="42358498" w:rsidR="0079452A" w:rsidRPr="00F669E3" w:rsidRDefault="0079452A" w:rsidP="00600B24">
      <w:pPr>
        <w:spacing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6</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حسب </w:t>
      </w:r>
      <w:r w:rsidRPr="00F669E3">
        <w:rPr>
          <w:rFonts w:ascii="Traditional Arabic" w:hAnsi="Traditional Arabic" w:cs="Traditional Arabic"/>
          <w:b/>
          <w:bCs/>
          <w:color w:val="010205"/>
          <w:sz w:val="36"/>
          <w:szCs w:val="36"/>
          <w:rtl/>
        </w:rPr>
        <w:t>الفئة العمرية</w:t>
      </w:r>
    </w:p>
    <w:tbl>
      <w:tblPr>
        <w:tblStyle w:val="a7"/>
        <w:bidiVisual/>
        <w:tblW w:w="0" w:type="auto"/>
        <w:tblLook w:val="0000" w:firstRow="0" w:lastRow="0" w:firstColumn="0" w:lastColumn="0" w:noHBand="0" w:noVBand="0"/>
      </w:tblPr>
      <w:tblGrid>
        <w:gridCol w:w="1495"/>
        <w:gridCol w:w="1585"/>
        <w:gridCol w:w="5196"/>
      </w:tblGrid>
      <w:tr w:rsidR="00F7763B" w:rsidRPr="0064161C" w14:paraId="11ACB385" w14:textId="77777777" w:rsidTr="00BC75B5">
        <w:trPr>
          <w:trHeight w:val="530"/>
        </w:trPr>
        <w:tc>
          <w:tcPr>
            <w:tcW w:w="1566" w:type="dxa"/>
            <w:tcBorders>
              <w:top w:val="single" w:sz="12" w:space="0" w:color="auto"/>
              <w:left w:val="single" w:sz="12" w:space="0" w:color="auto"/>
              <w:bottom w:val="single" w:sz="12" w:space="0" w:color="auto"/>
              <w:right w:val="single" w:sz="12" w:space="0" w:color="auto"/>
            </w:tcBorders>
          </w:tcPr>
          <w:p w14:paraId="499BCB03"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78C80A21"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2D397E3D"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5F033D84" w14:textId="77777777" w:rsidTr="00BC75B5">
        <w:tc>
          <w:tcPr>
            <w:tcW w:w="1566" w:type="dxa"/>
            <w:tcBorders>
              <w:top w:val="single" w:sz="12" w:space="0" w:color="auto"/>
              <w:left w:val="single" w:sz="12" w:space="0" w:color="auto"/>
              <w:bottom w:val="single" w:sz="12" w:space="0" w:color="auto"/>
              <w:right w:val="single" w:sz="12" w:space="0" w:color="auto"/>
            </w:tcBorders>
          </w:tcPr>
          <w:p w14:paraId="296FA220" w14:textId="77777777" w:rsidR="00F7763B" w:rsidRPr="009C25F5" w:rsidRDefault="00F7763B" w:rsidP="00600B24">
            <w:pPr>
              <w:spacing w:line="276" w:lineRule="auto"/>
              <w:ind w:left="60" w:right="60" w:hanging="57"/>
              <w:jc w:val="center"/>
              <w:rPr>
                <w:rFonts w:asciiTheme="majorBidi" w:hAnsiTheme="majorBidi" w:cstheme="majorBidi"/>
                <w:b/>
                <w:bCs/>
              </w:rPr>
            </w:pPr>
            <w:r w:rsidRPr="00237F7C">
              <w:rPr>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AAB70EE" w14:textId="77777777" w:rsidR="00F7763B" w:rsidRPr="00E572B7" w:rsidRDefault="00F7763B" w:rsidP="00600B24">
            <w:pPr>
              <w:spacing w:line="276" w:lineRule="auto"/>
              <w:ind w:left="60" w:right="60"/>
              <w:jc w:val="center"/>
              <w:rPr>
                <w:rFonts w:asciiTheme="majorBidi" w:hAnsiTheme="majorBidi" w:cstheme="majorBidi"/>
              </w:rPr>
            </w:pPr>
            <w:r w:rsidRPr="00237F7C">
              <w:t>107</w:t>
            </w:r>
          </w:p>
        </w:tc>
        <w:tc>
          <w:tcPr>
            <w:tcW w:w="5847" w:type="dxa"/>
            <w:tcBorders>
              <w:top w:val="single" w:sz="12" w:space="0" w:color="auto"/>
              <w:left w:val="single" w:sz="12" w:space="0" w:color="auto"/>
              <w:bottom w:val="single" w:sz="12" w:space="0" w:color="auto"/>
              <w:right w:val="single" w:sz="12" w:space="0" w:color="auto"/>
            </w:tcBorders>
          </w:tcPr>
          <w:p w14:paraId="5E1822FD" w14:textId="77777777" w:rsidR="00F7763B" w:rsidRPr="00E572B7" w:rsidRDefault="00F7763B" w:rsidP="00600B24">
            <w:pPr>
              <w:spacing w:line="276" w:lineRule="auto"/>
              <w:ind w:left="60" w:right="60"/>
              <w:jc w:val="center"/>
              <w:rPr>
                <w:rFonts w:asciiTheme="majorBidi" w:hAnsiTheme="majorBidi" w:cstheme="majorBidi"/>
              </w:rPr>
            </w:pPr>
            <w:r w:rsidRPr="00237F7C">
              <w:t>38.8</w:t>
            </w:r>
            <w:r w:rsidRPr="00E572B7">
              <w:rPr>
                <w:rFonts w:hint="cs"/>
                <w:rtl/>
              </w:rPr>
              <w:t>%</w:t>
            </w:r>
          </w:p>
        </w:tc>
      </w:tr>
      <w:tr w:rsidR="00F7763B" w:rsidRPr="0064161C" w14:paraId="053C8CE8" w14:textId="77777777" w:rsidTr="00BC75B5">
        <w:tc>
          <w:tcPr>
            <w:tcW w:w="1566" w:type="dxa"/>
            <w:tcBorders>
              <w:top w:val="single" w:sz="12" w:space="0" w:color="auto"/>
              <w:left w:val="single" w:sz="12" w:space="0" w:color="auto"/>
              <w:bottom w:val="single" w:sz="12" w:space="0" w:color="auto"/>
              <w:right w:val="single" w:sz="12" w:space="0" w:color="auto"/>
            </w:tcBorders>
          </w:tcPr>
          <w:p w14:paraId="1A5BE997" w14:textId="77777777" w:rsidR="00F7763B" w:rsidRPr="009C25F5" w:rsidRDefault="00F7763B" w:rsidP="00600B24">
            <w:pPr>
              <w:spacing w:line="276" w:lineRule="auto"/>
              <w:ind w:left="60" w:right="60" w:hanging="57"/>
              <w:jc w:val="center"/>
              <w:rPr>
                <w:rFonts w:asciiTheme="majorBidi" w:hAnsiTheme="majorBidi" w:cstheme="majorBidi"/>
                <w:b/>
                <w:bCs/>
                <w:rtl/>
              </w:rPr>
            </w:pPr>
            <w:r>
              <w:rPr>
                <w:rFonts w:hint="cs"/>
                <w:rtl/>
              </w:rPr>
              <w:t>30-39</w:t>
            </w:r>
          </w:p>
        </w:tc>
        <w:tc>
          <w:tcPr>
            <w:tcW w:w="1710" w:type="dxa"/>
            <w:tcBorders>
              <w:top w:val="single" w:sz="12" w:space="0" w:color="auto"/>
              <w:left w:val="single" w:sz="12" w:space="0" w:color="auto"/>
              <w:bottom w:val="single" w:sz="12" w:space="0" w:color="auto"/>
              <w:right w:val="single" w:sz="12" w:space="0" w:color="auto"/>
            </w:tcBorders>
          </w:tcPr>
          <w:p w14:paraId="531D0A44" w14:textId="77777777" w:rsidR="00F7763B" w:rsidRPr="00E572B7" w:rsidRDefault="00F7763B" w:rsidP="00600B24">
            <w:pPr>
              <w:spacing w:line="276" w:lineRule="auto"/>
              <w:ind w:left="60" w:right="60"/>
              <w:jc w:val="center"/>
              <w:rPr>
                <w:rFonts w:asciiTheme="majorBidi" w:hAnsiTheme="majorBidi" w:cstheme="majorBidi"/>
              </w:rPr>
            </w:pPr>
            <w:r w:rsidRPr="00237F7C">
              <w:t>107</w:t>
            </w:r>
          </w:p>
        </w:tc>
        <w:tc>
          <w:tcPr>
            <w:tcW w:w="5847" w:type="dxa"/>
            <w:tcBorders>
              <w:top w:val="single" w:sz="12" w:space="0" w:color="auto"/>
              <w:left w:val="single" w:sz="12" w:space="0" w:color="auto"/>
              <w:bottom w:val="single" w:sz="12" w:space="0" w:color="auto"/>
              <w:right w:val="single" w:sz="12" w:space="0" w:color="auto"/>
            </w:tcBorders>
          </w:tcPr>
          <w:p w14:paraId="1C1FA653" w14:textId="77777777" w:rsidR="00F7763B" w:rsidRPr="00E572B7" w:rsidRDefault="00F7763B" w:rsidP="00600B24">
            <w:pPr>
              <w:spacing w:line="276" w:lineRule="auto"/>
              <w:ind w:left="60" w:right="60"/>
              <w:jc w:val="center"/>
              <w:rPr>
                <w:rFonts w:asciiTheme="majorBidi" w:hAnsiTheme="majorBidi" w:cstheme="majorBidi"/>
              </w:rPr>
            </w:pPr>
            <w:r w:rsidRPr="00237F7C">
              <w:t>38.8</w:t>
            </w:r>
            <w:r w:rsidRPr="00E572B7">
              <w:rPr>
                <w:rFonts w:hint="cs"/>
                <w:rtl/>
              </w:rPr>
              <w:t>%</w:t>
            </w:r>
          </w:p>
        </w:tc>
      </w:tr>
      <w:tr w:rsidR="00F7763B" w:rsidRPr="0064161C" w14:paraId="41B9F453" w14:textId="77777777" w:rsidTr="00BC75B5">
        <w:tc>
          <w:tcPr>
            <w:tcW w:w="1566" w:type="dxa"/>
            <w:tcBorders>
              <w:top w:val="single" w:sz="12" w:space="0" w:color="auto"/>
              <w:left w:val="single" w:sz="12" w:space="0" w:color="auto"/>
              <w:bottom w:val="single" w:sz="12" w:space="0" w:color="auto"/>
              <w:right w:val="single" w:sz="12" w:space="0" w:color="auto"/>
            </w:tcBorders>
          </w:tcPr>
          <w:p w14:paraId="7EF65015" w14:textId="77777777" w:rsidR="00F7763B" w:rsidRPr="009C25F5" w:rsidRDefault="00F7763B" w:rsidP="00600B24">
            <w:pPr>
              <w:spacing w:line="276" w:lineRule="auto"/>
              <w:ind w:left="60" w:right="60" w:hanging="57"/>
              <w:jc w:val="center"/>
              <w:rPr>
                <w:rFonts w:asciiTheme="majorBidi" w:hAnsiTheme="majorBidi" w:cstheme="majorBidi"/>
                <w:b/>
                <w:bCs/>
              </w:rPr>
            </w:pPr>
            <w:r>
              <w:rPr>
                <w:rFonts w:hint="cs"/>
                <w:rtl/>
              </w:rPr>
              <w:t>40-49</w:t>
            </w:r>
          </w:p>
        </w:tc>
        <w:tc>
          <w:tcPr>
            <w:tcW w:w="1710" w:type="dxa"/>
            <w:tcBorders>
              <w:top w:val="single" w:sz="12" w:space="0" w:color="auto"/>
              <w:left w:val="single" w:sz="12" w:space="0" w:color="auto"/>
              <w:bottom w:val="single" w:sz="12" w:space="0" w:color="auto"/>
              <w:right w:val="single" w:sz="12" w:space="0" w:color="auto"/>
            </w:tcBorders>
          </w:tcPr>
          <w:p w14:paraId="4A6B317C" w14:textId="77777777" w:rsidR="00F7763B" w:rsidRPr="00E572B7" w:rsidRDefault="00F7763B" w:rsidP="00600B24">
            <w:pPr>
              <w:spacing w:line="276" w:lineRule="auto"/>
              <w:ind w:left="60" w:right="60"/>
              <w:jc w:val="center"/>
              <w:rPr>
                <w:rFonts w:asciiTheme="majorBidi" w:hAnsiTheme="majorBidi" w:cstheme="majorBidi"/>
              </w:rPr>
            </w:pPr>
            <w:r w:rsidRPr="00237F7C">
              <w:t>41</w:t>
            </w:r>
          </w:p>
        </w:tc>
        <w:tc>
          <w:tcPr>
            <w:tcW w:w="5847" w:type="dxa"/>
            <w:tcBorders>
              <w:top w:val="single" w:sz="12" w:space="0" w:color="auto"/>
              <w:left w:val="single" w:sz="12" w:space="0" w:color="auto"/>
              <w:bottom w:val="single" w:sz="12" w:space="0" w:color="auto"/>
              <w:right w:val="single" w:sz="12" w:space="0" w:color="auto"/>
            </w:tcBorders>
          </w:tcPr>
          <w:p w14:paraId="0D5645A1" w14:textId="77777777" w:rsidR="00F7763B" w:rsidRPr="00E572B7" w:rsidRDefault="00F7763B" w:rsidP="00600B24">
            <w:pPr>
              <w:spacing w:line="276" w:lineRule="auto"/>
              <w:ind w:left="60" w:right="60"/>
              <w:jc w:val="center"/>
              <w:rPr>
                <w:rFonts w:asciiTheme="majorBidi" w:hAnsiTheme="majorBidi" w:cstheme="majorBidi"/>
              </w:rPr>
            </w:pPr>
            <w:r w:rsidRPr="00237F7C">
              <w:t>14.9</w:t>
            </w:r>
            <w:r w:rsidRPr="00E572B7">
              <w:rPr>
                <w:rFonts w:hint="cs"/>
                <w:rtl/>
              </w:rPr>
              <w:t>%</w:t>
            </w:r>
          </w:p>
        </w:tc>
      </w:tr>
      <w:tr w:rsidR="00F7763B" w:rsidRPr="0064161C" w14:paraId="256413FF" w14:textId="77777777" w:rsidTr="00BC75B5">
        <w:tc>
          <w:tcPr>
            <w:tcW w:w="1566" w:type="dxa"/>
            <w:tcBorders>
              <w:top w:val="single" w:sz="12" w:space="0" w:color="auto"/>
              <w:left w:val="single" w:sz="12" w:space="0" w:color="auto"/>
              <w:bottom w:val="single" w:sz="12" w:space="0" w:color="auto"/>
              <w:right w:val="single" w:sz="12" w:space="0" w:color="auto"/>
            </w:tcBorders>
          </w:tcPr>
          <w:p w14:paraId="15DEEEE5" w14:textId="77777777" w:rsidR="00F7763B" w:rsidRPr="009C25F5" w:rsidRDefault="00F7763B" w:rsidP="00600B24">
            <w:pPr>
              <w:spacing w:line="276" w:lineRule="auto"/>
              <w:ind w:left="60" w:right="60" w:hanging="57"/>
              <w:jc w:val="center"/>
              <w:rPr>
                <w:rFonts w:asciiTheme="majorBidi" w:hAnsiTheme="majorBidi" w:cstheme="majorBidi"/>
              </w:rPr>
            </w:pPr>
            <w:r w:rsidRPr="00237F7C">
              <w:t xml:space="preserve">50 </w:t>
            </w:r>
            <w:r w:rsidRPr="00237F7C">
              <w:rPr>
                <w:rtl/>
              </w:rPr>
              <w:t>فاكثر</w:t>
            </w:r>
          </w:p>
        </w:tc>
        <w:tc>
          <w:tcPr>
            <w:tcW w:w="1710" w:type="dxa"/>
            <w:tcBorders>
              <w:top w:val="single" w:sz="12" w:space="0" w:color="auto"/>
              <w:left w:val="single" w:sz="12" w:space="0" w:color="auto"/>
              <w:bottom w:val="single" w:sz="12" w:space="0" w:color="auto"/>
              <w:right w:val="single" w:sz="12" w:space="0" w:color="auto"/>
            </w:tcBorders>
          </w:tcPr>
          <w:p w14:paraId="247F7965" w14:textId="77777777" w:rsidR="00F7763B" w:rsidRPr="00E572B7" w:rsidRDefault="00F7763B" w:rsidP="00600B24">
            <w:pPr>
              <w:spacing w:line="276" w:lineRule="auto"/>
              <w:ind w:left="60" w:right="60"/>
              <w:jc w:val="center"/>
              <w:rPr>
                <w:rFonts w:asciiTheme="majorBidi" w:hAnsiTheme="majorBidi" w:cstheme="majorBidi"/>
              </w:rPr>
            </w:pPr>
            <w:r w:rsidRPr="00237F7C">
              <w:t>21</w:t>
            </w:r>
          </w:p>
        </w:tc>
        <w:tc>
          <w:tcPr>
            <w:tcW w:w="5847" w:type="dxa"/>
            <w:tcBorders>
              <w:top w:val="single" w:sz="12" w:space="0" w:color="auto"/>
              <w:left w:val="single" w:sz="12" w:space="0" w:color="auto"/>
              <w:bottom w:val="single" w:sz="12" w:space="0" w:color="auto"/>
              <w:right w:val="single" w:sz="12" w:space="0" w:color="auto"/>
            </w:tcBorders>
          </w:tcPr>
          <w:p w14:paraId="4960E5FE" w14:textId="77777777" w:rsidR="00F7763B" w:rsidRPr="00E572B7" w:rsidRDefault="00F7763B" w:rsidP="00600B24">
            <w:pPr>
              <w:spacing w:line="276" w:lineRule="auto"/>
              <w:ind w:left="60" w:right="60"/>
              <w:jc w:val="center"/>
              <w:rPr>
                <w:rFonts w:asciiTheme="majorBidi" w:hAnsiTheme="majorBidi" w:cstheme="majorBidi"/>
              </w:rPr>
            </w:pPr>
            <w:r w:rsidRPr="00237F7C">
              <w:t>7.6</w:t>
            </w:r>
            <w:r w:rsidRPr="00E572B7">
              <w:rPr>
                <w:rFonts w:hint="cs"/>
                <w:rtl/>
              </w:rPr>
              <w:t>%</w:t>
            </w:r>
          </w:p>
        </w:tc>
      </w:tr>
      <w:tr w:rsidR="00F7763B" w:rsidRPr="0064161C" w14:paraId="22673065" w14:textId="77777777" w:rsidTr="00BC75B5">
        <w:tc>
          <w:tcPr>
            <w:tcW w:w="1566" w:type="dxa"/>
            <w:tcBorders>
              <w:top w:val="single" w:sz="12" w:space="0" w:color="auto"/>
              <w:left w:val="single" w:sz="12" w:space="0" w:color="auto"/>
              <w:bottom w:val="single" w:sz="12" w:space="0" w:color="auto"/>
              <w:right w:val="single" w:sz="12" w:space="0" w:color="auto"/>
            </w:tcBorders>
          </w:tcPr>
          <w:p w14:paraId="0B5FE57F" w14:textId="77777777" w:rsidR="00F7763B" w:rsidRPr="0064161C" w:rsidRDefault="00F7763B" w:rsidP="00600B24">
            <w:pPr>
              <w:spacing w:line="276"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t>الإجمالي</w:t>
            </w:r>
          </w:p>
        </w:tc>
        <w:tc>
          <w:tcPr>
            <w:tcW w:w="1710" w:type="dxa"/>
            <w:tcBorders>
              <w:top w:val="single" w:sz="12" w:space="0" w:color="auto"/>
              <w:left w:val="single" w:sz="12" w:space="0" w:color="auto"/>
              <w:bottom w:val="single" w:sz="12" w:space="0" w:color="auto"/>
              <w:right w:val="single" w:sz="12" w:space="0" w:color="auto"/>
            </w:tcBorders>
          </w:tcPr>
          <w:p w14:paraId="78F3F407" w14:textId="77777777" w:rsidR="00F7763B" w:rsidRPr="0064161C" w:rsidRDefault="00F7763B" w:rsidP="00600B24">
            <w:pPr>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41E5A7E7"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51AD3083" w14:textId="405FE4A9" w:rsidR="0079452A" w:rsidRPr="00E8588D" w:rsidRDefault="0079452A" w:rsidP="00600B24">
      <w:pPr>
        <w:spacing w:before="60" w:after="60" w:line="276" w:lineRule="auto"/>
        <w:ind w:hanging="57"/>
        <w:jc w:val="center"/>
        <w:rPr>
          <w:rFonts w:ascii="Traditional Arabic" w:eastAsia="Calibri" w:hAnsi="Traditional Arabic" w:cs="Traditional Arabic"/>
          <w:bCs/>
          <w:sz w:val="32"/>
          <w:szCs w:val="32"/>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7C2AF3E4"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D7E59F5" w14:textId="730C97A3" w:rsidR="0079452A" w:rsidRPr="00E8588D" w:rsidRDefault="0079452A">
      <w:pPr>
        <w:pStyle w:val="a3"/>
        <w:numPr>
          <w:ilvl w:val="0"/>
          <w:numId w:val="68"/>
        </w:numPr>
        <w:tabs>
          <w:tab w:val="right" w:pos="288"/>
          <w:tab w:val="right" w:pos="389"/>
        </w:tabs>
        <w:spacing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ان 38.8% من عينة الدراسة عمرهم </w:t>
      </w:r>
      <w:r w:rsidRPr="00F669E3">
        <w:rPr>
          <w:rFonts w:ascii="Traditional Arabic" w:eastAsia="Calibri" w:hAnsi="Traditional Arabic" w:cs="Traditional Arabic"/>
          <w:sz w:val="36"/>
          <w:szCs w:val="36"/>
          <w:rtl/>
          <w:lang w:bidi="ar-EG"/>
        </w:rPr>
        <w:t>أقل من 30</w:t>
      </w:r>
      <w:r w:rsidRPr="00F669E3">
        <w:rPr>
          <w:rFonts w:ascii="Traditional Arabic" w:eastAsia="Calibri" w:hAnsi="Traditional Arabic" w:cs="Traditional Arabic"/>
          <w:sz w:val="36"/>
          <w:szCs w:val="36"/>
          <w:rtl/>
        </w:rPr>
        <w:t xml:space="preserve"> الي 39 سنه، 14.9% من عينة الدراسة عمرهم يتراوح بين (49-40) سنه، 7.6% من عينة الدراسة عمرهم أكثر من 50 سنه.</w:t>
      </w:r>
    </w:p>
    <w:p w14:paraId="734E0B87" w14:textId="77777777" w:rsidR="0079452A" w:rsidRPr="00F669E3" w:rsidRDefault="0079452A">
      <w:pPr>
        <w:numPr>
          <w:ilvl w:val="0"/>
          <w:numId w:val="67"/>
        </w:numPr>
        <w:tabs>
          <w:tab w:val="right" w:pos="288"/>
          <w:tab w:val="right" w:pos="389"/>
        </w:tabs>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المؤهل العلمي</w:t>
      </w:r>
      <w:r w:rsidRPr="00F669E3">
        <w:rPr>
          <w:rFonts w:ascii="Traditional Arabic" w:eastAsia="Calibri" w:hAnsi="Traditional Arabic" w:cs="Traditional Arabic"/>
          <w:b/>
          <w:bCs/>
          <w:sz w:val="36"/>
          <w:szCs w:val="36"/>
        </w:rPr>
        <w:t>:</w:t>
      </w:r>
    </w:p>
    <w:p w14:paraId="141D403E" w14:textId="1C32F773" w:rsidR="0079452A" w:rsidRPr="00F669E3" w:rsidRDefault="0079452A" w:rsidP="00600B24">
      <w:pPr>
        <w:spacing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7</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المؤهل العلمي</w:t>
      </w:r>
    </w:p>
    <w:tbl>
      <w:tblPr>
        <w:tblStyle w:val="a7"/>
        <w:bidiVisual/>
        <w:tblW w:w="0" w:type="auto"/>
        <w:tblLook w:val="0000" w:firstRow="0" w:lastRow="0" w:firstColumn="0" w:lastColumn="0" w:noHBand="0" w:noVBand="0"/>
      </w:tblPr>
      <w:tblGrid>
        <w:gridCol w:w="1921"/>
        <w:gridCol w:w="1206"/>
        <w:gridCol w:w="5149"/>
      </w:tblGrid>
      <w:tr w:rsidR="00F7763B" w:rsidRPr="0064161C" w14:paraId="785A474F" w14:textId="77777777" w:rsidTr="00BC75B5">
        <w:tc>
          <w:tcPr>
            <w:tcW w:w="2016" w:type="dxa"/>
            <w:tcBorders>
              <w:top w:val="single" w:sz="12" w:space="0" w:color="auto"/>
              <w:left w:val="single" w:sz="12" w:space="0" w:color="auto"/>
              <w:bottom w:val="single" w:sz="12" w:space="0" w:color="auto"/>
              <w:right w:val="single" w:sz="12" w:space="0" w:color="auto"/>
            </w:tcBorders>
          </w:tcPr>
          <w:p w14:paraId="6CF08802" w14:textId="77777777" w:rsidR="00F7763B" w:rsidRPr="00E572B7" w:rsidRDefault="00F7763B" w:rsidP="00600B24">
            <w:pPr>
              <w:spacing w:before="120" w:after="120" w:line="276" w:lineRule="auto"/>
              <w:ind w:left="57" w:hanging="57"/>
              <w:jc w:val="center"/>
              <w:rPr>
                <w:rFonts w:asciiTheme="majorBidi" w:hAnsiTheme="majorBidi" w:cstheme="majorBidi"/>
                <w:b/>
                <w:bCs/>
                <w:rtl/>
              </w:rPr>
            </w:pPr>
            <w:r>
              <w:rPr>
                <w:rFonts w:asciiTheme="majorBidi" w:eastAsia="Calibri" w:hAnsiTheme="majorBidi" w:cstheme="majorBidi" w:hint="cs"/>
                <w:b/>
                <w:bCs/>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629EA784" w14:textId="77777777" w:rsidR="00F7763B" w:rsidRPr="00E572B7" w:rsidRDefault="00F7763B" w:rsidP="00600B24">
            <w:pPr>
              <w:spacing w:before="120" w:after="120" w:line="276" w:lineRule="auto"/>
              <w:ind w:left="57" w:hanging="57"/>
              <w:jc w:val="center"/>
              <w:rPr>
                <w:rFonts w:asciiTheme="majorBidi" w:hAnsiTheme="majorBidi" w:cstheme="majorBidi"/>
                <w:b/>
                <w:bCs/>
              </w:rPr>
            </w:pPr>
            <w:r w:rsidRPr="00E572B7">
              <w:rPr>
                <w:rFonts w:asciiTheme="majorBidi" w:hAnsiTheme="majorBidi" w:cstheme="majorBidi"/>
                <w:b/>
                <w:bCs/>
                <w:rtl/>
              </w:rPr>
              <w:t>العدد</w:t>
            </w:r>
          </w:p>
        </w:tc>
        <w:tc>
          <w:tcPr>
            <w:tcW w:w="5670" w:type="dxa"/>
            <w:tcBorders>
              <w:top w:val="single" w:sz="12" w:space="0" w:color="auto"/>
              <w:left w:val="single" w:sz="12" w:space="0" w:color="auto"/>
              <w:bottom w:val="single" w:sz="12" w:space="0" w:color="auto"/>
              <w:right w:val="single" w:sz="12" w:space="0" w:color="auto"/>
            </w:tcBorders>
          </w:tcPr>
          <w:p w14:paraId="7B8D5747" w14:textId="77777777" w:rsidR="00F7763B" w:rsidRPr="00E572B7" w:rsidRDefault="00F7763B" w:rsidP="00600B24">
            <w:pPr>
              <w:spacing w:before="120" w:after="120" w:line="276" w:lineRule="auto"/>
              <w:ind w:left="57" w:hanging="57"/>
              <w:jc w:val="center"/>
              <w:rPr>
                <w:rFonts w:asciiTheme="majorBidi" w:hAnsiTheme="majorBidi" w:cstheme="majorBidi"/>
                <w:b/>
                <w:bCs/>
              </w:rPr>
            </w:pPr>
            <w:r w:rsidRPr="00E572B7">
              <w:rPr>
                <w:rFonts w:asciiTheme="majorBidi" w:hAnsiTheme="majorBidi" w:cstheme="majorBidi"/>
                <w:b/>
                <w:bCs/>
                <w:rtl/>
              </w:rPr>
              <w:t xml:space="preserve">النسبة </w:t>
            </w:r>
            <w:r w:rsidRPr="00E572B7">
              <w:rPr>
                <w:rFonts w:asciiTheme="majorBidi" w:hAnsiTheme="majorBidi" w:cstheme="majorBidi"/>
                <w:b/>
                <w:bCs/>
              </w:rPr>
              <w:t>%</w:t>
            </w:r>
          </w:p>
        </w:tc>
      </w:tr>
      <w:tr w:rsidR="00F7763B" w:rsidRPr="0064161C" w14:paraId="4D56C223" w14:textId="77777777" w:rsidTr="00BC75B5">
        <w:trPr>
          <w:trHeight w:val="377"/>
        </w:trPr>
        <w:tc>
          <w:tcPr>
            <w:tcW w:w="2016" w:type="dxa"/>
            <w:tcBorders>
              <w:top w:val="single" w:sz="12" w:space="0" w:color="auto"/>
              <w:left w:val="single" w:sz="12" w:space="0" w:color="auto"/>
              <w:bottom w:val="single" w:sz="12" w:space="0" w:color="auto"/>
              <w:right w:val="single" w:sz="12" w:space="0" w:color="auto"/>
            </w:tcBorders>
          </w:tcPr>
          <w:p w14:paraId="3A6EA01B" w14:textId="77777777" w:rsidR="00F7763B" w:rsidRPr="00E572B7" w:rsidRDefault="00F7763B" w:rsidP="00600B24">
            <w:pPr>
              <w:spacing w:line="276" w:lineRule="auto"/>
              <w:ind w:left="60" w:right="60"/>
              <w:jc w:val="center"/>
              <w:rPr>
                <w:rFonts w:asciiTheme="majorBidi" w:hAnsiTheme="majorBidi" w:cstheme="majorBidi"/>
                <w:b/>
                <w:bCs/>
              </w:rPr>
            </w:pPr>
            <w:r w:rsidRPr="009B44FB">
              <w:rPr>
                <w:rtl/>
              </w:rPr>
              <w:t>ثانوي</w:t>
            </w:r>
          </w:p>
        </w:tc>
        <w:tc>
          <w:tcPr>
            <w:tcW w:w="1260" w:type="dxa"/>
            <w:tcBorders>
              <w:top w:val="single" w:sz="12" w:space="0" w:color="auto"/>
              <w:left w:val="single" w:sz="12" w:space="0" w:color="auto"/>
              <w:bottom w:val="single" w:sz="12" w:space="0" w:color="auto"/>
              <w:right w:val="single" w:sz="12" w:space="0" w:color="auto"/>
            </w:tcBorders>
          </w:tcPr>
          <w:p w14:paraId="4100EFC5" w14:textId="77777777" w:rsidR="00F7763B" w:rsidRPr="0064161C" w:rsidRDefault="00F7763B" w:rsidP="00600B24">
            <w:pPr>
              <w:spacing w:line="276"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5BFB28BD"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F7763B" w:rsidRPr="0064161C" w14:paraId="2D16485B" w14:textId="77777777" w:rsidTr="00BC75B5">
        <w:tc>
          <w:tcPr>
            <w:tcW w:w="2016" w:type="dxa"/>
            <w:tcBorders>
              <w:top w:val="single" w:sz="12" w:space="0" w:color="auto"/>
              <w:left w:val="single" w:sz="12" w:space="0" w:color="auto"/>
              <w:bottom w:val="single" w:sz="12" w:space="0" w:color="auto"/>
              <w:right w:val="single" w:sz="12" w:space="0" w:color="auto"/>
            </w:tcBorders>
          </w:tcPr>
          <w:p w14:paraId="14628CA3" w14:textId="77777777" w:rsidR="00F7763B" w:rsidRPr="00E572B7" w:rsidRDefault="00F7763B" w:rsidP="00600B24">
            <w:pPr>
              <w:spacing w:line="276" w:lineRule="auto"/>
              <w:ind w:left="60" w:right="60"/>
              <w:jc w:val="center"/>
              <w:rPr>
                <w:rFonts w:asciiTheme="majorBidi" w:hAnsiTheme="majorBidi" w:cstheme="majorBidi"/>
                <w:b/>
                <w:bCs/>
              </w:rPr>
            </w:pPr>
            <w:r w:rsidRPr="009B44FB">
              <w:rPr>
                <w:rtl/>
              </w:rPr>
              <w:t>دبلوم</w:t>
            </w:r>
          </w:p>
        </w:tc>
        <w:tc>
          <w:tcPr>
            <w:tcW w:w="1260" w:type="dxa"/>
            <w:tcBorders>
              <w:top w:val="single" w:sz="12" w:space="0" w:color="auto"/>
              <w:left w:val="single" w:sz="12" w:space="0" w:color="auto"/>
              <w:bottom w:val="single" w:sz="12" w:space="0" w:color="auto"/>
              <w:right w:val="single" w:sz="12" w:space="0" w:color="auto"/>
            </w:tcBorders>
          </w:tcPr>
          <w:p w14:paraId="23BA0D7A"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33A3C701"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F7763B" w:rsidRPr="0064161C" w14:paraId="4C69A847" w14:textId="77777777" w:rsidTr="00BC75B5">
        <w:tc>
          <w:tcPr>
            <w:tcW w:w="2016" w:type="dxa"/>
            <w:tcBorders>
              <w:top w:val="single" w:sz="12" w:space="0" w:color="auto"/>
              <w:left w:val="single" w:sz="12" w:space="0" w:color="auto"/>
              <w:bottom w:val="single" w:sz="12" w:space="0" w:color="auto"/>
              <w:right w:val="single" w:sz="12" w:space="0" w:color="auto"/>
            </w:tcBorders>
          </w:tcPr>
          <w:p w14:paraId="4AE2A07A" w14:textId="77777777" w:rsidR="00F7763B" w:rsidRPr="00E572B7" w:rsidRDefault="00F7763B" w:rsidP="00600B24">
            <w:pPr>
              <w:spacing w:line="276" w:lineRule="auto"/>
              <w:ind w:left="60" w:right="60"/>
              <w:jc w:val="center"/>
              <w:rPr>
                <w:rFonts w:asciiTheme="majorBidi" w:hAnsiTheme="majorBidi" w:cstheme="majorBidi"/>
                <w:rtl/>
              </w:rPr>
            </w:pPr>
            <w:r w:rsidRPr="009B44FB">
              <w:rPr>
                <w:rtl/>
              </w:rPr>
              <w:t>بكالوريوس</w:t>
            </w:r>
          </w:p>
        </w:tc>
        <w:tc>
          <w:tcPr>
            <w:tcW w:w="1260" w:type="dxa"/>
            <w:tcBorders>
              <w:top w:val="single" w:sz="12" w:space="0" w:color="auto"/>
              <w:left w:val="single" w:sz="12" w:space="0" w:color="auto"/>
              <w:bottom w:val="single" w:sz="12" w:space="0" w:color="auto"/>
              <w:right w:val="single" w:sz="12" w:space="0" w:color="auto"/>
            </w:tcBorders>
          </w:tcPr>
          <w:p w14:paraId="733344DB"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10E56BEA"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F7763B" w:rsidRPr="0064161C" w14:paraId="790F828B" w14:textId="77777777" w:rsidTr="00BC75B5">
        <w:tc>
          <w:tcPr>
            <w:tcW w:w="2016" w:type="dxa"/>
            <w:tcBorders>
              <w:top w:val="single" w:sz="12" w:space="0" w:color="auto"/>
              <w:left w:val="single" w:sz="12" w:space="0" w:color="auto"/>
              <w:bottom w:val="single" w:sz="12" w:space="0" w:color="auto"/>
              <w:right w:val="single" w:sz="12" w:space="0" w:color="auto"/>
            </w:tcBorders>
          </w:tcPr>
          <w:p w14:paraId="0C699572" w14:textId="77777777" w:rsidR="00F7763B" w:rsidRPr="00E572B7" w:rsidRDefault="00F7763B" w:rsidP="00600B24">
            <w:pPr>
              <w:spacing w:line="276" w:lineRule="auto"/>
              <w:ind w:left="60" w:right="60"/>
              <w:jc w:val="center"/>
              <w:rPr>
                <w:rFonts w:asciiTheme="majorBidi" w:hAnsiTheme="majorBidi" w:cstheme="majorBidi"/>
                <w:rtl/>
              </w:rPr>
            </w:pPr>
            <w:r w:rsidRPr="009B44FB">
              <w:rPr>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4996EE3C"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3E3E5A00" w14:textId="77777777" w:rsidR="00F7763B" w:rsidRPr="0064161C" w:rsidRDefault="00F7763B" w:rsidP="00600B24">
            <w:pPr>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F7763B" w:rsidRPr="0064161C" w14:paraId="6C4D7C66" w14:textId="77777777" w:rsidTr="00BC75B5">
        <w:tc>
          <w:tcPr>
            <w:tcW w:w="2016" w:type="dxa"/>
            <w:tcBorders>
              <w:top w:val="single" w:sz="12" w:space="0" w:color="auto"/>
              <w:left w:val="single" w:sz="12" w:space="0" w:color="auto"/>
              <w:bottom w:val="single" w:sz="12" w:space="0" w:color="auto"/>
              <w:right w:val="single" w:sz="12" w:space="0" w:color="auto"/>
            </w:tcBorders>
          </w:tcPr>
          <w:p w14:paraId="631018D0" w14:textId="6690D396" w:rsidR="00F7763B" w:rsidRPr="0064161C" w:rsidRDefault="00F7763B" w:rsidP="00600B24">
            <w:pPr>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الإجمالي</w:t>
            </w:r>
          </w:p>
        </w:tc>
        <w:tc>
          <w:tcPr>
            <w:tcW w:w="1260" w:type="dxa"/>
            <w:tcBorders>
              <w:top w:val="single" w:sz="12" w:space="0" w:color="auto"/>
              <w:left w:val="single" w:sz="12" w:space="0" w:color="auto"/>
              <w:bottom w:val="single" w:sz="12" w:space="0" w:color="auto"/>
              <w:right w:val="single" w:sz="12" w:space="0" w:color="auto"/>
            </w:tcBorders>
          </w:tcPr>
          <w:p w14:paraId="7B94C963" w14:textId="77777777" w:rsidR="00F7763B" w:rsidRPr="0064161C" w:rsidRDefault="00F7763B" w:rsidP="00600B24">
            <w:pPr>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15FED567" w14:textId="77777777" w:rsidR="00F7763B" w:rsidRPr="0064161C" w:rsidRDefault="00F7763B" w:rsidP="00600B24">
            <w:pPr>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0064916A" w14:textId="77777777" w:rsidR="0079452A" w:rsidRPr="00F669E3" w:rsidRDefault="0079452A" w:rsidP="00600B24">
      <w:pPr>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2D2B4A8E"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0D7E228" w14:textId="77777777" w:rsidR="0079452A" w:rsidRPr="00F669E3" w:rsidRDefault="0079452A">
      <w:pPr>
        <w:pStyle w:val="a3"/>
        <w:numPr>
          <w:ilvl w:val="0"/>
          <w:numId w:val="68"/>
        </w:numPr>
        <w:tabs>
          <w:tab w:val="right" w:pos="288"/>
          <w:tab w:val="right" w:pos="389"/>
        </w:tabs>
        <w:spacing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lastRenderedPageBreak/>
        <w:t xml:space="preserve">أن الدراسة التي أجريت على عينة الافراد كانت بنسبة 39.9% للحاصلين على بكالوريوس، و26.1% للحاصلين على دبلوم، وبنسبة 18.5% للحاصلين على ثانوية، وبنسبة 15.6% للحاصلين على دراسات </w:t>
      </w:r>
      <w:proofErr w:type="gramStart"/>
      <w:r w:rsidRPr="00F669E3">
        <w:rPr>
          <w:rFonts w:ascii="Traditional Arabic" w:eastAsia="Calibri" w:hAnsi="Traditional Arabic" w:cs="Traditional Arabic"/>
          <w:sz w:val="36"/>
          <w:szCs w:val="36"/>
          <w:rtl/>
        </w:rPr>
        <w:t xml:space="preserve">عليا </w:t>
      </w:r>
      <w:r w:rsidRPr="00F669E3">
        <w:rPr>
          <w:rFonts w:ascii="Traditional Arabic" w:eastAsia="Calibri" w:hAnsi="Traditional Arabic" w:cs="Traditional Arabic"/>
          <w:b/>
          <w:bCs/>
          <w:sz w:val="36"/>
          <w:szCs w:val="36"/>
          <w:rtl/>
        </w:rPr>
        <w:t>.</w:t>
      </w:r>
      <w:proofErr w:type="gramEnd"/>
    </w:p>
    <w:p w14:paraId="250C0614" w14:textId="77777777" w:rsidR="0079452A" w:rsidRPr="00F669E3" w:rsidRDefault="0079452A">
      <w:pPr>
        <w:numPr>
          <w:ilvl w:val="0"/>
          <w:numId w:val="67"/>
        </w:numPr>
        <w:tabs>
          <w:tab w:val="right" w:pos="288"/>
          <w:tab w:val="right" w:pos="389"/>
        </w:tabs>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سنوات الخبرة</w:t>
      </w:r>
      <w:r w:rsidRPr="00F669E3">
        <w:rPr>
          <w:rFonts w:ascii="Traditional Arabic" w:eastAsia="Calibri" w:hAnsi="Traditional Arabic" w:cs="Traditional Arabic"/>
          <w:b/>
          <w:bCs/>
          <w:sz w:val="36"/>
          <w:szCs w:val="36"/>
        </w:rPr>
        <w:t>:</w:t>
      </w:r>
    </w:p>
    <w:p w14:paraId="5951F652" w14:textId="161A5B19" w:rsidR="0079452A" w:rsidRPr="00F669E3" w:rsidRDefault="0079452A" w:rsidP="00600B24">
      <w:pPr>
        <w:spacing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8</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سنوات الخبرة</w:t>
      </w:r>
    </w:p>
    <w:tbl>
      <w:tblPr>
        <w:tblStyle w:val="3-5"/>
        <w:bidiVisual/>
        <w:tblW w:w="0" w:type="auto"/>
        <w:tblLook w:val="0000" w:firstRow="0" w:lastRow="0" w:firstColumn="0" w:lastColumn="0" w:noHBand="0" w:noVBand="0"/>
      </w:tblPr>
      <w:tblGrid>
        <w:gridCol w:w="1912"/>
        <w:gridCol w:w="1685"/>
        <w:gridCol w:w="4663"/>
      </w:tblGrid>
      <w:tr w:rsidR="00F7763B" w:rsidRPr="009D1334" w14:paraId="29B5F56C"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18D4474" w14:textId="77777777" w:rsidR="00F7763B" w:rsidRPr="009D1334" w:rsidRDefault="00F7763B" w:rsidP="00600B24">
            <w:pPr>
              <w:spacing w:before="120" w:after="120" w:line="276"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4387D4EE" w14:textId="77777777" w:rsidR="00F7763B" w:rsidRPr="009D1334" w:rsidRDefault="00F7763B" w:rsidP="00600B24">
            <w:pPr>
              <w:spacing w:before="120" w:after="120"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4D00908B" w14:textId="77777777" w:rsidR="00F7763B" w:rsidRPr="009D1334" w:rsidRDefault="00F7763B" w:rsidP="00600B24">
            <w:pPr>
              <w:spacing w:before="120" w:after="120" w:line="276"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F7763B" w:rsidRPr="009D1334" w14:paraId="58396FFF" w14:textId="77777777" w:rsidTr="00BC75B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94EA4E" w14:textId="77777777" w:rsidR="00F7763B" w:rsidRPr="005F70C3" w:rsidRDefault="00F7763B" w:rsidP="00600B24">
            <w:pPr>
              <w:spacing w:line="276" w:lineRule="auto"/>
              <w:ind w:left="60" w:right="60"/>
              <w:jc w:val="center"/>
              <w:rPr>
                <w:rFonts w:asciiTheme="majorBidi" w:hAnsiTheme="majorBidi" w:cstheme="majorBidi"/>
                <w:b/>
                <w:bCs/>
              </w:rPr>
            </w:pPr>
            <w:r>
              <w:rPr>
                <w:rFonts w:hint="cs"/>
                <w:rtl/>
              </w:rPr>
              <w:t>أ</w:t>
            </w:r>
            <w:r w:rsidRPr="00466CA1">
              <w:rPr>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1FED8369" w14:textId="77777777" w:rsidR="00F7763B" w:rsidRPr="005F70C3" w:rsidRDefault="00F7763B" w:rsidP="00600B24">
            <w:pPr>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tl/>
                <w:lang w:bidi="ar-EG"/>
              </w:rPr>
            </w:pPr>
            <w:r w:rsidRPr="00466CA1">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5D71B26" w14:textId="77777777" w:rsidR="00F7763B" w:rsidRPr="005F70C3" w:rsidRDefault="00F7763B" w:rsidP="00600B24">
            <w:pPr>
              <w:spacing w:line="276" w:lineRule="auto"/>
              <w:ind w:left="60" w:right="60"/>
              <w:jc w:val="center"/>
              <w:rPr>
                <w:rFonts w:asciiTheme="majorBidi" w:hAnsiTheme="majorBidi" w:cstheme="majorBidi"/>
                <w:color w:val="010205"/>
                <w:rtl/>
              </w:rPr>
            </w:pPr>
            <w:r w:rsidRPr="00466CA1">
              <w:t>43.8</w:t>
            </w:r>
            <w:r>
              <w:rPr>
                <w:rFonts w:hint="cs"/>
                <w:rtl/>
              </w:rPr>
              <w:t>%</w:t>
            </w:r>
          </w:p>
        </w:tc>
      </w:tr>
      <w:tr w:rsidR="00F7763B" w:rsidRPr="009D1334" w14:paraId="3ACF7692"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E8A78C2" w14:textId="77777777" w:rsidR="00F7763B" w:rsidRPr="005F70C3" w:rsidRDefault="00F7763B" w:rsidP="00600B24">
            <w:pPr>
              <w:spacing w:line="276" w:lineRule="auto"/>
              <w:ind w:left="60" w:right="60"/>
              <w:jc w:val="center"/>
              <w:rPr>
                <w:rFonts w:asciiTheme="majorBidi" w:hAnsiTheme="majorBidi" w:cstheme="majorBidi"/>
                <w:b/>
                <w:bCs/>
              </w:rPr>
            </w:pPr>
            <w:r>
              <w:rPr>
                <w:rFonts w:hint="cs"/>
                <w:rtl/>
              </w:rPr>
              <w:t>5-10</w:t>
            </w:r>
            <w:r w:rsidRPr="00466CA1">
              <w:rPr>
                <w:rtl/>
              </w:rPr>
              <w:t>سنوات</w:t>
            </w:r>
          </w:p>
        </w:tc>
        <w:tc>
          <w:tcPr>
            <w:tcW w:w="1800" w:type="dxa"/>
            <w:tcBorders>
              <w:top w:val="single" w:sz="18" w:space="0" w:color="auto"/>
              <w:left w:val="single" w:sz="18" w:space="0" w:color="auto"/>
              <w:bottom w:val="single" w:sz="18" w:space="0" w:color="auto"/>
              <w:right w:val="single" w:sz="18" w:space="0" w:color="auto"/>
            </w:tcBorders>
          </w:tcPr>
          <w:p w14:paraId="11476C44" w14:textId="77777777" w:rsidR="00F7763B" w:rsidRPr="005F70C3" w:rsidRDefault="00F7763B" w:rsidP="00600B24">
            <w:pPr>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rPr>
            </w:pPr>
            <w:r w:rsidRPr="00466CA1">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C11329C" w14:textId="77777777" w:rsidR="00F7763B" w:rsidRPr="005F70C3" w:rsidRDefault="00F7763B" w:rsidP="00600B24">
            <w:pPr>
              <w:spacing w:line="276" w:lineRule="auto"/>
              <w:ind w:left="60" w:right="60"/>
              <w:jc w:val="center"/>
              <w:rPr>
                <w:rFonts w:asciiTheme="majorBidi" w:hAnsiTheme="majorBidi" w:cstheme="majorBidi"/>
                <w:color w:val="010205"/>
              </w:rPr>
            </w:pPr>
            <w:r w:rsidRPr="00466CA1">
              <w:t>36.2</w:t>
            </w:r>
            <w:r>
              <w:rPr>
                <w:rFonts w:hint="cs"/>
                <w:rtl/>
              </w:rPr>
              <w:t>%</w:t>
            </w:r>
          </w:p>
        </w:tc>
      </w:tr>
      <w:tr w:rsidR="00F7763B" w:rsidRPr="009D1334" w14:paraId="6C60D2A6" w14:textId="77777777" w:rsidTr="00BC75B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048818" w14:textId="77777777" w:rsidR="00F7763B" w:rsidRPr="005F70C3" w:rsidRDefault="00F7763B" w:rsidP="00600B24">
            <w:pPr>
              <w:spacing w:line="276" w:lineRule="auto"/>
              <w:ind w:left="60" w:right="60"/>
              <w:jc w:val="center"/>
              <w:rPr>
                <w:rFonts w:asciiTheme="majorBidi" w:hAnsiTheme="majorBidi" w:cstheme="majorBidi"/>
                <w:rtl/>
              </w:rPr>
            </w:pPr>
            <w:r>
              <w:rPr>
                <w:rFonts w:hint="cs"/>
                <w:rtl/>
              </w:rPr>
              <w:t>أ</w:t>
            </w:r>
            <w:r w:rsidRPr="00466CA1">
              <w:rPr>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7CE5DE60" w14:textId="77777777" w:rsidR="00F7763B" w:rsidRPr="005F70C3" w:rsidRDefault="00F7763B" w:rsidP="00600B24">
            <w:pPr>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sidRPr="00466CA1">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9910B07" w14:textId="77777777" w:rsidR="00F7763B" w:rsidRPr="005F70C3" w:rsidRDefault="00F7763B" w:rsidP="00600B24">
            <w:pPr>
              <w:spacing w:line="276" w:lineRule="auto"/>
              <w:ind w:left="60" w:right="60"/>
              <w:jc w:val="center"/>
              <w:rPr>
                <w:rFonts w:asciiTheme="majorBidi" w:hAnsiTheme="majorBidi" w:cstheme="majorBidi"/>
                <w:color w:val="010205"/>
              </w:rPr>
            </w:pPr>
            <w:r w:rsidRPr="00466CA1">
              <w:t>19.9</w:t>
            </w:r>
            <w:r>
              <w:rPr>
                <w:rFonts w:hint="cs"/>
                <w:rtl/>
              </w:rPr>
              <w:t>%</w:t>
            </w:r>
          </w:p>
        </w:tc>
      </w:tr>
      <w:tr w:rsidR="00F7763B" w:rsidRPr="009D1334" w14:paraId="2BE7AF75"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97E129B" w14:textId="77777777" w:rsidR="00F7763B" w:rsidRPr="009D1334" w:rsidRDefault="00F7763B" w:rsidP="00600B24">
            <w:pPr>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549C9827" w14:textId="77777777" w:rsidR="00F7763B" w:rsidRPr="009D1334" w:rsidRDefault="00F7763B" w:rsidP="00600B24">
            <w:pPr>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685F3D3" w14:textId="77777777" w:rsidR="00F7763B" w:rsidRPr="009D1334" w:rsidRDefault="00F7763B" w:rsidP="00600B24">
            <w:pPr>
              <w:spacing w:line="276"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306B10B5" w14:textId="77777777" w:rsidR="0079452A" w:rsidRPr="00F669E3" w:rsidRDefault="0079452A" w:rsidP="00600B24">
      <w:pPr>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166CADDF"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p>
    <w:p w14:paraId="40B701AC" w14:textId="06AD4CFD" w:rsidR="0079452A" w:rsidRDefault="0079452A" w:rsidP="00600B24">
      <w:pPr>
        <w:tabs>
          <w:tab w:val="right" w:pos="288"/>
          <w:tab w:val="right" w:pos="389"/>
        </w:tabs>
        <w:spacing w:line="276" w:lineRule="auto"/>
        <w:jc w:val="both"/>
        <w:rPr>
          <w:rFonts w:ascii="Traditional Arabic" w:hAnsi="Traditional Arabic" w:cs="Traditional Arabic"/>
          <w:noProof/>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43.8% لمن لديهم خبرة أقل من 5 سنوات، و36.2% للذين لديهم خبرة من5 - 10 سنوات، وبنسبة 19.9% لمن لديهم خبرة أكثر من 10 سنوات. </w:t>
      </w:r>
    </w:p>
    <w:p w14:paraId="38ECFFF5" w14:textId="77777777" w:rsidR="002E0AAD" w:rsidRPr="00E8588D" w:rsidRDefault="002E0AAD" w:rsidP="002E0AAD">
      <w:pPr>
        <w:tabs>
          <w:tab w:val="right" w:pos="288"/>
          <w:tab w:val="right" w:pos="389"/>
        </w:tabs>
        <w:spacing w:line="276" w:lineRule="auto"/>
        <w:jc w:val="both"/>
        <w:rPr>
          <w:rFonts w:ascii="Traditional Arabic" w:hAnsi="Traditional Arabic" w:cs="Traditional Arabic"/>
          <w:noProof/>
          <w:sz w:val="36"/>
          <w:szCs w:val="36"/>
          <w:rtl/>
        </w:rPr>
      </w:pPr>
    </w:p>
    <w:p w14:paraId="47C8008C" w14:textId="77777777" w:rsidR="0079452A" w:rsidRPr="00F669E3" w:rsidRDefault="0079452A">
      <w:pPr>
        <w:numPr>
          <w:ilvl w:val="0"/>
          <w:numId w:val="67"/>
        </w:numPr>
        <w:tabs>
          <w:tab w:val="right" w:pos="288"/>
          <w:tab w:val="right" w:pos="389"/>
        </w:tabs>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المسمى الوظيفي</w:t>
      </w:r>
      <w:r w:rsidRPr="00F669E3">
        <w:rPr>
          <w:rFonts w:ascii="Traditional Arabic" w:eastAsia="Calibri" w:hAnsi="Traditional Arabic" w:cs="Traditional Arabic"/>
          <w:b/>
          <w:bCs/>
          <w:sz w:val="36"/>
          <w:szCs w:val="36"/>
        </w:rPr>
        <w:t>:</w:t>
      </w:r>
    </w:p>
    <w:p w14:paraId="5EC9C543" w14:textId="385EB01F" w:rsidR="0079452A" w:rsidRPr="00F669E3" w:rsidRDefault="0079452A" w:rsidP="00600B24">
      <w:pPr>
        <w:spacing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9</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Cs/>
          <w:sz w:val="36"/>
          <w:szCs w:val="36"/>
        </w:rPr>
        <w:t xml:space="preserve"> </w:t>
      </w:r>
      <w:r w:rsidRPr="00F669E3">
        <w:rPr>
          <w:rFonts w:ascii="Traditional Arabic" w:eastAsia="Calibri" w:hAnsi="Traditional Arabic" w:cs="Traditional Arabic"/>
          <w:bCs/>
          <w:sz w:val="36"/>
          <w:szCs w:val="36"/>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F7763B" w:rsidRPr="0064161C" w14:paraId="46084206" w14:textId="77777777" w:rsidTr="00BC75B5">
        <w:tc>
          <w:tcPr>
            <w:tcW w:w="2016" w:type="dxa"/>
            <w:tcBorders>
              <w:top w:val="single" w:sz="18" w:space="0" w:color="auto"/>
              <w:left w:val="single" w:sz="18" w:space="0" w:color="auto"/>
              <w:bottom w:val="single" w:sz="18" w:space="0" w:color="auto"/>
              <w:right w:val="single" w:sz="18" w:space="0" w:color="auto"/>
            </w:tcBorders>
          </w:tcPr>
          <w:p w14:paraId="079F5937"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072E5299"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1723733A" w14:textId="77777777" w:rsidR="00F7763B" w:rsidRPr="0064161C" w:rsidRDefault="00F7763B" w:rsidP="00600B24">
            <w:pPr>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328192B2" w14:textId="77777777" w:rsidTr="00BC75B5">
        <w:tc>
          <w:tcPr>
            <w:tcW w:w="2016" w:type="dxa"/>
            <w:tcBorders>
              <w:top w:val="single" w:sz="18" w:space="0" w:color="auto"/>
              <w:left w:val="single" w:sz="18" w:space="0" w:color="auto"/>
              <w:bottom w:val="single" w:sz="18" w:space="0" w:color="auto"/>
              <w:right w:val="single" w:sz="18" w:space="0" w:color="auto"/>
            </w:tcBorders>
          </w:tcPr>
          <w:p w14:paraId="45D9C4BC" w14:textId="77777777" w:rsidR="00F7763B" w:rsidRPr="008673F3" w:rsidRDefault="00F7763B" w:rsidP="00600B24">
            <w:pPr>
              <w:spacing w:line="276" w:lineRule="auto"/>
              <w:ind w:left="60" w:right="60"/>
              <w:jc w:val="center"/>
              <w:rPr>
                <w:rFonts w:asciiTheme="majorBidi" w:hAnsiTheme="majorBidi" w:cstheme="majorBidi"/>
                <w:rtl/>
              </w:rPr>
            </w:pPr>
            <w:r w:rsidRPr="00EA5980">
              <w:rPr>
                <w:rtl/>
              </w:rPr>
              <w:t>اداري</w:t>
            </w:r>
          </w:p>
        </w:tc>
        <w:tc>
          <w:tcPr>
            <w:tcW w:w="1350" w:type="dxa"/>
            <w:tcBorders>
              <w:top w:val="single" w:sz="18" w:space="0" w:color="auto"/>
              <w:left w:val="single" w:sz="18" w:space="0" w:color="auto"/>
              <w:bottom w:val="single" w:sz="18" w:space="0" w:color="auto"/>
              <w:right w:val="single" w:sz="18" w:space="0" w:color="auto"/>
            </w:tcBorders>
          </w:tcPr>
          <w:p w14:paraId="4E5D30FE" w14:textId="77777777" w:rsidR="00F7763B" w:rsidRPr="008673F3" w:rsidRDefault="00F7763B" w:rsidP="00600B24">
            <w:pPr>
              <w:spacing w:line="276" w:lineRule="auto"/>
              <w:ind w:left="60" w:right="60"/>
              <w:jc w:val="center"/>
              <w:rPr>
                <w:rFonts w:asciiTheme="majorBidi" w:hAnsiTheme="majorBidi" w:cstheme="majorBidi"/>
              </w:rPr>
            </w:pPr>
            <w:r w:rsidRPr="00EA5980">
              <w:t>97</w:t>
            </w:r>
          </w:p>
        </w:tc>
        <w:tc>
          <w:tcPr>
            <w:tcW w:w="5580" w:type="dxa"/>
            <w:tcBorders>
              <w:top w:val="single" w:sz="18" w:space="0" w:color="auto"/>
              <w:left w:val="single" w:sz="18" w:space="0" w:color="auto"/>
              <w:bottom w:val="single" w:sz="18" w:space="0" w:color="auto"/>
              <w:right w:val="single" w:sz="18" w:space="0" w:color="auto"/>
            </w:tcBorders>
          </w:tcPr>
          <w:p w14:paraId="682D722A" w14:textId="77777777" w:rsidR="00F7763B" w:rsidRPr="008673F3" w:rsidRDefault="00F7763B" w:rsidP="00600B24">
            <w:pPr>
              <w:spacing w:line="276" w:lineRule="auto"/>
              <w:ind w:left="60" w:right="60"/>
              <w:jc w:val="center"/>
              <w:rPr>
                <w:rFonts w:asciiTheme="majorBidi" w:hAnsiTheme="majorBidi" w:cstheme="majorBidi"/>
              </w:rPr>
            </w:pPr>
            <w:r w:rsidRPr="00EA5980">
              <w:t>35.1</w:t>
            </w:r>
            <w:r>
              <w:rPr>
                <w:rFonts w:hint="cs"/>
                <w:rtl/>
              </w:rPr>
              <w:t>%</w:t>
            </w:r>
          </w:p>
        </w:tc>
      </w:tr>
      <w:tr w:rsidR="00F7763B" w:rsidRPr="0064161C" w14:paraId="027592D3" w14:textId="77777777" w:rsidTr="00BC75B5">
        <w:tc>
          <w:tcPr>
            <w:tcW w:w="2016" w:type="dxa"/>
            <w:tcBorders>
              <w:top w:val="single" w:sz="18" w:space="0" w:color="auto"/>
              <w:left w:val="single" w:sz="18" w:space="0" w:color="auto"/>
              <w:bottom w:val="single" w:sz="18" w:space="0" w:color="auto"/>
              <w:right w:val="single" w:sz="18" w:space="0" w:color="auto"/>
            </w:tcBorders>
          </w:tcPr>
          <w:p w14:paraId="2FE57D8C" w14:textId="77777777" w:rsidR="00F7763B" w:rsidRPr="008673F3" w:rsidRDefault="00F7763B" w:rsidP="00600B24">
            <w:pPr>
              <w:spacing w:line="276" w:lineRule="auto"/>
              <w:ind w:left="60" w:right="60"/>
              <w:jc w:val="center"/>
              <w:rPr>
                <w:rFonts w:asciiTheme="majorBidi" w:hAnsiTheme="majorBidi" w:cstheme="majorBidi"/>
                <w:rtl/>
              </w:rPr>
            </w:pPr>
            <w:r w:rsidRPr="00EA5980">
              <w:rPr>
                <w:rtl/>
              </w:rPr>
              <w:t>فني</w:t>
            </w:r>
          </w:p>
        </w:tc>
        <w:tc>
          <w:tcPr>
            <w:tcW w:w="1350" w:type="dxa"/>
            <w:tcBorders>
              <w:top w:val="single" w:sz="18" w:space="0" w:color="auto"/>
              <w:left w:val="single" w:sz="18" w:space="0" w:color="auto"/>
              <w:bottom w:val="single" w:sz="18" w:space="0" w:color="auto"/>
              <w:right w:val="single" w:sz="18" w:space="0" w:color="auto"/>
            </w:tcBorders>
          </w:tcPr>
          <w:p w14:paraId="120E3742" w14:textId="77777777" w:rsidR="00F7763B" w:rsidRPr="008673F3" w:rsidRDefault="00F7763B" w:rsidP="00600B24">
            <w:pPr>
              <w:spacing w:line="276" w:lineRule="auto"/>
              <w:ind w:left="60" w:right="60"/>
              <w:jc w:val="center"/>
              <w:rPr>
                <w:rFonts w:asciiTheme="majorBidi" w:hAnsiTheme="majorBidi" w:cstheme="majorBidi"/>
              </w:rPr>
            </w:pPr>
            <w:r w:rsidRPr="00EA5980">
              <w:t>74</w:t>
            </w:r>
          </w:p>
        </w:tc>
        <w:tc>
          <w:tcPr>
            <w:tcW w:w="5580" w:type="dxa"/>
            <w:tcBorders>
              <w:top w:val="single" w:sz="18" w:space="0" w:color="auto"/>
              <w:left w:val="single" w:sz="18" w:space="0" w:color="auto"/>
              <w:bottom w:val="single" w:sz="18" w:space="0" w:color="auto"/>
              <w:right w:val="single" w:sz="18" w:space="0" w:color="auto"/>
            </w:tcBorders>
          </w:tcPr>
          <w:p w14:paraId="466A98D2" w14:textId="77777777" w:rsidR="00F7763B" w:rsidRPr="008673F3" w:rsidRDefault="00F7763B" w:rsidP="00600B24">
            <w:pPr>
              <w:spacing w:line="276" w:lineRule="auto"/>
              <w:ind w:left="60" w:right="60"/>
              <w:jc w:val="center"/>
              <w:rPr>
                <w:rFonts w:asciiTheme="majorBidi" w:hAnsiTheme="majorBidi" w:cstheme="majorBidi"/>
              </w:rPr>
            </w:pPr>
            <w:r w:rsidRPr="00EA5980">
              <w:t>26.8</w:t>
            </w:r>
            <w:r>
              <w:rPr>
                <w:rFonts w:hint="cs"/>
                <w:rtl/>
              </w:rPr>
              <w:t>%</w:t>
            </w:r>
          </w:p>
        </w:tc>
      </w:tr>
      <w:tr w:rsidR="00F7763B" w:rsidRPr="0064161C" w14:paraId="5DD169BD" w14:textId="77777777" w:rsidTr="00BC75B5">
        <w:tc>
          <w:tcPr>
            <w:tcW w:w="2016" w:type="dxa"/>
            <w:tcBorders>
              <w:top w:val="single" w:sz="18" w:space="0" w:color="auto"/>
              <w:left w:val="single" w:sz="18" w:space="0" w:color="auto"/>
              <w:bottom w:val="single" w:sz="18" w:space="0" w:color="auto"/>
              <w:right w:val="single" w:sz="18" w:space="0" w:color="auto"/>
            </w:tcBorders>
          </w:tcPr>
          <w:p w14:paraId="738E56A8" w14:textId="77777777" w:rsidR="00F7763B" w:rsidRPr="008673F3" w:rsidRDefault="00F7763B" w:rsidP="00600B24">
            <w:pPr>
              <w:spacing w:line="276" w:lineRule="auto"/>
              <w:ind w:left="60" w:right="60"/>
              <w:jc w:val="center"/>
              <w:rPr>
                <w:rFonts w:asciiTheme="majorBidi" w:hAnsiTheme="majorBidi" w:cstheme="majorBidi"/>
                <w:b/>
                <w:bCs/>
              </w:rPr>
            </w:pPr>
            <w:r w:rsidRPr="00EA5980">
              <w:rPr>
                <w:rtl/>
              </w:rPr>
              <w:t>اشرافي</w:t>
            </w:r>
          </w:p>
        </w:tc>
        <w:tc>
          <w:tcPr>
            <w:tcW w:w="1350" w:type="dxa"/>
            <w:tcBorders>
              <w:top w:val="single" w:sz="18" w:space="0" w:color="auto"/>
              <w:left w:val="single" w:sz="18" w:space="0" w:color="auto"/>
              <w:bottom w:val="single" w:sz="18" w:space="0" w:color="auto"/>
              <w:right w:val="single" w:sz="18" w:space="0" w:color="auto"/>
            </w:tcBorders>
          </w:tcPr>
          <w:p w14:paraId="369F591B" w14:textId="77777777" w:rsidR="00F7763B" w:rsidRPr="008673F3" w:rsidRDefault="00F7763B" w:rsidP="00600B24">
            <w:pPr>
              <w:spacing w:line="276" w:lineRule="auto"/>
              <w:ind w:left="60" w:right="60"/>
              <w:jc w:val="center"/>
              <w:rPr>
                <w:rFonts w:asciiTheme="majorBidi" w:hAnsiTheme="majorBidi" w:cstheme="majorBidi"/>
                <w:rtl/>
                <w:lang w:bidi="ar-EG"/>
              </w:rPr>
            </w:pPr>
            <w:r w:rsidRPr="00EA5980">
              <w:t>65</w:t>
            </w:r>
          </w:p>
        </w:tc>
        <w:tc>
          <w:tcPr>
            <w:tcW w:w="5580" w:type="dxa"/>
            <w:tcBorders>
              <w:top w:val="single" w:sz="18" w:space="0" w:color="auto"/>
              <w:left w:val="single" w:sz="18" w:space="0" w:color="auto"/>
              <w:bottom w:val="single" w:sz="18" w:space="0" w:color="auto"/>
              <w:right w:val="single" w:sz="18" w:space="0" w:color="auto"/>
            </w:tcBorders>
          </w:tcPr>
          <w:p w14:paraId="1A2A24C5" w14:textId="77777777" w:rsidR="00F7763B" w:rsidRPr="008673F3" w:rsidRDefault="00F7763B" w:rsidP="00600B24">
            <w:pPr>
              <w:spacing w:line="276" w:lineRule="auto"/>
              <w:ind w:left="60" w:right="60"/>
              <w:jc w:val="center"/>
              <w:rPr>
                <w:rFonts w:asciiTheme="majorBidi" w:hAnsiTheme="majorBidi" w:cstheme="majorBidi"/>
              </w:rPr>
            </w:pPr>
            <w:r w:rsidRPr="00EA5980">
              <w:t>23.6</w:t>
            </w:r>
            <w:r>
              <w:rPr>
                <w:rFonts w:hint="cs"/>
                <w:rtl/>
              </w:rPr>
              <w:t>%</w:t>
            </w:r>
          </w:p>
        </w:tc>
      </w:tr>
      <w:tr w:rsidR="00F7763B" w:rsidRPr="0064161C" w14:paraId="07B5D802" w14:textId="77777777" w:rsidTr="00BC75B5">
        <w:trPr>
          <w:trHeight w:val="349"/>
        </w:trPr>
        <w:tc>
          <w:tcPr>
            <w:tcW w:w="2016" w:type="dxa"/>
            <w:tcBorders>
              <w:top w:val="single" w:sz="18" w:space="0" w:color="auto"/>
              <w:left w:val="single" w:sz="18" w:space="0" w:color="auto"/>
              <w:bottom w:val="single" w:sz="18" w:space="0" w:color="auto"/>
              <w:right w:val="single" w:sz="18" w:space="0" w:color="auto"/>
            </w:tcBorders>
          </w:tcPr>
          <w:p w14:paraId="45D25F23" w14:textId="77777777" w:rsidR="00F7763B" w:rsidRPr="008673F3" w:rsidRDefault="00F7763B" w:rsidP="00600B24">
            <w:pPr>
              <w:spacing w:line="276" w:lineRule="auto"/>
              <w:ind w:left="60" w:right="60"/>
              <w:jc w:val="center"/>
              <w:rPr>
                <w:rFonts w:asciiTheme="majorBidi" w:hAnsiTheme="majorBidi" w:cstheme="majorBidi"/>
                <w:b/>
                <w:bCs/>
              </w:rPr>
            </w:pPr>
            <w:r w:rsidRPr="00EA5980">
              <w:rPr>
                <w:rtl/>
              </w:rPr>
              <w:t>قيادي</w:t>
            </w:r>
          </w:p>
        </w:tc>
        <w:tc>
          <w:tcPr>
            <w:tcW w:w="1350" w:type="dxa"/>
            <w:tcBorders>
              <w:top w:val="single" w:sz="18" w:space="0" w:color="auto"/>
              <w:left w:val="single" w:sz="18" w:space="0" w:color="auto"/>
              <w:bottom w:val="single" w:sz="18" w:space="0" w:color="auto"/>
              <w:right w:val="single" w:sz="18" w:space="0" w:color="auto"/>
            </w:tcBorders>
          </w:tcPr>
          <w:p w14:paraId="329895A3" w14:textId="77777777" w:rsidR="00F7763B" w:rsidRPr="008673F3" w:rsidRDefault="00F7763B" w:rsidP="00600B24">
            <w:pPr>
              <w:spacing w:line="276" w:lineRule="auto"/>
              <w:ind w:left="60" w:right="60"/>
              <w:jc w:val="center"/>
              <w:rPr>
                <w:rFonts w:asciiTheme="majorBidi" w:hAnsiTheme="majorBidi" w:cstheme="majorBidi"/>
              </w:rPr>
            </w:pPr>
            <w:r w:rsidRPr="00EA5980">
              <w:t>40</w:t>
            </w:r>
          </w:p>
        </w:tc>
        <w:tc>
          <w:tcPr>
            <w:tcW w:w="5580" w:type="dxa"/>
            <w:tcBorders>
              <w:top w:val="single" w:sz="18" w:space="0" w:color="auto"/>
              <w:left w:val="single" w:sz="18" w:space="0" w:color="auto"/>
              <w:bottom w:val="single" w:sz="18" w:space="0" w:color="auto"/>
              <w:right w:val="single" w:sz="18" w:space="0" w:color="auto"/>
            </w:tcBorders>
          </w:tcPr>
          <w:p w14:paraId="22B1527A" w14:textId="77777777" w:rsidR="00F7763B" w:rsidRPr="008673F3" w:rsidRDefault="00F7763B" w:rsidP="00600B24">
            <w:pPr>
              <w:spacing w:line="276" w:lineRule="auto"/>
              <w:ind w:left="60" w:right="60"/>
              <w:jc w:val="center"/>
              <w:rPr>
                <w:rFonts w:asciiTheme="majorBidi" w:hAnsiTheme="majorBidi" w:cstheme="majorBidi"/>
              </w:rPr>
            </w:pPr>
            <w:r w:rsidRPr="00EA5980">
              <w:t>14.5</w:t>
            </w:r>
            <w:r>
              <w:rPr>
                <w:rFonts w:hint="cs"/>
                <w:rtl/>
              </w:rPr>
              <w:t>%</w:t>
            </w:r>
          </w:p>
        </w:tc>
      </w:tr>
      <w:tr w:rsidR="00F7763B" w:rsidRPr="0064161C" w14:paraId="187C4CEA" w14:textId="77777777" w:rsidTr="00BC75B5">
        <w:tc>
          <w:tcPr>
            <w:tcW w:w="2016" w:type="dxa"/>
            <w:tcBorders>
              <w:top w:val="single" w:sz="18" w:space="0" w:color="auto"/>
              <w:left w:val="single" w:sz="18" w:space="0" w:color="auto"/>
              <w:bottom w:val="single" w:sz="18" w:space="0" w:color="auto"/>
              <w:right w:val="single" w:sz="18" w:space="0" w:color="auto"/>
            </w:tcBorders>
          </w:tcPr>
          <w:p w14:paraId="662C755A" w14:textId="77777777" w:rsidR="00F7763B" w:rsidRPr="0064161C" w:rsidRDefault="00F7763B" w:rsidP="00600B24">
            <w:pPr>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529EF97A" w14:textId="77777777" w:rsidR="00F7763B" w:rsidRPr="0064161C" w:rsidRDefault="00F7763B" w:rsidP="00600B24">
            <w:pPr>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37D599DC" w14:textId="77777777" w:rsidR="00F7763B" w:rsidRPr="0064161C" w:rsidRDefault="00F7763B" w:rsidP="00600B24">
            <w:pPr>
              <w:spacing w:line="276"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62DA053A" w14:textId="77777777" w:rsidR="0079452A" w:rsidRPr="00F669E3" w:rsidRDefault="0079452A" w:rsidP="00600B24">
      <w:pPr>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lastRenderedPageBreak/>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61075E9B" w14:textId="77777777" w:rsidR="0079452A" w:rsidRPr="00F669E3" w:rsidRDefault="0079452A" w:rsidP="00600B24">
      <w:pPr>
        <w:tabs>
          <w:tab w:val="right" w:pos="288"/>
          <w:tab w:val="right" w:pos="389"/>
        </w:tabs>
        <w:spacing w:line="276"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ما </w:t>
      </w:r>
      <w:proofErr w:type="gramStart"/>
      <w:r w:rsidRPr="00F669E3">
        <w:rPr>
          <w:rFonts w:ascii="Traditional Arabic" w:eastAsia="Calibri" w:hAnsi="Traditional Arabic" w:cs="Traditional Arabic"/>
          <w:b/>
          <w:bCs/>
          <w:sz w:val="36"/>
          <w:szCs w:val="36"/>
          <w:rtl/>
        </w:rPr>
        <w:t>يلى</w:t>
      </w:r>
      <w:proofErr w:type="gramEnd"/>
      <w:r w:rsidRPr="00F669E3">
        <w:rPr>
          <w:rFonts w:ascii="Traditional Arabic" w:eastAsia="Calibri" w:hAnsi="Traditional Arabic" w:cs="Traditional Arabic"/>
          <w:b/>
          <w:sz w:val="36"/>
          <w:szCs w:val="36"/>
        </w:rPr>
        <w:t>:</w:t>
      </w:r>
    </w:p>
    <w:p w14:paraId="15349FE2" w14:textId="11A12BCF" w:rsidR="0079452A" w:rsidRPr="00600B24" w:rsidRDefault="0079452A" w:rsidP="00600B24">
      <w:pPr>
        <w:tabs>
          <w:tab w:val="right" w:pos="288"/>
          <w:tab w:val="right" w:pos="389"/>
        </w:tabs>
        <w:spacing w:line="276" w:lineRule="auto"/>
        <w:ind w:left="360"/>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ان 35.1% من عينة الدراسة يعملون كادرين، 26.8% من عينة الدراسة من الفنيين، وبنسبة 23.6% من المشرفين، و14.5% وظيفة قيادية.</w:t>
      </w:r>
    </w:p>
    <w:p w14:paraId="1EE65687" w14:textId="77777777" w:rsidR="0079452A" w:rsidRPr="00F669E3" w:rsidRDefault="0079452A" w:rsidP="00600B24">
      <w:pPr>
        <w:pStyle w:val="a3"/>
        <w:tabs>
          <w:tab w:val="right" w:pos="288"/>
          <w:tab w:val="right" w:pos="389"/>
        </w:tabs>
        <w:spacing w:line="276"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lang w:bidi="ar-EG"/>
        </w:rPr>
        <w:t>ثانيا: الإحصاء الوصفي:</w:t>
      </w:r>
    </w:p>
    <w:p w14:paraId="05924014" w14:textId="77777777" w:rsidR="0079452A" w:rsidRPr="00F669E3" w:rsidRDefault="0079452A" w:rsidP="00600B24">
      <w:pPr>
        <w:pStyle w:val="a3"/>
        <w:tabs>
          <w:tab w:val="right" w:pos="288"/>
          <w:tab w:val="right" w:pos="389"/>
        </w:tabs>
        <w:spacing w:line="276"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تتضمن الدراسة على ثلاث متغيرات أساسية وهم التحول الرقمي </w:t>
      </w:r>
      <w:proofErr w:type="gramStart"/>
      <w:r w:rsidRPr="00F669E3">
        <w:rPr>
          <w:rFonts w:ascii="Traditional Arabic" w:eastAsia="Calibri" w:hAnsi="Traditional Arabic" w:cs="Traditional Arabic"/>
          <w:sz w:val="36"/>
          <w:szCs w:val="36"/>
          <w:rtl/>
          <w:lang w:bidi="ar-EG"/>
        </w:rPr>
        <w:t>والذى</w:t>
      </w:r>
      <w:proofErr w:type="gramEnd"/>
      <w:r w:rsidRPr="00F669E3">
        <w:rPr>
          <w:rFonts w:ascii="Traditional Arabic" w:eastAsia="Calibri" w:hAnsi="Traditional Arabic" w:cs="Traditional Arabic"/>
          <w:sz w:val="36"/>
          <w:szCs w:val="36"/>
          <w:rtl/>
          <w:lang w:bidi="ar-EG"/>
        </w:rPr>
        <w:t xml:space="preserve"> يمثل المتغير المستقل ويتضمن أربعة ابعاد (لبنية التحتية الرقمية،</w:t>
      </w:r>
      <w:r w:rsidRPr="00F669E3">
        <w:rPr>
          <w:rFonts w:ascii="Traditional Arabic" w:eastAsia="Calibri" w:hAnsi="Traditional Arabic" w:cs="Traditional Arabic"/>
          <w:sz w:val="36"/>
          <w:szCs w:val="36"/>
          <w:rtl/>
        </w:rPr>
        <w:t xml:space="preserve"> </w:t>
      </w:r>
      <w:r w:rsidRPr="00F669E3">
        <w:rPr>
          <w:rFonts w:ascii="Traditional Arabic" w:eastAsia="Calibri" w:hAnsi="Traditional Arabic" w:cs="Traditional Arabic"/>
          <w:sz w:val="36"/>
          <w:szCs w:val="36"/>
          <w:rtl/>
          <w:lang w:bidi="ar-EG"/>
        </w:rPr>
        <w:t xml:space="preserve">الخدمات الرقمية، الثقافة الرقمية، الكفاءة التقنية) والمتغير الوسيط </w:t>
      </w:r>
      <w:proofErr w:type="gramStart"/>
      <w:r w:rsidRPr="00F669E3">
        <w:rPr>
          <w:rFonts w:ascii="Traditional Arabic" w:eastAsia="Calibri" w:hAnsi="Traditional Arabic" w:cs="Traditional Arabic"/>
          <w:sz w:val="36"/>
          <w:szCs w:val="36"/>
          <w:rtl/>
          <w:lang w:bidi="ar-EG"/>
        </w:rPr>
        <w:t>الذى</w:t>
      </w:r>
      <w:proofErr w:type="gramEnd"/>
      <w:r w:rsidRPr="00F669E3">
        <w:rPr>
          <w:rFonts w:ascii="Traditional Arabic" w:eastAsia="Calibri" w:hAnsi="Traditional Arabic" w:cs="Traditional Arabic"/>
          <w:sz w:val="36"/>
          <w:szCs w:val="36"/>
          <w:rtl/>
          <w:lang w:bidi="ar-EG"/>
        </w:rPr>
        <w:t xml:space="preserve"> يتمثل في القيادة التحويلية ويتضمن ثماني عبارات والمتغير التابع يتمثل في جودة الحياة الوظيفية حيث يتضمن أربعة </w:t>
      </w:r>
      <w:r w:rsidRPr="00F669E3">
        <w:rPr>
          <w:rFonts w:ascii="Traditional Arabic" w:eastAsia="Calibri" w:hAnsi="Traditional Arabic" w:cs="Traditional Arabic"/>
          <w:sz w:val="36"/>
          <w:szCs w:val="36"/>
          <w:rtl/>
        </w:rPr>
        <w:t>أ</w:t>
      </w:r>
      <w:r w:rsidRPr="00F669E3">
        <w:rPr>
          <w:rFonts w:ascii="Traditional Arabic" w:eastAsia="Calibri" w:hAnsi="Traditional Arabic" w:cs="Traditional Arabic"/>
          <w:sz w:val="36"/>
          <w:szCs w:val="36"/>
          <w:rtl/>
          <w:lang w:bidi="ar-EG"/>
        </w:rPr>
        <w:t>بعاد (الرضا الوظيفي</w:t>
      </w:r>
      <w:r w:rsidRPr="00F669E3">
        <w:rPr>
          <w:rFonts w:ascii="Traditional Arabic" w:eastAsia="Calibri" w:hAnsi="Traditional Arabic" w:cs="Traditional Arabic"/>
          <w:sz w:val="36"/>
          <w:szCs w:val="36"/>
          <w:rtl/>
        </w:rPr>
        <w:t>،</w:t>
      </w:r>
      <w:r w:rsidRPr="00F669E3">
        <w:rPr>
          <w:rFonts w:ascii="Traditional Arabic" w:eastAsia="Calibri" w:hAnsi="Traditional Arabic" w:cs="Traditional Arabic"/>
          <w:sz w:val="36"/>
          <w:szCs w:val="36"/>
          <w:rtl/>
          <w:lang w:bidi="ar-EG"/>
        </w:rPr>
        <w:t xml:space="preserve"> بيئة العمل، التوازن بين العمل والحياة، العدالة والتحفيز)</w:t>
      </w:r>
    </w:p>
    <w:p w14:paraId="56B0FA3C" w14:textId="77777777" w:rsidR="0079452A" w:rsidRPr="00F669E3" w:rsidRDefault="0079452A" w:rsidP="00600B24">
      <w:pPr>
        <w:pStyle w:val="a3"/>
        <w:tabs>
          <w:tab w:val="right" w:pos="288"/>
          <w:tab w:val="right" w:pos="389"/>
        </w:tabs>
        <w:spacing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 حيث يمكن تقديم تحليل وصفي لتلك المتغيرات تتضمن حساب المتوسط لكل بعد والانحراف المعياري ومعامل </w:t>
      </w:r>
      <w:proofErr w:type="spellStart"/>
      <w:r w:rsidRPr="00F669E3">
        <w:rPr>
          <w:rFonts w:ascii="Traditional Arabic" w:eastAsia="Calibri" w:hAnsi="Traditional Arabic" w:cs="Traditional Arabic"/>
          <w:sz w:val="36"/>
          <w:szCs w:val="36"/>
          <w:rtl/>
        </w:rPr>
        <w:t>التفرطح</w:t>
      </w:r>
      <w:proofErr w:type="spellEnd"/>
      <w:r w:rsidRPr="00F669E3">
        <w:rPr>
          <w:rFonts w:ascii="Traditional Arabic" w:eastAsia="Calibri" w:hAnsi="Traditional Arabic" w:cs="Traditional Arabic"/>
          <w:sz w:val="36"/>
          <w:szCs w:val="36"/>
          <w:rtl/>
        </w:rPr>
        <w:t xml:space="preserve"> ومعامل الالتواء كما هو موضح في الجدول التالي:</w:t>
      </w:r>
    </w:p>
    <w:p w14:paraId="5E7CA7C3" w14:textId="440888DA" w:rsidR="0079452A" w:rsidRPr="00F669E3" w:rsidRDefault="0079452A" w:rsidP="00600B24">
      <w:pPr>
        <w:pStyle w:val="a3"/>
        <w:tabs>
          <w:tab w:val="right" w:pos="288"/>
          <w:tab w:val="right" w:pos="389"/>
        </w:tabs>
        <w:spacing w:line="276"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جدول رقم (</w:t>
      </w:r>
      <w:r w:rsidR="00F7763B">
        <w:rPr>
          <w:rFonts w:ascii="Traditional Arabic" w:eastAsia="Calibri" w:hAnsi="Traditional Arabic" w:cs="Traditional Arabic" w:hint="cs"/>
          <w:sz w:val="36"/>
          <w:szCs w:val="36"/>
          <w:rtl/>
        </w:rPr>
        <w:t>10</w:t>
      </w:r>
      <w:r w:rsidRPr="00F669E3">
        <w:rPr>
          <w:rFonts w:ascii="Traditional Arabic" w:eastAsia="Calibri" w:hAnsi="Traditional Arabic" w:cs="Traditional Arabic"/>
          <w:sz w:val="36"/>
          <w:szCs w:val="36"/>
          <w:rtl/>
        </w:rPr>
        <w:t>) التحليل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F7763B" w14:paraId="6A9A2129"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2B7E0A" w14:textId="77777777" w:rsidR="00F7763B" w:rsidRPr="005A3F14" w:rsidRDefault="00F7763B" w:rsidP="00600B24">
            <w:pPr>
              <w:pStyle w:val="a3"/>
              <w:tabs>
                <w:tab w:val="right" w:pos="288"/>
                <w:tab w:val="right" w:pos="389"/>
              </w:tabs>
              <w:spacing w:line="276" w:lineRule="auto"/>
              <w:ind w:left="0"/>
              <w:jc w:val="both"/>
              <w:rPr>
                <w:rFonts w:asciiTheme="majorBidi" w:eastAsia="Calibri" w:hAnsiTheme="majorBidi" w:cstheme="majorBidi"/>
                <w:rtl/>
              </w:rPr>
            </w:pPr>
            <w:r w:rsidRPr="005A3F14">
              <w:rPr>
                <w:rFonts w:asciiTheme="majorBidi" w:eastAsia="Calibri" w:hAnsiTheme="majorBidi" w:cstheme="majorBidi" w:hint="cs"/>
                <w:rtl/>
              </w:rPr>
              <w:t xml:space="preserve">المتغير </w:t>
            </w:r>
          </w:p>
        </w:tc>
        <w:tc>
          <w:tcPr>
            <w:tcW w:w="0" w:type="auto"/>
          </w:tcPr>
          <w:p w14:paraId="7F8F3FFD" w14:textId="77777777" w:rsidR="00F7763B" w:rsidRPr="005A3F14" w:rsidRDefault="00F7763B"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hint="cs"/>
                <w:rtl/>
              </w:rPr>
              <w:t>الرمز</w:t>
            </w:r>
          </w:p>
        </w:tc>
        <w:tc>
          <w:tcPr>
            <w:tcW w:w="1874" w:type="dxa"/>
          </w:tcPr>
          <w:p w14:paraId="3596BE81" w14:textId="77777777" w:rsidR="00F7763B" w:rsidRPr="005A3F14" w:rsidRDefault="00F7763B"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hint="cs"/>
                <w:rtl/>
              </w:rPr>
              <w:t>الوسط الحسابي</w:t>
            </w:r>
          </w:p>
        </w:tc>
        <w:tc>
          <w:tcPr>
            <w:tcW w:w="1710" w:type="dxa"/>
          </w:tcPr>
          <w:p w14:paraId="73171C6C" w14:textId="77777777" w:rsidR="00F7763B" w:rsidRPr="005A3F14" w:rsidRDefault="00F7763B"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hint="cs"/>
                <w:rtl/>
              </w:rPr>
              <w:t>الانحراف المعياري</w:t>
            </w:r>
          </w:p>
        </w:tc>
        <w:tc>
          <w:tcPr>
            <w:tcW w:w="900" w:type="dxa"/>
          </w:tcPr>
          <w:p w14:paraId="58AA58F6" w14:textId="77777777" w:rsidR="00F7763B" w:rsidRPr="005A3F14" w:rsidRDefault="00F7763B"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hint="cs"/>
                <w:rtl/>
              </w:rPr>
              <w:t xml:space="preserve">معامل </w:t>
            </w:r>
            <w:proofErr w:type="spellStart"/>
            <w:r w:rsidRPr="005A3F14">
              <w:rPr>
                <w:rFonts w:asciiTheme="majorBidi" w:eastAsia="Calibri" w:hAnsiTheme="majorBidi" w:cstheme="majorBidi" w:hint="cs"/>
                <w:rtl/>
              </w:rPr>
              <w:t>التفرطح</w:t>
            </w:r>
            <w:proofErr w:type="spellEnd"/>
          </w:p>
        </w:tc>
        <w:tc>
          <w:tcPr>
            <w:tcW w:w="896" w:type="dxa"/>
          </w:tcPr>
          <w:p w14:paraId="1A23CDC8" w14:textId="77777777" w:rsidR="00F7763B" w:rsidRPr="005A3F14" w:rsidRDefault="00F7763B"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hint="cs"/>
                <w:rtl/>
              </w:rPr>
              <w:t>معامل الالتواء</w:t>
            </w:r>
          </w:p>
        </w:tc>
      </w:tr>
      <w:tr w:rsidR="00F7763B" w14:paraId="22CBEA46"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F701E1"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البنية التحتية الرقمية</w:t>
            </w:r>
          </w:p>
        </w:tc>
        <w:tc>
          <w:tcPr>
            <w:tcW w:w="0" w:type="auto"/>
          </w:tcPr>
          <w:p w14:paraId="600FE25D"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5A3F14">
              <w:rPr>
                <w:rFonts w:asciiTheme="majorBidi" w:eastAsia="Calibri" w:hAnsiTheme="majorBidi" w:cstheme="majorBidi"/>
              </w:rPr>
              <w:t>X1</w:t>
            </w:r>
          </w:p>
        </w:tc>
        <w:tc>
          <w:tcPr>
            <w:tcW w:w="1874" w:type="dxa"/>
          </w:tcPr>
          <w:p w14:paraId="5C6BEA84"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4.271</w:t>
            </w:r>
          </w:p>
        </w:tc>
        <w:tc>
          <w:tcPr>
            <w:tcW w:w="1710" w:type="dxa"/>
          </w:tcPr>
          <w:p w14:paraId="3310B6E6"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23457371"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3A6A8061"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F7763B" w14:paraId="039DD2AB"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03E73B87"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الخدمات الرقمية</w:t>
            </w:r>
          </w:p>
        </w:tc>
        <w:tc>
          <w:tcPr>
            <w:tcW w:w="0" w:type="auto"/>
          </w:tcPr>
          <w:p w14:paraId="58E35114" w14:textId="77777777" w:rsidR="00F7763B" w:rsidRPr="005A3F14"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X2</w:t>
            </w:r>
          </w:p>
        </w:tc>
        <w:tc>
          <w:tcPr>
            <w:tcW w:w="1874" w:type="dxa"/>
          </w:tcPr>
          <w:p w14:paraId="23AA5E75"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59F68173"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60D0F589"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4B688407"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F7763B" w14:paraId="0BF8C25E"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A7A098"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الثقافة الرقمية</w:t>
            </w:r>
          </w:p>
        </w:tc>
        <w:tc>
          <w:tcPr>
            <w:tcW w:w="0" w:type="auto"/>
          </w:tcPr>
          <w:p w14:paraId="31C8C315"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X3</w:t>
            </w:r>
          </w:p>
        </w:tc>
        <w:tc>
          <w:tcPr>
            <w:tcW w:w="1874" w:type="dxa"/>
          </w:tcPr>
          <w:p w14:paraId="7DF0CAA0"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9A5FB4"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52562E5E"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4F3DABE8"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F7763B" w14:paraId="247D8A91"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614556E1"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الكفاءة التقنية</w:t>
            </w:r>
          </w:p>
        </w:tc>
        <w:tc>
          <w:tcPr>
            <w:tcW w:w="0" w:type="auto"/>
          </w:tcPr>
          <w:p w14:paraId="3C22E190" w14:textId="77777777" w:rsidR="00F7763B" w:rsidRPr="005A3F14"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X4</w:t>
            </w:r>
          </w:p>
        </w:tc>
        <w:tc>
          <w:tcPr>
            <w:tcW w:w="1874" w:type="dxa"/>
          </w:tcPr>
          <w:p w14:paraId="21341367"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65D911D6"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538E1A27"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D8E3B17"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F7763B" w14:paraId="7547936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39B2C4"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المتغير المستقل:</w:t>
            </w:r>
            <w:r w:rsidRPr="005A3F14">
              <w:rPr>
                <w:rFonts w:asciiTheme="majorBidi" w:eastAsia="Calibri" w:hAnsiTheme="majorBidi" w:cstheme="majorBidi"/>
              </w:rPr>
              <w:t xml:space="preserve"> </w:t>
            </w:r>
            <w:r w:rsidRPr="005A3F14">
              <w:rPr>
                <w:rFonts w:asciiTheme="majorBidi" w:eastAsia="Calibri" w:hAnsiTheme="majorBidi" w:cstheme="majorBidi" w:hint="cs"/>
                <w:rtl/>
              </w:rPr>
              <w:t>التحول الرقمي</w:t>
            </w:r>
          </w:p>
        </w:tc>
        <w:tc>
          <w:tcPr>
            <w:tcW w:w="0" w:type="auto"/>
          </w:tcPr>
          <w:p w14:paraId="638BFE17"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X</w:t>
            </w:r>
          </w:p>
        </w:tc>
        <w:tc>
          <w:tcPr>
            <w:tcW w:w="1874" w:type="dxa"/>
          </w:tcPr>
          <w:p w14:paraId="0C9F9FFC"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62C9420A"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5DF75C03"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7591CBE2"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F7763B" w14:paraId="46C10017"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55EF1C27"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المتغير الوسيط:</w:t>
            </w:r>
            <w:r w:rsidRPr="005A3F14">
              <w:rPr>
                <w:rFonts w:asciiTheme="majorBidi" w:eastAsia="Calibri" w:hAnsiTheme="majorBidi" w:cstheme="majorBidi"/>
              </w:rPr>
              <w:t xml:space="preserve"> </w:t>
            </w:r>
            <w:r w:rsidRPr="005A3F14">
              <w:rPr>
                <w:rFonts w:asciiTheme="majorBidi" w:eastAsia="Calibri" w:hAnsiTheme="majorBidi" w:cstheme="majorBidi" w:hint="cs"/>
                <w:rtl/>
              </w:rPr>
              <w:t>القيادة التحويلية</w:t>
            </w:r>
          </w:p>
        </w:tc>
        <w:tc>
          <w:tcPr>
            <w:tcW w:w="0" w:type="auto"/>
          </w:tcPr>
          <w:p w14:paraId="5117EB7E" w14:textId="77777777" w:rsidR="00F7763B" w:rsidRPr="005A3F14"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M</w:t>
            </w:r>
          </w:p>
        </w:tc>
        <w:tc>
          <w:tcPr>
            <w:tcW w:w="1874" w:type="dxa"/>
          </w:tcPr>
          <w:p w14:paraId="1DB22D1F"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5779CAC3"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76648622"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97ACAC1"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F7763B" w14:paraId="5B2A3CB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2D521C"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الرضا الوظيفي</w:t>
            </w:r>
          </w:p>
        </w:tc>
        <w:tc>
          <w:tcPr>
            <w:tcW w:w="0" w:type="auto"/>
          </w:tcPr>
          <w:p w14:paraId="66B4019E"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Y1</w:t>
            </w:r>
          </w:p>
        </w:tc>
        <w:tc>
          <w:tcPr>
            <w:tcW w:w="1874" w:type="dxa"/>
          </w:tcPr>
          <w:p w14:paraId="22AEF792"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2D5C6878"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4D20818F"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73172D1A"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F7763B" w14:paraId="2239BB2E"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7E677B69"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بيئة العمل</w:t>
            </w:r>
          </w:p>
        </w:tc>
        <w:tc>
          <w:tcPr>
            <w:tcW w:w="0" w:type="auto"/>
          </w:tcPr>
          <w:p w14:paraId="62F669EC" w14:textId="77777777" w:rsidR="00F7763B" w:rsidRPr="005A3F14"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Y2</w:t>
            </w:r>
          </w:p>
        </w:tc>
        <w:tc>
          <w:tcPr>
            <w:tcW w:w="1874" w:type="dxa"/>
          </w:tcPr>
          <w:p w14:paraId="224A6977"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1BBCAED5"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308BE87D"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0262C55A"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F7763B" w14:paraId="7B05CC71"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CE9102"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التوازن بين العمل والحياة</w:t>
            </w:r>
          </w:p>
        </w:tc>
        <w:tc>
          <w:tcPr>
            <w:tcW w:w="0" w:type="auto"/>
          </w:tcPr>
          <w:p w14:paraId="5E9DB42B"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Y3</w:t>
            </w:r>
          </w:p>
        </w:tc>
        <w:tc>
          <w:tcPr>
            <w:tcW w:w="1874" w:type="dxa"/>
          </w:tcPr>
          <w:p w14:paraId="6315C989"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55E16688"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43276079"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58ACDF77"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F7763B" w14:paraId="6B4E4208"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288100B1"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العدالة والتحفيز</w:t>
            </w:r>
          </w:p>
        </w:tc>
        <w:tc>
          <w:tcPr>
            <w:tcW w:w="0" w:type="auto"/>
          </w:tcPr>
          <w:p w14:paraId="780440AB" w14:textId="77777777" w:rsidR="00F7763B" w:rsidRPr="005A3F14"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Y4</w:t>
            </w:r>
          </w:p>
        </w:tc>
        <w:tc>
          <w:tcPr>
            <w:tcW w:w="1874" w:type="dxa"/>
          </w:tcPr>
          <w:p w14:paraId="5631CD11"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4F94E336"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DDD66E3"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51C0C4E4" w14:textId="77777777" w:rsidR="00F7763B" w:rsidRDefault="00F7763B"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F7763B" w14:paraId="72654ACD"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819A1" w14:textId="77777777" w:rsidR="00F7763B" w:rsidRPr="005A3F14" w:rsidRDefault="00F7763B"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المتغير التابع:</w:t>
            </w:r>
            <w:r>
              <w:rPr>
                <w:rFonts w:asciiTheme="majorBidi" w:eastAsia="Calibri" w:hAnsiTheme="majorBidi" w:cstheme="majorBidi"/>
              </w:rPr>
              <w:t xml:space="preserve"> </w:t>
            </w:r>
            <w:r w:rsidRPr="005A3F14">
              <w:rPr>
                <w:rFonts w:asciiTheme="majorBidi" w:eastAsia="Calibri" w:hAnsiTheme="majorBidi" w:cstheme="majorBidi" w:hint="cs"/>
                <w:rtl/>
              </w:rPr>
              <w:t>جودة الحياة الوظيفية</w:t>
            </w:r>
          </w:p>
        </w:tc>
        <w:tc>
          <w:tcPr>
            <w:tcW w:w="0" w:type="auto"/>
          </w:tcPr>
          <w:p w14:paraId="4D0BFE8B" w14:textId="77777777" w:rsidR="00F7763B" w:rsidRPr="005A3F14"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A3F14">
              <w:rPr>
                <w:rFonts w:asciiTheme="majorBidi" w:eastAsia="Calibri" w:hAnsiTheme="majorBidi" w:cstheme="majorBidi"/>
              </w:rPr>
              <w:t>Y</w:t>
            </w:r>
          </w:p>
        </w:tc>
        <w:tc>
          <w:tcPr>
            <w:tcW w:w="1874" w:type="dxa"/>
          </w:tcPr>
          <w:p w14:paraId="6030F828"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51ACF251"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72D8FAD1"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091B2BA0" w14:textId="77777777" w:rsidR="00F7763B" w:rsidRDefault="00F7763B"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4D68D3B2" w14:textId="4606F82D" w:rsidR="0079452A" w:rsidRPr="00E8588D" w:rsidRDefault="0079452A" w:rsidP="00600B24">
      <w:pPr>
        <w:pStyle w:val="a3"/>
        <w:tabs>
          <w:tab w:val="right" w:pos="288"/>
          <w:tab w:val="right" w:pos="389"/>
        </w:tabs>
        <w:spacing w:line="276" w:lineRule="auto"/>
        <w:jc w:val="center"/>
        <w:rPr>
          <w:rFonts w:ascii="Traditional Arabic" w:eastAsia="Calibri" w:hAnsi="Traditional Arabic" w:cs="Traditional Arabic"/>
          <w:sz w:val="32"/>
          <w:szCs w:val="32"/>
        </w:rPr>
      </w:pPr>
      <w:r w:rsidRPr="00E8588D">
        <w:rPr>
          <w:rFonts w:ascii="Traditional Arabic" w:eastAsia="Calibri" w:hAnsi="Traditional Arabic" w:cs="Traditional Arabic"/>
          <w:b/>
          <w:bCs/>
          <w:sz w:val="32"/>
          <w:szCs w:val="32"/>
          <w:rtl/>
        </w:rPr>
        <w:lastRenderedPageBreak/>
        <w:t>المصدر</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من</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إعداد الباحثة </w:t>
      </w:r>
      <w:proofErr w:type="spellStart"/>
      <w:r w:rsidRPr="00E8588D">
        <w:rPr>
          <w:rFonts w:ascii="Traditional Arabic" w:eastAsia="Calibri" w:hAnsi="Traditional Arabic" w:cs="Traditional Arabic"/>
          <w:b/>
          <w:bCs/>
          <w:sz w:val="32"/>
          <w:szCs w:val="32"/>
          <w:rtl/>
        </w:rPr>
        <w:t>بالإعتماد</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على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نتائج</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التحليل</w:t>
      </w:r>
      <w:r w:rsidRPr="00E8588D">
        <w:rPr>
          <w:rFonts w:ascii="Traditional Arabic" w:eastAsia="Calibri" w:hAnsi="Traditional Arabic" w:cs="Traditional Arabic"/>
          <w:b/>
          <w:sz w:val="32"/>
          <w:szCs w:val="32"/>
        </w:rPr>
        <w:t xml:space="preserve"> </w:t>
      </w:r>
      <w:proofErr w:type="spellStart"/>
      <w:r w:rsidRPr="00E8588D">
        <w:rPr>
          <w:rFonts w:ascii="Traditional Arabic" w:eastAsia="Calibri" w:hAnsi="Traditional Arabic" w:cs="Traditional Arabic"/>
          <w:b/>
          <w:bCs/>
          <w:sz w:val="32"/>
          <w:szCs w:val="32"/>
          <w:rtl/>
        </w:rPr>
        <w:t>الإحصائى</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لبرنامج </w:t>
      </w:r>
      <w:r w:rsidRPr="00E8588D">
        <w:rPr>
          <w:rFonts w:asciiTheme="majorBidi" w:eastAsia="Calibri" w:hAnsiTheme="majorBidi" w:cstheme="majorBidi"/>
          <w:sz w:val="32"/>
          <w:szCs w:val="32"/>
        </w:rPr>
        <w:t>SPSS</w:t>
      </w:r>
    </w:p>
    <w:p w14:paraId="498E21D0" w14:textId="77777777" w:rsidR="0079452A" w:rsidRPr="00F669E3" w:rsidRDefault="0079452A" w:rsidP="00600B24">
      <w:pPr>
        <w:pStyle w:val="a3"/>
        <w:tabs>
          <w:tab w:val="right" w:pos="288"/>
          <w:tab w:val="right" w:pos="389"/>
        </w:tabs>
        <w:spacing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يتضح من الجدول السابق ما يلي:</w:t>
      </w:r>
    </w:p>
    <w:p w14:paraId="6CB413B5" w14:textId="77777777" w:rsidR="0079452A" w:rsidRPr="00F669E3" w:rsidRDefault="0079452A">
      <w:pPr>
        <w:pStyle w:val="a3"/>
        <w:numPr>
          <w:ilvl w:val="0"/>
          <w:numId w:val="69"/>
        </w:numPr>
        <w:tabs>
          <w:tab w:val="right" w:pos="288"/>
          <w:tab w:val="right" w:pos="389"/>
        </w:tabs>
        <w:spacing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5364FD37" w14:textId="77777777" w:rsidR="0079452A" w:rsidRPr="00F669E3" w:rsidRDefault="0079452A" w:rsidP="00600B24">
      <w:pPr>
        <w:tabs>
          <w:tab w:val="right" w:pos="288"/>
          <w:tab w:val="right" w:pos="389"/>
        </w:tabs>
        <w:spacing w:line="276" w:lineRule="auto"/>
        <w:jc w:val="both"/>
        <w:rPr>
          <w:rFonts w:ascii="Traditional Arabic" w:hAnsi="Traditional Arabic" w:cs="Traditional Arabic"/>
          <w:noProof/>
          <w:sz w:val="36"/>
          <w:szCs w:val="36"/>
          <w:rtl/>
        </w:rPr>
      </w:pPr>
    </w:p>
    <w:p w14:paraId="6055FE52" w14:textId="504423D1" w:rsidR="0079452A" w:rsidRPr="00600B24" w:rsidRDefault="0079452A">
      <w:pPr>
        <w:pStyle w:val="a3"/>
        <w:numPr>
          <w:ilvl w:val="0"/>
          <w:numId w:val="69"/>
        </w:numPr>
        <w:tabs>
          <w:tab w:val="right" w:pos="288"/>
          <w:tab w:val="right" w:pos="389"/>
        </w:tabs>
        <w:spacing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w:t>
      </w:r>
      <w:proofErr w:type="gramStart"/>
      <w:r w:rsidRPr="00F669E3">
        <w:rPr>
          <w:rFonts w:ascii="Traditional Arabic" w:eastAsia="Calibri" w:hAnsi="Traditional Arabic" w:cs="Traditional Arabic"/>
          <w:sz w:val="36"/>
          <w:szCs w:val="36"/>
          <w:rtl/>
          <w:lang w:bidi="ar-EG"/>
        </w:rPr>
        <w:t>ب"</w:t>
      </w:r>
      <w:proofErr w:type="gramEnd"/>
      <w:r w:rsidRPr="00F669E3">
        <w:rPr>
          <w:rFonts w:ascii="Traditional Arabic" w:eastAsia="Calibri" w:hAnsi="Traditional Arabic" w:cs="Traditional Arabic"/>
          <w:sz w:val="36"/>
          <w:szCs w:val="36"/>
          <w:rtl/>
          <w:lang w:bidi="ar-EG"/>
        </w:rPr>
        <w:t>بيئة العمل "على أعلى متوسط 4.123 وانحراف معياري 0.645 وهو ما يشير الى اتفاق افراد العينة على ابعاد المتغير التابع بدرجة عالية.</w:t>
      </w:r>
    </w:p>
    <w:p w14:paraId="5E0A75EA" w14:textId="77777777" w:rsidR="0079452A" w:rsidRPr="00F669E3" w:rsidRDefault="0079452A">
      <w:pPr>
        <w:pStyle w:val="a3"/>
        <w:numPr>
          <w:ilvl w:val="0"/>
          <w:numId w:val="69"/>
        </w:numPr>
        <w:tabs>
          <w:tab w:val="right" w:pos="288"/>
          <w:tab w:val="right" w:pos="389"/>
        </w:tabs>
        <w:spacing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كما جاءت قيمة الوسط الحسابي للبعد الخاص بالمتغير الوسيط "القيادة التحويلية" 4.226 بانحراف معياري 0.570.</w:t>
      </w:r>
    </w:p>
    <w:p w14:paraId="583873C0" w14:textId="657E98C0" w:rsidR="00F669E3" w:rsidRPr="00600B24" w:rsidRDefault="0079452A">
      <w:pPr>
        <w:pStyle w:val="a3"/>
        <w:numPr>
          <w:ilvl w:val="0"/>
          <w:numId w:val="69"/>
        </w:numPr>
        <w:tabs>
          <w:tab w:val="right" w:pos="288"/>
          <w:tab w:val="right" w:pos="389"/>
        </w:tabs>
        <w:spacing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كما تراوحت قيم معامل الالتواء ±2 كما تراوحت قيم معامل </w:t>
      </w:r>
      <w:proofErr w:type="spellStart"/>
      <w:r w:rsidRPr="00F669E3">
        <w:rPr>
          <w:rFonts w:ascii="Traditional Arabic" w:eastAsia="Calibri" w:hAnsi="Traditional Arabic" w:cs="Traditional Arabic"/>
          <w:sz w:val="36"/>
          <w:szCs w:val="36"/>
          <w:rtl/>
          <w:lang w:bidi="ar-EG"/>
        </w:rPr>
        <w:t>التفرطح</w:t>
      </w:r>
      <w:proofErr w:type="spellEnd"/>
      <w:r w:rsidRPr="00F669E3">
        <w:rPr>
          <w:rFonts w:ascii="Traditional Arabic" w:eastAsia="Calibri" w:hAnsi="Traditional Arabic" w:cs="Traditional Arabic"/>
          <w:sz w:val="36"/>
          <w:szCs w:val="36"/>
          <w:rtl/>
          <w:lang w:bidi="ar-EG"/>
        </w:rPr>
        <w:t xml:space="preserve"> ±7 مما يدل على ان البيانات تميل الى التوزيع الطبيعي </w:t>
      </w:r>
    </w:p>
    <w:p w14:paraId="08BD73C8" w14:textId="77777777" w:rsidR="00F669E3" w:rsidRPr="00F669E3" w:rsidRDefault="00F669E3" w:rsidP="00600B24">
      <w:pPr>
        <w:spacing w:line="276" w:lineRule="auto"/>
        <w:jc w:val="right"/>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ثالثا: معاملات الارتباط الخطي الثنائي بين متغيرات الدراسة:</w:t>
      </w:r>
    </w:p>
    <w:p w14:paraId="670F69C4" w14:textId="6BB44FCA" w:rsidR="00F669E3" w:rsidRPr="00F669E3" w:rsidRDefault="00F669E3" w:rsidP="00600B24">
      <w:pPr>
        <w:spacing w:line="276" w:lineRule="auto"/>
        <w:jc w:val="right"/>
        <w:rPr>
          <w:rFonts w:ascii="Traditional Arabic" w:hAnsi="Traditional Arabic" w:cs="Traditional Arabic"/>
          <w:sz w:val="36"/>
          <w:szCs w:val="36"/>
          <w:rtl/>
        </w:rPr>
      </w:pPr>
      <w:r w:rsidRPr="00F669E3">
        <w:rPr>
          <w:rFonts w:ascii="Traditional Arabic" w:hAnsi="Traditional Arabic" w:cs="Traditional Arabic"/>
          <w:sz w:val="36"/>
          <w:szCs w:val="36"/>
          <w:rtl/>
          <w:lang w:bidi="ar-EG"/>
        </w:rPr>
        <w:t>تم اجراء اختبار الارتباط الثنائي لبيرسون، وذلك لتحديد معنوية الارتباط بين متغيرات الدراسة كما يعرض الجدول التالي رقم (</w:t>
      </w:r>
      <w:r w:rsidR="00F7763B">
        <w:rPr>
          <w:rFonts w:ascii="Traditional Arabic" w:hAnsi="Traditional Arabic" w:cs="Traditional Arabic" w:hint="cs"/>
          <w:sz w:val="36"/>
          <w:szCs w:val="36"/>
          <w:rtl/>
        </w:rPr>
        <w:t>11</w:t>
      </w:r>
      <w:r w:rsidRPr="00F669E3">
        <w:rPr>
          <w:rFonts w:ascii="Traditional Arabic" w:hAnsi="Traditional Arabic" w:cs="Traditional Arabic"/>
          <w:sz w:val="36"/>
          <w:szCs w:val="36"/>
          <w:rtl/>
          <w:lang w:bidi="ar-EG"/>
        </w:rPr>
        <w:t>) وجود علاقة ارتباط موجبة ومعنوية بين معظم متغيرات الدراسة، وكانت جميع معاملات الارتباط متوسطة بشكل عام على النحو المبين بالجدول، كما يمكن تفسير بعض النقاط الرئيسية لمعاملات الارتباط كما يلي:</w:t>
      </w:r>
    </w:p>
    <w:p w14:paraId="2863D82E" w14:textId="7BE2FDDD"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lastRenderedPageBreak/>
        <w:t xml:space="preserve">جدول </w:t>
      </w:r>
      <w:proofErr w:type="gramStart"/>
      <w:r w:rsidRPr="00F669E3">
        <w:rPr>
          <w:rFonts w:ascii="Traditional Arabic" w:hAnsi="Traditional Arabic" w:cs="Traditional Arabic"/>
          <w:sz w:val="36"/>
          <w:szCs w:val="36"/>
          <w:rtl/>
          <w:lang w:bidi="ar-EG"/>
        </w:rPr>
        <w:t>رقم(</w:t>
      </w:r>
      <w:r w:rsidR="00F7763B">
        <w:rPr>
          <w:rFonts w:ascii="Traditional Arabic" w:hAnsi="Traditional Arabic" w:cs="Traditional Arabic" w:hint="cs"/>
          <w:sz w:val="36"/>
          <w:szCs w:val="36"/>
          <w:rtl/>
          <w:lang w:bidi="ar-EG"/>
        </w:rPr>
        <w:t>11</w:t>
      </w:r>
      <w:r w:rsidRPr="00F669E3">
        <w:rPr>
          <w:rFonts w:ascii="Traditional Arabic" w:hAnsi="Traditional Arabic" w:cs="Traditional Arabic"/>
          <w:sz w:val="36"/>
          <w:szCs w:val="36"/>
          <w:rtl/>
          <w:lang w:bidi="ar-EG"/>
        </w:rPr>
        <w:t>)معاملات</w:t>
      </w:r>
      <w:proofErr w:type="gramEnd"/>
      <w:r w:rsidRPr="00F669E3">
        <w:rPr>
          <w:rFonts w:ascii="Traditional Arabic" w:hAnsi="Traditional Arabic" w:cs="Traditional Arabic"/>
          <w:sz w:val="36"/>
          <w:szCs w:val="36"/>
          <w:rtl/>
          <w:lang w:bidi="ar-EG"/>
        </w:rPr>
        <w:t xml:space="preserve"> الارتباط الخطي الثنائي بين متغيرات الدراسة</w:t>
      </w:r>
    </w:p>
    <w:tbl>
      <w:tblPr>
        <w:tblStyle w:val="10"/>
        <w:tblW w:w="9720" w:type="dxa"/>
        <w:tblInd w:w="-712" w:type="dxa"/>
        <w:tblLayout w:type="fixed"/>
        <w:tblLook w:val="04A0" w:firstRow="1" w:lastRow="0" w:firstColumn="1" w:lastColumn="0" w:noHBand="0" w:noVBand="1"/>
      </w:tblPr>
      <w:tblGrid>
        <w:gridCol w:w="485"/>
        <w:gridCol w:w="858"/>
        <w:gridCol w:w="858"/>
        <w:gridCol w:w="858"/>
        <w:gridCol w:w="973"/>
        <w:gridCol w:w="858"/>
        <w:gridCol w:w="858"/>
        <w:gridCol w:w="858"/>
        <w:gridCol w:w="35"/>
        <w:gridCol w:w="919"/>
        <w:gridCol w:w="720"/>
        <w:gridCol w:w="1440"/>
      </w:tblGrid>
      <w:tr w:rsidR="00F7763B" w14:paraId="4FF1C7BF" w14:textId="77777777" w:rsidTr="00F7763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9" w:type="dxa"/>
            <w:gridSpan w:val="4"/>
          </w:tcPr>
          <w:p w14:paraId="50D36304" w14:textId="77777777" w:rsidR="00F7763B" w:rsidRDefault="00F7763B" w:rsidP="00600B24">
            <w:pPr>
              <w:spacing w:line="276" w:lineRule="auto"/>
              <w:jc w:val="center"/>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التابع</w:t>
            </w:r>
          </w:p>
        </w:tc>
        <w:tc>
          <w:tcPr>
            <w:tcW w:w="973" w:type="dxa"/>
            <w:vMerge w:val="restart"/>
          </w:tcPr>
          <w:p w14:paraId="588A693E" w14:textId="77777777" w:rsidR="00F7763B" w:rsidRPr="0079468E"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79468E">
              <w:rPr>
                <w:rFonts w:asciiTheme="majorBidi" w:hAnsiTheme="majorBidi" w:cstheme="majorBidi" w:hint="cs"/>
                <w:sz w:val="28"/>
                <w:szCs w:val="28"/>
                <w:rtl/>
                <w:lang w:bidi="ar-EG"/>
              </w:rPr>
              <w:t>المتغير الوسيط</w:t>
            </w:r>
          </w:p>
          <w:p w14:paraId="50F452BA" w14:textId="77777777" w:rsidR="00F7763B"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M</w:t>
            </w:r>
          </w:p>
        </w:tc>
        <w:tc>
          <w:tcPr>
            <w:tcW w:w="3528" w:type="dxa"/>
            <w:gridSpan w:val="5"/>
          </w:tcPr>
          <w:p w14:paraId="4816964B" w14:textId="77777777" w:rsidR="00F7763B"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المستقل</w:t>
            </w:r>
          </w:p>
        </w:tc>
        <w:tc>
          <w:tcPr>
            <w:tcW w:w="720" w:type="dxa"/>
            <w:vMerge w:val="restart"/>
          </w:tcPr>
          <w:p w14:paraId="2590843A" w14:textId="77777777" w:rsidR="00F7763B" w:rsidRDefault="00F7763B" w:rsidP="00600B24">
            <w:pPr>
              <w:spacing w:line="276" w:lineRule="auto"/>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الرمز</w:t>
            </w:r>
          </w:p>
        </w:tc>
        <w:tc>
          <w:tcPr>
            <w:tcW w:w="1440" w:type="dxa"/>
            <w:vMerge w:val="restart"/>
          </w:tcPr>
          <w:p w14:paraId="342D7BC3" w14:textId="77777777" w:rsidR="00F7763B" w:rsidRDefault="00F7763B" w:rsidP="00600B24">
            <w:pPr>
              <w:spacing w:line="276" w:lineRule="auto"/>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المتغيرات</w:t>
            </w:r>
          </w:p>
        </w:tc>
      </w:tr>
      <w:tr w:rsidR="00F7763B" w14:paraId="6476EEB2" w14:textId="77777777" w:rsidTr="00F7763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5" w:type="dxa"/>
          </w:tcPr>
          <w:p w14:paraId="0988D769" w14:textId="77777777" w:rsidR="00F7763B" w:rsidRPr="00635376" w:rsidRDefault="00F7763B" w:rsidP="00600B24">
            <w:pPr>
              <w:spacing w:line="276" w:lineRule="auto"/>
              <w:jc w:val="right"/>
              <w:rPr>
                <w:rFonts w:asciiTheme="majorBidi" w:hAnsiTheme="majorBidi" w:cstheme="majorBidi"/>
                <w:rtl/>
                <w:lang w:bidi="ar-EG"/>
              </w:rPr>
            </w:pPr>
            <w:r w:rsidRPr="00635376">
              <w:rPr>
                <w:rFonts w:asciiTheme="majorBidi" w:hAnsiTheme="majorBidi" w:cstheme="majorBidi"/>
                <w:lang w:bidi="ar-EG"/>
              </w:rPr>
              <w:t>Y4</w:t>
            </w:r>
          </w:p>
        </w:tc>
        <w:tc>
          <w:tcPr>
            <w:tcW w:w="858" w:type="dxa"/>
          </w:tcPr>
          <w:p w14:paraId="61BC95A2"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Y3</w:t>
            </w:r>
          </w:p>
        </w:tc>
        <w:tc>
          <w:tcPr>
            <w:tcW w:w="858" w:type="dxa"/>
          </w:tcPr>
          <w:p w14:paraId="1AC5546D"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Y2</w:t>
            </w:r>
          </w:p>
        </w:tc>
        <w:tc>
          <w:tcPr>
            <w:tcW w:w="858" w:type="dxa"/>
          </w:tcPr>
          <w:p w14:paraId="1F4494A5"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Y1</w:t>
            </w:r>
          </w:p>
        </w:tc>
        <w:tc>
          <w:tcPr>
            <w:tcW w:w="973" w:type="dxa"/>
            <w:vMerge/>
          </w:tcPr>
          <w:p w14:paraId="2507368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858" w:type="dxa"/>
          </w:tcPr>
          <w:p w14:paraId="20C31EC0"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X4</w:t>
            </w:r>
          </w:p>
        </w:tc>
        <w:tc>
          <w:tcPr>
            <w:tcW w:w="858" w:type="dxa"/>
          </w:tcPr>
          <w:p w14:paraId="787F7973"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X3</w:t>
            </w:r>
          </w:p>
        </w:tc>
        <w:tc>
          <w:tcPr>
            <w:tcW w:w="893" w:type="dxa"/>
            <w:gridSpan w:val="2"/>
          </w:tcPr>
          <w:p w14:paraId="4D63187A"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X2</w:t>
            </w:r>
          </w:p>
        </w:tc>
        <w:tc>
          <w:tcPr>
            <w:tcW w:w="919" w:type="dxa"/>
          </w:tcPr>
          <w:p w14:paraId="6DAEE924"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X1</w:t>
            </w:r>
          </w:p>
        </w:tc>
        <w:tc>
          <w:tcPr>
            <w:tcW w:w="720" w:type="dxa"/>
            <w:vMerge/>
          </w:tcPr>
          <w:p w14:paraId="6A330EB3"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1440" w:type="dxa"/>
            <w:vMerge/>
          </w:tcPr>
          <w:p w14:paraId="43C7D65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r>
      <w:tr w:rsidR="00F7763B" w14:paraId="6E273CA8"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41AFFEC0"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17CCEEA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BEC73E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926583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3F12981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7614BA0"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A9F0579"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93" w:type="dxa"/>
            <w:gridSpan w:val="2"/>
          </w:tcPr>
          <w:p w14:paraId="41A1F6AE"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19" w:type="dxa"/>
          </w:tcPr>
          <w:p w14:paraId="7D8157A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720" w:type="dxa"/>
          </w:tcPr>
          <w:p w14:paraId="660BEDAA" w14:textId="77777777" w:rsidR="00F7763B" w:rsidRDefault="00F7763B" w:rsidP="00600B24">
            <w:pPr>
              <w:tabs>
                <w:tab w:val="left" w:pos="392"/>
              </w:tabs>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ab/>
            </w:r>
            <w:r w:rsidRPr="00635376">
              <w:rPr>
                <w:rFonts w:asciiTheme="majorBidi" w:hAnsiTheme="majorBidi" w:cstheme="majorBidi"/>
                <w:lang w:bidi="ar-EG"/>
              </w:rPr>
              <w:t>X1</w:t>
            </w:r>
          </w:p>
        </w:tc>
        <w:tc>
          <w:tcPr>
            <w:tcW w:w="1440" w:type="dxa"/>
          </w:tcPr>
          <w:p w14:paraId="72A990DC"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البنية التحتية الرقمية</w:t>
            </w:r>
          </w:p>
        </w:tc>
      </w:tr>
      <w:tr w:rsidR="00F7763B" w14:paraId="6BAC72A8"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724EF93B"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5ABC448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39E68E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6F2C4388"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1027A6C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C35E93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1B40194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5159048"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54" w:type="dxa"/>
            <w:gridSpan w:val="2"/>
          </w:tcPr>
          <w:p w14:paraId="274CE07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.288</w:t>
            </w:r>
            <w:r w:rsidRPr="00AE28F5">
              <w:rPr>
                <w:vertAlign w:val="superscript"/>
              </w:rPr>
              <w:t>**</w:t>
            </w:r>
          </w:p>
        </w:tc>
        <w:tc>
          <w:tcPr>
            <w:tcW w:w="720" w:type="dxa"/>
          </w:tcPr>
          <w:p w14:paraId="4B4B1110"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X2</w:t>
            </w:r>
          </w:p>
        </w:tc>
        <w:tc>
          <w:tcPr>
            <w:tcW w:w="1440" w:type="dxa"/>
          </w:tcPr>
          <w:p w14:paraId="19DA6DA1"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الخدمات الرقمية</w:t>
            </w:r>
          </w:p>
        </w:tc>
      </w:tr>
      <w:tr w:rsidR="00F7763B" w14:paraId="4B6AB4A2"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51B78793"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08D8E5A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3EEE39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9D692C"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77D8B6F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FF016D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8A932B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1E0B4C9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.431</w:t>
            </w:r>
            <w:r w:rsidRPr="00AE28F5">
              <w:rPr>
                <w:vertAlign w:val="superscript"/>
              </w:rPr>
              <w:t>**</w:t>
            </w:r>
          </w:p>
        </w:tc>
        <w:tc>
          <w:tcPr>
            <w:tcW w:w="954" w:type="dxa"/>
            <w:gridSpan w:val="2"/>
          </w:tcPr>
          <w:p w14:paraId="3285A92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.315</w:t>
            </w:r>
            <w:r w:rsidRPr="00AE28F5">
              <w:rPr>
                <w:vertAlign w:val="superscript"/>
              </w:rPr>
              <w:t>**</w:t>
            </w:r>
          </w:p>
        </w:tc>
        <w:tc>
          <w:tcPr>
            <w:tcW w:w="720" w:type="dxa"/>
          </w:tcPr>
          <w:p w14:paraId="4CB6F969"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228B0C7C"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الثقافة الرقمية</w:t>
            </w:r>
          </w:p>
        </w:tc>
      </w:tr>
      <w:tr w:rsidR="00F7763B" w14:paraId="155587FF"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57A07E8C"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4323969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7547DD0"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F6B6A6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26DEDDF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EF55A8A"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359F40DE"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39884B3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.399</w:t>
            </w:r>
            <w:r w:rsidRPr="00AE28F5">
              <w:rPr>
                <w:vertAlign w:val="superscript"/>
              </w:rPr>
              <w:t>**</w:t>
            </w:r>
          </w:p>
        </w:tc>
        <w:tc>
          <w:tcPr>
            <w:tcW w:w="954" w:type="dxa"/>
            <w:gridSpan w:val="2"/>
          </w:tcPr>
          <w:p w14:paraId="3CBAF45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.255</w:t>
            </w:r>
            <w:r w:rsidRPr="00AE28F5">
              <w:rPr>
                <w:vertAlign w:val="superscript"/>
              </w:rPr>
              <w:t>**</w:t>
            </w:r>
          </w:p>
        </w:tc>
        <w:tc>
          <w:tcPr>
            <w:tcW w:w="720" w:type="dxa"/>
          </w:tcPr>
          <w:p w14:paraId="6B3BB81E"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6D1337EE"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الكفاءة التقنية</w:t>
            </w:r>
          </w:p>
        </w:tc>
      </w:tr>
      <w:tr w:rsidR="00F7763B" w14:paraId="494FE089" w14:textId="77777777" w:rsidTr="00F7763B">
        <w:trPr>
          <w:trHeight w:val="908"/>
        </w:trPr>
        <w:tc>
          <w:tcPr>
            <w:cnfStyle w:val="001000000000" w:firstRow="0" w:lastRow="0" w:firstColumn="1" w:lastColumn="0" w:oddVBand="0" w:evenVBand="0" w:oddHBand="0" w:evenHBand="0" w:firstRowFirstColumn="0" w:firstRowLastColumn="0" w:lastRowFirstColumn="0" w:lastRowLastColumn="0"/>
            <w:tcW w:w="485" w:type="dxa"/>
          </w:tcPr>
          <w:p w14:paraId="0D4EEFB9"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284F348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19EA18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3DA71E9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4F4C83CE"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4569670D" w14:textId="77777777" w:rsidR="00F7763B" w:rsidRDefault="00F7763B" w:rsidP="00600B24">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.332</w:t>
            </w:r>
            <w:r w:rsidRPr="00AE28F5">
              <w:rPr>
                <w:vertAlign w:val="superscript"/>
              </w:rPr>
              <w:t>**</w:t>
            </w:r>
          </w:p>
        </w:tc>
        <w:tc>
          <w:tcPr>
            <w:tcW w:w="858" w:type="dxa"/>
          </w:tcPr>
          <w:p w14:paraId="77A3492B"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.290</w:t>
            </w:r>
            <w:r w:rsidRPr="00AE28F5">
              <w:rPr>
                <w:vertAlign w:val="superscript"/>
              </w:rPr>
              <w:t>**</w:t>
            </w:r>
          </w:p>
        </w:tc>
        <w:tc>
          <w:tcPr>
            <w:tcW w:w="858" w:type="dxa"/>
          </w:tcPr>
          <w:p w14:paraId="4E3AE29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.283</w:t>
            </w:r>
            <w:r w:rsidRPr="00AE28F5">
              <w:rPr>
                <w:vertAlign w:val="superscript"/>
              </w:rPr>
              <w:t>**</w:t>
            </w:r>
          </w:p>
        </w:tc>
        <w:tc>
          <w:tcPr>
            <w:tcW w:w="954" w:type="dxa"/>
            <w:gridSpan w:val="2"/>
          </w:tcPr>
          <w:p w14:paraId="4413B15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.408</w:t>
            </w:r>
            <w:r w:rsidRPr="00AE28F5">
              <w:rPr>
                <w:vertAlign w:val="superscript"/>
              </w:rPr>
              <w:t>**</w:t>
            </w:r>
          </w:p>
        </w:tc>
        <w:tc>
          <w:tcPr>
            <w:tcW w:w="720" w:type="dxa"/>
          </w:tcPr>
          <w:p w14:paraId="428650EF"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M</w:t>
            </w:r>
          </w:p>
        </w:tc>
        <w:tc>
          <w:tcPr>
            <w:tcW w:w="1440" w:type="dxa"/>
          </w:tcPr>
          <w:p w14:paraId="35DBB8DE" w14:textId="77777777" w:rsidR="00F7763B" w:rsidRPr="00CB755A"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635376">
              <w:rPr>
                <w:rFonts w:asciiTheme="majorBidi" w:eastAsia="Calibri" w:hAnsiTheme="majorBidi" w:cstheme="majorBidi" w:hint="cs"/>
                <w:rtl/>
              </w:rPr>
              <w:t>المتغير الوسيط:</w:t>
            </w:r>
            <w:r w:rsidRPr="00635376">
              <w:rPr>
                <w:rFonts w:asciiTheme="majorBidi" w:eastAsia="Calibri" w:hAnsiTheme="majorBidi" w:cstheme="majorBidi"/>
              </w:rPr>
              <w:t xml:space="preserve"> </w:t>
            </w:r>
            <w:r w:rsidRPr="00635376">
              <w:rPr>
                <w:rFonts w:asciiTheme="majorBidi" w:eastAsia="Calibri" w:hAnsiTheme="majorBidi" w:cstheme="majorBidi" w:hint="cs"/>
                <w:rtl/>
              </w:rPr>
              <w:t>القيادة التحويل</w:t>
            </w:r>
            <w:r>
              <w:rPr>
                <w:rFonts w:asciiTheme="majorBidi" w:eastAsia="Calibri" w:hAnsiTheme="majorBidi" w:cstheme="majorBidi" w:hint="cs"/>
                <w:rtl/>
              </w:rPr>
              <w:t>ية</w:t>
            </w:r>
          </w:p>
        </w:tc>
      </w:tr>
      <w:tr w:rsidR="00F7763B" w14:paraId="7A2E6233"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865B0FA"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10432C0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7BFDE8A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6D256A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73" w:type="dxa"/>
          </w:tcPr>
          <w:p w14:paraId="5E525F4A"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.293</w:t>
            </w:r>
            <w:r w:rsidRPr="00AE28F5">
              <w:rPr>
                <w:vertAlign w:val="superscript"/>
              </w:rPr>
              <w:t>**</w:t>
            </w:r>
          </w:p>
        </w:tc>
        <w:tc>
          <w:tcPr>
            <w:tcW w:w="858" w:type="dxa"/>
          </w:tcPr>
          <w:p w14:paraId="191E7CF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.220</w:t>
            </w:r>
            <w:r w:rsidRPr="00AE28F5">
              <w:rPr>
                <w:vertAlign w:val="superscript"/>
              </w:rPr>
              <w:t>**</w:t>
            </w:r>
          </w:p>
        </w:tc>
        <w:tc>
          <w:tcPr>
            <w:tcW w:w="858" w:type="dxa"/>
          </w:tcPr>
          <w:p w14:paraId="41ABE1F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.201</w:t>
            </w:r>
            <w:r w:rsidRPr="00AE28F5">
              <w:rPr>
                <w:vertAlign w:val="superscript"/>
              </w:rPr>
              <w:t>**</w:t>
            </w:r>
          </w:p>
        </w:tc>
        <w:tc>
          <w:tcPr>
            <w:tcW w:w="858" w:type="dxa"/>
          </w:tcPr>
          <w:p w14:paraId="7A08DEAD" w14:textId="77777777" w:rsidR="00F7763B" w:rsidRDefault="00F7763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.179</w:t>
            </w:r>
            <w:r w:rsidRPr="00AE28F5">
              <w:rPr>
                <w:vertAlign w:val="superscript"/>
              </w:rPr>
              <w:t>**</w:t>
            </w:r>
          </w:p>
        </w:tc>
        <w:tc>
          <w:tcPr>
            <w:tcW w:w="954" w:type="dxa"/>
            <w:gridSpan w:val="2"/>
          </w:tcPr>
          <w:p w14:paraId="41538F2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.393</w:t>
            </w:r>
            <w:r w:rsidRPr="00AE28F5">
              <w:rPr>
                <w:vertAlign w:val="superscript"/>
              </w:rPr>
              <w:t>**</w:t>
            </w:r>
          </w:p>
        </w:tc>
        <w:tc>
          <w:tcPr>
            <w:tcW w:w="720" w:type="dxa"/>
          </w:tcPr>
          <w:p w14:paraId="3DA7B232"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Y1</w:t>
            </w:r>
          </w:p>
        </w:tc>
        <w:tc>
          <w:tcPr>
            <w:tcW w:w="1440" w:type="dxa"/>
          </w:tcPr>
          <w:p w14:paraId="656BF8A3"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الرضا الوظيفي</w:t>
            </w:r>
          </w:p>
        </w:tc>
      </w:tr>
      <w:tr w:rsidR="00F7763B" w14:paraId="48B336B0"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607A2853"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4969E44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672F63"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5791E0A0"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.318</w:t>
            </w:r>
            <w:r w:rsidRPr="00AE28F5">
              <w:rPr>
                <w:vertAlign w:val="superscript"/>
              </w:rPr>
              <w:t>**</w:t>
            </w:r>
          </w:p>
        </w:tc>
        <w:tc>
          <w:tcPr>
            <w:tcW w:w="973" w:type="dxa"/>
          </w:tcPr>
          <w:p w14:paraId="1263371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.333</w:t>
            </w:r>
            <w:r w:rsidRPr="00AE28F5">
              <w:rPr>
                <w:vertAlign w:val="superscript"/>
              </w:rPr>
              <w:t>**</w:t>
            </w:r>
          </w:p>
        </w:tc>
        <w:tc>
          <w:tcPr>
            <w:tcW w:w="858" w:type="dxa"/>
          </w:tcPr>
          <w:p w14:paraId="034616F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.274</w:t>
            </w:r>
            <w:r w:rsidRPr="00AE28F5">
              <w:rPr>
                <w:vertAlign w:val="superscript"/>
              </w:rPr>
              <w:t>**</w:t>
            </w:r>
          </w:p>
        </w:tc>
        <w:tc>
          <w:tcPr>
            <w:tcW w:w="858" w:type="dxa"/>
          </w:tcPr>
          <w:p w14:paraId="32EC143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.314</w:t>
            </w:r>
            <w:r w:rsidRPr="00AE28F5">
              <w:rPr>
                <w:vertAlign w:val="superscript"/>
              </w:rPr>
              <w:t>**</w:t>
            </w:r>
          </w:p>
        </w:tc>
        <w:tc>
          <w:tcPr>
            <w:tcW w:w="858" w:type="dxa"/>
          </w:tcPr>
          <w:p w14:paraId="25D05FF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.267</w:t>
            </w:r>
            <w:r w:rsidRPr="00AE28F5">
              <w:rPr>
                <w:vertAlign w:val="superscript"/>
              </w:rPr>
              <w:t>**</w:t>
            </w:r>
          </w:p>
        </w:tc>
        <w:tc>
          <w:tcPr>
            <w:tcW w:w="954" w:type="dxa"/>
            <w:gridSpan w:val="2"/>
          </w:tcPr>
          <w:p w14:paraId="45FD88D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.344</w:t>
            </w:r>
            <w:r w:rsidRPr="00AE28F5">
              <w:rPr>
                <w:vertAlign w:val="superscript"/>
              </w:rPr>
              <w:t>**</w:t>
            </w:r>
          </w:p>
        </w:tc>
        <w:tc>
          <w:tcPr>
            <w:tcW w:w="720" w:type="dxa"/>
          </w:tcPr>
          <w:p w14:paraId="2A77E70B"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Y2</w:t>
            </w:r>
          </w:p>
        </w:tc>
        <w:tc>
          <w:tcPr>
            <w:tcW w:w="1440" w:type="dxa"/>
          </w:tcPr>
          <w:p w14:paraId="54E74E49"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بيئة العمل</w:t>
            </w:r>
          </w:p>
        </w:tc>
      </w:tr>
      <w:tr w:rsidR="00F7763B" w14:paraId="1AFD9AF0"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E45D48F"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77F82486"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lang w:bidi="ar-EG"/>
              </w:rPr>
              <w:t>1</w:t>
            </w:r>
          </w:p>
        </w:tc>
        <w:tc>
          <w:tcPr>
            <w:tcW w:w="858" w:type="dxa"/>
          </w:tcPr>
          <w:p w14:paraId="059E19D3"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.391</w:t>
            </w:r>
            <w:r w:rsidRPr="00AE28F5">
              <w:rPr>
                <w:vertAlign w:val="superscript"/>
              </w:rPr>
              <w:t>**</w:t>
            </w:r>
          </w:p>
        </w:tc>
        <w:tc>
          <w:tcPr>
            <w:tcW w:w="858" w:type="dxa"/>
          </w:tcPr>
          <w:p w14:paraId="1D5171EC" w14:textId="77777777" w:rsidR="00F7763B" w:rsidRDefault="00F7763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.429</w:t>
            </w:r>
            <w:r w:rsidRPr="00AE28F5">
              <w:rPr>
                <w:vertAlign w:val="superscript"/>
              </w:rPr>
              <w:t>**</w:t>
            </w:r>
          </w:p>
        </w:tc>
        <w:tc>
          <w:tcPr>
            <w:tcW w:w="973" w:type="dxa"/>
          </w:tcPr>
          <w:p w14:paraId="588C1C0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.351</w:t>
            </w:r>
            <w:r w:rsidRPr="00AE28F5">
              <w:rPr>
                <w:vertAlign w:val="superscript"/>
              </w:rPr>
              <w:t>**</w:t>
            </w:r>
          </w:p>
        </w:tc>
        <w:tc>
          <w:tcPr>
            <w:tcW w:w="858" w:type="dxa"/>
          </w:tcPr>
          <w:p w14:paraId="121C730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.257</w:t>
            </w:r>
            <w:r w:rsidRPr="00AE28F5">
              <w:rPr>
                <w:vertAlign w:val="superscript"/>
              </w:rPr>
              <w:t>**</w:t>
            </w:r>
          </w:p>
        </w:tc>
        <w:tc>
          <w:tcPr>
            <w:tcW w:w="858" w:type="dxa"/>
          </w:tcPr>
          <w:p w14:paraId="6876247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1760ECC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.265</w:t>
            </w:r>
            <w:r w:rsidRPr="00AE28F5">
              <w:rPr>
                <w:vertAlign w:val="superscript"/>
              </w:rPr>
              <w:t>**</w:t>
            </w:r>
          </w:p>
        </w:tc>
        <w:tc>
          <w:tcPr>
            <w:tcW w:w="954" w:type="dxa"/>
            <w:gridSpan w:val="2"/>
          </w:tcPr>
          <w:p w14:paraId="7C684D1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.376</w:t>
            </w:r>
            <w:r w:rsidRPr="00AE28F5">
              <w:rPr>
                <w:vertAlign w:val="superscript"/>
              </w:rPr>
              <w:t>**</w:t>
            </w:r>
          </w:p>
        </w:tc>
        <w:tc>
          <w:tcPr>
            <w:tcW w:w="720" w:type="dxa"/>
          </w:tcPr>
          <w:p w14:paraId="486200B6"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Y3</w:t>
            </w:r>
          </w:p>
        </w:tc>
        <w:tc>
          <w:tcPr>
            <w:tcW w:w="1440" w:type="dxa"/>
          </w:tcPr>
          <w:p w14:paraId="72C2171D"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rtl/>
              </w:rPr>
              <w:t>التوازن بين العمل والحياة</w:t>
            </w:r>
          </w:p>
        </w:tc>
      </w:tr>
      <w:tr w:rsidR="00F7763B" w14:paraId="156175CC"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0E2DB624" w14:textId="77777777" w:rsidR="00F7763B" w:rsidRDefault="00F7763B" w:rsidP="00600B24">
            <w:pPr>
              <w:spacing w:line="276" w:lineRule="auto"/>
              <w:jc w:val="right"/>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0AB14B7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.451</w:t>
            </w:r>
            <w:r w:rsidRPr="00AE28F5">
              <w:rPr>
                <w:vertAlign w:val="superscript"/>
              </w:rPr>
              <w:t>**</w:t>
            </w:r>
          </w:p>
        </w:tc>
        <w:tc>
          <w:tcPr>
            <w:tcW w:w="858" w:type="dxa"/>
          </w:tcPr>
          <w:p w14:paraId="4EA8B32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.378</w:t>
            </w:r>
            <w:r w:rsidRPr="00AE28F5">
              <w:rPr>
                <w:vertAlign w:val="superscript"/>
              </w:rPr>
              <w:t>**</w:t>
            </w:r>
          </w:p>
        </w:tc>
        <w:tc>
          <w:tcPr>
            <w:tcW w:w="858" w:type="dxa"/>
          </w:tcPr>
          <w:p w14:paraId="38EE9FD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.339</w:t>
            </w:r>
            <w:r w:rsidRPr="00AE28F5">
              <w:rPr>
                <w:vertAlign w:val="superscript"/>
              </w:rPr>
              <w:t>**</w:t>
            </w:r>
          </w:p>
        </w:tc>
        <w:tc>
          <w:tcPr>
            <w:tcW w:w="973" w:type="dxa"/>
          </w:tcPr>
          <w:p w14:paraId="3577A4F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.436</w:t>
            </w:r>
            <w:r w:rsidRPr="00AE28F5">
              <w:rPr>
                <w:vertAlign w:val="superscript"/>
              </w:rPr>
              <w:t>**</w:t>
            </w:r>
          </w:p>
        </w:tc>
        <w:tc>
          <w:tcPr>
            <w:tcW w:w="858" w:type="dxa"/>
          </w:tcPr>
          <w:p w14:paraId="49FFB29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.372</w:t>
            </w:r>
            <w:r w:rsidRPr="00AE28F5">
              <w:rPr>
                <w:vertAlign w:val="superscript"/>
              </w:rPr>
              <w:t>**</w:t>
            </w:r>
          </w:p>
        </w:tc>
        <w:tc>
          <w:tcPr>
            <w:tcW w:w="858" w:type="dxa"/>
          </w:tcPr>
          <w:p w14:paraId="7172A95C"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.322</w:t>
            </w:r>
            <w:r w:rsidRPr="00AE28F5">
              <w:rPr>
                <w:vertAlign w:val="superscript"/>
              </w:rPr>
              <w:t>**</w:t>
            </w:r>
          </w:p>
        </w:tc>
        <w:tc>
          <w:tcPr>
            <w:tcW w:w="858" w:type="dxa"/>
          </w:tcPr>
          <w:p w14:paraId="56D8273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.287</w:t>
            </w:r>
            <w:r w:rsidRPr="00AE28F5">
              <w:rPr>
                <w:vertAlign w:val="superscript"/>
              </w:rPr>
              <w:t>**</w:t>
            </w:r>
          </w:p>
        </w:tc>
        <w:tc>
          <w:tcPr>
            <w:tcW w:w="954" w:type="dxa"/>
            <w:gridSpan w:val="2"/>
          </w:tcPr>
          <w:p w14:paraId="3D64EE9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.367</w:t>
            </w:r>
            <w:r w:rsidRPr="00AE28F5">
              <w:rPr>
                <w:vertAlign w:val="superscript"/>
              </w:rPr>
              <w:t>**</w:t>
            </w:r>
          </w:p>
        </w:tc>
        <w:tc>
          <w:tcPr>
            <w:tcW w:w="720" w:type="dxa"/>
          </w:tcPr>
          <w:p w14:paraId="64225552"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Y4</w:t>
            </w:r>
          </w:p>
        </w:tc>
        <w:tc>
          <w:tcPr>
            <w:tcW w:w="1440" w:type="dxa"/>
          </w:tcPr>
          <w:p w14:paraId="143020A7"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5376">
              <w:rPr>
                <w:rFonts w:asciiTheme="majorBidi" w:eastAsia="Calibri" w:hAnsiTheme="majorBidi" w:cstheme="majorBidi" w:hint="cs"/>
                <w:rtl/>
              </w:rPr>
              <w:t>العدالة والتحفيز</w:t>
            </w:r>
          </w:p>
        </w:tc>
      </w:tr>
    </w:tbl>
    <w:p w14:paraId="257E6800" w14:textId="77777777" w:rsidR="00F669E3" w:rsidRPr="00F669E3" w:rsidRDefault="00F669E3" w:rsidP="00600B24">
      <w:pPr>
        <w:spacing w:line="276" w:lineRule="auto"/>
        <w:jc w:val="center"/>
        <w:rPr>
          <w:rFonts w:ascii="Traditional Arabic" w:hAnsi="Traditional Arabic" w:cs="Traditional Arabic"/>
          <w:sz w:val="36"/>
          <w:szCs w:val="36"/>
          <w:rtl/>
        </w:rPr>
      </w:pPr>
      <w:r w:rsidRPr="00E8588D">
        <w:rPr>
          <w:rFonts w:ascii="Traditional Arabic" w:hAnsi="Traditional Arabic" w:cs="Traditional Arabic"/>
          <w:sz w:val="36"/>
          <w:szCs w:val="36"/>
          <w:rtl/>
          <w:lang w:bidi="ar-EG"/>
        </w:rPr>
        <w:t>ا</w:t>
      </w:r>
      <w:r w:rsidRPr="00E8588D">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 xml:space="preserve">إعداد الباحثة بالاعتماد على مخرجات برنامج </w:t>
      </w:r>
      <w:proofErr w:type="spellStart"/>
      <w:r w:rsidRPr="00F669E3">
        <w:rPr>
          <w:rFonts w:ascii="Traditional Arabic" w:hAnsi="Traditional Arabic" w:cs="Traditional Arabic"/>
          <w:sz w:val="36"/>
          <w:szCs w:val="36"/>
        </w:rPr>
        <w:t>spss</w:t>
      </w:r>
      <w:proofErr w:type="spellEnd"/>
    </w:p>
    <w:p w14:paraId="7D689E17" w14:textId="77777777" w:rsidR="00F669E3" w:rsidRPr="00F669E3" w:rsidRDefault="00F669E3">
      <w:pPr>
        <w:pStyle w:val="a3"/>
        <w:numPr>
          <w:ilvl w:val="0"/>
          <w:numId w:val="73"/>
        </w:numPr>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التابع في العلاقة بين البنية التحتية الرقمية والرضا الوظيفي حيث بلغ معامل الارتباط بينهم (ر=0.393)، بينما بلغ أضعف علاقة بين ابعاد المتغير المستقل والمتغير التابع في العلاقة بين الخدمات الرقمية والرضا الوظيفي حيث بلغ معامل الارتباط بينهم (ر=0.179).</w:t>
      </w:r>
    </w:p>
    <w:p w14:paraId="3185CD3F" w14:textId="77777777" w:rsidR="00F669E3" w:rsidRPr="00F669E3" w:rsidRDefault="00F669E3">
      <w:pPr>
        <w:pStyle w:val="a3"/>
        <w:numPr>
          <w:ilvl w:val="0"/>
          <w:numId w:val="73"/>
        </w:numPr>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جاءت اعلي قيمة لمعامل الارتباط بين ابعاد المتغير المستقل والمتغير الوسيط في العلاقة بين البنية التحتية الرقمية والمتغير الوسيط (القيادة التحويلية) حيث بلغ معامل الارتباط بينهم (ر=0.408)، بينما بلغ أضعف علاقة بين ابعاد المتغير المستقل </w:t>
      </w:r>
      <w:r w:rsidRPr="00F669E3">
        <w:rPr>
          <w:rFonts w:ascii="Traditional Arabic" w:hAnsi="Traditional Arabic" w:cs="Traditional Arabic"/>
          <w:sz w:val="36"/>
          <w:szCs w:val="36"/>
          <w:rtl/>
          <w:lang w:bidi="ar-EG"/>
        </w:rPr>
        <w:lastRenderedPageBreak/>
        <w:t>والمتغير الوسيط في العلاقة بين الخدمات الرقمية والمتغير الوسيط (القيادة التحويلية) حيث بلغ معامل الارتباط بينهم (ر=0.283).</w:t>
      </w:r>
    </w:p>
    <w:p w14:paraId="5AF5B2A9" w14:textId="342466AE" w:rsidR="00F669E3" w:rsidRPr="00600B24" w:rsidRDefault="00F669E3">
      <w:pPr>
        <w:pStyle w:val="a3"/>
        <w:numPr>
          <w:ilvl w:val="0"/>
          <w:numId w:val="73"/>
        </w:numPr>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جاءت اعلي قيمة لمعامل الارتباط بين ابعاد المتغير الوسيط وابعاد المتغير التابع في العلاقة بين القيادة التحويلية والعدالة والتحفيز حيث بلغ معامل الارتباط بينهم (ر=0.436)، بينما بلغ </w:t>
      </w:r>
      <w:proofErr w:type="gramStart"/>
      <w:r w:rsidRPr="00F669E3">
        <w:rPr>
          <w:rFonts w:ascii="Traditional Arabic" w:hAnsi="Traditional Arabic" w:cs="Traditional Arabic"/>
          <w:sz w:val="36"/>
          <w:szCs w:val="36"/>
          <w:rtl/>
          <w:lang w:bidi="ar-EG"/>
        </w:rPr>
        <w:t>اضعف</w:t>
      </w:r>
      <w:proofErr w:type="gramEnd"/>
      <w:r w:rsidRPr="00F669E3">
        <w:rPr>
          <w:rFonts w:ascii="Traditional Arabic" w:hAnsi="Traditional Arabic" w:cs="Traditional Arabic"/>
          <w:sz w:val="36"/>
          <w:szCs w:val="36"/>
          <w:rtl/>
          <w:lang w:bidi="ar-EG"/>
        </w:rPr>
        <w:t xml:space="preserve"> علاقة بين المتغير الوسيط وابعاد المتغير التابع في العلاقة بين المتغير الوسيط (القيادة التحويلية) والرضا الوظيفي حيث بلغ معامل الارتباط بينهم (ر=0.293).</w:t>
      </w:r>
    </w:p>
    <w:p w14:paraId="1ED3DFED" w14:textId="77777777" w:rsidR="00F669E3" w:rsidRPr="00F669E3" w:rsidRDefault="00F669E3" w:rsidP="00600B24">
      <w:pPr>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نتائج اختبار الفروض الرئيسية للدراسة</w:t>
      </w:r>
    </w:p>
    <w:p w14:paraId="41425B78" w14:textId="77777777" w:rsidR="00F669E3" w:rsidRPr="00F669E3" w:rsidRDefault="00F669E3" w:rsidP="00600B24">
      <w:pPr>
        <w:spacing w:line="276" w:lineRule="auto"/>
        <w:rPr>
          <w:rFonts w:ascii="Traditional Arabic" w:hAnsi="Traditional Arabic" w:cs="Traditional Arabic"/>
          <w:b/>
          <w:bCs/>
          <w:sz w:val="36"/>
          <w:szCs w:val="36"/>
          <w:u w:val="single"/>
          <w:rtl/>
          <w:lang w:bidi="ar-EG"/>
        </w:rPr>
      </w:pPr>
      <w:proofErr w:type="gramStart"/>
      <w:r w:rsidRPr="00F669E3">
        <w:rPr>
          <w:rFonts w:ascii="Traditional Arabic" w:hAnsi="Traditional Arabic" w:cs="Traditional Arabic"/>
          <w:b/>
          <w:bCs/>
          <w:sz w:val="36"/>
          <w:szCs w:val="36"/>
          <w:u w:val="single"/>
          <w:rtl/>
          <w:lang w:bidi="ar-EG"/>
        </w:rPr>
        <w:t>أولا:-</w:t>
      </w:r>
      <w:proofErr w:type="gramEnd"/>
      <w:r w:rsidRPr="00F669E3">
        <w:rPr>
          <w:rFonts w:ascii="Traditional Arabic" w:hAnsi="Traditional Arabic" w:cs="Traditional Arabic"/>
          <w:b/>
          <w:bCs/>
          <w:sz w:val="36"/>
          <w:szCs w:val="36"/>
          <w:u w:val="single"/>
          <w:rtl/>
          <w:lang w:bidi="ar-EG"/>
        </w:rPr>
        <w:t xml:space="preserve"> نتائج التأثيرات المباشرة:</w:t>
      </w:r>
    </w:p>
    <w:p w14:paraId="29BBD24D"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تحتوي الدراسة على ثلاث فروض رئيسية لقياس الأثر المباشر كما توضح قيم معاملات المسار لهذه الفروض في النموذج الهيكلي للدراسة</w:t>
      </w:r>
    </w:p>
    <w:p w14:paraId="257FA74B" w14:textId="77777777" w:rsidR="00F669E3" w:rsidRPr="00F669E3" w:rsidRDefault="00F669E3" w:rsidP="00600B24">
      <w:pPr>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الاولي</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 xml:space="preserve">يوجد أثر للتحول الرقمي بأبعاده (البنية التحتية الرقمية-الخدمات الرقمية-الثقافة الرقمية-الكفاءة التقنية) على جودة الحياة الوظيفية </w:t>
      </w:r>
    </w:p>
    <w:p w14:paraId="2D41C17D" w14:textId="77777777" w:rsidR="00F669E3" w:rsidRPr="00F669E3" w:rsidRDefault="00F669E3" w:rsidP="00600B24">
      <w:pPr>
        <w:tabs>
          <w:tab w:val="left" w:pos="1636"/>
        </w:tabs>
        <w:spacing w:before="120" w:after="240" w:line="276" w:lineRule="auto"/>
        <w:ind w:left="-56" w:hanging="57"/>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tbl>
      <w:tblPr>
        <w:tblStyle w:val="10"/>
        <w:tblpPr w:leftFromText="180" w:rightFromText="180" w:vertAnchor="text" w:horzAnchor="margin" w:tblpXSpec="center" w:tblpY="1110"/>
        <w:bidiVisual/>
        <w:tblW w:w="9744" w:type="dxa"/>
        <w:tblLayout w:type="fixed"/>
        <w:tblLook w:val="04A0" w:firstRow="1" w:lastRow="0" w:firstColumn="1" w:lastColumn="0" w:noHBand="0" w:noVBand="1"/>
      </w:tblPr>
      <w:tblGrid>
        <w:gridCol w:w="1895"/>
        <w:gridCol w:w="1350"/>
        <w:gridCol w:w="1170"/>
        <w:gridCol w:w="1170"/>
        <w:gridCol w:w="1260"/>
        <w:gridCol w:w="947"/>
        <w:gridCol w:w="1033"/>
        <w:gridCol w:w="919"/>
      </w:tblGrid>
      <w:tr w:rsidR="003902A9" w:rsidRPr="00C335D6" w14:paraId="7A81DA16" w14:textId="77777777" w:rsidTr="003902A9">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744" w:type="dxa"/>
            <w:gridSpan w:val="8"/>
          </w:tcPr>
          <w:p w14:paraId="205F13A8" w14:textId="77777777" w:rsidR="003902A9" w:rsidRPr="003902A9" w:rsidRDefault="003902A9" w:rsidP="00600B24">
            <w:pPr>
              <w:spacing w:before="120" w:after="120" w:line="276" w:lineRule="auto"/>
              <w:rPr>
                <w:rFonts w:ascii="Times New Roman" w:eastAsia="SimSun" w:hAnsi="Times New Roman"/>
                <w:b w:val="0"/>
                <w:bCs w:val="0"/>
                <w:rtl/>
                <w:lang w:eastAsia="zh-CN"/>
              </w:rPr>
            </w:pPr>
          </w:p>
        </w:tc>
      </w:tr>
      <w:tr w:rsidR="003902A9" w:rsidRPr="00C335D6" w14:paraId="223F33AF" w14:textId="77777777" w:rsidTr="003902A9">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895" w:type="dxa"/>
            <w:hideMark/>
          </w:tcPr>
          <w:p w14:paraId="629877D3" w14:textId="77777777" w:rsidR="003902A9" w:rsidRPr="00C335D6" w:rsidRDefault="003902A9" w:rsidP="00600B24">
            <w:pPr>
              <w:spacing w:line="276" w:lineRule="auto"/>
              <w:ind w:left="58" w:hanging="58"/>
              <w:jc w:val="center"/>
              <w:rPr>
                <w:rFonts w:ascii="Times New Roman" w:eastAsia="SimSun" w:hAnsi="Times New Roman"/>
                <w:b w:val="0"/>
                <w:bCs w:val="0"/>
                <w:lang w:eastAsia="zh-CN" w:bidi="ar-EG"/>
              </w:rPr>
            </w:pPr>
            <w:r w:rsidRPr="00C335D6">
              <w:rPr>
                <w:rFonts w:ascii="Times New Roman" w:eastAsia="SimSun" w:hAnsi="Times New Roman"/>
                <w:rtl/>
                <w:lang w:eastAsia="zh-CN"/>
              </w:rPr>
              <w:t>المتغير المستقل</w:t>
            </w:r>
          </w:p>
        </w:tc>
        <w:tc>
          <w:tcPr>
            <w:tcW w:w="1350" w:type="dxa"/>
            <w:hideMark/>
          </w:tcPr>
          <w:p w14:paraId="0E39C0FB" w14:textId="77777777" w:rsidR="003902A9" w:rsidRPr="00C335D6" w:rsidRDefault="003902A9"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rtl/>
                <w:lang w:eastAsia="zh-CN"/>
              </w:rPr>
              <w:t>المعلمات المقدرة</w:t>
            </w:r>
            <w:r w:rsidRPr="00C335D6">
              <w:rPr>
                <w:rFonts w:ascii="Times New Roman" w:hAnsi="Times New Roman"/>
                <w:b/>
                <w:bCs/>
                <w:color w:val="000000"/>
                <w:rtl/>
                <w:lang w:bidi="ar-EG"/>
              </w:rPr>
              <w:t xml:space="preserve"> </w:t>
            </w:r>
            <w:r w:rsidR="006837E3" w:rsidRPr="006837E3">
              <w:rPr>
                <w:rFonts w:ascii="Times New Roman" w:eastAsia="SimSun" w:hAnsi="Times New Roman"/>
                <w:b/>
                <w:bCs/>
                <w:noProof/>
                <w:kern w:val="0"/>
                <w:position w:val="-12"/>
                <w:lang w:eastAsia="zh-CN"/>
                <w14:ligatures w14:val="none"/>
              </w:rPr>
              <w:object w:dxaOrig="372" w:dyaOrig="456" w14:anchorId="244AF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9.2pt;height:22.8pt;mso-width-percent:0;mso-height-percent:0;mso-width-percent:0;mso-height-percent:0" o:ole="">
                  <v:imagedata r:id="rId19" o:title=""/>
                </v:shape>
                <o:OLEObject Type="Embed" ProgID="Equation.3" ShapeID="_x0000_i1025" DrawAspect="Content" ObjectID="_1848332635" r:id="rId20"/>
              </w:object>
            </w:r>
          </w:p>
        </w:tc>
        <w:tc>
          <w:tcPr>
            <w:tcW w:w="1170" w:type="dxa"/>
          </w:tcPr>
          <w:p w14:paraId="58AD232A"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rPr>
            </w:pPr>
            <w:r w:rsidRPr="00C335D6">
              <w:rPr>
                <w:rFonts w:ascii="Times New Roman" w:eastAsia="SimSun" w:hAnsi="Times New Roman"/>
                <w:b/>
                <w:bCs/>
                <w:rtl/>
                <w:lang w:eastAsia="zh-CN"/>
              </w:rPr>
              <w:t xml:space="preserve">الانحراف </w:t>
            </w:r>
            <w:r w:rsidRPr="00C335D6">
              <w:rPr>
                <w:rFonts w:ascii="Times New Roman" w:eastAsia="SimSun" w:hAnsi="Times New Roman" w:hint="cs"/>
                <w:b/>
                <w:bCs/>
                <w:rtl/>
                <w:lang w:eastAsia="zh-CN"/>
              </w:rPr>
              <w:t>المعياري</w:t>
            </w:r>
          </w:p>
          <w:p w14:paraId="052AF520" w14:textId="77777777" w:rsidR="003902A9" w:rsidRPr="00C335D6" w:rsidRDefault="003902A9"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lang w:bidi="ar-EG"/>
              </w:rPr>
            </w:pPr>
            <w:r w:rsidRPr="00C335D6">
              <w:rPr>
                <w:rFonts w:ascii="Times New Roman" w:eastAsia="SimSun" w:hAnsi="Times New Roman"/>
                <w:b/>
                <w:bCs/>
                <w:lang w:eastAsia="zh-CN"/>
              </w:rPr>
              <w:t>S.E.</w:t>
            </w:r>
          </w:p>
        </w:tc>
        <w:tc>
          <w:tcPr>
            <w:tcW w:w="1170" w:type="dxa"/>
          </w:tcPr>
          <w:p w14:paraId="5C0A918F" w14:textId="77777777" w:rsidR="003902A9" w:rsidRPr="00C335D6" w:rsidRDefault="003902A9"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 xml:space="preserve">النسبة </w:t>
            </w:r>
          </w:p>
          <w:p w14:paraId="1C7EF8FD" w14:textId="77777777" w:rsidR="003902A9" w:rsidRPr="00C335D6" w:rsidRDefault="003902A9"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الحرجة</w:t>
            </w:r>
          </w:p>
          <w:p w14:paraId="4E22B3D0" w14:textId="77777777" w:rsidR="003902A9" w:rsidRPr="00C335D6" w:rsidRDefault="003902A9"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hAnsi="Times New Roman"/>
                <w:b/>
                <w:bCs/>
                <w:color w:val="000000"/>
                <w:lang w:bidi="ar-EG"/>
              </w:rPr>
              <w:t>C.R.</w:t>
            </w:r>
          </w:p>
        </w:tc>
        <w:tc>
          <w:tcPr>
            <w:tcW w:w="1260" w:type="dxa"/>
          </w:tcPr>
          <w:p w14:paraId="24590B5B"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مستوى</w:t>
            </w:r>
          </w:p>
          <w:p w14:paraId="07155EE7"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 xml:space="preserve"> المعنوية</w:t>
            </w:r>
          </w:p>
          <w:p w14:paraId="59E68A46"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color w:val="000000"/>
                <w:lang w:eastAsia="zh-CN"/>
              </w:rPr>
              <w:t>P-</w:t>
            </w:r>
            <w:r>
              <w:rPr>
                <w:rFonts w:ascii="Times New Roman" w:eastAsia="SimSun" w:hAnsi="Times New Roman"/>
                <w:b/>
                <w:bCs/>
                <w:color w:val="000000"/>
                <w:lang w:eastAsia="zh-CN"/>
              </w:rPr>
              <w:t>value</w:t>
            </w:r>
          </w:p>
        </w:tc>
        <w:tc>
          <w:tcPr>
            <w:tcW w:w="947" w:type="dxa"/>
            <w:tcBorders>
              <w:right w:val="single" w:sz="4" w:space="0" w:color="auto"/>
            </w:tcBorders>
            <w:hideMark/>
          </w:tcPr>
          <w:p w14:paraId="7C538EC5" w14:textId="77777777" w:rsidR="003902A9" w:rsidRDefault="003902A9"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2C9918A0" w14:textId="77777777" w:rsidR="003902A9" w:rsidRPr="00C335D6" w:rsidRDefault="003902A9" w:rsidP="00600B24">
            <w:pPr>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Pr>
                <w:rFonts w:ascii="Times New Roman" w:eastAsia="SimSun" w:hAnsi="Times New Roman" w:hint="cs"/>
                <w:b/>
                <w:bCs/>
                <w:rtl/>
                <w:lang w:eastAsia="zh-CN"/>
              </w:rPr>
              <w:t xml:space="preserve">قيمة اختبار </w:t>
            </w:r>
            <w:r>
              <w:rPr>
                <w:rFonts w:ascii="Times New Roman" w:eastAsia="SimSun" w:hAnsi="Times New Roman"/>
                <w:b/>
                <w:bCs/>
                <w:lang w:eastAsia="zh-CN"/>
              </w:rPr>
              <w:t>F</w:t>
            </w:r>
          </w:p>
        </w:tc>
        <w:tc>
          <w:tcPr>
            <w:tcW w:w="1033" w:type="dxa"/>
            <w:tcBorders>
              <w:left w:val="single" w:sz="4" w:space="0" w:color="auto"/>
            </w:tcBorders>
          </w:tcPr>
          <w:p w14:paraId="08526BC0" w14:textId="77777777" w:rsidR="003902A9" w:rsidRDefault="003902A9" w:rsidP="00600B24">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5CFC4C03" w14:textId="77777777" w:rsidR="003902A9" w:rsidRPr="00C335D6" w:rsidRDefault="003902A9" w:rsidP="00600B24">
            <w:pPr>
              <w:spacing w:line="276" w:lineRule="auto"/>
              <w:ind w:left="58" w:hanging="58"/>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Pr>
                <w:rFonts w:ascii="Times New Roman" w:eastAsia="SimSun" w:hAnsi="Times New Roman" w:hint="cs"/>
                <w:b/>
                <w:bCs/>
                <w:rtl/>
                <w:lang w:eastAsia="zh-CN" w:bidi="ar-EG"/>
              </w:rPr>
              <w:t>مستوي المعنوية</w:t>
            </w:r>
          </w:p>
        </w:tc>
        <w:tc>
          <w:tcPr>
            <w:tcW w:w="919" w:type="dxa"/>
            <w:tcBorders>
              <w:left w:val="single" w:sz="4" w:space="0" w:color="auto"/>
            </w:tcBorders>
          </w:tcPr>
          <w:p w14:paraId="55FCEFD2" w14:textId="77777777" w:rsidR="003902A9" w:rsidRPr="00C335D6" w:rsidRDefault="003902A9" w:rsidP="00600B24">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sidRPr="00C335D6">
              <w:rPr>
                <w:rFonts w:ascii="Times New Roman" w:eastAsia="SimSun" w:hAnsi="Times New Roman"/>
                <w:b/>
                <w:bCs/>
                <w:rtl/>
                <w:lang w:val="en-CA" w:eastAsia="zh-CN"/>
              </w:rPr>
              <w:t>معامل التحديد</w:t>
            </w:r>
          </w:p>
          <w:p w14:paraId="6389383C" w14:textId="77777777" w:rsidR="003902A9" w:rsidRPr="00C335D6" w:rsidRDefault="003902A9" w:rsidP="00600B24">
            <w:pPr>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lang w:val="en-CA" w:eastAsia="zh-CN"/>
              </w:rPr>
              <w:t>R</w:t>
            </w:r>
            <w:r w:rsidRPr="00C335D6">
              <w:rPr>
                <w:rFonts w:ascii="Times New Roman" w:eastAsia="SimSun" w:hAnsi="Times New Roman"/>
                <w:b/>
                <w:bCs/>
                <w:vertAlign w:val="superscript"/>
                <w:lang w:val="en-CA" w:eastAsia="zh-CN"/>
              </w:rPr>
              <w:t>2</w:t>
            </w:r>
          </w:p>
        </w:tc>
      </w:tr>
      <w:tr w:rsidR="003902A9" w:rsidRPr="00C335D6" w14:paraId="06CB89CC"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6DAE8AE7" w14:textId="77777777" w:rsidR="003902A9" w:rsidRPr="00C335D6" w:rsidRDefault="003902A9" w:rsidP="00600B24">
            <w:pPr>
              <w:spacing w:line="276" w:lineRule="auto"/>
              <w:ind w:left="60" w:right="60" w:hanging="57"/>
              <w:jc w:val="center"/>
              <w:rPr>
                <w:rFonts w:ascii="Times New Roman" w:hAnsi="Times New Roman"/>
                <w:b w:val="0"/>
                <w:bCs w:val="0"/>
                <w:color w:val="000000"/>
              </w:rPr>
            </w:pPr>
            <w:r w:rsidRPr="00CD00B9">
              <w:rPr>
                <w:rFonts w:asciiTheme="majorBidi" w:hAnsiTheme="majorBidi" w:cstheme="majorBidi"/>
                <w:color w:val="000000"/>
                <w:rtl/>
                <w:lang w:bidi="ar-EG"/>
              </w:rPr>
              <w:t>الثـابـت</w:t>
            </w:r>
          </w:p>
        </w:tc>
        <w:tc>
          <w:tcPr>
            <w:tcW w:w="1350" w:type="dxa"/>
          </w:tcPr>
          <w:p w14:paraId="5C13A0F3"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r>
              <w:rPr>
                <w:rFonts w:ascii="Times New Roman" w:hAnsi="Times New Roman" w:hint="cs"/>
                <w:color w:val="010205"/>
                <w:rtl/>
              </w:rPr>
              <w:t>1.39</w:t>
            </w:r>
          </w:p>
        </w:tc>
        <w:tc>
          <w:tcPr>
            <w:tcW w:w="1170" w:type="dxa"/>
          </w:tcPr>
          <w:p w14:paraId="78126CCE"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tl/>
              </w:rPr>
            </w:pPr>
            <w:r>
              <w:rPr>
                <w:rFonts w:ascii="Times New Roman" w:hAnsi="Times New Roman" w:hint="cs"/>
                <w:color w:val="010205"/>
                <w:rtl/>
              </w:rPr>
              <w:t>0.224</w:t>
            </w:r>
          </w:p>
        </w:tc>
        <w:tc>
          <w:tcPr>
            <w:tcW w:w="1170" w:type="dxa"/>
          </w:tcPr>
          <w:p w14:paraId="75E51591"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hint="cs"/>
                <w:rtl/>
              </w:rPr>
              <w:t>6.226</w:t>
            </w:r>
          </w:p>
        </w:tc>
        <w:tc>
          <w:tcPr>
            <w:tcW w:w="1260" w:type="dxa"/>
          </w:tcPr>
          <w:p w14:paraId="707949E5"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hint="cs"/>
                <w:rtl/>
              </w:rPr>
              <w:t>0.00</w:t>
            </w:r>
          </w:p>
        </w:tc>
        <w:tc>
          <w:tcPr>
            <w:tcW w:w="947" w:type="dxa"/>
            <w:vMerge w:val="restart"/>
            <w:tcBorders>
              <w:right w:val="single" w:sz="4" w:space="0" w:color="auto"/>
            </w:tcBorders>
          </w:tcPr>
          <w:p w14:paraId="7814B785"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lang w:eastAsia="zh-CN" w:bidi="ar-EG"/>
              </w:rPr>
              <w:t>39.28</w:t>
            </w:r>
          </w:p>
        </w:tc>
        <w:tc>
          <w:tcPr>
            <w:tcW w:w="1033" w:type="dxa"/>
            <w:vMerge w:val="restart"/>
            <w:tcBorders>
              <w:left w:val="single" w:sz="4" w:space="0" w:color="auto"/>
            </w:tcBorders>
          </w:tcPr>
          <w:p w14:paraId="4DD167B8"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lang w:eastAsia="zh-CN" w:bidi="ar-EG"/>
              </w:rPr>
              <w:t>0.001</w:t>
            </w:r>
          </w:p>
        </w:tc>
        <w:tc>
          <w:tcPr>
            <w:tcW w:w="919" w:type="dxa"/>
            <w:vMerge w:val="restart"/>
            <w:tcBorders>
              <w:left w:val="single" w:sz="4" w:space="0" w:color="auto"/>
            </w:tcBorders>
          </w:tcPr>
          <w:p w14:paraId="7584E82A"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hint="cs"/>
                <w:rtl/>
                <w:lang w:eastAsia="zh-CN" w:bidi="ar-EG"/>
              </w:rPr>
              <w:t>0.367</w:t>
            </w:r>
          </w:p>
        </w:tc>
      </w:tr>
      <w:tr w:rsidR="003902A9" w:rsidRPr="00C335D6" w14:paraId="35EF3795"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4972185F" w14:textId="77777777" w:rsidR="003902A9" w:rsidRPr="00C335D6" w:rsidRDefault="003902A9"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البنية التحتية الرقمية</w:t>
            </w:r>
          </w:p>
        </w:tc>
        <w:tc>
          <w:tcPr>
            <w:tcW w:w="1350" w:type="dxa"/>
          </w:tcPr>
          <w:p w14:paraId="391DD65E"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r>
              <w:rPr>
                <w:rFonts w:ascii="Calibri" w:hAnsi="Calibri" w:cs="Calibri"/>
                <w:color w:val="000000"/>
              </w:rPr>
              <w:t>0.282</w:t>
            </w:r>
          </w:p>
        </w:tc>
        <w:tc>
          <w:tcPr>
            <w:tcW w:w="1170" w:type="dxa"/>
          </w:tcPr>
          <w:p w14:paraId="48B5B687"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0.039</w:t>
            </w:r>
          </w:p>
        </w:tc>
        <w:tc>
          <w:tcPr>
            <w:tcW w:w="1170" w:type="dxa"/>
          </w:tcPr>
          <w:p w14:paraId="7E2845D6"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7.153</w:t>
            </w:r>
          </w:p>
        </w:tc>
        <w:tc>
          <w:tcPr>
            <w:tcW w:w="1260" w:type="dxa"/>
          </w:tcPr>
          <w:p w14:paraId="6A0C190D"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6D2A00BB"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1033" w:type="dxa"/>
            <w:vMerge/>
            <w:tcBorders>
              <w:left w:val="single" w:sz="4" w:space="0" w:color="auto"/>
            </w:tcBorders>
          </w:tcPr>
          <w:p w14:paraId="7F6AED2E"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919" w:type="dxa"/>
            <w:vMerge/>
            <w:tcBorders>
              <w:left w:val="single" w:sz="4" w:space="0" w:color="auto"/>
            </w:tcBorders>
          </w:tcPr>
          <w:p w14:paraId="441A099A"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r>
      <w:tr w:rsidR="003902A9" w:rsidRPr="00C335D6" w14:paraId="07679753"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3534126A" w14:textId="77777777" w:rsidR="003902A9" w:rsidRPr="00C335D6" w:rsidRDefault="003902A9"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الخدمات الرقمية</w:t>
            </w:r>
          </w:p>
        </w:tc>
        <w:tc>
          <w:tcPr>
            <w:tcW w:w="1350" w:type="dxa"/>
          </w:tcPr>
          <w:p w14:paraId="29B34AB2"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r>
              <w:rPr>
                <w:rFonts w:ascii="Calibri" w:hAnsi="Calibri" w:cs="Calibri"/>
                <w:color w:val="000000"/>
              </w:rPr>
              <w:t>0.062</w:t>
            </w:r>
          </w:p>
        </w:tc>
        <w:tc>
          <w:tcPr>
            <w:tcW w:w="1170" w:type="dxa"/>
          </w:tcPr>
          <w:p w14:paraId="5E454E80"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0.046</w:t>
            </w:r>
          </w:p>
        </w:tc>
        <w:tc>
          <w:tcPr>
            <w:tcW w:w="1170" w:type="dxa"/>
          </w:tcPr>
          <w:p w14:paraId="23E17B6A"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1.334</w:t>
            </w:r>
          </w:p>
        </w:tc>
        <w:tc>
          <w:tcPr>
            <w:tcW w:w="1260" w:type="dxa"/>
          </w:tcPr>
          <w:p w14:paraId="1C484F1A"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864E11">
              <w:rPr>
                <w:rFonts w:ascii="Calibri" w:hAnsi="Calibri" w:cs="Calibri"/>
                <w:color w:val="FF0000"/>
              </w:rPr>
              <w:t>0.183</w:t>
            </w:r>
          </w:p>
        </w:tc>
        <w:tc>
          <w:tcPr>
            <w:tcW w:w="947" w:type="dxa"/>
            <w:vMerge/>
            <w:tcBorders>
              <w:right w:val="single" w:sz="4" w:space="0" w:color="auto"/>
            </w:tcBorders>
          </w:tcPr>
          <w:p w14:paraId="1D0F57C3"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1033" w:type="dxa"/>
            <w:vMerge/>
            <w:tcBorders>
              <w:left w:val="single" w:sz="4" w:space="0" w:color="auto"/>
            </w:tcBorders>
          </w:tcPr>
          <w:p w14:paraId="70A699F8"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919" w:type="dxa"/>
            <w:vMerge/>
            <w:tcBorders>
              <w:left w:val="single" w:sz="4" w:space="0" w:color="auto"/>
            </w:tcBorders>
          </w:tcPr>
          <w:p w14:paraId="426DBFE5"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r>
      <w:tr w:rsidR="003902A9" w:rsidRPr="00C335D6" w14:paraId="157350E8"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2C250A8B" w14:textId="77777777" w:rsidR="003902A9" w:rsidRPr="00C335D6" w:rsidRDefault="003902A9"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lastRenderedPageBreak/>
              <w:t>الثقافة الرقمية</w:t>
            </w:r>
          </w:p>
        </w:tc>
        <w:tc>
          <w:tcPr>
            <w:tcW w:w="1350" w:type="dxa"/>
          </w:tcPr>
          <w:p w14:paraId="24124399"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r>
              <w:rPr>
                <w:rFonts w:ascii="Calibri" w:hAnsi="Calibri" w:cs="Calibri"/>
                <w:color w:val="000000"/>
              </w:rPr>
              <w:t>0.15</w:t>
            </w:r>
          </w:p>
        </w:tc>
        <w:tc>
          <w:tcPr>
            <w:tcW w:w="1170" w:type="dxa"/>
          </w:tcPr>
          <w:p w14:paraId="6BB81AE6"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0.043</w:t>
            </w:r>
          </w:p>
        </w:tc>
        <w:tc>
          <w:tcPr>
            <w:tcW w:w="1170" w:type="dxa"/>
          </w:tcPr>
          <w:p w14:paraId="10ECCCFD"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3.524</w:t>
            </w:r>
          </w:p>
        </w:tc>
        <w:tc>
          <w:tcPr>
            <w:tcW w:w="1260" w:type="dxa"/>
          </w:tcPr>
          <w:p w14:paraId="6780BAE2" w14:textId="77777777" w:rsidR="003902A9" w:rsidRPr="00C335D6" w:rsidRDefault="003902A9"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508E5A0D"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1033" w:type="dxa"/>
            <w:vMerge/>
            <w:tcBorders>
              <w:left w:val="single" w:sz="4" w:space="0" w:color="auto"/>
            </w:tcBorders>
          </w:tcPr>
          <w:p w14:paraId="0021786C"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919" w:type="dxa"/>
            <w:vMerge/>
            <w:tcBorders>
              <w:left w:val="single" w:sz="4" w:space="0" w:color="auto"/>
            </w:tcBorders>
          </w:tcPr>
          <w:p w14:paraId="1F157697" w14:textId="77777777" w:rsidR="003902A9" w:rsidRPr="00C335D6" w:rsidRDefault="003902A9"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r>
      <w:tr w:rsidR="003902A9" w:rsidRPr="00C335D6" w14:paraId="4480A5A0"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03F3922D" w14:textId="77777777" w:rsidR="003902A9" w:rsidRDefault="003902A9"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الكفاءة التقنية</w:t>
            </w:r>
          </w:p>
        </w:tc>
        <w:tc>
          <w:tcPr>
            <w:tcW w:w="1350" w:type="dxa"/>
          </w:tcPr>
          <w:p w14:paraId="323B7D2C"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0.145</w:t>
            </w:r>
          </w:p>
        </w:tc>
        <w:tc>
          <w:tcPr>
            <w:tcW w:w="1170" w:type="dxa"/>
          </w:tcPr>
          <w:p w14:paraId="2F3DDCFF"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0.043</w:t>
            </w:r>
          </w:p>
        </w:tc>
        <w:tc>
          <w:tcPr>
            <w:tcW w:w="1170" w:type="dxa"/>
          </w:tcPr>
          <w:p w14:paraId="7353FE92"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3.339</w:t>
            </w:r>
          </w:p>
        </w:tc>
        <w:tc>
          <w:tcPr>
            <w:tcW w:w="1260" w:type="dxa"/>
          </w:tcPr>
          <w:p w14:paraId="785A225E" w14:textId="77777777" w:rsidR="003902A9" w:rsidRPr="00C335D6" w:rsidRDefault="003902A9"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Calibri" w:hAnsi="Calibri" w:cs="Calibri"/>
                <w:color w:val="000000"/>
              </w:rPr>
              <w:t>0.001</w:t>
            </w:r>
          </w:p>
        </w:tc>
        <w:tc>
          <w:tcPr>
            <w:tcW w:w="947" w:type="dxa"/>
            <w:vMerge/>
            <w:tcBorders>
              <w:right w:val="single" w:sz="4" w:space="0" w:color="auto"/>
            </w:tcBorders>
          </w:tcPr>
          <w:p w14:paraId="34E56FC1"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1033" w:type="dxa"/>
            <w:vMerge/>
            <w:tcBorders>
              <w:left w:val="single" w:sz="4" w:space="0" w:color="auto"/>
            </w:tcBorders>
          </w:tcPr>
          <w:p w14:paraId="60FCFF7A"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919" w:type="dxa"/>
            <w:vMerge/>
            <w:tcBorders>
              <w:left w:val="single" w:sz="4" w:space="0" w:color="auto"/>
            </w:tcBorders>
          </w:tcPr>
          <w:p w14:paraId="64E1C648" w14:textId="77777777" w:rsidR="003902A9" w:rsidRPr="00C335D6" w:rsidRDefault="003902A9"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r>
    </w:tbl>
    <w:p w14:paraId="4EA898B3" w14:textId="3CD7FBE7" w:rsid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F7763B">
        <w:rPr>
          <w:rFonts w:ascii="Traditional Arabic" w:hAnsi="Traditional Arabic" w:cs="Traditional Arabic" w:hint="cs"/>
          <w:sz w:val="36"/>
          <w:szCs w:val="36"/>
          <w:rtl/>
        </w:rPr>
        <w:t>12</w:t>
      </w:r>
      <w:r w:rsidRPr="00F669E3">
        <w:rPr>
          <w:rFonts w:ascii="Traditional Arabic" w:hAnsi="Traditional Arabic" w:cs="Traditional Arabic"/>
          <w:sz w:val="36"/>
          <w:szCs w:val="36"/>
          <w:rtl/>
          <w:lang w:bidi="ar-EG"/>
        </w:rPr>
        <w:t>) نتائج اختبارات التأثيرات المباشرة في النموذج الهيكلي للدراسة (</w:t>
      </w:r>
      <w:proofErr w:type="gramStart"/>
      <w:r w:rsidRPr="00F669E3">
        <w:rPr>
          <w:rFonts w:ascii="Traditional Arabic" w:hAnsi="Traditional Arabic" w:cs="Traditional Arabic"/>
          <w:sz w:val="36"/>
          <w:szCs w:val="36"/>
          <w:rtl/>
          <w:lang w:bidi="ar-EG"/>
        </w:rPr>
        <w:t>ا</w:t>
      </w:r>
      <w:r w:rsidRPr="003902A9">
        <w:rPr>
          <w:rFonts w:ascii="Traditional Arabic" w:hAnsi="Traditional Arabic" w:cs="Traditional Arabic"/>
          <w:sz w:val="32"/>
          <w:szCs w:val="32"/>
          <w:rtl/>
          <w:lang w:bidi="ar-EG"/>
        </w:rPr>
        <w:t>لفرض</w:t>
      </w:r>
      <w:r w:rsidR="003902A9">
        <w:rPr>
          <w:rFonts w:ascii="Traditional Arabic" w:hAnsi="Traditional Arabic" w:cs="Traditional Arabic" w:hint="cs"/>
          <w:sz w:val="36"/>
          <w:szCs w:val="36"/>
          <w:rtl/>
          <w:lang w:bidi="ar-EG"/>
        </w:rPr>
        <w:t xml:space="preserve">  </w:t>
      </w:r>
      <w:r w:rsidR="003902A9" w:rsidRPr="003902A9">
        <w:rPr>
          <w:rFonts w:ascii="Traditional Arabic" w:hAnsi="Traditional Arabic" w:cs="Traditional Arabic"/>
          <w:sz w:val="32"/>
          <w:szCs w:val="32"/>
          <w:rtl/>
          <w:lang w:bidi="ar-EG"/>
        </w:rPr>
        <w:t>الأول</w:t>
      </w:r>
      <w:proofErr w:type="gramEnd"/>
      <w:r w:rsidR="003902A9" w:rsidRPr="003902A9">
        <w:rPr>
          <w:rFonts w:ascii="Traditional Arabic" w:hAnsi="Traditional Arabic" w:cs="Traditional Arabic"/>
          <w:sz w:val="32"/>
          <w:szCs w:val="32"/>
          <w:rtl/>
          <w:lang w:bidi="ar-EG"/>
        </w:rPr>
        <w:t>)</w:t>
      </w:r>
      <w:r w:rsidRPr="003902A9">
        <w:rPr>
          <w:rFonts w:ascii="Traditional Arabic" w:hAnsi="Traditional Arabic" w:cs="Traditional Arabic"/>
          <w:sz w:val="32"/>
          <w:szCs w:val="32"/>
          <w:rtl/>
          <w:lang w:bidi="ar-EG"/>
        </w:rPr>
        <w:t xml:space="preserve"> </w:t>
      </w:r>
    </w:p>
    <w:p w14:paraId="707A8FB7" w14:textId="77777777" w:rsidR="00F669E3" w:rsidRPr="00F669E3" w:rsidRDefault="00F669E3" w:rsidP="00600B24">
      <w:pPr>
        <w:spacing w:line="276" w:lineRule="auto"/>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3902A9">
        <w:rPr>
          <w:rFonts w:ascii="Traditional Arabic" w:hAnsi="Traditional Arabic" w:cs="Traditional Arabic"/>
          <w:sz w:val="32"/>
          <w:szCs w:val="32"/>
          <w:lang w:bidi="ar-EG"/>
        </w:rPr>
        <w:t>Smart PLS</w:t>
      </w:r>
      <w:r w:rsidRPr="00F669E3">
        <w:rPr>
          <w:rFonts w:ascii="Traditional Arabic" w:hAnsi="Traditional Arabic" w:cs="Traditional Arabic"/>
          <w:sz w:val="36"/>
          <w:szCs w:val="36"/>
          <w:lang w:bidi="ar-EG"/>
        </w:rPr>
        <w:t>.</w:t>
      </w:r>
    </w:p>
    <w:p w14:paraId="28E853D9" w14:textId="77777777" w:rsidR="00F669E3" w:rsidRPr="00F669E3" w:rsidRDefault="00F669E3" w:rsidP="00600B24">
      <w:pPr>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73E562C0"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(0.367)، مما يشير إلى أن أبعاد التحول الرقمي المتمثلة في البنية التحتية الرقمية، والخدمات الرقمية، والثقافة الرقمية، 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420A656C"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23E1BBE0"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25F13979"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xml:space="preserve">) عند </w:t>
      </w:r>
      <w:r w:rsidRPr="00F669E3">
        <w:rPr>
          <w:rFonts w:ascii="Traditional Arabic" w:eastAsia="Times New Roman" w:hAnsi="Traditional Arabic" w:cs="Traditional Arabic"/>
          <w:color w:val="000000"/>
          <w:sz w:val="36"/>
          <w:szCs w:val="36"/>
          <w:rtl/>
          <w:lang w:bidi="ar-EG"/>
        </w:rPr>
        <w:lastRenderedPageBreak/>
        <w:t>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32369A2B"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1AA7A15C" w14:textId="5060F347" w:rsidR="0075321C" w:rsidRPr="0075321C" w:rsidRDefault="00F669E3">
      <w:pPr>
        <w:numPr>
          <w:ilvl w:val="0"/>
          <w:numId w:val="72"/>
        </w:numPr>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39.28</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bookmarkStart w:id="1" w:name="_Hlk228483775"/>
      <w:r w:rsidR="0075321C">
        <w:rPr>
          <w:rFonts w:ascii="Traditional Arabic" w:eastAsia="Times New Roman" w:hAnsi="Traditional Arabic" w:cs="Traditional Arabic" w:hint="cs"/>
          <w:b/>
          <w:bCs/>
          <w:color w:val="000000"/>
          <w:sz w:val="36"/>
          <w:szCs w:val="36"/>
          <w:rtl/>
          <w:lang w:bidi="ar-EG"/>
        </w:rPr>
        <w:t>وتشير النتائج الى</w:t>
      </w:r>
      <w:r w:rsidR="0075321C" w:rsidRPr="0075321C">
        <w:rPr>
          <w:rFonts w:ascii="Traditional Arabic" w:eastAsia="Times New Roman" w:hAnsi="Traditional Arabic" w:cs="Traditional Arabic"/>
          <w:b/>
          <w:bCs/>
          <w:color w:val="000000"/>
          <w:sz w:val="36"/>
          <w:szCs w:val="36"/>
          <w:rtl/>
          <w:lang w:bidi="ar-EG"/>
        </w:rPr>
        <w:t xml:space="preserve"> عدم وجود تأثير معنوي للخدمات الرقمية على جودة الحياة الوظيفية.</w:t>
      </w:r>
    </w:p>
    <w:p w14:paraId="5E53B320" w14:textId="48CA6078" w:rsidR="0075321C" w:rsidRPr="0075321C" w:rsidRDefault="0075321C">
      <w:pPr>
        <w:numPr>
          <w:ilvl w:val="0"/>
          <w:numId w:val="72"/>
        </w:numPr>
        <w:spacing w:after="120" w:line="276" w:lineRule="auto"/>
        <w:contextualSpacing/>
        <w:jc w:val="both"/>
        <w:rPr>
          <w:rFonts w:ascii="Traditional Arabic" w:eastAsia="Times New Roman" w:hAnsi="Traditional Arabic" w:cs="Traditional Arabic"/>
          <w:b/>
          <w:bCs/>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w:t>
      </w:r>
      <w:r>
        <w:rPr>
          <w:rFonts w:ascii="Traditional Arabic" w:eastAsia="Times New Roman" w:hAnsi="Traditional Arabic" w:cs="Traditional Arabic" w:hint="cs"/>
          <w:b/>
          <w:bCs/>
          <w:color w:val="000000"/>
          <w:sz w:val="36"/>
          <w:szCs w:val="36"/>
          <w:rtl/>
          <w:lang w:bidi="ar-EG"/>
        </w:rPr>
        <w:t>ية</w:t>
      </w:r>
      <w:r w:rsidRPr="0075321C">
        <w:rPr>
          <w:rFonts w:ascii="Traditional Arabic" w:eastAsia="Times New Roman" w:hAnsi="Traditional Arabic" w:cs="Traditional Arabic"/>
          <w:b/>
          <w:bCs/>
          <w:color w:val="000000"/>
          <w:sz w:val="36"/>
          <w:szCs w:val="36"/>
          <w:rtl/>
          <w:lang w:bidi="ar-EG"/>
        </w:rPr>
        <w:t xml:space="preserve"> </w:t>
      </w:r>
      <w:r>
        <w:rPr>
          <w:rFonts w:ascii="Traditional Arabic" w:eastAsia="Times New Roman" w:hAnsi="Traditional Arabic" w:cs="Traditional Arabic" w:hint="cs"/>
          <w:b/>
          <w:bCs/>
          <w:color w:val="000000"/>
          <w:sz w:val="36"/>
          <w:szCs w:val="36"/>
          <w:rtl/>
          <w:lang w:bidi="ar-EG"/>
        </w:rPr>
        <w:t xml:space="preserve">الاولي </w:t>
      </w:r>
      <w:r w:rsidRPr="0075321C">
        <w:rPr>
          <w:rFonts w:ascii="Traditional Arabic" w:eastAsia="Times New Roman" w:hAnsi="Traditional Arabic" w:cs="Traditional Arabic"/>
          <w:b/>
          <w:bCs/>
          <w:color w:val="000000"/>
          <w:sz w:val="36"/>
          <w:szCs w:val="36"/>
          <w:rtl/>
          <w:lang w:bidi="ar-EG"/>
        </w:rPr>
        <w:t xml:space="preserve">للدراسة، نتيجة عدم معنوية بُعد الخدمات الرقمية. </w:t>
      </w:r>
    </w:p>
    <w:bookmarkEnd w:id="1"/>
    <w:p w14:paraId="2EF994A3" w14:textId="77777777" w:rsidR="00600B24" w:rsidRDefault="00600B24" w:rsidP="00600B24">
      <w:pPr>
        <w:spacing w:after="120" w:line="276" w:lineRule="auto"/>
        <w:ind w:left="630"/>
        <w:contextualSpacing/>
        <w:jc w:val="both"/>
        <w:rPr>
          <w:rFonts w:ascii="Traditional Arabic" w:eastAsia="Times New Roman" w:hAnsi="Traditional Arabic" w:cs="Traditional Arabic"/>
          <w:b/>
          <w:bCs/>
          <w:sz w:val="36"/>
          <w:szCs w:val="36"/>
          <w:rtl/>
          <w:lang w:bidi="ar-EG"/>
        </w:rPr>
      </w:pPr>
    </w:p>
    <w:p w14:paraId="706F0E10" w14:textId="7741B63F" w:rsidR="00F669E3" w:rsidRPr="0075321C" w:rsidRDefault="00F669E3" w:rsidP="00600B24">
      <w:pPr>
        <w:spacing w:after="120" w:line="276" w:lineRule="auto"/>
        <w:ind w:left="630"/>
        <w:contextualSpacing/>
        <w:jc w:val="both"/>
        <w:rPr>
          <w:rFonts w:ascii="Traditional Arabic" w:eastAsia="Times New Roman" w:hAnsi="Traditional Arabic" w:cs="Traditional Arabic"/>
          <w:b/>
          <w:bCs/>
          <w:sz w:val="36"/>
          <w:szCs w:val="36"/>
          <w:rtl/>
          <w:lang w:bidi="ar-EG"/>
        </w:rPr>
      </w:pPr>
      <w:r w:rsidRPr="0075321C">
        <w:rPr>
          <w:rFonts w:ascii="Traditional Arabic" w:eastAsia="Times New Roman" w:hAnsi="Traditional Arabic" w:cs="Traditional Arabic"/>
          <w:b/>
          <w:bCs/>
          <w:sz w:val="36"/>
          <w:szCs w:val="36"/>
          <w:rtl/>
          <w:lang w:bidi="ar-EG"/>
        </w:rPr>
        <w:t>كما يوضح الشكل</w:t>
      </w:r>
      <w:r w:rsidR="00546D8B" w:rsidRPr="0075321C">
        <w:rPr>
          <w:rFonts w:ascii="Traditional Arabic" w:eastAsia="Times New Roman" w:hAnsi="Traditional Arabic" w:cs="Traditional Arabic" w:hint="cs"/>
          <w:b/>
          <w:bCs/>
          <w:sz w:val="36"/>
          <w:szCs w:val="36"/>
          <w:rtl/>
          <w:lang w:bidi="ar-EG"/>
        </w:rPr>
        <w:t xml:space="preserve"> (2)</w:t>
      </w:r>
      <w:r w:rsidRPr="0075321C">
        <w:rPr>
          <w:rFonts w:ascii="Traditional Arabic" w:eastAsia="Times New Roman" w:hAnsi="Traditional Arabic" w:cs="Traditional Arabic"/>
          <w:b/>
          <w:bCs/>
          <w:sz w:val="36"/>
          <w:szCs w:val="36"/>
          <w:rtl/>
          <w:lang w:bidi="ar-EG"/>
        </w:rPr>
        <w:t xml:space="preserve"> التالي النموذج المقدر:</w:t>
      </w:r>
    </w:p>
    <w:p w14:paraId="6F7B726C" w14:textId="77777777" w:rsidR="00F669E3" w:rsidRPr="00F669E3" w:rsidRDefault="00F669E3" w:rsidP="00600B24">
      <w:pPr>
        <w:spacing w:line="276" w:lineRule="auto"/>
        <w:jc w:val="right"/>
        <w:rPr>
          <w:rFonts w:ascii="Traditional Arabic" w:hAnsi="Traditional Arabic" w:cs="Traditional Arabic"/>
          <w:sz w:val="36"/>
          <w:szCs w:val="36"/>
          <w:rtl/>
          <w:lang w:bidi="ar-EG"/>
        </w:rPr>
      </w:pPr>
    </w:p>
    <w:p w14:paraId="6DE187C0" w14:textId="77777777" w:rsidR="00F669E3" w:rsidRPr="00F669E3" w:rsidRDefault="00F669E3" w:rsidP="00600B24">
      <w:pPr>
        <w:spacing w:line="276" w:lineRule="auto"/>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2C1ABB16" wp14:editId="1CD138BB">
            <wp:extent cx="5254487" cy="2324100"/>
            <wp:effectExtent l="76200" t="76200" r="137160" b="13335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9907" cy="2330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1CDF6" w14:textId="77777777" w:rsidR="00F669E3" w:rsidRPr="00F669E3" w:rsidRDefault="00F669E3" w:rsidP="00600B24">
      <w:pPr>
        <w:spacing w:line="276" w:lineRule="auto"/>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الثانية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للتحول الرقمي بأبعاده (البنية التحتية الرقمية، الخدمات الرقمية، الثقافة الرقمية، الكفاءة التقنية) على القيادة التحويلية.</w:t>
      </w:r>
    </w:p>
    <w:p w14:paraId="2BE6F790" w14:textId="77777777" w:rsidR="00F669E3" w:rsidRPr="00F669E3" w:rsidRDefault="00F669E3" w:rsidP="00600B24">
      <w:pPr>
        <w:tabs>
          <w:tab w:val="left" w:pos="1636"/>
        </w:tabs>
        <w:spacing w:before="120" w:after="240" w:line="276"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lastRenderedPageBreak/>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56B414B2" w14:textId="44770AA1"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lang w:bidi="ar-EG"/>
        </w:rPr>
        <w:t>13</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الثاني)</w:t>
      </w:r>
    </w:p>
    <w:tbl>
      <w:tblPr>
        <w:tblStyle w:val="10"/>
        <w:bidiVisual/>
        <w:tblW w:w="0" w:type="auto"/>
        <w:tblLook w:val="04A0" w:firstRow="1" w:lastRow="0" w:firstColumn="1" w:lastColumn="0" w:noHBand="0" w:noVBand="1"/>
      </w:tblPr>
      <w:tblGrid>
        <w:gridCol w:w="908"/>
        <w:gridCol w:w="1332"/>
        <w:gridCol w:w="1137"/>
        <w:gridCol w:w="894"/>
        <w:gridCol w:w="1054"/>
        <w:gridCol w:w="876"/>
        <w:gridCol w:w="907"/>
        <w:gridCol w:w="1188"/>
      </w:tblGrid>
      <w:tr w:rsidR="00546D8B" w:rsidRPr="00C335D6" w14:paraId="19D4ECBE"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30DD12D6" w14:textId="77777777" w:rsidR="00546D8B" w:rsidRPr="00C335D6" w:rsidRDefault="00546D8B" w:rsidP="00600B24">
            <w:pPr>
              <w:spacing w:before="120" w:after="120" w:line="276" w:lineRule="auto"/>
              <w:rPr>
                <w:rFonts w:ascii="Times New Roman" w:eastAsia="SimSun" w:hAnsi="Times New Roman"/>
                <w:b w:val="0"/>
                <w:bCs w:val="0"/>
                <w:rtl/>
                <w:lang w:val="en-CA" w:eastAsia="zh-CN"/>
              </w:rPr>
            </w:pPr>
          </w:p>
        </w:tc>
        <w:tc>
          <w:tcPr>
            <w:tcW w:w="1411" w:type="dxa"/>
          </w:tcPr>
          <w:p w14:paraId="2C285DAE" w14:textId="77777777" w:rsidR="00546D8B" w:rsidRPr="00C335D6" w:rsidRDefault="00546D8B" w:rsidP="00600B24">
            <w:pPr>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b w:val="0"/>
                <w:bCs w:val="0"/>
                <w:rtl/>
                <w:lang w:val="en-CA" w:eastAsia="zh-CN"/>
              </w:rPr>
            </w:pPr>
          </w:p>
        </w:tc>
        <w:tc>
          <w:tcPr>
            <w:tcW w:w="6055" w:type="dxa"/>
            <w:gridSpan w:val="6"/>
          </w:tcPr>
          <w:p w14:paraId="239EB00F" w14:textId="77777777" w:rsidR="00546D8B" w:rsidRPr="00C335D6" w:rsidRDefault="00546D8B" w:rsidP="00600B24">
            <w:pPr>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b w:val="0"/>
                <w:bCs w:val="0"/>
                <w:rtl/>
                <w:lang w:val="en-CA" w:eastAsia="zh-CN"/>
              </w:rPr>
            </w:pPr>
          </w:p>
        </w:tc>
      </w:tr>
      <w:tr w:rsidR="00546D8B" w:rsidRPr="00C335D6" w14:paraId="77052218"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88AFED5" w14:textId="77777777" w:rsidR="00546D8B" w:rsidRPr="00C335D6" w:rsidRDefault="00546D8B" w:rsidP="00600B24">
            <w:pPr>
              <w:spacing w:line="276" w:lineRule="auto"/>
              <w:ind w:left="58" w:hanging="58"/>
              <w:jc w:val="center"/>
              <w:rPr>
                <w:rFonts w:ascii="Times New Roman" w:eastAsia="SimSun" w:hAnsi="Times New Roman"/>
                <w:b w:val="0"/>
                <w:bCs w:val="0"/>
                <w:lang w:eastAsia="zh-CN" w:bidi="ar-EG"/>
              </w:rPr>
            </w:pPr>
            <w:r w:rsidRPr="00C335D6">
              <w:rPr>
                <w:rFonts w:ascii="Times New Roman" w:eastAsia="SimSun" w:hAnsi="Times New Roman"/>
                <w:rtl/>
                <w:lang w:eastAsia="zh-CN"/>
              </w:rPr>
              <w:t>المتغير المستقل</w:t>
            </w:r>
          </w:p>
        </w:tc>
        <w:tc>
          <w:tcPr>
            <w:tcW w:w="1411" w:type="dxa"/>
            <w:hideMark/>
          </w:tcPr>
          <w:p w14:paraId="275EE1A2"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rtl/>
                <w:lang w:eastAsia="zh-CN"/>
              </w:rPr>
              <w:t>المعلمات المقدرة</w:t>
            </w:r>
            <w:r w:rsidRPr="00C335D6">
              <w:rPr>
                <w:rFonts w:ascii="Times New Roman" w:hAnsi="Times New Roman"/>
                <w:b/>
                <w:bCs/>
                <w:color w:val="000000"/>
                <w:rtl/>
                <w:lang w:bidi="ar-EG"/>
              </w:rPr>
              <w:t xml:space="preserve"> </w:t>
            </w:r>
            <w:r w:rsidR="006837E3" w:rsidRPr="006837E3">
              <w:rPr>
                <w:rFonts w:ascii="Times New Roman" w:eastAsia="SimSun" w:hAnsi="Times New Roman"/>
                <w:b/>
                <w:bCs/>
                <w:noProof/>
                <w:kern w:val="0"/>
                <w:position w:val="-12"/>
                <w:lang w:eastAsia="zh-CN"/>
                <w14:ligatures w14:val="none"/>
              </w:rPr>
              <w:object w:dxaOrig="372" w:dyaOrig="456" w14:anchorId="1ACB49D2">
                <v:shape id="_x0000_i1026" type="#_x0000_t75" alt="" style="width:19.2pt;height:22.8pt;mso-width-percent:0;mso-height-percent:0;mso-width-percent:0;mso-height-percent:0" o:ole="">
                  <v:imagedata r:id="rId19" o:title=""/>
                </v:shape>
                <o:OLEObject Type="Embed" ProgID="Equation.3" ShapeID="_x0000_i1026" DrawAspect="Content" ObjectID="_1848332636" r:id="rId22"/>
              </w:object>
            </w:r>
          </w:p>
        </w:tc>
        <w:tc>
          <w:tcPr>
            <w:tcW w:w="1170" w:type="dxa"/>
          </w:tcPr>
          <w:p w14:paraId="7E02DCCA"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rPr>
            </w:pPr>
            <w:r w:rsidRPr="00C335D6">
              <w:rPr>
                <w:rFonts w:ascii="Times New Roman" w:eastAsia="SimSun" w:hAnsi="Times New Roman"/>
                <w:b/>
                <w:bCs/>
                <w:rtl/>
                <w:lang w:eastAsia="zh-CN"/>
              </w:rPr>
              <w:t xml:space="preserve">الانحراف </w:t>
            </w:r>
            <w:r w:rsidRPr="00C335D6">
              <w:rPr>
                <w:rFonts w:ascii="Times New Roman" w:eastAsia="SimSun" w:hAnsi="Times New Roman" w:hint="cs"/>
                <w:b/>
                <w:bCs/>
                <w:rtl/>
                <w:lang w:eastAsia="zh-CN"/>
              </w:rPr>
              <w:t>المعياري</w:t>
            </w:r>
          </w:p>
          <w:p w14:paraId="4EDD2286"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eastAsia="SimSun" w:hAnsi="Times New Roman"/>
                <w:b/>
                <w:bCs/>
                <w:lang w:eastAsia="zh-CN"/>
              </w:rPr>
              <w:t>S.E.</w:t>
            </w:r>
          </w:p>
        </w:tc>
        <w:tc>
          <w:tcPr>
            <w:tcW w:w="900" w:type="dxa"/>
          </w:tcPr>
          <w:p w14:paraId="14825350"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 xml:space="preserve">النسبة </w:t>
            </w:r>
          </w:p>
          <w:p w14:paraId="66C2D55D"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الحرجة</w:t>
            </w:r>
          </w:p>
          <w:p w14:paraId="5B803E8E"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hAnsi="Times New Roman"/>
                <w:b/>
                <w:bCs/>
                <w:color w:val="000000"/>
                <w:lang w:bidi="ar-EG"/>
              </w:rPr>
              <w:t>C.R.</w:t>
            </w:r>
          </w:p>
        </w:tc>
        <w:tc>
          <w:tcPr>
            <w:tcW w:w="1080" w:type="dxa"/>
          </w:tcPr>
          <w:p w14:paraId="61ECAB65"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مستوى</w:t>
            </w:r>
          </w:p>
          <w:p w14:paraId="4F782B6A"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 xml:space="preserve"> المعنوية</w:t>
            </w:r>
          </w:p>
          <w:p w14:paraId="502666A9"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color w:val="000000"/>
                <w:lang w:eastAsia="zh-CN"/>
              </w:rPr>
              <w:t>P-</w:t>
            </w:r>
            <w:r>
              <w:rPr>
                <w:rFonts w:ascii="Times New Roman" w:eastAsia="SimSun" w:hAnsi="Times New Roman"/>
                <w:b/>
                <w:bCs/>
                <w:color w:val="000000"/>
                <w:lang w:eastAsia="zh-CN"/>
              </w:rPr>
              <w:t>v</w:t>
            </w:r>
            <w:r w:rsidRPr="00C335D6">
              <w:rPr>
                <w:rFonts w:ascii="Times New Roman" w:eastAsia="SimSun" w:hAnsi="Times New Roman"/>
                <w:b/>
                <w:bCs/>
                <w:color w:val="000000"/>
                <w:lang w:eastAsia="zh-CN"/>
              </w:rPr>
              <w:t>a</w:t>
            </w:r>
            <w:r>
              <w:rPr>
                <w:rFonts w:ascii="Times New Roman" w:eastAsia="SimSun" w:hAnsi="Times New Roman"/>
                <w:b/>
                <w:bCs/>
                <w:color w:val="000000"/>
                <w:lang w:eastAsia="zh-CN"/>
              </w:rPr>
              <w:t>lue</w:t>
            </w:r>
          </w:p>
        </w:tc>
        <w:tc>
          <w:tcPr>
            <w:tcW w:w="743" w:type="dxa"/>
          </w:tcPr>
          <w:p w14:paraId="6C3D4379" w14:textId="77777777" w:rsidR="00546D8B"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0552703F"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Pr>
                <w:rFonts w:ascii="Times New Roman" w:eastAsia="SimSun" w:hAnsi="Times New Roman" w:hint="cs"/>
                <w:b/>
                <w:bCs/>
                <w:rtl/>
                <w:lang w:eastAsia="zh-CN"/>
              </w:rPr>
              <w:t xml:space="preserve">قيمة اختبار </w:t>
            </w:r>
            <w:r>
              <w:rPr>
                <w:rFonts w:ascii="Times New Roman" w:eastAsia="SimSun" w:hAnsi="Times New Roman"/>
                <w:b/>
                <w:bCs/>
                <w:lang w:eastAsia="zh-CN"/>
              </w:rPr>
              <w:t>F</w:t>
            </w:r>
          </w:p>
        </w:tc>
        <w:tc>
          <w:tcPr>
            <w:tcW w:w="907" w:type="dxa"/>
          </w:tcPr>
          <w:p w14:paraId="46A8DAF5" w14:textId="77777777" w:rsidR="00546D8B" w:rsidRDefault="00546D8B" w:rsidP="00600B24">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56E4BA13"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Pr>
                <w:rFonts w:ascii="Times New Roman" w:eastAsia="SimSun" w:hAnsi="Times New Roman" w:hint="cs"/>
                <w:b/>
                <w:bCs/>
                <w:rtl/>
                <w:lang w:eastAsia="zh-CN" w:bidi="ar-EG"/>
              </w:rPr>
              <w:t>مستوي المعنوية</w:t>
            </w:r>
          </w:p>
        </w:tc>
        <w:tc>
          <w:tcPr>
            <w:tcW w:w="0" w:type="auto"/>
            <w:hideMark/>
          </w:tcPr>
          <w:p w14:paraId="1FC35946"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sidRPr="00C335D6">
              <w:rPr>
                <w:rFonts w:ascii="Times New Roman" w:eastAsia="SimSun" w:hAnsi="Times New Roman"/>
                <w:b/>
                <w:bCs/>
                <w:rtl/>
                <w:lang w:val="en-CA" w:eastAsia="zh-CN"/>
              </w:rPr>
              <w:t>معامل التحديد</w:t>
            </w:r>
          </w:p>
          <w:p w14:paraId="24449B43" w14:textId="77777777" w:rsidR="00546D8B" w:rsidRPr="00C335D6" w:rsidRDefault="00546D8B" w:rsidP="00600B24">
            <w:pPr>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lang w:val="en-CA" w:eastAsia="zh-CN"/>
              </w:rPr>
              <w:t>R</w:t>
            </w:r>
            <w:r w:rsidRPr="00C335D6">
              <w:rPr>
                <w:rFonts w:ascii="Times New Roman" w:eastAsia="SimSun" w:hAnsi="Times New Roman"/>
                <w:b/>
                <w:bCs/>
                <w:vertAlign w:val="superscript"/>
                <w:lang w:val="en-CA" w:eastAsia="zh-CN"/>
              </w:rPr>
              <w:t>2</w:t>
            </w:r>
          </w:p>
        </w:tc>
      </w:tr>
      <w:tr w:rsidR="00546D8B" w:rsidRPr="00C335D6" w14:paraId="6CAF65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AF9DADF" w14:textId="77777777" w:rsidR="00546D8B" w:rsidRPr="00C335D6" w:rsidRDefault="00546D8B" w:rsidP="00600B24">
            <w:pPr>
              <w:spacing w:line="276" w:lineRule="auto"/>
              <w:ind w:left="60" w:right="60" w:hanging="57"/>
              <w:jc w:val="center"/>
              <w:rPr>
                <w:rFonts w:ascii="Times New Roman" w:hAnsi="Times New Roman"/>
                <w:b w:val="0"/>
                <w:bCs w:val="0"/>
                <w:color w:val="000000"/>
              </w:rPr>
            </w:pPr>
            <w:r w:rsidRPr="00CD00B9">
              <w:rPr>
                <w:rFonts w:asciiTheme="majorBidi" w:hAnsiTheme="majorBidi" w:cstheme="majorBidi"/>
                <w:color w:val="000000"/>
                <w:rtl/>
                <w:lang w:bidi="ar-EG"/>
              </w:rPr>
              <w:t>الثـابـت</w:t>
            </w:r>
          </w:p>
        </w:tc>
        <w:tc>
          <w:tcPr>
            <w:tcW w:w="1411" w:type="dxa"/>
          </w:tcPr>
          <w:p w14:paraId="7E4E6311"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sidRPr="00D639B7">
              <w:rPr>
                <w:rFonts w:asciiTheme="majorBidi" w:hAnsiTheme="majorBidi" w:cstheme="majorBidi"/>
                <w:color w:val="010205"/>
                <w:rtl/>
              </w:rPr>
              <w:t>1.80</w:t>
            </w:r>
          </w:p>
        </w:tc>
        <w:tc>
          <w:tcPr>
            <w:tcW w:w="1170" w:type="dxa"/>
          </w:tcPr>
          <w:p w14:paraId="203B7D03"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sidRPr="00D639B7">
              <w:rPr>
                <w:rFonts w:asciiTheme="majorBidi" w:hAnsiTheme="majorBidi" w:cstheme="majorBidi"/>
                <w:rtl/>
              </w:rPr>
              <w:t>0.257</w:t>
            </w:r>
          </w:p>
        </w:tc>
        <w:tc>
          <w:tcPr>
            <w:tcW w:w="900" w:type="dxa"/>
          </w:tcPr>
          <w:p w14:paraId="25379D0E"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rtl/>
              </w:rPr>
              <w:t>6.558</w:t>
            </w:r>
          </w:p>
        </w:tc>
        <w:tc>
          <w:tcPr>
            <w:tcW w:w="1080" w:type="dxa"/>
          </w:tcPr>
          <w:p w14:paraId="6190E811"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rtl/>
              </w:rPr>
              <w:t>0.00</w:t>
            </w:r>
          </w:p>
        </w:tc>
        <w:tc>
          <w:tcPr>
            <w:tcW w:w="743" w:type="dxa"/>
            <w:vMerge w:val="restart"/>
          </w:tcPr>
          <w:p w14:paraId="0F23C70B" w14:textId="77777777" w:rsidR="00546D8B"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rtl/>
                <w:lang w:eastAsia="zh-CN" w:bidi="ar-EG"/>
              </w:rPr>
            </w:pPr>
            <w:r>
              <w:rPr>
                <w:rFonts w:ascii="Times New Roman" w:eastAsia="SimSun" w:hAnsi="Times New Roman"/>
                <w:lang w:eastAsia="zh-CN" w:bidi="ar-EG"/>
              </w:rPr>
              <w:t>20.977</w:t>
            </w:r>
          </w:p>
        </w:tc>
        <w:tc>
          <w:tcPr>
            <w:tcW w:w="907" w:type="dxa"/>
            <w:vMerge w:val="restart"/>
          </w:tcPr>
          <w:p w14:paraId="6A97B5EE" w14:textId="77777777" w:rsidR="00546D8B"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rtl/>
                <w:lang w:eastAsia="zh-CN" w:bidi="ar-EG"/>
              </w:rPr>
            </w:pPr>
            <w:r>
              <w:rPr>
                <w:rFonts w:ascii="Times New Roman" w:eastAsia="SimSun" w:hAnsi="Times New Roman"/>
                <w:lang w:eastAsia="zh-CN" w:bidi="ar-EG"/>
              </w:rPr>
              <w:t>0.000</w:t>
            </w:r>
          </w:p>
        </w:tc>
        <w:tc>
          <w:tcPr>
            <w:tcW w:w="0" w:type="auto"/>
            <w:vMerge w:val="restart"/>
          </w:tcPr>
          <w:p w14:paraId="592B497F"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rtl/>
                <w:lang w:eastAsia="zh-CN"/>
              </w:rPr>
            </w:pPr>
            <w:r>
              <w:rPr>
                <w:rFonts w:ascii="Times New Roman" w:eastAsia="SimSun" w:hAnsi="Times New Roman" w:hint="cs"/>
                <w:rtl/>
                <w:lang w:eastAsia="zh-CN" w:bidi="ar-EG"/>
              </w:rPr>
              <w:t>0.236</w:t>
            </w:r>
          </w:p>
        </w:tc>
      </w:tr>
      <w:tr w:rsidR="00546D8B" w:rsidRPr="00C335D6" w14:paraId="112DF3B0"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1FD1F936" w14:textId="77777777" w:rsidR="00546D8B" w:rsidRPr="00C335D6" w:rsidRDefault="00546D8B"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البنية التحتية الرقمية</w:t>
            </w:r>
          </w:p>
        </w:tc>
        <w:tc>
          <w:tcPr>
            <w:tcW w:w="1411" w:type="dxa"/>
          </w:tcPr>
          <w:p w14:paraId="55524988"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rPr>
            </w:pPr>
            <w:r w:rsidRPr="00D639B7">
              <w:rPr>
                <w:rFonts w:asciiTheme="majorBidi" w:hAnsiTheme="majorBidi" w:cstheme="majorBidi"/>
                <w:color w:val="000000"/>
              </w:rPr>
              <w:t>0.262</w:t>
            </w:r>
          </w:p>
        </w:tc>
        <w:tc>
          <w:tcPr>
            <w:tcW w:w="1170" w:type="dxa"/>
          </w:tcPr>
          <w:p w14:paraId="50DBDA18"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0.048</w:t>
            </w:r>
          </w:p>
        </w:tc>
        <w:tc>
          <w:tcPr>
            <w:tcW w:w="900" w:type="dxa"/>
          </w:tcPr>
          <w:p w14:paraId="1D4AB5F2"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5.417</w:t>
            </w:r>
          </w:p>
        </w:tc>
        <w:tc>
          <w:tcPr>
            <w:tcW w:w="1080" w:type="dxa"/>
          </w:tcPr>
          <w:p w14:paraId="5632B59E"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w:t>
            </w:r>
            <w:r>
              <w:rPr>
                <w:rFonts w:asciiTheme="majorBidi" w:hAnsiTheme="majorBidi" w:cstheme="majorBidi" w:hint="cs"/>
                <w:color w:val="000000"/>
                <w:rtl/>
              </w:rPr>
              <w:t>.00</w:t>
            </w:r>
          </w:p>
        </w:tc>
        <w:tc>
          <w:tcPr>
            <w:tcW w:w="743" w:type="dxa"/>
            <w:vMerge/>
          </w:tcPr>
          <w:p w14:paraId="726E4AC8"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907" w:type="dxa"/>
            <w:vMerge/>
          </w:tcPr>
          <w:p w14:paraId="0C37D970"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0" w:type="auto"/>
            <w:vMerge/>
          </w:tcPr>
          <w:p w14:paraId="559D5E0D"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r>
      <w:tr w:rsidR="00546D8B" w:rsidRPr="00C335D6" w14:paraId="2AAB5A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2AEA6E0C" w14:textId="77777777" w:rsidR="00546D8B" w:rsidRPr="00C335D6" w:rsidRDefault="00546D8B"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الخدمات الرقمية</w:t>
            </w:r>
          </w:p>
        </w:tc>
        <w:tc>
          <w:tcPr>
            <w:tcW w:w="1411" w:type="dxa"/>
          </w:tcPr>
          <w:p w14:paraId="7E8C844B"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sidRPr="00D639B7">
              <w:rPr>
                <w:rFonts w:asciiTheme="majorBidi" w:hAnsiTheme="majorBidi" w:cstheme="majorBidi"/>
                <w:color w:val="000000"/>
              </w:rPr>
              <w:t>0.076</w:t>
            </w:r>
          </w:p>
        </w:tc>
        <w:tc>
          <w:tcPr>
            <w:tcW w:w="1170" w:type="dxa"/>
          </w:tcPr>
          <w:p w14:paraId="6FBC2B74"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0.057</w:t>
            </w:r>
          </w:p>
        </w:tc>
        <w:tc>
          <w:tcPr>
            <w:tcW w:w="900" w:type="dxa"/>
          </w:tcPr>
          <w:p w14:paraId="20DBE4DF"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1.334</w:t>
            </w:r>
          </w:p>
        </w:tc>
        <w:tc>
          <w:tcPr>
            <w:tcW w:w="1080" w:type="dxa"/>
          </w:tcPr>
          <w:p w14:paraId="2EE80FDC"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FF0000"/>
              </w:rPr>
              <w:t>0.183</w:t>
            </w:r>
          </w:p>
        </w:tc>
        <w:tc>
          <w:tcPr>
            <w:tcW w:w="743" w:type="dxa"/>
            <w:vMerge/>
          </w:tcPr>
          <w:p w14:paraId="17B54464"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907" w:type="dxa"/>
            <w:vMerge/>
          </w:tcPr>
          <w:p w14:paraId="200D5F29"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0" w:type="auto"/>
            <w:vMerge/>
          </w:tcPr>
          <w:p w14:paraId="3C086F87"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r>
      <w:tr w:rsidR="00546D8B" w:rsidRPr="00C335D6" w14:paraId="4BC94FD2"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AB7B20E" w14:textId="77777777" w:rsidR="00546D8B" w:rsidRPr="00C335D6" w:rsidRDefault="00546D8B"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الثقافة الرقمية</w:t>
            </w:r>
          </w:p>
        </w:tc>
        <w:tc>
          <w:tcPr>
            <w:tcW w:w="1411" w:type="dxa"/>
          </w:tcPr>
          <w:p w14:paraId="44368300"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rPr>
            </w:pPr>
            <w:r w:rsidRPr="00D639B7">
              <w:rPr>
                <w:rFonts w:asciiTheme="majorBidi" w:hAnsiTheme="majorBidi" w:cstheme="majorBidi"/>
                <w:color w:val="000000"/>
              </w:rPr>
              <w:t>0.071</w:t>
            </w:r>
          </w:p>
        </w:tc>
        <w:tc>
          <w:tcPr>
            <w:tcW w:w="1170" w:type="dxa"/>
          </w:tcPr>
          <w:p w14:paraId="7A4C6E83"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0.052</w:t>
            </w:r>
          </w:p>
        </w:tc>
        <w:tc>
          <w:tcPr>
            <w:tcW w:w="900" w:type="dxa"/>
          </w:tcPr>
          <w:p w14:paraId="61389DC9"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1.368</w:t>
            </w:r>
          </w:p>
        </w:tc>
        <w:tc>
          <w:tcPr>
            <w:tcW w:w="1080" w:type="dxa"/>
          </w:tcPr>
          <w:p w14:paraId="540A0E25"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FF0000"/>
              </w:rPr>
              <w:t>0.172</w:t>
            </w:r>
          </w:p>
        </w:tc>
        <w:tc>
          <w:tcPr>
            <w:tcW w:w="743" w:type="dxa"/>
            <w:vMerge/>
          </w:tcPr>
          <w:p w14:paraId="20CD9163"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907" w:type="dxa"/>
            <w:vMerge/>
          </w:tcPr>
          <w:p w14:paraId="094F44AE"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0" w:type="auto"/>
            <w:vMerge/>
          </w:tcPr>
          <w:p w14:paraId="410A8627"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r>
      <w:tr w:rsidR="00546D8B" w:rsidRPr="00C335D6" w14:paraId="1294DEF8"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5081A56" w14:textId="77777777" w:rsidR="00546D8B" w:rsidRDefault="00546D8B" w:rsidP="00600B24">
            <w:pPr>
              <w:spacing w:line="276" w:lineRule="auto"/>
              <w:ind w:left="60" w:right="60" w:hanging="57"/>
              <w:jc w:val="center"/>
              <w:rPr>
                <w:rFonts w:ascii="Times New Roman" w:hAnsi="Times New Roman"/>
                <w:b w:val="0"/>
                <w:bCs w:val="0"/>
                <w:color w:val="000000"/>
                <w:rtl/>
                <w:lang w:bidi="ar-EG"/>
              </w:rPr>
            </w:pPr>
            <w:r w:rsidRPr="005A3F14">
              <w:rPr>
                <w:rFonts w:asciiTheme="majorBidi" w:eastAsia="Calibri" w:hAnsiTheme="majorBidi" w:cstheme="majorBidi" w:hint="cs"/>
                <w:rtl/>
              </w:rPr>
              <w:t>الكفاءة التقنية</w:t>
            </w:r>
          </w:p>
        </w:tc>
        <w:tc>
          <w:tcPr>
            <w:tcW w:w="1411" w:type="dxa"/>
          </w:tcPr>
          <w:p w14:paraId="22E71010"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0.165</w:t>
            </w:r>
          </w:p>
        </w:tc>
        <w:tc>
          <w:tcPr>
            <w:tcW w:w="1170" w:type="dxa"/>
          </w:tcPr>
          <w:p w14:paraId="155FFFD8"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0.053</w:t>
            </w:r>
          </w:p>
        </w:tc>
        <w:tc>
          <w:tcPr>
            <w:tcW w:w="900" w:type="dxa"/>
          </w:tcPr>
          <w:p w14:paraId="1EE6C6A1"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3.105</w:t>
            </w:r>
          </w:p>
        </w:tc>
        <w:tc>
          <w:tcPr>
            <w:tcW w:w="1080" w:type="dxa"/>
          </w:tcPr>
          <w:p w14:paraId="165EDB11"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639B7">
              <w:rPr>
                <w:rFonts w:asciiTheme="majorBidi" w:hAnsiTheme="majorBidi" w:cstheme="majorBidi"/>
                <w:color w:val="000000"/>
              </w:rPr>
              <w:t>0.002</w:t>
            </w:r>
          </w:p>
        </w:tc>
        <w:tc>
          <w:tcPr>
            <w:tcW w:w="743" w:type="dxa"/>
            <w:vMerge/>
          </w:tcPr>
          <w:p w14:paraId="5006E714"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907" w:type="dxa"/>
            <w:vMerge/>
          </w:tcPr>
          <w:p w14:paraId="33DBC42E"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c>
          <w:tcPr>
            <w:tcW w:w="0" w:type="auto"/>
            <w:vMerge/>
          </w:tcPr>
          <w:p w14:paraId="1101F15B"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10205"/>
              </w:rPr>
            </w:pPr>
          </w:p>
        </w:tc>
      </w:tr>
    </w:tbl>
    <w:p w14:paraId="6E5BA062" w14:textId="77777777" w:rsidR="00F669E3" w:rsidRPr="00F669E3" w:rsidRDefault="00F669E3" w:rsidP="00600B24">
      <w:pPr>
        <w:spacing w:line="276" w:lineRule="auto"/>
        <w:jc w:val="center"/>
        <w:rPr>
          <w:rFonts w:ascii="Traditional Arabic" w:hAnsi="Traditional Arabic" w:cs="Traditional Arabic"/>
          <w:sz w:val="36"/>
          <w:szCs w:val="36"/>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C24D07A" w14:textId="77777777" w:rsidR="00F669E3" w:rsidRPr="00F669E3" w:rsidRDefault="00F669E3" w:rsidP="00600B24">
      <w:pPr>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3B5EC258"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القيادة التحويلية،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xml:space="preserve">) قيمته (0.236)، مما يشير إلى أن أبعاد التحول الرقمي المتمثلة في البنية التحتية الرقمية، والخدمات الرقمية، والثقافة الرقمية، والكفاءة التقنية ساهمت في تفسير 23% من التباين </w:t>
      </w:r>
      <w:proofErr w:type="gramStart"/>
      <w:r w:rsidRPr="00F669E3">
        <w:rPr>
          <w:rFonts w:ascii="Traditional Arabic" w:eastAsia="Times New Roman" w:hAnsi="Traditional Arabic" w:cs="Traditional Arabic"/>
          <w:color w:val="000000"/>
          <w:sz w:val="36"/>
          <w:szCs w:val="36"/>
          <w:rtl/>
          <w:lang w:bidi="ar-EG"/>
        </w:rPr>
        <w:t>الذى</w:t>
      </w:r>
      <w:proofErr w:type="gramEnd"/>
      <w:r w:rsidRPr="00F669E3">
        <w:rPr>
          <w:rFonts w:ascii="Traditional Arabic" w:eastAsia="Times New Roman" w:hAnsi="Traditional Arabic" w:cs="Traditional Arabic"/>
          <w:color w:val="000000"/>
          <w:sz w:val="36"/>
          <w:szCs w:val="36"/>
          <w:rtl/>
          <w:lang w:bidi="ar-EG"/>
        </w:rPr>
        <w:t xml:space="preserve"> يحدث في المتغير التابع (القيادة التحويلية)، بينما تعزى النسبة المتبقية إلى الخطأ العشوائي او متغيرات أخرى خارج النموذج.</w:t>
      </w:r>
    </w:p>
    <w:p w14:paraId="3D5284A2"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0.262</w:t>
      </w:r>
      <w:r w:rsidRPr="00F669E3">
        <w:rPr>
          <w:rFonts w:ascii="Traditional Arabic" w:eastAsia="Times New Roman" w:hAnsi="Traditional Arabic" w:cs="Traditional Arabic"/>
          <w:color w:val="000000"/>
          <w:sz w:val="36"/>
          <w:szCs w:val="36"/>
          <w:rtl/>
          <w:lang w:bidi="ar-EG"/>
        </w:rPr>
        <w:t xml:space="preserve">)، وبلغت </w:t>
      </w:r>
      <w:r w:rsidRPr="00F669E3">
        <w:rPr>
          <w:rFonts w:ascii="Traditional Arabic" w:eastAsia="Times New Roman" w:hAnsi="Traditional Arabic" w:cs="Traditional Arabic"/>
          <w:color w:val="000000"/>
          <w:sz w:val="36"/>
          <w:szCs w:val="36"/>
          <w:rtl/>
          <w:lang w:bidi="ar-EG"/>
        </w:rPr>
        <w:lastRenderedPageBreak/>
        <w:t>القيمة الحرجة (</w:t>
      </w:r>
      <w:r w:rsidRPr="00F669E3">
        <w:rPr>
          <w:rFonts w:ascii="Traditional Arabic" w:eastAsia="Times New Roman" w:hAnsi="Traditional Arabic" w:cs="Traditional Arabic"/>
          <w:color w:val="000000"/>
          <w:sz w:val="36"/>
          <w:szCs w:val="36"/>
          <w:lang w:bidi="ar-EG"/>
        </w:rPr>
        <w:t>C.R = 5.417</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القيادة التحويلية عند مستوى معنوية (0.05).</w:t>
      </w:r>
    </w:p>
    <w:p w14:paraId="21B70C73"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للكفاءة التقنية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0.165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3.105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الكفاءة التقنية يسهم في تعزيز القيادة التحويلية.</w:t>
      </w:r>
    </w:p>
    <w:p w14:paraId="06656A34"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0.076</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القيادة التحويلية.</w:t>
      </w:r>
    </w:p>
    <w:p w14:paraId="7BA7F8DF"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جاء بعد الثقافة الرقمية تأثيراً غير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0.071</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1.368</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0.172</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للثقافة الرقمية على القيادة التحويلية.</w:t>
      </w:r>
    </w:p>
    <w:p w14:paraId="445769E8" w14:textId="0236CD8A" w:rsidR="0075321C" w:rsidRPr="0075321C" w:rsidRDefault="00F669E3">
      <w:pPr>
        <w:numPr>
          <w:ilvl w:val="0"/>
          <w:numId w:val="72"/>
        </w:numPr>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20.977</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r w:rsidR="0075321C" w:rsidRPr="0075321C">
        <w:rPr>
          <w:rFonts w:ascii="Traditional Arabic" w:eastAsia="Times New Roman" w:hAnsi="Traditional Arabic" w:cs="Traditional Arabic"/>
          <w:b/>
          <w:bCs/>
          <w:color w:val="000000"/>
          <w:sz w:val="36"/>
          <w:szCs w:val="36"/>
          <w:rtl/>
          <w:lang w:bidi="ar-EG"/>
        </w:rPr>
        <w:t xml:space="preserve">وتشير النتائج الى عدم وجود تأثير معنوي للخدمات </w:t>
      </w:r>
      <w:r w:rsidR="0075321C" w:rsidRPr="0075321C">
        <w:rPr>
          <w:rFonts w:ascii="Traditional Arabic" w:eastAsia="Times New Roman" w:hAnsi="Traditional Arabic" w:cs="Traditional Arabic" w:hint="cs"/>
          <w:b/>
          <w:bCs/>
          <w:color w:val="000000"/>
          <w:sz w:val="36"/>
          <w:szCs w:val="36"/>
          <w:rtl/>
          <w:lang w:bidi="ar-EG"/>
        </w:rPr>
        <w:t xml:space="preserve">الرقمية </w:t>
      </w:r>
      <w:r w:rsidR="0075321C">
        <w:rPr>
          <w:rFonts w:ascii="Traditional Arabic" w:eastAsia="Times New Roman" w:hAnsi="Traditional Arabic" w:cs="Traditional Arabic" w:hint="cs"/>
          <w:b/>
          <w:bCs/>
          <w:color w:val="000000"/>
          <w:sz w:val="36"/>
          <w:szCs w:val="36"/>
          <w:rtl/>
          <w:lang w:bidi="ar-EG"/>
        </w:rPr>
        <w:t xml:space="preserve">والثقافة الرقمية </w:t>
      </w:r>
      <w:r w:rsidR="0075321C" w:rsidRPr="0075321C">
        <w:rPr>
          <w:rFonts w:ascii="Traditional Arabic" w:eastAsia="Times New Roman" w:hAnsi="Traditional Arabic" w:cs="Traditional Arabic"/>
          <w:b/>
          <w:bCs/>
          <w:color w:val="000000"/>
          <w:sz w:val="36"/>
          <w:szCs w:val="36"/>
          <w:rtl/>
          <w:lang w:bidi="ar-EG"/>
        </w:rPr>
        <w:t xml:space="preserve">على </w:t>
      </w:r>
      <w:r w:rsidR="0075321C">
        <w:rPr>
          <w:rFonts w:ascii="Traditional Arabic" w:eastAsia="Times New Roman" w:hAnsi="Traditional Arabic" w:cs="Traditional Arabic" w:hint="cs"/>
          <w:b/>
          <w:bCs/>
          <w:color w:val="000000"/>
          <w:sz w:val="36"/>
          <w:szCs w:val="36"/>
          <w:rtl/>
          <w:lang w:bidi="ar-EG"/>
        </w:rPr>
        <w:t>القيادة التحويلية</w:t>
      </w:r>
      <w:r w:rsidR="0075321C" w:rsidRPr="0075321C">
        <w:rPr>
          <w:rFonts w:ascii="Traditional Arabic" w:eastAsia="Times New Roman" w:hAnsi="Traditional Arabic" w:cs="Traditional Arabic"/>
          <w:b/>
          <w:bCs/>
          <w:color w:val="000000"/>
          <w:sz w:val="36"/>
          <w:szCs w:val="36"/>
          <w:rtl/>
          <w:lang w:bidi="ar-EG"/>
        </w:rPr>
        <w:t>.</w:t>
      </w:r>
    </w:p>
    <w:p w14:paraId="6886C4D7" w14:textId="40BBFF71" w:rsidR="0075321C" w:rsidRPr="0075321C" w:rsidRDefault="0075321C">
      <w:pPr>
        <w:numPr>
          <w:ilvl w:val="0"/>
          <w:numId w:val="72"/>
        </w:numPr>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للفرضية ال</w:t>
      </w:r>
      <w:r>
        <w:rPr>
          <w:rFonts w:ascii="Traditional Arabic" w:eastAsia="Times New Roman" w:hAnsi="Traditional Arabic" w:cs="Traditional Arabic" w:hint="cs"/>
          <w:b/>
          <w:bCs/>
          <w:color w:val="000000"/>
          <w:sz w:val="36"/>
          <w:szCs w:val="36"/>
          <w:rtl/>
          <w:lang w:bidi="ar-EG"/>
        </w:rPr>
        <w:t>ثانية</w:t>
      </w:r>
      <w:r w:rsidRPr="0075321C">
        <w:rPr>
          <w:rFonts w:ascii="Traditional Arabic" w:eastAsia="Times New Roman" w:hAnsi="Traditional Arabic" w:cs="Traditional Arabic"/>
          <w:b/>
          <w:bCs/>
          <w:color w:val="000000"/>
          <w:sz w:val="36"/>
          <w:szCs w:val="36"/>
          <w:rtl/>
          <w:lang w:bidi="ar-EG"/>
        </w:rPr>
        <w:t xml:space="preserve"> للدراسة، نتيجة عدم معنوية كل من بُعدي الخدمات الرقمية والثقافة الرقمية. </w:t>
      </w:r>
    </w:p>
    <w:p w14:paraId="7DA2DFC2" w14:textId="153A6AF6" w:rsidR="00F669E3" w:rsidRPr="0075321C" w:rsidRDefault="00F669E3">
      <w:pPr>
        <w:numPr>
          <w:ilvl w:val="0"/>
          <w:numId w:val="72"/>
        </w:numPr>
        <w:spacing w:after="120" w:line="276" w:lineRule="auto"/>
        <w:ind w:left="270"/>
        <w:contextualSpacing/>
        <w:jc w:val="both"/>
        <w:rPr>
          <w:rFonts w:ascii="Traditional Arabic" w:eastAsia="Times New Roman" w:hAnsi="Traditional Arabic" w:cs="Traditional Arabic"/>
          <w:b/>
          <w:bCs/>
          <w:sz w:val="36"/>
          <w:szCs w:val="36"/>
          <w:rtl/>
        </w:rPr>
      </w:pPr>
      <w:r w:rsidRPr="0075321C">
        <w:rPr>
          <w:rFonts w:ascii="Traditional Arabic" w:eastAsia="Times New Roman" w:hAnsi="Traditional Arabic" w:cs="Traditional Arabic"/>
          <w:b/>
          <w:bCs/>
          <w:sz w:val="36"/>
          <w:szCs w:val="36"/>
          <w:rtl/>
          <w:lang w:bidi="ar-EG"/>
        </w:rPr>
        <w:t>يوضح الشكل التالي</w:t>
      </w:r>
      <w:r w:rsidR="00546D8B" w:rsidRPr="0075321C">
        <w:rPr>
          <w:rFonts w:ascii="Traditional Arabic" w:eastAsia="Times New Roman" w:hAnsi="Traditional Arabic" w:cs="Traditional Arabic" w:hint="cs"/>
          <w:b/>
          <w:bCs/>
          <w:sz w:val="36"/>
          <w:szCs w:val="36"/>
          <w:rtl/>
          <w:lang w:bidi="ar-EG"/>
        </w:rPr>
        <w:t xml:space="preserve"> (3)</w:t>
      </w:r>
      <w:r w:rsidRPr="0075321C">
        <w:rPr>
          <w:rFonts w:ascii="Traditional Arabic" w:eastAsia="Times New Roman" w:hAnsi="Traditional Arabic" w:cs="Traditional Arabic"/>
          <w:b/>
          <w:bCs/>
          <w:sz w:val="36"/>
          <w:szCs w:val="36"/>
          <w:rtl/>
          <w:lang w:bidi="ar-EG"/>
        </w:rPr>
        <w:t xml:space="preserve"> النموذج المقدر:</w:t>
      </w:r>
    </w:p>
    <w:p w14:paraId="6C6F18F9"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7D1E0044" w14:textId="77777777" w:rsidR="00F669E3" w:rsidRPr="00F669E3" w:rsidRDefault="00F669E3" w:rsidP="00600B24">
      <w:pPr>
        <w:spacing w:line="276" w:lineRule="auto"/>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37CD7E77" wp14:editId="7E429ECA">
            <wp:extent cx="5170748" cy="2141220"/>
            <wp:effectExtent l="76200" t="76200" r="125730" b="12573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84904" cy="2147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D1BA1" w14:textId="77777777" w:rsidR="00F669E3" w:rsidRPr="00F669E3" w:rsidRDefault="00F669E3" w:rsidP="00600B24">
      <w:pPr>
        <w:spacing w:line="276" w:lineRule="auto"/>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الثالثة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ذو دلالة إحصائية للقيادة التحويلية على جودة الحياة الوظيفية.</w:t>
      </w:r>
    </w:p>
    <w:p w14:paraId="4319AAC2" w14:textId="77777777" w:rsidR="00F669E3" w:rsidRPr="00F669E3" w:rsidRDefault="00F669E3" w:rsidP="00600B24">
      <w:pPr>
        <w:tabs>
          <w:tab w:val="left" w:pos="1636"/>
        </w:tabs>
        <w:spacing w:before="120" w:after="240" w:line="276"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الخطي البسيط</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AB8A1F4" w14:textId="716DA8B1"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rPr>
        <w:t>14</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الثالثة)</w:t>
      </w:r>
    </w:p>
    <w:tbl>
      <w:tblPr>
        <w:tblStyle w:val="10"/>
        <w:bidiVisual/>
        <w:tblW w:w="0" w:type="auto"/>
        <w:tblLook w:val="04A0" w:firstRow="1" w:lastRow="0" w:firstColumn="1" w:lastColumn="0" w:noHBand="0" w:noVBand="1"/>
      </w:tblPr>
      <w:tblGrid>
        <w:gridCol w:w="1030"/>
        <w:gridCol w:w="1107"/>
        <w:gridCol w:w="1160"/>
        <w:gridCol w:w="1099"/>
        <w:gridCol w:w="1085"/>
        <w:gridCol w:w="798"/>
        <w:gridCol w:w="907"/>
        <w:gridCol w:w="1110"/>
      </w:tblGrid>
      <w:tr w:rsidR="00546D8B" w:rsidRPr="00C335D6" w14:paraId="5BD44446"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2B97787A" w14:textId="77777777" w:rsidR="00546D8B" w:rsidRPr="00C335D6" w:rsidRDefault="00546D8B" w:rsidP="00600B24">
            <w:pPr>
              <w:spacing w:before="120" w:after="120" w:line="276" w:lineRule="auto"/>
              <w:rPr>
                <w:rFonts w:ascii="Times New Roman" w:eastAsia="SimSun" w:hAnsi="Times New Roman"/>
                <w:b w:val="0"/>
                <w:bCs w:val="0"/>
                <w:rtl/>
                <w:lang w:val="en-CA" w:eastAsia="zh-CN"/>
              </w:rPr>
            </w:pPr>
          </w:p>
        </w:tc>
        <w:tc>
          <w:tcPr>
            <w:tcW w:w="1214" w:type="dxa"/>
          </w:tcPr>
          <w:p w14:paraId="6CF5A6D3" w14:textId="77777777" w:rsidR="00546D8B" w:rsidRPr="00C335D6" w:rsidRDefault="00546D8B" w:rsidP="00600B24">
            <w:pPr>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b w:val="0"/>
                <w:bCs w:val="0"/>
                <w:rtl/>
                <w:lang w:val="en-CA" w:eastAsia="zh-CN"/>
              </w:rPr>
            </w:pPr>
          </w:p>
        </w:tc>
        <w:tc>
          <w:tcPr>
            <w:tcW w:w="5935" w:type="dxa"/>
            <w:gridSpan w:val="6"/>
          </w:tcPr>
          <w:p w14:paraId="270DE9EF" w14:textId="77777777" w:rsidR="00546D8B" w:rsidRPr="00C335D6" w:rsidRDefault="00546D8B" w:rsidP="00600B24">
            <w:pPr>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b w:val="0"/>
                <w:bCs w:val="0"/>
                <w:rtl/>
                <w:lang w:val="en-CA" w:eastAsia="zh-CN"/>
              </w:rPr>
            </w:pPr>
          </w:p>
        </w:tc>
      </w:tr>
      <w:tr w:rsidR="00546D8B" w:rsidRPr="00C335D6" w14:paraId="1A18E3F5"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794C1216" w14:textId="77777777" w:rsidR="00546D8B" w:rsidRPr="00C335D6" w:rsidRDefault="00546D8B" w:rsidP="00600B24">
            <w:pPr>
              <w:spacing w:line="276" w:lineRule="auto"/>
              <w:ind w:left="58" w:hanging="58"/>
              <w:jc w:val="center"/>
              <w:rPr>
                <w:rFonts w:ascii="Times New Roman" w:eastAsia="SimSun" w:hAnsi="Times New Roman"/>
                <w:b w:val="0"/>
                <w:bCs w:val="0"/>
                <w:lang w:eastAsia="zh-CN" w:bidi="ar-EG"/>
              </w:rPr>
            </w:pPr>
            <w:r w:rsidRPr="00C335D6">
              <w:rPr>
                <w:rFonts w:ascii="Times New Roman" w:eastAsia="SimSun" w:hAnsi="Times New Roman"/>
                <w:rtl/>
                <w:lang w:eastAsia="zh-CN"/>
              </w:rPr>
              <w:t>المتغير المستقل</w:t>
            </w:r>
          </w:p>
        </w:tc>
        <w:tc>
          <w:tcPr>
            <w:tcW w:w="1214" w:type="dxa"/>
            <w:hideMark/>
          </w:tcPr>
          <w:p w14:paraId="765EBBF7"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rtl/>
                <w:lang w:eastAsia="zh-CN"/>
              </w:rPr>
              <w:t>المعلمات المقدرة</w:t>
            </w:r>
            <w:r w:rsidRPr="00C335D6">
              <w:rPr>
                <w:rFonts w:ascii="Times New Roman" w:hAnsi="Times New Roman"/>
                <w:b/>
                <w:bCs/>
                <w:color w:val="000000"/>
                <w:rtl/>
                <w:lang w:bidi="ar-EG"/>
              </w:rPr>
              <w:t xml:space="preserve"> </w:t>
            </w:r>
            <w:r w:rsidR="006837E3" w:rsidRPr="006837E3">
              <w:rPr>
                <w:rFonts w:ascii="Times New Roman" w:eastAsia="SimSun" w:hAnsi="Times New Roman"/>
                <w:b/>
                <w:bCs/>
                <w:noProof/>
                <w:kern w:val="0"/>
                <w:position w:val="-12"/>
                <w:lang w:eastAsia="zh-CN"/>
                <w14:ligatures w14:val="none"/>
              </w:rPr>
              <w:object w:dxaOrig="372" w:dyaOrig="456" w14:anchorId="747B37CA">
                <v:shape id="_x0000_i1027" type="#_x0000_t75" alt="" style="width:19.2pt;height:22.8pt;mso-width-percent:0;mso-height-percent:0;mso-width-percent:0;mso-height-percent:0" o:ole="">
                  <v:imagedata r:id="rId19" o:title=""/>
                </v:shape>
                <o:OLEObject Type="Embed" ProgID="Equation.3" ShapeID="_x0000_i1027" DrawAspect="Content" ObjectID="_1848332637" r:id="rId24"/>
              </w:object>
            </w:r>
          </w:p>
        </w:tc>
        <w:tc>
          <w:tcPr>
            <w:tcW w:w="1260" w:type="dxa"/>
          </w:tcPr>
          <w:p w14:paraId="2B5DFB2D"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rPr>
            </w:pPr>
            <w:r w:rsidRPr="00C335D6">
              <w:rPr>
                <w:rFonts w:ascii="Times New Roman" w:eastAsia="SimSun" w:hAnsi="Times New Roman"/>
                <w:b/>
                <w:bCs/>
                <w:rtl/>
                <w:lang w:eastAsia="zh-CN"/>
              </w:rPr>
              <w:t xml:space="preserve">الانحراف </w:t>
            </w:r>
            <w:r w:rsidRPr="00C335D6">
              <w:rPr>
                <w:rFonts w:ascii="Times New Roman" w:eastAsia="SimSun" w:hAnsi="Times New Roman" w:hint="cs"/>
                <w:b/>
                <w:bCs/>
                <w:rtl/>
                <w:lang w:eastAsia="zh-CN"/>
              </w:rPr>
              <w:t>المعياري</w:t>
            </w:r>
          </w:p>
          <w:p w14:paraId="4F79BE58"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lang w:bidi="ar-EG"/>
              </w:rPr>
            </w:pPr>
            <w:r w:rsidRPr="00C335D6">
              <w:rPr>
                <w:rFonts w:ascii="Times New Roman" w:eastAsia="SimSun" w:hAnsi="Times New Roman"/>
                <w:b/>
                <w:bCs/>
                <w:lang w:eastAsia="zh-CN"/>
              </w:rPr>
              <w:t>S.E.</w:t>
            </w:r>
          </w:p>
        </w:tc>
        <w:tc>
          <w:tcPr>
            <w:tcW w:w="1170" w:type="dxa"/>
          </w:tcPr>
          <w:p w14:paraId="0C881D60"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 xml:space="preserve">النسبة </w:t>
            </w:r>
          </w:p>
          <w:p w14:paraId="5CDB9276" w14:textId="77777777" w:rsidR="00546D8B" w:rsidRPr="00C335D6" w:rsidRDefault="00546D8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tl/>
                <w:lang w:bidi="ar-EG"/>
              </w:rPr>
            </w:pPr>
            <w:r w:rsidRPr="00C335D6">
              <w:rPr>
                <w:rFonts w:ascii="Times New Roman" w:hAnsi="Times New Roman"/>
                <w:b/>
                <w:bCs/>
                <w:color w:val="000000"/>
                <w:rtl/>
                <w:lang w:bidi="ar-EG"/>
              </w:rPr>
              <w:t>الحرجة</w:t>
            </w:r>
          </w:p>
          <w:p w14:paraId="6E8EA79C"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hAnsi="Times New Roman"/>
                <w:b/>
                <w:bCs/>
                <w:color w:val="000000"/>
                <w:lang w:bidi="ar-EG"/>
              </w:rPr>
              <w:t>C.R.</w:t>
            </w:r>
          </w:p>
        </w:tc>
        <w:tc>
          <w:tcPr>
            <w:tcW w:w="1170" w:type="dxa"/>
          </w:tcPr>
          <w:p w14:paraId="71C0F757"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مستوى</w:t>
            </w:r>
          </w:p>
          <w:p w14:paraId="12DDC58F"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rtl/>
                <w:lang w:eastAsia="zh-CN" w:bidi="ar-EG"/>
              </w:rPr>
              <w:t xml:space="preserve"> المعنوية</w:t>
            </w:r>
          </w:p>
          <w:p w14:paraId="60F0C9A7"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eastAsia="zh-CN" w:bidi="ar-EG"/>
              </w:rPr>
            </w:pPr>
            <w:r w:rsidRPr="00C335D6">
              <w:rPr>
                <w:rFonts w:ascii="Times New Roman" w:eastAsia="SimSun" w:hAnsi="Times New Roman"/>
                <w:b/>
                <w:bCs/>
                <w:color w:val="000000"/>
                <w:lang w:eastAsia="zh-CN"/>
              </w:rPr>
              <w:t>P-</w:t>
            </w:r>
            <w:r>
              <w:rPr>
                <w:rFonts w:ascii="Times New Roman" w:eastAsia="SimSun" w:hAnsi="Times New Roman"/>
                <w:b/>
                <w:bCs/>
                <w:color w:val="000000"/>
                <w:lang w:eastAsia="zh-CN"/>
              </w:rPr>
              <w:t>value</w:t>
            </w:r>
          </w:p>
        </w:tc>
        <w:tc>
          <w:tcPr>
            <w:tcW w:w="450" w:type="dxa"/>
          </w:tcPr>
          <w:p w14:paraId="1074E92F" w14:textId="77777777" w:rsidR="00546D8B"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7022578F"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Pr>
                <w:rFonts w:ascii="Times New Roman" w:eastAsia="SimSun" w:hAnsi="Times New Roman" w:hint="cs"/>
                <w:b/>
                <w:bCs/>
                <w:rtl/>
                <w:lang w:eastAsia="zh-CN"/>
              </w:rPr>
              <w:t xml:space="preserve">قيمة اختبار </w:t>
            </w:r>
            <w:r>
              <w:rPr>
                <w:rFonts w:ascii="Times New Roman" w:eastAsia="SimSun" w:hAnsi="Times New Roman"/>
                <w:b/>
                <w:bCs/>
                <w:lang w:eastAsia="zh-CN"/>
              </w:rPr>
              <w:t>F</w:t>
            </w:r>
          </w:p>
        </w:tc>
        <w:tc>
          <w:tcPr>
            <w:tcW w:w="630" w:type="dxa"/>
          </w:tcPr>
          <w:p w14:paraId="7085FE96" w14:textId="77777777" w:rsidR="00546D8B" w:rsidRDefault="00546D8B" w:rsidP="00600B24">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p>
          <w:p w14:paraId="5F84A139"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Pr>
                <w:rFonts w:ascii="Times New Roman" w:eastAsia="SimSun" w:hAnsi="Times New Roman" w:hint="cs"/>
                <w:b/>
                <w:bCs/>
                <w:rtl/>
                <w:lang w:eastAsia="zh-CN" w:bidi="ar-EG"/>
              </w:rPr>
              <w:t>مستوي المعنوية</w:t>
            </w:r>
          </w:p>
        </w:tc>
        <w:tc>
          <w:tcPr>
            <w:tcW w:w="0" w:type="auto"/>
            <w:hideMark/>
          </w:tcPr>
          <w:p w14:paraId="7E29F4B9" w14:textId="77777777" w:rsidR="00546D8B" w:rsidRPr="00C335D6" w:rsidRDefault="00546D8B" w:rsidP="00600B24">
            <w:pPr>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rtl/>
                <w:lang w:val="en-CA" w:eastAsia="zh-CN"/>
              </w:rPr>
            </w:pPr>
            <w:r w:rsidRPr="00C335D6">
              <w:rPr>
                <w:rFonts w:ascii="Times New Roman" w:eastAsia="SimSun" w:hAnsi="Times New Roman"/>
                <w:b/>
                <w:bCs/>
                <w:rtl/>
                <w:lang w:val="en-CA" w:eastAsia="zh-CN"/>
              </w:rPr>
              <w:t>معامل التحديد</w:t>
            </w:r>
          </w:p>
          <w:p w14:paraId="2A9E686D" w14:textId="77777777" w:rsidR="00546D8B" w:rsidRPr="00C335D6" w:rsidRDefault="00546D8B" w:rsidP="00600B24">
            <w:pPr>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b/>
                <w:bCs/>
                <w:lang w:eastAsia="zh-CN"/>
              </w:rPr>
            </w:pPr>
            <w:r w:rsidRPr="00C335D6">
              <w:rPr>
                <w:rFonts w:ascii="Times New Roman" w:eastAsia="SimSun" w:hAnsi="Times New Roman"/>
                <w:b/>
                <w:bCs/>
                <w:lang w:val="en-CA" w:eastAsia="zh-CN"/>
              </w:rPr>
              <w:t>R</w:t>
            </w:r>
            <w:r w:rsidRPr="00C335D6">
              <w:rPr>
                <w:rFonts w:ascii="Times New Roman" w:eastAsia="SimSun" w:hAnsi="Times New Roman"/>
                <w:b/>
                <w:bCs/>
                <w:vertAlign w:val="superscript"/>
                <w:lang w:val="en-CA" w:eastAsia="zh-CN"/>
              </w:rPr>
              <w:t>2</w:t>
            </w:r>
          </w:p>
        </w:tc>
      </w:tr>
      <w:tr w:rsidR="00546D8B" w:rsidRPr="00C335D6" w14:paraId="681464A5"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7EDF6FC" w14:textId="77777777" w:rsidR="00546D8B" w:rsidRPr="00C335D6" w:rsidRDefault="00546D8B" w:rsidP="00600B24">
            <w:pPr>
              <w:spacing w:line="276" w:lineRule="auto"/>
              <w:ind w:left="60" w:right="60" w:hanging="57"/>
              <w:jc w:val="center"/>
              <w:rPr>
                <w:rFonts w:ascii="Times New Roman" w:hAnsi="Times New Roman"/>
                <w:b w:val="0"/>
                <w:bCs w:val="0"/>
                <w:color w:val="000000"/>
              </w:rPr>
            </w:pPr>
            <w:r w:rsidRPr="00CD00B9">
              <w:rPr>
                <w:rFonts w:asciiTheme="majorBidi" w:hAnsiTheme="majorBidi" w:cstheme="majorBidi"/>
                <w:color w:val="000000"/>
                <w:rtl/>
                <w:lang w:bidi="ar-EG"/>
              </w:rPr>
              <w:t>الثـابـت</w:t>
            </w:r>
          </w:p>
        </w:tc>
        <w:tc>
          <w:tcPr>
            <w:tcW w:w="1214" w:type="dxa"/>
            <w:tcBorders>
              <w:top w:val="nil"/>
              <w:left w:val="nil"/>
              <w:bottom w:val="nil"/>
              <w:right w:val="nil"/>
            </w:tcBorders>
            <w:vAlign w:val="bottom"/>
          </w:tcPr>
          <w:p w14:paraId="0F28F83E"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Pr>
                <w:rFonts w:ascii="Calibri" w:hAnsi="Calibri" w:cs="Calibri"/>
                <w:color w:val="000000"/>
              </w:rPr>
              <w:t>2.25</w:t>
            </w:r>
          </w:p>
        </w:tc>
        <w:tc>
          <w:tcPr>
            <w:tcW w:w="1260" w:type="dxa"/>
            <w:tcBorders>
              <w:top w:val="nil"/>
              <w:left w:val="nil"/>
              <w:bottom w:val="nil"/>
              <w:right w:val="nil"/>
            </w:tcBorders>
            <w:vAlign w:val="bottom"/>
          </w:tcPr>
          <w:p w14:paraId="31C81C12"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rPr>
            </w:pPr>
            <w:r>
              <w:rPr>
                <w:rFonts w:ascii="Calibri" w:hAnsi="Calibri" w:cs="Calibri"/>
                <w:color w:val="000000"/>
              </w:rPr>
              <w:t>0.202</w:t>
            </w:r>
          </w:p>
        </w:tc>
        <w:tc>
          <w:tcPr>
            <w:tcW w:w="1170" w:type="dxa"/>
            <w:tcBorders>
              <w:top w:val="nil"/>
              <w:left w:val="nil"/>
              <w:bottom w:val="nil"/>
              <w:right w:val="nil"/>
            </w:tcBorders>
            <w:vAlign w:val="bottom"/>
          </w:tcPr>
          <w:p w14:paraId="64E9A532"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11.152</w:t>
            </w:r>
          </w:p>
        </w:tc>
        <w:tc>
          <w:tcPr>
            <w:tcW w:w="1170" w:type="dxa"/>
            <w:tcBorders>
              <w:top w:val="nil"/>
              <w:left w:val="nil"/>
              <w:bottom w:val="nil"/>
              <w:right w:val="nil"/>
            </w:tcBorders>
            <w:vAlign w:val="bottom"/>
          </w:tcPr>
          <w:p w14:paraId="72735404" w14:textId="77777777" w:rsidR="00546D8B" w:rsidRPr="00D639B7" w:rsidRDefault="00546D8B" w:rsidP="00600B24">
            <w:pPr>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0</w:t>
            </w:r>
            <w:r>
              <w:rPr>
                <w:rFonts w:ascii="Calibri" w:hAnsi="Calibri" w:cs="Calibri" w:hint="cs"/>
                <w:color w:val="000000"/>
                <w:rtl/>
              </w:rPr>
              <w:t>.00</w:t>
            </w:r>
          </w:p>
        </w:tc>
        <w:tc>
          <w:tcPr>
            <w:tcW w:w="450" w:type="dxa"/>
          </w:tcPr>
          <w:p w14:paraId="4D6B0A06" w14:textId="77777777" w:rsidR="00546D8B"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hint="cs"/>
                <w:rtl/>
                <w:lang w:eastAsia="zh-CN" w:bidi="ar-EG"/>
              </w:rPr>
              <w:t>83.82</w:t>
            </w:r>
          </w:p>
        </w:tc>
        <w:tc>
          <w:tcPr>
            <w:tcW w:w="630" w:type="dxa"/>
          </w:tcPr>
          <w:p w14:paraId="1E6C69AA" w14:textId="77777777" w:rsidR="00546D8B"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hint="cs"/>
                <w:rtl/>
                <w:lang w:eastAsia="zh-CN" w:bidi="ar-EG"/>
              </w:rPr>
              <w:t>0.00</w:t>
            </w:r>
          </w:p>
        </w:tc>
        <w:tc>
          <w:tcPr>
            <w:tcW w:w="0" w:type="auto"/>
            <w:vMerge w:val="restart"/>
          </w:tcPr>
          <w:p w14:paraId="401E5E4C" w14:textId="77777777" w:rsidR="00546D8B" w:rsidRPr="00C335D6" w:rsidRDefault="00546D8B" w:rsidP="00600B24">
            <w:pPr>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lang w:eastAsia="zh-CN" w:bidi="ar-EG"/>
              </w:rPr>
            </w:pPr>
            <w:r>
              <w:rPr>
                <w:rFonts w:ascii="Times New Roman" w:eastAsia="SimSun" w:hAnsi="Times New Roman"/>
                <w:lang w:eastAsia="zh-CN" w:bidi="ar-EG"/>
              </w:rPr>
              <w:t>0.234</w:t>
            </w:r>
          </w:p>
        </w:tc>
      </w:tr>
      <w:tr w:rsidR="00546D8B" w:rsidRPr="00C335D6" w14:paraId="01CE6064"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71660261" w14:textId="77777777" w:rsidR="00546D8B" w:rsidRPr="00C335D6" w:rsidRDefault="00546D8B" w:rsidP="00600B24">
            <w:pPr>
              <w:spacing w:line="276" w:lineRule="auto"/>
              <w:ind w:left="60" w:right="60" w:hanging="57"/>
              <w:jc w:val="center"/>
              <w:rPr>
                <w:rFonts w:ascii="Times New Roman" w:hAnsi="Times New Roman"/>
                <w:b w:val="0"/>
                <w:bCs w:val="0"/>
                <w:color w:val="000000"/>
                <w:rtl/>
                <w:lang w:bidi="ar-EG"/>
              </w:rPr>
            </w:pPr>
            <w:r>
              <w:rPr>
                <w:rFonts w:ascii="Times New Roman" w:hAnsi="Times New Roman" w:hint="cs"/>
                <w:color w:val="000000"/>
                <w:rtl/>
                <w:lang w:bidi="ar-EG"/>
              </w:rPr>
              <w:t>القيادة التحويلية</w:t>
            </w:r>
          </w:p>
        </w:tc>
        <w:tc>
          <w:tcPr>
            <w:tcW w:w="1214" w:type="dxa"/>
            <w:tcBorders>
              <w:top w:val="nil"/>
              <w:left w:val="nil"/>
              <w:bottom w:val="nil"/>
              <w:right w:val="nil"/>
            </w:tcBorders>
            <w:shd w:val="clear" w:color="auto" w:fill="auto"/>
            <w:vAlign w:val="bottom"/>
          </w:tcPr>
          <w:p w14:paraId="7176276A"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rPr>
            </w:pPr>
            <w:r>
              <w:rPr>
                <w:rFonts w:ascii="Calibri" w:hAnsi="Calibri" w:cs="Calibri"/>
                <w:color w:val="000000"/>
              </w:rPr>
              <w:t>0.433</w:t>
            </w:r>
          </w:p>
        </w:tc>
        <w:tc>
          <w:tcPr>
            <w:tcW w:w="1260" w:type="dxa"/>
            <w:vAlign w:val="bottom"/>
          </w:tcPr>
          <w:p w14:paraId="5CD3082A"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0.047</w:t>
            </w:r>
          </w:p>
        </w:tc>
        <w:tc>
          <w:tcPr>
            <w:tcW w:w="1170" w:type="dxa"/>
            <w:vAlign w:val="bottom"/>
          </w:tcPr>
          <w:p w14:paraId="26ED1A70"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9.155</w:t>
            </w:r>
          </w:p>
        </w:tc>
        <w:tc>
          <w:tcPr>
            <w:tcW w:w="1170" w:type="dxa"/>
            <w:vAlign w:val="bottom"/>
          </w:tcPr>
          <w:p w14:paraId="711BF2BB" w14:textId="77777777" w:rsidR="00546D8B" w:rsidRPr="00D639B7" w:rsidRDefault="00546D8B" w:rsidP="00600B24">
            <w:pPr>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0</w:t>
            </w:r>
            <w:r>
              <w:rPr>
                <w:rFonts w:ascii="Calibri" w:hAnsi="Calibri" w:cs="Calibri" w:hint="cs"/>
                <w:color w:val="000000"/>
                <w:rtl/>
              </w:rPr>
              <w:t>.00</w:t>
            </w:r>
          </w:p>
        </w:tc>
        <w:tc>
          <w:tcPr>
            <w:tcW w:w="450" w:type="dxa"/>
          </w:tcPr>
          <w:p w14:paraId="583BEB0A"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630" w:type="dxa"/>
          </w:tcPr>
          <w:p w14:paraId="0DB4C942"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c>
          <w:tcPr>
            <w:tcW w:w="0" w:type="auto"/>
            <w:vMerge/>
          </w:tcPr>
          <w:p w14:paraId="6B99AEA8" w14:textId="77777777" w:rsidR="00546D8B" w:rsidRPr="00C335D6" w:rsidRDefault="00546D8B" w:rsidP="00600B24">
            <w:pPr>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10205"/>
              </w:rPr>
            </w:pPr>
          </w:p>
        </w:tc>
      </w:tr>
    </w:tbl>
    <w:p w14:paraId="016CED9C" w14:textId="77777777" w:rsidR="00F669E3" w:rsidRPr="00F669E3" w:rsidRDefault="00F669E3" w:rsidP="00600B24">
      <w:pPr>
        <w:spacing w:line="276" w:lineRule="auto"/>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AE42F8C" w14:textId="77777777" w:rsidR="00F669E3" w:rsidRPr="00F669E3" w:rsidRDefault="00F669E3" w:rsidP="00600B24">
      <w:pPr>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2F00D857"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الى وجود تأثير مباشر للقيادة التحويلية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xml:space="preserve">) قيمته (0.234)، مما يشير إلى أن القيادة </w:t>
      </w:r>
      <w:r w:rsidRPr="00F669E3">
        <w:rPr>
          <w:rFonts w:ascii="Traditional Arabic" w:eastAsia="Times New Roman" w:hAnsi="Traditional Arabic" w:cs="Traditional Arabic"/>
          <w:color w:val="000000"/>
          <w:sz w:val="36"/>
          <w:szCs w:val="36"/>
          <w:rtl/>
          <w:lang w:bidi="ar-EG"/>
        </w:rPr>
        <w:lastRenderedPageBreak/>
        <w:t>التحويلية ساهمت في تفسير 23% من الاختلافات التي تحدث في جودة الحياة الوظيفية، بينما تعزى النسبة المتبقية إلى الخطأ العشوائي او متغيرات أخرى خارج النموذج.</w:t>
      </w:r>
    </w:p>
    <w:p w14:paraId="4E7855AD" w14:textId="77777777" w:rsidR="00F669E3" w:rsidRPr="00F669E3"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تبين أن القيادة التحويلية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0.433</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9.155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للقيادة التحويلية على جودة الحياة الوظيفية عند مستوى معنوية (0.05).</w:t>
      </w:r>
    </w:p>
    <w:p w14:paraId="16B7A9CE" w14:textId="33D92C7C" w:rsidR="00F669E3" w:rsidRPr="005D0506" w:rsidRDefault="00F669E3">
      <w:pPr>
        <w:numPr>
          <w:ilvl w:val="0"/>
          <w:numId w:val="72"/>
        </w:numPr>
        <w:spacing w:line="276" w:lineRule="auto"/>
        <w:contextualSpacing/>
        <w:jc w:val="both"/>
        <w:rPr>
          <w:rFonts w:ascii="Traditional Arabic" w:eastAsia="Times New Roman" w:hAnsi="Traditional Arabic" w:cs="Traditional Arabic"/>
          <w:color w:val="000000"/>
          <w:sz w:val="36"/>
          <w:szCs w:val="36"/>
          <w:u w:val="single"/>
          <w:lang w:bidi="ar-EG"/>
        </w:rPr>
      </w:pPr>
      <w:r w:rsidRPr="00F669E3">
        <w:rPr>
          <w:rFonts w:ascii="Traditional Arabic" w:eastAsia="Times New Roman" w:hAnsi="Traditional Arabic" w:cs="Traditional Arabic"/>
          <w:color w:val="000000"/>
          <w:sz w:val="36"/>
          <w:szCs w:val="36"/>
          <w:rtl/>
          <w:lang w:bidi="ar-EG"/>
        </w:rPr>
        <w:t>كما تشير قيمة اختبار 83.82</w:t>
      </w:r>
      <w:r w:rsidRPr="00F669E3">
        <w:rPr>
          <w:rFonts w:ascii="Traditional Arabic" w:eastAsia="Times New Roman" w:hAnsi="Traditional Arabic" w:cs="Traditional Arabic"/>
          <w:color w:val="000000"/>
          <w:sz w:val="36"/>
          <w:szCs w:val="36"/>
          <w:lang w:bidi="ar-EG"/>
        </w:rPr>
        <w:t>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الثالثة "</w:t>
      </w:r>
      <w:r w:rsidRPr="00F669E3">
        <w:rPr>
          <w:rFonts w:ascii="Traditional Arabic" w:hAnsi="Traditional Arabic" w:cs="Traditional Arabic"/>
          <w:b/>
          <w:bCs/>
          <w:sz w:val="36"/>
          <w:szCs w:val="36"/>
          <w:u w:val="single"/>
          <w:rtl/>
          <w:lang w:bidi="ar-EG"/>
        </w:rPr>
        <w:t xml:space="preserve"> يوجد أثر ذو دلالة إحصائية للقيادة التحويلية على جودة الحياة الوظيفية.</w:t>
      </w:r>
      <w:r w:rsidRPr="00F669E3">
        <w:rPr>
          <w:rFonts w:ascii="Traditional Arabic" w:hAnsi="Traditional Arabic" w:cs="Traditional Arabic"/>
          <w:b/>
          <w:bCs/>
          <w:sz w:val="36"/>
          <w:szCs w:val="36"/>
          <w:rtl/>
          <w:lang w:bidi="ar-EG"/>
        </w:rPr>
        <w:t xml:space="preserve">" </w:t>
      </w:r>
      <w:r w:rsidRPr="00F669E3">
        <w:rPr>
          <w:rFonts w:ascii="Traditional Arabic" w:hAnsi="Traditional Arabic" w:cs="Traditional Arabic"/>
          <w:b/>
          <w:bCs/>
          <w:sz w:val="36"/>
          <w:szCs w:val="36"/>
          <w:u w:val="single"/>
          <w:rtl/>
          <w:lang w:bidi="ar-EG"/>
        </w:rPr>
        <w:t>عند مستوي دلالة (0.05)</w:t>
      </w:r>
    </w:p>
    <w:p w14:paraId="38AA35C0" w14:textId="210A3B02" w:rsidR="00F669E3" w:rsidRPr="00F669E3" w:rsidRDefault="00F669E3" w:rsidP="00600B24">
      <w:pPr>
        <w:spacing w:after="120" w:line="276"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 xml:space="preserve">يوضح الشكل التالي </w:t>
      </w:r>
      <w:r w:rsidR="00EE346A">
        <w:rPr>
          <w:rFonts w:ascii="Traditional Arabic" w:eastAsia="Times New Roman" w:hAnsi="Traditional Arabic" w:cs="Traditional Arabic" w:hint="cs"/>
          <w:b/>
          <w:bCs/>
          <w:sz w:val="36"/>
          <w:szCs w:val="36"/>
          <w:rtl/>
          <w:lang w:bidi="ar-EG"/>
        </w:rPr>
        <w:t xml:space="preserve">(4) </w:t>
      </w:r>
      <w:r w:rsidRPr="00F669E3">
        <w:rPr>
          <w:rFonts w:ascii="Traditional Arabic" w:eastAsia="Times New Roman" w:hAnsi="Traditional Arabic" w:cs="Traditional Arabic"/>
          <w:b/>
          <w:bCs/>
          <w:sz w:val="36"/>
          <w:szCs w:val="36"/>
          <w:rtl/>
          <w:lang w:bidi="ar-EG"/>
        </w:rPr>
        <w:t>النموذج المقدر:</w:t>
      </w:r>
    </w:p>
    <w:p w14:paraId="3A92CDB3" w14:textId="77777777" w:rsidR="009157E8" w:rsidRDefault="009157E8" w:rsidP="00600B24">
      <w:pPr>
        <w:spacing w:line="276" w:lineRule="auto"/>
        <w:rPr>
          <w:rFonts w:ascii="Traditional Arabic" w:hAnsi="Traditional Arabic" w:cs="Traditional Arabic"/>
          <w:sz w:val="36"/>
          <w:szCs w:val="36"/>
          <w:lang w:bidi="ar-EG"/>
        </w:rPr>
      </w:pPr>
    </w:p>
    <w:p w14:paraId="5553B88C" w14:textId="72D3989E"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noProof/>
          <w:sz w:val="36"/>
          <w:szCs w:val="36"/>
          <w:lang w:bidi="ar-EG"/>
        </w:rPr>
        <w:drawing>
          <wp:anchor distT="0" distB="0" distL="114300" distR="114300" simplePos="0" relativeHeight="251661824" behindDoc="1" locked="0" layoutInCell="1" allowOverlap="1" wp14:anchorId="0AA14FD2" wp14:editId="1F07EC32">
            <wp:simplePos x="0" y="0"/>
            <wp:positionH relativeFrom="column">
              <wp:posOffset>861060</wp:posOffset>
            </wp:positionH>
            <wp:positionV relativeFrom="paragraph">
              <wp:posOffset>217805</wp:posOffset>
            </wp:positionV>
            <wp:extent cx="3970020" cy="1905000"/>
            <wp:effectExtent l="76200" t="76200" r="125730" b="133350"/>
            <wp:wrapTight wrapText="bothSides">
              <wp:wrapPolygon edited="0">
                <wp:start x="-207" y="-864"/>
                <wp:lineTo x="-415" y="-648"/>
                <wp:lineTo x="-415" y="22032"/>
                <wp:lineTo x="-207" y="22896"/>
                <wp:lineTo x="21973" y="22896"/>
                <wp:lineTo x="22180" y="20304"/>
                <wp:lineTo x="22180" y="2808"/>
                <wp:lineTo x="21973" y="-432"/>
                <wp:lineTo x="21973" y="-864"/>
                <wp:lineTo x="-207" y="-864"/>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07DBC295"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14C47AF0"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50AD147D"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2D4282D4" w14:textId="2CD591AB" w:rsidR="00F669E3" w:rsidRPr="00F669E3" w:rsidRDefault="00F669E3" w:rsidP="00600B24">
      <w:pPr>
        <w:tabs>
          <w:tab w:val="left" w:pos="6024"/>
        </w:tabs>
        <w:spacing w:line="276" w:lineRule="auto"/>
        <w:rPr>
          <w:rFonts w:ascii="Traditional Arabic" w:hAnsi="Traditional Arabic" w:cs="Traditional Arabic"/>
          <w:sz w:val="36"/>
          <w:szCs w:val="36"/>
          <w:rtl/>
          <w:lang w:bidi="ar-EG"/>
        </w:rPr>
      </w:pPr>
    </w:p>
    <w:p w14:paraId="6BA1D2A2" w14:textId="77777777" w:rsidR="00F669E3" w:rsidRPr="00F669E3" w:rsidRDefault="00F669E3" w:rsidP="00600B24">
      <w:pPr>
        <w:spacing w:line="276" w:lineRule="auto"/>
        <w:rPr>
          <w:rFonts w:ascii="Traditional Arabic" w:hAnsi="Traditional Arabic" w:cs="Traditional Arabic"/>
          <w:sz w:val="36"/>
          <w:szCs w:val="36"/>
          <w:lang w:bidi="ar-EG"/>
        </w:rPr>
      </w:pPr>
    </w:p>
    <w:p w14:paraId="3A1A85F7" w14:textId="77777777" w:rsidR="00F669E3" w:rsidRPr="00F669E3" w:rsidRDefault="00F669E3" w:rsidP="00600B24">
      <w:pPr>
        <w:spacing w:line="276" w:lineRule="auto"/>
        <w:jc w:val="right"/>
        <w:rPr>
          <w:rFonts w:ascii="Traditional Arabic" w:hAnsi="Traditional Arabic" w:cs="Traditional Arabic"/>
          <w:b/>
          <w:bCs/>
          <w:sz w:val="36"/>
          <w:szCs w:val="36"/>
          <w:rtl/>
          <w:lang w:bidi="ar-EG"/>
        </w:rPr>
      </w:pPr>
      <w:r w:rsidRPr="00F669E3">
        <w:rPr>
          <w:rFonts w:ascii="Traditional Arabic" w:hAnsi="Traditional Arabic" w:cs="Traditional Arabic"/>
          <w:sz w:val="36"/>
          <w:szCs w:val="36"/>
          <w:lang w:bidi="ar-EG"/>
        </w:rPr>
        <w:tab/>
      </w:r>
      <w:r w:rsidRPr="00F669E3">
        <w:rPr>
          <w:rFonts w:ascii="Traditional Arabic" w:hAnsi="Traditional Arabic" w:cs="Traditional Arabic"/>
          <w:b/>
          <w:bCs/>
          <w:sz w:val="36"/>
          <w:szCs w:val="36"/>
          <w:u w:val="single"/>
          <w:rtl/>
          <w:lang w:bidi="ar-EG"/>
        </w:rPr>
        <w:t>الفرضية الرابعة</w:t>
      </w:r>
      <w:r w:rsidRPr="00F669E3">
        <w:rPr>
          <w:rFonts w:ascii="Traditional Arabic" w:hAnsi="Traditional Arabic" w:cs="Traditional Arabic"/>
          <w:sz w:val="36"/>
          <w:szCs w:val="36"/>
          <w:u w:val="single"/>
          <w:rtl/>
          <w:lang w:bidi="ar-EG"/>
        </w:rPr>
        <w:t xml:space="preserve">: </w:t>
      </w:r>
      <w:bookmarkStart w:id="2" w:name="_Hlk224685513"/>
      <w:r w:rsidRPr="00F669E3">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F669E3">
        <w:rPr>
          <w:rFonts w:ascii="Traditional Arabic" w:hAnsi="Traditional Arabic" w:cs="Traditional Arabic"/>
          <w:b/>
          <w:bCs/>
          <w:sz w:val="36"/>
          <w:szCs w:val="36"/>
          <w:rtl/>
          <w:lang w:bidi="ar-EG"/>
        </w:rPr>
        <w:t>.</w:t>
      </w:r>
      <w:bookmarkEnd w:id="2"/>
    </w:p>
    <w:p w14:paraId="26922AFA" w14:textId="77777777" w:rsidR="00F669E3" w:rsidRPr="00F669E3" w:rsidRDefault="00F669E3" w:rsidP="00600B24">
      <w:pPr>
        <w:spacing w:line="276" w:lineRule="auto"/>
        <w:jc w:val="center"/>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lastRenderedPageBreak/>
        <w:t xml:space="preserve">يهدف الفرض الرابع الى اختبار التأثير غير </w:t>
      </w:r>
      <w:proofErr w:type="spellStart"/>
      <w:r w:rsidRPr="00F669E3">
        <w:rPr>
          <w:rFonts w:ascii="Traditional Arabic" w:eastAsia="Times New Roman" w:hAnsi="Traditional Arabic" w:cs="Traditional Arabic"/>
          <w:sz w:val="36"/>
          <w:szCs w:val="36"/>
          <w:rtl/>
          <w:lang w:bidi="ar-EG"/>
        </w:rPr>
        <w:t>المباشرمن</w:t>
      </w:r>
      <w:proofErr w:type="spellEnd"/>
      <w:r w:rsidRPr="00F669E3">
        <w:rPr>
          <w:rFonts w:ascii="Traditional Arabic" w:eastAsia="Times New Roman" w:hAnsi="Traditional Arabic" w:cs="Traditional Arabic"/>
          <w:sz w:val="36"/>
          <w:szCs w:val="36"/>
          <w:rtl/>
          <w:lang w:bidi="ar-EG"/>
        </w:rPr>
        <w:t xml:space="preserve"> خلال توسيط القيادة التحويلية بين التحول الرقمي على جودة الحياة الوظيفية، وقد اسفرت نتائج التحليل الاحصائي عن الجدول التالي:</w:t>
      </w:r>
    </w:p>
    <w:p w14:paraId="76B70CC0" w14:textId="0A929E58" w:rsidR="00F669E3" w:rsidRPr="009D6A9C" w:rsidRDefault="00F669E3" w:rsidP="00600B24">
      <w:pPr>
        <w:spacing w:line="276" w:lineRule="auto"/>
        <w:jc w:val="center"/>
        <w:rPr>
          <w:rFonts w:ascii="Traditional Arabic"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 </w:t>
      </w: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rPr>
        <w:t>15</w:t>
      </w:r>
      <w:r w:rsidRPr="00F669E3">
        <w:rPr>
          <w:rFonts w:ascii="Traditional Arabic" w:hAnsi="Traditional Arabic" w:cs="Traditional Arabic"/>
          <w:sz w:val="36"/>
          <w:szCs w:val="36"/>
          <w:rtl/>
          <w:lang w:bidi="ar-EG"/>
        </w:rPr>
        <w:t>) نتائج اختبارات التأثيرات غير المباشرة في النموذج الهيكلي للدراسة (توسيط القيادة التحويلية)</w:t>
      </w:r>
    </w:p>
    <w:tbl>
      <w:tblPr>
        <w:tblStyle w:val="10"/>
        <w:bidiVisual/>
        <w:tblW w:w="0" w:type="auto"/>
        <w:tblLook w:val="04A0" w:firstRow="1" w:lastRow="0" w:firstColumn="1" w:lastColumn="0" w:noHBand="0" w:noVBand="1"/>
      </w:tblPr>
      <w:tblGrid>
        <w:gridCol w:w="1139"/>
        <w:gridCol w:w="1025"/>
        <w:gridCol w:w="1000"/>
        <w:gridCol w:w="1058"/>
        <w:gridCol w:w="1058"/>
        <w:gridCol w:w="1058"/>
        <w:gridCol w:w="979"/>
        <w:gridCol w:w="979"/>
      </w:tblGrid>
      <w:tr w:rsidR="00EE346A" w14:paraId="3B8BC7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1387E2E0" w14:textId="77777777" w:rsidR="00EE346A" w:rsidRDefault="00EE346A" w:rsidP="00600B24">
            <w:pPr>
              <w:spacing w:line="276" w:lineRule="auto"/>
              <w:rPr>
                <w:rFonts w:cs="Arial"/>
                <w:b w:val="0"/>
                <w:bCs w:val="0"/>
                <w:rtl/>
                <w:lang w:bidi="ar-EG"/>
              </w:rPr>
            </w:pPr>
            <w:r>
              <w:rPr>
                <w:rFonts w:cs="Arial" w:hint="cs"/>
                <w:b w:val="0"/>
                <w:bCs w:val="0"/>
                <w:rtl/>
                <w:lang w:bidi="ar-EG"/>
              </w:rPr>
              <w:t>ابعاد المتغير المستقل</w:t>
            </w:r>
          </w:p>
        </w:tc>
        <w:tc>
          <w:tcPr>
            <w:tcW w:w="1135" w:type="dxa"/>
          </w:tcPr>
          <w:p w14:paraId="5F1773D4"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rtl/>
                <w:lang w:bidi="ar-EG"/>
              </w:rPr>
            </w:pPr>
            <w:r>
              <w:rPr>
                <w:rFonts w:cs="Arial" w:hint="cs"/>
                <w:b w:val="0"/>
                <w:bCs w:val="0"/>
                <w:rtl/>
                <w:lang w:bidi="ar-EG"/>
              </w:rPr>
              <w:t>المتغير الوسيط</w:t>
            </w:r>
          </w:p>
        </w:tc>
        <w:tc>
          <w:tcPr>
            <w:tcW w:w="1129" w:type="dxa"/>
          </w:tcPr>
          <w:p w14:paraId="21C37EA8"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rtl/>
                <w:lang w:bidi="ar-EG"/>
              </w:rPr>
            </w:pPr>
            <w:r>
              <w:rPr>
                <w:rFonts w:cs="Arial" w:hint="cs"/>
                <w:b w:val="0"/>
                <w:bCs w:val="0"/>
                <w:rtl/>
                <w:lang w:bidi="ar-EG"/>
              </w:rPr>
              <w:t>المتغير التابع</w:t>
            </w:r>
          </w:p>
        </w:tc>
        <w:tc>
          <w:tcPr>
            <w:tcW w:w="1142" w:type="dxa"/>
          </w:tcPr>
          <w:p w14:paraId="63DEC96C"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rtl/>
                <w:lang w:bidi="ar-EG"/>
              </w:rPr>
            </w:pPr>
            <w:r>
              <w:rPr>
                <w:rFonts w:cs="Arial" w:hint="cs"/>
                <w:b w:val="0"/>
                <w:bCs w:val="0"/>
                <w:rtl/>
                <w:lang w:bidi="ar-EG"/>
              </w:rPr>
              <w:t>المعاملات المباشرة</w:t>
            </w:r>
          </w:p>
        </w:tc>
        <w:tc>
          <w:tcPr>
            <w:tcW w:w="1142" w:type="dxa"/>
          </w:tcPr>
          <w:p w14:paraId="74E21EA1"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rtl/>
                <w:lang w:bidi="ar-EG"/>
              </w:rPr>
            </w:pPr>
            <w:r>
              <w:rPr>
                <w:rFonts w:cs="Arial" w:hint="cs"/>
                <w:b w:val="0"/>
                <w:bCs w:val="0"/>
                <w:rtl/>
                <w:lang w:bidi="ar-EG"/>
              </w:rPr>
              <w:t>المعاملات غير المباشرة</w:t>
            </w:r>
          </w:p>
        </w:tc>
        <w:tc>
          <w:tcPr>
            <w:tcW w:w="1142" w:type="dxa"/>
          </w:tcPr>
          <w:p w14:paraId="21BE03FF"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rtl/>
                <w:lang w:bidi="ar-EG"/>
              </w:rPr>
            </w:pPr>
            <w:r>
              <w:rPr>
                <w:rFonts w:cs="Arial" w:hint="cs"/>
                <w:b w:val="0"/>
                <w:bCs w:val="0"/>
                <w:rtl/>
                <w:lang w:bidi="ar-EG"/>
              </w:rPr>
              <w:t>المعاملات الكلية</w:t>
            </w:r>
          </w:p>
        </w:tc>
        <w:tc>
          <w:tcPr>
            <w:tcW w:w="1120" w:type="dxa"/>
          </w:tcPr>
          <w:p w14:paraId="11AC0AB5" w14:textId="77777777"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lang w:bidi="ar-EG"/>
              </w:rPr>
            </w:pPr>
            <w:r>
              <w:rPr>
                <w:rFonts w:cs="Arial"/>
                <w:b w:val="0"/>
                <w:bCs w:val="0"/>
                <w:lang w:bidi="ar-EG"/>
              </w:rPr>
              <w:t>CR</w:t>
            </w:r>
          </w:p>
        </w:tc>
        <w:tc>
          <w:tcPr>
            <w:tcW w:w="1120" w:type="dxa"/>
          </w:tcPr>
          <w:p w14:paraId="102376A8" w14:textId="2942B85C" w:rsidR="00EE346A" w:rsidRDefault="00EE346A" w:rsidP="00600B24">
            <w:pPr>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lang w:bidi="ar-EG"/>
              </w:rPr>
            </w:pPr>
            <w:r>
              <w:rPr>
                <w:rFonts w:cs="Arial"/>
                <w:b w:val="0"/>
                <w:bCs w:val="0"/>
                <w:lang w:bidi="ar-EG"/>
              </w:rPr>
              <w:t>Sig</w:t>
            </w:r>
          </w:p>
        </w:tc>
      </w:tr>
      <w:tr w:rsidR="00EE346A" w14:paraId="17C7FF3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7C77031E" w14:textId="77777777" w:rsidR="00EE346A" w:rsidRDefault="00EE346A" w:rsidP="00600B24">
            <w:pPr>
              <w:spacing w:line="276" w:lineRule="auto"/>
              <w:rPr>
                <w:rFonts w:cs="Arial"/>
                <w:b w:val="0"/>
                <w:bCs w:val="0"/>
                <w:rtl/>
                <w:lang w:bidi="ar-EG"/>
              </w:rPr>
            </w:pPr>
            <w:r w:rsidRPr="005A3F14">
              <w:rPr>
                <w:rFonts w:asciiTheme="majorBidi" w:eastAsia="Calibri" w:hAnsiTheme="majorBidi" w:cstheme="majorBidi" w:hint="cs"/>
                <w:rtl/>
              </w:rPr>
              <w:t>البنية التحتية الرقمية</w:t>
            </w:r>
          </w:p>
        </w:tc>
        <w:tc>
          <w:tcPr>
            <w:tcW w:w="1135" w:type="dxa"/>
            <w:vMerge w:val="restart"/>
          </w:tcPr>
          <w:p w14:paraId="7CBF919A"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القيادة التحويلية</w:t>
            </w:r>
          </w:p>
        </w:tc>
        <w:tc>
          <w:tcPr>
            <w:tcW w:w="1129" w:type="dxa"/>
            <w:vMerge w:val="restart"/>
          </w:tcPr>
          <w:p w14:paraId="5C41BCF3"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جودة الحياة الوظيفية</w:t>
            </w:r>
          </w:p>
        </w:tc>
        <w:tc>
          <w:tcPr>
            <w:tcW w:w="1142" w:type="dxa"/>
          </w:tcPr>
          <w:p w14:paraId="60FAA7CB"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0.289</w:t>
            </w:r>
          </w:p>
        </w:tc>
        <w:tc>
          <w:tcPr>
            <w:tcW w:w="1142" w:type="dxa"/>
          </w:tcPr>
          <w:p w14:paraId="0B03F7B5"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0.078</w:t>
            </w:r>
          </w:p>
        </w:tc>
        <w:tc>
          <w:tcPr>
            <w:tcW w:w="1142" w:type="dxa"/>
          </w:tcPr>
          <w:p w14:paraId="32428FE1"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0.368</w:t>
            </w:r>
          </w:p>
        </w:tc>
        <w:tc>
          <w:tcPr>
            <w:tcW w:w="1120" w:type="dxa"/>
          </w:tcPr>
          <w:p w14:paraId="3E967C43"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3.098</w:t>
            </w:r>
          </w:p>
        </w:tc>
        <w:tc>
          <w:tcPr>
            <w:tcW w:w="1120" w:type="dxa"/>
          </w:tcPr>
          <w:p w14:paraId="2E29E1CB"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rPr>
            </w:pPr>
            <w:r>
              <w:rPr>
                <w:rFonts w:cs="Arial" w:hint="cs"/>
                <w:b/>
                <w:bCs/>
                <w:rtl/>
                <w:lang w:bidi="ar-EG"/>
              </w:rPr>
              <w:t>0.002</w:t>
            </w:r>
          </w:p>
        </w:tc>
      </w:tr>
      <w:tr w:rsidR="00EE346A" w14:paraId="319FB687"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6E96ABFB" w14:textId="77777777" w:rsidR="00EE346A" w:rsidRDefault="00EE346A" w:rsidP="00600B24">
            <w:pPr>
              <w:spacing w:line="276" w:lineRule="auto"/>
              <w:rPr>
                <w:rFonts w:cs="Arial"/>
                <w:b w:val="0"/>
                <w:bCs w:val="0"/>
                <w:rtl/>
                <w:lang w:bidi="ar-EG"/>
              </w:rPr>
            </w:pPr>
            <w:r w:rsidRPr="005A3F14">
              <w:rPr>
                <w:rFonts w:asciiTheme="majorBidi" w:eastAsia="Calibri" w:hAnsiTheme="majorBidi" w:cstheme="majorBidi" w:hint="cs"/>
                <w:rtl/>
              </w:rPr>
              <w:t>الخدمات الرقمية</w:t>
            </w:r>
          </w:p>
        </w:tc>
        <w:tc>
          <w:tcPr>
            <w:tcW w:w="1135" w:type="dxa"/>
            <w:vMerge/>
          </w:tcPr>
          <w:p w14:paraId="2550B592"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p>
        </w:tc>
        <w:tc>
          <w:tcPr>
            <w:tcW w:w="1129" w:type="dxa"/>
            <w:vMerge/>
          </w:tcPr>
          <w:p w14:paraId="24525F68"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p>
        </w:tc>
        <w:tc>
          <w:tcPr>
            <w:tcW w:w="1142" w:type="dxa"/>
          </w:tcPr>
          <w:p w14:paraId="0722E98F"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0.050</w:t>
            </w:r>
          </w:p>
        </w:tc>
        <w:tc>
          <w:tcPr>
            <w:tcW w:w="1142" w:type="dxa"/>
          </w:tcPr>
          <w:p w14:paraId="6166BF15"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0.027</w:t>
            </w:r>
          </w:p>
        </w:tc>
        <w:tc>
          <w:tcPr>
            <w:tcW w:w="1142" w:type="dxa"/>
          </w:tcPr>
          <w:p w14:paraId="3DBD61F2"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0.077</w:t>
            </w:r>
          </w:p>
        </w:tc>
        <w:tc>
          <w:tcPr>
            <w:tcW w:w="1120" w:type="dxa"/>
          </w:tcPr>
          <w:p w14:paraId="2563482C"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1.548</w:t>
            </w:r>
          </w:p>
        </w:tc>
        <w:tc>
          <w:tcPr>
            <w:tcW w:w="1120" w:type="dxa"/>
          </w:tcPr>
          <w:p w14:paraId="6CD48FDB"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0.122</w:t>
            </w:r>
          </w:p>
        </w:tc>
      </w:tr>
      <w:tr w:rsidR="00EE346A" w14:paraId="4013021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572A1728" w14:textId="77777777" w:rsidR="00EE346A" w:rsidRDefault="00EE346A" w:rsidP="00600B24">
            <w:pPr>
              <w:spacing w:line="276" w:lineRule="auto"/>
              <w:rPr>
                <w:rFonts w:cs="Arial"/>
                <w:b w:val="0"/>
                <w:bCs w:val="0"/>
                <w:rtl/>
                <w:lang w:bidi="ar-EG"/>
              </w:rPr>
            </w:pPr>
            <w:r w:rsidRPr="005A3F14">
              <w:rPr>
                <w:rFonts w:asciiTheme="majorBidi" w:eastAsia="Calibri" w:hAnsiTheme="majorBidi" w:cstheme="majorBidi" w:hint="cs"/>
                <w:rtl/>
              </w:rPr>
              <w:t>الثقافة الرقمية</w:t>
            </w:r>
          </w:p>
        </w:tc>
        <w:tc>
          <w:tcPr>
            <w:tcW w:w="1135" w:type="dxa"/>
            <w:vMerge/>
          </w:tcPr>
          <w:p w14:paraId="04C749A1"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p>
        </w:tc>
        <w:tc>
          <w:tcPr>
            <w:tcW w:w="1129" w:type="dxa"/>
            <w:vMerge/>
          </w:tcPr>
          <w:p w14:paraId="6C604EC5"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p>
        </w:tc>
        <w:tc>
          <w:tcPr>
            <w:tcW w:w="1142" w:type="dxa"/>
          </w:tcPr>
          <w:p w14:paraId="45BADEFE"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0.180</w:t>
            </w:r>
          </w:p>
        </w:tc>
        <w:tc>
          <w:tcPr>
            <w:tcW w:w="1142" w:type="dxa"/>
          </w:tcPr>
          <w:p w14:paraId="2D0980D4"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0.020</w:t>
            </w:r>
          </w:p>
        </w:tc>
        <w:tc>
          <w:tcPr>
            <w:tcW w:w="1142" w:type="dxa"/>
          </w:tcPr>
          <w:p w14:paraId="60A01496"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0.200</w:t>
            </w:r>
          </w:p>
        </w:tc>
        <w:tc>
          <w:tcPr>
            <w:tcW w:w="1120" w:type="dxa"/>
          </w:tcPr>
          <w:p w14:paraId="7842BAF2"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lang w:bidi="ar-EG"/>
              </w:rPr>
            </w:pPr>
            <w:r>
              <w:rPr>
                <w:rFonts w:cs="Arial" w:hint="cs"/>
                <w:b/>
                <w:bCs/>
                <w:rtl/>
                <w:lang w:bidi="ar-EG"/>
              </w:rPr>
              <w:t>0.938</w:t>
            </w:r>
          </w:p>
        </w:tc>
        <w:tc>
          <w:tcPr>
            <w:tcW w:w="1120" w:type="dxa"/>
          </w:tcPr>
          <w:p w14:paraId="330ACACE" w14:textId="77777777" w:rsidR="00EE346A" w:rsidRDefault="00EE346A" w:rsidP="00600B24">
            <w:pPr>
              <w:spacing w:line="276" w:lineRule="auto"/>
              <w:cnfStyle w:val="000000100000" w:firstRow="0" w:lastRow="0" w:firstColumn="0" w:lastColumn="0" w:oddVBand="0" w:evenVBand="0" w:oddHBand="1" w:evenHBand="0" w:firstRowFirstColumn="0" w:firstRowLastColumn="0" w:lastRowFirstColumn="0" w:lastRowLastColumn="0"/>
              <w:rPr>
                <w:rFonts w:cs="Arial"/>
                <w:b/>
                <w:bCs/>
                <w:rtl/>
              </w:rPr>
            </w:pPr>
            <w:r>
              <w:rPr>
                <w:rFonts w:cs="Arial" w:hint="cs"/>
                <w:b/>
                <w:bCs/>
                <w:rtl/>
                <w:lang w:bidi="ar-EG"/>
              </w:rPr>
              <w:t>0.348</w:t>
            </w:r>
          </w:p>
        </w:tc>
      </w:tr>
      <w:tr w:rsidR="00EE346A" w14:paraId="0D4F6F63"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34445AF0" w14:textId="77777777" w:rsidR="00EE346A" w:rsidRDefault="00EE346A" w:rsidP="00600B24">
            <w:pPr>
              <w:spacing w:line="276" w:lineRule="auto"/>
              <w:rPr>
                <w:rFonts w:cs="Arial"/>
                <w:b w:val="0"/>
                <w:bCs w:val="0"/>
                <w:rtl/>
                <w:lang w:bidi="ar-EG"/>
              </w:rPr>
            </w:pPr>
            <w:r w:rsidRPr="005A3F14">
              <w:rPr>
                <w:rFonts w:asciiTheme="majorBidi" w:eastAsia="Calibri" w:hAnsiTheme="majorBidi" w:cstheme="majorBidi" w:hint="cs"/>
                <w:rtl/>
              </w:rPr>
              <w:t>الكفاءة التقنية</w:t>
            </w:r>
          </w:p>
        </w:tc>
        <w:tc>
          <w:tcPr>
            <w:tcW w:w="1135" w:type="dxa"/>
            <w:vMerge/>
          </w:tcPr>
          <w:p w14:paraId="3D618B92"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p>
        </w:tc>
        <w:tc>
          <w:tcPr>
            <w:tcW w:w="1129" w:type="dxa"/>
            <w:vMerge/>
          </w:tcPr>
          <w:p w14:paraId="62342678"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p>
        </w:tc>
        <w:tc>
          <w:tcPr>
            <w:tcW w:w="1142" w:type="dxa"/>
          </w:tcPr>
          <w:p w14:paraId="05B4BFE9"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0.142</w:t>
            </w:r>
          </w:p>
        </w:tc>
        <w:tc>
          <w:tcPr>
            <w:tcW w:w="1142" w:type="dxa"/>
          </w:tcPr>
          <w:p w14:paraId="0232F9DB"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0.047</w:t>
            </w:r>
          </w:p>
        </w:tc>
        <w:tc>
          <w:tcPr>
            <w:tcW w:w="1142" w:type="dxa"/>
          </w:tcPr>
          <w:p w14:paraId="78A8007A"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0.188</w:t>
            </w:r>
          </w:p>
        </w:tc>
        <w:tc>
          <w:tcPr>
            <w:tcW w:w="1120" w:type="dxa"/>
          </w:tcPr>
          <w:p w14:paraId="602731D2"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2.345</w:t>
            </w:r>
          </w:p>
        </w:tc>
        <w:tc>
          <w:tcPr>
            <w:tcW w:w="1120" w:type="dxa"/>
          </w:tcPr>
          <w:p w14:paraId="5AAF2C9D" w14:textId="77777777" w:rsidR="00EE346A" w:rsidRDefault="00EE346A" w:rsidP="00600B24">
            <w:pPr>
              <w:spacing w:line="276" w:lineRule="auto"/>
              <w:cnfStyle w:val="000000000000" w:firstRow="0" w:lastRow="0" w:firstColumn="0" w:lastColumn="0" w:oddVBand="0" w:evenVBand="0" w:oddHBand="0" w:evenHBand="0" w:firstRowFirstColumn="0" w:firstRowLastColumn="0" w:lastRowFirstColumn="0" w:lastRowLastColumn="0"/>
              <w:rPr>
                <w:rFonts w:cs="Arial"/>
                <w:b/>
                <w:bCs/>
                <w:rtl/>
                <w:lang w:bidi="ar-EG"/>
              </w:rPr>
            </w:pPr>
            <w:r>
              <w:rPr>
                <w:rFonts w:cs="Arial" w:hint="cs"/>
                <w:b/>
                <w:bCs/>
                <w:rtl/>
                <w:lang w:bidi="ar-EG"/>
              </w:rPr>
              <w:t>0.019</w:t>
            </w:r>
          </w:p>
        </w:tc>
      </w:tr>
    </w:tbl>
    <w:p w14:paraId="0EFBAB06" w14:textId="4EC2A52F" w:rsidR="00F669E3" w:rsidRPr="009157E8" w:rsidRDefault="00F669E3" w:rsidP="00600B24">
      <w:pPr>
        <w:spacing w:line="276" w:lineRule="auto"/>
        <w:ind w:left="58" w:hanging="58"/>
        <w:jc w:val="center"/>
        <w:rPr>
          <w:rFonts w:ascii="Traditional Arabic" w:hAnsi="Traditional Arabic" w:cs="Traditional Arabic"/>
          <w:sz w:val="36"/>
          <w:szCs w:val="36"/>
          <w:rtl/>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9157E8">
        <w:rPr>
          <w:rFonts w:ascii="Traditional Arabic" w:hAnsi="Traditional Arabic" w:cs="Traditional Arabic"/>
          <w:sz w:val="36"/>
          <w:szCs w:val="36"/>
          <w:lang w:bidi="ar-EG"/>
        </w:rPr>
        <w:t xml:space="preserve">: </w:t>
      </w:r>
      <w:r w:rsidRPr="009157E8">
        <w:rPr>
          <w:rFonts w:ascii="Traditional Arabic" w:hAnsi="Traditional Arabic" w:cs="Traditional Arabic"/>
          <w:sz w:val="36"/>
          <w:szCs w:val="36"/>
          <w:rtl/>
          <w:lang w:bidi="ar-EG"/>
        </w:rPr>
        <w:t xml:space="preserve">من </w:t>
      </w:r>
      <w:r w:rsidRPr="009157E8">
        <w:rPr>
          <w:rFonts w:ascii="Traditional Arabic" w:hAnsi="Traditional Arabic" w:cs="Traditional Arabic"/>
          <w:sz w:val="36"/>
          <w:szCs w:val="36"/>
          <w:rtl/>
        </w:rPr>
        <w:t xml:space="preserve">إعداد الباحثة بالاعتماد على مخرجات </w:t>
      </w:r>
      <w:proofErr w:type="gramStart"/>
      <w:r w:rsidRPr="009157E8">
        <w:rPr>
          <w:rFonts w:ascii="Traditional Arabic" w:hAnsi="Traditional Arabic" w:cs="Traditional Arabic"/>
          <w:sz w:val="36"/>
          <w:szCs w:val="36"/>
          <w:rtl/>
        </w:rPr>
        <w:t>برنامج</w:t>
      </w:r>
      <w:r w:rsidR="009157E8">
        <w:rPr>
          <w:rFonts w:ascii="Traditional Arabic" w:hAnsi="Traditional Arabic" w:cs="Traditional Arabic" w:hint="cs"/>
          <w:sz w:val="36"/>
          <w:szCs w:val="36"/>
          <w:rtl/>
        </w:rPr>
        <w:t xml:space="preserve"> </w:t>
      </w:r>
      <w:r w:rsidRPr="009157E8">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w:t>
      </w:r>
      <w:proofErr w:type="gramEnd"/>
      <w:r w:rsidRPr="009157E8">
        <w:rPr>
          <w:rFonts w:asciiTheme="majorBidi" w:hAnsiTheme="majorBidi" w:cstheme="majorBidi"/>
          <w:sz w:val="36"/>
          <w:szCs w:val="36"/>
          <w:lang w:bidi="ar-EG"/>
        </w:rPr>
        <w:t xml:space="preserve"> PLS</w:t>
      </w:r>
    </w:p>
    <w:p w14:paraId="67DCC671" w14:textId="77777777" w:rsidR="00F669E3" w:rsidRPr="00F669E3" w:rsidRDefault="00F669E3" w:rsidP="00600B24">
      <w:pPr>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أظهرت النتائج الجدول السابق: أن قيمة معامل التأثير غير المباشر للبنية التحتية الرقمية على جودة الحياة الوظيفية عند توسيط القيادة التحويلية بلغت 0.078، كما بلغت قيمة </w:t>
      </w:r>
      <w:r w:rsidRPr="00F669E3">
        <w:rPr>
          <w:rFonts w:ascii="Traditional Arabic" w:hAnsi="Traditional Arabic" w:cs="Traditional Arabic"/>
          <w:sz w:val="36"/>
          <w:szCs w:val="36"/>
          <w:lang w:bidi="ar-EG"/>
        </w:rPr>
        <w:t>T = 3.098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0.002</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للبنية التحتية الرقمية على جودة الحياة الوظيفية عند توسط القيادة التحويلية. وهذا يعني أن القيادة التحويلية تتوسط العلاقة بين البنية التحتية الرقمية وجودة الحياة الوظيفية بشكل معنوي.</w:t>
      </w:r>
    </w:p>
    <w:p w14:paraId="1BB5BEE9" w14:textId="77777777" w:rsidR="00F669E3" w:rsidRPr="00F669E3" w:rsidRDefault="00F669E3" w:rsidP="00600B24">
      <w:pPr>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بلغ معامل التأثير غير المباشر للكفاءة التقنية على جودة الحياة الوظيفية عند توسيط القيادة التحويلية بلغت0.047، كما جاءت قيمة </w:t>
      </w:r>
      <w:r w:rsidRPr="00F669E3">
        <w:rPr>
          <w:rFonts w:ascii="Traditional Arabic" w:hAnsi="Traditional Arabic" w:cs="Traditional Arabic"/>
          <w:sz w:val="36"/>
          <w:szCs w:val="36"/>
          <w:lang w:bidi="ar-EG"/>
        </w:rPr>
        <w:t>T = 2.345</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0.019</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للكفاءة التقنية على جودة الحياة الوظيفية عند توسط القيادة التحويلية.</w:t>
      </w:r>
    </w:p>
    <w:p w14:paraId="2669ACAA" w14:textId="77777777" w:rsidR="00F669E3" w:rsidRPr="00F669E3" w:rsidRDefault="00F669E3" w:rsidP="00600B24">
      <w:pPr>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rPr>
        <w:lastRenderedPageBreak/>
        <w:t>وفي المقابل بلغ معامل التأثير غير المباشر</w:t>
      </w:r>
      <w:r w:rsidRPr="00F669E3">
        <w:rPr>
          <w:rFonts w:ascii="Traditional Arabic" w:hAnsi="Traditional Arabic" w:cs="Traditional Arabic"/>
          <w:sz w:val="36"/>
          <w:szCs w:val="36"/>
          <w:rtl/>
          <w:lang w:bidi="ar-EG"/>
        </w:rPr>
        <w:t xml:space="preserve"> للخدمات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 </w:t>
      </w:r>
      <w:r w:rsidRPr="00F669E3">
        <w:rPr>
          <w:rFonts w:ascii="Traditional Arabic" w:hAnsi="Traditional Arabic" w:cs="Traditional Arabic"/>
          <w:sz w:val="36"/>
          <w:szCs w:val="36"/>
          <w:lang w:bidi="ar-EG"/>
        </w:rPr>
        <w:t>0.020</w:t>
      </w:r>
      <w:r w:rsidRPr="00F669E3">
        <w:rPr>
          <w:rFonts w:ascii="Traditional Arabic" w:hAnsi="Traditional Arabic" w:cs="Traditional Arabic"/>
          <w:sz w:val="36"/>
          <w:szCs w:val="36"/>
          <w:rtl/>
        </w:rPr>
        <w:t xml:space="preserve">، كما جاءت قيمة </w:t>
      </w:r>
      <w:r w:rsidRPr="00F669E3">
        <w:rPr>
          <w:rFonts w:ascii="Traditional Arabic" w:hAnsi="Traditional Arabic" w:cs="Traditional Arabic"/>
          <w:sz w:val="36"/>
          <w:szCs w:val="36"/>
          <w:lang w:bidi="ar-EG"/>
        </w:rPr>
        <w:t xml:space="preserve">T = 0.938 </w:t>
      </w:r>
      <w:r w:rsidRPr="00F669E3">
        <w:rPr>
          <w:rFonts w:ascii="Traditional Arabic" w:hAnsi="Traditional Arabic" w:cs="Traditional Arabic"/>
          <w:sz w:val="36"/>
          <w:szCs w:val="36"/>
          <w:rtl/>
        </w:rPr>
        <w:t xml:space="preserve">ومستوى المعنوية </w:t>
      </w:r>
      <w:r w:rsidRPr="00F669E3">
        <w:rPr>
          <w:rFonts w:ascii="Traditional Arabic" w:hAnsi="Traditional Arabic" w:cs="Traditional Arabic"/>
          <w:sz w:val="36"/>
          <w:szCs w:val="36"/>
          <w:lang w:bidi="ar-EG"/>
        </w:rPr>
        <w:t>P = 0.348</w:t>
      </w:r>
      <w:r w:rsidRPr="00F669E3">
        <w:rPr>
          <w:rFonts w:ascii="Traditional Arabic" w:hAnsi="Traditional Arabic" w:cs="Traditional Arabic"/>
          <w:sz w:val="36"/>
          <w:szCs w:val="36"/>
          <w:rtl/>
        </w:rPr>
        <w:t>، وهي قيمة غير دالة إحصائياً، مما يدل على عدم وجود تأثير غير مباشر معنوي ذو دلالة إحصائية للخدمات الرقمية على جودة الحياة الوظيفية من خلال توسط القيادة التحويلية</w:t>
      </w:r>
      <w:r w:rsidRPr="00F669E3">
        <w:rPr>
          <w:rFonts w:ascii="Traditional Arabic" w:hAnsi="Traditional Arabic" w:cs="Traditional Arabic"/>
          <w:sz w:val="36"/>
          <w:szCs w:val="36"/>
          <w:lang w:bidi="ar-EG"/>
        </w:rPr>
        <w:t>.</w:t>
      </w:r>
    </w:p>
    <w:p w14:paraId="3F11BC31" w14:textId="77777777" w:rsidR="00F669E3" w:rsidRPr="00F669E3" w:rsidRDefault="00F669E3" w:rsidP="00600B24">
      <w:pPr>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بالإضافة الى معامل 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p>
    <w:p w14:paraId="266D73C0" w14:textId="2AB329EB" w:rsidR="00F669E3" w:rsidRPr="005F2235" w:rsidRDefault="00F669E3" w:rsidP="00600B24">
      <w:pPr>
        <w:spacing w:line="276" w:lineRule="auto"/>
        <w:ind w:left="58" w:hanging="58"/>
        <w:rPr>
          <w:rFonts w:ascii="Traditional Arabic" w:hAnsi="Traditional Arabic" w:cs="Traditional Arabic"/>
          <w:sz w:val="36"/>
          <w:szCs w:val="36"/>
          <w:lang w:bidi="ar-EG"/>
        </w:rPr>
      </w:pPr>
      <w:r w:rsidRPr="005F2235">
        <w:rPr>
          <w:rFonts w:ascii="Traditional Arabic" w:hAnsi="Traditional Arabic" w:cs="Traditional Arabic"/>
          <w:sz w:val="36"/>
          <w:szCs w:val="36"/>
          <w:rtl/>
          <w:lang w:bidi="ar-EG"/>
        </w:rPr>
        <w:t xml:space="preserve">أظهرت نتائج اختبار الفرضية الرابعة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D446BE" w:rsidRPr="005F2235">
        <w:rPr>
          <w:rFonts w:ascii="Traditional Arabic" w:hAnsi="Traditional Arabic" w:cs="Traditional Arabic" w:hint="cs"/>
          <w:sz w:val="36"/>
          <w:szCs w:val="36"/>
          <w:rtl/>
          <w:lang w:bidi="ar-EG"/>
        </w:rPr>
        <w:t xml:space="preserve"> </w:t>
      </w:r>
      <w:r w:rsidR="001A1675" w:rsidRPr="005F2235">
        <w:rPr>
          <w:rFonts w:ascii="Traditional Arabic" w:hAnsi="Traditional Arabic" w:cs="Traditional Arabic" w:hint="cs"/>
          <w:sz w:val="36"/>
          <w:szCs w:val="36"/>
          <w:rtl/>
          <w:lang w:bidi="ar-EG"/>
        </w:rPr>
        <w:t>انه</w:t>
      </w:r>
      <w:r w:rsidRPr="005F2235">
        <w:rPr>
          <w:rFonts w:ascii="Traditional Arabic" w:hAnsi="Traditional Arabic" w:cs="Traditional Arabic"/>
          <w:sz w:val="36"/>
          <w:szCs w:val="36"/>
          <w:rtl/>
          <w:lang w:bidi="ar-EG"/>
        </w:rPr>
        <w:t xml:space="preserve">" </w:t>
      </w:r>
      <w:r w:rsidR="001A1675" w:rsidRPr="005F2235">
        <w:rPr>
          <w:rFonts w:ascii="Traditional Arabic" w:hAnsi="Traditional Arabic" w:cs="Traditional Arabic" w:hint="cs"/>
          <w:sz w:val="36"/>
          <w:szCs w:val="36"/>
          <w:rtl/>
          <w:lang w:bidi="ar-EG"/>
        </w:rPr>
        <w:t>يوجد</w:t>
      </w:r>
      <w:r w:rsidRPr="005F2235">
        <w:rPr>
          <w:rFonts w:ascii="Traditional Arabic" w:hAnsi="Traditional Arabic" w:cs="Traditional Arabic"/>
          <w:sz w:val="36"/>
          <w:szCs w:val="36"/>
          <w:rtl/>
          <w:lang w:bidi="ar-EG"/>
        </w:rPr>
        <w:t xml:space="preserve"> تأثير غير مباشر دال إحصائياً لبعض أبعاد التحول الرقمي </w:t>
      </w:r>
      <w:r w:rsidR="00D446BE" w:rsidRPr="005F2235">
        <w:rPr>
          <w:rFonts w:ascii="Traditional Arabic" w:hAnsi="Traditional Arabic" w:cs="Traditional Arabic" w:hint="cs"/>
          <w:sz w:val="36"/>
          <w:szCs w:val="36"/>
          <w:rtl/>
          <w:lang w:bidi="ar-EG"/>
        </w:rPr>
        <w:t>(</w:t>
      </w:r>
      <w:r w:rsidR="00D446BE" w:rsidRPr="005F2235">
        <w:rPr>
          <w:rFonts w:ascii="Traditional Arabic" w:hAnsi="Traditional Arabic" w:cs="Traditional Arabic"/>
          <w:sz w:val="36"/>
          <w:szCs w:val="36"/>
          <w:rtl/>
          <w:lang w:bidi="ar-EG"/>
        </w:rPr>
        <w:t xml:space="preserve">البنية التحتية </w:t>
      </w:r>
      <w:r w:rsidR="005F2235" w:rsidRPr="005F2235">
        <w:rPr>
          <w:rFonts w:ascii="Traditional Arabic" w:hAnsi="Traditional Arabic" w:cs="Traditional Arabic" w:hint="cs"/>
          <w:sz w:val="36"/>
          <w:szCs w:val="36"/>
          <w:rtl/>
          <w:lang w:bidi="ar-EG"/>
        </w:rPr>
        <w:t>الرقمية، والكفاءة</w:t>
      </w:r>
      <w:r w:rsidR="00D446BE" w:rsidRPr="005F2235">
        <w:rPr>
          <w:rFonts w:ascii="Traditional Arabic" w:hAnsi="Traditional Arabic" w:cs="Traditional Arabic"/>
          <w:sz w:val="36"/>
          <w:szCs w:val="36"/>
          <w:rtl/>
          <w:lang w:bidi="ar-EG"/>
        </w:rPr>
        <w:t xml:space="preserve"> </w:t>
      </w:r>
      <w:r w:rsidR="005F2235" w:rsidRPr="005F2235">
        <w:rPr>
          <w:rFonts w:ascii="Traditional Arabic" w:hAnsi="Traditional Arabic" w:cs="Traditional Arabic" w:hint="cs"/>
          <w:sz w:val="36"/>
          <w:szCs w:val="36"/>
          <w:rtl/>
          <w:lang w:bidi="ar-EG"/>
        </w:rPr>
        <w:t>التقنية) على جودة</w:t>
      </w:r>
      <w:r w:rsidRPr="005F2235">
        <w:rPr>
          <w:rFonts w:ascii="Traditional Arabic" w:hAnsi="Traditional Arabic" w:cs="Traditional Arabic"/>
          <w:sz w:val="36"/>
          <w:szCs w:val="36"/>
          <w:rtl/>
          <w:lang w:bidi="ar-EG"/>
        </w:rPr>
        <w:t xml:space="preserve"> الحياة الوظيفية </w:t>
      </w:r>
      <w:r w:rsidR="001A1675" w:rsidRPr="005F2235">
        <w:rPr>
          <w:rFonts w:ascii="Traditional Arabic" w:hAnsi="Traditional Arabic" w:cs="Traditional Arabic" w:hint="cs"/>
          <w:sz w:val="36"/>
          <w:szCs w:val="36"/>
          <w:rtl/>
          <w:lang w:bidi="ar-EG"/>
        </w:rPr>
        <w:t xml:space="preserve">عند </w:t>
      </w:r>
      <w:r w:rsidR="00D446BE" w:rsidRPr="005F2235">
        <w:rPr>
          <w:rFonts w:ascii="Traditional Arabic" w:hAnsi="Traditional Arabic" w:cs="Traditional Arabic" w:hint="cs"/>
          <w:sz w:val="36"/>
          <w:szCs w:val="36"/>
          <w:rtl/>
          <w:lang w:bidi="ar-EG"/>
        </w:rPr>
        <w:t>توس</w:t>
      </w:r>
      <w:r w:rsidR="001A1675" w:rsidRPr="005F2235">
        <w:rPr>
          <w:rFonts w:ascii="Traditional Arabic" w:hAnsi="Traditional Arabic" w:cs="Traditional Arabic" w:hint="cs"/>
          <w:sz w:val="36"/>
          <w:szCs w:val="36"/>
          <w:rtl/>
          <w:lang w:bidi="ar-EG"/>
        </w:rPr>
        <w:t>ي</w:t>
      </w:r>
      <w:r w:rsidR="00D446BE" w:rsidRPr="005F2235">
        <w:rPr>
          <w:rFonts w:ascii="Traditional Arabic" w:hAnsi="Traditional Arabic" w:cs="Traditional Arabic" w:hint="cs"/>
          <w:sz w:val="36"/>
          <w:szCs w:val="36"/>
          <w:rtl/>
          <w:lang w:bidi="ar-EG"/>
        </w:rPr>
        <w:t>ط</w:t>
      </w:r>
      <w:r w:rsidRPr="005F2235">
        <w:rPr>
          <w:rFonts w:ascii="Traditional Arabic" w:hAnsi="Traditional Arabic" w:cs="Traditional Arabic"/>
          <w:sz w:val="36"/>
          <w:szCs w:val="36"/>
          <w:rtl/>
          <w:lang w:bidi="ar-EG"/>
        </w:rPr>
        <w:t xml:space="preserve"> القيادة التحويلية، </w:t>
      </w:r>
      <w:r w:rsidR="00D446BE" w:rsidRPr="005F2235">
        <w:rPr>
          <w:rFonts w:ascii="Traditional Arabic" w:hAnsi="Traditional Arabic" w:cs="Traditional Arabic" w:hint="cs"/>
          <w:sz w:val="36"/>
          <w:szCs w:val="36"/>
          <w:rtl/>
          <w:lang w:bidi="ar-EG"/>
        </w:rPr>
        <w:t xml:space="preserve">بينما </w:t>
      </w:r>
      <w:r w:rsidR="001A1675" w:rsidRPr="005F2235">
        <w:rPr>
          <w:rFonts w:ascii="Traditional Arabic" w:hAnsi="Traditional Arabic" w:cs="Traditional Arabic" w:hint="cs"/>
          <w:sz w:val="36"/>
          <w:szCs w:val="36"/>
          <w:rtl/>
          <w:lang w:bidi="ar-EG"/>
        </w:rPr>
        <w:t xml:space="preserve">لم يظهر </w:t>
      </w:r>
      <w:r w:rsidR="005F2235" w:rsidRPr="005F2235">
        <w:rPr>
          <w:rFonts w:ascii="Traditional Arabic" w:hAnsi="Traditional Arabic" w:cs="Traditional Arabic" w:hint="cs"/>
          <w:sz w:val="36"/>
          <w:szCs w:val="36"/>
          <w:rtl/>
          <w:lang w:bidi="ar-EG"/>
        </w:rPr>
        <w:t>بعدي (الخدمات</w:t>
      </w:r>
      <w:r w:rsidRPr="005F2235">
        <w:rPr>
          <w:rFonts w:ascii="Traditional Arabic" w:hAnsi="Traditional Arabic" w:cs="Traditional Arabic"/>
          <w:sz w:val="36"/>
          <w:szCs w:val="36"/>
          <w:rtl/>
          <w:lang w:bidi="ar-EG"/>
        </w:rPr>
        <w:t xml:space="preserve"> الرقمية والثقافة الرقمية</w:t>
      </w:r>
      <w:r w:rsidR="001A1675" w:rsidRPr="005F2235">
        <w:rPr>
          <w:rFonts w:ascii="Traditional Arabic" w:hAnsi="Traditional Arabic" w:cs="Traditional Arabic" w:hint="cs"/>
          <w:sz w:val="36"/>
          <w:szCs w:val="36"/>
          <w:rtl/>
          <w:lang w:bidi="ar-EG"/>
        </w:rPr>
        <w:t xml:space="preserve">) تأثيرا غير مباشر ذا دلالة احصائيا على جودة الحياة الوظيفية عندما تتوسط القيادة </w:t>
      </w:r>
      <w:r w:rsidR="005F2235" w:rsidRPr="005F2235">
        <w:rPr>
          <w:rFonts w:ascii="Traditional Arabic" w:hAnsi="Traditional Arabic" w:cs="Traditional Arabic" w:hint="cs"/>
          <w:sz w:val="36"/>
          <w:szCs w:val="36"/>
          <w:rtl/>
          <w:lang w:bidi="ar-EG"/>
        </w:rPr>
        <w:t>التحويلية.</w:t>
      </w:r>
      <w:r w:rsidRPr="005F2235">
        <w:rPr>
          <w:rFonts w:ascii="Traditional Arabic" w:hAnsi="Traditional Arabic" w:cs="Traditional Arabic"/>
          <w:sz w:val="36"/>
          <w:szCs w:val="36"/>
          <w:rtl/>
          <w:lang w:bidi="ar-EG"/>
        </w:rPr>
        <w:t xml:space="preserve"> وبناءً على ذلك يتم قبول الفرضية جزئياً." كما يتضح من الشكل التالي للنموذج المقدر:</w:t>
      </w:r>
    </w:p>
    <w:p w14:paraId="4FFE5F52" w14:textId="77777777" w:rsidR="00F669E3" w:rsidRPr="00F669E3" w:rsidRDefault="00F669E3" w:rsidP="00600B24">
      <w:pPr>
        <w:tabs>
          <w:tab w:val="left" w:pos="8676"/>
        </w:tabs>
        <w:spacing w:line="276" w:lineRule="auto"/>
        <w:rPr>
          <w:rFonts w:ascii="Traditional Arabic" w:eastAsia="Times New Roman" w:hAnsi="Traditional Arabic" w:cs="Traditional Arabic"/>
          <w:color w:val="000000"/>
          <w:sz w:val="36"/>
          <w:szCs w:val="36"/>
          <w:lang w:bidi="ar-EG"/>
        </w:rPr>
      </w:pPr>
    </w:p>
    <w:p w14:paraId="6C9BAD12" w14:textId="77777777" w:rsidR="00F669E3" w:rsidRPr="00F669E3" w:rsidRDefault="00F669E3" w:rsidP="00600B24">
      <w:pPr>
        <w:tabs>
          <w:tab w:val="left" w:pos="8676"/>
        </w:tabs>
        <w:spacing w:line="276" w:lineRule="auto"/>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noProof/>
          <w:color w:val="000000"/>
          <w:sz w:val="36"/>
          <w:szCs w:val="36"/>
          <w:lang w:bidi="ar-EG"/>
        </w:rPr>
        <w:lastRenderedPageBreak/>
        <w:drawing>
          <wp:inline distT="0" distB="0" distL="0" distR="0" wp14:anchorId="6866E453" wp14:editId="63FED92B">
            <wp:extent cx="4960620" cy="2802008"/>
            <wp:effectExtent l="76200" t="76200" r="125730" b="132080"/>
            <wp:docPr id="6486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73843" cy="2809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A78DF" w14:textId="77777777" w:rsidR="00F669E3" w:rsidRPr="00F669E3" w:rsidRDefault="00F669E3" w:rsidP="00600B24">
      <w:pPr>
        <w:tabs>
          <w:tab w:val="left" w:pos="8676"/>
        </w:tabs>
        <w:spacing w:line="276" w:lineRule="auto"/>
        <w:rPr>
          <w:rFonts w:ascii="Traditional Arabic" w:eastAsia="Times New Roman" w:hAnsi="Traditional Arabic" w:cs="Traditional Arabic"/>
          <w:color w:val="000000"/>
          <w:sz w:val="36"/>
          <w:szCs w:val="36"/>
          <w:rtl/>
          <w:lang w:bidi="ar-EG"/>
        </w:rPr>
      </w:pPr>
    </w:p>
    <w:p w14:paraId="2C9BEE03" w14:textId="77777777" w:rsidR="00F669E3" w:rsidRPr="00F669E3" w:rsidRDefault="00F669E3" w:rsidP="00600B24">
      <w:pPr>
        <w:spacing w:line="276" w:lineRule="auto"/>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b/>
          <w:bCs/>
          <w:color w:val="000000"/>
          <w:sz w:val="36"/>
          <w:szCs w:val="36"/>
          <w:u w:val="single"/>
          <w:rtl/>
          <w:lang w:bidi="ar-EG"/>
        </w:rPr>
        <w:t>الفرض الخامس: توجد فروق معنوية ذات دلالة إحصائية في استجابات العاملين ترجع الى (النوع-سنوات الخبرة -الدرجة العلمية -المسمى الوظيفي-الفئة العمرية)</w:t>
      </w:r>
      <w:r w:rsidRPr="00F669E3">
        <w:rPr>
          <w:rFonts w:ascii="Traditional Arabic" w:eastAsia="Times New Roman" w:hAnsi="Traditional Arabic" w:cs="Traditional Arabic"/>
          <w:color w:val="000000"/>
          <w:sz w:val="36"/>
          <w:szCs w:val="36"/>
          <w:rtl/>
          <w:lang w:bidi="ar-EG"/>
        </w:rPr>
        <w:t xml:space="preserve"> </w:t>
      </w:r>
    </w:p>
    <w:p w14:paraId="7506AB40" w14:textId="77777777" w:rsidR="00F669E3" w:rsidRPr="00F669E3" w:rsidRDefault="00F669E3" w:rsidP="00600B24">
      <w:pPr>
        <w:spacing w:line="276" w:lineRule="auto"/>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لاختبار دلالة الفروق في استجابات العاملين حسب (سنوات الخبرة -الدرجة العلمية-المسمى الوظيفي-الفئة العمرية)، واختبار</w:t>
      </w:r>
      <w:r w:rsidRPr="00F669E3">
        <w:rPr>
          <w:rFonts w:ascii="Traditional Arabic" w:eastAsia="Times New Roman" w:hAnsi="Traditional Arabic" w:cs="Traditional Arabic"/>
          <w:color w:val="000000"/>
          <w:sz w:val="36"/>
          <w:szCs w:val="36"/>
          <w:lang w:bidi="ar-EG"/>
        </w:rPr>
        <w:t xml:space="preserve"> t-test </w:t>
      </w:r>
      <w:r w:rsidRPr="00F669E3">
        <w:rPr>
          <w:rFonts w:ascii="Traditional Arabic" w:eastAsia="Times New Roman" w:hAnsi="Traditional Arabic" w:cs="Traditional Arabic"/>
          <w:color w:val="000000"/>
          <w:sz w:val="36"/>
          <w:szCs w:val="36"/>
          <w:rtl/>
          <w:lang w:bidi="ar-EG"/>
        </w:rPr>
        <w:t>لدلالة الفروق حسب النوع وقد جاءت نتائج التحليل الاحصائي كما في الجدول التالي:</w:t>
      </w:r>
    </w:p>
    <w:p w14:paraId="1BE49F01" w14:textId="42CAF088" w:rsidR="00F669E3" w:rsidRPr="00F669E3" w:rsidRDefault="00F669E3" w:rsidP="00600B24">
      <w:pPr>
        <w:spacing w:line="276" w:lineRule="auto"/>
        <w:jc w:val="center"/>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lang w:bidi="ar-EG"/>
        </w:rPr>
        <w:t>16</w:t>
      </w:r>
      <w:r w:rsidRPr="00F669E3">
        <w:rPr>
          <w:rFonts w:ascii="Traditional Arabic" w:hAnsi="Traditional Arabic" w:cs="Traditional Arabic"/>
          <w:sz w:val="36"/>
          <w:szCs w:val="36"/>
          <w:rtl/>
          <w:lang w:bidi="ar-EG"/>
        </w:rPr>
        <w:t>) نتائج اختبار الفروق لأبعاد الدراسة وفقا للمتغيرات الديمغرافية</w:t>
      </w:r>
    </w:p>
    <w:tbl>
      <w:tblPr>
        <w:tblStyle w:val="10"/>
        <w:bidiVisual/>
        <w:tblW w:w="0" w:type="auto"/>
        <w:tblInd w:w="-349" w:type="dxa"/>
        <w:tblLook w:val="04A0" w:firstRow="1" w:lastRow="0" w:firstColumn="1" w:lastColumn="0" w:noHBand="0" w:noVBand="1"/>
      </w:tblPr>
      <w:tblGrid>
        <w:gridCol w:w="958"/>
        <w:gridCol w:w="795"/>
        <w:gridCol w:w="795"/>
        <w:gridCol w:w="761"/>
        <w:gridCol w:w="761"/>
        <w:gridCol w:w="761"/>
        <w:gridCol w:w="761"/>
        <w:gridCol w:w="761"/>
        <w:gridCol w:w="16"/>
        <w:gridCol w:w="746"/>
        <w:gridCol w:w="765"/>
        <w:gridCol w:w="765"/>
      </w:tblGrid>
      <w:tr w:rsidR="00E625CA" w14:paraId="1CF151D9" w14:textId="77777777" w:rsidTr="00E625CA">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308" w:type="dxa"/>
            <w:vMerge w:val="restart"/>
          </w:tcPr>
          <w:p w14:paraId="52A7DC35" w14:textId="77777777" w:rsidR="00E625CA" w:rsidRPr="005A3F14" w:rsidRDefault="00E625CA" w:rsidP="00600B24">
            <w:pPr>
              <w:pStyle w:val="a3"/>
              <w:tabs>
                <w:tab w:val="right" w:pos="288"/>
                <w:tab w:val="right" w:pos="389"/>
              </w:tabs>
              <w:spacing w:line="276" w:lineRule="auto"/>
              <w:ind w:left="0"/>
              <w:jc w:val="both"/>
              <w:rPr>
                <w:rFonts w:asciiTheme="majorBidi" w:eastAsia="Calibri" w:hAnsiTheme="majorBidi" w:cstheme="majorBidi"/>
                <w:rtl/>
              </w:rPr>
            </w:pPr>
            <w:r w:rsidRPr="005A3F14">
              <w:rPr>
                <w:rFonts w:asciiTheme="majorBidi" w:eastAsia="Calibri" w:hAnsiTheme="majorBidi" w:cstheme="majorBidi" w:hint="cs"/>
                <w:rtl/>
              </w:rPr>
              <w:t xml:space="preserve">المتغير </w:t>
            </w:r>
          </w:p>
        </w:tc>
        <w:tc>
          <w:tcPr>
            <w:tcW w:w="1593" w:type="dxa"/>
            <w:gridSpan w:val="2"/>
          </w:tcPr>
          <w:p w14:paraId="0CB7AF4E" w14:textId="77777777" w:rsidR="00E625CA" w:rsidRPr="005A3F14" w:rsidRDefault="00E625CA"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hint="cs"/>
                <w:rtl/>
              </w:rPr>
              <w:t>النوع</w:t>
            </w:r>
          </w:p>
        </w:tc>
        <w:tc>
          <w:tcPr>
            <w:tcW w:w="1434" w:type="dxa"/>
            <w:gridSpan w:val="2"/>
          </w:tcPr>
          <w:p w14:paraId="7DCCF2D6" w14:textId="77777777" w:rsidR="00E625CA" w:rsidRPr="005A3F14" w:rsidRDefault="00E625CA"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hint="cs"/>
                <w:rtl/>
              </w:rPr>
              <w:t>سنوات الخبرة</w:t>
            </w:r>
          </w:p>
        </w:tc>
        <w:tc>
          <w:tcPr>
            <w:tcW w:w="1434" w:type="dxa"/>
            <w:gridSpan w:val="2"/>
          </w:tcPr>
          <w:p w14:paraId="3A8D0217" w14:textId="77777777" w:rsidR="00E625CA" w:rsidRPr="005A3F14" w:rsidRDefault="00E625CA"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hint="cs"/>
                <w:rtl/>
              </w:rPr>
              <w:t>المسمى الوظيفي</w:t>
            </w:r>
          </w:p>
        </w:tc>
        <w:tc>
          <w:tcPr>
            <w:tcW w:w="1434" w:type="dxa"/>
            <w:gridSpan w:val="3"/>
          </w:tcPr>
          <w:p w14:paraId="4E95FA0E" w14:textId="77777777" w:rsidR="00E625CA" w:rsidRPr="005A3F14" w:rsidRDefault="00E625CA"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hint="cs"/>
                <w:rtl/>
              </w:rPr>
              <w:t>الدرجة العلمية</w:t>
            </w:r>
          </w:p>
        </w:tc>
        <w:tc>
          <w:tcPr>
            <w:tcW w:w="1442" w:type="dxa"/>
            <w:gridSpan w:val="2"/>
          </w:tcPr>
          <w:p w14:paraId="6AA6D2C9" w14:textId="77777777" w:rsidR="00E625CA" w:rsidRDefault="00E625CA" w:rsidP="00600B24">
            <w:pPr>
              <w:pStyle w:val="a3"/>
              <w:tabs>
                <w:tab w:val="right" w:pos="288"/>
                <w:tab w:val="right" w:pos="389"/>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hint="cs"/>
                <w:rtl/>
              </w:rPr>
              <w:t>الفئة العمرية</w:t>
            </w:r>
          </w:p>
        </w:tc>
      </w:tr>
      <w:tr w:rsidR="00E625CA" w14:paraId="621A656F" w14:textId="77777777" w:rsidTr="00E625C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08" w:type="dxa"/>
            <w:vMerge/>
          </w:tcPr>
          <w:p w14:paraId="70DDA9BA" w14:textId="77777777" w:rsidR="00E625CA" w:rsidRPr="005A3F14" w:rsidRDefault="00E625CA" w:rsidP="00600B24">
            <w:pPr>
              <w:pStyle w:val="a3"/>
              <w:tabs>
                <w:tab w:val="right" w:pos="288"/>
                <w:tab w:val="right" w:pos="389"/>
              </w:tabs>
              <w:spacing w:line="276" w:lineRule="auto"/>
              <w:ind w:left="0"/>
              <w:jc w:val="both"/>
              <w:rPr>
                <w:rFonts w:asciiTheme="majorBidi" w:eastAsia="Calibri" w:hAnsiTheme="majorBidi" w:cstheme="majorBidi"/>
                <w:rtl/>
              </w:rPr>
            </w:pPr>
          </w:p>
        </w:tc>
        <w:tc>
          <w:tcPr>
            <w:tcW w:w="796" w:type="dxa"/>
          </w:tcPr>
          <w:p w14:paraId="02C531BF"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Pr>
                <w:rFonts w:asciiTheme="majorBidi" w:eastAsia="Calibri" w:hAnsiTheme="majorBidi" w:cstheme="majorBidi"/>
                <w:sz w:val="20"/>
                <w:szCs w:val="20"/>
              </w:rPr>
              <w:t>t</w:t>
            </w:r>
            <w:r w:rsidRPr="005B5B43">
              <w:rPr>
                <w:rFonts w:asciiTheme="majorBidi" w:eastAsia="Calibri" w:hAnsiTheme="majorBidi" w:cstheme="majorBidi"/>
                <w:sz w:val="20"/>
                <w:szCs w:val="20"/>
              </w:rPr>
              <w:t>-value</w:t>
            </w:r>
          </w:p>
        </w:tc>
        <w:tc>
          <w:tcPr>
            <w:tcW w:w="797" w:type="dxa"/>
          </w:tcPr>
          <w:p w14:paraId="62121286"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rPr>
              <w:t>sig</w:t>
            </w:r>
          </w:p>
        </w:tc>
        <w:tc>
          <w:tcPr>
            <w:tcW w:w="717" w:type="dxa"/>
          </w:tcPr>
          <w:p w14:paraId="6A5D89FA"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B5B43">
              <w:rPr>
                <w:rFonts w:asciiTheme="majorBidi" w:eastAsia="Calibri" w:hAnsiTheme="majorBidi" w:cstheme="majorBidi"/>
                <w:sz w:val="20"/>
                <w:szCs w:val="20"/>
              </w:rPr>
              <w:t>f-value</w:t>
            </w:r>
          </w:p>
        </w:tc>
        <w:tc>
          <w:tcPr>
            <w:tcW w:w="717" w:type="dxa"/>
          </w:tcPr>
          <w:p w14:paraId="218330D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rPr>
              <w:t>sig</w:t>
            </w:r>
          </w:p>
        </w:tc>
        <w:tc>
          <w:tcPr>
            <w:tcW w:w="717" w:type="dxa"/>
          </w:tcPr>
          <w:p w14:paraId="40F6371F"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B5B43">
              <w:rPr>
                <w:rFonts w:asciiTheme="majorBidi" w:eastAsia="Calibri" w:hAnsiTheme="majorBidi" w:cstheme="majorBidi"/>
                <w:sz w:val="20"/>
                <w:szCs w:val="20"/>
              </w:rPr>
              <w:t>f-value</w:t>
            </w:r>
          </w:p>
        </w:tc>
        <w:tc>
          <w:tcPr>
            <w:tcW w:w="717" w:type="dxa"/>
          </w:tcPr>
          <w:p w14:paraId="40AD79E0"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rPr>
              <w:t>sig</w:t>
            </w:r>
          </w:p>
        </w:tc>
        <w:tc>
          <w:tcPr>
            <w:tcW w:w="736" w:type="dxa"/>
            <w:gridSpan w:val="2"/>
          </w:tcPr>
          <w:p w14:paraId="5A296981"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5B5B43">
              <w:rPr>
                <w:rFonts w:asciiTheme="majorBidi" w:eastAsia="Calibri" w:hAnsiTheme="majorBidi" w:cstheme="majorBidi"/>
                <w:sz w:val="20"/>
                <w:szCs w:val="20"/>
              </w:rPr>
              <w:t>f-value</w:t>
            </w:r>
          </w:p>
        </w:tc>
        <w:tc>
          <w:tcPr>
            <w:tcW w:w="698" w:type="dxa"/>
          </w:tcPr>
          <w:p w14:paraId="01C15F9F"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Pr>
                <w:rFonts w:asciiTheme="majorBidi" w:eastAsia="Calibri" w:hAnsiTheme="majorBidi" w:cstheme="majorBidi"/>
              </w:rPr>
              <w:t>sig</w:t>
            </w:r>
          </w:p>
        </w:tc>
        <w:tc>
          <w:tcPr>
            <w:tcW w:w="721" w:type="dxa"/>
            <w:tcBorders>
              <w:right w:val="single" w:sz="4" w:space="0" w:color="auto"/>
            </w:tcBorders>
          </w:tcPr>
          <w:p w14:paraId="727DFD7F"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5B5B43">
              <w:rPr>
                <w:rFonts w:asciiTheme="majorBidi" w:eastAsia="Calibri" w:hAnsiTheme="majorBidi" w:cstheme="majorBidi"/>
                <w:sz w:val="20"/>
                <w:szCs w:val="20"/>
              </w:rPr>
              <w:t>f-value</w:t>
            </w:r>
          </w:p>
        </w:tc>
        <w:tc>
          <w:tcPr>
            <w:tcW w:w="721" w:type="dxa"/>
            <w:tcBorders>
              <w:left w:val="single" w:sz="4" w:space="0" w:color="auto"/>
            </w:tcBorders>
          </w:tcPr>
          <w:p w14:paraId="6672EDD1"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Pr>
                <w:rFonts w:asciiTheme="majorBidi" w:eastAsia="Calibri" w:hAnsiTheme="majorBidi" w:cstheme="majorBidi"/>
              </w:rPr>
              <w:t>sig</w:t>
            </w:r>
          </w:p>
        </w:tc>
      </w:tr>
      <w:tr w:rsidR="00E625CA" w14:paraId="72591CBE" w14:textId="77777777" w:rsidTr="00E625CA">
        <w:trPr>
          <w:trHeight w:val="503"/>
        </w:trPr>
        <w:tc>
          <w:tcPr>
            <w:cnfStyle w:val="001000000000" w:firstRow="0" w:lastRow="0" w:firstColumn="1" w:lastColumn="0" w:oddVBand="0" w:evenVBand="0" w:oddHBand="0" w:evenHBand="0" w:firstRowFirstColumn="0" w:firstRowLastColumn="0" w:lastRowFirstColumn="0" w:lastRowLastColumn="0"/>
            <w:tcW w:w="1308" w:type="dxa"/>
          </w:tcPr>
          <w:p w14:paraId="29B22C7E"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البنية التحتية الرقمية</w:t>
            </w:r>
          </w:p>
        </w:tc>
        <w:tc>
          <w:tcPr>
            <w:tcW w:w="796" w:type="dxa"/>
          </w:tcPr>
          <w:p w14:paraId="33619718"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EB6D51">
              <w:rPr>
                <w:rFonts w:asciiTheme="majorBidi" w:eastAsia="Calibri" w:hAnsiTheme="majorBidi"/>
                <w:rtl/>
              </w:rPr>
              <w:t>1.257</w:t>
            </w:r>
          </w:p>
        </w:tc>
        <w:tc>
          <w:tcPr>
            <w:tcW w:w="797" w:type="dxa"/>
          </w:tcPr>
          <w:p w14:paraId="41EE4BD6"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Pr>
                <w:rFonts w:asciiTheme="majorBidi" w:eastAsia="Calibri" w:hAnsiTheme="majorBidi" w:cstheme="majorBidi" w:hint="cs"/>
                <w:rtl/>
              </w:rPr>
              <w:t>0.212</w:t>
            </w:r>
          </w:p>
        </w:tc>
        <w:tc>
          <w:tcPr>
            <w:tcW w:w="717" w:type="dxa"/>
          </w:tcPr>
          <w:p w14:paraId="6DE01B98"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498F81AA"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17" w:type="dxa"/>
          </w:tcPr>
          <w:p w14:paraId="216E42E2"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7" w:type="dxa"/>
          </w:tcPr>
          <w:p w14:paraId="1E088FB3"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717" w:type="dxa"/>
          </w:tcPr>
          <w:p w14:paraId="497D9753"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717" w:type="dxa"/>
            <w:gridSpan w:val="2"/>
          </w:tcPr>
          <w:p w14:paraId="72232810"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c>
          <w:tcPr>
            <w:tcW w:w="721" w:type="dxa"/>
            <w:tcBorders>
              <w:right w:val="single" w:sz="4" w:space="0" w:color="auto"/>
            </w:tcBorders>
          </w:tcPr>
          <w:p w14:paraId="49C4D0A5"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.741</w:t>
            </w:r>
            <w:r>
              <w:rPr>
                <w:rFonts w:hint="cs"/>
                <w:rtl/>
              </w:rPr>
              <w:t>0</w:t>
            </w:r>
          </w:p>
        </w:tc>
        <w:tc>
          <w:tcPr>
            <w:tcW w:w="721" w:type="dxa"/>
            <w:tcBorders>
              <w:left w:val="single" w:sz="4" w:space="0" w:color="auto"/>
            </w:tcBorders>
          </w:tcPr>
          <w:p w14:paraId="1E8513E6"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.528</w:t>
            </w:r>
            <w:r>
              <w:rPr>
                <w:rFonts w:hint="cs"/>
                <w:rtl/>
              </w:rPr>
              <w:t>0</w:t>
            </w:r>
          </w:p>
        </w:tc>
      </w:tr>
      <w:tr w:rsidR="00E625CA" w14:paraId="400BFB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FB09C15"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الخدمات الرقمية</w:t>
            </w:r>
          </w:p>
        </w:tc>
        <w:tc>
          <w:tcPr>
            <w:tcW w:w="796" w:type="dxa"/>
          </w:tcPr>
          <w:p w14:paraId="1560C399"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lang w:bidi="ar-EG"/>
              </w:rPr>
            </w:pPr>
            <w:r w:rsidRPr="00EE3D6F">
              <w:t>.883</w:t>
            </w:r>
            <w:r>
              <w:rPr>
                <w:rFonts w:hint="cs"/>
                <w:rtl/>
                <w:lang w:bidi="ar-EG"/>
              </w:rPr>
              <w:t>0</w:t>
            </w:r>
          </w:p>
        </w:tc>
        <w:tc>
          <w:tcPr>
            <w:tcW w:w="797" w:type="dxa"/>
          </w:tcPr>
          <w:p w14:paraId="3C3C82A0"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.378</w:t>
            </w:r>
            <w:r>
              <w:rPr>
                <w:rFonts w:hint="cs"/>
                <w:rtl/>
              </w:rPr>
              <w:t>0</w:t>
            </w:r>
          </w:p>
        </w:tc>
        <w:tc>
          <w:tcPr>
            <w:tcW w:w="717" w:type="dxa"/>
          </w:tcPr>
          <w:p w14:paraId="786BF6E2"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717" w:type="dxa"/>
          </w:tcPr>
          <w:p w14:paraId="60EB363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3A8C78A2"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7" w:type="dxa"/>
          </w:tcPr>
          <w:p w14:paraId="39FCBAB7"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717" w:type="dxa"/>
          </w:tcPr>
          <w:p w14:paraId="2F93CC7B"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717" w:type="dxa"/>
            <w:gridSpan w:val="2"/>
          </w:tcPr>
          <w:p w14:paraId="541867E5"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c>
          <w:tcPr>
            <w:tcW w:w="721" w:type="dxa"/>
            <w:tcBorders>
              <w:right w:val="single" w:sz="4" w:space="0" w:color="auto"/>
            </w:tcBorders>
          </w:tcPr>
          <w:p w14:paraId="47569488"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.417</w:t>
            </w:r>
            <w:r>
              <w:rPr>
                <w:rFonts w:hint="cs"/>
                <w:rtl/>
              </w:rPr>
              <w:t>0</w:t>
            </w:r>
          </w:p>
        </w:tc>
        <w:tc>
          <w:tcPr>
            <w:tcW w:w="721" w:type="dxa"/>
            <w:tcBorders>
              <w:left w:val="single" w:sz="4" w:space="0" w:color="auto"/>
            </w:tcBorders>
          </w:tcPr>
          <w:p w14:paraId="5F8D052A"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.741</w:t>
            </w:r>
            <w:r>
              <w:rPr>
                <w:rFonts w:hint="cs"/>
                <w:rtl/>
              </w:rPr>
              <w:t>0</w:t>
            </w:r>
          </w:p>
        </w:tc>
      </w:tr>
      <w:tr w:rsidR="00E625CA" w14:paraId="33B5B65E"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26B625B4"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الثقافة الرقمية</w:t>
            </w:r>
          </w:p>
        </w:tc>
        <w:tc>
          <w:tcPr>
            <w:tcW w:w="796" w:type="dxa"/>
          </w:tcPr>
          <w:p w14:paraId="34D12FDA"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1.174</w:t>
            </w:r>
          </w:p>
        </w:tc>
        <w:tc>
          <w:tcPr>
            <w:tcW w:w="797" w:type="dxa"/>
          </w:tcPr>
          <w:p w14:paraId="58258048"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.241</w:t>
            </w:r>
            <w:r>
              <w:rPr>
                <w:rFonts w:hint="cs"/>
                <w:rtl/>
              </w:rPr>
              <w:t>0</w:t>
            </w:r>
          </w:p>
        </w:tc>
        <w:tc>
          <w:tcPr>
            <w:tcW w:w="717" w:type="dxa"/>
          </w:tcPr>
          <w:p w14:paraId="31B72BF0"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717" w:type="dxa"/>
          </w:tcPr>
          <w:p w14:paraId="5B1D7199"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17" w:type="dxa"/>
          </w:tcPr>
          <w:p w14:paraId="139BEB81"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7" w:type="dxa"/>
          </w:tcPr>
          <w:p w14:paraId="5FA65D12"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717" w:type="dxa"/>
          </w:tcPr>
          <w:p w14:paraId="0C4D7800"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717" w:type="dxa"/>
            <w:gridSpan w:val="2"/>
          </w:tcPr>
          <w:p w14:paraId="1301402A"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c>
          <w:tcPr>
            <w:tcW w:w="721" w:type="dxa"/>
            <w:tcBorders>
              <w:right w:val="single" w:sz="4" w:space="0" w:color="auto"/>
            </w:tcBorders>
          </w:tcPr>
          <w:p w14:paraId="32074C86"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.707</w:t>
            </w:r>
            <w:r>
              <w:rPr>
                <w:rFonts w:hint="cs"/>
                <w:rtl/>
              </w:rPr>
              <w:t>0</w:t>
            </w:r>
          </w:p>
        </w:tc>
        <w:tc>
          <w:tcPr>
            <w:tcW w:w="721" w:type="dxa"/>
            <w:tcBorders>
              <w:left w:val="single" w:sz="4" w:space="0" w:color="auto"/>
            </w:tcBorders>
          </w:tcPr>
          <w:p w14:paraId="5D0F6C2C"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.548</w:t>
            </w:r>
            <w:r>
              <w:rPr>
                <w:rFonts w:hint="cs"/>
                <w:rtl/>
              </w:rPr>
              <w:t>0</w:t>
            </w:r>
          </w:p>
        </w:tc>
      </w:tr>
      <w:tr w:rsidR="00E625CA" w14:paraId="200A96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D21FA94"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الكفاءة التقنية</w:t>
            </w:r>
          </w:p>
        </w:tc>
        <w:tc>
          <w:tcPr>
            <w:tcW w:w="796" w:type="dxa"/>
          </w:tcPr>
          <w:p w14:paraId="7B96F613"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.645</w:t>
            </w:r>
            <w:r>
              <w:rPr>
                <w:rFonts w:hint="cs"/>
                <w:rtl/>
              </w:rPr>
              <w:t>0</w:t>
            </w:r>
          </w:p>
        </w:tc>
        <w:tc>
          <w:tcPr>
            <w:tcW w:w="797" w:type="dxa"/>
          </w:tcPr>
          <w:p w14:paraId="696B2FD6"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.520</w:t>
            </w:r>
            <w:r>
              <w:rPr>
                <w:rFonts w:hint="cs"/>
                <w:rtl/>
              </w:rPr>
              <w:t>0</w:t>
            </w:r>
          </w:p>
        </w:tc>
        <w:tc>
          <w:tcPr>
            <w:tcW w:w="717" w:type="dxa"/>
          </w:tcPr>
          <w:p w14:paraId="5017052D"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717" w:type="dxa"/>
          </w:tcPr>
          <w:p w14:paraId="1E2E606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17" w:type="dxa"/>
          </w:tcPr>
          <w:p w14:paraId="7435D73D"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7" w:type="dxa"/>
          </w:tcPr>
          <w:p w14:paraId="508F2E5A"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717" w:type="dxa"/>
          </w:tcPr>
          <w:p w14:paraId="1FF221D1"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717" w:type="dxa"/>
            <w:gridSpan w:val="2"/>
          </w:tcPr>
          <w:p w14:paraId="270810B7"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c>
          <w:tcPr>
            <w:tcW w:w="721" w:type="dxa"/>
            <w:tcBorders>
              <w:right w:val="single" w:sz="4" w:space="0" w:color="auto"/>
            </w:tcBorders>
          </w:tcPr>
          <w:p w14:paraId="7B760263"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1.389</w:t>
            </w:r>
          </w:p>
        </w:tc>
        <w:tc>
          <w:tcPr>
            <w:tcW w:w="721" w:type="dxa"/>
            <w:tcBorders>
              <w:left w:val="single" w:sz="4" w:space="0" w:color="auto"/>
            </w:tcBorders>
          </w:tcPr>
          <w:p w14:paraId="79467BD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.247</w:t>
            </w:r>
            <w:r>
              <w:rPr>
                <w:rFonts w:hint="cs"/>
                <w:rtl/>
              </w:rPr>
              <w:t>0</w:t>
            </w:r>
          </w:p>
        </w:tc>
      </w:tr>
      <w:tr w:rsidR="00E625CA" w14:paraId="69C0C353"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1366557"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lastRenderedPageBreak/>
              <w:t>المتغير المستقل:</w:t>
            </w:r>
            <w:r w:rsidRPr="005A3F14">
              <w:rPr>
                <w:rFonts w:asciiTheme="majorBidi" w:eastAsia="Calibri" w:hAnsiTheme="majorBidi" w:cstheme="majorBidi"/>
              </w:rPr>
              <w:t xml:space="preserve"> </w:t>
            </w:r>
            <w:r w:rsidRPr="005A3F14">
              <w:rPr>
                <w:rFonts w:asciiTheme="majorBidi" w:eastAsia="Calibri" w:hAnsiTheme="majorBidi" w:cstheme="majorBidi" w:hint="cs"/>
                <w:rtl/>
              </w:rPr>
              <w:t>التحول الرقمي</w:t>
            </w:r>
          </w:p>
        </w:tc>
        <w:tc>
          <w:tcPr>
            <w:tcW w:w="796" w:type="dxa"/>
          </w:tcPr>
          <w:p w14:paraId="2EDA9D5D"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1.470</w:t>
            </w:r>
          </w:p>
        </w:tc>
        <w:tc>
          <w:tcPr>
            <w:tcW w:w="797" w:type="dxa"/>
          </w:tcPr>
          <w:p w14:paraId="13D3BBB3"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.143</w:t>
            </w:r>
            <w:r>
              <w:rPr>
                <w:rFonts w:hint="cs"/>
                <w:rtl/>
              </w:rPr>
              <w:t>0</w:t>
            </w:r>
          </w:p>
        </w:tc>
        <w:tc>
          <w:tcPr>
            <w:tcW w:w="717" w:type="dxa"/>
          </w:tcPr>
          <w:p w14:paraId="3CD47D5F"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717" w:type="dxa"/>
          </w:tcPr>
          <w:p w14:paraId="3EDA79F5"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17" w:type="dxa"/>
          </w:tcPr>
          <w:p w14:paraId="5E857AAD"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7" w:type="dxa"/>
          </w:tcPr>
          <w:p w14:paraId="41C03469"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717" w:type="dxa"/>
          </w:tcPr>
          <w:p w14:paraId="05A779C3"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04F6EA9C"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0F932211"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1.267</w:t>
            </w:r>
          </w:p>
        </w:tc>
        <w:tc>
          <w:tcPr>
            <w:tcW w:w="721" w:type="dxa"/>
            <w:tcBorders>
              <w:left w:val="single" w:sz="4" w:space="0" w:color="auto"/>
            </w:tcBorders>
          </w:tcPr>
          <w:p w14:paraId="1A8E8CEB"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.286</w:t>
            </w:r>
            <w:r>
              <w:rPr>
                <w:rFonts w:hint="cs"/>
                <w:rtl/>
              </w:rPr>
              <w:t>0</w:t>
            </w:r>
          </w:p>
        </w:tc>
      </w:tr>
      <w:tr w:rsidR="00E625CA" w14:paraId="55F5FAD3"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3122A96"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المتغير الوسيط:</w:t>
            </w:r>
            <w:r w:rsidRPr="005A3F14">
              <w:rPr>
                <w:rFonts w:asciiTheme="majorBidi" w:eastAsia="Calibri" w:hAnsiTheme="majorBidi" w:cstheme="majorBidi"/>
              </w:rPr>
              <w:t xml:space="preserve"> </w:t>
            </w:r>
            <w:r w:rsidRPr="005A3F14">
              <w:rPr>
                <w:rFonts w:asciiTheme="majorBidi" w:eastAsia="Calibri" w:hAnsiTheme="majorBidi" w:cstheme="majorBidi" w:hint="cs"/>
                <w:rtl/>
              </w:rPr>
              <w:t>القيادة التحويلية</w:t>
            </w:r>
          </w:p>
        </w:tc>
        <w:tc>
          <w:tcPr>
            <w:tcW w:w="796" w:type="dxa"/>
          </w:tcPr>
          <w:p w14:paraId="0AF87165"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.195</w:t>
            </w:r>
            <w:r>
              <w:rPr>
                <w:rFonts w:hint="cs"/>
                <w:rtl/>
              </w:rPr>
              <w:t>0</w:t>
            </w:r>
          </w:p>
        </w:tc>
        <w:tc>
          <w:tcPr>
            <w:tcW w:w="797" w:type="dxa"/>
          </w:tcPr>
          <w:p w14:paraId="7822EC4E"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.845</w:t>
            </w:r>
            <w:r>
              <w:rPr>
                <w:rFonts w:hint="cs"/>
                <w:rtl/>
              </w:rPr>
              <w:t>0</w:t>
            </w:r>
          </w:p>
        </w:tc>
        <w:tc>
          <w:tcPr>
            <w:tcW w:w="717" w:type="dxa"/>
          </w:tcPr>
          <w:p w14:paraId="6ED06A83"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717" w:type="dxa"/>
          </w:tcPr>
          <w:p w14:paraId="4C931F4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17" w:type="dxa"/>
          </w:tcPr>
          <w:p w14:paraId="43247C41"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7" w:type="dxa"/>
          </w:tcPr>
          <w:p w14:paraId="69BF94B0"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717" w:type="dxa"/>
          </w:tcPr>
          <w:p w14:paraId="75B82449"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34550A7E"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3D8054EC"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.716</w:t>
            </w:r>
            <w:r>
              <w:rPr>
                <w:rFonts w:hint="cs"/>
                <w:rtl/>
              </w:rPr>
              <w:t>0</w:t>
            </w:r>
          </w:p>
        </w:tc>
        <w:tc>
          <w:tcPr>
            <w:tcW w:w="721" w:type="dxa"/>
            <w:tcBorders>
              <w:left w:val="single" w:sz="4" w:space="0" w:color="auto"/>
            </w:tcBorders>
          </w:tcPr>
          <w:p w14:paraId="7F46B0B5"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.543</w:t>
            </w:r>
            <w:r>
              <w:rPr>
                <w:rFonts w:hint="cs"/>
                <w:rtl/>
              </w:rPr>
              <w:t>0</w:t>
            </w:r>
          </w:p>
        </w:tc>
      </w:tr>
      <w:tr w:rsidR="00E625CA" w14:paraId="3234725F"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8A46038"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الرضا الوظيفي</w:t>
            </w:r>
          </w:p>
        </w:tc>
        <w:tc>
          <w:tcPr>
            <w:tcW w:w="796" w:type="dxa"/>
          </w:tcPr>
          <w:p w14:paraId="350C2FF1"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w:t>
            </w:r>
            <w:r>
              <w:t>0</w:t>
            </w:r>
            <w:r w:rsidRPr="00EE3D6F">
              <w:t>.408</w:t>
            </w:r>
          </w:p>
        </w:tc>
        <w:tc>
          <w:tcPr>
            <w:tcW w:w="797" w:type="dxa"/>
          </w:tcPr>
          <w:p w14:paraId="2F980419"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.683</w:t>
            </w:r>
            <w:r>
              <w:rPr>
                <w:rFonts w:hint="cs"/>
                <w:rtl/>
              </w:rPr>
              <w:t>0</w:t>
            </w:r>
          </w:p>
        </w:tc>
        <w:tc>
          <w:tcPr>
            <w:tcW w:w="717" w:type="dxa"/>
          </w:tcPr>
          <w:p w14:paraId="75E1FADC"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717" w:type="dxa"/>
          </w:tcPr>
          <w:p w14:paraId="7961CA92"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17" w:type="dxa"/>
          </w:tcPr>
          <w:p w14:paraId="37A53E99"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7" w:type="dxa"/>
          </w:tcPr>
          <w:p w14:paraId="595F3B4A"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717" w:type="dxa"/>
          </w:tcPr>
          <w:p w14:paraId="35725934"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17" w:type="dxa"/>
            <w:gridSpan w:val="2"/>
          </w:tcPr>
          <w:p w14:paraId="7ED4F920"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c>
          <w:tcPr>
            <w:tcW w:w="721" w:type="dxa"/>
            <w:tcBorders>
              <w:right w:val="single" w:sz="4" w:space="0" w:color="auto"/>
            </w:tcBorders>
          </w:tcPr>
          <w:p w14:paraId="4B664DA4"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1.438</w:t>
            </w:r>
          </w:p>
        </w:tc>
        <w:tc>
          <w:tcPr>
            <w:tcW w:w="721" w:type="dxa"/>
            <w:tcBorders>
              <w:left w:val="single" w:sz="4" w:space="0" w:color="auto"/>
            </w:tcBorders>
          </w:tcPr>
          <w:p w14:paraId="2EBD60B9"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.232</w:t>
            </w:r>
            <w:r>
              <w:rPr>
                <w:rFonts w:hint="cs"/>
                <w:rtl/>
              </w:rPr>
              <w:t>0</w:t>
            </w:r>
          </w:p>
        </w:tc>
      </w:tr>
      <w:tr w:rsidR="00E625CA" w14:paraId="40F74196"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1148633"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بيئة العمل</w:t>
            </w:r>
          </w:p>
        </w:tc>
        <w:tc>
          <w:tcPr>
            <w:tcW w:w="796" w:type="dxa"/>
          </w:tcPr>
          <w:p w14:paraId="2B6D0448"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.370</w:t>
            </w:r>
            <w:r>
              <w:rPr>
                <w:rFonts w:hint="cs"/>
                <w:rtl/>
              </w:rPr>
              <w:t>0</w:t>
            </w:r>
          </w:p>
        </w:tc>
        <w:tc>
          <w:tcPr>
            <w:tcW w:w="797" w:type="dxa"/>
          </w:tcPr>
          <w:p w14:paraId="104A0903"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.712</w:t>
            </w:r>
            <w:r>
              <w:rPr>
                <w:rFonts w:hint="cs"/>
                <w:rtl/>
              </w:rPr>
              <w:t>0</w:t>
            </w:r>
          </w:p>
        </w:tc>
        <w:tc>
          <w:tcPr>
            <w:tcW w:w="717" w:type="dxa"/>
          </w:tcPr>
          <w:p w14:paraId="03487D2E"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717" w:type="dxa"/>
          </w:tcPr>
          <w:p w14:paraId="0EF6ECF6"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17" w:type="dxa"/>
          </w:tcPr>
          <w:p w14:paraId="31ED4308"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7" w:type="dxa"/>
          </w:tcPr>
          <w:p w14:paraId="76315415"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717" w:type="dxa"/>
          </w:tcPr>
          <w:p w14:paraId="5D73A316"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717" w:type="dxa"/>
            <w:gridSpan w:val="2"/>
          </w:tcPr>
          <w:p w14:paraId="38446DC4"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c>
          <w:tcPr>
            <w:tcW w:w="721" w:type="dxa"/>
            <w:tcBorders>
              <w:right w:val="single" w:sz="4" w:space="0" w:color="auto"/>
            </w:tcBorders>
          </w:tcPr>
          <w:p w14:paraId="3433CBD3"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.148</w:t>
            </w:r>
            <w:r>
              <w:rPr>
                <w:rFonts w:hint="cs"/>
                <w:rtl/>
              </w:rPr>
              <w:t>0</w:t>
            </w:r>
          </w:p>
        </w:tc>
        <w:tc>
          <w:tcPr>
            <w:tcW w:w="721" w:type="dxa"/>
            <w:tcBorders>
              <w:left w:val="single" w:sz="4" w:space="0" w:color="auto"/>
            </w:tcBorders>
          </w:tcPr>
          <w:p w14:paraId="421F2C67"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.931</w:t>
            </w:r>
            <w:r>
              <w:rPr>
                <w:rFonts w:hint="cs"/>
                <w:rtl/>
              </w:rPr>
              <w:t>0</w:t>
            </w:r>
          </w:p>
        </w:tc>
      </w:tr>
      <w:tr w:rsidR="00E625CA" w14:paraId="19637E8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689BECFC"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التوازن بين العمل والحياة</w:t>
            </w:r>
          </w:p>
        </w:tc>
        <w:tc>
          <w:tcPr>
            <w:tcW w:w="796" w:type="dxa"/>
          </w:tcPr>
          <w:p w14:paraId="40DF630D"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1.171</w:t>
            </w:r>
          </w:p>
        </w:tc>
        <w:tc>
          <w:tcPr>
            <w:tcW w:w="797" w:type="dxa"/>
          </w:tcPr>
          <w:p w14:paraId="54E7CBF4"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.243</w:t>
            </w:r>
            <w:r>
              <w:rPr>
                <w:rFonts w:hint="cs"/>
                <w:rtl/>
              </w:rPr>
              <w:t>0</w:t>
            </w:r>
          </w:p>
        </w:tc>
        <w:tc>
          <w:tcPr>
            <w:tcW w:w="717" w:type="dxa"/>
          </w:tcPr>
          <w:p w14:paraId="5B882E80"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717" w:type="dxa"/>
          </w:tcPr>
          <w:p w14:paraId="126CBCB2"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17" w:type="dxa"/>
          </w:tcPr>
          <w:p w14:paraId="708FA41F"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7" w:type="dxa"/>
          </w:tcPr>
          <w:p w14:paraId="51982096"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717" w:type="dxa"/>
          </w:tcPr>
          <w:p w14:paraId="542706EA"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717" w:type="dxa"/>
            <w:gridSpan w:val="2"/>
          </w:tcPr>
          <w:p w14:paraId="7841127A"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c>
          <w:tcPr>
            <w:tcW w:w="721" w:type="dxa"/>
            <w:tcBorders>
              <w:right w:val="single" w:sz="4" w:space="0" w:color="auto"/>
            </w:tcBorders>
          </w:tcPr>
          <w:p w14:paraId="736EB97E"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.546</w:t>
            </w:r>
            <w:r>
              <w:rPr>
                <w:rFonts w:hint="cs"/>
                <w:rtl/>
              </w:rPr>
              <w:t>0</w:t>
            </w:r>
          </w:p>
        </w:tc>
        <w:tc>
          <w:tcPr>
            <w:tcW w:w="721" w:type="dxa"/>
            <w:tcBorders>
              <w:left w:val="single" w:sz="4" w:space="0" w:color="auto"/>
            </w:tcBorders>
          </w:tcPr>
          <w:p w14:paraId="79CF1B9E"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.651</w:t>
            </w:r>
            <w:r>
              <w:rPr>
                <w:rFonts w:hint="cs"/>
                <w:rtl/>
              </w:rPr>
              <w:t>0</w:t>
            </w:r>
          </w:p>
        </w:tc>
      </w:tr>
      <w:tr w:rsidR="00E625CA" w14:paraId="78BC01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18FAAE55"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العدالة والتحفيز</w:t>
            </w:r>
          </w:p>
        </w:tc>
        <w:tc>
          <w:tcPr>
            <w:tcW w:w="796" w:type="dxa"/>
          </w:tcPr>
          <w:p w14:paraId="63FEB4D0"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.112</w:t>
            </w:r>
            <w:r>
              <w:rPr>
                <w:rFonts w:hint="cs"/>
                <w:rtl/>
              </w:rPr>
              <w:t>0</w:t>
            </w:r>
          </w:p>
        </w:tc>
        <w:tc>
          <w:tcPr>
            <w:tcW w:w="797" w:type="dxa"/>
          </w:tcPr>
          <w:p w14:paraId="3D6B89C5" w14:textId="77777777" w:rsidR="00E625CA" w:rsidRPr="005A3F14"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tl/>
              </w:rPr>
            </w:pPr>
            <w:r w:rsidRPr="00EE3D6F">
              <w:t>.911</w:t>
            </w:r>
            <w:r>
              <w:rPr>
                <w:rFonts w:hint="cs"/>
                <w:rtl/>
              </w:rPr>
              <w:t>0</w:t>
            </w:r>
          </w:p>
        </w:tc>
        <w:tc>
          <w:tcPr>
            <w:tcW w:w="717" w:type="dxa"/>
          </w:tcPr>
          <w:p w14:paraId="61912E38" w14:textId="77777777" w:rsidR="00E625CA" w:rsidRPr="006812A3"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E47AB6">
              <w:rPr>
                <w:rFonts w:ascii="Calibri" w:hAnsi="Calibri" w:cs="Calibri"/>
              </w:rPr>
              <w:t>4.104</w:t>
            </w:r>
          </w:p>
        </w:tc>
        <w:tc>
          <w:tcPr>
            <w:tcW w:w="717" w:type="dxa"/>
          </w:tcPr>
          <w:p w14:paraId="19A70A84" w14:textId="77777777" w:rsidR="00E625CA" w:rsidRPr="006812A3"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17" w:type="dxa"/>
          </w:tcPr>
          <w:p w14:paraId="384B1A35"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7" w:type="dxa"/>
          </w:tcPr>
          <w:p w14:paraId="34393C32"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717" w:type="dxa"/>
          </w:tcPr>
          <w:p w14:paraId="12C714F2"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717" w:type="dxa"/>
            <w:gridSpan w:val="2"/>
          </w:tcPr>
          <w:p w14:paraId="7A7B4607"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c>
          <w:tcPr>
            <w:tcW w:w="721" w:type="dxa"/>
            <w:tcBorders>
              <w:right w:val="single" w:sz="4" w:space="0" w:color="auto"/>
            </w:tcBorders>
          </w:tcPr>
          <w:p w14:paraId="663A6AA2"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4.104</w:t>
            </w:r>
          </w:p>
        </w:tc>
        <w:tc>
          <w:tcPr>
            <w:tcW w:w="721" w:type="dxa"/>
            <w:tcBorders>
              <w:left w:val="single" w:sz="4" w:space="0" w:color="auto"/>
            </w:tcBorders>
          </w:tcPr>
          <w:p w14:paraId="6A19BEDD" w14:textId="77777777" w:rsidR="00E625CA" w:rsidRDefault="00E625CA" w:rsidP="00600B24">
            <w:pPr>
              <w:pStyle w:val="a3"/>
              <w:tabs>
                <w:tab w:val="right" w:pos="288"/>
                <w:tab w:val="right" w:pos="389"/>
              </w:tabs>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rPr>
                <w:color w:val="FF0000"/>
              </w:rPr>
              <w:t>.007</w:t>
            </w:r>
            <w:r>
              <w:rPr>
                <w:rFonts w:hint="cs"/>
                <w:color w:val="FF0000"/>
                <w:rtl/>
              </w:rPr>
              <w:t>0</w:t>
            </w:r>
          </w:p>
        </w:tc>
      </w:tr>
      <w:tr w:rsidR="00E625CA" w14:paraId="11F3285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F8C7DBC" w14:textId="77777777" w:rsidR="00E625CA" w:rsidRPr="005A3F14" w:rsidRDefault="00E625CA" w:rsidP="00600B24">
            <w:pPr>
              <w:pStyle w:val="a3"/>
              <w:tabs>
                <w:tab w:val="right" w:pos="288"/>
                <w:tab w:val="right" w:pos="389"/>
              </w:tabs>
              <w:spacing w:line="276" w:lineRule="auto"/>
              <w:ind w:left="0"/>
              <w:rPr>
                <w:rFonts w:asciiTheme="majorBidi" w:eastAsia="Calibri" w:hAnsiTheme="majorBidi" w:cstheme="majorBidi"/>
                <w:rtl/>
              </w:rPr>
            </w:pPr>
            <w:r w:rsidRPr="005A3F14">
              <w:rPr>
                <w:rFonts w:asciiTheme="majorBidi" w:eastAsia="Calibri" w:hAnsiTheme="majorBidi" w:cstheme="majorBidi" w:hint="cs"/>
                <w:rtl/>
              </w:rPr>
              <w:t>المتغير التابع:</w:t>
            </w:r>
            <w:r>
              <w:rPr>
                <w:rFonts w:asciiTheme="majorBidi" w:eastAsia="Calibri" w:hAnsiTheme="majorBidi" w:cstheme="majorBidi"/>
              </w:rPr>
              <w:t xml:space="preserve"> </w:t>
            </w:r>
            <w:r w:rsidRPr="005A3F14">
              <w:rPr>
                <w:rFonts w:asciiTheme="majorBidi" w:eastAsia="Calibri" w:hAnsiTheme="majorBidi" w:cstheme="majorBidi" w:hint="cs"/>
                <w:rtl/>
              </w:rPr>
              <w:t>جودة الحياة الوظيفية</w:t>
            </w:r>
          </w:p>
        </w:tc>
        <w:tc>
          <w:tcPr>
            <w:tcW w:w="796" w:type="dxa"/>
          </w:tcPr>
          <w:p w14:paraId="2BC07D60"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.442</w:t>
            </w:r>
            <w:r>
              <w:rPr>
                <w:rFonts w:hint="cs"/>
                <w:rtl/>
              </w:rPr>
              <w:t>0</w:t>
            </w:r>
          </w:p>
        </w:tc>
        <w:tc>
          <w:tcPr>
            <w:tcW w:w="797" w:type="dxa"/>
          </w:tcPr>
          <w:p w14:paraId="12968AD1" w14:textId="77777777" w:rsidR="00E625CA" w:rsidRPr="005A3F14"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tl/>
              </w:rPr>
            </w:pPr>
            <w:r w:rsidRPr="00EE3D6F">
              <w:t>.659</w:t>
            </w:r>
            <w:r>
              <w:rPr>
                <w:rFonts w:hint="cs"/>
                <w:rtl/>
              </w:rPr>
              <w:t>0</w:t>
            </w:r>
          </w:p>
        </w:tc>
        <w:tc>
          <w:tcPr>
            <w:tcW w:w="717" w:type="dxa"/>
          </w:tcPr>
          <w:p w14:paraId="34583D95"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717" w:type="dxa"/>
          </w:tcPr>
          <w:p w14:paraId="383F45CF"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17" w:type="dxa"/>
          </w:tcPr>
          <w:p w14:paraId="6E65F761"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7" w:type="dxa"/>
          </w:tcPr>
          <w:p w14:paraId="58D034A1"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717" w:type="dxa"/>
          </w:tcPr>
          <w:p w14:paraId="467FF003"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717" w:type="dxa"/>
            <w:gridSpan w:val="2"/>
          </w:tcPr>
          <w:p w14:paraId="35276FAB"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c>
          <w:tcPr>
            <w:tcW w:w="721" w:type="dxa"/>
            <w:tcBorders>
              <w:right w:val="single" w:sz="4" w:space="0" w:color="auto"/>
            </w:tcBorders>
          </w:tcPr>
          <w:p w14:paraId="44F3BF06"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1.526</w:t>
            </w:r>
          </w:p>
        </w:tc>
        <w:tc>
          <w:tcPr>
            <w:tcW w:w="721" w:type="dxa"/>
            <w:tcBorders>
              <w:left w:val="single" w:sz="4" w:space="0" w:color="auto"/>
            </w:tcBorders>
          </w:tcPr>
          <w:p w14:paraId="55F42318" w14:textId="77777777" w:rsidR="00E625CA" w:rsidRDefault="00E625CA" w:rsidP="00600B24">
            <w:pPr>
              <w:pStyle w:val="a3"/>
              <w:tabs>
                <w:tab w:val="right" w:pos="288"/>
                <w:tab w:val="right" w:pos="389"/>
              </w:tabs>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.208</w:t>
            </w:r>
            <w:r>
              <w:rPr>
                <w:rFonts w:hint="cs"/>
                <w:rtl/>
              </w:rPr>
              <w:t>0</w:t>
            </w:r>
          </w:p>
        </w:tc>
      </w:tr>
    </w:tbl>
    <w:p w14:paraId="0ED8B8C6" w14:textId="7C59BDB3" w:rsidR="00F669E3" w:rsidRPr="00F669E3" w:rsidRDefault="00F669E3" w:rsidP="00600B24">
      <w:pPr>
        <w:pStyle w:val="a3"/>
        <w:tabs>
          <w:tab w:val="right" w:pos="288"/>
          <w:tab w:val="right" w:pos="389"/>
        </w:tabs>
        <w:spacing w:line="276"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المصدر</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من</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إعداد الباحثة بالاعتماد</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على</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نتائج</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التحليل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الإحصائي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 xml:space="preserve">لبرنامج </w:t>
      </w:r>
      <w:r w:rsidRPr="00F669E3">
        <w:rPr>
          <w:rFonts w:ascii="Traditional Arabic" w:eastAsia="Calibri" w:hAnsi="Traditional Arabic" w:cs="Traditional Arabic"/>
          <w:sz w:val="36"/>
          <w:szCs w:val="36"/>
        </w:rPr>
        <w:t>SPSS</w:t>
      </w:r>
    </w:p>
    <w:p w14:paraId="2B353469"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تشير نتائج تحليل التباين الأحادي واختبار</w:t>
      </w:r>
      <w:r w:rsidRPr="00F669E3">
        <w:rPr>
          <w:rFonts w:ascii="Traditional Arabic" w:hAnsi="Traditional Arabic" w:cs="Traditional Arabic"/>
          <w:sz w:val="36"/>
          <w:szCs w:val="36"/>
          <w:lang w:bidi="ar-EG"/>
        </w:rPr>
        <w:t xml:space="preserve"> (t-test) </w:t>
      </w:r>
      <w:r w:rsidRPr="00F669E3">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الفئة العمرية حيث جاءت قيم مستوى الدلالة الإحصائية</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أكبر من (0.05). ويعكس ذلك تقارب وجهات نظر أفراد العينة تجاه أبعاد التحول الرقمي والقيادة التحويلية وجودة الحياة الوظيفية بغض النظر عن اختلاف خصائصهم الديموغرافية</w:t>
      </w:r>
      <w:r w:rsidRPr="00F669E3">
        <w:rPr>
          <w:rFonts w:ascii="Traditional Arabic" w:hAnsi="Traditional Arabic" w:cs="Traditional Arabic"/>
          <w:sz w:val="36"/>
          <w:szCs w:val="36"/>
          <w:lang w:bidi="ar-EG"/>
        </w:rPr>
        <w:t>.</w:t>
      </w:r>
    </w:p>
    <w:p w14:paraId="332867A1"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 xml:space="preserve">مستوى الدلالة المعتمد (0.05)، </w:t>
      </w:r>
      <w:r w:rsidRPr="00F669E3">
        <w:rPr>
          <w:rFonts w:ascii="Traditional Arabic" w:hAnsi="Traditional Arabic" w:cs="Traditional Arabic"/>
          <w:sz w:val="36"/>
          <w:szCs w:val="36"/>
          <w:rtl/>
          <w:lang w:bidi="ar-EG"/>
        </w:rPr>
        <w:lastRenderedPageBreak/>
        <w:t>مما يشير إلى أن إدراك أفراد العينة لمستوى التحول الرقمي في المنظمة يتميز بدرجة من التجانس والاستقرار بين مختلف الفئات</w:t>
      </w:r>
      <w:r w:rsidRPr="00F669E3">
        <w:rPr>
          <w:rFonts w:ascii="Traditional Arabic" w:hAnsi="Traditional Arabic" w:cs="Traditional Arabic"/>
          <w:sz w:val="36"/>
          <w:szCs w:val="36"/>
          <w:lang w:bidi="ar-EG"/>
        </w:rPr>
        <w:t>.</w:t>
      </w:r>
    </w:p>
    <w:p w14:paraId="301C49E8"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أوضحت النتائج عدم وجود فروق معنوية في القيادة التحويلية تبعًا </w:t>
      </w:r>
      <w:proofErr w:type="gramStart"/>
      <w:r w:rsidRPr="00F669E3">
        <w:rPr>
          <w:rFonts w:ascii="Traditional Arabic" w:hAnsi="Traditional Arabic" w:cs="Traditional Arabic"/>
          <w:sz w:val="36"/>
          <w:szCs w:val="36"/>
          <w:rtl/>
          <w:lang w:bidi="ar-EG"/>
        </w:rPr>
        <w:t>للنوع</w:t>
      </w:r>
      <w:proofErr w:type="gramEnd"/>
      <w:r w:rsidRPr="00F669E3">
        <w:rPr>
          <w:rFonts w:ascii="Traditional Arabic" w:hAnsi="Traditional Arabic" w:cs="Traditional Arabic"/>
          <w:sz w:val="36"/>
          <w:szCs w:val="36"/>
          <w:rtl/>
          <w:lang w:bidi="ar-EG"/>
        </w:rPr>
        <w:t xml:space="preserve">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F669E3">
        <w:rPr>
          <w:rFonts w:ascii="Traditional Arabic" w:hAnsi="Traditional Arabic" w:cs="Traditional Arabic"/>
          <w:sz w:val="36"/>
          <w:szCs w:val="36"/>
          <w:lang w:bidi="ar-EG"/>
        </w:rPr>
        <w:t>.</w:t>
      </w:r>
    </w:p>
    <w:p w14:paraId="484C0885"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F669E3">
        <w:rPr>
          <w:rFonts w:ascii="Traditional Arabic" w:hAnsi="Traditional Arabic" w:cs="Traditional Arabic"/>
          <w:sz w:val="36"/>
          <w:szCs w:val="36"/>
          <w:lang w:bidi="ar-EG"/>
        </w:rPr>
        <w:t xml:space="preserve"> (0.05).</w:t>
      </w:r>
    </w:p>
    <w:p w14:paraId="27EFBBD9" w14:textId="77777777"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في المقابل، 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33062C08" w14:textId="6BF51D26"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وأخيرًا، </w:t>
      </w:r>
      <w:r w:rsidR="005F2235" w:rsidRPr="005F2235">
        <w:rPr>
          <w:rFonts w:ascii="Traditional Arabic" w:hAnsi="Traditional Arabic" w:cs="Traditional Arabic"/>
          <w:sz w:val="36"/>
          <w:szCs w:val="36"/>
          <w:rtl/>
          <w:lang w:bidi="ar-EG"/>
        </w:rPr>
        <w:t>أظهرت نتائج اختبار الفرضية ال</w:t>
      </w:r>
      <w:r w:rsidR="005F2235" w:rsidRPr="005F2235">
        <w:rPr>
          <w:rFonts w:ascii="Traditional Arabic" w:hAnsi="Traditional Arabic" w:cs="Traditional Arabic" w:hint="cs"/>
          <w:sz w:val="36"/>
          <w:szCs w:val="36"/>
          <w:rtl/>
          <w:lang w:bidi="ar-EG"/>
        </w:rPr>
        <w:t>خامسة</w:t>
      </w:r>
      <w:r w:rsidR="005F2235" w:rsidRPr="005F2235">
        <w:rPr>
          <w:rFonts w:ascii="Traditional Arabic" w:hAnsi="Traditional Arabic" w:cs="Traditional Arabic"/>
          <w:sz w:val="36"/>
          <w:szCs w:val="36"/>
          <w:rtl/>
          <w:lang w:bidi="ar-EG"/>
        </w:rPr>
        <w:t xml:space="preserve">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5F2235" w:rsidRPr="005F2235">
        <w:rPr>
          <w:rFonts w:ascii="Traditional Arabic" w:hAnsi="Traditional Arabic" w:cs="Traditional Arabic" w:hint="cs"/>
          <w:sz w:val="36"/>
          <w:szCs w:val="36"/>
          <w:rtl/>
          <w:lang w:bidi="ar-EG"/>
        </w:rPr>
        <w:t xml:space="preserve"> انه</w:t>
      </w:r>
      <w:r w:rsidR="005F2235" w:rsidRPr="005F2235">
        <w:rPr>
          <w:rFonts w:ascii="Traditional Arabic" w:hAnsi="Traditional Arabic" w:cs="Traditional Arabic"/>
          <w:sz w:val="36"/>
          <w:szCs w:val="36"/>
          <w:rtl/>
          <w:lang w:bidi="ar-EG"/>
        </w:rPr>
        <w:t xml:space="preserve">" </w:t>
      </w:r>
      <w:r w:rsidR="005F2235">
        <w:rPr>
          <w:rFonts w:ascii="Traditional Arabic" w:hAnsi="Traditional Arabic" w:cs="Traditional Arabic" w:hint="cs"/>
          <w:sz w:val="36"/>
          <w:szCs w:val="36"/>
          <w:rtl/>
          <w:lang w:bidi="ar-EG"/>
        </w:rPr>
        <w:t>ي</w:t>
      </w:r>
      <w:r w:rsidR="005F2235" w:rsidRPr="005F2235">
        <w:rPr>
          <w:rFonts w:ascii="Traditional Arabic" w:hAnsi="Traditional Arabic" w:cs="Traditional Arabic"/>
          <w:sz w:val="36"/>
          <w:szCs w:val="36"/>
          <w:rtl/>
          <w:lang w:bidi="ar-EG"/>
        </w:rPr>
        <w:t>وج</w:t>
      </w:r>
      <w:r w:rsidR="005F2235">
        <w:rPr>
          <w:rFonts w:ascii="Traditional Arabic" w:hAnsi="Traditional Arabic" w:cs="Traditional Arabic" w:hint="cs"/>
          <w:sz w:val="36"/>
          <w:szCs w:val="36"/>
          <w:rtl/>
          <w:lang w:bidi="ar-EG"/>
        </w:rPr>
        <w:t>د</w:t>
      </w:r>
      <w:r w:rsidR="005F2235" w:rsidRPr="005F2235">
        <w:rPr>
          <w:rFonts w:ascii="Traditional Arabic" w:hAnsi="Traditional Arabic" w:cs="Traditional Arabic"/>
          <w:sz w:val="36"/>
          <w:szCs w:val="36"/>
          <w:rtl/>
          <w:lang w:bidi="ar-EG"/>
        </w:rPr>
        <w:t xml:space="preserve"> فروق ذات دلالة إحصائية في بعد العدالة والتحفيز تبعًا لكل من </w:t>
      </w:r>
      <w:r w:rsidR="005F2235" w:rsidRPr="005F2235">
        <w:rPr>
          <w:rFonts w:ascii="Traditional Arabic" w:hAnsi="Traditional Arabic" w:cs="Traditional Arabic" w:hint="cs"/>
          <w:sz w:val="36"/>
          <w:szCs w:val="36"/>
          <w:rtl/>
          <w:lang w:bidi="ar-EG"/>
        </w:rPr>
        <w:t>(</w:t>
      </w:r>
      <w:r w:rsidR="005F2235" w:rsidRPr="005F2235">
        <w:rPr>
          <w:rFonts w:ascii="Traditional Arabic" w:hAnsi="Traditional Arabic" w:cs="Traditional Arabic"/>
          <w:sz w:val="36"/>
          <w:szCs w:val="36"/>
          <w:rtl/>
          <w:lang w:bidi="ar-EG"/>
        </w:rPr>
        <w:t>سنوات الخبرة والمسمى الوظيفي والفئة العمرية</w:t>
      </w:r>
      <w:r w:rsidR="005F2235" w:rsidRPr="005F2235">
        <w:rPr>
          <w:rFonts w:ascii="Traditional Arabic" w:hAnsi="Traditional Arabic" w:cs="Traditional Arabic" w:hint="cs"/>
          <w:sz w:val="36"/>
          <w:szCs w:val="36"/>
          <w:rtl/>
          <w:lang w:bidi="ar-EG"/>
        </w:rPr>
        <w:t>) وعدم وجود فروق ذات دلالة احصائيا لباقي ابعاد الدراسة تبعا لكلا من (سنوات الخبرة-الدرجة العلمية-المسمى الوظيفي-الفئة العمرية)</w:t>
      </w:r>
    </w:p>
    <w:p w14:paraId="72F3CC03" w14:textId="19CF66E1" w:rsidR="00F669E3" w:rsidRPr="00F669E3" w:rsidRDefault="00F669E3" w:rsidP="00600B24">
      <w:pPr>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ملخص يوضح نتائج اختبارات فروض الدراسة:</w:t>
      </w:r>
    </w:p>
    <w:p w14:paraId="0DE674EC" w14:textId="114F6F35" w:rsidR="00F669E3" w:rsidRPr="00F669E3" w:rsidRDefault="00F669E3" w:rsidP="00600B24">
      <w:pPr>
        <w:spacing w:line="276" w:lineRule="auto"/>
        <w:jc w:val="center"/>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جدول رقم (</w:t>
      </w:r>
      <w:r w:rsidR="00E625CA">
        <w:rPr>
          <w:rFonts w:ascii="Traditional Arabic" w:hAnsi="Traditional Arabic" w:cs="Traditional Arabic" w:hint="cs"/>
          <w:b/>
          <w:bCs/>
          <w:sz w:val="36"/>
          <w:szCs w:val="36"/>
          <w:rtl/>
          <w:lang w:bidi="ar-EG"/>
        </w:rPr>
        <w:t>17</w:t>
      </w:r>
      <w:r w:rsidRPr="00F669E3">
        <w:rPr>
          <w:rFonts w:ascii="Traditional Arabic" w:hAnsi="Traditional Arabic" w:cs="Traditional Arabic"/>
          <w:b/>
          <w:bCs/>
          <w:sz w:val="36"/>
          <w:szCs w:val="36"/>
          <w:rtl/>
          <w:lang w:bidi="ar-EG"/>
        </w:rPr>
        <w:t>) يوضح نتائج اختبارات الفروض للدراسة</w:t>
      </w:r>
    </w:p>
    <w:tbl>
      <w:tblPr>
        <w:tblStyle w:val="10"/>
        <w:bidiVisual/>
        <w:tblW w:w="9762" w:type="dxa"/>
        <w:tblInd w:w="-366" w:type="dxa"/>
        <w:tblLook w:val="04A0" w:firstRow="1" w:lastRow="0" w:firstColumn="1" w:lastColumn="0" w:noHBand="0" w:noVBand="1"/>
      </w:tblPr>
      <w:tblGrid>
        <w:gridCol w:w="2463"/>
        <w:gridCol w:w="3178"/>
        <w:gridCol w:w="1588"/>
        <w:gridCol w:w="2533"/>
      </w:tblGrid>
      <w:tr w:rsidR="00613B66" w14:paraId="67CC378A" w14:textId="77777777" w:rsidTr="003D0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4F8710F" w14:textId="77777777" w:rsidR="00613B66" w:rsidRDefault="00613B66" w:rsidP="00600B24">
            <w:pPr>
              <w:spacing w:line="276" w:lineRule="auto"/>
              <w:rPr>
                <w:rFonts w:asciiTheme="majorBidi" w:hAnsiTheme="majorBidi" w:cstheme="majorBidi"/>
                <w:sz w:val="28"/>
                <w:szCs w:val="28"/>
                <w:rtl/>
                <w:lang w:bidi="ar-EG"/>
              </w:rPr>
            </w:pPr>
            <w:r>
              <w:rPr>
                <w:rFonts w:asciiTheme="majorBidi" w:hAnsiTheme="majorBidi" w:cstheme="majorBidi" w:hint="cs"/>
                <w:sz w:val="28"/>
                <w:szCs w:val="28"/>
                <w:rtl/>
                <w:lang w:bidi="ar-EG"/>
              </w:rPr>
              <w:t>التساؤلات</w:t>
            </w:r>
          </w:p>
        </w:tc>
        <w:tc>
          <w:tcPr>
            <w:tcW w:w="3178" w:type="dxa"/>
          </w:tcPr>
          <w:p w14:paraId="1A161342" w14:textId="77777777" w:rsidR="00613B66" w:rsidRDefault="00613B66" w:rsidP="00600B24">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الفرضية</w:t>
            </w:r>
          </w:p>
        </w:tc>
        <w:tc>
          <w:tcPr>
            <w:tcW w:w="1588" w:type="dxa"/>
          </w:tcPr>
          <w:p w14:paraId="5BED9767" w14:textId="77777777" w:rsidR="00613B66" w:rsidRDefault="00613B66" w:rsidP="00600B24">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أسلوب التحليل الاحصائي</w:t>
            </w:r>
          </w:p>
        </w:tc>
        <w:tc>
          <w:tcPr>
            <w:tcW w:w="2533" w:type="dxa"/>
          </w:tcPr>
          <w:p w14:paraId="44D62EBF" w14:textId="77777777" w:rsidR="00613B66" w:rsidRDefault="00613B66" w:rsidP="00600B24">
            <w:pPr>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النتيجة</w:t>
            </w:r>
          </w:p>
        </w:tc>
      </w:tr>
      <w:tr w:rsidR="00613B66" w14:paraId="1FD5487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207BA764" w14:textId="77777777" w:rsidR="00613B66" w:rsidRPr="000363FF" w:rsidRDefault="00613B66" w:rsidP="00600B24">
            <w:pPr>
              <w:spacing w:line="276" w:lineRule="auto"/>
              <w:rPr>
                <w:rFonts w:asciiTheme="majorBidi" w:hAnsiTheme="majorBidi" w:cstheme="majorBidi"/>
                <w:b w:val="0"/>
                <w:bCs w:val="0"/>
                <w:sz w:val="28"/>
                <w:szCs w:val="28"/>
                <w:rtl/>
                <w:lang w:bidi="ar-EG"/>
              </w:rPr>
            </w:pPr>
            <w:r w:rsidRPr="000363FF">
              <w:rPr>
                <w:rFonts w:asciiTheme="majorBidi" w:hAnsiTheme="majorBidi" w:cstheme="majorBidi" w:hint="cs"/>
                <w:b w:val="0"/>
                <w:bCs w:val="0"/>
                <w:sz w:val="28"/>
                <w:szCs w:val="28"/>
                <w:rtl/>
                <w:lang w:bidi="ar-EG"/>
              </w:rPr>
              <w:t xml:space="preserve">هل يوجد أثر للتحول الرقمي بأبعاده (البنية التحتية الرقمية-الخدمات </w:t>
            </w:r>
            <w:r w:rsidRPr="000363FF">
              <w:rPr>
                <w:rFonts w:asciiTheme="majorBidi" w:hAnsiTheme="majorBidi" w:cstheme="majorBidi" w:hint="cs"/>
                <w:b w:val="0"/>
                <w:bCs w:val="0"/>
                <w:sz w:val="28"/>
                <w:szCs w:val="28"/>
                <w:rtl/>
                <w:lang w:bidi="ar-EG"/>
              </w:rPr>
              <w:lastRenderedPageBreak/>
              <w:t>الرقمية-الثقافة الرقمية-الكفاءة التقنية) على جودة الحياة الوظيفية؟</w:t>
            </w:r>
          </w:p>
        </w:tc>
        <w:tc>
          <w:tcPr>
            <w:tcW w:w="3178" w:type="dxa"/>
          </w:tcPr>
          <w:p w14:paraId="42D15D47" w14:textId="77777777" w:rsidR="00613B66" w:rsidRPr="00333013"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lastRenderedPageBreak/>
              <w:t>يوجد أثر ذو دلالة إحصائية للتحول الرقمي بأبعاده (البنية التحتية الرقمية-الخدمات الرقمية-</w:t>
            </w:r>
            <w:r w:rsidRPr="00333013">
              <w:rPr>
                <w:rFonts w:asciiTheme="majorBidi" w:hAnsiTheme="majorBidi" w:cstheme="majorBidi" w:hint="cs"/>
                <w:sz w:val="28"/>
                <w:szCs w:val="28"/>
                <w:rtl/>
                <w:lang w:bidi="ar-EG"/>
              </w:rPr>
              <w:lastRenderedPageBreak/>
              <w:t>الثقافة الرقمية-الكفاءة التقنية) على جودة الحياة الوظيفية</w:t>
            </w:r>
          </w:p>
        </w:tc>
        <w:tc>
          <w:tcPr>
            <w:tcW w:w="1588" w:type="dxa"/>
          </w:tcPr>
          <w:p w14:paraId="74F43E3D"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الانحدار الخطي المتعدد</w:t>
            </w:r>
          </w:p>
        </w:tc>
        <w:tc>
          <w:tcPr>
            <w:tcW w:w="2533" w:type="dxa"/>
          </w:tcPr>
          <w:p w14:paraId="37FBC441" w14:textId="77777777" w:rsidR="005E2CA0" w:rsidRDefault="005E2CA0"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59049502" w14:textId="46A00806" w:rsidR="00613B66" w:rsidRDefault="005E2CA0"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دال احصائيا (البنية التحتية </w:t>
            </w:r>
            <w:r>
              <w:rPr>
                <w:rFonts w:asciiTheme="majorBidi" w:hAnsiTheme="majorBidi" w:cstheme="majorBidi" w:hint="cs"/>
                <w:sz w:val="28"/>
                <w:szCs w:val="28"/>
                <w:rtl/>
                <w:lang w:bidi="ar-EG"/>
              </w:rPr>
              <w:lastRenderedPageBreak/>
              <w:t xml:space="preserve">الرقمية، الكفاءة التقنية، الثقافة الرقمية) بينما لم يظهر بعد (الخدمات الرقمية) تأثير دال احصائيا على جودة الحياة الوظيفية </w:t>
            </w:r>
          </w:p>
        </w:tc>
      </w:tr>
      <w:tr w:rsidR="00613B66" w14:paraId="50B6D51F"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5449D5CB" w14:textId="77777777" w:rsidR="00613B66" w:rsidRPr="00CE0020" w:rsidRDefault="00613B66" w:rsidP="00600B24">
            <w:pPr>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lastRenderedPageBreak/>
              <w:t>هل يوجد أثر للتحول الرقمي بأبعاده (البنية التحتية الرقمية، الخدمات الرقمية، الثقافة الرقمية، الكفاءة التقنية) على القيادة التحويلية؟</w:t>
            </w:r>
          </w:p>
        </w:tc>
        <w:tc>
          <w:tcPr>
            <w:tcW w:w="3178" w:type="dxa"/>
          </w:tcPr>
          <w:p w14:paraId="2F9BC169" w14:textId="77777777" w:rsidR="00613B66" w:rsidRPr="00333013" w:rsidRDefault="00613B66"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 الخدمات الرقمية، الثقافة الرقمية، الكفاءة التقنية) على القيادة التحويلية.</w:t>
            </w:r>
          </w:p>
        </w:tc>
        <w:tc>
          <w:tcPr>
            <w:tcW w:w="1588" w:type="dxa"/>
          </w:tcPr>
          <w:p w14:paraId="0557ABDF" w14:textId="77777777" w:rsidR="00613B66" w:rsidRDefault="00613B66"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0BC771D1" w14:textId="77777777" w:rsidR="005E2CA0" w:rsidRDefault="005E2CA0"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0F692B82" w14:textId="71786440" w:rsidR="00613B66" w:rsidRDefault="005E2CA0"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(حيث يوجد تأثير دال احصائيا (البنية التحتية الرقمية، الكفاءة التقنية) بينما لم يظهر بعد (الخدمات الرقمية، الثقافة الرقمية) تأثير دال احصائيا على القيادة التحويلية</w:t>
            </w:r>
          </w:p>
        </w:tc>
      </w:tr>
      <w:tr w:rsidR="00613B66" w14:paraId="598C748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11AD743" w14:textId="77777777" w:rsidR="00613B66" w:rsidRPr="00CE0020" w:rsidRDefault="00613B66" w:rsidP="00600B24">
            <w:pPr>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للقيادة التحويلية على جودة الحياة الوظيفية؟</w:t>
            </w:r>
          </w:p>
        </w:tc>
        <w:tc>
          <w:tcPr>
            <w:tcW w:w="3178" w:type="dxa"/>
          </w:tcPr>
          <w:p w14:paraId="4DC0E661"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للقيادة التحويلية على جودة الحياة الوظيفية</w:t>
            </w:r>
            <w:r w:rsidRPr="00994D3B">
              <w:rPr>
                <w:rFonts w:asciiTheme="majorBidi" w:hAnsiTheme="majorBidi" w:cstheme="majorBidi" w:hint="cs"/>
                <w:b/>
                <w:bCs/>
                <w:sz w:val="28"/>
                <w:szCs w:val="28"/>
                <w:u w:val="single"/>
                <w:rtl/>
                <w:lang w:bidi="ar-EG"/>
              </w:rPr>
              <w:t>.</w:t>
            </w:r>
          </w:p>
        </w:tc>
        <w:tc>
          <w:tcPr>
            <w:tcW w:w="1588" w:type="dxa"/>
          </w:tcPr>
          <w:p w14:paraId="7C52E430"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البسيط</w:t>
            </w:r>
          </w:p>
        </w:tc>
        <w:tc>
          <w:tcPr>
            <w:tcW w:w="2533" w:type="dxa"/>
          </w:tcPr>
          <w:p w14:paraId="1308F42F"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73B0C0D8"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7C5F6DDA" w14:textId="77777777" w:rsidR="00613B66" w:rsidRPr="00CE0020" w:rsidRDefault="00613B66" w:rsidP="00600B24">
            <w:pPr>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3178" w:type="dxa"/>
          </w:tcPr>
          <w:p w14:paraId="74064C56" w14:textId="77777777" w:rsidR="00613B66" w:rsidRPr="00333013" w:rsidRDefault="00613B66"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غير مباشر</w:t>
            </w:r>
            <w:r w:rsidRPr="00C802D7">
              <w:rPr>
                <w:rFonts w:ascii="Times New Roman" w:eastAsia="Times New Roman" w:hAnsi="Times New Roman" w:hint="cs"/>
                <w:color w:val="000000"/>
                <w:sz w:val="28"/>
                <w:szCs w:val="28"/>
                <w:rtl/>
                <w:lang w:bidi="ar-EG"/>
              </w:rPr>
              <w:t xml:space="preserve"> </w:t>
            </w:r>
            <w:r>
              <w:rPr>
                <w:rFonts w:ascii="Times New Roman" w:eastAsia="Times New Roman" w:hAnsi="Times New Roman" w:hint="cs"/>
                <w:color w:val="000000"/>
                <w:sz w:val="28"/>
                <w:szCs w:val="28"/>
                <w:rtl/>
                <w:lang w:bidi="ar-EG"/>
              </w:rPr>
              <w:t>ذو</w:t>
            </w:r>
            <w:r w:rsidRPr="00C802D7">
              <w:rPr>
                <w:rFonts w:ascii="Times New Roman" w:eastAsia="Times New Roman" w:hAnsi="Times New Roman" w:hint="cs"/>
                <w:color w:val="000000"/>
                <w:sz w:val="28"/>
                <w:szCs w:val="28"/>
                <w:rtl/>
                <w:lang w:bidi="ar-EG"/>
              </w:rPr>
              <w:t xml:space="preserve"> دلالة إحصائية</w:t>
            </w:r>
            <w:r w:rsidRPr="00333013">
              <w:rPr>
                <w:rFonts w:asciiTheme="majorBidi" w:hAnsiTheme="majorBidi" w:cstheme="majorBidi" w:hint="cs"/>
                <w:sz w:val="28"/>
                <w:szCs w:val="28"/>
                <w:rtl/>
                <w:lang w:bidi="ar-EG"/>
              </w:rPr>
              <w:t xml:space="preserve">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1588" w:type="dxa"/>
          </w:tcPr>
          <w:p w14:paraId="30AB8118" w14:textId="77777777" w:rsidR="00613B66" w:rsidRDefault="00613B66"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تحليل المسار</w:t>
            </w:r>
          </w:p>
        </w:tc>
        <w:tc>
          <w:tcPr>
            <w:tcW w:w="2533" w:type="dxa"/>
          </w:tcPr>
          <w:p w14:paraId="12FC9630" w14:textId="77777777" w:rsidR="00613B66" w:rsidRDefault="00613B66"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3E844751" w14:textId="58358E1C" w:rsidR="003D0A23" w:rsidRDefault="003D0A23" w:rsidP="00600B24">
            <w:pPr>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غير مباشر دال احصائيا لبعدي (البنية التحتية الرقمية، الكفاءة التقنية) بينما لم يظهر (الخدمات الرقمية، الثقافة الرقمية) تأثير دال احصائيا على جودة الحياة الوظيفية عند توسيط القيادة التحويلية </w:t>
            </w:r>
          </w:p>
        </w:tc>
      </w:tr>
      <w:tr w:rsidR="00613B66" w14:paraId="2C93FA81"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5EE3172D" w14:textId="77777777" w:rsidR="00613B66" w:rsidRPr="00CE0020" w:rsidRDefault="00613B66" w:rsidP="00600B24">
            <w:pPr>
              <w:spacing w:line="276" w:lineRule="auto"/>
              <w:rPr>
                <w:rFonts w:asciiTheme="majorBidi" w:hAnsiTheme="majorBidi" w:cstheme="majorBidi"/>
                <w:b w:val="0"/>
                <w:bCs w:val="0"/>
                <w:sz w:val="28"/>
                <w:szCs w:val="28"/>
                <w:rtl/>
                <w:lang w:bidi="ar-EG"/>
              </w:rPr>
            </w:pPr>
            <w:r w:rsidRPr="00CE0020">
              <w:rPr>
                <w:rFonts w:ascii="Times New Roman" w:eastAsia="Times New Roman" w:hAnsi="Times New Roman" w:hint="cs"/>
                <w:b w:val="0"/>
                <w:bCs w:val="0"/>
                <w:color w:val="000000"/>
                <w:sz w:val="28"/>
                <w:szCs w:val="28"/>
                <w:rtl/>
                <w:lang w:bidi="ar-EG"/>
              </w:rPr>
              <w:t>هل توجد فروق في استجابات العاملين ترجع الى (النوع-سنوات الخبرة -الدرجة العلمية -المسمى الوظيفي-الفئة العمرية)؟</w:t>
            </w:r>
          </w:p>
        </w:tc>
        <w:tc>
          <w:tcPr>
            <w:tcW w:w="3178" w:type="dxa"/>
          </w:tcPr>
          <w:p w14:paraId="48FD0B2A" w14:textId="77777777" w:rsidR="00613B66" w:rsidRPr="00C802D7"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C802D7">
              <w:rPr>
                <w:rFonts w:ascii="Times New Roman" w:eastAsia="Times New Roman" w:hAnsi="Times New Roman" w:hint="cs"/>
                <w:color w:val="000000"/>
                <w:sz w:val="28"/>
                <w:szCs w:val="28"/>
                <w:rtl/>
                <w:lang w:bidi="ar-EG"/>
              </w:rPr>
              <w:t>توجد فروق معنوية ذات دلالة إحصائية في استجابات العاملين ترجع الى (النوع-سنوات الخبرة -الدرجة العلمية -المسمى الوظيفي-الفئة العمرية)</w:t>
            </w:r>
          </w:p>
        </w:tc>
        <w:tc>
          <w:tcPr>
            <w:tcW w:w="1588" w:type="dxa"/>
          </w:tcPr>
          <w:p w14:paraId="2EA220BA"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اختبار </w:t>
            </w:r>
            <w:r>
              <w:rPr>
                <w:rFonts w:asciiTheme="majorBidi" w:hAnsiTheme="majorBidi" w:cstheme="majorBidi"/>
                <w:sz w:val="28"/>
                <w:szCs w:val="28"/>
                <w:lang w:bidi="ar-EG"/>
              </w:rPr>
              <w:t>T-test</w:t>
            </w:r>
          </w:p>
          <w:p w14:paraId="1CCE4A93" w14:textId="77777777" w:rsidR="00613B66"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لدلالة الفروق تبعا للنوع </w:t>
            </w:r>
          </w:p>
          <w:p w14:paraId="310FBC6D" w14:textId="77777777" w:rsidR="00613B66" w:rsidRPr="00C802D7"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واختبار تحليل التباين الأحادي </w:t>
            </w:r>
            <w:r>
              <w:rPr>
                <w:rFonts w:asciiTheme="majorBidi" w:hAnsiTheme="majorBidi" w:cstheme="majorBidi"/>
                <w:sz w:val="28"/>
                <w:szCs w:val="28"/>
                <w:lang w:bidi="ar-EG"/>
              </w:rPr>
              <w:t xml:space="preserve">One-way Anova </w:t>
            </w:r>
            <w:r>
              <w:rPr>
                <w:rFonts w:asciiTheme="majorBidi" w:hAnsiTheme="majorBidi" w:cstheme="majorBidi" w:hint="cs"/>
                <w:sz w:val="28"/>
                <w:szCs w:val="28"/>
                <w:rtl/>
                <w:lang w:bidi="ar-EG"/>
              </w:rPr>
              <w:t xml:space="preserve">لدلالة الفروق تبعا (لسنوات </w:t>
            </w:r>
            <w:r>
              <w:rPr>
                <w:rFonts w:asciiTheme="majorBidi" w:hAnsiTheme="majorBidi" w:cstheme="majorBidi" w:hint="cs"/>
                <w:sz w:val="28"/>
                <w:szCs w:val="28"/>
                <w:rtl/>
                <w:lang w:bidi="ar-EG"/>
              </w:rPr>
              <w:lastRenderedPageBreak/>
              <w:t>الخبرة-الدرجة العلمية-المسمى الوظيفي-الفئة العمرية)</w:t>
            </w:r>
          </w:p>
        </w:tc>
        <w:tc>
          <w:tcPr>
            <w:tcW w:w="2533" w:type="dxa"/>
          </w:tcPr>
          <w:p w14:paraId="71C1B375" w14:textId="554AEE70" w:rsidR="00613B66" w:rsidRPr="00B36103" w:rsidRDefault="00613B66" w:rsidP="00600B24">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8"/>
                <w:szCs w:val="28"/>
                <w:rtl/>
                <w:lang w:bidi="ar-EG"/>
              </w:rPr>
            </w:pPr>
            <w:r w:rsidRPr="00B36103">
              <w:rPr>
                <w:rFonts w:ascii="Times New Roman" w:eastAsia="Times New Roman" w:hAnsi="Times New Roman" w:hint="cs"/>
                <w:color w:val="000000"/>
                <w:sz w:val="28"/>
                <w:szCs w:val="28"/>
                <w:rtl/>
                <w:lang w:bidi="ar-EG"/>
              </w:rPr>
              <w:lastRenderedPageBreak/>
              <w:t xml:space="preserve">قبول جزئي </w:t>
            </w:r>
            <w:r w:rsidR="00B36103" w:rsidRPr="00B36103">
              <w:rPr>
                <w:rFonts w:ascii="Times New Roman" w:eastAsia="Times New Roman" w:hAnsi="Times New Roman" w:hint="cs"/>
                <w:color w:val="000000"/>
                <w:sz w:val="28"/>
                <w:szCs w:val="28"/>
                <w:rtl/>
                <w:lang w:bidi="ar-EG"/>
              </w:rPr>
              <w:t>للفرضية:</w:t>
            </w:r>
          </w:p>
          <w:p w14:paraId="43BC5EF7" w14:textId="17335124" w:rsidR="003D0A23" w:rsidRDefault="003D0A23" w:rsidP="00600B24">
            <w:pPr>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36103">
              <w:rPr>
                <w:rFonts w:ascii="Times New Roman" w:eastAsia="Times New Roman" w:hAnsi="Times New Roman"/>
                <w:color w:val="000000"/>
                <w:sz w:val="28"/>
                <w:szCs w:val="28"/>
                <w:rtl/>
                <w:lang w:bidi="ar-EG"/>
              </w:rPr>
              <w:t xml:space="preserve">وجود فروق ذات دلالة إحصائية في بعد العدالة والتحفيز تبعًا لكل من </w:t>
            </w:r>
            <w:r w:rsidR="00B36103">
              <w:rPr>
                <w:rFonts w:ascii="Times New Roman" w:eastAsia="Times New Roman" w:hAnsi="Times New Roman" w:hint="cs"/>
                <w:color w:val="000000"/>
                <w:sz w:val="28"/>
                <w:szCs w:val="28"/>
                <w:rtl/>
                <w:lang w:bidi="ar-EG"/>
              </w:rPr>
              <w:t>(</w:t>
            </w:r>
            <w:r w:rsidRPr="00B36103">
              <w:rPr>
                <w:rFonts w:ascii="Times New Roman" w:eastAsia="Times New Roman" w:hAnsi="Times New Roman"/>
                <w:color w:val="000000"/>
                <w:sz w:val="28"/>
                <w:szCs w:val="28"/>
                <w:rtl/>
                <w:lang w:bidi="ar-EG"/>
              </w:rPr>
              <w:t>سنوات الخبرة والمسمى الوظيفي والفئة العمرية</w:t>
            </w:r>
            <w:r w:rsidR="00B36103">
              <w:rPr>
                <w:rFonts w:ascii="Times New Roman" w:eastAsia="Times New Roman" w:hAnsi="Times New Roman" w:hint="cs"/>
                <w:color w:val="000000"/>
                <w:sz w:val="28"/>
                <w:szCs w:val="28"/>
                <w:rtl/>
                <w:lang w:bidi="ar-EG"/>
              </w:rPr>
              <w:t>)</w:t>
            </w:r>
            <w:r w:rsidRPr="00B36103">
              <w:rPr>
                <w:rFonts w:ascii="Times New Roman" w:eastAsia="Times New Roman" w:hAnsi="Times New Roman" w:hint="cs"/>
                <w:color w:val="000000"/>
                <w:sz w:val="28"/>
                <w:szCs w:val="28"/>
                <w:rtl/>
                <w:lang w:bidi="ar-EG"/>
              </w:rPr>
              <w:t xml:space="preserve"> وعدم وجود فروق ذات دلالة احصائيا لباقي ابعاد الدراسة تبعا لكلا من </w:t>
            </w:r>
            <w:r w:rsidRPr="00B36103">
              <w:rPr>
                <w:rFonts w:ascii="Times New Roman" w:eastAsia="Times New Roman" w:hAnsi="Times New Roman" w:hint="cs"/>
                <w:color w:val="000000"/>
                <w:sz w:val="28"/>
                <w:szCs w:val="28"/>
                <w:rtl/>
                <w:lang w:bidi="ar-EG"/>
              </w:rPr>
              <w:lastRenderedPageBreak/>
              <w:t>(سنوات الخبرة-الدرجة العلمية-المسمى الوظيفي-الفئة العمرية)</w:t>
            </w:r>
          </w:p>
        </w:tc>
      </w:tr>
    </w:tbl>
    <w:p w14:paraId="6B3D5CB7"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07764EFF" w14:textId="77777777" w:rsidR="004000C0" w:rsidRDefault="004000C0" w:rsidP="00600B24">
      <w:pPr>
        <w:spacing w:after="200" w:line="276" w:lineRule="auto"/>
        <w:jc w:val="right"/>
        <w:rPr>
          <w:rFonts w:ascii="Traditional Arabic" w:hAnsi="Traditional Arabic" w:cs="Traditional Arabic"/>
          <w:b/>
          <w:bCs/>
          <w:color w:val="000000" w:themeColor="text1"/>
          <w:sz w:val="40"/>
          <w:szCs w:val="40"/>
          <w:u w:val="single"/>
        </w:rPr>
      </w:pPr>
    </w:p>
    <w:p w14:paraId="70EA1885" w14:textId="77777777" w:rsidR="00A011EA" w:rsidRDefault="00A011EA" w:rsidP="00600B24">
      <w:pPr>
        <w:spacing w:after="200" w:line="276" w:lineRule="auto"/>
        <w:rPr>
          <w:rFonts w:ascii="Traditional Arabic" w:hAnsi="Traditional Arabic" w:cs="Traditional Arabic"/>
          <w:b/>
          <w:bCs/>
          <w:color w:val="000000" w:themeColor="text1"/>
          <w:sz w:val="40"/>
          <w:szCs w:val="40"/>
          <w:u w:val="single"/>
          <w:rtl/>
        </w:rPr>
      </w:pPr>
    </w:p>
    <w:p w14:paraId="3DE19A21"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4E1E5FB1" w14:textId="77777777" w:rsidR="00C9345F" w:rsidRDefault="00C9345F" w:rsidP="00765031">
      <w:pPr>
        <w:spacing w:after="200" w:line="276" w:lineRule="auto"/>
        <w:rPr>
          <w:rFonts w:ascii="Traditional Arabic" w:hAnsi="Traditional Arabic" w:cs="Traditional Arabic"/>
          <w:b/>
          <w:bCs/>
          <w:color w:val="000000" w:themeColor="text1"/>
          <w:sz w:val="40"/>
          <w:szCs w:val="40"/>
          <w:u w:val="single"/>
          <w:rtl/>
        </w:rPr>
      </w:pPr>
    </w:p>
    <w:p w14:paraId="77885BBB"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7AFBE75F"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6014D6FD"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04AC747B"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20172670"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782FA1A4"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334CEA2A"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6C21F8DA"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40020977"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7E169511"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15C96E0A"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6F7939B6"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7C0E70D0"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286CE23A"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69A35698" w14:textId="77777777" w:rsidR="00765031" w:rsidRDefault="00765031" w:rsidP="00765031">
      <w:pPr>
        <w:spacing w:after="200" w:line="276" w:lineRule="auto"/>
        <w:rPr>
          <w:rFonts w:ascii="Traditional Arabic" w:hAnsi="Traditional Arabic" w:cs="Traditional Arabic"/>
          <w:b/>
          <w:bCs/>
          <w:color w:val="000000" w:themeColor="text1"/>
          <w:sz w:val="40"/>
          <w:szCs w:val="40"/>
          <w:u w:val="single"/>
          <w:rtl/>
        </w:rPr>
      </w:pPr>
    </w:p>
    <w:p w14:paraId="76648DAD" w14:textId="77777777" w:rsidR="00C9345F" w:rsidRDefault="00C9345F" w:rsidP="00600B24">
      <w:pPr>
        <w:spacing w:after="200" w:line="276" w:lineRule="auto"/>
        <w:jc w:val="center"/>
        <w:rPr>
          <w:rFonts w:ascii="Traditional Arabic" w:hAnsi="Traditional Arabic" w:cs="Traditional Arabic"/>
          <w:b/>
          <w:bCs/>
          <w:color w:val="000000" w:themeColor="text1"/>
          <w:sz w:val="40"/>
          <w:szCs w:val="40"/>
          <w:u w:val="single"/>
          <w:rtl/>
        </w:rPr>
      </w:pPr>
    </w:p>
    <w:p w14:paraId="1FAC7DAB" w14:textId="742C99B0" w:rsidR="00C9345F" w:rsidRDefault="00C9345F" w:rsidP="00600B24">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الخامس</w:t>
      </w:r>
    </w:p>
    <w:p w14:paraId="188B5B01" w14:textId="10B73EBA" w:rsidR="00C9345F" w:rsidRPr="00444691" w:rsidRDefault="00444691" w:rsidP="00600B24">
      <w:pPr>
        <w:spacing w:after="200" w:line="276" w:lineRule="auto"/>
        <w:jc w:val="center"/>
        <w:rPr>
          <w:rFonts w:ascii="Traditional Arabic" w:hAnsi="Traditional Arabic"/>
          <w:b/>
          <w:bCs/>
          <w:color w:val="000000" w:themeColor="text1"/>
          <w:sz w:val="56"/>
          <w:szCs w:val="56"/>
          <w:u w:val="single"/>
          <w:rtl/>
        </w:rPr>
      </w:pPr>
      <w:r w:rsidRPr="00444691">
        <w:rPr>
          <w:rFonts w:ascii="-webkit-standard" w:hAnsi="-webkit-standard"/>
          <w:color w:val="000000"/>
          <w:sz w:val="35"/>
          <w:szCs w:val="40"/>
          <w:rtl/>
        </w:rPr>
        <w:t>مناقشة النتائج والتوصيات</w:t>
      </w:r>
    </w:p>
    <w:p w14:paraId="47357880" w14:textId="77777777" w:rsidR="00765031" w:rsidRDefault="00765031" w:rsidP="00600B24">
      <w:pPr>
        <w:pStyle w:val="3"/>
        <w:spacing w:line="276" w:lineRule="auto"/>
        <w:jc w:val="both"/>
        <w:rPr>
          <w:rFonts w:ascii="Traditional Arabic" w:hAnsi="Traditional Arabic" w:cs="Traditional Arabic"/>
          <w:color w:val="000000"/>
          <w:sz w:val="36"/>
          <w:szCs w:val="36"/>
          <w:rtl/>
        </w:rPr>
      </w:pPr>
    </w:p>
    <w:p w14:paraId="229F6E59" w14:textId="77777777" w:rsidR="00765031" w:rsidRDefault="00765031" w:rsidP="00765031">
      <w:pPr>
        <w:rPr>
          <w:rtl/>
        </w:rPr>
      </w:pPr>
    </w:p>
    <w:p w14:paraId="47C4A993" w14:textId="77777777" w:rsidR="00765031" w:rsidRDefault="00765031" w:rsidP="00765031">
      <w:pPr>
        <w:rPr>
          <w:rtl/>
        </w:rPr>
      </w:pPr>
    </w:p>
    <w:p w14:paraId="47F06C31" w14:textId="77777777" w:rsidR="00765031" w:rsidRDefault="00765031" w:rsidP="00765031">
      <w:pPr>
        <w:rPr>
          <w:rtl/>
        </w:rPr>
      </w:pPr>
    </w:p>
    <w:p w14:paraId="00A3B9DB" w14:textId="77777777" w:rsidR="00765031" w:rsidRDefault="00765031" w:rsidP="00765031">
      <w:pPr>
        <w:rPr>
          <w:rtl/>
        </w:rPr>
      </w:pPr>
    </w:p>
    <w:p w14:paraId="256526B3" w14:textId="77777777" w:rsidR="00765031" w:rsidRDefault="00765031" w:rsidP="00765031">
      <w:pPr>
        <w:rPr>
          <w:rtl/>
        </w:rPr>
      </w:pPr>
    </w:p>
    <w:p w14:paraId="3E8304CD" w14:textId="77777777" w:rsidR="00765031" w:rsidRDefault="00765031" w:rsidP="00765031">
      <w:pPr>
        <w:rPr>
          <w:rtl/>
        </w:rPr>
      </w:pPr>
    </w:p>
    <w:p w14:paraId="3B94D668" w14:textId="77777777" w:rsidR="00765031" w:rsidRDefault="00765031" w:rsidP="00765031">
      <w:pPr>
        <w:rPr>
          <w:rtl/>
        </w:rPr>
      </w:pPr>
    </w:p>
    <w:p w14:paraId="0145B902" w14:textId="77777777" w:rsidR="00765031" w:rsidRDefault="00765031" w:rsidP="00765031">
      <w:pPr>
        <w:rPr>
          <w:rtl/>
        </w:rPr>
      </w:pPr>
    </w:p>
    <w:p w14:paraId="5A1E8039" w14:textId="77777777" w:rsidR="00765031" w:rsidRDefault="00765031" w:rsidP="00765031">
      <w:pPr>
        <w:rPr>
          <w:rtl/>
        </w:rPr>
      </w:pPr>
    </w:p>
    <w:p w14:paraId="65A49B5B" w14:textId="77777777" w:rsidR="00765031" w:rsidRDefault="00765031" w:rsidP="00765031">
      <w:pPr>
        <w:rPr>
          <w:rtl/>
        </w:rPr>
      </w:pPr>
    </w:p>
    <w:p w14:paraId="5FDC9A72" w14:textId="77777777" w:rsidR="00765031" w:rsidRPr="00765031" w:rsidRDefault="00765031" w:rsidP="00765031">
      <w:pPr>
        <w:rPr>
          <w:rtl/>
        </w:rPr>
      </w:pPr>
    </w:p>
    <w:p w14:paraId="5CE7D7A5" w14:textId="469E6FD7" w:rsidR="00444691" w:rsidRPr="005D0506" w:rsidRDefault="00444691" w:rsidP="00600B24">
      <w:pPr>
        <w:pStyle w:val="3"/>
        <w:spacing w:line="276" w:lineRule="auto"/>
        <w:jc w:val="both"/>
        <w:rPr>
          <w:rFonts w:ascii="Traditional Arabic" w:hAnsi="Traditional Arabic" w:cs="Traditional Arabic"/>
          <w:b w:val="0"/>
          <w:bCs w:val="0"/>
          <w:color w:val="000000"/>
          <w:sz w:val="36"/>
          <w:szCs w:val="36"/>
        </w:rPr>
      </w:pPr>
      <w:r w:rsidRPr="005D0506">
        <w:rPr>
          <w:rFonts w:ascii="Traditional Arabic" w:hAnsi="Traditional Arabic" w:cs="Traditional Arabic"/>
          <w:color w:val="000000"/>
          <w:sz w:val="36"/>
          <w:szCs w:val="36"/>
          <w:rtl/>
        </w:rPr>
        <w:lastRenderedPageBreak/>
        <w:t>تمهيد</w:t>
      </w:r>
    </w:p>
    <w:p w14:paraId="4548C8B5" w14:textId="77777777" w:rsidR="00444691" w:rsidRPr="005D0506" w:rsidRDefault="00444691" w:rsidP="00600B24">
      <w:pPr>
        <w:spacing w:before="100" w:beforeAutospacing="1" w:after="100" w:afterAutospacing="1" w:line="276" w:lineRule="auto"/>
        <w:ind w:firstLine="720"/>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يهدف هذا الفصل إلى مناقشة النتائج التي توصلت إليها الدراسة في ضوء أهدافها وفروضها، وربطها بالإطار النظري والدراسات السابقة ذات العلاقة، وذلك للوصول إلى تفسير علمي للعلاقات بين متغيرات الدراسة المتمثلة في التحول الرقمي وجودة الحياة الوظيفية والقيادة التحويلية، وبيان مدى توافق النتائج مع الأدبيات العلمية في هذا المجال. كما يتناول الفصل تفسير النتائج في ضوء الواقع التنظيمي لأمانة منطقة القصيم، مع الاستناد إلى نتائج التحليل الإحصائي التي تم التوصل إليها، ثم يقدم مجموعة من التوصيات والمقترحات التي يمكن أن تسهم في تعزيز التحول الرقمي وتحسين جودة الحياة الوظيفية في القطاع الحكومي</w:t>
      </w:r>
      <w:r w:rsidRPr="005D0506">
        <w:rPr>
          <w:rFonts w:ascii="Traditional Arabic" w:hAnsi="Traditional Arabic" w:cs="Traditional Arabic"/>
          <w:color w:val="000000"/>
          <w:sz w:val="36"/>
          <w:szCs w:val="36"/>
        </w:rPr>
        <w:t>.</w:t>
      </w:r>
    </w:p>
    <w:p w14:paraId="14489396" w14:textId="77777777" w:rsidR="00444691" w:rsidRPr="005D0506" w:rsidRDefault="00444691" w:rsidP="00600B24">
      <w:pPr>
        <w:pStyle w:val="a8"/>
        <w:spacing w:before="0" w:beforeAutospacing="0" w:after="0" w:afterAutospacing="0" w:line="276" w:lineRule="auto"/>
        <w:ind w:firstLine="720"/>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وانطلقت الدراسة من هدف رئيس يتمثل في</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التعرف على أثر التحول الرقمي في جودة الحياة الوظيفية للعاملين في أمانة منطقة القصيم، مع اختبار الدور الوسيط للقيادة التحويلية في هذه العلاقة</w:t>
      </w:r>
      <w:r w:rsidRPr="005D0506">
        <w:rPr>
          <w:rFonts w:ascii="Traditional Arabic" w:hAnsi="Traditional Arabic" w:cs="Traditional Arabic"/>
          <w:color w:val="000000"/>
          <w:sz w:val="36"/>
          <w:szCs w:val="36"/>
          <w:rtl/>
        </w:rPr>
        <w:t>، وذلك من خلال قياس أبعاد التحول الرقمي (البنية التحتية الرقمية، والخدمات الرقمية، والثقافة الرقمية، والكفاءة التقنية)، وأبعاد جودة الحياة الوظيفية (الرضا الوظيفي، وبيئة العمل، والتوازن بين العمل والحياة، والعدالة والتحفيز)، إضافة إلى القيادة التحويلية بوصفها متغيرًا وسيطًا</w:t>
      </w:r>
      <w:r w:rsidRPr="005D0506">
        <w:rPr>
          <w:rFonts w:ascii="Traditional Arabic" w:hAnsi="Traditional Arabic" w:cs="Traditional Arabic"/>
          <w:color w:val="000000"/>
          <w:sz w:val="36"/>
          <w:szCs w:val="36"/>
        </w:rPr>
        <w:t>.</w:t>
      </w:r>
    </w:p>
    <w:p w14:paraId="3F528E13" w14:textId="77777777" w:rsidR="00444691" w:rsidRDefault="00444691" w:rsidP="00765031">
      <w:pPr>
        <w:pStyle w:val="a8"/>
        <w:spacing w:after="0" w:afterAutospacing="0" w:line="276" w:lineRule="auto"/>
        <w:ind w:firstLine="720"/>
        <w:rPr>
          <w:rFonts w:ascii="Traditional Arabic" w:hAnsi="Traditional Arabic" w:cs="Traditional Arabic"/>
          <w:color w:val="000000"/>
          <w:sz w:val="36"/>
          <w:szCs w:val="36"/>
          <w:rtl/>
        </w:rPr>
      </w:pPr>
      <w:r w:rsidRPr="005D0506">
        <w:rPr>
          <w:rFonts w:ascii="Traditional Arabic" w:hAnsi="Traditional Arabic" w:cs="Traditional Arabic"/>
          <w:color w:val="000000"/>
          <w:sz w:val="36"/>
          <w:szCs w:val="36"/>
          <w:rtl/>
        </w:rPr>
        <w:t>وقد أظهرت نتائج الدراسة أن مستوى التحول الرقمي والقيادة التحويلية وجودة الحياة الوظيفية جاء مرتفعًا بين أفراد الدراسة، كما أكدت نتائج نموذج المعادلات الهيكلية وجود علاقات تأثير إيجابية ذات دلالة إحصائية بين متغيرات الدراسة، الأمر الذي يعكس نجاح أمانة منطقة القصيم في توظيف التقنيات الرقمية بما يسهم في تحسين البيئة التنظيمية ورفع مستوى جودة الحياة الوظيفية للعاملين</w:t>
      </w:r>
      <w:r w:rsidRPr="005D0506">
        <w:rPr>
          <w:rFonts w:ascii="Traditional Arabic" w:hAnsi="Traditional Arabic" w:cs="Traditional Arabic"/>
          <w:color w:val="000000"/>
          <w:sz w:val="36"/>
          <w:szCs w:val="36"/>
        </w:rPr>
        <w:t>.</w:t>
      </w:r>
    </w:p>
    <w:p w14:paraId="4FCA1436" w14:textId="77777777" w:rsidR="00675E7A" w:rsidRPr="00675E7A" w:rsidRDefault="00675E7A" w:rsidP="00765031">
      <w:pPr>
        <w:spacing w:line="276" w:lineRule="auto"/>
        <w:rPr>
          <w:rFonts w:ascii="Traditional Arabic" w:hAnsi="Traditional Arabic" w:cs="Traditional Arabic"/>
          <w:b/>
          <w:bCs/>
          <w:sz w:val="32"/>
          <w:szCs w:val="32"/>
          <w:rtl/>
        </w:rPr>
      </w:pPr>
      <w:r w:rsidRPr="00675E7A">
        <w:rPr>
          <w:rFonts w:ascii="Traditional Arabic" w:hAnsi="Traditional Arabic" w:cs="Traditional Arabic"/>
          <w:b/>
          <w:bCs/>
          <w:sz w:val="32"/>
          <w:szCs w:val="32"/>
          <w:rtl/>
        </w:rPr>
        <w:t>أولاً: الإجابة على تساؤلات البحث:</w:t>
      </w:r>
    </w:p>
    <w:p w14:paraId="12BCD3FF" w14:textId="711DA232" w:rsidR="00F85A3E" w:rsidRDefault="00675E7A" w:rsidP="00F85A3E">
      <w:pPr>
        <w:spacing w:line="276" w:lineRule="auto"/>
        <w:rPr>
          <w:rFonts w:ascii="Traditional Arabic" w:hAnsi="Traditional Arabic" w:cs="Traditional Arabic"/>
          <w:color w:val="EE0000"/>
          <w:sz w:val="36"/>
          <w:szCs w:val="36"/>
          <w:rtl/>
        </w:rPr>
      </w:pPr>
      <w:r w:rsidRPr="00765031">
        <w:rPr>
          <w:rFonts w:ascii="Traditional Arabic" w:hAnsi="Traditional Arabic" w:cs="Traditional Arabic" w:hint="cs"/>
          <w:b/>
          <w:bCs/>
          <w:sz w:val="36"/>
          <w:szCs w:val="36"/>
          <w:u w:val="single"/>
          <w:rtl/>
        </w:rPr>
        <w:t>ينص التساؤل الأول على ما يلي:</w:t>
      </w:r>
      <w:r w:rsidRPr="00765031">
        <w:rPr>
          <w:rFonts w:ascii="Traditional Arabic" w:hAnsi="Traditional Arabic" w:cs="Traditional Arabic" w:hint="cs"/>
          <w:sz w:val="36"/>
          <w:szCs w:val="36"/>
          <w:u w:val="single"/>
          <w:rtl/>
        </w:rPr>
        <w:t xml:space="preserve"> </w:t>
      </w:r>
    </w:p>
    <w:p w14:paraId="341503AF" w14:textId="7B875B0C" w:rsidR="00765031" w:rsidRPr="00765031" w:rsidRDefault="00765031" w:rsidP="00F85A3E">
      <w:pPr>
        <w:spacing w:line="276" w:lineRule="auto"/>
        <w:ind w:firstLine="720"/>
        <w:rPr>
          <w:rFonts w:ascii="Traditional Arabic" w:hAnsi="Traditional Arabic" w:cs="Traditional Arabic"/>
          <w:color w:val="EE0000"/>
          <w:sz w:val="32"/>
          <w:szCs w:val="32"/>
        </w:rPr>
      </w:pPr>
      <w:r w:rsidRPr="00765031">
        <w:rPr>
          <w:rFonts w:ascii="Traditional Arabic" w:hAnsi="Traditional Arabic" w:cs="Traditional Arabic"/>
          <w:color w:val="EE0000"/>
          <w:sz w:val="36"/>
          <w:szCs w:val="36"/>
          <w:rtl/>
        </w:rPr>
        <w:lastRenderedPageBreak/>
        <w:t>ما أثر التحول الرقمي على جودة الحياة الوظيفية لدى العاملين في أمانة منطقة القصيم؟</w:t>
      </w:r>
    </w:p>
    <w:p w14:paraId="253B20C0"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t>أظهرت نتائج الدراسة وجود أثر إيجابي للتحول الرقمي على جودة الحياة الوظيفية لدى العاملين في أمانة منطقة القصيم، بما يعكس أهمية توظيف التقنيات والممارسات الرقمية في تحسين بيئة العمل وتيسير أداء المهام والإجراءات، الأمر الذي ينعكس بصورة إيجابية على تجربة العاملين وجودة حياتهم الوظيفية</w:t>
      </w:r>
      <w:r w:rsidRPr="00765031">
        <w:rPr>
          <w:rFonts w:ascii="Traditional Arabic" w:hAnsi="Traditional Arabic" w:cs="Traditional Arabic"/>
          <w:color w:val="EE0000"/>
          <w:sz w:val="36"/>
          <w:szCs w:val="36"/>
        </w:rPr>
        <w:t>.</w:t>
      </w:r>
    </w:p>
    <w:p w14:paraId="686426DC"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t>كما أظهرت النتائج أن البنية التحتية الرقمية تسهم بصورة إيجابية في تحسين جودة الحياة الوظيفية، وهو ما يشير إلى أن توافر الأجهزة والشبكات والأنظمة الرقمية الملائمة يساعد العاملين على أداء مهامهم بكفاءة أكبر، ويحد من الصعوبات المرتبطة بأداء الأعمال والإجراءات</w:t>
      </w:r>
      <w:r w:rsidRPr="00765031">
        <w:rPr>
          <w:rFonts w:ascii="Traditional Arabic" w:hAnsi="Traditional Arabic" w:cs="Traditional Arabic"/>
          <w:color w:val="EE0000"/>
          <w:sz w:val="36"/>
          <w:szCs w:val="36"/>
        </w:rPr>
        <w:t>.</w:t>
      </w:r>
    </w:p>
    <w:p w14:paraId="6533C034"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t>كذلك تبين أن الثقافة الرقمية لها أثر إيجابي في جودة الحياة الوظيفية، مما يعكس أهمية وجود بيئة تنظيمية تتبنى الممارسات الرقمية وتشجع العاملين على استخدامها والتكيف معها، بما يعزز تقبلهم للتغيير ويدعم تجربتهم داخل بيئة العمل</w:t>
      </w:r>
      <w:r w:rsidRPr="00765031">
        <w:rPr>
          <w:rFonts w:ascii="Traditional Arabic" w:hAnsi="Traditional Arabic" w:cs="Traditional Arabic"/>
          <w:color w:val="EE0000"/>
          <w:sz w:val="36"/>
          <w:szCs w:val="36"/>
        </w:rPr>
        <w:t>.</w:t>
      </w:r>
    </w:p>
    <w:p w14:paraId="0D617584"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t>وأظهرت النتائج أيضًا أن الكفاءة التقنية تسهم في تحسين جودة الحياة الوظيفية، مما يدل على أن امتلاك العاملين للمهارات والمعارف اللازمة للتعامل مع التقنيات الرقمية يساعدهم على أداء أعمالهم بصورة أكثر فاعلية، ويعزز قدرتهم على التكيف مع متطلبات بيئة العمل الرقمية</w:t>
      </w:r>
      <w:r w:rsidRPr="00765031">
        <w:rPr>
          <w:rFonts w:ascii="Traditional Arabic" w:hAnsi="Traditional Arabic" w:cs="Traditional Arabic"/>
          <w:color w:val="EE0000"/>
          <w:sz w:val="36"/>
          <w:szCs w:val="36"/>
        </w:rPr>
        <w:t>.</w:t>
      </w:r>
    </w:p>
    <w:p w14:paraId="6EE60EA2"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t>في المقابل، لم يظهر للخدمات الرقمية أثر معنوي على جودة الحياة الوظيفية، مما يشير إلى أن مجرد توفير الخدمات الرقمية لا يكفي بالضرورة لتحسين تجربة العاملين، ما لم تتوافر إلى جانبها بنية رقمية مناسبة، وثقافة تنظيمية داعمة للتحول الرقمي، وكفاءة تقنية تمكن العاملين من الاستفادة الفعلية من هذه الخدمات</w:t>
      </w:r>
      <w:r w:rsidRPr="00765031">
        <w:rPr>
          <w:rFonts w:ascii="Traditional Arabic" w:hAnsi="Traditional Arabic" w:cs="Traditional Arabic"/>
          <w:color w:val="EE0000"/>
          <w:sz w:val="36"/>
          <w:szCs w:val="36"/>
        </w:rPr>
        <w:t>.</w:t>
      </w:r>
    </w:p>
    <w:p w14:paraId="0ACC5A36" w14:textId="77777777" w:rsidR="00765031" w:rsidRPr="00765031" w:rsidRDefault="00765031" w:rsidP="00765031">
      <w:pPr>
        <w:spacing w:line="276" w:lineRule="auto"/>
        <w:rPr>
          <w:rFonts w:ascii="Traditional Arabic" w:hAnsi="Traditional Arabic" w:cs="Traditional Arabic"/>
          <w:color w:val="EE0000"/>
          <w:sz w:val="36"/>
          <w:szCs w:val="36"/>
        </w:rPr>
      </w:pPr>
      <w:r w:rsidRPr="00765031">
        <w:rPr>
          <w:rFonts w:ascii="Traditional Arabic" w:hAnsi="Traditional Arabic" w:cs="Traditional Arabic"/>
          <w:color w:val="EE0000"/>
          <w:sz w:val="36"/>
          <w:szCs w:val="36"/>
          <w:rtl/>
        </w:rPr>
        <w:lastRenderedPageBreak/>
        <w:t>وبناءً على ما سبق، تمت الإجابة عن التساؤل الأول، وتحقق الهدف الأول للدراسة المتمثل في التعرف على أثر التحول الرقمي على جودة الحياة الوظيفية لدى العاملين في أمانة منطقة القصيم</w:t>
      </w:r>
      <w:r w:rsidRPr="00765031">
        <w:rPr>
          <w:rFonts w:ascii="Traditional Arabic" w:hAnsi="Traditional Arabic" w:cs="Traditional Arabic"/>
          <w:color w:val="EE0000"/>
          <w:sz w:val="36"/>
          <w:szCs w:val="36"/>
        </w:rPr>
        <w:t>.</w:t>
      </w:r>
    </w:p>
    <w:p w14:paraId="207334C3" w14:textId="5CAD78BF" w:rsidR="00A865CB" w:rsidRPr="00765031" w:rsidRDefault="00A865CB" w:rsidP="00765031">
      <w:pPr>
        <w:spacing w:line="276" w:lineRule="auto"/>
        <w:rPr>
          <w:rFonts w:ascii="Traditional Arabic" w:hAnsi="Traditional Arabic" w:cs="Traditional Arabic"/>
          <w:sz w:val="36"/>
          <w:szCs w:val="36"/>
          <w:u w:val="single"/>
        </w:rPr>
      </w:pPr>
      <w:r w:rsidRPr="00765031">
        <w:rPr>
          <w:rFonts w:ascii="Traditional Arabic" w:hAnsi="Traditional Arabic" w:cs="Traditional Arabic" w:hint="cs"/>
          <w:b/>
          <w:bCs/>
          <w:sz w:val="36"/>
          <w:szCs w:val="36"/>
          <w:u w:val="single"/>
          <w:rtl/>
        </w:rPr>
        <w:t>ينص التساؤل الثاني على ما يلي:</w:t>
      </w:r>
      <w:r w:rsidRPr="00765031">
        <w:rPr>
          <w:rFonts w:ascii="Traditional Arabic" w:hAnsi="Traditional Arabic" w:cs="Traditional Arabic" w:hint="cs"/>
          <w:sz w:val="36"/>
          <w:szCs w:val="36"/>
          <w:u w:val="single"/>
          <w:rtl/>
        </w:rPr>
        <w:t xml:space="preserve"> </w:t>
      </w:r>
    </w:p>
    <w:p w14:paraId="3E259D9B" w14:textId="77777777" w:rsidR="00675E7A" w:rsidRPr="00A865CB" w:rsidRDefault="00675E7A" w:rsidP="00600B24">
      <w:pPr>
        <w:spacing w:line="276" w:lineRule="auto"/>
        <w:rPr>
          <w:rFonts w:ascii="Traditional Arabic" w:hAnsi="Traditional Arabic" w:cs="Traditional Arabic"/>
          <w:b/>
          <w:bCs/>
          <w:sz w:val="36"/>
          <w:szCs w:val="36"/>
          <w:rtl/>
        </w:rPr>
      </w:pPr>
      <w:r w:rsidRPr="00A865CB">
        <w:rPr>
          <w:rFonts w:ascii="Traditional Arabic" w:hAnsi="Traditional Arabic" w:cs="Traditional Arabic"/>
          <w:b/>
          <w:bCs/>
          <w:sz w:val="36"/>
          <w:szCs w:val="36"/>
          <w:rtl/>
        </w:rPr>
        <w:t>2.هل يوجد تأثير للتحول الرقمي على القيادة التحو</w:t>
      </w:r>
      <w:r w:rsidRPr="00A865CB">
        <w:rPr>
          <w:rFonts w:ascii="Traditional Arabic" w:hAnsi="Traditional Arabic" w:cs="Traditional Arabic" w:hint="cs"/>
          <w:b/>
          <w:bCs/>
          <w:sz w:val="36"/>
          <w:szCs w:val="36"/>
          <w:rtl/>
        </w:rPr>
        <w:t>ي</w:t>
      </w:r>
      <w:r w:rsidRPr="00A865CB">
        <w:rPr>
          <w:rFonts w:ascii="Traditional Arabic" w:hAnsi="Traditional Arabic" w:cs="Traditional Arabic"/>
          <w:b/>
          <w:bCs/>
          <w:sz w:val="36"/>
          <w:szCs w:val="36"/>
          <w:rtl/>
        </w:rPr>
        <w:t>لية</w:t>
      </w:r>
      <w:r w:rsidRPr="00A865CB">
        <w:rPr>
          <w:rFonts w:ascii="Traditional Arabic" w:hAnsi="Traditional Arabic" w:cs="Traditional Arabic" w:hint="cs"/>
          <w:b/>
          <w:bCs/>
          <w:sz w:val="36"/>
          <w:szCs w:val="36"/>
          <w:rtl/>
        </w:rPr>
        <w:t>؟</w:t>
      </w:r>
    </w:p>
    <w:p w14:paraId="3243EEE1"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732FE93B"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10135ED1"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52293E6F"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34CFF3E"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0BE8BBFA"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63C5A1C6"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2FDC1FEB"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2AC13EEF"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52981204" w14:textId="77777777" w:rsidR="00A865CB" w:rsidRPr="00BC7AB1" w:rsidRDefault="00A865CB" w:rsidP="00A865CB">
      <w:pPr>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971711" w14:textId="10518024" w:rsidR="00A865CB" w:rsidRDefault="00A865CB" w:rsidP="00A865CB">
      <w:pPr>
        <w:jc w:val="both"/>
        <w:rPr>
          <w:rFonts w:ascii="Traditional Arabic" w:hAnsi="Traditional Arabic" w:cs="Traditional Arabic"/>
          <w:sz w:val="36"/>
          <w:szCs w:val="36"/>
          <w:rtl/>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39328018" w14:textId="4644D4D9" w:rsidR="00482619" w:rsidRPr="00BC7AB1" w:rsidRDefault="00482619" w:rsidP="00482619">
      <w:pPr>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Pr="00235F01">
        <w:rPr>
          <w:rFonts w:ascii="Traditional Arabic" w:eastAsia="Calibri" w:hAnsi="Traditional Arabic" w:cs="Traditional Arabic" w:hint="cs"/>
          <w:sz w:val="36"/>
          <w:szCs w:val="36"/>
          <w:rtl/>
        </w:rPr>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w:t>
      </w:r>
      <w:r>
        <w:rPr>
          <w:rFonts w:ascii="Traditional Arabic" w:eastAsia="Calibri" w:hAnsi="Traditional Arabic" w:cs="Traditional Arabic" w:hint="cs"/>
          <w:sz w:val="36"/>
          <w:szCs w:val="36"/>
          <w:rtl/>
        </w:rPr>
        <w:t>ثاني</w:t>
      </w:r>
      <w:r w:rsidRPr="00235F01">
        <w:rPr>
          <w:rFonts w:ascii="Traditional Arabic" w:eastAsia="Calibri" w:hAnsi="Traditional Arabic" w:cs="Traditional Arabic" w:hint="cs"/>
          <w:sz w:val="36"/>
          <w:szCs w:val="36"/>
          <w:rtl/>
        </w:rPr>
        <w:t xml:space="preserve"> وتحقق هدف البحث ال</w:t>
      </w:r>
      <w:r>
        <w:rPr>
          <w:rFonts w:ascii="Traditional Arabic" w:eastAsia="Calibri" w:hAnsi="Traditional Arabic" w:cs="Traditional Arabic" w:hint="cs"/>
          <w:sz w:val="36"/>
          <w:szCs w:val="36"/>
          <w:rtl/>
        </w:rPr>
        <w:t>ثاني</w:t>
      </w:r>
      <w:r w:rsidRPr="00235F01">
        <w:rPr>
          <w:rFonts w:ascii="Traditional Arabic" w:eastAsia="Calibri" w:hAnsi="Traditional Arabic" w:cs="Traditional Arabic" w:hint="cs"/>
          <w:sz w:val="36"/>
          <w:szCs w:val="36"/>
          <w:rtl/>
        </w:rPr>
        <w:t xml:space="preserve"> والذي ينص على</w:t>
      </w:r>
      <w:r>
        <w:rPr>
          <w:rFonts w:ascii="Traditional Arabic" w:hAnsi="Traditional Arabic" w:cs="Traditional Arabic" w:hint="cs"/>
          <w:sz w:val="36"/>
          <w:szCs w:val="36"/>
          <w:rtl/>
        </w:rPr>
        <w:t xml:space="preserve"> "</w:t>
      </w:r>
      <w:r w:rsidRPr="00482619">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19A2C29" w14:textId="7D41CDFC" w:rsidR="00A865CB" w:rsidRPr="00765031" w:rsidRDefault="00462EE8" w:rsidP="00765031">
      <w:pPr>
        <w:spacing w:line="276" w:lineRule="auto"/>
        <w:ind w:left="-2"/>
        <w:rPr>
          <w:rFonts w:ascii="Traditional Arabic" w:hAnsi="Traditional Arabic" w:cs="Traditional Arabic"/>
          <w:sz w:val="36"/>
          <w:szCs w:val="36"/>
          <w:u w:val="single"/>
          <w:rtl/>
        </w:rPr>
      </w:pPr>
      <w:r w:rsidRPr="00765031">
        <w:rPr>
          <w:rFonts w:ascii="Traditional Arabic" w:hAnsi="Traditional Arabic" w:cs="Traditional Arabic" w:hint="cs"/>
          <w:b/>
          <w:bCs/>
          <w:sz w:val="36"/>
          <w:szCs w:val="36"/>
          <w:u w:val="single"/>
          <w:rtl/>
        </w:rPr>
        <w:t>ينص التساؤل الثالث على ما يلي:</w:t>
      </w:r>
      <w:r w:rsidRPr="00765031">
        <w:rPr>
          <w:rFonts w:ascii="Traditional Arabic" w:hAnsi="Traditional Arabic" w:cs="Traditional Arabic" w:hint="cs"/>
          <w:sz w:val="36"/>
          <w:szCs w:val="36"/>
          <w:u w:val="single"/>
          <w:rtl/>
        </w:rPr>
        <w:t xml:space="preserve"> </w:t>
      </w:r>
    </w:p>
    <w:p w14:paraId="441C12CF" w14:textId="77777777" w:rsidR="00675E7A" w:rsidRPr="00514798" w:rsidRDefault="00675E7A" w:rsidP="00600B24">
      <w:pPr>
        <w:spacing w:line="276" w:lineRule="auto"/>
        <w:rPr>
          <w:rFonts w:ascii="Traditional Arabic" w:hAnsi="Traditional Arabic" w:cs="Traditional Arabic"/>
          <w:b/>
          <w:bCs/>
          <w:sz w:val="32"/>
          <w:szCs w:val="32"/>
          <w:rtl/>
        </w:rPr>
      </w:pPr>
      <w:r w:rsidRPr="00E338CA">
        <w:rPr>
          <w:rFonts w:ascii="Traditional Arabic" w:hAnsi="Traditional Arabic" w:cs="Traditional Arabic" w:hint="cs"/>
          <w:b/>
          <w:bCs/>
          <w:sz w:val="36"/>
          <w:szCs w:val="36"/>
          <w:rtl/>
        </w:rPr>
        <w:t>3</w:t>
      </w:r>
      <w:r w:rsidRPr="00514798">
        <w:rPr>
          <w:rFonts w:ascii="Traditional Arabic" w:hAnsi="Traditional Arabic" w:cs="Traditional Arabic"/>
          <w:b/>
          <w:bCs/>
          <w:sz w:val="32"/>
          <w:szCs w:val="32"/>
          <w:rtl/>
        </w:rPr>
        <w:t>.هل يوجد تأثير للقيادة التحو</w:t>
      </w:r>
      <w:r w:rsidRPr="00514798">
        <w:rPr>
          <w:rFonts w:ascii="Traditional Arabic" w:hAnsi="Traditional Arabic" w:cs="Traditional Arabic" w:hint="cs"/>
          <w:b/>
          <w:bCs/>
          <w:sz w:val="32"/>
          <w:szCs w:val="32"/>
          <w:rtl/>
        </w:rPr>
        <w:t>ي</w:t>
      </w:r>
      <w:r w:rsidRPr="00514798">
        <w:rPr>
          <w:rFonts w:ascii="Traditional Arabic" w:hAnsi="Traditional Arabic" w:cs="Traditional Arabic"/>
          <w:b/>
          <w:bCs/>
          <w:sz w:val="32"/>
          <w:szCs w:val="32"/>
          <w:rtl/>
        </w:rPr>
        <w:t>لية على جودة الحياة الوظيفية؟</w:t>
      </w:r>
    </w:p>
    <w:p w14:paraId="5580BB96"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lastRenderedPageBreak/>
        <w:t>أظهرت نتائج الدراسة وجود تأثير للقيادة التحويلية على جودة الحياة الوظيفية لدى العاملين في أمانة منطقة القصيم، مما يشير إلى أهمية الدور الذي تؤديه القيادة التحويلية في تهيئة بيئة عمل داعمة وتعزيز الجوانب المرتبطة بتجربة الموظف ورضاه عن العمل</w:t>
      </w:r>
      <w:r w:rsidRPr="00F85A3E">
        <w:rPr>
          <w:rFonts w:ascii="Traditional Arabic" w:hAnsi="Traditional Arabic" w:cs="Traditional Arabic"/>
          <w:color w:val="EE0000"/>
          <w:sz w:val="36"/>
          <w:szCs w:val="36"/>
        </w:rPr>
        <w:t>.</w:t>
      </w:r>
    </w:p>
    <w:p w14:paraId="46A948F3"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t>ويمكن تفسير هذه النتيجة في ضوء نظرية القيادة التحويلية التي تؤكد أن القائد التحويلي لا يقتصر دوره على توجيه العاملين ومتابعة أدائهم، وإنما يعمل على تحفيزهم، ودعمهم، وتنمية قدراتهم، وإشراكهم في التعامل مع التحديات التنظيمية. ومن ثم، فإن هذه الممارسات القيادية يمكن أن تسهم في تعزيز شعور العاملين بالتقدير والدعم والرضا، وهي جوانب ترتبط بصورة مباشرة بجودة الحياة الوظيفية</w:t>
      </w:r>
      <w:r w:rsidRPr="00F85A3E">
        <w:rPr>
          <w:rFonts w:ascii="Traditional Arabic" w:hAnsi="Traditional Arabic" w:cs="Traditional Arabic"/>
          <w:color w:val="EE0000"/>
          <w:sz w:val="36"/>
          <w:szCs w:val="36"/>
        </w:rPr>
        <w:t>.</w:t>
      </w:r>
    </w:p>
    <w:p w14:paraId="67607BD9"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t>وتتفق هذه النتيجة مع ما تناولته الأدبيات السابقة حول العلاقة بين القيادة التحويلية وجودة حياة العاملين، حيث تشير الأدبيات إلى أن ممارسة القائد للتحفيز والدعم والاهتمام بالاحتياجات الفردية للعاملين تسهم في إيجاد بيئة عمل أكثر إيجابية، وتدعم شعور الموظفين بالانتماء والرضا والاستقرار. كما تتفق النتيجة مع الدراسات التي أكدت أن القيادة التحويلية تساعد العاملين على التعامل مع التغيرات التنظيمية من خلال توفير الدعم والتوجيه والتحفيز، وهو ما ينعكس على إدراكهم لبيئة العمل وجودة حياتهم الوظيفية</w:t>
      </w:r>
      <w:r w:rsidRPr="00F85A3E">
        <w:rPr>
          <w:rFonts w:ascii="Traditional Arabic" w:hAnsi="Traditional Arabic" w:cs="Traditional Arabic"/>
          <w:color w:val="EE0000"/>
          <w:sz w:val="36"/>
          <w:szCs w:val="36"/>
        </w:rPr>
        <w:t>.</w:t>
      </w:r>
    </w:p>
    <w:p w14:paraId="7B7C3169"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t xml:space="preserve">كما يمكن تفسير هذه النتيجة في ضوء عبارات الاستبانة الخاصة بالقيادة التحويلية، والتي تناولت جوانب التأثير المثالي، والتحفيز </w:t>
      </w:r>
      <w:proofErr w:type="spellStart"/>
      <w:r w:rsidRPr="00F85A3E">
        <w:rPr>
          <w:rFonts w:ascii="Traditional Arabic" w:hAnsi="Traditional Arabic" w:cs="Traditional Arabic"/>
          <w:color w:val="EE0000"/>
          <w:sz w:val="36"/>
          <w:szCs w:val="36"/>
          <w:rtl/>
        </w:rPr>
        <w:t>الإلهامي</w:t>
      </w:r>
      <w:proofErr w:type="spellEnd"/>
      <w:r w:rsidRPr="00F85A3E">
        <w:rPr>
          <w:rFonts w:ascii="Traditional Arabic" w:hAnsi="Traditional Arabic" w:cs="Traditional Arabic"/>
          <w:color w:val="EE0000"/>
          <w:sz w:val="36"/>
          <w:szCs w:val="36"/>
          <w:rtl/>
        </w:rPr>
        <w:t>، والتحفيز الفكري، والاعتبارات الفردية</w:t>
      </w:r>
      <w:r w:rsidRPr="00F85A3E">
        <w:rPr>
          <w:rFonts w:ascii="Traditional Arabic" w:hAnsi="Traditional Arabic" w:cs="Traditional Arabic"/>
          <w:color w:val="EE0000"/>
          <w:sz w:val="36"/>
          <w:szCs w:val="36"/>
        </w:rPr>
        <w:t xml:space="preserve">. </w:t>
      </w:r>
      <w:r w:rsidRPr="00F85A3E">
        <w:rPr>
          <w:rFonts w:ascii="Traditional Arabic" w:hAnsi="Traditional Arabic" w:cs="Traditional Arabic"/>
          <w:color w:val="EE0000"/>
          <w:sz w:val="36"/>
          <w:szCs w:val="36"/>
          <w:rtl/>
        </w:rPr>
        <w:t>فممارسة القائد لهذه الأدوار تساعد على بناء الثقة بين القيادة والعاملين، وتشجعهم على التفكير في أساليب جديدة لأداء العمل، وتدعم تطويرهم المهني، فضلًا عن مراعاة احتياجاتهم الفردية. ومن شأن هذه الممارسات أن تعزز إدراك العاملين للدعم الذي يحصلون عليه داخل المنظمة، وأن تنعكس إيجابًا على رضاهم عن العمل وبيئتهم الوظيفية</w:t>
      </w:r>
      <w:r w:rsidRPr="00F85A3E">
        <w:rPr>
          <w:rFonts w:ascii="Traditional Arabic" w:hAnsi="Traditional Arabic" w:cs="Traditional Arabic"/>
          <w:color w:val="EE0000"/>
          <w:sz w:val="36"/>
          <w:szCs w:val="36"/>
        </w:rPr>
        <w:t>.</w:t>
      </w:r>
    </w:p>
    <w:p w14:paraId="66807377"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t xml:space="preserve">وقد تُفسر هذه النتيجة كذلك في ضوء طبيعة العمل في أمانة منطقة القصيم، حيث تتطلب التغيرات التنظيمية والتحول في أساليب العمل وجود قيادات قادرة على توجيه العاملين </w:t>
      </w:r>
      <w:r w:rsidRPr="00F85A3E">
        <w:rPr>
          <w:rFonts w:ascii="Traditional Arabic" w:hAnsi="Traditional Arabic" w:cs="Traditional Arabic"/>
          <w:color w:val="EE0000"/>
          <w:sz w:val="36"/>
          <w:szCs w:val="36"/>
          <w:rtl/>
        </w:rPr>
        <w:lastRenderedPageBreak/>
        <w:t>ودعمهم وتحفيزهم على التكيف مع متطلبات العمل الحديثة. ومن ثم، فإن وجود قيادة تحولية قادرة على إدارة التغيير والتواصل الفعال مع العاملين قد يسهم في الحد من الضغوط المرتبطة بالتغيير، وتعزيز شعور العاملين بالدعم والتمكين، بما ينعكس على جودة حياتهم الوظيفية</w:t>
      </w:r>
      <w:r w:rsidRPr="00F85A3E">
        <w:rPr>
          <w:rFonts w:ascii="Traditional Arabic" w:hAnsi="Traditional Arabic" w:cs="Traditional Arabic"/>
          <w:color w:val="EE0000"/>
          <w:sz w:val="36"/>
          <w:szCs w:val="36"/>
        </w:rPr>
        <w:t>.</w:t>
      </w:r>
    </w:p>
    <w:p w14:paraId="68DA92D7" w14:textId="77777777" w:rsidR="00F85A3E" w:rsidRPr="00F85A3E" w:rsidRDefault="00F85A3E" w:rsidP="00F85A3E">
      <w:pPr>
        <w:spacing w:line="276" w:lineRule="auto"/>
        <w:ind w:left="-2"/>
        <w:rPr>
          <w:rFonts w:ascii="Traditional Arabic" w:hAnsi="Traditional Arabic" w:cs="Traditional Arabic"/>
          <w:color w:val="EE0000"/>
          <w:sz w:val="36"/>
          <w:szCs w:val="36"/>
        </w:rPr>
      </w:pPr>
      <w:r w:rsidRPr="00F85A3E">
        <w:rPr>
          <w:rFonts w:ascii="Traditional Arabic" w:hAnsi="Traditional Arabic" w:cs="Traditional Arabic"/>
          <w:color w:val="EE0000"/>
          <w:sz w:val="36"/>
          <w:szCs w:val="36"/>
          <w:rtl/>
        </w:rPr>
        <w:t>وبناءً على ما سبق، تمت الإجابة عن التساؤل الثالث، وتحقق الهدف الثالث للدراسة المتمثل في قياس مدى تأثير القيادة التحويلية على جودة الحياة الوظيفية</w:t>
      </w:r>
      <w:r w:rsidRPr="00F85A3E">
        <w:rPr>
          <w:rFonts w:ascii="Traditional Arabic" w:hAnsi="Traditional Arabic" w:cs="Traditional Arabic"/>
          <w:color w:val="EE0000"/>
          <w:sz w:val="36"/>
          <w:szCs w:val="36"/>
        </w:rPr>
        <w:t>.</w:t>
      </w:r>
    </w:p>
    <w:p w14:paraId="5F7A6E46" w14:textId="117EEAA6" w:rsidR="00482619" w:rsidRPr="00F85A3E" w:rsidRDefault="00482619" w:rsidP="00765031">
      <w:pPr>
        <w:spacing w:line="276" w:lineRule="auto"/>
        <w:ind w:left="-2"/>
        <w:rPr>
          <w:rFonts w:ascii="Traditional Arabic" w:hAnsi="Traditional Arabic" w:cs="Traditional Arabic"/>
          <w:sz w:val="36"/>
          <w:szCs w:val="36"/>
          <w:u w:val="single"/>
          <w:rtl/>
        </w:rPr>
      </w:pPr>
      <w:r w:rsidRPr="00F85A3E">
        <w:rPr>
          <w:rFonts w:ascii="Traditional Arabic" w:hAnsi="Traditional Arabic" w:cs="Traditional Arabic" w:hint="cs"/>
          <w:b/>
          <w:bCs/>
          <w:sz w:val="36"/>
          <w:szCs w:val="36"/>
          <w:u w:val="single"/>
          <w:rtl/>
        </w:rPr>
        <w:t>ينص التساؤل الرابع على ما يلي:</w:t>
      </w:r>
      <w:r w:rsidRPr="00F85A3E">
        <w:rPr>
          <w:rFonts w:ascii="Traditional Arabic" w:hAnsi="Traditional Arabic" w:cs="Traditional Arabic" w:hint="cs"/>
          <w:sz w:val="36"/>
          <w:szCs w:val="36"/>
          <w:u w:val="single"/>
          <w:rtl/>
        </w:rPr>
        <w:t xml:space="preserve"> </w:t>
      </w:r>
    </w:p>
    <w:p w14:paraId="040A5E54" w14:textId="77777777" w:rsidR="00675E7A" w:rsidRPr="00E338CA" w:rsidRDefault="00675E7A" w:rsidP="008B2A4C">
      <w:pPr>
        <w:spacing w:line="276" w:lineRule="auto"/>
        <w:rPr>
          <w:rFonts w:ascii="Traditional Arabic" w:hAnsi="Traditional Arabic" w:cs="Traditional Arabic"/>
          <w:b/>
          <w:bCs/>
          <w:sz w:val="36"/>
          <w:szCs w:val="36"/>
          <w:rtl/>
        </w:rPr>
      </w:pPr>
      <w:r w:rsidRPr="00E338CA">
        <w:rPr>
          <w:rFonts w:ascii="Traditional Arabic" w:hAnsi="Traditional Arabic" w:cs="Traditional Arabic" w:hint="cs"/>
          <w:b/>
          <w:bCs/>
          <w:sz w:val="36"/>
          <w:szCs w:val="36"/>
          <w:rtl/>
        </w:rPr>
        <w:t>4</w:t>
      </w:r>
      <w:r w:rsidRPr="00E338CA">
        <w:rPr>
          <w:rFonts w:ascii="Traditional Arabic" w:hAnsi="Traditional Arabic" w:cs="Traditional Arabic"/>
          <w:b/>
          <w:bCs/>
          <w:sz w:val="36"/>
          <w:szCs w:val="36"/>
          <w:rtl/>
        </w:rPr>
        <w:t>.هل يوجد تأثير غير مباشر للتحول الرقمي على جودة الحياة الوظيفية عند توسيط</w:t>
      </w:r>
      <w:r w:rsidRPr="00E338CA">
        <w:rPr>
          <w:rFonts w:ascii="Traditional Arabic" w:hAnsi="Traditional Arabic" w:cs="Traditional Arabic" w:hint="cs"/>
          <w:b/>
          <w:bCs/>
          <w:sz w:val="36"/>
          <w:szCs w:val="36"/>
          <w:rtl/>
        </w:rPr>
        <w:t xml:space="preserve"> </w:t>
      </w:r>
      <w:r w:rsidRPr="00E338CA">
        <w:rPr>
          <w:rFonts w:ascii="Traditional Arabic" w:hAnsi="Traditional Arabic" w:cs="Traditional Arabic"/>
          <w:b/>
          <w:bCs/>
          <w:sz w:val="36"/>
          <w:szCs w:val="36"/>
          <w:rtl/>
        </w:rPr>
        <w:t>القيادة التحو</w:t>
      </w:r>
      <w:r w:rsidRPr="00E338CA">
        <w:rPr>
          <w:rFonts w:ascii="Traditional Arabic" w:hAnsi="Traditional Arabic" w:cs="Traditional Arabic" w:hint="cs"/>
          <w:b/>
          <w:bCs/>
          <w:sz w:val="36"/>
          <w:szCs w:val="36"/>
          <w:rtl/>
        </w:rPr>
        <w:t>ي</w:t>
      </w:r>
      <w:r w:rsidRPr="00E338CA">
        <w:rPr>
          <w:rFonts w:ascii="Traditional Arabic" w:hAnsi="Traditional Arabic" w:cs="Traditional Arabic"/>
          <w:b/>
          <w:bCs/>
          <w:sz w:val="36"/>
          <w:szCs w:val="36"/>
          <w:rtl/>
        </w:rPr>
        <w:t>لية؟</w:t>
      </w:r>
    </w:p>
    <w:p w14:paraId="2C2E04DD" w14:textId="77777777" w:rsidR="00F85A3E" w:rsidRPr="00F85A3E" w:rsidRDefault="00F85A3E" w:rsidP="00F85A3E">
      <w:pPr>
        <w:spacing w:line="276" w:lineRule="auto"/>
        <w:ind w:left="-2" w:firstLine="722"/>
        <w:rPr>
          <w:rFonts w:ascii="Traditional Arabic" w:hAnsi="Traditional Arabic" w:cs="Traditional Arabic"/>
          <w:color w:val="EE0000"/>
          <w:sz w:val="36"/>
          <w:szCs w:val="36"/>
          <w:lang w:bidi="ar-EG"/>
        </w:rPr>
      </w:pPr>
      <w:r w:rsidRPr="00F85A3E">
        <w:rPr>
          <w:rFonts w:ascii="Traditional Arabic" w:hAnsi="Traditional Arabic" w:cs="Traditional Arabic"/>
          <w:color w:val="EE0000"/>
          <w:sz w:val="36"/>
          <w:szCs w:val="36"/>
          <w:rtl/>
        </w:rPr>
        <w:t>أظهرت نتائج الدراسة وجود تأثير غير مباشر لبعض أبعاد التحول الرقمي على جودة الحياة الوظيفية عند توسيط القيادة التحويلية، حيث تبين أن القيادة التحويلية تؤدي دورًا وسيطًا في العلاقة بين البنية التحتية الرقمية والكفاءة التقنية وجودة الحياة الوظيفية. ويشير ذلك إلى أن أثر البنية التحتية الرقمية والكفاءة التقنية في تحسين جودة الحياة الوظيفية يمكن أن يتعزز من خلال القيادة التحويلية، لما تؤديه من دور في دعم العاملين وتشجيعهم على التكيف مع متطلبات التحول الرقمي</w:t>
      </w:r>
      <w:r w:rsidRPr="00F85A3E">
        <w:rPr>
          <w:rFonts w:ascii="Traditional Arabic" w:hAnsi="Traditional Arabic" w:cs="Traditional Arabic"/>
          <w:color w:val="EE0000"/>
          <w:sz w:val="36"/>
          <w:szCs w:val="36"/>
          <w:lang w:bidi="ar-EG"/>
        </w:rPr>
        <w:t>.</w:t>
      </w:r>
    </w:p>
    <w:p w14:paraId="7C7D55F1" w14:textId="77777777" w:rsidR="00F85A3E" w:rsidRPr="00F85A3E" w:rsidRDefault="00F85A3E" w:rsidP="00F85A3E">
      <w:pPr>
        <w:spacing w:line="276" w:lineRule="auto"/>
        <w:ind w:left="-2"/>
        <w:rPr>
          <w:rFonts w:ascii="Traditional Arabic" w:hAnsi="Traditional Arabic" w:cs="Traditional Arabic"/>
          <w:color w:val="EE0000"/>
          <w:sz w:val="36"/>
          <w:szCs w:val="36"/>
          <w:lang w:bidi="ar-EG"/>
        </w:rPr>
      </w:pPr>
      <w:r w:rsidRPr="00F85A3E">
        <w:rPr>
          <w:rFonts w:ascii="Traditional Arabic" w:hAnsi="Traditional Arabic" w:cs="Traditional Arabic"/>
          <w:color w:val="EE0000"/>
          <w:sz w:val="36"/>
          <w:szCs w:val="36"/>
          <w:rtl/>
        </w:rPr>
        <w:t>في المقابل، لم يظهر للقيادة التحويلية دور وسيط في العلاقة بين الخدمات الرقمية والثقافة الرقمية وجودة الحياة الوظيفية، مما يشير إلى أن تأثير هذين البعدين على جودة الحياة الوظيفية لا يمر بالضرورة من خلال القيادة التحويلية، وقد يرتبط بعوامل تنظيمية أو وظيفية أخرى</w:t>
      </w:r>
      <w:r w:rsidRPr="00F85A3E">
        <w:rPr>
          <w:rFonts w:ascii="Traditional Arabic" w:hAnsi="Traditional Arabic" w:cs="Traditional Arabic"/>
          <w:color w:val="EE0000"/>
          <w:sz w:val="36"/>
          <w:szCs w:val="36"/>
          <w:lang w:bidi="ar-EG"/>
        </w:rPr>
        <w:t>.</w:t>
      </w:r>
    </w:p>
    <w:p w14:paraId="6F56FF93" w14:textId="77777777" w:rsidR="00F85A3E" w:rsidRPr="00F85A3E" w:rsidRDefault="00F85A3E" w:rsidP="00F85A3E">
      <w:pPr>
        <w:spacing w:line="276" w:lineRule="auto"/>
        <w:ind w:left="-2"/>
        <w:rPr>
          <w:rFonts w:ascii="Traditional Arabic" w:hAnsi="Traditional Arabic" w:cs="Traditional Arabic"/>
          <w:color w:val="EE0000"/>
          <w:sz w:val="36"/>
          <w:szCs w:val="36"/>
          <w:lang w:bidi="ar-EG"/>
        </w:rPr>
      </w:pPr>
      <w:r w:rsidRPr="00F85A3E">
        <w:rPr>
          <w:rFonts w:ascii="Traditional Arabic" w:hAnsi="Traditional Arabic" w:cs="Traditional Arabic"/>
          <w:color w:val="EE0000"/>
          <w:sz w:val="36"/>
          <w:szCs w:val="36"/>
          <w:rtl/>
        </w:rPr>
        <w:t>وبناءً على ما سبق، تمت الإجابة عن التساؤل الرابع، وتحقق الهدف الرابع للدراسة، والمتمثل في قياس مدى التأثير غير المباشر للتحول الرقمي على جودة الحياة الوظيفية عند توسيط القيادة التحويلية</w:t>
      </w:r>
      <w:r w:rsidRPr="00F85A3E">
        <w:rPr>
          <w:rFonts w:ascii="Traditional Arabic" w:hAnsi="Traditional Arabic" w:cs="Traditional Arabic"/>
          <w:color w:val="EE0000"/>
          <w:sz w:val="36"/>
          <w:szCs w:val="36"/>
          <w:lang w:bidi="ar-EG"/>
        </w:rPr>
        <w:t>.</w:t>
      </w:r>
    </w:p>
    <w:p w14:paraId="69720EB3" w14:textId="72A008A4" w:rsidR="00514798" w:rsidRPr="00F85A3E" w:rsidRDefault="00514798" w:rsidP="00F85A3E">
      <w:pPr>
        <w:spacing w:line="276" w:lineRule="auto"/>
        <w:ind w:left="-2"/>
        <w:rPr>
          <w:rFonts w:ascii="Traditional Arabic" w:hAnsi="Traditional Arabic" w:cs="Traditional Arabic"/>
          <w:b/>
          <w:bCs/>
          <w:sz w:val="36"/>
          <w:szCs w:val="36"/>
          <w:u w:val="single"/>
          <w:rtl/>
        </w:rPr>
      </w:pPr>
      <w:r w:rsidRPr="00F85A3E">
        <w:rPr>
          <w:rFonts w:ascii="Traditional Arabic" w:hAnsi="Traditional Arabic" w:cs="Traditional Arabic" w:hint="cs"/>
          <w:b/>
          <w:bCs/>
          <w:sz w:val="36"/>
          <w:szCs w:val="36"/>
          <w:u w:val="single"/>
          <w:rtl/>
        </w:rPr>
        <w:t xml:space="preserve">ينص التساؤل الخامس على ما يلي: </w:t>
      </w:r>
    </w:p>
    <w:p w14:paraId="1FF423C7" w14:textId="10CB1532" w:rsidR="00675E7A" w:rsidRPr="00514798" w:rsidRDefault="00675E7A" w:rsidP="008B2A4C">
      <w:pPr>
        <w:spacing w:line="276" w:lineRule="auto"/>
        <w:rPr>
          <w:rFonts w:ascii="Traditional Arabic" w:hAnsi="Traditional Arabic" w:cs="Traditional Arabic"/>
          <w:b/>
          <w:bCs/>
          <w:color w:val="000000" w:themeColor="text1"/>
          <w:sz w:val="36"/>
          <w:szCs w:val="36"/>
          <w:rtl/>
        </w:rPr>
      </w:pPr>
      <w:r w:rsidRPr="00514798">
        <w:rPr>
          <w:rFonts w:ascii="Traditional Arabic" w:hAnsi="Traditional Arabic" w:cs="Traditional Arabic" w:hint="cs"/>
          <w:b/>
          <w:bCs/>
          <w:color w:val="000000" w:themeColor="text1"/>
          <w:sz w:val="36"/>
          <w:szCs w:val="36"/>
          <w:rtl/>
        </w:rPr>
        <w:lastRenderedPageBreak/>
        <w:t>5.</w:t>
      </w:r>
      <w:r w:rsidRPr="00514798">
        <w:rPr>
          <w:rFonts w:ascii="Traditional Arabic" w:hAnsi="Traditional Arabic" w:cs="Traditional Arabic"/>
          <w:b/>
          <w:bCs/>
          <w:color w:val="000000" w:themeColor="text1"/>
          <w:sz w:val="36"/>
          <w:szCs w:val="36"/>
          <w:rtl/>
        </w:rPr>
        <w:t>هل توجد فروق ذات دلالة إحصائية في استجابات العاملين تعزى إلى متغيرات ديموغرافية</w:t>
      </w:r>
      <w:r w:rsidRPr="00514798">
        <w:rPr>
          <w:rFonts w:ascii="Traditional Arabic" w:hAnsi="Traditional Arabic" w:cs="Traditional Arabic"/>
          <w:b/>
          <w:bCs/>
          <w:color w:val="000000" w:themeColor="text1"/>
          <w:sz w:val="36"/>
          <w:szCs w:val="36"/>
        </w:rPr>
        <w:t xml:space="preserve"> </w:t>
      </w:r>
      <w:r w:rsidRPr="00514798">
        <w:rPr>
          <w:rFonts w:ascii="Traditional Arabic" w:hAnsi="Traditional Arabic" w:cs="Traditional Arabic" w:hint="cs"/>
          <w:b/>
          <w:bCs/>
          <w:color w:val="000000" w:themeColor="text1"/>
          <w:sz w:val="36"/>
          <w:szCs w:val="36"/>
          <w:rtl/>
        </w:rPr>
        <w:t>(</w:t>
      </w:r>
      <w:r w:rsidRPr="00514798">
        <w:rPr>
          <w:rFonts w:ascii="Traditional Arabic" w:hAnsi="Traditional Arabic" w:cs="Traditional Arabic"/>
          <w:b/>
          <w:bCs/>
          <w:color w:val="000000" w:themeColor="text1"/>
          <w:sz w:val="36"/>
          <w:szCs w:val="36"/>
          <w:rtl/>
        </w:rPr>
        <w:t>مثل</w:t>
      </w:r>
      <w:r w:rsidRPr="00514798">
        <w:rPr>
          <w:rFonts w:ascii="Traditional Arabic" w:hAnsi="Traditional Arabic" w:cs="Traditional Arabic"/>
          <w:b/>
          <w:bCs/>
          <w:color w:val="000000" w:themeColor="text1"/>
          <w:sz w:val="36"/>
          <w:szCs w:val="36"/>
        </w:rPr>
        <w:t xml:space="preserve">: </w:t>
      </w:r>
      <w:r w:rsidRPr="00514798">
        <w:rPr>
          <w:rFonts w:ascii="Traditional Arabic" w:hAnsi="Traditional Arabic" w:cs="Traditional Arabic"/>
          <w:b/>
          <w:bCs/>
          <w:color w:val="000000" w:themeColor="text1"/>
          <w:sz w:val="36"/>
          <w:szCs w:val="36"/>
          <w:rtl/>
        </w:rPr>
        <w:t>الجنس، سنوات الخبرة، المسمى الوظيفي)؟</w:t>
      </w:r>
    </w:p>
    <w:p w14:paraId="427EDD2D" w14:textId="77777777" w:rsidR="00F85A3E" w:rsidRPr="00F85A3E" w:rsidRDefault="00F85A3E" w:rsidP="00F85A3E">
      <w:pPr>
        <w:pStyle w:val="1"/>
        <w:spacing w:before="0" w:line="276" w:lineRule="auto"/>
        <w:ind w:firstLine="720"/>
        <w:jc w:val="both"/>
        <w:rPr>
          <w:rFonts w:ascii="Traditional Arabic" w:hAnsi="Traditional Arabic" w:cs="Traditional Arabic"/>
          <w:b w:val="0"/>
          <w:bCs w:val="0"/>
          <w:color w:val="EE0000"/>
          <w:sz w:val="36"/>
          <w:szCs w:val="36"/>
          <w:lang w:bidi="ar-EG"/>
        </w:rPr>
      </w:pPr>
      <w:r w:rsidRPr="00F85A3E">
        <w:rPr>
          <w:rFonts w:ascii="Traditional Arabic" w:hAnsi="Traditional Arabic" w:cs="Traditional Arabic"/>
          <w:b w:val="0"/>
          <w:bCs w:val="0"/>
          <w:color w:val="EE0000"/>
          <w:sz w:val="36"/>
          <w:szCs w:val="36"/>
          <w:rtl/>
        </w:rPr>
        <w:t>أظهرت نتائج الدراسة وجود فروق في استجابات العاملين حول بُعد العدالة والتحفيز تبعًا لكل من سنوات الخبرة والمسمى الوظيفي والفئة العمرية</w:t>
      </w:r>
      <w:r w:rsidRPr="00F85A3E">
        <w:rPr>
          <w:rFonts w:ascii="Traditional Arabic" w:hAnsi="Traditional Arabic" w:cs="Traditional Arabic"/>
          <w:b w:val="0"/>
          <w:bCs w:val="0"/>
          <w:color w:val="EE0000"/>
          <w:sz w:val="36"/>
          <w:szCs w:val="36"/>
          <w:lang w:bidi="ar-EG"/>
        </w:rPr>
        <w:t xml:space="preserve">. </w:t>
      </w:r>
      <w:r w:rsidRPr="00F85A3E">
        <w:rPr>
          <w:rFonts w:ascii="Traditional Arabic" w:hAnsi="Traditional Arabic" w:cs="Traditional Arabic"/>
          <w:b w:val="0"/>
          <w:bCs w:val="0"/>
          <w:color w:val="EE0000"/>
          <w:sz w:val="36"/>
          <w:szCs w:val="36"/>
          <w:rtl/>
        </w:rPr>
        <w:t>ويشير ذلك إلى أن إدراك العاملين لمستوى العدالة والتحفيز داخل المنظمة يختلف باختلاف خبراتهم الوظيفية ومستوياتهم الوظيفية وفئاتهم العمرية، بما يعكس أهمية مراعاة الاختلافات الفردية والوظيفية عند وضع السياسات والممارسات المتعلقة بالعدالة والتحفيز في بيئة العمل</w:t>
      </w:r>
      <w:r w:rsidRPr="00F85A3E">
        <w:rPr>
          <w:rFonts w:ascii="Traditional Arabic" w:hAnsi="Traditional Arabic" w:cs="Traditional Arabic"/>
          <w:b w:val="0"/>
          <w:bCs w:val="0"/>
          <w:color w:val="EE0000"/>
          <w:sz w:val="36"/>
          <w:szCs w:val="36"/>
          <w:lang w:bidi="ar-EG"/>
        </w:rPr>
        <w:t>.</w:t>
      </w:r>
    </w:p>
    <w:p w14:paraId="17F7D726" w14:textId="77777777" w:rsidR="00F85A3E" w:rsidRPr="00F85A3E" w:rsidRDefault="00F85A3E" w:rsidP="00F85A3E">
      <w:pPr>
        <w:pStyle w:val="1"/>
        <w:spacing w:before="0" w:line="276" w:lineRule="auto"/>
        <w:jc w:val="both"/>
        <w:rPr>
          <w:rFonts w:ascii="Traditional Arabic" w:hAnsi="Traditional Arabic" w:cs="Traditional Arabic"/>
          <w:b w:val="0"/>
          <w:bCs w:val="0"/>
          <w:color w:val="EE0000"/>
          <w:sz w:val="36"/>
          <w:szCs w:val="36"/>
          <w:lang w:bidi="ar-EG"/>
        </w:rPr>
      </w:pPr>
      <w:r w:rsidRPr="00F85A3E">
        <w:rPr>
          <w:rFonts w:ascii="Traditional Arabic" w:hAnsi="Traditional Arabic" w:cs="Traditional Arabic"/>
          <w:b w:val="0"/>
          <w:bCs w:val="0"/>
          <w:color w:val="EE0000"/>
          <w:sz w:val="36"/>
          <w:szCs w:val="36"/>
          <w:rtl/>
        </w:rPr>
        <w:t>وبناءً على ما سبق، تمت الإجابة عن التساؤل الخامس، وتحقق الهدف الخامس للدراسة، والمتمثل في الكشف عن الفروق في استجابات العاملين التي تعزى إلى بعض المتغيرات الديموغرافية</w:t>
      </w:r>
      <w:r w:rsidRPr="00F85A3E">
        <w:rPr>
          <w:rFonts w:ascii="Traditional Arabic" w:hAnsi="Traditional Arabic" w:cs="Traditional Arabic"/>
          <w:b w:val="0"/>
          <w:bCs w:val="0"/>
          <w:color w:val="EE0000"/>
          <w:sz w:val="36"/>
          <w:szCs w:val="36"/>
          <w:lang w:bidi="ar-EG"/>
        </w:rPr>
        <w:t>.</w:t>
      </w:r>
    </w:p>
    <w:p w14:paraId="223862AB" w14:textId="01D528AA" w:rsidR="00444691" w:rsidRPr="005D0506" w:rsidRDefault="00514798" w:rsidP="008B2A4C">
      <w:pPr>
        <w:pStyle w:val="1"/>
        <w:spacing w:before="0" w:line="276" w:lineRule="auto"/>
        <w:jc w:val="both"/>
        <w:rPr>
          <w:rFonts w:ascii="Traditional Arabic" w:hAnsi="Traditional Arabic" w:cs="Traditional Arabic"/>
          <w:b w:val="0"/>
          <w:bCs w:val="0"/>
          <w:color w:val="000000"/>
          <w:sz w:val="36"/>
          <w:szCs w:val="36"/>
        </w:rPr>
      </w:pPr>
      <w:r>
        <w:rPr>
          <w:rFonts w:ascii="Traditional Arabic" w:hAnsi="Traditional Arabic" w:cs="Traditional Arabic" w:hint="cs"/>
          <w:color w:val="000000"/>
          <w:sz w:val="36"/>
          <w:szCs w:val="36"/>
          <w:rtl/>
        </w:rPr>
        <w:t>ثانياً</w:t>
      </w:r>
      <w:r w:rsidR="00444691" w:rsidRPr="005D0506">
        <w:rPr>
          <w:rFonts w:ascii="Traditional Arabic" w:hAnsi="Traditional Arabic" w:cs="Traditional Arabic"/>
          <w:color w:val="000000"/>
          <w:sz w:val="36"/>
          <w:szCs w:val="36"/>
          <w:rtl/>
        </w:rPr>
        <w:t>: مناقشة نتائج الفرضي</w:t>
      </w:r>
      <w:r w:rsidR="008B2A4C">
        <w:rPr>
          <w:rFonts w:ascii="Traditional Arabic" w:hAnsi="Traditional Arabic" w:cs="Traditional Arabic" w:hint="cs"/>
          <w:color w:val="000000"/>
          <w:sz w:val="36"/>
          <w:szCs w:val="36"/>
          <w:rtl/>
        </w:rPr>
        <w:t>ات</w:t>
      </w:r>
    </w:p>
    <w:p w14:paraId="682DF636" w14:textId="1F252F7D" w:rsidR="00444691" w:rsidRPr="008B2A4C" w:rsidRDefault="008B2A4C" w:rsidP="008B2A4C">
      <w:pPr>
        <w:pStyle w:val="a8"/>
        <w:spacing w:before="0" w:beforeAutospacing="0" w:after="0" w:afterAutospacing="0" w:line="276" w:lineRule="auto"/>
        <w:jc w:val="both"/>
        <w:rPr>
          <w:rFonts w:ascii="Traditional Arabic" w:hAnsi="Traditional Arabic" w:cs="Traditional Arabic"/>
          <w:b/>
          <w:bCs/>
          <w:color w:val="000000"/>
          <w:sz w:val="36"/>
          <w:szCs w:val="36"/>
          <w:rtl/>
        </w:rPr>
      </w:pPr>
      <w:r>
        <w:rPr>
          <w:rStyle w:val="a9"/>
          <w:rFonts w:ascii="Traditional Arabic" w:hAnsi="Traditional Arabic" w:cs="Traditional Arabic" w:hint="cs"/>
          <w:color w:val="000000"/>
          <w:sz w:val="36"/>
          <w:szCs w:val="36"/>
          <w:rtl/>
        </w:rPr>
        <w:t>ت</w:t>
      </w:r>
      <w:r w:rsidR="00444691" w:rsidRPr="008B2A4C">
        <w:rPr>
          <w:rStyle w:val="a9"/>
          <w:rFonts w:ascii="Traditional Arabic" w:hAnsi="Traditional Arabic" w:cs="Traditional Arabic"/>
          <w:color w:val="000000"/>
          <w:sz w:val="36"/>
          <w:szCs w:val="36"/>
          <w:rtl/>
        </w:rPr>
        <w:t>نص الفرضية الأولى</w:t>
      </w:r>
      <w:r w:rsidRPr="008B2A4C">
        <w:rPr>
          <w:rFonts w:ascii="Traditional Arabic" w:hAnsi="Traditional Arabic" w:cs="Traditional Arabic" w:hint="cs"/>
          <w:b/>
          <w:bCs/>
          <w:sz w:val="32"/>
          <w:szCs w:val="32"/>
          <w:rtl/>
        </w:rPr>
        <w:t xml:space="preserve"> </w:t>
      </w:r>
      <w:r w:rsidRPr="00675E7A">
        <w:rPr>
          <w:rFonts w:ascii="Traditional Arabic" w:hAnsi="Traditional Arabic" w:cs="Traditional Arabic" w:hint="cs"/>
          <w:b/>
          <w:bCs/>
          <w:sz w:val="32"/>
          <w:szCs w:val="32"/>
          <w:rtl/>
        </w:rPr>
        <w:t>على ما يلي:</w:t>
      </w:r>
    </w:p>
    <w:p w14:paraId="6638D7F3" w14:textId="5436D376" w:rsidR="008B2A4C" w:rsidRPr="008B2A4C" w:rsidRDefault="008B2A4C" w:rsidP="008B2A4C">
      <w:pPr>
        <w:pStyle w:val="a8"/>
        <w:spacing w:before="0" w:beforeAutospacing="0" w:after="0" w:afterAutospacing="0" w:line="276" w:lineRule="auto"/>
        <w:jc w:val="both"/>
        <w:rPr>
          <w:rFonts w:ascii="Traditional Arabic" w:hAnsi="Traditional Arabic" w:cs="Traditional Arabic"/>
          <w:b/>
          <w:bCs/>
          <w:color w:val="000000"/>
          <w:sz w:val="36"/>
          <w:szCs w:val="36"/>
        </w:rPr>
      </w:pPr>
      <w:r w:rsidRPr="008B2A4C">
        <w:rPr>
          <w:rFonts w:ascii="Traditional Arabic" w:hAnsi="Traditional Arabic" w:cs="Traditional Arabic" w:hint="cs"/>
          <w:b/>
          <w:bCs/>
          <w:sz w:val="36"/>
          <w:szCs w:val="36"/>
          <w:rtl/>
        </w:rPr>
        <w:t>يوجد</w:t>
      </w:r>
      <w:r w:rsidRPr="008B2A4C">
        <w:rPr>
          <w:rFonts w:ascii="Traditional Arabic" w:hAnsi="Traditional Arabic" w:cs="Traditional Arabic"/>
          <w:b/>
          <w:bCs/>
          <w:sz w:val="36"/>
          <w:szCs w:val="36"/>
          <w:rtl/>
        </w:rPr>
        <w:t xml:space="preserve"> أثر </w:t>
      </w:r>
      <w:r w:rsidRPr="008B2A4C">
        <w:rPr>
          <w:rFonts w:ascii="Traditional Arabic" w:hAnsi="Traditional Arabic" w:cs="Traditional Arabic" w:hint="cs"/>
          <w:b/>
          <w:bCs/>
          <w:sz w:val="36"/>
          <w:szCs w:val="36"/>
          <w:rtl/>
        </w:rPr>
        <w:t>ل</w:t>
      </w:r>
      <w:r w:rsidRPr="008B2A4C">
        <w:rPr>
          <w:rFonts w:ascii="Traditional Arabic" w:hAnsi="Traditional Arabic" w:cs="Traditional Arabic"/>
          <w:b/>
          <w:bCs/>
          <w:sz w:val="36"/>
          <w:szCs w:val="36"/>
          <w:rtl/>
        </w:rPr>
        <w:t>لتحول الرقمي على جودة الحياة الوظيفية لدى العاملين في أمانة منطقة القصيم</w:t>
      </w:r>
      <w:r w:rsidRPr="008B2A4C">
        <w:rPr>
          <w:rFonts w:ascii="Traditional Arabic" w:hAnsi="Traditional Arabic" w:cs="Traditional Arabic" w:hint="cs"/>
          <w:b/>
          <w:bCs/>
          <w:sz w:val="36"/>
          <w:szCs w:val="36"/>
          <w:rtl/>
        </w:rPr>
        <w:t>.</w:t>
      </w:r>
    </w:p>
    <w:p w14:paraId="464B6962"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يوجد أثر ذو دلالة إحصائية للتحول الرقمي بأبعاده (البنية التحتية الرقمية، الخدمات الرقمية، الثقافة الرقمية، الكفاءة التقنية) على جودة الحياة الوظيفية بأبعادها (الرضا الوظيفي، بيئة العمل، التوازن بين العمل والحياة، العدالة والتحفيز) لدى العاملين في أمانة منطقة القصيم</w:t>
      </w:r>
      <w:r w:rsidRPr="005D0506">
        <w:rPr>
          <w:rFonts w:ascii="Traditional Arabic" w:hAnsi="Traditional Arabic" w:cs="Traditional Arabic"/>
          <w:color w:val="000000"/>
          <w:sz w:val="36"/>
          <w:szCs w:val="36"/>
        </w:rPr>
        <w:t>.</w:t>
      </w:r>
    </w:p>
    <w:p w14:paraId="5616A06E"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أظهرت نتائج التحليل الإحصائي قبول الفرضية الأولى، حيث تبين وجود أثر إيجابي ذي دلالة إحصائية للتحول الرقمي على جودة الحياة الوظيفية، وهو ما يؤكد أن التحول الرقمي أصبح أحد أهم العوامل المؤثرة في تحسين بيئة العمل داخل أمانة منطقة القصيم، وأن التوسع في استخدام التقنيات الرقمية لم يقتصر على تطوير الإجراءات الإدارية فحسب، بل امتد أثره إلى تحسين تجربة الموظف ورفع مستوى رضاه الوظيفي</w:t>
      </w:r>
      <w:r w:rsidRPr="005D0506">
        <w:rPr>
          <w:rFonts w:ascii="Traditional Arabic" w:hAnsi="Traditional Arabic" w:cs="Traditional Arabic"/>
          <w:color w:val="000000"/>
          <w:sz w:val="36"/>
          <w:szCs w:val="36"/>
        </w:rPr>
        <w:t>.</w:t>
      </w:r>
    </w:p>
    <w:p w14:paraId="3D156EE8"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ويمكن تفسير هذه النتيجة بأن أمانة منطقة القصيم تبنت مجموعة من المبادرات الرقمية التي أسهمت في تبسيط الإجراءات الإدارية، وتسريع إنجاز المعاملات، وتقليل الأعمال الورقية، الأمر الذي انعكس إيجابًا على الموظفين من خلال تخفيف ضغوط العمل، وتقليل الوقت والجهد المبذولين في تنفيذ المهام اليومية، وهو ما أدى إلى تعزيز جودة الحياة الوظيفية لديهم</w:t>
      </w:r>
      <w:r w:rsidRPr="005D0506">
        <w:rPr>
          <w:rFonts w:ascii="Traditional Arabic" w:hAnsi="Traditional Arabic" w:cs="Traditional Arabic"/>
          <w:color w:val="000000"/>
          <w:sz w:val="36"/>
          <w:szCs w:val="36"/>
        </w:rPr>
        <w:t>.</w:t>
      </w:r>
    </w:p>
    <w:p w14:paraId="7A4C970A"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تشير هذه النتيجة إلى أن الموظفين يدركون أن</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توافر البنية التحتية الرقمية المناسبة، وسهولة استخدام الأنظمة الإلكترونية، وتوفير الخدمات الرقمية، وامتلاك الموظفين للكفاءة التقنية اللازمة</w:t>
      </w:r>
      <w:r w:rsidRPr="005D0506">
        <w:rPr>
          <w:rStyle w:val="apple-converted-space"/>
          <w:rFonts w:ascii="Traditional Arabic" w:hAnsi="Traditional Arabic" w:cs="Traditional Arabic"/>
          <w:color w:val="000000"/>
          <w:sz w:val="36"/>
          <w:szCs w:val="36"/>
          <w:rtl/>
        </w:rPr>
        <w:t> </w:t>
      </w:r>
      <w:r w:rsidRPr="005D0506">
        <w:rPr>
          <w:rFonts w:ascii="Traditional Arabic" w:hAnsi="Traditional Arabic" w:cs="Traditional Arabic"/>
          <w:color w:val="000000"/>
          <w:sz w:val="36"/>
          <w:szCs w:val="36"/>
          <w:rtl/>
        </w:rPr>
        <w:t>جميعها عوامل تساعدهم على أداء أعمالهم بكفاءة أكبر، وهو ما انعكس على ارتفاع مستوى الرضا الوظيفي وتحسن بيئة العمل داخل المنظمة</w:t>
      </w:r>
      <w:r w:rsidRPr="005D0506">
        <w:rPr>
          <w:rFonts w:ascii="Traditional Arabic" w:hAnsi="Traditional Arabic" w:cs="Traditional Arabic"/>
          <w:color w:val="000000"/>
          <w:sz w:val="36"/>
          <w:szCs w:val="36"/>
        </w:rPr>
        <w:t>.</w:t>
      </w:r>
    </w:p>
    <w:p w14:paraId="3858556A" w14:textId="77777777" w:rsidR="00444691" w:rsidRPr="005D0506" w:rsidRDefault="00444691" w:rsidP="008B2A4C">
      <w:pPr>
        <w:pStyle w:val="pdq2pgselectionanchorcontainer"/>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وتدعم هذه النتيجة ما أظهرته نتائج الاستبانة من ارتفاع متوسطات استجابات العاملين تجاه أبعاد التحول الرقمي، ولاسيما ما يتعلق بتوافر البنية التحتية الرقمية والخدمات الإلكترونية والكفاءة التقنية، وهو ما يشير إلى اقتناع أفراد الدراسة بأن استخدام الأنظمة الرقمية يسهم في سرعة إنجاز الأعمال، وتقليل الأخطاء، وتحسين التواصل الإداري، وهي جميعها عوامل ترتبط مباشرة بتحسين جودة الحياة الوظيفية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2FD18CF0"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ويرجع ذلك إلى أن التحول الرقمي في الجهات الحكومية السعودية لم يعد يقتصر على استخدام التكنولوجيا فقط، وإنما أصبح أسلوبًا إداريًا متكاملًا يهدف إلى تطوير بيئة العمل وتحسين كفاءة الأداء المؤسسي، وهو ما يتوافق مع مستهدفات رؤية المملكة العربية السعودية 2030 في تطوير الخدمات الحكومية وتحسين تجربة الموظف</w:t>
      </w:r>
      <w:r w:rsidRPr="005D0506">
        <w:rPr>
          <w:rFonts w:ascii="Traditional Arabic" w:hAnsi="Traditional Arabic" w:cs="Traditional Arabic"/>
          <w:color w:val="000000"/>
          <w:sz w:val="36"/>
          <w:szCs w:val="36"/>
        </w:rPr>
        <w:t>.</w:t>
      </w:r>
    </w:p>
    <w:p w14:paraId="1518AD54" w14:textId="46C620D1"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الحارثي (2021</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 أكدت أن التحول الرقمي يسهم في رفع رفاه الموظفين وتحسين جودة بيئة العمل في القطاع الحكومي، كما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Hamdan (2019</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التحول الرقمي يؤدي إلى تحسين الكفاءة التشغيلية وتطوير العمليات الإدارية، الأمر الذي ينعكس إيجابًا على رضا العاملين. كذلك </w:t>
      </w:r>
      <w:r w:rsidRPr="005D0506">
        <w:rPr>
          <w:rFonts w:ascii="Traditional Arabic" w:hAnsi="Traditional Arabic" w:cs="Traditional Arabic"/>
          <w:color w:val="000000"/>
          <w:sz w:val="36"/>
          <w:szCs w:val="36"/>
          <w:rtl/>
        </w:rPr>
        <w:lastRenderedPageBreak/>
        <w:t>تتفق مع دراسة</w:t>
      </w:r>
      <w:r w:rsidRPr="005D0506">
        <w:rPr>
          <w:rStyle w:val="apple-converted-space"/>
          <w:rFonts w:ascii="Traditional Arabic" w:hAnsi="Traditional Arabic" w:cs="Traditional Arabic"/>
          <w:color w:val="000000"/>
          <w:sz w:val="36"/>
          <w:szCs w:val="36"/>
          <w:rtl/>
        </w:rPr>
        <w:t> </w:t>
      </w:r>
      <w:r w:rsidRPr="008B2A4C">
        <w:rPr>
          <w:rStyle w:val="a9"/>
          <w:rFonts w:asciiTheme="majorBidi" w:hAnsiTheme="majorBidi" w:cstheme="majorBidi"/>
          <w:b w:val="0"/>
          <w:bCs w:val="0"/>
          <w:color w:val="000000"/>
          <w:sz w:val="28"/>
          <w:szCs w:val="28"/>
        </w:rPr>
        <w:t>OECD (2022</w:t>
      </w:r>
      <w:proofErr w:type="gramStart"/>
      <w:r w:rsidRPr="008B2A4C">
        <w:rPr>
          <w:rStyle w:val="a9"/>
          <w:rFonts w:asciiTheme="majorBidi" w:hAnsiTheme="majorBidi" w:cstheme="majorBidi"/>
          <w:b w:val="0"/>
          <w:bCs w:val="0"/>
          <w:color w:val="000000"/>
          <w:sz w:val="28"/>
          <w:szCs w:val="28"/>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أشارت إلى أن نجاح التحول الرقمي يرتبط بتحسين بيئة العمل ورفع كفاءة الخدمات الحكومية</w:t>
      </w:r>
      <w:r w:rsidRPr="005D0506">
        <w:rPr>
          <w:rFonts w:ascii="Traditional Arabic" w:hAnsi="Traditional Arabic" w:cs="Traditional Arabic"/>
          <w:color w:val="000000"/>
          <w:sz w:val="36"/>
          <w:szCs w:val="36"/>
        </w:rPr>
        <w:t>.</w:t>
      </w:r>
    </w:p>
    <w:p w14:paraId="6EBE36B2" w14:textId="3CD80860"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تتفق هذه النتيجة مع ما توصل إليه</w:t>
      </w:r>
      <w:r w:rsidRPr="005D0506">
        <w:rPr>
          <w:rStyle w:val="apple-converted-space"/>
          <w:rFonts w:ascii="Traditional Arabic" w:hAnsi="Traditional Arabic" w:cs="Traditional Arabic"/>
          <w:color w:val="000000"/>
          <w:sz w:val="36"/>
          <w:szCs w:val="36"/>
          <w:rtl/>
        </w:rPr>
        <w:t> </w:t>
      </w:r>
      <w:r w:rsidRPr="008B2A4C">
        <w:rPr>
          <w:rStyle w:val="a9"/>
          <w:rFonts w:asciiTheme="majorBidi" w:hAnsiTheme="majorBidi" w:cstheme="majorBidi"/>
          <w:b w:val="0"/>
          <w:bCs w:val="0"/>
          <w:color w:val="000000"/>
          <w:sz w:val="28"/>
          <w:szCs w:val="28"/>
        </w:rPr>
        <w:t>Westerman, Bonnet &amp;</w:t>
      </w:r>
      <w:r w:rsidRPr="008B2A4C">
        <w:rPr>
          <w:rStyle w:val="a9"/>
          <w:rFonts w:asciiTheme="majorBidi" w:hAnsiTheme="majorBidi" w:cstheme="majorBidi"/>
          <w:color w:val="000000"/>
          <w:sz w:val="28"/>
          <w:szCs w:val="28"/>
        </w:rPr>
        <w:t xml:space="preserve"> </w:t>
      </w:r>
      <w:r w:rsidRPr="008B2A4C">
        <w:rPr>
          <w:rStyle w:val="a9"/>
          <w:rFonts w:asciiTheme="majorBidi" w:hAnsiTheme="majorBidi" w:cstheme="majorBidi"/>
          <w:b w:val="0"/>
          <w:bCs w:val="0"/>
          <w:color w:val="000000"/>
          <w:sz w:val="28"/>
          <w:szCs w:val="28"/>
        </w:rPr>
        <w:t>McAfee</w:t>
      </w:r>
      <w:r w:rsidRPr="005D0506">
        <w:rPr>
          <w:rStyle w:val="a9"/>
          <w:rFonts w:ascii="Traditional Arabic" w:hAnsi="Traditional Arabic" w:cs="Traditional Arabic"/>
          <w:b w:val="0"/>
          <w:bCs w:val="0"/>
          <w:color w:val="000000"/>
          <w:sz w:val="36"/>
          <w:szCs w:val="36"/>
        </w:rPr>
        <w:t xml:space="preserve"> (2014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أن المؤسسات التي تنجح في تطبيق التحول الرقمي تحقق مستويات أعلى من الكفاءة والمرونة التنظيمية، وهو ما يسهم في تحسين تجربة العاملين داخل المنظمة، وكذلك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Vial</w:t>
      </w:r>
      <w:r w:rsidRPr="005D0506">
        <w:rPr>
          <w:rStyle w:val="a9"/>
          <w:rFonts w:ascii="Traditional Arabic" w:hAnsi="Traditional Arabic" w:cs="Traditional Arabic"/>
          <w:color w:val="000000"/>
          <w:sz w:val="36"/>
          <w:szCs w:val="36"/>
        </w:rPr>
        <w:t xml:space="preserve"> </w:t>
      </w:r>
      <w:r w:rsidRPr="005D0506">
        <w:rPr>
          <w:rStyle w:val="a9"/>
          <w:rFonts w:ascii="Traditional Arabic" w:hAnsi="Traditional Arabic" w:cs="Traditional Arabic"/>
          <w:b w:val="0"/>
          <w:bCs w:val="0"/>
          <w:color w:val="000000"/>
          <w:sz w:val="36"/>
          <w:szCs w:val="36"/>
        </w:rPr>
        <w:t>(2019</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اعتبرت التحول الرقمي عملية استراتيجية تهدف إلى خلق قيمة مضافة للمؤسسة والعاملين فيها من خلال إعادة تصميم العمليات والإجراءات</w:t>
      </w:r>
      <w:r w:rsidRPr="005D0506">
        <w:rPr>
          <w:rFonts w:ascii="Traditional Arabic" w:hAnsi="Traditional Arabic" w:cs="Traditional Arabic"/>
          <w:color w:val="000000"/>
          <w:sz w:val="36"/>
          <w:szCs w:val="36"/>
        </w:rPr>
        <w:t>.</w:t>
      </w:r>
    </w:p>
    <w:p w14:paraId="3178544D" w14:textId="77777777" w:rsidR="00444691" w:rsidRPr="005D0506" w:rsidRDefault="00444691" w:rsidP="008B2A4C">
      <w:pPr>
        <w:pStyle w:val="pdq2pgselectionanchorcontainer"/>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ومن جانب آخر، تختلف هذه النتيجة جزئيًا مع بعض الدراسات التي أشارت إلى أن التحول الرقمي قد يؤدي إلى زيادة ضغوط العمل أو مقاومة التغيير لدى العاملين في المراحل الأولى من التطبيق. ويمكن تفسير هذا الاختلاف بأن أمانة منطقة القصيم تعد من الجهات الحكومية التي قطعت شوطًا متقدمًا في تطبيق مبادرات التحول الرقمي، الأمر الذي أتاح للموظفين الوقت الكافي للتكيف مع الأنظمة الرقمية واكتساب المهارات التقنية اللازمة، مما حدّ من الآثار السلبية التي أشارت إليها تلك الدراسات، وحوّل التحول الرقمي إلى عامل داعم لجودة الحياة الوظيفية بدلًا من أن يكون مصدرًا لضغوط العمل</w:t>
      </w:r>
      <w:r w:rsidRPr="005D0506">
        <w:rPr>
          <w:rFonts w:ascii="Traditional Arabic" w:hAnsi="Traditional Arabic" w:cs="Traditional Arabic"/>
          <w:color w:val="000000"/>
          <w:sz w:val="36"/>
          <w:szCs w:val="36"/>
        </w:rPr>
        <w:t>.</w:t>
      </w:r>
    </w:p>
    <w:p w14:paraId="7046DED1"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الباحثة إلى أن هذه النتيجة تؤكد أن الاستثمار في تطوير البنية التحتية الرقمية، والاهتمام بتحديث الخدمات الإلكترونية، ونشر الثقافة الرقمية، وتنمية الكفاءة التقنية للعاملين، يمثل مدخلًا رئيسًا لتحسين جودة الحياة الوظيفية داخل الجهات الحكومية، لأن الموظف عندما يشعر بسهولة أداء العمل، وسرعة الحصول على المعلومات، وتوافر الدعم التقني، يصبح أكثر رضا عن عمله وأكثر قدرة على تحقيق التوازن بين متطلبات العمل والحياة، كما يزداد إحساسه بالعدالة والتحفيز داخل المنظمة</w:t>
      </w:r>
      <w:r w:rsidRPr="005D0506">
        <w:rPr>
          <w:rFonts w:ascii="Traditional Arabic" w:hAnsi="Traditional Arabic" w:cs="Traditional Arabic"/>
          <w:color w:val="000000"/>
          <w:sz w:val="36"/>
          <w:szCs w:val="36"/>
        </w:rPr>
        <w:t>.</w:t>
      </w:r>
    </w:p>
    <w:p w14:paraId="40E851AC" w14:textId="1AEF1AD3" w:rsidR="00444691" w:rsidRPr="008B2A4C" w:rsidRDefault="008B2A4C" w:rsidP="008B2A4C">
      <w:pPr>
        <w:pStyle w:val="a8"/>
        <w:spacing w:before="0" w:beforeAutospacing="0" w:after="0" w:afterAutospacing="0" w:line="276" w:lineRule="auto"/>
        <w:jc w:val="both"/>
        <w:rPr>
          <w:rFonts w:ascii="Traditional Arabic" w:hAnsi="Traditional Arabic" w:cs="Traditional Arabic"/>
          <w:b/>
          <w:bCs/>
          <w:color w:val="000000"/>
          <w:sz w:val="32"/>
          <w:szCs w:val="32"/>
          <w:rtl/>
        </w:rPr>
      </w:pPr>
      <w:r w:rsidRPr="008B2A4C">
        <w:rPr>
          <w:rStyle w:val="a9"/>
          <w:rFonts w:ascii="Traditional Arabic" w:hAnsi="Traditional Arabic" w:cs="Traditional Arabic" w:hint="cs"/>
          <w:color w:val="000000"/>
          <w:sz w:val="32"/>
          <w:szCs w:val="32"/>
          <w:rtl/>
        </w:rPr>
        <w:t>ت</w:t>
      </w:r>
      <w:r w:rsidR="00444691" w:rsidRPr="008B2A4C">
        <w:rPr>
          <w:rStyle w:val="a9"/>
          <w:rFonts w:ascii="Traditional Arabic" w:hAnsi="Traditional Arabic" w:cs="Traditional Arabic"/>
          <w:color w:val="000000"/>
          <w:sz w:val="32"/>
          <w:szCs w:val="32"/>
          <w:rtl/>
        </w:rPr>
        <w:t>نص الفرضية الثانية</w:t>
      </w:r>
      <w:r>
        <w:rPr>
          <w:rStyle w:val="a9"/>
          <w:rFonts w:ascii="Traditional Arabic" w:hAnsi="Traditional Arabic" w:cs="Traditional Arabic" w:hint="cs"/>
          <w:color w:val="000000"/>
          <w:sz w:val="32"/>
          <w:szCs w:val="32"/>
          <w:rtl/>
        </w:rPr>
        <w:t xml:space="preserve"> </w:t>
      </w:r>
      <w:r w:rsidRPr="00675E7A">
        <w:rPr>
          <w:rFonts w:ascii="Traditional Arabic" w:hAnsi="Traditional Arabic" w:cs="Traditional Arabic" w:hint="cs"/>
          <w:b/>
          <w:bCs/>
          <w:sz w:val="32"/>
          <w:szCs w:val="32"/>
          <w:rtl/>
        </w:rPr>
        <w:t>على ما يلي:</w:t>
      </w:r>
    </w:p>
    <w:p w14:paraId="6550A107" w14:textId="43682202" w:rsidR="008B2A4C" w:rsidRPr="008B2A4C" w:rsidRDefault="008B2A4C" w:rsidP="008B2A4C">
      <w:pPr>
        <w:pStyle w:val="a8"/>
        <w:spacing w:before="0" w:beforeAutospacing="0" w:after="0" w:afterAutospacing="0" w:line="276" w:lineRule="auto"/>
        <w:jc w:val="both"/>
        <w:rPr>
          <w:rFonts w:ascii="Traditional Arabic" w:hAnsi="Traditional Arabic" w:cs="Traditional Arabic"/>
          <w:b/>
          <w:bCs/>
          <w:color w:val="000000"/>
          <w:sz w:val="32"/>
          <w:szCs w:val="32"/>
        </w:rPr>
      </w:pPr>
      <w:r w:rsidRPr="008B2A4C">
        <w:rPr>
          <w:rFonts w:ascii="Traditional Arabic" w:hAnsi="Traditional Arabic" w:cs="Traditional Arabic" w:hint="cs"/>
          <w:b/>
          <w:bCs/>
          <w:sz w:val="32"/>
          <w:szCs w:val="32"/>
          <w:rtl/>
        </w:rPr>
        <w:t>يوجد</w:t>
      </w:r>
      <w:r w:rsidRPr="008B2A4C">
        <w:rPr>
          <w:rFonts w:ascii="Traditional Arabic" w:hAnsi="Traditional Arabic" w:cs="Traditional Arabic"/>
          <w:b/>
          <w:bCs/>
          <w:sz w:val="32"/>
          <w:szCs w:val="32"/>
          <w:rtl/>
        </w:rPr>
        <w:t xml:space="preserve"> تأثير </w:t>
      </w:r>
      <w:r w:rsidRPr="008B2A4C">
        <w:rPr>
          <w:rFonts w:ascii="Traditional Arabic" w:hAnsi="Traditional Arabic" w:cs="Traditional Arabic" w:hint="cs"/>
          <w:b/>
          <w:bCs/>
          <w:sz w:val="32"/>
          <w:szCs w:val="32"/>
          <w:rtl/>
        </w:rPr>
        <w:t>ل</w:t>
      </w:r>
      <w:r w:rsidRPr="008B2A4C">
        <w:rPr>
          <w:rFonts w:ascii="Traditional Arabic" w:hAnsi="Traditional Arabic" w:cs="Traditional Arabic"/>
          <w:b/>
          <w:bCs/>
          <w:sz w:val="32"/>
          <w:szCs w:val="32"/>
          <w:rtl/>
        </w:rPr>
        <w:t>لتحول الرقمي على القيادة التحو</w:t>
      </w:r>
      <w:r w:rsidRPr="008B2A4C">
        <w:rPr>
          <w:rFonts w:ascii="Traditional Arabic" w:hAnsi="Traditional Arabic" w:cs="Traditional Arabic" w:hint="cs"/>
          <w:b/>
          <w:bCs/>
          <w:sz w:val="32"/>
          <w:szCs w:val="32"/>
          <w:rtl/>
        </w:rPr>
        <w:t>ي</w:t>
      </w:r>
      <w:r w:rsidRPr="008B2A4C">
        <w:rPr>
          <w:rFonts w:ascii="Traditional Arabic" w:hAnsi="Traditional Arabic" w:cs="Traditional Arabic"/>
          <w:b/>
          <w:bCs/>
          <w:sz w:val="32"/>
          <w:szCs w:val="32"/>
          <w:rtl/>
        </w:rPr>
        <w:t>لية</w:t>
      </w:r>
    </w:p>
    <w:p w14:paraId="2B921784"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يوجد أثر ذو دلالة إحصائية للتحول الرقمي بأبعاده (البنية التحتية الرقمية، الخدمات الرقمية، الثقافة الرقمية، الكفاءة التقنية) على القيادة التحويلية لدى العاملين في أمانة منطقة القصيم</w:t>
      </w:r>
      <w:r w:rsidRPr="005D0506">
        <w:rPr>
          <w:rFonts w:ascii="Traditional Arabic" w:hAnsi="Traditional Arabic" w:cs="Traditional Arabic"/>
          <w:color w:val="000000"/>
          <w:sz w:val="36"/>
          <w:szCs w:val="36"/>
        </w:rPr>
        <w:t>.</w:t>
      </w:r>
    </w:p>
    <w:p w14:paraId="1E9CE93D"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أظهرت نتائج التحليل الإحصائي قبول الفرضية الثانية، حيث تبين وجود أثر إيجابي ذي دلالة إحصائية للتحول الرقمي على القيادة التحويلية، الأمر الذي يشير إلى أن نجاح تطبيق التحول الرقمي داخل أمانة منطقة القصيم يرتبط ارتباطًا وثيقًا بممارسات القيادة التحويلية، وأن البيئة الرقمية أصبحت تسهم في تعزيز قدرة القيادات على ممارسة أدوارها القيادية بصورة أكثر فاعلية</w:t>
      </w:r>
      <w:r w:rsidRPr="005D0506">
        <w:rPr>
          <w:rFonts w:ascii="Traditional Arabic" w:hAnsi="Traditional Arabic" w:cs="Traditional Arabic"/>
          <w:color w:val="000000"/>
          <w:sz w:val="36"/>
          <w:szCs w:val="36"/>
        </w:rPr>
        <w:t>.</w:t>
      </w:r>
    </w:p>
    <w:p w14:paraId="04AC8B2D"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التحول الرقمي لا يقتصر على توفير التقنيات والأنظمة الإلكترونية، وإنما يتطلب وجود قيادات تمتلك رؤية واضحة، وقادرة على توجيه العاملين نحو التغيير، وتحفيزهم على تبني الأساليب الحديثة في العمل، وتشجيعهم على استخدام التقنيات الرقمية في أداء مهامهم اليومية. ومن ثم فإن كلما ارتفع مستوى التحول الرقمي في المنظمة، زادت حاجة القيادات إلى ممارسة أدوار القيادة التحويلية التي تقوم على الإلهام والتمكين والتشجيع على الابتكار</w:t>
      </w:r>
      <w:r w:rsidRPr="005D0506">
        <w:rPr>
          <w:rFonts w:ascii="Traditional Arabic" w:hAnsi="Traditional Arabic" w:cs="Traditional Arabic"/>
          <w:color w:val="000000"/>
          <w:sz w:val="36"/>
          <w:szCs w:val="36"/>
        </w:rPr>
        <w:t>.</w:t>
      </w:r>
    </w:p>
    <w:p w14:paraId="6A63F1CC"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تعكس هذه النتيجة إدراك العاملين للدور الذي تؤديه القيادة في إنجاح مبادرات التحول الرقمي، إذ إن القيادات التي توفر الدعم الفني والإداري، وتشجع العاملين على التعلم المستمر، وتدعم استخدام الأنظمة الرقمية، تسهم في تعزيز تقبل الموظفين للتغيير وتقليل مقاومته، وهو ما ينعكس إيجابًا على نجاح برامج التحول الرقمي داخل المنظمة</w:t>
      </w:r>
      <w:r w:rsidRPr="005D0506">
        <w:rPr>
          <w:rFonts w:ascii="Traditional Arabic" w:hAnsi="Traditional Arabic" w:cs="Traditional Arabic"/>
          <w:color w:val="000000"/>
          <w:sz w:val="36"/>
          <w:szCs w:val="36"/>
        </w:rPr>
        <w:t>.</w:t>
      </w:r>
    </w:p>
    <w:p w14:paraId="61FB88D8" w14:textId="77777777" w:rsidR="00444691" w:rsidRPr="005D0506" w:rsidRDefault="00444691" w:rsidP="008B2A4C">
      <w:pPr>
        <w:pStyle w:val="pdq2pgselectionanchorcontainer"/>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ويعزى ذلك إلى أن التحول الرقمي يفرض أنماطًا جديدة في العمل تتطلب من القيادات الانتقال من الأساليب التقليدية إلى أساليب أكثر مرونة تعتمد على المشاركة، وتمكين العاملين، وتبادل المعرفة، والتواصل المستمر، وهو ما يمثل جوهر القيادة التحويلية. كما أن اعتماد أمانة منطقة القصيم على الأنظمة الإلكترونية والخدمات الرقمية أوجد بيئة تنظيمية تشجع القيادات على ممارسة أدوارها بطريقة أكثر تفاعلًا مع العاملين</w:t>
      </w:r>
      <w:r w:rsidRPr="005D0506">
        <w:rPr>
          <w:rFonts w:ascii="Traditional Arabic" w:hAnsi="Traditional Arabic" w:cs="Traditional Arabic"/>
          <w:color w:val="000000"/>
          <w:sz w:val="36"/>
          <w:szCs w:val="36"/>
        </w:rPr>
        <w:t>.</w:t>
      </w:r>
    </w:p>
    <w:p w14:paraId="09BDAB7A"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وتؤكد نتائج الاستبانة هذا التفسير، إذ أظهرت ارتفاع مستوى موافقة أفراد الدراسة على العبارات المتعلقة بتوفير التقنيات الرقمية، ووجود بنية تحتية مناسبة، وتشجيع الإدارة على استخدام الأنظمة الإلكترونية، الأمر الذي يعكس وجود بيئة تنظيمية داعمة تمكّن القيادات من ممارسة أدوارها التحويلية بصورة أكثر فاعلية. كما أظهرت النتائج وجود علاقة ارتباط موجبة بين أبعاد التحول الرقمي والقيادة التحويلية، وكانت أقوى العلاقات مع بعد البنية التحتية الرقمية، مما يدل على أن توافر البيئة التقنية المناسبة يعزز قدرة القيادة على إدارة التغيير</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4C682C1B" w14:textId="047274C6"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405EC2">
        <w:rPr>
          <w:rStyle w:val="a9"/>
          <w:rFonts w:asciiTheme="majorBidi" w:hAnsiTheme="majorBidi" w:cstheme="majorBidi"/>
          <w:b w:val="0"/>
          <w:bCs w:val="0"/>
          <w:color w:val="000000"/>
          <w:sz w:val="28"/>
          <w:szCs w:val="28"/>
        </w:rPr>
        <w:t xml:space="preserve">Al-Husseini &amp; </w:t>
      </w:r>
      <w:proofErr w:type="spellStart"/>
      <w:r w:rsidRPr="00405EC2">
        <w:rPr>
          <w:rStyle w:val="a9"/>
          <w:rFonts w:asciiTheme="majorBidi" w:hAnsiTheme="majorBidi" w:cstheme="majorBidi"/>
          <w:b w:val="0"/>
          <w:bCs w:val="0"/>
          <w:color w:val="000000"/>
          <w:sz w:val="28"/>
          <w:szCs w:val="28"/>
        </w:rPr>
        <w:t>Elbeltagi</w:t>
      </w:r>
      <w:proofErr w:type="spellEnd"/>
      <w:r w:rsidRPr="00405EC2">
        <w:rPr>
          <w:rStyle w:val="a9"/>
          <w:rFonts w:asciiTheme="majorBidi" w:hAnsiTheme="majorBidi" w:cstheme="majorBidi"/>
          <w:color w:val="000000"/>
          <w:sz w:val="28"/>
          <w:szCs w:val="28"/>
        </w:rPr>
        <w:t xml:space="preserve"> </w:t>
      </w:r>
      <w:r w:rsidRPr="00405EC2">
        <w:rPr>
          <w:rStyle w:val="a9"/>
          <w:rFonts w:asciiTheme="majorBidi" w:hAnsiTheme="majorBidi" w:cstheme="majorBidi"/>
          <w:b w:val="0"/>
          <w:bCs w:val="0"/>
          <w:color w:val="000000"/>
          <w:sz w:val="28"/>
          <w:szCs w:val="28"/>
        </w:rPr>
        <w:t>(2016</w:t>
      </w:r>
      <w:proofErr w:type="gramStart"/>
      <w:r w:rsidRPr="00405EC2">
        <w:rPr>
          <w:rStyle w:val="a9"/>
          <w:rFonts w:asciiTheme="majorBidi" w:hAnsiTheme="majorBidi" w:cstheme="majorBidi"/>
          <w:b w:val="0"/>
          <w:bCs w:val="0"/>
          <w:color w:val="000000"/>
          <w:sz w:val="28"/>
          <w:szCs w:val="28"/>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القيادة التحويلية تؤدي دورًا رئيسًا في إنجاح مشروعات التحول الرقمي من خلال بناء رؤية مشتركة وتحفيز العاملين على تبني التقنيات الحديثة. كما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Judge &amp; Piccolo (2004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القادة التحويليين أكثر قدرة على إدارة التغيير التنظيمي وتحقيق الأداء المؤسسي المرتفع، وكذلك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Chen </w:t>
      </w:r>
      <w:r w:rsidRPr="005D0506">
        <w:rPr>
          <w:rStyle w:val="a9"/>
          <w:rFonts w:ascii="Traditional Arabic" w:hAnsi="Traditional Arabic" w:cs="Traditional Arabic"/>
          <w:b w:val="0"/>
          <w:bCs w:val="0"/>
          <w:color w:val="000000"/>
          <w:sz w:val="36"/>
          <w:szCs w:val="36"/>
          <w:rtl/>
        </w:rPr>
        <w:t>وآخرين (2014</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 xml:space="preserve">التي أشارت إلى أن المؤسسات التي يقودها قادة </w:t>
      </w:r>
      <w:proofErr w:type="spellStart"/>
      <w:r w:rsidRPr="005D0506">
        <w:rPr>
          <w:rFonts w:ascii="Traditional Arabic" w:hAnsi="Traditional Arabic" w:cs="Traditional Arabic"/>
          <w:color w:val="000000"/>
          <w:sz w:val="36"/>
          <w:szCs w:val="36"/>
          <w:rtl/>
        </w:rPr>
        <w:t>تحويليون</w:t>
      </w:r>
      <w:proofErr w:type="spellEnd"/>
      <w:r w:rsidRPr="005D0506">
        <w:rPr>
          <w:rFonts w:ascii="Traditional Arabic" w:hAnsi="Traditional Arabic" w:cs="Traditional Arabic"/>
          <w:color w:val="000000"/>
          <w:sz w:val="36"/>
          <w:szCs w:val="36"/>
          <w:rtl/>
        </w:rPr>
        <w:t xml:space="preserve"> تحقق مستويات أعلى من نجاح التحول الرقمي والابتكار التنظيمي. وقد سبق أن عرض الإطار النظري لهذه الرسالة هذه النتائج بوصفها الأساس النظري للعلاقة بين القيادة والتحول الرقمي</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5370D7E8" w14:textId="25ABBED0"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تتفق النتيجة مع دراسة</w:t>
      </w:r>
      <w:r w:rsidRPr="005D0506">
        <w:rPr>
          <w:rStyle w:val="apple-converted-space"/>
          <w:rFonts w:ascii="Traditional Arabic" w:hAnsi="Traditional Arabic" w:cs="Traditional Arabic"/>
          <w:color w:val="000000"/>
          <w:sz w:val="36"/>
          <w:szCs w:val="36"/>
          <w:rtl/>
        </w:rPr>
        <w:t> </w:t>
      </w:r>
      <w:proofErr w:type="gramStart"/>
      <w:r w:rsidRPr="005D0506">
        <w:rPr>
          <w:rStyle w:val="a9"/>
          <w:rFonts w:ascii="Traditional Arabic" w:hAnsi="Traditional Arabic" w:cs="Traditional Arabic"/>
          <w:b w:val="0"/>
          <w:bCs w:val="0"/>
          <w:color w:val="000000"/>
          <w:sz w:val="36"/>
          <w:szCs w:val="36"/>
        </w:rPr>
        <w:t>Khan</w:t>
      </w:r>
      <w:r w:rsidRPr="005D0506">
        <w:rPr>
          <w:rStyle w:val="a9"/>
          <w:rFonts w:ascii="Traditional Arabic" w:hAnsi="Traditional Arabic" w:cs="Traditional Arabic"/>
          <w:b w:val="0"/>
          <w:bCs w:val="0"/>
          <w:color w:val="000000"/>
          <w:sz w:val="36"/>
          <w:szCs w:val="36"/>
          <w:rtl/>
        </w:rPr>
        <w:t xml:space="preserve"> </w:t>
      </w:r>
      <w:r w:rsidRPr="005D0506">
        <w:rPr>
          <w:rStyle w:val="a9"/>
          <w:rFonts w:ascii="Traditional Arabic" w:hAnsi="Traditional Arabic" w:cs="Traditional Arabic"/>
          <w:b w:val="0"/>
          <w:bCs w:val="0"/>
          <w:color w:val="000000"/>
          <w:sz w:val="36"/>
          <w:szCs w:val="36"/>
        </w:rPr>
        <w:t xml:space="preserve"> </w:t>
      </w:r>
      <w:r w:rsidRPr="005D0506">
        <w:rPr>
          <w:rStyle w:val="a9"/>
          <w:rFonts w:ascii="Traditional Arabic" w:hAnsi="Traditional Arabic" w:cs="Traditional Arabic"/>
          <w:b w:val="0"/>
          <w:bCs w:val="0"/>
          <w:color w:val="000000"/>
          <w:sz w:val="36"/>
          <w:szCs w:val="36"/>
          <w:rtl/>
        </w:rPr>
        <w:t>وآخرين</w:t>
      </w:r>
      <w:proofErr w:type="gramEnd"/>
      <w:r w:rsidRPr="005D0506">
        <w:rPr>
          <w:rStyle w:val="a9"/>
          <w:rFonts w:ascii="Traditional Arabic" w:hAnsi="Traditional Arabic" w:cs="Traditional Arabic"/>
          <w:b w:val="0"/>
          <w:bCs w:val="0"/>
          <w:color w:val="000000"/>
          <w:sz w:val="36"/>
          <w:szCs w:val="36"/>
          <w:rtl/>
        </w:rPr>
        <w:t xml:space="preserve"> (2020</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 بينت أن القيادة التحويلية تمثل عنصرًا محوريًا في تعزيز جاهزية العاملين للتعامل مع التقنيات الرقمية الحديثة، من خلال رفع مستوى الدافعية والثقة والالتزام بالتغيير</w:t>
      </w:r>
      <w:r w:rsidRPr="005D0506">
        <w:rPr>
          <w:rFonts w:ascii="Traditional Arabic" w:hAnsi="Traditional Arabic" w:cs="Traditional Arabic"/>
          <w:color w:val="000000"/>
          <w:sz w:val="36"/>
          <w:szCs w:val="36"/>
        </w:rPr>
        <w:t>.</w:t>
      </w:r>
    </w:p>
    <w:p w14:paraId="38E68456" w14:textId="77777777" w:rsidR="00444691" w:rsidRPr="005D0506" w:rsidRDefault="00444691" w:rsidP="008B2A4C">
      <w:pPr>
        <w:pStyle w:val="pdq2pgselectionanchorcontainer"/>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في المقابل، تختلف هذه النتيجة مع بعض الدراسات التي أشارت إلى أن التحول الرقمي قد يضعف الدور القيادي نتيجة الاعتماد المتزايد على الأنظمة الآلية في اتخاذ القرارات. ويمكن تفسير هذا الاختلاف بأن طبيعة العمل في أمانة منطقة القصيم ما زالت تعتمد بدرجة كبيرة على العنصر البشري في إدارة العمليات والإشراف على الخدمات، مما يجعل دور القيادة أكثر </w:t>
      </w:r>
      <w:r w:rsidRPr="005D0506">
        <w:rPr>
          <w:rFonts w:ascii="Traditional Arabic" w:hAnsi="Traditional Arabic" w:cs="Traditional Arabic"/>
          <w:color w:val="000000"/>
          <w:sz w:val="36"/>
          <w:szCs w:val="36"/>
          <w:rtl/>
        </w:rPr>
        <w:lastRenderedPageBreak/>
        <w:t>أهمية في توجيه العاملين أثناء تطبيق مبادرات التحول الرقمي، وليس أقل أهمية كما أشارت إليه بعض الدراسات</w:t>
      </w:r>
      <w:r w:rsidRPr="005D0506">
        <w:rPr>
          <w:rFonts w:ascii="Traditional Arabic" w:hAnsi="Traditional Arabic" w:cs="Traditional Arabic"/>
          <w:color w:val="000000"/>
          <w:sz w:val="36"/>
          <w:szCs w:val="36"/>
        </w:rPr>
        <w:t>.</w:t>
      </w:r>
    </w:p>
    <w:p w14:paraId="7E6F9AD3"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وترى الباحثة أن هذه النتيجة تؤكد أن نجاح التحول الرقمي لا يعتمد على التكنولوجيا وحدها، وإنما يعتمد كذلك على وجود قيادة قادرة على غرس ثقافة التغيير، وتعزيز روح الابتكار، وتشجيع العاملين على اكتساب المهارات الرقمية، وهو ما يجعل القيادة التحويلية أحد أهم عوامل نجاح التحول الرقمي في المؤسسات الحكومية</w:t>
      </w:r>
      <w:r w:rsidRPr="005D0506">
        <w:rPr>
          <w:rFonts w:ascii="Traditional Arabic" w:hAnsi="Traditional Arabic" w:cs="Traditional Arabic"/>
          <w:color w:val="000000"/>
          <w:sz w:val="36"/>
          <w:szCs w:val="36"/>
        </w:rPr>
        <w:t>.</w:t>
      </w:r>
    </w:p>
    <w:p w14:paraId="490FC7B9" w14:textId="2FF544C9" w:rsidR="00444691" w:rsidRPr="008B2A4C" w:rsidRDefault="008B2A4C" w:rsidP="008B2A4C">
      <w:pPr>
        <w:pStyle w:val="a8"/>
        <w:spacing w:before="0" w:beforeAutospacing="0" w:after="0" w:afterAutospacing="0" w:line="276" w:lineRule="auto"/>
        <w:jc w:val="both"/>
        <w:rPr>
          <w:rFonts w:ascii="Traditional Arabic" w:hAnsi="Traditional Arabic" w:cs="Traditional Arabic"/>
          <w:b/>
          <w:bCs/>
          <w:color w:val="000000"/>
          <w:sz w:val="36"/>
          <w:szCs w:val="36"/>
        </w:rPr>
      </w:pPr>
      <w:r w:rsidRPr="008B2A4C">
        <w:rPr>
          <w:rStyle w:val="a9"/>
          <w:rFonts w:ascii="Traditional Arabic" w:hAnsi="Traditional Arabic" w:cs="Traditional Arabic" w:hint="cs"/>
          <w:color w:val="000000"/>
          <w:sz w:val="36"/>
          <w:szCs w:val="36"/>
          <w:rtl/>
        </w:rPr>
        <w:t>ت</w:t>
      </w:r>
      <w:r w:rsidR="00444691" w:rsidRPr="008B2A4C">
        <w:rPr>
          <w:rStyle w:val="a9"/>
          <w:rFonts w:ascii="Traditional Arabic" w:hAnsi="Traditional Arabic" w:cs="Traditional Arabic"/>
          <w:color w:val="000000"/>
          <w:sz w:val="36"/>
          <w:szCs w:val="36"/>
          <w:rtl/>
        </w:rPr>
        <w:t>نص الفرضية الثالثة</w:t>
      </w:r>
      <w:r w:rsidRPr="008B2A4C">
        <w:rPr>
          <w:rFonts w:ascii="Traditional Arabic" w:hAnsi="Traditional Arabic" w:cs="Traditional Arabic" w:hint="cs"/>
          <w:b/>
          <w:bCs/>
          <w:color w:val="000000"/>
          <w:sz w:val="36"/>
          <w:szCs w:val="36"/>
          <w:rtl/>
        </w:rPr>
        <w:t xml:space="preserve"> على ما يلي: </w:t>
      </w:r>
    </w:p>
    <w:p w14:paraId="7D6DD37A" w14:textId="77777777" w:rsidR="00444691" w:rsidRPr="008B2A4C" w:rsidRDefault="00444691" w:rsidP="008B2A4C">
      <w:pPr>
        <w:pStyle w:val="a8"/>
        <w:spacing w:before="0" w:beforeAutospacing="0" w:after="0" w:afterAutospacing="0" w:line="276" w:lineRule="auto"/>
        <w:jc w:val="both"/>
        <w:rPr>
          <w:rFonts w:ascii="Traditional Arabic" w:hAnsi="Traditional Arabic" w:cs="Traditional Arabic"/>
          <w:b/>
          <w:bCs/>
          <w:color w:val="000000"/>
          <w:sz w:val="36"/>
          <w:szCs w:val="36"/>
        </w:rPr>
      </w:pPr>
      <w:r w:rsidRPr="008B2A4C">
        <w:rPr>
          <w:rFonts w:ascii="Traditional Arabic" w:hAnsi="Traditional Arabic" w:cs="Traditional Arabic"/>
          <w:b/>
          <w:bCs/>
          <w:color w:val="000000"/>
          <w:sz w:val="36"/>
          <w:szCs w:val="36"/>
          <w:rtl/>
        </w:rPr>
        <w:t>يوجد أثر ذو دلالة إحصائية للقيادة التحويلية على جودة الحياة الوظيفية لدى العاملين في أمانة منطقة القصيم</w:t>
      </w:r>
      <w:r w:rsidRPr="008B2A4C">
        <w:rPr>
          <w:rFonts w:ascii="Traditional Arabic" w:hAnsi="Traditional Arabic" w:cs="Traditional Arabic"/>
          <w:b/>
          <w:bCs/>
          <w:color w:val="000000"/>
          <w:sz w:val="36"/>
          <w:szCs w:val="36"/>
        </w:rPr>
        <w:t>.</w:t>
      </w:r>
    </w:p>
    <w:p w14:paraId="7956F643" w14:textId="234CA7B9"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أظهرت نتائج التحليل الإحصائي قبول الفرضية الثالثة، حيث تبين وجود أثر إيجابي ذي دلالة إحصائية للقيادة التحويلية على جودة الحياة الوظيفية، إذ بلغ معامل </w:t>
      </w:r>
      <w:proofErr w:type="gramStart"/>
      <w:r w:rsidRPr="005D0506">
        <w:rPr>
          <w:rFonts w:ascii="Traditional Arabic" w:hAnsi="Traditional Arabic" w:cs="Traditional Arabic"/>
          <w:color w:val="000000"/>
          <w:sz w:val="36"/>
          <w:szCs w:val="36"/>
          <w:rtl/>
        </w:rPr>
        <w:t xml:space="preserve">المسار </w:t>
      </w:r>
      <w:r w:rsidRPr="005D0506">
        <w:rPr>
          <w:rFonts w:ascii="Traditional Arabic" w:hAnsi="Traditional Arabic" w:cs="Traditional Arabic"/>
          <w:color w:val="000000"/>
          <w:sz w:val="36"/>
          <w:szCs w:val="36"/>
        </w:rPr>
        <w:t xml:space="preserve"> (</w:t>
      </w:r>
      <w:proofErr w:type="gramEnd"/>
      <w:r w:rsidRPr="005D0506">
        <w:rPr>
          <w:rFonts w:ascii="Cambria" w:hAnsi="Cambria" w:cs="Cambria"/>
          <w:color w:val="000000"/>
          <w:sz w:val="36"/>
          <w:szCs w:val="36"/>
        </w:rPr>
        <w:t>β</w:t>
      </w:r>
      <w:r w:rsidRPr="005D0506">
        <w:rPr>
          <w:rFonts w:ascii="Traditional Arabic" w:hAnsi="Traditional Arabic" w:cs="Traditional Arabic"/>
          <w:color w:val="000000"/>
          <w:sz w:val="36"/>
          <w:szCs w:val="36"/>
        </w:rPr>
        <w:t xml:space="preserve"> = 0.433)</w:t>
      </w:r>
      <w:r w:rsidRPr="005D0506">
        <w:rPr>
          <w:rFonts w:ascii="Traditional Arabic" w:hAnsi="Traditional Arabic" w:cs="Traditional Arabic"/>
          <w:color w:val="000000"/>
          <w:sz w:val="36"/>
          <w:szCs w:val="36"/>
          <w:rtl/>
        </w:rPr>
        <w:t>، وكانت العلاقة ذات دلالة إحصائية عند مستوى (0.05)، كما أوضحت النتائج أن القيادة التحويلية أسهمت في تفسير نحو</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23.4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التباين في جودة الحياة الوظيفية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18326DCA"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هذه النتيجة إلى أن ممارسات القيادة التحويلية تمثل أحد أهم العوامل المؤثرة في تحسين جودة الحياة الوظيفية للعاملين، إذ إن القائد الذي يمتلك رؤية واضحة، ويحفز العاملين، ويهتم باحتياجاتهم الفردية، ويشجعهم على التفكير الإبداعي، يسهم في إيجاد بيئة عمل أكثر استقرارًا ورضا، الأمر الذي ينعكس بصورة مباشرة على جودة الحياة الوظيفية</w:t>
      </w:r>
      <w:r w:rsidRPr="005D0506">
        <w:rPr>
          <w:rFonts w:ascii="Traditional Arabic" w:hAnsi="Traditional Arabic" w:cs="Traditional Arabic"/>
          <w:color w:val="000000"/>
          <w:sz w:val="36"/>
          <w:szCs w:val="36"/>
        </w:rPr>
        <w:t>.</w:t>
      </w:r>
    </w:p>
    <w:p w14:paraId="61AAA530"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القيادة التحويلية في أمانة منطقة القصيم لا تركز على متابعة الإنجاز فقط، بل تهتم كذلك بالجوانب الإنسانية للعاملين، من خلال إشراكهم في اتخاذ القرارات، وتقديم الدعم المعنوي، وتشجيعهم على تطوير قدراتهم المهنية، وهو ما يعزز شعورهم بالتقدير والانتماء للمنظمة</w:t>
      </w:r>
      <w:r w:rsidRPr="005D0506">
        <w:rPr>
          <w:rFonts w:ascii="Traditional Arabic" w:hAnsi="Traditional Arabic" w:cs="Traditional Arabic"/>
          <w:color w:val="000000"/>
          <w:sz w:val="36"/>
          <w:szCs w:val="36"/>
        </w:rPr>
        <w:t>.</w:t>
      </w:r>
    </w:p>
    <w:p w14:paraId="6A90153A"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كما يعزى ذلك إلى أن الموظف عندما يشعر بأن قيادته تثق بقدراته، وتستمع إلى آرائه، وتشجعه على الابتكار، وتدعمه عند مواجهة التحديات، فإنه يصبح أكثر رضا عن عمله، وأكثر قدرة على تحقيق التوازن بين مسؤولياته الوظيفية وحياته الشخصية، كما يزداد إحساسه بالعدالة التنظيمية والتحفيز، وهي جميعها تمثل أبعادًا رئيسة لجودة الحياة الوظيفية</w:t>
      </w:r>
      <w:r w:rsidRPr="005D0506">
        <w:rPr>
          <w:rFonts w:ascii="Traditional Arabic" w:hAnsi="Traditional Arabic" w:cs="Traditional Arabic"/>
          <w:color w:val="000000"/>
          <w:sz w:val="36"/>
          <w:szCs w:val="36"/>
        </w:rPr>
        <w:t>.</w:t>
      </w:r>
    </w:p>
    <w:p w14:paraId="5BDB6F8F" w14:textId="77777777" w:rsidR="00444691" w:rsidRPr="005D0506" w:rsidRDefault="00444691" w:rsidP="008B2A4C">
      <w:pPr>
        <w:pStyle w:val="pdq2pgselectionanchorcontainer"/>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ارتفاع المتوسطات الحسابية لأبعاد القيادة التحويلية وجودة الحياة الوظيفية، حيث أظهرت النتائج أن العاملين يرون أن القيادات تشجعهم على تطوير أدائهم، وتوفر الدعم اللازم لإنجاز أعمالهم، في الوقت الذي جاءت فيه أبعاد الرضا الوظيفي وبيئة العمل والعدالة والتحفيز بمستويات مرتفعة، مما يعكس وجود علاقة إيجابية بين المتغيرين</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0C53A6C8" w14:textId="623870A6"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Bass &amp; Riggio (2006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ترفع مستويات الرضا الوظيفي والالتزام التنظيمي من خلال الاهتمام بالعاملين وتحفيزهم وتمكينهم. كما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Avolio &amp; </w:t>
      </w:r>
      <w:proofErr w:type="spellStart"/>
      <w:r w:rsidRPr="005D0506">
        <w:rPr>
          <w:rStyle w:val="a9"/>
          <w:rFonts w:ascii="Traditional Arabic" w:hAnsi="Traditional Arabic" w:cs="Traditional Arabic"/>
          <w:b w:val="0"/>
          <w:bCs w:val="0"/>
          <w:color w:val="000000"/>
          <w:sz w:val="36"/>
          <w:szCs w:val="36"/>
        </w:rPr>
        <w:t>Yammarino</w:t>
      </w:r>
      <w:proofErr w:type="spellEnd"/>
      <w:r w:rsidRPr="005D0506">
        <w:rPr>
          <w:rStyle w:val="a9"/>
          <w:rFonts w:ascii="Traditional Arabic" w:hAnsi="Traditional Arabic" w:cs="Traditional Arabic"/>
          <w:b w:val="0"/>
          <w:bCs w:val="0"/>
          <w:color w:val="000000"/>
          <w:sz w:val="36"/>
          <w:szCs w:val="36"/>
        </w:rPr>
        <w:t xml:space="preserve"> (2013</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القائد التحويلي يسهم في تحسين بيئة العمل وتعزيز العلاقات الإنسانية داخل المنظمة، الأمر الذي يؤدي إلى رفع جودة الحياة الوظيفية</w:t>
      </w:r>
      <w:r w:rsidRPr="005D0506">
        <w:rPr>
          <w:rFonts w:ascii="Traditional Arabic" w:hAnsi="Traditional Arabic" w:cs="Traditional Arabic"/>
          <w:color w:val="000000"/>
          <w:sz w:val="36"/>
          <w:szCs w:val="36"/>
        </w:rPr>
        <w:t>.</w:t>
      </w:r>
    </w:p>
    <w:p w14:paraId="0031F45E" w14:textId="6AAABBE1"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كذلك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Kumari &amp; </w:t>
      </w:r>
      <w:proofErr w:type="spellStart"/>
      <w:r w:rsidRPr="005D0506">
        <w:rPr>
          <w:rStyle w:val="a9"/>
          <w:rFonts w:ascii="Traditional Arabic" w:hAnsi="Traditional Arabic" w:cs="Traditional Arabic"/>
          <w:b w:val="0"/>
          <w:bCs w:val="0"/>
          <w:color w:val="000000"/>
          <w:sz w:val="36"/>
          <w:szCs w:val="36"/>
        </w:rPr>
        <w:t>Gahlawat</w:t>
      </w:r>
      <w:proofErr w:type="spellEnd"/>
      <w:r w:rsidRPr="005D0506">
        <w:rPr>
          <w:rStyle w:val="a9"/>
          <w:rFonts w:ascii="Traditional Arabic" w:hAnsi="Traditional Arabic" w:cs="Traditional Arabic"/>
          <w:b w:val="0"/>
          <w:bCs w:val="0"/>
          <w:color w:val="000000"/>
          <w:sz w:val="36"/>
          <w:szCs w:val="36"/>
        </w:rPr>
        <w:t xml:space="preserve"> (2022</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بينت أن المؤسسات التي تهتم بجودة الحياة الوظيفية تحقق مستويات أعلى من الأداء والاستقرار المؤسسي، وأن القيادة تمثل أحد أهم العوامل الداعمة لذلك، كما تتفق مع ما توصل إليه</w:t>
      </w:r>
      <w:r w:rsidRPr="005D0506">
        <w:rPr>
          <w:rStyle w:val="apple-converted-space"/>
          <w:rFonts w:ascii="Traditional Arabic" w:hAnsi="Traditional Arabic" w:cs="Traditional Arabic"/>
          <w:color w:val="000000"/>
          <w:sz w:val="36"/>
          <w:szCs w:val="36"/>
          <w:rtl/>
        </w:rPr>
        <w:t> </w:t>
      </w:r>
      <w:proofErr w:type="spellStart"/>
      <w:r w:rsidRPr="005D0506">
        <w:rPr>
          <w:rStyle w:val="a9"/>
          <w:rFonts w:ascii="Traditional Arabic" w:hAnsi="Traditional Arabic" w:cs="Traditional Arabic"/>
          <w:b w:val="0"/>
          <w:bCs w:val="0"/>
          <w:color w:val="000000"/>
          <w:sz w:val="36"/>
          <w:szCs w:val="36"/>
        </w:rPr>
        <w:t>Fadhlurahman</w:t>
      </w:r>
      <w:proofErr w:type="spellEnd"/>
      <w:r w:rsidRPr="005D0506">
        <w:rPr>
          <w:rStyle w:val="a9"/>
          <w:rFonts w:ascii="Traditional Arabic" w:hAnsi="Traditional Arabic" w:cs="Traditional Arabic"/>
          <w:color w:val="000000"/>
          <w:sz w:val="36"/>
          <w:szCs w:val="36"/>
        </w:rPr>
        <w:t xml:space="preserve"> </w:t>
      </w:r>
      <w:r w:rsidRPr="005D0506">
        <w:rPr>
          <w:rStyle w:val="a9"/>
          <w:rFonts w:ascii="Traditional Arabic" w:hAnsi="Traditional Arabic" w:cs="Traditional Arabic"/>
          <w:b w:val="0"/>
          <w:bCs w:val="0"/>
          <w:color w:val="000000"/>
          <w:sz w:val="36"/>
          <w:szCs w:val="36"/>
          <w:rtl/>
        </w:rPr>
        <w:t>و</w:t>
      </w:r>
      <w:proofErr w:type="spellStart"/>
      <w:r w:rsidRPr="005D0506">
        <w:rPr>
          <w:rStyle w:val="a9"/>
          <w:rFonts w:ascii="Traditional Arabic" w:hAnsi="Traditional Arabic" w:cs="Traditional Arabic"/>
          <w:b w:val="0"/>
          <w:bCs w:val="0"/>
          <w:color w:val="000000"/>
          <w:sz w:val="36"/>
          <w:szCs w:val="36"/>
        </w:rPr>
        <w:t>Prapanca</w:t>
      </w:r>
      <w:proofErr w:type="spellEnd"/>
      <w:r w:rsidRPr="005D0506">
        <w:rPr>
          <w:rStyle w:val="a9"/>
          <w:rFonts w:ascii="Traditional Arabic" w:hAnsi="Traditional Arabic" w:cs="Traditional Arabic"/>
          <w:b w:val="0"/>
          <w:bCs w:val="0"/>
          <w:color w:val="000000"/>
          <w:sz w:val="36"/>
          <w:szCs w:val="36"/>
        </w:rPr>
        <w:t xml:space="preserve"> (2024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أن البيئة التنظيمية الداعمة والقيادة المحفزة تشجع العاملين على الإبداع والمبادرة، وهو ما ينعكس إيجابًا على جودة الحياة الوظيفية</w:t>
      </w:r>
      <w:r w:rsidRPr="005D0506">
        <w:rPr>
          <w:rFonts w:ascii="Traditional Arabic" w:hAnsi="Traditional Arabic" w:cs="Traditional Arabic"/>
          <w:color w:val="000000"/>
          <w:sz w:val="36"/>
          <w:szCs w:val="36"/>
        </w:rPr>
        <w:t>.</w:t>
      </w:r>
    </w:p>
    <w:p w14:paraId="177865FC"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ويرجع توافق نتائج الدراسة الحالية مع هذه الدراسات إلى أن القيادة التحويلية تركز على بناء الثقة، وتمكين العاملين، وتحفيزهم، وهي ممارسات تتوافق مع متطلبات بيئات العمل الحكومية الحديثة التي تسعى إلى تحقيق التوازن بين رفع كفاءة الأداء والاهتمام برفاه الموظف</w:t>
      </w:r>
      <w:r w:rsidRPr="005D0506">
        <w:rPr>
          <w:rFonts w:ascii="Traditional Arabic" w:hAnsi="Traditional Arabic" w:cs="Traditional Arabic"/>
          <w:color w:val="000000"/>
          <w:sz w:val="36"/>
          <w:szCs w:val="36"/>
        </w:rPr>
        <w:t>.</w:t>
      </w:r>
    </w:p>
    <w:p w14:paraId="00ED31FE"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أما اختلافها مع بعض الدراسات التي لم تجد تأثيرًا قويًا للقيادة على جودة الحياة الوظيفية، فقد يرجع إلى اختلاف طبيعة المؤسسات محل الدراسة، أو اختلاف الثقافة التنظيمية، أو تفاوت مستويات تطبيق القيادة التحويلية، في حين أن أمانة منطقة القصيم تشهد تحولًا إداريًا ورقميًا جعل القيادة أكثر قربًا من العاملين وأكثر اهتمامًا بإدارة التغيير ودعم الموظفين</w:t>
      </w:r>
      <w:r w:rsidRPr="005D0506">
        <w:rPr>
          <w:rFonts w:ascii="Traditional Arabic" w:hAnsi="Traditional Arabic" w:cs="Traditional Arabic"/>
          <w:color w:val="000000"/>
          <w:sz w:val="36"/>
          <w:szCs w:val="36"/>
        </w:rPr>
        <w:t>.</w:t>
      </w:r>
    </w:p>
    <w:p w14:paraId="629C753B" w14:textId="24D9C2E6" w:rsidR="00444691" w:rsidRDefault="00444691" w:rsidP="008B2A4C">
      <w:pPr>
        <w:pStyle w:val="3"/>
        <w:spacing w:before="0" w:line="276" w:lineRule="auto"/>
        <w:jc w:val="both"/>
        <w:rPr>
          <w:rFonts w:ascii="Traditional Arabic" w:hAnsi="Traditional Arabic" w:cs="Traditional Arabic"/>
          <w:b w:val="0"/>
          <w:bCs w:val="0"/>
          <w:sz w:val="32"/>
          <w:szCs w:val="32"/>
          <w:rtl/>
        </w:rPr>
      </w:pPr>
      <w:r w:rsidRPr="008B2A4C">
        <w:rPr>
          <w:rFonts w:ascii="Traditional Arabic" w:hAnsi="Traditional Arabic" w:cs="Traditional Arabic"/>
          <w:sz w:val="32"/>
          <w:szCs w:val="32"/>
          <w:rtl/>
        </w:rPr>
        <w:t>نص الفرضية الرابعة</w:t>
      </w:r>
      <w:r w:rsidR="008B2A4C" w:rsidRPr="008B2A4C">
        <w:rPr>
          <w:rFonts w:ascii="Traditional Arabic" w:hAnsi="Traditional Arabic" w:cs="Traditional Arabic" w:hint="cs"/>
          <w:sz w:val="32"/>
          <w:szCs w:val="32"/>
          <w:rtl/>
        </w:rPr>
        <w:t xml:space="preserve"> على ما يلي:</w:t>
      </w:r>
    </w:p>
    <w:p w14:paraId="64E12081" w14:textId="02C03C49" w:rsidR="008B2A4C" w:rsidRPr="008B2A4C" w:rsidRDefault="008B2A4C" w:rsidP="008B2A4C">
      <w:pPr>
        <w:rPr>
          <w:rFonts w:ascii="Traditional Arabic" w:hAnsi="Traditional Arabic" w:cs="Traditional Arabic"/>
          <w:b/>
          <w:bCs/>
          <w:sz w:val="36"/>
          <w:szCs w:val="36"/>
          <w:rtl/>
        </w:rPr>
      </w:pPr>
      <w:r>
        <w:rPr>
          <w:rFonts w:ascii="Traditional Arabic" w:hAnsi="Traditional Arabic" w:cs="Traditional Arabic" w:hint="cs"/>
          <w:b/>
          <w:bCs/>
          <w:sz w:val="36"/>
          <w:szCs w:val="36"/>
          <w:rtl/>
        </w:rPr>
        <w:t>ي</w:t>
      </w:r>
      <w:r w:rsidRPr="008B2A4C">
        <w:rPr>
          <w:rFonts w:ascii="Traditional Arabic" w:hAnsi="Traditional Arabic" w:cs="Traditional Arabic" w:hint="cs"/>
          <w:b/>
          <w:bCs/>
          <w:sz w:val="36"/>
          <w:szCs w:val="36"/>
          <w:rtl/>
        </w:rPr>
        <w:t>وجد</w:t>
      </w:r>
      <w:r w:rsidRPr="008B2A4C">
        <w:rPr>
          <w:rFonts w:ascii="Traditional Arabic" w:hAnsi="Traditional Arabic" w:cs="Traditional Arabic"/>
          <w:b/>
          <w:bCs/>
          <w:sz w:val="36"/>
          <w:szCs w:val="36"/>
          <w:rtl/>
        </w:rPr>
        <w:t xml:space="preserve"> </w:t>
      </w:r>
      <w:r w:rsidRPr="008B2A4C">
        <w:rPr>
          <w:rFonts w:ascii="Traditional Arabic" w:hAnsi="Traditional Arabic" w:cs="Traditional Arabic" w:hint="cs"/>
          <w:b/>
          <w:bCs/>
          <w:sz w:val="36"/>
          <w:szCs w:val="36"/>
          <w:rtl/>
        </w:rPr>
        <w:t>أثر</w:t>
      </w:r>
      <w:r w:rsidRPr="008B2A4C">
        <w:rPr>
          <w:rFonts w:ascii="Traditional Arabic" w:hAnsi="Traditional Arabic" w:cs="Traditional Arabic"/>
          <w:b/>
          <w:bCs/>
          <w:sz w:val="36"/>
          <w:szCs w:val="36"/>
          <w:rtl/>
        </w:rPr>
        <w:t xml:space="preserve"> غير </w:t>
      </w:r>
      <w:r w:rsidRPr="008B2A4C">
        <w:rPr>
          <w:rFonts w:ascii="Traditional Arabic" w:hAnsi="Traditional Arabic" w:cs="Traditional Arabic" w:hint="cs"/>
          <w:b/>
          <w:bCs/>
          <w:sz w:val="36"/>
          <w:szCs w:val="36"/>
          <w:rtl/>
        </w:rPr>
        <w:t>ال</w:t>
      </w:r>
      <w:r w:rsidRPr="008B2A4C">
        <w:rPr>
          <w:rFonts w:ascii="Traditional Arabic" w:hAnsi="Traditional Arabic" w:cs="Traditional Arabic"/>
          <w:b/>
          <w:bCs/>
          <w:sz w:val="36"/>
          <w:szCs w:val="36"/>
          <w:rtl/>
        </w:rPr>
        <w:t>مباشر للتحول الرقمي على جودة الحياة الوظيفية عند توسيط</w:t>
      </w:r>
      <w:r w:rsidRPr="008B2A4C">
        <w:rPr>
          <w:rFonts w:ascii="Traditional Arabic" w:hAnsi="Traditional Arabic" w:cs="Traditional Arabic" w:hint="cs"/>
          <w:b/>
          <w:bCs/>
          <w:sz w:val="36"/>
          <w:szCs w:val="36"/>
          <w:rtl/>
        </w:rPr>
        <w:t xml:space="preserve"> </w:t>
      </w:r>
      <w:r w:rsidRPr="008B2A4C">
        <w:rPr>
          <w:rFonts w:ascii="Traditional Arabic" w:hAnsi="Traditional Arabic" w:cs="Traditional Arabic"/>
          <w:b/>
          <w:bCs/>
          <w:sz w:val="36"/>
          <w:szCs w:val="36"/>
          <w:rtl/>
        </w:rPr>
        <w:t>القيادة التحو</w:t>
      </w:r>
      <w:r w:rsidRPr="008B2A4C">
        <w:rPr>
          <w:rFonts w:ascii="Traditional Arabic" w:hAnsi="Traditional Arabic" w:cs="Traditional Arabic" w:hint="cs"/>
          <w:b/>
          <w:bCs/>
          <w:sz w:val="36"/>
          <w:szCs w:val="36"/>
          <w:rtl/>
        </w:rPr>
        <w:t>ي</w:t>
      </w:r>
      <w:r w:rsidRPr="008B2A4C">
        <w:rPr>
          <w:rFonts w:ascii="Traditional Arabic" w:hAnsi="Traditional Arabic" w:cs="Traditional Arabic"/>
          <w:b/>
          <w:bCs/>
          <w:sz w:val="36"/>
          <w:szCs w:val="36"/>
          <w:rtl/>
        </w:rPr>
        <w:t>لية</w:t>
      </w:r>
      <w:r w:rsidRPr="008B2A4C">
        <w:rPr>
          <w:rFonts w:ascii="Traditional Arabic" w:hAnsi="Traditional Arabic" w:cs="Traditional Arabic" w:hint="cs"/>
          <w:b/>
          <w:bCs/>
          <w:sz w:val="36"/>
          <w:szCs w:val="36"/>
          <w:rtl/>
        </w:rPr>
        <w:t>.</w:t>
      </w:r>
    </w:p>
    <w:p w14:paraId="39A1BE9D" w14:textId="77777777" w:rsidR="008B2A4C" w:rsidRPr="008B2A4C" w:rsidRDefault="008B2A4C" w:rsidP="008B2A4C"/>
    <w:p w14:paraId="274A538B"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يوجد أثر غير مباشر ذو دلالة إحصائية للتحول الرقمي بأبعاده (البنية التحتية الرقمية، الخدمات الرقمية، الثقافة الرقمية، الكفاءة التقنية) على جودة الحياة الوظيفية عند توسيط القيادة التحويلية لدى العاملين في أمانة منطقة القصيم</w:t>
      </w:r>
      <w:r w:rsidRPr="005D0506">
        <w:rPr>
          <w:rFonts w:ascii="Traditional Arabic" w:hAnsi="Traditional Arabic" w:cs="Traditional Arabic"/>
          <w:color w:val="000000"/>
          <w:sz w:val="36"/>
          <w:szCs w:val="36"/>
        </w:rPr>
        <w:t>.</w:t>
      </w:r>
    </w:p>
    <w:p w14:paraId="6973BFAE"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أظهرت نتائج التحليل الإحصائي قبول الفرضية الرابعة، حيث تبين وجود أثر غير مباشر ذي دلالة إحصائية للتحول الرقمي على جودة الحياة الوظيفية من خلال القيادة التحويلية، وهو ما يؤكد أن القيادة التحويلية تؤدي دورًا وسيطًا في تعزيز العلاقة بين التحول الرقمي وجودة الحياة الوظيفية. وتشير هذه النتيجة إلى أن التحول الرقمي لا يؤثر في جودة الحياة الوظيفية بصورة مباشرة فقط، وإنما يحقق تأثيرًا أكبر عندما تتوافر قيادة تحويلية قادرة على توجيه العاملين نحو التغيير الرقمي وتحفيزهم على التفاعل الإيجابي معه</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361BA8EF"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وتعد هذه النتيجة من أهم النتائج التي توصلت إليها الدراسة؛ لأنها تؤكد أن التكنولوجيا وحدها لا تكفي لتحقيق التحسين المنشود في جودة الحياة الوظيفية، بل إن نجاح التحول الرقمي يعتمد بدرجة كبيرة على الكيفية التي تُدار بها عملية التغيير داخل المنظمة. فوجود أنظمة إلكترونية متقدمة أو خدمات رقمية حديثة لا يضمن بالضرورة شعور العاملين بالرضا أو التحفيز أو التوازن الوظيفي، ما لم توجد قيادة قادرة على إدارة هذه التحولات بصورة فعالة</w:t>
      </w:r>
      <w:r w:rsidRPr="005D0506">
        <w:rPr>
          <w:rFonts w:ascii="Traditional Arabic" w:hAnsi="Traditional Arabic" w:cs="Traditional Arabic"/>
          <w:color w:val="000000"/>
          <w:sz w:val="36"/>
          <w:szCs w:val="36"/>
        </w:rPr>
        <w:t>.</w:t>
      </w:r>
    </w:p>
    <w:p w14:paraId="5E2CAA92"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ويمكن تفسير هذه النتيجة بأن القيادة التحويلية تسهم في ترجمة أهداف التحول الرقمي إلى ممارسات تنظيمية ملموسة يشعر بها العاملون في حياتهم الوظيفية اليومية. فعندما يعمل القائد على توضيح أهداف التغيير الرقمي، ويشجع العاملين على استخدام الأنظمة الحديثة، ويوفر الدعم والتدريب اللازمين، فإن العاملين يصبحون أكثر تقبلًا للتكنولوجيا وأكثر قدرة على الاستفادة من مزاياها، الأمر الذي ينعكس إيجابًا على جودة حياتهم الوظيفية</w:t>
      </w:r>
      <w:r w:rsidRPr="005D0506">
        <w:rPr>
          <w:rFonts w:ascii="Traditional Arabic" w:hAnsi="Traditional Arabic" w:cs="Traditional Arabic"/>
          <w:color w:val="000000"/>
          <w:sz w:val="36"/>
          <w:szCs w:val="36"/>
        </w:rPr>
        <w:t>.</w:t>
      </w:r>
    </w:p>
    <w:p w14:paraId="72988365"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يعزى ذلك إلى أن القادة التحويليين يمتلكون القدرة على تقليل المخاوف المرتبطة بالتغيير الرقمي، مثل الخوف من فقدان الوظيفة أو صعوبة استخدام الأنظمة الجديدة أو زيادة الأعباء الوظيفية. ومن خلال الدعم المستمر والتواصل الفعال وإشراك العاملين في عملية التطوير، تتحول مبادرات التحول الرقمي من مصدر محتمل للضغط إلى فرصة للتطوير المهني وتحسين بيئة العمل</w:t>
      </w:r>
      <w:r w:rsidRPr="005D0506">
        <w:rPr>
          <w:rFonts w:ascii="Traditional Arabic" w:hAnsi="Traditional Arabic" w:cs="Traditional Arabic"/>
          <w:color w:val="000000"/>
          <w:sz w:val="36"/>
          <w:szCs w:val="36"/>
        </w:rPr>
        <w:t>.</w:t>
      </w:r>
    </w:p>
    <w:p w14:paraId="34802C48"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نتائج الدراسة إلى أن العلاقة الإيجابية التي ظهرت بين التحول الرقمي والقيادة التحويلية من جهة، وبين القيادة التحويلية وجودة الحياة الوظيفية من جهة أخرى، أسهمت في تفسير الدور الوسيط للقيادة التحويلية، حيث عملت القيادة كحلقة وصل تربط بين الإمكانات التي توفرها التقنيات الرقمية وبين النتائج الإيجابية التي يلمسها العاملون في بيئة العمل</w:t>
      </w:r>
      <w:r w:rsidRPr="005D0506">
        <w:rPr>
          <w:rFonts w:ascii="Traditional Arabic" w:hAnsi="Traditional Arabic" w:cs="Traditional Arabic"/>
          <w:color w:val="000000"/>
          <w:sz w:val="36"/>
          <w:szCs w:val="36"/>
        </w:rPr>
        <w:t>.</w:t>
      </w:r>
    </w:p>
    <w:p w14:paraId="342F94AF"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ويمكن الاستدلال على ذلك من خلال بعض جوانب الاستبانة التي ركزت على تشجيع العاملين على استخدام التقنيات الحديثة، وتوفير الدعم اللازم لهم عند تطبيق الأنظمة الرقمية، وتحفيزهم على المشاركة في التطوير وتحسين الأداء. فهذه الممارسات القيادية تجعل العاملين أكثر تقبلًا للتغيير وأكثر شعورًا بالثقة والاستقرار الوظيفي، وهو ما ينعكس على مستويات الرضا الوظيفي وبيئة العمل والتوازن بين </w:t>
      </w:r>
      <w:proofErr w:type="gramStart"/>
      <w:r w:rsidRPr="005D0506">
        <w:rPr>
          <w:rFonts w:ascii="Traditional Arabic" w:hAnsi="Traditional Arabic" w:cs="Traditional Arabic"/>
          <w:color w:val="000000"/>
          <w:sz w:val="36"/>
          <w:szCs w:val="36"/>
          <w:rtl/>
        </w:rPr>
        <w:t>العمل</w:t>
      </w:r>
      <w:proofErr w:type="gramEnd"/>
      <w:r w:rsidRPr="005D0506">
        <w:rPr>
          <w:rFonts w:ascii="Traditional Arabic" w:hAnsi="Traditional Arabic" w:cs="Traditional Arabic"/>
          <w:color w:val="000000"/>
          <w:sz w:val="36"/>
          <w:szCs w:val="36"/>
          <w:rtl/>
        </w:rPr>
        <w:t xml:space="preserve"> والحياة والعدالة والتحفيز</w:t>
      </w:r>
      <w:r w:rsidRPr="005D0506">
        <w:rPr>
          <w:rFonts w:ascii="Traditional Arabic" w:hAnsi="Traditional Arabic" w:cs="Traditional Arabic"/>
          <w:color w:val="000000"/>
          <w:sz w:val="36"/>
          <w:szCs w:val="36"/>
        </w:rPr>
        <w:t>.</w:t>
      </w:r>
    </w:p>
    <w:p w14:paraId="2067BED7" w14:textId="376D0B65"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Al-Husseini &amp; </w:t>
      </w:r>
      <w:proofErr w:type="spellStart"/>
      <w:r w:rsidRPr="005D0506">
        <w:rPr>
          <w:rStyle w:val="a9"/>
          <w:rFonts w:ascii="Traditional Arabic" w:hAnsi="Traditional Arabic" w:cs="Traditional Arabic"/>
          <w:b w:val="0"/>
          <w:bCs w:val="0"/>
          <w:color w:val="000000"/>
          <w:sz w:val="36"/>
          <w:szCs w:val="36"/>
        </w:rPr>
        <w:t>Elbeltagi</w:t>
      </w:r>
      <w:proofErr w:type="spellEnd"/>
      <w:r w:rsidRPr="005D0506">
        <w:rPr>
          <w:rStyle w:val="a9"/>
          <w:rFonts w:ascii="Traditional Arabic" w:hAnsi="Traditional Arabic" w:cs="Traditional Arabic"/>
          <w:b w:val="0"/>
          <w:bCs w:val="0"/>
          <w:color w:val="000000"/>
          <w:sz w:val="36"/>
          <w:szCs w:val="36"/>
        </w:rPr>
        <w:t xml:space="preserve"> (2016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تمثل عنصرًا حاسمًا في نجاح مشروعات التحول الرقمي، وأن أثر التكنولوجيا يصبح أكثر فاعلية عندما تتوافر قيادة قادرة على بناء رؤية مشتركة للتغيير. كما تتفق مع </w:t>
      </w:r>
      <w:r w:rsidRPr="005D0506">
        <w:rPr>
          <w:rFonts w:ascii="Traditional Arabic" w:hAnsi="Traditional Arabic" w:cs="Traditional Arabic"/>
          <w:color w:val="000000"/>
          <w:sz w:val="36"/>
          <w:szCs w:val="36"/>
          <w:rtl/>
        </w:rPr>
        <w:lastRenderedPageBreak/>
        <w:t>دراسة</w:t>
      </w:r>
      <w:r w:rsidRPr="005D0506">
        <w:rPr>
          <w:rStyle w:val="apple-converted-space"/>
          <w:rFonts w:ascii="Traditional Arabic" w:hAnsi="Traditional Arabic" w:cs="Traditional Arabic"/>
          <w:color w:val="000000"/>
          <w:sz w:val="36"/>
          <w:szCs w:val="36"/>
          <w:rtl/>
        </w:rPr>
        <w:t> </w:t>
      </w:r>
      <w:proofErr w:type="gramStart"/>
      <w:r w:rsidRPr="005D0506">
        <w:rPr>
          <w:rStyle w:val="a9"/>
          <w:rFonts w:ascii="Traditional Arabic" w:hAnsi="Traditional Arabic" w:cs="Traditional Arabic"/>
          <w:b w:val="0"/>
          <w:bCs w:val="0"/>
          <w:color w:val="000000"/>
          <w:sz w:val="36"/>
          <w:szCs w:val="36"/>
        </w:rPr>
        <w:t>Chen</w:t>
      </w:r>
      <w:r w:rsidRPr="005D0506">
        <w:rPr>
          <w:rStyle w:val="a9"/>
          <w:rFonts w:ascii="Traditional Arabic" w:hAnsi="Traditional Arabic" w:cs="Traditional Arabic"/>
          <w:b w:val="0"/>
          <w:bCs w:val="0"/>
          <w:color w:val="000000"/>
          <w:sz w:val="36"/>
          <w:szCs w:val="36"/>
          <w:rtl/>
        </w:rPr>
        <w:t xml:space="preserve"> </w:t>
      </w:r>
      <w:r w:rsidRPr="005D0506">
        <w:rPr>
          <w:rStyle w:val="a9"/>
          <w:rFonts w:ascii="Traditional Arabic" w:hAnsi="Traditional Arabic" w:cs="Traditional Arabic"/>
          <w:b w:val="0"/>
          <w:bCs w:val="0"/>
          <w:color w:val="000000"/>
          <w:sz w:val="36"/>
          <w:szCs w:val="36"/>
        </w:rPr>
        <w:t xml:space="preserve"> </w:t>
      </w:r>
      <w:r w:rsidRPr="005D0506">
        <w:rPr>
          <w:rStyle w:val="a9"/>
          <w:rFonts w:ascii="Traditional Arabic" w:hAnsi="Traditional Arabic" w:cs="Traditional Arabic"/>
          <w:b w:val="0"/>
          <w:bCs w:val="0"/>
          <w:color w:val="000000"/>
          <w:sz w:val="36"/>
          <w:szCs w:val="36"/>
          <w:rtl/>
        </w:rPr>
        <w:t>وآخرين</w:t>
      </w:r>
      <w:proofErr w:type="gramEnd"/>
      <w:r w:rsidRPr="005D0506">
        <w:rPr>
          <w:rStyle w:val="a9"/>
          <w:rFonts w:ascii="Traditional Arabic" w:hAnsi="Traditional Arabic" w:cs="Traditional Arabic"/>
          <w:b w:val="0"/>
          <w:bCs w:val="0"/>
          <w:color w:val="000000"/>
          <w:sz w:val="36"/>
          <w:szCs w:val="36"/>
          <w:rtl/>
        </w:rPr>
        <w:t xml:space="preserve"> (2014</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 أوضحت أن القادة التحويليين يسهمون في تعزيز نجاح المبادرات الرقمية من خلال زيادة التزام العاملين وتقليل مقاومة التغيير</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2CD7B3F2" w14:textId="2AB77666"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كذلك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Bass &amp; Riggio (2006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ترفع من مستويات الرضا الوظيفي والدافعية والأداء التنظيمي، ومع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Avolio &amp; </w:t>
      </w:r>
      <w:proofErr w:type="spellStart"/>
      <w:r w:rsidRPr="005D0506">
        <w:rPr>
          <w:rStyle w:val="a9"/>
          <w:rFonts w:ascii="Traditional Arabic" w:hAnsi="Traditional Arabic" w:cs="Traditional Arabic"/>
          <w:b w:val="0"/>
          <w:bCs w:val="0"/>
          <w:color w:val="000000"/>
          <w:sz w:val="36"/>
          <w:szCs w:val="36"/>
        </w:rPr>
        <w:t>Yammarino</w:t>
      </w:r>
      <w:proofErr w:type="spellEnd"/>
      <w:r w:rsidRPr="005D0506">
        <w:rPr>
          <w:rStyle w:val="a9"/>
          <w:rFonts w:ascii="Traditional Arabic" w:hAnsi="Traditional Arabic" w:cs="Traditional Arabic"/>
          <w:b w:val="0"/>
          <w:bCs w:val="0"/>
          <w:color w:val="000000"/>
          <w:sz w:val="36"/>
          <w:szCs w:val="36"/>
        </w:rPr>
        <w:t xml:space="preserve"> (2013</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تأثير القيادة يمتد إلى تحسين المناخ التنظيمي وتعزيز جودة الحياة الوظيفية للعاملين</w:t>
      </w:r>
      <w:r w:rsidRPr="005D0506">
        <w:rPr>
          <w:rFonts w:ascii="Traditional Arabic" w:hAnsi="Traditional Arabic" w:cs="Traditional Arabic"/>
          <w:color w:val="000000"/>
          <w:sz w:val="36"/>
          <w:szCs w:val="36"/>
        </w:rPr>
        <w:t>.</w:t>
      </w:r>
    </w:p>
    <w:p w14:paraId="6A1F0B93"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تنسجم هذه النتيجة مع الطرح النظري الذي استندت إليه الدراسة، والذي يرى أن التحول الرقمي يمثل عاملًا تنظيميًا مؤثرًا، بينما تمثل القيادة التحويلية الآلية التي تنقل أثر هذا التحول إلى العاملين. ومن ثم فإن العلاقة بين التحول الرقمي وجودة الحياة الوظيفية ليست علاقة ميكانيكية مباشرة، بل علاقة تتأثر بدرجة كبيرة بقدرة القيادة على إدارة التغيير واستثمار الموارد الرقمية المتاحة</w:t>
      </w:r>
      <w:r w:rsidRPr="005D0506">
        <w:rPr>
          <w:rFonts w:ascii="Traditional Arabic" w:hAnsi="Traditional Arabic" w:cs="Traditional Arabic"/>
          <w:color w:val="000000"/>
          <w:sz w:val="36"/>
          <w:szCs w:val="36"/>
        </w:rPr>
        <w:t>.</w:t>
      </w:r>
    </w:p>
    <w:p w14:paraId="440BFD3D" w14:textId="77777777" w:rsidR="00444691" w:rsidRPr="005D0506"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وقد تختلف هذه النتيجة مع بعض الدراسات التي اعتبرت أن التكنولوجيا تمتلك تأثيرًا مباشرًا كافيًا على الأداء والرضا الوظيفي دون الحاجة إلى متغيرات وسيطة. ويمكن تفسير هذا الاختلاف بأن الدراسة الحالية أجريت في بيئة حكومية تعتمد على العمل الجماعي والتنسيق الإداري وتعدد المستويات التنظيمية، وهي ظروف تجعل دور القيادة أكثر أهمية مقارنة ببعض القطاعات الأخرى التي تعتمد بصورة أكبر على النظم الآلية</w:t>
      </w:r>
      <w:r w:rsidRPr="005D0506">
        <w:rPr>
          <w:rFonts w:ascii="Traditional Arabic" w:hAnsi="Traditional Arabic" w:cs="Traditional Arabic"/>
          <w:color w:val="000000"/>
          <w:sz w:val="36"/>
          <w:szCs w:val="36"/>
        </w:rPr>
        <w:t>.</w:t>
      </w:r>
    </w:p>
    <w:p w14:paraId="773815FF" w14:textId="61A300F1" w:rsidR="00444691" w:rsidRPr="008B2A4C" w:rsidRDefault="00444691" w:rsidP="008B2A4C">
      <w:pPr>
        <w:pStyle w:val="a8"/>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وترى الباحثة أن هذه النتيجة تؤكد أن الاستثمار في التكنولوجيا يجب أن يتزامن مع الاستثمار في تنمية القيادات الإدارية، لأن نجاح التحول الرقمي لا يتحقق من خلال توفير الأجهزة والبرمجيات فقط، وإنما من خلال إعداد قيادات قادرة على توجيه العاملين وتحفيزهم وتمكينهم من الاستفادة القصوى من الإمكانات الرقمية المتاحة</w:t>
      </w:r>
      <w:r w:rsidRPr="005D0506">
        <w:rPr>
          <w:rFonts w:ascii="Traditional Arabic" w:hAnsi="Traditional Arabic" w:cs="Traditional Arabic"/>
          <w:color w:val="000000"/>
          <w:sz w:val="36"/>
          <w:szCs w:val="36"/>
        </w:rPr>
        <w:t>.</w:t>
      </w:r>
    </w:p>
    <w:p w14:paraId="4FBA10AF" w14:textId="16CC6218" w:rsidR="008B2A4C" w:rsidRDefault="008B2A4C" w:rsidP="008B2A4C">
      <w:pPr>
        <w:pStyle w:val="3"/>
        <w:spacing w:line="276" w:lineRule="auto"/>
        <w:jc w:val="both"/>
        <w:rPr>
          <w:rFonts w:ascii="Traditional Arabic" w:hAnsi="Traditional Arabic" w:cs="Traditional Arabic"/>
          <w:b w:val="0"/>
          <w:bCs w:val="0"/>
          <w:sz w:val="32"/>
          <w:szCs w:val="32"/>
          <w:rtl/>
        </w:rPr>
      </w:pPr>
      <w:r>
        <w:rPr>
          <w:rFonts w:ascii="Traditional Arabic" w:hAnsi="Traditional Arabic" w:cs="Traditional Arabic" w:hint="cs"/>
          <w:sz w:val="32"/>
          <w:szCs w:val="32"/>
          <w:rtl/>
        </w:rPr>
        <w:lastRenderedPageBreak/>
        <w:t>ت</w:t>
      </w:r>
      <w:r w:rsidRPr="008B2A4C">
        <w:rPr>
          <w:rFonts w:ascii="Traditional Arabic" w:hAnsi="Traditional Arabic" w:cs="Traditional Arabic"/>
          <w:sz w:val="32"/>
          <w:szCs w:val="32"/>
          <w:rtl/>
        </w:rPr>
        <w:t>نص الفرضية ال</w:t>
      </w:r>
      <w:r>
        <w:rPr>
          <w:rFonts w:ascii="Traditional Arabic" w:hAnsi="Traditional Arabic" w:cs="Traditional Arabic" w:hint="cs"/>
          <w:sz w:val="32"/>
          <w:szCs w:val="32"/>
          <w:rtl/>
        </w:rPr>
        <w:t>خامسة</w:t>
      </w:r>
      <w:r w:rsidRPr="008B2A4C">
        <w:rPr>
          <w:rFonts w:ascii="Traditional Arabic" w:hAnsi="Traditional Arabic" w:cs="Traditional Arabic" w:hint="cs"/>
          <w:sz w:val="32"/>
          <w:szCs w:val="32"/>
          <w:rtl/>
        </w:rPr>
        <w:t xml:space="preserve"> على ما يلي:</w:t>
      </w:r>
    </w:p>
    <w:p w14:paraId="42145748" w14:textId="45BE1C55" w:rsidR="008B2A4C" w:rsidRPr="008B2A4C" w:rsidRDefault="008B2A4C" w:rsidP="008B2A4C">
      <w:pPr>
        <w:rPr>
          <w:rtl/>
        </w:rPr>
      </w:pPr>
      <w:r w:rsidRPr="00BF0FF6">
        <w:rPr>
          <w:rFonts w:ascii="Traditional Arabic" w:hAnsi="Traditional Arabic" w:cs="Traditional Arabic"/>
          <w:color w:val="000000" w:themeColor="text1"/>
          <w:sz w:val="36"/>
          <w:szCs w:val="36"/>
          <w:rtl/>
        </w:rPr>
        <w:t>توجد فروق ذات دلالة إحصائية في استجابات</w:t>
      </w:r>
      <w:r>
        <w:rPr>
          <w:rFonts w:ascii="Traditional Arabic" w:hAnsi="Traditional Arabic" w:cs="Traditional Arabic" w:hint="cs"/>
          <w:color w:val="000000" w:themeColor="text1"/>
          <w:sz w:val="36"/>
          <w:szCs w:val="36"/>
          <w:rtl/>
        </w:rPr>
        <w:t xml:space="preserve"> </w:t>
      </w:r>
      <w:r w:rsidRPr="003744D8">
        <w:rPr>
          <w:rFonts w:ascii="Traditional Arabic" w:hAnsi="Traditional Arabic" w:cs="Traditional Arabic"/>
          <w:color w:val="000000" w:themeColor="text1"/>
          <w:sz w:val="36"/>
          <w:szCs w:val="36"/>
          <w:rtl/>
        </w:rPr>
        <w:t>العاملين تعزى إلى متغيرات ديموغرافية</w:t>
      </w:r>
      <w:r w:rsidRPr="003744D8">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3744D8">
        <w:rPr>
          <w:rFonts w:ascii="Traditional Arabic" w:hAnsi="Traditional Arabic" w:cs="Traditional Arabic"/>
          <w:color w:val="000000" w:themeColor="text1"/>
          <w:sz w:val="36"/>
          <w:szCs w:val="36"/>
          <w:rtl/>
        </w:rPr>
        <w:t>مثل</w:t>
      </w:r>
      <w:r w:rsidRPr="003744D8">
        <w:rPr>
          <w:rFonts w:ascii="Traditional Arabic" w:hAnsi="Traditional Arabic" w:cs="Traditional Arabic"/>
          <w:color w:val="000000" w:themeColor="text1"/>
          <w:sz w:val="36"/>
          <w:szCs w:val="36"/>
        </w:rPr>
        <w:t xml:space="preserve">: </w:t>
      </w:r>
      <w:r w:rsidRPr="003744D8">
        <w:rPr>
          <w:rFonts w:ascii="Traditional Arabic" w:hAnsi="Traditional Arabic" w:cs="Traditional Arabic"/>
          <w:color w:val="000000" w:themeColor="text1"/>
          <w:sz w:val="36"/>
          <w:szCs w:val="36"/>
          <w:rtl/>
        </w:rPr>
        <w:t>الجنس، سنوات الخبرة، المسمى الوظيفي)</w:t>
      </w:r>
    </w:p>
    <w:p w14:paraId="439C6387" w14:textId="77777777" w:rsidR="008B2A4C" w:rsidRPr="008B2A4C" w:rsidRDefault="008B2A4C" w:rsidP="008B2A4C">
      <w:pPr>
        <w:rPr>
          <w:rtl/>
        </w:rPr>
      </w:pPr>
    </w:p>
    <w:p w14:paraId="43A00CED" w14:textId="17165B52"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أظهرت نتائج اختبار الفروق عدم وجود فروق ذات دلالة إحصائية في معظم أبعاد الدراسة تعزى إلى </w:t>
      </w:r>
      <w:proofErr w:type="gramStart"/>
      <w:r w:rsidRPr="005D0506">
        <w:rPr>
          <w:rFonts w:ascii="Traditional Arabic" w:hAnsi="Traditional Arabic" w:cs="Traditional Arabic"/>
          <w:color w:val="000000"/>
          <w:sz w:val="36"/>
          <w:szCs w:val="36"/>
          <w:rtl/>
        </w:rPr>
        <w:t>النوع</w:t>
      </w:r>
      <w:proofErr w:type="gramEnd"/>
      <w:r w:rsidRPr="005D0506">
        <w:rPr>
          <w:rFonts w:ascii="Traditional Arabic" w:hAnsi="Traditional Arabic" w:cs="Traditional Arabic"/>
          <w:color w:val="000000"/>
          <w:sz w:val="36"/>
          <w:szCs w:val="36"/>
          <w:rtl/>
        </w:rPr>
        <w:t xml:space="preserve"> أو الدرجة العلمية أو المسمى الوظيفي أو الفئة العمرية، كما لم تظهر فروق جوهرية في معظم المتغيرات المرتبطة بالتحول الرقمي والقيادة التحويلية وجودة الحياة الوظيفية</w:t>
      </w:r>
      <w:r w:rsidRPr="005D0506">
        <w:rPr>
          <w:rFonts w:ascii="Traditional Arabic" w:hAnsi="Traditional Arabic" w:cs="Traditional Arabic"/>
          <w:color w:val="000000"/>
          <w:sz w:val="36"/>
          <w:szCs w:val="36"/>
        </w:rPr>
        <w:t>.</w:t>
      </w:r>
    </w:p>
    <w:p w14:paraId="6E1CB091"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العاملين في أمانة منطقة القصيم يعملون في بيئة تنظيمية واحدة، ويخضعون للأنظمة والإجراءات نفسها، ويحصلون على الخدمات الرقمية ذاتها، الأمر الذي يؤدي إلى تقارب إدراكاتهم نحو التحول الرقمي والقيادة التحويلية وجودة الحياة الوظيفية بغض النظر عن خصائصهم الشخصية أو الوظيفية</w:t>
      </w:r>
      <w:r w:rsidRPr="005D0506">
        <w:rPr>
          <w:rFonts w:ascii="Traditional Arabic" w:hAnsi="Traditional Arabic" w:cs="Traditional Arabic"/>
          <w:color w:val="000000"/>
          <w:sz w:val="36"/>
          <w:szCs w:val="36"/>
        </w:rPr>
        <w:t>.</w:t>
      </w:r>
    </w:p>
    <w:p w14:paraId="6E76F4F4"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يعزى ذلك إلى أن مبادرات التحول الرقمي في الجهات الحكومية السعودية تطبق بصورة شاملة على جميع العاملين، مما يجعل فرص الاستفادة من الخدمات الرقمية متاحة للجميع بدرجة متقاربة، وهو ما يحد من ظهور فروق جوهرية بين الفئات المختلفة</w:t>
      </w:r>
      <w:r w:rsidRPr="005D0506">
        <w:rPr>
          <w:rFonts w:ascii="Traditional Arabic" w:hAnsi="Traditional Arabic" w:cs="Traditional Arabic"/>
          <w:color w:val="000000"/>
          <w:sz w:val="36"/>
          <w:szCs w:val="36"/>
        </w:rPr>
        <w:t>.</w:t>
      </w:r>
    </w:p>
    <w:p w14:paraId="64A01778"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في المقابل، أظهرت النتائج وجود فروق ذات دلالة إحصائية في بعد</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العدالة والتحفيز</w:t>
      </w:r>
      <w:r w:rsidRPr="005D0506">
        <w:rPr>
          <w:rStyle w:val="apple-converted-space"/>
          <w:rFonts w:ascii="Traditional Arabic" w:hAnsi="Traditional Arabic" w:cs="Traditional Arabic"/>
          <w:color w:val="000000"/>
          <w:sz w:val="36"/>
          <w:szCs w:val="36"/>
          <w:rtl/>
        </w:rPr>
        <w:t> </w:t>
      </w:r>
      <w:r w:rsidRPr="005D0506">
        <w:rPr>
          <w:rFonts w:ascii="Traditional Arabic" w:hAnsi="Traditional Arabic" w:cs="Traditional Arabic"/>
          <w:color w:val="000000"/>
          <w:sz w:val="36"/>
          <w:szCs w:val="36"/>
          <w:rtl/>
        </w:rPr>
        <w:t>تبعًا لبعض المتغيرات الديموغرافية، وخاصة سنوات الخبرة والمسمى الوظيفي والفئة العمرية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6CB146E9"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إدراك العاملين لمستوى العدالة والتحفيز قد يتأثر بطبيعة الخبرات المهنية التي مروا بها، أو بالمواقع الوظيفية التي يشغلونها داخل المنظمة، حيث قد تختلف توقعات العاملين تجاه الحوافز وفرص التقدير والترقيات باختلاف مستوياتهم الوظيفية وخبراتهم العملية</w:t>
      </w:r>
      <w:r w:rsidRPr="005D0506">
        <w:rPr>
          <w:rFonts w:ascii="Traditional Arabic" w:hAnsi="Traditional Arabic" w:cs="Traditional Arabic"/>
          <w:color w:val="000000"/>
          <w:sz w:val="36"/>
          <w:szCs w:val="36"/>
        </w:rPr>
        <w:t>.</w:t>
      </w:r>
    </w:p>
    <w:p w14:paraId="67FA3D32"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كما قد يرجع ذلك إلى أن الموظفين الأكثر خبرة تكون لديهم توقعات أعلى فيما يتعلق بالعدالة التنظيمية والحوافز المهنية مقارنة بالعاملين الجدد، مما يؤدي إلى تباين تقييماتهم لهذا البعد دون غيره من أبعاد الدراسة</w:t>
      </w:r>
      <w:r w:rsidRPr="005D0506">
        <w:rPr>
          <w:rFonts w:ascii="Traditional Arabic" w:hAnsi="Traditional Arabic" w:cs="Traditional Arabic"/>
          <w:color w:val="000000"/>
          <w:sz w:val="36"/>
          <w:szCs w:val="36"/>
        </w:rPr>
        <w:t>.</w:t>
      </w:r>
    </w:p>
    <w:p w14:paraId="490FFC29" w14:textId="77777777" w:rsidR="00444691" w:rsidRPr="005D0506" w:rsidRDefault="00444691" w:rsidP="00600B24">
      <w:pPr>
        <w:pStyle w:val="a8"/>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عدد من الدراسات التي أشارت إلى أن المتغيرات الديموغرافية لا تمثل عاملًا حاسمًا في تفسير إدراك العاملين للتحول الرقمي أو جودة الحياة الوظيفية، بينما قد تؤثر بصورة محدودة في الجوانب المتعلقة بالحوافز والعدالة التنظيمية نتيجة ارتباطها بالخبرات والتوقعات المهنية المتراكمة</w:t>
      </w:r>
      <w:r w:rsidRPr="005D0506">
        <w:rPr>
          <w:rFonts w:ascii="Traditional Arabic" w:hAnsi="Traditional Arabic" w:cs="Traditional Arabic"/>
          <w:color w:val="000000"/>
          <w:sz w:val="36"/>
          <w:szCs w:val="36"/>
        </w:rPr>
        <w:t>.</w:t>
      </w:r>
    </w:p>
    <w:p w14:paraId="6AFD1B58" w14:textId="28D12D4A" w:rsidR="00444691" w:rsidRPr="00444691" w:rsidRDefault="00444691" w:rsidP="00600B24">
      <w:pPr>
        <w:pStyle w:val="a8"/>
        <w:spacing w:line="276" w:lineRule="auto"/>
        <w:rPr>
          <w:rFonts w:asciiTheme="minorBidi" w:hAnsiTheme="minorBidi" w:cstheme="minorBidi"/>
          <w:b/>
          <w:bCs/>
          <w:color w:val="000000"/>
          <w:sz w:val="40"/>
          <w:szCs w:val="40"/>
          <w:rtl/>
        </w:rPr>
      </w:pPr>
      <w:r w:rsidRPr="00444691">
        <w:rPr>
          <w:rFonts w:ascii="-webkit-standard" w:hAnsi="-webkit-standard"/>
          <w:b/>
          <w:bCs/>
          <w:color w:val="000000"/>
          <w:sz w:val="40"/>
          <w:szCs w:val="40"/>
          <w:rtl/>
        </w:rPr>
        <w:t>أولاً: التوصيات المرتبطة بنتائج الدراسة</w:t>
      </w:r>
    </w:p>
    <w:tbl>
      <w:tblPr>
        <w:tblW w:w="829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2"/>
        <w:gridCol w:w="1393"/>
        <w:gridCol w:w="1365"/>
        <w:gridCol w:w="1063"/>
        <w:gridCol w:w="701"/>
        <w:gridCol w:w="1344"/>
        <w:gridCol w:w="1308"/>
      </w:tblGrid>
      <w:tr w:rsidR="00444691" w:rsidRPr="00444691" w14:paraId="0DFFE92B" w14:textId="77777777" w:rsidTr="00444691">
        <w:trPr>
          <w:tblHeader/>
          <w:tblCellSpacing w:w="15" w:type="dxa"/>
          <w:jc w:val="right"/>
        </w:trPr>
        <w:tc>
          <w:tcPr>
            <w:tcW w:w="0" w:type="auto"/>
            <w:vAlign w:val="center"/>
            <w:hideMark/>
          </w:tcPr>
          <w:p w14:paraId="529F7FA4"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نتيجة الدراسة</w:t>
            </w:r>
          </w:p>
        </w:tc>
        <w:tc>
          <w:tcPr>
            <w:tcW w:w="0" w:type="auto"/>
            <w:vAlign w:val="center"/>
            <w:hideMark/>
          </w:tcPr>
          <w:p w14:paraId="4BF09B48"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التوصية التنفيذية</w:t>
            </w:r>
          </w:p>
        </w:tc>
        <w:tc>
          <w:tcPr>
            <w:tcW w:w="0" w:type="auto"/>
            <w:vAlign w:val="center"/>
            <w:hideMark/>
          </w:tcPr>
          <w:p w14:paraId="6881F7CA"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آلية التنفيذ</w:t>
            </w:r>
          </w:p>
        </w:tc>
        <w:tc>
          <w:tcPr>
            <w:tcW w:w="0" w:type="auto"/>
            <w:vAlign w:val="center"/>
            <w:hideMark/>
          </w:tcPr>
          <w:p w14:paraId="5D0BEA08"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الجهة المسؤولة</w:t>
            </w:r>
          </w:p>
        </w:tc>
        <w:tc>
          <w:tcPr>
            <w:tcW w:w="0" w:type="auto"/>
            <w:vAlign w:val="center"/>
            <w:hideMark/>
          </w:tcPr>
          <w:p w14:paraId="2D1E1318"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الإطار الزمني</w:t>
            </w:r>
          </w:p>
        </w:tc>
        <w:tc>
          <w:tcPr>
            <w:tcW w:w="0" w:type="auto"/>
            <w:vAlign w:val="center"/>
            <w:hideMark/>
          </w:tcPr>
          <w:p w14:paraId="75CF3F8E"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مؤشر قياس الأداء</w:t>
            </w:r>
            <w:r w:rsidRPr="00444691">
              <w:rPr>
                <w:rFonts w:ascii="Times New Roman" w:eastAsia="Times New Roman" w:hAnsi="Times New Roman"/>
                <w:b/>
                <w:bCs/>
                <w:color w:val="000000"/>
                <w:sz w:val="28"/>
                <w:szCs w:val="28"/>
                <w:lang w:val="ar-SA"/>
              </w:rPr>
              <w:t xml:space="preserve"> (KPI)</w:t>
            </w:r>
          </w:p>
        </w:tc>
        <w:tc>
          <w:tcPr>
            <w:tcW w:w="0" w:type="auto"/>
            <w:vAlign w:val="center"/>
            <w:hideMark/>
          </w:tcPr>
          <w:p w14:paraId="2AC62180" w14:textId="77777777" w:rsidR="00444691" w:rsidRPr="00444691" w:rsidRDefault="00444691" w:rsidP="00600B24">
            <w:pPr>
              <w:spacing w:line="276" w:lineRule="auto"/>
              <w:jc w:val="center"/>
              <w:rPr>
                <w:rFonts w:ascii="Times New Roman" w:eastAsia="Times New Roman" w:hAnsi="Times New Roman"/>
                <w:b/>
                <w:bCs/>
                <w:color w:val="000000"/>
                <w:sz w:val="28"/>
                <w:szCs w:val="28"/>
                <w:lang w:val="ar-SA"/>
              </w:rPr>
            </w:pPr>
            <w:r w:rsidRPr="00444691">
              <w:rPr>
                <w:rFonts w:ascii="Times New Roman" w:eastAsia="Times New Roman" w:hAnsi="Times New Roman"/>
                <w:b/>
                <w:bCs/>
                <w:color w:val="000000"/>
                <w:sz w:val="28"/>
                <w:szCs w:val="28"/>
                <w:rtl/>
                <w:lang w:val="ar-SA"/>
              </w:rPr>
              <w:t>الارتباط برؤية المملكة 2030</w:t>
            </w:r>
          </w:p>
        </w:tc>
      </w:tr>
      <w:tr w:rsidR="00444691" w:rsidRPr="00444691" w14:paraId="5C5D0427" w14:textId="77777777" w:rsidTr="00444691">
        <w:trPr>
          <w:tblCellSpacing w:w="15" w:type="dxa"/>
          <w:jc w:val="right"/>
        </w:trPr>
        <w:tc>
          <w:tcPr>
            <w:tcW w:w="0" w:type="auto"/>
            <w:vAlign w:val="center"/>
            <w:hideMark/>
          </w:tcPr>
          <w:p w14:paraId="2DA0DCE8"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أثبتت الدراسة وجود أثر إيجابي للتحول الرقمي في جودة الحياة الوظيفية</w:t>
            </w:r>
            <w:r w:rsidRPr="00444691">
              <w:rPr>
                <w:rFonts w:ascii="Times New Roman" w:eastAsia="Times New Roman" w:hAnsi="Times New Roman"/>
                <w:color w:val="000000"/>
                <w:sz w:val="28"/>
                <w:szCs w:val="28"/>
                <w:lang w:val="ar-SA"/>
              </w:rPr>
              <w:t>.</w:t>
            </w:r>
          </w:p>
        </w:tc>
        <w:tc>
          <w:tcPr>
            <w:tcW w:w="0" w:type="auto"/>
            <w:vAlign w:val="center"/>
            <w:hideMark/>
          </w:tcPr>
          <w:p w14:paraId="0F47724C"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إعداد خطة استراتيجية لتطوير البنية التحتية الرقمية بما يضمن استدامة التحول الرقمي وتحسين جودة الحياة الوظيفية للعاملين</w:t>
            </w:r>
            <w:r w:rsidRPr="00444691">
              <w:rPr>
                <w:rFonts w:ascii="Times New Roman" w:eastAsia="Times New Roman" w:hAnsi="Times New Roman"/>
                <w:b/>
                <w:bCs/>
                <w:color w:val="000000"/>
                <w:sz w:val="28"/>
                <w:szCs w:val="28"/>
                <w:lang w:val="ar-SA"/>
              </w:rPr>
              <w:t>.</w:t>
            </w:r>
          </w:p>
        </w:tc>
        <w:tc>
          <w:tcPr>
            <w:tcW w:w="0" w:type="auto"/>
            <w:vAlign w:val="center"/>
            <w:hideMark/>
          </w:tcPr>
          <w:p w14:paraId="42F8820F"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تحديث البنية التحتية الرقمية، وتخصيص ميزانية سنوية للتطوير، وإجراء تقييم نصف سنوي لكفاءة الأنظمة الرقمية</w:t>
            </w:r>
            <w:r w:rsidRPr="00444691">
              <w:rPr>
                <w:rFonts w:ascii="Times New Roman" w:eastAsia="Times New Roman" w:hAnsi="Times New Roman"/>
                <w:color w:val="000000"/>
                <w:sz w:val="28"/>
                <w:szCs w:val="28"/>
                <w:lang w:val="ar-SA"/>
              </w:rPr>
              <w:t>.</w:t>
            </w:r>
          </w:p>
        </w:tc>
        <w:tc>
          <w:tcPr>
            <w:tcW w:w="0" w:type="auto"/>
            <w:vAlign w:val="center"/>
            <w:hideMark/>
          </w:tcPr>
          <w:p w14:paraId="52A258F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الإدارة العامة لتقنية المعلومات</w:t>
            </w:r>
          </w:p>
        </w:tc>
        <w:tc>
          <w:tcPr>
            <w:tcW w:w="0" w:type="auto"/>
            <w:vAlign w:val="center"/>
            <w:hideMark/>
          </w:tcPr>
          <w:p w14:paraId="393C85B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lang w:val="ar-SA"/>
              </w:rPr>
              <w:t xml:space="preserve">12 </w:t>
            </w:r>
            <w:r w:rsidRPr="00444691">
              <w:rPr>
                <w:rFonts w:ascii="Times New Roman" w:eastAsia="Times New Roman" w:hAnsi="Times New Roman"/>
                <w:color w:val="000000"/>
                <w:sz w:val="28"/>
                <w:szCs w:val="28"/>
                <w:rtl/>
                <w:lang w:val="ar-SA"/>
              </w:rPr>
              <w:t>شهرًا</w:t>
            </w:r>
          </w:p>
        </w:tc>
        <w:tc>
          <w:tcPr>
            <w:tcW w:w="0" w:type="auto"/>
            <w:vAlign w:val="center"/>
            <w:hideMark/>
          </w:tcPr>
          <w:p w14:paraId="61E303A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ارتفاع نسبة جاهزية الأنظمة إلى أكثر من 95%، وانخفاض الأعطال التقنية، وارتفاع رضا الموظفين</w:t>
            </w:r>
            <w:r w:rsidRPr="00444691">
              <w:rPr>
                <w:rFonts w:ascii="Times New Roman" w:eastAsia="Times New Roman" w:hAnsi="Times New Roman"/>
                <w:color w:val="000000"/>
                <w:sz w:val="28"/>
                <w:szCs w:val="28"/>
                <w:lang w:val="ar-SA"/>
              </w:rPr>
              <w:t>.</w:t>
            </w:r>
          </w:p>
        </w:tc>
        <w:tc>
          <w:tcPr>
            <w:tcW w:w="0" w:type="auto"/>
            <w:vAlign w:val="center"/>
            <w:hideMark/>
          </w:tcPr>
          <w:p w14:paraId="5D107B74"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برنامج الحكومة الرقمية، وتحسين جودة الخدمات الحكومية، ورفع كفاءة الأداء المؤسسي</w:t>
            </w:r>
            <w:r w:rsidRPr="00444691">
              <w:rPr>
                <w:rFonts w:ascii="Times New Roman" w:eastAsia="Times New Roman" w:hAnsi="Times New Roman"/>
                <w:b/>
                <w:bCs/>
                <w:color w:val="000000"/>
                <w:sz w:val="28"/>
                <w:szCs w:val="28"/>
                <w:lang w:val="ar-SA"/>
              </w:rPr>
              <w:t>.</w:t>
            </w:r>
          </w:p>
        </w:tc>
      </w:tr>
      <w:tr w:rsidR="00444691" w:rsidRPr="00444691" w14:paraId="5F1B9526" w14:textId="77777777" w:rsidTr="00444691">
        <w:trPr>
          <w:tblCellSpacing w:w="15" w:type="dxa"/>
          <w:jc w:val="right"/>
        </w:trPr>
        <w:tc>
          <w:tcPr>
            <w:tcW w:w="0" w:type="auto"/>
            <w:vAlign w:val="center"/>
            <w:hideMark/>
          </w:tcPr>
          <w:p w14:paraId="77754566"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 xml:space="preserve">أثبتت النتائج أن الخدمات الرقمية تؤثر إيجابيًا </w:t>
            </w:r>
            <w:r w:rsidRPr="00444691">
              <w:rPr>
                <w:rFonts w:ascii="Times New Roman" w:eastAsia="Times New Roman" w:hAnsi="Times New Roman"/>
                <w:color w:val="000000"/>
                <w:sz w:val="28"/>
                <w:szCs w:val="28"/>
                <w:rtl/>
                <w:lang w:val="ar-SA"/>
              </w:rPr>
              <w:lastRenderedPageBreak/>
              <w:t>في جودة الحياة الوظيفية</w:t>
            </w:r>
            <w:r w:rsidRPr="00444691">
              <w:rPr>
                <w:rFonts w:ascii="Times New Roman" w:eastAsia="Times New Roman" w:hAnsi="Times New Roman"/>
                <w:color w:val="000000"/>
                <w:sz w:val="28"/>
                <w:szCs w:val="28"/>
                <w:lang w:val="ar-SA"/>
              </w:rPr>
              <w:t>.</w:t>
            </w:r>
          </w:p>
        </w:tc>
        <w:tc>
          <w:tcPr>
            <w:tcW w:w="0" w:type="auto"/>
            <w:vAlign w:val="center"/>
            <w:hideMark/>
          </w:tcPr>
          <w:p w14:paraId="68F45635"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lastRenderedPageBreak/>
              <w:t xml:space="preserve">استكمال أتمتة الإجراءات والخدمات الداخلية </w:t>
            </w:r>
            <w:r w:rsidRPr="00444691">
              <w:rPr>
                <w:rFonts w:ascii="Times New Roman" w:eastAsia="Times New Roman" w:hAnsi="Times New Roman"/>
                <w:b/>
                <w:bCs/>
                <w:color w:val="000000"/>
                <w:sz w:val="28"/>
                <w:szCs w:val="28"/>
                <w:rtl/>
                <w:lang w:val="ar-SA"/>
              </w:rPr>
              <w:lastRenderedPageBreak/>
              <w:t>الخاصة بالموظفين</w:t>
            </w:r>
            <w:r w:rsidRPr="00444691">
              <w:rPr>
                <w:rFonts w:ascii="Times New Roman" w:eastAsia="Times New Roman" w:hAnsi="Times New Roman"/>
                <w:b/>
                <w:bCs/>
                <w:color w:val="000000"/>
                <w:sz w:val="28"/>
                <w:szCs w:val="28"/>
                <w:lang w:val="ar-SA"/>
              </w:rPr>
              <w:t>.</w:t>
            </w:r>
          </w:p>
        </w:tc>
        <w:tc>
          <w:tcPr>
            <w:tcW w:w="0" w:type="auto"/>
            <w:vAlign w:val="center"/>
            <w:hideMark/>
          </w:tcPr>
          <w:p w14:paraId="009C2EB6"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lastRenderedPageBreak/>
              <w:t xml:space="preserve">تحويل جميع النماذج الورقية إلى إلكترونية، وربط الأنظمة </w:t>
            </w:r>
            <w:r w:rsidRPr="00444691">
              <w:rPr>
                <w:rFonts w:ascii="Times New Roman" w:eastAsia="Times New Roman" w:hAnsi="Times New Roman"/>
                <w:color w:val="000000"/>
                <w:sz w:val="28"/>
                <w:szCs w:val="28"/>
                <w:rtl/>
                <w:lang w:val="ar-SA"/>
              </w:rPr>
              <w:lastRenderedPageBreak/>
              <w:t>بمنصة موحدة، وتفعيل التوقيع الرقمي</w:t>
            </w:r>
            <w:r w:rsidRPr="00444691">
              <w:rPr>
                <w:rFonts w:ascii="Times New Roman" w:eastAsia="Times New Roman" w:hAnsi="Times New Roman"/>
                <w:color w:val="000000"/>
                <w:sz w:val="28"/>
                <w:szCs w:val="28"/>
                <w:lang w:val="ar-SA"/>
              </w:rPr>
              <w:t>.</w:t>
            </w:r>
          </w:p>
        </w:tc>
        <w:tc>
          <w:tcPr>
            <w:tcW w:w="0" w:type="auto"/>
            <w:vAlign w:val="center"/>
            <w:hideMark/>
          </w:tcPr>
          <w:p w14:paraId="02B8AE79"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lastRenderedPageBreak/>
              <w:t>إدارة التحول الرقمي</w:t>
            </w:r>
          </w:p>
        </w:tc>
        <w:tc>
          <w:tcPr>
            <w:tcW w:w="0" w:type="auto"/>
            <w:vAlign w:val="center"/>
            <w:hideMark/>
          </w:tcPr>
          <w:p w14:paraId="020A0DD6"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lang w:val="ar-SA"/>
              </w:rPr>
              <w:t xml:space="preserve">6–12 </w:t>
            </w:r>
            <w:r w:rsidRPr="00444691">
              <w:rPr>
                <w:rFonts w:ascii="Times New Roman" w:eastAsia="Times New Roman" w:hAnsi="Times New Roman"/>
                <w:color w:val="000000"/>
                <w:sz w:val="28"/>
                <w:szCs w:val="28"/>
                <w:rtl/>
                <w:lang w:val="ar-SA"/>
              </w:rPr>
              <w:t>شهرًا</w:t>
            </w:r>
          </w:p>
        </w:tc>
        <w:tc>
          <w:tcPr>
            <w:tcW w:w="0" w:type="auto"/>
            <w:vAlign w:val="center"/>
            <w:hideMark/>
          </w:tcPr>
          <w:p w14:paraId="56C17A5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 xml:space="preserve">نسبة الخدمات المؤتمتة، ومتوسط زمن إنجاز الخدمة، </w:t>
            </w:r>
            <w:r w:rsidRPr="00444691">
              <w:rPr>
                <w:rFonts w:ascii="Times New Roman" w:eastAsia="Times New Roman" w:hAnsi="Times New Roman"/>
                <w:color w:val="000000"/>
                <w:sz w:val="28"/>
                <w:szCs w:val="28"/>
                <w:rtl/>
                <w:lang w:val="ar-SA"/>
              </w:rPr>
              <w:lastRenderedPageBreak/>
              <w:t>ونسبة رضا الموظفين</w:t>
            </w:r>
            <w:r w:rsidRPr="00444691">
              <w:rPr>
                <w:rFonts w:ascii="Times New Roman" w:eastAsia="Times New Roman" w:hAnsi="Times New Roman"/>
                <w:color w:val="000000"/>
                <w:sz w:val="28"/>
                <w:szCs w:val="28"/>
                <w:lang w:val="ar-SA"/>
              </w:rPr>
              <w:t>.</w:t>
            </w:r>
          </w:p>
        </w:tc>
        <w:tc>
          <w:tcPr>
            <w:tcW w:w="0" w:type="auto"/>
            <w:vAlign w:val="center"/>
            <w:hideMark/>
          </w:tcPr>
          <w:p w14:paraId="577FDBAE"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lastRenderedPageBreak/>
              <w:t xml:space="preserve">التحول نحو حكومة رقمية متكاملة وتحسين </w:t>
            </w:r>
            <w:r w:rsidRPr="00444691">
              <w:rPr>
                <w:rFonts w:ascii="Times New Roman" w:eastAsia="Times New Roman" w:hAnsi="Times New Roman"/>
                <w:b/>
                <w:bCs/>
                <w:color w:val="000000"/>
                <w:sz w:val="28"/>
                <w:szCs w:val="28"/>
                <w:rtl/>
                <w:lang w:val="ar-SA"/>
              </w:rPr>
              <w:lastRenderedPageBreak/>
              <w:t>تجربة المستفيد</w:t>
            </w:r>
            <w:r w:rsidRPr="00444691">
              <w:rPr>
                <w:rFonts w:ascii="Times New Roman" w:eastAsia="Times New Roman" w:hAnsi="Times New Roman"/>
                <w:b/>
                <w:bCs/>
                <w:color w:val="000000"/>
                <w:sz w:val="28"/>
                <w:szCs w:val="28"/>
                <w:lang w:val="ar-SA"/>
              </w:rPr>
              <w:t>.</w:t>
            </w:r>
          </w:p>
        </w:tc>
      </w:tr>
      <w:tr w:rsidR="00444691" w:rsidRPr="00444691" w14:paraId="041476E0" w14:textId="77777777" w:rsidTr="00444691">
        <w:trPr>
          <w:tblCellSpacing w:w="15" w:type="dxa"/>
          <w:jc w:val="right"/>
        </w:trPr>
        <w:tc>
          <w:tcPr>
            <w:tcW w:w="0" w:type="auto"/>
            <w:vAlign w:val="center"/>
            <w:hideMark/>
          </w:tcPr>
          <w:p w14:paraId="4035C512"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lastRenderedPageBreak/>
              <w:t>أظهرت النتائج أهمية الثقافة الرقمية في نجاح التحول الرقمي</w:t>
            </w:r>
            <w:r w:rsidRPr="00444691">
              <w:rPr>
                <w:rFonts w:ascii="Times New Roman" w:eastAsia="Times New Roman" w:hAnsi="Times New Roman"/>
                <w:color w:val="000000"/>
                <w:sz w:val="28"/>
                <w:szCs w:val="28"/>
                <w:lang w:val="ar-SA"/>
              </w:rPr>
              <w:t>.</w:t>
            </w:r>
          </w:p>
        </w:tc>
        <w:tc>
          <w:tcPr>
            <w:tcW w:w="0" w:type="auto"/>
            <w:vAlign w:val="center"/>
            <w:hideMark/>
          </w:tcPr>
          <w:p w14:paraId="69D61D73"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تنفيذ برنامج سنوي لتعزيز الثقافة الرقمية لدى العاملين</w:t>
            </w:r>
            <w:r w:rsidRPr="00444691">
              <w:rPr>
                <w:rFonts w:ascii="Times New Roman" w:eastAsia="Times New Roman" w:hAnsi="Times New Roman"/>
                <w:b/>
                <w:bCs/>
                <w:color w:val="000000"/>
                <w:sz w:val="28"/>
                <w:szCs w:val="28"/>
                <w:lang w:val="ar-SA"/>
              </w:rPr>
              <w:t>.</w:t>
            </w:r>
          </w:p>
        </w:tc>
        <w:tc>
          <w:tcPr>
            <w:tcW w:w="0" w:type="auto"/>
            <w:vAlign w:val="center"/>
            <w:hideMark/>
          </w:tcPr>
          <w:p w14:paraId="5634C3C8"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تنظيم ورش عمل، وإطلاق حملات توعوية، وإعداد أدلة إلكترونية، ونشر رسائل توعوية دورية عبر المنصات الداخلية</w:t>
            </w:r>
            <w:r w:rsidRPr="00444691">
              <w:rPr>
                <w:rFonts w:ascii="Times New Roman" w:eastAsia="Times New Roman" w:hAnsi="Times New Roman"/>
                <w:color w:val="000000"/>
                <w:sz w:val="28"/>
                <w:szCs w:val="28"/>
                <w:lang w:val="ar-SA"/>
              </w:rPr>
              <w:t>.</w:t>
            </w:r>
          </w:p>
        </w:tc>
        <w:tc>
          <w:tcPr>
            <w:tcW w:w="0" w:type="auto"/>
            <w:vAlign w:val="center"/>
            <w:hideMark/>
          </w:tcPr>
          <w:p w14:paraId="4147A4ED"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إدارة الموارد البشرية وإدارة التحول الرقمي</w:t>
            </w:r>
          </w:p>
        </w:tc>
        <w:tc>
          <w:tcPr>
            <w:tcW w:w="0" w:type="auto"/>
            <w:vAlign w:val="center"/>
            <w:hideMark/>
          </w:tcPr>
          <w:p w14:paraId="748EE6B2"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مستمر</w:t>
            </w:r>
          </w:p>
        </w:tc>
        <w:tc>
          <w:tcPr>
            <w:tcW w:w="0" w:type="auto"/>
            <w:vAlign w:val="center"/>
            <w:hideMark/>
          </w:tcPr>
          <w:p w14:paraId="29352943"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عدد البرامج المنفذة، ونسبة المشاركة، وارتفاع مستوى الثقافة الرقمية في الاستبيانات الدورية</w:t>
            </w:r>
            <w:r w:rsidRPr="00444691">
              <w:rPr>
                <w:rFonts w:ascii="Times New Roman" w:eastAsia="Times New Roman" w:hAnsi="Times New Roman"/>
                <w:color w:val="000000"/>
                <w:sz w:val="28"/>
                <w:szCs w:val="28"/>
                <w:lang w:val="ar-SA"/>
              </w:rPr>
              <w:t>.</w:t>
            </w:r>
          </w:p>
        </w:tc>
        <w:tc>
          <w:tcPr>
            <w:tcW w:w="0" w:type="auto"/>
            <w:vAlign w:val="center"/>
            <w:hideMark/>
          </w:tcPr>
          <w:p w14:paraId="777CA6B5"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تنمية القدرات البشرية وبناء مجتمع رقمي معرفي</w:t>
            </w:r>
            <w:r w:rsidRPr="00444691">
              <w:rPr>
                <w:rFonts w:ascii="Times New Roman" w:eastAsia="Times New Roman" w:hAnsi="Times New Roman"/>
                <w:b/>
                <w:bCs/>
                <w:color w:val="000000"/>
                <w:sz w:val="28"/>
                <w:szCs w:val="28"/>
                <w:lang w:val="ar-SA"/>
              </w:rPr>
              <w:t>.</w:t>
            </w:r>
          </w:p>
        </w:tc>
      </w:tr>
      <w:tr w:rsidR="00444691" w:rsidRPr="00444691" w14:paraId="624CDF56" w14:textId="77777777" w:rsidTr="00444691">
        <w:trPr>
          <w:tblCellSpacing w:w="15" w:type="dxa"/>
          <w:jc w:val="right"/>
        </w:trPr>
        <w:tc>
          <w:tcPr>
            <w:tcW w:w="0" w:type="auto"/>
            <w:vAlign w:val="center"/>
            <w:hideMark/>
          </w:tcPr>
          <w:p w14:paraId="2021324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أظهرت النتائج أهمية الكفاءة التقنية للعاملين</w:t>
            </w:r>
            <w:r w:rsidRPr="00444691">
              <w:rPr>
                <w:rFonts w:ascii="Times New Roman" w:eastAsia="Times New Roman" w:hAnsi="Times New Roman"/>
                <w:color w:val="000000"/>
                <w:sz w:val="28"/>
                <w:szCs w:val="28"/>
                <w:lang w:val="ar-SA"/>
              </w:rPr>
              <w:t>.</w:t>
            </w:r>
          </w:p>
        </w:tc>
        <w:tc>
          <w:tcPr>
            <w:tcW w:w="0" w:type="auto"/>
            <w:vAlign w:val="center"/>
            <w:hideMark/>
          </w:tcPr>
          <w:p w14:paraId="3492FC3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إعداد خطة تدريبية قائمة على الاحتياجات الفعلية لتنمية المهارات الرقمية</w:t>
            </w:r>
            <w:r w:rsidRPr="00444691">
              <w:rPr>
                <w:rFonts w:ascii="Times New Roman" w:eastAsia="Times New Roman" w:hAnsi="Times New Roman"/>
                <w:b/>
                <w:bCs/>
                <w:color w:val="000000"/>
                <w:sz w:val="28"/>
                <w:szCs w:val="28"/>
                <w:lang w:val="ar-SA"/>
              </w:rPr>
              <w:t>.</w:t>
            </w:r>
          </w:p>
        </w:tc>
        <w:tc>
          <w:tcPr>
            <w:tcW w:w="0" w:type="auto"/>
            <w:vAlign w:val="center"/>
            <w:hideMark/>
          </w:tcPr>
          <w:p w14:paraId="05E31185"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إجراء تحليل للاحتياجات التدريبية، وتنفيذ برامج تخصصية، وقياس أثر التدريب قبل التنفيذ وبعده</w:t>
            </w:r>
            <w:r w:rsidRPr="00444691">
              <w:rPr>
                <w:rFonts w:ascii="Times New Roman" w:eastAsia="Times New Roman" w:hAnsi="Times New Roman"/>
                <w:color w:val="000000"/>
                <w:sz w:val="28"/>
                <w:szCs w:val="28"/>
                <w:lang w:val="ar-SA"/>
              </w:rPr>
              <w:t>.</w:t>
            </w:r>
          </w:p>
        </w:tc>
        <w:tc>
          <w:tcPr>
            <w:tcW w:w="0" w:type="auto"/>
            <w:vAlign w:val="center"/>
            <w:hideMark/>
          </w:tcPr>
          <w:p w14:paraId="7323C3A0"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إدارة التدريب والتطوير</w:t>
            </w:r>
          </w:p>
        </w:tc>
        <w:tc>
          <w:tcPr>
            <w:tcW w:w="0" w:type="auto"/>
            <w:vAlign w:val="center"/>
            <w:hideMark/>
          </w:tcPr>
          <w:p w14:paraId="3E14C6B0"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سنويًا</w:t>
            </w:r>
          </w:p>
        </w:tc>
        <w:tc>
          <w:tcPr>
            <w:tcW w:w="0" w:type="auto"/>
            <w:vAlign w:val="center"/>
            <w:hideMark/>
          </w:tcPr>
          <w:p w14:paraId="3E1727A1"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متوسط ساعات التدريب الرقمي للفرد، ونسبة اجتياز البرامج، وتحسن الأداء الوظيفي</w:t>
            </w:r>
            <w:r w:rsidRPr="00444691">
              <w:rPr>
                <w:rFonts w:ascii="Times New Roman" w:eastAsia="Times New Roman" w:hAnsi="Times New Roman"/>
                <w:color w:val="000000"/>
                <w:sz w:val="28"/>
                <w:szCs w:val="28"/>
                <w:lang w:val="ar-SA"/>
              </w:rPr>
              <w:t>.</w:t>
            </w:r>
          </w:p>
        </w:tc>
        <w:tc>
          <w:tcPr>
            <w:tcW w:w="0" w:type="auto"/>
            <w:vAlign w:val="center"/>
            <w:hideMark/>
          </w:tcPr>
          <w:p w14:paraId="19580F3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تنمية رأس المال البشري وتعزيز المهارات المستقبلية</w:t>
            </w:r>
            <w:r w:rsidRPr="00444691">
              <w:rPr>
                <w:rFonts w:ascii="Times New Roman" w:eastAsia="Times New Roman" w:hAnsi="Times New Roman"/>
                <w:b/>
                <w:bCs/>
                <w:color w:val="000000"/>
                <w:sz w:val="28"/>
                <w:szCs w:val="28"/>
                <w:lang w:val="ar-SA"/>
              </w:rPr>
              <w:t>.</w:t>
            </w:r>
          </w:p>
        </w:tc>
      </w:tr>
      <w:tr w:rsidR="00444691" w:rsidRPr="00444691" w14:paraId="5FA5CE72" w14:textId="77777777" w:rsidTr="00444691">
        <w:trPr>
          <w:tblCellSpacing w:w="15" w:type="dxa"/>
          <w:jc w:val="right"/>
        </w:trPr>
        <w:tc>
          <w:tcPr>
            <w:tcW w:w="0" w:type="auto"/>
            <w:vAlign w:val="center"/>
            <w:hideMark/>
          </w:tcPr>
          <w:p w14:paraId="3A20DA15"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أثبتت الدراسة وجود أثر إيجابي للقيادة التحويلية في جودة الحياة الوظيفية</w:t>
            </w:r>
            <w:r w:rsidRPr="00444691">
              <w:rPr>
                <w:rFonts w:ascii="Times New Roman" w:eastAsia="Times New Roman" w:hAnsi="Times New Roman"/>
                <w:color w:val="000000"/>
                <w:sz w:val="28"/>
                <w:szCs w:val="28"/>
                <w:lang w:val="ar-SA"/>
              </w:rPr>
              <w:t>.</w:t>
            </w:r>
          </w:p>
        </w:tc>
        <w:tc>
          <w:tcPr>
            <w:tcW w:w="0" w:type="auto"/>
            <w:vAlign w:val="center"/>
            <w:hideMark/>
          </w:tcPr>
          <w:p w14:paraId="195B2A6D"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تطوير القيادات الإدارية في مجال القيادة التحويلية وإدارة التغيير الرقمي</w:t>
            </w:r>
            <w:r w:rsidRPr="00444691">
              <w:rPr>
                <w:rFonts w:ascii="Times New Roman" w:eastAsia="Times New Roman" w:hAnsi="Times New Roman"/>
                <w:b/>
                <w:bCs/>
                <w:color w:val="000000"/>
                <w:sz w:val="28"/>
                <w:szCs w:val="28"/>
                <w:lang w:val="ar-SA"/>
              </w:rPr>
              <w:t>.</w:t>
            </w:r>
          </w:p>
        </w:tc>
        <w:tc>
          <w:tcPr>
            <w:tcW w:w="0" w:type="auto"/>
            <w:vAlign w:val="center"/>
            <w:hideMark/>
          </w:tcPr>
          <w:p w14:paraId="5977666C"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تصميم برامج تدريبية، وإدراج القيادة التحويلية ضمن معايير تقييم القيادات، وتنفيذ برامج إرشاد وتوجيه قيادي</w:t>
            </w:r>
            <w:r w:rsidRPr="00444691">
              <w:rPr>
                <w:rFonts w:ascii="Times New Roman" w:eastAsia="Times New Roman" w:hAnsi="Times New Roman"/>
                <w:color w:val="000000"/>
                <w:sz w:val="28"/>
                <w:szCs w:val="28"/>
                <w:lang w:val="ar-SA"/>
              </w:rPr>
              <w:t>.</w:t>
            </w:r>
          </w:p>
        </w:tc>
        <w:tc>
          <w:tcPr>
            <w:tcW w:w="0" w:type="auto"/>
            <w:vAlign w:val="center"/>
            <w:hideMark/>
          </w:tcPr>
          <w:p w14:paraId="54A11A5F"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الإدارة العامة للموارد البشرية</w:t>
            </w:r>
          </w:p>
        </w:tc>
        <w:tc>
          <w:tcPr>
            <w:tcW w:w="0" w:type="auto"/>
            <w:vAlign w:val="center"/>
            <w:hideMark/>
          </w:tcPr>
          <w:p w14:paraId="437D7FE2"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lang w:val="ar-SA"/>
              </w:rPr>
              <w:t xml:space="preserve">6 </w:t>
            </w:r>
            <w:r w:rsidRPr="00444691">
              <w:rPr>
                <w:rFonts w:ascii="Times New Roman" w:eastAsia="Times New Roman" w:hAnsi="Times New Roman"/>
                <w:color w:val="000000"/>
                <w:sz w:val="28"/>
                <w:szCs w:val="28"/>
                <w:rtl/>
                <w:lang w:val="ar-SA"/>
              </w:rPr>
              <w:t>أشهر</w:t>
            </w:r>
          </w:p>
        </w:tc>
        <w:tc>
          <w:tcPr>
            <w:tcW w:w="0" w:type="auto"/>
            <w:vAlign w:val="center"/>
            <w:hideMark/>
          </w:tcPr>
          <w:p w14:paraId="409FE4F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نسبة القيادات المؤهلة، وتحسن تقييم القيادة في استطلاعات الموظفين</w:t>
            </w:r>
            <w:r w:rsidRPr="00444691">
              <w:rPr>
                <w:rFonts w:ascii="Times New Roman" w:eastAsia="Times New Roman" w:hAnsi="Times New Roman"/>
                <w:color w:val="000000"/>
                <w:sz w:val="28"/>
                <w:szCs w:val="28"/>
                <w:lang w:val="ar-SA"/>
              </w:rPr>
              <w:t>.</w:t>
            </w:r>
          </w:p>
        </w:tc>
        <w:tc>
          <w:tcPr>
            <w:tcW w:w="0" w:type="auto"/>
            <w:vAlign w:val="center"/>
            <w:hideMark/>
          </w:tcPr>
          <w:p w14:paraId="51204FE4"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رفع كفاءة الجهاز الحكومي وتعزيز القيادة الفاعلة</w:t>
            </w:r>
            <w:r w:rsidRPr="00444691">
              <w:rPr>
                <w:rFonts w:ascii="Times New Roman" w:eastAsia="Times New Roman" w:hAnsi="Times New Roman"/>
                <w:b/>
                <w:bCs/>
                <w:color w:val="000000"/>
                <w:sz w:val="28"/>
                <w:szCs w:val="28"/>
                <w:lang w:val="ar-SA"/>
              </w:rPr>
              <w:t>.</w:t>
            </w:r>
          </w:p>
        </w:tc>
      </w:tr>
      <w:tr w:rsidR="00444691" w:rsidRPr="00444691" w14:paraId="2E65B46A" w14:textId="77777777" w:rsidTr="00444691">
        <w:trPr>
          <w:tblCellSpacing w:w="15" w:type="dxa"/>
          <w:jc w:val="right"/>
        </w:trPr>
        <w:tc>
          <w:tcPr>
            <w:tcW w:w="0" w:type="auto"/>
            <w:vAlign w:val="center"/>
            <w:hideMark/>
          </w:tcPr>
          <w:p w14:paraId="76EDC57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lastRenderedPageBreak/>
              <w:t>أثبتت الدراسة وجود دور وسيط للقيادة التحويلية بين التحول الرقمي وجودة الحياة الوظيفية</w:t>
            </w:r>
            <w:r w:rsidRPr="00444691">
              <w:rPr>
                <w:rFonts w:ascii="Times New Roman" w:eastAsia="Times New Roman" w:hAnsi="Times New Roman"/>
                <w:color w:val="000000"/>
                <w:sz w:val="28"/>
                <w:szCs w:val="28"/>
                <w:lang w:val="ar-SA"/>
              </w:rPr>
              <w:t>.</w:t>
            </w:r>
          </w:p>
        </w:tc>
        <w:tc>
          <w:tcPr>
            <w:tcW w:w="0" w:type="auto"/>
            <w:vAlign w:val="center"/>
            <w:hideMark/>
          </w:tcPr>
          <w:p w14:paraId="1ABDBFE6"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دمج ممارسات القيادة التحويلية في جميع مراحل تنفيذ مشاريع التحول الرقمي</w:t>
            </w:r>
            <w:r w:rsidRPr="00444691">
              <w:rPr>
                <w:rFonts w:ascii="Times New Roman" w:eastAsia="Times New Roman" w:hAnsi="Times New Roman"/>
                <w:b/>
                <w:bCs/>
                <w:color w:val="000000"/>
                <w:sz w:val="28"/>
                <w:szCs w:val="28"/>
                <w:lang w:val="ar-SA"/>
              </w:rPr>
              <w:t>.</w:t>
            </w:r>
          </w:p>
        </w:tc>
        <w:tc>
          <w:tcPr>
            <w:tcW w:w="0" w:type="auto"/>
            <w:vAlign w:val="center"/>
            <w:hideMark/>
          </w:tcPr>
          <w:p w14:paraId="7C77A7A7"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إشراك القيادات في التخطيط والتنفيذ، وعقد اجتماعات دورية مع العاملين، ومتابعة مؤشرات التغيير التنظيمي</w:t>
            </w:r>
            <w:r w:rsidRPr="00444691">
              <w:rPr>
                <w:rFonts w:ascii="Times New Roman" w:eastAsia="Times New Roman" w:hAnsi="Times New Roman"/>
                <w:color w:val="000000"/>
                <w:sz w:val="28"/>
                <w:szCs w:val="28"/>
                <w:lang w:val="ar-SA"/>
              </w:rPr>
              <w:t>.</w:t>
            </w:r>
          </w:p>
        </w:tc>
        <w:tc>
          <w:tcPr>
            <w:tcW w:w="0" w:type="auto"/>
            <w:vAlign w:val="center"/>
            <w:hideMark/>
          </w:tcPr>
          <w:p w14:paraId="1567AE5A"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الإدارة العليا وإدارة التحول الرقمي</w:t>
            </w:r>
          </w:p>
        </w:tc>
        <w:tc>
          <w:tcPr>
            <w:tcW w:w="0" w:type="auto"/>
            <w:vAlign w:val="center"/>
            <w:hideMark/>
          </w:tcPr>
          <w:p w14:paraId="45986FC3"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مستمر</w:t>
            </w:r>
          </w:p>
        </w:tc>
        <w:tc>
          <w:tcPr>
            <w:tcW w:w="0" w:type="auto"/>
            <w:vAlign w:val="center"/>
            <w:hideMark/>
          </w:tcPr>
          <w:p w14:paraId="0404671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نسبة نجاح مشاريع التحول الرقمي، وانخفاض مقاومة التغيير، وارتفاع رضا الموظفين</w:t>
            </w:r>
            <w:r w:rsidRPr="00444691">
              <w:rPr>
                <w:rFonts w:ascii="Times New Roman" w:eastAsia="Times New Roman" w:hAnsi="Times New Roman"/>
                <w:color w:val="000000"/>
                <w:sz w:val="28"/>
                <w:szCs w:val="28"/>
                <w:lang w:val="ar-SA"/>
              </w:rPr>
              <w:t>.</w:t>
            </w:r>
          </w:p>
        </w:tc>
        <w:tc>
          <w:tcPr>
            <w:tcW w:w="0" w:type="auto"/>
            <w:vAlign w:val="center"/>
            <w:hideMark/>
          </w:tcPr>
          <w:p w14:paraId="37F4336D"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تعزيز التحول المؤسسي ورفع كفاءة الجهات الحكومية</w:t>
            </w:r>
            <w:r w:rsidRPr="00444691">
              <w:rPr>
                <w:rFonts w:ascii="Times New Roman" w:eastAsia="Times New Roman" w:hAnsi="Times New Roman"/>
                <w:b/>
                <w:bCs/>
                <w:color w:val="000000"/>
                <w:sz w:val="28"/>
                <w:szCs w:val="28"/>
                <w:lang w:val="ar-SA"/>
              </w:rPr>
              <w:t>.</w:t>
            </w:r>
          </w:p>
        </w:tc>
      </w:tr>
      <w:tr w:rsidR="00444691" w:rsidRPr="00444691" w14:paraId="5914C452" w14:textId="77777777" w:rsidTr="00444691">
        <w:trPr>
          <w:tblCellSpacing w:w="15" w:type="dxa"/>
          <w:jc w:val="right"/>
        </w:trPr>
        <w:tc>
          <w:tcPr>
            <w:tcW w:w="0" w:type="auto"/>
            <w:vAlign w:val="center"/>
            <w:hideMark/>
          </w:tcPr>
          <w:p w14:paraId="0EC71BD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أظهرت النتائج وجود فروق في بعد العدالة والتحفيز</w:t>
            </w:r>
            <w:r w:rsidRPr="00444691">
              <w:rPr>
                <w:rFonts w:ascii="Times New Roman" w:eastAsia="Times New Roman" w:hAnsi="Times New Roman"/>
                <w:color w:val="000000"/>
                <w:sz w:val="28"/>
                <w:szCs w:val="28"/>
                <w:lang w:val="ar-SA"/>
              </w:rPr>
              <w:t>.</w:t>
            </w:r>
          </w:p>
        </w:tc>
        <w:tc>
          <w:tcPr>
            <w:tcW w:w="0" w:type="auto"/>
            <w:vAlign w:val="center"/>
            <w:hideMark/>
          </w:tcPr>
          <w:p w14:paraId="07844FC4"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مراجعة وتطوير نظام الحوافز والمكافآت بما يحقق العدالة والشفافية ويرتبط بالأداء</w:t>
            </w:r>
            <w:r w:rsidRPr="00444691">
              <w:rPr>
                <w:rFonts w:ascii="Times New Roman" w:eastAsia="Times New Roman" w:hAnsi="Times New Roman"/>
                <w:b/>
                <w:bCs/>
                <w:color w:val="000000"/>
                <w:sz w:val="28"/>
                <w:szCs w:val="28"/>
                <w:lang w:val="ar-SA"/>
              </w:rPr>
              <w:t>.</w:t>
            </w:r>
          </w:p>
        </w:tc>
        <w:tc>
          <w:tcPr>
            <w:tcW w:w="0" w:type="auto"/>
            <w:vAlign w:val="center"/>
            <w:hideMark/>
          </w:tcPr>
          <w:p w14:paraId="79F4D64F"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تحديث لائحة الحوافز، وربطها بمؤشرات الأداء، وإعلان معايير الاستحقاق لجميع العاملين، ومراجعتها سنويًا</w:t>
            </w:r>
            <w:r w:rsidRPr="00444691">
              <w:rPr>
                <w:rFonts w:ascii="Times New Roman" w:eastAsia="Times New Roman" w:hAnsi="Times New Roman"/>
                <w:color w:val="000000"/>
                <w:sz w:val="28"/>
                <w:szCs w:val="28"/>
                <w:lang w:val="ar-SA"/>
              </w:rPr>
              <w:t>.</w:t>
            </w:r>
          </w:p>
        </w:tc>
        <w:tc>
          <w:tcPr>
            <w:tcW w:w="0" w:type="auto"/>
            <w:vAlign w:val="center"/>
            <w:hideMark/>
          </w:tcPr>
          <w:p w14:paraId="40CE992C"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إدارة الموارد البشرية</w:t>
            </w:r>
          </w:p>
        </w:tc>
        <w:tc>
          <w:tcPr>
            <w:tcW w:w="0" w:type="auto"/>
            <w:vAlign w:val="center"/>
            <w:hideMark/>
          </w:tcPr>
          <w:p w14:paraId="50D70C38"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lang w:val="ar-SA"/>
              </w:rPr>
              <w:t xml:space="preserve">6 </w:t>
            </w:r>
            <w:r w:rsidRPr="00444691">
              <w:rPr>
                <w:rFonts w:ascii="Times New Roman" w:eastAsia="Times New Roman" w:hAnsi="Times New Roman"/>
                <w:color w:val="000000"/>
                <w:sz w:val="28"/>
                <w:szCs w:val="28"/>
                <w:rtl/>
                <w:lang w:val="ar-SA"/>
              </w:rPr>
              <w:t>أشهر</w:t>
            </w:r>
          </w:p>
        </w:tc>
        <w:tc>
          <w:tcPr>
            <w:tcW w:w="0" w:type="auto"/>
            <w:vAlign w:val="center"/>
            <w:hideMark/>
          </w:tcPr>
          <w:p w14:paraId="64FC9503"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color w:val="000000"/>
                <w:sz w:val="28"/>
                <w:szCs w:val="28"/>
                <w:rtl/>
                <w:lang w:val="ar-SA"/>
              </w:rPr>
              <w:t>ارتفاع مستوى الرضا عن العدالة التنظيمية، وانخفاض الشكاوى، وتحسن مؤشرات الرضا الوظيفي</w:t>
            </w:r>
            <w:r w:rsidRPr="00444691">
              <w:rPr>
                <w:rFonts w:ascii="Times New Roman" w:eastAsia="Times New Roman" w:hAnsi="Times New Roman"/>
                <w:color w:val="000000"/>
                <w:sz w:val="28"/>
                <w:szCs w:val="28"/>
                <w:lang w:val="ar-SA"/>
              </w:rPr>
              <w:t>.</w:t>
            </w:r>
          </w:p>
        </w:tc>
        <w:tc>
          <w:tcPr>
            <w:tcW w:w="0" w:type="auto"/>
            <w:vAlign w:val="center"/>
            <w:hideMark/>
          </w:tcPr>
          <w:p w14:paraId="48ED77AB" w14:textId="77777777" w:rsidR="00444691" w:rsidRPr="00444691" w:rsidRDefault="00444691" w:rsidP="00600B24">
            <w:pPr>
              <w:spacing w:line="276" w:lineRule="auto"/>
              <w:rPr>
                <w:rFonts w:ascii="Times New Roman" w:eastAsia="Times New Roman" w:hAnsi="Times New Roman"/>
                <w:color w:val="000000"/>
                <w:sz w:val="28"/>
                <w:szCs w:val="28"/>
                <w:lang w:val="ar-SA"/>
              </w:rPr>
            </w:pPr>
            <w:r w:rsidRPr="00444691">
              <w:rPr>
                <w:rFonts w:ascii="Times New Roman" w:eastAsia="Times New Roman" w:hAnsi="Times New Roman"/>
                <w:b/>
                <w:bCs/>
                <w:color w:val="000000"/>
                <w:sz w:val="28"/>
                <w:szCs w:val="28"/>
                <w:rtl/>
                <w:lang w:val="ar-SA"/>
              </w:rPr>
              <w:t>تعزيز بيئة العمل ورفع إنتاجية الموظفين الحكوميين</w:t>
            </w:r>
            <w:r w:rsidRPr="00444691">
              <w:rPr>
                <w:rFonts w:ascii="Times New Roman" w:eastAsia="Times New Roman" w:hAnsi="Times New Roman"/>
                <w:b/>
                <w:bCs/>
                <w:color w:val="000000"/>
                <w:sz w:val="28"/>
                <w:szCs w:val="28"/>
                <w:lang w:val="ar-SA"/>
              </w:rPr>
              <w:t>.</w:t>
            </w:r>
          </w:p>
        </w:tc>
      </w:tr>
    </w:tbl>
    <w:p w14:paraId="6172244C" w14:textId="77777777" w:rsidR="00444691" w:rsidRDefault="00444691" w:rsidP="00600B24">
      <w:pPr>
        <w:pStyle w:val="1"/>
        <w:spacing w:line="276" w:lineRule="auto"/>
        <w:rPr>
          <w:rFonts w:ascii="Cochin" w:hAnsi="Cochin"/>
          <w:color w:val="000000"/>
          <w:sz w:val="36"/>
          <w:szCs w:val="36"/>
          <w:rtl/>
        </w:rPr>
      </w:pPr>
    </w:p>
    <w:p w14:paraId="32939359" w14:textId="5B6F8C9C" w:rsidR="00444691" w:rsidRPr="005D0506" w:rsidRDefault="00444691" w:rsidP="00600B24">
      <w:pPr>
        <w:pStyle w:val="1"/>
        <w:spacing w:line="276" w:lineRule="auto"/>
        <w:jc w:val="both"/>
        <w:rPr>
          <w:rFonts w:ascii="Traditional Arabic" w:hAnsi="Traditional Arabic" w:cs="Traditional Arabic"/>
          <w:b w:val="0"/>
          <w:bCs w:val="0"/>
          <w:color w:val="000000"/>
        </w:rPr>
      </w:pPr>
      <w:r w:rsidRPr="005D0506">
        <w:rPr>
          <w:rFonts w:ascii="Traditional Arabic" w:hAnsi="Traditional Arabic" w:cs="Traditional Arabic"/>
          <w:color w:val="000000"/>
          <w:rtl/>
        </w:rPr>
        <w:t>ثانياً: التوصيات العامة</w:t>
      </w:r>
    </w:p>
    <w:p w14:paraId="628881D1"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استنادًا إلى نتائج الدراسة، توصي الباحثة بما يأتي</w:t>
      </w:r>
      <w:r w:rsidRPr="005D0506">
        <w:rPr>
          <w:rFonts w:ascii="Traditional Arabic" w:hAnsi="Traditional Arabic" w:cs="Traditional Arabic"/>
          <w:color w:val="000000"/>
          <w:sz w:val="32"/>
          <w:szCs w:val="32"/>
        </w:rPr>
        <w:t>:</w:t>
      </w:r>
    </w:p>
    <w:p w14:paraId="29E90984" w14:textId="77777777" w:rsidR="00444691" w:rsidRPr="005D0506" w:rsidRDefault="00444691">
      <w:pPr>
        <w:numPr>
          <w:ilvl w:val="0"/>
          <w:numId w:val="74"/>
        </w:numPr>
        <w:spacing w:before="100" w:beforeAutospacing="1" w:after="100" w:afterAutospacing="1"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استمرار دعم مبادرات التحول الرقمي بما يتوافق مع مستهدفات رؤية المملكة العربية السعودية 2030، مع التركيز على تحسين تجربة الموظف إلى جانب تطوير الخدمات</w:t>
      </w:r>
      <w:r w:rsidRPr="005D0506">
        <w:rPr>
          <w:rFonts w:ascii="Traditional Arabic" w:hAnsi="Traditional Arabic" w:cs="Traditional Arabic"/>
          <w:color w:val="000000"/>
          <w:sz w:val="32"/>
          <w:szCs w:val="32"/>
        </w:rPr>
        <w:t>.</w:t>
      </w:r>
    </w:p>
    <w:p w14:paraId="6C1ED794" w14:textId="77777777" w:rsidR="00444691" w:rsidRPr="005D0506" w:rsidRDefault="00444691">
      <w:pPr>
        <w:numPr>
          <w:ilvl w:val="0"/>
          <w:numId w:val="74"/>
        </w:numPr>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lastRenderedPageBreak/>
        <w:t>تبني منهجية التحسين المستمر في تطوير الأنظمة الرقمية من خلال قياس رضا المستفيدين والعاملين بصورة دورية</w:t>
      </w:r>
      <w:r w:rsidRPr="005D0506">
        <w:rPr>
          <w:rFonts w:ascii="Traditional Arabic" w:hAnsi="Traditional Arabic" w:cs="Traditional Arabic"/>
          <w:color w:val="000000"/>
          <w:sz w:val="32"/>
          <w:szCs w:val="32"/>
        </w:rPr>
        <w:t>.</w:t>
      </w:r>
    </w:p>
    <w:p w14:paraId="764145AB" w14:textId="77777777" w:rsidR="00444691" w:rsidRPr="005D0506" w:rsidRDefault="00444691">
      <w:pPr>
        <w:numPr>
          <w:ilvl w:val="0"/>
          <w:numId w:val="74"/>
        </w:numPr>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تعزيز التكامل بين الإدارات المختلفة لضمان سرعة تبادل المعلومات وتقليل الازدواجية في الإجراءات</w:t>
      </w:r>
      <w:r w:rsidRPr="005D0506">
        <w:rPr>
          <w:rFonts w:ascii="Traditional Arabic" w:hAnsi="Traditional Arabic" w:cs="Traditional Arabic"/>
          <w:color w:val="000000"/>
          <w:sz w:val="32"/>
          <w:szCs w:val="32"/>
        </w:rPr>
        <w:t>.</w:t>
      </w:r>
    </w:p>
    <w:p w14:paraId="411AA988" w14:textId="77777777" w:rsidR="00444691" w:rsidRPr="005D0506" w:rsidRDefault="00444691">
      <w:pPr>
        <w:numPr>
          <w:ilvl w:val="0"/>
          <w:numId w:val="74"/>
        </w:numPr>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نشر ثقافة الابتكار والإبداع الرقمي، وتشجيع العاملين على تقديم المقترحات التطويرية المتعلقة بالخدمات الرقمية</w:t>
      </w:r>
      <w:r w:rsidRPr="005D0506">
        <w:rPr>
          <w:rFonts w:ascii="Traditional Arabic" w:hAnsi="Traditional Arabic" w:cs="Traditional Arabic"/>
          <w:color w:val="000000"/>
          <w:sz w:val="32"/>
          <w:szCs w:val="32"/>
        </w:rPr>
        <w:t>.</w:t>
      </w:r>
    </w:p>
    <w:p w14:paraId="4808E949" w14:textId="6DDB6199" w:rsidR="00444691" w:rsidRPr="002E0AAD" w:rsidRDefault="00444691">
      <w:pPr>
        <w:numPr>
          <w:ilvl w:val="0"/>
          <w:numId w:val="74"/>
        </w:numPr>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تعزيز الشراكات مع الجهات الحكومية والجامعات للاستفادة من أفضل الممارسات في التحول الرقمي وتطوير القيادات</w:t>
      </w:r>
      <w:r w:rsidRPr="005D0506">
        <w:rPr>
          <w:rFonts w:ascii="Traditional Arabic" w:hAnsi="Traditional Arabic" w:cs="Traditional Arabic"/>
          <w:color w:val="000000"/>
          <w:sz w:val="32"/>
          <w:szCs w:val="32"/>
        </w:rPr>
        <w:t>.</w:t>
      </w:r>
    </w:p>
    <w:p w14:paraId="18EA5F07" w14:textId="77777777" w:rsidR="00444691" w:rsidRPr="005D0506" w:rsidRDefault="00444691" w:rsidP="002E0AAD">
      <w:pPr>
        <w:pStyle w:val="1"/>
        <w:spacing w:before="0" w:line="276" w:lineRule="auto"/>
        <w:jc w:val="both"/>
        <w:rPr>
          <w:rFonts w:ascii="Traditional Arabic" w:hAnsi="Traditional Arabic" w:cs="Traditional Arabic"/>
          <w:b w:val="0"/>
          <w:bCs w:val="0"/>
          <w:color w:val="000000"/>
        </w:rPr>
      </w:pPr>
      <w:r w:rsidRPr="005D0506">
        <w:rPr>
          <w:rFonts w:ascii="Traditional Arabic" w:hAnsi="Traditional Arabic" w:cs="Traditional Arabic"/>
          <w:color w:val="000000"/>
          <w:rtl/>
        </w:rPr>
        <w:t>ثالثاً: مقترحات لدراسات مستقبلية</w:t>
      </w:r>
    </w:p>
    <w:p w14:paraId="724C4A49" w14:textId="77777777" w:rsidR="00444691" w:rsidRPr="005D0506" w:rsidRDefault="00444691" w:rsidP="002E0AAD">
      <w:pPr>
        <w:pStyle w:val="a8"/>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في ضوء نتائج الدراسة، تقترح الباحثة إجراء الدراسات الآتية</w:t>
      </w:r>
      <w:r w:rsidRPr="005D0506">
        <w:rPr>
          <w:rFonts w:ascii="Traditional Arabic" w:hAnsi="Traditional Arabic" w:cs="Traditional Arabic"/>
          <w:color w:val="000000"/>
          <w:sz w:val="32"/>
          <w:szCs w:val="32"/>
        </w:rPr>
        <w:t>:</w:t>
      </w:r>
    </w:p>
    <w:p w14:paraId="12718EC6" w14:textId="6D417F3F" w:rsidR="00444691" w:rsidRPr="005D0506" w:rsidRDefault="00444691">
      <w:pPr>
        <w:pStyle w:val="a3"/>
        <w:numPr>
          <w:ilvl w:val="0"/>
          <w:numId w:val="75"/>
        </w:numPr>
        <w:spacing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أثر التحول الرقمي في جودة الحياة الوظيفية في جهات حكومية أخرى، وإجراء مقارنة مع أمانة منطقة القصيم</w:t>
      </w:r>
      <w:r w:rsidRPr="005D0506">
        <w:rPr>
          <w:rFonts w:ascii="Traditional Arabic" w:eastAsia="Times New Roman" w:hAnsi="Traditional Arabic" w:cs="Traditional Arabic"/>
          <w:sz w:val="32"/>
          <w:szCs w:val="32"/>
          <w:lang w:val="ar-SA"/>
        </w:rPr>
        <w:t>.</w:t>
      </w:r>
    </w:p>
    <w:p w14:paraId="297EF9AE" w14:textId="4FEE6228" w:rsidR="00444691" w:rsidRPr="005D0506" w:rsidRDefault="00444691">
      <w:pPr>
        <w:pStyle w:val="a3"/>
        <w:numPr>
          <w:ilvl w:val="0"/>
          <w:numId w:val="75"/>
        </w:numPr>
        <w:spacing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متغيرات وسيطة أخرى، مثل الثقافة التنظيمية أو التمكين الإداري أو المرونة التنظيمية، في العلاقة بين التحول الرقمي وجودة الحياة الوظيفية</w:t>
      </w:r>
      <w:r w:rsidRPr="005D0506">
        <w:rPr>
          <w:rFonts w:ascii="Traditional Arabic" w:eastAsia="Times New Roman" w:hAnsi="Traditional Arabic" w:cs="Traditional Arabic"/>
          <w:sz w:val="32"/>
          <w:szCs w:val="32"/>
          <w:lang w:val="ar-SA"/>
        </w:rPr>
        <w:t>.</w:t>
      </w:r>
    </w:p>
    <w:p w14:paraId="073D4116" w14:textId="5156EF36" w:rsidR="00444691" w:rsidRPr="005D0506" w:rsidRDefault="00444691">
      <w:pPr>
        <w:pStyle w:val="a3"/>
        <w:numPr>
          <w:ilvl w:val="0"/>
          <w:numId w:val="75"/>
        </w:numPr>
        <w:spacing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أثر الذكاء الاصطناعي التوليدي في تحسين جودة الحياة الوظيفية في القطاع الحكومي</w:t>
      </w:r>
      <w:r w:rsidRPr="005D0506">
        <w:rPr>
          <w:rFonts w:ascii="Traditional Arabic" w:eastAsia="Times New Roman" w:hAnsi="Traditional Arabic" w:cs="Traditional Arabic"/>
          <w:sz w:val="32"/>
          <w:szCs w:val="32"/>
          <w:lang w:val="ar-SA"/>
        </w:rPr>
        <w:t>.</w:t>
      </w:r>
    </w:p>
    <w:p w14:paraId="53F6974C" w14:textId="05B40E24" w:rsidR="00444691" w:rsidRPr="005D0506" w:rsidRDefault="00444691">
      <w:pPr>
        <w:pStyle w:val="a3"/>
        <w:numPr>
          <w:ilvl w:val="0"/>
          <w:numId w:val="75"/>
        </w:numPr>
        <w:spacing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إجراء دراسة طولية لقياس أثر التحول الرقمي على جودة الحياة الوظيفية عبر فترات زمنية مختلفة</w:t>
      </w:r>
      <w:r w:rsidRPr="005D0506">
        <w:rPr>
          <w:rFonts w:ascii="Traditional Arabic" w:eastAsia="Times New Roman" w:hAnsi="Traditional Arabic" w:cs="Traditional Arabic"/>
          <w:sz w:val="32"/>
          <w:szCs w:val="32"/>
          <w:lang w:val="ar-SA"/>
        </w:rPr>
        <w:t>.</w:t>
      </w:r>
    </w:p>
    <w:p w14:paraId="1375B101" w14:textId="28650D32" w:rsidR="00444691" w:rsidRPr="005D0506" w:rsidRDefault="00444691">
      <w:pPr>
        <w:pStyle w:val="a8"/>
        <w:numPr>
          <w:ilvl w:val="0"/>
          <w:numId w:val="75"/>
        </w:numPr>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sz w:val="32"/>
          <w:szCs w:val="32"/>
          <w:rtl/>
          <w:lang w:val="ar-SA"/>
        </w:rPr>
        <w:t>دراسة العلاقة بين التحول الرقمي والاحتراق الوظيفي أو السعادة الوظيفية أو الرفاه الوظيفي في المؤسسات الحكومية</w:t>
      </w:r>
      <w:r w:rsidRPr="005D0506">
        <w:rPr>
          <w:rFonts w:ascii="Traditional Arabic" w:hAnsi="Traditional Arabic" w:cs="Traditional Arabic"/>
          <w:sz w:val="32"/>
          <w:szCs w:val="32"/>
          <w:lang w:val="ar-SA"/>
        </w:rPr>
        <w:t>.</w:t>
      </w:r>
    </w:p>
    <w:p w14:paraId="6542A22C" w14:textId="0689E88E" w:rsidR="00444691" w:rsidRPr="005D0506" w:rsidRDefault="00444691" w:rsidP="002E0AAD">
      <w:pPr>
        <w:pStyle w:val="3"/>
        <w:spacing w:before="0"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خاتمة الدراسة</w:t>
      </w:r>
      <w:r w:rsidR="009D6A9C" w:rsidRPr="005D0506">
        <w:rPr>
          <w:rFonts w:ascii="Traditional Arabic" w:hAnsi="Traditional Arabic" w:cs="Traditional Arabic"/>
          <w:color w:val="000000"/>
          <w:sz w:val="32"/>
          <w:szCs w:val="32"/>
          <w:rtl/>
        </w:rPr>
        <w:t>:</w:t>
      </w:r>
    </w:p>
    <w:p w14:paraId="485451D1" w14:textId="77777777" w:rsidR="00444691" w:rsidRPr="005D0506" w:rsidRDefault="00444691" w:rsidP="002E0AAD">
      <w:pPr>
        <w:pStyle w:val="a8"/>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اختتمت هذه الدراسة، التي هدفت إلى</w:t>
      </w:r>
      <w:r w:rsidRPr="005D0506">
        <w:rPr>
          <w:rStyle w:val="apple-converted-space"/>
          <w:rFonts w:ascii="Traditional Arabic" w:hAnsi="Traditional Arabic" w:cs="Traditional Arabic"/>
          <w:color w:val="000000"/>
          <w:sz w:val="32"/>
          <w:szCs w:val="32"/>
          <w:rtl/>
        </w:rPr>
        <w:t> </w:t>
      </w:r>
      <w:r w:rsidRPr="005D0506">
        <w:rPr>
          <w:rStyle w:val="a9"/>
          <w:rFonts w:ascii="Traditional Arabic" w:hAnsi="Traditional Arabic" w:cs="Traditional Arabic"/>
          <w:b w:val="0"/>
          <w:bCs w:val="0"/>
          <w:color w:val="000000"/>
          <w:sz w:val="32"/>
          <w:szCs w:val="32"/>
          <w:rtl/>
        </w:rPr>
        <w:t>التعرف على أثر التحول الرقمي في جودة الحياة الوظيفية لدى العاملين في أمانة منطقة القصيم، مع اختبار الدور الوسيط للقيادة التحويلية في هذه العلاقة</w:t>
      </w:r>
      <w:r w:rsidRPr="005D0506">
        <w:rPr>
          <w:rFonts w:ascii="Traditional Arabic" w:hAnsi="Traditional Arabic" w:cs="Traditional Arabic"/>
          <w:color w:val="000000"/>
          <w:sz w:val="32"/>
          <w:szCs w:val="32"/>
          <w:rtl/>
        </w:rPr>
        <w:t xml:space="preserve">، من خلال بناء نموذج علمي يجمع بين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تنظيمية معاصرة تتمثل في التحول الرقمي، والقيادة التحويلية، وجودة الحياة الوظيفية، وذلك في ضوء التوجهات الحديثة للإدارة العامة ومستهدفات رؤية المملكة العربية السعودية 2030 الرامية إلى تطوير الأداء الحكومي وتعزيز التحول نحو الحكومة الرقمية</w:t>
      </w:r>
      <w:r w:rsidRPr="005D0506">
        <w:rPr>
          <w:rFonts w:ascii="Traditional Arabic" w:hAnsi="Traditional Arabic" w:cs="Traditional Arabic"/>
          <w:color w:val="000000"/>
          <w:sz w:val="32"/>
          <w:szCs w:val="32"/>
        </w:rPr>
        <w:t>.</w:t>
      </w:r>
    </w:p>
    <w:p w14:paraId="65D3A4FA"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lastRenderedPageBreak/>
        <w:t>وانطلقت الدراسة من مشكلة بحثية تمثلت في الحاجة إلى فهم طبيعة العلاقة بين التحول الرقمي وجودة الحياة الوظيفية، وبيان الكيفية التي يمكن من خلالها للقيادة التحويلية أن تعزز هذه العلاقة. ولتحقيق ذلك، اعتمدت الدراسة على المنهج الوصفي التحليلي، واستخدمت الاستبانة أداةً لجمع البيانات من العاملين في أمانة منطقة القصيم، ثم جرى تحليل البيانات باستخدام الأساليب الإحصائية المناسبة واختبار الفروض من خلال نمذجة المعادلات الهيكلية</w:t>
      </w:r>
      <w:r w:rsidRPr="005D0506">
        <w:rPr>
          <w:rFonts w:ascii="Traditional Arabic" w:hAnsi="Traditional Arabic" w:cs="Traditional Arabic"/>
          <w:color w:val="000000"/>
          <w:sz w:val="32"/>
          <w:szCs w:val="32"/>
        </w:rPr>
        <w:t>.</w:t>
      </w:r>
    </w:p>
    <w:p w14:paraId="036CF3CD"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وقد أظهرت نتائج الدراسة وجود أثر إيجابي ذي دلالة إحصائية للتحول الرقمي في جودة الحياة الوظيفية، كما أثبتت النتائج وجود أثر إيجابي للتحول الرقمي في القيادة التحويلية، إضافة إلى وجود أثر إيجابي للقيادة التحويلية في جودة الحياة الوظيفية. كما أكدت النتائج أن القيادة التحويلية تؤدي دورًا وسيطًا ذا دلالة إحصائية في العلاقة بين التحول الرقمي وجودة الحياة الوظيفية، وهو ما يشير إلى أن تحقيق الأثر الكامل للتحول الرقمي لا يعتمد على التكنولوجيا وحدها، وإنما يتطلب وجود قيادة قادرة على إدارة التغيير، وتمكين العاملين، وتعزيز ثقافة الابتكار والتطوير المستمر</w:t>
      </w:r>
      <w:r w:rsidRPr="005D0506">
        <w:rPr>
          <w:rFonts w:ascii="Traditional Arabic" w:hAnsi="Traditional Arabic" w:cs="Traditional Arabic"/>
          <w:color w:val="000000"/>
          <w:sz w:val="32"/>
          <w:szCs w:val="32"/>
        </w:rPr>
        <w:t>.</w:t>
      </w:r>
    </w:p>
    <w:p w14:paraId="4FE0FC26" w14:textId="77777777" w:rsidR="00444691" w:rsidRPr="005D0506" w:rsidRDefault="00444691" w:rsidP="00600B24">
      <w:pPr>
        <w:pStyle w:val="3"/>
        <w:spacing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المساهمة النظرية للدراسة</w:t>
      </w:r>
    </w:p>
    <w:p w14:paraId="05360BA9"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أسهمت الدراسة نظريًا في إثراء الأدبيات العربية في مجال الإدارة العامة من خلال تقديم نموذج تفسيري يربط بين التحول الرقمي وجودة الحياة الوظيفية في ظل وجود القيادة التحويلية كمتغير وسيط، وهو نموذج لم يحظَ -في حدود علم الباحثة- بالقدر الكافي من الدراسة في البيئة السعودية، ولا سيما في قطاع الأمانات. كما دعمت الدراسة الأدبيات المتعلقة بالتحول الرقمي من خلال توضيح أن نجاح المبادرات الرقمية لا يرتبط بالجوانب التقنية فقط، بل يتأثر كذلك بالممارسات القيادية التي تسهم في تعزيز تقبل العاملين للتغيير وتحسين بيئة العمل</w:t>
      </w:r>
      <w:r w:rsidRPr="005D0506">
        <w:rPr>
          <w:rFonts w:ascii="Traditional Arabic" w:hAnsi="Traditional Arabic" w:cs="Traditional Arabic"/>
          <w:color w:val="000000"/>
          <w:sz w:val="32"/>
          <w:szCs w:val="32"/>
        </w:rPr>
        <w:t>.</w:t>
      </w:r>
    </w:p>
    <w:p w14:paraId="0569FB4F"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كذلك أسهمت الدراسة في توسيع الإطار النظري للعلاقة بين التحول الرقمي وجودة الحياة الوظيفية، من خلال إثبات أن القيادة التحويلية تمثل آلية تنظيمية فاعلة تسهم في تعظيم الأثر الإيجابي للتحول الرقمي، الأمر الذي يدعم الاتجاهات الحديثة التي تنظر إلى التحول الرقمي باعتباره تحولًا إداريًا وثقافيًا إلى جانب كونه تحولًا تقنيًا</w:t>
      </w:r>
      <w:r w:rsidRPr="005D0506">
        <w:rPr>
          <w:rFonts w:ascii="Traditional Arabic" w:hAnsi="Traditional Arabic" w:cs="Traditional Arabic"/>
          <w:color w:val="000000"/>
          <w:sz w:val="32"/>
          <w:szCs w:val="32"/>
        </w:rPr>
        <w:t>.</w:t>
      </w:r>
    </w:p>
    <w:p w14:paraId="4DDABFEB" w14:textId="77777777" w:rsidR="00444691" w:rsidRPr="005D0506" w:rsidRDefault="00444691" w:rsidP="00600B24">
      <w:pPr>
        <w:pStyle w:val="3"/>
        <w:spacing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lastRenderedPageBreak/>
        <w:t>المساهمة التطبيقية للدراسة</w:t>
      </w:r>
    </w:p>
    <w:p w14:paraId="5C017961"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على الصعيد التطبيقي، قدمت الدراسة مجموعة من النتائج التي يمكن الاستفادة منها في تطوير السياسات والممارسات الإدارية داخل أمانة منطقة القصيم والجهات الحكومية الأخرى. فقد أوضحت أن الاستثمار في البنية التحتية الرقمية، وتطوير الخدمات الإلكترونية، وتعزيز الثقافة الرقمية، وتنمية الكفاءة التقنية للعاملين، يسهم بصورة مباشرة في تحسين جودة الحياة الوظيفية</w:t>
      </w:r>
      <w:r w:rsidRPr="005D0506">
        <w:rPr>
          <w:rFonts w:ascii="Traditional Arabic" w:hAnsi="Traditional Arabic" w:cs="Traditional Arabic"/>
          <w:color w:val="000000"/>
          <w:sz w:val="32"/>
          <w:szCs w:val="32"/>
        </w:rPr>
        <w:t>.</w:t>
      </w:r>
    </w:p>
    <w:p w14:paraId="2DC2A662" w14:textId="77777777" w:rsidR="00444691" w:rsidRPr="005D0506" w:rsidRDefault="00444691" w:rsidP="00600B24">
      <w:pPr>
        <w:pStyle w:val="pdq2pgselectionanchorcontainer"/>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أبرزت الدراسة أهمية الاستثمار في تنمية القيادات الإدارية وتطوير مهارات القيادة التحويلية، بوصفها عاملًا رئيسًا في إنجاح مشاريع التحول الرقمي وتحقيق أهدافها التنظيمية. وانطلاقًا من ذلك، قدمت الدراسة خطة تنفيذية</w:t>
      </w:r>
      <w:r w:rsidRPr="005D0506">
        <w:rPr>
          <w:rFonts w:ascii="Traditional Arabic" w:hAnsi="Traditional Arabic" w:cs="Traditional Arabic"/>
          <w:color w:val="000000"/>
          <w:sz w:val="32"/>
          <w:szCs w:val="32"/>
        </w:rPr>
        <w:t xml:space="preserve"> (</w:t>
      </w:r>
      <w:proofErr w:type="spellStart"/>
      <w:r w:rsidRPr="005D0506">
        <w:rPr>
          <w:rFonts w:ascii="Traditional Arabic" w:hAnsi="Traditional Arabic" w:cs="Traditional Arabic"/>
          <w:color w:val="000000"/>
          <w:sz w:val="32"/>
          <w:szCs w:val="32"/>
        </w:rPr>
        <w:t>Action</w:t>
      </w:r>
      <w:proofErr w:type="spellEnd"/>
      <w:r w:rsidRPr="005D0506">
        <w:rPr>
          <w:rFonts w:ascii="Traditional Arabic" w:hAnsi="Traditional Arabic" w:cs="Traditional Arabic"/>
          <w:color w:val="000000"/>
          <w:sz w:val="32"/>
          <w:szCs w:val="32"/>
        </w:rPr>
        <w:t xml:space="preserve"> </w:t>
      </w:r>
      <w:proofErr w:type="spellStart"/>
      <w:r w:rsidRPr="005D0506">
        <w:rPr>
          <w:rFonts w:ascii="Traditional Arabic" w:hAnsi="Traditional Arabic" w:cs="Traditional Arabic"/>
          <w:color w:val="000000"/>
          <w:sz w:val="32"/>
          <w:szCs w:val="32"/>
        </w:rPr>
        <w:t>Plan</w:t>
      </w:r>
      <w:proofErr w:type="spellEnd"/>
      <w:r w:rsidRPr="005D0506">
        <w:rPr>
          <w:rFonts w:ascii="Traditional Arabic" w:hAnsi="Traditional Arabic" w:cs="Traditional Arabic"/>
          <w:color w:val="000000"/>
          <w:sz w:val="32"/>
          <w:szCs w:val="32"/>
        </w:rPr>
        <w:t xml:space="preserve">) </w:t>
      </w:r>
      <w:r w:rsidRPr="005D0506">
        <w:rPr>
          <w:rFonts w:ascii="Traditional Arabic" w:hAnsi="Traditional Arabic" w:cs="Traditional Arabic"/>
          <w:color w:val="000000"/>
          <w:sz w:val="32"/>
          <w:szCs w:val="32"/>
          <w:rtl/>
        </w:rPr>
        <w:t>تضمنت توصيات عملية مرتبطة بنتائج الدراسة، مع تحديد آليات التنفيذ، والجهات المسؤولة، والإطار الزمني، ومؤشرات قياس الأداء، بما يسهم في تحويل نتائج الدراسة إلى ممارسات قابلة للتطبيق داخل الجهات الحكومية</w:t>
      </w:r>
      <w:r w:rsidRPr="005D0506">
        <w:rPr>
          <w:rFonts w:ascii="Traditional Arabic" w:hAnsi="Traditional Arabic" w:cs="Traditional Arabic"/>
          <w:color w:val="000000"/>
          <w:sz w:val="32"/>
          <w:szCs w:val="32"/>
        </w:rPr>
        <w:t>.</w:t>
      </w:r>
    </w:p>
    <w:p w14:paraId="1F75BF9E" w14:textId="77777777" w:rsidR="00444691" w:rsidRPr="005D0506" w:rsidRDefault="00444691" w:rsidP="00600B24">
      <w:pPr>
        <w:pStyle w:val="3"/>
        <w:spacing w:line="276" w:lineRule="auto"/>
        <w:jc w:val="both"/>
        <w:rPr>
          <w:rFonts w:ascii="Traditional Arabic" w:hAnsi="Traditional Arabic" w:cs="Traditional Arabic"/>
          <w:b w:val="0"/>
          <w:bCs w:val="0"/>
          <w:color w:val="000000"/>
          <w:sz w:val="32"/>
          <w:szCs w:val="32"/>
        </w:rPr>
      </w:pPr>
      <w:r w:rsidRPr="005D0506">
        <w:rPr>
          <w:rFonts w:ascii="Traditional Arabic" w:hAnsi="Traditional Arabic" w:cs="Traditional Arabic"/>
          <w:color w:val="000000"/>
          <w:sz w:val="32"/>
          <w:szCs w:val="32"/>
          <w:rtl/>
        </w:rPr>
        <w:t>حدود الدراسة وآفاق البحث المستقبلي</w:t>
      </w:r>
    </w:p>
    <w:p w14:paraId="0344C4DA"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 xml:space="preserve">ورغم ما توصلت إليه الدراسة من نتائج مهمة، فإنها اقتصرت على العاملين في أمانة منطقة القصيم، وهو ما قد يحد من إمكانية تعميم النتائج على جميع الجهات الحكومية أو القطاعات الأخرى، كما اقتصرت على دراسة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رئيسة، هي التحول الرقمي، والقيادة التحويلية، وجودة الحياة الوظيفية، دون التطرق إلى متغيرات تنظيمية أخرى قد يكون لها تأثير في هذه العلاقة، مثل الثقافة التنظيمية، أو المرونة التنظيمية، أو التمكين الإداري، أو الابتكار المؤسسي</w:t>
      </w:r>
      <w:r w:rsidRPr="005D0506">
        <w:rPr>
          <w:rFonts w:ascii="Traditional Arabic" w:hAnsi="Traditional Arabic" w:cs="Traditional Arabic"/>
          <w:color w:val="000000"/>
          <w:sz w:val="32"/>
          <w:szCs w:val="32"/>
        </w:rPr>
        <w:t>.</w:t>
      </w:r>
    </w:p>
    <w:p w14:paraId="0040985F"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اعتمدت الدراسة على المنهج الوصفي التحليلي والبيانات المقطعية، الأمر الذي يعكس واقع أفراد الدراسة خلال فترة زمنية محددة، دون تتبع التغيرات التي قد تطرأ على المتغيرات محل الدراسة عبر الزمن</w:t>
      </w:r>
      <w:r w:rsidRPr="005D0506">
        <w:rPr>
          <w:rFonts w:ascii="Traditional Arabic" w:hAnsi="Traditional Arabic" w:cs="Traditional Arabic"/>
          <w:color w:val="000000"/>
          <w:sz w:val="32"/>
          <w:szCs w:val="32"/>
        </w:rPr>
        <w:t>.</w:t>
      </w:r>
    </w:p>
    <w:p w14:paraId="49221854" w14:textId="77777777" w:rsidR="00444691" w:rsidRPr="005D0506" w:rsidRDefault="00444691" w:rsidP="00600B24">
      <w:pPr>
        <w:pStyle w:val="a8"/>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وبناءً على ذلك، توصي الباحثة بإجراء دراسات مستقبلية تتناول متغيرات وسيطة أو معدلة أخرى، وتطبيق النموذج المقترح في قطاعات حكومية وخاصة مختلفة، وإجراء دراسات طولية لمتابعة أثر التحول الرقمي على جودة الحياة الوظيفية في ضوء التطورات المتسارعة في التقنيات الرقمية والذكاء الاصطناعي</w:t>
      </w:r>
      <w:r w:rsidRPr="005D0506">
        <w:rPr>
          <w:rFonts w:ascii="Traditional Arabic" w:hAnsi="Traditional Arabic" w:cs="Traditional Arabic"/>
          <w:color w:val="000000"/>
          <w:sz w:val="32"/>
          <w:szCs w:val="32"/>
        </w:rPr>
        <w:t>.</w:t>
      </w:r>
    </w:p>
    <w:p w14:paraId="6656A46C" w14:textId="77777777" w:rsidR="00444691" w:rsidRDefault="00444691" w:rsidP="002E0AAD">
      <w:pPr>
        <w:spacing w:after="200" w:line="276" w:lineRule="auto"/>
        <w:rPr>
          <w:rFonts w:ascii="Traditional Arabic" w:hAnsi="Traditional Arabic" w:cs="Traditional Arabic"/>
          <w:b/>
          <w:bCs/>
          <w:color w:val="000000" w:themeColor="text1"/>
          <w:sz w:val="40"/>
          <w:szCs w:val="40"/>
          <w:u w:val="single"/>
          <w:rtl/>
        </w:rPr>
      </w:pPr>
    </w:p>
    <w:p w14:paraId="75903F95" w14:textId="77777777" w:rsidR="00444691" w:rsidRDefault="00444691" w:rsidP="00600B24">
      <w:pPr>
        <w:spacing w:after="200" w:line="276" w:lineRule="auto"/>
        <w:jc w:val="center"/>
        <w:rPr>
          <w:rFonts w:ascii="Traditional Arabic" w:hAnsi="Traditional Arabic" w:cs="Traditional Arabic"/>
          <w:b/>
          <w:bCs/>
          <w:color w:val="000000" w:themeColor="text1"/>
          <w:sz w:val="40"/>
          <w:szCs w:val="40"/>
          <w:u w:val="single"/>
          <w:rtl/>
        </w:rPr>
      </w:pPr>
    </w:p>
    <w:p w14:paraId="020C1690" w14:textId="77777777" w:rsidR="00444691" w:rsidRDefault="00444691" w:rsidP="00600B24">
      <w:pPr>
        <w:spacing w:after="200" w:line="276" w:lineRule="auto"/>
        <w:jc w:val="center"/>
        <w:rPr>
          <w:rFonts w:ascii="Traditional Arabic" w:hAnsi="Traditional Arabic" w:cs="Traditional Arabic"/>
          <w:b/>
          <w:bCs/>
          <w:color w:val="000000" w:themeColor="text1"/>
          <w:sz w:val="40"/>
          <w:szCs w:val="40"/>
          <w:u w:val="single"/>
          <w:rtl/>
        </w:rPr>
      </w:pPr>
    </w:p>
    <w:p w14:paraId="7E62CDE0" w14:textId="77777777" w:rsidR="00444691" w:rsidRDefault="00444691" w:rsidP="00600B24">
      <w:pPr>
        <w:spacing w:after="200" w:line="276" w:lineRule="auto"/>
        <w:jc w:val="center"/>
        <w:rPr>
          <w:rFonts w:ascii="Traditional Arabic" w:hAnsi="Traditional Arabic" w:cs="Traditional Arabic"/>
          <w:b/>
          <w:bCs/>
          <w:color w:val="000000" w:themeColor="text1"/>
          <w:sz w:val="40"/>
          <w:szCs w:val="40"/>
          <w:u w:val="single"/>
          <w:rtl/>
        </w:rPr>
      </w:pPr>
    </w:p>
    <w:p w14:paraId="59FBBE5D" w14:textId="77777777" w:rsidR="00444691" w:rsidRDefault="00444691" w:rsidP="002E0AAD">
      <w:pPr>
        <w:spacing w:after="200" w:line="276" w:lineRule="auto"/>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600B24">
      <w:pPr>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600B24">
      <w:pPr>
        <w:spacing w:after="200" w:line="276" w:lineRule="auto"/>
        <w:jc w:val="center"/>
        <w:rPr>
          <w:rFonts w:ascii="Traditional Arabic" w:hAnsi="Traditional Arabic" w:cs="Traditional Arabic"/>
          <w:b/>
          <w:bCs/>
          <w:color w:val="000000" w:themeColor="text1"/>
          <w:sz w:val="40"/>
          <w:szCs w:val="40"/>
          <w:u w:val="single"/>
          <w:rtl/>
        </w:rPr>
      </w:pPr>
    </w:p>
    <w:p w14:paraId="6BAD4105" w14:textId="77777777" w:rsidR="002E0AAD" w:rsidRDefault="002E0AAD" w:rsidP="00600B24">
      <w:pPr>
        <w:spacing w:after="200" w:line="276" w:lineRule="auto"/>
        <w:jc w:val="both"/>
        <w:rPr>
          <w:rFonts w:ascii="Traditional Arabic" w:hAnsi="Traditional Arabic" w:cs="Traditional Arabic"/>
          <w:b/>
          <w:bCs/>
          <w:color w:val="000000" w:themeColor="text1"/>
          <w:sz w:val="40"/>
          <w:szCs w:val="40"/>
          <w:u w:val="single"/>
          <w:rtl/>
        </w:rPr>
      </w:pPr>
    </w:p>
    <w:p w14:paraId="6C29DF37" w14:textId="77777777" w:rsidR="002E0AAD" w:rsidRDefault="002E0AAD" w:rsidP="002E0AAD">
      <w:pPr>
        <w:spacing w:after="200" w:line="276" w:lineRule="auto"/>
        <w:jc w:val="both"/>
        <w:rPr>
          <w:rFonts w:ascii="Traditional Arabic" w:hAnsi="Traditional Arabic" w:cs="Traditional Arabic"/>
          <w:b/>
          <w:bCs/>
          <w:color w:val="000000" w:themeColor="text1"/>
          <w:sz w:val="40"/>
          <w:szCs w:val="40"/>
          <w:u w:val="single"/>
          <w:rtl/>
        </w:rPr>
      </w:pPr>
    </w:p>
    <w:p w14:paraId="50BBF73C" w14:textId="77777777" w:rsidR="002E0AAD" w:rsidRDefault="002E0AAD" w:rsidP="002E0AAD">
      <w:pPr>
        <w:spacing w:after="200" w:line="276" w:lineRule="auto"/>
        <w:jc w:val="both"/>
        <w:rPr>
          <w:rFonts w:ascii="Traditional Arabic" w:hAnsi="Traditional Arabic" w:cs="Traditional Arabic"/>
          <w:b/>
          <w:bCs/>
          <w:color w:val="000000" w:themeColor="text1"/>
          <w:sz w:val="40"/>
          <w:szCs w:val="40"/>
          <w:u w:val="single"/>
          <w:rtl/>
        </w:rPr>
      </w:pPr>
    </w:p>
    <w:p w14:paraId="109314DE" w14:textId="1D6542AF" w:rsidR="00C71F58" w:rsidRPr="00BD28CA" w:rsidRDefault="00C71F58" w:rsidP="002E0AAD">
      <w:pPr>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المراجع باللغة العربية:</w:t>
      </w:r>
    </w:p>
    <w:p w14:paraId="1D4F7C56" w14:textId="524A7838"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pPr>
        <w:pStyle w:val="a3"/>
        <w:numPr>
          <w:ilvl w:val="0"/>
          <w:numId w:val="49"/>
        </w:numPr>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pPr>
        <w:pStyle w:val="a3"/>
        <w:numPr>
          <w:ilvl w:val="0"/>
          <w:numId w:val="49"/>
        </w:numPr>
        <w:spacing w:line="276" w:lineRule="auto"/>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600B24">
      <w:pPr>
        <w:pStyle w:val="a3"/>
        <w:numPr>
          <w:ilvl w:val="0"/>
          <w:numId w:val="1"/>
        </w:numPr>
        <w:spacing w:after="200" w:line="276"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Al-</w:t>
      </w:r>
      <w:proofErr w:type="spellStart"/>
      <w:r w:rsidRPr="004840FB">
        <w:rPr>
          <w:rFonts w:asciiTheme="majorBidi" w:hAnsiTheme="majorBidi" w:cstheme="majorBidi"/>
          <w:sz w:val="28"/>
          <w:szCs w:val="28"/>
        </w:rPr>
        <w:t>Aghbar</w:t>
      </w:r>
      <w:proofErr w:type="spellEnd"/>
      <w:r w:rsidRPr="004840FB">
        <w:rPr>
          <w:rFonts w:asciiTheme="majorBidi" w:hAnsiTheme="majorBidi" w:cstheme="majorBidi"/>
          <w:sz w:val="28"/>
          <w:szCs w:val="28"/>
        </w:rPr>
        <w:t xml:space="preserve">, L., </w:t>
      </w:r>
      <w:proofErr w:type="spellStart"/>
      <w:r w:rsidRPr="004840FB">
        <w:rPr>
          <w:rFonts w:asciiTheme="majorBidi" w:hAnsiTheme="majorBidi" w:cstheme="majorBidi"/>
          <w:sz w:val="28"/>
          <w:szCs w:val="28"/>
        </w:rPr>
        <w:t>Elshurafa</w:t>
      </w:r>
      <w:proofErr w:type="spellEnd"/>
      <w:r w:rsidRPr="004840FB">
        <w:rPr>
          <w:rFonts w:asciiTheme="majorBidi" w:hAnsiTheme="majorBidi" w:cstheme="majorBidi"/>
          <w:sz w:val="28"/>
          <w:szCs w:val="28"/>
        </w:rPr>
        <w:t xml:space="preserve">,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w:t>
      </w:r>
      <w:proofErr w:type="gramStart"/>
      <w:r w:rsidRPr="004840FB">
        <w:rPr>
          <w:rFonts w:asciiTheme="majorBidi" w:hAnsiTheme="majorBidi" w:cstheme="majorBidi"/>
          <w:sz w:val="28"/>
          <w:szCs w:val="28"/>
        </w:rPr>
        <w:t>60.*</w:t>
      </w:r>
      <w:proofErr w:type="gramEnd"/>
    </w:p>
    <w:p w14:paraId="6AA4D7F5" w14:textId="6E352B40"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115.*</w:t>
      </w:r>
      <w:proofErr w:type="gramEnd"/>
    </w:p>
    <w:p w14:paraId="50FDBBBA" w14:textId="08C918DC"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w:t>
      </w:r>
      <w:proofErr w:type="spellStart"/>
      <w:r w:rsidRPr="004840FB">
        <w:rPr>
          <w:rFonts w:asciiTheme="majorBidi" w:hAnsiTheme="majorBidi" w:cstheme="majorBidi"/>
          <w:sz w:val="28"/>
          <w:szCs w:val="28"/>
        </w:rPr>
        <w:t>Yammarino</w:t>
      </w:r>
      <w:proofErr w:type="spellEnd"/>
      <w:r w:rsidRPr="004840FB">
        <w:rPr>
          <w:rFonts w:asciiTheme="majorBidi" w:hAnsiTheme="majorBidi" w:cstheme="majorBidi"/>
          <w:sz w:val="28"/>
          <w:szCs w:val="28"/>
        </w:rPr>
        <w:t xml:space="preserve">,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Bharadwaj, A., El </w:t>
      </w:r>
      <w:proofErr w:type="spellStart"/>
      <w:r w:rsidRPr="004840FB">
        <w:rPr>
          <w:rFonts w:asciiTheme="majorBidi" w:hAnsiTheme="majorBidi" w:cstheme="majorBidi"/>
          <w:sz w:val="28"/>
          <w:szCs w:val="28"/>
        </w:rPr>
        <w:t>Sawy</w:t>
      </w:r>
      <w:proofErr w:type="spellEnd"/>
      <w:r w:rsidRPr="004840FB">
        <w:rPr>
          <w:rFonts w:asciiTheme="majorBidi" w:hAnsiTheme="majorBidi" w:cstheme="majorBidi"/>
          <w:sz w:val="28"/>
          <w:szCs w:val="28"/>
        </w:rPr>
        <w:t xml:space="preserve">,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w:t>
      </w:r>
      <w:proofErr w:type="gramStart"/>
      <w:r w:rsidRPr="004840FB">
        <w:rPr>
          <w:rFonts w:asciiTheme="majorBidi" w:hAnsiTheme="majorBidi" w:cstheme="majorBidi"/>
          <w:sz w:val="28"/>
          <w:szCs w:val="28"/>
        </w:rPr>
        <w:t>38.*</w:t>
      </w:r>
      <w:proofErr w:type="gramEnd"/>
    </w:p>
    <w:p w14:paraId="73C7E190" w14:textId="2712802B"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110.*</w:t>
      </w:r>
      <w:proofErr w:type="gramEnd"/>
    </w:p>
    <w:p w14:paraId="56253830" w14:textId="0BCBBB21"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w:t>
      </w:r>
      <w:proofErr w:type="gramStart"/>
      <w:r w:rsidRPr="004840FB">
        <w:rPr>
          <w:rFonts w:asciiTheme="majorBidi" w:hAnsiTheme="majorBidi" w:cstheme="majorBidi"/>
          <w:sz w:val="28"/>
          <w:szCs w:val="28"/>
        </w:rPr>
        <w:t>12.*</w:t>
      </w:r>
      <w:proofErr w:type="gramEnd"/>
    </w:p>
    <w:p w14:paraId="6CE97269" w14:textId="21D69BBC"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w:t>
      </w:r>
      <w:proofErr w:type="gramStart"/>
      <w:r w:rsidRPr="004840FB">
        <w:rPr>
          <w:rFonts w:asciiTheme="majorBidi" w:hAnsiTheme="majorBidi" w:cstheme="majorBidi"/>
          <w:sz w:val="28"/>
          <w:szCs w:val="28"/>
        </w:rPr>
        <w:t>25.*</w:t>
      </w:r>
      <w:proofErr w:type="gramEnd"/>
    </w:p>
    <w:p w14:paraId="52D71257" w14:textId="41213E5C"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w:t>
      </w:r>
      <w:proofErr w:type="gramStart"/>
      <w:r w:rsidRPr="004840FB">
        <w:rPr>
          <w:rFonts w:asciiTheme="majorBidi" w:hAnsiTheme="majorBidi" w:cstheme="majorBidi"/>
          <w:sz w:val="28"/>
          <w:szCs w:val="28"/>
        </w:rPr>
        <w:t>68.*</w:t>
      </w:r>
      <w:proofErr w:type="gramEnd"/>
    </w:p>
    <w:p w14:paraId="0E07ECF3" w14:textId="555A7D9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w:t>
      </w:r>
      <w:proofErr w:type="spellStart"/>
      <w:r w:rsidRPr="004840FB">
        <w:rPr>
          <w:rFonts w:asciiTheme="majorBidi" w:hAnsiTheme="majorBidi" w:cstheme="majorBidi"/>
          <w:sz w:val="28"/>
          <w:szCs w:val="28"/>
        </w:rPr>
        <w:t>Boughzala</w:t>
      </w:r>
      <w:proofErr w:type="spellEnd"/>
      <w:r w:rsidRPr="004840FB">
        <w:rPr>
          <w:rFonts w:asciiTheme="majorBidi" w:hAnsiTheme="majorBidi" w:cstheme="majorBidi"/>
          <w:sz w:val="28"/>
          <w:szCs w:val="28"/>
        </w:rPr>
        <w:t xml:space="preserve">,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7"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w:t>
      </w:r>
      <w:proofErr w:type="gramStart"/>
      <w:r w:rsidRPr="004840FB">
        <w:rPr>
          <w:rFonts w:asciiTheme="majorBidi" w:hAnsiTheme="majorBidi" w:cstheme="majorBidi"/>
          <w:sz w:val="28"/>
          <w:szCs w:val="28"/>
        </w:rPr>
        <w:t>162.*</w:t>
      </w:r>
      <w:proofErr w:type="gramEnd"/>
    </w:p>
    <w:p w14:paraId="3847CCD6" w14:textId="54AC2519"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w:t>
      </w:r>
      <w:proofErr w:type="gramStart"/>
      <w:r w:rsidRPr="004840FB">
        <w:rPr>
          <w:rFonts w:asciiTheme="majorBidi" w:hAnsiTheme="majorBidi" w:cstheme="majorBidi"/>
          <w:sz w:val="28"/>
          <w:szCs w:val="28"/>
        </w:rPr>
        <w:t>75.*</w:t>
      </w:r>
      <w:proofErr w:type="gramEnd"/>
    </w:p>
    <w:p w14:paraId="358A0961" w14:textId="6B1806D9"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w:t>
      </w:r>
      <w:proofErr w:type="gramStart"/>
      <w:r w:rsidRPr="004840FB">
        <w:rPr>
          <w:rFonts w:asciiTheme="majorBidi" w:hAnsiTheme="majorBidi" w:cstheme="majorBidi"/>
          <w:sz w:val="28"/>
          <w:szCs w:val="28"/>
        </w:rPr>
        <w:t>38.*</w:t>
      </w:r>
      <w:proofErr w:type="gramEnd"/>
    </w:p>
    <w:p w14:paraId="0B96ADB3" w14:textId="13CB99B6"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w:t>
      </w:r>
      <w:proofErr w:type="gramStart"/>
      <w:r w:rsidRPr="004840FB">
        <w:rPr>
          <w:rFonts w:asciiTheme="majorBidi" w:hAnsiTheme="majorBidi" w:cstheme="majorBidi"/>
          <w:sz w:val="28"/>
          <w:szCs w:val="28"/>
        </w:rPr>
        <w:t>104.*</w:t>
      </w:r>
      <w:proofErr w:type="gramEnd"/>
    </w:p>
    <w:p w14:paraId="2E926F3D" w14:textId="04D49DBB"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w:t>
      </w:r>
      <w:proofErr w:type="spellStart"/>
      <w:r w:rsidRPr="004840FB">
        <w:rPr>
          <w:rFonts w:asciiTheme="majorBidi" w:hAnsiTheme="majorBidi" w:cstheme="majorBidi"/>
          <w:sz w:val="28"/>
          <w:szCs w:val="28"/>
        </w:rPr>
        <w:t>Benlian</w:t>
      </w:r>
      <w:proofErr w:type="spellEnd"/>
      <w:r w:rsidRPr="004840FB">
        <w:rPr>
          <w:rFonts w:asciiTheme="majorBidi" w:hAnsiTheme="majorBidi" w:cstheme="majorBidi"/>
          <w:sz w:val="28"/>
          <w:szCs w:val="28"/>
        </w:rPr>
        <w:t xml:space="preserve">,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w:t>
      </w:r>
      <w:proofErr w:type="gramStart"/>
      <w:r w:rsidRPr="004840FB">
        <w:rPr>
          <w:rFonts w:asciiTheme="majorBidi" w:hAnsiTheme="majorBidi" w:cstheme="majorBidi"/>
          <w:sz w:val="28"/>
          <w:szCs w:val="28"/>
        </w:rPr>
        <w:t>343.*</w:t>
      </w:r>
      <w:proofErr w:type="gramEnd"/>
    </w:p>
    <w:p w14:paraId="42C24E60" w14:textId="6BB3D4C4"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w:t>
      </w:r>
      <w:proofErr w:type="gramStart"/>
      <w:r w:rsidRPr="004840FB">
        <w:rPr>
          <w:rFonts w:asciiTheme="majorBidi" w:hAnsiTheme="majorBidi" w:cstheme="majorBidi"/>
          <w:sz w:val="28"/>
          <w:szCs w:val="28"/>
        </w:rPr>
        <w:t>392.*</w:t>
      </w:r>
      <w:proofErr w:type="gramEnd"/>
    </w:p>
    <w:p w14:paraId="3345A333" w14:textId="6CF64821"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w:t>
      </w:r>
      <w:proofErr w:type="gramStart"/>
      <w:r w:rsidRPr="004840FB">
        <w:rPr>
          <w:rFonts w:asciiTheme="majorBidi" w:hAnsiTheme="majorBidi" w:cstheme="majorBidi"/>
          <w:sz w:val="28"/>
          <w:szCs w:val="28"/>
        </w:rPr>
        <w:t>1619.*</w:t>
      </w:r>
      <w:proofErr w:type="gramEnd"/>
    </w:p>
    <w:p w14:paraId="1192ABB4" w14:textId="3F3A0D9A"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8"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w:t>
      </w:r>
      <w:proofErr w:type="gramStart"/>
      <w:r w:rsidRPr="004840FB">
        <w:rPr>
          <w:rFonts w:asciiTheme="majorBidi" w:hAnsiTheme="majorBidi" w:cstheme="majorBidi"/>
          <w:sz w:val="28"/>
          <w:szCs w:val="28"/>
        </w:rPr>
        <w:t>112.*</w:t>
      </w:r>
      <w:proofErr w:type="gramEnd"/>
    </w:p>
    <w:p w14:paraId="07BB2E1A" w14:textId="53352AF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w:t>
      </w:r>
      <w:proofErr w:type="gramStart"/>
      <w:r w:rsidRPr="004840FB">
        <w:rPr>
          <w:rFonts w:asciiTheme="majorBidi" w:hAnsiTheme="majorBidi" w:cstheme="majorBidi"/>
          <w:sz w:val="28"/>
          <w:szCs w:val="28"/>
        </w:rPr>
        <w:t>80.*</w:t>
      </w:r>
      <w:proofErr w:type="gramEnd"/>
    </w:p>
    <w:p w14:paraId="32E44A80" w14:textId="39BDCC2D"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w:t>
      </w:r>
      <w:proofErr w:type="gramStart"/>
      <w:r w:rsidRPr="004840FB">
        <w:rPr>
          <w:rFonts w:asciiTheme="majorBidi" w:hAnsiTheme="majorBidi" w:cstheme="majorBidi"/>
          <w:sz w:val="28"/>
          <w:szCs w:val="28"/>
        </w:rPr>
        <w:t>150.*</w:t>
      </w:r>
      <w:proofErr w:type="gramEnd"/>
    </w:p>
    <w:p w14:paraId="7B0AED08" w14:textId="414EA5A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Schwarzmüller</w:t>
      </w:r>
      <w:proofErr w:type="spellEnd"/>
      <w:r w:rsidRPr="004840FB">
        <w:rPr>
          <w:rFonts w:asciiTheme="majorBidi" w:hAnsiTheme="majorBidi" w:cstheme="majorBidi"/>
          <w:sz w:val="28"/>
          <w:szCs w:val="28"/>
        </w:rPr>
        <w:t xml:space="preserve">, T., Brosi, P., Duman, D., &amp; Welpe,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w:t>
      </w:r>
      <w:proofErr w:type="gramStart"/>
      <w:r w:rsidRPr="004840FB">
        <w:rPr>
          <w:rFonts w:asciiTheme="majorBidi" w:hAnsiTheme="majorBidi" w:cstheme="majorBidi"/>
          <w:sz w:val="28"/>
          <w:szCs w:val="28"/>
        </w:rPr>
        <w:t>129.*</w:t>
      </w:r>
      <w:proofErr w:type="gramEnd"/>
    </w:p>
    <w:p w14:paraId="0C38AA66" w14:textId="061B37C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Sirgy</w:t>
      </w:r>
      <w:proofErr w:type="spellEnd"/>
      <w:r w:rsidRPr="004840FB">
        <w:rPr>
          <w:rFonts w:asciiTheme="majorBidi" w:hAnsiTheme="majorBidi" w:cstheme="majorBidi"/>
          <w:sz w:val="28"/>
          <w:szCs w:val="28"/>
        </w:rPr>
        <w:t xml:space="preserve">, M. J., </w:t>
      </w:r>
      <w:proofErr w:type="spellStart"/>
      <w:r w:rsidRPr="004840FB">
        <w:rPr>
          <w:rFonts w:asciiTheme="majorBidi" w:hAnsiTheme="majorBidi" w:cstheme="majorBidi"/>
          <w:sz w:val="28"/>
          <w:szCs w:val="28"/>
        </w:rPr>
        <w:t>Efraty</w:t>
      </w:r>
      <w:proofErr w:type="spellEnd"/>
      <w:r w:rsidRPr="004840FB">
        <w:rPr>
          <w:rFonts w:asciiTheme="majorBidi" w:hAnsiTheme="majorBidi" w:cstheme="majorBidi"/>
          <w:sz w:val="28"/>
          <w:szCs w:val="28"/>
        </w:rPr>
        <w:t xml:space="preserve">,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w:t>
      </w:r>
      <w:proofErr w:type="gramStart"/>
      <w:r w:rsidRPr="004840FB">
        <w:rPr>
          <w:rFonts w:asciiTheme="majorBidi" w:hAnsiTheme="majorBidi" w:cstheme="majorBidi"/>
          <w:sz w:val="28"/>
          <w:szCs w:val="28"/>
        </w:rPr>
        <w:t>302.*</w:t>
      </w:r>
      <w:proofErr w:type="gramEnd"/>
    </w:p>
    <w:p w14:paraId="74EDCE6A" w14:textId="5D377933"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t>
      </w:r>
      <w:proofErr w:type="gramStart"/>
      <w:r w:rsidRPr="004840FB">
        <w:rPr>
          <w:rFonts w:asciiTheme="majorBidi" w:hAnsiTheme="majorBidi" w:cstheme="majorBidi"/>
          <w:sz w:val="28"/>
          <w:szCs w:val="28"/>
        </w:rPr>
        <w:t>Work life</w:t>
      </w:r>
      <w:proofErr w:type="gramEnd"/>
      <w:r w:rsidRPr="004840FB">
        <w:rPr>
          <w:rFonts w:asciiTheme="majorBidi" w:hAnsiTheme="majorBidi" w:cstheme="majorBidi"/>
          <w:sz w:val="28"/>
          <w:szCs w:val="28"/>
        </w:rPr>
        <w:t xml:space="preserv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w:t>
      </w:r>
      <w:proofErr w:type="gramStart"/>
      <w:r w:rsidRPr="004840FB">
        <w:rPr>
          <w:rFonts w:asciiTheme="majorBidi" w:hAnsiTheme="majorBidi" w:cstheme="majorBidi"/>
          <w:sz w:val="28"/>
          <w:szCs w:val="28"/>
        </w:rPr>
        <w:t>93.*</w:t>
      </w:r>
      <w:proofErr w:type="gramEnd"/>
    </w:p>
    <w:p w14:paraId="62149DA9" w14:textId="34318FCC"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w:t>
      </w:r>
      <w:proofErr w:type="gramStart"/>
      <w:r w:rsidRPr="004840FB">
        <w:rPr>
          <w:rFonts w:asciiTheme="majorBidi" w:hAnsiTheme="majorBidi" w:cstheme="majorBidi"/>
          <w:sz w:val="28"/>
          <w:szCs w:val="28"/>
        </w:rPr>
        <w:t>137.*</w:t>
      </w:r>
      <w:proofErr w:type="gramEnd"/>
    </w:p>
    <w:p w14:paraId="4BF13EA0" w14:textId="6C665FC5"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(2), 118–</w:t>
      </w:r>
      <w:proofErr w:type="gramStart"/>
      <w:r w:rsidRPr="004840FB">
        <w:rPr>
          <w:rFonts w:asciiTheme="majorBidi" w:hAnsiTheme="majorBidi" w:cstheme="majorBidi"/>
          <w:sz w:val="28"/>
          <w:szCs w:val="28"/>
        </w:rPr>
        <w:t>144.*</w:t>
      </w:r>
      <w:proofErr w:type="gramEnd"/>
      <w:r w:rsidRPr="004840FB">
        <w:rPr>
          <w:rFonts w:asciiTheme="majorBidi" w:hAnsiTheme="majorBidi" w:cstheme="majorBidi"/>
          <w:sz w:val="28"/>
          <w:szCs w:val="28"/>
        </w:rPr>
        <w:t xml:space="preserve"> </w:t>
      </w:r>
      <w:hyperlink r:id="rId29"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w:t>
      </w:r>
      <w:proofErr w:type="gramStart"/>
      <w:r w:rsidRPr="004840FB">
        <w:rPr>
          <w:rFonts w:asciiTheme="majorBidi" w:hAnsiTheme="majorBidi" w:cstheme="majorBidi"/>
          <w:sz w:val="28"/>
          <w:szCs w:val="28"/>
        </w:rPr>
        <w:t>148.*</w:t>
      </w:r>
      <w:proofErr w:type="gramEnd"/>
    </w:p>
    <w:p w14:paraId="3919417C" w14:textId="38EE4073" w:rsidR="004840FB" w:rsidRPr="004840FB" w:rsidRDefault="004840FB">
      <w:pPr>
        <w:pStyle w:val="a8"/>
        <w:numPr>
          <w:ilvl w:val="0"/>
          <w:numId w:val="50"/>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600B24">
      <w:pPr>
        <w:spacing w:before="100" w:beforeAutospacing="1" w:after="100" w:afterAutospacing="1" w:line="276" w:lineRule="auto"/>
        <w:rPr>
          <w:rFonts w:asciiTheme="majorBidi" w:eastAsia="Times New Roman" w:hAnsiTheme="majorBidi" w:cstheme="majorBidi"/>
          <w:sz w:val="28"/>
          <w:szCs w:val="28"/>
          <w:rtl/>
        </w:rPr>
      </w:pPr>
    </w:p>
    <w:p w14:paraId="252114AC"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0122D3FE"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302B7205"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35A1B138" w14:textId="77777777" w:rsidR="009102D0" w:rsidRDefault="009102D0" w:rsidP="00600B24">
      <w:pPr>
        <w:spacing w:line="276" w:lineRule="auto"/>
        <w:rPr>
          <w:rFonts w:ascii="Traditional Arabic" w:hAnsi="Traditional Arabic" w:cs="Traditional Arabic"/>
          <w:b/>
          <w:bCs/>
          <w:color w:val="000000" w:themeColor="text1"/>
          <w:sz w:val="36"/>
          <w:szCs w:val="36"/>
          <w:rtl/>
        </w:rPr>
      </w:pPr>
    </w:p>
    <w:p w14:paraId="237DE8C4"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22A3325C"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4D7B3CAD" w14:textId="77777777" w:rsidR="00C9345F" w:rsidRDefault="00C9345F" w:rsidP="00600B24">
      <w:pPr>
        <w:spacing w:line="276" w:lineRule="auto"/>
        <w:jc w:val="center"/>
        <w:rPr>
          <w:rFonts w:ascii="Traditional Arabic" w:hAnsi="Traditional Arabic" w:cs="Traditional Arabic"/>
          <w:b/>
          <w:bCs/>
          <w:color w:val="000000" w:themeColor="text1"/>
          <w:sz w:val="36"/>
          <w:szCs w:val="36"/>
          <w:rtl/>
        </w:rPr>
      </w:pPr>
    </w:p>
    <w:p w14:paraId="4CA13347" w14:textId="77777777" w:rsidR="00C9345F" w:rsidRDefault="00C9345F" w:rsidP="00600B24">
      <w:pPr>
        <w:spacing w:line="276" w:lineRule="auto"/>
        <w:jc w:val="center"/>
        <w:rPr>
          <w:rFonts w:ascii="Traditional Arabic" w:hAnsi="Traditional Arabic" w:cs="Traditional Arabic"/>
          <w:b/>
          <w:bCs/>
          <w:color w:val="000000" w:themeColor="text1"/>
          <w:sz w:val="36"/>
          <w:szCs w:val="36"/>
          <w:rtl/>
        </w:rPr>
      </w:pPr>
    </w:p>
    <w:p w14:paraId="5A65E991"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12BE3C07"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30B34D38" w14:textId="77777777" w:rsidR="00C9345F" w:rsidRDefault="00C9345F" w:rsidP="00600B24">
      <w:pPr>
        <w:spacing w:line="276" w:lineRule="auto"/>
        <w:jc w:val="center"/>
        <w:rPr>
          <w:rFonts w:ascii="Traditional Arabic" w:hAnsi="Traditional Arabic" w:cs="Traditional Arabic"/>
          <w:b/>
          <w:bCs/>
          <w:color w:val="000000" w:themeColor="text1"/>
          <w:sz w:val="36"/>
          <w:szCs w:val="36"/>
          <w:rtl/>
        </w:rPr>
      </w:pPr>
    </w:p>
    <w:p w14:paraId="695A74C9"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04DBBA18"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288C87F1"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37E08DA3" w14:textId="77777777" w:rsidR="00DA6CD5" w:rsidRDefault="00DA6CD5" w:rsidP="00600B24">
      <w:pPr>
        <w:spacing w:line="276" w:lineRule="auto"/>
        <w:jc w:val="center"/>
        <w:rPr>
          <w:rFonts w:ascii="Traditional Arabic" w:hAnsi="Traditional Arabic" w:cs="Traditional Arabic"/>
          <w:b/>
          <w:bCs/>
          <w:color w:val="000000" w:themeColor="text1"/>
          <w:sz w:val="36"/>
          <w:szCs w:val="36"/>
          <w:rtl/>
        </w:rPr>
      </w:pPr>
    </w:p>
    <w:p w14:paraId="56AE973F" w14:textId="77777777" w:rsidR="00DA6CD5" w:rsidRDefault="00DA6CD5" w:rsidP="00DA6CD5">
      <w:pPr>
        <w:spacing w:line="276" w:lineRule="auto"/>
        <w:jc w:val="center"/>
        <w:rPr>
          <w:rFonts w:ascii="Traditional Arabic" w:hAnsi="Traditional Arabic" w:cs="Traditional Arabic"/>
          <w:b/>
          <w:bCs/>
          <w:color w:val="000000" w:themeColor="text1"/>
          <w:sz w:val="36"/>
          <w:szCs w:val="36"/>
          <w:rtl/>
        </w:rPr>
      </w:pPr>
    </w:p>
    <w:p w14:paraId="5E76E61F" w14:textId="77777777" w:rsidR="00DA6CD5" w:rsidRDefault="00DA6CD5" w:rsidP="00DA6CD5">
      <w:pPr>
        <w:spacing w:line="276" w:lineRule="auto"/>
        <w:jc w:val="center"/>
        <w:rPr>
          <w:rFonts w:ascii="Traditional Arabic" w:hAnsi="Traditional Arabic" w:cs="Traditional Arabic"/>
          <w:b/>
          <w:bCs/>
          <w:color w:val="000000" w:themeColor="text1"/>
          <w:sz w:val="36"/>
          <w:szCs w:val="36"/>
          <w:rtl/>
        </w:rPr>
      </w:pPr>
    </w:p>
    <w:p w14:paraId="17A4F928" w14:textId="77777777" w:rsidR="00DA6CD5" w:rsidRDefault="00DA6CD5" w:rsidP="00DA6CD5">
      <w:pPr>
        <w:spacing w:line="276" w:lineRule="auto"/>
        <w:jc w:val="center"/>
        <w:rPr>
          <w:rFonts w:ascii="Traditional Arabic" w:hAnsi="Traditional Arabic" w:cs="Traditional Arabic"/>
          <w:b/>
          <w:bCs/>
          <w:color w:val="000000" w:themeColor="text1"/>
          <w:sz w:val="36"/>
          <w:szCs w:val="36"/>
          <w:rtl/>
        </w:rPr>
      </w:pPr>
    </w:p>
    <w:p w14:paraId="5B7D9F70" w14:textId="77777777" w:rsidR="00DA6CD5" w:rsidRDefault="00DA6CD5" w:rsidP="00DA6CD5">
      <w:pPr>
        <w:spacing w:line="276" w:lineRule="auto"/>
        <w:jc w:val="center"/>
        <w:rPr>
          <w:rFonts w:ascii="Traditional Arabic" w:hAnsi="Traditional Arabic" w:cs="Traditional Arabic"/>
          <w:b/>
          <w:bCs/>
          <w:color w:val="000000" w:themeColor="text1"/>
          <w:sz w:val="36"/>
          <w:szCs w:val="36"/>
          <w:rtl/>
        </w:rPr>
      </w:pPr>
    </w:p>
    <w:p w14:paraId="1414AE41" w14:textId="77777777" w:rsidR="00DA6CD5" w:rsidRDefault="00DA6CD5" w:rsidP="00DA6CD5">
      <w:pPr>
        <w:spacing w:line="276" w:lineRule="auto"/>
        <w:jc w:val="center"/>
        <w:rPr>
          <w:rFonts w:ascii="Traditional Arabic" w:hAnsi="Traditional Arabic" w:cs="Traditional Arabic"/>
          <w:b/>
          <w:bCs/>
          <w:color w:val="000000" w:themeColor="text1"/>
          <w:sz w:val="36"/>
          <w:szCs w:val="36"/>
          <w:rtl/>
        </w:rPr>
      </w:pPr>
    </w:p>
    <w:p w14:paraId="0FBE85EF" w14:textId="7D5A8106" w:rsidR="005D0506" w:rsidRDefault="00415EBD" w:rsidP="00DA6CD5">
      <w:pPr>
        <w:spacing w:line="276" w:lineRule="auto"/>
        <w:jc w:val="center"/>
        <w:rPr>
          <w:rFonts w:ascii="Traditional Arabic" w:hAnsi="Traditional Arabic" w:cs="Traditional Arabic"/>
          <w:b/>
          <w:bCs/>
          <w:color w:val="000000" w:themeColor="text1"/>
          <w:sz w:val="36"/>
          <w:szCs w:val="36"/>
          <w:rtl/>
        </w:rPr>
      </w:pPr>
      <w:r w:rsidRPr="00415EBD">
        <w:rPr>
          <w:rFonts w:ascii="Traditional Arabic" w:hAnsi="Traditional Arabic" w:cs="Traditional Arabic"/>
          <w:b/>
          <w:bCs/>
          <w:color w:val="000000" w:themeColor="text1"/>
          <w:sz w:val="36"/>
          <w:szCs w:val="36"/>
          <w:rtl/>
        </w:rPr>
        <w:t>الملاحق</w:t>
      </w:r>
    </w:p>
    <w:p w14:paraId="647CB812" w14:textId="77777777" w:rsidR="00415EBD" w:rsidRDefault="00415EBD" w:rsidP="00600B24">
      <w:pPr>
        <w:spacing w:line="276" w:lineRule="auto"/>
        <w:jc w:val="center"/>
        <w:rPr>
          <w:rFonts w:ascii="Traditional Arabic" w:hAnsi="Traditional Arabic" w:cs="Traditional Arabic"/>
          <w:b/>
          <w:bCs/>
          <w:color w:val="000000" w:themeColor="text1"/>
          <w:sz w:val="36"/>
          <w:szCs w:val="36"/>
          <w:rtl/>
        </w:rPr>
      </w:pPr>
    </w:p>
    <w:p w14:paraId="70A46ACB"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57C8C847"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7ED6592B"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1023287D"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1B37FE2B"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7F52F783" w14:textId="77777777" w:rsidR="005D0506" w:rsidRDefault="005D0506" w:rsidP="00600B24">
      <w:pPr>
        <w:spacing w:line="276" w:lineRule="auto"/>
        <w:jc w:val="center"/>
        <w:rPr>
          <w:rFonts w:ascii="Traditional Arabic" w:hAnsi="Traditional Arabic" w:cs="Traditional Arabic"/>
          <w:b/>
          <w:bCs/>
          <w:color w:val="000000" w:themeColor="text1"/>
          <w:sz w:val="36"/>
          <w:szCs w:val="36"/>
          <w:rtl/>
        </w:rPr>
      </w:pPr>
    </w:p>
    <w:p w14:paraId="535F9D4B"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37A5AD1C" w14:textId="77777777" w:rsidR="009102D0" w:rsidRDefault="009102D0" w:rsidP="00600B24">
      <w:pPr>
        <w:spacing w:line="276" w:lineRule="auto"/>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600B24">
      <w:pPr>
        <w:spacing w:line="276" w:lineRule="auto"/>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600B24">
            <w:pPr>
              <w:spacing w:line="276" w:lineRule="auto"/>
              <w:jc w:val="center"/>
              <w:rPr>
                <w:rtl/>
              </w:rPr>
            </w:pPr>
            <w:r>
              <w:rPr>
                <w:rFonts w:hint="cs"/>
                <w:rtl/>
              </w:rPr>
              <w:t>م</w:t>
            </w:r>
          </w:p>
        </w:tc>
        <w:tc>
          <w:tcPr>
            <w:tcW w:w="5177" w:type="dxa"/>
          </w:tcPr>
          <w:p w14:paraId="021E5143" w14:textId="77777777" w:rsidR="009102D0" w:rsidRPr="00DD52F1" w:rsidRDefault="009102D0" w:rsidP="00600B24">
            <w:pPr>
              <w:spacing w:line="276" w:lineRule="auto"/>
              <w:jc w:val="center"/>
              <w:rPr>
                <w:rFonts w:ascii="Traditional Arabic" w:hAnsi="Traditional Arabic" w:cs="Traditional Arabic"/>
                <w:sz w:val="36"/>
                <w:szCs w:val="36"/>
                <w:rtl/>
              </w:rPr>
            </w:pPr>
          </w:p>
          <w:p w14:paraId="60202CC3" w14:textId="77777777" w:rsidR="009102D0" w:rsidRPr="00DD52F1" w:rsidRDefault="009102D0" w:rsidP="00600B24">
            <w:pPr>
              <w:spacing w:line="276" w:lineRule="auto"/>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600B24">
            <w:pPr>
              <w:spacing w:line="276" w:lineRule="auto"/>
              <w:jc w:val="center"/>
              <w:rPr>
                <w:rFonts w:ascii="Traditional Arabic" w:hAnsi="Traditional Arabic" w:cs="Traditional Arabic"/>
                <w:b/>
                <w:bCs/>
                <w:sz w:val="28"/>
                <w:szCs w:val="28"/>
                <w:rtl/>
              </w:rPr>
            </w:pPr>
          </w:p>
          <w:p w14:paraId="48C85022" w14:textId="77777777" w:rsidR="009102D0" w:rsidRPr="00AE1695"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600B24">
            <w:pPr>
              <w:spacing w:line="276" w:lineRule="auto"/>
              <w:jc w:val="center"/>
              <w:rPr>
                <w:rFonts w:ascii="Traditional Arabic" w:hAnsi="Traditional Arabic" w:cs="Traditional Arabic"/>
                <w:b/>
                <w:bCs/>
                <w:sz w:val="28"/>
                <w:szCs w:val="28"/>
                <w:rtl/>
              </w:rPr>
            </w:pPr>
          </w:p>
          <w:p w14:paraId="5138365A" w14:textId="77777777" w:rsidR="009102D0" w:rsidRPr="00AE1695"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600B24">
            <w:pPr>
              <w:spacing w:line="276" w:lineRule="auto"/>
              <w:jc w:val="center"/>
              <w:rPr>
                <w:rFonts w:ascii="Traditional Arabic" w:hAnsi="Traditional Arabic" w:cs="Traditional Arabic"/>
                <w:b/>
                <w:bCs/>
                <w:sz w:val="28"/>
                <w:szCs w:val="28"/>
              </w:rPr>
            </w:pPr>
          </w:p>
          <w:p w14:paraId="6F53D0F3" w14:textId="77777777" w:rsidR="009102D0"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600B24">
            <w:pPr>
              <w:spacing w:line="276" w:lineRule="auto"/>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600B24">
            <w:pPr>
              <w:spacing w:line="276" w:lineRule="auto"/>
              <w:jc w:val="center"/>
              <w:rPr>
                <w:rtl/>
              </w:rPr>
            </w:pPr>
            <w:bookmarkStart w:id="3" w:name="_Hlk197107367"/>
            <w:r>
              <w:rPr>
                <w:rFonts w:hint="cs"/>
                <w:rtl/>
              </w:rPr>
              <w:t>1</w:t>
            </w:r>
          </w:p>
        </w:tc>
        <w:tc>
          <w:tcPr>
            <w:tcW w:w="5177" w:type="dxa"/>
          </w:tcPr>
          <w:p w14:paraId="4D11C5D2"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600B24">
            <w:pPr>
              <w:spacing w:line="276" w:lineRule="auto"/>
              <w:jc w:val="right"/>
              <w:rPr>
                <w:rFonts w:ascii="Traditional Arabic" w:hAnsi="Traditional Arabic" w:cs="Traditional Arabic"/>
                <w:sz w:val="36"/>
                <w:szCs w:val="36"/>
                <w:rtl/>
              </w:rPr>
            </w:pPr>
          </w:p>
        </w:tc>
      </w:tr>
      <w:bookmarkEnd w:id="3"/>
      <w:tr w:rsidR="009102D0" w14:paraId="2361A9F2" w14:textId="77777777" w:rsidTr="00CC23FA">
        <w:trPr>
          <w:trHeight w:val="563"/>
          <w:jc w:val="center"/>
        </w:trPr>
        <w:tc>
          <w:tcPr>
            <w:tcW w:w="434" w:type="dxa"/>
          </w:tcPr>
          <w:p w14:paraId="608C74D0" w14:textId="77777777" w:rsidR="009102D0" w:rsidRDefault="009102D0" w:rsidP="00600B24">
            <w:pPr>
              <w:spacing w:line="276" w:lineRule="auto"/>
              <w:jc w:val="center"/>
              <w:rPr>
                <w:rtl/>
              </w:rPr>
            </w:pPr>
            <w:r>
              <w:rPr>
                <w:rFonts w:hint="cs"/>
                <w:rtl/>
              </w:rPr>
              <w:t>2</w:t>
            </w:r>
          </w:p>
        </w:tc>
        <w:tc>
          <w:tcPr>
            <w:tcW w:w="5177" w:type="dxa"/>
          </w:tcPr>
          <w:p w14:paraId="076A370B"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600B24">
            <w:pPr>
              <w:spacing w:line="276" w:lineRule="auto"/>
              <w:jc w:val="center"/>
              <w:rPr>
                <w:rtl/>
              </w:rPr>
            </w:pPr>
            <w:r>
              <w:rPr>
                <w:rFonts w:hint="cs"/>
                <w:rtl/>
              </w:rPr>
              <w:lastRenderedPageBreak/>
              <w:t>3</w:t>
            </w:r>
          </w:p>
        </w:tc>
        <w:tc>
          <w:tcPr>
            <w:tcW w:w="5177" w:type="dxa"/>
          </w:tcPr>
          <w:p w14:paraId="3E185F6A"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600B24">
            <w:pPr>
              <w:spacing w:line="276" w:lineRule="auto"/>
              <w:jc w:val="center"/>
              <w:rPr>
                <w:rtl/>
              </w:rPr>
            </w:pPr>
            <w:r>
              <w:rPr>
                <w:rFonts w:hint="cs"/>
                <w:rtl/>
              </w:rPr>
              <w:t>4</w:t>
            </w:r>
          </w:p>
        </w:tc>
        <w:tc>
          <w:tcPr>
            <w:tcW w:w="5177" w:type="dxa"/>
          </w:tcPr>
          <w:p w14:paraId="6A72DEAE"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600B24">
            <w:pPr>
              <w:spacing w:line="276" w:lineRule="auto"/>
              <w:jc w:val="center"/>
              <w:rPr>
                <w:rtl/>
              </w:rPr>
            </w:pPr>
            <w:r>
              <w:rPr>
                <w:rFonts w:hint="cs"/>
                <w:rtl/>
              </w:rPr>
              <w:t>5</w:t>
            </w:r>
          </w:p>
        </w:tc>
        <w:tc>
          <w:tcPr>
            <w:tcW w:w="5177" w:type="dxa"/>
          </w:tcPr>
          <w:p w14:paraId="11006385"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600B24">
            <w:pPr>
              <w:spacing w:line="276" w:lineRule="auto"/>
              <w:jc w:val="center"/>
              <w:rPr>
                <w:rtl/>
              </w:rPr>
            </w:pPr>
            <w:r>
              <w:rPr>
                <w:rFonts w:hint="cs"/>
                <w:rtl/>
              </w:rPr>
              <w:t>6</w:t>
            </w:r>
          </w:p>
        </w:tc>
        <w:tc>
          <w:tcPr>
            <w:tcW w:w="5177" w:type="dxa"/>
          </w:tcPr>
          <w:p w14:paraId="5E7AA00C"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600B24">
            <w:pPr>
              <w:spacing w:line="276" w:lineRule="auto"/>
              <w:jc w:val="center"/>
              <w:rPr>
                <w:rtl/>
              </w:rPr>
            </w:pPr>
            <w:r>
              <w:rPr>
                <w:rFonts w:hint="cs"/>
                <w:rtl/>
              </w:rPr>
              <w:t>7</w:t>
            </w:r>
          </w:p>
        </w:tc>
        <w:tc>
          <w:tcPr>
            <w:tcW w:w="5177" w:type="dxa"/>
          </w:tcPr>
          <w:p w14:paraId="02482595"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600B24">
            <w:pPr>
              <w:spacing w:line="276" w:lineRule="auto"/>
              <w:jc w:val="center"/>
              <w:rPr>
                <w:rtl/>
              </w:rPr>
            </w:pPr>
            <w:r>
              <w:rPr>
                <w:rFonts w:hint="cs"/>
                <w:rtl/>
              </w:rPr>
              <w:t>8</w:t>
            </w:r>
          </w:p>
        </w:tc>
        <w:tc>
          <w:tcPr>
            <w:tcW w:w="5177" w:type="dxa"/>
          </w:tcPr>
          <w:p w14:paraId="41599EC0"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600B24">
            <w:pPr>
              <w:spacing w:line="276" w:lineRule="auto"/>
              <w:jc w:val="center"/>
              <w:rPr>
                <w:rtl/>
              </w:rPr>
            </w:pPr>
          </w:p>
        </w:tc>
        <w:tc>
          <w:tcPr>
            <w:tcW w:w="5177" w:type="dxa"/>
          </w:tcPr>
          <w:p w14:paraId="77B2C0FF"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600B24">
            <w:pPr>
              <w:spacing w:line="276" w:lineRule="auto"/>
              <w:jc w:val="right"/>
              <w:rPr>
                <w:rFonts w:ascii="Traditional Arabic" w:hAnsi="Traditional Arabic" w:cs="Traditional Arabic"/>
                <w:sz w:val="36"/>
                <w:szCs w:val="36"/>
                <w:rtl/>
              </w:rPr>
            </w:pPr>
          </w:p>
        </w:tc>
      </w:tr>
    </w:tbl>
    <w:p w14:paraId="3A12BE23" w14:textId="3C75E22A" w:rsidR="00D07129" w:rsidRDefault="00D07129" w:rsidP="00600B24">
      <w:pPr>
        <w:spacing w:before="100" w:beforeAutospacing="1" w:after="100" w:afterAutospacing="1" w:line="276" w:lineRule="auto"/>
        <w:rPr>
          <w:rFonts w:asciiTheme="majorBidi" w:eastAsia="Times New Roman" w:hAnsiTheme="majorBidi" w:cstheme="majorBidi"/>
          <w:b/>
          <w:bCs/>
          <w:sz w:val="40"/>
          <w:szCs w:val="40"/>
        </w:rPr>
      </w:pPr>
    </w:p>
    <w:p w14:paraId="5549D1FA" w14:textId="77777777" w:rsidR="00CC41DE" w:rsidRPr="00D07129" w:rsidRDefault="00CC41DE" w:rsidP="00600B24">
      <w:pPr>
        <w:spacing w:before="100" w:beforeAutospacing="1" w:after="100" w:afterAutospacing="1" w:line="276" w:lineRule="auto"/>
        <w:jc w:val="right"/>
        <w:rPr>
          <w:rFonts w:asciiTheme="majorBidi" w:eastAsia="Times New Roman" w:hAnsiTheme="majorBidi" w:cstheme="majorBidi"/>
          <w:b/>
          <w:bCs/>
          <w:sz w:val="40"/>
          <w:szCs w:val="40"/>
          <w:rtl/>
        </w:rPr>
      </w:pPr>
    </w:p>
    <w:sectPr w:rsidR="00CC41DE" w:rsidRPr="00D07129" w:rsidSect="00267F0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97A45" w14:textId="77777777" w:rsidR="00A61074" w:rsidRDefault="00A61074" w:rsidP="00F628F0">
      <w:r>
        <w:separator/>
      </w:r>
    </w:p>
  </w:endnote>
  <w:endnote w:type="continuationSeparator" w:id="0">
    <w:p w14:paraId="7C2B52BE" w14:textId="77777777" w:rsidR="00A61074" w:rsidRDefault="00A61074"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0000000000000000000"/>
    <w:charset w:val="00"/>
    <w:family w:val="roman"/>
    <w:notTrueType/>
    <w:pitch w:val="default"/>
  </w:font>
  <w:font w:name="Cochin">
    <w:altName w:val="Calibri"/>
    <w:charset w:val="00"/>
    <w:family w:val="auto"/>
    <w:pitch w:val="variable"/>
    <w:sig w:usb0="800002FF" w:usb1="4000004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2778970"/>
      <w:docPartObj>
        <w:docPartGallery w:val="Page Numbers (Bottom of Page)"/>
        <w:docPartUnique/>
      </w:docPartObj>
    </w:sdtPr>
    <w:sdtContent>
      <w:p w14:paraId="50942559" w14:textId="272EE62D" w:rsidR="004E6523" w:rsidRDefault="004E6523">
        <w:pPr>
          <w:pStyle w:val="a5"/>
          <w:jc w:val="center"/>
        </w:pPr>
        <w:r>
          <w:fldChar w:fldCharType="begin"/>
        </w:r>
        <w:r>
          <w:instrText>PAGE   \* MERGEFORMAT</w:instrText>
        </w:r>
        <w:r>
          <w:fldChar w:fldCharType="separate"/>
        </w:r>
        <w:r>
          <w:rPr>
            <w:rtl/>
            <w:lang w:val="ar-SA"/>
          </w:rPr>
          <w:t>2</w:t>
        </w:r>
        <w:r>
          <w:fldChar w:fldCharType="end"/>
        </w:r>
      </w:p>
    </w:sdtContent>
  </w:sdt>
  <w:p w14:paraId="1D8CA897" w14:textId="7FB4A7BE" w:rsidR="00620573" w:rsidRDefault="00620573">
    <w:pPr>
      <w:pStyle w:val="a5"/>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D3447" w14:textId="77777777" w:rsidR="00A61074" w:rsidRDefault="00A61074" w:rsidP="00F628F0">
      <w:r>
        <w:separator/>
      </w:r>
    </w:p>
  </w:footnote>
  <w:footnote w:type="continuationSeparator" w:id="0">
    <w:p w14:paraId="6D0C672A" w14:textId="77777777" w:rsidR="00A61074" w:rsidRDefault="00A61074"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06A945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left:0;text-align:left;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2F8ABD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left:0;text-align:left;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3437299"/>
      <w:docPartObj>
        <w:docPartGallery w:val="Watermarks"/>
        <w:docPartUnique/>
      </w:docPartObj>
    </w:sdtPr>
    <w:sdtContent>
      <w:p w14:paraId="2C592018" w14:textId="2BE52E38" w:rsidR="003235C8" w:rsidRDefault="00000000">
        <w:pPr>
          <w:pStyle w:val="a4"/>
        </w:pPr>
        <w:r>
          <w:rPr>
            <w:noProof/>
          </w:rPr>
          <w:pict w14:anchorId="0A9D5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left:0;text-align:left;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8B1C6C"/>
    <w:multiLevelType w:val="multilevel"/>
    <w:tmpl w:val="0A8E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2" w15:restartNumberingAfterBreak="0">
    <w:nsid w:val="20FE6313"/>
    <w:multiLevelType w:val="hybridMultilevel"/>
    <w:tmpl w:val="122A4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2CD059EA"/>
    <w:multiLevelType w:val="hybridMultilevel"/>
    <w:tmpl w:val="8AEADC10"/>
    <w:lvl w:ilvl="0" w:tplc="08284CBA">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A02439"/>
    <w:multiLevelType w:val="hybridMultilevel"/>
    <w:tmpl w:val="DD74257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1673CB"/>
    <w:multiLevelType w:val="hybridMultilevel"/>
    <w:tmpl w:val="306AA67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8"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9" w15:restartNumberingAfterBreak="0">
    <w:nsid w:val="393C6D79"/>
    <w:multiLevelType w:val="hybridMultilevel"/>
    <w:tmpl w:val="14822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FC646F8"/>
    <w:multiLevelType w:val="hybridMultilevel"/>
    <w:tmpl w:val="D81402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7"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725279"/>
    <w:multiLevelType w:val="multilevel"/>
    <w:tmpl w:val="4D58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29235A"/>
    <w:multiLevelType w:val="hybridMultilevel"/>
    <w:tmpl w:val="BCB8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7"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1"/>
  </w:num>
  <w:num w:numId="2" w16cid:durableId="1186988056">
    <w:abstractNumId w:val="44"/>
  </w:num>
  <w:num w:numId="3" w16cid:durableId="313800282">
    <w:abstractNumId w:val="30"/>
  </w:num>
  <w:num w:numId="4" w16cid:durableId="307978249">
    <w:abstractNumId w:val="14"/>
  </w:num>
  <w:num w:numId="5" w16cid:durableId="1451166019">
    <w:abstractNumId w:val="79"/>
  </w:num>
  <w:num w:numId="6" w16cid:durableId="714037808">
    <w:abstractNumId w:val="43"/>
  </w:num>
  <w:num w:numId="7" w16cid:durableId="896548884">
    <w:abstractNumId w:val="69"/>
  </w:num>
  <w:num w:numId="8" w16cid:durableId="1578781283">
    <w:abstractNumId w:val="13"/>
  </w:num>
  <w:num w:numId="9" w16cid:durableId="1202209040">
    <w:abstractNumId w:val="4"/>
  </w:num>
  <w:num w:numId="10" w16cid:durableId="1329750725">
    <w:abstractNumId w:val="76"/>
  </w:num>
  <w:num w:numId="11" w16cid:durableId="1964386540">
    <w:abstractNumId w:val="38"/>
  </w:num>
  <w:num w:numId="12" w16cid:durableId="98110154">
    <w:abstractNumId w:val="31"/>
  </w:num>
  <w:num w:numId="13" w16cid:durableId="281350721">
    <w:abstractNumId w:val="8"/>
  </w:num>
  <w:num w:numId="14" w16cid:durableId="1775436445">
    <w:abstractNumId w:val="77"/>
  </w:num>
  <w:num w:numId="15" w16cid:durableId="9525768">
    <w:abstractNumId w:val="26"/>
  </w:num>
  <w:num w:numId="16" w16cid:durableId="1301812860">
    <w:abstractNumId w:val="21"/>
  </w:num>
  <w:num w:numId="17" w16cid:durableId="424228393">
    <w:abstractNumId w:val="19"/>
  </w:num>
  <w:num w:numId="18" w16cid:durableId="969480063">
    <w:abstractNumId w:val="12"/>
  </w:num>
  <w:num w:numId="19" w16cid:durableId="1817451512">
    <w:abstractNumId w:val="24"/>
  </w:num>
  <w:num w:numId="20" w16cid:durableId="1468627732">
    <w:abstractNumId w:val="70"/>
  </w:num>
  <w:num w:numId="21" w16cid:durableId="466821916">
    <w:abstractNumId w:val="28"/>
  </w:num>
  <w:num w:numId="22" w16cid:durableId="2123498674">
    <w:abstractNumId w:val="48"/>
  </w:num>
  <w:num w:numId="23" w16cid:durableId="1062944909">
    <w:abstractNumId w:val="29"/>
  </w:num>
  <w:num w:numId="24" w16cid:durableId="23992341">
    <w:abstractNumId w:val="15"/>
  </w:num>
  <w:num w:numId="25" w16cid:durableId="247232856">
    <w:abstractNumId w:val="78"/>
  </w:num>
  <w:num w:numId="26" w16cid:durableId="1959943523">
    <w:abstractNumId w:val="74"/>
  </w:num>
  <w:num w:numId="27" w16cid:durableId="715662694">
    <w:abstractNumId w:val="65"/>
  </w:num>
  <w:num w:numId="28" w16cid:durableId="387189055">
    <w:abstractNumId w:val="64"/>
  </w:num>
  <w:num w:numId="29" w16cid:durableId="137646791">
    <w:abstractNumId w:val="66"/>
  </w:num>
  <w:num w:numId="30" w16cid:durableId="1808157575">
    <w:abstractNumId w:val="61"/>
  </w:num>
  <w:num w:numId="31" w16cid:durableId="1586455842">
    <w:abstractNumId w:val="45"/>
  </w:num>
  <w:num w:numId="32" w16cid:durableId="904223296">
    <w:abstractNumId w:val="54"/>
  </w:num>
  <w:num w:numId="33" w16cid:durableId="1785077087">
    <w:abstractNumId w:val="75"/>
  </w:num>
  <w:num w:numId="34" w16cid:durableId="980114648">
    <w:abstractNumId w:val="16"/>
  </w:num>
  <w:num w:numId="35" w16cid:durableId="302660672">
    <w:abstractNumId w:val="57"/>
  </w:num>
  <w:num w:numId="36" w16cid:durableId="746608455">
    <w:abstractNumId w:val="32"/>
  </w:num>
  <w:num w:numId="37" w16cid:durableId="382141407">
    <w:abstractNumId w:val="18"/>
  </w:num>
  <w:num w:numId="38" w16cid:durableId="439687455">
    <w:abstractNumId w:val="34"/>
  </w:num>
  <w:num w:numId="39" w16cid:durableId="1050613246">
    <w:abstractNumId w:val="63"/>
  </w:num>
  <w:num w:numId="40" w16cid:durableId="80613903">
    <w:abstractNumId w:val="23"/>
  </w:num>
  <w:num w:numId="41" w16cid:durableId="913513613">
    <w:abstractNumId w:val="60"/>
  </w:num>
  <w:num w:numId="42" w16cid:durableId="941566385">
    <w:abstractNumId w:val="53"/>
  </w:num>
  <w:num w:numId="43" w16cid:durableId="371851326">
    <w:abstractNumId w:val="25"/>
  </w:num>
  <w:num w:numId="44" w16cid:durableId="2052918312">
    <w:abstractNumId w:val="56"/>
  </w:num>
  <w:num w:numId="45" w16cid:durableId="95249811">
    <w:abstractNumId w:val="6"/>
  </w:num>
  <w:num w:numId="46" w16cid:durableId="2019652647">
    <w:abstractNumId w:val="42"/>
  </w:num>
  <w:num w:numId="47" w16cid:durableId="1042242268">
    <w:abstractNumId w:val="2"/>
  </w:num>
  <w:num w:numId="48" w16cid:durableId="1102066118">
    <w:abstractNumId w:val="72"/>
  </w:num>
  <w:num w:numId="49" w16cid:durableId="2066485363">
    <w:abstractNumId w:val="51"/>
  </w:num>
  <w:num w:numId="50" w16cid:durableId="701900911">
    <w:abstractNumId w:val="58"/>
  </w:num>
  <w:num w:numId="51" w16cid:durableId="1981421316">
    <w:abstractNumId w:val="10"/>
  </w:num>
  <w:num w:numId="52" w16cid:durableId="1115831686">
    <w:abstractNumId w:val="73"/>
  </w:num>
  <w:num w:numId="53" w16cid:durableId="1311133541">
    <w:abstractNumId w:val="27"/>
  </w:num>
  <w:num w:numId="54" w16cid:durableId="2441979">
    <w:abstractNumId w:val="52"/>
  </w:num>
  <w:num w:numId="55" w16cid:durableId="519586701">
    <w:abstractNumId w:val="50"/>
  </w:num>
  <w:num w:numId="56" w16cid:durableId="359360119">
    <w:abstractNumId w:val="71"/>
  </w:num>
  <w:num w:numId="57" w16cid:durableId="478424292">
    <w:abstractNumId w:val="35"/>
  </w:num>
  <w:num w:numId="58" w16cid:durableId="1741950336">
    <w:abstractNumId w:val="67"/>
  </w:num>
  <w:num w:numId="59" w16cid:durableId="1798178194">
    <w:abstractNumId w:val="62"/>
  </w:num>
  <w:num w:numId="60" w16cid:durableId="147401528">
    <w:abstractNumId w:val="47"/>
  </w:num>
  <w:num w:numId="61" w16cid:durableId="405416860">
    <w:abstractNumId w:val="40"/>
  </w:num>
  <w:num w:numId="62" w16cid:durableId="1165390180">
    <w:abstractNumId w:val="41"/>
  </w:num>
  <w:num w:numId="63" w16cid:durableId="647788508">
    <w:abstractNumId w:val="59"/>
  </w:num>
  <w:num w:numId="64" w16cid:durableId="515996557">
    <w:abstractNumId w:val="1"/>
  </w:num>
  <w:num w:numId="65" w16cid:durableId="1276450273">
    <w:abstractNumId w:val="33"/>
  </w:num>
  <w:num w:numId="66" w16cid:durableId="587733090">
    <w:abstractNumId w:val="7"/>
  </w:num>
  <w:num w:numId="67" w16cid:durableId="881869548">
    <w:abstractNumId w:val="17"/>
  </w:num>
  <w:num w:numId="68" w16cid:durableId="1072315439">
    <w:abstractNumId w:val="49"/>
  </w:num>
  <w:num w:numId="69" w16cid:durableId="1515076321">
    <w:abstractNumId w:val="5"/>
  </w:num>
  <w:num w:numId="70" w16cid:durableId="493301137">
    <w:abstractNumId w:val="46"/>
  </w:num>
  <w:num w:numId="71" w16cid:durableId="1620331221">
    <w:abstractNumId w:val="0"/>
  </w:num>
  <w:num w:numId="72" w16cid:durableId="1721709343">
    <w:abstractNumId w:val="20"/>
  </w:num>
  <w:num w:numId="73" w16cid:durableId="418521009">
    <w:abstractNumId w:val="68"/>
  </w:num>
  <w:num w:numId="74" w16cid:durableId="419185034">
    <w:abstractNumId w:val="55"/>
  </w:num>
  <w:num w:numId="75" w16cid:durableId="2037078769">
    <w:abstractNumId w:val="22"/>
  </w:num>
  <w:num w:numId="76" w16cid:durableId="855460326">
    <w:abstractNumId w:val="37"/>
  </w:num>
  <w:num w:numId="77" w16cid:durableId="1860584570">
    <w:abstractNumId w:val="9"/>
  </w:num>
  <w:num w:numId="78" w16cid:durableId="98911715">
    <w:abstractNumId w:val="3"/>
    <w:lvlOverride w:ilvl="0"/>
    <w:lvlOverride w:ilvl="1"/>
    <w:lvlOverride w:ilvl="2"/>
    <w:lvlOverride w:ilvl="3"/>
    <w:lvlOverride w:ilvl="4"/>
    <w:lvlOverride w:ilvl="5"/>
    <w:lvlOverride w:ilvl="6"/>
    <w:lvlOverride w:ilvl="7"/>
    <w:lvlOverride w:ilvl="8"/>
  </w:num>
  <w:num w:numId="79" w16cid:durableId="1590575396">
    <w:abstractNumId w:val="36"/>
  </w:num>
  <w:num w:numId="80" w16cid:durableId="1587422221">
    <w:abstractNumId w:val="3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81"/>
    <w:rsid w:val="00007995"/>
    <w:rsid w:val="00015F0D"/>
    <w:rsid w:val="00027A34"/>
    <w:rsid w:val="00027D21"/>
    <w:rsid w:val="00027EC2"/>
    <w:rsid w:val="000322E7"/>
    <w:rsid w:val="00036F9E"/>
    <w:rsid w:val="00044CFD"/>
    <w:rsid w:val="000467BD"/>
    <w:rsid w:val="00050E1D"/>
    <w:rsid w:val="00052434"/>
    <w:rsid w:val="00053E13"/>
    <w:rsid w:val="00061A09"/>
    <w:rsid w:val="000626EB"/>
    <w:rsid w:val="00065CD5"/>
    <w:rsid w:val="0006765A"/>
    <w:rsid w:val="00071011"/>
    <w:rsid w:val="00084A1E"/>
    <w:rsid w:val="00087E4F"/>
    <w:rsid w:val="00090A9C"/>
    <w:rsid w:val="00092C24"/>
    <w:rsid w:val="00093AEC"/>
    <w:rsid w:val="000940A0"/>
    <w:rsid w:val="0009598C"/>
    <w:rsid w:val="00095A79"/>
    <w:rsid w:val="000A1D3E"/>
    <w:rsid w:val="000A1E46"/>
    <w:rsid w:val="000A310D"/>
    <w:rsid w:val="000A49ED"/>
    <w:rsid w:val="000A749C"/>
    <w:rsid w:val="000B0B32"/>
    <w:rsid w:val="000B3802"/>
    <w:rsid w:val="000B4FAB"/>
    <w:rsid w:val="000B55D6"/>
    <w:rsid w:val="000B5F36"/>
    <w:rsid w:val="000B6121"/>
    <w:rsid w:val="000B6EEC"/>
    <w:rsid w:val="000B706D"/>
    <w:rsid w:val="000B7836"/>
    <w:rsid w:val="000C20B1"/>
    <w:rsid w:val="000C477F"/>
    <w:rsid w:val="000C4F1B"/>
    <w:rsid w:val="000C72B7"/>
    <w:rsid w:val="000D0869"/>
    <w:rsid w:val="000D3EAE"/>
    <w:rsid w:val="000D3F9A"/>
    <w:rsid w:val="000D4EDB"/>
    <w:rsid w:val="000D5131"/>
    <w:rsid w:val="000D5C24"/>
    <w:rsid w:val="000D6285"/>
    <w:rsid w:val="000E23AB"/>
    <w:rsid w:val="000E6887"/>
    <w:rsid w:val="000E6B16"/>
    <w:rsid w:val="000F0A0D"/>
    <w:rsid w:val="000F3500"/>
    <w:rsid w:val="000F5972"/>
    <w:rsid w:val="000F7F04"/>
    <w:rsid w:val="00103131"/>
    <w:rsid w:val="00106546"/>
    <w:rsid w:val="001103AC"/>
    <w:rsid w:val="00110665"/>
    <w:rsid w:val="0011126E"/>
    <w:rsid w:val="00114CD0"/>
    <w:rsid w:val="00116AE4"/>
    <w:rsid w:val="00117CA1"/>
    <w:rsid w:val="001242C2"/>
    <w:rsid w:val="00126FAE"/>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29C6"/>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04EB"/>
    <w:rsid w:val="001A1675"/>
    <w:rsid w:val="001A3EDA"/>
    <w:rsid w:val="001A5804"/>
    <w:rsid w:val="001A5C65"/>
    <w:rsid w:val="001A646E"/>
    <w:rsid w:val="001A680C"/>
    <w:rsid w:val="001B1384"/>
    <w:rsid w:val="001C01BE"/>
    <w:rsid w:val="001C0BBA"/>
    <w:rsid w:val="001C3DA0"/>
    <w:rsid w:val="001C426A"/>
    <w:rsid w:val="001C5ADB"/>
    <w:rsid w:val="001C7DB2"/>
    <w:rsid w:val="001D47AD"/>
    <w:rsid w:val="001D7040"/>
    <w:rsid w:val="001D7307"/>
    <w:rsid w:val="001E025C"/>
    <w:rsid w:val="001E05FC"/>
    <w:rsid w:val="001E180F"/>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33DE0"/>
    <w:rsid w:val="0024045F"/>
    <w:rsid w:val="00245A87"/>
    <w:rsid w:val="00250CC6"/>
    <w:rsid w:val="00251580"/>
    <w:rsid w:val="002516E7"/>
    <w:rsid w:val="002568A7"/>
    <w:rsid w:val="00257F01"/>
    <w:rsid w:val="002616CF"/>
    <w:rsid w:val="0026321E"/>
    <w:rsid w:val="00263733"/>
    <w:rsid w:val="00263E72"/>
    <w:rsid w:val="00264677"/>
    <w:rsid w:val="00265C31"/>
    <w:rsid w:val="00267F02"/>
    <w:rsid w:val="00274C5B"/>
    <w:rsid w:val="00276B94"/>
    <w:rsid w:val="00280B10"/>
    <w:rsid w:val="00281F60"/>
    <w:rsid w:val="00287184"/>
    <w:rsid w:val="00290E08"/>
    <w:rsid w:val="00291471"/>
    <w:rsid w:val="002A04DB"/>
    <w:rsid w:val="002A113E"/>
    <w:rsid w:val="002B12EA"/>
    <w:rsid w:val="002B6766"/>
    <w:rsid w:val="002C2285"/>
    <w:rsid w:val="002D019D"/>
    <w:rsid w:val="002D3349"/>
    <w:rsid w:val="002D553D"/>
    <w:rsid w:val="002D638C"/>
    <w:rsid w:val="002D68BB"/>
    <w:rsid w:val="002E03CF"/>
    <w:rsid w:val="002E0AAD"/>
    <w:rsid w:val="002E1CFB"/>
    <w:rsid w:val="002E6374"/>
    <w:rsid w:val="002E6D9B"/>
    <w:rsid w:val="002F0EEA"/>
    <w:rsid w:val="002F1997"/>
    <w:rsid w:val="002F20A7"/>
    <w:rsid w:val="002F20B5"/>
    <w:rsid w:val="002F524E"/>
    <w:rsid w:val="002F6CBA"/>
    <w:rsid w:val="002F7E30"/>
    <w:rsid w:val="003008E7"/>
    <w:rsid w:val="00303605"/>
    <w:rsid w:val="00307BDF"/>
    <w:rsid w:val="0031318A"/>
    <w:rsid w:val="00316776"/>
    <w:rsid w:val="0032078C"/>
    <w:rsid w:val="003223F2"/>
    <w:rsid w:val="00322A0D"/>
    <w:rsid w:val="00322CDE"/>
    <w:rsid w:val="003235C8"/>
    <w:rsid w:val="00326462"/>
    <w:rsid w:val="00330072"/>
    <w:rsid w:val="00333FF1"/>
    <w:rsid w:val="00334002"/>
    <w:rsid w:val="00343773"/>
    <w:rsid w:val="00345265"/>
    <w:rsid w:val="00354C11"/>
    <w:rsid w:val="00355973"/>
    <w:rsid w:val="00356156"/>
    <w:rsid w:val="003570CC"/>
    <w:rsid w:val="00360A3F"/>
    <w:rsid w:val="003623C2"/>
    <w:rsid w:val="00364C07"/>
    <w:rsid w:val="00364F43"/>
    <w:rsid w:val="003744D8"/>
    <w:rsid w:val="00377CB0"/>
    <w:rsid w:val="003801B6"/>
    <w:rsid w:val="00381E67"/>
    <w:rsid w:val="00383057"/>
    <w:rsid w:val="003870F5"/>
    <w:rsid w:val="003902A9"/>
    <w:rsid w:val="0039131E"/>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0A23"/>
    <w:rsid w:val="003D3563"/>
    <w:rsid w:val="003D4A67"/>
    <w:rsid w:val="003D5BB9"/>
    <w:rsid w:val="003D5F89"/>
    <w:rsid w:val="003D7243"/>
    <w:rsid w:val="003D7E7F"/>
    <w:rsid w:val="003E1E60"/>
    <w:rsid w:val="003E268F"/>
    <w:rsid w:val="003E26F4"/>
    <w:rsid w:val="003E60EF"/>
    <w:rsid w:val="003E6484"/>
    <w:rsid w:val="003E6B04"/>
    <w:rsid w:val="003F4EF2"/>
    <w:rsid w:val="003F6189"/>
    <w:rsid w:val="003F69BC"/>
    <w:rsid w:val="004000C0"/>
    <w:rsid w:val="00403989"/>
    <w:rsid w:val="0040510D"/>
    <w:rsid w:val="00405EC2"/>
    <w:rsid w:val="004066E0"/>
    <w:rsid w:val="00414B15"/>
    <w:rsid w:val="00415EBD"/>
    <w:rsid w:val="00420951"/>
    <w:rsid w:val="00420F4F"/>
    <w:rsid w:val="004216B3"/>
    <w:rsid w:val="004231E6"/>
    <w:rsid w:val="00430A12"/>
    <w:rsid w:val="004314D4"/>
    <w:rsid w:val="0043449E"/>
    <w:rsid w:val="00435103"/>
    <w:rsid w:val="00436853"/>
    <w:rsid w:val="00436B59"/>
    <w:rsid w:val="004413CD"/>
    <w:rsid w:val="0044258D"/>
    <w:rsid w:val="00443A60"/>
    <w:rsid w:val="00444691"/>
    <w:rsid w:val="00444B1D"/>
    <w:rsid w:val="00444B3C"/>
    <w:rsid w:val="00447553"/>
    <w:rsid w:val="00453070"/>
    <w:rsid w:val="00454F9C"/>
    <w:rsid w:val="00455734"/>
    <w:rsid w:val="004572EE"/>
    <w:rsid w:val="004612DB"/>
    <w:rsid w:val="00462EE8"/>
    <w:rsid w:val="004643EA"/>
    <w:rsid w:val="00466097"/>
    <w:rsid w:val="00473F99"/>
    <w:rsid w:val="00482619"/>
    <w:rsid w:val="004828F6"/>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0DB8"/>
    <w:rsid w:val="004D2A39"/>
    <w:rsid w:val="004D4451"/>
    <w:rsid w:val="004D6A99"/>
    <w:rsid w:val="004D6DB2"/>
    <w:rsid w:val="004D7783"/>
    <w:rsid w:val="004D7F28"/>
    <w:rsid w:val="004E01F6"/>
    <w:rsid w:val="004E6523"/>
    <w:rsid w:val="004E6BA8"/>
    <w:rsid w:val="004E7D7F"/>
    <w:rsid w:val="004F0200"/>
    <w:rsid w:val="004F1607"/>
    <w:rsid w:val="004F1964"/>
    <w:rsid w:val="004F1CF1"/>
    <w:rsid w:val="004F2772"/>
    <w:rsid w:val="004F627D"/>
    <w:rsid w:val="004F7D6A"/>
    <w:rsid w:val="0050023D"/>
    <w:rsid w:val="00503D08"/>
    <w:rsid w:val="0050451B"/>
    <w:rsid w:val="005079B1"/>
    <w:rsid w:val="00510167"/>
    <w:rsid w:val="005131F4"/>
    <w:rsid w:val="005144E3"/>
    <w:rsid w:val="00514798"/>
    <w:rsid w:val="00514F44"/>
    <w:rsid w:val="00515088"/>
    <w:rsid w:val="00515B4C"/>
    <w:rsid w:val="0052019E"/>
    <w:rsid w:val="005274AC"/>
    <w:rsid w:val="00530583"/>
    <w:rsid w:val="0053336F"/>
    <w:rsid w:val="00533AA9"/>
    <w:rsid w:val="00535ED5"/>
    <w:rsid w:val="0053681E"/>
    <w:rsid w:val="00540214"/>
    <w:rsid w:val="005433BE"/>
    <w:rsid w:val="00545742"/>
    <w:rsid w:val="00545BC5"/>
    <w:rsid w:val="00546BB3"/>
    <w:rsid w:val="00546D8B"/>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51CE"/>
    <w:rsid w:val="005A76D0"/>
    <w:rsid w:val="005A7EB2"/>
    <w:rsid w:val="005B25B6"/>
    <w:rsid w:val="005B2E32"/>
    <w:rsid w:val="005B5743"/>
    <w:rsid w:val="005B65AE"/>
    <w:rsid w:val="005C3DA2"/>
    <w:rsid w:val="005C6E6F"/>
    <w:rsid w:val="005D0506"/>
    <w:rsid w:val="005D1228"/>
    <w:rsid w:val="005D1768"/>
    <w:rsid w:val="005D2492"/>
    <w:rsid w:val="005E1B7D"/>
    <w:rsid w:val="005E24FB"/>
    <w:rsid w:val="005E2CA0"/>
    <w:rsid w:val="005E67AA"/>
    <w:rsid w:val="005F2235"/>
    <w:rsid w:val="005F249B"/>
    <w:rsid w:val="005F2661"/>
    <w:rsid w:val="005F29FD"/>
    <w:rsid w:val="005F5AF5"/>
    <w:rsid w:val="00600B24"/>
    <w:rsid w:val="006011FC"/>
    <w:rsid w:val="00602309"/>
    <w:rsid w:val="0060322F"/>
    <w:rsid w:val="00605B7B"/>
    <w:rsid w:val="00607FFB"/>
    <w:rsid w:val="0061026F"/>
    <w:rsid w:val="006110C4"/>
    <w:rsid w:val="00613B66"/>
    <w:rsid w:val="00620573"/>
    <w:rsid w:val="0062478A"/>
    <w:rsid w:val="0062589E"/>
    <w:rsid w:val="00625A3C"/>
    <w:rsid w:val="00633F98"/>
    <w:rsid w:val="00634932"/>
    <w:rsid w:val="00635C97"/>
    <w:rsid w:val="006430BA"/>
    <w:rsid w:val="006447D8"/>
    <w:rsid w:val="00644F28"/>
    <w:rsid w:val="00645218"/>
    <w:rsid w:val="0065187E"/>
    <w:rsid w:val="00653DD2"/>
    <w:rsid w:val="00655684"/>
    <w:rsid w:val="006569E9"/>
    <w:rsid w:val="00656AAF"/>
    <w:rsid w:val="00661A1D"/>
    <w:rsid w:val="006626CE"/>
    <w:rsid w:val="0066389F"/>
    <w:rsid w:val="0066421B"/>
    <w:rsid w:val="00667BBF"/>
    <w:rsid w:val="006715FB"/>
    <w:rsid w:val="006731F3"/>
    <w:rsid w:val="00675E7A"/>
    <w:rsid w:val="00676B85"/>
    <w:rsid w:val="006837E3"/>
    <w:rsid w:val="00687F77"/>
    <w:rsid w:val="006A1059"/>
    <w:rsid w:val="006A535B"/>
    <w:rsid w:val="006A7DC3"/>
    <w:rsid w:val="006B1075"/>
    <w:rsid w:val="006B366F"/>
    <w:rsid w:val="006B51C2"/>
    <w:rsid w:val="006B7F2F"/>
    <w:rsid w:val="006C01D9"/>
    <w:rsid w:val="006C10F3"/>
    <w:rsid w:val="006C14C1"/>
    <w:rsid w:val="006C2E76"/>
    <w:rsid w:val="006C457F"/>
    <w:rsid w:val="006C54C9"/>
    <w:rsid w:val="006C5C43"/>
    <w:rsid w:val="006D238F"/>
    <w:rsid w:val="006D45D1"/>
    <w:rsid w:val="006E3259"/>
    <w:rsid w:val="006E4750"/>
    <w:rsid w:val="006F1837"/>
    <w:rsid w:val="006F3CD1"/>
    <w:rsid w:val="006F4D99"/>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321C"/>
    <w:rsid w:val="00754496"/>
    <w:rsid w:val="007574F6"/>
    <w:rsid w:val="007578AD"/>
    <w:rsid w:val="00765031"/>
    <w:rsid w:val="0076684E"/>
    <w:rsid w:val="00766A58"/>
    <w:rsid w:val="00766D1F"/>
    <w:rsid w:val="007764F4"/>
    <w:rsid w:val="00776AB8"/>
    <w:rsid w:val="00781131"/>
    <w:rsid w:val="00781550"/>
    <w:rsid w:val="007822A3"/>
    <w:rsid w:val="00783C81"/>
    <w:rsid w:val="00790119"/>
    <w:rsid w:val="00793616"/>
    <w:rsid w:val="0079452A"/>
    <w:rsid w:val="007969DC"/>
    <w:rsid w:val="00797AF9"/>
    <w:rsid w:val="007A098B"/>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26D0D"/>
    <w:rsid w:val="00831B04"/>
    <w:rsid w:val="00832E79"/>
    <w:rsid w:val="00840269"/>
    <w:rsid w:val="00854D4B"/>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5212"/>
    <w:rsid w:val="008A69EA"/>
    <w:rsid w:val="008A7D25"/>
    <w:rsid w:val="008B0066"/>
    <w:rsid w:val="008B0F36"/>
    <w:rsid w:val="008B2A4C"/>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57E8"/>
    <w:rsid w:val="00916122"/>
    <w:rsid w:val="00917C97"/>
    <w:rsid w:val="00922314"/>
    <w:rsid w:val="00930D9C"/>
    <w:rsid w:val="00932C97"/>
    <w:rsid w:val="00933F71"/>
    <w:rsid w:val="0093756B"/>
    <w:rsid w:val="009400C2"/>
    <w:rsid w:val="0094418F"/>
    <w:rsid w:val="00944969"/>
    <w:rsid w:val="009462FA"/>
    <w:rsid w:val="009505DD"/>
    <w:rsid w:val="009525E6"/>
    <w:rsid w:val="00955905"/>
    <w:rsid w:val="00956BB1"/>
    <w:rsid w:val="0096242A"/>
    <w:rsid w:val="00962E14"/>
    <w:rsid w:val="0096761A"/>
    <w:rsid w:val="009705B3"/>
    <w:rsid w:val="00971016"/>
    <w:rsid w:val="00971D39"/>
    <w:rsid w:val="009813A6"/>
    <w:rsid w:val="009824D6"/>
    <w:rsid w:val="009942AA"/>
    <w:rsid w:val="009A3A3F"/>
    <w:rsid w:val="009A4C5F"/>
    <w:rsid w:val="009B2DA9"/>
    <w:rsid w:val="009B32B2"/>
    <w:rsid w:val="009B7B1F"/>
    <w:rsid w:val="009C1CC2"/>
    <w:rsid w:val="009C2244"/>
    <w:rsid w:val="009C3C7B"/>
    <w:rsid w:val="009C7EA1"/>
    <w:rsid w:val="009D1D31"/>
    <w:rsid w:val="009D6A9C"/>
    <w:rsid w:val="009E2EB6"/>
    <w:rsid w:val="009E4033"/>
    <w:rsid w:val="009E4604"/>
    <w:rsid w:val="009F1183"/>
    <w:rsid w:val="009F1514"/>
    <w:rsid w:val="009F2F7B"/>
    <w:rsid w:val="009F44B4"/>
    <w:rsid w:val="009F589F"/>
    <w:rsid w:val="009F6433"/>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2570"/>
    <w:rsid w:val="00A37539"/>
    <w:rsid w:val="00A40926"/>
    <w:rsid w:val="00A40B4C"/>
    <w:rsid w:val="00A43F8A"/>
    <w:rsid w:val="00A51842"/>
    <w:rsid w:val="00A60347"/>
    <w:rsid w:val="00A61074"/>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65CB"/>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2EF2"/>
    <w:rsid w:val="00AD5DDB"/>
    <w:rsid w:val="00AD783C"/>
    <w:rsid w:val="00AE44D8"/>
    <w:rsid w:val="00AE6B9C"/>
    <w:rsid w:val="00AF3CD9"/>
    <w:rsid w:val="00AF62C2"/>
    <w:rsid w:val="00AF6569"/>
    <w:rsid w:val="00B00D76"/>
    <w:rsid w:val="00B00F70"/>
    <w:rsid w:val="00B02EAF"/>
    <w:rsid w:val="00B03D10"/>
    <w:rsid w:val="00B05FDA"/>
    <w:rsid w:val="00B06DFC"/>
    <w:rsid w:val="00B07CC3"/>
    <w:rsid w:val="00B10F3E"/>
    <w:rsid w:val="00B137AB"/>
    <w:rsid w:val="00B137F4"/>
    <w:rsid w:val="00B140E2"/>
    <w:rsid w:val="00B146C0"/>
    <w:rsid w:val="00B164ED"/>
    <w:rsid w:val="00B174A5"/>
    <w:rsid w:val="00B21C3E"/>
    <w:rsid w:val="00B23DCC"/>
    <w:rsid w:val="00B32E4E"/>
    <w:rsid w:val="00B341EA"/>
    <w:rsid w:val="00B36103"/>
    <w:rsid w:val="00B43F32"/>
    <w:rsid w:val="00B4456F"/>
    <w:rsid w:val="00B607E6"/>
    <w:rsid w:val="00B61F61"/>
    <w:rsid w:val="00B62C1B"/>
    <w:rsid w:val="00B63BBC"/>
    <w:rsid w:val="00B66797"/>
    <w:rsid w:val="00B66F1C"/>
    <w:rsid w:val="00B67DB2"/>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00A"/>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309D"/>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03CD"/>
    <w:rsid w:val="00C32E00"/>
    <w:rsid w:val="00C34D41"/>
    <w:rsid w:val="00C35EB8"/>
    <w:rsid w:val="00C3659B"/>
    <w:rsid w:val="00C40182"/>
    <w:rsid w:val="00C4347C"/>
    <w:rsid w:val="00C44E75"/>
    <w:rsid w:val="00C45804"/>
    <w:rsid w:val="00C472D8"/>
    <w:rsid w:val="00C4733C"/>
    <w:rsid w:val="00C476E1"/>
    <w:rsid w:val="00C47DE9"/>
    <w:rsid w:val="00C51DE9"/>
    <w:rsid w:val="00C5211A"/>
    <w:rsid w:val="00C5633C"/>
    <w:rsid w:val="00C56B6D"/>
    <w:rsid w:val="00C61182"/>
    <w:rsid w:val="00C62DC1"/>
    <w:rsid w:val="00C71F58"/>
    <w:rsid w:val="00C74AAF"/>
    <w:rsid w:val="00C76706"/>
    <w:rsid w:val="00C76E1C"/>
    <w:rsid w:val="00C83913"/>
    <w:rsid w:val="00C87413"/>
    <w:rsid w:val="00C87AB5"/>
    <w:rsid w:val="00C92EC0"/>
    <w:rsid w:val="00C9345F"/>
    <w:rsid w:val="00C93ED6"/>
    <w:rsid w:val="00CA1B14"/>
    <w:rsid w:val="00CA265D"/>
    <w:rsid w:val="00CA2AB7"/>
    <w:rsid w:val="00CA4D1E"/>
    <w:rsid w:val="00CA5C5E"/>
    <w:rsid w:val="00CA7FEE"/>
    <w:rsid w:val="00CB0A76"/>
    <w:rsid w:val="00CB0E67"/>
    <w:rsid w:val="00CC20C1"/>
    <w:rsid w:val="00CC365B"/>
    <w:rsid w:val="00CC3670"/>
    <w:rsid w:val="00CC3C32"/>
    <w:rsid w:val="00CC41DE"/>
    <w:rsid w:val="00CD13F1"/>
    <w:rsid w:val="00CD1EA8"/>
    <w:rsid w:val="00CD2D76"/>
    <w:rsid w:val="00CD67C0"/>
    <w:rsid w:val="00CE0F5D"/>
    <w:rsid w:val="00CE13A5"/>
    <w:rsid w:val="00CE39F0"/>
    <w:rsid w:val="00CE45FE"/>
    <w:rsid w:val="00CE58EA"/>
    <w:rsid w:val="00CF2F81"/>
    <w:rsid w:val="00CF33C9"/>
    <w:rsid w:val="00CF38E8"/>
    <w:rsid w:val="00CF6135"/>
    <w:rsid w:val="00CF7433"/>
    <w:rsid w:val="00CF7BB9"/>
    <w:rsid w:val="00D0035F"/>
    <w:rsid w:val="00D003EC"/>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46BE"/>
    <w:rsid w:val="00D47F4C"/>
    <w:rsid w:val="00D66F8C"/>
    <w:rsid w:val="00D70797"/>
    <w:rsid w:val="00D70966"/>
    <w:rsid w:val="00D71738"/>
    <w:rsid w:val="00D725D8"/>
    <w:rsid w:val="00D73F64"/>
    <w:rsid w:val="00D761F2"/>
    <w:rsid w:val="00D80B2F"/>
    <w:rsid w:val="00D80D57"/>
    <w:rsid w:val="00D876E3"/>
    <w:rsid w:val="00D900E3"/>
    <w:rsid w:val="00D9144F"/>
    <w:rsid w:val="00DA1BB2"/>
    <w:rsid w:val="00DA4E6C"/>
    <w:rsid w:val="00DA5643"/>
    <w:rsid w:val="00DA5FAE"/>
    <w:rsid w:val="00DA6668"/>
    <w:rsid w:val="00DA6CD5"/>
    <w:rsid w:val="00DA75F9"/>
    <w:rsid w:val="00DB12EA"/>
    <w:rsid w:val="00DB67ED"/>
    <w:rsid w:val="00DB6A4B"/>
    <w:rsid w:val="00DC034B"/>
    <w:rsid w:val="00DC24DF"/>
    <w:rsid w:val="00DC4F8A"/>
    <w:rsid w:val="00DC78A2"/>
    <w:rsid w:val="00DC7903"/>
    <w:rsid w:val="00DD4854"/>
    <w:rsid w:val="00DD4E9D"/>
    <w:rsid w:val="00DD52F1"/>
    <w:rsid w:val="00DE3D51"/>
    <w:rsid w:val="00DE4849"/>
    <w:rsid w:val="00DE5715"/>
    <w:rsid w:val="00DE6C0E"/>
    <w:rsid w:val="00DF30DF"/>
    <w:rsid w:val="00DF4AE9"/>
    <w:rsid w:val="00DF6DD4"/>
    <w:rsid w:val="00E01563"/>
    <w:rsid w:val="00E03067"/>
    <w:rsid w:val="00E031FB"/>
    <w:rsid w:val="00E06F93"/>
    <w:rsid w:val="00E10F6B"/>
    <w:rsid w:val="00E11EF3"/>
    <w:rsid w:val="00E16A0A"/>
    <w:rsid w:val="00E178BF"/>
    <w:rsid w:val="00E3299D"/>
    <w:rsid w:val="00E338CA"/>
    <w:rsid w:val="00E34F6D"/>
    <w:rsid w:val="00E3576C"/>
    <w:rsid w:val="00E36535"/>
    <w:rsid w:val="00E371AF"/>
    <w:rsid w:val="00E40B45"/>
    <w:rsid w:val="00E40B8B"/>
    <w:rsid w:val="00E415CF"/>
    <w:rsid w:val="00E43DBC"/>
    <w:rsid w:val="00E44373"/>
    <w:rsid w:val="00E44567"/>
    <w:rsid w:val="00E45450"/>
    <w:rsid w:val="00E45FD8"/>
    <w:rsid w:val="00E467DA"/>
    <w:rsid w:val="00E501DC"/>
    <w:rsid w:val="00E50B1C"/>
    <w:rsid w:val="00E52FC5"/>
    <w:rsid w:val="00E56776"/>
    <w:rsid w:val="00E57E7F"/>
    <w:rsid w:val="00E625CA"/>
    <w:rsid w:val="00E62B27"/>
    <w:rsid w:val="00E638A6"/>
    <w:rsid w:val="00E667FB"/>
    <w:rsid w:val="00E703D2"/>
    <w:rsid w:val="00E70A28"/>
    <w:rsid w:val="00E70D51"/>
    <w:rsid w:val="00E70E4C"/>
    <w:rsid w:val="00E8588D"/>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086"/>
    <w:rsid w:val="00EE346A"/>
    <w:rsid w:val="00EE3D2B"/>
    <w:rsid w:val="00EE3ECE"/>
    <w:rsid w:val="00EE572F"/>
    <w:rsid w:val="00EE5BCC"/>
    <w:rsid w:val="00EE6667"/>
    <w:rsid w:val="00EE7D55"/>
    <w:rsid w:val="00EF040F"/>
    <w:rsid w:val="00EF1678"/>
    <w:rsid w:val="00EF1F59"/>
    <w:rsid w:val="00F01988"/>
    <w:rsid w:val="00F0288E"/>
    <w:rsid w:val="00F03EAC"/>
    <w:rsid w:val="00F04CC6"/>
    <w:rsid w:val="00F04D42"/>
    <w:rsid w:val="00F05002"/>
    <w:rsid w:val="00F11739"/>
    <w:rsid w:val="00F125FD"/>
    <w:rsid w:val="00F1554E"/>
    <w:rsid w:val="00F17A30"/>
    <w:rsid w:val="00F20D35"/>
    <w:rsid w:val="00F2693F"/>
    <w:rsid w:val="00F2799E"/>
    <w:rsid w:val="00F31B2A"/>
    <w:rsid w:val="00F35E57"/>
    <w:rsid w:val="00F43BA7"/>
    <w:rsid w:val="00F4536C"/>
    <w:rsid w:val="00F458E8"/>
    <w:rsid w:val="00F469B5"/>
    <w:rsid w:val="00F55531"/>
    <w:rsid w:val="00F55F98"/>
    <w:rsid w:val="00F55FE7"/>
    <w:rsid w:val="00F5781A"/>
    <w:rsid w:val="00F628F0"/>
    <w:rsid w:val="00F64A97"/>
    <w:rsid w:val="00F669E3"/>
    <w:rsid w:val="00F71C4B"/>
    <w:rsid w:val="00F73EE4"/>
    <w:rsid w:val="00F74068"/>
    <w:rsid w:val="00F769CA"/>
    <w:rsid w:val="00F7763B"/>
    <w:rsid w:val="00F77CC4"/>
    <w:rsid w:val="00F82AEE"/>
    <w:rsid w:val="00F85A3E"/>
    <w:rsid w:val="00F876CD"/>
    <w:rsid w:val="00F87851"/>
    <w:rsid w:val="00F909EF"/>
    <w:rsid w:val="00F92126"/>
    <w:rsid w:val="00F92EA4"/>
    <w:rsid w:val="00FA15A7"/>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D7DE9"/>
    <w:rsid w:val="00FE6535"/>
    <w:rsid w:val="00FE6577"/>
    <w:rsid w:val="00FF1BC5"/>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26CE"/>
    <w:rPr>
      <w:sz w:val="24"/>
      <w:szCs w:val="24"/>
    </w:rPr>
  </w:style>
  <w:style w:type="paragraph" w:styleId="1">
    <w:name w:val="heading 1"/>
    <w:basedOn w:val="a"/>
    <w:next w:val="a"/>
    <w:link w:val="1Char"/>
    <w:uiPriority w:val="9"/>
    <w:qFormat/>
    <w:rsid w:val="006626CE"/>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unhideWhenUsed/>
    <w:qFormat/>
    <w:rsid w:val="006626CE"/>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semiHidden/>
    <w:unhideWhenUsed/>
    <w:qFormat/>
    <w:rsid w:val="006626CE"/>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6626CE"/>
    <w:pPr>
      <w:keepNext/>
      <w:spacing w:before="240" w:after="60"/>
      <w:outlineLvl w:val="3"/>
    </w:pPr>
    <w:rPr>
      <w:b/>
      <w:bCs/>
      <w:sz w:val="28"/>
      <w:szCs w:val="28"/>
    </w:rPr>
  </w:style>
  <w:style w:type="paragraph" w:styleId="5">
    <w:name w:val="heading 5"/>
    <w:basedOn w:val="a"/>
    <w:next w:val="a"/>
    <w:link w:val="5Char"/>
    <w:uiPriority w:val="9"/>
    <w:semiHidden/>
    <w:unhideWhenUsed/>
    <w:qFormat/>
    <w:rsid w:val="006626CE"/>
    <w:pPr>
      <w:spacing w:before="240" w:after="60"/>
      <w:outlineLvl w:val="4"/>
    </w:pPr>
    <w:rPr>
      <w:b/>
      <w:bCs/>
      <w:i/>
      <w:iCs/>
      <w:sz w:val="26"/>
      <w:szCs w:val="26"/>
    </w:rPr>
  </w:style>
  <w:style w:type="paragraph" w:styleId="6">
    <w:name w:val="heading 6"/>
    <w:basedOn w:val="a"/>
    <w:next w:val="a"/>
    <w:link w:val="6Char"/>
    <w:uiPriority w:val="9"/>
    <w:semiHidden/>
    <w:unhideWhenUsed/>
    <w:qFormat/>
    <w:rsid w:val="006626CE"/>
    <w:pPr>
      <w:spacing w:before="240" w:after="60"/>
      <w:outlineLvl w:val="5"/>
    </w:pPr>
    <w:rPr>
      <w:b/>
      <w:bCs/>
      <w:sz w:val="22"/>
      <w:szCs w:val="22"/>
    </w:rPr>
  </w:style>
  <w:style w:type="paragraph" w:styleId="7">
    <w:name w:val="heading 7"/>
    <w:basedOn w:val="a"/>
    <w:next w:val="a"/>
    <w:link w:val="7Char"/>
    <w:uiPriority w:val="9"/>
    <w:semiHidden/>
    <w:unhideWhenUsed/>
    <w:qFormat/>
    <w:rsid w:val="006626CE"/>
    <w:pPr>
      <w:spacing w:before="240" w:after="60"/>
      <w:outlineLvl w:val="6"/>
    </w:pPr>
  </w:style>
  <w:style w:type="paragraph" w:styleId="8">
    <w:name w:val="heading 8"/>
    <w:basedOn w:val="a"/>
    <w:next w:val="a"/>
    <w:link w:val="8Char"/>
    <w:uiPriority w:val="9"/>
    <w:semiHidden/>
    <w:unhideWhenUsed/>
    <w:qFormat/>
    <w:rsid w:val="006626CE"/>
    <w:pPr>
      <w:spacing w:before="240" w:after="60"/>
      <w:outlineLvl w:val="7"/>
    </w:pPr>
    <w:rPr>
      <w:i/>
      <w:iCs/>
    </w:rPr>
  </w:style>
  <w:style w:type="paragraph" w:styleId="9">
    <w:name w:val="heading 9"/>
    <w:basedOn w:val="a"/>
    <w:next w:val="a"/>
    <w:link w:val="9Char"/>
    <w:uiPriority w:val="9"/>
    <w:semiHidden/>
    <w:unhideWhenUsed/>
    <w:qFormat/>
    <w:rsid w:val="006626CE"/>
    <w:pPr>
      <w:spacing w:before="240" w:after="60"/>
      <w:outlineLvl w:val="8"/>
    </w:pPr>
    <w:rPr>
      <w:rFonts w:asciiTheme="majorHAnsi" w:eastAsiaTheme="majorEastAsia" w:hAnsiTheme="majorHAnsi"/>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6626CE"/>
    <w:rPr>
      <w:rFonts w:asciiTheme="majorHAnsi" w:eastAsiaTheme="majorEastAsia" w:hAnsiTheme="majorHAnsi"/>
      <w:b/>
      <w:bCs/>
      <w:i/>
      <w:iCs/>
      <w:sz w:val="28"/>
      <w:szCs w:val="28"/>
    </w:rPr>
  </w:style>
  <w:style w:type="paragraph" w:styleId="a3">
    <w:name w:val="List Paragraph"/>
    <w:basedOn w:val="a"/>
    <w:link w:val="Char"/>
    <w:uiPriority w:val="34"/>
    <w:qFormat/>
    <w:rsid w:val="006626CE"/>
    <w:pPr>
      <w:ind w:left="720"/>
      <w:contextualSpacing/>
    </w:pPr>
  </w:style>
  <w:style w:type="paragraph" w:styleId="a4">
    <w:name w:val="header"/>
    <w:basedOn w:val="a"/>
    <w:link w:val="Char0"/>
    <w:uiPriority w:val="99"/>
    <w:unhideWhenUsed/>
    <w:rsid w:val="00F628F0"/>
    <w:pPr>
      <w:tabs>
        <w:tab w:val="center" w:pos="4153"/>
        <w:tab w:val="right" w:pos="8306"/>
      </w:tabs>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6626CE"/>
    <w:rPr>
      <w:rFonts w:asciiTheme="majorHAnsi" w:eastAsiaTheme="majorEastAsia" w:hAnsiTheme="majorHAnsi"/>
      <w:b/>
      <w:bCs/>
      <w:kern w:val="32"/>
      <w:sz w:val="32"/>
      <w:szCs w:val="32"/>
    </w:rPr>
  </w:style>
  <w:style w:type="table" w:styleId="a7">
    <w:name w:val="Table Grid"/>
    <w:basedOn w:val="a1"/>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pPr>
    <w:rPr>
      <w:rFonts w:ascii="Times New Roman" w:eastAsia="Times New Roman" w:hAnsi="Times New Roman"/>
    </w:rPr>
  </w:style>
  <w:style w:type="character" w:styleId="a9">
    <w:name w:val="Strong"/>
    <w:basedOn w:val="a0"/>
    <w:uiPriority w:val="22"/>
    <w:qFormat/>
    <w:rsid w:val="006626CE"/>
    <w:rPr>
      <w:b/>
      <w:bCs/>
    </w:rPr>
  </w:style>
  <w:style w:type="paragraph" w:styleId="aa">
    <w:name w:val="Subtitle"/>
    <w:basedOn w:val="a"/>
    <w:next w:val="a"/>
    <w:link w:val="Char3"/>
    <w:uiPriority w:val="11"/>
    <w:qFormat/>
    <w:rsid w:val="006626CE"/>
    <w:pPr>
      <w:spacing w:after="60"/>
      <w:jc w:val="center"/>
      <w:outlineLvl w:val="1"/>
    </w:pPr>
    <w:rPr>
      <w:rFonts w:asciiTheme="majorHAnsi" w:eastAsiaTheme="majorEastAsia" w:hAnsiTheme="majorHAnsi"/>
    </w:rPr>
  </w:style>
  <w:style w:type="character" w:customStyle="1" w:styleId="Char3">
    <w:name w:val="عنوان فرعي Char"/>
    <w:basedOn w:val="a0"/>
    <w:link w:val="aa"/>
    <w:uiPriority w:val="11"/>
    <w:rsid w:val="006626CE"/>
    <w:rPr>
      <w:rFonts w:asciiTheme="majorHAnsi" w:eastAsiaTheme="majorEastAsia" w:hAnsiTheme="majorHAnsi"/>
      <w:sz w:val="24"/>
      <w:szCs w:val="24"/>
    </w:rPr>
  </w:style>
  <w:style w:type="character" w:customStyle="1" w:styleId="4Char">
    <w:name w:val="عنوان 4 Char"/>
    <w:basedOn w:val="a0"/>
    <w:link w:val="4"/>
    <w:uiPriority w:val="9"/>
    <w:semiHidden/>
    <w:rsid w:val="006626CE"/>
    <w:rPr>
      <w:b/>
      <w:bCs/>
      <w:sz w:val="28"/>
      <w:szCs w:val="28"/>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rPr>
      <w:rFonts w:ascii=".AppleSystemUIFont" w:hAnsi=".AppleSystemUIFont"/>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6626CE"/>
    <w:rPr>
      <w:rFonts w:asciiTheme="majorHAnsi" w:eastAsiaTheme="majorEastAsia" w:hAnsiTheme="majorHAnsi"/>
      <w:b/>
      <w:bCs/>
      <w:sz w:val="26"/>
      <w:szCs w:val="26"/>
    </w:rPr>
  </w:style>
  <w:style w:type="character" w:styleId="ac">
    <w:name w:val="Emphasis"/>
    <w:basedOn w:val="a0"/>
    <w:uiPriority w:val="20"/>
    <w:qFormat/>
    <w:rsid w:val="006626CE"/>
    <w:rPr>
      <w:rFonts w:asciiTheme="minorHAnsi" w:hAnsiTheme="minorHAnsi"/>
      <w:b/>
      <w:i/>
      <w:iCs/>
    </w:rPr>
  </w:style>
  <w:style w:type="character" w:customStyle="1" w:styleId="Char">
    <w:name w:val="سرد الفقرات Char"/>
    <w:link w:val="a3"/>
    <w:uiPriority w:val="34"/>
    <w:rsid w:val="00D80B2F"/>
    <w:rPr>
      <w:sz w:val="24"/>
      <w:szCs w:val="24"/>
    </w:rPr>
  </w:style>
  <w:style w:type="table" w:customStyle="1" w:styleId="TableGrid7">
    <w:name w:val="Table Grid7"/>
    <w:basedOn w:val="a1"/>
    <w:uiPriority w:val="59"/>
    <w:rsid w:val="00D80B2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rPr>
      <w:kern w:val="2"/>
      <w14:ligatures w14:val="standardContextual"/>
    </w:rPr>
    <w:tblPr/>
  </w:style>
  <w:style w:type="table" w:styleId="30">
    <w:name w:val="Plain Table 3"/>
    <w:basedOn w:val="a1"/>
    <w:uiPriority w:val="43"/>
    <w:rsid w:val="00D80B2F"/>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444691"/>
    <w:pPr>
      <w:spacing w:before="100" w:beforeAutospacing="1" w:after="100" w:afterAutospacing="1"/>
    </w:pPr>
    <w:rPr>
      <w:rFonts w:ascii="Times New Roman" w:eastAsia="Times New Roman" w:hAnsi="Times New Roman"/>
      <w:lang w:val="ar-SA"/>
    </w:rPr>
  </w:style>
  <w:style w:type="character" w:customStyle="1" w:styleId="5Char">
    <w:name w:val="عنوان 5 Char"/>
    <w:basedOn w:val="a0"/>
    <w:link w:val="5"/>
    <w:uiPriority w:val="9"/>
    <w:semiHidden/>
    <w:rsid w:val="006626CE"/>
    <w:rPr>
      <w:b/>
      <w:bCs/>
      <w:i/>
      <w:iCs/>
      <w:sz w:val="26"/>
      <w:szCs w:val="26"/>
    </w:rPr>
  </w:style>
  <w:style w:type="character" w:customStyle="1" w:styleId="6Char">
    <w:name w:val="عنوان 6 Char"/>
    <w:basedOn w:val="a0"/>
    <w:link w:val="6"/>
    <w:uiPriority w:val="9"/>
    <w:semiHidden/>
    <w:rsid w:val="006626CE"/>
    <w:rPr>
      <w:b/>
      <w:bCs/>
    </w:rPr>
  </w:style>
  <w:style w:type="character" w:customStyle="1" w:styleId="7Char">
    <w:name w:val="عنوان 7 Char"/>
    <w:basedOn w:val="a0"/>
    <w:link w:val="7"/>
    <w:uiPriority w:val="9"/>
    <w:semiHidden/>
    <w:rsid w:val="006626CE"/>
    <w:rPr>
      <w:sz w:val="24"/>
      <w:szCs w:val="24"/>
    </w:rPr>
  </w:style>
  <w:style w:type="character" w:customStyle="1" w:styleId="8Char">
    <w:name w:val="عنوان 8 Char"/>
    <w:basedOn w:val="a0"/>
    <w:link w:val="8"/>
    <w:uiPriority w:val="9"/>
    <w:semiHidden/>
    <w:rsid w:val="006626CE"/>
    <w:rPr>
      <w:i/>
      <w:iCs/>
      <w:sz w:val="24"/>
      <w:szCs w:val="24"/>
    </w:rPr>
  </w:style>
  <w:style w:type="character" w:customStyle="1" w:styleId="9Char">
    <w:name w:val="عنوان 9 Char"/>
    <w:basedOn w:val="a0"/>
    <w:link w:val="9"/>
    <w:uiPriority w:val="9"/>
    <w:semiHidden/>
    <w:rsid w:val="006626CE"/>
    <w:rPr>
      <w:rFonts w:asciiTheme="majorHAnsi" w:eastAsiaTheme="majorEastAsia" w:hAnsiTheme="majorHAnsi"/>
    </w:rPr>
  </w:style>
  <w:style w:type="paragraph" w:styleId="ae">
    <w:name w:val="Title"/>
    <w:basedOn w:val="a"/>
    <w:next w:val="a"/>
    <w:link w:val="Char4"/>
    <w:uiPriority w:val="10"/>
    <w:qFormat/>
    <w:rsid w:val="006626CE"/>
    <w:pPr>
      <w:spacing w:before="240" w:after="60"/>
      <w:jc w:val="center"/>
      <w:outlineLvl w:val="0"/>
    </w:pPr>
    <w:rPr>
      <w:rFonts w:asciiTheme="majorHAnsi" w:eastAsiaTheme="majorEastAsia" w:hAnsiTheme="majorHAnsi"/>
      <w:b/>
      <w:bCs/>
      <w:kern w:val="28"/>
      <w:sz w:val="32"/>
      <w:szCs w:val="32"/>
    </w:rPr>
  </w:style>
  <w:style w:type="character" w:customStyle="1" w:styleId="Char4">
    <w:name w:val="العنوان Char"/>
    <w:basedOn w:val="a0"/>
    <w:link w:val="ae"/>
    <w:uiPriority w:val="10"/>
    <w:rsid w:val="006626CE"/>
    <w:rPr>
      <w:rFonts w:asciiTheme="majorHAnsi" w:eastAsiaTheme="majorEastAsia" w:hAnsiTheme="majorHAnsi"/>
      <w:b/>
      <w:bCs/>
      <w:kern w:val="28"/>
      <w:sz w:val="32"/>
      <w:szCs w:val="32"/>
    </w:rPr>
  </w:style>
  <w:style w:type="paragraph" w:styleId="af">
    <w:name w:val="No Spacing"/>
    <w:basedOn w:val="a"/>
    <w:uiPriority w:val="1"/>
    <w:qFormat/>
    <w:rsid w:val="006626CE"/>
    <w:rPr>
      <w:szCs w:val="32"/>
    </w:rPr>
  </w:style>
  <w:style w:type="paragraph" w:styleId="af0">
    <w:name w:val="Quote"/>
    <w:basedOn w:val="a"/>
    <w:next w:val="a"/>
    <w:link w:val="Char5"/>
    <w:uiPriority w:val="29"/>
    <w:qFormat/>
    <w:rsid w:val="006626CE"/>
    <w:rPr>
      <w:i/>
    </w:rPr>
  </w:style>
  <w:style w:type="character" w:customStyle="1" w:styleId="Char5">
    <w:name w:val="اقتباس Char"/>
    <w:basedOn w:val="a0"/>
    <w:link w:val="af0"/>
    <w:uiPriority w:val="29"/>
    <w:rsid w:val="006626CE"/>
    <w:rPr>
      <w:i/>
      <w:sz w:val="24"/>
      <w:szCs w:val="24"/>
    </w:rPr>
  </w:style>
  <w:style w:type="paragraph" w:styleId="af1">
    <w:name w:val="Intense Quote"/>
    <w:basedOn w:val="a"/>
    <w:next w:val="a"/>
    <w:link w:val="Char6"/>
    <w:uiPriority w:val="30"/>
    <w:qFormat/>
    <w:rsid w:val="006626CE"/>
    <w:pPr>
      <w:ind w:left="720" w:right="720"/>
    </w:pPr>
    <w:rPr>
      <w:b/>
      <w:i/>
      <w:szCs w:val="22"/>
    </w:rPr>
  </w:style>
  <w:style w:type="character" w:customStyle="1" w:styleId="Char6">
    <w:name w:val="اقتباس مكثف Char"/>
    <w:basedOn w:val="a0"/>
    <w:link w:val="af1"/>
    <w:uiPriority w:val="30"/>
    <w:rsid w:val="006626CE"/>
    <w:rPr>
      <w:b/>
      <w:i/>
      <w:sz w:val="24"/>
    </w:rPr>
  </w:style>
  <w:style w:type="character" w:styleId="af2">
    <w:name w:val="Subtle Emphasis"/>
    <w:uiPriority w:val="19"/>
    <w:qFormat/>
    <w:rsid w:val="006626CE"/>
    <w:rPr>
      <w:i/>
      <w:color w:val="5A5A5A" w:themeColor="text1" w:themeTint="A5"/>
    </w:rPr>
  </w:style>
  <w:style w:type="character" w:styleId="af3">
    <w:name w:val="Intense Emphasis"/>
    <w:basedOn w:val="a0"/>
    <w:uiPriority w:val="21"/>
    <w:qFormat/>
    <w:rsid w:val="006626CE"/>
    <w:rPr>
      <w:b/>
      <w:i/>
      <w:sz w:val="24"/>
      <w:szCs w:val="24"/>
      <w:u w:val="single"/>
    </w:rPr>
  </w:style>
  <w:style w:type="character" w:styleId="af4">
    <w:name w:val="Subtle Reference"/>
    <w:basedOn w:val="a0"/>
    <w:uiPriority w:val="31"/>
    <w:qFormat/>
    <w:rsid w:val="006626CE"/>
    <w:rPr>
      <w:sz w:val="24"/>
      <w:szCs w:val="24"/>
      <w:u w:val="single"/>
    </w:rPr>
  </w:style>
  <w:style w:type="character" w:styleId="af5">
    <w:name w:val="Intense Reference"/>
    <w:basedOn w:val="a0"/>
    <w:uiPriority w:val="32"/>
    <w:qFormat/>
    <w:rsid w:val="006626CE"/>
    <w:rPr>
      <w:b/>
      <w:sz w:val="24"/>
      <w:u w:val="single"/>
    </w:rPr>
  </w:style>
  <w:style w:type="character" w:styleId="af6">
    <w:name w:val="Book Title"/>
    <w:basedOn w:val="a0"/>
    <w:uiPriority w:val="33"/>
    <w:qFormat/>
    <w:rsid w:val="006626CE"/>
    <w:rPr>
      <w:rFonts w:asciiTheme="majorHAnsi" w:eastAsiaTheme="majorEastAsia" w:hAnsiTheme="majorHAnsi"/>
      <w:b/>
      <w:i/>
      <w:sz w:val="24"/>
      <w:szCs w:val="24"/>
    </w:rPr>
  </w:style>
  <w:style w:type="paragraph" w:styleId="af7">
    <w:name w:val="TOC Heading"/>
    <w:basedOn w:val="1"/>
    <w:next w:val="a"/>
    <w:uiPriority w:val="39"/>
    <w:semiHidden/>
    <w:unhideWhenUsed/>
    <w:qFormat/>
    <w:rsid w:val="006626C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ttaa.sa"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oleObject" Target="embeddings/oleObject1.bin"/><Relationship Id="rId29" Type="http://schemas.openxmlformats.org/officeDocument/2006/relationships/hyperlink" Target="https://doi.org/10.1016/j.jsis.2019.01.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oleObject" Target="embeddings/oleObject3.bin"/><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6.png"/><Relationship Id="rId28" Type="http://schemas.openxmlformats.org/officeDocument/2006/relationships/hyperlink" Target="https://www.oecd.org/digital" TargetMode="External"/><Relationship Id="rId10" Type="http://schemas.openxmlformats.org/officeDocument/2006/relationships/endnotes" Target="endnotes.xml"/><Relationship Id="rId19" Type="http://schemas.openxmlformats.org/officeDocument/2006/relationships/image" Target="media/image4.wmf"/><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oleObject" Target="embeddings/oleObject2.bin"/><Relationship Id="rId27" Type="http://schemas.openxmlformats.org/officeDocument/2006/relationships/hyperlink" Target="https://aisel.aisnet.org/mcis2015/10"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customXml/itemProps2.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3.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51DCE6-0A86-4C08-B0CF-CC537BCDA0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163</Pages>
  <Words>30375</Words>
  <Characters>173139</Characters>
  <Application>Microsoft Office Word</Application>
  <DocSecurity>0</DocSecurity>
  <Lines>1442</Lines>
  <Paragraphs>406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3</cp:revision>
  <cp:lastPrinted>2026-07-25T16:14:00Z</cp:lastPrinted>
  <dcterms:created xsi:type="dcterms:W3CDTF">2026-08-14T23:07:00Z</dcterms:created>
  <dcterms:modified xsi:type="dcterms:W3CDTF">2026-08-15T17:57:00Z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