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4B308" w14:textId="3621CD6F" w:rsidR="00087285" w:rsidRPr="00E0191C" w:rsidRDefault="00A35C0F" w:rsidP="00E466B0">
      <w:pPr>
        <w:bidi/>
        <w:rPr>
          <w:rFonts w:ascii="Simplified Arabic" w:hAnsi="Simplified Arabic" w:cs="Simplified Arabic"/>
          <w:b/>
          <w:bCs/>
          <w:sz w:val="36"/>
          <w:szCs w:val="36"/>
          <w:rtl/>
          <w:lang w:bidi="ar-SY"/>
        </w:rPr>
      </w:pPr>
      <w:r w:rsidRPr="00E0191C">
        <w:rPr>
          <w:rFonts w:ascii="Simplified Arabic" w:hAnsi="Simplified Arabic" w:cs="Simplified Arabic"/>
          <w:b/>
          <w:bCs/>
          <w:noProof/>
          <w:sz w:val="40"/>
          <w:szCs w:val="40"/>
          <w:rtl/>
        </w:rPr>
        <mc:AlternateContent>
          <mc:Choice Requires="wps">
            <w:drawing>
              <wp:anchor distT="0" distB="0" distL="114300" distR="114300" simplePos="0" relativeHeight="251659264" behindDoc="0" locked="0" layoutInCell="1" allowOverlap="1" wp14:anchorId="1B3EC52C" wp14:editId="0419CABB">
                <wp:simplePos x="0" y="0"/>
                <wp:positionH relativeFrom="column">
                  <wp:posOffset>4347845</wp:posOffset>
                </wp:positionH>
                <wp:positionV relativeFrom="paragraph">
                  <wp:posOffset>-725805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9F5759" w14:textId="77777777" w:rsidR="00A35C0F" w:rsidRPr="00940B84" w:rsidRDefault="00A35C0F" w:rsidP="00A35C0F">
                            <w:pPr>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51E6DD14" w14:textId="77777777" w:rsidR="00A35C0F" w:rsidRPr="00940B84" w:rsidRDefault="00A35C0F" w:rsidP="00A35C0F">
                            <w:pPr>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كلية الإدارة</w:t>
                            </w:r>
                          </w:p>
                          <w:p w14:paraId="20BC29C0" w14:textId="77777777" w:rsidR="00A35C0F" w:rsidRPr="00940B84" w:rsidRDefault="00A35C0F" w:rsidP="00A35C0F">
                            <w:pPr>
                              <w:spacing w:line="360" w:lineRule="auto"/>
                              <w:jc w:val="center"/>
                              <w:rPr>
                                <w:rFonts w:ascii="Simplified Arabic" w:hAnsi="Simplified Arabic" w:cs="Simplified Arabic"/>
                                <w:b/>
                                <w:bCs/>
                                <w:color w:val="000000" w:themeColor="text1"/>
                                <w:lang w:bidi="ar-SY"/>
                              </w:rPr>
                            </w:pPr>
                            <w:r w:rsidRPr="00940B84">
                              <w:rPr>
                                <w:rFonts w:ascii="Simplified Arabic" w:hAnsi="Simplified Arabic" w:cs="Simplified Arabic"/>
                                <w:b/>
                                <w:bCs/>
                                <w:color w:val="000000" w:themeColor="text1"/>
                                <w:rtl/>
                                <w:lang w:bidi="ar-SY"/>
                              </w:rPr>
                              <w:t>قسم / تخصص: ماجستير إدارة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EC52C" id="Rectangle 2" o:spid="_x0000_s1026" style="position:absolute;left:0;text-align:left;margin-left:342.35pt;margin-top:-57.15pt;width:170.2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" filled="f" stroked="f" strokeweight="1pt">
                <v:textbox>
                  <w:txbxContent>
                    <w:p w14:paraId="4E9F5759" w14:textId="77777777" w:rsidR="00A35C0F" w:rsidRPr="00940B84" w:rsidRDefault="00A35C0F" w:rsidP="00A35C0F">
                      <w:pPr>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51E6DD14" w14:textId="77777777" w:rsidR="00A35C0F" w:rsidRPr="00940B84" w:rsidRDefault="00A35C0F" w:rsidP="00A35C0F">
                      <w:pPr>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كلية الإدارة</w:t>
                      </w:r>
                    </w:p>
                    <w:p w14:paraId="20BC29C0" w14:textId="77777777" w:rsidR="00A35C0F" w:rsidRPr="00940B84" w:rsidRDefault="00A35C0F" w:rsidP="00A35C0F">
                      <w:pPr>
                        <w:spacing w:line="360" w:lineRule="auto"/>
                        <w:jc w:val="center"/>
                        <w:rPr>
                          <w:rFonts w:ascii="Simplified Arabic" w:hAnsi="Simplified Arabic" w:cs="Simplified Arabic"/>
                          <w:b/>
                          <w:bCs/>
                          <w:color w:val="000000" w:themeColor="text1"/>
                          <w:lang w:bidi="ar-SY"/>
                        </w:rPr>
                      </w:pPr>
                      <w:r w:rsidRPr="00940B84">
                        <w:rPr>
                          <w:rFonts w:ascii="Simplified Arabic" w:hAnsi="Simplified Arabic" w:cs="Simplified Arabic"/>
                          <w:b/>
                          <w:bCs/>
                          <w:color w:val="000000" w:themeColor="text1"/>
                          <w:rtl/>
                          <w:lang w:bidi="ar-SY"/>
                        </w:rPr>
                        <w:t>قسم / تخصص: ماجستير إدارة الأعمال</w:t>
                      </w:r>
                    </w:p>
                  </w:txbxContent>
                </v:textbox>
              </v:rect>
            </w:pict>
          </mc:Fallback>
        </mc:AlternateContent>
      </w:r>
    </w:p>
    <w:p w14:paraId="55053670" w14:textId="77777777" w:rsidR="00087285" w:rsidRPr="00E0191C" w:rsidRDefault="00087285" w:rsidP="00E466B0">
      <w:pPr>
        <w:bidi/>
        <w:rPr>
          <w:rFonts w:ascii="Simplified Arabic" w:hAnsi="Simplified Arabic" w:cs="Simplified Arabic"/>
          <w:b/>
          <w:bCs/>
          <w:sz w:val="36"/>
          <w:szCs w:val="36"/>
          <w:rtl/>
          <w:lang w:bidi="ar-SY"/>
        </w:rPr>
      </w:pPr>
    </w:p>
    <w:p w14:paraId="44063C2E" w14:textId="0F651B0F" w:rsidR="00087285" w:rsidRPr="00E0191C" w:rsidRDefault="00087285" w:rsidP="00E466B0">
      <w:pPr>
        <w:bidi/>
        <w:rPr>
          <w:rFonts w:ascii="Simplified Arabic" w:hAnsi="Simplified Arabic" w:cs="Simplified Arabic"/>
          <w:b/>
          <w:bCs/>
          <w:sz w:val="36"/>
          <w:szCs w:val="36"/>
          <w:rtl/>
          <w:lang w:bidi="ar-SY"/>
        </w:rPr>
      </w:pPr>
    </w:p>
    <w:p w14:paraId="3E3F9437" w14:textId="619B7D65" w:rsidR="00087285" w:rsidRPr="00E0191C" w:rsidRDefault="00087285" w:rsidP="00E466B0">
      <w:pPr>
        <w:bidi/>
        <w:rPr>
          <w:rFonts w:ascii="Simplified Arabic" w:hAnsi="Simplified Arabic" w:cs="Simplified Arabic"/>
          <w:b/>
          <w:bCs/>
          <w:sz w:val="36"/>
          <w:szCs w:val="36"/>
          <w:rtl/>
          <w:lang w:bidi="ar-SY"/>
        </w:rPr>
      </w:pPr>
    </w:p>
    <w:p w14:paraId="089DB341" w14:textId="49D2E102" w:rsidR="00A35C0F" w:rsidRPr="00A35C0F" w:rsidRDefault="00A35C0F" w:rsidP="00A35C0F">
      <w:pPr>
        <w:bidi/>
        <w:spacing w:line="360" w:lineRule="auto"/>
        <w:rPr>
          <w:rFonts w:ascii="Simplified Arabic" w:hAnsi="Simplified Arabic" w:cs="Simplified Arabic"/>
          <w:b/>
          <w:bCs/>
          <w:noProof/>
          <w:sz w:val="40"/>
          <w:szCs w:val="40"/>
          <w:lang w:bidi="ar-SY"/>
        </w:rPr>
      </w:pPr>
      <w:r w:rsidRPr="00E0191C">
        <w:rPr>
          <w:rFonts w:ascii="Simplified Arabic" w:hAnsi="Simplified Arabic" w:cs="Simplified Arabic"/>
          <w:b/>
          <w:bCs/>
          <w:noProof/>
          <w:sz w:val="28"/>
          <w:szCs w:val="28"/>
        </w:rPr>
        <w:drawing>
          <wp:anchor distT="0" distB="0" distL="114300" distR="114300" simplePos="0" relativeHeight="251660288" behindDoc="1" locked="0" layoutInCell="1" allowOverlap="1" wp14:anchorId="06B438C2" wp14:editId="4AF20CCB">
            <wp:simplePos x="0" y="0"/>
            <wp:positionH relativeFrom="margin">
              <wp:posOffset>1753235</wp:posOffset>
            </wp:positionH>
            <wp:positionV relativeFrom="margin">
              <wp:posOffset>-892175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24F26E5A" w14:textId="77777777" w:rsidR="00A35C0F" w:rsidRPr="00E0191C" w:rsidRDefault="00A35C0F" w:rsidP="00A35C0F">
      <w:pPr>
        <w:bidi/>
        <w:spacing w:line="360" w:lineRule="auto"/>
        <w:jc w:val="center"/>
        <w:rPr>
          <w:rFonts w:ascii="Simplified Arabic" w:hAnsi="Simplified Arabic" w:cs="Simplified Arabic"/>
          <w:b/>
          <w:bCs/>
          <w:sz w:val="36"/>
          <w:szCs w:val="36"/>
          <w:lang w:bidi="ar-SY"/>
        </w:rPr>
      </w:pPr>
      <w:r w:rsidRPr="00E0191C">
        <w:rPr>
          <w:rFonts w:ascii="Simplified Arabic" w:hAnsi="Simplified Arabic" w:cs="Simplified Arabic"/>
          <w:b/>
          <w:bCs/>
          <w:sz w:val="36"/>
          <w:szCs w:val="36"/>
          <w:rtl/>
          <w:lang w:bidi="ar-SY"/>
        </w:rPr>
        <w:t>كيف يؤثر الذكاء الاصطناعي على أساليب القيادة واتخاذ القرارات:</w:t>
      </w:r>
    </w:p>
    <w:p w14:paraId="03802CD8" w14:textId="77777777" w:rsidR="00A35C0F" w:rsidRPr="00E0191C" w:rsidRDefault="00A35C0F" w:rsidP="00A35C0F">
      <w:pPr>
        <w:bidi/>
        <w:spacing w:line="360" w:lineRule="auto"/>
        <w:jc w:val="center"/>
        <w:rPr>
          <w:rFonts w:ascii="Simplified Arabic" w:hAnsi="Simplified Arabic" w:cs="Simplified Arabic"/>
          <w:sz w:val="28"/>
          <w:szCs w:val="28"/>
          <w:lang w:bidi="ar-SY"/>
        </w:rPr>
      </w:pPr>
      <w:r w:rsidRPr="00E0191C">
        <w:rPr>
          <w:rFonts w:ascii="Simplified Arabic" w:hAnsi="Simplified Arabic" w:cs="Simplified Arabic"/>
          <w:b/>
          <w:bCs/>
          <w:sz w:val="28"/>
          <w:szCs w:val="28"/>
          <w:rtl/>
          <w:lang w:bidi="ar-SY"/>
        </w:rPr>
        <w:t>دراسة تطبيقية على الشركات الكبيرة في الرياض، السعودية.</w:t>
      </w:r>
    </w:p>
    <w:p w14:paraId="67450C25" w14:textId="77777777" w:rsidR="00A35C0F" w:rsidRPr="00E0191C" w:rsidRDefault="00A35C0F" w:rsidP="00A35C0F">
      <w:pPr>
        <w:bidi/>
        <w:spacing w:line="360" w:lineRule="auto"/>
        <w:jc w:val="center"/>
        <w:rPr>
          <w:rFonts w:ascii="Simplified Arabic" w:hAnsi="Simplified Arabic" w:cs="Simplified Arabic"/>
          <w:sz w:val="32"/>
          <w:szCs w:val="32"/>
          <w:rtl/>
          <w:lang w:bidi="ar-SY"/>
        </w:rPr>
      </w:pPr>
    </w:p>
    <w:p w14:paraId="5EEFD1B0" w14:textId="77777777" w:rsidR="00A35C0F" w:rsidRPr="00E0191C" w:rsidRDefault="00A35C0F" w:rsidP="00A35C0F">
      <w:pPr>
        <w:bidi/>
        <w:spacing w:line="360" w:lineRule="auto"/>
        <w:jc w:val="center"/>
        <w:rPr>
          <w:rFonts w:ascii="Simplified Arabic" w:hAnsi="Simplified Arabic" w:cs="Simplified Arabic"/>
          <w:b/>
          <w:bCs/>
          <w:sz w:val="28"/>
          <w:szCs w:val="28"/>
          <w:rtl/>
        </w:rPr>
      </w:pPr>
      <w:r w:rsidRPr="00E0191C">
        <w:rPr>
          <w:rFonts w:ascii="Simplified Arabic" w:hAnsi="Simplified Arabic" w:cs="Simplified Arabic"/>
          <w:b/>
          <w:bCs/>
          <w:sz w:val="28"/>
          <w:szCs w:val="28"/>
          <w:rtl/>
          <w:lang w:bidi="ar-SY"/>
        </w:rPr>
        <w:t>إعداد</w:t>
      </w:r>
      <w:r>
        <w:rPr>
          <w:rFonts w:ascii="Simplified Arabic" w:hAnsi="Simplified Arabic" w:cs="Simplified Arabic"/>
          <w:b/>
          <w:bCs/>
          <w:sz w:val="28"/>
          <w:szCs w:val="28"/>
          <w:lang w:bidi="ar-SY"/>
        </w:rPr>
        <w:t xml:space="preserve"> </w:t>
      </w:r>
      <w:r>
        <w:rPr>
          <w:rFonts w:ascii="Simplified Arabic" w:hAnsi="Simplified Arabic" w:cs="Simplified Arabic" w:hint="cs"/>
          <w:b/>
          <w:bCs/>
          <w:sz w:val="28"/>
          <w:szCs w:val="28"/>
          <w:rtl/>
        </w:rPr>
        <w:t>الطالب/</w:t>
      </w:r>
    </w:p>
    <w:p w14:paraId="314C3C82" w14:textId="77777777" w:rsidR="00A35C0F" w:rsidRPr="00E0191C" w:rsidRDefault="00A35C0F" w:rsidP="00A35C0F">
      <w:pPr>
        <w:bidi/>
        <w:spacing w:line="360" w:lineRule="auto"/>
        <w:jc w:val="center"/>
        <w:rPr>
          <w:rFonts w:ascii="Simplified Arabic" w:hAnsi="Simplified Arabic" w:cs="Simplified Arabic"/>
          <w:b/>
          <w:bCs/>
          <w:sz w:val="28"/>
          <w:szCs w:val="28"/>
          <w:rtl/>
          <w:lang w:bidi="ar-SY"/>
        </w:rPr>
      </w:pPr>
      <w:r w:rsidRPr="00E0191C">
        <w:rPr>
          <w:rFonts w:ascii="Simplified Arabic" w:hAnsi="Simplified Arabic" w:cs="Simplified Arabic"/>
          <w:b/>
          <w:bCs/>
          <w:sz w:val="28"/>
          <w:szCs w:val="28"/>
          <w:rtl/>
          <w:lang w:bidi="ar-SY"/>
        </w:rPr>
        <w:t>أحمد محمد يوسف</w:t>
      </w:r>
    </w:p>
    <w:p w14:paraId="54BA0C76" w14:textId="77777777" w:rsidR="00A35C0F" w:rsidRPr="0070282E" w:rsidRDefault="00A35C0F" w:rsidP="00A35C0F">
      <w:pPr>
        <w:bidi/>
        <w:spacing w:line="360" w:lineRule="auto"/>
        <w:jc w:val="center"/>
        <w:rPr>
          <w:rFonts w:ascii="Simplified Arabic" w:hAnsi="Simplified Arabic" w:cs="Simplified Arabic"/>
          <w:b/>
          <w:bCs/>
          <w:sz w:val="28"/>
          <w:szCs w:val="28"/>
        </w:rPr>
      </w:pPr>
      <w:r w:rsidRPr="0070282E">
        <w:rPr>
          <w:rFonts w:ascii="Simplified Arabic" w:hAnsi="Simplified Arabic" w:cs="Simplified Arabic" w:hint="cs"/>
          <w:b/>
          <w:bCs/>
          <w:sz w:val="28"/>
          <w:szCs w:val="28"/>
          <w:rtl/>
        </w:rPr>
        <w:t xml:space="preserve">الرقم الجامعي </w:t>
      </w:r>
      <w:r w:rsidRPr="0070282E">
        <w:rPr>
          <w:rFonts w:ascii="Simplified Arabic" w:hAnsi="Simplified Arabic" w:cs="Simplified Arabic"/>
          <w:b/>
          <w:bCs/>
          <w:sz w:val="28"/>
          <w:szCs w:val="28"/>
        </w:rPr>
        <w:t>/</w:t>
      </w:r>
      <w:r w:rsidRPr="0070282E">
        <w:rPr>
          <w:rFonts w:ascii="Simplified Arabic" w:hAnsi="Simplified Arabic" w:cs="Simplified Arabic" w:hint="cs"/>
          <w:b/>
          <w:bCs/>
          <w:sz w:val="28"/>
          <w:szCs w:val="28"/>
          <w:rtl/>
        </w:rPr>
        <w:t xml:space="preserve"> </w:t>
      </w:r>
      <w:r w:rsidRPr="0070282E">
        <w:rPr>
          <w:rFonts w:ascii="Simplified Arabic" w:hAnsi="Simplified Arabic" w:cs="Simplified Arabic"/>
          <w:b/>
          <w:bCs/>
          <w:sz w:val="28"/>
          <w:szCs w:val="28"/>
        </w:rPr>
        <w:t>243002160</w:t>
      </w:r>
    </w:p>
    <w:p w14:paraId="007CDE6B" w14:textId="77777777" w:rsidR="00A35C0F" w:rsidRPr="00E0191C" w:rsidRDefault="00A35C0F" w:rsidP="00A35C0F">
      <w:pPr>
        <w:bidi/>
        <w:spacing w:line="360" w:lineRule="auto"/>
        <w:jc w:val="center"/>
        <w:rPr>
          <w:rFonts w:ascii="Simplified Arabic" w:hAnsi="Simplified Arabic" w:cs="Simplified Arabic"/>
          <w:sz w:val="32"/>
          <w:szCs w:val="32"/>
          <w:lang w:bidi="ar-SY"/>
        </w:rPr>
      </w:pPr>
    </w:p>
    <w:p w14:paraId="516D504A" w14:textId="77777777" w:rsidR="00A35C0F" w:rsidRPr="00E0191C" w:rsidRDefault="00A35C0F" w:rsidP="00A35C0F">
      <w:pPr>
        <w:bidi/>
        <w:spacing w:line="360" w:lineRule="auto"/>
        <w:jc w:val="center"/>
        <w:rPr>
          <w:rFonts w:ascii="Simplified Arabic" w:hAnsi="Simplified Arabic" w:cs="Simplified Arabic"/>
          <w:b/>
          <w:bCs/>
          <w:sz w:val="28"/>
          <w:szCs w:val="28"/>
        </w:rPr>
      </w:pPr>
      <w:r w:rsidRPr="00E0191C">
        <w:rPr>
          <w:rFonts w:ascii="Simplified Arabic" w:hAnsi="Simplified Arabic" w:cs="Simplified Arabic"/>
          <w:b/>
          <w:bCs/>
          <w:sz w:val="28"/>
          <w:szCs w:val="28"/>
          <w:rtl/>
          <w:lang w:bidi="ar-SY"/>
        </w:rPr>
        <w:t>إشراف</w:t>
      </w:r>
      <w:r>
        <w:rPr>
          <w:rFonts w:ascii="Simplified Arabic" w:hAnsi="Simplified Arabic" w:cs="Simplified Arabic" w:hint="cs"/>
          <w:b/>
          <w:bCs/>
          <w:sz w:val="28"/>
          <w:szCs w:val="28"/>
          <w:rtl/>
          <w:lang w:bidi="ar-SY"/>
        </w:rPr>
        <w:t>/</w:t>
      </w:r>
    </w:p>
    <w:p w14:paraId="69AE012C" w14:textId="77777777" w:rsidR="00A35C0F" w:rsidRPr="00E0191C" w:rsidRDefault="00A35C0F" w:rsidP="00A35C0F">
      <w:pPr>
        <w:bidi/>
        <w:spacing w:line="360" w:lineRule="auto"/>
        <w:jc w:val="center"/>
        <w:rPr>
          <w:rFonts w:ascii="Simplified Arabic" w:hAnsi="Simplified Arabic" w:cs="Simplified Arabic"/>
          <w:b/>
          <w:bCs/>
          <w:sz w:val="28"/>
          <w:szCs w:val="28"/>
          <w:rtl/>
          <w:lang w:bidi="ar-SY"/>
        </w:rPr>
      </w:pPr>
      <w:r w:rsidRPr="00E0191C">
        <w:rPr>
          <w:rFonts w:ascii="Simplified Arabic" w:hAnsi="Simplified Arabic" w:cs="Simplified Arabic"/>
          <w:b/>
          <w:bCs/>
          <w:sz w:val="28"/>
          <w:szCs w:val="28"/>
          <w:rtl/>
          <w:lang w:bidi="ar-SY"/>
        </w:rPr>
        <w:t>د. الفيصل عبد الحميد</w:t>
      </w:r>
    </w:p>
    <w:p w14:paraId="0CF9BAA9" w14:textId="42D28C50" w:rsidR="00087285" w:rsidRPr="00A35C0F" w:rsidRDefault="00A35C0F" w:rsidP="00A35C0F">
      <w:pPr>
        <w:bidi/>
        <w:spacing w:line="360" w:lineRule="auto"/>
        <w:jc w:val="center"/>
        <w:rPr>
          <w:rFonts w:ascii="Simplified Arabic" w:hAnsi="Simplified Arabic" w:cs="Simplified Arabic"/>
          <w:b/>
          <w:bCs/>
          <w:sz w:val="28"/>
          <w:szCs w:val="28"/>
          <w:rtl/>
          <w:lang w:bidi="ar-SY"/>
        </w:rPr>
      </w:pPr>
      <w:r w:rsidRPr="00E0191C">
        <w:rPr>
          <w:rFonts w:ascii="Simplified Arabic" w:hAnsi="Simplified Arabic" w:cs="Simplified Arabic"/>
          <w:b/>
          <w:bCs/>
          <w:sz w:val="28"/>
          <w:szCs w:val="28"/>
          <w:rtl/>
          <w:lang w:bidi="ar-SY"/>
        </w:rPr>
        <w:t>د. فايز جراد</w:t>
      </w:r>
    </w:p>
    <w:p w14:paraId="637AA23C" w14:textId="77777777" w:rsidR="00087285" w:rsidRPr="00E0191C" w:rsidRDefault="00087285" w:rsidP="00E466B0">
      <w:pPr>
        <w:bidi/>
        <w:rPr>
          <w:rFonts w:ascii="Simplified Arabic" w:hAnsi="Simplified Arabic" w:cs="Simplified Arabic"/>
          <w:b/>
          <w:bCs/>
          <w:sz w:val="40"/>
          <w:szCs w:val="40"/>
          <w:rtl/>
          <w:lang w:bidi="ar-SY"/>
        </w:rPr>
      </w:pPr>
    </w:p>
    <w:p w14:paraId="72AEC484" w14:textId="77777777" w:rsidR="00087285" w:rsidRPr="00E0191C" w:rsidRDefault="00087285" w:rsidP="00E466B0">
      <w:pPr>
        <w:bidi/>
        <w:rPr>
          <w:rFonts w:ascii="Simplified Arabic" w:hAnsi="Simplified Arabic" w:cs="Simplified Arabic"/>
          <w:b/>
          <w:bCs/>
          <w:sz w:val="40"/>
          <w:szCs w:val="40"/>
          <w:rtl/>
          <w:lang w:bidi="ar-SY"/>
        </w:rPr>
      </w:pPr>
    </w:p>
    <w:p w14:paraId="35B5EB4C" w14:textId="77777777" w:rsidR="00E466B0" w:rsidRPr="00E0191C" w:rsidRDefault="00E466B0" w:rsidP="00E466B0">
      <w:pPr>
        <w:bidi/>
        <w:rPr>
          <w:rFonts w:ascii="Simplified Arabic" w:hAnsi="Simplified Arabic" w:cs="Simplified Arabic"/>
          <w:b/>
          <w:bCs/>
          <w:sz w:val="40"/>
          <w:szCs w:val="40"/>
          <w:rtl/>
          <w:lang w:bidi="ar-SY"/>
        </w:rPr>
      </w:pPr>
    </w:p>
    <w:p w14:paraId="1F109974" w14:textId="77777777" w:rsidR="00E466B0" w:rsidRPr="00E0191C" w:rsidRDefault="00E466B0" w:rsidP="00E466B0">
      <w:pPr>
        <w:bidi/>
        <w:rPr>
          <w:rFonts w:ascii="Simplified Arabic" w:hAnsi="Simplified Arabic" w:cs="Simplified Arabic"/>
          <w:b/>
          <w:bCs/>
          <w:sz w:val="40"/>
          <w:szCs w:val="40"/>
          <w:rtl/>
          <w:lang w:bidi="ar-SY"/>
        </w:rPr>
      </w:pPr>
    </w:p>
    <w:p w14:paraId="5ADBBE9F" w14:textId="77777777" w:rsidR="00E466B0" w:rsidRPr="00E0191C" w:rsidRDefault="00E466B0" w:rsidP="00E466B0">
      <w:pPr>
        <w:bidi/>
        <w:rPr>
          <w:rFonts w:ascii="Simplified Arabic" w:hAnsi="Simplified Arabic" w:cs="Simplified Arabic"/>
          <w:b/>
          <w:bCs/>
          <w:sz w:val="40"/>
          <w:szCs w:val="40"/>
          <w:rtl/>
          <w:lang w:bidi="ar-SY"/>
        </w:rPr>
      </w:pPr>
    </w:p>
    <w:p w14:paraId="3B2CBE8A" w14:textId="77777777" w:rsidR="00E466B0" w:rsidRPr="00E0191C" w:rsidRDefault="00E466B0" w:rsidP="00E466B0">
      <w:pPr>
        <w:bidi/>
        <w:rPr>
          <w:rFonts w:ascii="Simplified Arabic" w:hAnsi="Simplified Arabic" w:cs="Simplified Arabic"/>
          <w:b/>
          <w:bCs/>
          <w:sz w:val="40"/>
          <w:szCs w:val="40"/>
          <w:rtl/>
          <w:lang w:bidi="ar-SY"/>
        </w:rPr>
      </w:pPr>
    </w:p>
    <w:p w14:paraId="3294A6D3" w14:textId="74A0C1DB" w:rsidR="00A73955" w:rsidRPr="00A35C0F" w:rsidRDefault="00A73955" w:rsidP="00A35C0F">
      <w:pPr>
        <w:bidi/>
        <w:rPr>
          <w:rFonts w:ascii="Simplified Arabic" w:hAnsi="Simplified Arabic" w:cs="Simplified Arabic"/>
          <w:b/>
          <w:bCs/>
          <w:sz w:val="36"/>
          <w:szCs w:val="36"/>
          <w:lang w:bidi="ar-SY"/>
        </w:rPr>
      </w:pPr>
      <w:bookmarkStart w:id="0" w:name="_Toc214451540"/>
      <w:r w:rsidRPr="00A35C0F">
        <w:rPr>
          <w:rFonts w:ascii="Simplified Arabic" w:hAnsi="Simplified Arabic" w:cs="Simplified Arabic"/>
          <w:b/>
          <w:bCs/>
          <w:color w:val="000000" w:themeColor="text1"/>
          <w:sz w:val="36"/>
          <w:szCs w:val="36"/>
          <w:rtl/>
          <w:lang w:bidi="ar-SY"/>
        </w:rPr>
        <w:t xml:space="preserve">الفصل الأول: الإطار العام </w:t>
      </w:r>
      <w:r w:rsidR="00CE5FC4" w:rsidRPr="00A35C0F">
        <w:rPr>
          <w:rFonts w:ascii="Simplified Arabic" w:hAnsi="Simplified Arabic" w:cs="Simplified Arabic" w:hint="cs"/>
          <w:b/>
          <w:bCs/>
          <w:color w:val="000000" w:themeColor="text1"/>
          <w:sz w:val="36"/>
          <w:szCs w:val="36"/>
          <w:rtl/>
          <w:lang w:bidi="ar-SY"/>
        </w:rPr>
        <w:t>للدراسة</w:t>
      </w:r>
      <w:bookmarkEnd w:id="0"/>
    </w:p>
    <w:p w14:paraId="0BD0CB37" w14:textId="77777777" w:rsidR="00087285" w:rsidRPr="00C62BC1" w:rsidRDefault="00A73955"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 w:name="_Toc214451541"/>
      <w:r w:rsidRPr="00C62BC1">
        <w:rPr>
          <w:rFonts w:ascii="Simplified Arabic" w:hAnsi="Simplified Arabic" w:cs="Simplified Arabic"/>
          <w:b/>
          <w:bCs/>
          <w:color w:val="000000" w:themeColor="text1"/>
          <w:sz w:val="28"/>
          <w:szCs w:val="28"/>
          <w:rtl/>
          <w:lang w:bidi="ar-SY"/>
        </w:rPr>
        <w:t xml:space="preserve">1.1. </w:t>
      </w:r>
      <w:r w:rsidR="00D50BA4" w:rsidRPr="00C62BC1">
        <w:rPr>
          <w:rFonts w:ascii="Simplified Arabic" w:hAnsi="Simplified Arabic" w:cs="Simplified Arabic"/>
          <w:b/>
          <w:bCs/>
          <w:color w:val="000000" w:themeColor="text1"/>
          <w:sz w:val="28"/>
          <w:szCs w:val="28"/>
          <w:rtl/>
          <w:lang w:bidi="ar-SY"/>
        </w:rPr>
        <w:t>المقدمة:</w:t>
      </w:r>
      <w:bookmarkEnd w:id="1"/>
    </w:p>
    <w:p w14:paraId="6410B94C"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5D6079">
        <w:rPr>
          <w:rFonts w:ascii="Simplified Arabic" w:hAnsi="Simplified Arabic" w:cs="Simplified Arabic"/>
          <w:rtl/>
          <w:lang w:bidi="ar-SY"/>
        </w:rPr>
        <w:t>أدى التقدم التكنولوجي السريع إلى إعادة تشكيل الأطر التشغيلية للمؤسسات عالميًا بشكل جذري، ويتربع الذكاء الاصطناعي على قمة هذا التحول كأنظمة قادرة على تنفيذ مهام كانت حصرية على الإدراك البشري. يؤثر الذكاء الاصطناعي على جميع مستويات الأعمال، من العمليات الروتينية إلى التخطيط الاستراتيجي العالي (أبوزيادة، 2024)، ويُغيّر بشكل خاص كيفية ممارسة القادة للسلطة وصياغة القرارات وتنفيذها. فالشركات الكبرى تدمج هذه التقنيات بصورة متزايدة في وظائفها الأساسية، مما يولّد ديناميكيات جديدة بين الحكم البشري والمخرجات الآلية، ويثير تساؤلات عميقة حول تطور أدوار القيادة والعمليات المعرفية التي تقوم عليها الخيارات التنظيمية (</w:t>
      </w:r>
      <w:r w:rsidRPr="005D6079">
        <w:rPr>
          <w:rFonts w:ascii="Simplified Arabic" w:hAnsi="Simplified Arabic" w:cs="Simplified Arabic"/>
          <w:lang w:bidi="ar-SY"/>
        </w:rPr>
        <w:t>Zárate-Torres et al., 2025</w:t>
      </w:r>
      <w:r w:rsidRPr="005D6079">
        <w:rPr>
          <w:rFonts w:ascii="Simplified Arabic" w:hAnsi="Simplified Arabic" w:cs="Simplified Arabic"/>
          <w:rtl/>
          <w:lang w:bidi="ar-SY"/>
        </w:rPr>
        <w:t>).</w:t>
      </w:r>
    </w:p>
    <w:p w14:paraId="70A17AEA"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تستكشف الدراسة العلاقة بين تطبيقات الذكاء الاصطناعي والسلوكيات الإدارية عبر متغيرات واضحة. يتكون المتغير المستقل من أربعة أبعاد مترابطة: تحليل البيانات الذي يحوّل المعلومات الخام إلى أنماط وتوقعات ذات معنى، والتعلم الآلي الذي يحسّن الأداء تلقائيًا من خلال البيانات دون برمجة جديدة، وأنظمة دعم القرار التي تقيّم السيناريوهات المعقدة وتقترح مسارات عمل، والأتمتة التي تنفذ المهام المحددة بسرعة ودقة مع تقليل التدخل البشري. تعبر هذه الأبعاد مجتمعة عن النطاق الشامل لتطبيق الذكاء الاصطناعي في بيئات الأعمال الحديثة (ابراهيم، 2025).</w:t>
      </w:r>
    </w:p>
    <w:p w14:paraId="7DF548D5"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أما المتغير التابع فيشمل أنماط القيادة وصنع القرار كاستجابات بشرية للتكامل التكنولوجي. تُجسد أنماط القيادة في ثلاثة مناهج: التحويلية التي تلهم المرؤوسين برؤية مقنعة وتشجع الإبداع، والتبادلية (المعاملاتية) التي تعتمد هياكل واضحة ومكافآت وإجراءات تصحيحية، والغير متدخلة التي تمنح الفرق استقلالية واسعة (</w:t>
      </w:r>
      <w:proofErr w:type="spellStart"/>
      <w:r w:rsidRPr="00C62BC1">
        <w:rPr>
          <w:rFonts w:ascii="Simplified Arabic" w:hAnsi="Simplified Arabic" w:cs="Simplified Arabic"/>
          <w:lang w:bidi="ar-SY"/>
        </w:rPr>
        <w:t>Alomiri</w:t>
      </w:r>
      <w:proofErr w:type="spellEnd"/>
      <w:r w:rsidRPr="00C62BC1">
        <w:rPr>
          <w:rFonts w:ascii="Simplified Arabic" w:hAnsi="Simplified Arabic" w:cs="Simplified Arabic"/>
          <w:lang w:bidi="ar-SY"/>
        </w:rPr>
        <w:t>, 2016</w:t>
      </w:r>
      <w:r w:rsidRPr="00C62BC1">
        <w:rPr>
          <w:rFonts w:ascii="Simplified Arabic" w:hAnsi="Simplified Arabic" w:cs="Simplified Arabic"/>
          <w:rtl/>
          <w:lang w:bidi="ar-SY"/>
        </w:rPr>
        <w:t>). وتُصنف أنماط صنع القرار إلى أربعة: العقلاني الذي يتبع خطوات منطقية من تحديد المشكلة إلى اختيار الأمثل، والحدسي الذي يعتمد الخبرة والحكم السريع (الجواني، 2025)، والمعتمد الذي يشمل استشارات مكثفة، والتجنبي الذي يؤجل القرارات لتجنب الصراع أو عدم اليقين (صخراوي وعلمي، 2023).</w:t>
      </w:r>
    </w:p>
    <w:p w14:paraId="45F80DE3"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lastRenderedPageBreak/>
        <w:t>عالميًا، اخترق الذكاء الاصطناعي مختلف الصناعات، محوّلاً قواعد التنافس وهياكل السلطة الداخلية. دمجت الشركات متعددة الجنسيات في الاقتصادات المتقدمة هذه التقنيات لتعزيز القدرات التنبؤية وتبسيط العمليات وتوجيه الأهداف الاستراتيجية (</w:t>
      </w:r>
      <w:proofErr w:type="spellStart"/>
      <w:r w:rsidRPr="00C62BC1">
        <w:rPr>
          <w:rFonts w:ascii="Simplified Arabic" w:hAnsi="Simplified Arabic" w:cs="Simplified Arabic"/>
          <w:lang w:bidi="ar-SY"/>
        </w:rPr>
        <w:t>Ampauleng</w:t>
      </w:r>
      <w:proofErr w:type="spellEnd"/>
      <w:r w:rsidRPr="00C62BC1">
        <w:rPr>
          <w:rFonts w:ascii="Simplified Arabic" w:hAnsi="Simplified Arabic" w:cs="Simplified Arabic"/>
          <w:lang w:bidi="ar-SY"/>
        </w:rPr>
        <w:t xml:space="preserve"> et al., 2025</w:t>
      </w:r>
      <w:r w:rsidRPr="00C62BC1">
        <w:rPr>
          <w:rFonts w:ascii="Simplified Arabic" w:hAnsi="Simplified Arabic" w:cs="Simplified Arabic"/>
          <w:rtl/>
          <w:lang w:bidi="ar-SY"/>
        </w:rPr>
        <w:t>). فشركات الطاقة تستخدم تحليلات متقدمة لتحسين استخراج الموارد، والمؤسسات المالية نماذج خوارزمية لاكتشاف المخالفات، وشركات التصنيع أنظمة آلية لاستمرارية الإنتاج، ومؤسسات التجزئة محركات توصية لتخصيص تجربة العملاء (</w:t>
      </w:r>
      <w:proofErr w:type="spellStart"/>
      <w:r w:rsidRPr="00C62BC1">
        <w:rPr>
          <w:rFonts w:ascii="Simplified Arabic" w:hAnsi="Simplified Arabic" w:cs="Simplified Arabic"/>
          <w:lang w:bidi="ar-SY"/>
        </w:rPr>
        <w:t>Abositta</w:t>
      </w:r>
      <w:proofErr w:type="spellEnd"/>
      <w:r w:rsidRPr="00C62BC1">
        <w:rPr>
          <w:rFonts w:ascii="Simplified Arabic" w:hAnsi="Simplified Arabic" w:cs="Simplified Arabic"/>
          <w:lang w:bidi="ar-SY"/>
        </w:rPr>
        <w:t xml:space="preserve"> et al., 2024</w:t>
      </w:r>
      <w:r w:rsidRPr="00C62BC1">
        <w:rPr>
          <w:rFonts w:ascii="Simplified Arabic" w:hAnsi="Simplified Arabic" w:cs="Simplified Arabic"/>
          <w:rtl/>
          <w:lang w:bidi="ar-SY"/>
        </w:rPr>
        <w:t>). في كل حالة، يشكل الذكاء الاصطناعي محرك تمكين وتحدٍ، مما دفع القادة من الاعتماد على الشبكات الشخصية والسلطة الهرمية إلى بيئات تسودها الرؤى البيانية والعمليات الآلية (</w:t>
      </w:r>
      <w:r w:rsidRPr="00C62BC1">
        <w:rPr>
          <w:rFonts w:ascii="Simplified Arabic" w:hAnsi="Simplified Arabic" w:cs="Simplified Arabic"/>
          <w:lang w:bidi="ar-SY"/>
        </w:rPr>
        <w:t>Jaweria et al., 2023</w:t>
      </w:r>
      <w:r w:rsidRPr="00C62BC1">
        <w:rPr>
          <w:rFonts w:ascii="Simplified Arabic" w:hAnsi="Simplified Arabic" w:cs="Simplified Arabic"/>
          <w:rtl/>
          <w:lang w:bidi="ar-SY"/>
        </w:rPr>
        <w:t>).</w:t>
      </w:r>
    </w:p>
    <w:p w14:paraId="583996B4"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يبرز الشرق الأوسط، وخاصة السعودية، كمنطقة مميزة في هذا التحول بمزجه التحديث السريع مع التقاليد الثقافية. جعلت رؤية 2030 والتحول الوطني الذكاء الاصطناعي ركيزة أساسية للتنويع والابتكار (واصلي، 2025)، مع أهداف طموحة لبناء الخبرات والبنية التحتية في علوم البيانات والتعلم الآلي والأتمتة. وتستضيف الرياض أكبر الشركات الوطنية في الطاقة والتمويل والإنشاءات والاتصالات (قاري، 2025)، التي تعمل على نطاقات واسعة تتطلب حلولاً تكنولوجية متقدمة مع الحفاظ على قيم التشاور والولاء والمسؤولية الجماعية (التويجري، 2022).</w:t>
      </w:r>
    </w:p>
    <w:p w14:paraId="34575E0B"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تشكل الشركات الكبرى في الرياض بيئة معقدة تجمع الاتجاهات العالمية بالممارسات المحلية، حيث تتميز القيادة تقليديًا بفارق سلطة كبير واعتماد على الخبرة والمنصب (سامي، 2023)، وتتضمن عمليات اتخاذ القرار حوارًا مكثفًا لبناء توافق يعكس التسلسل الهرمي والتوقعات المجتمعية. يتحدى الذكاء الاصطناعي هذه الأنماط (لطيفة، 2017): يحول تحليل البيانات السلطة من التقدير الشخصي إلى الأدلة التجريبية (مجيد، 2025)، ويقدم التعلم الآلي تنبؤات قد تتفوق على الحدس (المليكي، 2025)، وتوفر أنظمة دعم القرار هياكل تعزز أو تعيد توزيع السلطة (الشهري، 2021)، وتزيل الأتمتة المهام الروتينية لتركيز القادة على الاستراتيجي (ال خالص والبشر، 2025).</w:t>
      </w:r>
    </w:p>
    <w:p w14:paraId="16BF9FFE"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تتفاعل أبعاد الذكاء الاصطناعي مع أنماط القيادة بطرق مختلفة: يستخدم القادة التحويليون تحليلات البيانات لسرديات ملهمة (وردة، 2023)، ويستفيد المعاملاتيون من الأتمتة لمعايير أداء دقيقة، وقد تنشأ قيادة عدم تدخل غير مقصودة عند تفويض المهام التحليلية للأنظمة. وفي صنع القرار، تتوافق الأساليب العقلانية مع أنظمة دعم القرار (</w:t>
      </w:r>
      <w:r w:rsidRPr="00C62BC1">
        <w:rPr>
          <w:rFonts w:ascii="Simplified Arabic" w:hAnsi="Simplified Arabic" w:cs="Simplified Arabic"/>
          <w:lang w:bidi="ar-SY"/>
        </w:rPr>
        <w:t>Archana et al., 2025</w:t>
      </w:r>
      <w:r w:rsidRPr="00C62BC1">
        <w:rPr>
          <w:rFonts w:ascii="Simplified Arabic" w:hAnsi="Simplified Arabic" w:cs="Simplified Arabic"/>
          <w:rtl/>
          <w:lang w:bidi="ar-SY"/>
        </w:rPr>
        <w:t>)، وتتحدى مخرجات التعلم الآلي الأحكام البديهية، وتزداد الأساليب المعتمدة عند تفسير الخوارزميات، وتتراجع التجنبية مع التنبيهات الآلية (</w:t>
      </w:r>
      <w:r w:rsidRPr="00C62BC1">
        <w:rPr>
          <w:rFonts w:ascii="Simplified Arabic" w:hAnsi="Simplified Arabic" w:cs="Simplified Arabic"/>
          <w:lang w:bidi="ar-SY"/>
        </w:rPr>
        <w:t>Gayathri &amp; Bella, 2023</w:t>
      </w:r>
      <w:r w:rsidRPr="00C62BC1">
        <w:rPr>
          <w:rFonts w:ascii="Simplified Arabic" w:hAnsi="Simplified Arabic" w:cs="Simplified Arabic"/>
          <w:rtl/>
          <w:lang w:bidi="ar-SY"/>
        </w:rPr>
        <w:t>).</w:t>
      </w:r>
    </w:p>
    <w:p w14:paraId="50699E80"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lastRenderedPageBreak/>
        <w:t>يوفر المشهد في الرياض سياقًا غنيًا عبر قطاعات متنوعة النضج التكنولوجي: الطاقة تحتاج صيانة تنبؤية (</w:t>
      </w:r>
      <w:r w:rsidRPr="00C62BC1">
        <w:rPr>
          <w:rFonts w:ascii="Simplified Arabic" w:hAnsi="Simplified Arabic" w:cs="Simplified Arabic"/>
          <w:lang w:bidi="ar-SY"/>
        </w:rPr>
        <w:t>Acuña, 2025</w:t>
      </w:r>
      <w:r w:rsidRPr="00C62BC1">
        <w:rPr>
          <w:rFonts w:ascii="Simplified Arabic" w:hAnsi="Simplified Arabic" w:cs="Simplified Arabic"/>
          <w:rtl/>
          <w:lang w:bidi="ar-SY"/>
        </w:rPr>
        <w:t>)، والمالية تقييم مخاطر آني، والتجزئة والاتصالات تركيز على سلوك العملاء، مع تأثيرات مختلفة على القيادة واتخاذ القرار (جابو وبوخريص، 2025). ويمنح تنوع الملكية (مدرجة، حكومية، عائلية) رؤى متعددة (</w:t>
      </w:r>
      <w:r w:rsidRPr="00C62BC1">
        <w:rPr>
          <w:rFonts w:ascii="Simplified Arabic" w:hAnsi="Simplified Arabic" w:cs="Simplified Arabic"/>
          <w:lang w:bidi="ar-SY"/>
        </w:rPr>
        <w:t>Matli, 2024</w:t>
      </w:r>
      <w:r w:rsidRPr="00C62BC1">
        <w:rPr>
          <w:rFonts w:ascii="Simplified Arabic" w:hAnsi="Simplified Arabic" w:cs="Simplified Arabic"/>
          <w:rtl/>
          <w:lang w:bidi="ar-SY"/>
        </w:rPr>
        <w:t>).</w:t>
      </w:r>
    </w:p>
    <w:p w14:paraId="7EF27C6C"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تستهدف الدراسة الشركات الكبرى التي تجاوزت فيها التطبيقات المراحل التجريبية لتصبح تشغيلية، مؤثرة على القيادة في جميع المستويات (</w:t>
      </w:r>
      <w:proofErr w:type="spellStart"/>
      <w:r w:rsidRPr="00C62BC1">
        <w:rPr>
          <w:rFonts w:ascii="Simplified Arabic" w:hAnsi="Simplified Arabic" w:cs="Simplified Arabic"/>
          <w:lang w:bidi="ar-SY"/>
        </w:rPr>
        <w:t>Medlama</w:t>
      </w:r>
      <w:proofErr w:type="spellEnd"/>
      <w:r w:rsidRPr="00C62BC1">
        <w:rPr>
          <w:rFonts w:ascii="Simplified Arabic" w:hAnsi="Simplified Arabic" w:cs="Simplified Arabic"/>
          <w:lang w:bidi="ar-SY"/>
        </w:rPr>
        <w:t>, 2025</w:t>
      </w:r>
      <w:r w:rsidRPr="00C62BC1">
        <w:rPr>
          <w:rFonts w:ascii="Simplified Arabic" w:hAnsi="Simplified Arabic" w:cs="Simplified Arabic"/>
          <w:rtl/>
          <w:lang w:bidi="ar-SY"/>
        </w:rPr>
        <w:t>)، مع قوى عاملة متعددة الثقافات وتفاعل بين التطلعات التحويلية والمتطلبات المعاملاتية، وتوتر بين التحليل العقلاني والأحكام البديهية الثقافية (</w:t>
      </w:r>
      <w:r w:rsidRPr="00C62BC1">
        <w:rPr>
          <w:rFonts w:ascii="Simplified Arabic" w:hAnsi="Simplified Arabic" w:cs="Simplified Arabic"/>
          <w:lang w:bidi="ar-SY"/>
        </w:rPr>
        <w:t>Marzan, 2025</w:t>
      </w:r>
      <w:r w:rsidRPr="00C62BC1">
        <w:rPr>
          <w:rFonts w:ascii="Simplified Arabic" w:hAnsi="Simplified Arabic" w:cs="Simplified Arabic"/>
          <w:rtl/>
          <w:lang w:bidi="ar-SY"/>
        </w:rPr>
        <w:t>). تتراوح الأدوات من منصات شاملة إلى تطبيقات متخصصة: لوحات بيانات، خوارزميات تعلم، محاكاة، سير عمل آلي (القحطاني، 2025)، مع آثار مميزة على القيادة وصنع القرار (رحامنة وبلحواس، 2023).</w:t>
      </w:r>
    </w:p>
    <w:p w14:paraId="379C38F7" w14:textId="77777777" w:rsidR="00ED5896" w:rsidRPr="00C62BC1" w:rsidRDefault="00ED5896" w:rsidP="00770738">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يضيف السياق الثقافي في الرياض بُعدًا دقيقًا مشكّلاً بالمبادئ الإسلامية والتقاليد القبلية، يتطلب موازنة الكفاءة التكنولوجية بالالتزامات العلائقية واحترام التسلسل الهرمي (آل عزام وآل ظفرة، 2023). تبحث الدراسة كيف يعيد الذكاء الاصطناعي تشكيل القيادة دون المساس بالأسس الثقافية، وكيف تتكيف أساليب اتخاذ القرار مع الدقة التكنولوجية والقيم الإنسانية (محمد وبوخنان، 2023). لذا تُعد الشركات الكبرى في الرياض مواقع مثالية لفهم الإمكانات التحويلية للذكاء الاصطناعي في إطار ثقافي محدد، مع نشر فعال وتحليلات مقارنة (علي وفاطمة، 2024)، مركزة على التكامل التشغيلي الذي يرسخ المفاهيم النظرية في ممارسات ملموسة، كاشفة تفاعل التكنولوجيا والفاعلية البشرية في المؤسسات السعودية المعاصرة (السعدية، 2024).</w:t>
      </w:r>
    </w:p>
    <w:p w14:paraId="7F422DC6" w14:textId="77777777" w:rsidR="00D50BA4" w:rsidRPr="00C62BC1" w:rsidRDefault="00FC165C"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2" w:name="_Toc214451542"/>
      <w:r w:rsidRPr="00C62BC1">
        <w:rPr>
          <w:rFonts w:ascii="Simplified Arabic" w:hAnsi="Simplified Arabic" w:cs="Simplified Arabic"/>
          <w:b/>
          <w:bCs/>
          <w:color w:val="000000" w:themeColor="text1"/>
          <w:sz w:val="28"/>
          <w:szCs w:val="28"/>
          <w:rtl/>
          <w:lang w:bidi="ar-SY"/>
        </w:rPr>
        <w:t xml:space="preserve">1.2. </w:t>
      </w:r>
      <w:r w:rsidR="00731132" w:rsidRPr="00C62BC1">
        <w:rPr>
          <w:rFonts w:ascii="Simplified Arabic" w:hAnsi="Simplified Arabic" w:cs="Simplified Arabic" w:hint="cs"/>
          <w:b/>
          <w:bCs/>
          <w:color w:val="000000" w:themeColor="text1"/>
          <w:sz w:val="28"/>
          <w:szCs w:val="28"/>
          <w:rtl/>
          <w:lang w:bidi="ar-SY"/>
        </w:rPr>
        <w:t xml:space="preserve">بيان </w:t>
      </w:r>
      <w:r w:rsidRPr="00C62BC1">
        <w:rPr>
          <w:rFonts w:ascii="Simplified Arabic" w:hAnsi="Simplified Arabic" w:cs="Simplified Arabic"/>
          <w:b/>
          <w:bCs/>
          <w:color w:val="000000" w:themeColor="text1"/>
          <w:sz w:val="28"/>
          <w:szCs w:val="28"/>
          <w:rtl/>
          <w:lang w:bidi="ar-SY"/>
        </w:rPr>
        <w:t xml:space="preserve">مشكلة </w:t>
      </w:r>
      <w:r w:rsidR="00CE5FC4" w:rsidRPr="00C62BC1">
        <w:rPr>
          <w:rFonts w:ascii="Simplified Arabic" w:hAnsi="Simplified Arabic" w:cs="Simplified Arabic" w:hint="cs"/>
          <w:b/>
          <w:bCs/>
          <w:color w:val="000000" w:themeColor="text1"/>
          <w:sz w:val="28"/>
          <w:szCs w:val="28"/>
          <w:rtl/>
          <w:lang w:bidi="ar-SY"/>
        </w:rPr>
        <w:t>الدراسة</w:t>
      </w:r>
      <w:r w:rsidRPr="00C62BC1">
        <w:rPr>
          <w:rFonts w:ascii="Simplified Arabic" w:hAnsi="Simplified Arabic" w:cs="Simplified Arabic"/>
          <w:b/>
          <w:bCs/>
          <w:color w:val="000000" w:themeColor="text1"/>
          <w:sz w:val="28"/>
          <w:szCs w:val="28"/>
          <w:rtl/>
          <w:lang w:bidi="ar-SY"/>
        </w:rPr>
        <w:t>:</w:t>
      </w:r>
      <w:bookmarkEnd w:id="2"/>
    </w:p>
    <w:p w14:paraId="28E3012A" w14:textId="77777777" w:rsidR="00160826" w:rsidRPr="00C62BC1" w:rsidRDefault="00160826" w:rsidP="00160826">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أحدث التكامل السريع لتطبيقات الذكاء الاصطناعي في الشركات الكبرى بالرياض تغييرات جذرية في ممارسات القيادة وصنع القرار التقليدية، لكن الآثار السلوكية لهذا التحول ما زالت مجهولة إلى حد كبير في السياق التنظيمي السعودي (</w:t>
      </w:r>
      <w:r w:rsidRPr="00C62BC1">
        <w:rPr>
          <w:rFonts w:ascii="Simplified Arabic" w:hAnsi="Simplified Arabic" w:cs="Simplified Arabic"/>
          <w:lang w:bidi="ar-SY"/>
        </w:rPr>
        <w:t>Alharbi, 2025</w:t>
      </w:r>
      <w:r w:rsidRPr="00C62BC1">
        <w:rPr>
          <w:rFonts w:ascii="Simplified Arabic" w:hAnsi="Simplified Arabic" w:cs="Simplified Arabic"/>
          <w:rtl/>
          <w:lang w:bidi="ar-SY"/>
        </w:rPr>
        <w:t xml:space="preserve">). جعلت رؤية 2030 الذكاء الاصطناعي ضرورة استراتيجية للتنويع الاقتصادي، فدفعت الشركات العاملة في الطاقة والتمويل والاتصالات والتجزئة إلى دمج تحليلات البيانات والتعلم الآلي وأنظمة دعم القرار والأتمتة بعمق في عملياتها الأساسية (الموسوي ومنصوري، 2024). تنتج هذه التقنيات رؤى فورية ونماذج تنبؤية ومحاكاة </w:t>
      </w:r>
      <w:r w:rsidRPr="00C62BC1">
        <w:rPr>
          <w:rFonts w:ascii="Simplified Arabic" w:hAnsi="Simplified Arabic" w:cs="Simplified Arabic"/>
          <w:rtl/>
          <w:lang w:bidi="ar-SY"/>
        </w:rPr>
        <w:lastRenderedPageBreak/>
        <w:t>سيناريوهات وسير عمل مستقل، مما يتعارض بشدة مع الثقافة الإدارية السائدة القائمة على تباعد السلطة والثقة العلائقية والمداولات الاستشارية. تجمع القيادة التقليدية بين التوجيه السلطوي والولاء الشخصي والمساءلة الجماعية، وتتم عملية اتخاذ القرار عبر حوار موسع يحترم الأقدمية وأعراف الشورى، فأوجدت العمليات الخوارزمية احتكاكاً واضحاً بين الكفاءة التكنولوجية والحوكمة الإنسانية (عبد الستار وجازم، 2025).</w:t>
      </w:r>
    </w:p>
    <w:p w14:paraId="27B06208" w14:textId="77777777" w:rsidR="00160826" w:rsidRPr="00C62BC1" w:rsidRDefault="00160826" w:rsidP="00160826">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يُشكل هذا الاحتكاك جوهر مشكلة البحث في غياب إطار تجريبي شامل يفسر كيف تعيد الأبعاد الأربعة للذكاء الاصطناعي تشكيل أنماط القيادة التحويلية والمعاملاتية وعدم التدخل، وأساليب صنع القرار العقلانية والحدسية والتبعية والتجنبية. تركز الأدبيات العالمية على القدرات التقنية ومكاسب الإنتاجية مع اهتمام محدود بالتأثيرات الاجتماعية والسلوكية في السياقات الهرمية عالية السياق (</w:t>
      </w:r>
      <w:proofErr w:type="spellStart"/>
      <w:r w:rsidRPr="00C62BC1">
        <w:rPr>
          <w:rFonts w:ascii="Simplified Arabic" w:hAnsi="Simplified Arabic" w:cs="Simplified Arabic"/>
          <w:lang w:bidi="ar-SY"/>
        </w:rPr>
        <w:t>Alomiri</w:t>
      </w:r>
      <w:proofErr w:type="spellEnd"/>
      <w:r w:rsidRPr="00C62BC1">
        <w:rPr>
          <w:rFonts w:ascii="Simplified Arabic" w:hAnsi="Simplified Arabic" w:cs="Simplified Arabic"/>
          <w:lang w:bidi="ar-SY"/>
        </w:rPr>
        <w:t>, 2016</w:t>
      </w:r>
      <w:r w:rsidRPr="00C62BC1">
        <w:rPr>
          <w:rFonts w:ascii="Simplified Arabic" w:hAnsi="Simplified Arabic" w:cs="Simplified Arabic"/>
          <w:rtl/>
          <w:lang w:bidi="ar-SY"/>
        </w:rPr>
        <w:t>). ولم تقم دراسات محلية بتحليل منهجي لنقل السلطة من الخبرة إلى الأدلة عبر تحليلات البيانات، أو تأثير التعلم الآلي على الحكم البديهي، أو تغيير أنظمة دعم القرار لأنماط التشاور، أو إعادة الأتمتة تشكيل الرقابة الإدارية (</w:t>
      </w:r>
      <w:r w:rsidRPr="00C62BC1">
        <w:rPr>
          <w:rFonts w:ascii="Simplified Arabic" w:hAnsi="Simplified Arabic" w:cs="Simplified Arabic"/>
          <w:lang w:bidi="ar-SY"/>
        </w:rPr>
        <w:t>Hoyos &amp; Marín, 2025</w:t>
      </w:r>
      <w:r w:rsidRPr="00C62BC1">
        <w:rPr>
          <w:rFonts w:ascii="Simplified Arabic" w:hAnsi="Simplified Arabic" w:cs="Simplified Arabic"/>
          <w:rtl/>
          <w:lang w:bidi="ar-SY"/>
        </w:rPr>
        <w:t>). ويظل تفاعل هذه الأبعاد مع السلوكيات المضمنة ثقافياً نقطة عمياء حرجة (</w:t>
      </w:r>
      <w:r w:rsidRPr="00C62BC1">
        <w:rPr>
          <w:rFonts w:ascii="Simplified Arabic" w:hAnsi="Simplified Arabic" w:cs="Simplified Arabic"/>
          <w:lang w:bidi="ar-SY"/>
        </w:rPr>
        <w:t>Sirat et al., 2025</w:t>
      </w:r>
      <w:r w:rsidRPr="00C62BC1">
        <w:rPr>
          <w:rFonts w:ascii="Simplified Arabic" w:hAnsi="Simplified Arabic" w:cs="Simplified Arabic"/>
          <w:rtl/>
          <w:lang w:bidi="ar-SY"/>
        </w:rPr>
        <w:t>).</w:t>
      </w:r>
    </w:p>
    <w:p w14:paraId="34AD821B" w14:textId="77777777" w:rsidR="00160826" w:rsidRPr="00C62BC1" w:rsidRDefault="00160826" w:rsidP="00160826">
      <w:pPr>
        <w:bidi/>
        <w:spacing w:before="120" w:after="120" w:line="360" w:lineRule="auto"/>
        <w:ind w:firstLine="720"/>
        <w:jc w:val="both"/>
        <w:rPr>
          <w:rFonts w:ascii="Simplified Arabic" w:hAnsi="Simplified Arabic" w:cs="Simplified Arabic"/>
          <w:lang w:bidi="ar-SY"/>
        </w:rPr>
      </w:pPr>
      <w:r w:rsidRPr="00C62BC1">
        <w:rPr>
          <w:rFonts w:ascii="Simplified Arabic" w:hAnsi="Simplified Arabic" w:cs="Simplified Arabic"/>
          <w:rtl/>
          <w:lang w:bidi="ar-SY"/>
        </w:rPr>
        <w:t xml:space="preserve">عملياً، يواجه </w:t>
      </w:r>
      <w:r w:rsidR="007311DC" w:rsidRPr="00C62BC1">
        <w:rPr>
          <w:rFonts w:ascii="Simplified Arabic" w:hAnsi="Simplified Arabic" w:cs="Simplified Arabic" w:hint="cs"/>
          <w:rtl/>
          <w:lang w:bidi="ar-SY"/>
        </w:rPr>
        <w:t xml:space="preserve">القادة </w:t>
      </w:r>
      <w:r w:rsidRPr="00C62BC1">
        <w:rPr>
          <w:rFonts w:ascii="Simplified Arabic" w:hAnsi="Simplified Arabic" w:cs="Simplified Arabic"/>
          <w:rtl/>
          <w:lang w:bidi="ar-SY"/>
        </w:rPr>
        <w:t>التنفيذيون عدم يقين متزايد وصعوبة في تفسير النتائج الاحتمالية، ويتراجع دور المدراء المتوسطين مع سيطرة الأتمتة (زيود، 2025). كما تتعارض التوصيات العقلانية الآلية مع المناهج البديهية والإجماعية (رحامنة وبلحواس، 2023)، مما يؤدي إلى استثمارات غير مستغلة، ضعف مشاركة القيادة، عدم توافق المهارات، وتنفيذ غير متسق بسبب سرعة النشر، ضعف التعاون، والغموض الخوارزمي. وتمتد الآثار إلى مرونة المؤسسة ومعنويات الموظفين والتنافسية (جابو وبوخريص، 2025). وتشمل الآثار أيضاً الأداء الفردي والموقع في اقتصاد المعرفة (محمد وبوخنان، 2023).</w:t>
      </w:r>
    </w:p>
    <w:p w14:paraId="7F651E4C" w14:textId="77777777" w:rsidR="00160826" w:rsidRPr="00C62BC1" w:rsidRDefault="00160826" w:rsidP="00160826">
      <w:pPr>
        <w:bidi/>
        <w:spacing w:before="120" w:after="120" w:line="360" w:lineRule="auto"/>
        <w:ind w:firstLine="720"/>
        <w:jc w:val="both"/>
        <w:rPr>
          <w:rFonts w:ascii="Simplified Arabic" w:hAnsi="Simplified Arabic" w:cs="Simplified Arabic"/>
          <w:rtl/>
          <w:lang w:bidi="ar-SY"/>
        </w:rPr>
      </w:pPr>
      <w:r w:rsidRPr="00C62BC1">
        <w:rPr>
          <w:rFonts w:ascii="Simplified Arabic" w:hAnsi="Simplified Arabic" w:cs="Simplified Arabic"/>
          <w:rtl/>
          <w:lang w:bidi="ar-SY"/>
        </w:rPr>
        <w:t>تقترح الحلول نماذج قيادة هجينة منسجمة ثقافياً، حوكمة تشاركية، وأطر قرار متوازنة تحتاج إلى أدلة ميدانية حول تأثير الأبعاد التقنية على السلوك الإداري (ابراهيم، 2025). يُعد البحث قابلاً للتنفيذ عبر استطلاعات في الشركات الكبرى، ويربط مباشرة بتحديات رؤية 2030 والتحول العالمي نحو المؤسسات الذكية، مقدمًا مساهمات أصيلة أكاديمية وعملية (علي وفاطمة، 2024).</w:t>
      </w:r>
    </w:p>
    <w:p w14:paraId="6548374D" w14:textId="77777777" w:rsidR="00ED4107" w:rsidRPr="00C62BC1" w:rsidRDefault="00A57A8F"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14451543"/>
      <w:r w:rsidRPr="00C62BC1">
        <w:rPr>
          <w:rFonts w:ascii="Simplified Arabic" w:hAnsi="Simplified Arabic" w:cs="Simplified Arabic"/>
          <w:b/>
          <w:bCs/>
          <w:color w:val="000000" w:themeColor="text1"/>
          <w:sz w:val="28"/>
          <w:szCs w:val="28"/>
          <w:rtl/>
          <w:lang w:bidi="ar-SY"/>
        </w:rPr>
        <w:lastRenderedPageBreak/>
        <w:t xml:space="preserve">1.3. أهمية </w:t>
      </w:r>
      <w:r w:rsidR="00CE5FC4" w:rsidRPr="00C62BC1">
        <w:rPr>
          <w:rFonts w:ascii="Simplified Arabic" w:hAnsi="Simplified Arabic" w:cs="Simplified Arabic"/>
          <w:b/>
          <w:bCs/>
          <w:color w:val="000000" w:themeColor="text1"/>
          <w:sz w:val="28"/>
          <w:szCs w:val="28"/>
          <w:rtl/>
          <w:lang w:bidi="ar-SY"/>
        </w:rPr>
        <w:t>الدراسة</w:t>
      </w:r>
      <w:r w:rsidRPr="00C62BC1">
        <w:rPr>
          <w:rFonts w:ascii="Simplified Arabic" w:hAnsi="Simplified Arabic" w:cs="Simplified Arabic"/>
          <w:b/>
          <w:bCs/>
          <w:color w:val="000000" w:themeColor="text1"/>
          <w:sz w:val="28"/>
          <w:szCs w:val="28"/>
          <w:rtl/>
          <w:lang w:bidi="ar-SY"/>
        </w:rPr>
        <w:t>:</w:t>
      </w:r>
      <w:bookmarkEnd w:id="3"/>
    </w:p>
    <w:p w14:paraId="1E7E822E" w14:textId="77777777" w:rsidR="009E377B" w:rsidRPr="00C62BC1" w:rsidRDefault="009E377B" w:rsidP="009E377B">
      <w:pPr>
        <w:bidi/>
        <w:spacing w:before="120" w:after="120" w:line="360" w:lineRule="auto"/>
        <w:ind w:firstLine="720"/>
        <w:jc w:val="both"/>
        <w:rPr>
          <w:rFonts w:ascii="Simplified Arabic" w:hAnsi="Simplified Arabic" w:cs="Simplified Arabic"/>
          <w:rtl/>
          <w:lang w:bidi="ar-SY"/>
        </w:rPr>
      </w:pPr>
      <w:r w:rsidRPr="00C62BC1">
        <w:rPr>
          <w:rFonts w:ascii="Simplified Arabic" w:hAnsi="Simplified Arabic" w:cs="Simplified Arabic"/>
          <w:rtl/>
          <w:lang w:bidi="ar-SY"/>
        </w:rPr>
        <w:t>تكتسب الدراسة أهمية استثنائية لتركيزها على تقاطع تطبيقات الذكاء الاصطناعي والسلوك الإداري داخل السياق الاجتماعي والثقافي والاقتصادي الفريد للشركات الكبرى في الرياض. تُعالج بُعدًا حاسمًا لم يُستكشف بعد في التحول الرقمي، وهو كيف يُعيد التكامل التكنولوجي تشكيل دور الإنسان في القيادة وصنع القرار (</w:t>
      </w:r>
      <w:r w:rsidRPr="00C62BC1">
        <w:rPr>
          <w:rFonts w:ascii="Simplified Arabic" w:hAnsi="Simplified Arabic" w:cs="Simplified Arabic"/>
          <w:lang w:bidi="ar-SY"/>
        </w:rPr>
        <w:t>Sirat et al., 2025</w:t>
      </w:r>
      <w:r w:rsidRPr="00C62BC1">
        <w:rPr>
          <w:rFonts w:ascii="Simplified Arabic" w:hAnsi="Simplified Arabic" w:cs="Simplified Arabic"/>
          <w:rtl/>
          <w:lang w:bidi="ar-SY"/>
        </w:rPr>
        <w:t>). ومن خلال ربط الأبعاد الأربعة للذكاء الاصطناعي بأساليب القيادة وصنع القرار، تساهم الدراسة في الخطاب الأكاديمي والتطبيق العملي، مقدمة رؤى سياقية حديثة تتماشى مع التحديث السريع لرؤية 2030 (واصلي، 2025).</w:t>
      </w:r>
    </w:p>
    <w:p w14:paraId="7654E631" w14:textId="77777777" w:rsidR="00A57A8F" w:rsidRPr="00C62BC1" w:rsidRDefault="008B5521"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4" w:name="_Toc214451544"/>
      <w:r w:rsidRPr="00C62BC1">
        <w:rPr>
          <w:rFonts w:ascii="Simplified Arabic" w:hAnsi="Simplified Arabic" w:cs="Simplified Arabic"/>
          <w:b/>
          <w:bCs/>
          <w:color w:val="000000" w:themeColor="text1"/>
          <w:sz w:val="26"/>
          <w:szCs w:val="26"/>
          <w:rtl/>
          <w:lang w:bidi="ar-SY"/>
        </w:rPr>
        <w:t xml:space="preserve">1.3.1. </w:t>
      </w:r>
      <w:r w:rsidR="00A57A8F" w:rsidRPr="00C62BC1">
        <w:rPr>
          <w:rFonts w:ascii="Simplified Arabic" w:hAnsi="Simplified Arabic" w:cs="Simplified Arabic"/>
          <w:b/>
          <w:bCs/>
          <w:color w:val="000000" w:themeColor="text1"/>
          <w:sz w:val="26"/>
          <w:szCs w:val="26"/>
          <w:rtl/>
          <w:lang w:bidi="ar-SY"/>
        </w:rPr>
        <w:t xml:space="preserve">الأهمية </w:t>
      </w:r>
      <w:r w:rsidR="00B10103" w:rsidRPr="00C62BC1">
        <w:rPr>
          <w:rFonts w:ascii="Simplified Arabic" w:hAnsi="Simplified Arabic" w:cs="Simplified Arabic" w:hint="cs"/>
          <w:b/>
          <w:bCs/>
          <w:color w:val="000000" w:themeColor="text1"/>
          <w:sz w:val="26"/>
          <w:szCs w:val="26"/>
          <w:rtl/>
          <w:lang w:bidi="ar-SY"/>
        </w:rPr>
        <w:t>النظرية</w:t>
      </w:r>
      <w:r w:rsidR="00A57A8F" w:rsidRPr="00C62BC1">
        <w:rPr>
          <w:rFonts w:ascii="Simplified Arabic" w:hAnsi="Simplified Arabic" w:cs="Simplified Arabic"/>
          <w:b/>
          <w:bCs/>
          <w:color w:val="000000" w:themeColor="text1"/>
          <w:sz w:val="26"/>
          <w:szCs w:val="26"/>
          <w:rtl/>
          <w:lang w:bidi="ar-SY"/>
        </w:rPr>
        <w:t>:</w:t>
      </w:r>
      <w:bookmarkEnd w:id="4"/>
    </w:p>
    <w:p w14:paraId="320FCA95" w14:textId="77777777" w:rsidR="009E377B" w:rsidRPr="00C62BC1" w:rsidRDefault="009E377B" w:rsidP="009E377B">
      <w:pPr>
        <w:bidi/>
        <w:spacing w:before="120" w:after="120" w:line="360" w:lineRule="auto"/>
        <w:ind w:firstLine="720"/>
        <w:jc w:val="both"/>
        <w:rPr>
          <w:rFonts w:ascii="Simplified Arabic" w:hAnsi="Simplified Arabic" w:cs="Simplified Arabic"/>
          <w:rtl/>
          <w:lang w:bidi="ar-SY"/>
        </w:rPr>
      </w:pPr>
      <w:r w:rsidRPr="00C62BC1">
        <w:rPr>
          <w:rFonts w:ascii="Simplified Arabic" w:hAnsi="Simplified Arabic" w:cs="Simplified Arabic"/>
          <w:rtl/>
          <w:lang w:bidi="ar-SY"/>
        </w:rPr>
        <w:t>تسد الدراسة فجوة واضحة في الأدبيات حول الآثار السلوكية للذكاء الاصطناعي في الثقافات التنظيمية الهرمية عالية السلطة. بينما تركز الدراسات الحديثة على الفعالية التقنية والإنتاجية في السياقات الغربية أو الشرق آسيوية، تُقدم هذه الدراسة نموذجًا محليًا يربط تحليلات البيانات والتعلم الآلي وأنظمة دعم القرار والأتمتة بالتحولات في أساليب القيادة التحويلية والمعاملاتية وعدم التدخل، وأساليب صنع القرار العقلانية والحدسية والتبعية والتجنبية (زيود، 2025). تُثري نظرية الإدارة بدمج المتغيرات الثقافية كمسافة السلطة ومعايير التشاور في الأطر السلوكية التي يقودها الذكاء الاصطناعي، مما يوفر منظورًا أكثر دقة لتبني التكنولوجيا (رحامنة وبلحواس، 2023). كما تُسهم في مناقشات حوكمة الذكاء الاصطناعي من خلال تقديم أدلة حول تأثيره على هياكل السلطة والمساءلة (جابو وبوخريص، 2025). تدعم تطوير نماذج كفاءة القيادة في البرامج الأكاديمية والمهنية (محمد وبوخنان، 2023)، وتُرسي أساسًا لدراسات مقارنة مستقبلية في الشرق الأوسط والاقتصادات الناشئة.</w:t>
      </w:r>
    </w:p>
    <w:p w14:paraId="22DB7572" w14:textId="77777777" w:rsidR="00A57A8F" w:rsidRPr="00C62BC1" w:rsidRDefault="008B5521"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5" w:name="_Toc214451545"/>
      <w:r w:rsidRPr="00C62BC1">
        <w:rPr>
          <w:rFonts w:ascii="Simplified Arabic" w:hAnsi="Simplified Arabic" w:cs="Simplified Arabic"/>
          <w:b/>
          <w:bCs/>
          <w:color w:val="000000" w:themeColor="text1"/>
          <w:sz w:val="26"/>
          <w:szCs w:val="26"/>
          <w:rtl/>
          <w:lang w:bidi="ar-SY"/>
        </w:rPr>
        <w:t xml:space="preserve">1.3.2. </w:t>
      </w:r>
      <w:r w:rsidR="00A57A8F" w:rsidRPr="00C62BC1">
        <w:rPr>
          <w:rFonts w:ascii="Simplified Arabic" w:hAnsi="Simplified Arabic" w:cs="Simplified Arabic"/>
          <w:b/>
          <w:bCs/>
          <w:color w:val="000000" w:themeColor="text1"/>
          <w:sz w:val="26"/>
          <w:szCs w:val="26"/>
          <w:rtl/>
          <w:lang w:bidi="ar-SY"/>
        </w:rPr>
        <w:t xml:space="preserve">الأهمية </w:t>
      </w:r>
      <w:r w:rsidR="00B10103" w:rsidRPr="00C62BC1">
        <w:rPr>
          <w:rFonts w:ascii="Simplified Arabic" w:hAnsi="Simplified Arabic" w:cs="Simplified Arabic" w:hint="cs"/>
          <w:b/>
          <w:bCs/>
          <w:color w:val="000000" w:themeColor="text1"/>
          <w:sz w:val="26"/>
          <w:szCs w:val="26"/>
          <w:rtl/>
          <w:lang w:bidi="ar-SY"/>
        </w:rPr>
        <w:t>التطبيقية</w:t>
      </w:r>
      <w:r w:rsidR="00A57A8F" w:rsidRPr="00C62BC1">
        <w:rPr>
          <w:rFonts w:ascii="Simplified Arabic" w:hAnsi="Simplified Arabic" w:cs="Simplified Arabic"/>
          <w:b/>
          <w:bCs/>
          <w:color w:val="000000" w:themeColor="text1"/>
          <w:sz w:val="26"/>
          <w:szCs w:val="26"/>
          <w:rtl/>
          <w:lang w:bidi="ar-SY"/>
        </w:rPr>
        <w:t>:</w:t>
      </w:r>
      <w:bookmarkEnd w:id="5"/>
    </w:p>
    <w:p w14:paraId="58355C8C" w14:textId="77777777" w:rsidR="009E377B" w:rsidRPr="00C62BC1" w:rsidRDefault="009E377B" w:rsidP="009E377B">
      <w:pPr>
        <w:bidi/>
        <w:spacing w:before="120" w:after="120" w:line="360" w:lineRule="auto"/>
        <w:ind w:firstLine="720"/>
        <w:jc w:val="both"/>
        <w:rPr>
          <w:rFonts w:ascii="Simplified Arabic" w:hAnsi="Simplified Arabic" w:cs="Simplified Arabic"/>
          <w:rtl/>
          <w:lang w:bidi="ar-SY"/>
        </w:rPr>
      </w:pPr>
      <w:r w:rsidRPr="00C62BC1">
        <w:rPr>
          <w:rFonts w:ascii="Simplified Arabic" w:hAnsi="Simplified Arabic" w:cs="Simplified Arabic"/>
          <w:rtl/>
          <w:lang w:bidi="ar-SY"/>
        </w:rPr>
        <w:t xml:space="preserve">توفر الدراسة للشركات الكبرى في الرياض إرشادات عملية لتكامل الذكاء الاصطناعي دون إضعاف فعالية القيادة أو التماسك الثقافي. يكتسب </w:t>
      </w:r>
      <w:r w:rsidR="00AF2E6B" w:rsidRPr="00C62BC1">
        <w:rPr>
          <w:rFonts w:ascii="Simplified Arabic" w:hAnsi="Simplified Arabic" w:cs="Simplified Arabic" w:hint="cs"/>
          <w:rtl/>
          <w:lang w:bidi="ar-SY"/>
        </w:rPr>
        <w:t xml:space="preserve">القادة </w:t>
      </w:r>
      <w:r w:rsidRPr="00C62BC1">
        <w:rPr>
          <w:rFonts w:ascii="Simplified Arabic" w:hAnsi="Simplified Arabic" w:cs="Simplified Arabic"/>
          <w:rtl/>
          <w:lang w:bidi="ar-SY"/>
        </w:rPr>
        <w:t xml:space="preserve">التنفيذيون فهمًا واضحًا لتأثير الأدوات التقنية على التفويض والتحفيز والتوافق الاستراتيجي، مما يُمكّنهم من تصميم استراتيجيات تحافظ على الثقة العلائقية مع الاستفادة من الدقة التكنولوجية (ابراهيم، 2025). يستفيد المدراء المتوسطون من إعادة تعريف أدوارهم في البيئات القائمة على البيانات، وتُثري الموارد البشرية بتحديد احتياجات التدريب الهجينة لتقليل المقاومة وزيادة القبول (علي وفاطمة، 2024). تقدم </w:t>
      </w:r>
      <w:r w:rsidR="004873D5" w:rsidRPr="00C62BC1">
        <w:rPr>
          <w:rFonts w:ascii="Simplified Arabic" w:hAnsi="Simplified Arabic" w:cs="Simplified Arabic" w:hint="cs"/>
          <w:rtl/>
          <w:lang w:bidi="ar-SY"/>
        </w:rPr>
        <w:t xml:space="preserve">الدراسة </w:t>
      </w:r>
      <w:r w:rsidRPr="00C62BC1">
        <w:rPr>
          <w:rFonts w:ascii="Simplified Arabic" w:hAnsi="Simplified Arabic" w:cs="Simplified Arabic"/>
          <w:rtl/>
          <w:lang w:bidi="ar-SY"/>
        </w:rPr>
        <w:t xml:space="preserve">أدلة لصانعي </w:t>
      </w:r>
      <w:r w:rsidRPr="00C62BC1">
        <w:rPr>
          <w:rFonts w:ascii="Simplified Arabic" w:hAnsi="Simplified Arabic" w:cs="Simplified Arabic"/>
          <w:rtl/>
          <w:lang w:bidi="ar-SY"/>
        </w:rPr>
        <w:lastRenderedPageBreak/>
        <w:t>السياسات وهيئات رؤية 2030 لصياغة إرشادات نشر متوازنة تراعي الحوكمة المحلية وتجنب مخاطر الاعتماد المفرط على الخوارزميات أو تآكل التشاور (رحامنة وبلحواس، 2023). يستفيد الموظفون من قرارات أفضل وشفافية أعلى ومناخ قيادي محفز (أبوزيادة، 2024). في النهاية، تُمكّن</w:t>
      </w:r>
      <w:r w:rsidR="00037C8E" w:rsidRPr="00C62BC1">
        <w:rPr>
          <w:rFonts w:ascii="Simplified Arabic" w:hAnsi="Simplified Arabic" w:cs="Simplified Arabic" w:hint="cs"/>
          <w:rtl/>
          <w:lang w:bidi="ar-SY"/>
        </w:rPr>
        <w:t xml:space="preserve"> الدراسة</w:t>
      </w:r>
      <w:r w:rsidRPr="00C62BC1">
        <w:rPr>
          <w:rFonts w:ascii="Simplified Arabic" w:hAnsi="Simplified Arabic" w:cs="Simplified Arabic"/>
          <w:rtl/>
          <w:lang w:bidi="ar-SY"/>
        </w:rPr>
        <w:t xml:space="preserve"> الشركات السعودية من تعزيز تنافسيتها العالمية مع ترسيخ التقدم التكنولوجي في ممارسات إدارية متوافقة ثقافيًا.</w:t>
      </w:r>
    </w:p>
    <w:p w14:paraId="122C414D" w14:textId="77777777" w:rsidR="00736D55" w:rsidRPr="00F81404" w:rsidRDefault="00DE760C" w:rsidP="00F81404">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6" w:name="_Toc214451546"/>
      <w:r w:rsidRPr="00C62BC1">
        <w:rPr>
          <w:rFonts w:ascii="Simplified Arabic" w:hAnsi="Simplified Arabic" w:cs="Simplified Arabic"/>
          <w:b/>
          <w:bCs/>
          <w:color w:val="000000" w:themeColor="text1"/>
          <w:sz w:val="28"/>
          <w:szCs w:val="28"/>
          <w:rtl/>
          <w:lang w:bidi="ar-SY"/>
        </w:rPr>
        <w:t xml:space="preserve">1.4. أهداف </w:t>
      </w:r>
      <w:r w:rsidR="00CE5FC4" w:rsidRPr="00C62BC1">
        <w:rPr>
          <w:rFonts w:ascii="Simplified Arabic" w:hAnsi="Simplified Arabic" w:cs="Simplified Arabic"/>
          <w:b/>
          <w:bCs/>
          <w:color w:val="000000" w:themeColor="text1"/>
          <w:sz w:val="28"/>
          <w:szCs w:val="28"/>
          <w:rtl/>
          <w:lang w:bidi="ar-SY"/>
        </w:rPr>
        <w:t>الدراسة</w:t>
      </w:r>
      <w:r w:rsidRPr="00C62BC1">
        <w:rPr>
          <w:rFonts w:ascii="Simplified Arabic" w:hAnsi="Simplified Arabic" w:cs="Simplified Arabic"/>
          <w:b/>
          <w:bCs/>
          <w:color w:val="000000" w:themeColor="text1"/>
          <w:sz w:val="28"/>
          <w:szCs w:val="28"/>
          <w:rtl/>
          <w:lang w:bidi="ar-SY"/>
        </w:rPr>
        <w:t>:</w:t>
      </w:r>
      <w:bookmarkEnd w:id="6"/>
    </w:p>
    <w:p w14:paraId="46D1E3AA" w14:textId="77777777" w:rsidR="0074299A" w:rsidRPr="00D0141D" w:rsidRDefault="0018694E" w:rsidP="00D0141D">
      <w:pPr>
        <w:bidi/>
        <w:spacing w:before="120" w:after="120" w:line="360" w:lineRule="auto"/>
        <w:jc w:val="both"/>
        <w:rPr>
          <w:rFonts w:ascii="Simplified Arabic" w:hAnsi="Simplified Arabic" w:cs="Simplified Arabic"/>
          <w:rtl/>
          <w:lang w:bidi="ar-SY"/>
        </w:rPr>
      </w:pPr>
      <w:r w:rsidRPr="00D0141D">
        <w:rPr>
          <w:rFonts w:ascii="Simplified Arabic" w:hAnsi="Simplified Arabic" w:cs="Simplified Arabic"/>
          <w:b/>
          <w:bCs/>
          <w:rtl/>
          <w:lang w:bidi="ar-SY"/>
        </w:rPr>
        <w:t>الهدف الرئيس</w:t>
      </w:r>
      <w:r w:rsidR="0074299A" w:rsidRPr="00D0141D">
        <w:rPr>
          <w:rFonts w:ascii="Simplified Arabic" w:hAnsi="Simplified Arabic" w:cs="Simplified Arabic"/>
          <w:b/>
          <w:bCs/>
          <w:rtl/>
          <w:lang w:bidi="ar-SY"/>
        </w:rPr>
        <w:t xml:space="preserve"> </w:t>
      </w:r>
      <w:r w:rsidR="00536BE6" w:rsidRPr="00D0141D">
        <w:rPr>
          <w:rFonts w:ascii="Simplified Arabic" w:hAnsi="Simplified Arabic" w:cs="Simplified Arabic" w:hint="cs"/>
          <w:b/>
          <w:bCs/>
          <w:rtl/>
          <w:lang w:bidi="ar-SY"/>
        </w:rPr>
        <w:t>للدراسة</w:t>
      </w:r>
      <w:r w:rsidR="0074299A" w:rsidRPr="00D0141D">
        <w:rPr>
          <w:rFonts w:ascii="Simplified Arabic" w:hAnsi="Simplified Arabic" w:cs="Simplified Arabic"/>
          <w:b/>
          <w:bCs/>
          <w:rtl/>
          <w:lang w:bidi="ar-SY"/>
        </w:rPr>
        <w:t xml:space="preserve"> هو:</w:t>
      </w:r>
      <w:r w:rsidR="0074299A" w:rsidRPr="00D0141D">
        <w:rPr>
          <w:rFonts w:ascii="Simplified Arabic" w:hAnsi="Simplified Arabic" w:cs="Simplified Arabic"/>
          <w:rtl/>
          <w:lang w:bidi="ar-SY"/>
        </w:rPr>
        <w:t xml:space="preserve"> </w:t>
      </w:r>
    </w:p>
    <w:p w14:paraId="7D17CF8A" w14:textId="77777777" w:rsidR="00AC1F60" w:rsidRPr="00D0141D" w:rsidRDefault="00AC1F60" w:rsidP="00960E0A">
      <w:pPr>
        <w:pStyle w:val="ListParagraph"/>
        <w:numPr>
          <w:ilvl w:val="0"/>
          <w:numId w:val="9"/>
        </w:numPr>
        <w:bidi/>
        <w:spacing w:before="120" w:after="120" w:line="360" w:lineRule="auto"/>
        <w:ind w:left="714" w:hanging="357"/>
        <w:jc w:val="both"/>
        <w:rPr>
          <w:rFonts w:ascii="Simplified Arabic" w:hAnsi="Simplified Arabic" w:cs="Simplified Arabic"/>
          <w:rtl/>
          <w:lang w:bidi="ar-SY"/>
        </w:rPr>
      </w:pPr>
      <w:r w:rsidRPr="00D0141D">
        <w:rPr>
          <w:rFonts w:ascii="Simplified Arabic" w:hAnsi="Simplified Arabic" w:cs="Simplified Arabic"/>
          <w:rtl/>
          <w:lang w:bidi="ar-SY"/>
        </w:rPr>
        <w:t>دراسة تأثير تطبيقات الذكاء الاصطناعي على أساليب القيادة وصنع القرار في الشركات الكبرى بالرياض، المملكة العربية السعودية.</w:t>
      </w:r>
    </w:p>
    <w:p w14:paraId="1581D8B9" w14:textId="77777777" w:rsidR="0074299A" w:rsidRPr="00D0141D" w:rsidRDefault="00AC1F60" w:rsidP="00D0141D">
      <w:pPr>
        <w:bidi/>
        <w:spacing w:before="120" w:after="120" w:line="360" w:lineRule="auto"/>
        <w:jc w:val="both"/>
        <w:rPr>
          <w:rFonts w:ascii="Simplified Arabic" w:hAnsi="Simplified Arabic" w:cs="Simplified Arabic"/>
          <w:b/>
          <w:bCs/>
          <w:rtl/>
          <w:lang w:bidi="ar-SY"/>
        </w:rPr>
      </w:pPr>
      <w:r w:rsidRPr="00D0141D">
        <w:rPr>
          <w:rFonts w:ascii="Simplified Arabic" w:hAnsi="Simplified Arabic" w:cs="Simplified Arabic"/>
          <w:b/>
          <w:bCs/>
          <w:rtl/>
          <w:lang w:bidi="ar-SY"/>
        </w:rPr>
        <w:t xml:space="preserve">وتتفرع </w:t>
      </w:r>
      <w:r w:rsidR="0074299A" w:rsidRPr="00D0141D">
        <w:rPr>
          <w:rFonts w:ascii="Simplified Arabic" w:hAnsi="Simplified Arabic" w:cs="Simplified Arabic"/>
          <w:b/>
          <w:bCs/>
          <w:rtl/>
          <w:lang w:bidi="ar-SY"/>
        </w:rPr>
        <w:t xml:space="preserve">منه أربعة أهداف فرعية </w:t>
      </w:r>
      <w:r w:rsidRPr="00D0141D">
        <w:rPr>
          <w:rFonts w:ascii="Simplified Arabic" w:hAnsi="Simplified Arabic" w:cs="Simplified Arabic"/>
          <w:b/>
          <w:bCs/>
          <w:rtl/>
          <w:lang w:bidi="ar-SY"/>
        </w:rPr>
        <w:t>هي</w:t>
      </w:r>
      <w:r w:rsidR="0074299A" w:rsidRPr="00D0141D">
        <w:rPr>
          <w:rFonts w:ascii="Simplified Arabic" w:hAnsi="Simplified Arabic" w:cs="Simplified Arabic"/>
          <w:b/>
          <w:bCs/>
          <w:rtl/>
          <w:lang w:bidi="ar-SY"/>
        </w:rPr>
        <w:t>:</w:t>
      </w:r>
    </w:p>
    <w:p w14:paraId="3163E0CA" w14:textId="77777777" w:rsidR="00AC1F60" w:rsidRPr="00D0141D" w:rsidRDefault="00AC1F60" w:rsidP="00D0141D">
      <w:pPr>
        <w:pStyle w:val="ListParagraph"/>
        <w:numPr>
          <w:ilvl w:val="0"/>
          <w:numId w:val="2"/>
        </w:numPr>
        <w:bidi/>
        <w:spacing w:before="120" w:after="120" w:line="360" w:lineRule="auto"/>
        <w:jc w:val="both"/>
        <w:rPr>
          <w:rFonts w:ascii="Simplified Arabic" w:hAnsi="Simplified Arabic" w:cs="Simplified Arabic"/>
          <w:lang w:bidi="ar-SY"/>
        </w:rPr>
      </w:pPr>
      <w:r w:rsidRPr="00D0141D">
        <w:rPr>
          <w:rFonts w:ascii="Simplified Arabic" w:hAnsi="Simplified Arabic" w:cs="Simplified Arabic"/>
          <w:rtl/>
          <w:lang w:bidi="ar-SY"/>
        </w:rPr>
        <w:t>دراسة تأثير تحليلات البيانات على أساليب القيادة وصنع القرار في الشركات الكبرى بالرياض، المملكة العربية السعودية.</w:t>
      </w:r>
    </w:p>
    <w:p w14:paraId="5FB365F8" w14:textId="77777777" w:rsidR="00AC1F60" w:rsidRPr="00D0141D" w:rsidRDefault="00AC1F60" w:rsidP="00D0141D">
      <w:pPr>
        <w:pStyle w:val="ListParagraph"/>
        <w:numPr>
          <w:ilvl w:val="0"/>
          <w:numId w:val="2"/>
        </w:numPr>
        <w:bidi/>
        <w:spacing w:before="120" w:after="120" w:line="360" w:lineRule="auto"/>
        <w:jc w:val="both"/>
        <w:rPr>
          <w:rFonts w:ascii="Simplified Arabic" w:hAnsi="Simplified Arabic" w:cs="Simplified Arabic"/>
          <w:lang w:bidi="ar-SY"/>
        </w:rPr>
      </w:pPr>
      <w:r w:rsidRPr="00D0141D">
        <w:rPr>
          <w:rFonts w:ascii="Simplified Arabic" w:hAnsi="Simplified Arabic" w:cs="Simplified Arabic"/>
          <w:rtl/>
          <w:lang w:bidi="ar-SY"/>
        </w:rPr>
        <w:t>تقييم تأثير التعلم الآلي على أساليب القيادة وصنع القرار في الشركات الكبرى بالرياض، المملكة العربية السعودية.</w:t>
      </w:r>
    </w:p>
    <w:p w14:paraId="005BCAF7" w14:textId="77777777" w:rsidR="00AC1F60" w:rsidRPr="00D0141D" w:rsidRDefault="00AC1F60" w:rsidP="00D0141D">
      <w:pPr>
        <w:pStyle w:val="ListParagraph"/>
        <w:numPr>
          <w:ilvl w:val="0"/>
          <w:numId w:val="2"/>
        </w:numPr>
        <w:bidi/>
        <w:spacing w:before="120" w:after="120" w:line="360" w:lineRule="auto"/>
        <w:jc w:val="both"/>
        <w:rPr>
          <w:rFonts w:ascii="Simplified Arabic" w:hAnsi="Simplified Arabic" w:cs="Simplified Arabic"/>
          <w:lang w:bidi="ar-SY"/>
        </w:rPr>
      </w:pPr>
      <w:r w:rsidRPr="00D0141D">
        <w:rPr>
          <w:rFonts w:ascii="Simplified Arabic" w:hAnsi="Simplified Arabic" w:cs="Simplified Arabic"/>
          <w:rtl/>
          <w:lang w:bidi="ar-SY"/>
        </w:rPr>
        <w:t>تقييم دور أنظمة دعم القرار في تشكيل أساليب القيادة وصنع القرار في الشركات الكبرى بالرياض، المملكة العربية السعودية.</w:t>
      </w:r>
    </w:p>
    <w:p w14:paraId="5C862079" w14:textId="77777777" w:rsidR="00AC1F60" w:rsidRPr="00D0141D" w:rsidRDefault="00AC1F60" w:rsidP="00D0141D">
      <w:pPr>
        <w:pStyle w:val="ListParagraph"/>
        <w:numPr>
          <w:ilvl w:val="0"/>
          <w:numId w:val="2"/>
        </w:numPr>
        <w:bidi/>
        <w:spacing w:before="120" w:after="120" w:line="360" w:lineRule="auto"/>
        <w:jc w:val="both"/>
        <w:rPr>
          <w:rFonts w:ascii="Simplified Arabic" w:hAnsi="Simplified Arabic" w:cs="Simplified Arabic"/>
          <w:lang w:bidi="ar-SY"/>
        </w:rPr>
      </w:pPr>
      <w:r w:rsidRPr="00D0141D">
        <w:rPr>
          <w:rFonts w:ascii="Simplified Arabic" w:hAnsi="Simplified Arabic" w:cs="Simplified Arabic"/>
          <w:rtl/>
          <w:lang w:bidi="ar-SY"/>
        </w:rPr>
        <w:t>تحليل تأثير الأتمتة على أساليب القيادة وصنع القرار في الشركات الكبرى بالرياض، المملكة العربية السعودية.</w:t>
      </w:r>
    </w:p>
    <w:p w14:paraId="2098AB63" w14:textId="77777777" w:rsidR="00DE760C" w:rsidRPr="00F81404" w:rsidRDefault="0094333F"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7" w:name="_Toc214451547"/>
      <w:r w:rsidRPr="00F81404">
        <w:rPr>
          <w:rFonts w:ascii="Simplified Arabic" w:hAnsi="Simplified Arabic" w:cs="Simplified Arabic"/>
          <w:b/>
          <w:bCs/>
          <w:color w:val="000000" w:themeColor="text1"/>
          <w:sz w:val="28"/>
          <w:szCs w:val="28"/>
          <w:rtl/>
          <w:lang w:bidi="ar-SY"/>
        </w:rPr>
        <w:t xml:space="preserve">1.5. تساؤلات </w:t>
      </w:r>
      <w:r w:rsidR="00CE5FC4" w:rsidRPr="00F81404">
        <w:rPr>
          <w:rFonts w:ascii="Simplified Arabic" w:hAnsi="Simplified Arabic" w:cs="Simplified Arabic"/>
          <w:b/>
          <w:bCs/>
          <w:color w:val="000000" w:themeColor="text1"/>
          <w:sz w:val="28"/>
          <w:szCs w:val="28"/>
          <w:rtl/>
          <w:lang w:bidi="ar-SY"/>
        </w:rPr>
        <w:t>الدراسة</w:t>
      </w:r>
      <w:r w:rsidRPr="00F81404">
        <w:rPr>
          <w:rFonts w:ascii="Simplified Arabic" w:hAnsi="Simplified Arabic" w:cs="Simplified Arabic"/>
          <w:b/>
          <w:bCs/>
          <w:color w:val="000000" w:themeColor="text1"/>
          <w:sz w:val="28"/>
          <w:szCs w:val="28"/>
          <w:rtl/>
          <w:lang w:bidi="ar-SY"/>
        </w:rPr>
        <w:t>:</w:t>
      </w:r>
      <w:bookmarkEnd w:id="7"/>
    </w:p>
    <w:p w14:paraId="1BF3A645" w14:textId="77777777" w:rsidR="0094333F" w:rsidRPr="003F6F8D" w:rsidRDefault="0018694E" w:rsidP="003F6F8D">
      <w:p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b/>
          <w:bCs/>
          <w:rtl/>
          <w:lang w:bidi="ar-SY"/>
        </w:rPr>
        <w:t>السؤال الرئيس</w:t>
      </w:r>
      <w:r w:rsidR="009C1BFF" w:rsidRPr="003F6F8D">
        <w:rPr>
          <w:rFonts w:ascii="Simplified Arabic" w:hAnsi="Simplified Arabic" w:cs="Simplified Arabic"/>
          <w:b/>
          <w:bCs/>
          <w:rtl/>
          <w:lang w:bidi="ar-SY"/>
        </w:rPr>
        <w:t xml:space="preserve"> </w:t>
      </w:r>
      <w:r w:rsidR="000F62F1" w:rsidRPr="003F6F8D">
        <w:rPr>
          <w:rFonts w:ascii="Simplified Arabic" w:hAnsi="Simplified Arabic" w:cs="Simplified Arabic" w:hint="cs"/>
          <w:b/>
          <w:bCs/>
          <w:rtl/>
          <w:lang w:bidi="ar-SY"/>
        </w:rPr>
        <w:t>للدراسة</w:t>
      </w:r>
      <w:r w:rsidR="0094333F" w:rsidRPr="003F6F8D">
        <w:rPr>
          <w:rFonts w:ascii="Simplified Arabic" w:hAnsi="Simplified Arabic" w:cs="Simplified Arabic"/>
          <w:b/>
          <w:bCs/>
          <w:rtl/>
          <w:lang w:bidi="ar-SY"/>
        </w:rPr>
        <w:t xml:space="preserve"> هو:</w:t>
      </w:r>
      <w:r w:rsidR="0094333F" w:rsidRPr="003F6F8D">
        <w:rPr>
          <w:rFonts w:ascii="Simplified Arabic" w:hAnsi="Simplified Arabic" w:cs="Simplified Arabic"/>
          <w:rtl/>
          <w:lang w:bidi="ar-SY"/>
        </w:rPr>
        <w:t xml:space="preserve"> </w:t>
      </w:r>
    </w:p>
    <w:p w14:paraId="6D3E6C78" w14:textId="77777777" w:rsidR="00D0778A" w:rsidRPr="003F6F8D" w:rsidRDefault="00D0778A" w:rsidP="003F6F8D">
      <w:pPr>
        <w:pStyle w:val="ListParagraph"/>
        <w:numPr>
          <w:ilvl w:val="0"/>
          <w:numId w:val="3"/>
        </w:num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كيف تؤثر تطبيقات الذكاء الاصطناعي على أساليب القيادة وصنع القرار في الشركات الكبرى بالرياض، المملكة العربية السعودية؟</w:t>
      </w:r>
    </w:p>
    <w:p w14:paraId="0ED43BC5" w14:textId="77777777" w:rsidR="0094333F" w:rsidRPr="003F6F8D" w:rsidRDefault="00D0778A" w:rsidP="003F6F8D">
      <w:pPr>
        <w:bidi/>
        <w:spacing w:before="120" w:after="120" w:line="360" w:lineRule="auto"/>
        <w:jc w:val="both"/>
        <w:rPr>
          <w:rFonts w:ascii="Simplified Arabic" w:hAnsi="Simplified Arabic" w:cs="Simplified Arabic"/>
          <w:b/>
          <w:bCs/>
          <w:rtl/>
          <w:lang w:bidi="ar-SY"/>
        </w:rPr>
      </w:pPr>
      <w:r w:rsidRPr="003F6F8D">
        <w:rPr>
          <w:rFonts w:ascii="Simplified Arabic" w:hAnsi="Simplified Arabic" w:cs="Simplified Arabic"/>
          <w:b/>
          <w:bCs/>
          <w:rtl/>
          <w:lang w:bidi="ar-SY"/>
        </w:rPr>
        <w:t>للإجابة عن</w:t>
      </w:r>
      <w:r w:rsidR="0052776B" w:rsidRPr="003F6F8D">
        <w:rPr>
          <w:rFonts w:ascii="Simplified Arabic" w:hAnsi="Simplified Arabic" w:cs="Simplified Arabic"/>
          <w:b/>
          <w:bCs/>
          <w:rtl/>
          <w:lang w:bidi="ar-SY"/>
        </w:rPr>
        <w:t xml:space="preserve"> </w:t>
      </w:r>
      <w:r w:rsidRPr="003F6F8D">
        <w:rPr>
          <w:rFonts w:ascii="Simplified Arabic" w:hAnsi="Simplified Arabic" w:cs="Simplified Arabic"/>
          <w:b/>
          <w:bCs/>
          <w:rtl/>
          <w:lang w:bidi="ar-SY"/>
        </w:rPr>
        <w:t xml:space="preserve">السؤال </w:t>
      </w:r>
      <w:r w:rsidR="0018694E" w:rsidRPr="003F6F8D">
        <w:rPr>
          <w:rFonts w:ascii="Simplified Arabic" w:hAnsi="Simplified Arabic" w:cs="Simplified Arabic"/>
          <w:b/>
          <w:bCs/>
          <w:rtl/>
          <w:lang w:bidi="ar-SY"/>
        </w:rPr>
        <w:t>الرئيس للدراسة</w:t>
      </w:r>
      <w:r w:rsidR="0094333F" w:rsidRPr="003F6F8D">
        <w:rPr>
          <w:rFonts w:ascii="Simplified Arabic" w:hAnsi="Simplified Arabic" w:cs="Simplified Arabic"/>
          <w:b/>
          <w:bCs/>
          <w:rtl/>
          <w:lang w:bidi="ar-SY"/>
        </w:rPr>
        <w:t>، سيتم تناول أربعة أسئلة فرعية</w:t>
      </w:r>
      <w:r w:rsidR="0052776B" w:rsidRPr="003F6F8D">
        <w:rPr>
          <w:rFonts w:ascii="Simplified Arabic" w:hAnsi="Simplified Arabic" w:cs="Simplified Arabic"/>
          <w:b/>
          <w:bCs/>
          <w:rtl/>
          <w:lang w:bidi="ar-SY"/>
        </w:rPr>
        <w:t xml:space="preserve"> هي</w:t>
      </w:r>
      <w:r w:rsidR="0094333F" w:rsidRPr="003F6F8D">
        <w:rPr>
          <w:rFonts w:ascii="Simplified Arabic" w:hAnsi="Simplified Arabic" w:cs="Simplified Arabic"/>
          <w:b/>
          <w:bCs/>
          <w:rtl/>
          <w:lang w:bidi="ar-SY"/>
        </w:rPr>
        <w:t>:</w:t>
      </w:r>
    </w:p>
    <w:p w14:paraId="7F05B7EC" w14:textId="77777777" w:rsidR="00D0778A" w:rsidRPr="003F6F8D" w:rsidRDefault="00D0778A" w:rsidP="003F6F8D">
      <w:pPr>
        <w:pStyle w:val="ListParagraph"/>
        <w:numPr>
          <w:ilvl w:val="0"/>
          <w:numId w:val="1"/>
        </w:numPr>
        <w:bidi/>
        <w:spacing w:before="120" w:after="120" w:line="360" w:lineRule="auto"/>
        <w:jc w:val="both"/>
        <w:rPr>
          <w:rFonts w:ascii="Simplified Arabic" w:hAnsi="Simplified Arabic" w:cs="Simplified Arabic"/>
          <w:lang w:bidi="ar-SY"/>
        </w:rPr>
      </w:pPr>
      <w:r w:rsidRPr="003F6F8D">
        <w:rPr>
          <w:rFonts w:ascii="Simplified Arabic" w:hAnsi="Simplified Arabic" w:cs="Simplified Arabic"/>
          <w:rtl/>
          <w:lang w:bidi="ar-SY"/>
        </w:rPr>
        <w:lastRenderedPageBreak/>
        <w:t>كيف يؤثر تحليل البيانات على أساليب القيادة وصنع القرار في الشركات الكبرى في الرياض، المملكة العربية السعودية؟</w:t>
      </w:r>
    </w:p>
    <w:p w14:paraId="196DE441" w14:textId="77777777" w:rsidR="00D0778A" w:rsidRPr="003F6F8D" w:rsidRDefault="00D0778A" w:rsidP="003F6F8D">
      <w:pPr>
        <w:pStyle w:val="ListParagraph"/>
        <w:numPr>
          <w:ilvl w:val="0"/>
          <w:numId w:val="1"/>
        </w:numPr>
        <w:bidi/>
        <w:spacing w:before="120" w:after="120" w:line="360" w:lineRule="auto"/>
        <w:jc w:val="both"/>
        <w:rPr>
          <w:rFonts w:ascii="Simplified Arabic" w:hAnsi="Simplified Arabic" w:cs="Simplified Arabic"/>
          <w:lang w:bidi="ar-SY"/>
        </w:rPr>
      </w:pPr>
      <w:r w:rsidRPr="003F6F8D">
        <w:rPr>
          <w:rFonts w:ascii="Simplified Arabic" w:hAnsi="Simplified Arabic" w:cs="Simplified Arabic"/>
          <w:rtl/>
          <w:lang w:bidi="ar-SY"/>
        </w:rPr>
        <w:t>كيف يؤثر التعلم الآلي على أساليب القيادة وصنع القرار في الشركات الكبرى في الرياض، المملكة العربية السعودية؟</w:t>
      </w:r>
    </w:p>
    <w:p w14:paraId="27DA4D7C" w14:textId="77777777" w:rsidR="00D0778A" w:rsidRPr="003F6F8D" w:rsidRDefault="00D0778A" w:rsidP="003F6F8D">
      <w:pPr>
        <w:pStyle w:val="ListParagraph"/>
        <w:numPr>
          <w:ilvl w:val="0"/>
          <w:numId w:val="1"/>
        </w:numPr>
        <w:bidi/>
        <w:spacing w:before="120" w:after="120" w:line="360" w:lineRule="auto"/>
        <w:jc w:val="both"/>
        <w:rPr>
          <w:rFonts w:ascii="Simplified Arabic" w:hAnsi="Simplified Arabic" w:cs="Simplified Arabic"/>
          <w:lang w:bidi="ar-SY"/>
        </w:rPr>
      </w:pPr>
      <w:r w:rsidRPr="003F6F8D">
        <w:rPr>
          <w:rFonts w:ascii="Simplified Arabic" w:hAnsi="Simplified Arabic" w:cs="Simplified Arabic"/>
          <w:rtl/>
          <w:lang w:bidi="ar-SY"/>
        </w:rPr>
        <w:t>إلى أي مدى تُشكل أنظمة دعم القرار أساليب القيادة وصنع القرار في الشركات الكبرى في الرياض، المملكة العربية السعودية؟</w:t>
      </w:r>
    </w:p>
    <w:p w14:paraId="7CDB468A" w14:textId="77777777" w:rsidR="00D0778A" w:rsidRPr="003F6F8D" w:rsidRDefault="00D0778A" w:rsidP="003F6F8D">
      <w:pPr>
        <w:pStyle w:val="ListParagraph"/>
        <w:numPr>
          <w:ilvl w:val="0"/>
          <w:numId w:val="1"/>
        </w:num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كيف يؤثر الأتمتة على أساليب القيادة وصنع القرار في الشركات الكبرى في الرياض، المملكة العربية السعودية؟</w:t>
      </w:r>
    </w:p>
    <w:p w14:paraId="032E1AB1" w14:textId="77777777" w:rsidR="0094333F" w:rsidRPr="00F81404" w:rsidRDefault="000E0E98"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14451548"/>
      <w:r w:rsidRPr="00F81404">
        <w:rPr>
          <w:rFonts w:ascii="Simplified Arabic" w:hAnsi="Simplified Arabic" w:cs="Simplified Arabic"/>
          <w:b/>
          <w:bCs/>
          <w:color w:val="000000" w:themeColor="text1"/>
          <w:sz w:val="28"/>
          <w:szCs w:val="28"/>
          <w:rtl/>
          <w:lang w:bidi="ar-SY"/>
        </w:rPr>
        <w:t xml:space="preserve">1.6. فرضيات </w:t>
      </w:r>
      <w:r w:rsidR="00CE5FC4" w:rsidRPr="00F81404">
        <w:rPr>
          <w:rFonts w:ascii="Simplified Arabic" w:hAnsi="Simplified Arabic" w:cs="Simplified Arabic"/>
          <w:b/>
          <w:bCs/>
          <w:color w:val="000000" w:themeColor="text1"/>
          <w:sz w:val="28"/>
          <w:szCs w:val="28"/>
          <w:rtl/>
          <w:lang w:bidi="ar-SY"/>
        </w:rPr>
        <w:t>الدراسة</w:t>
      </w:r>
      <w:r w:rsidRPr="00F81404">
        <w:rPr>
          <w:rFonts w:ascii="Simplified Arabic" w:hAnsi="Simplified Arabic" w:cs="Simplified Arabic"/>
          <w:b/>
          <w:bCs/>
          <w:color w:val="000000" w:themeColor="text1"/>
          <w:sz w:val="28"/>
          <w:szCs w:val="28"/>
          <w:rtl/>
          <w:lang w:bidi="ar-SY"/>
        </w:rPr>
        <w:t>:</w:t>
      </w:r>
      <w:bookmarkEnd w:id="8"/>
    </w:p>
    <w:p w14:paraId="1AC2A3D6" w14:textId="77777777" w:rsidR="000E0E98" w:rsidRPr="003F6F8D" w:rsidRDefault="000E0E98" w:rsidP="003F6F8D">
      <w:pPr>
        <w:bidi/>
        <w:spacing w:before="120" w:after="120" w:line="360" w:lineRule="auto"/>
        <w:jc w:val="both"/>
        <w:rPr>
          <w:rFonts w:ascii="Simplified Arabic" w:hAnsi="Simplified Arabic" w:cs="Simplified Arabic"/>
          <w:b/>
          <w:bCs/>
          <w:rtl/>
          <w:lang w:bidi="ar-SY"/>
        </w:rPr>
      </w:pPr>
      <w:r w:rsidRPr="003F6F8D">
        <w:rPr>
          <w:rFonts w:ascii="Simplified Arabic" w:hAnsi="Simplified Arabic" w:cs="Simplified Arabic"/>
          <w:b/>
          <w:bCs/>
          <w:rtl/>
          <w:lang w:bidi="ar-SY"/>
        </w:rPr>
        <w:t>الفرضية الأولى:</w:t>
      </w:r>
    </w:p>
    <w:p w14:paraId="381410AD" w14:textId="77777777" w:rsidR="00F47455" w:rsidRPr="003F6F8D" w:rsidRDefault="00F47455" w:rsidP="003F6F8D">
      <w:p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الفرضية الصفرية (</w:t>
      </w:r>
      <w:r w:rsidRPr="003F6F8D">
        <w:rPr>
          <w:rFonts w:ascii="Simplified Arabic" w:hAnsi="Simplified Arabic" w:cs="Simplified Arabic"/>
          <w:lang w:bidi="ar-SY"/>
        </w:rPr>
        <w:t>H0</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لا توجد علاقة ذات دلالة إحصائية بين تحليل البيانات وأساليب القيادة وصنع القرار في الشركات الكبرى في الرياض، المملكة العربية السعودية.</w:t>
      </w:r>
    </w:p>
    <w:p w14:paraId="74D095B6" w14:textId="77777777" w:rsidR="00EE7A14" w:rsidRPr="003F6F8D" w:rsidRDefault="00EE7A14" w:rsidP="003F6F8D">
      <w:pPr>
        <w:bidi/>
        <w:spacing w:before="120" w:after="120" w:line="360" w:lineRule="auto"/>
        <w:jc w:val="both"/>
        <w:rPr>
          <w:rFonts w:ascii="Simplified Arabic" w:hAnsi="Simplified Arabic" w:cs="Simplified Arabic"/>
          <w:lang w:bidi="ar-SY"/>
        </w:rPr>
      </w:pPr>
      <w:r w:rsidRPr="003F6F8D">
        <w:rPr>
          <w:rFonts w:ascii="Simplified Arabic" w:hAnsi="Simplified Arabic" w:cs="Simplified Arabic"/>
          <w:rtl/>
          <w:lang w:bidi="ar-SY"/>
        </w:rPr>
        <w:t xml:space="preserve">الفرضية </w:t>
      </w:r>
      <w:r w:rsidR="00F47455" w:rsidRPr="003F6F8D">
        <w:rPr>
          <w:rFonts w:ascii="Simplified Arabic" w:hAnsi="Simplified Arabic" w:cs="Simplified Arabic"/>
          <w:rtl/>
          <w:lang w:bidi="ar-SY"/>
        </w:rPr>
        <w:t xml:space="preserve">البديلة </w:t>
      </w:r>
      <w:r w:rsidRPr="003F6F8D">
        <w:rPr>
          <w:rFonts w:ascii="Simplified Arabic" w:hAnsi="Simplified Arabic" w:cs="Simplified Arabic"/>
          <w:rtl/>
          <w:lang w:bidi="ar-SY"/>
        </w:rPr>
        <w:t>(</w:t>
      </w:r>
      <w:r w:rsidRPr="003F6F8D">
        <w:rPr>
          <w:rFonts w:ascii="Simplified Arabic" w:hAnsi="Simplified Arabic" w:cs="Simplified Arabic"/>
          <w:lang w:bidi="ar-SY"/>
        </w:rPr>
        <w:t>H1</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توجد علاقة ذات دلالة إحصائية بين تحليل البيانات وأساليب القيادة وصنع القرار في الشركات الكبرى في الرياض، المملكة العربية السعودية.</w:t>
      </w:r>
    </w:p>
    <w:p w14:paraId="010C514B" w14:textId="77777777" w:rsidR="000E0E98" w:rsidRPr="003F6F8D" w:rsidRDefault="000E0E98" w:rsidP="003F6F8D">
      <w:pPr>
        <w:bidi/>
        <w:spacing w:before="120" w:after="120" w:line="360" w:lineRule="auto"/>
        <w:jc w:val="both"/>
        <w:rPr>
          <w:rFonts w:ascii="Simplified Arabic" w:hAnsi="Simplified Arabic" w:cs="Simplified Arabic"/>
          <w:b/>
          <w:bCs/>
          <w:rtl/>
          <w:lang w:bidi="ar-SY"/>
        </w:rPr>
      </w:pPr>
      <w:r w:rsidRPr="003F6F8D">
        <w:rPr>
          <w:rFonts w:ascii="Simplified Arabic" w:hAnsi="Simplified Arabic" w:cs="Simplified Arabic"/>
          <w:b/>
          <w:bCs/>
          <w:rtl/>
          <w:lang w:bidi="ar-SY"/>
        </w:rPr>
        <w:t>الفرضية الثانية:</w:t>
      </w:r>
    </w:p>
    <w:p w14:paraId="50976C8F" w14:textId="77777777" w:rsidR="00F47455" w:rsidRPr="003F6F8D" w:rsidRDefault="00F47455" w:rsidP="003F6F8D">
      <w:p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الفرضية الصفرية (</w:t>
      </w:r>
      <w:r w:rsidRPr="003F6F8D">
        <w:rPr>
          <w:rFonts w:ascii="Simplified Arabic" w:hAnsi="Simplified Arabic" w:cs="Simplified Arabic"/>
          <w:lang w:bidi="ar-SY"/>
        </w:rPr>
        <w:t>H0</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لا توجد علاقة ذات دلالة إحصائية بين التعلم الآلي وأساليب القيادة واتخاذ القرار في الشركات الكبرى في الرياض، المملكة العربية السعودية.</w:t>
      </w:r>
    </w:p>
    <w:p w14:paraId="5C2C7A46" w14:textId="77777777" w:rsidR="00EE7A14" w:rsidRPr="003F6F8D" w:rsidRDefault="00EE7A14" w:rsidP="003F6F8D">
      <w:pPr>
        <w:bidi/>
        <w:spacing w:before="120" w:after="120" w:line="360" w:lineRule="auto"/>
        <w:jc w:val="both"/>
        <w:rPr>
          <w:rFonts w:ascii="Simplified Arabic" w:hAnsi="Simplified Arabic" w:cs="Simplified Arabic"/>
          <w:lang w:bidi="ar-SY"/>
        </w:rPr>
      </w:pPr>
      <w:r w:rsidRPr="003F6F8D">
        <w:rPr>
          <w:rFonts w:ascii="Simplified Arabic" w:hAnsi="Simplified Arabic" w:cs="Simplified Arabic"/>
          <w:rtl/>
          <w:lang w:bidi="ar-SY"/>
        </w:rPr>
        <w:t xml:space="preserve">الفرضية </w:t>
      </w:r>
      <w:r w:rsidR="00F47455" w:rsidRPr="003F6F8D">
        <w:rPr>
          <w:rFonts w:ascii="Simplified Arabic" w:hAnsi="Simplified Arabic" w:cs="Simplified Arabic"/>
          <w:rtl/>
          <w:lang w:bidi="ar-SY"/>
        </w:rPr>
        <w:t xml:space="preserve">البديلة </w:t>
      </w:r>
      <w:r w:rsidRPr="003F6F8D">
        <w:rPr>
          <w:rFonts w:ascii="Simplified Arabic" w:hAnsi="Simplified Arabic" w:cs="Simplified Arabic"/>
          <w:rtl/>
          <w:lang w:bidi="ar-SY"/>
        </w:rPr>
        <w:t>(</w:t>
      </w:r>
      <w:r w:rsidRPr="003F6F8D">
        <w:rPr>
          <w:rFonts w:ascii="Simplified Arabic" w:hAnsi="Simplified Arabic" w:cs="Simplified Arabic"/>
          <w:lang w:bidi="ar-SY"/>
        </w:rPr>
        <w:t>H2</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توجد علاقة ذات دلالة إحصائية بين التعلم الآلي وأساليب القيادة واتخاذ القرار في الشركات الكبرى في الرياض، المملكة العربية السعودية.</w:t>
      </w:r>
    </w:p>
    <w:p w14:paraId="315BA9F2" w14:textId="77777777" w:rsidR="000E0E98" w:rsidRPr="003F6F8D" w:rsidRDefault="000E0E98" w:rsidP="003F6F8D">
      <w:pPr>
        <w:bidi/>
        <w:spacing w:before="120" w:after="120" w:line="360" w:lineRule="auto"/>
        <w:jc w:val="both"/>
        <w:rPr>
          <w:rFonts w:ascii="Simplified Arabic" w:hAnsi="Simplified Arabic" w:cs="Simplified Arabic"/>
          <w:b/>
          <w:bCs/>
          <w:rtl/>
          <w:lang w:bidi="ar-SY"/>
        </w:rPr>
      </w:pPr>
      <w:r w:rsidRPr="003F6F8D">
        <w:rPr>
          <w:rFonts w:ascii="Simplified Arabic" w:hAnsi="Simplified Arabic" w:cs="Simplified Arabic"/>
          <w:b/>
          <w:bCs/>
          <w:rtl/>
          <w:lang w:bidi="ar-SY"/>
        </w:rPr>
        <w:t>الفرضية الثالثة:</w:t>
      </w:r>
    </w:p>
    <w:p w14:paraId="24936C94" w14:textId="77777777" w:rsidR="00F47455" w:rsidRPr="003F6F8D" w:rsidRDefault="00F47455" w:rsidP="003F6F8D">
      <w:p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الفرضية الصفرية (</w:t>
      </w:r>
      <w:r w:rsidRPr="003F6F8D">
        <w:rPr>
          <w:rFonts w:ascii="Simplified Arabic" w:hAnsi="Simplified Arabic" w:cs="Simplified Arabic"/>
          <w:lang w:bidi="ar-SY"/>
        </w:rPr>
        <w:t>H0</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لا توجد علاقة ذات دلالة إحصائية بين أنظمة دعم القرار وأساليب القيادة واتخاذ القرار في الشركات الكبرى في الرياض، المملكة العربية السعودية.</w:t>
      </w:r>
    </w:p>
    <w:p w14:paraId="46B91E11" w14:textId="77777777" w:rsidR="00EE7A14" w:rsidRPr="003F6F8D" w:rsidRDefault="00EE7A14" w:rsidP="003F6F8D">
      <w:pPr>
        <w:bidi/>
        <w:spacing w:before="120" w:after="120" w:line="360" w:lineRule="auto"/>
        <w:jc w:val="both"/>
        <w:rPr>
          <w:rFonts w:ascii="Simplified Arabic" w:hAnsi="Simplified Arabic" w:cs="Simplified Arabic"/>
          <w:lang w:bidi="ar-SY"/>
        </w:rPr>
      </w:pPr>
      <w:r w:rsidRPr="003F6F8D">
        <w:rPr>
          <w:rFonts w:ascii="Simplified Arabic" w:hAnsi="Simplified Arabic" w:cs="Simplified Arabic"/>
          <w:rtl/>
          <w:lang w:bidi="ar-SY"/>
        </w:rPr>
        <w:lastRenderedPageBreak/>
        <w:t xml:space="preserve">الفرضية </w:t>
      </w:r>
      <w:r w:rsidR="00F47455" w:rsidRPr="003F6F8D">
        <w:rPr>
          <w:rFonts w:ascii="Simplified Arabic" w:hAnsi="Simplified Arabic" w:cs="Simplified Arabic"/>
          <w:rtl/>
          <w:lang w:bidi="ar-SY"/>
        </w:rPr>
        <w:t xml:space="preserve">البديلة </w:t>
      </w:r>
      <w:r w:rsidRPr="003F6F8D">
        <w:rPr>
          <w:rFonts w:ascii="Simplified Arabic" w:hAnsi="Simplified Arabic" w:cs="Simplified Arabic"/>
          <w:rtl/>
          <w:lang w:bidi="ar-SY"/>
        </w:rPr>
        <w:t>(</w:t>
      </w:r>
      <w:r w:rsidRPr="003F6F8D">
        <w:rPr>
          <w:rFonts w:ascii="Simplified Arabic" w:hAnsi="Simplified Arabic" w:cs="Simplified Arabic"/>
          <w:lang w:bidi="ar-SY"/>
        </w:rPr>
        <w:t>H3</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توجد علاقة ذات دلالة إحصائية بين أنظمة دعم القرار وأساليب القيادة واتخاذ القرار في الشركات الكبرى في الرياض، المملكة العربية السعودية.</w:t>
      </w:r>
    </w:p>
    <w:p w14:paraId="46C343C6" w14:textId="77777777" w:rsidR="000E0E98" w:rsidRPr="003F6F8D" w:rsidRDefault="000E0E98" w:rsidP="003F6F8D">
      <w:pPr>
        <w:bidi/>
        <w:spacing w:before="120" w:after="120" w:line="360" w:lineRule="auto"/>
        <w:jc w:val="both"/>
        <w:rPr>
          <w:rFonts w:ascii="Simplified Arabic" w:hAnsi="Simplified Arabic" w:cs="Simplified Arabic"/>
          <w:b/>
          <w:bCs/>
          <w:rtl/>
          <w:lang w:bidi="ar-SY"/>
        </w:rPr>
      </w:pPr>
      <w:r w:rsidRPr="003F6F8D">
        <w:rPr>
          <w:rFonts w:ascii="Simplified Arabic" w:hAnsi="Simplified Arabic" w:cs="Simplified Arabic"/>
          <w:b/>
          <w:bCs/>
          <w:rtl/>
          <w:lang w:bidi="ar-SY"/>
        </w:rPr>
        <w:t>الفرضية الرابعة:</w:t>
      </w:r>
    </w:p>
    <w:p w14:paraId="4C0BD55A" w14:textId="77777777" w:rsidR="00F47455" w:rsidRPr="003F6F8D" w:rsidRDefault="00F47455" w:rsidP="003F6F8D">
      <w:p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الفرضية الصفرية (</w:t>
      </w:r>
      <w:r w:rsidRPr="003F6F8D">
        <w:rPr>
          <w:rFonts w:ascii="Simplified Arabic" w:hAnsi="Simplified Arabic" w:cs="Simplified Arabic"/>
          <w:lang w:bidi="ar-SY"/>
        </w:rPr>
        <w:t>H0</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لا توجد علاقة ذات دلالة إحصائية بين الأتمتة وأساليب القيادة واتخاذ القرار في الشركات الكبرى في الرياض، المملكة العربية السعودية.</w:t>
      </w:r>
    </w:p>
    <w:p w14:paraId="7D04B00A" w14:textId="77777777" w:rsidR="00EE7A14" w:rsidRPr="003F6F8D" w:rsidRDefault="00EE7A14" w:rsidP="003F6F8D">
      <w:pPr>
        <w:bidi/>
        <w:spacing w:before="120" w:after="120" w:line="360" w:lineRule="auto"/>
        <w:jc w:val="both"/>
        <w:rPr>
          <w:rFonts w:ascii="Simplified Arabic" w:hAnsi="Simplified Arabic" w:cs="Simplified Arabic"/>
          <w:rtl/>
          <w:lang w:bidi="ar-SY"/>
        </w:rPr>
      </w:pPr>
      <w:r w:rsidRPr="003F6F8D">
        <w:rPr>
          <w:rFonts w:ascii="Simplified Arabic" w:hAnsi="Simplified Arabic" w:cs="Simplified Arabic"/>
          <w:rtl/>
          <w:lang w:bidi="ar-SY"/>
        </w:rPr>
        <w:t xml:space="preserve">الفرضية </w:t>
      </w:r>
      <w:r w:rsidR="00F47455" w:rsidRPr="003F6F8D">
        <w:rPr>
          <w:rFonts w:ascii="Simplified Arabic" w:hAnsi="Simplified Arabic" w:cs="Simplified Arabic"/>
          <w:rtl/>
          <w:lang w:bidi="ar-SY"/>
        </w:rPr>
        <w:t xml:space="preserve">البديلة </w:t>
      </w:r>
      <w:r w:rsidRPr="003F6F8D">
        <w:rPr>
          <w:rFonts w:ascii="Simplified Arabic" w:hAnsi="Simplified Arabic" w:cs="Simplified Arabic"/>
          <w:rtl/>
          <w:lang w:bidi="ar-SY"/>
        </w:rPr>
        <w:t>(</w:t>
      </w:r>
      <w:r w:rsidRPr="003F6F8D">
        <w:rPr>
          <w:rFonts w:ascii="Simplified Arabic" w:hAnsi="Simplified Arabic" w:cs="Simplified Arabic"/>
          <w:lang w:bidi="ar-SY"/>
        </w:rPr>
        <w:t>H4</w:t>
      </w:r>
      <w:r w:rsidRPr="003F6F8D">
        <w:rPr>
          <w:rFonts w:ascii="Simplified Arabic" w:hAnsi="Simplified Arabic" w:cs="Simplified Arabic"/>
          <w:rtl/>
          <w:lang w:bidi="ar-SY"/>
        </w:rPr>
        <w:t xml:space="preserve">): </w:t>
      </w:r>
      <w:r w:rsidR="00CD2166" w:rsidRPr="003F6F8D">
        <w:rPr>
          <w:rFonts w:ascii="Simplified Arabic" w:hAnsi="Simplified Arabic" w:cs="Simplified Arabic"/>
          <w:rtl/>
          <w:lang w:bidi="ar-SY"/>
        </w:rPr>
        <w:t>توجد علاقة ذات دلالة إحصائية بين الأتمتة وأنماط القيادة واتخاذ القرار في الشركات الكبرى في الرياض، المملكة العربية السعودية.</w:t>
      </w:r>
    </w:p>
    <w:p w14:paraId="37E26160" w14:textId="77777777" w:rsidR="00005234" w:rsidRPr="00F81404" w:rsidRDefault="00433CDA"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14451549"/>
      <w:r w:rsidRPr="00F81404">
        <w:rPr>
          <w:rFonts w:ascii="Simplified Arabic" w:hAnsi="Simplified Arabic" w:cs="Simplified Arabic"/>
          <w:b/>
          <w:bCs/>
          <w:color w:val="000000" w:themeColor="text1"/>
          <w:sz w:val="28"/>
          <w:szCs w:val="28"/>
          <w:rtl/>
          <w:lang w:bidi="ar-SY"/>
        </w:rPr>
        <w:t xml:space="preserve">1.7. </w:t>
      </w:r>
      <w:r w:rsidR="00731132" w:rsidRPr="00F81404">
        <w:rPr>
          <w:rFonts w:ascii="Simplified Arabic" w:hAnsi="Simplified Arabic" w:cs="Simplified Arabic" w:hint="cs"/>
          <w:b/>
          <w:bCs/>
          <w:color w:val="000000" w:themeColor="text1"/>
          <w:sz w:val="28"/>
          <w:szCs w:val="28"/>
          <w:rtl/>
          <w:lang w:bidi="ar-SY"/>
        </w:rPr>
        <w:t>مفاهيم</w:t>
      </w:r>
      <w:r w:rsidRPr="00F81404">
        <w:rPr>
          <w:rFonts w:ascii="Simplified Arabic" w:hAnsi="Simplified Arabic" w:cs="Simplified Arabic"/>
          <w:b/>
          <w:bCs/>
          <w:color w:val="000000" w:themeColor="text1"/>
          <w:sz w:val="28"/>
          <w:szCs w:val="28"/>
          <w:rtl/>
          <w:lang w:bidi="ar-SY"/>
        </w:rPr>
        <w:t xml:space="preserve"> </w:t>
      </w:r>
      <w:r w:rsidR="00CE5FC4" w:rsidRPr="00F81404">
        <w:rPr>
          <w:rFonts w:ascii="Simplified Arabic" w:hAnsi="Simplified Arabic" w:cs="Simplified Arabic"/>
          <w:b/>
          <w:bCs/>
          <w:color w:val="000000" w:themeColor="text1"/>
          <w:sz w:val="28"/>
          <w:szCs w:val="28"/>
          <w:rtl/>
          <w:lang w:bidi="ar-SY"/>
        </w:rPr>
        <w:t>الدراسة</w:t>
      </w:r>
      <w:r w:rsidRPr="00F81404">
        <w:rPr>
          <w:rFonts w:ascii="Simplified Arabic" w:hAnsi="Simplified Arabic" w:cs="Simplified Arabic"/>
          <w:b/>
          <w:bCs/>
          <w:color w:val="000000" w:themeColor="text1"/>
          <w:sz w:val="28"/>
          <w:szCs w:val="28"/>
          <w:rtl/>
          <w:lang w:bidi="ar-SY"/>
        </w:rPr>
        <w:t>:</w:t>
      </w:r>
      <w:bookmarkEnd w:id="9"/>
    </w:p>
    <w:p w14:paraId="02BE6F87"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تطبيقات الذكاء الاصطناعي:</w:t>
      </w:r>
    </w:p>
    <w:p w14:paraId="5EC944BD"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t>تُعرَّف تطبيقات الذكاء الاصطناعي بأنها مجموعة من الأنظمة التكنولوجية المتقدمة التي تُحاكي الوظائف المعرفية البشرية لأداء المهام التنظيمية</w:t>
      </w:r>
      <w:r w:rsidR="00805763" w:rsidRPr="006E2A49">
        <w:rPr>
          <w:rFonts w:ascii="Simplified Arabic" w:hAnsi="Simplified Arabic" w:cs="Simplified Arabic" w:hint="cs"/>
          <w:rtl/>
          <w:lang w:bidi="ar-SY"/>
        </w:rPr>
        <w:t xml:space="preserve"> </w:t>
      </w:r>
      <w:r w:rsidR="00805763" w:rsidRPr="006E2A49">
        <w:rPr>
          <w:rFonts w:ascii="Simplified Arabic" w:hAnsi="Simplified Arabic" w:cs="Simplified Arabic"/>
          <w:rtl/>
          <w:lang w:bidi="ar-SY"/>
        </w:rPr>
        <w:t>(آل عزام وآل ظفرة، 2023)</w:t>
      </w:r>
      <w:r w:rsidR="00805763"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تُعرَّف أيضًا بأنها أدوات متكاملة تُمكِّن من معالجة البيانات والتعلم والتنفيذ الآلي في بيئات الأعمال</w:t>
      </w:r>
      <w:r w:rsidR="00805763" w:rsidRPr="006E2A49">
        <w:rPr>
          <w:rFonts w:ascii="Simplified Arabic" w:hAnsi="Simplified Arabic" w:cs="Simplified Arabic" w:hint="cs"/>
          <w:rtl/>
          <w:lang w:bidi="ar-SY"/>
        </w:rPr>
        <w:t xml:space="preserve"> </w:t>
      </w:r>
      <w:r w:rsidR="00805763" w:rsidRPr="006E2A49">
        <w:rPr>
          <w:rFonts w:ascii="Simplified Arabic" w:hAnsi="Simplified Arabic" w:cs="Simplified Arabic"/>
          <w:rtl/>
          <w:lang w:bidi="ar-SY"/>
        </w:rPr>
        <w:t>(الجواني، 2025)</w:t>
      </w:r>
      <w:r w:rsidRPr="006E2A49">
        <w:rPr>
          <w:rFonts w:ascii="Simplified Arabic" w:hAnsi="Simplified Arabic" w:cs="Simplified Arabic"/>
          <w:rtl/>
          <w:lang w:bidi="ar-SY"/>
        </w:rPr>
        <w:t>. ويُمكن تعريفها إجرائياً بأنها الاستخدام المُشترك لتحليلات البيانات، والتعلم الآلي، وأنظمة دعم القرار، والأتمتة داخل الشركات الكبرى في الرياض، المملكة العربية السعودية.</w:t>
      </w:r>
    </w:p>
    <w:p w14:paraId="6A5EF76D"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تحليلات البيانات:</w:t>
      </w:r>
    </w:p>
    <w:p w14:paraId="58470F9A"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t>تُعرَّف تحليلات البيانات بأنها التحليل الحسابي المنهجي لمجموعات البيانات الضخمة للكشف عن الأنماط والارتباطات والاتجاهات</w:t>
      </w:r>
      <w:r w:rsidR="00805763" w:rsidRPr="006E2A49">
        <w:rPr>
          <w:rFonts w:ascii="Simplified Arabic" w:hAnsi="Simplified Arabic" w:cs="Simplified Arabic"/>
          <w:rtl/>
          <w:lang w:bidi="ar-SY"/>
        </w:rPr>
        <w:t xml:space="preserve"> (العتيبي وآخرون.، 2024)</w:t>
      </w:r>
      <w:r w:rsidR="00805763"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تُعرَّف أيضًا بأنها عملية تحويل البيانات الخام إلى رؤى أعمال قابلة للتنفيذ</w:t>
      </w:r>
      <w:r w:rsidR="00805763" w:rsidRPr="006E2A49">
        <w:rPr>
          <w:rFonts w:ascii="Simplified Arabic" w:hAnsi="Simplified Arabic" w:cs="Simplified Arabic" w:hint="cs"/>
          <w:rtl/>
          <w:lang w:bidi="ar-SY"/>
        </w:rPr>
        <w:t xml:space="preserve"> </w:t>
      </w:r>
      <w:r w:rsidR="00805763" w:rsidRPr="006E2A49">
        <w:rPr>
          <w:rFonts w:ascii="Simplified Arabic" w:hAnsi="Simplified Arabic" w:cs="Simplified Arabic"/>
          <w:rtl/>
          <w:lang w:bidi="ar-SY"/>
        </w:rPr>
        <w:t>(عبدالجبار وآخرون.، 2025)</w:t>
      </w:r>
      <w:r w:rsidRPr="006E2A49">
        <w:rPr>
          <w:rFonts w:ascii="Simplified Arabic" w:hAnsi="Simplified Arabic" w:cs="Simplified Arabic"/>
          <w:rtl/>
          <w:lang w:bidi="ar-SY"/>
        </w:rPr>
        <w:t xml:space="preserve">. ويُمكن تعريفها إجرائياً بأنها تطبيق الخوارزميات الإحصائية، وتقنيات التصور، وأدوات النمذجة التنبؤية لدعم الوظائف الإدارية في المؤسسات </w:t>
      </w:r>
      <w:r w:rsidR="00927379" w:rsidRPr="006E2A49">
        <w:rPr>
          <w:rFonts w:ascii="Simplified Arabic" w:hAnsi="Simplified Arabic" w:cs="Simplified Arabic" w:hint="cs"/>
          <w:rtl/>
          <w:lang w:bidi="ar-SY"/>
        </w:rPr>
        <w:t xml:space="preserve">الكبيرة </w:t>
      </w:r>
      <w:r w:rsidRPr="006E2A49">
        <w:rPr>
          <w:rFonts w:ascii="Simplified Arabic" w:hAnsi="Simplified Arabic" w:cs="Simplified Arabic"/>
          <w:rtl/>
          <w:lang w:bidi="ar-SY"/>
        </w:rPr>
        <w:t>التي تتخذ من الرياض مقرًا لها.</w:t>
      </w:r>
    </w:p>
    <w:p w14:paraId="392E5C37"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التعلم الآلي:</w:t>
      </w:r>
    </w:p>
    <w:p w14:paraId="42947895"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lastRenderedPageBreak/>
        <w:t>يُعرَّف التعلم الآلي بأنه فرع من الذكاء الاصطناعي، حيث تُحسِّن الخوارزميات الأداء من خلال عرض البيانات دون برمجة صريحة</w:t>
      </w:r>
      <w:r w:rsidR="00805763" w:rsidRPr="006E2A49">
        <w:rPr>
          <w:rFonts w:ascii="Simplified Arabic" w:hAnsi="Simplified Arabic" w:cs="Simplified Arabic" w:hint="cs"/>
          <w:rtl/>
          <w:lang w:bidi="ar-SY"/>
        </w:rPr>
        <w:t xml:space="preserve"> </w:t>
      </w:r>
      <w:r w:rsidR="00805763" w:rsidRPr="006E2A49">
        <w:rPr>
          <w:rFonts w:ascii="Simplified Arabic" w:hAnsi="Simplified Arabic" w:cs="Simplified Arabic"/>
          <w:rtl/>
          <w:lang w:bidi="ar-SY"/>
        </w:rPr>
        <w:t>(صخراوي وعلمي، 2023)</w:t>
      </w:r>
      <w:r w:rsidR="00805763"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يُعرَّف أيضًا بأنه نماذج ذاتية التكيف تكتشف الأنما</w:t>
      </w:r>
      <w:r w:rsidR="00DE693F" w:rsidRPr="006E2A49">
        <w:rPr>
          <w:rFonts w:ascii="Simplified Arabic" w:hAnsi="Simplified Arabic" w:cs="Simplified Arabic"/>
          <w:rtl/>
          <w:lang w:bidi="ar-SY"/>
        </w:rPr>
        <w:t>ط وتُقدِّم تنبؤات</w:t>
      </w:r>
      <w:r w:rsidR="00805763" w:rsidRPr="006E2A49">
        <w:rPr>
          <w:rFonts w:ascii="Simplified Arabic" w:hAnsi="Simplified Arabic" w:cs="Simplified Arabic" w:hint="cs"/>
          <w:rtl/>
          <w:lang w:bidi="ar-SY"/>
        </w:rPr>
        <w:t xml:space="preserve"> </w:t>
      </w:r>
      <w:r w:rsidR="00805763" w:rsidRPr="006E2A49">
        <w:rPr>
          <w:rFonts w:ascii="Simplified Arabic" w:hAnsi="Simplified Arabic" w:cs="Simplified Arabic"/>
          <w:rtl/>
          <w:lang w:bidi="ar-SY"/>
        </w:rPr>
        <w:t>(زيود، 2025)</w:t>
      </w:r>
      <w:r w:rsidR="00DE693F" w:rsidRPr="006E2A49">
        <w:rPr>
          <w:rFonts w:ascii="Simplified Arabic" w:hAnsi="Simplified Arabic" w:cs="Simplified Arabic"/>
          <w:rtl/>
          <w:lang w:bidi="ar-SY"/>
        </w:rPr>
        <w:t>. ويمكن تعريفه إجرائياً بأنه</w:t>
      </w:r>
      <w:r w:rsidRPr="006E2A49">
        <w:rPr>
          <w:rFonts w:ascii="Simplified Arabic" w:hAnsi="Simplified Arabic" w:cs="Simplified Arabic"/>
          <w:rtl/>
          <w:lang w:bidi="ar-SY"/>
        </w:rPr>
        <w:t xml:space="preserve"> نشر أنظمة التعلم المُشرفة وغير المُشرفة أو أنظمة التعلم المُعزز لتحسين التنبؤ والتصنيف والتحسين في الشركات السعودية الكبيرة.</w:t>
      </w:r>
    </w:p>
    <w:p w14:paraId="54E2B45C"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أنظمة دعم القرار:</w:t>
      </w:r>
    </w:p>
    <w:p w14:paraId="182E0B29"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t>تُعرف أنظمة دعم القرار بأنها منصات تفاعلية قائمة على البرامج تُساعد في اتخاذ القرارات المُعقدة من خلال تحليل البيانات ونمذجة السيناريوهات</w:t>
      </w:r>
      <w:r w:rsidR="000F5626" w:rsidRPr="006E2A49">
        <w:rPr>
          <w:rFonts w:ascii="Simplified Arabic" w:hAnsi="Simplified Arabic" w:cs="Simplified Arabic" w:hint="cs"/>
          <w:rtl/>
          <w:lang w:bidi="ar-SY"/>
        </w:rPr>
        <w:t xml:space="preserve"> </w:t>
      </w:r>
      <w:r w:rsidR="000F5626" w:rsidRPr="006E2A49">
        <w:rPr>
          <w:rFonts w:ascii="Simplified Arabic" w:hAnsi="Simplified Arabic" w:cs="Simplified Arabic"/>
          <w:rtl/>
          <w:lang w:bidi="ar-SY"/>
        </w:rPr>
        <w:t>(واصلي، 2025)</w:t>
      </w:r>
      <w:r w:rsidR="000F5626"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كما تُعرف بأنها أدوات مُهيكلة تُقدم توصيات مُستندة إلى الأدلة</w:t>
      </w:r>
      <w:r w:rsidR="000F5626" w:rsidRPr="006E2A49">
        <w:rPr>
          <w:rFonts w:ascii="Simplified Arabic" w:hAnsi="Simplified Arabic" w:cs="Simplified Arabic" w:hint="cs"/>
          <w:rtl/>
          <w:lang w:bidi="ar-SY"/>
        </w:rPr>
        <w:t xml:space="preserve"> </w:t>
      </w:r>
      <w:r w:rsidR="000F5626" w:rsidRPr="006E2A49">
        <w:rPr>
          <w:rFonts w:ascii="Simplified Arabic" w:hAnsi="Simplified Arabic" w:cs="Simplified Arabic"/>
          <w:rtl/>
          <w:lang w:bidi="ar-SY"/>
        </w:rPr>
        <w:t>(مجيد، 2025)</w:t>
      </w:r>
      <w:r w:rsidRPr="006E2A49">
        <w:rPr>
          <w:rFonts w:ascii="Simplified Arabic" w:hAnsi="Simplified Arabic" w:cs="Simplified Arabic"/>
          <w:rtl/>
          <w:lang w:bidi="ar-SY"/>
        </w:rPr>
        <w:t>. أما إجرائياً، فيمكن تعريفها بأنها استخدام بيئات المحاكاة وأنظمة الخبراء ولوحات المعلومات التحليلية لتوجيه الخيارات الاستراتيجية والتشغيلية بين القادة في شركات الرياض</w:t>
      </w:r>
      <w:r w:rsidR="00927379" w:rsidRPr="006E2A49">
        <w:rPr>
          <w:rFonts w:ascii="Simplified Arabic" w:hAnsi="Simplified Arabic" w:cs="Simplified Arabic" w:hint="cs"/>
          <w:rtl/>
          <w:lang w:bidi="ar-SY"/>
        </w:rPr>
        <w:t xml:space="preserve"> الكبرى</w:t>
      </w:r>
      <w:r w:rsidRPr="006E2A49">
        <w:rPr>
          <w:rFonts w:ascii="Simplified Arabic" w:hAnsi="Simplified Arabic" w:cs="Simplified Arabic"/>
          <w:rtl/>
          <w:lang w:bidi="ar-SY"/>
        </w:rPr>
        <w:t>.</w:t>
      </w:r>
    </w:p>
    <w:p w14:paraId="396EE04A"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الأتمتة:</w:t>
      </w:r>
    </w:p>
    <w:p w14:paraId="6D9F39CB"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t>تُعرف الأتمتة بأنها تنفيذ المهام المتكررة بواسطة الآلات بأقل تدخل بشري</w:t>
      </w:r>
      <w:r w:rsidR="000F5626" w:rsidRPr="006E2A49">
        <w:rPr>
          <w:rFonts w:ascii="Simplified Arabic" w:hAnsi="Simplified Arabic" w:cs="Simplified Arabic" w:hint="cs"/>
          <w:rtl/>
          <w:lang w:bidi="ar-SY"/>
        </w:rPr>
        <w:t xml:space="preserve"> </w:t>
      </w:r>
      <w:r w:rsidR="000F5626" w:rsidRPr="006E2A49">
        <w:rPr>
          <w:rFonts w:ascii="Simplified Arabic" w:hAnsi="Simplified Arabic" w:cs="Simplified Arabic"/>
          <w:rtl/>
          <w:lang w:bidi="ar-SY"/>
        </w:rPr>
        <w:t>(صخراوي وعلمي، 2023)</w:t>
      </w:r>
      <w:r w:rsidR="000F5626"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كما تُعرف بأنها أنظمة قائمة على القواعد أو أنظمة ذكية تُبسط سير العمل</w:t>
      </w:r>
      <w:r w:rsidR="000F5626" w:rsidRPr="006E2A49">
        <w:rPr>
          <w:rFonts w:ascii="Simplified Arabic" w:hAnsi="Simplified Arabic" w:cs="Simplified Arabic" w:hint="cs"/>
          <w:rtl/>
          <w:lang w:bidi="ar-SY"/>
        </w:rPr>
        <w:t xml:space="preserve"> </w:t>
      </w:r>
      <w:r w:rsidR="000F5626" w:rsidRPr="006E2A49">
        <w:rPr>
          <w:rFonts w:ascii="Simplified Arabic" w:hAnsi="Simplified Arabic" w:cs="Simplified Arabic"/>
          <w:rtl/>
          <w:lang w:bidi="ar-SY"/>
        </w:rPr>
        <w:t>(زيود، 2025)</w:t>
      </w:r>
      <w:r w:rsidRPr="006E2A49">
        <w:rPr>
          <w:rFonts w:ascii="Simplified Arabic" w:hAnsi="Simplified Arabic" w:cs="Simplified Arabic"/>
          <w:rtl/>
          <w:lang w:bidi="ar-SY"/>
        </w:rPr>
        <w:t>. وتُعرف إجرائياً بأنها تطبيق أتمتة العمليات الروبوتية (</w:t>
      </w:r>
      <w:r w:rsidRPr="006E2A49">
        <w:rPr>
          <w:rFonts w:ascii="Simplified Arabic" w:hAnsi="Simplified Arabic" w:cs="Simplified Arabic"/>
          <w:lang w:bidi="ar-SY"/>
        </w:rPr>
        <w:t>RPA</w:t>
      </w:r>
      <w:r w:rsidRPr="006E2A49">
        <w:rPr>
          <w:rFonts w:ascii="Simplified Arabic" w:hAnsi="Simplified Arabic" w:cs="Simplified Arabic"/>
          <w:rtl/>
          <w:lang w:bidi="ar-SY"/>
        </w:rPr>
        <w:t>)، ومحركات سير العمل، والوكلاء المعرفيين للتعامل مع الوظائف الإدارية والتشغيلية والخدمية الروتينية في الشركات الكبيرة في الرياض.</w:t>
      </w:r>
    </w:p>
    <w:p w14:paraId="10790275"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أساليب القيادة وصنع القرار:</w:t>
      </w:r>
    </w:p>
    <w:p w14:paraId="0D5FF097"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t>تُعرَّف أساليب القيادة وصنع القرار بأنها الأنماط السلوكية والأساليب المعرفية التي يستخدمها المدراء لتوجيه فرق العمل وحل المشكلات</w:t>
      </w:r>
      <w:r w:rsidR="000F5626" w:rsidRPr="006E2A49">
        <w:rPr>
          <w:rFonts w:ascii="Simplified Arabic" w:hAnsi="Simplified Arabic" w:cs="Simplified Arabic" w:hint="cs"/>
          <w:rtl/>
          <w:lang w:bidi="ar-SY"/>
        </w:rPr>
        <w:t xml:space="preserve"> </w:t>
      </w:r>
      <w:r w:rsidR="000F5626" w:rsidRPr="006E2A49">
        <w:rPr>
          <w:rFonts w:ascii="Simplified Arabic" w:hAnsi="Simplified Arabic" w:cs="Simplified Arabic"/>
          <w:rtl/>
          <w:lang w:bidi="ar-SY"/>
        </w:rPr>
        <w:t>(قاري، 2025)</w:t>
      </w:r>
      <w:r w:rsidR="000F5626"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كما تُعرَّف بأنها مزيج من التعبير عن السلطة وصياغة الخيارات في السياقات التنظيمية</w:t>
      </w:r>
      <w:r w:rsidR="000F5626" w:rsidRPr="006E2A49">
        <w:rPr>
          <w:rFonts w:ascii="Simplified Arabic" w:hAnsi="Simplified Arabic" w:cs="Simplified Arabic" w:hint="cs"/>
          <w:rtl/>
          <w:lang w:bidi="ar-SY"/>
        </w:rPr>
        <w:t xml:space="preserve"> </w:t>
      </w:r>
      <w:r w:rsidR="000F5626" w:rsidRPr="006E2A49">
        <w:rPr>
          <w:rFonts w:ascii="Simplified Arabic" w:hAnsi="Simplified Arabic" w:cs="Simplified Arabic"/>
          <w:rtl/>
          <w:lang w:bidi="ar-SY"/>
        </w:rPr>
        <w:t>(واصلي، 2025)</w:t>
      </w:r>
      <w:r w:rsidRPr="006E2A49">
        <w:rPr>
          <w:rFonts w:ascii="Simplified Arabic" w:hAnsi="Simplified Arabic" w:cs="Simplified Arabic"/>
          <w:rtl/>
          <w:lang w:bidi="ar-SY"/>
        </w:rPr>
        <w:t xml:space="preserve">. ويمكن تعريفها إجرائياً بأنها الاختلافات الملحوظة والقابلة للقياس في القيادة التحويلية، والمعاملاتية، والقيادة غير المباشرة، وصنع القرارات العقلانية، والحدسية، والتبعية، والتجنبية، ضمن البيئات المؤسسية </w:t>
      </w:r>
      <w:r w:rsidR="00927379" w:rsidRPr="006E2A49">
        <w:rPr>
          <w:rFonts w:ascii="Simplified Arabic" w:hAnsi="Simplified Arabic" w:cs="Simplified Arabic" w:hint="cs"/>
          <w:rtl/>
          <w:lang w:bidi="ar-SY"/>
        </w:rPr>
        <w:t xml:space="preserve">الكبيرة </w:t>
      </w:r>
      <w:r w:rsidRPr="006E2A49">
        <w:rPr>
          <w:rFonts w:ascii="Simplified Arabic" w:hAnsi="Simplified Arabic" w:cs="Simplified Arabic"/>
          <w:rtl/>
          <w:lang w:bidi="ar-SY"/>
        </w:rPr>
        <w:t>في الرياض.</w:t>
      </w:r>
    </w:p>
    <w:p w14:paraId="349D792B"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أساليب القيادة:</w:t>
      </w:r>
    </w:p>
    <w:p w14:paraId="183E35D3" w14:textId="77777777" w:rsidR="00876616" w:rsidRPr="006E2A49" w:rsidRDefault="00876616" w:rsidP="006E2A49">
      <w:pPr>
        <w:bidi/>
        <w:spacing w:before="120" w:after="120" w:line="360" w:lineRule="auto"/>
        <w:ind w:firstLine="720"/>
        <w:jc w:val="both"/>
        <w:rPr>
          <w:rFonts w:ascii="Simplified Arabic" w:hAnsi="Simplified Arabic" w:cs="Simplified Arabic"/>
          <w:lang w:bidi="ar-SY"/>
        </w:rPr>
      </w:pPr>
      <w:r w:rsidRPr="006E2A49">
        <w:rPr>
          <w:rFonts w:ascii="Simplified Arabic" w:hAnsi="Simplified Arabic" w:cs="Simplified Arabic"/>
          <w:rtl/>
          <w:lang w:bidi="ar-SY"/>
        </w:rPr>
        <w:lastRenderedPageBreak/>
        <w:t>تُعرَّف أساليب القيادة بأنها الأنماط الثابتة للتأثير والتحفيز والتوجيه التي يمارسها المدراء على مرؤوسيهم</w:t>
      </w:r>
      <w:r w:rsidR="00064363" w:rsidRPr="006E2A49">
        <w:rPr>
          <w:rFonts w:ascii="Simplified Arabic" w:hAnsi="Simplified Arabic" w:cs="Simplified Arabic" w:hint="cs"/>
          <w:rtl/>
          <w:lang w:bidi="ar-SY"/>
        </w:rPr>
        <w:t xml:space="preserve"> </w:t>
      </w:r>
      <w:r w:rsidR="00064363" w:rsidRPr="006E2A49">
        <w:rPr>
          <w:rFonts w:ascii="Simplified Arabic" w:hAnsi="Simplified Arabic" w:cs="Simplified Arabic"/>
          <w:rtl/>
          <w:lang w:bidi="ar-SY"/>
        </w:rPr>
        <w:t>(</w:t>
      </w:r>
      <w:r w:rsidR="00064363" w:rsidRPr="006E2A49">
        <w:rPr>
          <w:rFonts w:ascii="Simplified Arabic" w:hAnsi="Simplified Arabic" w:cs="Simplified Arabic"/>
          <w:lang w:bidi="ar-SY"/>
        </w:rPr>
        <w:t>Zárate-Torres et al., 2025</w:t>
      </w:r>
      <w:r w:rsidR="00064363" w:rsidRPr="006E2A49">
        <w:rPr>
          <w:rFonts w:ascii="Simplified Arabic" w:hAnsi="Simplified Arabic" w:cs="Simplified Arabic"/>
          <w:rtl/>
          <w:lang w:bidi="ar-SY"/>
        </w:rPr>
        <w:t>)</w:t>
      </w:r>
      <w:r w:rsidR="00064363"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تُعرَّف أيضًا بأنها الأطر السلوكية التي تُوجِّه تحقيق الأهداف التنظيمية</w:t>
      </w:r>
      <w:r w:rsidR="00064363" w:rsidRPr="006E2A49">
        <w:rPr>
          <w:rFonts w:ascii="Simplified Arabic" w:hAnsi="Simplified Arabic" w:cs="Simplified Arabic" w:hint="cs"/>
          <w:rtl/>
          <w:lang w:bidi="ar-SY"/>
        </w:rPr>
        <w:t xml:space="preserve"> </w:t>
      </w:r>
      <w:r w:rsidR="00064363" w:rsidRPr="006E2A49">
        <w:rPr>
          <w:rFonts w:ascii="Simplified Arabic" w:hAnsi="Simplified Arabic" w:cs="Simplified Arabic"/>
          <w:rtl/>
          <w:lang w:bidi="ar-SY"/>
        </w:rPr>
        <w:t>(</w:t>
      </w:r>
      <w:r w:rsidR="00064363" w:rsidRPr="006E2A49">
        <w:rPr>
          <w:rFonts w:ascii="Simplified Arabic" w:hAnsi="Simplified Arabic" w:cs="Simplified Arabic"/>
          <w:lang w:bidi="ar-SY"/>
        </w:rPr>
        <w:t>Sirat et al., 2025</w:t>
      </w:r>
      <w:r w:rsidR="00064363" w:rsidRPr="006E2A49">
        <w:rPr>
          <w:rFonts w:ascii="Simplified Arabic" w:hAnsi="Simplified Arabic" w:cs="Simplified Arabic"/>
          <w:rtl/>
          <w:lang w:bidi="ar-SY"/>
        </w:rPr>
        <w:t>)</w:t>
      </w:r>
      <w:r w:rsidRPr="006E2A49">
        <w:rPr>
          <w:rFonts w:ascii="Simplified Arabic" w:hAnsi="Simplified Arabic" w:cs="Simplified Arabic"/>
          <w:rtl/>
          <w:lang w:bidi="ar-SY"/>
        </w:rPr>
        <w:t>. ويمكن تعريفها إجرائياً بأنها مدى شيوع وكثافة الأساليب التحويلية، والمعاملاتية، والقيادة غير المباشرة كما يتبناها المدراء التنفيذيون في الشركات الكبرى في الرياض.</w:t>
      </w:r>
    </w:p>
    <w:p w14:paraId="25A392E8" w14:textId="77777777" w:rsidR="00876616" w:rsidRPr="006E2A49" w:rsidRDefault="00876616" w:rsidP="006E2A49">
      <w:pPr>
        <w:bidi/>
        <w:spacing w:before="120" w:after="120" w:line="360" w:lineRule="auto"/>
        <w:jc w:val="both"/>
        <w:rPr>
          <w:rFonts w:ascii="Simplified Arabic" w:hAnsi="Simplified Arabic" w:cs="Simplified Arabic"/>
          <w:b/>
          <w:bCs/>
          <w:lang w:bidi="ar-SY"/>
        </w:rPr>
      </w:pPr>
      <w:r w:rsidRPr="006E2A49">
        <w:rPr>
          <w:rFonts w:ascii="Simplified Arabic" w:hAnsi="Simplified Arabic" w:cs="Simplified Arabic"/>
          <w:b/>
          <w:bCs/>
          <w:rtl/>
          <w:lang w:bidi="ar-SY"/>
        </w:rPr>
        <w:t>أساليب صنع القرار:</w:t>
      </w:r>
    </w:p>
    <w:p w14:paraId="0F478B0D" w14:textId="77777777" w:rsidR="00882F36" w:rsidRPr="006E2A49" w:rsidRDefault="00876616" w:rsidP="006E2A49">
      <w:pPr>
        <w:bidi/>
        <w:spacing w:before="120" w:after="120" w:line="360" w:lineRule="auto"/>
        <w:ind w:firstLine="720"/>
        <w:jc w:val="both"/>
        <w:rPr>
          <w:rFonts w:ascii="Simplified Arabic" w:hAnsi="Simplified Arabic" w:cs="Simplified Arabic"/>
          <w:rtl/>
          <w:lang w:bidi="ar-SY"/>
        </w:rPr>
      </w:pPr>
      <w:r w:rsidRPr="006E2A49">
        <w:rPr>
          <w:rFonts w:ascii="Simplified Arabic" w:hAnsi="Simplified Arabic" w:cs="Simplified Arabic"/>
          <w:rtl/>
          <w:lang w:bidi="ar-SY"/>
        </w:rPr>
        <w:t>تُعرَّف أساليب صنع القرار بأنها الأساليب المُفضَّلة التي يستخدمها الأفراد لتقييم البدائل والتوصل إلى استنتاجات في ظل حالة عدم اليقين</w:t>
      </w:r>
      <w:r w:rsidR="00064363" w:rsidRPr="006E2A49">
        <w:rPr>
          <w:rFonts w:ascii="Simplified Arabic" w:hAnsi="Simplified Arabic" w:cs="Simplified Arabic" w:hint="cs"/>
          <w:rtl/>
          <w:lang w:bidi="ar-SY"/>
        </w:rPr>
        <w:t xml:space="preserve"> </w:t>
      </w:r>
      <w:r w:rsidR="00064363" w:rsidRPr="006E2A49">
        <w:rPr>
          <w:rFonts w:ascii="Simplified Arabic" w:hAnsi="Simplified Arabic" w:cs="Simplified Arabic"/>
          <w:rtl/>
          <w:lang w:bidi="ar-SY"/>
        </w:rPr>
        <w:t>(</w:t>
      </w:r>
      <w:proofErr w:type="spellStart"/>
      <w:r w:rsidR="00064363" w:rsidRPr="006E2A49">
        <w:rPr>
          <w:rFonts w:ascii="Simplified Arabic" w:hAnsi="Simplified Arabic" w:cs="Simplified Arabic"/>
          <w:lang w:bidi="ar-SY"/>
        </w:rPr>
        <w:t>Medlama</w:t>
      </w:r>
      <w:proofErr w:type="spellEnd"/>
      <w:r w:rsidR="00064363" w:rsidRPr="006E2A49">
        <w:rPr>
          <w:rFonts w:ascii="Simplified Arabic" w:hAnsi="Simplified Arabic" w:cs="Simplified Arabic"/>
          <w:lang w:bidi="ar-SY"/>
        </w:rPr>
        <w:t>, 2025</w:t>
      </w:r>
      <w:r w:rsidR="00064363" w:rsidRPr="006E2A49">
        <w:rPr>
          <w:rFonts w:ascii="Simplified Arabic" w:hAnsi="Simplified Arabic" w:cs="Simplified Arabic"/>
          <w:rtl/>
          <w:lang w:bidi="ar-SY"/>
        </w:rPr>
        <w:t>)</w:t>
      </w:r>
      <w:r w:rsidR="00064363" w:rsidRPr="006E2A49">
        <w:rPr>
          <w:rFonts w:ascii="Simplified Arabic" w:hAnsi="Simplified Arabic" w:cs="Simplified Arabic" w:hint="cs"/>
          <w:rtl/>
          <w:lang w:bidi="ar-SY"/>
        </w:rPr>
        <w:t>.</w:t>
      </w:r>
      <w:r w:rsidRPr="006E2A49">
        <w:rPr>
          <w:rFonts w:ascii="Simplified Arabic" w:hAnsi="Simplified Arabic" w:cs="Simplified Arabic"/>
          <w:rtl/>
          <w:lang w:bidi="ar-SY"/>
        </w:rPr>
        <w:t xml:space="preserve"> تُعرَّف أيضًا بأنها العمليات المعرفية التي تُشكِّل الخيارات التنظيمية</w:t>
      </w:r>
      <w:r w:rsidR="00064363" w:rsidRPr="006E2A49">
        <w:rPr>
          <w:rFonts w:ascii="Simplified Arabic" w:hAnsi="Simplified Arabic" w:cs="Simplified Arabic" w:hint="cs"/>
          <w:rtl/>
          <w:lang w:bidi="ar-SY"/>
        </w:rPr>
        <w:t xml:space="preserve"> </w:t>
      </w:r>
      <w:r w:rsidR="00064363" w:rsidRPr="006E2A49">
        <w:rPr>
          <w:rFonts w:ascii="Simplified Arabic" w:hAnsi="Simplified Arabic" w:cs="Simplified Arabic"/>
          <w:rtl/>
          <w:lang w:bidi="ar-SY"/>
        </w:rPr>
        <w:t>(</w:t>
      </w:r>
      <w:r w:rsidR="00064363" w:rsidRPr="006E2A49">
        <w:rPr>
          <w:rFonts w:ascii="Simplified Arabic" w:hAnsi="Simplified Arabic" w:cs="Simplified Arabic"/>
          <w:lang w:bidi="ar-SY"/>
        </w:rPr>
        <w:t>Matli, 2024</w:t>
      </w:r>
      <w:r w:rsidR="00064363" w:rsidRPr="006E2A49">
        <w:rPr>
          <w:rFonts w:ascii="Simplified Arabic" w:hAnsi="Simplified Arabic" w:cs="Simplified Arabic"/>
          <w:rtl/>
          <w:lang w:bidi="ar-SY"/>
        </w:rPr>
        <w:t>)</w:t>
      </w:r>
      <w:r w:rsidRPr="006E2A49">
        <w:rPr>
          <w:rFonts w:ascii="Simplified Arabic" w:hAnsi="Simplified Arabic" w:cs="Simplified Arabic"/>
          <w:rtl/>
          <w:lang w:bidi="ar-SY"/>
        </w:rPr>
        <w:t xml:space="preserve">. ويمكن تعريفها إجرائياً بأنها تطبيق أساليب عقلانية، وبديهية، وتابعة، وتجنبية في اتخاذ القرارات الاستراتيجية والتكتيكية والتشغيلية بين القادة في الشركات </w:t>
      </w:r>
      <w:r w:rsidR="00927379" w:rsidRPr="006E2A49">
        <w:rPr>
          <w:rFonts w:ascii="Simplified Arabic" w:hAnsi="Simplified Arabic" w:cs="Simplified Arabic" w:hint="cs"/>
          <w:rtl/>
          <w:lang w:bidi="ar-SY"/>
        </w:rPr>
        <w:t xml:space="preserve">الضخمة </w:t>
      </w:r>
      <w:r w:rsidRPr="006E2A49">
        <w:rPr>
          <w:rFonts w:ascii="Simplified Arabic" w:hAnsi="Simplified Arabic" w:cs="Simplified Arabic"/>
          <w:rtl/>
          <w:lang w:bidi="ar-SY"/>
        </w:rPr>
        <w:t>التي تتخذ من الرياض مقرًا لها.</w:t>
      </w:r>
    </w:p>
    <w:p w14:paraId="46AE311D" w14:textId="77777777" w:rsidR="00882F36" w:rsidRPr="00E0191C" w:rsidRDefault="00882F36" w:rsidP="00882F36">
      <w:pPr>
        <w:bidi/>
        <w:spacing w:before="120" w:after="120"/>
        <w:ind w:firstLine="284"/>
        <w:jc w:val="both"/>
        <w:rPr>
          <w:rFonts w:ascii="Simplified Arabic" w:hAnsi="Simplified Arabic" w:cs="Simplified Arabic"/>
          <w:sz w:val="28"/>
          <w:szCs w:val="28"/>
          <w:rtl/>
          <w:lang w:bidi="ar-SY"/>
        </w:rPr>
        <w:sectPr w:rsidR="00882F36" w:rsidRPr="00E0191C" w:rsidSect="004D2CE9">
          <w:footerReference w:type="default" r:id="rId12"/>
          <w:pgSz w:w="11907" w:h="16840" w:code="9"/>
          <w:pgMar w:top="1418" w:right="1701" w:bottom="1418" w:left="1418" w:header="720" w:footer="720" w:gutter="0"/>
          <w:pgNumType w:start="1"/>
          <w:cols w:space="720"/>
          <w:titlePg/>
          <w:docGrid w:linePitch="360"/>
        </w:sectPr>
      </w:pPr>
    </w:p>
    <w:p w14:paraId="239EF2A3" w14:textId="77777777" w:rsidR="00882F36" w:rsidRPr="00E0191C" w:rsidRDefault="00882F36" w:rsidP="00882F36">
      <w:pPr>
        <w:bidi/>
        <w:rPr>
          <w:rFonts w:ascii="Simplified Arabic" w:hAnsi="Simplified Arabic" w:cs="Simplified Arabic"/>
          <w:b/>
          <w:bCs/>
          <w:sz w:val="36"/>
          <w:szCs w:val="36"/>
          <w:rtl/>
          <w:lang w:bidi="ar-SY"/>
        </w:rPr>
      </w:pPr>
    </w:p>
    <w:p w14:paraId="23CF2D89" w14:textId="77777777" w:rsidR="00882F36" w:rsidRPr="00E0191C" w:rsidRDefault="00882F36" w:rsidP="00882F36">
      <w:pPr>
        <w:bidi/>
        <w:rPr>
          <w:rFonts w:ascii="Simplified Arabic" w:hAnsi="Simplified Arabic" w:cs="Simplified Arabic"/>
          <w:b/>
          <w:bCs/>
          <w:sz w:val="36"/>
          <w:szCs w:val="36"/>
          <w:rtl/>
          <w:lang w:bidi="ar-SY"/>
        </w:rPr>
      </w:pPr>
    </w:p>
    <w:p w14:paraId="5E129DD6" w14:textId="77777777" w:rsidR="00882F36" w:rsidRPr="00E0191C" w:rsidRDefault="00882F36" w:rsidP="00882F36">
      <w:pPr>
        <w:bidi/>
        <w:rPr>
          <w:rFonts w:ascii="Simplified Arabic" w:hAnsi="Simplified Arabic" w:cs="Simplified Arabic"/>
          <w:b/>
          <w:bCs/>
          <w:sz w:val="36"/>
          <w:szCs w:val="36"/>
          <w:rtl/>
          <w:lang w:bidi="ar-SY"/>
        </w:rPr>
      </w:pPr>
    </w:p>
    <w:p w14:paraId="0B3DF602" w14:textId="77777777" w:rsidR="00882F36" w:rsidRPr="00E0191C" w:rsidRDefault="00882F36" w:rsidP="00882F36">
      <w:pPr>
        <w:bidi/>
        <w:rPr>
          <w:rFonts w:ascii="Simplified Arabic" w:hAnsi="Simplified Arabic" w:cs="Simplified Arabic"/>
          <w:b/>
          <w:bCs/>
          <w:sz w:val="36"/>
          <w:szCs w:val="36"/>
          <w:rtl/>
          <w:lang w:bidi="ar-SY"/>
        </w:rPr>
      </w:pPr>
    </w:p>
    <w:p w14:paraId="63136757" w14:textId="77777777" w:rsidR="00882F36" w:rsidRPr="00E0191C" w:rsidRDefault="00882F36" w:rsidP="00882F36">
      <w:pPr>
        <w:bidi/>
        <w:rPr>
          <w:rFonts w:ascii="Simplified Arabic" w:hAnsi="Simplified Arabic" w:cs="Simplified Arabic"/>
          <w:b/>
          <w:bCs/>
          <w:sz w:val="36"/>
          <w:szCs w:val="36"/>
          <w:rtl/>
          <w:lang w:bidi="ar-SY"/>
        </w:rPr>
      </w:pPr>
    </w:p>
    <w:p w14:paraId="7A7072C8" w14:textId="77777777" w:rsidR="00882F36" w:rsidRPr="00E0191C" w:rsidRDefault="00882F36" w:rsidP="00882F36">
      <w:pPr>
        <w:bidi/>
        <w:rPr>
          <w:rFonts w:ascii="Simplified Arabic" w:hAnsi="Simplified Arabic" w:cs="Simplified Arabic"/>
          <w:b/>
          <w:bCs/>
          <w:sz w:val="36"/>
          <w:szCs w:val="36"/>
          <w:rtl/>
          <w:lang w:bidi="ar-SY"/>
        </w:rPr>
      </w:pPr>
    </w:p>
    <w:p w14:paraId="46F05E5D" w14:textId="77777777" w:rsidR="00882F36" w:rsidRPr="00E0191C" w:rsidRDefault="00882F36" w:rsidP="00882F36">
      <w:pPr>
        <w:bidi/>
        <w:rPr>
          <w:rFonts w:ascii="Simplified Arabic" w:hAnsi="Simplified Arabic" w:cs="Simplified Arabic"/>
          <w:b/>
          <w:bCs/>
          <w:sz w:val="36"/>
          <w:szCs w:val="36"/>
          <w:rtl/>
          <w:lang w:bidi="ar-SY"/>
        </w:rPr>
      </w:pPr>
    </w:p>
    <w:p w14:paraId="0E60EB6E" w14:textId="77777777" w:rsidR="00882F36" w:rsidRPr="00E0191C" w:rsidRDefault="00882F36" w:rsidP="00882F36">
      <w:pPr>
        <w:bidi/>
        <w:rPr>
          <w:rFonts w:ascii="Simplified Arabic" w:hAnsi="Simplified Arabic" w:cs="Simplified Arabic"/>
          <w:b/>
          <w:bCs/>
          <w:sz w:val="36"/>
          <w:szCs w:val="36"/>
          <w:rtl/>
          <w:lang w:bidi="ar-SY"/>
        </w:rPr>
      </w:pPr>
    </w:p>
    <w:p w14:paraId="3734A60A" w14:textId="77777777" w:rsidR="00882F36" w:rsidRPr="00E0191C" w:rsidRDefault="00882F36" w:rsidP="00882F36">
      <w:pPr>
        <w:bidi/>
        <w:rPr>
          <w:rFonts w:ascii="Simplified Arabic" w:hAnsi="Simplified Arabic" w:cs="Simplified Arabic"/>
          <w:b/>
          <w:bCs/>
          <w:sz w:val="36"/>
          <w:szCs w:val="36"/>
          <w:rtl/>
          <w:lang w:bidi="ar-SY"/>
        </w:rPr>
      </w:pPr>
    </w:p>
    <w:p w14:paraId="79D2A79E" w14:textId="77777777" w:rsidR="00882F36" w:rsidRPr="00E0191C" w:rsidRDefault="00882F36" w:rsidP="00882F36">
      <w:pPr>
        <w:bidi/>
        <w:rPr>
          <w:rFonts w:ascii="Simplified Arabic" w:hAnsi="Simplified Arabic" w:cs="Simplified Arabic"/>
          <w:b/>
          <w:bCs/>
          <w:sz w:val="36"/>
          <w:szCs w:val="36"/>
          <w:rtl/>
          <w:lang w:bidi="ar-SY"/>
        </w:rPr>
      </w:pPr>
    </w:p>
    <w:p w14:paraId="21755E5F" w14:textId="77777777" w:rsidR="00882F36" w:rsidRPr="00E0191C" w:rsidRDefault="00882F36" w:rsidP="00882F36">
      <w:pPr>
        <w:bidi/>
        <w:jc w:val="center"/>
        <w:rPr>
          <w:rFonts w:ascii="Simplified Arabic" w:hAnsi="Simplified Arabic" w:cs="Simplified Arabic"/>
          <w:b/>
          <w:bCs/>
          <w:sz w:val="40"/>
          <w:szCs w:val="40"/>
          <w:rtl/>
          <w:lang w:bidi="ar-SY"/>
        </w:rPr>
      </w:pPr>
      <w:r w:rsidRPr="00E0191C">
        <w:rPr>
          <w:rFonts w:ascii="Simplified Arabic" w:hAnsi="Simplified Arabic" w:cs="Simplified Arabic" w:hint="cs"/>
          <w:b/>
          <w:bCs/>
          <w:sz w:val="40"/>
          <w:szCs w:val="40"/>
          <w:rtl/>
          <w:lang w:bidi="ar-SY"/>
        </w:rPr>
        <w:t>الفصل الثاني</w:t>
      </w:r>
    </w:p>
    <w:p w14:paraId="2EB233A9" w14:textId="77777777" w:rsidR="00882F36" w:rsidRPr="00E0191C" w:rsidRDefault="00882F36" w:rsidP="00882F36">
      <w:pPr>
        <w:bidi/>
        <w:jc w:val="center"/>
        <w:rPr>
          <w:rFonts w:ascii="Simplified Arabic" w:hAnsi="Simplified Arabic" w:cs="Simplified Arabic"/>
          <w:b/>
          <w:bCs/>
          <w:sz w:val="40"/>
          <w:szCs w:val="40"/>
          <w:rtl/>
          <w:lang w:bidi="ar-SY"/>
        </w:rPr>
      </w:pPr>
      <w:r w:rsidRPr="00E0191C">
        <w:rPr>
          <w:rFonts w:ascii="Simplified Arabic" w:hAnsi="Simplified Arabic" w:cs="Simplified Arabic" w:hint="cs"/>
          <w:b/>
          <w:bCs/>
          <w:sz w:val="40"/>
          <w:szCs w:val="40"/>
          <w:rtl/>
          <w:lang w:bidi="ar-SY"/>
        </w:rPr>
        <w:t>مراجعة الأدبيات</w:t>
      </w:r>
    </w:p>
    <w:p w14:paraId="0574A95F" w14:textId="77777777" w:rsidR="00882F36" w:rsidRPr="00E0191C" w:rsidRDefault="00882F36" w:rsidP="00882F36">
      <w:pPr>
        <w:bidi/>
        <w:jc w:val="center"/>
        <w:rPr>
          <w:rFonts w:ascii="Simplified Arabic" w:hAnsi="Simplified Arabic" w:cs="Simplified Arabic"/>
          <w:b/>
          <w:bCs/>
          <w:sz w:val="40"/>
          <w:szCs w:val="40"/>
          <w:rtl/>
          <w:lang w:bidi="ar-SY"/>
        </w:rPr>
      </w:pPr>
      <w:r w:rsidRPr="00E0191C">
        <w:rPr>
          <w:rFonts w:ascii="Simplified Arabic" w:hAnsi="Simplified Arabic" w:cs="Simplified Arabic" w:hint="cs"/>
          <w:b/>
          <w:bCs/>
          <w:sz w:val="40"/>
          <w:szCs w:val="40"/>
          <w:rtl/>
          <w:lang w:bidi="ar-SY"/>
        </w:rPr>
        <w:t>(الدراسات السابقة والإطار النظري)</w:t>
      </w:r>
    </w:p>
    <w:p w14:paraId="67926638" w14:textId="77777777" w:rsidR="00882F36" w:rsidRPr="00E0191C" w:rsidRDefault="00882F36" w:rsidP="00882F36">
      <w:pPr>
        <w:bidi/>
        <w:rPr>
          <w:rFonts w:ascii="Simplified Arabic" w:hAnsi="Simplified Arabic" w:cs="Simplified Arabic"/>
          <w:b/>
          <w:bCs/>
          <w:sz w:val="40"/>
          <w:szCs w:val="40"/>
          <w:rtl/>
          <w:lang w:bidi="ar-SY"/>
        </w:rPr>
      </w:pPr>
    </w:p>
    <w:p w14:paraId="766861D6" w14:textId="77777777" w:rsidR="00882F36" w:rsidRPr="00E0191C" w:rsidRDefault="00882F36" w:rsidP="00882F36">
      <w:pPr>
        <w:bidi/>
        <w:rPr>
          <w:rFonts w:ascii="Simplified Arabic" w:hAnsi="Simplified Arabic" w:cs="Simplified Arabic"/>
          <w:b/>
          <w:bCs/>
          <w:sz w:val="40"/>
          <w:szCs w:val="40"/>
          <w:rtl/>
          <w:lang w:bidi="ar-SY"/>
        </w:rPr>
      </w:pPr>
    </w:p>
    <w:p w14:paraId="1D7E3360" w14:textId="77777777" w:rsidR="00882F36" w:rsidRPr="00E0191C" w:rsidRDefault="00882F36" w:rsidP="00882F36">
      <w:pPr>
        <w:bidi/>
        <w:rPr>
          <w:rFonts w:ascii="Simplified Arabic" w:hAnsi="Simplified Arabic" w:cs="Simplified Arabic"/>
          <w:b/>
          <w:bCs/>
          <w:sz w:val="40"/>
          <w:szCs w:val="40"/>
          <w:rtl/>
          <w:lang w:bidi="ar-SY"/>
        </w:rPr>
      </w:pPr>
    </w:p>
    <w:p w14:paraId="0D859B42" w14:textId="77777777" w:rsidR="00882F36" w:rsidRPr="00E0191C" w:rsidRDefault="00882F36" w:rsidP="00882F36">
      <w:pPr>
        <w:bidi/>
        <w:rPr>
          <w:rFonts w:ascii="Simplified Arabic" w:hAnsi="Simplified Arabic" w:cs="Simplified Arabic"/>
          <w:b/>
          <w:bCs/>
          <w:sz w:val="40"/>
          <w:szCs w:val="40"/>
          <w:rtl/>
          <w:lang w:bidi="ar-SY"/>
        </w:rPr>
      </w:pPr>
    </w:p>
    <w:p w14:paraId="59A1DAFD" w14:textId="77777777" w:rsidR="00882F36" w:rsidRPr="00E0191C" w:rsidRDefault="00882F36" w:rsidP="00882F36">
      <w:pPr>
        <w:bidi/>
        <w:rPr>
          <w:rFonts w:ascii="Simplified Arabic" w:hAnsi="Simplified Arabic" w:cs="Simplified Arabic"/>
          <w:b/>
          <w:bCs/>
          <w:sz w:val="40"/>
          <w:szCs w:val="40"/>
          <w:rtl/>
          <w:lang w:bidi="ar-SY"/>
        </w:rPr>
      </w:pPr>
    </w:p>
    <w:p w14:paraId="315AF59A" w14:textId="77777777" w:rsidR="00882F36" w:rsidRPr="00E0191C" w:rsidRDefault="00882F36" w:rsidP="00882F36">
      <w:pPr>
        <w:bidi/>
        <w:rPr>
          <w:rFonts w:ascii="Simplified Arabic" w:hAnsi="Simplified Arabic" w:cs="Simplified Arabic"/>
          <w:b/>
          <w:bCs/>
          <w:sz w:val="40"/>
          <w:szCs w:val="40"/>
          <w:rtl/>
          <w:lang w:bidi="ar-SY"/>
        </w:rPr>
      </w:pPr>
    </w:p>
    <w:p w14:paraId="098CD8AF" w14:textId="77777777" w:rsidR="00882F36" w:rsidRPr="00E0191C" w:rsidRDefault="00882F36" w:rsidP="00882F36">
      <w:pPr>
        <w:bidi/>
        <w:rPr>
          <w:rFonts w:ascii="Simplified Arabic" w:hAnsi="Simplified Arabic" w:cs="Simplified Arabic"/>
          <w:b/>
          <w:bCs/>
          <w:sz w:val="40"/>
          <w:szCs w:val="40"/>
          <w:rtl/>
          <w:lang w:bidi="ar-SY"/>
        </w:rPr>
      </w:pPr>
    </w:p>
    <w:p w14:paraId="7B616CD7" w14:textId="77777777" w:rsidR="00882F36" w:rsidRPr="00E0191C" w:rsidRDefault="00882F36" w:rsidP="00882F36">
      <w:pPr>
        <w:bidi/>
        <w:rPr>
          <w:rFonts w:ascii="Simplified Arabic" w:hAnsi="Simplified Arabic" w:cs="Simplified Arabic"/>
          <w:b/>
          <w:bCs/>
          <w:sz w:val="40"/>
          <w:szCs w:val="40"/>
          <w:rtl/>
          <w:lang w:bidi="ar-SY"/>
        </w:rPr>
      </w:pPr>
    </w:p>
    <w:p w14:paraId="639967F1" w14:textId="77777777" w:rsidR="00882F36" w:rsidRPr="00E0191C" w:rsidRDefault="00882F36" w:rsidP="00882F36">
      <w:pPr>
        <w:bidi/>
        <w:rPr>
          <w:rFonts w:ascii="Simplified Arabic" w:hAnsi="Simplified Arabic" w:cs="Simplified Arabic"/>
          <w:b/>
          <w:bCs/>
          <w:sz w:val="40"/>
          <w:szCs w:val="40"/>
          <w:rtl/>
          <w:lang w:bidi="ar-SY"/>
        </w:rPr>
      </w:pPr>
      <w:r w:rsidRPr="00E0191C">
        <w:rPr>
          <w:rFonts w:ascii="Simplified Arabic" w:hAnsi="Simplified Arabic" w:cs="Simplified Arabic"/>
          <w:b/>
          <w:bCs/>
          <w:sz w:val="40"/>
          <w:szCs w:val="40"/>
          <w:rtl/>
          <w:lang w:bidi="ar-SY"/>
        </w:rPr>
        <w:br w:type="page"/>
      </w:r>
    </w:p>
    <w:p w14:paraId="0F3581DD" w14:textId="77777777" w:rsidR="00BD1A84" w:rsidRPr="00F81404" w:rsidRDefault="0001684B" w:rsidP="00F81404">
      <w:pPr>
        <w:pStyle w:val="Heading1"/>
        <w:bidi/>
        <w:spacing w:before="120" w:after="120" w:line="360" w:lineRule="auto"/>
        <w:jc w:val="both"/>
        <w:rPr>
          <w:rFonts w:ascii="Simplified Arabic" w:hAnsi="Simplified Arabic" w:cs="Simplified Arabic"/>
          <w:b/>
          <w:bCs/>
          <w:color w:val="000000" w:themeColor="text1"/>
          <w:rtl/>
          <w:lang w:bidi="ar-SY"/>
        </w:rPr>
      </w:pPr>
      <w:bookmarkStart w:id="10" w:name="_Toc214451550"/>
      <w:r w:rsidRPr="00F81404">
        <w:rPr>
          <w:rFonts w:ascii="Simplified Arabic" w:hAnsi="Simplified Arabic" w:cs="Simplified Arabic" w:hint="cs"/>
          <w:b/>
          <w:bCs/>
          <w:color w:val="000000" w:themeColor="text1"/>
          <w:rtl/>
          <w:lang w:bidi="ar-SY"/>
        </w:rPr>
        <w:lastRenderedPageBreak/>
        <w:t>الفصل الثاني: مراجعة الأدبيات (الدراسات السابقة والإطار النظري)</w:t>
      </w:r>
      <w:bookmarkEnd w:id="10"/>
    </w:p>
    <w:p w14:paraId="12C3B1B0" w14:textId="77777777" w:rsidR="0001684B" w:rsidRPr="00F81404" w:rsidRDefault="0001684B"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14451551"/>
      <w:r w:rsidRPr="00F81404">
        <w:rPr>
          <w:rFonts w:ascii="Simplified Arabic" w:hAnsi="Simplified Arabic" w:cs="Simplified Arabic" w:hint="cs"/>
          <w:b/>
          <w:bCs/>
          <w:color w:val="000000" w:themeColor="text1"/>
          <w:sz w:val="28"/>
          <w:szCs w:val="28"/>
          <w:rtl/>
          <w:lang w:bidi="ar-SY"/>
        </w:rPr>
        <w:t>2.1. المقدمة:</w:t>
      </w:r>
      <w:bookmarkEnd w:id="11"/>
    </w:p>
    <w:p w14:paraId="78845B77" w14:textId="77777777" w:rsidR="00FE68C9" w:rsidRPr="001916C2" w:rsidRDefault="00FE68C9" w:rsidP="001916C2">
      <w:pPr>
        <w:bidi/>
        <w:spacing w:before="120" w:after="120" w:line="360" w:lineRule="auto"/>
        <w:ind w:firstLine="720"/>
        <w:jc w:val="both"/>
        <w:rPr>
          <w:rFonts w:ascii="Simplified Arabic" w:hAnsi="Simplified Arabic" w:cs="Simplified Arabic"/>
          <w:lang w:bidi="ar-SY"/>
        </w:rPr>
      </w:pPr>
      <w:r w:rsidRPr="001916C2">
        <w:rPr>
          <w:rFonts w:ascii="Simplified Arabic" w:hAnsi="Simplified Arabic" w:cs="Simplified Arabic"/>
          <w:rtl/>
          <w:lang w:bidi="ar-SY"/>
        </w:rPr>
        <w:t>يتضمن الفصل الثاني شرحًا مفصلاً للمتغيرات المستقلة والتابعة للدراسة، مع أبعادها. كما يقدم مراجعة شاملة للدراسات السابقة والإطار النظري الذي يُبنى عليه البحث. يبدأ الفصل بتعريف وشرح المتغير المستقل - تطبيقات الذكاء الاصطناعي - وأبعاده الأربعة: تحليل البيانات، والتعلم الآلي، ونظم دعم القرار، والأتمتة. بعد ذلك، سيتم تعريف وشرح المتغير التابع - أساليب القيادة واتخاذ القرار - مع بعديه: أساليب القيادة وأساليب اتخاذ القرار.</w:t>
      </w:r>
    </w:p>
    <w:p w14:paraId="08B5DCB8" w14:textId="77777777" w:rsidR="00FE68C9" w:rsidRPr="001916C2" w:rsidRDefault="00FE68C9" w:rsidP="001916C2">
      <w:pPr>
        <w:bidi/>
        <w:spacing w:before="120" w:after="120" w:line="360" w:lineRule="auto"/>
        <w:ind w:firstLine="720"/>
        <w:jc w:val="both"/>
        <w:rPr>
          <w:rFonts w:ascii="Simplified Arabic" w:hAnsi="Simplified Arabic" w:cs="Simplified Arabic"/>
          <w:lang w:bidi="ar-SY"/>
        </w:rPr>
      </w:pPr>
      <w:r w:rsidRPr="001916C2">
        <w:rPr>
          <w:rFonts w:ascii="Simplified Arabic" w:hAnsi="Simplified Arabic" w:cs="Simplified Arabic"/>
          <w:rtl/>
          <w:lang w:bidi="ar-SY"/>
        </w:rPr>
        <w:t>يعرض الفصل بعد ذلك الدراسات السابقة، العربية و</w:t>
      </w:r>
      <w:r w:rsidRPr="001916C2">
        <w:rPr>
          <w:rFonts w:ascii="Simplified Arabic" w:hAnsi="Simplified Arabic" w:cs="Simplified Arabic" w:hint="cs"/>
          <w:rtl/>
          <w:lang w:bidi="ar-SY"/>
        </w:rPr>
        <w:t>الأجنبية</w:t>
      </w:r>
      <w:r w:rsidRPr="001916C2">
        <w:rPr>
          <w:rFonts w:ascii="Simplified Arabic" w:hAnsi="Simplified Arabic" w:cs="Simplified Arabic"/>
          <w:rtl/>
          <w:lang w:bidi="ar-SY"/>
        </w:rPr>
        <w:t xml:space="preserve">، مرتبة ترتيبًا زمنيًا من الأقدم إلى الأحدث. سيتم توضيح خلفية كل دراسة، وأهدافها، ومنهجيتها، وأدواتها، ومجتمعها، وعينتها، ونتائجها، وتوصياتها. بعد العروض الفردية، سيتم مناقشة هذه الدراسات وتحليلها بشكل جماعي. سيركز التحليل على فجوات </w:t>
      </w:r>
      <w:r w:rsidR="000C2140" w:rsidRPr="001916C2">
        <w:rPr>
          <w:rFonts w:ascii="Simplified Arabic" w:hAnsi="Simplified Arabic" w:cs="Simplified Arabic" w:hint="cs"/>
          <w:rtl/>
          <w:lang w:bidi="ar-SY"/>
        </w:rPr>
        <w:t>الدراسات</w:t>
      </w:r>
      <w:r w:rsidRPr="001916C2">
        <w:rPr>
          <w:rFonts w:ascii="Simplified Arabic" w:hAnsi="Simplified Arabic" w:cs="Simplified Arabic"/>
          <w:rtl/>
          <w:lang w:bidi="ar-SY"/>
        </w:rPr>
        <w:t xml:space="preserve"> ونقاط ضعفه</w:t>
      </w:r>
      <w:r w:rsidR="000C2140" w:rsidRPr="001916C2">
        <w:rPr>
          <w:rFonts w:ascii="Simplified Arabic" w:hAnsi="Simplified Arabic" w:cs="Simplified Arabic" w:hint="cs"/>
          <w:rtl/>
          <w:lang w:bidi="ar-SY"/>
        </w:rPr>
        <w:t>ا</w:t>
      </w:r>
      <w:r w:rsidRPr="001916C2">
        <w:rPr>
          <w:rFonts w:ascii="Simplified Arabic" w:hAnsi="Simplified Arabic" w:cs="Simplified Arabic"/>
          <w:rtl/>
          <w:lang w:bidi="ar-SY"/>
        </w:rPr>
        <w:t>، بالإضافة إلى التحديات والمشكلات المرتبطة بها؛ والاختلافات في الأهداف والمنهجية والنتائج؛ والمزايا والفرص ونقاط القوة؛ وأوجه التشابه في الأهداف والمنهجية والنتائج.</w:t>
      </w:r>
    </w:p>
    <w:p w14:paraId="43E13551" w14:textId="77777777" w:rsidR="001B3688" w:rsidRPr="001916C2" w:rsidRDefault="00FE68C9" w:rsidP="001916C2">
      <w:pPr>
        <w:bidi/>
        <w:spacing w:before="120" w:after="120" w:line="360" w:lineRule="auto"/>
        <w:ind w:firstLine="720"/>
        <w:jc w:val="both"/>
        <w:rPr>
          <w:rFonts w:ascii="Simplified Arabic" w:hAnsi="Simplified Arabic" w:cs="Simplified Arabic"/>
          <w:rtl/>
          <w:lang w:bidi="ar-SY"/>
        </w:rPr>
      </w:pPr>
      <w:r w:rsidRPr="001916C2">
        <w:rPr>
          <w:rFonts w:ascii="Simplified Arabic" w:hAnsi="Simplified Arabic" w:cs="Simplified Arabic"/>
          <w:rtl/>
          <w:lang w:bidi="ar-SY"/>
        </w:rPr>
        <w:t>وأخيرًا، سيتم ربط الدراسات السابقة بالبحث الحالي لتوضيح أهميتها وكيفية الاستفادة منها والبناء عليها. ويختتم الفصل بالإطار النظري، الذي سيُعرض في ثلاثة أجزاء منفصلة: الإطار النظري للمتغير المستقل، والإطار النظري للمتغير التابع، والإطار النظري للعلاقة بينهما. وسيوفر هذا الهيكل أساسًا مفاهيميًا متينًا للفصول اللاحقة.</w:t>
      </w:r>
    </w:p>
    <w:p w14:paraId="31C7404A" w14:textId="77777777" w:rsidR="00346D1F" w:rsidRPr="00F81404" w:rsidRDefault="00346D1F"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2" w:name="_Toc214451552"/>
      <w:r w:rsidRPr="00F81404">
        <w:rPr>
          <w:rFonts w:ascii="Simplified Arabic" w:hAnsi="Simplified Arabic" w:cs="Simplified Arabic" w:hint="cs"/>
          <w:b/>
          <w:bCs/>
          <w:color w:val="000000" w:themeColor="text1"/>
          <w:sz w:val="28"/>
          <w:szCs w:val="28"/>
          <w:rtl/>
          <w:lang w:bidi="ar-SY"/>
        </w:rPr>
        <w:t xml:space="preserve">2.2. </w:t>
      </w:r>
      <w:r w:rsidR="00FD638B" w:rsidRPr="00F81404">
        <w:rPr>
          <w:rFonts w:ascii="Simplified Arabic" w:hAnsi="Simplified Arabic" w:cs="Simplified Arabic"/>
          <w:b/>
          <w:bCs/>
          <w:color w:val="000000" w:themeColor="text1"/>
          <w:sz w:val="28"/>
          <w:szCs w:val="28"/>
          <w:rtl/>
          <w:lang w:bidi="ar-SY"/>
        </w:rPr>
        <w:t xml:space="preserve">المتغير المستقل: </w:t>
      </w:r>
      <w:r w:rsidR="00507DF7" w:rsidRPr="00F81404">
        <w:rPr>
          <w:rFonts w:ascii="Simplified Arabic" w:hAnsi="Simplified Arabic" w:cs="Simplified Arabic"/>
          <w:b/>
          <w:bCs/>
          <w:color w:val="000000" w:themeColor="text1"/>
          <w:sz w:val="28"/>
          <w:szCs w:val="28"/>
          <w:rtl/>
          <w:lang w:bidi="ar-SY"/>
        </w:rPr>
        <w:t>تطبيقات الذكاء الاصطناعي</w:t>
      </w:r>
      <w:bookmarkEnd w:id="12"/>
    </w:p>
    <w:p w14:paraId="43FA24E2" w14:textId="77777777" w:rsidR="00152245" w:rsidRPr="00464BEE" w:rsidRDefault="00152245"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تُمثل تطبيقات الذكاء الاصطناعي (</w:t>
      </w:r>
      <w:r w:rsidRPr="00464BEE">
        <w:rPr>
          <w:rFonts w:ascii="Simplified Arabic" w:hAnsi="Simplified Arabic" w:cs="Simplified Arabic"/>
          <w:lang w:bidi="ar-SY"/>
        </w:rPr>
        <w:t>AI</w:t>
      </w:r>
      <w:r w:rsidRPr="00464BEE">
        <w:rPr>
          <w:rFonts w:ascii="Simplified Arabic" w:hAnsi="Simplified Arabic" w:cs="Simplified Arabic"/>
          <w:rtl/>
          <w:lang w:bidi="ar-SY"/>
        </w:rPr>
        <w:t>) المتغير المستقل في هذه الدراسة، حيث تشمل مجموعة من الأدوات والأنظمة التكنولوجية المتقدمة التي تُمكّن الآلات من أداء مهام تتطلب ذكاءً بشريًا. وتتزايد دمج هذه التطبيقات في العمليات التنظيمية في الشركات الكبرى في الرياض، المملكة العربية السعودية، مما يؤثر على كيفية عمل القادة واتخاذهم للقرارات</w:t>
      </w:r>
      <w:r w:rsidR="001B7461" w:rsidRPr="00464BEE">
        <w:rPr>
          <w:rFonts w:ascii="Simplified Arabic" w:hAnsi="Simplified Arabic" w:cs="Simplified Arabic" w:hint="cs"/>
          <w:rtl/>
          <w:lang w:bidi="ar-SY"/>
        </w:rPr>
        <w:t xml:space="preserve"> </w:t>
      </w:r>
      <w:r w:rsidR="001B7461" w:rsidRPr="00464BEE">
        <w:rPr>
          <w:rFonts w:ascii="Simplified Arabic" w:hAnsi="Simplified Arabic" w:cs="Simplified Arabic"/>
          <w:rtl/>
          <w:lang w:bidi="ar-SY"/>
        </w:rPr>
        <w:t>(</w:t>
      </w:r>
      <w:r w:rsidR="001B7461" w:rsidRPr="00464BEE">
        <w:rPr>
          <w:rFonts w:ascii="Simplified Arabic" w:hAnsi="Simplified Arabic" w:cs="Simplified Arabic"/>
          <w:lang w:bidi="ar-SY"/>
        </w:rPr>
        <w:t>Acuña, 2025</w:t>
      </w:r>
      <w:r w:rsidR="001B7461" w:rsidRPr="00464BEE">
        <w:rPr>
          <w:rFonts w:ascii="Simplified Arabic" w:hAnsi="Simplified Arabic" w:cs="Simplified Arabic"/>
          <w:rtl/>
          <w:lang w:bidi="ar-SY"/>
        </w:rPr>
        <w:t>)</w:t>
      </w:r>
      <w:r w:rsidRPr="00464BEE">
        <w:rPr>
          <w:rFonts w:ascii="Simplified Arabic" w:hAnsi="Simplified Arabic" w:cs="Simplified Arabic"/>
          <w:rtl/>
          <w:lang w:bidi="ar-SY"/>
        </w:rPr>
        <w:t>. ويُطبّق هذا المتغير من خلال أربعة أبعاد رئيسية - تحليلات البيانات، والتعلم الآلي، وأنظمة دعم القرار، والأتمتة - والتي تُجسّد مجتمعةً الطرق المتعددة الجوانب لتطبيق الذكاء الاصطناعي في سياقات الأعمال لتعزيز الكفاءة والقدرة على التنبؤ والنتائج الاستراتيجية</w:t>
      </w:r>
      <w:r w:rsidR="001B7461" w:rsidRPr="00464BEE">
        <w:rPr>
          <w:rFonts w:ascii="Simplified Arabic" w:hAnsi="Simplified Arabic" w:cs="Simplified Arabic" w:hint="cs"/>
          <w:rtl/>
          <w:lang w:bidi="ar-SY"/>
        </w:rPr>
        <w:t xml:space="preserve"> </w:t>
      </w:r>
      <w:r w:rsidR="001B7461" w:rsidRPr="00464BEE">
        <w:rPr>
          <w:rFonts w:ascii="Simplified Arabic" w:hAnsi="Simplified Arabic" w:cs="Simplified Arabic"/>
          <w:rtl/>
          <w:lang w:bidi="ar-SY"/>
        </w:rPr>
        <w:t>(ابراهيم، 2025)</w:t>
      </w:r>
      <w:r w:rsidRPr="00464BEE">
        <w:rPr>
          <w:rFonts w:ascii="Simplified Arabic" w:hAnsi="Simplified Arabic" w:cs="Simplified Arabic"/>
          <w:rtl/>
          <w:lang w:bidi="ar-SY"/>
        </w:rPr>
        <w:t>.</w:t>
      </w:r>
    </w:p>
    <w:p w14:paraId="6E65CF4F" w14:textId="77777777" w:rsidR="00346D1F" w:rsidRPr="00F81404" w:rsidRDefault="00FC69F0"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3" w:name="_Toc214451553"/>
      <w:r w:rsidRPr="00F81404">
        <w:rPr>
          <w:rFonts w:ascii="Simplified Arabic" w:hAnsi="Simplified Arabic" w:cs="Simplified Arabic" w:hint="cs"/>
          <w:b/>
          <w:bCs/>
          <w:color w:val="000000" w:themeColor="text1"/>
          <w:sz w:val="26"/>
          <w:szCs w:val="26"/>
          <w:rtl/>
          <w:lang w:bidi="ar-SY"/>
        </w:rPr>
        <w:lastRenderedPageBreak/>
        <w:t>2.2.1.</w:t>
      </w:r>
      <w:r w:rsidR="00FD638B" w:rsidRPr="00F81404">
        <w:rPr>
          <w:rFonts w:ascii="Simplified Arabic" w:hAnsi="Simplified Arabic" w:cs="Simplified Arabic"/>
          <w:b/>
          <w:bCs/>
          <w:color w:val="000000" w:themeColor="text1"/>
          <w:sz w:val="26"/>
          <w:szCs w:val="26"/>
          <w:rtl/>
          <w:lang w:bidi="ar-SY"/>
        </w:rPr>
        <w:t xml:space="preserve"> البُعد الأول للمتغير المستقل: </w:t>
      </w:r>
      <w:r w:rsidR="00507DF7" w:rsidRPr="00F81404">
        <w:rPr>
          <w:rFonts w:ascii="Simplified Arabic" w:hAnsi="Simplified Arabic" w:cs="Simplified Arabic"/>
          <w:b/>
          <w:bCs/>
          <w:color w:val="000000" w:themeColor="text1"/>
          <w:sz w:val="26"/>
          <w:szCs w:val="26"/>
          <w:rtl/>
          <w:lang w:bidi="ar-SY"/>
        </w:rPr>
        <w:t>تحليلات البيانات</w:t>
      </w:r>
      <w:bookmarkEnd w:id="13"/>
    </w:p>
    <w:p w14:paraId="52CF0867" w14:textId="77777777" w:rsidR="00507DF7" w:rsidRPr="00464BEE" w:rsidRDefault="00507DF7"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يتضمن تحليل البيانات استخدام تقنيات الذكاء الاصطناعي لجمع ومعالجة وتفسير كميات هائلة من البيانات المُهيكلة وغير المُهيكلة، مما يُولّد رؤى عملية لتحسين أداء المؤسسات. وفي سياق الشركات الكبرى في الرياض، يُسهّل هذا البعد تصور البيانات في الوقت الفعلي، والتنبؤ، والتعرف على الأنماط، مما يسمح للقادة ببناء استراتيجياتهم على الأدلة التجريبية بدلاً من الحدس وحده</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(الجواني، 2025)</w:t>
      </w:r>
      <w:r w:rsidRPr="00464BEE">
        <w:rPr>
          <w:rFonts w:ascii="Simplified Arabic" w:hAnsi="Simplified Arabic" w:cs="Simplified Arabic"/>
          <w:rtl/>
          <w:lang w:bidi="ar-SY"/>
        </w:rPr>
        <w:t>. من خلال الاستفادة من أدوات مثل منصات البيانات الضخمة والخوارزميات الإحصائية، تُحوّل تحليلات البيانات المعلومات الخام إلى أصول استراتيجية، مما قد يُغيّر مناهج القيادة نحو أساليب أكثر استباقية واستنادًا إلى الأدلة</w:t>
      </w:r>
      <w:r w:rsidR="00790FCF" w:rsidRPr="00464BEE">
        <w:rPr>
          <w:rFonts w:ascii="Simplified Arabic" w:hAnsi="Simplified Arabic" w:cs="Simplified Arabic"/>
          <w:rtl/>
          <w:lang w:bidi="ar-SY"/>
        </w:rPr>
        <w:t xml:space="preserve"> (العتيبي وآخرون.، 2024)</w:t>
      </w:r>
      <w:r w:rsidRPr="00464BEE">
        <w:rPr>
          <w:rFonts w:ascii="Simplified Arabic" w:hAnsi="Simplified Arabic" w:cs="Simplified Arabic"/>
          <w:rtl/>
          <w:lang w:bidi="ar-SY"/>
        </w:rPr>
        <w:t>.</w:t>
      </w:r>
    </w:p>
    <w:p w14:paraId="6B823740" w14:textId="77777777" w:rsidR="00346D1F" w:rsidRPr="00F81404" w:rsidRDefault="00FC69F0"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4" w:name="_Toc214451554"/>
      <w:r w:rsidRPr="00F81404">
        <w:rPr>
          <w:rFonts w:ascii="Simplified Arabic" w:hAnsi="Simplified Arabic" w:cs="Simplified Arabic" w:hint="cs"/>
          <w:b/>
          <w:bCs/>
          <w:color w:val="000000" w:themeColor="text1"/>
          <w:sz w:val="26"/>
          <w:szCs w:val="26"/>
          <w:rtl/>
          <w:lang w:bidi="ar-SY"/>
        </w:rPr>
        <w:t xml:space="preserve">2.2.2. </w:t>
      </w:r>
      <w:r w:rsidR="00FD638B" w:rsidRPr="00F81404">
        <w:rPr>
          <w:rFonts w:ascii="Simplified Arabic" w:hAnsi="Simplified Arabic" w:cs="Simplified Arabic"/>
          <w:b/>
          <w:bCs/>
          <w:color w:val="000000" w:themeColor="text1"/>
          <w:sz w:val="26"/>
          <w:szCs w:val="26"/>
          <w:rtl/>
          <w:lang w:bidi="ar-SY"/>
        </w:rPr>
        <w:t xml:space="preserve">البُعد الثاني للمتغير المستقل: </w:t>
      </w:r>
      <w:r w:rsidR="00507DF7" w:rsidRPr="00F81404">
        <w:rPr>
          <w:rFonts w:ascii="Simplified Arabic" w:hAnsi="Simplified Arabic" w:cs="Simplified Arabic"/>
          <w:b/>
          <w:bCs/>
          <w:color w:val="000000" w:themeColor="text1"/>
          <w:sz w:val="26"/>
          <w:szCs w:val="26"/>
          <w:rtl/>
          <w:lang w:bidi="ar-SY"/>
        </w:rPr>
        <w:t>التعلّم الآلي</w:t>
      </w:r>
      <w:bookmarkEnd w:id="14"/>
    </w:p>
    <w:p w14:paraId="7D8E784D" w14:textId="77777777" w:rsidR="00507DF7" w:rsidRPr="00464BEE" w:rsidRDefault="00507DF7"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يشير التعلّم الآلي إلى خوارزميات الذكاء الاصطناعي التي تُمكّن الأنظمة من التعلّم من أنماط البيانات وتحسين الأداء بمرور الوقت دون الحاجة إلى برمجة صريحة. يكتسب هذا البعد أهمية خاصة في بيئة الشركات في الرياض، حيث يُمكّن تطبيقات مثل التنبؤ بسلوك العملاء، وكشف الاحتيال، وتحسين الموارد في قطاعات مثل التمويل وتجارة التجزئة</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(عبدالجبار وآخرون.، 2025)</w:t>
      </w:r>
      <w:r w:rsidRPr="00464BEE">
        <w:rPr>
          <w:rFonts w:ascii="Simplified Arabic" w:hAnsi="Simplified Arabic" w:cs="Simplified Arabic"/>
          <w:rtl/>
          <w:lang w:bidi="ar-SY"/>
        </w:rPr>
        <w:t>. مع تطور نماذج التعلّم الآلي من خلال التدريب التكراري، فإنها تُقلل من الخطأ البشري وتُمكّن من الاستجابة التكيفية لظروف السوق المتغيرة، مما يُحفز القادة على تبني أطر عمل أكثر ابتكارًا ومرونة في صنع القرار</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(صخراوي وعلمي، 2023)</w:t>
      </w:r>
      <w:r w:rsidRPr="00464BEE">
        <w:rPr>
          <w:rFonts w:ascii="Simplified Arabic" w:hAnsi="Simplified Arabic" w:cs="Simplified Arabic"/>
          <w:rtl/>
          <w:lang w:bidi="ar-SY"/>
        </w:rPr>
        <w:t>.</w:t>
      </w:r>
    </w:p>
    <w:p w14:paraId="5DAA0B18" w14:textId="77777777" w:rsidR="00346D1F" w:rsidRPr="00F81404" w:rsidRDefault="00FC69F0"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5" w:name="_Toc214451555"/>
      <w:r w:rsidRPr="00F81404">
        <w:rPr>
          <w:rFonts w:ascii="Simplified Arabic" w:hAnsi="Simplified Arabic" w:cs="Simplified Arabic" w:hint="cs"/>
          <w:b/>
          <w:bCs/>
          <w:color w:val="000000" w:themeColor="text1"/>
          <w:sz w:val="26"/>
          <w:szCs w:val="26"/>
          <w:rtl/>
          <w:lang w:bidi="ar-SY"/>
        </w:rPr>
        <w:t xml:space="preserve">2.2.3. </w:t>
      </w:r>
      <w:r w:rsidR="0034223A" w:rsidRPr="00F81404">
        <w:rPr>
          <w:rFonts w:ascii="Simplified Arabic" w:hAnsi="Simplified Arabic" w:cs="Simplified Arabic"/>
          <w:b/>
          <w:bCs/>
          <w:color w:val="000000" w:themeColor="text1"/>
          <w:sz w:val="26"/>
          <w:szCs w:val="26"/>
          <w:rtl/>
          <w:lang w:bidi="ar-SY"/>
        </w:rPr>
        <w:t xml:space="preserve">البُعد الثالث للمتغير المستقل: </w:t>
      </w:r>
      <w:r w:rsidR="00507DF7" w:rsidRPr="00F81404">
        <w:rPr>
          <w:rFonts w:ascii="Simplified Arabic" w:hAnsi="Simplified Arabic" w:cs="Simplified Arabic"/>
          <w:b/>
          <w:bCs/>
          <w:color w:val="000000" w:themeColor="text1"/>
          <w:sz w:val="26"/>
          <w:szCs w:val="26"/>
          <w:rtl/>
          <w:lang w:bidi="ar-SY"/>
        </w:rPr>
        <w:t>أنظمة دعم القرار</w:t>
      </w:r>
      <w:bookmarkEnd w:id="15"/>
    </w:p>
    <w:p w14:paraId="5F7891ED" w14:textId="77777777" w:rsidR="00507DF7" w:rsidRPr="00464BEE" w:rsidRDefault="00507DF7"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أنظمة دعم القرار (</w:t>
      </w:r>
      <w:r w:rsidRPr="00464BEE">
        <w:rPr>
          <w:rFonts w:ascii="Simplified Arabic" w:hAnsi="Simplified Arabic" w:cs="Simplified Arabic"/>
          <w:lang w:bidi="ar-SY"/>
        </w:rPr>
        <w:t>DSS</w:t>
      </w:r>
      <w:r w:rsidRPr="00464BEE">
        <w:rPr>
          <w:rFonts w:ascii="Simplified Arabic" w:hAnsi="Simplified Arabic" w:cs="Simplified Arabic"/>
          <w:rtl/>
          <w:lang w:bidi="ar-SY"/>
        </w:rPr>
        <w:t>) هي منصات مُدمجة مع الذكاء الاصطناعي تُوفر برامج تفاعلية تُساعد في صنع القرارات المُعقدة من خلال محاكاة السيناريوهات، وتقييم البدائل، والتوصية بالمسارات المُثلى. في الشركات السعودية الكبيرة، تدعم أدوات دعم القرار (</w:t>
      </w:r>
      <w:r w:rsidRPr="00464BEE">
        <w:rPr>
          <w:rFonts w:ascii="Simplified Arabic" w:hAnsi="Simplified Arabic" w:cs="Simplified Arabic"/>
          <w:lang w:bidi="ar-SY"/>
        </w:rPr>
        <w:t>DSS</w:t>
      </w:r>
      <w:r w:rsidRPr="00464BEE">
        <w:rPr>
          <w:rFonts w:ascii="Simplified Arabic" w:hAnsi="Simplified Arabic" w:cs="Simplified Arabic"/>
          <w:rtl/>
          <w:lang w:bidi="ar-SY"/>
        </w:rPr>
        <w:t>) - مثل أنظمة الخبراء ونماذج المحاكاة - المديرين التنفيذيين في مجالات مثل إدارة سلسلة التوريد وتقييم المخاطر، حيث تقدم تحليلات كمية تُكمّل الحكم البشري</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(زيود، 2025)</w:t>
      </w:r>
      <w:r w:rsidRPr="00464BEE">
        <w:rPr>
          <w:rFonts w:ascii="Simplified Arabic" w:hAnsi="Simplified Arabic" w:cs="Simplified Arabic"/>
          <w:rtl/>
          <w:lang w:bidi="ar-SY"/>
        </w:rPr>
        <w:t>. يُعزز هذا البعد الشفافية والسرعة في عمليات اتخاذ القرار، مما قد يُحوّل أساليب القيادة من الاستبدادية إلى التعاونية من خلال إتاحة الوصول إلى قدرات تحليلية متطورة للجميع</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(واصلي، 2025)</w:t>
      </w:r>
      <w:r w:rsidRPr="00464BEE">
        <w:rPr>
          <w:rFonts w:ascii="Simplified Arabic" w:hAnsi="Simplified Arabic" w:cs="Simplified Arabic"/>
          <w:rtl/>
          <w:lang w:bidi="ar-SY"/>
        </w:rPr>
        <w:t>.</w:t>
      </w:r>
    </w:p>
    <w:p w14:paraId="2F8314C1" w14:textId="77777777" w:rsidR="00346D1F" w:rsidRPr="00F81404" w:rsidRDefault="00FC69F0"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6" w:name="_Toc214451556"/>
      <w:r w:rsidRPr="00F81404">
        <w:rPr>
          <w:rFonts w:ascii="Simplified Arabic" w:hAnsi="Simplified Arabic" w:cs="Simplified Arabic" w:hint="cs"/>
          <w:b/>
          <w:bCs/>
          <w:color w:val="000000" w:themeColor="text1"/>
          <w:sz w:val="26"/>
          <w:szCs w:val="26"/>
          <w:rtl/>
          <w:lang w:bidi="ar-SY"/>
        </w:rPr>
        <w:lastRenderedPageBreak/>
        <w:t xml:space="preserve">2.2.4. </w:t>
      </w:r>
      <w:r w:rsidR="0034223A" w:rsidRPr="00F81404">
        <w:rPr>
          <w:rFonts w:ascii="Simplified Arabic" w:hAnsi="Simplified Arabic" w:cs="Simplified Arabic"/>
          <w:b/>
          <w:bCs/>
          <w:color w:val="000000" w:themeColor="text1"/>
          <w:sz w:val="26"/>
          <w:szCs w:val="26"/>
          <w:rtl/>
          <w:lang w:bidi="ar-SY"/>
        </w:rPr>
        <w:t xml:space="preserve">البُعد الرابع للمتغير المستقل: </w:t>
      </w:r>
      <w:r w:rsidR="00507DF7" w:rsidRPr="00F81404">
        <w:rPr>
          <w:rFonts w:ascii="Simplified Arabic" w:hAnsi="Simplified Arabic" w:cs="Simplified Arabic"/>
          <w:b/>
          <w:bCs/>
          <w:color w:val="000000" w:themeColor="text1"/>
          <w:sz w:val="26"/>
          <w:szCs w:val="26"/>
          <w:rtl/>
          <w:lang w:bidi="ar-SY"/>
        </w:rPr>
        <w:t>الأتمتة</w:t>
      </w:r>
      <w:bookmarkEnd w:id="16"/>
    </w:p>
    <w:p w14:paraId="52BFF9EB" w14:textId="77777777" w:rsidR="00507DF7" w:rsidRPr="00464BEE" w:rsidRDefault="00507DF7"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تشمل الأتمتة تقنيات الذكاء الاصطناعي التي تُنفّذ مهامًا متكررة بأقل تدخل بشري، بما في ذلك أتمتة العمليات الروبوتية (</w:t>
      </w:r>
      <w:r w:rsidRPr="00464BEE">
        <w:rPr>
          <w:rFonts w:ascii="Simplified Arabic" w:hAnsi="Simplified Arabic" w:cs="Simplified Arabic"/>
          <w:lang w:bidi="ar-SY"/>
        </w:rPr>
        <w:t>RPA</w:t>
      </w:r>
      <w:r w:rsidRPr="00464BEE">
        <w:rPr>
          <w:rFonts w:ascii="Simplified Arabic" w:hAnsi="Simplified Arabic" w:cs="Simplified Arabic"/>
          <w:rtl/>
          <w:lang w:bidi="ar-SY"/>
        </w:rPr>
        <w:t>) وسير العمل الذكي. بالنسبة للشركات في الرياض، يُبسّط هذا البعد العمليات في التصنيع والوظائف الإدارية وخدمة العملاء، مما يُتيح للموارد البشرية فرصةً للأنشطة ذات القيمة الأعلى</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(صخراوي وعلمي، 2023)</w:t>
      </w:r>
      <w:r w:rsidRPr="00464BEE">
        <w:rPr>
          <w:rFonts w:ascii="Simplified Arabic" w:hAnsi="Simplified Arabic" w:cs="Simplified Arabic"/>
          <w:rtl/>
          <w:lang w:bidi="ar-SY"/>
        </w:rPr>
        <w:t>. من خلال معالجة العمليات الروتينية بكفاءة ودقة، تُقلّل الأتمتة من التكاليف التشغيلية والأخطاء، مما يُشجع القادة على التركيز على الرقابة الاستراتيجية، ويُعزز أساليب صنع القرار التي تُركّز على الابتكار والتخطيط طويل الأجل بدلًا من الإدارة التفصيلية</w:t>
      </w:r>
      <w:r w:rsidR="00790FCF" w:rsidRPr="00464BEE">
        <w:rPr>
          <w:rFonts w:ascii="Simplified Arabic" w:hAnsi="Simplified Arabic" w:cs="Simplified Arabic" w:hint="cs"/>
          <w:rtl/>
          <w:lang w:bidi="ar-SY"/>
        </w:rPr>
        <w:t xml:space="preserve"> </w:t>
      </w:r>
      <w:r w:rsidR="00790FCF" w:rsidRPr="00464BEE">
        <w:rPr>
          <w:rFonts w:ascii="Simplified Arabic" w:hAnsi="Simplified Arabic" w:cs="Simplified Arabic"/>
          <w:rtl/>
          <w:lang w:bidi="ar-SY"/>
        </w:rPr>
        <w:t>(قاري، 2025)</w:t>
      </w:r>
      <w:r w:rsidRPr="00464BEE">
        <w:rPr>
          <w:rFonts w:ascii="Simplified Arabic" w:hAnsi="Simplified Arabic" w:cs="Simplified Arabic"/>
          <w:rtl/>
          <w:lang w:bidi="ar-SY"/>
        </w:rPr>
        <w:t>.</w:t>
      </w:r>
    </w:p>
    <w:p w14:paraId="29E382FD" w14:textId="77777777" w:rsidR="00323243" w:rsidRPr="00F81404" w:rsidRDefault="00323243"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7" w:name="_Toc214451557"/>
      <w:r w:rsidRPr="00F81404">
        <w:rPr>
          <w:rFonts w:ascii="Simplified Arabic" w:hAnsi="Simplified Arabic" w:cs="Simplified Arabic" w:hint="cs"/>
          <w:b/>
          <w:bCs/>
          <w:color w:val="000000" w:themeColor="text1"/>
          <w:sz w:val="28"/>
          <w:szCs w:val="28"/>
          <w:rtl/>
          <w:lang w:bidi="ar-SY"/>
        </w:rPr>
        <w:t xml:space="preserve">2.3. </w:t>
      </w:r>
      <w:r w:rsidR="006F3A1C" w:rsidRPr="00F81404">
        <w:rPr>
          <w:rFonts w:ascii="Simplified Arabic" w:hAnsi="Simplified Arabic" w:cs="Simplified Arabic"/>
          <w:b/>
          <w:bCs/>
          <w:color w:val="000000" w:themeColor="text1"/>
          <w:sz w:val="28"/>
          <w:szCs w:val="28"/>
          <w:rtl/>
          <w:lang w:bidi="ar-SY"/>
        </w:rPr>
        <w:t xml:space="preserve">المتغير التابع: </w:t>
      </w:r>
      <w:r w:rsidR="00CC1582" w:rsidRPr="00F81404">
        <w:rPr>
          <w:rFonts w:ascii="Simplified Arabic" w:hAnsi="Simplified Arabic" w:cs="Simplified Arabic"/>
          <w:b/>
          <w:bCs/>
          <w:color w:val="000000" w:themeColor="text1"/>
          <w:sz w:val="28"/>
          <w:szCs w:val="28"/>
          <w:rtl/>
          <w:lang w:bidi="ar-SY"/>
        </w:rPr>
        <w:t>أساليب القيادة وصنع القرار</w:t>
      </w:r>
      <w:bookmarkEnd w:id="17"/>
    </w:p>
    <w:p w14:paraId="1824FCDA" w14:textId="77777777" w:rsidR="00CC1582" w:rsidRPr="00464BEE" w:rsidRDefault="00CC1582"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المتغير التابع في هذه الدراسة هو أساليب القيادة وصنع القرار، والذي يعكس المناهج السلوكية والمعرفية التي يتبناها المدراء استجابةً لدمج الذكاء الاصطناعي. في السياق التطبيقي للشركات الكبرى في الرياض، المملكة العربية السعودية، يقيس هذا المتغير كيفية إعادة تشكيل تطبيقات الذكاء الاصطناعي لهياكل السلطة، وديناميكيات التعاون، وعمليات الاختيار</w:t>
      </w:r>
      <w:r w:rsidR="00B86590" w:rsidRPr="00464BEE">
        <w:rPr>
          <w:rFonts w:ascii="Simplified Arabic" w:hAnsi="Simplified Arabic" w:cs="Simplified Arabic" w:hint="cs"/>
          <w:rtl/>
          <w:lang w:bidi="ar-SY"/>
        </w:rPr>
        <w:t xml:space="preserve"> </w:t>
      </w:r>
      <w:r w:rsidR="00B86590" w:rsidRPr="00464BEE">
        <w:rPr>
          <w:rFonts w:ascii="Simplified Arabic" w:hAnsi="Simplified Arabic" w:cs="Simplified Arabic"/>
          <w:rtl/>
          <w:lang w:bidi="ar-SY"/>
        </w:rPr>
        <w:t>(</w:t>
      </w:r>
      <w:r w:rsidR="00B86590" w:rsidRPr="00464BEE">
        <w:rPr>
          <w:rFonts w:ascii="Simplified Arabic" w:hAnsi="Simplified Arabic" w:cs="Simplified Arabic"/>
          <w:lang w:bidi="ar-SY"/>
        </w:rPr>
        <w:t>Alharbi, 2025</w:t>
      </w:r>
      <w:r w:rsidR="00B86590" w:rsidRPr="00464BEE">
        <w:rPr>
          <w:rFonts w:ascii="Simplified Arabic" w:hAnsi="Simplified Arabic" w:cs="Simplified Arabic"/>
          <w:rtl/>
          <w:lang w:bidi="ar-SY"/>
        </w:rPr>
        <w:t>)</w:t>
      </w:r>
      <w:r w:rsidRPr="00464BEE">
        <w:rPr>
          <w:rFonts w:ascii="Simplified Arabic" w:hAnsi="Simplified Arabic" w:cs="Simplified Arabic"/>
          <w:rtl/>
          <w:lang w:bidi="ar-SY"/>
        </w:rPr>
        <w:t>. وينقسم إلى بُعدين - أساليب القيادة وأساليب صنع القرار - لتقديم تحليل شامل لتأثير الذكاء الاصطناعي على العناصر البشرية في الحوكمة التنظيمية</w:t>
      </w:r>
      <w:r w:rsidR="00B86590" w:rsidRPr="00464BEE">
        <w:rPr>
          <w:rFonts w:ascii="Simplified Arabic" w:hAnsi="Simplified Arabic" w:cs="Simplified Arabic" w:hint="cs"/>
          <w:rtl/>
          <w:lang w:bidi="ar-SY"/>
        </w:rPr>
        <w:t xml:space="preserve"> </w:t>
      </w:r>
      <w:r w:rsidR="00B86590" w:rsidRPr="00464BEE">
        <w:rPr>
          <w:rFonts w:ascii="Simplified Arabic" w:hAnsi="Simplified Arabic" w:cs="Simplified Arabic"/>
          <w:rtl/>
          <w:lang w:bidi="ar-SY"/>
        </w:rPr>
        <w:t>(</w:t>
      </w:r>
      <w:proofErr w:type="spellStart"/>
      <w:r w:rsidR="00B86590" w:rsidRPr="00464BEE">
        <w:rPr>
          <w:rFonts w:ascii="Simplified Arabic" w:hAnsi="Simplified Arabic" w:cs="Simplified Arabic"/>
          <w:lang w:bidi="ar-SY"/>
        </w:rPr>
        <w:t>Alomiri</w:t>
      </w:r>
      <w:proofErr w:type="spellEnd"/>
      <w:r w:rsidR="00B86590" w:rsidRPr="00464BEE">
        <w:rPr>
          <w:rFonts w:ascii="Simplified Arabic" w:hAnsi="Simplified Arabic" w:cs="Simplified Arabic"/>
          <w:lang w:bidi="ar-SY"/>
        </w:rPr>
        <w:t>, 2016</w:t>
      </w:r>
      <w:r w:rsidR="00B86590" w:rsidRPr="00464BEE">
        <w:rPr>
          <w:rFonts w:ascii="Simplified Arabic" w:hAnsi="Simplified Arabic" w:cs="Simplified Arabic"/>
          <w:rtl/>
          <w:lang w:bidi="ar-SY"/>
        </w:rPr>
        <w:t>)</w:t>
      </w:r>
      <w:r w:rsidRPr="00464BEE">
        <w:rPr>
          <w:rFonts w:ascii="Simplified Arabic" w:hAnsi="Simplified Arabic" w:cs="Simplified Arabic"/>
          <w:rtl/>
          <w:lang w:bidi="ar-SY"/>
        </w:rPr>
        <w:t>.</w:t>
      </w:r>
    </w:p>
    <w:p w14:paraId="5E0501F9" w14:textId="77777777" w:rsidR="006F3A1C" w:rsidRPr="00F81404" w:rsidRDefault="006F3A1C" w:rsidP="002F21B8">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8" w:name="_Toc214451558"/>
      <w:r w:rsidRPr="00F81404">
        <w:rPr>
          <w:rFonts w:ascii="Simplified Arabic" w:hAnsi="Simplified Arabic" w:cs="Simplified Arabic"/>
          <w:b/>
          <w:bCs/>
          <w:color w:val="000000" w:themeColor="text1"/>
          <w:sz w:val="26"/>
          <w:szCs w:val="26"/>
          <w:rtl/>
          <w:lang w:bidi="ar-SY"/>
        </w:rPr>
        <w:t xml:space="preserve">2.3.1. البُعد الأول للمتغير التابع: </w:t>
      </w:r>
      <w:r w:rsidR="00CC1582" w:rsidRPr="00F81404">
        <w:rPr>
          <w:rFonts w:ascii="Simplified Arabic" w:hAnsi="Simplified Arabic" w:cs="Simplified Arabic"/>
          <w:b/>
          <w:bCs/>
          <w:color w:val="000000" w:themeColor="text1"/>
          <w:sz w:val="26"/>
          <w:szCs w:val="26"/>
          <w:rtl/>
          <w:lang w:bidi="ar-SY"/>
        </w:rPr>
        <w:t>أساليب القيادة</w:t>
      </w:r>
      <w:bookmarkEnd w:id="18"/>
    </w:p>
    <w:p w14:paraId="012991F1" w14:textId="77777777" w:rsidR="00CC1582" w:rsidRPr="00464BEE" w:rsidRDefault="00CC1582" w:rsidP="00464BEE">
      <w:pPr>
        <w:bidi/>
        <w:spacing w:before="120" w:after="120" w:line="360" w:lineRule="auto"/>
        <w:ind w:firstLine="720"/>
        <w:jc w:val="both"/>
        <w:rPr>
          <w:rFonts w:ascii="Simplified Arabic" w:hAnsi="Simplified Arabic" w:cs="Simplified Arabic"/>
          <w:lang w:bidi="ar-SY"/>
        </w:rPr>
      </w:pPr>
      <w:r w:rsidRPr="00464BEE">
        <w:rPr>
          <w:rFonts w:ascii="Simplified Arabic" w:hAnsi="Simplified Arabic" w:cs="Simplified Arabic"/>
          <w:rtl/>
          <w:lang w:bidi="ar-SY"/>
        </w:rPr>
        <w:t>تتعلق أساليب القيادة بأنماط السلوك والتأثير والتحفيز التي يستخدمها القادة لتوجيه الفرق وتحقيق الأهداف، والتي غالبًا ما تُصنف على أنها تحويلية، أو معاملاتية، أو غير مهيكلة. في الشركات الكبرى في الرياض، قد تشجع تطبيقات الذكاء الاصطناعي على التحول نحو أساليب تحويلية من خلال تمكين القادة من رؤى قائمة على البيانات وأدوات آلية، مما يعزز وضع الرؤية وتمكين الموظفين</w:t>
      </w:r>
      <w:r w:rsidR="00B86590" w:rsidRPr="00464BEE">
        <w:rPr>
          <w:rFonts w:ascii="Simplified Arabic" w:hAnsi="Simplified Arabic" w:cs="Simplified Arabic" w:hint="cs"/>
          <w:rtl/>
          <w:lang w:bidi="ar-SY"/>
        </w:rPr>
        <w:t xml:space="preserve"> </w:t>
      </w:r>
      <w:r w:rsidR="00B86590" w:rsidRPr="00464BEE">
        <w:rPr>
          <w:rFonts w:ascii="Simplified Arabic" w:hAnsi="Simplified Arabic" w:cs="Simplified Arabic"/>
          <w:rtl/>
          <w:lang w:bidi="ar-SY"/>
        </w:rPr>
        <w:t>(</w:t>
      </w:r>
      <w:proofErr w:type="spellStart"/>
      <w:r w:rsidR="00B86590" w:rsidRPr="00464BEE">
        <w:rPr>
          <w:rFonts w:ascii="Simplified Arabic" w:hAnsi="Simplified Arabic" w:cs="Simplified Arabic"/>
          <w:lang w:bidi="ar-SY"/>
        </w:rPr>
        <w:t>Abositta</w:t>
      </w:r>
      <w:proofErr w:type="spellEnd"/>
      <w:r w:rsidR="00B86590" w:rsidRPr="00464BEE">
        <w:rPr>
          <w:rFonts w:ascii="Simplified Arabic" w:hAnsi="Simplified Arabic" w:cs="Simplified Arabic"/>
          <w:lang w:bidi="ar-SY"/>
        </w:rPr>
        <w:t xml:space="preserve"> et al., 2024</w:t>
      </w:r>
      <w:r w:rsidR="00B86590" w:rsidRPr="00464BEE">
        <w:rPr>
          <w:rFonts w:ascii="Simplified Arabic" w:hAnsi="Simplified Arabic" w:cs="Simplified Arabic"/>
          <w:rtl/>
          <w:lang w:bidi="ar-SY"/>
        </w:rPr>
        <w:t>)</w:t>
      </w:r>
      <w:r w:rsidRPr="00464BEE">
        <w:rPr>
          <w:rFonts w:ascii="Simplified Arabic" w:hAnsi="Simplified Arabic" w:cs="Simplified Arabic"/>
          <w:rtl/>
          <w:lang w:bidi="ar-SY"/>
        </w:rPr>
        <w:t>. سيتم تقييم هذا البعد من خلال استطلاعات الرأي والملاحظات لتحديد ما إذا كان الذكاء الاصطناعي يعزز القيادة الأكثر تكيفًا وشموليةً وتركيزًا على التكنولوجيا في بيئات الأعمال السعودية المتنوعة ثقافيًا</w:t>
      </w:r>
      <w:r w:rsidR="00B86590" w:rsidRPr="00464BEE">
        <w:rPr>
          <w:rFonts w:ascii="Simplified Arabic" w:hAnsi="Simplified Arabic" w:cs="Simplified Arabic" w:hint="cs"/>
          <w:rtl/>
          <w:lang w:bidi="ar-SY"/>
        </w:rPr>
        <w:t xml:space="preserve"> </w:t>
      </w:r>
      <w:r w:rsidR="00B86590" w:rsidRPr="00464BEE">
        <w:rPr>
          <w:rFonts w:ascii="Simplified Arabic" w:hAnsi="Simplified Arabic" w:cs="Simplified Arabic"/>
          <w:rtl/>
          <w:lang w:bidi="ar-SY"/>
        </w:rPr>
        <w:t>(</w:t>
      </w:r>
      <w:r w:rsidR="00B86590" w:rsidRPr="00464BEE">
        <w:rPr>
          <w:rFonts w:ascii="Simplified Arabic" w:hAnsi="Simplified Arabic" w:cs="Simplified Arabic"/>
          <w:lang w:bidi="ar-SY"/>
        </w:rPr>
        <w:t>Archana et al., 2025</w:t>
      </w:r>
      <w:r w:rsidR="00B86590" w:rsidRPr="00464BEE">
        <w:rPr>
          <w:rFonts w:ascii="Simplified Arabic" w:hAnsi="Simplified Arabic" w:cs="Simplified Arabic"/>
          <w:rtl/>
          <w:lang w:bidi="ar-SY"/>
        </w:rPr>
        <w:t>)</w:t>
      </w:r>
      <w:r w:rsidRPr="00464BEE">
        <w:rPr>
          <w:rFonts w:ascii="Simplified Arabic" w:hAnsi="Simplified Arabic" w:cs="Simplified Arabic"/>
          <w:rtl/>
          <w:lang w:bidi="ar-SY"/>
        </w:rPr>
        <w:t>.</w:t>
      </w:r>
    </w:p>
    <w:p w14:paraId="32D06DEB" w14:textId="77777777" w:rsidR="006F3A1C" w:rsidRPr="00F81404" w:rsidRDefault="006F3A1C" w:rsidP="002F21B8">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9" w:name="_Toc214451559"/>
      <w:r w:rsidRPr="00F81404">
        <w:rPr>
          <w:rFonts w:ascii="Simplified Arabic" w:hAnsi="Simplified Arabic" w:cs="Simplified Arabic"/>
          <w:b/>
          <w:bCs/>
          <w:color w:val="000000" w:themeColor="text1"/>
          <w:sz w:val="26"/>
          <w:szCs w:val="26"/>
          <w:rtl/>
          <w:lang w:bidi="ar-SY"/>
        </w:rPr>
        <w:lastRenderedPageBreak/>
        <w:t xml:space="preserve">2.3.2. البُعد الثاني للمتغير التابع: </w:t>
      </w:r>
      <w:r w:rsidR="00CC1582" w:rsidRPr="00F81404">
        <w:rPr>
          <w:rFonts w:ascii="Simplified Arabic" w:hAnsi="Simplified Arabic" w:cs="Simplified Arabic"/>
          <w:b/>
          <w:bCs/>
          <w:color w:val="000000" w:themeColor="text1"/>
          <w:sz w:val="26"/>
          <w:szCs w:val="26"/>
          <w:rtl/>
          <w:lang w:bidi="ar-SY"/>
        </w:rPr>
        <w:t>أساليب صنع القرار</w:t>
      </w:r>
      <w:bookmarkEnd w:id="19"/>
    </w:p>
    <w:p w14:paraId="0115A006" w14:textId="77777777" w:rsidR="00CC1582" w:rsidRPr="00464BEE" w:rsidRDefault="00CC1582" w:rsidP="00464BEE">
      <w:pPr>
        <w:bidi/>
        <w:spacing w:before="120" w:after="120" w:line="360" w:lineRule="auto"/>
        <w:ind w:firstLine="720"/>
        <w:jc w:val="both"/>
        <w:rPr>
          <w:rFonts w:ascii="Simplified Arabic" w:hAnsi="Simplified Arabic" w:cs="Simplified Arabic"/>
          <w:rtl/>
          <w:lang w:bidi="ar-SY"/>
        </w:rPr>
      </w:pPr>
      <w:r w:rsidRPr="00464BEE">
        <w:rPr>
          <w:rFonts w:ascii="Simplified Arabic" w:hAnsi="Simplified Arabic" w:cs="Simplified Arabic"/>
          <w:rtl/>
          <w:lang w:bidi="ar-SY"/>
        </w:rPr>
        <w:t>تشمل أساليب صنع القرار العمليات والتفضيلات التي يستخدمها القادة لتقييم الخيارات والتوصل إلى استنتاجات، والتي تتراوح بين العقلانية والحدسية والتبعية أو التجنبية. في سياق تبني الذكاء الاصطناعي في الشركات التي تتخذ من الرياض مقرًا لها، يستكشف هذا البعد كيف تؤثر أدوات مثل التحليلات التنبؤية والأتمتة على سرعة ودقة ومشاركة القرارات</w:t>
      </w:r>
      <w:r w:rsidR="00B86590" w:rsidRPr="00464BEE">
        <w:rPr>
          <w:rFonts w:ascii="Simplified Arabic" w:hAnsi="Simplified Arabic" w:cs="Simplified Arabic" w:hint="cs"/>
          <w:rtl/>
          <w:lang w:bidi="ar-SY"/>
        </w:rPr>
        <w:t xml:space="preserve"> </w:t>
      </w:r>
      <w:r w:rsidR="00B86590" w:rsidRPr="00464BEE">
        <w:rPr>
          <w:rFonts w:ascii="Simplified Arabic" w:hAnsi="Simplified Arabic" w:cs="Simplified Arabic"/>
          <w:rtl/>
          <w:lang w:bidi="ar-SY"/>
        </w:rPr>
        <w:t>(</w:t>
      </w:r>
      <w:proofErr w:type="spellStart"/>
      <w:r w:rsidR="00B86590" w:rsidRPr="00464BEE">
        <w:rPr>
          <w:rFonts w:ascii="Simplified Arabic" w:hAnsi="Simplified Arabic" w:cs="Simplified Arabic"/>
          <w:lang w:bidi="ar-SY"/>
        </w:rPr>
        <w:t>Ampauleng</w:t>
      </w:r>
      <w:proofErr w:type="spellEnd"/>
      <w:r w:rsidR="00B86590" w:rsidRPr="00464BEE">
        <w:rPr>
          <w:rFonts w:ascii="Simplified Arabic" w:hAnsi="Simplified Arabic" w:cs="Simplified Arabic"/>
          <w:lang w:bidi="ar-SY"/>
        </w:rPr>
        <w:t xml:space="preserve"> et al., 2025</w:t>
      </w:r>
      <w:r w:rsidR="00B86590" w:rsidRPr="00464BEE">
        <w:rPr>
          <w:rFonts w:ascii="Simplified Arabic" w:hAnsi="Simplified Arabic" w:cs="Simplified Arabic"/>
          <w:rtl/>
          <w:lang w:bidi="ar-SY"/>
        </w:rPr>
        <w:t>)</w:t>
      </w:r>
      <w:r w:rsidRPr="00464BEE">
        <w:rPr>
          <w:rFonts w:ascii="Simplified Arabic" w:hAnsi="Simplified Arabic" w:cs="Simplified Arabic"/>
          <w:rtl/>
          <w:lang w:bidi="ar-SY"/>
        </w:rPr>
        <w:t>. قد يعزز الذكاء الاصطناعي الأساليب العقلانية من خلال توفير بيانات موضوعية، مع تقليل التحيزات في الأساليب الحدسية، مما يؤدي في النهاية إلى أطر عمل أكثر كفاءةً وتعاونًا تُصمم خصيصًا للمشهد الاقتصادي المتسارع في المملكة العربية السعودية</w:t>
      </w:r>
      <w:r w:rsidR="00B86590" w:rsidRPr="00464BEE">
        <w:rPr>
          <w:rFonts w:ascii="Simplified Arabic" w:hAnsi="Simplified Arabic" w:cs="Simplified Arabic" w:hint="cs"/>
          <w:rtl/>
          <w:lang w:bidi="ar-SY"/>
        </w:rPr>
        <w:t xml:space="preserve"> </w:t>
      </w:r>
      <w:r w:rsidR="00B86590" w:rsidRPr="00464BEE">
        <w:rPr>
          <w:rFonts w:ascii="Simplified Arabic" w:hAnsi="Simplified Arabic" w:cs="Simplified Arabic"/>
          <w:rtl/>
          <w:lang w:bidi="ar-SY"/>
        </w:rPr>
        <w:t>(التويجري، 2022)</w:t>
      </w:r>
      <w:r w:rsidRPr="00464BEE">
        <w:rPr>
          <w:rFonts w:ascii="Simplified Arabic" w:hAnsi="Simplified Arabic" w:cs="Simplified Arabic"/>
          <w:rtl/>
          <w:lang w:bidi="ar-SY"/>
        </w:rPr>
        <w:t>.</w:t>
      </w:r>
    </w:p>
    <w:p w14:paraId="35A8C861" w14:textId="77777777" w:rsidR="00AD2BB5" w:rsidRPr="00F81404" w:rsidRDefault="00AD2BB5"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20" w:name="_Toc214451560"/>
      <w:r w:rsidRPr="00F81404">
        <w:rPr>
          <w:rFonts w:ascii="Simplified Arabic" w:hAnsi="Simplified Arabic" w:cs="Simplified Arabic" w:hint="cs"/>
          <w:b/>
          <w:bCs/>
          <w:color w:val="000000" w:themeColor="text1"/>
          <w:sz w:val="28"/>
          <w:szCs w:val="28"/>
          <w:rtl/>
          <w:lang w:bidi="ar-SY"/>
        </w:rPr>
        <w:t>2.4. الدراسات السابقة:</w:t>
      </w:r>
      <w:bookmarkEnd w:id="20"/>
    </w:p>
    <w:p w14:paraId="271C0A4B" w14:textId="77777777" w:rsidR="00AD2BB5" w:rsidRPr="00F81404" w:rsidRDefault="00AD2BB5"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1" w:name="_Toc214451561"/>
      <w:r w:rsidRPr="00F81404">
        <w:rPr>
          <w:rFonts w:ascii="Simplified Arabic" w:hAnsi="Simplified Arabic" w:cs="Simplified Arabic" w:hint="cs"/>
          <w:b/>
          <w:bCs/>
          <w:color w:val="000000" w:themeColor="text1"/>
          <w:sz w:val="26"/>
          <w:szCs w:val="26"/>
          <w:rtl/>
          <w:lang w:bidi="ar-SY"/>
        </w:rPr>
        <w:t>2.4.1. عرض الدراسات السابقة:</w:t>
      </w:r>
      <w:bookmarkEnd w:id="21"/>
    </w:p>
    <w:p w14:paraId="79C3ACCB" w14:textId="77777777" w:rsidR="007A59F8" w:rsidRPr="00F81404" w:rsidRDefault="007E1395" w:rsidP="00234C50">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rtl/>
          <w:lang w:bidi="ar-SY"/>
        </w:rPr>
      </w:pPr>
      <w:bookmarkStart w:id="22" w:name="_Toc214451562"/>
      <w:r w:rsidRPr="00F81404">
        <w:rPr>
          <w:rFonts w:ascii="Simplified Arabic" w:hAnsi="Simplified Arabic" w:cs="Simplified Arabic" w:hint="cs"/>
          <w:b/>
          <w:bCs/>
          <w:i w:val="0"/>
          <w:iCs w:val="0"/>
          <w:color w:val="000000" w:themeColor="text1"/>
          <w:rtl/>
          <w:lang w:bidi="ar-SY"/>
        </w:rPr>
        <w:t xml:space="preserve">2.4.1.1. </w:t>
      </w:r>
      <w:r w:rsidR="007A59F8" w:rsidRPr="00F81404">
        <w:rPr>
          <w:rFonts w:ascii="Simplified Arabic" w:hAnsi="Simplified Arabic" w:cs="Simplified Arabic"/>
          <w:b/>
          <w:bCs/>
          <w:i w:val="0"/>
          <w:iCs w:val="0"/>
          <w:color w:val="000000" w:themeColor="text1"/>
          <w:rtl/>
          <w:lang w:bidi="ar-SY"/>
        </w:rPr>
        <w:t>الدراسات باللغة العربية:</w:t>
      </w:r>
      <w:bookmarkEnd w:id="22"/>
    </w:p>
    <w:p w14:paraId="62C8E7DF" w14:textId="77777777" w:rsidR="009E394F" w:rsidRPr="00F9531C" w:rsidRDefault="005D3F25" w:rsidP="005C5D2C">
      <w:pPr>
        <w:bidi/>
        <w:spacing w:before="120" w:after="120" w:line="360" w:lineRule="auto"/>
        <w:jc w:val="both"/>
        <w:rPr>
          <w:rFonts w:ascii="Simplified Arabic" w:hAnsi="Simplified Arabic" w:cs="Simplified Arabic"/>
          <w:b/>
          <w:bCs/>
          <w:rtl/>
          <w:lang w:bidi="ar-SY"/>
        </w:rPr>
      </w:pPr>
      <w:r w:rsidRPr="00F9531C">
        <w:rPr>
          <w:rFonts w:ascii="Simplified Arabic" w:hAnsi="Simplified Arabic" w:cs="Simplified Arabic"/>
          <w:b/>
          <w:bCs/>
          <w:rtl/>
          <w:lang w:bidi="ar-SY"/>
        </w:rPr>
        <w:t xml:space="preserve">دراسة آل عزام وآل ظفرة (2023)، بعنوان: </w:t>
      </w:r>
      <w:r w:rsidR="009E394F" w:rsidRPr="00F9531C">
        <w:rPr>
          <w:rFonts w:ascii="Simplified Arabic" w:hAnsi="Simplified Arabic" w:cs="Simplified Arabic" w:hint="cs"/>
          <w:b/>
          <w:bCs/>
          <w:rtl/>
          <w:lang w:bidi="ar-SY"/>
        </w:rPr>
        <w:t>"</w:t>
      </w:r>
      <w:r w:rsidR="009E394F" w:rsidRPr="00F9531C">
        <w:rPr>
          <w:rFonts w:ascii="Simplified Arabic" w:hAnsi="Simplified Arabic" w:cs="Simplified Arabic"/>
          <w:b/>
          <w:bCs/>
          <w:rtl/>
          <w:lang w:bidi="ar-SY"/>
        </w:rPr>
        <w:t>أثر تطبيق الذکاء الاصطناعي على جودة اتخاذ القرارات في أمارة منطقة عسير خلال وباء کوفيد 19</w:t>
      </w:r>
      <w:r w:rsidR="009E394F" w:rsidRPr="00F9531C">
        <w:rPr>
          <w:rFonts w:ascii="Simplified Arabic" w:hAnsi="Simplified Arabic" w:cs="Simplified Arabic" w:hint="cs"/>
          <w:b/>
          <w:bCs/>
          <w:rtl/>
          <w:lang w:bidi="ar-SY"/>
        </w:rPr>
        <w:t>"</w:t>
      </w:r>
      <w:r w:rsidR="009E394F" w:rsidRPr="00F9531C">
        <w:rPr>
          <w:rFonts w:ascii="Simplified Arabic" w:hAnsi="Simplified Arabic" w:cs="Simplified Arabic"/>
          <w:b/>
          <w:bCs/>
          <w:rtl/>
          <w:lang w:bidi="ar-SY"/>
        </w:rPr>
        <w:t>.</w:t>
      </w:r>
    </w:p>
    <w:p w14:paraId="5074473A" w14:textId="77777777" w:rsidR="005C5D2C" w:rsidRPr="00F9531C" w:rsidRDefault="005C5D2C" w:rsidP="005C5D2C">
      <w:pPr>
        <w:bidi/>
        <w:spacing w:before="120" w:after="120" w:line="360" w:lineRule="auto"/>
        <w:ind w:firstLine="720"/>
        <w:jc w:val="both"/>
        <w:rPr>
          <w:rFonts w:ascii="Simplified Arabic" w:hAnsi="Simplified Arabic" w:cs="Simplified Arabic"/>
          <w:rtl/>
          <w:lang w:bidi="ar-SY"/>
        </w:rPr>
      </w:pPr>
      <w:r w:rsidRPr="005C5D2C">
        <w:rPr>
          <w:rFonts w:ascii="Simplified Arabic" w:hAnsi="Simplified Arabic" w:cs="Simplified Arabic"/>
          <w:rtl/>
          <w:lang w:bidi="ar-SY"/>
        </w:rPr>
        <w:t>أجراها الباحثان في إمارة منطقة عسير خلال جائحة كوفيد-19 لاستكشاف كيفية تعزيز تطبيقات الذكاء الاصطناعي لجودة القرارات الإدارية وسط احتياجات الأزمة المتزايدة لقرارات فعالة. أبرزت الخلفية الاعتماد الكبير على التكنولوجيا في دعم الوظائف الإدارية. اعتمدا منهجًا ارتباطيًا وصفيًا، واستبيانًا بمقياس ليكرت خماسي، على عينة عشوائية بسيطة من 200 موظف من مجتمع يضم 600 موظف. تم التحقق من صلاحية الأداة عبر خبراء ومعاملات ارتباط بيرسون. أكدت النتائج علاقة إيجابية قوية بين الذكاء الاصطناعي وجودة القرار، مرتبطة بالمؤهلات الأكاديمية وقدرة النظام، مع استحالة عزل القرارات عن هذه الأدوات. أوصت بتطوير مهارات الموظفين في الذكاء الاصطناعي، وضع أسس علمية للقرارات، زيادة استخدامه في العمليات الإدارية، ربطه بالإدارة الهرمية، توفير فرص تطوير القيادات، التركيز على التغيير التنظيمي عبر تشخيص المشكلات، وتشجيع التعاون بين المستويات (آل عزام وآل ظفرة، 2023).</w:t>
      </w:r>
    </w:p>
    <w:p w14:paraId="17DD6785" w14:textId="77777777" w:rsidR="00926651" w:rsidRPr="00F9531C" w:rsidRDefault="00926651" w:rsidP="005C5D2C">
      <w:pPr>
        <w:bidi/>
        <w:spacing w:before="120" w:after="120" w:line="360" w:lineRule="auto"/>
        <w:jc w:val="both"/>
        <w:rPr>
          <w:rFonts w:ascii="Simplified Arabic" w:hAnsi="Simplified Arabic" w:cs="Simplified Arabic"/>
          <w:b/>
          <w:bCs/>
          <w:lang w:bidi="ar-SY"/>
        </w:rPr>
      </w:pPr>
      <w:r w:rsidRPr="00F9531C">
        <w:rPr>
          <w:rFonts w:ascii="Simplified Arabic" w:hAnsi="Simplified Arabic" w:cs="Simplified Arabic"/>
          <w:b/>
          <w:bCs/>
          <w:rtl/>
          <w:lang w:bidi="ar-SY"/>
        </w:rPr>
        <w:lastRenderedPageBreak/>
        <w:t>دراسة العتيبي وآخرون (2024)</w:t>
      </w:r>
      <w:r w:rsidR="00FE4D2F"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بعنوان:</w:t>
      </w:r>
      <w:r w:rsidRPr="00F9531C">
        <w:rPr>
          <w:rFonts w:ascii="Simplified Arabic" w:hAnsi="Simplified Arabic" w:cs="Simplified Arabic" w:hint="cs"/>
          <w:b/>
          <w:bCs/>
          <w:rtl/>
          <w:lang w:bidi="ar-SY"/>
        </w:rPr>
        <w:t xml:space="preserve"> "</w:t>
      </w:r>
      <w:r w:rsidRPr="00F9531C">
        <w:rPr>
          <w:rFonts w:ascii="Simplified Arabic" w:hAnsi="Simplified Arabic" w:cs="Simplified Arabic"/>
          <w:b/>
          <w:bCs/>
          <w:rtl/>
          <w:lang w:bidi="ar-SY"/>
        </w:rPr>
        <w:t>استخدام تقنيات الذكاء الاصطناعي في عمليات اتخاذ القرارات الإدارية والابتكار داخل المؤسسات السعودية</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w:t>
      </w:r>
    </w:p>
    <w:p w14:paraId="23D91EED" w14:textId="77777777" w:rsidR="003F148D" w:rsidRPr="00F9531C" w:rsidRDefault="003F148D" w:rsidP="003F148D">
      <w:pPr>
        <w:bidi/>
        <w:spacing w:before="120" w:after="120" w:line="360" w:lineRule="auto"/>
        <w:ind w:firstLine="720"/>
        <w:jc w:val="both"/>
        <w:rPr>
          <w:rFonts w:ascii="Simplified Arabic" w:hAnsi="Simplified Arabic" w:cs="Simplified Arabic"/>
          <w:rtl/>
          <w:lang w:bidi="ar-SY"/>
        </w:rPr>
      </w:pPr>
      <w:r w:rsidRPr="003F148D">
        <w:rPr>
          <w:rFonts w:ascii="Simplified Arabic" w:hAnsi="Simplified Arabic" w:cs="Simplified Arabic"/>
          <w:rtl/>
          <w:lang w:bidi="ar-SY"/>
        </w:rPr>
        <w:t>أجراها الباحثون في سياق التنويع الاقتصادي السعودي لدراسة تحسين تقنيات الذكاء الاصطناعي لصنع القرار الإداري وتحفيز الابتكار في المؤسسات الاقتصادية. أبرزت الخلفية التقدم العالمي للذكاء الاصطناعي. اعتمدوا منهجًا وصفيًا تحليليًا، واستبيانًا إلكترونيًا عولج ببرنامج إكسل، على عينة عشوائية من 80 موظفًا من فئات عمرية متنوعة. أكدت النتائج أن الذكاء الاصطناعي عنصر أساسي للنمو برفع جودة وكفاءة القرار وتعزيز الابتكار، بينما يشكل غيابه عقبة كبيرة. دعمت نظريات قبول التكنولوجيا، وأظهرت اعتمادًا كبيرًا على الذكاء الاصطناعي في المؤسسات السعودية. أوصت بالاستثمار في تفعيله، دمجه في السياسات والاستراتيجيات، تخصيص ميزانيات للبنية التحتية وصيانتها، وتدريب الموظفين على أدواته لتعزيز الفعالية التشغيلية (العتيبي وآخرون، 2024).</w:t>
      </w:r>
    </w:p>
    <w:p w14:paraId="5B843A1F" w14:textId="77777777" w:rsidR="00DF3B36" w:rsidRPr="00F9531C" w:rsidRDefault="00DF3B36" w:rsidP="005C5D2C">
      <w:pPr>
        <w:bidi/>
        <w:spacing w:before="120" w:after="120" w:line="360" w:lineRule="auto"/>
        <w:jc w:val="both"/>
        <w:rPr>
          <w:rFonts w:ascii="Simplified Arabic" w:hAnsi="Simplified Arabic" w:cs="Simplified Arabic"/>
          <w:b/>
          <w:bCs/>
          <w:rtl/>
          <w:lang w:bidi="ar-SY"/>
        </w:rPr>
      </w:pPr>
      <w:r w:rsidRPr="00F9531C">
        <w:rPr>
          <w:rFonts w:ascii="Simplified Arabic" w:hAnsi="Simplified Arabic" w:cs="Simplified Arabic"/>
          <w:b/>
          <w:bCs/>
          <w:rtl/>
          <w:lang w:bidi="ar-SY"/>
        </w:rPr>
        <w:t xml:space="preserve">دراسة </w:t>
      </w:r>
      <w:r w:rsidRPr="00F9531C">
        <w:rPr>
          <w:rFonts w:ascii="Simplified Arabic" w:hAnsi="Simplified Arabic" w:cs="Simplified Arabic" w:hint="cs"/>
          <w:b/>
          <w:bCs/>
          <w:rtl/>
          <w:lang w:bidi="ar-SY"/>
        </w:rPr>
        <w:t>ا</w:t>
      </w:r>
      <w:r w:rsidRPr="00F9531C">
        <w:rPr>
          <w:rFonts w:ascii="Simplified Arabic" w:hAnsi="Simplified Arabic" w:cs="Simplified Arabic"/>
          <w:b/>
          <w:bCs/>
          <w:rtl/>
          <w:lang w:bidi="ar-SY"/>
        </w:rPr>
        <w:t>لمشاري وآخرون (2024)</w:t>
      </w:r>
      <w:r w:rsidR="00FE4D2F"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بعنوان: </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تطبيقات الإدارة للذكاء الاصطناعي في اتخاذ القرارات الإدارية دراسة تطبيقية على شركة الاتصالات السعودية</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w:t>
      </w:r>
    </w:p>
    <w:p w14:paraId="7AB690CC" w14:textId="77777777" w:rsidR="003F148D" w:rsidRPr="00F9531C" w:rsidRDefault="003F148D" w:rsidP="003F148D">
      <w:pPr>
        <w:bidi/>
        <w:spacing w:before="120" w:after="120" w:line="360" w:lineRule="auto"/>
        <w:ind w:firstLine="720"/>
        <w:jc w:val="both"/>
        <w:rPr>
          <w:rFonts w:ascii="Simplified Arabic" w:hAnsi="Simplified Arabic" w:cs="Simplified Arabic"/>
          <w:lang w:bidi="ar-SY"/>
        </w:rPr>
      </w:pPr>
      <w:r w:rsidRPr="003F148D">
        <w:rPr>
          <w:rFonts w:ascii="Simplified Arabic" w:hAnsi="Simplified Arabic" w:cs="Simplified Arabic"/>
          <w:rtl/>
          <w:lang w:bidi="ar-SY"/>
        </w:rPr>
        <w:t>تناولت تأثير أبعاد الذكاء الاصطناعي (الخوارزميات الجينية، الوكلاء الأذكياء، أنظمة الخبراء) على مراحل ومحددات وعناصر ومشاركة صنع القرار في شركة الاتصالات السعودية. أبرزت الخلفية حاجة الصناعات التنافسية لأدوات متقدمة. اعتمدت منهجًا وصفيًا تحليليًا، واستبيانًا بمقياس ليكرت خماسي وزّع إلكترونيًا على عينة عشوائية من 464 مشاركًا. حللت البيانات بـ</w:t>
      </w:r>
      <w:r w:rsidRPr="003F148D">
        <w:rPr>
          <w:rFonts w:ascii="Simplified Arabic" w:hAnsi="Simplified Arabic" w:cs="Simplified Arabic"/>
          <w:lang w:bidi="ar-SY"/>
        </w:rPr>
        <w:t>SPSS</w:t>
      </w:r>
      <w:r w:rsidRPr="003F148D">
        <w:rPr>
          <w:rFonts w:ascii="Simplified Arabic" w:hAnsi="Simplified Arabic" w:cs="Simplified Arabic"/>
          <w:rtl/>
          <w:lang w:bidi="ar-SY"/>
        </w:rPr>
        <w:t>. أظهرت مستويات تطبيق عالية للذكاء الاصطناعي، ممارسات عالية جدًا في صنع القرار، آثارًا إيجابية وارتباطات قوية، حيث عزز الاستخدام المتزايد عملية القرار. أوصت بتوفير الدعم المالي واللوجستي، تحسين البنية التحتية، تدريب الموظفين، تحديث برامج القرار في الوقت المناسب، ودعم قدرات صنع القرار بالموارد اللازمة (المشاري وآخرون، 2024).</w:t>
      </w:r>
    </w:p>
    <w:p w14:paraId="48DDE4A2" w14:textId="77777777" w:rsidR="009D0313" w:rsidRPr="00F9531C" w:rsidRDefault="009D0313" w:rsidP="005C5D2C">
      <w:pPr>
        <w:bidi/>
        <w:spacing w:before="120" w:after="120" w:line="360" w:lineRule="auto"/>
        <w:jc w:val="both"/>
        <w:rPr>
          <w:rFonts w:ascii="Simplified Arabic" w:hAnsi="Simplified Arabic" w:cs="Simplified Arabic"/>
          <w:b/>
          <w:bCs/>
          <w:lang w:bidi="ar-SY"/>
        </w:rPr>
      </w:pPr>
      <w:r w:rsidRPr="00F9531C">
        <w:rPr>
          <w:rFonts w:ascii="Simplified Arabic" w:hAnsi="Simplified Arabic" w:cs="Simplified Arabic"/>
          <w:b/>
          <w:bCs/>
          <w:rtl/>
          <w:lang w:bidi="ar-SY"/>
        </w:rPr>
        <w:t>دراسة عبد الجبار وآخرون (2025)</w:t>
      </w:r>
      <w:r w:rsidR="00FE4D2F"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بعنوان: </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أثر استخدام الذكاء الاصطناعي على عملية اتخاذ القرار(دراسة ميدانية على لجان الفصل في مخالفات نظام مزاولة المهن الصحية التابعة لوزارة الصحة في المملكة العربية السعودية)</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w:t>
      </w:r>
    </w:p>
    <w:p w14:paraId="039904E1" w14:textId="77777777" w:rsidR="002D1D3C" w:rsidRPr="00F9531C" w:rsidRDefault="002D1D3C" w:rsidP="002D1D3C">
      <w:pPr>
        <w:bidi/>
        <w:spacing w:before="120" w:after="120" w:line="360" w:lineRule="auto"/>
        <w:ind w:firstLine="720"/>
        <w:jc w:val="both"/>
        <w:rPr>
          <w:rFonts w:ascii="Simplified Arabic" w:hAnsi="Simplified Arabic" w:cs="Simplified Arabic"/>
          <w:rtl/>
          <w:lang w:bidi="ar-SY"/>
        </w:rPr>
      </w:pPr>
      <w:r w:rsidRPr="002D1D3C">
        <w:rPr>
          <w:rFonts w:ascii="Simplified Arabic" w:hAnsi="Simplified Arabic" w:cs="Simplified Arabic"/>
          <w:rtl/>
          <w:lang w:bidi="ar-SY"/>
        </w:rPr>
        <w:t xml:space="preserve">أجراها الباحثون ضمن رؤية 2030 للتنبؤ بتأثير الذكاء الاصطناعي على صنع القرار في لجان الفصل بمخالفات المهن الصحية بوزارة الصحة السعودية. أشارت الخلفية إلى طبيعته الاستكشافية مع التركيز على الدقة والسرعة. </w:t>
      </w:r>
      <w:r w:rsidRPr="002D1D3C">
        <w:rPr>
          <w:rFonts w:ascii="Simplified Arabic" w:hAnsi="Simplified Arabic" w:cs="Simplified Arabic"/>
          <w:rtl/>
          <w:lang w:bidi="ar-SY"/>
        </w:rPr>
        <w:lastRenderedPageBreak/>
        <w:t>اعتمدوا منهجًا وصفيًا تحليليًا، وجمعوا البيانات بالاستبيانات والمقابلات والملاحظة، على عينة عشوائية من 205 أفراد من 21 لجنة. حللت البيانات بـ</w:t>
      </w:r>
      <w:r w:rsidRPr="002D1D3C">
        <w:rPr>
          <w:rFonts w:ascii="Simplified Arabic" w:hAnsi="Simplified Arabic" w:cs="Simplified Arabic"/>
          <w:lang w:bidi="ar-SY"/>
        </w:rPr>
        <w:t>SPSS</w:t>
      </w:r>
      <w:r w:rsidRPr="002D1D3C">
        <w:rPr>
          <w:rFonts w:ascii="Simplified Arabic" w:hAnsi="Simplified Arabic" w:cs="Simplified Arabic"/>
          <w:rtl/>
          <w:lang w:bidi="ar-SY"/>
        </w:rPr>
        <w:t>. أظهرت إلمامًا كبيرًا بالذكاء الاصطناعي، تحسنًا محتملاً في جودة القرارات والكفاءة عبر الأتمتة، مع تحديات في البنية التحتية والمقاومة. اقترحت تعزيز التعاون الإنساني-الآلي، وضع سياسات، استثمار في البنية، والتدريب. أوصت بتوسيع البحث، برامج تدريبية، استثمار في الأنظمة الرقمية، واستراتيجيات رصد طويل الأمد (عبد الجبار وآخرون، 2025).</w:t>
      </w:r>
    </w:p>
    <w:p w14:paraId="205CE00A" w14:textId="77777777" w:rsidR="00161B50" w:rsidRPr="00F9531C" w:rsidRDefault="00161B50" w:rsidP="005C5D2C">
      <w:pPr>
        <w:bidi/>
        <w:spacing w:before="120" w:after="120" w:line="360" w:lineRule="auto"/>
        <w:jc w:val="both"/>
        <w:rPr>
          <w:rFonts w:ascii="Simplified Arabic" w:hAnsi="Simplified Arabic" w:cs="Simplified Arabic"/>
          <w:b/>
          <w:bCs/>
          <w:rtl/>
          <w:lang w:bidi="ar-SY"/>
        </w:rPr>
      </w:pPr>
      <w:r w:rsidRPr="00F9531C">
        <w:rPr>
          <w:rFonts w:ascii="Simplified Arabic" w:hAnsi="Simplified Arabic" w:cs="Simplified Arabic"/>
          <w:b/>
          <w:bCs/>
          <w:rtl/>
          <w:lang w:bidi="ar-SY"/>
        </w:rPr>
        <w:t>دراسة زيود (2025)</w:t>
      </w:r>
      <w:r w:rsidR="00FE4D2F"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 xml:space="preserve"> بعنوان: </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توظيف الذكاء الاصطناعي وعلاقته بالمهارات القيادية لدى مديري المدارس الحكومية في شمال فلسطين</w:t>
      </w:r>
      <w:r w:rsidRPr="00F9531C">
        <w:rPr>
          <w:rFonts w:ascii="Simplified Arabic" w:hAnsi="Simplified Arabic" w:cs="Simplified Arabic" w:hint="cs"/>
          <w:b/>
          <w:bCs/>
          <w:rtl/>
          <w:lang w:bidi="ar-SY"/>
        </w:rPr>
        <w:t>"</w:t>
      </w:r>
      <w:r w:rsidRPr="00F9531C">
        <w:rPr>
          <w:rFonts w:ascii="Simplified Arabic" w:hAnsi="Simplified Arabic" w:cs="Simplified Arabic"/>
          <w:b/>
          <w:bCs/>
          <w:rtl/>
          <w:lang w:bidi="ar-SY"/>
        </w:rPr>
        <w:t>.</w:t>
      </w:r>
    </w:p>
    <w:p w14:paraId="260BB13B" w14:textId="77777777" w:rsidR="002D1D3C" w:rsidRPr="00F9531C" w:rsidRDefault="002D1D3C" w:rsidP="002D1D3C">
      <w:pPr>
        <w:bidi/>
        <w:spacing w:before="120" w:after="120" w:line="360" w:lineRule="auto"/>
        <w:ind w:firstLine="720"/>
        <w:jc w:val="both"/>
        <w:rPr>
          <w:rFonts w:ascii="Simplified Arabic" w:hAnsi="Simplified Arabic" w:cs="Simplified Arabic"/>
          <w:rtl/>
          <w:lang w:bidi="ar-SY"/>
        </w:rPr>
      </w:pPr>
      <w:r w:rsidRPr="002D1D3C">
        <w:rPr>
          <w:rFonts w:ascii="Simplified Arabic" w:hAnsi="Simplified Arabic" w:cs="Simplified Arabic"/>
          <w:rtl/>
          <w:lang w:bidi="ar-SY"/>
        </w:rPr>
        <w:t>قيّمت توظيف الذكاء الاصطناعي وعلاقته بمهارات القيادة لدى مديري المدارس الحكومية في شمال فلسطين مع مراعاة الجنس والمؤهل والخبرة ومستوى المدرسة. أكدت الخلفية ضرورة تكيف المديرين مع الابتكارات التكنولوجية. اعتمدت منهجًا وصفيًا ارتباطيًا، واستبيانًا على عينة عشوائية من 268 مديرًا من مجتمع يضم 881. حللت البيانات بـ</w:t>
      </w:r>
      <w:r w:rsidRPr="002D1D3C">
        <w:rPr>
          <w:rFonts w:ascii="Simplified Arabic" w:hAnsi="Simplified Arabic" w:cs="Simplified Arabic"/>
          <w:lang w:bidi="ar-SY"/>
        </w:rPr>
        <w:t>SPSS</w:t>
      </w:r>
      <w:r w:rsidRPr="002D1D3C">
        <w:rPr>
          <w:rFonts w:ascii="Simplified Arabic" w:hAnsi="Simplified Arabic" w:cs="Simplified Arabic"/>
          <w:rtl/>
          <w:lang w:bidi="ar-SY"/>
        </w:rPr>
        <w:t>. أظهرت ارتفاعًا في استخدام الذكاء الاصطناعي ومهارات القيادة، علاقة إيجابية بينهما، عدم فروق حسب الجنس أو الخبرة، وفروق لصالح الدراسات العليا والمدارس الابتدائية العليا. أوصت بورش عمل وتدريب، توفير بنية تحتية، تشكيل فرق إدارية، تفعيل دور المديرين، تعزيز التنسيق بين المدارس، وإجراء بحوث إضافية (زيود، 2025).</w:t>
      </w:r>
    </w:p>
    <w:p w14:paraId="299AF6DB" w14:textId="77777777" w:rsidR="006F641F" w:rsidRPr="00F81404" w:rsidRDefault="007E1395" w:rsidP="00234C50">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rtl/>
          <w:lang w:bidi="ar-SY"/>
        </w:rPr>
      </w:pPr>
      <w:bookmarkStart w:id="23" w:name="_Toc214451563"/>
      <w:r w:rsidRPr="00F81404">
        <w:rPr>
          <w:rFonts w:ascii="Simplified Arabic" w:hAnsi="Simplified Arabic" w:cs="Simplified Arabic" w:hint="cs"/>
          <w:b/>
          <w:bCs/>
          <w:i w:val="0"/>
          <w:iCs w:val="0"/>
          <w:color w:val="000000" w:themeColor="text1"/>
          <w:rtl/>
          <w:lang w:bidi="ar-SY"/>
        </w:rPr>
        <w:t xml:space="preserve">2.4.1.2. </w:t>
      </w:r>
      <w:r w:rsidR="006F641F" w:rsidRPr="00F81404">
        <w:rPr>
          <w:rFonts w:ascii="Simplified Arabic" w:hAnsi="Simplified Arabic" w:cs="Simplified Arabic" w:hint="cs"/>
          <w:b/>
          <w:bCs/>
          <w:i w:val="0"/>
          <w:iCs w:val="0"/>
          <w:color w:val="000000" w:themeColor="text1"/>
          <w:rtl/>
          <w:lang w:bidi="ar-SY"/>
        </w:rPr>
        <w:t>الدراسات باللغة الانكليزية:</w:t>
      </w:r>
      <w:bookmarkEnd w:id="23"/>
    </w:p>
    <w:p w14:paraId="38FD01E8" w14:textId="77777777" w:rsidR="0031326D" w:rsidRPr="000137A4" w:rsidRDefault="0031326D" w:rsidP="000137A4">
      <w:pPr>
        <w:bidi/>
        <w:spacing w:before="120" w:after="120" w:line="360" w:lineRule="auto"/>
        <w:jc w:val="both"/>
        <w:rPr>
          <w:rFonts w:ascii="Simplified Arabic" w:hAnsi="Simplified Arabic" w:cs="Simplified Arabic"/>
          <w:b/>
          <w:bCs/>
          <w:rtl/>
          <w:lang w:bidi="ar-SY"/>
        </w:rPr>
      </w:pPr>
      <w:r w:rsidRPr="000137A4">
        <w:rPr>
          <w:rFonts w:ascii="Simplified Arabic" w:hAnsi="Simplified Arabic" w:cs="Simplified Arabic"/>
          <w:b/>
          <w:bCs/>
          <w:rtl/>
          <w:lang w:bidi="ar-SY"/>
        </w:rPr>
        <w:t xml:space="preserve">دراسة </w:t>
      </w:r>
      <w:r w:rsidRPr="000137A4">
        <w:rPr>
          <w:rFonts w:ascii="Simplified Arabic" w:hAnsi="Simplified Arabic" w:cs="Simplified Arabic"/>
          <w:b/>
          <w:bCs/>
          <w:lang w:bidi="ar-SY"/>
        </w:rPr>
        <w:t>Jaweria et al. (</w:t>
      </w:r>
      <w:proofErr w:type="gramStart"/>
      <w:r w:rsidRPr="000137A4">
        <w:rPr>
          <w:rFonts w:ascii="Simplified Arabic" w:hAnsi="Simplified Arabic" w:cs="Simplified Arabic"/>
          <w:b/>
          <w:bCs/>
          <w:lang w:bidi="ar-SY"/>
        </w:rPr>
        <w:t>2023)</w:t>
      </w:r>
      <w:r w:rsidRPr="000137A4">
        <w:rPr>
          <w:rFonts w:ascii="Simplified Arabic" w:hAnsi="Simplified Arabic" w:cs="Simplified Arabic" w:hint="cs"/>
          <w:b/>
          <w:bCs/>
          <w:rtl/>
          <w:lang w:bidi="ar-SY"/>
        </w:rPr>
        <w:t>،</w:t>
      </w:r>
      <w:proofErr w:type="gramEnd"/>
      <w:r w:rsidRPr="000137A4">
        <w:rPr>
          <w:rFonts w:ascii="Simplified Arabic" w:hAnsi="Simplified Arabic" w:cs="Simplified Arabic"/>
          <w:b/>
          <w:bCs/>
          <w:rtl/>
          <w:lang w:bidi="ar-SY"/>
        </w:rPr>
        <w:t xml:space="preserve"> بعنوان: </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دور الذكاء الاصطناعي في اتخاذ القرارات القيادية: منظور تنظيم قطاع الأعمال</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w:t>
      </w:r>
    </w:p>
    <w:p w14:paraId="5D3EECA8" w14:textId="77777777" w:rsidR="00695B33" w:rsidRPr="000137A4" w:rsidRDefault="00695B33" w:rsidP="00695B33">
      <w:pPr>
        <w:bidi/>
        <w:spacing w:before="120" w:after="120" w:line="360" w:lineRule="auto"/>
        <w:ind w:firstLine="720"/>
        <w:jc w:val="both"/>
        <w:rPr>
          <w:rFonts w:ascii="Simplified Arabic" w:hAnsi="Simplified Arabic" w:cs="Simplified Arabic"/>
          <w:rtl/>
          <w:lang w:bidi="ar-SY"/>
        </w:rPr>
      </w:pPr>
      <w:r w:rsidRPr="00695B33">
        <w:rPr>
          <w:rFonts w:ascii="Simplified Arabic" w:hAnsi="Simplified Arabic" w:cs="Simplified Arabic"/>
          <w:rtl/>
          <w:lang w:bidi="ar-SY"/>
        </w:rPr>
        <w:t xml:space="preserve">ركزت الدراسة على التكامل السريع للذكاء الاصطناعي في قطاع الأعمال الباكستاني، بهدف تحليل تأثيره على اتخاذ القرارات القيادية. أبرزت الخلفية التبني الواسع لتطبيقاته لتعزيز القرارات والنمو التنظيمي. اعتمدت منهجًا كميًا وضعيًا استنتاجيًا، واستبيانًا بمقاييس مقتبسة على مقياس ليكرت، على عينة من 415 قائدًا في منظمات باكستانية، حللت بنمذجة المعادلات الهيكلية عبر </w:t>
      </w:r>
      <w:proofErr w:type="spellStart"/>
      <w:r w:rsidRPr="00695B33">
        <w:rPr>
          <w:rFonts w:ascii="Simplified Arabic" w:hAnsi="Simplified Arabic" w:cs="Simplified Arabic"/>
          <w:lang w:bidi="ar-SY"/>
        </w:rPr>
        <w:t>SmartPLS</w:t>
      </w:r>
      <w:proofErr w:type="spellEnd"/>
      <w:r w:rsidRPr="00695B33">
        <w:rPr>
          <w:rFonts w:ascii="Simplified Arabic" w:hAnsi="Simplified Arabic" w:cs="Simplified Arabic"/>
          <w:rtl/>
          <w:lang w:bidi="ar-SY"/>
        </w:rPr>
        <w:t xml:space="preserve">. أظهرت النتائج أن القادة التحويليين يستخدمون الذكاء الاصطناعي بكثافة في صنع القرار، يليهم التبادليون بمستوى متوسط، ثم الخدميون بأقل استخدام، مع مشاركة ملحوظة من الجميع </w:t>
      </w:r>
      <w:r w:rsidRPr="00695B33">
        <w:rPr>
          <w:rFonts w:ascii="Simplified Arabic" w:hAnsi="Simplified Arabic" w:cs="Simplified Arabic"/>
          <w:rtl/>
          <w:lang w:bidi="ar-SY"/>
        </w:rPr>
        <w:lastRenderedPageBreak/>
        <w:t>تؤثر إيجابًا على التوسع التنظيمي. أوصت مؤسسات الأعمال الباكستانية بدمج تطبيقات الذكاء الاصطناعي بشكل متزايد في عملياتها لتعزيز فعالية القرارات والنمو الشامل، وتبني القادة أساليب تعظم فوائده لتحقيق نتائج استراتيجية.</w:t>
      </w:r>
    </w:p>
    <w:p w14:paraId="5209DEE5" w14:textId="77777777" w:rsidR="00C250D2" w:rsidRPr="000137A4" w:rsidRDefault="00C250D2" w:rsidP="000137A4">
      <w:pPr>
        <w:bidi/>
        <w:spacing w:before="120" w:after="120" w:line="360" w:lineRule="auto"/>
        <w:jc w:val="both"/>
        <w:rPr>
          <w:rFonts w:ascii="Simplified Arabic" w:hAnsi="Simplified Arabic" w:cs="Simplified Arabic"/>
          <w:b/>
          <w:bCs/>
          <w:lang w:bidi="ar-SY"/>
        </w:rPr>
      </w:pPr>
      <w:r w:rsidRPr="000137A4">
        <w:rPr>
          <w:rFonts w:ascii="Simplified Arabic" w:hAnsi="Simplified Arabic" w:cs="Simplified Arabic"/>
          <w:b/>
          <w:bCs/>
          <w:rtl/>
          <w:lang w:bidi="ar-SY"/>
        </w:rPr>
        <w:t xml:space="preserve">دراسة </w:t>
      </w:r>
      <w:proofErr w:type="spellStart"/>
      <w:r w:rsidRPr="000137A4">
        <w:rPr>
          <w:rFonts w:ascii="Simplified Arabic" w:hAnsi="Simplified Arabic" w:cs="Simplified Arabic"/>
          <w:b/>
          <w:bCs/>
          <w:lang w:bidi="ar-SY"/>
        </w:rPr>
        <w:t>Abositta</w:t>
      </w:r>
      <w:proofErr w:type="spellEnd"/>
      <w:r w:rsidRPr="000137A4">
        <w:rPr>
          <w:rFonts w:ascii="Simplified Arabic" w:hAnsi="Simplified Arabic" w:cs="Simplified Arabic"/>
          <w:b/>
          <w:bCs/>
          <w:lang w:bidi="ar-SY"/>
        </w:rPr>
        <w:t xml:space="preserve"> et al. (</w:t>
      </w:r>
      <w:proofErr w:type="gramStart"/>
      <w:r w:rsidRPr="000137A4">
        <w:rPr>
          <w:rFonts w:ascii="Simplified Arabic" w:hAnsi="Simplified Arabic" w:cs="Simplified Arabic"/>
          <w:b/>
          <w:bCs/>
          <w:lang w:bidi="ar-SY"/>
        </w:rPr>
        <w:t>2024)</w:t>
      </w:r>
      <w:r w:rsidRPr="000137A4">
        <w:rPr>
          <w:rFonts w:ascii="Simplified Arabic" w:hAnsi="Simplified Arabic" w:cs="Simplified Arabic"/>
          <w:b/>
          <w:bCs/>
          <w:rtl/>
          <w:lang w:bidi="ar-SY"/>
        </w:rPr>
        <w:t>،</w:t>
      </w:r>
      <w:proofErr w:type="gramEnd"/>
      <w:r w:rsidRPr="000137A4">
        <w:rPr>
          <w:rFonts w:ascii="Simplified Arabic" w:hAnsi="Simplified Arabic" w:cs="Simplified Arabic"/>
          <w:b/>
          <w:bCs/>
          <w:rtl/>
          <w:lang w:bidi="ar-SY"/>
        </w:rPr>
        <w:t xml:space="preserve"> بعنوان: "تأثير الذكاء الاصطناعي على عملية صنع القرار في الإدارة الهندسية مع الدور الوسيط للقيادة التحويلية".</w:t>
      </w:r>
    </w:p>
    <w:p w14:paraId="5FB8C650" w14:textId="77777777" w:rsidR="006C6D24" w:rsidRPr="000137A4" w:rsidRDefault="006C6D24" w:rsidP="006C6D24">
      <w:pPr>
        <w:bidi/>
        <w:spacing w:before="120" w:after="120" w:line="360" w:lineRule="auto"/>
        <w:ind w:firstLine="720"/>
        <w:jc w:val="both"/>
        <w:rPr>
          <w:rFonts w:ascii="Simplified Arabic" w:hAnsi="Simplified Arabic" w:cs="Simplified Arabic"/>
          <w:lang w:bidi="ar-SY"/>
        </w:rPr>
      </w:pPr>
      <w:r w:rsidRPr="006C6D24">
        <w:rPr>
          <w:rFonts w:ascii="Simplified Arabic" w:hAnsi="Simplified Arabic" w:cs="Simplified Arabic"/>
          <w:rtl/>
          <w:lang w:bidi="ar-SY"/>
        </w:rPr>
        <w:t xml:space="preserve">تناولت الدراسة تأثير الذكاء الاصطناعي على صنع القرار في الإدارة الهندسية التركية، مع التركيز على الدور الوسيط للقيادة التحويلية، مسددة فجوة في فهم الآثار القيادية. أكدت الخلفية الحاجة لأطر دقيقة تجمع التكنولوجيا والقيادة والتكيف التنظيمي. اعتمدت نمذجة المعادلات الهيكلية عبر </w:t>
      </w:r>
      <w:proofErr w:type="spellStart"/>
      <w:r w:rsidRPr="006C6D24">
        <w:rPr>
          <w:rFonts w:ascii="Simplified Arabic" w:hAnsi="Simplified Arabic" w:cs="Simplified Arabic"/>
          <w:lang w:bidi="ar-SY"/>
        </w:rPr>
        <w:t>WarpPLS</w:t>
      </w:r>
      <w:proofErr w:type="spellEnd"/>
      <w:r w:rsidRPr="006C6D24">
        <w:rPr>
          <w:rFonts w:ascii="Simplified Arabic" w:hAnsi="Simplified Arabic" w:cs="Simplified Arabic"/>
          <w:lang w:bidi="ar-SY"/>
        </w:rPr>
        <w:t xml:space="preserve"> 7.0</w:t>
      </w:r>
      <w:r w:rsidRPr="006C6D24">
        <w:rPr>
          <w:rFonts w:ascii="Simplified Arabic" w:hAnsi="Simplified Arabic" w:cs="Simplified Arabic"/>
          <w:rtl/>
          <w:lang w:bidi="ar-SY"/>
        </w:rPr>
        <w:t>، واستبيانات معدلة (7 بنود للذكاء الاصطناعي، 10 للقيادة التحويلية، 9 لصنع القرار) على مقياس خماسي، تم التحقق من صلاحيتها الظاهرية والمحتوى والمتقاربة والتمييزية. شملت العينة 385 موظفًا من 28 شركة في إسطنبول (تصنيع، بناء، تكنولوجيا معلومات) خلال فبراير-أبريل 2024. أثبتت النتائج تأثيرات إيجابية مباشرة ووسيطة قوية للقيادة التحويلية، تدعم الميزة التنافسية المستدامة. أوصت بتعزيز قيم الذكاء الاصطناعي، استخدامه أخلاقيًا، وضع معايير استدامة حكومية، وإجراء دراسات طولية متعددة القطاعات.</w:t>
      </w:r>
    </w:p>
    <w:p w14:paraId="4E9CE412" w14:textId="77777777" w:rsidR="00A66871" w:rsidRPr="000137A4" w:rsidRDefault="00A66871" w:rsidP="000137A4">
      <w:pPr>
        <w:bidi/>
        <w:spacing w:before="120" w:after="120" w:line="360" w:lineRule="auto"/>
        <w:jc w:val="both"/>
        <w:rPr>
          <w:rFonts w:ascii="Simplified Arabic" w:hAnsi="Simplified Arabic" w:cs="Simplified Arabic"/>
          <w:b/>
          <w:bCs/>
          <w:lang w:bidi="ar-SY"/>
        </w:rPr>
      </w:pPr>
      <w:r w:rsidRPr="000137A4">
        <w:rPr>
          <w:rFonts w:ascii="Simplified Arabic" w:hAnsi="Simplified Arabic" w:cs="Simplified Arabic"/>
          <w:b/>
          <w:bCs/>
          <w:rtl/>
          <w:lang w:bidi="ar-SY"/>
        </w:rPr>
        <w:t xml:space="preserve">دراسة </w:t>
      </w:r>
      <w:proofErr w:type="spellStart"/>
      <w:r w:rsidRPr="000137A4">
        <w:rPr>
          <w:rFonts w:ascii="Simplified Arabic" w:hAnsi="Simplified Arabic" w:cs="Simplified Arabic"/>
          <w:b/>
          <w:bCs/>
          <w:lang w:bidi="ar-SY"/>
        </w:rPr>
        <w:t>Ampauleng</w:t>
      </w:r>
      <w:proofErr w:type="spellEnd"/>
      <w:r w:rsidRPr="000137A4">
        <w:rPr>
          <w:rFonts w:ascii="Simplified Arabic" w:hAnsi="Simplified Arabic" w:cs="Simplified Arabic"/>
          <w:b/>
          <w:bCs/>
          <w:lang w:bidi="ar-SY"/>
        </w:rPr>
        <w:t xml:space="preserve"> et al. (</w:t>
      </w:r>
      <w:proofErr w:type="gramStart"/>
      <w:r w:rsidRPr="000137A4">
        <w:rPr>
          <w:rFonts w:ascii="Simplified Arabic" w:hAnsi="Simplified Arabic" w:cs="Simplified Arabic"/>
          <w:b/>
          <w:bCs/>
          <w:lang w:bidi="ar-SY"/>
        </w:rPr>
        <w:t>2025)</w:t>
      </w:r>
      <w:r w:rsidRPr="000137A4">
        <w:rPr>
          <w:rFonts w:ascii="Simplified Arabic" w:hAnsi="Simplified Arabic" w:cs="Simplified Arabic" w:hint="cs"/>
          <w:b/>
          <w:bCs/>
          <w:rtl/>
          <w:lang w:bidi="ar-SY"/>
        </w:rPr>
        <w:t>،</w:t>
      </w:r>
      <w:proofErr w:type="gramEnd"/>
      <w:r w:rsidRPr="000137A4">
        <w:rPr>
          <w:rFonts w:ascii="Simplified Arabic" w:hAnsi="Simplified Arabic" w:cs="Simplified Arabic"/>
          <w:b/>
          <w:bCs/>
          <w:rtl/>
          <w:lang w:bidi="ar-SY"/>
        </w:rPr>
        <w:t xml:space="preserve"> بعنوان: </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تأثير تعديل الذكاء الاصطناعي داخل القيادة المعاملاتية والأداء التنظيمي للمؤسسات السياحية الصغيرة والمتوسطة: تحليل لفعاليات الأعمال</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w:t>
      </w:r>
    </w:p>
    <w:p w14:paraId="73E66DCA" w14:textId="77777777" w:rsidR="006C6D24" w:rsidRPr="000137A4" w:rsidRDefault="006C6D24" w:rsidP="006C6D24">
      <w:pPr>
        <w:bidi/>
        <w:spacing w:before="120" w:after="120" w:line="360" w:lineRule="auto"/>
        <w:ind w:firstLine="720"/>
        <w:jc w:val="both"/>
        <w:rPr>
          <w:rFonts w:ascii="Simplified Arabic" w:hAnsi="Simplified Arabic" w:cs="Simplified Arabic"/>
          <w:lang w:bidi="ar-SY"/>
        </w:rPr>
      </w:pPr>
      <w:r w:rsidRPr="006C6D24">
        <w:rPr>
          <w:rFonts w:ascii="Simplified Arabic" w:hAnsi="Simplified Arabic" w:cs="Simplified Arabic"/>
          <w:rtl/>
          <w:lang w:bidi="ar-SY"/>
        </w:rPr>
        <w:t>استكشفت الدراسة تأثير تعديل الذكاء الاصطناعي على العلاقة بين القيادة المعاملاتية والأداء التنظيمي في المؤسسات السياحية الصغيرة والمتوسطة الإندونيسية، مسددة نقص البحوث في البلدان النامية. أبرزت الخلفية محدودية الدراسات التجريبية حول هذا التقاطع. اعتمدت نهجًا كميًا يجمع الملاحظة والاستبيانات والمقابلات مع مصادر ثانوية، وتحليلًا بـ</w:t>
      </w:r>
      <w:proofErr w:type="spellStart"/>
      <w:r w:rsidRPr="006C6D24">
        <w:rPr>
          <w:rFonts w:ascii="Simplified Arabic" w:hAnsi="Simplified Arabic" w:cs="Simplified Arabic"/>
          <w:lang w:bidi="ar-SY"/>
        </w:rPr>
        <w:t>SmartPLS</w:t>
      </w:r>
      <w:proofErr w:type="spellEnd"/>
      <w:r w:rsidRPr="006C6D24">
        <w:rPr>
          <w:rFonts w:ascii="Simplified Arabic" w:hAnsi="Simplified Arabic" w:cs="Simplified Arabic"/>
          <w:rtl/>
          <w:lang w:bidi="ar-SY"/>
        </w:rPr>
        <w:t xml:space="preserve"> يشمل اختبارات الصلاحية والموثوقية ومربع </w:t>
      </w:r>
      <w:r w:rsidRPr="006C6D24">
        <w:rPr>
          <w:rFonts w:ascii="Simplified Arabic" w:hAnsi="Simplified Arabic" w:cs="Simplified Arabic"/>
          <w:lang w:bidi="ar-SY"/>
        </w:rPr>
        <w:t>R</w:t>
      </w:r>
      <w:r w:rsidRPr="006C6D24">
        <w:rPr>
          <w:rFonts w:ascii="Simplified Arabic" w:hAnsi="Simplified Arabic" w:cs="Simplified Arabic"/>
          <w:rtl/>
          <w:lang w:bidi="ar-SY"/>
        </w:rPr>
        <w:t xml:space="preserve"> ومعاملات المسار. شملت 487 شركة في ماكاسار، مع عينة هادفة من 192 استبيانًا صالحًا (أكتوبر 2024-أبريل 2025). أكدت النتائج تأثيرًا إيجابيًا للقيادة المعاملاتية على الأداء المالي والتشغيلي ورضا الموظفين، يُحسّنه الذكاء الاصطناعي بشكل ملحوظ عبر تحسين القرار وتحليل البيانات. أوصت بالتبني الاستراتيجي لتقنياته لتعزيز فعالية القيادة، مع مساهمات نظرية وإدارية، وحثّ القادة على استغلاله لتحقيق نتائج أفضل في الأسواق الناشئة.</w:t>
      </w:r>
    </w:p>
    <w:p w14:paraId="6A0EC3C2" w14:textId="77777777" w:rsidR="003C42F1" w:rsidRPr="000137A4" w:rsidRDefault="003C42F1" w:rsidP="000137A4">
      <w:pPr>
        <w:bidi/>
        <w:spacing w:before="120" w:after="120" w:line="360" w:lineRule="auto"/>
        <w:jc w:val="both"/>
        <w:rPr>
          <w:rFonts w:ascii="Simplified Arabic" w:hAnsi="Simplified Arabic" w:cs="Simplified Arabic"/>
          <w:b/>
          <w:bCs/>
          <w:lang w:bidi="ar-SY"/>
        </w:rPr>
      </w:pPr>
      <w:r w:rsidRPr="000137A4">
        <w:rPr>
          <w:rFonts w:ascii="Simplified Arabic" w:hAnsi="Simplified Arabic" w:cs="Simplified Arabic"/>
          <w:b/>
          <w:bCs/>
          <w:rtl/>
          <w:lang w:bidi="ar-SY"/>
        </w:rPr>
        <w:lastRenderedPageBreak/>
        <w:t xml:space="preserve">دراسة </w:t>
      </w:r>
      <w:r w:rsidRPr="000137A4">
        <w:rPr>
          <w:rFonts w:ascii="Simplified Arabic" w:hAnsi="Simplified Arabic" w:cs="Simplified Arabic"/>
          <w:b/>
          <w:bCs/>
          <w:lang w:bidi="ar-SY"/>
        </w:rPr>
        <w:t>Alharbi (2025)</w:t>
      </w:r>
      <w:r w:rsidRPr="000137A4">
        <w:rPr>
          <w:rFonts w:ascii="Simplified Arabic" w:hAnsi="Simplified Arabic" w:cs="Simplified Arabic"/>
          <w:b/>
          <w:bCs/>
          <w:rtl/>
          <w:lang w:bidi="ar-SY"/>
        </w:rPr>
        <w:t xml:space="preserve">، بعنوان: </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دور الذكاء الاصطناعي والقيادة التحويلية في العصر الرقمي: دراسة في المملكة العربية السعودية</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w:t>
      </w:r>
    </w:p>
    <w:p w14:paraId="5378E089" w14:textId="77777777" w:rsidR="006C6D24" w:rsidRPr="000137A4" w:rsidRDefault="006C6D24" w:rsidP="006C6D24">
      <w:pPr>
        <w:bidi/>
        <w:spacing w:before="120" w:after="120" w:line="360" w:lineRule="auto"/>
        <w:ind w:firstLine="720"/>
        <w:jc w:val="both"/>
        <w:rPr>
          <w:rFonts w:ascii="Simplified Arabic" w:hAnsi="Simplified Arabic" w:cs="Simplified Arabic"/>
          <w:rtl/>
          <w:lang w:bidi="ar-SY"/>
        </w:rPr>
      </w:pPr>
      <w:r w:rsidRPr="006C6D24">
        <w:rPr>
          <w:rFonts w:ascii="Simplified Arabic" w:hAnsi="Simplified Arabic" w:cs="Simplified Arabic"/>
          <w:rtl/>
          <w:lang w:bidi="ar-SY"/>
        </w:rPr>
        <w:t>تحليلًا لتأثير القيادة التحويلية على تبني الذكاء الاصطناعي في القطاعات السعودية خلال العصر الرقمي. أكدت الخلفية دور القيادة التكيفية في تسخير التغيرات التكنولوجية المتسارعة. اعتمدت نهجًا كميًا مقطعيًا، ومسحًا إلكترونيًا بأقسام حول التركيبة السكانية ومواقف الذكاء الاصطناعي والقيادة التحويلية والرقمنة والتحول الرقمي، على مقياس ليكرت، حللت بـ</w:t>
      </w:r>
      <w:r w:rsidRPr="006C6D24">
        <w:rPr>
          <w:rFonts w:ascii="Simplified Arabic" w:hAnsi="Simplified Arabic" w:cs="Simplified Arabic"/>
          <w:lang w:bidi="ar-SY"/>
        </w:rPr>
        <w:t>SPSS 23</w:t>
      </w:r>
      <w:r w:rsidRPr="006C6D24">
        <w:rPr>
          <w:rFonts w:ascii="Simplified Arabic" w:hAnsi="Simplified Arabic" w:cs="Simplified Arabic"/>
          <w:rtl/>
          <w:lang w:bidi="ar-SY"/>
        </w:rPr>
        <w:t xml:space="preserve"> (انحدار، اعتدال، وصفي). استهدفت مهنيين قياديين ورقميين، مع عينة ملائمة من 71 مشاركًا (26 ذكور، 45 إناث) من أكتوبر 2023 إلى أغسطس 2024. كشفت علاقة إيجابية بين القيادة التحويلية وتبني الذكاء الاصطناعي، تعدلها البيئة الرقمية بتعزيز الفعالية في الرقمنة المنخفضة وتضاؤلها في العالية. أوصت بتبني أساليب القيادة التحويلية، تدريب على التعاون والابتكار، استغلال الأدوات الرقمية للتكيف المستمر، وإجراء دراسات طولية حول الآثار طويلة المدى والعوامل الثقافية.</w:t>
      </w:r>
    </w:p>
    <w:p w14:paraId="5F4AD9A9" w14:textId="77777777" w:rsidR="002B422C" w:rsidRPr="000137A4" w:rsidRDefault="002B422C" w:rsidP="000137A4">
      <w:pPr>
        <w:bidi/>
        <w:spacing w:before="120" w:after="120" w:line="360" w:lineRule="auto"/>
        <w:jc w:val="both"/>
        <w:rPr>
          <w:rFonts w:ascii="Simplified Arabic" w:hAnsi="Simplified Arabic" w:cs="Simplified Arabic"/>
          <w:b/>
          <w:bCs/>
          <w:lang w:bidi="ar-SY"/>
        </w:rPr>
      </w:pPr>
      <w:r w:rsidRPr="000137A4">
        <w:rPr>
          <w:rFonts w:ascii="Simplified Arabic" w:hAnsi="Simplified Arabic" w:cs="Simplified Arabic"/>
          <w:b/>
          <w:bCs/>
          <w:rtl/>
          <w:lang w:bidi="ar-SY"/>
        </w:rPr>
        <w:t xml:space="preserve">دراسة </w:t>
      </w:r>
      <w:r w:rsidRPr="000137A4">
        <w:rPr>
          <w:rFonts w:ascii="Simplified Arabic" w:hAnsi="Simplified Arabic" w:cs="Simplified Arabic"/>
          <w:b/>
          <w:bCs/>
          <w:lang w:bidi="ar-SY"/>
        </w:rPr>
        <w:t>Amazzal et al. (</w:t>
      </w:r>
      <w:proofErr w:type="gramStart"/>
      <w:r w:rsidRPr="000137A4">
        <w:rPr>
          <w:rFonts w:ascii="Simplified Arabic" w:hAnsi="Simplified Arabic" w:cs="Simplified Arabic"/>
          <w:b/>
          <w:bCs/>
          <w:lang w:bidi="ar-SY"/>
        </w:rPr>
        <w:t>2025)</w:t>
      </w:r>
      <w:r w:rsidRPr="000137A4">
        <w:rPr>
          <w:rFonts w:ascii="Simplified Arabic" w:hAnsi="Simplified Arabic" w:cs="Simplified Arabic" w:hint="cs"/>
          <w:b/>
          <w:bCs/>
          <w:rtl/>
          <w:lang w:bidi="ar-SY"/>
        </w:rPr>
        <w:t>،</w:t>
      </w:r>
      <w:proofErr w:type="gramEnd"/>
      <w:r w:rsidRPr="000137A4">
        <w:rPr>
          <w:rFonts w:ascii="Simplified Arabic" w:hAnsi="Simplified Arabic" w:cs="Simplified Arabic"/>
          <w:b/>
          <w:bCs/>
          <w:rtl/>
          <w:lang w:bidi="ar-SY"/>
        </w:rPr>
        <w:t xml:space="preserve"> بعنوان: </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الذكاء الاصطناعي، صنع القرار، والأداء المالي: أدلة من الشركات الصناعية المغربية</w:t>
      </w:r>
      <w:r w:rsidRPr="000137A4">
        <w:rPr>
          <w:rFonts w:ascii="Simplified Arabic" w:hAnsi="Simplified Arabic" w:cs="Simplified Arabic" w:hint="cs"/>
          <w:b/>
          <w:bCs/>
          <w:rtl/>
          <w:lang w:bidi="ar-SY"/>
        </w:rPr>
        <w:t>"</w:t>
      </w:r>
      <w:r w:rsidRPr="000137A4">
        <w:rPr>
          <w:rFonts w:ascii="Simplified Arabic" w:hAnsi="Simplified Arabic" w:cs="Simplified Arabic"/>
          <w:b/>
          <w:bCs/>
          <w:rtl/>
          <w:lang w:bidi="ar-SY"/>
        </w:rPr>
        <w:t>.</w:t>
      </w:r>
    </w:p>
    <w:p w14:paraId="558D05D4" w14:textId="77777777" w:rsidR="006C6D24" w:rsidRPr="000137A4" w:rsidRDefault="006C6D24" w:rsidP="00A741F1">
      <w:pPr>
        <w:bidi/>
        <w:spacing w:before="120" w:after="120" w:line="360" w:lineRule="auto"/>
        <w:ind w:firstLine="720"/>
        <w:jc w:val="both"/>
        <w:rPr>
          <w:rFonts w:ascii="Simplified Arabic" w:hAnsi="Simplified Arabic" w:cs="Simplified Arabic"/>
          <w:lang w:bidi="ar-SY"/>
        </w:rPr>
      </w:pPr>
      <w:r w:rsidRPr="006C6D24">
        <w:rPr>
          <w:rFonts w:ascii="Simplified Arabic" w:hAnsi="Simplified Arabic" w:cs="Simplified Arabic"/>
          <w:rtl/>
          <w:lang w:bidi="ar-SY"/>
        </w:rPr>
        <w:t xml:space="preserve">قيّمت تجريبيًا تأثير مكونات الذكاء الاصطناعي (التعلم الآلي، الشبكات العصبية الطبيعية، الرؤية الحاسوبية) على صنع القرار ومن ثم الأداء المالي في الشركات الصناعية المغربية. أكدت الخلفية الحاجة لآليات آمنة للكفاءة وتخفيف المخاطر. اعتمدت نمذجة المعادلات الهيكلية، واستبيانًا من 16 بندًا على مقياس ليكرت </w:t>
      </w:r>
      <w:r w:rsidR="00A741F1">
        <w:rPr>
          <w:rFonts w:ascii="Simplified Arabic" w:hAnsi="Simplified Arabic" w:cs="Simplified Arabic" w:hint="cs"/>
          <w:rtl/>
          <w:lang w:bidi="ar-SY"/>
        </w:rPr>
        <w:t>الخماسي النقاط</w:t>
      </w:r>
      <w:r w:rsidRPr="006C6D24">
        <w:rPr>
          <w:rFonts w:ascii="Simplified Arabic" w:hAnsi="Simplified Arabic" w:cs="Simplified Arabic"/>
          <w:rtl/>
          <w:lang w:bidi="ar-SY"/>
        </w:rPr>
        <w:t>، مع قاعدة العشرة أضعاف للعينة، على 93 مديرًا. أظهرت النتائج تأثيرًا إيجابيًا للتعلم الآلي والرؤية الحاسوبية على القرار ووساطته للأداء المالي، دون دعم للشبكات العصبية. شجعت المديرين على تبني هذه المكونات لتعزيز القرار وتحسين النتائج المالية وتقليل المخاطر، مع توسيع البحوث مستقبلًا لقطاعات ودول أخرى رغم قيود حجم العينة والتركيز على الأداء المالي فقط.</w:t>
      </w:r>
    </w:p>
    <w:p w14:paraId="1E258343" w14:textId="77777777" w:rsidR="00AD2BB5" w:rsidRPr="00F81404" w:rsidRDefault="00AD2BB5"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4" w:name="_Toc214451564"/>
      <w:r w:rsidRPr="00F81404">
        <w:rPr>
          <w:rFonts w:ascii="Simplified Arabic" w:hAnsi="Simplified Arabic" w:cs="Simplified Arabic" w:hint="cs"/>
          <w:b/>
          <w:bCs/>
          <w:color w:val="000000" w:themeColor="text1"/>
          <w:sz w:val="26"/>
          <w:szCs w:val="26"/>
          <w:rtl/>
          <w:lang w:bidi="ar-SY"/>
        </w:rPr>
        <w:t>2.4.2. مناقشة وتحليل الدراسات السابقة ونتائجها:</w:t>
      </w:r>
      <w:bookmarkEnd w:id="24"/>
    </w:p>
    <w:p w14:paraId="202974BD" w14:textId="77777777" w:rsidR="002D6463" w:rsidRPr="002D6463" w:rsidRDefault="002D6463" w:rsidP="00C93073">
      <w:pPr>
        <w:bidi/>
        <w:spacing w:before="120" w:after="120" w:line="360" w:lineRule="auto"/>
        <w:ind w:firstLine="720"/>
        <w:jc w:val="both"/>
        <w:rPr>
          <w:rFonts w:ascii="Simplified Arabic" w:hAnsi="Simplified Arabic" w:cs="Simplified Arabic"/>
          <w:lang w:bidi="ar-SY"/>
        </w:rPr>
      </w:pPr>
      <w:r w:rsidRPr="002D6463">
        <w:rPr>
          <w:rFonts w:ascii="Simplified Arabic" w:hAnsi="Simplified Arabic" w:cs="Simplified Arabic"/>
          <w:rtl/>
          <w:lang w:bidi="ar-SY"/>
        </w:rPr>
        <w:t xml:space="preserve">تكشف الدراسات السابقة مجتمعةً عن فجوات بحثية ونقاط ضعف جوهرية تُضعف قدرتها على تقديم رؤية شاملة ومستدامة لدور الذكاء الاصطناعي في القيادة وصنع القرار. يغلب التركيز على الآثار القصيرة أو المتوسطة المدى مع </w:t>
      </w:r>
      <w:r w:rsidRPr="002D6463">
        <w:rPr>
          <w:rFonts w:ascii="Simplified Arabic" w:hAnsi="Simplified Arabic" w:cs="Simplified Arabic"/>
          <w:rtl/>
          <w:lang w:bidi="ar-SY"/>
        </w:rPr>
        <w:lastRenderedPageBreak/>
        <w:t>إهمال واضح للنتائج طويلة الأجل؛ فركز آل عزام وآل ظفرة (2023) على فترة كوفيد-19 في منطقة عسير دون متابعة التكيفات ما بعد الجائحة، بينما اعتمد عبد الجبار وآخرون (2025) على توقعات تنبؤية للجان الصحية دون تحقق تجريبي فعلي، مما يُصعّب تعميم الفوائد الافتراضية. كما تفاقمت المشكلة بأحجام عينات صغيرة كما في العتيبي وآخرون (2024) الذين استطلعوا 80 موظفًا فقط، وزيود (2025) الذي تجاهل العوائق الاجتماعية-الاقتصادية ونقص البنية التحتية في السياق الفلسطيني، مما يُولّد تحيزات تمثيلية ويُقلل من إمكانية التعميم.</w:t>
      </w:r>
    </w:p>
    <w:p w14:paraId="71703081" w14:textId="77777777" w:rsidR="002D6463" w:rsidRPr="002D6463" w:rsidRDefault="002D6463" w:rsidP="002D6463">
      <w:pPr>
        <w:bidi/>
        <w:spacing w:before="120" w:after="120" w:line="360" w:lineRule="auto"/>
        <w:ind w:firstLine="720"/>
        <w:jc w:val="both"/>
        <w:rPr>
          <w:rFonts w:ascii="Simplified Arabic" w:hAnsi="Simplified Arabic" w:cs="Simplified Arabic"/>
          <w:lang w:bidi="ar-SY"/>
        </w:rPr>
      </w:pPr>
      <w:r w:rsidRPr="002D6463">
        <w:rPr>
          <w:rFonts w:ascii="Simplified Arabic" w:hAnsi="Simplified Arabic" w:cs="Simplified Arabic"/>
          <w:rtl/>
          <w:lang w:bidi="ar-SY"/>
        </w:rPr>
        <w:t xml:space="preserve">كما تسود قيود منهجية بارزة تتمثل في الاعتماد الكبير على البيانات الذاتية المبلغ عنها. استخدم المشاري وآخرون (2024) استبيانات عبر وسائل التواصل مما قد يستبعد فئات أقل نشاطًا رقميًا، وحلل </w:t>
      </w:r>
      <w:r w:rsidRPr="002D6463">
        <w:rPr>
          <w:rFonts w:ascii="Simplified Arabic" w:hAnsi="Simplified Arabic" w:cs="Simplified Arabic"/>
          <w:lang w:bidi="ar-SY"/>
        </w:rPr>
        <w:t>Jaweria et al. (2023</w:t>
      </w:r>
      <w:r>
        <w:rPr>
          <w:rFonts w:ascii="Simplified Arabic" w:hAnsi="Simplified Arabic" w:cs="Simplified Arabic"/>
          <w:lang w:bidi="ar-SY"/>
        </w:rPr>
        <w:t>)</w:t>
      </w:r>
      <w:r w:rsidRPr="002D6463">
        <w:rPr>
          <w:rFonts w:ascii="Simplified Arabic" w:hAnsi="Simplified Arabic" w:cs="Simplified Arabic"/>
          <w:rtl/>
          <w:lang w:bidi="ar-SY"/>
        </w:rPr>
        <w:t xml:space="preserve"> القادة الباكستانيين كميًا دون رؤى نوعية ثقافية، واعتمد </w:t>
      </w:r>
      <w:proofErr w:type="spellStart"/>
      <w:r w:rsidRPr="002D6463">
        <w:rPr>
          <w:rFonts w:ascii="Simplified Arabic" w:hAnsi="Simplified Arabic" w:cs="Simplified Arabic"/>
          <w:lang w:bidi="ar-SY"/>
        </w:rPr>
        <w:t>Abositta</w:t>
      </w:r>
      <w:proofErr w:type="spellEnd"/>
      <w:r w:rsidRPr="002D6463">
        <w:rPr>
          <w:rFonts w:ascii="Simplified Arabic" w:hAnsi="Simplified Arabic" w:cs="Simplified Arabic"/>
          <w:lang w:bidi="ar-SY"/>
        </w:rPr>
        <w:t xml:space="preserve"> et al. (2024</w:t>
      </w:r>
      <w:r>
        <w:rPr>
          <w:rFonts w:ascii="Simplified Arabic" w:hAnsi="Simplified Arabic" w:cs="Simplified Arabic"/>
          <w:lang w:bidi="ar-SY"/>
        </w:rPr>
        <w:t>)</w:t>
      </w:r>
      <w:r w:rsidRPr="002D6463">
        <w:rPr>
          <w:rFonts w:ascii="Simplified Arabic" w:hAnsi="Simplified Arabic" w:cs="Simplified Arabic"/>
          <w:rtl/>
          <w:lang w:bidi="ar-SY"/>
        </w:rPr>
        <w:t xml:space="preserve"> عينات غير احتمالية في إسطنبول، واستهدف </w:t>
      </w:r>
      <w:proofErr w:type="spellStart"/>
      <w:r w:rsidRPr="002D6463">
        <w:rPr>
          <w:rFonts w:ascii="Simplified Arabic" w:hAnsi="Simplified Arabic" w:cs="Simplified Arabic"/>
          <w:lang w:bidi="ar-SY"/>
        </w:rPr>
        <w:t>Ampauleng</w:t>
      </w:r>
      <w:proofErr w:type="spellEnd"/>
      <w:r w:rsidRPr="002D6463">
        <w:rPr>
          <w:rFonts w:ascii="Simplified Arabic" w:hAnsi="Simplified Arabic" w:cs="Simplified Arabic"/>
          <w:lang w:bidi="ar-SY"/>
        </w:rPr>
        <w:t xml:space="preserve"> et al. (2025</w:t>
      </w:r>
      <w:r>
        <w:rPr>
          <w:rFonts w:ascii="Simplified Arabic" w:hAnsi="Simplified Arabic" w:cs="Simplified Arabic"/>
          <w:lang w:bidi="ar-SY"/>
        </w:rPr>
        <w:t>)</w:t>
      </w:r>
      <w:r w:rsidRPr="002D6463">
        <w:rPr>
          <w:rFonts w:ascii="Simplified Arabic" w:hAnsi="Simplified Arabic" w:cs="Simplified Arabic"/>
          <w:rtl/>
          <w:lang w:bidi="ar-SY"/>
        </w:rPr>
        <w:t xml:space="preserve"> عينات هادفة قد تُغفل العمال غير الرسميين، وحدّ </w:t>
      </w:r>
      <w:r w:rsidRPr="002D6463">
        <w:rPr>
          <w:rFonts w:ascii="Simplified Arabic" w:hAnsi="Simplified Arabic" w:cs="Simplified Arabic"/>
          <w:lang w:bidi="ar-SY"/>
        </w:rPr>
        <w:t>Amazzal et al. (2025</w:t>
      </w:r>
      <w:r>
        <w:rPr>
          <w:rFonts w:ascii="Simplified Arabic" w:hAnsi="Simplified Arabic" w:cs="Simplified Arabic"/>
          <w:lang w:bidi="ar-SY"/>
        </w:rPr>
        <w:t>)</w:t>
      </w:r>
      <w:r w:rsidRPr="002D6463">
        <w:rPr>
          <w:rFonts w:ascii="Simplified Arabic" w:hAnsi="Simplified Arabic" w:cs="Simplified Arabic"/>
          <w:rtl/>
          <w:lang w:bidi="ar-SY"/>
        </w:rPr>
        <w:t xml:space="preserve"> من العمق بعينة 93 مديرًا فقط، بينما عانى </w:t>
      </w:r>
      <w:r w:rsidRPr="002D6463">
        <w:rPr>
          <w:rFonts w:ascii="Simplified Arabic" w:hAnsi="Simplified Arabic" w:cs="Simplified Arabic"/>
          <w:lang w:bidi="ar-SY"/>
        </w:rPr>
        <w:t>Alharbi (2025</w:t>
      </w:r>
      <w:r>
        <w:rPr>
          <w:rFonts w:ascii="Simplified Arabic" w:hAnsi="Simplified Arabic" w:cs="Simplified Arabic"/>
          <w:lang w:bidi="ar-SY"/>
        </w:rPr>
        <w:t>)</w:t>
      </w:r>
      <w:r w:rsidRPr="002D6463">
        <w:rPr>
          <w:rFonts w:ascii="Simplified Arabic" w:hAnsi="Simplified Arabic" w:cs="Simplified Arabic"/>
          <w:rtl/>
          <w:lang w:bidi="ar-SY"/>
        </w:rPr>
        <w:t xml:space="preserve"> من عينة ملائمة صغيرة (71 مشاركًا) تُفاقم مخاطر الإفراط في التعميم.</w:t>
      </w:r>
    </w:p>
    <w:p w14:paraId="7801A764" w14:textId="77777777" w:rsidR="002D6463" w:rsidRPr="002D6463" w:rsidRDefault="002D6463" w:rsidP="002D6463">
      <w:pPr>
        <w:bidi/>
        <w:spacing w:before="120" w:after="120" w:line="360" w:lineRule="auto"/>
        <w:ind w:firstLine="720"/>
        <w:jc w:val="both"/>
        <w:rPr>
          <w:rFonts w:ascii="Simplified Arabic" w:hAnsi="Simplified Arabic" w:cs="Simplified Arabic"/>
          <w:lang w:bidi="ar-SY"/>
        </w:rPr>
      </w:pPr>
      <w:r w:rsidRPr="002D6463">
        <w:rPr>
          <w:rFonts w:ascii="Simplified Arabic" w:hAnsi="Simplified Arabic" w:cs="Simplified Arabic"/>
          <w:rtl/>
          <w:lang w:bidi="ar-SY"/>
        </w:rPr>
        <w:t>كما يهيمن التركيز القطاعي الضيق مع غياب التصميمات الطولية والمقارنات بين القطاعات؛ فافتقر كل من آل عزام وآل ظفرة (2023) والعتيبي وآخرون (2024) إلى الاعتبارات الأخلاقية كخصوصية البيانات، ولم يقدم عبد الجبار وآخرون (2025) حلولاً قابلة للتوسع، وتجاهل زيود (2025) ديناميكيات العلاقات داخل المدارس. وبقيت دراسات المشاري وآخرون (2024) و</w:t>
      </w:r>
      <w:r w:rsidRPr="002D6463">
        <w:rPr>
          <w:rFonts w:ascii="Simplified Arabic" w:hAnsi="Simplified Arabic" w:cs="Simplified Arabic"/>
          <w:lang w:bidi="ar-SY"/>
        </w:rPr>
        <w:t>Jaweria et al. (2023</w:t>
      </w:r>
      <w:r>
        <w:rPr>
          <w:rFonts w:ascii="Simplified Arabic" w:hAnsi="Simplified Arabic" w:cs="Simplified Arabic"/>
          <w:lang w:bidi="ar-SY"/>
        </w:rPr>
        <w:t>)</w:t>
      </w:r>
      <w:r w:rsidRPr="002D6463">
        <w:rPr>
          <w:rFonts w:ascii="Simplified Arabic" w:hAnsi="Simplified Arabic" w:cs="Simplified Arabic"/>
          <w:rtl/>
          <w:lang w:bidi="ar-SY"/>
        </w:rPr>
        <w:t xml:space="preserve"> و</w:t>
      </w:r>
      <w:proofErr w:type="spellStart"/>
      <w:r w:rsidRPr="002D6463">
        <w:rPr>
          <w:rFonts w:ascii="Simplified Arabic" w:hAnsi="Simplified Arabic" w:cs="Simplified Arabic"/>
          <w:lang w:bidi="ar-SY"/>
        </w:rPr>
        <w:t>Abositta</w:t>
      </w:r>
      <w:proofErr w:type="spellEnd"/>
      <w:r w:rsidRPr="002D6463">
        <w:rPr>
          <w:rFonts w:ascii="Simplified Arabic" w:hAnsi="Simplified Arabic" w:cs="Simplified Arabic"/>
          <w:lang w:bidi="ar-SY"/>
        </w:rPr>
        <w:t xml:space="preserve"> et al. (2024</w:t>
      </w:r>
      <w:r>
        <w:rPr>
          <w:rFonts w:ascii="Simplified Arabic" w:hAnsi="Simplified Arabic" w:cs="Simplified Arabic"/>
          <w:lang w:bidi="ar-SY"/>
        </w:rPr>
        <w:t>)</w:t>
      </w:r>
      <w:r w:rsidRPr="002D6463">
        <w:rPr>
          <w:rFonts w:ascii="Simplified Arabic" w:hAnsi="Simplified Arabic" w:cs="Simplified Arabic"/>
          <w:rtl/>
          <w:lang w:bidi="ar-SY"/>
        </w:rPr>
        <w:t xml:space="preserve"> مقطعية عاجزة عن تتبع استدامة الارتباطات.</w:t>
      </w:r>
    </w:p>
    <w:p w14:paraId="727FA222" w14:textId="77777777" w:rsidR="002D6463" w:rsidRPr="00BA6EE0" w:rsidRDefault="002D6463" w:rsidP="002D6463">
      <w:pPr>
        <w:bidi/>
        <w:spacing w:before="120" w:after="120" w:line="360" w:lineRule="auto"/>
        <w:ind w:firstLine="720"/>
        <w:jc w:val="both"/>
        <w:rPr>
          <w:rFonts w:ascii="Simplified Arabic" w:hAnsi="Simplified Arabic" w:cs="Simplified Arabic"/>
          <w:lang w:bidi="ar-SY"/>
        </w:rPr>
      </w:pPr>
      <w:r w:rsidRPr="002D6463">
        <w:rPr>
          <w:rFonts w:ascii="Simplified Arabic" w:hAnsi="Simplified Arabic" w:cs="Simplified Arabic"/>
          <w:rtl/>
          <w:lang w:bidi="ar-SY"/>
        </w:rPr>
        <w:t>وتظل التحديات الثقافية والسياقية غير مستكشفة؛ فلم يعالج آل عزام وآل ظفرة (2023) المقاومة الثقافية في عسير، وتجاهل العتيبي وآخرون (2024) القيود المالية، وافتقر عبد الجبار وآخرون (2025) إلى استراتيجيات مواجهة مقاومة التغيير، وأهمل زيود (2025) تأثير عدم الاستقرار الجيوسياسي، وتجاهل المشاري وآخرون (2024) تكاليف التكامل. تُبرز هذه الفجوات مجتمعةً الحاجة الملحة إلى أطر بحثية أكثر متانة، طولية، متعددة التخصصات، وشاملة للمتغيرات الثقافية والأخلاقية لضمان قابلية التطبيق والاستدامة.</w:t>
      </w:r>
    </w:p>
    <w:p w14:paraId="257BE777" w14:textId="77777777" w:rsidR="00F64008" w:rsidRPr="00F64008" w:rsidRDefault="00F64008" w:rsidP="00F64008">
      <w:pPr>
        <w:bidi/>
        <w:spacing w:before="120" w:after="120" w:line="360" w:lineRule="auto"/>
        <w:ind w:firstLine="720"/>
        <w:jc w:val="both"/>
        <w:rPr>
          <w:rFonts w:ascii="Simplified Arabic" w:hAnsi="Simplified Arabic" w:cs="Simplified Arabic"/>
          <w:lang w:bidi="ar-SY"/>
        </w:rPr>
      </w:pPr>
      <w:r w:rsidRPr="00F64008">
        <w:rPr>
          <w:rFonts w:ascii="Simplified Arabic" w:hAnsi="Simplified Arabic" w:cs="Simplified Arabic"/>
          <w:rtl/>
          <w:lang w:bidi="ar-SY"/>
        </w:rPr>
        <w:lastRenderedPageBreak/>
        <w:t xml:space="preserve">تُبرز الدراسات السابقة تنوعًا ملحوظًا في الأهداف البحثية والمنهجيات والنتائج والسياقات القطاعية والثقافية، مما يعكس ثراء المجال وتعدد المداخل. من حيث الأهداف، يقيّم آل عزام وآل ظفرة (2023) تأثير الذكاء الاصطناعي خلال الأزمات على جودة القرارات الإدارية الإقليمية، بينما يتوقع عبد الجبار وآخرون (2025) كفاءات مستقبلية في لجان الفصل الصحي. يسعى العتيبي وآخرون (2024) لتعزيز الابتكار في المؤسسات الاقتصادية، فيما يربط زيود (2025) الذكاء الاصطناعي بمهارات القيادة التعليمية. يركز المشاري وآخرون (2024) على أبعاد محددة للذكاء الاصطناعي في الاتصالات، مقابل تقييم </w:t>
      </w:r>
      <w:r w:rsidRPr="00F64008">
        <w:rPr>
          <w:rFonts w:ascii="Simplified Arabic" w:hAnsi="Simplified Arabic" w:cs="Simplified Arabic"/>
          <w:lang w:bidi="ar-SY"/>
        </w:rPr>
        <w:t>Alharbi (2025</w:t>
      </w:r>
      <w:r>
        <w:rPr>
          <w:rFonts w:ascii="Simplified Arabic" w:hAnsi="Simplified Arabic" w:cs="Simplified Arabic"/>
          <w:lang w:bidi="ar-SY"/>
        </w:rPr>
        <w:t>)</w:t>
      </w:r>
      <w:r w:rsidRPr="00F64008">
        <w:rPr>
          <w:rFonts w:ascii="Simplified Arabic" w:hAnsi="Simplified Arabic" w:cs="Simplified Arabic"/>
          <w:rtl/>
          <w:lang w:bidi="ar-SY"/>
        </w:rPr>
        <w:t xml:space="preserve"> لدور القيادة التحويلية في التبني الرقمي الشامل. يميّز </w:t>
      </w:r>
      <w:r w:rsidRPr="00F64008">
        <w:rPr>
          <w:rFonts w:ascii="Simplified Arabic" w:hAnsi="Simplified Arabic" w:cs="Simplified Arabic"/>
          <w:lang w:bidi="ar-SY"/>
        </w:rPr>
        <w:t>Jaweria et al. (2023</w:t>
      </w:r>
      <w:r>
        <w:rPr>
          <w:rFonts w:ascii="Simplified Arabic" w:hAnsi="Simplified Arabic" w:cs="Simplified Arabic"/>
          <w:lang w:bidi="ar-SY"/>
        </w:rPr>
        <w:t>)</w:t>
      </w:r>
      <w:r w:rsidRPr="00F64008">
        <w:rPr>
          <w:rFonts w:ascii="Simplified Arabic" w:hAnsi="Simplified Arabic" w:cs="Simplified Arabic"/>
          <w:rtl/>
          <w:lang w:bidi="ar-SY"/>
        </w:rPr>
        <w:t xml:space="preserve"> استخدام الذكاء الاصطناعي حسب أنماط القيادة في باكستان، ويتوسط </w:t>
      </w:r>
      <w:proofErr w:type="spellStart"/>
      <w:r w:rsidRPr="00F64008">
        <w:rPr>
          <w:rFonts w:ascii="Simplified Arabic" w:hAnsi="Simplified Arabic" w:cs="Simplified Arabic"/>
          <w:lang w:bidi="ar-SY"/>
        </w:rPr>
        <w:t>Abositta</w:t>
      </w:r>
      <w:proofErr w:type="spellEnd"/>
      <w:r w:rsidRPr="00F64008">
        <w:rPr>
          <w:rFonts w:ascii="Simplified Arabic" w:hAnsi="Simplified Arabic" w:cs="Simplified Arabic"/>
          <w:lang w:bidi="ar-SY"/>
        </w:rPr>
        <w:t xml:space="preserve"> et al. (2024</w:t>
      </w:r>
      <w:r>
        <w:rPr>
          <w:rFonts w:ascii="Simplified Arabic" w:hAnsi="Simplified Arabic" w:cs="Simplified Arabic"/>
          <w:lang w:bidi="ar-SY"/>
        </w:rPr>
        <w:t>)</w:t>
      </w:r>
      <w:r w:rsidRPr="00F64008">
        <w:rPr>
          <w:rFonts w:ascii="Simplified Arabic" w:hAnsi="Simplified Arabic" w:cs="Simplified Arabic"/>
          <w:rtl/>
          <w:lang w:bidi="ar-SY"/>
        </w:rPr>
        <w:t xml:space="preserve"> من خلال القيادة التحويلية في الهندسة التركية. يعدّل </w:t>
      </w:r>
      <w:proofErr w:type="spellStart"/>
      <w:r w:rsidRPr="00F64008">
        <w:rPr>
          <w:rFonts w:ascii="Simplified Arabic" w:hAnsi="Simplified Arabic" w:cs="Simplified Arabic"/>
          <w:lang w:bidi="ar-SY"/>
        </w:rPr>
        <w:t>Ampauleng</w:t>
      </w:r>
      <w:proofErr w:type="spellEnd"/>
      <w:r w:rsidRPr="00F64008">
        <w:rPr>
          <w:rFonts w:ascii="Simplified Arabic" w:hAnsi="Simplified Arabic" w:cs="Simplified Arabic"/>
          <w:lang w:bidi="ar-SY"/>
        </w:rPr>
        <w:t xml:space="preserve"> et al. (2025</w:t>
      </w:r>
      <w:r>
        <w:rPr>
          <w:rFonts w:ascii="Simplified Arabic" w:hAnsi="Simplified Arabic" w:cs="Simplified Arabic"/>
          <w:lang w:bidi="ar-SY"/>
        </w:rPr>
        <w:t>)</w:t>
      </w:r>
      <w:r w:rsidRPr="00F64008">
        <w:rPr>
          <w:rFonts w:ascii="Simplified Arabic" w:hAnsi="Simplified Arabic" w:cs="Simplified Arabic"/>
          <w:rtl/>
          <w:lang w:bidi="ar-SY"/>
        </w:rPr>
        <w:t xml:space="preserve"> تأثير الذكاء الاصطناعي في أداء الشركات السياحية الصغيرة والمتوسطة الإندونيسية، ويربط </w:t>
      </w:r>
      <w:r w:rsidRPr="00F64008">
        <w:rPr>
          <w:rFonts w:ascii="Simplified Arabic" w:hAnsi="Simplified Arabic" w:cs="Simplified Arabic"/>
          <w:lang w:bidi="ar-SY"/>
        </w:rPr>
        <w:t>Amazzal et al. (2025</w:t>
      </w:r>
      <w:r>
        <w:rPr>
          <w:rFonts w:ascii="Simplified Arabic" w:hAnsi="Simplified Arabic" w:cs="Simplified Arabic"/>
          <w:lang w:bidi="ar-SY"/>
        </w:rPr>
        <w:t>)</w:t>
      </w:r>
      <w:r w:rsidRPr="00F64008">
        <w:rPr>
          <w:rFonts w:ascii="Simplified Arabic" w:hAnsi="Simplified Arabic" w:cs="Simplified Arabic"/>
          <w:rtl/>
          <w:lang w:bidi="ar-SY"/>
        </w:rPr>
        <w:t xml:space="preserve"> مكوناته بالأداء المالي في الصناعات المغربية.</w:t>
      </w:r>
    </w:p>
    <w:p w14:paraId="1D6B967A" w14:textId="77777777" w:rsidR="00F64008" w:rsidRPr="00F64008" w:rsidRDefault="00F64008" w:rsidP="00B15221">
      <w:pPr>
        <w:bidi/>
        <w:spacing w:before="120" w:after="120" w:line="360" w:lineRule="auto"/>
        <w:ind w:firstLine="720"/>
        <w:jc w:val="both"/>
        <w:rPr>
          <w:rFonts w:ascii="Simplified Arabic" w:hAnsi="Simplified Arabic" w:cs="Simplified Arabic"/>
          <w:lang w:bidi="ar-SY"/>
        </w:rPr>
      </w:pPr>
      <w:r w:rsidRPr="00F64008">
        <w:rPr>
          <w:rFonts w:ascii="Simplified Arabic" w:hAnsi="Simplified Arabic" w:cs="Simplified Arabic"/>
          <w:rtl/>
          <w:lang w:bidi="ar-SY"/>
        </w:rPr>
        <w:t>تتنوع المنهجيات بين الوصفي الارتباطي والهيكلي المتقدم؛ اعتمد آل عزام وآل ظفرة (2023) عينات عشوائية بسيطة وارتباطات بيرسون، مقابل تحليل إكسل لدى العتيبي وآخرون (2024). دمج عبد الجبار وآخرون (2025) مقابلات وملاحظات مع</w:t>
      </w:r>
      <w:r w:rsidR="00C1206E">
        <w:rPr>
          <w:rFonts w:ascii="Simplified Arabic" w:hAnsi="Simplified Arabic" w:cs="Simplified Arabic" w:hint="cs"/>
          <w:rtl/>
          <w:lang w:bidi="ar-SY"/>
        </w:rPr>
        <w:t xml:space="preserve"> برنامج</w:t>
      </w:r>
      <w:r w:rsidRPr="00F64008">
        <w:rPr>
          <w:rFonts w:ascii="Simplified Arabic" w:hAnsi="Simplified Arabic" w:cs="Simplified Arabic"/>
          <w:rtl/>
          <w:lang w:bidi="ar-SY"/>
        </w:rPr>
        <w:t xml:space="preserve"> </w:t>
      </w:r>
      <w:r w:rsidRPr="00F64008">
        <w:rPr>
          <w:rFonts w:ascii="Simplified Arabic" w:hAnsi="Simplified Arabic" w:cs="Simplified Arabic"/>
          <w:lang w:bidi="ar-SY"/>
        </w:rPr>
        <w:t>SPSS</w:t>
      </w:r>
      <w:r w:rsidRPr="00F64008">
        <w:rPr>
          <w:rFonts w:ascii="Simplified Arabic" w:hAnsi="Simplified Arabic" w:cs="Simplified Arabic"/>
          <w:rtl/>
          <w:lang w:bidi="ar-SY"/>
        </w:rPr>
        <w:t xml:space="preserve">، بينما استخدم زيود (2025) اختبارات </w:t>
      </w:r>
      <w:r w:rsidRPr="00F64008">
        <w:rPr>
          <w:rFonts w:ascii="Simplified Arabic" w:hAnsi="Simplified Arabic" w:cs="Simplified Arabic"/>
          <w:lang w:bidi="ar-SY"/>
        </w:rPr>
        <w:t>T</w:t>
      </w:r>
      <w:r w:rsidRPr="00F64008">
        <w:rPr>
          <w:rFonts w:ascii="Simplified Arabic" w:hAnsi="Simplified Arabic" w:cs="Simplified Arabic"/>
          <w:rtl/>
          <w:lang w:bidi="ar-SY"/>
        </w:rPr>
        <w:t xml:space="preserve"> والانحدار. وزّع المشاري وآخرون (2024) استبيانات عبر وسائل التواصل مع الانحدار، مقابل تحليل الاعتدال لدى </w:t>
      </w:r>
      <w:r w:rsidRPr="00F64008">
        <w:rPr>
          <w:rFonts w:ascii="Simplified Arabic" w:hAnsi="Simplified Arabic" w:cs="Simplified Arabic"/>
          <w:lang w:bidi="ar-SY"/>
        </w:rPr>
        <w:t>Alharbi (2025</w:t>
      </w:r>
      <w:r>
        <w:rPr>
          <w:rFonts w:ascii="Simplified Arabic" w:hAnsi="Simplified Arabic" w:cs="Simplified Arabic"/>
          <w:lang w:bidi="ar-SY"/>
        </w:rPr>
        <w:t>)</w:t>
      </w:r>
      <w:r w:rsidRPr="00F64008">
        <w:rPr>
          <w:rFonts w:ascii="Simplified Arabic" w:hAnsi="Simplified Arabic" w:cs="Simplified Arabic"/>
          <w:rtl/>
          <w:lang w:bidi="ar-SY"/>
        </w:rPr>
        <w:t xml:space="preserve">. طبق </w:t>
      </w:r>
      <w:r w:rsidRPr="00F64008">
        <w:rPr>
          <w:rFonts w:ascii="Simplified Arabic" w:hAnsi="Simplified Arabic" w:cs="Simplified Arabic"/>
          <w:lang w:bidi="ar-SY"/>
        </w:rPr>
        <w:t>Jaweria et al. (2023</w:t>
      </w:r>
      <w:r>
        <w:rPr>
          <w:rFonts w:ascii="Simplified Arabic" w:hAnsi="Simplified Arabic" w:cs="Simplified Arabic"/>
          <w:lang w:bidi="ar-SY"/>
        </w:rPr>
        <w:t>)</w:t>
      </w:r>
      <w:r w:rsidRPr="00F64008">
        <w:rPr>
          <w:rFonts w:ascii="Simplified Arabic" w:hAnsi="Simplified Arabic" w:cs="Simplified Arabic"/>
          <w:rtl/>
          <w:lang w:bidi="ar-SY"/>
        </w:rPr>
        <w:t xml:space="preserve"> و</w:t>
      </w:r>
      <w:proofErr w:type="spellStart"/>
      <w:r w:rsidRPr="00F64008">
        <w:rPr>
          <w:rFonts w:ascii="Simplified Arabic" w:hAnsi="Simplified Arabic" w:cs="Simplified Arabic"/>
          <w:lang w:bidi="ar-SY"/>
        </w:rPr>
        <w:t>Ampauleng</w:t>
      </w:r>
      <w:proofErr w:type="spellEnd"/>
      <w:r w:rsidRPr="00F64008">
        <w:rPr>
          <w:rFonts w:ascii="Simplified Arabic" w:hAnsi="Simplified Arabic" w:cs="Simplified Arabic"/>
          <w:lang w:bidi="ar-SY"/>
        </w:rPr>
        <w:t xml:space="preserve"> et al. (2025</w:t>
      </w:r>
      <w:r>
        <w:rPr>
          <w:rFonts w:ascii="Simplified Arabic" w:hAnsi="Simplified Arabic" w:cs="Simplified Arabic"/>
          <w:lang w:bidi="ar-SY"/>
        </w:rPr>
        <w:t>)</w:t>
      </w:r>
      <w:r w:rsidRPr="00F64008">
        <w:rPr>
          <w:rFonts w:ascii="Simplified Arabic" w:hAnsi="Simplified Arabic" w:cs="Simplified Arabic"/>
          <w:rtl/>
          <w:lang w:bidi="ar-SY"/>
        </w:rPr>
        <w:t xml:space="preserve"> نمذجة المعادلات الهيكلية بالمربعات الصغرى الجزئية، واستخدم</w:t>
      </w:r>
      <w:proofErr w:type="spellStart"/>
      <w:r w:rsidRPr="00F64008">
        <w:rPr>
          <w:rFonts w:ascii="Simplified Arabic" w:hAnsi="Simplified Arabic" w:cs="Simplified Arabic"/>
          <w:lang w:bidi="ar-SY"/>
        </w:rPr>
        <w:t>Abositta</w:t>
      </w:r>
      <w:proofErr w:type="spellEnd"/>
      <w:r w:rsidRPr="00F64008">
        <w:rPr>
          <w:rFonts w:ascii="Simplified Arabic" w:hAnsi="Simplified Arabic" w:cs="Simplified Arabic"/>
          <w:lang w:bidi="ar-SY"/>
        </w:rPr>
        <w:t xml:space="preserve"> et al. (2024</w:t>
      </w:r>
      <w:proofErr w:type="gramStart"/>
      <w:r w:rsidRPr="00F64008">
        <w:rPr>
          <w:rFonts w:ascii="Simplified Arabic" w:hAnsi="Simplified Arabic" w:cs="Simplified Arabic"/>
          <w:lang w:bidi="ar-SY"/>
        </w:rPr>
        <w:t xml:space="preserve">) </w:t>
      </w:r>
      <w:r>
        <w:rPr>
          <w:rFonts w:ascii="Simplified Arabic" w:hAnsi="Simplified Arabic" w:cs="Simplified Arabic" w:hint="cs"/>
          <w:rtl/>
          <w:lang w:bidi="ar-SY"/>
        </w:rPr>
        <w:t xml:space="preserve"> </w:t>
      </w:r>
      <w:r w:rsidR="00B15221">
        <w:rPr>
          <w:rFonts w:ascii="Simplified Arabic" w:hAnsi="Simplified Arabic" w:cs="Simplified Arabic" w:hint="cs"/>
          <w:rtl/>
          <w:lang w:bidi="ar-SY"/>
        </w:rPr>
        <w:t>برنامج</w:t>
      </w:r>
      <w:proofErr w:type="gramEnd"/>
      <w:r w:rsidR="00B15221">
        <w:rPr>
          <w:rFonts w:ascii="Simplified Arabic" w:hAnsi="Simplified Arabic" w:cs="Simplified Arabic" w:hint="cs"/>
          <w:rtl/>
          <w:lang w:bidi="ar-SY"/>
        </w:rPr>
        <w:t xml:space="preserve"> </w:t>
      </w:r>
      <w:proofErr w:type="spellStart"/>
      <w:r w:rsidR="00B15221" w:rsidRPr="00F64008">
        <w:rPr>
          <w:rFonts w:ascii="Simplified Arabic" w:hAnsi="Simplified Arabic" w:cs="Simplified Arabic"/>
          <w:lang w:bidi="ar-SY"/>
        </w:rPr>
        <w:t>WarpPLS</w:t>
      </w:r>
      <w:proofErr w:type="spellEnd"/>
      <w:r w:rsidRPr="00F64008">
        <w:rPr>
          <w:rFonts w:ascii="Simplified Arabic" w:hAnsi="Simplified Arabic" w:cs="Simplified Arabic"/>
          <w:rtl/>
          <w:lang w:bidi="ar-SY"/>
        </w:rPr>
        <w:t>، و</w:t>
      </w:r>
      <w:r>
        <w:rPr>
          <w:rFonts w:ascii="Simplified Arabic" w:hAnsi="Simplified Arabic" w:cs="Simplified Arabic"/>
          <w:lang w:bidi="ar-SY"/>
        </w:rPr>
        <w:t xml:space="preserve">Amazzal </w:t>
      </w:r>
      <w:proofErr w:type="gramStart"/>
      <w:r>
        <w:rPr>
          <w:rFonts w:ascii="Simplified Arabic" w:hAnsi="Simplified Arabic" w:cs="Simplified Arabic"/>
          <w:lang w:bidi="ar-SY"/>
        </w:rPr>
        <w:t>et al.</w:t>
      </w:r>
      <w:r w:rsidRPr="00F64008">
        <w:rPr>
          <w:rFonts w:ascii="Simplified Arabic" w:hAnsi="Simplified Arabic" w:cs="Simplified Arabic"/>
          <w:lang w:bidi="ar-SY"/>
        </w:rPr>
        <w:t>(</w:t>
      </w:r>
      <w:proofErr w:type="gramEnd"/>
      <w:r w:rsidRPr="00F64008">
        <w:rPr>
          <w:rFonts w:ascii="Simplified Arabic" w:hAnsi="Simplified Arabic" w:cs="Simplified Arabic"/>
          <w:lang w:bidi="ar-SY"/>
        </w:rPr>
        <w:t>2025</w:t>
      </w:r>
      <w:r>
        <w:rPr>
          <w:rFonts w:ascii="Simplified Arabic" w:hAnsi="Simplified Arabic" w:cs="Simplified Arabic"/>
          <w:lang w:bidi="ar-SY"/>
        </w:rPr>
        <w:t>)</w:t>
      </w:r>
      <w:r w:rsidRPr="00F64008">
        <w:rPr>
          <w:rFonts w:ascii="Simplified Arabic" w:hAnsi="Simplified Arabic" w:cs="Simplified Arabic"/>
          <w:rtl/>
          <w:lang w:bidi="ar-SY"/>
        </w:rPr>
        <w:t xml:space="preserve"> نمذجة هيكلية تقليدية مع عينات هادفة ومقاييس ليكرت.</w:t>
      </w:r>
    </w:p>
    <w:p w14:paraId="43787C6B" w14:textId="77777777" w:rsidR="00F64008" w:rsidRPr="00F64008" w:rsidRDefault="00F64008" w:rsidP="00F64008">
      <w:pPr>
        <w:bidi/>
        <w:spacing w:before="120" w:after="120" w:line="360" w:lineRule="auto"/>
        <w:ind w:firstLine="720"/>
        <w:jc w:val="both"/>
        <w:rPr>
          <w:rFonts w:ascii="Simplified Arabic" w:hAnsi="Simplified Arabic" w:cs="Simplified Arabic"/>
          <w:lang w:bidi="ar-SY"/>
        </w:rPr>
      </w:pPr>
      <w:r w:rsidRPr="00F64008">
        <w:rPr>
          <w:rFonts w:ascii="Simplified Arabic" w:hAnsi="Simplified Arabic" w:cs="Simplified Arabic"/>
          <w:rtl/>
          <w:lang w:bidi="ar-SY"/>
        </w:rPr>
        <w:t xml:space="preserve">تختلف النتائج في عمقها؛ أكد آل عزام وآل ظفرة (2023) روابط إيجابية قوية بين الذكاء الاصطناعي وجودة القرار، مقابل إمكانات مع تحديات بنيوية لدى عبد الجبار وآخرون (2025). شدد العتيبي وآخرون (2024) على دوره كركيزة للابتكار، بينما وجد زيود (2025) اختلافات حسب المؤهلات. أفاد المشاري وآخرون (2024) بتعزيز عالٍ للقرارات، مقابل علاقات معتدلة تعتمد على الرقمنة لدى </w:t>
      </w:r>
      <w:r w:rsidRPr="00F64008">
        <w:rPr>
          <w:rFonts w:ascii="Simplified Arabic" w:hAnsi="Simplified Arabic" w:cs="Simplified Arabic"/>
          <w:lang w:bidi="ar-SY"/>
        </w:rPr>
        <w:t>Alharbi (2025</w:t>
      </w:r>
      <w:r w:rsidR="00077F5C">
        <w:rPr>
          <w:rFonts w:ascii="Simplified Arabic" w:hAnsi="Simplified Arabic" w:cs="Simplified Arabic"/>
          <w:lang w:bidi="ar-SY"/>
        </w:rPr>
        <w:t>)</w:t>
      </w:r>
      <w:r w:rsidRPr="00F64008">
        <w:rPr>
          <w:rFonts w:ascii="Simplified Arabic" w:hAnsi="Simplified Arabic" w:cs="Simplified Arabic"/>
          <w:rtl/>
          <w:lang w:bidi="ar-SY"/>
        </w:rPr>
        <w:t xml:space="preserve">. صنّف </w:t>
      </w:r>
      <w:r w:rsidRPr="00F64008">
        <w:rPr>
          <w:rFonts w:ascii="Simplified Arabic" w:hAnsi="Simplified Arabic" w:cs="Simplified Arabic"/>
          <w:lang w:bidi="ar-SY"/>
        </w:rPr>
        <w:t>Jaweria et al. (2023</w:t>
      </w:r>
      <w:r w:rsidR="00077F5C">
        <w:rPr>
          <w:rFonts w:ascii="Simplified Arabic" w:hAnsi="Simplified Arabic" w:cs="Simplified Arabic"/>
          <w:lang w:bidi="ar-SY"/>
        </w:rPr>
        <w:t>)</w:t>
      </w:r>
      <w:r w:rsidRPr="00F64008">
        <w:rPr>
          <w:rFonts w:ascii="Simplified Arabic" w:hAnsi="Simplified Arabic" w:cs="Simplified Arabic"/>
          <w:rtl/>
          <w:lang w:bidi="ar-SY"/>
        </w:rPr>
        <w:t xml:space="preserve"> الاستخدام حسب أنماط القيادة، وأثبت </w:t>
      </w:r>
      <w:proofErr w:type="spellStart"/>
      <w:r w:rsidRPr="00F64008">
        <w:rPr>
          <w:rFonts w:ascii="Simplified Arabic" w:hAnsi="Simplified Arabic" w:cs="Simplified Arabic"/>
          <w:lang w:bidi="ar-SY"/>
        </w:rPr>
        <w:t>Abositta</w:t>
      </w:r>
      <w:proofErr w:type="spellEnd"/>
      <w:r w:rsidRPr="00F64008">
        <w:rPr>
          <w:rFonts w:ascii="Simplified Arabic" w:hAnsi="Simplified Arabic" w:cs="Simplified Arabic"/>
          <w:lang w:bidi="ar-SY"/>
        </w:rPr>
        <w:t xml:space="preserve"> et al. (2024</w:t>
      </w:r>
      <w:r w:rsidR="00077F5C">
        <w:rPr>
          <w:rFonts w:ascii="Simplified Arabic" w:hAnsi="Simplified Arabic" w:cs="Simplified Arabic"/>
          <w:lang w:bidi="ar-SY"/>
        </w:rPr>
        <w:t>)</w:t>
      </w:r>
      <w:r w:rsidRPr="00F64008">
        <w:rPr>
          <w:rFonts w:ascii="Simplified Arabic" w:hAnsi="Simplified Arabic" w:cs="Simplified Arabic"/>
          <w:rtl/>
          <w:lang w:bidi="ar-SY"/>
        </w:rPr>
        <w:t xml:space="preserve"> وساطة القيادة التحويلية، وعزز </w:t>
      </w:r>
      <w:proofErr w:type="spellStart"/>
      <w:r w:rsidRPr="00F64008">
        <w:rPr>
          <w:rFonts w:ascii="Simplified Arabic" w:hAnsi="Simplified Arabic" w:cs="Simplified Arabic"/>
          <w:lang w:bidi="ar-SY"/>
        </w:rPr>
        <w:t>Ampauleng</w:t>
      </w:r>
      <w:proofErr w:type="spellEnd"/>
      <w:r w:rsidRPr="00F64008">
        <w:rPr>
          <w:rFonts w:ascii="Simplified Arabic" w:hAnsi="Simplified Arabic" w:cs="Simplified Arabic"/>
          <w:lang w:bidi="ar-SY"/>
        </w:rPr>
        <w:t xml:space="preserve"> et al. (2025</w:t>
      </w:r>
      <w:r w:rsidR="00077F5C">
        <w:rPr>
          <w:rFonts w:ascii="Simplified Arabic" w:hAnsi="Simplified Arabic" w:cs="Simplified Arabic"/>
          <w:lang w:bidi="ar-SY"/>
        </w:rPr>
        <w:t>)</w:t>
      </w:r>
      <w:r w:rsidRPr="00F64008">
        <w:rPr>
          <w:rFonts w:ascii="Simplified Arabic" w:hAnsi="Simplified Arabic" w:cs="Simplified Arabic"/>
          <w:rtl/>
          <w:lang w:bidi="ar-SY"/>
        </w:rPr>
        <w:t xml:space="preserve"> الروابط القيادية-الأداء، وأيد </w:t>
      </w:r>
      <w:r w:rsidRPr="00F64008">
        <w:rPr>
          <w:rFonts w:ascii="Simplified Arabic" w:hAnsi="Simplified Arabic" w:cs="Simplified Arabic"/>
          <w:lang w:bidi="ar-SY"/>
        </w:rPr>
        <w:t>Amazzal et al. (2025</w:t>
      </w:r>
      <w:r w:rsidR="00077F5C">
        <w:rPr>
          <w:rFonts w:ascii="Simplified Arabic" w:hAnsi="Simplified Arabic" w:cs="Simplified Arabic"/>
          <w:lang w:bidi="ar-SY"/>
        </w:rPr>
        <w:t>)</w:t>
      </w:r>
      <w:r w:rsidRPr="00F64008">
        <w:rPr>
          <w:rFonts w:ascii="Simplified Arabic" w:hAnsi="Simplified Arabic" w:cs="Simplified Arabic"/>
          <w:rtl/>
          <w:lang w:bidi="ar-SY"/>
        </w:rPr>
        <w:t xml:space="preserve"> تأثير التعلم الآلي والرؤية الحاسوبية دون الشبكات العصبية.</w:t>
      </w:r>
    </w:p>
    <w:p w14:paraId="0049F442" w14:textId="77777777" w:rsidR="00F64008" w:rsidRDefault="00F64008" w:rsidP="00F64008">
      <w:pPr>
        <w:bidi/>
        <w:spacing w:before="120" w:after="120" w:line="360" w:lineRule="auto"/>
        <w:ind w:firstLine="720"/>
        <w:jc w:val="both"/>
        <w:rPr>
          <w:rFonts w:ascii="Simplified Arabic" w:hAnsi="Simplified Arabic" w:cs="Simplified Arabic"/>
          <w:lang w:bidi="ar-SY"/>
        </w:rPr>
      </w:pPr>
      <w:r w:rsidRPr="00F64008">
        <w:rPr>
          <w:rFonts w:ascii="Simplified Arabic" w:hAnsi="Simplified Arabic" w:cs="Simplified Arabic"/>
          <w:rtl/>
          <w:lang w:bidi="ar-SY"/>
        </w:rPr>
        <w:lastRenderedPageBreak/>
        <w:t>أخيرًا، تتمايز السياقات ثقافيًا وقطاعيًا من إدارة الأزمات والتقدم الاقتصادي السعودي عند آل عزام وآل ظفرة (2023) والعتيبي وآخرون (2024)، إلى الحوكمة الصحية لدى عبد الجبار وآخرون (2025)، والتعليم الفلسطيني عند زيود (2025)، والاتصالات والتحول الرقمي عند المشاري وآخرون (2024) و</w:t>
      </w:r>
      <w:r w:rsidRPr="00F64008">
        <w:rPr>
          <w:rFonts w:ascii="Simplified Arabic" w:hAnsi="Simplified Arabic" w:cs="Simplified Arabic"/>
          <w:lang w:bidi="ar-SY"/>
        </w:rPr>
        <w:t>Alharbi (2025</w:t>
      </w:r>
      <w:r w:rsidR="00077F5C">
        <w:rPr>
          <w:rFonts w:ascii="Simplified Arabic" w:hAnsi="Simplified Arabic" w:cs="Simplified Arabic"/>
          <w:lang w:bidi="ar-SY"/>
        </w:rPr>
        <w:t>)</w:t>
      </w:r>
      <w:r w:rsidRPr="00F64008">
        <w:rPr>
          <w:rFonts w:ascii="Simplified Arabic" w:hAnsi="Simplified Arabic" w:cs="Simplified Arabic"/>
          <w:rtl/>
          <w:lang w:bidi="ar-SY"/>
        </w:rPr>
        <w:t xml:space="preserve">، والأعمال الباكستانية عند </w:t>
      </w:r>
      <w:r w:rsidRPr="00F64008">
        <w:rPr>
          <w:rFonts w:ascii="Simplified Arabic" w:hAnsi="Simplified Arabic" w:cs="Simplified Arabic"/>
          <w:lang w:bidi="ar-SY"/>
        </w:rPr>
        <w:t>Jaweria et al. (</w:t>
      </w:r>
      <w:proofErr w:type="gramStart"/>
      <w:r w:rsidRPr="00F64008">
        <w:rPr>
          <w:rFonts w:ascii="Simplified Arabic" w:hAnsi="Simplified Arabic" w:cs="Simplified Arabic"/>
          <w:lang w:bidi="ar-SY"/>
        </w:rPr>
        <w:t>2023</w:t>
      </w:r>
      <w:r w:rsidR="00077F5C">
        <w:rPr>
          <w:rFonts w:ascii="Simplified Arabic" w:hAnsi="Simplified Arabic" w:cs="Simplified Arabic"/>
          <w:lang w:bidi="ar-SY"/>
        </w:rPr>
        <w:t>)</w:t>
      </w:r>
      <w:r w:rsidRPr="00F64008">
        <w:rPr>
          <w:rFonts w:ascii="Simplified Arabic" w:hAnsi="Simplified Arabic" w:cs="Simplified Arabic"/>
          <w:rtl/>
          <w:lang w:bidi="ar-SY"/>
        </w:rPr>
        <w:t>،</w:t>
      </w:r>
      <w:proofErr w:type="gramEnd"/>
      <w:r w:rsidRPr="00F64008">
        <w:rPr>
          <w:rFonts w:ascii="Simplified Arabic" w:hAnsi="Simplified Arabic" w:cs="Simplified Arabic"/>
          <w:rtl/>
          <w:lang w:bidi="ar-SY"/>
        </w:rPr>
        <w:t xml:space="preserve"> والهندسة التركية عند </w:t>
      </w:r>
      <w:proofErr w:type="spellStart"/>
      <w:r w:rsidRPr="00F64008">
        <w:rPr>
          <w:rFonts w:ascii="Simplified Arabic" w:hAnsi="Simplified Arabic" w:cs="Simplified Arabic"/>
          <w:lang w:bidi="ar-SY"/>
        </w:rPr>
        <w:t>Abositta</w:t>
      </w:r>
      <w:proofErr w:type="spellEnd"/>
      <w:r w:rsidRPr="00F64008">
        <w:rPr>
          <w:rFonts w:ascii="Simplified Arabic" w:hAnsi="Simplified Arabic" w:cs="Simplified Arabic"/>
          <w:lang w:bidi="ar-SY"/>
        </w:rPr>
        <w:t xml:space="preserve"> et al. (</w:t>
      </w:r>
      <w:proofErr w:type="gramStart"/>
      <w:r w:rsidRPr="00F64008">
        <w:rPr>
          <w:rFonts w:ascii="Simplified Arabic" w:hAnsi="Simplified Arabic" w:cs="Simplified Arabic"/>
          <w:lang w:bidi="ar-SY"/>
        </w:rPr>
        <w:t>2024</w:t>
      </w:r>
      <w:r w:rsidR="00077F5C">
        <w:rPr>
          <w:rFonts w:ascii="Simplified Arabic" w:hAnsi="Simplified Arabic" w:cs="Simplified Arabic"/>
          <w:lang w:bidi="ar-SY"/>
        </w:rPr>
        <w:t>)</w:t>
      </w:r>
      <w:r w:rsidRPr="00F64008">
        <w:rPr>
          <w:rFonts w:ascii="Simplified Arabic" w:hAnsi="Simplified Arabic" w:cs="Simplified Arabic"/>
          <w:rtl/>
          <w:lang w:bidi="ar-SY"/>
        </w:rPr>
        <w:t>،</w:t>
      </w:r>
      <w:proofErr w:type="gramEnd"/>
      <w:r w:rsidRPr="00F64008">
        <w:rPr>
          <w:rFonts w:ascii="Simplified Arabic" w:hAnsi="Simplified Arabic" w:cs="Simplified Arabic"/>
          <w:rtl/>
          <w:lang w:bidi="ar-SY"/>
        </w:rPr>
        <w:t xml:space="preserve"> والسياحة الإندونيسية عند </w:t>
      </w:r>
      <w:proofErr w:type="spellStart"/>
      <w:r w:rsidRPr="00F64008">
        <w:rPr>
          <w:rFonts w:ascii="Simplified Arabic" w:hAnsi="Simplified Arabic" w:cs="Simplified Arabic"/>
          <w:lang w:bidi="ar-SY"/>
        </w:rPr>
        <w:t>Ampauleng</w:t>
      </w:r>
      <w:proofErr w:type="spellEnd"/>
      <w:r w:rsidRPr="00F64008">
        <w:rPr>
          <w:rFonts w:ascii="Simplified Arabic" w:hAnsi="Simplified Arabic" w:cs="Simplified Arabic"/>
          <w:lang w:bidi="ar-SY"/>
        </w:rPr>
        <w:t xml:space="preserve"> et al. (</w:t>
      </w:r>
      <w:proofErr w:type="gramStart"/>
      <w:r w:rsidRPr="00F64008">
        <w:rPr>
          <w:rFonts w:ascii="Simplified Arabic" w:hAnsi="Simplified Arabic" w:cs="Simplified Arabic"/>
          <w:lang w:bidi="ar-SY"/>
        </w:rPr>
        <w:t>2025</w:t>
      </w:r>
      <w:r w:rsidR="00077F5C">
        <w:rPr>
          <w:rFonts w:ascii="Simplified Arabic" w:hAnsi="Simplified Arabic" w:cs="Simplified Arabic"/>
          <w:lang w:bidi="ar-SY"/>
        </w:rPr>
        <w:t>)</w:t>
      </w:r>
      <w:r w:rsidRPr="00F64008">
        <w:rPr>
          <w:rFonts w:ascii="Simplified Arabic" w:hAnsi="Simplified Arabic" w:cs="Simplified Arabic"/>
          <w:rtl/>
          <w:lang w:bidi="ar-SY"/>
        </w:rPr>
        <w:t>،</w:t>
      </w:r>
      <w:proofErr w:type="gramEnd"/>
      <w:r w:rsidRPr="00F64008">
        <w:rPr>
          <w:rFonts w:ascii="Simplified Arabic" w:hAnsi="Simplified Arabic" w:cs="Simplified Arabic"/>
          <w:rtl/>
          <w:lang w:bidi="ar-SY"/>
        </w:rPr>
        <w:t xml:space="preserve"> والصناعة المغربية عند </w:t>
      </w:r>
      <w:r w:rsidRPr="00F64008">
        <w:rPr>
          <w:rFonts w:ascii="Simplified Arabic" w:hAnsi="Simplified Arabic" w:cs="Simplified Arabic"/>
          <w:lang w:bidi="ar-SY"/>
        </w:rPr>
        <w:t>Amazzal et al. (</w:t>
      </w:r>
      <w:proofErr w:type="gramStart"/>
      <w:r w:rsidRPr="00F64008">
        <w:rPr>
          <w:rFonts w:ascii="Simplified Arabic" w:hAnsi="Simplified Arabic" w:cs="Simplified Arabic"/>
          <w:lang w:bidi="ar-SY"/>
        </w:rPr>
        <w:t>2025</w:t>
      </w:r>
      <w:r w:rsidR="00077F5C">
        <w:rPr>
          <w:rFonts w:ascii="Simplified Arabic" w:hAnsi="Simplified Arabic" w:cs="Simplified Arabic"/>
          <w:lang w:bidi="ar-SY"/>
        </w:rPr>
        <w:t>)</w:t>
      </w:r>
      <w:r w:rsidRPr="00F64008">
        <w:rPr>
          <w:rFonts w:ascii="Simplified Arabic" w:hAnsi="Simplified Arabic" w:cs="Simplified Arabic"/>
          <w:rtl/>
          <w:lang w:bidi="ar-SY"/>
        </w:rPr>
        <w:t>،</w:t>
      </w:r>
      <w:proofErr w:type="gramEnd"/>
      <w:r w:rsidRPr="00F64008">
        <w:rPr>
          <w:rFonts w:ascii="Simplified Arabic" w:hAnsi="Simplified Arabic" w:cs="Simplified Arabic"/>
          <w:rtl/>
          <w:lang w:bidi="ar-SY"/>
        </w:rPr>
        <w:t xml:space="preserve"> مما يربط الاحتياجات الإقليمية بالتوجهات العالمية.</w:t>
      </w:r>
    </w:p>
    <w:p w14:paraId="302C4438" w14:textId="77777777" w:rsidR="00ED7C52" w:rsidRPr="00ED7C52" w:rsidRDefault="00ED7C52" w:rsidP="00ED7C52">
      <w:pPr>
        <w:bidi/>
        <w:spacing w:before="120" w:after="120" w:line="360" w:lineRule="auto"/>
        <w:ind w:firstLine="720"/>
        <w:jc w:val="both"/>
        <w:rPr>
          <w:rFonts w:ascii="Simplified Arabic" w:hAnsi="Simplified Arabic" w:cs="Simplified Arabic"/>
          <w:lang w:bidi="ar-SY"/>
        </w:rPr>
      </w:pPr>
      <w:r w:rsidRPr="00ED7C52">
        <w:rPr>
          <w:rFonts w:ascii="Simplified Arabic" w:hAnsi="Simplified Arabic" w:cs="Simplified Arabic"/>
          <w:rtl/>
          <w:lang w:bidi="ar-SY"/>
        </w:rPr>
        <w:t>تُقدم الدراسات السابقة نقاط قوة متعددة ومزايا عملية تعزز فهم دور الذكاء الاصطناعي في القيادة والقرار، مع تنوع واضح في المنهجيات والتطبيقات. أولاً، تختلف طرق التحقق من الصحة والأدوات؛ يعتمد آل عزام وآل ظفرة (2023) على مراجعات الخبراء وارتباطات بيرسون، بينما يدمج عبد الجبار وآخرون (2025) أدوات متعددة تشمل المقابلات والملاحظات. يعتمد العتيبي وآخرون (2024) التحليل الأساسي عبر إكسل، مقابل الحزم الإحصائية لزيود (2025). يطبق المشاري وآخرون (2024) الانحدارات، على عكس تحليلات الاعتدال في</w:t>
      </w:r>
      <w:r w:rsidR="000F4B88">
        <w:rPr>
          <w:rFonts w:ascii="Simplified Arabic" w:hAnsi="Simplified Arabic" w:cs="Simplified Arabic" w:hint="cs"/>
          <w:rtl/>
          <w:lang w:bidi="ar-SY"/>
        </w:rPr>
        <w:t xml:space="preserve"> برنامج</w:t>
      </w:r>
      <w:r w:rsidRPr="00ED7C52">
        <w:rPr>
          <w:rFonts w:ascii="Simplified Arabic" w:hAnsi="Simplified Arabic" w:cs="Simplified Arabic"/>
          <w:rtl/>
          <w:lang w:bidi="ar-SY"/>
        </w:rPr>
        <w:t xml:space="preserve"> </w:t>
      </w:r>
      <w:r w:rsidRPr="00ED7C52">
        <w:rPr>
          <w:rFonts w:ascii="Simplified Arabic" w:hAnsi="Simplified Arabic" w:cs="Simplified Arabic"/>
          <w:lang w:bidi="ar-SY"/>
        </w:rPr>
        <w:t>SPSS</w:t>
      </w:r>
      <w:r w:rsidRPr="00ED7C52">
        <w:rPr>
          <w:rFonts w:ascii="Simplified Arabic" w:hAnsi="Simplified Arabic" w:cs="Simplified Arabic"/>
          <w:rtl/>
          <w:lang w:bidi="ar-SY"/>
        </w:rPr>
        <w:t xml:space="preserve"> لدى </w:t>
      </w:r>
      <w:r w:rsidRPr="00ED7C52">
        <w:rPr>
          <w:rFonts w:ascii="Simplified Arabic" w:hAnsi="Simplified Arabic" w:cs="Simplified Arabic"/>
          <w:lang w:bidi="ar-SY"/>
        </w:rPr>
        <w:t>Alharbi (2025</w:t>
      </w:r>
      <w:r>
        <w:rPr>
          <w:rFonts w:ascii="Simplified Arabic" w:hAnsi="Simplified Arabic" w:cs="Simplified Arabic"/>
          <w:lang w:bidi="ar-SY"/>
        </w:rPr>
        <w:t>)</w:t>
      </w:r>
      <w:r w:rsidRPr="00ED7C52">
        <w:rPr>
          <w:rFonts w:ascii="Simplified Arabic" w:hAnsi="Simplified Arabic" w:cs="Simplified Arabic"/>
          <w:rtl/>
          <w:lang w:bidi="ar-SY"/>
        </w:rPr>
        <w:t>. يستخدم</w:t>
      </w:r>
      <w:r w:rsidRPr="00ED7C52">
        <w:rPr>
          <w:rFonts w:ascii="Simplified Arabic" w:hAnsi="Simplified Arabic" w:cs="Simplified Arabic"/>
          <w:lang w:bidi="ar-SY"/>
        </w:rPr>
        <w:t>Jaweria et al. (2023</w:t>
      </w:r>
      <w:proofErr w:type="gramStart"/>
      <w:r w:rsidRPr="00ED7C52">
        <w:rPr>
          <w:rFonts w:ascii="Simplified Arabic" w:hAnsi="Simplified Arabic" w:cs="Simplified Arabic"/>
          <w:lang w:bidi="ar-SY"/>
        </w:rPr>
        <w:t xml:space="preserve">) </w:t>
      </w:r>
      <w:r>
        <w:rPr>
          <w:rFonts w:ascii="Simplified Arabic" w:hAnsi="Simplified Arabic" w:cs="Simplified Arabic" w:hint="cs"/>
          <w:rtl/>
          <w:lang w:bidi="ar-SY"/>
        </w:rPr>
        <w:t xml:space="preserve"> برنامج</w:t>
      </w:r>
      <w:proofErr w:type="gramEnd"/>
      <w:r>
        <w:rPr>
          <w:rFonts w:ascii="Simplified Arabic" w:hAnsi="Simplified Arabic" w:cs="Simplified Arabic" w:hint="cs"/>
          <w:rtl/>
          <w:lang w:bidi="ar-SY"/>
        </w:rPr>
        <w:t xml:space="preserve"> </w:t>
      </w:r>
      <w:proofErr w:type="spellStart"/>
      <w:r w:rsidRPr="00ED7C52">
        <w:rPr>
          <w:rFonts w:ascii="Simplified Arabic" w:hAnsi="Simplified Arabic" w:cs="Simplified Arabic"/>
          <w:lang w:bidi="ar-SY"/>
        </w:rPr>
        <w:t>SmartPLS</w:t>
      </w:r>
      <w:proofErr w:type="spellEnd"/>
      <w:r w:rsidRPr="00ED7C52">
        <w:rPr>
          <w:rFonts w:ascii="Simplified Arabic" w:hAnsi="Simplified Arabic" w:cs="Simplified Arabic"/>
          <w:rtl/>
          <w:lang w:bidi="ar-SY"/>
        </w:rPr>
        <w:t>، و</w:t>
      </w:r>
      <w:proofErr w:type="spellStart"/>
      <w:r w:rsidRPr="00ED7C52">
        <w:rPr>
          <w:rFonts w:ascii="Simplified Arabic" w:hAnsi="Simplified Arabic" w:cs="Simplified Arabic"/>
          <w:lang w:bidi="ar-SY"/>
        </w:rPr>
        <w:t>Abositta</w:t>
      </w:r>
      <w:proofErr w:type="spellEnd"/>
      <w:r w:rsidRPr="00ED7C52">
        <w:rPr>
          <w:rFonts w:ascii="Simplified Arabic" w:hAnsi="Simplified Arabic" w:cs="Simplified Arabic"/>
          <w:lang w:bidi="ar-SY"/>
        </w:rPr>
        <w:t xml:space="preserve"> et al. (2024</w:t>
      </w:r>
      <w:proofErr w:type="gramStart"/>
      <w:r w:rsidRPr="00ED7C52">
        <w:rPr>
          <w:rFonts w:ascii="Simplified Arabic" w:hAnsi="Simplified Arabic" w:cs="Simplified Arabic"/>
          <w:lang w:bidi="ar-SY"/>
        </w:rPr>
        <w:t xml:space="preserve">) </w:t>
      </w:r>
      <w:r>
        <w:rPr>
          <w:rFonts w:ascii="Simplified Arabic" w:hAnsi="Simplified Arabic" w:cs="Simplified Arabic" w:hint="cs"/>
          <w:rtl/>
          <w:lang w:bidi="ar-SY"/>
        </w:rPr>
        <w:t xml:space="preserve"> برنامج</w:t>
      </w:r>
      <w:proofErr w:type="gramEnd"/>
      <w:r>
        <w:rPr>
          <w:rFonts w:ascii="Simplified Arabic" w:hAnsi="Simplified Arabic" w:cs="Simplified Arabic" w:hint="cs"/>
          <w:rtl/>
          <w:lang w:bidi="ar-SY"/>
        </w:rPr>
        <w:t xml:space="preserve"> </w:t>
      </w:r>
      <w:proofErr w:type="spellStart"/>
      <w:r w:rsidRPr="00ED7C52">
        <w:rPr>
          <w:rFonts w:ascii="Simplified Arabic" w:hAnsi="Simplified Arabic" w:cs="Simplified Arabic"/>
          <w:lang w:bidi="ar-SY"/>
        </w:rPr>
        <w:t>WarpPLS</w:t>
      </w:r>
      <w:proofErr w:type="spellEnd"/>
      <w:r w:rsidRPr="00ED7C52">
        <w:rPr>
          <w:rFonts w:ascii="Simplified Arabic" w:hAnsi="Simplified Arabic" w:cs="Simplified Arabic"/>
          <w:rtl/>
          <w:lang w:bidi="ar-SY"/>
        </w:rPr>
        <w:t xml:space="preserve">، ويدمج </w:t>
      </w:r>
      <w:proofErr w:type="spellStart"/>
      <w:r w:rsidRPr="00ED7C52">
        <w:rPr>
          <w:rFonts w:ascii="Simplified Arabic" w:hAnsi="Simplified Arabic" w:cs="Simplified Arabic"/>
          <w:lang w:bidi="ar-SY"/>
        </w:rPr>
        <w:t>Ampauleng</w:t>
      </w:r>
      <w:proofErr w:type="spellEnd"/>
      <w:r w:rsidRPr="00ED7C52">
        <w:rPr>
          <w:rFonts w:ascii="Simplified Arabic" w:hAnsi="Simplified Arabic" w:cs="Simplified Arabic"/>
          <w:lang w:bidi="ar-SY"/>
        </w:rPr>
        <w:t xml:space="preserve"> et al. (2025</w:t>
      </w:r>
      <w:r>
        <w:rPr>
          <w:rFonts w:ascii="Simplified Arabic" w:hAnsi="Simplified Arabic" w:cs="Simplified Arabic"/>
          <w:lang w:bidi="ar-SY"/>
        </w:rPr>
        <w:t>)</w:t>
      </w:r>
      <w:r w:rsidRPr="00ED7C52">
        <w:rPr>
          <w:rFonts w:ascii="Simplified Arabic" w:hAnsi="Simplified Arabic" w:cs="Simplified Arabic"/>
          <w:rtl/>
          <w:lang w:bidi="ar-SY"/>
        </w:rPr>
        <w:t xml:space="preserve"> الملاحظات، مقابل المقاييس المهيكلة لدى </w:t>
      </w:r>
      <w:r w:rsidRPr="00ED7C52">
        <w:rPr>
          <w:rFonts w:ascii="Simplified Arabic" w:hAnsi="Simplified Arabic" w:cs="Simplified Arabic"/>
          <w:lang w:bidi="ar-SY"/>
        </w:rPr>
        <w:t>Amazzal et al. (2025</w:t>
      </w:r>
      <w:r>
        <w:rPr>
          <w:rFonts w:ascii="Simplified Arabic" w:hAnsi="Simplified Arabic" w:cs="Simplified Arabic"/>
          <w:lang w:bidi="ar-SY"/>
        </w:rPr>
        <w:t>)</w:t>
      </w:r>
      <w:r w:rsidRPr="00ED7C52">
        <w:rPr>
          <w:rFonts w:ascii="Simplified Arabic" w:hAnsi="Simplified Arabic" w:cs="Simplified Arabic"/>
          <w:rtl/>
          <w:lang w:bidi="ar-SY"/>
        </w:rPr>
        <w:t>.</w:t>
      </w:r>
    </w:p>
    <w:p w14:paraId="2D41F3AF" w14:textId="77777777" w:rsidR="00ED7C52" w:rsidRPr="00ED7C52" w:rsidRDefault="00ED7C52" w:rsidP="00ED7C52">
      <w:pPr>
        <w:bidi/>
        <w:spacing w:before="120" w:after="120" w:line="360" w:lineRule="auto"/>
        <w:ind w:firstLine="720"/>
        <w:jc w:val="both"/>
        <w:rPr>
          <w:rFonts w:ascii="Simplified Arabic" w:hAnsi="Simplified Arabic" w:cs="Simplified Arabic"/>
          <w:lang w:bidi="ar-SY"/>
        </w:rPr>
      </w:pPr>
      <w:r w:rsidRPr="00ED7C52">
        <w:rPr>
          <w:rFonts w:ascii="Simplified Arabic" w:hAnsi="Simplified Arabic" w:cs="Simplified Arabic"/>
          <w:rtl/>
          <w:lang w:bidi="ar-SY"/>
        </w:rPr>
        <w:t xml:space="preserve">ثانيًا، تكمن القوة في الصلة السياقية والدقة المنهجية؛ يعزز آل عزام وآل ظفرة (2023) استراتيجيات الأزمات، ويطور العتيبي وآخرون (2024) الابتكار الاقتصادي السعودي. يحسن عبد الجبار وآخرون (2025) حوكمة الصحة، ويطور زيود (2025) القيادة التعليمية في فلسطين. يقوي المشاري وآخرون (2024) قرارات الاتصالات، ويعزز </w:t>
      </w:r>
      <w:r w:rsidRPr="00ED7C52">
        <w:rPr>
          <w:rFonts w:ascii="Simplified Arabic" w:hAnsi="Simplified Arabic" w:cs="Simplified Arabic"/>
          <w:lang w:bidi="ar-SY"/>
        </w:rPr>
        <w:t>Alharbi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القيادة التكيفية الرقمية. يحسن </w:t>
      </w:r>
      <w:r w:rsidRPr="00ED7C52">
        <w:rPr>
          <w:rFonts w:ascii="Simplified Arabic" w:hAnsi="Simplified Arabic" w:cs="Simplified Arabic"/>
          <w:lang w:bidi="ar-SY"/>
        </w:rPr>
        <w:t>Jaweria et al. (2023</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نمو الأعمال الباكستانية، ويبني </w:t>
      </w:r>
      <w:proofErr w:type="spellStart"/>
      <w:r w:rsidRPr="00ED7C52">
        <w:rPr>
          <w:rFonts w:ascii="Simplified Arabic" w:hAnsi="Simplified Arabic" w:cs="Simplified Arabic"/>
          <w:lang w:bidi="ar-SY"/>
        </w:rPr>
        <w:t>Abositta</w:t>
      </w:r>
      <w:proofErr w:type="spellEnd"/>
      <w:r w:rsidRPr="00ED7C52">
        <w:rPr>
          <w:rFonts w:ascii="Simplified Arabic" w:hAnsi="Simplified Arabic" w:cs="Simplified Arabic"/>
          <w:lang w:bidi="ar-SY"/>
        </w:rPr>
        <w:t xml:space="preserve"> et al. (2024</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ميزة تنافسية في الهندسة التركية. يرفع </w:t>
      </w:r>
      <w:proofErr w:type="spellStart"/>
      <w:r w:rsidRPr="00ED7C52">
        <w:rPr>
          <w:rFonts w:ascii="Simplified Arabic" w:hAnsi="Simplified Arabic" w:cs="Simplified Arabic"/>
          <w:lang w:bidi="ar-SY"/>
        </w:rPr>
        <w:t>Ampauleng</w:t>
      </w:r>
      <w:proofErr w:type="spellEnd"/>
      <w:r w:rsidRPr="00ED7C52">
        <w:rPr>
          <w:rFonts w:ascii="Simplified Arabic" w:hAnsi="Simplified Arabic" w:cs="Simplified Arabic"/>
          <w:lang w:bidi="ar-SY"/>
        </w:rPr>
        <w:t xml:space="preserve"> et al.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أداء السياحة الإندونيسية، ويخفف </w:t>
      </w:r>
      <w:r w:rsidRPr="00ED7C52">
        <w:rPr>
          <w:rFonts w:ascii="Simplified Arabic" w:hAnsi="Simplified Arabic" w:cs="Simplified Arabic"/>
          <w:lang w:bidi="ar-SY"/>
        </w:rPr>
        <w:t>Amazzal et al.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المخاطر الصناعية المغربية، مما يوفر رؤى عملية للتنمية الإقليمية.</w:t>
      </w:r>
    </w:p>
    <w:p w14:paraId="562E528B" w14:textId="77777777" w:rsidR="00ED7C52" w:rsidRPr="00ED7C52" w:rsidRDefault="00ED7C52" w:rsidP="00ED7C52">
      <w:pPr>
        <w:bidi/>
        <w:spacing w:before="120" w:after="120" w:line="360" w:lineRule="auto"/>
        <w:ind w:firstLine="720"/>
        <w:jc w:val="both"/>
        <w:rPr>
          <w:rFonts w:ascii="Simplified Arabic" w:hAnsi="Simplified Arabic" w:cs="Simplified Arabic"/>
          <w:lang w:bidi="ar-SY"/>
        </w:rPr>
      </w:pPr>
      <w:r w:rsidRPr="00ED7C52">
        <w:rPr>
          <w:rFonts w:ascii="Simplified Arabic" w:hAnsi="Simplified Arabic" w:cs="Simplified Arabic"/>
          <w:rtl/>
          <w:lang w:bidi="ar-SY"/>
        </w:rPr>
        <w:t xml:space="preserve">ثالثًا، تبرز المساهمات التجريبية في الاقتصادات الناشئة والآثار السياسية؛ تقدم آل عزام وآل ظفرة (2023) نماذج أزمات، وعبد الجبار وآخرون (2025) تنبؤات حوكمة. يقدم العتيبي وآخرون (2024) وزيود (2025) أطر ابتكار، ويضيف المشاري وآخرون (2024) تفاصيل قطاعية. يثري </w:t>
      </w:r>
      <w:r w:rsidRPr="00ED7C52">
        <w:rPr>
          <w:rFonts w:ascii="Simplified Arabic" w:hAnsi="Simplified Arabic" w:cs="Simplified Arabic"/>
          <w:lang w:bidi="ar-SY"/>
        </w:rPr>
        <w:t>Alharbi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ديناميكيات القيادة، ويميز </w:t>
      </w:r>
      <w:r w:rsidRPr="00ED7C52">
        <w:rPr>
          <w:rFonts w:ascii="Simplified Arabic" w:hAnsi="Simplified Arabic" w:cs="Simplified Arabic"/>
          <w:lang w:bidi="ar-SY"/>
        </w:rPr>
        <w:lastRenderedPageBreak/>
        <w:t>Jaweria et al. (2023</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الأساليب، ويوسط </w:t>
      </w:r>
      <w:proofErr w:type="spellStart"/>
      <w:r w:rsidRPr="00ED7C52">
        <w:rPr>
          <w:rFonts w:ascii="Simplified Arabic" w:hAnsi="Simplified Arabic" w:cs="Simplified Arabic"/>
          <w:lang w:bidi="ar-SY"/>
        </w:rPr>
        <w:t>Abositta</w:t>
      </w:r>
      <w:proofErr w:type="spellEnd"/>
      <w:r w:rsidRPr="00ED7C52">
        <w:rPr>
          <w:rFonts w:ascii="Simplified Arabic" w:hAnsi="Simplified Arabic" w:cs="Simplified Arabic"/>
          <w:lang w:bidi="ar-SY"/>
        </w:rPr>
        <w:t xml:space="preserve"> et al. (2024</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و</w:t>
      </w:r>
      <w:proofErr w:type="spellStart"/>
      <w:r w:rsidRPr="00ED7C52">
        <w:rPr>
          <w:rFonts w:ascii="Simplified Arabic" w:hAnsi="Simplified Arabic" w:cs="Simplified Arabic"/>
          <w:lang w:bidi="ar-SY"/>
        </w:rPr>
        <w:t>Ampauleng</w:t>
      </w:r>
      <w:proofErr w:type="spellEnd"/>
      <w:r w:rsidRPr="00ED7C52">
        <w:rPr>
          <w:rFonts w:ascii="Simplified Arabic" w:hAnsi="Simplified Arabic" w:cs="Simplified Arabic"/>
          <w:lang w:bidi="ar-SY"/>
        </w:rPr>
        <w:t xml:space="preserve"> et al.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الآثار، ويعدل </w:t>
      </w:r>
      <w:r w:rsidRPr="00ED7C52">
        <w:rPr>
          <w:rFonts w:ascii="Simplified Arabic" w:hAnsi="Simplified Arabic" w:cs="Simplified Arabic"/>
          <w:lang w:bidi="ar-SY"/>
        </w:rPr>
        <w:t>Amazzal et al.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التأثيرات، مما يعمق النظرية.</w:t>
      </w:r>
    </w:p>
    <w:p w14:paraId="4A2193C2" w14:textId="77777777" w:rsidR="00ED7C52" w:rsidRPr="00BA6EE0" w:rsidRDefault="00ED7C52" w:rsidP="00ED7C52">
      <w:pPr>
        <w:bidi/>
        <w:spacing w:before="120" w:after="120" w:line="360" w:lineRule="auto"/>
        <w:ind w:firstLine="720"/>
        <w:jc w:val="both"/>
        <w:rPr>
          <w:rFonts w:ascii="Simplified Arabic" w:hAnsi="Simplified Arabic" w:cs="Simplified Arabic"/>
          <w:lang w:bidi="ar-SY"/>
        </w:rPr>
      </w:pPr>
      <w:r w:rsidRPr="00ED7C52">
        <w:rPr>
          <w:rFonts w:ascii="Simplified Arabic" w:hAnsi="Simplified Arabic" w:cs="Simplified Arabic"/>
          <w:rtl/>
          <w:lang w:bidi="ar-SY"/>
        </w:rPr>
        <w:t>أخيرًا، تفتح التوصيات فرصًا للتدريب والبنية التحتية؛ يدعو آل عزام وآل ظفرة (2023) والعتيبي وآخرون (2024) لتطوير المهارات والاستثمار، ويقترح عبد الجبار وآخرون (2025) وزيود (2025) برامج وورش عمل. يركز المشاري وآخرون (2024) و</w:t>
      </w:r>
      <w:r w:rsidRPr="00ED7C52">
        <w:rPr>
          <w:rFonts w:ascii="Simplified Arabic" w:hAnsi="Simplified Arabic" w:cs="Simplified Arabic"/>
          <w:lang w:bidi="ar-SY"/>
        </w:rPr>
        <w:t>Alharbi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على الموارد والمبادرات الإدارية، ويعزز </w:t>
      </w:r>
      <w:r w:rsidRPr="00ED7C52">
        <w:rPr>
          <w:rFonts w:ascii="Simplified Arabic" w:hAnsi="Simplified Arabic" w:cs="Simplified Arabic"/>
          <w:lang w:bidi="ar-SY"/>
        </w:rPr>
        <w:t>Jaweria et al. (2023</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التكامل، ويشدد </w:t>
      </w:r>
      <w:proofErr w:type="spellStart"/>
      <w:r w:rsidRPr="00ED7C52">
        <w:rPr>
          <w:rFonts w:ascii="Simplified Arabic" w:hAnsi="Simplified Arabic" w:cs="Simplified Arabic"/>
          <w:lang w:bidi="ar-SY"/>
        </w:rPr>
        <w:t>Abositta</w:t>
      </w:r>
      <w:proofErr w:type="spellEnd"/>
      <w:r w:rsidRPr="00ED7C52">
        <w:rPr>
          <w:rFonts w:ascii="Simplified Arabic" w:hAnsi="Simplified Arabic" w:cs="Simplified Arabic"/>
          <w:lang w:bidi="ar-SY"/>
        </w:rPr>
        <w:t xml:space="preserve"> et al. (2024</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على الأخلاقيات، ويؤكد </w:t>
      </w:r>
      <w:proofErr w:type="spellStart"/>
      <w:r w:rsidRPr="00ED7C52">
        <w:rPr>
          <w:rFonts w:ascii="Simplified Arabic" w:hAnsi="Simplified Arabic" w:cs="Simplified Arabic"/>
          <w:lang w:bidi="ar-SY"/>
        </w:rPr>
        <w:t>Ampauleng</w:t>
      </w:r>
      <w:proofErr w:type="spellEnd"/>
      <w:r w:rsidRPr="00ED7C52">
        <w:rPr>
          <w:rFonts w:ascii="Simplified Arabic" w:hAnsi="Simplified Arabic" w:cs="Simplified Arabic"/>
          <w:lang w:bidi="ar-SY"/>
        </w:rPr>
        <w:t xml:space="preserve"> et al.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و</w:t>
      </w:r>
      <w:r w:rsidRPr="00ED7C52">
        <w:rPr>
          <w:rFonts w:ascii="Simplified Arabic" w:hAnsi="Simplified Arabic" w:cs="Simplified Arabic"/>
          <w:lang w:bidi="ar-SY"/>
        </w:rPr>
        <w:t>Amazzal et al. (2025</w:t>
      </w:r>
      <w:r w:rsidR="00863D04">
        <w:rPr>
          <w:rFonts w:ascii="Simplified Arabic" w:hAnsi="Simplified Arabic" w:cs="Simplified Arabic"/>
          <w:lang w:bidi="ar-SY"/>
        </w:rPr>
        <w:t>)</w:t>
      </w:r>
      <w:r w:rsidRPr="00ED7C52">
        <w:rPr>
          <w:rFonts w:ascii="Simplified Arabic" w:hAnsi="Simplified Arabic" w:cs="Simplified Arabic"/>
          <w:rtl/>
          <w:lang w:bidi="ar-SY"/>
        </w:rPr>
        <w:t xml:space="preserve"> التبني الاستراتيجي، مما يشجع التعاون والمقارنة العالمية للنمو المستدام.</w:t>
      </w:r>
    </w:p>
    <w:p w14:paraId="052E5D96" w14:textId="77777777" w:rsidR="00520A93" w:rsidRPr="00BA6EE0" w:rsidRDefault="00520A93" w:rsidP="0079567C">
      <w:pPr>
        <w:bidi/>
        <w:spacing w:before="120" w:after="120" w:line="360" w:lineRule="auto"/>
        <w:ind w:firstLine="720"/>
        <w:jc w:val="both"/>
        <w:rPr>
          <w:rFonts w:ascii="Simplified Arabic" w:hAnsi="Simplified Arabic" w:cs="Simplified Arabic"/>
          <w:lang w:bidi="ar-SY"/>
        </w:rPr>
      </w:pPr>
      <w:r w:rsidRPr="00BA6EE0">
        <w:rPr>
          <w:rFonts w:ascii="Simplified Arabic" w:hAnsi="Simplified Arabic" w:cs="Simplified Arabic"/>
          <w:rtl/>
          <w:lang w:bidi="ar-SY"/>
        </w:rPr>
        <w:t xml:space="preserve">تتشابه الدراسات في هدفها، حيث تركز على تعزيز الذكاء الاصطناعي لعملية صنع القرار والقيادة. يهدف كل من آل عزام وآل ظفرة (2023) والعتيبي وآخرون (2024) إلى تحسين جودة الإدارة في السياقات السعودية، على غرار تركيز عبد الجبار وآخرون (2025) على كفاءة الرعاية الصحية. يربط زيود (2025) الذكاء الاصطناعي بالقيادة التعليمية، على غرار تأثير القرارات التي تناولها المشاري وآخرون (2024) في مجال الاتصالات. يستكشف </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Alharbi (2025</w:t>
      </w:r>
      <w:r w:rsidR="006120C4" w:rsidRPr="00BA6EE0">
        <w:rPr>
          <w:rFonts w:ascii="Simplified Arabic" w:hAnsi="Simplified Arabic" w:cs="Simplified Arabic"/>
          <w:rtl/>
          <w:lang w:bidi="ar-SY"/>
        </w:rPr>
        <w:t xml:space="preserve"> و(</w:t>
      </w:r>
      <w:r w:rsidR="006120C4" w:rsidRPr="00BA6EE0">
        <w:rPr>
          <w:rFonts w:ascii="Simplified Arabic" w:hAnsi="Simplified Arabic" w:cs="Simplified Arabic"/>
          <w:lang w:bidi="ar-SY"/>
        </w:rPr>
        <w:t>Jaweria et al. (2023</w:t>
      </w:r>
      <w:r w:rsidRPr="00BA6EE0">
        <w:rPr>
          <w:rFonts w:ascii="Simplified Arabic" w:hAnsi="Simplified Arabic" w:cs="Simplified Arabic"/>
          <w:rtl/>
          <w:lang w:bidi="ar-SY"/>
        </w:rPr>
        <w:t xml:space="preserve"> أنماط القيادة في البيئات الرقمية والتجارية، على غرار وساطة </w:t>
      </w:r>
      <w:r w:rsidR="00110266" w:rsidRPr="00BA6EE0">
        <w:rPr>
          <w:rFonts w:ascii="Simplified Arabic" w:hAnsi="Simplified Arabic" w:cs="Simplified Arabic"/>
          <w:rtl/>
          <w:lang w:bidi="ar-SY"/>
        </w:rPr>
        <w:t>(</w:t>
      </w:r>
      <w:proofErr w:type="spellStart"/>
      <w:r w:rsidR="00110266" w:rsidRPr="00BA6EE0">
        <w:rPr>
          <w:rFonts w:ascii="Simplified Arabic" w:hAnsi="Simplified Arabic" w:cs="Simplified Arabic"/>
          <w:lang w:bidi="ar-SY"/>
        </w:rPr>
        <w:t>Abositta</w:t>
      </w:r>
      <w:proofErr w:type="spellEnd"/>
      <w:r w:rsidR="00110266" w:rsidRPr="00BA6EE0">
        <w:rPr>
          <w:rFonts w:ascii="Simplified Arabic" w:hAnsi="Simplified Arabic" w:cs="Simplified Arabic"/>
          <w:lang w:bidi="ar-SY"/>
        </w:rPr>
        <w:t xml:space="preserve"> et al. (2024</w:t>
      </w:r>
      <w:r w:rsidRPr="00BA6EE0">
        <w:rPr>
          <w:rFonts w:ascii="Simplified Arabic" w:hAnsi="Simplified Arabic" w:cs="Simplified Arabic"/>
          <w:rtl/>
          <w:lang w:bidi="ar-SY"/>
        </w:rPr>
        <w:t xml:space="preserve"> في الهندسة. يرتبط </w:t>
      </w:r>
      <w:r w:rsidR="00110266" w:rsidRPr="00BA6EE0">
        <w:rPr>
          <w:rFonts w:ascii="Simplified Arabic" w:hAnsi="Simplified Arabic" w:cs="Simplified Arabic"/>
          <w:rtl/>
          <w:lang w:bidi="ar-SY"/>
        </w:rPr>
        <w:t>(</w:t>
      </w:r>
      <w:proofErr w:type="spellStart"/>
      <w:r w:rsidR="00110266" w:rsidRPr="00BA6EE0">
        <w:rPr>
          <w:rFonts w:ascii="Simplified Arabic" w:hAnsi="Simplified Arabic" w:cs="Simplified Arabic"/>
          <w:lang w:bidi="ar-SY"/>
        </w:rPr>
        <w:t>Ampauleng</w:t>
      </w:r>
      <w:proofErr w:type="spellEnd"/>
      <w:r w:rsidR="00110266" w:rsidRPr="00BA6EE0">
        <w:rPr>
          <w:rFonts w:ascii="Simplified Arabic" w:hAnsi="Simplified Arabic" w:cs="Simplified Arabic"/>
          <w:lang w:bidi="ar-SY"/>
        </w:rPr>
        <w:t xml:space="preserve"> et al. (2025</w:t>
      </w:r>
      <w:r w:rsidRPr="00BA6EE0">
        <w:rPr>
          <w:rFonts w:ascii="Simplified Arabic" w:hAnsi="Simplified Arabic" w:cs="Simplified Arabic"/>
          <w:rtl/>
          <w:lang w:bidi="ar-SY"/>
        </w:rPr>
        <w:t xml:space="preserve"> و</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Amazzal et al. (2025</w:t>
      </w:r>
      <w:r w:rsidRPr="00BA6EE0">
        <w:rPr>
          <w:rFonts w:ascii="Simplified Arabic" w:hAnsi="Simplified Arabic" w:cs="Simplified Arabic"/>
          <w:rtl/>
          <w:lang w:bidi="ar-SY"/>
        </w:rPr>
        <w:t xml:space="preserve"> بالأداء، مما يوحد المجموعة في تعزيز النتائج التنظيمية من خلال التكنولوجيا.</w:t>
      </w:r>
    </w:p>
    <w:p w14:paraId="5EC8EA61" w14:textId="77777777" w:rsidR="00520A93" w:rsidRPr="00BA6EE0" w:rsidRDefault="00520A93" w:rsidP="00BA6EE0">
      <w:pPr>
        <w:bidi/>
        <w:spacing w:before="120" w:after="120" w:line="360" w:lineRule="auto"/>
        <w:ind w:firstLine="720"/>
        <w:jc w:val="both"/>
        <w:rPr>
          <w:rFonts w:ascii="Simplified Arabic" w:hAnsi="Simplified Arabic" w:cs="Simplified Arabic"/>
          <w:lang w:bidi="ar-SY"/>
        </w:rPr>
      </w:pPr>
      <w:r w:rsidRPr="00BA6EE0">
        <w:rPr>
          <w:rFonts w:ascii="Simplified Arabic" w:hAnsi="Simplified Arabic" w:cs="Simplified Arabic"/>
          <w:rtl/>
          <w:lang w:bidi="ar-SY"/>
        </w:rPr>
        <w:t xml:space="preserve">تشمل أوجه التشابه المنهجية استخدام مناهج وصفية تحليلية وأدوات استبيان. يستخدم كلٌّ من آل عزام وآل زفرة (٢٠٢٣)، والعتيبي وآخرون (٢٠٢٤)، وعبد الجبار وآخرون (٢٠٢٥) استبيانات بمقياس ليكرت، مثل زيود (٢٠٢٥) والمشاري وآخرون (٢٠٢٤). يستخدم </w:t>
      </w:r>
      <w:r w:rsidR="00203D89" w:rsidRPr="00BA6EE0">
        <w:rPr>
          <w:rFonts w:ascii="Simplified Arabic" w:hAnsi="Simplified Arabic" w:cs="Simplified Arabic"/>
          <w:rtl/>
          <w:lang w:bidi="ar-SY"/>
        </w:rPr>
        <w:t>(</w:t>
      </w:r>
      <w:r w:rsidR="00203D89" w:rsidRPr="00BA6EE0">
        <w:rPr>
          <w:rFonts w:ascii="Simplified Arabic" w:hAnsi="Simplified Arabic" w:cs="Simplified Arabic"/>
          <w:lang w:bidi="ar-SY"/>
        </w:rPr>
        <w:t>Alharbi (2025</w:t>
      </w:r>
      <w:r w:rsidRPr="00BA6EE0">
        <w:rPr>
          <w:rFonts w:ascii="Simplified Arabic" w:hAnsi="Simplified Arabic" w:cs="Simplified Arabic"/>
          <w:rtl/>
          <w:lang w:bidi="ar-SY"/>
        </w:rPr>
        <w:t xml:space="preserve"> استبيانات عبر الإنترنت، بالتوازي مع الأساليب الكمية التي استخدمها </w:t>
      </w:r>
      <w:r w:rsidR="00203D89" w:rsidRPr="00BA6EE0">
        <w:rPr>
          <w:rFonts w:ascii="Simplified Arabic" w:hAnsi="Simplified Arabic" w:cs="Simplified Arabic"/>
          <w:rtl/>
          <w:lang w:bidi="ar-SY"/>
        </w:rPr>
        <w:t>(</w:t>
      </w:r>
      <w:r w:rsidR="00203D89" w:rsidRPr="00BA6EE0">
        <w:rPr>
          <w:rFonts w:ascii="Simplified Arabic" w:hAnsi="Simplified Arabic" w:cs="Simplified Arabic"/>
          <w:lang w:bidi="ar-SY"/>
        </w:rPr>
        <w:t>Jaweria et al. (2023</w:t>
      </w:r>
      <w:r w:rsidRPr="00BA6EE0">
        <w:rPr>
          <w:rFonts w:ascii="Simplified Arabic" w:hAnsi="Simplified Arabic" w:cs="Simplified Arabic"/>
          <w:rtl/>
          <w:lang w:bidi="ar-SY"/>
        </w:rPr>
        <w:t xml:space="preserve">. يطبق كلٌّ من </w:t>
      </w:r>
      <w:r w:rsidR="00A524F0" w:rsidRPr="00BA6EE0">
        <w:rPr>
          <w:rFonts w:ascii="Simplified Arabic" w:hAnsi="Simplified Arabic" w:cs="Simplified Arabic"/>
          <w:rtl/>
          <w:lang w:bidi="ar-SY"/>
        </w:rPr>
        <w:t>(</w:t>
      </w:r>
      <w:proofErr w:type="spellStart"/>
      <w:r w:rsidR="00A524F0" w:rsidRPr="00BA6EE0">
        <w:rPr>
          <w:rFonts w:ascii="Simplified Arabic" w:hAnsi="Simplified Arabic" w:cs="Simplified Arabic"/>
          <w:lang w:bidi="ar-SY"/>
        </w:rPr>
        <w:t>Abositta</w:t>
      </w:r>
      <w:proofErr w:type="spellEnd"/>
      <w:r w:rsidR="00A524F0" w:rsidRPr="00BA6EE0">
        <w:rPr>
          <w:rFonts w:ascii="Simplified Arabic" w:hAnsi="Simplified Arabic" w:cs="Simplified Arabic"/>
          <w:lang w:bidi="ar-SY"/>
        </w:rPr>
        <w:t xml:space="preserve"> et al. (2024</w:t>
      </w:r>
      <w:r w:rsidRPr="00BA6EE0">
        <w:rPr>
          <w:rFonts w:ascii="Simplified Arabic" w:hAnsi="Simplified Arabic" w:cs="Simplified Arabic"/>
          <w:rtl/>
          <w:lang w:bidi="ar-SY"/>
        </w:rPr>
        <w:t>، و</w:t>
      </w:r>
      <w:r w:rsidR="00A524F0" w:rsidRPr="00BA6EE0">
        <w:rPr>
          <w:rFonts w:ascii="Simplified Arabic" w:hAnsi="Simplified Arabic" w:cs="Simplified Arabic"/>
          <w:rtl/>
          <w:lang w:bidi="ar-SY"/>
        </w:rPr>
        <w:t>(</w:t>
      </w:r>
      <w:proofErr w:type="spellStart"/>
      <w:r w:rsidR="00A524F0" w:rsidRPr="00BA6EE0">
        <w:rPr>
          <w:rFonts w:ascii="Simplified Arabic" w:hAnsi="Simplified Arabic" w:cs="Simplified Arabic"/>
          <w:lang w:bidi="ar-SY"/>
        </w:rPr>
        <w:t>Ampauleng</w:t>
      </w:r>
      <w:proofErr w:type="spellEnd"/>
      <w:r w:rsidR="00A524F0" w:rsidRPr="00BA6EE0">
        <w:rPr>
          <w:rFonts w:ascii="Simplified Arabic" w:hAnsi="Simplified Arabic" w:cs="Simplified Arabic"/>
          <w:lang w:bidi="ar-SY"/>
        </w:rPr>
        <w:t xml:space="preserve"> et al. (2025</w:t>
      </w:r>
      <w:r w:rsidRPr="00BA6EE0">
        <w:rPr>
          <w:rFonts w:ascii="Simplified Arabic" w:hAnsi="Simplified Arabic" w:cs="Simplified Arabic"/>
          <w:rtl/>
          <w:lang w:bidi="ar-SY"/>
        </w:rPr>
        <w:t>، و</w:t>
      </w:r>
      <w:r w:rsidR="00307F05" w:rsidRPr="00BA6EE0">
        <w:rPr>
          <w:rFonts w:ascii="Simplified Arabic" w:hAnsi="Simplified Arabic" w:cs="Simplified Arabic"/>
          <w:rtl/>
          <w:lang w:bidi="ar-SY"/>
        </w:rPr>
        <w:t>(</w:t>
      </w:r>
      <w:r w:rsidR="00307F05" w:rsidRPr="00BA6EE0">
        <w:rPr>
          <w:rFonts w:ascii="Simplified Arabic" w:hAnsi="Simplified Arabic" w:cs="Simplified Arabic"/>
          <w:lang w:bidi="ar-SY"/>
        </w:rPr>
        <w:t>Amazzal et al. (2025</w:t>
      </w:r>
      <w:r w:rsidRPr="00BA6EE0">
        <w:rPr>
          <w:rFonts w:ascii="Simplified Arabic" w:hAnsi="Simplified Arabic" w:cs="Simplified Arabic"/>
          <w:rtl/>
          <w:lang w:bidi="ar-SY"/>
        </w:rPr>
        <w:t xml:space="preserve"> النمذجة الهيكلية، مع التحقق المشترك من خلال معامل ألفا كرونباخ ومعاملات الارتباط.</w:t>
      </w:r>
    </w:p>
    <w:p w14:paraId="5CD46F7E" w14:textId="77777777" w:rsidR="00520A93" w:rsidRPr="00BA6EE0" w:rsidRDefault="001A1743" w:rsidP="00BA6EE0">
      <w:pPr>
        <w:bidi/>
        <w:spacing w:before="120" w:after="120" w:line="360" w:lineRule="auto"/>
        <w:ind w:firstLine="720"/>
        <w:jc w:val="both"/>
        <w:rPr>
          <w:rFonts w:ascii="Simplified Arabic" w:hAnsi="Simplified Arabic" w:cs="Simplified Arabic"/>
          <w:lang w:bidi="ar-SY"/>
        </w:rPr>
      </w:pPr>
      <w:r w:rsidRPr="00BA6EE0">
        <w:rPr>
          <w:rFonts w:ascii="Simplified Arabic" w:hAnsi="Simplified Arabic" w:cs="Simplified Arabic"/>
          <w:rtl/>
          <w:lang w:bidi="ar-SY"/>
        </w:rPr>
        <w:t xml:space="preserve">تؤكد النتائج عمومًا التأثيرات الإيجابية للذكاء الاصطناعي. وجد آل عزام وآل ظفرة (2023) والعتيبي وآخرون (2024) ارتباطات بجودة القرار، مشابهة لمكاسب الكفاءة التي حققها عبد الجبار وآخرون (2025). وأشار زيود (2025) إلى ارتفاع معدلات الاستخدام، وهو ما يتوافق مع مستويات تطبيق المشاري وآخرون (2024). </w:t>
      </w:r>
      <w:r w:rsidR="00520A93" w:rsidRPr="00BA6EE0">
        <w:rPr>
          <w:rFonts w:ascii="Simplified Arabic" w:hAnsi="Simplified Arabic" w:cs="Simplified Arabic"/>
          <w:rtl/>
          <w:lang w:bidi="ar-SY"/>
        </w:rPr>
        <w:t xml:space="preserve">ويسلط </w:t>
      </w:r>
      <w:r w:rsidR="00110266" w:rsidRPr="00BA6EE0">
        <w:rPr>
          <w:rFonts w:ascii="Simplified Arabic" w:hAnsi="Simplified Arabic" w:cs="Simplified Arabic"/>
          <w:rtl/>
          <w:lang w:bidi="ar-SY"/>
        </w:rPr>
        <w:lastRenderedPageBreak/>
        <w:t>(</w:t>
      </w:r>
      <w:r w:rsidR="00110266" w:rsidRPr="00BA6EE0">
        <w:rPr>
          <w:rFonts w:ascii="Simplified Arabic" w:hAnsi="Simplified Arabic" w:cs="Simplified Arabic"/>
          <w:lang w:bidi="ar-SY"/>
        </w:rPr>
        <w:t>Alharbi (2025</w:t>
      </w:r>
      <w:r w:rsidR="00520A93" w:rsidRPr="00BA6EE0">
        <w:rPr>
          <w:rFonts w:ascii="Simplified Arabic" w:hAnsi="Simplified Arabic" w:cs="Simplified Arabic"/>
          <w:rtl/>
          <w:lang w:bidi="ar-SY"/>
        </w:rPr>
        <w:t xml:space="preserve"> و</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Jaweria et al. (2023</w:t>
      </w:r>
      <w:r w:rsidR="00520A93" w:rsidRPr="00BA6EE0">
        <w:rPr>
          <w:rFonts w:ascii="Simplified Arabic" w:hAnsi="Simplified Arabic" w:cs="Simplified Arabic"/>
          <w:rtl/>
          <w:lang w:bidi="ar-SY"/>
        </w:rPr>
        <w:t xml:space="preserve"> الضوء على ارتباطات القيادة، مثل وساطات </w:t>
      </w:r>
      <w:r w:rsidR="006120C4" w:rsidRPr="00BA6EE0">
        <w:rPr>
          <w:rFonts w:ascii="Simplified Arabic" w:hAnsi="Simplified Arabic" w:cs="Simplified Arabic"/>
          <w:rtl/>
          <w:lang w:bidi="ar-SY"/>
        </w:rPr>
        <w:t>(</w:t>
      </w:r>
      <w:proofErr w:type="spellStart"/>
      <w:r w:rsidR="006120C4" w:rsidRPr="00BA6EE0">
        <w:rPr>
          <w:rFonts w:ascii="Simplified Arabic" w:hAnsi="Simplified Arabic" w:cs="Simplified Arabic"/>
          <w:lang w:bidi="ar-SY"/>
        </w:rPr>
        <w:t>Abositta</w:t>
      </w:r>
      <w:proofErr w:type="spellEnd"/>
      <w:r w:rsidR="006120C4" w:rsidRPr="00BA6EE0">
        <w:rPr>
          <w:rFonts w:ascii="Simplified Arabic" w:hAnsi="Simplified Arabic" w:cs="Simplified Arabic"/>
          <w:lang w:bidi="ar-SY"/>
        </w:rPr>
        <w:t xml:space="preserve"> et al. (2024</w:t>
      </w:r>
      <w:r w:rsidR="00520A93" w:rsidRPr="00BA6EE0">
        <w:rPr>
          <w:rFonts w:ascii="Simplified Arabic" w:hAnsi="Simplified Arabic" w:cs="Simplified Arabic"/>
          <w:rtl/>
          <w:lang w:bidi="ar-SY"/>
        </w:rPr>
        <w:t xml:space="preserve">. ويؤكد </w:t>
      </w:r>
      <w:r w:rsidR="00110266" w:rsidRPr="00BA6EE0">
        <w:rPr>
          <w:rFonts w:ascii="Simplified Arabic" w:hAnsi="Simplified Arabic" w:cs="Simplified Arabic"/>
          <w:rtl/>
          <w:lang w:bidi="ar-SY"/>
        </w:rPr>
        <w:t>(</w:t>
      </w:r>
      <w:proofErr w:type="spellStart"/>
      <w:r w:rsidR="00110266" w:rsidRPr="00BA6EE0">
        <w:rPr>
          <w:rFonts w:ascii="Simplified Arabic" w:hAnsi="Simplified Arabic" w:cs="Simplified Arabic"/>
          <w:lang w:bidi="ar-SY"/>
        </w:rPr>
        <w:t>Ampauleng</w:t>
      </w:r>
      <w:proofErr w:type="spellEnd"/>
      <w:r w:rsidR="00110266" w:rsidRPr="00BA6EE0">
        <w:rPr>
          <w:rFonts w:ascii="Simplified Arabic" w:hAnsi="Simplified Arabic" w:cs="Simplified Arabic"/>
          <w:lang w:bidi="ar-SY"/>
        </w:rPr>
        <w:t xml:space="preserve"> et al. (2025</w:t>
      </w:r>
      <w:r w:rsidR="00520A93" w:rsidRPr="00BA6EE0">
        <w:rPr>
          <w:rFonts w:ascii="Simplified Arabic" w:hAnsi="Simplified Arabic" w:cs="Simplified Arabic"/>
          <w:rtl/>
          <w:lang w:bidi="ar-SY"/>
        </w:rPr>
        <w:t xml:space="preserve"> و</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Amazzal et al. (2025</w:t>
      </w:r>
      <w:r w:rsidR="00520A93" w:rsidRPr="00BA6EE0">
        <w:rPr>
          <w:rFonts w:ascii="Simplified Arabic" w:hAnsi="Simplified Arabic" w:cs="Simplified Arabic"/>
          <w:rtl/>
          <w:lang w:bidi="ar-SY"/>
        </w:rPr>
        <w:t xml:space="preserve"> على تعزيز الأداء، مؤكدين على الدور التحويلي للذكاء الاصطناعي.</w:t>
      </w:r>
    </w:p>
    <w:p w14:paraId="5CC60FF6" w14:textId="77777777" w:rsidR="00520A93" w:rsidRPr="00BA6EE0" w:rsidRDefault="00520A93" w:rsidP="00BA6EE0">
      <w:pPr>
        <w:bidi/>
        <w:spacing w:before="120" w:after="120" w:line="360" w:lineRule="auto"/>
        <w:ind w:firstLine="720"/>
        <w:jc w:val="both"/>
        <w:rPr>
          <w:rFonts w:ascii="Simplified Arabic" w:hAnsi="Simplified Arabic" w:cs="Simplified Arabic"/>
          <w:lang w:bidi="ar-SY"/>
        </w:rPr>
      </w:pPr>
      <w:r w:rsidRPr="00BA6EE0">
        <w:rPr>
          <w:rFonts w:ascii="Simplified Arabic" w:hAnsi="Simplified Arabic" w:cs="Simplified Arabic"/>
          <w:rtl/>
          <w:lang w:bidi="ar-SY"/>
        </w:rPr>
        <w:t>تتقارب الأهداف حول قابلية التطبيق الإقليمي في السياقات الناشئة. ويستهدف كل من آل عزام وآل زفرة (2023)، والعتيبي وآخرون (2024)، وعبد الجبار وآخرون (2025) التطورات السعودية، ويرتبط ذلك بتركيز زيود (2025) على فلسطين. يركز المشاري وآخرون (2024) و</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Alharbi (2025</w:t>
      </w:r>
      <w:r w:rsidRPr="00BA6EE0">
        <w:rPr>
          <w:rFonts w:ascii="Simplified Arabic" w:hAnsi="Simplified Arabic" w:cs="Simplified Arabic"/>
          <w:rtl/>
          <w:lang w:bidi="ar-SY"/>
        </w:rPr>
        <w:t xml:space="preserve"> على القطاعات السعودية، على غرار الشركات الباكستانية التي ركز عليها </w:t>
      </w:r>
      <w:r w:rsidR="00D04ECF" w:rsidRPr="00BA6EE0">
        <w:rPr>
          <w:rFonts w:ascii="Simplified Arabic" w:hAnsi="Simplified Arabic" w:cs="Simplified Arabic"/>
          <w:rtl/>
          <w:lang w:bidi="ar-SY"/>
        </w:rPr>
        <w:t>(</w:t>
      </w:r>
      <w:r w:rsidR="00D04ECF" w:rsidRPr="00BA6EE0">
        <w:rPr>
          <w:rFonts w:ascii="Simplified Arabic" w:hAnsi="Simplified Arabic" w:cs="Simplified Arabic"/>
          <w:lang w:bidi="ar-SY"/>
        </w:rPr>
        <w:t>Jaweria et al. (2023</w:t>
      </w:r>
      <w:r w:rsidRPr="00BA6EE0">
        <w:rPr>
          <w:rFonts w:ascii="Simplified Arabic" w:hAnsi="Simplified Arabic" w:cs="Simplified Arabic"/>
          <w:rtl/>
          <w:lang w:bidi="ar-SY"/>
        </w:rPr>
        <w:t xml:space="preserve">. تتوافق الهندسة التركية التي اقترحها </w:t>
      </w:r>
      <w:r w:rsidR="00110266" w:rsidRPr="00BA6EE0">
        <w:rPr>
          <w:rFonts w:ascii="Simplified Arabic" w:hAnsi="Simplified Arabic" w:cs="Simplified Arabic"/>
          <w:rtl/>
          <w:lang w:bidi="ar-SY"/>
        </w:rPr>
        <w:t>(</w:t>
      </w:r>
      <w:proofErr w:type="spellStart"/>
      <w:r w:rsidR="00110266" w:rsidRPr="00BA6EE0">
        <w:rPr>
          <w:rFonts w:ascii="Simplified Arabic" w:hAnsi="Simplified Arabic" w:cs="Simplified Arabic"/>
          <w:lang w:bidi="ar-SY"/>
        </w:rPr>
        <w:t>Abositta</w:t>
      </w:r>
      <w:proofErr w:type="spellEnd"/>
      <w:r w:rsidR="00110266" w:rsidRPr="00BA6EE0">
        <w:rPr>
          <w:rFonts w:ascii="Simplified Arabic" w:hAnsi="Simplified Arabic" w:cs="Simplified Arabic"/>
          <w:lang w:bidi="ar-SY"/>
        </w:rPr>
        <w:t xml:space="preserve"> et al. (2024</w:t>
      </w:r>
      <w:r w:rsidRPr="00BA6EE0">
        <w:rPr>
          <w:rFonts w:ascii="Simplified Arabic" w:hAnsi="Simplified Arabic" w:cs="Simplified Arabic"/>
          <w:rtl/>
          <w:lang w:bidi="ar-SY"/>
        </w:rPr>
        <w:t xml:space="preserve"> مع السياحة الإندونيسية التي اقترحها </w:t>
      </w:r>
      <w:r w:rsidR="00D04ECF" w:rsidRPr="00BA6EE0">
        <w:rPr>
          <w:rFonts w:ascii="Simplified Arabic" w:hAnsi="Simplified Arabic" w:cs="Simplified Arabic"/>
          <w:rtl/>
          <w:lang w:bidi="ar-SY"/>
        </w:rPr>
        <w:t>(</w:t>
      </w:r>
      <w:proofErr w:type="spellStart"/>
      <w:r w:rsidR="00D04ECF" w:rsidRPr="00BA6EE0">
        <w:rPr>
          <w:rFonts w:ascii="Simplified Arabic" w:hAnsi="Simplified Arabic" w:cs="Simplified Arabic"/>
          <w:lang w:bidi="ar-SY"/>
        </w:rPr>
        <w:t>Ampauleng</w:t>
      </w:r>
      <w:proofErr w:type="spellEnd"/>
      <w:r w:rsidR="00D04ECF" w:rsidRPr="00BA6EE0">
        <w:rPr>
          <w:rFonts w:ascii="Simplified Arabic" w:hAnsi="Simplified Arabic" w:cs="Simplified Arabic"/>
          <w:lang w:bidi="ar-SY"/>
        </w:rPr>
        <w:t xml:space="preserve"> et al. (2025</w:t>
      </w:r>
      <w:r w:rsidRPr="00BA6EE0">
        <w:rPr>
          <w:rFonts w:ascii="Simplified Arabic" w:hAnsi="Simplified Arabic" w:cs="Simplified Arabic"/>
          <w:rtl/>
          <w:lang w:bidi="ar-SY"/>
        </w:rPr>
        <w:t xml:space="preserve"> والصناعات المغربية التي اقترحها </w:t>
      </w:r>
      <w:r w:rsidR="00B76C61" w:rsidRPr="00BA6EE0">
        <w:rPr>
          <w:rFonts w:ascii="Simplified Arabic" w:hAnsi="Simplified Arabic" w:cs="Simplified Arabic"/>
          <w:rtl/>
          <w:lang w:bidi="ar-SY"/>
        </w:rPr>
        <w:t>(</w:t>
      </w:r>
      <w:r w:rsidR="00B76C61" w:rsidRPr="00BA6EE0">
        <w:rPr>
          <w:rFonts w:ascii="Simplified Arabic" w:hAnsi="Simplified Arabic" w:cs="Simplified Arabic"/>
          <w:lang w:bidi="ar-SY"/>
        </w:rPr>
        <w:t>Amazzal et al. (2025</w:t>
      </w:r>
      <w:r w:rsidRPr="00BA6EE0">
        <w:rPr>
          <w:rFonts w:ascii="Simplified Arabic" w:hAnsi="Simplified Arabic" w:cs="Simplified Arabic"/>
          <w:rtl/>
          <w:lang w:bidi="ar-SY"/>
        </w:rPr>
        <w:t>، حيث تسعى جميعها إلى تحقيق الكفاءة والابتكار.</w:t>
      </w:r>
    </w:p>
    <w:p w14:paraId="355F2C61" w14:textId="77777777" w:rsidR="00520A93" w:rsidRPr="00BA6EE0" w:rsidRDefault="00520A93" w:rsidP="00BA6EE0">
      <w:pPr>
        <w:bidi/>
        <w:spacing w:before="120" w:after="120" w:line="360" w:lineRule="auto"/>
        <w:ind w:firstLine="720"/>
        <w:jc w:val="both"/>
        <w:rPr>
          <w:rFonts w:ascii="Simplified Arabic" w:hAnsi="Simplified Arabic" w:cs="Simplified Arabic"/>
          <w:lang w:bidi="ar-SY"/>
        </w:rPr>
      </w:pPr>
      <w:r w:rsidRPr="00BA6EE0">
        <w:rPr>
          <w:rFonts w:ascii="Simplified Arabic" w:hAnsi="Simplified Arabic" w:cs="Simplified Arabic"/>
          <w:rtl/>
          <w:lang w:bidi="ar-SY"/>
        </w:rPr>
        <w:t xml:space="preserve">تتشارك المنهجيات في الأدوات الإحصائية مثل برنامج </w:t>
      </w:r>
      <w:r w:rsidRPr="00BA6EE0">
        <w:rPr>
          <w:rFonts w:ascii="Simplified Arabic" w:hAnsi="Simplified Arabic" w:cs="Simplified Arabic"/>
          <w:lang w:bidi="ar-SY"/>
        </w:rPr>
        <w:t>SPSS</w:t>
      </w:r>
      <w:r w:rsidRPr="00BA6EE0">
        <w:rPr>
          <w:rFonts w:ascii="Simplified Arabic" w:hAnsi="Simplified Arabic" w:cs="Simplified Arabic"/>
          <w:rtl/>
          <w:lang w:bidi="ar-SY"/>
        </w:rPr>
        <w:t xml:space="preserve"> والانحدارات. يستخدم آل عزام وآل ظفرة (2023) وعبد الجبار وآخرون (2025) الارتباطات، مثل زيود (2025). يرتبط تحليل إكسل الذي أجراه العتيبي وآخرون (2024) باختبارات المشاري وآخرون (2024).</w:t>
      </w:r>
      <w:r w:rsidR="00C23710" w:rsidRPr="00BA6EE0">
        <w:rPr>
          <w:rtl/>
        </w:rPr>
        <w:t xml:space="preserve"> </w:t>
      </w:r>
      <w:r w:rsidR="00C23710" w:rsidRPr="00BA6EE0">
        <w:rPr>
          <w:rFonts w:ascii="Simplified Arabic" w:hAnsi="Simplified Arabic" w:cs="Simplified Arabic"/>
          <w:rtl/>
          <w:lang w:bidi="ar-SY"/>
        </w:rPr>
        <w:t>يستخدم كلٌ من</w:t>
      </w:r>
      <w:r w:rsidRPr="00BA6EE0">
        <w:rPr>
          <w:rFonts w:ascii="Simplified Arabic" w:hAnsi="Simplified Arabic" w:cs="Simplified Arabic"/>
          <w:rtl/>
          <w:lang w:bidi="ar-SY"/>
        </w:rPr>
        <w:t xml:space="preserve"> </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Alharbi (2025</w:t>
      </w:r>
      <w:r w:rsidRPr="00BA6EE0">
        <w:rPr>
          <w:rFonts w:ascii="Simplified Arabic" w:hAnsi="Simplified Arabic" w:cs="Simplified Arabic"/>
          <w:rtl/>
          <w:lang w:bidi="ar-SY"/>
        </w:rPr>
        <w:t>، و</w:t>
      </w:r>
      <w:r w:rsidR="00D04ECF" w:rsidRPr="00BA6EE0">
        <w:rPr>
          <w:rFonts w:ascii="Simplified Arabic" w:hAnsi="Simplified Arabic" w:cs="Simplified Arabic"/>
          <w:rtl/>
          <w:lang w:bidi="ar-SY"/>
        </w:rPr>
        <w:t>(</w:t>
      </w:r>
      <w:r w:rsidR="00D04ECF" w:rsidRPr="00BA6EE0">
        <w:rPr>
          <w:rFonts w:ascii="Simplified Arabic" w:hAnsi="Simplified Arabic" w:cs="Simplified Arabic"/>
          <w:lang w:bidi="ar-SY"/>
        </w:rPr>
        <w:t>Jaweria et al. (2023</w:t>
      </w:r>
      <w:r w:rsidRPr="00BA6EE0">
        <w:rPr>
          <w:rFonts w:ascii="Simplified Arabic" w:hAnsi="Simplified Arabic" w:cs="Simplified Arabic"/>
          <w:rtl/>
          <w:lang w:bidi="ar-SY"/>
        </w:rPr>
        <w:t>، و</w:t>
      </w:r>
      <w:r w:rsidR="00C23710" w:rsidRPr="00BA6EE0">
        <w:rPr>
          <w:rFonts w:ascii="Simplified Arabic" w:hAnsi="Simplified Arabic" w:cs="Simplified Arabic"/>
          <w:rtl/>
          <w:lang w:bidi="ar-SY"/>
        </w:rPr>
        <w:t>(</w:t>
      </w:r>
      <w:proofErr w:type="spellStart"/>
      <w:r w:rsidR="00C23710" w:rsidRPr="00BA6EE0">
        <w:rPr>
          <w:rFonts w:ascii="Simplified Arabic" w:hAnsi="Simplified Arabic" w:cs="Simplified Arabic"/>
          <w:lang w:bidi="ar-SY"/>
        </w:rPr>
        <w:t>Abositta</w:t>
      </w:r>
      <w:proofErr w:type="spellEnd"/>
      <w:r w:rsidR="00C23710" w:rsidRPr="00BA6EE0">
        <w:rPr>
          <w:rFonts w:ascii="Simplified Arabic" w:hAnsi="Simplified Arabic" w:cs="Simplified Arabic"/>
          <w:lang w:bidi="ar-SY"/>
        </w:rPr>
        <w:t xml:space="preserve"> et al. (2024</w:t>
      </w:r>
      <w:r w:rsidRPr="00BA6EE0">
        <w:rPr>
          <w:rFonts w:ascii="Simplified Arabic" w:hAnsi="Simplified Arabic" w:cs="Simplified Arabic"/>
          <w:rtl/>
          <w:lang w:bidi="ar-SY"/>
        </w:rPr>
        <w:t>، و</w:t>
      </w:r>
      <w:r w:rsidR="00D04ECF" w:rsidRPr="00BA6EE0">
        <w:rPr>
          <w:rFonts w:ascii="Simplified Arabic" w:hAnsi="Simplified Arabic" w:cs="Simplified Arabic"/>
          <w:rtl/>
          <w:lang w:bidi="ar-SY"/>
        </w:rPr>
        <w:t>(</w:t>
      </w:r>
      <w:proofErr w:type="spellStart"/>
      <w:r w:rsidR="00D04ECF" w:rsidRPr="00BA6EE0">
        <w:rPr>
          <w:rFonts w:ascii="Simplified Arabic" w:hAnsi="Simplified Arabic" w:cs="Simplified Arabic"/>
          <w:lang w:bidi="ar-SY"/>
        </w:rPr>
        <w:t>Ampauleng</w:t>
      </w:r>
      <w:proofErr w:type="spellEnd"/>
      <w:r w:rsidR="00D04ECF" w:rsidRPr="00BA6EE0">
        <w:rPr>
          <w:rFonts w:ascii="Simplified Arabic" w:hAnsi="Simplified Arabic" w:cs="Simplified Arabic"/>
          <w:lang w:bidi="ar-SY"/>
        </w:rPr>
        <w:t xml:space="preserve"> et al. (2025</w:t>
      </w:r>
      <w:r w:rsidRPr="00BA6EE0">
        <w:rPr>
          <w:rFonts w:ascii="Simplified Arabic" w:hAnsi="Simplified Arabic" w:cs="Simplified Arabic"/>
          <w:rtl/>
          <w:lang w:bidi="ar-SY"/>
        </w:rPr>
        <w:t>، و</w:t>
      </w:r>
      <w:r w:rsidR="00517CA5" w:rsidRPr="00BA6EE0">
        <w:rPr>
          <w:rFonts w:ascii="Simplified Arabic" w:hAnsi="Simplified Arabic" w:cs="Simplified Arabic"/>
          <w:rtl/>
          <w:lang w:bidi="ar-SY"/>
        </w:rPr>
        <w:t>(</w:t>
      </w:r>
      <w:r w:rsidR="00517CA5" w:rsidRPr="00BA6EE0">
        <w:rPr>
          <w:rFonts w:ascii="Simplified Arabic" w:hAnsi="Simplified Arabic" w:cs="Simplified Arabic"/>
          <w:lang w:bidi="ar-SY"/>
        </w:rPr>
        <w:t>Amazzal et al. (2025</w:t>
      </w:r>
      <w:r w:rsidRPr="00BA6EE0">
        <w:rPr>
          <w:rFonts w:ascii="Simplified Arabic" w:hAnsi="Simplified Arabic" w:cs="Simplified Arabic"/>
          <w:rtl/>
          <w:lang w:bidi="ar-SY"/>
        </w:rPr>
        <w:t xml:space="preserve"> نمذجةً متقدمةً، تُوحِّد عمليات التحقق القائمة على البيانات.</w:t>
      </w:r>
    </w:p>
    <w:p w14:paraId="1F36612D" w14:textId="77777777" w:rsidR="002865A6" w:rsidRPr="00BA6EE0" w:rsidRDefault="00520A93" w:rsidP="00BA6EE0">
      <w:pPr>
        <w:bidi/>
        <w:spacing w:before="120" w:after="120" w:line="360" w:lineRule="auto"/>
        <w:ind w:firstLine="720"/>
        <w:jc w:val="both"/>
        <w:rPr>
          <w:rFonts w:ascii="Simplified Arabic" w:hAnsi="Simplified Arabic" w:cs="Simplified Arabic"/>
          <w:rtl/>
          <w:lang w:bidi="ar-SY"/>
        </w:rPr>
      </w:pPr>
      <w:r w:rsidRPr="00BA6EE0">
        <w:rPr>
          <w:rFonts w:ascii="Simplified Arabic" w:hAnsi="Simplified Arabic" w:cs="Simplified Arabic"/>
          <w:rtl/>
          <w:lang w:bidi="ar-SY"/>
        </w:rPr>
        <w:t xml:space="preserve">وتوصي النتائج أيضًا بالتدريب والبنية التحتية. ويحثّ آل عزام وآل زفرة (2023)، والعتيبي وآخرون (2024) على تطوير المهارات، مُؤكِّدين بذلك على ما ذكره عبد الجبار وآخرون (2025) وزيود (2025). ويؤيد </w:t>
      </w:r>
      <w:r w:rsidR="008024B2" w:rsidRPr="00BA6EE0">
        <w:rPr>
          <w:rFonts w:ascii="Simplified Arabic" w:hAnsi="Simplified Arabic" w:cs="Simplified Arabic" w:hint="cs"/>
          <w:rtl/>
          <w:lang w:bidi="ar-SY"/>
        </w:rPr>
        <w:t>ال</w:t>
      </w:r>
      <w:r w:rsidRPr="00BA6EE0">
        <w:rPr>
          <w:rFonts w:ascii="Simplified Arabic" w:hAnsi="Simplified Arabic" w:cs="Simplified Arabic"/>
          <w:rtl/>
          <w:lang w:bidi="ar-SY"/>
        </w:rPr>
        <w:t>مشاري وآخرون (2024) و</w:t>
      </w:r>
      <w:r w:rsidR="00110266" w:rsidRPr="00BA6EE0">
        <w:rPr>
          <w:rFonts w:ascii="Simplified Arabic" w:hAnsi="Simplified Arabic" w:cs="Simplified Arabic"/>
          <w:rtl/>
          <w:lang w:bidi="ar-SY"/>
        </w:rPr>
        <w:t>(</w:t>
      </w:r>
      <w:r w:rsidR="00110266" w:rsidRPr="00BA6EE0">
        <w:rPr>
          <w:rFonts w:ascii="Simplified Arabic" w:hAnsi="Simplified Arabic" w:cs="Simplified Arabic"/>
          <w:lang w:bidi="ar-SY"/>
        </w:rPr>
        <w:t>Alharbi (2025</w:t>
      </w:r>
      <w:r w:rsidRPr="00BA6EE0">
        <w:rPr>
          <w:rFonts w:ascii="Simplified Arabic" w:hAnsi="Simplified Arabic" w:cs="Simplified Arabic"/>
          <w:rtl/>
          <w:lang w:bidi="ar-SY"/>
        </w:rPr>
        <w:t xml:space="preserve"> استخدام الموارد، مثل تكاملات </w:t>
      </w:r>
      <w:r w:rsidR="00D04ECF" w:rsidRPr="00BA6EE0">
        <w:rPr>
          <w:rFonts w:ascii="Simplified Arabic" w:hAnsi="Simplified Arabic" w:cs="Simplified Arabic"/>
          <w:rtl/>
          <w:lang w:bidi="ar-SY"/>
        </w:rPr>
        <w:t>(</w:t>
      </w:r>
      <w:r w:rsidR="00D04ECF" w:rsidRPr="00BA6EE0">
        <w:rPr>
          <w:rFonts w:ascii="Simplified Arabic" w:hAnsi="Simplified Arabic" w:cs="Simplified Arabic"/>
          <w:lang w:bidi="ar-SY"/>
        </w:rPr>
        <w:t>Jaweria et al. (2023</w:t>
      </w:r>
      <w:r w:rsidRPr="00BA6EE0">
        <w:rPr>
          <w:rFonts w:ascii="Simplified Arabic" w:hAnsi="Simplified Arabic" w:cs="Simplified Arabic"/>
          <w:rtl/>
          <w:lang w:bidi="ar-SY"/>
        </w:rPr>
        <w:t xml:space="preserve">. ويؤكد كلٌّ من </w:t>
      </w:r>
      <w:r w:rsidR="00110266" w:rsidRPr="00BA6EE0">
        <w:rPr>
          <w:rFonts w:ascii="Simplified Arabic" w:hAnsi="Simplified Arabic" w:cs="Simplified Arabic"/>
          <w:rtl/>
          <w:lang w:bidi="ar-SY"/>
        </w:rPr>
        <w:t>(</w:t>
      </w:r>
      <w:proofErr w:type="spellStart"/>
      <w:r w:rsidR="00110266" w:rsidRPr="00BA6EE0">
        <w:rPr>
          <w:rFonts w:ascii="Simplified Arabic" w:hAnsi="Simplified Arabic" w:cs="Simplified Arabic"/>
          <w:lang w:bidi="ar-SY"/>
        </w:rPr>
        <w:t>Abositta</w:t>
      </w:r>
      <w:proofErr w:type="spellEnd"/>
      <w:r w:rsidR="00110266" w:rsidRPr="00BA6EE0">
        <w:rPr>
          <w:rFonts w:ascii="Simplified Arabic" w:hAnsi="Simplified Arabic" w:cs="Simplified Arabic"/>
          <w:lang w:bidi="ar-SY"/>
        </w:rPr>
        <w:t xml:space="preserve"> et al. (2024</w:t>
      </w:r>
      <w:r w:rsidRPr="00BA6EE0">
        <w:rPr>
          <w:rFonts w:ascii="Simplified Arabic" w:hAnsi="Simplified Arabic" w:cs="Simplified Arabic"/>
          <w:rtl/>
          <w:lang w:bidi="ar-SY"/>
        </w:rPr>
        <w:t>، و</w:t>
      </w:r>
      <w:r w:rsidR="00D04ECF" w:rsidRPr="00BA6EE0">
        <w:rPr>
          <w:rFonts w:ascii="Simplified Arabic" w:hAnsi="Simplified Arabic" w:cs="Simplified Arabic"/>
          <w:rtl/>
          <w:lang w:bidi="ar-SY"/>
        </w:rPr>
        <w:t>(</w:t>
      </w:r>
      <w:proofErr w:type="spellStart"/>
      <w:r w:rsidR="00D04ECF" w:rsidRPr="00BA6EE0">
        <w:rPr>
          <w:rFonts w:ascii="Simplified Arabic" w:hAnsi="Simplified Arabic" w:cs="Simplified Arabic"/>
          <w:lang w:bidi="ar-SY"/>
        </w:rPr>
        <w:t>Ampauleng</w:t>
      </w:r>
      <w:proofErr w:type="spellEnd"/>
      <w:r w:rsidR="00D04ECF" w:rsidRPr="00BA6EE0">
        <w:rPr>
          <w:rFonts w:ascii="Simplified Arabic" w:hAnsi="Simplified Arabic" w:cs="Simplified Arabic"/>
          <w:lang w:bidi="ar-SY"/>
        </w:rPr>
        <w:t xml:space="preserve"> et al. (2025</w:t>
      </w:r>
      <w:r w:rsidRPr="00BA6EE0">
        <w:rPr>
          <w:rFonts w:ascii="Simplified Arabic" w:hAnsi="Simplified Arabic" w:cs="Simplified Arabic"/>
          <w:rtl/>
          <w:lang w:bidi="ar-SY"/>
        </w:rPr>
        <w:t>، و</w:t>
      </w:r>
      <w:r w:rsidR="00517CA5" w:rsidRPr="00BA6EE0">
        <w:rPr>
          <w:rFonts w:ascii="Simplified Arabic" w:hAnsi="Simplified Arabic" w:cs="Simplified Arabic"/>
          <w:rtl/>
          <w:lang w:bidi="ar-SY"/>
        </w:rPr>
        <w:t>(</w:t>
      </w:r>
      <w:r w:rsidR="00517CA5" w:rsidRPr="00BA6EE0">
        <w:rPr>
          <w:rFonts w:ascii="Simplified Arabic" w:hAnsi="Simplified Arabic" w:cs="Simplified Arabic"/>
          <w:lang w:bidi="ar-SY"/>
        </w:rPr>
        <w:t>Amazzal et al. (2025</w:t>
      </w:r>
      <w:r w:rsidRPr="00BA6EE0">
        <w:rPr>
          <w:rFonts w:ascii="Simplified Arabic" w:hAnsi="Simplified Arabic" w:cs="Simplified Arabic"/>
          <w:rtl/>
          <w:lang w:bidi="ar-SY"/>
        </w:rPr>
        <w:t xml:space="preserve"> على التبني الاستراتيجي، مما يُعزِّز النمو التعاوني.</w:t>
      </w:r>
    </w:p>
    <w:p w14:paraId="043AD052" w14:textId="77777777" w:rsidR="00AD2BB5" w:rsidRPr="00F81404" w:rsidRDefault="00AD2BB5"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5" w:name="_Toc214451565"/>
      <w:r w:rsidRPr="00F81404">
        <w:rPr>
          <w:rFonts w:ascii="Simplified Arabic" w:hAnsi="Simplified Arabic" w:cs="Simplified Arabic" w:hint="cs"/>
          <w:b/>
          <w:bCs/>
          <w:color w:val="000000" w:themeColor="text1"/>
          <w:sz w:val="26"/>
          <w:szCs w:val="26"/>
          <w:rtl/>
          <w:lang w:bidi="ar-SY"/>
        </w:rPr>
        <w:t>2.4.3. ربط الدراسات السابقة بالدراسة الحالية:</w:t>
      </w:r>
      <w:bookmarkEnd w:id="25"/>
    </w:p>
    <w:p w14:paraId="5F568C84" w14:textId="77777777" w:rsidR="0043562A" w:rsidRPr="0043562A" w:rsidRDefault="0043562A" w:rsidP="0043562A">
      <w:pPr>
        <w:bidi/>
        <w:spacing w:before="120" w:after="120" w:line="360" w:lineRule="auto"/>
        <w:ind w:firstLine="720"/>
        <w:jc w:val="both"/>
        <w:rPr>
          <w:rFonts w:ascii="Simplified Arabic" w:hAnsi="Simplified Arabic" w:cs="Simplified Arabic"/>
          <w:lang w:bidi="ar-SY"/>
        </w:rPr>
      </w:pPr>
      <w:r w:rsidRPr="0043562A">
        <w:rPr>
          <w:rFonts w:ascii="Simplified Arabic" w:hAnsi="Simplified Arabic" w:cs="Simplified Arabic"/>
          <w:rtl/>
          <w:lang w:bidi="ar-SY"/>
        </w:rPr>
        <w:t xml:space="preserve">تُقدّم الدراسات المُراجعة مجتمعةً أساسًا قويًا ومتنوعًا للبحث الحالي الذي يركز على تأثير الذكاء الاصطناعي في أساليب القيادة وصنع القرار داخل الشركات الكبرى في الرياض، حيث تُوفر رؤى إقليمية وقطاعية يُمكن تكييفها مع </w:t>
      </w:r>
      <w:r w:rsidRPr="0043562A">
        <w:rPr>
          <w:rFonts w:ascii="Simplified Arabic" w:hAnsi="Simplified Arabic" w:cs="Simplified Arabic"/>
          <w:rtl/>
          <w:lang w:bidi="ar-SY"/>
        </w:rPr>
        <w:lastRenderedPageBreak/>
        <w:t>أهداف رؤية المملكة 2030. فعلى سبيل المثال، يُبرز آل عزام وآل ظفرة (2023) والعتيبي وآخرون (2024) دور الذكاء الاصطناعي في رفع جودة القرارات الإدارية في السياقات السعودية، سواء في الحوكمة الإقليمية أو المؤسسات الاقتصادية، مما يتماشى مباشرة مع تركيز الدراسة الحالية على تحليلات البيانات والتعلم الآلي كأبعاد أساسية. ويُمكن للبحث دمج النتائج الارتباطية لهاتين الدراستين لتدعيم فرضياته الخاصة بأنظمة دعم القرار. أما عبد الجبار وآخرون (2025) فيُوسّعون المنظور من خلال تنبؤاتهم بكفاءة الذكاء الاصطناعي في لجان التحكيم الصحي، مما يُتيح للدراسة الحالية الاستفادة من هذا النهج التنبؤي لاستشراف الآثار في قطاعات الشركات الكبرى بالرياض. وبالمثل، يربط زيود (2025) استخدام الذكاء الاصطناعي بمهارات القيادة في التعليم الفلسطيني، مما يُشكّل أساسًا لاستكشاف الأنماط التحويلية في بيئات الأعمال، بينما يُفصّل المشاري وآخرون (2024) تطبيقات محددة في مجال الاتصالات، مما يُمكّن الدراسة من استلهام أوجه التشابه مع عمليات الأتمتة في الشركات السعودية الكبرى. ومن خلال دمج هذه التطبيقات، يُصبح بإمكان البحث معالجة الثغرات في التطبيقات السعودية واسعة النطاق، وبناء نموذج يُراعي المعايير الثقافية مثل اتخاذ القرارات التشاورية.</w:t>
      </w:r>
    </w:p>
    <w:p w14:paraId="16597CAC" w14:textId="77777777" w:rsidR="0043562A" w:rsidRPr="0043562A" w:rsidRDefault="0043562A" w:rsidP="0043562A">
      <w:pPr>
        <w:bidi/>
        <w:spacing w:before="120" w:after="120" w:line="360" w:lineRule="auto"/>
        <w:ind w:firstLine="720"/>
        <w:jc w:val="both"/>
        <w:rPr>
          <w:rFonts w:ascii="Simplified Arabic" w:hAnsi="Simplified Arabic" w:cs="Simplified Arabic"/>
          <w:lang w:bidi="ar-SY"/>
        </w:rPr>
      </w:pPr>
      <w:r w:rsidRPr="0043562A">
        <w:rPr>
          <w:rFonts w:ascii="Simplified Arabic" w:hAnsi="Simplified Arabic" w:cs="Simplified Arabic"/>
          <w:rtl/>
          <w:lang w:bidi="ar-SY"/>
        </w:rPr>
        <w:t xml:space="preserve">ترتبط دراسات القيادة بشكل مباشر بمتغيرات الدراسة الحالية؛ فـ </w:t>
      </w:r>
      <w:r w:rsidRPr="0043562A">
        <w:rPr>
          <w:rFonts w:ascii="Simplified Arabic" w:hAnsi="Simplified Arabic" w:cs="Simplified Arabic"/>
          <w:lang w:bidi="ar-SY"/>
        </w:rPr>
        <w:t>Alharbi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و</w:t>
      </w:r>
      <w:r w:rsidRPr="0043562A">
        <w:rPr>
          <w:rFonts w:ascii="Simplified Arabic" w:hAnsi="Simplified Arabic" w:cs="Simplified Arabic"/>
          <w:lang w:bidi="ar-SY"/>
        </w:rPr>
        <w:t>Jaweria et al. (2023</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يتناولان الأنماط التحويلية والمعاملاتية في البيئات الرقمية والتجارية، مما يُتيح تكييف تحليلات الاعتدال مع الثقافة الهرمية السائدة في شركات الرياض. يُثري تركيز </w:t>
      </w:r>
      <w:r w:rsidRPr="0043562A">
        <w:rPr>
          <w:rFonts w:ascii="Simplified Arabic" w:hAnsi="Simplified Arabic" w:cs="Simplified Arabic"/>
          <w:lang w:bidi="ar-SY"/>
        </w:rPr>
        <w:t>Alharbi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على الأدوار الرقمية السعودية فهم أساليب عدم التدخل، بينما يُقدّم التمييز الذي أجراه </w:t>
      </w:r>
      <w:r w:rsidRPr="0043562A">
        <w:rPr>
          <w:rFonts w:ascii="Simplified Arabic" w:hAnsi="Simplified Arabic" w:cs="Simplified Arabic"/>
          <w:lang w:bidi="ar-SY"/>
        </w:rPr>
        <w:t>Jaweria et al. (2023</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بين أنواع القيادة في باكستان إطارًا مقارنًا يُمكن توسيعه عبر استطلاعات موسعة حول القرارات البديهية مقابل العقلانية. كما يُحلّل </w:t>
      </w:r>
      <w:proofErr w:type="spellStart"/>
      <w:r w:rsidRPr="0043562A">
        <w:rPr>
          <w:rFonts w:ascii="Simplified Arabic" w:hAnsi="Simplified Arabic" w:cs="Simplified Arabic"/>
          <w:lang w:bidi="ar-SY"/>
        </w:rPr>
        <w:t>Abositta</w:t>
      </w:r>
      <w:proofErr w:type="spellEnd"/>
      <w:r w:rsidRPr="0043562A">
        <w:rPr>
          <w:rFonts w:ascii="Simplified Arabic" w:hAnsi="Simplified Arabic" w:cs="Simplified Arabic"/>
          <w:lang w:bidi="ar-SY"/>
        </w:rPr>
        <w:t xml:space="preserve"> et al. (2024</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تأثير الذكاء الاصطناعي من خلال وساطة القيادة التحويلية في الهندسة التركية، مما يُتيح افتراض وساطات مشابهة في الصناعات السعودية، مع ربطها باعتدال </w:t>
      </w:r>
      <w:proofErr w:type="spellStart"/>
      <w:r w:rsidRPr="0043562A">
        <w:rPr>
          <w:rFonts w:ascii="Simplified Arabic" w:hAnsi="Simplified Arabic" w:cs="Simplified Arabic"/>
          <w:lang w:bidi="ar-SY"/>
        </w:rPr>
        <w:t>Ampauleng</w:t>
      </w:r>
      <w:proofErr w:type="spellEnd"/>
      <w:r w:rsidRPr="0043562A">
        <w:rPr>
          <w:rFonts w:ascii="Simplified Arabic" w:hAnsi="Simplified Arabic" w:cs="Simplified Arabic"/>
          <w:lang w:bidi="ar-SY"/>
        </w:rPr>
        <w:t xml:space="preserve">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في الشركات السياحية الإندونيسية لاستخلاص رؤى حول الأداء. ويربط </w:t>
      </w:r>
      <w:r w:rsidRPr="0043562A">
        <w:rPr>
          <w:rFonts w:ascii="Simplified Arabic" w:hAnsi="Simplified Arabic" w:cs="Simplified Arabic"/>
          <w:lang w:bidi="ar-SY"/>
        </w:rPr>
        <w:t>Amazzal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مكونات الذكاء الاصطناعي بالأداء المالي عبر اتخاذ القرارات في الشركات المغربية، مما يُمكّن البحث من توسيع ذلك ليشمل أنماط القيادة مع الاستفادة من النتائج غير المؤكدة للشبكات العصبية. وبهذا التنوع القطاعي والأسلوبي، يُمكن للدراسة بناء منهجيات هجينة تجمع الكمي بالنوعي لتعميق فهم التأثيرات السلوكية في القوى العاملة متعددة الثقافات بالرياض.</w:t>
      </w:r>
    </w:p>
    <w:p w14:paraId="0210885D" w14:textId="77777777" w:rsidR="0043562A" w:rsidRPr="0043562A" w:rsidRDefault="0043562A" w:rsidP="0043562A">
      <w:pPr>
        <w:bidi/>
        <w:spacing w:before="120" w:after="120" w:line="360" w:lineRule="auto"/>
        <w:ind w:firstLine="720"/>
        <w:jc w:val="both"/>
        <w:rPr>
          <w:rFonts w:ascii="Simplified Arabic" w:hAnsi="Simplified Arabic" w:cs="Simplified Arabic"/>
          <w:lang w:bidi="ar-SY"/>
        </w:rPr>
      </w:pPr>
      <w:r w:rsidRPr="0043562A">
        <w:rPr>
          <w:rFonts w:ascii="Simplified Arabic" w:hAnsi="Simplified Arabic" w:cs="Simplified Arabic"/>
          <w:rtl/>
          <w:lang w:bidi="ar-SY"/>
        </w:rPr>
        <w:lastRenderedPageBreak/>
        <w:t xml:space="preserve">يُعزز التنوع القطاعي في الدراسات التركيز التطبيقي على شركات الرياض الكبرى؛ فيُسلّط عبد الجبار وآخرون (2025) وزيود (2025) الضوء على الحوكمة والتعليم، مما يُثري فهم صنع القرار في القطاعات المنظمة كالطاقة والتمويل. ويُوسّع المشاري وآخرون (2024) في الاتصالات نطاق البحث نحو التكتلات التقنية، بينما يُقدّم العتيبي وآخرون (2024) استراتيجيات ابتكار تتكامل مع أبعاد الأتمتة. ويُبرز </w:t>
      </w:r>
      <w:proofErr w:type="spellStart"/>
      <w:r w:rsidRPr="0043562A">
        <w:rPr>
          <w:rFonts w:ascii="Simplified Arabic" w:hAnsi="Simplified Arabic" w:cs="Simplified Arabic"/>
          <w:lang w:bidi="ar-SY"/>
        </w:rPr>
        <w:t>Ampauleng</w:t>
      </w:r>
      <w:proofErr w:type="spellEnd"/>
      <w:r w:rsidRPr="0043562A">
        <w:rPr>
          <w:rFonts w:ascii="Simplified Arabic" w:hAnsi="Simplified Arabic" w:cs="Simplified Arabic"/>
          <w:lang w:bidi="ar-SY"/>
        </w:rPr>
        <w:t xml:space="preserve">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و</w:t>
      </w:r>
      <w:r w:rsidRPr="0043562A">
        <w:rPr>
          <w:rFonts w:ascii="Simplified Arabic" w:hAnsi="Simplified Arabic" w:cs="Simplified Arabic"/>
          <w:lang w:bidi="ar-SY"/>
        </w:rPr>
        <w:t>Amazzal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تباينات الحجم بين الشركات الصغيرة والكبرى، مما يُساعد في تسليط الضوء على فعالية القيادة التبادلية في الكيانات الأصغر. ويُضيف سياق الأزمة عند آل عزام وآل ظفرة (2023) خلال كوفيد-19 منظورات المرونة، مرتبطًا بتحليلات </w:t>
      </w:r>
      <w:r w:rsidRPr="0043562A">
        <w:rPr>
          <w:rFonts w:ascii="Simplified Arabic" w:hAnsi="Simplified Arabic" w:cs="Simplified Arabic"/>
          <w:lang w:bidi="ar-SY"/>
        </w:rPr>
        <w:t>Jaweria et al. (2023</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لصنع القرار التجاري، مما يُتيح بناء نماذج تكيفية لأسواق الرياض المتقلبة، ويُسهم في توصيات تدريبية تتماشى مع القيم السعودية.</w:t>
      </w:r>
    </w:p>
    <w:p w14:paraId="4F4BFBE6" w14:textId="77777777" w:rsidR="0043562A" w:rsidRPr="0043562A" w:rsidRDefault="0043562A" w:rsidP="0043562A">
      <w:pPr>
        <w:bidi/>
        <w:spacing w:before="120" w:after="120" w:line="360" w:lineRule="auto"/>
        <w:ind w:firstLine="720"/>
        <w:jc w:val="both"/>
        <w:rPr>
          <w:rFonts w:ascii="Simplified Arabic" w:hAnsi="Simplified Arabic" w:cs="Simplified Arabic"/>
          <w:lang w:bidi="ar-SY"/>
        </w:rPr>
      </w:pPr>
      <w:r w:rsidRPr="0043562A">
        <w:rPr>
          <w:rFonts w:ascii="Simplified Arabic" w:hAnsi="Simplified Arabic" w:cs="Simplified Arabic"/>
          <w:rtl/>
          <w:lang w:bidi="ar-SY"/>
        </w:rPr>
        <w:t xml:space="preserve">تُشكّل الارتباطات الإيجابية والوساطات لبنات تجريبية لفرضيات الدراسة؛ فيُوضح </w:t>
      </w:r>
      <w:proofErr w:type="spellStart"/>
      <w:r w:rsidRPr="0043562A">
        <w:rPr>
          <w:rFonts w:ascii="Simplified Arabic" w:hAnsi="Simplified Arabic" w:cs="Simplified Arabic"/>
          <w:lang w:bidi="ar-SY"/>
        </w:rPr>
        <w:t>Abositta</w:t>
      </w:r>
      <w:proofErr w:type="spellEnd"/>
      <w:r w:rsidRPr="0043562A">
        <w:rPr>
          <w:rFonts w:ascii="Simplified Arabic" w:hAnsi="Simplified Arabic" w:cs="Simplified Arabic"/>
          <w:lang w:bidi="ar-SY"/>
        </w:rPr>
        <w:t xml:space="preserve"> et al. (2024</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و</w:t>
      </w:r>
      <w:r w:rsidRPr="0043562A">
        <w:rPr>
          <w:rFonts w:ascii="Simplified Arabic" w:hAnsi="Simplified Arabic" w:cs="Simplified Arabic"/>
          <w:lang w:bidi="ar-SY"/>
        </w:rPr>
        <w:t>Alharbi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الأدوار الوسيطة والمعايرة للقيادة التحويلية، مما يُتيح توسيعها لأساليب عدم التدخل في الرياض. ويؤكد </w:t>
      </w:r>
      <w:r w:rsidRPr="0043562A">
        <w:rPr>
          <w:rFonts w:ascii="Simplified Arabic" w:hAnsi="Simplified Arabic" w:cs="Simplified Arabic"/>
          <w:lang w:bidi="ar-SY"/>
        </w:rPr>
        <w:t>Jaweria et al. (2023</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و</w:t>
      </w:r>
      <w:proofErr w:type="spellStart"/>
      <w:r w:rsidRPr="0043562A">
        <w:rPr>
          <w:rFonts w:ascii="Simplified Arabic" w:hAnsi="Simplified Arabic" w:cs="Simplified Arabic"/>
          <w:lang w:bidi="ar-SY"/>
        </w:rPr>
        <w:t>Ampauleng</w:t>
      </w:r>
      <w:proofErr w:type="spellEnd"/>
      <w:r w:rsidRPr="0043562A">
        <w:rPr>
          <w:rFonts w:ascii="Simplified Arabic" w:hAnsi="Simplified Arabic" w:cs="Simplified Arabic"/>
          <w:lang w:bidi="ar-SY"/>
        </w:rPr>
        <w:t xml:space="preserve">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تأثيرات كبيرة على أنواع القيادة، مما يُمكّن من اختبارات مقارنة بين التأثيرات التحويلية والتفاعلية. وتقدم النتائج الجزئية لـ </w:t>
      </w:r>
      <w:r w:rsidRPr="0043562A">
        <w:rPr>
          <w:rFonts w:ascii="Simplified Arabic" w:hAnsi="Simplified Arabic" w:cs="Simplified Arabic"/>
          <w:lang w:bidi="ar-SY"/>
        </w:rPr>
        <w:t>Amazzal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حول التعلم الآلي رؤى تحذيرية تتكامل مع التأثيرات القوية للمشاري وآخرون (</w:t>
      </w:r>
      <w:proofErr w:type="gramStart"/>
      <w:r w:rsidRPr="0043562A">
        <w:rPr>
          <w:rFonts w:ascii="Simplified Arabic" w:hAnsi="Simplified Arabic" w:cs="Simplified Arabic"/>
          <w:rtl/>
          <w:lang w:bidi="ar-SY"/>
        </w:rPr>
        <w:t>2024)،</w:t>
      </w:r>
      <w:proofErr w:type="gramEnd"/>
      <w:r w:rsidRPr="0043562A">
        <w:rPr>
          <w:rFonts w:ascii="Simplified Arabic" w:hAnsi="Simplified Arabic" w:cs="Simplified Arabic"/>
          <w:rtl/>
          <w:lang w:bidi="ar-SY"/>
        </w:rPr>
        <w:t xml:space="preserve"> بينما تشترك آل عزام وآل ظفرة (2023) والعتيبي وآخرون (2024) في روابط إيجابية لجودة القرار، وتشير اختلافات زيود (2025) القائمة على المؤهلات إلى إدراج عوامل ديموغرافية.</w:t>
      </w:r>
    </w:p>
    <w:p w14:paraId="310B9587" w14:textId="77777777" w:rsidR="0055712B" w:rsidRPr="00E0191C" w:rsidRDefault="0043562A" w:rsidP="003B6EE5">
      <w:pPr>
        <w:bidi/>
        <w:spacing w:before="120" w:after="120" w:line="360" w:lineRule="auto"/>
        <w:ind w:firstLine="720"/>
        <w:jc w:val="both"/>
        <w:rPr>
          <w:rFonts w:ascii="Simplified Arabic" w:hAnsi="Simplified Arabic" w:cs="Simplified Arabic"/>
          <w:sz w:val="28"/>
          <w:szCs w:val="28"/>
          <w:rtl/>
          <w:lang w:bidi="ar-SY"/>
        </w:rPr>
      </w:pPr>
      <w:r w:rsidRPr="0043562A">
        <w:rPr>
          <w:rFonts w:ascii="Simplified Arabic" w:hAnsi="Simplified Arabic" w:cs="Simplified Arabic"/>
          <w:rtl/>
          <w:lang w:bidi="ar-SY"/>
        </w:rPr>
        <w:t xml:space="preserve">أخيرًا، تُسهم التوصيات في توسيع التطبيقات؛ فيدعو آل عزام وآل ظفرة (2023) وعبد الجبار وآخرون (2025) والعتيبي وآخرون (2024) لبرامج تدريبية، مرتبطة بورش زيود (2025). وتتوافق تخصيصات المشاري وآخرون (2024) مع المعايير الأخلاقية لـ </w:t>
      </w:r>
      <w:proofErr w:type="spellStart"/>
      <w:r w:rsidRPr="0043562A">
        <w:rPr>
          <w:rFonts w:ascii="Simplified Arabic" w:hAnsi="Simplified Arabic" w:cs="Simplified Arabic"/>
          <w:lang w:bidi="ar-SY"/>
        </w:rPr>
        <w:t>Abositta</w:t>
      </w:r>
      <w:proofErr w:type="spellEnd"/>
      <w:r w:rsidRPr="0043562A">
        <w:rPr>
          <w:rFonts w:ascii="Simplified Arabic" w:hAnsi="Simplified Arabic" w:cs="Simplified Arabic"/>
          <w:lang w:bidi="ar-SY"/>
        </w:rPr>
        <w:t xml:space="preserve"> et al. (</w:t>
      </w:r>
      <w:proofErr w:type="gramStart"/>
      <w:r w:rsidRPr="0043562A">
        <w:rPr>
          <w:rFonts w:ascii="Simplified Arabic" w:hAnsi="Simplified Arabic" w:cs="Simplified Arabic"/>
          <w:lang w:bidi="ar-SY"/>
        </w:rPr>
        <w:t>2024</w:t>
      </w:r>
      <w:r w:rsidR="009073E7">
        <w:rPr>
          <w:rFonts w:ascii="Simplified Arabic" w:hAnsi="Simplified Arabic" w:cs="Simplified Arabic"/>
          <w:lang w:bidi="ar-SY"/>
        </w:rPr>
        <w:t>)</w:t>
      </w:r>
      <w:r w:rsidRPr="0043562A">
        <w:rPr>
          <w:rFonts w:ascii="Simplified Arabic" w:hAnsi="Simplified Arabic" w:cs="Simplified Arabic"/>
          <w:rtl/>
          <w:lang w:bidi="ar-SY"/>
        </w:rPr>
        <w:t>،</w:t>
      </w:r>
      <w:proofErr w:type="gramEnd"/>
      <w:r w:rsidRPr="0043562A">
        <w:rPr>
          <w:rFonts w:ascii="Simplified Arabic" w:hAnsi="Simplified Arabic" w:cs="Simplified Arabic"/>
          <w:rtl/>
          <w:lang w:bidi="ar-SY"/>
        </w:rPr>
        <w:t xml:space="preserve"> ويُلهم التبني الاستراتيجي عند </w:t>
      </w:r>
      <w:proofErr w:type="spellStart"/>
      <w:r w:rsidRPr="0043562A">
        <w:rPr>
          <w:rFonts w:ascii="Simplified Arabic" w:hAnsi="Simplified Arabic" w:cs="Simplified Arabic"/>
          <w:lang w:bidi="ar-SY"/>
        </w:rPr>
        <w:t>Ampauleng</w:t>
      </w:r>
      <w:proofErr w:type="spellEnd"/>
      <w:r w:rsidRPr="0043562A">
        <w:rPr>
          <w:rFonts w:ascii="Simplified Arabic" w:hAnsi="Simplified Arabic" w:cs="Simplified Arabic"/>
          <w:lang w:bidi="ar-SY"/>
        </w:rPr>
        <w:t xml:space="preserve">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وتخفيف المخاطر عند </w:t>
      </w:r>
      <w:r w:rsidRPr="0043562A">
        <w:rPr>
          <w:rFonts w:ascii="Simplified Arabic" w:hAnsi="Simplified Arabic" w:cs="Simplified Arabic"/>
          <w:lang w:bidi="ar-SY"/>
        </w:rPr>
        <w:t>Amazzal et al.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إرشادات شاملة، مع تعزيزات النمو من </w:t>
      </w:r>
      <w:r w:rsidRPr="0043562A">
        <w:rPr>
          <w:rFonts w:ascii="Simplified Arabic" w:hAnsi="Simplified Arabic" w:cs="Simplified Arabic"/>
          <w:lang w:bidi="ar-SY"/>
        </w:rPr>
        <w:t>Jaweria et al. (</w:t>
      </w:r>
      <w:proofErr w:type="gramStart"/>
      <w:r w:rsidRPr="0043562A">
        <w:rPr>
          <w:rFonts w:ascii="Simplified Arabic" w:hAnsi="Simplified Arabic" w:cs="Simplified Arabic"/>
          <w:lang w:bidi="ar-SY"/>
        </w:rPr>
        <w:t>2023</w:t>
      </w:r>
      <w:r w:rsidR="009073E7">
        <w:rPr>
          <w:rFonts w:ascii="Simplified Arabic" w:hAnsi="Simplified Arabic" w:cs="Simplified Arabic"/>
          <w:lang w:bidi="ar-SY"/>
        </w:rPr>
        <w:t>)</w:t>
      </w:r>
      <w:r w:rsidRPr="0043562A">
        <w:rPr>
          <w:rFonts w:ascii="Simplified Arabic" w:hAnsi="Simplified Arabic" w:cs="Simplified Arabic"/>
          <w:rtl/>
          <w:lang w:bidi="ar-SY"/>
        </w:rPr>
        <w:t>،</w:t>
      </w:r>
      <w:proofErr w:type="gramEnd"/>
      <w:r w:rsidRPr="0043562A">
        <w:rPr>
          <w:rFonts w:ascii="Simplified Arabic" w:hAnsi="Simplified Arabic" w:cs="Simplified Arabic"/>
          <w:rtl/>
          <w:lang w:bidi="ar-SY"/>
        </w:rPr>
        <w:t xml:space="preserve"> ودعوات التكيف من </w:t>
      </w:r>
      <w:r w:rsidRPr="0043562A">
        <w:rPr>
          <w:rFonts w:ascii="Simplified Arabic" w:hAnsi="Simplified Arabic" w:cs="Simplified Arabic"/>
          <w:lang w:bidi="ar-SY"/>
        </w:rPr>
        <w:t>Alharbi (2025</w:t>
      </w:r>
      <w:r w:rsidR="009073E7">
        <w:rPr>
          <w:rFonts w:ascii="Simplified Arabic" w:hAnsi="Simplified Arabic" w:cs="Simplified Arabic"/>
          <w:lang w:bidi="ar-SY"/>
        </w:rPr>
        <w:t>)</w:t>
      </w:r>
      <w:r w:rsidRPr="0043562A">
        <w:rPr>
          <w:rFonts w:ascii="Simplified Arabic" w:hAnsi="Simplified Arabic" w:cs="Simplified Arabic"/>
          <w:rtl/>
          <w:lang w:bidi="ar-SY"/>
        </w:rPr>
        <w:t xml:space="preserve">. وتُعزز أوجه التشابه الثقافية في الدراسات السعودية والدولية أهمية البحث، مما يُمكّنه من بناء حلول هجينة تجمع التنبؤي من عبد الجبار وآخرون (2025) بمقاييس الأداء من </w:t>
      </w:r>
      <w:r w:rsidRPr="0043562A">
        <w:rPr>
          <w:rFonts w:ascii="Simplified Arabic" w:hAnsi="Simplified Arabic" w:cs="Simplified Arabic"/>
          <w:lang w:bidi="ar-SY"/>
        </w:rPr>
        <w:t>Amazzal et al. (</w:t>
      </w:r>
      <w:proofErr w:type="gramStart"/>
      <w:r w:rsidRPr="0043562A">
        <w:rPr>
          <w:rFonts w:ascii="Simplified Arabic" w:hAnsi="Simplified Arabic" w:cs="Simplified Arabic"/>
          <w:lang w:bidi="ar-SY"/>
        </w:rPr>
        <w:t>2025</w:t>
      </w:r>
      <w:r w:rsidR="009073E7">
        <w:rPr>
          <w:rFonts w:ascii="Simplified Arabic" w:hAnsi="Simplified Arabic" w:cs="Simplified Arabic"/>
          <w:lang w:bidi="ar-SY"/>
        </w:rPr>
        <w:t>)</w:t>
      </w:r>
      <w:r w:rsidRPr="0043562A">
        <w:rPr>
          <w:rFonts w:ascii="Simplified Arabic" w:hAnsi="Simplified Arabic" w:cs="Simplified Arabic"/>
          <w:rtl/>
          <w:lang w:bidi="ar-SY"/>
        </w:rPr>
        <w:t>،</w:t>
      </w:r>
      <w:proofErr w:type="gramEnd"/>
      <w:r w:rsidRPr="0043562A">
        <w:rPr>
          <w:rFonts w:ascii="Simplified Arabic" w:hAnsi="Simplified Arabic" w:cs="Simplified Arabic"/>
          <w:rtl/>
          <w:lang w:bidi="ar-SY"/>
        </w:rPr>
        <w:t xml:space="preserve"> لتحقيق أهداف رؤية 2030 عبر استراتيجيات قائمة على الأدلة.</w:t>
      </w:r>
    </w:p>
    <w:p w14:paraId="247426E6" w14:textId="77777777" w:rsidR="00AD2BB5" w:rsidRPr="00F81404" w:rsidRDefault="003B6FA2" w:rsidP="00F81404">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26" w:name="_Toc214451566"/>
      <w:r w:rsidRPr="00F81404">
        <w:rPr>
          <w:rFonts w:ascii="Simplified Arabic" w:hAnsi="Simplified Arabic" w:cs="Simplified Arabic" w:hint="cs"/>
          <w:b/>
          <w:bCs/>
          <w:color w:val="000000" w:themeColor="text1"/>
          <w:sz w:val="28"/>
          <w:szCs w:val="28"/>
          <w:rtl/>
          <w:lang w:bidi="ar-SY"/>
        </w:rPr>
        <w:lastRenderedPageBreak/>
        <w:t>2.5. الإطار النظري:</w:t>
      </w:r>
      <w:bookmarkEnd w:id="26"/>
    </w:p>
    <w:p w14:paraId="17050AA4" w14:textId="77777777" w:rsidR="00E72A07" w:rsidRPr="00F81404" w:rsidRDefault="00E72A07" w:rsidP="002F21B8">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27" w:name="_Toc214451567"/>
      <w:r w:rsidRPr="00F81404">
        <w:rPr>
          <w:rFonts w:ascii="Simplified Arabic" w:hAnsi="Simplified Arabic" w:cs="Simplified Arabic" w:hint="cs"/>
          <w:b/>
          <w:bCs/>
          <w:color w:val="000000" w:themeColor="text1"/>
          <w:sz w:val="26"/>
          <w:szCs w:val="26"/>
          <w:rtl/>
          <w:lang w:bidi="ar-SY"/>
        </w:rPr>
        <w:t>2.5.1. النظريات العلمية المتبعة لإعداد الدراسة:</w:t>
      </w:r>
      <w:bookmarkEnd w:id="27"/>
    </w:p>
    <w:p w14:paraId="3775FB30" w14:textId="77777777" w:rsidR="00080FC7" w:rsidRPr="00987F3B" w:rsidRDefault="00080FC7" w:rsidP="00080FC7">
      <w:pPr>
        <w:bidi/>
        <w:spacing w:before="120" w:after="120" w:line="360" w:lineRule="auto"/>
        <w:ind w:firstLine="720"/>
        <w:jc w:val="both"/>
        <w:rPr>
          <w:rFonts w:ascii="Simplified Arabic" w:hAnsi="Simplified Arabic" w:cs="Simplified Arabic"/>
          <w:rtl/>
          <w:lang w:bidi="ar-SY"/>
        </w:rPr>
      </w:pPr>
      <w:r w:rsidRPr="00080FC7">
        <w:rPr>
          <w:rFonts w:ascii="Simplified Arabic" w:hAnsi="Simplified Arabic" w:cs="Simplified Arabic"/>
          <w:rtl/>
          <w:lang w:bidi="ar-SY"/>
        </w:rPr>
        <w:t xml:space="preserve">يعتمد البحث على ثلاث نظريات علمية أساسية تتكامل لتفسير تبني تطبيقات الذكاء الاصطناعي وتأثيرها في أساليب القيادة واتخاذ القرار في الشركات الكبرى بالرياض. وتجمع هذه النظريات بين قبول التكنولوجيا، وانتشار الابتكار، وديناميكيات القيادة. ويوفّر هذا التكامل إطاراً تحليلياً متعدد المستويات يغطي التصورات الفردية والعمليات التنظيمية والنتائج السلوكية في بيئة الأعمال السعودية، مما يسمح بدراسة كيفية إعادة تشكيل الذكاء الاصطناعي للممارسات الإدارية مع مراعاة العوامل الثقافية والهيكلية المحلية. كما يضمن استيعاب العناصر التقنية والبشرية للتحول التنظيمي، ويؤدي إلى بناء نموذج متماسك يوضح دور التكنولوجيا في القيادة المعاصرة (العتيبي وآخرون، 2024؛ </w:t>
      </w:r>
      <w:r w:rsidRPr="00080FC7">
        <w:rPr>
          <w:rFonts w:ascii="Simplified Arabic" w:hAnsi="Simplified Arabic" w:cs="Simplified Arabic"/>
          <w:lang w:bidi="ar-SY"/>
        </w:rPr>
        <w:t>Alharbi, 2025</w:t>
      </w:r>
      <w:r w:rsidRPr="00080FC7">
        <w:rPr>
          <w:rFonts w:ascii="Simplified Arabic" w:hAnsi="Simplified Arabic" w:cs="Simplified Arabic"/>
          <w:rtl/>
          <w:lang w:bidi="ar-SY"/>
        </w:rPr>
        <w:t>).</w:t>
      </w:r>
    </w:p>
    <w:p w14:paraId="44323076" w14:textId="77777777" w:rsidR="00E0225D" w:rsidRPr="00F81404" w:rsidRDefault="00037445" w:rsidP="00037445">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28" w:name="_Toc214451568"/>
      <w:r w:rsidRPr="00F81404">
        <w:rPr>
          <w:rFonts w:ascii="Simplified Arabic" w:hAnsi="Simplified Arabic" w:cs="Simplified Arabic" w:hint="cs"/>
          <w:b/>
          <w:bCs/>
          <w:i w:val="0"/>
          <w:iCs w:val="0"/>
          <w:color w:val="000000" w:themeColor="text1"/>
          <w:rtl/>
          <w:lang w:bidi="ar-SY"/>
        </w:rPr>
        <w:t>2</w:t>
      </w:r>
      <w:r w:rsidR="00E0225D"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00E0225D"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00E0225D"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00E0225D" w:rsidRPr="00F81404">
        <w:rPr>
          <w:rFonts w:ascii="Simplified Arabic" w:hAnsi="Simplified Arabic" w:cs="Simplified Arabic"/>
          <w:b/>
          <w:bCs/>
          <w:i w:val="0"/>
          <w:iCs w:val="0"/>
          <w:color w:val="000000" w:themeColor="text1"/>
          <w:rtl/>
          <w:lang w:bidi="ar-SY"/>
        </w:rPr>
        <w:t>. النظرية اللأولى: النظرية الموحدة لقبول واستخدام التكنولوجيا (</w:t>
      </w:r>
      <w:r w:rsidR="00E0225D" w:rsidRPr="00F81404">
        <w:rPr>
          <w:rFonts w:ascii="Simplified Arabic" w:hAnsi="Simplified Arabic" w:cs="Simplified Arabic"/>
          <w:b/>
          <w:bCs/>
          <w:i w:val="0"/>
          <w:iCs w:val="0"/>
          <w:color w:val="000000" w:themeColor="text1"/>
          <w:lang w:bidi="ar-SY"/>
        </w:rPr>
        <w:t>UTAUT</w:t>
      </w:r>
      <w:r w:rsidR="00E0225D" w:rsidRPr="00F81404">
        <w:rPr>
          <w:rFonts w:ascii="Simplified Arabic" w:hAnsi="Simplified Arabic" w:cs="Simplified Arabic"/>
          <w:b/>
          <w:bCs/>
          <w:i w:val="0"/>
          <w:iCs w:val="0"/>
          <w:color w:val="000000" w:themeColor="text1"/>
          <w:rtl/>
          <w:lang w:bidi="ar-SY"/>
        </w:rPr>
        <w:t>)</w:t>
      </w:r>
      <w:bookmarkEnd w:id="28"/>
    </w:p>
    <w:p w14:paraId="5479F868" w14:textId="77777777" w:rsidR="00080FC7" w:rsidRPr="00080FC7" w:rsidRDefault="00080FC7" w:rsidP="00080FC7">
      <w:pPr>
        <w:bidi/>
        <w:spacing w:before="120" w:after="120" w:line="360" w:lineRule="auto"/>
        <w:ind w:firstLine="720"/>
        <w:jc w:val="both"/>
        <w:rPr>
          <w:rFonts w:ascii="Simplified Arabic" w:hAnsi="Simplified Arabic" w:cs="Simplified Arabic"/>
          <w:lang w:bidi="ar-SY"/>
        </w:rPr>
      </w:pPr>
      <w:r w:rsidRPr="00080FC7">
        <w:rPr>
          <w:rFonts w:ascii="Simplified Arabic" w:hAnsi="Simplified Arabic" w:cs="Simplified Arabic"/>
          <w:rtl/>
          <w:lang w:bidi="ar-SY"/>
        </w:rPr>
        <w:t>تعدّ النظرية الموحدة لقبول واستخدام التكنولوجيا (</w:t>
      </w:r>
      <w:r w:rsidRPr="00080FC7">
        <w:rPr>
          <w:rFonts w:ascii="Simplified Arabic" w:hAnsi="Simplified Arabic" w:cs="Simplified Arabic"/>
          <w:lang w:bidi="ar-SY"/>
        </w:rPr>
        <w:t>UTAUT</w:t>
      </w:r>
      <w:r w:rsidRPr="00080FC7">
        <w:rPr>
          <w:rFonts w:ascii="Simplified Arabic" w:hAnsi="Simplified Arabic" w:cs="Simplified Arabic"/>
          <w:rtl/>
          <w:lang w:bidi="ar-SY"/>
        </w:rPr>
        <w:t>) الإطار الرئيسي للبحث، إذ تدمج أربعة عناصر أساسية: توقع الأداء، وتوقع الجهد، والتأثير الاجتماعي، وظروف التسهيل، لتفسير النية السلوكية والاستخدام الفعلي لتطبيقات الذكاء الاصطناعي. وتوضح النظرية كيف يدرك القادة في الشركات الكبرى بالرياض فائدة هذه الأدوات وسهولة استخدامها، وكيف تؤثر العوامل التنظيمية والثقافية في استعدادهم لتوظيفها في القيادة واتخاذ القرار. فتوقع الأداء يعكس الاعتقاد بقدرة التكنولوجيا على رفع الكفاءة، بينما يركز توقع الجهد على سهولة التعلم، ويبرز التأثير الاجتماعي دور الضغط داخل الهياكل الهرمية، في حين تؤكد ظروف التسهيل أهمية الدعم المؤسسي مثل التدريب والبنية التحتية (العتيبي وآخرون، 2024).</w:t>
      </w:r>
    </w:p>
    <w:p w14:paraId="663B89F1" w14:textId="77777777" w:rsidR="00080FC7" w:rsidRPr="00080FC7" w:rsidRDefault="00080FC7" w:rsidP="00080FC7">
      <w:pPr>
        <w:bidi/>
        <w:spacing w:before="120" w:after="120" w:line="360" w:lineRule="auto"/>
        <w:ind w:firstLine="720"/>
        <w:jc w:val="both"/>
        <w:rPr>
          <w:rFonts w:ascii="Simplified Arabic" w:hAnsi="Simplified Arabic" w:cs="Simplified Arabic"/>
          <w:lang w:bidi="ar-SY"/>
        </w:rPr>
      </w:pPr>
      <w:r w:rsidRPr="00080FC7">
        <w:rPr>
          <w:rFonts w:ascii="Simplified Arabic" w:hAnsi="Simplified Arabic" w:cs="Simplified Arabic"/>
          <w:rtl/>
          <w:lang w:bidi="ar-SY"/>
        </w:rPr>
        <w:t>وعند التطبيق، يتّضح أن توقعات المديرين هي المحرك الرئيسي لدمج الذكاء الاصطناعي في التخطيط الاستراتيجي؛ إذ يظهر القادة الذين يدركون مكاسب أداء واضحة معدلات استخدام أعلى. وتظهر مخاوف الجهد بسبب تعقيد بعض الواجهات، مما يستدعي تصميمات أكثر بساطة (</w:t>
      </w:r>
      <w:proofErr w:type="spellStart"/>
      <w:r w:rsidRPr="00080FC7">
        <w:rPr>
          <w:rFonts w:ascii="Simplified Arabic" w:hAnsi="Simplified Arabic" w:cs="Simplified Arabic"/>
          <w:lang w:bidi="ar-SY"/>
        </w:rPr>
        <w:t>Abositta</w:t>
      </w:r>
      <w:proofErr w:type="spellEnd"/>
      <w:r w:rsidRPr="00080FC7">
        <w:rPr>
          <w:rFonts w:ascii="Simplified Arabic" w:hAnsi="Simplified Arabic" w:cs="Simplified Arabic"/>
          <w:lang w:bidi="ar-SY"/>
        </w:rPr>
        <w:t xml:space="preserve"> et al., 2024</w:t>
      </w:r>
      <w:r w:rsidRPr="00080FC7">
        <w:rPr>
          <w:rFonts w:ascii="Simplified Arabic" w:hAnsi="Simplified Arabic" w:cs="Simplified Arabic"/>
          <w:rtl/>
          <w:lang w:bidi="ar-SY"/>
        </w:rPr>
        <w:t xml:space="preserve">). وفي السياق السعودي، يكتسب التأثير الاجتماعي وزناً كبيراً بفعل تأييد الإدارة العليا، بينما تمثل ظروف التسهيل عاملاً حاسماً في تحويل النية </w:t>
      </w:r>
      <w:r w:rsidRPr="00080FC7">
        <w:rPr>
          <w:rFonts w:ascii="Simplified Arabic" w:hAnsi="Simplified Arabic" w:cs="Simplified Arabic"/>
          <w:rtl/>
          <w:lang w:bidi="ar-SY"/>
        </w:rPr>
        <w:lastRenderedPageBreak/>
        <w:t>إلى ممارسة فعلية. كما يتنبأ النموذج باختلاف معدلات التبني وفق الخبرة والعمر، مما يجعل النظرية أداة فعّالة لتقييم الجاهزية الفردية (العتيبي وآخرون، 2024).</w:t>
      </w:r>
    </w:p>
    <w:p w14:paraId="1527CC6D" w14:textId="77777777" w:rsidR="00080FC7" w:rsidRPr="00080FC7" w:rsidRDefault="00080FC7" w:rsidP="00080FC7">
      <w:pPr>
        <w:bidi/>
        <w:spacing w:before="120" w:after="120" w:line="360" w:lineRule="auto"/>
        <w:ind w:firstLine="720"/>
        <w:jc w:val="both"/>
        <w:rPr>
          <w:rFonts w:ascii="Simplified Arabic" w:hAnsi="Simplified Arabic" w:cs="Simplified Arabic"/>
          <w:lang w:bidi="ar-SY"/>
        </w:rPr>
      </w:pPr>
      <w:r w:rsidRPr="00080FC7">
        <w:rPr>
          <w:rFonts w:ascii="Simplified Arabic" w:hAnsi="Simplified Arabic" w:cs="Simplified Arabic"/>
          <w:rtl/>
          <w:lang w:bidi="ar-SY"/>
        </w:rPr>
        <w:t>وتتسع النظرية لتشمل الفروق الثقافية في الرياض، حيث تعزز القيم الجماعية قوة التأثير الاجتماعي، وتتوافق مزايا الأداء مع أهداف التنمية الوطنية، بينما يصبح تقليل الجهد ضرورياً عبر تصميم تطبيقات سهلة تناسب تنوع القوى العاملة. وتشمل ظروف التسهيل كذلك الالتزام بالتشريعات المحلية (آل خالص والبشر، 2025). وتساعد النظرية في تحديد العوائق، مثل فجوات المهارات في مجال تعلم الآلة، وتربط النوايا السلوكية بتحسين جودة القرارات، مما يوفر أدوات لتقييم الجاهزية ويمهّد لاختبارات تجريبية دقيقة تراعي السياق المحلي (</w:t>
      </w:r>
      <w:proofErr w:type="spellStart"/>
      <w:r w:rsidRPr="00080FC7">
        <w:rPr>
          <w:rFonts w:ascii="Simplified Arabic" w:hAnsi="Simplified Arabic" w:cs="Simplified Arabic"/>
          <w:lang w:bidi="ar-SY"/>
        </w:rPr>
        <w:t>Abositta</w:t>
      </w:r>
      <w:proofErr w:type="spellEnd"/>
      <w:r w:rsidRPr="00080FC7">
        <w:rPr>
          <w:rFonts w:ascii="Simplified Arabic" w:hAnsi="Simplified Arabic" w:cs="Simplified Arabic"/>
          <w:lang w:bidi="ar-SY"/>
        </w:rPr>
        <w:t xml:space="preserve"> et al., 2024</w:t>
      </w:r>
      <w:r w:rsidRPr="00080FC7">
        <w:rPr>
          <w:rFonts w:ascii="Simplified Arabic" w:hAnsi="Simplified Arabic" w:cs="Simplified Arabic"/>
          <w:rtl/>
          <w:lang w:bidi="ar-SY"/>
        </w:rPr>
        <w:t>).</w:t>
      </w:r>
    </w:p>
    <w:p w14:paraId="32DA3E53" w14:textId="77777777" w:rsidR="00080FC7" w:rsidRPr="00987F3B" w:rsidRDefault="00080FC7" w:rsidP="00080FC7">
      <w:pPr>
        <w:bidi/>
        <w:spacing w:before="120" w:after="120" w:line="360" w:lineRule="auto"/>
        <w:ind w:firstLine="720"/>
        <w:jc w:val="both"/>
        <w:rPr>
          <w:rFonts w:ascii="Simplified Arabic" w:hAnsi="Simplified Arabic" w:cs="Simplified Arabic"/>
          <w:rtl/>
          <w:lang w:bidi="ar-SY"/>
        </w:rPr>
      </w:pPr>
      <w:r w:rsidRPr="00080FC7">
        <w:rPr>
          <w:rFonts w:ascii="Simplified Arabic" w:hAnsi="Simplified Arabic" w:cs="Simplified Arabic"/>
          <w:rtl/>
          <w:lang w:bidi="ar-SY"/>
        </w:rPr>
        <w:t>وفي النهاية، تدعم القدرة التنبؤية للنظرية صياغة فرضيات قوية، إذ يرتبط توقع الأداء بتسريع القرارات، ويكشف توقع الجهد عن احتياجات التدريب، بينما يفسر التأثير الاجتماعي انتقال القبول من أعلى الهرم الإداري إلى أسفله. وتظل ظروف التسهيل الأكثر تأثيراً في استدامة الاستخدام (العتيبي وآخرون، 2024). ومع استخدام العمر والجنس كمتغيرات معدِّلة، تكشف النظرية عن اختلافات ديموغرافية تعزز ارتباطها بالعوامل الثقافية، وتبرز أهمية التمييز بين التبني الطوعي والإلزامي، مما يجعلها مساراً منهجياً للتنبؤ بأنماط الاستخدام طويلة الأمد في بيئات الشركات المتغيرة (آل خالص والبشر، 2025).</w:t>
      </w:r>
    </w:p>
    <w:p w14:paraId="7995CFFD" w14:textId="77777777" w:rsidR="000A6F19" w:rsidRPr="00F81404" w:rsidRDefault="000A6F19" w:rsidP="000A6F19">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29" w:name="_Toc214451569"/>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 النظرية الثانية: نظرية القيادة التحويلية</w:t>
      </w:r>
      <w:bookmarkEnd w:id="29"/>
    </w:p>
    <w:p w14:paraId="035914F3" w14:textId="77777777" w:rsidR="00DA6C25" w:rsidRPr="00DA6C25" w:rsidRDefault="00DA6C25" w:rsidP="00DA6C25">
      <w:pPr>
        <w:bidi/>
        <w:spacing w:before="120" w:after="120" w:line="360" w:lineRule="auto"/>
        <w:ind w:firstLine="720"/>
        <w:jc w:val="both"/>
        <w:rPr>
          <w:rFonts w:ascii="Simplified Arabic" w:hAnsi="Simplified Arabic" w:cs="Simplified Arabic"/>
          <w:lang w:bidi="ar-SY"/>
        </w:rPr>
      </w:pPr>
      <w:r w:rsidRPr="00DA6C25">
        <w:rPr>
          <w:rFonts w:ascii="Simplified Arabic" w:hAnsi="Simplified Arabic" w:cs="Simplified Arabic"/>
          <w:rtl/>
          <w:lang w:bidi="ar-SY"/>
        </w:rPr>
        <w:t>تُعدّ نظرية القيادة التحويلية ركيزة أساسية لفهم الأسلوب القيادي الأكثر انسجاماً مع عصر الذكاء الاصطناعي، إذ تصف القادة القادرين على إلهام أتباعهم لتجاوز مصالحهم الشخصية وتبنّي أهداف المؤسسة عبر أربعة مكونات: التأثير المثالي، والتحفيز الإلهامي، والتحفيز الفكري، والاهتمام الفردي المصمّم. وتبرز أهمية هذه النظرية لقدرتها على احتضان الابتكار وقيادة التغيير وتوظيف أدوات الذكاء الاصطناعي في صياغة رؤى استراتيجية وتحفيز الفرق على إنتاج حلول إبداعية. فالتأثير المثالي يجعل القائد نموذجاً أخلاقياً، والتحفيز الإلهامي يحشد الفريق حول رؤية تعتمد الذكاء الاصطناعي، والتحفيز الفكري يشجع على تحدّي الأساليب القديمة، فيما يقدم الاهتمام الفردي دعماً مخصصاً خلال مراحل التحول الرقمي (</w:t>
      </w:r>
      <w:r w:rsidRPr="00DA6C25">
        <w:rPr>
          <w:rFonts w:ascii="Simplified Arabic" w:hAnsi="Simplified Arabic" w:cs="Simplified Arabic"/>
          <w:lang w:bidi="ar-SY"/>
        </w:rPr>
        <w:t>Alharbi, 2025</w:t>
      </w:r>
      <w:r w:rsidRPr="00DA6C25">
        <w:rPr>
          <w:rFonts w:ascii="Simplified Arabic" w:hAnsi="Simplified Arabic" w:cs="Simplified Arabic"/>
          <w:rtl/>
          <w:lang w:bidi="ar-SY"/>
        </w:rPr>
        <w:t>).</w:t>
      </w:r>
    </w:p>
    <w:p w14:paraId="0B856175" w14:textId="77777777" w:rsidR="00DA6C25" w:rsidRPr="00DA6C25" w:rsidRDefault="00DA6C25" w:rsidP="00DA6C25">
      <w:pPr>
        <w:bidi/>
        <w:spacing w:before="120" w:after="120" w:line="360" w:lineRule="auto"/>
        <w:ind w:firstLine="720"/>
        <w:jc w:val="both"/>
        <w:rPr>
          <w:rFonts w:ascii="Simplified Arabic" w:hAnsi="Simplified Arabic" w:cs="Simplified Arabic"/>
          <w:lang w:bidi="ar-SY"/>
        </w:rPr>
      </w:pPr>
      <w:r w:rsidRPr="00DA6C25">
        <w:rPr>
          <w:rFonts w:ascii="Simplified Arabic" w:hAnsi="Simplified Arabic" w:cs="Simplified Arabic"/>
          <w:rtl/>
          <w:lang w:bidi="ar-SY"/>
        </w:rPr>
        <w:lastRenderedPageBreak/>
        <w:t>ويُظهر الأسلوب التحويلي قدرة استثنائية على إعادة تشكيل الثقافة التنظيمية لاستيعاب الذكاء الاصطناعي كشريك تعاوني. إذ يبرز القادة كيف تعزّز التكنولوجيا القدرات البشرية، ويُولد التحفيز الإلهامي حماساً لتطبيقات التعلم الآلي، ويدفع التحفيز الفكري نحو تجربة أنظمة الدعم الذكية، بينما يعالج الاهتمام الفردي مخاوف الأتمتة، مما يخلق بيئة آمنة للابتكار ويركز على النمو طويل الأمد في أسواق الرياض (</w:t>
      </w:r>
      <w:proofErr w:type="spellStart"/>
      <w:r w:rsidRPr="00DA6C25">
        <w:rPr>
          <w:rFonts w:ascii="Simplified Arabic" w:hAnsi="Simplified Arabic" w:cs="Simplified Arabic"/>
          <w:lang w:bidi="ar-SY"/>
        </w:rPr>
        <w:t>Alomiri</w:t>
      </w:r>
      <w:proofErr w:type="spellEnd"/>
      <w:r w:rsidRPr="00DA6C25">
        <w:rPr>
          <w:rFonts w:ascii="Simplified Arabic" w:hAnsi="Simplified Arabic" w:cs="Simplified Arabic"/>
          <w:lang w:bidi="ar-SY"/>
        </w:rPr>
        <w:t>, 2016</w:t>
      </w:r>
      <w:r w:rsidRPr="00DA6C25">
        <w:rPr>
          <w:rFonts w:ascii="Simplified Arabic" w:hAnsi="Simplified Arabic" w:cs="Simplified Arabic"/>
          <w:rtl/>
          <w:lang w:bidi="ar-SY"/>
        </w:rPr>
        <w:t>).</w:t>
      </w:r>
    </w:p>
    <w:p w14:paraId="16F87B4E" w14:textId="77777777" w:rsidR="00DA6C25" w:rsidRPr="00DA6C25" w:rsidRDefault="00DA6C25" w:rsidP="00DA6C25">
      <w:pPr>
        <w:bidi/>
        <w:spacing w:before="120" w:after="120" w:line="360" w:lineRule="auto"/>
        <w:ind w:firstLine="720"/>
        <w:jc w:val="both"/>
        <w:rPr>
          <w:rFonts w:ascii="Simplified Arabic" w:hAnsi="Simplified Arabic" w:cs="Simplified Arabic"/>
          <w:lang w:bidi="ar-SY"/>
        </w:rPr>
      </w:pPr>
      <w:r w:rsidRPr="00DA6C25">
        <w:rPr>
          <w:rFonts w:ascii="Simplified Arabic" w:hAnsi="Simplified Arabic" w:cs="Simplified Arabic"/>
          <w:rtl/>
          <w:lang w:bidi="ar-SY"/>
        </w:rPr>
        <w:t>ومقارنة بالأساليب التقليدية، يتميّز الأسلوب التحويلي بتركيزه على التنمية طويلة المدى، مما يمنح المؤسسات مرونة عالية أمام الاضطرابات التكنولوجية. كما تضمن النمذجة الأخلاقية استخداماً مسؤولاً للذكاء الاصطناعي، ويوازن التحفيز الإلهامي بين طموحات الأفراد وأهداف المؤسسة، ويتحدى التحفيز الفكري القرارات التقليدية، ويبني الاهتمام الفردي مهارات المستقبل، مما يرفع مستويات المشاركة والإبداع ويخلق مساحات آمنة للحوار حول التكنولوجيا (</w:t>
      </w:r>
      <w:proofErr w:type="spellStart"/>
      <w:r w:rsidRPr="00DA6C25">
        <w:rPr>
          <w:rFonts w:ascii="Simplified Arabic" w:hAnsi="Simplified Arabic" w:cs="Simplified Arabic"/>
          <w:lang w:bidi="ar-SY"/>
        </w:rPr>
        <w:t>Abositta</w:t>
      </w:r>
      <w:proofErr w:type="spellEnd"/>
      <w:r w:rsidRPr="00DA6C25">
        <w:rPr>
          <w:rFonts w:ascii="Simplified Arabic" w:hAnsi="Simplified Arabic" w:cs="Simplified Arabic"/>
          <w:lang w:bidi="ar-SY"/>
        </w:rPr>
        <w:t xml:space="preserve"> et al., 2024</w:t>
      </w:r>
      <w:r w:rsidRPr="00DA6C25">
        <w:rPr>
          <w:rFonts w:ascii="Simplified Arabic" w:hAnsi="Simplified Arabic" w:cs="Simplified Arabic"/>
          <w:rtl/>
          <w:lang w:bidi="ar-SY"/>
        </w:rPr>
        <w:t>).</w:t>
      </w:r>
    </w:p>
    <w:p w14:paraId="559F22D8" w14:textId="77777777" w:rsidR="00DA6C25" w:rsidRPr="00887E20" w:rsidRDefault="00DA6C25" w:rsidP="00DA6C25">
      <w:pPr>
        <w:bidi/>
        <w:spacing w:before="120" w:after="120" w:line="360" w:lineRule="auto"/>
        <w:ind w:firstLine="720"/>
        <w:jc w:val="both"/>
        <w:rPr>
          <w:rFonts w:ascii="Simplified Arabic" w:hAnsi="Simplified Arabic" w:cs="Simplified Arabic"/>
          <w:rtl/>
          <w:lang w:bidi="ar-SY"/>
        </w:rPr>
      </w:pPr>
      <w:r w:rsidRPr="00DA6C25">
        <w:rPr>
          <w:rFonts w:ascii="Simplified Arabic" w:hAnsi="Simplified Arabic" w:cs="Simplified Arabic"/>
          <w:rtl/>
          <w:lang w:bidi="ar-SY"/>
        </w:rPr>
        <w:t>وفي النهاية، يدعم الأسلوب التحويلي تبنّي الذكاء الاصطناعي بمنهج يركز على الإنسان، إذ يدمج الرؤى التكنولوجية بالقيم المحلية، وتظهر النمذجة القيادة فوائد ملموسة، بينما يتغلب التحفيز الإلهامي على المقاومة، ويُنتج التحفيز الفكري تطبيقات مبتكرة، ويضمن الاهتمام الفردي تنفيذاً شاملاً. وهذا يجعله الأسلوب القيادي الأكثر توافقاً مع عصر الذكاء الاصطناعي وتعزيز الابتكار التعاوني في الشركات السعودية الكبرى (</w:t>
      </w:r>
      <w:r w:rsidRPr="00DA6C25">
        <w:rPr>
          <w:rFonts w:ascii="Simplified Arabic" w:hAnsi="Simplified Arabic" w:cs="Simplified Arabic"/>
          <w:lang w:bidi="ar-SY"/>
        </w:rPr>
        <w:t>Alharbi, 2025</w:t>
      </w:r>
      <w:r w:rsidRPr="00DA6C25">
        <w:rPr>
          <w:rFonts w:ascii="Simplified Arabic" w:hAnsi="Simplified Arabic" w:cs="Simplified Arabic"/>
          <w:rtl/>
          <w:lang w:bidi="ar-SY"/>
        </w:rPr>
        <w:t>).</w:t>
      </w:r>
    </w:p>
    <w:p w14:paraId="5508AB8F" w14:textId="77777777" w:rsidR="009E00F8" w:rsidRPr="00F81404" w:rsidRDefault="009E00F8" w:rsidP="009E00F8">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0" w:name="_Toc214451570"/>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 xml:space="preserve">. النظرية </w:t>
      </w:r>
      <w:r w:rsidRPr="00F81404">
        <w:rPr>
          <w:rFonts w:ascii="Simplified Arabic" w:hAnsi="Simplified Arabic" w:cs="Simplified Arabic" w:hint="cs"/>
          <w:b/>
          <w:bCs/>
          <w:i w:val="0"/>
          <w:iCs w:val="0"/>
          <w:color w:val="000000" w:themeColor="text1"/>
          <w:rtl/>
          <w:lang w:bidi="ar-SY"/>
        </w:rPr>
        <w:t>الثالثة</w:t>
      </w:r>
      <w:r w:rsidRPr="00F81404">
        <w:rPr>
          <w:rFonts w:ascii="Simplified Arabic" w:hAnsi="Simplified Arabic" w:cs="Simplified Arabic"/>
          <w:b/>
          <w:bCs/>
          <w:i w:val="0"/>
          <w:iCs w:val="0"/>
          <w:color w:val="000000" w:themeColor="text1"/>
          <w:rtl/>
          <w:lang w:bidi="ar-SY"/>
        </w:rPr>
        <w:t>: نظرية انتشار الابتكارات</w:t>
      </w:r>
      <w:bookmarkEnd w:id="30"/>
    </w:p>
    <w:p w14:paraId="48AA66CA" w14:textId="77777777" w:rsidR="00DA6C25" w:rsidRPr="00DA6C25" w:rsidRDefault="00DA6C25" w:rsidP="00DA6C25">
      <w:pPr>
        <w:bidi/>
        <w:spacing w:before="120" w:after="120" w:line="360" w:lineRule="auto"/>
        <w:ind w:firstLine="720"/>
        <w:jc w:val="both"/>
        <w:rPr>
          <w:rFonts w:ascii="Simplified Arabic" w:hAnsi="Simplified Arabic" w:cs="Simplified Arabic"/>
          <w:lang w:bidi="ar-SY"/>
        </w:rPr>
      </w:pPr>
      <w:r w:rsidRPr="00DA6C25">
        <w:rPr>
          <w:rFonts w:ascii="Simplified Arabic" w:hAnsi="Simplified Arabic" w:cs="Simplified Arabic"/>
          <w:rtl/>
          <w:lang w:bidi="ar-SY"/>
        </w:rPr>
        <w:t>تُقدّم نظرية انتشار الابتكارات تفسيراً شاملاً لانتقال التقنيات الجديدة داخل المؤسسات عبر خمس مراحل: المعرفة، الإقناع، القرار، التنفيذ، والتأكيد، إضافة إلى خمس فئات للمتبنين من المبتكرين إلى المتأخرين. وتُستخدم هذه النظرية في البحث لفهم سرعة وشكل تبني الذكاء الاصطناعي في الشركات الكبرى بالرياض، حيث تبدأ مرحلة المعرفة بالعروض التعريفية، ثم الإقناع بتقييم الفوائد، فالقرار بتخصيص الموارد، ثم التنفيذ بنشر الأدوات، وأخيراً التأكيد بقياس القيمة المستمرة (</w:t>
      </w:r>
      <w:r w:rsidRPr="00DA6C25">
        <w:rPr>
          <w:rFonts w:ascii="Simplified Arabic" w:hAnsi="Simplified Arabic" w:cs="Simplified Arabic"/>
          <w:lang w:bidi="ar-SY"/>
        </w:rPr>
        <w:t>Alharbi, 2025</w:t>
      </w:r>
      <w:r w:rsidRPr="00DA6C25">
        <w:rPr>
          <w:rFonts w:ascii="Simplified Arabic" w:hAnsi="Simplified Arabic" w:cs="Simplified Arabic"/>
          <w:rtl/>
          <w:lang w:bidi="ar-SY"/>
        </w:rPr>
        <w:t>).</w:t>
      </w:r>
    </w:p>
    <w:p w14:paraId="4C36250E" w14:textId="77777777" w:rsidR="00DA6C25" w:rsidRPr="00DA6C25" w:rsidRDefault="00DA6C25" w:rsidP="00DA6C25">
      <w:pPr>
        <w:bidi/>
        <w:spacing w:before="120" w:after="120" w:line="360" w:lineRule="auto"/>
        <w:ind w:firstLine="720"/>
        <w:jc w:val="both"/>
        <w:rPr>
          <w:rFonts w:ascii="Simplified Arabic" w:hAnsi="Simplified Arabic" w:cs="Simplified Arabic"/>
          <w:lang w:bidi="ar-SY"/>
        </w:rPr>
      </w:pPr>
      <w:r w:rsidRPr="00DA6C25">
        <w:rPr>
          <w:rFonts w:ascii="Simplified Arabic" w:hAnsi="Simplified Arabic" w:cs="Simplified Arabic"/>
          <w:rtl/>
          <w:lang w:bidi="ar-SY"/>
        </w:rPr>
        <w:t>وترسم هذه المراحل مساراً واضحاً لتكامل الذكاء الاصطناعي، بينما تُفسر فئات المتبنين الاختلافات بين الأقسام؛ فالمبتكرون يقودون التجارب المبكرة، في حين ينتظر المتأخرون الأدلة القاطعة، مما يسمح بالتنبؤ بالجداول الزمنية ويبرز أهمية قنوات الاتصال في تسريع التبني (</w:t>
      </w:r>
      <w:proofErr w:type="spellStart"/>
      <w:r w:rsidRPr="00DA6C25">
        <w:rPr>
          <w:rFonts w:ascii="Simplified Arabic" w:hAnsi="Simplified Arabic" w:cs="Simplified Arabic"/>
          <w:lang w:bidi="ar-SY"/>
        </w:rPr>
        <w:t>Alomiri</w:t>
      </w:r>
      <w:proofErr w:type="spellEnd"/>
      <w:r w:rsidRPr="00DA6C25">
        <w:rPr>
          <w:rFonts w:ascii="Simplified Arabic" w:hAnsi="Simplified Arabic" w:cs="Simplified Arabic"/>
          <w:lang w:bidi="ar-SY"/>
        </w:rPr>
        <w:t>, 2016</w:t>
      </w:r>
      <w:r w:rsidRPr="00DA6C25">
        <w:rPr>
          <w:rFonts w:ascii="Simplified Arabic" w:hAnsi="Simplified Arabic" w:cs="Simplified Arabic"/>
          <w:rtl/>
          <w:lang w:bidi="ar-SY"/>
        </w:rPr>
        <w:t>).</w:t>
      </w:r>
    </w:p>
    <w:p w14:paraId="54386379" w14:textId="77777777" w:rsidR="00DA6C25" w:rsidRPr="00DA6C25" w:rsidRDefault="00DA6C25" w:rsidP="00DA6C25">
      <w:pPr>
        <w:bidi/>
        <w:spacing w:before="120" w:after="120" w:line="360" w:lineRule="auto"/>
        <w:ind w:firstLine="720"/>
        <w:jc w:val="both"/>
        <w:rPr>
          <w:rFonts w:ascii="Simplified Arabic" w:hAnsi="Simplified Arabic" w:cs="Simplified Arabic"/>
          <w:lang w:bidi="ar-SY"/>
        </w:rPr>
      </w:pPr>
      <w:r w:rsidRPr="00DA6C25">
        <w:rPr>
          <w:rFonts w:ascii="Simplified Arabic" w:hAnsi="Simplified Arabic" w:cs="Simplified Arabic"/>
          <w:rtl/>
          <w:lang w:bidi="ar-SY"/>
        </w:rPr>
        <w:lastRenderedPageBreak/>
        <w:t>كما تتأثر سرعة الانتشار بخمس سمات: الميزة النسبية التي تزداد كلما تفوّق الذكاء الاصطناعي على الأساليب التقليدية، والتوافق مع الثقافة المحلية، والتعقيد الذي يُبطئ التبني، وإمكانية التجربة التي تُشجع الأغلبية المبكرة، وإمكانية الملاحظة التي تُسرّع الانتشار حين تصبح النجاحات مرئية. وتوجّه هذه السمات استراتيجيات مخصصة لشركات الرياض، وتبرز الحاجة إلى برامج مختلفة لكل فئة من المتبنين (واصلي، 2025).</w:t>
      </w:r>
    </w:p>
    <w:p w14:paraId="124D0D8C" w14:textId="77777777" w:rsidR="00DA6C25" w:rsidRPr="00522FA2" w:rsidRDefault="00DA6C25" w:rsidP="00DA6C25">
      <w:pPr>
        <w:bidi/>
        <w:spacing w:before="120" w:after="120" w:line="360" w:lineRule="auto"/>
        <w:ind w:firstLine="720"/>
        <w:jc w:val="both"/>
        <w:rPr>
          <w:rFonts w:ascii="Simplified Arabic" w:hAnsi="Simplified Arabic" w:cs="Simplified Arabic"/>
          <w:rtl/>
          <w:lang w:bidi="ar-SY"/>
        </w:rPr>
      </w:pPr>
      <w:r w:rsidRPr="00DA6C25">
        <w:rPr>
          <w:rFonts w:ascii="Simplified Arabic" w:hAnsi="Simplified Arabic" w:cs="Simplified Arabic"/>
          <w:rtl/>
          <w:lang w:bidi="ar-SY"/>
        </w:rPr>
        <w:t>كما تؤكد النظرية أهمية قنوات الاتصال؛ فالشبكات الرسمية تنقل المعرفة، والمناقشات غير الرسمية تبني القناعة، وإشراك أصحاب المصلحة يعزز الالتزام، والدعم القيادي يسهّل التنفيذ، بينما يدعم قياس النتائج مرحلة التأكيد. ويعتمد النجاح على تصميم استراتيجيات مناسبة لكل فئة، مما يفسر التباين في سرعة التبني ويُسهم في تحديد نقاط الاختناق مبكراً (</w:t>
      </w:r>
      <w:proofErr w:type="spellStart"/>
      <w:r w:rsidRPr="00DA6C25">
        <w:rPr>
          <w:rFonts w:ascii="Simplified Arabic" w:hAnsi="Simplified Arabic" w:cs="Simplified Arabic"/>
          <w:lang w:bidi="ar-SY"/>
        </w:rPr>
        <w:t>Alomiri</w:t>
      </w:r>
      <w:proofErr w:type="spellEnd"/>
      <w:r w:rsidRPr="00DA6C25">
        <w:rPr>
          <w:rFonts w:ascii="Simplified Arabic" w:hAnsi="Simplified Arabic" w:cs="Simplified Arabic"/>
          <w:lang w:bidi="ar-SY"/>
        </w:rPr>
        <w:t>, 2016</w:t>
      </w:r>
      <w:r w:rsidRPr="00DA6C25">
        <w:rPr>
          <w:rFonts w:ascii="Simplified Arabic" w:hAnsi="Simplified Arabic" w:cs="Simplified Arabic"/>
          <w:rtl/>
          <w:lang w:bidi="ar-SY"/>
        </w:rPr>
        <w:t>).</w:t>
      </w:r>
    </w:p>
    <w:p w14:paraId="310D7F9D" w14:textId="77777777" w:rsidR="009E00F8" w:rsidRPr="00F81404" w:rsidRDefault="001764A1" w:rsidP="001764A1">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1" w:name="_Toc214451571"/>
      <w:r w:rsidRPr="00F81404">
        <w:rPr>
          <w:rFonts w:ascii="Simplified Arabic" w:hAnsi="Simplified Arabic" w:cs="Simplified Arabic" w:hint="cs"/>
          <w:b/>
          <w:bCs/>
          <w:i w:val="0"/>
          <w:iCs w:val="0"/>
          <w:color w:val="000000" w:themeColor="text1"/>
          <w:rtl/>
          <w:lang w:bidi="ar-SY"/>
        </w:rPr>
        <w:t>2</w:t>
      </w:r>
      <w:r w:rsidR="009E00F8"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009E00F8"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009E00F8"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009E00F8" w:rsidRPr="00F81404">
        <w:rPr>
          <w:rFonts w:ascii="Simplified Arabic" w:hAnsi="Simplified Arabic" w:cs="Simplified Arabic"/>
          <w:b/>
          <w:bCs/>
          <w:i w:val="0"/>
          <w:iCs w:val="0"/>
          <w:color w:val="000000" w:themeColor="text1"/>
          <w:rtl/>
          <w:lang w:bidi="ar-SY"/>
        </w:rPr>
        <w:t>. دمج النظريات للاستخدام في البحث</w:t>
      </w:r>
      <w:r w:rsidR="009E00F8" w:rsidRPr="00F81404">
        <w:rPr>
          <w:rFonts w:ascii="Simplified Arabic" w:hAnsi="Simplified Arabic" w:cs="Simplified Arabic" w:hint="cs"/>
          <w:b/>
          <w:bCs/>
          <w:i w:val="0"/>
          <w:iCs w:val="0"/>
          <w:color w:val="000000" w:themeColor="text1"/>
          <w:rtl/>
          <w:lang w:bidi="ar-SY"/>
        </w:rPr>
        <w:t>:</w:t>
      </w:r>
      <w:bookmarkEnd w:id="31"/>
    </w:p>
    <w:p w14:paraId="6DE57603" w14:textId="77777777" w:rsidR="0015586F" w:rsidRPr="0015586F" w:rsidRDefault="0015586F" w:rsidP="0015586F">
      <w:pPr>
        <w:bidi/>
        <w:spacing w:before="120" w:after="120" w:line="360" w:lineRule="auto"/>
        <w:ind w:firstLine="720"/>
        <w:jc w:val="both"/>
        <w:rPr>
          <w:rFonts w:ascii="Simplified Arabic" w:hAnsi="Simplified Arabic" w:cs="Simplified Arabic"/>
          <w:lang w:bidi="ar-SY"/>
        </w:rPr>
      </w:pPr>
      <w:r w:rsidRPr="0015586F">
        <w:rPr>
          <w:rFonts w:ascii="Simplified Arabic" w:hAnsi="Simplified Arabic" w:cs="Simplified Arabic"/>
          <w:rtl/>
          <w:lang w:bidi="ar-SY"/>
        </w:rPr>
        <w:t>تُشكّل الدراسة نموذجاً متكاملاً يجمع بين النظرية الموحدة لقبول واستخدام التكنولوجيا (</w:t>
      </w:r>
      <w:r w:rsidRPr="0015586F">
        <w:rPr>
          <w:rFonts w:ascii="Simplified Arabic" w:hAnsi="Simplified Arabic" w:cs="Simplified Arabic"/>
          <w:lang w:bidi="ar-SY"/>
        </w:rPr>
        <w:t>UTAUT</w:t>
      </w:r>
      <w:r w:rsidRPr="0015586F">
        <w:rPr>
          <w:rFonts w:ascii="Simplified Arabic" w:hAnsi="Simplified Arabic" w:cs="Simplified Arabic"/>
          <w:rtl/>
          <w:lang w:bidi="ar-SY"/>
        </w:rPr>
        <w:t xml:space="preserve">) ونظرية انتشار الابتكارات لتفسير القبول الفردي والانتشار التنظيمي لتطبيقات الذكاء الاصطناعي، ثم تُضاف نظرية القيادة التحويلية كطبقة عليا تربط التبني التقني بالسلوكيات القيادية وصنع القرار. وينتج عن ذلك إطارٌ يوضح تفاعل القبول والانتشار والقيادة في تشكيل تأثير الذكاء الاصطناعي داخل الشركات السعودية الكبرى، كما يربط التصورات الفردية بالديناميكيات التنظيمية، حيث تُحفّز القيادة التحويلية العملية بأكملها (ال خالص والبشر، 2025؛ </w:t>
      </w:r>
      <w:r w:rsidRPr="0015586F">
        <w:rPr>
          <w:rFonts w:ascii="Simplified Arabic" w:hAnsi="Simplified Arabic" w:cs="Simplified Arabic"/>
          <w:lang w:bidi="ar-SY"/>
        </w:rPr>
        <w:t>Alharbi, 2025</w:t>
      </w:r>
      <w:r w:rsidRPr="0015586F">
        <w:rPr>
          <w:rFonts w:ascii="Simplified Arabic" w:hAnsi="Simplified Arabic" w:cs="Simplified Arabic"/>
          <w:rtl/>
          <w:lang w:bidi="ar-SY"/>
        </w:rPr>
        <w:t>).</w:t>
      </w:r>
    </w:p>
    <w:p w14:paraId="16ED31FA" w14:textId="77777777" w:rsidR="0015586F" w:rsidRPr="0015586F" w:rsidRDefault="0015586F" w:rsidP="0015586F">
      <w:pPr>
        <w:bidi/>
        <w:spacing w:before="120" w:after="120" w:line="360" w:lineRule="auto"/>
        <w:ind w:firstLine="720"/>
        <w:jc w:val="both"/>
        <w:rPr>
          <w:rFonts w:ascii="Simplified Arabic" w:hAnsi="Simplified Arabic" w:cs="Simplified Arabic"/>
          <w:lang w:bidi="ar-SY"/>
        </w:rPr>
      </w:pPr>
      <w:r w:rsidRPr="0015586F">
        <w:rPr>
          <w:rFonts w:ascii="Simplified Arabic" w:hAnsi="Simplified Arabic" w:cs="Simplified Arabic"/>
          <w:rtl/>
          <w:lang w:bidi="ar-SY"/>
        </w:rPr>
        <w:t>يتماشى توقّع الأداء مع مفهوم الميزة النسبية، وتُقلّل القيادة التحويلية من التعقيد عبر التحفيز الفكري، بينما يندمج التأثير الاجتماعي مع قنوات الاتصال التنظيمي. كما تدعم الظروف المُيسّرة عملية التنفيذ، ويُعزّز الاهتمام الفردي مرحلة التأكيد، مما يكشف آثاراً تفاعلية تُفسر تفاوت معدلات انتشار الذكاء الاصطناعي (</w:t>
      </w:r>
      <w:proofErr w:type="spellStart"/>
      <w:r w:rsidRPr="0015586F">
        <w:rPr>
          <w:rFonts w:ascii="Simplified Arabic" w:hAnsi="Simplified Arabic" w:cs="Simplified Arabic"/>
          <w:lang w:bidi="ar-SY"/>
        </w:rPr>
        <w:t>Alomiri</w:t>
      </w:r>
      <w:proofErr w:type="spellEnd"/>
      <w:r w:rsidRPr="0015586F">
        <w:rPr>
          <w:rFonts w:ascii="Simplified Arabic" w:hAnsi="Simplified Arabic" w:cs="Simplified Arabic"/>
          <w:lang w:bidi="ar-SY"/>
        </w:rPr>
        <w:t>, 2016</w:t>
      </w:r>
      <w:r w:rsidRPr="0015586F">
        <w:rPr>
          <w:rFonts w:ascii="Simplified Arabic" w:hAnsi="Simplified Arabic" w:cs="Simplified Arabic"/>
          <w:rtl/>
          <w:lang w:bidi="ar-SY"/>
        </w:rPr>
        <w:t xml:space="preserve">؛ </w:t>
      </w:r>
      <w:proofErr w:type="spellStart"/>
      <w:r w:rsidRPr="0015586F">
        <w:rPr>
          <w:rFonts w:ascii="Simplified Arabic" w:hAnsi="Simplified Arabic" w:cs="Simplified Arabic"/>
          <w:lang w:bidi="ar-SY"/>
        </w:rPr>
        <w:t>Abositta</w:t>
      </w:r>
      <w:proofErr w:type="spellEnd"/>
      <w:r w:rsidRPr="0015586F">
        <w:rPr>
          <w:rFonts w:ascii="Simplified Arabic" w:hAnsi="Simplified Arabic" w:cs="Simplified Arabic"/>
          <w:lang w:bidi="ar-SY"/>
        </w:rPr>
        <w:t xml:space="preserve"> et al., 2024</w:t>
      </w:r>
      <w:r w:rsidRPr="0015586F">
        <w:rPr>
          <w:rFonts w:ascii="Simplified Arabic" w:hAnsi="Simplified Arabic" w:cs="Simplified Arabic"/>
          <w:rtl/>
          <w:lang w:bidi="ar-SY"/>
        </w:rPr>
        <w:t>).</w:t>
      </w:r>
    </w:p>
    <w:p w14:paraId="24A2F20E" w14:textId="77777777" w:rsidR="0015586F" w:rsidRPr="0015586F" w:rsidRDefault="0015586F" w:rsidP="0015586F">
      <w:pPr>
        <w:bidi/>
        <w:spacing w:before="120" w:after="120" w:line="360" w:lineRule="auto"/>
        <w:ind w:firstLine="720"/>
        <w:jc w:val="both"/>
        <w:rPr>
          <w:rFonts w:ascii="Simplified Arabic" w:hAnsi="Simplified Arabic" w:cs="Simplified Arabic"/>
          <w:lang w:bidi="ar-SY"/>
        </w:rPr>
      </w:pPr>
      <w:r w:rsidRPr="0015586F">
        <w:rPr>
          <w:rFonts w:ascii="Simplified Arabic" w:hAnsi="Simplified Arabic" w:cs="Simplified Arabic"/>
          <w:rtl/>
          <w:lang w:bidi="ar-SY"/>
        </w:rPr>
        <w:t xml:space="preserve">يتفاعل المُنسّقون الديموغرافيون (العمر، الخبرة، الجنس) مع فئات المتبنين، في حين تُسرّع القيادة التحويلية عملية التبني، مما يمنح النموذج قدرة تنبؤية شاملة ويُحدد نقاط التدخل القيادي في البيئات التنظيمية الهرمية (ال خالص والبشر، 2025؛ </w:t>
      </w:r>
      <w:r w:rsidRPr="0015586F">
        <w:rPr>
          <w:rFonts w:ascii="Simplified Arabic" w:hAnsi="Simplified Arabic" w:cs="Simplified Arabic"/>
          <w:lang w:bidi="ar-SY"/>
        </w:rPr>
        <w:t>Alharbi, 2025</w:t>
      </w:r>
      <w:r w:rsidRPr="0015586F">
        <w:rPr>
          <w:rFonts w:ascii="Simplified Arabic" w:hAnsi="Simplified Arabic" w:cs="Simplified Arabic"/>
          <w:rtl/>
          <w:lang w:bidi="ar-SY"/>
        </w:rPr>
        <w:t>).</w:t>
      </w:r>
    </w:p>
    <w:p w14:paraId="1A2CB956" w14:textId="77777777" w:rsidR="0015586F" w:rsidRPr="0015586F" w:rsidRDefault="0015586F" w:rsidP="000615AF">
      <w:pPr>
        <w:bidi/>
        <w:spacing w:before="120" w:after="120" w:line="360" w:lineRule="auto"/>
        <w:ind w:firstLine="720"/>
        <w:jc w:val="both"/>
        <w:rPr>
          <w:rFonts w:ascii="Simplified Arabic" w:hAnsi="Simplified Arabic" w:cs="Simplified Arabic"/>
          <w:lang w:bidi="ar-SY"/>
        </w:rPr>
      </w:pPr>
      <w:r w:rsidRPr="0015586F">
        <w:rPr>
          <w:rFonts w:ascii="Simplified Arabic" w:hAnsi="Simplified Arabic" w:cs="Simplified Arabic"/>
          <w:rtl/>
          <w:lang w:bidi="ar-SY"/>
        </w:rPr>
        <w:lastRenderedPageBreak/>
        <w:t xml:space="preserve">يُتيح المنظور المُدمج دراسة التأثيرات عبر المستويات، حيث تُحرّك النوايا الفردية المراحل الأولى، ثم يتبعها الانتشار التنظيمي، بينما تُحافظ القيادة التحويلية على استدامة </w:t>
      </w:r>
      <w:r w:rsidR="000615AF">
        <w:rPr>
          <w:rFonts w:ascii="Simplified Arabic" w:hAnsi="Simplified Arabic" w:cs="Simplified Arabic" w:hint="cs"/>
          <w:rtl/>
          <w:lang w:bidi="ar-SY"/>
        </w:rPr>
        <w:t>تدفق المعلومات</w:t>
      </w:r>
      <w:r w:rsidRPr="0015586F">
        <w:rPr>
          <w:rFonts w:ascii="Simplified Arabic" w:hAnsi="Simplified Arabic" w:cs="Simplified Arabic"/>
          <w:rtl/>
          <w:lang w:bidi="ar-SY"/>
        </w:rPr>
        <w:t>. وتُكمّل مراحل الانتشار مفاهيم القبول، إذ تبني المعرفة التوقّعات، ويُشكّل الإقناع النوايا، ويُحدد القرار مستوى الالتزام، ويُختبر التنفيذ عبر الشروط المُيسّرة. وتضمن القيادة التحويلية التوافق التنظيمي، مما يفسر التباين في سرعة التبني ويدعم بناء فرضيات دقيقة (العتيبي وآخرون، 2024).</w:t>
      </w:r>
    </w:p>
    <w:p w14:paraId="40CEDF33" w14:textId="77777777" w:rsidR="0015586F" w:rsidRPr="005F048D" w:rsidRDefault="0015586F" w:rsidP="0015586F">
      <w:pPr>
        <w:bidi/>
        <w:spacing w:before="120" w:after="120" w:line="360" w:lineRule="auto"/>
        <w:ind w:firstLine="720"/>
        <w:jc w:val="both"/>
        <w:rPr>
          <w:rFonts w:ascii="Simplified Arabic" w:hAnsi="Simplified Arabic" w:cs="Simplified Arabic"/>
          <w:lang w:bidi="ar-SY"/>
        </w:rPr>
      </w:pPr>
      <w:r w:rsidRPr="0015586F">
        <w:rPr>
          <w:rFonts w:ascii="Simplified Arabic" w:hAnsi="Simplified Arabic" w:cs="Simplified Arabic"/>
          <w:rtl/>
          <w:lang w:bidi="ar-SY"/>
        </w:rPr>
        <w:t>أخيراً، يسدّ القادة التحويليون الفجوة بين القبول الفردي والانتشار التنظيمي، ويربطون النوايا بالنتائج المؤسسية، مما يدعم فرضيات قوية ويقدّم إرشادات عملية. ويُظهر النموذج أن القبول والانتشار يُحدثان تآزراً ملحوظاً تحت قيادة تحويلية واعية في السياق السعودي (</w:t>
      </w:r>
      <w:proofErr w:type="spellStart"/>
      <w:r w:rsidRPr="0015586F">
        <w:rPr>
          <w:rFonts w:ascii="Simplified Arabic" w:hAnsi="Simplified Arabic" w:cs="Simplified Arabic"/>
          <w:lang w:bidi="ar-SY"/>
        </w:rPr>
        <w:t>Abositta</w:t>
      </w:r>
      <w:proofErr w:type="spellEnd"/>
      <w:r w:rsidRPr="0015586F">
        <w:rPr>
          <w:rFonts w:ascii="Simplified Arabic" w:hAnsi="Simplified Arabic" w:cs="Simplified Arabic"/>
          <w:lang w:bidi="ar-SY"/>
        </w:rPr>
        <w:t xml:space="preserve"> et al., 2024</w:t>
      </w:r>
      <w:r w:rsidRPr="0015586F">
        <w:rPr>
          <w:rFonts w:ascii="Simplified Arabic" w:hAnsi="Simplified Arabic" w:cs="Simplified Arabic"/>
          <w:rtl/>
          <w:lang w:bidi="ar-SY"/>
        </w:rPr>
        <w:t>؛ واصلي، 2025).</w:t>
      </w:r>
    </w:p>
    <w:p w14:paraId="5B5581E4" w14:textId="77777777" w:rsidR="00E72A07" w:rsidRPr="00F81404" w:rsidRDefault="00E72A07"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2" w:name="_Toc214451572"/>
      <w:r w:rsidRPr="00F81404">
        <w:rPr>
          <w:rFonts w:ascii="Simplified Arabic" w:hAnsi="Simplified Arabic" w:cs="Simplified Arabic" w:hint="cs"/>
          <w:b/>
          <w:bCs/>
          <w:color w:val="000000" w:themeColor="text1"/>
          <w:sz w:val="26"/>
          <w:szCs w:val="26"/>
          <w:rtl/>
          <w:lang w:bidi="ar-SY"/>
        </w:rPr>
        <w:t>2.5.2. الإطار النظري لتطبيقات الذكاء الاصطناعي:</w:t>
      </w:r>
      <w:bookmarkEnd w:id="32"/>
    </w:p>
    <w:p w14:paraId="7A64E3E9" w14:textId="77777777" w:rsidR="00D03A41" w:rsidRPr="00402445" w:rsidRDefault="00D03A41" w:rsidP="00D03A41">
      <w:pPr>
        <w:bidi/>
        <w:spacing w:before="120" w:after="120" w:line="360" w:lineRule="auto"/>
        <w:ind w:firstLine="720"/>
        <w:jc w:val="both"/>
        <w:rPr>
          <w:rFonts w:ascii="Simplified Arabic" w:hAnsi="Simplified Arabic" w:cs="Simplified Arabic"/>
          <w:rtl/>
          <w:lang w:bidi="ar-SY"/>
        </w:rPr>
      </w:pPr>
      <w:r w:rsidRPr="00D03A41">
        <w:rPr>
          <w:rFonts w:ascii="Simplified Arabic" w:hAnsi="Simplified Arabic" w:cs="Simplified Arabic"/>
          <w:rtl/>
          <w:lang w:bidi="ar-SY"/>
        </w:rPr>
        <w:t>يُشكّل الإطار النظري بنيةً منهجية لفهم اندماج الذكاء الاصطناعي في القيادة التنظيمية وصنع القرار، بدءاً من المفاهيم الأساسية وصولاً إلى التطبيقات العملية. ويستند إلى التطور التاريخي والخصائص التقنية والآثار الاقتصادية ليُوضّح دوره كمحرّك رئيسي في المؤسسات. وفي شركات الرياض، يُعزّز الذكاء الاصطناعي الكفاءة والتنافسية من خلال دعم الابتكار، مقدّماً رؤية متوازنة تربط الأسس النظرية بالتطبيقات المحلية، وتُسهم في دراسة التحولات القيادية المعاصرة.</w:t>
      </w:r>
    </w:p>
    <w:p w14:paraId="0B886AEB" w14:textId="77777777" w:rsidR="005F013E" w:rsidRPr="00F81404" w:rsidRDefault="005F013E" w:rsidP="005F013E">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3" w:name="_Toc214451573"/>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Pr="00F81404">
        <w:rPr>
          <w:rFonts w:ascii="Simplified Arabic" w:hAnsi="Simplified Arabic" w:cs="Simplified Arabic"/>
          <w:b/>
          <w:bCs/>
          <w:i w:val="0"/>
          <w:iCs w:val="0"/>
          <w:color w:val="000000" w:themeColor="text1"/>
          <w:rtl/>
          <w:lang w:bidi="ar-SY"/>
        </w:rPr>
        <w:t>. مفهوم الذكاء، والذكاء البشري، والذكاء الاصطناعي</w:t>
      </w:r>
      <w:r w:rsidRPr="00F81404">
        <w:rPr>
          <w:rFonts w:ascii="Simplified Arabic" w:hAnsi="Simplified Arabic" w:cs="Simplified Arabic"/>
          <w:b/>
          <w:bCs/>
          <w:i w:val="0"/>
          <w:iCs w:val="0"/>
          <w:color w:val="000000" w:themeColor="text1"/>
          <w:lang w:bidi="ar-SY"/>
        </w:rPr>
        <w:t>:</w:t>
      </w:r>
      <w:bookmarkEnd w:id="33"/>
    </w:p>
    <w:p w14:paraId="0B7A63DC" w14:textId="77777777" w:rsidR="007E7EC9" w:rsidRPr="007E7EC9" w:rsidRDefault="007E7EC9" w:rsidP="007E7EC9">
      <w:pPr>
        <w:bidi/>
        <w:spacing w:before="120" w:after="120" w:line="360" w:lineRule="auto"/>
        <w:ind w:firstLine="720"/>
        <w:jc w:val="both"/>
        <w:rPr>
          <w:rFonts w:ascii="Simplified Arabic" w:hAnsi="Simplified Arabic" w:cs="Simplified Arabic"/>
          <w:lang w:bidi="ar-SY"/>
        </w:rPr>
      </w:pPr>
      <w:r w:rsidRPr="007E7EC9">
        <w:rPr>
          <w:rFonts w:ascii="Simplified Arabic" w:hAnsi="Simplified Arabic" w:cs="Simplified Arabic"/>
          <w:rtl/>
          <w:lang w:bidi="ar-SY"/>
        </w:rPr>
        <w:t>يُعرّف الذكاء بأنه القدرة على اكتساب المعرفة والتفكير والتكيّف (الشهري، 2021)، بينما يشمل الذكاء البشري أبعاداً معرفية وعاطفية واجتماعية. أمّا الذكاء الاصطناعي فيحاكي الوظائف المعرفية، مثل التعلّم والاستدلال، من خلال الخوارزميات والبرمجيات (رحامنة وبلحواس، 2023). ويُوسّع الذكاء الاصطناعي القدرات البشرية، خاصة في التعامل مع البيانات الضخمة، مع بقاء الذكاء البشري مصدراً للإبداع والأخلاق. وتتداخل الحدود بينهما تدريجياً، مما يجعل العلاقة بينهما أساساً لتطبيقات الأعمال الحديثة (المشاري وآخرون، 2024).</w:t>
      </w:r>
    </w:p>
    <w:p w14:paraId="7155A205" w14:textId="77777777" w:rsidR="007E7EC9" w:rsidRPr="007E7EC9" w:rsidRDefault="007E7EC9" w:rsidP="007E7EC9">
      <w:pPr>
        <w:bidi/>
        <w:spacing w:before="120" w:after="120" w:line="360" w:lineRule="auto"/>
        <w:ind w:firstLine="720"/>
        <w:jc w:val="both"/>
        <w:rPr>
          <w:rFonts w:ascii="Simplified Arabic" w:hAnsi="Simplified Arabic" w:cs="Simplified Arabic"/>
          <w:lang w:bidi="ar-SY"/>
        </w:rPr>
      </w:pPr>
      <w:r w:rsidRPr="007E7EC9">
        <w:rPr>
          <w:rFonts w:ascii="Simplified Arabic" w:hAnsi="Simplified Arabic" w:cs="Simplified Arabic"/>
          <w:rtl/>
          <w:lang w:bidi="ar-SY"/>
        </w:rPr>
        <w:t xml:space="preserve">يتفوّق الذكاء البشري في التفاعلات العاطفية وبناء العلاقات، بينما يبرع الذكاء الاصطناعي في الكفاءة والسرعة. وفي الرياض يوظّف القادة النوعين معاً لصنع قرارات متوازنة ضمن أنظمة هجينة تُكمل فيها الرقابة البشرية مخرجات </w:t>
      </w:r>
      <w:r w:rsidRPr="007E7EC9">
        <w:rPr>
          <w:rFonts w:ascii="Simplified Arabic" w:hAnsi="Simplified Arabic" w:cs="Simplified Arabic"/>
          <w:rtl/>
          <w:lang w:bidi="ar-SY"/>
        </w:rPr>
        <w:lastRenderedPageBreak/>
        <w:t>الذكاء الاصطناعي (رحامنة وبلحواس، 2023؛ المشاري وآخرون، 2024). ويكمن جوهر الذكاء في القدرة على التكيّف وحل المشكلات؛ فالبشري يعتمد على الحدس والقيم، بينما يعتمد الاصطناعي على الأنماط والتنبؤ (</w:t>
      </w:r>
      <w:r w:rsidRPr="007E7EC9">
        <w:rPr>
          <w:rFonts w:ascii="Simplified Arabic" w:hAnsi="Simplified Arabic" w:cs="Simplified Arabic"/>
          <w:lang w:bidi="ar-SY"/>
        </w:rPr>
        <w:t>Jaweria et al., 2023</w:t>
      </w:r>
      <w:r w:rsidRPr="007E7EC9">
        <w:rPr>
          <w:rFonts w:ascii="Simplified Arabic" w:hAnsi="Simplified Arabic" w:cs="Simplified Arabic"/>
          <w:rtl/>
          <w:lang w:bidi="ar-SY"/>
        </w:rPr>
        <w:t>). وينعكس هذا التباين في استراتيجيات التبني داخل الشركات السعودية، حيث تُشكّل الرؤية البشرية الإطار الاستراتيجي بينما تُعالج الأدوات الاصطناعية التفاصيل بدقّة (</w:t>
      </w:r>
      <w:r w:rsidRPr="007E7EC9">
        <w:rPr>
          <w:rFonts w:ascii="Simplified Arabic" w:hAnsi="Simplified Arabic" w:cs="Simplified Arabic"/>
          <w:lang w:bidi="ar-SY"/>
        </w:rPr>
        <w:t>Zárate-Torres et al., 2025</w:t>
      </w:r>
      <w:r w:rsidRPr="007E7EC9">
        <w:rPr>
          <w:rFonts w:ascii="Simplified Arabic" w:hAnsi="Simplified Arabic" w:cs="Simplified Arabic"/>
          <w:rtl/>
          <w:lang w:bidi="ar-SY"/>
        </w:rPr>
        <w:t>).</w:t>
      </w:r>
    </w:p>
    <w:p w14:paraId="7D35955F" w14:textId="77777777" w:rsidR="007E7EC9" w:rsidRPr="00912097" w:rsidRDefault="007E7EC9" w:rsidP="007E7EC9">
      <w:pPr>
        <w:bidi/>
        <w:spacing w:before="120" w:after="120" w:line="360" w:lineRule="auto"/>
        <w:ind w:firstLine="720"/>
        <w:jc w:val="both"/>
        <w:rPr>
          <w:rFonts w:ascii="Simplified Arabic" w:hAnsi="Simplified Arabic" w:cs="Simplified Arabic"/>
          <w:rtl/>
          <w:lang w:bidi="ar-SY"/>
        </w:rPr>
      </w:pPr>
      <w:r w:rsidRPr="007E7EC9">
        <w:rPr>
          <w:rFonts w:ascii="Simplified Arabic" w:hAnsi="Simplified Arabic" w:cs="Simplified Arabic"/>
          <w:rtl/>
          <w:lang w:bidi="ar-SY"/>
        </w:rPr>
        <w:t>ويمتاز الذكاء البشري بالوعي والإبداع في المواقف الغامضة، بينما يعتمد الذكاء الاصطناعي على التعلم القائم على البيانات. وفي السياق السعودي، يضمن الذكاء البشري التوافق الثقافي، ويُوجّه الذكاء الاصطناعي القرارات اعتماداً على البيانات، مما يُنتج مناهج قيادية متوازنة ترتكز على الأخلاقيات (</w:t>
      </w:r>
      <w:r w:rsidRPr="007E7EC9">
        <w:rPr>
          <w:rFonts w:ascii="Simplified Arabic" w:hAnsi="Simplified Arabic" w:cs="Simplified Arabic"/>
          <w:lang w:bidi="ar-SY"/>
        </w:rPr>
        <w:t>Alharbi, 2025</w:t>
      </w:r>
      <w:r w:rsidRPr="007E7EC9">
        <w:rPr>
          <w:rFonts w:ascii="Simplified Arabic" w:hAnsi="Simplified Arabic" w:cs="Simplified Arabic"/>
          <w:rtl/>
          <w:lang w:bidi="ar-SY"/>
        </w:rPr>
        <w:t xml:space="preserve">؛ </w:t>
      </w:r>
      <w:r w:rsidRPr="007E7EC9">
        <w:rPr>
          <w:rFonts w:ascii="Simplified Arabic" w:hAnsi="Simplified Arabic" w:cs="Simplified Arabic"/>
          <w:lang w:bidi="ar-SY"/>
        </w:rPr>
        <w:t>Matli, 2024</w:t>
      </w:r>
      <w:r w:rsidRPr="007E7EC9">
        <w:rPr>
          <w:rFonts w:ascii="Simplified Arabic" w:hAnsi="Simplified Arabic" w:cs="Simplified Arabic"/>
          <w:rtl/>
          <w:lang w:bidi="ar-SY"/>
        </w:rPr>
        <w:t>). وأخيراً، يُمثّل الذكاء عملية معالجة معلومات لإنتاج إجراءات فعّالة؛ فالبشري يجمع بين الجوانب المعرفية والعاطفية، بينما يحاكيه الذكاء الاصطناعي عبر نماذج التعلّم الآلي. وفي الشركات السعودية، يُوازن القادة بين النوعين لتحقيق أفضل النتائج، مما يكشف فرصاً لتحسين القرار ويصوّر شراكة متطورة بين الإنسان والآلة (</w:t>
      </w:r>
      <w:r w:rsidRPr="007E7EC9">
        <w:rPr>
          <w:rFonts w:ascii="Simplified Arabic" w:hAnsi="Simplified Arabic" w:cs="Simplified Arabic"/>
          <w:lang w:bidi="ar-SY"/>
        </w:rPr>
        <w:t>Jaweria et al., 2023</w:t>
      </w:r>
      <w:r w:rsidRPr="007E7EC9">
        <w:rPr>
          <w:rFonts w:ascii="Simplified Arabic" w:hAnsi="Simplified Arabic" w:cs="Simplified Arabic"/>
          <w:rtl/>
          <w:lang w:bidi="ar-SY"/>
        </w:rPr>
        <w:t>؛ رحامنة وبلحواس، 2023).</w:t>
      </w:r>
    </w:p>
    <w:p w14:paraId="0BB04B96" w14:textId="77777777" w:rsidR="004C5B12" w:rsidRPr="00F81404" w:rsidRDefault="004C5B12" w:rsidP="004C5B12">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4" w:name="_Toc214451574"/>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 تاريخ وتطور الذكاء الاصطناعي:</w:t>
      </w:r>
      <w:bookmarkEnd w:id="34"/>
    </w:p>
    <w:p w14:paraId="05506687" w14:textId="77777777" w:rsidR="00E05336" w:rsidRPr="00E05336" w:rsidRDefault="00E05336" w:rsidP="00E05336">
      <w:pPr>
        <w:bidi/>
        <w:spacing w:before="120" w:after="120" w:line="360" w:lineRule="auto"/>
        <w:ind w:firstLine="720"/>
        <w:jc w:val="both"/>
        <w:rPr>
          <w:rFonts w:ascii="Simplified Arabic" w:hAnsi="Simplified Arabic" w:cs="Simplified Arabic"/>
          <w:lang w:bidi="ar-SY"/>
        </w:rPr>
      </w:pPr>
      <w:r w:rsidRPr="00E05336">
        <w:rPr>
          <w:rFonts w:ascii="Simplified Arabic" w:hAnsi="Simplified Arabic" w:cs="Simplified Arabic"/>
          <w:rtl/>
          <w:lang w:bidi="ar-SY"/>
        </w:rPr>
        <w:t xml:space="preserve">بدأ الذكاء الاصطناعي رسمياً عام 1956، وتطوّر عبر موجات متتالية شملت التفكير الرمزي، وأنظمة الخبراء، ثم التعلم الآلي والشبكات العصبية، وصولاً إلى ثورة البيانات الضخمة والتعلم العميق، وأخيراً النماذج التوليدية والأنظمة ذاتية التشغيل (الجواني، 2025). وتعكس هذه الموجات تقدماً متواصلاً في قدرات الحوسبة وتوافر البيانات، إضافةً إلى دورات من التفاؤل والانتكاسات التي مهدت لتطبيقات عملية واسعة في قطاع الأعمال (سامي، 2023). وتعود الجذور المبكرة إلى ورقة تورينج عام 1950 ومؤتمر دارتموث 1956، ثم ظهور أنظمة الخبراء، تلاها إحياء الشبكات العصبية في الثمانينيات، وتطور التعلم الآلي في التسعينيات، وازدهار التعلم العميق لاحقاً مع الشبكات التلافيفية والمحولات ونماذج </w:t>
      </w:r>
      <w:r w:rsidRPr="00E05336">
        <w:rPr>
          <w:rFonts w:ascii="Simplified Arabic" w:hAnsi="Simplified Arabic" w:cs="Simplified Arabic"/>
          <w:lang w:bidi="ar-SY"/>
        </w:rPr>
        <w:t>GAN</w:t>
      </w:r>
      <w:r w:rsidRPr="00E05336">
        <w:rPr>
          <w:rFonts w:ascii="Simplified Arabic" w:hAnsi="Simplified Arabic" w:cs="Simplified Arabic"/>
          <w:rtl/>
          <w:lang w:bidi="ar-SY"/>
        </w:rPr>
        <w:t xml:space="preserve"> (زيود، 2025؛ لطيفة، 2017؛ مجيد، 2025).</w:t>
      </w:r>
    </w:p>
    <w:p w14:paraId="787A02E2" w14:textId="77777777" w:rsidR="00E05336" w:rsidRPr="00E05336" w:rsidRDefault="00E05336" w:rsidP="00E05336">
      <w:pPr>
        <w:bidi/>
        <w:spacing w:before="120" w:after="120" w:line="360" w:lineRule="auto"/>
        <w:ind w:firstLine="720"/>
        <w:jc w:val="both"/>
        <w:rPr>
          <w:rFonts w:ascii="Simplified Arabic" w:hAnsi="Simplified Arabic" w:cs="Simplified Arabic"/>
          <w:lang w:bidi="ar-SY"/>
        </w:rPr>
      </w:pPr>
      <w:r w:rsidRPr="00E05336">
        <w:rPr>
          <w:rFonts w:ascii="Simplified Arabic" w:hAnsi="Simplified Arabic" w:cs="Simplified Arabic"/>
          <w:rtl/>
          <w:lang w:bidi="ar-SY"/>
        </w:rPr>
        <w:t>وتسارعت وتيرة التطور بفضل وحدات معالجة الرسومات، والحوسبة السحابية، والأطر مفتوحة المصدر، والاستثمارات الصناعية الضخمة (</w:t>
      </w:r>
      <w:r w:rsidRPr="00E05336">
        <w:rPr>
          <w:rFonts w:ascii="Simplified Arabic" w:hAnsi="Simplified Arabic" w:cs="Simplified Arabic"/>
          <w:lang w:bidi="ar-SY"/>
        </w:rPr>
        <w:t>Zárate-Torres et al., 2025</w:t>
      </w:r>
      <w:r w:rsidRPr="00E05336">
        <w:rPr>
          <w:rFonts w:ascii="Simplified Arabic" w:hAnsi="Simplified Arabic" w:cs="Simplified Arabic"/>
          <w:rtl/>
          <w:lang w:bidi="ar-SY"/>
        </w:rPr>
        <w:t xml:space="preserve">). كما برزت الاعتبارات الأخلاقية والتنظيمية، واتسع نطاق التطبيقات بفضل التكامل مع إنترنت الأشياء والحوسبة الطرفية، بينما تُشير الحوسبة الكمومية إلى فرص </w:t>
      </w:r>
      <w:r w:rsidRPr="00E05336">
        <w:rPr>
          <w:rFonts w:ascii="Simplified Arabic" w:hAnsi="Simplified Arabic" w:cs="Simplified Arabic"/>
          <w:rtl/>
          <w:lang w:bidi="ar-SY"/>
        </w:rPr>
        <w:lastRenderedPageBreak/>
        <w:t xml:space="preserve">مستقبلية لقفزات نحو ذكاء أكثر عمومية (القحطاني، 2025). وشملت الإنجازات البارزة فوز "ديب بلو" عام 1997، و"ألفا غو" 2016، وتطور السيارات ذاتية القيادة، والمساعدات الصوتية (علي وفاطمة، 2024؛ </w:t>
      </w:r>
      <w:r w:rsidRPr="00E05336">
        <w:rPr>
          <w:rFonts w:ascii="Simplified Arabic" w:hAnsi="Simplified Arabic" w:cs="Simplified Arabic"/>
          <w:lang w:bidi="ar-SY"/>
        </w:rPr>
        <w:t>Jaweria et al., 2023</w:t>
      </w:r>
      <w:r w:rsidRPr="00E05336">
        <w:rPr>
          <w:rFonts w:ascii="Simplified Arabic" w:hAnsi="Simplified Arabic" w:cs="Simplified Arabic"/>
          <w:rtl/>
          <w:lang w:bidi="ar-SY"/>
        </w:rPr>
        <w:t>)، فضلاً عن تقدم نماذج اللغات الكبيرة، والرؤية الحاسوبية، والتعلم المعزز، والروبوتات التعاونية (صخراوي وعلمي، 2023).</w:t>
      </w:r>
    </w:p>
    <w:p w14:paraId="7BCDA0FE" w14:textId="77777777" w:rsidR="00E05336" w:rsidRPr="00E05336" w:rsidRDefault="00E05336" w:rsidP="00E05336">
      <w:pPr>
        <w:bidi/>
        <w:spacing w:before="120" w:after="120" w:line="360" w:lineRule="auto"/>
        <w:ind w:firstLine="720"/>
        <w:jc w:val="both"/>
        <w:rPr>
          <w:rFonts w:ascii="Simplified Arabic" w:hAnsi="Simplified Arabic" w:cs="Simplified Arabic"/>
          <w:rtl/>
          <w:lang w:bidi="ar-SY"/>
        </w:rPr>
      </w:pPr>
      <w:r w:rsidRPr="00E05336">
        <w:rPr>
          <w:rFonts w:ascii="Simplified Arabic" w:hAnsi="Simplified Arabic" w:cs="Simplified Arabic"/>
          <w:rtl/>
          <w:lang w:bidi="ar-SY"/>
        </w:rPr>
        <w:t>ويكشف التاريخ عن دورات من الضجيج و"شتاءات الذكاء الاصطناعي" ثم صيفات متقدمة بفضل البيانات والخوارزميات، مع تركيز معاصر على بناء ذكاء موثوق وقابل للتفسير وخالٍ من التحيّز، مدعوم بتقنيات حماية الخصوصية وحوسبة مستدامة وتعاون بحثي عالمي (محمد وبوخنان، 2023). ويُبرز المسار التاريخي تكاملاً متسارعاً يُثري الأبحاث المعاصرة حول إعادة تشكيل الأعمال، ويوفّر سياقاً ضرورياً لفهم التحولات التنظيمية الحالية (قاري، 2025).</w:t>
      </w:r>
    </w:p>
    <w:p w14:paraId="1AA62B15" w14:textId="77777777" w:rsidR="009C3D3A" w:rsidRPr="00F81404" w:rsidRDefault="009C3D3A" w:rsidP="002B7593">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5" w:name="_Toc214451575"/>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002B7593">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 تطبيقات الذكاء الاصطناعي:</w:t>
      </w:r>
      <w:bookmarkEnd w:id="35"/>
    </w:p>
    <w:p w14:paraId="73CF9360" w14:textId="77777777" w:rsidR="00D30A68" w:rsidRPr="00D30A68" w:rsidRDefault="00D30A68" w:rsidP="00D30A68">
      <w:pPr>
        <w:bidi/>
        <w:spacing w:before="120" w:after="120" w:line="360" w:lineRule="auto"/>
        <w:ind w:firstLine="720"/>
        <w:jc w:val="both"/>
        <w:rPr>
          <w:rFonts w:ascii="Simplified Arabic" w:hAnsi="Simplified Arabic" w:cs="Simplified Arabic"/>
          <w:lang w:bidi="ar-SY"/>
        </w:rPr>
      </w:pPr>
      <w:r w:rsidRPr="00D30A68">
        <w:rPr>
          <w:rFonts w:ascii="Simplified Arabic" w:hAnsi="Simplified Arabic" w:cs="Simplified Arabic"/>
          <w:rtl/>
          <w:lang w:bidi="ar-SY"/>
        </w:rPr>
        <w:t>تتنوّع تطبيقات الذكاء الاصطناعي لتشمل أنظمة الخبراء، والتحليلات التنبؤية، ومعالجة اللغة الطبيعية، والرؤية الحاسوبية، والأتمتة الروبوتية، والأدوات التوليدية، وأنظمة دعم القرار. فأنظمة الخبراء تُحاكي المتخصصين لتقديم استشارات دقيقة ومتسقة (واصلي، 2025)، بينما تتنبأ التحليلات التنبؤية بالاتجاهات اعتماداً على البيانات التاريخية، وتُمكّن معالجة اللغة الطبيعية المساعدين الافتراضيين، فيما تُفسّر الرؤية الحاسوبية الصور لمراقبة الجودة، وتُبسّط الأتمتة الروبوتية المهام الروتينية (مجيد، 2025). وتُنتج الأدوات التوليدية محتوى أصلياً للتسويق، وتُقدّم أنظمة دعم القرار توصيات فورية، وفي شركات الرياض تُعزز هذه التطبيقات الكفاءة عبر مراقبة الامتثال، وسلاسل التوريد، وتجربة العملاء، والأمن، والرواتب، والتدريب، والتخطيط (المليكي، 2025؛ سامي، 2023).</w:t>
      </w:r>
    </w:p>
    <w:p w14:paraId="7D55C667" w14:textId="77777777" w:rsidR="00D30A68" w:rsidRPr="00D30A68" w:rsidRDefault="00D30A68" w:rsidP="00D30A68">
      <w:pPr>
        <w:bidi/>
        <w:spacing w:before="120" w:after="120" w:line="360" w:lineRule="auto"/>
        <w:ind w:firstLine="720"/>
        <w:jc w:val="both"/>
        <w:rPr>
          <w:rFonts w:ascii="Simplified Arabic" w:hAnsi="Simplified Arabic" w:cs="Simplified Arabic"/>
          <w:lang w:bidi="ar-SY"/>
        </w:rPr>
      </w:pPr>
      <w:r w:rsidRPr="00D30A68">
        <w:rPr>
          <w:rFonts w:ascii="Simplified Arabic" w:hAnsi="Simplified Arabic" w:cs="Simplified Arabic"/>
          <w:rtl/>
          <w:lang w:bidi="ar-SY"/>
        </w:rPr>
        <w:t>ويُحدث دمج التطبيقات تحولاً جذرياً بتعزيز القدرات البشرية؛ فأنظمة الخبراء تُقدم استشارات متخصصة عند غياب الخبراء، وتُقلل التحليلات التنبؤية عدم اليقين، وتُسهّل معالجة اللغة الطبيعية التواصل متعدد اللغات، وتُحسّن الرؤية الحاسوبية فحص المنتجات، وتُقلل الأتمتة الأخطاء، وتُسرّع الأدوات التوليدية إنتاج المحتوى، وتُسهّم أنظمة دعم القرار في تسريع الاختيارات (رحامنة وبلحواس، 2023). وفي الشركات السعودية تدعم هذه الأنظمة رؤية 2030 بتعزيز الابتكار والكفاءة وخلق بيئات عمل هجينة تُحرّر الموظفين للأدوار الإبداعية (محمد وبوخنان، 2023).</w:t>
      </w:r>
    </w:p>
    <w:p w14:paraId="5EA9596C" w14:textId="77777777" w:rsidR="00D30A68" w:rsidRPr="00586195" w:rsidRDefault="00D30A68" w:rsidP="00D30A68">
      <w:pPr>
        <w:bidi/>
        <w:spacing w:before="120" w:after="120" w:line="360" w:lineRule="auto"/>
        <w:ind w:firstLine="720"/>
        <w:jc w:val="both"/>
        <w:rPr>
          <w:rFonts w:ascii="Simplified Arabic" w:hAnsi="Simplified Arabic" w:cs="Simplified Arabic"/>
          <w:rtl/>
          <w:lang w:bidi="ar-SY"/>
        </w:rPr>
      </w:pPr>
      <w:r w:rsidRPr="00D30A68">
        <w:rPr>
          <w:rFonts w:ascii="Simplified Arabic" w:hAnsi="Simplified Arabic" w:cs="Simplified Arabic"/>
          <w:rtl/>
          <w:lang w:bidi="ar-SY"/>
        </w:rPr>
        <w:lastRenderedPageBreak/>
        <w:t>وتتطور التطبيقات بوتيرة متسارعة مع منصات تعلم تكيفية، وتحليلات آنية، وتحليل المشاعر، واندماج الواقع المعزز، والأتمتة المعرفية (علي وفاطمة، 2024). كما تُنتج الأدوات التوليدية تقارير مخصّصة، وتدمج أنظمة دعم القرار الاعتبارات الأخلاقية، وفي شركات الرياض تُشكّل هذه الحلول محركاً للتحول الرقمي بتحسين استهلاك الطاقة وتقييم المخاطر، مما يُعزز اقتصاداً تقنياً تنافسياً (المشاري وآخرون، 2024).</w:t>
      </w:r>
    </w:p>
    <w:p w14:paraId="21D875C1" w14:textId="77777777" w:rsidR="00CD5B71" w:rsidRPr="00F81404" w:rsidRDefault="00CD5B71" w:rsidP="002B7593">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6" w:name="_Toc214451576"/>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002B7593">
        <w:rPr>
          <w:rFonts w:ascii="Simplified Arabic" w:hAnsi="Simplified Arabic" w:cs="Simplified Arabic" w:hint="cs"/>
          <w:b/>
          <w:bCs/>
          <w:i w:val="0"/>
          <w:iCs w:val="0"/>
          <w:color w:val="000000" w:themeColor="text1"/>
          <w:rtl/>
          <w:lang w:bidi="ar-SY"/>
        </w:rPr>
        <w:t>4</w:t>
      </w:r>
      <w:r w:rsidRPr="00F81404">
        <w:rPr>
          <w:rFonts w:ascii="Simplified Arabic" w:hAnsi="Simplified Arabic" w:cs="Simplified Arabic"/>
          <w:b/>
          <w:bCs/>
          <w:i w:val="0"/>
          <w:iCs w:val="0"/>
          <w:color w:val="000000" w:themeColor="text1"/>
          <w:rtl/>
          <w:lang w:bidi="ar-SY"/>
        </w:rPr>
        <w:t>. أنواع الذكاء الاصطناعي:</w:t>
      </w:r>
      <w:bookmarkEnd w:id="36"/>
    </w:p>
    <w:p w14:paraId="082A27B6" w14:textId="77777777" w:rsidR="00C66F53" w:rsidRPr="00C66F53" w:rsidRDefault="00C66F53" w:rsidP="00C66F53">
      <w:pPr>
        <w:bidi/>
        <w:spacing w:before="120" w:after="120" w:line="360" w:lineRule="auto"/>
        <w:ind w:firstLine="720"/>
        <w:jc w:val="both"/>
        <w:rPr>
          <w:rFonts w:ascii="Simplified Arabic" w:hAnsi="Simplified Arabic" w:cs="Simplified Arabic"/>
          <w:lang w:bidi="ar-SY"/>
        </w:rPr>
      </w:pPr>
      <w:r w:rsidRPr="00C66F53">
        <w:rPr>
          <w:rFonts w:ascii="Simplified Arabic" w:hAnsi="Simplified Arabic" w:cs="Simplified Arabic"/>
          <w:rtl/>
          <w:lang w:bidi="ar-SY"/>
        </w:rPr>
        <w:t>يُصنّف الذكاء الاصطناعي حسب القدرة إلى: ضيق (يتفوّق في مهام محددة)، وعام (يمتلك مرونة بشرية نظرية)، وفائق (يتجاوز البشر شاملاً)، وحسب الوظيفة إلى: تفاعلية، ومحدودة الذاكرة، ونظرية العقل، وواعية بذاتها. ويهيمن الذكاء الضيق على التطبيقات الحالية مثل التعرف على الصوت (آل عزام وآل ظفرة، 2023)، بينما تستجيب الأنظمة التفاعلية للمدخلات دون ذاكرة، وتتعلم الأنظمة محدودة الذاكرة من البيانات السابقة، وتفهم أنظمة نظرية العقل العواطف، ويبقى الوعي الذاتي مفهوماً نظرياً (صخراوي وعلمي، 2023). ويتألق الذكاء الضيق في محركات البحث وأنظمة التوصية، ويسعى الذكاء العام للتكيف المستقل، ويُحدث الذكاء الفائق ثورة مجتمعية، بينما تفتقر الأنظمة التفاعلية إلى التعلم (زيود، 2025). وتُمكّن الأنظمة محدودة الذاكرة السيارات ذاتية القيادة، وتُحقّق أنظمة نظرية العقل تفاعلات متعاطفة، وتُوجّه هذه الفئات تطوير التطبيقات في شركات الرياض مع تركيز خاص على الأنظمة الضيقة والمحدودة (مجيد، 2025).</w:t>
      </w:r>
    </w:p>
    <w:p w14:paraId="5442263E" w14:textId="77777777" w:rsidR="00C66F53" w:rsidRPr="00C66F53" w:rsidRDefault="00C66F53" w:rsidP="00C66F53">
      <w:pPr>
        <w:bidi/>
        <w:spacing w:before="120" w:after="120" w:line="360" w:lineRule="auto"/>
        <w:ind w:firstLine="720"/>
        <w:jc w:val="both"/>
        <w:rPr>
          <w:rFonts w:ascii="Simplified Arabic" w:hAnsi="Simplified Arabic" w:cs="Simplified Arabic"/>
          <w:lang w:bidi="ar-SY"/>
        </w:rPr>
      </w:pPr>
      <w:r w:rsidRPr="00C66F53">
        <w:rPr>
          <w:rFonts w:ascii="Simplified Arabic" w:hAnsi="Simplified Arabic" w:cs="Simplified Arabic"/>
          <w:rtl/>
          <w:lang w:bidi="ar-SY"/>
        </w:rPr>
        <w:t>تُساعد تصنيفات القدرات في تقييم القيود والإمكانات؛ فالذكاء الضيق يُحقق قيمة تجارية فورية، والذكاء العام يَعِد بتحسين حلول المشكلات، بينما يُثير الذكاء الفائق قضايا أخلاقية (علي وفاطمة، 2024). وتُناسب الأنظمة التفاعلية الأتمتة البسيطة، والأنظمة محدودة الذاكرة الصيانة التنبؤية، وأنظمة نظرية العقل تعاون الفريق، ويبقى الوعي الذاتي مجالاً فلسفياً، وتدعم هذه التصنيفات في السعودية أهداف رؤية 2030 (صخراوي وعلمي، 2023). وتعكس الأنواع مسار الذكاء من الإدراك الأساسي إلى المتقدم؛ فالضيق يشكل أساس الأدوات التجارية، والعام يُوسّع التنوع، والفائق يُغيّر العلاقات البشرية-الآلية، وتُوفّر الأنظمة التفاعلية استجابات فورية، والأنظمة محدودة الذاكرة سلوكيات تكيفية، وأنظمة نظرية العقل ذكاءً اجتماعياً (آل عزام وآل ظفرة، 2023). وتُعطي شركات الرياض الأولوية للأنظمة التفاعلية والمحدودة لتحقيق مكاسب سريعة ونمو مستدام (زيود، 2025).</w:t>
      </w:r>
    </w:p>
    <w:p w14:paraId="08C1EA0D" w14:textId="77777777" w:rsidR="00C66F53" w:rsidRDefault="00C66F53" w:rsidP="00C66F53">
      <w:pPr>
        <w:bidi/>
        <w:spacing w:before="120" w:after="120" w:line="360" w:lineRule="auto"/>
        <w:ind w:firstLine="720"/>
        <w:jc w:val="both"/>
        <w:rPr>
          <w:rFonts w:ascii="Simplified Arabic" w:hAnsi="Simplified Arabic" w:cs="Simplified Arabic"/>
          <w:rtl/>
          <w:lang w:bidi="ar-SY"/>
        </w:rPr>
      </w:pPr>
      <w:r w:rsidRPr="00C66F53">
        <w:rPr>
          <w:rFonts w:ascii="Simplified Arabic" w:hAnsi="Simplified Arabic" w:cs="Simplified Arabic"/>
          <w:rtl/>
          <w:lang w:bidi="ar-SY"/>
        </w:rPr>
        <w:lastRenderedPageBreak/>
        <w:t>يسهم فهم هذه الأنواع في النشر الاستراتيجي؛ فالأنظمة محدودة الذاكرة تُعالج كشف الاحتيال، والذكاء العام يُحسّن سلاسل التوريد، والذكاء الفائق يُعيد تصميم الاقتصاد، بينما تُعالج الأنظمة التفاعلية الاستعلامات، وتتحسّن الأنظمة محدودة الذاكرة بالاعتماد على البيانات (رحامنة وبلحواس، 2023). وتُعزّز أنظمة نظرية العقل التفاعلات الإنسانية، بينما يتيح الوعي الذاتي إنشاء منظمات مستقلة، ويساعد هذا التصنيف القادة في الشركات الكبرى على اختيار النوع الأنسب لتعزيز القيادة وصنع القرار (ابراهيم، 2025).</w:t>
      </w:r>
    </w:p>
    <w:p w14:paraId="123C99D1" w14:textId="77777777" w:rsidR="00CA2793" w:rsidRPr="00F81404" w:rsidRDefault="00CA2793" w:rsidP="002B7593">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7" w:name="_Toc214451577"/>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002B7593">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 الخصائص العامة للذكاء الاصطناعي:</w:t>
      </w:r>
      <w:bookmarkEnd w:id="37"/>
    </w:p>
    <w:p w14:paraId="39E59708" w14:textId="77777777" w:rsidR="004054BD" w:rsidRPr="004054BD" w:rsidRDefault="004054BD" w:rsidP="004054BD">
      <w:pPr>
        <w:bidi/>
        <w:spacing w:before="120" w:after="120" w:line="360" w:lineRule="auto"/>
        <w:ind w:firstLine="720"/>
        <w:jc w:val="both"/>
        <w:rPr>
          <w:rFonts w:ascii="Simplified Arabic" w:hAnsi="Simplified Arabic" w:cs="Simplified Arabic"/>
          <w:lang w:bidi="ar-SY"/>
        </w:rPr>
      </w:pPr>
      <w:r w:rsidRPr="004054BD">
        <w:rPr>
          <w:rFonts w:ascii="Simplified Arabic" w:hAnsi="Simplified Arabic" w:cs="Simplified Arabic"/>
          <w:rtl/>
          <w:lang w:bidi="ar-SY"/>
        </w:rPr>
        <w:t>تتمثل الخصائص الأساسية للذكاء الاصطناعي في تمثيل المعرفة رمزياً، والاستدلال المنطقي لحل المشكلات، ومعالجة المعلومات غير المكتملة أو المتضاربة، والتعلم من التجربة، والتكيف مع الظروف الجديدة، واكتشاف الأنماط المعقدة، وتحسين الأداء باستمرار دون إعادة برمجة صريحة. فالتمثيل الرمزي يُنمذج المفاهيم المجردة بدقة (آل عزام وآل ظفرة، 2023)، وتُمكّن الاستدلالات من البحث الفعّال في المساحات المعقدة، وتُحافظ معالجة البيانات غير المكتملة على الموثوقية، ويُحاكي التعلم التطور البشري، ويضمن التكيف الملاءمة في البيئات المتغيرة، ويُعزز اكتشاف الأنماط القدرات التنبؤية، ويُحسّن التحسين المستمر الدقة والكفاءة (الجواني، 2025). ويُهيكل التمثيل الرمزي المعرفة لاستدلال سريع، وتُقارب الاستدلالات الحلول المثلى بسرعة فائقة، ويُعالج التعامل مع المتضارب الظروف غير المثالية، ويُمكّن التعلم والتكيف السيناريوهات الديناميكية، ويكشف اكتشاف الأنماط رؤى خفية، وتجعل هذه السمات الذكاء الاصطناعي أداة متعددة الاستخدامات تدعم في شركات الرياض حلولاً قابلة للتطوير وتكاملاً سلساً مع العمليات البشرية (واصلي، 2025؛ صخراوي وعلمي، 2023).</w:t>
      </w:r>
    </w:p>
    <w:p w14:paraId="37DFD8E9" w14:textId="77777777" w:rsidR="004054BD" w:rsidRPr="00A41B38" w:rsidRDefault="004054BD" w:rsidP="004054BD">
      <w:pPr>
        <w:bidi/>
        <w:spacing w:before="120" w:after="120" w:line="360" w:lineRule="auto"/>
        <w:ind w:firstLine="720"/>
        <w:jc w:val="both"/>
        <w:rPr>
          <w:rFonts w:ascii="Simplified Arabic" w:hAnsi="Simplified Arabic" w:cs="Simplified Arabic"/>
          <w:rtl/>
          <w:lang w:bidi="ar-SY"/>
        </w:rPr>
      </w:pPr>
      <w:r w:rsidRPr="004054BD">
        <w:rPr>
          <w:rFonts w:ascii="Simplified Arabic" w:hAnsi="Simplified Arabic" w:cs="Simplified Arabic"/>
          <w:rtl/>
          <w:lang w:bidi="ar-SY"/>
        </w:rPr>
        <w:t xml:space="preserve">يُنظّم تمثيل المعرفة الوصول الفوري، وتُوازن الاستدلالات السرعة والدقة، وتُملأ معالجة </w:t>
      </w:r>
      <w:r w:rsidR="001961B7" w:rsidRPr="004054BD">
        <w:rPr>
          <w:rFonts w:ascii="Simplified Arabic" w:hAnsi="Simplified Arabic" w:cs="Simplified Arabic"/>
          <w:rtl/>
          <w:lang w:bidi="ar-SY"/>
        </w:rPr>
        <w:t xml:space="preserve">البيانات </w:t>
      </w:r>
      <w:r w:rsidRPr="004054BD">
        <w:rPr>
          <w:rFonts w:ascii="Simplified Arabic" w:hAnsi="Simplified Arabic" w:cs="Simplified Arabic"/>
          <w:rtl/>
          <w:lang w:bidi="ar-SY"/>
        </w:rPr>
        <w:t xml:space="preserve">غير المكتملة الفجوات بذكاء، ويُبني التعلم الخبرة تدريجياً، ويضمن التكيف المتانة، ويُحدّد التعرّف على الأنماط الاتجاهات تلقائياً، ويُحسّن الأداء تكرارياً (قاري، 2025)، مما يُمكّن من معالجة المشكلات المعقدة ويحقق ميزة تنافسية في الشركات السعودية متوافقة مع أهداف الابتكار ورؤية 2030 مع تعزيز التطبيقات الأخلاقية (جابو وبوخريص، 2025). وتُنمذج المناهج الرمزية العالم الحقيقي بدقة، وتُوجّه الاستدلالات أشجار القرار بفعالية، ويُجنّب التوفيق بين المتضارب الأخطاء الكارثية، وتمتص آليات التعلم المعرفة بسرعة، وتستجيب آليات التكيف للتحولات السريعة، وتُعالج التعرّف على الأنماط </w:t>
      </w:r>
      <w:r w:rsidRPr="004054BD">
        <w:rPr>
          <w:rFonts w:ascii="Simplified Arabic" w:hAnsi="Simplified Arabic" w:cs="Simplified Arabic"/>
          <w:rtl/>
          <w:lang w:bidi="ar-SY"/>
        </w:rPr>
        <w:lastRenderedPageBreak/>
        <w:t>مُدخلات هائلة، وتُحسّن حلقات التحسين النماذج ذاتياً (المليكي، 2025)، مما يُمكّن أدواراً متنوعة ويُعزّز بناء أنظمة موثوقة وقابلة للتطور في أسواق ديناميكية، ويُشكّل ركيزة للتحول الرقمي في الشركات الكبرى (رحامنة وبلحواس، 2023).</w:t>
      </w:r>
    </w:p>
    <w:p w14:paraId="219135AB" w14:textId="656AABB0" w:rsidR="008251E4" w:rsidRPr="002B7593" w:rsidRDefault="008251E4" w:rsidP="00C76645">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8" w:name="_Toc214451578"/>
      <w:r w:rsidRPr="002B7593">
        <w:rPr>
          <w:rFonts w:ascii="Simplified Arabic" w:hAnsi="Simplified Arabic" w:cs="Simplified Arabic" w:hint="cs"/>
          <w:b/>
          <w:bCs/>
          <w:i w:val="0"/>
          <w:iCs w:val="0"/>
          <w:color w:val="000000" w:themeColor="text1"/>
          <w:rtl/>
          <w:lang w:bidi="ar-SY"/>
        </w:rPr>
        <w:t>2</w:t>
      </w:r>
      <w:r w:rsidRPr="002B7593">
        <w:rPr>
          <w:rFonts w:ascii="Simplified Arabic" w:hAnsi="Simplified Arabic" w:cs="Simplified Arabic"/>
          <w:b/>
          <w:bCs/>
          <w:i w:val="0"/>
          <w:iCs w:val="0"/>
          <w:color w:val="000000" w:themeColor="text1"/>
          <w:rtl/>
          <w:lang w:bidi="ar-SY"/>
        </w:rPr>
        <w:t>.</w:t>
      </w:r>
      <w:r w:rsidRPr="002B7593">
        <w:rPr>
          <w:rFonts w:ascii="Simplified Arabic" w:hAnsi="Simplified Arabic" w:cs="Simplified Arabic" w:hint="cs"/>
          <w:b/>
          <w:bCs/>
          <w:i w:val="0"/>
          <w:iCs w:val="0"/>
          <w:color w:val="000000" w:themeColor="text1"/>
          <w:rtl/>
          <w:lang w:bidi="ar-SY"/>
        </w:rPr>
        <w:t>5</w:t>
      </w:r>
      <w:r w:rsidRPr="002B7593">
        <w:rPr>
          <w:rFonts w:ascii="Simplified Arabic" w:hAnsi="Simplified Arabic" w:cs="Simplified Arabic"/>
          <w:b/>
          <w:bCs/>
          <w:i w:val="0"/>
          <w:iCs w:val="0"/>
          <w:color w:val="000000" w:themeColor="text1"/>
          <w:rtl/>
          <w:lang w:bidi="ar-SY"/>
        </w:rPr>
        <w:t>.</w:t>
      </w:r>
      <w:r w:rsidRPr="002B7593">
        <w:rPr>
          <w:rFonts w:ascii="Simplified Arabic" w:hAnsi="Simplified Arabic" w:cs="Simplified Arabic" w:hint="cs"/>
          <w:b/>
          <w:bCs/>
          <w:i w:val="0"/>
          <w:iCs w:val="0"/>
          <w:color w:val="000000" w:themeColor="text1"/>
          <w:rtl/>
          <w:lang w:bidi="ar-SY"/>
        </w:rPr>
        <w:t>2</w:t>
      </w:r>
      <w:r w:rsidRPr="002B7593">
        <w:rPr>
          <w:rFonts w:ascii="Simplified Arabic" w:hAnsi="Simplified Arabic" w:cs="Simplified Arabic"/>
          <w:b/>
          <w:bCs/>
          <w:i w:val="0"/>
          <w:iCs w:val="0"/>
          <w:color w:val="000000" w:themeColor="text1"/>
          <w:rtl/>
          <w:lang w:bidi="ar-SY"/>
        </w:rPr>
        <w:t>.</w:t>
      </w:r>
      <w:r w:rsidR="00C76645">
        <w:rPr>
          <w:rFonts w:ascii="Simplified Arabic" w:hAnsi="Simplified Arabic" w:cs="Simplified Arabic" w:hint="cs"/>
          <w:b/>
          <w:bCs/>
          <w:i w:val="0"/>
          <w:iCs w:val="0"/>
          <w:color w:val="000000" w:themeColor="text1"/>
          <w:rtl/>
          <w:lang w:bidi="ar-SY"/>
        </w:rPr>
        <w:t>6</w:t>
      </w:r>
      <w:r w:rsidRPr="002B7593">
        <w:rPr>
          <w:rFonts w:ascii="Simplified Arabic" w:hAnsi="Simplified Arabic" w:cs="Simplified Arabic"/>
          <w:b/>
          <w:bCs/>
          <w:i w:val="0"/>
          <w:iCs w:val="0"/>
          <w:color w:val="000000" w:themeColor="text1"/>
          <w:rtl/>
          <w:lang w:bidi="ar-SY"/>
        </w:rPr>
        <w:t>. تقنيات الذكاء الاصطناعي ومجالات تطبيقها:</w:t>
      </w:r>
      <w:bookmarkEnd w:id="38"/>
    </w:p>
    <w:p w14:paraId="5AC49E7C" w14:textId="77777777" w:rsidR="00DA7EB8" w:rsidRPr="00DA7EB8" w:rsidRDefault="00DA7EB8" w:rsidP="00DA7EB8">
      <w:pPr>
        <w:bidi/>
        <w:spacing w:before="120" w:after="120" w:line="360" w:lineRule="auto"/>
        <w:ind w:firstLine="720"/>
        <w:jc w:val="both"/>
        <w:rPr>
          <w:rFonts w:ascii="Simplified Arabic" w:hAnsi="Simplified Arabic" w:cs="Simplified Arabic"/>
          <w:lang w:bidi="ar-SY"/>
        </w:rPr>
      </w:pPr>
      <w:r w:rsidRPr="00DA7EB8">
        <w:rPr>
          <w:rFonts w:ascii="Simplified Arabic" w:hAnsi="Simplified Arabic" w:cs="Simplified Arabic"/>
          <w:rtl/>
          <w:lang w:bidi="ar-SY"/>
        </w:rPr>
        <w:t>تضم التقنيات الرئيسية للذكاء الاصطناعي أنظمة الخبراء، والشبكات العصبية الاصطناعية، والمنطق الضبابي، والخوارزميات الجينية، والوكلاء الأذكياء، ومعالجة اللغة الطبيعية، والتعلم العميق. وتُوظّف هذه التقنيات في دعم القرار، والتنبؤ الاستراتيجي، وإدارة المخاطر، وأتمتة العمليات، وتحليلات الموارد البشرية، وروبوتات الدردشة، ومراقبة الأداء (الجواني، 2025). فتُقدّم أنظمة الخبراء استشارات متخصصة، وتُنمذج الشبكات العصبية أنماطاً معقدة، ويُعالج المنطق الضبابي عدم اليقين، وتُحسّن الخوارزميات الجينية الحلول بشكل تطوري، ويعمل الوكلاء الأذكياء بشكل مستقل، وتُمكّن معالجة اللغة الحوارات البشرية، ويستخلص التعلم العميق خصائص هرمية (صخراوي وعلمي، 2023).</w:t>
      </w:r>
    </w:p>
    <w:p w14:paraId="4400F22F" w14:textId="77777777" w:rsidR="00DA7EB8" w:rsidRPr="00DA7EB8" w:rsidRDefault="00DA7EB8" w:rsidP="00DA7EB8">
      <w:pPr>
        <w:bidi/>
        <w:spacing w:before="120" w:after="120" w:line="360" w:lineRule="auto"/>
        <w:ind w:firstLine="720"/>
        <w:jc w:val="both"/>
        <w:rPr>
          <w:rFonts w:ascii="Simplified Arabic" w:hAnsi="Simplified Arabic" w:cs="Simplified Arabic"/>
          <w:lang w:bidi="ar-SY"/>
        </w:rPr>
      </w:pPr>
      <w:r w:rsidRPr="00DA7EB8">
        <w:rPr>
          <w:rFonts w:ascii="Simplified Arabic" w:hAnsi="Simplified Arabic" w:cs="Simplified Arabic"/>
          <w:rtl/>
          <w:lang w:bidi="ar-SY"/>
        </w:rPr>
        <w:t>تُشخّص أنظمة الخبراء المشكلات المتخصصة، وتتنبأ الشبكات العصبية بالنتائج التاريخية، ويتخذ المنطق الضبابي قرارات في ظل الغموض، وتُطوّر الخوارزميات الجينية استراتيجيات مثلى، وتُراقب</w:t>
      </w:r>
      <w:r w:rsidR="00FD6603">
        <w:rPr>
          <w:rFonts w:ascii="Simplified Arabic" w:hAnsi="Simplified Arabic" w:cs="Simplified Arabic" w:hint="cs"/>
          <w:rtl/>
          <w:lang w:bidi="ar-SY"/>
        </w:rPr>
        <w:t xml:space="preserve"> تقنية</w:t>
      </w:r>
      <w:r w:rsidRPr="00DA7EB8">
        <w:rPr>
          <w:rFonts w:ascii="Simplified Arabic" w:hAnsi="Simplified Arabic" w:cs="Simplified Arabic"/>
          <w:rtl/>
          <w:lang w:bidi="ar-SY"/>
        </w:rPr>
        <w:t xml:space="preserve"> الوكلاء الأذكياء الأنظمة دون تدخل، وتُفسّر معالجة اللغة الاستعلامات، ويُصنّف التعلم العميق الصور والنصوص بدقة شبيهة بالبشر، ويُدمج دعم القرار تقنيات متعددة لتحليل شامل مع تنبؤات السوق وتحديد المخاطر المبكرة (القحطاني، 2025؛ ابراهيم، 2025).</w:t>
      </w:r>
    </w:p>
    <w:p w14:paraId="7357C791" w14:textId="77777777" w:rsidR="00DA7EB8" w:rsidRPr="00DA7EB8" w:rsidRDefault="00DA7EB8" w:rsidP="00DA7EB8">
      <w:pPr>
        <w:bidi/>
        <w:spacing w:before="120" w:after="120" w:line="360" w:lineRule="auto"/>
        <w:ind w:firstLine="720"/>
        <w:jc w:val="both"/>
        <w:rPr>
          <w:rFonts w:ascii="Simplified Arabic" w:hAnsi="Simplified Arabic" w:cs="Simplified Arabic"/>
          <w:lang w:bidi="ar-SY"/>
        </w:rPr>
      </w:pPr>
      <w:r w:rsidRPr="00DA7EB8">
        <w:rPr>
          <w:rFonts w:ascii="Simplified Arabic" w:hAnsi="Simplified Arabic" w:cs="Simplified Arabic"/>
          <w:rtl/>
          <w:lang w:bidi="ar-SY"/>
        </w:rPr>
        <w:t>تُبسّط أتمتة العمليات سير العمل باستخدام الوكلاء الروبوتيين، وتُقيّم تحليلات الموارد البشرية المواهب سلوكياً، وتستجيب روبوتات الدردشة فوراً بلغة طبيعية، وتتتبّع مراقبة الأداء المقاييس آنياً، وتُقدّم أنظمة الخبراء استشارات امتثال، وتكتشف الشبكات العصبية الاحتيال، ويُقيّم المنطق الضبابي المعايير الغامضة، وتُجدول الخوارزميات الجينية الموارد بشكل مثالي، وتُؤتمت</w:t>
      </w:r>
      <w:r w:rsidR="006E3541">
        <w:rPr>
          <w:rFonts w:ascii="Simplified Arabic" w:hAnsi="Simplified Arabic" w:cs="Simplified Arabic" w:hint="cs"/>
          <w:rtl/>
          <w:lang w:bidi="ar-SY"/>
        </w:rPr>
        <w:t xml:space="preserve"> تقنية</w:t>
      </w:r>
      <w:r w:rsidRPr="00DA7EB8">
        <w:rPr>
          <w:rFonts w:ascii="Simplified Arabic" w:hAnsi="Simplified Arabic" w:cs="Simplified Arabic"/>
          <w:rtl/>
          <w:lang w:bidi="ar-SY"/>
        </w:rPr>
        <w:t xml:space="preserve"> الوكلاء الأذكياء المهام الروتينية، وتُولّد معالجة اللغة تقارير احترافية، ويُعزّز التعلم العميق الأمان بالتعرّف على الوجوه (علي وفاطمة، 2024؛ المشاري وآخرون، 2024).</w:t>
      </w:r>
    </w:p>
    <w:p w14:paraId="0990055B" w14:textId="77777777" w:rsidR="00DA7EB8" w:rsidRPr="00DA7EB8" w:rsidRDefault="00DA7EB8" w:rsidP="00DA7EB8">
      <w:pPr>
        <w:bidi/>
        <w:spacing w:before="120" w:after="120" w:line="360" w:lineRule="auto"/>
        <w:ind w:firstLine="720"/>
        <w:jc w:val="both"/>
        <w:rPr>
          <w:rFonts w:ascii="Simplified Arabic" w:hAnsi="Simplified Arabic" w:cs="Simplified Arabic"/>
          <w:lang w:bidi="ar-SY"/>
        </w:rPr>
      </w:pPr>
      <w:r w:rsidRPr="00DA7EB8">
        <w:rPr>
          <w:rFonts w:ascii="Simplified Arabic" w:hAnsi="Simplified Arabic" w:cs="Simplified Arabic"/>
          <w:rtl/>
          <w:lang w:bidi="ar-SY"/>
        </w:rPr>
        <w:t xml:space="preserve">تجمع أنظمة دعم القرار بين التقنيات لتقديم توجيه تنفيذي فعال، وتُوظّف الشبكات العصبية للتنبؤات الدقيقة، وتُستخدم الخوارزميات الجينية لإدارة المخاطر في أسوأ السيناريوهات، وتعتمد الأتمتة على الوكلاء الأذكياء لتحقيق كفاءة عالية، وتُوظّف تحليلات الموارد البشرية التعلم العميق لاكتشاف أنماط الأداء، وتستخدم خدمة العملاء معالجة اللغة </w:t>
      </w:r>
      <w:r w:rsidRPr="00DA7EB8">
        <w:rPr>
          <w:rFonts w:ascii="Simplified Arabic" w:hAnsi="Simplified Arabic" w:cs="Simplified Arabic"/>
          <w:rtl/>
          <w:lang w:bidi="ar-SY"/>
        </w:rPr>
        <w:lastRenderedPageBreak/>
        <w:t>للتفاعل السلس، وتُدمج مراقبة الأداء المنطق الضبابي لتقييم المتغيرات، مما يُحدث نقلة نوعية في الإنتاجية والدقة (الجواني، 2025؛ صخراوي وعلمي، 2023).</w:t>
      </w:r>
    </w:p>
    <w:p w14:paraId="752A3B50" w14:textId="77777777" w:rsidR="00DA7EB8" w:rsidRPr="00DA7EB8" w:rsidRDefault="00DA7EB8" w:rsidP="00DA7EB8">
      <w:pPr>
        <w:bidi/>
        <w:spacing w:before="120" w:after="120" w:line="360" w:lineRule="auto"/>
        <w:ind w:firstLine="720"/>
        <w:jc w:val="both"/>
        <w:rPr>
          <w:rFonts w:ascii="Simplified Arabic" w:hAnsi="Simplified Arabic" w:cs="Simplified Arabic"/>
          <w:lang w:bidi="ar-SY"/>
        </w:rPr>
      </w:pPr>
      <w:r w:rsidRPr="00DA7EB8">
        <w:rPr>
          <w:rFonts w:ascii="Simplified Arabic" w:hAnsi="Simplified Arabic" w:cs="Simplified Arabic"/>
          <w:rtl/>
          <w:lang w:bidi="ar-SY"/>
        </w:rPr>
        <w:t xml:space="preserve">توفر تقنيات الذكاء الاصطناعي وصولاً للخبرات النادرة، وتُعالج الشبكات العصبية العلاقات غير الخطية، وتستوعب المنطق الضبابي المدخلات غير الدقيقة، وتبحث الخوارزميات الجينية مساحات واسعة من الحلول، وتعمل </w:t>
      </w:r>
      <w:r w:rsidR="00C41187">
        <w:rPr>
          <w:rFonts w:ascii="Simplified Arabic" w:hAnsi="Simplified Arabic" w:cs="Simplified Arabic" w:hint="cs"/>
          <w:rtl/>
          <w:lang w:bidi="ar-SY"/>
        </w:rPr>
        <w:t xml:space="preserve">تقنية </w:t>
      </w:r>
      <w:r w:rsidRPr="00DA7EB8">
        <w:rPr>
          <w:rFonts w:ascii="Simplified Arabic" w:hAnsi="Simplified Arabic" w:cs="Simplified Arabic"/>
          <w:rtl/>
          <w:lang w:bidi="ar-SY"/>
        </w:rPr>
        <w:t>الوكلاء الأذكياء بشكل مستقل، وتُشكّل معالجة اللغة جسر تواصل فعال، وتتعلم تقنيات التعلم العميق السمات تلقائياً، وتُمكّن أنظمة دعم القرار من خيارات محسّنة تقلل عدم اليقين وتخفف الخسائر (عبدالجبار وآخرون، 2025).</w:t>
      </w:r>
    </w:p>
    <w:p w14:paraId="7032624C" w14:textId="77777777" w:rsidR="00DA7EB8" w:rsidRPr="005D1EB1" w:rsidRDefault="00DA7EB8" w:rsidP="00DA7EB8">
      <w:pPr>
        <w:bidi/>
        <w:spacing w:before="120" w:after="120" w:line="360" w:lineRule="auto"/>
        <w:ind w:firstLine="720"/>
        <w:jc w:val="both"/>
        <w:rPr>
          <w:rFonts w:ascii="Simplified Arabic" w:hAnsi="Simplified Arabic" w:cs="Simplified Arabic"/>
          <w:rtl/>
          <w:lang w:bidi="ar-SY"/>
        </w:rPr>
      </w:pPr>
      <w:r w:rsidRPr="00DA7EB8">
        <w:rPr>
          <w:rFonts w:ascii="Simplified Arabic" w:hAnsi="Simplified Arabic" w:cs="Simplified Arabic"/>
          <w:rtl/>
          <w:lang w:bidi="ar-SY"/>
        </w:rPr>
        <w:t>وتتوسع هذه التقنيات باستمرار مع قواعد معرفة متجددة، وشبكات أكبر، وبيانات أوسع، مع تكيف مع الغموض، وتقارب نحو أفضل الممارسات، وتعلّم سلوكيات مثلى وفهم دلالي أعمق، مما يُحدث ثورة في الإدراك، ويؤثر عبر الصناعات لتوفير مزايا تنافسية مستدامة، ويُعزّز الكفاءة والابتكار وصنع القرار في الشركات الكبرى (قاري، 2025).</w:t>
      </w:r>
    </w:p>
    <w:p w14:paraId="57F1EFB9" w14:textId="649C3478" w:rsidR="00F32526" w:rsidRPr="00F81404" w:rsidRDefault="00F32526" w:rsidP="00C76645">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39" w:name="_Toc214451579"/>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00C76645">
        <w:rPr>
          <w:rFonts w:ascii="Simplified Arabic" w:hAnsi="Simplified Arabic" w:cs="Simplified Arabic" w:hint="cs"/>
          <w:b/>
          <w:bCs/>
          <w:i w:val="0"/>
          <w:iCs w:val="0"/>
          <w:color w:val="000000" w:themeColor="text1"/>
          <w:rtl/>
          <w:lang w:bidi="ar-SY"/>
        </w:rPr>
        <w:t>7</w:t>
      </w:r>
      <w:r w:rsidRPr="00F81404">
        <w:rPr>
          <w:rFonts w:ascii="Simplified Arabic" w:hAnsi="Simplified Arabic" w:cs="Simplified Arabic"/>
          <w:b/>
          <w:bCs/>
          <w:i w:val="0"/>
          <w:iCs w:val="0"/>
          <w:color w:val="000000" w:themeColor="text1"/>
          <w:rtl/>
          <w:lang w:bidi="ar-SY"/>
        </w:rPr>
        <w:t>. عوائق تطبيق الذكاء الاصطناعي:</w:t>
      </w:r>
      <w:bookmarkEnd w:id="39"/>
    </w:p>
    <w:p w14:paraId="77867E9F" w14:textId="77777777" w:rsidR="00B23C1E" w:rsidRPr="00B23C1E" w:rsidRDefault="00B23C1E" w:rsidP="00B23C1E">
      <w:pPr>
        <w:bidi/>
        <w:spacing w:before="120" w:after="120" w:line="360" w:lineRule="auto"/>
        <w:ind w:firstLine="720"/>
        <w:jc w:val="both"/>
        <w:rPr>
          <w:rFonts w:ascii="Simplified Arabic" w:hAnsi="Simplified Arabic" w:cs="Simplified Arabic"/>
          <w:lang w:bidi="ar-SY"/>
        </w:rPr>
      </w:pPr>
      <w:r w:rsidRPr="00B23C1E">
        <w:rPr>
          <w:rFonts w:ascii="Simplified Arabic" w:hAnsi="Simplified Arabic" w:cs="Simplified Arabic"/>
          <w:rtl/>
          <w:lang w:bidi="ar-SY"/>
        </w:rPr>
        <w:t>تتركز العوائق الرئيسية أمام تطبيق الذكاء الاصطناعي في ارتفاع التكاليف الأولية، ونقص الكفاءات المؤهلة، ومقاومة التغيير التنظيمي، ومشاكل جودة البيانات والخصوصية، وصعوبة التكامل مع الأنظمة القديمة، ومخاطر الأمن السيبراني، وغياب الأطر التنظيمية، والمخاوف الأخلاقية المتعلقة بالتحيز والمساءلة. وتشمل التكاليف نفقات الأجهزة والبرمجيات والتطوير (المشاري وآخرون، 2024)، ويعكس نقص الكفاءات شح الخبراء المؤهلين، وتنبع المقاومة من الخوف من فقدان الوظائف، وتتطلب جودة البيانات ضمان الدقة والامتثال، ويتطلب التكامل مع الأنظمة القديمة إعادة هيكلة للعمليات، وتُعرّض التهديدات السيبرانية الأنظمة للاختراق، وتؤدي الثغرات التنظيمية إلى عدم يقين قانوني، وتنشأ المخاوف الأخلاقية من التحيزات في الخوارزميات (قاري، 2025).</w:t>
      </w:r>
    </w:p>
    <w:p w14:paraId="7DB4819C" w14:textId="77777777" w:rsidR="00B23C1E" w:rsidRPr="00B23C1E" w:rsidRDefault="00B23C1E" w:rsidP="00B23C1E">
      <w:pPr>
        <w:bidi/>
        <w:spacing w:before="120" w:after="120" w:line="360" w:lineRule="auto"/>
        <w:ind w:firstLine="720"/>
        <w:jc w:val="both"/>
        <w:rPr>
          <w:rFonts w:ascii="Simplified Arabic" w:hAnsi="Simplified Arabic" w:cs="Simplified Arabic"/>
          <w:lang w:bidi="ar-SY"/>
        </w:rPr>
      </w:pPr>
      <w:r w:rsidRPr="00B23C1E">
        <w:rPr>
          <w:rFonts w:ascii="Simplified Arabic" w:hAnsi="Simplified Arabic" w:cs="Simplified Arabic"/>
          <w:rtl/>
          <w:lang w:bidi="ar-SY"/>
        </w:rPr>
        <w:t>وفي شركات الرياض، تُضاعف العوامل الثقافية المقاومة، وتحد التكاليف من وصول الإدارات الفرعية للتقنيات الحديثة، ويرفع ندرة الكفاءات المؤهلة تكاليف التوظيف، وتُعقّد خصوصية البيانات التوسع العالمي، وتُشكّل الأنظمة القديمة عقبات عميقة، ويتطلب الأمن السيبراني استثمارات دفاعية مستمرة، مما يؤخر المشاريع ويُضاعف مخاطر الفشل (السعدية، 2024).</w:t>
      </w:r>
    </w:p>
    <w:p w14:paraId="10DD3496" w14:textId="77777777" w:rsidR="00B23C1E" w:rsidRPr="00B23C1E" w:rsidRDefault="00B23C1E" w:rsidP="00B23C1E">
      <w:pPr>
        <w:bidi/>
        <w:spacing w:before="120" w:after="120" w:line="360" w:lineRule="auto"/>
        <w:ind w:firstLine="720"/>
        <w:jc w:val="both"/>
        <w:rPr>
          <w:rFonts w:ascii="Simplified Arabic" w:hAnsi="Simplified Arabic" w:cs="Simplified Arabic"/>
          <w:lang w:bidi="ar-SY"/>
        </w:rPr>
      </w:pPr>
      <w:r w:rsidRPr="00B23C1E">
        <w:rPr>
          <w:rFonts w:ascii="Simplified Arabic" w:hAnsi="Simplified Arabic" w:cs="Simplified Arabic"/>
          <w:rtl/>
          <w:lang w:bidi="ar-SY"/>
        </w:rPr>
        <w:lastRenderedPageBreak/>
        <w:t>يتطلب التغلب على هذه العقبات تطبيقاً تدريجياً للحد من الصدمة المالية، وبرامج تدريب داخلية وشراكات أكاديمية لسد نقص المواهب، واستراتيجيات إدارة تغيير لتقليل المقاومة، وعمليات ضمان جودة لمعالجة التحيز، وخطط تحديث تدريجي لدمج الأنظمة القديمة، وبروتوكولات أمان متقدمة لمواجهة التهديدات السيبرانية، وسياسات داخلية للتعامل مع الفراغ التنظيمي، وعمليات تدقيق أخلاقي دورية (المشاري وآخرون، 2024). وتتحول الحواجز بهذه الطرق إلى فرص نمو، وتدعم في السعودية المبادرات الحكومية والصناديق الاستثمارية للتنفيذ الفعّال (السعدية، 2024).</w:t>
      </w:r>
    </w:p>
    <w:p w14:paraId="11371C29" w14:textId="77777777" w:rsidR="00B23C1E" w:rsidRPr="00047958" w:rsidRDefault="00B23C1E" w:rsidP="00B23C1E">
      <w:pPr>
        <w:bidi/>
        <w:spacing w:before="120" w:after="120" w:line="360" w:lineRule="auto"/>
        <w:ind w:firstLine="720"/>
        <w:jc w:val="both"/>
        <w:rPr>
          <w:rFonts w:ascii="Simplified Arabic" w:hAnsi="Simplified Arabic" w:cs="Simplified Arabic"/>
          <w:rtl/>
          <w:lang w:bidi="ar-SY"/>
        </w:rPr>
      </w:pPr>
      <w:r w:rsidRPr="00B23C1E">
        <w:rPr>
          <w:rFonts w:ascii="Simplified Arabic" w:hAnsi="Simplified Arabic" w:cs="Simplified Arabic"/>
          <w:rtl/>
          <w:lang w:bidi="ar-SY"/>
        </w:rPr>
        <w:t>وتتطلب الطبيعة المترابطة للذكاء الاصطناعي نُهجاً شاملة؛ فتُخفّض الحوسبة السحابية ونماذج “الذكاء كخدمة” التكاليف، وتُبني الشراكات مع الجامعات قنوات للمواهب، ويُعزز التواصل الشفاف والتجارب التجريبية التأييد، وتضمن حوكمة البيانات الجودة والامتثال، وتُسهّل التصاميم المعيارية الدمج مع الأنظمة القديمة، ويواجه الرصد الاستباقي التهديدات السيبرانية، ويُشكّل التعاون العام-الخاص أطر تنظيمية، وتُحافظ أدوات كشف التحيز على المعايير الأخلاقية (قاري، 2025). ويُمكّن هذا النهج النشر الناجح والمستدام لتقنيات الذكاء الاصطناعي، وتستفيد شركات الرياض من التحول الرقمي الوطني لتحويل التحديات إلى فرص ريادية (السعدية، 2024).</w:t>
      </w:r>
    </w:p>
    <w:p w14:paraId="0A40172E" w14:textId="05F1CF38" w:rsidR="00910747" w:rsidRPr="00F81404" w:rsidRDefault="00910747" w:rsidP="00991ABA">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0" w:name="_Toc214451580"/>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00991ABA">
        <w:rPr>
          <w:rFonts w:ascii="Simplified Arabic" w:hAnsi="Simplified Arabic" w:cs="Simplified Arabic" w:hint="cs"/>
          <w:b/>
          <w:bCs/>
          <w:i w:val="0"/>
          <w:iCs w:val="0"/>
          <w:color w:val="000000" w:themeColor="text1"/>
          <w:rtl/>
          <w:lang w:bidi="ar-SY"/>
        </w:rPr>
        <w:t>8</w:t>
      </w:r>
      <w:r w:rsidRPr="00F81404">
        <w:rPr>
          <w:rFonts w:ascii="Simplified Arabic" w:hAnsi="Simplified Arabic" w:cs="Simplified Arabic"/>
          <w:b/>
          <w:bCs/>
          <w:i w:val="0"/>
          <w:iCs w:val="0"/>
          <w:color w:val="000000" w:themeColor="text1"/>
          <w:rtl/>
          <w:lang w:bidi="ar-SY"/>
        </w:rPr>
        <w:t>. الآثار الاقتصادية للذكاء الاصطناعي على المستوى العالمي:</w:t>
      </w:r>
      <w:bookmarkEnd w:id="40"/>
    </w:p>
    <w:p w14:paraId="57C601B9" w14:textId="77777777" w:rsidR="00742FCA" w:rsidRPr="00742FCA" w:rsidRDefault="00742FCA" w:rsidP="00742FCA">
      <w:pPr>
        <w:bidi/>
        <w:spacing w:before="120" w:after="120" w:line="360" w:lineRule="auto"/>
        <w:ind w:firstLine="720"/>
        <w:jc w:val="both"/>
        <w:rPr>
          <w:rFonts w:ascii="Simplified Arabic" w:hAnsi="Simplified Arabic" w:cs="Simplified Arabic"/>
          <w:lang w:bidi="ar-SY"/>
        </w:rPr>
      </w:pPr>
      <w:r w:rsidRPr="00742FCA">
        <w:rPr>
          <w:rFonts w:ascii="Simplified Arabic" w:hAnsi="Simplified Arabic" w:cs="Simplified Arabic"/>
          <w:rtl/>
          <w:lang w:bidi="ar-SY"/>
        </w:rPr>
        <w:t>يُعزز الذكاء الاصطناعي مكاسب الإنتاجية بشكل جذري عبر أتمتة المهام الروتينية، ويرفع التنافسية الدولية من خلال الرؤى التنبؤية، ويُولّد صناعات ووظائف جديدة، ويُعيد تشكيل أسواق العمل عبر الأتمتة مع نزوح وظيفي وخلق أدوار رقمية متقدمة. كما يُدفع الناتج الإجمالي إلى الأعلى، ويُوسّع الفجوة الرقمية، ويُغيّر أنماط التجارة، ويُوجّه الاستثمار نحو مراكز الابتكار (رحامنة وبلحواس، 2023؛ جابو وبوخريص، 2025). وتتسع الفجوة الرقمية مع تقدم الدول الرائدة، وتتطور التجارة من خلال سلاسل توريد ذكية، وتتدفق الاستثمارات إلى البنية التحتية الرقمية، مما يُعيد تشكيل المشهد الاقتصادي بخفض التكاليف، وتسريع الابتكار، وهيمنة الشركات العملاقة، وظهور ريادة جديدة مع الحاجة إلى برامج إعادة تأهيل واسعة (لطيفة، 2017؛ الجواني، 2025).</w:t>
      </w:r>
    </w:p>
    <w:p w14:paraId="623CF105" w14:textId="77777777" w:rsidR="00742FCA" w:rsidRPr="00742FCA" w:rsidRDefault="00742FCA" w:rsidP="00742FCA">
      <w:pPr>
        <w:bidi/>
        <w:spacing w:before="120" w:after="120" w:line="360" w:lineRule="auto"/>
        <w:ind w:firstLine="720"/>
        <w:jc w:val="both"/>
        <w:rPr>
          <w:rFonts w:ascii="Simplified Arabic" w:hAnsi="Simplified Arabic" w:cs="Simplified Arabic"/>
          <w:lang w:bidi="ar-SY"/>
        </w:rPr>
      </w:pPr>
      <w:r w:rsidRPr="00742FCA">
        <w:rPr>
          <w:rFonts w:ascii="Simplified Arabic" w:hAnsi="Simplified Arabic" w:cs="Simplified Arabic"/>
          <w:rtl/>
          <w:lang w:bidi="ar-SY"/>
        </w:rPr>
        <w:t xml:space="preserve">ينبع النمو في الناتج من توسيع العمليات ومصادر الدخل المبتكرة، ويُفاقم التفاوتات بين الدول. كما تصبح التجارة أكثر كفاءة عبر التنبؤ بالطلب، وتُعطى الاستثمارات أولوية للبنية الرقمية، وتختلف مكاسب الإنتاجية باختلاف </w:t>
      </w:r>
      <w:r w:rsidRPr="00742FCA">
        <w:rPr>
          <w:rFonts w:ascii="Simplified Arabic" w:hAnsi="Simplified Arabic" w:cs="Simplified Arabic"/>
          <w:rtl/>
          <w:lang w:bidi="ar-SY"/>
        </w:rPr>
        <w:lastRenderedPageBreak/>
        <w:t>سرعة التبني، وتُحوّل التنافسية موازين القوى، ويُحفّز إنشاء الصناعات الريادية، ويتطلب تطور الوظائف إصلاحات تعليمية مع موازنة بين الكفاءة والتكاليف الاجتماعية (صخراوي وعلمي، 2023؛ آل عزام وآل ظفرة، 2023).</w:t>
      </w:r>
    </w:p>
    <w:p w14:paraId="56F72C59" w14:textId="77777777" w:rsidR="00742FCA" w:rsidRPr="00742FCA" w:rsidRDefault="00742FCA" w:rsidP="00742FCA">
      <w:pPr>
        <w:bidi/>
        <w:spacing w:before="120" w:after="120" w:line="360" w:lineRule="auto"/>
        <w:ind w:firstLine="720"/>
        <w:jc w:val="both"/>
        <w:rPr>
          <w:rFonts w:ascii="Simplified Arabic" w:hAnsi="Simplified Arabic" w:cs="Simplified Arabic"/>
          <w:lang w:bidi="ar-SY"/>
        </w:rPr>
      </w:pPr>
      <w:r w:rsidRPr="00742FCA">
        <w:rPr>
          <w:rFonts w:ascii="Simplified Arabic" w:hAnsi="Simplified Arabic" w:cs="Simplified Arabic"/>
          <w:rtl/>
          <w:lang w:bidi="ar-SY"/>
        </w:rPr>
        <w:t>ويتطلب توسع الفجوة التعاون الدولي في نقل التكنولوجيا، وتُفضّل التجارة المنتجات المدمجة بالذكاء الاصطناعي، ويشهد الاستثمار طفرة في الشركات الناشئة والبحث العلمي، وتُفيد زيادات الإنتاج المستهلكين بانخفاض الأسعار، ويُقلل تحسين التجارة من اضطرابات العرض، ويُنشئ الاستثمار مراكز ابتكار ناشئة، وتمتد هذه الآثار لتشمل أهداف التنمية المستدامة وإحداث ثورة في الصناعات التقليدية (عبدالجبار وآخرون، 2025؛ قاري، 2025).</w:t>
      </w:r>
    </w:p>
    <w:p w14:paraId="636D42DF" w14:textId="77777777" w:rsidR="00742FCA" w:rsidRPr="00EA0E90" w:rsidRDefault="00742FCA" w:rsidP="00742FCA">
      <w:pPr>
        <w:bidi/>
        <w:spacing w:before="120" w:after="120" w:line="360" w:lineRule="auto"/>
        <w:ind w:firstLine="720"/>
        <w:jc w:val="both"/>
        <w:rPr>
          <w:rFonts w:ascii="Simplified Arabic" w:hAnsi="Simplified Arabic" w:cs="Simplified Arabic"/>
          <w:rtl/>
          <w:lang w:bidi="ar-SY"/>
        </w:rPr>
      </w:pPr>
      <w:r w:rsidRPr="00742FCA">
        <w:rPr>
          <w:rFonts w:ascii="Simplified Arabic" w:hAnsi="Simplified Arabic" w:cs="Simplified Arabic"/>
          <w:rtl/>
          <w:lang w:bidi="ar-SY"/>
        </w:rPr>
        <w:t>تُعزز التنافسية التعاون والمنافسة معاً، وتُوفر الصناعات الجديدة فرصاً في علوم البيانات وأخلاقيات الذكاء الاصطناعي، وتتكيف أسواق العمل بثقافة التعلم مدى الحياة. كما يدعم نمو الناتج الاستقرار المالي، وتُعالج الفجوة مبادرات عالمية للمعرفة والبنية، وتؤثر التجارة المُحسّنة على الديناميكيات الجيوسياسية، وتُشكل أنماط الاستثمار القوى المستقبلية. وتتطلب هذه الآثار نهجاً متوازناً يُعظّم الفوائد ويُقلل الفوارق ليُحدد ملامح العصر الاقتصادي الحديث (زيود، 2025؛ جابو وبوخريص، 2025).</w:t>
      </w:r>
    </w:p>
    <w:p w14:paraId="71AB5E78" w14:textId="77777777" w:rsidR="007B0AE0" w:rsidRPr="00F81404" w:rsidRDefault="007B0AE0"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41" w:name="_Toc214451581"/>
      <w:r w:rsidRPr="00F81404">
        <w:rPr>
          <w:rFonts w:ascii="Simplified Arabic" w:hAnsi="Simplified Arabic" w:cs="Simplified Arabic" w:hint="cs"/>
          <w:b/>
          <w:bCs/>
          <w:color w:val="000000" w:themeColor="text1"/>
          <w:sz w:val="26"/>
          <w:szCs w:val="26"/>
          <w:rtl/>
          <w:lang w:bidi="ar-SY"/>
        </w:rPr>
        <w:t>2.5.</w:t>
      </w:r>
      <w:r w:rsidR="00E72A07" w:rsidRPr="00F81404">
        <w:rPr>
          <w:rFonts w:ascii="Simplified Arabic" w:hAnsi="Simplified Arabic" w:cs="Simplified Arabic" w:hint="cs"/>
          <w:b/>
          <w:bCs/>
          <w:color w:val="000000" w:themeColor="text1"/>
          <w:sz w:val="26"/>
          <w:szCs w:val="26"/>
          <w:rtl/>
          <w:lang w:bidi="ar-SY"/>
        </w:rPr>
        <w:t>3</w:t>
      </w:r>
      <w:r w:rsidRPr="00F81404">
        <w:rPr>
          <w:rFonts w:ascii="Simplified Arabic" w:hAnsi="Simplified Arabic" w:cs="Simplified Arabic" w:hint="cs"/>
          <w:b/>
          <w:bCs/>
          <w:color w:val="000000" w:themeColor="text1"/>
          <w:sz w:val="26"/>
          <w:szCs w:val="26"/>
          <w:rtl/>
          <w:lang w:bidi="ar-SY"/>
        </w:rPr>
        <w:t>. الإطار النظري لأساليب القيادة واتخاذ القرار:</w:t>
      </w:r>
      <w:bookmarkEnd w:id="41"/>
    </w:p>
    <w:p w14:paraId="56540C4A" w14:textId="77777777" w:rsidR="00C05998" w:rsidRPr="0065064E" w:rsidRDefault="00C05998" w:rsidP="0065064E">
      <w:pPr>
        <w:bidi/>
        <w:spacing w:before="120" w:after="120" w:line="360" w:lineRule="auto"/>
        <w:ind w:firstLine="720"/>
        <w:jc w:val="both"/>
        <w:rPr>
          <w:rFonts w:ascii="Simplified Arabic" w:hAnsi="Simplified Arabic" w:cs="Simplified Arabic"/>
          <w:rtl/>
          <w:lang w:bidi="ar-SY"/>
        </w:rPr>
      </w:pPr>
      <w:r w:rsidRPr="0065064E">
        <w:rPr>
          <w:rFonts w:ascii="Simplified Arabic" w:hAnsi="Simplified Arabic" w:cs="Simplified Arabic"/>
          <w:rtl/>
          <w:lang w:bidi="ar-SY"/>
        </w:rPr>
        <w:t xml:space="preserve">يُقدّم الإطار النظري رؤية متكاملة حول توجيه القادة لفرقهم واتخاذ القرارات في بيئات معقدة ومتغيّرة، ويُحدد المفاهيم والمراحل وأهميتها الاستراتيجية مع تحليل الأساليب القيادية (التحويلية والمعاملاتية </w:t>
      </w:r>
      <w:r w:rsidRPr="0065064E">
        <w:rPr>
          <w:rFonts w:ascii="Simplified Arabic" w:hAnsi="Simplified Arabic" w:cs="Simplified Arabic" w:hint="cs"/>
          <w:rtl/>
          <w:lang w:bidi="ar-SY"/>
        </w:rPr>
        <w:t>وعدم التدخل</w:t>
      </w:r>
      <w:r w:rsidRPr="0065064E">
        <w:rPr>
          <w:rFonts w:ascii="Simplified Arabic" w:hAnsi="Simplified Arabic" w:cs="Simplified Arabic"/>
          <w:rtl/>
          <w:lang w:bidi="ar-SY"/>
        </w:rPr>
        <w:t>) ومناهج اتخاذ القرار (العقلانية والحدسية والتبعية والتجنبية)، ويربط السلوك القيادي بالنتائج التنظيمية في شركات الرياض الكبرى، ويُشكّل أساساً لفهم إعادة تشكيل الذكاء الاصطناعي للعمليات البشرية وتحليل الفعالية في الشركات عالية الاعتماد على التكنولوجيا.</w:t>
      </w:r>
    </w:p>
    <w:p w14:paraId="716865E5" w14:textId="77777777" w:rsidR="00AE6F7E" w:rsidRPr="00F81404" w:rsidRDefault="00AE6F7E" w:rsidP="00AE6F7E">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2" w:name="_Toc214451582"/>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Pr="00F81404">
        <w:rPr>
          <w:rFonts w:ascii="Simplified Arabic" w:hAnsi="Simplified Arabic" w:cs="Simplified Arabic"/>
          <w:b/>
          <w:bCs/>
          <w:i w:val="0"/>
          <w:iCs w:val="0"/>
          <w:color w:val="000000" w:themeColor="text1"/>
          <w:rtl/>
          <w:lang w:bidi="ar-SY"/>
        </w:rPr>
        <w:t>. مفهوم صنع القرار:</w:t>
      </w:r>
      <w:bookmarkEnd w:id="42"/>
    </w:p>
    <w:p w14:paraId="4D19FB6D" w14:textId="77777777" w:rsidR="0065064E" w:rsidRPr="0065064E" w:rsidRDefault="0065064E" w:rsidP="0065064E">
      <w:pPr>
        <w:bidi/>
        <w:spacing w:before="120" w:after="120" w:line="360" w:lineRule="auto"/>
        <w:ind w:firstLine="720"/>
        <w:jc w:val="both"/>
        <w:rPr>
          <w:rFonts w:ascii="Simplified Arabic" w:hAnsi="Simplified Arabic" w:cs="Simplified Arabic"/>
          <w:lang w:bidi="ar-SY"/>
        </w:rPr>
      </w:pPr>
      <w:r w:rsidRPr="0065064E">
        <w:rPr>
          <w:rFonts w:ascii="Simplified Arabic" w:hAnsi="Simplified Arabic" w:cs="Simplified Arabic"/>
          <w:rtl/>
          <w:lang w:bidi="ar-SY"/>
        </w:rPr>
        <w:t xml:space="preserve">يُعدّ صنع القرار عملية منهجية دورية تبدأ بتحديد المشكلات أو الفرص، ثم جمع وتحليل المعلومات، فتوليد وتقييم البدائل، ثم اختيار الحل الأنسب وتنفيذه ورصده، وتُشكّل قلب الوظائف الإدارية مع موازنة بين الحقائق والحدس تحت ضغوط الوقت والموارد، وتمتد في شركات الرياض من القرارات التشغيلية إلى الاستراتيجية طويلة الأمد مع الاعتبار </w:t>
      </w:r>
      <w:r w:rsidRPr="0065064E">
        <w:rPr>
          <w:rFonts w:ascii="Simplified Arabic" w:hAnsi="Simplified Arabic" w:cs="Simplified Arabic"/>
          <w:rtl/>
          <w:lang w:bidi="ar-SY"/>
        </w:rPr>
        <w:lastRenderedPageBreak/>
        <w:t>للعوامل البشرية والثقافية، وتتوافق القرارات الفعّالة مع الأهداف التنظيمية ومصالح أصحاب المصلحة، ويؤثر مباشرة على تخصيص الموارد والموقع التنافسي مع تكيف مستمر للتغيرات البيئية (ابراهيم، 2025؛ المشاري وآخرون.، 2024). ويُصنّف كنظام معرفي واجتماعي يعتمد على الخبرة والبيانات مع تأثير القيم الثقافية في الشركات السعودية، ويتضمن مفاضلات بين المخاطر والمكافآت مع تعريف دقيق للمشكلة وتوليد بدائل إبداعية وتقييم بمعايير واضحة وتنفيذ ورصد دوري يُولّد تعلماً مستمراً (التويجري، 2022؛ رحامنة وبلحواس، 2023).</w:t>
      </w:r>
    </w:p>
    <w:p w14:paraId="78CF5A8A" w14:textId="77777777" w:rsidR="0065064E" w:rsidRPr="0065064E" w:rsidRDefault="0065064E" w:rsidP="0065064E">
      <w:pPr>
        <w:bidi/>
        <w:spacing w:before="120" w:after="120" w:line="360" w:lineRule="auto"/>
        <w:ind w:firstLine="720"/>
        <w:jc w:val="both"/>
        <w:rPr>
          <w:rFonts w:ascii="Simplified Arabic" w:hAnsi="Simplified Arabic" w:cs="Simplified Arabic"/>
          <w:lang w:bidi="ar-SY"/>
        </w:rPr>
      </w:pPr>
      <w:r w:rsidRPr="0065064E">
        <w:rPr>
          <w:rFonts w:ascii="Simplified Arabic" w:hAnsi="Simplified Arabic" w:cs="Simplified Arabic"/>
          <w:rtl/>
          <w:lang w:bidi="ar-SY"/>
        </w:rPr>
        <w:t>يُبرز المفهوم دور صنع القرار في مواجهة عدم اليقين باستخدام أدوات تحليلية لرفع الجودة مع إثراء مدخلات الفرق لتجنب التحيز وإدماج الاعتبارات الأخلاقية، ويؤثر التسلسل الهرمي على توزيع السلطة، ويتكامل مع أساليب القيادة لتحليل متوازن مع أهمية التكيف في الاقتصادات المتقلبة (ابراهيم، 2025؛ المشاري وآخرون.، 2024). ويتطور المفهوم مع التكنولوجيا باستخدام التحليلات الضخمة والبيانات الآنية لدقة أعلى، وتُضيف التعددية الثقافية في شركات الرياض تعقيداً وغنى مع موازنة بين الاحتياجات الآنية والرؤية البعيدة، وتُحدد جودة القرار مرونة المنظمة، وتُخفف الأساليب المهيكلة التحيزات المعرفية، ويُتيح الإطار فحص مساعدة الذكاء الاصطناعي للقادة دون استبدالهم لتحفيز الابتكار والنمو المستدام (رحامنة وبلحواس، 2023؛ ابراهيم، 2025).</w:t>
      </w:r>
    </w:p>
    <w:p w14:paraId="45D14716" w14:textId="77777777" w:rsidR="0065064E" w:rsidRPr="0065064E" w:rsidRDefault="0065064E" w:rsidP="0065064E">
      <w:pPr>
        <w:bidi/>
        <w:spacing w:before="120" w:after="120" w:line="360" w:lineRule="auto"/>
        <w:ind w:firstLine="720"/>
        <w:jc w:val="both"/>
        <w:rPr>
          <w:rFonts w:ascii="Simplified Arabic" w:hAnsi="Simplified Arabic" w:cs="Simplified Arabic"/>
          <w:rtl/>
          <w:lang w:bidi="ar-SY"/>
        </w:rPr>
      </w:pPr>
      <w:r w:rsidRPr="0065064E">
        <w:rPr>
          <w:rFonts w:ascii="Simplified Arabic" w:hAnsi="Simplified Arabic" w:cs="Simplified Arabic"/>
          <w:rtl/>
          <w:lang w:bidi="ar-SY"/>
        </w:rPr>
        <w:t>يُبرز المفهوم التحسين التكراري وحلقات التغذية الراجعة لتحسين الخيارات المستقبلية، وتُولّد القرارات السريعة والدقيقة مزايا تنافسية، وتتطلب استشارة أصحاب المصلحة وتقييم المخاطر كمهارة أساسية، وتُوجّه في السياقات السعودية القيم الإسلامية الحدود الأخلاقية، وتُشكّل القرارات المتكررة ثقافة المؤسسة وترتبط بمقاييس الأداء، وتُشكّل أساساً لمقارنة الأساليب القيادية وتقييم فعاليتها في عصر الذكاء الاصطناعي (المشاري وآخرون.، 2024؛ صخراوي وعلمي، 2023).</w:t>
      </w:r>
    </w:p>
    <w:p w14:paraId="08A0E0A7" w14:textId="77777777" w:rsidR="001E26B9" w:rsidRPr="00F81404" w:rsidRDefault="001E26B9" w:rsidP="001E26B9">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3" w:name="_Toc214451583"/>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 مراحل عملية صنع القرار:</w:t>
      </w:r>
      <w:bookmarkEnd w:id="43"/>
    </w:p>
    <w:p w14:paraId="1ED708FD" w14:textId="77777777" w:rsidR="00EB2B3F" w:rsidRPr="00EB2B3F" w:rsidRDefault="00EB2B3F" w:rsidP="00EB2B3F">
      <w:pPr>
        <w:bidi/>
        <w:spacing w:before="120" w:after="120" w:line="360" w:lineRule="auto"/>
        <w:ind w:firstLine="720"/>
        <w:jc w:val="both"/>
        <w:rPr>
          <w:rFonts w:ascii="Simplified Arabic" w:hAnsi="Simplified Arabic" w:cs="Simplified Arabic"/>
          <w:lang w:bidi="ar-SY"/>
        </w:rPr>
      </w:pPr>
      <w:r w:rsidRPr="00EB2B3F">
        <w:rPr>
          <w:rFonts w:ascii="Simplified Arabic" w:hAnsi="Simplified Arabic" w:cs="Simplified Arabic"/>
          <w:rtl/>
          <w:lang w:bidi="ar-SY"/>
        </w:rPr>
        <w:t xml:space="preserve">تتبع عملية صنع القرار سبع مراحل مترابطة: تحديد المشكلة، وجمع المعلومات، وتطوير البدائل، وتقييمها، واختيار الخيار الأمثل، وتنفيذ القرار، ومتابعة تقييم النتائج والتغذية الراجعة. فيكشف التحديد التناقضات الحقيقية، ويجمع جمع المعلومات بيانات موثوقة، ويُحفّز تطوير البدائل العصف الذهني للحلول المبتكرة، ويُوازن التقييم الإيجابيات والسلبيات والمخاطر، وينتقي الاختيار المسار الأنسب، ويُنفّذ التنفيذ بخصص الموارد، ويُقيّم التقييم النتائج مقابل المؤشرات، وتتكيف المراحل في شركات الرياض مع القيم الإسلامية وتتكرر عند الحاجة (العتيبي وآخرون.، 2024؛ سامي، 2023). ويبدأ </w:t>
      </w:r>
      <w:r w:rsidRPr="00EB2B3F">
        <w:rPr>
          <w:rFonts w:ascii="Simplified Arabic" w:hAnsi="Simplified Arabic" w:cs="Simplified Arabic"/>
          <w:rtl/>
          <w:lang w:bidi="ar-SY"/>
        </w:rPr>
        <w:lastRenderedPageBreak/>
        <w:t>التحديد بمسح منهجي للانحرافات والفرص، ويستخدم جمع المعلومات مصادر متعددة للشمولية، ويُشجع تطوير البدائل على التفكير التباعدي، ويُطبّق التقييم معايير موضوعية (التكلفة والمخاطر والجدوى)، ويوازن الاختيار العقلاني بالحدس، ويُخصص التنفيذ الموارد والمسؤوليات، ويُجري التقييم قياساً دقيقاً مع تعديلات تصحيحية، وتتضمن المراحل في الشركات الكبرى مدخلات الفرق المتعددة الوظائف لتقليل الأخطاء وتعزيز الالتزام (رحامنة وبلحواس، 2023؛ جابو وبوخريص، 2025).</w:t>
      </w:r>
    </w:p>
    <w:p w14:paraId="3A808CBB" w14:textId="77777777" w:rsidR="00EB2B3F" w:rsidRPr="00EB2B3F" w:rsidRDefault="00EB2B3F" w:rsidP="00EB2B3F">
      <w:pPr>
        <w:bidi/>
        <w:spacing w:before="120" w:after="120" w:line="360" w:lineRule="auto"/>
        <w:ind w:firstLine="720"/>
        <w:jc w:val="both"/>
        <w:rPr>
          <w:rFonts w:ascii="Simplified Arabic" w:hAnsi="Simplified Arabic" w:cs="Simplified Arabic"/>
          <w:lang w:bidi="ar-SY"/>
        </w:rPr>
      </w:pPr>
      <w:r w:rsidRPr="00EB2B3F">
        <w:rPr>
          <w:rFonts w:ascii="Simplified Arabic" w:hAnsi="Simplified Arabic" w:cs="Simplified Arabic"/>
          <w:rtl/>
          <w:lang w:bidi="ar-SY"/>
        </w:rPr>
        <w:t>تبدأ العملية بتحديد دقيق لتركيز الجهود، وتتحقق مرحلة المعلومات من صحة الحقائق، وتعزز البدائل الإبداع غير المقيد، ويستخدم التقييم أدوات للمقارنة، ويأخذ الاختيار الآثار طويلة المدى، ويراقب التنفيذ بنقاط تفتيش، ويحدد التقييم الدروس المستفادة، ويعزز في السعودية التشاور الجماعي (الشورى) القبول مع توافق القرارات برؤية 2030 (محمد وبوخنان، 2023؛ ابراهيم، 2025). ويُركز التحديد على الأسباب الجذرية، ويُعطي جمع البيانات أولوية للمصادر الحديثة، ويُولّد تطوير البدائل خيارات متنوعة، ويُصنّف التقييم بمصفوفات، ويلتزم الاختيار بحزم، ويُنسّق التنفيذ عبر الأقسام، ويُراجع التقييم الفعالية شاملاً، وتُثبت المرونة عبر المراحل أهميتها في الأسواق الديناميكية لنتائج متسقة (المشاري وآخرون.، 2024).</w:t>
      </w:r>
    </w:p>
    <w:p w14:paraId="70A3ABF6" w14:textId="77777777" w:rsidR="00EB2B3F" w:rsidRPr="00EB2B3F" w:rsidRDefault="00EB2B3F" w:rsidP="00EB2B3F">
      <w:pPr>
        <w:bidi/>
        <w:spacing w:before="120" w:after="120" w:line="360" w:lineRule="auto"/>
        <w:ind w:firstLine="720"/>
        <w:jc w:val="both"/>
        <w:rPr>
          <w:rFonts w:ascii="Simplified Arabic" w:hAnsi="Simplified Arabic" w:cs="Simplified Arabic"/>
          <w:rtl/>
          <w:lang w:bidi="ar-SY"/>
        </w:rPr>
      </w:pPr>
      <w:r w:rsidRPr="00EB2B3F">
        <w:rPr>
          <w:rFonts w:ascii="Simplified Arabic" w:hAnsi="Simplified Arabic" w:cs="Simplified Arabic"/>
          <w:rtl/>
          <w:lang w:bidi="ar-SY"/>
        </w:rPr>
        <w:t>تُشكّل المراحل تسلسلاً منطقياً يضمن الأحكام المستنِدة إلى الأدلة، ويُحدد التحديد النطاق، ويُبني جمع البيانات قاعدة شاملة، ويُوسّع تطوير البدائل الاحتمالات، ويُطبّق التقييم تحليلاً متعدد الأبعاد، ويُوازن الاختيار المقايضات، ويُترجم التنفيذ النظرية إلى ممارسة، ويُكمل التقييم بتقييم شفاف، ويُسرّع في الرياض التخطيط المنهجي تحقيق المزايا التنافسية، ويُوجّه الإطار برامج التدريب القيادي لبناء كفاءات قرارية متميزة في عصر الذكاء الاصطناعي (آل عزام وآل ظفرة، 2023).</w:t>
      </w:r>
    </w:p>
    <w:p w14:paraId="5208E7E3" w14:textId="77777777" w:rsidR="00291C41" w:rsidRPr="00F81404" w:rsidRDefault="00291C41" w:rsidP="00291C41">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4" w:name="_Toc214451584"/>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 أهمية اتخاذ القرارات:</w:t>
      </w:r>
      <w:bookmarkEnd w:id="44"/>
    </w:p>
    <w:p w14:paraId="3AB4E27B" w14:textId="77777777" w:rsidR="00C3604F" w:rsidRPr="00C3604F" w:rsidRDefault="00C3604F" w:rsidP="00C3604F">
      <w:pPr>
        <w:bidi/>
        <w:spacing w:before="120" w:after="120" w:line="360" w:lineRule="auto"/>
        <w:ind w:firstLine="720"/>
        <w:jc w:val="both"/>
        <w:rPr>
          <w:rFonts w:ascii="Simplified Arabic" w:hAnsi="Simplified Arabic" w:cs="Simplified Arabic"/>
          <w:lang w:bidi="ar-SY"/>
        </w:rPr>
      </w:pPr>
      <w:r w:rsidRPr="00C3604F">
        <w:rPr>
          <w:rFonts w:ascii="Simplified Arabic" w:hAnsi="Simplified Arabic" w:cs="Simplified Arabic"/>
          <w:rtl/>
          <w:lang w:bidi="ar-SY"/>
        </w:rPr>
        <w:t xml:space="preserve">يُحدد اتخاذ القرارات الفعّال تخصيص الموارد بكفاءة، والتوجيه التنظيمي الواضح، والميزة التنافسية المستدامة، وإدارة المخاطر استباقياً، والبقاء طويل الأمد في بيئات سريعة التغيّر، إذ يُشكّل استجابة الشركات للتحديات واغتنام الفرص، وتُؤدي القرارات السيئة إلى هدر الموارد وفقدان الحصة السوقية، بينما تُعزز الخيارات القوية المرونة والنمو، ويتوافق في شركات الرياض مع أهداف رؤية 2030 والتنويع الاقتصادي مع تأثير مباشر على المستويات التشغيلية </w:t>
      </w:r>
      <w:r w:rsidRPr="00C3604F">
        <w:rPr>
          <w:rFonts w:ascii="Simplified Arabic" w:hAnsi="Simplified Arabic" w:cs="Simplified Arabic"/>
          <w:rtl/>
          <w:lang w:bidi="ar-SY"/>
        </w:rPr>
        <w:lastRenderedPageBreak/>
        <w:t>والاستراتيجية ومعنويات الموظفين وثقة المستثمرين، مما يُحفّز الابتكار والتكيف ويُشكّل عمود النجاح التنافسي (التويجري، 2022؛ آل عزام وآل ظفرة، 2023). ويُحسّن تخصيص الموارد نحو أعلى عوائد، ويُحدد التوجيه مسارات التوسع، وتنبثق الميزة من رؤى عميقة، وتُخفف إدارة المخاطر التهديدات، ويعتمد البقاء على أحكام متسقة، وتُوفر القرارات السريعة أفضلية حاسمة في الأسواق الديناميكية مع تأثير على الصحة المالية وثقافة الشركة، مما يتطلب مهارات تنفيذية عالية وتدريباً مستمراً (الموسوي ومنصوري، 2024؛ سامي، 2023).</w:t>
      </w:r>
    </w:p>
    <w:p w14:paraId="48615B8E" w14:textId="77777777" w:rsidR="00C3604F" w:rsidRPr="00C3604F" w:rsidRDefault="00C3604F" w:rsidP="00C3604F">
      <w:pPr>
        <w:bidi/>
        <w:spacing w:before="120" w:after="120" w:line="360" w:lineRule="auto"/>
        <w:ind w:firstLine="720"/>
        <w:jc w:val="both"/>
        <w:rPr>
          <w:rFonts w:ascii="Simplified Arabic" w:hAnsi="Simplified Arabic" w:cs="Simplified Arabic"/>
          <w:lang w:bidi="ar-SY"/>
        </w:rPr>
      </w:pPr>
      <w:r w:rsidRPr="00C3604F">
        <w:rPr>
          <w:rFonts w:ascii="Simplified Arabic" w:hAnsi="Simplified Arabic" w:cs="Simplified Arabic"/>
          <w:rtl/>
          <w:lang w:bidi="ar-SY"/>
        </w:rPr>
        <w:t>تكمن الأهمية في إدارة عدم اليقين بتحويل المعلومات إلى خطط قابلة للتنفيذ، وتُعزز القرارات الفعّالة الثقة وتُمكّن التحولات الجذرية، وتدعم في الشركات السعودية التنويع والتحول الرقمي مع نتائج قابلة للقياس في الربحية والكفاءة، وتؤثر على سلسلة التوريد والشراكات، مما يجعل التدريب ضرورة تنافسية تتضاعف مع تعقيد العمليات (الشهري، 2021). وتمكّن الاستراتيجيات التكيفية التوفيق بين الأهداف قصيرة وطويلة الأجل، وتُعزز قيمة أصحاب المصلحة والتميز التشغيلي، وتُميّز القادة في البيئات التنافسية، وتدمج مدخلات متنوعة لنتائج شاملة ومبتكرة، وتتزايد الأهمية مع التكامل التكنولوجي والذكاء الاصطناعي، مما يُشكّل مسارات الابتكار وجذب المواهب (قاري، 2025).</w:t>
      </w:r>
    </w:p>
    <w:p w14:paraId="5A022C61" w14:textId="77777777" w:rsidR="00C3604F" w:rsidRPr="00C3604F" w:rsidRDefault="00C3604F" w:rsidP="00C3604F">
      <w:pPr>
        <w:bidi/>
        <w:spacing w:before="120" w:after="120" w:line="360" w:lineRule="auto"/>
        <w:ind w:firstLine="720"/>
        <w:jc w:val="both"/>
        <w:rPr>
          <w:rFonts w:ascii="Simplified Arabic" w:hAnsi="Simplified Arabic" w:cs="Simplified Arabic"/>
          <w:rtl/>
          <w:lang w:bidi="ar-SY"/>
        </w:rPr>
      </w:pPr>
      <w:r w:rsidRPr="00C3604F">
        <w:rPr>
          <w:rFonts w:ascii="Simplified Arabic" w:hAnsi="Simplified Arabic" w:cs="Simplified Arabic"/>
          <w:rtl/>
          <w:lang w:bidi="ar-SY"/>
        </w:rPr>
        <w:t>تتجلى الأهمية في الاستجابة السريعة للأزمات بتقليل الخسائر وتعظيم المكاسب، وتضمن في شركات الرياض الامتثال الدولي والنمو المُستدام، وتُبني التعلم التنظيمي، وتتراكم القرارات الفعّالة لمزايا صعبة التقليد، وتؤثر على السمعة والمسؤولية الاجتماعية، مما يتطلب تحسيناً مستمراً لمهارات اتخاذ القرار على كافة المستويات (عبدالجبار وآخرون.، 2025).</w:t>
      </w:r>
    </w:p>
    <w:p w14:paraId="206D5E41" w14:textId="77777777" w:rsidR="007012F8" w:rsidRPr="00F81404" w:rsidRDefault="007012F8" w:rsidP="007012F8">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5" w:name="_Toc214451585"/>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Pr="00F81404">
        <w:rPr>
          <w:rFonts w:ascii="Simplified Arabic" w:hAnsi="Simplified Arabic" w:cs="Simplified Arabic"/>
          <w:b/>
          <w:bCs/>
          <w:i w:val="0"/>
          <w:iCs w:val="0"/>
          <w:color w:val="000000" w:themeColor="text1"/>
          <w:rtl/>
          <w:lang w:bidi="ar-SY"/>
        </w:rPr>
        <w:t>. أنواع القرارات:</w:t>
      </w:r>
      <w:bookmarkEnd w:id="45"/>
    </w:p>
    <w:p w14:paraId="1EC5B55D" w14:textId="77777777" w:rsidR="00AE68C8" w:rsidRPr="00AE68C8" w:rsidRDefault="00AE68C8" w:rsidP="00AE68C8">
      <w:pPr>
        <w:bidi/>
        <w:spacing w:before="120" w:after="120" w:line="360" w:lineRule="auto"/>
        <w:ind w:firstLine="720"/>
        <w:jc w:val="both"/>
        <w:rPr>
          <w:rFonts w:ascii="Simplified Arabic" w:hAnsi="Simplified Arabic" w:cs="Simplified Arabic"/>
          <w:lang w:bidi="ar-SY"/>
        </w:rPr>
      </w:pPr>
      <w:r w:rsidRPr="00AE68C8">
        <w:rPr>
          <w:rFonts w:ascii="Simplified Arabic" w:hAnsi="Simplified Arabic" w:cs="Simplified Arabic"/>
          <w:rtl/>
          <w:lang w:bidi="ar-SY"/>
        </w:rPr>
        <w:t xml:space="preserve">تُصنف القرارات أساساً إلى استراتيجية (طويلة المدى، عالية التأثير، تحدد مصير المنظمة)، وتكتيكية (متوسطة المدى، على مستوى الإدارات)، وتشغيلية (يومية، روتينية)، وإلى مبرمجة مقابل غير مبرمجة، ومنظمة مقابل غير منظمة، وفردية مقابل جماعية، فتُشكل الاستراتيجية التوجه العام والأسواق والشراكات مثل التوسع أو الاستحواذ، وتُنفذ التكتيكية الاستراتيجيات بتخصيص الموارد، وتُعالج التشغيلية الأنشطة اليومية كالمخزون والورديات، وتتبع المبرمجة قواعد ثابتة للمشكلات المتكررة، وتُعالج غير المبرمجة تحديات فريدة إبداعياً، وتتميز المنظمة بمعايير وبيانات واضحة، وتنطوي غير المنظمة على غموض ومعلومات ناقصة، وتصدر الفردية عن شخص واحد بسرعة، وتتضمن الجماعية وجهات نظر </w:t>
      </w:r>
      <w:r w:rsidRPr="00AE68C8">
        <w:rPr>
          <w:rFonts w:ascii="Simplified Arabic" w:hAnsi="Simplified Arabic" w:cs="Simplified Arabic"/>
          <w:rtl/>
          <w:lang w:bidi="ar-SY"/>
        </w:rPr>
        <w:lastRenderedPageBreak/>
        <w:t>متعددة لتعزيز الالتزام والتنوع (آل عزام وآل ظفرة، 2023؛ مجيد، 2025). وتتطلب الاستراتيجية مدخلات تنفيذية ثاقبة، وتُركز التكتيكية على كفاءة الإدارات، وتضمن التشغيلية استمرارية العمل، وتُبسط المبرمجة العمليات، وتتطلب غير المبرمجة ابتكاراً، وتستخدم المنظمة بيانات كمية، وتعتمد غير المنظمة على الحدس، وتسمح الفردية باستجابات حاسمة، ويُعزز الجماعي التنوع رغم إبطائه أحياناً، وتتماشى في شركات الرياض الاستراتيجية مع رؤية 2030، والتكتيكية بالتنويع، والتشغيلية بالتنافسية اليومية، والمبرمجة بالأتمتة، وغير المبرمجة بالتكيف، والمنظمة بمقاييس الأداء، وغير المنظمة بالرؤى الثقافية، والفردية بالعاجل، والجماعية بالتوافق (الشهري، 2021).</w:t>
      </w:r>
    </w:p>
    <w:p w14:paraId="21CB6AC8" w14:textId="77777777" w:rsidR="00AE68C8" w:rsidRPr="00AE68C8" w:rsidRDefault="00AE68C8" w:rsidP="00AE68C8">
      <w:pPr>
        <w:bidi/>
        <w:spacing w:before="120" w:after="120" w:line="360" w:lineRule="auto"/>
        <w:ind w:firstLine="720"/>
        <w:jc w:val="both"/>
        <w:rPr>
          <w:rFonts w:ascii="Simplified Arabic" w:hAnsi="Simplified Arabic" w:cs="Simplified Arabic"/>
          <w:lang w:bidi="ar-SY"/>
        </w:rPr>
      </w:pPr>
      <w:r w:rsidRPr="00AE68C8">
        <w:rPr>
          <w:rFonts w:ascii="Simplified Arabic" w:hAnsi="Simplified Arabic" w:cs="Simplified Arabic"/>
          <w:rtl/>
          <w:lang w:bidi="ar-SY"/>
        </w:rPr>
        <w:t>تُوجه أنواع القرارات التركيز عبر المستويات الهرمية، فيُعزز الاستراتيجي الجدوى طويلة المدى، ويُربط التكتيكي الخطط بالتنفيذ، ويُحافظ التشغيلي على الاستقرار، ويُقلل المبرمج التباين، ويُشجع غير المبرمج على المرونة، ويُقلل المنظم المخاطر بالتحليل، ويُعزز غير المنظم التعامل مع الغموض، ويُمكّن الفردي الحسم السريع، ويُخفف الجماعي التحيزات، ويُساعد الإطار في تصميم التدريب، وتستخدم الشركات السعودية الاستراتيجي للنمو، والتكتيكي للتنسيق، والتشغيلي للإنتاجية، والمبرمج للامتثال، وغير المبرمج لتغيرات السوق، والمنظم للخيارات المالية، وغير المنظم للقضايا الإنسانية، والفردي للأزمات، والجماعي للمشاكل المعقدة (الشهري، 2021؛ مجيد، 2025). وتعكس الأنواع الاحتياجات المتنوعة، فيُحدد الاستراتيجي الأهداف الكبرى، ويُنسق التكتيكي الجهود، ويُعالج التشغيلي التفاصيل، وتضمن المبرمجة الاتساق، وتحل غير المبرمجة المشكلات الطارئة، وتتبع المنظمة المنطق الكمي، وتتكيف غير المنظمة بالظروف، وتُسرّع الفردية الاستجابة، وتُثري الجماعية النتائج، ويُحسّن التصنيف جودة القرار، وتُحفّز في الشركات الكبرى الاستراتيجية التحولات، والتكتيكية الكفاءة، والتشغيلية الإنتاجية، والمبرمجة التوحيد، وغير المبرمجة الابتكارات، والمنظمة التحليلات، وغير المنظمة الحدس، والفردية الاستقلالية، والجماعية التعاون (آل عزام وآل ظفرة، 2023؛ الشهري، 2021).</w:t>
      </w:r>
    </w:p>
    <w:p w14:paraId="13CC44C3" w14:textId="77777777" w:rsidR="00AE68C8" w:rsidRPr="00AE68C8" w:rsidRDefault="00AE68C8" w:rsidP="00AE68C8">
      <w:pPr>
        <w:bidi/>
        <w:spacing w:before="120" w:after="120" w:line="360" w:lineRule="auto"/>
        <w:ind w:firstLine="720"/>
        <w:jc w:val="both"/>
        <w:rPr>
          <w:rFonts w:ascii="Simplified Arabic" w:hAnsi="Simplified Arabic" w:cs="Simplified Arabic"/>
          <w:rtl/>
          <w:lang w:bidi="ar-SY"/>
        </w:rPr>
      </w:pPr>
      <w:r w:rsidRPr="00AE68C8">
        <w:rPr>
          <w:rFonts w:ascii="Simplified Arabic" w:hAnsi="Simplified Arabic" w:cs="Simplified Arabic"/>
          <w:rtl/>
          <w:lang w:bidi="ar-SY"/>
        </w:rPr>
        <w:t>تتطور التصنيفات مع التكنولوجيا والذكاء الاصطناعي، فتُدمج الاستراتيجية التنبؤات الضخمة، وتتكيف التكتيكية بالتغييرات السريعة، وتُؤتمت التشغيلية، وتستفيد المبرمجة من الخوارزميات، وتظل غير المبرمجة بحاجة لحكم بشري، وتستخدم المنظمة التحليلات المتقدمة، وتحتاج غير المنظمة للحدس الإنساني، وتُناسب الفردية الخبراء، وتستغل الجماعية الفرق المتنوعة، ويُرشد الإطار اختيار الأسلوب الأمثل، وتُطبّق شركات الرياض الاستراتيجية لأهداف الرؤية، والتكتيكية للتنفيذ، والتشغيلية للأداء، والمبرمجة للكفاءة، وغير المبرمجة للتحديات غير المتوقعة، والمنظمة للوضوح، وغير المنظمة للإبداع، والفردية للسرعة، والجماعية للشمولية والقبول (محمد وبوخنان، 2023؛ آل عزام وآل ظفرة، 2023).</w:t>
      </w:r>
    </w:p>
    <w:p w14:paraId="1E76B8F8" w14:textId="77777777" w:rsidR="00EA3562" w:rsidRPr="00F81404" w:rsidRDefault="00EA3562" w:rsidP="00EA3562">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6" w:name="_Toc214451586"/>
      <w:r w:rsidRPr="00F81404">
        <w:rPr>
          <w:rFonts w:ascii="Simplified Arabic" w:hAnsi="Simplified Arabic" w:cs="Simplified Arabic" w:hint="cs"/>
          <w:b/>
          <w:bCs/>
          <w:i w:val="0"/>
          <w:iCs w:val="0"/>
          <w:color w:val="000000" w:themeColor="text1"/>
          <w:rtl/>
          <w:lang w:bidi="ar-SY"/>
        </w:rPr>
        <w:lastRenderedPageBreak/>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 خصائص عملية صنع القرار:</w:t>
      </w:r>
      <w:bookmarkEnd w:id="46"/>
    </w:p>
    <w:p w14:paraId="4BA2CA8D" w14:textId="77777777" w:rsidR="006648A9" w:rsidRPr="006648A9" w:rsidRDefault="006648A9" w:rsidP="006648A9">
      <w:pPr>
        <w:bidi/>
        <w:spacing w:before="120" w:after="120" w:line="360" w:lineRule="auto"/>
        <w:ind w:firstLine="720"/>
        <w:jc w:val="both"/>
        <w:rPr>
          <w:rFonts w:ascii="Simplified Arabic" w:hAnsi="Simplified Arabic" w:cs="Simplified Arabic"/>
          <w:lang w:bidi="ar-SY"/>
        </w:rPr>
      </w:pPr>
      <w:r w:rsidRPr="006648A9">
        <w:rPr>
          <w:rFonts w:ascii="Simplified Arabic" w:hAnsi="Simplified Arabic" w:cs="Simplified Arabic"/>
          <w:rtl/>
          <w:lang w:bidi="ar-SY"/>
        </w:rPr>
        <w:t>تتميز عملية صنع القرار بطبيعتها التسلسلية والتكرارية معاً، وبشدة تأثرها بعدم اليقين والمخاطرة المتأصلة، وبخضوعها لتأثير القيم الشخصية والثقافة المؤسسية، وبقيود الوقت والموارد المحدودة، وبسعيها الواقعي نحو نتائج مُرضية بدلاً من الكمال المطلق الوهمي، فتُوفر الخطوات التسلسلية هيكلاً منهجياً يمنع الفوضى بينما يُتيح التكرار التحسين والتكيّف السريع، ويتطلب عدم اليقين مناهج مرنة متعددة السيناريوهات، وتتطلب المخاطرة تقييماً دقيقاً للعواقب، وتُشكل القيم والمبادئ الأخلاقية الاعتبارات النهائية، وتؤثر الثقافة على التعاون وقبول المخالفة، وتُجبر قيود الوقت على تحديد الأولويات، وتُؤثر محدودية الموارد على عمق التحليل، وتُوازن النتائج المُرضية براغماتياً بين الجودة والسرعة، مما يجعل العملية مزيجاً دقيقاً بين الفن والعلم في سياقات الأعمال المعقدة (التويجري، 2022؛ رحامنة وبلحواس، 2023). ويضمن التدفق التسلسلي التقدم المنطقي من تعريف المشكلة إلى تقييم النتائج، وتسمح الجوانب التكرارية بإعادة التقييم الفوري مع المعلومات الجديدة، وينشأ عدم اليقين من بيانات ناقصة أو تقلبات خارجية، وتنطوي المخاطر على عواقب سلبية تتطلب وزنها، وتُوجه القيم الخيارات نحو المسارات الأخلاقية، وتُحدد الثقافة مستويات التعاون والشفافية، وتُسرّع ضغوط الوقت العملية، وتُحدد الموارد نطاق البدائل، وتُقبل النتائج المُرضية لتجنب شلل التحليل، وتُبرز هذه الخصائص العناصر البشرية غير القابلة للأتمتة بالكامل، وتُشدد في شركات الرياض القيم الإسلامية على الشورى مع تأثير تقلبات أسواق الطاقة على التخطيط وتكامل إدارة المخاطر مع رؤية 2030 (آل عزام وآل ظفرة، 2023؛ واصلي، 2025).</w:t>
      </w:r>
    </w:p>
    <w:p w14:paraId="3F414F80" w14:textId="77777777" w:rsidR="006648A9" w:rsidRPr="006648A9" w:rsidRDefault="006648A9" w:rsidP="006648A9">
      <w:pPr>
        <w:bidi/>
        <w:spacing w:before="120" w:after="120" w:line="360" w:lineRule="auto"/>
        <w:ind w:firstLine="720"/>
        <w:jc w:val="both"/>
        <w:rPr>
          <w:rFonts w:ascii="Simplified Arabic" w:hAnsi="Simplified Arabic" w:cs="Simplified Arabic"/>
          <w:lang w:bidi="ar-SY"/>
        </w:rPr>
      </w:pPr>
      <w:r w:rsidRPr="006648A9">
        <w:rPr>
          <w:rFonts w:ascii="Simplified Arabic" w:hAnsi="Simplified Arabic" w:cs="Simplified Arabic"/>
          <w:rtl/>
          <w:lang w:bidi="ar-SY"/>
        </w:rPr>
        <w:t xml:space="preserve">تبني الطبيعة التسلسلية فهماً تراكمياً يُقلل الأخطاء، ويُصحح التكرار الافتراضات ويُحسّن الدقة، ويستلزم عدم اليقين تخطيط سيناريوهات وخطط بديلة، ويستخدم تقييم المخاطر نماذج احتمالية، وتضمن القيم التوافق الأخلاقي، وتُعزز الثقافة الانفتاح أو تُعيقه إذا كانت هرمية، وتتطلب قيود الوقت أساليب مُركّزة، ويُحسّن تخصيص الموارد الاستفادة القصوى، وتمنع النتائج المُرضية شلل التحليل، وتُدمج الشركات السعودية القيم الإسلامية في قرارات المجموعة للشرعية، ويتطلب عدم اليقين قدرة تكيف فائقة مع الأحداث العالمية، وتشمل المخاطر العوامل الاقتصادية والجيوسياسية والتكنولوجية (المليكي، 2025؛ المشاري وآخرون.، 2024). وتكشف الخصائص عن الديناميكية المتعددة الأبعاد، فتُنشئ الخطوات التسلسلية نظاماً يُعزز الوضوح، وتُعزز الدورات التكرارية التعلم المستمر، ويُعزز عدم اليقين المرونة الاستراتيجية، ويُعزز الوعي بالمخاطر التخطيط الاستباقي، وتُحافظ القيم على النزاهة، وتُشكل الثقافة المشاركة والثقة، وتضمن إدارة الوقت الاستجابة التنافسية، وتُحدد الموارد الجدوى، والأهداف المُرضية تُحقق التنفيذ الناجح، ويُساعد الانسجام الثقافي في </w:t>
      </w:r>
      <w:r w:rsidRPr="006648A9">
        <w:rPr>
          <w:rFonts w:ascii="Simplified Arabic" w:hAnsi="Simplified Arabic" w:cs="Simplified Arabic"/>
          <w:rtl/>
          <w:lang w:bidi="ar-SY"/>
        </w:rPr>
        <w:lastRenderedPageBreak/>
        <w:t>الرياض على التوافق السريع مع استخدام التنبؤ المتقدم لعدم اليقين وتخفيف المخاطر بحماية الأصول، ويُوجه الإطار تحسين العمليات والكفاءات القرارية (علي وفاطمة، 2024؛ رحامنة وبلحواس، 2023).</w:t>
      </w:r>
    </w:p>
    <w:p w14:paraId="4793B7E4" w14:textId="77777777" w:rsidR="006648A9" w:rsidRPr="006648A9" w:rsidRDefault="006648A9" w:rsidP="006648A9">
      <w:pPr>
        <w:bidi/>
        <w:spacing w:before="120" w:after="120" w:line="360" w:lineRule="auto"/>
        <w:ind w:firstLine="720"/>
        <w:jc w:val="both"/>
        <w:rPr>
          <w:rFonts w:ascii="Simplified Arabic" w:hAnsi="Simplified Arabic" w:cs="Simplified Arabic"/>
          <w:rtl/>
          <w:lang w:bidi="ar-SY"/>
        </w:rPr>
      </w:pPr>
      <w:r w:rsidRPr="006648A9">
        <w:rPr>
          <w:rFonts w:ascii="Simplified Arabic" w:hAnsi="Simplified Arabic" w:cs="Simplified Arabic"/>
          <w:rtl/>
          <w:lang w:bidi="ar-SY"/>
        </w:rPr>
        <w:t>تُؤكد الخصائص على القدرة على التكيف في العصر الرقمي، فالتسلسل يُوفر الإطار الموثوق، والتكرار يُتيح التطور السريع، وعدم اليقين يُشجع تنويع الخيارات، والمخاطر تُحفز التخطيط للطوارئ، والقيم تضمن المسارات المستدامة، والثقافة تُؤثر على تفضيلات الأسلوب والشورى، والوقت يُحسّن الإلحاح، والموارد تُعزز الكفاءة، والنتائج المُرضية تُمكّن التنفيذ الفوري، والسعي الأمثل يُلهم التميز، وتتفاعل العناصر مترابطة تتطلب حكمة قيادية، ويمزج قادة الرياض الحكمة التقليدية بالأدوات الحديثة، ويُحفز عدم اليقين الابتكار، ويُدمج تقييم المخاطر الذكاء الاصطناعي، وتُشكل الخصائص أساس تقييم فعالية القيادة في عصر التحول الرقمي (آل عزام وآل ظفرة، 2023؛ واصلي، 2025).</w:t>
      </w:r>
    </w:p>
    <w:p w14:paraId="0902903B" w14:textId="77777777" w:rsidR="00997739" w:rsidRPr="00F81404" w:rsidRDefault="00997739" w:rsidP="00997739">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7" w:name="_Toc214451587"/>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6</w:t>
      </w:r>
      <w:r w:rsidRPr="00F81404">
        <w:rPr>
          <w:rFonts w:ascii="Simplified Arabic" w:hAnsi="Simplified Arabic" w:cs="Simplified Arabic"/>
          <w:b/>
          <w:bCs/>
          <w:i w:val="0"/>
          <w:iCs w:val="0"/>
          <w:color w:val="000000" w:themeColor="text1"/>
          <w:rtl/>
          <w:lang w:bidi="ar-SY"/>
        </w:rPr>
        <w:t>. مفهوم وأهمية القيادة ومهاراتها:</w:t>
      </w:r>
      <w:bookmarkEnd w:id="47"/>
    </w:p>
    <w:p w14:paraId="4263D836" w14:textId="77777777" w:rsidR="00D64C79" w:rsidRPr="00D64C79" w:rsidRDefault="00D64C79" w:rsidP="00D64C79">
      <w:pPr>
        <w:bidi/>
        <w:spacing w:before="120" w:after="120" w:line="360" w:lineRule="auto"/>
        <w:ind w:firstLine="720"/>
        <w:jc w:val="both"/>
        <w:rPr>
          <w:rFonts w:ascii="Simplified Arabic" w:hAnsi="Simplified Arabic" w:cs="Simplified Arabic"/>
          <w:lang w:bidi="ar-SY"/>
        </w:rPr>
      </w:pPr>
      <w:r w:rsidRPr="00D64C79">
        <w:rPr>
          <w:rFonts w:ascii="Simplified Arabic" w:hAnsi="Simplified Arabic" w:cs="Simplified Arabic"/>
          <w:rtl/>
          <w:lang w:bidi="ar-SY"/>
        </w:rPr>
        <w:t>تُعدّ القيادة عملية التأثير الإيجابي على الأفراد والفرق وتوجيههم بحماس نحو تحقيق الأهداف المشتركة في بيئات معقدة ومتغيرة، وتشمل مهاراتها الأساسية وضع الرؤية الطموحة، والتفكير الاستراتيجي، والتواصل الشفاف المُلهم، والذكاء العاطفي العالي، والقدرة على التكيف السريع، وتمكين الآخرين، وبثّ الثقة والالتزام العميق، ويُنظر إلى القادة كمحفزين للتغيير الإيجابي والنمو المستدام، وتكمن أهميتها في توجيه المؤسسات خلال التحديات واغتنام الفرص مع تحفيز الفريق لأداء استثنائي، وتُحقق في شركات الرياض أهداف رؤية 2030، إذ يُنسق وضع الرؤية الجهود، ويستبق التفكير الاستراتيجي التوجهات، ويضمن التواصل الانسجام، ويبني الذكاء العاطفي علاقات متماسكة (زيود، 2025). ويُشدد المفهوم على التأثير بالإلهام والالتزام الطوعي متجاوزاً السلطة الرسمية، ويُلهم القادة الناجحون الفرق لتتخطى حدودها، وتتضاعف الأهمية في الأسواق المتقلبة التي تتطلب استجابات فورية، وتُعالج القدرة على التكيف عدم اليقين بمرونة، ويُعزز التمكين المبادرة والمسؤولية، وتبني الثقة فرقاً متماسكة، ويُعزز الالتزام الإنتاجية المستدامة، وتُدمج في السياقات السعودية القيم الإسلامية، وتُدمج الرؤية التطلعات الوطنية، ويُوازن التفكير الاستراتيجي التراث بالابتكار، ويحترم التواصل الهرمية مع الحوار، ويُوجه الذكاء العاطفي القوى العاملة المتنوعة، مما يدعم النجاح طويل الأمد ويربط الأهداف الفردية بالجماعية بتناغم مع تطور المهارات بالخبرة والتدريب (وردة، 2023).</w:t>
      </w:r>
    </w:p>
    <w:p w14:paraId="0B6A72FA" w14:textId="77777777" w:rsidR="00D64C79" w:rsidRPr="00D64C79" w:rsidRDefault="00D64C79" w:rsidP="00D64C79">
      <w:pPr>
        <w:bidi/>
        <w:spacing w:before="120" w:after="120" w:line="360" w:lineRule="auto"/>
        <w:ind w:firstLine="720"/>
        <w:jc w:val="both"/>
        <w:rPr>
          <w:rFonts w:ascii="Simplified Arabic" w:hAnsi="Simplified Arabic" w:cs="Simplified Arabic"/>
          <w:rtl/>
          <w:lang w:bidi="ar-SY"/>
        </w:rPr>
      </w:pPr>
      <w:r w:rsidRPr="00D64C79">
        <w:rPr>
          <w:rFonts w:ascii="Simplified Arabic" w:hAnsi="Simplified Arabic" w:cs="Simplified Arabic"/>
          <w:rtl/>
          <w:lang w:bidi="ar-SY"/>
        </w:rPr>
        <w:lastRenderedPageBreak/>
        <w:t>تتجلى الأهمية الاستراتيجية في تحقيق المزايا التنافسية المستدامة التي تُميّز الشركات الرائدة، ويُسلّط المفهوم الضوء على الجوانب العلائقية كمحور للنجاح، وتُمكّن المهارات من إدارة الأزمات بحكمة، إذ تُوفّر الرؤية التوجيه في الغموض، ويُحسّن التفكير الاستراتيجي تخصيص الموارد واستشراف المخاطر، ويُحلّ التواصل النزاعات، ويُعزّز الذكاء العاطفي التعاطف، والتكيف يُحوّل التغيير إلى فرص، ويُنمّي التمكين الكفاءات، وتُسرّع الثقة القرارات الجماعية، والالتزام يُحفّز التنفيذ الدقيق، وتُشكّل القيادة في الشركات الكبرى الثقافة والهوية وتُدير أصحاب المصلحة الخارجيين مع ضمان الاستمرارية، ويرتبط الإطار بعمليات اتخاذ القرار وفاعليتها (أبوزيادة، 2024؛ القحطاني، 2025). ويُعرّف المفهوم القيادة بتوجيه هادف يُحقّق التميّز، وتُبرز الأهمية تأثيرها العميق على النتائج التنظيمية، وتُشكّل المهارات أدوات متكاملة، فتُلهم الرؤية الهدف المشترك، ويُصمّم التفكير الاستراتيجي الخطط طويلة الأمد، ويُعبّر التواصل بوضوح، ويُدير الذكاء العاطفي المشاعر، والتكيف يستجيب بمرونة، ويبني التمكين القيادات الجديدة، وتُعزّز الثقة التعاون، والالتزام يضمن الولاء، وتتوافق في شركات الرياض مع التحول الرقمي، ويُعظّم النهج المتكامل الإمكانات البشرية مع تطور المهارات حسب احتياجات السوق، ويُوجّه الفهم الشامل تقييم فعالية القيادة في عصر الذكاء الاصطناعي والتغيير المتسارع (زيود، 2025؛ واصلي، 2025).</w:t>
      </w:r>
    </w:p>
    <w:p w14:paraId="0DC98EC1" w14:textId="77777777" w:rsidR="00981E61" w:rsidRPr="00F81404" w:rsidRDefault="00981E61" w:rsidP="00981E61">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48" w:name="_Toc214451588"/>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7</w:t>
      </w:r>
      <w:r w:rsidRPr="00F81404">
        <w:rPr>
          <w:rFonts w:ascii="Simplified Arabic" w:hAnsi="Simplified Arabic" w:cs="Simplified Arabic"/>
          <w:b/>
          <w:bCs/>
          <w:i w:val="0"/>
          <w:iCs w:val="0"/>
          <w:color w:val="000000" w:themeColor="text1"/>
          <w:rtl/>
          <w:lang w:bidi="ar-SY"/>
        </w:rPr>
        <w:t>. أساليب القيادة (التحويلية، والمعاملاتية، وعدم التدخل):</w:t>
      </w:r>
      <w:bookmarkEnd w:id="48"/>
    </w:p>
    <w:p w14:paraId="087642DB" w14:textId="77777777" w:rsidR="00CF1EAD" w:rsidRPr="00CF1EAD" w:rsidRDefault="00CF1EAD" w:rsidP="00CF1EAD">
      <w:pPr>
        <w:bidi/>
        <w:spacing w:before="120" w:after="120" w:line="360" w:lineRule="auto"/>
        <w:ind w:firstLine="720"/>
        <w:jc w:val="both"/>
        <w:rPr>
          <w:rFonts w:ascii="Simplified Arabic" w:hAnsi="Simplified Arabic" w:cs="Simplified Arabic"/>
          <w:lang w:bidi="ar-SY"/>
        </w:rPr>
      </w:pPr>
      <w:r w:rsidRPr="00CF1EAD">
        <w:rPr>
          <w:rFonts w:ascii="Simplified Arabic" w:hAnsi="Simplified Arabic" w:cs="Simplified Arabic"/>
          <w:rtl/>
          <w:lang w:bidi="ar-SY"/>
        </w:rPr>
        <w:t>يُحفّز القادة التحويليون أتباعهم على تجاوز المصالح الذاتية لصالح رؤية أكبر من خلال الإلهام والتحفيز الفكري والاعتبار الفردي والكاريزما، بينما يُركّز القادة المعاملاتيون على الهيكل الواضح والإشراف المباشر والمكافآت المرتبطة بالأداء والإجراءات التصحيحية، ويتبنّى القادة غير التدخليين الحد الأدنى من التدخل مع توفير الموارد وترك الحرية الكاملة للفريق، فيُركّز التحويلي على التغيير الجذري والنمو المستدام، ويُحافظ المعاملاتي على النظام والكفاءة بالتبادلات الواضحة، ويُتيح عدم التدخل الاستقلالية والتحفيز الذاتي، ويُناسب كل أسلوب سياقات مختلفة، وفي شركات الرياض يُحفّز التحويلي الابتكار والتحول الرقمي، ويضمن المعاملاتي الامتثال والأداء المنضبط، ويُناسب عدم التدخل الفرق الإبداعية عالية الكفاءة، مما يؤثر مباشرة على سرعة وجودة القرارات ومشاركة الفريق، ويُساعد التصنيف في تحليل تأثير الذكاء الاصطناعي على دور القائد البشري (</w:t>
      </w:r>
      <w:r w:rsidRPr="00CF1EAD">
        <w:rPr>
          <w:rFonts w:ascii="Simplified Arabic" w:hAnsi="Simplified Arabic" w:cs="Simplified Arabic"/>
          <w:lang w:bidi="ar-SY"/>
        </w:rPr>
        <w:t>Alharbi, 2025</w:t>
      </w:r>
      <w:r w:rsidRPr="00CF1EAD">
        <w:rPr>
          <w:rFonts w:ascii="Simplified Arabic" w:hAnsi="Simplified Arabic" w:cs="Simplified Arabic"/>
          <w:rtl/>
          <w:lang w:bidi="ar-SY"/>
        </w:rPr>
        <w:t xml:space="preserve">؛ </w:t>
      </w:r>
      <w:proofErr w:type="spellStart"/>
      <w:r w:rsidRPr="00CF1EAD">
        <w:rPr>
          <w:rFonts w:ascii="Simplified Arabic" w:hAnsi="Simplified Arabic" w:cs="Simplified Arabic"/>
          <w:lang w:bidi="ar-SY"/>
        </w:rPr>
        <w:t>Alomiri</w:t>
      </w:r>
      <w:proofErr w:type="spellEnd"/>
      <w:r w:rsidRPr="00CF1EAD">
        <w:rPr>
          <w:rFonts w:ascii="Simplified Arabic" w:hAnsi="Simplified Arabic" w:cs="Simplified Arabic"/>
          <w:lang w:bidi="ar-SY"/>
        </w:rPr>
        <w:t>, 2016</w:t>
      </w:r>
      <w:r w:rsidRPr="00CF1EAD">
        <w:rPr>
          <w:rFonts w:ascii="Simplified Arabic" w:hAnsi="Simplified Arabic" w:cs="Simplified Arabic"/>
          <w:rtl/>
          <w:lang w:bidi="ar-SY"/>
        </w:rPr>
        <w:t xml:space="preserve">). ويُهيئ القادة التحويليون بيئات رؤيوية تُشعل الطموح والالتزام العاطفي بأهداف عليا، ويستخدم المعاملاتيون توقعات أداء وحوافز واضحة مع مراقبة </w:t>
      </w:r>
      <w:r w:rsidRPr="00CF1EAD">
        <w:rPr>
          <w:rFonts w:ascii="Simplified Arabic" w:hAnsi="Simplified Arabic" w:cs="Simplified Arabic"/>
          <w:rtl/>
          <w:lang w:bidi="ar-SY"/>
        </w:rPr>
        <w:lastRenderedPageBreak/>
        <w:t>وتدخل تصحيحي، ويُفوّض غير التدخليين على نطاق واسع مع تدخل استثنائي فقط، فيُعزز التحويلي التنمية طويلة الأمد والمرونة، ويُدير المعاملاتي الكفاءة الروتينية والاستقرار، ويُعزز عدم التدخل الاستقلالية والمسؤولية الذاتية، ويُناسب التحويلي الأسواق الديناميكية والصناعات التقنية، والمعاملاتي العمليات المستقرة، وعدم التدخل فرق الخبراء عالية النضج، مما يؤثر على ديناميكيات الفريق والثقة والإبداع ويسمح بالتكيف مع المواقف المتغيرة (</w:t>
      </w:r>
      <w:proofErr w:type="spellStart"/>
      <w:r w:rsidRPr="00CF1EAD">
        <w:rPr>
          <w:rFonts w:ascii="Simplified Arabic" w:hAnsi="Simplified Arabic" w:cs="Simplified Arabic"/>
          <w:lang w:bidi="ar-SY"/>
        </w:rPr>
        <w:t>Abositta</w:t>
      </w:r>
      <w:proofErr w:type="spellEnd"/>
      <w:r w:rsidRPr="00CF1EAD">
        <w:rPr>
          <w:rFonts w:ascii="Simplified Arabic" w:hAnsi="Simplified Arabic" w:cs="Simplified Arabic"/>
          <w:lang w:bidi="ar-SY"/>
        </w:rPr>
        <w:t xml:space="preserve"> et al., 2024</w:t>
      </w:r>
      <w:r w:rsidRPr="00CF1EAD">
        <w:rPr>
          <w:rFonts w:ascii="Simplified Arabic" w:hAnsi="Simplified Arabic" w:cs="Simplified Arabic"/>
          <w:rtl/>
          <w:lang w:bidi="ar-SY"/>
        </w:rPr>
        <w:t xml:space="preserve">؛ </w:t>
      </w:r>
      <w:r w:rsidRPr="00CF1EAD">
        <w:rPr>
          <w:rFonts w:ascii="Simplified Arabic" w:hAnsi="Simplified Arabic" w:cs="Simplified Arabic"/>
          <w:lang w:bidi="ar-SY"/>
        </w:rPr>
        <w:t>Archana et al., 2025</w:t>
      </w:r>
      <w:r w:rsidRPr="00CF1EAD">
        <w:rPr>
          <w:rFonts w:ascii="Simplified Arabic" w:hAnsi="Simplified Arabic" w:cs="Simplified Arabic"/>
          <w:rtl/>
          <w:lang w:bidi="ar-SY"/>
        </w:rPr>
        <w:t>).</w:t>
      </w:r>
    </w:p>
    <w:p w14:paraId="3BEF7CA3" w14:textId="77777777" w:rsidR="00CF1EAD" w:rsidRPr="00CF1EAD" w:rsidRDefault="00CF1EAD" w:rsidP="00CF1EAD">
      <w:pPr>
        <w:bidi/>
        <w:spacing w:before="120" w:after="120" w:line="360" w:lineRule="auto"/>
        <w:ind w:firstLine="720"/>
        <w:jc w:val="both"/>
        <w:rPr>
          <w:rFonts w:ascii="Simplified Arabic" w:hAnsi="Simplified Arabic" w:cs="Simplified Arabic"/>
          <w:lang w:bidi="ar-SY"/>
        </w:rPr>
      </w:pPr>
      <w:r w:rsidRPr="00CF1EAD">
        <w:rPr>
          <w:rFonts w:ascii="Simplified Arabic" w:hAnsi="Simplified Arabic" w:cs="Simplified Arabic"/>
          <w:rtl/>
          <w:lang w:bidi="ar-SY"/>
        </w:rPr>
        <w:t>تمثل الأساليب طيفاً من النشاط الشديد إلى السلبية المتعمدة، فيُشكل التحويلي المستقبل بنشاط، ويُدير المعاملاتي الحاضر بانضباط، ويُراقب عدم التدخل بثقة كاملة في الفريق، ويُبني التحويلي الحماس والولاء، ويُوفر المعاملاتي هيكلية ومساءلة، ويُوفر عدم التدخل مساحة للإبداع الذاتي، ويتوافق في الشركات السعودية التحويلي مع رؤية 2030، ويدعم المعاملاتي التنفيذ المنضبط، ويُشجع عدم التدخل المبادرة في المشاريع الإبداعية، مما يؤثر على الابتكار والإنتاجية بتوليد أفكار خارقة أو تنفيذ موثوق أو اكتشافات غير متوقعة، ويدرس الإطار فعالية كل أسلوب مع التكنولوجيا المتقدمة والذكاء الاصطناعي (</w:t>
      </w:r>
      <w:proofErr w:type="spellStart"/>
      <w:r w:rsidRPr="00CF1EAD">
        <w:rPr>
          <w:rFonts w:ascii="Simplified Arabic" w:hAnsi="Simplified Arabic" w:cs="Simplified Arabic"/>
          <w:lang w:bidi="ar-SY"/>
        </w:rPr>
        <w:t>Ampauleng</w:t>
      </w:r>
      <w:proofErr w:type="spellEnd"/>
      <w:r w:rsidRPr="00CF1EAD">
        <w:rPr>
          <w:rFonts w:ascii="Simplified Arabic" w:hAnsi="Simplified Arabic" w:cs="Simplified Arabic"/>
          <w:lang w:bidi="ar-SY"/>
        </w:rPr>
        <w:t xml:space="preserve"> et al., 2025</w:t>
      </w:r>
      <w:r w:rsidRPr="00CF1EAD">
        <w:rPr>
          <w:rFonts w:ascii="Simplified Arabic" w:hAnsi="Simplified Arabic" w:cs="Simplified Arabic"/>
          <w:rtl/>
          <w:lang w:bidi="ar-SY"/>
        </w:rPr>
        <w:t xml:space="preserve">؛ </w:t>
      </w:r>
      <w:r w:rsidRPr="00CF1EAD">
        <w:rPr>
          <w:rFonts w:ascii="Simplified Arabic" w:hAnsi="Simplified Arabic" w:cs="Simplified Arabic"/>
          <w:lang w:bidi="ar-SY"/>
        </w:rPr>
        <w:t>Gayathri &amp; Bella, 2023</w:t>
      </w:r>
      <w:r w:rsidRPr="00CF1EAD">
        <w:rPr>
          <w:rFonts w:ascii="Simplified Arabic" w:hAnsi="Simplified Arabic" w:cs="Simplified Arabic"/>
          <w:rtl/>
          <w:lang w:bidi="ar-SY"/>
        </w:rPr>
        <w:t>). وتُوجه الأساليب السلوك والثقافة المؤسسية بطرق متباينة، فيُعزز التحويلي التطلعات والقيم المشتركة بالكاريزما، ويُطبق المعاملاتي المعايير بالتعزيز الطارئ، ويُقلل عدم التدخل السيطرة لصالح الثقة والتحفيز الذاتي، ويدفع التحويلي التحولات الكبرى، ويحافظ المعاملاتي على الاستقرار اليومي، ويناسب عدم التدخل البحث والتطوير، مما يشكل الثقافة بالتعاون أو المساءلة أو المبادرة الفردية، وتساعد الفروقات في اختيار الأسلوب الأنسب لكل مرحلة تنظيمية (</w:t>
      </w:r>
      <w:r w:rsidRPr="00CF1EAD">
        <w:rPr>
          <w:rFonts w:ascii="Simplified Arabic" w:hAnsi="Simplified Arabic" w:cs="Simplified Arabic"/>
          <w:lang w:bidi="ar-SY"/>
        </w:rPr>
        <w:t>Zárate-Torres et al., 2025</w:t>
      </w:r>
      <w:r w:rsidRPr="00CF1EAD">
        <w:rPr>
          <w:rFonts w:ascii="Simplified Arabic" w:hAnsi="Simplified Arabic" w:cs="Simplified Arabic"/>
          <w:rtl/>
          <w:lang w:bidi="ar-SY"/>
        </w:rPr>
        <w:t>).</w:t>
      </w:r>
    </w:p>
    <w:p w14:paraId="6D8D5214" w14:textId="77777777" w:rsidR="00CF1EAD" w:rsidRPr="00CF1EAD" w:rsidRDefault="00CF1EAD" w:rsidP="00CF1EAD">
      <w:pPr>
        <w:bidi/>
        <w:spacing w:before="120" w:after="120" w:line="360" w:lineRule="auto"/>
        <w:ind w:firstLine="720"/>
        <w:jc w:val="both"/>
        <w:rPr>
          <w:rFonts w:ascii="Simplified Arabic" w:hAnsi="Simplified Arabic" w:cs="Simplified Arabic"/>
          <w:rtl/>
          <w:lang w:bidi="ar-SY"/>
        </w:rPr>
      </w:pPr>
      <w:r w:rsidRPr="00CF1EAD">
        <w:rPr>
          <w:rFonts w:ascii="Simplified Arabic" w:hAnsi="Simplified Arabic" w:cs="Simplified Arabic"/>
          <w:rtl/>
          <w:lang w:bidi="ar-SY"/>
        </w:rPr>
        <w:t>تتطور الأساليب مع الاحتياجات السياقية، فيزدهر التحويلي في عدم اليقين والأزمات، ويتفوق المعاملاتي في البيئات القابلة للتنبؤ، ويناسب عدم التدخل الكفاءة الذاتية العالية، ويلهم التحويلي أثناء التغيير الجذري، ويكافئ المعاملاتي الأداء الروتيني، ويُمكّن عدم التدخل الابتكار، ويدعم في شركات الرياض التحويلي التنويع والتحول الرقمي، ويضمن المعاملاتي الكفاءة والامتثال، ويُمكّن عدم التدخل الاستقلالية الريادية، مما يؤثر على المشاركة في القرار بالمدخلات الإبداعية أو التوجيه المنضبط أو التفويض الكامل، ويُثري الفهم المتكامل الأبحاث حول تكامل الذكاء الاصطناعي مع القيادة البشرية وإعادة تعريف دور القائد في العصر الرقمي (</w:t>
      </w:r>
      <w:r w:rsidRPr="00CF1EAD">
        <w:rPr>
          <w:rFonts w:ascii="Simplified Arabic" w:hAnsi="Simplified Arabic" w:cs="Simplified Arabic"/>
          <w:lang w:bidi="ar-SY"/>
        </w:rPr>
        <w:t>Sirat et al., 2025</w:t>
      </w:r>
      <w:r w:rsidRPr="00CF1EAD">
        <w:rPr>
          <w:rFonts w:ascii="Simplified Arabic" w:hAnsi="Simplified Arabic" w:cs="Simplified Arabic"/>
          <w:rtl/>
          <w:lang w:bidi="ar-SY"/>
        </w:rPr>
        <w:t>؛ وردة، 2023).</w:t>
      </w:r>
    </w:p>
    <w:p w14:paraId="6192B370" w14:textId="77777777" w:rsidR="007B0AE0" w:rsidRPr="00F81404" w:rsidRDefault="007B0AE0" w:rsidP="002F21B8">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49" w:name="_Toc214451589"/>
      <w:r w:rsidRPr="00F81404">
        <w:rPr>
          <w:rFonts w:ascii="Simplified Arabic" w:hAnsi="Simplified Arabic" w:cs="Simplified Arabic" w:hint="cs"/>
          <w:b/>
          <w:bCs/>
          <w:color w:val="000000" w:themeColor="text1"/>
          <w:sz w:val="26"/>
          <w:szCs w:val="26"/>
          <w:rtl/>
          <w:lang w:bidi="ar-SY"/>
        </w:rPr>
        <w:lastRenderedPageBreak/>
        <w:t>2.5.</w:t>
      </w:r>
      <w:r w:rsidR="00E72A07" w:rsidRPr="00F81404">
        <w:rPr>
          <w:rFonts w:ascii="Simplified Arabic" w:hAnsi="Simplified Arabic" w:cs="Simplified Arabic" w:hint="cs"/>
          <w:b/>
          <w:bCs/>
          <w:color w:val="000000" w:themeColor="text1"/>
          <w:sz w:val="26"/>
          <w:szCs w:val="26"/>
          <w:rtl/>
          <w:lang w:bidi="ar-SY"/>
        </w:rPr>
        <w:t>4</w:t>
      </w:r>
      <w:r w:rsidRPr="00F81404">
        <w:rPr>
          <w:rFonts w:ascii="Simplified Arabic" w:hAnsi="Simplified Arabic" w:cs="Simplified Arabic" w:hint="cs"/>
          <w:b/>
          <w:bCs/>
          <w:color w:val="000000" w:themeColor="text1"/>
          <w:sz w:val="26"/>
          <w:szCs w:val="26"/>
          <w:rtl/>
          <w:lang w:bidi="ar-SY"/>
        </w:rPr>
        <w:t>. الإطار النظري لتأثير الذكاء الاصطناعي على أساليب القيادة واتخاذ القرار:</w:t>
      </w:r>
      <w:bookmarkEnd w:id="49"/>
    </w:p>
    <w:p w14:paraId="53FAB85D" w14:textId="77777777" w:rsidR="00906AB6" w:rsidRPr="00906AB6" w:rsidRDefault="00906AB6" w:rsidP="00906AB6">
      <w:pPr>
        <w:bidi/>
        <w:spacing w:before="120" w:after="120" w:line="360" w:lineRule="auto"/>
        <w:ind w:firstLine="720"/>
        <w:jc w:val="both"/>
        <w:rPr>
          <w:rFonts w:ascii="Simplified Arabic" w:hAnsi="Simplified Arabic" w:cs="Simplified Arabic"/>
          <w:rtl/>
          <w:lang w:bidi="ar-SY"/>
        </w:rPr>
      </w:pPr>
      <w:r w:rsidRPr="00906AB6">
        <w:rPr>
          <w:rFonts w:ascii="Simplified Arabic" w:hAnsi="Simplified Arabic" w:cs="Simplified Arabic"/>
          <w:rtl/>
          <w:lang w:bidi="ar-SY"/>
        </w:rPr>
        <w:t>يبحث الإطار النظري في إعادة تشكيل الذكاء الاصطناعي لسلوكيات القيادة وعمليات اتخاذ القرار من خلال دمج قدراته التحليلية والتنبؤية مع العناصر البشرية في التوجيه والحكم والإلهام، ويحلل تأثيره على أساليب القيادة التحويلية والمعاملاتية وعدم التدخل ومناهج القرار العقلانية والحدسية والتبعية والتجنبية، ويُبرز دوره كمعزز للحكم البشري مع تحديات الثقة والمساءلة والأخلاقيات، وفي شركات الرياض الكبرى يتناول التأثيرات الثقافية والقيم الإسلامية والهيكلية التنظيمية على تبني التكنولوجيا مع التوازن بين المخاطر الأخلاقية والتقنية والفوائد التشغيلية والاستراتيجية، مما يربط الرؤى النظرية بالآثار العملية ويدعم تحليلاً متكاملاً للتفاعلات بين التكنولوجيا والقيادة البشرية في عصر التحول الرقمي.</w:t>
      </w:r>
    </w:p>
    <w:p w14:paraId="547F981B" w14:textId="77777777" w:rsidR="009F55F0" w:rsidRPr="00F81404" w:rsidRDefault="00FD0064" w:rsidP="00FD0064">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50" w:name="_Toc214451590"/>
      <w:r w:rsidRPr="00F81404">
        <w:rPr>
          <w:rFonts w:ascii="Simplified Arabic" w:hAnsi="Simplified Arabic" w:cs="Simplified Arabic" w:hint="cs"/>
          <w:b/>
          <w:bCs/>
          <w:i w:val="0"/>
          <w:iCs w:val="0"/>
          <w:color w:val="000000" w:themeColor="text1"/>
          <w:rtl/>
          <w:lang w:bidi="ar-SY"/>
        </w:rPr>
        <w:t>2</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1</w:t>
      </w:r>
      <w:r w:rsidR="009F55F0" w:rsidRPr="00F81404">
        <w:rPr>
          <w:rFonts w:ascii="Simplified Arabic" w:hAnsi="Simplified Arabic" w:cs="Simplified Arabic"/>
          <w:b/>
          <w:bCs/>
          <w:i w:val="0"/>
          <w:iCs w:val="0"/>
          <w:color w:val="000000" w:themeColor="text1"/>
          <w:rtl/>
          <w:lang w:bidi="ar-SY"/>
        </w:rPr>
        <w:t>. دور الذكاء الاصطناعي في صنع القرار:</w:t>
      </w:r>
      <w:bookmarkEnd w:id="50"/>
    </w:p>
    <w:p w14:paraId="3DFB3939" w14:textId="77777777" w:rsidR="00890F4C" w:rsidRPr="00890F4C" w:rsidRDefault="00890F4C" w:rsidP="00890F4C">
      <w:pPr>
        <w:bidi/>
        <w:spacing w:before="120" w:after="120" w:line="360" w:lineRule="auto"/>
        <w:ind w:firstLine="720"/>
        <w:jc w:val="both"/>
        <w:rPr>
          <w:rFonts w:ascii="Simplified Arabic" w:hAnsi="Simplified Arabic" w:cs="Simplified Arabic"/>
          <w:lang w:bidi="ar-SY"/>
        </w:rPr>
      </w:pPr>
      <w:r w:rsidRPr="00890F4C">
        <w:rPr>
          <w:rFonts w:ascii="Simplified Arabic" w:hAnsi="Simplified Arabic" w:cs="Simplified Arabic"/>
          <w:rtl/>
          <w:lang w:bidi="ar-SY"/>
        </w:rPr>
        <w:t>يعزز الذكاء الاصطناعي صنع القرار بمعالجة البيانات الضخمة آنياً بسرعة فائقة وكشف الأنماط الخفية وتوليد تنبؤات دقيقة وأتمتة الخيارات الروتينية وتقليل التحيزات المعرفية وتقديم توصيات قائمة على الأدلة عبر المستويات الاستراتيجية والتكتيكية والتشغيلية، إذ يُحوّل البيانات الخام إلى رؤى قابلة للتنفيذ ويُمكّن الاستجابة السريعة لتحولات السوق ويكشف فرصاً غير مرئية ويدعم التخطيط طويل الأمد ويُحرّر المديرين للقضايا الإبداعية ويُعزز العدالة والموضوعية، مما يرفع الكفاءة والتنافسية في الشركات الكبرى (السعدية، 2024؛ آل عزام وآل ظفرة، 2023). ويُبسط تكامل التكنولوجيا سير القرارات بتغلب على حدود القدرات البشرية وتعزيز المزايا الاستباقية وتقليل عدم اليقين وتسريع العمليات وتخفيف التحيز وضمان تحليل منصف وتحسين جودة الاختيار، ويستفيد المستوى الاستراتيجي من النظرات البعيدة والتكتيكي من تحسين الأداء والتشغيلي من الاستجابة الفورية مع دعم تقييم المخاطر بالمحاكاة واختبار السيناريوهات، وفي شركات الرياض يدعم التنافسية العالمية ويُصبح شريكاً لا غنى عنه للقيادة المُستنيرة بالبيانات (ابراهيم، 2025؛ آل عزام وآل ظفرة، 2023).</w:t>
      </w:r>
    </w:p>
    <w:p w14:paraId="69CF0B62" w14:textId="77777777" w:rsidR="00890F4C" w:rsidRPr="00890F4C" w:rsidRDefault="00890F4C" w:rsidP="00890F4C">
      <w:pPr>
        <w:bidi/>
        <w:spacing w:before="120" w:after="120" w:line="360" w:lineRule="auto"/>
        <w:ind w:firstLine="720"/>
        <w:jc w:val="both"/>
        <w:rPr>
          <w:rFonts w:ascii="Simplified Arabic" w:hAnsi="Simplified Arabic" w:cs="Simplified Arabic"/>
          <w:rtl/>
          <w:lang w:bidi="ar-SY"/>
        </w:rPr>
      </w:pPr>
      <w:r w:rsidRPr="00890F4C">
        <w:rPr>
          <w:rFonts w:ascii="Simplified Arabic" w:hAnsi="Simplified Arabic" w:cs="Simplified Arabic"/>
          <w:rtl/>
          <w:lang w:bidi="ar-SY"/>
        </w:rPr>
        <w:t xml:space="preserve">تكتسب عملية القرار دقة وسرعة غير مسبوقة بفضل القوة التحليلية للذكاء الاصطناعي الذي يكشف رؤى شاملة وارتباطات معقدة ويستخدم نماذج تعلم آلي موثوقة ويُلغي الأخطاء اليدوية ويُطبّق خوارزميات محايدة ويتضمن متغيرات ديناميكية، فتكتسب القرارات الاستراتيجية منظورات استشرافية والتكتيكية تنفيذاً منسّقاً والتشغيلية سلاسة فورية، مما يُعزز النجاح والاستدامة ويُوفر مزايا تنافسية عالمية ويُطوّر النماذج من الحدسية إلى القائمة على الأدلة العلمية (مجيد، 2025؛ </w:t>
      </w:r>
      <w:r w:rsidRPr="00890F4C">
        <w:rPr>
          <w:rFonts w:ascii="Simplified Arabic" w:hAnsi="Simplified Arabic" w:cs="Simplified Arabic"/>
          <w:rtl/>
          <w:lang w:bidi="ar-SY"/>
        </w:rPr>
        <w:lastRenderedPageBreak/>
        <w:t>ابراهيم، 2025). ويُحدث الذكاء الاصطناعي ثورة في أطر القرار التقليدية بتمكين تعديلات ديناميكية ودعم استراتيجيات استباقية وتنبؤ موثوق وتوسيع نطاق العمليات وضوابط تحيز وتوصيات تعاونية هجينة، وتُشكّل التطبيقات الاستراتيجية الرؤية المستقبلية والتكتيكية التنسيق والتشغيلية الإنتاجية، ويتماشى في الشركات السعودية مع التحول الرقمي ورؤية 2030 بنماذج هجينة تجمع الحدس البشري بالقوة الآلية وتُحوّل عدم اليقين إلى فرصة وتُعيد رسم حدود القيادة في العصر الرقمي (الجواني، 2025؛ العتيبي وآخرون.، 2024).</w:t>
      </w:r>
    </w:p>
    <w:p w14:paraId="46F499F9" w14:textId="77777777" w:rsidR="009F55F0" w:rsidRPr="00F81404" w:rsidRDefault="00FD0064" w:rsidP="00FD0064">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51" w:name="_Toc214451591"/>
      <w:r w:rsidRPr="00F81404">
        <w:rPr>
          <w:rFonts w:ascii="Simplified Arabic" w:hAnsi="Simplified Arabic" w:cs="Simplified Arabic" w:hint="cs"/>
          <w:b/>
          <w:bCs/>
          <w:i w:val="0"/>
          <w:iCs w:val="0"/>
          <w:color w:val="000000" w:themeColor="text1"/>
          <w:rtl/>
          <w:lang w:bidi="ar-SY"/>
        </w:rPr>
        <w:t>2</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2</w:t>
      </w:r>
      <w:r w:rsidR="009F55F0" w:rsidRPr="00F81404">
        <w:rPr>
          <w:rFonts w:ascii="Simplified Arabic" w:hAnsi="Simplified Arabic" w:cs="Simplified Arabic"/>
          <w:b/>
          <w:bCs/>
          <w:i w:val="0"/>
          <w:iCs w:val="0"/>
          <w:color w:val="000000" w:themeColor="text1"/>
          <w:rtl/>
          <w:lang w:bidi="ar-SY"/>
        </w:rPr>
        <w:t>. التحديات الرئيسية لتطبيق الذكاء الاصطناعي في الإدارة العامة:</w:t>
      </w:r>
      <w:bookmarkEnd w:id="51"/>
    </w:p>
    <w:p w14:paraId="30C3CA76" w14:textId="77777777" w:rsidR="00554671" w:rsidRPr="00554671" w:rsidRDefault="00554671" w:rsidP="00554671">
      <w:pPr>
        <w:bidi/>
        <w:spacing w:before="120" w:after="120" w:line="360" w:lineRule="auto"/>
        <w:ind w:firstLine="720"/>
        <w:jc w:val="both"/>
        <w:rPr>
          <w:rFonts w:ascii="Simplified Arabic" w:hAnsi="Simplified Arabic" w:cs="Simplified Arabic"/>
          <w:lang w:bidi="ar-SY"/>
        </w:rPr>
      </w:pPr>
      <w:r w:rsidRPr="00554671">
        <w:rPr>
          <w:rFonts w:ascii="Simplified Arabic" w:hAnsi="Simplified Arabic" w:cs="Simplified Arabic"/>
          <w:rtl/>
          <w:lang w:bidi="ar-SY"/>
        </w:rPr>
        <w:t>تشمل التحديات الرئيسية نقص المواهب المتخصصة، والمقاومة الثقافية المتجذرة، والمعضلات الأخلاقية والقانونية المعقدة، ومخاوف خصوصية البيانات والأمن السيبراني، وارتفاع تكاليف التنفيذ والصيانة، وصعوبات التكامل مع الأنظمة القديمة، وانعدام الشفافية في القرارات الخوارزمية، ومخاطر الاعتماد المفرط على الأنظمة الآلية، إذ يحدّ النقص من تطوير الكوادر الماهرة، وتنشأ المقاومة من الخوف من التغيير وفقدان الوظائف، وتُثير المعضلات تساؤلات حول العدالة والتحيز، وتتطلب القضايا القانونية الامتثال للوائح، وتحمي مخاوف الخصوصية المعلومات الحساسة، وتُرهق التكاليف الميزانيات المحدودة، ويُشكّل التكامل تحديات تقنية، وتفتقر نماذج الصندوق الأسود إلى التفسير، ويُؤدي الاعتماد المفرط إلى تآكل المهارات البشرية، مما يُبطئ التبني الواسع في السياقات الإدارية العامة (عبدالجبار وآخرون.، 2025؛ صخراوي وعلمي، 2023). ويتطلب نقص المواهب برامج تدريبية وشراكات أكاديمية، وتتطلب المقاومة إدارة تغيير شاملة وتواصلاً مستمراً، وتتطلب المعضلات الأخلاقية إرشادات وطنية، والقانونية تحديثات تشريعية، والخصوصية بروتوكولات آمنة، والتكاليف استثمارات تدريجية، والتكامل ترقيات مدروسة، والشفافية نماذج قابلة للتفسير، والاعتماد نُهجاً هجينة متوازنة، وتُبرز التحديات الحاجة إلى تخطيط متكامل يُعزز جودة الخدمات وبناء المواهب والقبول التنظيمي تدريجياً (زيود، 2025؛ قاري، 2025).</w:t>
      </w:r>
    </w:p>
    <w:p w14:paraId="623AE503" w14:textId="77777777" w:rsidR="00554671" w:rsidRPr="00554671" w:rsidRDefault="00554671" w:rsidP="00554671">
      <w:pPr>
        <w:bidi/>
        <w:spacing w:before="120" w:after="120" w:line="360" w:lineRule="auto"/>
        <w:ind w:firstLine="720"/>
        <w:jc w:val="both"/>
        <w:rPr>
          <w:rFonts w:ascii="Simplified Arabic" w:hAnsi="Simplified Arabic" w:cs="Simplified Arabic"/>
          <w:lang w:bidi="ar-SY"/>
        </w:rPr>
      </w:pPr>
      <w:r w:rsidRPr="00554671">
        <w:rPr>
          <w:rFonts w:ascii="Simplified Arabic" w:hAnsi="Simplified Arabic" w:cs="Simplified Arabic"/>
          <w:rtl/>
          <w:lang w:bidi="ar-SY"/>
        </w:rPr>
        <w:t xml:space="preserve">تهيمن التحديات الأخلاقية والقانونية على المناقشات، وتُوسّع فجوات المواهب الفجوات الرقمية، وتنبع الحواجز الثقافية من الممارسات التقليدية، وتُثير قضايا الخصوصية مخاوف الثقة العامة، وتُحدّ التكاليف الوصول للكيانات الأصغر، ويُعقّد التكامل سير العمل، ويُخلق نقص الشفافية فجوات في المساءلة، ويُهدد الاعتماد استقلالية القرار البشري وقد يُضعف التفكير النقدي، مما يتطلب حلولاً متعددة الجوانب من خلال تنمية المواهب بشركات تعليمية وحملات توعية </w:t>
      </w:r>
      <w:r w:rsidRPr="00554671">
        <w:rPr>
          <w:rFonts w:ascii="Simplified Arabic" w:hAnsi="Simplified Arabic" w:cs="Simplified Arabic"/>
          <w:rtl/>
          <w:lang w:bidi="ar-SY"/>
        </w:rPr>
        <w:lastRenderedPageBreak/>
        <w:t>وأطر أخلاقية موجهة للاستخدام المسؤول (واصلي، 2025؛ لطيفة، 2017). وتتطور التحديات مع التقدم التكنولوجي، فيستمر نقص المواهب في تعلم الآلة والأمن السيبراني، وتختلف المقاومة بمستوى الوعي الرقمي، وتتفاقم المعضلات مع التطبيقات الحساسة، وتزداد مخاوف الخصوصية مع البيانات الضخمة، وتنخفض التكاليف تدريجياً لكنها كبيرة أولياً، وتنشأ الصعوبات من عدم التوافق، ويغذي غياب الشفافية الشكوك، وتشمل المخاطر فشل الأنظمة الحيوية، ويُغير الاعتماد توزيع الأدوار، ويؤدي التصدي الفعّال إلى إدارات مرنة عبر التعاون الدولي واستقطاب المواهب والتجارب الناجحة ولجان الحوكمة (التويجري، 2022؛ مجيد، 2025).</w:t>
      </w:r>
    </w:p>
    <w:p w14:paraId="08707D42" w14:textId="77777777" w:rsidR="001B23E7" w:rsidRPr="00554671" w:rsidRDefault="00554671" w:rsidP="00554671">
      <w:pPr>
        <w:bidi/>
        <w:spacing w:before="120" w:after="120" w:line="360" w:lineRule="auto"/>
        <w:ind w:firstLine="720"/>
        <w:jc w:val="both"/>
        <w:rPr>
          <w:rFonts w:ascii="Simplified Arabic" w:hAnsi="Simplified Arabic" w:cs="Simplified Arabic"/>
          <w:rtl/>
          <w:lang w:bidi="ar-SY"/>
        </w:rPr>
      </w:pPr>
      <w:r w:rsidRPr="00554671">
        <w:rPr>
          <w:rFonts w:ascii="Simplified Arabic" w:hAnsi="Simplified Arabic" w:cs="Simplified Arabic"/>
          <w:rtl/>
          <w:lang w:bidi="ar-SY"/>
        </w:rPr>
        <w:t>تختبر تحديات التنفيذ جاهزية الإدارة العامة للتحول الرقمي، إذ يؤدي النقص إلى تأخير المشاريع، والمقاومة إلى هدر الاستثمارات، والمعضلات إلى مخاطر سمعة، والمخاوف إلى تدقيق مكثف، والتكاليف إلى إعادة تخصيص ميزانية، والصعوبات إلى شراكات مع موردين، وقضايا الشفافية إلى قوانين تفسيرية، والمخاطر إلى خطط استمرارية، والاعتماد إلى تدريب مستمر، مما يُشكل استراتيجيات التبني ويُحوّل التحديات إلى فرص تحسين عبر التوظيف العالمي والبرامج المكثفة وإثبات الفوائد الملموسة والنجاحات التجريبية (الشهري، 2021؛ أبوزيادة، 2024).</w:t>
      </w:r>
    </w:p>
    <w:p w14:paraId="5E82064C" w14:textId="77777777" w:rsidR="009F55F0" w:rsidRPr="00F81404" w:rsidRDefault="00FD0064" w:rsidP="00FD0064">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52" w:name="_Toc214451592"/>
      <w:r w:rsidRPr="00F81404">
        <w:rPr>
          <w:rFonts w:ascii="Simplified Arabic" w:hAnsi="Simplified Arabic" w:cs="Simplified Arabic" w:hint="cs"/>
          <w:b/>
          <w:bCs/>
          <w:i w:val="0"/>
          <w:iCs w:val="0"/>
          <w:color w:val="000000" w:themeColor="text1"/>
          <w:rtl/>
          <w:lang w:bidi="ar-SY"/>
        </w:rPr>
        <w:t>2</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009F55F0"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3</w:t>
      </w:r>
      <w:r w:rsidR="009F55F0" w:rsidRPr="00F81404">
        <w:rPr>
          <w:rFonts w:ascii="Simplified Arabic" w:hAnsi="Simplified Arabic" w:cs="Simplified Arabic"/>
          <w:b/>
          <w:bCs/>
          <w:i w:val="0"/>
          <w:iCs w:val="0"/>
          <w:color w:val="000000" w:themeColor="text1"/>
          <w:rtl/>
          <w:lang w:bidi="ar-SY"/>
        </w:rPr>
        <w:t>. أبعاد تطبيق أساليب القيادة باستخدام تقنيات الذكاء الاصطناعي:</w:t>
      </w:r>
      <w:bookmarkEnd w:id="52"/>
    </w:p>
    <w:p w14:paraId="3D3869BA" w14:textId="77777777" w:rsidR="00CE0EB0" w:rsidRPr="00CE0EB0" w:rsidRDefault="00CE0EB0" w:rsidP="00CE0EB0">
      <w:pPr>
        <w:bidi/>
        <w:spacing w:before="120" w:after="120" w:line="360" w:lineRule="auto"/>
        <w:ind w:firstLine="720"/>
        <w:jc w:val="both"/>
        <w:rPr>
          <w:rFonts w:ascii="Simplified Arabic" w:hAnsi="Simplified Arabic" w:cs="Simplified Arabic"/>
          <w:lang w:bidi="ar-SY"/>
        </w:rPr>
      </w:pPr>
      <w:r w:rsidRPr="00CE0EB0">
        <w:rPr>
          <w:rFonts w:ascii="Simplified Arabic" w:hAnsi="Simplified Arabic" w:cs="Simplified Arabic"/>
          <w:rtl/>
          <w:lang w:bidi="ar-SY"/>
        </w:rPr>
        <w:t>يعزز الذكاء الاصطناعي القيادة التحويلية برؤى قائمة على البيانات للتخطيط الرؤيوي، ويعزز القيادة المعاملاتية بتتبع دقيق للأداء وأنظمة مكافآت آلية، ويقلل الحاجة إلى أسلوب عدم التدخل عبر تنبيهات استباقية ودعم اتخاذ القرار، إذ يصيغ القادة التحويليون سرديات مُلهمة من الرؤى، ويُجري التفاعليون تقييمات دقيقة بالتتبع، ويحافظ غير المتدخلين على الحد الأدنى من الرقابة بالتنبيهات، مما يُحسّن التخطيط الاستراتيجي والمكافآت العادلة والمراقبة غير المتداخلة، ويُنوّع فعالية الأساليب مع تماشيها في الرياض بالتسلسلات الهرمية الثقافية وتعزيز الثقافات المبتكرة (المليكي، 2025؛ ال خالص والبشر، 2025). وتتضمن الأبعاد التحويلية رؤية مُعززة بالتنبؤات، والمعاملاتية إشرافاً قائمًا على المقاييس، وعدم التدخل استقلالية مُهيكلة، إذ يوفر الذكاء الاصطناعي بيانات آنية ويدير المكافآت آلياً ويمنع المشاكل دون تدخل مستمر، مما يُمكّن القيادة من التكيف مع التكنولوجيا ويُلهم التحويل تبنيها ويُحافظ المعاملات على المعايير رقمياً ويُفوّض عدم التدخل بثقة أكبر، ويُحسّن في الشركات الكبرى ديناميكيات الفريق والقيادة التنبؤية والمساءلة ويُقلل مخاطر التفويض لتعزيز التوجيه العام (وردة، 2023؛ سامي، 2023).</w:t>
      </w:r>
    </w:p>
    <w:p w14:paraId="383CCF6D" w14:textId="77777777" w:rsidR="00027467" w:rsidRDefault="00CE0EB0" w:rsidP="00CE0EB0">
      <w:pPr>
        <w:bidi/>
        <w:spacing w:before="120" w:after="120" w:line="360" w:lineRule="auto"/>
        <w:ind w:firstLine="720"/>
        <w:jc w:val="both"/>
        <w:rPr>
          <w:rFonts w:ascii="Simplified Arabic" w:hAnsi="Simplified Arabic" w:cs="Simplified Arabic"/>
          <w:rtl/>
          <w:lang w:bidi="ar-SY"/>
        </w:rPr>
      </w:pPr>
      <w:r w:rsidRPr="00CE0EB0">
        <w:rPr>
          <w:rFonts w:ascii="Simplified Arabic" w:hAnsi="Simplified Arabic" w:cs="Simplified Arabic"/>
          <w:rtl/>
          <w:lang w:bidi="ar-SY"/>
        </w:rPr>
        <w:lastRenderedPageBreak/>
        <w:t>يُحدث تطبيق الأبعاد تحولاً في ممارسات القيادة، فيستخدم التحويلي الذكاء الاصطناعي لتحليلات التحفيز، ويُوظف المعاملاتي مراقبة الامتثال، ويستخدم عدم التدخل أدوات المشاركة المحدودة، مما يجعل التخطيط الرؤيوي قائمًا على الأدلة والمكافآت موضوعية ويسد فجوات التوجيه، ويُعزز التحويل الابتكار التعاوني والمعاملات الأداء المتسق وعدم التدخل الاعتماد على الذات، ويُعالج قيود الأساليب مع احترام المعايير الثقافية السعودية وتوفير دافع غير متحيز ورصد أخلاقي وتفويض فعال (القحطاني، 2025؛ رحامنة وبلحواس، 2023). وتستفيد الأبعاد من نقاط قوة الذكاء الاصطناعي، فتشمل التحويلية إلهاماً قائمًا على الأنماط والمعاملاتية تصحيحات خوارزمية وعدم التدخل إشعارات آلية، ويتضمن التخطيط نماذج تنبؤ ويستخدم التتبع مقاييس آنية ويوفر الدعم محركات توصيات، مما يبني فرقاً موجهة نحو المستقبل ويُحسّن العمليات الحالية ويعزز الاستقلالية ويُنشئ مناهج هجينة تعزز المزايا التنافسية بإلهام من اتجاهات البيانات وتصحيحات دقيقة ومنع السهو بكفاءة (جابو وبوخريص، 2025؛ محمد وبوخنان، 2023).</w:t>
      </w:r>
    </w:p>
    <w:p w14:paraId="0FEE4DAF" w14:textId="77777777" w:rsidR="00A40F42" w:rsidRPr="00CE0EB0" w:rsidRDefault="00A40F42" w:rsidP="00A40F42">
      <w:pPr>
        <w:bidi/>
        <w:spacing w:before="120" w:after="120" w:line="360" w:lineRule="auto"/>
        <w:ind w:firstLine="720"/>
        <w:jc w:val="both"/>
        <w:rPr>
          <w:rFonts w:ascii="Simplified Arabic" w:hAnsi="Simplified Arabic" w:cs="Simplified Arabic"/>
          <w:rtl/>
          <w:lang w:bidi="ar-SY"/>
        </w:rPr>
      </w:pPr>
      <w:r w:rsidRPr="00A40F42">
        <w:rPr>
          <w:rFonts w:ascii="Simplified Arabic" w:hAnsi="Simplified Arabic" w:cs="Simplified Arabic"/>
          <w:rtl/>
          <w:lang w:bidi="ar-SY"/>
        </w:rPr>
        <w:t xml:space="preserve">يُنوّع تطبيق الأساليب بالتقنيات، فتُطبّق التحويلية التحديات الفكرية والمعاملاتية التبادلات المنظمة وعدم التدخل توفير الموارد، وتُحفّز الرؤى التفكير الإبداعي وتُؤتمت عناصر المعاملات وتدعم التنبيهات المراقبة السلبية، مما يُوسّع أدوات القيادة ويُشجع التحويل تجارب الذكاء الاصطناعي ويُوحّد المعاملات العمليات ويسمح عدم التدخل بالاكتفاء الذاتي التكنولوجي، ويُعزز مرونة المؤسسات ويدعم في شركات الرياض النمو بالحلول المبتكرة والتبادلات المبنية على البيانات وتوافر الأدوات (ابراهيم، 2025؛ </w:t>
      </w:r>
      <w:r w:rsidRPr="00A40F42">
        <w:rPr>
          <w:rFonts w:ascii="Simplified Arabic" w:hAnsi="Simplified Arabic" w:cs="Simplified Arabic"/>
          <w:lang w:bidi="ar-SY"/>
        </w:rPr>
        <w:t>Alharbi, 2025</w:t>
      </w:r>
      <w:r w:rsidRPr="00A40F42">
        <w:rPr>
          <w:rFonts w:ascii="Simplified Arabic" w:hAnsi="Simplified Arabic" w:cs="Simplified Arabic"/>
          <w:rtl/>
          <w:lang w:bidi="ar-SY"/>
        </w:rPr>
        <w:t>). وتُعيد أبعاد التطبيق تعريف الأدوار، فتُعزز التحويلية الاستخدام المتعاطف والمعاملاتية المساءلة الدقيقة وعدم التدخل شبكات أمان، ويستخدم التخطيط منصات تعاونية ويُدمج التتبع حلقات التغذية الراجعة ويشمل الدعم خوارزميات التعلم، مما يجعل الأساليب أكثر فعالية لبناء ثقافات شاملة والحفاظ على العدالة وتشجيع المبادرة، وتُلبي الاحتياجات المتنوعة وتُعزز في الشركات العالمية التنافسية بالتحفيز المتعاطف والتحليلات والشبكات الوقائية (</w:t>
      </w:r>
      <w:r w:rsidRPr="00A40F42">
        <w:rPr>
          <w:rFonts w:ascii="Simplified Arabic" w:hAnsi="Simplified Arabic" w:cs="Simplified Arabic"/>
          <w:lang w:bidi="ar-SY"/>
        </w:rPr>
        <w:t>Jaweria et al., 2023</w:t>
      </w:r>
      <w:r w:rsidRPr="00A40F42">
        <w:rPr>
          <w:rFonts w:ascii="Simplified Arabic" w:hAnsi="Simplified Arabic" w:cs="Simplified Arabic"/>
          <w:rtl/>
          <w:lang w:bidi="ar-SY"/>
        </w:rPr>
        <w:t>).</w:t>
      </w:r>
    </w:p>
    <w:p w14:paraId="4426F82F" w14:textId="77777777" w:rsidR="00FD0064" w:rsidRPr="00F81404" w:rsidRDefault="00FD0064" w:rsidP="00FD0064">
      <w:pPr>
        <w:pStyle w:val="Heading4"/>
        <w:bidi/>
        <w:spacing w:before="100" w:beforeAutospacing="1" w:after="100" w:afterAutospacing="1" w:line="360" w:lineRule="auto"/>
        <w:jc w:val="both"/>
        <w:rPr>
          <w:rFonts w:ascii="Simplified Arabic" w:hAnsi="Simplified Arabic" w:cs="Simplified Arabic"/>
          <w:b/>
          <w:bCs/>
          <w:i w:val="0"/>
          <w:iCs w:val="0"/>
          <w:color w:val="000000" w:themeColor="text1"/>
          <w:lang w:bidi="ar-SY"/>
        </w:rPr>
      </w:pPr>
      <w:bookmarkStart w:id="53" w:name="_Toc214451593"/>
      <w:r w:rsidRPr="00F81404">
        <w:rPr>
          <w:rFonts w:ascii="Simplified Arabic" w:hAnsi="Simplified Arabic" w:cs="Simplified Arabic" w:hint="cs"/>
          <w:b/>
          <w:bCs/>
          <w:i w:val="0"/>
          <w:iCs w:val="0"/>
          <w:color w:val="000000" w:themeColor="text1"/>
          <w:rtl/>
          <w:lang w:bidi="ar-SY"/>
        </w:rPr>
        <w:t>2</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5</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Pr="00F81404">
        <w:rPr>
          <w:rFonts w:ascii="Simplified Arabic" w:hAnsi="Simplified Arabic" w:cs="Simplified Arabic"/>
          <w:b/>
          <w:bCs/>
          <w:i w:val="0"/>
          <w:iCs w:val="0"/>
          <w:color w:val="000000" w:themeColor="text1"/>
          <w:rtl/>
          <w:lang w:bidi="ar-SY"/>
        </w:rPr>
        <w:t>.</w:t>
      </w:r>
      <w:r w:rsidRPr="00F81404">
        <w:rPr>
          <w:rFonts w:ascii="Simplified Arabic" w:hAnsi="Simplified Arabic" w:cs="Simplified Arabic" w:hint="cs"/>
          <w:b/>
          <w:bCs/>
          <w:i w:val="0"/>
          <w:iCs w:val="0"/>
          <w:color w:val="000000" w:themeColor="text1"/>
          <w:rtl/>
          <w:lang w:bidi="ar-SY"/>
        </w:rPr>
        <w:t>4</w:t>
      </w:r>
      <w:r w:rsidRPr="00F81404">
        <w:rPr>
          <w:rFonts w:ascii="Simplified Arabic" w:hAnsi="Simplified Arabic" w:cs="Simplified Arabic"/>
          <w:b/>
          <w:bCs/>
          <w:i w:val="0"/>
          <w:iCs w:val="0"/>
          <w:color w:val="000000" w:themeColor="text1"/>
          <w:rtl/>
          <w:lang w:bidi="ar-SY"/>
        </w:rPr>
        <w:t>. مخاطر وقيود الذكاء الاصطناعي في القيادة:</w:t>
      </w:r>
      <w:bookmarkEnd w:id="53"/>
    </w:p>
    <w:p w14:paraId="260BF319" w14:textId="77777777" w:rsidR="00770FC8" w:rsidRPr="00770FC8" w:rsidRDefault="00770FC8" w:rsidP="00770FC8">
      <w:pPr>
        <w:bidi/>
        <w:spacing w:before="120" w:after="120" w:line="360" w:lineRule="auto"/>
        <w:ind w:firstLine="720"/>
        <w:jc w:val="both"/>
        <w:rPr>
          <w:rFonts w:ascii="Simplified Arabic" w:hAnsi="Simplified Arabic" w:cs="Simplified Arabic"/>
          <w:lang w:bidi="ar-SY"/>
        </w:rPr>
      </w:pPr>
      <w:r w:rsidRPr="00770FC8">
        <w:rPr>
          <w:rFonts w:ascii="Simplified Arabic" w:hAnsi="Simplified Arabic" w:cs="Simplified Arabic"/>
          <w:rtl/>
          <w:lang w:bidi="ar-SY"/>
        </w:rPr>
        <w:t xml:space="preserve">تشمل المخاطر الرئيسية تضخيم التحيزات الكامنة في بيانات التدريب، وتآكل الحدس البشري والمساءلة، والمخاوف الأخلاقية بشأن السلطة الآلية، واحتمال فقدان ثقة الموظفين، والاعتماد المفرط الذي يعيق تطوير القيادة، والتعرض للهجمات العدائية أو أعطال النظام التي تقوض مصداقية المؤسسة، إذ يُديم تضخيم التحيز القرارات الجائرة، </w:t>
      </w:r>
      <w:r w:rsidRPr="00770FC8">
        <w:rPr>
          <w:rFonts w:ascii="Simplified Arabic" w:hAnsi="Simplified Arabic" w:cs="Simplified Arabic"/>
          <w:rtl/>
          <w:lang w:bidi="ar-SY"/>
        </w:rPr>
        <w:lastRenderedPageBreak/>
        <w:t>ويُضعف تآكل الحدس الحكم الإبداعي، ويُطمس فقدان المساءلة حدود المسؤولية، وتُشكك المخاوف الأخلاقية في الآثار الأخلاقية، ويؤثر فقدان الثقة على تماسك الفريق، ويُعيق الاعتماد المفرط نمو المهارات، وتستغل الهجمات نقاط الضعف، وتُسبب الأعطال اضطرابات تشغيلية، مما يتطلب استراتيجيات تخفيف دقيقة (</w:t>
      </w:r>
      <w:proofErr w:type="spellStart"/>
      <w:r w:rsidRPr="00770FC8">
        <w:rPr>
          <w:rFonts w:ascii="Simplified Arabic" w:hAnsi="Simplified Arabic" w:cs="Simplified Arabic"/>
          <w:lang w:bidi="ar-SY"/>
        </w:rPr>
        <w:t>Alomiri</w:t>
      </w:r>
      <w:proofErr w:type="spellEnd"/>
      <w:r w:rsidRPr="00770FC8">
        <w:rPr>
          <w:rFonts w:ascii="Simplified Arabic" w:hAnsi="Simplified Arabic" w:cs="Simplified Arabic"/>
          <w:lang w:bidi="ar-SY"/>
        </w:rPr>
        <w:t>, 2016</w:t>
      </w:r>
      <w:r w:rsidRPr="00770FC8">
        <w:rPr>
          <w:rFonts w:ascii="Simplified Arabic" w:hAnsi="Simplified Arabic" w:cs="Simplified Arabic"/>
          <w:rtl/>
          <w:lang w:bidi="ar-SY"/>
        </w:rPr>
        <w:t xml:space="preserve">؛ </w:t>
      </w:r>
      <w:proofErr w:type="spellStart"/>
      <w:r w:rsidRPr="00770FC8">
        <w:rPr>
          <w:rFonts w:ascii="Simplified Arabic" w:hAnsi="Simplified Arabic" w:cs="Simplified Arabic"/>
          <w:lang w:bidi="ar-SY"/>
        </w:rPr>
        <w:t>Ampauleng</w:t>
      </w:r>
      <w:proofErr w:type="spellEnd"/>
      <w:r w:rsidRPr="00770FC8">
        <w:rPr>
          <w:rFonts w:ascii="Simplified Arabic" w:hAnsi="Simplified Arabic" w:cs="Simplified Arabic"/>
          <w:lang w:bidi="ar-SY"/>
        </w:rPr>
        <w:t xml:space="preserve"> et al., 2025</w:t>
      </w:r>
      <w:r w:rsidRPr="00770FC8">
        <w:rPr>
          <w:rFonts w:ascii="Simplified Arabic" w:hAnsi="Simplified Arabic" w:cs="Simplified Arabic"/>
          <w:rtl/>
          <w:lang w:bidi="ar-SY"/>
        </w:rPr>
        <w:t>). وتنشأ مخاطر التحيز من بيانات مشوهة تعكس التحيزات المجتمعية، وتُضعف قيود الحدس الإدراك الحسي، وتنشأ مشاكل المساءلة في الخيارات الآلية، وتنطوي المعضلات الأخلاقية على اختلالات القوى، ويحدث تآكل الثقة من عمليات غامضة، ويُؤدي الإفراط في الاعتماد إلى متلازمات التبعية، وتُتيح الهجمات التلاعب، وتُؤدي الأعطال إلى أخطاء متتالية، ويتضمن التخفيف مصادر بيانات متنوعة وعمليات تدقيق منتظمة وبروتوكولات واضحة ومبادئ توجيهية أخلاقية وشفافية واستخدام متوازن وأمن قوي وتكرار للأنظمة (</w:t>
      </w:r>
      <w:r w:rsidRPr="00770FC8">
        <w:rPr>
          <w:rFonts w:ascii="Simplified Arabic" w:hAnsi="Simplified Arabic" w:cs="Simplified Arabic"/>
          <w:lang w:bidi="ar-SY"/>
        </w:rPr>
        <w:t>Gayathri &amp; Bella, 2023</w:t>
      </w:r>
      <w:r w:rsidRPr="00770FC8">
        <w:rPr>
          <w:rFonts w:ascii="Simplified Arabic" w:hAnsi="Simplified Arabic" w:cs="Simplified Arabic"/>
          <w:rtl/>
          <w:lang w:bidi="ar-SY"/>
        </w:rPr>
        <w:t>؛ السعدية، 2024).</w:t>
      </w:r>
    </w:p>
    <w:p w14:paraId="3379DF9F" w14:textId="77777777" w:rsidR="00770FC8" w:rsidRPr="00770FC8" w:rsidRDefault="00770FC8" w:rsidP="00770FC8">
      <w:pPr>
        <w:bidi/>
        <w:spacing w:before="120" w:after="120" w:line="360" w:lineRule="auto"/>
        <w:ind w:firstLine="720"/>
        <w:jc w:val="both"/>
        <w:rPr>
          <w:rFonts w:ascii="Simplified Arabic" w:hAnsi="Simplified Arabic" w:cs="Simplified Arabic"/>
          <w:rtl/>
          <w:lang w:bidi="ar-SY"/>
        </w:rPr>
      </w:pPr>
      <w:r w:rsidRPr="00770FC8">
        <w:rPr>
          <w:rFonts w:ascii="Simplified Arabic" w:hAnsi="Simplified Arabic" w:cs="Simplified Arabic"/>
          <w:rtl/>
          <w:lang w:bidi="ar-SY"/>
        </w:rPr>
        <w:t>تُبرز القيود حدود الذكاء الاصطناعي في القيادة، فيتطلب تضخيم التحيز مراقبة مستمرة، ويستدعي تآكل الحدس نماذج هجينة، ويتطلب تآكل المساءلة إشرافاً بشرياً، وتتطلب المخاطر الأخلاقية أطر قيم، وتتطلب خسارة الثقة تواصلاً، ويُعيق الاعتماد المفرط النمو بالتدريب، ويُستدعي التعرض للهجمات تدابير حماية، وتُقوّض حالات الفشل المصداقية بالنسخ الاحتياطية، مما يُشكل تطبيقات آمنة عبر مدخلات متنوعة وتكامل بشري وأدوار محددة ومبادئ توجيهية (الموسوي ومنصوري، 2024). وتُحدد المخاطر مناهج القيادة الحذرة، إذ يؤثر تضخيم التحيزات على المعاملة العادلة، والتآكل على عمق القرار، والمخاوف على هياكل السلطة، والخسارة على العلاقات، والتضييق على الإمكانات، والضعف يكشف نقاط الضعف، والإخفاقات تُلحق الضرر بالسمعة، وتُوجّه القيود التكامل المتوازن عبر تدقيق البيانات وأنظمة هجينة ورقابة وأطر أخلاقية وتواصل وتدريب وأمان ونسخ احتياطية، مما يُعزز الفوائد مع تقليل الجوانب السلبية في البيئات التنظيمية (المشاري وآخرون.، 2024؛ عبد الستار وجازم، 2025).</w:t>
      </w:r>
    </w:p>
    <w:sectPr w:rsidR="00770FC8" w:rsidRPr="00770FC8" w:rsidSect="004D2CE9">
      <w:pgSz w:w="11907" w:h="16840" w:code="9"/>
      <w:pgMar w:top="1418" w:right="1701" w:bottom="1418"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44D1F" w14:textId="77777777" w:rsidR="00616434" w:rsidRDefault="00616434" w:rsidP="00ED352B">
      <w:r>
        <w:separator/>
      </w:r>
    </w:p>
  </w:endnote>
  <w:endnote w:type="continuationSeparator" w:id="0">
    <w:p w14:paraId="713B4093" w14:textId="77777777" w:rsidR="00616434" w:rsidRDefault="00616434"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110694"/>
      <w:docPartObj>
        <w:docPartGallery w:val="Page Numbers (Bottom of Page)"/>
        <w:docPartUnique/>
      </w:docPartObj>
    </w:sdtPr>
    <w:sdtEndPr>
      <w:rPr>
        <w:noProof/>
      </w:rPr>
    </w:sdtEndPr>
    <w:sdtContent>
      <w:p w14:paraId="6FE45A2A" w14:textId="34FC54D5" w:rsidR="005D6079" w:rsidRDefault="005D6079"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855B8">
          <w:rPr>
            <w:rFonts w:ascii="Simplified Arabic" w:hAnsi="Simplified Arabic" w:cs="Simplified Arabic"/>
            <w:noProof/>
          </w:rPr>
          <w:t>2</w:t>
        </w:r>
        <w:r w:rsidRPr="00ED352B">
          <w:rPr>
            <w:rFonts w:ascii="Simplified Arabic" w:hAnsi="Simplified Arabic" w:cs="Simplified Arabic"/>
            <w:noProof/>
          </w:rPr>
          <w:fldChar w:fldCharType="end"/>
        </w:r>
      </w:p>
    </w:sdtContent>
  </w:sdt>
  <w:p w14:paraId="2663F91E" w14:textId="77777777" w:rsidR="005D6079" w:rsidRDefault="005D6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D3199" w14:textId="77777777" w:rsidR="00616434" w:rsidRDefault="00616434" w:rsidP="00ED352B">
      <w:r>
        <w:separator/>
      </w:r>
    </w:p>
  </w:footnote>
  <w:footnote w:type="continuationSeparator" w:id="0">
    <w:p w14:paraId="0F38FF04" w14:textId="77777777" w:rsidR="00616434" w:rsidRDefault="00616434" w:rsidP="00ED3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6445129">
    <w:abstractNumId w:val="12"/>
  </w:num>
  <w:num w:numId="2" w16cid:durableId="1283997545">
    <w:abstractNumId w:val="14"/>
  </w:num>
  <w:num w:numId="3" w16cid:durableId="722484837">
    <w:abstractNumId w:val="5"/>
  </w:num>
  <w:num w:numId="4" w16cid:durableId="1022241749">
    <w:abstractNumId w:val="9"/>
  </w:num>
  <w:num w:numId="5" w16cid:durableId="1230731824">
    <w:abstractNumId w:val="8"/>
  </w:num>
  <w:num w:numId="6" w16cid:durableId="351882289">
    <w:abstractNumId w:val="6"/>
  </w:num>
  <w:num w:numId="7" w16cid:durableId="2075929548">
    <w:abstractNumId w:val="1"/>
  </w:num>
  <w:num w:numId="8" w16cid:durableId="497162626">
    <w:abstractNumId w:val="10"/>
  </w:num>
  <w:num w:numId="9" w16cid:durableId="611978407">
    <w:abstractNumId w:val="13"/>
  </w:num>
  <w:num w:numId="10" w16cid:durableId="453641200">
    <w:abstractNumId w:val="7"/>
  </w:num>
  <w:num w:numId="11" w16cid:durableId="1455561267">
    <w:abstractNumId w:val="11"/>
  </w:num>
  <w:num w:numId="12" w16cid:durableId="91322029">
    <w:abstractNumId w:val="2"/>
  </w:num>
  <w:num w:numId="13" w16cid:durableId="859274911">
    <w:abstractNumId w:val="4"/>
  </w:num>
  <w:num w:numId="14" w16cid:durableId="319310356">
    <w:abstractNumId w:val="3"/>
  </w:num>
  <w:num w:numId="15" w16cid:durableId="1622298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7BFC"/>
    <w:rsid w:val="00021481"/>
    <w:rsid w:val="00021A19"/>
    <w:rsid w:val="00022336"/>
    <w:rsid w:val="00022499"/>
    <w:rsid w:val="000224FF"/>
    <w:rsid w:val="00022D19"/>
    <w:rsid w:val="00023D2E"/>
    <w:rsid w:val="00023E9F"/>
    <w:rsid w:val="00024EB5"/>
    <w:rsid w:val="0002525D"/>
    <w:rsid w:val="00025D86"/>
    <w:rsid w:val="00025EE1"/>
    <w:rsid w:val="00026535"/>
    <w:rsid w:val="00026F94"/>
    <w:rsid w:val="00027467"/>
    <w:rsid w:val="0002765A"/>
    <w:rsid w:val="00027BE0"/>
    <w:rsid w:val="00027CB8"/>
    <w:rsid w:val="0003007B"/>
    <w:rsid w:val="00031CFE"/>
    <w:rsid w:val="0003272A"/>
    <w:rsid w:val="00032770"/>
    <w:rsid w:val="0003364B"/>
    <w:rsid w:val="00034001"/>
    <w:rsid w:val="00036144"/>
    <w:rsid w:val="000371AE"/>
    <w:rsid w:val="00037445"/>
    <w:rsid w:val="00037523"/>
    <w:rsid w:val="000376A1"/>
    <w:rsid w:val="00037C8E"/>
    <w:rsid w:val="00040FFC"/>
    <w:rsid w:val="00041FCA"/>
    <w:rsid w:val="00042022"/>
    <w:rsid w:val="0004365D"/>
    <w:rsid w:val="000437B9"/>
    <w:rsid w:val="00043CF5"/>
    <w:rsid w:val="00043EED"/>
    <w:rsid w:val="000444F2"/>
    <w:rsid w:val="00044518"/>
    <w:rsid w:val="0004551A"/>
    <w:rsid w:val="000459CF"/>
    <w:rsid w:val="00046CC3"/>
    <w:rsid w:val="00047958"/>
    <w:rsid w:val="00052BEA"/>
    <w:rsid w:val="000557CC"/>
    <w:rsid w:val="00055802"/>
    <w:rsid w:val="00056A32"/>
    <w:rsid w:val="00057B3E"/>
    <w:rsid w:val="0006002D"/>
    <w:rsid w:val="000615AF"/>
    <w:rsid w:val="000641DC"/>
    <w:rsid w:val="00064363"/>
    <w:rsid w:val="000644A4"/>
    <w:rsid w:val="000676C6"/>
    <w:rsid w:val="00067BAA"/>
    <w:rsid w:val="000719F3"/>
    <w:rsid w:val="0007219A"/>
    <w:rsid w:val="00072CF5"/>
    <w:rsid w:val="00073A60"/>
    <w:rsid w:val="000753EA"/>
    <w:rsid w:val="00075517"/>
    <w:rsid w:val="00076A47"/>
    <w:rsid w:val="00076E85"/>
    <w:rsid w:val="00077900"/>
    <w:rsid w:val="00077F5C"/>
    <w:rsid w:val="00080FC7"/>
    <w:rsid w:val="000810FE"/>
    <w:rsid w:val="000835D0"/>
    <w:rsid w:val="000839CC"/>
    <w:rsid w:val="000843D8"/>
    <w:rsid w:val="00084EDA"/>
    <w:rsid w:val="00087103"/>
    <w:rsid w:val="00087285"/>
    <w:rsid w:val="000903E6"/>
    <w:rsid w:val="00090DD7"/>
    <w:rsid w:val="00092349"/>
    <w:rsid w:val="0009372E"/>
    <w:rsid w:val="0009559A"/>
    <w:rsid w:val="00097462"/>
    <w:rsid w:val="000A0F2C"/>
    <w:rsid w:val="000A0F57"/>
    <w:rsid w:val="000A1B20"/>
    <w:rsid w:val="000A1E18"/>
    <w:rsid w:val="000A270F"/>
    <w:rsid w:val="000A2E90"/>
    <w:rsid w:val="000A3AC2"/>
    <w:rsid w:val="000A3C18"/>
    <w:rsid w:val="000A56B3"/>
    <w:rsid w:val="000A5C24"/>
    <w:rsid w:val="000A6F19"/>
    <w:rsid w:val="000B1236"/>
    <w:rsid w:val="000B1903"/>
    <w:rsid w:val="000B1A78"/>
    <w:rsid w:val="000B2287"/>
    <w:rsid w:val="000B27E6"/>
    <w:rsid w:val="000B2AE4"/>
    <w:rsid w:val="000B4AA7"/>
    <w:rsid w:val="000B4D29"/>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5E01"/>
    <w:rsid w:val="000E6158"/>
    <w:rsid w:val="000E61EA"/>
    <w:rsid w:val="000E674F"/>
    <w:rsid w:val="000E736F"/>
    <w:rsid w:val="000E780E"/>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C2E"/>
    <w:rsid w:val="00104CC1"/>
    <w:rsid w:val="001053FC"/>
    <w:rsid w:val="001059A9"/>
    <w:rsid w:val="00106F54"/>
    <w:rsid w:val="00107BD8"/>
    <w:rsid w:val="00110266"/>
    <w:rsid w:val="00110580"/>
    <w:rsid w:val="00110B63"/>
    <w:rsid w:val="00116C8D"/>
    <w:rsid w:val="0011719C"/>
    <w:rsid w:val="0011764F"/>
    <w:rsid w:val="00117E3F"/>
    <w:rsid w:val="00120149"/>
    <w:rsid w:val="0012168D"/>
    <w:rsid w:val="00122AB0"/>
    <w:rsid w:val="00122E08"/>
    <w:rsid w:val="0012397D"/>
    <w:rsid w:val="001239A0"/>
    <w:rsid w:val="00123AB8"/>
    <w:rsid w:val="00125F3D"/>
    <w:rsid w:val="0012719B"/>
    <w:rsid w:val="0013111F"/>
    <w:rsid w:val="001311C3"/>
    <w:rsid w:val="00131B9B"/>
    <w:rsid w:val="001329AA"/>
    <w:rsid w:val="00134600"/>
    <w:rsid w:val="001351D1"/>
    <w:rsid w:val="00135AD1"/>
    <w:rsid w:val="001367D2"/>
    <w:rsid w:val="00136894"/>
    <w:rsid w:val="00137778"/>
    <w:rsid w:val="001401F5"/>
    <w:rsid w:val="00140B5B"/>
    <w:rsid w:val="00140D0F"/>
    <w:rsid w:val="00141C2C"/>
    <w:rsid w:val="00141ECB"/>
    <w:rsid w:val="00142484"/>
    <w:rsid w:val="00142D21"/>
    <w:rsid w:val="00143831"/>
    <w:rsid w:val="00146669"/>
    <w:rsid w:val="00147560"/>
    <w:rsid w:val="00147814"/>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42E4"/>
    <w:rsid w:val="0016486D"/>
    <w:rsid w:val="001658B4"/>
    <w:rsid w:val="00165A45"/>
    <w:rsid w:val="00167FB3"/>
    <w:rsid w:val="00170259"/>
    <w:rsid w:val="0017033F"/>
    <w:rsid w:val="00170B4A"/>
    <w:rsid w:val="00170BC5"/>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F0"/>
    <w:rsid w:val="00195FB1"/>
    <w:rsid w:val="001961B7"/>
    <w:rsid w:val="001965DC"/>
    <w:rsid w:val="00196868"/>
    <w:rsid w:val="00196C7C"/>
    <w:rsid w:val="001A017C"/>
    <w:rsid w:val="001A0ED4"/>
    <w:rsid w:val="001A1743"/>
    <w:rsid w:val="001A1CDC"/>
    <w:rsid w:val="001A34C0"/>
    <w:rsid w:val="001A392E"/>
    <w:rsid w:val="001A399D"/>
    <w:rsid w:val="001A4D4C"/>
    <w:rsid w:val="001A520A"/>
    <w:rsid w:val="001A54C4"/>
    <w:rsid w:val="001A563E"/>
    <w:rsid w:val="001A5B57"/>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5A3"/>
    <w:rsid w:val="001C3B8A"/>
    <w:rsid w:val="001C4540"/>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E10"/>
    <w:rsid w:val="001F18FF"/>
    <w:rsid w:val="001F1A70"/>
    <w:rsid w:val="001F2101"/>
    <w:rsid w:val="001F2A7C"/>
    <w:rsid w:val="001F374F"/>
    <w:rsid w:val="001F601C"/>
    <w:rsid w:val="001F7CC5"/>
    <w:rsid w:val="001F7EC6"/>
    <w:rsid w:val="0020097C"/>
    <w:rsid w:val="00202268"/>
    <w:rsid w:val="0020257F"/>
    <w:rsid w:val="002026F9"/>
    <w:rsid w:val="00202CB0"/>
    <w:rsid w:val="00203350"/>
    <w:rsid w:val="00203D89"/>
    <w:rsid w:val="002041BD"/>
    <w:rsid w:val="002041D7"/>
    <w:rsid w:val="00207659"/>
    <w:rsid w:val="002076BA"/>
    <w:rsid w:val="00210139"/>
    <w:rsid w:val="00211822"/>
    <w:rsid w:val="00212293"/>
    <w:rsid w:val="002129FC"/>
    <w:rsid w:val="00212AF2"/>
    <w:rsid w:val="002134CF"/>
    <w:rsid w:val="00214CB9"/>
    <w:rsid w:val="00215B81"/>
    <w:rsid w:val="00216664"/>
    <w:rsid w:val="00216B99"/>
    <w:rsid w:val="00220A6B"/>
    <w:rsid w:val="002210F8"/>
    <w:rsid w:val="002224F0"/>
    <w:rsid w:val="002225E8"/>
    <w:rsid w:val="00223B99"/>
    <w:rsid w:val="002269BF"/>
    <w:rsid w:val="00226A9E"/>
    <w:rsid w:val="00230A9E"/>
    <w:rsid w:val="00230F71"/>
    <w:rsid w:val="00231A76"/>
    <w:rsid w:val="002327CA"/>
    <w:rsid w:val="00232DA8"/>
    <w:rsid w:val="0023370D"/>
    <w:rsid w:val="00234C50"/>
    <w:rsid w:val="00234C7B"/>
    <w:rsid w:val="00235D7A"/>
    <w:rsid w:val="002379C7"/>
    <w:rsid w:val="00237C1C"/>
    <w:rsid w:val="0024385C"/>
    <w:rsid w:val="00246380"/>
    <w:rsid w:val="00246621"/>
    <w:rsid w:val="002471D3"/>
    <w:rsid w:val="00247303"/>
    <w:rsid w:val="0024734C"/>
    <w:rsid w:val="00247955"/>
    <w:rsid w:val="00247969"/>
    <w:rsid w:val="00247E6C"/>
    <w:rsid w:val="00247E87"/>
    <w:rsid w:val="00250295"/>
    <w:rsid w:val="00251144"/>
    <w:rsid w:val="00252A59"/>
    <w:rsid w:val="00252AF6"/>
    <w:rsid w:val="002531C5"/>
    <w:rsid w:val="0025327F"/>
    <w:rsid w:val="00254452"/>
    <w:rsid w:val="0025468E"/>
    <w:rsid w:val="00254A18"/>
    <w:rsid w:val="00255946"/>
    <w:rsid w:val="00255EE4"/>
    <w:rsid w:val="002568B3"/>
    <w:rsid w:val="00257D0D"/>
    <w:rsid w:val="00263AD2"/>
    <w:rsid w:val="00265BF5"/>
    <w:rsid w:val="00265C64"/>
    <w:rsid w:val="00266015"/>
    <w:rsid w:val="0026626A"/>
    <w:rsid w:val="00266648"/>
    <w:rsid w:val="0026778E"/>
    <w:rsid w:val="00270099"/>
    <w:rsid w:val="0027096E"/>
    <w:rsid w:val="00270B15"/>
    <w:rsid w:val="00270CAF"/>
    <w:rsid w:val="00271506"/>
    <w:rsid w:val="00272C8F"/>
    <w:rsid w:val="002738BC"/>
    <w:rsid w:val="002745D2"/>
    <w:rsid w:val="0027477B"/>
    <w:rsid w:val="00274E21"/>
    <w:rsid w:val="002752A5"/>
    <w:rsid w:val="002754EE"/>
    <w:rsid w:val="00275C40"/>
    <w:rsid w:val="00276866"/>
    <w:rsid w:val="00276D50"/>
    <w:rsid w:val="0027729D"/>
    <w:rsid w:val="002808AE"/>
    <w:rsid w:val="00280E22"/>
    <w:rsid w:val="00281DE7"/>
    <w:rsid w:val="00281E99"/>
    <w:rsid w:val="00282761"/>
    <w:rsid w:val="00282C60"/>
    <w:rsid w:val="00282ED6"/>
    <w:rsid w:val="00284138"/>
    <w:rsid w:val="0028479C"/>
    <w:rsid w:val="002849E3"/>
    <w:rsid w:val="0028538F"/>
    <w:rsid w:val="00285E0D"/>
    <w:rsid w:val="002865A6"/>
    <w:rsid w:val="00286649"/>
    <w:rsid w:val="002873BE"/>
    <w:rsid w:val="00287CD5"/>
    <w:rsid w:val="002909FB"/>
    <w:rsid w:val="0029158F"/>
    <w:rsid w:val="00291C41"/>
    <w:rsid w:val="0029340E"/>
    <w:rsid w:val="00293593"/>
    <w:rsid w:val="00293612"/>
    <w:rsid w:val="00294C62"/>
    <w:rsid w:val="00296610"/>
    <w:rsid w:val="00296B2C"/>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3C2C"/>
    <w:rsid w:val="002B3D6A"/>
    <w:rsid w:val="002B3EBB"/>
    <w:rsid w:val="002B422C"/>
    <w:rsid w:val="002B5E90"/>
    <w:rsid w:val="002B6443"/>
    <w:rsid w:val="002B7593"/>
    <w:rsid w:val="002C0DA1"/>
    <w:rsid w:val="002C1277"/>
    <w:rsid w:val="002C1568"/>
    <w:rsid w:val="002C1852"/>
    <w:rsid w:val="002C24B6"/>
    <w:rsid w:val="002C2613"/>
    <w:rsid w:val="002C3318"/>
    <w:rsid w:val="002C3982"/>
    <w:rsid w:val="002C4109"/>
    <w:rsid w:val="002C4B55"/>
    <w:rsid w:val="002C5C00"/>
    <w:rsid w:val="002C5D3F"/>
    <w:rsid w:val="002C6241"/>
    <w:rsid w:val="002D094F"/>
    <w:rsid w:val="002D0DE3"/>
    <w:rsid w:val="002D1D3C"/>
    <w:rsid w:val="002D25DF"/>
    <w:rsid w:val="002D2B2D"/>
    <w:rsid w:val="002D2C6D"/>
    <w:rsid w:val="002D4304"/>
    <w:rsid w:val="002D62C1"/>
    <w:rsid w:val="002D6463"/>
    <w:rsid w:val="002D65BE"/>
    <w:rsid w:val="002D6828"/>
    <w:rsid w:val="002D6D91"/>
    <w:rsid w:val="002D6EE6"/>
    <w:rsid w:val="002D7549"/>
    <w:rsid w:val="002D76DB"/>
    <w:rsid w:val="002D7727"/>
    <w:rsid w:val="002D7D26"/>
    <w:rsid w:val="002E08DC"/>
    <w:rsid w:val="002E2D27"/>
    <w:rsid w:val="002E5B1B"/>
    <w:rsid w:val="002E6479"/>
    <w:rsid w:val="002E6797"/>
    <w:rsid w:val="002E6ED6"/>
    <w:rsid w:val="002E77C5"/>
    <w:rsid w:val="002F0379"/>
    <w:rsid w:val="002F1F77"/>
    <w:rsid w:val="002F21B8"/>
    <w:rsid w:val="002F230E"/>
    <w:rsid w:val="002F2A4A"/>
    <w:rsid w:val="002F2A9D"/>
    <w:rsid w:val="002F55F2"/>
    <w:rsid w:val="002F642F"/>
    <w:rsid w:val="002F753E"/>
    <w:rsid w:val="002F7E06"/>
    <w:rsid w:val="002F7E75"/>
    <w:rsid w:val="003002F8"/>
    <w:rsid w:val="00300B56"/>
    <w:rsid w:val="003019B4"/>
    <w:rsid w:val="0030398B"/>
    <w:rsid w:val="00304161"/>
    <w:rsid w:val="00304360"/>
    <w:rsid w:val="00304ED5"/>
    <w:rsid w:val="003074EA"/>
    <w:rsid w:val="00307F05"/>
    <w:rsid w:val="003103E8"/>
    <w:rsid w:val="003106F5"/>
    <w:rsid w:val="0031138A"/>
    <w:rsid w:val="00311B66"/>
    <w:rsid w:val="00311DF1"/>
    <w:rsid w:val="003124BB"/>
    <w:rsid w:val="0031326D"/>
    <w:rsid w:val="0031364E"/>
    <w:rsid w:val="003137ED"/>
    <w:rsid w:val="00315F91"/>
    <w:rsid w:val="003160CD"/>
    <w:rsid w:val="0031725F"/>
    <w:rsid w:val="003175DC"/>
    <w:rsid w:val="003175DE"/>
    <w:rsid w:val="003208D8"/>
    <w:rsid w:val="00321242"/>
    <w:rsid w:val="003214D5"/>
    <w:rsid w:val="00321F74"/>
    <w:rsid w:val="00322359"/>
    <w:rsid w:val="00323243"/>
    <w:rsid w:val="003238A2"/>
    <w:rsid w:val="003240C9"/>
    <w:rsid w:val="00325FA0"/>
    <w:rsid w:val="003262EB"/>
    <w:rsid w:val="00326659"/>
    <w:rsid w:val="00327C76"/>
    <w:rsid w:val="00327FD4"/>
    <w:rsid w:val="0033150A"/>
    <w:rsid w:val="003356DF"/>
    <w:rsid w:val="00335A07"/>
    <w:rsid w:val="00335DD5"/>
    <w:rsid w:val="0033659D"/>
    <w:rsid w:val="003368DC"/>
    <w:rsid w:val="00336AE7"/>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B9E"/>
    <w:rsid w:val="0035356B"/>
    <w:rsid w:val="00355F00"/>
    <w:rsid w:val="00356541"/>
    <w:rsid w:val="00356886"/>
    <w:rsid w:val="00356981"/>
    <w:rsid w:val="003601C6"/>
    <w:rsid w:val="00360268"/>
    <w:rsid w:val="003607AA"/>
    <w:rsid w:val="003617B7"/>
    <w:rsid w:val="00362B88"/>
    <w:rsid w:val="00362C3F"/>
    <w:rsid w:val="00362F24"/>
    <w:rsid w:val="003632D9"/>
    <w:rsid w:val="00363B6C"/>
    <w:rsid w:val="00364D1D"/>
    <w:rsid w:val="00365C0F"/>
    <w:rsid w:val="003705D0"/>
    <w:rsid w:val="00371181"/>
    <w:rsid w:val="0037179E"/>
    <w:rsid w:val="00371AB0"/>
    <w:rsid w:val="00371AF1"/>
    <w:rsid w:val="003723C3"/>
    <w:rsid w:val="003723E1"/>
    <w:rsid w:val="00372E7C"/>
    <w:rsid w:val="00374936"/>
    <w:rsid w:val="003749CC"/>
    <w:rsid w:val="00374B82"/>
    <w:rsid w:val="003759B8"/>
    <w:rsid w:val="00376B04"/>
    <w:rsid w:val="00380813"/>
    <w:rsid w:val="003809B4"/>
    <w:rsid w:val="003819D9"/>
    <w:rsid w:val="00382153"/>
    <w:rsid w:val="00383291"/>
    <w:rsid w:val="00383781"/>
    <w:rsid w:val="0038413F"/>
    <w:rsid w:val="00386137"/>
    <w:rsid w:val="00386628"/>
    <w:rsid w:val="00387466"/>
    <w:rsid w:val="00387500"/>
    <w:rsid w:val="00390B34"/>
    <w:rsid w:val="00390ECE"/>
    <w:rsid w:val="0039102F"/>
    <w:rsid w:val="003929D6"/>
    <w:rsid w:val="00392BC4"/>
    <w:rsid w:val="00392DE2"/>
    <w:rsid w:val="0039337B"/>
    <w:rsid w:val="0039355C"/>
    <w:rsid w:val="00393D45"/>
    <w:rsid w:val="00395BBC"/>
    <w:rsid w:val="00395DD2"/>
    <w:rsid w:val="00397F9A"/>
    <w:rsid w:val="003A0033"/>
    <w:rsid w:val="003A050B"/>
    <w:rsid w:val="003A0521"/>
    <w:rsid w:val="003A0BED"/>
    <w:rsid w:val="003A1CDF"/>
    <w:rsid w:val="003A2A58"/>
    <w:rsid w:val="003A3BFE"/>
    <w:rsid w:val="003A3DAC"/>
    <w:rsid w:val="003A3DF6"/>
    <w:rsid w:val="003A4BB4"/>
    <w:rsid w:val="003A6ECC"/>
    <w:rsid w:val="003A75C7"/>
    <w:rsid w:val="003A75EC"/>
    <w:rsid w:val="003A777D"/>
    <w:rsid w:val="003B158C"/>
    <w:rsid w:val="003B1C98"/>
    <w:rsid w:val="003B1F9E"/>
    <w:rsid w:val="003B3651"/>
    <w:rsid w:val="003B3EA3"/>
    <w:rsid w:val="003B63EB"/>
    <w:rsid w:val="003B674F"/>
    <w:rsid w:val="003B68C7"/>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29D8"/>
    <w:rsid w:val="003D3B5B"/>
    <w:rsid w:val="003D3D5A"/>
    <w:rsid w:val="003D3EB2"/>
    <w:rsid w:val="003D4151"/>
    <w:rsid w:val="003D43C0"/>
    <w:rsid w:val="003D46E2"/>
    <w:rsid w:val="003D4808"/>
    <w:rsid w:val="003D4852"/>
    <w:rsid w:val="003D547C"/>
    <w:rsid w:val="003D5698"/>
    <w:rsid w:val="003E12F9"/>
    <w:rsid w:val="003E1AF4"/>
    <w:rsid w:val="003E4152"/>
    <w:rsid w:val="003E449B"/>
    <w:rsid w:val="003E58C3"/>
    <w:rsid w:val="003E66BC"/>
    <w:rsid w:val="003E71F6"/>
    <w:rsid w:val="003F045B"/>
    <w:rsid w:val="003F148D"/>
    <w:rsid w:val="003F1CEC"/>
    <w:rsid w:val="003F2848"/>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108C4"/>
    <w:rsid w:val="004108F6"/>
    <w:rsid w:val="00411184"/>
    <w:rsid w:val="00412113"/>
    <w:rsid w:val="00415125"/>
    <w:rsid w:val="00416594"/>
    <w:rsid w:val="004177D8"/>
    <w:rsid w:val="004179E4"/>
    <w:rsid w:val="004229CE"/>
    <w:rsid w:val="00423CD5"/>
    <w:rsid w:val="00423E9E"/>
    <w:rsid w:val="004242F5"/>
    <w:rsid w:val="0042599D"/>
    <w:rsid w:val="00426961"/>
    <w:rsid w:val="00426AD4"/>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CA0"/>
    <w:rsid w:val="00445139"/>
    <w:rsid w:val="00445B70"/>
    <w:rsid w:val="004479C1"/>
    <w:rsid w:val="00447C33"/>
    <w:rsid w:val="0045067F"/>
    <w:rsid w:val="0045173E"/>
    <w:rsid w:val="00451CF5"/>
    <w:rsid w:val="00452222"/>
    <w:rsid w:val="004537F7"/>
    <w:rsid w:val="004568B9"/>
    <w:rsid w:val="00456E8C"/>
    <w:rsid w:val="00460542"/>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235F"/>
    <w:rsid w:val="004B2DA4"/>
    <w:rsid w:val="004B3646"/>
    <w:rsid w:val="004B42EF"/>
    <w:rsid w:val="004B5C30"/>
    <w:rsid w:val="004B5EB3"/>
    <w:rsid w:val="004B6ABA"/>
    <w:rsid w:val="004C013B"/>
    <w:rsid w:val="004C0243"/>
    <w:rsid w:val="004C12C6"/>
    <w:rsid w:val="004C141C"/>
    <w:rsid w:val="004C280B"/>
    <w:rsid w:val="004C31F1"/>
    <w:rsid w:val="004C3952"/>
    <w:rsid w:val="004C3EA6"/>
    <w:rsid w:val="004C5B12"/>
    <w:rsid w:val="004C6328"/>
    <w:rsid w:val="004C7A3F"/>
    <w:rsid w:val="004D0236"/>
    <w:rsid w:val="004D2AB6"/>
    <w:rsid w:val="004D2CE9"/>
    <w:rsid w:val="004D39EE"/>
    <w:rsid w:val="004D3AA1"/>
    <w:rsid w:val="004D445B"/>
    <w:rsid w:val="004D54D0"/>
    <w:rsid w:val="004D5755"/>
    <w:rsid w:val="004D6CCC"/>
    <w:rsid w:val="004D7DEC"/>
    <w:rsid w:val="004E0A12"/>
    <w:rsid w:val="004E11A0"/>
    <w:rsid w:val="004E1C7F"/>
    <w:rsid w:val="004E1D23"/>
    <w:rsid w:val="004E2F6F"/>
    <w:rsid w:val="004E420E"/>
    <w:rsid w:val="004E575B"/>
    <w:rsid w:val="004E588E"/>
    <w:rsid w:val="004E6126"/>
    <w:rsid w:val="004E6507"/>
    <w:rsid w:val="004E6AB3"/>
    <w:rsid w:val="004F10B2"/>
    <w:rsid w:val="004F12DB"/>
    <w:rsid w:val="004F176F"/>
    <w:rsid w:val="004F2A7D"/>
    <w:rsid w:val="004F2F12"/>
    <w:rsid w:val="004F6059"/>
    <w:rsid w:val="004F68B1"/>
    <w:rsid w:val="004F7A80"/>
    <w:rsid w:val="00501960"/>
    <w:rsid w:val="00502395"/>
    <w:rsid w:val="00502F57"/>
    <w:rsid w:val="00503A98"/>
    <w:rsid w:val="005042E6"/>
    <w:rsid w:val="005044B4"/>
    <w:rsid w:val="00504C73"/>
    <w:rsid w:val="0050794C"/>
    <w:rsid w:val="00507BAD"/>
    <w:rsid w:val="00507DF7"/>
    <w:rsid w:val="00510110"/>
    <w:rsid w:val="0051057E"/>
    <w:rsid w:val="00511610"/>
    <w:rsid w:val="0051185C"/>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9FD"/>
    <w:rsid w:val="00524882"/>
    <w:rsid w:val="005270A3"/>
    <w:rsid w:val="0052776B"/>
    <w:rsid w:val="005307C2"/>
    <w:rsid w:val="0053094D"/>
    <w:rsid w:val="00530E01"/>
    <w:rsid w:val="005323E1"/>
    <w:rsid w:val="00532BBA"/>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72EA"/>
    <w:rsid w:val="00547CCB"/>
    <w:rsid w:val="0055074D"/>
    <w:rsid w:val="005509AC"/>
    <w:rsid w:val="00553C18"/>
    <w:rsid w:val="00553CB2"/>
    <w:rsid w:val="00554671"/>
    <w:rsid w:val="00555BB4"/>
    <w:rsid w:val="00556AFC"/>
    <w:rsid w:val="0055712B"/>
    <w:rsid w:val="00557EB7"/>
    <w:rsid w:val="00557FF0"/>
    <w:rsid w:val="005620FF"/>
    <w:rsid w:val="005629FA"/>
    <w:rsid w:val="00564AA1"/>
    <w:rsid w:val="00565BBF"/>
    <w:rsid w:val="005662F0"/>
    <w:rsid w:val="00566B19"/>
    <w:rsid w:val="00567563"/>
    <w:rsid w:val="005704FF"/>
    <w:rsid w:val="00570C63"/>
    <w:rsid w:val="00571396"/>
    <w:rsid w:val="00572916"/>
    <w:rsid w:val="0057333A"/>
    <w:rsid w:val="0057406A"/>
    <w:rsid w:val="00574C74"/>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2984"/>
    <w:rsid w:val="00592D7F"/>
    <w:rsid w:val="0059300C"/>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7B5"/>
    <w:rsid w:val="005C0AF7"/>
    <w:rsid w:val="005C0DFC"/>
    <w:rsid w:val="005C2007"/>
    <w:rsid w:val="005C218A"/>
    <w:rsid w:val="005C2DE2"/>
    <w:rsid w:val="005C3C0C"/>
    <w:rsid w:val="005C4CE5"/>
    <w:rsid w:val="005C5795"/>
    <w:rsid w:val="005C5D2C"/>
    <w:rsid w:val="005C5DBB"/>
    <w:rsid w:val="005C7980"/>
    <w:rsid w:val="005D03BA"/>
    <w:rsid w:val="005D1B79"/>
    <w:rsid w:val="005D1EB1"/>
    <w:rsid w:val="005D21C5"/>
    <w:rsid w:val="005D2234"/>
    <w:rsid w:val="005D320A"/>
    <w:rsid w:val="005D3BAA"/>
    <w:rsid w:val="005D3F25"/>
    <w:rsid w:val="005D4E5F"/>
    <w:rsid w:val="005D539C"/>
    <w:rsid w:val="005D5C7D"/>
    <w:rsid w:val="005D6079"/>
    <w:rsid w:val="005E0205"/>
    <w:rsid w:val="005E0C4A"/>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BC9"/>
    <w:rsid w:val="00602618"/>
    <w:rsid w:val="006026FF"/>
    <w:rsid w:val="00602799"/>
    <w:rsid w:val="00603D19"/>
    <w:rsid w:val="00605943"/>
    <w:rsid w:val="00605DAA"/>
    <w:rsid w:val="006062F9"/>
    <w:rsid w:val="00606AFB"/>
    <w:rsid w:val="00606BED"/>
    <w:rsid w:val="00606D43"/>
    <w:rsid w:val="006120C4"/>
    <w:rsid w:val="006127E3"/>
    <w:rsid w:val="00612AA5"/>
    <w:rsid w:val="00614607"/>
    <w:rsid w:val="006153AB"/>
    <w:rsid w:val="006161ED"/>
    <w:rsid w:val="006163CD"/>
    <w:rsid w:val="00616434"/>
    <w:rsid w:val="00617A4B"/>
    <w:rsid w:val="0062071A"/>
    <w:rsid w:val="00621619"/>
    <w:rsid w:val="00621C25"/>
    <w:rsid w:val="00621F1F"/>
    <w:rsid w:val="00622500"/>
    <w:rsid w:val="0062311A"/>
    <w:rsid w:val="00623288"/>
    <w:rsid w:val="0062341D"/>
    <w:rsid w:val="00624202"/>
    <w:rsid w:val="0062461B"/>
    <w:rsid w:val="006250A1"/>
    <w:rsid w:val="00626AB8"/>
    <w:rsid w:val="00627914"/>
    <w:rsid w:val="00631DF3"/>
    <w:rsid w:val="006331A1"/>
    <w:rsid w:val="0063432F"/>
    <w:rsid w:val="006356F2"/>
    <w:rsid w:val="00635D77"/>
    <w:rsid w:val="0063645F"/>
    <w:rsid w:val="006425E5"/>
    <w:rsid w:val="00644656"/>
    <w:rsid w:val="00645270"/>
    <w:rsid w:val="00645514"/>
    <w:rsid w:val="00645805"/>
    <w:rsid w:val="00645984"/>
    <w:rsid w:val="00645E44"/>
    <w:rsid w:val="00647C34"/>
    <w:rsid w:val="006502F8"/>
    <w:rsid w:val="00650327"/>
    <w:rsid w:val="0065064E"/>
    <w:rsid w:val="0065083D"/>
    <w:rsid w:val="00650E51"/>
    <w:rsid w:val="00652184"/>
    <w:rsid w:val="00653E00"/>
    <w:rsid w:val="00654A70"/>
    <w:rsid w:val="00656313"/>
    <w:rsid w:val="0065686C"/>
    <w:rsid w:val="006570AB"/>
    <w:rsid w:val="006575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73AC"/>
    <w:rsid w:val="00690327"/>
    <w:rsid w:val="00690457"/>
    <w:rsid w:val="00691308"/>
    <w:rsid w:val="0069168F"/>
    <w:rsid w:val="006919E9"/>
    <w:rsid w:val="00692187"/>
    <w:rsid w:val="006944E7"/>
    <w:rsid w:val="00694FA1"/>
    <w:rsid w:val="00695AB5"/>
    <w:rsid w:val="00695B33"/>
    <w:rsid w:val="006A0C6B"/>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362E"/>
    <w:rsid w:val="006B3BB7"/>
    <w:rsid w:val="006B3F63"/>
    <w:rsid w:val="006B422B"/>
    <w:rsid w:val="006B46FC"/>
    <w:rsid w:val="006B5222"/>
    <w:rsid w:val="006B6D20"/>
    <w:rsid w:val="006C0293"/>
    <w:rsid w:val="006C1018"/>
    <w:rsid w:val="006C2484"/>
    <w:rsid w:val="006C2765"/>
    <w:rsid w:val="006C52B0"/>
    <w:rsid w:val="006C5504"/>
    <w:rsid w:val="006C6746"/>
    <w:rsid w:val="006C6D24"/>
    <w:rsid w:val="006C7357"/>
    <w:rsid w:val="006C76A7"/>
    <w:rsid w:val="006C76E1"/>
    <w:rsid w:val="006C7AEF"/>
    <w:rsid w:val="006C7FAF"/>
    <w:rsid w:val="006D00A0"/>
    <w:rsid w:val="006D0217"/>
    <w:rsid w:val="006D0702"/>
    <w:rsid w:val="006D1756"/>
    <w:rsid w:val="006D30E5"/>
    <w:rsid w:val="006D3C3E"/>
    <w:rsid w:val="006D453A"/>
    <w:rsid w:val="006D54E3"/>
    <w:rsid w:val="006D596E"/>
    <w:rsid w:val="006D5987"/>
    <w:rsid w:val="006D6324"/>
    <w:rsid w:val="006D6DB6"/>
    <w:rsid w:val="006D79A3"/>
    <w:rsid w:val="006D7BE8"/>
    <w:rsid w:val="006E0B72"/>
    <w:rsid w:val="006E139A"/>
    <w:rsid w:val="006E280D"/>
    <w:rsid w:val="006E2A38"/>
    <w:rsid w:val="006E2A49"/>
    <w:rsid w:val="006E2FF4"/>
    <w:rsid w:val="006E3541"/>
    <w:rsid w:val="006E3634"/>
    <w:rsid w:val="006E474D"/>
    <w:rsid w:val="006E4B28"/>
    <w:rsid w:val="006E5179"/>
    <w:rsid w:val="006E535D"/>
    <w:rsid w:val="006E5840"/>
    <w:rsid w:val="006E6D81"/>
    <w:rsid w:val="006E6DF9"/>
    <w:rsid w:val="006E72D0"/>
    <w:rsid w:val="006F0C82"/>
    <w:rsid w:val="006F1610"/>
    <w:rsid w:val="006F28A5"/>
    <w:rsid w:val="006F2C85"/>
    <w:rsid w:val="006F300F"/>
    <w:rsid w:val="006F3A1C"/>
    <w:rsid w:val="006F3A46"/>
    <w:rsid w:val="006F40C6"/>
    <w:rsid w:val="006F42E6"/>
    <w:rsid w:val="006F641F"/>
    <w:rsid w:val="006F6F5A"/>
    <w:rsid w:val="006F794D"/>
    <w:rsid w:val="007009D1"/>
    <w:rsid w:val="007012F8"/>
    <w:rsid w:val="00701D47"/>
    <w:rsid w:val="0070282E"/>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E75"/>
    <w:rsid w:val="00715FF1"/>
    <w:rsid w:val="0071642F"/>
    <w:rsid w:val="00716874"/>
    <w:rsid w:val="00717D4E"/>
    <w:rsid w:val="00717E7C"/>
    <w:rsid w:val="00720A73"/>
    <w:rsid w:val="0072101B"/>
    <w:rsid w:val="00723B9B"/>
    <w:rsid w:val="00724AE0"/>
    <w:rsid w:val="007253F9"/>
    <w:rsid w:val="00725916"/>
    <w:rsid w:val="00726D38"/>
    <w:rsid w:val="00726EE4"/>
    <w:rsid w:val="007271E6"/>
    <w:rsid w:val="007276C1"/>
    <w:rsid w:val="00727758"/>
    <w:rsid w:val="00727863"/>
    <w:rsid w:val="007304FD"/>
    <w:rsid w:val="00730B3D"/>
    <w:rsid w:val="00731132"/>
    <w:rsid w:val="007311DC"/>
    <w:rsid w:val="0073158A"/>
    <w:rsid w:val="00731590"/>
    <w:rsid w:val="007322C4"/>
    <w:rsid w:val="00734321"/>
    <w:rsid w:val="007344C5"/>
    <w:rsid w:val="0073592E"/>
    <w:rsid w:val="00736C95"/>
    <w:rsid w:val="00736D55"/>
    <w:rsid w:val="00737CE5"/>
    <w:rsid w:val="00737D8D"/>
    <w:rsid w:val="00737E96"/>
    <w:rsid w:val="007409E4"/>
    <w:rsid w:val="0074299A"/>
    <w:rsid w:val="00742FCA"/>
    <w:rsid w:val="0074387E"/>
    <w:rsid w:val="0074482A"/>
    <w:rsid w:val="00745839"/>
    <w:rsid w:val="00746198"/>
    <w:rsid w:val="00746912"/>
    <w:rsid w:val="00751E7F"/>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3FA2"/>
    <w:rsid w:val="00776229"/>
    <w:rsid w:val="0077625C"/>
    <w:rsid w:val="007762EA"/>
    <w:rsid w:val="0077663F"/>
    <w:rsid w:val="00776A54"/>
    <w:rsid w:val="007779FB"/>
    <w:rsid w:val="007823C3"/>
    <w:rsid w:val="00783D94"/>
    <w:rsid w:val="00784AFB"/>
    <w:rsid w:val="007855B8"/>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9F8"/>
    <w:rsid w:val="007A6D30"/>
    <w:rsid w:val="007A728D"/>
    <w:rsid w:val="007B0AE0"/>
    <w:rsid w:val="007B0C46"/>
    <w:rsid w:val="007B168B"/>
    <w:rsid w:val="007B2D48"/>
    <w:rsid w:val="007B36CD"/>
    <w:rsid w:val="007B4849"/>
    <w:rsid w:val="007B4D2E"/>
    <w:rsid w:val="007B5639"/>
    <w:rsid w:val="007B5687"/>
    <w:rsid w:val="007C0527"/>
    <w:rsid w:val="007C24DB"/>
    <w:rsid w:val="007C4613"/>
    <w:rsid w:val="007C4C63"/>
    <w:rsid w:val="007C5808"/>
    <w:rsid w:val="007C58F9"/>
    <w:rsid w:val="007C65EB"/>
    <w:rsid w:val="007C6851"/>
    <w:rsid w:val="007C6BF7"/>
    <w:rsid w:val="007C7C1C"/>
    <w:rsid w:val="007D2014"/>
    <w:rsid w:val="007D29BE"/>
    <w:rsid w:val="007D2F02"/>
    <w:rsid w:val="007D3233"/>
    <w:rsid w:val="007D3689"/>
    <w:rsid w:val="007D76ED"/>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35DD"/>
    <w:rsid w:val="007F3B4A"/>
    <w:rsid w:val="007F3D34"/>
    <w:rsid w:val="007F7C5A"/>
    <w:rsid w:val="007F7FB5"/>
    <w:rsid w:val="008007BE"/>
    <w:rsid w:val="00800A8B"/>
    <w:rsid w:val="00800E90"/>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41DC"/>
    <w:rsid w:val="008249E7"/>
    <w:rsid w:val="00824B82"/>
    <w:rsid w:val="008251E4"/>
    <w:rsid w:val="00826315"/>
    <w:rsid w:val="00826A29"/>
    <w:rsid w:val="0082796E"/>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875"/>
    <w:rsid w:val="0084766E"/>
    <w:rsid w:val="00850248"/>
    <w:rsid w:val="00850728"/>
    <w:rsid w:val="0085108F"/>
    <w:rsid w:val="00852CEA"/>
    <w:rsid w:val="008553E6"/>
    <w:rsid w:val="008603BC"/>
    <w:rsid w:val="00860649"/>
    <w:rsid w:val="00861D9B"/>
    <w:rsid w:val="008623E3"/>
    <w:rsid w:val="00862C27"/>
    <w:rsid w:val="00863BB2"/>
    <w:rsid w:val="00863D04"/>
    <w:rsid w:val="00865FA3"/>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AD9"/>
    <w:rsid w:val="00886676"/>
    <w:rsid w:val="0088695E"/>
    <w:rsid w:val="00886D5C"/>
    <w:rsid w:val="00887D62"/>
    <w:rsid w:val="00887E20"/>
    <w:rsid w:val="00887E6E"/>
    <w:rsid w:val="0089036A"/>
    <w:rsid w:val="00890F4C"/>
    <w:rsid w:val="00893528"/>
    <w:rsid w:val="0089374B"/>
    <w:rsid w:val="00896DA9"/>
    <w:rsid w:val="008978C2"/>
    <w:rsid w:val="008A09D5"/>
    <w:rsid w:val="008A10BA"/>
    <w:rsid w:val="008A1FC4"/>
    <w:rsid w:val="008A1FD5"/>
    <w:rsid w:val="008A2219"/>
    <w:rsid w:val="008A2DD1"/>
    <w:rsid w:val="008A3319"/>
    <w:rsid w:val="008A36D6"/>
    <w:rsid w:val="008A44E1"/>
    <w:rsid w:val="008A476C"/>
    <w:rsid w:val="008A5D2D"/>
    <w:rsid w:val="008A642C"/>
    <w:rsid w:val="008A6C39"/>
    <w:rsid w:val="008A6D2C"/>
    <w:rsid w:val="008A6D49"/>
    <w:rsid w:val="008B0E13"/>
    <w:rsid w:val="008B1167"/>
    <w:rsid w:val="008B125D"/>
    <w:rsid w:val="008B1806"/>
    <w:rsid w:val="008B1C27"/>
    <w:rsid w:val="008B360B"/>
    <w:rsid w:val="008B3D27"/>
    <w:rsid w:val="008B49C4"/>
    <w:rsid w:val="008B5521"/>
    <w:rsid w:val="008B565C"/>
    <w:rsid w:val="008B5785"/>
    <w:rsid w:val="008B6168"/>
    <w:rsid w:val="008B63FA"/>
    <w:rsid w:val="008B71DB"/>
    <w:rsid w:val="008B7B2E"/>
    <w:rsid w:val="008C35FC"/>
    <w:rsid w:val="008C37B9"/>
    <w:rsid w:val="008C3EDB"/>
    <w:rsid w:val="008C4160"/>
    <w:rsid w:val="008C5C6F"/>
    <w:rsid w:val="008C606F"/>
    <w:rsid w:val="008C6AB9"/>
    <w:rsid w:val="008C7BF4"/>
    <w:rsid w:val="008D022B"/>
    <w:rsid w:val="008D07F8"/>
    <w:rsid w:val="008D2FF7"/>
    <w:rsid w:val="008D3490"/>
    <w:rsid w:val="008D3E20"/>
    <w:rsid w:val="008D4FD6"/>
    <w:rsid w:val="008D5BA2"/>
    <w:rsid w:val="008E04DB"/>
    <w:rsid w:val="008E0A9B"/>
    <w:rsid w:val="008E127D"/>
    <w:rsid w:val="008E1597"/>
    <w:rsid w:val="008E1E01"/>
    <w:rsid w:val="008E2589"/>
    <w:rsid w:val="008E2C20"/>
    <w:rsid w:val="008E35D7"/>
    <w:rsid w:val="008E3C06"/>
    <w:rsid w:val="008E3C7A"/>
    <w:rsid w:val="008E5B8D"/>
    <w:rsid w:val="008E6981"/>
    <w:rsid w:val="008E6D4C"/>
    <w:rsid w:val="008E7563"/>
    <w:rsid w:val="008E7F61"/>
    <w:rsid w:val="008F0BD0"/>
    <w:rsid w:val="008F2091"/>
    <w:rsid w:val="008F232F"/>
    <w:rsid w:val="008F3B75"/>
    <w:rsid w:val="008F3E08"/>
    <w:rsid w:val="008F52A2"/>
    <w:rsid w:val="008F5AC2"/>
    <w:rsid w:val="008F5B29"/>
    <w:rsid w:val="008F67BA"/>
    <w:rsid w:val="008F6B38"/>
    <w:rsid w:val="008F6BC0"/>
    <w:rsid w:val="009001E4"/>
    <w:rsid w:val="00900867"/>
    <w:rsid w:val="009014DA"/>
    <w:rsid w:val="009015B8"/>
    <w:rsid w:val="0090422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5F78"/>
    <w:rsid w:val="0091649F"/>
    <w:rsid w:val="00917D24"/>
    <w:rsid w:val="009209BE"/>
    <w:rsid w:val="0092176F"/>
    <w:rsid w:val="00923B78"/>
    <w:rsid w:val="009240A1"/>
    <w:rsid w:val="00924173"/>
    <w:rsid w:val="0092426C"/>
    <w:rsid w:val="00924302"/>
    <w:rsid w:val="00925811"/>
    <w:rsid w:val="00925825"/>
    <w:rsid w:val="0092591C"/>
    <w:rsid w:val="00925935"/>
    <w:rsid w:val="00926651"/>
    <w:rsid w:val="00926A56"/>
    <w:rsid w:val="00927379"/>
    <w:rsid w:val="00927D31"/>
    <w:rsid w:val="00930060"/>
    <w:rsid w:val="009320DE"/>
    <w:rsid w:val="00932BD4"/>
    <w:rsid w:val="00933754"/>
    <w:rsid w:val="00934C47"/>
    <w:rsid w:val="009351B0"/>
    <w:rsid w:val="009351F7"/>
    <w:rsid w:val="00935DB6"/>
    <w:rsid w:val="009363BF"/>
    <w:rsid w:val="00936F32"/>
    <w:rsid w:val="00937AF2"/>
    <w:rsid w:val="00937C39"/>
    <w:rsid w:val="00940B84"/>
    <w:rsid w:val="0094194F"/>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4214"/>
    <w:rsid w:val="009553C1"/>
    <w:rsid w:val="00955420"/>
    <w:rsid w:val="009566E0"/>
    <w:rsid w:val="00960E0A"/>
    <w:rsid w:val="00962951"/>
    <w:rsid w:val="009629C6"/>
    <w:rsid w:val="00962C18"/>
    <w:rsid w:val="00962C59"/>
    <w:rsid w:val="00962F75"/>
    <w:rsid w:val="00963225"/>
    <w:rsid w:val="00963817"/>
    <w:rsid w:val="009704B6"/>
    <w:rsid w:val="00970DE2"/>
    <w:rsid w:val="00970EFE"/>
    <w:rsid w:val="0097120A"/>
    <w:rsid w:val="009728ED"/>
    <w:rsid w:val="00973CCD"/>
    <w:rsid w:val="009742C2"/>
    <w:rsid w:val="0097463D"/>
    <w:rsid w:val="00974801"/>
    <w:rsid w:val="009755F8"/>
    <w:rsid w:val="00975A9B"/>
    <w:rsid w:val="009765DE"/>
    <w:rsid w:val="00977F48"/>
    <w:rsid w:val="00981A8D"/>
    <w:rsid w:val="00981E61"/>
    <w:rsid w:val="00982A08"/>
    <w:rsid w:val="00982B33"/>
    <w:rsid w:val="00982CCD"/>
    <w:rsid w:val="009843C8"/>
    <w:rsid w:val="00986F83"/>
    <w:rsid w:val="00987E0A"/>
    <w:rsid w:val="00987F3B"/>
    <w:rsid w:val="0099178C"/>
    <w:rsid w:val="00991ABA"/>
    <w:rsid w:val="00992C98"/>
    <w:rsid w:val="009937C7"/>
    <w:rsid w:val="00993E7B"/>
    <w:rsid w:val="0099460F"/>
    <w:rsid w:val="00995323"/>
    <w:rsid w:val="00995B5F"/>
    <w:rsid w:val="009967F7"/>
    <w:rsid w:val="00997739"/>
    <w:rsid w:val="00997E06"/>
    <w:rsid w:val="009A06FE"/>
    <w:rsid w:val="009A288B"/>
    <w:rsid w:val="009A41DC"/>
    <w:rsid w:val="009A4AD0"/>
    <w:rsid w:val="009A4AE9"/>
    <w:rsid w:val="009A5D0E"/>
    <w:rsid w:val="009A60F1"/>
    <w:rsid w:val="009A6797"/>
    <w:rsid w:val="009A707F"/>
    <w:rsid w:val="009A7C01"/>
    <w:rsid w:val="009B182D"/>
    <w:rsid w:val="009B262C"/>
    <w:rsid w:val="009B2B0D"/>
    <w:rsid w:val="009B37D8"/>
    <w:rsid w:val="009B38B8"/>
    <w:rsid w:val="009B3D48"/>
    <w:rsid w:val="009B468D"/>
    <w:rsid w:val="009B52C1"/>
    <w:rsid w:val="009B5417"/>
    <w:rsid w:val="009B54B5"/>
    <w:rsid w:val="009B66AA"/>
    <w:rsid w:val="009B797D"/>
    <w:rsid w:val="009C1801"/>
    <w:rsid w:val="009C1BFF"/>
    <w:rsid w:val="009C32E8"/>
    <w:rsid w:val="009C3D3A"/>
    <w:rsid w:val="009C4FDB"/>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77B"/>
    <w:rsid w:val="009E394F"/>
    <w:rsid w:val="009E3A99"/>
    <w:rsid w:val="009E3FFA"/>
    <w:rsid w:val="009E5AAE"/>
    <w:rsid w:val="009E5C42"/>
    <w:rsid w:val="009E6351"/>
    <w:rsid w:val="009E7968"/>
    <w:rsid w:val="009F2E6E"/>
    <w:rsid w:val="009F3C92"/>
    <w:rsid w:val="009F3F1E"/>
    <w:rsid w:val="009F447E"/>
    <w:rsid w:val="009F4B51"/>
    <w:rsid w:val="009F55F0"/>
    <w:rsid w:val="009F5B41"/>
    <w:rsid w:val="009F67C8"/>
    <w:rsid w:val="009F7055"/>
    <w:rsid w:val="00A00EE1"/>
    <w:rsid w:val="00A01818"/>
    <w:rsid w:val="00A01A76"/>
    <w:rsid w:val="00A01BE5"/>
    <w:rsid w:val="00A01F41"/>
    <w:rsid w:val="00A031E3"/>
    <w:rsid w:val="00A034EC"/>
    <w:rsid w:val="00A037AF"/>
    <w:rsid w:val="00A052D4"/>
    <w:rsid w:val="00A058D9"/>
    <w:rsid w:val="00A06B04"/>
    <w:rsid w:val="00A06EF5"/>
    <w:rsid w:val="00A073AB"/>
    <w:rsid w:val="00A10103"/>
    <w:rsid w:val="00A117BF"/>
    <w:rsid w:val="00A11BB8"/>
    <w:rsid w:val="00A11F9A"/>
    <w:rsid w:val="00A12F7D"/>
    <w:rsid w:val="00A14912"/>
    <w:rsid w:val="00A14986"/>
    <w:rsid w:val="00A150BF"/>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61DC"/>
    <w:rsid w:val="00A2684D"/>
    <w:rsid w:val="00A268D7"/>
    <w:rsid w:val="00A27E10"/>
    <w:rsid w:val="00A318FE"/>
    <w:rsid w:val="00A32069"/>
    <w:rsid w:val="00A325B7"/>
    <w:rsid w:val="00A32D0F"/>
    <w:rsid w:val="00A339D2"/>
    <w:rsid w:val="00A3494F"/>
    <w:rsid w:val="00A35C0F"/>
    <w:rsid w:val="00A36759"/>
    <w:rsid w:val="00A36C96"/>
    <w:rsid w:val="00A40A6D"/>
    <w:rsid w:val="00A40F42"/>
    <w:rsid w:val="00A414F0"/>
    <w:rsid w:val="00A41B38"/>
    <w:rsid w:val="00A4294A"/>
    <w:rsid w:val="00A42953"/>
    <w:rsid w:val="00A42DC1"/>
    <w:rsid w:val="00A42E25"/>
    <w:rsid w:val="00A432AF"/>
    <w:rsid w:val="00A4341C"/>
    <w:rsid w:val="00A445D1"/>
    <w:rsid w:val="00A4501A"/>
    <w:rsid w:val="00A45DC0"/>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A37"/>
    <w:rsid w:val="00A622ED"/>
    <w:rsid w:val="00A6375E"/>
    <w:rsid w:val="00A65864"/>
    <w:rsid w:val="00A658C1"/>
    <w:rsid w:val="00A66759"/>
    <w:rsid w:val="00A66871"/>
    <w:rsid w:val="00A66A71"/>
    <w:rsid w:val="00A67EF8"/>
    <w:rsid w:val="00A702FC"/>
    <w:rsid w:val="00A717D8"/>
    <w:rsid w:val="00A734B3"/>
    <w:rsid w:val="00A73955"/>
    <w:rsid w:val="00A740DE"/>
    <w:rsid w:val="00A741F1"/>
    <w:rsid w:val="00A758C2"/>
    <w:rsid w:val="00A75DA4"/>
    <w:rsid w:val="00A7649A"/>
    <w:rsid w:val="00A7750D"/>
    <w:rsid w:val="00A77C13"/>
    <w:rsid w:val="00A8085C"/>
    <w:rsid w:val="00A815BB"/>
    <w:rsid w:val="00A81FE5"/>
    <w:rsid w:val="00A85B4F"/>
    <w:rsid w:val="00A90BEF"/>
    <w:rsid w:val="00A92A15"/>
    <w:rsid w:val="00A92A3F"/>
    <w:rsid w:val="00A9367F"/>
    <w:rsid w:val="00A93EAC"/>
    <w:rsid w:val="00A93F9C"/>
    <w:rsid w:val="00A95445"/>
    <w:rsid w:val="00A957B2"/>
    <w:rsid w:val="00A95ED8"/>
    <w:rsid w:val="00A96149"/>
    <w:rsid w:val="00A965DB"/>
    <w:rsid w:val="00A9660B"/>
    <w:rsid w:val="00AA0260"/>
    <w:rsid w:val="00AA0A7F"/>
    <w:rsid w:val="00AA13DC"/>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553C"/>
    <w:rsid w:val="00AB58DB"/>
    <w:rsid w:val="00AC192A"/>
    <w:rsid w:val="00AC1A3C"/>
    <w:rsid w:val="00AC1CB1"/>
    <w:rsid w:val="00AC1F60"/>
    <w:rsid w:val="00AC202E"/>
    <w:rsid w:val="00AC2CFC"/>
    <w:rsid w:val="00AC4D03"/>
    <w:rsid w:val="00AC5334"/>
    <w:rsid w:val="00AC61DF"/>
    <w:rsid w:val="00AC6E1B"/>
    <w:rsid w:val="00AD1022"/>
    <w:rsid w:val="00AD1939"/>
    <w:rsid w:val="00AD2BB5"/>
    <w:rsid w:val="00AD3D23"/>
    <w:rsid w:val="00AD4297"/>
    <w:rsid w:val="00AD4531"/>
    <w:rsid w:val="00AD5D16"/>
    <w:rsid w:val="00AD69B7"/>
    <w:rsid w:val="00AE02E8"/>
    <w:rsid w:val="00AE0B21"/>
    <w:rsid w:val="00AE1E86"/>
    <w:rsid w:val="00AE2451"/>
    <w:rsid w:val="00AE250F"/>
    <w:rsid w:val="00AE428C"/>
    <w:rsid w:val="00AE533C"/>
    <w:rsid w:val="00AE5A33"/>
    <w:rsid w:val="00AE68C8"/>
    <w:rsid w:val="00AE6B80"/>
    <w:rsid w:val="00AE6C81"/>
    <w:rsid w:val="00AE6F7E"/>
    <w:rsid w:val="00AE77C4"/>
    <w:rsid w:val="00AE7E1D"/>
    <w:rsid w:val="00AF12DD"/>
    <w:rsid w:val="00AF1C4F"/>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C4A"/>
    <w:rsid w:val="00B0228F"/>
    <w:rsid w:val="00B04CB9"/>
    <w:rsid w:val="00B053BE"/>
    <w:rsid w:val="00B066F4"/>
    <w:rsid w:val="00B10103"/>
    <w:rsid w:val="00B10789"/>
    <w:rsid w:val="00B108C5"/>
    <w:rsid w:val="00B10B69"/>
    <w:rsid w:val="00B12B3A"/>
    <w:rsid w:val="00B12FC3"/>
    <w:rsid w:val="00B1366B"/>
    <w:rsid w:val="00B1405F"/>
    <w:rsid w:val="00B14650"/>
    <w:rsid w:val="00B15221"/>
    <w:rsid w:val="00B155F3"/>
    <w:rsid w:val="00B15ECA"/>
    <w:rsid w:val="00B17F43"/>
    <w:rsid w:val="00B218D3"/>
    <w:rsid w:val="00B22725"/>
    <w:rsid w:val="00B23C1E"/>
    <w:rsid w:val="00B24842"/>
    <w:rsid w:val="00B263C5"/>
    <w:rsid w:val="00B27865"/>
    <w:rsid w:val="00B278D4"/>
    <w:rsid w:val="00B27D18"/>
    <w:rsid w:val="00B301A6"/>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938"/>
    <w:rsid w:val="00B47740"/>
    <w:rsid w:val="00B47DBB"/>
    <w:rsid w:val="00B50EE3"/>
    <w:rsid w:val="00B51EAB"/>
    <w:rsid w:val="00B52253"/>
    <w:rsid w:val="00B52851"/>
    <w:rsid w:val="00B53103"/>
    <w:rsid w:val="00B5486A"/>
    <w:rsid w:val="00B549BF"/>
    <w:rsid w:val="00B56159"/>
    <w:rsid w:val="00B56F7C"/>
    <w:rsid w:val="00B60054"/>
    <w:rsid w:val="00B60389"/>
    <w:rsid w:val="00B612EA"/>
    <w:rsid w:val="00B62396"/>
    <w:rsid w:val="00B630E1"/>
    <w:rsid w:val="00B63133"/>
    <w:rsid w:val="00B641B0"/>
    <w:rsid w:val="00B64436"/>
    <w:rsid w:val="00B64DA7"/>
    <w:rsid w:val="00B6524D"/>
    <w:rsid w:val="00B66D0C"/>
    <w:rsid w:val="00B66F5C"/>
    <w:rsid w:val="00B703C9"/>
    <w:rsid w:val="00B718B6"/>
    <w:rsid w:val="00B71965"/>
    <w:rsid w:val="00B725E0"/>
    <w:rsid w:val="00B72A46"/>
    <w:rsid w:val="00B74545"/>
    <w:rsid w:val="00B74AB1"/>
    <w:rsid w:val="00B76C61"/>
    <w:rsid w:val="00B77E21"/>
    <w:rsid w:val="00B81D5D"/>
    <w:rsid w:val="00B8213A"/>
    <w:rsid w:val="00B8256F"/>
    <w:rsid w:val="00B83754"/>
    <w:rsid w:val="00B843D8"/>
    <w:rsid w:val="00B8448E"/>
    <w:rsid w:val="00B85F75"/>
    <w:rsid w:val="00B8618E"/>
    <w:rsid w:val="00B86590"/>
    <w:rsid w:val="00B86E5E"/>
    <w:rsid w:val="00B87BBD"/>
    <w:rsid w:val="00B90C2A"/>
    <w:rsid w:val="00B90F76"/>
    <w:rsid w:val="00B9265F"/>
    <w:rsid w:val="00B93583"/>
    <w:rsid w:val="00B93BA0"/>
    <w:rsid w:val="00B93C3E"/>
    <w:rsid w:val="00B94E13"/>
    <w:rsid w:val="00B970E2"/>
    <w:rsid w:val="00B97454"/>
    <w:rsid w:val="00B9786C"/>
    <w:rsid w:val="00BA0C72"/>
    <w:rsid w:val="00BA2729"/>
    <w:rsid w:val="00BA279B"/>
    <w:rsid w:val="00BA3740"/>
    <w:rsid w:val="00BA4666"/>
    <w:rsid w:val="00BA4DAE"/>
    <w:rsid w:val="00BA4E51"/>
    <w:rsid w:val="00BA67FB"/>
    <w:rsid w:val="00BA6CDE"/>
    <w:rsid w:val="00BA6EE0"/>
    <w:rsid w:val="00BA7DE7"/>
    <w:rsid w:val="00BB02C2"/>
    <w:rsid w:val="00BB0458"/>
    <w:rsid w:val="00BB04E3"/>
    <w:rsid w:val="00BB0986"/>
    <w:rsid w:val="00BB0FF0"/>
    <w:rsid w:val="00BB2034"/>
    <w:rsid w:val="00BB36F0"/>
    <w:rsid w:val="00BB3C20"/>
    <w:rsid w:val="00BB42B2"/>
    <w:rsid w:val="00BB438C"/>
    <w:rsid w:val="00BB45F4"/>
    <w:rsid w:val="00BB478D"/>
    <w:rsid w:val="00BB47B8"/>
    <w:rsid w:val="00BB4D88"/>
    <w:rsid w:val="00BB5BD4"/>
    <w:rsid w:val="00BB62F1"/>
    <w:rsid w:val="00BB65CD"/>
    <w:rsid w:val="00BC1721"/>
    <w:rsid w:val="00BC1BF9"/>
    <w:rsid w:val="00BC32AD"/>
    <w:rsid w:val="00BC47A3"/>
    <w:rsid w:val="00BC5479"/>
    <w:rsid w:val="00BC6AAD"/>
    <w:rsid w:val="00BC6FDD"/>
    <w:rsid w:val="00BC70B1"/>
    <w:rsid w:val="00BC75BB"/>
    <w:rsid w:val="00BC7BEF"/>
    <w:rsid w:val="00BD00F3"/>
    <w:rsid w:val="00BD019C"/>
    <w:rsid w:val="00BD0304"/>
    <w:rsid w:val="00BD0509"/>
    <w:rsid w:val="00BD08E3"/>
    <w:rsid w:val="00BD0A16"/>
    <w:rsid w:val="00BD0B58"/>
    <w:rsid w:val="00BD0E86"/>
    <w:rsid w:val="00BD1A84"/>
    <w:rsid w:val="00BD1C87"/>
    <w:rsid w:val="00BD2950"/>
    <w:rsid w:val="00BD2F33"/>
    <w:rsid w:val="00BD347C"/>
    <w:rsid w:val="00BD483D"/>
    <w:rsid w:val="00BD56A1"/>
    <w:rsid w:val="00BD5AAD"/>
    <w:rsid w:val="00BD5C66"/>
    <w:rsid w:val="00BD7801"/>
    <w:rsid w:val="00BD78BC"/>
    <w:rsid w:val="00BE2B2C"/>
    <w:rsid w:val="00BE3069"/>
    <w:rsid w:val="00BE41A2"/>
    <w:rsid w:val="00BE42A8"/>
    <w:rsid w:val="00BE4471"/>
    <w:rsid w:val="00BE593E"/>
    <w:rsid w:val="00BE5B0A"/>
    <w:rsid w:val="00BE634B"/>
    <w:rsid w:val="00BE71BE"/>
    <w:rsid w:val="00BE78CB"/>
    <w:rsid w:val="00BE7DE2"/>
    <w:rsid w:val="00BF011E"/>
    <w:rsid w:val="00BF0370"/>
    <w:rsid w:val="00BF09C6"/>
    <w:rsid w:val="00BF1AB9"/>
    <w:rsid w:val="00BF287A"/>
    <w:rsid w:val="00BF3162"/>
    <w:rsid w:val="00BF43F7"/>
    <w:rsid w:val="00BF4F08"/>
    <w:rsid w:val="00BF6384"/>
    <w:rsid w:val="00BF63A6"/>
    <w:rsid w:val="00BF6B2F"/>
    <w:rsid w:val="00BF7B32"/>
    <w:rsid w:val="00BF7D23"/>
    <w:rsid w:val="00C0106C"/>
    <w:rsid w:val="00C0150A"/>
    <w:rsid w:val="00C02108"/>
    <w:rsid w:val="00C02123"/>
    <w:rsid w:val="00C0567A"/>
    <w:rsid w:val="00C05998"/>
    <w:rsid w:val="00C05DE9"/>
    <w:rsid w:val="00C068B8"/>
    <w:rsid w:val="00C075D5"/>
    <w:rsid w:val="00C07755"/>
    <w:rsid w:val="00C0796A"/>
    <w:rsid w:val="00C10C6C"/>
    <w:rsid w:val="00C119C7"/>
    <w:rsid w:val="00C11B59"/>
    <w:rsid w:val="00C1206E"/>
    <w:rsid w:val="00C130BC"/>
    <w:rsid w:val="00C134AC"/>
    <w:rsid w:val="00C13710"/>
    <w:rsid w:val="00C13F31"/>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4460"/>
    <w:rsid w:val="00C3530F"/>
    <w:rsid w:val="00C35339"/>
    <w:rsid w:val="00C3604F"/>
    <w:rsid w:val="00C3623F"/>
    <w:rsid w:val="00C37FD7"/>
    <w:rsid w:val="00C40394"/>
    <w:rsid w:val="00C404C4"/>
    <w:rsid w:val="00C41187"/>
    <w:rsid w:val="00C42C64"/>
    <w:rsid w:val="00C459D5"/>
    <w:rsid w:val="00C5155F"/>
    <w:rsid w:val="00C51CEC"/>
    <w:rsid w:val="00C52D99"/>
    <w:rsid w:val="00C554AE"/>
    <w:rsid w:val="00C556D4"/>
    <w:rsid w:val="00C56EC0"/>
    <w:rsid w:val="00C56F78"/>
    <w:rsid w:val="00C6158D"/>
    <w:rsid w:val="00C61A37"/>
    <w:rsid w:val="00C61E19"/>
    <w:rsid w:val="00C61E75"/>
    <w:rsid w:val="00C62BC1"/>
    <w:rsid w:val="00C62EA3"/>
    <w:rsid w:val="00C6323F"/>
    <w:rsid w:val="00C63241"/>
    <w:rsid w:val="00C644E0"/>
    <w:rsid w:val="00C6532F"/>
    <w:rsid w:val="00C65487"/>
    <w:rsid w:val="00C65F9A"/>
    <w:rsid w:val="00C66AC1"/>
    <w:rsid w:val="00C66B3F"/>
    <w:rsid w:val="00C66F53"/>
    <w:rsid w:val="00C67100"/>
    <w:rsid w:val="00C6711C"/>
    <w:rsid w:val="00C67AAF"/>
    <w:rsid w:val="00C67BC3"/>
    <w:rsid w:val="00C67DC1"/>
    <w:rsid w:val="00C70730"/>
    <w:rsid w:val="00C729A9"/>
    <w:rsid w:val="00C730A4"/>
    <w:rsid w:val="00C74B2B"/>
    <w:rsid w:val="00C757C3"/>
    <w:rsid w:val="00C76645"/>
    <w:rsid w:val="00C8042E"/>
    <w:rsid w:val="00C806EB"/>
    <w:rsid w:val="00C80873"/>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9A1"/>
    <w:rsid w:val="00CA6271"/>
    <w:rsid w:val="00CA66E6"/>
    <w:rsid w:val="00CA7BD9"/>
    <w:rsid w:val="00CA7F22"/>
    <w:rsid w:val="00CB17C1"/>
    <w:rsid w:val="00CB1C5D"/>
    <w:rsid w:val="00CB1EE3"/>
    <w:rsid w:val="00CB3EE9"/>
    <w:rsid w:val="00CB54DF"/>
    <w:rsid w:val="00CB5CF2"/>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9B9"/>
    <w:rsid w:val="00CD2166"/>
    <w:rsid w:val="00CD381F"/>
    <w:rsid w:val="00CD4C5F"/>
    <w:rsid w:val="00CD5B71"/>
    <w:rsid w:val="00CD5D4C"/>
    <w:rsid w:val="00CD745E"/>
    <w:rsid w:val="00CD780A"/>
    <w:rsid w:val="00CE0EB0"/>
    <w:rsid w:val="00CE1175"/>
    <w:rsid w:val="00CE1942"/>
    <w:rsid w:val="00CE315B"/>
    <w:rsid w:val="00CE3660"/>
    <w:rsid w:val="00CE41D7"/>
    <w:rsid w:val="00CE53D4"/>
    <w:rsid w:val="00CE5FC4"/>
    <w:rsid w:val="00CE6285"/>
    <w:rsid w:val="00CF09D4"/>
    <w:rsid w:val="00CF0A2D"/>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ECF"/>
    <w:rsid w:val="00D05CCF"/>
    <w:rsid w:val="00D05EE3"/>
    <w:rsid w:val="00D064C7"/>
    <w:rsid w:val="00D067CC"/>
    <w:rsid w:val="00D068B5"/>
    <w:rsid w:val="00D06E7D"/>
    <w:rsid w:val="00D0778A"/>
    <w:rsid w:val="00D10772"/>
    <w:rsid w:val="00D11281"/>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1DFB"/>
    <w:rsid w:val="00D3271D"/>
    <w:rsid w:val="00D339FC"/>
    <w:rsid w:val="00D35224"/>
    <w:rsid w:val="00D35E78"/>
    <w:rsid w:val="00D3677E"/>
    <w:rsid w:val="00D377AA"/>
    <w:rsid w:val="00D40363"/>
    <w:rsid w:val="00D410C0"/>
    <w:rsid w:val="00D411B1"/>
    <w:rsid w:val="00D41F36"/>
    <w:rsid w:val="00D41F5F"/>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A01"/>
    <w:rsid w:val="00D71566"/>
    <w:rsid w:val="00D72AC6"/>
    <w:rsid w:val="00D72B33"/>
    <w:rsid w:val="00D73198"/>
    <w:rsid w:val="00D73E15"/>
    <w:rsid w:val="00D74759"/>
    <w:rsid w:val="00D74973"/>
    <w:rsid w:val="00D74E53"/>
    <w:rsid w:val="00D7514A"/>
    <w:rsid w:val="00D76B26"/>
    <w:rsid w:val="00D8133D"/>
    <w:rsid w:val="00D814B2"/>
    <w:rsid w:val="00D837F1"/>
    <w:rsid w:val="00D83EF3"/>
    <w:rsid w:val="00D852A6"/>
    <w:rsid w:val="00D852B3"/>
    <w:rsid w:val="00D85730"/>
    <w:rsid w:val="00D85889"/>
    <w:rsid w:val="00D858C9"/>
    <w:rsid w:val="00D866C0"/>
    <w:rsid w:val="00D8745C"/>
    <w:rsid w:val="00D90A4D"/>
    <w:rsid w:val="00D910A8"/>
    <w:rsid w:val="00D919D5"/>
    <w:rsid w:val="00D91E54"/>
    <w:rsid w:val="00D91FE5"/>
    <w:rsid w:val="00D967E3"/>
    <w:rsid w:val="00D96894"/>
    <w:rsid w:val="00D97FBF"/>
    <w:rsid w:val="00DA0175"/>
    <w:rsid w:val="00DA0870"/>
    <w:rsid w:val="00DA1C47"/>
    <w:rsid w:val="00DA28CE"/>
    <w:rsid w:val="00DA32DE"/>
    <w:rsid w:val="00DA36EF"/>
    <w:rsid w:val="00DA4099"/>
    <w:rsid w:val="00DA5155"/>
    <w:rsid w:val="00DA543A"/>
    <w:rsid w:val="00DA6C25"/>
    <w:rsid w:val="00DA7D00"/>
    <w:rsid w:val="00DA7EB8"/>
    <w:rsid w:val="00DB003C"/>
    <w:rsid w:val="00DB03B1"/>
    <w:rsid w:val="00DB1205"/>
    <w:rsid w:val="00DB234B"/>
    <w:rsid w:val="00DB2A0B"/>
    <w:rsid w:val="00DB352A"/>
    <w:rsid w:val="00DB3AC5"/>
    <w:rsid w:val="00DB58D9"/>
    <w:rsid w:val="00DB67DF"/>
    <w:rsid w:val="00DB6F15"/>
    <w:rsid w:val="00DB7969"/>
    <w:rsid w:val="00DB7ABF"/>
    <w:rsid w:val="00DB7F0D"/>
    <w:rsid w:val="00DC08CF"/>
    <w:rsid w:val="00DC132E"/>
    <w:rsid w:val="00DC1468"/>
    <w:rsid w:val="00DC27E8"/>
    <w:rsid w:val="00DC34B0"/>
    <w:rsid w:val="00DC49E2"/>
    <w:rsid w:val="00DC4ACF"/>
    <w:rsid w:val="00DC5051"/>
    <w:rsid w:val="00DC57E9"/>
    <w:rsid w:val="00DD0F15"/>
    <w:rsid w:val="00DD132B"/>
    <w:rsid w:val="00DD1D74"/>
    <w:rsid w:val="00DD2111"/>
    <w:rsid w:val="00DD2968"/>
    <w:rsid w:val="00DD2A9E"/>
    <w:rsid w:val="00DD2F96"/>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C45"/>
    <w:rsid w:val="00DE1EA8"/>
    <w:rsid w:val="00DE1F9E"/>
    <w:rsid w:val="00DE3FB5"/>
    <w:rsid w:val="00DE4A51"/>
    <w:rsid w:val="00DE4E02"/>
    <w:rsid w:val="00DE5276"/>
    <w:rsid w:val="00DE56AF"/>
    <w:rsid w:val="00DE5CA2"/>
    <w:rsid w:val="00DE628D"/>
    <w:rsid w:val="00DE693F"/>
    <w:rsid w:val="00DE6F24"/>
    <w:rsid w:val="00DE760C"/>
    <w:rsid w:val="00DE7D83"/>
    <w:rsid w:val="00DF0466"/>
    <w:rsid w:val="00DF0471"/>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29CE"/>
    <w:rsid w:val="00E12C62"/>
    <w:rsid w:val="00E14D77"/>
    <w:rsid w:val="00E1698B"/>
    <w:rsid w:val="00E16A3D"/>
    <w:rsid w:val="00E17102"/>
    <w:rsid w:val="00E173D6"/>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5465"/>
    <w:rsid w:val="00E3637A"/>
    <w:rsid w:val="00E369D6"/>
    <w:rsid w:val="00E40398"/>
    <w:rsid w:val="00E4062F"/>
    <w:rsid w:val="00E40A16"/>
    <w:rsid w:val="00E4178E"/>
    <w:rsid w:val="00E41D0B"/>
    <w:rsid w:val="00E41E00"/>
    <w:rsid w:val="00E441B3"/>
    <w:rsid w:val="00E45065"/>
    <w:rsid w:val="00E466B0"/>
    <w:rsid w:val="00E4672F"/>
    <w:rsid w:val="00E468AB"/>
    <w:rsid w:val="00E47EEE"/>
    <w:rsid w:val="00E53DB2"/>
    <w:rsid w:val="00E544DC"/>
    <w:rsid w:val="00E54C25"/>
    <w:rsid w:val="00E54D24"/>
    <w:rsid w:val="00E556BF"/>
    <w:rsid w:val="00E562DF"/>
    <w:rsid w:val="00E562FB"/>
    <w:rsid w:val="00E56467"/>
    <w:rsid w:val="00E56DFD"/>
    <w:rsid w:val="00E57347"/>
    <w:rsid w:val="00E600F3"/>
    <w:rsid w:val="00E614E7"/>
    <w:rsid w:val="00E616F6"/>
    <w:rsid w:val="00E62118"/>
    <w:rsid w:val="00E6280F"/>
    <w:rsid w:val="00E628E1"/>
    <w:rsid w:val="00E62A94"/>
    <w:rsid w:val="00E63AEF"/>
    <w:rsid w:val="00E65705"/>
    <w:rsid w:val="00E65D74"/>
    <w:rsid w:val="00E67C79"/>
    <w:rsid w:val="00E70C06"/>
    <w:rsid w:val="00E70F2F"/>
    <w:rsid w:val="00E7265F"/>
    <w:rsid w:val="00E72A07"/>
    <w:rsid w:val="00E740F3"/>
    <w:rsid w:val="00E745BB"/>
    <w:rsid w:val="00E74F1F"/>
    <w:rsid w:val="00E77FA1"/>
    <w:rsid w:val="00E80C35"/>
    <w:rsid w:val="00E81021"/>
    <w:rsid w:val="00E81762"/>
    <w:rsid w:val="00E81F4C"/>
    <w:rsid w:val="00E82758"/>
    <w:rsid w:val="00E828E9"/>
    <w:rsid w:val="00E82FAF"/>
    <w:rsid w:val="00E83436"/>
    <w:rsid w:val="00E83C7A"/>
    <w:rsid w:val="00E83EFE"/>
    <w:rsid w:val="00E8489D"/>
    <w:rsid w:val="00E8496F"/>
    <w:rsid w:val="00E84C89"/>
    <w:rsid w:val="00E85E67"/>
    <w:rsid w:val="00E86AD5"/>
    <w:rsid w:val="00E900C1"/>
    <w:rsid w:val="00E9027A"/>
    <w:rsid w:val="00E90427"/>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B00E4"/>
    <w:rsid w:val="00EB137B"/>
    <w:rsid w:val="00EB2B3F"/>
    <w:rsid w:val="00EB368D"/>
    <w:rsid w:val="00EB3F4C"/>
    <w:rsid w:val="00EB4288"/>
    <w:rsid w:val="00EB4B12"/>
    <w:rsid w:val="00EB5713"/>
    <w:rsid w:val="00EB5D98"/>
    <w:rsid w:val="00EB7241"/>
    <w:rsid w:val="00EB7C8D"/>
    <w:rsid w:val="00EC388F"/>
    <w:rsid w:val="00EC3C4B"/>
    <w:rsid w:val="00EC4355"/>
    <w:rsid w:val="00EC494B"/>
    <w:rsid w:val="00EC4B03"/>
    <w:rsid w:val="00EC6174"/>
    <w:rsid w:val="00EC6276"/>
    <w:rsid w:val="00EC6855"/>
    <w:rsid w:val="00EC69B5"/>
    <w:rsid w:val="00EC6BDC"/>
    <w:rsid w:val="00EC78F6"/>
    <w:rsid w:val="00EC7D12"/>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E1417"/>
    <w:rsid w:val="00EE16B2"/>
    <w:rsid w:val="00EE1E3A"/>
    <w:rsid w:val="00EE216E"/>
    <w:rsid w:val="00EE21A9"/>
    <w:rsid w:val="00EE3472"/>
    <w:rsid w:val="00EE38F7"/>
    <w:rsid w:val="00EE4E65"/>
    <w:rsid w:val="00EE5C60"/>
    <w:rsid w:val="00EE5E67"/>
    <w:rsid w:val="00EE7A14"/>
    <w:rsid w:val="00EF05BA"/>
    <w:rsid w:val="00EF0667"/>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2BD9"/>
    <w:rsid w:val="00F131C6"/>
    <w:rsid w:val="00F133F2"/>
    <w:rsid w:val="00F14DD9"/>
    <w:rsid w:val="00F151C8"/>
    <w:rsid w:val="00F17A0B"/>
    <w:rsid w:val="00F2051F"/>
    <w:rsid w:val="00F20579"/>
    <w:rsid w:val="00F20D66"/>
    <w:rsid w:val="00F2103B"/>
    <w:rsid w:val="00F2244B"/>
    <w:rsid w:val="00F23381"/>
    <w:rsid w:val="00F2512E"/>
    <w:rsid w:val="00F25864"/>
    <w:rsid w:val="00F25A85"/>
    <w:rsid w:val="00F26070"/>
    <w:rsid w:val="00F26205"/>
    <w:rsid w:val="00F26628"/>
    <w:rsid w:val="00F26B23"/>
    <w:rsid w:val="00F2706D"/>
    <w:rsid w:val="00F271C5"/>
    <w:rsid w:val="00F276B5"/>
    <w:rsid w:val="00F30385"/>
    <w:rsid w:val="00F30CB1"/>
    <w:rsid w:val="00F3149B"/>
    <w:rsid w:val="00F317C6"/>
    <w:rsid w:val="00F32526"/>
    <w:rsid w:val="00F32AE1"/>
    <w:rsid w:val="00F32B02"/>
    <w:rsid w:val="00F32CB2"/>
    <w:rsid w:val="00F332DD"/>
    <w:rsid w:val="00F33D95"/>
    <w:rsid w:val="00F33F79"/>
    <w:rsid w:val="00F348C2"/>
    <w:rsid w:val="00F34B8B"/>
    <w:rsid w:val="00F35E9D"/>
    <w:rsid w:val="00F40218"/>
    <w:rsid w:val="00F4219B"/>
    <w:rsid w:val="00F429A1"/>
    <w:rsid w:val="00F44ACD"/>
    <w:rsid w:val="00F46088"/>
    <w:rsid w:val="00F468E1"/>
    <w:rsid w:val="00F46B87"/>
    <w:rsid w:val="00F47455"/>
    <w:rsid w:val="00F4751F"/>
    <w:rsid w:val="00F51A1F"/>
    <w:rsid w:val="00F51D1E"/>
    <w:rsid w:val="00F52BF9"/>
    <w:rsid w:val="00F52E1C"/>
    <w:rsid w:val="00F531FD"/>
    <w:rsid w:val="00F533BA"/>
    <w:rsid w:val="00F535BB"/>
    <w:rsid w:val="00F54604"/>
    <w:rsid w:val="00F54C17"/>
    <w:rsid w:val="00F551E0"/>
    <w:rsid w:val="00F560B3"/>
    <w:rsid w:val="00F562EB"/>
    <w:rsid w:val="00F56DE1"/>
    <w:rsid w:val="00F60D9C"/>
    <w:rsid w:val="00F610F5"/>
    <w:rsid w:val="00F614A0"/>
    <w:rsid w:val="00F625E6"/>
    <w:rsid w:val="00F62738"/>
    <w:rsid w:val="00F63362"/>
    <w:rsid w:val="00F6352D"/>
    <w:rsid w:val="00F64008"/>
    <w:rsid w:val="00F65750"/>
    <w:rsid w:val="00F65966"/>
    <w:rsid w:val="00F65AEB"/>
    <w:rsid w:val="00F65DD9"/>
    <w:rsid w:val="00F66EE3"/>
    <w:rsid w:val="00F7105B"/>
    <w:rsid w:val="00F7194A"/>
    <w:rsid w:val="00F719A8"/>
    <w:rsid w:val="00F71EE9"/>
    <w:rsid w:val="00F73A06"/>
    <w:rsid w:val="00F73FE0"/>
    <w:rsid w:val="00F766DB"/>
    <w:rsid w:val="00F76B59"/>
    <w:rsid w:val="00F7705C"/>
    <w:rsid w:val="00F77324"/>
    <w:rsid w:val="00F775B3"/>
    <w:rsid w:val="00F777D9"/>
    <w:rsid w:val="00F77D2B"/>
    <w:rsid w:val="00F77D68"/>
    <w:rsid w:val="00F81314"/>
    <w:rsid w:val="00F81404"/>
    <w:rsid w:val="00F81D62"/>
    <w:rsid w:val="00F82467"/>
    <w:rsid w:val="00F82ACC"/>
    <w:rsid w:val="00F82C47"/>
    <w:rsid w:val="00F82CAE"/>
    <w:rsid w:val="00F90D29"/>
    <w:rsid w:val="00F90D90"/>
    <w:rsid w:val="00F92A0C"/>
    <w:rsid w:val="00F93CD5"/>
    <w:rsid w:val="00F9531C"/>
    <w:rsid w:val="00F95579"/>
    <w:rsid w:val="00F97C67"/>
    <w:rsid w:val="00FA110D"/>
    <w:rsid w:val="00FA13DA"/>
    <w:rsid w:val="00FA158E"/>
    <w:rsid w:val="00FA1C9E"/>
    <w:rsid w:val="00FA5EEC"/>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494E"/>
    <w:rsid w:val="00FD4D64"/>
    <w:rsid w:val="00FD638B"/>
    <w:rsid w:val="00FD6603"/>
    <w:rsid w:val="00FD739E"/>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F09E1"/>
    <w:rsid w:val="00FF0A69"/>
    <w:rsid w:val="00FF0AF1"/>
    <w:rsid w:val="00FF0B25"/>
    <w:rsid w:val="00FF1347"/>
    <w:rsid w:val="00FF2A4F"/>
    <w:rsid w:val="00FF3D80"/>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6FD0"/>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6F794D"/>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NormalWeb">
    <w:name w:val="Normal (Web)"/>
    <w:basedOn w:val="Normal"/>
    <w:uiPriority w:val="99"/>
    <w:unhideWhenUsed/>
    <w:rsid w:val="0002525D"/>
    <w:pPr>
      <w:spacing w:before="100" w:beforeAutospacing="1" w:after="100" w:afterAutospacing="1"/>
    </w:pPr>
  </w:style>
  <w:style w:type="paragraph" w:styleId="TOC4">
    <w:name w:val="toc 4"/>
    <w:basedOn w:val="Normal"/>
    <w:next w:val="Normal"/>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6B422B"/>
    <w:rPr>
      <w:color w:val="954F72" w:themeColor="followedHyperlink"/>
      <w:u w:val="single"/>
    </w:rPr>
  </w:style>
  <w:style w:type="character" w:styleId="Strong">
    <w:name w:val="Strong"/>
    <w:basedOn w:val="DefaultParagraphFont"/>
    <w:uiPriority w:val="22"/>
    <w:qFormat/>
    <w:rsid w:val="00CF57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3C38BF546F9F4C8574A12F861CDC34" ma:contentTypeVersion="11" ma:contentTypeDescription="Create a new document." ma:contentTypeScope="" ma:versionID="42d20a6179265d5d673c9805110c74ca">
  <xsd:schema xmlns:xsd="http://www.w3.org/2001/XMLSchema" xmlns:xs="http://www.w3.org/2001/XMLSchema" xmlns:p="http://schemas.microsoft.com/office/2006/metadata/properties" xmlns:ns3="84e93f4c-a4fd-41d3-9aae-79489d0bf9e1" targetNamespace="http://schemas.microsoft.com/office/2006/metadata/properties" ma:root="true" ma:fieldsID="6bb6423ef105f65cef1f5f8a85e7b27a" ns3:_="">
    <xsd:import namespace="84e93f4c-a4fd-41d3-9aae-79489d0bf9e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e93f4c-a4fd-41d3-9aae-79489d0bf9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4e93f4c-a4fd-41d3-9aae-79489d0bf9e1" xsi:nil="true"/>
  </documentManagement>
</p:properties>
</file>

<file path=customXml/itemProps1.xml><?xml version="1.0" encoding="utf-8"?>
<ds:datastoreItem xmlns:ds="http://schemas.openxmlformats.org/officeDocument/2006/customXml" ds:itemID="{FD035D5E-ACB0-4EDB-9A18-3EF127A901D4}">
  <ds:schemaRefs>
    <ds:schemaRef ds:uri="http://schemas.openxmlformats.org/officeDocument/2006/bibliography"/>
  </ds:schemaRefs>
</ds:datastoreItem>
</file>

<file path=customXml/itemProps2.xml><?xml version="1.0" encoding="utf-8"?>
<ds:datastoreItem xmlns:ds="http://schemas.openxmlformats.org/officeDocument/2006/customXml" ds:itemID="{859074E5-8F5E-443E-B768-9594B6755FE4}">
  <ds:schemaRefs>
    <ds:schemaRef ds:uri="http://schemas.microsoft.com/sharepoint/v3/contenttype/forms"/>
  </ds:schemaRefs>
</ds:datastoreItem>
</file>

<file path=customXml/itemProps3.xml><?xml version="1.0" encoding="utf-8"?>
<ds:datastoreItem xmlns:ds="http://schemas.openxmlformats.org/officeDocument/2006/customXml" ds:itemID="{3BD368E1-A5FE-4CF8-BDFB-45B6A8B02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e93f4c-a4fd-41d3-9aae-79489d0bf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5EC46D-8519-411E-91BA-655D8EF819CF}">
  <ds:schemaRefs>
    <ds:schemaRef ds:uri="http://schemas.microsoft.com/office/2006/metadata/properties"/>
    <ds:schemaRef ds:uri="http://schemas.microsoft.com/office/infopath/2007/PartnerControls"/>
    <ds:schemaRef ds:uri="84e93f4c-a4fd-41d3-9aae-79489d0bf9e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14572</Words>
  <Characters>87435</Characters>
  <Application>Microsoft Office Word</Application>
  <DocSecurity>0</DocSecurity>
  <Lines>1135</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Ahmad Mohammed</cp:lastModifiedBy>
  <cp:revision>2</cp:revision>
  <cp:lastPrinted>2025-07-10T09:10:00Z</cp:lastPrinted>
  <dcterms:created xsi:type="dcterms:W3CDTF">2025-11-20T06:56:00Z</dcterms:created>
  <dcterms:modified xsi:type="dcterms:W3CDTF">2025-11-20T06:56:00Z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0x010100B33C38BF546F9F4C8574A12F861CDC34</vt:lpwstr>
  </property>
</Properties>
</file>