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92D1" w14:textId="77777777" w:rsidR="00517B00" w:rsidRPr="00D25AFF" w:rsidRDefault="00517B00" w:rsidP="00517B00">
      <w:pPr>
        <w:spacing w:line="240" w:lineRule="auto"/>
        <w:rPr>
          <w:rFonts w:ascii="Simplified Arabic" w:hAnsi="Simplified Arabic" w:cs="Simplified Arabic"/>
          <w:b/>
          <w:bCs/>
          <w:sz w:val="28"/>
          <w:szCs w:val="28"/>
          <w:lang w:bidi="ar-EG"/>
        </w:rPr>
      </w:pPr>
      <w:r w:rsidRPr="00D25AFF">
        <w:rPr>
          <w:rFonts w:ascii="Simplified Arabic" w:hAnsi="Simplified Arabic" w:cs="Simplified Arabic"/>
          <w:b/>
          <w:bCs/>
          <w:noProof/>
          <w:sz w:val="28"/>
          <w:szCs w:val="28"/>
        </w:rPr>
        <w:drawing>
          <wp:anchor distT="0" distB="0" distL="114300" distR="114300" simplePos="0" relativeHeight="251663360" behindDoc="0" locked="0" layoutInCell="1" allowOverlap="1" wp14:anchorId="12335ACE" wp14:editId="572F5D1D">
            <wp:simplePos x="0" y="0"/>
            <wp:positionH relativeFrom="margin">
              <wp:posOffset>-381000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D25AFF">
        <w:rPr>
          <w:rFonts w:ascii="Simplified Arabic" w:hAnsi="Simplified Arabic" w:cs="Simplified Arabic"/>
          <w:b/>
          <w:bCs/>
          <w:sz w:val="28"/>
          <w:szCs w:val="28"/>
          <w:rtl/>
          <w:lang w:bidi="ar-EG"/>
        </w:rPr>
        <w:t xml:space="preserve">جامعة ميدأوشن </w:t>
      </w:r>
    </w:p>
    <w:p w14:paraId="6F014E44" w14:textId="77777777" w:rsidR="00517B00" w:rsidRPr="00D25AFF" w:rsidRDefault="00517B00" w:rsidP="00517B00">
      <w:pPr>
        <w:spacing w:line="240" w:lineRule="auto"/>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lang w:bidi="ar-EG"/>
        </w:rPr>
        <w:t xml:space="preserve">    </w:t>
      </w:r>
      <w:r w:rsidRPr="00D25AFF">
        <w:rPr>
          <w:rFonts w:ascii="Simplified Arabic" w:hAnsi="Simplified Arabic" w:cs="Simplified Arabic"/>
          <w:b/>
          <w:bCs/>
          <w:sz w:val="28"/>
          <w:szCs w:val="28"/>
          <w:rtl/>
          <w:lang w:bidi="ar-EG"/>
        </w:rPr>
        <w:t xml:space="preserve">كلية الإدارة </w:t>
      </w:r>
    </w:p>
    <w:p w14:paraId="202467BD" w14:textId="779C9C48" w:rsidR="00517B00" w:rsidRPr="00D25AFF" w:rsidRDefault="00517B00" w:rsidP="00517B00">
      <w:pPr>
        <w:spacing w:line="240" w:lineRule="auto"/>
        <w:rPr>
          <w:rFonts w:ascii="Simplified Arabic" w:hAnsi="Simplified Arabic" w:cs="Simplified Arabic"/>
          <w:sz w:val="28"/>
          <w:szCs w:val="28"/>
          <w:rtl/>
          <w:lang w:bidi="ar-EG"/>
        </w:rPr>
      </w:pPr>
      <w:r w:rsidRPr="00D25AFF">
        <w:rPr>
          <w:rFonts w:ascii="Simplified Arabic" w:hAnsi="Simplified Arabic" w:cs="Simplified Arabic"/>
          <w:b/>
          <w:bCs/>
          <w:sz w:val="28"/>
          <w:szCs w:val="28"/>
          <w:rtl/>
          <w:lang w:bidi="ar-EG"/>
        </w:rPr>
        <w:t>قسم / تخصص</w:t>
      </w:r>
      <w:r w:rsidR="006234A9">
        <w:rPr>
          <w:rFonts w:ascii="Simplified Arabic" w:hAnsi="Simplified Arabic" w:cs="Simplified Arabic" w:hint="cs"/>
          <w:b/>
          <w:bCs/>
          <w:sz w:val="28"/>
          <w:szCs w:val="28"/>
          <w:rtl/>
          <w:lang w:bidi="ar-EG"/>
        </w:rPr>
        <w:t xml:space="preserve"> إدارة اعمال </w:t>
      </w:r>
    </w:p>
    <w:p w14:paraId="2FAC79D4" w14:textId="77777777" w:rsidR="00517B00" w:rsidRPr="00D25AFF" w:rsidRDefault="00517B00" w:rsidP="00517B00">
      <w:pPr>
        <w:spacing w:line="240" w:lineRule="auto"/>
        <w:rPr>
          <w:rFonts w:ascii="Simplified Arabic" w:hAnsi="Simplified Arabic" w:cs="Simplified Arabic"/>
          <w:sz w:val="28"/>
          <w:szCs w:val="28"/>
          <w:rtl/>
          <w:lang w:bidi="ar-EG"/>
        </w:rPr>
      </w:pPr>
    </w:p>
    <w:p w14:paraId="06CA8E64" w14:textId="77777777" w:rsidR="00517B00" w:rsidRPr="00D25AFF" w:rsidRDefault="00517B00" w:rsidP="00517B00">
      <w:pPr>
        <w:spacing w:line="240" w:lineRule="auto"/>
        <w:rPr>
          <w:rFonts w:ascii="Simplified Arabic" w:hAnsi="Simplified Arabic" w:cs="Simplified Arabic"/>
          <w:sz w:val="28"/>
          <w:szCs w:val="28"/>
          <w:rtl/>
          <w:lang w:bidi="ar-EG"/>
        </w:rPr>
      </w:pPr>
    </w:p>
    <w:p w14:paraId="23C533AC" w14:textId="77777777" w:rsidR="00517B00" w:rsidRPr="00D25AFF" w:rsidRDefault="00517B00" w:rsidP="00517B00">
      <w:pPr>
        <w:spacing w:line="240" w:lineRule="auto"/>
        <w:rPr>
          <w:rFonts w:ascii="Simplified Arabic" w:hAnsi="Simplified Arabic" w:cs="Simplified Arabic"/>
          <w:sz w:val="28"/>
          <w:szCs w:val="28"/>
          <w:rtl/>
          <w:lang w:bidi="ar-EG"/>
        </w:rPr>
      </w:pPr>
    </w:p>
    <w:p w14:paraId="5F5C20CE" w14:textId="77777777" w:rsidR="00517B00" w:rsidRPr="004C7213" w:rsidRDefault="00517B00" w:rsidP="00517B00">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عنوان البحث</w:t>
      </w:r>
    </w:p>
    <w:p w14:paraId="6C635813" w14:textId="77777777" w:rsidR="00517B00" w:rsidRDefault="00517B00" w:rsidP="00517B00">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40"/>
          <w:szCs w:val="40"/>
          <w:rtl/>
          <w:lang w:bidi="ar-EG"/>
        </w:rPr>
        <w:t>دور الحوكمة في تحسين جودة إدارة المشاريع السعودية: شركة سابك أنموذجًا</w:t>
      </w:r>
    </w:p>
    <w:p w14:paraId="3A36B78E"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p>
    <w:p w14:paraId="602C96BB"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إعداد الطالب/</w:t>
      </w:r>
    </w:p>
    <w:p w14:paraId="299F5D1A" w14:textId="4A51606D" w:rsidR="00517B00" w:rsidRPr="00D25AFF" w:rsidRDefault="006234A9" w:rsidP="00517B00">
      <w:pPr>
        <w:spacing w:line="240" w:lineRule="auto"/>
        <w:jc w:val="center"/>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عبدالمجيد</w:t>
      </w:r>
      <w:proofErr w:type="gramEnd"/>
      <w:r>
        <w:rPr>
          <w:rFonts w:ascii="Simplified Arabic" w:hAnsi="Simplified Arabic" w:cs="Simplified Arabic" w:hint="cs"/>
          <w:b/>
          <w:bCs/>
          <w:sz w:val="28"/>
          <w:szCs w:val="28"/>
          <w:rtl/>
        </w:rPr>
        <w:t xml:space="preserve"> عبدالرحمن </w:t>
      </w:r>
      <w:proofErr w:type="spellStart"/>
      <w:r>
        <w:rPr>
          <w:rFonts w:ascii="Simplified Arabic" w:hAnsi="Simplified Arabic" w:cs="Simplified Arabic" w:hint="cs"/>
          <w:b/>
          <w:bCs/>
          <w:sz w:val="28"/>
          <w:szCs w:val="28"/>
          <w:rtl/>
        </w:rPr>
        <w:t>العطيفي</w:t>
      </w:r>
      <w:proofErr w:type="spellEnd"/>
    </w:p>
    <w:p w14:paraId="61C367C4"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p>
    <w:p w14:paraId="2070A252"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p>
    <w:p w14:paraId="2A42F507" w14:textId="77777777" w:rsidR="00517B00" w:rsidRDefault="00517B00" w:rsidP="00517B00">
      <w:pPr>
        <w:spacing w:line="240" w:lineRule="auto"/>
        <w:jc w:val="center"/>
        <w:rPr>
          <w:rFonts w:ascii="Simplified Arabic" w:hAnsi="Simplified Arabic" w:cs="Simplified Arabic"/>
          <w:b/>
          <w:bCs/>
          <w:sz w:val="28"/>
          <w:szCs w:val="28"/>
          <w:rtl/>
          <w:lang w:bidi="ar-EG"/>
        </w:rPr>
      </w:pPr>
    </w:p>
    <w:p w14:paraId="65BED326" w14:textId="77777777" w:rsidR="00517B00" w:rsidRDefault="00517B00" w:rsidP="00517B00">
      <w:pPr>
        <w:spacing w:line="240" w:lineRule="auto"/>
        <w:jc w:val="center"/>
        <w:rPr>
          <w:rFonts w:ascii="Simplified Arabic" w:hAnsi="Simplified Arabic" w:cs="Simplified Arabic"/>
          <w:b/>
          <w:bCs/>
          <w:sz w:val="28"/>
          <w:szCs w:val="28"/>
          <w:rtl/>
          <w:lang w:bidi="ar-EG"/>
        </w:rPr>
      </w:pPr>
    </w:p>
    <w:p w14:paraId="64B74F31" w14:textId="77777777" w:rsidR="00517B00" w:rsidRDefault="00517B00" w:rsidP="00517B00">
      <w:pPr>
        <w:spacing w:line="240" w:lineRule="auto"/>
        <w:jc w:val="center"/>
        <w:rPr>
          <w:rFonts w:ascii="Simplified Arabic" w:hAnsi="Simplified Arabic" w:cs="Simplified Arabic"/>
          <w:b/>
          <w:bCs/>
          <w:sz w:val="28"/>
          <w:szCs w:val="28"/>
          <w:rtl/>
          <w:lang w:bidi="ar-EG"/>
        </w:rPr>
      </w:pPr>
    </w:p>
    <w:p w14:paraId="6765E457" w14:textId="77777777" w:rsidR="00517B00" w:rsidRDefault="00517B00" w:rsidP="00517B00">
      <w:pPr>
        <w:spacing w:line="240" w:lineRule="auto"/>
        <w:jc w:val="center"/>
        <w:rPr>
          <w:rFonts w:ascii="Simplified Arabic" w:hAnsi="Simplified Arabic" w:cs="Simplified Arabic"/>
          <w:b/>
          <w:bCs/>
          <w:sz w:val="28"/>
          <w:szCs w:val="28"/>
          <w:rtl/>
          <w:lang w:bidi="ar-EG"/>
        </w:rPr>
      </w:pPr>
    </w:p>
    <w:p w14:paraId="4AF5B9C4"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p>
    <w:p w14:paraId="4FE47E13" w14:textId="77777777" w:rsidR="00517B00" w:rsidRPr="00D25AFF" w:rsidRDefault="00517B00" w:rsidP="00517B00">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العام الدراسي:</w:t>
      </w:r>
    </w:p>
    <w:p w14:paraId="0BC591FF" w14:textId="77777777" w:rsidR="00517B00" w:rsidRPr="0067488D" w:rsidRDefault="00517B00" w:rsidP="00517B00">
      <w:pPr>
        <w:spacing w:line="240" w:lineRule="auto"/>
        <w:jc w:val="center"/>
        <w:rPr>
          <w:rFonts w:ascii="Simplified Arabic" w:hAnsi="Simplified Arabic" w:cs="Simplified Arabic"/>
          <w:b/>
          <w:bCs/>
          <w:sz w:val="28"/>
          <w:szCs w:val="28"/>
          <w:rtl/>
          <w:lang w:bidi="ar-EG"/>
        </w:rPr>
      </w:pPr>
      <w:r w:rsidRPr="00D25AFF">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5</w:t>
      </w:r>
    </w:p>
    <w:p w14:paraId="6A81FC66" w14:textId="4179F934" w:rsidR="00841CA8" w:rsidRDefault="00517B00" w:rsidP="007B15F7">
      <w:pPr>
        <w:spacing w:beforeLines="120" w:before="288" w:afterLines="120" w:after="288" w:line="240" w:lineRule="auto"/>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t>فهرس المحتويات:</w:t>
      </w:r>
    </w:p>
    <w:p w14:paraId="17BCB8DD" w14:textId="77777777" w:rsidR="00841CA8" w:rsidRDefault="00841CA8" w:rsidP="00755780">
      <w:pPr>
        <w:spacing w:line="240" w:lineRule="auto"/>
        <w:jc w:val="center"/>
        <w:rPr>
          <w:rFonts w:ascii="Simplified Arabic" w:hAnsi="Simplified Arabic" w:cs="Simplified Arabic"/>
          <w:b/>
          <w:bCs/>
          <w:sz w:val="36"/>
          <w:szCs w:val="36"/>
          <w:u w:val="single"/>
          <w:rtl/>
        </w:rPr>
      </w:pPr>
    </w:p>
    <w:p w14:paraId="3E0CA7AA" w14:textId="77777777" w:rsidR="00841CA8" w:rsidRDefault="00841CA8" w:rsidP="00755780">
      <w:pPr>
        <w:spacing w:line="240" w:lineRule="auto"/>
        <w:jc w:val="center"/>
        <w:rPr>
          <w:rFonts w:ascii="Simplified Arabic" w:hAnsi="Simplified Arabic" w:cs="Simplified Arabic"/>
          <w:b/>
          <w:bCs/>
          <w:sz w:val="36"/>
          <w:szCs w:val="36"/>
          <w:u w:val="single"/>
          <w:rtl/>
          <w:lang w:bidi="ar-EG"/>
        </w:rPr>
      </w:pPr>
    </w:p>
    <w:p w14:paraId="0688F323" w14:textId="77777777" w:rsidR="00841CA8" w:rsidRDefault="00841CA8" w:rsidP="00755780">
      <w:pPr>
        <w:spacing w:line="240" w:lineRule="auto"/>
        <w:jc w:val="center"/>
        <w:rPr>
          <w:rFonts w:ascii="Simplified Arabic" w:hAnsi="Simplified Arabic" w:cs="Simplified Arabic"/>
          <w:b/>
          <w:bCs/>
          <w:sz w:val="36"/>
          <w:szCs w:val="36"/>
          <w:u w:val="single"/>
          <w:rtl/>
        </w:rPr>
      </w:pPr>
    </w:p>
    <w:p w14:paraId="3C688CB8" w14:textId="77777777" w:rsidR="00D8570A" w:rsidRDefault="00D8570A" w:rsidP="00755780">
      <w:pPr>
        <w:spacing w:line="240" w:lineRule="auto"/>
        <w:jc w:val="center"/>
        <w:rPr>
          <w:rFonts w:ascii="Simplified Arabic" w:hAnsi="Simplified Arabic" w:cs="Simplified Arabic"/>
          <w:b/>
          <w:bCs/>
          <w:sz w:val="36"/>
          <w:szCs w:val="36"/>
          <w:u w:val="single"/>
          <w:rtl/>
        </w:rPr>
      </w:pPr>
    </w:p>
    <w:p w14:paraId="11EB4371" w14:textId="77777777" w:rsidR="00D8570A" w:rsidRDefault="00D8570A" w:rsidP="00755780">
      <w:pPr>
        <w:spacing w:line="240" w:lineRule="auto"/>
        <w:jc w:val="center"/>
        <w:rPr>
          <w:rFonts w:ascii="Simplified Arabic" w:hAnsi="Simplified Arabic" w:cs="Simplified Arabic"/>
          <w:b/>
          <w:bCs/>
          <w:sz w:val="36"/>
          <w:szCs w:val="36"/>
          <w:u w:val="single"/>
          <w:rtl/>
        </w:rPr>
      </w:pPr>
    </w:p>
    <w:p w14:paraId="376EA583" w14:textId="77777777" w:rsidR="00D8570A" w:rsidRDefault="00D8570A" w:rsidP="00755780">
      <w:pPr>
        <w:spacing w:line="240" w:lineRule="auto"/>
        <w:jc w:val="center"/>
        <w:rPr>
          <w:rFonts w:ascii="Simplified Arabic" w:hAnsi="Simplified Arabic" w:cs="Simplified Arabic"/>
          <w:b/>
          <w:bCs/>
          <w:sz w:val="36"/>
          <w:szCs w:val="36"/>
          <w:u w:val="single"/>
          <w:rtl/>
        </w:rPr>
      </w:pPr>
    </w:p>
    <w:p w14:paraId="2AD05979" w14:textId="77777777" w:rsidR="00D8570A" w:rsidRDefault="00D8570A" w:rsidP="00AB4F40">
      <w:pPr>
        <w:spacing w:beforeLines="120" w:before="288" w:afterLines="120" w:after="288" w:line="240" w:lineRule="auto"/>
        <w:jc w:val="center"/>
        <w:rPr>
          <w:rFonts w:ascii="Simplified Arabic" w:hAnsi="Simplified Arabic" w:cs="Simplified Arabic"/>
          <w:b/>
          <w:bCs/>
          <w:sz w:val="36"/>
          <w:szCs w:val="36"/>
          <w:u w:val="single"/>
          <w:rtl/>
        </w:rPr>
      </w:pPr>
    </w:p>
    <w:p w14:paraId="16054A5B" w14:textId="77777777" w:rsidR="00D8570A" w:rsidRDefault="00D8570A" w:rsidP="00AB4F40">
      <w:pPr>
        <w:spacing w:beforeLines="120" w:before="288" w:afterLines="120" w:after="288" w:line="240" w:lineRule="auto"/>
        <w:jc w:val="center"/>
        <w:rPr>
          <w:rFonts w:ascii="Simplified Arabic" w:hAnsi="Simplified Arabic" w:cs="Simplified Arabic"/>
          <w:b/>
          <w:bCs/>
          <w:sz w:val="36"/>
          <w:szCs w:val="36"/>
          <w:u w:val="single"/>
          <w:rtl/>
        </w:rPr>
      </w:pPr>
    </w:p>
    <w:p w14:paraId="64023EE7" w14:textId="77777777" w:rsidR="00D8570A" w:rsidRDefault="00D8570A" w:rsidP="00AB4F40">
      <w:pPr>
        <w:spacing w:beforeLines="120" w:before="288" w:afterLines="120" w:after="288" w:line="240" w:lineRule="auto"/>
        <w:jc w:val="center"/>
        <w:rPr>
          <w:rFonts w:ascii="Simplified Arabic" w:hAnsi="Simplified Arabic" w:cs="Simplified Arabic"/>
          <w:b/>
          <w:bCs/>
          <w:sz w:val="36"/>
          <w:szCs w:val="36"/>
          <w:u w:val="single"/>
          <w:rtl/>
        </w:rPr>
      </w:pPr>
    </w:p>
    <w:p w14:paraId="45340673" w14:textId="77777777" w:rsidR="00D8570A" w:rsidRDefault="00D8570A" w:rsidP="00AB4F40">
      <w:pPr>
        <w:spacing w:beforeLines="120" w:before="288" w:afterLines="120" w:after="288" w:line="240" w:lineRule="auto"/>
        <w:jc w:val="center"/>
        <w:rPr>
          <w:rFonts w:ascii="Simplified Arabic" w:hAnsi="Simplified Arabic" w:cs="Simplified Arabic"/>
          <w:b/>
          <w:bCs/>
          <w:sz w:val="36"/>
          <w:szCs w:val="36"/>
          <w:u w:val="single"/>
          <w:rtl/>
        </w:rPr>
      </w:pPr>
    </w:p>
    <w:p w14:paraId="3BDADE98" w14:textId="21EC8FD9" w:rsidR="00755780" w:rsidRPr="005D25BF" w:rsidRDefault="00755780" w:rsidP="00AB4F40">
      <w:pPr>
        <w:spacing w:beforeLines="120" w:before="288" w:afterLines="120" w:after="288" w:line="240" w:lineRule="auto"/>
        <w:jc w:val="center"/>
        <w:rPr>
          <w:rFonts w:ascii="Simplified Arabic" w:hAnsi="Simplified Arabic" w:cs="Simplified Arabic"/>
          <w:b/>
          <w:bCs/>
          <w:sz w:val="40"/>
          <w:szCs w:val="40"/>
          <w:u w:val="single"/>
          <w:rtl/>
        </w:rPr>
      </w:pPr>
      <w:r w:rsidRPr="005D25BF">
        <w:rPr>
          <w:rFonts w:ascii="Simplified Arabic" w:hAnsi="Simplified Arabic" w:cs="Simplified Arabic" w:hint="cs"/>
          <w:b/>
          <w:bCs/>
          <w:sz w:val="40"/>
          <w:szCs w:val="40"/>
          <w:u w:val="single"/>
          <w:rtl/>
        </w:rPr>
        <w:t xml:space="preserve">الفصل الأول </w:t>
      </w:r>
    </w:p>
    <w:p w14:paraId="799345E0" w14:textId="2C52EE49" w:rsidR="00755780" w:rsidRPr="005D25BF" w:rsidRDefault="00755780" w:rsidP="00AB4F40">
      <w:pPr>
        <w:spacing w:beforeLines="120" w:before="288" w:afterLines="120" w:after="288" w:line="240" w:lineRule="auto"/>
        <w:jc w:val="center"/>
        <w:rPr>
          <w:rFonts w:ascii="Simplified Arabic" w:hAnsi="Simplified Arabic" w:cs="Simplified Arabic"/>
          <w:b/>
          <w:bCs/>
          <w:sz w:val="40"/>
          <w:szCs w:val="40"/>
          <w:u w:val="single"/>
          <w:rtl/>
        </w:rPr>
      </w:pPr>
      <w:r w:rsidRPr="005D25BF">
        <w:rPr>
          <w:rFonts w:ascii="Simplified Arabic" w:hAnsi="Simplified Arabic" w:cs="Simplified Arabic" w:hint="cs"/>
          <w:b/>
          <w:bCs/>
          <w:sz w:val="40"/>
          <w:szCs w:val="40"/>
          <w:u w:val="single"/>
          <w:rtl/>
        </w:rPr>
        <w:t>الإطار العام للدراسة</w:t>
      </w:r>
    </w:p>
    <w:p w14:paraId="4EE4390A"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46D1EBC"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0940CD92"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161B0128"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50807F7"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40265D8E"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3A4FF83"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035BF540" w14:textId="1DFD03CD" w:rsidR="009125CE" w:rsidRPr="004C7213" w:rsidRDefault="00A74F76" w:rsidP="00AB4F40">
      <w:pPr>
        <w:spacing w:beforeLines="120" w:before="288" w:afterLines="120" w:after="288" w:line="240" w:lineRule="auto"/>
        <w:jc w:val="both"/>
        <w:rPr>
          <w:rFonts w:ascii="Simplified Arabic" w:hAnsi="Simplified Arabic" w:cs="Simplified Arabic"/>
          <w:sz w:val="36"/>
          <w:szCs w:val="36"/>
          <w:u w:val="single"/>
          <w:rtl/>
          <w:lang w:bidi="ar-EG"/>
        </w:rPr>
      </w:pPr>
      <w:r w:rsidRPr="004C7213">
        <w:rPr>
          <w:rFonts w:ascii="Simplified Arabic" w:hAnsi="Simplified Arabic" w:cs="Simplified Arabic"/>
          <w:b/>
          <w:bCs/>
          <w:sz w:val="36"/>
          <w:szCs w:val="36"/>
          <w:u w:val="single"/>
          <w:rtl/>
        </w:rPr>
        <w:t>مقدمة</w:t>
      </w:r>
      <w:r w:rsidR="009125CE" w:rsidRPr="004C7213">
        <w:rPr>
          <w:rFonts w:ascii="Simplified Arabic" w:hAnsi="Simplified Arabic" w:cs="Simplified Arabic"/>
          <w:sz w:val="36"/>
          <w:szCs w:val="36"/>
          <w:u w:val="single"/>
          <w:rtl/>
          <w:lang w:bidi="ar-EG"/>
        </w:rPr>
        <w:t>:</w:t>
      </w:r>
    </w:p>
    <w:p w14:paraId="6C61ED80" w14:textId="77777777" w:rsidR="00422F06" w:rsidRPr="00422F06" w:rsidRDefault="00422F06" w:rsidP="00422F06">
      <w:pPr>
        <w:jc w:val="both"/>
        <w:rPr>
          <w:rFonts w:ascii="Simplified Arabic" w:hAnsi="Simplified Arabic" w:cs="Simplified Arabic"/>
          <w:sz w:val="28"/>
          <w:szCs w:val="28"/>
          <w:rtl/>
        </w:rPr>
      </w:pPr>
      <w:r w:rsidRPr="00422F06">
        <w:rPr>
          <w:rFonts w:ascii="Simplified Arabic" w:hAnsi="Simplified Arabic" w:cs="Simplified Arabic"/>
          <w:sz w:val="28"/>
          <w:szCs w:val="28"/>
          <w:rtl/>
        </w:rPr>
        <w:t>تُعد الحوكمة ركيزة أساسية تعتمد عليها المشاريع التي تسعى إلى التميز في الأداء وتعزيز الكفاءة الإدارية، خاصة في ظل التغيرات السريعة التي تشهدها البيئة الاقتصادية. ومع اشتداد المنافسة وتزايد التحديات، تبرز الحاجة الملحّة لاعتماد الشركات السعودية، لا سيما الكيانات الكبرى مثل شركة سابك، على ممارسات حوكمة متطورة تعزز من فاعلية إدارة المشاريع. وتكمن أهمية هذه الدراسة في تسليط الضوء على الدور الجوهري للحوكمة باعتبارها نظامًا تنظيميًا متكاملًا يساعد على تنظيم وتوجيه الموارد والعمليات، بما يضمن تحقيق الأهداف بكفاءة وجودة عالية.</w:t>
      </w:r>
    </w:p>
    <w:p w14:paraId="0CD4A6E2" w14:textId="77777777" w:rsidR="00422F06" w:rsidRPr="00422F06" w:rsidRDefault="00422F06" w:rsidP="00422F06">
      <w:pPr>
        <w:jc w:val="both"/>
        <w:rPr>
          <w:rFonts w:ascii="Simplified Arabic" w:hAnsi="Simplified Arabic" w:cs="Simplified Arabic"/>
          <w:sz w:val="28"/>
          <w:szCs w:val="28"/>
          <w:rtl/>
          <w:lang w:bidi="ar-EG"/>
        </w:rPr>
      </w:pPr>
      <w:r w:rsidRPr="00422F06">
        <w:rPr>
          <w:rFonts w:ascii="Simplified Arabic" w:hAnsi="Simplified Arabic" w:cs="Simplified Arabic"/>
          <w:sz w:val="28"/>
          <w:szCs w:val="28"/>
          <w:rtl/>
          <w:lang w:bidi="ar-EG"/>
        </w:rPr>
        <w:t>تُعد الحوكمة من المفاهيم الإدارية المعاصرة التي لعبت دورًا محوريًا في تعزيز الثقة والموثوقية داخل المؤسسات، من خلال تنظيم السياسات العامة وتوجيه الاستراتيجيات التشغيلية. وقد ساهمت بشكل فعّال في تعزيز استقرار الشركات، لاسيما خلال فترات الأزمات والتقلبات الاقتصادية. وفي السنوات الأخيرة، اتسع نطاق تطبيق مبادئ الحوكمة ليشمل مجالات متنوعة، أبرزها إدارة المشروعات، حيث أثبتت الحوكمة قدرتها على تحسين مخرجات المشاريع عبر دعم نظم الإدارة، وتفعيل أدوات تحليل المخاطر، وتعزيز فعالية دراسات الجدوى، وهو ما انعكس على تطور علم إدارة المشاريع نفسه. وفي ظل التحولات المتسارعة على المستويات السياسية والاقتصادية والتكنولوجية، أصبحت الحاجة ملحة لتوفير بيئة تنظيمية ترتكز على مبادئ الحوكمة، بما يعزز من فرص الابتكار والتميّز، ويرفع من الكفاءة التنافسية. كما بات من الضروري أن تتسم المشاريع الناجحة بالانسجام مع أهداف المؤسسة الأم، وأن تلتزم بتطبيق ممارسات الحوكمة بغض النظر عن طبيعة القطاع أو حجم المشروع أو مقدار رأسماله (النسور، 2019).</w:t>
      </w:r>
    </w:p>
    <w:p w14:paraId="3877B567" w14:textId="6791D5B2" w:rsidR="00422F06" w:rsidRDefault="00422F06" w:rsidP="00422F06">
      <w:pPr>
        <w:jc w:val="both"/>
        <w:rPr>
          <w:rFonts w:ascii="Simplified Arabic" w:hAnsi="Simplified Arabic" w:cs="Simplified Arabic"/>
          <w:sz w:val="28"/>
          <w:szCs w:val="28"/>
          <w:rtl/>
          <w:lang w:bidi="ar-EG"/>
        </w:rPr>
      </w:pPr>
      <w:r w:rsidRPr="00422F06">
        <w:rPr>
          <w:rFonts w:ascii="Simplified Arabic" w:hAnsi="Simplified Arabic" w:cs="Simplified Arabic"/>
          <w:sz w:val="28"/>
          <w:szCs w:val="28"/>
          <w:rtl/>
          <w:lang w:bidi="ar-EG"/>
        </w:rPr>
        <w:t>ومن هذا المنطلق، تهدف هذه الدراسة إلى تقديم رؤية معمّقة حول إسهام الحوكمة في الارتقاء بجودة إدارة المشاريع، من خلال دراسة تطبيق مبادئ الحوكمة على شركة سابك بوصفها نموذجًا بارزًا للشركات السعودية الطموحة. وتأمل الدراسة أن تثمر نتائجها في تعزيز التوجه نحو اعتماد ممارسات حوكمية فعالة تسهم في تطوير آليات إدارة المشاريع وتحسين مخرجاتها على نحو مستدام.</w:t>
      </w:r>
    </w:p>
    <w:p w14:paraId="60BFF1B1" w14:textId="77777777" w:rsidR="00422F06" w:rsidRPr="00422F06" w:rsidRDefault="00422F06" w:rsidP="00422F06">
      <w:pPr>
        <w:jc w:val="both"/>
        <w:rPr>
          <w:rFonts w:ascii="Simplified Arabic" w:hAnsi="Simplified Arabic" w:cs="Simplified Arabic"/>
          <w:sz w:val="28"/>
          <w:szCs w:val="28"/>
          <w:rtl/>
          <w:lang w:bidi="ar-EG"/>
        </w:rPr>
      </w:pPr>
    </w:p>
    <w:p w14:paraId="40A61660" w14:textId="4326FFA7" w:rsidR="009125CE" w:rsidRPr="00F210CF" w:rsidRDefault="00A74F76" w:rsidP="00AB4F40">
      <w:pPr>
        <w:spacing w:beforeLines="120" w:before="288" w:afterLines="120" w:after="288" w:line="240" w:lineRule="auto"/>
        <w:jc w:val="both"/>
        <w:rPr>
          <w:rFonts w:ascii="Simplified Arabic" w:hAnsi="Simplified Arabic" w:cs="Simplified Arabic"/>
          <w:b/>
          <w:bCs/>
          <w:sz w:val="36"/>
          <w:szCs w:val="36"/>
          <w:u w:val="single"/>
          <w:rtl/>
          <w:lang w:bidi="ar-EG"/>
        </w:rPr>
      </w:pPr>
      <w:r w:rsidRPr="00F210CF">
        <w:rPr>
          <w:rFonts w:ascii="Simplified Arabic" w:hAnsi="Simplified Arabic" w:cs="Simplified Arabic"/>
          <w:b/>
          <w:bCs/>
          <w:sz w:val="36"/>
          <w:szCs w:val="36"/>
          <w:u w:val="single"/>
          <w:rtl/>
        </w:rPr>
        <w:lastRenderedPageBreak/>
        <w:t>مشكلة الدراسة</w:t>
      </w:r>
      <w:r w:rsidR="009125CE" w:rsidRPr="00F210CF">
        <w:rPr>
          <w:rFonts w:ascii="Simplified Arabic" w:hAnsi="Simplified Arabic" w:cs="Simplified Arabic"/>
          <w:b/>
          <w:bCs/>
          <w:sz w:val="36"/>
          <w:szCs w:val="36"/>
          <w:u w:val="single"/>
          <w:rtl/>
          <w:lang w:bidi="ar-EG"/>
        </w:rPr>
        <w:t>:</w:t>
      </w:r>
    </w:p>
    <w:p w14:paraId="7C04D97F" w14:textId="77777777" w:rsidR="00E821DA" w:rsidRPr="00E821DA" w:rsidRDefault="00E821DA" w:rsidP="00E821DA">
      <w:pPr>
        <w:jc w:val="both"/>
        <w:rPr>
          <w:rFonts w:ascii="Simplified Arabic" w:hAnsi="Simplified Arabic" w:cs="Simplified Arabic"/>
          <w:sz w:val="28"/>
          <w:szCs w:val="28"/>
          <w:rtl/>
          <w:lang w:bidi="ar-EG"/>
        </w:rPr>
      </w:pPr>
      <w:r w:rsidRPr="00E821DA">
        <w:rPr>
          <w:rFonts w:ascii="Simplified Arabic" w:hAnsi="Simplified Arabic" w:cs="Simplified Arabic"/>
          <w:sz w:val="28"/>
          <w:szCs w:val="28"/>
          <w:rtl/>
          <w:lang w:bidi="ar-EG"/>
        </w:rPr>
        <w:t>شهدت الفترة الأخيرة تناميًا في الاهتمام بوضع معايير واضحة تُنظم حدود الصلاحيات والمسؤوليات الممنوحة للإدارة، إلى جانب تحديد إطار يُحقق رضا الأطراف المعنية بشأن دور المديرين في النجاحات التي تحققها المشاريع. وبرزت الحاجة إلى تنظيم العلاقة بين المُلّاك والإدارة بشكل دقيق، بما يضمن حماية أصول المشاريع التي تُعد من العناصر الحيوية في تنشيط الاقتصاد. ومن هنا، نشأ مفهوم "حوكمة المشاريع" ليُشكل أحد الأسس الجوهرية التي ينبغي أن تعتمد عليها الوحدات الاقتصادية. وقد أدى ذلك إلى التأكيد على أهمية مبادئ الحوكمة داخل المشاريع، والدعوة إلى إعداد أدلة استرشادية تضع آليات وخطوات تطبيق تلك المبادئ بشكل منظم وفعّال (خليل والدبيان، 2016).</w:t>
      </w:r>
    </w:p>
    <w:p w14:paraId="00FE9DDA" w14:textId="77777777" w:rsidR="00732D7C" w:rsidRPr="00732D7C" w:rsidRDefault="00732D7C" w:rsidP="00732D7C">
      <w:pPr>
        <w:jc w:val="both"/>
        <w:rPr>
          <w:rFonts w:ascii="Simplified Arabic" w:hAnsi="Simplified Arabic" w:cs="Simplified Arabic"/>
          <w:sz w:val="28"/>
          <w:szCs w:val="28"/>
          <w:rtl/>
          <w:lang w:bidi="ar-EG"/>
        </w:rPr>
      </w:pPr>
      <w:r w:rsidRPr="00732D7C">
        <w:rPr>
          <w:rFonts w:ascii="Simplified Arabic" w:hAnsi="Simplified Arabic" w:cs="Simplified Arabic"/>
          <w:sz w:val="28"/>
          <w:szCs w:val="28"/>
          <w:rtl/>
          <w:lang w:bidi="ar-EG"/>
        </w:rPr>
        <w:t>ومع التوسع السريع الذي يشهده قطاع المشاريع في المملكة العربية السعودية، تبرز الحوكمة كعنصر محوري في تعزيز فعالية إدارة المشاريع وضمان مواءمتها مع الأهداف الاستراتيجية للمؤسسات. غير أن البحوث المتوفرة حول أثر الحوكمة في تحسين جودة إدارة المشاريع ضمن السياق السعودي لا تزال محدودة، لاسيما فيما يتعلق بالتطبيقات العملية داخل الشركات الكبرى مثل سابك. ويُلاحظ وجود فجوة بحثية واضحة في تناول الآليات الحوكمية التي تسهم فعليًا في رفع مستوى الكفاءة التشغيلية وتحقيق معايير الاستدامة. من هنا، تسعى هذه الدراسة إلى سد هذه الفجوة عبر استقصاء دور الحوكمة في تحسين جودة إدارة المشاريع في شركة سابك، بوصفها نموذجًا رائدًا لتبني ممارسات الحوكمة في بيئة الأعمال السعودية.</w:t>
      </w:r>
    </w:p>
    <w:p w14:paraId="19A562E0" w14:textId="75B8B935" w:rsidR="004F5F84" w:rsidRPr="0067488D" w:rsidRDefault="00A74F76" w:rsidP="00AB4F40">
      <w:pPr>
        <w:spacing w:beforeLines="120" w:before="288" w:afterLines="120" w:after="288" w:line="240" w:lineRule="auto"/>
        <w:jc w:val="both"/>
        <w:rPr>
          <w:rFonts w:ascii="Simplified Arabic" w:hAnsi="Simplified Arabic" w:cs="Simplified Arabic"/>
          <w:sz w:val="36"/>
          <w:szCs w:val="36"/>
          <w:u w:val="single"/>
        </w:rPr>
      </w:pPr>
      <w:r w:rsidRPr="00F210CF">
        <w:rPr>
          <w:rFonts w:ascii="Simplified Arabic" w:hAnsi="Simplified Arabic" w:cs="Simplified Arabic"/>
          <w:b/>
          <w:bCs/>
          <w:sz w:val="36"/>
          <w:szCs w:val="36"/>
          <w:u w:val="single"/>
          <w:rtl/>
        </w:rPr>
        <w:t>أهمية الدراسة:</w:t>
      </w:r>
    </w:p>
    <w:p w14:paraId="08564160" w14:textId="335B44D1" w:rsidR="0067488D" w:rsidRDefault="0067488D" w:rsidP="00AB4F40">
      <w:pPr>
        <w:pStyle w:val="ListParagraph"/>
        <w:numPr>
          <w:ilvl w:val="0"/>
          <w:numId w:val="1"/>
        </w:numPr>
        <w:spacing w:beforeLines="120" w:before="288" w:afterLines="120" w:after="288" w:line="240" w:lineRule="auto"/>
        <w:jc w:val="both"/>
        <w:rPr>
          <w:rFonts w:ascii="Simplified Arabic" w:hAnsi="Simplified Arabic" w:cs="Simplified Arabic"/>
          <w:b/>
          <w:bCs/>
          <w:sz w:val="28"/>
          <w:szCs w:val="28"/>
        </w:rPr>
      </w:pPr>
      <w:r w:rsidRPr="0067488D">
        <w:rPr>
          <w:rFonts w:ascii="Simplified Arabic" w:hAnsi="Simplified Arabic" w:cs="Simplified Arabic" w:hint="cs"/>
          <w:b/>
          <w:bCs/>
          <w:sz w:val="28"/>
          <w:szCs w:val="28"/>
          <w:rtl/>
        </w:rPr>
        <w:t>الأهمية النظرية:</w:t>
      </w:r>
    </w:p>
    <w:p w14:paraId="693A3770" w14:textId="571F826D" w:rsidR="00152F82"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t>تسهم هذه الدراسة في توسيع المعرفة حول دور الحوكمة في تحسين جودة إدارة المشاريع، خاصة في القطاع الصناعي، مما يساعد في سد الفجوة البحثية في هذا المجال.</w:t>
      </w:r>
    </w:p>
    <w:p w14:paraId="18F2882A" w14:textId="77777777" w:rsidR="00152F82"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t xml:space="preserve"> تقدم هذه الدراسة إضافة للأدب الإداري، خاصة في الأبحاث التي تهتم بكيفية تطبيق ممارسات الحوكمة لتعزيز الكفاءة والفعالية في إدارة المشاريع.</w:t>
      </w:r>
    </w:p>
    <w:p w14:paraId="7DEFDFEB" w14:textId="77777777" w:rsidR="00181A33" w:rsidRDefault="00EC43F3" w:rsidP="00AB4F40">
      <w:pPr>
        <w:pStyle w:val="ListParagraph"/>
        <w:numPr>
          <w:ilvl w:val="0"/>
          <w:numId w:val="1"/>
        </w:numPr>
        <w:spacing w:beforeLines="120" w:before="288" w:afterLines="120" w:after="288" w:line="240" w:lineRule="auto"/>
        <w:jc w:val="both"/>
        <w:rPr>
          <w:rFonts w:ascii="Simplified Arabic" w:hAnsi="Simplified Arabic" w:cs="Simplified Arabic"/>
          <w:sz w:val="28"/>
          <w:szCs w:val="28"/>
        </w:rPr>
      </w:pPr>
      <w:r w:rsidRPr="00181A33">
        <w:rPr>
          <w:rFonts w:ascii="Simplified Arabic" w:hAnsi="Simplified Arabic" w:cs="Simplified Arabic"/>
          <w:b/>
          <w:bCs/>
          <w:sz w:val="28"/>
          <w:szCs w:val="28"/>
          <w:rtl/>
        </w:rPr>
        <w:t>الأهمية التطبيقية</w:t>
      </w:r>
      <w:r w:rsidRPr="00181A33">
        <w:rPr>
          <w:rFonts w:ascii="Simplified Arabic" w:hAnsi="Simplified Arabic" w:cs="Simplified Arabic"/>
          <w:sz w:val="28"/>
          <w:szCs w:val="28"/>
          <w:rtl/>
        </w:rPr>
        <w:t>:</w:t>
      </w:r>
    </w:p>
    <w:p w14:paraId="33690701" w14:textId="77777777" w:rsidR="00B7158F"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t>تساعد النتائج المستخلصة من هذه الدراسة شركة سابك في تحسين ممارسات الحوكمة المؤسسية لضمان إدارة مشاريعها بفعالية أعلى وتحقيق مستويات أفضل من الجودة.</w:t>
      </w:r>
    </w:p>
    <w:p w14:paraId="424CD653" w14:textId="77777777" w:rsidR="00B7158F"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lastRenderedPageBreak/>
        <w:t xml:space="preserve"> قد يصبح تطبيق ممارسات الحوكمة الناجحة في سابك نموذجاً يُحتذى به في الشركات الأخرى في القطاع الصناعي والقطاعات المختلفة في السعودية، مما يعزز ممارسات الحوكمة المؤسسية في السوق السعودي بشكل عام.</w:t>
      </w:r>
    </w:p>
    <w:p w14:paraId="54F46E45" w14:textId="77777777" w:rsidR="00B7158F"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t xml:space="preserve">الحوكمة المؤسسية الجيدة تساهم في تعزيز استدامة المشاريع على المدى البعيد، خاصة من خلال تحسين إدارة المخاطر، وهذا يلائم رؤية المملكة 2030 التي تشجع على الحوكمة المستدامة. </w:t>
      </w:r>
    </w:p>
    <w:p w14:paraId="7011A362" w14:textId="77777777" w:rsidR="00B7158F"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52F82">
        <w:rPr>
          <w:rFonts w:ascii="Simplified Arabic" w:hAnsi="Simplified Arabic" w:cs="Simplified Arabic"/>
          <w:sz w:val="28"/>
          <w:szCs w:val="28"/>
          <w:rtl/>
        </w:rPr>
        <w:t xml:space="preserve">يمكن أن توفر الدراسة لأصحاب القرار في سابك توصيات مباشرة وقابلة للتطبيق لتحسين السياسات والإجراءات المتبعة في إدارة المشاريع، وبالتالي زيادة الكفاءة وتحقيق الأهداف بفعالية أعلى. </w:t>
      </w:r>
    </w:p>
    <w:p w14:paraId="2B63F4B0" w14:textId="05BFA669" w:rsidR="00152F82" w:rsidRPr="00B7158F" w:rsidRDefault="00152F82" w:rsidP="00AB4F40">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152F82">
        <w:rPr>
          <w:rFonts w:ascii="Simplified Arabic" w:hAnsi="Simplified Arabic" w:cs="Simplified Arabic"/>
          <w:sz w:val="28"/>
          <w:szCs w:val="28"/>
          <w:rtl/>
        </w:rPr>
        <w:t>تحسين جودة إدارة المشاريع عبر الحوكمة المؤسسية قد يحقق لشركة سابك ميزة تنافسية من حيث تقليل التكاليف، وزيادة الإنتاجية، وتحقيق رضا العملاء، مما يعزز مكانتها في السوق المحلي والدولي.</w:t>
      </w:r>
    </w:p>
    <w:p w14:paraId="1817352F" w14:textId="349DC553" w:rsidR="009125CE" w:rsidRPr="00F210CF" w:rsidRDefault="00A74F76" w:rsidP="00AB4F40">
      <w:pPr>
        <w:spacing w:beforeLines="120" w:before="288" w:afterLines="120" w:after="288" w:line="240" w:lineRule="auto"/>
        <w:jc w:val="both"/>
        <w:rPr>
          <w:rFonts w:ascii="Simplified Arabic" w:hAnsi="Simplified Arabic" w:cs="Simplified Arabic"/>
          <w:sz w:val="36"/>
          <w:szCs w:val="36"/>
          <w:u w:val="single"/>
          <w:rtl/>
        </w:rPr>
      </w:pPr>
      <w:r w:rsidRPr="00F210CF">
        <w:rPr>
          <w:rFonts w:ascii="Simplified Arabic" w:hAnsi="Simplified Arabic" w:cs="Simplified Arabic"/>
          <w:b/>
          <w:bCs/>
          <w:sz w:val="36"/>
          <w:szCs w:val="36"/>
          <w:u w:val="single"/>
          <w:rtl/>
        </w:rPr>
        <w:t>أهداف الدراسة</w:t>
      </w:r>
      <w:r w:rsidR="009125CE" w:rsidRPr="00F210CF">
        <w:rPr>
          <w:rFonts w:ascii="Simplified Arabic" w:hAnsi="Simplified Arabic" w:cs="Simplified Arabic"/>
          <w:sz w:val="36"/>
          <w:szCs w:val="36"/>
          <w:u w:val="single"/>
          <w:rtl/>
        </w:rPr>
        <w:t>:</w:t>
      </w:r>
    </w:p>
    <w:p w14:paraId="67B8E9F4" w14:textId="35FC85D5" w:rsidR="00BC39F0" w:rsidRPr="00066296" w:rsidRDefault="00066296" w:rsidP="00054182">
      <w:pPr>
        <w:spacing w:beforeLines="120" w:before="288" w:afterLines="120" w:after="288"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w:t>
      </w:r>
      <w:r w:rsidR="00054182">
        <w:rPr>
          <w:rFonts w:ascii="Simplified Arabic" w:hAnsi="Simplified Arabic" w:cs="Simplified Arabic" w:hint="cs"/>
          <w:sz w:val="28"/>
          <w:szCs w:val="28"/>
          <w:rtl/>
        </w:rPr>
        <w:t>ت</w:t>
      </w:r>
      <w:r>
        <w:rPr>
          <w:rFonts w:ascii="Simplified Arabic" w:hAnsi="Simplified Arabic" w:cs="Simplified Arabic" w:hint="cs"/>
          <w:sz w:val="28"/>
          <w:szCs w:val="28"/>
          <w:rtl/>
        </w:rPr>
        <w:t xml:space="preserve"> </w:t>
      </w:r>
      <w:r w:rsidR="00054182">
        <w:rPr>
          <w:rFonts w:ascii="Simplified Arabic" w:hAnsi="Simplified Arabic" w:cs="Simplified Arabic" w:hint="cs"/>
          <w:sz w:val="28"/>
          <w:szCs w:val="28"/>
          <w:rtl/>
        </w:rPr>
        <w:t>الدراسة الحالية</w:t>
      </w:r>
      <w:r>
        <w:rPr>
          <w:rFonts w:ascii="Simplified Arabic" w:hAnsi="Simplified Arabic" w:cs="Simplified Arabic" w:hint="cs"/>
          <w:sz w:val="28"/>
          <w:szCs w:val="28"/>
          <w:rtl/>
        </w:rPr>
        <w:t xml:space="preserve"> إلى التعرف على دور الحوكمة في تحسين جودة إدارة المشاريع السعودية من خلال شركة سابك كنموذج </w:t>
      </w:r>
      <w:r w:rsidR="00054182">
        <w:rPr>
          <w:rFonts w:ascii="Simplified Arabic" w:hAnsi="Simplified Arabic" w:cs="Simplified Arabic" w:hint="cs"/>
          <w:sz w:val="28"/>
          <w:szCs w:val="28"/>
          <w:rtl/>
        </w:rPr>
        <w:t>للدراسة</w:t>
      </w:r>
      <w:r>
        <w:rPr>
          <w:rFonts w:ascii="Simplified Arabic" w:hAnsi="Simplified Arabic" w:cs="Simplified Arabic" w:hint="cs"/>
          <w:sz w:val="28"/>
          <w:szCs w:val="28"/>
          <w:rtl/>
        </w:rPr>
        <w:t>، وتفرع عن هذا الهدف الأهداف الفرعية التالية:</w:t>
      </w:r>
    </w:p>
    <w:p w14:paraId="0EBE5ED1" w14:textId="45314F05" w:rsidR="00066296" w:rsidRDefault="00066296" w:rsidP="00AB4F40">
      <w:pPr>
        <w:pStyle w:val="ListParagraph"/>
        <w:numPr>
          <w:ilvl w:val="0"/>
          <w:numId w:val="10"/>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الإطار </w:t>
      </w:r>
      <w:proofErr w:type="spellStart"/>
      <w:r>
        <w:rPr>
          <w:rFonts w:ascii="Simplified Arabic" w:hAnsi="Simplified Arabic" w:cs="Simplified Arabic" w:hint="cs"/>
          <w:sz w:val="28"/>
          <w:szCs w:val="28"/>
          <w:rtl/>
        </w:rPr>
        <w:t>المفهومي</w:t>
      </w:r>
      <w:proofErr w:type="spellEnd"/>
      <w:r>
        <w:rPr>
          <w:rFonts w:ascii="Simplified Arabic" w:hAnsi="Simplified Arabic" w:cs="Simplified Arabic" w:hint="cs"/>
          <w:sz w:val="28"/>
          <w:szCs w:val="28"/>
          <w:rtl/>
        </w:rPr>
        <w:t xml:space="preserve"> للحوكمة.</w:t>
      </w:r>
    </w:p>
    <w:p w14:paraId="3BF42702" w14:textId="1E473B51" w:rsidR="00BC39F0" w:rsidRDefault="00BC39F0" w:rsidP="00AB4F40">
      <w:pPr>
        <w:pStyle w:val="ListParagraph"/>
        <w:numPr>
          <w:ilvl w:val="0"/>
          <w:numId w:val="10"/>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تحديد الإطار </w:t>
      </w:r>
      <w:proofErr w:type="spellStart"/>
      <w:r>
        <w:rPr>
          <w:rFonts w:ascii="Simplified Arabic" w:hAnsi="Simplified Arabic" w:cs="Simplified Arabic" w:hint="cs"/>
          <w:sz w:val="28"/>
          <w:szCs w:val="28"/>
          <w:rtl/>
        </w:rPr>
        <w:t>المفهومي</w:t>
      </w:r>
      <w:proofErr w:type="spellEnd"/>
      <w:r>
        <w:rPr>
          <w:rFonts w:ascii="Simplified Arabic" w:hAnsi="Simplified Arabic" w:cs="Simplified Arabic" w:hint="cs"/>
          <w:sz w:val="28"/>
          <w:szCs w:val="28"/>
          <w:rtl/>
        </w:rPr>
        <w:t xml:space="preserve"> لجودة إدارة المشاريع.</w:t>
      </w:r>
    </w:p>
    <w:p w14:paraId="20894AC0" w14:textId="491409AC" w:rsidR="00BC39F0" w:rsidRDefault="00BC39F0" w:rsidP="00E67817">
      <w:pPr>
        <w:pStyle w:val="ListParagraph"/>
        <w:numPr>
          <w:ilvl w:val="0"/>
          <w:numId w:val="10"/>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w:t>
      </w:r>
      <w:r w:rsidR="00E67817">
        <w:rPr>
          <w:rFonts w:ascii="Simplified Arabic" w:hAnsi="Simplified Arabic" w:cs="Simplified Arabic" w:hint="cs"/>
          <w:sz w:val="28"/>
          <w:szCs w:val="28"/>
          <w:rtl/>
        </w:rPr>
        <w:t>أهمية</w:t>
      </w:r>
      <w:r>
        <w:rPr>
          <w:rFonts w:ascii="Simplified Arabic" w:hAnsi="Simplified Arabic" w:cs="Simplified Arabic" w:hint="cs"/>
          <w:sz w:val="28"/>
          <w:szCs w:val="28"/>
          <w:rtl/>
        </w:rPr>
        <w:t xml:space="preserve"> دور الحوكمة في تحسين جودة إدارة المشاريع بشركة سابك.</w:t>
      </w:r>
    </w:p>
    <w:p w14:paraId="4E05651E" w14:textId="2524309E" w:rsidR="00BC39F0" w:rsidRDefault="00BC39F0" w:rsidP="00AB4F40">
      <w:pPr>
        <w:pStyle w:val="ListParagraph"/>
        <w:numPr>
          <w:ilvl w:val="0"/>
          <w:numId w:val="10"/>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تحديد معوقات تفعيل دور الحوكمة في تحسين جودة إدارة المشاريع بشركة سابك.</w:t>
      </w:r>
    </w:p>
    <w:p w14:paraId="30F1310C" w14:textId="4E38C25C" w:rsidR="00524998" w:rsidRPr="00B83B4F" w:rsidRDefault="00BC39F0" w:rsidP="00AB4F40">
      <w:pPr>
        <w:pStyle w:val="ListParagraph"/>
        <w:numPr>
          <w:ilvl w:val="0"/>
          <w:numId w:val="10"/>
        </w:num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الكشف عن متطلبات تفعيل دور الحوكمة في تحسين جودة إدارة المشاريع بشركة سابك.</w:t>
      </w:r>
    </w:p>
    <w:p w14:paraId="36F619BF" w14:textId="77777777" w:rsidR="00A74F76" w:rsidRPr="00F210CF" w:rsidRDefault="00D22171" w:rsidP="00AB4F40">
      <w:pPr>
        <w:spacing w:beforeLines="120" w:before="288" w:afterLines="120" w:after="288" w:line="240" w:lineRule="auto"/>
        <w:jc w:val="both"/>
        <w:rPr>
          <w:rFonts w:ascii="Simplified Arabic" w:hAnsi="Simplified Arabic" w:cs="Simplified Arabic"/>
          <w:b/>
          <w:bCs/>
          <w:sz w:val="36"/>
          <w:szCs w:val="36"/>
          <w:u w:val="single"/>
          <w:rtl/>
        </w:rPr>
      </w:pPr>
      <w:r w:rsidRPr="00F210CF">
        <w:rPr>
          <w:rFonts w:ascii="Simplified Arabic" w:hAnsi="Simplified Arabic" w:cs="Simplified Arabic"/>
          <w:b/>
          <w:bCs/>
          <w:sz w:val="36"/>
          <w:szCs w:val="36"/>
          <w:u w:val="single"/>
          <w:rtl/>
        </w:rPr>
        <w:t>تساؤلات الدراسة</w:t>
      </w:r>
    </w:p>
    <w:p w14:paraId="3FACD4D3" w14:textId="51729137" w:rsidR="00BC39F0" w:rsidRPr="00BC39F0" w:rsidRDefault="00BC39F0" w:rsidP="00AB4F40">
      <w:pPr>
        <w:pStyle w:val="ListParagraph"/>
        <w:numPr>
          <w:ilvl w:val="0"/>
          <w:numId w:val="12"/>
        </w:numPr>
        <w:spacing w:beforeLines="120" w:before="288" w:afterLines="120" w:after="288" w:line="240" w:lineRule="auto"/>
        <w:jc w:val="both"/>
        <w:rPr>
          <w:rFonts w:ascii="Simplified Arabic" w:hAnsi="Simplified Arabic" w:cs="Simplified Arabic"/>
          <w:sz w:val="28"/>
          <w:szCs w:val="28"/>
        </w:rPr>
      </w:pPr>
      <w:r w:rsidRPr="00BC39F0">
        <w:rPr>
          <w:rFonts w:ascii="Simplified Arabic" w:hAnsi="Simplified Arabic" w:cs="Simplified Arabic" w:hint="cs"/>
          <w:sz w:val="28"/>
          <w:szCs w:val="28"/>
          <w:rtl/>
        </w:rPr>
        <w:t>ما طبيعة الحوكمة في المشاريع الصناعية؟</w:t>
      </w:r>
    </w:p>
    <w:p w14:paraId="421F46BD" w14:textId="7AC33F58" w:rsidR="00524998" w:rsidRDefault="00BC39F0" w:rsidP="00AB4F40">
      <w:pPr>
        <w:pStyle w:val="ListParagraph"/>
        <w:numPr>
          <w:ilvl w:val="0"/>
          <w:numId w:val="12"/>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الإطار </w:t>
      </w:r>
      <w:proofErr w:type="spellStart"/>
      <w:r>
        <w:rPr>
          <w:rFonts w:ascii="Simplified Arabic" w:hAnsi="Simplified Arabic" w:cs="Simplified Arabic" w:hint="cs"/>
          <w:sz w:val="28"/>
          <w:szCs w:val="28"/>
          <w:rtl/>
        </w:rPr>
        <w:t>المفهومي</w:t>
      </w:r>
      <w:proofErr w:type="spellEnd"/>
      <w:r>
        <w:rPr>
          <w:rFonts w:ascii="Simplified Arabic" w:hAnsi="Simplified Arabic" w:cs="Simplified Arabic" w:hint="cs"/>
          <w:sz w:val="28"/>
          <w:szCs w:val="28"/>
          <w:rtl/>
        </w:rPr>
        <w:t xml:space="preserve"> لجودة إدارة المشاريع؟</w:t>
      </w:r>
    </w:p>
    <w:p w14:paraId="3705F636" w14:textId="1929F155" w:rsidR="00BC39F0" w:rsidRDefault="00BC39F0" w:rsidP="00E67817">
      <w:pPr>
        <w:pStyle w:val="ListParagraph"/>
        <w:numPr>
          <w:ilvl w:val="0"/>
          <w:numId w:val="12"/>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ما </w:t>
      </w:r>
      <w:r w:rsidR="00E67817">
        <w:rPr>
          <w:rFonts w:ascii="Simplified Arabic" w:hAnsi="Simplified Arabic" w:cs="Simplified Arabic" w:hint="cs"/>
          <w:sz w:val="28"/>
          <w:szCs w:val="28"/>
          <w:rtl/>
        </w:rPr>
        <w:t>أهمية</w:t>
      </w:r>
      <w:r>
        <w:rPr>
          <w:rFonts w:ascii="Simplified Arabic" w:hAnsi="Simplified Arabic" w:cs="Simplified Arabic" w:hint="cs"/>
          <w:sz w:val="28"/>
          <w:szCs w:val="28"/>
          <w:rtl/>
        </w:rPr>
        <w:t xml:space="preserve"> دور الحوكمة في تحسين جودة إدارة المشاريع بشركة سابك؟</w:t>
      </w:r>
    </w:p>
    <w:p w14:paraId="14CFACE0" w14:textId="7E643753" w:rsidR="00BC39F0" w:rsidRDefault="00BC39F0" w:rsidP="00AB4F40">
      <w:pPr>
        <w:pStyle w:val="ListParagraph"/>
        <w:numPr>
          <w:ilvl w:val="0"/>
          <w:numId w:val="12"/>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ما معوقات تفعيل دور الحوكمة في تحسين جودة إدارة المشاريع بشركة سابك؟</w:t>
      </w:r>
    </w:p>
    <w:p w14:paraId="6850CA0D" w14:textId="7C7BD137" w:rsidR="00BC39F0" w:rsidRPr="00BC39F0" w:rsidRDefault="00BC39F0" w:rsidP="00AB4F40">
      <w:pPr>
        <w:pStyle w:val="ListParagraph"/>
        <w:numPr>
          <w:ilvl w:val="0"/>
          <w:numId w:val="12"/>
        </w:num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 متطلبات تفعيل دور الحوكمة في تحسين جودة إدارة المشاريع بشركة سابك؟</w:t>
      </w:r>
    </w:p>
    <w:p w14:paraId="56B19CA7" w14:textId="67082C38" w:rsidR="00D22171" w:rsidRPr="00F210CF" w:rsidRDefault="00A74F76" w:rsidP="00AB4F40">
      <w:pPr>
        <w:spacing w:beforeLines="120" w:before="288" w:afterLines="120" w:after="288" w:line="240" w:lineRule="auto"/>
        <w:jc w:val="both"/>
        <w:rPr>
          <w:rFonts w:ascii="Simplified Arabic" w:hAnsi="Simplified Arabic" w:cs="Simplified Arabic"/>
          <w:b/>
          <w:bCs/>
          <w:sz w:val="36"/>
          <w:szCs w:val="36"/>
          <w:u w:val="single"/>
          <w:rtl/>
        </w:rPr>
      </w:pPr>
      <w:r w:rsidRPr="00F210CF">
        <w:rPr>
          <w:rFonts w:ascii="Simplified Arabic" w:hAnsi="Simplified Arabic" w:cs="Simplified Arabic"/>
          <w:b/>
          <w:bCs/>
          <w:sz w:val="36"/>
          <w:szCs w:val="36"/>
          <w:u w:val="single"/>
          <w:rtl/>
        </w:rPr>
        <w:lastRenderedPageBreak/>
        <w:t>فروض الدراسة:</w:t>
      </w:r>
    </w:p>
    <w:p w14:paraId="079978B4" w14:textId="4002C77C" w:rsidR="00C61443" w:rsidRDefault="00B83B4F" w:rsidP="00E67817">
      <w:pPr>
        <w:pStyle w:val="ListParagraph"/>
        <w:numPr>
          <w:ilvl w:val="0"/>
          <w:numId w:val="4"/>
        </w:numPr>
        <w:spacing w:beforeLines="120" w:before="288" w:afterLines="120" w:after="288"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وجود فرق دال إحصائيًا حول </w:t>
      </w:r>
      <w:r w:rsidR="00E67817">
        <w:rPr>
          <w:rFonts w:ascii="Simplified Arabic" w:hAnsi="Simplified Arabic" w:cs="Simplified Arabic" w:hint="cs"/>
          <w:sz w:val="28"/>
          <w:szCs w:val="28"/>
          <w:rtl/>
        </w:rPr>
        <w:t>أهمية</w:t>
      </w:r>
      <w:r>
        <w:rPr>
          <w:rFonts w:ascii="Simplified Arabic" w:hAnsi="Simplified Arabic" w:cs="Simplified Arabic" w:hint="cs"/>
          <w:sz w:val="28"/>
          <w:szCs w:val="28"/>
          <w:rtl/>
        </w:rPr>
        <w:t xml:space="preserve"> دور الحوكمة في تحسين جودة إدارة المشاريع بشركة سابك طبقًا للمتغيرات التالية (العمر، الخبرة)</w:t>
      </w:r>
      <w:r w:rsidR="006F76C8">
        <w:rPr>
          <w:rFonts w:ascii="Simplified Arabic" w:hAnsi="Simplified Arabic" w:cs="Simplified Arabic" w:hint="cs"/>
          <w:sz w:val="28"/>
          <w:szCs w:val="28"/>
          <w:rtl/>
        </w:rPr>
        <w:t>.</w:t>
      </w:r>
    </w:p>
    <w:p w14:paraId="56230422" w14:textId="4FBB4205" w:rsidR="00B83B4F" w:rsidRPr="00C61443" w:rsidRDefault="00B83B4F" w:rsidP="008B4506">
      <w:pPr>
        <w:pStyle w:val="ListParagraph"/>
        <w:numPr>
          <w:ilvl w:val="0"/>
          <w:numId w:val="4"/>
        </w:num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وجود فرق دال إحصائيًا حول معوقات تفعيل دور الحوكمة في تحسين جودة إدارة المشاريع بشركة سابك طبقًا للمتغيرات التالية (العمر، الخبرة).</w:t>
      </w:r>
    </w:p>
    <w:p w14:paraId="5F9E4752" w14:textId="22DB6089" w:rsidR="00B83B4F" w:rsidRPr="00B83B4F" w:rsidRDefault="00B83B4F" w:rsidP="00AB4F40">
      <w:pPr>
        <w:pStyle w:val="ListParagraph"/>
        <w:numPr>
          <w:ilvl w:val="0"/>
          <w:numId w:val="4"/>
        </w:numPr>
        <w:spacing w:beforeLines="120" w:before="288"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وجود فرق دال إحصائيًا حول متطلبات تفعيل دور الحوكمة في تحسين جودة إدارة المشاريع بشركة سابك طبقًا للمتغيرات التالية (الجنس، العمر، الخبرة).</w:t>
      </w:r>
    </w:p>
    <w:p w14:paraId="0F3E0EC6"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7CAFD3B3" w14:textId="77777777" w:rsidR="00D8570A" w:rsidRPr="00F210CF"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r w:rsidRPr="00F210CF">
        <w:rPr>
          <w:rFonts w:ascii="Simplified Arabic" w:hAnsi="Simplified Arabic" w:cs="Simplified Arabic"/>
          <w:b/>
          <w:bCs/>
          <w:sz w:val="36"/>
          <w:szCs w:val="36"/>
          <w:u w:val="single"/>
          <w:rtl/>
        </w:rPr>
        <w:t>المنطلقات النظرية للدراسة:</w:t>
      </w:r>
    </w:p>
    <w:p w14:paraId="77410A0A" w14:textId="77777777" w:rsidR="00A017B6" w:rsidRDefault="00A017B6" w:rsidP="00A017B6">
      <w:pPr>
        <w:spacing w:beforeLines="120" w:before="288" w:afterLines="120" w:after="288" w:line="240" w:lineRule="auto"/>
        <w:ind w:firstLine="284"/>
        <w:jc w:val="both"/>
        <w:rPr>
          <w:rFonts w:ascii="Simplified Arabic" w:hAnsi="Simplified Arabic" w:cs="Simplified Arabic"/>
          <w:sz w:val="28"/>
          <w:szCs w:val="28"/>
          <w:rtl/>
        </w:rPr>
      </w:pPr>
      <w:r w:rsidRPr="00A017B6">
        <w:rPr>
          <w:rFonts w:ascii="Simplified Arabic" w:hAnsi="Simplified Arabic" w:cs="Simplified Arabic"/>
          <w:sz w:val="28"/>
          <w:szCs w:val="28"/>
          <w:rtl/>
        </w:rPr>
        <w:t xml:space="preserve">تعتمد هذه الدراسة على نظرية الوكالة، والتي </w:t>
      </w:r>
      <w:r>
        <w:rPr>
          <w:rFonts w:ascii="Simplified Arabic" w:hAnsi="Simplified Arabic" w:cs="Simplified Arabic" w:hint="cs"/>
          <w:sz w:val="28"/>
          <w:szCs w:val="28"/>
          <w:rtl/>
        </w:rPr>
        <w:t>تمثل</w:t>
      </w:r>
      <w:r w:rsidRPr="00A017B6">
        <w:rPr>
          <w:rFonts w:ascii="Simplified Arabic" w:hAnsi="Simplified Arabic" w:cs="Simplified Arabic"/>
          <w:sz w:val="28"/>
          <w:szCs w:val="28"/>
          <w:rtl/>
        </w:rPr>
        <w:t xml:space="preserve"> إطار يُستخدم لتفسير طبيعة العلاقات التعاقدية التي ظهرت في العديد من المجالات. وعلاقة الوكالة </w:t>
      </w:r>
      <w:r>
        <w:rPr>
          <w:rFonts w:ascii="Simplified Arabic" w:hAnsi="Simplified Arabic" w:cs="Simplified Arabic" w:hint="cs"/>
          <w:sz w:val="28"/>
          <w:szCs w:val="28"/>
          <w:rtl/>
        </w:rPr>
        <w:t xml:space="preserve">تبدأ حينما </w:t>
      </w:r>
      <w:r w:rsidRPr="00A017B6">
        <w:rPr>
          <w:rFonts w:ascii="Simplified Arabic" w:hAnsi="Simplified Arabic" w:cs="Simplified Arabic"/>
          <w:sz w:val="28"/>
          <w:szCs w:val="28"/>
          <w:rtl/>
        </w:rPr>
        <w:t xml:space="preserve">يُفوِّض شخص أو مجموعة من الأشخاص – يُطلق عليهم "الأصيل" – شخصًا آخر أو مجموعة أخرى – </w:t>
      </w:r>
      <w:r>
        <w:rPr>
          <w:rFonts w:ascii="Simplified Arabic" w:hAnsi="Simplified Arabic" w:cs="Simplified Arabic" w:hint="cs"/>
          <w:sz w:val="28"/>
          <w:szCs w:val="28"/>
          <w:rtl/>
        </w:rPr>
        <w:t xml:space="preserve">يطلق عليهم </w:t>
      </w:r>
      <w:r w:rsidRPr="00A017B6">
        <w:rPr>
          <w:rFonts w:ascii="Simplified Arabic" w:hAnsi="Simplified Arabic" w:cs="Simplified Arabic"/>
          <w:sz w:val="28"/>
          <w:szCs w:val="28"/>
          <w:rtl/>
        </w:rPr>
        <w:t xml:space="preserve">"الوكيل" – لتنفيذ مهمة محددة نيابةً عن الأصيل (آل </w:t>
      </w:r>
      <w:proofErr w:type="spellStart"/>
      <w:r w:rsidRPr="00A017B6">
        <w:rPr>
          <w:rFonts w:ascii="Simplified Arabic" w:hAnsi="Simplified Arabic" w:cs="Simplified Arabic"/>
          <w:sz w:val="28"/>
          <w:szCs w:val="28"/>
          <w:rtl/>
        </w:rPr>
        <w:t>مجباس</w:t>
      </w:r>
      <w:proofErr w:type="spellEnd"/>
      <w:r w:rsidRPr="00A017B6">
        <w:rPr>
          <w:rFonts w:ascii="Simplified Arabic" w:hAnsi="Simplified Arabic" w:cs="Simplified Arabic"/>
          <w:sz w:val="28"/>
          <w:szCs w:val="28"/>
          <w:rtl/>
        </w:rPr>
        <w:t xml:space="preserve">، 2023). </w:t>
      </w:r>
    </w:p>
    <w:p w14:paraId="1379E666" w14:textId="3DC1F8A4" w:rsidR="00A017B6" w:rsidRDefault="00A017B6" w:rsidP="0033595A">
      <w:pPr>
        <w:spacing w:beforeLines="120" w:before="288" w:afterLines="120" w:after="288" w:line="240" w:lineRule="auto"/>
        <w:ind w:firstLine="284"/>
        <w:jc w:val="both"/>
        <w:rPr>
          <w:rFonts w:ascii="Simplified Arabic" w:hAnsi="Simplified Arabic" w:cs="Simplified Arabic"/>
          <w:sz w:val="28"/>
          <w:szCs w:val="28"/>
          <w:rtl/>
        </w:rPr>
      </w:pPr>
      <w:r w:rsidRPr="00A017B6">
        <w:rPr>
          <w:rFonts w:ascii="Simplified Arabic" w:hAnsi="Simplified Arabic" w:cs="Simplified Arabic"/>
          <w:sz w:val="28"/>
          <w:szCs w:val="28"/>
          <w:rtl/>
        </w:rPr>
        <w:t xml:space="preserve">وقد تم </w:t>
      </w:r>
      <w:r>
        <w:rPr>
          <w:rFonts w:ascii="Simplified Arabic" w:hAnsi="Simplified Arabic" w:cs="Simplified Arabic" w:hint="cs"/>
          <w:sz w:val="28"/>
          <w:szCs w:val="28"/>
          <w:rtl/>
        </w:rPr>
        <w:t xml:space="preserve">الاعتماد على هذه النظرية في هذه الدراسة كونها </w:t>
      </w:r>
      <w:proofErr w:type="gramStart"/>
      <w:r>
        <w:rPr>
          <w:rFonts w:ascii="Simplified Arabic" w:hAnsi="Simplified Arabic" w:cs="Simplified Arabic" w:hint="cs"/>
          <w:sz w:val="28"/>
          <w:szCs w:val="28"/>
          <w:rtl/>
        </w:rPr>
        <w:t xml:space="preserve">مهمة </w:t>
      </w:r>
      <w:r w:rsidRPr="00A017B6">
        <w:rPr>
          <w:rFonts w:ascii="Simplified Arabic" w:hAnsi="Simplified Arabic" w:cs="Simplified Arabic"/>
          <w:sz w:val="28"/>
          <w:szCs w:val="28"/>
          <w:rtl/>
        </w:rPr>
        <w:t xml:space="preserve"> في</w:t>
      </w:r>
      <w:proofErr w:type="gramEnd"/>
      <w:r w:rsidRPr="00A017B6">
        <w:rPr>
          <w:rFonts w:ascii="Simplified Arabic" w:hAnsi="Simplified Arabic" w:cs="Simplified Arabic"/>
          <w:sz w:val="28"/>
          <w:szCs w:val="28"/>
          <w:rtl/>
        </w:rPr>
        <w:t xml:space="preserve"> تحليل العلاقات بين </w:t>
      </w:r>
      <w:r>
        <w:rPr>
          <w:rFonts w:ascii="Simplified Arabic" w:hAnsi="Simplified Arabic" w:cs="Simplified Arabic" w:hint="cs"/>
          <w:sz w:val="28"/>
          <w:szCs w:val="28"/>
          <w:rtl/>
        </w:rPr>
        <w:t xml:space="preserve">كافة </w:t>
      </w:r>
      <w:r w:rsidRPr="00A017B6">
        <w:rPr>
          <w:rFonts w:ascii="Simplified Arabic" w:hAnsi="Simplified Arabic" w:cs="Simplified Arabic"/>
          <w:sz w:val="28"/>
          <w:szCs w:val="28"/>
          <w:rtl/>
        </w:rPr>
        <w:t xml:space="preserve">الأطراف داخل المنظمة، </w:t>
      </w:r>
      <w:r>
        <w:rPr>
          <w:rFonts w:ascii="Simplified Arabic" w:hAnsi="Simplified Arabic" w:cs="Simplified Arabic" w:hint="cs"/>
          <w:sz w:val="28"/>
          <w:szCs w:val="28"/>
          <w:rtl/>
        </w:rPr>
        <w:t>لا سيما</w:t>
      </w:r>
      <w:r w:rsidRPr="00A017B6">
        <w:rPr>
          <w:rFonts w:ascii="Simplified Arabic" w:hAnsi="Simplified Arabic" w:cs="Simplified Arabic"/>
          <w:sz w:val="28"/>
          <w:szCs w:val="28"/>
          <w:rtl/>
        </w:rPr>
        <w:t xml:space="preserve"> في </w:t>
      </w:r>
      <w:r>
        <w:rPr>
          <w:rFonts w:ascii="Simplified Arabic" w:hAnsi="Simplified Arabic" w:cs="Simplified Arabic" w:hint="cs"/>
          <w:sz w:val="28"/>
          <w:szCs w:val="28"/>
          <w:rtl/>
        </w:rPr>
        <w:t>إطار</w:t>
      </w:r>
      <w:r w:rsidRPr="00A017B6">
        <w:rPr>
          <w:rFonts w:ascii="Simplified Arabic" w:hAnsi="Simplified Arabic" w:cs="Simplified Arabic"/>
          <w:sz w:val="28"/>
          <w:szCs w:val="28"/>
          <w:rtl/>
        </w:rPr>
        <w:t xml:space="preserve"> الحوكمة وإدارة المشاريع</w:t>
      </w:r>
      <w:r>
        <w:rPr>
          <w:rFonts w:ascii="Simplified Arabic" w:hAnsi="Simplified Arabic" w:cs="Simplified Arabic" w:hint="cs"/>
          <w:sz w:val="28"/>
          <w:szCs w:val="28"/>
          <w:rtl/>
        </w:rPr>
        <w:t>؛ حيث إنها</w:t>
      </w:r>
      <w:r w:rsidRPr="00A017B6">
        <w:rPr>
          <w:rFonts w:ascii="Simplified Arabic" w:hAnsi="Simplified Arabic" w:cs="Simplified Arabic"/>
          <w:sz w:val="28"/>
          <w:szCs w:val="28"/>
          <w:rtl/>
        </w:rPr>
        <w:t xml:space="preserve"> تسهم في فهم </w:t>
      </w:r>
      <w:r>
        <w:rPr>
          <w:rFonts w:ascii="Simplified Arabic" w:hAnsi="Simplified Arabic" w:cs="Simplified Arabic" w:hint="cs"/>
          <w:sz w:val="28"/>
          <w:szCs w:val="28"/>
          <w:rtl/>
        </w:rPr>
        <w:t>كيفية تأثير</w:t>
      </w:r>
      <w:r w:rsidRPr="00A017B6">
        <w:rPr>
          <w:rFonts w:ascii="Simplified Arabic" w:hAnsi="Simplified Arabic" w:cs="Simplified Arabic"/>
          <w:sz w:val="28"/>
          <w:szCs w:val="28"/>
          <w:rtl/>
        </w:rPr>
        <w:t xml:space="preserve"> الحوكمة على سلوك المديرين، </w:t>
      </w:r>
      <w:r>
        <w:rPr>
          <w:rFonts w:ascii="Simplified Arabic" w:hAnsi="Simplified Arabic" w:cs="Simplified Arabic" w:hint="cs"/>
          <w:sz w:val="28"/>
          <w:szCs w:val="28"/>
          <w:rtl/>
        </w:rPr>
        <w:t>وكذلك مدى مناسبة سلوكهم للأهداف</w:t>
      </w:r>
      <w:r w:rsidRPr="00A017B6">
        <w:rPr>
          <w:rFonts w:ascii="Simplified Arabic" w:hAnsi="Simplified Arabic" w:cs="Simplified Arabic"/>
          <w:sz w:val="28"/>
          <w:szCs w:val="28"/>
          <w:rtl/>
        </w:rPr>
        <w:t xml:space="preserve"> الاستراتيجية للمؤسسة. كما </w:t>
      </w:r>
      <w:r>
        <w:rPr>
          <w:rFonts w:ascii="Simplified Arabic" w:hAnsi="Simplified Arabic" w:cs="Simplified Arabic" w:hint="cs"/>
          <w:sz w:val="28"/>
          <w:szCs w:val="28"/>
          <w:rtl/>
        </w:rPr>
        <w:t xml:space="preserve">أن </w:t>
      </w:r>
      <w:r w:rsidRPr="00A017B6">
        <w:rPr>
          <w:rFonts w:ascii="Simplified Arabic" w:hAnsi="Simplified Arabic" w:cs="Simplified Arabic"/>
          <w:sz w:val="28"/>
          <w:szCs w:val="28"/>
          <w:rtl/>
        </w:rPr>
        <w:t xml:space="preserve">هذه النظرية </w:t>
      </w:r>
      <w:r>
        <w:rPr>
          <w:rFonts w:ascii="Simplified Arabic" w:hAnsi="Simplified Arabic" w:cs="Simplified Arabic" w:hint="cs"/>
          <w:sz w:val="28"/>
          <w:szCs w:val="28"/>
          <w:rtl/>
        </w:rPr>
        <w:t xml:space="preserve">توفر </w:t>
      </w:r>
      <w:r w:rsidRPr="00A017B6">
        <w:rPr>
          <w:rFonts w:ascii="Simplified Arabic" w:hAnsi="Simplified Arabic" w:cs="Simplified Arabic"/>
          <w:sz w:val="28"/>
          <w:szCs w:val="28"/>
          <w:rtl/>
        </w:rPr>
        <w:t xml:space="preserve">إطارًا لتحديد العوامل المؤثرة في جودة المشاريع، ودعم السياسات والإجراءات التي تُعزّز من كفاءة الحوكمة، </w:t>
      </w:r>
      <w:r>
        <w:rPr>
          <w:rFonts w:ascii="Simplified Arabic" w:hAnsi="Simplified Arabic" w:cs="Simplified Arabic" w:hint="cs"/>
          <w:sz w:val="28"/>
          <w:szCs w:val="28"/>
          <w:rtl/>
        </w:rPr>
        <w:t>لا سيما</w:t>
      </w:r>
      <w:r w:rsidRPr="00A017B6">
        <w:rPr>
          <w:rFonts w:ascii="Simplified Arabic" w:hAnsi="Simplified Arabic" w:cs="Simplified Arabic"/>
          <w:sz w:val="28"/>
          <w:szCs w:val="28"/>
          <w:rtl/>
        </w:rPr>
        <w:t xml:space="preserve"> في الشركات الكبرى مثل سابك. </w:t>
      </w:r>
      <w:r>
        <w:rPr>
          <w:rFonts w:ascii="Simplified Arabic" w:hAnsi="Simplified Arabic" w:cs="Simplified Arabic" w:hint="cs"/>
          <w:sz w:val="28"/>
          <w:szCs w:val="28"/>
          <w:rtl/>
        </w:rPr>
        <w:t xml:space="preserve">بالإضافة لما لها من </w:t>
      </w:r>
      <w:r w:rsidR="0033595A">
        <w:rPr>
          <w:rFonts w:ascii="Simplified Arabic" w:hAnsi="Simplified Arabic" w:cs="Simplified Arabic" w:hint="cs"/>
          <w:sz w:val="28"/>
          <w:szCs w:val="28"/>
          <w:rtl/>
        </w:rPr>
        <w:t>تحليل</w:t>
      </w:r>
      <w:r w:rsidR="0033595A">
        <w:rPr>
          <w:rFonts w:ascii="Simplified Arabic" w:hAnsi="Simplified Arabic" w:cs="Simplified Arabic"/>
          <w:sz w:val="28"/>
          <w:szCs w:val="28"/>
          <w:rtl/>
        </w:rPr>
        <w:t xml:space="preserve"> تأثير مجموعة من العناصر</w:t>
      </w:r>
      <w:r w:rsidRPr="00A017B6">
        <w:rPr>
          <w:rFonts w:ascii="Simplified Arabic" w:hAnsi="Simplified Arabic" w:cs="Simplified Arabic"/>
          <w:sz w:val="28"/>
          <w:szCs w:val="28"/>
          <w:rtl/>
        </w:rPr>
        <w:t xml:space="preserve"> مثل الهيكل التنظيمي، والعمليات، والثقافة المؤسسية على جودة إدارة المشاريع.</w:t>
      </w:r>
    </w:p>
    <w:p w14:paraId="5AC96EE3"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06090FB4"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4AC1527"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78B44BD0"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37CD51D1"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5AC87E17"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4C9EAF8F"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7EC1DA8F"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3F33897C"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372E1F22"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64AFE964" w14:textId="77777777" w:rsidR="00071AA5" w:rsidRDefault="00071AA5" w:rsidP="00AB4F40">
      <w:pPr>
        <w:spacing w:beforeLines="120" w:before="288" w:afterLines="120" w:after="288" w:line="240" w:lineRule="auto"/>
        <w:jc w:val="both"/>
        <w:rPr>
          <w:rFonts w:ascii="Simplified Arabic" w:hAnsi="Simplified Arabic" w:cs="Simplified Arabic"/>
          <w:b/>
          <w:bCs/>
          <w:sz w:val="36"/>
          <w:szCs w:val="36"/>
          <w:u w:val="single"/>
          <w:rtl/>
        </w:rPr>
      </w:pPr>
    </w:p>
    <w:p w14:paraId="30A6C0A7"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048C1FB2" w14:textId="3D0DC4FE" w:rsidR="00755780" w:rsidRPr="005D25BF" w:rsidRDefault="00755780" w:rsidP="00AB4F40">
      <w:pPr>
        <w:spacing w:beforeLines="120" w:before="288" w:afterLines="120" w:after="288" w:line="240" w:lineRule="auto"/>
        <w:jc w:val="center"/>
        <w:rPr>
          <w:rFonts w:ascii="Simplified Arabic" w:hAnsi="Simplified Arabic" w:cs="Simplified Arabic"/>
          <w:b/>
          <w:bCs/>
          <w:sz w:val="40"/>
          <w:szCs w:val="40"/>
          <w:u w:val="single"/>
          <w:rtl/>
        </w:rPr>
      </w:pPr>
      <w:r w:rsidRPr="005D25BF">
        <w:rPr>
          <w:rFonts w:ascii="Simplified Arabic" w:hAnsi="Simplified Arabic" w:cs="Simplified Arabic" w:hint="cs"/>
          <w:b/>
          <w:bCs/>
          <w:sz w:val="40"/>
          <w:szCs w:val="40"/>
          <w:u w:val="single"/>
          <w:rtl/>
        </w:rPr>
        <w:t>الفصل الثاني</w:t>
      </w:r>
    </w:p>
    <w:p w14:paraId="742EA8C7" w14:textId="5ED526F7" w:rsidR="00755780" w:rsidRPr="005D25BF" w:rsidRDefault="00755780" w:rsidP="00AB4F40">
      <w:pPr>
        <w:spacing w:beforeLines="120" w:before="288" w:afterLines="120" w:after="288" w:line="240" w:lineRule="auto"/>
        <w:jc w:val="center"/>
        <w:rPr>
          <w:rFonts w:ascii="Simplified Arabic" w:hAnsi="Simplified Arabic" w:cs="Simplified Arabic"/>
          <w:b/>
          <w:bCs/>
          <w:sz w:val="40"/>
          <w:szCs w:val="40"/>
          <w:u w:val="single"/>
          <w:rtl/>
        </w:rPr>
      </w:pPr>
      <w:r w:rsidRPr="005D25BF">
        <w:rPr>
          <w:rFonts w:ascii="Simplified Arabic" w:hAnsi="Simplified Arabic" w:cs="Simplified Arabic" w:hint="cs"/>
          <w:b/>
          <w:bCs/>
          <w:sz w:val="40"/>
          <w:szCs w:val="40"/>
          <w:u w:val="single"/>
          <w:rtl/>
        </w:rPr>
        <w:t>الإطار النظري والدراسات السابقة</w:t>
      </w:r>
    </w:p>
    <w:p w14:paraId="083990ED"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37987CD"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085B83B1"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39D7C3F7"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2585AA15"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13DAA8D2"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000EC145" w14:textId="77777777" w:rsidR="00841CA8" w:rsidRDefault="00841CA8" w:rsidP="00AB4F40">
      <w:pPr>
        <w:spacing w:beforeLines="120" w:before="288" w:afterLines="120" w:after="288" w:line="240" w:lineRule="auto"/>
        <w:jc w:val="both"/>
        <w:rPr>
          <w:rFonts w:ascii="Simplified Arabic" w:hAnsi="Simplified Arabic" w:cs="Simplified Arabic"/>
          <w:b/>
          <w:bCs/>
          <w:sz w:val="36"/>
          <w:szCs w:val="36"/>
          <w:u w:val="single"/>
          <w:rtl/>
        </w:rPr>
      </w:pPr>
    </w:p>
    <w:p w14:paraId="3244CDE3" w14:textId="1F6C2252" w:rsidR="00755780" w:rsidRDefault="00755780" w:rsidP="00AB4F40">
      <w:pPr>
        <w:spacing w:beforeLines="120" w:before="288" w:afterLines="120" w:after="288" w:line="240" w:lineRule="auto"/>
        <w:jc w:val="both"/>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rPr>
        <w:t>الإطار النظري:</w:t>
      </w:r>
    </w:p>
    <w:p w14:paraId="163290DD" w14:textId="1D23B1FC" w:rsidR="000C3FD4" w:rsidRPr="000C3FD4" w:rsidRDefault="00F44EF3" w:rsidP="00AB4F40">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تم تقسيم الإطار النظري إلى محورين هما كالتالي</w:t>
      </w:r>
      <w:r w:rsidR="000C3FD4">
        <w:rPr>
          <w:rFonts w:ascii="Simplified Arabic" w:hAnsi="Simplified Arabic" w:cs="Simplified Arabic" w:hint="cs"/>
          <w:sz w:val="28"/>
          <w:szCs w:val="28"/>
          <w:rtl/>
        </w:rPr>
        <w:t>:</w:t>
      </w:r>
    </w:p>
    <w:p w14:paraId="6CE9F5D2" w14:textId="733493E4" w:rsidR="000C3FD4" w:rsidRPr="000C3FD4" w:rsidRDefault="000C3FD4" w:rsidP="00AB4F40">
      <w:pPr>
        <w:spacing w:beforeLines="120" w:before="288" w:afterLines="120" w:after="288" w:line="240" w:lineRule="auto"/>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المحور الأول</w:t>
      </w:r>
      <w:r w:rsidRPr="000C3FD4">
        <w:rPr>
          <w:rFonts w:ascii="Simplified Arabic" w:hAnsi="Simplified Arabic" w:cs="Simplified Arabic" w:hint="cs"/>
          <w:b/>
          <w:bCs/>
          <w:sz w:val="36"/>
          <w:szCs w:val="36"/>
          <w:u w:val="single"/>
          <w:rtl/>
        </w:rPr>
        <w:t>: الحوكمة</w:t>
      </w:r>
    </w:p>
    <w:p w14:paraId="51193507" w14:textId="01D42648" w:rsidR="00841CA8" w:rsidRPr="00C37EA8" w:rsidRDefault="00841CA8" w:rsidP="00AB4F40">
      <w:pPr>
        <w:spacing w:beforeLines="120" w:before="288" w:afterLines="120" w:after="288" w:line="240" w:lineRule="auto"/>
        <w:jc w:val="both"/>
        <w:rPr>
          <w:rFonts w:ascii="Simplified Arabic" w:hAnsi="Simplified Arabic" w:cs="Simplified Arabic"/>
          <w:b/>
          <w:bCs/>
          <w:sz w:val="32"/>
          <w:szCs w:val="32"/>
          <w:rtl/>
        </w:rPr>
      </w:pPr>
      <w:r w:rsidRPr="00C37EA8">
        <w:rPr>
          <w:rFonts w:ascii="Simplified Arabic" w:hAnsi="Simplified Arabic" w:cs="Simplified Arabic" w:hint="cs"/>
          <w:b/>
          <w:bCs/>
          <w:sz w:val="32"/>
          <w:szCs w:val="32"/>
          <w:rtl/>
        </w:rPr>
        <w:t>نشأة وتطور الحوكمة:</w:t>
      </w:r>
    </w:p>
    <w:p w14:paraId="0BF82276" w14:textId="7BA64969" w:rsidR="009615D4" w:rsidRDefault="009615D4" w:rsidP="009615D4">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Pr>
          <w:rFonts w:ascii="Simplified Arabic" w:hAnsi="Simplified Arabic" w:cs="Simplified Arabic" w:hint="cs"/>
          <w:sz w:val="28"/>
          <w:szCs w:val="28"/>
          <w:rtl/>
          <w:lang w:bidi="ar-EG"/>
        </w:rPr>
        <w:t>إن</w:t>
      </w:r>
      <w:r w:rsidRPr="009615D4">
        <w:rPr>
          <w:rFonts w:ascii="Simplified Arabic" w:hAnsi="Simplified Arabic" w:cs="Simplified Arabic"/>
          <w:sz w:val="28"/>
          <w:szCs w:val="28"/>
          <w:rtl/>
          <w:lang w:bidi="ar-EG"/>
        </w:rPr>
        <w:t xml:space="preserve"> أصل مصطلح "الحوكمة" </w:t>
      </w:r>
      <w:r>
        <w:rPr>
          <w:rFonts w:ascii="Simplified Arabic" w:hAnsi="Simplified Arabic" w:cs="Simplified Arabic" w:hint="cs"/>
          <w:sz w:val="28"/>
          <w:szCs w:val="28"/>
          <w:rtl/>
          <w:lang w:bidi="ar-EG"/>
        </w:rPr>
        <w:t xml:space="preserve">يعود </w:t>
      </w:r>
      <w:r w:rsidRPr="009615D4">
        <w:rPr>
          <w:rFonts w:ascii="Simplified Arabic" w:hAnsi="Simplified Arabic" w:cs="Simplified Arabic"/>
          <w:sz w:val="28"/>
          <w:szCs w:val="28"/>
          <w:rtl/>
          <w:lang w:bidi="ar-EG"/>
        </w:rPr>
        <w:t>إلى الكلمة اللاتينية (</w:t>
      </w:r>
      <w:proofErr w:type="spellStart"/>
      <w:r w:rsidRPr="009615D4">
        <w:rPr>
          <w:rFonts w:ascii="Simplified Arabic" w:hAnsi="Simplified Arabic" w:cs="Simplified Arabic"/>
          <w:sz w:val="28"/>
          <w:szCs w:val="28"/>
          <w:lang w:bidi="ar-EG"/>
        </w:rPr>
        <w:t>iubernare</w:t>
      </w:r>
      <w:proofErr w:type="spellEnd"/>
      <w:r w:rsidRPr="009615D4">
        <w:rPr>
          <w:rFonts w:ascii="Simplified Arabic" w:hAnsi="Simplified Arabic" w:cs="Simplified Arabic"/>
          <w:sz w:val="28"/>
          <w:szCs w:val="28"/>
          <w:rtl/>
          <w:lang w:bidi="ar-EG"/>
        </w:rPr>
        <w:t xml:space="preserve">) التي ظهرت في القرن الرابع عشر، </w:t>
      </w:r>
      <w:r>
        <w:rPr>
          <w:rFonts w:ascii="Simplified Arabic" w:hAnsi="Simplified Arabic" w:cs="Simplified Arabic" w:hint="cs"/>
          <w:sz w:val="28"/>
          <w:szCs w:val="28"/>
          <w:rtl/>
          <w:lang w:bidi="ar-EG"/>
        </w:rPr>
        <w:t>ثم انتقل بعد ذلك</w:t>
      </w:r>
      <w:r w:rsidRPr="009615D4">
        <w:rPr>
          <w:rFonts w:ascii="Simplified Arabic" w:hAnsi="Simplified Arabic" w:cs="Simplified Arabic"/>
          <w:sz w:val="28"/>
          <w:szCs w:val="28"/>
          <w:rtl/>
          <w:lang w:bidi="ar-EG"/>
        </w:rPr>
        <w:t xml:space="preserve"> إلى اللغة الفرنسية بصيغة (</w:t>
      </w:r>
      <w:proofErr w:type="spellStart"/>
      <w:r w:rsidRPr="009615D4">
        <w:rPr>
          <w:rFonts w:ascii="Simplified Arabic" w:hAnsi="Simplified Arabic" w:cs="Simplified Arabic"/>
          <w:sz w:val="28"/>
          <w:szCs w:val="28"/>
          <w:lang w:bidi="ar-EG"/>
        </w:rPr>
        <w:t>Gouvernance</w:t>
      </w:r>
      <w:proofErr w:type="spellEnd"/>
      <w:r w:rsidRPr="009615D4">
        <w:rPr>
          <w:rFonts w:ascii="Simplified Arabic" w:hAnsi="Simplified Arabic" w:cs="Simplified Arabic"/>
          <w:sz w:val="28"/>
          <w:szCs w:val="28"/>
          <w:rtl/>
          <w:lang w:bidi="ar-EG"/>
        </w:rPr>
        <w:t xml:space="preserve">) كمصطلح مرادف للحكومة. وفي عام 1478م، استُخدم للدلالة على المنظمات التي تتمتع بهياكل إدارية خاصة، بينما ارتبط المفهوم في اللغة الإنجليزية بأساليب الإدارة ذات الطابع الأبوي. وقد بدأ التركيز على حوكمة الشركات منذ عام 1776م عندما أشار آدم سميث إلى مسألة فصل الملكية عن الإدارة. وتطوّر المفهوم لاحقًا على يد بيرلي ومينز في عام 1932م، ليأخذ منحى أكثر وضوحًا في عام 1976م مع تقديم جينسين وميكلينج لنظرية الوكالة، التي ناقشت موضوع تفويض السلطة وأكدت على أهمية الشفافية. وفي عام 1977م، كشفت فضيحة ووترغيت عن ضعف في أنظمة الرقابة المالية، مما </w:t>
      </w:r>
      <w:r>
        <w:rPr>
          <w:rFonts w:ascii="Simplified Arabic" w:hAnsi="Simplified Arabic" w:cs="Simplified Arabic" w:hint="cs"/>
          <w:sz w:val="28"/>
          <w:szCs w:val="28"/>
          <w:rtl/>
          <w:lang w:bidi="ar-EG"/>
        </w:rPr>
        <w:t>دعا</w:t>
      </w:r>
      <w:r w:rsidRPr="009615D4">
        <w:rPr>
          <w:rFonts w:ascii="Simplified Arabic" w:hAnsi="Simplified Arabic" w:cs="Simplified Arabic"/>
          <w:sz w:val="28"/>
          <w:szCs w:val="28"/>
          <w:rtl/>
          <w:lang w:bidi="ar-EG"/>
        </w:rPr>
        <w:t xml:space="preserve"> إلى إصدار قانون خاص بمكافحة الفساد وتعزيز آليات الرقابة الداخلية. ثم جاء تأسيس لجنة تريدواي في عام 1985م، التي أصدرت في عام 1989م أول تقرير رسمي حول الحوكمة المؤسسية، مسلطة الضوء على أهمية الشفافية ومنع الغش. أما في التسعينيات، فقد أدت الأزمات المالية في بريطانيا إل</w:t>
      </w:r>
      <w:r>
        <w:rPr>
          <w:rFonts w:ascii="Simplified Arabic" w:hAnsi="Simplified Arabic" w:cs="Simplified Arabic"/>
          <w:sz w:val="28"/>
          <w:szCs w:val="28"/>
          <w:rtl/>
          <w:lang w:bidi="ar-EG"/>
        </w:rPr>
        <w:t>ى تحرك سوق لندن للأوراق المالية</w:t>
      </w:r>
      <w:r>
        <w:rPr>
          <w:rFonts w:ascii="Simplified Arabic" w:hAnsi="Simplified Arabic" w:cs="Simplified Arabic" w:hint="cs"/>
          <w:sz w:val="28"/>
          <w:szCs w:val="28"/>
          <w:rtl/>
          <w:lang w:bidi="ar-EG"/>
        </w:rPr>
        <w:t>؛</w:t>
      </w:r>
      <w:r w:rsidRPr="009615D4">
        <w:rPr>
          <w:rFonts w:ascii="Simplified Arabic" w:hAnsi="Simplified Arabic" w:cs="Simplified Arabic"/>
          <w:sz w:val="28"/>
          <w:szCs w:val="28"/>
          <w:rtl/>
          <w:lang w:bidi="ar-EG"/>
        </w:rPr>
        <w:t xml:space="preserve"> حيث صدر تقرير كادبوري عام 1992م بهدف استعادة ثقة المستثمرين من خلال وضع مبادئ حوكمة تعزز من مصداقية إعداد ومراجعة القوائم المالية (معمر، 2024).</w:t>
      </w:r>
    </w:p>
    <w:p w14:paraId="26EA71E7" w14:textId="72FEA5C8" w:rsidR="000C7560" w:rsidRDefault="000C7560" w:rsidP="0068383E">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Pr>
          <w:rFonts w:ascii="Simplified Arabic" w:hAnsi="Simplified Arabic" w:cs="Simplified Arabic" w:hint="cs"/>
          <w:sz w:val="28"/>
          <w:szCs w:val="28"/>
          <w:rtl/>
          <w:lang w:bidi="ar-EG"/>
        </w:rPr>
        <w:t xml:space="preserve">وفي </w:t>
      </w:r>
      <w:r w:rsidRPr="000C7560">
        <w:rPr>
          <w:rFonts w:ascii="Simplified Arabic" w:hAnsi="Simplified Arabic" w:cs="Simplified Arabic"/>
          <w:sz w:val="28"/>
          <w:szCs w:val="28"/>
          <w:rtl/>
          <w:lang w:bidi="ar-EG"/>
        </w:rPr>
        <w:t xml:space="preserve">عام 1997 </w:t>
      </w:r>
      <w:r>
        <w:rPr>
          <w:rFonts w:ascii="Simplified Arabic" w:hAnsi="Simplified Arabic" w:cs="Simplified Arabic" w:hint="cs"/>
          <w:sz w:val="28"/>
          <w:szCs w:val="28"/>
          <w:rtl/>
          <w:lang w:bidi="ar-EG"/>
        </w:rPr>
        <w:t xml:space="preserve">حدثت </w:t>
      </w:r>
      <w:r w:rsidRPr="000C7560">
        <w:rPr>
          <w:rFonts w:ascii="Simplified Arabic" w:hAnsi="Simplified Arabic" w:cs="Simplified Arabic"/>
          <w:sz w:val="28"/>
          <w:szCs w:val="28"/>
          <w:rtl/>
          <w:lang w:bidi="ar-EG"/>
        </w:rPr>
        <w:t>أزمة مالية حادة ضربت دول شرق آسيا، أدّت إلى تراجع الثقة في المؤسسات والأنظمة التي تنظم</w:t>
      </w:r>
      <w:r w:rsidR="0068383E">
        <w:rPr>
          <w:rFonts w:ascii="Simplified Arabic" w:hAnsi="Simplified Arabic" w:cs="Simplified Arabic"/>
          <w:sz w:val="28"/>
          <w:szCs w:val="28"/>
          <w:rtl/>
          <w:lang w:bidi="ar-EG"/>
        </w:rPr>
        <w:t xml:space="preserve"> العلاقة بين الشركات والحكومات</w:t>
      </w:r>
      <w:r w:rsidR="0068383E">
        <w:rPr>
          <w:rFonts w:ascii="Simplified Arabic" w:hAnsi="Simplified Arabic" w:cs="Simplified Arabic" w:hint="cs"/>
          <w:sz w:val="28"/>
          <w:szCs w:val="28"/>
          <w:rtl/>
          <w:lang w:bidi="ar-EG"/>
        </w:rPr>
        <w:t xml:space="preserve">؛ حيث ظهرت في هذه </w:t>
      </w:r>
      <w:r w:rsidRPr="000C7560">
        <w:rPr>
          <w:rFonts w:ascii="Simplified Arabic" w:hAnsi="Simplified Arabic" w:cs="Simplified Arabic"/>
          <w:sz w:val="28"/>
          <w:szCs w:val="28"/>
          <w:rtl/>
          <w:lang w:bidi="ar-EG"/>
        </w:rPr>
        <w:t>الفترة ممارسات احتيالية خطيرة ارتكبها بعض الموظفين والمسؤولين داخل الشركات</w:t>
      </w:r>
      <w:r w:rsidR="0068383E">
        <w:rPr>
          <w:rFonts w:ascii="Simplified Arabic" w:hAnsi="Simplified Arabic" w:cs="Simplified Arabic" w:hint="cs"/>
          <w:sz w:val="28"/>
          <w:szCs w:val="28"/>
          <w:rtl/>
          <w:lang w:bidi="ar-EG"/>
        </w:rPr>
        <w:t>، وذلك من خلال</w:t>
      </w:r>
      <w:r w:rsidRPr="000C7560">
        <w:rPr>
          <w:rFonts w:ascii="Simplified Arabic" w:hAnsi="Simplified Arabic" w:cs="Simplified Arabic"/>
          <w:sz w:val="28"/>
          <w:szCs w:val="28"/>
          <w:rtl/>
          <w:lang w:bidi="ar-EG"/>
        </w:rPr>
        <w:t xml:space="preserve"> استغلال أموال المستثمرين لتحقيق مصالح</w:t>
      </w:r>
      <w:r w:rsidR="0068383E">
        <w:rPr>
          <w:rFonts w:ascii="Simplified Arabic" w:hAnsi="Simplified Arabic" w:cs="Simplified Arabic" w:hint="cs"/>
          <w:sz w:val="28"/>
          <w:szCs w:val="28"/>
          <w:rtl/>
          <w:lang w:bidi="ar-EG"/>
        </w:rPr>
        <w:t>هم</w:t>
      </w:r>
      <w:r w:rsidRPr="000C7560">
        <w:rPr>
          <w:rFonts w:ascii="Simplified Arabic" w:hAnsi="Simplified Arabic" w:cs="Simplified Arabic"/>
          <w:sz w:val="28"/>
          <w:szCs w:val="28"/>
          <w:rtl/>
          <w:lang w:bidi="ar-EG"/>
        </w:rPr>
        <w:t xml:space="preserve"> </w:t>
      </w:r>
      <w:r w:rsidR="0068383E">
        <w:rPr>
          <w:rFonts w:ascii="Simplified Arabic" w:hAnsi="Simplified Arabic" w:cs="Simplified Arabic" w:hint="cs"/>
          <w:sz w:val="28"/>
          <w:szCs w:val="28"/>
          <w:rtl/>
          <w:lang w:bidi="ar-EG"/>
        </w:rPr>
        <w:t>ال</w:t>
      </w:r>
      <w:r w:rsidRPr="000C7560">
        <w:rPr>
          <w:rFonts w:ascii="Simplified Arabic" w:hAnsi="Simplified Arabic" w:cs="Simplified Arabic"/>
          <w:sz w:val="28"/>
          <w:szCs w:val="28"/>
          <w:rtl/>
          <w:lang w:bidi="ar-EG"/>
        </w:rPr>
        <w:t xml:space="preserve">شخصية. كما أقدمت بعض الشركات على الحصول على قروض قصيرة الأجل دون الإفصاح عنها للمساهمين، مما أدى إلى تعرّضها لمخاطر مالية جسيمة. إلى جانب ذلك، ساهمت الممارسات غير الشفافة في الإضرار بمصالح الشركات، لا سيما خلال مفاوضات كانت تتطلب قدرًا عاليًا من السرية في تبادل المعلومات. كما تم اللجوء إلى إخفاء تحويلات رؤوس الأموال من خلال أنظمة محاسبية مضللة، بالإضافة إلى التلاعب في القوائم المالية، مما كبّد المساهمين خسائر كبيرة نتيجة </w:t>
      </w:r>
      <w:r w:rsidR="0068383E">
        <w:rPr>
          <w:rFonts w:ascii="Simplified Arabic" w:hAnsi="Simplified Arabic" w:cs="Simplified Arabic" w:hint="cs"/>
          <w:sz w:val="28"/>
          <w:szCs w:val="28"/>
          <w:rtl/>
          <w:lang w:bidi="ar-EG"/>
        </w:rPr>
        <w:t xml:space="preserve">عدم </w:t>
      </w:r>
      <w:r w:rsidR="0068383E">
        <w:rPr>
          <w:rFonts w:ascii="Simplified Arabic" w:hAnsi="Simplified Arabic" w:cs="Simplified Arabic" w:hint="cs"/>
          <w:sz w:val="28"/>
          <w:szCs w:val="28"/>
          <w:rtl/>
          <w:lang w:bidi="ar-EG"/>
        </w:rPr>
        <w:lastRenderedPageBreak/>
        <w:t>كفاءة الإدارة</w:t>
      </w:r>
      <w:r w:rsidRPr="000C7560">
        <w:rPr>
          <w:rFonts w:ascii="Simplified Arabic" w:hAnsi="Simplified Arabic" w:cs="Simplified Arabic"/>
          <w:sz w:val="28"/>
          <w:szCs w:val="28"/>
          <w:rtl/>
          <w:lang w:bidi="ar-EG"/>
        </w:rPr>
        <w:t>. ومن أبرز المشكلات التي ظهرت آنذاك أيضًا، التفاوت الكبير بين رواتب ومكافآت المديرين التنفيذيين مقارن</w:t>
      </w:r>
      <w:r w:rsidR="0068383E">
        <w:rPr>
          <w:rFonts w:ascii="Simplified Arabic" w:hAnsi="Simplified Arabic" w:cs="Simplified Arabic"/>
          <w:sz w:val="28"/>
          <w:szCs w:val="28"/>
          <w:rtl/>
          <w:lang w:bidi="ar-EG"/>
        </w:rPr>
        <w:t xml:space="preserve">ة بأداء الشركات الفعلي، وهو ما </w:t>
      </w:r>
      <w:r w:rsidR="0068383E">
        <w:rPr>
          <w:rFonts w:ascii="Simplified Arabic" w:hAnsi="Simplified Arabic" w:cs="Simplified Arabic" w:hint="cs"/>
          <w:sz w:val="28"/>
          <w:szCs w:val="28"/>
          <w:rtl/>
          <w:lang w:bidi="ar-EG"/>
        </w:rPr>
        <w:t>أ</w:t>
      </w:r>
      <w:r w:rsidRPr="000C7560">
        <w:rPr>
          <w:rFonts w:ascii="Simplified Arabic" w:hAnsi="Simplified Arabic" w:cs="Simplified Arabic"/>
          <w:sz w:val="28"/>
          <w:szCs w:val="28"/>
          <w:rtl/>
          <w:lang w:bidi="ar-EG"/>
        </w:rPr>
        <w:t xml:space="preserve">ثار موجة من الانتقادات. </w:t>
      </w:r>
      <w:r w:rsidR="0068383E">
        <w:rPr>
          <w:rFonts w:ascii="Simplified Arabic" w:hAnsi="Simplified Arabic" w:cs="Simplified Arabic" w:hint="cs"/>
          <w:sz w:val="28"/>
          <w:szCs w:val="28"/>
          <w:rtl/>
          <w:lang w:bidi="ar-EG"/>
        </w:rPr>
        <w:t>وقد دعت كل هذه الأحداث</w:t>
      </w:r>
      <w:r w:rsidRPr="000C7560">
        <w:rPr>
          <w:rFonts w:ascii="Simplified Arabic" w:hAnsi="Simplified Arabic" w:cs="Simplified Arabic"/>
          <w:sz w:val="28"/>
          <w:szCs w:val="28"/>
          <w:rtl/>
          <w:lang w:bidi="ar-EG"/>
        </w:rPr>
        <w:t xml:space="preserve"> إلى إصدار تشريعات صارمة تُعزز من الإفصاح والشفافية، بما يسهم في حماية الاستثمارات وتنمية المدخرات داخل الشركات، ورفع كفاءة الأسواق المالية، كما ساهمت بشكل مباشر في بروز مفهوم الحوكمة (عطا، 2016).</w:t>
      </w:r>
    </w:p>
    <w:p w14:paraId="62BEDBC7" w14:textId="42009A4A" w:rsidR="00B93E71" w:rsidRDefault="00B93E71" w:rsidP="00B93E71">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B93E71">
        <w:rPr>
          <w:rFonts w:ascii="Simplified Arabic" w:hAnsi="Simplified Arabic" w:cs="Simplified Arabic"/>
          <w:sz w:val="28"/>
          <w:szCs w:val="28"/>
          <w:rtl/>
          <w:lang w:bidi="ar-EG"/>
        </w:rPr>
        <w:t>في عام 2004، قدّم برنامج الأمم المتحدة الإنمائي (</w:t>
      </w:r>
      <w:r w:rsidRPr="00B93E71">
        <w:rPr>
          <w:rFonts w:ascii="Simplified Arabic" w:hAnsi="Simplified Arabic" w:cs="Simplified Arabic"/>
          <w:sz w:val="28"/>
          <w:szCs w:val="28"/>
          <w:lang w:bidi="ar-EG"/>
        </w:rPr>
        <w:t>UNDP</w:t>
      </w:r>
      <w:r w:rsidRPr="00B93E71">
        <w:rPr>
          <w:rFonts w:ascii="Simplified Arabic" w:hAnsi="Simplified Arabic" w:cs="Simplified Arabic"/>
          <w:sz w:val="28"/>
          <w:szCs w:val="28"/>
          <w:rtl/>
          <w:lang w:bidi="ar-EG"/>
        </w:rPr>
        <w:t xml:space="preserve">) تعريفًا متقدمًا وأكثر شمولًا لمفهوم الحوكمة، واعتبرها نظامًا متكاملًا يضم مجموعة من القيم والسياسات والمؤسسات التي تُستخدم في إدارة مختلف جوانب الشأن العام، سواء كانت اقتصادية أو سياسية أو اجتماعية. </w:t>
      </w:r>
      <w:r>
        <w:rPr>
          <w:rFonts w:ascii="Simplified Arabic" w:hAnsi="Simplified Arabic" w:cs="Simplified Arabic" w:hint="cs"/>
          <w:sz w:val="28"/>
          <w:szCs w:val="28"/>
          <w:rtl/>
          <w:lang w:bidi="ar-EG"/>
        </w:rPr>
        <w:t>و</w:t>
      </w:r>
      <w:r w:rsidRPr="00B93E71">
        <w:rPr>
          <w:rFonts w:ascii="Simplified Arabic" w:hAnsi="Simplified Arabic" w:cs="Simplified Arabic"/>
          <w:sz w:val="28"/>
          <w:szCs w:val="28"/>
          <w:rtl/>
          <w:lang w:bidi="ar-EG"/>
        </w:rPr>
        <w:t>ذلك من خلال التفاعل والتكامل بين الدولة، والمجتمع المدني، والقطاع الخاص (عمار وشوقي، 2023).</w:t>
      </w:r>
    </w:p>
    <w:p w14:paraId="482B170E" w14:textId="03DAEDF7" w:rsidR="00B93E71" w:rsidRDefault="00B93E71" w:rsidP="00B93E71">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 xml:space="preserve">وقد صدرت </w:t>
      </w:r>
      <w:r w:rsidRPr="00B93E71">
        <w:rPr>
          <w:rFonts w:ascii="Simplified Arabic" w:hAnsi="Simplified Arabic" w:cs="Simplified Arabic"/>
          <w:sz w:val="28"/>
          <w:szCs w:val="28"/>
          <w:rtl/>
        </w:rPr>
        <w:t>أول لائحة لحوكمة الشركات في عام 2006م</w:t>
      </w:r>
      <w:r>
        <w:rPr>
          <w:rFonts w:ascii="Simplified Arabic" w:hAnsi="Simplified Arabic" w:cs="Simplified Arabic" w:hint="cs"/>
          <w:sz w:val="28"/>
          <w:szCs w:val="28"/>
          <w:rtl/>
        </w:rPr>
        <w:t xml:space="preserve"> عن </w:t>
      </w:r>
      <w:r>
        <w:rPr>
          <w:rFonts w:ascii="Simplified Arabic" w:hAnsi="Simplified Arabic" w:cs="Simplified Arabic"/>
          <w:sz w:val="28"/>
          <w:szCs w:val="28"/>
          <w:rtl/>
        </w:rPr>
        <w:t>هيئة السوق المالية السعودية</w:t>
      </w:r>
      <w:r w:rsidRPr="00B93E71">
        <w:rPr>
          <w:rFonts w:ascii="Simplified Arabic" w:hAnsi="Simplified Arabic" w:cs="Simplified Arabic"/>
          <w:sz w:val="28"/>
          <w:szCs w:val="28"/>
          <w:rtl/>
        </w:rPr>
        <w:t>، وكانت في ذلك الوقت ذات طابع استرشادي في معظم أحكامها. وقد نصت المادة الأولى من اللائحة على طابعها التوجيهي، باستثناء بعض المواد التي احتوت على بنود ملزمة. وفي عام 2017م، أقر مجلس هيئة السوق المالية لائحة حوكمة الشركات بصيغتها الإلزامية، والتي جاءت أ</w:t>
      </w:r>
      <w:r w:rsidR="001F0154">
        <w:rPr>
          <w:rFonts w:ascii="Simplified Arabic" w:hAnsi="Simplified Arabic" w:cs="Simplified Arabic"/>
          <w:sz w:val="28"/>
          <w:szCs w:val="28"/>
          <w:rtl/>
        </w:rPr>
        <w:t>كثر تفصيلًا ووضوحًا</w:t>
      </w:r>
      <w:r w:rsidR="001F0154">
        <w:rPr>
          <w:rFonts w:ascii="Simplified Arabic" w:hAnsi="Simplified Arabic" w:cs="Simplified Arabic" w:hint="cs"/>
          <w:sz w:val="28"/>
          <w:szCs w:val="28"/>
          <w:rtl/>
        </w:rPr>
        <w:t>؛</w:t>
      </w:r>
      <w:r w:rsidRPr="00B93E71">
        <w:rPr>
          <w:rFonts w:ascii="Simplified Arabic" w:hAnsi="Simplified Arabic" w:cs="Simplified Arabic"/>
          <w:sz w:val="28"/>
          <w:szCs w:val="28"/>
          <w:rtl/>
        </w:rPr>
        <w:t xml:space="preserve"> حيث شملت 12 بابًا و98 مادة، إلى جانب تقديم نموذج موحد لجدول مكافآت أعضاء مجلس الإدارة. وقد هدفت هذه اللائحة إلى تنظيم إدارة الشركات من خلال وضع إطار قانوني متكامل يعزز الالتزام بمبادئ الحوكمة الرشيدة. كما تسعى اللائحة إلى حماية حقوق المساهمين وأصحاب العلاقة، ودعم مبادئ الشفافية، والنزاهة، والعدالة في السوق المالية وتعاملاتها. وإلى جانب ذلك، ركزت على تعزيز آليات الرقابة والمساءلة داخل الشركات، ونشر ثقافة السلوك المهني الأخلاقي، وتشجيع الالتزام بمعايير الحوكمة؛ بما يسهم في خلق بيئة أعمال أكثر استقرارًا وثقة (</w:t>
      </w:r>
      <w:proofErr w:type="spellStart"/>
      <w:r w:rsidRPr="00B93E71">
        <w:rPr>
          <w:rFonts w:ascii="Simplified Arabic" w:hAnsi="Simplified Arabic" w:cs="Simplified Arabic"/>
          <w:sz w:val="28"/>
          <w:szCs w:val="28"/>
          <w:rtl/>
        </w:rPr>
        <w:t>باناصر</w:t>
      </w:r>
      <w:proofErr w:type="spellEnd"/>
      <w:r w:rsidRPr="00B93E71">
        <w:rPr>
          <w:rFonts w:ascii="Simplified Arabic" w:hAnsi="Simplified Arabic" w:cs="Simplified Arabic"/>
          <w:sz w:val="28"/>
          <w:szCs w:val="28"/>
          <w:rtl/>
        </w:rPr>
        <w:t xml:space="preserve"> </w:t>
      </w:r>
      <w:proofErr w:type="spellStart"/>
      <w:r w:rsidRPr="00B93E71">
        <w:rPr>
          <w:rFonts w:ascii="Simplified Arabic" w:hAnsi="Simplified Arabic" w:cs="Simplified Arabic"/>
          <w:sz w:val="28"/>
          <w:szCs w:val="28"/>
          <w:rtl/>
        </w:rPr>
        <w:t>والصائع</w:t>
      </w:r>
      <w:proofErr w:type="spellEnd"/>
      <w:r w:rsidRPr="00B93E71">
        <w:rPr>
          <w:rFonts w:ascii="Simplified Arabic" w:hAnsi="Simplified Arabic" w:cs="Simplified Arabic"/>
          <w:sz w:val="28"/>
          <w:szCs w:val="28"/>
          <w:rtl/>
        </w:rPr>
        <w:t>، 2020).</w:t>
      </w:r>
    </w:p>
    <w:p w14:paraId="1BFA4ABF" w14:textId="4F0C660C" w:rsidR="00A44FE9" w:rsidRPr="000137EA" w:rsidRDefault="00A44FE9" w:rsidP="00AB4F40">
      <w:pPr>
        <w:spacing w:beforeLines="120" w:before="288" w:afterLines="120" w:after="288" w:line="240" w:lineRule="auto"/>
        <w:jc w:val="both"/>
        <w:rPr>
          <w:rFonts w:ascii="Simplified Arabic" w:hAnsi="Simplified Arabic" w:cs="Simplified Arabic"/>
          <w:b/>
          <w:bCs/>
          <w:sz w:val="32"/>
          <w:szCs w:val="32"/>
          <w:rtl/>
        </w:rPr>
      </w:pPr>
      <w:r w:rsidRPr="000137EA">
        <w:rPr>
          <w:rFonts w:ascii="Simplified Arabic" w:hAnsi="Simplified Arabic" w:cs="Simplified Arabic" w:hint="cs"/>
          <w:b/>
          <w:bCs/>
          <w:sz w:val="32"/>
          <w:szCs w:val="32"/>
          <w:rtl/>
        </w:rPr>
        <w:t>مفهوم الحوكمة:</w:t>
      </w:r>
    </w:p>
    <w:p w14:paraId="046DFF41" w14:textId="59BCB79B" w:rsidR="003245D1" w:rsidRDefault="003245D1" w:rsidP="00AB4F40">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 xml:space="preserve">إن </w:t>
      </w:r>
      <w:r w:rsidRPr="003245D1">
        <w:rPr>
          <w:rFonts w:ascii="Simplified Arabic" w:hAnsi="Simplified Arabic" w:cs="Simplified Arabic"/>
          <w:sz w:val="28"/>
          <w:szCs w:val="28"/>
          <w:rtl/>
        </w:rPr>
        <w:t xml:space="preserve">جذور مصطلح "الحوكمة" </w:t>
      </w:r>
      <w:r>
        <w:rPr>
          <w:rFonts w:ascii="Simplified Arabic" w:hAnsi="Simplified Arabic" w:cs="Simplified Arabic" w:hint="cs"/>
          <w:sz w:val="28"/>
          <w:szCs w:val="28"/>
          <w:rtl/>
        </w:rPr>
        <w:t xml:space="preserve">تعود </w:t>
      </w:r>
      <w:r w:rsidRPr="003245D1">
        <w:rPr>
          <w:rFonts w:ascii="Simplified Arabic" w:hAnsi="Simplified Arabic" w:cs="Simplified Arabic"/>
          <w:sz w:val="28"/>
          <w:szCs w:val="28"/>
          <w:rtl/>
        </w:rPr>
        <w:t>إلى الفعل الثلاثي "حكم"، والذي يتضمن دلالات تتعلق بالفصل</w:t>
      </w:r>
      <w:r>
        <w:rPr>
          <w:rFonts w:ascii="Simplified Arabic" w:hAnsi="Simplified Arabic" w:cs="Simplified Arabic"/>
          <w:sz w:val="28"/>
          <w:szCs w:val="28"/>
          <w:rtl/>
        </w:rPr>
        <w:t xml:space="preserve"> بين الأمور، القضاء، والإدارة. </w:t>
      </w:r>
      <w:r w:rsidRPr="003245D1">
        <w:rPr>
          <w:rFonts w:ascii="Simplified Arabic" w:hAnsi="Simplified Arabic" w:cs="Simplified Arabic"/>
          <w:sz w:val="28"/>
          <w:szCs w:val="28"/>
          <w:rtl/>
        </w:rPr>
        <w:t>يُقال</w:t>
      </w:r>
      <w:r>
        <w:rPr>
          <w:rFonts w:ascii="Simplified Arabic" w:hAnsi="Simplified Arabic" w:cs="Simplified Arabic" w:hint="cs"/>
          <w:sz w:val="28"/>
          <w:szCs w:val="28"/>
          <w:rtl/>
        </w:rPr>
        <w:t>:</w:t>
      </w:r>
      <w:r w:rsidRPr="003245D1">
        <w:rPr>
          <w:rFonts w:ascii="Simplified Arabic" w:hAnsi="Simplified Arabic" w:cs="Simplified Arabic"/>
          <w:sz w:val="28"/>
          <w:szCs w:val="28"/>
          <w:rtl/>
        </w:rPr>
        <w:t xml:space="preserve"> "حكم بينهم" أي فصل بينهم بعدل. كما أن كلمة "الحُكم" ترتبط بالعلم والحكمة، ويُطلق وصف "الحكيم" على الشخص واسع المعرفة، أو على من يتميز بحُسن التدبير والقدرة على إدارة الأمور بإتقان. أما مصطلح "الحوكمة" نفسه، فهو نتيجة جهد مشترك قامت به نخبة من المتخصصين في ا</w:t>
      </w:r>
      <w:r>
        <w:rPr>
          <w:rFonts w:ascii="Simplified Arabic" w:hAnsi="Simplified Arabic" w:cs="Simplified Arabic"/>
          <w:sz w:val="28"/>
          <w:szCs w:val="28"/>
          <w:rtl/>
        </w:rPr>
        <w:t>للغة العربية والقانون والاقتصاد</w:t>
      </w:r>
      <w:r>
        <w:rPr>
          <w:rFonts w:ascii="Simplified Arabic" w:hAnsi="Simplified Arabic" w:cs="Simplified Arabic" w:hint="cs"/>
          <w:sz w:val="28"/>
          <w:szCs w:val="28"/>
          <w:rtl/>
        </w:rPr>
        <w:t>؛</w:t>
      </w:r>
      <w:r w:rsidRPr="003245D1">
        <w:rPr>
          <w:rFonts w:ascii="Simplified Arabic" w:hAnsi="Simplified Arabic" w:cs="Simplified Arabic"/>
          <w:sz w:val="28"/>
          <w:szCs w:val="28"/>
          <w:rtl/>
        </w:rPr>
        <w:t xml:space="preserve"> حيث خضع هذا المفهوم لسلسلة من المشاورات والمداولات قبل أن يُعتمد بشكل رسمي. </w:t>
      </w:r>
      <w:r w:rsidR="000137EA">
        <w:rPr>
          <w:rFonts w:ascii="Simplified Arabic" w:hAnsi="Simplified Arabic" w:cs="Simplified Arabic" w:hint="cs"/>
          <w:sz w:val="28"/>
          <w:szCs w:val="28"/>
          <w:rtl/>
        </w:rPr>
        <w:t>ف</w:t>
      </w:r>
      <w:r w:rsidRPr="003245D1">
        <w:rPr>
          <w:rFonts w:ascii="Simplified Arabic" w:hAnsi="Simplified Arabic" w:cs="Simplified Arabic"/>
          <w:sz w:val="28"/>
          <w:szCs w:val="28"/>
          <w:rtl/>
        </w:rPr>
        <w:t>في البداية، كانت ترجمات مثل "الإدارة الرشيدة" أو "الإدارة الحازمة" تُستخدم كمقابل لكلمة (</w:t>
      </w:r>
      <w:r w:rsidRPr="003245D1">
        <w:rPr>
          <w:rFonts w:ascii="Simplified Arabic" w:hAnsi="Simplified Arabic" w:cs="Simplified Arabic"/>
          <w:sz w:val="28"/>
          <w:szCs w:val="28"/>
        </w:rPr>
        <w:t>Governance</w:t>
      </w:r>
      <w:r w:rsidRPr="003245D1">
        <w:rPr>
          <w:rFonts w:ascii="Simplified Arabic" w:hAnsi="Simplified Arabic" w:cs="Simplified Arabic"/>
          <w:sz w:val="28"/>
          <w:szCs w:val="28"/>
          <w:rtl/>
        </w:rPr>
        <w:t xml:space="preserve">). إلا أن مجمع اللغة العربية اعتمد في نهاية عام 2002 مصطلح "الحوكمة" ليكون الترجمة الرسمية والمعتمدة لهذا المفهوم. ومنذ ذلك الحين، شاع </w:t>
      </w:r>
      <w:r w:rsidRPr="003245D1">
        <w:rPr>
          <w:rFonts w:ascii="Simplified Arabic" w:hAnsi="Simplified Arabic" w:cs="Simplified Arabic"/>
          <w:sz w:val="28"/>
          <w:szCs w:val="28"/>
          <w:rtl/>
        </w:rPr>
        <w:lastRenderedPageBreak/>
        <w:t>استخدام هذا المصطلح على نطاق واسع، وبدأ يظهر في أولى اللوائح الوطنية لتنظيم حوكمة الشركات باللغة العربية، كما تم تضمينه في عدد من التشريعات والأنظمة الاقتصادية المرتبطة بأسواق المال والبورصات في العالم العربي (</w:t>
      </w:r>
      <w:proofErr w:type="gramStart"/>
      <w:r w:rsidRPr="003245D1">
        <w:rPr>
          <w:rFonts w:ascii="Simplified Arabic" w:hAnsi="Simplified Arabic" w:cs="Simplified Arabic"/>
          <w:sz w:val="28"/>
          <w:szCs w:val="28"/>
          <w:rtl/>
        </w:rPr>
        <w:t>عبدالفتاح</w:t>
      </w:r>
      <w:proofErr w:type="gramEnd"/>
      <w:r w:rsidRPr="003245D1">
        <w:rPr>
          <w:rFonts w:ascii="Simplified Arabic" w:hAnsi="Simplified Arabic" w:cs="Simplified Arabic"/>
          <w:sz w:val="28"/>
          <w:szCs w:val="28"/>
          <w:rtl/>
        </w:rPr>
        <w:t xml:space="preserve"> والغامدي، 2024).</w:t>
      </w:r>
    </w:p>
    <w:p w14:paraId="40BC5623" w14:textId="39859F97" w:rsidR="000137EA" w:rsidRDefault="000137EA" w:rsidP="00AB4F40">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 xml:space="preserve">وقد </w:t>
      </w:r>
      <w:r w:rsidRPr="000137EA">
        <w:rPr>
          <w:rFonts w:ascii="Simplified Arabic" w:hAnsi="Simplified Arabic" w:cs="Simplified Arabic"/>
          <w:sz w:val="28"/>
          <w:szCs w:val="28"/>
          <w:rtl/>
        </w:rPr>
        <w:t>تعددت التعريفات التي تناو</w:t>
      </w:r>
      <w:r>
        <w:rPr>
          <w:rFonts w:ascii="Simplified Arabic" w:hAnsi="Simplified Arabic" w:cs="Simplified Arabic"/>
          <w:sz w:val="28"/>
          <w:szCs w:val="28"/>
          <w:rtl/>
        </w:rPr>
        <w:t>لت مفهوم الحوكمة، ومن أبرز</w:t>
      </w:r>
      <w:r>
        <w:rPr>
          <w:rFonts w:ascii="Simplified Arabic" w:hAnsi="Simplified Arabic" w:cs="Simplified Arabic" w:hint="cs"/>
          <w:sz w:val="28"/>
          <w:szCs w:val="28"/>
          <w:rtl/>
        </w:rPr>
        <w:t xml:space="preserve"> هذه التعريفات</w:t>
      </w:r>
      <w:r w:rsidRPr="000137EA">
        <w:rPr>
          <w:rFonts w:ascii="Simplified Arabic" w:hAnsi="Simplified Arabic" w:cs="Simplified Arabic"/>
          <w:sz w:val="28"/>
          <w:szCs w:val="28"/>
          <w:rtl/>
        </w:rPr>
        <w:t xml:space="preserve"> ما قدمته منظمة التعاون الاقتصادي والتنمية (</w:t>
      </w:r>
      <w:r w:rsidRPr="000137EA">
        <w:rPr>
          <w:rFonts w:ascii="Simplified Arabic" w:hAnsi="Simplified Arabic" w:cs="Simplified Arabic"/>
          <w:sz w:val="28"/>
          <w:szCs w:val="28"/>
        </w:rPr>
        <w:t>OECD</w:t>
      </w:r>
      <w:r>
        <w:rPr>
          <w:rFonts w:ascii="Simplified Arabic" w:hAnsi="Simplified Arabic" w:cs="Simplified Arabic"/>
          <w:sz w:val="28"/>
          <w:szCs w:val="28"/>
          <w:rtl/>
        </w:rPr>
        <w:t>)</w:t>
      </w:r>
      <w:r>
        <w:rPr>
          <w:rFonts w:ascii="Simplified Arabic" w:hAnsi="Simplified Arabic" w:cs="Simplified Arabic" w:hint="cs"/>
          <w:sz w:val="28"/>
          <w:szCs w:val="28"/>
          <w:rtl/>
        </w:rPr>
        <w:t>؛</w:t>
      </w:r>
      <w:r w:rsidRPr="000137EA">
        <w:rPr>
          <w:rFonts w:ascii="Simplified Arabic" w:hAnsi="Simplified Arabic" w:cs="Simplified Arabic"/>
          <w:sz w:val="28"/>
          <w:szCs w:val="28"/>
          <w:rtl/>
        </w:rPr>
        <w:t xml:space="preserve"> حيث عرّفت الحوكمة بأنها: الإطار الذي يوضح طبيعة العلاقات التي تربط بين إدارة الشركة، ومجلس إدارتها، والمساهمين، إضافة إلى أصحاب المصالح الآخرين (هادي، 2020).</w:t>
      </w:r>
    </w:p>
    <w:p w14:paraId="56484509" w14:textId="79F9B98E" w:rsidR="000137EA" w:rsidRDefault="000137EA" w:rsidP="000137EA">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0137EA">
        <w:rPr>
          <w:rFonts w:ascii="Simplified Arabic" w:hAnsi="Simplified Arabic" w:cs="Simplified Arabic"/>
          <w:sz w:val="28"/>
          <w:szCs w:val="28"/>
          <w:rtl/>
        </w:rPr>
        <w:t xml:space="preserve">كما </w:t>
      </w:r>
      <w:r>
        <w:rPr>
          <w:rFonts w:ascii="Simplified Arabic" w:hAnsi="Simplified Arabic" w:cs="Simplified Arabic" w:hint="cs"/>
          <w:sz w:val="28"/>
          <w:szCs w:val="28"/>
          <w:rtl/>
        </w:rPr>
        <w:t>عرفت</w:t>
      </w:r>
      <w:r w:rsidRPr="000137EA">
        <w:rPr>
          <w:rFonts w:ascii="Simplified Arabic" w:hAnsi="Simplified Arabic" w:cs="Simplified Arabic"/>
          <w:sz w:val="28"/>
          <w:szCs w:val="28"/>
          <w:rtl/>
        </w:rPr>
        <w:t xml:space="preserve"> الحوكمة أيضًا بأنها</w:t>
      </w:r>
      <w:r>
        <w:rPr>
          <w:rFonts w:ascii="Simplified Arabic" w:hAnsi="Simplified Arabic" w:cs="Simplified Arabic" w:hint="cs"/>
          <w:sz w:val="28"/>
          <w:szCs w:val="28"/>
          <w:rtl/>
        </w:rPr>
        <w:t>:</w:t>
      </w:r>
      <w:r w:rsidRPr="000137EA">
        <w:rPr>
          <w:rFonts w:ascii="Simplified Arabic" w:hAnsi="Simplified Arabic" w:cs="Simplified Arabic"/>
          <w:sz w:val="28"/>
          <w:szCs w:val="28"/>
          <w:rtl/>
        </w:rPr>
        <w:t xml:space="preserve"> منظومة متكاملة من الإجراءات والضوابط الإدارية والقانونية والمحاسبية والاقتصادية والأخلاقية، التي تهدف إلى تنظيم سلوك المؤسسة، وتحديد العلاقة بين مختلف أطرافها، مثل الإدارة التنفيذية، ومجلس الإدارة، والمساهمين، وأصحاب المصالح. ومن خلالها يتم رسم الهيكل العام للمؤسسة، وتحديد الأهداف الاستراتيجية، ووضع الآليات المناسبة لتحقيقها، إضافة إلى نظم الرقابة لضمان متابعة الأداء والتزام الأطراف المختلفة (السعايدة، 2022).</w:t>
      </w:r>
    </w:p>
    <w:p w14:paraId="761C5E86" w14:textId="77777777" w:rsidR="00BB5FD9" w:rsidRPr="000137EA" w:rsidRDefault="00BB5FD9" w:rsidP="00BB5FD9">
      <w:pPr>
        <w:spacing w:beforeLines="120" w:before="288" w:afterLines="120" w:after="288" w:line="240" w:lineRule="auto"/>
        <w:ind w:firstLine="284"/>
        <w:jc w:val="both"/>
        <w:rPr>
          <w:rFonts w:ascii="Simplified Arabic" w:hAnsi="Simplified Arabic" w:cs="Simplified Arabic"/>
          <w:b/>
          <w:bCs/>
          <w:sz w:val="32"/>
          <w:szCs w:val="32"/>
          <w:rtl/>
        </w:rPr>
      </w:pPr>
      <w:r w:rsidRPr="000137EA">
        <w:rPr>
          <w:rFonts w:ascii="Simplified Arabic" w:hAnsi="Simplified Arabic" w:cs="Simplified Arabic" w:hint="cs"/>
          <w:b/>
          <w:bCs/>
          <w:sz w:val="32"/>
          <w:szCs w:val="32"/>
          <w:rtl/>
        </w:rPr>
        <w:t>خصائص الحوكمة:</w:t>
      </w:r>
    </w:p>
    <w:p w14:paraId="25D18585" w14:textId="3CBA8CC2" w:rsidR="0007198B" w:rsidRPr="00AC2B4A" w:rsidRDefault="00AC2B4A" w:rsidP="00BB5FD9">
      <w:pPr>
        <w:spacing w:beforeLines="120" w:before="288" w:afterLines="120" w:after="288" w:line="240" w:lineRule="auto"/>
        <w:ind w:firstLine="284"/>
        <w:jc w:val="both"/>
        <w:rPr>
          <w:rFonts w:ascii="Simplified Arabic" w:hAnsi="Simplified Arabic" w:cs="Simplified Arabic"/>
          <w:sz w:val="28"/>
          <w:szCs w:val="28"/>
          <w:rtl/>
        </w:rPr>
      </w:pPr>
      <w:r w:rsidRPr="00AC2B4A">
        <w:rPr>
          <w:rFonts w:ascii="Simplified Arabic" w:hAnsi="Simplified Arabic" w:cs="Simplified Arabic" w:hint="cs"/>
          <w:sz w:val="28"/>
          <w:szCs w:val="28"/>
          <w:rtl/>
        </w:rPr>
        <w:t>هناك عدد من الخصائص التي تتسم بها الحوكمة تتمثل في الآتي:</w:t>
      </w:r>
    </w:p>
    <w:p w14:paraId="14955AAB" w14:textId="40C40C7E" w:rsidR="00686539" w:rsidRPr="00AC2B4A" w:rsidRDefault="00686539" w:rsidP="00BB5FD9">
      <w:pPr>
        <w:pStyle w:val="ListParagraph"/>
        <w:numPr>
          <w:ilvl w:val="0"/>
          <w:numId w:val="16"/>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hint="cs"/>
          <w:b/>
          <w:bCs/>
          <w:sz w:val="28"/>
          <w:szCs w:val="28"/>
          <w:rtl/>
        </w:rPr>
        <w:t>الانضباط:</w:t>
      </w:r>
    </w:p>
    <w:p w14:paraId="3C20045B" w14:textId="5F5163E8" w:rsidR="00686539" w:rsidRPr="00AC2B4A" w:rsidRDefault="00686539" w:rsidP="00686539">
      <w:pPr>
        <w:spacing w:beforeLines="120" w:before="288" w:afterLines="120" w:after="288" w:line="240" w:lineRule="auto"/>
        <w:ind w:firstLine="284"/>
        <w:jc w:val="both"/>
        <w:rPr>
          <w:rFonts w:ascii="Simplified Arabic" w:hAnsi="Simplified Arabic" w:cs="Simplified Arabic"/>
          <w:sz w:val="28"/>
          <w:szCs w:val="28"/>
          <w:rtl/>
        </w:rPr>
      </w:pPr>
      <w:r w:rsidRPr="00AC2B4A">
        <w:rPr>
          <w:rFonts w:ascii="Simplified Arabic" w:hAnsi="Simplified Arabic" w:cs="Simplified Arabic" w:hint="cs"/>
          <w:sz w:val="28"/>
          <w:szCs w:val="28"/>
          <w:rtl/>
        </w:rPr>
        <w:t>ويشمل الانضباط ما يلي (</w:t>
      </w:r>
      <w:proofErr w:type="spellStart"/>
      <w:r w:rsidRPr="00AC2B4A">
        <w:rPr>
          <w:rFonts w:ascii="Simplified Arabic" w:hAnsi="Simplified Arabic" w:cs="Simplified Arabic" w:hint="cs"/>
          <w:sz w:val="28"/>
          <w:szCs w:val="28"/>
          <w:rtl/>
        </w:rPr>
        <w:t>باباعمي</w:t>
      </w:r>
      <w:proofErr w:type="spellEnd"/>
      <w:r w:rsidRPr="00AC2B4A">
        <w:rPr>
          <w:rFonts w:ascii="Simplified Arabic" w:hAnsi="Simplified Arabic" w:cs="Simplified Arabic" w:hint="cs"/>
          <w:sz w:val="28"/>
          <w:szCs w:val="28"/>
          <w:rtl/>
        </w:rPr>
        <w:t>، 2019):</w:t>
      </w:r>
    </w:p>
    <w:p w14:paraId="480E565D" w14:textId="77777777" w:rsidR="00AC2B4A" w:rsidRPr="00AC2B4A" w:rsidRDefault="00AC2B4A" w:rsidP="00AC2B4A">
      <w:pPr>
        <w:pStyle w:val="ListParagraph"/>
        <w:numPr>
          <w:ilvl w:val="0"/>
          <w:numId w:val="11"/>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sz w:val="28"/>
          <w:szCs w:val="28"/>
          <w:rtl/>
        </w:rPr>
        <w:t>تقديم معلومات دقيقة وواضحة للجمهور بشكل شفاف.</w:t>
      </w:r>
    </w:p>
    <w:p w14:paraId="3FF9BC5C" w14:textId="77777777" w:rsidR="00AC2B4A" w:rsidRPr="00AC2B4A" w:rsidRDefault="00AC2B4A" w:rsidP="00AC2B4A">
      <w:pPr>
        <w:pStyle w:val="ListParagraph"/>
        <w:numPr>
          <w:ilvl w:val="0"/>
          <w:numId w:val="11"/>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sz w:val="28"/>
          <w:szCs w:val="28"/>
          <w:rtl/>
        </w:rPr>
        <w:t xml:space="preserve"> تشجيع الإدارة على السعي لتحقيق قيمة عادلة لأسهم الشركة.</w:t>
      </w:r>
    </w:p>
    <w:p w14:paraId="4494E902" w14:textId="77777777" w:rsidR="00AC2B4A" w:rsidRPr="00AC2B4A" w:rsidRDefault="00AC2B4A" w:rsidP="00AC2B4A">
      <w:pPr>
        <w:pStyle w:val="ListParagraph"/>
        <w:numPr>
          <w:ilvl w:val="0"/>
          <w:numId w:val="11"/>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sz w:val="28"/>
          <w:szCs w:val="28"/>
          <w:rtl/>
        </w:rPr>
        <w:t xml:space="preserve"> إجراء تقييم منصف لحقوق الملكية، وتوجيه استخدام القروض نحو مشاريع محددة الأهداف. </w:t>
      </w:r>
    </w:p>
    <w:p w14:paraId="408A534B" w14:textId="1FBBBB75" w:rsidR="00AC2B4A" w:rsidRPr="00AC2B4A" w:rsidRDefault="00AC2B4A" w:rsidP="00AC2B4A">
      <w:pPr>
        <w:pStyle w:val="ListParagraph"/>
        <w:numPr>
          <w:ilvl w:val="0"/>
          <w:numId w:val="11"/>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sz w:val="28"/>
          <w:szCs w:val="28"/>
          <w:rtl/>
        </w:rPr>
        <w:t>التأكد من أن التقييم السنوي يعكس فعليًا نتائج الحوكمة من خلال عرض صورة صادقة وواقعية.</w:t>
      </w:r>
    </w:p>
    <w:p w14:paraId="39A5D43D" w14:textId="15AA292F" w:rsidR="0007198B" w:rsidRPr="00AC2B4A" w:rsidRDefault="0007198B" w:rsidP="00AC2B4A">
      <w:pPr>
        <w:pStyle w:val="ListParagraph"/>
        <w:numPr>
          <w:ilvl w:val="0"/>
          <w:numId w:val="16"/>
        </w:numPr>
        <w:spacing w:beforeLines="120" w:before="288" w:afterLines="120" w:after="288" w:line="240" w:lineRule="auto"/>
        <w:jc w:val="both"/>
        <w:rPr>
          <w:rFonts w:ascii="Simplified Arabic" w:hAnsi="Simplified Arabic" w:cs="Simplified Arabic"/>
          <w:b/>
          <w:bCs/>
          <w:sz w:val="28"/>
          <w:szCs w:val="28"/>
        </w:rPr>
      </w:pPr>
      <w:r w:rsidRPr="00AC2B4A">
        <w:rPr>
          <w:rFonts w:ascii="Simplified Arabic" w:hAnsi="Simplified Arabic" w:cs="Simplified Arabic" w:hint="cs"/>
          <w:b/>
          <w:bCs/>
          <w:sz w:val="28"/>
          <w:szCs w:val="28"/>
          <w:rtl/>
        </w:rPr>
        <w:t>حجم مجلس الإدارة:</w:t>
      </w:r>
    </w:p>
    <w:p w14:paraId="59DEFC39" w14:textId="76145F5E" w:rsidR="00CB42D6" w:rsidRDefault="00CB42D6" w:rsidP="00CB42D6">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 xml:space="preserve">إن </w:t>
      </w:r>
      <w:r w:rsidRPr="00CB42D6">
        <w:rPr>
          <w:rFonts w:ascii="Simplified Arabic" w:hAnsi="Simplified Arabic" w:cs="Simplified Arabic"/>
          <w:sz w:val="28"/>
          <w:szCs w:val="28"/>
          <w:rtl/>
        </w:rPr>
        <w:t xml:space="preserve">حجم مجلس الإدارة </w:t>
      </w:r>
      <w:r>
        <w:rPr>
          <w:rFonts w:ascii="Simplified Arabic" w:hAnsi="Simplified Arabic" w:cs="Simplified Arabic" w:hint="cs"/>
          <w:sz w:val="28"/>
          <w:szCs w:val="28"/>
          <w:rtl/>
        </w:rPr>
        <w:t xml:space="preserve">يعد </w:t>
      </w:r>
      <w:r>
        <w:rPr>
          <w:rFonts w:ascii="Simplified Arabic" w:hAnsi="Simplified Arabic" w:cs="Simplified Arabic"/>
          <w:sz w:val="28"/>
          <w:szCs w:val="28"/>
          <w:rtl/>
        </w:rPr>
        <w:t>عامل</w:t>
      </w:r>
      <w:r>
        <w:rPr>
          <w:rFonts w:ascii="Simplified Arabic" w:hAnsi="Simplified Arabic" w:cs="Simplified Arabic" w:hint="cs"/>
          <w:sz w:val="28"/>
          <w:szCs w:val="28"/>
          <w:rtl/>
        </w:rPr>
        <w:t>ً</w:t>
      </w:r>
      <w:r>
        <w:rPr>
          <w:rFonts w:ascii="Simplified Arabic" w:hAnsi="Simplified Arabic" w:cs="Simplified Arabic"/>
          <w:sz w:val="28"/>
          <w:szCs w:val="28"/>
          <w:rtl/>
        </w:rPr>
        <w:t>ا</w:t>
      </w:r>
      <w:r w:rsidRPr="00CB42D6">
        <w:rPr>
          <w:rFonts w:ascii="Simplified Arabic" w:hAnsi="Simplified Arabic" w:cs="Simplified Arabic"/>
          <w:sz w:val="28"/>
          <w:szCs w:val="28"/>
          <w:rtl/>
        </w:rPr>
        <w:t xml:space="preserve"> مؤثرًا بشكل مباشر على مستوى التفاعل بين الأعضاء وكفاءة اتخاذ القرارات؛ إذ تواجه المجالس كبيرة الحجم غالبًا تحديات تتعلق بضعف الانسجام بين الأعضاء وانخفاض مستويات المشاركة الفعّالة، مما </w:t>
      </w:r>
      <w:r>
        <w:rPr>
          <w:rFonts w:ascii="Simplified Arabic" w:hAnsi="Simplified Arabic" w:cs="Simplified Arabic" w:hint="cs"/>
          <w:sz w:val="28"/>
          <w:szCs w:val="28"/>
          <w:rtl/>
        </w:rPr>
        <w:t>يحول دون التنسيق الجيد ويعوق</w:t>
      </w:r>
      <w:r w:rsidRPr="00CB42D6">
        <w:rPr>
          <w:rFonts w:ascii="Simplified Arabic" w:hAnsi="Simplified Arabic" w:cs="Simplified Arabic"/>
          <w:sz w:val="28"/>
          <w:szCs w:val="28"/>
          <w:rtl/>
        </w:rPr>
        <w:t xml:space="preserve"> الوصول إلى قرارات حاسمة. في المقابل، تُظهر المجالس صغيرة الحجم مرونة أعلى وقدرة أفضل على توزيع المسؤوليات، مما يعزز سرعة اتخاذ القرار وكفاءته، كما يسهّل عملية التنسيق مع الإدارة التنفيذية، الأمر الذي ينعكس إيجابيًا على أداء </w:t>
      </w:r>
      <w:r w:rsidRPr="00CB42D6">
        <w:rPr>
          <w:rFonts w:ascii="Simplified Arabic" w:hAnsi="Simplified Arabic" w:cs="Simplified Arabic"/>
          <w:sz w:val="28"/>
          <w:szCs w:val="28"/>
          <w:rtl/>
        </w:rPr>
        <w:lastRenderedPageBreak/>
        <w:t>الشركة. وعلى النقيض، فإن ازدياد عدد الأعضاء قد يؤدي إلى تراجع فعالية الحوكمة؛ فالتوصل إلى توافق يصبح أكثر صعوبة، مع احتمال تراجع الدور الرقابي لأعضاء المجلس، إذ قد يظن البعض أن مهام الإشراف تقع على غيره، ما يؤدي إلى حالة من التراخي الجماعي وضعف في المتابعة، وهو ما قد يُضعف أداء الشركة ويؤثر سلبًا على تنفيذ استراتيجياتها (مهدي، 2024).</w:t>
      </w:r>
    </w:p>
    <w:p w14:paraId="39632800" w14:textId="77777777" w:rsidR="00BB5FD9" w:rsidRPr="002358C7" w:rsidRDefault="00BB5FD9" w:rsidP="00BB5FD9">
      <w:pPr>
        <w:pStyle w:val="ListParagraph"/>
        <w:numPr>
          <w:ilvl w:val="0"/>
          <w:numId w:val="16"/>
        </w:numPr>
        <w:spacing w:beforeLines="120" w:before="288" w:afterLines="120" w:after="288" w:line="240" w:lineRule="auto"/>
        <w:jc w:val="both"/>
        <w:rPr>
          <w:rFonts w:ascii="Simplified Arabic" w:hAnsi="Simplified Arabic" w:cs="Simplified Arabic"/>
          <w:b/>
          <w:bCs/>
          <w:sz w:val="28"/>
          <w:szCs w:val="28"/>
        </w:rPr>
      </w:pPr>
      <w:r w:rsidRPr="002358C7">
        <w:rPr>
          <w:rFonts w:ascii="Simplified Arabic" w:hAnsi="Simplified Arabic" w:cs="Simplified Arabic" w:hint="cs"/>
          <w:b/>
          <w:bCs/>
          <w:sz w:val="28"/>
          <w:szCs w:val="28"/>
          <w:rtl/>
        </w:rPr>
        <w:t>الشفافية:</w:t>
      </w:r>
    </w:p>
    <w:p w14:paraId="1078A3DE" w14:textId="428A0489" w:rsidR="00103029" w:rsidRDefault="00103029" w:rsidP="00103029">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103029">
        <w:rPr>
          <w:rFonts w:ascii="Simplified Arabic" w:hAnsi="Simplified Arabic" w:cs="Simplified Arabic"/>
          <w:sz w:val="28"/>
          <w:szCs w:val="28"/>
          <w:rtl/>
        </w:rPr>
        <w:t>تعني الشفافية انفتاح المؤسسات، سواء كانت هيئات حكومية</w:t>
      </w:r>
      <w:r>
        <w:rPr>
          <w:rFonts w:ascii="Simplified Arabic" w:hAnsi="Simplified Arabic" w:cs="Simplified Arabic" w:hint="cs"/>
          <w:sz w:val="28"/>
          <w:szCs w:val="28"/>
          <w:rtl/>
        </w:rPr>
        <w:t xml:space="preserve"> أو خاصة</w:t>
      </w:r>
      <w:r w:rsidRPr="00103029">
        <w:rPr>
          <w:rFonts w:ascii="Simplified Arabic" w:hAnsi="Simplified Arabic" w:cs="Simplified Arabic"/>
          <w:sz w:val="28"/>
          <w:szCs w:val="28"/>
          <w:rtl/>
        </w:rPr>
        <w:t xml:space="preserve">، في إتاحة المعلومات المتعلقة بإدارة الموارد العامة لجميع الأطراف ذات </w:t>
      </w:r>
      <w:r>
        <w:rPr>
          <w:rFonts w:ascii="Simplified Arabic" w:hAnsi="Simplified Arabic" w:cs="Simplified Arabic" w:hint="cs"/>
          <w:sz w:val="28"/>
          <w:szCs w:val="28"/>
          <w:rtl/>
        </w:rPr>
        <w:t>الصلة</w:t>
      </w:r>
      <w:r w:rsidRPr="00103029">
        <w:rPr>
          <w:rFonts w:ascii="Simplified Arabic" w:hAnsi="Simplified Arabic" w:cs="Simplified Arabic"/>
          <w:sz w:val="28"/>
          <w:szCs w:val="28"/>
          <w:rtl/>
        </w:rPr>
        <w:t>. وتُعد الشفافية من الركائز الأساسية لتحقيق حوكمة فعالة في مختلف القطاعات. ويتطلب الوصول إلى هذا المستوى من الحوكمة توفير المعلومات بشكل واضح، وتعزيز الانفتاح، وتمكين المجتمع من المشاركة في عمليات التنظيم والإدارة. فكلما كانت المعلومات أكثر وضوحًا وأسهل في الوصول، زادت فرص تحقيق حوكمة رشيدة. ومن أبرز مؤشرات الشفافية: توافر البيانات، سهولة الحصول على الوثائق، وضوح المعلومات وشمولها، انفتاح الإجراءات الإدارية، ووجود أنظمة تنظيمية تدعم مبدأ الشفافية (</w:t>
      </w:r>
      <w:proofErr w:type="spellStart"/>
      <w:r w:rsidRPr="00103029">
        <w:rPr>
          <w:rFonts w:ascii="Simplified Arabic" w:hAnsi="Simplified Arabic" w:cs="Simplified Arabic"/>
          <w:sz w:val="28"/>
          <w:szCs w:val="28"/>
        </w:rPr>
        <w:t>Karsono</w:t>
      </w:r>
      <w:proofErr w:type="spellEnd"/>
      <w:r w:rsidRPr="00103029">
        <w:rPr>
          <w:rFonts w:ascii="Simplified Arabic" w:hAnsi="Simplified Arabic" w:cs="Simplified Arabic"/>
          <w:sz w:val="28"/>
          <w:szCs w:val="28"/>
        </w:rPr>
        <w:t>, 2023</w:t>
      </w:r>
      <w:r w:rsidRPr="00103029">
        <w:rPr>
          <w:rFonts w:ascii="Simplified Arabic" w:hAnsi="Simplified Arabic" w:cs="Simplified Arabic"/>
          <w:sz w:val="28"/>
          <w:szCs w:val="28"/>
          <w:rtl/>
        </w:rPr>
        <w:t>).</w:t>
      </w:r>
    </w:p>
    <w:p w14:paraId="728745BD" w14:textId="77777777" w:rsidR="00BB5FD9" w:rsidRPr="00103029" w:rsidRDefault="00BB5FD9" w:rsidP="00BB5FD9">
      <w:pPr>
        <w:pStyle w:val="ListParagraph"/>
        <w:numPr>
          <w:ilvl w:val="0"/>
          <w:numId w:val="16"/>
        </w:numPr>
        <w:spacing w:beforeLines="120" w:before="288" w:afterLines="120" w:after="288" w:line="240" w:lineRule="auto"/>
        <w:jc w:val="both"/>
        <w:rPr>
          <w:rFonts w:ascii="Simplified Arabic" w:hAnsi="Simplified Arabic" w:cs="Simplified Arabic"/>
          <w:b/>
          <w:bCs/>
          <w:sz w:val="28"/>
          <w:szCs w:val="28"/>
        </w:rPr>
      </w:pPr>
      <w:r w:rsidRPr="00103029">
        <w:rPr>
          <w:rFonts w:ascii="Simplified Arabic" w:hAnsi="Simplified Arabic" w:cs="Simplified Arabic" w:hint="cs"/>
          <w:b/>
          <w:bCs/>
          <w:sz w:val="28"/>
          <w:szCs w:val="28"/>
          <w:rtl/>
        </w:rPr>
        <w:t>المساءلة:</w:t>
      </w:r>
    </w:p>
    <w:p w14:paraId="28369FEE" w14:textId="77777777" w:rsidR="00C04FBF" w:rsidRPr="00C04FBF" w:rsidRDefault="00C04FBF" w:rsidP="00C04FBF">
      <w:pPr>
        <w:spacing w:beforeLines="120" w:before="288" w:afterLines="120" w:after="288" w:line="240" w:lineRule="auto"/>
        <w:ind w:firstLine="284"/>
        <w:jc w:val="both"/>
        <w:rPr>
          <w:rFonts w:ascii="Simplified Arabic" w:hAnsi="Simplified Arabic" w:cs="Simplified Arabic"/>
          <w:sz w:val="28"/>
          <w:szCs w:val="28"/>
          <w:rtl/>
        </w:rPr>
      </w:pPr>
      <w:r w:rsidRPr="00C04FBF">
        <w:rPr>
          <w:rFonts w:ascii="Simplified Arabic" w:hAnsi="Simplified Arabic" w:cs="Simplified Arabic"/>
          <w:sz w:val="28"/>
          <w:szCs w:val="28"/>
          <w:rtl/>
        </w:rPr>
        <w:t xml:space="preserve">المساءلة </w:t>
      </w:r>
      <w:r>
        <w:rPr>
          <w:rFonts w:ascii="Simplified Arabic" w:hAnsi="Simplified Arabic" w:cs="Simplified Arabic" w:hint="cs"/>
          <w:sz w:val="28"/>
          <w:szCs w:val="28"/>
          <w:rtl/>
        </w:rPr>
        <w:t>أحد</w:t>
      </w:r>
      <w:r w:rsidRPr="00C04FBF">
        <w:rPr>
          <w:rFonts w:ascii="Simplified Arabic" w:hAnsi="Simplified Arabic" w:cs="Simplified Arabic"/>
          <w:sz w:val="28"/>
          <w:szCs w:val="28"/>
          <w:rtl/>
        </w:rPr>
        <w:t xml:space="preserve"> الركائز المهمة في إطار الحوكمة، إلا أنها لا تُشكّل المفهوم الوحيد أو الجوهري فيها. فعلى الرغم من وضوح أهميتها، فإنها تتداخل مع مفاهيم أخرى مثل التفويض، وتحمل المسؤولية، والإفصاح، والاستقلالية، والسلطة، والشرعية. وتُعد المساءل</w:t>
      </w:r>
      <w:r>
        <w:rPr>
          <w:rFonts w:ascii="Simplified Arabic" w:hAnsi="Simplified Arabic" w:cs="Simplified Arabic"/>
          <w:sz w:val="28"/>
          <w:szCs w:val="28"/>
          <w:rtl/>
        </w:rPr>
        <w:t>ة مصطلحًا معقدًا ومتعدد الأبعاد</w:t>
      </w:r>
      <w:r>
        <w:rPr>
          <w:rFonts w:ascii="Simplified Arabic" w:hAnsi="Simplified Arabic" w:cs="Simplified Arabic" w:hint="cs"/>
          <w:sz w:val="28"/>
          <w:szCs w:val="28"/>
          <w:rtl/>
        </w:rPr>
        <w:t>؛</w:t>
      </w:r>
      <w:r w:rsidRPr="00C04FBF">
        <w:rPr>
          <w:rFonts w:ascii="Simplified Arabic" w:hAnsi="Simplified Arabic" w:cs="Simplified Arabic"/>
          <w:sz w:val="28"/>
          <w:szCs w:val="28"/>
          <w:rtl/>
        </w:rPr>
        <w:t xml:space="preserve"> حيث يتغير معناها تبعًا للسياق الذي تُستخدم فيه. ويكمن تعقيدها في أنها تُشير إلى مفهومين مختلفين (</w:t>
      </w:r>
      <w:proofErr w:type="spellStart"/>
      <w:r w:rsidRPr="00C04FBF">
        <w:rPr>
          <w:rFonts w:ascii="Simplified Arabic" w:hAnsi="Simplified Arabic" w:cs="Simplified Arabic"/>
          <w:sz w:val="28"/>
          <w:szCs w:val="28"/>
        </w:rPr>
        <w:t>Keay</w:t>
      </w:r>
      <w:proofErr w:type="spellEnd"/>
      <w:r w:rsidRPr="00C04FBF">
        <w:rPr>
          <w:rFonts w:ascii="Simplified Arabic" w:hAnsi="Simplified Arabic" w:cs="Simplified Arabic"/>
          <w:sz w:val="28"/>
          <w:szCs w:val="28"/>
        </w:rPr>
        <w:t xml:space="preserve">; </w:t>
      </w:r>
      <w:proofErr w:type="spellStart"/>
      <w:r w:rsidRPr="00C04FBF">
        <w:rPr>
          <w:rFonts w:ascii="Simplified Arabic" w:hAnsi="Simplified Arabic" w:cs="Simplified Arabic"/>
          <w:sz w:val="28"/>
          <w:szCs w:val="28"/>
        </w:rPr>
        <w:t>Loughrey</w:t>
      </w:r>
      <w:proofErr w:type="spellEnd"/>
      <w:r w:rsidRPr="00C04FBF">
        <w:rPr>
          <w:rFonts w:ascii="Simplified Arabic" w:hAnsi="Simplified Arabic" w:cs="Simplified Arabic"/>
          <w:sz w:val="28"/>
          <w:szCs w:val="28"/>
        </w:rPr>
        <w:t>, 2015</w:t>
      </w:r>
      <w:r w:rsidRPr="00C04FBF">
        <w:rPr>
          <w:rFonts w:ascii="Simplified Arabic" w:hAnsi="Simplified Arabic" w:cs="Simplified Arabic"/>
          <w:sz w:val="28"/>
          <w:szCs w:val="28"/>
          <w:rtl/>
        </w:rPr>
        <w:t>):</w:t>
      </w:r>
    </w:p>
    <w:p w14:paraId="67006F34" w14:textId="77777777" w:rsidR="00C04FBF" w:rsidRPr="00C04FBF" w:rsidRDefault="00C04FBF" w:rsidP="00C04FBF">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C04FBF">
        <w:rPr>
          <w:rFonts w:ascii="Simplified Arabic" w:hAnsi="Simplified Arabic" w:cs="Simplified Arabic"/>
          <w:b/>
          <w:bCs/>
          <w:sz w:val="28"/>
          <w:szCs w:val="28"/>
          <w:rtl/>
        </w:rPr>
        <w:t>المساءلة كقيمة معيارية:</w:t>
      </w:r>
      <w:r w:rsidRPr="00C04FBF">
        <w:rPr>
          <w:rFonts w:ascii="Simplified Arabic" w:hAnsi="Simplified Arabic" w:cs="Simplified Arabic"/>
          <w:sz w:val="28"/>
          <w:szCs w:val="28"/>
          <w:rtl/>
        </w:rPr>
        <w:t xml:space="preserve"> يُنظر إلى المساءلة هنا كميزة إيجابية يجب أن تتحلّى بها المؤسسات</w:t>
      </w:r>
      <w:r w:rsidRPr="00C04FBF">
        <w:rPr>
          <w:rFonts w:ascii="Simplified Arabic" w:hAnsi="Simplified Arabic" w:cs="Simplified Arabic" w:hint="cs"/>
          <w:sz w:val="28"/>
          <w:szCs w:val="28"/>
          <w:rtl/>
        </w:rPr>
        <w:t>؛</w:t>
      </w:r>
      <w:r w:rsidRPr="00C04FBF">
        <w:rPr>
          <w:rFonts w:ascii="Simplified Arabic" w:hAnsi="Simplified Arabic" w:cs="Simplified Arabic"/>
          <w:sz w:val="28"/>
          <w:szCs w:val="28"/>
          <w:rtl/>
        </w:rPr>
        <w:t xml:space="preserve"> حيث تُستخدم كمؤشر يمكن من خلاله الحكم على مدى التزام الكيان بمعايير الحوكمة الجيدة، مثل الشفافية، وتحمل المسؤولية، والعدالة، وجودة الأداء. ومع ذلك، تكمن المشكلة في غياب اتفاق واضح حول ما يجب أن تكون عليه هذه المعايير لتُعتبر المؤسسة "مسؤولة" بالفعل. </w:t>
      </w:r>
    </w:p>
    <w:p w14:paraId="3A31FF9C" w14:textId="21BAC913" w:rsidR="00C04FBF" w:rsidRPr="00C04FBF" w:rsidRDefault="00C04FBF" w:rsidP="00C04FBF">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C04FBF">
        <w:rPr>
          <w:rFonts w:ascii="Simplified Arabic" w:hAnsi="Simplified Arabic" w:cs="Simplified Arabic"/>
          <w:b/>
          <w:bCs/>
          <w:sz w:val="28"/>
          <w:szCs w:val="28"/>
          <w:rtl/>
        </w:rPr>
        <w:t>المساءلة كعملية متعددة المراحل:</w:t>
      </w:r>
      <w:r w:rsidRPr="00C04FBF">
        <w:rPr>
          <w:rFonts w:ascii="Simplified Arabic" w:hAnsi="Simplified Arabic" w:cs="Simplified Arabic"/>
          <w:sz w:val="28"/>
          <w:szCs w:val="28"/>
          <w:rtl/>
        </w:rPr>
        <w:t xml:space="preserve"> </w:t>
      </w:r>
      <w:r w:rsidRPr="00C04FBF">
        <w:rPr>
          <w:rFonts w:ascii="Simplified Arabic" w:hAnsi="Simplified Arabic" w:cs="Simplified Arabic" w:hint="cs"/>
          <w:sz w:val="28"/>
          <w:szCs w:val="28"/>
          <w:rtl/>
        </w:rPr>
        <w:t>تؤكد</w:t>
      </w:r>
      <w:r w:rsidRPr="00C04FBF">
        <w:rPr>
          <w:rFonts w:ascii="Simplified Arabic" w:hAnsi="Simplified Arabic" w:cs="Simplified Arabic"/>
          <w:sz w:val="28"/>
          <w:szCs w:val="28"/>
          <w:rtl/>
        </w:rPr>
        <w:t xml:space="preserve"> على أن المساءلة تشمل سلسلة من الخطوات أو المراحل، تبدأ بالإفصاح، ثم التقييم، وتنتهي بتحمل المسؤولية عن الأفعال والقرارات المتخذة.</w:t>
      </w:r>
    </w:p>
    <w:p w14:paraId="4B7B9E8D" w14:textId="2830EB62" w:rsidR="00B73C87" w:rsidRPr="00C04FBF" w:rsidRDefault="00B73C87" w:rsidP="00B73C87">
      <w:pPr>
        <w:pStyle w:val="ListParagraph"/>
        <w:numPr>
          <w:ilvl w:val="0"/>
          <w:numId w:val="16"/>
        </w:numPr>
        <w:spacing w:beforeLines="120" w:before="288" w:afterLines="120" w:after="288" w:line="240" w:lineRule="auto"/>
        <w:jc w:val="both"/>
        <w:rPr>
          <w:rFonts w:ascii="Simplified Arabic" w:hAnsi="Simplified Arabic" w:cs="Simplified Arabic"/>
          <w:b/>
          <w:bCs/>
          <w:sz w:val="28"/>
          <w:szCs w:val="28"/>
        </w:rPr>
      </w:pPr>
      <w:r w:rsidRPr="00C04FBF">
        <w:rPr>
          <w:rFonts w:ascii="Simplified Arabic" w:hAnsi="Simplified Arabic" w:cs="Simplified Arabic" w:hint="cs"/>
          <w:b/>
          <w:bCs/>
          <w:sz w:val="28"/>
          <w:szCs w:val="28"/>
          <w:rtl/>
        </w:rPr>
        <w:t>استقلالية الأعضاء:</w:t>
      </w:r>
    </w:p>
    <w:p w14:paraId="7B528E85" w14:textId="487A92CD" w:rsidR="00166C77" w:rsidRDefault="00166C77" w:rsidP="0030198B">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166C77">
        <w:rPr>
          <w:rFonts w:ascii="Simplified Arabic" w:hAnsi="Simplified Arabic" w:cs="Simplified Arabic"/>
          <w:sz w:val="28"/>
          <w:szCs w:val="28"/>
          <w:rtl/>
        </w:rPr>
        <w:t xml:space="preserve">يُعد العضو المستقل، وفقًا للوائح حوكمة الشركات، أحد الأعضاء غير التنفيذيين في مجلس الإدارة الذي يتسم بالاستقلال الكامل في قراراته ومكانته داخل الكيان المؤسسي. ولتحقيق صفة الاستقلالية، يجب </w:t>
      </w:r>
      <w:r w:rsidRPr="00166C77">
        <w:rPr>
          <w:rFonts w:ascii="Simplified Arabic" w:hAnsi="Simplified Arabic" w:cs="Simplified Arabic"/>
          <w:sz w:val="28"/>
          <w:szCs w:val="28"/>
          <w:rtl/>
        </w:rPr>
        <w:lastRenderedPageBreak/>
        <w:t>ألّا تكون هناك علاقة قرابة تربطه بأعضاء المجلس أو بالإدارة التنفيذية سواء في الشركة الأم أو الشركات التابعة لها، كما يُشترط ألا يمتلك نسبة 5٪ أو أكثر من أسهم الشركة. ويُعتبر الأعضاء المستقلون عاملًا مهمًا في تدعيم الرقابة على الإدارة التنفيذية، مما يسهم في الحد من تضارب المصالح بين المساهمين والإدارة، ويقلل من تكاليف الوكالة عبر ضمان اتخاذ قرارات تصب في مصلحة الملاك. إلا أن الإفراط في عدد الأعضاء المستقلين قد يُفضي إلى صعوبات في التنسيق بينهم، كما قد يؤدي إلى إشراك أفراد لا يمتلكون دراية كافية بالجوانب التشغيلية، مما يؤثر سلبًا على كفاءة الرقابة ويرفع من تكاليف الوكالة (الياتي مبارك، 2022).</w:t>
      </w:r>
    </w:p>
    <w:p w14:paraId="2887A34F" w14:textId="15FE3A6F" w:rsidR="00EE7E8D" w:rsidRPr="00C04FBF" w:rsidRDefault="00EE7E8D" w:rsidP="00AB4F40">
      <w:pPr>
        <w:spacing w:beforeLines="120" w:before="288" w:afterLines="120" w:after="288" w:line="240" w:lineRule="auto"/>
        <w:jc w:val="both"/>
        <w:rPr>
          <w:rFonts w:ascii="Simplified Arabic" w:hAnsi="Simplified Arabic" w:cs="Simplified Arabic"/>
          <w:b/>
          <w:bCs/>
          <w:sz w:val="32"/>
          <w:szCs w:val="32"/>
          <w:rtl/>
        </w:rPr>
      </w:pPr>
      <w:r w:rsidRPr="00C04FBF">
        <w:rPr>
          <w:rFonts w:ascii="Simplified Arabic" w:hAnsi="Simplified Arabic" w:cs="Simplified Arabic" w:hint="cs"/>
          <w:b/>
          <w:bCs/>
          <w:sz w:val="32"/>
          <w:szCs w:val="32"/>
          <w:rtl/>
        </w:rPr>
        <w:t>أهداف الحوكمة:</w:t>
      </w:r>
    </w:p>
    <w:p w14:paraId="02830D70" w14:textId="77777777" w:rsidR="00535B9C" w:rsidRDefault="00535B9C" w:rsidP="00535B9C">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إن</w:t>
      </w:r>
      <w:r w:rsidRPr="00535B9C">
        <w:rPr>
          <w:rFonts w:ascii="Simplified Arabic" w:hAnsi="Simplified Arabic" w:cs="Simplified Arabic"/>
          <w:sz w:val="28"/>
          <w:szCs w:val="28"/>
          <w:rtl/>
        </w:rPr>
        <w:t xml:space="preserve"> نظام حوكمة الشركات</w:t>
      </w:r>
      <w:r>
        <w:rPr>
          <w:rFonts w:ascii="Simplified Arabic" w:hAnsi="Simplified Arabic" w:cs="Simplified Arabic" w:hint="cs"/>
          <w:sz w:val="28"/>
          <w:szCs w:val="28"/>
          <w:rtl/>
        </w:rPr>
        <w:t xml:space="preserve"> يركز</w:t>
      </w:r>
      <w:r w:rsidRPr="00535B9C">
        <w:rPr>
          <w:rFonts w:ascii="Simplified Arabic" w:hAnsi="Simplified Arabic" w:cs="Simplified Arabic"/>
          <w:sz w:val="28"/>
          <w:szCs w:val="28"/>
          <w:rtl/>
        </w:rPr>
        <w:t xml:space="preserve"> على ترسيخ مبادئ الشفافية، العدالة، والنزاهة بين الأطراف ذوي المصالح المشتركة، من خلال تفعيل دور إشرافي ورقابي يحد من استغلال السلطة لأغراض شخصية. كما تهدف الحوكمة إلى تحسين الممارسات الإدارية والمالية، وتوجيهها نحو حماية حقوق المساهمين، وتعزيز كفاءة الأداء وزيادة الربحية على المدى الطويل. وتُحقق هذه الأهداف من خلال عدد من الآليات والإجراءات، أبرزها (السلمي وعسيري، 2022):</w:t>
      </w:r>
    </w:p>
    <w:p w14:paraId="3AB1F125" w14:textId="77777777" w:rsidR="00535B9C" w:rsidRPr="00504DB5" w:rsidRDefault="00535B9C" w:rsidP="00535B9C">
      <w:pPr>
        <w:pStyle w:val="ListParagraph"/>
        <w:numPr>
          <w:ilvl w:val="0"/>
          <w:numId w:val="27"/>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تشكيل لجنة مراجعة مستقلة مكونة من أعضاء غير تنفيذيين لضمان رقابة موضوعية على التنفيذ داخل الشركة.</w:t>
      </w:r>
    </w:p>
    <w:p w14:paraId="6D735C54" w14:textId="77777777" w:rsidR="00535B9C" w:rsidRPr="00504DB5" w:rsidRDefault="00535B9C" w:rsidP="00535B9C">
      <w:pPr>
        <w:pStyle w:val="ListParagraph"/>
        <w:numPr>
          <w:ilvl w:val="0"/>
          <w:numId w:val="27"/>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 وضع هيكل تنظيمي واضح يضمن توزيع المهام والمسؤوليات ويُعزز من كفاءة العمل المؤسسي ويحد من تضارب المصالح. </w:t>
      </w:r>
    </w:p>
    <w:p w14:paraId="7C5FB3CC" w14:textId="77777777" w:rsidR="00535B9C" w:rsidRPr="00504DB5" w:rsidRDefault="00535B9C" w:rsidP="00535B9C">
      <w:pPr>
        <w:pStyle w:val="ListParagraph"/>
        <w:numPr>
          <w:ilvl w:val="0"/>
          <w:numId w:val="27"/>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تكريس مبدأ الشفافية في جميع الأنشطة والمعاملات، بما يُمكّن من كشف أي تجاوزات أو حالات فساد في مراحل مبكرة. </w:t>
      </w:r>
    </w:p>
    <w:p w14:paraId="5E96B1AA" w14:textId="7E819137" w:rsidR="00535B9C" w:rsidRPr="00504DB5" w:rsidRDefault="00535B9C" w:rsidP="00535B9C">
      <w:pPr>
        <w:pStyle w:val="ListParagraph"/>
        <w:numPr>
          <w:ilvl w:val="0"/>
          <w:numId w:val="27"/>
        </w:numPr>
        <w:spacing w:beforeLines="120" w:before="288" w:afterLines="120" w:after="288" w:line="240" w:lineRule="auto"/>
        <w:jc w:val="both"/>
        <w:rPr>
          <w:rFonts w:ascii="Simplified Arabic" w:hAnsi="Simplified Arabic" w:cs="Simplified Arabic"/>
          <w:sz w:val="28"/>
          <w:szCs w:val="28"/>
          <w:rtl/>
        </w:rPr>
      </w:pPr>
      <w:r w:rsidRPr="00504DB5">
        <w:rPr>
          <w:rFonts w:ascii="Simplified Arabic" w:hAnsi="Simplified Arabic" w:cs="Simplified Arabic"/>
          <w:sz w:val="28"/>
          <w:szCs w:val="28"/>
          <w:rtl/>
        </w:rPr>
        <w:t>خفض تكلفة رأس المال وضمان استدامة الشركة، من خلال محاربة الفساد الإداري والمالي، وتقليص احتمالات هروب رؤوس الأموال، مما يدعم الاستقرار والنمو المستقبلي.</w:t>
      </w:r>
    </w:p>
    <w:p w14:paraId="54206D53" w14:textId="1BE543B1" w:rsidR="005D25BF" w:rsidRDefault="00725238" w:rsidP="00AB4F40">
      <w:pPr>
        <w:spacing w:beforeLines="120" w:before="288" w:afterLines="120" w:after="288" w:line="240" w:lineRule="auto"/>
        <w:ind w:firstLine="284"/>
        <w:jc w:val="both"/>
        <w:rPr>
          <w:rFonts w:ascii="Simplified Arabic" w:hAnsi="Simplified Arabic" w:cs="Simplified Arabic"/>
          <w:sz w:val="28"/>
          <w:szCs w:val="28"/>
          <w:rtl/>
        </w:rPr>
      </w:pPr>
      <w:r w:rsidRPr="00504DB5">
        <w:rPr>
          <w:rFonts w:ascii="Simplified Arabic" w:hAnsi="Simplified Arabic" w:cs="Simplified Arabic" w:hint="cs"/>
          <w:sz w:val="28"/>
          <w:szCs w:val="28"/>
          <w:rtl/>
        </w:rPr>
        <w:t>و</w:t>
      </w:r>
      <w:r w:rsidR="005D25BF" w:rsidRPr="00504DB5">
        <w:rPr>
          <w:rFonts w:ascii="Simplified Arabic" w:hAnsi="Simplified Arabic" w:cs="Simplified Arabic" w:hint="cs"/>
          <w:sz w:val="28"/>
          <w:szCs w:val="28"/>
          <w:rtl/>
        </w:rPr>
        <w:t>لقد ذكرت دراسة أن أهداف حوكمة المؤسسات تتمثل فيما يلي (يحياوي وبو حديد، 2014):</w:t>
      </w:r>
    </w:p>
    <w:p w14:paraId="4A8B5543"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تحقيق أداء مالي متين عبر تفعيل مبدأي الشفافية والمحاسبة بين الإدارة والمساهمين.</w:t>
      </w:r>
    </w:p>
    <w:p w14:paraId="2951F3A7"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 تطبيق رقابة فعالة تساهم في رفع كفاءة الأداء المؤسسي وتحسين تنافسيته. </w:t>
      </w:r>
    </w:p>
    <w:p w14:paraId="54F002C3"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تقليص السلوكيات غير القانونية أو غير الأخلاقية على الصعيدين المالي والإداري. </w:t>
      </w:r>
    </w:p>
    <w:p w14:paraId="1818401C"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ضمان العدالة وحماية حقوق المساهمين داخل المؤسسة.</w:t>
      </w:r>
    </w:p>
    <w:p w14:paraId="068B0C38"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 تعزيز ثقة المستثمرين بالأسواق المالية مما يدفع بتدفق الاستثمارات. </w:t>
      </w:r>
    </w:p>
    <w:p w14:paraId="52C68B45"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lastRenderedPageBreak/>
        <w:t>تعظيم الأرباح وزيادة معدلات الادخار، مع توفير فرص عمل جديدة.</w:t>
      </w:r>
    </w:p>
    <w:p w14:paraId="2CBF57A0" w14:textId="77777777" w:rsid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Pr>
      </w:pPr>
      <w:r w:rsidRPr="00504DB5">
        <w:rPr>
          <w:rFonts w:ascii="Simplified Arabic" w:hAnsi="Simplified Arabic" w:cs="Simplified Arabic"/>
          <w:sz w:val="28"/>
          <w:szCs w:val="28"/>
          <w:rtl/>
        </w:rPr>
        <w:t xml:space="preserve"> دعم صناع القرار في تبني استراتيجيات مالية وإدارية حديثة تعزز كفاءة المؤسسات. </w:t>
      </w:r>
    </w:p>
    <w:p w14:paraId="6D3E0C7E" w14:textId="43915F61" w:rsidR="00504DB5" w:rsidRPr="00504DB5" w:rsidRDefault="00504DB5" w:rsidP="00504DB5">
      <w:pPr>
        <w:pStyle w:val="ListParagraph"/>
        <w:numPr>
          <w:ilvl w:val="0"/>
          <w:numId w:val="15"/>
        </w:numPr>
        <w:spacing w:beforeLines="120" w:before="288" w:afterLines="120" w:after="288" w:line="240" w:lineRule="auto"/>
        <w:jc w:val="both"/>
        <w:rPr>
          <w:rFonts w:ascii="Simplified Arabic" w:hAnsi="Simplified Arabic" w:cs="Simplified Arabic"/>
          <w:sz w:val="28"/>
          <w:szCs w:val="28"/>
          <w:rtl/>
        </w:rPr>
      </w:pPr>
      <w:r w:rsidRPr="00504DB5">
        <w:rPr>
          <w:rFonts w:ascii="Simplified Arabic" w:hAnsi="Simplified Arabic" w:cs="Simplified Arabic"/>
          <w:sz w:val="28"/>
          <w:szCs w:val="28"/>
          <w:rtl/>
        </w:rPr>
        <w:t>رفع مستوى المعرفة والمهارات عبر تطبيق مبادئ الحوكمة الحديثة.</w:t>
      </w:r>
    </w:p>
    <w:p w14:paraId="2D970742" w14:textId="739E94E0" w:rsidR="00EE7E8D" w:rsidRPr="00504DB5" w:rsidRDefault="00EE7E8D" w:rsidP="00AB4F40">
      <w:pPr>
        <w:spacing w:beforeLines="120" w:before="288" w:afterLines="120" w:after="288" w:line="240" w:lineRule="auto"/>
        <w:ind w:firstLine="284"/>
        <w:jc w:val="both"/>
        <w:rPr>
          <w:rFonts w:ascii="Simplified Arabic" w:hAnsi="Simplified Arabic" w:cs="Simplified Arabic"/>
          <w:sz w:val="28"/>
          <w:szCs w:val="28"/>
          <w:rtl/>
        </w:rPr>
      </w:pPr>
      <w:r w:rsidRPr="00504DB5">
        <w:rPr>
          <w:rFonts w:ascii="Simplified Arabic" w:hAnsi="Simplified Arabic" w:cs="Simplified Arabic" w:hint="cs"/>
          <w:sz w:val="28"/>
          <w:szCs w:val="28"/>
          <w:rtl/>
        </w:rPr>
        <w:t>كما تتمثل أهداف الحوكمة فيما يلي</w:t>
      </w:r>
      <w:r w:rsidR="007537AB" w:rsidRPr="00504DB5">
        <w:rPr>
          <w:rFonts w:ascii="Simplified Arabic" w:hAnsi="Simplified Arabic" w:cs="Simplified Arabic" w:hint="cs"/>
          <w:sz w:val="28"/>
          <w:szCs w:val="28"/>
          <w:rtl/>
        </w:rPr>
        <w:t xml:space="preserve"> (حجاج ولبيض، 2016)</w:t>
      </w:r>
      <w:r w:rsidRPr="00504DB5">
        <w:rPr>
          <w:rFonts w:ascii="Simplified Arabic" w:hAnsi="Simplified Arabic" w:cs="Simplified Arabic" w:hint="cs"/>
          <w:sz w:val="28"/>
          <w:szCs w:val="28"/>
          <w:rtl/>
        </w:rPr>
        <w:t>:</w:t>
      </w:r>
    </w:p>
    <w:p w14:paraId="04AC1C18" w14:textId="77777777"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مراقبة الأداء المالي، وتخصيص الموارد بكفاءة، وضمان الامتثال للقوانين، بجانب مراقبة الالتزامات الاجتماعية وفق الحوكمة الرشيدة.</w:t>
      </w:r>
    </w:p>
    <w:p w14:paraId="79699B1A" w14:textId="77777777"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 xml:space="preserve"> بناء هياكل إدارية تدعم مساءلة الإدارة أمام المساهمين، مما يعزز الثقة في المؤسسة.</w:t>
      </w:r>
    </w:p>
    <w:p w14:paraId="6297F65D" w14:textId="77777777"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 xml:space="preserve"> تطوير نماذج الإدارة وتقديم الدعم اللازم لمجلس الإدارة لتبنّي قرارات استراتيجية، بما فيها قرارات الاندماج والاستحواذ، على أسس سليمة.</w:t>
      </w:r>
    </w:p>
    <w:p w14:paraId="136D023D" w14:textId="77777777"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 xml:space="preserve"> اتخاذ إجراءات استباقية لتفادي الأزمات المالية التي قد تُهدد الاقتصاد والأسواق.</w:t>
      </w:r>
    </w:p>
    <w:p w14:paraId="688AB1D5" w14:textId="77777777"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 xml:space="preserve"> تعميق مبدأ الشفافية وتفعيل آليات المحاسبة والتدقيق للحد من الفساد المالي والإداري. </w:t>
      </w:r>
    </w:p>
    <w:p w14:paraId="786607F4" w14:textId="2BD535E3" w:rsidR="00DB4101" w:rsidRPr="00DB4101" w:rsidRDefault="00DB4101" w:rsidP="00DB4101">
      <w:pPr>
        <w:pStyle w:val="ListParagraph"/>
        <w:numPr>
          <w:ilvl w:val="0"/>
          <w:numId w:val="14"/>
        </w:numPr>
        <w:spacing w:beforeLines="120" w:before="288" w:afterLines="120" w:after="288" w:line="240" w:lineRule="auto"/>
        <w:jc w:val="both"/>
        <w:rPr>
          <w:rFonts w:ascii="Simplified Arabic" w:hAnsi="Simplified Arabic" w:cs="Simplified Arabic"/>
          <w:sz w:val="28"/>
          <w:szCs w:val="28"/>
        </w:rPr>
      </w:pPr>
      <w:r w:rsidRPr="00DB4101">
        <w:rPr>
          <w:rFonts w:ascii="Simplified Arabic" w:hAnsi="Simplified Arabic" w:cs="Simplified Arabic"/>
          <w:sz w:val="28"/>
          <w:szCs w:val="28"/>
          <w:rtl/>
        </w:rPr>
        <w:t>تعزيز كفاءة المؤسسة وفعاليتها، مع ضمان استمراريتها وتوسعها، عبر تقييم الأداء الإداري وتفعيل أدوات المساءلة، مما يعزز الثقة ويُحسن القرارات الإدارية.</w:t>
      </w:r>
    </w:p>
    <w:p w14:paraId="6D3DF52D" w14:textId="2AE3E0AA" w:rsidR="001E5573" w:rsidRPr="000F391D" w:rsidRDefault="001E5573" w:rsidP="00AB4F40">
      <w:pPr>
        <w:spacing w:beforeLines="120" w:before="288" w:afterLines="120" w:after="288" w:line="240" w:lineRule="auto"/>
        <w:jc w:val="both"/>
        <w:rPr>
          <w:rFonts w:ascii="Simplified Arabic" w:hAnsi="Simplified Arabic" w:cs="Simplified Arabic"/>
          <w:b/>
          <w:bCs/>
          <w:sz w:val="32"/>
          <w:szCs w:val="32"/>
          <w:rtl/>
        </w:rPr>
      </w:pPr>
      <w:r w:rsidRPr="000F391D">
        <w:rPr>
          <w:rFonts w:ascii="Simplified Arabic" w:hAnsi="Simplified Arabic" w:cs="Simplified Arabic" w:hint="cs"/>
          <w:b/>
          <w:bCs/>
          <w:sz w:val="32"/>
          <w:szCs w:val="32"/>
          <w:rtl/>
        </w:rPr>
        <w:t>أهمية وفوائد الحوكمة:</w:t>
      </w:r>
    </w:p>
    <w:p w14:paraId="5F18AD06" w14:textId="1CD7B278" w:rsidR="000F391D" w:rsidRDefault="000F391D" w:rsidP="000F391D">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0F391D">
        <w:rPr>
          <w:rFonts w:ascii="Simplified Arabic" w:hAnsi="Simplified Arabic" w:cs="Simplified Arabic"/>
          <w:sz w:val="28"/>
          <w:szCs w:val="28"/>
          <w:rtl/>
          <w:lang w:bidi="ar-EG"/>
        </w:rPr>
        <w:t xml:space="preserve">تُعتبر حوكمة الشركات الجيدة ركيزة أساسية في تعزيز الشفافية وتحقيق الإفصاح المالي، الأمر الذي يسهم بشكل فعّال في خفض تكلفة رأس المال بالنسبة للمنشآت. وتؤدي الحوكمة دورًا جوهريًا في جذب الاستثمارات المحلية والأجنبية، كما تُقلّل من احتمالية تسرب رؤوس الأموال إلى الخارج. وبالإضافة إلى ذلك، تُعد أداة فعالة في مواجهة الفساد، الذي يُمثل أحد أبرز العوائق أمام النمو الاقتصادي. فعندما </w:t>
      </w:r>
      <w:r>
        <w:rPr>
          <w:rFonts w:ascii="Simplified Arabic" w:hAnsi="Simplified Arabic" w:cs="Simplified Arabic" w:hint="cs"/>
          <w:sz w:val="28"/>
          <w:szCs w:val="28"/>
          <w:rtl/>
          <w:lang w:bidi="ar-EG"/>
        </w:rPr>
        <w:t>لا يشعر</w:t>
      </w:r>
      <w:r w:rsidRPr="000F391D">
        <w:rPr>
          <w:rFonts w:ascii="Simplified Arabic" w:hAnsi="Simplified Arabic" w:cs="Simplified Arabic"/>
          <w:sz w:val="28"/>
          <w:szCs w:val="28"/>
          <w:rtl/>
          <w:lang w:bidi="ar-EG"/>
        </w:rPr>
        <w:t xml:space="preserve"> المستثمرين بوجود ضمانات تحقق لهم عائدًا منصفًا، فإنهم يُحجمون عن توجيه استثماراتهم نحو تلك المنشآت، </w:t>
      </w:r>
      <w:r>
        <w:rPr>
          <w:rFonts w:ascii="Simplified Arabic" w:hAnsi="Simplified Arabic" w:cs="Simplified Arabic" w:hint="cs"/>
          <w:sz w:val="28"/>
          <w:szCs w:val="28"/>
          <w:rtl/>
          <w:lang w:bidi="ar-EG"/>
        </w:rPr>
        <w:t>م</w:t>
      </w:r>
      <w:r w:rsidRPr="000F391D">
        <w:rPr>
          <w:rFonts w:ascii="Simplified Arabic" w:hAnsi="Simplified Arabic" w:cs="Simplified Arabic"/>
          <w:sz w:val="28"/>
          <w:szCs w:val="28"/>
          <w:rtl/>
          <w:lang w:bidi="ar-EG"/>
        </w:rPr>
        <w:t>ما ينعكس سلبًا على التدفقات المالية الضرورية لدعم النمو والتوسع. ومن أبرز ما توفره الحوكمة الفعّالة هو تحسين فرص الحصول على التمويل، إلى جانب تقليل تكاليفه، مما يبرز أهمية تطبيق أنظمة الح</w:t>
      </w:r>
      <w:r>
        <w:rPr>
          <w:rFonts w:ascii="Simplified Arabic" w:hAnsi="Simplified Arabic" w:cs="Simplified Arabic"/>
          <w:sz w:val="28"/>
          <w:szCs w:val="28"/>
          <w:rtl/>
          <w:lang w:bidi="ar-EG"/>
        </w:rPr>
        <w:t>وكمة، لا سيّما في الدول النامية</w:t>
      </w:r>
      <w:r>
        <w:rPr>
          <w:rFonts w:ascii="Simplified Arabic" w:hAnsi="Simplified Arabic" w:cs="Simplified Arabic" w:hint="cs"/>
          <w:sz w:val="28"/>
          <w:szCs w:val="28"/>
          <w:rtl/>
          <w:lang w:bidi="ar-EG"/>
        </w:rPr>
        <w:t>؛</w:t>
      </w:r>
      <w:r w:rsidRPr="000F391D">
        <w:rPr>
          <w:rFonts w:ascii="Simplified Arabic" w:hAnsi="Simplified Arabic" w:cs="Simplified Arabic"/>
          <w:sz w:val="28"/>
          <w:szCs w:val="28"/>
          <w:rtl/>
          <w:lang w:bidi="ar-EG"/>
        </w:rPr>
        <w:t xml:space="preserve"> حيث يُعد جذب الاستثمارات واستدامتها عنصرًا رئيسيًا لتحقيق التنمية المستدامة (الصالح، 2018).</w:t>
      </w:r>
    </w:p>
    <w:p w14:paraId="4A859A4A" w14:textId="7DAA0813" w:rsidR="00D0493C" w:rsidRDefault="00D0493C" w:rsidP="001F042D">
      <w:pPr>
        <w:spacing w:beforeLines="120" w:before="288" w:afterLines="120" w:after="288" w:line="240" w:lineRule="auto"/>
        <w:ind w:firstLine="284"/>
        <w:jc w:val="both"/>
        <w:rPr>
          <w:rFonts w:ascii="Simplified Arabic" w:hAnsi="Simplified Arabic" w:cs="Simplified Arabic"/>
          <w:sz w:val="28"/>
          <w:szCs w:val="28"/>
          <w:rtl/>
          <w:lang w:bidi="ar-EG"/>
        </w:rPr>
      </w:pPr>
      <w:r w:rsidRPr="000F391D">
        <w:rPr>
          <w:rFonts w:ascii="Simplified Arabic" w:hAnsi="Simplified Arabic" w:cs="Simplified Arabic" w:hint="cs"/>
          <w:sz w:val="28"/>
          <w:szCs w:val="28"/>
          <w:rtl/>
          <w:lang w:bidi="ar-EG"/>
        </w:rPr>
        <w:t>وتكمن أهمية حوكمة الشركات في النقاط التالية (أبو زعيتر، 2022):</w:t>
      </w:r>
    </w:p>
    <w:p w14:paraId="408B016F" w14:textId="77777777" w:rsid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lang w:bidi="ar-EG"/>
        </w:rPr>
      </w:pPr>
      <w:r w:rsidRPr="000F391D">
        <w:rPr>
          <w:rFonts w:ascii="Simplified Arabic" w:hAnsi="Simplified Arabic" w:cs="Simplified Arabic"/>
          <w:sz w:val="28"/>
          <w:szCs w:val="28"/>
          <w:rtl/>
          <w:lang w:bidi="ar-EG"/>
        </w:rPr>
        <w:t>تعزيز القدرة التنافسية للشركات الوطنية، بما يمكّنها من التوسع في أسواق جديدة وتحقيق معدلات نمو أكبر.</w:t>
      </w:r>
    </w:p>
    <w:p w14:paraId="5F4046E1" w14:textId="77777777" w:rsid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lang w:bidi="ar-EG"/>
        </w:rPr>
      </w:pPr>
      <w:r w:rsidRPr="000F391D">
        <w:rPr>
          <w:rFonts w:ascii="Simplified Arabic" w:hAnsi="Simplified Arabic" w:cs="Simplified Arabic"/>
          <w:sz w:val="28"/>
          <w:szCs w:val="28"/>
          <w:rtl/>
          <w:lang w:bidi="ar-EG"/>
        </w:rPr>
        <w:lastRenderedPageBreak/>
        <w:t xml:space="preserve"> ضمان دقة ووضوح المعلومات المالية الصادرة عن الشركات، مما يدعم ثقة المستثمرين في قراراتهم المبنية على بيانات موثوقة.</w:t>
      </w:r>
    </w:p>
    <w:p w14:paraId="7C3F3635" w14:textId="77777777" w:rsid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lang w:bidi="ar-EG"/>
        </w:rPr>
      </w:pPr>
      <w:r w:rsidRPr="000F391D">
        <w:rPr>
          <w:rFonts w:ascii="Simplified Arabic" w:hAnsi="Simplified Arabic" w:cs="Simplified Arabic"/>
          <w:sz w:val="28"/>
          <w:szCs w:val="28"/>
          <w:rtl/>
          <w:lang w:bidi="ar-EG"/>
        </w:rPr>
        <w:t xml:space="preserve"> تطوير أساليب الإدارة الداخلية، وتمكين المدراء وأعضاء مجلس الإدارة من صياغة استراتيجيات واضحة تتماشى مع القوانين والمعايير الأخلاقية، بما يعزز من كفاءة الإدارة واحترافيتها.</w:t>
      </w:r>
    </w:p>
    <w:p w14:paraId="0DFCC454" w14:textId="77777777" w:rsid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lang w:bidi="ar-EG"/>
        </w:rPr>
      </w:pPr>
      <w:r w:rsidRPr="000F391D">
        <w:rPr>
          <w:rFonts w:ascii="Simplified Arabic" w:hAnsi="Simplified Arabic" w:cs="Simplified Arabic"/>
          <w:sz w:val="28"/>
          <w:szCs w:val="28"/>
          <w:rtl/>
          <w:lang w:bidi="ar-EG"/>
        </w:rPr>
        <w:t xml:space="preserve"> تحسين الأداء العام للشركات وضمان استمراريتها وتقليل فرص التعثر المالي أو الإفلاس، مع تمكين مجلس الإدارة من اتخاذ قرارات فعّالة تعزز من الربحية وتدعم ثقة المستثمرين.</w:t>
      </w:r>
    </w:p>
    <w:p w14:paraId="09A15C98" w14:textId="77777777" w:rsid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lang w:bidi="ar-EG"/>
        </w:rPr>
      </w:pPr>
      <w:r w:rsidRPr="000F391D">
        <w:rPr>
          <w:rFonts w:ascii="Simplified Arabic" w:hAnsi="Simplified Arabic" w:cs="Simplified Arabic"/>
          <w:sz w:val="28"/>
          <w:szCs w:val="28"/>
          <w:rtl/>
          <w:lang w:bidi="ar-EG"/>
        </w:rPr>
        <w:t xml:space="preserve"> تحديد المسؤوليات بوضوح بين المدراء التنفيذيين وأعضاء مجلس الإدارة، مما يقلل من التداخل ويُسرّع اتخاذ القرارات.</w:t>
      </w:r>
    </w:p>
    <w:p w14:paraId="19E6685C" w14:textId="0E69E92C" w:rsidR="000F391D" w:rsidRPr="000F391D" w:rsidRDefault="000F391D" w:rsidP="000F391D">
      <w:pPr>
        <w:pStyle w:val="ListParagraph"/>
        <w:numPr>
          <w:ilvl w:val="0"/>
          <w:numId w:val="24"/>
        </w:numPr>
        <w:spacing w:beforeLines="120" w:before="288" w:afterLines="120" w:after="288" w:line="240" w:lineRule="auto"/>
        <w:jc w:val="both"/>
        <w:rPr>
          <w:rFonts w:ascii="Simplified Arabic" w:hAnsi="Simplified Arabic" w:cs="Simplified Arabic"/>
          <w:sz w:val="28"/>
          <w:szCs w:val="28"/>
          <w:rtl/>
          <w:lang w:bidi="ar-EG"/>
        </w:rPr>
      </w:pPr>
      <w:r w:rsidRPr="000F391D">
        <w:rPr>
          <w:rFonts w:ascii="Simplified Arabic" w:hAnsi="Simplified Arabic" w:cs="Simplified Arabic"/>
          <w:sz w:val="28"/>
          <w:szCs w:val="28"/>
          <w:rtl/>
          <w:lang w:bidi="ar-EG"/>
        </w:rPr>
        <w:t xml:space="preserve"> زيادة القيمة السوقية للشركة وتعزيز قدرتها على تحقيق الأرباح، مما يُشجع المستثمرين على الاستثمار في أسهمها ويمنحها مركزًا قويًا في الأسواق المالية.</w:t>
      </w:r>
    </w:p>
    <w:p w14:paraId="1022E812" w14:textId="2FC1F4BA" w:rsidR="000F391D" w:rsidRDefault="000F391D" w:rsidP="00AB4F40">
      <w:pPr>
        <w:spacing w:beforeLines="120" w:before="288" w:afterLines="120" w:after="288" w:line="240" w:lineRule="auto"/>
        <w:ind w:firstLine="284"/>
        <w:jc w:val="both"/>
        <w:rPr>
          <w:rFonts w:ascii="Simplified Arabic" w:hAnsi="Simplified Arabic" w:cs="Simplified Arabic"/>
          <w:sz w:val="28"/>
          <w:szCs w:val="28"/>
          <w:highlight w:val="lightGray"/>
          <w:rtl/>
          <w:lang w:bidi="ar-EG"/>
        </w:rPr>
      </w:pPr>
      <w:r w:rsidRPr="000F391D">
        <w:rPr>
          <w:rFonts w:ascii="Simplified Arabic" w:hAnsi="Simplified Arabic" w:cs="Simplified Arabic"/>
          <w:sz w:val="28"/>
          <w:szCs w:val="28"/>
          <w:rtl/>
          <w:lang w:bidi="ar-EG"/>
        </w:rPr>
        <w:t>وتوفر الحوكمة مجموعة من الفوائد الاقتصادية المهمة، فهي تُسهم في رفع كفاءة استخدام الموارد داخل المنشآت، وتُعزز فرص النمو المستدام وزيادة الإنتاجية. كما تساهم في خفض تكاليف رأس المال من خلال تحسين الجدارة الائتمانية للشركات أمام البنوك، التي تميل إلى تقديم تمويل منخفض التكاليف للمنشآت الملتزمة بأنظمة الحوكمة. وتعمل أيضًا على تسهيل عمليات الرقابة والمتابعة، من خلال إنشاء أطر داخلية للرقابة وتشكيل لجان مختصة لضمان الالتزام والشفافية. بالإضافة إلى ذلك، تساهم في جذب الاستثمارات الأجنبية، إذ يفضل المستثمرون الشركات التي تتبع مبادئ الحوكمة لما تعكسه من التزام مهني واستقرار مالي، مما يجعل الاستثمار فيها أكثر أمانًا وثقة (عواد، 2020).</w:t>
      </w:r>
    </w:p>
    <w:p w14:paraId="134EBF45" w14:textId="658BE490" w:rsidR="00A44FE9" w:rsidRPr="000031DB" w:rsidRDefault="00BB5FD9" w:rsidP="00AB4F40">
      <w:pPr>
        <w:spacing w:beforeLines="120" w:before="288" w:afterLines="120" w:after="288" w:line="240" w:lineRule="auto"/>
        <w:jc w:val="both"/>
        <w:rPr>
          <w:rFonts w:ascii="Simplified Arabic" w:hAnsi="Simplified Arabic" w:cs="Simplified Arabic"/>
          <w:b/>
          <w:bCs/>
          <w:sz w:val="32"/>
          <w:szCs w:val="32"/>
          <w:rtl/>
        </w:rPr>
      </w:pPr>
      <w:r w:rsidRPr="000031DB">
        <w:rPr>
          <w:rFonts w:ascii="Simplified Arabic" w:hAnsi="Simplified Arabic" w:cs="Simplified Arabic" w:hint="cs"/>
          <w:b/>
          <w:bCs/>
          <w:sz w:val="32"/>
          <w:szCs w:val="32"/>
          <w:rtl/>
          <w:lang w:bidi="ar-EG"/>
        </w:rPr>
        <w:t>أبعاد</w:t>
      </w:r>
      <w:r w:rsidR="00A44FE9" w:rsidRPr="000031DB">
        <w:rPr>
          <w:rFonts w:ascii="Simplified Arabic" w:hAnsi="Simplified Arabic" w:cs="Simplified Arabic" w:hint="cs"/>
          <w:b/>
          <w:bCs/>
          <w:sz w:val="32"/>
          <w:szCs w:val="32"/>
          <w:rtl/>
        </w:rPr>
        <w:t xml:space="preserve"> الحوكمة:</w:t>
      </w:r>
    </w:p>
    <w:p w14:paraId="4258A709" w14:textId="2C888D47" w:rsidR="001749A9" w:rsidRPr="000031DB" w:rsidRDefault="001749A9" w:rsidP="00BB5FD9">
      <w:pPr>
        <w:spacing w:beforeLines="120" w:before="288" w:afterLines="120" w:after="288" w:line="240" w:lineRule="auto"/>
        <w:ind w:firstLine="284"/>
        <w:jc w:val="both"/>
        <w:rPr>
          <w:rFonts w:ascii="Simplified Arabic" w:hAnsi="Simplified Arabic" w:cs="Simplified Arabic"/>
          <w:sz w:val="28"/>
          <w:szCs w:val="28"/>
          <w:rtl/>
        </w:rPr>
      </w:pPr>
      <w:r w:rsidRPr="000031DB">
        <w:rPr>
          <w:rFonts w:ascii="Simplified Arabic" w:hAnsi="Simplified Arabic" w:cs="Simplified Arabic" w:hint="cs"/>
          <w:sz w:val="28"/>
          <w:szCs w:val="28"/>
          <w:rtl/>
        </w:rPr>
        <w:t xml:space="preserve">تتمثل </w:t>
      </w:r>
      <w:r w:rsidR="00BB5FD9" w:rsidRPr="000031DB">
        <w:rPr>
          <w:rFonts w:ascii="Simplified Arabic" w:hAnsi="Simplified Arabic" w:cs="Simplified Arabic" w:hint="cs"/>
          <w:sz w:val="28"/>
          <w:szCs w:val="28"/>
          <w:rtl/>
        </w:rPr>
        <w:t>أبعاد</w:t>
      </w:r>
      <w:r w:rsidRPr="000031DB">
        <w:rPr>
          <w:rFonts w:ascii="Simplified Arabic" w:hAnsi="Simplified Arabic" w:cs="Simplified Arabic" w:hint="cs"/>
          <w:sz w:val="28"/>
          <w:szCs w:val="28"/>
          <w:rtl/>
        </w:rPr>
        <w:t xml:space="preserve"> الحوكمة فيما يلي:</w:t>
      </w:r>
    </w:p>
    <w:p w14:paraId="5D694FF5" w14:textId="6DBCC39D" w:rsidR="00A44FE9" w:rsidRPr="000031DB" w:rsidRDefault="00A44FE9" w:rsidP="001749A9">
      <w:pPr>
        <w:pStyle w:val="ListParagraph"/>
        <w:numPr>
          <w:ilvl w:val="0"/>
          <w:numId w:val="13"/>
        </w:numPr>
        <w:spacing w:beforeLines="120" w:before="288" w:afterLines="120" w:after="288" w:line="240" w:lineRule="auto"/>
        <w:jc w:val="both"/>
        <w:rPr>
          <w:rFonts w:ascii="Simplified Arabic" w:hAnsi="Simplified Arabic" w:cs="Simplified Arabic"/>
          <w:sz w:val="28"/>
          <w:szCs w:val="28"/>
        </w:rPr>
      </w:pPr>
      <w:r w:rsidRPr="000031DB">
        <w:rPr>
          <w:rFonts w:ascii="Simplified Arabic" w:hAnsi="Simplified Arabic" w:cs="Simplified Arabic"/>
          <w:b/>
          <w:bCs/>
          <w:sz w:val="28"/>
          <w:szCs w:val="28"/>
          <w:rtl/>
        </w:rPr>
        <w:t>الحوكمة الشاملة</w:t>
      </w:r>
      <w:r w:rsidRPr="000031DB">
        <w:rPr>
          <w:rFonts w:ascii="Simplified Arabic" w:hAnsi="Simplified Arabic" w:cs="Simplified Arabic" w:hint="cs"/>
          <w:sz w:val="28"/>
          <w:szCs w:val="28"/>
          <w:rtl/>
        </w:rPr>
        <w:t>:</w:t>
      </w:r>
    </w:p>
    <w:p w14:paraId="3D2CAF19" w14:textId="45A63B4F" w:rsidR="008B6D2E" w:rsidRDefault="008B6D2E" w:rsidP="008B6D2E">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8B6D2E">
        <w:rPr>
          <w:rFonts w:ascii="Simplified Arabic" w:hAnsi="Simplified Arabic" w:cs="Simplified Arabic"/>
          <w:sz w:val="28"/>
          <w:szCs w:val="28"/>
          <w:rtl/>
        </w:rPr>
        <w:t xml:space="preserve">تُعبّر الحوكمة الشاملة عن منظومة من العمليات والهياكل التي تنظم العلاقات السياسية، والاجتماعية، والاقتصادية داخل المجتمع، وتهدف في جوهرها إلى حماية الهوية الثقافية، وترسيخ المعتقدات الدينية، والحفاظ على القيم الاجتماعية. كما تسهم </w:t>
      </w:r>
      <w:r>
        <w:rPr>
          <w:rFonts w:ascii="Simplified Arabic" w:hAnsi="Simplified Arabic" w:cs="Simplified Arabic" w:hint="cs"/>
          <w:sz w:val="28"/>
          <w:szCs w:val="28"/>
          <w:rtl/>
        </w:rPr>
        <w:t>الحوكمة الشاملة</w:t>
      </w:r>
      <w:r w:rsidRPr="008B6D2E">
        <w:rPr>
          <w:rFonts w:ascii="Simplified Arabic" w:hAnsi="Simplified Arabic" w:cs="Simplified Arabic"/>
          <w:sz w:val="28"/>
          <w:szCs w:val="28"/>
          <w:rtl/>
        </w:rPr>
        <w:t xml:space="preserve"> في خلق بيئة مستدامة تُوفر مستوى متقدمًا من الرعاية الصحية، وتعزز مفاهيم الحرية والأمان، مما ينعكس بشكل إيجابي على تحسين جودة الحياة، والارتقاء بمستوى المعيشة لكافة أفراد المجتمع (الحايك، 2016).</w:t>
      </w:r>
    </w:p>
    <w:p w14:paraId="2F1EEF29" w14:textId="55102151" w:rsidR="00227B08" w:rsidRPr="000E1DD6" w:rsidRDefault="001749A9" w:rsidP="00227B08">
      <w:pPr>
        <w:pStyle w:val="ListParagraph"/>
        <w:numPr>
          <w:ilvl w:val="0"/>
          <w:numId w:val="13"/>
        </w:numPr>
        <w:spacing w:beforeLines="120" w:before="288" w:afterLines="120" w:after="288" w:line="240" w:lineRule="auto"/>
        <w:jc w:val="both"/>
        <w:rPr>
          <w:rFonts w:ascii="Simplified Arabic" w:hAnsi="Simplified Arabic" w:cs="Simplified Arabic"/>
          <w:b/>
          <w:bCs/>
          <w:sz w:val="28"/>
          <w:szCs w:val="28"/>
        </w:rPr>
      </w:pPr>
      <w:r w:rsidRPr="000E1DD6">
        <w:rPr>
          <w:rFonts w:ascii="Simplified Arabic" w:hAnsi="Simplified Arabic" w:cs="Simplified Arabic" w:hint="cs"/>
          <w:b/>
          <w:bCs/>
          <w:sz w:val="28"/>
          <w:szCs w:val="28"/>
          <w:rtl/>
        </w:rPr>
        <w:t xml:space="preserve">الحوكمة الاقتصادية </w:t>
      </w:r>
      <w:r w:rsidR="00227B08" w:rsidRPr="000E1DD6">
        <w:rPr>
          <w:rFonts w:ascii="Simplified Arabic" w:hAnsi="Simplified Arabic" w:cs="Simplified Arabic" w:hint="cs"/>
          <w:b/>
          <w:bCs/>
          <w:sz w:val="28"/>
          <w:szCs w:val="28"/>
          <w:rtl/>
        </w:rPr>
        <w:t>والاستثمارية</w:t>
      </w:r>
      <w:r w:rsidRPr="000E1DD6">
        <w:rPr>
          <w:rFonts w:ascii="Simplified Arabic" w:hAnsi="Simplified Arabic" w:cs="Simplified Arabic"/>
          <w:b/>
          <w:bCs/>
          <w:sz w:val="28"/>
          <w:szCs w:val="28"/>
          <w:rtl/>
        </w:rPr>
        <w:t xml:space="preserve">: </w:t>
      </w:r>
    </w:p>
    <w:p w14:paraId="7F33EFFA" w14:textId="5E672C16" w:rsidR="00F82430" w:rsidRDefault="00F82430" w:rsidP="00884FB7">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F82430">
        <w:rPr>
          <w:rFonts w:ascii="Simplified Arabic" w:hAnsi="Simplified Arabic" w:cs="Simplified Arabic"/>
          <w:sz w:val="28"/>
          <w:szCs w:val="28"/>
          <w:rtl/>
        </w:rPr>
        <w:lastRenderedPageBreak/>
        <w:t xml:space="preserve">يرتبط هذا الجانب بمستوى التنافس في السوق والسياسات الاقتصادية الكلية، بالإضافة إلى توافر أنظمة المعلومات، سواء المالية أو غير المالية، والتي </w:t>
      </w:r>
      <w:r w:rsidR="00884FB7">
        <w:rPr>
          <w:rFonts w:ascii="Simplified Arabic" w:hAnsi="Simplified Arabic" w:cs="Simplified Arabic" w:hint="cs"/>
          <w:sz w:val="28"/>
          <w:szCs w:val="28"/>
          <w:rtl/>
        </w:rPr>
        <w:t>تؤدي</w:t>
      </w:r>
      <w:r w:rsidRPr="00F82430">
        <w:rPr>
          <w:rFonts w:ascii="Simplified Arabic" w:hAnsi="Simplified Arabic" w:cs="Simplified Arabic"/>
          <w:sz w:val="28"/>
          <w:szCs w:val="28"/>
          <w:rtl/>
        </w:rPr>
        <w:t xml:space="preserve"> دورًا محوريًا في إدارة المخاطر، وتوفير التمويل، ورفع قيمة المنشآت، وضمان استدامتها على المدى البعيد. كما يتضمن هذا البُعد عناصر رئيسية تشمل الإفصاح المالي ونُظم الرقابة الداخلية، مما يعزز من مستويات الشفافية والكفاءة في الأداء التشغيلي (فتحي وآخرون، 2023).</w:t>
      </w:r>
    </w:p>
    <w:p w14:paraId="1355B6F7" w14:textId="2CFF2959" w:rsidR="001B2DF1" w:rsidRPr="00884FB7" w:rsidRDefault="001B2DF1" w:rsidP="00227B08">
      <w:pPr>
        <w:pStyle w:val="ListParagraph"/>
        <w:numPr>
          <w:ilvl w:val="0"/>
          <w:numId w:val="13"/>
        </w:numPr>
        <w:spacing w:beforeLines="120" w:before="288" w:afterLines="120" w:after="288" w:line="240" w:lineRule="auto"/>
        <w:jc w:val="both"/>
        <w:rPr>
          <w:rFonts w:ascii="Simplified Arabic" w:hAnsi="Simplified Arabic" w:cs="Simplified Arabic"/>
          <w:b/>
          <w:bCs/>
          <w:sz w:val="28"/>
          <w:szCs w:val="28"/>
        </w:rPr>
      </w:pPr>
      <w:r w:rsidRPr="00884FB7">
        <w:rPr>
          <w:rFonts w:ascii="Simplified Arabic" w:hAnsi="Simplified Arabic" w:cs="Simplified Arabic" w:hint="cs"/>
          <w:b/>
          <w:bCs/>
          <w:sz w:val="28"/>
          <w:szCs w:val="28"/>
          <w:rtl/>
        </w:rPr>
        <w:t>الحوكمة البيئية:</w:t>
      </w:r>
    </w:p>
    <w:p w14:paraId="37134041" w14:textId="69C81059" w:rsidR="00884FB7" w:rsidRDefault="00884FB7" w:rsidP="0039158E">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884FB7">
        <w:rPr>
          <w:rFonts w:ascii="Simplified Arabic" w:hAnsi="Simplified Arabic" w:cs="Simplified Arabic"/>
          <w:sz w:val="28"/>
          <w:szCs w:val="28"/>
          <w:rtl/>
        </w:rPr>
        <w:t>تُعنى الحوكمة البيئية بوضع الأطر المؤسسية والإجرائية التي يتم من خلالها اتخاذ القرارات المرتبطة بالقضايا البيئية. وتُعد هذه الحوكمة أداة أساسية لتنسيق الجهود الرامية إلى معالجة التحديات البيئية وتعزيز مفاهيم الاستدامة. وتعتمد في جوهرها على آليات تضمن المشاركة الفعالة، والمساءلة، والمساواة، والعدالة، والشفافية، بالإضافة إلى إشراك جميع الأطراف ذات العلاقة في عمليات صنع السياسات وتنفيذها، بما يضمن دمج البُعد البيئي في كافة مراحل التخطيط والتنفيذ لتحقيق تنمية مستدامة وشاملة (حافظ، 2024).</w:t>
      </w:r>
    </w:p>
    <w:p w14:paraId="37F2B8A5" w14:textId="39539FC7" w:rsidR="00227B08" w:rsidRPr="00884FB7" w:rsidRDefault="00227B08" w:rsidP="00884FB7">
      <w:pPr>
        <w:pStyle w:val="ListParagraph"/>
        <w:numPr>
          <w:ilvl w:val="0"/>
          <w:numId w:val="13"/>
        </w:numPr>
        <w:spacing w:beforeLines="120" w:before="288" w:afterLines="120" w:after="288" w:line="240" w:lineRule="auto"/>
        <w:jc w:val="both"/>
        <w:rPr>
          <w:rFonts w:ascii="Simplified Arabic" w:hAnsi="Simplified Arabic" w:cs="Simplified Arabic"/>
          <w:b/>
          <w:bCs/>
          <w:sz w:val="28"/>
          <w:szCs w:val="28"/>
        </w:rPr>
      </w:pPr>
      <w:r w:rsidRPr="00884FB7">
        <w:rPr>
          <w:rFonts w:ascii="Simplified Arabic" w:hAnsi="Simplified Arabic" w:cs="Simplified Arabic" w:hint="cs"/>
          <w:b/>
          <w:bCs/>
          <w:sz w:val="28"/>
          <w:szCs w:val="28"/>
          <w:rtl/>
        </w:rPr>
        <w:t xml:space="preserve">الحوكمة </w:t>
      </w:r>
      <w:r w:rsidR="001749A9" w:rsidRPr="00884FB7">
        <w:rPr>
          <w:rFonts w:ascii="Simplified Arabic" w:hAnsi="Simplified Arabic" w:cs="Simplified Arabic"/>
          <w:b/>
          <w:bCs/>
          <w:sz w:val="28"/>
          <w:szCs w:val="28"/>
          <w:rtl/>
        </w:rPr>
        <w:t>الاجتماعي</w:t>
      </w:r>
      <w:r w:rsidRPr="00884FB7">
        <w:rPr>
          <w:rFonts w:ascii="Simplified Arabic" w:hAnsi="Simplified Arabic" w:cs="Simplified Arabic" w:hint="cs"/>
          <w:b/>
          <w:bCs/>
          <w:sz w:val="28"/>
          <w:szCs w:val="28"/>
          <w:rtl/>
        </w:rPr>
        <w:t>ة</w:t>
      </w:r>
      <w:r w:rsidR="001749A9" w:rsidRPr="00884FB7">
        <w:rPr>
          <w:rFonts w:ascii="Simplified Arabic" w:hAnsi="Simplified Arabic" w:cs="Simplified Arabic"/>
          <w:b/>
          <w:bCs/>
          <w:sz w:val="28"/>
          <w:szCs w:val="28"/>
          <w:rtl/>
        </w:rPr>
        <w:t xml:space="preserve"> والقانوني</w:t>
      </w:r>
      <w:r w:rsidR="001B2DF1" w:rsidRPr="00884FB7">
        <w:rPr>
          <w:rFonts w:ascii="Simplified Arabic" w:hAnsi="Simplified Arabic" w:cs="Simplified Arabic" w:hint="cs"/>
          <w:b/>
          <w:bCs/>
          <w:sz w:val="28"/>
          <w:szCs w:val="28"/>
          <w:rtl/>
        </w:rPr>
        <w:t>ة</w:t>
      </w:r>
      <w:r w:rsidR="001749A9" w:rsidRPr="00884FB7">
        <w:rPr>
          <w:rFonts w:ascii="Simplified Arabic" w:hAnsi="Simplified Arabic" w:cs="Simplified Arabic"/>
          <w:b/>
          <w:bCs/>
          <w:sz w:val="28"/>
          <w:szCs w:val="28"/>
          <w:rtl/>
        </w:rPr>
        <w:t xml:space="preserve">: </w:t>
      </w:r>
    </w:p>
    <w:p w14:paraId="40B1B7FF" w14:textId="5907AE4F" w:rsidR="00884FB7" w:rsidRDefault="00884FB7" w:rsidP="00431F61">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884FB7">
        <w:rPr>
          <w:rFonts w:ascii="Simplified Arabic" w:hAnsi="Simplified Arabic" w:cs="Simplified Arabic"/>
          <w:sz w:val="28"/>
          <w:szCs w:val="28"/>
          <w:rtl/>
        </w:rPr>
        <w:t>يركز هذا المحور على تنظيم العلاقات التعاقدية التي تُحدد بدقة حقوق والتزامات أصحاب المصالح والمساهمين من جهة، والإدارة من جهة أخرى. كما يتناول الهيكل التنظيمي والسلوك الأخلاقي داخل المؤسسة، مما يسهم في خلق بيئة عمل تتسم بالعدالة والاستدامة، وتُعزز من مبادئ النزاهة والشفافية في مختلف المستويات الإدارية (فتحي وآخرون، 2023).</w:t>
      </w:r>
    </w:p>
    <w:p w14:paraId="0DDD48CD" w14:textId="64E6E123" w:rsidR="009771FB" w:rsidRPr="00060096" w:rsidRDefault="00913CB5" w:rsidP="009771FB">
      <w:pPr>
        <w:spacing w:beforeLines="120" w:before="288" w:afterLines="120" w:after="288" w:line="240" w:lineRule="auto"/>
        <w:ind w:firstLine="284"/>
        <w:jc w:val="both"/>
        <w:rPr>
          <w:rFonts w:ascii="Simplified Arabic" w:hAnsi="Simplified Arabic" w:cs="Simplified Arabic"/>
          <w:b/>
          <w:bCs/>
          <w:sz w:val="32"/>
          <w:szCs w:val="32"/>
          <w:rtl/>
        </w:rPr>
      </w:pPr>
      <w:r w:rsidRPr="00060096">
        <w:rPr>
          <w:rFonts w:ascii="Simplified Arabic" w:hAnsi="Simplified Arabic" w:cs="Simplified Arabic" w:hint="cs"/>
          <w:b/>
          <w:bCs/>
          <w:sz w:val="32"/>
          <w:szCs w:val="32"/>
          <w:rtl/>
        </w:rPr>
        <w:t>مبادئ الحوكمة:</w:t>
      </w:r>
    </w:p>
    <w:p w14:paraId="46B8AA54" w14:textId="5DE2E01D" w:rsidR="00D000B1" w:rsidRDefault="00D000B1" w:rsidP="00A2247E">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D000B1">
        <w:rPr>
          <w:rFonts w:ascii="Simplified Arabic" w:hAnsi="Simplified Arabic" w:cs="Simplified Arabic"/>
          <w:sz w:val="28"/>
          <w:szCs w:val="28"/>
          <w:rtl/>
        </w:rPr>
        <w:t>في عام 1999، أطلقت منظمة التعاون الاقتصادي والتنمية (</w:t>
      </w:r>
      <w:r w:rsidRPr="00D000B1">
        <w:rPr>
          <w:rFonts w:ascii="Simplified Arabic" w:hAnsi="Simplified Arabic" w:cs="Simplified Arabic"/>
          <w:sz w:val="28"/>
          <w:szCs w:val="28"/>
        </w:rPr>
        <w:t>OECD</w:t>
      </w:r>
      <w:r w:rsidRPr="00D000B1">
        <w:rPr>
          <w:rFonts w:ascii="Simplified Arabic" w:hAnsi="Simplified Arabic" w:cs="Simplified Arabic"/>
          <w:sz w:val="28"/>
          <w:szCs w:val="28"/>
          <w:rtl/>
        </w:rPr>
        <w:t>) مبادئها الخاصة بحوكمة الشركات، والتي أصبحت تمثل مرجعًا عالميًا مهمًا لصانعي السياسات، والمستثمرين، والشركات، وكافة الجهات المعنية الأخرى (أصحاب المصالح). وقد أسهمت هذه المبادئ في تعزيز حضور مفهوم الحوكمة ضمن السياسات العامة، كما وفرت إطارًا عمليًا للممارسات المثلى، يمكن تكييفه بحسب الظروف المحلية لكل دولة، سواء كانت من الدول الأعضاء في المنظمة أو من خارجها، دعمًا للجهود التشريعية والتنظيمية في هذا المجال (</w:t>
      </w:r>
      <w:proofErr w:type="spellStart"/>
      <w:r w:rsidRPr="00D000B1">
        <w:rPr>
          <w:rFonts w:ascii="Simplified Arabic" w:hAnsi="Simplified Arabic" w:cs="Simplified Arabic"/>
          <w:sz w:val="28"/>
          <w:szCs w:val="28"/>
        </w:rPr>
        <w:t>Castrillón</w:t>
      </w:r>
      <w:proofErr w:type="spellEnd"/>
      <w:r w:rsidRPr="00D000B1">
        <w:rPr>
          <w:rFonts w:ascii="Simplified Arabic" w:hAnsi="Simplified Arabic" w:cs="Simplified Arabic"/>
          <w:sz w:val="28"/>
          <w:szCs w:val="28"/>
        </w:rPr>
        <w:t>; Alfonso, 2021</w:t>
      </w:r>
      <w:r w:rsidRPr="00D000B1">
        <w:rPr>
          <w:rFonts w:ascii="Simplified Arabic" w:hAnsi="Simplified Arabic" w:cs="Simplified Arabic"/>
          <w:sz w:val="28"/>
          <w:szCs w:val="28"/>
          <w:rtl/>
        </w:rPr>
        <w:t>).</w:t>
      </w:r>
    </w:p>
    <w:p w14:paraId="207CB972" w14:textId="270B076D" w:rsidR="002E0C2C" w:rsidRDefault="002E0C2C" w:rsidP="002E0C2C">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2E0C2C">
        <w:rPr>
          <w:rFonts w:ascii="Simplified Arabic" w:hAnsi="Simplified Arabic" w:cs="Simplified Arabic"/>
          <w:sz w:val="28"/>
          <w:szCs w:val="28"/>
          <w:rtl/>
        </w:rPr>
        <w:t xml:space="preserve">وفي هذا الإطار، ساهم المنظم السعودي، ممثلًا في لائحة حوكمة الشركات، إلى جانب صندوق النقد الدولي، والبنك الدولي، ومنظمة التعاون الاقتصادي والتنمية، في صياغة مبادئ توجيهية لحوكمة </w:t>
      </w:r>
      <w:r w:rsidRPr="002E0C2C">
        <w:rPr>
          <w:rFonts w:ascii="Simplified Arabic" w:hAnsi="Simplified Arabic" w:cs="Simplified Arabic"/>
          <w:sz w:val="28"/>
          <w:szCs w:val="28"/>
          <w:rtl/>
        </w:rPr>
        <w:lastRenderedPageBreak/>
        <w:t>الشركات تهدف إلى مساعدة الدول الراغبة في تطبيق هذا المفهوم. وعلى الرغم من أن هذه المبادئ لا تكتسب طابع الإلزام، فإنها تُعد أداة إرشادية تدعم الدول في بناء أطر قانونية وتنظيمية فاعلة تعزز من كفاءة البنية المؤسسية المرتبطة بالحوكمة. وقد بدأ ذلك بمقترح قُدم عام 1998 من مجلس منظمة التعاون الاقتصادي والتنمية بضرورة تطوير مبادئ عامة لحوكمة الشركات، مع التأكيد على أهمية إشراك الدول الأعضاء والتعاون مع المؤسسات الدولية الأخرى، بما في ذلك البنك الدولي وصندوق النقد الدولي. وتم إصدار أول نسخة من هذه المبادئ في عام 1999، ثم عُدلت لاحقًا في عام 2004، لتصبح مرجعًا دوليًا موثوقًا للدول التي تسعى إلى إرساء قواعد حوكمة فعّالة.</w:t>
      </w:r>
      <w:r w:rsidRPr="002E0C2C">
        <w:rPr>
          <w:rFonts w:ascii="Simplified Arabic" w:hAnsi="Simplified Arabic" w:cs="Simplified Arabic" w:hint="cs"/>
          <w:sz w:val="28"/>
          <w:szCs w:val="28"/>
          <w:rtl/>
        </w:rPr>
        <w:t xml:space="preserve"> </w:t>
      </w:r>
      <w:r w:rsidRPr="002E0C2C">
        <w:rPr>
          <w:rFonts w:ascii="Simplified Arabic" w:hAnsi="Simplified Arabic" w:cs="Simplified Arabic"/>
          <w:sz w:val="28"/>
          <w:szCs w:val="28"/>
          <w:rtl/>
        </w:rPr>
        <w:t xml:space="preserve">محليًا، أصدرت هيئة السوق المالية في المملكة العربية السعودية لائحة حوكمة الشركات بموجب قرار مجلس الهيئة رقم (2017-16-8) بتاريخ 16/5/1438هـ، الموافق 13/2/2017م. وتم تعديل هذه اللائحة لاحقًا بموجب قرار رقم (2022-94-1) بتاريخ 24/1/1444هـ، لمواكبة التغيرات والتطورات في مجال الحوكمة، وتطبيق أفضل الممارسات العالمية التي تضمن فعالية النظام </w:t>
      </w:r>
      <w:proofErr w:type="spellStart"/>
      <w:r w:rsidRPr="002E0C2C">
        <w:rPr>
          <w:rFonts w:ascii="Simplified Arabic" w:hAnsi="Simplified Arabic" w:cs="Simplified Arabic"/>
          <w:sz w:val="28"/>
          <w:szCs w:val="28"/>
          <w:rtl/>
        </w:rPr>
        <w:t>الحوكمي</w:t>
      </w:r>
      <w:proofErr w:type="spellEnd"/>
      <w:r w:rsidRPr="002E0C2C">
        <w:rPr>
          <w:rFonts w:ascii="Simplified Arabic" w:hAnsi="Simplified Arabic" w:cs="Simplified Arabic"/>
          <w:sz w:val="28"/>
          <w:szCs w:val="28"/>
          <w:rtl/>
        </w:rPr>
        <w:t xml:space="preserve"> في المملكة (</w:t>
      </w:r>
      <w:proofErr w:type="spellStart"/>
      <w:r w:rsidRPr="002E0C2C">
        <w:rPr>
          <w:rFonts w:ascii="Simplified Arabic" w:hAnsi="Simplified Arabic" w:cs="Simplified Arabic"/>
          <w:sz w:val="28"/>
          <w:szCs w:val="28"/>
          <w:rtl/>
        </w:rPr>
        <w:t>الغنامي</w:t>
      </w:r>
      <w:proofErr w:type="spellEnd"/>
      <w:r w:rsidRPr="002E0C2C">
        <w:rPr>
          <w:rFonts w:ascii="Simplified Arabic" w:hAnsi="Simplified Arabic" w:cs="Simplified Arabic"/>
          <w:sz w:val="28"/>
          <w:szCs w:val="28"/>
          <w:rtl/>
        </w:rPr>
        <w:t>، 2024).</w:t>
      </w:r>
    </w:p>
    <w:p w14:paraId="6D28A874" w14:textId="693993A4" w:rsidR="002E0C2C" w:rsidRDefault="00191AC6" w:rsidP="002E0C2C">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و</w:t>
      </w:r>
      <w:r w:rsidRPr="00191AC6">
        <w:rPr>
          <w:rFonts w:ascii="Simplified Arabic" w:hAnsi="Simplified Arabic" w:cs="Simplified Arabic"/>
          <w:sz w:val="28"/>
          <w:szCs w:val="28"/>
          <w:rtl/>
        </w:rPr>
        <w:t>تركز مبادئ الحوكمة على تنظيم العلاقة بين الملكية والإدارة، ومعالجة التحديات الناتجة عن الفصل بينهما، بما في ذلك قضايا التفويض والعلاقات الوكيلة داخل الإدارة التنفيذية. كما تهدف إلى تحقيق توازن عادل بين المساهمين، سواء كانوا من كبار أو صغار المالكين، وضمان حماية حقوق الأطراف الأخرى ذات الصلة، مثل الدائنين والعاملين والجهات التنظيمية. وتسهم هذه المبادئ في بناء إطار قانوني ومؤسسي متين يُعزز من فعالية تطبيق الحوكمة. وتمتد هذه المبادئ لتشمل كافة الجهات ذات العلاقة، سواء من خلال التزامات قانونية مُلزمة، أو من خلال آليات طوعية تنبع من الالتزام المؤسسي الداخلي أو بفعل المنافسة في الأسواق، والتي تحفّز الشركات على اعتماد أفضل الممارسات التي تضمن استمراريتها ونجاحها المستقبلي (الشمري، 2023).</w:t>
      </w:r>
    </w:p>
    <w:p w14:paraId="1F94DD1F" w14:textId="2D0EC59A" w:rsidR="00FF17C2" w:rsidRPr="00191AC6" w:rsidRDefault="009771FB" w:rsidP="00AB4F40">
      <w:pPr>
        <w:spacing w:beforeLines="120" w:before="288" w:afterLines="120" w:after="288" w:line="240" w:lineRule="auto"/>
        <w:ind w:firstLine="284"/>
        <w:jc w:val="both"/>
        <w:rPr>
          <w:rFonts w:ascii="Simplified Arabic" w:hAnsi="Simplified Arabic" w:cs="Simplified Arabic"/>
          <w:sz w:val="28"/>
          <w:szCs w:val="28"/>
          <w:rtl/>
        </w:rPr>
      </w:pPr>
      <w:r w:rsidRPr="00191AC6">
        <w:rPr>
          <w:rFonts w:ascii="Simplified Arabic" w:hAnsi="Simplified Arabic" w:cs="Simplified Arabic" w:hint="cs"/>
          <w:sz w:val="28"/>
          <w:szCs w:val="28"/>
          <w:rtl/>
        </w:rPr>
        <w:t>وتتمثل مبادئ حوكمة الشركات فيما يلي:</w:t>
      </w:r>
    </w:p>
    <w:p w14:paraId="1E984967" w14:textId="77777777" w:rsidR="009C409F" w:rsidRPr="00191AC6" w:rsidRDefault="009C409F" w:rsidP="00AB4F40">
      <w:pPr>
        <w:spacing w:beforeLines="120" w:before="288" w:afterLines="120" w:after="288" w:line="240" w:lineRule="auto"/>
        <w:ind w:firstLine="284"/>
        <w:jc w:val="both"/>
        <w:rPr>
          <w:rFonts w:ascii="Simplified Arabic" w:hAnsi="Simplified Arabic" w:cs="Simplified Arabic"/>
          <w:b/>
          <w:bCs/>
          <w:sz w:val="28"/>
          <w:szCs w:val="28"/>
          <w:rtl/>
        </w:rPr>
      </w:pPr>
      <w:r w:rsidRPr="00191AC6">
        <w:rPr>
          <w:rFonts w:ascii="Simplified Arabic" w:hAnsi="Simplified Arabic" w:cs="Simplified Arabic" w:hint="cs"/>
          <w:b/>
          <w:bCs/>
          <w:sz w:val="28"/>
          <w:szCs w:val="28"/>
          <w:rtl/>
        </w:rPr>
        <w:t xml:space="preserve">المبدأ الأول: </w:t>
      </w:r>
      <w:r w:rsidRPr="00191AC6">
        <w:rPr>
          <w:rFonts w:ascii="Simplified Arabic" w:hAnsi="Simplified Arabic" w:cs="Simplified Arabic"/>
          <w:b/>
          <w:bCs/>
          <w:sz w:val="28"/>
          <w:szCs w:val="28"/>
          <w:rtl/>
        </w:rPr>
        <w:t xml:space="preserve">تحقيق </w:t>
      </w:r>
      <w:proofErr w:type="gramStart"/>
      <w:r w:rsidRPr="00191AC6">
        <w:rPr>
          <w:rFonts w:ascii="Simplified Arabic" w:hAnsi="Simplified Arabic" w:cs="Simplified Arabic"/>
          <w:b/>
          <w:bCs/>
          <w:sz w:val="28"/>
          <w:szCs w:val="28"/>
          <w:rtl/>
        </w:rPr>
        <w:t xml:space="preserve">المساواة </w:t>
      </w:r>
      <w:r w:rsidRPr="00191AC6">
        <w:rPr>
          <w:rFonts w:ascii="Simplified Arabic" w:hAnsi="Simplified Arabic" w:cs="Simplified Arabic" w:hint="cs"/>
          <w:b/>
          <w:bCs/>
          <w:sz w:val="28"/>
          <w:szCs w:val="28"/>
          <w:rtl/>
        </w:rPr>
        <w:t xml:space="preserve"> والعدالة</w:t>
      </w:r>
      <w:proofErr w:type="gramEnd"/>
      <w:r w:rsidRPr="00191AC6">
        <w:rPr>
          <w:rFonts w:ascii="Simplified Arabic" w:hAnsi="Simplified Arabic" w:cs="Simplified Arabic" w:hint="cs"/>
          <w:b/>
          <w:bCs/>
          <w:sz w:val="28"/>
          <w:szCs w:val="28"/>
          <w:rtl/>
        </w:rPr>
        <w:t xml:space="preserve"> </w:t>
      </w:r>
      <w:r w:rsidRPr="00191AC6">
        <w:rPr>
          <w:rFonts w:ascii="Simplified Arabic" w:hAnsi="Simplified Arabic" w:cs="Simplified Arabic"/>
          <w:b/>
          <w:bCs/>
          <w:sz w:val="28"/>
          <w:szCs w:val="28"/>
          <w:rtl/>
        </w:rPr>
        <w:t xml:space="preserve">بين المساهمين </w:t>
      </w:r>
    </w:p>
    <w:p w14:paraId="7FDC984D" w14:textId="0C76E7F4" w:rsidR="00903752" w:rsidRDefault="00903752" w:rsidP="00903752">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903752">
        <w:rPr>
          <w:rFonts w:ascii="Simplified Arabic" w:hAnsi="Simplified Arabic" w:cs="Simplified Arabic"/>
          <w:sz w:val="28"/>
          <w:szCs w:val="28"/>
          <w:rtl/>
        </w:rPr>
        <w:t xml:space="preserve">يرتكز هذا المبدأ على وجود </w:t>
      </w:r>
      <w:proofErr w:type="gramStart"/>
      <w:r>
        <w:rPr>
          <w:rFonts w:ascii="Simplified Arabic" w:hAnsi="Simplified Arabic" w:cs="Simplified Arabic" w:hint="cs"/>
          <w:sz w:val="28"/>
          <w:szCs w:val="28"/>
          <w:rtl/>
        </w:rPr>
        <w:t xml:space="preserve">اتجاه </w:t>
      </w:r>
      <w:r w:rsidRPr="00903752">
        <w:rPr>
          <w:rFonts w:ascii="Simplified Arabic" w:hAnsi="Simplified Arabic" w:cs="Simplified Arabic"/>
          <w:sz w:val="28"/>
          <w:szCs w:val="28"/>
          <w:rtl/>
        </w:rPr>
        <w:t xml:space="preserve"> يُنظّم</w:t>
      </w:r>
      <w:proofErr w:type="gramEnd"/>
      <w:r w:rsidRPr="00903752">
        <w:rPr>
          <w:rFonts w:ascii="Simplified Arabic" w:hAnsi="Simplified Arabic" w:cs="Simplified Arabic"/>
          <w:sz w:val="28"/>
          <w:szCs w:val="28"/>
          <w:rtl/>
        </w:rPr>
        <w:t xml:space="preserve"> العلاقة بين المواطنين والدولة، بما يضمن لهم القدرة على حماية حقوقهم ومصالحهم. وغالبًا ما تتجسد هذه العلاقة في أطر قانونية معتمدة، ساهم المواطنون في صياغتها إما بشكل مباشر أو غير مباشر. ويُبنى هذا النظام على قواعد قانونية وقضائية عادلة ومحايدة، خالية من التحيز، ويمكن التنبؤ بها. وتُسهم سيادة القانون، بمثل هذه الخصائص، في تمكين الأفراد من المشاركة الكاملة في الحياة الاقتصادية والاجتماعية، مما يعزز لديهم الشعور بالانتماء الوطني، ويُرسّخ مفهوم المواطنة. أما العدالة، فهي تتحقق من خلال ضمان التوزيع العادل للحقوق والمسؤوليات بين جميع أفراد المجتمع (المنذري، 2022).</w:t>
      </w:r>
    </w:p>
    <w:p w14:paraId="48AD412D" w14:textId="23D7981F" w:rsidR="00903752" w:rsidRDefault="00903752" w:rsidP="00AB4F40">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903752">
        <w:rPr>
          <w:rFonts w:ascii="Simplified Arabic" w:hAnsi="Simplified Arabic" w:cs="Simplified Arabic"/>
          <w:sz w:val="28"/>
          <w:szCs w:val="28"/>
          <w:rtl/>
        </w:rPr>
        <w:lastRenderedPageBreak/>
        <w:t>أما فيما يخص المساواة بين المساهمين، فهي تعني ضمان تمتع جميع المساهمين داخل نفس الفئة بحقوق متكافئة، تشمل الدفاع عن مصالحهم القانونية، والمشاركة في عمليات التصويت على القرارات المصيرية خلال اجتماعات الجمعية العامة. كما تشمل حمايتهم من عمليات الاندماج أو الاستحواذ التي قد تكون مجحفة، وكذلك من استغلال المعلومات الداخلية لتحقيق منافع غير مشروعة. ويحق لهم أيضًا الاطلاع على جميع المعاملات التي تتم بين الإدارة وأعضاء المجلس، لضمان الشفافية والنزاهة في إدارة الشركة (جداي وسوالم، 2022).</w:t>
      </w:r>
    </w:p>
    <w:p w14:paraId="1DDB878B" w14:textId="3F4891B2" w:rsidR="00A428EC" w:rsidRPr="00903752" w:rsidRDefault="00A428EC" w:rsidP="0026064A">
      <w:pPr>
        <w:spacing w:beforeLines="120" w:before="288" w:afterLines="120" w:after="288" w:line="240" w:lineRule="auto"/>
        <w:ind w:firstLine="284"/>
        <w:jc w:val="both"/>
        <w:rPr>
          <w:rFonts w:ascii="Simplified Arabic" w:hAnsi="Simplified Arabic" w:cs="Simplified Arabic"/>
          <w:b/>
          <w:bCs/>
          <w:sz w:val="28"/>
          <w:szCs w:val="28"/>
          <w:rtl/>
        </w:rPr>
      </w:pPr>
      <w:r w:rsidRPr="00903752">
        <w:rPr>
          <w:rFonts w:ascii="Simplified Arabic" w:hAnsi="Simplified Arabic" w:cs="Simplified Arabic" w:hint="cs"/>
          <w:b/>
          <w:bCs/>
          <w:sz w:val="28"/>
          <w:szCs w:val="28"/>
          <w:rtl/>
        </w:rPr>
        <w:t>المبدأ</w:t>
      </w:r>
      <w:r w:rsidR="0026064A" w:rsidRPr="00903752">
        <w:rPr>
          <w:rFonts w:ascii="Simplified Arabic" w:hAnsi="Simplified Arabic" w:cs="Simplified Arabic" w:hint="cs"/>
          <w:b/>
          <w:bCs/>
          <w:sz w:val="28"/>
          <w:szCs w:val="28"/>
          <w:rtl/>
        </w:rPr>
        <w:t xml:space="preserve"> الثاني</w:t>
      </w:r>
      <w:r w:rsidRPr="00903752">
        <w:rPr>
          <w:rFonts w:ascii="Simplified Arabic" w:hAnsi="Simplified Arabic" w:cs="Simplified Arabic" w:hint="cs"/>
          <w:b/>
          <w:bCs/>
          <w:sz w:val="28"/>
          <w:szCs w:val="28"/>
          <w:rtl/>
        </w:rPr>
        <w:t>: دور أصحاب المصلحة في إرساء القواعد المنظمة للحوكمة</w:t>
      </w:r>
    </w:p>
    <w:p w14:paraId="0E74ACCC" w14:textId="77777777" w:rsidR="00655118" w:rsidRDefault="00655118" w:rsidP="00655118">
      <w:pPr>
        <w:spacing w:beforeLines="120" w:before="288" w:afterLines="120" w:after="288" w:line="240" w:lineRule="auto"/>
        <w:ind w:firstLine="284"/>
        <w:jc w:val="both"/>
        <w:rPr>
          <w:rFonts w:ascii="Simplified Arabic" w:hAnsi="Simplified Arabic" w:cs="Simplified Arabic"/>
          <w:sz w:val="28"/>
          <w:szCs w:val="28"/>
          <w:rtl/>
        </w:rPr>
      </w:pPr>
      <w:r w:rsidRPr="00655118">
        <w:rPr>
          <w:rFonts w:ascii="Simplified Arabic" w:hAnsi="Simplified Arabic" w:cs="Simplified Arabic"/>
          <w:sz w:val="28"/>
          <w:szCs w:val="28"/>
          <w:rtl/>
        </w:rPr>
        <w:t xml:space="preserve">يشكّل أصحاب المصالح طرفًا أساسيًا في رسم القواعد </w:t>
      </w:r>
      <w:r>
        <w:rPr>
          <w:rFonts w:ascii="Simplified Arabic" w:hAnsi="Simplified Arabic" w:cs="Simplified Arabic" w:hint="cs"/>
          <w:sz w:val="28"/>
          <w:szCs w:val="28"/>
          <w:rtl/>
        </w:rPr>
        <w:t>المنظمة</w:t>
      </w:r>
      <w:r>
        <w:rPr>
          <w:rFonts w:ascii="Simplified Arabic" w:hAnsi="Simplified Arabic" w:cs="Simplified Arabic"/>
          <w:sz w:val="28"/>
          <w:szCs w:val="28"/>
          <w:rtl/>
        </w:rPr>
        <w:t xml:space="preserve"> لعمل الشركات أو المؤسسات</w:t>
      </w:r>
      <w:r>
        <w:rPr>
          <w:rFonts w:ascii="Simplified Arabic" w:hAnsi="Simplified Arabic" w:cs="Simplified Arabic" w:hint="cs"/>
          <w:sz w:val="28"/>
          <w:szCs w:val="28"/>
          <w:rtl/>
        </w:rPr>
        <w:t>؛</w:t>
      </w:r>
      <w:r w:rsidRPr="00655118">
        <w:rPr>
          <w:rFonts w:ascii="Simplified Arabic" w:hAnsi="Simplified Arabic" w:cs="Simplified Arabic"/>
          <w:sz w:val="28"/>
          <w:szCs w:val="28"/>
          <w:rtl/>
        </w:rPr>
        <w:t xml:space="preserve"> حيث يُعدّ دورهم محوريًا في خلق فرص العمل وضمان استدامة الكيانات الاقتصادية ذات المراكز المالية القوية. ويمكن إبراز هذا الدور من خلال مجموعة من النقاط الرئيسية كما يلي (عثمان، 2024): </w:t>
      </w:r>
    </w:p>
    <w:p w14:paraId="52BE187D" w14:textId="77777777"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655118">
        <w:rPr>
          <w:rFonts w:ascii="Simplified Arabic" w:hAnsi="Simplified Arabic" w:cs="Simplified Arabic"/>
          <w:sz w:val="28"/>
          <w:szCs w:val="28"/>
          <w:rtl/>
        </w:rPr>
        <w:t>تمكين أصحاب المصالح من المشاركة الفاعلة في وضع الأطر التنظيمية والسياسات التي تحكم حوكمة الشركات والمؤسسات.</w:t>
      </w:r>
    </w:p>
    <w:p w14:paraId="5DF3D2EB" w14:textId="77777777"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655118">
        <w:rPr>
          <w:rFonts w:ascii="Simplified Arabic" w:hAnsi="Simplified Arabic" w:cs="Simplified Arabic"/>
          <w:sz w:val="28"/>
          <w:szCs w:val="28"/>
          <w:rtl/>
        </w:rPr>
        <w:t xml:space="preserve"> ضمان حصولهم على تعويض منصف عند تعرض حقوقهم للانتهاك أو الإهمال.</w:t>
      </w:r>
    </w:p>
    <w:p w14:paraId="15931560" w14:textId="77777777"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655118">
        <w:rPr>
          <w:rFonts w:ascii="Simplified Arabic" w:hAnsi="Simplified Arabic" w:cs="Simplified Arabic"/>
          <w:sz w:val="28"/>
          <w:szCs w:val="28"/>
          <w:rtl/>
        </w:rPr>
        <w:t xml:space="preserve"> تعزيز مشاركة العاملين في عمليات تطوير الأداء المؤسسي من خلال آليات واضحة ومستمرة. </w:t>
      </w:r>
    </w:p>
    <w:p w14:paraId="2B1ACA67" w14:textId="77777777"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655118">
        <w:rPr>
          <w:rFonts w:ascii="Simplified Arabic" w:hAnsi="Simplified Arabic" w:cs="Simplified Arabic"/>
          <w:sz w:val="28"/>
          <w:szCs w:val="28"/>
          <w:rtl/>
        </w:rPr>
        <w:t>إتاحة الحق للموظفين والجهات الممثلة لهم في التواصل المباشر مع مجلس الإدارة، لطرح المخاوف المتعلقة بأي ممارسات غير قانونية أو غير أخلاقية، وذلك دون المساس بحقوقهم الوظيفية.</w:t>
      </w:r>
    </w:p>
    <w:p w14:paraId="7B7D9EBC" w14:textId="77777777"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Pr>
      </w:pPr>
      <w:r w:rsidRPr="00655118">
        <w:rPr>
          <w:rFonts w:ascii="Simplified Arabic" w:hAnsi="Simplified Arabic" w:cs="Simplified Arabic"/>
          <w:sz w:val="28"/>
          <w:szCs w:val="28"/>
          <w:rtl/>
        </w:rPr>
        <w:t xml:space="preserve"> ضمان تدفق المعلومات بشكل منتظم لأصحاب المصالح، وتمكينهم من الحصول عليها في الوقت المناسب لدعم قراراتهم ومواقفهم. </w:t>
      </w:r>
    </w:p>
    <w:p w14:paraId="42A91454" w14:textId="1D3F7A3A" w:rsidR="00655118" w:rsidRPr="00655118" w:rsidRDefault="00655118" w:rsidP="00655118">
      <w:pPr>
        <w:pStyle w:val="ListParagraph"/>
        <w:numPr>
          <w:ilvl w:val="0"/>
          <w:numId w:val="37"/>
        </w:numPr>
        <w:spacing w:beforeLines="120" w:before="288" w:afterLines="120" w:after="288" w:line="240" w:lineRule="auto"/>
        <w:jc w:val="both"/>
        <w:rPr>
          <w:rFonts w:ascii="Simplified Arabic" w:hAnsi="Simplified Arabic" w:cs="Simplified Arabic"/>
          <w:sz w:val="28"/>
          <w:szCs w:val="28"/>
          <w:rtl/>
        </w:rPr>
      </w:pPr>
      <w:r w:rsidRPr="00655118">
        <w:rPr>
          <w:rFonts w:ascii="Simplified Arabic" w:hAnsi="Simplified Arabic" w:cs="Simplified Arabic"/>
          <w:sz w:val="28"/>
          <w:szCs w:val="28"/>
          <w:rtl/>
        </w:rPr>
        <w:t>تقوية البنية التنظيمية لحوكمة الشركات من خلال إنشاء هيكل فعال وذو كفاءة، يهدف إلى الوقاية من الأزمات المالية وضمان احترام حقوق الدائنين وتنفيذها بشكل عادل.</w:t>
      </w:r>
    </w:p>
    <w:p w14:paraId="7493E78A" w14:textId="77777777" w:rsidR="00A15ECD" w:rsidRPr="00A50619" w:rsidRDefault="00A15ECD" w:rsidP="00AB4F40">
      <w:pPr>
        <w:spacing w:beforeLines="120" w:before="288" w:afterLines="120" w:after="288" w:line="240" w:lineRule="auto"/>
        <w:ind w:firstLine="284"/>
        <w:jc w:val="both"/>
        <w:rPr>
          <w:rFonts w:ascii="Simplified Arabic" w:hAnsi="Simplified Arabic" w:cs="Simplified Arabic"/>
          <w:b/>
          <w:bCs/>
          <w:sz w:val="28"/>
          <w:szCs w:val="28"/>
          <w:rtl/>
        </w:rPr>
      </w:pPr>
      <w:r w:rsidRPr="00A50619">
        <w:rPr>
          <w:rFonts w:ascii="Simplified Arabic" w:hAnsi="Simplified Arabic" w:cs="Simplified Arabic"/>
          <w:b/>
          <w:bCs/>
          <w:sz w:val="28"/>
          <w:szCs w:val="28"/>
          <w:rtl/>
        </w:rPr>
        <w:t>المبدأ الثالث: مسؤوليات مجلس الإدارة</w:t>
      </w:r>
    </w:p>
    <w:p w14:paraId="7408E9F6" w14:textId="77777777" w:rsidR="001D7659" w:rsidRDefault="001D7659" w:rsidP="00AB4F40">
      <w:pPr>
        <w:spacing w:beforeLines="120" w:before="288" w:afterLines="120" w:after="288" w:line="240" w:lineRule="auto"/>
        <w:ind w:firstLine="284"/>
        <w:jc w:val="both"/>
        <w:rPr>
          <w:rFonts w:ascii="Simplified Arabic" w:hAnsi="Simplified Arabic" w:cs="Simplified Arabic"/>
          <w:sz w:val="28"/>
          <w:szCs w:val="28"/>
          <w:rtl/>
        </w:rPr>
      </w:pPr>
      <w:r w:rsidRPr="001D7659">
        <w:rPr>
          <w:rFonts w:ascii="Simplified Arabic" w:hAnsi="Simplified Arabic" w:cs="Simplified Arabic"/>
          <w:sz w:val="28"/>
          <w:szCs w:val="28"/>
          <w:rtl/>
        </w:rPr>
        <w:t>يُعتبر مجلس الإدارة من الدعائم الأساسية في إطار حوكمة الشركات، لما له من دور فاعل في توجيه دفة الشركة نحو تحقيق رؤيتها وأهدافها الاستراتيجية. ويُؤكد هذا المبدأ على أهمية اضطلاع المجلس بمسؤوليات قيادية واستراتيجية، بما يضمن التوجيه الفعّال لأعمال الشركة ومساءلة أعضائه عن قراراتهم أمام المساهمين والجهات المعنية. ويتم تفعيل هذا الدور من خلال مجموعة من المهام الجوهرية، كما أوضح القحطاني (2018)، ومنها:</w:t>
      </w:r>
    </w:p>
    <w:p w14:paraId="457EB925" w14:textId="77777777" w:rsidR="001D7659" w:rsidRPr="001D7659" w:rsidRDefault="001D7659" w:rsidP="001D7659">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D7659">
        <w:rPr>
          <w:rFonts w:ascii="Simplified Arabic" w:hAnsi="Simplified Arabic" w:cs="Simplified Arabic"/>
          <w:sz w:val="28"/>
          <w:szCs w:val="28"/>
          <w:rtl/>
        </w:rPr>
        <w:lastRenderedPageBreak/>
        <w:t xml:space="preserve"> الإشراف على تطبيق مبادئ الحوكمة داخل الشركة، والتأكد من فاعليتها وكفاءتها المؤسسية. </w:t>
      </w:r>
    </w:p>
    <w:p w14:paraId="53FAB541" w14:textId="77777777" w:rsidR="001D7659" w:rsidRPr="001D7659" w:rsidRDefault="001D7659" w:rsidP="001D7659">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D7659">
        <w:rPr>
          <w:rFonts w:ascii="Simplified Arabic" w:hAnsi="Simplified Arabic" w:cs="Simplified Arabic"/>
          <w:sz w:val="28"/>
          <w:szCs w:val="28"/>
          <w:rtl/>
        </w:rPr>
        <w:t>مراقبة أداء كبار المسؤولين التنفيذيين، واتخاذ قرارات تتعلق باستبدالهم عند الضرورة، إضافة إلى تحديد رواتبهم ومكافآتهم.</w:t>
      </w:r>
    </w:p>
    <w:p w14:paraId="62890588" w14:textId="77777777" w:rsidR="001D7659" w:rsidRPr="001D7659" w:rsidRDefault="001D7659" w:rsidP="001D7659">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1D7659">
        <w:rPr>
          <w:rFonts w:ascii="Simplified Arabic" w:hAnsi="Simplified Arabic" w:cs="Simplified Arabic"/>
          <w:sz w:val="28"/>
          <w:szCs w:val="28"/>
          <w:rtl/>
        </w:rPr>
        <w:t xml:space="preserve"> التأكد من تحقيق التوازن في المكافآت الممنوحة لأعضاء المجلس والإدارة التنفيذية، بحيث تنسجم مع مصالح الشركة ومساهميها. </w:t>
      </w:r>
    </w:p>
    <w:p w14:paraId="6D6A79A2" w14:textId="3DA61397" w:rsidR="001D7659" w:rsidRPr="001D7659" w:rsidRDefault="001D7659" w:rsidP="001D7659">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1D7659">
        <w:rPr>
          <w:rFonts w:ascii="Simplified Arabic" w:hAnsi="Simplified Arabic" w:cs="Simplified Arabic"/>
          <w:sz w:val="28"/>
          <w:szCs w:val="28"/>
          <w:rtl/>
        </w:rPr>
        <w:t>إدارة ومراقبة حالات تضارب المصالح المحتملة بين الإدارة، أعضاء المجلس، والمساهمين، وضمان عدم استغلال أصول الشركة لأغراض شخصية أو بطرق غير قانونية وغير أخلاقية.</w:t>
      </w:r>
      <w:r w:rsidR="00A15ECD" w:rsidRPr="001D7659">
        <w:rPr>
          <w:rFonts w:ascii="Simplified Arabic" w:hAnsi="Simplified Arabic" w:cs="Simplified Arabic"/>
          <w:sz w:val="28"/>
          <w:szCs w:val="28"/>
          <w:rtl/>
        </w:rPr>
        <w:t xml:space="preserve"> </w:t>
      </w:r>
    </w:p>
    <w:p w14:paraId="5E0A2677" w14:textId="661181D6" w:rsidR="0026064A" w:rsidRPr="00B7619E" w:rsidRDefault="0026064A" w:rsidP="00AB4F40">
      <w:pPr>
        <w:spacing w:beforeLines="120" w:before="288" w:afterLines="120" w:after="288" w:line="240" w:lineRule="auto"/>
        <w:ind w:firstLine="284"/>
        <w:jc w:val="both"/>
        <w:rPr>
          <w:rFonts w:ascii="Simplified Arabic" w:hAnsi="Simplified Arabic" w:cs="Simplified Arabic"/>
          <w:b/>
          <w:bCs/>
          <w:sz w:val="28"/>
          <w:szCs w:val="28"/>
          <w:rtl/>
        </w:rPr>
      </w:pPr>
      <w:r w:rsidRPr="00B7619E">
        <w:rPr>
          <w:rFonts w:ascii="Simplified Arabic" w:hAnsi="Simplified Arabic" w:cs="Simplified Arabic" w:hint="cs"/>
          <w:b/>
          <w:bCs/>
          <w:sz w:val="28"/>
          <w:szCs w:val="28"/>
          <w:rtl/>
        </w:rPr>
        <w:t>المبدأ الرابع: الإفصاح والشفافية</w:t>
      </w:r>
    </w:p>
    <w:p w14:paraId="33C409A9" w14:textId="77777777" w:rsidR="00092FFE" w:rsidRDefault="00092FFE" w:rsidP="00092FFE">
      <w:pPr>
        <w:ind w:firstLine="284"/>
        <w:jc w:val="both"/>
        <w:rPr>
          <w:rFonts w:ascii="Simplified Arabic" w:hAnsi="Simplified Arabic" w:cs="Simplified Arabic"/>
          <w:sz w:val="28"/>
          <w:szCs w:val="28"/>
          <w:rtl/>
        </w:rPr>
      </w:pPr>
      <w:r w:rsidRPr="00092FFE">
        <w:rPr>
          <w:rFonts w:ascii="Simplified Arabic" w:hAnsi="Simplified Arabic" w:cs="Simplified Arabic"/>
          <w:sz w:val="28"/>
          <w:szCs w:val="28"/>
          <w:rtl/>
        </w:rPr>
        <w:t>يتطلب مبدأ الإفصاح الكامل تقديم معلومات دقيقة وشاملة قد تؤثر، بشكل مباشر أو غير مباشر، على الأداء المالي للشركة واستقرارها، إلى جانب اتخاذ التدابير الكفيلة بمنع الغش والتلاعب، والتعامل مع أي تضارب محتمل في المصالح. ويُشترط أن تُعرض البيانات المالية بصورة تعكس الواقع الفعلي لنشاطات الشركة، مع الحرص على وضوحها وبساطتها، حتى تكون مفهومة لكافة الأطراف المعنية، سواء من المتخصصين أو من غيرهم. ويُعد كل م</w:t>
      </w:r>
      <w:r>
        <w:rPr>
          <w:rFonts w:ascii="Simplified Arabic" w:hAnsi="Simplified Arabic" w:cs="Simplified Arabic"/>
          <w:sz w:val="28"/>
          <w:szCs w:val="28"/>
          <w:rtl/>
        </w:rPr>
        <w:t>ن مستوى الشفافية والإفصاح مؤشر</w:t>
      </w:r>
      <w:r>
        <w:rPr>
          <w:rFonts w:ascii="Simplified Arabic" w:hAnsi="Simplified Arabic" w:cs="Simplified Arabic" w:hint="cs"/>
          <w:sz w:val="28"/>
          <w:szCs w:val="28"/>
          <w:rtl/>
        </w:rPr>
        <w:t>ً</w:t>
      </w:r>
      <w:r>
        <w:rPr>
          <w:rFonts w:ascii="Simplified Arabic" w:hAnsi="Simplified Arabic" w:cs="Simplified Arabic"/>
          <w:sz w:val="28"/>
          <w:szCs w:val="28"/>
          <w:rtl/>
        </w:rPr>
        <w:t>ا حيوي</w:t>
      </w:r>
      <w:r>
        <w:rPr>
          <w:rFonts w:ascii="Simplified Arabic" w:hAnsi="Simplified Arabic" w:cs="Simplified Arabic" w:hint="cs"/>
          <w:sz w:val="28"/>
          <w:szCs w:val="28"/>
          <w:rtl/>
        </w:rPr>
        <w:t>ً</w:t>
      </w:r>
      <w:r>
        <w:rPr>
          <w:rFonts w:ascii="Simplified Arabic" w:hAnsi="Simplified Arabic" w:cs="Simplified Arabic"/>
          <w:sz w:val="28"/>
          <w:szCs w:val="28"/>
          <w:rtl/>
        </w:rPr>
        <w:t>ا على جودة الحوكمة داخل المؤسسة</w:t>
      </w:r>
      <w:r>
        <w:rPr>
          <w:rFonts w:ascii="Simplified Arabic" w:hAnsi="Simplified Arabic" w:cs="Simplified Arabic" w:hint="cs"/>
          <w:sz w:val="28"/>
          <w:szCs w:val="28"/>
          <w:rtl/>
        </w:rPr>
        <w:t>؛</w:t>
      </w:r>
      <w:r w:rsidRPr="00092FFE">
        <w:rPr>
          <w:rFonts w:ascii="Simplified Arabic" w:hAnsi="Simplified Arabic" w:cs="Simplified Arabic"/>
          <w:sz w:val="28"/>
          <w:szCs w:val="28"/>
          <w:rtl/>
        </w:rPr>
        <w:t xml:space="preserve"> حيث يُسهم توفير معلومات دقيقة ومتكاملة في الوقت المناسب في ترسيخ الثقة بإدارة الشركة وإبراز التزامها بالمعايير المهنية العادلة (</w:t>
      </w:r>
      <w:proofErr w:type="spellStart"/>
      <w:r w:rsidRPr="00092FFE">
        <w:rPr>
          <w:rFonts w:ascii="Simplified Arabic" w:hAnsi="Simplified Arabic" w:cs="Simplified Arabic"/>
          <w:sz w:val="28"/>
          <w:szCs w:val="28"/>
          <w:rtl/>
        </w:rPr>
        <w:t>كردوسي</w:t>
      </w:r>
      <w:proofErr w:type="spellEnd"/>
      <w:r w:rsidRPr="00092FFE">
        <w:rPr>
          <w:rFonts w:ascii="Simplified Arabic" w:hAnsi="Simplified Arabic" w:cs="Simplified Arabic"/>
          <w:sz w:val="28"/>
          <w:szCs w:val="28"/>
          <w:rtl/>
        </w:rPr>
        <w:t>، 2019).</w:t>
      </w:r>
    </w:p>
    <w:p w14:paraId="25E5DCDD" w14:textId="77777777" w:rsidR="00092FFE" w:rsidRDefault="00092FFE" w:rsidP="00092FFE">
      <w:pPr>
        <w:ind w:firstLine="284"/>
        <w:jc w:val="both"/>
        <w:rPr>
          <w:rFonts w:ascii="Simplified Arabic" w:hAnsi="Simplified Arabic" w:cs="Simplified Arabic"/>
          <w:sz w:val="28"/>
          <w:szCs w:val="28"/>
          <w:rtl/>
        </w:rPr>
      </w:pPr>
      <w:r w:rsidRPr="00092FFE">
        <w:rPr>
          <w:rFonts w:ascii="Simplified Arabic" w:hAnsi="Simplified Arabic" w:cs="Simplified Arabic"/>
          <w:sz w:val="28"/>
          <w:szCs w:val="28"/>
          <w:rtl/>
        </w:rPr>
        <w:t xml:space="preserve"> كما تُشكّل الشفافية والإفصاح عناصر مركزية ف</w:t>
      </w:r>
      <w:r>
        <w:rPr>
          <w:rFonts w:ascii="Simplified Arabic" w:hAnsi="Simplified Arabic" w:cs="Simplified Arabic"/>
          <w:sz w:val="28"/>
          <w:szCs w:val="28"/>
          <w:rtl/>
        </w:rPr>
        <w:t>ي بنية الحوكمة المؤسسية الرشيدة</w:t>
      </w:r>
      <w:r>
        <w:rPr>
          <w:rFonts w:ascii="Simplified Arabic" w:hAnsi="Simplified Arabic" w:cs="Simplified Arabic" w:hint="cs"/>
          <w:sz w:val="28"/>
          <w:szCs w:val="28"/>
          <w:rtl/>
        </w:rPr>
        <w:t>؛</w:t>
      </w:r>
      <w:r w:rsidRPr="00092FFE">
        <w:rPr>
          <w:rFonts w:ascii="Simplified Arabic" w:hAnsi="Simplified Arabic" w:cs="Simplified Arabic"/>
          <w:sz w:val="28"/>
          <w:szCs w:val="28"/>
          <w:rtl/>
        </w:rPr>
        <w:t xml:space="preserve"> إذ تُتيح للمستثمرين، والمساهمين، وأصحاب المصلحة اتخاذ قرارات مبنية على معلومات دقيقة بشأن توزيع رأس المال، وإبرام الصفقات، ومتابعة الأداء المالي. كذلك، فإنها تُسهم في تعزيز استقرار السوق، وتدعم الجهات الرقابية في أداء دورها بكفاءة. وقد حدد </w:t>
      </w:r>
      <w:r w:rsidRPr="00092FFE">
        <w:rPr>
          <w:rFonts w:ascii="Simplified Arabic" w:hAnsi="Simplified Arabic" w:cs="Simplified Arabic"/>
          <w:sz w:val="28"/>
          <w:szCs w:val="28"/>
        </w:rPr>
        <w:t>Fung (2014</w:t>
      </w:r>
      <w:r>
        <w:rPr>
          <w:rFonts w:ascii="Simplified Arabic" w:hAnsi="Simplified Arabic" w:cs="Simplified Arabic"/>
          <w:sz w:val="28"/>
          <w:szCs w:val="28"/>
        </w:rPr>
        <w:t>)</w:t>
      </w:r>
      <w:r w:rsidRPr="00092FFE">
        <w:rPr>
          <w:rFonts w:ascii="Simplified Arabic" w:hAnsi="Simplified Arabic" w:cs="Simplified Arabic"/>
          <w:sz w:val="28"/>
          <w:szCs w:val="28"/>
          <w:rtl/>
        </w:rPr>
        <w:t xml:space="preserve"> خمس ركائز أساسية لمعايير الشفافية والإفصاح، وهي كالتالي:</w:t>
      </w:r>
    </w:p>
    <w:p w14:paraId="5176E655" w14:textId="77777777" w:rsidR="00092FFE" w:rsidRPr="00092FFE" w:rsidRDefault="00092FFE" w:rsidP="00092FFE">
      <w:pPr>
        <w:pStyle w:val="ListParagraph"/>
        <w:numPr>
          <w:ilvl w:val="0"/>
          <w:numId w:val="11"/>
        </w:numPr>
        <w:jc w:val="both"/>
        <w:rPr>
          <w:rFonts w:ascii="Simplified Arabic" w:hAnsi="Simplified Arabic" w:cs="Simplified Arabic"/>
          <w:sz w:val="28"/>
          <w:szCs w:val="28"/>
        </w:rPr>
      </w:pPr>
      <w:r w:rsidRPr="00092FFE">
        <w:rPr>
          <w:rFonts w:ascii="Simplified Arabic" w:hAnsi="Simplified Arabic" w:cs="Simplified Arabic"/>
          <w:b/>
          <w:bCs/>
          <w:sz w:val="28"/>
          <w:szCs w:val="28"/>
          <w:rtl/>
        </w:rPr>
        <w:t>الصدق:</w:t>
      </w:r>
      <w:r w:rsidRPr="00092FFE">
        <w:rPr>
          <w:rFonts w:ascii="Simplified Arabic" w:hAnsi="Simplified Arabic" w:cs="Simplified Arabic"/>
          <w:sz w:val="28"/>
          <w:szCs w:val="28"/>
          <w:rtl/>
        </w:rPr>
        <w:t xml:space="preserve"> أن تعكس المعلومات المُعلنة الواقع بدقة وموضوعية.</w:t>
      </w:r>
    </w:p>
    <w:p w14:paraId="18EBCC7E" w14:textId="77777777" w:rsidR="00092FFE" w:rsidRPr="00092FFE" w:rsidRDefault="00092FFE" w:rsidP="00092FFE">
      <w:pPr>
        <w:pStyle w:val="ListParagraph"/>
        <w:numPr>
          <w:ilvl w:val="0"/>
          <w:numId w:val="11"/>
        </w:numPr>
        <w:jc w:val="both"/>
        <w:rPr>
          <w:rFonts w:ascii="Simplified Arabic" w:hAnsi="Simplified Arabic" w:cs="Simplified Arabic"/>
          <w:sz w:val="28"/>
          <w:szCs w:val="28"/>
        </w:rPr>
      </w:pPr>
      <w:r w:rsidRPr="00092FFE">
        <w:rPr>
          <w:rFonts w:ascii="Simplified Arabic" w:hAnsi="Simplified Arabic" w:cs="Simplified Arabic"/>
          <w:b/>
          <w:bCs/>
          <w:sz w:val="28"/>
          <w:szCs w:val="28"/>
          <w:rtl/>
        </w:rPr>
        <w:t xml:space="preserve"> الشمولية:</w:t>
      </w:r>
      <w:r w:rsidRPr="00092FFE">
        <w:rPr>
          <w:rFonts w:ascii="Simplified Arabic" w:hAnsi="Simplified Arabic" w:cs="Simplified Arabic"/>
          <w:sz w:val="28"/>
          <w:szCs w:val="28"/>
          <w:rtl/>
        </w:rPr>
        <w:t xml:space="preserve"> أن تتضمن </w:t>
      </w:r>
      <w:proofErr w:type="spellStart"/>
      <w:r w:rsidRPr="00092FFE">
        <w:rPr>
          <w:rFonts w:ascii="Simplified Arabic" w:hAnsi="Simplified Arabic" w:cs="Simplified Arabic"/>
          <w:sz w:val="28"/>
          <w:szCs w:val="28"/>
          <w:rtl/>
        </w:rPr>
        <w:t>الإفصاحات</w:t>
      </w:r>
      <w:proofErr w:type="spellEnd"/>
      <w:r w:rsidRPr="00092FFE">
        <w:rPr>
          <w:rFonts w:ascii="Simplified Arabic" w:hAnsi="Simplified Arabic" w:cs="Simplified Arabic"/>
          <w:sz w:val="28"/>
          <w:szCs w:val="28"/>
          <w:rtl/>
        </w:rPr>
        <w:t xml:space="preserve"> الجوانب المالية وغير المالية اللازمة لاتخاذ قرارات مستنيرة. </w:t>
      </w:r>
    </w:p>
    <w:p w14:paraId="0069D60E" w14:textId="77777777" w:rsidR="00092FFE" w:rsidRPr="00092FFE" w:rsidRDefault="00092FFE" w:rsidP="00092FFE">
      <w:pPr>
        <w:pStyle w:val="ListParagraph"/>
        <w:numPr>
          <w:ilvl w:val="0"/>
          <w:numId w:val="11"/>
        </w:numPr>
        <w:jc w:val="both"/>
        <w:rPr>
          <w:rFonts w:ascii="Simplified Arabic" w:hAnsi="Simplified Arabic" w:cs="Simplified Arabic"/>
          <w:sz w:val="28"/>
          <w:szCs w:val="28"/>
        </w:rPr>
      </w:pPr>
      <w:r w:rsidRPr="00092FFE">
        <w:rPr>
          <w:rFonts w:ascii="Simplified Arabic" w:hAnsi="Simplified Arabic" w:cs="Simplified Arabic"/>
          <w:b/>
          <w:bCs/>
          <w:sz w:val="28"/>
          <w:szCs w:val="28"/>
          <w:rtl/>
        </w:rPr>
        <w:t xml:space="preserve">أهمية المعلومات: </w:t>
      </w:r>
      <w:r w:rsidRPr="00092FFE">
        <w:rPr>
          <w:rFonts w:ascii="Simplified Arabic" w:hAnsi="Simplified Arabic" w:cs="Simplified Arabic"/>
          <w:sz w:val="28"/>
          <w:szCs w:val="28"/>
          <w:rtl/>
        </w:rPr>
        <w:t>أن تكون البيانات المُعلنة ذات تأثير فعلي على قرارات الاستثمار.</w:t>
      </w:r>
    </w:p>
    <w:p w14:paraId="426E61A6" w14:textId="77777777" w:rsidR="00092FFE" w:rsidRPr="00092FFE" w:rsidRDefault="00092FFE" w:rsidP="00092FFE">
      <w:pPr>
        <w:pStyle w:val="ListParagraph"/>
        <w:numPr>
          <w:ilvl w:val="0"/>
          <w:numId w:val="11"/>
        </w:numPr>
        <w:jc w:val="both"/>
        <w:rPr>
          <w:rFonts w:ascii="Simplified Arabic" w:hAnsi="Simplified Arabic" w:cs="Simplified Arabic"/>
          <w:sz w:val="28"/>
          <w:szCs w:val="28"/>
        </w:rPr>
      </w:pPr>
      <w:r w:rsidRPr="00092FFE">
        <w:rPr>
          <w:rFonts w:ascii="Simplified Arabic" w:hAnsi="Simplified Arabic" w:cs="Simplified Arabic"/>
          <w:sz w:val="28"/>
          <w:szCs w:val="28"/>
          <w:rtl/>
        </w:rPr>
        <w:t xml:space="preserve"> </w:t>
      </w:r>
      <w:r w:rsidRPr="00092FFE">
        <w:rPr>
          <w:rFonts w:ascii="Simplified Arabic" w:hAnsi="Simplified Arabic" w:cs="Simplified Arabic"/>
          <w:b/>
          <w:bCs/>
          <w:sz w:val="28"/>
          <w:szCs w:val="28"/>
          <w:rtl/>
        </w:rPr>
        <w:t>التوقيت المناسب:</w:t>
      </w:r>
      <w:r w:rsidRPr="00092FFE">
        <w:rPr>
          <w:rFonts w:ascii="Simplified Arabic" w:hAnsi="Simplified Arabic" w:cs="Simplified Arabic"/>
          <w:sz w:val="28"/>
          <w:szCs w:val="28"/>
          <w:rtl/>
        </w:rPr>
        <w:t xml:space="preserve"> ضرورة تقديم المعلومات في الوقت الذي يُمكّن المستثمرين من التفاعل واتخاذ الإجراءات المناسبة بسرعة. </w:t>
      </w:r>
    </w:p>
    <w:p w14:paraId="4431D172" w14:textId="1FA4FB0B" w:rsidR="00092FFE" w:rsidRPr="00092FFE" w:rsidRDefault="00092FFE" w:rsidP="00092FFE">
      <w:pPr>
        <w:pStyle w:val="ListParagraph"/>
        <w:numPr>
          <w:ilvl w:val="0"/>
          <w:numId w:val="11"/>
        </w:numPr>
        <w:jc w:val="both"/>
        <w:rPr>
          <w:rFonts w:ascii="Simplified Arabic" w:hAnsi="Simplified Arabic" w:cs="Simplified Arabic"/>
          <w:sz w:val="28"/>
          <w:szCs w:val="28"/>
          <w:rtl/>
        </w:rPr>
      </w:pPr>
      <w:r w:rsidRPr="00092FFE">
        <w:rPr>
          <w:rFonts w:ascii="Simplified Arabic" w:hAnsi="Simplified Arabic" w:cs="Simplified Arabic"/>
          <w:b/>
          <w:bCs/>
          <w:sz w:val="28"/>
          <w:szCs w:val="28"/>
          <w:rtl/>
        </w:rPr>
        <w:t>سهولة الوصول:</w:t>
      </w:r>
      <w:r w:rsidRPr="00092FFE">
        <w:rPr>
          <w:rFonts w:ascii="Simplified Arabic" w:hAnsi="Simplified Arabic" w:cs="Simplified Arabic"/>
          <w:sz w:val="28"/>
          <w:szCs w:val="28"/>
          <w:rtl/>
        </w:rPr>
        <w:t xml:space="preserve"> أن تكون المعلومات متاحة بسهولة وبأقل التكاليف الممكنة لأصحاب المصالح والمستثمرين.</w:t>
      </w:r>
    </w:p>
    <w:p w14:paraId="173F9164" w14:textId="77777777" w:rsidR="00092FFE" w:rsidRDefault="00092FFE" w:rsidP="00AB4F40">
      <w:pPr>
        <w:spacing w:beforeLines="120" w:before="288" w:afterLines="120" w:after="288" w:line="240" w:lineRule="auto"/>
        <w:ind w:firstLine="284"/>
        <w:jc w:val="both"/>
        <w:rPr>
          <w:rFonts w:ascii="Simplified Arabic" w:hAnsi="Simplified Arabic" w:cs="Simplified Arabic"/>
          <w:sz w:val="28"/>
          <w:szCs w:val="28"/>
          <w:highlight w:val="lightGray"/>
          <w:rtl/>
        </w:rPr>
      </w:pPr>
    </w:p>
    <w:p w14:paraId="3240412F" w14:textId="77CCE5B5" w:rsidR="0026064A" w:rsidRPr="00A80E53" w:rsidRDefault="0026064A" w:rsidP="00AB4F40">
      <w:pPr>
        <w:spacing w:beforeLines="120" w:before="288" w:afterLines="120" w:after="288" w:line="240" w:lineRule="auto"/>
        <w:ind w:firstLine="284"/>
        <w:jc w:val="both"/>
        <w:rPr>
          <w:rFonts w:ascii="Simplified Arabic" w:hAnsi="Simplified Arabic" w:cs="Simplified Arabic"/>
          <w:b/>
          <w:bCs/>
          <w:sz w:val="28"/>
          <w:szCs w:val="28"/>
          <w:rtl/>
        </w:rPr>
      </w:pPr>
      <w:r w:rsidRPr="00A80E53">
        <w:rPr>
          <w:rFonts w:ascii="Simplified Arabic" w:hAnsi="Simplified Arabic" w:cs="Simplified Arabic" w:hint="cs"/>
          <w:b/>
          <w:bCs/>
          <w:sz w:val="28"/>
          <w:szCs w:val="28"/>
          <w:rtl/>
        </w:rPr>
        <w:t>المبدأ الخامس: حقوق المساهمين</w:t>
      </w:r>
    </w:p>
    <w:p w14:paraId="71C9ABCE" w14:textId="77777777" w:rsidR="00A80E53" w:rsidRDefault="00A80E53" w:rsidP="00A80E53">
      <w:pPr>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w:t>
      </w:r>
      <w:r w:rsidRPr="00A80E53">
        <w:rPr>
          <w:rFonts w:ascii="Simplified Arabic" w:hAnsi="Simplified Arabic" w:cs="Simplified Arabic"/>
          <w:sz w:val="28"/>
          <w:szCs w:val="28"/>
          <w:rtl/>
        </w:rPr>
        <w:t xml:space="preserve">هذا المبدأ </w:t>
      </w:r>
      <w:r>
        <w:rPr>
          <w:rFonts w:ascii="Simplified Arabic" w:hAnsi="Simplified Arabic" w:cs="Simplified Arabic" w:hint="cs"/>
          <w:sz w:val="28"/>
          <w:szCs w:val="28"/>
          <w:rtl/>
        </w:rPr>
        <w:t xml:space="preserve">يتضمن </w:t>
      </w:r>
      <w:r w:rsidRPr="00A80E53">
        <w:rPr>
          <w:rFonts w:ascii="Simplified Arabic" w:hAnsi="Simplified Arabic" w:cs="Simplified Arabic"/>
          <w:sz w:val="28"/>
          <w:szCs w:val="28"/>
          <w:rtl/>
        </w:rPr>
        <w:t xml:space="preserve">مجموعة من الحقوق الأساسية التي تُتيح للمساهمين أداء دور محوري في إدارة الشركة والمشاركة الفعلية في صياغة قراراتها الاستراتيجية. وتشمل هذه الحقوق: حضور الجمعيات العامة والمشاركة في نقاشاتها، </w:t>
      </w:r>
      <w:r>
        <w:rPr>
          <w:rFonts w:ascii="Simplified Arabic" w:hAnsi="Simplified Arabic" w:cs="Simplified Arabic" w:hint="cs"/>
          <w:sz w:val="28"/>
          <w:szCs w:val="28"/>
          <w:rtl/>
        </w:rPr>
        <w:t>و</w:t>
      </w:r>
      <w:r w:rsidRPr="00A80E53">
        <w:rPr>
          <w:rFonts w:ascii="Simplified Arabic" w:hAnsi="Simplified Arabic" w:cs="Simplified Arabic"/>
          <w:sz w:val="28"/>
          <w:szCs w:val="28"/>
          <w:rtl/>
        </w:rPr>
        <w:t xml:space="preserve">انتخاب أعضاء مجلس الإدارة، </w:t>
      </w:r>
      <w:r>
        <w:rPr>
          <w:rFonts w:ascii="Simplified Arabic" w:hAnsi="Simplified Arabic" w:cs="Simplified Arabic" w:hint="cs"/>
          <w:sz w:val="28"/>
          <w:szCs w:val="28"/>
          <w:rtl/>
        </w:rPr>
        <w:t>و</w:t>
      </w:r>
      <w:r w:rsidRPr="00A80E53">
        <w:rPr>
          <w:rFonts w:ascii="Simplified Arabic" w:hAnsi="Simplified Arabic" w:cs="Simplified Arabic"/>
          <w:sz w:val="28"/>
          <w:szCs w:val="28"/>
          <w:rtl/>
        </w:rPr>
        <w:t xml:space="preserve">مراقبة أداء الإدارة، </w:t>
      </w:r>
      <w:r>
        <w:rPr>
          <w:rFonts w:ascii="Simplified Arabic" w:hAnsi="Simplified Arabic" w:cs="Simplified Arabic" w:hint="cs"/>
          <w:sz w:val="28"/>
          <w:szCs w:val="28"/>
          <w:rtl/>
        </w:rPr>
        <w:t>و</w:t>
      </w:r>
      <w:r w:rsidRPr="00A80E53">
        <w:rPr>
          <w:rFonts w:ascii="Simplified Arabic" w:hAnsi="Simplified Arabic" w:cs="Simplified Arabic"/>
          <w:sz w:val="28"/>
          <w:szCs w:val="28"/>
          <w:rtl/>
        </w:rPr>
        <w:t xml:space="preserve">حرية تداول الأسهم، </w:t>
      </w:r>
      <w:r>
        <w:rPr>
          <w:rFonts w:ascii="Simplified Arabic" w:hAnsi="Simplified Arabic" w:cs="Simplified Arabic" w:hint="cs"/>
          <w:sz w:val="28"/>
          <w:szCs w:val="28"/>
          <w:rtl/>
        </w:rPr>
        <w:t>و</w:t>
      </w:r>
      <w:r w:rsidRPr="00A80E53">
        <w:rPr>
          <w:rFonts w:ascii="Simplified Arabic" w:hAnsi="Simplified Arabic" w:cs="Simplified Arabic"/>
          <w:sz w:val="28"/>
          <w:szCs w:val="28"/>
          <w:rtl/>
        </w:rPr>
        <w:t>الاطلاع على هيكل رأس المال، والحصول على الأرباح المستحقة. كما يحق للمساهمين الاطلاع على العقود والاتفاقيات التي تعقدها الشركة، إلى جانب ممارسة رقابة فاعلة لضمان الالتزام بمبادئ الشفافية والنزاهة. وتسعى الحوكمة الرشيدة إلى حماية هذه الحقوق من خلال إرساء أنظمة وآليات تضمن للمساهمين ممارسة ملكيتهم بكفاءة، مثل تيسير الحصول على معلومات دقيقة ومحدثة عن أوضاع الشركة، وتسهيل استخدامهم لحق التصويت، وتمكينهم من الإسهام في اتخاذ القرارات المصيرية التي قد تؤثر على مسار الشركة. ويشمل ذلك حق مراجعة دفاتر الشركة، والمشاركة بفعالية في اجتماعات الجمعية العامة والموافقة على قراراتها، بالإضافة إلى التدخل عند حدوث تغييرات جوهرية تمس الهيكل الأساسي للشركة (محمد وياسين، 2020).</w:t>
      </w:r>
    </w:p>
    <w:p w14:paraId="0FE6E855" w14:textId="77777777" w:rsidR="00A80E53" w:rsidRPr="009526D1" w:rsidRDefault="00A80E53" w:rsidP="00E821DA">
      <w:pPr>
        <w:jc w:val="both"/>
        <w:rPr>
          <w:rFonts w:ascii="Simplified Arabic" w:hAnsi="Simplified Arabic" w:cs="Simplified Arabic"/>
          <w:sz w:val="28"/>
          <w:szCs w:val="28"/>
          <w:rtl/>
        </w:rPr>
      </w:pPr>
      <w:r w:rsidRPr="009526D1">
        <w:rPr>
          <w:rFonts w:ascii="Simplified Arabic" w:hAnsi="Simplified Arabic" w:cs="Simplified Arabic"/>
          <w:b/>
          <w:bCs/>
          <w:sz w:val="28"/>
          <w:szCs w:val="28"/>
          <w:rtl/>
        </w:rPr>
        <w:t xml:space="preserve"> الأطراف المعنية بتطبيق الحوكمة:</w:t>
      </w:r>
      <w:r w:rsidRPr="009526D1">
        <w:rPr>
          <w:rFonts w:ascii="Simplified Arabic" w:hAnsi="Simplified Arabic" w:cs="Simplified Arabic"/>
          <w:sz w:val="28"/>
          <w:szCs w:val="28"/>
          <w:rtl/>
        </w:rPr>
        <w:t xml:space="preserve"> </w:t>
      </w:r>
    </w:p>
    <w:p w14:paraId="14FCD5B9" w14:textId="77777777" w:rsidR="00A80E53" w:rsidRDefault="00A80E53" w:rsidP="00A80E53">
      <w:pPr>
        <w:ind w:firstLine="284"/>
        <w:jc w:val="both"/>
        <w:rPr>
          <w:rFonts w:ascii="Simplified Arabic" w:hAnsi="Simplified Arabic" w:cs="Simplified Arabic"/>
          <w:sz w:val="28"/>
          <w:szCs w:val="28"/>
          <w:rtl/>
        </w:rPr>
      </w:pPr>
      <w:r w:rsidRPr="00A80E53">
        <w:rPr>
          <w:rFonts w:ascii="Simplified Arabic" w:hAnsi="Simplified Arabic" w:cs="Simplified Arabic"/>
          <w:sz w:val="28"/>
          <w:szCs w:val="28"/>
          <w:rtl/>
        </w:rPr>
        <w:t xml:space="preserve">بحسب ما أوضحته دراسة </w:t>
      </w:r>
      <w:proofErr w:type="spellStart"/>
      <w:r w:rsidRPr="00A80E53">
        <w:rPr>
          <w:rFonts w:ascii="Simplified Arabic" w:hAnsi="Simplified Arabic" w:cs="Simplified Arabic"/>
          <w:sz w:val="28"/>
          <w:szCs w:val="28"/>
          <w:rtl/>
        </w:rPr>
        <w:t>عواودي</w:t>
      </w:r>
      <w:proofErr w:type="spellEnd"/>
      <w:r w:rsidRPr="00A80E53">
        <w:rPr>
          <w:rFonts w:ascii="Simplified Arabic" w:hAnsi="Simplified Arabic" w:cs="Simplified Arabic"/>
          <w:sz w:val="28"/>
          <w:szCs w:val="28"/>
          <w:rtl/>
        </w:rPr>
        <w:t xml:space="preserve"> وعموري (2024)، فإن تطبيق مبادئ الحوكمة يتطلب تضافر جهود عدد من الأطراف الرئيسة داخل وخارج الشركة، ويُمكن تصنيف هذه الأطراف كما يلي: </w:t>
      </w:r>
    </w:p>
    <w:p w14:paraId="20AA4CE3" w14:textId="77777777" w:rsidR="00A80E53" w:rsidRPr="00A80E53" w:rsidRDefault="00A80E53" w:rsidP="00A80E53">
      <w:pPr>
        <w:pStyle w:val="ListParagraph"/>
        <w:numPr>
          <w:ilvl w:val="0"/>
          <w:numId w:val="11"/>
        </w:numPr>
        <w:jc w:val="both"/>
        <w:rPr>
          <w:rFonts w:ascii="Simplified Arabic" w:hAnsi="Simplified Arabic" w:cs="Simplified Arabic"/>
          <w:sz w:val="28"/>
          <w:szCs w:val="28"/>
          <w:highlight w:val="lightGray"/>
        </w:rPr>
      </w:pPr>
      <w:r w:rsidRPr="00A80E53">
        <w:rPr>
          <w:rFonts w:ascii="Simplified Arabic" w:hAnsi="Simplified Arabic" w:cs="Simplified Arabic"/>
          <w:b/>
          <w:bCs/>
          <w:sz w:val="28"/>
          <w:szCs w:val="28"/>
          <w:rtl/>
        </w:rPr>
        <w:t>المساهمون:</w:t>
      </w:r>
      <w:r w:rsidRPr="00A80E53">
        <w:rPr>
          <w:rFonts w:ascii="Simplified Arabic" w:hAnsi="Simplified Arabic" w:cs="Simplified Arabic"/>
          <w:sz w:val="28"/>
          <w:szCs w:val="28"/>
          <w:rtl/>
        </w:rPr>
        <w:t xml:space="preserve"> يمثلون </w:t>
      </w:r>
      <w:r>
        <w:rPr>
          <w:rFonts w:ascii="Simplified Arabic" w:hAnsi="Simplified Arabic" w:cs="Simplified Arabic"/>
          <w:sz w:val="28"/>
          <w:szCs w:val="28"/>
          <w:rtl/>
        </w:rPr>
        <w:t>الركيزة المالية الأساسية للشركة</w:t>
      </w:r>
      <w:r>
        <w:rPr>
          <w:rFonts w:ascii="Simplified Arabic" w:hAnsi="Simplified Arabic" w:cs="Simplified Arabic" w:hint="cs"/>
          <w:sz w:val="28"/>
          <w:szCs w:val="28"/>
          <w:rtl/>
        </w:rPr>
        <w:t>؛</w:t>
      </w:r>
      <w:r w:rsidRPr="00A80E53">
        <w:rPr>
          <w:rFonts w:ascii="Simplified Arabic" w:hAnsi="Simplified Arabic" w:cs="Simplified Arabic"/>
          <w:sz w:val="28"/>
          <w:szCs w:val="28"/>
          <w:rtl/>
        </w:rPr>
        <w:t xml:space="preserve"> حيث يمتلكون حصصًا في رأس المال، ويستهدفون تعظيم قيمة الشركة على المدى الطويل لضمان استمراريتها. وتُخوّل لهم حوكمة الشركات اختيار أعضاء مجلس الإدارة الذين يتولون حماية مصالحهم، كما يُمكنهم التأثير في القرارات الاستراتيجية من خلال تعيين إدارة عليا </w:t>
      </w:r>
      <w:r>
        <w:rPr>
          <w:rFonts w:ascii="Simplified Arabic" w:hAnsi="Simplified Arabic" w:cs="Simplified Arabic" w:hint="cs"/>
          <w:sz w:val="28"/>
          <w:szCs w:val="28"/>
          <w:rtl/>
        </w:rPr>
        <w:t>متميزة</w:t>
      </w:r>
      <w:r w:rsidRPr="00A80E53">
        <w:rPr>
          <w:rFonts w:ascii="Simplified Arabic" w:hAnsi="Simplified Arabic" w:cs="Simplified Arabic"/>
          <w:sz w:val="28"/>
          <w:szCs w:val="28"/>
          <w:rtl/>
        </w:rPr>
        <w:t xml:space="preserve">، مع التأكد من الالتزام بالقوانين والتشريعات ذات العلاقة. </w:t>
      </w:r>
    </w:p>
    <w:p w14:paraId="010AB4DC" w14:textId="77777777" w:rsidR="00A80E53" w:rsidRPr="009526D1" w:rsidRDefault="00A80E53" w:rsidP="00A80E53">
      <w:pPr>
        <w:pStyle w:val="ListParagraph"/>
        <w:numPr>
          <w:ilvl w:val="0"/>
          <w:numId w:val="11"/>
        </w:numPr>
        <w:jc w:val="both"/>
        <w:rPr>
          <w:rFonts w:ascii="Simplified Arabic" w:hAnsi="Simplified Arabic" w:cs="Simplified Arabic"/>
          <w:sz w:val="28"/>
          <w:szCs w:val="28"/>
        </w:rPr>
      </w:pPr>
      <w:r w:rsidRPr="009526D1">
        <w:rPr>
          <w:rFonts w:ascii="Simplified Arabic" w:hAnsi="Simplified Arabic" w:cs="Simplified Arabic"/>
          <w:b/>
          <w:bCs/>
          <w:sz w:val="28"/>
          <w:szCs w:val="28"/>
          <w:rtl/>
        </w:rPr>
        <w:t>مجلس الإدارة:</w:t>
      </w:r>
      <w:r w:rsidRPr="009526D1">
        <w:rPr>
          <w:rFonts w:ascii="Simplified Arabic" w:hAnsi="Simplified Arabic" w:cs="Simplified Arabic"/>
          <w:sz w:val="28"/>
          <w:szCs w:val="28"/>
          <w:rtl/>
        </w:rPr>
        <w:t xml:space="preserve"> يُعد الهيئة الرقابية العليا في الشركة، ويتحمّل مسؤولية اختيار المدير التنفيذي، ووضع التوجهات والسياسات العامة، وصون حقوق المساهمين. كما يُشرف المجلس على أداء الإدارة التنفيذية لضمان سير العمل بما يتماشى مع الخطط الاستراتيجية وتحقيق الأهداف بكفاءة وشفافية. </w:t>
      </w:r>
    </w:p>
    <w:p w14:paraId="4A9BA0C8" w14:textId="77777777" w:rsidR="00A80E53" w:rsidRPr="009526D1" w:rsidRDefault="00A80E53" w:rsidP="00A80E53">
      <w:pPr>
        <w:pStyle w:val="ListParagraph"/>
        <w:numPr>
          <w:ilvl w:val="0"/>
          <w:numId w:val="11"/>
        </w:numPr>
        <w:jc w:val="both"/>
        <w:rPr>
          <w:rFonts w:ascii="Simplified Arabic" w:hAnsi="Simplified Arabic" w:cs="Simplified Arabic"/>
          <w:sz w:val="28"/>
          <w:szCs w:val="28"/>
        </w:rPr>
      </w:pPr>
      <w:r w:rsidRPr="009526D1">
        <w:rPr>
          <w:rFonts w:ascii="Simplified Arabic" w:hAnsi="Simplified Arabic" w:cs="Simplified Arabic"/>
          <w:b/>
          <w:bCs/>
          <w:sz w:val="28"/>
          <w:szCs w:val="28"/>
          <w:rtl/>
        </w:rPr>
        <w:lastRenderedPageBreak/>
        <w:t>الإدارة التنفيذية:</w:t>
      </w:r>
      <w:r w:rsidRPr="009526D1">
        <w:rPr>
          <w:rFonts w:ascii="Simplified Arabic" w:hAnsi="Simplified Arabic" w:cs="Simplified Arabic"/>
          <w:sz w:val="28"/>
          <w:szCs w:val="28"/>
          <w:rtl/>
        </w:rPr>
        <w:t xml:space="preserve"> تمثل الجهة المسؤولة عن تنفيذ السياسات المقررة والإشراف على العمليات اليومية. وتُعنى الإدارة بتحقيق الأهداف المالية وزيادة القيمة السوقية للشركة، مع الالتزام بتقديم تقارير دورية دقيقة إلى مجلس الإدارة، وضمان الإفصاح الكامل عن المعلومات الجوهرية للمساهمين. كما يُعد اختيار القيادات التنفيذية المؤهلة عامل</w:t>
      </w:r>
      <w:r w:rsidRPr="009526D1">
        <w:rPr>
          <w:rFonts w:ascii="Simplified Arabic" w:hAnsi="Simplified Arabic" w:cs="Simplified Arabic" w:hint="cs"/>
          <w:sz w:val="28"/>
          <w:szCs w:val="28"/>
          <w:rtl/>
        </w:rPr>
        <w:t>ً</w:t>
      </w:r>
      <w:r w:rsidRPr="009526D1">
        <w:rPr>
          <w:rFonts w:ascii="Simplified Arabic" w:hAnsi="Simplified Arabic" w:cs="Simplified Arabic"/>
          <w:sz w:val="28"/>
          <w:szCs w:val="28"/>
          <w:rtl/>
        </w:rPr>
        <w:t xml:space="preserve">ا حاسمًا في نجاح تنفيذ استراتيجيات الشركة. </w:t>
      </w:r>
    </w:p>
    <w:p w14:paraId="349CF0B2" w14:textId="726305D4" w:rsidR="00A80E53" w:rsidRPr="009526D1" w:rsidRDefault="00A80E53" w:rsidP="00A80E53">
      <w:pPr>
        <w:pStyle w:val="ListParagraph"/>
        <w:numPr>
          <w:ilvl w:val="0"/>
          <w:numId w:val="11"/>
        </w:numPr>
        <w:jc w:val="both"/>
        <w:rPr>
          <w:rFonts w:ascii="Simplified Arabic" w:hAnsi="Simplified Arabic" w:cs="Simplified Arabic"/>
          <w:sz w:val="28"/>
          <w:szCs w:val="28"/>
          <w:rtl/>
        </w:rPr>
      </w:pPr>
      <w:r w:rsidRPr="009526D1">
        <w:rPr>
          <w:rFonts w:ascii="Simplified Arabic" w:hAnsi="Simplified Arabic" w:cs="Simplified Arabic"/>
          <w:b/>
          <w:bCs/>
          <w:sz w:val="28"/>
          <w:szCs w:val="28"/>
          <w:rtl/>
        </w:rPr>
        <w:t>أصحاب المصالح:</w:t>
      </w:r>
      <w:r w:rsidRPr="009526D1">
        <w:rPr>
          <w:rFonts w:ascii="Simplified Arabic" w:hAnsi="Simplified Arabic" w:cs="Simplified Arabic"/>
          <w:sz w:val="28"/>
          <w:szCs w:val="28"/>
          <w:rtl/>
        </w:rPr>
        <w:t xml:space="preserve"> يضم هذا المصطلح جميع الأطراف التي تتأثر بأنشطة الشركة، مثل الموردين، الدائنين، الموظفين، وحتى المجتمع المحلي. هؤلاء الشركاء </w:t>
      </w:r>
      <w:r w:rsidRPr="009526D1">
        <w:rPr>
          <w:rFonts w:ascii="Simplified Arabic" w:hAnsi="Simplified Arabic" w:cs="Simplified Arabic" w:hint="cs"/>
          <w:sz w:val="28"/>
          <w:szCs w:val="28"/>
          <w:rtl/>
        </w:rPr>
        <w:t>يؤدون</w:t>
      </w:r>
      <w:r w:rsidRPr="009526D1">
        <w:rPr>
          <w:rFonts w:ascii="Simplified Arabic" w:hAnsi="Simplified Arabic" w:cs="Simplified Arabic"/>
          <w:sz w:val="28"/>
          <w:szCs w:val="28"/>
          <w:rtl/>
        </w:rPr>
        <w:t xml:space="preserve"> دورًا مهمًا في دعم الأنشطة الإنتاجية والخدمية، ولكن قد تتعارض مصالحهم أحيانًا مع بعضها البعض، مما يفرض تحديًا على تطبيق الحوكمة الفعالة. لذا فإن نجاح أي استراتيجية يتطلب تفاعلًا إيجابيًا وتعاونًا مستمرًا مع هذه الفئات لضمان توازن المصالح واستقرار الأداء المؤسسي.</w:t>
      </w:r>
    </w:p>
    <w:p w14:paraId="27F35913" w14:textId="42F5CBE3" w:rsidR="00D45D5B" w:rsidRDefault="00692320" w:rsidP="00A80E53">
      <w:pPr>
        <w:spacing w:beforeLines="120" w:before="288" w:afterLines="120" w:after="288" w:line="240" w:lineRule="auto"/>
        <w:ind w:firstLine="284"/>
        <w:jc w:val="both"/>
        <w:rPr>
          <w:rFonts w:ascii="Simplified Arabic" w:hAnsi="Simplified Arabic" w:cs="Simplified Arabic"/>
          <w:sz w:val="28"/>
          <w:szCs w:val="28"/>
          <w:rtl/>
        </w:rPr>
      </w:pPr>
      <w:r w:rsidRPr="009A6E8E">
        <w:rPr>
          <w:rFonts w:ascii="Simplified Arabic" w:hAnsi="Simplified Arabic" w:cs="Simplified Arabic" w:hint="cs"/>
          <w:sz w:val="28"/>
          <w:szCs w:val="28"/>
          <w:rtl/>
        </w:rPr>
        <w:t xml:space="preserve">وأضافت دراسة الألمعي (2018) </w:t>
      </w:r>
      <w:r w:rsidR="00A80E53" w:rsidRPr="009A6E8E">
        <w:rPr>
          <w:rFonts w:ascii="Simplified Arabic" w:hAnsi="Simplified Arabic" w:cs="Simplified Arabic" w:hint="cs"/>
          <w:sz w:val="28"/>
          <w:szCs w:val="28"/>
          <w:rtl/>
        </w:rPr>
        <w:t>أن هؤلاء الأطراف هم</w:t>
      </w:r>
      <w:r w:rsidR="003830B9" w:rsidRPr="009A6E8E">
        <w:rPr>
          <w:rFonts w:ascii="Simplified Arabic" w:hAnsi="Simplified Arabic" w:cs="Simplified Arabic" w:hint="cs"/>
          <w:sz w:val="28"/>
          <w:szCs w:val="28"/>
          <w:rtl/>
        </w:rPr>
        <w:t>:</w:t>
      </w:r>
    </w:p>
    <w:p w14:paraId="652763A0" w14:textId="77777777" w:rsidR="009526D1" w:rsidRDefault="009526D1" w:rsidP="009526D1">
      <w:pPr>
        <w:pStyle w:val="ListParagraph"/>
        <w:numPr>
          <w:ilvl w:val="0"/>
          <w:numId w:val="23"/>
        </w:numPr>
        <w:spacing w:beforeLines="120" w:before="288" w:afterLines="120" w:after="288" w:line="240" w:lineRule="auto"/>
        <w:jc w:val="both"/>
        <w:rPr>
          <w:rFonts w:ascii="Simplified Arabic" w:hAnsi="Simplified Arabic" w:cs="Simplified Arabic"/>
          <w:sz w:val="28"/>
          <w:szCs w:val="28"/>
        </w:rPr>
      </w:pPr>
      <w:r w:rsidRPr="009526D1">
        <w:rPr>
          <w:rFonts w:ascii="Simplified Arabic" w:hAnsi="Simplified Arabic" w:cs="Simplified Arabic"/>
          <w:b/>
          <w:bCs/>
          <w:sz w:val="28"/>
          <w:szCs w:val="28"/>
          <w:rtl/>
        </w:rPr>
        <w:t>لجنة المراجعة</w:t>
      </w:r>
      <w:r w:rsidRPr="009526D1">
        <w:rPr>
          <w:rFonts w:ascii="Simplified Arabic" w:hAnsi="Simplified Arabic" w:cs="Simplified Arabic"/>
          <w:sz w:val="28"/>
          <w:szCs w:val="28"/>
          <w:rtl/>
        </w:rPr>
        <w:t xml:space="preserve"> تُعد لجنة المراجعة من المكونات الجوهرية لتقييم فعالية نظام الحوكمة في الشركات، إذ تُشكَّل منبثقة عن مجلس الإدارة، وتضطلع بدور أساسي في ضمان دقة وموثوقية التقارير المالية، سواء كانت داخلية أو خارجية. كما تعمل اللجنة على حماية إجراءات التدقيق من أي تأثيرات أو تدخلات قد تخلّ </w:t>
      </w:r>
      <w:proofErr w:type="spellStart"/>
      <w:r w:rsidRPr="009526D1">
        <w:rPr>
          <w:rFonts w:ascii="Simplified Arabic" w:hAnsi="Simplified Arabic" w:cs="Simplified Arabic"/>
          <w:sz w:val="28"/>
          <w:szCs w:val="28"/>
          <w:rtl/>
        </w:rPr>
        <w:t>بموضوعيتها</w:t>
      </w:r>
      <w:proofErr w:type="spellEnd"/>
      <w:r w:rsidRPr="009526D1">
        <w:rPr>
          <w:rFonts w:ascii="Simplified Arabic" w:hAnsi="Simplified Arabic" w:cs="Simplified Arabic"/>
          <w:sz w:val="28"/>
          <w:szCs w:val="28"/>
          <w:rtl/>
        </w:rPr>
        <w:t>. ومن ناحية أخرى، فإن الإعلان عن وجود لجنة مراجعة فعالة داخل الشركة قد يُسهم بشكل مباشر في تحسين أداء أسهمها في السوق المالي، لما يبعثه من رسائل إيجابية للمستثمرين حول التزام الشركة بالشفافية والمساءلة.</w:t>
      </w:r>
    </w:p>
    <w:p w14:paraId="59C904F7" w14:textId="77777777" w:rsidR="009526D1" w:rsidRDefault="009526D1" w:rsidP="009526D1">
      <w:pPr>
        <w:pStyle w:val="ListParagraph"/>
        <w:numPr>
          <w:ilvl w:val="0"/>
          <w:numId w:val="23"/>
        </w:numPr>
        <w:spacing w:beforeLines="120" w:before="288" w:afterLines="120" w:after="288" w:line="240" w:lineRule="auto"/>
        <w:jc w:val="both"/>
        <w:rPr>
          <w:rFonts w:ascii="Simplified Arabic" w:hAnsi="Simplified Arabic" w:cs="Simplified Arabic"/>
          <w:sz w:val="28"/>
          <w:szCs w:val="28"/>
        </w:rPr>
      </w:pPr>
      <w:r w:rsidRPr="009526D1">
        <w:rPr>
          <w:rFonts w:ascii="Simplified Arabic" w:hAnsi="Simplified Arabic" w:cs="Simplified Arabic"/>
          <w:b/>
          <w:bCs/>
          <w:sz w:val="28"/>
          <w:szCs w:val="28"/>
          <w:rtl/>
        </w:rPr>
        <w:t>المدقق الداخلي</w:t>
      </w:r>
      <w:r w:rsidRPr="009526D1">
        <w:rPr>
          <w:rFonts w:ascii="Simplified Arabic" w:hAnsi="Simplified Arabic" w:cs="Simplified Arabic"/>
          <w:sz w:val="28"/>
          <w:szCs w:val="28"/>
          <w:rtl/>
        </w:rPr>
        <w:t xml:space="preserve"> يُعد المدقق الداخلي أحد المكونات الرئيسة في الهيكل التنظيمي للشركة، ويؤدي دورًا رقابيًا مستقلًا يهدف إلى رفع كفاءة الأداء وضمان الالتزام بالسياسات والإجراءات المعتمدة. وتشمل مسؤولياته مراجعة منهجيات إعداد التقارير، والتحقق من الالتزام باللوائح الداخلية، بالإضافة إلى تقديم مقترحات لتحسين الأداء المؤسسي وتعزيز فعالية الرقابة التشغيلية. ويتم تنفيذ هذه المهام بواسطة فريق مؤهل من داخل الشركة، يتمتع بخبرة واسعة في بيئتها التشغيلية، مما يمكنهم من تحديد نقاط القوة والقصور في نظم العمل وأساليب الإدارة.</w:t>
      </w:r>
    </w:p>
    <w:p w14:paraId="540172C2" w14:textId="458E42F2" w:rsidR="009526D1" w:rsidRPr="009526D1" w:rsidRDefault="009526D1" w:rsidP="009526D1">
      <w:pPr>
        <w:pStyle w:val="ListParagraph"/>
        <w:numPr>
          <w:ilvl w:val="0"/>
          <w:numId w:val="23"/>
        </w:numPr>
        <w:spacing w:beforeLines="120" w:before="288" w:afterLines="120" w:after="288" w:line="240" w:lineRule="auto"/>
        <w:jc w:val="both"/>
        <w:rPr>
          <w:rFonts w:ascii="Simplified Arabic" w:hAnsi="Simplified Arabic" w:cs="Simplified Arabic"/>
          <w:sz w:val="28"/>
          <w:szCs w:val="28"/>
          <w:rtl/>
        </w:rPr>
      </w:pPr>
      <w:r w:rsidRPr="009526D1">
        <w:rPr>
          <w:rFonts w:ascii="Simplified Arabic" w:hAnsi="Simplified Arabic" w:cs="Simplified Arabic"/>
          <w:b/>
          <w:bCs/>
          <w:sz w:val="28"/>
          <w:szCs w:val="28"/>
          <w:rtl/>
        </w:rPr>
        <w:t xml:space="preserve"> المدقق الخارجي</w:t>
      </w:r>
      <w:r w:rsidRPr="009526D1">
        <w:rPr>
          <w:rFonts w:ascii="Simplified Arabic" w:hAnsi="Simplified Arabic" w:cs="Simplified Arabic"/>
          <w:sz w:val="28"/>
          <w:szCs w:val="28"/>
          <w:rtl/>
        </w:rPr>
        <w:t xml:space="preserve"> يشكل المدقق الخارجي جهة مستقلة تمامًا عن الشركة، وتتمثل وظيفته الأساسية في مراجعة القوائم المالية للتحقق من مدى صحتها وشفافيتها. وتُعد الاستقلالية التامة شرطًا جوهريًا لضمان حيادية المدقق، وتمكينه من إصدار رأي مهني موضوعي يعكس عدالة وموثوقية المعلومات المالية المعلنة من قبل الشركة. كما يُساهم المدقق الخارجي بدور مهم في الحد من تضارب المصالح بين الإدارة والمساهمين، ويعمل على تقليص فجوة المعلومات بين الأطراف المختلفة، مما يُعزز الثقة بمستوى الإفصاح المالي والحوكمة داخل الشركة.</w:t>
      </w:r>
    </w:p>
    <w:p w14:paraId="70BF0799" w14:textId="77777777" w:rsidR="009526D1" w:rsidRDefault="009526D1" w:rsidP="005200B1">
      <w:pPr>
        <w:spacing w:beforeLines="120" w:before="288" w:afterLines="120" w:after="288" w:line="240" w:lineRule="auto"/>
        <w:jc w:val="both"/>
        <w:rPr>
          <w:rFonts w:ascii="Simplified Arabic" w:hAnsi="Simplified Arabic" w:cs="Simplified Arabic"/>
          <w:b/>
          <w:bCs/>
          <w:sz w:val="32"/>
          <w:szCs w:val="32"/>
          <w:highlight w:val="lightGray"/>
          <w:rtl/>
        </w:rPr>
      </w:pPr>
    </w:p>
    <w:p w14:paraId="28A8B4B7" w14:textId="0859D264" w:rsidR="004878F8" w:rsidRPr="008F0487" w:rsidRDefault="00BB5FD9" w:rsidP="005200B1">
      <w:pPr>
        <w:spacing w:beforeLines="120" w:before="288" w:afterLines="120" w:after="288" w:line="240" w:lineRule="auto"/>
        <w:jc w:val="both"/>
        <w:rPr>
          <w:rFonts w:ascii="Simplified Arabic" w:hAnsi="Simplified Arabic" w:cs="Simplified Arabic"/>
          <w:b/>
          <w:bCs/>
          <w:sz w:val="32"/>
          <w:szCs w:val="32"/>
          <w:rtl/>
        </w:rPr>
      </w:pPr>
      <w:r w:rsidRPr="008F0487">
        <w:rPr>
          <w:rFonts w:ascii="Simplified Arabic" w:hAnsi="Simplified Arabic" w:cs="Simplified Arabic" w:hint="cs"/>
          <w:b/>
          <w:bCs/>
          <w:sz w:val="32"/>
          <w:szCs w:val="32"/>
          <w:rtl/>
        </w:rPr>
        <w:t xml:space="preserve">نظرية </w:t>
      </w:r>
      <w:r w:rsidR="005200B1" w:rsidRPr="008F0487">
        <w:rPr>
          <w:rFonts w:ascii="Simplified Arabic" w:hAnsi="Simplified Arabic" w:cs="Simplified Arabic" w:hint="cs"/>
          <w:b/>
          <w:bCs/>
          <w:sz w:val="32"/>
          <w:szCs w:val="32"/>
          <w:rtl/>
        </w:rPr>
        <w:t>الوكالة والحوكمة:</w:t>
      </w:r>
    </w:p>
    <w:p w14:paraId="5F2223F2" w14:textId="6C2DF773" w:rsidR="00E05830" w:rsidRDefault="00702EEB" w:rsidP="004878F8">
      <w:pPr>
        <w:spacing w:beforeLines="120" w:before="288" w:afterLines="120" w:after="288" w:line="240" w:lineRule="auto"/>
        <w:ind w:firstLine="284"/>
        <w:jc w:val="both"/>
        <w:rPr>
          <w:rFonts w:ascii="Simplified Arabic" w:hAnsi="Simplified Arabic" w:cs="Simplified Arabic"/>
          <w:sz w:val="28"/>
          <w:szCs w:val="28"/>
          <w:rtl/>
        </w:rPr>
      </w:pPr>
      <w:r w:rsidRPr="00702EEB">
        <w:rPr>
          <w:rFonts w:ascii="Simplified Arabic" w:hAnsi="Simplified Arabic" w:cs="Simplified Arabic"/>
          <w:sz w:val="28"/>
          <w:szCs w:val="28"/>
          <w:rtl/>
        </w:rPr>
        <w:t>تقوم نظرية الوكالة على افتراض أن الإدارة في الشركات تتصرف كوكلاء عن المساهمين، لكنها في ذات الوقت قد تكون مدف</w:t>
      </w:r>
      <w:r w:rsidR="003815E7">
        <w:rPr>
          <w:rFonts w:ascii="Simplified Arabic" w:hAnsi="Simplified Arabic" w:cs="Simplified Arabic"/>
          <w:sz w:val="28"/>
          <w:szCs w:val="28"/>
          <w:rtl/>
        </w:rPr>
        <w:t>وعة لتحقيق مصالحها الخاصة، بدل</w:t>
      </w:r>
      <w:r w:rsidR="003815E7">
        <w:rPr>
          <w:rFonts w:ascii="Simplified Arabic" w:hAnsi="Simplified Arabic" w:cs="Simplified Arabic" w:hint="cs"/>
          <w:sz w:val="28"/>
          <w:szCs w:val="28"/>
          <w:rtl/>
        </w:rPr>
        <w:t>ً</w:t>
      </w:r>
      <w:r w:rsidR="003815E7">
        <w:rPr>
          <w:rFonts w:ascii="Simplified Arabic" w:hAnsi="Simplified Arabic" w:cs="Simplified Arabic"/>
          <w:sz w:val="28"/>
          <w:szCs w:val="28"/>
          <w:rtl/>
        </w:rPr>
        <w:t>ا</w:t>
      </w:r>
      <w:r w:rsidRPr="00702EEB">
        <w:rPr>
          <w:rFonts w:ascii="Simplified Arabic" w:hAnsi="Simplified Arabic" w:cs="Simplified Arabic"/>
          <w:sz w:val="28"/>
          <w:szCs w:val="28"/>
          <w:rtl/>
        </w:rPr>
        <w:t xml:space="preserve"> من التصرف بإنصاف وحكمة لصالح المساهمين، كما تفترض نظرية الرعاية (</w:t>
      </w:r>
      <w:r w:rsidRPr="00702EEB">
        <w:rPr>
          <w:rFonts w:ascii="Simplified Arabic" w:hAnsi="Simplified Arabic" w:cs="Simplified Arabic"/>
          <w:sz w:val="28"/>
          <w:szCs w:val="28"/>
        </w:rPr>
        <w:t xml:space="preserve">AL </w:t>
      </w:r>
      <w:proofErr w:type="spellStart"/>
      <w:r w:rsidRPr="00702EEB">
        <w:rPr>
          <w:rFonts w:ascii="Simplified Arabic" w:hAnsi="Simplified Arabic" w:cs="Simplified Arabic"/>
          <w:sz w:val="28"/>
          <w:szCs w:val="28"/>
        </w:rPr>
        <w:t>Nawaiseh</w:t>
      </w:r>
      <w:proofErr w:type="spellEnd"/>
      <w:r w:rsidRPr="00702EEB">
        <w:rPr>
          <w:rFonts w:ascii="Simplified Arabic" w:hAnsi="Simplified Arabic" w:cs="Simplified Arabic"/>
          <w:sz w:val="28"/>
          <w:szCs w:val="28"/>
        </w:rPr>
        <w:t xml:space="preserve"> et al., 2021</w:t>
      </w:r>
      <w:r w:rsidRPr="00702EEB">
        <w:rPr>
          <w:rFonts w:ascii="Simplified Arabic" w:hAnsi="Simplified Arabic" w:cs="Simplified Arabic"/>
          <w:sz w:val="28"/>
          <w:szCs w:val="28"/>
          <w:rtl/>
        </w:rPr>
        <w:t>).</w:t>
      </w:r>
    </w:p>
    <w:p w14:paraId="3E3336E4" w14:textId="77777777" w:rsidR="008B332F" w:rsidRDefault="00702EEB" w:rsidP="004878F8">
      <w:pPr>
        <w:spacing w:beforeLines="120" w:before="288" w:afterLines="120" w:after="288" w:line="240" w:lineRule="auto"/>
        <w:ind w:firstLine="284"/>
        <w:jc w:val="both"/>
        <w:rPr>
          <w:rFonts w:ascii="Simplified Arabic" w:hAnsi="Simplified Arabic" w:cs="Simplified Arabic"/>
          <w:sz w:val="28"/>
          <w:szCs w:val="28"/>
          <w:rtl/>
        </w:rPr>
      </w:pPr>
      <w:r w:rsidRPr="00702EEB">
        <w:rPr>
          <w:rFonts w:ascii="Simplified Arabic" w:hAnsi="Simplified Arabic" w:cs="Simplified Arabic"/>
          <w:sz w:val="28"/>
          <w:szCs w:val="28"/>
          <w:rtl/>
        </w:rPr>
        <w:t xml:space="preserve"> ويُعد جوهر حوكمة الشركات مرتبطًا ارتباطًا وثيقًا بهذه النظرية؛ إذ يتم إدارة الشركات من خلال مجلس إدارة يتم تعيين أعضائه من قِبل المساهمين، وهم المسؤولون عن رسم الاستراتيجيات التي تهدف إلى تحقيق أهداف محددة تأخذ بعين الاعتبار متطلبات السوق. ويتولى هؤلاء المديرون تعيين فريق من الموظفين التنفيذيين والإداريين لتنفيذ تلك الاستراتيجيات عمليًا. وترجع أصول هذه النظرية إلى الباحثين الاقتصاديين </w:t>
      </w:r>
      <w:proofErr w:type="spellStart"/>
      <w:r w:rsidRPr="00702EEB">
        <w:rPr>
          <w:rFonts w:ascii="Simplified Arabic" w:hAnsi="Simplified Arabic" w:cs="Simplified Arabic"/>
          <w:sz w:val="28"/>
          <w:szCs w:val="28"/>
          <w:rtl/>
        </w:rPr>
        <w:t>جينسن</w:t>
      </w:r>
      <w:proofErr w:type="spellEnd"/>
      <w:r w:rsidRPr="00702EEB">
        <w:rPr>
          <w:rFonts w:ascii="Simplified Arabic" w:hAnsi="Simplified Arabic" w:cs="Simplified Arabic"/>
          <w:sz w:val="28"/>
          <w:szCs w:val="28"/>
          <w:rtl/>
        </w:rPr>
        <w:t xml:space="preserve"> </w:t>
      </w:r>
      <w:proofErr w:type="spellStart"/>
      <w:r w:rsidRPr="00702EEB">
        <w:rPr>
          <w:rFonts w:ascii="Simplified Arabic" w:hAnsi="Simplified Arabic" w:cs="Simplified Arabic"/>
          <w:sz w:val="28"/>
          <w:szCs w:val="28"/>
          <w:rtl/>
        </w:rPr>
        <w:t>وميكلنج</w:t>
      </w:r>
      <w:proofErr w:type="spellEnd"/>
      <w:r w:rsidRPr="00702EEB">
        <w:rPr>
          <w:rFonts w:ascii="Simplified Arabic" w:hAnsi="Simplified Arabic" w:cs="Simplified Arabic"/>
          <w:sz w:val="28"/>
          <w:szCs w:val="28"/>
          <w:rtl/>
        </w:rPr>
        <w:t xml:space="preserve"> (</w:t>
      </w:r>
      <w:r w:rsidRPr="00702EEB">
        <w:rPr>
          <w:rFonts w:ascii="Simplified Arabic" w:hAnsi="Simplified Arabic" w:cs="Simplified Arabic"/>
          <w:sz w:val="28"/>
          <w:szCs w:val="28"/>
        </w:rPr>
        <w:t xml:space="preserve">Jensen &amp; </w:t>
      </w:r>
      <w:proofErr w:type="spellStart"/>
      <w:r w:rsidRPr="00702EEB">
        <w:rPr>
          <w:rFonts w:ascii="Simplified Arabic" w:hAnsi="Simplified Arabic" w:cs="Simplified Arabic"/>
          <w:sz w:val="28"/>
          <w:szCs w:val="28"/>
        </w:rPr>
        <w:t>Meckling</w:t>
      </w:r>
      <w:proofErr w:type="spellEnd"/>
      <w:r w:rsidRPr="00702EEB">
        <w:rPr>
          <w:rFonts w:ascii="Simplified Arabic" w:hAnsi="Simplified Arabic" w:cs="Simplified Arabic"/>
          <w:sz w:val="28"/>
          <w:szCs w:val="28"/>
          <w:rtl/>
        </w:rPr>
        <w:t xml:space="preserve">)، الحائزَين على </w:t>
      </w:r>
      <w:r w:rsidR="003815E7">
        <w:rPr>
          <w:rFonts w:ascii="Simplified Arabic" w:hAnsi="Simplified Arabic" w:cs="Simplified Arabic"/>
          <w:sz w:val="28"/>
          <w:szCs w:val="28"/>
          <w:rtl/>
        </w:rPr>
        <w:t>جائزة نوبل في الاقتصاد عام 1976</w:t>
      </w:r>
      <w:r w:rsidR="003815E7">
        <w:rPr>
          <w:rFonts w:ascii="Simplified Arabic" w:hAnsi="Simplified Arabic" w:cs="Simplified Arabic" w:hint="cs"/>
          <w:sz w:val="28"/>
          <w:szCs w:val="28"/>
          <w:rtl/>
        </w:rPr>
        <w:t>؛</w:t>
      </w:r>
      <w:r w:rsidRPr="00702EEB">
        <w:rPr>
          <w:rFonts w:ascii="Simplified Arabic" w:hAnsi="Simplified Arabic" w:cs="Simplified Arabic"/>
          <w:sz w:val="28"/>
          <w:szCs w:val="28"/>
          <w:rtl/>
        </w:rPr>
        <w:t xml:space="preserve"> حيث عرفا نظرية الوكالة بأنها علاقة تعاقدية يُفوّض فيها شخص (المالك أو صاحب رأس المال) شخصًا آخر (الوكيل أو المدير) للقيام بمهام معينة نيابةً عنه، مع منحه جزءًا من سلطة اتخاذ القرار. ويُجسد هذا التعريف مفهوم التعاقد الذي بموجبه يقوم الموكل أو مجموعة من المساهمين بإسناد إدارة شؤونهم إلى وكيل، مما يستدعي تفويضًا جزئيًا للسلطة بهدف اتخاذ القرارات. وتسعى هذه النظرية أيضًا إلى تحليل أثر القرارات المالية من حيث المخاطر والعوائد، وتسليط الضوء على كيفية تأثيرها على مختلف الأطراف المعنية. فهي تطرح إشكالية مفادها أن بعض القرارات قد تصب في مصلحة طرف معين، ولو كان ذلك على حساب تعظيم القيمة لجميع الشركاء (موساوي، 2020).</w:t>
      </w:r>
    </w:p>
    <w:p w14:paraId="3FC0D783" w14:textId="77777777" w:rsidR="00C3035D" w:rsidRDefault="00702EEB" w:rsidP="004878F8">
      <w:pPr>
        <w:spacing w:beforeLines="120" w:before="288" w:afterLines="120" w:after="288" w:line="240" w:lineRule="auto"/>
        <w:ind w:firstLine="284"/>
        <w:jc w:val="both"/>
        <w:rPr>
          <w:rFonts w:ascii="Simplified Arabic" w:hAnsi="Simplified Arabic" w:cs="Simplified Arabic"/>
          <w:sz w:val="28"/>
          <w:szCs w:val="28"/>
          <w:rtl/>
        </w:rPr>
      </w:pPr>
      <w:r w:rsidRPr="00702EEB">
        <w:rPr>
          <w:rFonts w:ascii="Simplified Arabic" w:hAnsi="Simplified Arabic" w:cs="Simplified Arabic"/>
          <w:sz w:val="28"/>
          <w:szCs w:val="28"/>
          <w:rtl/>
        </w:rPr>
        <w:t xml:space="preserve"> أما الافتراضات الأساسية لنظرية الوكالة، فقد بيّنها شرفي (2024) على النحو التالي:</w:t>
      </w:r>
    </w:p>
    <w:p w14:paraId="034C27CD" w14:textId="77777777" w:rsidR="00A54B96" w:rsidRPr="000C26D7" w:rsidRDefault="00702EEB" w:rsidP="00C3035D">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0C26D7">
        <w:rPr>
          <w:rFonts w:ascii="Simplified Arabic" w:hAnsi="Simplified Arabic" w:cs="Simplified Arabic"/>
          <w:b/>
          <w:bCs/>
          <w:sz w:val="28"/>
          <w:szCs w:val="28"/>
          <w:rtl/>
        </w:rPr>
        <w:t>فرض كفاءة السوق:</w:t>
      </w:r>
      <w:r w:rsidRPr="000C26D7">
        <w:rPr>
          <w:rFonts w:ascii="Simplified Arabic" w:hAnsi="Simplified Arabic" w:cs="Simplified Arabic"/>
          <w:sz w:val="28"/>
          <w:szCs w:val="28"/>
          <w:rtl/>
        </w:rPr>
        <w:t xml:space="preserve"> يفترض أن السوق يعكس المعلومات المتاحة بشكل سريع وموضوعي في أسعار الأوراق المالية، مما يُعطل إمكانية تحقيق أرباح غير طبيعية. وتُعد استجابة أسعار الأسهم السريعة للمعلومات الجديدة مؤشرًا على وعي المستثمرين بأهمية الأرقام المحاسبية وتأثير استخدام أساليب محاسبية بديلة.</w:t>
      </w:r>
    </w:p>
    <w:p w14:paraId="5700FC56" w14:textId="77777777" w:rsidR="00A54B96" w:rsidRPr="000C26D7" w:rsidRDefault="00702EEB" w:rsidP="00C3035D">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0C26D7">
        <w:rPr>
          <w:rFonts w:ascii="Simplified Arabic" w:hAnsi="Simplified Arabic" w:cs="Simplified Arabic"/>
          <w:sz w:val="28"/>
          <w:szCs w:val="28"/>
          <w:rtl/>
        </w:rPr>
        <w:t xml:space="preserve"> </w:t>
      </w:r>
      <w:r w:rsidRPr="000C26D7">
        <w:rPr>
          <w:rFonts w:ascii="Simplified Arabic" w:hAnsi="Simplified Arabic" w:cs="Simplified Arabic"/>
          <w:b/>
          <w:bCs/>
          <w:sz w:val="28"/>
          <w:szCs w:val="28"/>
          <w:rtl/>
        </w:rPr>
        <w:t>فرض التصرف الرشيد:</w:t>
      </w:r>
      <w:r w:rsidRPr="000C26D7">
        <w:rPr>
          <w:rFonts w:ascii="Simplified Arabic" w:hAnsi="Simplified Arabic" w:cs="Simplified Arabic"/>
          <w:sz w:val="28"/>
          <w:szCs w:val="28"/>
          <w:rtl/>
        </w:rPr>
        <w:t xml:space="preserve"> يشير إلى أن المديرين قد يفضلون تحقيق مصالحهم الذاتية في ظل وجود فجوة في المعلومات، الأمر الذي قد يدفعهم إلى اتخاذ قرارات تخدمهم شخصيًا، مثل تجنّب المخاطر أو استغلال موارد الشركة.</w:t>
      </w:r>
    </w:p>
    <w:p w14:paraId="52DD1C45" w14:textId="77777777" w:rsidR="000C26D7" w:rsidRPr="000C26D7" w:rsidRDefault="00702EEB" w:rsidP="00C3035D">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0C26D7">
        <w:rPr>
          <w:rFonts w:ascii="Simplified Arabic" w:hAnsi="Simplified Arabic" w:cs="Simplified Arabic"/>
          <w:sz w:val="28"/>
          <w:szCs w:val="28"/>
          <w:rtl/>
        </w:rPr>
        <w:lastRenderedPageBreak/>
        <w:t xml:space="preserve"> </w:t>
      </w:r>
      <w:r w:rsidRPr="000C26D7">
        <w:rPr>
          <w:rFonts w:ascii="Simplified Arabic" w:hAnsi="Simplified Arabic" w:cs="Simplified Arabic"/>
          <w:b/>
          <w:bCs/>
          <w:sz w:val="28"/>
          <w:szCs w:val="28"/>
          <w:rtl/>
        </w:rPr>
        <w:t>فرض اختلاف الأولويات:</w:t>
      </w:r>
      <w:r w:rsidRPr="000C26D7">
        <w:rPr>
          <w:rFonts w:ascii="Simplified Arabic" w:hAnsi="Simplified Arabic" w:cs="Simplified Arabic"/>
          <w:sz w:val="28"/>
          <w:szCs w:val="28"/>
          <w:rtl/>
        </w:rPr>
        <w:t xml:space="preserve"> يهدف الأصيل (المالك) إلى تحقيق أقصى قدر ممكن من الإنتاجية بأقل تكلفة، بينما يسعى الوكيل إلى تعظيم مكافآته الشخصية وتخفيف جهده، مما يُنتج تعارضًا في الأهداف.</w:t>
      </w:r>
    </w:p>
    <w:p w14:paraId="15BDD98D" w14:textId="77777777" w:rsidR="000C26D7" w:rsidRPr="000C26D7" w:rsidRDefault="00702EEB" w:rsidP="00C3035D">
      <w:pPr>
        <w:pStyle w:val="ListParagraph"/>
        <w:numPr>
          <w:ilvl w:val="0"/>
          <w:numId w:val="38"/>
        </w:numPr>
        <w:spacing w:beforeLines="120" w:before="288" w:afterLines="120" w:after="288" w:line="240" w:lineRule="auto"/>
        <w:jc w:val="both"/>
        <w:rPr>
          <w:rFonts w:ascii="Simplified Arabic" w:hAnsi="Simplified Arabic" w:cs="Simplified Arabic"/>
          <w:sz w:val="28"/>
          <w:szCs w:val="28"/>
        </w:rPr>
      </w:pPr>
      <w:r w:rsidRPr="000C26D7">
        <w:rPr>
          <w:rFonts w:ascii="Simplified Arabic" w:hAnsi="Simplified Arabic" w:cs="Simplified Arabic"/>
          <w:sz w:val="28"/>
          <w:szCs w:val="28"/>
          <w:rtl/>
        </w:rPr>
        <w:t xml:space="preserve"> </w:t>
      </w:r>
      <w:r w:rsidRPr="000C26D7">
        <w:rPr>
          <w:rFonts w:ascii="Simplified Arabic" w:hAnsi="Simplified Arabic" w:cs="Simplified Arabic"/>
          <w:b/>
          <w:bCs/>
          <w:sz w:val="28"/>
          <w:szCs w:val="28"/>
          <w:rtl/>
        </w:rPr>
        <w:t>فرض تحمل المخاطر:</w:t>
      </w:r>
      <w:r w:rsidRPr="000C26D7">
        <w:rPr>
          <w:rFonts w:ascii="Simplified Arabic" w:hAnsi="Simplified Arabic" w:cs="Simplified Arabic"/>
          <w:sz w:val="28"/>
          <w:szCs w:val="28"/>
          <w:rtl/>
        </w:rPr>
        <w:t xml:space="preserve"> يُفترض أن الأصيل يتسم بالحياد تجاه المخاطر، بينما يُظهر الوكيل تجنبًا لها. لذا، يصبح من الضروري إيجاد توازن في توزيع المخاطر لتجنب تعارض المصالح.</w:t>
      </w:r>
    </w:p>
    <w:p w14:paraId="035EC948" w14:textId="2F4FA9ED" w:rsidR="00702EEB" w:rsidRPr="000C26D7" w:rsidRDefault="00702EEB" w:rsidP="00C3035D">
      <w:pPr>
        <w:pStyle w:val="ListParagraph"/>
        <w:numPr>
          <w:ilvl w:val="0"/>
          <w:numId w:val="38"/>
        </w:numPr>
        <w:spacing w:beforeLines="120" w:before="288" w:afterLines="120" w:after="288" w:line="240" w:lineRule="auto"/>
        <w:jc w:val="both"/>
        <w:rPr>
          <w:rFonts w:ascii="Simplified Arabic" w:hAnsi="Simplified Arabic" w:cs="Simplified Arabic"/>
          <w:sz w:val="28"/>
          <w:szCs w:val="28"/>
          <w:rtl/>
        </w:rPr>
      </w:pPr>
      <w:r w:rsidRPr="000C26D7">
        <w:rPr>
          <w:rFonts w:ascii="Simplified Arabic" w:hAnsi="Simplified Arabic" w:cs="Simplified Arabic"/>
          <w:b/>
          <w:bCs/>
          <w:sz w:val="28"/>
          <w:szCs w:val="28"/>
          <w:rtl/>
        </w:rPr>
        <w:t xml:space="preserve"> عدم تماثل المعلومات:</w:t>
      </w:r>
      <w:r w:rsidRPr="000C26D7">
        <w:rPr>
          <w:rFonts w:ascii="Simplified Arabic" w:hAnsi="Simplified Arabic" w:cs="Simplified Arabic"/>
          <w:sz w:val="28"/>
          <w:szCs w:val="28"/>
          <w:rtl/>
        </w:rPr>
        <w:t xml:space="preserve"> يحدث حين تمتلك الإدارة معلومات أكثر من المساهمين، ما قد يدفعها إلى إخفاء بعض الحقائق أو اتخاذ قرارات تعزز مصالحها الخاصة على حساب مصلحة المساهمين.</w:t>
      </w:r>
    </w:p>
    <w:p w14:paraId="02C3ED25" w14:textId="1FE3FAB7" w:rsidR="00431F61" w:rsidRPr="000C26D7" w:rsidRDefault="00431F61" w:rsidP="004878F8">
      <w:pPr>
        <w:spacing w:beforeLines="120" w:before="288" w:afterLines="120" w:after="288" w:line="240" w:lineRule="auto"/>
        <w:ind w:firstLine="284"/>
        <w:jc w:val="both"/>
        <w:rPr>
          <w:rFonts w:ascii="Simplified Arabic" w:hAnsi="Simplified Arabic" w:cs="Simplified Arabic"/>
          <w:b/>
          <w:bCs/>
          <w:sz w:val="32"/>
          <w:szCs w:val="32"/>
          <w:rtl/>
        </w:rPr>
      </w:pPr>
      <w:r w:rsidRPr="000C26D7">
        <w:rPr>
          <w:rFonts w:ascii="Simplified Arabic" w:hAnsi="Simplified Arabic" w:cs="Simplified Arabic" w:hint="cs"/>
          <w:b/>
          <w:bCs/>
          <w:sz w:val="32"/>
          <w:szCs w:val="32"/>
          <w:rtl/>
        </w:rPr>
        <w:t xml:space="preserve">التعقيب على المحور الأول: </w:t>
      </w:r>
    </w:p>
    <w:p w14:paraId="7999EFC3" w14:textId="77777777" w:rsidR="000E5725" w:rsidRPr="000C26D7" w:rsidRDefault="000E5725" w:rsidP="000E5725">
      <w:pPr>
        <w:jc w:val="both"/>
        <w:rPr>
          <w:rFonts w:ascii="Simplified Arabic" w:hAnsi="Simplified Arabic" w:cs="Simplified Arabic"/>
          <w:sz w:val="28"/>
          <w:szCs w:val="28"/>
          <w:rtl/>
        </w:rPr>
      </w:pPr>
      <w:r w:rsidRPr="000C26D7">
        <w:rPr>
          <w:rFonts w:ascii="Simplified Arabic" w:hAnsi="Simplified Arabic" w:cs="Simplified Arabic"/>
          <w:sz w:val="28"/>
          <w:szCs w:val="28"/>
          <w:rtl/>
        </w:rPr>
        <w:t>من خلال ما سبق، يتضح أن مفهوم الحوكمة نشأ استجابة للأزمات المالية التي كشفت عن ضعف الرقابة وسوء الإدارة داخل المؤسسات، مما دفع إلى تطوير أطر تنظيمية تهدف إلى ضمان الشفافية، والنزاهة، وحماية حقوق المستثمرين. على مدار السنوات، تطورت الحوكمة لتشمل جوانب متعددة، مثل الحوكمة الشاملة، الاقتصادية، البيئية والاجتماعية، بهدف تحقيق التوازن بين المصالح المؤسسية والمجتمعية وضمان استدامة الشركات. كما تلعب الحوكمة دورًا محوريًا في تعزيز ثقة المستثمرين، وتحسين التنافسية، وتقليل المخاطر المالية، مما يجعلها عنصرًا أساسيًا لجذب الاستثمارات وضمان استقرار الأسواق المالية. وتستند الحوكمة إلى مجموعة من المبادئ الأساسية التي تكفل المساواة بين المساهمين، المساءلة، الإفصاح المالي، وتعزيز دور مجلس الإدارة في اتخاذ القرارات الاستراتيجية. ويعتمد نجاح تطبيق الحوكمة على التنسيق الفعّال بين الأطراف المختلفة مثل المساهمين، مجلس الإدارة، الإدارة التنفيذية، والمدققين الداخليين والخارجيين، حيث يلعب كل طرف دورًا حيويًا في ضمان فعالية الأداء المؤسسي وتقليل تضارب المصالح وفقًا لنظرية الوكالة. من خلال آليات الرقابة الداخلية، والإفصاح المالي، والمسؤولية القانونية، تساهم الحوكمة في بناء مؤسسات أكثر كفاءة واستدامة، قادرة على التكيف مع التحديات الاقتصادية، مما يعزز استقرار بيئة الأعمال ويدعم التنمية المستدامة على المدى الطويل.</w:t>
      </w:r>
    </w:p>
    <w:p w14:paraId="79E5E558" w14:textId="66DE5DFF" w:rsidR="00FF0250" w:rsidRPr="000C26D7" w:rsidRDefault="00FF0250" w:rsidP="00D00B51">
      <w:pPr>
        <w:spacing w:beforeLines="120" w:before="288" w:afterLines="120" w:after="288" w:line="240" w:lineRule="auto"/>
        <w:jc w:val="both"/>
        <w:rPr>
          <w:rFonts w:ascii="Simplified Arabic" w:hAnsi="Simplified Arabic" w:cs="Simplified Arabic"/>
          <w:b/>
          <w:bCs/>
          <w:sz w:val="36"/>
          <w:szCs w:val="36"/>
          <w:u w:val="single"/>
          <w:rtl/>
        </w:rPr>
      </w:pPr>
      <w:r w:rsidRPr="000C26D7">
        <w:rPr>
          <w:rFonts w:ascii="Simplified Arabic" w:hAnsi="Simplified Arabic" w:cs="Simplified Arabic" w:hint="cs"/>
          <w:b/>
          <w:bCs/>
          <w:sz w:val="36"/>
          <w:szCs w:val="36"/>
          <w:u w:val="single"/>
          <w:rtl/>
        </w:rPr>
        <w:t xml:space="preserve">المحور الثاني: </w:t>
      </w:r>
      <w:r w:rsidR="00883CBF" w:rsidRPr="000C26D7">
        <w:rPr>
          <w:rFonts w:ascii="Simplified Arabic" w:hAnsi="Simplified Arabic" w:cs="Simplified Arabic" w:hint="cs"/>
          <w:b/>
          <w:bCs/>
          <w:sz w:val="36"/>
          <w:szCs w:val="36"/>
          <w:u w:val="single"/>
          <w:rtl/>
        </w:rPr>
        <w:t xml:space="preserve">جودة </w:t>
      </w:r>
      <w:r w:rsidRPr="000C26D7">
        <w:rPr>
          <w:rFonts w:ascii="Simplified Arabic" w:hAnsi="Simplified Arabic" w:cs="Simplified Arabic" w:hint="cs"/>
          <w:b/>
          <w:bCs/>
          <w:sz w:val="36"/>
          <w:szCs w:val="36"/>
          <w:u w:val="single"/>
          <w:rtl/>
        </w:rPr>
        <w:t>إدارة المشاريع</w:t>
      </w:r>
    </w:p>
    <w:p w14:paraId="3FA03421" w14:textId="3385B32C" w:rsidR="00FC3BED" w:rsidRPr="000C26D7" w:rsidRDefault="00AD0B87" w:rsidP="00AB4F40">
      <w:pPr>
        <w:spacing w:beforeLines="120" w:before="288" w:afterLines="120" w:after="288" w:line="240" w:lineRule="auto"/>
        <w:ind w:firstLine="284"/>
        <w:jc w:val="both"/>
        <w:rPr>
          <w:rFonts w:ascii="Simplified Arabic" w:hAnsi="Simplified Arabic" w:cs="Simplified Arabic"/>
          <w:sz w:val="28"/>
          <w:szCs w:val="28"/>
          <w:rtl/>
        </w:rPr>
      </w:pPr>
      <w:r w:rsidRPr="000C26D7">
        <w:rPr>
          <w:rFonts w:ascii="Simplified Arabic" w:hAnsi="Simplified Arabic" w:cs="Simplified Arabic" w:hint="cs"/>
          <w:sz w:val="28"/>
          <w:szCs w:val="28"/>
          <w:rtl/>
        </w:rPr>
        <w:t>سوف يناقش هذا المحور العناصر التالية:</w:t>
      </w:r>
    </w:p>
    <w:p w14:paraId="738D5368" w14:textId="30575CA4" w:rsidR="00C56FA6" w:rsidRPr="00040A91" w:rsidRDefault="00C56FA6" w:rsidP="00AB4F40">
      <w:pPr>
        <w:spacing w:beforeLines="120" w:before="288" w:afterLines="120" w:after="288" w:line="240" w:lineRule="auto"/>
        <w:ind w:firstLine="284"/>
        <w:jc w:val="both"/>
        <w:rPr>
          <w:rFonts w:ascii="Simplified Arabic" w:hAnsi="Simplified Arabic" w:cs="Simplified Arabic"/>
          <w:b/>
          <w:bCs/>
          <w:sz w:val="32"/>
          <w:szCs w:val="32"/>
          <w:rtl/>
        </w:rPr>
      </w:pPr>
      <w:r w:rsidRPr="00040A91">
        <w:rPr>
          <w:rFonts w:ascii="Simplified Arabic" w:hAnsi="Simplified Arabic" w:cs="Simplified Arabic" w:hint="cs"/>
          <w:b/>
          <w:bCs/>
          <w:sz w:val="32"/>
          <w:szCs w:val="32"/>
          <w:rtl/>
        </w:rPr>
        <w:t>التطور التاريخي لإدارة المشاريع:</w:t>
      </w:r>
    </w:p>
    <w:p w14:paraId="569E3A6B" w14:textId="77777777" w:rsidR="00040A91" w:rsidRPr="00040A91" w:rsidRDefault="00040A91" w:rsidP="009250C9">
      <w:pPr>
        <w:spacing w:beforeLines="120" w:before="288" w:afterLines="120" w:after="288" w:line="240" w:lineRule="auto"/>
        <w:ind w:firstLine="284"/>
        <w:jc w:val="both"/>
        <w:rPr>
          <w:rFonts w:ascii="Simplified Arabic" w:hAnsi="Simplified Arabic" w:cs="Simplified Arabic"/>
          <w:sz w:val="28"/>
          <w:szCs w:val="28"/>
          <w:rtl/>
        </w:rPr>
      </w:pPr>
      <w:r w:rsidRPr="00040A91">
        <w:rPr>
          <w:rFonts w:ascii="Simplified Arabic" w:hAnsi="Simplified Arabic" w:cs="Simplified Arabic"/>
          <w:sz w:val="28"/>
          <w:szCs w:val="28"/>
          <w:rtl/>
        </w:rPr>
        <w:lastRenderedPageBreak/>
        <w:t>ترجع جذور إدارة المشاريع إلى الحضارات القديمة مثل المصرية، البابلية، الرومانية، الفارسية، والصينية</w:t>
      </w:r>
      <w:r w:rsidRPr="00040A91">
        <w:rPr>
          <w:rFonts w:ascii="Simplified Arabic" w:hAnsi="Simplified Arabic" w:cs="Simplified Arabic" w:hint="cs"/>
          <w:sz w:val="28"/>
          <w:szCs w:val="28"/>
          <w:rtl/>
        </w:rPr>
        <w:t>؛</w:t>
      </w:r>
      <w:r w:rsidRPr="00040A91">
        <w:rPr>
          <w:rFonts w:ascii="Simplified Arabic" w:hAnsi="Simplified Arabic" w:cs="Simplified Arabic"/>
          <w:sz w:val="28"/>
          <w:szCs w:val="28"/>
          <w:rtl/>
        </w:rPr>
        <w:t xml:space="preserve"> حيث تم تنفيذ مشاريع ضخمة وملهمة كالأهرامات وحدائق بابل المعلقة. ورغم عظمة هذه الإنجازات، إلا أن تلك المشاريع لم تكن تُدار ضمن أطر تنظيمية واضحة من حيث الوقت أو الموارد، كما أن أساليب إدارتها لم تُوثّق بالشكل الذي يسمح بتحليل آليات التنفيذ بدقة. وقد مرت إدارة المشاريع بمراحل تطور متباينة، يمكن تلخيصها على النحو التالي (</w:t>
      </w:r>
      <w:proofErr w:type="gramStart"/>
      <w:r w:rsidRPr="00040A91">
        <w:rPr>
          <w:rFonts w:ascii="Simplified Arabic" w:hAnsi="Simplified Arabic" w:cs="Simplified Arabic"/>
          <w:sz w:val="28"/>
          <w:szCs w:val="28"/>
          <w:rtl/>
        </w:rPr>
        <w:t>قفال</w:t>
      </w:r>
      <w:proofErr w:type="gramEnd"/>
      <w:r w:rsidRPr="00040A91">
        <w:rPr>
          <w:rFonts w:ascii="Simplified Arabic" w:hAnsi="Simplified Arabic" w:cs="Simplified Arabic"/>
          <w:sz w:val="28"/>
          <w:szCs w:val="28"/>
          <w:rtl/>
        </w:rPr>
        <w:t>، 2015):</w:t>
      </w:r>
    </w:p>
    <w:p w14:paraId="345210C3" w14:textId="77777777" w:rsidR="00040A91" w:rsidRPr="00040A91" w:rsidRDefault="00040A91" w:rsidP="00040A91">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040A91">
        <w:rPr>
          <w:rFonts w:ascii="Simplified Arabic" w:hAnsi="Simplified Arabic" w:cs="Simplified Arabic"/>
          <w:sz w:val="28"/>
          <w:szCs w:val="28"/>
          <w:rtl/>
        </w:rPr>
        <w:t xml:space="preserve"> </w:t>
      </w:r>
      <w:r w:rsidRPr="00040A91">
        <w:rPr>
          <w:rFonts w:ascii="Simplified Arabic" w:hAnsi="Simplified Arabic" w:cs="Simplified Arabic"/>
          <w:b/>
          <w:bCs/>
          <w:sz w:val="28"/>
          <w:szCs w:val="28"/>
          <w:rtl/>
        </w:rPr>
        <w:t>المرحلة السابقة لعام 1950</w:t>
      </w:r>
      <w:r w:rsidRPr="00040A91">
        <w:rPr>
          <w:rFonts w:ascii="Simplified Arabic" w:hAnsi="Simplified Arabic" w:cs="Simplified Arabic"/>
          <w:sz w:val="28"/>
          <w:szCs w:val="28"/>
          <w:rtl/>
        </w:rPr>
        <w:t xml:space="preserve"> لم تكن إدارة المشاريع في هذه المرحلة تستند إلى إطار معرفي منظم يوضح أدوات أو ممارسات إدارية محددة، وهو ما صعّب عملية تتبع المنهجيات المستخدمة آنذاك. كما أن المشاريع لم تكن مقيدة بحدود دقيقة للزمن أو التكلفة أو الجودة، مما جعل إدارتها تتم بطريقة عشوائية إلى حد كبير، وافتقرت للمنهجية الواضحة.</w:t>
      </w:r>
    </w:p>
    <w:p w14:paraId="3DBE069C" w14:textId="77777777" w:rsidR="00040A91" w:rsidRPr="00040A91" w:rsidRDefault="00040A91" w:rsidP="00040A91">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040A91">
        <w:rPr>
          <w:rFonts w:ascii="Simplified Arabic" w:hAnsi="Simplified Arabic" w:cs="Simplified Arabic"/>
          <w:sz w:val="28"/>
          <w:szCs w:val="28"/>
          <w:rtl/>
        </w:rPr>
        <w:t xml:space="preserve"> </w:t>
      </w:r>
      <w:r w:rsidRPr="00040A91">
        <w:rPr>
          <w:rFonts w:ascii="Simplified Arabic" w:hAnsi="Simplified Arabic" w:cs="Simplified Arabic"/>
          <w:b/>
          <w:bCs/>
          <w:sz w:val="28"/>
          <w:szCs w:val="28"/>
          <w:rtl/>
        </w:rPr>
        <w:t>الفترة من خمسينيات إلى سبعينيات القرن العشرين</w:t>
      </w:r>
      <w:r w:rsidRPr="00040A91">
        <w:rPr>
          <w:rFonts w:ascii="Simplified Arabic" w:hAnsi="Simplified Arabic" w:cs="Simplified Arabic"/>
          <w:sz w:val="28"/>
          <w:szCs w:val="28"/>
          <w:rtl/>
        </w:rPr>
        <w:t xml:space="preserve"> شهدت هذه المرحلة إدخال مفاهيم جديدة وأساليب كمية متقدمة في إدارة المشاريع، خصوصًا على مستوى المشاريع الكبرى والمعقدة. ومن أبرز هذه الأدوات: أسلوب المسار الحرج (</w:t>
      </w:r>
      <w:r w:rsidRPr="00040A91">
        <w:rPr>
          <w:rFonts w:ascii="Simplified Arabic" w:hAnsi="Simplified Arabic" w:cs="Simplified Arabic"/>
          <w:sz w:val="28"/>
          <w:szCs w:val="28"/>
        </w:rPr>
        <w:t>CPM – Critical Path Method</w:t>
      </w:r>
      <w:r w:rsidRPr="00040A91">
        <w:rPr>
          <w:rFonts w:ascii="Simplified Arabic" w:hAnsi="Simplified Arabic" w:cs="Simplified Arabic"/>
          <w:sz w:val="28"/>
          <w:szCs w:val="28"/>
          <w:rtl/>
        </w:rPr>
        <w:t>) الذي يُستخدم لتحديد الأنشطة الأكثر تأثيرًا على مدة تنفيذ المشروع</w:t>
      </w:r>
      <w:r w:rsidRPr="00040A91">
        <w:rPr>
          <w:rFonts w:ascii="Simplified Arabic" w:hAnsi="Simplified Arabic" w:cs="Simplified Arabic" w:hint="cs"/>
          <w:sz w:val="28"/>
          <w:szCs w:val="28"/>
          <w:rtl/>
        </w:rPr>
        <w:t>،</w:t>
      </w:r>
      <w:r w:rsidRPr="00040A91">
        <w:rPr>
          <w:rFonts w:ascii="Simplified Arabic" w:hAnsi="Simplified Arabic" w:cs="Simplified Arabic"/>
          <w:sz w:val="28"/>
          <w:szCs w:val="28"/>
          <w:rtl/>
        </w:rPr>
        <w:t xml:space="preserve"> </w:t>
      </w:r>
      <w:r w:rsidRPr="00040A91">
        <w:rPr>
          <w:rFonts w:ascii="Simplified Arabic" w:hAnsi="Simplified Arabic" w:cs="Simplified Arabic" w:hint="cs"/>
          <w:sz w:val="28"/>
          <w:szCs w:val="28"/>
          <w:rtl/>
        </w:rPr>
        <w:t>و</w:t>
      </w:r>
      <w:r w:rsidRPr="00040A91">
        <w:rPr>
          <w:rFonts w:ascii="Simplified Arabic" w:hAnsi="Simplified Arabic" w:cs="Simplified Arabic"/>
          <w:sz w:val="28"/>
          <w:szCs w:val="28"/>
          <w:rtl/>
        </w:rPr>
        <w:t>تقنية مراجعة وتقييم البرامج (</w:t>
      </w:r>
      <w:r w:rsidRPr="00040A91">
        <w:rPr>
          <w:rFonts w:ascii="Simplified Arabic" w:hAnsi="Simplified Arabic" w:cs="Simplified Arabic"/>
          <w:sz w:val="28"/>
          <w:szCs w:val="28"/>
        </w:rPr>
        <w:t>PERT – Program Evaluation and Review Technique</w:t>
      </w:r>
      <w:r w:rsidRPr="00040A91">
        <w:rPr>
          <w:rFonts w:ascii="Simplified Arabic" w:hAnsi="Simplified Arabic" w:cs="Simplified Arabic"/>
          <w:sz w:val="28"/>
          <w:szCs w:val="28"/>
          <w:rtl/>
        </w:rPr>
        <w:t xml:space="preserve">) التي تعتمد على تحليل الأنشطة المختلفة وتقدير الزمن اللازم لكل نشاط باستخدام </w:t>
      </w:r>
      <w:proofErr w:type="gramStart"/>
      <w:r w:rsidRPr="00040A91">
        <w:rPr>
          <w:rFonts w:ascii="Simplified Arabic" w:hAnsi="Simplified Arabic" w:cs="Simplified Arabic"/>
          <w:sz w:val="28"/>
          <w:szCs w:val="28"/>
          <w:rtl/>
        </w:rPr>
        <w:t>ثلاثة</w:t>
      </w:r>
      <w:proofErr w:type="gramEnd"/>
      <w:r w:rsidRPr="00040A91">
        <w:rPr>
          <w:rFonts w:ascii="Simplified Arabic" w:hAnsi="Simplified Arabic" w:cs="Simplified Arabic"/>
          <w:sz w:val="28"/>
          <w:szCs w:val="28"/>
          <w:rtl/>
        </w:rPr>
        <w:t xml:space="preserve"> تقديرات زمنية (متفائل، متشائم، وواقعي)، ما يسمح بتقليل درجة عدم اليقين في إدارة الجداول الزمنية.</w:t>
      </w:r>
    </w:p>
    <w:p w14:paraId="4FD6BAFA" w14:textId="22FBD88F" w:rsidR="00040A91" w:rsidRPr="00040A91" w:rsidRDefault="00040A91" w:rsidP="00040A91">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040A91">
        <w:rPr>
          <w:rFonts w:ascii="Simplified Arabic" w:hAnsi="Simplified Arabic" w:cs="Simplified Arabic"/>
          <w:b/>
          <w:bCs/>
          <w:sz w:val="28"/>
          <w:szCs w:val="28"/>
          <w:rtl/>
        </w:rPr>
        <w:t xml:space="preserve"> من التسعينيات وحتى الوقت الحاضر</w:t>
      </w:r>
      <w:r w:rsidRPr="00040A91">
        <w:rPr>
          <w:rFonts w:ascii="Simplified Arabic" w:hAnsi="Simplified Arabic" w:cs="Simplified Arabic"/>
          <w:sz w:val="28"/>
          <w:szCs w:val="28"/>
          <w:rtl/>
        </w:rPr>
        <w:t xml:space="preserve"> شهدت هذه الفترة نقلة نوعية في ممارسات إدارة المشاريع، إذ أصبح التركيز منصبًا على البُعد الاستراتيجي، وبرز نهج الإدارة </w:t>
      </w:r>
      <w:proofErr w:type="spellStart"/>
      <w:r w:rsidRPr="00040A91">
        <w:rPr>
          <w:rFonts w:ascii="Simplified Arabic" w:hAnsi="Simplified Arabic" w:cs="Simplified Arabic"/>
          <w:sz w:val="28"/>
          <w:szCs w:val="28"/>
          <w:rtl/>
        </w:rPr>
        <w:t>الموقفية</w:t>
      </w:r>
      <w:proofErr w:type="spellEnd"/>
      <w:r w:rsidRPr="00040A91">
        <w:rPr>
          <w:rFonts w:ascii="Simplified Arabic" w:hAnsi="Simplified Arabic" w:cs="Simplified Arabic"/>
          <w:sz w:val="28"/>
          <w:szCs w:val="28"/>
          <w:rtl/>
        </w:rPr>
        <w:t xml:space="preserve"> الذي يُراعي خصوصية المشروع وسياقه، ويتطلب مهارات قيادية مرنة تتماشى مع طبيعة كل حالة. كما أسهم التقدم التكنولوجي في تعزيز كفاءة إدارة المشاريع من خلال استخدام نظم المعلومات وإدارة المعرفة، وتم اعتماد برمجيات متخصصة مثل </w:t>
      </w:r>
      <w:r w:rsidRPr="00040A91">
        <w:rPr>
          <w:rFonts w:ascii="Simplified Arabic" w:hAnsi="Simplified Arabic" w:cs="Simplified Arabic"/>
          <w:sz w:val="28"/>
          <w:szCs w:val="28"/>
        </w:rPr>
        <w:t>Microsoft Project</w:t>
      </w:r>
      <w:r w:rsidRPr="00040A91">
        <w:rPr>
          <w:rFonts w:ascii="Simplified Arabic" w:hAnsi="Simplified Arabic" w:cs="Simplified Arabic"/>
          <w:sz w:val="28"/>
          <w:szCs w:val="28"/>
          <w:rtl/>
        </w:rPr>
        <w:t xml:space="preserve"> لتنظيم المهام وتتبع الأداء. بالإضافة إلى ذلك، شهد العالم تأسيس كيانات ومؤسسات متخصصة في المجال، مثل: معهد إدارة المشاريع (</w:t>
      </w:r>
      <w:r w:rsidRPr="00040A91">
        <w:rPr>
          <w:rFonts w:ascii="Simplified Arabic" w:hAnsi="Simplified Arabic" w:cs="Simplified Arabic"/>
          <w:sz w:val="28"/>
          <w:szCs w:val="28"/>
        </w:rPr>
        <w:t>PMI</w:t>
      </w:r>
      <w:r w:rsidRPr="00040A91">
        <w:rPr>
          <w:rFonts w:ascii="Simplified Arabic" w:hAnsi="Simplified Arabic" w:cs="Simplified Arabic"/>
          <w:sz w:val="28"/>
          <w:szCs w:val="28"/>
          <w:rtl/>
        </w:rPr>
        <w:t xml:space="preserve">) في الولايات المتحدة، والذي يُعد من أبرز الجهات العالمية في تقديم المعايير والاعتمادات المهنية في إدارة المشاريع. </w:t>
      </w:r>
      <w:r w:rsidRPr="00040A91">
        <w:rPr>
          <w:rFonts w:ascii="Simplified Arabic" w:hAnsi="Simplified Arabic" w:cs="Simplified Arabic" w:hint="cs"/>
          <w:sz w:val="28"/>
          <w:szCs w:val="28"/>
          <w:rtl/>
        </w:rPr>
        <w:t>و</w:t>
      </w:r>
      <w:r w:rsidRPr="00040A91">
        <w:rPr>
          <w:rFonts w:ascii="Simplified Arabic" w:hAnsi="Simplified Arabic" w:cs="Simplified Arabic"/>
          <w:sz w:val="28"/>
          <w:szCs w:val="28"/>
          <w:rtl/>
        </w:rPr>
        <w:t>جمعية إدارة المشاريع (</w:t>
      </w:r>
      <w:r w:rsidRPr="00040A91">
        <w:rPr>
          <w:rFonts w:ascii="Simplified Arabic" w:hAnsi="Simplified Arabic" w:cs="Simplified Arabic"/>
          <w:sz w:val="28"/>
          <w:szCs w:val="28"/>
        </w:rPr>
        <w:t>APM</w:t>
      </w:r>
      <w:r w:rsidRPr="00040A91">
        <w:rPr>
          <w:rFonts w:ascii="Simplified Arabic" w:hAnsi="Simplified Arabic" w:cs="Simplified Arabic"/>
          <w:sz w:val="28"/>
          <w:szCs w:val="28"/>
          <w:rtl/>
        </w:rPr>
        <w:t>) في المملكة المتحدة، والتي طورت مجموعة من الأدلة الإرشادية والتوصيات العملية لدعم محترفي إدارة المشاريع.</w:t>
      </w:r>
    </w:p>
    <w:p w14:paraId="1E44D51A" w14:textId="0CE6F069" w:rsidR="00B5731E" w:rsidRPr="00631F8B" w:rsidRDefault="00B5731E" w:rsidP="00AB4F40">
      <w:pPr>
        <w:spacing w:beforeLines="120" w:before="288" w:afterLines="120" w:after="288" w:line="240" w:lineRule="auto"/>
        <w:ind w:firstLine="284"/>
        <w:jc w:val="both"/>
        <w:rPr>
          <w:rFonts w:ascii="Simplified Arabic" w:hAnsi="Simplified Arabic" w:cs="Simplified Arabic"/>
          <w:b/>
          <w:bCs/>
          <w:sz w:val="32"/>
          <w:szCs w:val="32"/>
          <w:rtl/>
        </w:rPr>
      </w:pPr>
      <w:r w:rsidRPr="00631F8B">
        <w:rPr>
          <w:rFonts w:ascii="Simplified Arabic" w:hAnsi="Simplified Arabic" w:cs="Simplified Arabic" w:hint="cs"/>
          <w:b/>
          <w:bCs/>
          <w:sz w:val="32"/>
          <w:szCs w:val="32"/>
          <w:rtl/>
        </w:rPr>
        <w:t>مفهوم</w:t>
      </w:r>
      <w:r w:rsidR="005C2857" w:rsidRPr="00631F8B">
        <w:rPr>
          <w:rFonts w:ascii="Simplified Arabic" w:hAnsi="Simplified Arabic" w:cs="Simplified Arabic" w:hint="cs"/>
          <w:b/>
          <w:bCs/>
          <w:sz w:val="32"/>
          <w:szCs w:val="32"/>
          <w:rtl/>
        </w:rPr>
        <w:t xml:space="preserve"> جودة</w:t>
      </w:r>
      <w:r w:rsidRPr="00631F8B">
        <w:rPr>
          <w:rFonts w:ascii="Simplified Arabic" w:hAnsi="Simplified Arabic" w:cs="Simplified Arabic" w:hint="cs"/>
          <w:b/>
          <w:bCs/>
          <w:sz w:val="32"/>
          <w:szCs w:val="32"/>
          <w:rtl/>
        </w:rPr>
        <w:t xml:space="preserve"> إدارة المشاريع:</w:t>
      </w:r>
    </w:p>
    <w:p w14:paraId="456B8B16" w14:textId="746425CD" w:rsidR="00EB580D" w:rsidRPr="00631F8B" w:rsidRDefault="00631F8B" w:rsidP="00AB4F40">
      <w:pPr>
        <w:spacing w:beforeLines="120" w:before="288" w:afterLines="120" w:after="288" w:line="240" w:lineRule="auto"/>
        <w:ind w:firstLine="284"/>
        <w:jc w:val="both"/>
        <w:rPr>
          <w:rFonts w:ascii="Simplified Arabic" w:hAnsi="Simplified Arabic" w:cs="Simplified Arabic"/>
          <w:sz w:val="28"/>
          <w:szCs w:val="28"/>
          <w:rtl/>
        </w:rPr>
      </w:pPr>
      <w:r w:rsidRPr="00631F8B">
        <w:rPr>
          <w:rFonts w:ascii="Simplified Arabic" w:hAnsi="Simplified Arabic" w:cs="Simplified Arabic"/>
          <w:sz w:val="28"/>
          <w:szCs w:val="28"/>
          <w:rtl/>
        </w:rPr>
        <w:lastRenderedPageBreak/>
        <w:t>يمثل المشروع مجموعة فريدة ومعقدة من الأنشطة المترابطة التي تهدف إلى تحقيق هدف أو غرض محدد وفقًا لمواصفات متفق عليها، وذلك خلال فترة زمنية معينة وضمن ميزانية محددة</w:t>
      </w:r>
      <w:r w:rsidRPr="00631F8B">
        <w:rPr>
          <w:rFonts w:ascii="Simplified Arabic" w:hAnsi="Simplified Arabic" w:cs="Simplified Arabic" w:hint="cs"/>
          <w:sz w:val="28"/>
          <w:szCs w:val="28"/>
          <w:rtl/>
        </w:rPr>
        <w:t xml:space="preserve"> </w:t>
      </w:r>
      <w:r w:rsidR="00EB580D" w:rsidRPr="00631F8B">
        <w:rPr>
          <w:rFonts w:ascii="Simplified Arabic" w:hAnsi="Simplified Arabic" w:cs="Simplified Arabic" w:hint="cs"/>
          <w:sz w:val="28"/>
          <w:szCs w:val="28"/>
          <w:rtl/>
        </w:rPr>
        <w:t>(أبو رمان، 2018).</w:t>
      </w:r>
    </w:p>
    <w:p w14:paraId="12A19D73" w14:textId="74BB3C1F" w:rsidR="005C2857" w:rsidRPr="00631F8B" w:rsidRDefault="00631F8B" w:rsidP="00E4151D">
      <w:pPr>
        <w:spacing w:beforeLines="120" w:before="288" w:afterLines="120" w:after="288" w:line="240" w:lineRule="auto"/>
        <w:ind w:firstLine="284"/>
        <w:jc w:val="both"/>
        <w:rPr>
          <w:rFonts w:ascii="Simplified Arabic" w:hAnsi="Simplified Arabic" w:cs="Simplified Arabic"/>
          <w:sz w:val="28"/>
          <w:szCs w:val="28"/>
          <w:rtl/>
        </w:rPr>
      </w:pPr>
      <w:r w:rsidRPr="00631F8B">
        <w:rPr>
          <w:rFonts w:ascii="Simplified Arabic" w:hAnsi="Simplified Arabic" w:cs="Simplified Arabic"/>
          <w:sz w:val="28"/>
          <w:szCs w:val="28"/>
          <w:rtl/>
        </w:rPr>
        <w:t>أما الجودة، فهي تُعرَّف بأنها مجموعة من الخصائص والمواصفات التي تميز منتجًا أو خدمة معينة، وتعكس قدرتها على تلبية احتياجات العميل، سواء كانت هذه الاحتياجات معلنة أو ضمنية. وبالتالي، فإن الجودة لا تقتصر على اكتشاف الأخطاء، بل تسعى إلى منع حدوثها منذ البداية؛ حيث يُقاس معيار الجودة بعدم وجود عيوب، بينما تُقاس فعاليتها من خلال التكلفة، سواء كانت تكلفة الأخطاء أو تكلفة تصحيحها واتخاذ التدابير اللازمة لمنع تكرارها</w:t>
      </w:r>
      <w:r w:rsidRPr="00631F8B">
        <w:rPr>
          <w:rFonts w:ascii="Simplified Arabic" w:hAnsi="Simplified Arabic" w:cs="Simplified Arabic" w:hint="cs"/>
          <w:sz w:val="28"/>
          <w:szCs w:val="28"/>
          <w:rtl/>
        </w:rPr>
        <w:t xml:space="preserve"> </w:t>
      </w:r>
      <w:r w:rsidR="005C2857" w:rsidRPr="00631F8B">
        <w:rPr>
          <w:rFonts w:ascii="Simplified Arabic" w:hAnsi="Simplified Arabic" w:cs="Simplified Arabic" w:hint="cs"/>
          <w:sz w:val="28"/>
          <w:szCs w:val="28"/>
          <w:rtl/>
        </w:rPr>
        <w:t>(علي، 2022)</w:t>
      </w:r>
      <w:r w:rsidR="005C2857" w:rsidRPr="00631F8B">
        <w:rPr>
          <w:rFonts w:ascii="Simplified Arabic" w:hAnsi="Simplified Arabic" w:cs="Simplified Arabic"/>
          <w:sz w:val="28"/>
          <w:szCs w:val="28"/>
          <w:rtl/>
        </w:rPr>
        <w:t>.</w:t>
      </w:r>
    </w:p>
    <w:p w14:paraId="3210E663" w14:textId="1F78EA39" w:rsidR="005200B1" w:rsidRPr="00631F8B" w:rsidRDefault="00631F8B" w:rsidP="005200B1">
      <w:pPr>
        <w:spacing w:beforeLines="120" w:before="288" w:afterLines="120" w:after="288" w:line="240" w:lineRule="auto"/>
        <w:ind w:firstLine="284"/>
        <w:jc w:val="both"/>
        <w:rPr>
          <w:rFonts w:ascii="Simplified Arabic" w:hAnsi="Simplified Arabic" w:cs="Simplified Arabic"/>
          <w:sz w:val="28"/>
          <w:szCs w:val="28"/>
          <w:rtl/>
        </w:rPr>
      </w:pPr>
      <w:r w:rsidRPr="00631F8B">
        <w:rPr>
          <w:rFonts w:ascii="Simplified Arabic" w:hAnsi="Simplified Arabic" w:cs="Simplified Arabic"/>
          <w:sz w:val="28"/>
          <w:szCs w:val="28"/>
          <w:rtl/>
        </w:rPr>
        <w:t>وقد عُرفت إدارة المشاريع بأنها: "علم وفن يتطلب كفاءة عالية وإدارة متفوقة تشمل الأساليب والإجراءات مثل التخطيط والتنظيم والتوجيه، بهدف استخدام إمكانيات وموارد المشروع لتحقيق الأهداف والغايات المنشودة، والتي تحدد بفترة زمنية معينة، ويديرها مدير يقوم بالتخطيط والتوجيه لضمان سير العمل كما هو مخطط له، واتخاذ الإجراءات التصحيحية عند الحاجة"</w:t>
      </w:r>
      <w:r w:rsidRPr="00631F8B">
        <w:rPr>
          <w:rFonts w:ascii="Simplified Arabic" w:hAnsi="Simplified Arabic" w:cs="Simplified Arabic" w:hint="cs"/>
          <w:sz w:val="28"/>
          <w:szCs w:val="28"/>
          <w:rtl/>
        </w:rPr>
        <w:t xml:space="preserve"> </w:t>
      </w:r>
      <w:r w:rsidR="005200B1" w:rsidRPr="00631F8B">
        <w:rPr>
          <w:rFonts w:ascii="Simplified Arabic" w:hAnsi="Simplified Arabic" w:cs="Simplified Arabic" w:hint="cs"/>
          <w:sz w:val="28"/>
          <w:szCs w:val="28"/>
          <w:rtl/>
        </w:rPr>
        <w:t>(الدليمي، 2019، 15)</w:t>
      </w:r>
      <w:r w:rsidR="005200B1" w:rsidRPr="00631F8B">
        <w:rPr>
          <w:rFonts w:ascii="Simplified Arabic" w:hAnsi="Simplified Arabic" w:cs="Simplified Arabic"/>
          <w:sz w:val="28"/>
          <w:szCs w:val="28"/>
          <w:rtl/>
        </w:rPr>
        <w:t>.</w:t>
      </w:r>
    </w:p>
    <w:p w14:paraId="3A1DCDFD" w14:textId="38AACFDE" w:rsidR="00D33BBA" w:rsidRPr="00631F8B" w:rsidRDefault="00631F8B" w:rsidP="00E31A7E">
      <w:pPr>
        <w:spacing w:beforeLines="120" w:before="288" w:afterLines="120" w:after="288" w:line="240" w:lineRule="auto"/>
        <w:ind w:firstLine="284"/>
        <w:jc w:val="both"/>
        <w:rPr>
          <w:rFonts w:ascii="Simplified Arabic" w:hAnsi="Simplified Arabic" w:cs="Simplified Arabic"/>
          <w:sz w:val="28"/>
          <w:szCs w:val="28"/>
          <w:rtl/>
        </w:rPr>
      </w:pPr>
      <w:r w:rsidRPr="00631F8B">
        <w:rPr>
          <w:rFonts w:ascii="Simplified Arabic" w:hAnsi="Simplified Arabic" w:cs="Simplified Arabic"/>
          <w:sz w:val="28"/>
          <w:szCs w:val="28"/>
          <w:rtl/>
        </w:rPr>
        <w:t>أما جودة إدارة المشاريع، فقد عُرفت بأنها: "عملية تطبيق أنظمة إدارة الجودة من خلال السياسات والإجراءات، مع أنشطة تحسين العمليات المستمرة التي تُنفذ طوال فترة المشروع إذا كان ذلك مناسبًا، لضمان الحصول على مخرجات ذات جودة عالية ترضي جميع الأطراف المعنية"</w:t>
      </w:r>
      <w:r w:rsidRPr="00631F8B">
        <w:rPr>
          <w:rFonts w:ascii="Simplified Arabic" w:hAnsi="Simplified Arabic" w:cs="Simplified Arabic" w:hint="cs"/>
          <w:sz w:val="28"/>
          <w:szCs w:val="28"/>
          <w:rtl/>
        </w:rPr>
        <w:t xml:space="preserve"> </w:t>
      </w:r>
      <w:r w:rsidR="00E4151D" w:rsidRPr="00631F8B">
        <w:rPr>
          <w:rFonts w:ascii="Simplified Arabic" w:hAnsi="Simplified Arabic" w:cs="Simplified Arabic" w:hint="cs"/>
          <w:sz w:val="28"/>
          <w:szCs w:val="28"/>
          <w:rtl/>
        </w:rPr>
        <w:t>(دهليز وعنبر، 2017، 5).</w:t>
      </w:r>
    </w:p>
    <w:p w14:paraId="783D878B" w14:textId="5B1FE7B9" w:rsidR="002D6253" w:rsidRPr="00631F8B" w:rsidRDefault="00A24F6E" w:rsidP="001261EC">
      <w:pPr>
        <w:spacing w:beforeLines="120" w:before="288" w:afterLines="120" w:after="288" w:line="240" w:lineRule="auto"/>
        <w:ind w:firstLine="284"/>
        <w:jc w:val="both"/>
        <w:rPr>
          <w:rFonts w:ascii="Simplified Arabic" w:hAnsi="Simplified Arabic" w:cs="Simplified Arabic"/>
          <w:b/>
          <w:bCs/>
          <w:sz w:val="32"/>
          <w:szCs w:val="32"/>
          <w:rtl/>
        </w:rPr>
      </w:pPr>
      <w:r w:rsidRPr="00631F8B">
        <w:rPr>
          <w:rFonts w:ascii="Simplified Arabic" w:hAnsi="Simplified Arabic" w:cs="Simplified Arabic" w:hint="cs"/>
          <w:b/>
          <w:bCs/>
          <w:sz w:val="32"/>
          <w:szCs w:val="32"/>
          <w:rtl/>
        </w:rPr>
        <w:t>خصائص إدارة المشاريع:</w:t>
      </w:r>
    </w:p>
    <w:p w14:paraId="446966AD" w14:textId="77777777" w:rsidR="00631F8B" w:rsidRDefault="00631F8B" w:rsidP="00AB4F40">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لقد </w:t>
      </w:r>
      <w:r w:rsidRPr="00631F8B">
        <w:rPr>
          <w:rFonts w:ascii="Simplified Arabic" w:hAnsi="Simplified Arabic" w:cs="Simplified Arabic"/>
          <w:sz w:val="28"/>
          <w:szCs w:val="28"/>
          <w:rtl/>
        </w:rPr>
        <w:t xml:space="preserve">أشارت دراسة النجار (2019) إلى مجموعة من الخصائص التي تميز المشاريع، والتي يمكن تلخيصها على النحو التالي: </w:t>
      </w:r>
    </w:p>
    <w:p w14:paraId="5FA53BD7" w14:textId="77777777" w:rsidR="00631F8B" w:rsidRPr="00631F8B" w:rsidRDefault="00631F8B" w:rsidP="00631F8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31F8B">
        <w:rPr>
          <w:rFonts w:ascii="Simplified Arabic" w:hAnsi="Simplified Arabic" w:cs="Simplified Arabic"/>
          <w:b/>
          <w:bCs/>
          <w:sz w:val="28"/>
          <w:szCs w:val="28"/>
          <w:rtl/>
        </w:rPr>
        <w:t>فريدة من نوعها:</w:t>
      </w:r>
      <w:r w:rsidRPr="00631F8B">
        <w:rPr>
          <w:rFonts w:ascii="Simplified Arabic" w:hAnsi="Simplified Arabic" w:cs="Simplified Arabic"/>
          <w:sz w:val="28"/>
          <w:szCs w:val="28"/>
          <w:rtl/>
        </w:rPr>
        <w:t xml:space="preserve"> تتمتع المشاريع بعمليات ومخرجات خاصة بها، مما يجعلها تختلف عن الأعمال الروتينية؛ حيث تتباين مخرجاتها وأساليب تنفيذها عن تلك المتبعة في السوق أو البيئة المحيطة.</w:t>
      </w:r>
    </w:p>
    <w:p w14:paraId="46240CCB" w14:textId="77777777" w:rsidR="00631F8B" w:rsidRPr="00631F8B" w:rsidRDefault="00631F8B" w:rsidP="00631F8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31F8B">
        <w:rPr>
          <w:rFonts w:ascii="Simplified Arabic" w:hAnsi="Simplified Arabic" w:cs="Simplified Arabic"/>
          <w:sz w:val="28"/>
          <w:szCs w:val="28"/>
          <w:rtl/>
        </w:rPr>
        <w:t xml:space="preserve"> </w:t>
      </w:r>
      <w:r w:rsidRPr="00631F8B">
        <w:rPr>
          <w:rFonts w:ascii="Simplified Arabic" w:hAnsi="Simplified Arabic" w:cs="Simplified Arabic"/>
          <w:b/>
          <w:bCs/>
          <w:sz w:val="28"/>
          <w:szCs w:val="28"/>
          <w:rtl/>
        </w:rPr>
        <w:t>هادفة:</w:t>
      </w:r>
      <w:r w:rsidRPr="00631F8B">
        <w:rPr>
          <w:rFonts w:ascii="Simplified Arabic" w:hAnsi="Simplified Arabic" w:cs="Simplified Arabic"/>
          <w:sz w:val="28"/>
          <w:szCs w:val="28"/>
          <w:rtl/>
        </w:rPr>
        <w:t xml:space="preserve"> تمتلك المشاريع أهدافًا واضحة ومحددة، يتم تحقيقها من خلال عملية منظمة تهدف إلى إنتاج مخرجات معينة. كما يمكن تقسيم العمل إلى مهام صغيرة، يساهم إنجازها في تحقيق الهدف العام للمشروع.</w:t>
      </w:r>
    </w:p>
    <w:p w14:paraId="23CE4A62" w14:textId="77777777" w:rsidR="00631F8B" w:rsidRPr="00631F8B" w:rsidRDefault="00631F8B" w:rsidP="00631F8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31F8B">
        <w:rPr>
          <w:rFonts w:ascii="Simplified Arabic" w:hAnsi="Simplified Arabic" w:cs="Simplified Arabic"/>
          <w:b/>
          <w:bCs/>
          <w:sz w:val="28"/>
          <w:szCs w:val="28"/>
          <w:rtl/>
        </w:rPr>
        <w:t xml:space="preserve"> ذات دورة حياتية:</w:t>
      </w:r>
      <w:r w:rsidRPr="00631F8B">
        <w:rPr>
          <w:rFonts w:ascii="Simplified Arabic" w:hAnsi="Simplified Arabic" w:cs="Simplified Arabic"/>
          <w:sz w:val="28"/>
          <w:szCs w:val="28"/>
          <w:rtl/>
        </w:rPr>
        <w:t xml:space="preserve"> تبدأ المشاريع بفكرة، ثم تمر بمراحل التخطيط والتنفيذ، حتى تصل إلى نهايتها. وبالتالي، فإن لكل مشروع طبيعة مؤقتة</w:t>
      </w:r>
      <w:r w:rsidRPr="00631F8B">
        <w:rPr>
          <w:rFonts w:ascii="Simplified Arabic" w:hAnsi="Simplified Arabic" w:cs="Simplified Arabic" w:hint="cs"/>
          <w:sz w:val="28"/>
          <w:szCs w:val="28"/>
          <w:rtl/>
        </w:rPr>
        <w:t>؛</w:t>
      </w:r>
      <w:r w:rsidRPr="00631F8B">
        <w:rPr>
          <w:rFonts w:ascii="Simplified Arabic" w:hAnsi="Simplified Arabic" w:cs="Simplified Arabic"/>
          <w:sz w:val="28"/>
          <w:szCs w:val="28"/>
          <w:rtl/>
        </w:rPr>
        <w:t xml:space="preserve"> حيث يمتلك بداية ونهاية محددتين.</w:t>
      </w:r>
    </w:p>
    <w:p w14:paraId="280C16E0" w14:textId="77777777" w:rsidR="00631F8B" w:rsidRPr="00631F8B" w:rsidRDefault="00631F8B" w:rsidP="00631F8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31F8B">
        <w:rPr>
          <w:rFonts w:ascii="Simplified Arabic" w:hAnsi="Simplified Arabic" w:cs="Simplified Arabic"/>
          <w:sz w:val="28"/>
          <w:szCs w:val="28"/>
          <w:rtl/>
        </w:rPr>
        <w:lastRenderedPageBreak/>
        <w:t xml:space="preserve"> </w:t>
      </w:r>
      <w:r w:rsidRPr="00631F8B">
        <w:rPr>
          <w:rFonts w:ascii="Simplified Arabic" w:hAnsi="Simplified Arabic" w:cs="Simplified Arabic"/>
          <w:b/>
          <w:bCs/>
          <w:sz w:val="28"/>
          <w:szCs w:val="28"/>
          <w:rtl/>
        </w:rPr>
        <w:t>متشابكة في معطياتها:</w:t>
      </w:r>
      <w:r w:rsidRPr="00631F8B">
        <w:rPr>
          <w:rFonts w:ascii="Simplified Arabic" w:hAnsi="Simplified Arabic" w:cs="Simplified Arabic"/>
          <w:sz w:val="28"/>
          <w:szCs w:val="28"/>
          <w:rtl/>
        </w:rPr>
        <w:t xml:space="preserve"> تتسم المشاريع بترابط مكوناتها وتداخل عواملها؛ حيث يتم تنفيذ أنشطتها وفق تسلسل دقيق، كما أن العوامل الداخلية والخارجية المرتبطة بها قد تؤثر على المشروع ككل. </w:t>
      </w:r>
    </w:p>
    <w:p w14:paraId="66296DEA" w14:textId="3BBC8355" w:rsidR="00631F8B" w:rsidRPr="00631F8B" w:rsidRDefault="00631F8B" w:rsidP="00631F8B">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و</w:t>
      </w:r>
      <w:r w:rsidRPr="00631F8B">
        <w:rPr>
          <w:rFonts w:ascii="Simplified Arabic" w:hAnsi="Simplified Arabic" w:cs="Simplified Arabic"/>
          <w:sz w:val="28"/>
          <w:szCs w:val="28"/>
          <w:rtl/>
        </w:rPr>
        <w:t xml:space="preserve">تُعتبر إدارة المشروع عملية شاملة تهدف إلى تحقيق الأهداف المحددة ضمن إطار زمني وميزانية معينة. </w:t>
      </w:r>
      <w:r>
        <w:rPr>
          <w:rFonts w:ascii="Simplified Arabic" w:hAnsi="Simplified Arabic" w:cs="Simplified Arabic" w:hint="cs"/>
          <w:sz w:val="28"/>
          <w:szCs w:val="28"/>
          <w:rtl/>
        </w:rPr>
        <w:t>و</w:t>
      </w:r>
      <w:r w:rsidRPr="00631F8B">
        <w:rPr>
          <w:rFonts w:ascii="Simplified Arabic" w:hAnsi="Simplified Arabic" w:cs="Simplified Arabic"/>
          <w:sz w:val="28"/>
          <w:szCs w:val="28"/>
          <w:rtl/>
        </w:rPr>
        <w:t xml:space="preserve">يتميز كل مشروع بطبيعته المؤقتة، إذ له بداية ونهاية واضحة، بالإضافة إلى كونه فريدًا وغير متكرر بنفس الظروف والأسلوب. </w:t>
      </w:r>
      <w:r>
        <w:rPr>
          <w:rFonts w:ascii="Simplified Arabic" w:hAnsi="Simplified Arabic" w:cs="Simplified Arabic" w:hint="cs"/>
          <w:sz w:val="28"/>
          <w:szCs w:val="28"/>
          <w:rtl/>
        </w:rPr>
        <w:t xml:space="preserve">كما </w:t>
      </w:r>
      <w:r w:rsidRPr="00631F8B">
        <w:rPr>
          <w:rFonts w:ascii="Simplified Arabic" w:hAnsi="Simplified Arabic" w:cs="Simplified Arabic"/>
          <w:sz w:val="28"/>
          <w:szCs w:val="28"/>
          <w:rtl/>
        </w:rPr>
        <w:t xml:space="preserve">تتطلب إدارة المشاريع تخطيطًا دقيقًا وتنفيذًا منظمًا لضمان تحقيق التوازن بين التكلفة، الوقت، الجودة، والنطاق، مع مراعاة توقعات أصحاب المصلحة المتعددين. </w:t>
      </w:r>
      <w:r>
        <w:rPr>
          <w:rFonts w:ascii="Simplified Arabic" w:hAnsi="Simplified Arabic" w:cs="Simplified Arabic" w:hint="cs"/>
          <w:sz w:val="28"/>
          <w:szCs w:val="28"/>
          <w:rtl/>
        </w:rPr>
        <w:t>و</w:t>
      </w:r>
      <w:r w:rsidRPr="00631F8B">
        <w:rPr>
          <w:rFonts w:ascii="Simplified Arabic" w:hAnsi="Simplified Arabic" w:cs="Simplified Arabic"/>
          <w:sz w:val="28"/>
          <w:szCs w:val="28"/>
          <w:rtl/>
        </w:rPr>
        <w:t>تشمل إدارة المشروع أيضًا تحديد المتطلبات، وضع أهداف واضحة وقابلة للتحقيق، وإدارة الموارد بفعالية، من خلال تطبيق المعرفة والمهارات والأدوات والأساليب التقنية اللازمة. ونظرًا لأن المشاريع تمر بمراحل مختلفة، فإن إدارة المشروع تعتمد على التكامل بين عمليات البدء، التخطيط، التن</w:t>
      </w:r>
      <w:r>
        <w:rPr>
          <w:rFonts w:ascii="Simplified Arabic" w:hAnsi="Simplified Arabic" w:cs="Simplified Arabic"/>
          <w:sz w:val="28"/>
          <w:szCs w:val="28"/>
          <w:rtl/>
        </w:rPr>
        <w:t>فيذ، المراقبة والتحكم، والإغلاق</w:t>
      </w:r>
      <w:r>
        <w:rPr>
          <w:rFonts w:ascii="Simplified Arabic" w:hAnsi="Simplified Arabic" w:cs="Simplified Arabic" w:hint="cs"/>
          <w:sz w:val="28"/>
          <w:szCs w:val="28"/>
          <w:rtl/>
        </w:rPr>
        <w:t>؛</w:t>
      </w:r>
      <w:r w:rsidRPr="00631F8B">
        <w:rPr>
          <w:rFonts w:ascii="Simplified Arabic" w:hAnsi="Simplified Arabic" w:cs="Simplified Arabic"/>
          <w:sz w:val="28"/>
          <w:szCs w:val="28"/>
          <w:rtl/>
        </w:rPr>
        <w:t xml:space="preserve"> حيث يتحمل مدير المشروع مسؤولية تحقيق الأهداف بكفاءة، مع ضمان المرونة في التكيف مع التحديات المحتملة (الشهري وآخرون، 2023).</w:t>
      </w:r>
    </w:p>
    <w:p w14:paraId="20943A2F" w14:textId="1F492408" w:rsidR="00111D7A" w:rsidRPr="00C71872" w:rsidRDefault="00111D7A" w:rsidP="00AB4F40">
      <w:pPr>
        <w:spacing w:beforeLines="120" w:before="288" w:afterLines="120" w:after="288" w:line="240" w:lineRule="auto"/>
        <w:ind w:firstLine="284"/>
        <w:jc w:val="both"/>
        <w:rPr>
          <w:rFonts w:ascii="Simplified Arabic" w:hAnsi="Simplified Arabic" w:cs="Simplified Arabic"/>
          <w:b/>
          <w:bCs/>
          <w:sz w:val="32"/>
          <w:szCs w:val="32"/>
          <w:rtl/>
        </w:rPr>
      </w:pPr>
      <w:r w:rsidRPr="00C71872">
        <w:rPr>
          <w:rFonts w:ascii="Simplified Arabic" w:hAnsi="Simplified Arabic" w:cs="Simplified Arabic" w:hint="cs"/>
          <w:b/>
          <w:bCs/>
          <w:sz w:val="32"/>
          <w:szCs w:val="32"/>
          <w:rtl/>
        </w:rPr>
        <w:t>أهداف</w:t>
      </w:r>
      <w:r w:rsidR="00D842F4" w:rsidRPr="00C71872">
        <w:rPr>
          <w:rFonts w:ascii="Simplified Arabic" w:hAnsi="Simplified Arabic" w:cs="Simplified Arabic" w:hint="cs"/>
          <w:b/>
          <w:bCs/>
          <w:sz w:val="32"/>
          <w:szCs w:val="32"/>
          <w:rtl/>
        </w:rPr>
        <w:t xml:space="preserve"> وأهمية</w:t>
      </w:r>
      <w:r w:rsidRPr="00C71872">
        <w:rPr>
          <w:rFonts w:ascii="Simplified Arabic" w:hAnsi="Simplified Arabic" w:cs="Simplified Arabic" w:hint="cs"/>
          <w:b/>
          <w:bCs/>
          <w:sz w:val="32"/>
          <w:szCs w:val="32"/>
          <w:rtl/>
        </w:rPr>
        <w:t xml:space="preserve"> </w:t>
      </w:r>
      <w:r w:rsidR="009A3F81" w:rsidRPr="00C71872">
        <w:rPr>
          <w:rFonts w:ascii="Simplified Arabic" w:hAnsi="Simplified Arabic" w:cs="Simplified Arabic" w:hint="cs"/>
          <w:b/>
          <w:bCs/>
          <w:sz w:val="32"/>
          <w:szCs w:val="32"/>
          <w:rtl/>
        </w:rPr>
        <w:t xml:space="preserve">جودة </w:t>
      </w:r>
      <w:r w:rsidRPr="00C71872">
        <w:rPr>
          <w:rFonts w:ascii="Simplified Arabic" w:hAnsi="Simplified Arabic" w:cs="Simplified Arabic" w:hint="cs"/>
          <w:b/>
          <w:bCs/>
          <w:sz w:val="32"/>
          <w:szCs w:val="32"/>
          <w:rtl/>
        </w:rPr>
        <w:t>إدارة المشاريع:</w:t>
      </w:r>
    </w:p>
    <w:p w14:paraId="50346D12" w14:textId="77777777" w:rsidR="00AD19AB" w:rsidRDefault="00AD19AB" w:rsidP="00CE6AF8">
      <w:pPr>
        <w:spacing w:beforeLines="120" w:before="288" w:afterLines="120" w:after="288" w:line="240" w:lineRule="auto"/>
        <w:ind w:firstLine="284"/>
        <w:jc w:val="both"/>
        <w:rPr>
          <w:rFonts w:ascii="Simplified Arabic" w:hAnsi="Simplified Arabic" w:cs="Simplified Arabic"/>
          <w:sz w:val="28"/>
          <w:szCs w:val="28"/>
          <w:rtl/>
        </w:rPr>
      </w:pPr>
      <w:r w:rsidRPr="00AD19AB">
        <w:rPr>
          <w:rFonts w:ascii="Simplified Arabic" w:hAnsi="Simplified Arabic" w:cs="Simplified Arabic"/>
          <w:sz w:val="28"/>
          <w:szCs w:val="28"/>
          <w:rtl/>
        </w:rPr>
        <w:t>تشهد إدارة المشاريع</w:t>
      </w:r>
      <w:r>
        <w:rPr>
          <w:rFonts w:ascii="Simplified Arabic" w:hAnsi="Simplified Arabic" w:cs="Simplified Arabic"/>
          <w:sz w:val="28"/>
          <w:szCs w:val="28"/>
          <w:rtl/>
        </w:rPr>
        <w:t xml:space="preserve"> تطورًا مستمرًا ونموًا متزايدًا</w:t>
      </w:r>
      <w:r>
        <w:rPr>
          <w:rFonts w:ascii="Simplified Arabic" w:hAnsi="Simplified Arabic" w:cs="Simplified Arabic" w:hint="cs"/>
          <w:sz w:val="28"/>
          <w:szCs w:val="28"/>
          <w:rtl/>
        </w:rPr>
        <w:t>؛</w:t>
      </w:r>
      <w:r w:rsidRPr="00AD19AB">
        <w:rPr>
          <w:rFonts w:ascii="Simplified Arabic" w:hAnsi="Simplified Arabic" w:cs="Simplified Arabic"/>
          <w:sz w:val="28"/>
          <w:szCs w:val="28"/>
          <w:rtl/>
        </w:rPr>
        <w:t xml:space="preserve"> حيث يزداد الاهتمام بها بشكل ملحوظ. يُعتبر الفهم العميق لأهداف إدارة المشاريع خطوة أساسية نحو تحقيق النجاح، إذ يسهم ذلك في تعزيز الكفاءة والقدرة التنافسية في بيئة ديناميكية ومعقدة، قد تتسم أحيانًا بعدم الاستقرار. وبفضل الطبيعة الفريدة لإدارة المشاريع، التي تختلف عن أساليب الإدارة التقليدية بفضل طابعها الإبداعي وتعدد تخصصاتها، أصبح من الضروري استخدام أدوات وتقنيات خاصة لضمان تنفيذها بفعالية وكفاءة (الملكاوي، 2022).</w:t>
      </w:r>
    </w:p>
    <w:p w14:paraId="429B6456" w14:textId="77777777" w:rsidR="00AD19AB" w:rsidRPr="00AD19AB" w:rsidRDefault="00AD19AB" w:rsidP="00CE6AF8">
      <w:pPr>
        <w:spacing w:beforeLines="120" w:before="288" w:afterLines="120" w:after="288" w:line="240" w:lineRule="auto"/>
        <w:ind w:firstLine="284"/>
        <w:jc w:val="both"/>
        <w:rPr>
          <w:rFonts w:ascii="Simplified Arabic" w:hAnsi="Simplified Arabic" w:cs="Simplified Arabic"/>
          <w:sz w:val="28"/>
          <w:szCs w:val="28"/>
          <w:rtl/>
        </w:rPr>
      </w:pPr>
      <w:r w:rsidRPr="00AD19AB">
        <w:rPr>
          <w:rFonts w:ascii="Simplified Arabic" w:hAnsi="Simplified Arabic" w:cs="Simplified Arabic"/>
          <w:sz w:val="28"/>
          <w:szCs w:val="28"/>
          <w:rtl/>
        </w:rPr>
        <w:t xml:space="preserve"> وقد أوضحت دراسة </w:t>
      </w:r>
      <w:proofErr w:type="spellStart"/>
      <w:r w:rsidRPr="00AD19AB">
        <w:rPr>
          <w:rFonts w:ascii="Simplified Arabic" w:hAnsi="Simplified Arabic" w:cs="Simplified Arabic"/>
          <w:sz w:val="28"/>
          <w:szCs w:val="28"/>
          <w:rtl/>
        </w:rPr>
        <w:t>درقالي</w:t>
      </w:r>
      <w:proofErr w:type="spellEnd"/>
      <w:r w:rsidRPr="00AD19AB">
        <w:rPr>
          <w:rFonts w:ascii="Simplified Arabic" w:hAnsi="Simplified Arabic" w:cs="Simplified Arabic"/>
          <w:sz w:val="28"/>
          <w:szCs w:val="28"/>
          <w:rtl/>
        </w:rPr>
        <w:t xml:space="preserve"> </w:t>
      </w:r>
      <w:proofErr w:type="spellStart"/>
      <w:r w:rsidRPr="00AD19AB">
        <w:rPr>
          <w:rFonts w:ascii="Simplified Arabic" w:hAnsi="Simplified Arabic" w:cs="Simplified Arabic"/>
          <w:sz w:val="28"/>
          <w:szCs w:val="28"/>
          <w:rtl/>
        </w:rPr>
        <w:t>وعيايشية</w:t>
      </w:r>
      <w:proofErr w:type="spellEnd"/>
      <w:r w:rsidRPr="00AD19AB">
        <w:rPr>
          <w:rFonts w:ascii="Simplified Arabic" w:hAnsi="Simplified Arabic" w:cs="Simplified Arabic"/>
          <w:sz w:val="28"/>
          <w:szCs w:val="28"/>
          <w:rtl/>
        </w:rPr>
        <w:t xml:space="preserve"> (2016) أن جودة إدارة المشاريع تهدف إلى تحقيق الأهداف التالية:</w:t>
      </w:r>
    </w:p>
    <w:p w14:paraId="6E6AC7B1" w14:textId="77777777" w:rsidR="00AD19AB" w:rsidRPr="00AD19AB" w:rsidRDefault="00AD19AB" w:rsidP="00AD19A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AD19AB">
        <w:rPr>
          <w:rFonts w:ascii="Simplified Arabic" w:hAnsi="Simplified Arabic" w:cs="Simplified Arabic"/>
          <w:sz w:val="28"/>
          <w:szCs w:val="28"/>
          <w:rtl/>
        </w:rPr>
        <w:t xml:space="preserve">تلبية احتياجات العميل من خلال ضمان توافق مخرجات المشروع مع متطلباته وتحقيق رضاه الكامل. </w:t>
      </w:r>
    </w:p>
    <w:p w14:paraId="5432A9DA" w14:textId="77777777" w:rsidR="00AD19AB" w:rsidRPr="00AD19AB" w:rsidRDefault="00AD19AB" w:rsidP="00AD19A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AD19AB">
        <w:rPr>
          <w:rFonts w:ascii="Simplified Arabic" w:hAnsi="Simplified Arabic" w:cs="Simplified Arabic"/>
          <w:sz w:val="28"/>
          <w:szCs w:val="28"/>
          <w:rtl/>
        </w:rPr>
        <w:t xml:space="preserve">تعزيز روح الفريق وتعزيز شعور الانتماء بين جميع أعضاء المشروع لضمان بيئة عمل إيجابية ومنتجة. </w:t>
      </w:r>
    </w:p>
    <w:p w14:paraId="5998A222" w14:textId="77777777" w:rsidR="00AD19AB" w:rsidRPr="00AD19AB" w:rsidRDefault="00AD19AB" w:rsidP="00AD19A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AD19AB">
        <w:rPr>
          <w:rFonts w:ascii="Simplified Arabic" w:hAnsi="Simplified Arabic" w:cs="Simplified Arabic"/>
          <w:sz w:val="28"/>
          <w:szCs w:val="28"/>
          <w:rtl/>
        </w:rPr>
        <w:t>تقليل التكاليف وتقليص مدة التنفيذ لتحقيق كفاءة أعلى وإنجاز المشروع في الوقت المحدد.</w:t>
      </w:r>
    </w:p>
    <w:p w14:paraId="037188E5" w14:textId="77777777" w:rsidR="00AD19AB" w:rsidRPr="00AD19AB" w:rsidRDefault="00AD19AB" w:rsidP="00AD19AB">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AD19AB">
        <w:rPr>
          <w:rFonts w:ascii="Simplified Arabic" w:hAnsi="Simplified Arabic" w:cs="Simplified Arabic"/>
          <w:sz w:val="28"/>
          <w:szCs w:val="28"/>
          <w:rtl/>
        </w:rPr>
        <w:t xml:space="preserve"> تحسين أداء العمليات داخل المشروع وخارجه من خلال التحسين المستمر والتطوير الفعّال للآليات التشغيلية.</w:t>
      </w:r>
    </w:p>
    <w:p w14:paraId="3AB8210F" w14:textId="77777777" w:rsidR="00AD19AB" w:rsidRDefault="00AD19AB" w:rsidP="00AD19AB">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وتكمن</w:t>
      </w:r>
      <w:r w:rsidRPr="00AD19AB">
        <w:rPr>
          <w:rFonts w:ascii="Simplified Arabic" w:hAnsi="Simplified Arabic" w:cs="Simplified Arabic"/>
          <w:sz w:val="28"/>
          <w:szCs w:val="28"/>
          <w:rtl/>
        </w:rPr>
        <w:t xml:space="preserve"> أهمية إدارة المشاريع في تحسين كفاءة وفعالية المنظمة من خلال إنجاز المزيد من المهام باستخدام موارد بشرية وزمنية أقل، مما يعزز الإنتاجية والجودة في العمليات والخدمات. كما توفر إدارة المشاريع أدوات فعالة للمديرين لمواجهة التحديات وحل المشكلات أثناء تنفيذ المشاريع، مما يقلل من حدة الصراعات الداخلية. بالإضافة إلى ذلك، تسهل إدارة المشاريع تحديد المتطلبات التقنية لكل مرحلة، وتبسط عملية تحديد مواعيد التسليم بدقة، مع توضيح آليات الرقابة والمصادقة على مختلف المراحل. والأهم من ذلك، أنها تدعم فرق العمل والإدارة في اتخاذ قرارات مستنيرة تسهم في نجاح المشروع وتحقيق التميز (الجبوري، 2019).</w:t>
      </w:r>
    </w:p>
    <w:p w14:paraId="5B212A6E" w14:textId="30252299" w:rsidR="00AD19AB" w:rsidRPr="00AD19AB" w:rsidRDefault="00AD19AB" w:rsidP="00AD19AB">
      <w:pPr>
        <w:spacing w:beforeLines="120" w:before="288" w:afterLines="120" w:after="288" w:line="240" w:lineRule="auto"/>
        <w:ind w:firstLine="284"/>
        <w:jc w:val="both"/>
        <w:rPr>
          <w:rFonts w:ascii="Simplified Arabic" w:hAnsi="Simplified Arabic" w:cs="Simplified Arabic"/>
          <w:sz w:val="28"/>
          <w:szCs w:val="28"/>
          <w:highlight w:val="lightGray"/>
          <w:rtl/>
        </w:rPr>
      </w:pPr>
      <w:r>
        <w:rPr>
          <w:rFonts w:ascii="Simplified Arabic" w:hAnsi="Simplified Arabic" w:cs="Simplified Arabic" w:hint="cs"/>
          <w:sz w:val="28"/>
          <w:szCs w:val="28"/>
          <w:rtl/>
        </w:rPr>
        <w:t>كما</w:t>
      </w:r>
      <w:r w:rsidRPr="00AD19AB">
        <w:rPr>
          <w:rFonts w:ascii="Simplified Arabic" w:hAnsi="Simplified Arabic" w:cs="Simplified Arabic"/>
          <w:sz w:val="28"/>
          <w:szCs w:val="28"/>
          <w:rtl/>
        </w:rPr>
        <w:t xml:space="preserve"> تتجلى أهمية إدارة المشاريع أيضً</w:t>
      </w:r>
      <w:r>
        <w:rPr>
          <w:rFonts w:ascii="Simplified Arabic" w:hAnsi="Simplified Arabic" w:cs="Simplified Arabic"/>
          <w:sz w:val="28"/>
          <w:szCs w:val="28"/>
          <w:rtl/>
        </w:rPr>
        <w:t>ا في التركيز الدقيق على الأهداف</w:t>
      </w:r>
      <w:r>
        <w:rPr>
          <w:rFonts w:ascii="Simplified Arabic" w:hAnsi="Simplified Arabic" w:cs="Simplified Arabic" w:hint="cs"/>
          <w:sz w:val="28"/>
          <w:szCs w:val="28"/>
          <w:rtl/>
        </w:rPr>
        <w:t>؛</w:t>
      </w:r>
      <w:r w:rsidRPr="00AD19AB">
        <w:rPr>
          <w:rFonts w:ascii="Simplified Arabic" w:hAnsi="Simplified Arabic" w:cs="Simplified Arabic"/>
          <w:sz w:val="28"/>
          <w:szCs w:val="28"/>
          <w:rtl/>
        </w:rPr>
        <w:t xml:space="preserve"> حيث يُعتبر تخصيص الوقت الكافي لتحديد الأهداف بشكل واضح ودقيق أمرًا ضروريًا لضمان نجاح أي مشروع. </w:t>
      </w:r>
      <w:r>
        <w:rPr>
          <w:rFonts w:ascii="Simplified Arabic" w:hAnsi="Simplified Arabic" w:cs="Simplified Arabic" w:hint="cs"/>
          <w:sz w:val="28"/>
          <w:szCs w:val="28"/>
          <w:rtl/>
        </w:rPr>
        <w:t>و</w:t>
      </w:r>
      <w:r w:rsidRPr="00AD19AB">
        <w:rPr>
          <w:rFonts w:ascii="Simplified Arabic" w:hAnsi="Simplified Arabic" w:cs="Simplified Arabic"/>
          <w:sz w:val="28"/>
          <w:szCs w:val="28"/>
          <w:rtl/>
        </w:rPr>
        <w:t xml:space="preserve">يجب أن تكون الأهداف محددة وقابلة للقياس، مما يتيح لإدارة المشاريع وضع خطة واضحة تسهم في متابعة الأهداف ورصد تقدمها، مما يضمن تحقيقها بكفاءة. </w:t>
      </w:r>
      <w:r>
        <w:rPr>
          <w:rFonts w:ascii="Simplified Arabic" w:hAnsi="Simplified Arabic" w:cs="Simplified Arabic" w:hint="cs"/>
          <w:sz w:val="28"/>
          <w:szCs w:val="28"/>
          <w:rtl/>
        </w:rPr>
        <w:t>و</w:t>
      </w:r>
      <w:r w:rsidRPr="00AD19AB">
        <w:rPr>
          <w:rFonts w:ascii="Simplified Arabic" w:hAnsi="Simplified Arabic" w:cs="Simplified Arabic"/>
          <w:sz w:val="28"/>
          <w:szCs w:val="28"/>
          <w:rtl/>
        </w:rPr>
        <w:t xml:space="preserve">في غياب إدارة منظمة، قد يواجه الفريق صعوبة في تحديد مسار العمل، مما يؤدي إلى غموض الأهداف وعدم وضوح المهام المطلوبة. في المقابل، </w:t>
      </w:r>
      <w:r>
        <w:rPr>
          <w:rFonts w:ascii="Simplified Arabic" w:hAnsi="Simplified Arabic" w:cs="Simplified Arabic" w:hint="cs"/>
          <w:sz w:val="28"/>
          <w:szCs w:val="28"/>
          <w:rtl/>
        </w:rPr>
        <w:t>يؤدي</w:t>
      </w:r>
      <w:r w:rsidRPr="00AD19AB">
        <w:rPr>
          <w:rFonts w:ascii="Simplified Arabic" w:hAnsi="Simplified Arabic" w:cs="Simplified Arabic"/>
          <w:sz w:val="28"/>
          <w:szCs w:val="28"/>
          <w:rtl/>
        </w:rPr>
        <w:t xml:space="preserve"> مدير المشروع دورًا محوريًا في توجيه الجهود نحو الهدف النهائي من خلال تقسيم المشروع إلى مهام جزئية موزعة على الفرق. علاوة على ذلك، يمكن تقسيم الفرق إلى وحدات أصغر لتعزيز التركيز، مما يسهل اكتشاف المخاطر مبكرًا وتوجيه الجهود بفعالية نحو تحقيق الأهداف المنشودة (حزين، 2024).</w:t>
      </w:r>
    </w:p>
    <w:p w14:paraId="696B3656" w14:textId="4276B06C" w:rsidR="00883CBF" w:rsidRPr="00AD19AB" w:rsidRDefault="00EE4E25" w:rsidP="009A4CA1">
      <w:pPr>
        <w:spacing w:beforeLines="120" w:before="288" w:afterLines="120" w:after="288" w:line="240" w:lineRule="auto"/>
        <w:ind w:firstLine="284"/>
        <w:jc w:val="both"/>
        <w:rPr>
          <w:rFonts w:ascii="Simplified Arabic" w:hAnsi="Simplified Arabic" w:cs="Simplified Arabic"/>
          <w:b/>
          <w:bCs/>
          <w:sz w:val="32"/>
          <w:szCs w:val="32"/>
          <w:rtl/>
        </w:rPr>
      </w:pPr>
      <w:r w:rsidRPr="00AD19AB">
        <w:rPr>
          <w:rFonts w:ascii="Simplified Arabic" w:hAnsi="Simplified Arabic" w:cs="Simplified Arabic" w:hint="cs"/>
          <w:b/>
          <w:bCs/>
          <w:sz w:val="32"/>
          <w:szCs w:val="32"/>
          <w:rtl/>
        </w:rPr>
        <w:t>وظائف و</w:t>
      </w:r>
      <w:r w:rsidR="00883CBF" w:rsidRPr="00AD19AB">
        <w:rPr>
          <w:rFonts w:ascii="Simplified Arabic" w:hAnsi="Simplified Arabic" w:cs="Simplified Arabic" w:hint="cs"/>
          <w:b/>
          <w:bCs/>
          <w:sz w:val="32"/>
          <w:szCs w:val="32"/>
          <w:rtl/>
        </w:rPr>
        <w:t>عمليات جودة إدارة المشاريع</w:t>
      </w:r>
    </w:p>
    <w:p w14:paraId="60290AF2" w14:textId="77777777" w:rsidR="00AD19AB" w:rsidRDefault="00AD19AB" w:rsidP="00AB4F40">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إن</w:t>
      </w:r>
      <w:r w:rsidRPr="00AD19AB">
        <w:rPr>
          <w:rFonts w:ascii="Simplified Arabic" w:hAnsi="Simplified Arabic" w:cs="Simplified Arabic"/>
          <w:sz w:val="28"/>
          <w:szCs w:val="28"/>
          <w:rtl/>
        </w:rPr>
        <w:t xml:space="preserve"> وظائف إدارة المشاريع </w:t>
      </w:r>
      <w:r>
        <w:rPr>
          <w:rFonts w:ascii="Simplified Arabic" w:hAnsi="Simplified Arabic" w:cs="Simplified Arabic" w:hint="cs"/>
          <w:sz w:val="28"/>
          <w:szCs w:val="28"/>
          <w:rtl/>
        </w:rPr>
        <w:t xml:space="preserve">تشمل </w:t>
      </w:r>
      <w:r w:rsidRPr="00AD19AB">
        <w:rPr>
          <w:rFonts w:ascii="Simplified Arabic" w:hAnsi="Simplified Arabic" w:cs="Simplified Arabic"/>
          <w:sz w:val="28"/>
          <w:szCs w:val="28"/>
          <w:rtl/>
        </w:rPr>
        <w:t xml:space="preserve">مجموعة من الأنشطة التي ترتبط </w:t>
      </w:r>
      <w:r>
        <w:rPr>
          <w:rFonts w:ascii="Simplified Arabic" w:hAnsi="Simplified Arabic" w:cs="Simplified Arabic" w:hint="cs"/>
          <w:sz w:val="28"/>
          <w:szCs w:val="28"/>
          <w:rtl/>
        </w:rPr>
        <w:t xml:space="preserve">ارتباطًا تامًا </w:t>
      </w:r>
      <w:r w:rsidRPr="00AD19AB">
        <w:rPr>
          <w:rFonts w:ascii="Simplified Arabic" w:hAnsi="Simplified Arabic" w:cs="Simplified Arabic"/>
          <w:sz w:val="28"/>
          <w:szCs w:val="28"/>
          <w:rtl/>
        </w:rPr>
        <w:t xml:space="preserve">بطبيعة عمل المؤسسة، وتختلف هذه الوظائف بناءً على نوع النشاط الذي تقوم به. </w:t>
      </w:r>
      <w:r>
        <w:rPr>
          <w:rFonts w:ascii="Simplified Arabic" w:hAnsi="Simplified Arabic" w:cs="Simplified Arabic" w:hint="cs"/>
          <w:sz w:val="28"/>
          <w:szCs w:val="28"/>
          <w:rtl/>
        </w:rPr>
        <w:t>ف</w:t>
      </w:r>
      <w:r w:rsidRPr="00AD19AB">
        <w:rPr>
          <w:rFonts w:ascii="Simplified Arabic" w:hAnsi="Simplified Arabic" w:cs="Simplified Arabic"/>
          <w:sz w:val="28"/>
          <w:szCs w:val="28"/>
          <w:rtl/>
        </w:rPr>
        <w:t xml:space="preserve">على الرغم من تباين هذه الوظائف من مشروع لآخر، إلا أنها تتضمن عدة جوانب أساسية، من أبرزها: </w:t>
      </w:r>
      <w:r w:rsidRPr="00AD19AB">
        <w:rPr>
          <w:rFonts w:ascii="Simplified Arabic" w:hAnsi="Simplified Arabic" w:cs="Simplified Arabic"/>
          <w:b/>
          <w:bCs/>
          <w:sz w:val="28"/>
          <w:szCs w:val="28"/>
          <w:rtl/>
        </w:rPr>
        <w:t>التخطيط للمشروع</w:t>
      </w:r>
      <w:r w:rsidRPr="00AD19AB">
        <w:rPr>
          <w:rFonts w:ascii="Simplified Arabic" w:hAnsi="Simplified Arabic" w:cs="Simplified Arabic"/>
          <w:sz w:val="28"/>
          <w:szCs w:val="28"/>
          <w:rtl/>
        </w:rPr>
        <w:t xml:space="preserve">، الذي يتضمن تحديد الأهداف الرئيسية ووضع الوسائل المناسبة لتحقيقها بفعالية. بعد ذلك يأتي </w:t>
      </w:r>
      <w:r w:rsidRPr="00AD19AB">
        <w:rPr>
          <w:rFonts w:ascii="Simplified Arabic" w:hAnsi="Simplified Arabic" w:cs="Simplified Arabic"/>
          <w:b/>
          <w:bCs/>
          <w:sz w:val="28"/>
          <w:szCs w:val="28"/>
          <w:rtl/>
        </w:rPr>
        <w:t>تنظيم المشروع</w:t>
      </w:r>
      <w:r>
        <w:rPr>
          <w:rFonts w:ascii="Simplified Arabic" w:hAnsi="Simplified Arabic" w:cs="Simplified Arabic" w:hint="cs"/>
          <w:sz w:val="28"/>
          <w:szCs w:val="28"/>
          <w:rtl/>
        </w:rPr>
        <w:t>؛</w:t>
      </w:r>
      <w:r w:rsidRPr="00AD19AB">
        <w:rPr>
          <w:rFonts w:ascii="Simplified Arabic" w:hAnsi="Simplified Arabic" w:cs="Simplified Arabic"/>
          <w:sz w:val="28"/>
          <w:szCs w:val="28"/>
          <w:rtl/>
        </w:rPr>
        <w:t xml:space="preserve"> حيث يتم توزيع المسؤوليات والصلاحيات بين أعضاء الفريق، مع تحديد آليات اتخاذ القرار والرقابة، بالإضافة إلى التقييم المستمر لضمان تحقيق الأهداف المرجوة. أما بالنسبة </w:t>
      </w:r>
      <w:r w:rsidRPr="00AD19AB">
        <w:rPr>
          <w:rFonts w:ascii="Simplified Arabic" w:hAnsi="Simplified Arabic" w:cs="Simplified Arabic"/>
          <w:b/>
          <w:bCs/>
          <w:sz w:val="28"/>
          <w:szCs w:val="28"/>
          <w:rtl/>
        </w:rPr>
        <w:t>لطاقم المشروع،</w:t>
      </w:r>
      <w:r w:rsidRPr="00AD19AB">
        <w:rPr>
          <w:rFonts w:ascii="Simplified Arabic" w:hAnsi="Simplified Arabic" w:cs="Simplified Arabic"/>
          <w:sz w:val="28"/>
          <w:szCs w:val="28"/>
          <w:rtl/>
        </w:rPr>
        <w:t xml:space="preserve"> فيتعلق الأمر باختيار وتكوين فريق العمل وفقًا لمعايير محددة، مع توفير الموارد اللازمة لضمان تنفيذ المهام بكفاءة. في حين تشمل </w:t>
      </w:r>
      <w:r w:rsidRPr="00AD19AB">
        <w:rPr>
          <w:rFonts w:ascii="Simplified Arabic" w:hAnsi="Simplified Arabic" w:cs="Simplified Arabic"/>
          <w:b/>
          <w:bCs/>
          <w:sz w:val="28"/>
          <w:szCs w:val="28"/>
          <w:rtl/>
        </w:rPr>
        <w:t>موازنة المشروع</w:t>
      </w:r>
      <w:r w:rsidRPr="00AD19AB">
        <w:rPr>
          <w:rFonts w:ascii="Simplified Arabic" w:hAnsi="Simplified Arabic" w:cs="Simplified Arabic"/>
          <w:sz w:val="28"/>
          <w:szCs w:val="28"/>
          <w:rtl/>
        </w:rPr>
        <w:t xml:space="preserve"> إعداد تقديرات مالية تحدد الموارد المطلوبة، تكلفتها، والعائدات المتوقعة. بالإضافة إلى ذلك، يتضمن </w:t>
      </w:r>
      <w:r w:rsidRPr="00AD19AB">
        <w:rPr>
          <w:rFonts w:ascii="Simplified Arabic" w:hAnsi="Simplified Arabic" w:cs="Simplified Arabic"/>
          <w:b/>
          <w:bCs/>
          <w:sz w:val="28"/>
          <w:szCs w:val="28"/>
          <w:rtl/>
        </w:rPr>
        <w:t>توجيه المشروع</w:t>
      </w:r>
      <w:r w:rsidRPr="00AD19AB">
        <w:rPr>
          <w:rFonts w:ascii="Simplified Arabic" w:hAnsi="Simplified Arabic" w:cs="Simplified Arabic"/>
          <w:sz w:val="28"/>
          <w:szCs w:val="28"/>
          <w:rtl/>
        </w:rPr>
        <w:t xml:space="preserve"> تحفيز الفريق وتوفير القيادة الفعالة لضمان تحقيق الأداء الأمثل. وأخيرًا، تتعلق </w:t>
      </w:r>
      <w:r w:rsidRPr="00AD19AB">
        <w:rPr>
          <w:rFonts w:ascii="Simplified Arabic" w:hAnsi="Simplified Arabic" w:cs="Simplified Arabic"/>
          <w:b/>
          <w:bCs/>
          <w:sz w:val="28"/>
          <w:szCs w:val="28"/>
          <w:rtl/>
        </w:rPr>
        <w:t>الرقابة على المشروع</w:t>
      </w:r>
      <w:r w:rsidRPr="00AD19AB">
        <w:rPr>
          <w:rFonts w:ascii="Simplified Arabic" w:hAnsi="Simplified Arabic" w:cs="Simplified Arabic"/>
          <w:sz w:val="28"/>
          <w:szCs w:val="28"/>
          <w:rtl/>
        </w:rPr>
        <w:t xml:space="preserve"> بوضع معايير واضحة لتقييم الأداء، ومقارنته بالنتائج الفعلية، وتقديم التغذية الراجعة اللازمة لتصحيح الأخطاء وتحسين الأداء، مما يضمن تحقيق أهداف المشروع بأفضل صورة ممكنة (عنبر، 2016). </w:t>
      </w:r>
    </w:p>
    <w:p w14:paraId="78910483" w14:textId="77777777" w:rsidR="006D29A4" w:rsidRDefault="006D29A4" w:rsidP="00AB4F40">
      <w:pPr>
        <w:spacing w:beforeLines="120" w:before="288" w:afterLines="120" w:after="288" w:line="240" w:lineRule="auto"/>
        <w:ind w:firstLine="284"/>
        <w:jc w:val="both"/>
        <w:rPr>
          <w:rFonts w:ascii="Simplified Arabic" w:hAnsi="Simplified Arabic" w:cs="Simplified Arabic"/>
          <w:sz w:val="28"/>
          <w:szCs w:val="28"/>
          <w:rtl/>
        </w:rPr>
      </w:pPr>
    </w:p>
    <w:p w14:paraId="6E67048E" w14:textId="77777777" w:rsidR="006D29A4" w:rsidRDefault="006D29A4" w:rsidP="00AB4F40">
      <w:pPr>
        <w:spacing w:beforeLines="120" w:before="288" w:afterLines="120" w:after="288" w:line="240" w:lineRule="auto"/>
        <w:ind w:firstLine="284"/>
        <w:jc w:val="both"/>
        <w:rPr>
          <w:rFonts w:ascii="Simplified Arabic" w:hAnsi="Simplified Arabic" w:cs="Simplified Arabic"/>
          <w:sz w:val="28"/>
          <w:szCs w:val="28"/>
          <w:rtl/>
        </w:rPr>
      </w:pPr>
    </w:p>
    <w:p w14:paraId="2AE8D68A" w14:textId="77777777" w:rsidR="006D29A4" w:rsidRDefault="00AD19AB" w:rsidP="00AB4F40">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AD19AB">
        <w:rPr>
          <w:rFonts w:ascii="Simplified Arabic" w:hAnsi="Simplified Arabic" w:cs="Simplified Arabic"/>
          <w:sz w:val="28"/>
          <w:szCs w:val="28"/>
          <w:rtl/>
        </w:rPr>
        <w:t>تتمثل عمليات إدارة المشاريع في النقاط التالية (ناصر وياغي، 2019):</w:t>
      </w:r>
    </w:p>
    <w:p w14:paraId="054270D4"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b/>
          <w:bCs/>
          <w:sz w:val="28"/>
          <w:szCs w:val="28"/>
          <w:rtl/>
        </w:rPr>
        <w:t>عمليات البدء:</w:t>
      </w:r>
      <w:r w:rsidRPr="006D29A4">
        <w:rPr>
          <w:rFonts w:ascii="Simplified Arabic" w:hAnsi="Simplified Arabic" w:cs="Simplified Arabic"/>
          <w:sz w:val="28"/>
          <w:szCs w:val="28"/>
          <w:rtl/>
        </w:rPr>
        <w:t xml:space="preserve"> تتضمن تحديد مشروع جديد أو مرحلة جديدة ضمن مشروع قائم، وذلك من خلال الحصول على الموافقة الرسمية للبدء.</w:t>
      </w:r>
    </w:p>
    <w:p w14:paraId="546C7EDD"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sz w:val="28"/>
          <w:szCs w:val="28"/>
          <w:rtl/>
        </w:rPr>
        <w:t xml:space="preserve"> </w:t>
      </w:r>
      <w:r w:rsidRPr="006D29A4">
        <w:rPr>
          <w:rFonts w:ascii="Simplified Arabic" w:hAnsi="Simplified Arabic" w:cs="Simplified Arabic"/>
          <w:b/>
          <w:bCs/>
          <w:sz w:val="28"/>
          <w:szCs w:val="28"/>
          <w:rtl/>
        </w:rPr>
        <w:t>عمليات التخطيط:</w:t>
      </w:r>
      <w:r w:rsidRPr="006D29A4">
        <w:rPr>
          <w:rFonts w:ascii="Simplified Arabic" w:hAnsi="Simplified Arabic" w:cs="Simplified Arabic"/>
          <w:sz w:val="28"/>
          <w:szCs w:val="28"/>
          <w:rtl/>
        </w:rPr>
        <w:t xml:space="preserve"> تشمل وضع نطاق المشروع، وتحسين أهدافه، وتحديد المسار المطلوب لتحقيق النتائج المرجوة.</w:t>
      </w:r>
    </w:p>
    <w:p w14:paraId="3336B2E0"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sz w:val="28"/>
          <w:szCs w:val="28"/>
          <w:rtl/>
        </w:rPr>
        <w:t xml:space="preserve"> </w:t>
      </w:r>
      <w:r w:rsidRPr="006D29A4">
        <w:rPr>
          <w:rFonts w:ascii="Simplified Arabic" w:hAnsi="Simplified Arabic" w:cs="Simplified Arabic"/>
          <w:b/>
          <w:bCs/>
          <w:sz w:val="28"/>
          <w:szCs w:val="28"/>
          <w:rtl/>
        </w:rPr>
        <w:t>عمليات التنفيذ:</w:t>
      </w:r>
      <w:r w:rsidRPr="006D29A4">
        <w:rPr>
          <w:rFonts w:ascii="Simplified Arabic" w:hAnsi="Simplified Arabic" w:cs="Simplified Arabic"/>
          <w:sz w:val="28"/>
          <w:szCs w:val="28"/>
          <w:rtl/>
        </w:rPr>
        <w:t xml:space="preserve"> تتعلق بتنفيذ الأنشطة المحددة في خطة إدارة المشروع لضمان تحقيق متطلباته. </w:t>
      </w:r>
    </w:p>
    <w:p w14:paraId="406CBBFA"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b/>
          <w:bCs/>
          <w:sz w:val="28"/>
          <w:szCs w:val="28"/>
          <w:rtl/>
        </w:rPr>
        <w:t>عمليات المتابعة والتحكم:</w:t>
      </w:r>
      <w:r w:rsidRPr="006D29A4">
        <w:rPr>
          <w:rFonts w:ascii="Simplified Arabic" w:hAnsi="Simplified Arabic" w:cs="Simplified Arabic"/>
          <w:sz w:val="28"/>
          <w:szCs w:val="28"/>
          <w:rtl/>
        </w:rPr>
        <w:t xml:space="preserve"> تهدف إلى مراقبة الأداء، مراجعة التقدم، وضبط أي انحرافات عن الخطة، مع اتخاذ الإجراءات اللازمة للتعديل.</w:t>
      </w:r>
    </w:p>
    <w:p w14:paraId="5495A9BF"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sz w:val="28"/>
          <w:szCs w:val="28"/>
          <w:rtl/>
        </w:rPr>
        <w:t xml:space="preserve"> </w:t>
      </w:r>
      <w:r w:rsidRPr="006D29A4">
        <w:rPr>
          <w:rFonts w:ascii="Simplified Arabic" w:hAnsi="Simplified Arabic" w:cs="Simplified Arabic"/>
          <w:b/>
          <w:bCs/>
          <w:sz w:val="28"/>
          <w:szCs w:val="28"/>
          <w:rtl/>
        </w:rPr>
        <w:t>عمليات الإغلاق:</w:t>
      </w:r>
      <w:r w:rsidRPr="006D29A4">
        <w:rPr>
          <w:rFonts w:ascii="Simplified Arabic" w:hAnsi="Simplified Arabic" w:cs="Simplified Arabic"/>
          <w:sz w:val="28"/>
          <w:szCs w:val="28"/>
          <w:rtl/>
        </w:rPr>
        <w:t xml:space="preserve"> تتضمن إنهاء المشروع أو مرحلته أو العقد رسميًا بعد استيفاء جميع المتطلبات. </w:t>
      </w:r>
    </w:p>
    <w:p w14:paraId="7CE09D3D" w14:textId="77777777" w:rsidR="006D29A4" w:rsidRPr="006D29A4" w:rsidRDefault="00AD19AB" w:rsidP="006D29A4">
      <w:pPr>
        <w:spacing w:beforeLines="120" w:before="288" w:afterLines="120" w:after="288" w:line="240" w:lineRule="auto"/>
        <w:ind w:firstLine="284"/>
        <w:jc w:val="both"/>
        <w:rPr>
          <w:rFonts w:ascii="Simplified Arabic" w:hAnsi="Simplified Arabic" w:cs="Simplified Arabic"/>
          <w:sz w:val="28"/>
          <w:szCs w:val="28"/>
          <w:rtl/>
        </w:rPr>
      </w:pPr>
      <w:r w:rsidRPr="006D29A4">
        <w:rPr>
          <w:rFonts w:ascii="Simplified Arabic" w:hAnsi="Simplified Arabic" w:cs="Simplified Arabic"/>
          <w:sz w:val="28"/>
          <w:szCs w:val="28"/>
          <w:rtl/>
        </w:rPr>
        <w:t>أما عمليات جودة إدارة المشاريع فتتمثل في النقاط التالية (حوامدة، 2022):</w:t>
      </w:r>
    </w:p>
    <w:p w14:paraId="0E9380D4"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b/>
          <w:bCs/>
          <w:sz w:val="28"/>
          <w:szCs w:val="28"/>
          <w:rtl/>
        </w:rPr>
        <w:t>وضع خطة جودة المشروع:</w:t>
      </w:r>
      <w:r w:rsidRPr="006D29A4">
        <w:rPr>
          <w:rFonts w:ascii="Simplified Arabic" w:hAnsi="Simplified Arabic" w:cs="Simplified Arabic"/>
          <w:sz w:val="28"/>
          <w:szCs w:val="28"/>
          <w:rtl/>
        </w:rPr>
        <w:t xml:space="preserve"> تشمل هذه العملية تحديد معايير ومتطلبات الجودة المتعلقة بالمشروع ومخرجاته، بالإضافة إلى توثيق الأساليب التي سيتم اتباعها لضمان الالتزام بهذه المعايير.</w:t>
      </w:r>
    </w:p>
    <w:p w14:paraId="6B4FCC7A" w14:textId="77777777" w:rsidR="006D29A4"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6D29A4">
        <w:rPr>
          <w:rFonts w:ascii="Simplified Arabic" w:hAnsi="Simplified Arabic" w:cs="Simplified Arabic"/>
          <w:sz w:val="28"/>
          <w:szCs w:val="28"/>
          <w:rtl/>
        </w:rPr>
        <w:t xml:space="preserve"> </w:t>
      </w:r>
      <w:r w:rsidRPr="006D29A4">
        <w:rPr>
          <w:rFonts w:ascii="Simplified Arabic" w:hAnsi="Simplified Arabic" w:cs="Simplified Arabic"/>
          <w:b/>
          <w:bCs/>
          <w:sz w:val="28"/>
          <w:szCs w:val="28"/>
          <w:rtl/>
        </w:rPr>
        <w:t>تنفيذ إدارة الجودة:</w:t>
      </w:r>
      <w:r w:rsidRPr="006D29A4">
        <w:rPr>
          <w:rFonts w:ascii="Simplified Arabic" w:hAnsi="Simplified Arabic" w:cs="Simplified Arabic"/>
          <w:sz w:val="28"/>
          <w:szCs w:val="28"/>
          <w:rtl/>
        </w:rPr>
        <w:t xml:space="preserve"> تتضمن هذه العملية تحويل خطة الجودة إلى إجراءات عملية، ودمج سياسات الجودة المعتمدة داخل المؤسسة ضمن أنشطة المشروع لضمان تحقيق أعلى مستويات الأداء.</w:t>
      </w:r>
    </w:p>
    <w:p w14:paraId="64D260BD" w14:textId="6F645EAD" w:rsidR="00AD19AB" w:rsidRPr="006D29A4" w:rsidRDefault="00AD19AB" w:rsidP="006D29A4">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6D29A4">
        <w:rPr>
          <w:rFonts w:ascii="Simplified Arabic" w:hAnsi="Simplified Arabic" w:cs="Simplified Arabic"/>
          <w:sz w:val="28"/>
          <w:szCs w:val="28"/>
          <w:rtl/>
        </w:rPr>
        <w:t xml:space="preserve"> </w:t>
      </w:r>
      <w:r w:rsidRPr="006D29A4">
        <w:rPr>
          <w:rFonts w:ascii="Simplified Arabic" w:hAnsi="Simplified Arabic" w:cs="Simplified Arabic"/>
          <w:b/>
          <w:bCs/>
          <w:sz w:val="28"/>
          <w:szCs w:val="28"/>
          <w:rtl/>
        </w:rPr>
        <w:t>مراقبة وضبط الجودة:</w:t>
      </w:r>
      <w:r w:rsidRPr="006D29A4">
        <w:rPr>
          <w:rFonts w:ascii="Simplified Arabic" w:hAnsi="Simplified Arabic" w:cs="Simplified Arabic"/>
          <w:sz w:val="28"/>
          <w:szCs w:val="28"/>
          <w:rtl/>
        </w:rPr>
        <w:t xml:space="preserve"> تشمل هذه العملية تتبع وتوثيق نتائج تنفيذ أنشطة الجودة؛ بهدف تقييم الأداء، والتأكد من أن مخرجات المشروع متوافقة مع المعايير المحددة، وتلبي متطلبات العملاء بالكامل.</w:t>
      </w:r>
    </w:p>
    <w:p w14:paraId="0981FE3A" w14:textId="69763701" w:rsidR="00023B13" w:rsidRPr="006D29A4" w:rsidRDefault="00EE7354" w:rsidP="0052763E">
      <w:pPr>
        <w:spacing w:beforeLines="120" w:before="288" w:afterLines="120" w:after="288" w:line="240" w:lineRule="auto"/>
        <w:ind w:firstLine="284"/>
        <w:jc w:val="both"/>
        <w:rPr>
          <w:rFonts w:ascii="Simplified Arabic" w:hAnsi="Simplified Arabic" w:cs="Simplified Arabic"/>
          <w:b/>
          <w:bCs/>
          <w:sz w:val="32"/>
          <w:szCs w:val="32"/>
          <w:rtl/>
        </w:rPr>
      </w:pPr>
      <w:r w:rsidRPr="006D29A4">
        <w:rPr>
          <w:rFonts w:ascii="Simplified Arabic" w:hAnsi="Simplified Arabic" w:cs="Simplified Arabic" w:hint="cs"/>
          <w:b/>
          <w:bCs/>
          <w:sz w:val="32"/>
          <w:szCs w:val="32"/>
          <w:rtl/>
        </w:rPr>
        <w:t>مبادئ و</w:t>
      </w:r>
      <w:r w:rsidR="00023B13" w:rsidRPr="006D29A4">
        <w:rPr>
          <w:rFonts w:ascii="Simplified Arabic" w:hAnsi="Simplified Arabic" w:cs="Simplified Arabic" w:hint="cs"/>
          <w:b/>
          <w:bCs/>
          <w:sz w:val="32"/>
          <w:szCs w:val="32"/>
          <w:rtl/>
        </w:rPr>
        <w:t>أساسيات إدارة المشايع:</w:t>
      </w:r>
    </w:p>
    <w:p w14:paraId="31408E08" w14:textId="77777777" w:rsidR="00B11843" w:rsidRDefault="00B11843" w:rsidP="0052763E">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إن</w:t>
      </w:r>
      <w:r w:rsidRPr="00B11843">
        <w:rPr>
          <w:rFonts w:ascii="Simplified Arabic" w:hAnsi="Simplified Arabic" w:cs="Simplified Arabic"/>
          <w:sz w:val="28"/>
          <w:szCs w:val="28"/>
          <w:rtl/>
        </w:rPr>
        <w:t xml:space="preserve"> إدارة المشاريع </w:t>
      </w:r>
      <w:r>
        <w:rPr>
          <w:rFonts w:ascii="Simplified Arabic" w:hAnsi="Simplified Arabic" w:cs="Simplified Arabic" w:hint="cs"/>
          <w:sz w:val="28"/>
          <w:szCs w:val="28"/>
          <w:rtl/>
        </w:rPr>
        <w:t xml:space="preserve">تتضمن </w:t>
      </w:r>
      <w:r w:rsidRPr="00B11843">
        <w:rPr>
          <w:rFonts w:ascii="Simplified Arabic" w:hAnsi="Simplified Arabic" w:cs="Simplified Arabic"/>
          <w:sz w:val="28"/>
          <w:szCs w:val="28"/>
          <w:rtl/>
        </w:rPr>
        <w:t>مجموعة من المبادئ الأساسية التي تساهم في تنفيذ المشاريع بفعالية، ومن أبرز هذه المبادئ (</w:t>
      </w:r>
      <w:proofErr w:type="gramStart"/>
      <w:r w:rsidRPr="00B11843">
        <w:rPr>
          <w:rFonts w:ascii="Simplified Arabic" w:hAnsi="Simplified Arabic" w:cs="Simplified Arabic"/>
          <w:sz w:val="28"/>
          <w:szCs w:val="28"/>
          <w:rtl/>
        </w:rPr>
        <w:t>عبدالفتاح</w:t>
      </w:r>
      <w:proofErr w:type="gramEnd"/>
      <w:r w:rsidRPr="00B11843">
        <w:rPr>
          <w:rFonts w:ascii="Simplified Arabic" w:hAnsi="Simplified Arabic" w:cs="Simplified Arabic"/>
          <w:sz w:val="28"/>
          <w:szCs w:val="28"/>
          <w:rtl/>
        </w:rPr>
        <w:t>، 2024):</w:t>
      </w:r>
    </w:p>
    <w:p w14:paraId="19A4B3D1"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b/>
          <w:bCs/>
          <w:sz w:val="28"/>
          <w:szCs w:val="28"/>
          <w:rtl/>
        </w:rPr>
        <w:lastRenderedPageBreak/>
        <w:t>وضوح التخطيط والعمليات:</w:t>
      </w:r>
      <w:r w:rsidRPr="00B11843">
        <w:rPr>
          <w:rFonts w:ascii="Simplified Arabic" w:hAnsi="Simplified Arabic" w:cs="Simplified Arabic"/>
          <w:sz w:val="28"/>
          <w:szCs w:val="28"/>
          <w:rtl/>
        </w:rPr>
        <w:t xml:space="preserve"> يسهم تحديد نطاق المشروع وأهدافه منذ البداية في تقليل التعقيدات وضمان توجيه الجهود نحو تحقيق النتائج المرجوة.</w:t>
      </w:r>
    </w:p>
    <w:p w14:paraId="4ED608F9"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التحكم في التكاليف:</w:t>
      </w:r>
      <w:r w:rsidRPr="00B11843">
        <w:rPr>
          <w:rFonts w:ascii="Simplified Arabic" w:hAnsi="Simplified Arabic" w:cs="Simplified Arabic"/>
          <w:sz w:val="28"/>
          <w:szCs w:val="28"/>
          <w:rtl/>
        </w:rPr>
        <w:t xml:space="preserve"> يُعتبر ضبط الميزانية والموارد أمرًا حيويًا لمنع تجاوز النفقات، مع تخصيص الموارد البشرية والمالية بشكل فعال.</w:t>
      </w:r>
    </w:p>
    <w:p w14:paraId="4EC43353"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اكتساب الخبرة:</w:t>
      </w:r>
      <w:r w:rsidRPr="00B11843">
        <w:rPr>
          <w:rFonts w:ascii="Simplified Arabic" w:hAnsi="Simplified Arabic" w:cs="Simplified Arabic"/>
          <w:sz w:val="28"/>
          <w:szCs w:val="28"/>
          <w:rtl/>
        </w:rPr>
        <w:t xml:space="preserve"> يعزز تنفيذ المشاريع التعلم المؤسسي، مما يمكّن الشركات من تحسين أدائها استنادًا إلى التجارب السابقة.</w:t>
      </w:r>
    </w:p>
    <w:p w14:paraId="769767A7"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التواصل الفعّال:</w:t>
      </w:r>
      <w:r w:rsidRPr="00B11843">
        <w:rPr>
          <w:rFonts w:ascii="Simplified Arabic" w:hAnsi="Simplified Arabic" w:cs="Simplified Arabic"/>
          <w:sz w:val="28"/>
          <w:szCs w:val="28"/>
          <w:rtl/>
        </w:rPr>
        <w:t xml:space="preserve"> يضمن وجود نظام تواصل مستمر بين أعضاء الفريق وأصحاب المصلحة، مما يسهل التنفيذ بسلاسة، مع استخدام أدوات مثل الاجتماعات والمنصات الرقمية.</w:t>
      </w:r>
    </w:p>
    <w:p w14:paraId="590132DD"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الاستفادة من التكنولوجيا:</w:t>
      </w:r>
      <w:r w:rsidRPr="00B11843">
        <w:rPr>
          <w:rFonts w:ascii="Simplified Arabic" w:hAnsi="Simplified Arabic" w:cs="Simplified Arabic"/>
          <w:sz w:val="28"/>
          <w:szCs w:val="28"/>
          <w:rtl/>
        </w:rPr>
        <w:t xml:space="preserve"> تساهم أدوات البرمجيات الحديثة في تحسين متابعة الأداء وتبادل المعلومات بين الفرق.</w:t>
      </w:r>
    </w:p>
    <w:p w14:paraId="62F86E8F"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التكيف مع التغيير وإدارة المخاطر:</w:t>
      </w:r>
      <w:r w:rsidRPr="00B11843">
        <w:rPr>
          <w:rFonts w:ascii="Simplified Arabic" w:hAnsi="Simplified Arabic" w:cs="Simplified Arabic"/>
          <w:sz w:val="28"/>
          <w:szCs w:val="28"/>
          <w:rtl/>
        </w:rPr>
        <w:t xml:space="preserve"> يتطلب نجاح المشروع توقع التحديات المحتملة والاستعداد لمواجهتها بمرونة، لتجنب أزمات مثل "ازدحام النطاق".</w:t>
      </w:r>
    </w:p>
    <w:p w14:paraId="3E4A9619"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تطوير الفريق:</w:t>
      </w:r>
      <w:r w:rsidRPr="00B11843">
        <w:rPr>
          <w:rFonts w:ascii="Simplified Arabic" w:hAnsi="Simplified Arabic" w:cs="Simplified Arabic"/>
          <w:sz w:val="28"/>
          <w:szCs w:val="28"/>
          <w:rtl/>
        </w:rPr>
        <w:t xml:space="preserve"> تسهم الاجتماعات الأولية والتوجيه المستمر في توحيد الرؤية وتعزيز التعاون بين أعضاء الفريق.</w:t>
      </w:r>
    </w:p>
    <w:p w14:paraId="48774007"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تحديد الأهداف والنطاق بدقة:</w:t>
      </w:r>
      <w:r w:rsidRPr="00B11843">
        <w:rPr>
          <w:rFonts w:ascii="Simplified Arabic" w:hAnsi="Simplified Arabic" w:cs="Simplified Arabic"/>
          <w:sz w:val="28"/>
          <w:szCs w:val="28"/>
          <w:rtl/>
        </w:rPr>
        <w:t xml:space="preserve"> يجب أن يكون نطاق المشروع واضحًا ومتفقًا عليه، مع تحديد النتائج المتوقعة والمعايير الأساسية للأداء.</w:t>
      </w:r>
    </w:p>
    <w:p w14:paraId="31CDF103"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إعداد ميزانية واقعية:</w:t>
      </w:r>
      <w:r w:rsidRPr="00B11843">
        <w:rPr>
          <w:rFonts w:ascii="Simplified Arabic" w:hAnsi="Simplified Arabic" w:cs="Simplified Arabic"/>
          <w:sz w:val="28"/>
          <w:szCs w:val="28"/>
          <w:rtl/>
        </w:rPr>
        <w:t xml:space="preserve"> يساعد التقدير الدقيق للتكاليف في تحقيق التوازن بين الموارد المتاحة والأهداف المالية. </w:t>
      </w:r>
    </w:p>
    <w:p w14:paraId="5C11DAF6"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b/>
          <w:bCs/>
          <w:sz w:val="28"/>
          <w:szCs w:val="28"/>
          <w:rtl/>
        </w:rPr>
        <w:t>المتابعة الدورية وتحسين الأداء:</w:t>
      </w:r>
      <w:r w:rsidRPr="00B11843">
        <w:rPr>
          <w:rFonts w:ascii="Simplified Arabic" w:hAnsi="Simplified Arabic" w:cs="Simplified Arabic"/>
          <w:sz w:val="28"/>
          <w:szCs w:val="28"/>
          <w:rtl/>
        </w:rPr>
        <w:t xml:space="preserve"> تساهم مراجعة أداء الفريق واستقبال التعليقات في تحسين أساليب الإدارة وتجنب الأخطاء المتكررة.</w:t>
      </w:r>
    </w:p>
    <w:p w14:paraId="7C249DD6" w14:textId="77777777"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Pr>
      </w:pPr>
      <w:r w:rsidRPr="00B11843">
        <w:rPr>
          <w:rFonts w:ascii="Simplified Arabic" w:hAnsi="Simplified Arabic" w:cs="Simplified Arabic"/>
          <w:b/>
          <w:bCs/>
          <w:sz w:val="28"/>
          <w:szCs w:val="28"/>
          <w:rtl/>
        </w:rPr>
        <w:t xml:space="preserve"> إدارة الجودة والتوثيق:</w:t>
      </w:r>
      <w:r w:rsidRPr="00B11843">
        <w:rPr>
          <w:rFonts w:ascii="Simplified Arabic" w:hAnsi="Simplified Arabic" w:cs="Simplified Arabic"/>
          <w:sz w:val="28"/>
          <w:szCs w:val="28"/>
          <w:rtl/>
        </w:rPr>
        <w:t xml:space="preserve"> يُعتبر التوثيق الشامل لكل مراحل المشروع ضروريًا لحل المشكلات بسرعة وضمان جودة التنفيذ.</w:t>
      </w:r>
    </w:p>
    <w:p w14:paraId="18633C59" w14:textId="23C80BF6" w:rsidR="00B11843" w:rsidRPr="00B11843" w:rsidRDefault="00B11843" w:rsidP="00B11843">
      <w:pPr>
        <w:pStyle w:val="ListParagraph"/>
        <w:numPr>
          <w:ilvl w:val="0"/>
          <w:numId w:val="11"/>
        </w:numPr>
        <w:spacing w:beforeLines="120" w:before="288" w:afterLines="120" w:after="288" w:line="240" w:lineRule="auto"/>
        <w:jc w:val="both"/>
        <w:rPr>
          <w:rFonts w:ascii="Simplified Arabic" w:hAnsi="Simplified Arabic" w:cs="Simplified Arabic"/>
          <w:sz w:val="28"/>
          <w:szCs w:val="28"/>
          <w:rtl/>
        </w:rPr>
      </w:pPr>
      <w:r w:rsidRPr="00B11843">
        <w:rPr>
          <w:rFonts w:ascii="Simplified Arabic" w:hAnsi="Simplified Arabic" w:cs="Simplified Arabic"/>
          <w:sz w:val="28"/>
          <w:szCs w:val="28"/>
          <w:rtl/>
        </w:rPr>
        <w:t xml:space="preserve"> </w:t>
      </w:r>
      <w:r w:rsidRPr="00B11843">
        <w:rPr>
          <w:rFonts w:ascii="Simplified Arabic" w:hAnsi="Simplified Arabic" w:cs="Simplified Arabic"/>
          <w:b/>
          <w:bCs/>
          <w:sz w:val="28"/>
          <w:szCs w:val="28"/>
          <w:rtl/>
        </w:rPr>
        <w:t>تقييم الأداء النهائي:</w:t>
      </w:r>
      <w:r w:rsidRPr="00B11843">
        <w:rPr>
          <w:rFonts w:ascii="Simplified Arabic" w:hAnsi="Simplified Arabic" w:cs="Simplified Arabic"/>
          <w:sz w:val="28"/>
          <w:szCs w:val="28"/>
          <w:rtl/>
        </w:rPr>
        <w:t xml:space="preserve"> يساعد تحليل الإنجازات والتحديات بعد انتهاء المشروع في استخلاص الدروس وتحسين إدارة المشاريع المستقبلية.</w:t>
      </w:r>
    </w:p>
    <w:p w14:paraId="523106C3" w14:textId="7A7A66C1" w:rsidR="00CA14CB" w:rsidRPr="00B11843" w:rsidRDefault="0052763E" w:rsidP="0052763E">
      <w:pPr>
        <w:spacing w:beforeLines="120" w:before="288" w:afterLines="120" w:after="288" w:line="240" w:lineRule="auto"/>
        <w:ind w:firstLine="284"/>
        <w:jc w:val="both"/>
        <w:rPr>
          <w:rFonts w:ascii="Simplified Arabic" w:hAnsi="Simplified Arabic" w:cs="Simplified Arabic"/>
          <w:b/>
          <w:bCs/>
          <w:sz w:val="32"/>
          <w:szCs w:val="32"/>
          <w:rtl/>
        </w:rPr>
      </w:pPr>
      <w:r w:rsidRPr="00B11843">
        <w:rPr>
          <w:rFonts w:ascii="Simplified Arabic" w:hAnsi="Simplified Arabic" w:cs="Simplified Arabic" w:hint="cs"/>
          <w:b/>
          <w:bCs/>
          <w:sz w:val="32"/>
          <w:szCs w:val="32"/>
          <w:rtl/>
        </w:rPr>
        <w:t>المعايير الدولية لإدارة المشاريع و</w:t>
      </w:r>
      <w:r w:rsidR="00CA14CB" w:rsidRPr="00B11843">
        <w:rPr>
          <w:rFonts w:ascii="Simplified Arabic" w:hAnsi="Simplified Arabic" w:cs="Simplified Arabic" w:hint="cs"/>
          <w:b/>
          <w:bCs/>
          <w:sz w:val="32"/>
          <w:szCs w:val="32"/>
          <w:rtl/>
        </w:rPr>
        <w:t xml:space="preserve">عوامل </w:t>
      </w:r>
      <w:r w:rsidRPr="00B11843">
        <w:rPr>
          <w:rFonts w:ascii="Simplified Arabic" w:hAnsi="Simplified Arabic" w:cs="Simplified Arabic" w:hint="cs"/>
          <w:b/>
          <w:bCs/>
          <w:sz w:val="32"/>
          <w:szCs w:val="32"/>
          <w:rtl/>
        </w:rPr>
        <w:t>نجاحها</w:t>
      </w:r>
      <w:r w:rsidR="00CA14CB" w:rsidRPr="00B11843">
        <w:rPr>
          <w:rFonts w:ascii="Simplified Arabic" w:hAnsi="Simplified Arabic" w:cs="Simplified Arabic" w:hint="cs"/>
          <w:b/>
          <w:bCs/>
          <w:sz w:val="32"/>
          <w:szCs w:val="32"/>
          <w:rtl/>
        </w:rPr>
        <w:t>:</w:t>
      </w:r>
    </w:p>
    <w:p w14:paraId="42DA1689" w14:textId="5BDE13F5" w:rsidR="005E033D" w:rsidRDefault="0052763E" w:rsidP="0052763E">
      <w:pPr>
        <w:spacing w:beforeLines="120" w:before="288" w:afterLines="120" w:after="288" w:line="240" w:lineRule="auto"/>
        <w:ind w:firstLine="284"/>
        <w:jc w:val="both"/>
        <w:rPr>
          <w:rFonts w:ascii="Simplified Arabic" w:hAnsi="Simplified Arabic" w:cs="Simplified Arabic"/>
          <w:sz w:val="28"/>
          <w:szCs w:val="28"/>
          <w:rtl/>
        </w:rPr>
      </w:pPr>
      <w:r w:rsidRPr="00B11843">
        <w:rPr>
          <w:rFonts w:ascii="Simplified Arabic" w:hAnsi="Simplified Arabic" w:cs="Simplified Arabic" w:hint="cs"/>
          <w:sz w:val="28"/>
          <w:szCs w:val="28"/>
          <w:rtl/>
        </w:rPr>
        <w:t xml:space="preserve">هناك </w:t>
      </w:r>
      <w:r w:rsidRPr="00B11843">
        <w:rPr>
          <w:rFonts w:ascii="Simplified Arabic" w:hAnsi="Simplified Arabic" w:cs="Simplified Arabic"/>
          <w:sz w:val="28"/>
          <w:szCs w:val="28"/>
          <w:rtl/>
        </w:rPr>
        <w:t>عدة معايير دولية لإدارة المشاريع تُستخدم في المؤسسات المختلفة، ومن أبرزها</w:t>
      </w:r>
      <w:r w:rsidR="005E033D" w:rsidRPr="00B11843">
        <w:rPr>
          <w:rFonts w:ascii="Simplified Arabic" w:hAnsi="Simplified Arabic" w:cs="Simplified Arabic" w:hint="cs"/>
          <w:sz w:val="28"/>
          <w:szCs w:val="28"/>
          <w:rtl/>
        </w:rPr>
        <w:t xml:space="preserve"> ما يلي</w:t>
      </w:r>
      <w:r w:rsidR="00F9525C" w:rsidRPr="00B11843">
        <w:rPr>
          <w:rFonts w:ascii="Simplified Arabic" w:hAnsi="Simplified Arabic" w:cs="Simplified Arabic" w:hint="cs"/>
          <w:sz w:val="28"/>
          <w:szCs w:val="28"/>
          <w:rtl/>
        </w:rPr>
        <w:t xml:space="preserve"> (نجم، 2025)</w:t>
      </w:r>
      <w:r w:rsidRPr="00B11843">
        <w:rPr>
          <w:rFonts w:ascii="Simplified Arabic" w:hAnsi="Simplified Arabic" w:cs="Simplified Arabic"/>
          <w:sz w:val="28"/>
          <w:szCs w:val="28"/>
          <w:rtl/>
        </w:rPr>
        <w:t>:</w:t>
      </w:r>
    </w:p>
    <w:p w14:paraId="0216DC3D" w14:textId="77777777" w:rsidR="008910CA" w:rsidRDefault="005465BD" w:rsidP="005465BD">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8910CA">
        <w:rPr>
          <w:rFonts w:ascii="Simplified Arabic" w:hAnsi="Simplified Arabic" w:cs="Simplified Arabic"/>
          <w:b/>
          <w:bCs/>
          <w:sz w:val="28"/>
          <w:szCs w:val="28"/>
          <w:rtl/>
        </w:rPr>
        <w:t xml:space="preserve">معيار </w:t>
      </w:r>
      <w:r w:rsidRPr="008910CA">
        <w:rPr>
          <w:rFonts w:ascii="Simplified Arabic" w:hAnsi="Simplified Arabic" w:cs="Simplified Arabic"/>
          <w:b/>
          <w:bCs/>
          <w:sz w:val="28"/>
          <w:szCs w:val="28"/>
        </w:rPr>
        <w:t>PMI</w:t>
      </w:r>
      <w:r w:rsidRPr="008910CA">
        <w:rPr>
          <w:rFonts w:ascii="Simplified Arabic" w:hAnsi="Simplified Arabic" w:cs="Simplified Arabic"/>
          <w:b/>
          <w:bCs/>
          <w:sz w:val="28"/>
          <w:szCs w:val="28"/>
          <w:rtl/>
        </w:rPr>
        <w:t xml:space="preserve"> (معهد إدارة المشاريع الأمريكي):</w:t>
      </w:r>
      <w:r w:rsidRPr="005465BD">
        <w:rPr>
          <w:rFonts w:ascii="Simplified Arabic" w:hAnsi="Simplified Arabic" w:cs="Simplified Arabic"/>
          <w:sz w:val="28"/>
          <w:szCs w:val="28"/>
          <w:rtl/>
        </w:rPr>
        <w:t xml:space="preserve"> يُعد الأكثر </w:t>
      </w:r>
      <w:r w:rsidR="008910CA">
        <w:rPr>
          <w:rFonts w:ascii="Simplified Arabic" w:hAnsi="Simplified Arabic" w:cs="Simplified Arabic"/>
          <w:sz w:val="28"/>
          <w:szCs w:val="28"/>
          <w:rtl/>
        </w:rPr>
        <w:t>شهرة واعتمادًا على مستوى العالم</w:t>
      </w:r>
      <w:r w:rsidR="008910CA">
        <w:rPr>
          <w:rFonts w:ascii="Simplified Arabic" w:hAnsi="Simplified Arabic" w:cs="Simplified Arabic" w:hint="cs"/>
          <w:sz w:val="28"/>
          <w:szCs w:val="28"/>
          <w:rtl/>
        </w:rPr>
        <w:t>؛</w:t>
      </w:r>
      <w:r w:rsidRPr="005465BD">
        <w:rPr>
          <w:rFonts w:ascii="Simplified Arabic" w:hAnsi="Simplified Arabic" w:cs="Simplified Arabic"/>
          <w:sz w:val="28"/>
          <w:szCs w:val="28"/>
          <w:rtl/>
        </w:rPr>
        <w:t xml:space="preserve"> حيث يتضمن مجموعة من المفاهيم والأدوات التي تضمن إدارة فعالة للمشاريع.</w:t>
      </w:r>
    </w:p>
    <w:p w14:paraId="573AC2F3" w14:textId="77777777" w:rsidR="008910CA" w:rsidRDefault="005465BD" w:rsidP="005465BD">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5465BD">
        <w:rPr>
          <w:rFonts w:ascii="Simplified Arabic" w:hAnsi="Simplified Arabic" w:cs="Simplified Arabic"/>
          <w:sz w:val="28"/>
          <w:szCs w:val="28"/>
          <w:rtl/>
        </w:rPr>
        <w:lastRenderedPageBreak/>
        <w:t xml:space="preserve"> </w:t>
      </w:r>
      <w:r w:rsidRPr="008910CA">
        <w:rPr>
          <w:rFonts w:ascii="Simplified Arabic" w:hAnsi="Simplified Arabic" w:cs="Simplified Arabic"/>
          <w:b/>
          <w:bCs/>
          <w:sz w:val="28"/>
          <w:szCs w:val="28"/>
          <w:rtl/>
        </w:rPr>
        <w:t xml:space="preserve">معيار </w:t>
      </w:r>
      <w:r w:rsidRPr="008910CA">
        <w:rPr>
          <w:rFonts w:ascii="Simplified Arabic" w:hAnsi="Simplified Arabic" w:cs="Simplified Arabic"/>
          <w:b/>
          <w:bCs/>
          <w:sz w:val="28"/>
          <w:szCs w:val="28"/>
        </w:rPr>
        <w:t>PRINCE2</w:t>
      </w:r>
      <w:r w:rsidRPr="008910CA">
        <w:rPr>
          <w:rFonts w:ascii="Simplified Arabic" w:hAnsi="Simplified Arabic" w:cs="Simplified Arabic"/>
          <w:b/>
          <w:bCs/>
          <w:sz w:val="28"/>
          <w:szCs w:val="28"/>
          <w:rtl/>
        </w:rPr>
        <w:t xml:space="preserve"> (المشروع في بيئة مُنظمة):</w:t>
      </w:r>
      <w:r w:rsidRPr="005465BD">
        <w:rPr>
          <w:rFonts w:ascii="Simplified Arabic" w:hAnsi="Simplified Arabic" w:cs="Simplified Arabic"/>
          <w:sz w:val="28"/>
          <w:szCs w:val="28"/>
          <w:rtl/>
        </w:rPr>
        <w:t xml:space="preserve"> مُعتمد في العديد من الحكومات حول العالم، ويقدم إرشادات ونماذج تساعد في تخطيط المشاريع وتنفيذها ومراقبتها وتقييمها بكفاءة.</w:t>
      </w:r>
    </w:p>
    <w:p w14:paraId="6AEF3999" w14:textId="77777777" w:rsidR="008910CA" w:rsidRDefault="005465BD" w:rsidP="005465BD">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5465BD">
        <w:rPr>
          <w:rFonts w:ascii="Simplified Arabic" w:hAnsi="Simplified Arabic" w:cs="Simplified Arabic"/>
          <w:sz w:val="28"/>
          <w:szCs w:val="28"/>
          <w:rtl/>
        </w:rPr>
        <w:t xml:space="preserve"> </w:t>
      </w:r>
      <w:r w:rsidRPr="008910CA">
        <w:rPr>
          <w:rFonts w:ascii="Simplified Arabic" w:hAnsi="Simplified Arabic" w:cs="Simplified Arabic"/>
          <w:b/>
          <w:bCs/>
          <w:sz w:val="28"/>
          <w:szCs w:val="28"/>
          <w:rtl/>
        </w:rPr>
        <w:t xml:space="preserve">معيار </w:t>
      </w:r>
      <w:r w:rsidRPr="008910CA">
        <w:rPr>
          <w:rFonts w:ascii="Simplified Arabic" w:hAnsi="Simplified Arabic" w:cs="Simplified Arabic"/>
          <w:b/>
          <w:bCs/>
          <w:sz w:val="28"/>
          <w:szCs w:val="28"/>
        </w:rPr>
        <w:t>ISO 21500</w:t>
      </w:r>
      <w:r w:rsidRPr="008910CA">
        <w:rPr>
          <w:rFonts w:ascii="Simplified Arabic" w:hAnsi="Simplified Arabic" w:cs="Simplified Arabic"/>
          <w:b/>
          <w:bCs/>
          <w:sz w:val="28"/>
          <w:szCs w:val="28"/>
          <w:rtl/>
        </w:rPr>
        <w:t>:</w:t>
      </w:r>
      <w:r w:rsidRPr="005465BD">
        <w:rPr>
          <w:rFonts w:ascii="Simplified Arabic" w:hAnsi="Simplified Arabic" w:cs="Simplified Arabic"/>
          <w:sz w:val="28"/>
          <w:szCs w:val="28"/>
          <w:rtl/>
        </w:rPr>
        <w:t xml:space="preserve"> يتضمن مبادئ وإرشادات شاملة لإدارة المشاريع، ويوفر منهجية منظمة لتحقيق الأهداف المرجوة بفعالية.</w:t>
      </w:r>
    </w:p>
    <w:p w14:paraId="65E18FAE" w14:textId="77777777" w:rsidR="008910CA" w:rsidRDefault="005465BD" w:rsidP="005465BD">
      <w:pPr>
        <w:pStyle w:val="ListParagraph"/>
        <w:numPr>
          <w:ilvl w:val="0"/>
          <w:numId w:val="36"/>
        </w:numPr>
        <w:spacing w:beforeLines="120" w:before="288" w:afterLines="120" w:after="288" w:line="240" w:lineRule="auto"/>
        <w:jc w:val="both"/>
        <w:rPr>
          <w:rFonts w:ascii="Simplified Arabic" w:hAnsi="Simplified Arabic" w:cs="Simplified Arabic"/>
          <w:sz w:val="28"/>
          <w:szCs w:val="28"/>
        </w:rPr>
      </w:pPr>
      <w:r w:rsidRPr="008910CA">
        <w:rPr>
          <w:rFonts w:ascii="Simplified Arabic" w:hAnsi="Simplified Arabic" w:cs="Simplified Arabic"/>
          <w:b/>
          <w:bCs/>
          <w:sz w:val="28"/>
          <w:szCs w:val="28"/>
          <w:rtl/>
        </w:rPr>
        <w:t xml:space="preserve"> معيار </w:t>
      </w:r>
      <w:r w:rsidRPr="008910CA">
        <w:rPr>
          <w:rFonts w:ascii="Simplified Arabic" w:hAnsi="Simplified Arabic" w:cs="Simplified Arabic"/>
          <w:b/>
          <w:bCs/>
          <w:sz w:val="28"/>
          <w:szCs w:val="28"/>
        </w:rPr>
        <w:t>OPM3</w:t>
      </w:r>
      <w:r w:rsidRPr="008910CA">
        <w:rPr>
          <w:rFonts w:ascii="Simplified Arabic" w:hAnsi="Simplified Arabic" w:cs="Simplified Arabic"/>
          <w:b/>
          <w:bCs/>
          <w:sz w:val="28"/>
          <w:szCs w:val="28"/>
          <w:rtl/>
        </w:rPr>
        <w:t xml:space="preserve"> (نضج إدارة المشاريع التنظيمية):</w:t>
      </w:r>
      <w:r w:rsidRPr="005465BD">
        <w:rPr>
          <w:rFonts w:ascii="Simplified Arabic" w:hAnsi="Simplified Arabic" w:cs="Simplified Arabic"/>
          <w:sz w:val="28"/>
          <w:szCs w:val="28"/>
          <w:rtl/>
        </w:rPr>
        <w:t xml:space="preserve"> يعتمد على ثلاثة مستويات لتقييم نضج إدارة المشاريع، ويساعد في تحسين الأداء وتحقيق الأهداف الاستراتيجية. </w:t>
      </w:r>
    </w:p>
    <w:p w14:paraId="1D09501F" w14:textId="7FADD7E6" w:rsidR="00B234BA" w:rsidRDefault="008910CA" w:rsidP="00B234BA">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5465BD" w:rsidRPr="008910CA">
        <w:rPr>
          <w:rFonts w:ascii="Simplified Arabic" w:hAnsi="Simplified Arabic" w:cs="Simplified Arabic"/>
          <w:sz w:val="28"/>
          <w:szCs w:val="28"/>
          <w:rtl/>
        </w:rPr>
        <w:t xml:space="preserve">تهدف هذه المعايير إلى تعزيز مهارات وقدرات إدارة المشاريع داخل المؤسسات، مما يضمن تنفيذ المشاريع بكفاءة واستدامة. </w:t>
      </w:r>
      <w:r>
        <w:rPr>
          <w:rFonts w:ascii="Simplified Arabic" w:hAnsi="Simplified Arabic" w:cs="Simplified Arabic" w:hint="cs"/>
          <w:sz w:val="28"/>
          <w:szCs w:val="28"/>
          <w:rtl/>
        </w:rPr>
        <w:t>و</w:t>
      </w:r>
      <w:r w:rsidR="005465BD" w:rsidRPr="008910CA">
        <w:rPr>
          <w:rFonts w:ascii="Simplified Arabic" w:hAnsi="Simplified Arabic" w:cs="Simplified Arabic"/>
          <w:sz w:val="28"/>
          <w:szCs w:val="28"/>
          <w:rtl/>
        </w:rPr>
        <w:t xml:space="preserve">تختلف معايير نجاح المشاريع بناءً على وجهات نظر الأطراف المعنية؛ حيث يقيسها البعض بمستوى الأرباح المحققة، بينما يربطها آخرون بكفاءة الهيكلة التنظيمية المعتمدة. </w:t>
      </w:r>
      <w:r>
        <w:rPr>
          <w:rFonts w:ascii="Simplified Arabic" w:hAnsi="Simplified Arabic" w:cs="Simplified Arabic" w:hint="cs"/>
          <w:sz w:val="28"/>
          <w:szCs w:val="28"/>
          <w:rtl/>
        </w:rPr>
        <w:t>و</w:t>
      </w:r>
      <w:r w:rsidR="005465BD" w:rsidRPr="008910CA">
        <w:rPr>
          <w:rFonts w:ascii="Simplified Arabic" w:hAnsi="Simplified Arabic" w:cs="Simplified Arabic"/>
          <w:sz w:val="28"/>
          <w:szCs w:val="28"/>
          <w:rtl/>
        </w:rPr>
        <w:t xml:space="preserve">بالنسبة للمهندسين، يُعتبر المشروع ناجحًا إذا توافق مع التصاميم الهندسية المحددة وتم تنفيذه ضمن الإطار الزمني المخطط له دون تأخير. هناك مجموعة من العوامل التي تؤثر في نجاح المشاريع، ومن أبرزها </w:t>
      </w:r>
      <w:r w:rsidR="00B234BA">
        <w:rPr>
          <w:rFonts w:ascii="Simplified Arabic" w:hAnsi="Simplified Arabic" w:cs="Simplified Arabic"/>
          <w:sz w:val="28"/>
          <w:szCs w:val="28"/>
          <w:rtl/>
        </w:rPr>
        <w:t>وضوح الأهداف ودقتها منذ البداية</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دعم الإدارة الع</w:t>
      </w:r>
      <w:r w:rsidR="00B234BA">
        <w:rPr>
          <w:rFonts w:ascii="Simplified Arabic" w:hAnsi="Simplified Arabic" w:cs="Simplified Arabic"/>
          <w:sz w:val="28"/>
          <w:szCs w:val="28"/>
          <w:rtl/>
        </w:rPr>
        <w:t>ليا وضمان توفير الموارد اللازمة</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التخطيط الدقيق والجدولة الزمنية الفعالة لضمان سير العمل ب</w:t>
      </w:r>
      <w:r w:rsidR="00B234BA">
        <w:rPr>
          <w:rFonts w:ascii="Simplified Arabic" w:hAnsi="Simplified Arabic" w:cs="Simplified Arabic"/>
          <w:sz w:val="28"/>
          <w:szCs w:val="28"/>
          <w:rtl/>
        </w:rPr>
        <w:t>سلاسة</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إشراك العملاء وا</w:t>
      </w:r>
      <w:r w:rsidR="00B234BA">
        <w:rPr>
          <w:rFonts w:ascii="Simplified Arabic" w:hAnsi="Simplified Arabic" w:cs="Simplified Arabic"/>
          <w:sz w:val="28"/>
          <w:szCs w:val="28"/>
          <w:rtl/>
        </w:rPr>
        <w:t>ستشارتهم لضمان تلبية احتياجاتهم</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كفاءة</w:t>
      </w:r>
      <w:r w:rsidR="00B234BA">
        <w:rPr>
          <w:rFonts w:ascii="Simplified Arabic" w:hAnsi="Simplified Arabic" w:cs="Simplified Arabic"/>
          <w:sz w:val="28"/>
          <w:szCs w:val="28"/>
          <w:rtl/>
        </w:rPr>
        <w:t xml:space="preserve"> وخبرة الفريق العامل في المشروع</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 xml:space="preserve">وضوح الجوانب </w:t>
      </w:r>
      <w:r w:rsidR="00B234BA">
        <w:rPr>
          <w:rFonts w:ascii="Simplified Arabic" w:hAnsi="Simplified Arabic" w:cs="Simplified Arabic"/>
          <w:sz w:val="28"/>
          <w:szCs w:val="28"/>
          <w:rtl/>
        </w:rPr>
        <w:t>الفنية والتقنية الخاصة بالمشروع</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مدى التحكم في أدوات الإدارة وا</w:t>
      </w:r>
      <w:r w:rsidR="00B234BA">
        <w:rPr>
          <w:rFonts w:ascii="Simplified Arabic" w:hAnsi="Simplified Arabic" w:cs="Simplified Arabic"/>
          <w:sz w:val="28"/>
          <w:szCs w:val="28"/>
          <w:rtl/>
        </w:rPr>
        <w:t>لمتابعة لضمان مراقبة تقدم العمل</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فاعلية ا</w:t>
      </w:r>
      <w:r w:rsidR="00B234BA">
        <w:rPr>
          <w:rFonts w:ascii="Simplified Arabic" w:hAnsi="Simplified Arabic" w:cs="Simplified Arabic"/>
          <w:sz w:val="28"/>
          <w:szCs w:val="28"/>
          <w:rtl/>
        </w:rPr>
        <w:t>لتواصل بين جميع الأطراف المعنية</w:t>
      </w:r>
      <w:r w:rsidR="00B234BA">
        <w:rPr>
          <w:rFonts w:ascii="Simplified Arabic" w:hAnsi="Simplified Arabic" w:cs="Simplified Arabic" w:hint="cs"/>
          <w:sz w:val="28"/>
          <w:szCs w:val="28"/>
          <w:rtl/>
        </w:rPr>
        <w:t>،</w:t>
      </w:r>
      <w:r w:rsidR="005465BD" w:rsidRPr="00B234BA">
        <w:rPr>
          <w:rFonts w:ascii="Simplified Arabic" w:hAnsi="Simplified Arabic" w:cs="Simplified Arabic"/>
          <w:sz w:val="28"/>
          <w:szCs w:val="28"/>
          <w:rtl/>
        </w:rPr>
        <w:t xml:space="preserve"> </w:t>
      </w:r>
      <w:r w:rsidR="00B234BA">
        <w:rPr>
          <w:rFonts w:ascii="Simplified Arabic" w:hAnsi="Simplified Arabic" w:cs="Simplified Arabic" w:hint="cs"/>
          <w:sz w:val="28"/>
          <w:szCs w:val="28"/>
          <w:rtl/>
        </w:rPr>
        <w:t>و</w:t>
      </w:r>
      <w:r w:rsidR="005465BD" w:rsidRPr="00B234BA">
        <w:rPr>
          <w:rFonts w:ascii="Simplified Arabic" w:hAnsi="Simplified Arabic" w:cs="Simplified Arabic"/>
          <w:sz w:val="28"/>
          <w:szCs w:val="28"/>
          <w:rtl/>
        </w:rPr>
        <w:t>القدرة على حل المشكلات واتخاذ القرارات المناسبة لضمان استمرارية العمل بسلاسة</w:t>
      </w:r>
      <w:r w:rsidR="00B234BA">
        <w:rPr>
          <w:rFonts w:ascii="Simplified Arabic" w:hAnsi="Simplified Arabic" w:cs="Simplified Arabic"/>
          <w:sz w:val="28"/>
          <w:szCs w:val="28"/>
          <w:rtl/>
        </w:rPr>
        <w:t>(لزهر، 2019)</w:t>
      </w:r>
      <w:r w:rsidR="005465BD" w:rsidRPr="00B234BA">
        <w:rPr>
          <w:rFonts w:ascii="Simplified Arabic" w:hAnsi="Simplified Arabic" w:cs="Simplified Arabic"/>
          <w:sz w:val="28"/>
          <w:szCs w:val="28"/>
          <w:rtl/>
        </w:rPr>
        <w:t>.</w:t>
      </w:r>
    </w:p>
    <w:p w14:paraId="48B642AB" w14:textId="20FE5F9D" w:rsidR="005465BD" w:rsidRPr="00B234BA" w:rsidRDefault="005465BD" w:rsidP="00B234BA">
      <w:pPr>
        <w:spacing w:beforeLines="120" w:before="288" w:afterLines="120" w:after="288" w:line="240" w:lineRule="auto"/>
        <w:ind w:firstLine="284"/>
        <w:jc w:val="both"/>
        <w:rPr>
          <w:rFonts w:ascii="Simplified Arabic" w:hAnsi="Simplified Arabic" w:cs="Simplified Arabic"/>
          <w:sz w:val="28"/>
          <w:szCs w:val="28"/>
          <w:rtl/>
        </w:rPr>
      </w:pPr>
      <w:r w:rsidRPr="00B234BA">
        <w:rPr>
          <w:rFonts w:ascii="Simplified Arabic" w:hAnsi="Simplified Arabic" w:cs="Simplified Arabic"/>
          <w:sz w:val="28"/>
          <w:szCs w:val="28"/>
          <w:rtl/>
        </w:rPr>
        <w:t xml:space="preserve"> كما ذكرت دراسة الظفيري (2021) أنه لضمان نجاح إدارة المشاريع، يجب توافر مجموعة من العوامل الأساسية، من أبرزها تحديد الأهداف مسبقًا، والوعي بأن المشروع ليس مجرد عمل روتيني، بل يتطلب تخطيطًا دقيقًا. </w:t>
      </w:r>
      <w:r w:rsidR="00FB6340">
        <w:rPr>
          <w:rFonts w:ascii="Simplified Arabic" w:hAnsi="Simplified Arabic" w:cs="Simplified Arabic" w:hint="cs"/>
          <w:sz w:val="28"/>
          <w:szCs w:val="28"/>
          <w:rtl/>
        </w:rPr>
        <w:t>و</w:t>
      </w:r>
      <w:r w:rsidRPr="00B234BA">
        <w:rPr>
          <w:rFonts w:ascii="Simplified Arabic" w:hAnsi="Simplified Arabic" w:cs="Simplified Arabic"/>
          <w:sz w:val="28"/>
          <w:szCs w:val="28"/>
          <w:rtl/>
        </w:rPr>
        <w:t xml:space="preserve">يُعتبر تقدير التكاليف الإجمالية للمشروع وفهم المخاطر المحتملة في كل مرحلة أمرًا ضروريًا، مما يتطلب تطبيق إدارة فعالة للمخاطر لضمان تحقيق الأهداف المرجوة. علاوة على ذلك، يلعب وجود فريق عمل تقني متخصص دورًا أساسيًا، إلى جانب الالتزام بمواعيد محددة لإنجاز المشروع. </w:t>
      </w:r>
      <w:r w:rsidR="00FB6340">
        <w:rPr>
          <w:rFonts w:ascii="Simplified Arabic" w:hAnsi="Simplified Arabic" w:cs="Simplified Arabic" w:hint="cs"/>
          <w:sz w:val="28"/>
          <w:szCs w:val="28"/>
          <w:rtl/>
        </w:rPr>
        <w:t>و</w:t>
      </w:r>
      <w:r w:rsidRPr="00B234BA">
        <w:rPr>
          <w:rFonts w:ascii="Simplified Arabic" w:hAnsi="Simplified Arabic" w:cs="Simplified Arabic"/>
          <w:sz w:val="28"/>
          <w:szCs w:val="28"/>
          <w:rtl/>
        </w:rPr>
        <w:t xml:space="preserve">ينبغي أيضًا التركيز على تلبية توقعات ومتطلبات مالك المشروع، مع الحرص على أن يكون المشروع فريدًا وغير قابل للتكرار. </w:t>
      </w:r>
      <w:r w:rsidR="00FB6340">
        <w:rPr>
          <w:rFonts w:ascii="Simplified Arabic" w:hAnsi="Simplified Arabic" w:cs="Simplified Arabic" w:hint="cs"/>
          <w:sz w:val="28"/>
          <w:szCs w:val="28"/>
          <w:rtl/>
        </w:rPr>
        <w:t>و</w:t>
      </w:r>
      <w:r w:rsidRPr="00B234BA">
        <w:rPr>
          <w:rFonts w:ascii="Simplified Arabic" w:hAnsi="Simplified Arabic" w:cs="Simplified Arabic"/>
          <w:sz w:val="28"/>
          <w:szCs w:val="28"/>
          <w:rtl/>
        </w:rPr>
        <w:t>تُعتبر إدارة المشاريع عنصرًا حاسمًا في نجاح أي مشروع؛ حيث إن غيابها يؤدي إلى فوضى إدارية، وعدم وضوح الأهداف، وسوء توزيع الموارد، بالإضافة إلى التخطيط غير الواقعي والمخاطر العالية. كما قد يسفر ذلك عن تسليم مشاريع بجودة متدنية، تتجاوز الميزانية المقررة، أو تتأخر عن موعدها المحدد.</w:t>
      </w:r>
    </w:p>
    <w:p w14:paraId="09721D97" w14:textId="048C7B92" w:rsidR="00FF0250" w:rsidRPr="00FB6340" w:rsidRDefault="00883CBF" w:rsidP="00AB4F40">
      <w:pPr>
        <w:spacing w:beforeLines="120" w:before="288" w:afterLines="120" w:after="288" w:line="240" w:lineRule="auto"/>
        <w:ind w:firstLine="284"/>
        <w:jc w:val="both"/>
        <w:rPr>
          <w:rFonts w:ascii="Simplified Arabic" w:hAnsi="Simplified Arabic" w:cs="Simplified Arabic"/>
          <w:b/>
          <w:bCs/>
          <w:sz w:val="32"/>
          <w:szCs w:val="32"/>
          <w:rtl/>
        </w:rPr>
      </w:pPr>
      <w:r w:rsidRPr="00FB6340">
        <w:rPr>
          <w:rFonts w:ascii="Simplified Arabic" w:hAnsi="Simplified Arabic" w:cs="Simplified Arabic" w:hint="cs"/>
          <w:b/>
          <w:bCs/>
          <w:sz w:val="32"/>
          <w:szCs w:val="32"/>
          <w:rtl/>
        </w:rPr>
        <w:t>دور الحوكمة في تحسين جودة إدارة المشاريع</w:t>
      </w:r>
      <w:r w:rsidR="00FF0250" w:rsidRPr="00FB6340">
        <w:rPr>
          <w:rFonts w:ascii="Simplified Arabic" w:hAnsi="Simplified Arabic" w:cs="Simplified Arabic" w:hint="cs"/>
          <w:b/>
          <w:bCs/>
          <w:sz w:val="32"/>
          <w:szCs w:val="32"/>
          <w:rtl/>
        </w:rPr>
        <w:t>:</w:t>
      </w:r>
    </w:p>
    <w:p w14:paraId="249D9EE3" w14:textId="77777777" w:rsidR="00CB0C01" w:rsidRDefault="00FB6340" w:rsidP="00CB0C01">
      <w:pPr>
        <w:spacing w:beforeLines="120" w:before="288" w:afterLines="120" w:after="288" w:line="240" w:lineRule="auto"/>
        <w:ind w:firstLine="284"/>
        <w:jc w:val="both"/>
        <w:rPr>
          <w:rFonts w:ascii="Simplified Arabic" w:hAnsi="Simplified Arabic" w:cs="Simplified Arabic"/>
          <w:sz w:val="28"/>
          <w:szCs w:val="28"/>
          <w:rtl/>
        </w:rPr>
      </w:pPr>
      <w:r w:rsidRPr="00FB6340">
        <w:rPr>
          <w:rFonts w:ascii="Simplified Arabic" w:hAnsi="Simplified Arabic" w:cs="Simplified Arabic"/>
          <w:sz w:val="28"/>
          <w:szCs w:val="28"/>
          <w:rtl/>
        </w:rPr>
        <w:lastRenderedPageBreak/>
        <w:t xml:space="preserve">تُعتبر إدارة المشاريع وحوكمتها من العناصر الأساسية التي تضمن تنفيذ المشاريع بكفاءة وسلاسة، مع تحقيق معايير الجودة المطلوبة. فهي تشكل الإطار العام الذي يمكّن المنظمة من الإشراف على المشاريع بطريقة تدعم جودة الأداء وتحقق رضا جميع الأطراف المعنية. </w:t>
      </w:r>
      <w:r w:rsidR="00CB0C01">
        <w:rPr>
          <w:rFonts w:ascii="Simplified Arabic" w:hAnsi="Simplified Arabic" w:cs="Simplified Arabic" w:hint="cs"/>
          <w:sz w:val="28"/>
          <w:szCs w:val="28"/>
          <w:rtl/>
        </w:rPr>
        <w:t>و</w:t>
      </w:r>
      <w:r w:rsidRPr="00FB6340">
        <w:rPr>
          <w:rFonts w:ascii="Simplified Arabic" w:hAnsi="Simplified Arabic" w:cs="Simplified Arabic"/>
          <w:sz w:val="28"/>
          <w:szCs w:val="28"/>
          <w:rtl/>
        </w:rPr>
        <w:t xml:space="preserve">تبرز أهمية حوكمة إدارة المشاريع في </w:t>
      </w:r>
      <w:r w:rsidR="00CB0C01">
        <w:rPr>
          <w:rFonts w:ascii="Simplified Arabic" w:hAnsi="Simplified Arabic" w:cs="Simplified Arabic"/>
          <w:sz w:val="28"/>
          <w:szCs w:val="28"/>
          <w:rtl/>
        </w:rPr>
        <w:t>دورها المحوري في اتخاذ القرارات</w:t>
      </w:r>
      <w:r w:rsidR="00CB0C01">
        <w:rPr>
          <w:rFonts w:ascii="Simplified Arabic" w:hAnsi="Simplified Arabic" w:cs="Simplified Arabic" w:hint="cs"/>
          <w:sz w:val="28"/>
          <w:szCs w:val="28"/>
          <w:rtl/>
        </w:rPr>
        <w:t>؛</w:t>
      </w:r>
      <w:r w:rsidRPr="00FB6340">
        <w:rPr>
          <w:rFonts w:ascii="Simplified Arabic" w:hAnsi="Simplified Arabic" w:cs="Simplified Arabic"/>
          <w:sz w:val="28"/>
          <w:szCs w:val="28"/>
          <w:rtl/>
        </w:rPr>
        <w:t xml:space="preserve"> حيث توفر إطارًا قويًا ومنهجيًا لاتخاذ قرارات فعالة ومتكررة، مما يسهم في ضبط استثمارات المنظمة وتعزيز كفاءتها. وفيما يتعلق بإدارة المشاريع المتعددة داخل المنظمة، </w:t>
      </w:r>
      <w:r w:rsidR="00CB0C01">
        <w:rPr>
          <w:rFonts w:ascii="Simplified Arabic" w:hAnsi="Simplified Arabic" w:cs="Simplified Arabic" w:hint="cs"/>
          <w:sz w:val="28"/>
          <w:szCs w:val="28"/>
          <w:rtl/>
        </w:rPr>
        <w:t>تؤدي</w:t>
      </w:r>
      <w:r w:rsidRPr="00FB6340">
        <w:rPr>
          <w:rFonts w:ascii="Simplified Arabic" w:hAnsi="Simplified Arabic" w:cs="Simplified Arabic"/>
          <w:sz w:val="28"/>
          <w:szCs w:val="28"/>
          <w:rtl/>
        </w:rPr>
        <w:t xml:space="preserve"> الحوكمة دورًا جوهريًا في تحديد الأولويات بين المشاريع والبرامج والمحافظ المختلفة (بابطين والسريحي، 2023).</w:t>
      </w:r>
    </w:p>
    <w:p w14:paraId="3D4176B6" w14:textId="77777777" w:rsidR="00CB0C01" w:rsidRDefault="00CB0C01" w:rsidP="00CB0C01">
      <w:pPr>
        <w:spacing w:beforeLines="120" w:before="288" w:afterLines="120" w:after="288"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وهناك</w:t>
      </w:r>
      <w:r w:rsidR="00FB6340" w:rsidRPr="00FB6340">
        <w:rPr>
          <w:rFonts w:ascii="Simplified Arabic" w:hAnsi="Simplified Arabic" w:cs="Simplified Arabic"/>
          <w:sz w:val="28"/>
          <w:szCs w:val="28"/>
          <w:rtl/>
        </w:rPr>
        <w:t xml:space="preserve"> ثلاثة مستويات للحوكمة في المنظمات التي تعتمد على المشاريع، وهي كما يلي (</w:t>
      </w:r>
      <w:r w:rsidR="00FB6340" w:rsidRPr="00FB6340">
        <w:rPr>
          <w:rFonts w:ascii="Simplified Arabic" w:hAnsi="Simplified Arabic" w:cs="Simplified Arabic"/>
          <w:sz w:val="28"/>
          <w:szCs w:val="28"/>
        </w:rPr>
        <w:t>Bernardo, 2010</w:t>
      </w:r>
      <w:r w:rsidR="00FB6340" w:rsidRPr="00FB6340">
        <w:rPr>
          <w:rFonts w:ascii="Simplified Arabic" w:hAnsi="Simplified Arabic" w:cs="Simplified Arabic"/>
          <w:sz w:val="28"/>
          <w:szCs w:val="28"/>
          <w:rtl/>
        </w:rPr>
        <w:t>):</w:t>
      </w:r>
    </w:p>
    <w:p w14:paraId="5D86F0B5" w14:textId="77777777" w:rsidR="00CB0C01" w:rsidRPr="00CB0C01" w:rsidRDefault="00FB6340" w:rsidP="00CB0C01">
      <w:pPr>
        <w:pStyle w:val="ListParagraph"/>
        <w:numPr>
          <w:ilvl w:val="0"/>
          <w:numId w:val="11"/>
        </w:numPr>
        <w:spacing w:beforeLines="120" w:before="288" w:afterLines="120" w:after="288" w:line="240" w:lineRule="auto"/>
        <w:jc w:val="both"/>
        <w:rPr>
          <w:rFonts w:ascii="Simplified Arabic" w:hAnsi="Simplified Arabic" w:cs="Simplified Arabic"/>
          <w:sz w:val="28"/>
          <w:szCs w:val="28"/>
          <w:highlight w:val="lightGray"/>
        </w:rPr>
      </w:pPr>
      <w:r w:rsidRPr="00CB0C01">
        <w:rPr>
          <w:rFonts w:ascii="Simplified Arabic" w:hAnsi="Simplified Arabic" w:cs="Simplified Arabic"/>
          <w:b/>
          <w:bCs/>
          <w:sz w:val="28"/>
          <w:szCs w:val="28"/>
          <w:rtl/>
        </w:rPr>
        <w:t>المستوى الأول:</w:t>
      </w:r>
      <w:r w:rsidRPr="00CB0C01">
        <w:rPr>
          <w:rFonts w:ascii="Simplified Arabic" w:hAnsi="Simplified Arabic" w:cs="Simplified Arabic"/>
          <w:sz w:val="28"/>
          <w:szCs w:val="28"/>
          <w:rtl/>
        </w:rPr>
        <w:t xml:space="preserve"> يركز على دور مجلس</w:t>
      </w:r>
      <w:r w:rsidR="00CB0C01">
        <w:rPr>
          <w:rFonts w:ascii="Simplified Arabic" w:hAnsi="Simplified Arabic" w:cs="Simplified Arabic"/>
          <w:sz w:val="28"/>
          <w:szCs w:val="28"/>
          <w:rtl/>
        </w:rPr>
        <w:t xml:space="preserve"> الإدارة ومدى اهتمامه بالمشاريع</w:t>
      </w:r>
      <w:r w:rsidR="00CB0C01">
        <w:rPr>
          <w:rFonts w:ascii="Simplified Arabic" w:hAnsi="Simplified Arabic" w:cs="Simplified Arabic" w:hint="cs"/>
          <w:sz w:val="28"/>
          <w:szCs w:val="28"/>
          <w:rtl/>
        </w:rPr>
        <w:t>؛</w:t>
      </w:r>
      <w:r w:rsidRPr="00CB0C01">
        <w:rPr>
          <w:rFonts w:ascii="Simplified Arabic" w:hAnsi="Simplified Arabic" w:cs="Simplified Arabic"/>
          <w:sz w:val="28"/>
          <w:szCs w:val="28"/>
          <w:rtl/>
        </w:rPr>
        <w:t xml:space="preserve"> حيث يمثل أحد المكونات الأساسية لحوكمة إدارة المشاريع. </w:t>
      </w:r>
      <w:r w:rsidR="00CB0C01">
        <w:rPr>
          <w:rFonts w:ascii="Simplified Arabic" w:hAnsi="Simplified Arabic" w:cs="Simplified Arabic" w:hint="cs"/>
          <w:sz w:val="28"/>
          <w:szCs w:val="28"/>
          <w:rtl/>
        </w:rPr>
        <w:t>و</w:t>
      </w:r>
      <w:r w:rsidRPr="00CB0C01">
        <w:rPr>
          <w:rFonts w:ascii="Simplified Arabic" w:hAnsi="Simplified Arabic" w:cs="Simplified Arabic"/>
          <w:sz w:val="28"/>
          <w:szCs w:val="28"/>
          <w:rtl/>
        </w:rPr>
        <w:t>يهدف هذا المستوى إلى ضمان وجود دعم فعال للمشاريع يربط بين القيادة العليا وإدارة المشاريع.</w:t>
      </w:r>
    </w:p>
    <w:p w14:paraId="055162F0" w14:textId="77777777" w:rsidR="00CB0C01" w:rsidRPr="00CB0C01" w:rsidRDefault="00FB6340" w:rsidP="00CB0C01">
      <w:pPr>
        <w:pStyle w:val="ListParagraph"/>
        <w:numPr>
          <w:ilvl w:val="0"/>
          <w:numId w:val="11"/>
        </w:numPr>
        <w:spacing w:beforeLines="120" w:before="288" w:afterLines="120" w:after="288" w:line="240" w:lineRule="auto"/>
        <w:jc w:val="both"/>
        <w:rPr>
          <w:rFonts w:ascii="Simplified Arabic" w:hAnsi="Simplified Arabic" w:cs="Simplified Arabic"/>
          <w:sz w:val="28"/>
          <w:szCs w:val="28"/>
          <w:highlight w:val="lightGray"/>
        </w:rPr>
      </w:pPr>
      <w:r w:rsidRPr="00CB0C01">
        <w:rPr>
          <w:rFonts w:ascii="Simplified Arabic" w:hAnsi="Simplified Arabic" w:cs="Simplified Arabic"/>
          <w:sz w:val="28"/>
          <w:szCs w:val="28"/>
          <w:rtl/>
        </w:rPr>
        <w:t xml:space="preserve"> </w:t>
      </w:r>
      <w:r w:rsidRPr="00CB0C01">
        <w:rPr>
          <w:rFonts w:ascii="Simplified Arabic" w:hAnsi="Simplified Arabic" w:cs="Simplified Arabic"/>
          <w:b/>
          <w:bCs/>
          <w:sz w:val="28"/>
          <w:szCs w:val="28"/>
          <w:rtl/>
        </w:rPr>
        <w:t>المستوى الثاني:</w:t>
      </w:r>
      <w:r w:rsidRPr="00CB0C01">
        <w:rPr>
          <w:rFonts w:ascii="Simplified Arabic" w:hAnsi="Simplified Arabic" w:cs="Simplified Arabic"/>
          <w:sz w:val="28"/>
          <w:szCs w:val="28"/>
          <w:rtl/>
        </w:rPr>
        <w:t xml:space="preserve"> يُعرف بحوكمة إدارة المشاريع، ويتضمن وضع إطار عمل لحوكمة المشاريع والبرامج والمحافظ، وتحديد قواعد الأولوية لتوزيع الموارد بين المشاريع المختلفة داخل المنظمة. كما يشمل تطوير كفاءات إدارة المشاريع داخل المنظمة، بما في ذلك إنشاء مكاتب دعم المشاريع أو مكاتب إدارة المشاريع. </w:t>
      </w:r>
    </w:p>
    <w:p w14:paraId="3B3A06BF" w14:textId="77777777" w:rsidR="00CB0C01" w:rsidRPr="00CB0C01" w:rsidRDefault="00FB6340" w:rsidP="00CB0C01">
      <w:pPr>
        <w:pStyle w:val="ListParagraph"/>
        <w:numPr>
          <w:ilvl w:val="0"/>
          <w:numId w:val="11"/>
        </w:numPr>
        <w:spacing w:beforeLines="120" w:before="288" w:afterLines="120" w:after="288" w:line="240" w:lineRule="auto"/>
        <w:jc w:val="both"/>
        <w:rPr>
          <w:rFonts w:ascii="Simplified Arabic" w:hAnsi="Simplified Arabic" w:cs="Simplified Arabic"/>
          <w:sz w:val="28"/>
          <w:szCs w:val="28"/>
          <w:highlight w:val="lightGray"/>
        </w:rPr>
      </w:pPr>
      <w:r w:rsidRPr="00CB0C01">
        <w:rPr>
          <w:rFonts w:ascii="Simplified Arabic" w:hAnsi="Simplified Arabic" w:cs="Simplified Arabic"/>
          <w:b/>
          <w:bCs/>
          <w:sz w:val="28"/>
          <w:szCs w:val="28"/>
          <w:rtl/>
        </w:rPr>
        <w:t>المستوى الثالث:</w:t>
      </w:r>
      <w:r w:rsidR="00CB0C01">
        <w:rPr>
          <w:rFonts w:ascii="Simplified Arabic" w:hAnsi="Simplified Arabic" w:cs="Simplified Arabic"/>
          <w:sz w:val="28"/>
          <w:szCs w:val="28"/>
          <w:rtl/>
        </w:rPr>
        <w:t xml:space="preserve"> يتعلق بحوكمة المشاريع الفردية</w:t>
      </w:r>
      <w:r w:rsidR="00CB0C01">
        <w:rPr>
          <w:rFonts w:ascii="Simplified Arabic" w:hAnsi="Simplified Arabic" w:cs="Simplified Arabic" w:hint="cs"/>
          <w:sz w:val="28"/>
          <w:szCs w:val="28"/>
          <w:rtl/>
        </w:rPr>
        <w:t>؛</w:t>
      </w:r>
      <w:r w:rsidRPr="00CB0C01">
        <w:rPr>
          <w:rFonts w:ascii="Simplified Arabic" w:hAnsi="Simplified Arabic" w:cs="Simplified Arabic"/>
          <w:sz w:val="28"/>
          <w:szCs w:val="28"/>
          <w:rtl/>
        </w:rPr>
        <w:t xml:space="preserve"> حيث يتم التعامل مع كل مشروع كوحدة تنظيمية مؤقتة تتطلب إشرافًا وإدارة فعالة لتحقيق أهدافها المحددة. </w:t>
      </w:r>
      <w:r w:rsidR="00CB0C01">
        <w:rPr>
          <w:rFonts w:ascii="Simplified Arabic" w:hAnsi="Simplified Arabic" w:cs="Simplified Arabic" w:hint="cs"/>
          <w:sz w:val="28"/>
          <w:szCs w:val="28"/>
          <w:rtl/>
        </w:rPr>
        <w:t>و</w:t>
      </w:r>
      <w:r w:rsidRPr="00CB0C01">
        <w:rPr>
          <w:rFonts w:ascii="Simplified Arabic" w:hAnsi="Simplified Arabic" w:cs="Simplified Arabic"/>
          <w:sz w:val="28"/>
          <w:szCs w:val="28"/>
          <w:rtl/>
        </w:rPr>
        <w:t>تسهم الحوكمة الفعالة في تحسين تخصيص الموارد، وتقليل المخاطر، وضمان الالتزام بالمعايير التنظيمية طوال دورة حياة المشروع. كما أن الحوكمة الجيدة لا تقتصر على الإشراف الإداري فحسب، بل تمتد لتشمل تعزيز ثقافة التعاون بين الأطراف المعنية، والتوزيع العادل للمخاطر، وتعزيز الشفافية في عمليات اتخاذ القرار (</w:t>
      </w:r>
      <w:r w:rsidRPr="00CB0C01">
        <w:rPr>
          <w:rFonts w:ascii="Simplified Arabic" w:hAnsi="Simplified Arabic" w:cs="Simplified Arabic"/>
          <w:sz w:val="28"/>
          <w:szCs w:val="28"/>
        </w:rPr>
        <w:t>Ullah et al., 2020</w:t>
      </w:r>
      <w:r w:rsidRPr="00CB0C01">
        <w:rPr>
          <w:rFonts w:ascii="Simplified Arabic" w:hAnsi="Simplified Arabic" w:cs="Simplified Arabic"/>
          <w:sz w:val="28"/>
          <w:szCs w:val="28"/>
          <w:rtl/>
        </w:rPr>
        <w:t xml:space="preserve">). </w:t>
      </w:r>
    </w:p>
    <w:p w14:paraId="525D7A49" w14:textId="585AD4C7" w:rsidR="00FB6340" w:rsidRPr="00CB0C01" w:rsidRDefault="00FB6340" w:rsidP="00CB0C01">
      <w:pPr>
        <w:spacing w:beforeLines="120" w:before="288" w:afterLines="120" w:after="288" w:line="240" w:lineRule="auto"/>
        <w:ind w:firstLine="284"/>
        <w:jc w:val="both"/>
        <w:rPr>
          <w:rFonts w:ascii="Simplified Arabic" w:hAnsi="Simplified Arabic" w:cs="Simplified Arabic"/>
          <w:sz w:val="28"/>
          <w:szCs w:val="28"/>
          <w:highlight w:val="lightGray"/>
          <w:rtl/>
        </w:rPr>
      </w:pPr>
      <w:r w:rsidRPr="00CB0C01">
        <w:rPr>
          <w:rFonts w:ascii="Simplified Arabic" w:hAnsi="Simplified Arabic" w:cs="Simplified Arabic"/>
          <w:sz w:val="28"/>
          <w:szCs w:val="28"/>
          <w:rtl/>
        </w:rPr>
        <w:t xml:space="preserve">علاوة على ذلك، تسهم الحوكمة الرشيدة في تعزيز جودة إدارة المشاريع من خلال ضمان الامتثال القانوني، وتحقيق العدالة، وتعزيز الشفافية، مما يحد من تضارب المصالح ويوفر إطارًا واضحًا للمساءلة. فهي تضمن اختيار المشاريع بناءً على احتياجات أصحاب المصلحة دون تمييز، مما يعزز رضاهم ويضمن تنفيذ المشاريع بكفاءة وفقًا للجدول الزمني والميزانية المحددة. تدعم الحوكمة الوصول إلى المعلومات وإعداد تقارير شفافة، مما يمكّن مديري المشاريع من اتخاذ قرارات سليمة ومدروسة. كما تساهم في قياس الأداء المؤسسي والفردي، مما يعزز المساءلة ويضمن تقديم خدمات ذات جودة عالية. تتيح الحوكمة أيضًا مشاركة جميع الأطراف في وضع السياسات وتطوير البرامج، مما يؤدي إلى اختيار </w:t>
      </w:r>
      <w:r w:rsidRPr="00CB0C01">
        <w:rPr>
          <w:rFonts w:ascii="Simplified Arabic" w:hAnsi="Simplified Arabic" w:cs="Simplified Arabic"/>
          <w:sz w:val="28"/>
          <w:szCs w:val="28"/>
          <w:rtl/>
        </w:rPr>
        <w:lastRenderedPageBreak/>
        <w:t xml:space="preserve">مشاريع تحقق أقصى فائدة للمؤسسة والمجتمع. </w:t>
      </w:r>
      <w:r w:rsidR="00CB0C01">
        <w:rPr>
          <w:rFonts w:ascii="Simplified Arabic" w:hAnsi="Simplified Arabic" w:cs="Simplified Arabic" w:hint="cs"/>
          <w:sz w:val="28"/>
          <w:szCs w:val="28"/>
          <w:rtl/>
        </w:rPr>
        <w:t>و</w:t>
      </w:r>
      <w:r w:rsidRPr="00CB0C01">
        <w:rPr>
          <w:rFonts w:ascii="Simplified Arabic" w:hAnsi="Simplified Arabic" w:cs="Simplified Arabic"/>
          <w:sz w:val="28"/>
          <w:szCs w:val="28"/>
          <w:rtl/>
        </w:rPr>
        <w:t>تُعزز الحوكمة مبادئ العدالة الاجتماعية والمساواة في الفرص، حيث يتم تخصيص المشاريع وفقًا لدراسات جدوى متكاملة، مما يضمن توزيعًا عادلًا للخدمات وتحقيق أهداف المشاريع بما يتماشى مع رؤية المنظمة. كما تؤكد على الإدارة الفعالة للموارد المالية والبشرية، مما يساعد في تقليل التكاليف وتحسين الكفاءة التشغيلية. عند اختيار المشاريع، تضمن الحوكمة دمج الجوانب البيئية والاجتماعية مع الاقتصادية، مما يمكّن المشاريع من التكيف مع التغيرات والاستدامة على المدى الطويل، إضافةً إلى تقليل التكاليف من خلال الاستخدام الأمثل للموارد. وبذلك، تصبح المشاريع أكثر استدامة وكفاءة، مما يعزز دورها في تحقيق التنمية المستدامة وتحسين جودة الحياة للمجتمع.</w:t>
      </w:r>
    </w:p>
    <w:p w14:paraId="7DC19247" w14:textId="0776502F" w:rsidR="00353595" w:rsidRPr="00CB0C01" w:rsidRDefault="00353595" w:rsidP="007170FE">
      <w:pPr>
        <w:spacing w:beforeLines="120" w:before="288" w:afterLines="120" w:after="288" w:line="240" w:lineRule="auto"/>
        <w:ind w:firstLine="284"/>
        <w:jc w:val="both"/>
        <w:rPr>
          <w:rFonts w:ascii="Simplified Arabic" w:hAnsi="Simplified Arabic" w:cs="Simplified Arabic"/>
          <w:b/>
          <w:bCs/>
          <w:sz w:val="32"/>
          <w:szCs w:val="32"/>
          <w:rtl/>
        </w:rPr>
      </w:pPr>
      <w:r w:rsidRPr="00CB0C01">
        <w:rPr>
          <w:rFonts w:ascii="Simplified Arabic" w:hAnsi="Simplified Arabic" w:cs="Simplified Arabic" w:hint="cs"/>
          <w:b/>
          <w:bCs/>
          <w:sz w:val="32"/>
          <w:szCs w:val="32"/>
          <w:rtl/>
        </w:rPr>
        <w:t>التعقيب على المحور الثاني:</w:t>
      </w:r>
    </w:p>
    <w:p w14:paraId="5EB7168B" w14:textId="77777777" w:rsidR="00201CCF" w:rsidRPr="00CB0C01" w:rsidRDefault="0010256F" w:rsidP="007170FE">
      <w:pPr>
        <w:spacing w:beforeLines="120" w:before="288" w:afterLines="120" w:after="288" w:line="240" w:lineRule="auto"/>
        <w:ind w:firstLine="284"/>
        <w:jc w:val="both"/>
        <w:rPr>
          <w:rFonts w:ascii="Simplified Arabic" w:hAnsi="Simplified Arabic" w:cs="Simplified Arabic"/>
          <w:sz w:val="28"/>
          <w:szCs w:val="28"/>
          <w:rtl/>
        </w:rPr>
      </w:pPr>
      <w:r w:rsidRPr="00CB0C01">
        <w:rPr>
          <w:rFonts w:ascii="Simplified Arabic" w:hAnsi="Simplified Arabic" w:cs="Simplified Arabic" w:hint="cs"/>
          <w:sz w:val="28"/>
          <w:szCs w:val="28"/>
          <w:rtl/>
        </w:rPr>
        <w:t xml:space="preserve">من خلال ما سبق يتضح أن </w:t>
      </w:r>
      <w:r w:rsidRPr="00CB0C01">
        <w:rPr>
          <w:rFonts w:ascii="Simplified Arabic" w:hAnsi="Simplified Arabic" w:cs="Simplified Arabic"/>
          <w:sz w:val="28"/>
          <w:szCs w:val="28"/>
          <w:rtl/>
        </w:rPr>
        <w:t>إدارة المشاريع</w:t>
      </w:r>
      <w:r w:rsidRPr="00CB0C01">
        <w:rPr>
          <w:rFonts w:ascii="Simplified Arabic" w:hAnsi="Simplified Arabic" w:cs="Simplified Arabic" w:hint="cs"/>
          <w:sz w:val="28"/>
          <w:szCs w:val="28"/>
          <w:rtl/>
        </w:rPr>
        <w:t xml:space="preserve"> تعد</w:t>
      </w:r>
      <w:r w:rsidRPr="00CB0C01">
        <w:rPr>
          <w:rFonts w:ascii="Simplified Arabic" w:hAnsi="Simplified Arabic" w:cs="Simplified Arabic"/>
          <w:sz w:val="28"/>
          <w:szCs w:val="28"/>
          <w:rtl/>
        </w:rPr>
        <w:t xml:space="preserve"> عنصرًا أساسيًا في نجاح أي مؤسسة</w:t>
      </w:r>
      <w:r w:rsidRPr="00CB0C01">
        <w:rPr>
          <w:rFonts w:ascii="Simplified Arabic" w:hAnsi="Simplified Arabic" w:cs="Simplified Arabic" w:hint="cs"/>
          <w:sz w:val="28"/>
          <w:szCs w:val="28"/>
          <w:rtl/>
        </w:rPr>
        <w:t>؛</w:t>
      </w:r>
      <w:r w:rsidRPr="00CB0C01">
        <w:rPr>
          <w:rFonts w:ascii="Simplified Arabic" w:hAnsi="Simplified Arabic" w:cs="Simplified Arabic"/>
          <w:sz w:val="28"/>
          <w:szCs w:val="28"/>
          <w:rtl/>
        </w:rPr>
        <w:t xml:space="preserve"> حيث تطورت عبر العصور لتواكب التغيرات الاقتصادية والتكنولوجية، مما أدى إلى ظهور منهجيات وأدوات متقدمة تضمن تحقيق الأهداف بكفاءة وفعالية. فقد مرت إدارة المشاريع بعدة مراحل، بدءًا من تنفيذ المشاريع الضخمة في الحضارات القديمة دون قيود واضحة على الموارد والوقت، وصولًا إلى تبني الأساليب الكمية في الخمسينيات، ومن ثم التركيز على الأبعاد الاستراتيجية والرقمية في العقود الأخيرة. واليوم، تعتمد جودة إدارة المشاريع على التخطيط الدقيق، التوازن بين الوقت والتكلفة والجودة، إضافةً إلى تحقيق رضا أصحاب المصلحة من خلال تنفيذ مشاريع تتماشى مع متطلباتهم وتوقعاتهم. </w:t>
      </w:r>
    </w:p>
    <w:p w14:paraId="6268EB2A" w14:textId="57EBF082" w:rsidR="00201CCF" w:rsidRPr="00CB0C01" w:rsidRDefault="0010256F" w:rsidP="00000D4C">
      <w:pPr>
        <w:spacing w:beforeLines="120" w:before="288" w:afterLines="120" w:after="288" w:line="240" w:lineRule="auto"/>
        <w:ind w:firstLine="284"/>
        <w:jc w:val="both"/>
        <w:rPr>
          <w:rFonts w:ascii="Simplified Arabic" w:hAnsi="Simplified Arabic" w:cs="Simplified Arabic"/>
          <w:sz w:val="28"/>
          <w:szCs w:val="28"/>
          <w:rtl/>
        </w:rPr>
      </w:pPr>
      <w:r w:rsidRPr="00CB0C01">
        <w:rPr>
          <w:rFonts w:ascii="Simplified Arabic" w:hAnsi="Simplified Arabic" w:cs="Simplified Arabic"/>
          <w:sz w:val="28"/>
          <w:szCs w:val="28"/>
          <w:rtl/>
        </w:rPr>
        <w:t xml:space="preserve">وتتمثل أهمية جودة إدارة المشاريع في تعزيز الإنتاجية، تحسين كفاءة العمليات، وضمان تحقيق الأهداف وفق معايير محددة. فالمشاريع الناجحة تتميز بتحديد أهداف واضحة، إدارة فعالة للموارد، والقدرة على التكيف مع المتغيرات. كما </w:t>
      </w:r>
      <w:r w:rsidR="00201CCF" w:rsidRPr="00CB0C01">
        <w:rPr>
          <w:rFonts w:ascii="Simplified Arabic" w:hAnsi="Simplified Arabic" w:cs="Simplified Arabic" w:hint="cs"/>
          <w:sz w:val="28"/>
          <w:szCs w:val="28"/>
          <w:rtl/>
        </w:rPr>
        <w:t>تؤدي</w:t>
      </w:r>
      <w:r w:rsidRPr="00CB0C01">
        <w:rPr>
          <w:rFonts w:ascii="Simplified Arabic" w:hAnsi="Simplified Arabic" w:cs="Simplified Arabic"/>
          <w:sz w:val="28"/>
          <w:szCs w:val="28"/>
          <w:rtl/>
        </w:rPr>
        <w:t xml:space="preserve"> الحوكمة دورًا محو</w:t>
      </w:r>
      <w:r w:rsidR="00201CCF" w:rsidRPr="00CB0C01">
        <w:rPr>
          <w:rFonts w:ascii="Simplified Arabic" w:hAnsi="Simplified Arabic" w:cs="Simplified Arabic"/>
          <w:sz w:val="28"/>
          <w:szCs w:val="28"/>
          <w:rtl/>
        </w:rPr>
        <w:t>ريًا في رفع جودة إدارة المشاريع</w:t>
      </w:r>
      <w:r w:rsidR="00201CCF" w:rsidRPr="00CB0C01">
        <w:rPr>
          <w:rFonts w:ascii="Simplified Arabic" w:hAnsi="Simplified Arabic" w:cs="Simplified Arabic" w:hint="cs"/>
          <w:sz w:val="28"/>
          <w:szCs w:val="28"/>
          <w:rtl/>
        </w:rPr>
        <w:t>؛</w:t>
      </w:r>
      <w:r w:rsidRPr="00CB0C01">
        <w:rPr>
          <w:rFonts w:ascii="Simplified Arabic" w:hAnsi="Simplified Arabic" w:cs="Simplified Arabic"/>
          <w:sz w:val="28"/>
          <w:szCs w:val="28"/>
          <w:rtl/>
        </w:rPr>
        <w:t xml:space="preserve"> حيث توفر إطارًا قانونيًا وإداريًا يضمن الشفافية، المساءلة، توزيع الموارد بعدالة، وتعزيز الاستدامة. وتساهم الحوكمة في الحد من المخاطر التشغيلية، تحسين آليات اتخاذ القرار، ورفع كفاءة المشاريع من خلال دمج الجوانب الاقتصادية والاجتماعية والبيئية في عمليات التخطيط والتنفيذ. وعليه، فإن تحقيق الجودة في إدارة المشاريع لا يقتصر فقط على تنفيذها وفق المواصفات الفنية، بل يشمل الالتزام بممارسات الحوكمة الرشيدة، ضمان العدالة الاجتماعية، وتحقيق الاستدامة. فالمشاريع الناجحة ليست فقط تلك التي تُنفذ في الوقت المحدد وضمن الميزانية، بل هي التي تُحدث تأثيرًا إيجابيًا على المجتمع، تحقق قيمة مضافة للمؤسسة، وتدعم التنمية المستدامة. ومن هنا، فإن تبني معايير الإدارة الحديثة والحوكمة الفعالة يمثل الركيزة الأساسية لضمان نجاح المشاريع وتحقيق أهدافها الاستراتيجية بكفاءة وفاعلية.</w:t>
      </w:r>
    </w:p>
    <w:p w14:paraId="76D397BE" w14:textId="64107A6B" w:rsidR="00D22171" w:rsidRPr="00CB0C01" w:rsidRDefault="00D22171" w:rsidP="00AB4F40">
      <w:pPr>
        <w:spacing w:beforeLines="120" w:before="288" w:afterLines="120" w:after="288" w:line="240" w:lineRule="auto"/>
        <w:jc w:val="both"/>
        <w:rPr>
          <w:rFonts w:ascii="Simplified Arabic" w:hAnsi="Simplified Arabic" w:cs="Simplified Arabic"/>
          <w:b/>
          <w:bCs/>
          <w:sz w:val="36"/>
          <w:szCs w:val="36"/>
          <w:u w:val="single"/>
          <w:rtl/>
        </w:rPr>
      </w:pPr>
      <w:r w:rsidRPr="00CB0C01">
        <w:rPr>
          <w:rFonts w:ascii="Simplified Arabic" w:hAnsi="Simplified Arabic" w:cs="Simplified Arabic"/>
          <w:b/>
          <w:bCs/>
          <w:sz w:val="36"/>
          <w:szCs w:val="36"/>
          <w:u w:val="single"/>
          <w:rtl/>
        </w:rPr>
        <w:t>الدراسات السابقة</w:t>
      </w:r>
      <w:r w:rsidR="00A74F76" w:rsidRPr="00CB0C01">
        <w:rPr>
          <w:rFonts w:ascii="Simplified Arabic" w:hAnsi="Simplified Arabic" w:cs="Simplified Arabic"/>
          <w:b/>
          <w:bCs/>
          <w:sz w:val="36"/>
          <w:szCs w:val="36"/>
          <w:u w:val="single"/>
          <w:rtl/>
        </w:rPr>
        <w:t>:</w:t>
      </w:r>
    </w:p>
    <w:p w14:paraId="639FDD48" w14:textId="23236988" w:rsidR="00074BD7" w:rsidRPr="00CB0C01" w:rsidRDefault="00111D7A" w:rsidP="00AB4F40">
      <w:pPr>
        <w:spacing w:beforeLines="120" w:before="288" w:afterLines="120" w:after="288" w:line="240" w:lineRule="auto"/>
        <w:ind w:firstLine="284"/>
        <w:jc w:val="both"/>
        <w:rPr>
          <w:rFonts w:ascii="Simplified Arabic" w:hAnsi="Simplified Arabic" w:cs="Simplified Arabic"/>
          <w:sz w:val="28"/>
          <w:szCs w:val="28"/>
        </w:rPr>
      </w:pPr>
      <w:r w:rsidRPr="00CB0C01">
        <w:rPr>
          <w:rFonts w:ascii="Simplified Arabic" w:hAnsi="Simplified Arabic" w:cs="Simplified Arabic" w:hint="cs"/>
          <w:sz w:val="28"/>
          <w:szCs w:val="28"/>
          <w:rtl/>
        </w:rPr>
        <w:lastRenderedPageBreak/>
        <w:t>يعرض مح</w:t>
      </w:r>
      <w:r w:rsidR="00074BD7" w:rsidRPr="00CB0C01">
        <w:rPr>
          <w:rFonts w:ascii="Simplified Arabic" w:hAnsi="Simplified Arabic" w:cs="Simplified Arabic" w:hint="cs"/>
          <w:sz w:val="28"/>
          <w:szCs w:val="28"/>
          <w:rtl/>
        </w:rPr>
        <w:t>ور الدراسات السابقة الدراسات المتعلقة بكل من المتغير التابع والمتغير المستقل وذلك في ضوء الترتيب الزمني لها، وذلك على النحو التالي:</w:t>
      </w:r>
    </w:p>
    <w:p w14:paraId="6A62EF1E" w14:textId="04B0B287" w:rsidR="007F1CAF" w:rsidRPr="00CB0C01" w:rsidRDefault="007F1CAF" w:rsidP="003A7828">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b/>
          <w:bCs/>
          <w:sz w:val="28"/>
          <w:szCs w:val="28"/>
          <w:rtl/>
        </w:rPr>
        <w:t xml:space="preserve">دراسة </w:t>
      </w:r>
      <w:r w:rsidRPr="00CB0C01">
        <w:rPr>
          <w:rFonts w:ascii="Simplified Arabic" w:hAnsi="Simplified Arabic" w:cs="Simplified Arabic"/>
          <w:b/>
          <w:bCs/>
          <w:sz w:val="28"/>
          <w:szCs w:val="28"/>
        </w:rPr>
        <w:t>Joslin; Müller (2015)</w:t>
      </w:r>
      <w:r w:rsidRPr="00CB0C01">
        <w:rPr>
          <w:rFonts w:ascii="Simplified Arabic" w:hAnsi="Simplified Arabic" w:cs="Simplified Arabic" w:hint="cs"/>
          <w:sz w:val="28"/>
          <w:szCs w:val="28"/>
          <w:rtl/>
          <w:lang w:bidi="ar-EG"/>
        </w:rPr>
        <w:t xml:space="preserve">: </w:t>
      </w:r>
      <w:r w:rsidR="00467CC8" w:rsidRPr="00CB0C01">
        <w:rPr>
          <w:rFonts w:ascii="Simplified Arabic" w:hAnsi="Simplified Arabic" w:cs="Simplified Arabic"/>
          <w:sz w:val="28"/>
          <w:szCs w:val="28"/>
          <w:rtl/>
        </w:rPr>
        <w:t>تناولت هذه الدراسة العلاقة بين استخدام منهجية إدارة المشاريع</w:t>
      </w:r>
      <w:r w:rsidR="003A7828" w:rsidRPr="00CB0C01">
        <w:rPr>
          <w:rFonts w:ascii="Simplified Arabic" w:hAnsi="Simplified Arabic" w:cs="Simplified Arabic" w:hint="cs"/>
          <w:sz w:val="28"/>
          <w:szCs w:val="28"/>
          <w:rtl/>
        </w:rPr>
        <w:t xml:space="preserve"> </w:t>
      </w:r>
      <w:r w:rsidR="00467CC8" w:rsidRPr="00CB0C01">
        <w:rPr>
          <w:rFonts w:ascii="Simplified Arabic" w:hAnsi="Simplified Arabic" w:cs="Simplified Arabic"/>
          <w:sz w:val="28"/>
          <w:szCs w:val="28"/>
          <w:rtl/>
        </w:rPr>
        <w:t>ونجاح المشروع، بالإضافة إلى تأثير سياق حوكمة المشروع على هذه العلاقة</w:t>
      </w:r>
      <w:r w:rsidR="003A7828" w:rsidRPr="00CB0C01">
        <w:rPr>
          <w:rFonts w:ascii="Simplified Arabic" w:hAnsi="Simplified Arabic" w:cs="Simplified Arabic" w:hint="cs"/>
          <w:sz w:val="28"/>
          <w:szCs w:val="28"/>
          <w:rtl/>
        </w:rPr>
        <w:t>،</w:t>
      </w:r>
      <w:r w:rsidR="00467CC8" w:rsidRPr="00CB0C01">
        <w:rPr>
          <w:rFonts w:ascii="Simplified Arabic" w:hAnsi="Simplified Arabic" w:cs="Simplified Arabic"/>
          <w:sz w:val="28"/>
          <w:szCs w:val="28"/>
          <w:rtl/>
        </w:rPr>
        <w:t xml:space="preserve"> وقد تم إجراء استبيان عالمي عبر الإنترنت، شمل 254 استجابة، وتم تحليل البيانات باستخدام تحليل العوامل والانحدار الهرمي المعتدل. </w:t>
      </w:r>
      <w:r w:rsidR="003A7828" w:rsidRPr="00CB0C01">
        <w:rPr>
          <w:rFonts w:ascii="Simplified Arabic" w:hAnsi="Simplified Arabic" w:cs="Simplified Arabic" w:hint="cs"/>
          <w:sz w:val="28"/>
          <w:szCs w:val="28"/>
          <w:rtl/>
        </w:rPr>
        <w:t>و</w:t>
      </w:r>
      <w:r w:rsidR="00467CC8" w:rsidRPr="00CB0C01">
        <w:rPr>
          <w:rFonts w:ascii="Simplified Arabic" w:hAnsi="Simplified Arabic" w:cs="Simplified Arabic"/>
          <w:sz w:val="28"/>
          <w:szCs w:val="28"/>
          <w:rtl/>
        </w:rPr>
        <w:t>أظهرت نتائج الدراسة أن تطبيق منهجية إدارة المشاريع يفسر 22</w:t>
      </w:r>
      <w:r w:rsidR="003A7828" w:rsidRPr="00CB0C01">
        <w:rPr>
          <w:rFonts w:ascii="Simplified Arabic" w:hAnsi="Simplified Arabic" w:cs="Simplified Arabic" w:hint="cs"/>
          <w:sz w:val="28"/>
          <w:szCs w:val="28"/>
          <w:rtl/>
        </w:rPr>
        <w:t>,</w:t>
      </w:r>
      <w:r w:rsidR="00467CC8" w:rsidRPr="00CB0C01">
        <w:rPr>
          <w:rFonts w:ascii="Simplified Arabic" w:hAnsi="Simplified Arabic" w:cs="Simplified Arabic"/>
          <w:sz w:val="28"/>
          <w:szCs w:val="28"/>
          <w:rtl/>
        </w:rPr>
        <w:t>3% من التباين في نجاح المشروع. كما أن المنهجيات التي تُعتبر شاملة بما يكفي لإدارة المشروع تؤدي إلى مستويات نجاح أعلى مقارنةً بتلك التي تحتاج إلى دعم إضافي من قبل مدير المشروع</w:t>
      </w:r>
      <w:r w:rsidR="003A7828" w:rsidRPr="00CB0C01">
        <w:rPr>
          <w:rFonts w:ascii="Simplified Arabic" w:hAnsi="Simplified Arabic" w:cs="Simplified Arabic" w:hint="cs"/>
          <w:sz w:val="28"/>
          <w:szCs w:val="28"/>
          <w:rtl/>
        </w:rPr>
        <w:t>،</w:t>
      </w:r>
      <w:r w:rsidR="00467CC8" w:rsidRPr="00CB0C01">
        <w:rPr>
          <w:rFonts w:ascii="Simplified Arabic" w:hAnsi="Simplified Arabic" w:cs="Simplified Arabic"/>
          <w:sz w:val="28"/>
          <w:szCs w:val="28"/>
          <w:rtl/>
        </w:rPr>
        <w:t xml:space="preserve"> كما كشفت الدراسة أن حوكمة المشروع تعمل كعامل تعديل جزئي في هذه العلاقة، مما يشير إلى أن تأثير منهجية إدارة المشاريع قد يختلف وفقًا لسياق الحوكمة المعتمد في المشروع. </w:t>
      </w:r>
    </w:p>
    <w:p w14:paraId="7642ED6D" w14:textId="7F3A33F7" w:rsidR="00221720" w:rsidRPr="00CB0C01" w:rsidRDefault="00510656"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b/>
          <w:bCs/>
          <w:sz w:val="28"/>
          <w:szCs w:val="28"/>
          <w:rtl/>
          <w:lang w:bidi="ar-EG"/>
        </w:rPr>
        <w:t xml:space="preserve">دراسة </w:t>
      </w:r>
      <w:proofErr w:type="spellStart"/>
      <w:r w:rsidRPr="00CB0C01">
        <w:rPr>
          <w:rFonts w:ascii="Simplified Arabic" w:hAnsi="Simplified Arabic" w:cs="Simplified Arabic"/>
          <w:b/>
          <w:bCs/>
          <w:sz w:val="28"/>
          <w:szCs w:val="28"/>
          <w:lang w:bidi="ar-EG"/>
        </w:rPr>
        <w:t>Ul</w:t>
      </w:r>
      <w:proofErr w:type="spellEnd"/>
      <w:r w:rsidRPr="00CB0C01">
        <w:rPr>
          <w:rFonts w:ascii="Simplified Arabic" w:hAnsi="Simplified Arabic" w:cs="Simplified Arabic"/>
          <w:b/>
          <w:bCs/>
          <w:sz w:val="28"/>
          <w:szCs w:val="28"/>
          <w:lang w:bidi="ar-EG"/>
        </w:rPr>
        <w:t xml:space="preserve"> </w:t>
      </w:r>
      <w:proofErr w:type="spellStart"/>
      <w:r w:rsidRPr="00CB0C01">
        <w:rPr>
          <w:rFonts w:ascii="Simplified Arabic" w:hAnsi="Simplified Arabic" w:cs="Simplified Arabic"/>
          <w:b/>
          <w:bCs/>
          <w:sz w:val="28"/>
          <w:szCs w:val="28"/>
          <w:lang w:bidi="ar-EG"/>
        </w:rPr>
        <w:t>Haq</w:t>
      </w:r>
      <w:proofErr w:type="spellEnd"/>
      <w:r w:rsidRPr="00CB0C01">
        <w:rPr>
          <w:rFonts w:ascii="Simplified Arabic" w:hAnsi="Simplified Arabic" w:cs="Simplified Arabic"/>
          <w:b/>
          <w:bCs/>
          <w:sz w:val="28"/>
          <w:szCs w:val="28"/>
          <w:lang w:bidi="ar-EG"/>
        </w:rPr>
        <w:t xml:space="preserve"> et al. (2018)</w:t>
      </w:r>
      <w:r w:rsidRPr="00CB0C01">
        <w:rPr>
          <w:rFonts w:ascii="Simplified Arabic" w:hAnsi="Simplified Arabic" w:cs="Simplified Arabic" w:hint="cs"/>
          <w:b/>
          <w:bCs/>
          <w:sz w:val="28"/>
          <w:szCs w:val="28"/>
          <w:rtl/>
          <w:lang w:bidi="ar-EG"/>
        </w:rPr>
        <w:t xml:space="preserve">: </w:t>
      </w:r>
      <w:r w:rsidRPr="00CB0C01">
        <w:rPr>
          <w:rFonts w:ascii="Simplified Arabic" w:hAnsi="Simplified Arabic" w:cs="Simplified Arabic"/>
          <w:sz w:val="28"/>
          <w:szCs w:val="28"/>
          <w:rtl/>
          <w:lang w:bidi="ar-EG"/>
        </w:rPr>
        <w:t xml:space="preserve">على الرغم من أن حوكمة المشاريع قد لاقت اهتمام الأكاديميين، إلا أن هذا المجال لا يزال غير متطور بما يكفي. </w:t>
      </w:r>
      <w:r w:rsidR="00563BFF" w:rsidRPr="00CB0C01">
        <w:rPr>
          <w:rFonts w:ascii="Simplified Arabic" w:hAnsi="Simplified Arabic" w:cs="Simplified Arabic" w:hint="cs"/>
          <w:sz w:val="28"/>
          <w:szCs w:val="28"/>
          <w:rtl/>
          <w:lang w:bidi="ar-EG"/>
        </w:rPr>
        <w:t xml:space="preserve">لذا، </w:t>
      </w:r>
      <w:r w:rsidRPr="00CB0C01">
        <w:rPr>
          <w:rFonts w:ascii="Simplified Arabic" w:hAnsi="Simplified Arabic" w:cs="Simplified Arabic"/>
          <w:sz w:val="28"/>
          <w:szCs w:val="28"/>
          <w:rtl/>
          <w:lang w:bidi="ar-EG"/>
        </w:rPr>
        <w:t xml:space="preserve">تقيس هذه الدراسة تأثير حوكمة المشاريع على أداء المشاريع بشكل مباشر، وكذلك من خلال الوساطة باستخدام إدارة مخاطر المشاريع وجودة المشروع، ومع تعديل قيادة المشروع. </w:t>
      </w:r>
      <w:r w:rsidR="00563BFF" w:rsidRPr="00CB0C01">
        <w:rPr>
          <w:rFonts w:ascii="Simplified Arabic" w:hAnsi="Simplified Arabic" w:cs="Simplified Arabic" w:hint="cs"/>
          <w:sz w:val="28"/>
          <w:szCs w:val="28"/>
          <w:rtl/>
          <w:lang w:bidi="ar-EG"/>
        </w:rPr>
        <w:t xml:space="preserve">وقد </w:t>
      </w:r>
      <w:r w:rsidRPr="00CB0C01">
        <w:rPr>
          <w:rFonts w:ascii="Simplified Arabic" w:hAnsi="Simplified Arabic" w:cs="Simplified Arabic"/>
          <w:sz w:val="28"/>
          <w:szCs w:val="28"/>
          <w:rtl/>
          <w:lang w:bidi="ar-EG"/>
        </w:rPr>
        <w:t>شمل الاستبيان 354 استجابة من 132 شركة برمجيات باكستانية، وتم تطبيق النموذج الهيكلي (</w:t>
      </w:r>
      <w:r w:rsidRPr="00CB0C01">
        <w:rPr>
          <w:rFonts w:ascii="Simplified Arabic" w:hAnsi="Simplified Arabic" w:cs="Simplified Arabic"/>
          <w:sz w:val="28"/>
          <w:szCs w:val="28"/>
          <w:lang w:bidi="ar-EG"/>
        </w:rPr>
        <w:t>SEM</w:t>
      </w:r>
      <w:r w:rsidRPr="00CB0C01">
        <w:rPr>
          <w:rFonts w:ascii="Simplified Arabic" w:hAnsi="Simplified Arabic" w:cs="Simplified Arabic"/>
          <w:sz w:val="28"/>
          <w:szCs w:val="28"/>
          <w:rtl/>
          <w:lang w:bidi="ar-EG"/>
        </w:rPr>
        <w:t xml:space="preserve">) باستخدام برنامج </w:t>
      </w:r>
      <w:r w:rsidRPr="00CB0C01">
        <w:rPr>
          <w:rFonts w:ascii="Simplified Arabic" w:hAnsi="Simplified Arabic" w:cs="Simplified Arabic"/>
          <w:sz w:val="28"/>
          <w:szCs w:val="28"/>
          <w:lang w:bidi="ar-EG"/>
        </w:rPr>
        <w:t>AMOS-21</w:t>
      </w:r>
      <w:r w:rsidRPr="00CB0C01">
        <w:rPr>
          <w:rFonts w:ascii="Simplified Arabic" w:hAnsi="Simplified Arabic" w:cs="Simplified Arabic"/>
          <w:sz w:val="28"/>
          <w:szCs w:val="28"/>
          <w:rtl/>
          <w:lang w:bidi="ar-EG"/>
        </w:rPr>
        <w:t xml:space="preserve"> لتحليل البيانات. </w:t>
      </w:r>
      <w:r w:rsidR="00563BFF"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 xml:space="preserve">توصلت الدراسة إلى أن حوكمة المشاريع لها تأثير إيجابي كبير على أداء المشاريع بشكل مباشر وعبر الوساطة، في حين أن تأثير التعديل غير معنوي. </w:t>
      </w:r>
      <w:r w:rsidR="00563BFF"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ستساعد هذه النتائج ليس فقط شركا</w:t>
      </w:r>
      <w:r w:rsidR="00563BFF" w:rsidRPr="00CB0C01">
        <w:rPr>
          <w:rFonts w:ascii="Simplified Arabic" w:hAnsi="Simplified Arabic" w:cs="Simplified Arabic"/>
          <w:sz w:val="28"/>
          <w:szCs w:val="28"/>
          <w:rtl/>
          <w:lang w:bidi="ar-EG"/>
        </w:rPr>
        <w:t>ت البرمجيات في باكستان، بل أيض</w:t>
      </w:r>
      <w:r w:rsidR="00563BFF" w:rsidRPr="00CB0C01">
        <w:rPr>
          <w:rFonts w:ascii="Simplified Arabic" w:hAnsi="Simplified Arabic" w:cs="Simplified Arabic" w:hint="cs"/>
          <w:sz w:val="28"/>
          <w:szCs w:val="28"/>
          <w:rtl/>
          <w:lang w:bidi="ar-EG"/>
        </w:rPr>
        <w:t>ً</w:t>
      </w:r>
      <w:r w:rsidR="00563BFF"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xml:space="preserve"> الشركات في الدول النامية على تحسين أداء مشاريعها من خلال تطبيق حوكمة فعّالة للمشاريع</w:t>
      </w:r>
      <w:r w:rsidR="006F76C8" w:rsidRPr="00CB0C01">
        <w:rPr>
          <w:rFonts w:ascii="Simplified Arabic" w:hAnsi="Simplified Arabic" w:cs="Simplified Arabic" w:hint="cs"/>
          <w:sz w:val="28"/>
          <w:szCs w:val="28"/>
          <w:rtl/>
        </w:rPr>
        <w:t>.</w:t>
      </w:r>
    </w:p>
    <w:p w14:paraId="157DAB6B" w14:textId="4BCD9F4D" w:rsidR="007D47D9" w:rsidRPr="00CB0C01" w:rsidRDefault="007D47D9"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b/>
          <w:bCs/>
          <w:sz w:val="28"/>
          <w:szCs w:val="28"/>
          <w:rtl/>
        </w:rPr>
        <w:t xml:space="preserve">دراسة </w:t>
      </w:r>
      <w:r w:rsidRPr="00CB0C01">
        <w:rPr>
          <w:rFonts w:ascii="Simplified Arabic" w:hAnsi="Simplified Arabic" w:cs="Simplified Arabic"/>
          <w:b/>
          <w:bCs/>
          <w:sz w:val="28"/>
          <w:szCs w:val="28"/>
        </w:rPr>
        <w:t>Lu et al. (2019)</w:t>
      </w:r>
      <w:r w:rsidRPr="00CB0C01">
        <w:rPr>
          <w:rFonts w:ascii="Simplified Arabic" w:hAnsi="Simplified Arabic" w:cs="Simplified Arabic" w:hint="cs"/>
          <w:b/>
          <w:bCs/>
          <w:sz w:val="28"/>
          <w:szCs w:val="28"/>
          <w:rtl/>
          <w:lang w:bidi="ar-EG"/>
        </w:rPr>
        <w:t xml:space="preserve">: </w:t>
      </w:r>
      <w:r w:rsidRPr="00CB0C01">
        <w:rPr>
          <w:rFonts w:ascii="Simplified Arabic" w:hAnsi="Simplified Arabic" w:cs="Simplified Arabic"/>
          <w:sz w:val="28"/>
          <w:szCs w:val="28"/>
          <w:rtl/>
          <w:lang w:bidi="ar-EG"/>
        </w:rPr>
        <w:t xml:space="preserve">بينما أظهرت الأبحاث المتعلقة بالعلاقة بين ممارسات إدارة الجودة وأداء المشاريع بين المنظمات نتائج غير متسقة، فإن القليل من الدراسات قد أخذت في الاعتبار العوامل السياقية لممارسات إدارة الجودة. تتضمن المشاريع بين المنظمات مشاركين خارجيين في إدارة الجودة، ولذلك اختبرت هذه الدراسة دور آليات الحوكمة (حوكمة العقود والثقة) كعامل تعديل للعلاقة بين ممارسات إدارة الجودة وأداء المشاريع بين المنظمات. </w:t>
      </w:r>
      <w:r w:rsidR="005B61B0" w:rsidRPr="00CB0C01">
        <w:rPr>
          <w:rFonts w:ascii="Simplified Arabic" w:hAnsi="Simplified Arabic" w:cs="Simplified Arabic" w:hint="cs"/>
          <w:sz w:val="28"/>
          <w:szCs w:val="28"/>
          <w:rtl/>
          <w:lang w:bidi="ar-EG"/>
        </w:rPr>
        <w:t xml:space="preserve">وقد </w:t>
      </w:r>
      <w:r w:rsidR="005B61B0" w:rsidRPr="00CB0C01">
        <w:rPr>
          <w:rFonts w:ascii="Simplified Arabic" w:hAnsi="Simplified Arabic" w:cs="Simplified Arabic"/>
          <w:sz w:val="28"/>
          <w:szCs w:val="28"/>
          <w:rtl/>
          <w:lang w:bidi="ar-EG"/>
        </w:rPr>
        <w:t>أشارت نتائج 265 استبيان</w:t>
      </w:r>
      <w:r w:rsidR="005B61B0" w:rsidRPr="00CB0C01">
        <w:rPr>
          <w:rFonts w:ascii="Simplified Arabic" w:hAnsi="Simplified Arabic" w:cs="Simplified Arabic" w:hint="cs"/>
          <w:sz w:val="28"/>
          <w:szCs w:val="28"/>
          <w:rtl/>
          <w:lang w:bidi="ar-EG"/>
        </w:rPr>
        <w:t>ً</w:t>
      </w:r>
      <w:r w:rsidR="005B61B0" w:rsidRPr="00CB0C01">
        <w:rPr>
          <w:rFonts w:ascii="Simplified Arabic" w:hAnsi="Simplified Arabic" w:cs="Simplified Arabic"/>
          <w:sz w:val="28"/>
          <w:szCs w:val="28"/>
          <w:rtl/>
          <w:lang w:bidi="ar-EG"/>
        </w:rPr>
        <w:t>ا صالح</w:t>
      </w:r>
      <w:r w:rsidR="005B61B0" w:rsidRPr="00CB0C01">
        <w:rPr>
          <w:rFonts w:ascii="Simplified Arabic" w:hAnsi="Simplified Arabic" w:cs="Simplified Arabic" w:hint="cs"/>
          <w:sz w:val="28"/>
          <w:szCs w:val="28"/>
          <w:rtl/>
          <w:lang w:bidi="ar-EG"/>
        </w:rPr>
        <w:t>ً</w:t>
      </w:r>
      <w:r w:rsidR="005B61B0"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xml:space="preserve"> من الصين إلى أن ممارسات إدارة الجودة تساهم في تحسين أداء المشاريع بين المنظمات. وتعمل حوكمة العقود على تعزيز التأثير الإيجابي لممارسات إدارة الجودة على أداء المشاريع بين ا</w:t>
      </w:r>
      <w:r w:rsidR="005B61B0" w:rsidRPr="00CB0C01">
        <w:rPr>
          <w:rFonts w:ascii="Simplified Arabic" w:hAnsi="Simplified Arabic" w:cs="Simplified Arabic"/>
          <w:sz w:val="28"/>
          <w:szCs w:val="28"/>
          <w:rtl/>
          <w:lang w:bidi="ar-EG"/>
        </w:rPr>
        <w:t xml:space="preserve">لمنظمات، في حين أن تأثير الثقة </w:t>
      </w:r>
      <w:r w:rsidRPr="00CB0C01">
        <w:rPr>
          <w:rFonts w:ascii="Simplified Arabic" w:hAnsi="Simplified Arabic" w:cs="Simplified Arabic"/>
          <w:sz w:val="28"/>
          <w:szCs w:val="28"/>
          <w:rtl/>
          <w:lang w:bidi="ar-EG"/>
        </w:rPr>
        <w:t xml:space="preserve">عامل تعديل غير معنوي. </w:t>
      </w:r>
      <w:r w:rsidR="005B61B0"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يشير تأثير حوكمة العقود كعامل تعديل إلى وسيلة لتعزيز تأثير ممارسات إدارة الجودة في المشاريع بين المنظمات. ويجب إجراء المزيد من الأبحاث حول العوامل السياقية الأخرى لممارسات إدارة الجودة.</w:t>
      </w:r>
    </w:p>
    <w:p w14:paraId="6C366EEE" w14:textId="2B00999C" w:rsidR="00074BD7" w:rsidRPr="00CB0C01" w:rsidRDefault="00F53D9F"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b/>
          <w:bCs/>
          <w:sz w:val="28"/>
          <w:szCs w:val="28"/>
          <w:rtl/>
        </w:rPr>
        <w:lastRenderedPageBreak/>
        <w:t xml:space="preserve">دراسة </w:t>
      </w:r>
      <w:r w:rsidRPr="00CB0C01">
        <w:rPr>
          <w:rFonts w:ascii="Simplified Arabic" w:hAnsi="Simplified Arabic" w:cs="Simplified Arabic"/>
          <w:b/>
          <w:bCs/>
          <w:sz w:val="28"/>
          <w:szCs w:val="28"/>
        </w:rPr>
        <w:t>El Khatib et al. (2020)</w:t>
      </w:r>
      <w:r w:rsidRPr="00CB0C01">
        <w:rPr>
          <w:rFonts w:ascii="Simplified Arabic" w:hAnsi="Simplified Arabic" w:cs="Simplified Arabic" w:hint="cs"/>
          <w:b/>
          <w:bCs/>
          <w:sz w:val="28"/>
          <w:szCs w:val="28"/>
          <w:rtl/>
          <w:lang w:bidi="ar-EG"/>
        </w:rPr>
        <w:t xml:space="preserve">: </w:t>
      </w:r>
      <w:r w:rsidRPr="00CB0C01">
        <w:rPr>
          <w:rFonts w:ascii="Simplified Arabic" w:hAnsi="Simplified Arabic" w:cs="Simplified Arabic"/>
          <w:sz w:val="28"/>
          <w:szCs w:val="28"/>
          <w:rtl/>
          <w:lang w:bidi="ar-EG"/>
        </w:rPr>
        <w:t>تتناول هذه الورقة موضوع الحوكمة الإلكترونية في إدارة المشاريع</w:t>
      </w:r>
      <w:r w:rsidRPr="00CB0C01">
        <w:rPr>
          <w:rFonts w:ascii="Simplified Arabic" w:hAnsi="Simplified Arabic" w:cs="Simplified Arabic" w:hint="cs"/>
          <w:sz w:val="28"/>
          <w:szCs w:val="28"/>
          <w:rtl/>
          <w:lang w:bidi="ar-EG"/>
        </w:rPr>
        <w:t>؛</w:t>
      </w:r>
      <w:r w:rsidRPr="00CB0C01">
        <w:rPr>
          <w:rFonts w:ascii="Simplified Arabic" w:hAnsi="Simplified Arabic" w:cs="Simplified Arabic"/>
          <w:sz w:val="28"/>
          <w:szCs w:val="28"/>
          <w:rtl/>
          <w:lang w:bidi="ar-EG"/>
        </w:rPr>
        <w:t xml:space="preserve"> حيث لم تعد التحديات </w:t>
      </w:r>
      <w:r w:rsidRPr="00CB0C01">
        <w:rPr>
          <w:rFonts w:ascii="Simplified Arabic" w:hAnsi="Simplified Arabic" w:cs="Simplified Arabic" w:hint="cs"/>
          <w:sz w:val="28"/>
          <w:szCs w:val="28"/>
          <w:rtl/>
          <w:lang w:bidi="ar-EG"/>
        </w:rPr>
        <w:t>ب</w:t>
      </w:r>
      <w:r w:rsidRPr="00CB0C01">
        <w:rPr>
          <w:rFonts w:ascii="Simplified Arabic" w:hAnsi="Simplified Arabic" w:cs="Simplified Arabic"/>
          <w:sz w:val="28"/>
          <w:szCs w:val="28"/>
          <w:rtl/>
          <w:lang w:bidi="ar-EG"/>
        </w:rPr>
        <w:t>إدارة المشاريع تتعلق بالعمليات والأدوات والتقنيات فحسب. بل تكمن التحديات في إدارة المشاريع في كيفية اتخاذ القرارات ومن يتخذها، وكيفية الاستفادة من موارد المشروع لتحقيق أقصى قدر من الكفاءة والفعالية</w:t>
      </w:r>
      <w:r w:rsidRPr="00CB0C01">
        <w:rPr>
          <w:rFonts w:ascii="Simplified Arabic" w:hAnsi="Simplified Arabic" w:cs="Simplified Arabic" w:hint="cs"/>
          <w:sz w:val="28"/>
          <w:szCs w:val="28"/>
          <w:rtl/>
          <w:lang w:bidi="ar-EG"/>
        </w:rPr>
        <w:t xml:space="preserve">، وتهدف هذه الورقة إلى </w:t>
      </w:r>
      <w:r w:rsidRPr="00CB0C01">
        <w:rPr>
          <w:rFonts w:ascii="Simplified Arabic" w:hAnsi="Simplified Arabic" w:cs="Simplified Arabic"/>
          <w:sz w:val="28"/>
          <w:szCs w:val="28"/>
          <w:rtl/>
          <w:lang w:bidi="ar-EG"/>
        </w:rPr>
        <w:t xml:space="preserve">فهم هذا الموضوع بشكل صحيح، والتركيز على تأثيره، وتسليط الضوء على المخاطر المرتبطة بتطبيق الحوكمة الإلكترونية، ومحاولة الحد منها وتحسين عمليات الحوكمة الإلكترونية داخل المؤسسات. </w:t>
      </w:r>
      <w:r w:rsidR="00F361C1"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تستخدم هذه الدراسة تصميم دراسة حالة على ثلاث مؤسسات (شرطة دبي، هيئة الطرق والمواصلات (</w:t>
      </w:r>
      <w:r w:rsidRPr="00CB0C01">
        <w:rPr>
          <w:rFonts w:ascii="Simplified Arabic" w:hAnsi="Simplified Arabic" w:cs="Simplified Arabic"/>
          <w:sz w:val="28"/>
          <w:szCs w:val="28"/>
          <w:lang w:bidi="ar-EG"/>
        </w:rPr>
        <w:t>RTA</w:t>
      </w:r>
      <w:r w:rsidRPr="00CB0C01">
        <w:rPr>
          <w:rFonts w:ascii="Simplified Arabic" w:hAnsi="Simplified Arabic" w:cs="Simplified Arabic"/>
          <w:sz w:val="28"/>
          <w:szCs w:val="28"/>
          <w:rtl/>
          <w:lang w:bidi="ar-EG"/>
        </w:rPr>
        <w:t>)، وهيئة الصحة بدبي (</w:t>
      </w:r>
      <w:r w:rsidRPr="00CB0C01">
        <w:rPr>
          <w:rFonts w:ascii="Simplified Arabic" w:hAnsi="Simplified Arabic" w:cs="Simplified Arabic"/>
          <w:sz w:val="28"/>
          <w:szCs w:val="28"/>
          <w:lang w:bidi="ar-EG"/>
        </w:rPr>
        <w:t>DHA</w:t>
      </w:r>
      <w:r w:rsidRPr="00CB0C01">
        <w:rPr>
          <w:rFonts w:ascii="Simplified Arabic" w:hAnsi="Simplified Arabic" w:cs="Simplified Arabic"/>
          <w:sz w:val="28"/>
          <w:szCs w:val="28"/>
          <w:rtl/>
          <w:lang w:bidi="ar-EG"/>
        </w:rPr>
        <w:t>)) باستخدام منهج البحث النوعي.</w:t>
      </w:r>
      <w:r w:rsidR="00F361C1" w:rsidRPr="00CB0C01">
        <w:rPr>
          <w:rFonts w:ascii="Simplified Arabic" w:hAnsi="Simplified Arabic" w:cs="Simplified Arabic" w:hint="cs"/>
          <w:sz w:val="28"/>
          <w:szCs w:val="28"/>
          <w:rtl/>
          <w:lang w:bidi="ar-EG"/>
        </w:rPr>
        <w:t xml:space="preserve"> وقد</w:t>
      </w:r>
      <w:r w:rsidRPr="00CB0C01">
        <w:rPr>
          <w:rFonts w:ascii="Simplified Arabic" w:hAnsi="Simplified Arabic" w:cs="Simplified Arabic"/>
          <w:sz w:val="28"/>
          <w:szCs w:val="28"/>
          <w:rtl/>
          <w:lang w:bidi="ar-EG"/>
        </w:rPr>
        <w:t xml:space="preserve"> تم جمع وتحليل البيانات في محاولة لمعالجة الفجوات في هذا الموضوع. </w:t>
      </w:r>
      <w:r w:rsidR="00F361C1" w:rsidRPr="00CB0C01">
        <w:rPr>
          <w:rFonts w:ascii="Simplified Arabic" w:hAnsi="Simplified Arabic" w:cs="Simplified Arabic" w:hint="cs"/>
          <w:sz w:val="28"/>
          <w:szCs w:val="28"/>
          <w:rtl/>
          <w:lang w:bidi="ar-EG"/>
        </w:rPr>
        <w:t>واختتمت</w:t>
      </w:r>
      <w:r w:rsidRPr="00CB0C01">
        <w:rPr>
          <w:rFonts w:ascii="Simplified Arabic" w:hAnsi="Simplified Arabic" w:cs="Simplified Arabic"/>
          <w:sz w:val="28"/>
          <w:szCs w:val="28"/>
          <w:rtl/>
          <w:lang w:bidi="ar-EG"/>
        </w:rPr>
        <w:t xml:space="preserve"> المقالة بالاستنتاج أن دمج العقل البشري مع الأدوات التقنية، مثل الذكاء الاصطناعي وتقنية البلوك تشين ولوحات المعلومات، يمكن أن يضيف قيمة حقيقية ويقود إلى تغيير إيجابي في حوكمة إدارة المشاريع. </w:t>
      </w:r>
      <w:r w:rsidR="00F361C1"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تتيح هذه الأدوات لمديري المشاريع وأصحاب المصلحة اتخاذ قرارات وإدارة أفضل للموارد بناءً على بيانات في الوقت الفعلي.</w:t>
      </w:r>
    </w:p>
    <w:p w14:paraId="0B156D48" w14:textId="0F553721" w:rsidR="00F361C1" w:rsidRPr="00CB0C01" w:rsidRDefault="00F361C1"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b/>
          <w:bCs/>
          <w:sz w:val="28"/>
          <w:szCs w:val="28"/>
          <w:rtl/>
        </w:rPr>
        <w:t xml:space="preserve">دراسة </w:t>
      </w:r>
      <w:proofErr w:type="spellStart"/>
      <w:r w:rsidRPr="00CB0C01">
        <w:rPr>
          <w:rFonts w:ascii="Simplified Arabic" w:hAnsi="Simplified Arabic" w:cs="Simplified Arabic"/>
          <w:b/>
          <w:bCs/>
          <w:sz w:val="28"/>
          <w:szCs w:val="28"/>
        </w:rPr>
        <w:t>Ul</w:t>
      </w:r>
      <w:proofErr w:type="spellEnd"/>
      <w:r w:rsidRPr="00CB0C01">
        <w:rPr>
          <w:rFonts w:ascii="Simplified Arabic" w:hAnsi="Simplified Arabic" w:cs="Simplified Arabic"/>
          <w:b/>
          <w:bCs/>
          <w:sz w:val="28"/>
          <w:szCs w:val="28"/>
        </w:rPr>
        <w:t xml:space="preserve"> </w:t>
      </w:r>
      <w:proofErr w:type="spellStart"/>
      <w:r w:rsidRPr="00CB0C01">
        <w:rPr>
          <w:rFonts w:ascii="Simplified Arabic" w:hAnsi="Simplified Arabic" w:cs="Simplified Arabic"/>
          <w:b/>
          <w:bCs/>
          <w:sz w:val="28"/>
          <w:szCs w:val="28"/>
        </w:rPr>
        <w:t>Musawir</w:t>
      </w:r>
      <w:proofErr w:type="spellEnd"/>
      <w:r w:rsidRPr="00CB0C01">
        <w:rPr>
          <w:rFonts w:ascii="Simplified Arabic" w:hAnsi="Simplified Arabic" w:cs="Simplified Arabic"/>
          <w:b/>
          <w:bCs/>
          <w:sz w:val="28"/>
          <w:szCs w:val="28"/>
        </w:rPr>
        <w:t xml:space="preserve"> et al. (2020)</w:t>
      </w:r>
      <w:r w:rsidRPr="00CB0C01">
        <w:rPr>
          <w:rFonts w:ascii="Simplified Arabic" w:hAnsi="Simplified Arabic" w:cs="Simplified Arabic" w:hint="cs"/>
          <w:b/>
          <w:bCs/>
          <w:sz w:val="28"/>
          <w:szCs w:val="28"/>
          <w:rtl/>
          <w:lang w:bidi="ar-EG"/>
        </w:rPr>
        <w:t>:</w:t>
      </w:r>
      <w:r w:rsidRPr="00CB0C01">
        <w:rPr>
          <w:rFonts w:ascii="Simplified Arabic" w:hAnsi="Simplified Arabic" w:cs="Simplified Arabic" w:hint="cs"/>
          <w:sz w:val="28"/>
          <w:szCs w:val="28"/>
          <w:rtl/>
          <w:lang w:bidi="ar-EG"/>
        </w:rPr>
        <w:t xml:space="preserve"> </w:t>
      </w:r>
      <w:r w:rsidRPr="00CB0C01">
        <w:rPr>
          <w:rFonts w:ascii="Simplified Arabic" w:hAnsi="Simplified Arabic" w:cs="Simplified Arabic"/>
          <w:sz w:val="28"/>
          <w:szCs w:val="28"/>
          <w:rtl/>
          <w:lang w:bidi="ar-EG"/>
        </w:rPr>
        <w:t>تُعتبر حوكمة المشاريع من بين العوامل الأكثر أهمية لضمان نجاح تنفيذ المشاريع وتحقيق الفوائد المرجوة منها. ومع ذلك، فإن الأدبيات حول حوكمة المشاريع متفرقة، وعلى الرغم من الجهود السابقة من قِبل الباحثين في هذا المجال، لا يزال هناك نقص في التوافق حول ماهية حوكمة المشاريع والعناصر الأساسية التي تتألف منها. علاوة على ذلك، ور</w:t>
      </w:r>
      <w:r w:rsidR="00E82679" w:rsidRPr="00CB0C01">
        <w:rPr>
          <w:rFonts w:ascii="Simplified Arabic" w:hAnsi="Simplified Arabic" w:cs="Simplified Arabic"/>
          <w:sz w:val="28"/>
          <w:szCs w:val="28"/>
          <w:rtl/>
          <w:lang w:bidi="ar-EG"/>
        </w:rPr>
        <w:t>غم أن حوكمة المشاريع تحتل موقع</w:t>
      </w:r>
      <w:r w:rsidR="00E82679" w:rsidRPr="00CB0C01">
        <w:rPr>
          <w:rFonts w:ascii="Simplified Arabic" w:hAnsi="Simplified Arabic" w:cs="Simplified Arabic" w:hint="cs"/>
          <w:sz w:val="28"/>
          <w:szCs w:val="28"/>
          <w:rtl/>
          <w:lang w:bidi="ar-EG"/>
        </w:rPr>
        <w:t>ً</w:t>
      </w:r>
      <w:r w:rsidR="00E82679" w:rsidRPr="00CB0C01">
        <w:rPr>
          <w:rFonts w:ascii="Simplified Arabic" w:hAnsi="Simplified Arabic" w:cs="Simplified Arabic"/>
          <w:sz w:val="28"/>
          <w:szCs w:val="28"/>
          <w:rtl/>
          <w:lang w:bidi="ar-EG"/>
        </w:rPr>
        <w:t>ا رئيسي</w:t>
      </w:r>
      <w:r w:rsidR="00E82679" w:rsidRPr="00CB0C01">
        <w:rPr>
          <w:rFonts w:ascii="Simplified Arabic" w:hAnsi="Simplified Arabic" w:cs="Simplified Arabic" w:hint="cs"/>
          <w:sz w:val="28"/>
          <w:szCs w:val="28"/>
          <w:rtl/>
          <w:lang w:bidi="ar-EG"/>
        </w:rPr>
        <w:t>ً</w:t>
      </w:r>
      <w:r w:rsidR="00E82679"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xml:space="preserve"> لضمان توافق المشاريع مع الأهداف الاستراتيجية للمنظمة، إلا أن الإرشادات حول كيفية تمكين حوكمة المشاريع لتنفيذ الاستراتيجية التنظيمية عبر المشاريع تُعد مجالاً بالغ الأهمية ولكنه قليل البحث في الأدبيات. بناءً على رؤى من مراجعات سابقة ودراسة استكشافية أولية، تم إجراء مراجعة منهجية للأدبيات حول حوكمة المشاريع، ت</w:t>
      </w:r>
      <w:r w:rsidR="00E82679" w:rsidRPr="00CB0C01">
        <w:rPr>
          <w:rFonts w:ascii="Simplified Arabic" w:hAnsi="Simplified Arabic" w:cs="Simplified Arabic"/>
          <w:sz w:val="28"/>
          <w:szCs w:val="28"/>
          <w:rtl/>
          <w:lang w:bidi="ar-EG"/>
        </w:rPr>
        <w:t>م خلالها فحص ومقارنة 271 منشور</w:t>
      </w:r>
      <w:r w:rsidR="00E82679" w:rsidRPr="00CB0C01">
        <w:rPr>
          <w:rFonts w:ascii="Simplified Arabic" w:hAnsi="Simplified Arabic" w:cs="Simplified Arabic" w:hint="cs"/>
          <w:sz w:val="28"/>
          <w:szCs w:val="28"/>
          <w:rtl/>
          <w:lang w:bidi="ar-EG"/>
        </w:rPr>
        <w:t>ً</w:t>
      </w:r>
      <w:r w:rsidR="00E82679"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xml:space="preserve"> من الأدبيات الأكاديمية والمهنية. </w:t>
      </w:r>
      <w:r w:rsidR="00E82679" w:rsidRPr="00CB0C01">
        <w:rPr>
          <w:rFonts w:ascii="Simplified Arabic" w:hAnsi="Simplified Arabic" w:cs="Simplified Arabic" w:hint="cs"/>
          <w:sz w:val="28"/>
          <w:szCs w:val="28"/>
          <w:rtl/>
          <w:lang w:bidi="ar-EG"/>
        </w:rPr>
        <w:t>و</w:t>
      </w:r>
      <w:r w:rsidRPr="00CB0C01">
        <w:rPr>
          <w:rFonts w:ascii="Simplified Arabic" w:hAnsi="Simplified Arabic" w:cs="Simplified Arabic"/>
          <w:sz w:val="28"/>
          <w:szCs w:val="28"/>
          <w:rtl/>
          <w:lang w:bidi="ar-EG"/>
        </w:rPr>
        <w:t>تبني نتائج هذه الدراسة على جهود الدراسات السابقة لإلقاء الضوء على النقاش حول حوكمة المشاريع فيما يتعلق بتعريفها، والأسس النظرية، والأشكال، ودورها في تمكين تنفيذ الاستراتيجية التن</w:t>
      </w:r>
      <w:r w:rsidR="00E82679" w:rsidRPr="00CB0C01">
        <w:rPr>
          <w:rFonts w:ascii="Simplified Arabic" w:hAnsi="Simplified Arabic" w:cs="Simplified Arabic"/>
          <w:sz w:val="28"/>
          <w:szCs w:val="28"/>
          <w:rtl/>
          <w:lang w:bidi="ar-EG"/>
        </w:rPr>
        <w:t>ظيمية. كما تقترح الدراسة تصنيف</w:t>
      </w:r>
      <w:r w:rsidR="00E82679" w:rsidRPr="00CB0C01">
        <w:rPr>
          <w:rFonts w:ascii="Simplified Arabic" w:hAnsi="Simplified Arabic" w:cs="Simplified Arabic" w:hint="cs"/>
          <w:sz w:val="28"/>
          <w:szCs w:val="28"/>
          <w:rtl/>
          <w:lang w:bidi="ar-EG"/>
        </w:rPr>
        <w:t>ً</w:t>
      </w:r>
      <w:r w:rsidR="00E82679"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xml:space="preserve"> لأنواع المشاريع لربط إرشادات حوكمة المشاريع بال</w:t>
      </w:r>
      <w:r w:rsidR="00E82679" w:rsidRPr="00CB0C01">
        <w:rPr>
          <w:rFonts w:ascii="Simplified Arabic" w:hAnsi="Simplified Arabic" w:cs="Simplified Arabic"/>
          <w:sz w:val="28"/>
          <w:szCs w:val="28"/>
          <w:rtl/>
          <w:lang w:bidi="ar-EG"/>
        </w:rPr>
        <w:t>سياقات المحددة للمشاريع. وأخير</w:t>
      </w:r>
      <w:r w:rsidR="00E82679" w:rsidRPr="00CB0C01">
        <w:rPr>
          <w:rFonts w:ascii="Simplified Arabic" w:hAnsi="Simplified Arabic" w:cs="Simplified Arabic" w:hint="cs"/>
          <w:sz w:val="28"/>
          <w:szCs w:val="28"/>
          <w:rtl/>
          <w:lang w:bidi="ar-EG"/>
        </w:rPr>
        <w:t>ً</w:t>
      </w:r>
      <w:r w:rsidR="00E82679" w:rsidRPr="00CB0C01">
        <w:rPr>
          <w:rFonts w:ascii="Simplified Arabic" w:hAnsi="Simplified Arabic" w:cs="Simplified Arabic"/>
          <w:sz w:val="28"/>
          <w:szCs w:val="28"/>
          <w:rtl/>
          <w:lang w:bidi="ar-EG"/>
        </w:rPr>
        <w:t>ا</w:t>
      </w:r>
      <w:r w:rsidRPr="00CB0C01">
        <w:rPr>
          <w:rFonts w:ascii="Simplified Arabic" w:hAnsi="Simplified Arabic" w:cs="Simplified Arabic"/>
          <w:sz w:val="28"/>
          <w:szCs w:val="28"/>
          <w:rtl/>
          <w:lang w:bidi="ar-EG"/>
        </w:rPr>
        <w:t>، تم تحديد اتجاهات البحث المستقبلية لتطوير الفهم النظري والعملي لحوكمة المشاريع.</w:t>
      </w:r>
    </w:p>
    <w:p w14:paraId="46B59D7C" w14:textId="1DF322AF" w:rsidR="00793DB0" w:rsidRPr="00CB0C01" w:rsidRDefault="00793DB0" w:rsidP="00BD5F72">
      <w:pPr>
        <w:pStyle w:val="ListParagraph"/>
        <w:numPr>
          <w:ilvl w:val="0"/>
          <w:numId w:val="7"/>
        </w:numPr>
        <w:jc w:val="lowKashida"/>
        <w:rPr>
          <w:rFonts w:ascii="Simplified Arabic" w:hAnsi="Simplified Arabic" w:cs="Simplified Arabic"/>
          <w:sz w:val="28"/>
          <w:szCs w:val="28"/>
        </w:rPr>
      </w:pPr>
      <w:r w:rsidRPr="00CB0C01">
        <w:rPr>
          <w:rFonts w:ascii="Simplified Arabic" w:hAnsi="Simplified Arabic" w:cs="Simplified Arabic" w:hint="cs"/>
          <w:b/>
          <w:bCs/>
          <w:sz w:val="28"/>
          <w:szCs w:val="28"/>
          <w:rtl/>
        </w:rPr>
        <w:t xml:space="preserve">دراسة </w:t>
      </w:r>
      <w:proofErr w:type="spellStart"/>
      <w:r w:rsidRPr="00CB0C01">
        <w:rPr>
          <w:rFonts w:ascii="Simplified Arabic" w:hAnsi="Simplified Arabic" w:cs="Simplified Arabic" w:hint="cs"/>
          <w:b/>
          <w:bCs/>
          <w:sz w:val="28"/>
          <w:szCs w:val="28"/>
          <w:rtl/>
        </w:rPr>
        <w:t>العبداللات</w:t>
      </w:r>
      <w:proofErr w:type="spellEnd"/>
      <w:r w:rsidRPr="00CB0C01">
        <w:rPr>
          <w:rFonts w:ascii="Simplified Arabic" w:hAnsi="Simplified Arabic" w:cs="Simplified Arabic" w:hint="cs"/>
          <w:b/>
          <w:bCs/>
          <w:sz w:val="28"/>
          <w:szCs w:val="28"/>
          <w:rtl/>
        </w:rPr>
        <w:t xml:space="preserve"> (2021):</w:t>
      </w:r>
      <w:r w:rsidRPr="00CB0C01">
        <w:rPr>
          <w:rFonts w:ascii="Simplified Arabic" w:hAnsi="Simplified Arabic" w:cs="Simplified Arabic" w:hint="cs"/>
          <w:sz w:val="28"/>
          <w:szCs w:val="28"/>
          <w:rtl/>
          <w:lang w:bidi="ar-EG"/>
        </w:rPr>
        <w:t xml:space="preserve"> </w:t>
      </w:r>
      <w:r w:rsidR="00BD5F72" w:rsidRPr="00CB0C01">
        <w:rPr>
          <w:rFonts w:ascii="Simplified Arabic" w:hAnsi="Simplified Arabic" w:cs="Simplified Arabic"/>
          <w:sz w:val="28"/>
          <w:szCs w:val="28"/>
          <w:rtl/>
        </w:rPr>
        <w:t xml:space="preserve">سعت هذه الدراسة إلى استكشاف تأثير الحوكمة الرشيدة بأبعادها المختلفة (مثل سيادة القانون، الشفافية، المساءلة، المشاركة، النزاهة، العدالة، الفاعلية، الكفاءة، والاستدامة) على إدارة المشاريع التي تشمل بدورها عدة مجالات، من أبرزها: إدارة الجودة، وإدارة </w:t>
      </w:r>
      <w:r w:rsidR="00BD5F72" w:rsidRPr="00CB0C01">
        <w:rPr>
          <w:rFonts w:ascii="Simplified Arabic" w:hAnsi="Simplified Arabic" w:cs="Simplified Arabic"/>
          <w:sz w:val="28"/>
          <w:szCs w:val="28"/>
          <w:rtl/>
        </w:rPr>
        <w:lastRenderedPageBreak/>
        <w:t>الوقت، والنطاق، والتكلفة، والمخاطر، والموارد. وقد تناولت الدراسة "التخطيط لإدارة الأزمات" كمتغير معدل، وذلك ضمن سياق مشاريع أمانة عمان الكبرى. واعتمدت الدراسة على المنهج الكمي، حيث شمل مجتمعها العاملين في مشاريع الأمانة، من مدراء ومديري مشاريع وموظفين، والبالغ عددهم 300 موظف. وتم تطبيق أسلوب المسح الشامل، واستُعيدت 258 استبانة. وأسفرت النتائج عن وجود مستوى متوسط من الأهمية لكل من الحوكمة الرشيدة، وإدارة المشاريع، والتخطيط للأزمات داخل الأمانة. كما أظهرت النتائج وجود علاقة ذات دلالة إحصائية بين الحوكمة الرشيدة وإدارة المشاريع، إضافةً إلى وجود تأثير إيجابي للتخطيط لإدارة الأزمات في تعزيز هذا الأثر داخل مشاريع أمانة عمان الكبرى.</w:t>
      </w:r>
    </w:p>
    <w:p w14:paraId="610B6623" w14:textId="6F4D9A12" w:rsidR="00AD4B9F" w:rsidRPr="00CB0C01" w:rsidRDefault="00AD4B9F" w:rsidP="00BD5F72">
      <w:pPr>
        <w:pStyle w:val="ListParagraph"/>
        <w:numPr>
          <w:ilvl w:val="0"/>
          <w:numId w:val="7"/>
        </w:numPr>
        <w:jc w:val="lowKashida"/>
        <w:rPr>
          <w:rFonts w:ascii="Simplified Arabic" w:hAnsi="Simplified Arabic" w:cs="Simplified Arabic"/>
          <w:sz w:val="28"/>
          <w:szCs w:val="28"/>
        </w:rPr>
      </w:pPr>
      <w:r w:rsidRPr="00CB0C01">
        <w:rPr>
          <w:rFonts w:ascii="Simplified Arabic" w:hAnsi="Simplified Arabic" w:cs="Simplified Arabic" w:hint="cs"/>
          <w:b/>
          <w:bCs/>
          <w:sz w:val="28"/>
          <w:szCs w:val="28"/>
          <w:rtl/>
        </w:rPr>
        <w:t>دراسة عوادي وعموري (2024)</w:t>
      </w:r>
      <w:r w:rsidRPr="00CB0C01">
        <w:rPr>
          <w:rFonts w:ascii="Simplified Arabic" w:hAnsi="Simplified Arabic" w:cs="Simplified Arabic" w:hint="cs"/>
          <w:sz w:val="28"/>
          <w:szCs w:val="28"/>
          <w:rtl/>
        </w:rPr>
        <w:t>:</w:t>
      </w:r>
      <w:r w:rsidRPr="00CB0C01">
        <w:rPr>
          <w:rFonts w:ascii="Simplified Arabic" w:hAnsi="Simplified Arabic" w:cs="Simplified Arabic" w:hint="cs"/>
          <w:sz w:val="28"/>
          <w:szCs w:val="28"/>
          <w:rtl/>
          <w:lang w:bidi="ar-EG"/>
        </w:rPr>
        <w:t xml:space="preserve"> </w:t>
      </w:r>
      <w:r w:rsidR="00BD5F72" w:rsidRPr="00CB0C01">
        <w:rPr>
          <w:rFonts w:ascii="Simplified Arabic" w:hAnsi="Simplified Arabic" w:cs="Simplified Arabic"/>
          <w:sz w:val="28"/>
          <w:szCs w:val="28"/>
          <w:rtl/>
        </w:rPr>
        <w:t>استهدفت هذه الدراسة تحليل مدى تأثير تطبيق حوكمة الشركات على إدارة المخاطر البيئية في شركة سابك السعودية، وذلك خلال الفترة من عام 2020 إلى 2023. وقد اتبعت الدراسة المنهج الوصفي التحليلي في الجانب النظري، بالإضافة إلى استخدام منهج دراسة الحالة في الجانب العملي. وأظهرت النتائج أن سابك اعتمدت نموذج حوكمة فعّال يتضمن لجان متخصصة، الأمر الذي ساهم في تطوير سياساتها البيئية. كما أبرزت الدراسة إدماج المسؤولية الاجتماعية والبيئية ضمن عمليات اتخاذ القرار، مما انعكس إيجابًا على وعي العاملين بالقضايا البيئية. إلى جانب ذلك، أظهرت الشركة التزامًا ملحوظًا بالمعايير الدولية، مع استمرارها في تطوير آليات إدارة المخاطر. وتدل هذه النتائج على أن حوكمة الشركات تمثل عنصرًا محوريًا في تمكين سابك من التعامل بفعالية مع المخاطر البيئية</w:t>
      </w:r>
      <w:r w:rsidR="00992931" w:rsidRPr="00CB0C01">
        <w:rPr>
          <w:rFonts w:ascii="Simplified Arabic" w:hAnsi="Simplified Arabic" w:cs="Simplified Arabic"/>
          <w:sz w:val="28"/>
          <w:szCs w:val="28"/>
          <w:rtl/>
        </w:rPr>
        <w:t>.</w:t>
      </w:r>
    </w:p>
    <w:p w14:paraId="24777187" w14:textId="7CB0802B" w:rsidR="00201CCF" w:rsidRPr="00CB0C01" w:rsidRDefault="00201CCF" w:rsidP="00AB4F40">
      <w:pPr>
        <w:spacing w:beforeLines="120" w:before="288" w:afterLines="120" w:after="288" w:line="240" w:lineRule="auto"/>
        <w:jc w:val="both"/>
        <w:rPr>
          <w:rFonts w:ascii="Simplified Arabic" w:hAnsi="Simplified Arabic" w:cs="Simplified Arabic"/>
          <w:b/>
          <w:bCs/>
          <w:sz w:val="28"/>
          <w:szCs w:val="28"/>
          <w:rtl/>
        </w:rPr>
      </w:pPr>
      <w:r w:rsidRPr="00CB0C01">
        <w:rPr>
          <w:rFonts w:ascii="Simplified Arabic" w:hAnsi="Simplified Arabic" w:cs="Simplified Arabic" w:hint="cs"/>
          <w:b/>
          <w:bCs/>
          <w:sz w:val="28"/>
          <w:szCs w:val="28"/>
          <w:rtl/>
        </w:rPr>
        <w:t>التعقيب على الدراسات السابقة</w:t>
      </w:r>
    </w:p>
    <w:p w14:paraId="5B6A9667" w14:textId="77777777" w:rsidR="001E2D14" w:rsidRPr="00CB0C01" w:rsidRDefault="001E2D14" w:rsidP="00AB4F40">
      <w:pPr>
        <w:spacing w:beforeLines="120" w:before="288" w:afterLines="120" w:after="288" w:line="240" w:lineRule="auto"/>
        <w:jc w:val="both"/>
        <w:rPr>
          <w:rFonts w:ascii="Simplified Arabic" w:hAnsi="Simplified Arabic" w:cs="Simplified Arabic"/>
          <w:b/>
          <w:bCs/>
          <w:sz w:val="28"/>
          <w:szCs w:val="28"/>
          <w:rtl/>
          <w:lang w:bidi="ar-EG"/>
        </w:rPr>
      </w:pPr>
      <w:r w:rsidRPr="00CB0C01">
        <w:rPr>
          <w:rFonts w:ascii="Simplified Arabic" w:hAnsi="Simplified Arabic" w:cs="Simplified Arabic"/>
          <w:b/>
          <w:bCs/>
          <w:sz w:val="28"/>
          <w:szCs w:val="28"/>
          <w:rtl/>
        </w:rPr>
        <w:t>أوجه التشابه</w:t>
      </w:r>
      <w:r w:rsidRPr="00CB0C01">
        <w:rPr>
          <w:rFonts w:ascii="Simplified Arabic" w:hAnsi="Simplified Arabic" w:cs="Simplified Arabic" w:hint="cs"/>
          <w:b/>
          <w:bCs/>
          <w:sz w:val="28"/>
          <w:szCs w:val="28"/>
          <w:rtl/>
        </w:rPr>
        <w:t>:</w:t>
      </w:r>
    </w:p>
    <w:p w14:paraId="3D66A8D3" w14:textId="1DF5959A" w:rsidR="00AB5E87" w:rsidRPr="00CB0C01" w:rsidRDefault="00C762D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sz w:val="28"/>
          <w:szCs w:val="28"/>
          <w:rtl/>
        </w:rPr>
        <w:t>تتشابه هذه الدراسة</w:t>
      </w:r>
      <w:r w:rsidR="001E2D14" w:rsidRPr="00CB0C01">
        <w:rPr>
          <w:rFonts w:ascii="Simplified Arabic" w:hAnsi="Simplified Arabic" w:cs="Simplified Arabic"/>
          <w:sz w:val="28"/>
          <w:szCs w:val="28"/>
          <w:rtl/>
        </w:rPr>
        <w:t xml:space="preserve"> مع دراسة</w:t>
      </w:r>
      <w:r w:rsidR="003A7828" w:rsidRPr="00CB0C01">
        <w:rPr>
          <w:rFonts w:ascii="Simplified Arabic" w:hAnsi="Simplified Arabic" w:cs="Simplified Arabic" w:hint="cs"/>
          <w:sz w:val="28"/>
          <w:szCs w:val="28"/>
          <w:rtl/>
        </w:rPr>
        <w:t xml:space="preserve"> </w:t>
      </w:r>
      <w:r w:rsidR="003A7828" w:rsidRPr="00CB0C01">
        <w:rPr>
          <w:rFonts w:ascii="Simplified Arabic" w:hAnsi="Simplified Arabic" w:cs="Simplified Arabic"/>
          <w:sz w:val="28"/>
          <w:szCs w:val="28"/>
        </w:rPr>
        <w:t xml:space="preserve">  Joslin; Müller (</w:t>
      </w:r>
      <w:proofErr w:type="gramStart"/>
      <w:r w:rsidR="003A7828" w:rsidRPr="00CB0C01">
        <w:rPr>
          <w:rFonts w:ascii="Simplified Arabic" w:hAnsi="Simplified Arabic" w:cs="Simplified Arabic"/>
          <w:sz w:val="28"/>
          <w:szCs w:val="28"/>
        </w:rPr>
        <w:t>2015)</w:t>
      </w:r>
      <w:r w:rsidR="003A7828" w:rsidRPr="00CB0C01">
        <w:rPr>
          <w:rFonts w:ascii="Simplified Arabic" w:hAnsi="Simplified Arabic" w:cs="Simplified Arabic" w:hint="cs"/>
          <w:sz w:val="28"/>
          <w:szCs w:val="28"/>
          <w:rtl/>
        </w:rPr>
        <w:t>ودراسة</w:t>
      </w:r>
      <w:proofErr w:type="gramEnd"/>
      <w:r w:rsidR="003A7828" w:rsidRPr="00CB0C01">
        <w:rPr>
          <w:rFonts w:ascii="Simplified Arabic" w:hAnsi="Simplified Arabic" w:cs="Simplified Arabic" w:hint="cs"/>
          <w:sz w:val="28"/>
          <w:szCs w:val="28"/>
          <w:rtl/>
        </w:rPr>
        <w:t xml:space="preserve"> </w:t>
      </w:r>
      <w:r w:rsidR="001E2D14" w:rsidRPr="00CB0C01">
        <w:rPr>
          <w:rFonts w:ascii="Simplified Arabic" w:hAnsi="Simplified Arabic" w:cs="Simplified Arabic"/>
          <w:sz w:val="28"/>
          <w:szCs w:val="28"/>
          <w:rtl/>
        </w:rPr>
        <w:t xml:space="preserve"> </w:t>
      </w:r>
      <w:proofErr w:type="spellStart"/>
      <w:r w:rsidR="001E2D14" w:rsidRPr="00CB0C01">
        <w:rPr>
          <w:rFonts w:ascii="Simplified Arabic" w:hAnsi="Simplified Arabic" w:cs="Simplified Arabic"/>
          <w:sz w:val="28"/>
          <w:szCs w:val="28"/>
        </w:rPr>
        <w:t>Ul</w:t>
      </w:r>
      <w:proofErr w:type="spellEnd"/>
      <w:r w:rsidR="001E2D14" w:rsidRPr="00CB0C01">
        <w:rPr>
          <w:rFonts w:ascii="Simplified Arabic" w:hAnsi="Simplified Arabic" w:cs="Simplified Arabic"/>
          <w:sz w:val="28"/>
          <w:szCs w:val="28"/>
        </w:rPr>
        <w:t xml:space="preserve"> </w:t>
      </w:r>
      <w:proofErr w:type="spellStart"/>
      <w:r w:rsidR="001E2D14" w:rsidRPr="00CB0C01">
        <w:rPr>
          <w:rFonts w:ascii="Simplified Arabic" w:hAnsi="Simplified Arabic" w:cs="Simplified Arabic"/>
          <w:sz w:val="28"/>
          <w:szCs w:val="28"/>
        </w:rPr>
        <w:t>Haq</w:t>
      </w:r>
      <w:proofErr w:type="spellEnd"/>
      <w:r w:rsidR="001E2D14" w:rsidRPr="00CB0C01">
        <w:rPr>
          <w:rFonts w:ascii="Simplified Arabic" w:hAnsi="Simplified Arabic" w:cs="Simplified Arabic"/>
          <w:sz w:val="28"/>
          <w:szCs w:val="28"/>
        </w:rPr>
        <w:t xml:space="preserve"> et al. (2018</w:t>
      </w:r>
      <w:r w:rsidRPr="00CB0C01">
        <w:rPr>
          <w:rFonts w:ascii="Simplified Arabic" w:hAnsi="Simplified Arabic" w:cs="Simplified Arabic"/>
          <w:sz w:val="28"/>
          <w:szCs w:val="28"/>
        </w:rPr>
        <w:t>)</w:t>
      </w:r>
      <w:r w:rsidR="001E2D14" w:rsidRPr="00CB0C01">
        <w:rPr>
          <w:rFonts w:ascii="Simplified Arabic" w:hAnsi="Simplified Arabic" w:cs="Simplified Arabic"/>
          <w:sz w:val="28"/>
          <w:szCs w:val="28"/>
          <w:rtl/>
        </w:rPr>
        <w:t xml:space="preserve"> </w:t>
      </w:r>
      <w:r w:rsidR="00AC199E" w:rsidRPr="00CB0C01">
        <w:rPr>
          <w:rFonts w:ascii="Simplified Arabic" w:hAnsi="Simplified Arabic" w:cs="Simplified Arabic" w:hint="cs"/>
          <w:sz w:val="28"/>
          <w:szCs w:val="28"/>
          <w:rtl/>
        </w:rPr>
        <w:t xml:space="preserve">ودراسة </w:t>
      </w:r>
      <w:proofErr w:type="spellStart"/>
      <w:r w:rsidR="00AC199E" w:rsidRPr="00CB0C01">
        <w:rPr>
          <w:rFonts w:ascii="Simplified Arabic" w:hAnsi="Simplified Arabic" w:cs="Simplified Arabic" w:hint="cs"/>
          <w:sz w:val="28"/>
          <w:szCs w:val="28"/>
          <w:rtl/>
        </w:rPr>
        <w:t>العبداللات</w:t>
      </w:r>
      <w:proofErr w:type="spellEnd"/>
      <w:r w:rsidR="00AC199E" w:rsidRPr="00CB0C01">
        <w:rPr>
          <w:rFonts w:ascii="Simplified Arabic" w:hAnsi="Simplified Arabic" w:cs="Simplified Arabic" w:hint="cs"/>
          <w:sz w:val="28"/>
          <w:szCs w:val="28"/>
          <w:rtl/>
        </w:rPr>
        <w:t xml:space="preserve"> (2021) </w:t>
      </w:r>
      <w:r w:rsidR="00266B6B" w:rsidRPr="00CB0C01">
        <w:rPr>
          <w:rFonts w:ascii="Simplified Arabic" w:hAnsi="Simplified Arabic" w:cs="Simplified Arabic" w:hint="cs"/>
          <w:sz w:val="28"/>
          <w:szCs w:val="28"/>
          <w:rtl/>
        </w:rPr>
        <w:t xml:space="preserve">في تناول </w:t>
      </w:r>
      <w:r w:rsidR="001E2D14" w:rsidRPr="00CB0C01">
        <w:rPr>
          <w:rFonts w:ascii="Simplified Arabic" w:hAnsi="Simplified Arabic" w:cs="Simplified Arabic"/>
          <w:sz w:val="28"/>
          <w:szCs w:val="28"/>
          <w:rtl/>
        </w:rPr>
        <w:t>الحوكمة كعامل رئيسي لتحسين جودة وإدارة المشاريع.</w:t>
      </w:r>
    </w:p>
    <w:p w14:paraId="5857049F" w14:textId="77777777" w:rsidR="00AB5E87" w:rsidRPr="00CB0C01" w:rsidRDefault="001E2D1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sz w:val="28"/>
          <w:szCs w:val="28"/>
          <w:rtl/>
        </w:rPr>
        <w:t xml:space="preserve"> </w:t>
      </w:r>
      <w:r w:rsidR="00AB5E87" w:rsidRPr="00CB0C01">
        <w:rPr>
          <w:rFonts w:ascii="Simplified Arabic" w:hAnsi="Simplified Arabic" w:cs="Simplified Arabic" w:hint="cs"/>
          <w:sz w:val="28"/>
          <w:szCs w:val="28"/>
          <w:rtl/>
        </w:rPr>
        <w:t>تتشابه هذه الدراسة مع</w:t>
      </w:r>
      <w:r w:rsidRPr="00CB0C01">
        <w:rPr>
          <w:rFonts w:ascii="Simplified Arabic" w:hAnsi="Simplified Arabic" w:cs="Simplified Arabic"/>
          <w:sz w:val="28"/>
          <w:szCs w:val="28"/>
          <w:rtl/>
        </w:rPr>
        <w:t xml:space="preserve"> دراسة </w:t>
      </w:r>
      <w:r w:rsidR="00AB5E87" w:rsidRPr="00CB0C01">
        <w:rPr>
          <w:rFonts w:ascii="Simplified Arabic" w:hAnsi="Simplified Arabic" w:cs="Simplified Arabic" w:hint="cs"/>
          <w:sz w:val="28"/>
          <w:szCs w:val="28"/>
          <w:rtl/>
        </w:rPr>
        <w:t>(</w:t>
      </w:r>
      <w:r w:rsidRPr="00CB0C01">
        <w:rPr>
          <w:rFonts w:ascii="Simplified Arabic" w:hAnsi="Simplified Arabic" w:cs="Simplified Arabic"/>
          <w:sz w:val="28"/>
          <w:szCs w:val="28"/>
        </w:rPr>
        <w:t>Lu et al. (2019</w:t>
      </w:r>
      <w:r w:rsidRPr="00CB0C01">
        <w:rPr>
          <w:rFonts w:ascii="Simplified Arabic" w:hAnsi="Simplified Arabic" w:cs="Simplified Arabic"/>
          <w:sz w:val="28"/>
          <w:szCs w:val="28"/>
          <w:rtl/>
        </w:rPr>
        <w:t xml:space="preserve"> من حيث التركيز على دور العوامل السياقية مثل حوكمة العقود والثقة في تحسين الأداء. بالمثل، تبرز </w:t>
      </w:r>
      <w:r w:rsidR="00AB5E87" w:rsidRPr="00CB0C01">
        <w:rPr>
          <w:rFonts w:ascii="Simplified Arabic" w:hAnsi="Simplified Arabic" w:cs="Simplified Arabic" w:hint="cs"/>
          <w:sz w:val="28"/>
          <w:szCs w:val="28"/>
          <w:rtl/>
        </w:rPr>
        <w:t>الدراسة الحالية</w:t>
      </w:r>
      <w:r w:rsidRPr="00CB0C01">
        <w:rPr>
          <w:rFonts w:ascii="Simplified Arabic" w:hAnsi="Simplified Arabic" w:cs="Simplified Arabic"/>
          <w:sz w:val="28"/>
          <w:szCs w:val="28"/>
          <w:rtl/>
        </w:rPr>
        <w:t xml:space="preserve"> حوكمة المشاريع كآلية أساسية لتحسين الأداء في السياق السعودي.</w:t>
      </w:r>
    </w:p>
    <w:p w14:paraId="5698B59B" w14:textId="6751FA4A" w:rsidR="00A32356" w:rsidRPr="00CB0C01" w:rsidRDefault="001E2D1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sz w:val="28"/>
          <w:szCs w:val="28"/>
          <w:rtl/>
        </w:rPr>
        <w:t xml:space="preserve"> </w:t>
      </w:r>
      <w:r w:rsidR="009A1647" w:rsidRPr="00CB0C01">
        <w:rPr>
          <w:rFonts w:ascii="Simplified Arabic" w:hAnsi="Simplified Arabic" w:cs="Simplified Arabic" w:hint="cs"/>
          <w:sz w:val="28"/>
          <w:szCs w:val="28"/>
          <w:rtl/>
        </w:rPr>
        <w:t>تتشابه هذه الدراسة</w:t>
      </w:r>
      <w:r w:rsidRPr="00CB0C01">
        <w:rPr>
          <w:rFonts w:ascii="Simplified Arabic" w:hAnsi="Simplified Arabic" w:cs="Simplified Arabic"/>
          <w:sz w:val="28"/>
          <w:szCs w:val="28"/>
          <w:rtl/>
        </w:rPr>
        <w:t xml:space="preserve"> مع </w:t>
      </w:r>
      <w:proofErr w:type="spellStart"/>
      <w:r w:rsidRPr="00CB0C01">
        <w:rPr>
          <w:rFonts w:ascii="Simplified Arabic" w:hAnsi="Simplified Arabic" w:cs="Simplified Arabic"/>
          <w:sz w:val="28"/>
          <w:szCs w:val="28"/>
        </w:rPr>
        <w:t>Ul</w:t>
      </w:r>
      <w:proofErr w:type="spellEnd"/>
      <w:r w:rsidRPr="00CB0C01">
        <w:rPr>
          <w:rFonts w:ascii="Simplified Arabic" w:hAnsi="Simplified Arabic" w:cs="Simplified Arabic"/>
          <w:sz w:val="28"/>
          <w:szCs w:val="28"/>
        </w:rPr>
        <w:t xml:space="preserve"> </w:t>
      </w:r>
      <w:proofErr w:type="spellStart"/>
      <w:r w:rsidRPr="00CB0C01">
        <w:rPr>
          <w:rFonts w:ascii="Simplified Arabic" w:hAnsi="Simplified Arabic" w:cs="Simplified Arabic"/>
          <w:sz w:val="28"/>
          <w:szCs w:val="28"/>
        </w:rPr>
        <w:t>Musawir</w:t>
      </w:r>
      <w:proofErr w:type="spellEnd"/>
      <w:r w:rsidRPr="00CB0C01">
        <w:rPr>
          <w:rFonts w:ascii="Simplified Arabic" w:hAnsi="Simplified Arabic" w:cs="Simplified Arabic"/>
          <w:sz w:val="28"/>
          <w:szCs w:val="28"/>
        </w:rPr>
        <w:t xml:space="preserve"> et al. (2020</w:t>
      </w:r>
      <w:r w:rsidR="00391D18"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من حيث ربط حوكمة المشاريع بتحقيق الأهداف الاستراتيجية للمؤسسة، حيث تهدف الحوكمة إلى تعزيز تنفيذ استراتيجيات المنظمة عبر المشاريع. </w:t>
      </w:r>
    </w:p>
    <w:p w14:paraId="47EE852A" w14:textId="4CBCC649" w:rsidR="00201CCF" w:rsidRPr="00CB0C01" w:rsidRDefault="00A1648C" w:rsidP="007C5F68">
      <w:pPr>
        <w:pStyle w:val="ListParagraph"/>
        <w:numPr>
          <w:ilvl w:val="0"/>
          <w:numId w:val="7"/>
        </w:numPr>
        <w:spacing w:beforeLines="120" w:before="288" w:afterLines="120" w:after="288" w:line="240" w:lineRule="auto"/>
        <w:jc w:val="both"/>
        <w:rPr>
          <w:rFonts w:ascii="Simplified Arabic" w:hAnsi="Simplified Arabic" w:cs="Simplified Arabic"/>
          <w:sz w:val="28"/>
          <w:szCs w:val="28"/>
          <w:rtl/>
        </w:rPr>
      </w:pPr>
      <w:r w:rsidRPr="00CB0C01">
        <w:rPr>
          <w:rFonts w:ascii="Simplified Arabic" w:hAnsi="Simplified Arabic" w:cs="Simplified Arabic" w:hint="cs"/>
          <w:sz w:val="28"/>
          <w:szCs w:val="28"/>
          <w:rtl/>
        </w:rPr>
        <w:lastRenderedPageBreak/>
        <w:t>تتشابه هذه الدراسة مع دراسة عوادي وعموري (2024) في التطبيق بشركة سابك بالمملكة العربية السعودية.</w:t>
      </w:r>
    </w:p>
    <w:p w14:paraId="5DB53DEA" w14:textId="77777777" w:rsidR="005C1882" w:rsidRPr="00CB0C01" w:rsidRDefault="001E2D14" w:rsidP="00AB4F40">
      <w:pPr>
        <w:spacing w:beforeLines="120" w:before="288" w:afterLines="120" w:after="288" w:line="240" w:lineRule="auto"/>
        <w:jc w:val="both"/>
        <w:rPr>
          <w:rFonts w:ascii="Simplified Arabic" w:hAnsi="Simplified Arabic" w:cs="Simplified Arabic"/>
          <w:sz w:val="28"/>
          <w:szCs w:val="28"/>
          <w:rtl/>
          <w:lang w:bidi="ar-EG"/>
        </w:rPr>
      </w:pPr>
      <w:r w:rsidRPr="00CB0C01">
        <w:rPr>
          <w:rFonts w:ascii="Simplified Arabic" w:hAnsi="Simplified Arabic" w:cs="Simplified Arabic"/>
          <w:b/>
          <w:bCs/>
          <w:sz w:val="28"/>
          <w:szCs w:val="28"/>
          <w:rtl/>
        </w:rPr>
        <w:t>أوجه الاختلاف</w:t>
      </w:r>
      <w:r w:rsidR="00391D18" w:rsidRPr="00CB0C01">
        <w:rPr>
          <w:rFonts w:ascii="Simplified Arabic" w:hAnsi="Simplified Arabic" w:cs="Simplified Arabic" w:hint="cs"/>
          <w:sz w:val="28"/>
          <w:szCs w:val="28"/>
          <w:rtl/>
        </w:rPr>
        <w:t>:</w:t>
      </w:r>
    </w:p>
    <w:p w14:paraId="79606636" w14:textId="3D5FF2A7" w:rsidR="00F02A02" w:rsidRPr="00CB0C01" w:rsidRDefault="001E2D1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sz w:val="28"/>
          <w:szCs w:val="28"/>
          <w:rtl/>
        </w:rPr>
        <w:t xml:space="preserve"> </w:t>
      </w:r>
      <w:r w:rsidR="00F02A02" w:rsidRPr="00CB0C01">
        <w:rPr>
          <w:rFonts w:ascii="Simplified Arabic" w:hAnsi="Simplified Arabic" w:cs="Simplified Arabic" w:hint="cs"/>
          <w:sz w:val="28"/>
          <w:szCs w:val="28"/>
          <w:rtl/>
        </w:rPr>
        <w:t>تركز هذه الدراسة</w:t>
      </w:r>
      <w:r w:rsidRPr="00CB0C01">
        <w:rPr>
          <w:rFonts w:ascii="Simplified Arabic" w:hAnsi="Simplified Arabic" w:cs="Simplified Arabic"/>
          <w:sz w:val="28"/>
          <w:szCs w:val="28"/>
          <w:rtl/>
        </w:rPr>
        <w:t xml:space="preserve"> على شركة سعودية رائدة في القطاع الصناعي، بينما تركز </w:t>
      </w:r>
      <w:proofErr w:type="spellStart"/>
      <w:r w:rsidRPr="00CB0C01">
        <w:rPr>
          <w:rFonts w:ascii="Simplified Arabic" w:hAnsi="Simplified Arabic" w:cs="Simplified Arabic"/>
          <w:sz w:val="28"/>
          <w:szCs w:val="28"/>
        </w:rPr>
        <w:t>Ul</w:t>
      </w:r>
      <w:proofErr w:type="spellEnd"/>
      <w:r w:rsidRPr="00CB0C01">
        <w:rPr>
          <w:rFonts w:ascii="Simplified Arabic" w:hAnsi="Simplified Arabic" w:cs="Simplified Arabic"/>
          <w:sz w:val="28"/>
          <w:szCs w:val="28"/>
        </w:rPr>
        <w:t xml:space="preserve"> </w:t>
      </w:r>
      <w:proofErr w:type="spellStart"/>
      <w:r w:rsidRPr="00CB0C01">
        <w:rPr>
          <w:rFonts w:ascii="Simplified Arabic" w:hAnsi="Simplified Arabic" w:cs="Simplified Arabic"/>
          <w:sz w:val="28"/>
          <w:szCs w:val="28"/>
        </w:rPr>
        <w:t>Haq</w:t>
      </w:r>
      <w:proofErr w:type="spellEnd"/>
      <w:r w:rsidRPr="00CB0C01">
        <w:rPr>
          <w:rFonts w:ascii="Simplified Arabic" w:hAnsi="Simplified Arabic" w:cs="Simplified Arabic"/>
          <w:sz w:val="28"/>
          <w:szCs w:val="28"/>
        </w:rPr>
        <w:t xml:space="preserve"> et al. (2018</w:t>
      </w:r>
      <w:r w:rsidR="00F02A02"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على شركات البرمجيات في باكستان، و</w:t>
      </w:r>
      <w:r w:rsidRPr="00CB0C01">
        <w:rPr>
          <w:rFonts w:ascii="Simplified Arabic" w:hAnsi="Simplified Arabic" w:cs="Simplified Arabic"/>
          <w:sz w:val="28"/>
          <w:szCs w:val="28"/>
        </w:rPr>
        <w:t>Lu et al. (2019</w:t>
      </w:r>
      <w:r w:rsidR="00F02A02"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على شركات في الصين، و</w:t>
      </w:r>
      <w:r w:rsidRPr="00CB0C01">
        <w:rPr>
          <w:rFonts w:ascii="Simplified Arabic" w:hAnsi="Simplified Arabic" w:cs="Simplified Arabic"/>
          <w:sz w:val="28"/>
          <w:szCs w:val="28"/>
        </w:rPr>
        <w:t>El Khatib et al. (2020</w:t>
      </w:r>
      <w:r w:rsidR="00F02A02"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على الهيئات الحكومية في دبي. </w:t>
      </w:r>
      <w:r w:rsidR="00AC199E" w:rsidRPr="00CB0C01">
        <w:rPr>
          <w:rFonts w:ascii="Simplified Arabic" w:hAnsi="Simplified Arabic" w:cs="Simplified Arabic" w:hint="cs"/>
          <w:sz w:val="28"/>
          <w:szCs w:val="28"/>
          <w:rtl/>
        </w:rPr>
        <w:t xml:space="preserve">ودراسة </w:t>
      </w:r>
      <w:proofErr w:type="spellStart"/>
      <w:r w:rsidR="00AC199E" w:rsidRPr="00CB0C01">
        <w:rPr>
          <w:rFonts w:ascii="Simplified Arabic" w:hAnsi="Simplified Arabic" w:cs="Simplified Arabic" w:hint="cs"/>
          <w:sz w:val="28"/>
          <w:szCs w:val="28"/>
          <w:rtl/>
        </w:rPr>
        <w:t>العبداللات</w:t>
      </w:r>
      <w:proofErr w:type="spellEnd"/>
      <w:r w:rsidR="00AC199E" w:rsidRPr="00CB0C01">
        <w:rPr>
          <w:rFonts w:ascii="Simplified Arabic" w:hAnsi="Simplified Arabic" w:cs="Simplified Arabic" w:hint="cs"/>
          <w:sz w:val="28"/>
          <w:szCs w:val="28"/>
          <w:rtl/>
        </w:rPr>
        <w:t xml:space="preserve"> (2021</w:t>
      </w:r>
      <w:proofErr w:type="gramStart"/>
      <w:r w:rsidR="00AC199E" w:rsidRPr="00CB0C01">
        <w:rPr>
          <w:rFonts w:ascii="Simplified Arabic" w:hAnsi="Simplified Arabic" w:cs="Simplified Arabic" w:hint="cs"/>
          <w:sz w:val="28"/>
          <w:szCs w:val="28"/>
          <w:rtl/>
        </w:rPr>
        <w:t>)  على</w:t>
      </w:r>
      <w:proofErr w:type="gramEnd"/>
      <w:r w:rsidR="00AC199E" w:rsidRPr="00CB0C01">
        <w:rPr>
          <w:rFonts w:ascii="Simplified Arabic" w:hAnsi="Simplified Arabic" w:cs="Simplified Arabic" w:hint="cs"/>
          <w:sz w:val="28"/>
          <w:szCs w:val="28"/>
          <w:rtl/>
        </w:rPr>
        <w:t xml:space="preserve"> مشاريع أمانة عمان الكبرى </w:t>
      </w:r>
      <w:r w:rsidR="00F02A02" w:rsidRPr="00CB0C01">
        <w:rPr>
          <w:rFonts w:ascii="Simplified Arabic" w:hAnsi="Simplified Arabic" w:cs="Simplified Arabic" w:hint="cs"/>
          <w:sz w:val="28"/>
          <w:szCs w:val="28"/>
          <w:rtl/>
        </w:rPr>
        <w:t>و</w:t>
      </w:r>
      <w:r w:rsidRPr="00CB0C01">
        <w:rPr>
          <w:rFonts w:ascii="Simplified Arabic" w:hAnsi="Simplified Arabic" w:cs="Simplified Arabic"/>
          <w:sz w:val="28"/>
          <w:szCs w:val="28"/>
          <w:rtl/>
        </w:rPr>
        <w:t xml:space="preserve">يختلف كل سياق جغرافي وصناعي في تحدياته وممارساته مما قد يؤثر على نتائج التطبيق العملي للحوكمة. </w:t>
      </w:r>
    </w:p>
    <w:p w14:paraId="7B048C2A" w14:textId="77777777" w:rsidR="00F02A02" w:rsidRPr="00CB0C01" w:rsidRDefault="001E2D1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sz w:val="28"/>
          <w:szCs w:val="28"/>
          <w:rtl/>
        </w:rPr>
        <w:t>تركز</w:t>
      </w:r>
      <w:r w:rsidR="00F02A02" w:rsidRPr="00CB0C01">
        <w:rPr>
          <w:rFonts w:ascii="Simplified Arabic" w:hAnsi="Simplified Arabic" w:cs="Simplified Arabic" w:hint="cs"/>
          <w:sz w:val="28"/>
          <w:szCs w:val="28"/>
          <w:rtl/>
        </w:rPr>
        <w:t xml:space="preserve"> دراسة</w:t>
      </w:r>
      <w:r w:rsidRPr="00CB0C01">
        <w:rPr>
          <w:rFonts w:ascii="Simplified Arabic" w:hAnsi="Simplified Arabic" w:cs="Simplified Arabic"/>
          <w:sz w:val="28"/>
          <w:szCs w:val="28"/>
          <w:rtl/>
        </w:rPr>
        <w:t xml:space="preserve"> </w:t>
      </w:r>
      <w:r w:rsidRPr="00CB0C01">
        <w:rPr>
          <w:rFonts w:ascii="Simplified Arabic" w:hAnsi="Simplified Arabic" w:cs="Simplified Arabic"/>
          <w:sz w:val="28"/>
          <w:szCs w:val="28"/>
        </w:rPr>
        <w:t>El Khatib et al. (2020</w:t>
      </w:r>
      <w:r w:rsidR="00F02A02"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على الحوكمة الإلكترونية وأهمية التقنيات مثل الذكاء الاصطناعي والبلوك تشين، في حين أن </w:t>
      </w:r>
      <w:r w:rsidR="00F02A02" w:rsidRPr="00CB0C01">
        <w:rPr>
          <w:rFonts w:ascii="Simplified Arabic" w:hAnsi="Simplified Arabic" w:cs="Simplified Arabic" w:hint="cs"/>
          <w:sz w:val="28"/>
          <w:szCs w:val="28"/>
          <w:rtl/>
        </w:rPr>
        <w:t xml:space="preserve">الدراسة الحالية </w:t>
      </w:r>
      <w:r w:rsidRPr="00CB0C01">
        <w:rPr>
          <w:rFonts w:ascii="Simplified Arabic" w:hAnsi="Simplified Arabic" w:cs="Simplified Arabic"/>
          <w:sz w:val="28"/>
          <w:szCs w:val="28"/>
          <w:rtl/>
        </w:rPr>
        <w:t>لم تذكر بوضوح الحوكمة الإلكترونية أو أدوات تقنية متقدمة.</w:t>
      </w:r>
    </w:p>
    <w:p w14:paraId="3BB06A0D" w14:textId="77777777" w:rsidR="00BC39F0" w:rsidRPr="00CB0C01" w:rsidRDefault="001E2D14"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sz w:val="28"/>
          <w:szCs w:val="28"/>
          <w:rtl/>
        </w:rPr>
        <w:t xml:space="preserve">تناولت </w:t>
      </w:r>
      <w:r w:rsidRPr="00CB0C01">
        <w:rPr>
          <w:rFonts w:ascii="Simplified Arabic" w:hAnsi="Simplified Arabic" w:cs="Simplified Arabic"/>
          <w:sz w:val="28"/>
          <w:szCs w:val="28"/>
        </w:rPr>
        <w:t>Lu et al. (2019</w:t>
      </w:r>
      <w:r w:rsidR="00F02A02" w:rsidRPr="00CB0C01">
        <w:rPr>
          <w:rFonts w:ascii="Simplified Arabic" w:hAnsi="Simplified Arabic" w:cs="Simplified Arabic"/>
          <w:sz w:val="28"/>
          <w:szCs w:val="28"/>
        </w:rPr>
        <w:t>)</w:t>
      </w:r>
      <w:r w:rsidRPr="00CB0C01">
        <w:rPr>
          <w:rFonts w:ascii="Simplified Arabic" w:hAnsi="Simplified Arabic" w:cs="Simplified Arabic"/>
          <w:sz w:val="28"/>
          <w:szCs w:val="28"/>
          <w:rtl/>
        </w:rPr>
        <w:t xml:space="preserve"> حوكمة العقود كآلية تعديل، بينما ركزت </w:t>
      </w:r>
      <w:r w:rsidR="00F02A02" w:rsidRPr="00CB0C01">
        <w:rPr>
          <w:rFonts w:ascii="Simplified Arabic" w:hAnsi="Simplified Arabic" w:cs="Simplified Arabic" w:hint="cs"/>
          <w:sz w:val="28"/>
          <w:szCs w:val="28"/>
          <w:rtl/>
        </w:rPr>
        <w:t>الدراسة</w:t>
      </w:r>
      <w:r w:rsidR="00BC39F0" w:rsidRPr="00CB0C01">
        <w:rPr>
          <w:rFonts w:ascii="Simplified Arabic" w:hAnsi="Simplified Arabic" w:cs="Simplified Arabic" w:hint="cs"/>
          <w:sz w:val="28"/>
          <w:szCs w:val="28"/>
          <w:rtl/>
        </w:rPr>
        <w:t xml:space="preserve"> الحالية</w:t>
      </w:r>
      <w:r w:rsidRPr="00CB0C01">
        <w:rPr>
          <w:rFonts w:ascii="Simplified Arabic" w:hAnsi="Simplified Arabic" w:cs="Simplified Arabic"/>
          <w:sz w:val="28"/>
          <w:szCs w:val="28"/>
          <w:rtl/>
        </w:rPr>
        <w:t xml:space="preserve"> على الحوكمة ضمن سياق داخلي خاص بشركة معينة.</w:t>
      </w:r>
    </w:p>
    <w:p w14:paraId="58F3B1A9" w14:textId="207BDE85" w:rsidR="00A1648C" w:rsidRPr="00CB0C01" w:rsidRDefault="00A1648C"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sz w:val="28"/>
          <w:szCs w:val="28"/>
          <w:rtl/>
        </w:rPr>
        <w:t>تركز دراسة عوادي وعموري (2024) على الحوكمة ودورها في إدارة المخاطر، بينما تركز الدراسة الحالية على الحوكمة ودورها في إدارة المشاريع.</w:t>
      </w:r>
    </w:p>
    <w:p w14:paraId="46651794" w14:textId="07E5630F" w:rsidR="00BC39F0" w:rsidRPr="00CB0C01" w:rsidRDefault="001E2D14" w:rsidP="00AB4F40">
      <w:pPr>
        <w:spacing w:beforeLines="120" w:before="288" w:afterLines="120" w:after="288" w:line="240" w:lineRule="auto"/>
        <w:jc w:val="both"/>
        <w:rPr>
          <w:rFonts w:ascii="Simplified Arabic" w:hAnsi="Simplified Arabic" w:cs="Simplified Arabic"/>
          <w:sz w:val="28"/>
          <w:szCs w:val="28"/>
          <w:rtl/>
        </w:rPr>
      </w:pPr>
      <w:r w:rsidRPr="00CB0C01">
        <w:rPr>
          <w:rFonts w:ascii="Simplified Arabic" w:hAnsi="Simplified Arabic" w:cs="Simplified Arabic"/>
          <w:b/>
          <w:bCs/>
          <w:sz w:val="28"/>
          <w:szCs w:val="28"/>
          <w:rtl/>
        </w:rPr>
        <w:t xml:space="preserve"> أوجه الاستفادة</w:t>
      </w:r>
      <w:r w:rsidR="00E155C9" w:rsidRPr="00CB0C01">
        <w:rPr>
          <w:rFonts w:ascii="Simplified Arabic" w:hAnsi="Simplified Arabic" w:cs="Simplified Arabic" w:hint="cs"/>
          <w:sz w:val="28"/>
          <w:szCs w:val="28"/>
          <w:rtl/>
        </w:rPr>
        <w:t xml:space="preserve"> </w:t>
      </w:r>
      <w:r w:rsidR="00E155C9" w:rsidRPr="00CB0C01">
        <w:rPr>
          <w:rFonts w:ascii="Simplified Arabic" w:hAnsi="Simplified Arabic" w:cs="Simplified Arabic" w:hint="cs"/>
          <w:b/>
          <w:bCs/>
          <w:sz w:val="28"/>
          <w:szCs w:val="28"/>
          <w:rtl/>
        </w:rPr>
        <w:t>والتميز</w:t>
      </w:r>
      <w:r w:rsidR="00BC39F0" w:rsidRPr="00CB0C01">
        <w:rPr>
          <w:rFonts w:ascii="Simplified Arabic" w:hAnsi="Simplified Arabic" w:cs="Simplified Arabic" w:hint="cs"/>
          <w:b/>
          <w:bCs/>
          <w:sz w:val="28"/>
          <w:szCs w:val="28"/>
          <w:rtl/>
        </w:rPr>
        <w:t>:</w:t>
      </w:r>
    </w:p>
    <w:p w14:paraId="3C144DFC" w14:textId="104A86FB" w:rsidR="001E2D14" w:rsidRPr="00CB0C01" w:rsidRDefault="00BC39F0"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Pr>
      </w:pPr>
      <w:r w:rsidRPr="00CB0C01">
        <w:rPr>
          <w:rFonts w:ascii="Simplified Arabic" w:hAnsi="Simplified Arabic" w:cs="Simplified Arabic" w:hint="cs"/>
          <w:sz w:val="28"/>
          <w:szCs w:val="28"/>
          <w:rtl/>
        </w:rPr>
        <w:t>استفادت هذه الدراسة من الدراسات السابقة في صياغة مشكلة الدراسة وتساؤلاتها، وسوف يتم الاستفادة منها في بناء الإطار النظري للدراسة، وصياغة أداتها وصولًا إلى تحقيق أهدافها.</w:t>
      </w:r>
    </w:p>
    <w:p w14:paraId="0615F1B9" w14:textId="06CE2291" w:rsidR="00E155C9" w:rsidRPr="00CB0C01" w:rsidRDefault="00E155C9" w:rsidP="00AB4F40">
      <w:pPr>
        <w:pStyle w:val="ListParagraph"/>
        <w:numPr>
          <w:ilvl w:val="0"/>
          <w:numId w:val="7"/>
        </w:numPr>
        <w:spacing w:beforeLines="120" w:before="288" w:afterLines="120" w:after="288" w:line="240" w:lineRule="auto"/>
        <w:jc w:val="both"/>
        <w:rPr>
          <w:rFonts w:ascii="Simplified Arabic" w:hAnsi="Simplified Arabic" w:cs="Simplified Arabic"/>
          <w:sz w:val="28"/>
          <w:szCs w:val="28"/>
          <w:rtl/>
        </w:rPr>
      </w:pPr>
      <w:r w:rsidRPr="00CB0C01">
        <w:rPr>
          <w:rFonts w:ascii="Simplified Arabic" w:hAnsi="Simplified Arabic" w:cs="Simplified Arabic" w:hint="cs"/>
          <w:sz w:val="28"/>
          <w:szCs w:val="28"/>
          <w:rtl/>
        </w:rPr>
        <w:t>تتميز هذه الدراسة عن الدراسات السابقة في التركيز على شركة سابك، وكذلك في استخدام نظرية الوكالة كمنطلق نظري للدراسة.</w:t>
      </w:r>
    </w:p>
    <w:p w14:paraId="6291D24F"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lang w:bidi="ar-EG"/>
        </w:rPr>
      </w:pPr>
    </w:p>
    <w:p w14:paraId="18964D65"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rPr>
      </w:pPr>
    </w:p>
    <w:p w14:paraId="44F99EA1" w14:textId="77777777" w:rsidR="00D8570A" w:rsidRDefault="00D8570A" w:rsidP="00AB4F40">
      <w:pPr>
        <w:spacing w:beforeLines="120" w:before="288" w:afterLines="120" w:after="288" w:line="240" w:lineRule="auto"/>
        <w:jc w:val="both"/>
        <w:rPr>
          <w:rFonts w:ascii="Simplified Arabic" w:hAnsi="Simplified Arabic" w:cs="Simplified Arabic"/>
          <w:b/>
          <w:bCs/>
          <w:sz w:val="36"/>
          <w:szCs w:val="36"/>
          <w:u w:val="single"/>
          <w:rtl/>
          <w:lang w:bidi="ar-EG"/>
        </w:rPr>
      </w:pPr>
    </w:p>
    <w:p w14:paraId="1D36F78A" w14:textId="77777777" w:rsidR="00207EE7" w:rsidRPr="006B0F9B" w:rsidRDefault="00207EE7" w:rsidP="007B15F7">
      <w:pPr>
        <w:spacing w:beforeLines="120" w:before="288" w:afterLines="120" w:after="288" w:line="240" w:lineRule="auto"/>
        <w:rPr>
          <w:rFonts w:ascii="Simplified Arabic" w:hAnsi="Simplified Arabic" w:cs="Simplified Arabic" w:hint="cs"/>
          <w:sz w:val="28"/>
          <w:szCs w:val="28"/>
          <w:rtl/>
        </w:rPr>
      </w:pPr>
    </w:p>
    <w:sectPr w:rsidR="00207EE7" w:rsidRPr="006B0F9B" w:rsidSect="00564820">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FF354" w14:textId="77777777" w:rsidR="008A5FAF" w:rsidRDefault="008A5FAF" w:rsidP="009125CE">
      <w:pPr>
        <w:spacing w:after="0" w:line="240" w:lineRule="auto"/>
      </w:pPr>
      <w:r>
        <w:separator/>
      </w:r>
    </w:p>
  </w:endnote>
  <w:endnote w:type="continuationSeparator" w:id="0">
    <w:p w14:paraId="3C813E5C" w14:textId="77777777" w:rsidR="008A5FAF" w:rsidRDefault="008A5F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5673947"/>
      <w:docPartObj>
        <w:docPartGallery w:val="Page Numbers (Bottom of Page)"/>
        <w:docPartUnique/>
      </w:docPartObj>
    </w:sdtPr>
    <w:sdtContent>
      <w:p w14:paraId="6B1D9E28" w14:textId="76A88BA3" w:rsidR="00A80E53" w:rsidRDefault="00A80E53">
        <w:pPr>
          <w:pStyle w:val="Footer"/>
          <w:jc w:val="center"/>
        </w:pPr>
        <w:r>
          <w:fldChar w:fldCharType="begin"/>
        </w:r>
        <w:r>
          <w:instrText>PAGE   \* MERGEFORMAT</w:instrText>
        </w:r>
        <w:r>
          <w:fldChar w:fldCharType="separate"/>
        </w:r>
        <w:r w:rsidR="00CB0C01" w:rsidRPr="00CB0C01">
          <w:rPr>
            <w:noProof/>
            <w:rtl/>
            <w:lang w:val="ar-SA"/>
          </w:rPr>
          <w:t>39</w:t>
        </w:r>
        <w:r>
          <w:fldChar w:fldCharType="end"/>
        </w:r>
      </w:p>
    </w:sdtContent>
  </w:sdt>
  <w:p w14:paraId="520DD52D" w14:textId="77777777" w:rsidR="00A80E53" w:rsidRDefault="00A80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2B90D" w14:textId="77777777" w:rsidR="008A5FAF" w:rsidRDefault="008A5FAF" w:rsidP="009125CE">
      <w:pPr>
        <w:spacing w:after="0" w:line="240" w:lineRule="auto"/>
      </w:pPr>
      <w:r>
        <w:separator/>
      </w:r>
    </w:p>
  </w:footnote>
  <w:footnote w:type="continuationSeparator" w:id="0">
    <w:p w14:paraId="033265D1" w14:textId="77777777" w:rsidR="008A5FAF" w:rsidRDefault="008A5FA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E11"/>
    <w:multiLevelType w:val="hybridMultilevel"/>
    <w:tmpl w:val="06729300"/>
    <w:lvl w:ilvl="0" w:tplc="79F8956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7E2B2C"/>
    <w:multiLevelType w:val="hybridMultilevel"/>
    <w:tmpl w:val="8A36DC44"/>
    <w:lvl w:ilvl="0" w:tplc="8778B0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76953"/>
    <w:multiLevelType w:val="hybridMultilevel"/>
    <w:tmpl w:val="3336F826"/>
    <w:lvl w:ilvl="0" w:tplc="579A24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C1051"/>
    <w:multiLevelType w:val="hybridMultilevel"/>
    <w:tmpl w:val="944A6C68"/>
    <w:lvl w:ilvl="0" w:tplc="542CA66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2A60CC0"/>
    <w:multiLevelType w:val="hybridMultilevel"/>
    <w:tmpl w:val="82766944"/>
    <w:lvl w:ilvl="0" w:tplc="8BC6D20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B30137"/>
    <w:multiLevelType w:val="hybridMultilevel"/>
    <w:tmpl w:val="366E6374"/>
    <w:lvl w:ilvl="0" w:tplc="CC6A97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59D4C1D"/>
    <w:multiLevelType w:val="hybridMultilevel"/>
    <w:tmpl w:val="11683850"/>
    <w:lvl w:ilvl="0" w:tplc="8BC6D20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123A94"/>
    <w:multiLevelType w:val="hybridMultilevel"/>
    <w:tmpl w:val="6C682ADA"/>
    <w:lvl w:ilvl="0" w:tplc="B00C31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1B3B595E"/>
    <w:multiLevelType w:val="hybridMultilevel"/>
    <w:tmpl w:val="D2CA193E"/>
    <w:lvl w:ilvl="0" w:tplc="CAB4C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D50408"/>
    <w:multiLevelType w:val="hybridMultilevel"/>
    <w:tmpl w:val="EDA8DE72"/>
    <w:lvl w:ilvl="0" w:tplc="C2D26FD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25E0397E"/>
    <w:multiLevelType w:val="hybridMultilevel"/>
    <w:tmpl w:val="1B96A0AC"/>
    <w:lvl w:ilvl="0" w:tplc="DC8430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31EF7"/>
    <w:multiLevelType w:val="hybridMultilevel"/>
    <w:tmpl w:val="F3465F44"/>
    <w:lvl w:ilvl="0" w:tplc="513857A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B1D4124"/>
    <w:multiLevelType w:val="hybridMultilevel"/>
    <w:tmpl w:val="F802F1AC"/>
    <w:lvl w:ilvl="0" w:tplc="302C6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752D49"/>
    <w:multiLevelType w:val="hybridMultilevel"/>
    <w:tmpl w:val="A192D67A"/>
    <w:lvl w:ilvl="0" w:tplc="A118B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363AA9"/>
    <w:multiLevelType w:val="hybridMultilevel"/>
    <w:tmpl w:val="A42CD6D0"/>
    <w:lvl w:ilvl="0" w:tplc="D20EE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917B3"/>
    <w:multiLevelType w:val="hybridMultilevel"/>
    <w:tmpl w:val="0AEE9CA4"/>
    <w:lvl w:ilvl="0" w:tplc="C11E4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A8269F"/>
    <w:multiLevelType w:val="hybridMultilevel"/>
    <w:tmpl w:val="A448FF76"/>
    <w:lvl w:ilvl="0" w:tplc="548C0964">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331608B3"/>
    <w:multiLevelType w:val="hybridMultilevel"/>
    <w:tmpl w:val="A810F308"/>
    <w:lvl w:ilvl="0" w:tplc="77F0B0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394957"/>
    <w:multiLevelType w:val="hybridMultilevel"/>
    <w:tmpl w:val="2D1A8CAC"/>
    <w:lvl w:ilvl="0" w:tplc="7F1CB34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3A5A418E"/>
    <w:multiLevelType w:val="hybridMultilevel"/>
    <w:tmpl w:val="EECCABF8"/>
    <w:lvl w:ilvl="0" w:tplc="0116F4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A73749"/>
    <w:multiLevelType w:val="hybridMultilevel"/>
    <w:tmpl w:val="CA06F152"/>
    <w:lvl w:ilvl="0" w:tplc="6B38B9C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E3537DA"/>
    <w:multiLevelType w:val="hybridMultilevel"/>
    <w:tmpl w:val="F45E3FD0"/>
    <w:lvl w:ilvl="0" w:tplc="61B0FC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77F0B"/>
    <w:multiLevelType w:val="hybridMultilevel"/>
    <w:tmpl w:val="0E6A3914"/>
    <w:lvl w:ilvl="0" w:tplc="A066DD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986585"/>
    <w:multiLevelType w:val="hybridMultilevel"/>
    <w:tmpl w:val="2068867A"/>
    <w:lvl w:ilvl="0" w:tplc="C602E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B515B6"/>
    <w:multiLevelType w:val="hybridMultilevel"/>
    <w:tmpl w:val="656AF330"/>
    <w:lvl w:ilvl="0" w:tplc="C4C8D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0E016C"/>
    <w:multiLevelType w:val="hybridMultilevel"/>
    <w:tmpl w:val="00FC34EA"/>
    <w:lvl w:ilvl="0" w:tplc="8BC6D20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205012"/>
    <w:multiLevelType w:val="hybridMultilevel"/>
    <w:tmpl w:val="13A039C4"/>
    <w:lvl w:ilvl="0" w:tplc="321E0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2A3596"/>
    <w:multiLevelType w:val="hybridMultilevel"/>
    <w:tmpl w:val="2D1A8CAC"/>
    <w:lvl w:ilvl="0" w:tplc="7F1CB34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AC013C5"/>
    <w:multiLevelType w:val="hybridMultilevel"/>
    <w:tmpl w:val="5C2209CE"/>
    <w:lvl w:ilvl="0" w:tplc="47420C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6419CC"/>
    <w:multiLevelType w:val="hybridMultilevel"/>
    <w:tmpl w:val="98D491BC"/>
    <w:lvl w:ilvl="0" w:tplc="5784E4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434712"/>
    <w:multiLevelType w:val="hybridMultilevel"/>
    <w:tmpl w:val="A27AACF4"/>
    <w:lvl w:ilvl="0" w:tplc="66ECFDD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44269E1"/>
    <w:multiLevelType w:val="hybridMultilevel"/>
    <w:tmpl w:val="AB8480DE"/>
    <w:lvl w:ilvl="0" w:tplc="7DCA310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74F645DE"/>
    <w:multiLevelType w:val="hybridMultilevel"/>
    <w:tmpl w:val="99F6F5BE"/>
    <w:lvl w:ilvl="0" w:tplc="057848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C13ECF"/>
    <w:multiLevelType w:val="hybridMultilevel"/>
    <w:tmpl w:val="BECC4D08"/>
    <w:lvl w:ilvl="0" w:tplc="90DA72AA">
      <w:start w:val="1"/>
      <w:numFmt w:val="decimal"/>
      <w:lvlText w:val="%1-"/>
      <w:lvlJc w:val="left"/>
      <w:pPr>
        <w:ind w:left="644" w:hanging="360"/>
      </w:pPr>
      <w:rPr>
        <w:rFonts w:hint="default"/>
        <w:lang w:bidi="ar-EG"/>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76962C30"/>
    <w:multiLevelType w:val="hybridMultilevel"/>
    <w:tmpl w:val="63CE7338"/>
    <w:lvl w:ilvl="0" w:tplc="B060F8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284659"/>
    <w:multiLevelType w:val="hybridMultilevel"/>
    <w:tmpl w:val="7D602D52"/>
    <w:lvl w:ilvl="0" w:tplc="CC7C3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001FC5"/>
    <w:multiLevelType w:val="hybridMultilevel"/>
    <w:tmpl w:val="ACE0A4FA"/>
    <w:lvl w:ilvl="0" w:tplc="E50A5C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D2654A"/>
    <w:multiLevelType w:val="hybridMultilevel"/>
    <w:tmpl w:val="2D1A8CAC"/>
    <w:lvl w:ilvl="0" w:tplc="7F1CB34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345084791">
    <w:abstractNumId w:val="14"/>
  </w:num>
  <w:num w:numId="2" w16cid:durableId="944461896">
    <w:abstractNumId w:val="6"/>
  </w:num>
  <w:num w:numId="3" w16cid:durableId="1945264743">
    <w:abstractNumId w:val="11"/>
  </w:num>
  <w:num w:numId="4" w16cid:durableId="407926740">
    <w:abstractNumId w:val="8"/>
  </w:num>
  <w:num w:numId="5" w16cid:durableId="834029398">
    <w:abstractNumId w:val="16"/>
  </w:num>
  <w:num w:numId="6" w16cid:durableId="558977457">
    <w:abstractNumId w:val="5"/>
  </w:num>
  <w:num w:numId="7" w16cid:durableId="968753186">
    <w:abstractNumId w:val="25"/>
  </w:num>
  <w:num w:numId="8" w16cid:durableId="127940433">
    <w:abstractNumId w:val="21"/>
  </w:num>
  <w:num w:numId="9" w16cid:durableId="1995142835">
    <w:abstractNumId w:val="15"/>
  </w:num>
  <w:num w:numId="10" w16cid:durableId="396443913">
    <w:abstractNumId w:val="30"/>
  </w:num>
  <w:num w:numId="11" w16cid:durableId="1537160353">
    <w:abstractNumId w:val="4"/>
  </w:num>
  <w:num w:numId="12" w16cid:durableId="1727026816">
    <w:abstractNumId w:val="18"/>
  </w:num>
  <w:num w:numId="13" w16cid:durableId="205456352">
    <w:abstractNumId w:val="34"/>
  </w:num>
  <w:num w:numId="14" w16cid:durableId="528685952">
    <w:abstractNumId w:val="10"/>
  </w:num>
  <w:num w:numId="15" w16cid:durableId="2070299359">
    <w:abstractNumId w:val="29"/>
  </w:num>
  <w:num w:numId="16" w16cid:durableId="1308784631">
    <w:abstractNumId w:val="7"/>
  </w:num>
  <w:num w:numId="17" w16cid:durableId="1818109832">
    <w:abstractNumId w:val="9"/>
  </w:num>
  <w:num w:numId="18" w16cid:durableId="1445425477">
    <w:abstractNumId w:val="0"/>
  </w:num>
  <w:num w:numId="19" w16cid:durableId="836502936">
    <w:abstractNumId w:val="22"/>
  </w:num>
  <w:num w:numId="20" w16cid:durableId="427966128">
    <w:abstractNumId w:val="3"/>
  </w:num>
  <w:num w:numId="21" w16cid:durableId="215089925">
    <w:abstractNumId w:val="23"/>
  </w:num>
  <w:num w:numId="22" w16cid:durableId="463233744">
    <w:abstractNumId w:val="12"/>
  </w:num>
  <w:num w:numId="23" w16cid:durableId="904491504">
    <w:abstractNumId w:val="1"/>
  </w:num>
  <w:num w:numId="24" w16cid:durableId="2064014361">
    <w:abstractNumId w:val="13"/>
  </w:num>
  <w:num w:numId="25" w16cid:durableId="1780293380">
    <w:abstractNumId w:val="20"/>
  </w:num>
  <w:num w:numId="26" w16cid:durableId="2030641064">
    <w:abstractNumId w:val="33"/>
  </w:num>
  <w:num w:numId="27" w16cid:durableId="1355695019">
    <w:abstractNumId w:val="2"/>
  </w:num>
  <w:num w:numId="28" w16cid:durableId="1744445591">
    <w:abstractNumId w:val="27"/>
  </w:num>
  <w:num w:numId="29" w16cid:durableId="1625499163">
    <w:abstractNumId w:val="37"/>
  </w:num>
  <w:num w:numId="30" w16cid:durableId="1498963972">
    <w:abstractNumId w:val="31"/>
  </w:num>
  <w:num w:numId="31" w16cid:durableId="928274733">
    <w:abstractNumId w:val="28"/>
  </w:num>
  <w:num w:numId="32" w16cid:durableId="1216506163">
    <w:abstractNumId w:val="36"/>
  </w:num>
  <w:num w:numId="33" w16cid:durableId="31342072">
    <w:abstractNumId w:val="26"/>
  </w:num>
  <w:num w:numId="34" w16cid:durableId="449015746">
    <w:abstractNumId w:val="32"/>
  </w:num>
  <w:num w:numId="35" w16cid:durableId="334456640">
    <w:abstractNumId w:val="19"/>
  </w:num>
  <w:num w:numId="36" w16cid:durableId="1067336334">
    <w:abstractNumId w:val="35"/>
  </w:num>
  <w:num w:numId="37" w16cid:durableId="2130200229">
    <w:abstractNumId w:val="17"/>
  </w:num>
  <w:num w:numId="38" w16cid:durableId="8148807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D4C"/>
    <w:rsid w:val="000031DB"/>
    <w:rsid w:val="00010B88"/>
    <w:rsid w:val="000137EA"/>
    <w:rsid w:val="00017590"/>
    <w:rsid w:val="00017AF2"/>
    <w:rsid w:val="00017FC3"/>
    <w:rsid w:val="00020DBC"/>
    <w:rsid w:val="00021CC0"/>
    <w:rsid w:val="00023B13"/>
    <w:rsid w:val="0002584A"/>
    <w:rsid w:val="0002649F"/>
    <w:rsid w:val="00030E17"/>
    <w:rsid w:val="00034484"/>
    <w:rsid w:val="00035216"/>
    <w:rsid w:val="00040A91"/>
    <w:rsid w:val="000452B0"/>
    <w:rsid w:val="0004671F"/>
    <w:rsid w:val="00051153"/>
    <w:rsid w:val="00053990"/>
    <w:rsid w:val="00054182"/>
    <w:rsid w:val="00060096"/>
    <w:rsid w:val="00066296"/>
    <w:rsid w:val="00070F94"/>
    <w:rsid w:val="000713B3"/>
    <w:rsid w:val="0007198B"/>
    <w:rsid w:val="00071AA5"/>
    <w:rsid w:val="000735FF"/>
    <w:rsid w:val="00074BD7"/>
    <w:rsid w:val="00082A66"/>
    <w:rsid w:val="000833CA"/>
    <w:rsid w:val="000853FC"/>
    <w:rsid w:val="00092FFE"/>
    <w:rsid w:val="000976BE"/>
    <w:rsid w:val="000A6938"/>
    <w:rsid w:val="000A6C33"/>
    <w:rsid w:val="000B0B46"/>
    <w:rsid w:val="000B340F"/>
    <w:rsid w:val="000B4A9D"/>
    <w:rsid w:val="000B5772"/>
    <w:rsid w:val="000B6DAB"/>
    <w:rsid w:val="000C26D7"/>
    <w:rsid w:val="000C3FD4"/>
    <w:rsid w:val="000C635D"/>
    <w:rsid w:val="000C7327"/>
    <w:rsid w:val="000C7560"/>
    <w:rsid w:val="000E1DD6"/>
    <w:rsid w:val="000E5725"/>
    <w:rsid w:val="000F0C22"/>
    <w:rsid w:val="000F229E"/>
    <w:rsid w:val="000F391D"/>
    <w:rsid w:val="000F44B4"/>
    <w:rsid w:val="000F4FD8"/>
    <w:rsid w:val="0010256F"/>
    <w:rsid w:val="00103029"/>
    <w:rsid w:val="00111D7A"/>
    <w:rsid w:val="00116E0C"/>
    <w:rsid w:val="0012050F"/>
    <w:rsid w:val="00121501"/>
    <w:rsid w:val="001215AE"/>
    <w:rsid w:val="0012390A"/>
    <w:rsid w:val="001261EC"/>
    <w:rsid w:val="00132EDE"/>
    <w:rsid w:val="00135174"/>
    <w:rsid w:val="001408C3"/>
    <w:rsid w:val="00144ED7"/>
    <w:rsid w:val="00147BEC"/>
    <w:rsid w:val="00152F82"/>
    <w:rsid w:val="00154845"/>
    <w:rsid w:val="00154C23"/>
    <w:rsid w:val="001577AE"/>
    <w:rsid w:val="00164290"/>
    <w:rsid w:val="001657C1"/>
    <w:rsid w:val="00166C77"/>
    <w:rsid w:val="001749A9"/>
    <w:rsid w:val="00177169"/>
    <w:rsid w:val="00180A93"/>
    <w:rsid w:val="00181A33"/>
    <w:rsid w:val="001902DB"/>
    <w:rsid w:val="00191AC6"/>
    <w:rsid w:val="00192E73"/>
    <w:rsid w:val="001A2D29"/>
    <w:rsid w:val="001A4CF8"/>
    <w:rsid w:val="001B24E8"/>
    <w:rsid w:val="001B2DF1"/>
    <w:rsid w:val="001C161E"/>
    <w:rsid w:val="001C2162"/>
    <w:rsid w:val="001C6676"/>
    <w:rsid w:val="001D187D"/>
    <w:rsid w:val="001D7659"/>
    <w:rsid w:val="001E04D2"/>
    <w:rsid w:val="001E2D14"/>
    <w:rsid w:val="001E5573"/>
    <w:rsid w:val="001E578E"/>
    <w:rsid w:val="001E6F4D"/>
    <w:rsid w:val="001E7CAC"/>
    <w:rsid w:val="001F0154"/>
    <w:rsid w:val="001F042D"/>
    <w:rsid w:val="00201CCF"/>
    <w:rsid w:val="00203649"/>
    <w:rsid w:val="00204810"/>
    <w:rsid w:val="00204C66"/>
    <w:rsid w:val="00206301"/>
    <w:rsid w:val="00207EE7"/>
    <w:rsid w:val="002104B4"/>
    <w:rsid w:val="00214190"/>
    <w:rsid w:val="00214E2B"/>
    <w:rsid w:val="00221720"/>
    <w:rsid w:val="00224C64"/>
    <w:rsid w:val="00227058"/>
    <w:rsid w:val="00227B08"/>
    <w:rsid w:val="002358C7"/>
    <w:rsid w:val="00235C0A"/>
    <w:rsid w:val="0024472F"/>
    <w:rsid w:val="00251326"/>
    <w:rsid w:val="00252D07"/>
    <w:rsid w:val="002533C6"/>
    <w:rsid w:val="00253F17"/>
    <w:rsid w:val="00256380"/>
    <w:rsid w:val="0026064A"/>
    <w:rsid w:val="002613C1"/>
    <w:rsid w:val="00263C9F"/>
    <w:rsid w:val="00264152"/>
    <w:rsid w:val="0026415E"/>
    <w:rsid w:val="00266B6B"/>
    <w:rsid w:val="00274818"/>
    <w:rsid w:val="00292742"/>
    <w:rsid w:val="00294697"/>
    <w:rsid w:val="00296AEF"/>
    <w:rsid w:val="002A6B59"/>
    <w:rsid w:val="002B0F61"/>
    <w:rsid w:val="002B4607"/>
    <w:rsid w:val="002C0DFE"/>
    <w:rsid w:val="002C16C2"/>
    <w:rsid w:val="002D14AC"/>
    <w:rsid w:val="002D3DCC"/>
    <w:rsid w:val="002D3E4A"/>
    <w:rsid w:val="002D6253"/>
    <w:rsid w:val="002E0C2C"/>
    <w:rsid w:val="002E13F0"/>
    <w:rsid w:val="002E29CA"/>
    <w:rsid w:val="002F23A9"/>
    <w:rsid w:val="002F2E85"/>
    <w:rsid w:val="002F37F7"/>
    <w:rsid w:val="003000D5"/>
    <w:rsid w:val="0030198B"/>
    <w:rsid w:val="00303499"/>
    <w:rsid w:val="003068D1"/>
    <w:rsid w:val="0031411B"/>
    <w:rsid w:val="003245D1"/>
    <w:rsid w:val="003277D3"/>
    <w:rsid w:val="00335777"/>
    <w:rsid w:val="0033592F"/>
    <w:rsid w:val="0033595A"/>
    <w:rsid w:val="00336960"/>
    <w:rsid w:val="00336EF7"/>
    <w:rsid w:val="00344C69"/>
    <w:rsid w:val="0035291F"/>
    <w:rsid w:val="00353595"/>
    <w:rsid w:val="003550FE"/>
    <w:rsid w:val="00355852"/>
    <w:rsid w:val="00373E4E"/>
    <w:rsid w:val="003815E7"/>
    <w:rsid w:val="00381CF8"/>
    <w:rsid w:val="003830B9"/>
    <w:rsid w:val="00384AE9"/>
    <w:rsid w:val="00384C63"/>
    <w:rsid w:val="00385043"/>
    <w:rsid w:val="00387118"/>
    <w:rsid w:val="0039158E"/>
    <w:rsid w:val="00391D18"/>
    <w:rsid w:val="00391FD0"/>
    <w:rsid w:val="0039422B"/>
    <w:rsid w:val="003A7828"/>
    <w:rsid w:val="003B18EC"/>
    <w:rsid w:val="003B4462"/>
    <w:rsid w:val="003C504E"/>
    <w:rsid w:val="003D2E2F"/>
    <w:rsid w:val="003D6305"/>
    <w:rsid w:val="003E278D"/>
    <w:rsid w:val="003F5517"/>
    <w:rsid w:val="003F7687"/>
    <w:rsid w:val="00401BD6"/>
    <w:rsid w:val="00401F8E"/>
    <w:rsid w:val="004028E1"/>
    <w:rsid w:val="00405BE8"/>
    <w:rsid w:val="004122EC"/>
    <w:rsid w:val="004155FB"/>
    <w:rsid w:val="00422F06"/>
    <w:rsid w:val="004250B1"/>
    <w:rsid w:val="00425830"/>
    <w:rsid w:val="00431F61"/>
    <w:rsid w:val="00435D7A"/>
    <w:rsid w:val="004564A8"/>
    <w:rsid w:val="00460A7F"/>
    <w:rsid w:val="0046164A"/>
    <w:rsid w:val="00467CC8"/>
    <w:rsid w:val="0047261B"/>
    <w:rsid w:val="00472E58"/>
    <w:rsid w:val="00476C53"/>
    <w:rsid w:val="00481AD5"/>
    <w:rsid w:val="004829D1"/>
    <w:rsid w:val="00484698"/>
    <w:rsid w:val="00485801"/>
    <w:rsid w:val="00485896"/>
    <w:rsid w:val="0048716D"/>
    <w:rsid w:val="004878F8"/>
    <w:rsid w:val="00491AD0"/>
    <w:rsid w:val="00492A7E"/>
    <w:rsid w:val="0049603C"/>
    <w:rsid w:val="00496EDC"/>
    <w:rsid w:val="004A117A"/>
    <w:rsid w:val="004A7FB9"/>
    <w:rsid w:val="004B6880"/>
    <w:rsid w:val="004C07C6"/>
    <w:rsid w:val="004C2A3F"/>
    <w:rsid w:val="004C7213"/>
    <w:rsid w:val="004D382E"/>
    <w:rsid w:val="004D3905"/>
    <w:rsid w:val="004F51F4"/>
    <w:rsid w:val="004F5F84"/>
    <w:rsid w:val="004F674C"/>
    <w:rsid w:val="004F6987"/>
    <w:rsid w:val="004F720D"/>
    <w:rsid w:val="005011FA"/>
    <w:rsid w:val="005012AB"/>
    <w:rsid w:val="0050151B"/>
    <w:rsid w:val="00504DB5"/>
    <w:rsid w:val="005051E1"/>
    <w:rsid w:val="00510656"/>
    <w:rsid w:val="00510CA0"/>
    <w:rsid w:val="00517228"/>
    <w:rsid w:val="00517B00"/>
    <w:rsid w:val="005200B1"/>
    <w:rsid w:val="0052253B"/>
    <w:rsid w:val="0052373C"/>
    <w:rsid w:val="0052383D"/>
    <w:rsid w:val="00524998"/>
    <w:rsid w:val="0052763E"/>
    <w:rsid w:val="00530A52"/>
    <w:rsid w:val="005359A9"/>
    <w:rsid w:val="00535B9C"/>
    <w:rsid w:val="005362EE"/>
    <w:rsid w:val="00541548"/>
    <w:rsid w:val="005449E5"/>
    <w:rsid w:val="00545166"/>
    <w:rsid w:val="005465BD"/>
    <w:rsid w:val="00551A2F"/>
    <w:rsid w:val="00554A5F"/>
    <w:rsid w:val="00563BFF"/>
    <w:rsid w:val="00564820"/>
    <w:rsid w:val="005716C4"/>
    <w:rsid w:val="00575C76"/>
    <w:rsid w:val="00580162"/>
    <w:rsid w:val="00584219"/>
    <w:rsid w:val="0058468E"/>
    <w:rsid w:val="00585A2C"/>
    <w:rsid w:val="00587686"/>
    <w:rsid w:val="00590B27"/>
    <w:rsid w:val="005976BA"/>
    <w:rsid w:val="005A4A1B"/>
    <w:rsid w:val="005A4F0D"/>
    <w:rsid w:val="005A7423"/>
    <w:rsid w:val="005B5A19"/>
    <w:rsid w:val="005B61B0"/>
    <w:rsid w:val="005C10CF"/>
    <w:rsid w:val="005C1260"/>
    <w:rsid w:val="005C1882"/>
    <w:rsid w:val="005C2857"/>
    <w:rsid w:val="005C3B65"/>
    <w:rsid w:val="005D25BF"/>
    <w:rsid w:val="005D3284"/>
    <w:rsid w:val="005D5276"/>
    <w:rsid w:val="005D628B"/>
    <w:rsid w:val="005E033D"/>
    <w:rsid w:val="005F0B45"/>
    <w:rsid w:val="005F2FA9"/>
    <w:rsid w:val="0060591C"/>
    <w:rsid w:val="00605DF6"/>
    <w:rsid w:val="006066D7"/>
    <w:rsid w:val="00621E89"/>
    <w:rsid w:val="006234A9"/>
    <w:rsid w:val="006268A4"/>
    <w:rsid w:val="0062761F"/>
    <w:rsid w:val="006304AD"/>
    <w:rsid w:val="00631F8B"/>
    <w:rsid w:val="0063283A"/>
    <w:rsid w:val="0063783B"/>
    <w:rsid w:val="006442F3"/>
    <w:rsid w:val="00644441"/>
    <w:rsid w:val="0065336C"/>
    <w:rsid w:val="00655118"/>
    <w:rsid w:val="0065777E"/>
    <w:rsid w:val="006616C1"/>
    <w:rsid w:val="006703A2"/>
    <w:rsid w:val="006703D8"/>
    <w:rsid w:val="0067488D"/>
    <w:rsid w:val="006763D2"/>
    <w:rsid w:val="00682B8D"/>
    <w:rsid w:val="0068383E"/>
    <w:rsid w:val="00684741"/>
    <w:rsid w:val="00685707"/>
    <w:rsid w:val="00686539"/>
    <w:rsid w:val="00690F18"/>
    <w:rsid w:val="00692320"/>
    <w:rsid w:val="006948DE"/>
    <w:rsid w:val="006A6138"/>
    <w:rsid w:val="006B0F9B"/>
    <w:rsid w:val="006B29F4"/>
    <w:rsid w:val="006D29A4"/>
    <w:rsid w:val="006F1927"/>
    <w:rsid w:val="006F2442"/>
    <w:rsid w:val="006F4030"/>
    <w:rsid w:val="006F76C8"/>
    <w:rsid w:val="00702EEB"/>
    <w:rsid w:val="00703FC2"/>
    <w:rsid w:val="0071030A"/>
    <w:rsid w:val="00714A64"/>
    <w:rsid w:val="00714D95"/>
    <w:rsid w:val="007170FE"/>
    <w:rsid w:val="00720048"/>
    <w:rsid w:val="00721D7A"/>
    <w:rsid w:val="007220B4"/>
    <w:rsid w:val="007242F6"/>
    <w:rsid w:val="00725238"/>
    <w:rsid w:val="00732D7C"/>
    <w:rsid w:val="00735CD8"/>
    <w:rsid w:val="0074051B"/>
    <w:rsid w:val="00744284"/>
    <w:rsid w:val="007537AB"/>
    <w:rsid w:val="0075406B"/>
    <w:rsid w:val="00755780"/>
    <w:rsid w:val="007620B8"/>
    <w:rsid w:val="00762145"/>
    <w:rsid w:val="007629F5"/>
    <w:rsid w:val="007654FF"/>
    <w:rsid w:val="00767845"/>
    <w:rsid w:val="007843C4"/>
    <w:rsid w:val="00793AA6"/>
    <w:rsid w:val="00793DB0"/>
    <w:rsid w:val="00795385"/>
    <w:rsid w:val="007A2620"/>
    <w:rsid w:val="007A6660"/>
    <w:rsid w:val="007B0E54"/>
    <w:rsid w:val="007B15F7"/>
    <w:rsid w:val="007B33DA"/>
    <w:rsid w:val="007B379E"/>
    <w:rsid w:val="007B4FFF"/>
    <w:rsid w:val="007B6BA9"/>
    <w:rsid w:val="007C5BB9"/>
    <w:rsid w:val="007C5F68"/>
    <w:rsid w:val="007C676C"/>
    <w:rsid w:val="007D47D9"/>
    <w:rsid w:val="007E20B4"/>
    <w:rsid w:val="007E3A20"/>
    <w:rsid w:val="007E72D4"/>
    <w:rsid w:val="007F1CAF"/>
    <w:rsid w:val="007F726F"/>
    <w:rsid w:val="008067B5"/>
    <w:rsid w:val="00815DAA"/>
    <w:rsid w:val="00820B20"/>
    <w:rsid w:val="00824EB3"/>
    <w:rsid w:val="00834723"/>
    <w:rsid w:val="00834B4D"/>
    <w:rsid w:val="008350BD"/>
    <w:rsid w:val="0083524E"/>
    <w:rsid w:val="00841CA8"/>
    <w:rsid w:val="00854CDF"/>
    <w:rsid w:val="008603F6"/>
    <w:rsid w:val="00864371"/>
    <w:rsid w:val="0086669F"/>
    <w:rsid w:val="00867786"/>
    <w:rsid w:val="00870BC4"/>
    <w:rsid w:val="00871354"/>
    <w:rsid w:val="00877AAC"/>
    <w:rsid w:val="008815A4"/>
    <w:rsid w:val="00882CDB"/>
    <w:rsid w:val="00883CBF"/>
    <w:rsid w:val="00884FB7"/>
    <w:rsid w:val="00885ED8"/>
    <w:rsid w:val="008877B9"/>
    <w:rsid w:val="0088796E"/>
    <w:rsid w:val="008910CA"/>
    <w:rsid w:val="008931C1"/>
    <w:rsid w:val="008A3CE2"/>
    <w:rsid w:val="008A41EC"/>
    <w:rsid w:val="008A5FAF"/>
    <w:rsid w:val="008A6F16"/>
    <w:rsid w:val="008B1235"/>
    <w:rsid w:val="008B332F"/>
    <w:rsid w:val="008B4506"/>
    <w:rsid w:val="008B5137"/>
    <w:rsid w:val="008B6D2E"/>
    <w:rsid w:val="008D2780"/>
    <w:rsid w:val="008D3501"/>
    <w:rsid w:val="008D4804"/>
    <w:rsid w:val="008E2D1B"/>
    <w:rsid w:val="008E5434"/>
    <w:rsid w:val="008F0487"/>
    <w:rsid w:val="008F0B93"/>
    <w:rsid w:val="008F17D6"/>
    <w:rsid w:val="008F1EAE"/>
    <w:rsid w:val="008F2019"/>
    <w:rsid w:val="008F54CD"/>
    <w:rsid w:val="00901711"/>
    <w:rsid w:val="00901856"/>
    <w:rsid w:val="00903752"/>
    <w:rsid w:val="00905866"/>
    <w:rsid w:val="00910EAB"/>
    <w:rsid w:val="009125CE"/>
    <w:rsid w:val="00913B79"/>
    <w:rsid w:val="00913CB5"/>
    <w:rsid w:val="0092208A"/>
    <w:rsid w:val="00922750"/>
    <w:rsid w:val="00923043"/>
    <w:rsid w:val="009250C9"/>
    <w:rsid w:val="009437B3"/>
    <w:rsid w:val="00946A3A"/>
    <w:rsid w:val="009526D1"/>
    <w:rsid w:val="00957366"/>
    <w:rsid w:val="0096101F"/>
    <w:rsid w:val="009615D4"/>
    <w:rsid w:val="009771FB"/>
    <w:rsid w:val="009820C1"/>
    <w:rsid w:val="009877AC"/>
    <w:rsid w:val="00990A70"/>
    <w:rsid w:val="00992282"/>
    <w:rsid w:val="00992931"/>
    <w:rsid w:val="00994A20"/>
    <w:rsid w:val="009A1647"/>
    <w:rsid w:val="009A1878"/>
    <w:rsid w:val="009A3F81"/>
    <w:rsid w:val="009A4582"/>
    <w:rsid w:val="009A4CA1"/>
    <w:rsid w:val="009A6653"/>
    <w:rsid w:val="009A6E8E"/>
    <w:rsid w:val="009B219A"/>
    <w:rsid w:val="009B2338"/>
    <w:rsid w:val="009B6888"/>
    <w:rsid w:val="009B7A20"/>
    <w:rsid w:val="009B7C10"/>
    <w:rsid w:val="009C001B"/>
    <w:rsid w:val="009C0161"/>
    <w:rsid w:val="009C409F"/>
    <w:rsid w:val="009D108D"/>
    <w:rsid w:val="009D6236"/>
    <w:rsid w:val="009D7DE4"/>
    <w:rsid w:val="009E1436"/>
    <w:rsid w:val="009E214B"/>
    <w:rsid w:val="009E397D"/>
    <w:rsid w:val="009E4DBE"/>
    <w:rsid w:val="009E5274"/>
    <w:rsid w:val="009E5668"/>
    <w:rsid w:val="009F0A96"/>
    <w:rsid w:val="009F7937"/>
    <w:rsid w:val="00A017B6"/>
    <w:rsid w:val="00A01BC4"/>
    <w:rsid w:val="00A043C1"/>
    <w:rsid w:val="00A077C1"/>
    <w:rsid w:val="00A10B91"/>
    <w:rsid w:val="00A15ECD"/>
    <w:rsid w:val="00A1648C"/>
    <w:rsid w:val="00A17757"/>
    <w:rsid w:val="00A2247E"/>
    <w:rsid w:val="00A23695"/>
    <w:rsid w:val="00A24F6E"/>
    <w:rsid w:val="00A27DEA"/>
    <w:rsid w:val="00A32356"/>
    <w:rsid w:val="00A40AF9"/>
    <w:rsid w:val="00A428EC"/>
    <w:rsid w:val="00A42E6B"/>
    <w:rsid w:val="00A44FE9"/>
    <w:rsid w:val="00A50619"/>
    <w:rsid w:val="00A50F61"/>
    <w:rsid w:val="00A54B96"/>
    <w:rsid w:val="00A5582E"/>
    <w:rsid w:val="00A57A28"/>
    <w:rsid w:val="00A619B1"/>
    <w:rsid w:val="00A74C64"/>
    <w:rsid w:val="00A74F76"/>
    <w:rsid w:val="00A75AB4"/>
    <w:rsid w:val="00A762F0"/>
    <w:rsid w:val="00A772D3"/>
    <w:rsid w:val="00A80E53"/>
    <w:rsid w:val="00A83312"/>
    <w:rsid w:val="00A8699D"/>
    <w:rsid w:val="00A87E7B"/>
    <w:rsid w:val="00A909BD"/>
    <w:rsid w:val="00A96E66"/>
    <w:rsid w:val="00AA2154"/>
    <w:rsid w:val="00AA2262"/>
    <w:rsid w:val="00AA362F"/>
    <w:rsid w:val="00AA3CA0"/>
    <w:rsid w:val="00AA4779"/>
    <w:rsid w:val="00AA543A"/>
    <w:rsid w:val="00AA78D4"/>
    <w:rsid w:val="00AA79E9"/>
    <w:rsid w:val="00AB096D"/>
    <w:rsid w:val="00AB0A70"/>
    <w:rsid w:val="00AB2539"/>
    <w:rsid w:val="00AB3EC0"/>
    <w:rsid w:val="00AB49A0"/>
    <w:rsid w:val="00AB4F40"/>
    <w:rsid w:val="00AB5E87"/>
    <w:rsid w:val="00AB67A0"/>
    <w:rsid w:val="00AC0A18"/>
    <w:rsid w:val="00AC199E"/>
    <w:rsid w:val="00AC2B4A"/>
    <w:rsid w:val="00AC3400"/>
    <w:rsid w:val="00AD0B87"/>
    <w:rsid w:val="00AD19AB"/>
    <w:rsid w:val="00AD1B9E"/>
    <w:rsid w:val="00AD4B9F"/>
    <w:rsid w:val="00AE3E45"/>
    <w:rsid w:val="00AE683F"/>
    <w:rsid w:val="00AE7D60"/>
    <w:rsid w:val="00AF03F0"/>
    <w:rsid w:val="00AF0ADE"/>
    <w:rsid w:val="00B004F8"/>
    <w:rsid w:val="00B11843"/>
    <w:rsid w:val="00B13E68"/>
    <w:rsid w:val="00B234BA"/>
    <w:rsid w:val="00B23CDD"/>
    <w:rsid w:val="00B27429"/>
    <w:rsid w:val="00B31C9F"/>
    <w:rsid w:val="00B35037"/>
    <w:rsid w:val="00B5055D"/>
    <w:rsid w:val="00B50E24"/>
    <w:rsid w:val="00B5158A"/>
    <w:rsid w:val="00B55620"/>
    <w:rsid w:val="00B5731E"/>
    <w:rsid w:val="00B57A7B"/>
    <w:rsid w:val="00B63719"/>
    <w:rsid w:val="00B63B0F"/>
    <w:rsid w:val="00B65F3E"/>
    <w:rsid w:val="00B7158F"/>
    <w:rsid w:val="00B732D9"/>
    <w:rsid w:val="00B73C87"/>
    <w:rsid w:val="00B74C62"/>
    <w:rsid w:val="00B7619E"/>
    <w:rsid w:val="00B7678A"/>
    <w:rsid w:val="00B83B4F"/>
    <w:rsid w:val="00B93E71"/>
    <w:rsid w:val="00B94652"/>
    <w:rsid w:val="00B946E6"/>
    <w:rsid w:val="00BA3EF0"/>
    <w:rsid w:val="00BA6F9F"/>
    <w:rsid w:val="00BA7B42"/>
    <w:rsid w:val="00BB5E63"/>
    <w:rsid w:val="00BB5FD9"/>
    <w:rsid w:val="00BC0681"/>
    <w:rsid w:val="00BC382F"/>
    <w:rsid w:val="00BC39F0"/>
    <w:rsid w:val="00BD5F72"/>
    <w:rsid w:val="00BD74D8"/>
    <w:rsid w:val="00BD7B7A"/>
    <w:rsid w:val="00BE2925"/>
    <w:rsid w:val="00BE3198"/>
    <w:rsid w:val="00C04899"/>
    <w:rsid w:val="00C04D0B"/>
    <w:rsid w:val="00C04FBF"/>
    <w:rsid w:val="00C05AA2"/>
    <w:rsid w:val="00C0654F"/>
    <w:rsid w:val="00C20481"/>
    <w:rsid w:val="00C25CDD"/>
    <w:rsid w:val="00C25F4A"/>
    <w:rsid w:val="00C3035D"/>
    <w:rsid w:val="00C34EF3"/>
    <w:rsid w:val="00C37B6C"/>
    <w:rsid w:val="00C37EA8"/>
    <w:rsid w:val="00C44520"/>
    <w:rsid w:val="00C4466C"/>
    <w:rsid w:val="00C455E6"/>
    <w:rsid w:val="00C45672"/>
    <w:rsid w:val="00C513DB"/>
    <w:rsid w:val="00C53A5F"/>
    <w:rsid w:val="00C567C0"/>
    <w:rsid w:val="00C56C8A"/>
    <w:rsid w:val="00C56FA6"/>
    <w:rsid w:val="00C61443"/>
    <w:rsid w:val="00C71872"/>
    <w:rsid w:val="00C71E18"/>
    <w:rsid w:val="00C72F71"/>
    <w:rsid w:val="00C743E6"/>
    <w:rsid w:val="00C7619A"/>
    <w:rsid w:val="00C762D4"/>
    <w:rsid w:val="00C8478A"/>
    <w:rsid w:val="00C93EDE"/>
    <w:rsid w:val="00CA14CB"/>
    <w:rsid w:val="00CB0C01"/>
    <w:rsid w:val="00CB328F"/>
    <w:rsid w:val="00CB42D6"/>
    <w:rsid w:val="00CC1EF0"/>
    <w:rsid w:val="00CC289A"/>
    <w:rsid w:val="00CC502A"/>
    <w:rsid w:val="00CD269B"/>
    <w:rsid w:val="00CD3481"/>
    <w:rsid w:val="00CD44D9"/>
    <w:rsid w:val="00CD7618"/>
    <w:rsid w:val="00CE6AF8"/>
    <w:rsid w:val="00D000B1"/>
    <w:rsid w:val="00D00AB9"/>
    <w:rsid w:val="00D00B51"/>
    <w:rsid w:val="00D0493C"/>
    <w:rsid w:val="00D1311F"/>
    <w:rsid w:val="00D1312A"/>
    <w:rsid w:val="00D22171"/>
    <w:rsid w:val="00D25AFF"/>
    <w:rsid w:val="00D33BBA"/>
    <w:rsid w:val="00D34569"/>
    <w:rsid w:val="00D37575"/>
    <w:rsid w:val="00D426FC"/>
    <w:rsid w:val="00D45D5B"/>
    <w:rsid w:val="00D47CB8"/>
    <w:rsid w:val="00D60C34"/>
    <w:rsid w:val="00D60FAC"/>
    <w:rsid w:val="00D71EE6"/>
    <w:rsid w:val="00D82244"/>
    <w:rsid w:val="00D842F4"/>
    <w:rsid w:val="00D8570A"/>
    <w:rsid w:val="00D9790F"/>
    <w:rsid w:val="00DA05A9"/>
    <w:rsid w:val="00DA3D70"/>
    <w:rsid w:val="00DA7BD7"/>
    <w:rsid w:val="00DB1D25"/>
    <w:rsid w:val="00DB3EF1"/>
    <w:rsid w:val="00DB4101"/>
    <w:rsid w:val="00DB4D03"/>
    <w:rsid w:val="00DB5601"/>
    <w:rsid w:val="00DC0517"/>
    <w:rsid w:val="00DD1778"/>
    <w:rsid w:val="00DD452F"/>
    <w:rsid w:val="00DD730A"/>
    <w:rsid w:val="00DD7E41"/>
    <w:rsid w:val="00DE0E88"/>
    <w:rsid w:val="00DE49D1"/>
    <w:rsid w:val="00DE4EF6"/>
    <w:rsid w:val="00DE66D9"/>
    <w:rsid w:val="00DF1943"/>
    <w:rsid w:val="00DF39E8"/>
    <w:rsid w:val="00DF6E84"/>
    <w:rsid w:val="00E01C27"/>
    <w:rsid w:val="00E05830"/>
    <w:rsid w:val="00E05B2C"/>
    <w:rsid w:val="00E06EC8"/>
    <w:rsid w:val="00E101AE"/>
    <w:rsid w:val="00E10525"/>
    <w:rsid w:val="00E13354"/>
    <w:rsid w:val="00E155C9"/>
    <w:rsid w:val="00E1566E"/>
    <w:rsid w:val="00E2427C"/>
    <w:rsid w:val="00E3010A"/>
    <w:rsid w:val="00E31A7E"/>
    <w:rsid w:val="00E41263"/>
    <w:rsid w:val="00E4151D"/>
    <w:rsid w:val="00E433B9"/>
    <w:rsid w:val="00E45B13"/>
    <w:rsid w:val="00E4620D"/>
    <w:rsid w:val="00E5002A"/>
    <w:rsid w:val="00E52126"/>
    <w:rsid w:val="00E52824"/>
    <w:rsid w:val="00E62C51"/>
    <w:rsid w:val="00E65163"/>
    <w:rsid w:val="00E67817"/>
    <w:rsid w:val="00E67B7E"/>
    <w:rsid w:val="00E7189A"/>
    <w:rsid w:val="00E71C79"/>
    <w:rsid w:val="00E80FD9"/>
    <w:rsid w:val="00E81878"/>
    <w:rsid w:val="00E821DA"/>
    <w:rsid w:val="00E82648"/>
    <w:rsid w:val="00E82679"/>
    <w:rsid w:val="00E83B46"/>
    <w:rsid w:val="00E844F4"/>
    <w:rsid w:val="00E85B89"/>
    <w:rsid w:val="00E9053F"/>
    <w:rsid w:val="00E936B2"/>
    <w:rsid w:val="00EA13FE"/>
    <w:rsid w:val="00EA1C3C"/>
    <w:rsid w:val="00EA2566"/>
    <w:rsid w:val="00EA6B5D"/>
    <w:rsid w:val="00EB02C0"/>
    <w:rsid w:val="00EB1746"/>
    <w:rsid w:val="00EB36B1"/>
    <w:rsid w:val="00EB580D"/>
    <w:rsid w:val="00EB619B"/>
    <w:rsid w:val="00EC2257"/>
    <w:rsid w:val="00EC43F3"/>
    <w:rsid w:val="00EC4C06"/>
    <w:rsid w:val="00EC5B7F"/>
    <w:rsid w:val="00ED0980"/>
    <w:rsid w:val="00ED0BA4"/>
    <w:rsid w:val="00ED6231"/>
    <w:rsid w:val="00ED7574"/>
    <w:rsid w:val="00EE3593"/>
    <w:rsid w:val="00EE4E25"/>
    <w:rsid w:val="00EE7354"/>
    <w:rsid w:val="00EE7E8D"/>
    <w:rsid w:val="00EF32CF"/>
    <w:rsid w:val="00EF653F"/>
    <w:rsid w:val="00F02A02"/>
    <w:rsid w:val="00F1112A"/>
    <w:rsid w:val="00F210CF"/>
    <w:rsid w:val="00F24EF1"/>
    <w:rsid w:val="00F361C1"/>
    <w:rsid w:val="00F3736D"/>
    <w:rsid w:val="00F40145"/>
    <w:rsid w:val="00F43339"/>
    <w:rsid w:val="00F44EF3"/>
    <w:rsid w:val="00F502B3"/>
    <w:rsid w:val="00F50E37"/>
    <w:rsid w:val="00F5179A"/>
    <w:rsid w:val="00F53D9F"/>
    <w:rsid w:val="00F5412D"/>
    <w:rsid w:val="00F546CE"/>
    <w:rsid w:val="00F63B0B"/>
    <w:rsid w:val="00F67FAB"/>
    <w:rsid w:val="00F72319"/>
    <w:rsid w:val="00F82430"/>
    <w:rsid w:val="00F8359B"/>
    <w:rsid w:val="00F90CB9"/>
    <w:rsid w:val="00F91A0C"/>
    <w:rsid w:val="00F931B5"/>
    <w:rsid w:val="00F93D37"/>
    <w:rsid w:val="00F9525C"/>
    <w:rsid w:val="00F97AC2"/>
    <w:rsid w:val="00F97C4C"/>
    <w:rsid w:val="00FA13BD"/>
    <w:rsid w:val="00FA44A1"/>
    <w:rsid w:val="00FB3A8E"/>
    <w:rsid w:val="00FB3F31"/>
    <w:rsid w:val="00FB6340"/>
    <w:rsid w:val="00FC2233"/>
    <w:rsid w:val="00FC3BED"/>
    <w:rsid w:val="00FD1EDF"/>
    <w:rsid w:val="00FD29DB"/>
    <w:rsid w:val="00FD4320"/>
    <w:rsid w:val="00FD6344"/>
    <w:rsid w:val="00FD7B37"/>
    <w:rsid w:val="00FE2249"/>
    <w:rsid w:val="00FF0250"/>
    <w:rsid w:val="00FF0515"/>
    <w:rsid w:val="00FF1436"/>
    <w:rsid w:val="00FF17C2"/>
    <w:rsid w:val="00FF25D6"/>
    <w:rsid w:val="00FF4C55"/>
    <w:rsid w:val="00FF5101"/>
    <w:rsid w:val="00FF6F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68A0958-A177-A444-97D3-6B935E09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43F3"/>
    <w:pPr>
      <w:ind w:left="720"/>
      <w:contextualSpacing/>
    </w:pPr>
  </w:style>
  <w:style w:type="character" w:styleId="Hyperlink">
    <w:name w:val="Hyperlink"/>
    <w:basedOn w:val="DefaultParagraphFont"/>
    <w:uiPriority w:val="99"/>
    <w:unhideWhenUsed/>
    <w:rsid w:val="00BB5E63"/>
    <w:rPr>
      <w:color w:val="0563C1" w:themeColor="hyperlink"/>
      <w:u w:val="single"/>
    </w:rPr>
  </w:style>
  <w:style w:type="table" w:styleId="TableGrid">
    <w:name w:val="Table Grid"/>
    <w:basedOn w:val="TableNormal"/>
    <w:uiPriority w:val="39"/>
    <w:rsid w:val="00D85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5242">
      <w:bodyDiv w:val="1"/>
      <w:marLeft w:val="0"/>
      <w:marRight w:val="0"/>
      <w:marTop w:val="0"/>
      <w:marBottom w:val="0"/>
      <w:divBdr>
        <w:top w:val="none" w:sz="0" w:space="0" w:color="auto"/>
        <w:left w:val="none" w:sz="0" w:space="0" w:color="auto"/>
        <w:bottom w:val="none" w:sz="0" w:space="0" w:color="auto"/>
        <w:right w:val="none" w:sz="0" w:space="0" w:color="auto"/>
      </w:divBdr>
      <w:divsChild>
        <w:div w:id="1604536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278668">
      <w:bodyDiv w:val="1"/>
      <w:marLeft w:val="0"/>
      <w:marRight w:val="0"/>
      <w:marTop w:val="0"/>
      <w:marBottom w:val="0"/>
      <w:divBdr>
        <w:top w:val="none" w:sz="0" w:space="0" w:color="auto"/>
        <w:left w:val="none" w:sz="0" w:space="0" w:color="auto"/>
        <w:bottom w:val="none" w:sz="0" w:space="0" w:color="auto"/>
        <w:right w:val="none" w:sz="0" w:space="0" w:color="auto"/>
      </w:divBdr>
    </w:div>
    <w:div w:id="1544443160">
      <w:bodyDiv w:val="1"/>
      <w:marLeft w:val="0"/>
      <w:marRight w:val="0"/>
      <w:marTop w:val="0"/>
      <w:marBottom w:val="0"/>
      <w:divBdr>
        <w:top w:val="none" w:sz="0" w:space="0" w:color="auto"/>
        <w:left w:val="none" w:sz="0" w:space="0" w:color="auto"/>
        <w:bottom w:val="none" w:sz="0" w:space="0" w:color="auto"/>
        <w:right w:val="none" w:sz="0" w:space="0" w:color="auto"/>
      </w:divBdr>
    </w:div>
    <w:div w:id="1776288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9436</Words>
  <Characters>53787</Characters>
  <Application>Microsoft Office Word</Application>
  <DocSecurity>0</DocSecurity>
  <Lines>448</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Al-Wajeh Al-Wajeh</cp:lastModifiedBy>
  <cp:revision>2</cp:revision>
  <cp:lastPrinted>2025-03-10T05:01:00Z</cp:lastPrinted>
  <dcterms:created xsi:type="dcterms:W3CDTF">2025-04-14T18:34:00Z</dcterms:created>
  <dcterms:modified xsi:type="dcterms:W3CDTF">2025-04-14T18:34:00Z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