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717BF" w14:textId="719A1E72" w:rsidR="009405A5" w:rsidRDefault="009405A5" w:rsidP="009405A5">
      <w:pPr>
        <w:spacing w:line="360" w:lineRule="auto"/>
        <w:jc w:val="center"/>
        <w:rPr>
          <w:rFonts w:ascii="Simplified Arabic" w:hAnsi="Simplified Arabic" w:cs="Simplified Arabic"/>
          <w:b/>
          <w:bCs/>
          <w:rtl/>
        </w:rPr>
      </w:pPr>
      <w:r>
        <w:rPr>
          <w:rFonts w:ascii="Simplified Arabic" w:hAnsi="Simplified Arabic" w:cs="Simplified Arabic"/>
          <w:b/>
          <w:bCs/>
          <w:noProof/>
        </w:rPr>
        <w:drawing>
          <wp:inline distT="0" distB="0" distL="0" distR="0" wp14:anchorId="44BDD723" wp14:editId="41F322FF">
            <wp:extent cx="1613822" cy="1494875"/>
            <wp:effectExtent l="0" t="0" r="5715" b="0"/>
            <wp:docPr id="9012636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3822" cy="1494875"/>
                    </a:xfrm>
                    <a:prstGeom prst="rect">
                      <a:avLst/>
                    </a:prstGeom>
                    <a:noFill/>
                  </pic:spPr>
                </pic:pic>
              </a:graphicData>
            </a:graphic>
          </wp:inline>
        </w:drawing>
      </w:r>
    </w:p>
    <w:p w14:paraId="004A15F0" w14:textId="77777777" w:rsidR="009405A5" w:rsidRDefault="009405A5" w:rsidP="009405A5">
      <w:pPr>
        <w:spacing w:line="360" w:lineRule="auto"/>
        <w:jc w:val="center"/>
        <w:rPr>
          <w:rFonts w:ascii="Simplified Arabic" w:hAnsi="Simplified Arabic" w:cs="Simplified Arabic"/>
          <w:b/>
          <w:bCs/>
          <w:rtl/>
        </w:rPr>
      </w:pPr>
    </w:p>
    <w:p w14:paraId="0EF670FF" w14:textId="7FD1B62F" w:rsidR="00D27F45" w:rsidRPr="009405A5" w:rsidRDefault="00D27F45" w:rsidP="009405A5">
      <w:pPr>
        <w:spacing w:line="360" w:lineRule="auto"/>
        <w:jc w:val="center"/>
        <w:rPr>
          <w:rFonts w:ascii="Simplified Arabic" w:hAnsi="Simplified Arabic" w:cs="Simplified Arabic"/>
          <w:b/>
          <w:bCs/>
          <w:sz w:val="28"/>
          <w:szCs w:val="28"/>
          <w:rtl/>
        </w:rPr>
      </w:pPr>
      <w:r w:rsidRPr="009405A5">
        <w:rPr>
          <w:rFonts w:ascii="Simplified Arabic" w:hAnsi="Simplified Arabic" w:cs="Simplified Arabic"/>
          <w:b/>
          <w:bCs/>
          <w:sz w:val="28"/>
          <w:szCs w:val="28"/>
          <w:rtl/>
        </w:rPr>
        <w:t>إستراتيجيات التحول الرقمي باستخدام الذكاء الاصطناعي في بيئات الأعمال الحديثة</w:t>
      </w:r>
    </w:p>
    <w:p w14:paraId="1F599851" w14:textId="01484C4A" w:rsidR="00D27F45" w:rsidRPr="009405A5" w:rsidRDefault="00D27F45" w:rsidP="009405A5">
      <w:pPr>
        <w:spacing w:line="360" w:lineRule="auto"/>
        <w:jc w:val="center"/>
        <w:rPr>
          <w:rFonts w:ascii="Simplified Arabic" w:hAnsi="Simplified Arabic" w:cs="Simplified Arabic"/>
          <w:b/>
          <w:bCs/>
          <w:sz w:val="28"/>
          <w:szCs w:val="28"/>
          <w:rtl/>
        </w:rPr>
      </w:pPr>
      <w:r w:rsidRPr="009405A5">
        <w:rPr>
          <w:rFonts w:ascii="Simplified Arabic" w:hAnsi="Simplified Arabic" w:cs="Simplified Arabic"/>
          <w:b/>
          <w:bCs/>
          <w:sz w:val="28"/>
          <w:szCs w:val="28"/>
          <w:rtl/>
        </w:rPr>
        <w:t>إعداد الطالبة: رهام عثمان المرعول</w:t>
      </w:r>
    </w:p>
    <w:p w14:paraId="4B351F4F" w14:textId="4DA3677B" w:rsidR="00D27F45" w:rsidRPr="009405A5" w:rsidRDefault="00D27F45" w:rsidP="009405A5">
      <w:pPr>
        <w:spacing w:line="360" w:lineRule="auto"/>
        <w:jc w:val="center"/>
        <w:rPr>
          <w:rFonts w:ascii="Simplified Arabic" w:hAnsi="Simplified Arabic" w:cs="Simplified Arabic"/>
          <w:b/>
          <w:bCs/>
          <w:sz w:val="28"/>
          <w:szCs w:val="28"/>
          <w:rtl/>
        </w:rPr>
      </w:pPr>
      <w:r w:rsidRPr="009405A5">
        <w:rPr>
          <w:rFonts w:ascii="Simplified Arabic" w:hAnsi="Simplified Arabic" w:cs="Simplified Arabic"/>
          <w:b/>
          <w:bCs/>
          <w:sz w:val="28"/>
          <w:szCs w:val="28"/>
          <w:rtl/>
        </w:rPr>
        <w:t>إشراف: د. الفيصل عبد الحميد | د. فايز جراد</w:t>
      </w:r>
    </w:p>
    <w:p w14:paraId="5BE4E389" w14:textId="10FD938A" w:rsidR="00A74692" w:rsidRPr="009405A5" w:rsidRDefault="00A74692" w:rsidP="009405A5">
      <w:pPr>
        <w:spacing w:line="360" w:lineRule="auto"/>
        <w:jc w:val="center"/>
        <w:rPr>
          <w:rFonts w:ascii="Simplified Arabic" w:hAnsi="Simplified Arabic" w:cs="Simplified Arabic"/>
          <w:b/>
          <w:bCs/>
          <w:sz w:val="28"/>
          <w:szCs w:val="28"/>
          <w:rtl/>
        </w:rPr>
      </w:pPr>
      <w:r w:rsidRPr="009405A5">
        <w:rPr>
          <w:rFonts w:ascii="Simplified Arabic" w:hAnsi="Simplified Arabic" w:cs="Simplified Arabic"/>
          <w:b/>
          <w:bCs/>
          <w:sz w:val="28"/>
          <w:szCs w:val="28"/>
          <w:rtl/>
        </w:rPr>
        <w:t xml:space="preserve">القسم: إرادة </w:t>
      </w:r>
      <w:r w:rsidR="008742F1" w:rsidRPr="009405A5">
        <w:rPr>
          <w:rFonts w:ascii="Simplified Arabic" w:hAnsi="Simplified Arabic" w:cs="Simplified Arabic" w:hint="cs"/>
          <w:b/>
          <w:bCs/>
          <w:sz w:val="28"/>
          <w:szCs w:val="28"/>
          <w:rtl/>
        </w:rPr>
        <w:t>أعمال،</w:t>
      </w:r>
      <w:r w:rsidRPr="009405A5">
        <w:rPr>
          <w:rFonts w:ascii="Simplified Arabic" w:hAnsi="Simplified Arabic" w:cs="Simplified Arabic"/>
          <w:b/>
          <w:bCs/>
          <w:sz w:val="28"/>
          <w:szCs w:val="28"/>
          <w:rtl/>
        </w:rPr>
        <w:t xml:space="preserve"> كلية </w:t>
      </w:r>
      <w:r w:rsidR="008742F1" w:rsidRPr="009405A5">
        <w:rPr>
          <w:rFonts w:ascii="Simplified Arabic" w:hAnsi="Simplified Arabic" w:cs="Simplified Arabic" w:hint="cs"/>
          <w:b/>
          <w:bCs/>
          <w:sz w:val="28"/>
          <w:szCs w:val="28"/>
          <w:rtl/>
        </w:rPr>
        <w:t>الإدارة،</w:t>
      </w:r>
      <w:r w:rsidRPr="009405A5">
        <w:rPr>
          <w:rFonts w:ascii="Simplified Arabic" w:hAnsi="Simplified Arabic" w:cs="Simplified Arabic"/>
          <w:b/>
          <w:bCs/>
          <w:sz w:val="28"/>
          <w:szCs w:val="28"/>
          <w:rtl/>
        </w:rPr>
        <w:t xml:space="preserve"> جامعة </w:t>
      </w:r>
      <w:r w:rsidR="008742F1" w:rsidRPr="009405A5">
        <w:rPr>
          <w:rFonts w:ascii="Simplified Arabic" w:hAnsi="Simplified Arabic" w:cs="Simplified Arabic" w:hint="cs"/>
          <w:b/>
          <w:bCs/>
          <w:sz w:val="28"/>
          <w:szCs w:val="28"/>
          <w:rtl/>
        </w:rPr>
        <w:t>ميدأوشن،</w:t>
      </w:r>
      <w:r w:rsidRPr="009405A5">
        <w:rPr>
          <w:rFonts w:ascii="Simplified Arabic" w:hAnsi="Simplified Arabic" w:cs="Simplified Arabic"/>
          <w:b/>
          <w:bCs/>
          <w:sz w:val="28"/>
          <w:szCs w:val="28"/>
          <w:rtl/>
        </w:rPr>
        <w:t xml:space="preserve"> الإمارات العربية المتحدة</w:t>
      </w:r>
    </w:p>
    <w:p w14:paraId="0B8A621A" w14:textId="371925C3" w:rsidR="00A74692" w:rsidRPr="009405A5" w:rsidRDefault="00A74692" w:rsidP="009405A5">
      <w:pPr>
        <w:spacing w:line="360" w:lineRule="auto"/>
        <w:jc w:val="center"/>
        <w:rPr>
          <w:rFonts w:ascii="Simplified Arabic" w:hAnsi="Simplified Arabic" w:cs="Simplified Arabic"/>
          <w:b/>
          <w:bCs/>
          <w:sz w:val="28"/>
          <w:szCs w:val="28"/>
        </w:rPr>
      </w:pPr>
      <w:r w:rsidRPr="009405A5">
        <w:rPr>
          <w:rFonts w:ascii="Simplified Arabic" w:hAnsi="Simplified Arabic" w:cs="Simplified Arabic"/>
          <w:b/>
          <w:bCs/>
          <w:sz w:val="28"/>
          <w:szCs w:val="28"/>
          <w:rtl/>
        </w:rPr>
        <w:t xml:space="preserve">الباحث المعتمد </w:t>
      </w:r>
      <w:r w:rsidR="008742F1" w:rsidRPr="009405A5">
        <w:rPr>
          <w:rFonts w:ascii="Simplified Arabic" w:hAnsi="Simplified Arabic" w:cs="Simplified Arabic" w:hint="cs"/>
          <w:b/>
          <w:bCs/>
          <w:sz w:val="28"/>
          <w:szCs w:val="28"/>
          <w:rtl/>
        </w:rPr>
        <w:t>للمراسلة:</w:t>
      </w:r>
      <w:r w:rsidR="008742F1" w:rsidRPr="009405A5">
        <w:rPr>
          <w:rFonts w:ascii="Simplified Arabic" w:hAnsi="Simplified Arabic" w:cs="Simplified Arabic"/>
          <w:b/>
          <w:bCs/>
          <w:sz w:val="28"/>
          <w:szCs w:val="28"/>
        </w:rPr>
        <w:t xml:space="preserve"> r_o_m2014@hotmail.com</w:t>
      </w:r>
    </w:p>
    <w:p w14:paraId="4FFF0944" w14:textId="10C5C728" w:rsidR="00D27F45" w:rsidRPr="009405A5" w:rsidRDefault="00D27F45" w:rsidP="009405A5">
      <w:pPr>
        <w:spacing w:line="360" w:lineRule="auto"/>
        <w:jc w:val="center"/>
        <w:rPr>
          <w:rFonts w:ascii="Simplified Arabic" w:hAnsi="Simplified Arabic" w:cs="Simplified Arabic"/>
          <w:b/>
          <w:bCs/>
          <w:sz w:val="28"/>
          <w:szCs w:val="28"/>
          <w:rtl/>
        </w:rPr>
      </w:pPr>
      <w:r w:rsidRPr="009405A5">
        <w:rPr>
          <w:rFonts w:ascii="Simplified Arabic" w:hAnsi="Simplified Arabic" w:cs="Simplified Arabic"/>
          <w:b/>
          <w:bCs/>
          <w:sz w:val="28"/>
          <w:szCs w:val="28"/>
          <w:rtl/>
        </w:rPr>
        <w:t>العام الأكاديمي: ٢٠٢٦ م</w:t>
      </w:r>
    </w:p>
    <w:p w14:paraId="5F434AAF" w14:textId="77777777" w:rsidR="00B13C73" w:rsidRDefault="00B13C73" w:rsidP="008742F1">
      <w:pPr>
        <w:spacing w:line="360" w:lineRule="auto"/>
        <w:rPr>
          <w:rFonts w:ascii="Simplified Arabic" w:hAnsi="Simplified Arabic" w:cs="Simplified Arabic"/>
          <w:b/>
          <w:bCs/>
          <w:rtl/>
        </w:rPr>
      </w:pPr>
    </w:p>
    <w:p w14:paraId="1EE936D9" w14:textId="77777777" w:rsidR="009405A5" w:rsidRDefault="009405A5" w:rsidP="008742F1">
      <w:pPr>
        <w:spacing w:line="360" w:lineRule="auto"/>
        <w:rPr>
          <w:rFonts w:ascii="Simplified Arabic" w:hAnsi="Simplified Arabic" w:cs="Simplified Arabic"/>
          <w:b/>
          <w:bCs/>
          <w:rtl/>
        </w:rPr>
      </w:pPr>
    </w:p>
    <w:p w14:paraId="71A08EE3" w14:textId="77777777" w:rsidR="009405A5" w:rsidRDefault="009405A5" w:rsidP="008742F1">
      <w:pPr>
        <w:spacing w:line="360" w:lineRule="auto"/>
        <w:rPr>
          <w:rFonts w:ascii="Simplified Arabic" w:hAnsi="Simplified Arabic" w:cs="Simplified Arabic"/>
          <w:b/>
          <w:bCs/>
          <w:rtl/>
        </w:rPr>
      </w:pPr>
    </w:p>
    <w:p w14:paraId="272E6A14" w14:textId="77777777" w:rsidR="009405A5" w:rsidRDefault="009405A5" w:rsidP="008742F1">
      <w:pPr>
        <w:spacing w:line="360" w:lineRule="auto"/>
        <w:rPr>
          <w:rFonts w:ascii="Simplified Arabic" w:hAnsi="Simplified Arabic" w:cs="Simplified Arabic"/>
          <w:b/>
          <w:bCs/>
          <w:rtl/>
        </w:rPr>
      </w:pPr>
    </w:p>
    <w:p w14:paraId="63DC3919" w14:textId="77777777" w:rsidR="009405A5" w:rsidRDefault="009405A5" w:rsidP="008742F1">
      <w:pPr>
        <w:spacing w:line="360" w:lineRule="auto"/>
        <w:rPr>
          <w:rFonts w:ascii="Simplified Arabic" w:hAnsi="Simplified Arabic" w:cs="Simplified Arabic"/>
          <w:b/>
          <w:bCs/>
          <w:rtl/>
        </w:rPr>
      </w:pPr>
    </w:p>
    <w:p w14:paraId="6C0D052C" w14:textId="77777777" w:rsidR="009405A5" w:rsidRDefault="009405A5" w:rsidP="008742F1">
      <w:pPr>
        <w:spacing w:line="360" w:lineRule="auto"/>
        <w:rPr>
          <w:rFonts w:ascii="Simplified Arabic" w:hAnsi="Simplified Arabic" w:cs="Simplified Arabic"/>
          <w:b/>
          <w:bCs/>
          <w:rtl/>
        </w:rPr>
      </w:pPr>
    </w:p>
    <w:p w14:paraId="03A9F66F" w14:textId="77777777" w:rsidR="009405A5" w:rsidRPr="00DE3C83" w:rsidRDefault="009405A5" w:rsidP="008742F1">
      <w:pPr>
        <w:spacing w:line="360" w:lineRule="auto"/>
        <w:rPr>
          <w:rFonts w:ascii="Simplified Arabic" w:hAnsi="Simplified Arabic" w:cs="Simplified Arabic"/>
          <w:b/>
          <w:bCs/>
          <w:rtl/>
        </w:rPr>
      </w:pPr>
    </w:p>
    <w:p w14:paraId="3D33A4DB" w14:textId="77777777" w:rsidR="009405A5" w:rsidRDefault="009405A5" w:rsidP="008742F1">
      <w:pPr>
        <w:spacing w:line="360" w:lineRule="auto"/>
        <w:rPr>
          <w:rFonts w:ascii="Simplified Arabic" w:hAnsi="Simplified Arabic" w:cs="Simplified Arabic"/>
          <w:b/>
          <w:bCs/>
          <w:sz w:val="28"/>
          <w:szCs w:val="28"/>
          <w:rtl/>
        </w:rPr>
      </w:pPr>
    </w:p>
    <w:p w14:paraId="67C7A2F4" w14:textId="7FF03524" w:rsidR="00B13C73" w:rsidRPr="00DE3C83" w:rsidRDefault="001A41EB" w:rsidP="008742F1">
      <w:pPr>
        <w:spacing w:line="360" w:lineRule="auto"/>
        <w:rPr>
          <w:rFonts w:ascii="Simplified Arabic" w:hAnsi="Simplified Arabic" w:cs="Simplified Arabic"/>
          <w:b/>
          <w:bCs/>
          <w:rtl/>
        </w:rPr>
      </w:pPr>
      <w:r w:rsidRPr="00DE3C83">
        <w:rPr>
          <w:rFonts w:ascii="Simplified Arabic" w:hAnsi="Simplified Arabic" w:cs="Simplified Arabic"/>
          <w:b/>
          <w:bCs/>
          <w:sz w:val="28"/>
          <w:szCs w:val="28"/>
          <w:rtl/>
        </w:rPr>
        <w:t>الأهداف:</w:t>
      </w:r>
      <w:r w:rsidRPr="00DE3C83">
        <w:rPr>
          <w:rFonts w:ascii="Simplified Arabic" w:hAnsi="Simplified Arabic" w:cs="Simplified Arabic"/>
          <w:b/>
          <w:bCs/>
          <w:rtl/>
        </w:rPr>
        <w:t xml:space="preserve"> </w:t>
      </w:r>
      <w:r w:rsidR="00D27F45" w:rsidRPr="00DE3C83">
        <w:rPr>
          <w:rFonts w:ascii="Simplified Arabic" w:hAnsi="Simplified Arabic" w:cs="Simplified Arabic"/>
          <w:b/>
          <w:bCs/>
          <w:rtl/>
        </w:rPr>
        <w:t>هدفت هذه الدراسة إلى التعرف على أثر تطبيق استراتيجيات التحول الرقمي باستخدام الذكاء الاصطناعي على الأداء الكلي لبيئات الأعمال الحديثة، ورصد مستوى الجاهزية الرقمية وأبرز التحديات التي تواجه المؤسسات</w:t>
      </w:r>
      <w:r w:rsidR="00B13C73" w:rsidRPr="00DE3C83">
        <w:rPr>
          <w:rFonts w:ascii="Simplified Arabic" w:hAnsi="Simplified Arabic" w:cs="Simplified Arabic"/>
          <w:b/>
          <w:bCs/>
          <w:rtl/>
        </w:rPr>
        <w:t xml:space="preserve"> لضمان استدامه التميز المؤسسي</w:t>
      </w:r>
    </w:p>
    <w:p w14:paraId="45BFABF2" w14:textId="2A5FA856" w:rsidR="009405A5" w:rsidRPr="00DE3C83" w:rsidRDefault="00B13C73" w:rsidP="009405A5">
      <w:pPr>
        <w:spacing w:line="360" w:lineRule="auto"/>
        <w:rPr>
          <w:rFonts w:ascii="Simplified Arabic" w:hAnsi="Simplified Arabic" w:cs="Simplified Arabic"/>
          <w:b/>
          <w:bCs/>
          <w:rtl/>
        </w:rPr>
      </w:pPr>
      <w:r w:rsidRPr="00DE3C83">
        <w:rPr>
          <w:rFonts w:ascii="Simplified Arabic" w:hAnsi="Simplified Arabic" w:cs="Simplified Arabic"/>
          <w:b/>
          <w:bCs/>
          <w:sz w:val="28"/>
          <w:szCs w:val="28"/>
          <w:rtl/>
        </w:rPr>
        <w:t>المنهجية:</w:t>
      </w:r>
      <w:r w:rsidR="00D27F45" w:rsidRPr="00DE3C83">
        <w:rPr>
          <w:rFonts w:ascii="Simplified Arabic" w:hAnsi="Simplified Arabic" w:cs="Simplified Arabic"/>
          <w:b/>
          <w:bCs/>
          <w:rtl/>
        </w:rPr>
        <w:t xml:space="preserve"> اعتمدت الدراسة على المنهج الوصفي التحليلي، وتم تطوير استبانة رقمية كأداة رئيسة لجمع البيانات مكونة من </w:t>
      </w:r>
      <w:r w:rsidR="00D27F45" w:rsidRPr="00DE3C83">
        <w:rPr>
          <w:rFonts w:ascii="Simplified Arabic" w:hAnsi="Simplified Arabic" w:cs="Simplified Arabic"/>
          <w:b/>
          <w:bCs/>
          <w:rtl/>
          <w:lang w:bidi="fa-IR"/>
        </w:rPr>
        <w:t>۱۲</w:t>
      </w:r>
      <w:r w:rsidR="00D27F45" w:rsidRPr="00DE3C83">
        <w:rPr>
          <w:rFonts w:ascii="Simplified Arabic" w:hAnsi="Simplified Arabic" w:cs="Simplified Arabic"/>
          <w:b/>
          <w:bCs/>
          <w:rtl/>
        </w:rPr>
        <w:t xml:space="preserve"> عبارة موزعة على أربعة محاور رئيسة. بلغت عينة الدراسة (</w:t>
      </w:r>
      <w:r w:rsidR="00D27F45" w:rsidRPr="00DE3C83">
        <w:rPr>
          <w:rFonts w:ascii="Simplified Arabic" w:hAnsi="Simplified Arabic" w:cs="Simplified Arabic"/>
          <w:b/>
          <w:bCs/>
          <w:rtl/>
          <w:lang w:bidi="fa-IR"/>
        </w:rPr>
        <w:t xml:space="preserve">۹۰) </w:t>
      </w:r>
      <w:r w:rsidR="00D27F45" w:rsidRPr="00DE3C83">
        <w:rPr>
          <w:rFonts w:ascii="Simplified Arabic" w:hAnsi="Simplified Arabic" w:cs="Simplified Arabic"/>
          <w:b/>
          <w:bCs/>
          <w:rtl/>
        </w:rPr>
        <w:t>مشاركاً من القيادات الإدارية العليا والوسطى، ومديري تقنية المعلومات والمحللين الماليين في قطاعات حكومية وخاصة وناشئة.</w:t>
      </w:r>
    </w:p>
    <w:p w14:paraId="69900576" w14:textId="77777777" w:rsidR="001A41EB" w:rsidRPr="00DE3C83" w:rsidRDefault="001A41EB" w:rsidP="008742F1">
      <w:pPr>
        <w:spacing w:line="360" w:lineRule="auto"/>
        <w:rPr>
          <w:rFonts w:ascii="Simplified Arabic" w:hAnsi="Simplified Arabic" w:cs="Simplified Arabic"/>
          <w:b/>
          <w:bCs/>
          <w:rtl/>
        </w:rPr>
      </w:pPr>
      <w:r w:rsidRPr="00DE3C83">
        <w:rPr>
          <w:rFonts w:ascii="Simplified Arabic" w:hAnsi="Simplified Arabic" w:cs="Simplified Arabic"/>
          <w:b/>
          <w:bCs/>
          <w:sz w:val="28"/>
          <w:szCs w:val="28"/>
          <w:rtl/>
        </w:rPr>
        <w:t>النتائج:</w:t>
      </w:r>
      <w:r w:rsidRPr="00DE3C83">
        <w:rPr>
          <w:rFonts w:ascii="Simplified Arabic" w:hAnsi="Simplified Arabic" w:cs="Simplified Arabic"/>
          <w:b/>
          <w:bCs/>
          <w:rtl/>
        </w:rPr>
        <w:t xml:space="preserve"> </w:t>
      </w:r>
      <w:r w:rsidR="00D27F45" w:rsidRPr="00DE3C83">
        <w:rPr>
          <w:rFonts w:ascii="Simplified Arabic" w:hAnsi="Simplified Arabic" w:cs="Simplified Arabic"/>
          <w:b/>
          <w:bCs/>
          <w:rtl/>
        </w:rPr>
        <w:t>أظهرت نتائج الدراسة أثراً إيجابياً دالاً إحصائياً لتطبيقات الذكاء الاصطناعي في تحسين الكفاءة التشغيلية وأتمتة العمليات بمتوسط (</w:t>
      </w:r>
      <w:r w:rsidR="00D27F45" w:rsidRPr="00DE3C83">
        <w:rPr>
          <w:rFonts w:ascii="Simplified Arabic" w:hAnsi="Simplified Arabic" w:cs="Simplified Arabic"/>
          <w:b/>
          <w:bCs/>
          <w:rtl/>
          <w:lang w:bidi="fa-IR"/>
        </w:rPr>
        <w:t>۳.۸۳)</w:t>
      </w:r>
      <w:r w:rsidR="00D27F45" w:rsidRPr="00DE3C83">
        <w:rPr>
          <w:rFonts w:ascii="Simplified Arabic" w:hAnsi="Simplified Arabic" w:cs="Simplified Arabic"/>
          <w:b/>
          <w:bCs/>
          <w:rtl/>
        </w:rPr>
        <w:t>، وجودة اتخاذ القرار والتحليل التنبؤي بمتوسط (</w:t>
      </w:r>
      <w:r w:rsidR="00D27F45" w:rsidRPr="00DE3C83">
        <w:rPr>
          <w:rFonts w:ascii="Simplified Arabic" w:hAnsi="Simplified Arabic" w:cs="Simplified Arabic"/>
          <w:b/>
          <w:bCs/>
          <w:rtl/>
          <w:lang w:bidi="fa-IR"/>
        </w:rPr>
        <w:t>۳.۸۹)</w:t>
      </w:r>
      <w:r w:rsidR="00D27F45" w:rsidRPr="00DE3C83">
        <w:rPr>
          <w:rFonts w:ascii="Simplified Arabic" w:hAnsi="Simplified Arabic" w:cs="Simplified Arabic"/>
          <w:b/>
          <w:bCs/>
          <w:rtl/>
        </w:rPr>
        <w:t>، مع وجود موافقة عالية على أهمية الجاهزية الرقمية والبنية التحتية (بمتوسط (</w:t>
      </w:r>
      <w:r w:rsidR="00D27F45" w:rsidRPr="00DE3C83">
        <w:rPr>
          <w:rFonts w:ascii="Simplified Arabic" w:hAnsi="Simplified Arabic" w:cs="Simplified Arabic"/>
          <w:b/>
          <w:bCs/>
          <w:rtl/>
          <w:lang w:bidi="fa-IR"/>
        </w:rPr>
        <w:t xml:space="preserve">۳.۸۱). </w:t>
      </w:r>
      <w:r w:rsidR="00D27F45" w:rsidRPr="00DE3C83">
        <w:rPr>
          <w:rFonts w:ascii="Simplified Arabic" w:hAnsi="Simplified Arabic" w:cs="Simplified Arabic"/>
          <w:b/>
          <w:bCs/>
          <w:rtl/>
        </w:rPr>
        <w:t>كما بينت النتائج وجود تحديات بشرية وتنظيمية بارزة تتطلب إدارة فاعلة للتغيير</w:t>
      </w:r>
      <w:r w:rsidRPr="00DE3C83">
        <w:rPr>
          <w:rFonts w:ascii="Simplified Arabic" w:hAnsi="Simplified Arabic" w:cs="Simplified Arabic"/>
          <w:b/>
          <w:bCs/>
          <w:rtl/>
        </w:rPr>
        <w:t xml:space="preserve"> </w:t>
      </w:r>
    </w:p>
    <w:p w14:paraId="039CA81A" w14:textId="74BBDD4F" w:rsidR="00D27F45" w:rsidRPr="00DE3C83" w:rsidRDefault="001A41EB" w:rsidP="008742F1">
      <w:pPr>
        <w:spacing w:line="360" w:lineRule="auto"/>
        <w:rPr>
          <w:rFonts w:ascii="Simplified Arabic" w:hAnsi="Simplified Arabic" w:cs="Simplified Arabic"/>
          <w:b/>
          <w:bCs/>
          <w:rtl/>
        </w:rPr>
      </w:pPr>
      <w:r w:rsidRPr="00DE3C83">
        <w:rPr>
          <w:rFonts w:ascii="Simplified Arabic" w:hAnsi="Simplified Arabic" w:cs="Simplified Arabic"/>
          <w:b/>
          <w:bCs/>
          <w:sz w:val="28"/>
          <w:szCs w:val="28"/>
          <w:rtl/>
        </w:rPr>
        <w:t>التوصيات:</w:t>
      </w:r>
      <w:r w:rsidRPr="00DE3C83">
        <w:rPr>
          <w:rFonts w:ascii="Simplified Arabic" w:hAnsi="Simplified Arabic" w:cs="Simplified Arabic"/>
          <w:b/>
          <w:bCs/>
          <w:rtl/>
        </w:rPr>
        <w:t xml:space="preserve"> </w:t>
      </w:r>
      <w:r w:rsidR="00D27F45" w:rsidRPr="00DE3C83">
        <w:rPr>
          <w:rFonts w:ascii="Simplified Arabic" w:hAnsi="Simplified Arabic" w:cs="Simplified Arabic"/>
          <w:b/>
          <w:bCs/>
          <w:rtl/>
        </w:rPr>
        <w:t xml:space="preserve">وأوصت الدراسة بضرورة صياغة رؤى استراتيجية واضحة، والاستثمار المستدام في رأس المال البشري، وتطوير أطر حوكمة مرنة ومسؤولة للذكاء الاصطناعي لضمان </w:t>
      </w:r>
      <w:r w:rsidRPr="00DE3C83">
        <w:rPr>
          <w:rFonts w:ascii="Simplified Arabic" w:hAnsi="Simplified Arabic" w:cs="Simplified Arabic"/>
          <w:b/>
          <w:bCs/>
          <w:rtl/>
        </w:rPr>
        <w:t xml:space="preserve">تسريع بناء القيمة الرقمية </w:t>
      </w:r>
    </w:p>
    <w:p w14:paraId="2BE9A15F" w14:textId="50306D80" w:rsidR="00D27F45"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w:t>
      </w:r>
      <w:r w:rsidRPr="00DE3C83">
        <w:rPr>
          <w:rFonts w:ascii="Simplified Arabic" w:hAnsi="Simplified Arabic" w:cs="Simplified Arabic"/>
          <w:b/>
          <w:bCs/>
          <w:sz w:val="28"/>
          <w:szCs w:val="28"/>
          <w:rtl/>
        </w:rPr>
        <w:t xml:space="preserve">الكلمات </w:t>
      </w:r>
      <w:r w:rsidR="001A41EB" w:rsidRPr="00DE3C83">
        <w:rPr>
          <w:rFonts w:ascii="Simplified Arabic" w:hAnsi="Simplified Arabic" w:cs="Simplified Arabic"/>
          <w:b/>
          <w:bCs/>
          <w:sz w:val="28"/>
          <w:szCs w:val="28"/>
          <w:rtl/>
        </w:rPr>
        <w:t>الدالة</w:t>
      </w:r>
      <w:r w:rsidRPr="00DE3C83">
        <w:rPr>
          <w:rFonts w:ascii="Simplified Arabic" w:hAnsi="Simplified Arabic" w:cs="Simplified Arabic"/>
          <w:b/>
          <w:bCs/>
          <w:sz w:val="28"/>
          <w:szCs w:val="28"/>
          <w:rtl/>
        </w:rPr>
        <w:t>:</w:t>
      </w:r>
      <w:r w:rsidRPr="00DE3C83">
        <w:rPr>
          <w:rFonts w:ascii="Simplified Arabic" w:hAnsi="Simplified Arabic" w:cs="Simplified Arabic"/>
          <w:b/>
          <w:bCs/>
          <w:rtl/>
        </w:rPr>
        <w:t xml:space="preserve"> التحول الرقمي، الذكاء الاصطناعي، بيئات الأعمال، الكفاءة التشغيلية، التحليل التنبؤي، حوكمة الذكاء الاصطناعي.</w:t>
      </w:r>
    </w:p>
    <w:p w14:paraId="0194C890" w14:textId="77777777" w:rsidR="009405A5" w:rsidRDefault="009405A5" w:rsidP="008742F1">
      <w:pPr>
        <w:spacing w:line="360" w:lineRule="auto"/>
        <w:rPr>
          <w:rFonts w:ascii="Simplified Arabic" w:hAnsi="Simplified Arabic" w:cs="Simplified Arabic"/>
          <w:b/>
          <w:bCs/>
          <w:rtl/>
        </w:rPr>
      </w:pPr>
    </w:p>
    <w:p w14:paraId="5BCCDC9B" w14:textId="77777777" w:rsidR="009405A5" w:rsidRDefault="009405A5" w:rsidP="008742F1">
      <w:pPr>
        <w:spacing w:line="360" w:lineRule="auto"/>
        <w:rPr>
          <w:rFonts w:ascii="Simplified Arabic" w:hAnsi="Simplified Arabic" w:cs="Simplified Arabic"/>
          <w:b/>
          <w:bCs/>
          <w:rtl/>
        </w:rPr>
      </w:pPr>
    </w:p>
    <w:p w14:paraId="49141BD9" w14:textId="77777777" w:rsidR="009405A5" w:rsidRDefault="009405A5" w:rsidP="008742F1">
      <w:pPr>
        <w:spacing w:line="360" w:lineRule="auto"/>
        <w:rPr>
          <w:rFonts w:ascii="Simplified Arabic" w:hAnsi="Simplified Arabic" w:cs="Simplified Arabic"/>
          <w:b/>
          <w:bCs/>
          <w:rtl/>
        </w:rPr>
      </w:pPr>
    </w:p>
    <w:p w14:paraId="124B684F" w14:textId="77777777" w:rsidR="009405A5" w:rsidRDefault="009405A5" w:rsidP="008742F1">
      <w:pPr>
        <w:spacing w:line="360" w:lineRule="auto"/>
        <w:rPr>
          <w:rFonts w:ascii="Simplified Arabic" w:hAnsi="Simplified Arabic" w:cs="Simplified Arabic"/>
          <w:b/>
          <w:bCs/>
          <w:rtl/>
        </w:rPr>
      </w:pPr>
    </w:p>
    <w:p w14:paraId="39B56BAA" w14:textId="77777777" w:rsidR="009405A5" w:rsidRPr="00DE3C83" w:rsidRDefault="009405A5" w:rsidP="008742F1">
      <w:pPr>
        <w:spacing w:line="360" w:lineRule="auto"/>
        <w:rPr>
          <w:rFonts w:ascii="Simplified Arabic" w:hAnsi="Simplified Arabic" w:cs="Simplified Arabic"/>
          <w:b/>
          <w:bCs/>
          <w:rtl/>
        </w:rPr>
      </w:pPr>
    </w:p>
    <w:p w14:paraId="3CE08EA1" w14:textId="77777777" w:rsidR="00D27F45" w:rsidRPr="00DE3C83" w:rsidRDefault="00D27F45" w:rsidP="00BD0495">
      <w:pPr>
        <w:spacing w:line="360" w:lineRule="auto"/>
        <w:jc w:val="right"/>
        <w:rPr>
          <w:rFonts w:asciiTheme="majorBidi" w:hAnsiTheme="majorBidi" w:cstheme="majorBidi"/>
          <w:b/>
          <w:bCs/>
          <w:sz w:val="28"/>
          <w:szCs w:val="28"/>
          <w:rtl/>
        </w:rPr>
      </w:pPr>
      <w:r w:rsidRPr="00DE3C83">
        <w:rPr>
          <w:rFonts w:asciiTheme="majorBidi" w:hAnsiTheme="majorBidi" w:cstheme="majorBidi"/>
          <w:b/>
          <w:bCs/>
          <w:sz w:val="28"/>
          <w:szCs w:val="28"/>
        </w:rPr>
        <w:t>Abstract</w:t>
      </w:r>
    </w:p>
    <w:p w14:paraId="576E97AC" w14:textId="71F93FB3" w:rsidR="001A41EB" w:rsidRPr="00DE3C83" w:rsidRDefault="00BD0495" w:rsidP="008742F1">
      <w:pPr>
        <w:spacing w:line="360" w:lineRule="auto"/>
        <w:rPr>
          <w:rFonts w:asciiTheme="majorBidi" w:hAnsiTheme="majorBidi" w:cstheme="majorBidi"/>
          <w:b/>
          <w:bCs/>
        </w:rPr>
      </w:pPr>
      <w:r w:rsidRPr="00DE3C83">
        <w:rPr>
          <w:rFonts w:asciiTheme="majorBidi" w:hAnsiTheme="majorBidi" w:cstheme="majorBidi"/>
          <w:b/>
          <w:bCs/>
          <w:sz w:val="28"/>
          <w:szCs w:val="28"/>
        </w:rPr>
        <w:t>Objectives:</w:t>
      </w:r>
      <w:r w:rsidRPr="00DE3C83">
        <w:rPr>
          <w:rFonts w:asciiTheme="majorBidi" w:hAnsiTheme="majorBidi" w:cstheme="majorBidi"/>
          <w:b/>
          <w:bCs/>
        </w:rPr>
        <w:t xml:space="preserve"> This</w:t>
      </w:r>
      <w:r w:rsidR="00D27F45" w:rsidRPr="00DE3C83">
        <w:rPr>
          <w:rFonts w:asciiTheme="majorBidi" w:hAnsiTheme="majorBidi" w:cstheme="majorBidi"/>
          <w:b/>
          <w:bCs/>
        </w:rPr>
        <w:t xml:space="preserve"> study aimed to investigate the impact of implementing AI-driven digital transformation strategies on the overall performance of modern business environments, while assessing digital readiness and organizational challenges.</w:t>
      </w:r>
    </w:p>
    <w:p w14:paraId="0DCC9D85" w14:textId="2BC9C5CD" w:rsidR="00D27F45" w:rsidRPr="00DE3C83" w:rsidRDefault="001A41EB" w:rsidP="008742F1">
      <w:pPr>
        <w:spacing w:line="360" w:lineRule="auto"/>
        <w:rPr>
          <w:rFonts w:asciiTheme="majorBidi" w:hAnsiTheme="majorBidi" w:cstheme="majorBidi"/>
          <w:b/>
          <w:bCs/>
          <w:rtl/>
        </w:rPr>
      </w:pPr>
      <w:r w:rsidRPr="00DE3C83">
        <w:rPr>
          <w:rFonts w:asciiTheme="majorBidi" w:hAnsiTheme="majorBidi" w:cstheme="majorBidi"/>
          <w:b/>
          <w:bCs/>
          <w:sz w:val="28"/>
          <w:szCs w:val="28"/>
        </w:rPr>
        <w:t>Methodology:</w:t>
      </w:r>
      <w:r w:rsidR="00D27F45" w:rsidRPr="00DE3C83">
        <w:rPr>
          <w:rFonts w:asciiTheme="majorBidi" w:hAnsiTheme="majorBidi" w:cstheme="majorBidi"/>
          <w:b/>
          <w:bCs/>
        </w:rPr>
        <w:t xml:space="preserve"> Utilizing a descriptive-analytical methodology, a digital questionnaire consisting of 12 items across four main axes was developed.</w:t>
      </w:r>
    </w:p>
    <w:p w14:paraId="10747CB9" w14:textId="77777777" w:rsidR="000C1986" w:rsidRPr="00DE3C83" w:rsidRDefault="00D27F45" w:rsidP="008742F1">
      <w:pPr>
        <w:spacing w:line="360" w:lineRule="auto"/>
        <w:rPr>
          <w:rFonts w:asciiTheme="majorBidi" w:hAnsiTheme="majorBidi" w:cstheme="majorBidi"/>
          <w:b/>
          <w:bCs/>
        </w:rPr>
      </w:pPr>
      <w:r w:rsidRPr="00DE3C83">
        <w:rPr>
          <w:rFonts w:asciiTheme="majorBidi" w:hAnsiTheme="majorBidi" w:cstheme="majorBidi"/>
          <w:b/>
          <w:bCs/>
        </w:rPr>
        <w:t>The purposeful sample comprised 90 participants, including top and middle management, IT directors, and financial analysts across public, private, and startup organizations.</w:t>
      </w:r>
    </w:p>
    <w:p w14:paraId="455150D6" w14:textId="7A6B8F4B" w:rsidR="0038292E" w:rsidRPr="00DE3C83" w:rsidRDefault="000C1986" w:rsidP="008742F1">
      <w:pPr>
        <w:spacing w:line="360" w:lineRule="auto"/>
        <w:rPr>
          <w:rFonts w:asciiTheme="majorBidi" w:hAnsiTheme="majorBidi" w:cstheme="majorBidi"/>
          <w:b/>
          <w:bCs/>
        </w:rPr>
      </w:pPr>
      <w:r w:rsidRPr="00DE3C83">
        <w:rPr>
          <w:rFonts w:asciiTheme="majorBidi" w:hAnsiTheme="majorBidi" w:cstheme="majorBidi"/>
          <w:b/>
          <w:bCs/>
          <w:sz w:val="28"/>
          <w:szCs w:val="28"/>
        </w:rPr>
        <w:t>Results:</w:t>
      </w:r>
      <w:r w:rsidR="00D27F45" w:rsidRPr="00DE3C83">
        <w:rPr>
          <w:rFonts w:asciiTheme="majorBidi" w:hAnsiTheme="majorBidi" w:cstheme="majorBidi"/>
          <w:b/>
          <w:bCs/>
        </w:rPr>
        <w:t xml:space="preserve"> The empirical findings revealed a statistically significant positive effect of AI applications on driving operational efficiency and process automation (mean: 3.83</w:t>
      </w:r>
      <w:r w:rsidR="00BD0495" w:rsidRPr="00DE3C83">
        <w:rPr>
          <w:rFonts w:asciiTheme="majorBidi" w:hAnsiTheme="majorBidi" w:cstheme="majorBidi"/>
          <w:b/>
          <w:bCs/>
        </w:rPr>
        <w:t>) and</w:t>
      </w:r>
      <w:r w:rsidR="00D27F45" w:rsidRPr="00DE3C83">
        <w:rPr>
          <w:rFonts w:asciiTheme="majorBidi" w:hAnsiTheme="majorBidi" w:cstheme="majorBidi"/>
          <w:b/>
          <w:bCs/>
        </w:rPr>
        <w:t xml:space="preserve"> enhancing decision-making quality and predictive analytics (mean: 3.89). Furthermore, a high level of agreement was established regarding digital readiness and infrastructure (mean: 3.81). However, substantial human and organizational challenges were identified, necessitating robust change management</w:t>
      </w:r>
    </w:p>
    <w:p w14:paraId="7DC3A16C" w14:textId="7DB7FC85" w:rsidR="00D27F45" w:rsidRPr="00DE3C83" w:rsidRDefault="0038292E" w:rsidP="008742F1">
      <w:pPr>
        <w:spacing w:line="360" w:lineRule="auto"/>
        <w:rPr>
          <w:rFonts w:asciiTheme="majorBidi" w:hAnsiTheme="majorBidi" w:cstheme="majorBidi"/>
          <w:b/>
          <w:bCs/>
        </w:rPr>
      </w:pPr>
      <w:r w:rsidRPr="00DE3C83">
        <w:rPr>
          <w:rFonts w:asciiTheme="majorBidi" w:hAnsiTheme="majorBidi" w:cstheme="majorBidi"/>
          <w:b/>
          <w:bCs/>
          <w:sz w:val="28"/>
          <w:szCs w:val="28"/>
        </w:rPr>
        <w:t>Recommendations:</w:t>
      </w:r>
      <w:r w:rsidR="00D27F45" w:rsidRPr="00DE3C83">
        <w:rPr>
          <w:rFonts w:asciiTheme="majorBidi" w:hAnsiTheme="majorBidi" w:cstheme="majorBidi"/>
          <w:b/>
          <w:bCs/>
        </w:rPr>
        <w:t xml:space="preserve"> The study concludes with targeted recommendations for embedding clear strategic visions, sustaining investment in human capital, and developing responsible AI governance frameworks to accelerate digital value creation.</w:t>
      </w:r>
    </w:p>
    <w:p w14:paraId="5514AF95" w14:textId="77777777" w:rsidR="00D27F45" w:rsidRPr="00DE3C83" w:rsidRDefault="00D27F45" w:rsidP="008742F1">
      <w:pPr>
        <w:spacing w:line="360" w:lineRule="auto"/>
        <w:rPr>
          <w:rFonts w:asciiTheme="majorBidi" w:hAnsiTheme="majorBidi" w:cstheme="majorBidi"/>
          <w:b/>
          <w:bCs/>
        </w:rPr>
      </w:pPr>
      <w:r w:rsidRPr="00DE3C83">
        <w:rPr>
          <w:rFonts w:asciiTheme="majorBidi" w:hAnsiTheme="majorBidi" w:cstheme="majorBidi"/>
          <w:b/>
          <w:bCs/>
          <w:sz w:val="28"/>
          <w:szCs w:val="28"/>
        </w:rPr>
        <w:t> Keywords:</w:t>
      </w:r>
      <w:r w:rsidRPr="00DE3C83">
        <w:rPr>
          <w:rFonts w:asciiTheme="majorBidi" w:hAnsiTheme="majorBidi" w:cstheme="majorBidi"/>
          <w:b/>
          <w:bCs/>
        </w:rPr>
        <w:t xml:space="preserve"> Digital Transformation, Artificial Intelligence, Business Environments, Operational Efficiency, Predictive Analytics, AI Governance.</w:t>
      </w:r>
    </w:p>
    <w:p w14:paraId="15A0D101" w14:textId="77777777" w:rsidR="00D27F45" w:rsidRPr="00DE3C83" w:rsidRDefault="00D27F45" w:rsidP="008742F1">
      <w:pPr>
        <w:spacing w:line="360" w:lineRule="auto"/>
        <w:rPr>
          <w:rFonts w:asciiTheme="majorBidi" w:hAnsiTheme="majorBidi" w:cstheme="majorBidi"/>
          <w:b/>
          <w:bCs/>
          <w:rtl/>
        </w:rPr>
      </w:pPr>
    </w:p>
    <w:p w14:paraId="6E83381C" w14:textId="77777777" w:rsidR="00BD0495" w:rsidRDefault="00BD0495" w:rsidP="008742F1">
      <w:pPr>
        <w:spacing w:line="360" w:lineRule="auto"/>
        <w:rPr>
          <w:rFonts w:asciiTheme="majorBidi" w:hAnsiTheme="majorBidi" w:cstheme="majorBidi"/>
          <w:b/>
          <w:bCs/>
          <w:rtl/>
        </w:rPr>
      </w:pPr>
    </w:p>
    <w:p w14:paraId="487FAFAD" w14:textId="77777777" w:rsidR="009405A5" w:rsidRPr="00DE3C83" w:rsidRDefault="009405A5" w:rsidP="008742F1">
      <w:pPr>
        <w:spacing w:line="360" w:lineRule="auto"/>
        <w:rPr>
          <w:rFonts w:asciiTheme="majorBidi" w:hAnsiTheme="majorBidi" w:cstheme="majorBidi"/>
          <w:b/>
          <w:bCs/>
        </w:rPr>
      </w:pPr>
    </w:p>
    <w:p w14:paraId="3C68DA36" w14:textId="77777777" w:rsidR="00D27F45" w:rsidRPr="00DE3C83" w:rsidRDefault="00D27F45" w:rsidP="008742F1">
      <w:pPr>
        <w:spacing w:line="360" w:lineRule="auto"/>
        <w:rPr>
          <w:rFonts w:ascii="Simplified Arabic" w:hAnsi="Simplified Arabic" w:cs="Simplified Arabic"/>
          <w:b/>
          <w:bCs/>
          <w:sz w:val="28"/>
          <w:szCs w:val="28"/>
        </w:rPr>
      </w:pPr>
      <w:r w:rsidRPr="00DE3C83">
        <w:rPr>
          <w:rFonts w:ascii="Simplified Arabic" w:hAnsi="Simplified Arabic" w:cs="Simplified Arabic"/>
          <w:b/>
          <w:bCs/>
          <w:rtl/>
        </w:rPr>
        <w:lastRenderedPageBreak/>
        <w:t>1</w:t>
      </w:r>
      <w:r w:rsidRPr="00DE3C83">
        <w:rPr>
          <w:rFonts w:ascii="Simplified Arabic" w:hAnsi="Simplified Arabic" w:cs="Simplified Arabic"/>
          <w:b/>
          <w:bCs/>
          <w:sz w:val="28"/>
          <w:szCs w:val="28"/>
          <w:rtl/>
        </w:rPr>
        <w:t>. الإطار العام للدراسة</w:t>
      </w:r>
    </w:p>
    <w:p w14:paraId="1D88263B" w14:textId="77777777"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١.١ مقدمة الدراسة وأهميتها</w:t>
      </w:r>
    </w:p>
    <w:p w14:paraId="0B2F6C65"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تعد بيئات الأعمال الحديثة ساحة لتنافس محتدم يفرضه التطور التكنولوجي المتسارع، حيث لم يعد التحول الرقمي مجرد خيار رفاهية، بل أصبح ضرورة حتمية لاستدامة المنشآت وتطوير قدراتها التنافسية. وفي هذا السياق، برز الذكاء الاصطناعي كأحد أهم المحركات الأساسية التي تعيد صياغة الآليات التشغيلية والإدارية، مما يتيح للمؤسسات فرصة ذهبية لتحسين كفاءتها واتخاذ قرارات استراتيجية مبنية على تحليلات دقيقة وبيانات فورية.</w:t>
      </w:r>
    </w:p>
    <w:p w14:paraId="355E12B1" w14:textId="3D7020B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xml:space="preserve">وتستمد هذه الدراسة أهميتها العلمية والعملية من الدور المحوري الذي يلعبه الذكاء الاصطناعي في إعادة تشكيل الهياكل التنظيمية ونماذج الأعمال الحالية، حيث تساهم في إثراء المكتبة الأكاديمية بإطار نظري وتطبيقي </w:t>
      </w:r>
      <w:r w:rsidR="0038292E" w:rsidRPr="00DE3C83">
        <w:rPr>
          <w:rFonts w:ascii="Simplified Arabic" w:hAnsi="Simplified Arabic" w:cs="Simplified Arabic"/>
          <w:b/>
          <w:bCs/>
          <w:rtl/>
        </w:rPr>
        <w:t>يربط</w:t>
      </w:r>
      <w:r w:rsidRPr="00DE3C83">
        <w:rPr>
          <w:rFonts w:ascii="Simplified Arabic" w:hAnsi="Simplified Arabic" w:cs="Simplified Arabic"/>
          <w:b/>
          <w:bCs/>
          <w:rtl/>
        </w:rPr>
        <w:t xml:space="preserve"> بين التقنيات الذكية والاستراتيجيات الإدارية الحديثة</w:t>
      </w:r>
      <w:r w:rsidR="0038292E" w:rsidRPr="00DE3C83">
        <w:rPr>
          <w:rFonts w:ascii="Simplified Arabic" w:hAnsi="Simplified Arabic" w:cs="Simplified Arabic"/>
          <w:b/>
          <w:bCs/>
          <w:rtl/>
        </w:rPr>
        <w:t xml:space="preserve"> (العتيبي2020) </w:t>
      </w:r>
      <w:r w:rsidRPr="00DE3C83">
        <w:rPr>
          <w:rFonts w:ascii="Simplified Arabic" w:hAnsi="Simplified Arabic" w:cs="Simplified Arabic"/>
          <w:b/>
          <w:bCs/>
          <w:rtl/>
        </w:rPr>
        <w:t>كما تظهر الأهمية التطبيقية في تقديم دليل استرشادي وتوصيات عملية لصناع القرار والمديرين في المنظمات لمساعدتهم على تبني أدوات التحول الرقمي بكفاءة، وتقليل المخاطر المصاحبة لعمليات التغيير التكنولوجي، مما يدعم تحقيق التميز المؤسسي والنمو المستدام.</w:t>
      </w:r>
    </w:p>
    <w:p w14:paraId="74FFEC62" w14:textId="4E11D521"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١.٢ مشكلة الدراسة</w:t>
      </w:r>
      <w:r w:rsidR="0038292E" w:rsidRPr="00DE3C83">
        <w:rPr>
          <w:rFonts w:ascii="Simplified Arabic" w:hAnsi="Simplified Arabic" w:cs="Simplified Arabic"/>
          <w:b/>
          <w:bCs/>
          <w:sz w:val="28"/>
          <w:szCs w:val="28"/>
          <w:rtl/>
        </w:rPr>
        <w:t xml:space="preserve"> وأهدافها وتساؤلاتها</w:t>
      </w:r>
    </w:p>
    <w:p w14:paraId="191C74DF" w14:textId="01854C06"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xml:space="preserve">على الرغم من المزايا الهائلة التي توفرها التقنيات الذكية، إلا أن مشكلة الدراسة تتبلور في وجود فجوة واضحة بين تسارع التقنيات الناشئة ومدى قدرة المنظمات على تبني استراتيجيات تحول رقمي متكاملة ومستدامة. وتواجه العديد من بيئات الأعمال الحديثة تحديات معقدة تتعلق بضعف البنية التحتية التقنية، ومقاومة التغيير التنظيمي من قبل الكوادر البشرية، بالإضافة إلى غياب الرؤية الواضحة حول كيفية دمج أدوات الذكاء الاصطناعي في العمليات اليومية، مما يؤدي إلى هدر الموارد وفشل مشاريع التحول الرقمي في تحقيق العوائد المرجوة </w:t>
      </w:r>
      <w:r w:rsidR="00BD0495" w:rsidRPr="00DE3C83">
        <w:rPr>
          <w:rFonts w:ascii="Simplified Arabic" w:hAnsi="Simplified Arabic" w:cs="Simplified Arabic" w:hint="cs"/>
          <w:b/>
          <w:bCs/>
          <w:rtl/>
        </w:rPr>
        <w:t xml:space="preserve">منها </w:t>
      </w:r>
      <w:r w:rsidR="00BD0495" w:rsidRPr="00DE3C83">
        <w:rPr>
          <w:rFonts w:ascii="Simplified Arabic" w:hAnsi="Simplified Arabic" w:cs="Simplified Arabic"/>
          <w:b/>
          <w:bCs/>
          <w:rtl/>
        </w:rPr>
        <w:t>(</w:t>
      </w:r>
      <w:proofErr w:type="spellStart"/>
      <w:r w:rsidR="0038292E" w:rsidRPr="00DE3C83">
        <w:rPr>
          <w:rFonts w:ascii="Simplified Arabic" w:hAnsi="Simplified Arabic" w:cs="Simplified Arabic"/>
          <w:b/>
          <w:bCs/>
          <w:rtl/>
        </w:rPr>
        <w:t>الضمرات</w:t>
      </w:r>
      <w:proofErr w:type="spellEnd"/>
      <w:r w:rsidR="0038292E" w:rsidRPr="00DE3C83">
        <w:rPr>
          <w:rFonts w:ascii="Simplified Arabic" w:hAnsi="Simplified Arabic" w:cs="Simplified Arabic"/>
          <w:b/>
          <w:bCs/>
          <w:rtl/>
        </w:rPr>
        <w:t xml:space="preserve"> والألفي،2024) </w:t>
      </w:r>
      <w:r w:rsidRPr="00DE3C83">
        <w:rPr>
          <w:rFonts w:ascii="Simplified Arabic" w:hAnsi="Simplified Arabic" w:cs="Simplified Arabic"/>
          <w:b/>
          <w:bCs/>
          <w:rtl/>
        </w:rPr>
        <w:t>بناءً على ذلك، يبرز التساؤل الرئيس للدراسة: ما أثر تطبيق استراتيجيات التحول الرقمي باستخدام الذكاء الاصطناعي في تحسين أداء بيئات الأعمال الحديثة؟</w:t>
      </w:r>
    </w:p>
    <w:p w14:paraId="407D77A1" w14:textId="77777777" w:rsidR="00BD0495" w:rsidRPr="00DE3C83" w:rsidRDefault="00BD0495" w:rsidP="008742F1">
      <w:pPr>
        <w:spacing w:line="360" w:lineRule="auto"/>
        <w:rPr>
          <w:rFonts w:ascii="Simplified Arabic" w:hAnsi="Simplified Arabic" w:cs="Simplified Arabic"/>
          <w:b/>
          <w:bCs/>
          <w:rtl/>
        </w:rPr>
      </w:pPr>
    </w:p>
    <w:p w14:paraId="73BC5FDB" w14:textId="77777777"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١.٣ أهداف الدراسة وفروضها</w:t>
      </w:r>
    </w:p>
    <w:p w14:paraId="1CB65464"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تسعى هذه الدراسة بشكل رئيسي إلى تحقيق مجموعة من الأهداف تشمل:</w:t>
      </w:r>
    </w:p>
    <w:p w14:paraId="19D02F50" w14:textId="7F646D7F"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التعرف على واقع تطبيق استراتيجيات التحول الرقمي المعتمدة على الذكاء الاصطناعي</w:t>
      </w:r>
    </w:p>
    <w:p w14:paraId="62B3BF44" w14:textId="0899896E"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w:t>
      </w:r>
      <w:r w:rsidR="00FF0940" w:rsidRPr="00DE3C83">
        <w:rPr>
          <w:rFonts w:ascii="Simplified Arabic" w:hAnsi="Simplified Arabic" w:cs="Simplified Arabic"/>
          <w:b/>
          <w:bCs/>
          <w:rtl/>
        </w:rPr>
        <w:t>و</w:t>
      </w:r>
      <w:r w:rsidRPr="00DE3C83">
        <w:rPr>
          <w:rFonts w:ascii="Simplified Arabic" w:hAnsi="Simplified Arabic" w:cs="Simplified Arabic"/>
          <w:b/>
          <w:bCs/>
          <w:rtl/>
        </w:rPr>
        <w:t>تحديد أبرز التحديات والمعوقات التي تحول دون التوظيف الأمثل لهذه التقنيات</w:t>
      </w:r>
      <w:r w:rsidR="00FF0940" w:rsidRPr="00DE3C83">
        <w:rPr>
          <w:rFonts w:ascii="Simplified Arabic" w:hAnsi="Simplified Arabic" w:cs="Simplified Arabic"/>
          <w:b/>
          <w:bCs/>
          <w:rtl/>
        </w:rPr>
        <w:t>، بالإضافة إلى</w:t>
      </w:r>
    </w:p>
    <w:p w14:paraId="24BD7E2E"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رصد وتحليل الأثر المتوقع لتطبيق هذه الاستراتيجيات على رفع كفاءة الأداء المؤسسي.</w:t>
      </w:r>
    </w:p>
    <w:p w14:paraId="1C0CD6BB" w14:textId="67D72E6F" w:rsidR="00FF0940" w:rsidRPr="00DE3C83" w:rsidRDefault="00FF0940"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١.4 فروض الدراسة</w:t>
      </w:r>
    </w:p>
    <w:p w14:paraId="149E6276"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وفي ضوء هذه الأهداف صاغت الدراسة الفروض الرئيسة التالية:</w:t>
      </w:r>
    </w:p>
    <w:p w14:paraId="1B3401BE"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الفرض الأول: يوجد أثر إيجابي ذو دلالة إحصائية لتطبيق استراتيجيات التحول الرقمي باستخدام الذكاء الاصطناعي على الأداء الكلي لبيئات الأعمال الحديثة.</w:t>
      </w:r>
    </w:p>
    <w:p w14:paraId="35338455"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الفرض الثاني: توجد علاقة طردية موجبة بين مستوى الجاهزية الرقمية للمنظمة ونجاح دمج أدوات الذكاء الاصطناعي.</w:t>
      </w:r>
    </w:p>
    <w:p w14:paraId="14686E19" w14:textId="77777777"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2. الإطار النظري والمنطلقات الفكرية</w:t>
      </w:r>
    </w:p>
    <w:p w14:paraId="14894D1D" w14:textId="6B5E6229"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تستند هذه الدراسة إلى حزمة من المنطلقات والنظريات العلمية التي تفسر ديناميكية تبني التكنولوجيا وتأثيرها على البناء التنظيمي. تأتي في مقدمتها "نظرية القدرات الديناميكية" كمرتكز أساسي يوضح كيفية قيام المنظمات بتطوير وتطويع كفاءاتها الداخلية ومواردها التكنولوجية للاستجابة للمتغيرات السريعة</w:t>
      </w:r>
      <w:r w:rsidR="00FF0940" w:rsidRPr="00DE3C83">
        <w:rPr>
          <w:rFonts w:ascii="Simplified Arabic" w:hAnsi="Simplified Arabic" w:cs="Simplified Arabic"/>
          <w:b/>
          <w:bCs/>
          <w:rtl/>
        </w:rPr>
        <w:t xml:space="preserve"> (الزيد،2018) </w:t>
      </w:r>
      <w:r w:rsidRPr="00DE3C83">
        <w:rPr>
          <w:rFonts w:ascii="Simplified Arabic" w:hAnsi="Simplified Arabic" w:cs="Simplified Arabic"/>
          <w:b/>
          <w:bCs/>
          <w:rtl/>
        </w:rPr>
        <w:t>كما ينضم إلى هذا الإطار "نموذج قبول التكنولوجيا (</w:t>
      </w:r>
      <w:r w:rsidRPr="00DE3C83">
        <w:rPr>
          <w:rFonts w:ascii="Simplified Arabic" w:hAnsi="Simplified Arabic" w:cs="Simplified Arabic"/>
          <w:b/>
          <w:bCs/>
        </w:rPr>
        <w:t>TAM</w:t>
      </w:r>
      <w:r w:rsidRPr="00DE3C83">
        <w:rPr>
          <w:rFonts w:ascii="Simplified Arabic" w:hAnsi="Simplified Arabic" w:cs="Simplified Arabic"/>
          <w:b/>
          <w:bCs/>
          <w:rtl/>
        </w:rPr>
        <w:t>)" الذي يسلط الضوء على الجوانب السلوكية المرتبطة بالفائدة المتوقعة وسهولة الاستخدام، بالإضافة إلى "النظرية القائمة على الموارد" لتبيان كيف يمكن تحويل الأنظمة الذكية إلى أصول استراتيجية نادرة وغير قابلة للتقليد لتعزيز الميزة التنافسية.</w:t>
      </w:r>
    </w:p>
    <w:p w14:paraId="687C37F5" w14:textId="33D89B39" w:rsidR="00D27F45" w:rsidRPr="00DE3C83" w:rsidRDefault="00D27F45" w:rsidP="00BD0495">
      <w:pPr>
        <w:spacing w:line="360" w:lineRule="auto"/>
        <w:rPr>
          <w:rFonts w:ascii="Simplified Arabic" w:hAnsi="Simplified Arabic" w:cs="Simplified Arabic"/>
          <w:b/>
          <w:bCs/>
          <w:rtl/>
        </w:rPr>
      </w:pPr>
      <w:r w:rsidRPr="00DE3C83">
        <w:rPr>
          <w:rFonts w:ascii="Simplified Arabic" w:hAnsi="Simplified Arabic" w:cs="Simplified Arabic"/>
          <w:b/>
          <w:bCs/>
          <w:rtl/>
        </w:rPr>
        <w:lastRenderedPageBreak/>
        <w:t>وتتعدد تقنيات الذكاء الاصطناعي وتطبيقاتها في بيئة الأعمال المعاصرة حيث يعد التعلم الآلي (</w:t>
      </w:r>
      <w:r w:rsidRPr="00DE3C83">
        <w:rPr>
          <w:rFonts w:ascii="Simplified Arabic" w:hAnsi="Simplified Arabic" w:cs="Simplified Arabic"/>
          <w:b/>
          <w:bCs/>
        </w:rPr>
        <w:t>Machine Learning</w:t>
      </w:r>
      <w:r w:rsidRPr="00DE3C83">
        <w:rPr>
          <w:rFonts w:ascii="Simplified Arabic" w:hAnsi="Simplified Arabic" w:cs="Simplified Arabic"/>
          <w:b/>
          <w:bCs/>
          <w:rtl/>
        </w:rPr>
        <w:t xml:space="preserve">) والتعلم العميق ركائز أساسية لتطوير الأداء الذاتي من خلال تحليل </w:t>
      </w:r>
      <w:r w:rsidR="009405A5" w:rsidRPr="00DE3C83">
        <w:rPr>
          <w:rFonts w:ascii="Simplified Arabic" w:hAnsi="Simplified Arabic" w:cs="Simplified Arabic" w:hint="cs"/>
          <w:b/>
          <w:bCs/>
          <w:rtl/>
        </w:rPr>
        <w:t xml:space="preserve">البيانات </w:t>
      </w:r>
      <w:r w:rsidR="009405A5" w:rsidRPr="00DE3C83">
        <w:rPr>
          <w:rFonts w:ascii="Simplified Arabic" w:hAnsi="Simplified Arabic" w:cs="Simplified Arabic"/>
          <w:b/>
          <w:bCs/>
          <w:rtl/>
        </w:rPr>
        <w:t>(</w:t>
      </w:r>
      <w:r w:rsidR="00765DAC" w:rsidRPr="00DE3C83">
        <w:rPr>
          <w:rFonts w:ascii="Simplified Arabic" w:hAnsi="Simplified Arabic" w:cs="Simplified Arabic"/>
          <w:b/>
          <w:bCs/>
          <w:rtl/>
        </w:rPr>
        <w:t>&amp;</w:t>
      </w:r>
      <w:r w:rsidR="00FF0940" w:rsidRPr="00DE3C83">
        <w:rPr>
          <w:rFonts w:ascii="Simplified Arabic" w:hAnsi="Simplified Arabic" w:cs="Simplified Arabic"/>
          <w:b/>
          <w:bCs/>
        </w:rPr>
        <w:t xml:space="preserve"> </w:t>
      </w:r>
      <w:proofErr w:type="gramStart"/>
      <w:r w:rsidR="00FF0940" w:rsidRPr="00DE3C83">
        <w:rPr>
          <w:rFonts w:ascii="Simplified Arabic" w:hAnsi="Simplified Arabic" w:cs="Simplified Arabic"/>
          <w:b/>
          <w:bCs/>
        </w:rPr>
        <w:t>Doe</w:t>
      </w:r>
      <w:r w:rsidR="00FF0940" w:rsidRPr="00DE3C83">
        <w:rPr>
          <w:rFonts w:ascii="Simplified Arabic" w:hAnsi="Simplified Arabic" w:cs="Simplified Arabic"/>
          <w:b/>
          <w:bCs/>
          <w:rtl/>
        </w:rPr>
        <w:t>)</w:t>
      </w:r>
      <w:r w:rsidRPr="00DE3C83">
        <w:rPr>
          <w:rFonts w:ascii="Simplified Arabic" w:hAnsi="Simplified Arabic" w:cs="Simplified Arabic"/>
          <w:b/>
          <w:bCs/>
          <w:rtl/>
        </w:rPr>
        <w:t>وتشمل</w:t>
      </w:r>
      <w:proofErr w:type="gramEnd"/>
      <w:r w:rsidRPr="00DE3C83">
        <w:rPr>
          <w:rFonts w:ascii="Simplified Arabic" w:hAnsi="Simplified Arabic" w:cs="Simplified Arabic"/>
          <w:b/>
          <w:bCs/>
          <w:rtl/>
        </w:rPr>
        <w:t xml:space="preserve"> التطبيقات العملية قطاعات حيوية متعددة كإدارة سلاسل التوريد </w:t>
      </w:r>
      <w:r w:rsidR="00D262A2" w:rsidRPr="00DE3C83">
        <w:rPr>
          <w:rFonts w:ascii="Simplified Arabic" w:hAnsi="Simplified Arabic" w:cs="Simplified Arabic"/>
          <w:b/>
          <w:bCs/>
          <w:rtl/>
        </w:rPr>
        <w:t>واللوجستيات (</w:t>
      </w:r>
      <w:r w:rsidR="00D262A2" w:rsidRPr="00DE3C83">
        <w:rPr>
          <w:rFonts w:ascii="Simplified Arabic" w:hAnsi="Simplified Arabic" w:cs="Simplified Arabic"/>
          <w:b/>
          <w:bCs/>
        </w:rPr>
        <w:t>(Smith,2017</w:t>
      </w:r>
      <w:r w:rsidR="00D262A2" w:rsidRPr="00DE3C83">
        <w:rPr>
          <w:rFonts w:ascii="Simplified Arabic" w:hAnsi="Simplified Arabic" w:cs="Simplified Arabic"/>
          <w:b/>
          <w:bCs/>
          <w:rtl/>
        </w:rPr>
        <w:t xml:space="preserve"> </w:t>
      </w:r>
      <w:r w:rsidRPr="00DE3C83">
        <w:rPr>
          <w:rFonts w:ascii="Simplified Arabic" w:hAnsi="Simplified Arabic" w:cs="Simplified Arabic"/>
          <w:b/>
          <w:bCs/>
          <w:rtl/>
        </w:rPr>
        <w:t>أتمتة خدمات الموارد البشرية، تحسين تجربة العملاء، بالإضافة إلى إدارة المخاطر المالية والتنبؤ بالطلب والتحليل المالي الدقيق.</w:t>
      </w:r>
    </w:p>
    <w:p w14:paraId="094CC037" w14:textId="77777777"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3. منهجية الدراسة والإجراءات الميدانية</w:t>
      </w:r>
    </w:p>
    <w:p w14:paraId="6076C1B7" w14:textId="49F38FC2"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اتساقاً مع طبيعة الدراسة وأهدافها، تم الاعتماد على المنهج الوصفي التحليلي الذي يتيح جمع البيانات الكمية وتحليلها إحصائياً. وجرى تطوير استبانة رقمية كأداة رئيسة لجمع البيانات، وتكونت من ١٢ عبارة موزعة على أربعة محاور رئيسة</w:t>
      </w:r>
      <w:r w:rsidR="00D262A2" w:rsidRPr="00DE3C83">
        <w:rPr>
          <w:rFonts w:ascii="Simplified Arabic" w:hAnsi="Simplified Arabic" w:cs="Simplified Arabic"/>
          <w:b/>
          <w:bCs/>
          <w:rtl/>
        </w:rPr>
        <w:t xml:space="preserve"> و</w:t>
      </w:r>
      <w:r w:rsidRPr="00DE3C83">
        <w:rPr>
          <w:rFonts w:ascii="Simplified Arabic" w:hAnsi="Simplified Arabic" w:cs="Simplified Arabic"/>
          <w:b/>
          <w:bCs/>
          <w:rtl/>
        </w:rPr>
        <w:t xml:space="preserve">تم التحقق من صدق المحتوى بعرض الأداة على محكمين متخصصين، كما تم حساب الثبات باستخدام معامل ألفا </w:t>
      </w:r>
      <w:r w:rsidR="00D262A2" w:rsidRPr="00DE3C83">
        <w:rPr>
          <w:rFonts w:ascii="Simplified Arabic" w:hAnsi="Simplified Arabic" w:cs="Simplified Arabic"/>
          <w:b/>
          <w:bCs/>
          <w:rtl/>
        </w:rPr>
        <w:t>كرو نباخ</w:t>
      </w:r>
      <w:r w:rsidRPr="00DE3C83">
        <w:rPr>
          <w:rFonts w:ascii="Simplified Arabic" w:hAnsi="Simplified Arabic" w:cs="Simplified Arabic"/>
          <w:b/>
          <w:bCs/>
          <w:rtl/>
        </w:rPr>
        <w:t xml:space="preserve"> حيث بلغ للأداة ككل \</w:t>
      </w:r>
      <w:r w:rsidRPr="00DE3C83">
        <w:rPr>
          <w:rFonts w:ascii="Simplified Arabic" w:hAnsi="Simplified Arabic" w:cs="Simplified Arabic"/>
          <w:b/>
          <w:bCs/>
        </w:rPr>
        <w:t>bm{\alpha=0.912}</w:t>
      </w:r>
      <w:r w:rsidRPr="00DE3C83">
        <w:rPr>
          <w:rFonts w:ascii="Simplified Arabic" w:hAnsi="Simplified Arabic" w:cs="Simplified Arabic"/>
          <w:b/>
          <w:bCs/>
          <w:rtl/>
        </w:rPr>
        <w:t> مما يعكس درجة ثبات ممتازة ومقبولة علمياً.</w:t>
      </w:r>
    </w:p>
    <w:p w14:paraId="46F26B1D"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تكون مجتمع الدراسة من القيادات الإدارية والمحللين ومديري التقنية، وتم اختيار عينة قصدية مكونة من (٩٠) مشاركاً يمتلكون خبرة مباشرة في التعامل مع منظومات الذكاء الاصطناعي. يوضح الجدول رقم (١) الخصائص الديموغرافية للعينة الميدانية.</w:t>
      </w:r>
    </w:p>
    <w:p w14:paraId="76EFC4C0" w14:textId="77777777" w:rsidR="00BD0495" w:rsidRPr="00DE3C83" w:rsidRDefault="00BD0495" w:rsidP="008742F1">
      <w:pPr>
        <w:spacing w:line="360" w:lineRule="auto"/>
        <w:rPr>
          <w:rFonts w:ascii="Simplified Arabic" w:hAnsi="Simplified Arabic" w:cs="Simplified Arabic"/>
          <w:b/>
          <w:bCs/>
          <w:rtl/>
        </w:rPr>
      </w:pPr>
    </w:p>
    <w:p w14:paraId="4CCD8BC4" w14:textId="77777777" w:rsidR="00BD0495" w:rsidRPr="00DE3C83" w:rsidRDefault="00BD0495" w:rsidP="008742F1">
      <w:pPr>
        <w:spacing w:line="360" w:lineRule="auto"/>
        <w:rPr>
          <w:rFonts w:ascii="Simplified Arabic" w:hAnsi="Simplified Arabic" w:cs="Simplified Arabic"/>
          <w:b/>
          <w:bCs/>
          <w:rtl/>
        </w:rPr>
      </w:pPr>
    </w:p>
    <w:p w14:paraId="011B6151" w14:textId="77777777" w:rsidR="00BD0495" w:rsidRPr="00DE3C83" w:rsidRDefault="00BD0495" w:rsidP="008742F1">
      <w:pPr>
        <w:spacing w:line="360" w:lineRule="auto"/>
        <w:rPr>
          <w:rFonts w:ascii="Simplified Arabic" w:hAnsi="Simplified Arabic" w:cs="Simplified Arabic"/>
          <w:b/>
          <w:bCs/>
          <w:rtl/>
        </w:rPr>
      </w:pPr>
    </w:p>
    <w:p w14:paraId="17743253" w14:textId="77777777" w:rsidR="00BD0495" w:rsidRPr="00DE3C83" w:rsidRDefault="00BD0495" w:rsidP="008742F1">
      <w:pPr>
        <w:spacing w:line="360" w:lineRule="auto"/>
        <w:rPr>
          <w:rFonts w:ascii="Simplified Arabic" w:hAnsi="Simplified Arabic" w:cs="Simplified Arabic"/>
          <w:b/>
          <w:bCs/>
          <w:rtl/>
        </w:rPr>
      </w:pPr>
    </w:p>
    <w:p w14:paraId="33E3A9F4" w14:textId="77777777" w:rsidR="00BD0495" w:rsidRPr="00DE3C83" w:rsidRDefault="00BD0495" w:rsidP="008742F1">
      <w:pPr>
        <w:spacing w:line="360" w:lineRule="auto"/>
        <w:rPr>
          <w:rFonts w:ascii="Simplified Arabic" w:hAnsi="Simplified Arabic" w:cs="Simplified Arabic"/>
          <w:b/>
          <w:bCs/>
          <w:rtl/>
        </w:rPr>
      </w:pPr>
    </w:p>
    <w:p w14:paraId="381D2CD5" w14:textId="77777777" w:rsidR="00BD0495" w:rsidRPr="00DE3C83" w:rsidRDefault="00BD0495" w:rsidP="008742F1">
      <w:pPr>
        <w:spacing w:line="360" w:lineRule="auto"/>
        <w:rPr>
          <w:rFonts w:ascii="Simplified Arabic" w:hAnsi="Simplified Arabic" w:cs="Simplified Arabic"/>
          <w:b/>
          <w:bCs/>
          <w:rtl/>
        </w:rPr>
      </w:pPr>
    </w:p>
    <w:p w14:paraId="79D20973" w14:textId="524DC6FD" w:rsidR="00D262A2" w:rsidRPr="00DE3C83" w:rsidRDefault="00D27F45" w:rsidP="00BD0495">
      <w:pPr>
        <w:spacing w:line="360" w:lineRule="auto"/>
        <w:rPr>
          <w:rFonts w:ascii="Simplified Arabic" w:hAnsi="Simplified Arabic" w:cs="Simplified Arabic"/>
          <w:b/>
          <w:bCs/>
          <w:rtl/>
        </w:rPr>
      </w:pPr>
      <w:r w:rsidRPr="00DE3C83">
        <w:rPr>
          <w:rFonts w:ascii="Simplified Arabic" w:hAnsi="Simplified Arabic" w:cs="Simplified Arabic"/>
          <w:b/>
          <w:bCs/>
          <w:rtl/>
        </w:rPr>
        <w:lastRenderedPageBreak/>
        <w:t>جدول (١): التوزيع الديموغرافي لعينة الدراسة الميدانية (ن = ٩٠)</w:t>
      </w:r>
    </w:p>
    <w:tbl>
      <w:tblPr>
        <w:tblStyle w:val="TableNormal"/>
        <w:tblW w:w="10190" w:type="dxa"/>
        <w:tblInd w:w="-9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978"/>
        <w:gridCol w:w="1298"/>
        <w:gridCol w:w="2926"/>
        <w:gridCol w:w="2988"/>
      </w:tblGrid>
      <w:tr w:rsidR="00D262A2" w:rsidRPr="00DE3C83" w14:paraId="247C404F" w14:textId="77777777" w:rsidTr="00D262A2">
        <w:trPr>
          <w:trHeight w:val="562"/>
        </w:trPr>
        <w:tc>
          <w:tcPr>
            <w:tcW w:w="2978" w:type="dxa"/>
            <w:tcBorders>
              <w:top w:val="single" w:sz="12" w:space="0" w:color="000000"/>
              <w:left w:val="single" w:sz="6" w:space="0" w:color="000000"/>
              <w:bottom w:val="single" w:sz="6" w:space="0" w:color="000000"/>
              <w:right w:val="single" w:sz="6" w:space="0" w:color="000000"/>
            </w:tcBorders>
            <w:shd w:val="clear" w:color="auto" w:fill="F2F2F2"/>
            <w:hideMark/>
          </w:tcPr>
          <w:p w14:paraId="39A1CC54" w14:textId="418D1DD5" w:rsidR="00D262A2" w:rsidRPr="00DE3C83" w:rsidRDefault="00765DAC" w:rsidP="003E4A3E">
            <w:pPr>
              <w:pStyle w:val="TableParagraph"/>
              <w:bidi/>
              <w:spacing w:before="136" w:line="360" w:lineRule="auto"/>
              <w:ind w:left="412"/>
              <w:jc w:val="center"/>
              <w:rPr>
                <w:rFonts w:ascii="Simplified Arabic" w:hAnsi="Simplified Arabic" w:cs="Simplified Arabic"/>
                <w:b/>
                <w:bCs/>
                <w:sz w:val="20"/>
                <w:szCs w:val="20"/>
              </w:rPr>
            </w:pPr>
            <w:r w:rsidRPr="00DE3C83">
              <w:rPr>
                <w:rFonts w:ascii="Simplified Arabic" w:hAnsi="Simplified Arabic" w:cs="Simplified Arabic"/>
                <w:b/>
                <w:bCs/>
                <w:color w:val="2D3648"/>
                <w:w w:val="48"/>
                <w:sz w:val="20"/>
                <w:szCs w:val="20"/>
                <w:rtl/>
              </w:rPr>
              <w:t>النسبة المئوية</w:t>
            </w:r>
          </w:p>
        </w:tc>
        <w:tc>
          <w:tcPr>
            <w:tcW w:w="1298" w:type="dxa"/>
            <w:tcBorders>
              <w:top w:val="single" w:sz="12" w:space="0" w:color="000000"/>
              <w:left w:val="single" w:sz="6" w:space="0" w:color="000000"/>
              <w:bottom w:val="single" w:sz="6" w:space="0" w:color="000000"/>
              <w:right w:val="single" w:sz="6" w:space="0" w:color="000000"/>
            </w:tcBorders>
            <w:shd w:val="clear" w:color="auto" w:fill="F2F2F2"/>
            <w:hideMark/>
          </w:tcPr>
          <w:p w14:paraId="0F287A3A" w14:textId="77777777" w:rsidR="00D262A2" w:rsidRPr="00DE3C83" w:rsidRDefault="00D262A2" w:rsidP="003E4A3E">
            <w:pPr>
              <w:pStyle w:val="TableParagraph"/>
              <w:bidi/>
              <w:spacing w:before="136" w:line="360" w:lineRule="auto"/>
              <w:ind w:left="242"/>
              <w:jc w:val="center"/>
              <w:rPr>
                <w:rFonts w:ascii="Simplified Arabic" w:hAnsi="Simplified Arabic" w:cs="Simplified Arabic"/>
                <w:b/>
                <w:bCs/>
                <w:sz w:val="20"/>
                <w:szCs w:val="20"/>
              </w:rPr>
            </w:pPr>
            <w:r w:rsidRPr="00DE3C83">
              <w:rPr>
                <w:rFonts w:ascii="Simplified Arabic" w:hAnsi="Simplified Arabic" w:cs="Simplified Arabic"/>
                <w:b/>
                <w:bCs/>
                <w:color w:val="2D3648"/>
                <w:w w:val="110"/>
                <w:sz w:val="20"/>
                <w:szCs w:val="20"/>
                <w:rtl/>
              </w:rPr>
              <w:t>التكرار</w:t>
            </w:r>
          </w:p>
        </w:tc>
        <w:tc>
          <w:tcPr>
            <w:tcW w:w="2926" w:type="dxa"/>
            <w:tcBorders>
              <w:top w:val="single" w:sz="12" w:space="0" w:color="000000"/>
              <w:left w:val="single" w:sz="6" w:space="0" w:color="000000"/>
              <w:bottom w:val="single" w:sz="6" w:space="0" w:color="000000"/>
              <w:right w:val="single" w:sz="6" w:space="0" w:color="000000"/>
            </w:tcBorders>
            <w:shd w:val="clear" w:color="auto" w:fill="F2F2F2"/>
            <w:hideMark/>
          </w:tcPr>
          <w:p w14:paraId="1EE5B008" w14:textId="1B699A63" w:rsidR="00D262A2" w:rsidRPr="00DE3C83" w:rsidRDefault="00D262A2" w:rsidP="003E4A3E">
            <w:pPr>
              <w:pStyle w:val="TableParagraph"/>
              <w:bidi/>
              <w:spacing w:before="136" w:line="360" w:lineRule="auto"/>
              <w:ind w:left="472"/>
              <w:jc w:val="center"/>
              <w:rPr>
                <w:rFonts w:ascii="Simplified Arabic" w:hAnsi="Simplified Arabic" w:cs="Simplified Arabic"/>
                <w:b/>
                <w:bCs/>
                <w:sz w:val="20"/>
                <w:szCs w:val="20"/>
              </w:rPr>
            </w:pPr>
            <w:r w:rsidRPr="00DE3C83">
              <w:rPr>
                <w:rFonts w:ascii="Simplified Arabic" w:hAnsi="Simplified Arabic" w:cs="Simplified Arabic"/>
                <w:b/>
                <w:bCs/>
                <w:color w:val="2D3648"/>
                <w:w w:val="59"/>
                <w:sz w:val="20"/>
                <w:szCs w:val="20"/>
                <w:rtl/>
              </w:rPr>
              <w:t>الفئة المستهدفة</w:t>
            </w:r>
          </w:p>
        </w:tc>
        <w:tc>
          <w:tcPr>
            <w:tcW w:w="2988" w:type="dxa"/>
            <w:tcBorders>
              <w:top w:val="single" w:sz="12" w:space="0" w:color="000000"/>
              <w:left w:val="single" w:sz="6" w:space="0" w:color="000000"/>
              <w:bottom w:val="single" w:sz="6" w:space="0" w:color="000000"/>
              <w:right w:val="single" w:sz="6" w:space="0" w:color="000000"/>
            </w:tcBorders>
            <w:shd w:val="clear" w:color="auto" w:fill="F2F2F2"/>
            <w:hideMark/>
          </w:tcPr>
          <w:p w14:paraId="6C9ED5C8" w14:textId="77777777" w:rsidR="00D262A2" w:rsidRPr="00DE3C83" w:rsidRDefault="00D262A2" w:rsidP="003E4A3E">
            <w:pPr>
              <w:pStyle w:val="TableParagraph"/>
              <w:bidi/>
              <w:spacing w:before="136" w:line="360" w:lineRule="auto"/>
              <w:ind w:left="481" w:right="498"/>
              <w:jc w:val="center"/>
              <w:rPr>
                <w:rFonts w:ascii="Simplified Arabic" w:hAnsi="Simplified Arabic" w:cs="Simplified Arabic"/>
                <w:b/>
                <w:bCs/>
                <w:sz w:val="20"/>
                <w:szCs w:val="20"/>
              </w:rPr>
            </w:pPr>
            <w:r w:rsidRPr="00DE3C83">
              <w:rPr>
                <w:rFonts w:ascii="Simplified Arabic" w:hAnsi="Simplified Arabic" w:cs="Simplified Arabic"/>
                <w:b/>
                <w:bCs/>
                <w:color w:val="2D3648"/>
                <w:w w:val="106"/>
                <w:sz w:val="20"/>
                <w:szCs w:val="20"/>
                <w:rtl/>
              </w:rPr>
              <w:t>المتغير</w:t>
            </w:r>
            <w:r w:rsidRPr="00DE3C83">
              <w:rPr>
                <w:rFonts w:ascii="Simplified Arabic" w:hAnsi="Simplified Arabic" w:cs="Simplified Arabic"/>
                <w:b/>
                <w:bCs/>
                <w:color w:val="2D3648"/>
                <w:spacing w:val="59"/>
                <w:w w:val="106"/>
                <w:sz w:val="20"/>
                <w:szCs w:val="20"/>
                <w:rtl/>
              </w:rPr>
              <w:t xml:space="preserve"> </w:t>
            </w:r>
            <w:r w:rsidRPr="00DE3C83">
              <w:rPr>
                <w:rFonts w:ascii="Simplified Arabic" w:hAnsi="Simplified Arabic" w:cs="Simplified Arabic"/>
                <w:b/>
                <w:bCs/>
                <w:color w:val="2D3648"/>
                <w:w w:val="106"/>
                <w:sz w:val="20"/>
                <w:szCs w:val="20"/>
                <w:rtl/>
              </w:rPr>
              <w:t>الإحصائي</w:t>
            </w:r>
          </w:p>
        </w:tc>
      </w:tr>
      <w:tr w:rsidR="00D262A2" w:rsidRPr="00DE3C83" w14:paraId="3E34A977"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4DBBEAD8" w14:textId="1260D671"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24.4%</w:t>
            </w:r>
          </w:p>
        </w:tc>
        <w:tc>
          <w:tcPr>
            <w:tcW w:w="1298" w:type="dxa"/>
            <w:tcBorders>
              <w:top w:val="single" w:sz="6" w:space="0" w:color="000000"/>
              <w:left w:val="single" w:sz="6" w:space="0" w:color="000000"/>
              <w:bottom w:val="single" w:sz="6" w:space="0" w:color="000000"/>
              <w:right w:val="single" w:sz="6" w:space="0" w:color="000000"/>
            </w:tcBorders>
            <w:hideMark/>
          </w:tcPr>
          <w:p w14:paraId="3D2D39A2"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٢٢</w:t>
            </w:r>
          </w:p>
        </w:tc>
        <w:tc>
          <w:tcPr>
            <w:tcW w:w="2926" w:type="dxa"/>
            <w:tcBorders>
              <w:top w:val="single" w:sz="6" w:space="0" w:color="000000"/>
              <w:left w:val="single" w:sz="6" w:space="0" w:color="000000"/>
              <w:bottom w:val="single" w:sz="6" w:space="0" w:color="000000"/>
              <w:right w:val="single" w:sz="6" w:space="0" w:color="000000"/>
            </w:tcBorders>
            <w:hideMark/>
          </w:tcPr>
          <w:p w14:paraId="0B08DB8A" w14:textId="42BBA306" w:rsidR="00D262A2" w:rsidRPr="00DE3C83" w:rsidRDefault="00765DAC" w:rsidP="003E4A3E">
            <w:pPr>
              <w:pStyle w:val="TableParagraph"/>
              <w:bidi/>
              <w:spacing w:before="144" w:line="360" w:lineRule="auto"/>
              <w:ind w:left="579"/>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قيادات إدارية عليا</w:t>
            </w:r>
          </w:p>
        </w:tc>
        <w:tc>
          <w:tcPr>
            <w:tcW w:w="2988" w:type="dxa"/>
            <w:vMerge w:val="restart"/>
            <w:tcBorders>
              <w:top w:val="single" w:sz="6" w:space="0" w:color="000000"/>
              <w:left w:val="single" w:sz="6" w:space="0" w:color="000000"/>
              <w:bottom w:val="single" w:sz="6" w:space="0" w:color="000000"/>
              <w:right w:val="single" w:sz="6" w:space="0" w:color="000000"/>
            </w:tcBorders>
          </w:tcPr>
          <w:p w14:paraId="626F1FF2" w14:textId="77777777" w:rsidR="00D262A2" w:rsidRPr="00DE3C83" w:rsidRDefault="00D262A2" w:rsidP="003E4A3E">
            <w:pPr>
              <w:pStyle w:val="TableParagraph"/>
              <w:spacing w:before="183" w:line="360" w:lineRule="auto"/>
              <w:jc w:val="center"/>
              <w:rPr>
                <w:rFonts w:ascii="Simplified Arabic" w:hAnsi="Simplified Arabic" w:cs="Simplified Arabic"/>
                <w:b/>
                <w:bCs/>
                <w:sz w:val="20"/>
                <w:szCs w:val="20"/>
              </w:rPr>
            </w:pPr>
          </w:p>
          <w:p w14:paraId="5C2979DB" w14:textId="77777777" w:rsidR="00D262A2" w:rsidRPr="00DE3C83" w:rsidRDefault="00D262A2" w:rsidP="003E4A3E">
            <w:pPr>
              <w:pStyle w:val="TableParagraph"/>
              <w:bidi/>
              <w:spacing w:line="360" w:lineRule="auto"/>
              <w:ind w:left="413"/>
              <w:jc w:val="center"/>
              <w:rPr>
                <w:rFonts w:ascii="Simplified Arabic" w:hAnsi="Simplified Arabic" w:cs="Simplified Arabic"/>
                <w:b/>
                <w:bCs/>
                <w:sz w:val="20"/>
                <w:szCs w:val="20"/>
              </w:rPr>
            </w:pPr>
            <w:r w:rsidRPr="00DE3C83">
              <w:rPr>
                <w:rFonts w:ascii="Simplified Arabic" w:hAnsi="Simplified Arabic" w:cs="Simplified Arabic"/>
                <w:b/>
                <w:bCs/>
                <w:color w:val="2D3648"/>
                <w:w w:val="126"/>
                <w:sz w:val="20"/>
                <w:szCs w:val="20"/>
                <w:rtl/>
              </w:rPr>
              <w:t>المسمى</w:t>
            </w:r>
            <w:r w:rsidRPr="00DE3C83">
              <w:rPr>
                <w:rFonts w:ascii="Simplified Arabic" w:hAnsi="Simplified Arabic" w:cs="Simplified Arabic"/>
                <w:b/>
                <w:bCs/>
                <w:color w:val="2D3648"/>
                <w:spacing w:val="-23"/>
                <w:w w:val="126"/>
                <w:sz w:val="20"/>
                <w:szCs w:val="20"/>
                <w:rtl/>
              </w:rPr>
              <w:t xml:space="preserve"> </w:t>
            </w:r>
            <w:r w:rsidRPr="00DE3C83">
              <w:rPr>
                <w:rFonts w:ascii="Simplified Arabic" w:hAnsi="Simplified Arabic" w:cs="Simplified Arabic"/>
                <w:b/>
                <w:bCs/>
                <w:color w:val="2D3648"/>
                <w:w w:val="126"/>
                <w:sz w:val="20"/>
                <w:szCs w:val="20"/>
                <w:rtl/>
              </w:rPr>
              <w:t>الوظيفي</w:t>
            </w:r>
          </w:p>
        </w:tc>
      </w:tr>
      <w:tr w:rsidR="00D262A2" w:rsidRPr="00DE3C83" w14:paraId="3D88FB1D"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05560B15" w14:textId="1B2EF177"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30.0%</w:t>
            </w:r>
          </w:p>
        </w:tc>
        <w:tc>
          <w:tcPr>
            <w:tcW w:w="1298" w:type="dxa"/>
            <w:tcBorders>
              <w:top w:val="single" w:sz="6" w:space="0" w:color="000000"/>
              <w:left w:val="single" w:sz="6" w:space="0" w:color="000000"/>
              <w:bottom w:val="single" w:sz="6" w:space="0" w:color="000000"/>
              <w:right w:val="single" w:sz="6" w:space="0" w:color="000000"/>
            </w:tcBorders>
            <w:hideMark/>
          </w:tcPr>
          <w:p w14:paraId="50F3D7BB"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٢٧</w:t>
            </w:r>
          </w:p>
        </w:tc>
        <w:tc>
          <w:tcPr>
            <w:tcW w:w="2926" w:type="dxa"/>
            <w:tcBorders>
              <w:top w:val="single" w:sz="6" w:space="0" w:color="000000"/>
              <w:left w:val="single" w:sz="6" w:space="0" w:color="000000"/>
              <w:bottom w:val="single" w:sz="6" w:space="0" w:color="000000"/>
              <w:right w:val="single" w:sz="6" w:space="0" w:color="000000"/>
            </w:tcBorders>
            <w:hideMark/>
          </w:tcPr>
          <w:p w14:paraId="35A7F621" w14:textId="2CE5A5B4" w:rsidR="00D262A2" w:rsidRPr="00DE3C83" w:rsidRDefault="00765DAC" w:rsidP="003E4A3E">
            <w:pPr>
              <w:pStyle w:val="TableParagraph"/>
              <w:bidi/>
              <w:spacing w:before="144" w:line="360" w:lineRule="auto"/>
              <w:ind w:left="407"/>
              <w:jc w:val="center"/>
              <w:rPr>
                <w:rFonts w:ascii="Simplified Arabic" w:hAnsi="Simplified Arabic" w:cs="Simplified Arabic"/>
                <w:b/>
                <w:bCs/>
                <w:sz w:val="20"/>
                <w:szCs w:val="20"/>
              </w:rPr>
            </w:pPr>
            <w:r w:rsidRPr="00C54A87">
              <w:rPr>
                <w:rFonts w:ascii="Simplified Arabic" w:hAnsi="Simplified Arabic" w:cs="Simplified Arabic"/>
                <w:b/>
                <w:bCs/>
                <w:color w:val="2D3648"/>
                <w:w w:val="61"/>
                <w:sz w:val="20"/>
                <w:szCs w:val="20"/>
                <w:rtl/>
              </w:rPr>
              <w:t>قيادات</w:t>
            </w:r>
            <w:r w:rsidRPr="00DE3C83">
              <w:rPr>
                <w:rFonts w:ascii="Simplified Arabic" w:hAnsi="Simplified Arabic" w:cs="Simplified Arabic"/>
                <w:b/>
                <w:bCs/>
                <w:color w:val="2D3648"/>
                <w:w w:val="61"/>
                <w:sz w:val="20"/>
                <w:szCs w:val="20"/>
                <w:rtl/>
              </w:rPr>
              <w:t xml:space="preserve"> إدارية وسطى</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079A17A0"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024EF86B"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4B1664E5" w14:textId="7050CB73"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16.7%</w:t>
            </w:r>
          </w:p>
        </w:tc>
        <w:tc>
          <w:tcPr>
            <w:tcW w:w="1298" w:type="dxa"/>
            <w:tcBorders>
              <w:top w:val="single" w:sz="6" w:space="0" w:color="000000"/>
              <w:left w:val="single" w:sz="6" w:space="0" w:color="000000"/>
              <w:bottom w:val="single" w:sz="6" w:space="0" w:color="000000"/>
              <w:right w:val="single" w:sz="6" w:space="0" w:color="000000"/>
            </w:tcBorders>
            <w:hideMark/>
          </w:tcPr>
          <w:p w14:paraId="35298B78"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١٥</w:t>
            </w:r>
          </w:p>
        </w:tc>
        <w:tc>
          <w:tcPr>
            <w:tcW w:w="2926" w:type="dxa"/>
            <w:tcBorders>
              <w:top w:val="single" w:sz="6" w:space="0" w:color="000000"/>
              <w:left w:val="single" w:sz="6" w:space="0" w:color="000000"/>
              <w:bottom w:val="single" w:sz="6" w:space="0" w:color="000000"/>
              <w:right w:val="single" w:sz="6" w:space="0" w:color="000000"/>
            </w:tcBorders>
            <w:hideMark/>
          </w:tcPr>
          <w:p w14:paraId="15D8521D" w14:textId="77777777" w:rsidR="00D262A2" w:rsidRPr="00C54A87" w:rsidRDefault="00D262A2" w:rsidP="003E4A3E">
            <w:pPr>
              <w:pStyle w:val="TableParagraph"/>
              <w:bidi/>
              <w:spacing w:before="144" w:line="360" w:lineRule="auto"/>
              <w:ind w:left="474"/>
              <w:jc w:val="center"/>
              <w:rPr>
                <w:rFonts w:ascii="Simplified Arabic" w:hAnsi="Simplified Arabic" w:cs="Simplified Arabic"/>
                <w:b/>
                <w:bCs/>
                <w:sz w:val="20"/>
                <w:szCs w:val="20"/>
              </w:rPr>
            </w:pPr>
            <w:r w:rsidRPr="00C54A87">
              <w:rPr>
                <w:rFonts w:ascii="Simplified Arabic" w:hAnsi="Simplified Arabic" w:cs="Simplified Arabic"/>
                <w:b/>
                <w:bCs/>
                <w:color w:val="2D3648"/>
                <w:w w:val="95"/>
                <w:sz w:val="20"/>
                <w:szCs w:val="20"/>
                <w:rtl/>
              </w:rPr>
              <w:t>مدير</w:t>
            </w:r>
            <w:r w:rsidRPr="00C54A87">
              <w:rPr>
                <w:rFonts w:ascii="Simplified Arabic" w:hAnsi="Simplified Arabic" w:cs="Simplified Arabic"/>
                <w:b/>
                <w:bCs/>
                <w:color w:val="2D3648"/>
                <w:spacing w:val="8"/>
                <w:w w:val="95"/>
                <w:sz w:val="20"/>
                <w:szCs w:val="20"/>
                <w:rtl/>
              </w:rPr>
              <w:t xml:space="preserve"> </w:t>
            </w:r>
            <w:r w:rsidRPr="00C54A87">
              <w:rPr>
                <w:rFonts w:ascii="Simplified Arabic" w:hAnsi="Simplified Arabic" w:cs="Simplified Arabic"/>
                <w:b/>
                <w:bCs/>
                <w:color w:val="2D3648"/>
                <w:w w:val="95"/>
                <w:sz w:val="20"/>
                <w:szCs w:val="20"/>
                <w:rtl/>
              </w:rPr>
              <w:t>تقنية</w:t>
            </w:r>
            <w:r w:rsidRPr="00C54A87">
              <w:rPr>
                <w:rFonts w:ascii="Simplified Arabic" w:hAnsi="Simplified Arabic" w:cs="Simplified Arabic"/>
                <w:b/>
                <w:bCs/>
                <w:color w:val="2D3648"/>
                <w:spacing w:val="4"/>
                <w:sz w:val="20"/>
                <w:szCs w:val="20"/>
                <w:rtl/>
              </w:rPr>
              <w:t xml:space="preserve"> </w:t>
            </w:r>
            <w:r w:rsidRPr="00C54A87">
              <w:rPr>
                <w:rFonts w:ascii="Simplified Arabic" w:hAnsi="Simplified Arabic" w:cs="Simplified Arabic"/>
                <w:b/>
                <w:bCs/>
                <w:color w:val="2D3648"/>
                <w:w w:val="95"/>
                <w:sz w:val="20"/>
                <w:szCs w:val="20"/>
                <w:rtl/>
              </w:rPr>
              <w:t>معلومات</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26D2DC02"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0CC86755"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2A9CE37C" w14:textId="1856609E"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28.9%</w:t>
            </w:r>
          </w:p>
        </w:tc>
        <w:tc>
          <w:tcPr>
            <w:tcW w:w="1298" w:type="dxa"/>
            <w:tcBorders>
              <w:top w:val="single" w:sz="6" w:space="0" w:color="000000"/>
              <w:left w:val="single" w:sz="6" w:space="0" w:color="000000"/>
              <w:bottom w:val="single" w:sz="6" w:space="0" w:color="000000"/>
              <w:right w:val="single" w:sz="6" w:space="0" w:color="000000"/>
            </w:tcBorders>
            <w:hideMark/>
          </w:tcPr>
          <w:p w14:paraId="5FCFD1E1"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٢٦</w:t>
            </w:r>
          </w:p>
        </w:tc>
        <w:tc>
          <w:tcPr>
            <w:tcW w:w="2926" w:type="dxa"/>
            <w:tcBorders>
              <w:top w:val="single" w:sz="6" w:space="0" w:color="000000"/>
              <w:left w:val="single" w:sz="6" w:space="0" w:color="000000"/>
              <w:bottom w:val="single" w:sz="6" w:space="0" w:color="000000"/>
              <w:right w:val="single" w:sz="6" w:space="0" w:color="000000"/>
            </w:tcBorders>
            <w:hideMark/>
          </w:tcPr>
          <w:p w14:paraId="42B3A0AB" w14:textId="6DEF038D" w:rsidR="00D262A2" w:rsidRPr="00DE3C83" w:rsidRDefault="00D262A2" w:rsidP="003E4A3E">
            <w:pPr>
              <w:pStyle w:val="TableParagraph"/>
              <w:bidi/>
              <w:spacing w:before="141" w:line="360" w:lineRule="auto"/>
              <w:ind w:left="536"/>
              <w:jc w:val="center"/>
              <w:rPr>
                <w:rFonts w:ascii="Simplified Arabic" w:hAnsi="Simplified Arabic" w:cs="Simplified Arabic"/>
                <w:b/>
                <w:bCs/>
                <w:sz w:val="20"/>
                <w:szCs w:val="20"/>
              </w:rPr>
            </w:pPr>
            <w:r w:rsidRPr="00DE3C83">
              <w:rPr>
                <w:rFonts w:ascii="Simplified Arabic" w:hAnsi="Simplified Arabic" w:cs="Simplified Arabic"/>
                <w:b/>
                <w:bCs/>
                <w:color w:val="2D3648"/>
                <w:w w:val="80"/>
                <w:sz w:val="20"/>
                <w:szCs w:val="20"/>
                <w:rtl/>
              </w:rPr>
              <w:t>محلل</w:t>
            </w:r>
            <w:r w:rsidRPr="00DE3C83">
              <w:rPr>
                <w:rFonts w:ascii="Simplified Arabic" w:hAnsi="Simplified Arabic" w:cs="Simplified Arabic"/>
                <w:b/>
                <w:bCs/>
                <w:color w:val="2D3648"/>
                <w:spacing w:val="-2"/>
                <w:w w:val="80"/>
                <w:sz w:val="20"/>
                <w:szCs w:val="20"/>
                <w:rtl/>
              </w:rPr>
              <w:t xml:space="preserve"> </w:t>
            </w:r>
            <w:r w:rsidRPr="00DE3C83">
              <w:rPr>
                <w:rFonts w:ascii="Simplified Arabic" w:hAnsi="Simplified Arabic" w:cs="Simplified Arabic"/>
                <w:b/>
                <w:bCs/>
                <w:color w:val="2D3648"/>
                <w:w w:val="80"/>
                <w:sz w:val="20"/>
                <w:szCs w:val="20"/>
                <w:rtl/>
              </w:rPr>
              <w:t>مال</w:t>
            </w:r>
            <w:r w:rsidR="00765DAC" w:rsidRPr="00DE3C83">
              <w:rPr>
                <w:rFonts w:ascii="Simplified Arabic" w:hAnsi="Simplified Arabic" w:cs="Simplified Arabic"/>
                <w:b/>
                <w:bCs/>
                <w:color w:val="2D3648"/>
                <w:w w:val="80"/>
                <w:sz w:val="20"/>
                <w:szCs w:val="20"/>
                <w:rtl/>
              </w:rPr>
              <w:t>ي</w:t>
            </w:r>
            <w:r w:rsidRPr="00DE3C83">
              <w:rPr>
                <w:rFonts w:ascii="Simplified Arabic" w:hAnsi="Simplified Arabic" w:cs="Simplified Arabic"/>
                <w:b/>
                <w:bCs/>
                <w:color w:val="2D3648"/>
                <w:spacing w:val="-6"/>
                <w:sz w:val="20"/>
                <w:szCs w:val="20"/>
                <w:rtl/>
              </w:rPr>
              <w:t xml:space="preserve"> </w:t>
            </w:r>
            <w:r w:rsidRPr="00DE3C83">
              <w:rPr>
                <w:rFonts w:ascii="Simplified Arabic" w:hAnsi="Simplified Arabic" w:cs="Simplified Arabic"/>
                <w:b/>
                <w:bCs/>
                <w:color w:val="2D3648"/>
                <w:w w:val="80"/>
                <w:sz w:val="20"/>
                <w:szCs w:val="20"/>
              </w:rPr>
              <w:t>/</w:t>
            </w:r>
            <w:r w:rsidRPr="00DE3C83">
              <w:rPr>
                <w:rFonts w:ascii="Simplified Arabic" w:hAnsi="Simplified Arabic" w:cs="Simplified Arabic"/>
                <w:b/>
                <w:bCs/>
                <w:color w:val="2D3648"/>
                <w:spacing w:val="-4"/>
                <w:w w:val="80"/>
                <w:sz w:val="20"/>
                <w:szCs w:val="20"/>
                <w:rtl/>
              </w:rPr>
              <w:t xml:space="preserve"> </w:t>
            </w:r>
            <w:r w:rsidRPr="00DE3C83">
              <w:rPr>
                <w:rFonts w:ascii="Simplified Arabic" w:hAnsi="Simplified Arabic" w:cs="Simplified Arabic"/>
                <w:b/>
                <w:bCs/>
                <w:color w:val="2D3648"/>
                <w:w w:val="80"/>
                <w:sz w:val="20"/>
                <w:szCs w:val="20"/>
                <w:rtl/>
              </w:rPr>
              <w:t>أخرى</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0027AA99"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705A32E6"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7F30E0BF" w14:textId="3FDA1C4A"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38.9%</w:t>
            </w:r>
          </w:p>
        </w:tc>
        <w:tc>
          <w:tcPr>
            <w:tcW w:w="1298" w:type="dxa"/>
            <w:tcBorders>
              <w:top w:val="single" w:sz="6" w:space="0" w:color="000000"/>
              <w:left w:val="single" w:sz="6" w:space="0" w:color="000000"/>
              <w:bottom w:val="single" w:sz="6" w:space="0" w:color="000000"/>
              <w:right w:val="single" w:sz="6" w:space="0" w:color="000000"/>
            </w:tcBorders>
            <w:hideMark/>
          </w:tcPr>
          <w:p w14:paraId="112B08CD" w14:textId="02E091DF" w:rsidR="00D262A2" w:rsidRPr="00DE3C83" w:rsidRDefault="00765DAC"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35</w:t>
            </w:r>
          </w:p>
        </w:tc>
        <w:tc>
          <w:tcPr>
            <w:tcW w:w="2926" w:type="dxa"/>
            <w:tcBorders>
              <w:top w:val="single" w:sz="6" w:space="0" w:color="000000"/>
              <w:left w:val="single" w:sz="6" w:space="0" w:color="000000"/>
              <w:bottom w:val="single" w:sz="6" w:space="0" w:color="000000"/>
              <w:right w:val="single" w:sz="6" w:space="0" w:color="000000"/>
            </w:tcBorders>
            <w:hideMark/>
          </w:tcPr>
          <w:p w14:paraId="3AFD49C2" w14:textId="77777777" w:rsidR="00D262A2" w:rsidRPr="00DE3C83" w:rsidRDefault="00D262A2" w:rsidP="003E4A3E">
            <w:pPr>
              <w:pStyle w:val="TableParagraph"/>
              <w:bidi/>
              <w:spacing w:before="144" w:line="360" w:lineRule="auto"/>
              <w:ind w:left="708"/>
              <w:jc w:val="center"/>
              <w:rPr>
                <w:rFonts w:ascii="Simplified Arabic" w:hAnsi="Simplified Arabic" w:cs="Simplified Arabic"/>
                <w:b/>
                <w:bCs/>
                <w:sz w:val="20"/>
                <w:szCs w:val="20"/>
              </w:rPr>
            </w:pPr>
            <w:r w:rsidRPr="00DE3C83">
              <w:rPr>
                <w:rFonts w:ascii="Simplified Arabic" w:hAnsi="Simplified Arabic" w:cs="Simplified Arabic"/>
                <w:b/>
                <w:bCs/>
                <w:color w:val="2D3648"/>
                <w:w w:val="115"/>
                <w:sz w:val="20"/>
                <w:szCs w:val="20"/>
                <w:rtl/>
              </w:rPr>
              <w:t>منظمة</w:t>
            </w:r>
            <w:r w:rsidRPr="00DE3C83">
              <w:rPr>
                <w:rFonts w:ascii="Simplified Arabic" w:hAnsi="Simplified Arabic" w:cs="Simplified Arabic"/>
                <w:b/>
                <w:bCs/>
                <w:color w:val="2D3648"/>
                <w:spacing w:val="-19"/>
                <w:w w:val="115"/>
                <w:sz w:val="20"/>
                <w:szCs w:val="20"/>
                <w:rtl/>
              </w:rPr>
              <w:t xml:space="preserve"> </w:t>
            </w:r>
            <w:r w:rsidRPr="00DE3C83">
              <w:rPr>
                <w:rFonts w:ascii="Simplified Arabic" w:hAnsi="Simplified Arabic" w:cs="Simplified Arabic"/>
                <w:b/>
                <w:bCs/>
                <w:color w:val="2D3648"/>
                <w:w w:val="115"/>
                <w:sz w:val="20"/>
                <w:szCs w:val="20"/>
                <w:rtl/>
              </w:rPr>
              <w:t>حكومية</w:t>
            </w:r>
          </w:p>
        </w:tc>
        <w:tc>
          <w:tcPr>
            <w:tcW w:w="2988" w:type="dxa"/>
            <w:vMerge w:val="restart"/>
            <w:tcBorders>
              <w:top w:val="single" w:sz="6" w:space="0" w:color="000000"/>
              <w:left w:val="single" w:sz="6" w:space="0" w:color="000000"/>
              <w:bottom w:val="single" w:sz="6" w:space="0" w:color="000000"/>
              <w:right w:val="single" w:sz="6" w:space="0" w:color="000000"/>
            </w:tcBorders>
          </w:tcPr>
          <w:p w14:paraId="799A9C89" w14:textId="77777777" w:rsidR="00D262A2" w:rsidRPr="00DE3C83" w:rsidRDefault="00D262A2" w:rsidP="003E4A3E">
            <w:pPr>
              <w:pStyle w:val="TableParagraph"/>
              <w:spacing w:before="169" w:line="360" w:lineRule="auto"/>
              <w:jc w:val="center"/>
              <w:rPr>
                <w:rFonts w:ascii="Simplified Arabic" w:hAnsi="Simplified Arabic" w:cs="Simplified Arabic"/>
                <w:b/>
                <w:bCs/>
                <w:sz w:val="20"/>
                <w:szCs w:val="20"/>
              </w:rPr>
            </w:pPr>
          </w:p>
          <w:p w14:paraId="3B741BC5" w14:textId="301A0D88" w:rsidR="00D262A2" w:rsidRPr="00DE3C83" w:rsidRDefault="00D262A2" w:rsidP="003E4A3E">
            <w:pPr>
              <w:pStyle w:val="TableParagraph"/>
              <w:bidi/>
              <w:spacing w:line="360" w:lineRule="auto"/>
              <w:ind w:left="747"/>
              <w:jc w:val="center"/>
              <w:rPr>
                <w:rFonts w:ascii="Simplified Arabic" w:hAnsi="Simplified Arabic" w:cs="Simplified Arabic"/>
                <w:b/>
                <w:bCs/>
                <w:sz w:val="20"/>
                <w:szCs w:val="20"/>
              </w:rPr>
            </w:pPr>
            <w:r w:rsidRPr="00DE3C83">
              <w:rPr>
                <w:rFonts w:ascii="Simplified Arabic" w:hAnsi="Simplified Arabic" w:cs="Simplified Arabic"/>
                <w:b/>
                <w:bCs/>
                <w:color w:val="2D3648"/>
                <w:w w:val="72"/>
                <w:sz w:val="20"/>
                <w:szCs w:val="20"/>
                <w:rtl/>
              </w:rPr>
              <w:t>نوع</w:t>
            </w:r>
            <w:r w:rsidRPr="00DE3C83">
              <w:rPr>
                <w:rFonts w:ascii="Simplified Arabic" w:hAnsi="Simplified Arabic" w:cs="Simplified Arabic"/>
                <w:b/>
                <w:bCs/>
                <w:color w:val="2D3648"/>
                <w:spacing w:val="6"/>
                <w:w w:val="72"/>
                <w:sz w:val="20"/>
                <w:szCs w:val="20"/>
                <w:rtl/>
              </w:rPr>
              <w:t xml:space="preserve"> </w:t>
            </w:r>
            <w:r w:rsidR="00765DAC" w:rsidRPr="00DE3C83">
              <w:rPr>
                <w:rFonts w:ascii="Simplified Arabic" w:hAnsi="Simplified Arabic" w:cs="Simplified Arabic"/>
                <w:b/>
                <w:bCs/>
                <w:color w:val="2D3648"/>
                <w:w w:val="72"/>
                <w:sz w:val="20"/>
                <w:szCs w:val="20"/>
                <w:rtl/>
              </w:rPr>
              <w:t>المنظمة</w:t>
            </w:r>
          </w:p>
        </w:tc>
      </w:tr>
      <w:tr w:rsidR="00D262A2" w:rsidRPr="00DE3C83" w14:paraId="0C2D9A15"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4F5F95B1" w14:textId="27AB40F0"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40.0%</w:t>
            </w:r>
          </w:p>
        </w:tc>
        <w:tc>
          <w:tcPr>
            <w:tcW w:w="1298" w:type="dxa"/>
            <w:tcBorders>
              <w:top w:val="single" w:sz="6" w:space="0" w:color="000000"/>
              <w:left w:val="single" w:sz="6" w:space="0" w:color="000000"/>
              <w:bottom w:val="single" w:sz="6" w:space="0" w:color="000000"/>
              <w:right w:val="single" w:sz="6" w:space="0" w:color="000000"/>
            </w:tcBorders>
            <w:hideMark/>
          </w:tcPr>
          <w:p w14:paraId="20FE961F" w14:textId="35670BA1" w:rsidR="00D262A2" w:rsidRPr="00DE3C83" w:rsidRDefault="00765DAC"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36</w:t>
            </w:r>
          </w:p>
        </w:tc>
        <w:tc>
          <w:tcPr>
            <w:tcW w:w="2926" w:type="dxa"/>
            <w:tcBorders>
              <w:top w:val="single" w:sz="6" w:space="0" w:color="000000"/>
              <w:left w:val="single" w:sz="6" w:space="0" w:color="000000"/>
              <w:bottom w:val="single" w:sz="6" w:space="0" w:color="000000"/>
              <w:right w:val="single" w:sz="6" w:space="0" w:color="000000"/>
            </w:tcBorders>
            <w:hideMark/>
          </w:tcPr>
          <w:p w14:paraId="61D1EF89" w14:textId="77777777" w:rsidR="00D262A2" w:rsidRPr="00DE3C83" w:rsidRDefault="00D262A2" w:rsidP="003E4A3E">
            <w:pPr>
              <w:pStyle w:val="TableParagraph"/>
              <w:bidi/>
              <w:spacing w:before="144" w:line="360" w:lineRule="auto"/>
              <w:ind w:left="798"/>
              <w:jc w:val="center"/>
              <w:rPr>
                <w:rFonts w:ascii="Simplified Arabic" w:hAnsi="Simplified Arabic" w:cs="Simplified Arabic"/>
                <w:b/>
                <w:bCs/>
                <w:sz w:val="20"/>
                <w:szCs w:val="20"/>
              </w:rPr>
            </w:pPr>
            <w:r w:rsidRPr="00DE3C83">
              <w:rPr>
                <w:rFonts w:ascii="Simplified Arabic" w:hAnsi="Simplified Arabic" w:cs="Simplified Arabic"/>
                <w:b/>
                <w:bCs/>
                <w:color w:val="2D3648"/>
                <w:w w:val="116"/>
                <w:sz w:val="20"/>
                <w:szCs w:val="20"/>
                <w:rtl/>
              </w:rPr>
              <w:t>منظمة</w:t>
            </w:r>
            <w:r w:rsidRPr="00DE3C83">
              <w:rPr>
                <w:rFonts w:ascii="Simplified Arabic" w:hAnsi="Simplified Arabic" w:cs="Simplified Arabic"/>
                <w:b/>
                <w:bCs/>
                <w:color w:val="2D3648"/>
                <w:spacing w:val="-19"/>
                <w:w w:val="116"/>
                <w:sz w:val="20"/>
                <w:szCs w:val="20"/>
                <w:rtl/>
              </w:rPr>
              <w:t xml:space="preserve"> </w:t>
            </w:r>
            <w:r w:rsidRPr="00DE3C83">
              <w:rPr>
                <w:rFonts w:ascii="Simplified Arabic" w:hAnsi="Simplified Arabic" w:cs="Simplified Arabic"/>
                <w:b/>
                <w:bCs/>
                <w:color w:val="2D3648"/>
                <w:w w:val="116"/>
                <w:sz w:val="20"/>
                <w:szCs w:val="20"/>
                <w:rtl/>
              </w:rPr>
              <w:t>خاصة</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4DDF5786"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522FB375"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4C7CC868" w14:textId="3A4FD0D4"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21.1%</w:t>
            </w:r>
          </w:p>
        </w:tc>
        <w:tc>
          <w:tcPr>
            <w:tcW w:w="1298" w:type="dxa"/>
            <w:tcBorders>
              <w:top w:val="single" w:sz="6" w:space="0" w:color="000000"/>
              <w:left w:val="single" w:sz="6" w:space="0" w:color="000000"/>
              <w:bottom w:val="single" w:sz="6" w:space="0" w:color="000000"/>
              <w:right w:val="single" w:sz="6" w:space="0" w:color="000000"/>
            </w:tcBorders>
            <w:hideMark/>
          </w:tcPr>
          <w:p w14:paraId="6A212122" w14:textId="0D7BB211" w:rsidR="00D262A2" w:rsidRPr="00DE3C83" w:rsidRDefault="00765DAC"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19</w:t>
            </w:r>
          </w:p>
        </w:tc>
        <w:tc>
          <w:tcPr>
            <w:tcW w:w="2926" w:type="dxa"/>
            <w:tcBorders>
              <w:top w:val="single" w:sz="6" w:space="0" w:color="000000"/>
              <w:left w:val="single" w:sz="6" w:space="0" w:color="000000"/>
              <w:bottom w:val="single" w:sz="6" w:space="0" w:color="000000"/>
              <w:right w:val="single" w:sz="6" w:space="0" w:color="000000"/>
            </w:tcBorders>
            <w:hideMark/>
          </w:tcPr>
          <w:p w14:paraId="14011003" w14:textId="77777777" w:rsidR="00D262A2" w:rsidRPr="00DE3C83" w:rsidRDefault="00D262A2" w:rsidP="003E4A3E">
            <w:pPr>
              <w:pStyle w:val="TableParagraph"/>
              <w:bidi/>
              <w:spacing w:before="144" w:line="360" w:lineRule="auto"/>
              <w:ind w:left="719"/>
              <w:jc w:val="center"/>
              <w:rPr>
                <w:rFonts w:ascii="Simplified Arabic" w:hAnsi="Simplified Arabic" w:cs="Simplified Arabic"/>
                <w:b/>
                <w:bCs/>
                <w:sz w:val="20"/>
                <w:szCs w:val="20"/>
              </w:rPr>
            </w:pPr>
            <w:r w:rsidRPr="00DE3C83">
              <w:rPr>
                <w:rFonts w:ascii="Simplified Arabic" w:hAnsi="Simplified Arabic" w:cs="Simplified Arabic"/>
                <w:b/>
                <w:bCs/>
                <w:color w:val="2D3648"/>
                <w:w w:val="106"/>
                <w:sz w:val="20"/>
                <w:szCs w:val="20"/>
                <w:rtl/>
              </w:rPr>
              <w:t>منظمات</w:t>
            </w:r>
            <w:r w:rsidRPr="00DE3C83">
              <w:rPr>
                <w:rFonts w:ascii="Simplified Arabic" w:hAnsi="Simplified Arabic" w:cs="Simplified Arabic"/>
                <w:b/>
                <w:bCs/>
                <w:color w:val="2D3648"/>
                <w:spacing w:val="-17"/>
                <w:w w:val="106"/>
                <w:sz w:val="20"/>
                <w:szCs w:val="20"/>
                <w:rtl/>
              </w:rPr>
              <w:t xml:space="preserve"> </w:t>
            </w:r>
            <w:r w:rsidRPr="00DE3C83">
              <w:rPr>
                <w:rFonts w:ascii="Simplified Arabic" w:hAnsi="Simplified Arabic" w:cs="Simplified Arabic"/>
                <w:b/>
                <w:bCs/>
                <w:color w:val="2D3648"/>
                <w:w w:val="106"/>
                <w:sz w:val="20"/>
                <w:szCs w:val="20"/>
                <w:rtl/>
              </w:rPr>
              <w:t>ناشئة</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07D003D5"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5DC979B8"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0B04685F" w14:textId="670F989A"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22.2%</w:t>
            </w:r>
          </w:p>
        </w:tc>
        <w:tc>
          <w:tcPr>
            <w:tcW w:w="1298" w:type="dxa"/>
            <w:tcBorders>
              <w:top w:val="single" w:sz="6" w:space="0" w:color="000000"/>
              <w:left w:val="single" w:sz="6" w:space="0" w:color="000000"/>
              <w:bottom w:val="single" w:sz="6" w:space="0" w:color="000000"/>
              <w:right w:val="single" w:sz="6" w:space="0" w:color="000000"/>
            </w:tcBorders>
            <w:hideMark/>
          </w:tcPr>
          <w:p w14:paraId="4324C852"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٢٠</w:t>
            </w:r>
          </w:p>
        </w:tc>
        <w:tc>
          <w:tcPr>
            <w:tcW w:w="2926" w:type="dxa"/>
            <w:tcBorders>
              <w:top w:val="single" w:sz="6" w:space="0" w:color="000000"/>
              <w:left w:val="single" w:sz="6" w:space="0" w:color="000000"/>
              <w:bottom w:val="single" w:sz="6" w:space="0" w:color="000000"/>
              <w:right w:val="single" w:sz="6" w:space="0" w:color="000000"/>
            </w:tcBorders>
            <w:hideMark/>
          </w:tcPr>
          <w:p w14:paraId="7525DA63" w14:textId="0826B316" w:rsidR="00D262A2" w:rsidRPr="00DE3C83" w:rsidRDefault="00765DAC" w:rsidP="003E4A3E">
            <w:pPr>
              <w:pStyle w:val="TableParagraph"/>
              <w:bidi/>
              <w:spacing w:before="144" w:line="360" w:lineRule="auto"/>
              <w:ind w:left="584"/>
              <w:jc w:val="center"/>
              <w:rPr>
                <w:rFonts w:ascii="Simplified Arabic" w:hAnsi="Simplified Arabic" w:cs="Simplified Arabic"/>
                <w:b/>
                <w:bCs/>
                <w:sz w:val="20"/>
                <w:szCs w:val="20"/>
              </w:rPr>
            </w:pPr>
            <w:r w:rsidRPr="00DE3C83">
              <w:rPr>
                <w:rFonts w:ascii="Simplified Arabic" w:hAnsi="Simplified Arabic" w:cs="Simplified Arabic"/>
                <w:b/>
                <w:bCs/>
                <w:color w:val="2D3648"/>
                <w:w w:val="76"/>
                <w:sz w:val="20"/>
                <w:szCs w:val="20"/>
                <w:rtl/>
              </w:rPr>
              <w:t>أقل من</w:t>
            </w:r>
            <w:r w:rsidR="00D262A2" w:rsidRPr="00DE3C83">
              <w:rPr>
                <w:rFonts w:ascii="Simplified Arabic" w:hAnsi="Simplified Arabic" w:cs="Simplified Arabic"/>
                <w:b/>
                <w:bCs/>
                <w:color w:val="2D3648"/>
                <w:spacing w:val="21"/>
                <w:sz w:val="20"/>
                <w:szCs w:val="20"/>
                <w:rtl/>
              </w:rPr>
              <w:t xml:space="preserve"> </w:t>
            </w:r>
            <w:r w:rsidR="00D262A2" w:rsidRPr="00DE3C83">
              <w:rPr>
                <w:rFonts w:ascii="Simplified Arabic" w:hAnsi="Simplified Arabic" w:cs="Simplified Arabic"/>
                <w:b/>
                <w:bCs/>
                <w:color w:val="2D3648"/>
                <w:w w:val="76"/>
                <w:sz w:val="20"/>
                <w:szCs w:val="20"/>
                <w:rtl/>
              </w:rPr>
              <w:t>٥</w:t>
            </w:r>
            <w:r w:rsidR="00D262A2" w:rsidRPr="00DE3C83">
              <w:rPr>
                <w:rFonts w:ascii="Simplified Arabic" w:hAnsi="Simplified Arabic" w:cs="Simplified Arabic"/>
                <w:b/>
                <w:bCs/>
                <w:color w:val="2D3648"/>
                <w:spacing w:val="21"/>
                <w:sz w:val="20"/>
                <w:szCs w:val="20"/>
                <w:rtl/>
              </w:rPr>
              <w:t xml:space="preserve"> </w:t>
            </w:r>
            <w:r w:rsidR="00D262A2" w:rsidRPr="00DE3C83">
              <w:rPr>
                <w:rFonts w:ascii="Simplified Arabic" w:hAnsi="Simplified Arabic" w:cs="Simplified Arabic"/>
                <w:b/>
                <w:bCs/>
                <w:color w:val="2D3648"/>
                <w:w w:val="76"/>
                <w:sz w:val="20"/>
                <w:szCs w:val="20"/>
                <w:rtl/>
              </w:rPr>
              <w:t>سنوات</w:t>
            </w:r>
          </w:p>
        </w:tc>
        <w:tc>
          <w:tcPr>
            <w:tcW w:w="2988" w:type="dxa"/>
            <w:vMerge w:val="restart"/>
            <w:tcBorders>
              <w:top w:val="single" w:sz="6" w:space="0" w:color="000000"/>
              <w:left w:val="single" w:sz="6" w:space="0" w:color="000000"/>
              <w:bottom w:val="single" w:sz="6" w:space="0" w:color="000000"/>
              <w:right w:val="single" w:sz="6" w:space="0" w:color="000000"/>
            </w:tcBorders>
          </w:tcPr>
          <w:p w14:paraId="2625C7D2" w14:textId="77777777" w:rsidR="00D262A2" w:rsidRPr="00DE3C83" w:rsidRDefault="00D262A2" w:rsidP="003E4A3E">
            <w:pPr>
              <w:pStyle w:val="TableParagraph"/>
              <w:spacing w:before="169" w:line="360" w:lineRule="auto"/>
              <w:jc w:val="center"/>
              <w:rPr>
                <w:rFonts w:ascii="Simplified Arabic" w:hAnsi="Simplified Arabic" w:cs="Simplified Arabic"/>
                <w:b/>
                <w:bCs/>
                <w:sz w:val="20"/>
                <w:szCs w:val="20"/>
              </w:rPr>
            </w:pPr>
          </w:p>
          <w:p w14:paraId="126F9590" w14:textId="32CCEC03" w:rsidR="00D262A2" w:rsidRPr="00DE3C83" w:rsidRDefault="00D262A2" w:rsidP="003E4A3E">
            <w:pPr>
              <w:pStyle w:val="TableParagraph"/>
              <w:bidi/>
              <w:spacing w:line="360" w:lineRule="auto"/>
              <w:ind w:left="664"/>
              <w:jc w:val="center"/>
              <w:rPr>
                <w:rFonts w:ascii="Simplified Arabic" w:hAnsi="Simplified Arabic" w:cs="Simplified Arabic"/>
                <w:b/>
                <w:bCs/>
                <w:sz w:val="20"/>
                <w:szCs w:val="20"/>
                <w:rtl/>
              </w:rPr>
            </w:pPr>
            <w:r w:rsidRPr="00DE3C83">
              <w:rPr>
                <w:rFonts w:ascii="Simplified Arabic" w:hAnsi="Simplified Arabic" w:cs="Simplified Arabic"/>
                <w:b/>
                <w:bCs/>
                <w:color w:val="2D3648"/>
                <w:w w:val="72"/>
                <w:sz w:val="20"/>
                <w:szCs w:val="20"/>
                <w:rtl/>
              </w:rPr>
              <w:t>سنوات</w:t>
            </w:r>
            <w:r w:rsidRPr="00DE3C83">
              <w:rPr>
                <w:rFonts w:ascii="Simplified Arabic" w:hAnsi="Simplified Arabic" w:cs="Simplified Arabic"/>
                <w:b/>
                <w:bCs/>
                <w:color w:val="2D3648"/>
                <w:spacing w:val="6"/>
                <w:w w:val="72"/>
                <w:sz w:val="20"/>
                <w:szCs w:val="20"/>
                <w:rtl/>
              </w:rPr>
              <w:t xml:space="preserve"> </w:t>
            </w:r>
            <w:r w:rsidR="00765DAC" w:rsidRPr="00DE3C83">
              <w:rPr>
                <w:rFonts w:ascii="Simplified Arabic" w:hAnsi="Simplified Arabic" w:cs="Simplified Arabic"/>
                <w:b/>
                <w:bCs/>
                <w:color w:val="2D3648"/>
                <w:w w:val="72"/>
                <w:sz w:val="20"/>
                <w:szCs w:val="20"/>
                <w:rtl/>
              </w:rPr>
              <w:t>الخبرة</w:t>
            </w:r>
          </w:p>
        </w:tc>
      </w:tr>
      <w:tr w:rsidR="00D262A2" w:rsidRPr="00DE3C83" w14:paraId="075960DF"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154F81D4" w14:textId="2EF57276"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44.4%</w:t>
            </w:r>
          </w:p>
        </w:tc>
        <w:tc>
          <w:tcPr>
            <w:tcW w:w="1298" w:type="dxa"/>
            <w:tcBorders>
              <w:top w:val="single" w:sz="6" w:space="0" w:color="000000"/>
              <w:left w:val="single" w:sz="6" w:space="0" w:color="000000"/>
              <w:bottom w:val="single" w:sz="6" w:space="0" w:color="000000"/>
              <w:right w:val="single" w:sz="6" w:space="0" w:color="000000"/>
            </w:tcBorders>
            <w:hideMark/>
          </w:tcPr>
          <w:p w14:paraId="263470C4" w14:textId="77777777" w:rsidR="00D262A2" w:rsidRPr="00DE3C83" w:rsidRDefault="00D262A2"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٤٠</w:t>
            </w:r>
          </w:p>
        </w:tc>
        <w:tc>
          <w:tcPr>
            <w:tcW w:w="2926" w:type="dxa"/>
            <w:tcBorders>
              <w:top w:val="single" w:sz="6" w:space="0" w:color="000000"/>
              <w:left w:val="single" w:sz="6" w:space="0" w:color="000000"/>
              <w:bottom w:val="single" w:sz="6" w:space="0" w:color="000000"/>
              <w:right w:val="single" w:sz="6" w:space="0" w:color="000000"/>
            </w:tcBorders>
            <w:hideMark/>
          </w:tcPr>
          <w:p w14:paraId="44D6E55F" w14:textId="77777777" w:rsidR="00D262A2" w:rsidRPr="00DE3C83" w:rsidRDefault="00D262A2" w:rsidP="003E4A3E">
            <w:pPr>
              <w:pStyle w:val="TableParagraph"/>
              <w:bidi/>
              <w:spacing w:before="144" w:line="360" w:lineRule="auto"/>
              <w:ind w:left="429"/>
              <w:jc w:val="center"/>
              <w:rPr>
                <w:rFonts w:ascii="Simplified Arabic" w:hAnsi="Simplified Arabic" w:cs="Simplified Arabic"/>
                <w:b/>
                <w:bCs/>
                <w:sz w:val="20"/>
                <w:szCs w:val="20"/>
              </w:rPr>
            </w:pPr>
            <w:r w:rsidRPr="00DE3C83">
              <w:rPr>
                <w:rFonts w:ascii="Simplified Arabic" w:hAnsi="Simplified Arabic" w:cs="Simplified Arabic"/>
                <w:b/>
                <w:bCs/>
                <w:color w:val="2D3648"/>
                <w:w w:val="107"/>
                <w:sz w:val="20"/>
                <w:szCs w:val="20"/>
                <w:rtl/>
              </w:rPr>
              <w:t>من</w:t>
            </w:r>
            <w:r w:rsidRPr="00DE3C83">
              <w:rPr>
                <w:rFonts w:ascii="Simplified Arabic" w:hAnsi="Simplified Arabic" w:cs="Simplified Arabic"/>
                <w:b/>
                <w:bCs/>
                <w:color w:val="2D3648"/>
                <w:spacing w:val="-9"/>
                <w:w w:val="107"/>
                <w:sz w:val="20"/>
                <w:szCs w:val="20"/>
                <w:rtl/>
              </w:rPr>
              <w:t xml:space="preserve"> </w:t>
            </w:r>
            <w:r w:rsidRPr="00DE3C83">
              <w:rPr>
                <w:rFonts w:ascii="Simplified Arabic" w:hAnsi="Simplified Arabic" w:cs="Simplified Arabic"/>
                <w:b/>
                <w:bCs/>
                <w:color w:val="2D3648"/>
                <w:w w:val="107"/>
                <w:sz w:val="20"/>
                <w:szCs w:val="20"/>
                <w:rtl/>
              </w:rPr>
              <w:t>٥</w:t>
            </w:r>
            <w:r w:rsidRPr="00DE3C83">
              <w:rPr>
                <w:rFonts w:ascii="Simplified Arabic" w:hAnsi="Simplified Arabic" w:cs="Simplified Arabic"/>
                <w:b/>
                <w:bCs/>
                <w:color w:val="2D3648"/>
                <w:spacing w:val="-9"/>
                <w:w w:val="107"/>
                <w:sz w:val="20"/>
                <w:szCs w:val="20"/>
                <w:rtl/>
              </w:rPr>
              <w:t xml:space="preserve"> </w:t>
            </w:r>
            <w:r w:rsidRPr="00DE3C83">
              <w:rPr>
                <w:rFonts w:ascii="Simplified Arabic" w:hAnsi="Simplified Arabic" w:cs="Simplified Arabic"/>
                <w:b/>
                <w:bCs/>
                <w:color w:val="2D3648"/>
                <w:w w:val="107"/>
                <w:sz w:val="20"/>
                <w:szCs w:val="20"/>
                <w:rtl/>
              </w:rPr>
              <w:t>إلى</w:t>
            </w:r>
            <w:r w:rsidRPr="00DE3C83">
              <w:rPr>
                <w:rFonts w:ascii="Simplified Arabic" w:hAnsi="Simplified Arabic" w:cs="Simplified Arabic"/>
                <w:b/>
                <w:bCs/>
                <w:color w:val="2D3648"/>
                <w:spacing w:val="-9"/>
                <w:w w:val="107"/>
                <w:sz w:val="20"/>
                <w:szCs w:val="20"/>
                <w:rtl/>
              </w:rPr>
              <w:t xml:space="preserve"> </w:t>
            </w:r>
            <w:r w:rsidRPr="00DE3C83">
              <w:rPr>
                <w:rFonts w:ascii="Simplified Arabic" w:hAnsi="Simplified Arabic" w:cs="Simplified Arabic"/>
                <w:b/>
                <w:bCs/>
                <w:color w:val="2D3648"/>
                <w:w w:val="107"/>
                <w:sz w:val="20"/>
                <w:szCs w:val="20"/>
                <w:rtl/>
              </w:rPr>
              <w:t>١٠</w:t>
            </w:r>
            <w:r w:rsidRPr="00DE3C83">
              <w:rPr>
                <w:rFonts w:ascii="Simplified Arabic" w:hAnsi="Simplified Arabic" w:cs="Simplified Arabic"/>
                <w:b/>
                <w:bCs/>
                <w:color w:val="2D3648"/>
                <w:spacing w:val="-10"/>
                <w:w w:val="107"/>
                <w:sz w:val="20"/>
                <w:szCs w:val="20"/>
                <w:rtl/>
              </w:rPr>
              <w:t xml:space="preserve"> </w:t>
            </w:r>
            <w:r w:rsidRPr="00DE3C83">
              <w:rPr>
                <w:rFonts w:ascii="Simplified Arabic" w:hAnsi="Simplified Arabic" w:cs="Simplified Arabic"/>
                <w:b/>
                <w:bCs/>
                <w:color w:val="2D3648"/>
                <w:w w:val="107"/>
                <w:sz w:val="20"/>
                <w:szCs w:val="20"/>
                <w:rtl/>
              </w:rPr>
              <w:t>سنوات</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032A4302"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r w:rsidR="00D262A2" w:rsidRPr="00DE3C83" w14:paraId="60169748" w14:textId="77777777" w:rsidTr="00D262A2">
        <w:trPr>
          <w:trHeight w:val="566"/>
        </w:trPr>
        <w:tc>
          <w:tcPr>
            <w:tcW w:w="2978" w:type="dxa"/>
            <w:tcBorders>
              <w:top w:val="single" w:sz="6" w:space="0" w:color="000000"/>
              <w:left w:val="single" w:sz="6" w:space="0" w:color="000000"/>
              <w:bottom w:val="single" w:sz="6" w:space="0" w:color="000000"/>
              <w:right w:val="single" w:sz="6" w:space="0" w:color="000000"/>
            </w:tcBorders>
            <w:hideMark/>
          </w:tcPr>
          <w:p w14:paraId="0AE606E3" w14:textId="6539AC2E" w:rsidR="00D262A2" w:rsidRPr="00DE3C83" w:rsidRDefault="00765DAC" w:rsidP="003E4A3E">
            <w:pPr>
              <w:pStyle w:val="TableParagraph"/>
              <w:bidi/>
              <w:spacing w:before="141" w:line="360" w:lineRule="auto"/>
              <w:ind w:left="111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33.3%</w:t>
            </w:r>
          </w:p>
        </w:tc>
        <w:tc>
          <w:tcPr>
            <w:tcW w:w="1298" w:type="dxa"/>
            <w:tcBorders>
              <w:top w:val="single" w:sz="6" w:space="0" w:color="000000"/>
              <w:left w:val="single" w:sz="6" w:space="0" w:color="000000"/>
              <w:bottom w:val="single" w:sz="6" w:space="0" w:color="000000"/>
              <w:right w:val="single" w:sz="6" w:space="0" w:color="000000"/>
            </w:tcBorders>
            <w:hideMark/>
          </w:tcPr>
          <w:p w14:paraId="35A2DB98" w14:textId="5AE20620" w:rsidR="00D262A2" w:rsidRPr="00DE3C83" w:rsidRDefault="00765DAC" w:rsidP="003E4A3E">
            <w:pPr>
              <w:pStyle w:val="TableParagraph"/>
              <w:spacing w:before="144"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5"/>
                <w:sz w:val="20"/>
                <w:szCs w:val="20"/>
                <w:rtl/>
              </w:rPr>
              <w:t>30</w:t>
            </w:r>
          </w:p>
        </w:tc>
        <w:tc>
          <w:tcPr>
            <w:tcW w:w="2926" w:type="dxa"/>
            <w:tcBorders>
              <w:top w:val="single" w:sz="6" w:space="0" w:color="000000"/>
              <w:left w:val="single" w:sz="6" w:space="0" w:color="000000"/>
              <w:bottom w:val="single" w:sz="6" w:space="0" w:color="000000"/>
              <w:right w:val="single" w:sz="6" w:space="0" w:color="000000"/>
            </w:tcBorders>
            <w:hideMark/>
          </w:tcPr>
          <w:p w14:paraId="43CF1616" w14:textId="77777777" w:rsidR="00D262A2" w:rsidRPr="00DE3C83" w:rsidRDefault="00D262A2" w:rsidP="003E4A3E">
            <w:pPr>
              <w:pStyle w:val="TableParagraph"/>
              <w:bidi/>
              <w:spacing w:before="144" w:line="360" w:lineRule="auto"/>
              <w:ind w:left="509"/>
              <w:jc w:val="center"/>
              <w:rPr>
                <w:rFonts w:ascii="Simplified Arabic" w:hAnsi="Simplified Arabic" w:cs="Simplified Arabic"/>
                <w:b/>
                <w:bCs/>
                <w:sz w:val="20"/>
                <w:szCs w:val="20"/>
              </w:rPr>
            </w:pPr>
            <w:r w:rsidRPr="00DE3C83">
              <w:rPr>
                <w:rFonts w:ascii="Simplified Arabic" w:hAnsi="Simplified Arabic" w:cs="Simplified Arabic"/>
                <w:b/>
                <w:bCs/>
                <w:color w:val="2D3648"/>
                <w:sz w:val="20"/>
                <w:szCs w:val="20"/>
                <w:rtl/>
              </w:rPr>
              <w:t>أكثر</w:t>
            </w:r>
            <w:r w:rsidRPr="00DE3C83">
              <w:rPr>
                <w:rFonts w:ascii="Simplified Arabic" w:hAnsi="Simplified Arabic" w:cs="Simplified Arabic"/>
                <w:b/>
                <w:bCs/>
                <w:color w:val="2D3648"/>
                <w:spacing w:val="24"/>
                <w:sz w:val="20"/>
                <w:szCs w:val="20"/>
                <w:rtl/>
              </w:rPr>
              <w:t xml:space="preserve"> </w:t>
            </w:r>
            <w:r w:rsidRPr="00DE3C83">
              <w:rPr>
                <w:rFonts w:ascii="Simplified Arabic" w:hAnsi="Simplified Arabic" w:cs="Simplified Arabic"/>
                <w:b/>
                <w:bCs/>
                <w:color w:val="2D3648"/>
                <w:sz w:val="20"/>
                <w:szCs w:val="20"/>
                <w:rtl/>
              </w:rPr>
              <w:t>من</w:t>
            </w:r>
            <w:r w:rsidRPr="00DE3C83">
              <w:rPr>
                <w:rFonts w:ascii="Simplified Arabic" w:hAnsi="Simplified Arabic" w:cs="Simplified Arabic"/>
                <w:b/>
                <w:bCs/>
                <w:color w:val="2D3648"/>
                <w:spacing w:val="25"/>
                <w:sz w:val="20"/>
                <w:szCs w:val="20"/>
                <w:rtl/>
              </w:rPr>
              <w:t xml:space="preserve"> </w:t>
            </w:r>
            <w:r w:rsidRPr="00DE3C83">
              <w:rPr>
                <w:rFonts w:ascii="Simplified Arabic" w:hAnsi="Simplified Arabic" w:cs="Simplified Arabic"/>
                <w:b/>
                <w:bCs/>
                <w:color w:val="2D3648"/>
                <w:sz w:val="20"/>
                <w:szCs w:val="20"/>
                <w:rtl/>
              </w:rPr>
              <w:t>١٠</w:t>
            </w:r>
            <w:r w:rsidRPr="00DE3C83">
              <w:rPr>
                <w:rFonts w:ascii="Simplified Arabic" w:hAnsi="Simplified Arabic" w:cs="Simplified Arabic"/>
                <w:b/>
                <w:bCs/>
                <w:color w:val="2D3648"/>
                <w:spacing w:val="24"/>
                <w:sz w:val="20"/>
                <w:szCs w:val="20"/>
                <w:rtl/>
              </w:rPr>
              <w:t xml:space="preserve"> </w:t>
            </w:r>
            <w:r w:rsidRPr="00DE3C83">
              <w:rPr>
                <w:rFonts w:ascii="Simplified Arabic" w:hAnsi="Simplified Arabic" w:cs="Simplified Arabic"/>
                <w:b/>
                <w:bCs/>
                <w:color w:val="2D3648"/>
                <w:sz w:val="20"/>
                <w:szCs w:val="20"/>
                <w:rtl/>
              </w:rPr>
              <w:t>سنوات</w:t>
            </w:r>
          </w:p>
        </w:tc>
        <w:tc>
          <w:tcPr>
            <w:tcW w:w="2988" w:type="dxa"/>
            <w:vMerge/>
            <w:tcBorders>
              <w:top w:val="single" w:sz="6" w:space="0" w:color="000000"/>
              <w:left w:val="single" w:sz="6" w:space="0" w:color="000000"/>
              <w:bottom w:val="single" w:sz="6" w:space="0" w:color="000000"/>
              <w:right w:val="single" w:sz="6" w:space="0" w:color="000000"/>
            </w:tcBorders>
            <w:vAlign w:val="center"/>
            <w:hideMark/>
          </w:tcPr>
          <w:p w14:paraId="7A8F21F4" w14:textId="77777777" w:rsidR="00D262A2" w:rsidRPr="00DE3C83" w:rsidRDefault="00D262A2" w:rsidP="003E4A3E">
            <w:pPr>
              <w:spacing w:line="360" w:lineRule="auto"/>
              <w:jc w:val="center"/>
              <w:rPr>
                <w:rFonts w:ascii="Simplified Arabic" w:eastAsia="Microsoft Sans Serif" w:hAnsi="Simplified Arabic" w:cs="Simplified Arabic"/>
                <w:b/>
                <w:bCs/>
                <w:sz w:val="20"/>
                <w:szCs w:val="20"/>
              </w:rPr>
            </w:pPr>
          </w:p>
        </w:tc>
      </w:tr>
    </w:tbl>
    <w:p w14:paraId="0130B861" w14:textId="77777777" w:rsidR="00D262A2" w:rsidRPr="00DE3C83" w:rsidRDefault="00D262A2" w:rsidP="008742F1">
      <w:pPr>
        <w:spacing w:line="360" w:lineRule="auto"/>
        <w:rPr>
          <w:rFonts w:ascii="Simplified Arabic" w:hAnsi="Simplified Arabic" w:cs="Simplified Arabic"/>
          <w:b/>
          <w:bCs/>
          <w:rtl/>
        </w:rPr>
      </w:pPr>
    </w:p>
    <w:p w14:paraId="7FA85AEA" w14:textId="49D02ED7" w:rsidR="00D27F45" w:rsidRPr="00DE3C83" w:rsidRDefault="00BD0495" w:rsidP="008742F1">
      <w:pPr>
        <w:spacing w:line="360" w:lineRule="auto"/>
        <w:rPr>
          <w:rFonts w:ascii="Simplified Arabic" w:hAnsi="Simplified Arabic" w:cs="Simplified Arabic"/>
          <w:b/>
          <w:bCs/>
          <w:sz w:val="28"/>
          <w:szCs w:val="28"/>
        </w:rPr>
      </w:pPr>
      <w:r w:rsidRPr="00DE3C83">
        <w:rPr>
          <w:rFonts w:ascii="Simplified Arabic" w:hAnsi="Simplified Arabic" w:cs="Simplified Arabic" w:hint="cs"/>
          <w:b/>
          <w:bCs/>
          <w:sz w:val="28"/>
          <w:szCs w:val="28"/>
          <w:rtl/>
        </w:rPr>
        <w:t>4</w:t>
      </w:r>
      <w:r w:rsidR="00D27F45" w:rsidRPr="00DE3C83">
        <w:rPr>
          <w:rFonts w:ascii="Simplified Arabic" w:hAnsi="Simplified Arabic" w:cs="Simplified Arabic"/>
          <w:b/>
          <w:bCs/>
          <w:sz w:val="28"/>
          <w:szCs w:val="28"/>
          <w:rtl/>
        </w:rPr>
        <w:t>. نتائج الدراسة ومناقشتها</w:t>
      </w:r>
    </w:p>
    <w:p w14:paraId="78B4B7BE"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xml:space="preserve">بعد معالجة البيانات أولياً وتحليل استجابات عينة الدراسة باستخدام الأساليب الإحصائية، تم استخراج المتوسطات الحسابية الإجمالية لكل محور من محاور الدراسة الأربعة لتحديد مراتبها وأهميتها النسبية وفق مقياس </w:t>
      </w:r>
      <w:proofErr w:type="spellStart"/>
      <w:r w:rsidRPr="00DE3C83">
        <w:rPr>
          <w:rFonts w:ascii="Simplified Arabic" w:hAnsi="Simplified Arabic" w:cs="Simplified Arabic"/>
          <w:b/>
          <w:bCs/>
          <w:rtl/>
        </w:rPr>
        <w:t>ليكرت</w:t>
      </w:r>
      <w:proofErr w:type="spellEnd"/>
      <w:r w:rsidRPr="00DE3C83">
        <w:rPr>
          <w:rFonts w:ascii="Simplified Arabic" w:hAnsi="Simplified Arabic" w:cs="Simplified Arabic"/>
          <w:b/>
          <w:bCs/>
          <w:rtl/>
        </w:rPr>
        <w:t xml:space="preserve"> الخماسي، كما هو موضح في الجدول رقم (٢).</w:t>
      </w:r>
    </w:p>
    <w:p w14:paraId="43AE0F95" w14:textId="77777777" w:rsidR="00D878C5" w:rsidRPr="00DE3C83" w:rsidRDefault="00D878C5" w:rsidP="008742F1">
      <w:pPr>
        <w:spacing w:line="360" w:lineRule="auto"/>
        <w:rPr>
          <w:rFonts w:ascii="Simplified Arabic" w:hAnsi="Simplified Arabic" w:cs="Simplified Arabic"/>
          <w:b/>
          <w:bCs/>
          <w:rtl/>
        </w:rPr>
      </w:pPr>
    </w:p>
    <w:p w14:paraId="0305970F" w14:textId="77777777" w:rsidR="00D878C5" w:rsidRPr="00DE3C83" w:rsidRDefault="00D878C5" w:rsidP="008742F1">
      <w:pPr>
        <w:spacing w:line="360" w:lineRule="auto"/>
        <w:rPr>
          <w:rFonts w:ascii="Simplified Arabic" w:hAnsi="Simplified Arabic" w:cs="Simplified Arabic"/>
          <w:b/>
          <w:bCs/>
          <w:rtl/>
        </w:rPr>
      </w:pPr>
    </w:p>
    <w:p w14:paraId="0D5B2834" w14:textId="77777777" w:rsidR="00D878C5" w:rsidRPr="00DE3C83" w:rsidRDefault="00D878C5" w:rsidP="008742F1">
      <w:pPr>
        <w:spacing w:line="360" w:lineRule="auto"/>
        <w:rPr>
          <w:rFonts w:ascii="Simplified Arabic" w:hAnsi="Simplified Arabic" w:cs="Simplified Arabic"/>
          <w:b/>
          <w:bCs/>
          <w:rtl/>
        </w:rPr>
      </w:pPr>
    </w:p>
    <w:p w14:paraId="1D66954E" w14:textId="77777777" w:rsidR="00D878C5" w:rsidRPr="00DE3C83" w:rsidRDefault="00D878C5" w:rsidP="008742F1">
      <w:pPr>
        <w:spacing w:line="360" w:lineRule="auto"/>
        <w:rPr>
          <w:rFonts w:ascii="Simplified Arabic" w:hAnsi="Simplified Arabic" w:cs="Simplified Arabic"/>
          <w:b/>
          <w:bCs/>
          <w:rtl/>
        </w:rPr>
      </w:pPr>
    </w:p>
    <w:p w14:paraId="47F9F43A"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جدول (٢) المتوسطات الحسابية الإجمالية ومراتب محاور الدراسة</w:t>
      </w:r>
    </w:p>
    <w:tbl>
      <w:tblPr>
        <w:tblStyle w:val="TableNormal"/>
        <w:tblW w:w="10190" w:type="dxa"/>
        <w:tblInd w:w="-9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077"/>
        <w:gridCol w:w="1743"/>
        <w:gridCol w:w="2237"/>
        <w:gridCol w:w="3062"/>
        <w:gridCol w:w="1071"/>
      </w:tblGrid>
      <w:tr w:rsidR="00D878C5" w:rsidRPr="00DE3C83" w14:paraId="14BBF85F" w14:textId="77777777" w:rsidTr="00D878C5">
        <w:trPr>
          <w:trHeight w:val="1334"/>
        </w:trPr>
        <w:tc>
          <w:tcPr>
            <w:tcW w:w="2077" w:type="dxa"/>
            <w:tcBorders>
              <w:top w:val="single" w:sz="12" w:space="0" w:color="000000"/>
              <w:left w:val="single" w:sz="6" w:space="0" w:color="000000"/>
              <w:bottom w:val="single" w:sz="6" w:space="0" w:color="000000"/>
              <w:right w:val="single" w:sz="6" w:space="0" w:color="000000"/>
            </w:tcBorders>
            <w:shd w:val="clear" w:color="auto" w:fill="F2F2F2"/>
          </w:tcPr>
          <w:p w14:paraId="7D4336FA" w14:textId="77777777" w:rsidR="00D878C5" w:rsidRPr="00DE3C83" w:rsidRDefault="00D878C5" w:rsidP="00DE3C83">
            <w:pPr>
              <w:pStyle w:val="TableParagraph"/>
              <w:spacing w:before="53" w:line="360" w:lineRule="auto"/>
              <w:jc w:val="center"/>
              <w:rPr>
                <w:rFonts w:ascii="Simplified Arabic" w:hAnsi="Simplified Arabic" w:cs="Simplified Arabic"/>
                <w:b/>
                <w:bCs/>
                <w:sz w:val="20"/>
                <w:szCs w:val="20"/>
              </w:rPr>
            </w:pPr>
          </w:p>
          <w:p w14:paraId="16A10152" w14:textId="750C6345" w:rsidR="00D878C5" w:rsidRPr="00DE3C83" w:rsidRDefault="00D878C5" w:rsidP="00DE3C83">
            <w:pPr>
              <w:pStyle w:val="TableParagraph"/>
              <w:bidi/>
              <w:spacing w:line="360" w:lineRule="auto"/>
              <w:ind w:left="478" w:right="186" w:hanging="310"/>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درجة الموافقة والتفسير</w:t>
            </w:r>
          </w:p>
        </w:tc>
        <w:tc>
          <w:tcPr>
            <w:tcW w:w="1743" w:type="dxa"/>
            <w:tcBorders>
              <w:top w:val="single" w:sz="12" w:space="0" w:color="000000"/>
              <w:left w:val="single" w:sz="6" w:space="0" w:color="000000"/>
              <w:bottom w:val="single" w:sz="6" w:space="0" w:color="000000"/>
              <w:right w:val="single" w:sz="6" w:space="0" w:color="000000"/>
            </w:tcBorders>
            <w:shd w:val="clear" w:color="auto" w:fill="F2F2F2"/>
          </w:tcPr>
          <w:p w14:paraId="39BC5ADD" w14:textId="77777777" w:rsidR="00D878C5" w:rsidRPr="00DE3C83" w:rsidRDefault="00D878C5" w:rsidP="00DE3C83">
            <w:pPr>
              <w:pStyle w:val="TableParagraph"/>
              <w:spacing w:before="53" w:line="360" w:lineRule="auto"/>
              <w:jc w:val="center"/>
              <w:rPr>
                <w:rFonts w:ascii="Simplified Arabic" w:hAnsi="Simplified Arabic" w:cs="Simplified Arabic"/>
                <w:b/>
                <w:bCs/>
                <w:sz w:val="20"/>
                <w:szCs w:val="20"/>
              </w:rPr>
            </w:pPr>
          </w:p>
          <w:p w14:paraId="09F6B358" w14:textId="091F8BE3" w:rsidR="00D878C5" w:rsidRPr="00DE3C83" w:rsidRDefault="008742F1" w:rsidP="00DE3C83">
            <w:pPr>
              <w:pStyle w:val="TableParagraph"/>
              <w:bidi/>
              <w:spacing w:line="360" w:lineRule="auto"/>
              <w:ind w:left="346" w:right="354" w:hanging="10"/>
              <w:jc w:val="center"/>
              <w:rPr>
                <w:rFonts w:ascii="Simplified Arabic" w:hAnsi="Simplified Arabic" w:cs="Simplified Arabic"/>
                <w:b/>
                <w:bCs/>
                <w:sz w:val="20"/>
                <w:szCs w:val="20"/>
              </w:rPr>
            </w:pPr>
            <w:r w:rsidRPr="00DE3C83">
              <w:rPr>
                <w:rFonts w:ascii="Simplified Arabic" w:hAnsi="Simplified Arabic" w:cs="Simplified Arabic" w:hint="cs"/>
                <w:b/>
                <w:bCs/>
                <w:color w:val="2D3648"/>
                <w:w w:val="125"/>
                <w:sz w:val="20"/>
                <w:szCs w:val="20"/>
                <w:rtl/>
              </w:rPr>
              <w:t>الانحراف</w:t>
            </w:r>
            <w:r w:rsidR="00D878C5" w:rsidRPr="00DE3C83">
              <w:rPr>
                <w:rFonts w:ascii="Simplified Arabic" w:hAnsi="Simplified Arabic" w:cs="Simplified Arabic"/>
                <w:b/>
                <w:bCs/>
                <w:color w:val="2D3648"/>
                <w:w w:val="125"/>
                <w:sz w:val="20"/>
                <w:szCs w:val="20"/>
                <w:rtl/>
              </w:rPr>
              <w:t xml:space="preserve"> </w:t>
            </w:r>
            <w:r w:rsidR="00D878C5" w:rsidRPr="00DE3C83">
              <w:rPr>
                <w:rFonts w:ascii="Simplified Arabic" w:hAnsi="Simplified Arabic" w:cs="Simplified Arabic"/>
                <w:b/>
                <w:bCs/>
                <w:color w:val="2D3648"/>
                <w:w w:val="120"/>
                <w:sz w:val="20"/>
                <w:szCs w:val="20"/>
                <w:rtl/>
              </w:rPr>
              <w:t>المعياري</w:t>
            </w:r>
          </w:p>
        </w:tc>
        <w:tc>
          <w:tcPr>
            <w:tcW w:w="2237" w:type="dxa"/>
            <w:tcBorders>
              <w:top w:val="single" w:sz="12" w:space="0" w:color="000000"/>
              <w:left w:val="single" w:sz="6" w:space="0" w:color="000000"/>
              <w:bottom w:val="single" w:sz="6" w:space="0" w:color="000000"/>
              <w:right w:val="single" w:sz="6" w:space="0" w:color="000000"/>
            </w:tcBorders>
            <w:shd w:val="clear" w:color="auto" w:fill="F2F2F2"/>
            <w:hideMark/>
          </w:tcPr>
          <w:p w14:paraId="584AEF63" w14:textId="01057E9C" w:rsidR="00D878C5" w:rsidRPr="00DE3C83" w:rsidRDefault="00D878C5" w:rsidP="00DE3C83">
            <w:pPr>
              <w:pStyle w:val="TableParagraph"/>
              <w:bidi/>
              <w:spacing w:before="136" w:line="360" w:lineRule="auto"/>
              <w:ind w:left="592" w:right="580" w:hanging="29"/>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المتوسط الحسابي الإجمالي</w:t>
            </w:r>
          </w:p>
        </w:tc>
        <w:tc>
          <w:tcPr>
            <w:tcW w:w="3062" w:type="dxa"/>
            <w:tcBorders>
              <w:top w:val="single" w:sz="12" w:space="0" w:color="000000"/>
              <w:left w:val="single" w:sz="6" w:space="0" w:color="000000"/>
              <w:bottom w:val="single" w:sz="6" w:space="0" w:color="000000"/>
              <w:right w:val="single" w:sz="6" w:space="0" w:color="000000"/>
            </w:tcBorders>
            <w:shd w:val="clear" w:color="auto" w:fill="F2F2F2"/>
          </w:tcPr>
          <w:p w14:paraId="4DCEA08D" w14:textId="77777777" w:rsidR="00D878C5" w:rsidRPr="00DE3C83" w:rsidRDefault="00D878C5" w:rsidP="00DE3C83">
            <w:pPr>
              <w:pStyle w:val="TableParagraph"/>
              <w:spacing w:before="246" w:line="360" w:lineRule="auto"/>
              <w:jc w:val="center"/>
              <w:rPr>
                <w:rFonts w:ascii="Simplified Arabic" w:hAnsi="Simplified Arabic" w:cs="Simplified Arabic"/>
                <w:b/>
                <w:bCs/>
                <w:sz w:val="20"/>
                <w:szCs w:val="20"/>
              </w:rPr>
            </w:pPr>
          </w:p>
          <w:p w14:paraId="0AF2172B" w14:textId="1D53F952" w:rsidR="00D878C5" w:rsidRPr="00DE3C83" w:rsidRDefault="00D878C5" w:rsidP="00DE3C83">
            <w:pPr>
              <w:pStyle w:val="TableParagraph"/>
              <w:bidi/>
              <w:spacing w:line="360" w:lineRule="auto"/>
              <w:ind w:left="175"/>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محور الدراسة الميدانية</w:t>
            </w:r>
          </w:p>
        </w:tc>
        <w:tc>
          <w:tcPr>
            <w:tcW w:w="1071" w:type="dxa"/>
            <w:tcBorders>
              <w:top w:val="single" w:sz="12" w:space="0" w:color="000000"/>
              <w:left w:val="single" w:sz="6" w:space="0" w:color="000000"/>
              <w:bottom w:val="single" w:sz="6" w:space="0" w:color="000000"/>
              <w:right w:val="single" w:sz="6" w:space="0" w:color="000000"/>
            </w:tcBorders>
            <w:shd w:val="clear" w:color="auto" w:fill="F2F2F2"/>
          </w:tcPr>
          <w:p w14:paraId="046F8D37" w14:textId="77777777" w:rsidR="00D878C5" w:rsidRPr="00DE3C83" w:rsidRDefault="00D878C5" w:rsidP="00DE3C83">
            <w:pPr>
              <w:pStyle w:val="TableParagraph"/>
              <w:spacing w:before="246" w:line="360" w:lineRule="auto"/>
              <w:jc w:val="center"/>
              <w:rPr>
                <w:rFonts w:ascii="Simplified Arabic" w:hAnsi="Simplified Arabic" w:cs="Simplified Arabic"/>
                <w:b/>
                <w:bCs/>
                <w:sz w:val="20"/>
                <w:szCs w:val="20"/>
              </w:rPr>
            </w:pPr>
          </w:p>
          <w:p w14:paraId="46891A1F" w14:textId="461B2D0B" w:rsidR="00D878C5" w:rsidRPr="00DE3C83" w:rsidRDefault="00D878C5" w:rsidP="00DE3C83">
            <w:pPr>
              <w:pStyle w:val="TableParagraph"/>
              <w:bidi/>
              <w:spacing w:line="360" w:lineRule="auto"/>
              <w:ind w:left="110"/>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المرتبة</w:t>
            </w:r>
          </w:p>
        </w:tc>
      </w:tr>
      <w:tr w:rsidR="00D878C5" w:rsidRPr="00DE3C83" w14:paraId="62123680" w14:textId="77777777" w:rsidTr="00D878C5">
        <w:trPr>
          <w:trHeight w:val="952"/>
        </w:trPr>
        <w:tc>
          <w:tcPr>
            <w:tcW w:w="2077" w:type="dxa"/>
            <w:tcBorders>
              <w:top w:val="single" w:sz="6" w:space="0" w:color="000000"/>
              <w:left w:val="single" w:sz="6" w:space="0" w:color="000000"/>
              <w:bottom w:val="single" w:sz="6" w:space="0" w:color="000000"/>
              <w:right w:val="single" w:sz="6" w:space="0" w:color="000000"/>
            </w:tcBorders>
          </w:tcPr>
          <w:p w14:paraId="0A341793"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0B792BB0" w14:textId="11F23E82" w:rsidR="00D878C5" w:rsidRPr="00DE3C83" w:rsidRDefault="00D878C5" w:rsidP="00DE3C83">
            <w:pPr>
              <w:pStyle w:val="TableParagraph"/>
              <w:bidi/>
              <w:spacing w:line="360" w:lineRule="auto"/>
              <w:ind w:left="348"/>
              <w:jc w:val="center"/>
              <w:rPr>
                <w:rFonts w:ascii="Simplified Arabic" w:hAnsi="Simplified Arabic" w:cs="Simplified Arabic"/>
                <w:b/>
                <w:bCs/>
                <w:sz w:val="20"/>
                <w:szCs w:val="20"/>
                <w:rtl/>
              </w:rPr>
            </w:pPr>
            <w:r w:rsidRPr="00DE3C83">
              <w:rPr>
                <w:rFonts w:ascii="Simplified Arabic" w:hAnsi="Simplified Arabic" w:cs="Simplified Arabic"/>
                <w:b/>
                <w:bCs/>
                <w:color w:val="2D3648"/>
                <w:w w:val="99"/>
                <w:sz w:val="20"/>
                <w:szCs w:val="20"/>
                <w:rtl/>
              </w:rPr>
              <w:t>عالية</w:t>
            </w:r>
            <w:r w:rsidRPr="00DE3C83">
              <w:rPr>
                <w:rFonts w:ascii="Simplified Arabic" w:hAnsi="Simplified Arabic" w:cs="Simplified Arabic"/>
                <w:b/>
                <w:bCs/>
                <w:color w:val="2D3648"/>
                <w:w w:val="99"/>
                <w:sz w:val="20"/>
                <w:szCs w:val="20"/>
              </w:rPr>
              <w:t>)</w:t>
            </w:r>
            <w:r w:rsidRPr="00DE3C83">
              <w:rPr>
                <w:rFonts w:ascii="Simplified Arabic" w:hAnsi="Simplified Arabic" w:cs="Simplified Arabic"/>
                <w:b/>
                <w:bCs/>
                <w:color w:val="2D3648"/>
                <w:w w:val="99"/>
                <w:sz w:val="20"/>
                <w:szCs w:val="20"/>
                <w:rtl/>
              </w:rPr>
              <w:t xml:space="preserve"> موافق</w:t>
            </w:r>
            <w:r w:rsidRPr="00DE3C83">
              <w:rPr>
                <w:rFonts w:ascii="Simplified Arabic" w:hAnsi="Simplified Arabic" w:cs="Simplified Arabic"/>
                <w:b/>
                <w:bCs/>
                <w:color w:val="2D3648"/>
                <w:w w:val="99"/>
                <w:sz w:val="20"/>
                <w:szCs w:val="20"/>
              </w:rPr>
              <w:t xml:space="preserve"> (</w:t>
            </w:r>
          </w:p>
        </w:tc>
        <w:tc>
          <w:tcPr>
            <w:tcW w:w="1743" w:type="dxa"/>
            <w:tcBorders>
              <w:top w:val="single" w:sz="6" w:space="0" w:color="000000"/>
              <w:left w:val="single" w:sz="6" w:space="0" w:color="000000"/>
              <w:bottom w:val="single" w:sz="6" w:space="0" w:color="000000"/>
              <w:right w:val="single" w:sz="6" w:space="0" w:color="000000"/>
            </w:tcBorders>
          </w:tcPr>
          <w:p w14:paraId="428DA4C7"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4EF735B7" w14:textId="60B0A649" w:rsidR="00D878C5" w:rsidRPr="00DE3C83" w:rsidRDefault="00646B64" w:rsidP="00DE3C83">
            <w:pPr>
              <w:pStyle w:val="TableParagraph"/>
              <w:bidi/>
              <w:spacing w:line="360" w:lineRule="auto"/>
              <w:ind w:left="631"/>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0.62</w:t>
            </w:r>
          </w:p>
        </w:tc>
        <w:tc>
          <w:tcPr>
            <w:tcW w:w="2237" w:type="dxa"/>
            <w:tcBorders>
              <w:top w:val="single" w:sz="6" w:space="0" w:color="000000"/>
              <w:left w:val="single" w:sz="6" w:space="0" w:color="000000"/>
              <w:bottom w:val="single" w:sz="6" w:space="0" w:color="000000"/>
              <w:right w:val="single" w:sz="6" w:space="0" w:color="000000"/>
            </w:tcBorders>
          </w:tcPr>
          <w:p w14:paraId="7CD49BFF"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037182C5" w14:textId="61908551" w:rsidR="00D878C5" w:rsidRPr="00DE3C83" w:rsidRDefault="00646B64" w:rsidP="00DE3C83">
            <w:pPr>
              <w:pStyle w:val="TableParagraph"/>
              <w:bidi/>
              <w:spacing w:line="360" w:lineRule="auto"/>
              <w:ind w:left="87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3.89</w:t>
            </w:r>
          </w:p>
        </w:tc>
        <w:tc>
          <w:tcPr>
            <w:tcW w:w="3062" w:type="dxa"/>
            <w:tcBorders>
              <w:top w:val="single" w:sz="6" w:space="0" w:color="000000"/>
              <w:left w:val="single" w:sz="6" w:space="0" w:color="000000"/>
              <w:bottom w:val="single" w:sz="6" w:space="0" w:color="000000"/>
              <w:right w:val="single" w:sz="6" w:space="0" w:color="000000"/>
            </w:tcBorders>
            <w:hideMark/>
          </w:tcPr>
          <w:p w14:paraId="34B2803B" w14:textId="45A83F15" w:rsidR="00D878C5" w:rsidRPr="00DE3C83" w:rsidRDefault="00646B64" w:rsidP="00DE3C83">
            <w:pPr>
              <w:pStyle w:val="TableParagraph"/>
              <w:bidi/>
              <w:spacing w:before="141" w:line="360" w:lineRule="auto"/>
              <w:ind w:left="406" w:right="270" w:hanging="153"/>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المحور الثالث: جودة اتخاذ القرار والتحليل التنبؤي</w:t>
            </w:r>
          </w:p>
        </w:tc>
        <w:tc>
          <w:tcPr>
            <w:tcW w:w="1071" w:type="dxa"/>
            <w:tcBorders>
              <w:top w:val="single" w:sz="6" w:space="0" w:color="000000"/>
              <w:left w:val="single" w:sz="6" w:space="0" w:color="000000"/>
              <w:bottom w:val="single" w:sz="6" w:space="0" w:color="000000"/>
              <w:right w:val="single" w:sz="6" w:space="0" w:color="000000"/>
            </w:tcBorders>
          </w:tcPr>
          <w:p w14:paraId="3EEE27E8" w14:textId="77777777" w:rsidR="00D878C5" w:rsidRPr="00DE3C83" w:rsidRDefault="00D878C5" w:rsidP="00DE3C83">
            <w:pPr>
              <w:pStyle w:val="TableParagraph"/>
              <w:spacing w:before="60" w:line="360" w:lineRule="auto"/>
              <w:jc w:val="center"/>
              <w:rPr>
                <w:rFonts w:ascii="Simplified Arabic" w:hAnsi="Simplified Arabic" w:cs="Simplified Arabic"/>
                <w:b/>
                <w:bCs/>
                <w:sz w:val="20"/>
                <w:szCs w:val="20"/>
              </w:rPr>
            </w:pPr>
          </w:p>
          <w:p w14:paraId="517DCC44" w14:textId="77777777" w:rsidR="00D878C5" w:rsidRPr="00DE3C83" w:rsidRDefault="00D878C5" w:rsidP="00DE3C83">
            <w:pPr>
              <w:pStyle w:val="TableParagraph"/>
              <w:spacing w:before="1"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10"/>
                <w:sz w:val="20"/>
                <w:szCs w:val="20"/>
                <w:rtl/>
              </w:rPr>
              <w:t>١</w:t>
            </w:r>
          </w:p>
        </w:tc>
      </w:tr>
      <w:tr w:rsidR="00D878C5" w:rsidRPr="00DE3C83" w14:paraId="07867611" w14:textId="77777777" w:rsidTr="00D878C5">
        <w:trPr>
          <w:trHeight w:val="952"/>
        </w:trPr>
        <w:tc>
          <w:tcPr>
            <w:tcW w:w="2077" w:type="dxa"/>
            <w:tcBorders>
              <w:top w:val="single" w:sz="6" w:space="0" w:color="000000"/>
              <w:left w:val="single" w:sz="6" w:space="0" w:color="000000"/>
              <w:bottom w:val="single" w:sz="6" w:space="0" w:color="000000"/>
              <w:right w:val="single" w:sz="6" w:space="0" w:color="000000"/>
            </w:tcBorders>
          </w:tcPr>
          <w:p w14:paraId="6FC1B89E"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75D489B8" w14:textId="55ECE6B8" w:rsidR="00D878C5" w:rsidRPr="00DE3C83" w:rsidRDefault="00D878C5" w:rsidP="00DE3C83">
            <w:pPr>
              <w:pStyle w:val="TableParagraph"/>
              <w:bidi/>
              <w:spacing w:line="360" w:lineRule="auto"/>
              <w:ind w:left="348"/>
              <w:jc w:val="center"/>
              <w:rPr>
                <w:rFonts w:ascii="Simplified Arabic" w:hAnsi="Simplified Arabic" w:cs="Simplified Arabic"/>
                <w:b/>
                <w:bCs/>
                <w:sz w:val="20"/>
                <w:szCs w:val="20"/>
              </w:rPr>
            </w:pPr>
            <w:r w:rsidRPr="00DE3C83">
              <w:rPr>
                <w:rFonts w:ascii="Simplified Arabic" w:hAnsi="Simplified Arabic" w:cs="Simplified Arabic"/>
                <w:b/>
                <w:bCs/>
                <w:color w:val="2D3648"/>
                <w:w w:val="99"/>
                <w:sz w:val="20"/>
                <w:szCs w:val="20"/>
                <w:rtl/>
              </w:rPr>
              <w:t>عالية</w:t>
            </w:r>
            <w:r w:rsidRPr="00DE3C83">
              <w:rPr>
                <w:rFonts w:ascii="Simplified Arabic" w:hAnsi="Simplified Arabic" w:cs="Simplified Arabic"/>
                <w:b/>
                <w:bCs/>
                <w:color w:val="2D3648"/>
                <w:w w:val="99"/>
                <w:sz w:val="20"/>
                <w:szCs w:val="20"/>
              </w:rPr>
              <w:t>)</w:t>
            </w:r>
            <w:r w:rsidRPr="00DE3C83">
              <w:rPr>
                <w:rFonts w:ascii="Simplified Arabic" w:hAnsi="Simplified Arabic" w:cs="Simplified Arabic"/>
                <w:b/>
                <w:bCs/>
                <w:color w:val="2D3648"/>
                <w:w w:val="99"/>
                <w:sz w:val="20"/>
                <w:szCs w:val="20"/>
                <w:rtl/>
              </w:rPr>
              <w:t xml:space="preserve"> موافق</w:t>
            </w:r>
            <w:r w:rsidRPr="00DE3C83">
              <w:rPr>
                <w:rFonts w:ascii="Simplified Arabic" w:hAnsi="Simplified Arabic" w:cs="Simplified Arabic"/>
                <w:b/>
                <w:bCs/>
                <w:color w:val="2D3648"/>
                <w:w w:val="99"/>
                <w:sz w:val="20"/>
                <w:szCs w:val="20"/>
              </w:rPr>
              <w:t xml:space="preserve"> (</w:t>
            </w:r>
          </w:p>
        </w:tc>
        <w:tc>
          <w:tcPr>
            <w:tcW w:w="1743" w:type="dxa"/>
            <w:tcBorders>
              <w:top w:val="single" w:sz="6" w:space="0" w:color="000000"/>
              <w:left w:val="single" w:sz="6" w:space="0" w:color="000000"/>
              <w:bottom w:val="single" w:sz="6" w:space="0" w:color="000000"/>
              <w:right w:val="single" w:sz="6" w:space="0" w:color="000000"/>
            </w:tcBorders>
          </w:tcPr>
          <w:p w14:paraId="75B44FA7"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2160A498" w14:textId="1D84E116" w:rsidR="00D878C5" w:rsidRPr="00DE3C83" w:rsidRDefault="00646B64" w:rsidP="00DE3C83">
            <w:pPr>
              <w:pStyle w:val="TableParagraph"/>
              <w:bidi/>
              <w:spacing w:line="360" w:lineRule="auto"/>
              <w:ind w:left="631"/>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0.58</w:t>
            </w:r>
          </w:p>
        </w:tc>
        <w:tc>
          <w:tcPr>
            <w:tcW w:w="2237" w:type="dxa"/>
            <w:tcBorders>
              <w:top w:val="single" w:sz="6" w:space="0" w:color="000000"/>
              <w:left w:val="single" w:sz="6" w:space="0" w:color="000000"/>
              <w:bottom w:val="single" w:sz="6" w:space="0" w:color="000000"/>
              <w:right w:val="single" w:sz="6" w:space="0" w:color="000000"/>
            </w:tcBorders>
          </w:tcPr>
          <w:p w14:paraId="1397167D"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264686E3" w14:textId="08B70CEE" w:rsidR="00D878C5" w:rsidRPr="00DE3C83" w:rsidRDefault="00646B64" w:rsidP="00DE3C83">
            <w:pPr>
              <w:pStyle w:val="TableParagraph"/>
              <w:bidi/>
              <w:spacing w:line="360" w:lineRule="auto"/>
              <w:ind w:left="87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3.83</w:t>
            </w:r>
          </w:p>
        </w:tc>
        <w:tc>
          <w:tcPr>
            <w:tcW w:w="3062" w:type="dxa"/>
            <w:tcBorders>
              <w:top w:val="single" w:sz="6" w:space="0" w:color="000000"/>
              <w:left w:val="single" w:sz="6" w:space="0" w:color="000000"/>
              <w:bottom w:val="single" w:sz="6" w:space="0" w:color="000000"/>
              <w:right w:val="single" w:sz="6" w:space="0" w:color="000000"/>
            </w:tcBorders>
            <w:hideMark/>
          </w:tcPr>
          <w:p w14:paraId="7AB18542" w14:textId="554853A9" w:rsidR="00D878C5" w:rsidRPr="00DE3C83" w:rsidRDefault="00D878C5" w:rsidP="00DE3C83">
            <w:pPr>
              <w:pStyle w:val="TableParagraph"/>
              <w:bidi/>
              <w:spacing w:before="141" w:line="360" w:lineRule="auto"/>
              <w:ind w:left="272" w:right="289" w:firstLine="174"/>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المحور الثاني: الكفاءة التشغيلية وأتمتة العمليات</w:t>
            </w:r>
          </w:p>
        </w:tc>
        <w:tc>
          <w:tcPr>
            <w:tcW w:w="1071" w:type="dxa"/>
            <w:tcBorders>
              <w:top w:val="single" w:sz="6" w:space="0" w:color="000000"/>
              <w:left w:val="single" w:sz="6" w:space="0" w:color="000000"/>
              <w:bottom w:val="single" w:sz="6" w:space="0" w:color="000000"/>
              <w:right w:val="single" w:sz="6" w:space="0" w:color="000000"/>
            </w:tcBorders>
          </w:tcPr>
          <w:p w14:paraId="07522A2B" w14:textId="77777777" w:rsidR="00D878C5" w:rsidRPr="00DE3C83" w:rsidRDefault="00D878C5" w:rsidP="00DE3C83">
            <w:pPr>
              <w:pStyle w:val="TableParagraph"/>
              <w:spacing w:before="60" w:line="360" w:lineRule="auto"/>
              <w:jc w:val="center"/>
              <w:rPr>
                <w:rFonts w:ascii="Simplified Arabic" w:hAnsi="Simplified Arabic" w:cs="Simplified Arabic"/>
                <w:b/>
                <w:bCs/>
                <w:sz w:val="20"/>
                <w:szCs w:val="20"/>
              </w:rPr>
            </w:pPr>
          </w:p>
          <w:p w14:paraId="76286A64" w14:textId="77777777" w:rsidR="00D878C5" w:rsidRPr="00DE3C83" w:rsidRDefault="00D878C5" w:rsidP="00DE3C83">
            <w:pPr>
              <w:pStyle w:val="TableParagraph"/>
              <w:spacing w:before="1"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10"/>
                <w:sz w:val="20"/>
                <w:szCs w:val="20"/>
                <w:rtl/>
              </w:rPr>
              <w:t>٢</w:t>
            </w:r>
          </w:p>
        </w:tc>
      </w:tr>
      <w:tr w:rsidR="00D878C5" w:rsidRPr="00DE3C83" w14:paraId="47572BF6" w14:textId="77777777" w:rsidTr="00D878C5">
        <w:trPr>
          <w:trHeight w:val="952"/>
        </w:trPr>
        <w:tc>
          <w:tcPr>
            <w:tcW w:w="2077" w:type="dxa"/>
            <w:tcBorders>
              <w:top w:val="single" w:sz="6" w:space="0" w:color="000000"/>
              <w:left w:val="single" w:sz="6" w:space="0" w:color="000000"/>
              <w:bottom w:val="single" w:sz="6" w:space="0" w:color="000000"/>
              <w:right w:val="single" w:sz="6" w:space="0" w:color="000000"/>
            </w:tcBorders>
          </w:tcPr>
          <w:p w14:paraId="4C6C27D7"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6C414FC0" w14:textId="13030D47" w:rsidR="00D878C5" w:rsidRPr="00DE3C83" w:rsidRDefault="00D878C5" w:rsidP="00DE3C83">
            <w:pPr>
              <w:pStyle w:val="TableParagraph"/>
              <w:bidi/>
              <w:spacing w:line="360" w:lineRule="auto"/>
              <w:ind w:left="348"/>
              <w:jc w:val="center"/>
              <w:rPr>
                <w:rFonts w:ascii="Simplified Arabic" w:hAnsi="Simplified Arabic" w:cs="Simplified Arabic"/>
                <w:b/>
                <w:bCs/>
                <w:sz w:val="20"/>
                <w:szCs w:val="20"/>
                <w:rtl/>
              </w:rPr>
            </w:pPr>
            <w:r w:rsidRPr="00DE3C83">
              <w:rPr>
                <w:rFonts w:ascii="Simplified Arabic" w:hAnsi="Simplified Arabic" w:cs="Simplified Arabic"/>
                <w:b/>
                <w:bCs/>
                <w:color w:val="2D3648"/>
                <w:w w:val="99"/>
                <w:sz w:val="20"/>
                <w:szCs w:val="20"/>
                <w:rtl/>
              </w:rPr>
              <w:t>عالية</w:t>
            </w:r>
            <w:r w:rsidRPr="00DE3C83">
              <w:rPr>
                <w:rFonts w:ascii="Simplified Arabic" w:hAnsi="Simplified Arabic" w:cs="Simplified Arabic"/>
                <w:b/>
                <w:bCs/>
                <w:color w:val="2D3648"/>
                <w:w w:val="99"/>
                <w:sz w:val="20"/>
                <w:szCs w:val="20"/>
              </w:rPr>
              <w:t>)</w:t>
            </w:r>
            <w:r w:rsidRPr="00DE3C83">
              <w:rPr>
                <w:rFonts w:ascii="Simplified Arabic" w:hAnsi="Simplified Arabic" w:cs="Simplified Arabic"/>
                <w:b/>
                <w:bCs/>
                <w:color w:val="2D3648"/>
                <w:w w:val="99"/>
                <w:sz w:val="20"/>
                <w:szCs w:val="20"/>
                <w:rtl/>
              </w:rPr>
              <w:t xml:space="preserve"> موافق</w:t>
            </w:r>
            <w:r w:rsidRPr="00DE3C83">
              <w:rPr>
                <w:rFonts w:ascii="Simplified Arabic" w:hAnsi="Simplified Arabic" w:cs="Simplified Arabic"/>
                <w:b/>
                <w:bCs/>
                <w:color w:val="2D3648"/>
                <w:w w:val="99"/>
                <w:sz w:val="20"/>
                <w:szCs w:val="20"/>
              </w:rPr>
              <w:t xml:space="preserve"> (</w:t>
            </w:r>
          </w:p>
        </w:tc>
        <w:tc>
          <w:tcPr>
            <w:tcW w:w="1743" w:type="dxa"/>
            <w:tcBorders>
              <w:top w:val="single" w:sz="6" w:space="0" w:color="000000"/>
              <w:left w:val="single" w:sz="6" w:space="0" w:color="000000"/>
              <w:bottom w:val="single" w:sz="6" w:space="0" w:color="000000"/>
              <w:right w:val="single" w:sz="6" w:space="0" w:color="000000"/>
            </w:tcBorders>
          </w:tcPr>
          <w:p w14:paraId="209D6121"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50A3E383" w14:textId="2CF51840" w:rsidR="00D878C5" w:rsidRPr="00DE3C83" w:rsidRDefault="00646B64" w:rsidP="00DE3C83">
            <w:pPr>
              <w:pStyle w:val="TableParagraph"/>
              <w:bidi/>
              <w:spacing w:line="360" w:lineRule="auto"/>
              <w:ind w:left="631"/>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0.65</w:t>
            </w:r>
          </w:p>
        </w:tc>
        <w:tc>
          <w:tcPr>
            <w:tcW w:w="2237" w:type="dxa"/>
            <w:tcBorders>
              <w:top w:val="single" w:sz="6" w:space="0" w:color="000000"/>
              <w:left w:val="single" w:sz="6" w:space="0" w:color="000000"/>
              <w:bottom w:val="single" w:sz="6" w:space="0" w:color="000000"/>
              <w:right w:val="single" w:sz="6" w:space="0" w:color="000000"/>
            </w:tcBorders>
          </w:tcPr>
          <w:p w14:paraId="3A5BFF18" w14:textId="77777777" w:rsidR="00D878C5" w:rsidRPr="00DE3C83" w:rsidRDefault="00D878C5" w:rsidP="00DE3C83">
            <w:pPr>
              <w:pStyle w:val="TableParagraph"/>
              <w:spacing w:before="58" w:line="360" w:lineRule="auto"/>
              <w:jc w:val="center"/>
              <w:rPr>
                <w:rFonts w:ascii="Simplified Arabic" w:hAnsi="Simplified Arabic" w:cs="Simplified Arabic"/>
                <w:b/>
                <w:bCs/>
                <w:sz w:val="20"/>
                <w:szCs w:val="20"/>
              </w:rPr>
            </w:pPr>
          </w:p>
          <w:p w14:paraId="765601C6" w14:textId="0B811360" w:rsidR="00D878C5" w:rsidRPr="00DE3C83" w:rsidRDefault="00646B64" w:rsidP="00DE3C83">
            <w:pPr>
              <w:pStyle w:val="TableParagraph"/>
              <w:bidi/>
              <w:spacing w:line="360" w:lineRule="auto"/>
              <w:ind w:left="87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3.81</w:t>
            </w:r>
          </w:p>
        </w:tc>
        <w:tc>
          <w:tcPr>
            <w:tcW w:w="3062" w:type="dxa"/>
            <w:tcBorders>
              <w:top w:val="single" w:sz="6" w:space="0" w:color="000000"/>
              <w:left w:val="single" w:sz="6" w:space="0" w:color="000000"/>
              <w:bottom w:val="single" w:sz="6" w:space="0" w:color="000000"/>
              <w:right w:val="single" w:sz="6" w:space="0" w:color="000000"/>
            </w:tcBorders>
            <w:hideMark/>
          </w:tcPr>
          <w:p w14:paraId="5C8F02C3" w14:textId="35F0304C" w:rsidR="00D878C5" w:rsidRPr="00DE3C83" w:rsidRDefault="00646B64" w:rsidP="00DE3C83">
            <w:pPr>
              <w:pStyle w:val="TableParagraph"/>
              <w:bidi/>
              <w:spacing w:before="141" w:line="360" w:lineRule="auto"/>
              <w:ind w:left="452" w:right="434" w:hanging="36"/>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المحور الأول: الجاهزية والبنية التحتية الرقمية</w:t>
            </w:r>
          </w:p>
        </w:tc>
        <w:tc>
          <w:tcPr>
            <w:tcW w:w="1071" w:type="dxa"/>
            <w:tcBorders>
              <w:top w:val="single" w:sz="6" w:space="0" w:color="000000"/>
              <w:left w:val="single" w:sz="6" w:space="0" w:color="000000"/>
              <w:bottom w:val="single" w:sz="6" w:space="0" w:color="000000"/>
              <w:right w:val="single" w:sz="6" w:space="0" w:color="000000"/>
            </w:tcBorders>
          </w:tcPr>
          <w:p w14:paraId="7569DA2A" w14:textId="77777777" w:rsidR="00D878C5" w:rsidRPr="00DE3C83" w:rsidRDefault="00D878C5" w:rsidP="00DE3C83">
            <w:pPr>
              <w:pStyle w:val="TableParagraph"/>
              <w:spacing w:before="60" w:line="360" w:lineRule="auto"/>
              <w:jc w:val="center"/>
              <w:rPr>
                <w:rFonts w:ascii="Simplified Arabic" w:hAnsi="Simplified Arabic" w:cs="Simplified Arabic"/>
                <w:b/>
                <w:bCs/>
                <w:sz w:val="20"/>
                <w:szCs w:val="20"/>
              </w:rPr>
            </w:pPr>
          </w:p>
          <w:p w14:paraId="78E3699A" w14:textId="77777777" w:rsidR="00D878C5" w:rsidRPr="00DE3C83" w:rsidRDefault="00D878C5" w:rsidP="00DE3C83">
            <w:pPr>
              <w:pStyle w:val="TableParagraph"/>
              <w:spacing w:before="1"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10"/>
                <w:w w:val="95"/>
                <w:sz w:val="20"/>
                <w:szCs w:val="20"/>
              </w:rPr>
              <w:t>T</w:t>
            </w:r>
          </w:p>
        </w:tc>
      </w:tr>
      <w:tr w:rsidR="00D878C5" w:rsidRPr="00DE3C83" w14:paraId="2AF324C9" w14:textId="77777777" w:rsidTr="00D878C5">
        <w:trPr>
          <w:trHeight w:val="1338"/>
        </w:trPr>
        <w:tc>
          <w:tcPr>
            <w:tcW w:w="2077" w:type="dxa"/>
            <w:tcBorders>
              <w:top w:val="single" w:sz="6" w:space="0" w:color="000000"/>
              <w:left w:val="single" w:sz="6" w:space="0" w:color="000000"/>
              <w:bottom w:val="single" w:sz="6" w:space="0" w:color="000000"/>
              <w:right w:val="single" w:sz="6" w:space="0" w:color="000000"/>
            </w:tcBorders>
          </w:tcPr>
          <w:p w14:paraId="763E4F4F" w14:textId="77777777" w:rsidR="00D878C5" w:rsidRPr="00DE3C83" w:rsidRDefault="00D878C5" w:rsidP="00DE3C83">
            <w:pPr>
              <w:pStyle w:val="TableParagraph"/>
              <w:spacing w:before="251" w:line="360" w:lineRule="auto"/>
              <w:jc w:val="center"/>
              <w:rPr>
                <w:rFonts w:ascii="Simplified Arabic" w:hAnsi="Simplified Arabic" w:cs="Simplified Arabic"/>
                <w:b/>
                <w:bCs/>
                <w:sz w:val="20"/>
                <w:szCs w:val="20"/>
              </w:rPr>
            </w:pPr>
          </w:p>
          <w:p w14:paraId="4F758CD3" w14:textId="171855D4" w:rsidR="00D878C5" w:rsidRPr="00DE3C83" w:rsidRDefault="00D878C5" w:rsidP="00DE3C83">
            <w:pPr>
              <w:pStyle w:val="TableParagraph"/>
              <w:bidi/>
              <w:spacing w:line="360" w:lineRule="auto"/>
              <w:ind w:left="348"/>
              <w:jc w:val="center"/>
              <w:rPr>
                <w:rFonts w:ascii="Simplified Arabic" w:hAnsi="Simplified Arabic" w:cs="Simplified Arabic"/>
                <w:b/>
                <w:bCs/>
                <w:sz w:val="20"/>
                <w:szCs w:val="20"/>
              </w:rPr>
            </w:pPr>
            <w:r w:rsidRPr="00DE3C83">
              <w:rPr>
                <w:rFonts w:ascii="Simplified Arabic" w:hAnsi="Simplified Arabic" w:cs="Simplified Arabic"/>
                <w:b/>
                <w:bCs/>
                <w:color w:val="2D3648"/>
                <w:w w:val="99"/>
                <w:sz w:val="20"/>
                <w:szCs w:val="20"/>
                <w:rtl/>
              </w:rPr>
              <w:t>عالية</w:t>
            </w:r>
            <w:r w:rsidRPr="00DE3C83">
              <w:rPr>
                <w:rFonts w:ascii="Simplified Arabic" w:hAnsi="Simplified Arabic" w:cs="Simplified Arabic"/>
                <w:b/>
                <w:bCs/>
                <w:color w:val="2D3648"/>
                <w:w w:val="99"/>
                <w:sz w:val="20"/>
                <w:szCs w:val="20"/>
              </w:rPr>
              <w:t>)</w:t>
            </w:r>
            <w:r w:rsidRPr="00DE3C83">
              <w:rPr>
                <w:rFonts w:ascii="Simplified Arabic" w:hAnsi="Simplified Arabic" w:cs="Simplified Arabic"/>
                <w:b/>
                <w:bCs/>
                <w:color w:val="2D3648"/>
                <w:w w:val="99"/>
                <w:sz w:val="20"/>
                <w:szCs w:val="20"/>
                <w:rtl/>
              </w:rPr>
              <w:t xml:space="preserve"> </w:t>
            </w:r>
            <w:r w:rsidR="00646B64" w:rsidRPr="00DE3C83">
              <w:rPr>
                <w:rFonts w:ascii="Simplified Arabic" w:hAnsi="Simplified Arabic" w:cs="Simplified Arabic"/>
                <w:b/>
                <w:bCs/>
                <w:color w:val="2D3648"/>
                <w:w w:val="99"/>
                <w:sz w:val="20"/>
                <w:szCs w:val="20"/>
                <w:rtl/>
              </w:rPr>
              <w:t>موافق</w:t>
            </w:r>
            <w:r w:rsidR="00646B64" w:rsidRPr="00DE3C83">
              <w:rPr>
                <w:rFonts w:ascii="Simplified Arabic" w:hAnsi="Simplified Arabic" w:cs="Simplified Arabic"/>
                <w:b/>
                <w:bCs/>
                <w:color w:val="2D3648"/>
                <w:w w:val="99"/>
                <w:sz w:val="20"/>
                <w:szCs w:val="20"/>
              </w:rPr>
              <w:t xml:space="preserve"> (</w:t>
            </w:r>
          </w:p>
        </w:tc>
        <w:tc>
          <w:tcPr>
            <w:tcW w:w="1743" w:type="dxa"/>
            <w:tcBorders>
              <w:top w:val="single" w:sz="6" w:space="0" w:color="000000"/>
              <w:left w:val="single" w:sz="6" w:space="0" w:color="000000"/>
              <w:bottom w:val="single" w:sz="6" w:space="0" w:color="000000"/>
              <w:right w:val="single" w:sz="6" w:space="0" w:color="000000"/>
            </w:tcBorders>
          </w:tcPr>
          <w:p w14:paraId="6BA84FB2" w14:textId="77777777" w:rsidR="00D878C5" w:rsidRPr="00DE3C83" w:rsidRDefault="00D878C5" w:rsidP="00DE3C83">
            <w:pPr>
              <w:pStyle w:val="TableParagraph"/>
              <w:spacing w:before="251" w:line="360" w:lineRule="auto"/>
              <w:jc w:val="center"/>
              <w:rPr>
                <w:rFonts w:ascii="Simplified Arabic" w:hAnsi="Simplified Arabic" w:cs="Simplified Arabic"/>
                <w:b/>
                <w:bCs/>
                <w:sz w:val="20"/>
                <w:szCs w:val="20"/>
              </w:rPr>
            </w:pPr>
          </w:p>
          <w:p w14:paraId="33063FB9" w14:textId="3E16853D" w:rsidR="00D878C5" w:rsidRPr="00DE3C83" w:rsidRDefault="00646B64" w:rsidP="00DE3C83">
            <w:pPr>
              <w:pStyle w:val="TableParagraph"/>
              <w:bidi/>
              <w:spacing w:line="360" w:lineRule="auto"/>
              <w:ind w:left="631"/>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0.71</w:t>
            </w:r>
          </w:p>
        </w:tc>
        <w:tc>
          <w:tcPr>
            <w:tcW w:w="2237" w:type="dxa"/>
            <w:tcBorders>
              <w:top w:val="single" w:sz="6" w:space="0" w:color="000000"/>
              <w:left w:val="single" w:sz="6" w:space="0" w:color="000000"/>
              <w:bottom w:val="single" w:sz="6" w:space="0" w:color="000000"/>
              <w:right w:val="single" w:sz="6" w:space="0" w:color="000000"/>
            </w:tcBorders>
          </w:tcPr>
          <w:p w14:paraId="11C770F4" w14:textId="77777777" w:rsidR="00D878C5" w:rsidRPr="00DE3C83" w:rsidRDefault="00D878C5" w:rsidP="00DE3C83">
            <w:pPr>
              <w:pStyle w:val="TableParagraph"/>
              <w:spacing w:before="251" w:line="360" w:lineRule="auto"/>
              <w:jc w:val="center"/>
              <w:rPr>
                <w:rFonts w:ascii="Simplified Arabic" w:hAnsi="Simplified Arabic" w:cs="Simplified Arabic"/>
                <w:b/>
                <w:bCs/>
                <w:sz w:val="20"/>
                <w:szCs w:val="20"/>
              </w:rPr>
            </w:pPr>
          </w:p>
          <w:p w14:paraId="2B4504D4" w14:textId="28590B60" w:rsidR="00D878C5" w:rsidRPr="00DE3C83" w:rsidRDefault="00646B64" w:rsidP="00DE3C83">
            <w:pPr>
              <w:pStyle w:val="TableParagraph"/>
              <w:bidi/>
              <w:spacing w:line="360" w:lineRule="auto"/>
              <w:ind w:left="878"/>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3.54</w:t>
            </w:r>
          </w:p>
        </w:tc>
        <w:tc>
          <w:tcPr>
            <w:tcW w:w="3062" w:type="dxa"/>
            <w:tcBorders>
              <w:top w:val="single" w:sz="6" w:space="0" w:color="000000"/>
              <w:left w:val="single" w:sz="6" w:space="0" w:color="000000"/>
              <w:bottom w:val="single" w:sz="6" w:space="0" w:color="000000"/>
              <w:right w:val="single" w:sz="6" w:space="0" w:color="000000"/>
            </w:tcBorders>
            <w:hideMark/>
          </w:tcPr>
          <w:p w14:paraId="34B07472" w14:textId="77777777" w:rsidR="00646B64" w:rsidRPr="00DE3C83" w:rsidRDefault="00646B64" w:rsidP="00DE3C83">
            <w:pPr>
              <w:pStyle w:val="TableParagraph"/>
              <w:bidi/>
              <w:spacing w:before="3" w:line="360" w:lineRule="auto"/>
              <w:ind w:left="1009"/>
              <w:jc w:val="center"/>
              <w:rPr>
                <w:rFonts w:ascii="Simplified Arabic" w:hAnsi="Simplified Arabic" w:cs="Simplified Arabic"/>
                <w:b/>
                <w:bCs/>
                <w:sz w:val="20"/>
                <w:szCs w:val="20"/>
                <w:rtl/>
              </w:rPr>
            </w:pPr>
          </w:p>
          <w:p w14:paraId="7EEA9C0B" w14:textId="031D950D" w:rsidR="00D878C5" w:rsidRPr="00DE3C83" w:rsidRDefault="00646B64" w:rsidP="00DE3C83">
            <w:pPr>
              <w:pStyle w:val="TableParagraph"/>
              <w:bidi/>
              <w:spacing w:before="3" w:line="360" w:lineRule="auto"/>
              <w:jc w:val="center"/>
              <w:rPr>
                <w:rFonts w:ascii="Simplified Arabic" w:hAnsi="Simplified Arabic" w:cs="Simplified Arabic"/>
                <w:b/>
                <w:bCs/>
                <w:sz w:val="20"/>
                <w:szCs w:val="20"/>
              </w:rPr>
            </w:pPr>
            <w:r w:rsidRPr="00DE3C83">
              <w:rPr>
                <w:rFonts w:ascii="Simplified Arabic" w:hAnsi="Simplified Arabic" w:cs="Simplified Arabic"/>
                <w:b/>
                <w:bCs/>
                <w:sz w:val="20"/>
                <w:szCs w:val="20"/>
                <w:rtl/>
              </w:rPr>
              <w:t>المحور الرابع: التحديات والمعوقات البشرية والتنظيمية</w:t>
            </w:r>
          </w:p>
        </w:tc>
        <w:tc>
          <w:tcPr>
            <w:tcW w:w="1071" w:type="dxa"/>
            <w:tcBorders>
              <w:top w:val="single" w:sz="6" w:space="0" w:color="000000"/>
              <w:left w:val="single" w:sz="6" w:space="0" w:color="000000"/>
              <w:bottom w:val="single" w:sz="6" w:space="0" w:color="000000"/>
              <w:right w:val="single" w:sz="6" w:space="0" w:color="000000"/>
            </w:tcBorders>
          </w:tcPr>
          <w:p w14:paraId="09714D68" w14:textId="77777777" w:rsidR="00D878C5" w:rsidRPr="00DE3C83" w:rsidRDefault="00D878C5" w:rsidP="00DE3C83">
            <w:pPr>
              <w:pStyle w:val="TableParagraph"/>
              <w:spacing w:before="253" w:line="360" w:lineRule="auto"/>
              <w:jc w:val="center"/>
              <w:rPr>
                <w:rFonts w:ascii="Simplified Arabic" w:hAnsi="Simplified Arabic" w:cs="Simplified Arabic"/>
                <w:b/>
                <w:bCs/>
                <w:sz w:val="20"/>
                <w:szCs w:val="20"/>
              </w:rPr>
            </w:pPr>
          </w:p>
          <w:p w14:paraId="5AB3488D" w14:textId="77777777" w:rsidR="00D878C5" w:rsidRPr="00DE3C83" w:rsidRDefault="00D878C5" w:rsidP="00DE3C83">
            <w:pPr>
              <w:pStyle w:val="TableParagraph"/>
              <w:spacing w:before="1" w:line="360" w:lineRule="auto"/>
              <w:ind w:left="14"/>
              <w:jc w:val="center"/>
              <w:rPr>
                <w:rFonts w:ascii="Simplified Arabic" w:hAnsi="Simplified Arabic" w:cs="Simplified Arabic"/>
                <w:b/>
                <w:bCs/>
                <w:sz w:val="20"/>
                <w:szCs w:val="20"/>
              </w:rPr>
            </w:pPr>
            <w:r w:rsidRPr="00DE3C83">
              <w:rPr>
                <w:rFonts w:ascii="Simplified Arabic" w:hAnsi="Simplified Arabic" w:cs="Simplified Arabic"/>
                <w:b/>
                <w:bCs/>
                <w:color w:val="2D3648"/>
                <w:spacing w:val="-10"/>
                <w:sz w:val="20"/>
                <w:szCs w:val="20"/>
                <w:rtl/>
              </w:rPr>
              <w:t>٤</w:t>
            </w:r>
          </w:p>
        </w:tc>
      </w:tr>
    </w:tbl>
    <w:p w14:paraId="5B1B26D1" w14:textId="77777777" w:rsidR="00D27F45" w:rsidRPr="00DE3C83" w:rsidRDefault="00D27F45" w:rsidP="00DE3C83">
      <w:pPr>
        <w:spacing w:line="360" w:lineRule="auto"/>
        <w:jc w:val="center"/>
        <w:rPr>
          <w:rFonts w:ascii="Simplified Arabic" w:hAnsi="Simplified Arabic" w:cs="Simplified Arabic"/>
          <w:b/>
          <w:bCs/>
          <w:rtl/>
        </w:rPr>
      </w:pPr>
    </w:p>
    <w:p w14:paraId="3BAD0049"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تؤكد النتائج الكمية الموضحة قبول جميع فرضيات الدراسة حيث أثبتت الأرقام وجود أثر إيجابي ذي دلالة إحصائية لتطبيق إستراتيجيات التحول الرقمي المعتمدة على الذكاء الاصطناعي في تحسين الأداء العام للمنظمات والمؤسسات المعاصرة. وجاء المحور الثالث المتعلق بـ "جودة اتخاذ القرار والتحليل التنبؤي" في المرتبة الأولى بمتوسط حسابي (٣.٨٩)، مما يشير إلى القيمة العالية التي تجنيها الإدارات من توظيف خوارزميات الذكاء الاصطناعي في تحليل البيانات الضخمة واستشراف الاتجاهات المستقبلية بدقة متناهية.</w:t>
      </w:r>
    </w:p>
    <w:p w14:paraId="76F0BA9F"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xml:space="preserve">حل محور الكفاءة التشغيلية وأتمتة العمليات ثانياً بمتوسط (٣.٨٣)، مما يدعم الأدبيات السابقة حول مساهمة الأتمتة الذكية في تقليص التكاليف والحد من الأخطاء البشرية وتسريع دورة العمل المعرفي والصناعي. وجاءت "الجاهزية والبنية التحتية الرقمية" في المرتبة الثالثة (٣.٨١)، وهي ركيزة أساسية وعامل </w:t>
      </w:r>
      <w:r w:rsidRPr="00DE3C83">
        <w:rPr>
          <w:rFonts w:ascii="Simplified Arabic" w:hAnsi="Simplified Arabic" w:cs="Simplified Arabic"/>
          <w:b/>
          <w:bCs/>
          <w:rtl/>
        </w:rPr>
        <w:lastRenderedPageBreak/>
        <w:t>تمكين لا غنى عنه لتكامل الأدوات الذكية بنجاح. وأخيراً، أظهرت نتائج المحور الرابع (٣.٥٤) وعياً واضحاً لدى عينة الدراسة بوجود تحديات تنظيمية وبشرية معقدة، أبرزها مقاومة التغيير والحاجة الملحة لإعادة تأهيل الكفاءات لتقبل وحوكمة التقنيات الناشئة.</w:t>
      </w:r>
    </w:p>
    <w:p w14:paraId="0C345841" w14:textId="77777777" w:rsidR="00D27F45" w:rsidRPr="00DE3C83" w:rsidRDefault="00D27F45"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5. التوصيات والخاتمة الشاملة</w:t>
      </w:r>
    </w:p>
    <w:p w14:paraId="4F2A7E11"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بناءً على ما أسفرت عنه الدراسة من نتائج كمية ونظرية صاغ البحث مجموعة من التوصيات الاستراتيجية الموجهة للمؤسسات وصناع القرار والجهات الأكاديمية على النحو التالي:</w:t>
      </w:r>
    </w:p>
    <w:p w14:paraId="45E3DC51" w14:textId="519444B3" w:rsidR="00D27F45" w:rsidRPr="00DE3C83" w:rsidRDefault="00D27F45" w:rsidP="00BD0495">
      <w:pPr>
        <w:spacing w:line="360" w:lineRule="auto"/>
        <w:rPr>
          <w:rFonts w:ascii="Simplified Arabic" w:hAnsi="Simplified Arabic" w:cs="Simplified Arabic"/>
          <w:b/>
          <w:bCs/>
          <w:rtl/>
        </w:rPr>
      </w:pPr>
      <w:r w:rsidRPr="00DE3C83">
        <w:rPr>
          <w:rFonts w:ascii="Simplified Arabic" w:hAnsi="Simplified Arabic" w:cs="Simplified Arabic"/>
          <w:b/>
          <w:bCs/>
          <w:rtl/>
        </w:rPr>
        <w:t> 1. صياغة رؤية استراتيجية متكاملة: ضرورة مواءمة مبادرات الذكاء الاصطناعي مع الأهداف الاستراتيجية الكبرى للمنظمة، مع تحديد مؤشرات أداء كمية ونوعية واضحة لقياس العائد الحقيقي على الاستثمار التكنولوجي بشكل دوري.</w:t>
      </w:r>
    </w:p>
    <w:p w14:paraId="5187F9D3"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2. الاستثمار المستدام في رأس المال البشري: تصميم برامج تدريبية مكثفة ومستمرة لتطوير الكفاءات الرقمية للموظفين، والتركيز على مهارات التعامل مع البيانات والذكاء الاصطناعي التوليدي مع تبني استراتيجيات فاعلة لإدارة التغيير لتقليل المقاومة التنظيمية.</w:t>
      </w:r>
    </w:p>
    <w:p w14:paraId="6887EACB"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3. تطوير أطر حوكمة صارمة ومسؤولة: نظام حوكمة مؤسسي يضمن الشفافية والعدالة والمساءلة في القرارات الخوارزمية الآلية، وحماية خصوصية البيانات، والحد من مخاطر التحيز الخوارزمي بما يتوافق مع الأنظمة والتشريعات المحلية والدولية.</w:t>
      </w:r>
    </w:p>
    <w:p w14:paraId="4147511A"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4. تعزيز مرونة البنية التحتية الرقمية: التحديث المستمر للأنظمة الموروثة، وتبني حلول الحوسبة السحابية وذكاء الحافة، وضمان جودة وتكامل البيانات الضخمة كمدخلات أساسية لتطوير النماذج الذكية.</w:t>
      </w:r>
    </w:p>
    <w:p w14:paraId="67FF26BD" w14:textId="77777777" w:rsidR="00D27F45" w:rsidRPr="00DE3C83" w:rsidRDefault="00D27F45"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خلاصة الدراسة: يخلص البحث إلى أن نجاح التحول الرقمي الشامل لا يتوقف على جودة وحداثة الآلة أو التقنية وحدها، بل يكمن السر في التكامل والانسجام بين ثلاثة عناصر محورية: رؤية استراتيجية واضحة، ورأس مال بشري مؤهل وممكن، وإطار حوكمة مسؤول يضمن توجيه الذكاء الاصطناعي بأمان لخدمة الأهداف المؤسسية والمجتمعية المستدامة.</w:t>
      </w:r>
    </w:p>
    <w:p w14:paraId="427E07C3" w14:textId="77777777" w:rsidR="00D27F45" w:rsidRPr="00DE3C83" w:rsidRDefault="00D27F45" w:rsidP="008742F1">
      <w:pPr>
        <w:spacing w:line="360" w:lineRule="auto"/>
        <w:rPr>
          <w:rFonts w:ascii="Simplified Arabic" w:hAnsi="Simplified Arabic" w:cs="Simplified Arabic"/>
          <w:b/>
          <w:bCs/>
          <w:rtl/>
        </w:rPr>
      </w:pPr>
    </w:p>
    <w:p w14:paraId="617CA637" w14:textId="77777777" w:rsidR="000E0BA7" w:rsidRPr="00DE3C83" w:rsidRDefault="000E0BA7" w:rsidP="008742F1">
      <w:pPr>
        <w:spacing w:line="360" w:lineRule="auto"/>
        <w:rPr>
          <w:rFonts w:ascii="Simplified Arabic" w:hAnsi="Simplified Arabic" w:cs="Simplified Arabic"/>
          <w:b/>
          <w:bCs/>
          <w:sz w:val="28"/>
          <w:szCs w:val="28"/>
        </w:rPr>
      </w:pPr>
      <w:r w:rsidRPr="00DE3C83">
        <w:rPr>
          <w:rFonts w:ascii="Simplified Arabic" w:hAnsi="Simplified Arabic" w:cs="Simplified Arabic"/>
          <w:b/>
          <w:bCs/>
          <w:sz w:val="28"/>
          <w:szCs w:val="28"/>
          <w:rtl/>
        </w:rPr>
        <w:t>- قائمة المصادر والمراجع</w:t>
      </w:r>
    </w:p>
    <w:p w14:paraId="06016A2B" w14:textId="77777777" w:rsidR="000E0BA7" w:rsidRPr="00DE3C83" w:rsidRDefault="000E0BA7" w:rsidP="008742F1">
      <w:pPr>
        <w:spacing w:line="360" w:lineRule="auto"/>
        <w:rPr>
          <w:rFonts w:ascii="Simplified Arabic" w:hAnsi="Simplified Arabic" w:cs="Simplified Arabic"/>
          <w:b/>
          <w:bCs/>
          <w:sz w:val="28"/>
          <w:szCs w:val="28"/>
          <w:rtl/>
        </w:rPr>
      </w:pPr>
      <w:r w:rsidRPr="00DE3C83">
        <w:rPr>
          <w:rFonts w:ascii="Simplified Arabic" w:hAnsi="Simplified Arabic" w:cs="Simplified Arabic"/>
          <w:b/>
          <w:bCs/>
          <w:sz w:val="28"/>
          <w:szCs w:val="28"/>
          <w:rtl/>
        </w:rPr>
        <w:t>المراجع العربية</w:t>
      </w:r>
    </w:p>
    <w:p w14:paraId="4A704E1C" w14:textId="77777777" w:rsidR="00CB1EE5" w:rsidRPr="00CB1EE5" w:rsidRDefault="00CB1EE5" w:rsidP="00CB1EE5">
      <w:pPr>
        <w:spacing w:line="360" w:lineRule="auto"/>
        <w:rPr>
          <w:rFonts w:ascii="Simplified Arabic" w:hAnsi="Simplified Arabic" w:cs="Simplified Arabic"/>
          <w:b/>
          <w:bCs/>
          <w:rtl/>
        </w:rPr>
      </w:pPr>
      <w:r w:rsidRPr="00CB1EE5">
        <w:rPr>
          <w:rFonts w:ascii="Simplified Arabic" w:hAnsi="Simplified Arabic" w:cs="Simplified Arabic"/>
          <w:b/>
          <w:bCs/>
          <w:rtl/>
        </w:rPr>
        <w:t>العتيبي، فهد. (2024). الذكاء الاصطناعي في الإدارة الحديثة: الفرص والتحديات. القاهرة: دار الفكر العربي.</w:t>
      </w:r>
    </w:p>
    <w:p w14:paraId="301899DD" w14:textId="09EDE219" w:rsidR="00CB1EE5" w:rsidRPr="00CB1EE5" w:rsidRDefault="00CB1EE5" w:rsidP="00CB1EE5">
      <w:pPr>
        <w:spacing w:line="360" w:lineRule="auto"/>
        <w:rPr>
          <w:rFonts w:ascii="Simplified Arabic" w:hAnsi="Simplified Arabic" w:cs="Simplified Arabic"/>
          <w:b/>
          <w:bCs/>
          <w:rtl/>
        </w:rPr>
      </w:pPr>
      <w:r w:rsidRPr="00CB1EE5">
        <w:rPr>
          <w:rFonts w:ascii="Simplified Arabic" w:hAnsi="Simplified Arabic" w:cs="Simplified Arabic"/>
          <w:b/>
          <w:bCs/>
          <w:rtl/>
        </w:rPr>
        <w:t>الحربي، ع. (2022). الذكاء الاصطناعي وأثره في الكفاءة التشغيلية للبنوك السعودية. مجلة الإدارة والاقتصاد، جامعة الملك عبد العزيز، 44(2)، 115-148.</w:t>
      </w:r>
    </w:p>
    <w:p w14:paraId="69D70415" w14:textId="6B627776" w:rsidR="00CB1EE5" w:rsidRPr="00CB1EE5" w:rsidRDefault="00CB1EE5" w:rsidP="00CB1EE5">
      <w:pPr>
        <w:spacing w:line="360" w:lineRule="auto"/>
        <w:rPr>
          <w:rFonts w:ascii="Simplified Arabic" w:hAnsi="Simplified Arabic" w:cs="Simplified Arabic"/>
          <w:b/>
          <w:bCs/>
          <w:rtl/>
        </w:rPr>
      </w:pPr>
      <w:r w:rsidRPr="00CB1EE5">
        <w:rPr>
          <w:rFonts w:ascii="Simplified Arabic" w:hAnsi="Simplified Arabic" w:cs="Simplified Arabic"/>
          <w:b/>
          <w:bCs/>
          <w:rtl/>
        </w:rPr>
        <w:t>الزهراني، م. (2023). الذكاء الاصطناعي التوليدي وتحول نماذج الأعمال. المجلة الدولية للإدارة والتحول الرقمي، 5(3)، 45-78.</w:t>
      </w:r>
    </w:p>
    <w:p w14:paraId="006D00F9" w14:textId="6E94F49F" w:rsidR="00CB1EE5" w:rsidRPr="00CB1EE5" w:rsidRDefault="00CB1EE5" w:rsidP="00CB1EE5">
      <w:pPr>
        <w:spacing w:line="360" w:lineRule="auto"/>
        <w:rPr>
          <w:rFonts w:ascii="Simplified Arabic" w:hAnsi="Simplified Arabic" w:cs="Simplified Arabic"/>
          <w:b/>
          <w:bCs/>
          <w:rtl/>
        </w:rPr>
      </w:pPr>
      <w:r w:rsidRPr="00CB1EE5">
        <w:rPr>
          <w:rFonts w:ascii="Simplified Arabic" w:hAnsi="Simplified Arabic" w:cs="Simplified Arabic"/>
          <w:b/>
          <w:bCs/>
          <w:rtl/>
        </w:rPr>
        <w:t>الغامدي، ر. (2021). مخاوف الخصوصية وقبول الذكاء الاصطناعي لدى المستهلك السعودي. مجلة التسويق والإدارة، جامعة أم القرى، 9(1)، 33-65.</w:t>
      </w:r>
    </w:p>
    <w:p w14:paraId="3E04D869" w14:textId="0896EAA1" w:rsidR="00CB1EE5" w:rsidRPr="00CB1EE5" w:rsidRDefault="00CB1EE5" w:rsidP="00CB1EE5">
      <w:pPr>
        <w:spacing w:line="360" w:lineRule="auto"/>
        <w:rPr>
          <w:rFonts w:ascii="Simplified Arabic" w:hAnsi="Simplified Arabic" w:cs="Simplified Arabic"/>
          <w:b/>
          <w:bCs/>
          <w:rtl/>
        </w:rPr>
      </w:pPr>
      <w:r w:rsidRPr="00CB1EE5">
        <w:rPr>
          <w:rFonts w:ascii="Simplified Arabic" w:hAnsi="Simplified Arabic" w:cs="Simplified Arabic"/>
          <w:b/>
          <w:bCs/>
          <w:rtl/>
        </w:rPr>
        <w:t>السديري، ه. (2023). مستقبل المؤسسات الذكية في ضوء الثورة الصناعية الرابعة. الإسكندرية: دار النهضة للنشر.</w:t>
      </w:r>
    </w:p>
    <w:p w14:paraId="4F9B02E2" w14:textId="1311323A" w:rsidR="000E0BA7" w:rsidRPr="00DE3C83" w:rsidRDefault="000E0BA7" w:rsidP="008742F1">
      <w:pPr>
        <w:spacing w:line="360" w:lineRule="auto"/>
        <w:rPr>
          <w:rFonts w:ascii="Simplified Arabic" w:hAnsi="Simplified Arabic" w:cs="Simplified Arabic"/>
          <w:b/>
          <w:bCs/>
          <w:rtl/>
        </w:rPr>
      </w:pPr>
      <w:r w:rsidRPr="00DE3C83">
        <w:rPr>
          <w:rFonts w:ascii="Simplified Arabic" w:hAnsi="Simplified Arabic" w:cs="Simplified Arabic"/>
          <w:b/>
          <w:bCs/>
          <w:rtl/>
        </w:rPr>
        <w:t>   </w:t>
      </w:r>
    </w:p>
    <w:p w14:paraId="08CA72FE" w14:textId="77777777" w:rsidR="000E0BA7" w:rsidRPr="00DE3C83" w:rsidRDefault="000E0BA7" w:rsidP="00BD0495">
      <w:pPr>
        <w:spacing w:line="360" w:lineRule="auto"/>
        <w:jc w:val="right"/>
        <w:rPr>
          <w:rFonts w:asciiTheme="majorBidi" w:hAnsiTheme="majorBidi" w:cstheme="majorBidi"/>
          <w:b/>
          <w:bCs/>
          <w:sz w:val="28"/>
          <w:szCs w:val="28"/>
          <w:rtl/>
        </w:rPr>
      </w:pPr>
      <w:r w:rsidRPr="00DE3C83">
        <w:rPr>
          <w:rFonts w:ascii="Simplified Arabic" w:hAnsi="Simplified Arabic" w:cs="Simplified Arabic"/>
          <w:b/>
          <w:bCs/>
          <w:sz w:val="28"/>
          <w:szCs w:val="28"/>
        </w:rPr>
        <w:t>English References:</w:t>
      </w:r>
    </w:p>
    <w:p w14:paraId="2E238698" w14:textId="77777777" w:rsidR="00C54A87" w:rsidRPr="00C54A87" w:rsidRDefault="000E0BA7" w:rsidP="00C54A87">
      <w:pPr>
        <w:numPr>
          <w:ilvl w:val="0"/>
          <w:numId w:val="2"/>
        </w:numPr>
        <w:spacing w:line="360" w:lineRule="auto"/>
        <w:rPr>
          <w:rFonts w:asciiTheme="majorBidi" w:hAnsiTheme="majorBidi" w:cstheme="majorBidi"/>
          <w:b/>
          <w:bCs/>
          <w:rtl/>
        </w:rPr>
      </w:pPr>
      <w:r w:rsidRPr="00DE3C83">
        <w:rPr>
          <w:rFonts w:asciiTheme="majorBidi" w:hAnsiTheme="majorBidi" w:cstheme="majorBidi"/>
          <w:b/>
          <w:bCs/>
          <w:rtl/>
        </w:rPr>
        <w:t> </w:t>
      </w:r>
      <w:r w:rsidR="00C54A87" w:rsidRPr="00C54A87">
        <w:rPr>
          <w:rFonts w:asciiTheme="majorBidi" w:hAnsiTheme="majorBidi" w:cstheme="majorBidi"/>
          <w:b/>
          <w:bCs/>
        </w:rPr>
        <w:t>Agrawal, A., Gans, J</w:t>
      </w:r>
      <w:r w:rsidR="00C54A87" w:rsidRPr="00C54A87">
        <w:rPr>
          <w:rFonts w:asciiTheme="majorBidi" w:hAnsiTheme="majorBidi" w:cstheme="majorBidi"/>
          <w:b/>
          <w:bCs/>
          <w:rtl/>
        </w:rPr>
        <w:t xml:space="preserve">., &amp; </w:t>
      </w:r>
      <w:r w:rsidR="00C54A87" w:rsidRPr="00C54A87">
        <w:rPr>
          <w:rFonts w:asciiTheme="majorBidi" w:hAnsiTheme="majorBidi" w:cstheme="majorBidi"/>
          <w:b/>
          <w:bCs/>
        </w:rPr>
        <w:t>Goldfarb, A. (2019). The Economics of Artificial Intelligence: An Agenda. University of Chicago Press</w:t>
      </w:r>
      <w:r w:rsidR="00C54A87" w:rsidRPr="00C54A87">
        <w:rPr>
          <w:rFonts w:asciiTheme="majorBidi" w:hAnsiTheme="majorBidi" w:cstheme="majorBidi"/>
          <w:b/>
          <w:bCs/>
          <w:rtl/>
        </w:rPr>
        <w:t>.</w:t>
      </w:r>
    </w:p>
    <w:p w14:paraId="59AA3A69" w14:textId="23EF3D3A" w:rsidR="000E0BA7" w:rsidRPr="00DE3C83" w:rsidRDefault="000E0BA7" w:rsidP="008742F1">
      <w:pPr>
        <w:spacing w:line="360" w:lineRule="auto"/>
        <w:rPr>
          <w:rFonts w:asciiTheme="majorBidi" w:hAnsiTheme="majorBidi" w:cstheme="majorBidi"/>
          <w:b/>
          <w:bCs/>
          <w:rtl/>
        </w:rPr>
      </w:pPr>
      <w:r w:rsidRPr="00DE3C83">
        <w:rPr>
          <w:rFonts w:asciiTheme="majorBidi" w:hAnsiTheme="majorBidi" w:cstheme="majorBidi"/>
          <w:b/>
          <w:bCs/>
        </w:rPr>
        <w:t>  </w:t>
      </w:r>
    </w:p>
    <w:p w14:paraId="44092B14" w14:textId="45B9451F" w:rsidR="00D27F45" w:rsidRPr="00C54A87" w:rsidRDefault="00C54A87" w:rsidP="00C54A87">
      <w:pPr>
        <w:numPr>
          <w:ilvl w:val="0"/>
          <w:numId w:val="2"/>
        </w:numPr>
        <w:spacing w:line="360" w:lineRule="auto"/>
        <w:rPr>
          <w:rFonts w:asciiTheme="majorBidi" w:hAnsiTheme="majorBidi" w:cstheme="majorBidi"/>
          <w:b/>
          <w:bCs/>
        </w:rPr>
      </w:pPr>
      <w:r w:rsidRPr="00C54A87">
        <w:rPr>
          <w:rFonts w:asciiTheme="majorBidi" w:hAnsiTheme="majorBidi" w:cstheme="majorBidi"/>
          <w:b/>
          <w:bCs/>
        </w:rPr>
        <w:t>Davis, F. D. (1989). Perceived usefulness, perceived ease of use, and user acceptance of information technology. MIS Quarterly, 13(3), 319-340</w:t>
      </w:r>
      <w:r w:rsidRPr="00C54A87">
        <w:rPr>
          <w:rFonts w:asciiTheme="majorBidi" w:hAnsiTheme="majorBidi" w:cstheme="majorBidi"/>
          <w:b/>
          <w:bCs/>
          <w:rtl/>
        </w:rPr>
        <w:t>.</w:t>
      </w:r>
    </w:p>
    <w:sectPr w:rsidR="00D27F45" w:rsidRPr="00C54A87" w:rsidSect="00BD0495">
      <w:footerReference w:type="default" r:id="rId8"/>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8F817" w14:textId="77777777" w:rsidR="009D330B" w:rsidRDefault="009D330B" w:rsidP="00BD0495">
      <w:pPr>
        <w:spacing w:after="0" w:line="240" w:lineRule="auto"/>
      </w:pPr>
      <w:r>
        <w:separator/>
      </w:r>
    </w:p>
  </w:endnote>
  <w:endnote w:type="continuationSeparator" w:id="0">
    <w:p w14:paraId="1180C941" w14:textId="77777777" w:rsidR="009D330B" w:rsidRDefault="009D330B" w:rsidP="00BD0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4468303"/>
      <w:docPartObj>
        <w:docPartGallery w:val="Page Numbers (Bottom of Page)"/>
        <w:docPartUnique/>
      </w:docPartObj>
    </w:sdtPr>
    <w:sdtContent>
      <w:p w14:paraId="639107CC" w14:textId="657507D7" w:rsidR="00BD0495" w:rsidRDefault="00BD0495">
        <w:pPr>
          <w:pStyle w:val="ac"/>
          <w:jc w:val="center"/>
        </w:pPr>
        <w:r>
          <w:fldChar w:fldCharType="begin"/>
        </w:r>
        <w:r>
          <w:instrText>PAGE   \* MERGEFORMAT</w:instrText>
        </w:r>
        <w:r>
          <w:fldChar w:fldCharType="separate"/>
        </w:r>
        <w:r>
          <w:rPr>
            <w:rtl/>
            <w:lang w:val="ar-SA"/>
          </w:rPr>
          <w:t>2</w:t>
        </w:r>
        <w:r>
          <w:fldChar w:fldCharType="end"/>
        </w:r>
      </w:p>
    </w:sdtContent>
  </w:sdt>
  <w:p w14:paraId="0FB472AC" w14:textId="77777777" w:rsidR="00BD0495" w:rsidRDefault="00BD049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85071" w14:textId="77777777" w:rsidR="009D330B" w:rsidRDefault="009D330B" w:rsidP="00BD0495">
      <w:pPr>
        <w:spacing w:after="0" w:line="240" w:lineRule="auto"/>
      </w:pPr>
      <w:r>
        <w:separator/>
      </w:r>
    </w:p>
  </w:footnote>
  <w:footnote w:type="continuationSeparator" w:id="0">
    <w:p w14:paraId="69A359CE" w14:textId="77777777" w:rsidR="009D330B" w:rsidRDefault="009D330B" w:rsidP="00BD0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B59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B100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5234297">
    <w:abstractNumId w:val="0"/>
  </w:num>
  <w:num w:numId="2" w16cid:durableId="1420520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45"/>
    <w:rsid w:val="00081171"/>
    <w:rsid w:val="000C1986"/>
    <w:rsid w:val="000E0BA7"/>
    <w:rsid w:val="001A41EB"/>
    <w:rsid w:val="00254C62"/>
    <w:rsid w:val="0038292E"/>
    <w:rsid w:val="003C5B32"/>
    <w:rsid w:val="003E4A3E"/>
    <w:rsid w:val="005D3EDB"/>
    <w:rsid w:val="00646B64"/>
    <w:rsid w:val="00667F58"/>
    <w:rsid w:val="00765DAC"/>
    <w:rsid w:val="008742F1"/>
    <w:rsid w:val="009405A5"/>
    <w:rsid w:val="00966C62"/>
    <w:rsid w:val="009D330B"/>
    <w:rsid w:val="00A74692"/>
    <w:rsid w:val="00A8674C"/>
    <w:rsid w:val="00B13C73"/>
    <w:rsid w:val="00B928B0"/>
    <w:rsid w:val="00BD0495"/>
    <w:rsid w:val="00C54A87"/>
    <w:rsid w:val="00CB1EE5"/>
    <w:rsid w:val="00CD4782"/>
    <w:rsid w:val="00D262A2"/>
    <w:rsid w:val="00D27F45"/>
    <w:rsid w:val="00D878C5"/>
    <w:rsid w:val="00DE3C83"/>
    <w:rsid w:val="00F43A0E"/>
    <w:rsid w:val="00FF09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4E31"/>
  <w15:chartTrackingRefBased/>
  <w15:docId w15:val="{71CEEE30-8EBA-4F6B-8FE9-337B7612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7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27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27F4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27F4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27F4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27F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7F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7F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7F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7F4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27F4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27F4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27F4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27F45"/>
    <w:rPr>
      <w:rFonts w:eastAsiaTheme="majorEastAsia" w:cstheme="majorBidi"/>
      <w:color w:val="0F4761" w:themeColor="accent1" w:themeShade="BF"/>
    </w:rPr>
  </w:style>
  <w:style w:type="character" w:customStyle="1" w:styleId="6Char">
    <w:name w:val="عنوان 6 Char"/>
    <w:basedOn w:val="a0"/>
    <w:link w:val="6"/>
    <w:uiPriority w:val="9"/>
    <w:semiHidden/>
    <w:rsid w:val="00D27F45"/>
    <w:rPr>
      <w:rFonts w:eastAsiaTheme="majorEastAsia" w:cstheme="majorBidi"/>
      <w:i/>
      <w:iCs/>
      <w:color w:val="595959" w:themeColor="text1" w:themeTint="A6"/>
    </w:rPr>
  </w:style>
  <w:style w:type="character" w:customStyle="1" w:styleId="7Char">
    <w:name w:val="عنوان 7 Char"/>
    <w:basedOn w:val="a0"/>
    <w:link w:val="7"/>
    <w:uiPriority w:val="9"/>
    <w:semiHidden/>
    <w:rsid w:val="00D27F45"/>
    <w:rPr>
      <w:rFonts w:eastAsiaTheme="majorEastAsia" w:cstheme="majorBidi"/>
      <w:color w:val="595959" w:themeColor="text1" w:themeTint="A6"/>
    </w:rPr>
  </w:style>
  <w:style w:type="character" w:customStyle="1" w:styleId="8Char">
    <w:name w:val="عنوان 8 Char"/>
    <w:basedOn w:val="a0"/>
    <w:link w:val="8"/>
    <w:uiPriority w:val="9"/>
    <w:semiHidden/>
    <w:rsid w:val="00D27F45"/>
    <w:rPr>
      <w:rFonts w:eastAsiaTheme="majorEastAsia" w:cstheme="majorBidi"/>
      <w:i/>
      <w:iCs/>
      <w:color w:val="272727" w:themeColor="text1" w:themeTint="D8"/>
    </w:rPr>
  </w:style>
  <w:style w:type="character" w:customStyle="1" w:styleId="9Char">
    <w:name w:val="عنوان 9 Char"/>
    <w:basedOn w:val="a0"/>
    <w:link w:val="9"/>
    <w:uiPriority w:val="9"/>
    <w:semiHidden/>
    <w:rsid w:val="00D27F45"/>
    <w:rPr>
      <w:rFonts w:eastAsiaTheme="majorEastAsia" w:cstheme="majorBidi"/>
      <w:color w:val="272727" w:themeColor="text1" w:themeTint="D8"/>
    </w:rPr>
  </w:style>
  <w:style w:type="paragraph" w:styleId="a3">
    <w:name w:val="Title"/>
    <w:basedOn w:val="a"/>
    <w:next w:val="a"/>
    <w:link w:val="Char"/>
    <w:uiPriority w:val="10"/>
    <w:qFormat/>
    <w:rsid w:val="00D27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7F4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7F4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7F4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7F45"/>
    <w:pPr>
      <w:spacing w:before="160"/>
      <w:jc w:val="center"/>
    </w:pPr>
    <w:rPr>
      <w:i/>
      <w:iCs/>
      <w:color w:val="404040" w:themeColor="text1" w:themeTint="BF"/>
    </w:rPr>
  </w:style>
  <w:style w:type="character" w:customStyle="1" w:styleId="Char1">
    <w:name w:val="اقتباس Char"/>
    <w:basedOn w:val="a0"/>
    <w:link w:val="a5"/>
    <w:uiPriority w:val="29"/>
    <w:rsid w:val="00D27F45"/>
    <w:rPr>
      <w:i/>
      <w:iCs/>
      <w:color w:val="404040" w:themeColor="text1" w:themeTint="BF"/>
    </w:rPr>
  </w:style>
  <w:style w:type="paragraph" w:styleId="a6">
    <w:name w:val="List Paragraph"/>
    <w:basedOn w:val="a"/>
    <w:uiPriority w:val="34"/>
    <w:qFormat/>
    <w:rsid w:val="00D27F45"/>
    <w:pPr>
      <w:ind w:left="720"/>
      <w:contextualSpacing/>
    </w:pPr>
  </w:style>
  <w:style w:type="character" w:styleId="a7">
    <w:name w:val="Intense Emphasis"/>
    <w:basedOn w:val="a0"/>
    <w:uiPriority w:val="21"/>
    <w:qFormat/>
    <w:rsid w:val="00D27F45"/>
    <w:rPr>
      <w:i/>
      <w:iCs/>
      <w:color w:val="0F4761" w:themeColor="accent1" w:themeShade="BF"/>
    </w:rPr>
  </w:style>
  <w:style w:type="paragraph" w:styleId="a8">
    <w:name w:val="Intense Quote"/>
    <w:basedOn w:val="a"/>
    <w:next w:val="a"/>
    <w:link w:val="Char2"/>
    <w:uiPriority w:val="30"/>
    <w:qFormat/>
    <w:rsid w:val="00D27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27F45"/>
    <w:rPr>
      <w:i/>
      <w:iCs/>
      <w:color w:val="0F4761" w:themeColor="accent1" w:themeShade="BF"/>
    </w:rPr>
  </w:style>
  <w:style w:type="character" w:styleId="a9">
    <w:name w:val="Intense Reference"/>
    <w:basedOn w:val="a0"/>
    <w:uiPriority w:val="32"/>
    <w:qFormat/>
    <w:rsid w:val="00D27F45"/>
    <w:rPr>
      <w:b/>
      <w:bCs/>
      <w:smallCaps/>
      <w:color w:val="0F4761" w:themeColor="accent1" w:themeShade="BF"/>
      <w:spacing w:val="5"/>
    </w:rPr>
  </w:style>
  <w:style w:type="character" w:styleId="Hyperlink">
    <w:name w:val="Hyperlink"/>
    <w:basedOn w:val="a0"/>
    <w:uiPriority w:val="99"/>
    <w:unhideWhenUsed/>
    <w:rsid w:val="00D27F45"/>
    <w:rPr>
      <w:color w:val="467886" w:themeColor="hyperlink"/>
      <w:u w:val="single"/>
    </w:rPr>
  </w:style>
  <w:style w:type="character" w:styleId="aa">
    <w:name w:val="Unresolved Mention"/>
    <w:basedOn w:val="a0"/>
    <w:uiPriority w:val="99"/>
    <w:semiHidden/>
    <w:unhideWhenUsed/>
    <w:rsid w:val="00D27F45"/>
    <w:rPr>
      <w:color w:val="605E5C"/>
      <w:shd w:val="clear" w:color="auto" w:fill="E1DFDD"/>
    </w:rPr>
  </w:style>
  <w:style w:type="paragraph" w:customStyle="1" w:styleId="TableParagraph">
    <w:name w:val="Table Paragraph"/>
    <w:basedOn w:val="a"/>
    <w:uiPriority w:val="1"/>
    <w:qFormat/>
    <w:rsid w:val="00D262A2"/>
    <w:pPr>
      <w:widowControl w:val="0"/>
      <w:autoSpaceDE w:val="0"/>
      <w:autoSpaceDN w:val="0"/>
      <w:bidi w:val="0"/>
      <w:spacing w:after="0" w:line="240" w:lineRule="auto"/>
      <w:jc w:val="right"/>
    </w:pPr>
    <w:rPr>
      <w:rFonts w:ascii="Microsoft Sans Serif" w:eastAsia="Microsoft Sans Serif" w:hAnsi="Microsoft Sans Serif" w:cs="Microsoft Sans Serif"/>
      <w:kern w:val="0"/>
      <w:sz w:val="22"/>
      <w:szCs w:val="22"/>
      <w14:ligatures w14:val="none"/>
    </w:rPr>
  </w:style>
  <w:style w:type="table" w:customStyle="1" w:styleId="TableNormal">
    <w:name w:val="Table Normal"/>
    <w:uiPriority w:val="2"/>
    <w:semiHidden/>
    <w:qFormat/>
    <w:rsid w:val="00D262A2"/>
    <w:pPr>
      <w:widowControl w:val="0"/>
      <w:autoSpaceDE w:val="0"/>
      <w:autoSpaceDN w:val="0"/>
      <w:spacing w:after="0" w:line="240" w:lineRule="auto"/>
    </w:pPr>
    <w:rPr>
      <w:kern w:val="0"/>
      <w:sz w:val="22"/>
      <w:szCs w:val="22"/>
      <w14:ligatures w14:val="none"/>
    </w:rPr>
    <w:tblPr>
      <w:tblCellMar>
        <w:top w:w="0" w:type="dxa"/>
        <w:left w:w="0" w:type="dxa"/>
        <w:bottom w:w="0" w:type="dxa"/>
        <w:right w:w="0" w:type="dxa"/>
      </w:tblCellMar>
    </w:tblPr>
  </w:style>
  <w:style w:type="paragraph" w:styleId="ab">
    <w:name w:val="header"/>
    <w:basedOn w:val="a"/>
    <w:link w:val="Char3"/>
    <w:uiPriority w:val="99"/>
    <w:unhideWhenUsed/>
    <w:rsid w:val="00BD0495"/>
    <w:pPr>
      <w:tabs>
        <w:tab w:val="center" w:pos="4153"/>
        <w:tab w:val="right" w:pos="8306"/>
      </w:tabs>
      <w:spacing w:after="0" w:line="240" w:lineRule="auto"/>
    </w:pPr>
  </w:style>
  <w:style w:type="character" w:customStyle="1" w:styleId="Char3">
    <w:name w:val="رأس الصفحة Char"/>
    <w:basedOn w:val="a0"/>
    <w:link w:val="ab"/>
    <w:uiPriority w:val="99"/>
    <w:rsid w:val="00BD0495"/>
  </w:style>
  <w:style w:type="paragraph" w:styleId="ac">
    <w:name w:val="footer"/>
    <w:basedOn w:val="a"/>
    <w:link w:val="Char4"/>
    <w:uiPriority w:val="99"/>
    <w:unhideWhenUsed/>
    <w:rsid w:val="00BD0495"/>
    <w:pPr>
      <w:tabs>
        <w:tab w:val="center" w:pos="4153"/>
        <w:tab w:val="right" w:pos="8306"/>
      </w:tabs>
      <w:spacing w:after="0" w:line="240" w:lineRule="auto"/>
    </w:pPr>
  </w:style>
  <w:style w:type="character" w:customStyle="1" w:styleId="Char4">
    <w:name w:val="تذييل الصفحة Char"/>
    <w:basedOn w:val="a0"/>
    <w:link w:val="ac"/>
    <w:uiPriority w:val="99"/>
    <w:rsid w:val="00BD0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10</Pages>
  <Words>1717</Words>
  <Characters>9791</Characters>
  <Application>Microsoft Office Word</Application>
  <DocSecurity>0</DocSecurity>
  <Lines>81</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رهام عثمان بن عبدالله المرعول</dc:creator>
  <cp:keywords/>
  <dc:description/>
  <cp:lastModifiedBy>رهام عثمان بن عبدالله المرعول</cp:lastModifiedBy>
  <cp:revision>7</cp:revision>
  <dcterms:created xsi:type="dcterms:W3CDTF">2026-07-05T08:36:00Z</dcterms:created>
  <dcterms:modified xsi:type="dcterms:W3CDTF">2026-08-02T05:20:00Z</dcterms:modified>
</cp:coreProperties>
</file>