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1DAF" w:rsidRDefault="00E91DAF" w:rsidP="00E91DAF">
      <w:pPr>
        <w:autoSpaceDE w:val="0"/>
        <w:autoSpaceDN w:val="0"/>
        <w:bidi/>
        <w:adjustRightInd w:val="0"/>
        <w:spacing w:after="0" w:line="240" w:lineRule="auto"/>
        <w:rPr>
          <w:rFonts w:ascii="TimesNewRomanPSMT" w:cs="TimesNewRomanPSMT"/>
          <w:color w:val="365F92"/>
          <w:sz w:val="32"/>
          <w:szCs w:val="32"/>
        </w:rPr>
      </w:pPr>
      <w:r>
        <w:rPr>
          <w:rFonts w:ascii="TimesNewRomanPSMT" w:cs="TimesNewRomanPSMT" w:hint="cs"/>
          <w:color w:val="365F92"/>
          <w:sz w:val="32"/>
          <w:szCs w:val="32"/>
          <w:rtl/>
        </w:rPr>
        <w:t>العنوان</w:t>
      </w:r>
      <w:r>
        <w:rPr>
          <w:rFonts w:ascii="TimesNewRomanPSMT" w:cs="TimesNewRomanPSMT"/>
          <w:color w:val="365F92"/>
          <w:sz w:val="32"/>
          <w:szCs w:val="32"/>
        </w:rPr>
        <w:t xml:space="preserve"> </w:t>
      </w:r>
      <w:r>
        <w:rPr>
          <w:rFonts w:ascii="TimesNewRomanPSMT" w:cs="TimesNewRomanPSMT" w:hint="cs"/>
          <w:color w:val="365F92"/>
          <w:sz w:val="32"/>
          <w:szCs w:val="32"/>
          <w:rtl/>
        </w:rPr>
        <w:t>باللغة</w:t>
      </w:r>
      <w:r>
        <w:rPr>
          <w:rFonts w:ascii="TimesNewRomanPSMT" w:cs="TimesNewRomanPSMT"/>
          <w:color w:val="365F92"/>
          <w:sz w:val="32"/>
          <w:szCs w:val="32"/>
        </w:rPr>
        <w:t xml:space="preserve"> </w:t>
      </w:r>
      <w:r>
        <w:rPr>
          <w:rFonts w:ascii="TimesNewRomanPSMT" w:cs="TimesNewRomanPSMT" w:hint="cs"/>
          <w:color w:val="365F92"/>
          <w:sz w:val="32"/>
          <w:szCs w:val="32"/>
          <w:rtl/>
        </w:rPr>
        <w:t>العربية</w:t>
      </w:r>
      <w:r>
        <w:rPr>
          <w:rFonts w:ascii="TimesNewRomanPSMT" w:cs="TimesNewRomanPSMT"/>
          <w:color w:val="365F92"/>
          <w:sz w:val="32"/>
          <w:szCs w:val="32"/>
        </w:rPr>
        <w:t>:</w:t>
      </w:r>
    </w:p>
    <w:p w:rsidR="00E91DAF" w:rsidRPr="00D15BE6" w:rsidRDefault="00D15BE6" w:rsidP="00D15BE6">
      <w:pPr>
        <w:autoSpaceDE w:val="0"/>
        <w:autoSpaceDN w:val="0"/>
        <w:bidi/>
        <w:adjustRightInd w:val="0"/>
        <w:spacing w:after="0" w:line="240" w:lineRule="auto"/>
        <w:rPr>
          <w:rFonts w:ascii="TimesNewRomanPSMT" w:cs="TimesNewRomanPSMT"/>
          <w:color w:val="365F92"/>
          <w:sz w:val="32"/>
          <w:szCs w:val="32"/>
        </w:rPr>
      </w:pPr>
      <w:r w:rsidRPr="00D15BE6">
        <w:rPr>
          <w:rFonts w:ascii="TimesNewRomanPSMT" w:cs="TimesNewRomanPSMT" w:hint="cs"/>
          <w:color w:val="365F92"/>
          <w:sz w:val="32"/>
          <w:szCs w:val="32"/>
          <w:rtl/>
        </w:rPr>
        <w:t>دور</w:t>
      </w:r>
      <w:r w:rsidRPr="00D15BE6">
        <w:rPr>
          <w:rFonts w:ascii="TimesNewRomanPSMT" w:cs="TimesNewRomanPSMT"/>
          <w:color w:val="365F92"/>
          <w:sz w:val="32"/>
          <w:szCs w:val="32"/>
        </w:rPr>
        <w:t xml:space="preserve"> </w:t>
      </w:r>
      <w:r w:rsidRPr="00D15BE6">
        <w:rPr>
          <w:rFonts w:ascii="TimesNewRomanPSMT" w:cs="TimesNewRomanPSMT" w:hint="cs"/>
          <w:color w:val="365F92"/>
          <w:sz w:val="32"/>
          <w:szCs w:val="32"/>
          <w:rtl/>
        </w:rPr>
        <w:t>التحول</w:t>
      </w:r>
      <w:r w:rsidRPr="00D15BE6">
        <w:rPr>
          <w:rFonts w:ascii="TimesNewRomanPSMT" w:cs="TimesNewRomanPSMT"/>
          <w:color w:val="365F92"/>
          <w:sz w:val="32"/>
          <w:szCs w:val="32"/>
        </w:rPr>
        <w:t xml:space="preserve"> </w:t>
      </w:r>
      <w:r w:rsidRPr="00D15BE6">
        <w:rPr>
          <w:rFonts w:ascii="TimesNewRomanPSMT" w:cs="TimesNewRomanPSMT" w:hint="cs"/>
          <w:color w:val="365F92"/>
          <w:sz w:val="32"/>
          <w:szCs w:val="32"/>
          <w:rtl/>
        </w:rPr>
        <w:t>الرقمي</w:t>
      </w:r>
      <w:r w:rsidRPr="00D15BE6">
        <w:rPr>
          <w:rFonts w:ascii="TimesNewRomanPSMT" w:cs="TimesNewRomanPSMT"/>
          <w:color w:val="365F92"/>
          <w:sz w:val="32"/>
          <w:szCs w:val="32"/>
        </w:rPr>
        <w:t xml:space="preserve"> </w:t>
      </w:r>
      <w:r w:rsidRPr="00D15BE6">
        <w:rPr>
          <w:rFonts w:ascii="TimesNewRomanPSMT" w:cs="TimesNewRomanPSMT" w:hint="cs"/>
          <w:color w:val="365F92"/>
          <w:sz w:val="32"/>
          <w:szCs w:val="32"/>
          <w:rtl/>
        </w:rPr>
        <w:t>في</w:t>
      </w:r>
      <w:r w:rsidRPr="00D15BE6">
        <w:rPr>
          <w:rFonts w:ascii="TimesNewRomanPSMT" w:cs="TimesNewRomanPSMT"/>
          <w:color w:val="365F92"/>
          <w:sz w:val="32"/>
          <w:szCs w:val="32"/>
        </w:rPr>
        <w:t xml:space="preserve"> </w:t>
      </w:r>
      <w:r w:rsidRPr="00D15BE6">
        <w:rPr>
          <w:rFonts w:ascii="TimesNewRomanPSMT" w:cs="TimesNewRomanPSMT" w:hint="cs"/>
          <w:color w:val="365F92"/>
          <w:sz w:val="32"/>
          <w:szCs w:val="32"/>
          <w:rtl/>
        </w:rPr>
        <w:t>تحسين</w:t>
      </w:r>
      <w:r w:rsidRPr="00D15BE6">
        <w:rPr>
          <w:rFonts w:ascii="TimesNewRomanPSMT" w:cs="TimesNewRomanPSMT"/>
          <w:color w:val="365F92"/>
          <w:sz w:val="32"/>
          <w:szCs w:val="32"/>
        </w:rPr>
        <w:t xml:space="preserve"> </w:t>
      </w:r>
      <w:r w:rsidRPr="00D15BE6">
        <w:rPr>
          <w:rFonts w:ascii="TimesNewRomanPSMT" w:cs="TimesNewRomanPSMT" w:hint="cs"/>
          <w:color w:val="365F92"/>
          <w:sz w:val="32"/>
          <w:szCs w:val="32"/>
          <w:rtl/>
        </w:rPr>
        <w:t>كفاءة</w:t>
      </w:r>
      <w:r w:rsidRPr="00D15BE6">
        <w:rPr>
          <w:rFonts w:ascii="TimesNewRomanPSMT" w:cs="TimesNewRomanPSMT"/>
          <w:color w:val="365F92"/>
          <w:sz w:val="32"/>
          <w:szCs w:val="32"/>
        </w:rPr>
        <w:t xml:space="preserve"> </w:t>
      </w:r>
      <w:r w:rsidRPr="00D15BE6">
        <w:rPr>
          <w:rFonts w:ascii="TimesNewRomanPSMT" w:cs="TimesNewRomanPSMT" w:hint="cs"/>
          <w:color w:val="365F92"/>
          <w:sz w:val="32"/>
          <w:szCs w:val="32"/>
          <w:rtl/>
        </w:rPr>
        <w:t>العمليات</w:t>
      </w:r>
      <w:r w:rsidRPr="00D15BE6">
        <w:rPr>
          <w:rFonts w:ascii="TimesNewRomanPSMT" w:cs="TimesNewRomanPSMT"/>
          <w:color w:val="365F92"/>
          <w:sz w:val="32"/>
          <w:szCs w:val="32"/>
        </w:rPr>
        <w:t xml:space="preserve"> </w:t>
      </w:r>
      <w:r w:rsidRPr="00D15BE6">
        <w:rPr>
          <w:rFonts w:ascii="TimesNewRomanPSMT" w:cs="TimesNewRomanPSMT" w:hint="cs"/>
          <w:color w:val="365F92"/>
          <w:sz w:val="32"/>
          <w:szCs w:val="32"/>
          <w:rtl/>
        </w:rPr>
        <w:t>الادارية</w:t>
      </w:r>
      <w:r w:rsidRPr="00D15BE6">
        <w:rPr>
          <w:rFonts w:ascii="TimesNewRomanPSMT" w:cs="TimesNewRomanPSMT"/>
          <w:color w:val="365F92"/>
          <w:sz w:val="32"/>
          <w:szCs w:val="32"/>
        </w:rPr>
        <w:t xml:space="preserve"> </w:t>
      </w:r>
      <w:r w:rsidRPr="00D15BE6">
        <w:rPr>
          <w:rFonts w:ascii="TimesNewRomanPSMT" w:cs="TimesNewRomanPSMT" w:hint="cs"/>
          <w:color w:val="365F92"/>
          <w:sz w:val="32"/>
          <w:szCs w:val="32"/>
          <w:rtl/>
        </w:rPr>
        <w:t>في</w:t>
      </w:r>
      <w:r w:rsidRPr="00D15BE6">
        <w:rPr>
          <w:rFonts w:ascii="TimesNewRomanPSMT" w:cs="TimesNewRomanPSMT"/>
          <w:color w:val="365F92"/>
          <w:sz w:val="32"/>
          <w:szCs w:val="32"/>
        </w:rPr>
        <w:t xml:space="preserve"> </w:t>
      </w:r>
      <w:r w:rsidRPr="00D15BE6">
        <w:rPr>
          <w:rFonts w:ascii="TimesNewRomanPSMT" w:cs="TimesNewRomanPSMT" w:hint="cs"/>
          <w:color w:val="365F92"/>
          <w:sz w:val="32"/>
          <w:szCs w:val="32"/>
          <w:rtl/>
        </w:rPr>
        <w:t>القطاع</w:t>
      </w:r>
      <w:r w:rsidRPr="00D15BE6">
        <w:rPr>
          <w:rFonts w:ascii="TimesNewRomanPSMT" w:cs="TimesNewRomanPSMT"/>
          <w:color w:val="365F92"/>
          <w:sz w:val="32"/>
          <w:szCs w:val="32"/>
        </w:rPr>
        <w:t xml:space="preserve"> </w:t>
      </w:r>
      <w:r w:rsidRPr="00D15BE6">
        <w:rPr>
          <w:rFonts w:ascii="TimesNewRomanPSMT" w:cs="TimesNewRomanPSMT" w:hint="cs"/>
          <w:color w:val="365F92"/>
          <w:sz w:val="32"/>
          <w:szCs w:val="32"/>
          <w:rtl/>
        </w:rPr>
        <w:t>الحكومي</w:t>
      </w:r>
      <w:r w:rsidRPr="00D15BE6">
        <w:rPr>
          <w:rFonts w:ascii="TimesNewRomanPSMT" w:cs="TimesNewRomanPSMT"/>
          <w:color w:val="365F92"/>
          <w:sz w:val="32"/>
          <w:szCs w:val="32"/>
        </w:rPr>
        <w:t xml:space="preserve">: </w:t>
      </w:r>
      <w:r w:rsidRPr="00D15BE6">
        <w:rPr>
          <w:rFonts w:ascii="TimesNewRomanPSMT" w:cs="TimesNewRomanPSMT" w:hint="cs"/>
          <w:color w:val="365F92"/>
          <w:sz w:val="32"/>
          <w:szCs w:val="32"/>
          <w:rtl/>
        </w:rPr>
        <w:t>دراسة</w:t>
      </w:r>
      <w:r w:rsidRPr="00D15BE6">
        <w:rPr>
          <w:rFonts w:ascii="TimesNewRomanPSMT" w:cs="TimesNewRomanPSMT"/>
          <w:color w:val="365F92"/>
          <w:sz w:val="32"/>
          <w:szCs w:val="32"/>
        </w:rPr>
        <w:t xml:space="preserve"> </w:t>
      </w:r>
      <w:r w:rsidRPr="00D15BE6">
        <w:rPr>
          <w:rFonts w:ascii="TimesNewRomanPSMT" w:cs="TimesNewRomanPSMT" w:hint="cs"/>
          <w:color w:val="365F92"/>
          <w:sz w:val="32"/>
          <w:szCs w:val="32"/>
          <w:rtl/>
        </w:rPr>
        <w:t>حالة</w:t>
      </w:r>
      <w:r w:rsidRPr="00D15BE6">
        <w:rPr>
          <w:rFonts w:ascii="TimesNewRomanPSMT" w:cs="TimesNewRomanPSMT"/>
          <w:color w:val="365F92"/>
          <w:sz w:val="32"/>
          <w:szCs w:val="32"/>
        </w:rPr>
        <w:t xml:space="preserve"> </w:t>
      </w:r>
      <w:r w:rsidRPr="00D15BE6">
        <w:rPr>
          <w:rFonts w:ascii="TimesNewRomanPSMT" w:cs="TimesNewRomanPSMT" w:hint="cs"/>
          <w:color w:val="365F92"/>
          <w:sz w:val="32"/>
          <w:szCs w:val="32"/>
          <w:rtl/>
        </w:rPr>
        <w:t>وزارة</w:t>
      </w:r>
      <w:r>
        <w:rPr>
          <w:rFonts w:ascii="TimesNewRomanPSMT" w:cs="TimesNewRomanPSMT"/>
          <w:color w:val="365F92"/>
          <w:sz w:val="32"/>
          <w:szCs w:val="32"/>
        </w:rPr>
        <w:t xml:space="preserve"> </w:t>
      </w:r>
      <w:r w:rsidRPr="00D15BE6">
        <w:rPr>
          <w:rFonts w:ascii="TimesNewRomanPSMT" w:cs="TimesNewRomanPSMT" w:hint="cs"/>
          <w:color w:val="365F92"/>
          <w:sz w:val="32"/>
          <w:szCs w:val="32"/>
          <w:rtl/>
        </w:rPr>
        <w:t>العدل</w:t>
      </w:r>
      <w:r w:rsidR="00E91DAF" w:rsidRPr="00D15BE6">
        <w:rPr>
          <w:rFonts w:ascii="TimesNewRomanPSMT" w:cs="TimesNewRomanPSMT"/>
          <w:color w:val="365F92"/>
          <w:sz w:val="32"/>
          <w:szCs w:val="32"/>
          <w:rtl/>
        </w:rPr>
        <w:br/>
      </w:r>
      <w:r w:rsidR="00E91DAF" w:rsidRPr="00E91DAF">
        <w:rPr>
          <w:rFonts w:ascii="TimesNewRomanPSMT" w:cs="TimesNewRomanPSMT" w:hint="cs"/>
          <w:color w:val="365F92"/>
          <w:sz w:val="28"/>
          <w:szCs w:val="28"/>
          <w:rtl/>
        </w:rPr>
        <w:t>اسم</w:t>
      </w:r>
      <w:r w:rsidR="00E91DAF" w:rsidRPr="00E91DAF">
        <w:rPr>
          <w:rFonts w:ascii="TimesNewRomanPSMT" w:cs="TimesNewRomanPSMT"/>
          <w:color w:val="365F92"/>
          <w:sz w:val="28"/>
          <w:szCs w:val="28"/>
        </w:rPr>
        <w:t xml:space="preserve"> </w:t>
      </w:r>
      <w:r w:rsidR="00E91DAF" w:rsidRPr="00E91DAF">
        <w:rPr>
          <w:rFonts w:ascii="TimesNewRomanPSMT" w:cs="TimesNewRomanPSMT" w:hint="cs"/>
          <w:color w:val="365F92"/>
          <w:sz w:val="28"/>
          <w:szCs w:val="28"/>
          <w:rtl/>
        </w:rPr>
        <w:t xml:space="preserve">الباحث: </w:t>
      </w:r>
      <w:r>
        <w:rPr>
          <w:rFonts w:ascii="TimesNewRomanPSMT" w:cs="TimesNewRomanPSMT" w:hint="cs"/>
          <w:color w:val="365F92"/>
          <w:sz w:val="28"/>
          <w:szCs w:val="28"/>
          <w:rtl/>
        </w:rPr>
        <w:t>ابتسام الشهري</w:t>
      </w:r>
    </w:p>
    <w:p w:rsidR="00E91DAF" w:rsidRPr="00E91DAF" w:rsidRDefault="00E91DAF" w:rsidP="00D15BE6">
      <w:pPr>
        <w:autoSpaceDE w:val="0"/>
        <w:autoSpaceDN w:val="0"/>
        <w:bidi/>
        <w:adjustRightInd w:val="0"/>
        <w:spacing w:after="0" w:line="240" w:lineRule="auto"/>
        <w:rPr>
          <w:rFonts w:ascii="TimesNewRomanPSMT" w:cs="TimesNewRomanPSMT"/>
          <w:color w:val="365F92"/>
          <w:sz w:val="28"/>
          <w:szCs w:val="28"/>
        </w:rPr>
      </w:pPr>
      <w:r w:rsidRPr="00E91DAF">
        <w:rPr>
          <w:rFonts w:ascii="TimesNewRomanPSMT" w:cs="TimesNewRomanPSMT" w:hint="cs"/>
          <w:color w:val="365F92"/>
          <w:sz w:val="28"/>
          <w:szCs w:val="28"/>
          <w:rtl/>
        </w:rPr>
        <w:t>الرقم</w:t>
      </w:r>
      <w:r w:rsidRPr="00E91DAF">
        <w:rPr>
          <w:rFonts w:ascii="TimesNewRomanPSMT" w:cs="TimesNewRomanPSMT"/>
          <w:color w:val="365F92"/>
          <w:sz w:val="28"/>
          <w:szCs w:val="28"/>
        </w:rPr>
        <w:t xml:space="preserve"> </w:t>
      </w:r>
      <w:r w:rsidRPr="00E91DAF">
        <w:rPr>
          <w:rFonts w:ascii="TimesNewRomanPSMT" w:cs="TimesNewRomanPSMT" w:hint="cs"/>
          <w:color w:val="365F92"/>
          <w:sz w:val="28"/>
          <w:szCs w:val="28"/>
          <w:rtl/>
        </w:rPr>
        <w:t xml:space="preserve">الأكاديمي: </w:t>
      </w:r>
      <w:r w:rsidRPr="00E91DAF">
        <w:rPr>
          <w:rFonts w:ascii="TimesNewRomanPSMT" w:cs="TimesNewRomanPSMT"/>
          <w:color w:val="365F92"/>
          <w:sz w:val="28"/>
          <w:szCs w:val="28"/>
        </w:rPr>
        <w:t>2</w:t>
      </w:r>
      <w:r w:rsidR="00D15BE6">
        <w:rPr>
          <w:rFonts w:ascii="TimesNewRomanPSMT" w:cs="TimesNewRomanPSMT"/>
          <w:color w:val="365F92"/>
          <w:sz w:val="28"/>
          <w:szCs w:val="28"/>
        </w:rPr>
        <w:t>4</w:t>
      </w:r>
      <w:r w:rsidRPr="00E91DAF">
        <w:rPr>
          <w:rFonts w:ascii="TimesNewRomanPSMT" w:cs="TimesNewRomanPSMT"/>
          <w:color w:val="365F92"/>
          <w:sz w:val="28"/>
          <w:szCs w:val="28"/>
        </w:rPr>
        <w:t>200</w:t>
      </w:r>
      <w:r w:rsidR="00D15BE6">
        <w:rPr>
          <w:rFonts w:ascii="TimesNewRomanPSMT" w:cs="TimesNewRomanPSMT"/>
          <w:color w:val="365F92"/>
          <w:sz w:val="28"/>
          <w:szCs w:val="28"/>
        </w:rPr>
        <w:t>2251</w:t>
      </w:r>
    </w:p>
    <w:p w:rsidR="00E91DAF" w:rsidRPr="00E91DAF" w:rsidRDefault="00E91DAF" w:rsidP="00E91DAF">
      <w:pPr>
        <w:autoSpaceDE w:val="0"/>
        <w:autoSpaceDN w:val="0"/>
        <w:bidi/>
        <w:adjustRightInd w:val="0"/>
        <w:spacing w:after="0" w:line="240" w:lineRule="auto"/>
        <w:rPr>
          <w:rFonts w:ascii="TimesNewRomanPSMT" w:cs="TimesNewRomanPSMT"/>
          <w:sz w:val="28"/>
          <w:szCs w:val="28"/>
        </w:rPr>
      </w:pPr>
      <w:r w:rsidRPr="00E91DAF">
        <w:rPr>
          <w:rFonts w:ascii="TimesNewRomanPSMT" w:cs="TimesNewRomanPSMT" w:hint="cs"/>
          <w:color w:val="365F92"/>
          <w:sz w:val="28"/>
          <w:szCs w:val="28"/>
          <w:rtl/>
        </w:rPr>
        <w:t>الكلية</w:t>
      </w:r>
      <w:r w:rsidRPr="00E91DAF">
        <w:rPr>
          <w:rFonts w:ascii="TimesNewRomanPSMT" w:cs="TimesNewRomanPSMT"/>
          <w:color w:val="365F92"/>
          <w:sz w:val="28"/>
          <w:szCs w:val="28"/>
        </w:rPr>
        <w:t xml:space="preserve"> :</w:t>
      </w:r>
      <w:r w:rsidRPr="00E91DAF">
        <w:rPr>
          <w:rFonts w:ascii="TimesNewRomanPSMT" w:cs="TimesNewRomanPSMT" w:hint="cs"/>
          <w:color w:val="365F92"/>
          <w:sz w:val="28"/>
          <w:szCs w:val="28"/>
          <w:rtl/>
        </w:rPr>
        <w:t>كلية</w:t>
      </w:r>
      <w:r w:rsidRPr="00E91DAF">
        <w:rPr>
          <w:rFonts w:ascii="TimesNewRomanPSMT" w:cs="TimesNewRomanPSMT"/>
          <w:color w:val="365F92"/>
          <w:sz w:val="28"/>
          <w:szCs w:val="28"/>
        </w:rPr>
        <w:t xml:space="preserve"> </w:t>
      </w:r>
      <w:r w:rsidRPr="00E91DAF">
        <w:rPr>
          <w:rFonts w:ascii="TimesNewRomanPSMT" w:cs="TimesNewRomanPSMT" w:hint="cs"/>
          <w:color w:val="365F92"/>
          <w:sz w:val="28"/>
          <w:szCs w:val="28"/>
          <w:rtl/>
        </w:rPr>
        <w:t>الإدارة</w:t>
      </w:r>
      <w:r w:rsidRPr="00E91DAF">
        <w:rPr>
          <w:rFonts w:ascii="TimesNewRomanPSMT" w:cs="TimesNewRomanPSMT"/>
          <w:color w:val="365F92"/>
          <w:sz w:val="28"/>
          <w:szCs w:val="28"/>
          <w:rtl/>
        </w:rPr>
        <w:br/>
      </w:r>
      <w:r w:rsidRPr="00E91DAF">
        <w:rPr>
          <w:rFonts w:ascii="TimesNewRomanPSMT" w:cs="TimesNewRomanPSMT"/>
          <w:color w:val="365F92"/>
          <w:sz w:val="28"/>
          <w:szCs w:val="28"/>
          <w:rtl/>
        </w:rPr>
        <w:br/>
      </w:r>
      <w:r w:rsidRPr="00E91DAF">
        <w:rPr>
          <w:rFonts w:ascii="Times New Roman" w:eastAsia="Times New Roman" w:hAnsi="Times New Roman" w:cs="Times New Roman"/>
          <w:b/>
          <w:bCs/>
          <w:sz w:val="24"/>
          <w:szCs w:val="24"/>
          <w:rtl/>
        </w:rPr>
        <w:t>عزيزتي الباحثة،</w:t>
      </w:r>
      <w:r w:rsidRPr="00E91DAF">
        <w:rPr>
          <w:rFonts w:ascii="Times New Roman" w:eastAsia="Times New Roman" w:hAnsi="Times New Roman" w:cs="Times New Roman"/>
          <w:b/>
          <w:bCs/>
          <w:sz w:val="24"/>
          <w:szCs w:val="24"/>
        </w:rPr>
        <w:br/>
      </w:r>
      <w:r w:rsidRPr="00E91DAF">
        <w:rPr>
          <w:rFonts w:ascii="Times New Roman" w:eastAsia="Times New Roman" w:hAnsi="Times New Roman" w:cs="Times New Roman"/>
          <w:b/>
          <w:bCs/>
          <w:sz w:val="24"/>
          <w:szCs w:val="24"/>
          <w:rtl/>
        </w:rPr>
        <w:t>بعد الاطلاع على مشروع خطة البحث، أود أن أشكرك على الجهد المبذول في إعدادها، والاهتمام بتفاصيل متعددة في الموضوع المهم الذي اخترته. ومع ذلك، لضمان جودة العمل الأكاديمي وتيسير التقييم لاحقًا، أرجو مراعاة الملاحظات التالية بشكل دقيق وواضح عند التعديل</w:t>
      </w:r>
      <w:r w:rsidRPr="00E91DAF">
        <w:rPr>
          <w:rFonts w:ascii="Times New Roman" w:eastAsia="Times New Roman" w:hAnsi="Times New Roman" w:cs="Times New Roman"/>
          <w:b/>
          <w:bCs/>
          <w:sz w:val="24"/>
          <w:szCs w:val="24"/>
        </w:rPr>
        <w:t>:</w:t>
      </w:r>
    </w:p>
    <w:p w:rsidR="00D15BE6" w:rsidRPr="00D15BE6" w:rsidRDefault="00D15BE6" w:rsidP="00D15BE6">
      <w:pPr>
        <w:pStyle w:val="Heading4"/>
        <w:bidi/>
        <w:rPr>
          <w:color w:val="000000" w:themeColor="text1"/>
        </w:rPr>
      </w:pPr>
      <w:r w:rsidRPr="00D15BE6">
        <w:rPr>
          <w:color w:val="000000" w:themeColor="text1"/>
          <w:rtl/>
        </w:rPr>
        <w:t>أولاً: العنوان</w:t>
      </w:r>
    </w:p>
    <w:p w:rsidR="00D15BE6" w:rsidRPr="00D15BE6" w:rsidRDefault="00D15BE6" w:rsidP="00D15BE6">
      <w:pPr>
        <w:pStyle w:val="NormalWeb"/>
        <w:numPr>
          <w:ilvl w:val="0"/>
          <w:numId w:val="4"/>
        </w:numPr>
        <w:bidi/>
        <w:rPr>
          <w:color w:val="000000" w:themeColor="text1"/>
        </w:rPr>
      </w:pPr>
      <w:r w:rsidRPr="00D15BE6">
        <w:rPr>
          <w:color w:val="000000" w:themeColor="text1"/>
          <w:rtl/>
        </w:rPr>
        <w:t>العنوان جيد لكنه طويل نسبيًا</w:t>
      </w:r>
      <w:r w:rsidRPr="00D15BE6">
        <w:rPr>
          <w:color w:val="000000" w:themeColor="text1"/>
        </w:rPr>
        <w:t xml:space="preserve">. </w:t>
      </w:r>
      <w:r w:rsidRPr="00D15BE6">
        <w:rPr>
          <w:rStyle w:val="Strong"/>
          <w:color w:val="000000" w:themeColor="text1"/>
          <w:rtl/>
        </w:rPr>
        <w:t>اقتراح للاختصار</w:t>
      </w:r>
      <w:r w:rsidRPr="00D15BE6">
        <w:rPr>
          <w:color w:val="000000" w:themeColor="text1"/>
        </w:rPr>
        <w:t>:</w:t>
      </w:r>
    </w:p>
    <w:p w:rsidR="00D15BE6" w:rsidRPr="00D15BE6" w:rsidRDefault="00D15BE6" w:rsidP="00D15BE6">
      <w:pPr>
        <w:pStyle w:val="NormalWeb"/>
        <w:bidi/>
        <w:ind w:left="720"/>
        <w:rPr>
          <w:color w:val="000000" w:themeColor="text1"/>
        </w:rPr>
      </w:pPr>
      <w:r w:rsidRPr="00D15BE6">
        <w:rPr>
          <w:color w:val="000000" w:themeColor="text1"/>
        </w:rPr>
        <w:t>"</w:t>
      </w:r>
      <w:r w:rsidRPr="00D15BE6">
        <w:rPr>
          <w:color w:val="000000" w:themeColor="text1"/>
          <w:rtl/>
        </w:rPr>
        <w:t>التحول الرقمي وكفاءة العمليات الإدارية في القطاع الحكومي: دراسة حالة وزارة العدل</w:t>
      </w:r>
      <w:r w:rsidRPr="00D15BE6">
        <w:rPr>
          <w:color w:val="000000" w:themeColor="text1"/>
        </w:rPr>
        <w:t>"</w:t>
      </w:r>
    </w:p>
    <w:p w:rsidR="00D15BE6" w:rsidRPr="00D15BE6" w:rsidRDefault="00D15BE6" w:rsidP="00D15BE6">
      <w:pPr>
        <w:pStyle w:val="Heading4"/>
        <w:bidi/>
        <w:rPr>
          <w:color w:val="000000" w:themeColor="text1"/>
        </w:rPr>
      </w:pPr>
      <w:r w:rsidRPr="00D15BE6">
        <w:rPr>
          <w:color w:val="000000" w:themeColor="text1"/>
          <w:rtl/>
        </w:rPr>
        <w:t>ثانيًا: المقدمة</w:t>
      </w:r>
    </w:p>
    <w:p w:rsidR="00D15BE6" w:rsidRPr="00D15BE6" w:rsidRDefault="00D15BE6" w:rsidP="00D15BE6">
      <w:pPr>
        <w:pStyle w:val="NormalWeb"/>
        <w:numPr>
          <w:ilvl w:val="0"/>
          <w:numId w:val="5"/>
        </w:numPr>
        <w:bidi/>
        <w:rPr>
          <w:color w:val="000000" w:themeColor="text1"/>
        </w:rPr>
      </w:pPr>
      <w:r w:rsidRPr="00D15BE6">
        <w:rPr>
          <w:color w:val="000000" w:themeColor="text1"/>
          <w:rtl/>
        </w:rPr>
        <w:t>المقدمة فيها أفكار مهمة ولكنها تحتاج إلى</w:t>
      </w:r>
      <w:r w:rsidRPr="00D15BE6">
        <w:rPr>
          <w:color w:val="000000" w:themeColor="text1"/>
        </w:rPr>
        <w:t>:</w:t>
      </w:r>
    </w:p>
    <w:p w:rsidR="00D15BE6" w:rsidRPr="00D15BE6" w:rsidRDefault="00D15BE6" w:rsidP="00457881">
      <w:pPr>
        <w:pStyle w:val="NormalWeb"/>
        <w:numPr>
          <w:ilvl w:val="1"/>
          <w:numId w:val="5"/>
        </w:numPr>
        <w:bidi/>
        <w:rPr>
          <w:color w:val="000000" w:themeColor="text1"/>
        </w:rPr>
      </w:pPr>
      <w:r w:rsidRPr="00D15BE6">
        <w:rPr>
          <w:rStyle w:val="Strong"/>
          <w:color w:val="000000" w:themeColor="text1"/>
          <w:rtl/>
        </w:rPr>
        <w:t>تحسين الصياغة اللغوية</w:t>
      </w:r>
      <w:r w:rsidRPr="00D15BE6">
        <w:rPr>
          <w:color w:val="000000" w:themeColor="text1"/>
          <w:rtl/>
        </w:rPr>
        <w:t xml:space="preserve"> بها أخطاء إملائية</w:t>
      </w:r>
      <w:r w:rsidRPr="00D15BE6">
        <w:rPr>
          <w:color w:val="000000" w:themeColor="text1"/>
        </w:rPr>
        <w:t>.</w:t>
      </w:r>
    </w:p>
    <w:p w:rsidR="00D15BE6" w:rsidRPr="00D15BE6" w:rsidRDefault="00D15BE6" w:rsidP="00D15BE6">
      <w:pPr>
        <w:pStyle w:val="NormalWeb"/>
        <w:numPr>
          <w:ilvl w:val="1"/>
          <w:numId w:val="5"/>
        </w:numPr>
        <w:bidi/>
        <w:rPr>
          <w:color w:val="000000" w:themeColor="text1"/>
        </w:rPr>
      </w:pPr>
      <w:r w:rsidRPr="00D15BE6">
        <w:rPr>
          <w:rStyle w:val="Strong"/>
          <w:color w:val="000000" w:themeColor="text1"/>
          <w:rtl/>
        </w:rPr>
        <w:t>الانتقال من العام إلى الخاص</w:t>
      </w:r>
      <w:r w:rsidRPr="00D15BE6">
        <w:rPr>
          <w:color w:val="000000" w:themeColor="text1"/>
          <w:rtl/>
        </w:rPr>
        <w:t xml:space="preserve"> بشكل أكثر سلاسة</w:t>
      </w:r>
      <w:r w:rsidRPr="00D15BE6">
        <w:rPr>
          <w:color w:val="000000" w:themeColor="text1"/>
        </w:rPr>
        <w:t>.</w:t>
      </w:r>
    </w:p>
    <w:p w:rsidR="00D15BE6" w:rsidRPr="00D15BE6" w:rsidRDefault="00D15BE6" w:rsidP="00D15BE6">
      <w:pPr>
        <w:pStyle w:val="NormalWeb"/>
        <w:numPr>
          <w:ilvl w:val="1"/>
          <w:numId w:val="5"/>
        </w:numPr>
        <w:bidi/>
        <w:rPr>
          <w:color w:val="000000" w:themeColor="text1"/>
        </w:rPr>
      </w:pPr>
      <w:r w:rsidRPr="00D15BE6">
        <w:rPr>
          <w:rStyle w:val="Strong"/>
          <w:color w:val="000000" w:themeColor="text1"/>
          <w:rtl/>
        </w:rPr>
        <w:t>دعم المقدمة بإحصائيات أو مؤشرات</w:t>
      </w:r>
      <w:r w:rsidRPr="00D15BE6">
        <w:rPr>
          <w:color w:val="000000" w:themeColor="text1"/>
          <w:rtl/>
        </w:rPr>
        <w:t xml:space="preserve"> حول التحول الرقمي في السعودية (مثلاً: مؤشر الحكومة الرقمية، مخرجات رؤية 2030)</w:t>
      </w:r>
      <w:r w:rsidRPr="00D15BE6">
        <w:rPr>
          <w:color w:val="000000" w:themeColor="text1"/>
        </w:rPr>
        <w:t>.</w:t>
      </w:r>
    </w:p>
    <w:p w:rsidR="00D15BE6" w:rsidRPr="00D15BE6" w:rsidRDefault="00D15BE6" w:rsidP="00D15BE6">
      <w:pPr>
        <w:pStyle w:val="Heading4"/>
        <w:bidi/>
        <w:rPr>
          <w:color w:val="000000" w:themeColor="text1"/>
        </w:rPr>
      </w:pPr>
      <w:r w:rsidRPr="00D15BE6">
        <w:rPr>
          <w:color w:val="000000" w:themeColor="text1"/>
          <w:rtl/>
        </w:rPr>
        <w:t>ثالثًا: مشكلة الدراسة</w:t>
      </w:r>
    </w:p>
    <w:p w:rsidR="00D15BE6" w:rsidRPr="00D15BE6" w:rsidRDefault="00D15BE6" w:rsidP="00D15BE6">
      <w:pPr>
        <w:pStyle w:val="NormalWeb"/>
        <w:numPr>
          <w:ilvl w:val="0"/>
          <w:numId w:val="6"/>
        </w:numPr>
        <w:bidi/>
        <w:rPr>
          <w:color w:val="000000" w:themeColor="text1"/>
        </w:rPr>
      </w:pPr>
      <w:r w:rsidRPr="00D15BE6">
        <w:rPr>
          <w:color w:val="000000" w:themeColor="text1"/>
          <w:rtl/>
        </w:rPr>
        <w:t>صياغة مشكلة الدراسة غير واضحة بشكل كافٍ. يُفضل كتابتها بصيغة</w:t>
      </w:r>
      <w:r w:rsidRPr="00D15BE6">
        <w:rPr>
          <w:color w:val="000000" w:themeColor="text1"/>
        </w:rPr>
        <w:t>:</w:t>
      </w:r>
    </w:p>
    <w:p w:rsidR="00D15BE6" w:rsidRPr="00D15BE6" w:rsidRDefault="00D15BE6" w:rsidP="00D15BE6">
      <w:pPr>
        <w:pStyle w:val="NormalWeb"/>
        <w:bidi/>
        <w:ind w:left="720"/>
        <w:rPr>
          <w:color w:val="000000" w:themeColor="text1"/>
        </w:rPr>
      </w:pPr>
      <w:r w:rsidRPr="00D15BE6">
        <w:rPr>
          <w:color w:val="000000" w:themeColor="text1"/>
        </w:rPr>
        <w:t>"</w:t>
      </w:r>
      <w:r w:rsidRPr="00D15BE6">
        <w:rPr>
          <w:color w:val="000000" w:themeColor="text1"/>
          <w:rtl/>
        </w:rPr>
        <w:t>ما مدى تأثير التحول الرقمي على تحسين كفاءة العمليات الإدارية في وزارة العدل بالمملكة العربية السعودية؟</w:t>
      </w:r>
      <w:r w:rsidRPr="00D15BE6">
        <w:rPr>
          <w:color w:val="000000" w:themeColor="text1"/>
        </w:rPr>
        <w:t>"</w:t>
      </w:r>
    </w:p>
    <w:p w:rsidR="00D15BE6" w:rsidRPr="00D15BE6" w:rsidRDefault="00D15BE6" w:rsidP="00D15BE6">
      <w:pPr>
        <w:pStyle w:val="NormalWeb"/>
        <w:numPr>
          <w:ilvl w:val="0"/>
          <w:numId w:val="6"/>
        </w:numPr>
        <w:bidi/>
        <w:rPr>
          <w:color w:val="000000" w:themeColor="text1"/>
        </w:rPr>
      </w:pPr>
      <w:r w:rsidRPr="00D15BE6">
        <w:rPr>
          <w:rStyle w:val="Strong"/>
          <w:color w:val="000000" w:themeColor="text1"/>
          <w:rtl/>
        </w:rPr>
        <w:t>الأسئلة الفرعية</w:t>
      </w:r>
      <w:r w:rsidRPr="00D15BE6">
        <w:rPr>
          <w:color w:val="000000" w:themeColor="text1"/>
          <w:rtl/>
        </w:rPr>
        <w:t xml:space="preserve"> مناسبة، ولكنها تحتاج إلى صياغة بحثية سليمة (وليست استبيانية أو وصفية فقط)</w:t>
      </w:r>
      <w:r w:rsidRPr="00D15BE6">
        <w:rPr>
          <w:color w:val="000000" w:themeColor="text1"/>
        </w:rPr>
        <w:t>.</w:t>
      </w:r>
    </w:p>
    <w:p w:rsidR="00D15BE6" w:rsidRPr="00D15BE6" w:rsidRDefault="00D15BE6" w:rsidP="00D15BE6">
      <w:pPr>
        <w:pStyle w:val="Heading4"/>
        <w:bidi/>
        <w:rPr>
          <w:color w:val="000000" w:themeColor="text1"/>
        </w:rPr>
      </w:pPr>
      <w:r w:rsidRPr="00D15BE6">
        <w:rPr>
          <w:color w:val="000000" w:themeColor="text1"/>
          <w:rtl/>
        </w:rPr>
        <w:t>رابعًا: أهمية الدراسة</w:t>
      </w:r>
    </w:p>
    <w:p w:rsidR="00D15BE6" w:rsidRPr="00D15BE6" w:rsidRDefault="00D15BE6" w:rsidP="00D15BE6">
      <w:pPr>
        <w:pStyle w:val="NormalWeb"/>
        <w:numPr>
          <w:ilvl w:val="0"/>
          <w:numId w:val="7"/>
        </w:numPr>
        <w:bidi/>
        <w:rPr>
          <w:color w:val="000000" w:themeColor="text1"/>
        </w:rPr>
      </w:pPr>
      <w:r w:rsidRPr="00D15BE6">
        <w:rPr>
          <w:color w:val="000000" w:themeColor="text1"/>
          <w:rtl/>
        </w:rPr>
        <w:t>أهمية الدراسة النظرية والتطبيقية مشروحة بشكل جيد، ولكن يُفضل</w:t>
      </w:r>
      <w:r w:rsidRPr="00D15BE6">
        <w:rPr>
          <w:color w:val="000000" w:themeColor="text1"/>
        </w:rPr>
        <w:t>:</w:t>
      </w:r>
    </w:p>
    <w:p w:rsidR="00D15BE6" w:rsidRPr="00D15BE6" w:rsidRDefault="00D15BE6" w:rsidP="00D15BE6">
      <w:pPr>
        <w:pStyle w:val="NormalWeb"/>
        <w:numPr>
          <w:ilvl w:val="1"/>
          <w:numId w:val="7"/>
        </w:numPr>
        <w:bidi/>
        <w:rPr>
          <w:color w:val="000000" w:themeColor="text1"/>
        </w:rPr>
      </w:pPr>
      <w:r w:rsidRPr="00D15BE6">
        <w:rPr>
          <w:rStyle w:val="Strong"/>
          <w:color w:val="000000" w:themeColor="text1"/>
          <w:rtl/>
        </w:rPr>
        <w:t>تفصيل الفائدة العملية لمتخذي القرار في وزارة العدل</w:t>
      </w:r>
      <w:r w:rsidRPr="00D15BE6">
        <w:rPr>
          <w:rStyle w:val="Strong"/>
          <w:color w:val="000000" w:themeColor="text1"/>
        </w:rPr>
        <w:t>.</w:t>
      </w:r>
    </w:p>
    <w:p w:rsidR="00D15BE6" w:rsidRPr="00D15BE6" w:rsidRDefault="00D15BE6" w:rsidP="00D15BE6">
      <w:pPr>
        <w:pStyle w:val="NormalWeb"/>
        <w:numPr>
          <w:ilvl w:val="1"/>
          <w:numId w:val="7"/>
        </w:numPr>
        <w:bidi/>
        <w:rPr>
          <w:color w:val="000000" w:themeColor="text1"/>
        </w:rPr>
      </w:pPr>
      <w:r w:rsidRPr="00D15BE6">
        <w:rPr>
          <w:rStyle w:val="Strong"/>
          <w:color w:val="000000" w:themeColor="text1"/>
          <w:rtl/>
        </w:rPr>
        <w:t>توضيح الإضافة العلمية للباحثين والأكاديميين في المجال</w:t>
      </w:r>
      <w:r w:rsidRPr="00D15BE6">
        <w:rPr>
          <w:rStyle w:val="Strong"/>
          <w:color w:val="000000" w:themeColor="text1"/>
        </w:rPr>
        <w:t>.</w:t>
      </w:r>
    </w:p>
    <w:p w:rsidR="00D15BE6" w:rsidRPr="00D15BE6" w:rsidRDefault="00D15BE6" w:rsidP="00D15BE6">
      <w:pPr>
        <w:pStyle w:val="Heading4"/>
        <w:bidi/>
        <w:rPr>
          <w:color w:val="000000" w:themeColor="text1"/>
        </w:rPr>
      </w:pPr>
      <w:r w:rsidRPr="00D15BE6">
        <w:rPr>
          <w:color w:val="000000" w:themeColor="text1"/>
          <w:rtl/>
        </w:rPr>
        <w:t>خامسًا: الأهداف</w:t>
      </w:r>
    </w:p>
    <w:p w:rsidR="00D15BE6" w:rsidRPr="00D15BE6" w:rsidRDefault="00D15BE6" w:rsidP="00D15BE6">
      <w:pPr>
        <w:pStyle w:val="NormalWeb"/>
        <w:numPr>
          <w:ilvl w:val="0"/>
          <w:numId w:val="8"/>
        </w:numPr>
        <w:bidi/>
        <w:rPr>
          <w:color w:val="000000" w:themeColor="text1"/>
        </w:rPr>
      </w:pPr>
      <w:r w:rsidRPr="00D15BE6">
        <w:rPr>
          <w:color w:val="000000" w:themeColor="text1"/>
          <w:rtl/>
        </w:rPr>
        <w:t xml:space="preserve">الأهداف عامة وتحتاج إلى </w:t>
      </w:r>
      <w:r w:rsidRPr="00D15BE6">
        <w:rPr>
          <w:rStyle w:val="Strong"/>
          <w:color w:val="000000" w:themeColor="text1"/>
          <w:rtl/>
        </w:rPr>
        <w:t>صياغة دقيقة باستخدام أفعال سلوكية</w:t>
      </w:r>
      <w:r w:rsidRPr="00D15BE6">
        <w:rPr>
          <w:color w:val="000000" w:themeColor="text1"/>
          <w:rtl/>
        </w:rPr>
        <w:t xml:space="preserve"> مثل</w:t>
      </w:r>
      <w:r w:rsidRPr="00D15BE6">
        <w:rPr>
          <w:color w:val="000000" w:themeColor="text1"/>
        </w:rPr>
        <w:t>:</w:t>
      </w:r>
    </w:p>
    <w:p w:rsidR="00D15BE6" w:rsidRPr="00D15BE6" w:rsidRDefault="00D15BE6" w:rsidP="00D15BE6">
      <w:pPr>
        <w:pStyle w:val="NormalWeb"/>
        <w:numPr>
          <w:ilvl w:val="1"/>
          <w:numId w:val="8"/>
        </w:numPr>
        <w:bidi/>
        <w:rPr>
          <w:color w:val="000000" w:themeColor="text1"/>
        </w:rPr>
      </w:pPr>
      <w:r w:rsidRPr="00D15BE6">
        <w:rPr>
          <w:color w:val="000000" w:themeColor="text1"/>
          <w:rtl/>
        </w:rPr>
        <w:t>تحليل، تقييم، قياس، تحديد، استكشاف، إلخ</w:t>
      </w:r>
      <w:r w:rsidRPr="00D15BE6">
        <w:rPr>
          <w:color w:val="000000" w:themeColor="text1"/>
        </w:rPr>
        <w:t>.</w:t>
      </w:r>
    </w:p>
    <w:p w:rsidR="00D15BE6" w:rsidRPr="00D15BE6" w:rsidRDefault="00D15BE6" w:rsidP="00D15BE6">
      <w:pPr>
        <w:pStyle w:val="Heading4"/>
        <w:bidi/>
        <w:rPr>
          <w:color w:val="000000" w:themeColor="text1"/>
        </w:rPr>
      </w:pPr>
      <w:r w:rsidRPr="00D15BE6">
        <w:rPr>
          <w:color w:val="000000" w:themeColor="text1"/>
          <w:rtl/>
        </w:rPr>
        <w:lastRenderedPageBreak/>
        <w:t>سادسًا: الدراسات السابقة</w:t>
      </w:r>
    </w:p>
    <w:p w:rsidR="00D15BE6" w:rsidRPr="00D15BE6" w:rsidRDefault="00D15BE6" w:rsidP="00D15BE6">
      <w:pPr>
        <w:pStyle w:val="NormalWeb"/>
        <w:numPr>
          <w:ilvl w:val="0"/>
          <w:numId w:val="9"/>
        </w:numPr>
        <w:bidi/>
        <w:rPr>
          <w:color w:val="000000" w:themeColor="text1"/>
        </w:rPr>
      </w:pPr>
      <w:r w:rsidRPr="00D15BE6">
        <w:rPr>
          <w:color w:val="000000" w:themeColor="text1"/>
          <w:rtl/>
        </w:rPr>
        <w:t>جيدة كمحتوى، لكن يُفضل</w:t>
      </w:r>
      <w:r w:rsidRPr="00D15BE6">
        <w:rPr>
          <w:color w:val="000000" w:themeColor="text1"/>
        </w:rPr>
        <w:t>:</w:t>
      </w:r>
    </w:p>
    <w:p w:rsidR="00D15BE6" w:rsidRPr="00D15BE6" w:rsidRDefault="00D15BE6" w:rsidP="00D15BE6">
      <w:pPr>
        <w:pStyle w:val="NormalWeb"/>
        <w:numPr>
          <w:ilvl w:val="1"/>
          <w:numId w:val="9"/>
        </w:numPr>
        <w:bidi/>
        <w:rPr>
          <w:color w:val="000000" w:themeColor="text1"/>
        </w:rPr>
      </w:pPr>
      <w:r w:rsidRPr="00D15BE6">
        <w:rPr>
          <w:rStyle w:val="Strong"/>
          <w:color w:val="000000" w:themeColor="text1"/>
          <w:rtl/>
        </w:rPr>
        <w:t>عرضها في جدول مقارن</w:t>
      </w:r>
      <w:r w:rsidRPr="00D15BE6">
        <w:rPr>
          <w:color w:val="000000" w:themeColor="text1"/>
          <w:rtl/>
        </w:rPr>
        <w:t xml:space="preserve"> يتضمن: المؤلف، السنة، العنوان، المنهج، الأدوات، العينة، النتائج، نقاط الاتفاق والاختلاف</w:t>
      </w:r>
      <w:r w:rsidRPr="00D15BE6">
        <w:rPr>
          <w:color w:val="000000" w:themeColor="text1"/>
        </w:rPr>
        <w:t>.</w:t>
      </w:r>
    </w:p>
    <w:p w:rsidR="00D15BE6" w:rsidRPr="00D15BE6" w:rsidRDefault="00D15BE6" w:rsidP="00D15BE6">
      <w:pPr>
        <w:pStyle w:val="NormalWeb"/>
        <w:numPr>
          <w:ilvl w:val="1"/>
          <w:numId w:val="9"/>
        </w:numPr>
        <w:bidi/>
        <w:rPr>
          <w:color w:val="000000" w:themeColor="text1"/>
        </w:rPr>
      </w:pPr>
      <w:r w:rsidRPr="00D15BE6">
        <w:rPr>
          <w:color w:val="000000" w:themeColor="text1"/>
          <w:rtl/>
        </w:rPr>
        <w:t xml:space="preserve">التركيز على </w:t>
      </w:r>
      <w:r w:rsidRPr="00D15BE6">
        <w:rPr>
          <w:rStyle w:val="Strong"/>
          <w:color w:val="000000" w:themeColor="text1"/>
          <w:rtl/>
        </w:rPr>
        <w:t>ما أضافته الدراسة الحالية مقارنة بالدراسات السابقة</w:t>
      </w:r>
      <w:r w:rsidRPr="00D15BE6">
        <w:rPr>
          <w:rStyle w:val="Strong"/>
          <w:color w:val="000000" w:themeColor="text1"/>
        </w:rPr>
        <w:t>.</w:t>
      </w:r>
    </w:p>
    <w:p w:rsidR="00D15BE6" w:rsidRPr="00D15BE6" w:rsidRDefault="00D15BE6" w:rsidP="00D15BE6">
      <w:pPr>
        <w:pStyle w:val="Heading4"/>
        <w:bidi/>
        <w:rPr>
          <w:color w:val="000000" w:themeColor="text1"/>
        </w:rPr>
      </w:pPr>
      <w:r w:rsidRPr="00D15BE6">
        <w:rPr>
          <w:color w:val="000000" w:themeColor="text1"/>
          <w:rtl/>
        </w:rPr>
        <w:t>سابعًا: المنهجية</w:t>
      </w:r>
    </w:p>
    <w:p w:rsidR="00D15BE6" w:rsidRPr="00D15BE6" w:rsidRDefault="00D15BE6" w:rsidP="00D15BE6">
      <w:pPr>
        <w:pStyle w:val="NormalWeb"/>
        <w:numPr>
          <w:ilvl w:val="0"/>
          <w:numId w:val="10"/>
        </w:numPr>
        <w:bidi/>
        <w:rPr>
          <w:color w:val="000000" w:themeColor="text1"/>
        </w:rPr>
      </w:pPr>
      <w:r w:rsidRPr="00D15BE6">
        <w:rPr>
          <w:color w:val="000000" w:themeColor="text1"/>
          <w:rtl/>
        </w:rPr>
        <w:t>المنهج المستخدم مناسب (كمي)، ولكن يُنصح بتوضيح</w:t>
      </w:r>
      <w:r w:rsidRPr="00D15BE6">
        <w:rPr>
          <w:color w:val="000000" w:themeColor="text1"/>
        </w:rPr>
        <w:t>:</w:t>
      </w:r>
    </w:p>
    <w:p w:rsidR="00D15BE6" w:rsidRPr="00D15BE6" w:rsidRDefault="00D15BE6" w:rsidP="00D15BE6">
      <w:pPr>
        <w:pStyle w:val="NormalWeb"/>
        <w:numPr>
          <w:ilvl w:val="1"/>
          <w:numId w:val="10"/>
        </w:numPr>
        <w:bidi/>
        <w:rPr>
          <w:color w:val="000000" w:themeColor="text1"/>
        </w:rPr>
      </w:pPr>
      <w:r w:rsidRPr="00D15BE6">
        <w:rPr>
          <w:rStyle w:val="Strong"/>
          <w:color w:val="000000" w:themeColor="text1"/>
          <w:rtl/>
        </w:rPr>
        <w:t>مبررات اختيار المنهج الكمي دون النوعي أو المختلط</w:t>
      </w:r>
      <w:r w:rsidRPr="00D15BE6">
        <w:rPr>
          <w:rStyle w:val="Strong"/>
          <w:color w:val="000000" w:themeColor="text1"/>
        </w:rPr>
        <w:t>.</w:t>
      </w:r>
    </w:p>
    <w:p w:rsidR="00D15BE6" w:rsidRPr="00D15BE6" w:rsidRDefault="00D15BE6" w:rsidP="00D15BE6">
      <w:pPr>
        <w:pStyle w:val="NormalWeb"/>
        <w:numPr>
          <w:ilvl w:val="1"/>
          <w:numId w:val="10"/>
        </w:numPr>
        <w:bidi/>
        <w:rPr>
          <w:color w:val="000000" w:themeColor="text1"/>
        </w:rPr>
      </w:pPr>
      <w:r w:rsidRPr="00D15BE6">
        <w:rPr>
          <w:color w:val="000000" w:themeColor="text1"/>
          <w:rtl/>
        </w:rPr>
        <w:t xml:space="preserve">طريقة </w:t>
      </w:r>
      <w:r w:rsidRPr="00D15BE6">
        <w:rPr>
          <w:rStyle w:val="Strong"/>
          <w:color w:val="000000" w:themeColor="text1"/>
          <w:rtl/>
        </w:rPr>
        <w:t>تصميم الأداة (الاستبيان)</w:t>
      </w:r>
      <w:r w:rsidRPr="00D15BE6">
        <w:rPr>
          <w:color w:val="000000" w:themeColor="text1"/>
          <w:rtl/>
        </w:rPr>
        <w:t xml:space="preserve"> وخصائصه ومؤشرات الصدق والثبات</w:t>
      </w:r>
      <w:r w:rsidRPr="00D15BE6">
        <w:rPr>
          <w:color w:val="000000" w:themeColor="text1"/>
        </w:rPr>
        <w:t>.</w:t>
      </w:r>
    </w:p>
    <w:p w:rsidR="00D15BE6" w:rsidRPr="00D15BE6" w:rsidRDefault="00D15BE6" w:rsidP="00D15BE6">
      <w:pPr>
        <w:pStyle w:val="NormalWeb"/>
        <w:numPr>
          <w:ilvl w:val="1"/>
          <w:numId w:val="10"/>
        </w:numPr>
        <w:bidi/>
        <w:rPr>
          <w:color w:val="000000" w:themeColor="text1"/>
        </w:rPr>
      </w:pPr>
      <w:r w:rsidRPr="00D15BE6">
        <w:rPr>
          <w:color w:val="000000" w:themeColor="text1"/>
          <w:rtl/>
        </w:rPr>
        <w:t>حجم العينة وطريقة اختيارها بشكل إحصائي مدروس (مثلاً باستخدام معادلة كريجسي ومورغان)</w:t>
      </w:r>
      <w:r w:rsidRPr="00D15BE6">
        <w:rPr>
          <w:color w:val="000000" w:themeColor="text1"/>
        </w:rPr>
        <w:t>.</w:t>
      </w:r>
    </w:p>
    <w:p w:rsidR="00D15BE6" w:rsidRPr="00D15BE6" w:rsidRDefault="00D15BE6" w:rsidP="00D15BE6">
      <w:pPr>
        <w:pStyle w:val="Heading4"/>
        <w:bidi/>
        <w:rPr>
          <w:color w:val="000000" w:themeColor="text1"/>
        </w:rPr>
      </w:pPr>
      <w:r w:rsidRPr="00D15BE6">
        <w:rPr>
          <w:color w:val="000000" w:themeColor="text1"/>
          <w:rtl/>
        </w:rPr>
        <w:t>ثامنًا: المتغيرات</w:t>
      </w:r>
    </w:p>
    <w:p w:rsidR="00D15BE6" w:rsidRPr="00D15BE6" w:rsidRDefault="00D15BE6" w:rsidP="00D15BE6">
      <w:pPr>
        <w:pStyle w:val="NormalWeb"/>
        <w:numPr>
          <w:ilvl w:val="0"/>
          <w:numId w:val="11"/>
        </w:numPr>
        <w:bidi/>
        <w:rPr>
          <w:color w:val="000000" w:themeColor="text1"/>
        </w:rPr>
      </w:pPr>
      <w:r w:rsidRPr="00D15BE6">
        <w:rPr>
          <w:color w:val="000000" w:themeColor="text1"/>
          <w:rtl/>
        </w:rPr>
        <w:t>المتغيرات واضحة، ولكن يفضل تفصيلها في جدول</w:t>
      </w:r>
      <w:r w:rsidRPr="00D15BE6">
        <w:rPr>
          <w:color w:val="000000" w:themeColor="text1"/>
        </w:rPr>
        <w:t>:</w:t>
      </w:r>
    </w:p>
    <w:p w:rsidR="00D15BE6" w:rsidRPr="00D15BE6" w:rsidRDefault="00D15BE6" w:rsidP="00D15BE6">
      <w:pPr>
        <w:pStyle w:val="NormalWeb"/>
        <w:numPr>
          <w:ilvl w:val="1"/>
          <w:numId w:val="11"/>
        </w:numPr>
        <w:bidi/>
        <w:rPr>
          <w:color w:val="000000" w:themeColor="text1"/>
        </w:rPr>
      </w:pPr>
      <w:r w:rsidRPr="00D15BE6">
        <w:rPr>
          <w:color w:val="000000" w:themeColor="text1"/>
          <w:rtl/>
        </w:rPr>
        <w:t>المتغير المستقل: التحول الرقمي (ويُذكر أبعاده بدقة)</w:t>
      </w:r>
      <w:r w:rsidRPr="00D15BE6">
        <w:rPr>
          <w:color w:val="000000" w:themeColor="text1"/>
        </w:rPr>
        <w:t>.</w:t>
      </w:r>
    </w:p>
    <w:p w:rsidR="00D15BE6" w:rsidRPr="00D15BE6" w:rsidRDefault="00D15BE6" w:rsidP="00D15BE6">
      <w:pPr>
        <w:pStyle w:val="NormalWeb"/>
        <w:numPr>
          <w:ilvl w:val="1"/>
          <w:numId w:val="11"/>
        </w:numPr>
        <w:bidi/>
        <w:rPr>
          <w:color w:val="000000" w:themeColor="text1"/>
        </w:rPr>
      </w:pPr>
      <w:r w:rsidRPr="00D15BE6">
        <w:rPr>
          <w:color w:val="000000" w:themeColor="text1"/>
          <w:rtl/>
        </w:rPr>
        <w:t>المتغير التابع: كفاءة العمليات الإدارية</w:t>
      </w:r>
      <w:r w:rsidRPr="00D15BE6">
        <w:rPr>
          <w:color w:val="000000" w:themeColor="text1"/>
        </w:rPr>
        <w:t>.</w:t>
      </w:r>
    </w:p>
    <w:p w:rsidR="00D15BE6" w:rsidRPr="00D15BE6" w:rsidRDefault="00D15BE6" w:rsidP="00D15BE6">
      <w:pPr>
        <w:pStyle w:val="NormalWeb"/>
        <w:numPr>
          <w:ilvl w:val="1"/>
          <w:numId w:val="11"/>
        </w:numPr>
        <w:bidi/>
        <w:rPr>
          <w:color w:val="000000" w:themeColor="text1"/>
        </w:rPr>
      </w:pPr>
      <w:r w:rsidRPr="00D15BE6">
        <w:rPr>
          <w:color w:val="000000" w:themeColor="text1"/>
          <w:rtl/>
        </w:rPr>
        <w:t xml:space="preserve">مع </w:t>
      </w:r>
      <w:r w:rsidRPr="00D15BE6">
        <w:rPr>
          <w:rStyle w:val="Strong"/>
          <w:color w:val="000000" w:themeColor="text1"/>
          <w:rtl/>
        </w:rPr>
        <w:t>مؤشرات القياس لكل بعد</w:t>
      </w:r>
      <w:r w:rsidRPr="00D15BE6">
        <w:rPr>
          <w:color w:val="000000" w:themeColor="text1"/>
        </w:rPr>
        <w:t>.</w:t>
      </w:r>
    </w:p>
    <w:p w:rsidR="00D15BE6" w:rsidRPr="00D15BE6" w:rsidRDefault="00D15BE6" w:rsidP="00D15BE6">
      <w:pPr>
        <w:pStyle w:val="Heading4"/>
        <w:bidi/>
        <w:rPr>
          <w:color w:val="000000" w:themeColor="text1"/>
        </w:rPr>
      </w:pPr>
      <w:r w:rsidRPr="00D15BE6">
        <w:rPr>
          <w:color w:val="000000" w:themeColor="text1"/>
          <w:rtl/>
        </w:rPr>
        <w:t>تاسعًا: مصطلحات الدراسة</w:t>
      </w:r>
    </w:p>
    <w:p w:rsidR="00D15BE6" w:rsidRPr="00D15BE6" w:rsidRDefault="00D15BE6" w:rsidP="00D15BE6">
      <w:pPr>
        <w:pStyle w:val="NormalWeb"/>
        <w:numPr>
          <w:ilvl w:val="0"/>
          <w:numId w:val="12"/>
        </w:numPr>
        <w:bidi/>
        <w:rPr>
          <w:color w:val="000000" w:themeColor="text1"/>
        </w:rPr>
      </w:pPr>
      <w:r w:rsidRPr="00D15BE6">
        <w:rPr>
          <w:color w:val="000000" w:themeColor="text1"/>
          <w:rtl/>
        </w:rPr>
        <w:t>التعريفات ممتازة، لكن يُفضل الالتزام بالتسلسل المنهجي</w:t>
      </w:r>
      <w:r w:rsidRPr="00D15BE6">
        <w:rPr>
          <w:color w:val="000000" w:themeColor="text1"/>
        </w:rPr>
        <w:t>:</w:t>
      </w:r>
    </w:p>
    <w:p w:rsidR="00D15BE6" w:rsidRPr="00D15BE6" w:rsidRDefault="00D15BE6" w:rsidP="00D15BE6">
      <w:pPr>
        <w:pStyle w:val="NormalWeb"/>
        <w:numPr>
          <w:ilvl w:val="1"/>
          <w:numId w:val="12"/>
        </w:numPr>
        <w:bidi/>
        <w:rPr>
          <w:color w:val="000000" w:themeColor="text1"/>
        </w:rPr>
      </w:pPr>
      <w:r w:rsidRPr="00D15BE6">
        <w:rPr>
          <w:color w:val="000000" w:themeColor="text1"/>
          <w:rtl/>
        </w:rPr>
        <w:t>تعريف لغوي (إن وجد) → تعريف اصطلاحي → تعريف إجرائي</w:t>
      </w:r>
      <w:r w:rsidRPr="00D15BE6">
        <w:rPr>
          <w:color w:val="000000" w:themeColor="text1"/>
        </w:rPr>
        <w:t>.</w:t>
      </w:r>
    </w:p>
    <w:p w:rsidR="00D15BE6" w:rsidRPr="00D15BE6" w:rsidRDefault="00D15BE6" w:rsidP="00D15BE6">
      <w:pPr>
        <w:pStyle w:val="Heading4"/>
        <w:bidi/>
        <w:rPr>
          <w:color w:val="000000" w:themeColor="text1"/>
        </w:rPr>
      </w:pPr>
      <w:r w:rsidRPr="00D15BE6">
        <w:rPr>
          <w:color w:val="000000" w:themeColor="text1"/>
          <w:rtl/>
        </w:rPr>
        <w:t>عاشرًا: حدود الدراسة</w:t>
      </w:r>
    </w:p>
    <w:p w:rsidR="00D15BE6" w:rsidRPr="00D15BE6" w:rsidRDefault="00D15BE6" w:rsidP="00D15BE6">
      <w:pPr>
        <w:pStyle w:val="NormalWeb"/>
        <w:numPr>
          <w:ilvl w:val="0"/>
          <w:numId w:val="13"/>
        </w:numPr>
        <w:bidi/>
        <w:rPr>
          <w:color w:val="000000" w:themeColor="text1"/>
        </w:rPr>
      </w:pPr>
      <w:r w:rsidRPr="00D15BE6">
        <w:rPr>
          <w:color w:val="000000" w:themeColor="text1"/>
          <w:rtl/>
        </w:rPr>
        <w:t>واضحة، ولكن يجب استخدام الصياغة العلمية مثل</w:t>
      </w:r>
      <w:r w:rsidRPr="00D15BE6">
        <w:rPr>
          <w:color w:val="000000" w:themeColor="text1"/>
        </w:rPr>
        <w:t>:</w:t>
      </w:r>
    </w:p>
    <w:p w:rsidR="00D15BE6" w:rsidRPr="00D15BE6" w:rsidRDefault="00D15BE6" w:rsidP="00D15BE6">
      <w:pPr>
        <w:pStyle w:val="NormalWeb"/>
        <w:numPr>
          <w:ilvl w:val="1"/>
          <w:numId w:val="13"/>
        </w:numPr>
        <w:bidi/>
        <w:rPr>
          <w:color w:val="000000" w:themeColor="text1"/>
        </w:rPr>
      </w:pPr>
      <w:r w:rsidRPr="00D15BE6">
        <w:rPr>
          <w:color w:val="000000" w:themeColor="text1"/>
          <w:rtl/>
        </w:rPr>
        <w:t>الحدود الزمانية: السنة الدراسية 2024/2025</w:t>
      </w:r>
      <w:r w:rsidRPr="00D15BE6">
        <w:rPr>
          <w:color w:val="000000" w:themeColor="text1"/>
        </w:rPr>
        <w:t>.</w:t>
      </w:r>
    </w:p>
    <w:p w:rsidR="00D15BE6" w:rsidRPr="00D15BE6" w:rsidRDefault="00D15BE6" w:rsidP="00D15BE6">
      <w:pPr>
        <w:pStyle w:val="NormalWeb"/>
        <w:numPr>
          <w:ilvl w:val="1"/>
          <w:numId w:val="13"/>
        </w:numPr>
        <w:bidi/>
        <w:rPr>
          <w:color w:val="000000" w:themeColor="text1"/>
        </w:rPr>
      </w:pPr>
      <w:r w:rsidRPr="00D15BE6">
        <w:rPr>
          <w:color w:val="000000" w:themeColor="text1"/>
          <w:rtl/>
        </w:rPr>
        <w:t>الحدود المكانية: وزارة العدل السعودية</w:t>
      </w:r>
      <w:r w:rsidRPr="00D15BE6">
        <w:rPr>
          <w:color w:val="000000" w:themeColor="text1"/>
        </w:rPr>
        <w:t>.</w:t>
      </w:r>
    </w:p>
    <w:p w:rsidR="00D15BE6" w:rsidRPr="00D15BE6" w:rsidRDefault="00D15BE6" w:rsidP="00D15BE6">
      <w:pPr>
        <w:pStyle w:val="NormalWeb"/>
        <w:numPr>
          <w:ilvl w:val="1"/>
          <w:numId w:val="13"/>
        </w:numPr>
        <w:bidi/>
        <w:rPr>
          <w:color w:val="000000" w:themeColor="text1"/>
        </w:rPr>
      </w:pPr>
      <w:r w:rsidRPr="00D15BE6">
        <w:rPr>
          <w:color w:val="000000" w:themeColor="text1"/>
          <w:rtl/>
        </w:rPr>
        <w:t>الحدود الموضوعية: التحول الرقمي والعمليات الإدارية</w:t>
      </w:r>
      <w:r w:rsidRPr="00D15BE6">
        <w:rPr>
          <w:color w:val="000000" w:themeColor="text1"/>
        </w:rPr>
        <w:t>.</w:t>
      </w:r>
    </w:p>
    <w:p w:rsidR="00D15BE6" w:rsidRPr="00D15BE6" w:rsidRDefault="00D15BE6" w:rsidP="00D15BE6">
      <w:pPr>
        <w:pStyle w:val="NormalWeb"/>
        <w:numPr>
          <w:ilvl w:val="1"/>
          <w:numId w:val="13"/>
        </w:numPr>
        <w:bidi/>
        <w:rPr>
          <w:color w:val="000000" w:themeColor="text1"/>
        </w:rPr>
      </w:pPr>
      <w:r w:rsidRPr="00D15BE6">
        <w:rPr>
          <w:color w:val="000000" w:themeColor="text1"/>
          <w:rtl/>
        </w:rPr>
        <w:t>الحدود البشرية: العاملون في الوزارة من الفئة الإدارية</w:t>
      </w:r>
      <w:r w:rsidRPr="00D15BE6">
        <w:rPr>
          <w:color w:val="000000" w:themeColor="text1"/>
        </w:rPr>
        <w:t>.</w:t>
      </w:r>
    </w:p>
    <w:p w:rsidR="00D15BE6" w:rsidRPr="00D15BE6" w:rsidRDefault="00D15BE6" w:rsidP="00D15BE6">
      <w:pPr>
        <w:pStyle w:val="Heading3"/>
        <w:bidi/>
        <w:rPr>
          <w:color w:val="000000" w:themeColor="text1"/>
        </w:rPr>
      </w:pPr>
      <w:r w:rsidRPr="00D15BE6">
        <w:rPr>
          <w:color w:val="000000" w:themeColor="text1"/>
          <w:rtl/>
        </w:rPr>
        <w:t>ملاحظات لغوية وأسلوبية</w:t>
      </w:r>
      <w:r w:rsidRPr="00D15BE6">
        <w:rPr>
          <w:color w:val="000000" w:themeColor="text1"/>
        </w:rPr>
        <w:t>:</w:t>
      </w:r>
    </w:p>
    <w:p w:rsidR="00D15BE6" w:rsidRPr="00D15BE6" w:rsidRDefault="00D15BE6" w:rsidP="00D15BE6">
      <w:pPr>
        <w:pStyle w:val="NormalWeb"/>
        <w:numPr>
          <w:ilvl w:val="0"/>
          <w:numId w:val="14"/>
        </w:numPr>
        <w:bidi/>
        <w:rPr>
          <w:color w:val="000000" w:themeColor="text1"/>
        </w:rPr>
      </w:pPr>
      <w:r w:rsidRPr="00D15BE6">
        <w:rPr>
          <w:color w:val="000000" w:themeColor="text1"/>
          <w:rtl/>
        </w:rPr>
        <w:t>يُنصح بمراجعة لغوية كاملة للنص لتحسين العرض الأكاديمي</w:t>
      </w:r>
      <w:r w:rsidRPr="00D15BE6">
        <w:rPr>
          <w:color w:val="000000" w:themeColor="text1"/>
        </w:rPr>
        <w:t>.</w:t>
      </w:r>
    </w:p>
    <w:p w:rsidR="00D15BE6" w:rsidRPr="00D15BE6" w:rsidRDefault="00D15BE6" w:rsidP="00D15BE6">
      <w:pPr>
        <w:pStyle w:val="NormalWeb"/>
        <w:numPr>
          <w:ilvl w:val="0"/>
          <w:numId w:val="14"/>
        </w:numPr>
        <w:bidi/>
        <w:rPr>
          <w:color w:val="000000" w:themeColor="text1"/>
        </w:rPr>
      </w:pPr>
      <w:r w:rsidRPr="00D15BE6">
        <w:rPr>
          <w:color w:val="000000" w:themeColor="text1"/>
          <w:rtl/>
        </w:rPr>
        <w:t xml:space="preserve">من الأفضل استخدام </w:t>
      </w:r>
      <w:r w:rsidRPr="00D15BE6">
        <w:rPr>
          <w:rStyle w:val="Strong"/>
          <w:color w:val="000000" w:themeColor="text1"/>
          <w:rtl/>
        </w:rPr>
        <w:t>مصطلحات دقيقة</w:t>
      </w:r>
      <w:r w:rsidRPr="00D15BE6">
        <w:rPr>
          <w:color w:val="000000" w:themeColor="text1"/>
          <w:rtl/>
        </w:rPr>
        <w:t xml:space="preserve"> مثل</w:t>
      </w:r>
      <w:r w:rsidRPr="00D15BE6">
        <w:rPr>
          <w:color w:val="000000" w:themeColor="text1"/>
        </w:rPr>
        <w:t>:</w:t>
      </w:r>
    </w:p>
    <w:p w:rsidR="00D15BE6" w:rsidRPr="00D15BE6" w:rsidRDefault="00D15BE6" w:rsidP="00D15BE6">
      <w:pPr>
        <w:pStyle w:val="NormalWeb"/>
        <w:numPr>
          <w:ilvl w:val="1"/>
          <w:numId w:val="14"/>
        </w:numPr>
        <w:bidi/>
        <w:rPr>
          <w:color w:val="000000" w:themeColor="text1"/>
        </w:rPr>
      </w:pPr>
      <w:r w:rsidRPr="00D15BE6">
        <w:rPr>
          <w:color w:val="000000" w:themeColor="text1"/>
        </w:rPr>
        <w:t>"</w:t>
      </w:r>
      <w:r w:rsidRPr="00D15BE6">
        <w:rPr>
          <w:color w:val="000000" w:themeColor="text1"/>
          <w:rtl/>
        </w:rPr>
        <w:t>المنهج الوصفي التحليلي" بدلاً من "المنهج الوضعي الكمي</w:t>
      </w:r>
      <w:r w:rsidRPr="00D15BE6">
        <w:rPr>
          <w:color w:val="000000" w:themeColor="text1"/>
        </w:rPr>
        <w:t>".</w:t>
      </w:r>
    </w:p>
    <w:p w:rsidR="00D15BE6" w:rsidRPr="00D15BE6" w:rsidRDefault="00D15BE6" w:rsidP="00D15BE6">
      <w:pPr>
        <w:pStyle w:val="NormalWeb"/>
        <w:numPr>
          <w:ilvl w:val="1"/>
          <w:numId w:val="14"/>
        </w:numPr>
        <w:bidi/>
        <w:rPr>
          <w:color w:val="000000" w:themeColor="text1"/>
        </w:rPr>
      </w:pPr>
      <w:r w:rsidRPr="00D15BE6">
        <w:rPr>
          <w:color w:val="000000" w:themeColor="text1"/>
        </w:rPr>
        <w:t>"</w:t>
      </w:r>
      <w:r w:rsidRPr="00D15BE6">
        <w:rPr>
          <w:color w:val="000000" w:themeColor="text1"/>
          <w:rtl/>
        </w:rPr>
        <w:t>كفاءة العمليات" بدلاً من "جودة الأداء الإداري" إن كان الهدف المقارنة أو التفصيل</w:t>
      </w:r>
      <w:r w:rsidRPr="00D15BE6">
        <w:rPr>
          <w:color w:val="000000" w:themeColor="text1"/>
        </w:rPr>
        <w:t>.</w:t>
      </w:r>
    </w:p>
    <w:p w:rsidR="006036E9" w:rsidRPr="00D15BE6" w:rsidRDefault="00457881" w:rsidP="00D15BE6">
      <w:pPr>
        <w:bidi/>
        <w:spacing w:before="100" w:beforeAutospacing="1" w:after="100" w:afterAutospacing="1" w:line="240" w:lineRule="auto"/>
        <w:outlineLvl w:val="2"/>
        <w:rPr>
          <w:color w:val="000000" w:themeColor="text1"/>
        </w:rPr>
      </w:pPr>
      <w:bookmarkStart w:id="0" w:name="_GoBack"/>
      <w:bookmarkEnd w:id="0"/>
    </w:p>
    <w:sectPr w:rsidR="006036E9" w:rsidRPr="00D15B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B2"/>
    <w:family w:val="auto"/>
    <w:notTrueType/>
    <w:pitch w:val="default"/>
    <w:sig w:usb0="00002001" w:usb1="00000000" w:usb2="00000000" w:usb3="00000000" w:csb0="0000004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E65BF"/>
    <w:multiLevelType w:val="hybridMultilevel"/>
    <w:tmpl w:val="530C4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534AB1"/>
    <w:multiLevelType w:val="multilevel"/>
    <w:tmpl w:val="3BF81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7C6DD3"/>
    <w:multiLevelType w:val="multilevel"/>
    <w:tmpl w:val="2488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9F1FB0"/>
    <w:multiLevelType w:val="multilevel"/>
    <w:tmpl w:val="98C08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DD6D01"/>
    <w:multiLevelType w:val="multilevel"/>
    <w:tmpl w:val="2FDA4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F148EB"/>
    <w:multiLevelType w:val="multilevel"/>
    <w:tmpl w:val="35987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CED15D4"/>
    <w:multiLevelType w:val="multilevel"/>
    <w:tmpl w:val="38CC35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1C340A5"/>
    <w:multiLevelType w:val="multilevel"/>
    <w:tmpl w:val="816447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2DE2C8D"/>
    <w:multiLevelType w:val="multilevel"/>
    <w:tmpl w:val="B15C87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8D510FF"/>
    <w:multiLevelType w:val="multilevel"/>
    <w:tmpl w:val="846EE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B932BCF"/>
    <w:multiLevelType w:val="multilevel"/>
    <w:tmpl w:val="B32885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3EE5005"/>
    <w:multiLevelType w:val="multilevel"/>
    <w:tmpl w:val="3E40B2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8C15A82"/>
    <w:multiLevelType w:val="multilevel"/>
    <w:tmpl w:val="D5FCC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9B910D7"/>
    <w:multiLevelType w:val="hybridMultilevel"/>
    <w:tmpl w:val="2F5C2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0"/>
  </w:num>
  <w:num w:numId="4">
    <w:abstractNumId w:val="4"/>
  </w:num>
  <w:num w:numId="5">
    <w:abstractNumId w:val="10"/>
  </w:num>
  <w:num w:numId="6">
    <w:abstractNumId w:val="5"/>
  </w:num>
  <w:num w:numId="7">
    <w:abstractNumId w:val="8"/>
  </w:num>
  <w:num w:numId="8">
    <w:abstractNumId w:val="6"/>
  </w:num>
  <w:num w:numId="9">
    <w:abstractNumId w:val="11"/>
  </w:num>
  <w:num w:numId="10">
    <w:abstractNumId w:val="1"/>
  </w:num>
  <w:num w:numId="11">
    <w:abstractNumId w:val="7"/>
  </w:num>
  <w:num w:numId="12">
    <w:abstractNumId w:val="3"/>
  </w:num>
  <w:num w:numId="13">
    <w:abstractNumId w:val="9"/>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DAF"/>
    <w:rsid w:val="00457881"/>
    <w:rsid w:val="00962B9F"/>
    <w:rsid w:val="00B25A94"/>
    <w:rsid w:val="00C41352"/>
    <w:rsid w:val="00D15BE6"/>
    <w:rsid w:val="00E91DAF"/>
    <w:rsid w:val="00FC62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E59A1A-3CF1-4A0B-B9AA-52AE555DD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E91DA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D15BE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91DAF"/>
    <w:rPr>
      <w:rFonts w:ascii="Times New Roman" w:eastAsia="Times New Roman" w:hAnsi="Times New Roman" w:cs="Times New Roman"/>
      <w:b/>
      <w:bCs/>
      <w:sz w:val="27"/>
      <w:szCs w:val="27"/>
    </w:rPr>
  </w:style>
  <w:style w:type="paragraph" w:styleId="NormalWeb">
    <w:name w:val="Normal (Web)"/>
    <w:basedOn w:val="Normal"/>
    <w:uiPriority w:val="99"/>
    <w:unhideWhenUsed/>
    <w:rsid w:val="00E91D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91DAF"/>
    <w:rPr>
      <w:b/>
      <w:bCs/>
    </w:rPr>
  </w:style>
  <w:style w:type="paragraph" w:styleId="ListParagraph">
    <w:name w:val="List Paragraph"/>
    <w:basedOn w:val="Normal"/>
    <w:uiPriority w:val="34"/>
    <w:qFormat/>
    <w:rsid w:val="00FC6267"/>
    <w:pPr>
      <w:ind w:left="720"/>
      <w:contextualSpacing/>
    </w:pPr>
  </w:style>
  <w:style w:type="character" w:customStyle="1" w:styleId="Heading4Char">
    <w:name w:val="Heading 4 Char"/>
    <w:basedOn w:val="DefaultParagraphFont"/>
    <w:link w:val="Heading4"/>
    <w:uiPriority w:val="9"/>
    <w:semiHidden/>
    <w:rsid w:val="00D15BE6"/>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1537195">
      <w:bodyDiv w:val="1"/>
      <w:marLeft w:val="0"/>
      <w:marRight w:val="0"/>
      <w:marTop w:val="0"/>
      <w:marBottom w:val="0"/>
      <w:divBdr>
        <w:top w:val="none" w:sz="0" w:space="0" w:color="auto"/>
        <w:left w:val="none" w:sz="0" w:space="0" w:color="auto"/>
        <w:bottom w:val="none" w:sz="0" w:space="0" w:color="auto"/>
        <w:right w:val="none" w:sz="0" w:space="0" w:color="auto"/>
      </w:divBdr>
    </w:div>
    <w:div w:id="1779906234">
      <w:bodyDiv w:val="1"/>
      <w:marLeft w:val="0"/>
      <w:marRight w:val="0"/>
      <w:marTop w:val="0"/>
      <w:marBottom w:val="0"/>
      <w:divBdr>
        <w:top w:val="none" w:sz="0" w:space="0" w:color="auto"/>
        <w:left w:val="none" w:sz="0" w:space="0" w:color="auto"/>
        <w:bottom w:val="none" w:sz="0" w:space="0" w:color="auto"/>
        <w:right w:val="none" w:sz="0" w:space="0" w:color="auto"/>
      </w:divBdr>
      <w:divsChild>
        <w:div w:id="1031607263">
          <w:blockQuote w:val="1"/>
          <w:marLeft w:val="720"/>
          <w:marRight w:val="720"/>
          <w:marTop w:val="100"/>
          <w:marBottom w:val="100"/>
          <w:divBdr>
            <w:top w:val="none" w:sz="0" w:space="0" w:color="auto"/>
            <w:left w:val="none" w:sz="0" w:space="0" w:color="auto"/>
            <w:bottom w:val="none" w:sz="0" w:space="0" w:color="auto"/>
            <w:right w:val="none" w:sz="0" w:space="0" w:color="auto"/>
          </w:divBdr>
        </w:div>
        <w:div w:id="9840897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411</Words>
  <Characters>2345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4</cp:revision>
  <dcterms:created xsi:type="dcterms:W3CDTF">2025-07-14T14:48:00Z</dcterms:created>
  <dcterms:modified xsi:type="dcterms:W3CDTF">2025-07-15T09:28:00Z</dcterms:modified>
</cp:coreProperties>
</file>