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62F94" w14:textId="77777777" w:rsidR="00C60F49" w:rsidRPr="00707CA4" w:rsidRDefault="00C60F49" w:rsidP="00302B1E">
      <w:pPr>
        <w:bidi/>
        <w:rPr>
          <w:b/>
          <w:bCs/>
          <w:rtl/>
          <w:lang w:bidi="ar-EG"/>
        </w:rPr>
      </w:pPr>
      <w:r w:rsidRPr="00707CA4">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sidRPr="00707CA4">
        <w:rPr>
          <w:rFonts w:hint="cs"/>
          <w:b/>
          <w:bCs/>
          <w:rtl/>
          <w:lang w:bidi="ar-EG"/>
        </w:rPr>
        <w:t xml:space="preserve">  جامعــة ميدأوشن</w:t>
      </w:r>
    </w:p>
    <w:p w14:paraId="3D7C3AE6" w14:textId="77777777" w:rsidR="00C60F49" w:rsidRPr="00707CA4" w:rsidRDefault="00C60F49" w:rsidP="00302B1E">
      <w:pPr>
        <w:bidi/>
        <w:rPr>
          <w:rFonts w:hint="cs"/>
          <w:b/>
          <w:bCs/>
          <w:rtl/>
          <w:lang w:bidi="ar-EG"/>
        </w:rPr>
      </w:pPr>
      <w:r>
        <w:rPr>
          <w:rFonts w:hint="cs"/>
          <w:b/>
          <w:bCs/>
          <w:rtl/>
          <w:lang w:bidi="ar-EG"/>
        </w:rPr>
        <w:t>كليــة الإدارة</w:t>
      </w:r>
    </w:p>
    <w:p w14:paraId="61EC6664" w14:textId="77777777" w:rsidR="007D329C" w:rsidRDefault="00C60F49" w:rsidP="00302B1E">
      <w:pPr>
        <w:bidi/>
        <w:rPr>
          <w:b/>
          <w:bCs/>
          <w:sz w:val="24"/>
          <w:szCs w:val="24"/>
          <w:rtl/>
          <w:lang w:bidi="ar-EG"/>
        </w:rPr>
      </w:pPr>
      <w:r>
        <w:rPr>
          <w:rFonts w:ascii="Arial" w:hAnsi="Arial"/>
          <w:rtl/>
        </w:rPr>
        <w:t xml:space="preserve">اسم الطالـــب: </w:t>
      </w:r>
      <w:proofErr w:type="gramStart"/>
      <w:r>
        <w:rPr>
          <w:rFonts w:ascii="Arial" w:hAnsi="Arial"/>
          <w:rtl/>
        </w:rPr>
        <w:t>عبدالملك</w:t>
      </w:r>
      <w:proofErr w:type="gramEnd"/>
      <w:r>
        <w:rPr>
          <w:rFonts w:ascii="Arial" w:hAnsi="Arial"/>
          <w:rtl/>
        </w:rPr>
        <w:t xml:space="preserve"> </w:t>
      </w:r>
      <w:proofErr w:type="gramStart"/>
      <w:r>
        <w:rPr>
          <w:rFonts w:ascii="Arial" w:hAnsi="Arial"/>
          <w:rtl/>
        </w:rPr>
        <w:t>عبدالعزيز</w:t>
      </w:r>
      <w:proofErr w:type="gramEnd"/>
      <w:r>
        <w:rPr>
          <w:rFonts w:ascii="Arial" w:hAnsi="Arial"/>
          <w:rtl/>
        </w:rPr>
        <w:t xml:space="preserve"> سعد العامر</w:t>
      </w:r>
    </w:p>
    <w:p w14:paraId="4520E631" w14:textId="77777777" w:rsidR="00C60F49" w:rsidRPr="00707CA4" w:rsidRDefault="00707CA4" w:rsidP="00302B1E">
      <w:pPr>
        <w:bidi/>
        <w:rPr>
          <w:b/>
          <w:bCs/>
          <w:sz w:val="24"/>
          <w:szCs w:val="24"/>
        </w:rPr>
      </w:pPr>
      <w:r>
        <w:rPr>
          <w:rFonts w:ascii="Arial" w:hAnsi="Arial"/>
          <w:rtl/>
        </w:rPr>
        <w:t>عنوان البحث: أثر العلاقات العامة في التواصل على بناء علاقات طويلة الأمد دراسة ميدانية على شركات القطاع الخاص في المملكة العربية السعودية</w:t>
      </w:r>
    </w:p>
    <w:p w14:paraId="1A2BB3CE" w14:textId="77777777" w:rsidR="00C60F49" w:rsidRDefault="00C60F49" w:rsidP="00302B1E">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0885" w:type="dxa"/>
        <w:jc w:val="right"/>
        <w:tblLayout w:type="fixed"/>
        <w:tblLook w:val="04A0" w:firstRow="1" w:lastRow="0" w:firstColumn="1" w:lastColumn="0" w:noHBand="0" w:noVBand="1"/>
      </w:tblPr>
      <w:tblGrid>
        <w:gridCol w:w="6835"/>
        <w:gridCol w:w="630"/>
        <w:gridCol w:w="668"/>
        <w:gridCol w:w="793"/>
        <w:gridCol w:w="1959"/>
      </w:tblGrid>
      <w:tr w:rsidR="00D76976" w14:paraId="0F3366DC" w14:textId="77777777" w:rsidTr="00420B29">
        <w:trPr>
          <w:trHeight w:val="453"/>
          <w:jc w:val="right"/>
        </w:trPr>
        <w:tc>
          <w:tcPr>
            <w:tcW w:w="6835" w:type="dxa"/>
            <w:shd w:val="clear" w:color="auto" w:fill="8EAADB" w:themeFill="accent1" w:themeFillTint="99"/>
            <w:vAlign w:val="center"/>
          </w:tcPr>
          <w:p w14:paraId="199D9CB0" w14:textId="77777777" w:rsidR="00C60F49" w:rsidRPr="00682FF0" w:rsidRDefault="00C60F49" w:rsidP="00C60F49">
            <w:pPr>
              <w:bidi/>
              <w:jc w:val="center"/>
              <w:rPr>
                <w:b/>
                <w:bCs/>
                <w:sz w:val="28"/>
                <w:szCs w:val="28"/>
                <w:rtl/>
                <w:lang w:bidi="ar-EG"/>
              </w:rPr>
            </w:pPr>
            <w:r w:rsidRPr="00682FF0">
              <w:rPr>
                <w:rFonts w:hint="cs"/>
                <w:b/>
                <w:bCs/>
                <w:sz w:val="28"/>
                <w:szCs w:val="28"/>
                <w:rtl/>
                <w:lang w:bidi="ar-EG"/>
              </w:rPr>
              <w:t>ملاحظات</w:t>
            </w:r>
          </w:p>
        </w:tc>
        <w:tc>
          <w:tcPr>
            <w:tcW w:w="630" w:type="dxa"/>
            <w:shd w:val="clear" w:color="auto" w:fill="8EAADB" w:themeFill="accent1" w:themeFillTint="99"/>
            <w:vAlign w:val="center"/>
          </w:tcPr>
          <w:p w14:paraId="4E90BDEA"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668" w:type="dxa"/>
            <w:shd w:val="clear" w:color="auto" w:fill="8EAADB" w:themeFill="accent1" w:themeFillTint="99"/>
            <w:vAlign w:val="center"/>
          </w:tcPr>
          <w:p w14:paraId="21D299C5"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تعديل</w:t>
            </w:r>
          </w:p>
        </w:tc>
        <w:tc>
          <w:tcPr>
            <w:tcW w:w="793" w:type="dxa"/>
            <w:shd w:val="clear" w:color="auto" w:fill="8EAADB" w:themeFill="accent1" w:themeFillTint="99"/>
            <w:vAlign w:val="center"/>
          </w:tcPr>
          <w:p w14:paraId="2761D34A"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1959" w:type="dxa"/>
            <w:shd w:val="clear" w:color="auto" w:fill="8EAADB" w:themeFill="accent1" w:themeFillTint="99"/>
            <w:vAlign w:val="center"/>
          </w:tcPr>
          <w:p w14:paraId="6EF3849D" w14:textId="77777777" w:rsidR="00C60F49" w:rsidRPr="009161FE" w:rsidRDefault="00C60F49" w:rsidP="00DF3E20">
            <w:pPr>
              <w:bidi/>
              <w:rPr>
                <w:b/>
                <w:bCs/>
                <w:sz w:val="24"/>
                <w:szCs w:val="24"/>
                <w:rtl/>
                <w:lang w:bidi="ar-EG"/>
              </w:rPr>
            </w:pPr>
          </w:p>
        </w:tc>
      </w:tr>
      <w:tr w:rsidR="00970547" w14:paraId="2106BA2D" w14:textId="77777777" w:rsidTr="00420B29">
        <w:trPr>
          <w:trHeight w:val="473"/>
          <w:jc w:val="right"/>
        </w:trPr>
        <w:tc>
          <w:tcPr>
            <w:tcW w:w="6835" w:type="dxa"/>
            <w:vAlign w:val="center"/>
          </w:tcPr>
          <w:p w14:paraId="724C878D" w14:textId="77777777" w:rsidR="004163AE" w:rsidRPr="00302B1E" w:rsidRDefault="00000000">
            <w:pPr>
              <w:bidi/>
              <w:spacing w:after="40" w:line="245" w:lineRule="auto"/>
              <w:jc w:val="both"/>
              <w:rPr>
                <w:sz w:val="28"/>
                <w:szCs w:val="28"/>
                <w:rtl/>
              </w:rPr>
            </w:pPr>
            <w:r>
              <w:rPr>
                <w:rFonts w:ascii="Arial" w:hAnsi="Arial" w:cs="Arial"/>
                <w:sz w:val="27"/>
                <w:szCs w:val="27"/>
                <w:rtl/>
              </w:rPr>
              <w:t xml:space="preserve">يحتاج الغلاف إلى وضع العنوان العربي والإنجليزي في موضع الغلاف نفسه بدلا من إفراد العنوان الإنجليزي في الصفحة الأخيرة واستكمال اسم المشرف وكتابة العام الدراسي بصيغة موحدة لأن الغلاف العربي يذكر 2026 بينما الصفحة الإنجليزية تذكر </w:t>
            </w:r>
            <w:r w:rsidRPr="00302B1E">
              <w:rPr>
                <w:rFonts w:ascii="Arial" w:hAnsi="Arial" w:cs="Arial"/>
                <w:sz w:val="28"/>
                <w:szCs w:val="28"/>
                <w:rtl/>
              </w:rPr>
              <w:t>1448 2026</w:t>
            </w:r>
          </w:p>
          <w:p w14:paraId="6BE6D485" w14:textId="276F4B92" w:rsidR="00302B1E" w:rsidRDefault="00302B1E" w:rsidP="00302B1E">
            <w:pPr>
              <w:bidi/>
              <w:spacing w:after="40" w:line="245" w:lineRule="auto"/>
              <w:jc w:val="both"/>
              <w:rPr>
                <w:rtl/>
              </w:rPr>
            </w:pPr>
            <w:r w:rsidRPr="00302B1E">
              <w:rPr>
                <w:rFonts w:hint="cs"/>
                <w:sz w:val="28"/>
                <w:szCs w:val="28"/>
                <w:rtl/>
              </w:rPr>
              <w:t xml:space="preserve">البحث تابع لكلية العلوم </w:t>
            </w:r>
            <w:r>
              <w:rPr>
                <w:rFonts w:hint="cs"/>
                <w:sz w:val="28"/>
                <w:szCs w:val="28"/>
                <w:rtl/>
              </w:rPr>
              <w:t>الإنسانية</w:t>
            </w:r>
          </w:p>
          <w:p w14:paraId="16C5DC6C" w14:textId="77777777" w:rsidR="00302B1E" w:rsidRPr="00302B1E" w:rsidRDefault="00302B1E" w:rsidP="00302B1E">
            <w:pPr>
              <w:bidi/>
              <w:spacing w:after="40" w:line="245" w:lineRule="auto"/>
              <w:jc w:val="both"/>
              <w:rPr>
                <w:sz w:val="28"/>
                <w:szCs w:val="28"/>
                <w:rtl/>
              </w:rPr>
            </w:pPr>
            <w:r w:rsidRPr="00302B1E">
              <w:rPr>
                <w:rFonts w:hint="cs"/>
                <w:sz w:val="28"/>
                <w:szCs w:val="28"/>
                <w:rtl/>
              </w:rPr>
              <w:t xml:space="preserve">لا يوجد إشراف على البحث </w:t>
            </w:r>
          </w:p>
          <w:p w14:paraId="41FDC815" w14:textId="35B560B1" w:rsidR="00302B1E" w:rsidRDefault="00302B1E" w:rsidP="00302B1E">
            <w:pPr>
              <w:bidi/>
              <w:spacing w:after="40" w:line="245" w:lineRule="auto"/>
              <w:jc w:val="both"/>
            </w:pPr>
            <w:r w:rsidRPr="00302B1E">
              <w:rPr>
                <w:rFonts w:hint="cs"/>
                <w:sz w:val="28"/>
                <w:szCs w:val="28"/>
                <w:rtl/>
              </w:rPr>
              <w:t>يرجى حذف الفهرس</w:t>
            </w:r>
          </w:p>
        </w:tc>
        <w:tc>
          <w:tcPr>
            <w:tcW w:w="630" w:type="dxa"/>
            <w:vAlign w:val="center"/>
          </w:tcPr>
          <w:p w14:paraId="3FF1B661" w14:textId="77777777" w:rsidR="004163AE" w:rsidRDefault="004163AE">
            <w:pPr>
              <w:jc w:val="center"/>
            </w:pPr>
          </w:p>
        </w:tc>
        <w:tc>
          <w:tcPr>
            <w:tcW w:w="668" w:type="dxa"/>
            <w:vAlign w:val="center"/>
          </w:tcPr>
          <w:p w14:paraId="36EE7E88" w14:textId="77777777" w:rsidR="004163AE" w:rsidRDefault="00000000">
            <w:pPr>
              <w:jc w:val="center"/>
            </w:pPr>
            <w:r>
              <w:sym w:font="Wingdings" w:char="F0FC"/>
            </w:r>
          </w:p>
        </w:tc>
        <w:tc>
          <w:tcPr>
            <w:tcW w:w="793" w:type="dxa"/>
            <w:vAlign w:val="center"/>
          </w:tcPr>
          <w:p w14:paraId="7678F255" w14:textId="77777777" w:rsidR="004163AE" w:rsidRDefault="004163AE">
            <w:pPr>
              <w:jc w:val="center"/>
            </w:pPr>
          </w:p>
        </w:tc>
        <w:tc>
          <w:tcPr>
            <w:tcW w:w="1959" w:type="dxa"/>
            <w:shd w:val="clear" w:color="auto" w:fill="8EAADB" w:themeFill="accent1" w:themeFillTint="99"/>
            <w:vAlign w:val="center"/>
          </w:tcPr>
          <w:p w14:paraId="18F5994C"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23F9B34E" w14:textId="77777777" w:rsidTr="00420B29">
        <w:trPr>
          <w:trHeight w:val="453"/>
          <w:jc w:val="right"/>
        </w:trPr>
        <w:tc>
          <w:tcPr>
            <w:tcW w:w="6835" w:type="dxa"/>
            <w:vAlign w:val="center"/>
          </w:tcPr>
          <w:p w14:paraId="1A21015A" w14:textId="77777777" w:rsidR="004163AE" w:rsidRDefault="00000000">
            <w:pPr>
              <w:bidi/>
              <w:spacing w:after="40" w:line="245" w:lineRule="auto"/>
              <w:jc w:val="both"/>
            </w:pPr>
            <w:r>
              <w:rPr>
                <w:rFonts w:ascii="Arial" w:hAnsi="Arial" w:cs="Arial"/>
                <w:sz w:val="27"/>
                <w:szCs w:val="27"/>
                <w:rtl/>
              </w:rPr>
              <w:t>صياغة أثر العلاقات العامة في التواصل تحتاج إلى ضبط لأن المقصود فعليا هو ممارسات أو وظائف العلاقات العامة الاتصالية كما أن العنوان يعمم التطبيق على شركات القطاع الخاص في المملكة بينما الحدود تحصره في الرياض وجدة والدمام ويجب أيضا تحديد منظور قياس العلاقات مع العملاء لأن العينة من الموظفين لا من العملاء</w:t>
            </w:r>
          </w:p>
        </w:tc>
        <w:tc>
          <w:tcPr>
            <w:tcW w:w="630" w:type="dxa"/>
            <w:vAlign w:val="center"/>
          </w:tcPr>
          <w:p w14:paraId="7F3DAB97" w14:textId="77777777" w:rsidR="004163AE" w:rsidRDefault="004163AE">
            <w:pPr>
              <w:jc w:val="center"/>
            </w:pPr>
          </w:p>
        </w:tc>
        <w:tc>
          <w:tcPr>
            <w:tcW w:w="668" w:type="dxa"/>
            <w:vAlign w:val="center"/>
          </w:tcPr>
          <w:p w14:paraId="7BECAE26" w14:textId="77777777" w:rsidR="004163AE" w:rsidRDefault="00000000">
            <w:pPr>
              <w:jc w:val="center"/>
            </w:pPr>
            <w:r>
              <w:sym w:font="Wingdings" w:char="F0FC"/>
            </w:r>
          </w:p>
        </w:tc>
        <w:tc>
          <w:tcPr>
            <w:tcW w:w="793" w:type="dxa"/>
            <w:vAlign w:val="center"/>
          </w:tcPr>
          <w:p w14:paraId="41E1D008" w14:textId="77777777" w:rsidR="004163AE" w:rsidRDefault="004163AE">
            <w:pPr>
              <w:jc w:val="center"/>
            </w:pPr>
          </w:p>
        </w:tc>
        <w:tc>
          <w:tcPr>
            <w:tcW w:w="1959" w:type="dxa"/>
            <w:shd w:val="clear" w:color="auto" w:fill="8EAADB" w:themeFill="accent1" w:themeFillTint="99"/>
            <w:vAlign w:val="center"/>
          </w:tcPr>
          <w:p w14:paraId="0EF68FDC"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36878B0B" w14:textId="77777777" w:rsidTr="00420B29">
        <w:trPr>
          <w:trHeight w:val="453"/>
          <w:jc w:val="right"/>
        </w:trPr>
        <w:tc>
          <w:tcPr>
            <w:tcW w:w="6835" w:type="dxa"/>
            <w:vAlign w:val="center"/>
          </w:tcPr>
          <w:p w14:paraId="3D607CA5" w14:textId="77777777" w:rsidR="004163AE" w:rsidRDefault="00000000">
            <w:pPr>
              <w:bidi/>
              <w:spacing w:after="40" w:line="245" w:lineRule="auto"/>
              <w:jc w:val="both"/>
            </w:pPr>
            <w:r>
              <w:rPr>
                <w:rFonts w:ascii="Arial" w:hAnsi="Arial" w:cs="Arial"/>
                <w:sz w:val="27"/>
                <w:szCs w:val="27"/>
                <w:rtl/>
              </w:rPr>
              <w:t>تحتاج المقدمة إلى تقليل العبارات العامة ودعم الحديث عن واقع شركات القطاع الخاص السعودي بمراجع وتقارير مباشرة كما يجب حسم منظور المتغير التابع لأن المقدمة تتحدث عن ثقة العميل ورضاه وولائه بينما التطبيق يقيس ذلك من العاملين في العلاقات العامة والتسويق وخدمة العملاء</w:t>
            </w:r>
          </w:p>
        </w:tc>
        <w:tc>
          <w:tcPr>
            <w:tcW w:w="630" w:type="dxa"/>
            <w:vAlign w:val="center"/>
          </w:tcPr>
          <w:p w14:paraId="399AA075" w14:textId="77777777" w:rsidR="004163AE" w:rsidRDefault="004163AE">
            <w:pPr>
              <w:jc w:val="center"/>
            </w:pPr>
          </w:p>
        </w:tc>
        <w:tc>
          <w:tcPr>
            <w:tcW w:w="668" w:type="dxa"/>
            <w:vAlign w:val="center"/>
          </w:tcPr>
          <w:p w14:paraId="7C0A6C29" w14:textId="77777777" w:rsidR="004163AE" w:rsidRDefault="00000000">
            <w:pPr>
              <w:jc w:val="center"/>
            </w:pPr>
            <w:r>
              <w:sym w:font="Wingdings" w:char="F0FC"/>
            </w:r>
          </w:p>
        </w:tc>
        <w:tc>
          <w:tcPr>
            <w:tcW w:w="793" w:type="dxa"/>
            <w:vAlign w:val="center"/>
          </w:tcPr>
          <w:p w14:paraId="36E461EC" w14:textId="77777777" w:rsidR="004163AE" w:rsidRDefault="004163AE">
            <w:pPr>
              <w:jc w:val="center"/>
            </w:pPr>
          </w:p>
        </w:tc>
        <w:tc>
          <w:tcPr>
            <w:tcW w:w="1959" w:type="dxa"/>
            <w:shd w:val="clear" w:color="auto" w:fill="8EAADB" w:themeFill="accent1" w:themeFillTint="99"/>
            <w:vAlign w:val="center"/>
          </w:tcPr>
          <w:p w14:paraId="728D6C7A"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2133AC96" w14:textId="77777777" w:rsidTr="00420B29">
        <w:trPr>
          <w:trHeight w:val="453"/>
          <w:jc w:val="right"/>
        </w:trPr>
        <w:tc>
          <w:tcPr>
            <w:tcW w:w="6835" w:type="dxa"/>
            <w:vAlign w:val="center"/>
          </w:tcPr>
          <w:p w14:paraId="08EDEF41" w14:textId="77777777" w:rsidR="004163AE" w:rsidRDefault="00000000">
            <w:pPr>
              <w:bidi/>
              <w:spacing w:after="40" w:line="245" w:lineRule="auto"/>
              <w:jc w:val="both"/>
            </w:pPr>
            <w:r>
              <w:rPr>
                <w:rFonts w:ascii="Arial" w:hAnsi="Arial" w:cs="Arial"/>
                <w:sz w:val="27"/>
                <w:szCs w:val="27"/>
                <w:rtl/>
              </w:rPr>
              <w:t>تحتاج مشكلة الدراسة إلى أدلة مباشرة على العبارات التي تفيد بوجود ضعف في توظيف العلاقات العامة وضعف التكامل بين الإدارات وغياب الرؤية الاستراتيجية لأن هذه العبارات وردت كحقائق من دون مؤشرات موثقة كما يجب معالجة تعارض قياس ثقة العميل ورضاه وولائه من خلال موظفي الشركة</w:t>
            </w:r>
          </w:p>
        </w:tc>
        <w:tc>
          <w:tcPr>
            <w:tcW w:w="630" w:type="dxa"/>
            <w:vAlign w:val="center"/>
          </w:tcPr>
          <w:p w14:paraId="2B004451" w14:textId="77777777" w:rsidR="004163AE" w:rsidRDefault="004163AE">
            <w:pPr>
              <w:jc w:val="center"/>
            </w:pPr>
          </w:p>
        </w:tc>
        <w:tc>
          <w:tcPr>
            <w:tcW w:w="668" w:type="dxa"/>
            <w:vAlign w:val="center"/>
          </w:tcPr>
          <w:p w14:paraId="444997A4" w14:textId="77777777" w:rsidR="004163AE" w:rsidRDefault="00000000">
            <w:pPr>
              <w:jc w:val="center"/>
            </w:pPr>
            <w:r>
              <w:sym w:font="Wingdings" w:char="F0FC"/>
            </w:r>
          </w:p>
        </w:tc>
        <w:tc>
          <w:tcPr>
            <w:tcW w:w="793" w:type="dxa"/>
            <w:vAlign w:val="center"/>
          </w:tcPr>
          <w:p w14:paraId="564B3B9A" w14:textId="77777777" w:rsidR="004163AE" w:rsidRDefault="004163AE">
            <w:pPr>
              <w:jc w:val="center"/>
            </w:pPr>
          </w:p>
        </w:tc>
        <w:tc>
          <w:tcPr>
            <w:tcW w:w="1959" w:type="dxa"/>
            <w:shd w:val="clear" w:color="auto" w:fill="8EAADB" w:themeFill="accent1" w:themeFillTint="99"/>
            <w:vAlign w:val="center"/>
          </w:tcPr>
          <w:p w14:paraId="1F3A78A9"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14A3185E" w14:textId="77777777" w:rsidTr="00420B29">
        <w:trPr>
          <w:trHeight w:val="558"/>
          <w:jc w:val="right"/>
        </w:trPr>
        <w:tc>
          <w:tcPr>
            <w:tcW w:w="6835" w:type="dxa"/>
            <w:vAlign w:val="center"/>
          </w:tcPr>
          <w:p w14:paraId="5670AB04" w14:textId="77777777" w:rsidR="004163AE" w:rsidRDefault="00000000">
            <w:pPr>
              <w:bidi/>
              <w:spacing w:after="40" w:line="245" w:lineRule="auto"/>
              <w:jc w:val="both"/>
            </w:pPr>
            <w:r>
              <w:rPr>
                <w:rFonts w:ascii="Arial" w:hAnsi="Arial" w:cs="Arial"/>
                <w:sz w:val="27"/>
                <w:szCs w:val="27"/>
                <w:rtl/>
              </w:rPr>
              <w:t>تحتاج الأهمية إلى اختصار التكرار بين الجانبين العلمي والعملي وتجنب الجزم بأن الدراسة تسد فجوة أو تطور أدوات قياس قبل التحقق من ذلك ميدانيا كما يفضل ربط الفوائد المتوقعة مباشرة بما ستقيسه الدراسة فعليا</w:t>
            </w:r>
          </w:p>
        </w:tc>
        <w:tc>
          <w:tcPr>
            <w:tcW w:w="630" w:type="dxa"/>
            <w:vAlign w:val="center"/>
          </w:tcPr>
          <w:p w14:paraId="3B5D9EF5" w14:textId="77777777" w:rsidR="004163AE" w:rsidRDefault="004163AE">
            <w:pPr>
              <w:jc w:val="center"/>
            </w:pPr>
          </w:p>
        </w:tc>
        <w:tc>
          <w:tcPr>
            <w:tcW w:w="668" w:type="dxa"/>
            <w:vAlign w:val="center"/>
          </w:tcPr>
          <w:p w14:paraId="11A7E311" w14:textId="77777777" w:rsidR="004163AE" w:rsidRDefault="004163AE">
            <w:pPr>
              <w:jc w:val="center"/>
            </w:pPr>
          </w:p>
        </w:tc>
        <w:tc>
          <w:tcPr>
            <w:tcW w:w="793" w:type="dxa"/>
            <w:vAlign w:val="center"/>
          </w:tcPr>
          <w:p w14:paraId="70BEB048" w14:textId="77777777" w:rsidR="004163AE" w:rsidRDefault="00000000">
            <w:pPr>
              <w:jc w:val="center"/>
            </w:pPr>
            <w:r>
              <w:sym w:font="Wingdings" w:char="F0FC"/>
            </w:r>
          </w:p>
        </w:tc>
        <w:tc>
          <w:tcPr>
            <w:tcW w:w="1959" w:type="dxa"/>
            <w:shd w:val="clear" w:color="auto" w:fill="8EAADB" w:themeFill="accent1" w:themeFillTint="99"/>
            <w:vAlign w:val="center"/>
          </w:tcPr>
          <w:p w14:paraId="5E7DA155"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39F0D293" w14:textId="77777777" w:rsidTr="00420B29">
        <w:trPr>
          <w:trHeight w:val="605"/>
          <w:jc w:val="right"/>
        </w:trPr>
        <w:tc>
          <w:tcPr>
            <w:tcW w:w="6835" w:type="dxa"/>
            <w:vAlign w:val="center"/>
          </w:tcPr>
          <w:p w14:paraId="4FEA837F" w14:textId="77777777" w:rsidR="004163AE" w:rsidRDefault="00000000">
            <w:pPr>
              <w:bidi/>
              <w:spacing w:after="40" w:line="245" w:lineRule="auto"/>
              <w:jc w:val="both"/>
            </w:pPr>
            <w:r>
              <w:rPr>
                <w:rFonts w:ascii="Arial" w:hAnsi="Arial" w:cs="Arial"/>
                <w:sz w:val="27"/>
                <w:szCs w:val="27"/>
                <w:rtl/>
              </w:rPr>
              <w:t>يجب حذف الهدفين المتعلقين بالتعرف على المفهوم النظري أو نقلهما إلى الإطار النظري لأنهما ليسا هدفين ميدانيين كما أن هدف تقديم التوصيات يعد مخرجا للبحث ويجب إضافة هدف يقابل سؤال الفروق الديموغرافية وتوحيد أبعاد المتغير التابع مع الأداة</w:t>
            </w:r>
          </w:p>
        </w:tc>
        <w:tc>
          <w:tcPr>
            <w:tcW w:w="630" w:type="dxa"/>
            <w:vAlign w:val="center"/>
          </w:tcPr>
          <w:p w14:paraId="72C38590" w14:textId="77777777" w:rsidR="004163AE" w:rsidRDefault="004163AE">
            <w:pPr>
              <w:jc w:val="center"/>
            </w:pPr>
          </w:p>
        </w:tc>
        <w:tc>
          <w:tcPr>
            <w:tcW w:w="668" w:type="dxa"/>
            <w:vAlign w:val="center"/>
          </w:tcPr>
          <w:p w14:paraId="51E7CAC4" w14:textId="77777777" w:rsidR="004163AE" w:rsidRDefault="00000000">
            <w:pPr>
              <w:jc w:val="center"/>
            </w:pPr>
            <w:r>
              <w:sym w:font="Wingdings" w:char="F0FC"/>
            </w:r>
          </w:p>
        </w:tc>
        <w:tc>
          <w:tcPr>
            <w:tcW w:w="793" w:type="dxa"/>
            <w:vAlign w:val="center"/>
          </w:tcPr>
          <w:p w14:paraId="445A98F2" w14:textId="77777777" w:rsidR="004163AE" w:rsidRDefault="004163AE">
            <w:pPr>
              <w:jc w:val="center"/>
            </w:pPr>
          </w:p>
        </w:tc>
        <w:tc>
          <w:tcPr>
            <w:tcW w:w="1959" w:type="dxa"/>
            <w:shd w:val="clear" w:color="auto" w:fill="8EAADB" w:themeFill="accent1" w:themeFillTint="99"/>
            <w:vAlign w:val="center"/>
          </w:tcPr>
          <w:p w14:paraId="62AA4A4A"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6F844BDF" w14:textId="77777777" w:rsidTr="00420B29">
        <w:trPr>
          <w:trHeight w:val="453"/>
          <w:jc w:val="right"/>
        </w:trPr>
        <w:tc>
          <w:tcPr>
            <w:tcW w:w="6835" w:type="dxa"/>
            <w:vAlign w:val="center"/>
          </w:tcPr>
          <w:p w14:paraId="66CB1523" w14:textId="77777777" w:rsidR="004163AE" w:rsidRDefault="00000000">
            <w:pPr>
              <w:bidi/>
              <w:spacing w:after="40" w:line="245" w:lineRule="auto"/>
              <w:jc w:val="both"/>
            </w:pPr>
            <w:r>
              <w:rPr>
                <w:rFonts w:ascii="Arial" w:hAnsi="Arial" w:cs="Arial"/>
                <w:sz w:val="27"/>
                <w:szCs w:val="27"/>
                <w:rtl/>
              </w:rPr>
              <w:t>السؤال الخاص بالفروق الديموغرافية لا يقابله هدف واضح ولا فرضية مستقلة كما أن الأسئلة تتعامل مع بناء العلاقات طويلة الأمد بوصفه مكونا من خمسة أبعاد بينما الأداة تعرضه لاحقا كمحور أحادي لذلك يجب توحيد البناء قبل اعتماد الأسئلة</w:t>
            </w:r>
          </w:p>
        </w:tc>
        <w:tc>
          <w:tcPr>
            <w:tcW w:w="630" w:type="dxa"/>
            <w:vAlign w:val="center"/>
          </w:tcPr>
          <w:p w14:paraId="17F6C159" w14:textId="77777777" w:rsidR="004163AE" w:rsidRDefault="004163AE">
            <w:pPr>
              <w:jc w:val="center"/>
            </w:pPr>
          </w:p>
        </w:tc>
        <w:tc>
          <w:tcPr>
            <w:tcW w:w="668" w:type="dxa"/>
            <w:vAlign w:val="center"/>
          </w:tcPr>
          <w:p w14:paraId="706440CE" w14:textId="77777777" w:rsidR="004163AE" w:rsidRDefault="00000000">
            <w:pPr>
              <w:jc w:val="center"/>
            </w:pPr>
            <w:r>
              <w:sym w:font="Wingdings" w:char="F0FC"/>
            </w:r>
          </w:p>
        </w:tc>
        <w:tc>
          <w:tcPr>
            <w:tcW w:w="793" w:type="dxa"/>
            <w:vAlign w:val="center"/>
          </w:tcPr>
          <w:p w14:paraId="511717FF" w14:textId="77777777" w:rsidR="004163AE" w:rsidRDefault="004163AE">
            <w:pPr>
              <w:jc w:val="center"/>
            </w:pPr>
          </w:p>
        </w:tc>
        <w:tc>
          <w:tcPr>
            <w:tcW w:w="1959" w:type="dxa"/>
            <w:shd w:val="clear" w:color="auto" w:fill="8EAADB" w:themeFill="accent1" w:themeFillTint="99"/>
            <w:vAlign w:val="center"/>
          </w:tcPr>
          <w:p w14:paraId="7E00608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1B26FA" w14:paraId="4FD6BCF4" w14:textId="77777777" w:rsidTr="00420B29">
        <w:trPr>
          <w:trHeight w:val="453"/>
          <w:jc w:val="right"/>
        </w:trPr>
        <w:tc>
          <w:tcPr>
            <w:tcW w:w="6835" w:type="dxa"/>
            <w:vAlign w:val="center"/>
          </w:tcPr>
          <w:p w14:paraId="415F9DA0" w14:textId="77777777" w:rsidR="004163AE" w:rsidRDefault="00000000">
            <w:pPr>
              <w:bidi/>
              <w:spacing w:after="40" w:line="245" w:lineRule="auto"/>
              <w:jc w:val="both"/>
            </w:pPr>
            <w:r>
              <w:rPr>
                <w:rFonts w:ascii="Arial" w:hAnsi="Arial" w:cs="Arial"/>
                <w:sz w:val="27"/>
                <w:szCs w:val="27"/>
                <w:rtl/>
              </w:rPr>
              <w:lastRenderedPageBreak/>
              <w:t>يجب إضافة فرضية تقابل سؤال الفروق الديموغرافية إذا كان سيتم استخدام اختبار ت وتحليل التباين كما يجب تحديد ما إذا كان المتغير التابع سيختبر كمتغير كلي أم بخمسة أبعاد وربط كل فرضية بالقياس والتحليل المناسبين</w:t>
            </w:r>
          </w:p>
        </w:tc>
        <w:tc>
          <w:tcPr>
            <w:tcW w:w="630" w:type="dxa"/>
            <w:vAlign w:val="center"/>
          </w:tcPr>
          <w:p w14:paraId="0C2EE775" w14:textId="77777777" w:rsidR="004163AE" w:rsidRDefault="004163AE">
            <w:pPr>
              <w:jc w:val="center"/>
            </w:pPr>
          </w:p>
        </w:tc>
        <w:tc>
          <w:tcPr>
            <w:tcW w:w="668" w:type="dxa"/>
            <w:vAlign w:val="center"/>
          </w:tcPr>
          <w:p w14:paraId="7E722F4B" w14:textId="77777777" w:rsidR="004163AE" w:rsidRDefault="00000000">
            <w:pPr>
              <w:jc w:val="center"/>
            </w:pPr>
            <w:r>
              <w:sym w:font="Wingdings" w:char="F0FC"/>
            </w:r>
          </w:p>
        </w:tc>
        <w:tc>
          <w:tcPr>
            <w:tcW w:w="793" w:type="dxa"/>
            <w:vAlign w:val="center"/>
          </w:tcPr>
          <w:p w14:paraId="7D8D4E7F" w14:textId="77777777" w:rsidR="004163AE" w:rsidRDefault="004163AE">
            <w:pPr>
              <w:jc w:val="center"/>
            </w:pPr>
          </w:p>
        </w:tc>
        <w:tc>
          <w:tcPr>
            <w:tcW w:w="1959" w:type="dxa"/>
            <w:shd w:val="clear" w:color="auto" w:fill="8EAADB" w:themeFill="accent1" w:themeFillTint="99"/>
            <w:vAlign w:val="center"/>
          </w:tcPr>
          <w:p w14:paraId="310960E3" w14:textId="77777777" w:rsidR="001B26FA" w:rsidRPr="009161FE" w:rsidRDefault="001B26FA" w:rsidP="00DF3E20">
            <w:pPr>
              <w:pStyle w:val="ListParagraph"/>
              <w:numPr>
                <w:ilvl w:val="0"/>
                <w:numId w:val="1"/>
              </w:numPr>
              <w:bidi/>
              <w:spacing w:after="0" w:line="240" w:lineRule="auto"/>
              <w:rPr>
                <w:b/>
                <w:bCs/>
                <w:sz w:val="24"/>
                <w:szCs w:val="24"/>
                <w:rtl/>
              </w:rPr>
            </w:pPr>
            <w:r>
              <w:rPr>
                <w:rFonts w:hint="cs"/>
                <w:b/>
                <w:bCs/>
                <w:sz w:val="24"/>
                <w:szCs w:val="24"/>
                <w:rtl/>
              </w:rPr>
              <w:t>فرضيات الدراسة</w:t>
            </w:r>
          </w:p>
        </w:tc>
      </w:tr>
      <w:tr w:rsidR="00B95511" w14:paraId="54CD8B1A" w14:textId="77777777" w:rsidTr="00420B29">
        <w:trPr>
          <w:trHeight w:val="453"/>
          <w:jc w:val="right"/>
        </w:trPr>
        <w:tc>
          <w:tcPr>
            <w:tcW w:w="6835" w:type="dxa"/>
            <w:vAlign w:val="center"/>
          </w:tcPr>
          <w:p w14:paraId="7C1BCA55" w14:textId="77777777" w:rsidR="004163AE" w:rsidRDefault="00000000">
            <w:pPr>
              <w:bidi/>
              <w:spacing w:after="40" w:line="245" w:lineRule="auto"/>
              <w:jc w:val="both"/>
            </w:pPr>
            <w:r>
              <w:rPr>
                <w:rFonts w:ascii="Arial" w:hAnsi="Arial" w:cs="Arial"/>
                <w:sz w:val="27"/>
                <w:szCs w:val="27"/>
                <w:rtl/>
              </w:rPr>
              <w:t>ترتيب الدراسات لا يلتزم بما ورد في الخطة من أنها مرتبة من الأحدث إلى الأقدم كما أن العرض يغلب عليه التلخيص المتتابع ويحتاج إلى مقارنة نقدية أوضح تبين أوجه الاتفاق والاختلاف وما الذي لم تعالجه الدراسات السابقة بصورة تقود مباشرة إلى الفجوة البحثية</w:t>
            </w:r>
          </w:p>
        </w:tc>
        <w:tc>
          <w:tcPr>
            <w:tcW w:w="630" w:type="dxa"/>
            <w:vAlign w:val="center"/>
          </w:tcPr>
          <w:p w14:paraId="512E1C15" w14:textId="77777777" w:rsidR="004163AE" w:rsidRDefault="004163AE">
            <w:pPr>
              <w:jc w:val="center"/>
            </w:pPr>
          </w:p>
        </w:tc>
        <w:tc>
          <w:tcPr>
            <w:tcW w:w="668" w:type="dxa"/>
            <w:vAlign w:val="center"/>
          </w:tcPr>
          <w:p w14:paraId="70F83F8C" w14:textId="77777777" w:rsidR="004163AE" w:rsidRDefault="00000000">
            <w:pPr>
              <w:jc w:val="center"/>
            </w:pPr>
            <w:r>
              <w:sym w:font="Wingdings" w:char="F0FC"/>
            </w:r>
          </w:p>
        </w:tc>
        <w:tc>
          <w:tcPr>
            <w:tcW w:w="793" w:type="dxa"/>
            <w:vAlign w:val="center"/>
          </w:tcPr>
          <w:p w14:paraId="7EAAC99A" w14:textId="77777777" w:rsidR="004163AE" w:rsidRDefault="004163AE">
            <w:pPr>
              <w:jc w:val="center"/>
            </w:pPr>
          </w:p>
        </w:tc>
        <w:tc>
          <w:tcPr>
            <w:tcW w:w="1959" w:type="dxa"/>
            <w:shd w:val="clear" w:color="auto" w:fill="8EAADB" w:themeFill="accent1" w:themeFillTint="99"/>
            <w:vAlign w:val="center"/>
          </w:tcPr>
          <w:p w14:paraId="790520F0" w14:textId="77777777"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970547" w14:paraId="39D644E2" w14:textId="77777777" w:rsidTr="00420B29">
        <w:trPr>
          <w:trHeight w:val="622"/>
          <w:jc w:val="right"/>
        </w:trPr>
        <w:tc>
          <w:tcPr>
            <w:tcW w:w="6835" w:type="dxa"/>
            <w:vAlign w:val="center"/>
          </w:tcPr>
          <w:p w14:paraId="6C5E3E48" w14:textId="77777777" w:rsidR="004163AE" w:rsidRDefault="00000000">
            <w:pPr>
              <w:bidi/>
              <w:spacing w:after="40" w:line="245" w:lineRule="auto"/>
              <w:jc w:val="both"/>
            </w:pPr>
            <w:r>
              <w:rPr>
                <w:rFonts w:ascii="Arial" w:hAnsi="Arial" w:cs="Arial"/>
                <w:sz w:val="27"/>
                <w:szCs w:val="27"/>
                <w:rtl/>
              </w:rPr>
              <w:t>يحتاج الإطار النظري إلى تحديد المرجعية الأساسية للنموذج بدلا من تجميع عدة نظريات ونماذج من دون بيان واضح لوظيفة كل منها كما يجب توثيق نظرية إدارة العلاقات ونموذج RACE ونظرية أصحاب المصلحة ونموذج الالتزام والثقة بالمصادر الأصلية وإظهار النموذج المفاهيمي الذي ستختبره الدراسة</w:t>
            </w:r>
          </w:p>
        </w:tc>
        <w:tc>
          <w:tcPr>
            <w:tcW w:w="630" w:type="dxa"/>
            <w:vAlign w:val="center"/>
          </w:tcPr>
          <w:p w14:paraId="76884830" w14:textId="77777777" w:rsidR="004163AE" w:rsidRDefault="004163AE">
            <w:pPr>
              <w:jc w:val="center"/>
            </w:pPr>
          </w:p>
        </w:tc>
        <w:tc>
          <w:tcPr>
            <w:tcW w:w="668" w:type="dxa"/>
            <w:vAlign w:val="center"/>
          </w:tcPr>
          <w:p w14:paraId="65465957" w14:textId="77777777" w:rsidR="004163AE" w:rsidRDefault="00000000">
            <w:pPr>
              <w:jc w:val="center"/>
            </w:pPr>
            <w:r>
              <w:sym w:font="Wingdings" w:char="F0FC"/>
            </w:r>
          </w:p>
        </w:tc>
        <w:tc>
          <w:tcPr>
            <w:tcW w:w="793" w:type="dxa"/>
            <w:vAlign w:val="center"/>
          </w:tcPr>
          <w:p w14:paraId="56DE3AD7" w14:textId="77777777" w:rsidR="004163AE" w:rsidRDefault="004163AE">
            <w:pPr>
              <w:jc w:val="center"/>
            </w:pPr>
          </w:p>
        </w:tc>
        <w:tc>
          <w:tcPr>
            <w:tcW w:w="1959" w:type="dxa"/>
            <w:shd w:val="clear" w:color="auto" w:fill="8EAADB" w:themeFill="accent1" w:themeFillTint="99"/>
            <w:vAlign w:val="center"/>
          </w:tcPr>
          <w:p w14:paraId="26843AF3"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0BF77DDB" w14:textId="77777777" w:rsidTr="00420B29">
        <w:trPr>
          <w:trHeight w:val="533"/>
          <w:jc w:val="right"/>
        </w:trPr>
        <w:tc>
          <w:tcPr>
            <w:tcW w:w="6835" w:type="dxa"/>
            <w:vAlign w:val="center"/>
          </w:tcPr>
          <w:p w14:paraId="6C1D6C50" w14:textId="77777777" w:rsidR="004163AE" w:rsidRDefault="00000000">
            <w:pPr>
              <w:bidi/>
              <w:spacing w:after="40" w:line="245" w:lineRule="auto"/>
              <w:jc w:val="both"/>
            </w:pPr>
            <w:r>
              <w:rPr>
                <w:rFonts w:ascii="Arial" w:hAnsi="Arial" w:cs="Arial"/>
                <w:sz w:val="27"/>
                <w:szCs w:val="27"/>
                <w:rtl/>
              </w:rPr>
              <w:t>تذكر المنهجية أن البيانات ستحلل كميا وكيفيا بينما أدوات الدراسة وتحليلها الواردان في الخطة كميان فقط لذلك يجب حذف الإشارة إلى التحليل الكيفي أو إضافة إجراء كيفي واضح كما أن العينة العشوائية الطبقية تحتاج إلى إطار معاينة وأعداد معروفة لكل طبقة ويجب إعادة النظر في وحدة التحليل لأن المتغير التابع يصف معتقدات العملاء بينما المبحوثون هم الموظفون</w:t>
            </w:r>
          </w:p>
        </w:tc>
        <w:tc>
          <w:tcPr>
            <w:tcW w:w="630" w:type="dxa"/>
            <w:vAlign w:val="center"/>
          </w:tcPr>
          <w:p w14:paraId="3FD12D94" w14:textId="77777777" w:rsidR="004163AE" w:rsidRDefault="004163AE">
            <w:pPr>
              <w:jc w:val="center"/>
            </w:pPr>
          </w:p>
        </w:tc>
        <w:tc>
          <w:tcPr>
            <w:tcW w:w="668" w:type="dxa"/>
            <w:vAlign w:val="center"/>
          </w:tcPr>
          <w:p w14:paraId="56CE4BA0" w14:textId="77777777" w:rsidR="004163AE" w:rsidRDefault="00000000">
            <w:pPr>
              <w:jc w:val="center"/>
            </w:pPr>
            <w:r>
              <w:sym w:font="Wingdings" w:char="F0FC"/>
            </w:r>
          </w:p>
        </w:tc>
        <w:tc>
          <w:tcPr>
            <w:tcW w:w="793" w:type="dxa"/>
            <w:vAlign w:val="center"/>
          </w:tcPr>
          <w:p w14:paraId="43381031" w14:textId="77777777" w:rsidR="004163AE" w:rsidRDefault="004163AE">
            <w:pPr>
              <w:jc w:val="center"/>
            </w:pPr>
          </w:p>
        </w:tc>
        <w:tc>
          <w:tcPr>
            <w:tcW w:w="1959" w:type="dxa"/>
            <w:shd w:val="clear" w:color="auto" w:fill="8EAADB" w:themeFill="accent1" w:themeFillTint="99"/>
            <w:vAlign w:val="center"/>
          </w:tcPr>
          <w:p w14:paraId="58D20430"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7FC0E33E" w14:textId="77777777" w:rsidTr="00420B29">
        <w:trPr>
          <w:trHeight w:val="453"/>
          <w:jc w:val="right"/>
        </w:trPr>
        <w:tc>
          <w:tcPr>
            <w:tcW w:w="6835" w:type="dxa"/>
            <w:vAlign w:val="center"/>
          </w:tcPr>
          <w:p w14:paraId="30A3FAEC" w14:textId="77777777" w:rsidR="004163AE" w:rsidRDefault="00000000">
            <w:pPr>
              <w:bidi/>
              <w:spacing w:after="40" w:line="245" w:lineRule="auto"/>
              <w:jc w:val="both"/>
            </w:pPr>
            <w:r>
              <w:rPr>
                <w:rFonts w:ascii="Arial" w:hAnsi="Arial" w:cs="Arial"/>
                <w:sz w:val="27"/>
                <w:szCs w:val="27"/>
                <w:rtl/>
              </w:rPr>
              <w:t>يوجد تعارض رئيسي في بناء الأداة لأن المتغير التابع معرف بخمسة أبعاد هي الثقة والالتزام والاتصال والرضا والولاء ثم يعرض في الأداة كمحور أحادي من عشر فقرات لذلك يجب بناء فقرات لكل بعد وتحديد مصادر المقاييس كما يجب قياس هذه الأبعاد من العملاء أو إعادة تعريف المتغير إذا كان سيقاس من الموظفين</w:t>
            </w:r>
          </w:p>
        </w:tc>
        <w:tc>
          <w:tcPr>
            <w:tcW w:w="630" w:type="dxa"/>
            <w:vAlign w:val="center"/>
          </w:tcPr>
          <w:p w14:paraId="1DDE0AB3" w14:textId="77777777" w:rsidR="004163AE" w:rsidRDefault="004163AE">
            <w:pPr>
              <w:jc w:val="center"/>
            </w:pPr>
          </w:p>
        </w:tc>
        <w:tc>
          <w:tcPr>
            <w:tcW w:w="668" w:type="dxa"/>
            <w:vAlign w:val="center"/>
          </w:tcPr>
          <w:p w14:paraId="6A4D3C22" w14:textId="77777777" w:rsidR="004163AE" w:rsidRDefault="00000000">
            <w:pPr>
              <w:jc w:val="center"/>
            </w:pPr>
            <w:r>
              <w:sym w:font="Wingdings" w:char="F0FC"/>
            </w:r>
          </w:p>
        </w:tc>
        <w:tc>
          <w:tcPr>
            <w:tcW w:w="793" w:type="dxa"/>
            <w:vAlign w:val="center"/>
          </w:tcPr>
          <w:p w14:paraId="3008CCA7" w14:textId="77777777" w:rsidR="004163AE" w:rsidRDefault="004163AE">
            <w:pPr>
              <w:jc w:val="center"/>
            </w:pPr>
          </w:p>
        </w:tc>
        <w:tc>
          <w:tcPr>
            <w:tcW w:w="1959" w:type="dxa"/>
            <w:shd w:val="clear" w:color="auto" w:fill="8EAADB" w:themeFill="accent1" w:themeFillTint="99"/>
            <w:vAlign w:val="center"/>
          </w:tcPr>
          <w:p w14:paraId="5C9FF683"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76B6CF96" w14:textId="77777777" w:rsidTr="00420B29">
        <w:trPr>
          <w:trHeight w:val="453"/>
          <w:jc w:val="right"/>
        </w:trPr>
        <w:tc>
          <w:tcPr>
            <w:tcW w:w="6835" w:type="dxa"/>
            <w:vAlign w:val="center"/>
          </w:tcPr>
          <w:p w14:paraId="25DAB1B1" w14:textId="77777777" w:rsidR="004163AE" w:rsidRDefault="00000000">
            <w:pPr>
              <w:bidi/>
              <w:spacing w:after="40" w:line="245" w:lineRule="auto"/>
              <w:jc w:val="both"/>
            </w:pPr>
            <w:r>
              <w:rPr>
                <w:rFonts w:ascii="Arial" w:hAnsi="Arial" w:cs="Arial"/>
                <w:sz w:val="27"/>
                <w:szCs w:val="27"/>
                <w:rtl/>
              </w:rPr>
              <w:t>الحدود المكانية تقصر التطبيق على الرياض وجدة والدمام بينما العنوان والمجتمع يشيران إلى القطاع الخاص في المملكة كلها لذلك يجب توحيد النطاق كما أن الحدود البشرية تحتاج إلى الاتساق مع المتغير التابع لأن الثقة والرضا والولاء تخص العملاء بينما المشاركون المحددون هم موظفو الشركة</w:t>
            </w:r>
          </w:p>
        </w:tc>
        <w:tc>
          <w:tcPr>
            <w:tcW w:w="630" w:type="dxa"/>
            <w:vAlign w:val="center"/>
          </w:tcPr>
          <w:p w14:paraId="51DFA9FE" w14:textId="77777777" w:rsidR="004163AE" w:rsidRDefault="004163AE">
            <w:pPr>
              <w:jc w:val="center"/>
            </w:pPr>
          </w:p>
        </w:tc>
        <w:tc>
          <w:tcPr>
            <w:tcW w:w="668" w:type="dxa"/>
            <w:vAlign w:val="center"/>
          </w:tcPr>
          <w:p w14:paraId="0C89552F" w14:textId="77777777" w:rsidR="004163AE" w:rsidRDefault="00000000">
            <w:pPr>
              <w:jc w:val="center"/>
            </w:pPr>
            <w:r>
              <w:sym w:font="Wingdings" w:char="F0FC"/>
            </w:r>
          </w:p>
        </w:tc>
        <w:tc>
          <w:tcPr>
            <w:tcW w:w="793" w:type="dxa"/>
            <w:vAlign w:val="center"/>
          </w:tcPr>
          <w:p w14:paraId="0B95B2BC" w14:textId="77777777" w:rsidR="004163AE" w:rsidRDefault="004163AE">
            <w:pPr>
              <w:jc w:val="center"/>
            </w:pPr>
          </w:p>
        </w:tc>
        <w:tc>
          <w:tcPr>
            <w:tcW w:w="1959" w:type="dxa"/>
            <w:shd w:val="clear" w:color="auto" w:fill="8EAADB" w:themeFill="accent1" w:themeFillTint="99"/>
            <w:vAlign w:val="center"/>
          </w:tcPr>
          <w:p w14:paraId="08F694CA" w14:textId="77777777"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5DADE058" w14:textId="77777777" w:rsidTr="00420B29">
        <w:trPr>
          <w:trHeight w:val="453"/>
          <w:jc w:val="right"/>
        </w:trPr>
        <w:tc>
          <w:tcPr>
            <w:tcW w:w="6835" w:type="dxa"/>
            <w:vAlign w:val="center"/>
          </w:tcPr>
          <w:p w14:paraId="5E46B543" w14:textId="77777777" w:rsidR="004163AE" w:rsidRDefault="00000000">
            <w:pPr>
              <w:bidi/>
              <w:spacing w:after="40" w:line="245" w:lineRule="auto"/>
              <w:jc w:val="both"/>
            </w:pPr>
            <w:r>
              <w:rPr>
                <w:rFonts w:ascii="Arial" w:hAnsi="Arial" w:cs="Arial"/>
                <w:sz w:val="27"/>
                <w:szCs w:val="27"/>
                <w:rtl/>
              </w:rPr>
              <w:t>التعريفات الإجرائية وردت داخل الإطار النظري ولم ترد في قسم مستقل للمصطلحات كما تحتاج إلى مراجع مباشرة ويجب حل التداخل بين بعد الاتصال في المتغير المستقل وبعد الاتصال في المتغير التابع حتى لا يقيس المتغيران مفهوما متقاربا بصياغات مختلفة</w:t>
            </w:r>
          </w:p>
        </w:tc>
        <w:tc>
          <w:tcPr>
            <w:tcW w:w="630" w:type="dxa"/>
            <w:vAlign w:val="center"/>
          </w:tcPr>
          <w:p w14:paraId="59A4AA46" w14:textId="77777777" w:rsidR="004163AE" w:rsidRDefault="004163AE">
            <w:pPr>
              <w:jc w:val="center"/>
            </w:pPr>
          </w:p>
        </w:tc>
        <w:tc>
          <w:tcPr>
            <w:tcW w:w="668" w:type="dxa"/>
            <w:vAlign w:val="center"/>
          </w:tcPr>
          <w:p w14:paraId="1D251E97" w14:textId="77777777" w:rsidR="004163AE" w:rsidRDefault="00000000">
            <w:pPr>
              <w:jc w:val="center"/>
            </w:pPr>
            <w:r>
              <w:sym w:font="Wingdings" w:char="F0FC"/>
            </w:r>
          </w:p>
        </w:tc>
        <w:tc>
          <w:tcPr>
            <w:tcW w:w="793" w:type="dxa"/>
            <w:vAlign w:val="center"/>
          </w:tcPr>
          <w:p w14:paraId="3413548F" w14:textId="77777777" w:rsidR="004163AE" w:rsidRDefault="004163AE">
            <w:pPr>
              <w:jc w:val="center"/>
            </w:pPr>
          </w:p>
        </w:tc>
        <w:tc>
          <w:tcPr>
            <w:tcW w:w="1959" w:type="dxa"/>
            <w:shd w:val="clear" w:color="auto" w:fill="8EAADB" w:themeFill="accent1" w:themeFillTint="99"/>
            <w:vAlign w:val="center"/>
          </w:tcPr>
          <w:p w14:paraId="649FB349" w14:textId="77777777"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4C35A953" w14:textId="77777777" w:rsidTr="00420B29">
        <w:trPr>
          <w:trHeight w:val="884"/>
          <w:jc w:val="right"/>
        </w:trPr>
        <w:tc>
          <w:tcPr>
            <w:tcW w:w="6835" w:type="dxa"/>
            <w:vAlign w:val="center"/>
          </w:tcPr>
          <w:p w14:paraId="72846E3A" w14:textId="0A4B26D1" w:rsidR="004163AE" w:rsidRDefault="00000000">
            <w:pPr>
              <w:bidi/>
              <w:spacing w:after="40" w:line="245" w:lineRule="auto"/>
              <w:jc w:val="both"/>
            </w:pPr>
            <w:r>
              <w:rPr>
                <w:rFonts w:ascii="Arial" w:hAnsi="Arial" w:cs="Arial"/>
                <w:sz w:val="27"/>
                <w:szCs w:val="27"/>
                <w:rtl/>
              </w:rPr>
              <w:t xml:space="preserve">تحتاج المراجع إلى ضبط موحد وفق APA 7 ومطابقة كل استشهاد بمرجعه كما أن المصادر الأصلية للنظريات والنماذج المستخدمة في الإطار غير ظاهرة في القائمة </w:t>
            </w:r>
          </w:p>
        </w:tc>
        <w:tc>
          <w:tcPr>
            <w:tcW w:w="630" w:type="dxa"/>
            <w:vAlign w:val="center"/>
          </w:tcPr>
          <w:p w14:paraId="5D85943D" w14:textId="77777777" w:rsidR="004163AE" w:rsidRDefault="004163AE">
            <w:pPr>
              <w:jc w:val="center"/>
            </w:pPr>
          </w:p>
        </w:tc>
        <w:tc>
          <w:tcPr>
            <w:tcW w:w="668" w:type="dxa"/>
            <w:vAlign w:val="center"/>
          </w:tcPr>
          <w:p w14:paraId="6894DB06" w14:textId="77777777" w:rsidR="004163AE" w:rsidRDefault="00000000">
            <w:pPr>
              <w:jc w:val="center"/>
            </w:pPr>
            <w:r>
              <w:sym w:font="Wingdings" w:char="F0FC"/>
            </w:r>
          </w:p>
        </w:tc>
        <w:tc>
          <w:tcPr>
            <w:tcW w:w="793" w:type="dxa"/>
            <w:vAlign w:val="center"/>
          </w:tcPr>
          <w:p w14:paraId="31A3607A" w14:textId="77777777" w:rsidR="004163AE" w:rsidRDefault="004163AE">
            <w:pPr>
              <w:jc w:val="center"/>
            </w:pPr>
          </w:p>
        </w:tc>
        <w:tc>
          <w:tcPr>
            <w:tcW w:w="1959" w:type="dxa"/>
            <w:shd w:val="clear" w:color="auto" w:fill="8EAADB" w:themeFill="accent1" w:themeFillTint="99"/>
            <w:vAlign w:val="center"/>
          </w:tcPr>
          <w:p w14:paraId="63B9065A"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30B5D577" w14:textId="77777777" w:rsidTr="00420B29">
        <w:trPr>
          <w:trHeight w:val="884"/>
          <w:jc w:val="right"/>
        </w:trPr>
        <w:tc>
          <w:tcPr>
            <w:tcW w:w="6835" w:type="dxa"/>
            <w:vAlign w:val="center"/>
          </w:tcPr>
          <w:p w14:paraId="41ADADF1" w14:textId="77777777" w:rsidR="004163AE" w:rsidRDefault="00000000">
            <w:pPr>
              <w:bidi/>
              <w:spacing w:after="40" w:line="245" w:lineRule="auto"/>
              <w:jc w:val="both"/>
            </w:pPr>
            <w:r>
              <w:rPr>
                <w:rFonts w:ascii="Arial" w:hAnsi="Arial" w:cs="Arial"/>
                <w:sz w:val="27"/>
                <w:szCs w:val="27"/>
                <w:rtl/>
              </w:rPr>
              <w:t>الأولوية قبل التطبيق هي حسم من سيقيس بناء العلاقات طويلة الأمد مع العملاء لأن أبعاد الثقة والرضا والولاء صيغت من منظور العميل بينما العينة من الموظفين ثم توحيد أبعاد المتغير التابع في الأهداف والأسئلة والفرضيات والأداة وضبط إطار العينة والطبقات والنطاق المكاني وإعادة بناء الأداة على هذا الأساس</w:t>
            </w:r>
          </w:p>
        </w:tc>
        <w:tc>
          <w:tcPr>
            <w:tcW w:w="630" w:type="dxa"/>
            <w:vAlign w:val="center"/>
          </w:tcPr>
          <w:p w14:paraId="3EF6D9C2" w14:textId="77777777" w:rsidR="004163AE" w:rsidRDefault="004163AE">
            <w:pPr>
              <w:jc w:val="center"/>
            </w:pPr>
          </w:p>
        </w:tc>
        <w:tc>
          <w:tcPr>
            <w:tcW w:w="668" w:type="dxa"/>
            <w:vAlign w:val="center"/>
          </w:tcPr>
          <w:p w14:paraId="1F0CADD6" w14:textId="77777777" w:rsidR="004163AE" w:rsidRDefault="004163AE">
            <w:pPr>
              <w:jc w:val="center"/>
            </w:pPr>
          </w:p>
        </w:tc>
        <w:tc>
          <w:tcPr>
            <w:tcW w:w="793" w:type="dxa"/>
            <w:vAlign w:val="center"/>
          </w:tcPr>
          <w:p w14:paraId="4475B3B9" w14:textId="77777777" w:rsidR="004163AE" w:rsidRDefault="004163AE">
            <w:pPr>
              <w:jc w:val="center"/>
            </w:pPr>
          </w:p>
        </w:tc>
        <w:tc>
          <w:tcPr>
            <w:tcW w:w="1959" w:type="dxa"/>
            <w:shd w:val="clear" w:color="auto" w:fill="8EAADB" w:themeFill="accent1" w:themeFillTint="99"/>
            <w:vAlign w:val="center"/>
          </w:tcPr>
          <w:p w14:paraId="727C96E5" w14:textId="77777777"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4ACAFCE3" w14:textId="77777777" w:rsidR="00C60F49" w:rsidRPr="003F6653" w:rsidRDefault="00C60F49" w:rsidP="00C60F49">
      <w:pPr>
        <w:bidi/>
        <w:rPr>
          <w:b/>
          <w:bCs/>
          <w:sz w:val="28"/>
          <w:szCs w:val="28"/>
          <w:u w:val="single"/>
          <w:rtl/>
          <w:lang w:bidi="ar-EG"/>
        </w:rPr>
      </w:pPr>
    </w:p>
    <w:p w14:paraId="68547551"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5335"/>
    <w:multiLevelType w:val="hybridMultilevel"/>
    <w:tmpl w:val="35C095AC"/>
    <w:lvl w:ilvl="0" w:tplc="8FAA08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2A17C7"/>
    <w:multiLevelType w:val="hybridMultilevel"/>
    <w:tmpl w:val="CFE86D76"/>
    <w:lvl w:ilvl="0" w:tplc="FFFFFFFF">
      <w:numFmt w:val="bullet"/>
      <w:lvlText w:val="-"/>
      <w:lvlJc w:val="left"/>
      <w:pPr>
        <w:ind w:left="720" w:hanging="360"/>
      </w:pPr>
      <w:rPr>
        <w:rFonts w:ascii="Arial" w:eastAsiaTheme="minorHAnsi" w:hAnsi="Arial" w:cs="Arial" w:hint="default"/>
      </w:rPr>
    </w:lvl>
    <w:lvl w:ilvl="1" w:tplc="B622EE06">
      <w:numFmt w:val="bullet"/>
      <w:lvlText w:val="-"/>
      <w:lvlJc w:val="left"/>
      <w:pPr>
        <w:ind w:left="72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423EA4"/>
    <w:multiLevelType w:val="multilevel"/>
    <w:tmpl w:val="D0ECA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E46C11"/>
    <w:multiLevelType w:val="hybridMultilevel"/>
    <w:tmpl w:val="5148B62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CDB2613"/>
    <w:multiLevelType w:val="hybridMultilevel"/>
    <w:tmpl w:val="F9327624"/>
    <w:lvl w:ilvl="0" w:tplc="B622EE06">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8E75BB6"/>
    <w:multiLevelType w:val="hybridMultilevel"/>
    <w:tmpl w:val="486E3898"/>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0A0EA0"/>
    <w:multiLevelType w:val="hybridMultilevel"/>
    <w:tmpl w:val="904AF378"/>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800B76"/>
    <w:multiLevelType w:val="hybridMultilevel"/>
    <w:tmpl w:val="9DE009C6"/>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7F4DCB"/>
    <w:multiLevelType w:val="multilevel"/>
    <w:tmpl w:val="431E2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C51CC1"/>
    <w:multiLevelType w:val="hybridMultilevel"/>
    <w:tmpl w:val="7C068BC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7A548B"/>
    <w:multiLevelType w:val="multilevel"/>
    <w:tmpl w:val="19F67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74519E"/>
    <w:multiLevelType w:val="hybridMultilevel"/>
    <w:tmpl w:val="D5F25182"/>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A22F88"/>
    <w:multiLevelType w:val="hybridMultilevel"/>
    <w:tmpl w:val="D8BE97BC"/>
    <w:lvl w:ilvl="0" w:tplc="9DDC9B32">
      <w:start w:val="1"/>
      <w:numFmt w:val="decimal"/>
      <w:lvlText w:val="%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F94949"/>
    <w:multiLevelType w:val="hybridMultilevel"/>
    <w:tmpl w:val="12324F98"/>
    <w:lvl w:ilvl="0" w:tplc="0409000F">
      <w:start w:val="1"/>
      <w:numFmt w:val="decimal"/>
      <w:lvlText w:val="%1."/>
      <w:lvlJc w:val="left"/>
      <w:pPr>
        <w:ind w:left="360" w:hanging="360"/>
      </w:pPr>
      <w:rPr>
        <w:rFonts w:hint="default"/>
      </w:rPr>
    </w:lvl>
    <w:lvl w:ilvl="1" w:tplc="0E6A4A80">
      <w:numFmt w:val="bullet"/>
      <w:lvlText w:val=""/>
      <w:lvlJc w:val="left"/>
      <w:pPr>
        <w:ind w:left="1080" w:hanging="360"/>
      </w:pPr>
      <w:rPr>
        <w:rFonts w:ascii="Arial" w:eastAsiaTheme="minorHAnsi" w:hAnsi="Arial"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3051564"/>
    <w:multiLevelType w:val="hybridMultilevel"/>
    <w:tmpl w:val="AA10A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7F2190"/>
    <w:multiLevelType w:val="hybridMultilevel"/>
    <w:tmpl w:val="799A6B60"/>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460775"/>
    <w:multiLevelType w:val="hybridMultilevel"/>
    <w:tmpl w:val="6F6CDAEC"/>
    <w:lvl w:ilvl="0" w:tplc="B622EE06">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BE5DB3"/>
    <w:multiLevelType w:val="multilevel"/>
    <w:tmpl w:val="F24C1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E93A37"/>
    <w:multiLevelType w:val="hybridMultilevel"/>
    <w:tmpl w:val="2BC44F4E"/>
    <w:lvl w:ilvl="0" w:tplc="308A6CDC">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15:restartNumberingAfterBreak="0">
    <w:nsid w:val="4C9E0D63"/>
    <w:multiLevelType w:val="hybridMultilevel"/>
    <w:tmpl w:val="7AA6C9AC"/>
    <w:lvl w:ilvl="0" w:tplc="B622EE06">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E32496"/>
    <w:multiLevelType w:val="hybridMultilevel"/>
    <w:tmpl w:val="7BC0EC9E"/>
    <w:lvl w:ilvl="0" w:tplc="9942273A">
      <w:start w:val="1"/>
      <w:numFmt w:val="bullet"/>
      <w:lvlText w:val=""/>
      <w:lvlJc w:val="left"/>
      <w:pPr>
        <w:ind w:left="360" w:hanging="360"/>
      </w:pPr>
      <w:rPr>
        <w:rFonts w:ascii="Symbol" w:hAnsi="Symbol" w:cs="Symbol" w:hint="default"/>
        <w:color w:val="767171" w:themeColor="background2" w:themeShade="80"/>
        <w:sz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4B6753"/>
    <w:multiLevelType w:val="hybridMultilevel"/>
    <w:tmpl w:val="CE901DEA"/>
    <w:lvl w:ilvl="0" w:tplc="B622EE06">
      <w:numFmt w:val="bullet"/>
      <w:lvlText w:val="-"/>
      <w:lvlJc w:val="left"/>
      <w:pPr>
        <w:ind w:left="360" w:hanging="360"/>
      </w:pPr>
      <w:rPr>
        <w:rFonts w:ascii="Arial" w:eastAsiaTheme="minorHAnsi" w:hAnsi="Arial" w:cs="Arial" w:hint="default"/>
        <w:color w:val="767171" w:themeColor="background2" w:themeShade="80"/>
        <w:sz w:val="18"/>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646C49BB"/>
    <w:multiLevelType w:val="hybridMultilevel"/>
    <w:tmpl w:val="ABA2043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9" w15:restartNumberingAfterBreak="0">
    <w:nsid w:val="68D45F0E"/>
    <w:multiLevelType w:val="hybridMultilevel"/>
    <w:tmpl w:val="CD3AB186"/>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9A7B9F"/>
    <w:multiLevelType w:val="hybridMultilevel"/>
    <w:tmpl w:val="8A30DDD8"/>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6200AED"/>
    <w:multiLevelType w:val="hybridMultilevel"/>
    <w:tmpl w:val="C51EBDAE"/>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4E4A28"/>
    <w:multiLevelType w:val="hybridMultilevel"/>
    <w:tmpl w:val="B71C3D72"/>
    <w:lvl w:ilvl="0" w:tplc="B622EE06">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4343319">
    <w:abstractNumId w:val="17"/>
  </w:num>
  <w:num w:numId="2" w16cid:durableId="1946182311">
    <w:abstractNumId w:val="0"/>
  </w:num>
  <w:num w:numId="3" w16cid:durableId="918372074">
    <w:abstractNumId w:val="13"/>
  </w:num>
  <w:num w:numId="4" w16cid:durableId="469441104">
    <w:abstractNumId w:val="12"/>
  </w:num>
  <w:num w:numId="5" w16cid:durableId="918564388">
    <w:abstractNumId w:val="3"/>
  </w:num>
  <w:num w:numId="6" w16cid:durableId="1318805612">
    <w:abstractNumId w:val="2"/>
  </w:num>
  <w:num w:numId="7" w16cid:durableId="304508350">
    <w:abstractNumId w:val="24"/>
  </w:num>
  <w:num w:numId="8" w16cid:durableId="276716366">
    <w:abstractNumId w:val="26"/>
  </w:num>
  <w:num w:numId="9" w16cid:durableId="18892374">
    <w:abstractNumId w:val="16"/>
  </w:num>
  <w:num w:numId="10" w16cid:durableId="49040580">
    <w:abstractNumId w:val="22"/>
  </w:num>
  <w:num w:numId="11" w16cid:durableId="1450398192">
    <w:abstractNumId w:val="25"/>
  </w:num>
  <w:num w:numId="12" w16cid:durableId="1290282752">
    <w:abstractNumId w:val="28"/>
  </w:num>
  <w:num w:numId="13" w16cid:durableId="879898117">
    <w:abstractNumId w:val="5"/>
  </w:num>
  <w:num w:numId="14" w16cid:durableId="1168056766">
    <w:abstractNumId w:val="14"/>
  </w:num>
  <w:num w:numId="15" w16cid:durableId="1643198060">
    <w:abstractNumId w:val="21"/>
  </w:num>
  <w:num w:numId="16" w16cid:durableId="745616637">
    <w:abstractNumId w:val="4"/>
  </w:num>
  <w:num w:numId="17" w16cid:durableId="2088725302">
    <w:abstractNumId w:val="18"/>
  </w:num>
  <w:num w:numId="18" w16cid:durableId="1162156275">
    <w:abstractNumId w:val="30"/>
  </w:num>
  <w:num w:numId="19" w16cid:durableId="302272662">
    <w:abstractNumId w:val="32"/>
  </w:num>
  <w:num w:numId="20" w16cid:durableId="1104347358">
    <w:abstractNumId w:val="29"/>
  </w:num>
  <w:num w:numId="21" w16cid:durableId="1878161336">
    <w:abstractNumId w:val="11"/>
  </w:num>
  <w:num w:numId="22" w16cid:durableId="949314263">
    <w:abstractNumId w:val="9"/>
  </w:num>
  <w:num w:numId="23" w16cid:durableId="2075472404">
    <w:abstractNumId w:val="10"/>
  </w:num>
  <w:num w:numId="24" w16cid:durableId="1170564777">
    <w:abstractNumId w:val="7"/>
  </w:num>
  <w:num w:numId="25" w16cid:durableId="1239897558">
    <w:abstractNumId w:val="23"/>
  </w:num>
  <w:num w:numId="26" w16cid:durableId="181408019">
    <w:abstractNumId w:val="8"/>
  </w:num>
  <w:num w:numId="27" w16cid:durableId="1348018531">
    <w:abstractNumId w:val="6"/>
  </w:num>
  <w:num w:numId="28" w16cid:durableId="1811481173">
    <w:abstractNumId w:val="20"/>
  </w:num>
  <w:num w:numId="29" w16cid:durableId="1603143148">
    <w:abstractNumId w:val="1"/>
  </w:num>
  <w:num w:numId="30" w16cid:durableId="1880777465">
    <w:abstractNumId w:val="19"/>
  </w:num>
  <w:num w:numId="31" w16cid:durableId="962810294">
    <w:abstractNumId w:val="31"/>
  </w:num>
  <w:num w:numId="32" w16cid:durableId="1531068811">
    <w:abstractNumId w:val="15"/>
  </w:num>
  <w:num w:numId="33" w16cid:durableId="9435369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D93"/>
    <w:rsid w:val="00043D93"/>
    <w:rsid w:val="00043E7D"/>
    <w:rsid w:val="00052F04"/>
    <w:rsid w:val="00054880"/>
    <w:rsid w:val="00092F23"/>
    <w:rsid w:val="000C3FBB"/>
    <w:rsid w:val="000D25E8"/>
    <w:rsid w:val="000E6EAA"/>
    <w:rsid w:val="000F100A"/>
    <w:rsid w:val="001177EF"/>
    <w:rsid w:val="00132038"/>
    <w:rsid w:val="0014735F"/>
    <w:rsid w:val="00164A69"/>
    <w:rsid w:val="00181DF2"/>
    <w:rsid w:val="00184091"/>
    <w:rsid w:val="001B0B39"/>
    <w:rsid w:val="001B26FA"/>
    <w:rsid w:val="001D0FBE"/>
    <w:rsid w:val="001E5835"/>
    <w:rsid w:val="002069F8"/>
    <w:rsid w:val="002154E9"/>
    <w:rsid w:val="00224975"/>
    <w:rsid w:val="00264196"/>
    <w:rsid w:val="00273119"/>
    <w:rsid w:val="00281D9F"/>
    <w:rsid w:val="00294C84"/>
    <w:rsid w:val="002C7AD5"/>
    <w:rsid w:val="002D26B2"/>
    <w:rsid w:val="002F5EDC"/>
    <w:rsid w:val="00302B1E"/>
    <w:rsid w:val="00314CA1"/>
    <w:rsid w:val="00330F68"/>
    <w:rsid w:val="00335827"/>
    <w:rsid w:val="00341420"/>
    <w:rsid w:val="00342090"/>
    <w:rsid w:val="00387521"/>
    <w:rsid w:val="00393206"/>
    <w:rsid w:val="003E0A35"/>
    <w:rsid w:val="004163AE"/>
    <w:rsid w:val="00420B29"/>
    <w:rsid w:val="00425757"/>
    <w:rsid w:val="00435F18"/>
    <w:rsid w:val="004A51A3"/>
    <w:rsid w:val="004B0313"/>
    <w:rsid w:val="004F4C89"/>
    <w:rsid w:val="00512509"/>
    <w:rsid w:val="005450F1"/>
    <w:rsid w:val="00550333"/>
    <w:rsid w:val="00554B48"/>
    <w:rsid w:val="005A47F1"/>
    <w:rsid w:val="00622455"/>
    <w:rsid w:val="00625826"/>
    <w:rsid w:val="00682FF0"/>
    <w:rsid w:val="0069161E"/>
    <w:rsid w:val="00694B06"/>
    <w:rsid w:val="00695593"/>
    <w:rsid w:val="006A6231"/>
    <w:rsid w:val="006D7553"/>
    <w:rsid w:val="006E777E"/>
    <w:rsid w:val="006F1E2C"/>
    <w:rsid w:val="00700884"/>
    <w:rsid w:val="00707CA4"/>
    <w:rsid w:val="00776C0C"/>
    <w:rsid w:val="007D0662"/>
    <w:rsid w:val="007D329C"/>
    <w:rsid w:val="007D3AE5"/>
    <w:rsid w:val="007F25ED"/>
    <w:rsid w:val="00803563"/>
    <w:rsid w:val="00816152"/>
    <w:rsid w:val="00894F72"/>
    <w:rsid w:val="008A0344"/>
    <w:rsid w:val="008B6E07"/>
    <w:rsid w:val="008C6A42"/>
    <w:rsid w:val="008D2586"/>
    <w:rsid w:val="008D47F3"/>
    <w:rsid w:val="008D7B6F"/>
    <w:rsid w:val="008E594C"/>
    <w:rsid w:val="008F2629"/>
    <w:rsid w:val="00902FFD"/>
    <w:rsid w:val="009045AC"/>
    <w:rsid w:val="00907898"/>
    <w:rsid w:val="009161FE"/>
    <w:rsid w:val="00970547"/>
    <w:rsid w:val="009765F8"/>
    <w:rsid w:val="00986469"/>
    <w:rsid w:val="00986E4E"/>
    <w:rsid w:val="009B1F1A"/>
    <w:rsid w:val="009C365F"/>
    <w:rsid w:val="009C6020"/>
    <w:rsid w:val="009E38F0"/>
    <w:rsid w:val="009F769E"/>
    <w:rsid w:val="00A32155"/>
    <w:rsid w:val="00A44A0E"/>
    <w:rsid w:val="00A64057"/>
    <w:rsid w:val="00AC3172"/>
    <w:rsid w:val="00AC78CE"/>
    <w:rsid w:val="00AD3B8C"/>
    <w:rsid w:val="00AD7B23"/>
    <w:rsid w:val="00B03290"/>
    <w:rsid w:val="00B14313"/>
    <w:rsid w:val="00B20C0A"/>
    <w:rsid w:val="00B47078"/>
    <w:rsid w:val="00B63A61"/>
    <w:rsid w:val="00B87E59"/>
    <w:rsid w:val="00B91752"/>
    <w:rsid w:val="00B94BEE"/>
    <w:rsid w:val="00B95511"/>
    <w:rsid w:val="00BB34CB"/>
    <w:rsid w:val="00BB3FF7"/>
    <w:rsid w:val="00BD5D13"/>
    <w:rsid w:val="00BD7CF2"/>
    <w:rsid w:val="00C12995"/>
    <w:rsid w:val="00C24D4F"/>
    <w:rsid w:val="00C24EAA"/>
    <w:rsid w:val="00C40157"/>
    <w:rsid w:val="00C57E58"/>
    <w:rsid w:val="00C60F49"/>
    <w:rsid w:val="00C67E1E"/>
    <w:rsid w:val="00C859DB"/>
    <w:rsid w:val="00C91FA3"/>
    <w:rsid w:val="00C9476B"/>
    <w:rsid w:val="00CA6B44"/>
    <w:rsid w:val="00CD0708"/>
    <w:rsid w:val="00CD4AE9"/>
    <w:rsid w:val="00CD5914"/>
    <w:rsid w:val="00CE3E3A"/>
    <w:rsid w:val="00CF6969"/>
    <w:rsid w:val="00D13EBF"/>
    <w:rsid w:val="00D40DE5"/>
    <w:rsid w:val="00D41F4A"/>
    <w:rsid w:val="00D56C32"/>
    <w:rsid w:val="00D57BB8"/>
    <w:rsid w:val="00D63261"/>
    <w:rsid w:val="00D64A8B"/>
    <w:rsid w:val="00D74CDC"/>
    <w:rsid w:val="00D76976"/>
    <w:rsid w:val="00D821BA"/>
    <w:rsid w:val="00DA7FC9"/>
    <w:rsid w:val="00DB0517"/>
    <w:rsid w:val="00DD6512"/>
    <w:rsid w:val="00DF3E20"/>
    <w:rsid w:val="00DF6519"/>
    <w:rsid w:val="00E0184D"/>
    <w:rsid w:val="00E16494"/>
    <w:rsid w:val="00E20C7A"/>
    <w:rsid w:val="00E226FD"/>
    <w:rsid w:val="00E95234"/>
    <w:rsid w:val="00EC642D"/>
    <w:rsid w:val="00ED368F"/>
    <w:rsid w:val="00F010A2"/>
    <w:rsid w:val="00F530C2"/>
    <w:rsid w:val="00F5523C"/>
    <w:rsid w:val="00F74656"/>
    <w:rsid w:val="00F86B7A"/>
    <w:rsid w:val="00F96962"/>
    <w:rsid w:val="00FB3FAE"/>
    <w:rsid w:val="00FB6DC0"/>
    <w:rsid w:val="00FD133D"/>
    <w:rsid w:val="00FD56DB"/>
    <w:rsid w:val="00FE4AF6"/>
    <w:rsid w:val="00FF66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0259E"/>
  <w15:chartTrackingRefBased/>
  <w15:docId w15:val="{E863EAC0-E68B-41ED-98EA-9BEE4B281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B470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 w:type="character" w:customStyle="1" w:styleId="Heading3Char">
    <w:name w:val="Heading 3 Char"/>
    <w:basedOn w:val="DefaultParagraphFont"/>
    <w:link w:val="Heading3"/>
    <w:uiPriority w:val="9"/>
    <w:semiHidden/>
    <w:rsid w:val="00B47078"/>
    <w:rPr>
      <w:rFonts w:asciiTheme="majorHAnsi" w:eastAsiaTheme="majorEastAsia" w:hAnsiTheme="majorHAnsi" w:cstheme="majorBidi"/>
      <w:color w:val="1F3763" w:themeColor="accent1" w:themeShade="7F"/>
      <w:kern w:val="0"/>
      <w:sz w:val="24"/>
      <w:szCs w:val="24"/>
      <w14:ligatures w14:val="none"/>
    </w:rPr>
  </w:style>
  <w:style w:type="character" w:styleId="Hyperlink">
    <w:name w:val="Hyperlink"/>
    <w:basedOn w:val="DefaultParagraphFont"/>
    <w:uiPriority w:val="99"/>
    <w:unhideWhenUsed/>
    <w:rsid w:val="00776C0C"/>
    <w:rPr>
      <w:color w:val="0563C1" w:themeColor="hyperlink"/>
      <w:u w:val="single"/>
    </w:rPr>
  </w:style>
  <w:style w:type="character" w:styleId="UnresolvedMention">
    <w:name w:val="Unresolved Mention"/>
    <w:basedOn w:val="DefaultParagraphFont"/>
    <w:uiPriority w:val="99"/>
    <w:semiHidden/>
    <w:unhideWhenUsed/>
    <w:rsid w:val="00776C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4777394">
      <w:bodyDiv w:val="1"/>
      <w:marLeft w:val="0"/>
      <w:marRight w:val="0"/>
      <w:marTop w:val="0"/>
      <w:marBottom w:val="0"/>
      <w:divBdr>
        <w:top w:val="none" w:sz="0" w:space="0" w:color="auto"/>
        <w:left w:val="none" w:sz="0" w:space="0" w:color="auto"/>
        <w:bottom w:val="none" w:sz="0" w:space="0" w:color="auto"/>
        <w:right w:val="none" w:sz="0" w:space="0" w:color="auto"/>
      </w:divBdr>
    </w:div>
    <w:div w:id="199702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704</Words>
  <Characters>4019</Characters>
  <Application>Microsoft Office Word</Application>
  <DocSecurity>0</DocSecurity>
  <Lines>33</Lines>
  <Paragraphs>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platiunm</dc:creator>
  <cp:keywords/>
  <dc:description/>
  <cp:lastModifiedBy>platiunm</cp:lastModifiedBy>
  <cp:revision>2</cp:revision>
  <dcterms:created xsi:type="dcterms:W3CDTF">2026-08-09T12:43:00Z</dcterms:created>
  <dcterms:modified xsi:type="dcterms:W3CDTF">2026-08-09T12:43:00Z</dcterms:modified>
</cp:coreProperties>
</file>