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FE35D" w14:textId="6A0BFDA9" w:rsidR="00D478DB" w:rsidRDefault="00D478DB"/>
    <w:p w14:paraId="690F3613" w14:textId="079A7682" w:rsidR="0005025F" w:rsidRPr="0005025F" w:rsidRDefault="0005025F" w:rsidP="0005025F">
      <w:pPr>
        <w:jc w:val="center"/>
        <w:rPr>
          <w:b/>
          <w:bCs/>
          <w:sz w:val="44"/>
          <w:szCs w:val="44"/>
        </w:rPr>
      </w:pPr>
    </w:p>
    <w:p w14:paraId="4BC11984" w14:textId="1313519B" w:rsidR="0005025F" w:rsidRDefault="0005025F" w:rsidP="0005025F">
      <w:pPr>
        <w:jc w:val="center"/>
      </w:pPr>
      <w:r w:rsidRPr="0005025F">
        <w:rPr>
          <w:rFonts w:ascii="Tahoma" w:hAnsi="Tahoma" w:cs="Tahoma"/>
          <w:b/>
          <w:bCs/>
          <w:color w:val="000000"/>
          <w:sz w:val="44"/>
          <w:szCs w:val="44"/>
          <w:shd w:val="clear" w:color="auto" w:fill="FDFDFD"/>
          <w:rtl/>
        </w:rPr>
        <w:t>محذوفات إضافية من المحاضرة 6</w:t>
      </w:r>
    </w:p>
    <w:p w14:paraId="7E1D2580" w14:textId="3F34ADCA" w:rsidR="0005025F" w:rsidRDefault="0005025F"/>
    <w:p w14:paraId="62FBF5D3" w14:textId="3E9E5FCF" w:rsidR="0005025F" w:rsidRDefault="0005025F">
      <w:r>
        <w:rPr>
          <w:noProof/>
        </w:rPr>
        <w:drawing>
          <wp:inline distT="0" distB="0" distL="0" distR="0" wp14:anchorId="01DF0812" wp14:editId="10C6C17D">
            <wp:extent cx="4404360" cy="48920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360" cy="48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0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25F"/>
    <w:rsid w:val="0005025F"/>
    <w:rsid w:val="005C225D"/>
    <w:rsid w:val="00D4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C5879"/>
  <w15:chartTrackingRefBased/>
  <w15:docId w15:val="{DF273CF0-6B58-4024-BB8A-9A927375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</dc:creator>
  <cp:keywords/>
  <dc:description/>
  <cp:lastModifiedBy>Myriam</cp:lastModifiedBy>
  <cp:revision>2</cp:revision>
  <dcterms:created xsi:type="dcterms:W3CDTF">2022-08-21T13:47:00Z</dcterms:created>
  <dcterms:modified xsi:type="dcterms:W3CDTF">2022-08-21T13:47:00Z</dcterms:modified>
</cp:coreProperties>
</file>