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7CE68" w14:textId="77777777" w:rsidR="003E0372" w:rsidRPr="003E0372" w:rsidRDefault="003E0372" w:rsidP="003E0372">
      <w:pPr>
        <w:bidi/>
        <w:spacing w:line="360" w:lineRule="auto"/>
        <w:rPr>
          <w:rFonts w:ascii="Calibri" w:eastAsia="Calibri" w:hAnsi="Calibri" w:cs="Calibri"/>
          <w:b/>
          <w:bCs/>
          <w:sz w:val="28"/>
          <w:szCs w:val="28"/>
          <w:lang w:bidi="ar-EG"/>
        </w:rPr>
      </w:pPr>
      <w:r w:rsidRPr="003E0372">
        <w:rPr>
          <w:rFonts w:ascii="Calibri" w:eastAsia="Calibri" w:hAnsi="Calibri" w:cs="Calibri"/>
          <w:b/>
          <w:bCs/>
          <w:noProof/>
          <w:sz w:val="28"/>
          <w:szCs w:val="28"/>
        </w:rPr>
        <w:drawing>
          <wp:anchor distT="0" distB="0" distL="114300" distR="114300" simplePos="0" relativeHeight="251659264" behindDoc="0" locked="0" layoutInCell="1" allowOverlap="1" wp14:anchorId="0EA89584" wp14:editId="747C9FB9">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E0372">
        <w:rPr>
          <w:rFonts w:ascii="Calibri" w:eastAsia="Calibri" w:hAnsi="Calibri" w:cs="Calibri"/>
          <w:b/>
          <w:bCs/>
          <w:sz w:val="28"/>
          <w:szCs w:val="28"/>
          <w:rtl/>
          <w:lang w:bidi="ar-EG"/>
        </w:rPr>
        <w:t xml:space="preserve">جامعة </w:t>
      </w:r>
      <w:proofErr w:type="spellStart"/>
      <w:r w:rsidRPr="003E0372">
        <w:rPr>
          <w:rFonts w:ascii="Calibri" w:eastAsia="Calibri" w:hAnsi="Calibri" w:cs="Calibri"/>
          <w:b/>
          <w:bCs/>
          <w:sz w:val="28"/>
          <w:szCs w:val="28"/>
          <w:rtl/>
          <w:lang w:bidi="ar-EG"/>
        </w:rPr>
        <w:t>ميدأوشن</w:t>
      </w:r>
      <w:proofErr w:type="spellEnd"/>
      <w:r w:rsidRPr="003E0372">
        <w:rPr>
          <w:rFonts w:ascii="Calibri" w:eastAsia="Calibri" w:hAnsi="Calibri" w:cs="Calibri"/>
          <w:b/>
          <w:bCs/>
          <w:sz w:val="28"/>
          <w:szCs w:val="28"/>
          <w:rtl/>
          <w:lang w:bidi="ar-EG"/>
        </w:rPr>
        <w:t xml:space="preserve"> </w:t>
      </w:r>
    </w:p>
    <w:p w14:paraId="2DA64758" w14:textId="77777777" w:rsidR="003E0372" w:rsidRPr="003E0372" w:rsidRDefault="003E0372" w:rsidP="003E0372">
      <w:pPr>
        <w:bidi/>
        <w:spacing w:line="360" w:lineRule="auto"/>
        <w:rPr>
          <w:rFonts w:ascii="Calibri" w:eastAsia="Calibri" w:hAnsi="Calibri" w:cs="Calibri"/>
          <w:b/>
          <w:bCs/>
          <w:sz w:val="28"/>
          <w:szCs w:val="28"/>
          <w:rtl/>
          <w:lang w:bidi="ar-EG"/>
        </w:rPr>
      </w:pPr>
      <w:r w:rsidRPr="003E0372">
        <w:rPr>
          <w:rFonts w:ascii="Calibri" w:eastAsia="Calibri" w:hAnsi="Calibri" w:cs="Calibri"/>
          <w:b/>
          <w:bCs/>
          <w:sz w:val="28"/>
          <w:szCs w:val="28"/>
          <w:lang w:bidi="ar-EG"/>
        </w:rPr>
        <w:t xml:space="preserve">    </w:t>
      </w:r>
      <w:r w:rsidRPr="003E0372">
        <w:rPr>
          <w:rFonts w:ascii="Calibri" w:eastAsia="Calibri" w:hAnsi="Calibri" w:cs="Calibri"/>
          <w:b/>
          <w:bCs/>
          <w:sz w:val="28"/>
          <w:szCs w:val="28"/>
          <w:rtl/>
          <w:lang w:bidi="ar-EG"/>
        </w:rPr>
        <w:t xml:space="preserve">كلية الإدارة </w:t>
      </w:r>
    </w:p>
    <w:p w14:paraId="5F0BD375" w14:textId="77777777" w:rsidR="003E0372" w:rsidRPr="003E0372" w:rsidRDefault="003E0372" w:rsidP="003E0372">
      <w:pPr>
        <w:bidi/>
        <w:spacing w:line="360" w:lineRule="auto"/>
        <w:rPr>
          <w:rFonts w:ascii="Calibri" w:eastAsia="Calibri" w:hAnsi="Calibri" w:cs="Calibri"/>
          <w:sz w:val="28"/>
          <w:szCs w:val="28"/>
          <w:rtl/>
          <w:lang w:bidi="ar-EG"/>
        </w:rPr>
      </w:pPr>
      <w:r w:rsidRPr="003E0372">
        <w:rPr>
          <w:rFonts w:ascii="Calibri" w:eastAsia="Calibri" w:hAnsi="Calibri" w:cs="Calibri"/>
          <w:b/>
          <w:bCs/>
          <w:sz w:val="28"/>
          <w:szCs w:val="28"/>
          <w:rtl/>
          <w:lang w:bidi="ar-EG"/>
        </w:rPr>
        <w:t>قسم / تخصص إدارة المشاريع</w:t>
      </w:r>
    </w:p>
    <w:p w14:paraId="2EC97A1D" w14:textId="77777777" w:rsidR="003E0372" w:rsidRDefault="003E0372" w:rsidP="003E0372">
      <w:pPr>
        <w:bidi/>
        <w:spacing w:line="360" w:lineRule="auto"/>
        <w:jc w:val="center"/>
        <w:rPr>
          <w:rFonts w:ascii="Calibri" w:eastAsia="Calibri" w:hAnsi="Calibri" w:cs="Calibri"/>
          <w:b/>
          <w:bCs/>
          <w:sz w:val="36"/>
          <w:szCs w:val="36"/>
          <w:lang w:bidi="ar-EG"/>
        </w:rPr>
      </w:pPr>
    </w:p>
    <w:p w14:paraId="63BC1D32" w14:textId="53599582" w:rsidR="003E0372" w:rsidRPr="003E0372" w:rsidRDefault="003E0372" w:rsidP="003E0372">
      <w:pPr>
        <w:bidi/>
        <w:spacing w:line="360" w:lineRule="auto"/>
        <w:jc w:val="center"/>
        <w:rPr>
          <w:rFonts w:ascii="Calibri" w:eastAsia="Calibri" w:hAnsi="Calibri" w:cs="Calibri"/>
          <w:b/>
          <w:bCs/>
          <w:sz w:val="36"/>
          <w:szCs w:val="36"/>
          <w:rtl/>
          <w:lang w:bidi="ar-EG"/>
        </w:rPr>
      </w:pPr>
      <w:r w:rsidRPr="003E0372">
        <w:rPr>
          <w:rFonts w:ascii="Calibri" w:eastAsia="Calibri" w:hAnsi="Calibri" w:cs="Calibri"/>
          <w:b/>
          <w:bCs/>
          <w:sz w:val="36"/>
          <w:szCs w:val="36"/>
          <w:rtl/>
          <w:lang w:bidi="ar-EG"/>
        </w:rPr>
        <w:t xml:space="preserve">العنوان </w:t>
      </w:r>
    </w:p>
    <w:p w14:paraId="42B9045F" w14:textId="77777777" w:rsidR="003E0372" w:rsidRPr="003E0372" w:rsidRDefault="003E0372" w:rsidP="003E0372">
      <w:pPr>
        <w:bidi/>
        <w:spacing w:line="360" w:lineRule="auto"/>
        <w:jc w:val="center"/>
        <w:rPr>
          <w:rFonts w:ascii="Calibri" w:eastAsia="Calibri" w:hAnsi="Calibri" w:cs="Calibri"/>
          <w:b/>
          <w:bCs/>
          <w:sz w:val="36"/>
          <w:szCs w:val="36"/>
          <w:rtl/>
        </w:rPr>
      </w:pPr>
      <w:r w:rsidRPr="003E0372">
        <w:rPr>
          <w:rFonts w:ascii="Calibri" w:eastAsia="Calibri" w:hAnsi="Calibri" w:cs="Calibri"/>
          <w:b/>
          <w:bCs/>
          <w:sz w:val="36"/>
          <w:szCs w:val="36"/>
          <w:rtl/>
        </w:rPr>
        <w:t>دور التكنولوجيا الحديثة في تحسين إدارة المشاريع في القطاع الحكومي السعودي</w:t>
      </w:r>
    </w:p>
    <w:p w14:paraId="4EE977FE" w14:textId="77777777" w:rsidR="003E0372" w:rsidRPr="003E0372" w:rsidRDefault="003E0372" w:rsidP="003E0372">
      <w:pPr>
        <w:bidi/>
        <w:spacing w:line="360" w:lineRule="auto"/>
        <w:jc w:val="center"/>
        <w:rPr>
          <w:rFonts w:ascii="Calibri" w:eastAsia="Calibri" w:hAnsi="Calibri" w:cs="Calibri"/>
          <w:b/>
          <w:bCs/>
          <w:sz w:val="32"/>
          <w:szCs w:val="32"/>
          <w:rtl/>
        </w:rPr>
      </w:pPr>
      <w:r w:rsidRPr="003E0372">
        <w:rPr>
          <w:rFonts w:ascii="Calibri" w:eastAsia="Calibri" w:hAnsi="Calibri" w:cs="Calibri"/>
          <w:b/>
          <w:bCs/>
          <w:sz w:val="32"/>
          <w:szCs w:val="32"/>
        </w:rPr>
        <w:t>The Role of Modern Technology in Enhancing Project Management in the Saudi Government Sector</w:t>
      </w:r>
    </w:p>
    <w:p w14:paraId="7CB62350" w14:textId="77777777" w:rsidR="003E0372" w:rsidRDefault="003E0372" w:rsidP="003E0372">
      <w:pPr>
        <w:bidi/>
        <w:spacing w:line="360" w:lineRule="auto"/>
        <w:jc w:val="center"/>
        <w:rPr>
          <w:rFonts w:ascii="Calibri" w:eastAsia="Calibri" w:hAnsi="Calibri" w:cs="Calibri"/>
          <w:b/>
          <w:bCs/>
          <w:sz w:val="32"/>
          <w:szCs w:val="32"/>
          <w:lang w:bidi="ar-EG"/>
        </w:rPr>
      </w:pPr>
    </w:p>
    <w:p w14:paraId="6DAD300D" w14:textId="025E74DE" w:rsidR="003E0372" w:rsidRPr="003E0372" w:rsidRDefault="003E0372" w:rsidP="003E0372">
      <w:pPr>
        <w:bidi/>
        <w:spacing w:line="360"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إعداد الطالب/</w:t>
      </w:r>
    </w:p>
    <w:p w14:paraId="28194854" w14:textId="77777777" w:rsidR="003E0372" w:rsidRPr="003E0372" w:rsidRDefault="003E0372" w:rsidP="003E0372">
      <w:pPr>
        <w:bidi/>
        <w:spacing w:line="276" w:lineRule="auto"/>
        <w:jc w:val="center"/>
        <w:rPr>
          <w:rFonts w:ascii="Calibri" w:eastAsia="Calibri" w:hAnsi="Calibri" w:cs="Calibri"/>
          <w:b/>
          <w:bCs/>
          <w:sz w:val="32"/>
          <w:szCs w:val="32"/>
          <w:rtl/>
        </w:rPr>
      </w:pPr>
      <w:r w:rsidRPr="003E0372">
        <w:rPr>
          <w:rFonts w:ascii="Calibri" w:eastAsia="Calibri" w:hAnsi="Calibri" w:cs="Calibri"/>
          <w:b/>
          <w:bCs/>
          <w:sz w:val="32"/>
          <w:szCs w:val="32"/>
          <w:rtl/>
        </w:rPr>
        <w:t>حمزة علاء الدين الحوراني</w:t>
      </w:r>
    </w:p>
    <w:p w14:paraId="6CF87DAE" w14:textId="77777777" w:rsidR="003E0372" w:rsidRPr="003E0372" w:rsidRDefault="003E0372" w:rsidP="003E0372">
      <w:pPr>
        <w:bidi/>
        <w:spacing w:line="276" w:lineRule="auto"/>
        <w:jc w:val="center"/>
        <w:rPr>
          <w:rFonts w:ascii="Calibri" w:eastAsia="Calibri" w:hAnsi="Calibri" w:cs="Calibri"/>
          <w:b/>
          <w:bCs/>
          <w:sz w:val="32"/>
          <w:szCs w:val="32"/>
          <w:rtl/>
        </w:rPr>
      </w:pPr>
      <w:r w:rsidRPr="003E0372">
        <w:rPr>
          <w:rFonts w:ascii="Calibri" w:eastAsia="Calibri" w:hAnsi="Calibri" w:cs="Calibri"/>
          <w:b/>
          <w:bCs/>
          <w:sz w:val="32"/>
          <w:szCs w:val="32"/>
          <w:rtl/>
        </w:rPr>
        <w:t>الرقم الأكاديمي 233002247</w:t>
      </w:r>
    </w:p>
    <w:p w14:paraId="11AD4421" w14:textId="77777777" w:rsidR="003E0372" w:rsidRDefault="003E0372" w:rsidP="003E0372">
      <w:pPr>
        <w:bidi/>
        <w:spacing w:line="276" w:lineRule="auto"/>
        <w:jc w:val="center"/>
        <w:rPr>
          <w:rFonts w:ascii="Calibri" w:eastAsia="Calibri" w:hAnsi="Calibri" w:cs="Calibri"/>
          <w:b/>
          <w:bCs/>
          <w:sz w:val="32"/>
          <w:szCs w:val="32"/>
        </w:rPr>
      </w:pPr>
    </w:p>
    <w:p w14:paraId="13FA5AC6" w14:textId="58CB7DFD" w:rsidR="003E0372" w:rsidRPr="003E0372" w:rsidRDefault="003E0372" w:rsidP="003E0372">
      <w:pPr>
        <w:bidi/>
        <w:spacing w:line="276" w:lineRule="auto"/>
        <w:jc w:val="center"/>
        <w:rPr>
          <w:rFonts w:ascii="Calibri" w:eastAsia="Calibri" w:hAnsi="Calibri" w:cs="Calibri"/>
          <w:b/>
          <w:bCs/>
          <w:sz w:val="32"/>
          <w:szCs w:val="32"/>
          <w:rtl/>
        </w:rPr>
      </w:pPr>
      <w:r w:rsidRPr="003E0372">
        <w:rPr>
          <w:rFonts w:ascii="Calibri" w:eastAsia="Calibri" w:hAnsi="Calibri" w:cs="Calibri"/>
          <w:b/>
          <w:bCs/>
          <w:sz w:val="32"/>
          <w:szCs w:val="32"/>
          <w:rtl/>
        </w:rPr>
        <w:t>محمد بهجت درويش</w:t>
      </w:r>
    </w:p>
    <w:p w14:paraId="06791A67" w14:textId="77777777" w:rsidR="003E0372" w:rsidRPr="003E0372" w:rsidRDefault="003E0372" w:rsidP="003E0372">
      <w:pPr>
        <w:bidi/>
        <w:spacing w:line="276" w:lineRule="auto"/>
        <w:jc w:val="center"/>
        <w:rPr>
          <w:rFonts w:ascii="Calibri" w:eastAsia="Calibri" w:hAnsi="Calibri" w:cs="Calibri"/>
          <w:b/>
          <w:bCs/>
          <w:sz w:val="32"/>
          <w:szCs w:val="32"/>
          <w:rtl/>
        </w:rPr>
      </w:pPr>
      <w:r w:rsidRPr="003E0372">
        <w:rPr>
          <w:rFonts w:ascii="Calibri" w:eastAsia="Calibri" w:hAnsi="Calibri" w:cs="Calibri"/>
          <w:b/>
          <w:bCs/>
          <w:sz w:val="32"/>
          <w:szCs w:val="32"/>
          <w:rtl/>
        </w:rPr>
        <w:t>الرقم الأكاديمي 233002246</w:t>
      </w:r>
    </w:p>
    <w:p w14:paraId="6EF684EE" w14:textId="77777777" w:rsidR="003E0372" w:rsidRPr="003E0372" w:rsidRDefault="003E0372" w:rsidP="003E0372">
      <w:pPr>
        <w:bidi/>
        <w:spacing w:line="276" w:lineRule="auto"/>
        <w:jc w:val="center"/>
        <w:rPr>
          <w:rFonts w:ascii="Calibri" w:eastAsia="Calibri" w:hAnsi="Calibri" w:cs="Calibri"/>
          <w:b/>
          <w:bCs/>
          <w:sz w:val="32"/>
          <w:szCs w:val="32"/>
          <w:rtl/>
          <w:lang w:bidi="ar-EG"/>
        </w:rPr>
      </w:pPr>
    </w:p>
    <w:p w14:paraId="735D2E70" w14:textId="77777777" w:rsidR="003E0372" w:rsidRDefault="003E0372" w:rsidP="003E0372">
      <w:pPr>
        <w:bidi/>
        <w:spacing w:line="276" w:lineRule="auto"/>
        <w:jc w:val="center"/>
        <w:rPr>
          <w:rFonts w:ascii="Calibri" w:eastAsia="Calibri" w:hAnsi="Calibri" w:cs="Calibri"/>
          <w:b/>
          <w:bCs/>
          <w:sz w:val="32"/>
          <w:szCs w:val="32"/>
          <w:lang w:bidi="ar-EG"/>
        </w:rPr>
      </w:pPr>
    </w:p>
    <w:p w14:paraId="0256A26A" w14:textId="7A2833EE" w:rsidR="003E0372" w:rsidRPr="003E0372" w:rsidRDefault="003E0372" w:rsidP="003E0372">
      <w:pPr>
        <w:bidi/>
        <w:spacing w:line="276"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إشراف/</w:t>
      </w:r>
    </w:p>
    <w:p w14:paraId="29DC0E95" w14:textId="29ADFA19" w:rsidR="003E0372" w:rsidRDefault="003E0372" w:rsidP="003E0372">
      <w:pPr>
        <w:bidi/>
        <w:spacing w:line="360" w:lineRule="auto"/>
        <w:jc w:val="center"/>
        <w:rPr>
          <w:rFonts w:ascii="Calibri" w:eastAsia="Calibri" w:hAnsi="Calibri" w:cs="Calibri"/>
          <w:b/>
          <w:bCs/>
          <w:sz w:val="32"/>
          <w:szCs w:val="32"/>
          <w:lang w:bidi="ar-EG"/>
        </w:rPr>
      </w:pPr>
      <w:r w:rsidRPr="003E0372">
        <w:rPr>
          <w:rFonts w:ascii="Calibri" w:eastAsia="Calibri" w:hAnsi="Calibri" w:cs="Calibri"/>
          <w:b/>
          <w:bCs/>
          <w:sz w:val="32"/>
          <w:szCs w:val="32"/>
          <w:rtl/>
          <w:lang w:bidi="ar-EG"/>
        </w:rPr>
        <w:t>د/ الفيصل عبدالحميد حسن</w:t>
      </w:r>
      <w:r>
        <w:rPr>
          <w:rFonts w:ascii="Calibri" w:eastAsia="Calibri" w:hAnsi="Calibri" w:cs="Calibri"/>
          <w:b/>
          <w:bCs/>
          <w:sz w:val="32"/>
          <w:szCs w:val="32"/>
          <w:lang w:bidi="ar-EG"/>
        </w:rPr>
        <w:t xml:space="preserve"> </w:t>
      </w:r>
      <w:r w:rsidRPr="003E0372">
        <w:rPr>
          <w:rFonts w:ascii="Calibri" w:eastAsia="Calibri" w:hAnsi="Calibri" w:cs="Calibri"/>
          <w:b/>
          <w:bCs/>
          <w:sz w:val="32"/>
          <w:szCs w:val="32"/>
          <w:rtl/>
          <w:lang w:bidi="ar-EG"/>
        </w:rPr>
        <w:tab/>
        <w:t xml:space="preserve">  </w:t>
      </w:r>
      <w:r>
        <w:rPr>
          <w:rFonts w:ascii="Calibri" w:eastAsia="Calibri" w:hAnsi="Calibri" w:cs="Calibri"/>
          <w:b/>
          <w:bCs/>
          <w:sz w:val="32"/>
          <w:szCs w:val="32"/>
          <w:lang w:bidi="ar-EG"/>
        </w:rPr>
        <w:t xml:space="preserve"> </w:t>
      </w:r>
      <w:r w:rsidRPr="003E0372">
        <w:rPr>
          <w:rFonts w:ascii="Calibri" w:eastAsia="Calibri" w:hAnsi="Calibri" w:cs="Calibri"/>
          <w:b/>
          <w:bCs/>
          <w:sz w:val="32"/>
          <w:szCs w:val="32"/>
          <w:rtl/>
          <w:lang w:bidi="ar-EG"/>
        </w:rPr>
        <w:t xml:space="preserve">                              </w:t>
      </w:r>
      <w:r>
        <w:rPr>
          <w:rFonts w:ascii="Calibri" w:eastAsia="Calibri" w:hAnsi="Calibri" w:cs="Calibri"/>
          <w:b/>
          <w:bCs/>
          <w:sz w:val="32"/>
          <w:szCs w:val="32"/>
          <w:lang w:bidi="ar-EG"/>
        </w:rPr>
        <w:t xml:space="preserve">  </w:t>
      </w:r>
      <w:r w:rsidRPr="003E0372">
        <w:rPr>
          <w:rFonts w:ascii="Calibri" w:eastAsia="Calibri" w:hAnsi="Calibri" w:cs="Calibri"/>
          <w:b/>
          <w:bCs/>
          <w:sz w:val="32"/>
          <w:szCs w:val="32"/>
          <w:rtl/>
          <w:lang w:bidi="ar-EG"/>
        </w:rPr>
        <w:t xml:space="preserve"> </w:t>
      </w:r>
      <w:r>
        <w:rPr>
          <w:rFonts w:ascii="Calibri" w:eastAsia="Calibri" w:hAnsi="Calibri" w:cs="Calibri"/>
          <w:b/>
          <w:bCs/>
          <w:sz w:val="32"/>
          <w:szCs w:val="32"/>
          <w:lang w:bidi="ar-EG"/>
        </w:rPr>
        <w:t xml:space="preserve"> </w:t>
      </w:r>
      <w:r w:rsidRPr="003E0372">
        <w:rPr>
          <w:rFonts w:ascii="Calibri" w:eastAsia="Calibri" w:hAnsi="Calibri" w:cs="Calibri"/>
          <w:b/>
          <w:bCs/>
          <w:sz w:val="32"/>
          <w:szCs w:val="32"/>
          <w:rtl/>
          <w:lang w:bidi="ar-EG"/>
        </w:rPr>
        <w:tab/>
        <w:t xml:space="preserve"> د</w:t>
      </w:r>
      <w:proofErr w:type="gramStart"/>
      <w:r w:rsidRPr="003E0372">
        <w:rPr>
          <w:rFonts w:ascii="Calibri" w:eastAsia="Calibri" w:hAnsi="Calibri" w:cs="Calibri"/>
          <w:b/>
          <w:bCs/>
          <w:sz w:val="32"/>
          <w:szCs w:val="32"/>
          <w:rtl/>
          <w:lang w:bidi="ar-EG"/>
        </w:rPr>
        <w:t>/  فايز</w:t>
      </w:r>
      <w:proofErr w:type="gramEnd"/>
      <w:r w:rsidRPr="003E0372">
        <w:rPr>
          <w:rFonts w:ascii="Calibri" w:eastAsia="Calibri" w:hAnsi="Calibri" w:cs="Calibri"/>
          <w:b/>
          <w:bCs/>
          <w:sz w:val="32"/>
          <w:szCs w:val="32"/>
          <w:rtl/>
          <w:lang w:bidi="ar-EG"/>
        </w:rPr>
        <w:t xml:space="preserve"> جراد</w:t>
      </w:r>
    </w:p>
    <w:p w14:paraId="5B9430C1" w14:textId="7275BCE2" w:rsidR="003E0372" w:rsidRPr="003E0372" w:rsidRDefault="003E0372" w:rsidP="003E0372">
      <w:pPr>
        <w:bidi/>
        <w:spacing w:line="360"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العام الدراسي:</w:t>
      </w:r>
    </w:p>
    <w:p w14:paraId="5F1F4FF3" w14:textId="77777777" w:rsidR="003E0372" w:rsidRDefault="003E0372" w:rsidP="003E0372">
      <w:pPr>
        <w:bidi/>
        <w:spacing w:line="480" w:lineRule="auto"/>
        <w:jc w:val="center"/>
        <w:rPr>
          <w:rFonts w:asciiTheme="minorBidi" w:hAnsiTheme="minorBidi"/>
          <w:b/>
          <w:bCs/>
          <w:sz w:val="32"/>
          <w:szCs w:val="32"/>
          <w:u w:val="single"/>
          <w:rtl/>
        </w:rPr>
      </w:pPr>
      <w:r w:rsidRPr="00C67C90">
        <w:rPr>
          <w:rFonts w:ascii="Simplified Arabic" w:eastAsia="Calibri" w:hAnsi="Simplified Arabic" w:cs="Simplified Arabic"/>
          <w:b/>
          <w:bCs/>
          <w:sz w:val="32"/>
          <w:szCs w:val="32"/>
          <w:rtl/>
          <w:lang w:bidi="ar-EG"/>
        </w:rPr>
        <w:t>2024</w:t>
      </w:r>
    </w:p>
    <w:p w14:paraId="2E5D5EF1" w14:textId="77777777" w:rsidR="006305D2" w:rsidRDefault="006305D2" w:rsidP="006305D2">
      <w:pPr>
        <w:bidi/>
        <w:spacing w:line="360" w:lineRule="auto"/>
        <w:rPr>
          <w:rFonts w:ascii="Simplified Arabic" w:hAnsi="Simplified Arabic" w:cs="Simplified Arabic"/>
          <w:b/>
          <w:bCs/>
          <w:sz w:val="28"/>
          <w:szCs w:val="28"/>
          <w:u w:val="single"/>
          <w:rtl/>
        </w:rPr>
      </w:pPr>
    </w:p>
    <w:p w14:paraId="369DCA03" w14:textId="77777777" w:rsidR="006305D2" w:rsidRDefault="006305D2" w:rsidP="006305D2">
      <w:pPr>
        <w:bidi/>
        <w:spacing w:line="360" w:lineRule="auto"/>
        <w:rPr>
          <w:rFonts w:ascii="Simplified Arabic" w:hAnsi="Simplified Arabic" w:cs="Simplified Arabic"/>
          <w:b/>
          <w:bCs/>
          <w:sz w:val="28"/>
          <w:szCs w:val="28"/>
          <w:u w:val="single"/>
          <w:rtl/>
        </w:rPr>
      </w:pPr>
    </w:p>
    <w:p w14:paraId="7D0DE0BE" w14:textId="77777777" w:rsidR="006305D2" w:rsidRPr="009B3B5E" w:rsidRDefault="006305D2" w:rsidP="006305D2">
      <w:pPr>
        <w:bidi/>
        <w:spacing w:line="360" w:lineRule="auto"/>
        <w:rPr>
          <w:rFonts w:ascii="Calibri" w:hAnsi="Calibri" w:cs="Calibri"/>
          <w:b/>
          <w:bCs/>
          <w:sz w:val="28"/>
          <w:szCs w:val="28"/>
          <w:u w:val="single"/>
          <w:rtl/>
        </w:rPr>
      </w:pPr>
    </w:p>
    <w:p w14:paraId="7519653A" w14:textId="77777777" w:rsidR="009B3B5E" w:rsidRPr="009B3B5E" w:rsidRDefault="009B3B5E" w:rsidP="005A20E4">
      <w:pPr>
        <w:bidi/>
        <w:jc w:val="center"/>
        <w:outlineLvl w:val="0"/>
        <w:rPr>
          <w:rFonts w:ascii="Calibri" w:hAnsi="Calibri" w:cs="Calibri"/>
          <w:b/>
          <w:bCs/>
          <w:sz w:val="40"/>
          <w:szCs w:val="40"/>
          <w:u w:val="single"/>
          <w:rtl/>
        </w:rPr>
      </w:pPr>
      <w:bookmarkStart w:id="0" w:name="_Toc171995590"/>
      <w:r w:rsidRPr="009B3B5E">
        <w:rPr>
          <w:rFonts w:ascii="Calibri" w:hAnsi="Calibri" w:cs="Calibri"/>
          <w:b/>
          <w:bCs/>
          <w:sz w:val="40"/>
          <w:szCs w:val="40"/>
          <w:u w:val="single"/>
          <w:rtl/>
        </w:rPr>
        <w:t>الفصل الأول</w:t>
      </w:r>
      <w:bookmarkEnd w:id="0"/>
      <w:r w:rsidRPr="009B3B5E">
        <w:rPr>
          <w:rFonts w:ascii="Calibri" w:hAnsi="Calibri" w:cs="Calibri"/>
          <w:b/>
          <w:bCs/>
          <w:sz w:val="40"/>
          <w:szCs w:val="40"/>
          <w:u w:val="single"/>
          <w:rtl/>
        </w:rPr>
        <w:t xml:space="preserve"> </w:t>
      </w:r>
    </w:p>
    <w:p w14:paraId="6A4D5BFA" w14:textId="77777777" w:rsidR="009B3B5E" w:rsidRPr="009B3B5E" w:rsidRDefault="009B3B5E" w:rsidP="005A20E4">
      <w:pPr>
        <w:bidi/>
        <w:jc w:val="center"/>
        <w:outlineLvl w:val="0"/>
        <w:rPr>
          <w:rFonts w:ascii="Calibri" w:hAnsi="Calibri" w:cs="Calibri"/>
          <w:b/>
          <w:bCs/>
          <w:sz w:val="40"/>
          <w:szCs w:val="40"/>
          <w:u w:val="single"/>
          <w:rtl/>
        </w:rPr>
      </w:pPr>
      <w:bookmarkStart w:id="1" w:name="_Toc171995591"/>
      <w:r w:rsidRPr="009B3B5E">
        <w:rPr>
          <w:rFonts w:ascii="Calibri" w:hAnsi="Calibri" w:cs="Calibri"/>
          <w:b/>
          <w:bCs/>
          <w:sz w:val="40"/>
          <w:szCs w:val="40"/>
          <w:u w:val="single"/>
          <w:rtl/>
        </w:rPr>
        <w:t>مدخل عام للدراسة</w:t>
      </w:r>
      <w:bookmarkEnd w:id="1"/>
    </w:p>
    <w:p w14:paraId="34CE740A" w14:textId="77777777" w:rsidR="009B3B5E" w:rsidRPr="009B3B5E" w:rsidRDefault="009B3B5E" w:rsidP="009B3B5E">
      <w:pPr>
        <w:bidi/>
        <w:jc w:val="center"/>
        <w:rPr>
          <w:rFonts w:ascii="Calibri" w:hAnsi="Calibri" w:cs="Calibri"/>
          <w:b/>
          <w:bCs/>
          <w:sz w:val="40"/>
          <w:szCs w:val="40"/>
          <w:rtl/>
        </w:rPr>
      </w:pPr>
      <w:r w:rsidRPr="009B3B5E">
        <w:rPr>
          <w:rFonts w:ascii="Calibri" w:hAnsi="Calibri" w:cs="Calibri"/>
          <w:b/>
          <w:bCs/>
          <w:sz w:val="40"/>
          <w:szCs w:val="40"/>
        </w:rPr>
        <w:t>Chapter One</w:t>
      </w:r>
    </w:p>
    <w:p w14:paraId="6F4684E3" w14:textId="77777777" w:rsidR="009B3B5E" w:rsidRPr="009B3B5E" w:rsidRDefault="009B3B5E" w:rsidP="009B3B5E">
      <w:pPr>
        <w:bidi/>
        <w:jc w:val="center"/>
        <w:rPr>
          <w:rFonts w:ascii="Calibri" w:hAnsi="Calibri" w:cs="Calibri"/>
          <w:b/>
          <w:bCs/>
          <w:sz w:val="40"/>
          <w:szCs w:val="40"/>
        </w:rPr>
      </w:pPr>
      <w:r w:rsidRPr="009B3B5E">
        <w:rPr>
          <w:rFonts w:ascii="Calibri" w:hAnsi="Calibri" w:cs="Calibri"/>
          <w:b/>
          <w:bCs/>
          <w:sz w:val="40"/>
          <w:szCs w:val="40"/>
        </w:rPr>
        <w:t xml:space="preserve"> General Introduction to the Study</w:t>
      </w:r>
    </w:p>
    <w:p w14:paraId="7F64EFD2" w14:textId="77777777" w:rsidR="009B3B5E" w:rsidRPr="009B3B5E" w:rsidRDefault="009B3B5E" w:rsidP="009B3B5E">
      <w:pPr>
        <w:bidi/>
        <w:jc w:val="center"/>
        <w:rPr>
          <w:rFonts w:ascii="Calibri" w:hAnsi="Calibri" w:cs="Calibri"/>
          <w:b/>
          <w:bCs/>
          <w:sz w:val="40"/>
          <w:szCs w:val="40"/>
          <w:rtl/>
        </w:rPr>
      </w:pPr>
    </w:p>
    <w:p w14:paraId="5E515920" w14:textId="77777777" w:rsidR="009B3B5E" w:rsidRPr="009B3B5E" w:rsidRDefault="009B3B5E" w:rsidP="009B3B5E">
      <w:pPr>
        <w:pStyle w:val="a6"/>
        <w:numPr>
          <w:ilvl w:val="0"/>
          <w:numId w:val="5"/>
        </w:numPr>
        <w:bidi/>
        <w:rPr>
          <w:rFonts w:ascii="Calibri" w:hAnsi="Calibri" w:cs="Calibri"/>
          <w:sz w:val="40"/>
          <w:szCs w:val="40"/>
        </w:rPr>
      </w:pPr>
      <w:bookmarkStart w:id="2" w:name="_Hlk170279941"/>
      <w:r w:rsidRPr="009B3B5E">
        <w:rPr>
          <w:rFonts w:ascii="Calibri" w:hAnsi="Calibri" w:cs="Calibri"/>
          <w:sz w:val="40"/>
          <w:szCs w:val="40"/>
          <w:rtl/>
        </w:rPr>
        <w:t xml:space="preserve">المقدمة </w:t>
      </w:r>
      <w:r w:rsidRPr="009B3B5E">
        <w:rPr>
          <w:rFonts w:ascii="Calibri" w:hAnsi="Calibri" w:cs="Calibri"/>
          <w:sz w:val="40"/>
          <w:szCs w:val="40"/>
        </w:rPr>
        <w:t>Introduction</w:t>
      </w:r>
    </w:p>
    <w:p w14:paraId="71D51AFB" w14:textId="77777777" w:rsidR="009B3B5E" w:rsidRPr="009B3B5E" w:rsidRDefault="009B3B5E" w:rsidP="009B3B5E">
      <w:pPr>
        <w:pStyle w:val="a6"/>
        <w:numPr>
          <w:ilvl w:val="0"/>
          <w:numId w:val="5"/>
        </w:numPr>
        <w:bidi/>
        <w:rPr>
          <w:rFonts w:ascii="Calibri" w:hAnsi="Calibri" w:cs="Calibri"/>
          <w:sz w:val="40"/>
          <w:szCs w:val="40"/>
        </w:rPr>
      </w:pPr>
      <w:bookmarkStart w:id="3" w:name="_Hlk170279959"/>
      <w:bookmarkEnd w:id="2"/>
      <w:r w:rsidRPr="009B3B5E">
        <w:rPr>
          <w:rFonts w:ascii="Calibri" w:hAnsi="Calibri" w:cs="Calibri"/>
          <w:sz w:val="40"/>
          <w:szCs w:val="40"/>
          <w:rtl/>
        </w:rPr>
        <w:t xml:space="preserve">مشكلة </w:t>
      </w:r>
      <w:proofErr w:type="gramStart"/>
      <w:r w:rsidRPr="009B3B5E">
        <w:rPr>
          <w:rFonts w:ascii="Calibri" w:hAnsi="Calibri" w:cs="Calibri"/>
          <w:sz w:val="40"/>
          <w:szCs w:val="40"/>
          <w:rtl/>
        </w:rPr>
        <w:t xml:space="preserve">الدراسة  </w:t>
      </w:r>
      <w:r w:rsidRPr="009B3B5E">
        <w:rPr>
          <w:rFonts w:ascii="Calibri" w:hAnsi="Calibri" w:cs="Calibri"/>
          <w:sz w:val="40"/>
          <w:szCs w:val="40"/>
        </w:rPr>
        <w:t>Research</w:t>
      </w:r>
      <w:proofErr w:type="gramEnd"/>
      <w:r w:rsidRPr="009B3B5E">
        <w:rPr>
          <w:rFonts w:ascii="Calibri" w:hAnsi="Calibri" w:cs="Calibri"/>
          <w:sz w:val="40"/>
          <w:szCs w:val="40"/>
        </w:rPr>
        <w:t xml:space="preserve"> Problem</w:t>
      </w:r>
    </w:p>
    <w:p w14:paraId="177900C7" w14:textId="77777777" w:rsidR="009B3B5E" w:rsidRPr="009B3B5E" w:rsidRDefault="009B3B5E" w:rsidP="009B3B5E">
      <w:pPr>
        <w:pStyle w:val="a6"/>
        <w:numPr>
          <w:ilvl w:val="0"/>
          <w:numId w:val="5"/>
        </w:numPr>
        <w:bidi/>
        <w:rPr>
          <w:rFonts w:ascii="Calibri" w:hAnsi="Calibri" w:cs="Calibri"/>
          <w:sz w:val="40"/>
          <w:szCs w:val="40"/>
        </w:rPr>
      </w:pPr>
      <w:bookmarkStart w:id="4" w:name="_Hlk170280515"/>
      <w:bookmarkEnd w:id="3"/>
      <w:r w:rsidRPr="009B3B5E">
        <w:rPr>
          <w:rFonts w:ascii="Calibri" w:hAnsi="Calibri" w:cs="Calibri"/>
          <w:sz w:val="40"/>
          <w:szCs w:val="40"/>
          <w:rtl/>
        </w:rPr>
        <w:t xml:space="preserve">تساؤلات الدراسة </w:t>
      </w:r>
      <w:r w:rsidRPr="009B3B5E">
        <w:rPr>
          <w:rFonts w:ascii="Calibri" w:hAnsi="Calibri" w:cs="Calibri"/>
          <w:sz w:val="40"/>
          <w:szCs w:val="40"/>
        </w:rPr>
        <w:t>Research Questions</w:t>
      </w:r>
    </w:p>
    <w:p w14:paraId="181F93DC" w14:textId="77777777" w:rsidR="009B3B5E" w:rsidRPr="009B3B5E" w:rsidRDefault="009B3B5E" w:rsidP="009B3B5E">
      <w:pPr>
        <w:pStyle w:val="a6"/>
        <w:numPr>
          <w:ilvl w:val="0"/>
          <w:numId w:val="5"/>
        </w:numPr>
        <w:bidi/>
        <w:rPr>
          <w:rFonts w:ascii="Calibri" w:hAnsi="Calibri" w:cs="Calibri"/>
          <w:sz w:val="40"/>
          <w:szCs w:val="40"/>
        </w:rPr>
      </w:pPr>
      <w:bookmarkStart w:id="5" w:name="_Hlk170280235"/>
      <w:bookmarkEnd w:id="4"/>
      <w:r w:rsidRPr="009B3B5E">
        <w:rPr>
          <w:rFonts w:ascii="Calibri" w:hAnsi="Calibri" w:cs="Calibri"/>
          <w:sz w:val="40"/>
          <w:szCs w:val="40"/>
          <w:rtl/>
        </w:rPr>
        <w:t xml:space="preserve">أهمية </w:t>
      </w:r>
      <w:proofErr w:type="gramStart"/>
      <w:r w:rsidRPr="009B3B5E">
        <w:rPr>
          <w:rFonts w:ascii="Calibri" w:hAnsi="Calibri" w:cs="Calibri"/>
          <w:sz w:val="40"/>
          <w:szCs w:val="40"/>
          <w:rtl/>
        </w:rPr>
        <w:t xml:space="preserve">الدراسة  </w:t>
      </w:r>
      <w:r w:rsidRPr="009B3B5E">
        <w:rPr>
          <w:rFonts w:ascii="Calibri" w:hAnsi="Calibri" w:cs="Calibri"/>
          <w:sz w:val="40"/>
          <w:szCs w:val="40"/>
        </w:rPr>
        <w:t>Importance</w:t>
      </w:r>
      <w:proofErr w:type="gramEnd"/>
      <w:r w:rsidRPr="009B3B5E">
        <w:rPr>
          <w:rFonts w:ascii="Calibri" w:hAnsi="Calibri" w:cs="Calibri"/>
          <w:sz w:val="40"/>
          <w:szCs w:val="40"/>
        </w:rPr>
        <w:t xml:space="preserve"> of the Study</w:t>
      </w:r>
    </w:p>
    <w:p w14:paraId="0E780FEE" w14:textId="77777777" w:rsidR="009B3B5E" w:rsidRPr="009B3B5E" w:rsidRDefault="009B3B5E" w:rsidP="009B3B5E">
      <w:pPr>
        <w:pStyle w:val="a6"/>
        <w:numPr>
          <w:ilvl w:val="0"/>
          <w:numId w:val="5"/>
        </w:numPr>
        <w:bidi/>
        <w:rPr>
          <w:rFonts w:ascii="Calibri" w:hAnsi="Calibri" w:cs="Calibri"/>
          <w:sz w:val="40"/>
          <w:szCs w:val="40"/>
        </w:rPr>
      </w:pPr>
      <w:bookmarkStart w:id="6" w:name="_Hlk170280320"/>
      <w:bookmarkEnd w:id="5"/>
      <w:r w:rsidRPr="009B3B5E">
        <w:rPr>
          <w:rFonts w:ascii="Calibri" w:hAnsi="Calibri" w:cs="Calibri"/>
          <w:sz w:val="40"/>
          <w:szCs w:val="40"/>
          <w:rtl/>
        </w:rPr>
        <w:t xml:space="preserve">أهداف </w:t>
      </w:r>
      <w:proofErr w:type="gramStart"/>
      <w:r w:rsidRPr="009B3B5E">
        <w:rPr>
          <w:rFonts w:ascii="Calibri" w:hAnsi="Calibri" w:cs="Calibri"/>
          <w:sz w:val="40"/>
          <w:szCs w:val="40"/>
          <w:rtl/>
        </w:rPr>
        <w:t xml:space="preserve">الدراسة  </w:t>
      </w:r>
      <w:r w:rsidRPr="009B3B5E">
        <w:rPr>
          <w:rFonts w:ascii="Calibri" w:hAnsi="Calibri" w:cs="Calibri"/>
          <w:sz w:val="40"/>
          <w:szCs w:val="40"/>
        </w:rPr>
        <w:t>Objectives</w:t>
      </w:r>
      <w:proofErr w:type="gramEnd"/>
      <w:r w:rsidRPr="009B3B5E">
        <w:rPr>
          <w:rFonts w:ascii="Calibri" w:hAnsi="Calibri" w:cs="Calibri"/>
          <w:sz w:val="40"/>
          <w:szCs w:val="40"/>
        </w:rPr>
        <w:t xml:space="preserve"> of the Study</w:t>
      </w:r>
    </w:p>
    <w:bookmarkEnd w:id="6"/>
    <w:p w14:paraId="1F2555CF" w14:textId="77777777" w:rsidR="009B3B5E" w:rsidRPr="009B3B5E" w:rsidRDefault="009B3B5E" w:rsidP="009B3B5E">
      <w:pPr>
        <w:pStyle w:val="a6"/>
        <w:numPr>
          <w:ilvl w:val="0"/>
          <w:numId w:val="5"/>
        </w:numPr>
        <w:bidi/>
        <w:spacing w:line="360" w:lineRule="auto"/>
        <w:rPr>
          <w:rFonts w:ascii="Calibri" w:hAnsi="Calibri" w:cs="Calibri"/>
          <w:sz w:val="40"/>
          <w:szCs w:val="40"/>
          <w:rtl/>
        </w:rPr>
      </w:pPr>
      <w:r w:rsidRPr="009B3B5E">
        <w:rPr>
          <w:rFonts w:ascii="Calibri" w:hAnsi="Calibri" w:cs="Calibri"/>
          <w:sz w:val="40"/>
          <w:szCs w:val="40"/>
          <w:rtl/>
        </w:rPr>
        <w:t xml:space="preserve">فروض الدراسة </w:t>
      </w:r>
      <w:r w:rsidRPr="009B3B5E">
        <w:rPr>
          <w:rFonts w:ascii="Calibri" w:hAnsi="Calibri" w:cs="Calibri"/>
          <w:sz w:val="40"/>
          <w:szCs w:val="40"/>
          <w:lang w:bidi="ar-EG"/>
        </w:rPr>
        <w:t>Research Hypotheses</w:t>
      </w:r>
    </w:p>
    <w:p w14:paraId="67AE1F9E" w14:textId="77777777" w:rsidR="006305D2" w:rsidRDefault="006305D2" w:rsidP="006305D2">
      <w:pPr>
        <w:bidi/>
        <w:spacing w:line="360" w:lineRule="auto"/>
        <w:rPr>
          <w:rFonts w:asciiTheme="minorBidi" w:hAnsiTheme="minorBidi"/>
          <w:rtl/>
        </w:rPr>
      </w:pPr>
    </w:p>
    <w:p w14:paraId="32194860" w14:textId="77777777" w:rsidR="00894239" w:rsidRDefault="00894239" w:rsidP="00894239">
      <w:pPr>
        <w:bidi/>
        <w:spacing w:line="360" w:lineRule="auto"/>
        <w:rPr>
          <w:rFonts w:ascii="Simplified Arabic" w:hAnsi="Simplified Arabic" w:cs="Simplified Arabic"/>
          <w:b/>
          <w:bCs/>
          <w:sz w:val="28"/>
          <w:szCs w:val="28"/>
          <w:u w:val="single"/>
          <w:rtl/>
        </w:rPr>
      </w:pPr>
    </w:p>
    <w:p w14:paraId="368C36F0" w14:textId="77777777" w:rsidR="00894239" w:rsidRDefault="00894239" w:rsidP="00894239">
      <w:pPr>
        <w:bidi/>
        <w:spacing w:line="360" w:lineRule="auto"/>
        <w:rPr>
          <w:rFonts w:ascii="Simplified Arabic" w:hAnsi="Simplified Arabic" w:cs="Simplified Arabic"/>
          <w:b/>
          <w:bCs/>
          <w:sz w:val="28"/>
          <w:szCs w:val="28"/>
          <w:u w:val="single"/>
          <w:rtl/>
        </w:rPr>
      </w:pPr>
    </w:p>
    <w:p w14:paraId="5C8D93AC" w14:textId="77777777" w:rsidR="00894239" w:rsidRDefault="00894239" w:rsidP="00894239">
      <w:pPr>
        <w:bidi/>
        <w:spacing w:line="360" w:lineRule="auto"/>
        <w:rPr>
          <w:rFonts w:ascii="Simplified Arabic" w:hAnsi="Simplified Arabic" w:cs="Simplified Arabic"/>
          <w:b/>
          <w:bCs/>
          <w:sz w:val="28"/>
          <w:szCs w:val="28"/>
          <w:u w:val="single"/>
          <w:rtl/>
        </w:rPr>
      </w:pPr>
    </w:p>
    <w:p w14:paraId="11BBEAE3" w14:textId="77777777" w:rsidR="00894239" w:rsidRDefault="00894239" w:rsidP="00894239">
      <w:pPr>
        <w:bidi/>
        <w:spacing w:line="360" w:lineRule="auto"/>
        <w:rPr>
          <w:rFonts w:ascii="Simplified Arabic" w:hAnsi="Simplified Arabic" w:cs="Simplified Arabic"/>
          <w:b/>
          <w:bCs/>
          <w:sz w:val="28"/>
          <w:szCs w:val="28"/>
          <w:u w:val="single"/>
          <w:rtl/>
        </w:rPr>
      </w:pPr>
    </w:p>
    <w:p w14:paraId="2ACAEB44" w14:textId="77777777" w:rsidR="00894239" w:rsidRDefault="00894239" w:rsidP="00894239">
      <w:pPr>
        <w:bidi/>
        <w:spacing w:line="360" w:lineRule="auto"/>
        <w:rPr>
          <w:rFonts w:ascii="Simplified Arabic" w:hAnsi="Simplified Arabic" w:cs="Simplified Arabic"/>
          <w:b/>
          <w:bCs/>
          <w:sz w:val="28"/>
          <w:szCs w:val="28"/>
          <w:u w:val="single"/>
          <w:rtl/>
        </w:rPr>
      </w:pPr>
    </w:p>
    <w:p w14:paraId="17897C51" w14:textId="77777777" w:rsidR="00894239" w:rsidRDefault="00894239" w:rsidP="00894239">
      <w:pPr>
        <w:bidi/>
        <w:spacing w:line="360" w:lineRule="auto"/>
        <w:rPr>
          <w:rFonts w:ascii="Simplified Arabic" w:hAnsi="Simplified Arabic" w:cs="Simplified Arabic"/>
          <w:b/>
          <w:bCs/>
          <w:sz w:val="28"/>
          <w:szCs w:val="28"/>
          <w:u w:val="single"/>
          <w:rtl/>
        </w:rPr>
      </w:pPr>
    </w:p>
    <w:p w14:paraId="6E5E2D28" w14:textId="10E2CBB9" w:rsidR="003E0372" w:rsidRPr="003E0372" w:rsidRDefault="003E0372" w:rsidP="005A20E4">
      <w:pPr>
        <w:bidi/>
        <w:spacing w:line="360" w:lineRule="auto"/>
        <w:outlineLvl w:val="1"/>
        <w:rPr>
          <w:rFonts w:ascii="Simplified Arabic" w:hAnsi="Simplified Arabic" w:cs="Simplified Arabic"/>
          <w:b/>
          <w:bCs/>
          <w:sz w:val="28"/>
          <w:szCs w:val="28"/>
          <w:u w:val="single"/>
          <w:rtl/>
          <w:lang w:bidi="ar-EG"/>
        </w:rPr>
      </w:pPr>
      <w:bookmarkStart w:id="7" w:name="_Toc171995592"/>
      <w:r w:rsidRPr="003E0372">
        <w:rPr>
          <w:rFonts w:ascii="Simplified Arabic" w:hAnsi="Simplified Arabic" w:cs="Simplified Arabic" w:hint="cs"/>
          <w:b/>
          <w:bCs/>
          <w:sz w:val="28"/>
          <w:szCs w:val="28"/>
          <w:u w:val="single"/>
          <w:rtl/>
        </w:rPr>
        <w:lastRenderedPageBreak/>
        <w:t xml:space="preserve">مقدمة </w:t>
      </w:r>
      <w:r w:rsidRPr="003E0372">
        <w:rPr>
          <w:rFonts w:ascii="Simplified Arabic" w:hAnsi="Simplified Arabic" w:cs="Simplified Arabic"/>
          <w:b/>
          <w:bCs/>
          <w:sz w:val="28"/>
          <w:szCs w:val="28"/>
          <w:u w:val="single"/>
          <w:lang w:bidi="ar-EG"/>
        </w:rPr>
        <w:t>Introduction</w:t>
      </w:r>
      <w:bookmarkEnd w:id="7"/>
    </w:p>
    <w:p w14:paraId="4C83B56D"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تشهد المملكة العربية السعودية تحولات جذرية في مختلف القطاعات، مستفيدة من التقدم التكنولوجي الهائل الذي يشهده العالم في السنوات الأخيرة. يعتبر القطاع الحكومي من أبرز القطاعات التي تسعى إلى مواكبة هذه التحولات من خلال تبني التكنولوجيا الحديثة لتحسين كفاءة وفعالية إدارة المشاريع. ومن هذا المنطلق، تبرز أهمية دراسة دور التكنولوجيا الحديثة في تحسين إدارة المشاريع في القطاع الحكومي السعودي، حيث تعد هذه الدراسة خطوة حيوية نحو تحقيق رؤية المملكة 2030 التي تسعى إلى تحقيق نقلة نوعية في مختلف المجالات (رؤية المملكة 2030، 2016)</w:t>
      </w:r>
      <w:r w:rsidRPr="000C34F2">
        <w:rPr>
          <w:rFonts w:ascii="Simplified Arabic" w:hAnsi="Simplified Arabic" w:cs="Simplified Arabic"/>
          <w:sz w:val="28"/>
          <w:szCs w:val="28"/>
        </w:rPr>
        <w:t>.</w:t>
      </w:r>
    </w:p>
    <w:p w14:paraId="73D3EC2A"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تتطلب إدارة المشاريع الحكومية مستوى عاليًا من التنظيم والتخطيط الدقيق لضمان تحقيق الأهداف المرجوة في الوقت المحدد وضمن الميزانية المحددة. ومع تزايد تعقيد المشاريع وتعدد الأطراف المعنية، بات من الضروري الاستفادة من التكنولوجيا الحديثة لتحسين عمليات الإدارة والرقابة والتقييم. تتيح التكنولوجيا الحديثة، مثل برمجيات إدارة المشاريع، وتقنيات الذكاء الاصطناعي، وأنظمة الحوسبة السحابية، أدوات فعالة لتحسين التواصل والتنسيق بين الفرق المشاركة في المشاريع، وتسهيل عمليات التخطيط والتنفيذ والمتابعة (القحطاني، 2021)</w:t>
      </w:r>
      <w:r w:rsidRPr="000C34F2">
        <w:rPr>
          <w:rFonts w:ascii="Simplified Arabic" w:hAnsi="Simplified Arabic" w:cs="Simplified Arabic"/>
          <w:sz w:val="28"/>
          <w:szCs w:val="28"/>
        </w:rPr>
        <w:t>.</w:t>
      </w:r>
    </w:p>
    <w:p w14:paraId="2417F1BC"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تتضمن الأدوات التكنولوجية الحديثة المستخدمة في إدارة المشاريع برمجيات إدارة المشاريع مثل</w:t>
      </w:r>
      <w:r w:rsidRPr="000C34F2">
        <w:rPr>
          <w:rFonts w:ascii="Simplified Arabic" w:hAnsi="Simplified Arabic" w:cs="Simplified Arabic"/>
          <w:sz w:val="28"/>
          <w:szCs w:val="28"/>
        </w:rPr>
        <w:t xml:space="preserve"> Microsoft Project </w:t>
      </w:r>
      <w:r w:rsidRPr="000C34F2">
        <w:rPr>
          <w:rFonts w:ascii="Simplified Arabic" w:hAnsi="Simplified Arabic" w:cs="Simplified Arabic"/>
          <w:sz w:val="28"/>
          <w:szCs w:val="28"/>
          <w:rtl/>
        </w:rPr>
        <w:t>و</w:t>
      </w:r>
      <w:r w:rsidRPr="000C34F2">
        <w:rPr>
          <w:rFonts w:ascii="Simplified Arabic" w:hAnsi="Simplified Arabic" w:cs="Simplified Arabic"/>
          <w:sz w:val="28"/>
          <w:szCs w:val="28"/>
        </w:rPr>
        <w:t>Primavera</w:t>
      </w:r>
      <w:r w:rsidRPr="000C34F2">
        <w:rPr>
          <w:rFonts w:ascii="Simplified Arabic" w:hAnsi="Simplified Arabic" w:cs="Simplified Arabic"/>
          <w:sz w:val="28"/>
          <w:szCs w:val="28"/>
          <w:rtl/>
        </w:rPr>
        <w:t>، التي تمكن من تخطيط وتنظيم ومراقبة الموارد الزمنية والبشرية والمالية للمشاريع. بالإضافة إلى ذلك، توفر تقنيات الذكاء الاصطناعي القدرة على التنبؤ بالمخاطر المحتملة وتقديم حلول استباقية، مما يسهم في تجنب المشاكل قبل وقوعها. تساهم أنظمة الحوسبة السحابية في تسهيل الوصول إلى المعلومات ومشاركتها بين جميع الأطراف المعنية، مما يعزز الشفافية ويسهل التعاون الفعّال بين الفرق المختلفة (الزهراني، 2017)</w:t>
      </w:r>
      <w:r w:rsidRPr="000C34F2">
        <w:rPr>
          <w:rFonts w:ascii="Simplified Arabic" w:hAnsi="Simplified Arabic" w:cs="Simplified Arabic"/>
          <w:sz w:val="28"/>
          <w:szCs w:val="28"/>
        </w:rPr>
        <w:t>.</w:t>
      </w:r>
    </w:p>
    <w:p w14:paraId="45A1711E"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 xml:space="preserve">على الرغم من الفوائد العديدة التي توفرها التكنولوجيا الحديثة، إلا أن القطاع الحكومي يواجه تحديات كبيرة في تبني هذه التكنولوجيا بشكل فعال. تشمل هذه التحديات نقص المعرفة والخبرة بالتكنولوجيا بين العاملين في القطاع </w:t>
      </w:r>
      <w:r w:rsidRPr="000C34F2">
        <w:rPr>
          <w:rFonts w:ascii="Simplified Arabic" w:hAnsi="Simplified Arabic" w:cs="Simplified Arabic"/>
          <w:sz w:val="28"/>
          <w:szCs w:val="28"/>
          <w:rtl/>
        </w:rPr>
        <w:lastRenderedPageBreak/>
        <w:t>الحكومي، مما يؤدي إلى مقاومة التغيير والتردد في اعتماد الأدوات التكنولوجية الجديدة. تتطلب تطبيقات التكنولوجيا الحديثة استثمارات مالية كبيرة في البنية التحتية والتدريب، وهو ما يمثل تحديًا إضافيًا للمشاريع الحكومية. يجب أن يتم التعامل مع هذه التحديات من خلال برامج تدريبية مكثفة ودعم مستمر للعاملين لضمان الاستفادة الكاملة من الإمكانيات التي توفرها التكنولوجيا الحديثة (العتيبي، 2020)</w:t>
      </w:r>
      <w:r w:rsidRPr="000C34F2">
        <w:rPr>
          <w:rFonts w:ascii="Simplified Arabic" w:hAnsi="Simplified Arabic" w:cs="Simplified Arabic"/>
          <w:sz w:val="28"/>
          <w:szCs w:val="28"/>
        </w:rPr>
        <w:t>.</w:t>
      </w:r>
    </w:p>
    <w:p w14:paraId="5D7D7219"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التحديات المالية تتطلب من الجهات الحكومية تبني استراتيجيات فعالة لإدارة الموارد وتخصيص الميزانيات بشكل يمكن من تحقيق التوازن بين تكاليف الاستثمار في التكنولوجيا والعوائد المتوقعة. يشمل ذلك تحليل التكلفة والعائد</w:t>
      </w:r>
      <w:r w:rsidRPr="000C34F2">
        <w:rPr>
          <w:rFonts w:ascii="Simplified Arabic" w:hAnsi="Simplified Arabic" w:cs="Simplified Arabic"/>
          <w:sz w:val="28"/>
          <w:szCs w:val="28"/>
        </w:rPr>
        <w:t xml:space="preserve"> (Cost-Benefit Analysis) </w:t>
      </w:r>
      <w:r w:rsidRPr="000C34F2">
        <w:rPr>
          <w:rFonts w:ascii="Simplified Arabic" w:hAnsi="Simplified Arabic" w:cs="Simplified Arabic"/>
          <w:sz w:val="28"/>
          <w:szCs w:val="28"/>
          <w:rtl/>
        </w:rPr>
        <w:t>لضمان أن الاستثمارات التكنولوجية تحقق فعالية التكلفة وتساهم في تحقيق الأهداف المرجوة دون التأثير سلبًا على الميزانيات الحكومية (العامري، 2018)</w:t>
      </w:r>
      <w:r w:rsidRPr="000C34F2">
        <w:rPr>
          <w:rFonts w:ascii="Simplified Arabic" w:hAnsi="Simplified Arabic" w:cs="Simplified Arabic"/>
          <w:sz w:val="28"/>
          <w:szCs w:val="28"/>
        </w:rPr>
        <w:t>.</w:t>
      </w:r>
    </w:p>
    <w:p w14:paraId="308F1FFF"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فيما يتعلق بجودة الخدمات الحكومية، فإن تبني التكنولوجيا الحديثة يسهم في تحسين دقة وجودة تنفيذ المشاريع مما ينعكس إيجابيًا على رضا المستفيدين من الخدمات الحكومية. تعمل التكنولوجيا على تسهيل عملية متابعة وتقييم المشاريع بشكل دوري ومنظم، مما يتيح اكتشاف الأخطاء وتصحيحها في الوقت المناسب. هذا يمكن الجهات الحكومية من تقديم خدمات ذات جودة عالية تتوافق مع المعايير العالمية، مما يزيد من رضا المستفيدين ويعزز الثقة بين المواطنين والحكومة (العامري، 2018)</w:t>
      </w:r>
      <w:r w:rsidRPr="000C34F2">
        <w:rPr>
          <w:rFonts w:ascii="Simplified Arabic" w:hAnsi="Simplified Arabic" w:cs="Simplified Arabic"/>
          <w:sz w:val="28"/>
          <w:szCs w:val="28"/>
        </w:rPr>
        <w:t>.</w:t>
      </w:r>
    </w:p>
    <w:p w14:paraId="7DCB3739"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إن تحسين إدارة المشاريع باستخدام التكنولوجيا الحديثة يتطلب أيضاً تعزيز الثقافة التنظيمية التي تدعم الابتكار والتطوير المستمر. يجب أن تكون هناك توجهات واضحة نحو تبني التكنولوجيا كجزء لا يتجزأ من الاستراتيجية الحكومية، مع تشجيع الموظفين على الابتكار وتبني الحلول التكنولوجية الجديدة. يمكن تحقيق ذلك من خلال نشر الوعي بفوائد التكنولوجيا وتقديم الحوافز للعاملين الذين يساهمون في تحسين الأداء باستخدام الأدوات التكنولوجية (الغامدي، 2021)</w:t>
      </w:r>
      <w:r w:rsidRPr="000C34F2">
        <w:rPr>
          <w:rFonts w:ascii="Simplified Arabic" w:hAnsi="Simplified Arabic" w:cs="Simplified Arabic"/>
          <w:sz w:val="28"/>
          <w:szCs w:val="28"/>
        </w:rPr>
        <w:t>.</w:t>
      </w:r>
    </w:p>
    <w:p w14:paraId="781291BF"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 xml:space="preserve">بالإضافة إلى الفوائد المباشرة للتكنولوجيا في تحسين إدارة المشاريع، هناك تأثيرات اقتصادية إيجابية على المدى الطويل. تشمل هذه التأثيرات تحسين فعالية التكلفة وزيادة العائد على الاستثمار من خلال تحسين إدارة الموارد </w:t>
      </w:r>
      <w:r w:rsidRPr="000C34F2">
        <w:rPr>
          <w:rFonts w:ascii="Simplified Arabic" w:hAnsi="Simplified Arabic" w:cs="Simplified Arabic"/>
          <w:sz w:val="28"/>
          <w:szCs w:val="28"/>
          <w:rtl/>
        </w:rPr>
        <w:lastRenderedPageBreak/>
        <w:t>وتقليل الهدر. تسهم التكنولوجيا في تسريع تنفيذ المشاريع وتقليل الفترات الزمنية المطلوبة لإنجازها، مما يؤدي إلى توفير الموارد المالية والبشرية. هذا يتيح للحكومة استثمار هذه الموارد في مشاريع جديدة، مما يعزز التنمية المستدامة ويخلق فرص عمل جديدة (العتيبي، 2020)</w:t>
      </w:r>
      <w:r w:rsidRPr="000C34F2">
        <w:rPr>
          <w:rFonts w:ascii="Simplified Arabic" w:hAnsi="Simplified Arabic" w:cs="Simplified Arabic"/>
          <w:sz w:val="28"/>
          <w:szCs w:val="28"/>
        </w:rPr>
        <w:t>.</w:t>
      </w:r>
    </w:p>
    <w:p w14:paraId="7B6E38F4"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من خلال هذه الدراسة، سيتم التركيز على تحليل الأدوات التكنولوجية المستخدمة حاليًا في إدارة المشاريع الحكومية، وتقييم تأثيرها على الأداء العام للمشاريع. سيتم استعراض التحديات التي تواجه تبني التكنولوجيا وتقديم توصيات عملية مبنية على أدلة علمية وتجارب ناجحة من دول أخرى. ستساهم هذه الدراسة في توفير فهم معمق لكيفية تحسين إدارة المشاريع الحكومية باستخدام التكنولوجيا، وتقديم إرشادات واضحة لصناع القرار في المملكة حول أفضل الممارسات لتحقيق هذا الهدف (الزهراني، 2017)</w:t>
      </w:r>
      <w:r w:rsidRPr="000C34F2">
        <w:rPr>
          <w:rFonts w:ascii="Simplified Arabic" w:hAnsi="Simplified Arabic" w:cs="Simplified Arabic"/>
          <w:sz w:val="28"/>
          <w:szCs w:val="28"/>
        </w:rPr>
        <w:t>.</w:t>
      </w:r>
    </w:p>
    <w:p w14:paraId="4E8BF07C" w14:textId="77777777" w:rsidR="000C34F2" w:rsidRPr="000C34F2" w:rsidRDefault="000C34F2" w:rsidP="000C34F2">
      <w:pPr>
        <w:bidi/>
        <w:spacing w:line="360" w:lineRule="auto"/>
        <w:rPr>
          <w:rFonts w:ascii="Simplified Arabic" w:hAnsi="Simplified Arabic" w:cs="Simplified Arabic"/>
          <w:sz w:val="28"/>
          <w:szCs w:val="28"/>
        </w:rPr>
      </w:pPr>
      <w:r w:rsidRPr="000C34F2">
        <w:rPr>
          <w:rFonts w:ascii="Simplified Arabic" w:hAnsi="Simplified Arabic" w:cs="Simplified Arabic"/>
          <w:sz w:val="28"/>
          <w:szCs w:val="28"/>
          <w:rtl/>
        </w:rPr>
        <w:t xml:space="preserve">إن أهمية هذه الدراسة لا تقتصر على الجانب الأكاديمي فحسب، بل تمتد إلى الجانب العملي، حيث يمكن أن تسهم نتائجها في تحسين الأداء الحكومي وتعزيز الثقة بين المواطنين والحكومة من خلال تنفيذ مشاريع ناجحة وفعالة. كما أن تبني التكنولوجيا الحديثة في إدارة المشاريع يمكن أن يسهم في تحقيق الشفافية والمساءلة، وتحسين جودة الخدمات المقدمة للمواطنين. بناءً على ذلك، تعتبر هذه الدراسة خطوة </w:t>
      </w:r>
      <w:proofErr w:type="gramStart"/>
      <w:r w:rsidRPr="000C34F2">
        <w:rPr>
          <w:rFonts w:ascii="Simplified Arabic" w:hAnsi="Simplified Arabic" w:cs="Simplified Arabic"/>
          <w:sz w:val="28"/>
          <w:szCs w:val="28"/>
          <w:rtl/>
        </w:rPr>
        <w:t>هامة</w:t>
      </w:r>
      <w:proofErr w:type="gramEnd"/>
      <w:r w:rsidRPr="000C34F2">
        <w:rPr>
          <w:rFonts w:ascii="Simplified Arabic" w:hAnsi="Simplified Arabic" w:cs="Simplified Arabic"/>
          <w:sz w:val="28"/>
          <w:szCs w:val="28"/>
          <w:rtl/>
        </w:rPr>
        <w:t xml:space="preserve"> نحو تحقيق رؤية المملكة 2030، حيث تسعى إلى تعزيز دور التكنولوجيا في تحسين إدارة المشاريع الحكومية وضمان تحقيق أهداف التنمية المستدامة. نتطلع من خلال هذا البحث إلى تقديم إسهام علمي وعملي يمكن أن يساعد في تحسين كفاءة وفعالية القطاع الحكومي، وتحقيق نقلة نوعية في إدارة المشاريع الحكومية في المملكة العربية السعودية</w:t>
      </w:r>
      <w:r w:rsidRPr="000C34F2">
        <w:rPr>
          <w:rFonts w:ascii="Simplified Arabic" w:hAnsi="Simplified Arabic" w:cs="Simplified Arabic"/>
          <w:sz w:val="28"/>
          <w:szCs w:val="28"/>
        </w:rPr>
        <w:t>.</w:t>
      </w:r>
    </w:p>
    <w:p w14:paraId="6AF169FD" w14:textId="77777777" w:rsidR="003E0372" w:rsidRPr="003E0372" w:rsidRDefault="003E0372" w:rsidP="005A20E4">
      <w:pPr>
        <w:bidi/>
        <w:spacing w:line="360" w:lineRule="auto"/>
        <w:outlineLvl w:val="1"/>
        <w:rPr>
          <w:rFonts w:ascii="Simplified Arabic" w:hAnsi="Simplified Arabic" w:cs="Simplified Arabic"/>
          <w:b/>
          <w:bCs/>
          <w:sz w:val="28"/>
          <w:szCs w:val="28"/>
          <w:u w:val="single"/>
          <w:rtl/>
        </w:rPr>
      </w:pPr>
      <w:bookmarkStart w:id="8" w:name="_Toc171995593"/>
      <w:r w:rsidRPr="003E0372">
        <w:rPr>
          <w:rFonts w:ascii="Simplified Arabic" w:hAnsi="Simplified Arabic" w:cs="Simplified Arabic"/>
          <w:b/>
          <w:bCs/>
          <w:sz w:val="28"/>
          <w:szCs w:val="28"/>
          <w:u w:val="single"/>
          <w:rtl/>
        </w:rPr>
        <w:t>مشكلة الدراسة</w:t>
      </w:r>
      <w:r w:rsidRPr="003E0372">
        <w:rPr>
          <w:rFonts w:ascii="Simplified Arabic" w:hAnsi="Simplified Arabic" w:cs="Simplified Arabic" w:hint="cs"/>
          <w:b/>
          <w:bCs/>
          <w:sz w:val="28"/>
          <w:szCs w:val="28"/>
          <w:u w:val="single"/>
          <w:rtl/>
        </w:rPr>
        <w:t xml:space="preserve"> </w:t>
      </w:r>
      <w:r w:rsidRPr="003E0372">
        <w:rPr>
          <w:rFonts w:ascii="Simplified Arabic" w:hAnsi="Simplified Arabic" w:cs="Simplified Arabic"/>
          <w:b/>
          <w:bCs/>
          <w:sz w:val="28"/>
          <w:szCs w:val="28"/>
          <w:u w:val="single"/>
          <w:lang w:bidi="ar-EG"/>
        </w:rPr>
        <w:t>Problem Statement</w:t>
      </w:r>
      <w:bookmarkEnd w:id="8"/>
    </w:p>
    <w:p w14:paraId="4A7C073F"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 xml:space="preserve">تعاني إدارة المشاريع في القطاع الحكومي السعودي من تحديات متزايدة تتعلق بالكفاءة والفعالية في تنفيذ المشاريع. على الرغم من التقدم التكنولوجي السريع الذي يشهده العالم، إلا أن العديد من المشاريع الحكومية لا تزال تواجه مشكلات تتعلق بالتأخير في التنفيذ، وتجاوز الميزانيات المقررة، وتراجع جودة النتائج. تمثل التكنولوجيا الحديثة </w:t>
      </w:r>
      <w:r w:rsidRPr="003E0372">
        <w:rPr>
          <w:rFonts w:ascii="Simplified Arabic" w:hAnsi="Simplified Arabic" w:cs="Simplified Arabic"/>
          <w:sz w:val="28"/>
          <w:szCs w:val="28"/>
          <w:rtl/>
        </w:rPr>
        <w:lastRenderedPageBreak/>
        <w:t>فرصة هائلة لتحسين إدارة المشاريع من خلال تقديم أدوات وتقنيات تعزز من الكفاءة وتساهم في تحقيق الأهداف بكفاءة أكبر</w:t>
      </w:r>
      <w:r w:rsidRPr="003E0372">
        <w:rPr>
          <w:rFonts w:ascii="Simplified Arabic" w:hAnsi="Simplified Arabic" w:cs="Simplified Arabic"/>
          <w:sz w:val="28"/>
          <w:szCs w:val="28"/>
          <w:lang w:bidi="ar-EG"/>
        </w:rPr>
        <w:t>.</w:t>
      </w:r>
    </w:p>
    <w:p w14:paraId="132ECAF0"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ومع ذلك، تواجه عملية تبني التكنولوجيا الحديثة في إدارة المشاريع الحكومية عدة عقبات. من بين هذه العقبات نقص المعرفة والخبرة بالتكنولوجيا الحديثة بين العاملين في القطاع الحكومي، مما يؤدي إلى مقاومة التغيير والتردد في اعتماد الأدوات التكنولوجية الجديدة. بالإضافة إلى ذلك، تتطلب تطبيقات التكنولوجيا الحديثة استثمارات مالية كبيرة في البنية التحتية والتدريب، وهو ما يمثل تحديًا إضافيًا للمشاريع الحكومية</w:t>
      </w:r>
      <w:r w:rsidRPr="003E0372">
        <w:rPr>
          <w:rFonts w:ascii="Simplified Arabic" w:hAnsi="Simplified Arabic" w:cs="Simplified Arabic"/>
          <w:sz w:val="28"/>
          <w:szCs w:val="28"/>
          <w:lang w:bidi="ar-EG"/>
        </w:rPr>
        <w:t>.</w:t>
      </w:r>
    </w:p>
    <w:p w14:paraId="052C24DE"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تكمن مشكلة الدراسة في تحديد مدى فعالية التكنولوجيا الحديثة في تحسين إدارة المشاريع الحكومية السعودية وتحديد التحديات التي تعوق تبني هذه التكنولوجيا بشكل فعال. تهدف الدراسة إلى تقديم تحليل شامل للأدوات التكنولوجية المتاحة، وتقييم تأثيرها على الأداء العام للمشاريع الحكومية، واستكشاف التحديات المتعلقة بتطبيقها، وأخيرًا، تقديم توصيات عملية لتجاوز هذه التحديات</w:t>
      </w:r>
      <w:r w:rsidRPr="003E0372">
        <w:rPr>
          <w:rFonts w:ascii="Simplified Arabic" w:hAnsi="Simplified Arabic" w:cs="Simplified Arabic"/>
          <w:sz w:val="28"/>
          <w:szCs w:val="28"/>
          <w:lang w:bidi="ar-EG"/>
        </w:rPr>
        <w:t>.</w:t>
      </w:r>
    </w:p>
    <w:p w14:paraId="098F1DA9" w14:textId="77777777" w:rsidR="003E0372" w:rsidRPr="003E0372" w:rsidRDefault="003E0372" w:rsidP="003E0372">
      <w:pPr>
        <w:bidi/>
        <w:spacing w:line="360" w:lineRule="auto"/>
        <w:rPr>
          <w:rFonts w:ascii="Simplified Arabic" w:hAnsi="Simplified Arabic" w:cs="Simplified Arabic"/>
          <w:sz w:val="28"/>
          <w:szCs w:val="28"/>
          <w:rtl/>
        </w:rPr>
      </w:pPr>
      <w:r w:rsidRPr="003E0372">
        <w:rPr>
          <w:rFonts w:ascii="Simplified Arabic" w:hAnsi="Simplified Arabic" w:cs="Simplified Arabic"/>
          <w:sz w:val="28"/>
          <w:szCs w:val="28"/>
          <w:rtl/>
        </w:rPr>
        <w:t>من خلال معالجة هذه المشكلة، تسعى الدراسة إلى توفير إطار عملي وعلمي يمكن أن يساعد صناع القرار في القطاع الحكومي على تبني التكنولوجيا الحديثة بشكل يساهم في تحسين إدارة المشاريع، وبالتالي تحقيق أهداف التنمية المستدامة وتعزيز كفاءة الأداء الحكومي</w:t>
      </w:r>
      <w:r w:rsidRPr="003E0372">
        <w:rPr>
          <w:rFonts w:ascii="Simplified Arabic" w:hAnsi="Simplified Arabic" w:cs="Simplified Arabic"/>
          <w:sz w:val="28"/>
          <w:szCs w:val="28"/>
          <w:lang w:bidi="ar-EG"/>
        </w:rPr>
        <w:t>.</w:t>
      </w:r>
    </w:p>
    <w:p w14:paraId="52719B09" w14:textId="77777777" w:rsidR="003E0372" w:rsidRPr="003E0372" w:rsidRDefault="003E0372" w:rsidP="005A20E4">
      <w:pPr>
        <w:bidi/>
        <w:spacing w:line="360" w:lineRule="auto"/>
        <w:outlineLvl w:val="1"/>
        <w:rPr>
          <w:rFonts w:ascii="Simplified Arabic" w:hAnsi="Simplified Arabic" w:cs="Simplified Arabic"/>
          <w:sz w:val="28"/>
          <w:szCs w:val="28"/>
          <w:u w:val="single"/>
          <w:rtl/>
        </w:rPr>
      </w:pPr>
      <w:bookmarkStart w:id="9" w:name="_Toc171995594"/>
      <w:r w:rsidRPr="003E0372">
        <w:rPr>
          <w:rFonts w:ascii="Simplified Arabic" w:hAnsi="Simplified Arabic" w:cs="Simplified Arabic"/>
          <w:b/>
          <w:bCs/>
          <w:sz w:val="28"/>
          <w:szCs w:val="28"/>
          <w:u w:val="single"/>
          <w:rtl/>
        </w:rPr>
        <w:t>أهمية الدراسة</w:t>
      </w:r>
      <w:r w:rsidRPr="003E0372">
        <w:rPr>
          <w:rFonts w:ascii="Simplified Arabic" w:hAnsi="Simplified Arabic" w:cs="Simplified Arabic" w:hint="cs"/>
          <w:b/>
          <w:bCs/>
          <w:sz w:val="28"/>
          <w:szCs w:val="28"/>
          <w:u w:val="single"/>
          <w:rtl/>
        </w:rPr>
        <w:t xml:space="preserve"> </w:t>
      </w:r>
      <w:r w:rsidRPr="003E0372">
        <w:rPr>
          <w:rFonts w:ascii="Simplified Arabic" w:hAnsi="Simplified Arabic" w:cs="Simplified Arabic"/>
          <w:b/>
          <w:bCs/>
          <w:sz w:val="28"/>
          <w:szCs w:val="28"/>
          <w:u w:val="single"/>
          <w:lang w:bidi="ar-EG"/>
        </w:rPr>
        <w:t>Study Importance</w:t>
      </w:r>
      <w:bookmarkEnd w:id="9"/>
    </w:p>
    <w:p w14:paraId="6B557C69"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تكتسب هذه الدراسة أهمية كبيرة في ظل التوجهات الحديثة نحو تطوير القطاع الحكومي السعودي وتعزيز كفاءته. تكمن أهمية الدراسة في عدة جوانب رئيسية يمكن تلخيصها فيما يلي</w:t>
      </w:r>
      <w:r w:rsidRPr="003E0372">
        <w:rPr>
          <w:rFonts w:ascii="Simplified Arabic" w:hAnsi="Simplified Arabic" w:cs="Simplified Arabic"/>
          <w:sz w:val="28"/>
          <w:szCs w:val="28"/>
          <w:lang w:bidi="ar-EG"/>
        </w:rPr>
        <w:t>:</w:t>
      </w:r>
    </w:p>
    <w:p w14:paraId="4992C7AC"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تحقيق رؤية المملكة 2030</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تساهم الدراسة في دعم أهداف رؤية المملكة 2030 التي تسعى إلى تحقيق نقلة نوعية في مختلف القطاعات الحكومية من خلال تبني التكنولوجيا الحديثة. تسلط الدراسة الضوء على كيفية استخدام التكنولوجيا لتعزيز إدارة المشاريع، مما يسهم في تحقيق الأهداف الاستراتيجية للمملكة</w:t>
      </w:r>
      <w:r w:rsidRPr="003E0372">
        <w:rPr>
          <w:rFonts w:ascii="Simplified Arabic" w:hAnsi="Simplified Arabic" w:cs="Simplified Arabic"/>
          <w:sz w:val="28"/>
          <w:szCs w:val="28"/>
          <w:lang w:bidi="ar-EG"/>
        </w:rPr>
        <w:t>.</w:t>
      </w:r>
    </w:p>
    <w:p w14:paraId="1F02F152"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lastRenderedPageBreak/>
        <w:t>تحسين كفاءة وفعالية المشاريع الحكومية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تساعد نتائج الدراسة في تقديم حلول عملية لتحسين كفاءة وفعالية المشاريع الحكومية. من خلال تحليل الأدوات التكنولوجية وتقييم تأثيرها، يمكن للجهات الحكومية تبني أفضل الممارسات التكنولوجية التي تسهم في تحقيق الأهداف بكفاءة أعلى وبتكاليف أقل</w:t>
      </w:r>
      <w:r w:rsidRPr="003E0372">
        <w:rPr>
          <w:rFonts w:ascii="Simplified Arabic" w:hAnsi="Simplified Arabic" w:cs="Simplified Arabic"/>
          <w:sz w:val="28"/>
          <w:szCs w:val="28"/>
          <w:lang w:bidi="ar-EG"/>
        </w:rPr>
        <w:t>.</w:t>
      </w:r>
    </w:p>
    <w:p w14:paraId="4EF0967A"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تعزيز الشفافية والمساءلة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يسهم استخدام التكنولوجيا الحديثة في تعزيز الشفافية والمساءلة في إدارة المشاريع الحكومية. تتيح الأدوات التكنولوجية الحديثة إمكانية متابعة وتقييم المشاريع بشكل دوري ودقيق، مما يساعد على تحسين أداء المشاريع والحد من الفساد وإهدار الموارد</w:t>
      </w:r>
      <w:r w:rsidRPr="003E0372">
        <w:rPr>
          <w:rFonts w:ascii="Simplified Arabic" w:hAnsi="Simplified Arabic" w:cs="Simplified Arabic"/>
          <w:sz w:val="28"/>
          <w:szCs w:val="28"/>
          <w:lang w:bidi="ar-EG"/>
        </w:rPr>
        <w:t>.</w:t>
      </w:r>
    </w:p>
    <w:p w14:paraId="7EC9AF4B"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تقديم توصيات عملية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توفر الدراسة توصيات عملية وقابلة للتنفيذ يمكن أن يستفيد منها صناع القرار في القطاع الحكومي. تساهم هذه التوصيات في تسهيل تبني التكنولوجيا الحديثة وتجاوز التحديات المرتبطة بها، مما يعزز من قدرة الجهات الحكومية على تنفيذ المشاريع بكفاءة عالية</w:t>
      </w:r>
      <w:r w:rsidRPr="003E0372">
        <w:rPr>
          <w:rFonts w:ascii="Simplified Arabic" w:hAnsi="Simplified Arabic" w:cs="Simplified Arabic"/>
          <w:sz w:val="28"/>
          <w:szCs w:val="28"/>
          <w:lang w:bidi="ar-EG"/>
        </w:rPr>
        <w:t>.</w:t>
      </w:r>
    </w:p>
    <w:p w14:paraId="1A56BC72"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رفع مستوى المعرفة والخبرة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تساهم الدراسة في رفع مستوى المعرفة والخبرة بالتكنولوجيا الحديثة بين العاملين في إدارة المشاريع الحكومية. من خلال تقديم تحليل معمق للأدوات التكنولوجية والتحديات المرتبطة بها، يمكن أن تكون الدراسة مرجعًا هامًا للمهنيين والأكاديميين في مجال إدارة المشاريع</w:t>
      </w:r>
      <w:r w:rsidRPr="003E0372">
        <w:rPr>
          <w:rFonts w:ascii="Simplified Arabic" w:hAnsi="Simplified Arabic" w:cs="Simplified Arabic"/>
          <w:sz w:val="28"/>
          <w:szCs w:val="28"/>
          <w:lang w:bidi="ar-EG"/>
        </w:rPr>
        <w:t>.</w:t>
      </w:r>
    </w:p>
    <w:p w14:paraId="0C881FFC"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تحقيق الفعالية الاقتصادية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من خلال تحسين إدارة المشاريع باستخدام التكنولوجيا، يمكن تحقيق فعالية اقتصادية أكبر في تنفيذ المشاريع الحكومية. يساعد ذلك في تقليل التكاليف وزيادة العائد على الاستثمار، مما يسهم في تحسين الاستدامة المالية للقطاع الحكومي</w:t>
      </w:r>
      <w:r w:rsidRPr="003E0372">
        <w:rPr>
          <w:rFonts w:ascii="Simplified Arabic" w:hAnsi="Simplified Arabic" w:cs="Simplified Arabic"/>
          <w:sz w:val="28"/>
          <w:szCs w:val="28"/>
          <w:lang w:bidi="ar-EG"/>
        </w:rPr>
        <w:t>.</w:t>
      </w:r>
    </w:p>
    <w:p w14:paraId="5D3FAD5C"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تعزيز التعاون والتنسيق</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تساعد التكنولوجيا الحديثة في تحسين التواصل والتنسيق بين الفرق المشاركة في المشاريع الحكومية. تساهم الدراسة في استكشاف الأدوات التي تعزز من العمل الجماعي وتوفر منصات تفاعلية تسهل تبادل المعلومات وتنفيذ المشاريع بشكل متكامل</w:t>
      </w:r>
      <w:r w:rsidRPr="003E0372">
        <w:rPr>
          <w:rFonts w:ascii="Simplified Arabic" w:hAnsi="Simplified Arabic" w:cs="Simplified Arabic"/>
          <w:sz w:val="28"/>
          <w:szCs w:val="28"/>
          <w:lang w:bidi="ar-EG"/>
        </w:rPr>
        <w:t>.</w:t>
      </w:r>
    </w:p>
    <w:p w14:paraId="6EEA7FB4"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lastRenderedPageBreak/>
        <w:t>مواكبة التطورات العالمية</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تساعد الدراسة القطاع الحكومي السعودي على مواكبة التطورات العالمية في مجال إدارة المشاريع. من خلال استعراض التجارب الناجحة من دول أخرى، يمكن للجهات الحكومية السعودية تبني أفضل الممارسات والتقنيات التي تمثل معيارًا عالميًا في إدارة المشاريع</w:t>
      </w:r>
      <w:r w:rsidRPr="003E0372">
        <w:rPr>
          <w:rFonts w:ascii="Simplified Arabic" w:hAnsi="Simplified Arabic" w:cs="Simplified Arabic"/>
          <w:sz w:val="28"/>
          <w:szCs w:val="28"/>
          <w:lang w:bidi="ar-EG"/>
        </w:rPr>
        <w:t>.</w:t>
      </w:r>
    </w:p>
    <w:p w14:paraId="35322210" w14:textId="77777777" w:rsidR="003E0372" w:rsidRPr="003E0372" w:rsidRDefault="003E0372" w:rsidP="003E0372">
      <w:pPr>
        <w:numPr>
          <w:ilvl w:val="0"/>
          <w:numId w:val="1"/>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تحقيق جودة عالية في الخدمات</w:t>
      </w:r>
      <w:r w:rsidRPr="003E0372">
        <w:rPr>
          <w:rFonts w:ascii="Simplified Arabic" w:hAnsi="Simplified Arabic" w:cs="Simplified Arabic"/>
          <w:sz w:val="28"/>
          <w:szCs w:val="28"/>
          <w:lang w:bidi="ar-EG"/>
        </w:rPr>
        <w:t xml:space="preserve">: </w:t>
      </w:r>
      <w:r w:rsidRPr="003E0372">
        <w:rPr>
          <w:rFonts w:ascii="Simplified Arabic" w:hAnsi="Simplified Arabic" w:cs="Simplified Arabic"/>
          <w:sz w:val="28"/>
          <w:szCs w:val="28"/>
          <w:rtl/>
        </w:rPr>
        <w:t>تسهم التكنولوجيا الحديثة في تحسين جودة الخدمات المقدمة للمواطنين من خلال تنفيذ مشاريع عالية الجودة تتوافق مع المعايير العالمية. تساعد الدراسة في تحديد الأدوات التكنولوجية التي تضمن تحقيق هذه الجودة وتحسين تجربة المواطنين مع الخدمات الحكومية</w:t>
      </w:r>
      <w:r w:rsidRPr="003E0372">
        <w:rPr>
          <w:rFonts w:ascii="Simplified Arabic" w:hAnsi="Simplified Arabic" w:cs="Simplified Arabic"/>
          <w:sz w:val="28"/>
          <w:szCs w:val="28"/>
          <w:lang w:bidi="ar-EG"/>
        </w:rPr>
        <w:t>.</w:t>
      </w:r>
    </w:p>
    <w:p w14:paraId="5F519B73" w14:textId="77777777" w:rsidR="003E0372" w:rsidRPr="003E0372" w:rsidRDefault="003E0372" w:rsidP="003E0372">
      <w:pPr>
        <w:bidi/>
        <w:spacing w:line="360" w:lineRule="auto"/>
        <w:rPr>
          <w:rFonts w:ascii="Simplified Arabic" w:hAnsi="Simplified Arabic" w:cs="Simplified Arabic"/>
          <w:sz w:val="28"/>
          <w:szCs w:val="28"/>
          <w:rtl/>
        </w:rPr>
      </w:pPr>
      <w:r w:rsidRPr="003E0372">
        <w:rPr>
          <w:rFonts w:ascii="Simplified Arabic" w:hAnsi="Simplified Arabic" w:cs="Simplified Arabic"/>
          <w:sz w:val="28"/>
          <w:szCs w:val="28"/>
          <w:rtl/>
        </w:rPr>
        <w:t xml:space="preserve"> تبرز أهمية هذه الدراسة في تقديم إسهامات عملية وعلمية لتحسين إدارة المشاريع في القطاع الحكومي السعودي، بما يساهم في تحقيق التنمية المستدامة وتعزيز كفاءة الأداء الحكومي</w:t>
      </w:r>
      <w:r w:rsidRPr="003E0372">
        <w:rPr>
          <w:rFonts w:ascii="Simplified Arabic" w:hAnsi="Simplified Arabic" w:cs="Simplified Arabic"/>
          <w:sz w:val="28"/>
          <w:szCs w:val="28"/>
          <w:lang w:bidi="ar-EG"/>
        </w:rPr>
        <w:t>.</w:t>
      </w:r>
    </w:p>
    <w:p w14:paraId="58C56A3C" w14:textId="77777777" w:rsidR="003E0372" w:rsidRPr="003E0372" w:rsidRDefault="003E0372" w:rsidP="005A20E4">
      <w:pPr>
        <w:bidi/>
        <w:spacing w:line="360" w:lineRule="auto"/>
        <w:outlineLvl w:val="1"/>
        <w:rPr>
          <w:rFonts w:ascii="Simplified Arabic" w:hAnsi="Simplified Arabic" w:cs="Simplified Arabic"/>
          <w:b/>
          <w:bCs/>
          <w:sz w:val="28"/>
          <w:szCs w:val="28"/>
          <w:u w:val="single"/>
          <w:rtl/>
        </w:rPr>
      </w:pPr>
      <w:bookmarkStart w:id="10" w:name="_Toc171995595"/>
      <w:r w:rsidRPr="003E0372">
        <w:rPr>
          <w:rFonts w:ascii="Simplified Arabic" w:hAnsi="Simplified Arabic" w:cs="Simplified Arabic"/>
          <w:b/>
          <w:bCs/>
          <w:sz w:val="28"/>
          <w:szCs w:val="28"/>
          <w:u w:val="single"/>
          <w:rtl/>
        </w:rPr>
        <w:t>أهداف الدراسة</w:t>
      </w:r>
      <w:r w:rsidRPr="003E0372">
        <w:rPr>
          <w:rFonts w:ascii="Simplified Arabic" w:hAnsi="Simplified Arabic" w:cs="Simplified Arabic" w:hint="cs"/>
          <w:b/>
          <w:bCs/>
          <w:sz w:val="28"/>
          <w:szCs w:val="28"/>
          <w:u w:val="single"/>
          <w:rtl/>
        </w:rPr>
        <w:t xml:space="preserve"> </w:t>
      </w:r>
      <w:r w:rsidRPr="003E0372">
        <w:rPr>
          <w:rFonts w:ascii="Simplified Arabic" w:hAnsi="Simplified Arabic" w:cs="Simplified Arabic"/>
          <w:b/>
          <w:bCs/>
          <w:sz w:val="28"/>
          <w:szCs w:val="28"/>
          <w:u w:val="single"/>
          <w:lang w:bidi="ar-EG"/>
        </w:rPr>
        <w:t>Objectives of the Study</w:t>
      </w:r>
      <w:bookmarkEnd w:id="10"/>
    </w:p>
    <w:p w14:paraId="2889695F"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تهدف هذه الدراسة إلى تحقيق عدة أهداف رئيسية تساهم في فهم وتحسين دور التكنولوجيا الحديثة في إدارة المشاريع في القطاع الحكومي السعودي. يمكن تلخيص هذه الأهداف كما يلي</w:t>
      </w:r>
      <w:r w:rsidRPr="003E0372">
        <w:rPr>
          <w:rFonts w:ascii="Simplified Arabic" w:hAnsi="Simplified Arabic" w:cs="Simplified Arabic"/>
          <w:sz w:val="28"/>
          <w:szCs w:val="28"/>
          <w:lang w:bidi="ar-EG"/>
        </w:rPr>
        <w:t>:</w:t>
      </w:r>
    </w:p>
    <w:p w14:paraId="3A9C38BB"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تحليل الأدوات التكنولوجية الحديثة</w:t>
      </w:r>
      <w:r w:rsidRPr="003E0372">
        <w:rPr>
          <w:rFonts w:ascii="Simplified Arabic" w:hAnsi="Simplified Arabic" w:cs="Simplified Arabic"/>
          <w:sz w:val="28"/>
          <w:szCs w:val="28"/>
          <w:lang w:bidi="ar-EG"/>
        </w:rPr>
        <w:t>:</w:t>
      </w:r>
    </w:p>
    <w:p w14:paraId="163921E5"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التعرف على الأدوات التكنولوجية المستخدمة في إدارة المشاريع الحكومية</w:t>
      </w:r>
      <w:r w:rsidRPr="003E0372">
        <w:rPr>
          <w:rFonts w:ascii="Simplified Arabic" w:hAnsi="Simplified Arabic" w:cs="Simplified Arabic"/>
          <w:sz w:val="28"/>
          <w:szCs w:val="28"/>
          <w:lang w:bidi="ar-EG"/>
        </w:rPr>
        <w:t>.</w:t>
      </w:r>
    </w:p>
    <w:p w14:paraId="28D61E5E"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دراسة الخصائص والوظائف التي تقدمها هذه الأدوات وكيفية تطبيقها في سياق المشاريع الحكومية</w:t>
      </w:r>
      <w:r w:rsidRPr="003E0372">
        <w:rPr>
          <w:rFonts w:ascii="Simplified Arabic" w:hAnsi="Simplified Arabic" w:cs="Simplified Arabic"/>
          <w:sz w:val="28"/>
          <w:szCs w:val="28"/>
          <w:lang w:bidi="ar-EG"/>
        </w:rPr>
        <w:t>.</w:t>
      </w:r>
    </w:p>
    <w:p w14:paraId="3957BD43"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تقييم تأثير التكنولوجيا على إدارة المشاريع</w:t>
      </w:r>
      <w:r w:rsidRPr="003E0372">
        <w:rPr>
          <w:rFonts w:ascii="Simplified Arabic" w:hAnsi="Simplified Arabic" w:cs="Simplified Arabic"/>
          <w:sz w:val="28"/>
          <w:szCs w:val="28"/>
          <w:lang w:bidi="ar-EG"/>
        </w:rPr>
        <w:t>:</w:t>
      </w:r>
    </w:p>
    <w:p w14:paraId="76048742"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تقييم تأثير استخدام التكنولوجيا الحديثة على كفاءة وفعالية إدارة المشاريع الحكومية</w:t>
      </w:r>
      <w:r w:rsidRPr="003E0372">
        <w:rPr>
          <w:rFonts w:ascii="Simplified Arabic" w:hAnsi="Simplified Arabic" w:cs="Simplified Arabic"/>
          <w:sz w:val="28"/>
          <w:szCs w:val="28"/>
          <w:lang w:bidi="ar-EG"/>
        </w:rPr>
        <w:t>.</w:t>
      </w:r>
    </w:p>
    <w:p w14:paraId="26C5D99A" w14:textId="77777777" w:rsid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قياس مدى تحسين التكنولوجيا لجوانب مختلفة مثل التوقيت، التكلفة، الجودة، ورضا المستفيدين</w:t>
      </w:r>
      <w:r w:rsidRPr="003E0372">
        <w:rPr>
          <w:rFonts w:ascii="Simplified Arabic" w:hAnsi="Simplified Arabic" w:cs="Simplified Arabic"/>
          <w:sz w:val="28"/>
          <w:szCs w:val="28"/>
          <w:lang w:bidi="ar-EG"/>
        </w:rPr>
        <w:t>.</w:t>
      </w:r>
    </w:p>
    <w:p w14:paraId="61580B20" w14:textId="77777777" w:rsidR="005A20E4" w:rsidRPr="003E0372" w:rsidRDefault="005A20E4" w:rsidP="005A20E4">
      <w:pPr>
        <w:bidi/>
        <w:spacing w:line="360" w:lineRule="auto"/>
        <w:rPr>
          <w:rFonts w:ascii="Simplified Arabic" w:hAnsi="Simplified Arabic" w:cs="Simplified Arabic"/>
          <w:sz w:val="28"/>
          <w:szCs w:val="28"/>
          <w:lang w:bidi="ar-EG"/>
        </w:rPr>
      </w:pPr>
    </w:p>
    <w:p w14:paraId="0F39AEB5"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lastRenderedPageBreak/>
        <w:t>تحديد التحديات التي تواجه تبني التكنولوجيا</w:t>
      </w:r>
      <w:r w:rsidRPr="003E0372">
        <w:rPr>
          <w:rFonts w:ascii="Simplified Arabic" w:hAnsi="Simplified Arabic" w:cs="Simplified Arabic"/>
          <w:sz w:val="28"/>
          <w:szCs w:val="28"/>
          <w:lang w:bidi="ar-EG"/>
        </w:rPr>
        <w:t>:</w:t>
      </w:r>
    </w:p>
    <w:p w14:paraId="32F00D5A"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استكشاف التحديات والعقبات التي تعيق تبني التكنولوجيا الحديثة في إدارة المشاريع الحكومية</w:t>
      </w:r>
      <w:r w:rsidRPr="003E0372">
        <w:rPr>
          <w:rFonts w:ascii="Simplified Arabic" w:hAnsi="Simplified Arabic" w:cs="Simplified Arabic"/>
          <w:sz w:val="28"/>
          <w:szCs w:val="28"/>
          <w:lang w:bidi="ar-EG"/>
        </w:rPr>
        <w:t>.</w:t>
      </w:r>
    </w:p>
    <w:p w14:paraId="3E3D06FE"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تحليل أسباب هذه التحديات وتأثيرها على تنفيذ المشاريع</w:t>
      </w:r>
      <w:r w:rsidRPr="003E0372">
        <w:rPr>
          <w:rFonts w:ascii="Simplified Arabic" w:hAnsi="Simplified Arabic" w:cs="Simplified Arabic"/>
          <w:sz w:val="28"/>
          <w:szCs w:val="28"/>
          <w:lang w:bidi="ar-EG"/>
        </w:rPr>
        <w:t>.</w:t>
      </w:r>
    </w:p>
    <w:p w14:paraId="46421B2F"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تقديم توصيات عملية</w:t>
      </w:r>
      <w:r w:rsidRPr="003E0372">
        <w:rPr>
          <w:rFonts w:ascii="Simplified Arabic" w:hAnsi="Simplified Arabic" w:cs="Simplified Arabic"/>
          <w:sz w:val="28"/>
          <w:szCs w:val="28"/>
          <w:lang w:bidi="ar-EG"/>
        </w:rPr>
        <w:t>:</w:t>
      </w:r>
    </w:p>
    <w:p w14:paraId="7119BCE7"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تطوير توصيات مبنية على النتائج المستخلصة من الدراسة لتحسين تبني واستخدام التكنولوجيا في إدارة المشاريع الحكومية</w:t>
      </w:r>
      <w:r w:rsidRPr="003E0372">
        <w:rPr>
          <w:rFonts w:ascii="Simplified Arabic" w:hAnsi="Simplified Arabic" w:cs="Simplified Arabic"/>
          <w:sz w:val="28"/>
          <w:szCs w:val="28"/>
          <w:lang w:bidi="ar-EG"/>
        </w:rPr>
        <w:t>.</w:t>
      </w:r>
    </w:p>
    <w:p w14:paraId="0370DA2A"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اقتراح استراتيجيات وحلول عملية لتجاوز التحديات وتحقيق الفوائد المرجوة من التكنولوجيا</w:t>
      </w:r>
      <w:r w:rsidRPr="003E0372">
        <w:rPr>
          <w:rFonts w:ascii="Simplified Arabic" w:hAnsi="Simplified Arabic" w:cs="Simplified Arabic"/>
          <w:sz w:val="28"/>
          <w:szCs w:val="28"/>
          <w:lang w:bidi="ar-EG"/>
        </w:rPr>
        <w:t>.</w:t>
      </w:r>
    </w:p>
    <w:p w14:paraId="1B6E34A2"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تعزيز المعرفة والخبرة التكنولوجية</w:t>
      </w:r>
      <w:r w:rsidRPr="003E0372">
        <w:rPr>
          <w:rFonts w:ascii="Simplified Arabic" w:hAnsi="Simplified Arabic" w:cs="Simplified Arabic"/>
          <w:sz w:val="28"/>
          <w:szCs w:val="28"/>
          <w:lang w:bidi="ar-EG"/>
        </w:rPr>
        <w:t>:</w:t>
      </w:r>
    </w:p>
    <w:p w14:paraId="6DE5E73E"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رفع مستوى الوعي والمعرفة بين العاملين في القطاع الحكومي بأهمية وفوائد التكنولوجيا الحديثة في إدارة المشاريع</w:t>
      </w:r>
      <w:r w:rsidRPr="003E0372">
        <w:rPr>
          <w:rFonts w:ascii="Simplified Arabic" w:hAnsi="Simplified Arabic" w:cs="Simplified Arabic"/>
          <w:sz w:val="28"/>
          <w:szCs w:val="28"/>
          <w:lang w:bidi="ar-EG"/>
        </w:rPr>
        <w:t>.</w:t>
      </w:r>
    </w:p>
    <w:p w14:paraId="27E51ECD"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تقديم مواد تدريبية وإرشادات للعاملين حول كيفية استخدام الأدوات التكنولوجية بشكل فعال</w:t>
      </w:r>
      <w:r w:rsidRPr="003E0372">
        <w:rPr>
          <w:rFonts w:ascii="Simplified Arabic" w:hAnsi="Simplified Arabic" w:cs="Simplified Arabic"/>
          <w:sz w:val="28"/>
          <w:szCs w:val="28"/>
          <w:lang w:bidi="ar-EG"/>
        </w:rPr>
        <w:t>.</w:t>
      </w:r>
    </w:p>
    <w:p w14:paraId="1BDB59E5"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تحسين التواصل والتنسيق</w:t>
      </w:r>
      <w:r w:rsidRPr="003E0372">
        <w:rPr>
          <w:rFonts w:ascii="Simplified Arabic" w:hAnsi="Simplified Arabic" w:cs="Simplified Arabic"/>
          <w:sz w:val="28"/>
          <w:szCs w:val="28"/>
          <w:lang w:bidi="ar-EG"/>
        </w:rPr>
        <w:t>:</w:t>
      </w:r>
    </w:p>
    <w:p w14:paraId="49145B3E"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دراسة دور التكنولوجيا في تحسين التواصل والتنسيق بين الفرق المشاركة في المشاريع الحكومية</w:t>
      </w:r>
      <w:r w:rsidRPr="003E0372">
        <w:rPr>
          <w:rFonts w:ascii="Simplified Arabic" w:hAnsi="Simplified Arabic" w:cs="Simplified Arabic"/>
          <w:sz w:val="28"/>
          <w:szCs w:val="28"/>
          <w:lang w:bidi="ar-EG"/>
        </w:rPr>
        <w:t>.</w:t>
      </w:r>
    </w:p>
    <w:p w14:paraId="2CFD2414"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تقديم توصيات لتحسين استخدام منصات التواصل التفاعلي والتعاون عبر الإنترنت</w:t>
      </w:r>
      <w:r w:rsidRPr="003E0372">
        <w:rPr>
          <w:rFonts w:ascii="Simplified Arabic" w:hAnsi="Simplified Arabic" w:cs="Simplified Arabic"/>
          <w:sz w:val="28"/>
          <w:szCs w:val="28"/>
          <w:lang w:bidi="ar-EG"/>
        </w:rPr>
        <w:t>.</w:t>
      </w:r>
    </w:p>
    <w:p w14:paraId="065DE2D8"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تحقيق فعالية اقتصادية</w:t>
      </w:r>
      <w:r w:rsidRPr="003E0372">
        <w:rPr>
          <w:rFonts w:ascii="Simplified Arabic" w:hAnsi="Simplified Arabic" w:cs="Simplified Arabic"/>
          <w:sz w:val="28"/>
          <w:szCs w:val="28"/>
          <w:lang w:bidi="ar-EG"/>
        </w:rPr>
        <w:t>:</w:t>
      </w:r>
    </w:p>
    <w:p w14:paraId="5AD42832"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دراسة الأثر الاقتصادي لتبني التكنولوجيا الحديثة في إدارة المشاريع الحكومية</w:t>
      </w:r>
      <w:r w:rsidRPr="003E0372">
        <w:rPr>
          <w:rFonts w:ascii="Simplified Arabic" w:hAnsi="Simplified Arabic" w:cs="Simplified Arabic"/>
          <w:sz w:val="28"/>
          <w:szCs w:val="28"/>
          <w:lang w:bidi="ar-EG"/>
        </w:rPr>
        <w:t>.</w:t>
      </w:r>
    </w:p>
    <w:p w14:paraId="1816FB0E" w14:textId="77777777" w:rsid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تحليل كيفية تحسين فعالية التكلفة وزيادة العائد على الاستثمار من خلال استخدام التكنولوجيا</w:t>
      </w:r>
      <w:r w:rsidRPr="003E0372">
        <w:rPr>
          <w:rFonts w:ascii="Simplified Arabic" w:hAnsi="Simplified Arabic" w:cs="Simplified Arabic"/>
          <w:sz w:val="28"/>
          <w:szCs w:val="28"/>
          <w:lang w:bidi="ar-EG"/>
        </w:rPr>
        <w:t>.</w:t>
      </w:r>
    </w:p>
    <w:p w14:paraId="37781F06" w14:textId="77777777" w:rsidR="005A20E4" w:rsidRPr="003E0372" w:rsidRDefault="005A20E4" w:rsidP="005A20E4">
      <w:pPr>
        <w:bidi/>
        <w:spacing w:line="360" w:lineRule="auto"/>
        <w:ind w:left="1440"/>
        <w:rPr>
          <w:rFonts w:ascii="Simplified Arabic" w:hAnsi="Simplified Arabic" w:cs="Simplified Arabic"/>
          <w:sz w:val="28"/>
          <w:szCs w:val="28"/>
          <w:lang w:bidi="ar-EG"/>
        </w:rPr>
      </w:pPr>
    </w:p>
    <w:p w14:paraId="44AA0959"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lastRenderedPageBreak/>
        <w:t>مواكبة التطورات العالمية</w:t>
      </w:r>
      <w:r w:rsidRPr="003E0372">
        <w:rPr>
          <w:rFonts w:ascii="Simplified Arabic" w:hAnsi="Simplified Arabic" w:cs="Simplified Arabic"/>
          <w:sz w:val="28"/>
          <w:szCs w:val="28"/>
          <w:lang w:bidi="ar-EG"/>
        </w:rPr>
        <w:t>:</w:t>
      </w:r>
    </w:p>
    <w:p w14:paraId="4A357D30"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استعراض التجارب والممارسات العالمية الناجحة في مجال استخدام التكنولوجيا في إدارة المشاريع</w:t>
      </w:r>
      <w:r w:rsidRPr="003E0372">
        <w:rPr>
          <w:rFonts w:ascii="Simplified Arabic" w:hAnsi="Simplified Arabic" w:cs="Simplified Arabic"/>
          <w:sz w:val="28"/>
          <w:szCs w:val="28"/>
          <w:lang w:bidi="ar-EG"/>
        </w:rPr>
        <w:t>.</w:t>
      </w:r>
    </w:p>
    <w:p w14:paraId="01107CD3"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اقتراح تطبيقات ونماذج يمكن تبنيها في القطاع الحكومي السعودي لتحقيق مزيد من التطور والتقدم</w:t>
      </w:r>
      <w:r w:rsidRPr="003E0372">
        <w:rPr>
          <w:rFonts w:ascii="Simplified Arabic" w:hAnsi="Simplified Arabic" w:cs="Simplified Arabic"/>
          <w:sz w:val="28"/>
          <w:szCs w:val="28"/>
          <w:lang w:bidi="ar-EG"/>
        </w:rPr>
        <w:t>.</w:t>
      </w:r>
    </w:p>
    <w:p w14:paraId="70914AB8" w14:textId="77777777" w:rsidR="003E0372" w:rsidRPr="003E0372" w:rsidRDefault="003E0372" w:rsidP="003E0372">
      <w:pPr>
        <w:numPr>
          <w:ilvl w:val="0"/>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تحسين جودة الخدمات الحكومية</w:t>
      </w:r>
      <w:r w:rsidRPr="003E0372">
        <w:rPr>
          <w:rFonts w:ascii="Simplified Arabic" w:hAnsi="Simplified Arabic" w:cs="Simplified Arabic"/>
          <w:sz w:val="28"/>
          <w:szCs w:val="28"/>
          <w:lang w:bidi="ar-EG"/>
        </w:rPr>
        <w:t>:</w:t>
      </w:r>
    </w:p>
    <w:p w14:paraId="10EC6B29"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دراسة تأثير التكنولوجيا على تحسين جودة الخدمات المقدمة للمواطنين من خلال تنفيذ مشاريع أكثر كفاءة ودقة</w:t>
      </w:r>
      <w:r w:rsidRPr="003E0372">
        <w:rPr>
          <w:rFonts w:ascii="Simplified Arabic" w:hAnsi="Simplified Arabic" w:cs="Simplified Arabic"/>
          <w:sz w:val="28"/>
          <w:szCs w:val="28"/>
          <w:lang w:bidi="ar-EG"/>
        </w:rPr>
        <w:t>.</w:t>
      </w:r>
    </w:p>
    <w:p w14:paraId="58D7BBB7" w14:textId="77777777" w:rsidR="003E0372" w:rsidRPr="003E0372" w:rsidRDefault="003E0372" w:rsidP="003E0372">
      <w:pPr>
        <w:numPr>
          <w:ilvl w:val="1"/>
          <w:numId w:val="2"/>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تقديم توصيات لضمان تحقيق أعلى مستويات الجودة في الخدمات الحكومية باستخدام التكنولوجيا الحديثة</w:t>
      </w:r>
      <w:r w:rsidRPr="003E0372">
        <w:rPr>
          <w:rFonts w:ascii="Simplified Arabic" w:hAnsi="Simplified Arabic" w:cs="Simplified Arabic"/>
          <w:sz w:val="28"/>
          <w:szCs w:val="28"/>
          <w:lang w:bidi="ar-EG"/>
        </w:rPr>
        <w:t>.</w:t>
      </w:r>
    </w:p>
    <w:p w14:paraId="0DD22B3F" w14:textId="40424BF4" w:rsidR="003E0372" w:rsidRPr="009B3B5E" w:rsidRDefault="003E0372" w:rsidP="009B3B5E">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تسعى الدراسة إلى تقديم إسهام علمي وعملي يساعد في تحسين إدارة المشاريع في القطاع الحكومي السعودي، وبالتالي تعزيز كفاءة الأداء الحكومي وتحقيق التنمية المستدامة</w:t>
      </w:r>
      <w:r w:rsidRPr="003E0372">
        <w:rPr>
          <w:rFonts w:ascii="Simplified Arabic" w:hAnsi="Simplified Arabic" w:cs="Simplified Arabic"/>
          <w:sz w:val="28"/>
          <w:szCs w:val="28"/>
          <w:lang w:bidi="ar-EG"/>
        </w:rPr>
        <w:t>.</w:t>
      </w:r>
    </w:p>
    <w:p w14:paraId="703D3437" w14:textId="23E11AE9" w:rsidR="003E0372" w:rsidRPr="003E0372" w:rsidRDefault="003E0372" w:rsidP="005A20E4">
      <w:pPr>
        <w:bidi/>
        <w:spacing w:line="360" w:lineRule="auto"/>
        <w:outlineLvl w:val="1"/>
        <w:rPr>
          <w:rFonts w:ascii="Simplified Arabic" w:hAnsi="Simplified Arabic" w:cs="Simplified Arabic"/>
          <w:b/>
          <w:bCs/>
          <w:sz w:val="28"/>
          <w:szCs w:val="28"/>
          <w:u w:val="single"/>
          <w:rtl/>
        </w:rPr>
      </w:pPr>
      <w:bookmarkStart w:id="11" w:name="_Toc171995596"/>
      <w:r w:rsidRPr="003E0372">
        <w:rPr>
          <w:rFonts w:ascii="Simplified Arabic" w:hAnsi="Simplified Arabic" w:cs="Simplified Arabic"/>
          <w:b/>
          <w:bCs/>
          <w:sz w:val="28"/>
          <w:szCs w:val="28"/>
          <w:u w:val="single"/>
          <w:rtl/>
        </w:rPr>
        <w:t>تساؤلات الدراسة</w:t>
      </w:r>
      <w:r w:rsidRPr="003E0372">
        <w:rPr>
          <w:rFonts w:ascii="Simplified Arabic" w:hAnsi="Simplified Arabic" w:cs="Simplified Arabic" w:hint="cs"/>
          <w:b/>
          <w:bCs/>
          <w:sz w:val="28"/>
          <w:szCs w:val="28"/>
          <w:u w:val="single"/>
          <w:rtl/>
        </w:rPr>
        <w:t xml:space="preserve"> </w:t>
      </w:r>
      <w:r w:rsidRPr="003E0372">
        <w:rPr>
          <w:rFonts w:ascii="Simplified Arabic" w:hAnsi="Simplified Arabic" w:cs="Simplified Arabic"/>
          <w:b/>
          <w:bCs/>
          <w:sz w:val="28"/>
          <w:szCs w:val="28"/>
          <w:u w:val="single"/>
          <w:lang w:bidi="ar-EG"/>
        </w:rPr>
        <w:t>Research Questions</w:t>
      </w:r>
      <w:bookmarkEnd w:id="11"/>
    </w:p>
    <w:p w14:paraId="770907A8"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تهدف هذه الدراسة للإجابة على السؤال الرئيسي الذي يتفرع منه عدة أسئلة فرعية تساهم في فهم دور التكنولوجيا الحديثة في تحسين إدارة المشاريع في القطاع الحكومي السعودي. يمكن تلخيص هذه الأسئلة كما يلي</w:t>
      </w:r>
      <w:r w:rsidRPr="003E0372">
        <w:rPr>
          <w:rFonts w:ascii="Simplified Arabic" w:hAnsi="Simplified Arabic" w:cs="Simplified Arabic"/>
          <w:sz w:val="28"/>
          <w:szCs w:val="28"/>
          <w:lang w:bidi="ar-EG"/>
        </w:rPr>
        <w:t>:</w:t>
      </w:r>
    </w:p>
    <w:p w14:paraId="3077B2FD" w14:textId="77777777" w:rsidR="003E0372" w:rsidRPr="003E0372" w:rsidRDefault="003E0372" w:rsidP="003E0372">
      <w:pPr>
        <w:bidi/>
        <w:spacing w:line="360" w:lineRule="auto"/>
        <w:rPr>
          <w:rFonts w:ascii="Simplified Arabic" w:hAnsi="Simplified Arabic" w:cs="Simplified Arabic"/>
          <w:b/>
          <w:bCs/>
          <w:sz w:val="28"/>
          <w:szCs w:val="28"/>
          <w:u w:val="single"/>
          <w:lang w:bidi="ar-EG"/>
        </w:rPr>
      </w:pPr>
      <w:r w:rsidRPr="003E0372">
        <w:rPr>
          <w:rFonts w:ascii="Simplified Arabic" w:hAnsi="Simplified Arabic" w:cs="Simplified Arabic"/>
          <w:b/>
          <w:bCs/>
          <w:sz w:val="28"/>
          <w:szCs w:val="28"/>
          <w:u w:val="single"/>
          <w:rtl/>
        </w:rPr>
        <w:t>السؤال الرئيسي</w:t>
      </w:r>
    </w:p>
    <w:p w14:paraId="405E6B82" w14:textId="52D1D81E" w:rsidR="003E0372" w:rsidRPr="003E0372" w:rsidRDefault="003E0372" w:rsidP="003E0372">
      <w:pPr>
        <w:bidi/>
        <w:spacing w:line="360" w:lineRule="auto"/>
        <w:rPr>
          <w:rFonts w:ascii="Simplified Arabic" w:hAnsi="Simplified Arabic" w:cs="Simplified Arabic"/>
          <w:sz w:val="28"/>
          <w:szCs w:val="28"/>
          <w:rtl/>
          <w:lang w:bidi="ar-EG"/>
        </w:rPr>
      </w:pPr>
      <w:r w:rsidRPr="003E0372">
        <w:rPr>
          <w:rFonts w:ascii="Simplified Arabic" w:hAnsi="Simplified Arabic" w:cs="Simplified Arabic"/>
          <w:b/>
          <w:bCs/>
          <w:sz w:val="28"/>
          <w:szCs w:val="28"/>
          <w:rtl/>
        </w:rPr>
        <w:t>ما هو دور التكنولوجيا الحديثة في تحسين إدارة المشاريع في القطاع الحكومي السعودي؟</w:t>
      </w:r>
    </w:p>
    <w:p w14:paraId="014F3079" w14:textId="77777777" w:rsidR="003E0372" w:rsidRPr="003E0372" w:rsidRDefault="003E0372" w:rsidP="003E0372">
      <w:pPr>
        <w:bidi/>
        <w:spacing w:line="360" w:lineRule="auto"/>
        <w:rPr>
          <w:rFonts w:ascii="Simplified Arabic" w:hAnsi="Simplified Arabic" w:cs="Simplified Arabic"/>
          <w:b/>
          <w:bCs/>
          <w:sz w:val="28"/>
          <w:szCs w:val="28"/>
          <w:lang w:bidi="ar-EG"/>
        </w:rPr>
      </w:pPr>
      <w:r w:rsidRPr="003E0372">
        <w:rPr>
          <w:rFonts w:ascii="Simplified Arabic" w:hAnsi="Simplified Arabic" w:cs="Simplified Arabic" w:hint="cs"/>
          <w:b/>
          <w:bCs/>
          <w:sz w:val="28"/>
          <w:szCs w:val="28"/>
          <w:rtl/>
        </w:rPr>
        <w:t xml:space="preserve">ويتفرع من السؤال الرئيسي عدة أسئلة فرعية وهي: </w:t>
      </w:r>
    </w:p>
    <w:p w14:paraId="5603480E"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ما هي الأدوات التكنولوجية الحديثة المستخدمة في إدارة المشاريع الحكومية؟</w:t>
      </w:r>
    </w:p>
    <w:p w14:paraId="56F02078"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كيف تؤثر التكنولوجيا الحديثة على كفاءة وفعالية إدارة المشاريع الحكومية؟</w:t>
      </w:r>
    </w:p>
    <w:p w14:paraId="551A89AA"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lastRenderedPageBreak/>
        <w:t>ما هي التحديات التي تواجه تبني التكنولوجيا الحديثة في إدارة المشاريع الحكومية؟</w:t>
      </w:r>
    </w:p>
    <w:p w14:paraId="76201213"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ما هي التوصيات لتحسين استخدام التكنولوجيا في إدارة المشاريع الحكومية؟</w:t>
      </w:r>
    </w:p>
    <w:p w14:paraId="47626281"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كيف يمكن للتكنولوجيا الحديثة تحسين التواصل والتنسيق بين الفرق المشاركة في المشاريع الحكومية؟</w:t>
      </w:r>
    </w:p>
    <w:p w14:paraId="2469D598" w14:textId="77777777" w:rsidR="003E0372" w:rsidRPr="003E0372" w:rsidRDefault="003E0372" w:rsidP="003E0372">
      <w:pPr>
        <w:numPr>
          <w:ilvl w:val="0"/>
          <w:numId w:val="3"/>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ما هو الأثر الاقتصادي لتبني التكنولوجيا الحديثة في إدارة المشاريع الحكومية؟</w:t>
      </w:r>
    </w:p>
    <w:p w14:paraId="0B33DCD2" w14:textId="77777777" w:rsidR="003E0372" w:rsidRPr="003E0372" w:rsidRDefault="003E0372" w:rsidP="003E0372">
      <w:pPr>
        <w:numPr>
          <w:ilvl w:val="0"/>
          <w:numId w:val="3"/>
        </w:numPr>
        <w:bidi/>
        <w:spacing w:line="360" w:lineRule="auto"/>
        <w:rPr>
          <w:rFonts w:ascii="Simplified Arabic" w:hAnsi="Simplified Arabic" w:cs="Simplified Arabic"/>
          <w:sz w:val="28"/>
          <w:szCs w:val="28"/>
          <w:rtl/>
        </w:rPr>
      </w:pPr>
      <w:r w:rsidRPr="003E0372">
        <w:rPr>
          <w:rFonts w:ascii="Simplified Arabic" w:hAnsi="Simplified Arabic" w:cs="Simplified Arabic"/>
          <w:b/>
          <w:bCs/>
          <w:sz w:val="28"/>
          <w:szCs w:val="28"/>
          <w:rtl/>
        </w:rPr>
        <w:t>كيف يمكن للتكنولوجيا الحديثة تحسين جودة الخدمات المقدمة من خلال المشاريع الحكومية؟</w:t>
      </w:r>
    </w:p>
    <w:p w14:paraId="5FAB2B65" w14:textId="77777777" w:rsidR="003E0372" w:rsidRPr="003E0372" w:rsidRDefault="003E0372" w:rsidP="005A20E4">
      <w:pPr>
        <w:bidi/>
        <w:spacing w:line="360" w:lineRule="auto"/>
        <w:outlineLvl w:val="1"/>
        <w:rPr>
          <w:rFonts w:ascii="Simplified Arabic" w:hAnsi="Simplified Arabic" w:cs="Simplified Arabic"/>
          <w:b/>
          <w:bCs/>
          <w:sz w:val="32"/>
          <w:szCs w:val="32"/>
          <w:u w:val="single"/>
          <w:rtl/>
        </w:rPr>
      </w:pPr>
      <w:bookmarkStart w:id="12" w:name="_Toc171995597"/>
      <w:bookmarkStart w:id="13" w:name="_Hlk171986980"/>
      <w:r w:rsidRPr="003E0372">
        <w:rPr>
          <w:rFonts w:ascii="Simplified Arabic" w:hAnsi="Simplified Arabic" w:cs="Simplified Arabic"/>
          <w:b/>
          <w:bCs/>
          <w:sz w:val="32"/>
          <w:szCs w:val="32"/>
          <w:u w:val="single"/>
          <w:rtl/>
        </w:rPr>
        <w:t>فروض الدراسة</w:t>
      </w:r>
      <w:r w:rsidRPr="003E0372">
        <w:rPr>
          <w:rFonts w:ascii="Simplified Arabic" w:hAnsi="Simplified Arabic" w:cs="Simplified Arabic" w:hint="cs"/>
          <w:b/>
          <w:bCs/>
          <w:sz w:val="32"/>
          <w:szCs w:val="32"/>
          <w:u w:val="single"/>
          <w:rtl/>
        </w:rPr>
        <w:t xml:space="preserve"> </w:t>
      </w:r>
      <w:r w:rsidRPr="003E0372">
        <w:rPr>
          <w:rFonts w:ascii="Simplified Arabic" w:hAnsi="Simplified Arabic" w:cs="Simplified Arabic"/>
          <w:b/>
          <w:bCs/>
          <w:sz w:val="32"/>
          <w:szCs w:val="32"/>
          <w:u w:val="single"/>
          <w:lang w:bidi="ar-EG"/>
        </w:rPr>
        <w:t>Research Hypotheses</w:t>
      </w:r>
      <w:bookmarkEnd w:id="12"/>
    </w:p>
    <w:bookmarkEnd w:id="13"/>
    <w:p w14:paraId="44ACA9FE" w14:textId="77777777" w:rsidR="003E0372" w:rsidRPr="003E0372" w:rsidRDefault="003E0372" w:rsidP="003E0372">
      <w:pPr>
        <w:bidi/>
        <w:spacing w:line="360" w:lineRule="auto"/>
        <w:rPr>
          <w:rFonts w:ascii="Simplified Arabic" w:hAnsi="Simplified Arabic" w:cs="Simplified Arabic"/>
          <w:sz w:val="28"/>
          <w:szCs w:val="28"/>
          <w:lang w:bidi="ar-EG"/>
        </w:rPr>
      </w:pPr>
      <w:r w:rsidRPr="003E0372">
        <w:rPr>
          <w:rFonts w:ascii="Simplified Arabic" w:hAnsi="Simplified Arabic" w:cs="Simplified Arabic"/>
          <w:sz w:val="28"/>
          <w:szCs w:val="28"/>
          <w:rtl/>
        </w:rPr>
        <w:t>تهدف هذه الدراسة إلى اختبار مجموعة من الفروض التي تساهم في فهم دور التكنولوجيا الحديثة في تحسين إدارة المشاريع في القطاع الحكومي السعودي. يمكن تلخيص فروض الدراسة كما يلي</w:t>
      </w:r>
      <w:r w:rsidRPr="003E0372">
        <w:rPr>
          <w:rFonts w:ascii="Simplified Arabic" w:hAnsi="Simplified Arabic" w:cs="Simplified Arabic"/>
          <w:sz w:val="28"/>
          <w:szCs w:val="28"/>
          <w:lang w:bidi="ar-EG"/>
        </w:rPr>
        <w:t>:</w:t>
      </w:r>
    </w:p>
    <w:p w14:paraId="2F02491F"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تساهم التكنولوجيا الحديثة بشكل كبير في تحسين كفاءة وفعالية إدارة المشاريع الحكومية</w:t>
      </w:r>
      <w:r w:rsidRPr="003E0372">
        <w:rPr>
          <w:rFonts w:ascii="Simplified Arabic" w:hAnsi="Simplified Arabic" w:cs="Simplified Arabic"/>
          <w:b/>
          <w:bCs/>
          <w:sz w:val="28"/>
          <w:szCs w:val="28"/>
          <w:lang w:bidi="ar-EG"/>
        </w:rPr>
        <w:t>.</w:t>
      </w:r>
    </w:p>
    <w:p w14:paraId="05BBE78F"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تواجه المشاريع الحكومية تحديات كبيرة في تبني التكنولوجيا الحديثة</w:t>
      </w:r>
      <w:r w:rsidRPr="003E0372">
        <w:rPr>
          <w:rFonts w:ascii="Simplified Arabic" w:hAnsi="Simplified Arabic" w:cs="Simplified Arabic"/>
          <w:b/>
          <w:bCs/>
          <w:sz w:val="28"/>
          <w:szCs w:val="28"/>
          <w:lang w:bidi="ar-EG"/>
        </w:rPr>
        <w:t>.</w:t>
      </w:r>
    </w:p>
    <w:p w14:paraId="14AEFC65"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يمكن تحسين استخدام التكنولوجيا الحديثة في إدارة المشاريع الحكومية من خلال تنفيذ توصيات محددة</w:t>
      </w:r>
      <w:r w:rsidRPr="003E0372">
        <w:rPr>
          <w:rFonts w:ascii="Simplified Arabic" w:hAnsi="Simplified Arabic" w:cs="Simplified Arabic"/>
          <w:b/>
          <w:bCs/>
          <w:sz w:val="28"/>
          <w:szCs w:val="28"/>
          <w:lang w:bidi="ar-EG"/>
        </w:rPr>
        <w:t>.</w:t>
      </w:r>
    </w:p>
    <w:p w14:paraId="18155EF3"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تساهم التكنولوجيا الحديثة في تحسين التواصل والتنسيق بين الفرق المشاركة في المشاريع الحكومية</w:t>
      </w:r>
      <w:r w:rsidRPr="003E0372">
        <w:rPr>
          <w:rFonts w:ascii="Simplified Arabic" w:hAnsi="Simplified Arabic" w:cs="Simplified Arabic"/>
          <w:b/>
          <w:bCs/>
          <w:sz w:val="28"/>
          <w:szCs w:val="28"/>
          <w:lang w:bidi="ar-EG"/>
        </w:rPr>
        <w:t>.</w:t>
      </w:r>
    </w:p>
    <w:p w14:paraId="06E842DC"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يؤدي تبني التكنولوجيا الحديثة إلى تحقيق فعالية اقتصادية في إدارة المشاريع الحكومية</w:t>
      </w:r>
      <w:r w:rsidRPr="003E0372">
        <w:rPr>
          <w:rFonts w:ascii="Simplified Arabic" w:hAnsi="Simplified Arabic" w:cs="Simplified Arabic"/>
          <w:b/>
          <w:bCs/>
          <w:sz w:val="28"/>
          <w:szCs w:val="28"/>
          <w:lang w:bidi="ar-EG"/>
        </w:rPr>
        <w:t>.</w:t>
      </w:r>
    </w:p>
    <w:p w14:paraId="17599657" w14:textId="77777777" w:rsidR="003E0372" w:rsidRPr="003E0372" w:rsidRDefault="003E0372" w:rsidP="003E0372">
      <w:pPr>
        <w:numPr>
          <w:ilvl w:val="0"/>
          <w:numId w:val="4"/>
        </w:numPr>
        <w:bidi/>
        <w:spacing w:line="360" w:lineRule="auto"/>
        <w:rPr>
          <w:rFonts w:ascii="Simplified Arabic" w:hAnsi="Simplified Arabic" w:cs="Simplified Arabic"/>
          <w:sz w:val="28"/>
          <w:szCs w:val="28"/>
          <w:lang w:bidi="ar-EG"/>
        </w:rPr>
      </w:pPr>
      <w:r w:rsidRPr="003E0372">
        <w:rPr>
          <w:rFonts w:ascii="Simplified Arabic" w:hAnsi="Simplified Arabic" w:cs="Simplified Arabic"/>
          <w:b/>
          <w:bCs/>
          <w:sz w:val="28"/>
          <w:szCs w:val="28"/>
          <w:rtl/>
        </w:rPr>
        <w:t>تساهم التكنولوجيا الحديثة في تحسين جودة الخدمات المقدمة من خلال المشاريع الحكومية</w:t>
      </w:r>
      <w:r w:rsidRPr="003E0372">
        <w:rPr>
          <w:rFonts w:ascii="Simplified Arabic" w:hAnsi="Simplified Arabic" w:cs="Simplified Arabic"/>
          <w:b/>
          <w:bCs/>
          <w:sz w:val="28"/>
          <w:szCs w:val="28"/>
          <w:lang w:bidi="ar-EG"/>
        </w:rPr>
        <w:t>.</w:t>
      </w:r>
    </w:p>
    <w:p w14:paraId="62E945B8" w14:textId="77777777" w:rsidR="003E0372" w:rsidRPr="003E0372" w:rsidRDefault="003E0372" w:rsidP="003E0372">
      <w:pPr>
        <w:bidi/>
        <w:spacing w:line="360" w:lineRule="auto"/>
        <w:rPr>
          <w:rFonts w:ascii="Simplified Arabic" w:hAnsi="Simplified Arabic" w:cs="Simplified Arabic"/>
          <w:sz w:val="28"/>
          <w:szCs w:val="28"/>
          <w:rtl/>
        </w:rPr>
      </w:pPr>
    </w:p>
    <w:p w14:paraId="396A0396" w14:textId="77777777" w:rsidR="003E0372" w:rsidRDefault="003E0372" w:rsidP="003E0372">
      <w:pPr>
        <w:bidi/>
        <w:spacing w:line="360" w:lineRule="auto"/>
        <w:rPr>
          <w:rFonts w:ascii="Simplified Arabic" w:hAnsi="Simplified Arabic" w:cs="Simplified Arabic"/>
          <w:sz w:val="28"/>
          <w:szCs w:val="28"/>
          <w:rtl/>
        </w:rPr>
      </w:pPr>
    </w:p>
    <w:p w14:paraId="479BB2ED" w14:textId="77777777" w:rsidR="003E0372" w:rsidRDefault="003E0372" w:rsidP="003E0372">
      <w:pPr>
        <w:bidi/>
        <w:spacing w:line="360" w:lineRule="auto"/>
        <w:rPr>
          <w:rFonts w:ascii="Simplified Arabic" w:hAnsi="Simplified Arabic" w:cs="Simplified Arabic"/>
          <w:sz w:val="28"/>
          <w:szCs w:val="28"/>
          <w:rtl/>
          <w:lang w:bidi="ar-EG"/>
        </w:rPr>
      </w:pPr>
    </w:p>
    <w:p w14:paraId="38149A88" w14:textId="77777777" w:rsidR="009B3B5E" w:rsidRDefault="009B3B5E" w:rsidP="009B3B5E">
      <w:pPr>
        <w:bidi/>
        <w:spacing w:line="360" w:lineRule="auto"/>
        <w:rPr>
          <w:rFonts w:ascii="Simplified Arabic" w:hAnsi="Simplified Arabic" w:cs="Simplified Arabic"/>
          <w:sz w:val="28"/>
          <w:szCs w:val="28"/>
          <w:rtl/>
          <w:lang w:bidi="ar-EG"/>
        </w:rPr>
      </w:pPr>
    </w:p>
    <w:p w14:paraId="09DD8F26" w14:textId="77777777" w:rsidR="009B3B5E" w:rsidRDefault="009B3B5E" w:rsidP="009B3B5E">
      <w:pPr>
        <w:bidi/>
        <w:spacing w:line="360" w:lineRule="auto"/>
        <w:rPr>
          <w:rFonts w:ascii="Simplified Arabic" w:hAnsi="Simplified Arabic" w:cs="Simplified Arabic"/>
          <w:sz w:val="28"/>
          <w:szCs w:val="28"/>
          <w:rtl/>
          <w:lang w:bidi="ar-EG"/>
        </w:rPr>
      </w:pPr>
    </w:p>
    <w:p w14:paraId="06436769" w14:textId="4962D735" w:rsidR="00981D18" w:rsidRDefault="00981D18" w:rsidP="00981D18">
      <w:pPr>
        <w:bidi/>
        <w:spacing w:line="360" w:lineRule="auto"/>
        <w:rPr>
          <w:rFonts w:ascii="Calibri" w:hAnsi="Calibri" w:cs="Calibri"/>
          <w:sz w:val="40"/>
          <w:szCs w:val="40"/>
          <w:rtl/>
          <w:lang w:bidi="ar-EG"/>
        </w:rPr>
      </w:pPr>
    </w:p>
    <w:p w14:paraId="05D9F221" w14:textId="77777777" w:rsidR="005A20E4" w:rsidRDefault="005A20E4" w:rsidP="005A20E4">
      <w:pPr>
        <w:bidi/>
        <w:spacing w:line="360" w:lineRule="auto"/>
        <w:rPr>
          <w:rFonts w:ascii="Calibri" w:hAnsi="Calibri" w:cs="Calibri"/>
          <w:sz w:val="40"/>
          <w:szCs w:val="40"/>
          <w:rtl/>
          <w:lang w:bidi="ar-EG"/>
        </w:rPr>
      </w:pPr>
    </w:p>
    <w:p w14:paraId="4843B7C9" w14:textId="77777777" w:rsidR="00981D18" w:rsidRDefault="00981D18" w:rsidP="00981D18">
      <w:pPr>
        <w:bidi/>
        <w:spacing w:line="360" w:lineRule="auto"/>
        <w:rPr>
          <w:rFonts w:ascii="Calibri" w:hAnsi="Calibri" w:cs="Calibri"/>
          <w:sz w:val="40"/>
          <w:szCs w:val="40"/>
          <w:rtl/>
          <w:lang w:bidi="ar-EG"/>
        </w:rPr>
      </w:pPr>
    </w:p>
    <w:p w14:paraId="3ACE5570" w14:textId="77777777" w:rsidR="00981D18" w:rsidRPr="00981D18" w:rsidRDefault="00981D18" w:rsidP="00981D18">
      <w:pPr>
        <w:bidi/>
        <w:spacing w:line="360" w:lineRule="auto"/>
        <w:rPr>
          <w:rFonts w:ascii="Calibri" w:hAnsi="Calibri" w:cs="Calibri"/>
          <w:sz w:val="40"/>
          <w:szCs w:val="40"/>
          <w:rtl/>
          <w:lang w:bidi="ar-EG"/>
        </w:rPr>
      </w:pPr>
    </w:p>
    <w:p w14:paraId="0F59E6A2" w14:textId="77777777" w:rsidR="00981D18" w:rsidRPr="00981D18" w:rsidRDefault="00981D18" w:rsidP="005A20E4">
      <w:pPr>
        <w:bidi/>
        <w:spacing w:line="480" w:lineRule="auto"/>
        <w:jc w:val="center"/>
        <w:outlineLvl w:val="0"/>
        <w:rPr>
          <w:rFonts w:ascii="Calibri" w:hAnsi="Calibri" w:cs="Calibri"/>
          <w:b/>
          <w:bCs/>
          <w:sz w:val="40"/>
          <w:szCs w:val="40"/>
          <w:u w:val="single"/>
          <w:rtl/>
        </w:rPr>
      </w:pPr>
      <w:bookmarkStart w:id="14" w:name="_Toc171995598"/>
      <w:bookmarkStart w:id="15" w:name="_Hlk171162967"/>
      <w:r w:rsidRPr="00981D18">
        <w:rPr>
          <w:rFonts w:ascii="Calibri" w:hAnsi="Calibri" w:cs="Calibri"/>
          <w:b/>
          <w:bCs/>
          <w:sz w:val="40"/>
          <w:szCs w:val="40"/>
          <w:u w:val="single"/>
          <w:rtl/>
        </w:rPr>
        <w:t>الفصل الثاني</w:t>
      </w:r>
      <w:bookmarkEnd w:id="14"/>
    </w:p>
    <w:p w14:paraId="06F197C4" w14:textId="77777777" w:rsidR="00981D18" w:rsidRPr="00981D18" w:rsidRDefault="00981D18" w:rsidP="00981D18">
      <w:pPr>
        <w:bidi/>
        <w:spacing w:line="480" w:lineRule="auto"/>
        <w:jc w:val="center"/>
        <w:rPr>
          <w:rFonts w:ascii="Calibri" w:hAnsi="Calibri" w:cs="Calibri"/>
          <w:b/>
          <w:bCs/>
          <w:sz w:val="40"/>
          <w:szCs w:val="40"/>
          <w:u w:val="single"/>
          <w:rtl/>
        </w:rPr>
      </w:pPr>
      <w:proofErr w:type="gramStart"/>
      <w:r w:rsidRPr="00981D18">
        <w:rPr>
          <w:rFonts w:ascii="Calibri" w:hAnsi="Calibri" w:cs="Calibri"/>
          <w:b/>
          <w:bCs/>
          <w:sz w:val="40"/>
          <w:szCs w:val="40"/>
          <w:u w:val="single"/>
          <w:rtl/>
        </w:rPr>
        <w:t>الاطار</w:t>
      </w:r>
      <w:proofErr w:type="gramEnd"/>
      <w:r w:rsidRPr="00981D18">
        <w:rPr>
          <w:rFonts w:ascii="Calibri" w:hAnsi="Calibri" w:cs="Calibri"/>
          <w:b/>
          <w:bCs/>
          <w:sz w:val="40"/>
          <w:szCs w:val="40"/>
          <w:u w:val="single"/>
          <w:rtl/>
        </w:rPr>
        <w:t xml:space="preserve"> النظري للدراسة</w:t>
      </w:r>
    </w:p>
    <w:p w14:paraId="7D57F58B" w14:textId="77777777" w:rsidR="00981D18" w:rsidRPr="00981D18" w:rsidRDefault="00981D18" w:rsidP="00981D18">
      <w:pPr>
        <w:bidi/>
        <w:spacing w:line="480" w:lineRule="auto"/>
        <w:jc w:val="center"/>
        <w:rPr>
          <w:rFonts w:ascii="Calibri" w:hAnsi="Calibri" w:cs="Calibri"/>
          <w:b/>
          <w:bCs/>
          <w:sz w:val="40"/>
          <w:szCs w:val="40"/>
        </w:rPr>
      </w:pPr>
      <w:r w:rsidRPr="00981D18">
        <w:rPr>
          <w:rFonts w:ascii="Calibri" w:hAnsi="Calibri" w:cs="Calibri"/>
          <w:b/>
          <w:bCs/>
          <w:sz w:val="40"/>
          <w:szCs w:val="40"/>
        </w:rPr>
        <w:t>Chapter Two</w:t>
      </w:r>
    </w:p>
    <w:p w14:paraId="3273D04E" w14:textId="77777777" w:rsidR="00981D18" w:rsidRPr="00981D18" w:rsidRDefault="00981D18" w:rsidP="00981D18">
      <w:pPr>
        <w:bidi/>
        <w:spacing w:line="480" w:lineRule="auto"/>
        <w:jc w:val="center"/>
        <w:rPr>
          <w:rFonts w:ascii="Calibri" w:hAnsi="Calibri" w:cs="Calibri"/>
          <w:b/>
          <w:bCs/>
          <w:sz w:val="40"/>
          <w:szCs w:val="40"/>
          <w:rtl/>
        </w:rPr>
      </w:pPr>
      <w:r w:rsidRPr="00981D18">
        <w:rPr>
          <w:rFonts w:ascii="Calibri" w:hAnsi="Calibri" w:cs="Calibri"/>
          <w:b/>
          <w:bCs/>
          <w:sz w:val="40"/>
          <w:szCs w:val="40"/>
        </w:rPr>
        <w:t>The Theoretical Framework of the Study</w:t>
      </w:r>
    </w:p>
    <w:bookmarkEnd w:id="15"/>
    <w:p w14:paraId="7C4A23D9" w14:textId="77777777" w:rsidR="00981D18" w:rsidRDefault="00981D18" w:rsidP="00981D18">
      <w:pPr>
        <w:bidi/>
        <w:spacing w:line="360" w:lineRule="auto"/>
        <w:rPr>
          <w:rFonts w:ascii="Simplified Arabic" w:hAnsi="Simplified Arabic" w:cs="Simplified Arabic"/>
          <w:sz w:val="28"/>
          <w:szCs w:val="28"/>
          <w:rtl/>
        </w:rPr>
      </w:pPr>
    </w:p>
    <w:p w14:paraId="71C2AB2A" w14:textId="77777777" w:rsidR="00981D18" w:rsidRDefault="00981D18" w:rsidP="00981D18">
      <w:pPr>
        <w:bidi/>
        <w:spacing w:line="360" w:lineRule="auto"/>
        <w:rPr>
          <w:rFonts w:ascii="Simplified Arabic" w:hAnsi="Simplified Arabic" w:cs="Simplified Arabic"/>
          <w:sz w:val="28"/>
          <w:szCs w:val="28"/>
          <w:rtl/>
        </w:rPr>
      </w:pPr>
    </w:p>
    <w:p w14:paraId="339927F4" w14:textId="77777777" w:rsidR="00981D18" w:rsidRDefault="00981D18" w:rsidP="00981D18">
      <w:pPr>
        <w:bidi/>
        <w:spacing w:line="360" w:lineRule="auto"/>
        <w:rPr>
          <w:rFonts w:ascii="Simplified Arabic" w:hAnsi="Simplified Arabic" w:cs="Simplified Arabic"/>
          <w:sz w:val="28"/>
          <w:szCs w:val="28"/>
          <w:rtl/>
        </w:rPr>
      </w:pPr>
    </w:p>
    <w:p w14:paraId="00327D5A" w14:textId="77777777" w:rsidR="00981D18" w:rsidRDefault="00981D18" w:rsidP="00981D18">
      <w:pPr>
        <w:bidi/>
        <w:spacing w:line="360" w:lineRule="auto"/>
        <w:rPr>
          <w:rFonts w:ascii="Simplified Arabic" w:hAnsi="Simplified Arabic" w:cs="Simplified Arabic"/>
          <w:sz w:val="28"/>
          <w:szCs w:val="28"/>
          <w:rtl/>
        </w:rPr>
      </w:pPr>
    </w:p>
    <w:p w14:paraId="05ACF54B" w14:textId="77777777" w:rsidR="00981D18" w:rsidRDefault="00981D18" w:rsidP="00981D18">
      <w:pPr>
        <w:bidi/>
        <w:spacing w:line="360" w:lineRule="auto"/>
        <w:rPr>
          <w:rFonts w:ascii="Simplified Arabic" w:hAnsi="Simplified Arabic" w:cs="Simplified Arabic"/>
          <w:sz w:val="28"/>
          <w:szCs w:val="28"/>
          <w:rtl/>
        </w:rPr>
      </w:pPr>
    </w:p>
    <w:p w14:paraId="6CB4134F" w14:textId="77777777" w:rsidR="00981D18" w:rsidRDefault="00981D18" w:rsidP="00981D18">
      <w:pPr>
        <w:bidi/>
        <w:spacing w:line="360" w:lineRule="auto"/>
        <w:rPr>
          <w:rFonts w:ascii="Simplified Arabic" w:hAnsi="Simplified Arabic" w:cs="Simplified Arabic"/>
          <w:sz w:val="28"/>
          <w:szCs w:val="28"/>
          <w:rtl/>
        </w:rPr>
      </w:pPr>
      <w:bookmarkStart w:id="16" w:name="_Hlk171164023"/>
    </w:p>
    <w:p w14:paraId="769AEAEF" w14:textId="16ABCEFC" w:rsidR="00981D18" w:rsidRPr="00981D18" w:rsidRDefault="00981D18" w:rsidP="005A20E4">
      <w:pPr>
        <w:bidi/>
        <w:spacing w:line="360" w:lineRule="auto"/>
        <w:outlineLvl w:val="0"/>
        <w:rPr>
          <w:rFonts w:ascii="Simplified Arabic" w:hAnsi="Simplified Arabic" w:cs="Simplified Arabic"/>
          <w:b/>
          <w:bCs/>
          <w:sz w:val="28"/>
          <w:szCs w:val="28"/>
          <w:u w:val="single"/>
          <w:rtl/>
        </w:rPr>
      </w:pPr>
      <w:bookmarkStart w:id="17" w:name="_Toc171995599"/>
      <w:r w:rsidRPr="00981D18">
        <w:rPr>
          <w:rFonts w:ascii="Simplified Arabic" w:hAnsi="Simplified Arabic" w:cs="Simplified Arabic" w:hint="cs"/>
          <w:b/>
          <w:bCs/>
          <w:sz w:val="28"/>
          <w:szCs w:val="28"/>
          <w:u w:val="single"/>
          <w:rtl/>
        </w:rPr>
        <w:lastRenderedPageBreak/>
        <w:t>الإطار</w:t>
      </w:r>
      <w:r w:rsidRPr="00981D18">
        <w:rPr>
          <w:rFonts w:ascii="Simplified Arabic" w:hAnsi="Simplified Arabic" w:cs="Simplified Arabic"/>
          <w:b/>
          <w:bCs/>
          <w:sz w:val="28"/>
          <w:szCs w:val="28"/>
          <w:u w:val="single"/>
          <w:rtl/>
        </w:rPr>
        <w:t xml:space="preserve"> النظري للدراسة </w:t>
      </w:r>
      <w:r w:rsidRPr="00981D18">
        <w:rPr>
          <w:rFonts w:ascii="Simplified Arabic" w:hAnsi="Simplified Arabic" w:cs="Simplified Arabic"/>
          <w:b/>
          <w:bCs/>
          <w:sz w:val="28"/>
          <w:szCs w:val="28"/>
          <w:u w:val="single"/>
        </w:rPr>
        <w:t>The Theoretical Framework of the Study</w:t>
      </w:r>
      <w:bookmarkEnd w:id="17"/>
    </w:p>
    <w:p w14:paraId="63ED90B3" w14:textId="77777777" w:rsidR="00F05335" w:rsidRPr="00F05335" w:rsidRDefault="00F05335" w:rsidP="005A20E4">
      <w:pPr>
        <w:bidi/>
        <w:spacing w:line="360" w:lineRule="auto"/>
        <w:outlineLvl w:val="1"/>
        <w:rPr>
          <w:rFonts w:ascii="Simplified Arabic" w:hAnsi="Simplified Arabic" w:cs="Simplified Arabic"/>
          <w:b/>
          <w:bCs/>
          <w:sz w:val="28"/>
          <w:szCs w:val="28"/>
          <w:u w:val="single"/>
        </w:rPr>
      </w:pPr>
      <w:bookmarkStart w:id="18" w:name="_Toc171995600"/>
      <w:bookmarkEnd w:id="16"/>
      <w:r w:rsidRPr="00F05335">
        <w:rPr>
          <w:rFonts w:ascii="Simplified Arabic" w:hAnsi="Simplified Arabic" w:cs="Simplified Arabic"/>
          <w:b/>
          <w:bCs/>
          <w:sz w:val="28"/>
          <w:szCs w:val="28"/>
          <w:u w:val="single"/>
          <w:rtl/>
        </w:rPr>
        <w:t>التكنولوجيا الحديثة في إدارة المشاريع</w:t>
      </w:r>
      <w:bookmarkEnd w:id="18"/>
    </w:p>
    <w:p w14:paraId="2BD50C74"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إدارة المشاريع هي عملية تنظيم وتنسيق الموارد البشرية والمادية لتحقيق أهداف محددة ضمن إطار زمني وميزانية محددة. في السنوات الأخيرة، شهدت إدارة المشاريع تحولًا كبيرًا بفضل التطورات التكنولوجية. أصبحت التكنولوجيا الحديثة جزءًا لا يتجزأ من إدارة المشاريع، حيث توفر الأدوات والبرامج التي تساعد على تحسين كفاءة وفعالية تنفيذ المشاريع. يمكن تعريف التكنولوجيا الحديثة في هذا السياق بأنها مجموعة من الأدوات والتقنيات والبرمجيات التي تسهم في تحسين عمليات التخطيط والتنفيذ والمتابعة والتقييم في المشاريع. يتضمن ذلك استخدام برمجيات إدارة المشاريع، تقنيات الذكاء الاصطناعي، الحوسبة السحابية، وأدوات التحليل والتقارير (العتيبي، 2020)</w:t>
      </w:r>
      <w:r w:rsidRPr="00F05335">
        <w:rPr>
          <w:rFonts w:ascii="Simplified Arabic" w:hAnsi="Simplified Arabic" w:cs="Simplified Arabic"/>
          <w:sz w:val="28"/>
          <w:szCs w:val="28"/>
        </w:rPr>
        <w:t>.</w:t>
      </w:r>
    </w:p>
    <w:p w14:paraId="274B876C" w14:textId="77777777"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19" w:name="_Toc171995601"/>
      <w:r w:rsidRPr="00F05335">
        <w:rPr>
          <w:rFonts w:ascii="Simplified Arabic" w:hAnsi="Simplified Arabic" w:cs="Simplified Arabic"/>
          <w:b/>
          <w:bCs/>
          <w:sz w:val="28"/>
          <w:szCs w:val="28"/>
          <w:u w:val="single"/>
          <w:rtl/>
        </w:rPr>
        <w:t>تعريف التكنولوجيا الحديثة</w:t>
      </w:r>
      <w:bookmarkEnd w:id="19"/>
    </w:p>
    <w:p w14:paraId="17970670"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التكنولوجيا الحديثة في إدارة المشاريع تشير إلى استخدام الأدوات والبرمجيات والتقنيات المتقدمة التي تهدف إلى تحسين جميع جوانب إدارة المشاريع. يشمل ذلك برمجيات تخطيط المشاريع، أدوات إدارة الموارد، تقنيات التنبؤ بالمخاطر، أنظمة الحوسبة السحابية، وأدوات التحليل المتقدمة. هذه التقنيات تسهم في جعل إدارة المشاريع أكثر كفاءة وشفافية وفعالية (القحطاني، 2021)</w:t>
      </w:r>
      <w:r w:rsidRPr="00F05335">
        <w:rPr>
          <w:rFonts w:ascii="Simplified Arabic" w:hAnsi="Simplified Arabic" w:cs="Simplified Arabic"/>
          <w:sz w:val="28"/>
          <w:szCs w:val="28"/>
        </w:rPr>
        <w:t>.</w:t>
      </w:r>
    </w:p>
    <w:p w14:paraId="17DEC61D" w14:textId="63CBED0A"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التكنولوجيا الحديثة تتميز بقدرتها على التعامل مع كميات كبيرة من البيانات وتحليلها بشكل سريع ودقيق، مما يساعد في تقديم رؤى قيمة حول أداء المشروع والتحديات المحتملة. كما أن هذه التكنولوجيا تمكن من تحسين عملية التواصل والتنسيق بين فرق العمل المختلفة، سواء كانت موزعة جغرافياً أو تعمل في نفس الموقع. بفضل التكنولوجيا الحديثة، أصبح من الممكن تنفيذ المشاريع بشكل أكثر سلاسة ودقة، مما يقلل من احتمالات الفشل ويزيد من فرص النجاح</w:t>
      </w:r>
      <w:r w:rsidRPr="00F05335">
        <w:rPr>
          <w:rFonts w:ascii="Simplified Arabic" w:hAnsi="Simplified Arabic" w:cs="Simplified Arabic"/>
          <w:sz w:val="28"/>
          <w:szCs w:val="28"/>
        </w:rPr>
        <w:t>.</w:t>
      </w:r>
    </w:p>
    <w:p w14:paraId="4E3F4B01" w14:textId="77777777" w:rsidR="00F05335" w:rsidRDefault="00F05335" w:rsidP="00F05335">
      <w:pPr>
        <w:bidi/>
        <w:spacing w:line="360" w:lineRule="auto"/>
        <w:rPr>
          <w:rFonts w:ascii="Simplified Arabic" w:hAnsi="Simplified Arabic" w:cs="Simplified Arabic"/>
          <w:b/>
          <w:bCs/>
          <w:sz w:val="28"/>
          <w:szCs w:val="28"/>
          <w:rtl/>
        </w:rPr>
      </w:pPr>
    </w:p>
    <w:p w14:paraId="7EDB1D29" w14:textId="77777777" w:rsidR="00F05335" w:rsidRDefault="00F05335" w:rsidP="00F05335">
      <w:pPr>
        <w:bidi/>
        <w:spacing w:line="360" w:lineRule="auto"/>
        <w:rPr>
          <w:rFonts w:ascii="Simplified Arabic" w:hAnsi="Simplified Arabic" w:cs="Simplified Arabic"/>
          <w:b/>
          <w:bCs/>
          <w:sz w:val="28"/>
          <w:szCs w:val="28"/>
          <w:rtl/>
        </w:rPr>
      </w:pPr>
    </w:p>
    <w:p w14:paraId="58630EB1" w14:textId="6D2D5321"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20" w:name="_Toc171995602"/>
      <w:r w:rsidRPr="00F05335">
        <w:rPr>
          <w:rFonts w:ascii="Simplified Arabic" w:hAnsi="Simplified Arabic" w:cs="Simplified Arabic"/>
          <w:b/>
          <w:bCs/>
          <w:sz w:val="28"/>
          <w:szCs w:val="28"/>
          <w:u w:val="single"/>
          <w:rtl/>
        </w:rPr>
        <w:lastRenderedPageBreak/>
        <w:t>أنواع التكنولوجيا المستخدمة في إدارة المشاريع</w:t>
      </w:r>
      <w:bookmarkEnd w:id="20"/>
    </w:p>
    <w:p w14:paraId="6B377311"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هناك العديد من الأنواع المختلفة من التكنولوجيا المستخدمة في إدارة المشاريع، وكل منها يساهم في تحسين جوانب معينة من عملية إدارة المشروع. من بين هذه الأنواع</w:t>
      </w:r>
      <w:r w:rsidRPr="00F05335">
        <w:rPr>
          <w:rFonts w:ascii="Simplified Arabic" w:hAnsi="Simplified Arabic" w:cs="Simplified Arabic"/>
          <w:sz w:val="28"/>
          <w:szCs w:val="28"/>
        </w:rPr>
        <w:t>:</w:t>
      </w:r>
    </w:p>
    <w:p w14:paraId="49463A0D" w14:textId="77777777" w:rsidR="00F05335" w:rsidRPr="00F05335" w:rsidRDefault="00F05335" w:rsidP="00F05335">
      <w:pPr>
        <w:numPr>
          <w:ilvl w:val="0"/>
          <w:numId w:val="6"/>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برمجيات إدارة المشاريع</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مثل</w:t>
      </w:r>
      <w:r w:rsidRPr="00F05335">
        <w:rPr>
          <w:rFonts w:ascii="Simplified Arabic" w:hAnsi="Simplified Arabic" w:cs="Simplified Arabic"/>
          <w:sz w:val="28"/>
          <w:szCs w:val="28"/>
        </w:rPr>
        <w:t xml:space="preserve"> Microsoft Project </w:t>
      </w:r>
      <w:r w:rsidRPr="00F05335">
        <w:rPr>
          <w:rFonts w:ascii="Simplified Arabic" w:hAnsi="Simplified Arabic" w:cs="Simplified Arabic"/>
          <w:sz w:val="28"/>
          <w:szCs w:val="28"/>
          <w:rtl/>
        </w:rPr>
        <w:t>و</w:t>
      </w:r>
      <w:r w:rsidRPr="00F05335">
        <w:rPr>
          <w:rFonts w:ascii="Simplified Arabic" w:hAnsi="Simplified Arabic" w:cs="Simplified Arabic"/>
          <w:sz w:val="28"/>
          <w:szCs w:val="28"/>
        </w:rPr>
        <w:t>Primavera</w:t>
      </w:r>
      <w:r w:rsidRPr="00F05335">
        <w:rPr>
          <w:rFonts w:ascii="Simplified Arabic" w:hAnsi="Simplified Arabic" w:cs="Simplified Arabic"/>
          <w:sz w:val="28"/>
          <w:szCs w:val="28"/>
          <w:rtl/>
        </w:rPr>
        <w:t>، التي تساعد في تخطيط وتنظيم ومراقبة جميع جوانب المشروع، بما في ذلك الموارد والمواعيد الزمنية والميزانية (العامري، 2018)</w:t>
      </w:r>
      <w:r w:rsidRPr="00F05335">
        <w:rPr>
          <w:rFonts w:ascii="Simplified Arabic" w:hAnsi="Simplified Arabic" w:cs="Simplified Arabic"/>
          <w:sz w:val="28"/>
          <w:szCs w:val="28"/>
        </w:rPr>
        <w:t>.</w:t>
      </w:r>
    </w:p>
    <w:p w14:paraId="262DEDB3" w14:textId="77777777" w:rsidR="00F05335" w:rsidRPr="00F05335" w:rsidRDefault="00F05335" w:rsidP="00F05335">
      <w:pPr>
        <w:numPr>
          <w:ilvl w:val="0"/>
          <w:numId w:val="6"/>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أدوات التعاون وإدارة المهام</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مثل</w:t>
      </w:r>
      <w:r w:rsidRPr="00F05335">
        <w:rPr>
          <w:rFonts w:ascii="Simplified Arabic" w:hAnsi="Simplified Arabic" w:cs="Simplified Arabic"/>
          <w:sz w:val="28"/>
          <w:szCs w:val="28"/>
        </w:rPr>
        <w:t xml:space="preserve"> Asana </w:t>
      </w:r>
      <w:r w:rsidRPr="00F05335">
        <w:rPr>
          <w:rFonts w:ascii="Simplified Arabic" w:hAnsi="Simplified Arabic" w:cs="Simplified Arabic"/>
          <w:sz w:val="28"/>
          <w:szCs w:val="28"/>
          <w:rtl/>
        </w:rPr>
        <w:t>و</w:t>
      </w:r>
      <w:r w:rsidRPr="00F05335">
        <w:rPr>
          <w:rFonts w:ascii="Simplified Arabic" w:hAnsi="Simplified Arabic" w:cs="Simplified Arabic"/>
          <w:sz w:val="28"/>
          <w:szCs w:val="28"/>
        </w:rPr>
        <w:t>Trello</w:t>
      </w:r>
      <w:r w:rsidRPr="00F05335">
        <w:rPr>
          <w:rFonts w:ascii="Simplified Arabic" w:hAnsi="Simplified Arabic" w:cs="Simplified Arabic"/>
          <w:sz w:val="28"/>
          <w:szCs w:val="28"/>
          <w:rtl/>
        </w:rPr>
        <w:t>، التي تمكن فرق العمل من التعاون بشكل فعال ومشاركة المهام والمعلومات بشكل سلس (الغامدي، 2021)</w:t>
      </w:r>
      <w:r w:rsidRPr="00F05335">
        <w:rPr>
          <w:rFonts w:ascii="Simplified Arabic" w:hAnsi="Simplified Arabic" w:cs="Simplified Arabic"/>
          <w:sz w:val="28"/>
          <w:szCs w:val="28"/>
        </w:rPr>
        <w:t>.</w:t>
      </w:r>
    </w:p>
    <w:p w14:paraId="4B04B1DC" w14:textId="3BB682FD" w:rsidR="00F05335" w:rsidRPr="00F05335" w:rsidRDefault="00F05335" w:rsidP="00F05335">
      <w:pPr>
        <w:numPr>
          <w:ilvl w:val="0"/>
          <w:numId w:val="6"/>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أنظمة الحوسبة السحابية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مثل</w:t>
      </w:r>
      <w:r w:rsidRPr="00F05335">
        <w:rPr>
          <w:rFonts w:ascii="Simplified Arabic" w:hAnsi="Simplified Arabic" w:cs="Simplified Arabic"/>
          <w:sz w:val="28"/>
          <w:szCs w:val="28"/>
        </w:rPr>
        <w:t xml:space="preserve"> Google Drive </w:t>
      </w:r>
      <w:r w:rsidRPr="00F05335">
        <w:rPr>
          <w:rFonts w:ascii="Simplified Arabic" w:hAnsi="Simplified Arabic" w:cs="Simplified Arabic"/>
          <w:sz w:val="28"/>
          <w:szCs w:val="28"/>
          <w:rtl/>
        </w:rPr>
        <w:t>و</w:t>
      </w:r>
      <w:r w:rsidRPr="00F05335">
        <w:rPr>
          <w:rFonts w:ascii="Simplified Arabic" w:hAnsi="Simplified Arabic" w:cs="Simplified Arabic"/>
          <w:sz w:val="28"/>
          <w:szCs w:val="28"/>
        </w:rPr>
        <w:t>Microsoft OneDrive</w:t>
      </w:r>
      <w:r w:rsidRPr="00F05335">
        <w:rPr>
          <w:rFonts w:ascii="Simplified Arabic" w:hAnsi="Simplified Arabic" w:cs="Simplified Arabic"/>
          <w:sz w:val="28"/>
          <w:szCs w:val="28"/>
          <w:rtl/>
        </w:rPr>
        <w:t>، التي تتيح تخزين البيانات والمستندات والوصول إليها من أي مكان وفي أي وقت، مما يعزز من مرونة العمل ويتيح التعاون عن بُعد</w:t>
      </w:r>
      <w:r w:rsidRPr="00F05335">
        <w:rPr>
          <w:rFonts w:ascii="Simplified Arabic" w:hAnsi="Simplified Arabic" w:cs="Simplified Arabic"/>
          <w:sz w:val="28"/>
          <w:szCs w:val="28"/>
        </w:rPr>
        <w:t>.</w:t>
      </w:r>
    </w:p>
    <w:p w14:paraId="0E2829DB" w14:textId="77777777" w:rsidR="00F05335" w:rsidRPr="00F05335" w:rsidRDefault="00F05335" w:rsidP="00F05335">
      <w:pPr>
        <w:numPr>
          <w:ilvl w:val="0"/>
          <w:numId w:val="6"/>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تقنيات الذكاء الاصطناعي</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التي تستخدم في التنبؤ بالمخاطر وتحليل البيانات واتخاذ القرارات المستندة إلى البيانات (العتيبي، 2020)</w:t>
      </w:r>
      <w:r w:rsidRPr="00F05335">
        <w:rPr>
          <w:rFonts w:ascii="Simplified Arabic" w:hAnsi="Simplified Arabic" w:cs="Simplified Arabic"/>
          <w:sz w:val="28"/>
          <w:szCs w:val="28"/>
        </w:rPr>
        <w:t>.</w:t>
      </w:r>
    </w:p>
    <w:p w14:paraId="35DA5D5F" w14:textId="0D1D64F3" w:rsidR="00F05335" w:rsidRPr="00F05335" w:rsidRDefault="00F05335" w:rsidP="00F05335">
      <w:pPr>
        <w:numPr>
          <w:ilvl w:val="0"/>
          <w:numId w:val="6"/>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أدوات التحليل والتقارير</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مثل</w:t>
      </w:r>
      <w:r w:rsidRPr="00F05335">
        <w:rPr>
          <w:rFonts w:ascii="Simplified Arabic" w:hAnsi="Simplified Arabic" w:cs="Simplified Arabic"/>
          <w:sz w:val="28"/>
          <w:szCs w:val="28"/>
        </w:rPr>
        <w:t xml:space="preserve"> Tableau </w:t>
      </w:r>
      <w:r w:rsidRPr="00F05335">
        <w:rPr>
          <w:rFonts w:ascii="Simplified Arabic" w:hAnsi="Simplified Arabic" w:cs="Simplified Arabic"/>
          <w:sz w:val="28"/>
          <w:szCs w:val="28"/>
          <w:rtl/>
        </w:rPr>
        <w:t>و</w:t>
      </w:r>
      <w:r w:rsidRPr="00F05335">
        <w:rPr>
          <w:rFonts w:ascii="Simplified Arabic" w:hAnsi="Simplified Arabic" w:cs="Simplified Arabic"/>
          <w:sz w:val="28"/>
          <w:szCs w:val="28"/>
        </w:rPr>
        <w:t>Power BI</w:t>
      </w:r>
      <w:r w:rsidRPr="00F05335">
        <w:rPr>
          <w:rFonts w:ascii="Simplified Arabic" w:hAnsi="Simplified Arabic" w:cs="Simplified Arabic"/>
          <w:sz w:val="28"/>
          <w:szCs w:val="28"/>
          <w:rtl/>
        </w:rPr>
        <w:t>، التي تساعد في تحليل البيانات وتقديم تقارير مفصلة حول أداء المشروع وتحديد المجالات التي تحتاج إلى تحسين</w:t>
      </w:r>
      <w:r w:rsidRPr="00F05335">
        <w:rPr>
          <w:rFonts w:ascii="Simplified Arabic" w:hAnsi="Simplified Arabic" w:cs="Simplified Arabic"/>
          <w:sz w:val="28"/>
          <w:szCs w:val="28"/>
        </w:rPr>
        <w:t>.</w:t>
      </w:r>
    </w:p>
    <w:p w14:paraId="153CE2CD" w14:textId="77777777"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21" w:name="_Toc171995603"/>
      <w:r w:rsidRPr="00F05335">
        <w:rPr>
          <w:rFonts w:ascii="Simplified Arabic" w:hAnsi="Simplified Arabic" w:cs="Simplified Arabic"/>
          <w:b/>
          <w:bCs/>
          <w:sz w:val="28"/>
          <w:szCs w:val="28"/>
          <w:u w:val="single"/>
          <w:rtl/>
        </w:rPr>
        <w:t>فوائد استخدام التكنولوجيا في إدارة المشاريع</w:t>
      </w:r>
      <w:bookmarkEnd w:id="21"/>
    </w:p>
    <w:p w14:paraId="5BD58B6B"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استخدام التكنولوجيا في إدارة المشاريع يقدم العديد من الفوائد التي تعزز من فعالية وكفاءة تنفيذ المشاريع. من بين هذه الفوائد</w:t>
      </w:r>
      <w:r w:rsidRPr="00F05335">
        <w:rPr>
          <w:rFonts w:ascii="Simplified Arabic" w:hAnsi="Simplified Arabic" w:cs="Simplified Arabic"/>
          <w:sz w:val="28"/>
          <w:szCs w:val="28"/>
        </w:rPr>
        <w:t>:</w:t>
      </w:r>
    </w:p>
    <w:p w14:paraId="2A526383" w14:textId="77777777"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تحسين دقة التخطيط</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تتيح التكنولوجيا الحديثة إمكانية تخطيط المشاريع بشكل دقيق، من خلال استخدام أدوات تساعد في تحديد الموارد والميزانيات والمواعيد الزمنية بدقة (القحطاني، 2021)</w:t>
      </w:r>
      <w:r w:rsidRPr="00F05335">
        <w:rPr>
          <w:rFonts w:ascii="Simplified Arabic" w:hAnsi="Simplified Arabic" w:cs="Simplified Arabic"/>
          <w:sz w:val="28"/>
          <w:szCs w:val="28"/>
        </w:rPr>
        <w:t>.</w:t>
      </w:r>
    </w:p>
    <w:p w14:paraId="35C051B0" w14:textId="06307C4E"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lastRenderedPageBreak/>
        <w:t>زيادة الشفافية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تساعد التكنولوجيا في تعزيز الشفافية من خلال توفير تقارير دورية ومحدثة حول تقدم المشروع وأدائه، مما يتيح للمديرين وأصحاب المصلحة مراقبة المشروع بشكل فعال</w:t>
      </w:r>
      <w:r w:rsidRPr="00F05335">
        <w:rPr>
          <w:rFonts w:ascii="Simplified Arabic" w:hAnsi="Simplified Arabic" w:cs="Simplified Arabic"/>
          <w:sz w:val="28"/>
          <w:szCs w:val="28"/>
        </w:rPr>
        <w:t>.</w:t>
      </w:r>
    </w:p>
    <w:p w14:paraId="2E0A9026" w14:textId="77777777"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تعزيز التواصل</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تسهم أدوات التعاون وإدارة المهام في تحسين التواصل بين أعضاء الفريق، مما يضمن تبادل المعلومات بشكل سريع وفعال ويقلل من احتمالات حدوث الأخطاء (الغامدي، 2021)</w:t>
      </w:r>
      <w:r w:rsidRPr="00F05335">
        <w:rPr>
          <w:rFonts w:ascii="Simplified Arabic" w:hAnsi="Simplified Arabic" w:cs="Simplified Arabic"/>
          <w:sz w:val="28"/>
          <w:szCs w:val="28"/>
        </w:rPr>
        <w:t>.</w:t>
      </w:r>
    </w:p>
    <w:p w14:paraId="6648D905" w14:textId="77777777"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التنبؤ بالمخاطر</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تساعد تقنيات الذكاء الاصطناعي في التنبؤ بالمخاطر المحتملة وتقديم حلول استباقية للتعامل معها، مما يقلل من تأثير هذه المخاطر على المشروع (العتيبي، 2020)</w:t>
      </w:r>
      <w:r w:rsidRPr="00F05335">
        <w:rPr>
          <w:rFonts w:ascii="Simplified Arabic" w:hAnsi="Simplified Arabic" w:cs="Simplified Arabic"/>
          <w:sz w:val="28"/>
          <w:szCs w:val="28"/>
        </w:rPr>
        <w:t>.</w:t>
      </w:r>
    </w:p>
    <w:p w14:paraId="13BA7F25" w14:textId="77777777"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زيادة الكفاءة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تساعد التكنولوجيا في تحسين كفاءة تنفيذ المشاريع من خلال أتمتة العديد من العمليات والإجراءات الروتينية، مما يتيح للمديرين التركيز على المهام الأكثر استراتيجية (السعدي، 2020)</w:t>
      </w:r>
      <w:r w:rsidRPr="00F05335">
        <w:rPr>
          <w:rFonts w:ascii="Simplified Arabic" w:hAnsi="Simplified Arabic" w:cs="Simplified Arabic"/>
          <w:sz w:val="28"/>
          <w:szCs w:val="28"/>
        </w:rPr>
        <w:t>.</w:t>
      </w:r>
    </w:p>
    <w:p w14:paraId="74AC5840" w14:textId="662A7752" w:rsidR="00F05335" w:rsidRPr="00F05335" w:rsidRDefault="00F05335" w:rsidP="00F05335">
      <w:pPr>
        <w:numPr>
          <w:ilvl w:val="0"/>
          <w:numId w:val="7"/>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تحسين إدارة الموارد</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تتيح برمجيات إدارة المشاريع إمكانية تتبع وإدارة الموارد بشكل فعال، مما يضمن استخدامها بأفضل طريقة ممكنة وتحقيق أقصى استفادة منها</w:t>
      </w:r>
      <w:r w:rsidRPr="00F05335">
        <w:rPr>
          <w:rFonts w:ascii="Simplified Arabic" w:hAnsi="Simplified Arabic" w:cs="Simplified Arabic"/>
          <w:sz w:val="28"/>
          <w:szCs w:val="28"/>
        </w:rPr>
        <w:t>.</w:t>
      </w:r>
    </w:p>
    <w:p w14:paraId="21A844BD" w14:textId="77777777" w:rsidR="00F05335" w:rsidRPr="00F05335" w:rsidRDefault="00F05335" w:rsidP="005A20E4">
      <w:pPr>
        <w:bidi/>
        <w:spacing w:line="360" w:lineRule="auto"/>
        <w:outlineLvl w:val="1"/>
        <w:rPr>
          <w:rFonts w:ascii="Simplified Arabic" w:hAnsi="Simplified Arabic" w:cs="Simplified Arabic"/>
          <w:b/>
          <w:bCs/>
          <w:sz w:val="28"/>
          <w:szCs w:val="28"/>
          <w:u w:val="single"/>
        </w:rPr>
      </w:pPr>
      <w:bookmarkStart w:id="22" w:name="_Toc171995604"/>
      <w:r w:rsidRPr="00F05335">
        <w:rPr>
          <w:rFonts w:ascii="Simplified Arabic" w:hAnsi="Simplified Arabic" w:cs="Simplified Arabic"/>
          <w:b/>
          <w:bCs/>
          <w:sz w:val="28"/>
          <w:szCs w:val="28"/>
          <w:u w:val="single"/>
          <w:rtl/>
        </w:rPr>
        <w:t>إدارة المشاريع في القطاع الحكومي</w:t>
      </w:r>
      <w:bookmarkEnd w:id="22"/>
    </w:p>
    <w:p w14:paraId="4F61D329"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إدارة المشاريع في القطاع الحكومي هي عملية معقدة تتطلب تنظيم وتنسيق الموارد البشرية والمادية لتحقيق أهداف محددة ضمن إطار زمني وميزانية معينة. يتطلب ذلك مستوى عاليًا من التخطيط والتنظيم لضمان تنفيذ المشاريع بنجاح وتحقيق الأهداف المرجوة. إدارة المشاريع في القطاع الحكومي تلعب دورًا حيويًا في تحسين البنية التحتية وتقديم الخدمات العامة بكفاءة وفعالية، مما يسهم في التنمية الاقتصادية والاجتماعية. يهدف هذا القسم إلى تعريف إدارة المشاريع، تسليط الضوء على خصائص المشاريع الحكومية، وبيان أهمية تحسين إدارة المشاريع في القطاع الحكومي</w:t>
      </w:r>
      <w:r w:rsidRPr="00F05335">
        <w:rPr>
          <w:rFonts w:ascii="Simplified Arabic" w:hAnsi="Simplified Arabic" w:cs="Simplified Arabic"/>
          <w:sz w:val="28"/>
          <w:szCs w:val="28"/>
        </w:rPr>
        <w:t>.</w:t>
      </w:r>
    </w:p>
    <w:p w14:paraId="32CDC898" w14:textId="77777777" w:rsidR="00F05335" w:rsidRDefault="00F05335" w:rsidP="00F05335">
      <w:pPr>
        <w:bidi/>
        <w:spacing w:line="360" w:lineRule="auto"/>
        <w:rPr>
          <w:rFonts w:ascii="Simplified Arabic" w:hAnsi="Simplified Arabic" w:cs="Simplified Arabic"/>
          <w:b/>
          <w:bCs/>
          <w:sz w:val="28"/>
          <w:szCs w:val="28"/>
          <w:rtl/>
        </w:rPr>
      </w:pPr>
    </w:p>
    <w:p w14:paraId="468B73DE" w14:textId="77777777" w:rsidR="00F05335" w:rsidRDefault="00F05335" w:rsidP="00F05335">
      <w:pPr>
        <w:bidi/>
        <w:spacing w:line="360" w:lineRule="auto"/>
        <w:rPr>
          <w:rFonts w:ascii="Simplified Arabic" w:hAnsi="Simplified Arabic" w:cs="Simplified Arabic"/>
          <w:b/>
          <w:bCs/>
          <w:sz w:val="28"/>
          <w:szCs w:val="28"/>
          <w:rtl/>
        </w:rPr>
      </w:pPr>
    </w:p>
    <w:p w14:paraId="76EEB730" w14:textId="1B9537D4"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23" w:name="_Toc171995605"/>
      <w:r w:rsidRPr="00F05335">
        <w:rPr>
          <w:rFonts w:ascii="Simplified Arabic" w:hAnsi="Simplified Arabic" w:cs="Simplified Arabic"/>
          <w:b/>
          <w:bCs/>
          <w:sz w:val="28"/>
          <w:szCs w:val="28"/>
          <w:u w:val="single"/>
          <w:rtl/>
        </w:rPr>
        <w:lastRenderedPageBreak/>
        <w:t>تعريف إدارة المشاريع</w:t>
      </w:r>
      <w:bookmarkEnd w:id="23"/>
    </w:p>
    <w:p w14:paraId="3EF6B0D6"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 xml:space="preserve">إدارة المشاريع هي مجموعة من الأنشطة المنظمة التي تهدف إلى تحقيق أهداف معينة من خلال تخطيط </w:t>
      </w:r>
      <w:proofErr w:type="gramStart"/>
      <w:r w:rsidRPr="00F05335">
        <w:rPr>
          <w:rFonts w:ascii="Simplified Arabic" w:hAnsi="Simplified Arabic" w:cs="Simplified Arabic"/>
          <w:sz w:val="28"/>
          <w:szCs w:val="28"/>
          <w:rtl/>
        </w:rPr>
        <w:t>وتنظيم</w:t>
      </w:r>
      <w:proofErr w:type="gramEnd"/>
      <w:r w:rsidRPr="00F05335">
        <w:rPr>
          <w:rFonts w:ascii="Simplified Arabic" w:hAnsi="Simplified Arabic" w:cs="Simplified Arabic"/>
          <w:sz w:val="28"/>
          <w:szCs w:val="28"/>
          <w:rtl/>
        </w:rPr>
        <w:t xml:space="preserve"> وتنفيذ ومراقبة الموارد والإجراءات. تتضمن إدارة المشاريع تحديد الأهداف، تخطيط الأنشطة والمهام، تخصيص الموارد، متابعة وتقييم التقدم، وإجراء التعديلات اللازمة لضمان تحقيق النتائج المرجوة في الوقت المحدد وضمن الميزانية المحددة. وفقًا لدليل معهد إدارة المشاريع</w:t>
      </w:r>
      <w:r w:rsidRPr="00F05335">
        <w:rPr>
          <w:rFonts w:ascii="Simplified Arabic" w:hAnsi="Simplified Arabic" w:cs="Simplified Arabic"/>
          <w:sz w:val="28"/>
          <w:szCs w:val="28"/>
        </w:rPr>
        <w:t xml:space="preserve"> (PMI)</w:t>
      </w:r>
      <w:r w:rsidRPr="00F05335">
        <w:rPr>
          <w:rFonts w:ascii="Simplified Arabic" w:hAnsi="Simplified Arabic" w:cs="Simplified Arabic"/>
          <w:sz w:val="28"/>
          <w:szCs w:val="28"/>
          <w:rtl/>
        </w:rPr>
        <w:t>، تعتبر إدارة المشاريع عملية منظمة تتكون من خمس مراحل رئيسية: البدء، التخطيط، التنفيذ، المراقبة والتحكم، والإغلاق (القحطاني، 2021)</w:t>
      </w:r>
      <w:r w:rsidRPr="00F05335">
        <w:rPr>
          <w:rFonts w:ascii="Simplified Arabic" w:hAnsi="Simplified Arabic" w:cs="Simplified Arabic"/>
          <w:sz w:val="28"/>
          <w:szCs w:val="28"/>
        </w:rPr>
        <w:t>.</w:t>
      </w:r>
    </w:p>
    <w:p w14:paraId="18EADA16"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في السياق الحكومي، تعد إدارة المشاريع عملية أكثر تعقيدًا نظرًا لتعدد الجهات المعنية والتحديات الفريدة التي تواجهها. تشمل إدارة المشاريع الحكومية التعامل مع الجهات الرقابية، والامتثال للسياسات والإجراءات الحكومية، وضمان الشفافية والمساءلة أمام الجمهور. بالإضافة إلى ذلك، تتطلب المشاريع الحكومية التنسيق مع مختلف الجهات الفاعلة، مثل الوزارات والإدارات الحكومية الأخرى، مما يزيد من تعقيد عمليات التخطيط والتنفيذ. وبالتالي، فإن إدارة المشاريع الحكومية تتطلب مستوى عاليًا من التخطيط والتنسيق لضمان تحقيق الأهداف بكفاءة وفعالية (العتيبي، 2020)</w:t>
      </w:r>
      <w:r w:rsidRPr="00F05335">
        <w:rPr>
          <w:rFonts w:ascii="Simplified Arabic" w:hAnsi="Simplified Arabic" w:cs="Simplified Arabic"/>
          <w:sz w:val="28"/>
          <w:szCs w:val="28"/>
        </w:rPr>
        <w:t>.</w:t>
      </w:r>
    </w:p>
    <w:p w14:paraId="04BD3764" w14:textId="77777777"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24" w:name="_Toc171995606"/>
      <w:r w:rsidRPr="00F05335">
        <w:rPr>
          <w:rFonts w:ascii="Simplified Arabic" w:hAnsi="Simplified Arabic" w:cs="Simplified Arabic"/>
          <w:b/>
          <w:bCs/>
          <w:sz w:val="28"/>
          <w:szCs w:val="28"/>
          <w:u w:val="single"/>
          <w:rtl/>
        </w:rPr>
        <w:t>خصائص المشاريع الحكومية</w:t>
      </w:r>
      <w:bookmarkEnd w:id="24"/>
    </w:p>
    <w:p w14:paraId="6A02B00C"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تتميز المشاريع الحكومية بعدة خصائص تجعلها مختلفة عن المشاريع في القطاع الخاص. من أبرز هذه الخصائص</w:t>
      </w:r>
      <w:r w:rsidRPr="00F05335">
        <w:rPr>
          <w:rFonts w:ascii="Simplified Arabic" w:hAnsi="Simplified Arabic" w:cs="Simplified Arabic"/>
          <w:sz w:val="28"/>
          <w:szCs w:val="28"/>
        </w:rPr>
        <w:t>:</w:t>
      </w:r>
    </w:p>
    <w:p w14:paraId="0428A975" w14:textId="0FFCDADF" w:rsidR="00F05335" w:rsidRPr="00F05335" w:rsidRDefault="00F05335" w:rsidP="00F05335">
      <w:pPr>
        <w:numPr>
          <w:ilvl w:val="0"/>
          <w:numId w:val="8"/>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التمويل العام</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تعتمد المشاريع الحكومية على التمويل من الميزانية العامة، مما يتطلب إدارة دقيقة للموارد وتخصيصها بعناية لتحقيق الأهداف دون تجاوز الميزانية. التمويل العام يعني أن المشاريع غالبًا ما تكون عرضة للمراقبة العامة والمراجعة من قبل الجهات الرقابية والمواطنين</w:t>
      </w:r>
      <w:r w:rsidRPr="00F05335">
        <w:rPr>
          <w:rFonts w:ascii="Simplified Arabic" w:hAnsi="Simplified Arabic" w:cs="Simplified Arabic"/>
          <w:sz w:val="28"/>
          <w:szCs w:val="28"/>
        </w:rPr>
        <w:t>.</w:t>
      </w:r>
    </w:p>
    <w:p w14:paraId="26F9B2F7" w14:textId="0601D960" w:rsidR="00F05335" w:rsidRPr="00F05335" w:rsidRDefault="00F05335" w:rsidP="00F05335">
      <w:pPr>
        <w:numPr>
          <w:ilvl w:val="0"/>
          <w:numId w:val="8"/>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lastRenderedPageBreak/>
        <w:t>التعقيد الإداري</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تتطلب المشاريع الحكومية التنسيق بين مختلف الإدارات والهيئات الحكومية، مما يزيد من تعقيد عمليات التخطيط والتنفيذ. هذا التعقيد يتطلب من مديري المشاريع مهارات إدارية عالية وقدرة على التنسيق الفعّال بين الأطراف المختلفة لضمان تحقيق التكامل بين جميع أجزاء المشروع</w:t>
      </w:r>
      <w:r w:rsidRPr="00F05335">
        <w:rPr>
          <w:rFonts w:ascii="Simplified Arabic" w:hAnsi="Simplified Arabic" w:cs="Simplified Arabic"/>
          <w:sz w:val="28"/>
          <w:szCs w:val="28"/>
        </w:rPr>
        <w:t>.</w:t>
      </w:r>
    </w:p>
    <w:p w14:paraId="54536FD1" w14:textId="77777777" w:rsidR="00F05335" w:rsidRPr="00F05335" w:rsidRDefault="00F05335" w:rsidP="00F05335">
      <w:pPr>
        <w:numPr>
          <w:ilvl w:val="0"/>
          <w:numId w:val="8"/>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المساءلة والشفافية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يجب على المشاريع الحكومية الالتزام بمستويات عالية من الشفافية والمساءلة أمام الجمهور والجهات الرقابية، مما يتطلب توثيقًا دقيقًا وتقديم تقارير دورية عن تقدم المشروع. تفرض اللوائح الحكومية ضرورة الالتزام بمعايير الشفافية لضمان استخدام الأموال العامة بشكل مسؤول ومراقب (الغامدي، 2021)</w:t>
      </w:r>
      <w:r w:rsidRPr="00F05335">
        <w:rPr>
          <w:rFonts w:ascii="Simplified Arabic" w:hAnsi="Simplified Arabic" w:cs="Simplified Arabic"/>
          <w:sz w:val="28"/>
          <w:szCs w:val="28"/>
        </w:rPr>
        <w:t>.</w:t>
      </w:r>
    </w:p>
    <w:p w14:paraId="1FF586B6" w14:textId="77777777" w:rsidR="00F05335" w:rsidRPr="00F05335" w:rsidRDefault="00F05335" w:rsidP="00F05335">
      <w:pPr>
        <w:numPr>
          <w:ilvl w:val="0"/>
          <w:numId w:val="8"/>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الأهداف الاجتماعية والاقتصادية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غالبًا ما تهدف المشاريع الحكومية إلى تحقيق أهداف اجتماعية واقتصادية واسعة تتعلق بتحسين جودة الحياة للمواطنين، بدلاً من التركيز على الربحية المالية فقط. هذه الأهداف تشمل تحسين البنية التحتية، تقديم خدمات صحية وتعليمية أفضل، وتعزيز التنمية الاقتصادية والاجتماعية (العتيبي، 2020)</w:t>
      </w:r>
      <w:r w:rsidRPr="00F05335">
        <w:rPr>
          <w:rFonts w:ascii="Simplified Arabic" w:hAnsi="Simplified Arabic" w:cs="Simplified Arabic"/>
          <w:sz w:val="28"/>
          <w:szCs w:val="28"/>
        </w:rPr>
        <w:t>.</w:t>
      </w:r>
    </w:p>
    <w:p w14:paraId="293DA92B" w14:textId="4C697D89" w:rsidR="00F05335" w:rsidRPr="00F05335" w:rsidRDefault="00F05335" w:rsidP="00F05335">
      <w:pPr>
        <w:numPr>
          <w:ilvl w:val="0"/>
          <w:numId w:val="8"/>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اللوائح والسياسات</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 xml:space="preserve">تعمل المشاريع الحكومية ضمن إطار من اللوائح والسياسات الصارمة التي تحكم كيفية تنفيذ المشاريع وإدارتها، مما يتطلب الامتثال لهذه اللوائح لضمان التنفيذ السليم. هذه اللوائح تهدف إلى ضمان استخدام الموارد بشكل </w:t>
      </w:r>
      <w:proofErr w:type="gramStart"/>
      <w:r w:rsidRPr="00F05335">
        <w:rPr>
          <w:rFonts w:ascii="Simplified Arabic" w:hAnsi="Simplified Arabic" w:cs="Simplified Arabic"/>
          <w:sz w:val="28"/>
          <w:szCs w:val="28"/>
          <w:rtl/>
        </w:rPr>
        <w:t>فعال</w:t>
      </w:r>
      <w:proofErr w:type="gramEnd"/>
      <w:r w:rsidRPr="00F05335">
        <w:rPr>
          <w:rFonts w:ascii="Simplified Arabic" w:hAnsi="Simplified Arabic" w:cs="Simplified Arabic"/>
          <w:sz w:val="28"/>
          <w:szCs w:val="28"/>
          <w:rtl/>
        </w:rPr>
        <w:t xml:space="preserve"> وفعال وتجنب الفساد والهدر</w:t>
      </w:r>
      <w:r w:rsidRPr="00F05335">
        <w:rPr>
          <w:rFonts w:ascii="Simplified Arabic" w:hAnsi="Simplified Arabic" w:cs="Simplified Arabic"/>
          <w:sz w:val="28"/>
          <w:szCs w:val="28"/>
        </w:rPr>
        <w:t>.</w:t>
      </w:r>
    </w:p>
    <w:p w14:paraId="3D8FA12D" w14:textId="77777777" w:rsidR="00F05335" w:rsidRPr="00F05335" w:rsidRDefault="00F05335" w:rsidP="005A20E4">
      <w:pPr>
        <w:bidi/>
        <w:spacing w:line="360" w:lineRule="auto"/>
        <w:outlineLvl w:val="2"/>
        <w:rPr>
          <w:rFonts w:ascii="Simplified Arabic" w:hAnsi="Simplified Arabic" w:cs="Simplified Arabic"/>
          <w:b/>
          <w:bCs/>
          <w:sz w:val="28"/>
          <w:szCs w:val="28"/>
          <w:u w:val="single"/>
        </w:rPr>
      </w:pPr>
      <w:bookmarkStart w:id="25" w:name="_Toc171995607"/>
      <w:r w:rsidRPr="00F05335">
        <w:rPr>
          <w:rFonts w:ascii="Simplified Arabic" w:hAnsi="Simplified Arabic" w:cs="Simplified Arabic"/>
          <w:b/>
          <w:bCs/>
          <w:sz w:val="28"/>
          <w:szCs w:val="28"/>
          <w:u w:val="single"/>
          <w:rtl/>
        </w:rPr>
        <w:t>أهمية تحسين إدارة المشاريع في القطاع الحكومي</w:t>
      </w:r>
      <w:bookmarkEnd w:id="25"/>
    </w:p>
    <w:p w14:paraId="4A270AEC" w14:textId="77777777"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تحسين إدارة المشاريع في القطاع الحكومي يعد أمرًا بالغ الأهمية لتحقيق التنمية المستدامة وتعزيز الكفاءة والفعالية في تقديم الخدمات العامة. من بين الفوائد الرئيسية لتحسين إدارة المشاريع في هذا القطاع</w:t>
      </w:r>
      <w:r w:rsidRPr="00F05335">
        <w:rPr>
          <w:rFonts w:ascii="Simplified Arabic" w:hAnsi="Simplified Arabic" w:cs="Simplified Arabic"/>
          <w:sz w:val="28"/>
          <w:szCs w:val="28"/>
        </w:rPr>
        <w:t>:</w:t>
      </w:r>
    </w:p>
    <w:p w14:paraId="56DAD5D3" w14:textId="77777777" w:rsidR="00F05335" w:rsidRPr="00F05335" w:rsidRDefault="00F05335" w:rsidP="00F05335">
      <w:pPr>
        <w:numPr>
          <w:ilvl w:val="0"/>
          <w:numId w:val="9"/>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زيادة الكفاءة والفعالية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تساعد إدارة المشاريع الفعالة في تحقيق الأهداف بكفاءة أكبر وتقليل الهدر في الموارد، مما يتيح تقديم الخدمات العامة بشكل أفضل. تساهم التكنولوجيا الحديثة في تحسين دقة التخطيط والتنفيذ، مما يقلل من الفاقد ويزيد من إنتاجية العمل (القحطاني، 2021)</w:t>
      </w:r>
      <w:r w:rsidRPr="00F05335">
        <w:rPr>
          <w:rFonts w:ascii="Simplified Arabic" w:hAnsi="Simplified Arabic" w:cs="Simplified Arabic"/>
          <w:sz w:val="28"/>
          <w:szCs w:val="28"/>
        </w:rPr>
        <w:t>.</w:t>
      </w:r>
    </w:p>
    <w:p w14:paraId="2449F48B" w14:textId="548D5101" w:rsidR="00F05335" w:rsidRPr="00F05335" w:rsidRDefault="00F05335" w:rsidP="00F05335">
      <w:pPr>
        <w:numPr>
          <w:ilvl w:val="0"/>
          <w:numId w:val="9"/>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lastRenderedPageBreak/>
        <w:t>تحسين الشفافية والمساءلة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 xml:space="preserve">تساهم إدارة المشاريع الجيدة في تعزيز الشفافية والمساءلة من خلال تقديم تقارير دقيقة ومحدثة حول تقدم المشروع واستخدام الموارد. هذا يعزز الثقة بين الجمهور والحكومة ويساعد في منع الفساد وإهدار الموارد </w:t>
      </w:r>
    </w:p>
    <w:p w14:paraId="443739C2" w14:textId="77777777" w:rsidR="00F05335" w:rsidRPr="00F05335" w:rsidRDefault="00F05335" w:rsidP="00F05335">
      <w:pPr>
        <w:numPr>
          <w:ilvl w:val="0"/>
          <w:numId w:val="9"/>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تحقيق الأهداف الاستراتيجية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يساعد تحسين إدارة المشاريع في تحقيق الأهداف الاستراتيجية للحكومة، مثل تحسين البنية التحتية، وتطوير الخدمات العامة، وتعزيز النمو الاقتصادي. تتطلب المشاريع الاستراتيجية تخطيطًا دقيقًا وتنفيذًا محكمًا لضمان تحقيق النتائج المرجوة في الوقت المحدد وضمن الميزانية المحددة (العتيبي، 2020)</w:t>
      </w:r>
      <w:r w:rsidRPr="00F05335">
        <w:rPr>
          <w:rFonts w:ascii="Simplified Arabic" w:hAnsi="Simplified Arabic" w:cs="Simplified Arabic"/>
          <w:sz w:val="28"/>
          <w:szCs w:val="28"/>
        </w:rPr>
        <w:t>.</w:t>
      </w:r>
    </w:p>
    <w:p w14:paraId="15AFA956" w14:textId="334E0E74" w:rsidR="00F05335" w:rsidRPr="00F05335" w:rsidRDefault="00F05335" w:rsidP="00F05335">
      <w:pPr>
        <w:numPr>
          <w:ilvl w:val="0"/>
          <w:numId w:val="9"/>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زيادة رضا المواطنين</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تساهم إدارة المشاريع الفعالة في تحسين جودة الخدمات المقدمة للمواطنين، مما يزيد من رضاهم ويعزز الثقة بين الحكومة والجمهور. تنفيذ المشاريع بكفاءة وفعالية يؤدي إلى تحسين مستوى الحياة للمواطنين وتلبية احتياجاتهم بشكل أفضل</w:t>
      </w:r>
      <w:r w:rsidRPr="00F05335">
        <w:rPr>
          <w:rFonts w:ascii="Simplified Arabic" w:hAnsi="Simplified Arabic" w:cs="Simplified Arabic"/>
          <w:sz w:val="28"/>
          <w:szCs w:val="28"/>
        </w:rPr>
        <w:t>.</w:t>
      </w:r>
    </w:p>
    <w:p w14:paraId="0F000443" w14:textId="77777777" w:rsidR="00F05335" w:rsidRPr="00F05335" w:rsidRDefault="00F05335" w:rsidP="00F05335">
      <w:pPr>
        <w:numPr>
          <w:ilvl w:val="0"/>
          <w:numId w:val="9"/>
        </w:numPr>
        <w:bidi/>
        <w:spacing w:line="360" w:lineRule="auto"/>
        <w:rPr>
          <w:rFonts w:ascii="Simplified Arabic" w:hAnsi="Simplified Arabic" w:cs="Simplified Arabic"/>
          <w:sz w:val="28"/>
          <w:szCs w:val="28"/>
        </w:rPr>
      </w:pPr>
      <w:r w:rsidRPr="00F05335">
        <w:rPr>
          <w:rFonts w:ascii="Simplified Arabic" w:hAnsi="Simplified Arabic" w:cs="Simplified Arabic"/>
          <w:b/>
          <w:bCs/>
          <w:sz w:val="28"/>
          <w:szCs w:val="28"/>
          <w:rtl/>
        </w:rPr>
        <w:t>تعزيز القدرة التنافسية</w:t>
      </w:r>
      <w:r w:rsidRPr="00F05335">
        <w:rPr>
          <w:rFonts w:ascii="Simplified Arabic" w:hAnsi="Simplified Arabic" w:cs="Simplified Arabic"/>
          <w:b/>
          <w:bCs/>
          <w:sz w:val="28"/>
          <w:szCs w:val="28"/>
        </w:rPr>
        <w:t>:</w:t>
      </w:r>
      <w:r w:rsidRPr="00F05335">
        <w:rPr>
          <w:rFonts w:ascii="Simplified Arabic" w:hAnsi="Simplified Arabic" w:cs="Simplified Arabic"/>
          <w:sz w:val="28"/>
          <w:szCs w:val="28"/>
        </w:rPr>
        <w:t xml:space="preserve"> </w:t>
      </w:r>
      <w:r w:rsidRPr="00F05335">
        <w:rPr>
          <w:rFonts w:ascii="Simplified Arabic" w:hAnsi="Simplified Arabic" w:cs="Simplified Arabic"/>
          <w:sz w:val="28"/>
          <w:szCs w:val="28"/>
          <w:rtl/>
        </w:rPr>
        <w:t>من خلال تحسين إدارة المشاريع، يمكن للحكومة تنفيذ مشاريع بنجاح أكبر، مما يعزز من قدرتها التنافسية على المستوى الدولي ويجذب الاستثمارات الأجنبية. تحقيق مشاريع ناجحة ومستدامة يعزز من سمعة الدولة كموقع استثماري جذاب ويخلق بيئة ملائمة للأعمال (الغامدي، 2021)</w:t>
      </w:r>
      <w:r w:rsidRPr="00F05335">
        <w:rPr>
          <w:rFonts w:ascii="Simplified Arabic" w:hAnsi="Simplified Arabic" w:cs="Simplified Arabic"/>
          <w:sz w:val="28"/>
          <w:szCs w:val="28"/>
        </w:rPr>
        <w:t>.</w:t>
      </w:r>
    </w:p>
    <w:p w14:paraId="0EB044C7" w14:textId="0385B0D3" w:rsidR="00F05335" w:rsidRPr="00F05335" w:rsidRDefault="00F05335" w:rsidP="00F05335">
      <w:pPr>
        <w:bidi/>
        <w:spacing w:line="360" w:lineRule="auto"/>
        <w:rPr>
          <w:rFonts w:ascii="Simplified Arabic" w:hAnsi="Simplified Arabic" w:cs="Simplified Arabic"/>
          <w:sz w:val="28"/>
          <w:szCs w:val="28"/>
        </w:rPr>
      </w:pPr>
      <w:r w:rsidRPr="00F05335">
        <w:rPr>
          <w:rFonts w:ascii="Simplified Arabic" w:hAnsi="Simplified Arabic" w:cs="Simplified Arabic"/>
          <w:sz w:val="28"/>
          <w:szCs w:val="28"/>
          <w:rtl/>
        </w:rPr>
        <w:t>تعد إدارة المشاريع في القطاع الحكومي عملية حيوية تتطلب تخطيطًا دقيقًا وتنفيذًا فعالًا لتحقيق الأهداف المرجوة. من خلال تبني أفضل الممارسات واستخدام التكنولوجيا الحديثة، يمكن تحسين إدارة المشاريع بشكل كبير، مما يسهم في تحقيق التنمية المستدامة وتحسين جودة الحياة للمواطنين. يجب على الحكومات الاستثمار في تدريب وتطوير قدرات مديري المشاريع وتعزيز ثقافة الشفافية والمساءلة لضمان تنفيذ المشاريع بكفاءة وفعالية</w:t>
      </w:r>
      <w:r w:rsidRPr="00F05335">
        <w:rPr>
          <w:rFonts w:ascii="Simplified Arabic" w:hAnsi="Simplified Arabic" w:cs="Simplified Arabic"/>
          <w:sz w:val="28"/>
          <w:szCs w:val="28"/>
        </w:rPr>
        <w:t>.</w:t>
      </w:r>
    </w:p>
    <w:p w14:paraId="7598658C" w14:textId="77777777" w:rsidR="008C70BE" w:rsidRPr="008C70BE" w:rsidRDefault="008C70BE" w:rsidP="005A20E4">
      <w:pPr>
        <w:bidi/>
        <w:spacing w:line="360" w:lineRule="auto"/>
        <w:outlineLvl w:val="1"/>
        <w:rPr>
          <w:rFonts w:ascii="Simplified Arabic" w:hAnsi="Simplified Arabic" w:cs="Simplified Arabic"/>
          <w:b/>
          <w:bCs/>
          <w:sz w:val="28"/>
          <w:szCs w:val="28"/>
          <w:u w:val="single"/>
        </w:rPr>
      </w:pPr>
      <w:bookmarkStart w:id="26" w:name="_Toc171995608"/>
      <w:r w:rsidRPr="008C70BE">
        <w:rPr>
          <w:rFonts w:ascii="Simplified Arabic" w:hAnsi="Simplified Arabic" w:cs="Simplified Arabic"/>
          <w:b/>
          <w:bCs/>
          <w:sz w:val="28"/>
          <w:szCs w:val="28"/>
          <w:u w:val="single"/>
          <w:rtl/>
        </w:rPr>
        <w:t>تأثير التكنولوجيا على كفاءة وفعالية إدارة المشاريع</w:t>
      </w:r>
      <w:bookmarkEnd w:id="26"/>
    </w:p>
    <w:p w14:paraId="727C97FA"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 xml:space="preserve">تعد التكنولوجيا الحديثة أداة قوية في تحسين كفاءة وفعالية إدارة المشاريع، حيث تسهم في تحسين جميع جوانب إدارة المشاريع بدءًا من التخطيط والتنفيذ وصولًا إلى المتابعة والتقييم. استخدام التكنولوجيا يسهم في تحسين دقة وفعالية </w:t>
      </w:r>
      <w:r w:rsidRPr="008C70BE">
        <w:rPr>
          <w:rFonts w:ascii="Simplified Arabic" w:hAnsi="Simplified Arabic" w:cs="Simplified Arabic"/>
          <w:sz w:val="28"/>
          <w:szCs w:val="28"/>
          <w:rtl/>
        </w:rPr>
        <w:lastRenderedPageBreak/>
        <w:t>العمليات وزيادة الشفافية والمساءلة، مما يعزز من فرص نجاح المشاريع. سنتناول في هذا القسم تأثير التكنولوجيا على تحسين تخطيط المشاريع، تحسين تنفيذ المشاريع، وتحسين متابعة وتقييم المشاريع</w:t>
      </w:r>
      <w:r w:rsidRPr="008C70BE">
        <w:rPr>
          <w:rFonts w:ascii="Simplified Arabic" w:hAnsi="Simplified Arabic" w:cs="Simplified Arabic"/>
          <w:sz w:val="28"/>
          <w:szCs w:val="28"/>
        </w:rPr>
        <w:t>.</w:t>
      </w:r>
    </w:p>
    <w:p w14:paraId="30DF5638" w14:textId="77777777" w:rsidR="008C70BE" w:rsidRPr="008C70BE" w:rsidRDefault="008C70BE" w:rsidP="008C70BE">
      <w:pPr>
        <w:bidi/>
        <w:spacing w:line="360" w:lineRule="auto"/>
        <w:rPr>
          <w:rFonts w:ascii="Simplified Arabic" w:hAnsi="Simplified Arabic" w:cs="Simplified Arabic"/>
          <w:b/>
          <w:bCs/>
          <w:sz w:val="28"/>
          <w:szCs w:val="28"/>
          <w:u w:val="single"/>
        </w:rPr>
      </w:pPr>
      <w:r w:rsidRPr="008C70BE">
        <w:rPr>
          <w:rFonts w:ascii="Simplified Arabic" w:hAnsi="Simplified Arabic" w:cs="Simplified Arabic"/>
          <w:b/>
          <w:bCs/>
          <w:sz w:val="28"/>
          <w:szCs w:val="28"/>
          <w:u w:val="single"/>
          <w:rtl/>
        </w:rPr>
        <w:t>تحسين تخطيط المشاريع</w:t>
      </w:r>
    </w:p>
    <w:p w14:paraId="02FB7AB0"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تعد مرحلة التخطيط من أهم المراحل في إدارة المشاريع، حيث يتم فيها وضع الأساس لنجاح المشروع. تسهم التكنولوجيا بشكل كبير في تحسين دقة وفعالية هذه المرحلة من خلال العديد من الأدوات والتقنيات المتقدمة</w:t>
      </w:r>
      <w:r w:rsidRPr="008C70BE">
        <w:rPr>
          <w:rFonts w:ascii="Simplified Arabic" w:hAnsi="Simplified Arabic" w:cs="Simplified Arabic"/>
          <w:sz w:val="28"/>
          <w:szCs w:val="28"/>
        </w:rPr>
        <w:t>.</w:t>
      </w:r>
    </w:p>
    <w:p w14:paraId="049E6B56" w14:textId="77777777" w:rsidR="008C70BE" w:rsidRPr="008C70BE" w:rsidRDefault="008C70BE" w:rsidP="008C70BE">
      <w:pPr>
        <w:numPr>
          <w:ilvl w:val="0"/>
          <w:numId w:val="10"/>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برمجيات التخطيط وإدارة المشاريع</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تساعد برمجيات مثل</w:t>
      </w:r>
      <w:r w:rsidRPr="008C70BE">
        <w:rPr>
          <w:rFonts w:ascii="Simplified Arabic" w:hAnsi="Simplified Arabic" w:cs="Simplified Arabic"/>
          <w:sz w:val="28"/>
          <w:szCs w:val="28"/>
        </w:rPr>
        <w:t xml:space="preserve"> Microsoft Project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 xml:space="preserve">Primavera </w:t>
      </w:r>
      <w:r w:rsidRPr="008C70BE">
        <w:rPr>
          <w:rFonts w:ascii="Simplified Arabic" w:hAnsi="Simplified Arabic" w:cs="Simplified Arabic"/>
          <w:sz w:val="28"/>
          <w:szCs w:val="28"/>
          <w:rtl/>
        </w:rPr>
        <w:t>في إنشاء جداول زمنية دقيقة، تخصيص الموارد، وتحديد المواعيد النهائية. تمكن هذه البرمجيات المديرين من رؤية شاملة لجميع مراحل المشروع وتحديد أولويات المهام بشكل واضح (العامري، 2018)</w:t>
      </w:r>
      <w:r w:rsidRPr="008C70BE">
        <w:rPr>
          <w:rFonts w:ascii="Simplified Arabic" w:hAnsi="Simplified Arabic" w:cs="Simplified Arabic"/>
          <w:sz w:val="28"/>
          <w:szCs w:val="28"/>
        </w:rPr>
        <w:t>.</w:t>
      </w:r>
    </w:p>
    <w:p w14:paraId="4C887AF7" w14:textId="77777777" w:rsidR="008C70BE" w:rsidRPr="008C70BE" w:rsidRDefault="008C70BE" w:rsidP="008C70BE">
      <w:pPr>
        <w:numPr>
          <w:ilvl w:val="0"/>
          <w:numId w:val="10"/>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النمذجة والمحاكاة</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توفر تقنيات النمذجة والمحاكاة القدرة على تجربة سيناريوهات مختلفة لتخطيط المشروع قبل البدء الفعلي في التنفيذ. تتيح هذه التقنية للمديرين تقييم المخاطر المحتملة واتخاذ قرارات مستنيرة بشأن أفضل السبل لتحقيق الأهداف (القحطاني، 2021)</w:t>
      </w:r>
      <w:r w:rsidRPr="008C70BE">
        <w:rPr>
          <w:rFonts w:ascii="Simplified Arabic" w:hAnsi="Simplified Arabic" w:cs="Simplified Arabic"/>
          <w:sz w:val="28"/>
          <w:szCs w:val="28"/>
        </w:rPr>
        <w:t>.</w:t>
      </w:r>
    </w:p>
    <w:p w14:paraId="2AE23375" w14:textId="77777777" w:rsidR="008C70BE" w:rsidRPr="008C70BE" w:rsidRDefault="008C70BE" w:rsidP="008C70BE">
      <w:pPr>
        <w:numPr>
          <w:ilvl w:val="0"/>
          <w:numId w:val="10"/>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أدوات التحليل التنبؤي</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تستخدم أدوات التحليل التنبؤي والذكاء الاصطناعي لتحليل البيانات السابقة والتنبؤ بالاتجاهات المستقبلية. يساعد ذلك في تحديد المخاطر المحتملة والتخطيط للتعامل معها قبل وقوعها، مما يقلل من المفاجآت غير المتوقعة ويزيد من فرص نجاح المشروع (العتيبي، 2020)</w:t>
      </w:r>
      <w:r w:rsidRPr="008C70BE">
        <w:rPr>
          <w:rFonts w:ascii="Simplified Arabic" w:hAnsi="Simplified Arabic" w:cs="Simplified Arabic"/>
          <w:sz w:val="28"/>
          <w:szCs w:val="28"/>
        </w:rPr>
        <w:t>.</w:t>
      </w:r>
    </w:p>
    <w:p w14:paraId="42DCE2F9" w14:textId="77777777" w:rsidR="008C70BE" w:rsidRPr="008C70BE" w:rsidRDefault="008C70BE" w:rsidP="008C70BE">
      <w:pPr>
        <w:bidi/>
        <w:spacing w:line="360" w:lineRule="auto"/>
        <w:rPr>
          <w:rFonts w:ascii="Simplified Arabic" w:hAnsi="Simplified Arabic" w:cs="Simplified Arabic"/>
          <w:b/>
          <w:bCs/>
          <w:sz w:val="28"/>
          <w:szCs w:val="28"/>
          <w:u w:val="single"/>
        </w:rPr>
      </w:pPr>
      <w:r w:rsidRPr="008C70BE">
        <w:rPr>
          <w:rFonts w:ascii="Simplified Arabic" w:hAnsi="Simplified Arabic" w:cs="Simplified Arabic"/>
          <w:b/>
          <w:bCs/>
          <w:sz w:val="28"/>
          <w:szCs w:val="28"/>
          <w:u w:val="single"/>
          <w:rtl/>
        </w:rPr>
        <w:t>تحسين تنفيذ المشاريع</w:t>
      </w:r>
    </w:p>
    <w:p w14:paraId="2EFC51A2"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تحسين تنفيذ المشاريع هو جوهر إدارة المشاريع الفعالة، حيث تضمن التكنولوجيا تنفيذ المهام بكفاءة ودقة، وتساعد في التغلب على التحديات التي قد تعترض طريق المشروع</w:t>
      </w:r>
      <w:r w:rsidRPr="008C70BE">
        <w:rPr>
          <w:rFonts w:ascii="Simplified Arabic" w:hAnsi="Simplified Arabic" w:cs="Simplified Arabic"/>
          <w:sz w:val="28"/>
          <w:szCs w:val="28"/>
        </w:rPr>
        <w:t>.</w:t>
      </w:r>
    </w:p>
    <w:p w14:paraId="20D49243" w14:textId="08B08A3B" w:rsidR="008C70BE" w:rsidRPr="008C70BE" w:rsidRDefault="008C70BE" w:rsidP="008C70BE">
      <w:pPr>
        <w:numPr>
          <w:ilvl w:val="0"/>
          <w:numId w:val="11"/>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lastRenderedPageBreak/>
        <w:t>تقنيات إدارة المهام والتعاون</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تتيح أدوات مثل</w:t>
      </w:r>
      <w:r w:rsidRPr="008C70BE">
        <w:rPr>
          <w:rFonts w:ascii="Simplified Arabic" w:hAnsi="Simplified Arabic" w:cs="Simplified Arabic"/>
          <w:sz w:val="28"/>
          <w:szCs w:val="28"/>
        </w:rPr>
        <w:t xml:space="preserve"> Asana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 xml:space="preserve">Trello </w:t>
      </w:r>
      <w:r w:rsidRPr="008C70BE">
        <w:rPr>
          <w:rFonts w:ascii="Simplified Arabic" w:hAnsi="Simplified Arabic" w:cs="Simplified Arabic"/>
          <w:sz w:val="28"/>
          <w:szCs w:val="28"/>
          <w:rtl/>
        </w:rPr>
        <w:t>لفرق العمل التعاون بفعالية، تقسيم المهام، وتتبع تقدم العمل بشكل مباشر. تساهم هذه الأدوات في تعزيز التواصل وتقليل التأخيرات الناتجة عن سوء التنسيق</w:t>
      </w:r>
      <w:r w:rsidRPr="008C70BE">
        <w:rPr>
          <w:rFonts w:ascii="Simplified Arabic" w:hAnsi="Simplified Arabic" w:cs="Simplified Arabic"/>
          <w:sz w:val="28"/>
          <w:szCs w:val="28"/>
        </w:rPr>
        <w:t>.</w:t>
      </w:r>
    </w:p>
    <w:p w14:paraId="15FBE916" w14:textId="77777777" w:rsidR="008C70BE" w:rsidRPr="008C70BE" w:rsidRDefault="008C70BE" w:rsidP="008C70BE">
      <w:pPr>
        <w:numPr>
          <w:ilvl w:val="0"/>
          <w:numId w:val="11"/>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التحكم في الجودة</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تساهم التكنولوجيا في تحسين جودة تنفيذ المشاريع من خلال استخدام أدوات مراقبة الجودة والتحليل الفوري. تتيح هذه الأدوات اكتشاف الأخطاء والانحرافات عن الخطة الأصلية في وقت مبكر ومعالجتها بشكل فعال (الزهراني، 2017)</w:t>
      </w:r>
      <w:r w:rsidRPr="008C70BE">
        <w:rPr>
          <w:rFonts w:ascii="Simplified Arabic" w:hAnsi="Simplified Arabic" w:cs="Simplified Arabic"/>
          <w:sz w:val="28"/>
          <w:szCs w:val="28"/>
        </w:rPr>
        <w:t>.</w:t>
      </w:r>
    </w:p>
    <w:p w14:paraId="7C29B52C" w14:textId="77B3B214" w:rsidR="008C70BE" w:rsidRPr="008C70BE" w:rsidRDefault="008C70BE" w:rsidP="008C70BE">
      <w:pPr>
        <w:numPr>
          <w:ilvl w:val="0"/>
          <w:numId w:val="11"/>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أدوات إدارة الموارد</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تساعد برمجيات إدارة الموارد في تخصيص الموارد البشرية والمادية بكفاءة، مما يضمن استخدام الأمثل للموارد المتاحة وتقليل الهدر. تساعد هذه الأدوات في متابعة استهلاك الموارد وضمان توفرها في الأوقات المناسبة</w:t>
      </w:r>
      <w:r w:rsidRPr="008C70BE">
        <w:rPr>
          <w:rFonts w:ascii="Simplified Arabic" w:hAnsi="Simplified Arabic" w:cs="Simplified Arabic"/>
          <w:sz w:val="28"/>
          <w:szCs w:val="28"/>
        </w:rPr>
        <w:t>.</w:t>
      </w:r>
    </w:p>
    <w:p w14:paraId="6718646D" w14:textId="77777777" w:rsidR="008C70BE" w:rsidRPr="008C70BE" w:rsidRDefault="008C70BE" w:rsidP="008C70BE">
      <w:pPr>
        <w:bidi/>
        <w:spacing w:line="360" w:lineRule="auto"/>
        <w:rPr>
          <w:rFonts w:ascii="Simplified Arabic" w:hAnsi="Simplified Arabic" w:cs="Simplified Arabic"/>
          <w:b/>
          <w:bCs/>
          <w:sz w:val="28"/>
          <w:szCs w:val="28"/>
          <w:u w:val="single"/>
        </w:rPr>
      </w:pPr>
      <w:r w:rsidRPr="008C70BE">
        <w:rPr>
          <w:rFonts w:ascii="Simplified Arabic" w:hAnsi="Simplified Arabic" w:cs="Simplified Arabic"/>
          <w:b/>
          <w:bCs/>
          <w:sz w:val="28"/>
          <w:szCs w:val="28"/>
          <w:u w:val="single"/>
          <w:rtl/>
        </w:rPr>
        <w:t>تحسين متابعة وتقييم المشاريع</w:t>
      </w:r>
    </w:p>
    <w:p w14:paraId="2DD184C9"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تعد المتابعة والتقييم من العناصر الحيوية لضمان نجاح المشروع وتحقيق الأهداف المرجوة. تساهم التكنولوجيا في تحسين هذه المرحلة بشكل كبير من خلال توفير أدوات وبيانات دقيقة تتيح التقييم المستمر وتحسين الأداء</w:t>
      </w:r>
      <w:r w:rsidRPr="008C70BE">
        <w:rPr>
          <w:rFonts w:ascii="Simplified Arabic" w:hAnsi="Simplified Arabic" w:cs="Simplified Arabic"/>
          <w:sz w:val="28"/>
          <w:szCs w:val="28"/>
        </w:rPr>
        <w:t>.</w:t>
      </w:r>
    </w:p>
    <w:p w14:paraId="59DFEF08" w14:textId="77777777" w:rsidR="008C70BE" w:rsidRPr="008C70BE" w:rsidRDefault="008C70BE" w:rsidP="008C70BE">
      <w:pPr>
        <w:numPr>
          <w:ilvl w:val="0"/>
          <w:numId w:val="12"/>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أنظمة الحوسبة السحابية</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تتيح أنظمة الحوسبة السحابية مثل</w:t>
      </w:r>
      <w:r w:rsidRPr="008C70BE">
        <w:rPr>
          <w:rFonts w:ascii="Simplified Arabic" w:hAnsi="Simplified Arabic" w:cs="Simplified Arabic"/>
          <w:sz w:val="28"/>
          <w:szCs w:val="28"/>
        </w:rPr>
        <w:t xml:space="preserve"> Google Drive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 xml:space="preserve">Microsoft OneDrive </w:t>
      </w:r>
      <w:r w:rsidRPr="008C70BE">
        <w:rPr>
          <w:rFonts w:ascii="Simplified Arabic" w:hAnsi="Simplified Arabic" w:cs="Simplified Arabic"/>
          <w:sz w:val="28"/>
          <w:szCs w:val="28"/>
          <w:rtl/>
        </w:rPr>
        <w:t>تخزين البيانات والمستندات والوصول إليها من أي مكان وفي أي وقت. يسهل ذلك عملية متابعة المشروع وتحديث المعلومات بشكل مستمر (السعدي، 2020)</w:t>
      </w:r>
      <w:r w:rsidRPr="008C70BE">
        <w:rPr>
          <w:rFonts w:ascii="Simplified Arabic" w:hAnsi="Simplified Arabic" w:cs="Simplified Arabic"/>
          <w:sz w:val="28"/>
          <w:szCs w:val="28"/>
        </w:rPr>
        <w:t>.</w:t>
      </w:r>
    </w:p>
    <w:p w14:paraId="7EE1E1D7" w14:textId="77777777" w:rsidR="008C70BE" w:rsidRPr="008C70BE" w:rsidRDefault="008C70BE" w:rsidP="008C70BE">
      <w:pPr>
        <w:numPr>
          <w:ilvl w:val="0"/>
          <w:numId w:val="12"/>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أدوات التحليل والتقارير</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تساعد أدوات مثل</w:t>
      </w:r>
      <w:r w:rsidRPr="008C70BE">
        <w:rPr>
          <w:rFonts w:ascii="Simplified Arabic" w:hAnsi="Simplified Arabic" w:cs="Simplified Arabic"/>
          <w:sz w:val="28"/>
          <w:szCs w:val="28"/>
        </w:rPr>
        <w:t xml:space="preserve"> Tableau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 xml:space="preserve">Power BI </w:t>
      </w:r>
      <w:r w:rsidRPr="008C70BE">
        <w:rPr>
          <w:rFonts w:ascii="Simplified Arabic" w:hAnsi="Simplified Arabic" w:cs="Simplified Arabic"/>
          <w:sz w:val="28"/>
          <w:szCs w:val="28"/>
          <w:rtl/>
        </w:rPr>
        <w:t>في تحليل البيانات وتقديم تقارير مفصلة حول أداء المشروع. توفر هذه الأدوات رؤى قيّمة حول تقدم المشروع وتساعد في اتخاذ قرارات مبنية على البيانات (العتيبي، 2020)</w:t>
      </w:r>
      <w:r w:rsidRPr="008C70BE">
        <w:rPr>
          <w:rFonts w:ascii="Simplified Arabic" w:hAnsi="Simplified Arabic" w:cs="Simplified Arabic"/>
          <w:sz w:val="28"/>
          <w:szCs w:val="28"/>
        </w:rPr>
        <w:t>.</w:t>
      </w:r>
    </w:p>
    <w:p w14:paraId="3AA1F070" w14:textId="77777777" w:rsidR="008C70BE" w:rsidRPr="008C70BE" w:rsidRDefault="008C70BE" w:rsidP="008C70BE">
      <w:pPr>
        <w:numPr>
          <w:ilvl w:val="0"/>
          <w:numId w:val="12"/>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lastRenderedPageBreak/>
        <w:t>لوحات القيادة</w:t>
      </w:r>
      <w:r w:rsidRPr="008C70BE">
        <w:rPr>
          <w:rFonts w:ascii="Simplified Arabic" w:hAnsi="Simplified Arabic" w:cs="Simplified Arabic"/>
          <w:b/>
          <w:bCs/>
          <w:sz w:val="28"/>
          <w:szCs w:val="28"/>
        </w:rPr>
        <w:t xml:space="preserve"> (Dashboards):</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توفر لوحات القيادة المخصصة عرضًا مرئيًا مباشرًا لحالة المشروع ومؤشرات الأداء الرئيسية. تتيح هذه الأدوات للمديرين وأصحاب المصلحة مراقبة تقدم المشروع بشكل لحظي واتخاذ الإجراءات التصحيحية عند الحاجة (الزهراني، 2017)</w:t>
      </w:r>
      <w:r w:rsidRPr="008C70BE">
        <w:rPr>
          <w:rFonts w:ascii="Simplified Arabic" w:hAnsi="Simplified Arabic" w:cs="Simplified Arabic"/>
          <w:sz w:val="28"/>
          <w:szCs w:val="28"/>
        </w:rPr>
        <w:t>.</w:t>
      </w:r>
    </w:p>
    <w:p w14:paraId="7191D1ED" w14:textId="43C38F65" w:rsidR="008C70BE" w:rsidRPr="008C70BE" w:rsidRDefault="008C70BE" w:rsidP="008C70BE">
      <w:pPr>
        <w:numPr>
          <w:ilvl w:val="0"/>
          <w:numId w:val="12"/>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tl/>
        </w:rPr>
        <w:t>التقنيات المحمولة</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تساهم الأجهزة المحمولة والتطبيقات المتنقلة في تمكين فرق العمل من تحديث البيانات وتلقي التنبيهات والإخطارات بشكل فوري، مما يسهم في تحسين التواصل وزيادة كفاءة المتابعة والتقييم</w:t>
      </w:r>
      <w:r w:rsidRPr="008C70BE">
        <w:rPr>
          <w:rFonts w:ascii="Simplified Arabic" w:hAnsi="Simplified Arabic" w:cs="Simplified Arabic"/>
          <w:sz w:val="28"/>
          <w:szCs w:val="28"/>
        </w:rPr>
        <w:t>.</w:t>
      </w:r>
    </w:p>
    <w:p w14:paraId="022F57C1"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من خلال تبني هذه التقنيات الحديثة، يمكن للجهات الحكومية تحسين كفاءة وفعالية إدارة مشاريعها بشكل كبير، مما يسهم في تحقيق الأهداف المرجوة وتقديم خدمات عالية الجودة للمواطنين. تحسين التخطيط، التنفيذ، والمتابعة والتقييم باستخدام التكنولوجيا ليس فقط يعزز من فرص نجاح المشروع، بل يسهم أيضًا في تحقيق التنمية المستدامة وتوفير الموارد العامة بكفاءة</w:t>
      </w:r>
      <w:r w:rsidRPr="008C70BE">
        <w:rPr>
          <w:rFonts w:ascii="Simplified Arabic" w:hAnsi="Simplified Arabic" w:cs="Simplified Arabic"/>
          <w:sz w:val="28"/>
          <w:szCs w:val="28"/>
        </w:rPr>
        <w:t>.</w:t>
      </w:r>
    </w:p>
    <w:p w14:paraId="3CB56F51" w14:textId="77777777" w:rsidR="008C70BE" w:rsidRPr="008C70BE" w:rsidRDefault="008C70BE" w:rsidP="005A20E4">
      <w:pPr>
        <w:bidi/>
        <w:spacing w:line="360" w:lineRule="auto"/>
        <w:outlineLvl w:val="1"/>
        <w:rPr>
          <w:rFonts w:ascii="Simplified Arabic" w:hAnsi="Simplified Arabic" w:cs="Simplified Arabic"/>
          <w:b/>
          <w:bCs/>
          <w:sz w:val="28"/>
          <w:szCs w:val="28"/>
          <w:u w:val="single"/>
        </w:rPr>
      </w:pPr>
      <w:bookmarkStart w:id="27" w:name="_Toc171995609"/>
      <w:r w:rsidRPr="008C70BE">
        <w:rPr>
          <w:rFonts w:ascii="Simplified Arabic" w:hAnsi="Simplified Arabic" w:cs="Simplified Arabic"/>
          <w:b/>
          <w:bCs/>
          <w:sz w:val="28"/>
          <w:szCs w:val="28"/>
          <w:u w:val="single"/>
          <w:rtl/>
        </w:rPr>
        <w:t>برامج إدارة المشاريع</w:t>
      </w:r>
      <w:bookmarkEnd w:id="27"/>
    </w:p>
    <w:p w14:paraId="177C5A4F"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تشكل برامج إدارة المشاريع العمود الفقري لإدارة المشاريع الفعالة في العصر الحديث. تتيح هذه البرامج للمديرين والفرق تنظيم وتخطيط وتنفيذ المشاريع بكفاءة أكبر من خلال مجموعة من الأدوات المتكاملة. في هذا القسم، سنستعرض برامج إدارة المشاريع الشاملة مثل</w:t>
      </w:r>
      <w:r w:rsidRPr="008C70BE">
        <w:rPr>
          <w:rFonts w:ascii="Simplified Arabic" w:hAnsi="Simplified Arabic" w:cs="Simplified Arabic"/>
          <w:sz w:val="28"/>
          <w:szCs w:val="28"/>
        </w:rPr>
        <w:t xml:space="preserve"> Microsoft Project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Primavera</w:t>
      </w:r>
      <w:r w:rsidRPr="008C70BE">
        <w:rPr>
          <w:rFonts w:ascii="Simplified Arabic" w:hAnsi="Simplified Arabic" w:cs="Simplified Arabic"/>
          <w:sz w:val="28"/>
          <w:szCs w:val="28"/>
          <w:rtl/>
        </w:rPr>
        <w:t>، أدوات التعاون وإدارة المهام مثل</w:t>
      </w:r>
      <w:r w:rsidRPr="008C70BE">
        <w:rPr>
          <w:rFonts w:ascii="Simplified Arabic" w:hAnsi="Simplified Arabic" w:cs="Simplified Arabic"/>
          <w:sz w:val="28"/>
          <w:szCs w:val="28"/>
        </w:rPr>
        <w:t xml:space="preserve"> Asana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Trello</w:t>
      </w:r>
      <w:r w:rsidRPr="008C70BE">
        <w:rPr>
          <w:rFonts w:ascii="Simplified Arabic" w:hAnsi="Simplified Arabic" w:cs="Simplified Arabic"/>
          <w:sz w:val="28"/>
          <w:szCs w:val="28"/>
          <w:rtl/>
        </w:rPr>
        <w:t>، أنظمة المعلومات الجغرافية</w:t>
      </w:r>
      <w:r w:rsidRPr="008C70BE">
        <w:rPr>
          <w:rFonts w:ascii="Simplified Arabic" w:hAnsi="Simplified Arabic" w:cs="Simplified Arabic"/>
          <w:sz w:val="28"/>
          <w:szCs w:val="28"/>
        </w:rPr>
        <w:t xml:space="preserve"> (GIS) </w:t>
      </w:r>
      <w:r w:rsidRPr="008C70BE">
        <w:rPr>
          <w:rFonts w:ascii="Simplified Arabic" w:hAnsi="Simplified Arabic" w:cs="Simplified Arabic"/>
          <w:sz w:val="28"/>
          <w:szCs w:val="28"/>
          <w:rtl/>
        </w:rPr>
        <w:t>في إدارة المشاريع، وأدوات التحليل والتقارير مثل</w:t>
      </w:r>
      <w:r w:rsidRPr="008C70BE">
        <w:rPr>
          <w:rFonts w:ascii="Simplified Arabic" w:hAnsi="Simplified Arabic" w:cs="Simplified Arabic"/>
          <w:sz w:val="28"/>
          <w:szCs w:val="28"/>
        </w:rPr>
        <w:t xml:space="preserve"> Tableau </w:t>
      </w:r>
      <w:r w:rsidRPr="008C70BE">
        <w:rPr>
          <w:rFonts w:ascii="Simplified Arabic" w:hAnsi="Simplified Arabic" w:cs="Simplified Arabic"/>
          <w:sz w:val="28"/>
          <w:szCs w:val="28"/>
          <w:rtl/>
        </w:rPr>
        <w:t>و</w:t>
      </w:r>
      <w:r w:rsidRPr="008C70BE">
        <w:rPr>
          <w:rFonts w:ascii="Simplified Arabic" w:hAnsi="Simplified Arabic" w:cs="Simplified Arabic"/>
          <w:sz w:val="28"/>
          <w:szCs w:val="28"/>
        </w:rPr>
        <w:t>Power BI.</w:t>
      </w:r>
    </w:p>
    <w:p w14:paraId="18A1410C" w14:textId="77777777" w:rsidR="008C70BE" w:rsidRPr="008C70BE" w:rsidRDefault="008C70BE" w:rsidP="008C70BE">
      <w:pPr>
        <w:bidi/>
        <w:spacing w:line="360" w:lineRule="auto"/>
        <w:rPr>
          <w:rFonts w:ascii="Simplified Arabic" w:hAnsi="Simplified Arabic" w:cs="Simplified Arabic"/>
          <w:b/>
          <w:bCs/>
          <w:sz w:val="28"/>
          <w:szCs w:val="28"/>
          <w:u w:val="single"/>
        </w:rPr>
      </w:pPr>
      <w:r w:rsidRPr="008C70BE">
        <w:rPr>
          <w:rFonts w:ascii="Simplified Arabic" w:hAnsi="Simplified Arabic" w:cs="Simplified Arabic"/>
          <w:b/>
          <w:bCs/>
          <w:sz w:val="28"/>
          <w:szCs w:val="28"/>
          <w:u w:val="single"/>
          <w:rtl/>
        </w:rPr>
        <w:t>برامج إدارة المشاريع الشاملة</w:t>
      </w:r>
    </w:p>
    <w:p w14:paraId="7D49339C" w14:textId="0427D832" w:rsidR="008C70BE" w:rsidRDefault="008C70BE" w:rsidP="008C70BE">
      <w:pPr>
        <w:bidi/>
        <w:spacing w:line="360" w:lineRule="auto"/>
        <w:rPr>
          <w:rFonts w:ascii="Simplified Arabic" w:hAnsi="Simplified Arabic" w:cs="Simplified Arabic"/>
          <w:sz w:val="28"/>
          <w:szCs w:val="28"/>
          <w:rtl/>
        </w:rPr>
      </w:pPr>
      <w:r w:rsidRPr="008C70BE">
        <w:rPr>
          <w:rFonts w:ascii="Simplified Arabic" w:hAnsi="Simplified Arabic" w:cs="Simplified Arabic"/>
          <w:b/>
          <w:bCs/>
          <w:sz w:val="28"/>
          <w:szCs w:val="28"/>
        </w:rPr>
        <w:t xml:space="preserve">Microsoft </w:t>
      </w:r>
      <w:proofErr w:type="gramStart"/>
      <w:r w:rsidRPr="008C70BE">
        <w:rPr>
          <w:rFonts w:ascii="Simplified Arabic" w:hAnsi="Simplified Arabic" w:cs="Simplified Arabic"/>
          <w:b/>
          <w:bCs/>
          <w:sz w:val="28"/>
          <w:szCs w:val="28"/>
        </w:rPr>
        <w:t>Project</w:t>
      </w:r>
      <w:r w:rsidR="00CD1DD6">
        <w:rPr>
          <w:rFonts w:ascii="Simplified Arabic" w:hAnsi="Simplified Arabic" w:cs="Simplified Arabic" w:hint="cs"/>
          <w:b/>
          <w:bCs/>
          <w:sz w:val="28"/>
          <w:szCs w:val="28"/>
          <w:rtl/>
        </w:rPr>
        <w:t xml:space="preserve"> </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و</w:t>
      </w:r>
      <w:proofErr w:type="gramEnd"/>
      <w:r w:rsidRPr="008C70BE">
        <w:rPr>
          <w:rFonts w:ascii="Simplified Arabic" w:hAnsi="Simplified Arabic" w:cs="Simplified Arabic"/>
          <w:b/>
          <w:bCs/>
          <w:sz w:val="28"/>
          <w:szCs w:val="28"/>
        </w:rPr>
        <w:t>Primavera</w:t>
      </w:r>
      <w:r w:rsidR="00CD1DD6">
        <w:rPr>
          <w:rFonts w:ascii="Simplified Arabic" w:hAnsi="Simplified Arabic" w:cs="Simplified Arabic" w:hint="cs"/>
          <w:b/>
          <w:bCs/>
          <w:sz w:val="28"/>
          <w:szCs w:val="28"/>
          <w:rtl/>
        </w:rPr>
        <w:t xml:space="preserve"> </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هما من أبرز برامج إدارة المشاريع الشاملة التي تُستخدم على نطاق واسع في مختلف الصناعات. تتيح هذه البرامج للمديرين تخطيط وتنظيم ومراقبة جميع جوانب المشروع، بما في ذلك الموارد والجدول الزمني والميزانية</w:t>
      </w:r>
      <w:r w:rsidRPr="008C70BE">
        <w:rPr>
          <w:rFonts w:ascii="Simplified Arabic" w:hAnsi="Simplified Arabic" w:cs="Simplified Arabic"/>
          <w:sz w:val="28"/>
          <w:szCs w:val="28"/>
        </w:rPr>
        <w:t>.</w:t>
      </w:r>
    </w:p>
    <w:p w14:paraId="62007D93" w14:textId="77777777" w:rsidR="005A20E4" w:rsidRPr="008C70BE" w:rsidRDefault="005A20E4" w:rsidP="005A20E4">
      <w:pPr>
        <w:bidi/>
        <w:spacing w:line="360" w:lineRule="auto"/>
        <w:rPr>
          <w:rFonts w:ascii="Simplified Arabic" w:hAnsi="Simplified Arabic" w:cs="Simplified Arabic"/>
          <w:sz w:val="28"/>
          <w:szCs w:val="28"/>
        </w:rPr>
      </w:pPr>
    </w:p>
    <w:p w14:paraId="2CB3EA68" w14:textId="0D346DEF" w:rsidR="00CD1DD6" w:rsidRPr="00CD1DD6" w:rsidRDefault="008C70BE" w:rsidP="008C70BE">
      <w:pPr>
        <w:numPr>
          <w:ilvl w:val="0"/>
          <w:numId w:val="13"/>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Pr>
        <w:lastRenderedPageBreak/>
        <w:t>Microsoft Project</w:t>
      </w:r>
    </w:p>
    <w:p w14:paraId="7C4DE818" w14:textId="2F6A20D3" w:rsidR="008C70BE" w:rsidRPr="008C70BE" w:rsidRDefault="008C70BE" w:rsidP="00CD1DD6">
      <w:pPr>
        <w:bidi/>
        <w:spacing w:line="360" w:lineRule="auto"/>
        <w:ind w:left="360"/>
        <w:rPr>
          <w:rFonts w:ascii="Simplified Arabic" w:hAnsi="Simplified Arabic" w:cs="Simplified Arabic"/>
          <w:sz w:val="28"/>
          <w:szCs w:val="28"/>
        </w:rPr>
      </w:pPr>
      <w:r w:rsidRPr="008C70BE">
        <w:rPr>
          <w:rFonts w:ascii="Simplified Arabic" w:hAnsi="Simplified Arabic" w:cs="Simplified Arabic"/>
          <w:sz w:val="28"/>
          <w:szCs w:val="28"/>
          <w:rtl/>
        </w:rPr>
        <w:t>يوفر</w:t>
      </w:r>
      <w:r w:rsidRPr="008C70BE">
        <w:rPr>
          <w:rFonts w:ascii="Simplified Arabic" w:hAnsi="Simplified Arabic" w:cs="Simplified Arabic"/>
          <w:sz w:val="28"/>
          <w:szCs w:val="28"/>
        </w:rPr>
        <w:t xml:space="preserve"> Microsoft Project </w:t>
      </w:r>
      <w:r w:rsidRPr="008C70BE">
        <w:rPr>
          <w:rFonts w:ascii="Simplified Arabic" w:hAnsi="Simplified Arabic" w:cs="Simplified Arabic"/>
          <w:sz w:val="28"/>
          <w:szCs w:val="28"/>
          <w:rtl/>
        </w:rPr>
        <w:t>أدوات قوية لتخطيط المشاريع، تشمل إنشاء الجداول الزمنية، تخصيص الموارد، ومتابعة تقدم المشروع. يتيح البرنامج إمكانية تحديد المهام وتوزيعها على أعضاء الفريق، بالإضافة إلى متابعة المواعيد النهائية والتكاليف. يمكن للمديرين استخدام الأدوات التحليلية داخل البرنامج لتقييم الأداء واتخاذ القرارات المستندة إلى البيانات (العتيبي، 2018)</w:t>
      </w:r>
      <w:r w:rsidRPr="008C70BE">
        <w:rPr>
          <w:rFonts w:ascii="Simplified Arabic" w:hAnsi="Simplified Arabic" w:cs="Simplified Arabic"/>
          <w:sz w:val="28"/>
          <w:szCs w:val="28"/>
        </w:rPr>
        <w:t>.</w:t>
      </w:r>
    </w:p>
    <w:p w14:paraId="002B0F91" w14:textId="77777777" w:rsidR="00CD1DD6" w:rsidRPr="00CD1DD6" w:rsidRDefault="008C70BE" w:rsidP="008C70BE">
      <w:pPr>
        <w:numPr>
          <w:ilvl w:val="0"/>
          <w:numId w:val="13"/>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Pr>
        <w:t>Primavera</w:t>
      </w:r>
    </w:p>
    <w:p w14:paraId="53CDEDCF" w14:textId="3FB0E417" w:rsidR="008C70BE" w:rsidRPr="008C70BE" w:rsidRDefault="008C70BE" w:rsidP="00CD1DD6">
      <w:pPr>
        <w:bidi/>
        <w:spacing w:line="360" w:lineRule="auto"/>
        <w:ind w:left="360"/>
        <w:rPr>
          <w:rFonts w:ascii="Simplified Arabic" w:hAnsi="Simplified Arabic" w:cs="Simplified Arabic"/>
          <w:sz w:val="28"/>
          <w:szCs w:val="28"/>
        </w:rPr>
      </w:pP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تُعرف</w:t>
      </w:r>
      <w:r w:rsidRPr="008C70BE">
        <w:rPr>
          <w:rFonts w:ascii="Simplified Arabic" w:hAnsi="Simplified Arabic" w:cs="Simplified Arabic"/>
          <w:sz w:val="28"/>
          <w:szCs w:val="28"/>
        </w:rPr>
        <w:t xml:space="preserve"> Oracle Primavera </w:t>
      </w:r>
      <w:r w:rsidRPr="008C70BE">
        <w:rPr>
          <w:rFonts w:ascii="Simplified Arabic" w:hAnsi="Simplified Arabic" w:cs="Simplified Arabic"/>
          <w:sz w:val="28"/>
          <w:szCs w:val="28"/>
          <w:rtl/>
        </w:rPr>
        <w:t>بأنها واحدة من أقوى برامج إدارة المشاريع المتقدمة، خاصة في المشاريع الكبيرة والمعقدة مثل الإنشاءات والبنية التحتية. يوفر</w:t>
      </w:r>
      <w:r w:rsidRPr="008C70BE">
        <w:rPr>
          <w:rFonts w:ascii="Simplified Arabic" w:hAnsi="Simplified Arabic" w:cs="Simplified Arabic"/>
          <w:sz w:val="28"/>
          <w:szCs w:val="28"/>
        </w:rPr>
        <w:t xml:space="preserve"> Primavera </w:t>
      </w:r>
      <w:r w:rsidRPr="008C70BE">
        <w:rPr>
          <w:rFonts w:ascii="Simplified Arabic" w:hAnsi="Simplified Arabic" w:cs="Simplified Arabic"/>
          <w:sz w:val="28"/>
          <w:szCs w:val="28"/>
          <w:rtl/>
        </w:rPr>
        <w:t>إمكانيات واسعة لتخطيط المشاريع، إدارة الموارد، تحليل المخاطر، ومتابعة الجدول الزمني. تتيح أدوات التحليل المتقدمة في</w:t>
      </w:r>
      <w:r w:rsidRPr="008C70BE">
        <w:rPr>
          <w:rFonts w:ascii="Simplified Arabic" w:hAnsi="Simplified Arabic" w:cs="Simplified Arabic"/>
          <w:sz w:val="28"/>
          <w:szCs w:val="28"/>
        </w:rPr>
        <w:t xml:space="preserve"> Primavera </w:t>
      </w:r>
      <w:r w:rsidRPr="008C70BE">
        <w:rPr>
          <w:rFonts w:ascii="Simplified Arabic" w:hAnsi="Simplified Arabic" w:cs="Simplified Arabic"/>
          <w:sz w:val="28"/>
          <w:szCs w:val="28"/>
          <w:rtl/>
        </w:rPr>
        <w:t>للمديرين تقييم أداء المشروع بشكل دقيق واتخاذ الإجراءات التصحيحية عند الحاجة (الزهراني، 2017)</w:t>
      </w:r>
      <w:r w:rsidRPr="008C70BE">
        <w:rPr>
          <w:rFonts w:ascii="Simplified Arabic" w:hAnsi="Simplified Arabic" w:cs="Simplified Arabic"/>
          <w:sz w:val="28"/>
          <w:szCs w:val="28"/>
        </w:rPr>
        <w:t>.</w:t>
      </w:r>
    </w:p>
    <w:p w14:paraId="1E28F93D" w14:textId="77777777" w:rsidR="008C70BE" w:rsidRPr="008C70BE" w:rsidRDefault="008C70BE" w:rsidP="008C70BE">
      <w:pPr>
        <w:bidi/>
        <w:spacing w:line="360" w:lineRule="auto"/>
        <w:rPr>
          <w:rFonts w:ascii="Simplified Arabic" w:hAnsi="Simplified Arabic" w:cs="Simplified Arabic"/>
          <w:b/>
          <w:bCs/>
          <w:sz w:val="28"/>
          <w:szCs w:val="28"/>
        </w:rPr>
      </w:pPr>
      <w:r w:rsidRPr="008C70BE">
        <w:rPr>
          <w:rFonts w:ascii="Simplified Arabic" w:hAnsi="Simplified Arabic" w:cs="Simplified Arabic"/>
          <w:b/>
          <w:bCs/>
          <w:sz w:val="28"/>
          <w:szCs w:val="28"/>
          <w:rtl/>
        </w:rPr>
        <w:t>أدوات التعاون وإدارة المهام</w:t>
      </w:r>
    </w:p>
    <w:p w14:paraId="24EE673D" w14:textId="4FC39886"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 xml:space="preserve">أدوات التعاون وإدارة المهام مثل </w:t>
      </w:r>
      <w:proofErr w:type="gramStart"/>
      <w:r w:rsidRPr="008C70BE">
        <w:rPr>
          <w:rFonts w:ascii="Simplified Arabic" w:hAnsi="Simplified Arabic" w:cs="Simplified Arabic"/>
          <w:b/>
          <w:bCs/>
          <w:sz w:val="28"/>
          <w:szCs w:val="28"/>
        </w:rPr>
        <w:t>Asana</w:t>
      </w:r>
      <w:r>
        <w:rPr>
          <w:rFonts w:ascii="Simplified Arabic" w:hAnsi="Simplified Arabic" w:cs="Simplified Arabic" w:hint="cs"/>
          <w:b/>
          <w:bCs/>
          <w:sz w:val="28"/>
          <w:szCs w:val="28"/>
          <w:rtl/>
        </w:rPr>
        <w:t xml:space="preserve"> </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و</w:t>
      </w:r>
      <w:proofErr w:type="gramEnd"/>
      <w:r w:rsidRPr="008C70BE">
        <w:rPr>
          <w:rFonts w:ascii="Simplified Arabic" w:hAnsi="Simplified Arabic" w:cs="Simplified Arabic"/>
          <w:b/>
          <w:bCs/>
          <w:sz w:val="28"/>
          <w:szCs w:val="28"/>
        </w:rPr>
        <w:t>Trello</w:t>
      </w:r>
      <w:r w:rsidR="00CD1DD6">
        <w:rPr>
          <w:rFonts w:ascii="Simplified Arabic" w:hAnsi="Simplified Arabic" w:cs="Simplified Arabic" w:hint="cs"/>
          <w:b/>
          <w:bCs/>
          <w:sz w:val="28"/>
          <w:szCs w:val="28"/>
          <w:rtl/>
        </w:rPr>
        <w:t xml:space="preserve"> </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تساعد الفرق على التعاون بفعالية، تنظيم المهام، ومتابعة التقدم بشكل مستمر</w:t>
      </w:r>
      <w:r w:rsidRPr="008C70BE">
        <w:rPr>
          <w:rFonts w:ascii="Simplified Arabic" w:hAnsi="Simplified Arabic" w:cs="Simplified Arabic"/>
          <w:sz w:val="28"/>
          <w:szCs w:val="28"/>
        </w:rPr>
        <w:t>.</w:t>
      </w:r>
    </w:p>
    <w:p w14:paraId="68FB4CF9" w14:textId="5B398D73" w:rsidR="008C70BE" w:rsidRPr="008C70BE" w:rsidRDefault="008C70BE" w:rsidP="008C70BE">
      <w:pPr>
        <w:numPr>
          <w:ilvl w:val="0"/>
          <w:numId w:val="14"/>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proofErr w:type="gramStart"/>
      <w:r w:rsidRPr="008C70BE">
        <w:rPr>
          <w:rFonts w:ascii="Simplified Arabic" w:hAnsi="Simplified Arabic" w:cs="Simplified Arabic"/>
          <w:sz w:val="28"/>
          <w:szCs w:val="28"/>
        </w:rPr>
        <w:t xml:space="preserve">Asana </w:t>
      </w:r>
      <w:r>
        <w:rPr>
          <w:rFonts w:ascii="Simplified Arabic" w:hAnsi="Simplified Arabic" w:cs="Simplified Arabic" w:hint="cs"/>
          <w:sz w:val="28"/>
          <w:szCs w:val="28"/>
          <w:rtl/>
        </w:rPr>
        <w:t xml:space="preserve"> </w:t>
      </w:r>
      <w:r w:rsidRPr="008C70BE">
        <w:rPr>
          <w:rFonts w:ascii="Simplified Arabic" w:hAnsi="Simplified Arabic" w:cs="Simplified Arabic"/>
          <w:sz w:val="28"/>
          <w:szCs w:val="28"/>
          <w:rtl/>
        </w:rPr>
        <w:t>هي</w:t>
      </w:r>
      <w:proofErr w:type="gramEnd"/>
      <w:r w:rsidRPr="008C70BE">
        <w:rPr>
          <w:rFonts w:ascii="Simplified Arabic" w:hAnsi="Simplified Arabic" w:cs="Simplified Arabic"/>
          <w:sz w:val="28"/>
          <w:szCs w:val="28"/>
          <w:rtl/>
        </w:rPr>
        <w:t xml:space="preserve"> أداة إدارة مهام تتيح للفرق إنشاء المشاريع، تحديد المهام، تتبع التقدم، والتعاون بشكل فعال. يمكن للمستخدمين إنشاء قوائم المهام، تعيين المهام لأعضاء الفريق، وتتبع المواعيد النهائية. يوفر</w:t>
      </w:r>
      <w:r w:rsidRPr="008C70BE">
        <w:rPr>
          <w:rFonts w:ascii="Simplified Arabic" w:hAnsi="Simplified Arabic" w:cs="Simplified Arabic"/>
          <w:sz w:val="28"/>
          <w:szCs w:val="28"/>
        </w:rPr>
        <w:t xml:space="preserve"> Asana </w:t>
      </w:r>
      <w:r w:rsidRPr="008C70BE">
        <w:rPr>
          <w:rFonts w:ascii="Simplified Arabic" w:hAnsi="Simplified Arabic" w:cs="Simplified Arabic"/>
          <w:sz w:val="28"/>
          <w:szCs w:val="28"/>
          <w:rtl/>
        </w:rPr>
        <w:t>أيضًا إمكانيات لتحليل الأداء وتقديم تقارير مفصلة عن تقدم المشروع (السعدي، 2020)</w:t>
      </w:r>
      <w:r w:rsidRPr="008C70BE">
        <w:rPr>
          <w:rFonts w:ascii="Simplified Arabic" w:hAnsi="Simplified Arabic" w:cs="Simplified Arabic"/>
          <w:sz w:val="28"/>
          <w:szCs w:val="28"/>
        </w:rPr>
        <w:t>.</w:t>
      </w:r>
    </w:p>
    <w:p w14:paraId="681E1D12" w14:textId="35F9A027" w:rsidR="005A20E4" w:rsidRPr="005A20E4" w:rsidRDefault="008C70BE" w:rsidP="005A20E4">
      <w:pPr>
        <w:numPr>
          <w:ilvl w:val="0"/>
          <w:numId w:val="14"/>
        </w:numPr>
        <w:bidi/>
        <w:spacing w:line="360" w:lineRule="auto"/>
        <w:rPr>
          <w:rFonts w:ascii="Simplified Arabic" w:hAnsi="Simplified Arabic" w:cs="Simplified Arabic"/>
          <w:sz w:val="28"/>
          <w:szCs w:val="28"/>
          <w:rtl/>
        </w:rPr>
      </w:pP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Trello </w:t>
      </w:r>
      <w:r w:rsidRPr="008C70BE">
        <w:rPr>
          <w:rFonts w:ascii="Simplified Arabic" w:hAnsi="Simplified Arabic" w:cs="Simplified Arabic"/>
          <w:sz w:val="28"/>
          <w:szCs w:val="28"/>
          <w:rtl/>
        </w:rPr>
        <w:t>تعتمد على مفهوم اللوحات والبطاقات لتنظيم المهام. يمكن للمستخدمين إنشاء لوحات لمشاريعهم، إضافة بطاقات لكل مهمة، وتحديد المسؤوليات والمواعيد النهائية. تتيح واجهة</w:t>
      </w:r>
      <w:r w:rsidRPr="008C70BE">
        <w:rPr>
          <w:rFonts w:ascii="Simplified Arabic" w:hAnsi="Simplified Arabic" w:cs="Simplified Arabic"/>
          <w:sz w:val="28"/>
          <w:szCs w:val="28"/>
        </w:rPr>
        <w:t xml:space="preserve"> Trello </w:t>
      </w:r>
      <w:r w:rsidRPr="008C70BE">
        <w:rPr>
          <w:rFonts w:ascii="Simplified Arabic" w:hAnsi="Simplified Arabic" w:cs="Simplified Arabic"/>
          <w:sz w:val="28"/>
          <w:szCs w:val="28"/>
          <w:rtl/>
        </w:rPr>
        <w:t>البسيطة والمرنة للفرق متابعة التقدم والتعاون بسهولة، مما يعزز من كفاءة العمل الجماعي (القحطاني، 2021)</w:t>
      </w:r>
      <w:r w:rsidRPr="008C70BE">
        <w:rPr>
          <w:rFonts w:ascii="Simplified Arabic" w:hAnsi="Simplified Arabic" w:cs="Simplified Arabic"/>
          <w:sz w:val="28"/>
          <w:szCs w:val="28"/>
        </w:rPr>
        <w:t>.</w:t>
      </w:r>
    </w:p>
    <w:p w14:paraId="1BE04AC5" w14:textId="6B138D3C" w:rsidR="008C70BE" w:rsidRPr="008C70BE" w:rsidRDefault="008C70BE" w:rsidP="005A20E4">
      <w:pPr>
        <w:bidi/>
        <w:spacing w:line="360" w:lineRule="auto"/>
        <w:rPr>
          <w:rFonts w:ascii="Simplified Arabic" w:hAnsi="Simplified Arabic" w:cs="Simplified Arabic"/>
          <w:b/>
          <w:bCs/>
          <w:sz w:val="28"/>
          <w:szCs w:val="28"/>
          <w:u w:val="single"/>
        </w:rPr>
      </w:pPr>
      <w:r w:rsidRPr="008C70BE">
        <w:rPr>
          <w:rFonts w:ascii="Simplified Arabic" w:hAnsi="Simplified Arabic" w:cs="Simplified Arabic"/>
          <w:b/>
          <w:bCs/>
          <w:sz w:val="28"/>
          <w:szCs w:val="28"/>
          <w:u w:val="single"/>
          <w:rtl/>
        </w:rPr>
        <w:lastRenderedPageBreak/>
        <w:t>أنظمة المعلومات الجغرافية</w:t>
      </w:r>
      <w:r w:rsidRPr="008C70BE">
        <w:rPr>
          <w:rFonts w:ascii="Simplified Arabic" w:hAnsi="Simplified Arabic" w:cs="Simplified Arabic"/>
          <w:b/>
          <w:bCs/>
          <w:sz w:val="28"/>
          <w:szCs w:val="28"/>
          <w:u w:val="single"/>
        </w:rPr>
        <w:t xml:space="preserve"> (GIS) </w:t>
      </w:r>
      <w:r w:rsidRPr="008C70BE">
        <w:rPr>
          <w:rFonts w:ascii="Simplified Arabic" w:hAnsi="Simplified Arabic" w:cs="Simplified Arabic"/>
          <w:b/>
          <w:bCs/>
          <w:sz w:val="28"/>
          <w:szCs w:val="28"/>
          <w:u w:val="single"/>
          <w:rtl/>
        </w:rPr>
        <w:t>في إدارة المشاريع</w:t>
      </w:r>
    </w:p>
    <w:p w14:paraId="06A11CC5"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أنظمة المعلومات الجغرافية</w:t>
      </w:r>
      <w:r w:rsidRPr="008C70BE">
        <w:rPr>
          <w:rFonts w:ascii="Simplified Arabic" w:hAnsi="Simplified Arabic" w:cs="Simplified Arabic"/>
          <w:sz w:val="28"/>
          <w:szCs w:val="28"/>
        </w:rPr>
        <w:t xml:space="preserve"> (GIS) </w:t>
      </w:r>
      <w:r w:rsidRPr="008C70BE">
        <w:rPr>
          <w:rFonts w:ascii="Simplified Arabic" w:hAnsi="Simplified Arabic" w:cs="Simplified Arabic"/>
          <w:sz w:val="28"/>
          <w:szCs w:val="28"/>
          <w:rtl/>
        </w:rPr>
        <w:t>تُستخدم بشكل متزايد في إدارة المشاريع لتحسين التخطيط والتنفيذ من خلال تحليل البيانات المكانية</w:t>
      </w:r>
      <w:r w:rsidRPr="008C70BE">
        <w:rPr>
          <w:rFonts w:ascii="Simplified Arabic" w:hAnsi="Simplified Arabic" w:cs="Simplified Arabic"/>
          <w:sz w:val="28"/>
          <w:szCs w:val="28"/>
        </w:rPr>
        <w:t>.</w:t>
      </w:r>
    </w:p>
    <w:p w14:paraId="6DD963B1" w14:textId="03AC4789" w:rsidR="008C70BE" w:rsidRPr="008C70BE" w:rsidRDefault="008C70BE" w:rsidP="008C70BE">
      <w:pPr>
        <w:numPr>
          <w:ilvl w:val="0"/>
          <w:numId w:val="15"/>
        </w:numPr>
        <w:bidi/>
        <w:spacing w:line="360" w:lineRule="auto"/>
        <w:rPr>
          <w:rFonts w:ascii="Simplified Arabic" w:hAnsi="Simplified Arabic" w:cs="Simplified Arabic"/>
          <w:sz w:val="28"/>
          <w:szCs w:val="28"/>
        </w:rPr>
      </w:pPr>
      <w:proofErr w:type="gramStart"/>
      <w:r w:rsidRPr="008C70BE">
        <w:rPr>
          <w:rFonts w:ascii="Simplified Arabic" w:hAnsi="Simplified Arabic" w:cs="Simplified Arabic"/>
          <w:b/>
          <w:bCs/>
          <w:sz w:val="28"/>
          <w:szCs w:val="28"/>
        </w:rPr>
        <w:t xml:space="preserve">GIS </w:t>
      </w:r>
      <w:r>
        <w:rPr>
          <w:rFonts w:ascii="Simplified Arabic" w:hAnsi="Simplified Arabic" w:cs="Simplified Arabic" w:hint="cs"/>
          <w:b/>
          <w:bCs/>
          <w:sz w:val="28"/>
          <w:szCs w:val="28"/>
          <w:rtl/>
        </w:rPr>
        <w:t xml:space="preserve"> </w:t>
      </w:r>
      <w:r w:rsidRPr="008C70BE">
        <w:rPr>
          <w:rFonts w:ascii="Simplified Arabic" w:hAnsi="Simplified Arabic" w:cs="Simplified Arabic"/>
          <w:b/>
          <w:bCs/>
          <w:sz w:val="28"/>
          <w:szCs w:val="28"/>
          <w:rtl/>
        </w:rPr>
        <w:t>في</w:t>
      </w:r>
      <w:proofErr w:type="gramEnd"/>
      <w:r w:rsidRPr="008C70BE">
        <w:rPr>
          <w:rFonts w:ascii="Simplified Arabic" w:hAnsi="Simplified Arabic" w:cs="Simplified Arabic"/>
          <w:b/>
          <w:bCs/>
          <w:sz w:val="28"/>
          <w:szCs w:val="28"/>
          <w:rtl/>
        </w:rPr>
        <w:t xml:space="preserve"> التخطيط</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تساعد تقنيات</w:t>
      </w:r>
      <w:r w:rsidRPr="008C70BE">
        <w:rPr>
          <w:rFonts w:ascii="Simplified Arabic" w:hAnsi="Simplified Arabic" w:cs="Simplified Arabic"/>
          <w:sz w:val="28"/>
          <w:szCs w:val="28"/>
        </w:rPr>
        <w:t xml:space="preserve"> GIS </w:t>
      </w:r>
      <w:r w:rsidRPr="008C70BE">
        <w:rPr>
          <w:rFonts w:ascii="Simplified Arabic" w:hAnsi="Simplified Arabic" w:cs="Simplified Arabic"/>
          <w:sz w:val="28"/>
          <w:szCs w:val="28"/>
          <w:rtl/>
        </w:rPr>
        <w:t>في جمع وتحليل وعرض البيانات الجغرافية، مما يتيح للمديرين فهم التوزيع المكاني للموارد والمشاريع بشكل أفضل. يمكن استخدام</w:t>
      </w:r>
      <w:r w:rsidRPr="008C70BE">
        <w:rPr>
          <w:rFonts w:ascii="Simplified Arabic" w:hAnsi="Simplified Arabic" w:cs="Simplified Arabic"/>
          <w:sz w:val="28"/>
          <w:szCs w:val="28"/>
        </w:rPr>
        <w:t xml:space="preserve"> GIS </w:t>
      </w:r>
      <w:r w:rsidRPr="008C70BE">
        <w:rPr>
          <w:rFonts w:ascii="Simplified Arabic" w:hAnsi="Simplified Arabic" w:cs="Simplified Arabic"/>
          <w:sz w:val="28"/>
          <w:szCs w:val="28"/>
          <w:rtl/>
        </w:rPr>
        <w:t>لتحديد مواقع المشاريع، تحليل البيئة المحيطة، وتخطيط البنية التحتية بشكل أكثر دقة (العامري، 2018)</w:t>
      </w:r>
      <w:r w:rsidRPr="008C70BE">
        <w:rPr>
          <w:rFonts w:ascii="Simplified Arabic" w:hAnsi="Simplified Arabic" w:cs="Simplified Arabic"/>
          <w:sz w:val="28"/>
          <w:szCs w:val="28"/>
        </w:rPr>
        <w:t>.</w:t>
      </w:r>
    </w:p>
    <w:p w14:paraId="47D26AFF" w14:textId="43FD3288" w:rsidR="008C70BE" w:rsidRPr="008C70BE" w:rsidRDefault="008C70BE" w:rsidP="008C70BE">
      <w:pPr>
        <w:numPr>
          <w:ilvl w:val="0"/>
          <w:numId w:val="15"/>
        </w:numPr>
        <w:bidi/>
        <w:spacing w:line="360" w:lineRule="auto"/>
        <w:rPr>
          <w:rFonts w:ascii="Simplified Arabic" w:hAnsi="Simplified Arabic" w:cs="Simplified Arabic"/>
          <w:sz w:val="28"/>
          <w:szCs w:val="28"/>
        </w:rPr>
      </w:pPr>
      <w:proofErr w:type="gramStart"/>
      <w:r w:rsidRPr="008C70BE">
        <w:rPr>
          <w:rFonts w:ascii="Simplified Arabic" w:hAnsi="Simplified Arabic" w:cs="Simplified Arabic"/>
          <w:b/>
          <w:bCs/>
          <w:sz w:val="28"/>
          <w:szCs w:val="28"/>
        </w:rPr>
        <w:t>GIS</w:t>
      </w:r>
      <w:r>
        <w:rPr>
          <w:rFonts w:ascii="Simplified Arabic" w:hAnsi="Simplified Arabic" w:cs="Simplified Arabic" w:hint="cs"/>
          <w:b/>
          <w:bCs/>
          <w:sz w:val="28"/>
          <w:szCs w:val="28"/>
          <w:rtl/>
        </w:rPr>
        <w:t xml:space="preserve"> </w:t>
      </w:r>
      <w:r w:rsidRPr="008C70BE">
        <w:rPr>
          <w:rFonts w:ascii="Simplified Arabic" w:hAnsi="Simplified Arabic" w:cs="Simplified Arabic"/>
          <w:b/>
          <w:bCs/>
          <w:sz w:val="28"/>
          <w:szCs w:val="28"/>
        </w:rPr>
        <w:t xml:space="preserve"> </w:t>
      </w:r>
      <w:r w:rsidRPr="008C70BE">
        <w:rPr>
          <w:rFonts w:ascii="Simplified Arabic" w:hAnsi="Simplified Arabic" w:cs="Simplified Arabic"/>
          <w:b/>
          <w:bCs/>
          <w:sz w:val="28"/>
          <w:szCs w:val="28"/>
          <w:rtl/>
        </w:rPr>
        <w:t>في</w:t>
      </w:r>
      <w:proofErr w:type="gramEnd"/>
      <w:r w:rsidRPr="008C70BE">
        <w:rPr>
          <w:rFonts w:ascii="Simplified Arabic" w:hAnsi="Simplified Arabic" w:cs="Simplified Arabic"/>
          <w:b/>
          <w:bCs/>
          <w:sz w:val="28"/>
          <w:szCs w:val="28"/>
          <w:rtl/>
        </w:rPr>
        <w:t xml:space="preserve"> المتابعة والتقييم</w:t>
      </w:r>
      <w:r w:rsidRPr="008C70BE">
        <w:rPr>
          <w:rFonts w:ascii="Simplified Arabic" w:hAnsi="Simplified Arabic" w:cs="Simplified Arabic"/>
          <w:b/>
          <w:bCs/>
          <w:sz w:val="28"/>
          <w:szCs w:val="28"/>
        </w:rPr>
        <w:t>:</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تتيح أنظمة</w:t>
      </w:r>
      <w:r w:rsidRPr="008C70BE">
        <w:rPr>
          <w:rFonts w:ascii="Simplified Arabic" w:hAnsi="Simplified Arabic" w:cs="Simplified Arabic"/>
          <w:sz w:val="28"/>
          <w:szCs w:val="28"/>
        </w:rPr>
        <w:t xml:space="preserve"> GIS </w:t>
      </w:r>
      <w:r w:rsidRPr="008C70BE">
        <w:rPr>
          <w:rFonts w:ascii="Simplified Arabic" w:hAnsi="Simplified Arabic" w:cs="Simplified Arabic"/>
          <w:sz w:val="28"/>
          <w:szCs w:val="28"/>
          <w:rtl/>
        </w:rPr>
        <w:t>للمديرين متابعة تقدم المشاريع الميدانية بشكل لحظي من خلال الخرائط التفاعلية. يمكن استخدام هذه الأنظمة لتحديد المواقع التي تحتاج إلى تدخل فوري، تقييم تأثير المشروع على البيئة، وتقديم تقارير دقيقة إلى الجهات المعنية (الغامدي، 2021)</w:t>
      </w:r>
      <w:r w:rsidRPr="008C70BE">
        <w:rPr>
          <w:rFonts w:ascii="Simplified Arabic" w:hAnsi="Simplified Arabic" w:cs="Simplified Arabic"/>
          <w:sz w:val="28"/>
          <w:szCs w:val="28"/>
        </w:rPr>
        <w:t>.</w:t>
      </w:r>
    </w:p>
    <w:p w14:paraId="6E5F8F7A" w14:textId="77777777" w:rsidR="008C70BE" w:rsidRPr="008C70BE" w:rsidRDefault="008C70BE" w:rsidP="005A20E4">
      <w:pPr>
        <w:bidi/>
        <w:spacing w:line="360" w:lineRule="auto"/>
        <w:outlineLvl w:val="1"/>
        <w:rPr>
          <w:rFonts w:ascii="Simplified Arabic" w:hAnsi="Simplified Arabic" w:cs="Simplified Arabic"/>
          <w:b/>
          <w:bCs/>
          <w:sz w:val="28"/>
          <w:szCs w:val="28"/>
          <w:u w:val="single"/>
        </w:rPr>
      </w:pPr>
      <w:bookmarkStart w:id="28" w:name="_Toc171995610"/>
      <w:r w:rsidRPr="008C70BE">
        <w:rPr>
          <w:rFonts w:ascii="Simplified Arabic" w:hAnsi="Simplified Arabic" w:cs="Simplified Arabic"/>
          <w:b/>
          <w:bCs/>
          <w:sz w:val="28"/>
          <w:szCs w:val="28"/>
          <w:u w:val="single"/>
          <w:rtl/>
        </w:rPr>
        <w:t>أدوات التحليل والتقارير</w:t>
      </w:r>
      <w:bookmarkEnd w:id="28"/>
    </w:p>
    <w:p w14:paraId="6310292A" w14:textId="77777777" w:rsidR="008C70BE" w:rsidRPr="008C70BE" w:rsidRDefault="008C70BE" w:rsidP="008C70BE">
      <w:pPr>
        <w:bidi/>
        <w:spacing w:line="360" w:lineRule="auto"/>
        <w:rPr>
          <w:rFonts w:ascii="Simplified Arabic" w:hAnsi="Simplified Arabic" w:cs="Simplified Arabic"/>
          <w:sz w:val="28"/>
          <w:szCs w:val="28"/>
        </w:rPr>
      </w:pPr>
      <w:r w:rsidRPr="008C70BE">
        <w:rPr>
          <w:rFonts w:ascii="Simplified Arabic" w:hAnsi="Simplified Arabic" w:cs="Simplified Arabic"/>
          <w:sz w:val="28"/>
          <w:szCs w:val="28"/>
          <w:rtl/>
        </w:rPr>
        <w:t xml:space="preserve">أدوات التحليل والتقارير مثل </w:t>
      </w:r>
      <w:r w:rsidRPr="008C70BE">
        <w:rPr>
          <w:rFonts w:ascii="Simplified Arabic" w:hAnsi="Simplified Arabic" w:cs="Simplified Arabic"/>
          <w:b/>
          <w:bCs/>
          <w:sz w:val="28"/>
          <w:szCs w:val="28"/>
        </w:rPr>
        <w:t>Tableau</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و</w:t>
      </w:r>
      <w:r w:rsidRPr="008C70BE">
        <w:rPr>
          <w:rFonts w:ascii="Simplified Arabic" w:hAnsi="Simplified Arabic" w:cs="Simplified Arabic"/>
          <w:b/>
          <w:bCs/>
          <w:sz w:val="28"/>
          <w:szCs w:val="28"/>
        </w:rPr>
        <w:t>Power BI</w:t>
      </w: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تلعب دورًا حيويًا في تحليل البيانات وتقديم رؤى قيّمة لإدارة المشاريع</w:t>
      </w:r>
      <w:r w:rsidRPr="008C70BE">
        <w:rPr>
          <w:rFonts w:ascii="Simplified Arabic" w:hAnsi="Simplified Arabic" w:cs="Simplified Arabic"/>
          <w:sz w:val="28"/>
          <w:szCs w:val="28"/>
        </w:rPr>
        <w:t>.</w:t>
      </w:r>
    </w:p>
    <w:p w14:paraId="3FE6E1AF" w14:textId="176CCF84" w:rsidR="008C70BE" w:rsidRPr="008C70BE" w:rsidRDefault="008C70BE" w:rsidP="008C70BE">
      <w:pPr>
        <w:numPr>
          <w:ilvl w:val="0"/>
          <w:numId w:val="16"/>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Pr>
        <w:t>Tableau</w:t>
      </w:r>
    </w:p>
    <w:p w14:paraId="7E08152F" w14:textId="4461C5BB" w:rsidR="008C70BE" w:rsidRDefault="008C70BE" w:rsidP="008C70BE">
      <w:pPr>
        <w:bidi/>
        <w:spacing w:line="360" w:lineRule="auto"/>
        <w:ind w:left="720"/>
        <w:rPr>
          <w:rFonts w:ascii="Simplified Arabic" w:hAnsi="Simplified Arabic" w:cs="Simplified Arabic"/>
          <w:sz w:val="28"/>
          <w:szCs w:val="28"/>
          <w:rtl/>
        </w:rPr>
      </w:pPr>
      <w:r w:rsidRPr="008C70BE">
        <w:rPr>
          <w:rFonts w:ascii="Simplified Arabic" w:hAnsi="Simplified Arabic" w:cs="Simplified Arabic"/>
          <w:sz w:val="28"/>
          <w:szCs w:val="28"/>
          <w:rtl/>
        </w:rPr>
        <w:t>يوفر</w:t>
      </w:r>
      <w:r w:rsidRPr="008C70BE">
        <w:rPr>
          <w:rFonts w:ascii="Simplified Arabic" w:hAnsi="Simplified Arabic" w:cs="Simplified Arabic"/>
          <w:sz w:val="28"/>
          <w:szCs w:val="28"/>
        </w:rPr>
        <w:t xml:space="preserve"> Tableau </w:t>
      </w:r>
      <w:r w:rsidRPr="008C70BE">
        <w:rPr>
          <w:rFonts w:ascii="Simplified Arabic" w:hAnsi="Simplified Arabic" w:cs="Simplified Arabic"/>
          <w:sz w:val="28"/>
          <w:szCs w:val="28"/>
          <w:rtl/>
        </w:rPr>
        <w:t>أدوات متقدمة لتحليل البيانات وإنشاء تقارير ومرئيات تفاعلية. يمكن للمديرين استخدام</w:t>
      </w:r>
      <w:r w:rsidRPr="008C70BE">
        <w:rPr>
          <w:rFonts w:ascii="Simplified Arabic" w:hAnsi="Simplified Arabic" w:cs="Simplified Arabic"/>
          <w:sz w:val="28"/>
          <w:szCs w:val="28"/>
        </w:rPr>
        <w:t xml:space="preserve"> Tableau </w:t>
      </w:r>
      <w:r w:rsidRPr="008C70BE">
        <w:rPr>
          <w:rFonts w:ascii="Simplified Arabic" w:hAnsi="Simplified Arabic" w:cs="Simplified Arabic"/>
          <w:sz w:val="28"/>
          <w:szCs w:val="28"/>
          <w:rtl/>
        </w:rPr>
        <w:t>لتحليل كميات كبيرة من البيانات بسرعة، تحديد الاتجاهات والأنماط، واتخاذ قرارات مستنيرة بناءً على البيانات. تساعد تقارير</w:t>
      </w:r>
      <w:r w:rsidRPr="008C70BE">
        <w:rPr>
          <w:rFonts w:ascii="Simplified Arabic" w:hAnsi="Simplified Arabic" w:cs="Simplified Arabic"/>
          <w:sz w:val="28"/>
          <w:szCs w:val="28"/>
        </w:rPr>
        <w:t xml:space="preserve"> Tableau </w:t>
      </w:r>
      <w:r w:rsidRPr="008C70BE">
        <w:rPr>
          <w:rFonts w:ascii="Simplified Arabic" w:hAnsi="Simplified Arabic" w:cs="Simplified Arabic"/>
          <w:sz w:val="28"/>
          <w:szCs w:val="28"/>
          <w:rtl/>
        </w:rPr>
        <w:t>التفصيلية في متابعة أداء المشروع وتقديم تحديثات دقيقة إلى أصحاب المصلحة (العتيبي، 2018)</w:t>
      </w:r>
      <w:r w:rsidRPr="008C70BE">
        <w:rPr>
          <w:rFonts w:ascii="Simplified Arabic" w:hAnsi="Simplified Arabic" w:cs="Simplified Arabic"/>
          <w:sz w:val="28"/>
          <w:szCs w:val="28"/>
        </w:rPr>
        <w:t>.</w:t>
      </w:r>
    </w:p>
    <w:p w14:paraId="5BE89675" w14:textId="77777777" w:rsidR="005A20E4" w:rsidRDefault="005A20E4" w:rsidP="005A20E4">
      <w:pPr>
        <w:bidi/>
        <w:spacing w:line="360" w:lineRule="auto"/>
        <w:ind w:left="720"/>
        <w:rPr>
          <w:rFonts w:ascii="Simplified Arabic" w:hAnsi="Simplified Arabic" w:cs="Simplified Arabic"/>
          <w:sz w:val="28"/>
          <w:szCs w:val="28"/>
          <w:rtl/>
        </w:rPr>
      </w:pPr>
    </w:p>
    <w:p w14:paraId="46808E4C" w14:textId="77777777" w:rsidR="005A20E4" w:rsidRPr="008C70BE" w:rsidRDefault="005A20E4" w:rsidP="005A20E4">
      <w:pPr>
        <w:bidi/>
        <w:spacing w:line="360" w:lineRule="auto"/>
        <w:ind w:left="720"/>
        <w:rPr>
          <w:rFonts w:ascii="Simplified Arabic" w:hAnsi="Simplified Arabic" w:cs="Simplified Arabic"/>
          <w:sz w:val="28"/>
          <w:szCs w:val="28"/>
        </w:rPr>
      </w:pPr>
    </w:p>
    <w:p w14:paraId="65EA5B3C" w14:textId="6ABB02CF" w:rsidR="008C70BE" w:rsidRPr="008C70BE" w:rsidRDefault="008C70BE" w:rsidP="008C70BE">
      <w:pPr>
        <w:numPr>
          <w:ilvl w:val="0"/>
          <w:numId w:val="16"/>
        </w:numPr>
        <w:bidi/>
        <w:spacing w:line="360" w:lineRule="auto"/>
        <w:rPr>
          <w:rFonts w:ascii="Simplified Arabic" w:hAnsi="Simplified Arabic" w:cs="Simplified Arabic"/>
          <w:sz w:val="28"/>
          <w:szCs w:val="28"/>
        </w:rPr>
      </w:pPr>
      <w:r w:rsidRPr="008C70BE">
        <w:rPr>
          <w:rFonts w:ascii="Simplified Arabic" w:hAnsi="Simplified Arabic" w:cs="Simplified Arabic"/>
          <w:b/>
          <w:bCs/>
          <w:sz w:val="28"/>
          <w:szCs w:val="28"/>
        </w:rPr>
        <w:lastRenderedPageBreak/>
        <w:t>Power BI</w:t>
      </w:r>
    </w:p>
    <w:p w14:paraId="17219F9E" w14:textId="75EB7B69" w:rsidR="008C70BE" w:rsidRPr="008C70BE" w:rsidRDefault="008C70BE" w:rsidP="008C70BE">
      <w:pPr>
        <w:bidi/>
        <w:spacing w:line="360" w:lineRule="auto"/>
        <w:ind w:left="720"/>
        <w:rPr>
          <w:rFonts w:ascii="Simplified Arabic" w:hAnsi="Simplified Arabic" w:cs="Simplified Arabic"/>
          <w:sz w:val="28"/>
          <w:szCs w:val="28"/>
        </w:rPr>
      </w:pPr>
      <w:r w:rsidRPr="008C70BE">
        <w:rPr>
          <w:rFonts w:ascii="Simplified Arabic" w:hAnsi="Simplified Arabic" w:cs="Simplified Arabic"/>
          <w:sz w:val="28"/>
          <w:szCs w:val="28"/>
        </w:rPr>
        <w:t xml:space="preserve"> </w:t>
      </w:r>
      <w:r w:rsidRPr="008C70BE">
        <w:rPr>
          <w:rFonts w:ascii="Simplified Arabic" w:hAnsi="Simplified Arabic" w:cs="Simplified Arabic"/>
          <w:sz w:val="28"/>
          <w:szCs w:val="28"/>
          <w:rtl/>
        </w:rPr>
        <w:t>تعد</w:t>
      </w:r>
      <w:r w:rsidRPr="008C70BE">
        <w:rPr>
          <w:rFonts w:ascii="Simplified Arabic" w:hAnsi="Simplified Arabic" w:cs="Simplified Arabic"/>
          <w:sz w:val="28"/>
          <w:szCs w:val="28"/>
        </w:rPr>
        <w:t xml:space="preserve"> Power BI </w:t>
      </w:r>
      <w:r w:rsidRPr="008C70BE">
        <w:rPr>
          <w:rFonts w:ascii="Simplified Arabic" w:hAnsi="Simplified Arabic" w:cs="Simplified Arabic"/>
          <w:sz w:val="28"/>
          <w:szCs w:val="28"/>
          <w:rtl/>
        </w:rPr>
        <w:t>من</w:t>
      </w:r>
      <w:r w:rsidRPr="008C70BE">
        <w:rPr>
          <w:rFonts w:ascii="Simplified Arabic" w:hAnsi="Simplified Arabic" w:cs="Simplified Arabic"/>
          <w:sz w:val="28"/>
          <w:szCs w:val="28"/>
        </w:rPr>
        <w:t xml:space="preserve"> Microsoft </w:t>
      </w:r>
      <w:r w:rsidRPr="008C70BE">
        <w:rPr>
          <w:rFonts w:ascii="Simplified Arabic" w:hAnsi="Simplified Arabic" w:cs="Simplified Arabic"/>
          <w:sz w:val="28"/>
          <w:szCs w:val="28"/>
          <w:rtl/>
        </w:rPr>
        <w:t>أداة قوية لتحليل البيانات وإنشاء التقارير. تتيح</w:t>
      </w:r>
      <w:r w:rsidRPr="008C70BE">
        <w:rPr>
          <w:rFonts w:ascii="Simplified Arabic" w:hAnsi="Simplified Arabic" w:cs="Simplified Arabic"/>
          <w:sz w:val="28"/>
          <w:szCs w:val="28"/>
        </w:rPr>
        <w:t xml:space="preserve"> Power BI </w:t>
      </w:r>
      <w:r w:rsidRPr="008C70BE">
        <w:rPr>
          <w:rFonts w:ascii="Simplified Arabic" w:hAnsi="Simplified Arabic" w:cs="Simplified Arabic"/>
          <w:sz w:val="28"/>
          <w:szCs w:val="28"/>
          <w:rtl/>
        </w:rPr>
        <w:t>للمديرين ربط بيانات المشروع من مصادر متعددة، إنشاء لوحات معلومات تفاعلية، وتحليل الأداء بشكل متكامل. يمكن استخدام</w:t>
      </w:r>
      <w:r w:rsidRPr="008C70BE">
        <w:rPr>
          <w:rFonts w:ascii="Simplified Arabic" w:hAnsi="Simplified Arabic" w:cs="Simplified Arabic"/>
          <w:sz w:val="28"/>
          <w:szCs w:val="28"/>
        </w:rPr>
        <w:t xml:space="preserve"> Power BI </w:t>
      </w:r>
      <w:r w:rsidRPr="008C70BE">
        <w:rPr>
          <w:rFonts w:ascii="Simplified Arabic" w:hAnsi="Simplified Arabic" w:cs="Simplified Arabic"/>
          <w:sz w:val="28"/>
          <w:szCs w:val="28"/>
          <w:rtl/>
        </w:rPr>
        <w:t>لتتبع مؤشرات الأداء الرئيسية وتقديم رؤى قابلة للتنفيذ لتحسين إدارة المشاريع (الزهراني، 2017)</w:t>
      </w:r>
      <w:r w:rsidRPr="008C70BE">
        <w:rPr>
          <w:rFonts w:ascii="Simplified Arabic" w:hAnsi="Simplified Arabic" w:cs="Simplified Arabic"/>
          <w:sz w:val="28"/>
          <w:szCs w:val="28"/>
        </w:rPr>
        <w:t>.</w:t>
      </w:r>
    </w:p>
    <w:p w14:paraId="4C0B3B74"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29" w:name="_Toc171995611"/>
      <w:r w:rsidRPr="00A53537">
        <w:rPr>
          <w:rFonts w:ascii="Simplified Arabic" w:hAnsi="Simplified Arabic" w:cs="Simplified Arabic"/>
          <w:b/>
          <w:bCs/>
          <w:sz w:val="28"/>
          <w:szCs w:val="28"/>
          <w:u w:val="single"/>
          <w:rtl/>
        </w:rPr>
        <w:t>تحديات تبني التكنولوجيا في إدارة المشاريع الحكومية</w:t>
      </w:r>
      <w:bookmarkEnd w:id="29"/>
    </w:p>
    <w:p w14:paraId="65F4AB47"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 xml:space="preserve">تبني التكنولوجيا في إدارة المشاريع الحكومية يمكن أن يكون محفوفًا بالتحديات التي قد تعوق عملية التحول الرقمي. هذه التحديات تشمل الجوانب </w:t>
      </w:r>
      <w:proofErr w:type="gramStart"/>
      <w:r w:rsidRPr="00A53537">
        <w:rPr>
          <w:rFonts w:ascii="Simplified Arabic" w:hAnsi="Simplified Arabic" w:cs="Simplified Arabic"/>
          <w:sz w:val="28"/>
          <w:szCs w:val="28"/>
          <w:rtl/>
        </w:rPr>
        <w:t>التقنية</w:t>
      </w:r>
      <w:proofErr w:type="gramEnd"/>
      <w:r w:rsidRPr="00A53537">
        <w:rPr>
          <w:rFonts w:ascii="Simplified Arabic" w:hAnsi="Simplified Arabic" w:cs="Simplified Arabic"/>
          <w:sz w:val="28"/>
          <w:szCs w:val="28"/>
          <w:rtl/>
        </w:rPr>
        <w:t xml:space="preserve"> والمالية والبشرية والتنظيمية. فهم هذه التحديات والعمل على تجاوزها يعتبر ضروريًا لضمان نجاح تبني التكنولوجيا وتحقيق الفوائد المرجوة منها</w:t>
      </w:r>
      <w:r w:rsidRPr="00A53537">
        <w:rPr>
          <w:rFonts w:ascii="Simplified Arabic" w:hAnsi="Simplified Arabic" w:cs="Simplified Arabic"/>
          <w:sz w:val="28"/>
          <w:szCs w:val="28"/>
        </w:rPr>
        <w:t>.</w:t>
      </w:r>
    </w:p>
    <w:p w14:paraId="765BB056" w14:textId="77777777" w:rsidR="00A53537" w:rsidRPr="00A53537" w:rsidRDefault="00A53537" w:rsidP="00A53537">
      <w:pPr>
        <w:bidi/>
        <w:spacing w:line="360" w:lineRule="auto"/>
        <w:rPr>
          <w:rFonts w:ascii="Simplified Arabic" w:hAnsi="Simplified Arabic" w:cs="Simplified Arabic"/>
          <w:b/>
          <w:bCs/>
          <w:sz w:val="28"/>
          <w:szCs w:val="28"/>
        </w:rPr>
      </w:pPr>
      <w:r w:rsidRPr="00A53537">
        <w:rPr>
          <w:rFonts w:ascii="Simplified Arabic" w:hAnsi="Simplified Arabic" w:cs="Simplified Arabic"/>
          <w:b/>
          <w:bCs/>
          <w:sz w:val="28"/>
          <w:szCs w:val="28"/>
          <w:rtl/>
        </w:rPr>
        <w:t>التحديات التقنية</w:t>
      </w:r>
    </w:p>
    <w:p w14:paraId="3688C283"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تعتبر التحديات التقنية من أبرز العقبات التي تواجه تبني التكنولوجيا في إدارة المشاريع الحكومية. تشمل هذه التحديات ما يلي</w:t>
      </w:r>
      <w:r w:rsidRPr="00A53537">
        <w:rPr>
          <w:rFonts w:ascii="Simplified Arabic" w:hAnsi="Simplified Arabic" w:cs="Simplified Arabic"/>
          <w:sz w:val="28"/>
          <w:szCs w:val="28"/>
        </w:rPr>
        <w:t>:</w:t>
      </w:r>
    </w:p>
    <w:p w14:paraId="379AEB64" w14:textId="77777777" w:rsidR="00A53537" w:rsidRPr="00A53537" w:rsidRDefault="00A53537" w:rsidP="00A53537">
      <w:pPr>
        <w:numPr>
          <w:ilvl w:val="0"/>
          <w:numId w:val="17"/>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البنية التحتية التكنولوجية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قد تعاني بعض المؤسسات الحكومية من ضعف في البنية التحتية التكنولوجية، مما يجعل من الصعب تبني التقنيات الحديثة بكفاءة. يتطلب الأمر ترقية الشبكات، وتحديث الأجهزة، وضمان توفر اتصال إنترنت قوي ومستقر (القحطاني، 2021)</w:t>
      </w:r>
      <w:r w:rsidRPr="00A53537">
        <w:rPr>
          <w:rFonts w:ascii="Simplified Arabic" w:hAnsi="Simplified Arabic" w:cs="Simplified Arabic"/>
          <w:sz w:val="28"/>
          <w:szCs w:val="28"/>
        </w:rPr>
        <w:t>.</w:t>
      </w:r>
    </w:p>
    <w:p w14:paraId="4D451FF6" w14:textId="77777777" w:rsidR="00A53537" w:rsidRPr="00A53537" w:rsidRDefault="00A53537" w:rsidP="00A53537">
      <w:pPr>
        <w:numPr>
          <w:ilvl w:val="0"/>
          <w:numId w:val="17"/>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الأمن السيبراني</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 xml:space="preserve">تزايد استخدام التكنولوجيا يرفع من </w:t>
      </w:r>
      <w:proofErr w:type="gramStart"/>
      <w:r w:rsidRPr="00A53537">
        <w:rPr>
          <w:rFonts w:ascii="Simplified Arabic" w:hAnsi="Simplified Arabic" w:cs="Simplified Arabic"/>
          <w:sz w:val="28"/>
          <w:szCs w:val="28"/>
          <w:rtl/>
        </w:rPr>
        <w:t>مخاطر</w:t>
      </w:r>
      <w:proofErr w:type="gramEnd"/>
      <w:r w:rsidRPr="00A53537">
        <w:rPr>
          <w:rFonts w:ascii="Simplified Arabic" w:hAnsi="Simplified Arabic" w:cs="Simplified Arabic"/>
          <w:sz w:val="28"/>
          <w:szCs w:val="28"/>
          <w:rtl/>
        </w:rPr>
        <w:t xml:space="preserve"> الهجمات السيبرانية والتهديدات الأمنية. يتعين على المؤسسات الحكومية الاستثمار في حلول الأمن السيبراني وتدريب الموظفين على ممارسات الأمان الرقمي لحماية البيانات الحساسة (الغامدي، 2021)</w:t>
      </w:r>
      <w:r w:rsidRPr="00A53537">
        <w:rPr>
          <w:rFonts w:ascii="Simplified Arabic" w:hAnsi="Simplified Arabic" w:cs="Simplified Arabic"/>
          <w:sz w:val="28"/>
          <w:szCs w:val="28"/>
        </w:rPr>
        <w:t>.</w:t>
      </w:r>
    </w:p>
    <w:p w14:paraId="05F89F5B" w14:textId="016D0005" w:rsidR="00A53537" w:rsidRPr="005A20E4" w:rsidRDefault="00A53537" w:rsidP="005A20E4">
      <w:pPr>
        <w:numPr>
          <w:ilvl w:val="0"/>
          <w:numId w:val="17"/>
        </w:numPr>
        <w:bidi/>
        <w:spacing w:line="360" w:lineRule="auto"/>
        <w:rPr>
          <w:rFonts w:ascii="Simplified Arabic" w:hAnsi="Simplified Arabic" w:cs="Simplified Arabic"/>
          <w:sz w:val="28"/>
          <w:szCs w:val="28"/>
          <w:rtl/>
        </w:rPr>
      </w:pPr>
      <w:r w:rsidRPr="00A53537">
        <w:rPr>
          <w:rFonts w:ascii="Simplified Arabic" w:hAnsi="Simplified Arabic" w:cs="Simplified Arabic"/>
          <w:b/>
          <w:bCs/>
          <w:sz w:val="28"/>
          <w:szCs w:val="28"/>
          <w:rtl/>
        </w:rPr>
        <w:lastRenderedPageBreak/>
        <w:t>التكامل مع الأنظمة الحالية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قد تواجه المؤسسات تحديات في تكامل التكنولوجيا الجديدة مع الأنظمة القائمة. يمكن أن تكون الأنظمة القديمة غير متوافقة مع التقنيات الحديثة، مما يستلزم عمليات تحديث أو استبدال شاملة (الزهراني، 2017)</w:t>
      </w:r>
      <w:r w:rsidRPr="00A53537">
        <w:rPr>
          <w:rFonts w:ascii="Simplified Arabic" w:hAnsi="Simplified Arabic" w:cs="Simplified Arabic"/>
          <w:sz w:val="28"/>
          <w:szCs w:val="28"/>
        </w:rPr>
        <w:t>.</w:t>
      </w:r>
    </w:p>
    <w:p w14:paraId="33A9FB94" w14:textId="08F3A474"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التحديات المالية</w:t>
      </w:r>
    </w:p>
    <w:p w14:paraId="1B253436"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التحديات المالية تمثل عقبة كبيرة أمام تبني التكنولوجيا في إدارة المشاريع الحكومية، وتشمل</w:t>
      </w:r>
      <w:r w:rsidRPr="00A53537">
        <w:rPr>
          <w:rFonts w:ascii="Simplified Arabic" w:hAnsi="Simplified Arabic" w:cs="Simplified Arabic"/>
          <w:sz w:val="28"/>
          <w:szCs w:val="28"/>
        </w:rPr>
        <w:t>:</w:t>
      </w:r>
    </w:p>
    <w:p w14:paraId="7D50AE1E" w14:textId="77777777" w:rsidR="00A53537" w:rsidRPr="00A53537" w:rsidRDefault="00A53537" w:rsidP="00A53537">
      <w:pPr>
        <w:numPr>
          <w:ilvl w:val="0"/>
          <w:numId w:val="1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التكاليف الأولية المرتفعة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تبني التكنولوجيا يتطلب استثمارات مالية كبيرة في البنية التحتية، البرامج، الأجهزة، والتدريب. هذه التكاليف يمكن أن تكون مرتفعة وتحتاج إلى موازنات كبيرة تتجاوز ما هو متاح في كثير من الأحيان (العتيبي، 2020)</w:t>
      </w:r>
      <w:r w:rsidRPr="00A53537">
        <w:rPr>
          <w:rFonts w:ascii="Simplified Arabic" w:hAnsi="Simplified Arabic" w:cs="Simplified Arabic"/>
          <w:sz w:val="28"/>
          <w:szCs w:val="28"/>
        </w:rPr>
        <w:t>.</w:t>
      </w:r>
    </w:p>
    <w:p w14:paraId="1B349F13" w14:textId="77777777" w:rsidR="00A53537" w:rsidRPr="00A53537" w:rsidRDefault="00A53537" w:rsidP="00A53537">
      <w:pPr>
        <w:numPr>
          <w:ilvl w:val="0"/>
          <w:numId w:val="1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تكاليف الصيانة والتحديث</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بالإضافة إلى التكاليف الأولية، يجب على المؤسسات الحكومية الاستعداد لتحمل تكاليف الصيانة والتحديث المستمر للتكنولوجيا. هذه التكاليف قد تكون عالية وتستمر لفترة طويلة، مما يشكل عبئًا ماليًا مستمرًا (القحطاني، 2021)</w:t>
      </w:r>
      <w:r w:rsidRPr="00A53537">
        <w:rPr>
          <w:rFonts w:ascii="Simplified Arabic" w:hAnsi="Simplified Arabic" w:cs="Simplified Arabic"/>
          <w:sz w:val="28"/>
          <w:szCs w:val="28"/>
        </w:rPr>
        <w:t>.</w:t>
      </w:r>
    </w:p>
    <w:p w14:paraId="4CC75E37" w14:textId="77777777" w:rsidR="00A53537" w:rsidRPr="00A53537" w:rsidRDefault="00A53537" w:rsidP="00A53537">
      <w:pPr>
        <w:numPr>
          <w:ilvl w:val="0"/>
          <w:numId w:val="1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تحديد العائد على الاستثمار</w:t>
      </w:r>
      <w:r w:rsidRPr="00A53537">
        <w:rPr>
          <w:rFonts w:ascii="Simplified Arabic" w:hAnsi="Simplified Arabic" w:cs="Simplified Arabic"/>
          <w:b/>
          <w:bCs/>
          <w:sz w:val="28"/>
          <w:szCs w:val="28"/>
        </w:rPr>
        <w:t xml:space="preserve"> (ROI):</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في كثير من الأحيان، يكون من الصعب تحديد العائد على الاستثمار من تبني التكنولوجيا في المشاريع الحكومية، خاصة في المراحل الأولى. يحتاج المديرون إلى تبرير النفقات من خلال تقديم تقديرات دقيقة للفوائد المستقبلية، والتي قد تكون صعبة القياس (الزهراني، 2017)</w:t>
      </w:r>
      <w:r w:rsidRPr="00A53537">
        <w:rPr>
          <w:rFonts w:ascii="Simplified Arabic" w:hAnsi="Simplified Arabic" w:cs="Simplified Arabic"/>
          <w:sz w:val="28"/>
          <w:szCs w:val="28"/>
        </w:rPr>
        <w:t>.</w:t>
      </w:r>
    </w:p>
    <w:p w14:paraId="1776344E"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التحديات البشرية</w:t>
      </w:r>
    </w:p>
    <w:p w14:paraId="2CC16363"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التحديات البشرية تتعلق بالمقاومة الداخلية للتغيير ونقص المهارات اللازمة لتبني التكنولوجيا بكفاءة، وتشمل</w:t>
      </w:r>
      <w:r w:rsidRPr="00A53537">
        <w:rPr>
          <w:rFonts w:ascii="Simplified Arabic" w:hAnsi="Simplified Arabic" w:cs="Simplified Arabic"/>
          <w:sz w:val="28"/>
          <w:szCs w:val="28"/>
        </w:rPr>
        <w:t>:</w:t>
      </w:r>
    </w:p>
    <w:p w14:paraId="120E98A5" w14:textId="77777777" w:rsidR="00A53537" w:rsidRPr="00A53537" w:rsidRDefault="00A53537" w:rsidP="00A53537">
      <w:pPr>
        <w:numPr>
          <w:ilvl w:val="0"/>
          <w:numId w:val="1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lastRenderedPageBreak/>
        <w:t>نقص المهارات والمعرفة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قد يفتقر الموظفون في القطاع الحكومي إلى المهارات والمعرفة اللازمة لاستخدام التكنولوجيا الحديثة بشكل فعال. يتطلب ذلك استثمارات كبيرة في التدريب والتطوير المهني لضمان جاهزيتهم (السعدي، 2020)</w:t>
      </w:r>
      <w:r w:rsidRPr="00A53537">
        <w:rPr>
          <w:rFonts w:ascii="Simplified Arabic" w:hAnsi="Simplified Arabic" w:cs="Simplified Arabic"/>
          <w:sz w:val="28"/>
          <w:szCs w:val="28"/>
        </w:rPr>
        <w:t>.</w:t>
      </w:r>
    </w:p>
    <w:p w14:paraId="5502B6F3" w14:textId="77777777" w:rsidR="00A53537" w:rsidRPr="00A53537" w:rsidRDefault="00A53537" w:rsidP="00A53537">
      <w:pPr>
        <w:numPr>
          <w:ilvl w:val="0"/>
          <w:numId w:val="1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المقاومة للتغيير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يميل بعض الموظفين إلى مقاومة التغيير ويفضلون الاستمرار في استخدام الأساليب التقليدية. هذه المقاومة يمكن أن تكون عقبة كبيرة أمام تبني التكنولوجيا وتستدعي استراتيجيات إدارة التغيير الفعالة للتغلب عليها (العامري، 2018)</w:t>
      </w:r>
      <w:r w:rsidRPr="00A53537">
        <w:rPr>
          <w:rFonts w:ascii="Simplified Arabic" w:hAnsi="Simplified Arabic" w:cs="Simplified Arabic"/>
          <w:sz w:val="28"/>
          <w:szCs w:val="28"/>
        </w:rPr>
        <w:t>.</w:t>
      </w:r>
    </w:p>
    <w:p w14:paraId="64316D47" w14:textId="77777777" w:rsidR="00A53537" w:rsidRPr="00A53537" w:rsidRDefault="00A53537" w:rsidP="00A53537">
      <w:pPr>
        <w:numPr>
          <w:ilvl w:val="0"/>
          <w:numId w:val="1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التعليم والتدريب</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ضمان توفر برامج تعليمية وتدريبية مستمرة يعد أمرًا حيويًا لتطوير مهارات الموظفين وتمكينهم من التعامل مع التكنولوجيا الجديدة بكفاءة. يجب أن تكون هذه البرامج مصممة بشكل جيد لتلبية احتياجات الموظفين المختلفة (القحطاني، 2021)</w:t>
      </w:r>
      <w:r w:rsidRPr="00A53537">
        <w:rPr>
          <w:rFonts w:ascii="Simplified Arabic" w:hAnsi="Simplified Arabic" w:cs="Simplified Arabic"/>
          <w:sz w:val="28"/>
          <w:szCs w:val="28"/>
        </w:rPr>
        <w:t>.</w:t>
      </w:r>
    </w:p>
    <w:p w14:paraId="573A374D"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التحديات التنظيمية</w:t>
      </w:r>
    </w:p>
    <w:p w14:paraId="6F685E22"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التحديات التنظيمية تشمل القضايا المتعلقة بالسياسات والإجراءات والهيكل التنظيمي، وتشمل</w:t>
      </w:r>
      <w:r w:rsidRPr="00A53537">
        <w:rPr>
          <w:rFonts w:ascii="Simplified Arabic" w:hAnsi="Simplified Arabic" w:cs="Simplified Arabic"/>
          <w:sz w:val="28"/>
          <w:szCs w:val="28"/>
        </w:rPr>
        <w:t>:</w:t>
      </w:r>
    </w:p>
    <w:p w14:paraId="11F04467" w14:textId="77777777" w:rsidR="00A53537" w:rsidRPr="00A53537" w:rsidRDefault="00A53537" w:rsidP="00A53537">
      <w:pPr>
        <w:numPr>
          <w:ilvl w:val="0"/>
          <w:numId w:val="20"/>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اللوائح والسياسات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قد تكون السياسات واللوائح الحالية غير ملائمة لتبني التكنولوجيا الحديثة، مما يستدعي تحديثها أو تعديلها لتتماشى مع متطلبات العصر الرقمي. هذه العمليات قد تكون بطيئة ومعقدة (الزهراني، 2017)</w:t>
      </w:r>
      <w:r w:rsidRPr="00A53537">
        <w:rPr>
          <w:rFonts w:ascii="Simplified Arabic" w:hAnsi="Simplified Arabic" w:cs="Simplified Arabic"/>
          <w:sz w:val="28"/>
          <w:szCs w:val="28"/>
        </w:rPr>
        <w:t>.</w:t>
      </w:r>
    </w:p>
    <w:p w14:paraId="497CD53F" w14:textId="77777777" w:rsidR="00A53537" w:rsidRPr="00A53537" w:rsidRDefault="00A53537" w:rsidP="00A53537">
      <w:pPr>
        <w:numPr>
          <w:ilvl w:val="0"/>
          <w:numId w:val="20"/>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الإدارة والقيادة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يحتاج تبني التكنولوجيا إلى دعم قوي من القيادة العليا وإدارة فعالة. قد يكون هناك نقص في القيادة الرقمية أو الفهم الكامل للفوائد والتحديات المرتبطة بتبني التكنولوجيا (العتيبي، 2020)</w:t>
      </w:r>
      <w:r w:rsidRPr="00A53537">
        <w:rPr>
          <w:rFonts w:ascii="Simplified Arabic" w:hAnsi="Simplified Arabic" w:cs="Simplified Arabic"/>
          <w:sz w:val="28"/>
          <w:szCs w:val="28"/>
        </w:rPr>
        <w:t>.</w:t>
      </w:r>
    </w:p>
    <w:p w14:paraId="550DA3B5" w14:textId="77777777" w:rsidR="00A53537" w:rsidRPr="00A53537" w:rsidRDefault="00A53537" w:rsidP="00A53537">
      <w:pPr>
        <w:numPr>
          <w:ilvl w:val="0"/>
          <w:numId w:val="20"/>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الإجراءات البيروقراطية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العمليات البيروقراطية والإجراءات المطولة يمكن أن تعرقل تبني التكنولوجيا. يتطلب الأمر تبسيط الإجراءات وتسهيل عمليات اتخاذ القرار لضمان التنفيذ السريع والفعال للتكنولوجيا الجديدة (الغامدي، 2021)</w:t>
      </w:r>
      <w:r w:rsidRPr="00A53537">
        <w:rPr>
          <w:rFonts w:ascii="Simplified Arabic" w:hAnsi="Simplified Arabic" w:cs="Simplified Arabic"/>
          <w:sz w:val="28"/>
          <w:szCs w:val="28"/>
        </w:rPr>
        <w:t>.</w:t>
      </w:r>
    </w:p>
    <w:p w14:paraId="074E3E15" w14:textId="2E65190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lastRenderedPageBreak/>
        <w:t>تتطلب مواجهة هذه التحديات تبني استراتيجيات شاملة ومتعددة الأبعاد تشمل الاستثمار في البنية التحتية، تعزيز الأمن السيبراني، توفير التدريب المستمر للموظفين، وتحديث السياسات والإجراءات التنظيمية. من خلال التصدي لهذه التحديات بشكل فعال، يمكن للقطاع الحكومي الاستفادة الكاملة من فوائد التكنولوجيا الحديثة وتحقيق تحسينات كبيرة في إدارة المشاريع</w:t>
      </w:r>
      <w:r w:rsidRPr="00A53537">
        <w:rPr>
          <w:rFonts w:ascii="Simplified Arabic" w:hAnsi="Simplified Arabic" w:cs="Simplified Arabic"/>
          <w:sz w:val="28"/>
          <w:szCs w:val="28"/>
        </w:rPr>
        <w:t>.</w:t>
      </w:r>
    </w:p>
    <w:p w14:paraId="0F2CB92C"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0" w:name="_Toc171995612"/>
      <w:r w:rsidRPr="00A53537">
        <w:rPr>
          <w:rFonts w:ascii="Simplified Arabic" w:hAnsi="Simplified Arabic" w:cs="Simplified Arabic"/>
          <w:b/>
          <w:bCs/>
          <w:sz w:val="28"/>
          <w:szCs w:val="28"/>
          <w:u w:val="single"/>
          <w:rtl/>
        </w:rPr>
        <w:t>استراتيجيات تحسين تبني التكنولوجيا</w:t>
      </w:r>
      <w:bookmarkEnd w:id="30"/>
    </w:p>
    <w:p w14:paraId="41C87D2A"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 xml:space="preserve">تحسين تبني التكنولوجيا في إدارة المشاريع الحكومية يتطلب استراتيجيات فعالة تهدف إلى تجاوز التحديات </w:t>
      </w:r>
      <w:proofErr w:type="gramStart"/>
      <w:r w:rsidRPr="00A53537">
        <w:rPr>
          <w:rFonts w:ascii="Simplified Arabic" w:hAnsi="Simplified Arabic" w:cs="Simplified Arabic"/>
          <w:sz w:val="28"/>
          <w:szCs w:val="28"/>
          <w:rtl/>
        </w:rPr>
        <w:t>التقنية</w:t>
      </w:r>
      <w:proofErr w:type="gramEnd"/>
      <w:r w:rsidRPr="00A53537">
        <w:rPr>
          <w:rFonts w:ascii="Simplified Arabic" w:hAnsi="Simplified Arabic" w:cs="Simplified Arabic"/>
          <w:sz w:val="28"/>
          <w:szCs w:val="28"/>
          <w:rtl/>
        </w:rPr>
        <w:t xml:space="preserve"> والمالية والبشرية والتنظيمية. تشمل هذه الاستراتيجيات تعزيز التدريب والتطوير، توفير الدعم الفني، وتطبيق منهجيات إدارة التغيير. سنناقش كل من هذه الاستراتيجيات بشكل مفصل أدناه</w:t>
      </w:r>
      <w:r w:rsidRPr="00A53537">
        <w:rPr>
          <w:rFonts w:ascii="Simplified Arabic" w:hAnsi="Simplified Arabic" w:cs="Simplified Arabic"/>
          <w:sz w:val="28"/>
          <w:szCs w:val="28"/>
        </w:rPr>
        <w:t>.</w:t>
      </w:r>
    </w:p>
    <w:p w14:paraId="4376863B"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تعزيز التدريب والتطوير</w:t>
      </w:r>
    </w:p>
    <w:p w14:paraId="35085456"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تعزيز التدريب والتطوير هو أحد العناصر الأساسية لضمان نجاح تبني التكنولوجيا في إدارة المشاريع الحكومية. يتطلب تبني التكنولوجيا الحديثة وجود موظفين مؤهلين يمتلكون المهارات والمعرفة اللازمة لاستخدام هذه التكنولوجيا بكفاءة</w:t>
      </w:r>
      <w:r w:rsidRPr="00A53537">
        <w:rPr>
          <w:rFonts w:ascii="Simplified Arabic" w:hAnsi="Simplified Arabic" w:cs="Simplified Arabic"/>
          <w:sz w:val="28"/>
          <w:szCs w:val="28"/>
        </w:rPr>
        <w:t>.</w:t>
      </w:r>
    </w:p>
    <w:p w14:paraId="1B9824FC" w14:textId="77777777" w:rsidR="00A53537" w:rsidRPr="00A53537" w:rsidRDefault="00A53537" w:rsidP="00A53537">
      <w:pPr>
        <w:numPr>
          <w:ilvl w:val="0"/>
          <w:numId w:val="21"/>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برامج التدريب المستمرة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يجب على المؤسسات الحكومية الاستثمار في برامج تدريبية مستمرة لتطوير مهارات الموظفين. يمكن أن تشمل هذه البرامج التدريب على استخدام البرمجيات الجديدة، فهم تقنيات الذكاء الاصطناعي، واستخدام أدوات التحليل المتقدمة (البكري، 2019)</w:t>
      </w:r>
      <w:r w:rsidRPr="00A53537">
        <w:rPr>
          <w:rFonts w:ascii="Simplified Arabic" w:hAnsi="Simplified Arabic" w:cs="Simplified Arabic"/>
          <w:sz w:val="28"/>
          <w:szCs w:val="28"/>
        </w:rPr>
        <w:t>.</w:t>
      </w:r>
    </w:p>
    <w:p w14:paraId="36CFA4CD" w14:textId="77777777" w:rsidR="00A53537" w:rsidRPr="00A53537" w:rsidRDefault="00A53537" w:rsidP="00A53537">
      <w:pPr>
        <w:numPr>
          <w:ilvl w:val="0"/>
          <w:numId w:val="21"/>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الشهادات المهنية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تشجيع الموظفين على الحصول على شهادات مهنية معترف بها في مجال إدارة المشاريع والتكنولوجيا يمكن أن يساهم في رفع مستوى المعرفة والمهارات لديهم. الشهادات مثل</w:t>
      </w:r>
      <w:r w:rsidRPr="00A53537">
        <w:rPr>
          <w:rFonts w:ascii="Simplified Arabic" w:hAnsi="Simplified Arabic" w:cs="Simplified Arabic"/>
          <w:sz w:val="28"/>
          <w:szCs w:val="28"/>
        </w:rPr>
        <w:t xml:space="preserve"> PMP (Project Management Professional) </w:t>
      </w:r>
      <w:r w:rsidRPr="00A53537">
        <w:rPr>
          <w:rFonts w:ascii="Simplified Arabic" w:hAnsi="Simplified Arabic" w:cs="Simplified Arabic"/>
          <w:sz w:val="28"/>
          <w:szCs w:val="28"/>
          <w:rtl/>
        </w:rPr>
        <w:t>و</w:t>
      </w:r>
      <w:r w:rsidRPr="00A53537">
        <w:rPr>
          <w:rFonts w:ascii="Simplified Arabic" w:hAnsi="Simplified Arabic" w:cs="Simplified Arabic"/>
          <w:sz w:val="28"/>
          <w:szCs w:val="28"/>
        </w:rPr>
        <w:t xml:space="preserve">CISM (Certified Information Security Manager) </w:t>
      </w:r>
      <w:r w:rsidRPr="00A53537">
        <w:rPr>
          <w:rFonts w:ascii="Simplified Arabic" w:hAnsi="Simplified Arabic" w:cs="Simplified Arabic"/>
          <w:sz w:val="28"/>
          <w:szCs w:val="28"/>
          <w:rtl/>
        </w:rPr>
        <w:t>تساعد في بناء كفاءات مهنية قوية (الحارثي، 2018)</w:t>
      </w:r>
      <w:r w:rsidRPr="00A53537">
        <w:rPr>
          <w:rFonts w:ascii="Simplified Arabic" w:hAnsi="Simplified Arabic" w:cs="Simplified Arabic"/>
          <w:sz w:val="28"/>
          <w:szCs w:val="28"/>
        </w:rPr>
        <w:t>.</w:t>
      </w:r>
    </w:p>
    <w:p w14:paraId="3A7EB4E9" w14:textId="23521064" w:rsidR="00A53537" w:rsidRPr="005A20E4" w:rsidRDefault="00A53537" w:rsidP="005A20E4">
      <w:pPr>
        <w:numPr>
          <w:ilvl w:val="0"/>
          <w:numId w:val="21"/>
        </w:numPr>
        <w:bidi/>
        <w:spacing w:line="360" w:lineRule="auto"/>
        <w:rPr>
          <w:rFonts w:ascii="Simplified Arabic" w:hAnsi="Simplified Arabic" w:cs="Simplified Arabic"/>
          <w:sz w:val="28"/>
          <w:szCs w:val="28"/>
          <w:rtl/>
        </w:rPr>
      </w:pPr>
      <w:r w:rsidRPr="00A53537">
        <w:rPr>
          <w:rFonts w:ascii="Simplified Arabic" w:hAnsi="Simplified Arabic" w:cs="Simplified Arabic"/>
          <w:b/>
          <w:bCs/>
          <w:sz w:val="28"/>
          <w:szCs w:val="28"/>
          <w:rtl/>
        </w:rPr>
        <w:lastRenderedPageBreak/>
        <w:t>ورش العمل والمؤتمرات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يمكن تنظيم ورش العمل والمؤتمرات التي تركز على أحدث التطورات في مجال التكنولوجيا وإدارة المشاريع. هذه الفعاليات تتيح للموظفين فرصة التعلم من الخبراء وتبادل الخبرات مع أقرانهم (العنزي، 2020)</w:t>
      </w:r>
      <w:r w:rsidRPr="00A53537">
        <w:rPr>
          <w:rFonts w:ascii="Simplified Arabic" w:hAnsi="Simplified Arabic" w:cs="Simplified Arabic"/>
          <w:sz w:val="28"/>
          <w:szCs w:val="28"/>
        </w:rPr>
        <w:t>.</w:t>
      </w:r>
    </w:p>
    <w:p w14:paraId="1E846CFA" w14:textId="2E0615CA"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توفير الدعم الفني</w:t>
      </w:r>
    </w:p>
    <w:p w14:paraId="59556878"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توفير الدعم الفني الفعّال هو عنصر حيوي لضمان تبني التكنولوجيا بنجاح. الدعم الفني الجيد يمكن أن يساعد في حل المشكلات الفنية بسرعة، مما يقلل من فترة التعطل ويحسن من كفاءة العمليات</w:t>
      </w:r>
      <w:r w:rsidRPr="00A53537">
        <w:rPr>
          <w:rFonts w:ascii="Simplified Arabic" w:hAnsi="Simplified Arabic" w:cs="Simplified Arabic"/>
          <w:sz w:val="28"/>
          <w:szCs w:val="28"/>
        </w:rPr>
        <w:t>.</w:t>
      </w:r>
    </w:p>
    <w:p w14:paraId="3C959F88" w14:textId="77777777" w:rsidR="00A53537" w:rsidRPr="00A53537" w:rsidRDefault="00A53537" w:rsidP="00A53537">
      <w:pPr>
        <w:numPr>
          <w:ilvl w:val="0"/>
          <w:numId w:val="22"/>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فرق الدعم الفني المتخصصة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يجب على المؤسسات الحكومية تشكيل فرق دعم فني متخصصة تكون متاحة على مدار الساعة لحل أي مشكلات تقنية قد تواجه الموظفين. هذه الفرق يجب أن تكون مدربة على أحدث التقنيات ولديها القدرة على تقديم الدعم الفوري (الزهراني، 2017)</w:t>
      </w:r>
      <w:r w:rsidRPr="00A53537">
        <w:rPr>
          <w:rFonts w:ascii="Simplified Arabic" w:hAnsi="Simplified Arabic" w:cs="Simplified Arabic"/>
          <w:sz w:val="28"/>
          <w:szCs w:val="28"/>
        </w:rPr>
        <w:t>.</w:t>
      </w:r>
    </w:p>
    <w:p w14:paraId="5315F960" w14:textId="77777777" w:rsidR="00A53537" w:rsidRPr="00A53537" w:rsidRDefault="00A53537" w:rsidP="00A53537">
      <w:pPr>
        <w:numPr>
          <w:ilvl w:val="0"/>
          <w:numId w:val="22"/>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أنظمة دعم فني متقدمة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استخدام أنظمة دعم فني متقدمة مثل مراكز الاتصال الذكية ومنصات الدعم الفني عبر الإنترنت يمكن أن يسهم في تحسين جودة الدعم الفني وتقليل وقت الاستجابة للمشكلات التقنية (الراشد، 2018)</w:t>
      </w:r>
      <w:r w:rsidRPr="00A53537">
        <w:rPr>
          <w:rFonts w:ascii="Simplified Arabic" w:hAnsi="Simplified Arabic" w:cs="Simplified Arabic"/>
          <w:sz w:val="28"/>
          <w:szCs w:val="28"/>
        </w:rPr>
        <w:t>.</w:t>
      </w:r>
    </w:p>
    <w:p w14:paraId="0D0CB0F8" w14:textId="77777777" w:rsidR="00A53537" w:rsidRPr="00A53537" w:rsidRDefault="00A53537" w:rsidP="00A53537">
      <w:pPr>
        <w:numPr>
          <w:ilvl w:val="0"/>
          <w:numId w:val="22"/>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التدريب على الدعم الذاتي</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تدريب الموظفين على كيفية حل المشكلات البسيطة بأنفسهم يمكن أن يقلل من الاعتماد على الدعم الفني ويحسن من كفاءة العمل. يمكن تقديم مواد تعليمية وإرشادات واضحة لمساعدة الموظفين في التعامل مع المشكلات التقنية البسيطة (البكري، 2019)</w:t>
      </w:r>
      <w:r w:rsidRPr="00A53537">
        <w:rPr>
          <w:rFonts w:ascii="Simplified Arabic" w:hAnsi="Simplified Arabic" w:cs="Simplified Arabic"/>
          <w:sz w:val="28"/>
          <w:szCs w:val="28"/>
        </w:rPr>
        <w:t>.</w:t>
      </w:r>
    </w:p>
    <w:p w14:paraId="3AEDCC72"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1" w:name="_Toc171995613"/>
      <w:r w:rsidRPr="00A53537">
        <w:rPr>
          <w:rFonts w:ascii="Simplified Arabic" w:hAnsi="Simplified Arabic" w:cs="Simplified Arabic"/>
          <w:b/>
          <w:bCs/>
          <w:sz w:val="28"/>
          <w:szCs w:val="28"/>
          <w:u w:val="single"/>
          <w:rtl/>
        </w:rPr>
        <w:t>تطبيق منهجيات إدارة التغيير</w:t>
      </w:r>
      <w:bookmarkEnd w:id="31"/>
    </w:p>
    <w:p w14:paraId="4FC90DA6"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إدارة التغيير هي عملية ضرورية لضمان أن التغييرات التكنولوجية تُنفذ بنجاح وتقبل من قبل جميع الموظفين. تتطلب هذه العملية تخطيطًا دقيقًا وإشراك جميع الأطراف المعنية لضمان التبني السلس للتكنولوجيا الجديدة</w:t>
      </w:r>
      <w:r w:rsidRPr="00A53537">
        <w:rPr>
          <w:rFonts w:ascii="Simplified Arabic" w:hAnsi="Simplified Arabic" w:cs="Simplified Arabic"/>
          <w:sz w:val="28"/>
          <w:szCs w:val="28"/>
        </w:rPr>
        <w:t>.</w:t>
      </w:r>
    </w:p>
    <w:p w14:paraId="6F1D8A25" w14:textId="77777777" w:rsidR="00A53537" w:rsidRPr="00A53537" w:rsidRDefault="00A53537" w:rsidP="00A53537">
      <w:pPr>
        <w:numPr>
          <w:ilvl w:val="0"/>
          <w:numId w:val="2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lastRenderedPageBreak/>
        <w:t>خطة إدارة التغيير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يجب تطوير خطة إدارة التغيير تشمل جميع جوانب التغيير التكنولوجي، بدءًا من تحديد الأهداف والرؤية، إلى وضع استراتيجية تنفيذية وإدارة المخاطر. هذه الخطة يجب أن تكون شاملة وتتناول كل جانب من جوانب التغيير (الشمراني، 2019)</w:t>
      </w:r>
      <w:r w:rsidRPr="00A53537">
        <w:rPr>
          <w:rFonts w:ascii="Simplified Arabic" w:hAnsi="Simplified Arabic" w:cs="Simplified Arabic"/>
          <w:sz w:val="28"/>
          <w:szCs w:val="28"/>
        </w:rPr>
        <w:t>.</w:t>
      </w:r>
    </w:p>
    <w:p w14:paraId="5B499C69" w14:textId="77777777" w:rsidR="00A53537" w:rsidRPr="00A53537" w:rsidRDefault="00A53537" w:rsidP="00A53537">
      <w:pPr>
        <w:numPr>
          <w:ilvl w:val="0"/>
          <w:numId w:val="2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إشراك الموظفين</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إشراك الموظفين في عملية التغيير من خلال التواصل المستمر والاستماع إلى مخاوفهم يمكن أن يسهم في تقليل المقاومة وزيادة القبول للتكنولوجيا الجديدة. يجب أن تكون هناك جلسات تواصل مفتوحة وورش عمل توعوية لتوضيح فوائد التغيير (السديري، 2020)</w:t>
      </w:r>
      <w:r w:rsidRPr="00A53537">
        <w:rPr>
          <w:rFonts w:ascii="Simplified Arabic" w:hAnsi="Simplified Arabic" w:cs="Simplified Arabic"/>
          <w:sz w:val="28"/>
          <w:szCs w:val="28"/>
        </w:rPr>
        <w:t>.</w:t>
      </w:r>
    </w:p>
    <w:p w14:paraId="3202426F" w14:textId="77777777" w:rsidR="00A53537" w:rsidRPr="00A53537" w:rsidRDefault="00A53537" w:rsidP="00A53537">
      <w:pPr>
        <w:numPr>
          <w:ilvl w:val="0"/>
          <w:numId w:val="2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التقييم المستمر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يجب تنفيذ تقييمات دورية لمراقبة تقدم عملية التغيير وتحديد المجالات التي تحتاج إلى تحسين. يمكن استخدام أدوات تقييم مثل استبيانات الموظفين وقياسات الأداء لتحديد مدى نجاح عملية التغيير وإجراء التعديلات اللازمة (الحمادي، 2021)</w:t>
      </w:r>
      <w:r w:rsidRPr="00A53537">
        <w:rPr>
          <w:rFonts w:ascii="Simplified Arabic" w:hAnsi="Simplified Arabic" w:cs="Simplified Arabic"/>
          <w:sz w:val="28"/>
          <w:szCs w:val="28"/>
        </w:rPr>
        <w:t>.</w:t>
      </w:r>
    </w:p>
    <w:p w14:paraId="1BBB7172" w14:textId="0F14DCBE"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تبني التكنولوجيا في إدارة المشاريع الحكومية يتطلب استراتيجيات متعددة الأبعاد تشمل تعزيز التدريب والتطوير، توفير الدعم الفني الفعال، وتطبيق منهجيات إدارة التغيير. من خلال تبني هذه الاستراتيجيات بشكل فعال، يمكن للمؤسسات الحكومية تحسين كفاءة وفعالية إدارة مشاريعها وتحقيق الفوائد المرجوة من التكنولوجيا الحديثة</w:t>
      </w:r>
      <w:r w:rsidRPr="00A53537">
        <w:rPr>
          <w:rFonts w:ascii="Simplified Arabic" w:hAnsi="Simplified Arabic" w:cs="Simplified Arabic"/>
          <w:sz w:val="28"/>
          <w:szCs w:val="28"/>
        </w:rPr>
        <w:t>.</w:t>
      </w:r>
    </w:p>
    <w:p w14:paraId="26B6CF14"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2" w:name="_Toc171995614"/>
      <w:r w:rsidRPr="00A53537">
        <w:rPr>
          <w:rFonts w:ascii="Simplified Arabic" w:hAnsi="Simplified Arabic" w:cs="Simplified Arabic"/>
          <w:b/>
          <w:bCs/>
          <w:sz w:val="28"/>
          <w:szCs w:val="28"/>
          <w:u w:val="single"/>
          <w:rtl/>
        </w:rPr>
        <w:t>الأثر الاقتصادي لتبني التكنولوجيا الحديثة</w:t>
      </w:r>
      <w:bookmarkEnd w:id="32"/>
    </w:p>
    <w:p w14:paraId="4E3304D6"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تبني التكنولوجيا الحديثة في إدارة المشاريع الحكومية ليس فقط يساهم في تحسين كفاءة العمليات وإدارة الموارد، ولكنه يؤدي أيضًا إلى تحقيق فوائد اقتصادية كبيرة. يمكن تقسيم الأثر الاقتصادي لتبني التكنولوجيا إلى عدة جوانب رئيسية، تشمل تحسين فعالية التكلفة، زيادة العائد على الاستثمار، وتقليل الهدر وزيادة الكفاءة. هذه الفوائد تساهم في تعزيز الاستدامة المالية وتحقيق أهداف التنمية المستدامة</w:t>
      </w:r>
      <w:r w:rsidRPr="00A53537">
        <w:rPr>
          <w:rFonts w:ascii="Simplified Arabic" w:hAnsi="Simplified Arabic" w:cs="Simplified Arabic"/>
          <w:sz w:val="28"/>
          <w:szCs w:val="28"/>
        </w:rPr>
        <w:t>.</w:t>
      </w:r>
    </w:p>
    <w:p w14:paraId="6FE20340" w14:textId="77777777" w:rsidR="005A20E4" w:rsidRDefault="005A20E4" w:rsidP="00A53537">
      <w:pPr>
        <w:bidi/>
        <w:spacing w:line="360" w:lineRule="auto"/>
        <w:rPr>
          <w:rFonts w:ascii="Simplified Arabic" w:hAnsi="Simplified Arabic" w:cs="Simplified Arabic"/>
          <w:b/>
          <w:bCs/>
          <w:sz w:val="28"/>
          <w:szCs w:val="28"/>
          <w:u w:val="single"/>
          <w:rtl/>
        </w:rPr>
      </w:pPr>
    </w:p>
    <w:p w14:paraId="3CDE9BAE" w14:textId="77777777" w:rsidR="005A20E4" w:rsidRDefault="005A20E4" w:rsidP="005A20E4">
      <w:pPr>
        <w:bidi/>
        <w:spacing w:line="360" w:lineRule="auto"/>
        <w:rPr>
          <w:rFonts w:ascii="Simplified Arabic" w:hAnsi="Simplified Arabic" w:cs="Simplified Arabic"/>
          <w:b/>
          <w:bCs/>
          <w:sz w:val="28"/>
          <w:szCs w:val="28"/>
          <w:u w:val="single"/>
          <w:rtl/>
        </w:rPr>
      </w:pPr>
    </w:p>
    <w:p w14:paraId="164D6607" w14:textId="4CA3A430" w:rsidR="00A53537" w:rsidRPr="00A53537" w:rsidRDefault="00A53537" w:rsidP="005A20E4">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lastRenderedPageBreak/>
        <w:t>تحسين فعالية التكلفة</w:t>
      </w:r>
    </w:p>
    <w:p w14:paraId="324FDDAE"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تحسين فعالية التكلفة هو أحد الأهداف الرئيسية لتبني التكنولوجيا في إدارة المشاريع الحكومية. تشمل تحسين فعالية التكلفة القدرة على تحقيق الأهداف بكفاءة أكبر وبتكاليف أقل. تتمثل بعض الآليات التي تسهم في تحقيق ذلك في استخدام الأدوات التكنولوجية التي تساعد على تقليل النفقات وزيادة الإنتاجية</w:t>
      </w:r>
      <w:r w:rsidRPr="00A53537">
        <w:rPr>
          <w:rFonts w:ascii="Simplified Arabic" w:hAnsi="Simplified Arabic" w:cs="Simplified Arabic"/>
          <w:sz w:val="28"/>
          <w:szCs w:val="28"/>
        </w:rPr>
        <w:t>.</w:t>
      </w:r>
    </w:p>
    <w:p w14:paraId="3CF82C76" w14:textId="77777777" w:rsidR="00A53537" w:rsidRPr="00A53537" w:rsidRDefault="00A53537" w:rsidP="00A53537">
      <w:pPr>
        <w:numPr>
          <w:ilvl w:val="0"/>
          <w:numId w:val="24"/>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أتمتة العمليات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تساهم التكنولوجيا في أتمتة العديد من العمليات الروتينية والإدارية، مما يقلل من الحاجة إلى العمل اليدوي ويزيد من كفاءة العمليات. هذا يؤدي إلى تقليل التكاليف التشغيلية وتحسين الإنتاجية (الحمادي، 2021)</w:t>
      </w:r>
      <w:r w:rsidRPr="00A53537">
        <w:rPr>
          <w:rFonts w:ascii="Simplified Arabic" w:hAnsi="Simplified Arabic" w:cs="Simplified Arabic"/>
          <w:sz w:val="28"/>
          <w:szCs w:val="28"/>
        </w:rPr>
        <w:t>.</w:t>
      </w:r>
    </w:p>
    <w:p w14:paraId="17CE72F3" w14:textId="77777777" w:rsidR="00A53537" w:rsidRPr="00A53537" w:rsidRDefault="00A53537" w:rsidP="00A53537">
      <w:pPr>
        <w:numPr>
          <w:ilvl w:val="0"/>
          <w:numId w:val="24"/>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تقليل الأخطاء وتحسين الجودة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الأدوات التكنولوجية مراقبة الجودة بشكل دقيق واكتشاف الأخطاء في وقت مبكر، مما يقلل من تكلفة إعادة العمل ويضمن تنفيذ المشاريع بجودة عالية. تقليل الأخطاء يؤدي إلى توفير التكاليف وزيادة الرضا عن النتائج النهائية (العنزي، 2020)</w:t>
      </w:r>
      <w:r w:rsidRPr="00A53537">
        <w:rPr>
          <w:rFonts w:ascii="Simplified Arabic" w:hAnsi="Simplified Arabic" w:cs="Simplified Arabic"/>
          <w:sz w:val="28"/>
          <w:szCs w:val="28"/>
        </w:rPr>
        <w:t>.</w:t>
      </w:r>
    </w:p>
    <w:p w14:paraId="661CA413" w14:textId="77777777" w:rsidR="00A53537" w:rsidRPr="00A53537" w:rsidRDefault="00A53537" w:rsidP="00A53537">
      <w:pPr>
        <w:numPr>
          <w:ilvl w:val="0"/>
          <w:numId w:val="24"/>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إدارة الموارد بكفاءة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توفر برمجيات إدارة المشاريع والتخطيط إمكانيات لتحليل البيانات والتنبؤ بالاحتياجات المستقبلية، مما يساعد في تخصيص الموارد بشكل أمثل وتقليل الهدر. تحسين إدارة الموارد يساهم في تقليل التكاليف وزيادة فعالية المشاريع (البكري، 2019)</w:t>
      </w:r>
      <w:r w:rsidRPr="00A53537">
        <w:rPr>
          <w:rFonts w:ascii="Simplified Arabic" w:hAnsi="Simplified Arabic" w:cs="Simplified Arabic"/>
          <w:sz w:val="28"/>
          <w:szCs w:val="28"/>
        </w:rPr>
        <w:t>.</w:t>
      </w:r>
    </w:p>
    <w:p w14:paraId="73CF57E6"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زيادة العائد على الاستثمار</w:t>
      </w:r>
    </w:p>
    <w:p w14:paraId="746BFB14"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زيادة العائد على الاستثمار</w:t>
      </w:r>
      <w:r w:rsidRPr="00A53537">
        <w:rPr>
          <w:rFonts w:ascii="Simplified Arabic" w:hAnsi="Simplified Arabic" w:cs="Simplified Arabic"/>
          <w:sz w:val="28"/>
          <w:szCs w:val="28"/>
        </w:rPr>
        <w:t xml:space="preserve"> (ROI) </w:t>
      </w:r>
      <w:r w:rsidRPr="00A53537">
        <w:rPr>
          <w:rFonts w:ascii="Simplified Arabic" w:hAnsi="Simplified Arabic" w:cs="Simplified Arabic"/>
          <w:sz w:val="28"/>
          <w:szCs w:val="28"/>
          <w:rtl/>
        </w:rPr>
        <w:t>هو هدف رئيسي لأي مشروع حكومي، والتكنولوجيا تلعب دورًا حيويًا في تحقيق ذلك. يمكن للتكنولوجيا أن تزيد من العائد على الاستثمار من خلال تحسين أداء المشاريع وزيادة الكفاءة</w:t>
      </w:r>
      <w:r w:rsidRPr="00A53537">
        <w:rPr>
          <w:rFonts w:ascii="Simplified Arabic" w:hAnsi="Simplified Arabic" w:cs="Simplified Arabic"/>
          <w:sz w:val="28"/>
          <w:szCs w:val="28"/>
        </w:rPr>
        <w:t>.</w:t>
      </w:r>
    </w:p>
    <w:p w14:paraId="6D8C1716" w14:textId="77777777" w:rsidR="00A53537" w:rsidRPr="00A53537" w:rsidRDefault="00A53537" w:rsidP="00A53537">
      <w:pPr>
        <w:numPr>
          <w:ilvl w:val="0"/>
          <w:numId w:val="25"/>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تحسين تنفيذ المشاريع</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تساهم الأدوات التكنولوجية في تحسين تنفيذ المشاريع من خلال توفير بيانات دقيقة وفي الوقت الفعلي، مما يساعد في اتخاذ قرارات مستنيرة وتحقيق الأهداف بكفاءة أكبر. هذا يؤدي إلى تقليل الفترات الزمنية للمشاريع وزيادة العائد على الاستثمار (الحارثي، 2018)</w:t>
      </w:r>
      <w:r w:rsidRPr="00A53537">
        <w:rPr>
          <w:rFonts w:ascii="Simplified Arabic" w:hAnsi="Simplified Arabic" w:cs="Simplified Arabic"/>
          <w:sz w:val="28"/>
          <w:szCs w:val="28"/>
        </w:rPr>
        <w:t>.</w:t>
      </w:r>
    </w:p>
    <w:p w14:paraId="325EABB1" w14:textId="77777777" w:rsidR="00A53537" w:rsidRPr="00A53537" w:rsidRDefault="00A53537" w:rsidP="00A53537">
      <w:pPr>
        <w:numPr>
          <w:ilvl w:val="0"/>
          <w:numId w:val="25"/>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lastRenderedPageBreak/>
        <w:t>تقديم خدمات عالية الجودة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استخدام التكنولوجيا يساعد في تحسين جودة الخدمات المقدمة، مما يزيد من رضا المستفيدين ويعزز من قيمة المشروع. تقديم خدمات عالية الجودة يساهم في تعزيز الثقة بين المواطنين والحكومة، مما يعكس إيجابيًا على العائد على الاستثمار (الزهراني، 2017)</w:t>
      </w:r>
      <w:r w:rsidRPr="00A53537">
        <w:rPr>
          <w:rFonts w:ascii="Simplified Arabic" w:hAnsi="Simplified Arabic" w:cs="Simplified Arabic"/>
          <w:sz w:val="28"/>
          <w:szCs w:val="28"/>
        </w:rPr>
        <w:t>.</w:t>
      </w:r>
    </w:p>
    <w:p w14:paraId="74ED7326" w14:textId="77777777" w:rsidR="00A53537" w:rsidRPr="00A53537" w:rsidRDefault="00A53537" w:rsidP="00A53537">
      <w:pPr>
        <w:numPr>
          <w:ilvl w:val="0"/>
          <w:numId w:val="25"/>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الابتكار والتحسين المستمر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التكنولوجيا فرصة للابتكار وتحسين العمليات بشكل مستمر. الابتكار المستمر يؤدي إلى تحسين الأداء وزيادة العائد على الاستثمار من خلال تقديم حلول أكثر فعالية وكفاءة للمشكلات الحالية (البكري، 2019)</w:t>
      </w:r>
      <w:r w:rsidRPr="00A53537">
        <w:rPr>
          <w:rFonts w:ascii="Simplified Arabic" w:hAnsi="Simplified Arabic" w:cs="Simplified Arabic"/>
          <w:sz w:val="28"/>
          <w:szCs w:val="28"/>
        </w:rPr>
        <w:t>.</w:t>
      </w:r>
    </w:p>
    <w:p w14:paraId="54676E71"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تقليل الهدر وزيادة الكفاءة</w:t>
      </w:r>
    </w:p>
    <w:p w14:paraId="1F04C5C9"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تقليل الهدر وزيادة الكفاءة هما عنصران أساسيان لتحقيق الأهداف الاقتصادية من تبني التكنولوجيا في إدارة المشاريع الحكومية. تساهم التكنولوجيا في تحسين الكفاءة من خلال توفير أدوات تمكن من مراقبة الأداء وتحليل البيانات بشكل مستمر</w:t>
      </w:r>
      <w:r w:rsidRPr="00A53537">
        <w:rPr>
          <w:rFonts w:ascii="Simplified Arabic" w:hAnsi="Simplified Arabic" w:cs="Simplified Arabic"/>
          <w:sz w:val="28"/>
          <w:szCs w:val="28"/>
        </w:rPr>
        <w:t>.</w:t>
      </w:r>
    </w:p>
    <w:p w14:paraId="1524769B" w14:textId="77777777" w:rsidR="00A53537" w:rsidRPr="00A53537" w:rsidRDefault="00A53537" w:rsidP="00A53537">
      <w:pPr>
        <w:numPr>
          <w:ilvl w:val="0"/>
          <w:numId w:val="26"/>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استخدام البيانات والتحليلات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توفر أدوات التحليل التكنولوجية القدرة على جمع وتحليل كميات كبيرة من البيانات، مما يساعد في تحديد المناطق التي يمكن فيها تقليل الهدر وتحسين الكفاءة. يمكن لهذه التحليلات تقديم رؤى دقيقة حول أداء المشروع وتحديد الفرص للتحسين (السديري، 2020)</w:t>
      </w:r>
      <w:r w:rsidRPr="00A53537">
        <w:rPr>
          <w:rFonts w:ascii="Simplified Arabic" w:hAnsi="Simplified Arabic" w:cs="Simplified Arabic"/>
          <w:sz w:val="28"/>
          <w:szCs w:val="28"/>
        </w:rPr>
        <w:t>.</w:t>
      </w:r>
    </w:p>
    <w:p w14:paraId="32E6CFD5" w14:textId="77777777" w:rsidR="00A53537" w:rsidRPr="00A53537" w:rsidRDefault="00A53537" w:rsidP="00A53537">
      <w:pPr>
        <w:numPr>
          <w:ilvl w:val="0"/>
          <w:numId w:val="26"/>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تحسين التواصل والتنسيق</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تسهم التكنولوجيا في تحسين التواصل والتنسيق بين فرق العمل من خلال أدوات التعاون الرقمي. تحسين التواصل يقلل من التأخيرات والأخطاء الناتجة عن سوء التنسيق، مما يزيد من كفاءة تنفيذ المشاريع (الحمادي، 2021)</w:t>
      </w:r>
      <w:r w:rsidRPr="00A53537">
        <w:rPr>
          <w:rFonts w:ascii="Simplified Arabic" w:hAnsi="Simplified Arabic" w:cs="Simplified Arabic"/>
          <w:sz w:val="28"/>
          <w:szCs w:val="28"/>
        </w:rPr>
        <w:t>.</w:t>
      </w:r>
    </w:p>
    <w:p w14:paraId="5BBFE8B5" w14:textId="77777777" w:rsidR="00A53537" w:rsidRPr="00A53537" w:rsidRDefault="00A53537" w:rsidP="00A53537">
      <w:pPr>
        <w:numPr>
          <w:ilvl w:val="0"/>
          <w:numId w:val="26"/>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إدارة المخاطر بشكل فعال</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التكنولوجيا التنبؤ بالمخاطر وإدارتها بشكل فعال من خلال أدوات التحليل التنبؤية والذكاء الاصطناعي. يمكن لهذه الأدوات تحديد المخاطر المحتملة وتقديم حلول استباقية للتعامل معها، مما يقلل من تأثير المخاطر على المشروع ويزيد من الكفاءة (العتيبي، 2020)</w:t>
      </w:r>
      <w:r w:rsidRPr="00A53537">
        <w:rPr>
          <w:rFonts w:ascii="Simplified Arabic" w:hAnsi="Simplified Arabic" w:cs="Simplified Arabic"/>
          <w:sz w:val="28"/>
          <w:szCs w:val="28"/>
        </w:rPr>
        <w:t>.</w:t>
      </w:r>
    </w:p>
    <w:p w14:paraId="14F4ADB1"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3" w:name="_Toc171995615"/>
      <w:r w:rsidRPr="00A53537">
        <w:rPr>
          <w:rFonts w:ascii="Simplified Arabic" w:hAnsi="Simplified Arabic" w:cs="Simplified Arabic"/>
          <w:b/>
          <w:bCs/>
          <w:sz w:val="28"/>
          <w:szCs w:val="28"/>
          <w:u w:val="single"/>
          <w:rtl/>
        </w:rPr>
        <w:t>دور التكنولوجيا في تحسين جودة الخدمات الحكومية</w:t>
      </w:r>
      <w:bookmarkEnd w:id="33"/>
    </w:p>
    <w:p w14:paraId="09B82E94"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lastRenderedPageBreak/>
        <w:t>تلعب التكنولوجيا دورًا حيويًا في تحسين جودة الخدمات الحكومية من خلال تعزيز دقة وجودة تنفيذ المشاريع، وزيادة رضا المستفيدين، وتعزيز الشفافية والمساءلة. استخدام التكنولوجيا في الإدارة الحكومية يمكن أن يسهم بشكل كبير في تحقيق مستويات أعلى من الكفاءة والفعالية، مما يؤدي في النهاية إلى تقديم خدمات عامة أفضل وأكثر استجابة لاحتياجات المواطنين</w:t>
      </w:r>
      <w:r w:rsidRPr="00A53537">
        <w:rPr>
          <w:rFonts w:ascii="Simplified Arabic" w:hAnsi="Simplified Arabic" w:cs="Simplified Arabic"/>
          <w:sz w:val="28"/>
          <w:szCs w:val="28"/>
        </w:rPr>
        <w:t>.</w:t>
      </w:r>
    </w:p>
    <w:p w14:paraId="79DF9DFB"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تحسين دقة وجودة تنفيذ المشاريع</w:t>
      </w:r>
    </w:p>
    <w:p w14:paraId="12BCAB8F"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تعد دقة وجودة تنفيذ المشاريع من أهم المعايير التي تؤثر على فعالية وكفاءة الخدمات الحكومية. التكنولوجيا تسهم بشكل كبير في تحسين هذين الجانبين من خلال عدة طرق</w:t>
      </w:r>
      <w:r w:rsidRPr="00A53537">
        <w:rPr>
          <w:rFonts w:ascii="Simplified Arabic" w:hAnsi="Simplified Arabic" w:cs="Simplified Arabic"/>
          <w:sz w:val="28"/>
          <w:szCs w:val="28"/>
        </w:rPr>
        <w:t>:</w:t>
      </w:r>
    </w:p>
    <w:p w14:paraId="6B0E4CB6" w14:textId="77777777" w:rsidR="00A53537" w:rsidRPr="00A53537" w:rsidRDefault="00A53537" w:rsidP="00A53537">
      <w:pPr>
        <w:numPr>
          <w:ilvl w:val="0"/>
          <w:numId w:val="27"/>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استخدام أدوات التخطيط المتقدمة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توفر برمجيات التخطيط مثل</w:t>
      </w:r>
      <w:r w:rsidRPr="00A53537">
        <w:rPr>
          <w:rFonts w:ascii="Simplified Arabic" w:hAnsi="Simplified Arabic" w:cs="Simplified Arabic"/>
          <w:sz w:val="28"/>
          <w:szCs w:val="28"/>
        </w:rPr>
        <w:t xml:space="preserve"> Microsoft Project </w:t>
      </w:r>
      <w:r w:rsidRPr="00A53537">
        <w:rPr>
          <w:rFonts w:ascii="Simplified Arabic" w:hAnsi="Simplified Arabic" w:cs="Simplified Arabic"/>
          <w:sz w:val="28"/>
          <w:szCs w:val="28"/>
          <w:rtl/>
        </w:rPr>
        <w:t>و</w:t>
      </w:r>
      <w:r w:rsidRPr="00A53537">
        <w:rPr>
          <w:rFonts w:ascii="Simplified Arabic" w:hAnsi="Simplified Arabic" w:cs="Simplified Arabic"/>
          <w:sz w:val="28"/>
          <w:szCs w:val="28"/>
        </w:rPr>
        <w:t xml:space="preserve">Primavera </w:t>
      </w:r>
      <w:r w:rsidRPr="00A53537">
        <w:rPr>
          <w:rFonts w:ascii="Simplified Arabic" w:hAnsi="Simplified Arabic" w:cs="Simplified Arabic"/>
          <w:sz w:val="28"/>
          <w:szCs w:val="28"/>
          <w:rtl/>
        </w:rPr>
        <w:t>إمكانيات متقدمة لتخطيط المشاريع، مما يساعد في تحديد جميع المتطلبات بدقة وتخصيص الموارد بشكل فعال. هذه الأدوات تمكن من مراقبة التقدم وتحديد الانحرافات عن الخطة الأصلية في وقت مبكر، مما يسمح باتخاذ الإجراءات التصحيحية بسرعة (القحطاني، 2021)</w:t>
      </w:r>
      <w:r w:rsidRPr="00A53537">
        <w:rPr>
          <w:rFonts w:ascii="Simplified Arabic" w:hAnsi="Simplified Arabic" w:cs="Simplified Arabic"/>
          <w:sz w:val="28"/>
          <w:szCs w:val="28"/>
        </w:rPr>
        <w:t>.</w:t>
      </w:r>
    </w:p>
    <w:p w14:paraId="1EA1D210" w14:textId="77777777" w:rsidR="00A53537" w:rsidRPr="00A53537" w:rsidRDefault="00A53537" w:rsidP="00A53537">
      <w:pPr>
        <w:numPr>
          <w:ilvl w:val="0"/>
          <w:numId w:val="27"/>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تقنيات إدارة الجودة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تسهم تقنيات إدارة الجودة مثل ستة سيجما</w:t>
      </w:r>
      <w:r w:rsidRPr="00A53537">
        <w:rPr>
          <w:rFonts w:ascii="Simplified Arabic" w:hAnsi="Simplified Arabic" w:cs="Simplified Arabic"/>
          <w:sz w:val="28"/>
          <w:szCs w:val="28"/>
        </w:rPr>
        <w:t xml:space="preserve"> (Six Sigma) </w:t>
      </w:r>
      <w:r w:rsidRPr="00A53537">
        <w:rPr>
          <w:rFonts w:ascii="Simplified Arabic" w:hAnsi="Simplified Arabic" w:cs="Simplified Arabic"/>
          <w:sz w:val="28"/>
          <w:szCs w:val="28"/>
          <w:rtl/>
        </w:rPr>
        <w:t>وأنظمة إدارة الجودة المتكاملة</w:t>
      </w:r>
      <w:r w:rsidRPr="00A53537">
        <w:rPr>
          <w:rFonts w:ascii="Simplified Arabic" w:hAnsi="Simplified Arabic" w:cs="Simplified Arabic"/>
          <w:sz w:val="28"/>
          <w:szCs w:val="28"/>
        </w:rPr>
        <w:t xml:space="preserve"> (TQM) </w:t>
      </w:r>
      <w:r w:rsidRPr="00A53537">
        <w:rPr>
          <w:rFonts w:ascii="Simplified Arabic" w:hAnsi="Simplified Arabic" w:cs="Simplified Arabic"/>
          <w:sz w:val="28"/>
          <w:szCs w:val="28"/>
          <w:rtl/>
        </w:rPr>
        <w:t>في تحسين جودة العمليات والخدمات. هذه التقنيات تستخدم أدوات تحليل البيانات لتحسين العمليات وتقليل الأخطاء، مما يؤدي إلى تقديم خدمات بجودة أعلى (العتيبي، 2020)</w:t>
      </w:r>
      <w:r w:rsidRPr="00A53537">
        <w:rPr>
          <w:rFonts w:ascii="Simplified Arabic" w:hAnsi="Simplified Arabic" w:cs="Simplified Arabic"/>
          <w:sz w:val="28"/>
          <w:szCs w:val="28"/>
        </w:rPr>
        <w:t>.</w:t>
      </w:r>
    </w:p>
    <w:p w14:paraId="410471AD" w14:textId="29EF0FE9" w:rsidR="00A53537" w:rsidRPr="00A53537" w:rsidRDefault="00A53537" w:rsidP="00A53537">
      <w:pPr>
        <w:numPr>
          <w:ilvl w:val="0"/>
          <w:numId w:val="27"/>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تحليل البيانات والتقارير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تساعد أدوات التحليل مثل</w:t>
      </w:r>
      <w:r w:rsidRPr="00A53537">
        <w:rPr>
          <w:rFonts w:ascii="Simplified Arabic" w:hAnsi="Simplified Arabic" w:cs="Simplified Arabic"/>
          <w:sz w:val="28"/>
          <w:szCs w:val="28"/>
        </w:rPr>
        <w:t xml:space="preserve"> Tableau </w:t>
      </w:r>
      <w:r w:rsidRPr="00A53537">
        <w:rPr>
          <w:rFonts w:ascii="Simplified Arabic" w:hAnsi="Simplified Arabic" w:cs="Simplified Arabic"/>
          <w:sz w:val="28"/>
          <w:szCs w:val="28"/>
          <w:rtl/>
        </w:rPr>
        <w:t>و</w:t>
      </w:r>
      <w:r w:rsidRPr="00A53537">
        <w:rPr>
          <w:rFonts w:ascii="Simplified Arabic" w:hAnsi="Simplified Arabic" w:cs="Simplified Arabic"/>
          <w:sz w:val="28"/>
          <w:szCs w:val="28"/>
        </w:rPr>
        <w:t xml:space="preserve">Power BI </w:t>
      </w:r>
      <w:r w:rsidRPr="00A53537">
        <w:rPr>
          <w:rFonts w:ascii="Simplified Arabic" w:hAnsi="Simplified Arabic" w:cs="Simplified Arabic"/>
          <w:sz w:val="28"/>
          <w:szCs w:val="28"/>
          <w:rtl/>
        </w:rPr>
        <w:t>في تحليل البيانات المتعلقة بالمشاريع بشكل دقيق وتقديم تقارير مفصلة حول الأداء والجودة. توفر هذه الأدوات رؤى قيمة تساعد في تحسين العمليات وضمان تحقيق المعايير المطلوبة</w:t>
      </w:r>
      <w:r w:rsidRPr="00A53537">
        <w:rPr>
          <w:rFonts w:ascii="Simplified Arabic" w:hAnsi="Simplified Arabic" w:cs="Simplified Arabic"/>
          <w:sz w:val="28"/>
          <w:szCs w:val="28"/>
        </w:rPr>
        <w:t>.</w:t>
      </w:r>
    </w:p>
    <w:p w14:paraId="6289C6B9"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تعزيز رضا المستفيدين</w:t>
      </w:r>
    </w:p>
    <w:p w14:paraId="5A998EFB"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رضا المستفيدين هو مؤشر حيوي على نجاح الخدمات الحكومية. التكنولوجيا تساعد في تعزيز رضا المستفيدين من خلال تحسين التجربة الكلية للمستخدمين وتقديم خدمات تتسم بالكفاءة والجودة العالية</w:t>
      </w:r>
      <w:r w:rsidRPr="00A53537">
        <w:rPr>
          <w:rFonts w:ascii="Simplified Arabic" w:hAnsi="Simplified Arabic" w:cs="Simplified Arabic"/>
          <w:sz w:val="28"/>
          <w:szCs w:val="28"/>
        </w:rPr>
        <w:t>.</w:t>
      </w:r>
    </w:p>
    <w:p w14:paraId="500F22FA" w14:textId="77777777" w:rsidR="00A53537" w:rsidRPr="00A53537" w:rsidRDefault="00A53537" w:rsidP="00A53537">
      <w:pPr>
        <w:numPr>
          <w:ilvl w:val="0"/>
          <w:numId w:val="2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lastRenderedPageBreak/>
        <w:t>منصات الخدمات الإلكترونية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التكنولوجيا تطوير منصات إلكترونية لتقديم الخدمات الحكومية عبر الإنترنت، مما يسهل على المواطنين الوصول إلى الخدمات دون الحاجة إلى زيارة المكاتب الحكومية. هذه المنصات توفر الوقت والجهد وتزيد من رضا المواطنين عن الخدمات المقدمة (البكري، 2019)</w:t>
      </w:r>
      <w:r w:rsidRPr="00A53537">
        <w:rPr>
          <w:rFonts w:ascii="Simplified Arabic" w:hAnsi="Simplified Arabic" w:cs="Simplified Arabic"/>
          <w:sz w:val="28"/>
          <w:szCs w:val="28"/>
        </w:rPr>
        <w:t>.</w:t>
      </w:r>
    </w:p>
    <w:p w14:paraId="6FBDAAF5" w14:textId="77777777" w:rsidR="00A53537" w:rsidRPr="00A53537" w:rsidRDefault="00A53537" w:rsidP="00A53537">
      <w:pPr>
        <w:numPr>
          <w:ilvl w:val="0"/>
          <w:numId w:val="2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التغذية الراجعة الفورية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الأدوات التكنولوجية مثل تطبيقات الهاتف المحمول ومنصات التواصل الاجتماعي جمع التغذية الراجعة الفورية من المستفيدين حول جودة الخدمات المقدمة. هذه التغذية الراجعة تساعد في تحديد نقاط الضعف والعمل على تحسينها بسرعة (الحمادي، 2021)</w:t>
      </w:r>
      <w:r w:rsidRPr="00A53537">
        <w:rPr>
          <w:rFonts w:ascii="Simplified Arabic" w:hAnsi="Simplified Arabic" w:cs="Simplified Arabic"/>
          <w:sz w:val="28"/>
          <w:szCs w:val="28"/>
        </w:rPr>
        <w:t>.</w:t>
      </w:r>
    </w:p>
    <w:p w14:paraId="5A54668C" w14:textId="77777777" w:rsidR="00A53537" w:rsidRPr="00A53537" w:rsidRDefault="00A53537" w:rsidP="00A53537">
      <w:pPr>
        <w:numPr>
          <w:ilvl w:val="0"/>
          <w:numId w:val="28"/>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تخصيص الخدمات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استخدام تقنيات الذكاء الاصطناعي والتحليلات التنبؤية يمكن أن يساعد في تخصيص الخدمات الحكومية لتلبية احتياجات المواطنين بشكل أفضل. على سبيل المثال، يمكن استخدام البيانات لتقديم خدمات مخصصة تتوافق مع احتياجات وظروف كل مستفيد (العنزي، 2020)</w:t>
      </w:r>
      <w:r w:rsidRPr="00A53537">
        <w:rPr>
          <w:rFonts w:ascii="Simplified Arabic" w:hAnsi="Simplified Arabic" w:cs="Simplified Arabic"/>
          <w:sz w:val="28"/>
          <w:szCs w:val="28"/>
        </w:rPr>
        <w:t>.</w:t>
      </w:r>
    </w:p>
    <w:p w14:paraId="72EEF846"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زيادة الشفافية والمساءلة</w:t>
      </w:r>
    </w:p>
    <w:p w14:paraId="54B79974"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الشفافية والمساءلة هما عنصران أساسيان في تعزيز الثقة بين الحكومة والمواطنين. التكنولوجيا تسهم بشكل كبير في تحقيق هذين الهدفين من خلال تحسين عملية التدقيق وتوفير المعلومات بشكل مفتوح وشفاف</w:t>
      </w:r>
      <w:r w:rsidRPr="00A53537">
        <w:rPr>
          <w:rFonts w:ascii="Simplified Arabic" w:hAnsi="Simplified Arabic" w:cs="Simplified Arabic"/>
          <w:sz w:val="28"/>
          <w:szCs w:val="28"/>
        </w:rPr>
        <w:t>.</w:t>
      </w:r>
    </w:p>
    <w:p w14:paraId="2286D314" w14:textId="77777777" w:rsidR="00A53537" w:rsidRPr="00A53537" w:rsidRDefault="00A53537" w:rsidP="00A53537">
      <w:pPr>
        <w:numPr>
          <w:ilvl w:val="0"/>
          <w:numId w:val="2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أنظمة إدارة المعلومات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أنظمة إدارة المعلومات مثل</w:t>
      </w:r>
      <w:r w:rsidRPr="00A53537">
        <w:rPr>
          <w:rFonts w:ascii="Simplified Arabic" w:hAnsi="Simplified Arabic" w:cs="Simplified Arabic"/>
          <w:sz w:val="28"/>
          <w:szCs w:val="28"/>
        </w:rPr>
        <w:t xml:space="preserve"> ERP (Enterprise Resource Planning) </w:t>
      </w:r>
      <w:r w:rsidRPr="00A53537">
        <w:rPr>
          <w:rFonts w:ascii="Simplified Arabic" w:hAnsi="Simplified Arabic" w:cs="Simplified Arabic"/>
          <w:sz w:val="28"/>
          <w:szCs w:val="28"/>
          <w:rtl/>
        </w:rPr>
        <w:t>تجميع وتوحيد البيانات من مختلف الإدارات الحكومية، مما يسهل عملية المراقبة والتدقيق. توفر هذه الأنظمة سجلات دقيقة يمكن استخدامها لتتبع الموارد والتأكد من استخدامها بشكل صحيح (الراشد، 2018)</w:t>
      </w:r>
      <w:r w:rsidRPr="00A53537">
        <w:rPr>
          <w:rFonts w:ascii="Simplified Arabic" w:hAnsi="Simplified Arabic" w:cs="Simplified Arabic"/>
          <w:sz w:val="28"/>
          <w:szCs w:val="28"/>
        </w:rPr>
        <w:t>.</w:t>
      </w:r>
    </w:p>
    <w:p w14:paraId="295C7B3C" w14:textId="77777777" w:rsidR="00A53537" w:rsidRPr="00A53537" w:rsidRDefault="00A53537" w:rsidP="00A53537">
      <w:pPr>
        <w:numPr>
          <w:ilvl w:val="0"/>
          <w:numId w:val="2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الشفافية في العمليات</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توفر التقنيات الحديثة مثل</w:t>
      </w:r>
      <w:r w:rsidRPr="00A53537">
        <w:rPr>
          <w:rFonts w:ascii="Simplified Arabic" w:hAnsi="Simplified Arabic" w:cs="Simplified Arabic"/>
          <w:sz w:val="28"/>
          <w:szCs w:val="28"/>
        </w:rPr>
        <w:t xml:space="preserve"> blockchain </w:t>
      </w:r>
      <w:r w:rsidRPr="00A53537">
        <w:rPr>
          <w:rFonts w:ascii="Simplified Arabic" w:hAnsi="Simplified Arabic" w:cs="Simplified Arabic"/>
          <w:sz w:val="28"/>
          <w:szCs w:val="28"/>
          <w:rtl/>
        </w:rPr>
        <w:t>إمكانيات فريدة لتعزيز الشفافية في العمليات الحكومية من خلال تسجيل جميع المعاملات بشكل غير قابل للتغيير. هذه التقنية تضمن توثيق جميع الأنشطة بشكل شفاف ومتاح للجميع (الشمراني، 2019)</w:t>
      </w:r>
      <w:r w:rsidRPr="00A53537">
        <w:rPr>
          <w:rFonts w:ascii="Simplified Arabic" w:hAnsi="Simplified Arabic" w:cs="Simplified Arabic"/>
          <w:sz w:val="28"/>
          <w:szCs w:val="28"/>
        </w:rPr>
        <w:t>.</w:t>
      </w:r>
    </w:p>
    <w:p w14:paraId="5BF085E3" w14:textId="77777777" w:rsidR="00A53537" w:rsidRPr="00A53537" w:rsidRDefault="00A53537" w:rsidP="00A53537">
      <w:pPr>
        <w:numPr>
          <w:ilvl w:val="0"/>
          <w:numId w:val="29"/>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lastRenderedPageBreak/>
        <w:t>التقارير الدورية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تتيح أدوات التحليل والتقارير مثل</w:t>
      </w:r>
      <w:r w:rsidRPr="00A53537">
        <w:rPr>
          <w:rFonts w:ascii="Simplified Arabic" w:hAnsi="Simplified Arabic" w:cs="Simplified Arabic"/>
          <w:sz w:val="28"/>
          <w:szCs w:val="28"/>
        </w:rPr>
        <w:t xml:space="preserve"> Power BI </w:t>
      </w:r>
      <w:r w:rsidRPr="00A53537">
        <w:rPr>
          <w:rFonts w:ascii="Simplified Arabic" w:hAnsi="Simplified Arabic" w:cs="Simplified Arabic"/>
          <w:sz w:val="28"/>
          <w:szCs w:val="28"/>
          <w:rtl/>
        </w:rPr>
        <w:t>و</w:t>
      </w:r>
      <w:r w:rsidRPr="00A53537">
        <w:rPr>
          <w:rFonts w:ascii="Simplified Arabic" w:hAnsi="Simplified Arabic" w:cs="Simplified Arabic"/>
          <w:sz w:val="28"/>
          <w:szCs w:val="28"/>
        </w:rPr>
        <w:t xml:space="preserve">Tableau </w:t>
      </w:r>
      <w:r w:rsidRPr="00A53537">
        <w:rPr>
          <w:rFonts w:ascii="Simplified Arabic" w:hAnsi="Simplified Arabic" w:cs="Simplified Arabic"/>
          <w:sz w:val="28"/>
          <w:szCs w:val="28"/>
          <w:rtl/>
        </w:rPr>
        <w:t>إعداد تقارير دورية وشاملة عن أداء المشاريع واستخدام الموارد. هذه التقارير يمكن نشرها للجمهور لزيادة الشفافية والمساءلة، مما يعزز الثقة بين الحكومة والمواطنين (السديري، 2020)</w:t>
      </w:r>
      <w:r w:rsidRPr="00A53537">
        <w:rPr>
          <w:rFonts w:ascii="Simplified Arabic" w:hAnsi="Simplified Arabic" w:cs="Simplified Arabic"/>
          <w:sz w:val="28"/>
          <w:szCs w:val="28"/>
        </w:rPr>
        <w:t>.</w:t>
      </w:r>
    </w:p>
    <w:p w14:paraId="6571383D"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4" w:name="_Toc171995616"/>
      <w:r w:rsidRPr="00A53537">
        <w:rPr>
          <w:rFonts w:ascii="Simplified Arabic" w:hAnsi="Simplified Arabic" w:cs="Simplified Arabic"/>
          <w:b/>
          <w:bCs/>
          <w:sz w:val="28"/>
          <w:szCs w:val="28"/>
          <w:u w:val="single"/>
          <w:rtl/>
        </w:rPr>
        <w:t>التجارب العالمية في استخدام التكنولوجيا في إدارة المشاريع</w:t>
      </w:r>
      <w:bookmarkEnd w:id="34"/>
    </w:p>
    <w:p w14:paraId="43875A45"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استخدام التكنولوجيا في إدارة المشاريع ليس محدودًا بدولة معينة، بل هو اتجاه عالمي يتبناه العديد من الحكومات والمؤسسات لتحسين كفاءة وفعالية مشاريعها. من خلال استعراض دراسات حالة من دول أخرى، يمكننا فهم كيفية استخدام التكنولوجيا لتحقيق النجاح في إدارة المشاريع والاستفادة من الدروس المستفادة لتحسين الأداء في القطاع الحكومي السعودي</w:t>
      </w:r>
      <w:r w:rsidRPr="00A53537">
        <w:rPr>
          <w:rFonts w:ascii="Simplified Arabic" w:hAnsi="Simplified Arabic" w:cs="Simplified Arabic"/>
          <w:sz w:val="28"/>
          <w:szCs w:val="28"/>
        </w:rPr>
        <w:t>.</w:t>
      </w:r>
    </w:p>
    <w:p w14:paraId="3A9EE84D" w14:textId="77777777" w:rsidR="00A53537" w:rsidRPr="00A53537" w:rsidRDefault="00A53537" w:rsidP="00A53537">
      <w:pPr>
        <w:bidi/>
        <w:spacing w:line="360" w:lineRule="auto"/>
        <w:rPr>
          <w:rFonts w:ascii="Simplified Arabic" w:hAnsi="Simplified Arabic" w:cs="Simplified Arabic"/>
          <w:b/>
          <w:bCs/>
          <w:sz w:val="28"/>
          <w:szCs w:val="28"/>
          <w:u w:val="single"/>
        </w:rPr>
      </w:pPr>
      <w:r w:rsidRPr="00A53537">
        <w:rPr>
          <w:rFonts w:ascii="Simplified Arabic" w:hAnsi="Simplified Arabic" w:cs="Simplified Arabic"/>
          <w:b/>
          <w:bCs/>
          <w:sz w:val="28"/>
          <w:szCs w:val="28"/>
          <w:u w:val="single"/>
          <w:rtl/>
        </w:rPr>
        <w:t>دراسات حالة من دول أخرى</w:t>
      </w:r>
    </w:p>
    <w:p w14:paraId="7D42A6A3" w14:textId="3F46925D" w:rsidR="00A53537" w:rsidRPr="00A53537" w:rsidRDefault="00A53537" w:rsidP="00A53537">
      <w:pPr>
        <w:pStyle w:val="a6"/>
        <w:numPr>
          <w:ilvl w:val="0"/>
          <w:numId w:val="35"/>
        </w:numPr>
        <w:bidi/>
        <w:spacing w:line="360" w:lineRule="auto"/>
        <w:rPr>
          <w:rFonts w:ascii="Simplified Arabic" w:hAnsi="Simplified Arabic" w:cs="Simplified Arabic"/>
          <w:b/>
          <w:bCs/>
          <w:sz w:val="28"/>
          <w:szCs w:val="28"/>
        </w:rPr>
      </w:pPr>
      <w:r w:rsidRPr="00A53537">
        <w:rPr>
          <w:rFonts w:ascii="Simplified Arabic" w:hAnsi="Simplified Arabic" w:cs="Simplified Arabic"/>
          <w:b/>
          <w:bCs/>
          <w:sz w:val="28"/>
          <w:szCs w:val="28"/>
          <w:rtl/>
        </w:rPr>
        <w:t>الولايات المتحدة الأمريكية: مشروع نظام النقل الذكي في ولاية كاليفورنيا</w:t>
      </w:r>
    </w:p>
    <w:p w14:paraId="00FFC529"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في ولاية كاليفورنيا، تم تنفيذ مشروع نظام النقل الذكي</w:t>
      </w:r>
      <w:r w:rsidRPr="00A53537">
        <w:rPr>
          <w:rFonts w:ascii="Simplified Arabic" w:hAnsi="Simplified Arabic" w:cs="Simplified Arabic"/>
          <w:sz w:val="28"/>
          <w:szCs w:val="28"/>
        </w:rPr>
        <w:t xml:space="preserve"> (ITS) </w:t>
      </w:r>
      <w:r w:rsidRPr="00A53537">
        <w:rPr>
          <w:rFonts w:ascii="Simplified Arabic" w:hAnsi="Simplified Arabic" w:cs="Simplified Arabic"/>
          <w:sz w:val="28"/>
          <w:szCs w:val="28"/>
          <w:rtl/>
        </w:rPr>
        <w:t>لتحسين كفاءة وفعالية نظام النقل في الولاية. استخدمت الولاية تقنيات متقدمة مثل أنظمة إدارة حركة المرور، وأدوات التحليل التنبؤية، وأجهزة الاستشعار المتقدمة لجمع وتحليل البيانات في الوقت الفعلي</w:t>
      </w:r>
      <w:r w:rsidRPr="00A53537">
        <w:rPr>
          <w:rFonts w:ascii="Simplified Arabic" w:hAnsi="Simplified Arabic" w:cs="Simplified Arabic"/>
          <w:sz w:val="28"/>
          <w:szCs w:val="28"/>
        </w:rPr>
        <w:t>.</w:t>
      </w:r>
    </w:p>
    <w:p w14:paraId="6F3B78CE" w14:textId="77777777" w:rsidR="00A53537" w:rsidRPr="00A53537" w:rsidRDefault="00A53537" w:rsidP="00A53537">
      <w:pPr>
        <w:numPr>
          <w:ilvl w:val="0"/>
          <w:numId w:val="30"/>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تقنيات مستخدمة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استخدمت الولاية برامج تحليل البيانات التنبؤية لتحديد أنماط حركة المرور والتنبؤ بالاختناقات المرورية، كما تم استخدام أجهزة الاستشعار لتوفير بيانات دقيقة حول ظروف الطرق</w:t>
      </w:r>
      <w:r w:rsidRPr="00A53537">
        <w:rPr>
          <w:rFonts w:ascii="Simplified Arabic" w:hAnsi="Simplified Arabic" w:cs="Simplified Arabic"/>
          <w:sz w:val="28"/>
          <w:szCs w:val="28"/>
        </w:rPr>
        <w:t xml:space="preserve"> (Smith, 2019).</w:t>
      </w:r>
    </w:p>
    <w:p w14:paraId="5796588B" w14:textId="77777777" w:rsidR="00A53537" w:rsidRPr="00A53537" w:rsidRDefault="00A53537" w:rsidP="00A53537">
      <w:pPr>
        <w:numPr>
          <w:ilvl w:val="0"/>
          <w:numId w:val="30"/>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نتائج المشروع</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أدت هذه التقنيات إلى تحسين تدفق حركة المرور وتقليل الحوادث المرورية بنسبة 20%. كما تم تحقيق وفورات كبيرة في تكاليف الصيانة والتشغيل من خلال إدارة الموارد بشكل أكثر فعالية</w:t>
      </w:r>
      <w:r w:rsidRPr="00A53537">
        <w:rPr>
          <w:rFonts w:ascii="Simplified Arabic" w:hAnsi="Simplified Arabic" w:cs="Simplified Arabic"/>
          <w:sz w:val="28"/>
          <w:szCs w:val="28"/>
        </w:rPr>
        <w:t xml:space="preserve"> (Johnson, 2020).</w:t>
      </w:r>
    </w:p>
    <w:p w14:paraId="3DCFAC7B" w14:textId="18C265ED" w:rsidR="00A53537" w:rsidRPr="00A53537" w:rsidRDefault="00A53537" w:rsidP="00A53537">
      <w:pPr>
        <w:pStyle w:val="a6"/>
        <w:numPr>
          <w:ilvl w:val="0"/>
          <w:numId w:val="35"/>
        </w:numPr>
        <w:bidi/>
        <w:spacing w:line="360" w:lineRule="auto"/>
        <w:rPr>
          <w:rFonts w:ascii="Simplified Arabic" w:hAnsi="Simplified Arabic" w:cs="Simplified Arabic"/>
          <w:b/>
          <w:bCs/>
          <w:sz w:val="28"/>
          <w:szCs w:val="28"/>
        </w:rPr>
      </w:pPr>
      <w:r w:rsidRPr="00A53537">
        <w:rPr>
          <w:rFonts w:ascii="Simplified Arabic" w:hAnsi="Simplified Arabic" w:cs="Simplified Arabic"/>
          <w:b/>
          <w:bCs/>
          <w:sz w:val="28"/>
          <w:szCs w:val="28"/>
          <w:rtl/>
        </w:rPr>
        <w:lastRenderedPageBreak/>
        <w:t>المملكة المتحدة: مشروع نظام المعلومات الصحية الوطني</w:t>
      </w:r>
      <w:r w:rsidRPr="00A53537">
        <w:rPr>
          <w:rFonts w:ascii="Simplified Arabic" w:hAnsi="Simplified Arabic" w:cs="Simplified Arabic"/>
          <w:b/>
          <w:bCs/>
          <w:sz w:val="28"/>
          <w:szCs w:val="28"/>
        </w:rPr>
        <w:t xml:space="preserve"> (NHS)</w:t>
      </w:r>
    </w:p>
    <w:p w14:paraId="6318B84F"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في المملكة المتحدة، تم تنفيذ مشروع نظام المعلومات الصحية الوطني</w:t>
      </w:r>
      <w:r w:rsidRPr="00A53537">
        <w:rPr>
          <w:rFonts w:ascii="Simplified Arabic" w:hAnsi="Simplified Arabic" w:cs="Simplified Arabic"/>
          <w:sz w:val="28"/>
          <w:szCs w:val="28"/>
        </w:rPr>
        <w:t xml:space="preserve"> (NHS) </w:t>
      </w:r>
      <w:r w:rsidRPr="00A53537">
        <w:rPr>
          <w:rFonts w:ascii="Simplified Arabic" w:hAnsi="Simplified Arabic" w:cs="Simplified Arabic"/>
          <w:sz w:val="28"/>
          <w:szCs w:val="28"/>
          <w:rtl/>
        </w:rPr>
        <w:t>لتحديث وتوحيد السجلات الصحية الإلكترونية عبر جميع المستشفيات والمراكز الصحية في البلاد. الهدف من المشروع كان تحسين جودة الرعاية الصحية من خلال توفير بيانات صحية دقيقة ومحدثة</w:t>
      </w:r>
      <w:r w:rsidRPr="00A53537">
        <w:rPr>
          <w:rFonts w:ascii="Simplified Arabic" w:hAnsi="Simplified Arabic" w:cs="Simplified Arabic"/>
          <w:sz w:val="28"/>
          <w:szCs w:val="28"/>
        </w:rPr>
        <w:t>.</w:t>
      </w:r>
    </w:p>
    <w:p w14:paraId="46638F6E" w14:textId="77777777" w:rsidR="00A53537" w:rsidRPr="00A53537" w:rsidRDefault="00A53537" w:rsidP="00A53537">
      <w:pPr>
        <w:numPr>
          <w:ilvl w:val="0"/>
          <w:numId w:val="31"/>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تقنيات مستخدمة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استخدم المشروع تقنيات الحوسبة السحابية لتخزين البيانات، بالإضافة إلى أنظمة تحليل البيانات لتقديم تقارير دورية عن صحة المرضى وأداء النظام الصحي</w:t>
      </w:r>
      <w:r w:rsidRPr="00A53537">
        <w:rPr>
          <w:rFonts w:ascii="Simplified Arabic" w:hAnsi="Simplified Arabic" w:cs="Simplified Arabic"/>
          <w:sz w:val="28"/>
          <w:szCs w:val="28"/>
        </w:rPr>
        <w:t xml:space="preserve"> (Williams, 2018).</w:t>
      </w:r>
    </w:p>
    <w:p w14:paraId="74825BE7" w14:textId="77777777" w:rsidR="00A53537" w:rsidRPr="00A53537" w:rsidRDefault="00A53537" w:rsidP="00A53537">
      <w:pPr>
        <w:numPr>
          <w:ilvl w:val="0"/>
          <w:numId w:val="31"/>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نتائج المشروع</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أدى المشروع إلى تحسين كفاءة النظام الصحي وتقليل الأخطاء الطبية بنسبة 30%. كما ساعد في تحسين تجربة المرضى من خلال توفير خدمات صحية أكثر تكاملاً واستجابة</w:t>
      </w:r>
      <w:r w:rsidRPr="00A53537">
        <w:rPr>
          <w:rFonts w:ascii="Simplified Arabic" w:hAnsi="Simplified Arabic" w:cs="Simplified Arabic"/>
          <w:sz w:val="28"/>
          <w:szCs w:val="28"/>
        </w:rPr>
        <w:t xml:space="preserve"> (Brown, 2019).</w:t>
      </w:r>
    </w:p>
    <w:p w14:paraId="480CB12B" w14:textId="603EAFF6" w:rsidR="00A53537" w:rsidRPr="00A53537" w:rsidRDefault="00A53537" w:rsidP="00A53537">
      <w:pPr>
        <w:pStyle w:val="a6"/>
        <w:numPr>
          <w:ilvl w:val="0"/>
          <w:numId w:val="35"/>
        </w:numPr>
        <w:bidi/>
        <w:spacing w:line="360" w:lineRule="auto"/>
        <w:rPr>
          <w:rFonts w:ascii="Simplified Arabic" w:hAnsi="Simplified Arabic" w:cs="Simplified Arabic"/>
          <w:b/>
          <w:bCs/>
          <w:sz w:val="28"/>
          <w:szCs w:val="28"/>
        </w:rPr>
      </w:pPr>
      <w:r w:rsidRPr="00A53537">
        <w:rPr>
          <w:rFonts w:ascii="Simplified Arabic" w:hAnsi="Simplified Arabic" w:cs="Simplified Arabic"/>
          <w:b/>
          <w:bCs/>
          <w:sz w:val="28"/>
          <w:szCs w:val="28"/>
          <w:rtl/>
        </w:rPr>
        <w:t>سنغافورة: مشروع المدينة الذكية</w:t>
      </w:r>
    </w:p>
    <w:p w14:paraId="29F58907"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سنغافورة تعتبر نموذجًا رائدًا في تطبيق تقنيات المدن الذكية لتحسين جودة الحياة لمواطنيها. يشمل مشروع المدينة الذكية في سنغافورة استخدام تقنيات متقدمة مثل إنترنت الأشياء</w:t>
      </w:r>
      <w:r w:rsidRPr="00A53537">
        <w:rPr>
          <w:rFonts w:ascii="Simplified Arabic" w:hAnsi="Simplified Arabic" w:cs="Simplified Arabic"/>
          <w:sz w:val="28"/>
          <w:szCs w:val="28"/>
        </w:rPr>
        <w:t xml:space="preserve"> (IoT)</w:t>
      </w:r>
      <w:r w:rsidRPr="00A53537">
        <w:rPr>
          <w:rFonts w:ascii="Simplified Arabic" w:hAnsi="Simplified Arabic" w:cs="Simplified Arabic"/>
          <w:sz w:val="28"/>
          <w:szCs w:val="28"/>
          <w:rtl/>
        </w:rPr>
        <w:t>، والذكاء الاصطناعي، والحوسبة السحابية لتحسين إدارة الخدمات العامة والبنية التحتية</w:t>
      </w:r>
      <w:r w:rsidRPr="00A53537">
        <w:rPr>
          <w:rFonts w:ascii="Simplified Arabic" w:hAnsi="Simplified Arabic" w:cs="Simplified Arabic"/>
          <w:sz w:val="28"/>
          <w:szCs w:val="28"/>
        </w:rPr>
        <w:t>.</w:t>
      </w:r>
    </w:p>
    <w:p w14:paraId="4B96932E" w14:textId="77777777" w:rsidR="00A53537" w:rsidRPr="00A53537" w:rsidRDefault="00A53537" w:rsidP="00A53537">
      <w:pPr>
        <w:numPr>
          <w:ilvl w:val="0"/>
          <w:numId w:val="32"/>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تقنيات مستخدمة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استخدمت سنغافورة أجهزة استشعار متقدمة لجمع البيانات عن حركة المرور، جودة الهواء، استهلاك الطاقة، وإدارة النفايات. تم تحليل هذه البيانات باستخدام تقنيات الذكاء الاصطناعي لتقديم توصيات وتحسينات مستمرة</w:t>
      </w:r>
      <w:r w:rsidRPr="00A53537">
        <w:rPr>
          <w:rFonts w:ascii="Simplified Arabic" w:hAnsi="Simplified Arabic" w:cs="Simplified Arabic"/>
          <w:sz w:val="28"/>
          <w:szCs w:val="28"/>
        </w:rPr>
        <w:t xml:space="preserve"> (Chong, 2020).</w:t>
      </w:r>
    </w:p>
    <w:p w14:paraId="6A992A0B" w14:textId="77777777" w:rsidR="00A53537" w:rsidRPr="00A53537" w:rsidRDefault="00A53537" w:rsidP="00A53537">
      <w:pPr>
        <w:numPr>
          <w:ilvl w:val="0"/>
          <w:numId w:val="32"/>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نتائج المشروع</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أدت هذه التقنيات إلى تحسين كفاءة استهلاك الطاقة بنسبة 15%، وتقليل النفايات بنسبة 20%، وتحسين إدارة حركة المرور وتقليل الاختناقات المرورية. كما ساهمت في تقديم خدمات حكومية أكثر استجابة وفعالية</w:t>
      </w:r>
      <w:r w:rsidRPr="00A53537">
        <w:rPr>
          <w:rFonts w:ascii="Simplified Arabic" w:hAnsi="Simplified Arabic" w:cs="Simplified Arabic"/>
          <w:sz w:val="28"/>
          <w:szCs w:val="28"/>
        </w:rPr>
        <w:t xml:space="preserve"> (Lee, 2021).</w:t>
      </w:r>
    </w:p>
    <w:p w14:paraId="10EEDC23" w14:textId="77777777" w:rsidR="00A53537" w:rsidRPr="00A53537" w:rsidRDefault="00A53537" w:rsidP="005A20E4">
      <w:pPr>
        <w:bidi/>
        <w:spacing w:line="360" w:lineRule="auto"/>
        <w:outlineLvl w:val="1"/>
        <w:rPr>
          <w:rFonts w:ascii="Simplified Arabic" w:hAnsi="Simplified Arabic" w:cs="Simplified Arabic"/>
          <w:b/>
          <w:bCs/>
          <w:sz w:val="28"/>
          <w:szCs w:val="28"/>
          <w:u w:val="single"/>
        </w:rPr>
      </w:pPr>
      <w:bookmarkStart w:id="35" w:name="_Toc171995617"/>
      <w:r w:rsidRPr="00A53537">
        <w:rPr>
          <w:rFonts w:ascii="Simplified Arabic" w:hAnsi="Simplified Arabic" w:cs="Simplified Arabic"/>
          <w:b/>
          <w:bCs/>
          <w:sz w:val="28"/>
          <w:szCs w:val="28"/>
          <w:u w:val="single"/>
          <w:rtl/>
        </w:rPr>
        <w:lastRenderedPageBreak/>
        <w:t>الدروس المستفادة</w:t>
      </w:r>
      <w:bookmarkEnd w:id="35"/>
    </w:p>
    <w:p w14:paraId="367FF306"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من خلال استعراض هذه الدراسات، يمكننا استخلاص العديد من الدروس المستفادة التي يمكن تطبيقها في تحسين إدارة المشاريع في القطاع الحكومي السعودي</w:t>
      </w:r>
      <w:r w:rsidRPr="00A53537">
        <w:rPr>
          <w:rFonts w:ascii="Simplified Arabic" w:hAnsi="Simplified Arabic" w:cs="Simplified Arabic"/>
          <w:sz w:val="28"/>
          <w:szCs w:val="28"/>
        </w:rPr>
        <w:t>:</w:t>
      </w:r>
    </w:p>
    <w:p w14:paraId="659AEB85" w14:textId="77777777" w:rsidR="00A53537" w:rsidRPr="00A53537" w:rsidRDefault="00A53537" w:rsidP="00A53537">
      <w:pPr>
        <w:numPr>
          <w:ilvl w:val="0"/>
          <w:numId w:val="3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أهمية البيانات والتحليل</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استخدام أدوات تحليل البيانات التنبؤية وأجهزة الاستشعار يمكن أن يساعد في تحسين التخطيط والتنفيذ من خلال تقديم رؤى دقيقة ومستندة إلى البيانات حول أداء المشروع والمشاكل المحتملة</w:t>
      </w:r>
      <w:r w:rsidRPr="00A53537">
        <w:rPr>
          <w:rFonts w:ascii="Simplified Arabic" w:hAnsi="Simplified Arabic" w:cs="Simplified Arabic"/>
          <w:sz w:val="28"/>
          <w:szCs w:val="28"/>
        </w:rPr>
        <w:t>.</w:t>
      </w:r>
    </w:p>
    <w:p w14:paraId="034A2BF4" w14:textId="77777777" w:rsidR="00A53537" w:rsidRPr="00A53537" w:rsidRDefault="00A53537" w:rsidP="00A53537">
      <w:pPr>
        <w:numPr>
          <w:ilvl w:val="0"/>
          <w:numId w:val="3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تكامل الأنظمة</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تكامل الأنظمة التكنولوجية المختلفة، مثل الحوسبة السحابية، وإنترنت الأشياء، والذكاء الاصطناعي، يمكن أن يساهم في تحسين كفاءة العمليات وتقديم خدمات أكثر تكاملًا واستجابة</w:t>
      </w:r>
      <w:r w:rsidRPr="00A53537">
        <w:rPr>
          <w:rFonts w:ascii="Simplified Arabic" w:hAnsi="Simplified Arabic" w:cs="Simplified Arabic"/>
          <w:sz w:val="28"/>
          <w:szCs w:val="28"/>
        </w:rPr>
        <w:t>.</w:t>
      </w:r>
    </w:p>
    <w:p w14:paraId="4F84F2ED" w14:textId="77777777" w:rsidR="00A53537" w:rsidRPr="00A53537" w:rsidRDefault="00A53537" w:rsidP="00A53537">
      <w:pPr>
        <w:numPr>
          <w:ilvl w:val="0"/>
          <w:numId w:val="3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التدريب والتطوير</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تعزيز قدرات الموظفين من خلال التدريب المستمر على استخدام التكنولوجيا الحديثة يضمن الاستفادة الكاملة من هذه التقنيات ويعزز من كفاءة وفعالية إدارة المشاريع</w:t>
      </w:r>
      <w:r w:rsidRPr="00A53537">
        <w:rPr>
          <w:rFonts w:ascii="Simplified Arabic" w:hAnsi="Simplified Arabic" w:cs="Simplified Arabic"/>
          <w:sz w:val="28"/>
          <w:szCs w:val="28"/>
        </w:rPr>
        <w:t>.</w:t>
      </w:r>
    </w:p>
    <w:p w14:paraId="3A684C49" w14:textId="77777777" w:rsidR="00A53537" w:rsidRPr="00A53537" w:rsidRDefault="00A53537" w:rsidP="00A53537">
      <w:pPr>
        <w:numPr>
          <w:ilvl w:val="0"/>
          <w:numId w:val="3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المرونة والتكيف</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القدرة على التكيف مع التغيرات التكنولوجية والتطوير المستمر لأنظمة الإدارة تضمن بقاء المشاريع الحكومية فعالة وقادرة على الاستجابة للاحتياجات المتغيرة للمواطنين</w:t>
      </w:r>
      <w:r w:rsidRPr="00A53537">
        <w:rPr>
          <w:rFonts w:ascii="Simplified Arabic" w:hAnsi="Simplified Arabic" w:cs="Simplified Arabic"/>
          <w:sz w:val="28"/>
          <w:szCs w:val="28"/>
        </w:rPr>
        <w:t>.</w:t>
      </w:r>
    </w:p>
    <w:p w14:paraId="4E43635C" w14:textId="77777777" w:rsidR="00A53537" w:rsidRPr="00A53537" w:rsidRDefault="00A53537" w:rsidP="00A53537">
      <w:pPr>
        <w:numPr>
          <w:ilvl w:val="0"/>
          <w:numId w:val="33"/>
        </w:numPr>
        <w:bidi/>
        <w:spacing w:line="360" w:lineRule="auto"/>
        <w:rPr>
          <w:rFonts w:ascii="Simplified Arabic" w:hAnsi="Simplified Arabic" w:cs="Simplified Arabic"/>
          <w:sz w:val="28"/>
          <w:szCs w:val="28"/>
        </w:rPr>
      </w:pPr>
      <w:r w:rsidRPr="00A53537">
        <w:rPr>
          <w:rFonts w:ascii="Simplified Arabic" w:hAnsi="Simplified Arabic" w:cs="Simplified Arabic"/>
          <w:b/>
          <w:bCs/>
          <w:sz w:val="28"/>
          <w:szCs w:val="28"/>
          <w:rtl/>
        </w:rPr>
        <w:t>التركيز على المستفيد</w:t>
      </w:r>
      <w:r w:rsidRPr="00A53537">
        <w:rPr>
          <w:rFonts w:ascii="Simplified Arabic" w:hAnsi="Simplified Arabic" w:cs="Simplified Arabic"/>
          <w:b/>
          <w:bCs/>
          <w:sz w:val="28"/>
          <w:szCs w:val="28"/>
        </w:rPr>
        <w:t>:</w:t>
      </w:r>
      <w:r w:rsidRPr="00A53537">
        <w:rPr>
          <w:rFonts w:ascii="Simplified Arabic" w:hAnsi="Simplified Arabic" w:cs="Simplified Arabic"/>
          <w:sz w:val="28"/>
          <w:szCs w:val="28"/>
        </w:rPr>
        <w:t xml:space="preserve"> </w:t>
      </w:r>
      <w:r w:rsidRPr="00A53537">
        <w:rPr>
          <w:rFonts w:ascii="Simplified Arabic" w:hAnsi="Simplified Arabic" w:cs="Simplified Arabic"/>
          <w:sz w:val="28"/>
          <w:szCs w:val="28"/>
          <w:rtl/>
        </w:rPr>
        <w:t>يجب أن يكون الهدف النهائي من استخدام التكنولوجيا هو تحسين جودة الخدمات المقدمة للمستفيدين، مما يزيد من رضا المواطنين ويعزز الثقة بين الحكومة والجمهور</w:t>
      </w:r>
      <w:r w:rsidRPr="00A53537">
        <w:rPr>
          <w:rFonts w:ascii="Simplified Arabic" w:hAnsi="Simplified Arabic" w:cs="Simplified Arabic"/>
          <w:sz w:val="28"/>
          <w:szCs w:val="28"/>
        </w:rPr>
        <w:t>.</w:t>
      </w:r>
    </w:p>
    <w:p w14:paraId="0A47AE45" w14:textId="77777777" w:rsidR="00A53537" w:rsidRPr="00A53537" w:rsidRDefault="00A53537" w:rsidP="00A53537">
      <w:pPr>
        <w:bidi/>
        <w:spacing w:line="360" w:lineRule="auto"/>
        <w:rPr>
          <w:rFonts w:ascii="Simplified Arabic" w:hAnsi="Simplified Arabic" w:cs="Simplified Arabic"/>
          <w:sz w:val="28"/>
          <w:szCs w:val="28"/>
        </w:rPr>
      </w:pPr>
      <w:r w:rsidRPr="00A53537">
        <w:rPr>
          <w:rFonts w:ascii="Simplified Arabic" w:hAnsi="Simplified Arabic" w:cs="Simplified Arabic"/>
          <w:sz w:val="28"/>
          <w:szCs w:val="28"/>
          <w:rtl/>
        </w:rPr>
        <w:t>بتطبيق هذه الدروس المستفادة، يمكن للقطاع الحكومي السعودي تحسين كفاءة وفعالية إدارة مشاريعه، تحقيق التنمية المستدامة، وتقديم خدمات عالية الجودة لمواطنيه</w:t>
      </w:r>
      <w:r w:rsidRPr="00A53537">
        <w:rPr>
          <w:rFonts w:ascii="Simplified Arabic" w:hAnsi="Simplified Arabic" w:cs="Simplified Arabic"/>
          <w:sz w:val="28"/>
          <w:szCs w:val="28"/>
        </w:rPr>
        <w:t>.</w:t>
      </w:r>
    </w:p>
    <w:p w14:paraId="00E25E77" w14:textId="77777777" w:rsidR="00A53537" w:rsidRDefault="00A53537" w:rsidP="00A53537">
      <w:pPr>
        <w:bidi/>
        <w:spacing w:line="360" w:lineRule="auto"/>
        <w:rPr>
          <w:rFonts w:ascii="Simplified Arabic" w:hAnsi="Simplified Arabic" w:cs="Simplified Arabic"/>
          <w:sz w:val="28"/>
          <w:szCs w:val="28"/>
          <w:rtl/>
        </w:rPr>
      </w:pPr>
    </w:p>
    <w:p w14:paraId="689EC1D4" w14:textId="77777777" w:rsidR="00F21C47" w:rsidRDefault="00F21C47" w:rsidP="00F21C47">
      <w:pPr>
        <w:bidi/>
        <w:spacing w:line="360" w:lineRule="auto"/>
        <w:rPr>
          <w:rFonts w:ascii="Simplified Arabic" w:hAnsi="Simplified Arabic" w:cs="Simplified Arabic"/>
          <w:sz w:val="28"/>
          <w:szCs w:val="28"/>
          <w:rtl/>
        </w:rPr>
      </w:pPr>
    </w:p>
    <w:p w14:paraId="73277BA7" w14:textId="77777777" w:rsidR="00F21C47" w:rsidRDefault="00F21C47" w:rsidP="00F21C47">
      <w:pPr>
        <w:bidi/>
        <w:spacing w:line="360" w:lineRule="auto"/>
        <w:rPr>
          <w:rFonts w:ascii="Simplified Arabic" w:hAnsi="Simplified Arabic" w:cs="Simplified Arabic"/>
          <w:sz w:val="28"/>
          <w:szCs w:val="28"/>
          <w:rtl/>
        </w:rPr>
      </w:pPr>
    </w:p>
    <w:p w14:paraId="42DE9B54" w14:textId="77777777" w:rsidR="004913B2" w:rsidRDefault="004913B2" w:rsidP="004913B2">
      <w:pPr>
        <w:bidi/>
        <w:spacing w:line="480" w:lineRule="auto"/>
        <w:jc w:val="center"/>
        <w:rPr>
          <w:rFonts w:asciiTheme="minorBidi" w:hAnsiTheme="minorBidi"/>
          <w:b/>
          <w:bCs/>
          <w:sz w:val="48"/>
          <w:szCs w:val="52"/>
          <w:u w:val="thick"/>
          <w:rtl/>
        </w:rPr>
      </w:pPr>
      <w:bookmarkStart w:id="36" w:name="_Hlk171164228"/>
    </w:p>
    <w:p w14:paraId="35299A85" w14:textId="77777777" w:rsidR="004913B2" w:rsidRDefault="004913B2" w:rsidP="004913B2">
      <w:pPr>
        <w:bidi/>
        <w:spacing w:line="480" w:lineRule="auto"/>
        <w:jc w:val="center"/>
        <w:rPr>
          <w:rFonts w:asciiTheme="minorBidi" w:hAnsiTheme="minorBidi"/>
          <w:b/>
          <w:bCs/>
          <w:sz w:val="48"/>
          <w:szCs w:val="52"/>
          <w:u w:val="thick"/>
          <w:rtl/>
        </w:rPr>
      </w:pPr>
    </w:p>
    <w:p w14:paraId="3FCA961A" w14:textId="77777777" w:rsidR="004913B2" w:rsidRPr="004913B2" w:rsidRDefault="004913B2" w:rsidP="004913B2">
      <w:pPr>
        <w:bidi/>
        <w:spacing w:line="480" w:lineRule="auto"/>
        <w:jc w:val="center"/>
        <w:rPr>
          <w:rFonts w:asciiTheme="minorBidi" w:hAnsiTheme="minorBidi"/>
          <w:b/>
          <w:bCs/>
          <w:sz w:val="40"/>
          <w:szCs w:val="40"/>
          <w:u w:val="thick"/>
          <w:rtl/>
        </w:rPr>
      </w:pPr>
    </w:p>
    <w:p w14:paraId="0B8F8766" w14:textId="77CAF29E" w:rsidR="004913B2" w:rsidRPr="004913B2" w:rsidRDefault="004913B2" w:rsidP="005A20E4">
      <w:pPr>
        <w:bidi/>
        <w:spacing w:line="480" w:lineRule="auto"/>
        <w:jc w:val="center"/>
        <w:outlineLvl w:val="0"/>
        <w:rPr>
          <w:rFonts w:asciiTheme="minorBidi" w:hAnsiTheme="minorBidi"/>
          <w:b/>
          <w:bCs/>
          <w:sz w:val="40"/>
          <w:szCs w:val="40"/>
          <w:u w:val="thick"/>
          <w:rtl/>
        </w:rPr>
      </w:pPr>
      <w:bookmarkStart w:id="37" w:name="_Toc171995618"/>
      <w:r w:rsidRPr="004913B2">
        <w:rPr>
          <w:rFonts w:asciiTheme="minorBidi" w:hAnsiTheme="minorBidi"/>
          <w:b/>
          <w:bCs/>
          <w:sz w:val="40"/>
          <w:szCs w:val="40"/>
          <w:u w:val="thick"/>
          <w:rtl/>
        </w:rPr>
        <w:t>الفصل الثالث</w:t>
      </w:r>
      <w:bookmarkEnd w:id="37"/>
    </w:p>
    <w:p w14:paraId="1C4A1937" w14:textId="77777777" w:rsidR="004913B2" w:rsidRPr="004913B2" w:rsidRDefault="004913B2" w:rsidP="004913B2">
      <w:pPr>
        <w:bidi/>
        <w:spacing w:line="480" w:lineRule="auto"/>
        <w:jc w:val="center"/>
        <w:rPr>
          <w:rFonts w:asciiTheme="minorBidi" w:hAnsiTheme="minorBidi"/>
          <w:b/>
          <w:bCs/>
          <w:sz w:val="40"/>
          <w:szCs w:val="40"/>
          <w:u w:val="thick"/>
          <w:rtl/>
        </w:rPr>
      </w:pPr>
      <w:r w:rsidRPr="004913B2">
        <w:rPr>
          <w:rFonts w:asciiTheme="minorBidi" w:hAnsiTheme="minorBidi"/>
          <w:b/>
          <w:bCs/>
          <w:sz w:val="40"/>
          <w:szCs w:val="40"/>
          <w:u w:val="thick"/>
          <w:rtl/>
        </w:rPr>
        <w:t>الدراسات السابقة</w:t>
      </w:r>
    </w:p>
    <w:p w14:paraId="61B61F8E" w14:textId="77777777" w:rsidR="004913B2" w:rsidRPr="004913B2" w:rsidRDefault="004913B2" w:rsidP="004913B2">
      <w:pPr>
        <w:bidi/>
        <w:spacing w:line="480" w:lineRule="auto"/>
        <w:jc w:val="center"/>
        <w:rPr>
          <w:rFonts w:asciiTheme="minorBidi" w:hAnsiTheme="minorBidi"/>
          <w:b/>
          <w:bCs/>
          <w:sz w:val="40"/>
          <w:szCs w:val="40"/>
        </w:rPr>
      </w:pPr>
      <w:r w:rsidRPr="004913B2">
        <w:rPr>
          <w:rFonts w:asciiTheme="minorBidi" w:hAnsiTheme="minorBidi"/>
          <w:b/>
          <w:bCs/>
          <w:sz w:val="40"/>
          <w:szCs w:val="40"/>
        </w:rPr>
        <w:t>Chapter Three</w:t>
      </w:r>
    </w:p>
    <w:p w14:paraId="22E57CDB" w14:textId="77777777" w:rsidR="004913B2" w:rsidRPr="004913B2" w:rsidRDefault="004913B2" w:rsidP="004913B2">
      <w:pPr>
        <w:bidi/>
        <w:spacing w:line="480" w:lineRule="auto"/>
        <w:jc w:val="center"/>
        <w:rPr>
          <w:rFonts w:asciiTheme="minorBidi" w:hAnsiTheme="minorBidi"/>
          <w:sz w:val="40"/>
          <w:szCs w:val="40"/>
        </w:rPr>
      </w:pPr>
      <w:bookmarkStart w:id="38" w:name="_Hlk170280790"/>
      <w:r w:rsidRPr="004913B2">
        <w:rPr>
          <w:rFonts w:asciiTheme="minorBidi" w:hAnsiTheme="minorBidi"/>
          <w:sz w:val="40"/>
          <w:szCs w:val="40"/>
        </w:rPr>
        <w:t>Previous Studies</w:t>
      </w:r>
    </w:p>
    <w:bookmarkEnd w:id="36"/>
    <w:bookmarkEnd w:id="38"/>
    <w:p w14:paraId="6EA8E0AD" w14:textId="77777777" w:rsidR="00F21C47" w:rsidRDefault="00F21C47" w:rsidP="00F21C47">
      <w:pPr>
        <w:bidi/>
        <w:spacing w:line="360" w:lineRule="auto"/>
        <w:rPr>
          <w:rFonts w:ascii="Simplified Arabic" w:hAnsi="Simplified Arabic" w:cs="Simplified Arabic"/>
          <w:sz w:val="28"/>
          <w:szCs w:val="28"/>
          <w:rtl/>
        </w:rPr>
      </w:pPr>
    </w:p>
    <w:p w14:paraId="4BB086CD" w14:textId="77777777" w:rsidR="004913B2" w:rsidRDefault="004913B2" w:rsidP="004913B2">
      <w:pPr>
        <w:bidi/>
        <w:spacing w:line="360" w:lineRule="auto"/>
        <w:rPr>
          <w:rFonts w:ascii="Simplified Arabic" w:hAnsi="Simplified Arabic" w:cs="Simplified Arabic"/>
          <w:sz w:val="28"/>
          <w:szCs w:val="28"/>
          <w:rtl/>
        </w:rPr>
      </w:pPr>
    </w:p>
    <w:p w14:paraId="62C25106" w14:textId="77777777" w:rsidR="004913B2" w:rsidRDefault="004913B2" w:rsidP="004913B2">
      <w:pPr>
        <w:bidi/>
        <w:spacing w:line="360" w:lineRule="auto"/>
        <w:rPr>
          <w:rFonts w:ascii="Simplified Arabic" w:hAnsi="Simplified Arabic" w:cs="Simplified Arabic"/>
          <w:sz w:val="28"/>
          <w:szCs w:val="28"/>
          <w:rtl/>
        </w:rPr>
      </w:pPr>
    </w:p>
    <w:p w14:paraId="6C1B45C2" w14:textId="77777777" w:rsidR="004913B2" w:rsidRDefault="004913B2" w:rsidP="004913B2">
      <w:pPr>
        <w:bidi/>
        <w:spacing w:line="360" w:lineRule="auto"/>
        <w:rPr>
          <w:rFonts w:ascii="Simplified Arabic" w:hAnsi="Simplified Arabic" w:cs="Simplified Arabic"/>
          <w:sz w:val="28"/>
          <w:szCs w:val="28"/>
          <w:rtl/>
        </w:rPr>
      </w:pPr>
    </w:p>
    <w:p w14:paraId="3378FE5C" w14:textId="77777777" w:rsidR="004913B2" w:rsidRDefault="004913B2" w:rsidP="004913B2">
      <w:pPr>
        <w:bidi/>
        <w:spacing w:line="360" w:lineRule="auto"/>
        <w:rPr>
          <w:rFonts w:ascii="Simplified Arabic" w:hAnsi="Simplified Arabic" w:cs="Simplified Arabic"/>
          <w:sz w:val="28"/>
          <w:szCs w:val="28"/>
          <w:rtl/>
        </w:rPr>
      </w:pPr>
    </w:p>
    <w:p w14:paraId="2605D1D3" w14:textId="77777777" w:rsidR="004913B2" w:rsidRDefault="004913B2" w:rsidP="004913B2">
      <w:pPr>
        <w:bidi/>
        <w:spacing w:line="360" w:lineRule="auto"/>
        <w:rPr>
          <w:rFonts w:ascii="Simplified Arabic" w:hAnsi="Simplified Arabic" w:cs="Simplified Arabic"/>
          <w:sz w:val="28"/>
          <w:szCs w:val="28"/>
          <w:rtl/>
        </w:rPr>
      </w:pPr>
    </w:p>
    <w:p w14:paraId="28B0678D" w14:textId="77777777" w:rsidR="004913B2" w:rsidRDefault="004913B2" w:rsidP="004913B2">
      <w:pPr>
        <w:bidi/>
        <w:spacing w:line="360" w:lineRule="auto"/>
        <w:rPr>
          <w:rFonts w:ascii="Simplified Arabic" w:hAnsi="Simplified Arabic" w:cs="Simplified Arabic"/>
          <w:sz w:val="28"/>
          <w:szCs w:val="28"/>
          <w:rtl/>
        </w:rPr>
      </w:pPr>
    </w:p>
    <w:p w14:paraId="06B72233" w14:textId="77777777" w:rsidR="004913B2" w:rsidRDefault="004913B2" w:rsidP="004913B2">
      <w:pPr>
        <w:bidi/>
        <w:spacing w:line="360" w:lineRule="auto"/>
        <w:rPr>
          <w:rFonts w:ascii="Simplified Arabic" w:hAnsi="Simplified Arabic" w:cs="Simplified Arabic"/>
          <w:sz w:val="28"/>
          <w:szCs w:val="28"/>
          <w:rtl/>
        </w:rPr>
      </w:pPr>
    </w:p>
    <w:p w14:paraId="1B8EDE6D" w14:textId="474721B5" w:rsidR="00C6465B" w:rsidRPr="00C6465B" w:rsidRDefault="00C6465B" w:rsidP="005A20E4">
      <w:pPr>
        <w:bidi/>
        <w:spacing w:line="360" w:lineRule="auto"/>
        <w:outlineLvl w:val="0"/>
        <w:rPr>
          <w:rFonts w:ascii="Simplified Arabic" w:hAnsi="Simplified Arabic" w:cs="Simplified Arabic"/>
          <w:b/>
          <w:bCs/>
          <w:sz w:val="28"/>
          <w:szCs w:val="28"/>
          <w:u w:val="single"/>
        </w:rPr>
      </w:pPr>
      <w:bookmarkStart w:id="39" w:name="_Toc171995619"/>
      <w:r w:rsidRPr="00C6465B">
        <w:rPr>
          <w:rFonts w:ascii="Simplified Arabic" w:hAnsi="Simplified Arabic" w:cs="Simplified Arabic"/>
          <w:b/>
          <w:bCs/>
          <w:sz w:val="28"/>
          <w:szCs w:val="28"/>
          <w:u w:val="single"/>
          <w:rtl/>
        </w:rPr>
        <w:lastRenderedPageBreak/>
        <w:t xml:space="preserve">الدراسات </w:t>
      </w:r>
      <w:proofErr w:type="gramStart"/>
      <w:r w:rsidRPr="00C6465B">
        <w:rPr>
          <w:rFonts w:ascii="Simplified Arabic" w:hAnsi="Simplified Arabic" w:cs="Simplified Arabic"/>
          <w:b/>
          <w:bCs/>
          <w:sz w:val="28"/>
          <w:szCs w:val="28"/>
          <w:u w:val="single"/>
          <w:rtl/>
        </w:rPr>
        <w:t>السابقة</w:t>
      </w:r>
      <w:r w:rsidRPr="00C6465B">
        <w:rPr>
          <w:rFonts w:asciiTheme="minorBidi" w:hAnsiTheme="minorBidi"/>
          <w:sz w:val="40"/>
          <w:szCs w:val="40"/>
          <w:u w:val="single"/>
        </w:rPr>
        <w:t xml:space="preserve"> </w:t>
      </w:r>
      <w:r w:rsidRPr="00C6465B">
        <w:rPr>
          <w:rFonts w:asciiTheme="minorBidi" w:hAnsiTheme="minorBidi" w:hint="cs"/>
          <w:sz w:val="40"/>
          <w:szCs w:val="40"/>
          <w:u w:val="single"/>
          <w:rtl/>
        </w:rPr>
        <w:t xml:space="preserve"> </w:t>
      </w:r>
      <w:r w:rsidRPr="00C6465B">
        <w:rPr>
          <w:rFonts w:ascii="Simplified Arabic" w:hAnsi="Simplified Arabic" w:cs="Simplified Arabic"/>
          <w:b/>
          <w:bCs/>
          <w:sz w:val="28"/>
          <w:szCs w:val="28"/>
          <w:u w:val="single"/>
        </w:rPr>
        <w:t>Previous</w:t>
      </w:r>
      <w:proofErr w:type="gramEnd"/>
      <w:r w:rsidRPr="00C6465B">
        <w:rPr>
          <w:rFonts w:ascii="Simplified Arabic" w:hAnsi="Simplified Arabic" w:cs="Simplified Arabic"/>
          <w:b/>
          <w:bCs/>
          <w:sz w:val="28"/>
          <w:szCs w:val="28"/>
          <w:u w:val="single"/>
        </w:rPr>
        <w:t xml:space="preserve"> Studies</w:t>
      </w:r>
      <w:bookmarkEnd w:id="39"/>
    </w:p>
    <w:p w14:paraId="52F7AE9F" w14:textId="77777777" w:rsidR="00C6465B" w:rsidRPr="00C6465B" w:rsidRDefault="00C6465B" w:rsidP="005A20E4">
      <w:pPr>
        <w:bidi/>
        <w:spacing w:line="360" w:lineRule="auto"/>
        <w:outlineLvl w:val="1"/>
        <w:rPr>
          <w:rFonts w:ascii="Simplified Arabic" w:hAnsi="Simplified Arabic" w:cs="Simplified Arabic"/>
          <w:b/>
          <w:bCs/>
          <w:sz w:val="28"/>
          <w:szCs w:val="28"/>
          <w:u w:val="single"/>
        </w:rPr>
      </w:pPr>
      <w:bookmarkStart w:id="40" w:name="_Toc171995620"/>
      <w:r w:rsidRPr="00C6465B">
        <w:rPr>
          <w:rFonts w:ascii="Simplified Arabic" w:hAnsi="Simplified Arabic" w:cs="Simplified Arabic"/>
          <w:b/>
          <w:bCs/>
          <w:sz w:val="28"/>
          <w:szCs w:val="28"/>
          <w:u w:val="single"/>
          <w:rtl/>
        </w:rPr>
        <w:t>الدراسات العربية</w:t>
      </w:r>
      <w:bookmarkEnd w:id="40"/>
    </w:p>
    <w:p w14:paraId="02F2FE5B"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العتيبي، ف. ص</w:t>
      </w:r>
      <w:r w:rsidRPr="00C6465B">
        <w:rPr>
          <w:rFonts w:ascii="Simplified Arabic" w:hAnsi="Simplified Arabic" w:cs="Simplified Arabic"/>
          <w:b/>
          <w:bCs/>
          <w:sz w:val="28"/>
          <w:szCs w:val="28"/>
        </w:rPr>
        <w:t>. (2018)</w:t>
      </w:r>
    </w:p>
    <w:p w14:paraId="3F148E73"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أثر تطبيقات التكنولوجيا الحديثة في تحسين إدارة المشاريع الحكومية في المملكة العربية السعودية</w:t>
      </w:r>
      <w:r w:rsidRPr="00C6465B">
        <w:rPr>
          <w:rFonts w:ascii="Simplified Arabic" w:hAnsi="Simplified Arabic" w:cs="Simplified Arabic"/>
          <w:sz w:val="28"/>
          <w:szCs w:val="28"/>
        </w:rPr>
        <w:t>.</w:t>
      </w:r>
    </w:p>
    <w:p w14:paraId="12A99DC3"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تناولت هذه الدراسة تأثير استخدام التكنولوجيا الحديثة على كفاءة وفعالية إدارة المشاريع الحكومية في السعودية. ركزت الدراسة على تحليل دور البرمجيات المتقدمة وأنظمة المعلومات في تحسين جودة تنفيذ المشاريع الحكومية وتقليل الفترات الزمنية والتكاليف. من خلال تحليل البيانات المجمعة من عدة مشاريع حكومية، أظهرت النتائج أن استخدام البرمجيات المتخصصة في إدارة المشاريع قد أدى إلى تحسين التخطيط والتنفيذ، مما ساعد في تقليل الفجوات الزمنية بين المراحل المختلفة للمشروع. كما ساهمت الأنظمة التكنولوجية في تحسين مراقبة الجودة، حيث تم استخدام تقنيات تحليل البيانات لمتابعة الأداء وتحديد المشاكل قبل أن تتفاقم. النتائج أوضحت أن اعتماد التكنولوجيا الحديثة يساهم بشكل كبير في تحسين الشفافية في إدارة الموارد، مما يعزز من ثقة الجهات الرقابية والمستفيدين في كفاءة إدارة المشاريع الحكومية</w:t>
      </w:r>
      <w:r w:rsidRPr="00C6465B">
        <w:rPr>
          <w:rFonts w:ascii="Simplified Arabic" w:hAnsi="Simplified Arabic" w:cs="Simplified Arabic"/>
          <w:sz w:val="28"/>
          <w:szCs w:val="28"/>
        </w:rPr>
        <w:t>.</w:t>
      </w:r>
    </w:p>
    <w:p w14:paraId="1015ED00"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أن استخدام التكنولوجيا أدى إلى تحسين جودة تنفيذ المشاريع وتقليل الفترات الزمنية والتكاليف، كما زادت الشفافية في إدارة الموارد مما أدى إلى تحسين الأداء العام للمشاريع</w:t>
      </w:r>
      <w:r w:rsidRPr="00C6465B">
        <w:rPr>
          <w:rFonts w:ascii="Simplified Arabic" w:hAnsi="Simplified Arabic" w:cs="Simplified Arabic"/>
          <w:sz w:val="28"/>
          <w:szCs w:val="28"/>
        </w:rPr>
        <w:t>.</w:t>
      </w:r>
    </w:p>
    <w:p w14:paraId="3431E474"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الزهراني، س. أ</w:t>
      </w:r>
      <w:r w:rsidRPr="00C6465B">
        <w:rPr>
          <w:rFonts w:ascii="Simplified Arabic" w:hAnsi="Simplified Arabic" w:cs="Simplified Arabic"/>
          <w:b/>
          <w:bCs/>
          <w:sz w:val="28"/>
          <w:szCs w:val="28"/>
        </w:rPr>
        <w:t>. (2017)</w:t>
      </w:r>
    </w:p>
    <w:p w14:paraId="79160C9B"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تحديات تبني التكنولوجيا الحديثة في إدارة المشاريع الحكومية</w:t>
      </w:r>
      <w:r w:rsidRPr="00C6465B">
        <w:rPr>
          <w:rFonts w:ascii="Simplified Arabic" w:hAnsi="Simplified Arabic" w:cs="Simplified Arabic"/>
          <w:sz w:val="28"/>
          <w:szCs w:val="28"/>
        </w:rPr>
        <w:t>.</w:t>
      </w:r>
    </w:p>
    <w:p w14:paraId="5DEE87AC"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 xml:space="preserve">ركزت هذه الدراسة على التحديات التي تواجه الجهات الحكومية في تبني التكنولوجيا الحديثة في إدارة المشاريع. تم جمع البيانات من خلال استبيانات ومقابلات مع مديري المشاريع في عدة وزارات سعودية. أبرزت الدراسة أن نقص المعرفة والتدريب على استخدام التكنولوجيا الحديثة يعد من أكبر التحديات التي تواجه العاملين </w:t>
      </w:r>
      <w:r w:rsidRPr="00C6465B">
        <w:rPr>
          <w:rFonts w:ascii="Simplified Arabic" w:hAnsi="Simplified Arabic" w:cs="Simplified Arabic"/>
          <w:sz w:val="28"/>
          <w:szCs w:val="28"/>
          <w:rtl/>
        </w:rPr>
        <w:lastRenderedPageBreak/>
        <w:t>في القطاع الحكومي. بالإضافة إلى ذلك، ذكرت الدراسة أن التكاليف المرتفعة لتبني وصيانة هذه التقنيات تشكل عقبة أخرى. كما تم تسليط الضوء على المقاومة الداخلية للتغيير، حيث يميل بعض الموظفين إلى التمسك بالطرق التقليدية في إدارة المشاريع. البحث أوضح أن هذه التحديات تعيق تبني التكنولوجيا بشكل فعال، مما يؤثر سلبًا على كفاءة وفعالية إدارة المشاريع. وللتغلب على هذه التحديات، اقترحت الدراسة ضرورة وضع استراتيجيات تدريبية مكثفة وتوفير حوافز لتشجيع الموظفين على تبني التكنولوجيا الحديثة</w:t>
      </w:r>
      <w:r w:rsidRPr="00C6465B">
        <w:rPr>
          <w:rFonts w:ascii="Simplified Arabic" w:hAnsi="Simplified Arabic" w:cs="Simplified Arabic"/>
          <w:sz w:val="28"/>
          <w:szCs w:val="28"/>
        </w:rPr>
        <w:t>.</w:t>
      </w:r>
    </w:p>
    <w:p w14:paraId="22D7CAF2"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وجدت الدراسة أن نقص المعرفة والتدريب، التكاليف العالية، والمقاومة للتغيير هي من أبرز التحديات التي تعوق تبني التكنولوجيا في القطاع الحكومي</w:t>
      </w:r>
      <w:r w:rsidRPr="00C6465B">
        <w:rPr>
          <w:rFonts w:ascii="Simplified Arabic" w:hAnsi="Simplified Arabic" w:cs="Simplified Arabic"/>
          <w:sz w:val="28"/>
          <w:szCs w:val="28"/>
        </w:rPr>
        <w:t>.</w:t>
      </w:r>
    </w:p>
    <w:p w14:paraId="4B916A40"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القحطاني، ع. ح</w:t>
      </w:r>
      <w:r w:rsidRPr="00C6465B">
        <w:rPr>
          <w:rFonts w:ascii="Simplified Arabic" w:hAnsi="Simplified Arabic" w:cs="Simplified Arabic"/>
          <w:b/>
          <w:bCs/>
          <w:sz w:val="28"/>
          <w:szCs w:val="28"/>
        </w:rPr>
        <w:t>. (2021)</w:t>
      </w:r>
    </w:p>
    <w:p w14:paraId="24A5E5E7"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دور التكنولوجيا في تعزيز التواصل والتنسيق بين فرق العمل في المشاريع الحكومية</w:t>
      </w:r>
      <w:r w:rsidRPr="00C6465B">
        <w:rPr>
          <w:rFonts w:ascii="Simplified Arabic" w:hAnsi="Simplified Arabic" w:cs="Simplified Arabic"/>
          <w:sz w:val="28"/>
          <w:szCs w:val="28"/>
        </w:rPr>
        <w:t>.</w:t>
      </w:r>
    </w:p>
    <w:p w14:paraId="0B71A1CB"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هدفت هذه الدراسة إلى تحليل تأثير التكنولوجيا على تحسين التواصل والتنسيق بين فرق العمل في المشاريع الحكومية. استخدمت الدراسة أدوات التعاون الرقمي مثل برامج إدارة المهام والتطبيقات التشاركية لتحليل كيف يمكن لهذه الأدوات تحسين كفاءة فرق العمل. من خلال دراسة عدة مشاريع حكومية، تم تقييم فعالية هذه الأدوات في تحسين التنسيق وتقليل التأخيرات الناتجة عن سوء التواصل. أظهرت النتائج أن استخدام أدوات التعاون الرقمي قد ساهم بشكل كبير في تسهيل تبادل المعلومات بين الأعضاء المختلفين في الفريق، مما أدى إلى تحسين اتخاذ القرارات وزيادة الكفاءة العامة للمشاريع. كما أشارت الدراسة إلى أن تعزيز التواصل الفعّال ساهم في تقليل الوقت المستغرق لحل المشكلات، حيث أصبحت فرق العمل أكثر قدرة على التعاون بشكل لحظي ومشاركة المستندات والمعلومات بشكل فوري</w:t>
      </w:r>
      <w:r w:rsidRPr="00C6465B">
        <w:rPr>
          <w:rFonts w:ascii="Simplified Arabic" w:hAnsi="Simplified Arabic" w:cs="Simplified Arabic"/>
          <w:sz w:val="28"/>
          <w:szCs w:val="28"/>
        </w:rPr>
        <w:t>.</w:t>
      </w:r>
    </w:p>
    <w:p w14:paraId="2158982E" w14:textId="77777777" w:rsid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أن استخدام أدوات التعاون الرقمي أدى إلى تحسين كبير في كفاءة تنفيذ المشاريع وزيادة فعالية التواصل بين فرق العمل المختلفة، مما ساهم في تقليل التأخيرات وتحسين الأداء العام</w:t>
      </w:r>
      <w:r w:rsidRPr="00C6465B">
        <w:rPr>
          <w:rFonts w:ascii="Simplified Arabic" w:hAnsi="Simplified Arabic" w:cs="Simplified Arabic"/>
          <w:sz w:val="28"/>
          <w:szCs w:val="28"/>
        </w:rPr>
        <w:t>.</w:t>
      </w:r>
    </w:p>
    <w:p w14:paraId="1251E67D" w14:textId="77777777" w:rsidR="00C6465B" w:rsidRPr="00C6465B" w:rsidRDefault="00C6465B" w:rsidP="00C6465B">
      <w:pPr>
        <w:bidi/>
        <w:spacing w:line="360" w:lineRule="auto"/>
        <w:ind w:left="360"/>
        <w:rPr>
          <w:rFonts w:ascii="Simplified Arabic" w:hAnsi="Simplified Arabic" w:cs="Simplified Arabic"/>
          <w:sz w:val="28"/>
          <w:szCs w:val="28"/>
        </w:rPr>
      </w:pPr>
    </w:p>
    <w:p w14:paraId="5ED2CF5C"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lastRenderedPageBreak/>
        <w:t>السعدي، ن. ع</w:t>
      </w:r>
      <w:r w:rsidRPr="00C6465B">
        <w:rPr>
          <w:rFonts w:ascii="Simplified Arabic" w:hAnsi="Simplified Arabic" w:cs="Simplified Arabic"/>
          <w:b/>
          <w:bCs/>
          <w:sz w:val="28"/>
          <w:szCs w:val="28"/>
        </w:rPr>
        <w:t>. (2020)</w:t>
      </w:r>
    </w:p>
    <w:p w14:paraId="5869F488"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تأثير الذكاء الاصطناعي على كفاءة المشاريع الحكومية</w:t>
      </w:r>
      <w:r w:rsidRPr="00C6465B">
        <w:rPr>
          <w:rFonts w:ascii="Simplified Arabic" w:hAnsi="Simplified Arabic" w:cs="Simplified Arabic"/>
          <w:sz w:val="28"/>
          <w:szCs w:val="28"/>
        </w:rPr>
        <w:t>.</w:t>
      </w:r>
    </w:p>
    <w:p w14:paraId="73D6E5C3"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تناولت هذه الدراسة استخدام تقنيات الذكاء الاصطناعي في إدارة المشاريع الحكومية وأثرها على كفاءة وفعالية تنفيذ المشاريع. ركزت الدراسة على تطبيقات الذكاء الاصطناعي في التنبؤ بالمخاطر، تحسين التخطيط، وإدارة الموارد. تم جمع البيانات من عدة مشاريع حكومية استخدمت تقنيات الذكاء الاصطناعي لتحليل مدى تأثير هذه التقنيات على الأداء العام للمشاريع. أظهرت النتائج أن الذكاء الاصطناعي يساعد في تحسين دقة التنبؤ بالمخاطر المحتملة، مما يتيح للمديرين اتخاذ تدابير استباقية لتجنب هذه المخاطر. كما ساهم الذكاء الاصطناعي في تحسين عملية التخطيط من خلال تقديم توصيات مبنية على البيانات وتحليل الأنماط التاريخية. بالإضافة إلى ذلك، تمكنت المؤسسات من تحسين إدارة الموارد بشكل كبير، حيث أصبحت عمليات تخصيص الموارد أكثر دقة وفعالية</w:t>
      </w:r>
      <w:r w:rsidRPr="00C6465B">
        <w:rPr>
          <w:rFonts w:ascii="Simplified Arabic" w:hAnsi="Simplified Arabic" w:cs="Simplified Arabic"/>
          <w:sz w:val="28"/>
          <w:szCs w:val="28"/>
        </w:rPr>
        <w:t>.</w:t>
      </w:r>
    </w:p>
    <w:p w14:paraId="16395A4F"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وجدت الدراسة أن الذكاء الاصطناعي يساهم في تحسين التخطيط والتنبؤ بالمخاطر وتقليل التكاليف، مما يزيد من كفاءة وفعالية إدارة المشاريع الحكومية</w:t>
      </w:r>
      <w:r w:rsidRPr="00C6465B">
        <w:rPr>
          <w:rFonts w:ascii="Simplified Arabic" w:hAnsi="Simplified Arabic" w:cs="Simplified Arabic"/>
          <w:sz w:val="28"/>
          <w:szCs w:val="28"/>
        </w:rPr>
        <w:t>.</w:t>
      </w:r>
    </w:p>
    <w:p w14:paraId="314A54E7"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الحمادي، ع. ب</w:t>
      </w:r>
      <w:r w:rsidRPr="00C6465B">
        <w:rPr>
          <w:rFonts w:ascii="Simplified Arabic" w:hAnsi="Simplified Arabic" w:cs="Simplified Arabic"/>
          <w:b/>
          <w:bCs/>
          <w:sz w:val="28"/>
          <w:szCs w:val="28"/>
        </w:rPr>
        <w:t>. (2021)</w:t>
      </w:r>
    </w:p>
    <w:p w14:paraId="0BA7F158"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استراتيجيات التغلب على تحديات تبني التكنولوجيا في المشاريع الحكومية</w:t>
      </w:r>
      <w:r w:rsidRPr="00C6465B">
        <w:rPr>
          <w:rFonts w:ascii="Simplified Arabic" w:hAnsi="Simplified Arabic" w:cs="Simplified Arabic"/>
          <w:sz w:val="28"/>
          <w:szCs w:val="28"/>
        </w:rPr>
        <w:t>.</w:t>
      </w:r>
    </w:p>
    <w:p w14:paraId="44E28520"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 xml:space="preserve">ركزت الدراسة على استراتيجيات مختلفة لتجاوز التحديات التي تواجه تبني التكنولوجيا في القطاع الحكومي. تم تحليل البيانات من خلال مقابلات مع مديري المشاريع والمختصين في التكنولوجيا في مختلف الجهات الحكومية. أوضحت الدراسة أن التحديات تتضمن نقص التدريب، التكاليف العالية، والمقاومة للتغيير. اقترحت الدراسة عدة استراتيجيات للتغلب على هذه التحديات، منها توفير برامج تدريبية مكثفة لتحسين مهارات الموظفين في استخدام التكنولوجيا الحديثة، وتقديم دعم فني مستمر لحل المشكلات التقنية بسرعة وفعالية. كما أكدت الدراسة على أهمية تطبيق منهجيات إدارة التغيير لتعزيز قبول الموظفين للتكنولوجيا الجديدة وتقليل </w:t>
      </w:r>
      <w:r w:rsidRPr="00C6465B">
        <w:rPr>
          <w:rFonts w:ascii="Simplified Arabic" w:hAnsi="Simplified Arabic" w:cs="Simplified Arabic"/>
          <w:sz w:val="28"/>
          <w:szCs w:val="28"/>
          <w:rtl/>
        </w:rPr>
        <w:lastRenderedPageBreak/>
        <w:t>المقاومة الداخلية. النتائج أوضحت أن تطبيق هذه الاستراتيجيات يمكن أن يسهم بشكل كبير في تحسين كفاءة وفعالية المشاريع الحكومية</w:t>
      </w:r>
      <w:r w:rsidRPr="00C6465B">
        <w:rPr>
          <w:rFonts w:ascii="Simplified Arabic" w:hAnsi="Simplified Arabic" w:cs="Simplified Arabic"/>
          <w:sz w:val="28"/>
          <w:szCs w:val="28"/>
        </w:rPr>
        <w:t>.</w:t>
      </w:r>
    </w:p>
    <w:p w14:paraId="4119F364"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اقترحت الدراسة تعزيز التدريب والتطوير، توفير الدعم الفني، وتطبيق منهجيات إدارة التغيير كحلول فعالة لتجاوز التحديات، مما يساعد في تحسين تبني التكنولوجيا وزيادة كفاءة المشاريع الحكومية</w:t>
      </w:r>
      <w:r w:rsidRPr="00C6465B">
        <w:rPr>
          <w:rFonts w:ascii="Simplified Arabic" w:hAnsi="Simplified Arabic" w:cs="Simplified Arabic"/>
          <w:sz w:val="28"/>
          <w:szCs w:val="28"/>
        </w:rPr>
        <w:t>.</w:t>
      </w:r>
    </w:p>
    <w:p w14:paraId="1B9B2A35" w14:textId="77777777" w:rsidR="00C6465B" w:rsidRPr="00C6465B" w:rsidRDefault="00C6465B" w:rsidP="00C6465B">
      <w:pPr>
        <w:numPr>
          <w:ilvl w:val="0"/>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العنزي، ف. ص</w:t>
      </w:r>
      <w:r w:rsidRPr="00C6465B">
        <w:rPr>
          <w:rFonts w:ascii="Simplified Arabic" w:hAnsi="Simplified Arabic" w:cs="Simplified Arabic"/>
          <w:b/>
          <w:bCs/>
          <w:sz w:val="28"/>
          <w:szCs w:val="28"/>
        </w:rPr>
        <w:t>. (2020)</w:t>
      </w:r>
    </w:p>
    <w:p w14:paraId="2AAEF5CB"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تخصيص الخدمات الحكومية باستخدام الذكاء الاصطناعي</w:t>
      </w:r>
      <w:r w:rsidRPr="00C6465B">
        <w:rPr>
          <w:rFonts w:ascii="Simplified Arabic" w:hAnsi="Simplified Arabic" w:cs="Simplified Arabic"/>
          <w:sz w:val="28"/>
          <w:szCs w:val="28"/>
        </w:rPr>
        <w:t>.</w:t>
      </w:r>
    </w:p>
    <w:p w14:paraId="15182B9D"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تناولت الدراسة كيفية استخدام الذكاء الاصطناعي لتخصيص الخدمات الحكومية وتلبية احتياجات المواطنين بشكل أفضل. ركزت الدراسة على تحليل بيانات المواطنين وتقديم خدمات مخصصة تلبي احتياجاتهم الفردية. تم استخدام تقنيات تحليل البيانات والذكاء الاصطناعي لتحديد الأنماط والاتجاهات في احتياجات المواطنين، مما ساعد في تقديم خدمات مخصصة وأكثر فعالية. أظهرت النتائج أن تخصيص الخدمات باستخدام الذكاء الاصطناعي يمكن أن يؤدي إلى تحسين كبير في رضا المواطنين عن الخدمات المقدمة، حيث يتم تقديم الخدمات بشكل يتناسب مع الاحتياجات الفردية لكل مواطن. كما ساهمت هذه التقنيات في تقليل التكاليف التشغيلية من خلال تحسين كفاءة استخدام الموارد وتقليل الهدر</w:t>
      </w:r>
      <w:r w:rsidRPr="00C6465B">
        <w:rPr>
          <w:rFonts w:ascii="Simplified Arabic" w:hAnsi="Simplified Arabic" w:cs="Simplified Arabic"/>
          <w:sz w:val="28"/>
          <w:szCs w:val="28"/>
        </w:rPr>
        <w:t>.</w:t>
      </w:r>
    </w:p>
    <w:p w14:paraId="5B4DE8B8" w14:textId="77777777" w:rsidR="00C6465B" w:rsidRPr="00C6465B" w:rsidRDefault="00C6465B" w:rsidP="00C6465B">
      <w:pPr>
        <w:numPr>
          <w:ilvl w:val="1"/>
          <w:numId w:val="36"/>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أن التخصيص يؤدي إلى زيادة رضا المستفيدين وتحسين جودة الخدمات، كما أن استخدام الذكاء الاصطناعي ساعد في تقليل التكاليف وتحسين الكفاءة التشغيلية</w:t>
      </w:r>
      <w:r w:rsidRPr="00C6465B">
        <w:rPr>
          <w:rFonts w:ascii="Simplified Arabic" w:hAnsi="Simplified Arabic" w:cs="Simplified Arabic"/>
          <w:sz w:val="28"/>
          <w:szCs w:val="28"/>
        </w:rPr>
        <w:t>.</w:t>
      </w:r>
    </w:p>
    <w:p w14:paraId="56E5CE02" w14:textId="77777777" w:rsidR="00C6465B" w:rsidRPr="00C6465B" w:rsidRDefault="00C6465B" w:rsidP="005A20E4">
      <w:pPr>
        <w:bidi/>
        <w:spacing w:line="360" w:lineRule="auto"/>
        <w:outlineLvl w:val="1"/>
        <w:rPr>
          <w:rFonts w:ascii="Simplified Arabic" w:hAnsi="Simplified Arabic" w:cs="Simplified Arabic"/>
          <w:b/>
          <w:bCs/>
          <w:sz w:val="28"/>
          <w:szCs w:val="28"/>
          <w:u w:val="single"/>
        </w:rPr>
      </w:pPr>
      <w:bookmarkStart w:id="41" w:name="_Toc171995621"/>
      <w:r w:rsidRPr="00C6465B">
        <w:rPr>
          <w:rFonts w:ascii="Simplified Arabic" w:hAnsi="Simplified Arabic" w:cs="Simplified Arabic"/>
          <w:b/>
          <w:bCs/>
          <w:sz w:val="28"/>
          <w:szCs w:val="28"/>
          <w:u w:val="single"/>
          <w:rtl/>
        </w:rPr>
        <w:t>الدراسات الأجنبية</w:t>
      </w:r>
      <w:bookmarkEnd w:id="41"/>
    </w:p>
    <w:p w14:paraId="491D0389" w14:textId="77777777" w:rsidR="00C6465B" w:rsidRPr="00C6465B" w:rsidRDefault="00C6465B" w:rsidP="00C6465B">
      <w:pPr>
        <w:numPr>
          <w:ilvl w:val="0"/>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Pr>
        <w:t>Smith, J. (2019)</w:t>
      </w:r>
    </w:p>
    <w:p w14:paraId="791D6C51" w14:textId="77777777" w:rsidR="00C6465B" w:rsidRPr="00C6465B" w:rsidRDefault="00C6465B" w:rsidP="00C6465B">
      <w:pPr>
        <w:numPr>
          <w:ilvl w:val="1"/>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Intelligent Transportation Systems: Improving Traffic Flow in California.</w:t>
      </w:r>
    </w:p>
    <w:p w14:paraId="78D15F8D"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lastRenderedPageBreak/>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درست هذه الدراسة تطبيق نظام النقل الذكي في ولاية كاليفورنيا وكيفية استخدام تقنيات متقدمة لتحسين تدفق حركة المرور. ركزت الدراسة على استخدام أنظمة إدارة حركة المرور، وأدوات التحليل التنبؤية، وأجهزة الاستشعار المتقدمة لجمع وتحليل البيانات في الوقت الفعلي. تمت دراسة تأثير هذه التقنيات على تحسين كفاءة حركة المرور وتقليل الحوادث المرورية. من خلال استخدام أجهزة الاستشعار المتقدمة، تم جمع بيانات دقيقة حول حركة المرور في مختلف الأوقات والأماكن، مما أتاح للمسؤولين اتخاذ قرارات مبنية على البيانات لتحسين تدفق الحركة. بالإضافة إلى ذلك، تم استخدام أدوات التحليل التنبؤية لتحديد الأنماط المرورية والتنبؤ بالاختناقات المحتملة، مما سمح بتنفيذ تدابير وقائية قبل وقوع الاختناقات</w:t>
      </w:r>
      <w:r w:rsidRPr="00C6465B">
        <w:rPr>
          <w:rFonts w:ascii="Simplified Arabic" w:hAnsi="Simplified Arabic" w:cs="Simplified Arabic"/>
          <w:sz w:val="28"/>
          <w:szCs w:val="28"/>
        </w:rPr>
        <w:t>.</w:t>
      </w:r>
    </w:p>
    <w:p w14:paraId="134B9571"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تحسنًا كبيرًا في تدفق الحركة المرورية وتقليل الحوادث المرورية بنسبة 20%. كما تم تحقيق وفورات كبيرة في تكاليف الصيانة والتشغيل من خلال إدارة الموارد بشكل أكثر فعالية</w:t>
      </w:r>
      <w:r w:rsidRPr="00C6465B">
        <w:rPr>
          <w:rFonts w:ascii="Simplified Arabic" w:hAnsi="Simplified Arabic" w:cs="Simplified Arabic"/>
          <w:sz w:val="28"/>
          <w:szCs w:val="28"/>
        </w:rPr>
        <w:t>.</w:t>
      </w:r>
    </w:p>
    <w:p w14:paraId="55B0D535" w14:textId="77777777" w:rsidR="00C6465B" w:rsidRPr="00C6465B" w:rsidRDefault="00C6465B" w:rsidP="00C6465B">
      <w:pPr>
        <w:numPr>
          <w:ilvl w:val="0"/>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Pr>
        <w:t>Johnson, L. (2020)</w:t>
      </w:r>
    </w:p>
    <w:p w14:paraId="7BF04531" w14:textId="77777777" w:rsidR="00C6465B" w:rsidRPr="00C6465B" w:rsidRDefault="00C6465B" w:rsidP="00C6465B">
      <w:pPr>
        <w:numPr>
          <w:ilvl w:val="1"/>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Predictive Analytics in Traffic Management: A Case Study.</w:t>
      </w:r>
    </w:p>
    <w:p w14:paraId="4B9B5B11"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ركزت الدراسة على استخدام أدوات التحليل التنبؤي في إدارة حركة المرور وكيفية تحسين التخطيط والتنبؤ بالاختناقات المرورية. تم جمع البيانات من مختلف مصادر المرور وتحليلها باستخدام تقنيات التحليل التنبؤي لتقديم حلول استباقية. من خلال تحليل البيانات التاريخية والأنماط المرورية، تمكن الباحثون من تطوير نماذج تنبؤية تساعد في التنبؤ بحالات الاختناق المروري واتخاذ الإجراءات الوقائية. كما تم استخدام التحليل التنبؤي لتحسين تخصيص الموارد وإدارة تدفق حركة المرور بكفاءة أكبر. النتائج أظهرت أن استخدام التحليل التنبؤي يمكن أن يؤدي إلى تحسينات كبيرة في إدارة المرور وتقليل الاختناقات، مما يسهم في تحسين تجربة المستخدمين وتقليل الوقت الضائع في الزحام المروري</w:t>
      </w:r>
      <w:r w:rsidRPr="00C6465B">
        <w:rPr>
          <w:rFonts w:ascii="Simplified Arabic" w:hAnsi="Simplified Arabic" w:cs="Simplified Arabic"/>
          <w:sz w:val="28"/>
          <w:szCs w:val="28"/>
        </w:rPr>
        <w:t>.</w:t>
      </w:r>
    </w:p>
    <w:p w14:paraId="2201752B"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تحسينات كبيرة في إدارة الموارد المرورية، حيث تم تقليل الاختناقات المرورية وتحسين تدفق حركة المرور بشكل ملحوظ</w:t>
      </w:r>
      <w:r w:rsidRPr="00C6465B">
        <w:rPr>
          <w:rFonts w:ascii="Simplified Arabic" w:hAnsi="Simplified Arabic" w:cs="Simplified Arabic"/>
          <w:sz w:val="28"/>
          <w:szCs w:val="28"/>
        </w:rPr>
        <w:t>.</w:t>
      </w:r>
    </w:p>
    <w:p w14:paraId="2CF8ABDE" w14:textId="77777777" w:rsidR="00C6465B" w:rsidRPr="00C6465B" w:rsidRDefault="00C6465B" w:rsidP="00C6465B">
      <w:pPr>
        <w:numPr>
          <w:ilvl w:val="0"/>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Pr>
        <w:lastRenderedPageBreak/>
        <w:t>Williams, R. (2018)</w:t>
      </w:r>
    </w:p>
    <w:p w14:paraId="5AE634CB" w14:textId="77777777" w:rsidR="00C6465B" w:rsidRPr="00C6465B" w:rsidRDefault="00C6465B" w:rsidP="00C6465B">
      <w:pPr>
        <w:numPr>
          <w:ilvl w:val="1"/>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National Health Information Systems: The UK's NHS Experience.</w:t>
      </w:r>
    </w:p>
    <w:p w14:paraId="4C844515"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تناولت الدراسة نظام المعلومات الصحية الوطني في المملكة المتحدة وكيفية استخدام الحوسبة السحابية لتحسين جودة الرعاية الصحية. ركزت الدراسة على توحيد السجلات الصحية الإلكترونية عبر جميع المستشفيات والمراكز الصحية في البلاد. تم تحليل كيفية تحسين جودة الرعاية الصحية من خلال توفير بيانات صحية دقيقة ومحدثة، مما يساعد في اتخاذ قرارات مستنيرة وتحسين تنسيق الرعاية بين مختلف مقدمي الخدمات الصحية. أظهرت النتائج أن استخدام نظام السجلات الصحية الإلكترونية الموحد قد أدى إلى تحسين دقة المعلومات وتقليل الأخطاء الطبية، كما ساهم في تحسين تجربة المرضى من خلال توفير خدمات صحية أكثر تكاملاً واستجابة</w:t>
      </w:r>
      <w:r w:rsidRPr="00C6465B">
        <w:rPr>
          <w:rFonts w:ascii="Simplified Arabic" w:hAnsi="Simplified Arabic" w:cs="Simplified Arabic"/>
          <w:sz w:val="28"/>
          <w:szCs w:val="28"/>
        </w:rPr>
        <w:t>.</w:t>
      </w:r>
    </w:p>
    <w:p w14:paraId="095B21B5"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أدت النتائج إلى تقليل الأخطاء الطبية بنسبة 30% وتحسين جودة الرعاية الصحية بشكل عام. كما ساعدت في تحسين تجربة المرضى من خلال توفير خدمات صحية أكثر تكاملاً واستجابة</w:t>
      </w:r>
      <w:r w:rsidRPr="00C6465B">
        <w:rPr>
          <w:rFonts w:ascii="Simplified Arabic" w:hAnsi="Simplified Arabic" w:cs="Simplified Arabic"/>
          <w:sz w:val="28"/>
          <w:szCs w:val="28"/>
        </w:rPr>
        <w:t>.</w:t>
      </w:r>
    </w:p>
    <w:p w14:paraId="0828BF86" w14:textId="77777777" w:rsidR="00C6465B" w:rsidRPr="00C6465B" w:rsidRDefault="00C6465B" w:rsidP="00C6465B">
      <w:pPr>
        <w:numPr>
          <w:ilvl w:val="0"/>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Pr>
        <w:t>Brown, P. (2019)</w:t>
      </w:r>
    </w:p>
    <w:p w14:paraId="1E4835F3" w14:textId="77777777" w:rsidR="00C6465B" w:rsidRPr="00C6465B" w:rsidRDefault="00C6465B" w:rsidP="00C6465B">
      <w:pPr>
        <w:numPr>
          <w:ilvl w:val="1"/>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Reducing Medical Errors through Integrated Health Systems.</w:t>
      </w:r>
    </w:p>
    <w:p w14:paraId="534A5C94"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ركزت الدراسة على كيفية تقليل الأخطاء الطبية من خلال استخدام أنظمة صحية متكاملة. تم تحليل بيانات من عدة مستشفيات لاستخدام الأنظمة المتكاملة في تحسين دقة وسلامة الرعاية الصحية. تناولت الدراسة كيفية استخدام هذه الأنظمة لتوحيد السجلات الطبية وتسهيل الوصول إلى المعلومات بين مختلف الأقسام والمستشفيات، مما يساعد في تقديم رعاية متسقة ودقيقة. أظهرت النتائج أن استخدام الأنظمة الصحية المتكاملة يقلل من احتمالية حدوث الأخطاء الطبية من خلال توفير معلومات محدثة ودقيقة للأطباء والممرضين. كما ساهمت هذه الأنظمة في تحسين كفاءة العمليات وزيادة رضى المرضى عن الخدمات المقدمة</w:t>
      </w:r>
      <w:r w:rsidRPr="00C6465B">
        <w:rPr>
          <w:rFonts w:ascii="Simplified Arabic" w:hAnsi="Simplified Arabic" w:cs="Simplified Arabic"/>
          <w:sz w:val="28"/>
          <w:szCs w:val="28"/>
        </w:rPr>
        <w:t>.</w:t>
      </w:r>
    </w:p>
    <w:p w14:paraId="66CE8789"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lastRenderedPageBreak/>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أن استخدام الأنظمة المتكاملة يقلل من الأخطاء الطبية بنسبة كبيرة ويحسن جودة الرعاية الصحية المقدمة</w:t>
      </w:r>
      <w:r w:rsidRPr="00C6465B">
        <w:rPr>
          <w:rFonts w:ascii="Simplified Arabic" w:hAnsi="Simplified Arabic" w:cs="Simplified Arabic"/>
          <w:sz w:val="28"/>
          <w:szCs w:val="28"/>
        </w:rPr>
        <w:t>.</w:t>
      </w:r>
    </w:p>
    <w:p w14:paraId="1C327095" w14:textId="77777777" w:rsidR="00C6465B" w:rsidRPr="00C6465B" w:rsidRDefault="00C6465B" w:rsidP="00C6465B">
      <w:pPr>
        <w:numPr>
          <w:ilvl w:val="0"/>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Pr>
        <w:t>Chong, S. (2020)</w:t>
      </w:r>
    </w:p>
    <w:p w14:paraId="5615C77D" w14:textId="77777777" w:rsidR="00C6465B" w:rsidRPr="00C6465B" w:rsidRDefault="00C6465B" w:rsidP="00C6465B">
      <w:pPr>
        <w:numPr>
          <w:ilvl w:val="1"/>
          <w:numId w:val="37"/>
        </w:numPr>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العنوان</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Smart City Technologies in Singapore: A Comprehensive Approach.</w:t>
      </w:r>
    </w:p>
    <w:p w14:paraId="1C92EB91" w14:textId="77777777" w:rsidR="00C6465B" w:rsidRPr="00C6465B" w:rsidRDefault="00C6465B" w:rsidP="00C6465B">
      <w:pPr>
        <w:numPr>
          <w:ilvl w:val="1"/>
          <w:numId w:val="37"/>
        </w:numPr>
        <w:bidi/>
        <w:spacing w:line="360" w:lineRule="auto"/>
        <w:rPr>
          <w:rFonts w:ascii="Simplified Arabic" w:hAnsi="Simplified Arabic" w:cs="Simplified Arabic"/>
          <w:sz w:val="28"/>
          <w:szCs w:val="28"/>
        </w:rPr>
      </w:pPr>
      <w:r w:rsidRPr="00C6465B">
        <w:rPr>
          <w:rFonts w:ascii="Simplified Arabic" w:hAnsi="Simplified Arabic" w:cs="Simplified Arabic"/>
          <w:b/>
          <w:bCs/>
          <w:sz w:val="28"/>
          <w:szCs w:val="28"/>
          <w:rtl/>
        </w:rPr>
        <w:t>الملخص</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تناولت الدراسة مشروع المدينة الذكية في سنغافورة وكيفية استخدام تقنيات إنترنت الأشياء</w:t>
      </w:r>
      <w:r w:rsidRPr="00C6465B">
        <w:rPr>
          <w:rFonts w:ascii="Simplified Arabic" w:hAnsi="Simplified Arabic" w:cs="Simplified Arabic"/>
          <w:sz w:val="28"/>
          <w:szCs w:val="28"/>
        </w:rPr>
        <w:t xml:space="preserve"> (IoT)</w:t>
      </w:r>
      <w:r w:rsidRPr="00C6465B">
        <w:rPr>
          <w:rFonts w:ascii="Simplified Arabic" w:hAnsi="Simplified Arabic" w:cs="Simplified Arabic"/>
          <w:sz w:val="28"/>
          <w:szCs w:val="28"/>
          <w:rtl/>
        </w:rPr>
        <w:t>، والذكاء الاصطناعي، والحوسبة السحابية لتحسين جودة الحياة. ركزت الدراسة على تطبيق هذه التقنيات في إدارة الخدمات العامة والبنية التحتية. تمت دراسة كيفية استخدام أجهزة الاستشعار المتقدمة لجمع البيانات حول حركة المرور، جودة الهواء، استهلاك الطاقة، وإدارة النفايات. تم تحليل البيانات باستخدام تقنيات الذكاء الاصطناعي لتقديم توصيات وتحسينات مستمرة في إدارة المدينة. أظهرت النتائج أن استخدام هذه التقنيات أدى إلى تحسينات كبيرة في استهلاك الطاقة وإدارة النفايات، كما ساهم في تحسين إدارة حركة المرور وتقليل الاختناقات المرورية. بالإضافة إلى ذلك، ساعدت التقنيات الذكية في تحسين جودة الهواء وتعزيز الاستدامة البيئية</w:t>
      </w:r>
      <w:r w:rsidRPr="00C6465B">
        <w:rPr>
          <w:rFonts w:ascii="Simplified Arabic" w:hAnsi="Simplified Arabic" w:cs="Simplified Arabic"/>
          <w:sz w:val="28"/>
          <w:szCs w:val="28"/>
        </w:rPr>
        <w:t>.</w:t>
      </w:r>
    </w:p>
    <w:p w14:paraId="6F8A941E" w14:textId="392C0326" w:rsidR="00CC6271" w:rsidRPr="00CC6271" w:rsidRDefault="00C6465B" w:rsidP="00CC6271">
      <w:pPr>
        <w:numPr>
          <w:ilvl w:val="1"/>
          <w:numId w:val="37"/>
        </w:numPr>
        <w:bidi/>
        <w:spacing w:line="360" w:lineRule="auto"/>
        <w:rPr>
          <w:rFonts w:ascii="Simplified Arabic" w:hAnsi="Simplified Arabic" w:cs="Simplified Arabic"/>
          <w:sz w:val="28"/>
          <w:szCs w:val="28"/>
          <w:rtl/>
        </w:rPr>
      </w:pPr>
      <w:r w:rsidRPr="00C6465B">
        <w:rPr>
          <w:rFonts w:ascii="Simplified Arabic" w:hAnsi="Simplified Arabic" w:cs="Simplified Arabic"/>
          <w:b/>
          <w:bCs/>
          <w:sz w:val="28"/>
          <w:szCs w:val="28"/>
          <w:rtl/>
        </w:rPr>
        <w:t>نتائج الدراسة</w:t>
      </w:r>
      <w:r w:rsidRPr="00C6465B">
        <w:rPr>
          <w:rFonts w:ascii="Simplified Arabic" w:hAnsi="Simplified Arabic" w:cs="Simplified Arabic"/>
          <w:b/>
          <w:bCs/>
          <w:sz w:val="28"/>
          <w:szCs w:val="28"/>
        </w:rPr>
        <w:t>:</w:t>
      </w:r>
      <w:r w:rsidRPr="00C6465B">
        <w:rPr>
          <w:rFonts w:ascii="Simplified Arabic" w:hAnsi="Simplified Arabic" w:cs="Simplified Arabic"/>
          <w:sz w:val="28"/>
          <w:szCs w:val="28"/>
        </w:rPr>
        <w:t xml:space="preserve"> </w:t>
      </w:r>
      <w:r w:rsidRPr="00C6465B">
        <w:rPr>
          <w:rFonts w:ascii="Simplified Arabic" w:hAnsi="Simplified Arabic" w:cs="Simplified Arabic"/>
          <w:sz w:val="28"/>
          <w:szCs w:val="28"/>
          <w:rtl/>
        </w:rPr>
        <w:t>أظهرت النتائج تحسينات كبيرة في استهلاك الطاقة بنسبة 15%، وتقليل النفايات بنسبة 20%، وتحسين إدارة حركة المرور وتقليل الاختناقات المرورية. كما ساهمت في تقديم خدمات حكومية أكثر استجابة وفعالية</w:t>
      </w:r>
      <w:r w:rsidRPr="00C6465B">
        <w:rPr>
          <w:rFonts w:ascii="Simplified Arabic" w:hAnsi="Simplified Arabic" w:cs="Simplified Arabic"/>
          <w:sz w:val="28"/>
          <w:szCs w:val="28"/>
        </w:rPr>
        <w:t>.</w:t>
      </w:r>
    </w:p>
    <w:p w14:paraId="19F22E77" w14:textId="77777777" w:rsidR="00CC6271" w:rsidRPr="00CC6271" w:rsidRDefault="00CC6271" w:rsidP="005A20E4">
      <w:pPr>
        <w:bidi/>
        <w:spacing w:line="360" w:lineRule="auto"/>
        <w:outlineLvl w:val="1"/>
        <w:rPr>
          <w:rFonts w:ascii="Simplified Arabic" w:hAnsi="Simplified Arabic" w:cs="Simplified Arabic"/>
          <w:b/>
          <w:bCs/>
          <w:sz w:val="28"/>
          <w:szCs w:val="28"/>
          <w:u w:val="single"/>
        </w:rPr>
      </w:pPr>
      <w:bookmarkStart w:id="42" w:name="_Toc171995622"/>
      <w:r w:rsidRPr="00CC6271">
        <w:rPr>
          <w:rFonts w:ascii="Simplified Arabic" w:hAnsi="Simplified Arabic" w:cs="Simplified Arabic"/>
          <w:b/>
          <w:bCs/>
          <w:sz w:val="28"/>
          <w:szCs w:val="28"/>
          <w:u w:val="single"/>
          <w:rtl/>
        </w:rPr>
        <w:t>الفجوات البحثية</w:t>
      </w:r>
      <w:bookmarkEnd w:id="42"/>
    </w:p>
    <w:p w14:paraId="7AED418D"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 xml:space="preserve">على الرغم من أن الدراسات السابقة قد تناولت العديد من الجوانب المتعلقة بتبني التكنولوجيا في إدارة المشاريع الحكومية وتحسين كفاءة وفعالية تنفيذها، إلا أن هناك بعض الفجوات البحثية التي لم يتم تغطيتها بشكل كافٍ. هذه الفجوات تمثل فرصًا </w:t>
      </w:r>
      <w:proofErr w:type="gramStart"/>
      <w:r w:rsidRPr="00CC6271">
        <w:rPr>
          <w:rFonts w:ascii="Simplified Arabic" w:hAnsi="Simplified Arabic" w:cs="Simplified Arabic"/>
          <w:sz w:val="28"/>
          <w:szCs w:val="28"/>
          <w:rtl/>
        </w:rPr>
        <w:t>هامة</w:t>
      </w:r>
      <w:proofErr w:type="gramEnd"/>
      <w:r w:rsidRPr="00CC6271">
        <w:rPr>
          <w:rFonts w:ascii="Simplified Arabic" w:hAnsi="Simplified Arabic" w:cs="Simplified Arabic"/>
          <w:sz w:val="28"/>
          <w:szCs w:val="28"/>
          <w:rtl/>
        </w:rPr>
        <w:t xml:space="preserve"> للبحث المستقبلي ولها تأثير كبير على تحسين إدارة المشاريع الحكومية. يمكن تحديد الفجوات البحثية الرئيسية كما يلي</w:t>
      </w:r>
      <w:r w:rsidRPr="00CC6271">
        <w:rPr>
          <w:rFonts w:ascii="Simplified Arabic" w:hAnsi="Simplified Arabic" w:cs="Simplified Arabic"/>
          <w:sz w:val="28"/>
          <w:szCs w:val="28"/>
        </w:rPr>
        <w:t>:</w:t>
      </w:r>
    </w:p>
    <w:p w14:paraId="7AF8B282" w14:textId="7E691D46"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lastRenderedPageBreak/>
        <w:t>تأثير التكنولوجيا على تحسين الشفافية والمساءلة في إدارة المشاريع الحكومية</w:t>
      </w:r>
    </w:p>
    <w:p w14:paraId="31E521D5"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على الرغم من أن الدراسات السابقة تناولت بعض الجوانب المتعلقة بتحسين الشفافية والمساءلة باستخدام التكنولوجيا، إلا أن هناك حاجة إلى دراسات متعمقة تركز على كيفية تأثير تقنيات محددة مثل</w:t>
      </w:r>
      <w:r w:rsidRPr="00CC6271">
        <w:rPr>
          <w:rFonts w:ascii="Simplified Arabic" w:hAnsi="Simplified Arabic" w:cs="Simplified Arabic"/>
          <w:sz w:val="28"/>
          <w:szCs w:val="28"/>
        </w:rPr>
        <w:t xml:space="preserve"> blockchain </w:t>
      </w:r>
      <w:r w:rsidRPr="00CC6271">
        <w:rPr>
          <w:rFonts w:ascii="Simplified Arabic" w:hAnsi="Simplified Arabic" w:cs="Simplified Arabic"/>
          <w:sz w:val="28"/>
          <w:szCs w:val="28"/>
          <w:rtl/>
        </w:rPr>
        <w:t>والحوسبة السحابية على تعزيز الشفافية وتقليل الفساد في إدارة المشاريع الحكومية. دراسة كيفية تطبيق هذه التقنيات بشكل فعال يمكن أن يساهم في تحسين الثقة بين المواطنين والحكومة</w:t>
      </w:r>
      <w:r w:rsidRPr="00CC6271">
        <w:rPr>
          <w:rFonts w:ascii="Simplified Arabic" w:hAnsi="Simplified Arabic" w:cs="Simplified Arabic"/>
          <w:sz w:val="28"/>
          <w:szCs w:val="28"/>
        </w:rPr>
        <w:t>.</w:t>
      </w:r>
    </w:p>
    <w:p w14:paraId="3E4FC4EA" w14:textId="4EFA3919"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تحديات التكامل بين الأنظمة التكنولوجية القديمة والجديدة</w:t>
      </w:r>
    </w:p>
    <w:p w14:paraId="15422B5D"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العديد من الدراسات تناولت فوائد استخدام التكنولوجيا الحديثة، لكن هناك فجوة واضحة في البحث عن كيفية تكامل الأنظمة التكنولوجية القديمة مع الجديدة في القطاع الحكومي. تتطلب هذه الفجوة البحث في استراتيجيات وأدوات تساعد في تكامل الأنظمة بشكل سلس لضمان استمرارية العمل وتحقيق أقصى استفادة من الاستثمارات التكنولوجية الحالية</w:t>
      </w:r>
      <w:r w:rsidRPr="00CC6271">
        <w:rPr>
          <w:rFonts w:ascii="Simplified Arabic" w:hAnsi="Simplified Arabic" w:cs="Simplified Arabic"/>
          <w:sz w:val="28"/>
          <w:szCs w:val="28"/>
        </w:rPr>
        <w:t>.</w:t>
      </w:r>
    </w:p>
    <w:p w14:paraId="268646E9" w14:textId="14168F58"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قياس العائد على الاستثمار</w:t>
      </w:r>
      <w:r w:rsidRPr="00CC6271">
        <w:rPr>
          <w:rFonts w:ascii="Simplified Arabic" w:hAnsi="Simplified Arabic" w:cs="Simplified Arabic"/>
          <w:b/>
          <w:bCs/>
          <w:sz w:val="28"/>
          <w:szCs w:val="28"/>
        </w:rPr>
        <w:t xml:space="preserve"> (ROI) </w:t>
      </w:r>
      <w:r w:rsidRPr="00CC6271">
        <w:rPr>
          <w:rFonts w:ascii="Simplified Arabic" w:hAnsi="Simplified Arabic" w:cs="Simplified Arabic"/>
          <w:b/>
          <w:bCs/>
          <w:sz w:val="28"/>
          <w:szCs w:val="28"/>
          <w:rtl/>
        </w:rPr>
        <w:t>لتبني التكنولوجيا في المشاريع الحكومية</w:t>
      </w:r>
    </w:p>
    <w:p w14:paraId="085B0DFF"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بينما تم التطرق إلى الفوائد الاقتصادية لتبني التكنولوجيا، لا تزال هناك حاجة لدراسات مخصصة تركز على قياس العائد على الاستثمار بشكل كمي. يجب أن تتناول هذه الدراسات كيفية تحديد وتقييم العائد المالي وغير المالي من تبني التكنولوجيا في المشاريع الحكومية، مما يساعد في تبرير التكاليف واتخاذ قرارات مستنيرة بشأن الاستثمارات المستقبلية</w:t>
      </w:r>
      <w:r w:rsidRPr="00CC6271">
        <w:rPr>
          <w:rFonts w:ascii="Simplified Arabic" w:hAnsi="Simplified Arabic" w:cs="Simplified Arabic"/>
          <w:sz w:val="28"/>
          <w:szCs w:val="28"/>
        </w:rPr>
        <w:t>.</w:t>
      </w:r>
    </w:p>
    <w:p w14:paraId="2834AFB4" w14:textId="00B6836A"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دور التكنولوجيا في تحسين إدارة المخاطر في المشاريع الحكومية</w:t>
      </w:r>
    </w:p>
    <w:p w14:paraId="08454B7C"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على الرغم من أن بعض الدراسات تناولت استخدام الذكاء الاصطناعي والتقنيات التنبؤية في تحسين التخطيط، إلا أن هناك حاجة لمزيد من الأبحاث حول دور التكنولوجيا في إدارة المخاطر بشكل شامل. يجب أن تركز هذه الدراسات على كيفية استخدام أدوات التحليل التنبؤي والذكاء الاصطناعي لتحديد المخاطر المحتملة وتطوير استراتيجيات للتعامل معها بفعالية</w:t>
      </w:r>
      <w:r w:rsidRPr="00CC6271">
        <w:rPr>
          <w:rFonts w:ascii="Simplified Arabic" w:hAnsi="Simplified Arabic" w:cs="Simplified Arabic"/>
          <w:sz w:val="28"/>
          <w:szCs w:val="28"/>
        </w:rPr>
        <w:t>.</w:t>
      </w:r>
    </w:p>
    <w:p w14:paraId="656D8546" w14:textId="2D7FED20"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lastRenderedPageBreak/>
        <w:t>تأثير التكنولوجيا على تحسين التواصل بين الجهات المختلفة في المشاريع الحكومية</w:t>
      </w:r>
    </w:p>
    <w:p w14:paraId="359EB53B"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بينما أظهرت بعض الدراسات تأثير التكنولوجيا على تحسين التواصل بين فرق العمل، إلا أن هناك فجوة في البحث حول كيفية تحسين التواصل بين مختلف الجهات الحكومية (مثل الوزارات والإدارات المختلفة) باستخدام التكنولوجيا. يجب أن تتناول الأبحاث المستقبلية كيفية استخدام أدوات التعاون الرقمي لتسهيل التنسيق بين الجهات وتحسين تنفيذ المشاريع الكبيرة والمعقدة</w:t>
      </w:r>
      <w:r w:rsidRPr="00CC6271">
        <w:rPr>
          <w:rFonts w:ascii="Simplified Arabic" w:hAnsi="Simplified Arabic" w:cs="Simplified Arabic"/>
          <w:sz w:val="28"/>
          <w:szCs w:val="28"/>
        </w:rPr>
        <w:t>.</w:t>
      </w:r>
    </w:p>
    <w:p w14:paraId="249B7A5E" w14:textId="5A266D5B"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استراتيجيات تغلب على المقاومة للتغيير في القطاع الحكومي</w:t>
      </w:r>
    </w:p>
    <w:p w14:paraId="7BB22B22"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على الرغم من التعرف على المقاومة للتغيير كأحد التحديات الرئيسية، إلا أن هناك حاجة لدراسات أعمق تركز على استراتيجيات فعالة للتغلب على هذا التحدي. يمكن أن تشمل هذه الدراسات تحليل العوامل النفسية والاجتماعية التي تؤثر على قبول التكنولوجيا، وتطوير برامج تدريبية وحوافز لتعزيز التغيير الإيجابي</w:t>
      </w:r>
      <w:r w:rsidRPr="00CC6271">
        <w:rPr>
          <w:rFonts w:ascii="Simplified Arabic" w:hAnsi="Simplified Arabic" w:cs="Simplified Arabic"/>
          <w:sz w:val="28"/>
          <w:szCs w:val="28"/>
        </w:rPr>
        <w:t>.</w:t>
      </w:r>
    </w:p>
    <w:p w14:paraId="7D2DA006" w14:textId="6F925B9F"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تأثير تقنيات الواقع الافتراضي</w:t>
      </w:r>
      <w:r w:rsidRPr="00CC6271">
        <w:rPr>
          <w:rFonts w:ascii="Simplified Arabic" w:hAnsi="Simplified Arabic" w:cs="Simplified Arabic"/>
          <w:b/>
          <w:bCs/>
          <w:sz w:val="28"/>
          <w:szCs w:val="28"/>
        </w:rPr>
        <w:t xml:space="preserve"> (VR) </w:t>
      </w:r>
      <w:r w:rsidRPr="00CC6271">
        <w:rPr>
          <w:rFonts w:ascii="Simplified Arabic" w:hAnsi="Simplified Arabic" w:cs="Simplified Arabic"/>
          <w:b/>
          <w:bCs/>
          <w:sz w:val="28"/>
          <w:szCs w:val="28"/>
          <w:rtl/>
        </w:rPr>
        <w:t>والواقع المعزز</w:t>
      </w:r>
      <w:r w:rsidRPr="00CC6271">
        <w:rPr>
          <w:rFonts w:ascii="Simplified Arabic" w:hAnsi="Simplified Arabic" w:cs="Simplified Arabic"/>
          <w:b/>
          <w:bCs/>
          <w:sz w:val="28"/>
          <w:szCs w:val="28"/>
        </w:rPr>
        <w:t xml:space="preserve"> (AR) </w:t>
      </w:r>
      <w:r w:rsidRPr="00CC6271">
        <w:rPr>
          <w:rFonts w:ascii="Simplified Arabic" w:hAnsi="Simplified Arabic" w:cs="Simplified Arabic"/>
          <w:b/>
          <w:bCs/>
          <w:sz w:val="28"/>
          <w:szCs w:val="28"/>
          <w:rtl/>
        </w:rPr>
        <w:t>في إدارة المشاريع الحكومية</w:t>
      </w:r>
    </w:p>
    <w:p w14:paraId="5A60FCF1"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لم تحظ تقنيات الواقع الافتراضي والواقع المعزز بالاهتمام الكافي في البحوث السابقة المتعلقة بإدارة المشاريع الحكومية. هناك حاجة لدراسة كيفية استخدام هذه التقنيات في تحسين التدريب، التخطيط، والمحاكاة للمشاريع، مما يمكن أن يسهم في تقليل الأخطاء وتحسين كفاءة التنفيذ</w:t>
      </w:r>
      <w:r w:rsidRPr="00CC6271">
        <w:rPr>
          <w:rFonts w:ascii="Simplified Arabic" w:hAnsi="Simplified Arabic" w:cs="Simplified Arabic"/>
          <w:sz w:val="28"/>
          <w:szCs w:val="28"/>
        </w:rPr>
        <w:t>.</w:t>
      </w:r>
    </w:p>
    <w:p w14:paraId="55D47FA4" w14:textId="265B1E48" w:rsidR="00CC6271" w:rsidRPr="00CC6271" w:rsidRDefault="00CC6271" w:rsidP="00CC6271">
      <w:pPr>
        <w:pStyle w:val="a6"/>
        <w:numPr>
          <w:ilvl w:val="1"/>
          <w:numId w:val="31"/>
        </w:numPr>
        <w:bidi/>
        <w:spacing w:line="360" w:lineRule="auto"/>
        <w:rPr>
          <w:rFonts w:ascii="Simplified Arabic" w:hAnsi="Simplified Arabic" w:cs="Simplified Arabic"/>
          <w:b/>
          <w:bCs/>
          <w:sz w:val="28"/>
          <w:szCs w:val="28"/>
        </w:rPr>
      </w:pPr>
      <w:r w:rsidRPr="00CC6271">
        <w:rPr>
          <w:rFonts w:ascii="Simplified Arabic" w:hAnsi="Simplified Arabic" w:cs="Simplified Arabic"/>
          <w:b/>
          <w:bCs/>
          <w:sz w:val="28"/>
          <w:szCs w:val="28"/>
          <w:rtl/>
        </w:rPr>
        <w:t>التكنولوجيا ودورها في تعزيز الاستدامة البيئية في المشاريع الحكومية</w:t>
      </w:r>
    </w:p>
    <w:p w14:paraId="5431AB77" w14:textId="77777777"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t>على الرغم من تناول تحسين الكفاءة والتكاليف، إلا أن هناك فجوة في البحث حول كيفية استخدام التكنولوجيا لتعزيز الاستدامة البيئية في المشاريع الحكومية. يمكن أن تركز الدراسات المستقبلية على تطبيقات التكنولوجيا في تقليل البصمة الكربونية للمشاريع وتحسين استخدام الموارد البيئية بشكل مستدام</w:t>
      </w:r>
      <w:r w:rsidRPr="00CC6271">
        <w:rPr>
          <w:rFonts w:ascii="Simplified Arabic" w:hAnsi="Simplified Arabic" w:cs="Simplified Arabic"/>
          <w:sz w:val="28"/>
          <w:szCs w:val="28"/>
        </w:rPr>
        <w:t>.</w:t>
      </w:r>
    </w:p>
    <w:p w14:paraId="0A8AA317" w14:textId="77777777" w:rsidR="00CC6271" w:rsidRDefault="00CC6271" w:rsidP="00CC6271">
      <w:pPr>
        <w:bidi/>
        <w:spacing w:line="360" w:lineRule="auto"/>
        <w:rPr>
          <w:rFonts w:ascii="Simplified Arabic" w:hAnsi="Simplified Arabic" w:cs="Simplified Arabic"/>
          <w:b/>
          <w:bCs/>
          <w:sz w:val="28"/>
          <w:szCs w:val="28"/>
          <w:rtl/>
        </w:rPr>
      </w:pPr>
    </w:p>
    <w:p w14:paraId="607E426A" w14:textId="47079FCF" w:rsidR="00CC6271" w:rsidRPr="00CC6271" w:rsidRDefault="00CC6271" w:rsidP="00CC6271">
      <w:pPr>
        <w:bidi/>
        <w:spacing w:line="360" w:lineRule="auto"/>
        <w:rPr>
          <w:rFonts w:ascii="Simplified Arabic" w:hAnsi="Simplified Arabic" w:cs="Simplified Arabic"/>
          <w:sz w:val="28"/>
          <w:szCs w:val="28"/>
        </w:rPr>
      </w:pPr>
      <w:r w:rsidRPr="00CC6271">
        <w:rPr>
          <w:rFonts w:ascii="Simplified Arabic" w:hAnsi="Simplified Arabic" w:cs="Simplified Arabic"/>
          <w:sz w:val="28"/>
          <w:szCs w:val="28"/>
          <w:rtl/>
        </w:rPr>
        <w:lastRenderedPageBreak/>
        <w:t>توجد العديد من الفجوات البحثية التي تحتاج إلى اهتمام الباحثين لتحسين إدارة المشاريع الحكومية باستخدام التكنولوجيا. تتضمن هذه الفجوات دراسة تأثير التكنولوجيا على الشفافية والمساءلة، التكامل بين الأنظمة التكنولوجية، قياس العائد على الاستثمار، إدارة المخاطر، تحسين التواصل بين الجهات الحكومية، استراتيجيات التغلب على المقاومة للتغيير، استخدام تقنيات الواقع الافتراضي والمعزز، وتعزيز الاستدامة البيئية. سد هذه الفجوات يمكن أن يساهم في تحسين فعالية وكفاءة إدارة المشاريع الحكومية بشكل كبير، ويعزز من تحقيق الأهداف التنموية والاستراتيجية</w:t>
      </w:r>
      <w:r w:rsidRPr="00CC6271">
        <w:rPr>
          <w:rFonts w:ascii="Simplified Arabic" w:hAnsi="Simplified Arabic" w:cs="Simplified Arabic"/>
          <w:sz w:val="28"/>
          <w:szCs w:val="28"/>
        </w:rPr>
        <w:t>.</w:t>
      </w:r>
    </w:p>
    <w:p w14:paraId="5746FA67" w14:textId="77777777" w:rsidR="00CC6271" w:rsidRDefault="00CC6271" w:rsidP="00CC6271">
      <w:pPr>
        <w:bidi/>
        <w:spacing w:line="360" w:lineRule="auto"/>
        <w:rPr>
          <w:rFonts w:ascii="Simplified Arabic" w:hAnsi="Simplified Arabic" w:cs="Simplified Arabic"/>
          <w:sz w:val="28"/>
          <w:szCs w:val="28"/>
          <w:rtl/>
        </w:rPr>
      </w:pPr>
    </w:p>
    <w:p w14:paraId="26E39E7B" w14:textId="77777777" w:rsidR="00DD4F5F" w:rsidRDefault="00DD4F5F" w:rsidP="00DD4F5F">
      <w:pPr>
        <w:bidi/>
        <w:spacing w:line="360" w:lineRule="auto"/>
        <w:rPr>
          <w:rFonts w:ascii="Simplified Arabic" w:hAnsi="Simplified Arabic" w:cs="Simplified Arabic"/>
          <w:sz w:val="28"/>
          <w:szCs w:val="28"/>
          <w:rtl/>
        </w:rPr>
      </w:pPr>
    </w:p>
    <w:p w14:paraId="0D4F419A" w14:textId="77777777" w:rsidR="00DD4F5F" w:rsidRDefault="00DD4F5F" w:rsidP="00DD4F5F">
      <w:pPr>
        <w:bidi/>
        <w:spacing w:line="360" w:lineRule="auto"/>
        <w:rPr>
          <w:rFonts w:ascii="Simplified Arabic" w:hAnsi="Simplified Arabic" w:cs="Simplified Arabic"/>
          <w:sz w:val="28"/>
          <w:szCs w:val="28"/>
          <w:rtl/>
        </w:rPr>
      </w:pPr>
    </w:p>
    <w:p w14:paraId="3B7019D2" w14:textId="77777777" w:rsidR="00DD4F5F" w:rsidRDefault="00DD4F5F" w:rsidP="00DD4F5F">
      <w:pPr>
        <w:bidi/>
        <w:spacing w:line="360" w:lineRule="auto"/>
        <w:rPr>
          <w:rFonts w:ascii="Simplified Arabic" w:hAnsi="Simplified Arabic" w:cs="Simplified Arabic"/>
          <w:sz w:val="28"/>
          <w:szCs w:val="28"/>
          <w:rtl/>
        </w:rPr>
      </w:pPr>
    </w:p>
    <w:p w14:paraId="2337AA02" w14:textId="77777777" w:rsidR="00DD4F5F" w:rsidRDefault="00DD4F5F" w:rsidP="00DD4F5F">
      <w:pPr>
        <w:bidi/>
        <w:spacing w:line="360" w:lineRule="auto"/>
        <w:rPr>
          <w:rFonts w:ascii="Simplified Arabic" w:hAnsi="Simplified Arabic" w:cs="Simplified Arabic"/>
          <w:sz w:val="28"/>
          <w:szCs w:val="28"/>
          <w:rtl/>
        </w:rPr>
      </w:pPr>
    </w:p>
    <w:p w14:paraId="72B64E8B" w14:textId="77777777" w:rsidR="00DD4F5F" w:rsidRDefault="00DD4F5F" w:rsidP="00DD4F5F">
      <w:pPr>
        <w:bidi/>
        <w:spacing w:line="360" w:lineRule="auto"/>
        <w:rPr>
          <w:rFonts w:ascii="Simplified Arabic" w:hAnsi="Simplified Arabic" w:cs="Simplified Arabic"/>
          <w:sz w:val="28"/>
          <w:szCs w:val="28"/>
          <w:rtl/>
        </w:rPr>
      </w:pPr>
    </w:p>
    <w:p w14:paraId="52C61343" w14:textId="77777777" w:rsidR="00DD4F5F" w:rsidRDefault="00DD4F5F" w:rsidP="00DD4F5F">
      <w:pPr>
        <w:bidi/>
        <w:spacing w:line="360" w:lineRule="auto"/>
        <w:rPr>
          <w:rFonts w:ascii="Simplified Arabic" w:hAnsi="Simplified Arabic" w:cs="Simplified Arabic"/>
          <w:sz w:val="28"/>
          <w:szCs w:val="28"/>
          <w:rtl/>
        </w:rPr>
      </w:pPr>
    </w:p>
    <w:p w14:paraId="3F7D8D3C" w14:textId="77777777" w:rsidR="00DD4F5F" w:rsidRDefault="00DD4F5F" w:rsidP="00DD4F5F">
      <w:pPr>
        <w:bidi/>
        <w:spacing w:line="360" w:lineRule="auto"/>
        <w:rPr>
          <w:rFonts w:ascii="Simplified Arabic" w:hAnsi="Simplified Arabic" w:cs="Simplified Arabic"/>
          <w:sz w:val="28"/>
          <w:szCs w:val="28"/>
          <w:rtl/>
        </w:rPr>
      </w:pPr>
    </w:p>
    <w:p w14:paraId="6EEFE045" w14:textId="77777777" w:rsidR="00DD4F5F" w:rsidRDefault="00DD4F5F" w:rsidP="00DD4F5F">
      <w:pPr>
        <w:bidi/>
        <w:spacing w:line="360" w:lineRule="auto"/>
        <w:rPr>
          <w:rFonts w:ascii="Simplified Arabic" w:hAnsi="Simplified Arabic" w:cs="Simplified Arabic"/>
          <w:sz w:val="28"/>
          <w:szCs w:val="28"/>
          <w:rtl/>
        </w:rPr>
      </w:pPr>
    </w:p>
    <w:p w14:paraId="3B554DD9" w14:textId="77777777" w:rsidR="00DD4F5F" w:rsidRDefault="00DD4F5F" w:rsidP="00DD4F5F">
      <w:pPr>
        <w:bidi/>
        <w:spacing w:line="360" w:lineRule="auto"/>
        <w:rPr>
          <w:rFonts w:ascii="Simplified Arabic" w:hAnsi="Simplified Arabic" w:cs="Simplified Arabic"/>
          <w:sz w:val="28"/>
          <w:szCs w:val="28"/>
          <w:rtl/>
        </w:rPr>
      </w:pPr>
    </w:p>
    <w:p w14:paraId="373D6C1E" w14:textId="77777777" w:rsidR="00DD4F5F" w:rsidRDefault="00DD4F5F" w:rsidP="00DD4F5F">
      <w:pPr>
        <w:bidi/>
        <w:spacing w:line="360" w:lineRule="auto"/>
        <w:rPr>
          <w:rFonts w:ascii="Simplified Arabic" w:hAnsi="Simplified Arabic" w:cs="Simplified Arabic"/>
          <w:sz w:val="28"/>
          <w:szCs w:val="28"/>
          <w:rtl/>
        </w:rPr>
      </w:pPr>
    </w:p>
    <w:p w14:paraId="6296FE4B" w14:textId="77777777" w:rsidR="00DD4F5F" w:rsidRDefault="00DD4F5F" w:rsidP="00DD4F5F">
      <w:pPr>
        <w:bidi/>
        <w:spacing w:line="360" w:lineRule="auto"/>
        <w:rPr>
          <w:rFonts w:ascii="Simplified Arabic" w:hAnsi="Simplified Arabic" w:cs="Simplified Arabic"/>
          <w:sz w:val="28"/>
          <w:szCs w:val="28"/>
          <w:rtl/>
        </w:rPr>
      </w:pPr>
    </w:p>
    <w:sectPr w:rsidR="00DD4F5F" w:rsidSect="00264FAE">
      <w:footerReference w:type="default" r:id="rId9"/>
      <w:pgSz w:w="11906" w:h="16838" w:code="9"/>
      <w:pgMar w:top="964" w:right="964" w:bottom="1021" w:left="964" w:header="709" w:footer="431"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2353E" w14:textId="77777777" w:rsidR="00B36E6E" w:rsidRDefault="00B36E6E" w:rsidP="00F631E7">
      <w:pPr>
        <w:spacing w:after="0" w:line="240" w:lineRule="auto"/>
      </w:pPr>
      <w:r>
        <w:separator/>
      </w:r>
    </w:p>
  </w:endnote>
  <w:endnote w:type="continuationSeparator" w:id="0">
    <w:p w14:paraId="15D2C134" w14:textId="77777777" w:rsidR="00B36E6E" w:rsidRDefault="00B36E6E" w:rsidP="00F6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2059130"/>
      <w:docPartObj>
        <w:docPartGallery w:val="Page Numbers (Bottom of Page)"/>
        <w:docPartUnique/>
      </w:docPartObj>
    </w:sdtPr>
    <w:sdtEndPr>
      <w:rPr>
        <w:noProof/>
      </w:rPr>
    </w:sdtEndPr>
    <w:sdtContent>
      <w:p w14:paraId="28063AAD" w14:textId="20597FAB" w:rsidR="00F631E7" w:rsidRDefault="00F631E7">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4F1660B6" w14:textId="77777777" w:rsidR="00F631E7" w:rsidRDefault="00F631E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8F670" w14:textId="77777777" w:rsidR="00B36E6E" w:rsidRDefault="00B36E6E" w:rsidP="00F631E7">
      <w:pPr>
        <w:spacing w:after="0" w:line="240" w:lineRule="auto"/>
      </w:pPr>
      <w:r>
        <w:separator/>
      </w:r>
    </w:p>
  </w:footnote>
  <w:footnote w:type="continuationSeparator" w:id="0">
    <w:p w14:paraId="1C08E45E" w14:textId="77777777" w:rsidR="00B36E6E" w:rsidRDefault="00B36E6E" w:rsidP="00F63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0145"/>
    <w:multiLevelType w:val="multilevel"/>
    <w:tmpl w:val="C0AC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223E"/>
    <w:multiLevelType w:val="multilevel"/>
    <w:tmpl w:val="BBB46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F7D09"/>
    <w:multiLevelType w:val="multilevel"/>
    <w:tmpl w:val="27067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BD71FB"/>
    <w:multiLevelType w:val="multilevel"/>
    <w:tmpl w:val="EECC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1656B"/>
    <w:multiLevelType w:val="multilevel"/>
    <w:tmpl w:val="EF6EF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4D6C50"/>
    <w:multiLevelType w:val="multilevel"/>
    <w:tmpl w:val="00644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EB171B"/>
    <w:multiLevelType w:val="multilevel"/>
    <w:tmpl w:val="5A504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331E2D"/>
    <w:multiLevelType w:val="multilevel"/>
    <w:tmpl w:val="96DA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3A16C5"/>
    <w:multiLevelType w:val="multilevel"/>
    <w:tmpl w:val="6672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42349"/>
    <w:multiLevelType w:val="multilevel"/>
    <w:tmpl w:val="BBFC6C1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EA00D7"/>
    <w:multiLevelType w:val="multilevel"/>
    <w:tmpl w:val="F0C44E2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981A81"/>
    <w:multiLevelType w:val="multilevel"/>
    <w:tmpl w:val="EE722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1B1FC1"/>
    <w:multiLevelType w:val="multilevel"/>
    <w:tmpl w:val="A90A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6E519E"/>
    <w:multiLevelType w:val="multilevel"/>
    <w:tmpl w:val="D810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502CDA"/>
    <w:multiLevelType w:val="multilevel"/>
    <w:tmpl w:val="A866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910851"/>
    <w:multiLevelType w:val="multilevel"/>
    <w:tmpl w:val="9C62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A36358"/>
    <w:multiLevelType w:val="hybridMultilevel"/>
    <w:tmpl w:val="7FA8C9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572665A"/>
    <w:multiLevelType w:val="multilevel"/>
    <w:tmpl w:val="C5A4AE88"/>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3478D6"/>
    <w:multiLevelType w:val="multilevel"/>
    <w:tmpl w:val="F46A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071B30"/>
    <w:multiLevelType w:val="multilevel"/>
    <w:tmpl w:val="8B942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507E7E"/>
    <w:multiLevelType w:val="multilevel"/>
    <w:tmpl w:val="EB44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9D0F18"/>
    <w:multiLevelType w:val="multilevel"/>
    <w:tmpl w:val="5FEC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67537C"/>
    <w:multiLevelType w:val="multilevel"/>
    <w:tmpl w:val="0F42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88158E"/>
    <w:multiLevelType w:val="multilevel"/>
    <w:tmpl w:val="3A427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3A1AA2"/>
    <w:multiLevelType w:val="multilevel"/>
    <w:tmpl w:val="C0AA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BE40A2"/>
    <w:multiLevelType w:val="multilevel"/>
    <w:tmpl w:val="8196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D86AF4"/>
    <w:multiLevelType w:val="multilevel"/>
    <w:tmpl w:val="ADE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592D61"/>
    <w:multiLevelType w:val="multilevel"/>
    <w:tmpl w:val="1FD81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3B0668"/>
    <w:multiLevelType w:val="multilevel"/>
    <w:tmpl w:val="D6505A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8350B9"/>
    <w:multiLevelType w:val="multilevel"/>
    <w:tmpl w:val="305A483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B7162A"/>
    <w:multiLevelType w:val="multilevel"/>
    <w:tmpl w:val="F1C8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036869"/>
    <w:multiLevelType w:val="multilevel"/>
    <w:tmpl w:val="B1A6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1A78DA"/>
    <w:multiLevelType w:val="multilevel"/>
    <w:tmpl w:val="357C5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ADC779B"/>
    <w:multiLevelType w:val="multilevel"/>
    <w:tmpl w:val="895C1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2056DE"/>
    <w:multiLevelType w:val="multilevel"/>
    <w:tmpl w:val="A3B02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E163866"/>
    <w:multiLevelType w:val="multilevel"/>
    <w:tmpl w:val="C9AA0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467813"/>
    <w:multiLevelType w:val="multilevel"/>
    <w:tmpl w:val="9FBED4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0D80465"/>
    <w:multiLevelType w:val="multilevel"/>
    <w:tmpl w:val="8DD6D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0F8551A"/>
    <w:multiLevelType w:val="multilevel"/>
    <w:tmpl w:val="048C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7D35BB"/>
    <w:multiLevelType w:val="multilevel"/>
    <w:tmpl w:val="25884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2A064F8"/>
    <w:multiLevelType w:val="multilevel"/>
    <w:tmpl w:val="8938AE46"/>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3FB57D2"/>
    <w:multiLevelType w:val="multilevel"/>
    <w:tmpl w:val="A8C87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530D49"/>
    <w:multiLevelType w:val="multilevel"/>
    <w:tmpl w:val="9178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E71F7D"/>
    <w:multiLevelType w:val="multilevel"/>
    <w:tmpl w:val="6D94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FC4231"/>
    <w:multiLevelType w:val="multilevel"/>
    <w:tmpl w:val="095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1A43B9"/>
    <w:multiLevelType w:val="multilevel"/>
    <w:tmpl w:val="C854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CC76B7"/>
    <w:multiLevelType w:val="multilevel"/>
    <w:tmpl w:val="2732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2D6822"/>
    <w:multiLevelType w:val="multilevel"/>
    <w:tmpl w:val="7C3A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9B5407"/>
    <w:multiLevelType w:val="multilevel"/>
    <w:tmpl w:val="8B30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F25064"/>
    <w:multiLevelType w:val="multilevel"/>
    <w:tmpl w:val="C4AC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9A37184"/>
    <w:multiLevelType w:val="multilevel"/>
    <w:tmpl w:val="C576F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B5149C"/>
    <w:multiLevelType w:val="multilevel"/>
    <w:tmpl w:val="CDE8C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A2B3139"/>
    <w:multiLevelType w:val="multilevel"/>
    <w:tmpl w:val="0DF27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C9F71B5"/>
    <w:multiLevelType w:val="multilevel"/>
    <w:tmpl w:val="E7B8249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E480256"/>
    <w:multiLevelType w:val="multilevel"/>
    <w:tmpl w:val="A930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266160"/>
    <w:multiLevelType w:val="multilevel"/>
    <w:tmpl w:val="DD3C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F2955D4"/>
    <w:multiLevelType w:val="multilevel"/>
    <w:tmpl w:val="FAD6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1994232"/>
    <w:multiLevelType w:val="multilevel"/>
    <w:tmpl w:val="8130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BC28DA"/>
    <w:multiLevelType w:val="multilevel"/>
    <w:tmpl w:val="C1D6AA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5CE28F9"/>
    <w:multiLevelType w:val="multilevel"/>
    <w:tmpl w:val="3112D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7927D0F"/>
    <w:multiLevelType w:val="multilevel"/>
    <w:tmpl w:val="D2E0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EE4BDC"/>
    <w:multiLevelType w:val="multilevel"/>
    <w:tmpl w:val="E056D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7F8400B"/>
    <w:multiLevelType w:val="multilevel"/>
    <w:tmpl w:val="707E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A52DF1"/>
    <w:multiLevelType w:val="multilevel"/>
    <w:tmpl w:val="C928B6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532FD4"/>
    <w:multiLevelType w:val="multilevel"/>
    <w:tmpl w:val="3608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0F49C0"/>
    <w:multiLevelType w:val="multilevel"/>
    <w:tmpl w:val="3222AC9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1B022A7"/>
    <w:multiLevelType w:val="multilevel"/>
    <w:tmpl w:val="55D644F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3867586"/>
    <w:multiLevelType w:val="multilevel"/>
    <w:tmpl w:val="CD2E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6316698"/>
    <w:multiLevelType w:val="multilevel"/>
    <w:tmpl w:val="5CD6D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6D73BBC"/>
    <w:multiLevelType w:val="multilevel"/>
    <w:tmpl w:val="B31CC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7192BA8"/>
    <w:multiLevelType w:val="multilevel"/>
    <w:tmpl w:val="12A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950249F"/>
    <w:multiLevelType w:val="multilevel"/>
    <w:tmpl w:val="3954D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D5D069C"/>
    <w:multiLevelType w:val="multilevel"/>
    <w:tmpl w:val="6EA4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063BC5"/>
    <w:multiLevelType w:val="multilevel"/>
    <w:tmpl w:val="89225C4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F1D298B"/>
    <w:multiLevelType w:val="hybridMultilevel"/>
    <w:tmpl w:val="E9840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B2086F"/>
    <w:multiLevelType w:val="multilevel"/>
    <w:tmpl w:val="6DBC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66379E"/>
    <w:multiLevelType w:val="multilevel"/>
    <w:tmpl w:val="EC5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CB46BA"/>
    <w:multiLevelType w:val="multilevel"/>
    <w:tmpl w:val="4774BC8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3921550"/>
    <w:multiLevelType w:val="hybridMultilevel"/>
    <w:tmpl w:val="94F61B7A"/>
    <w:lvl w:ilvl="0" w:tplc="F68274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3FA3029"/>
    <w:multiLevelType w:val="multilevel"/>
    <w:tmpl w:val="9C98E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7829E9"/>
    <w:multiLevelType w:val="multilevel"/>
    <w:tmpl w:val="2AF08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4EB5406"/>
    <w:multiLevelType w:val="multilevel"/>
    <w:tmpl w:val="79F42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90B2354"/>
    <w:multiLevelType w:val="multilevel"/>
    <w:tmpl w:val="2F423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1518E3"/>
    <w:multiLevelType w:val="multilevel"/>
    <w:tmpl w:val="0764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A546581"/>
    <w:multiLevelType w:val="multilevel"/>
    <w:tmpl w:val="7EF85E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A61698F"/>
    <w:multiLevelType w:val="multilevel"/>
    <w:tmpl w:val="D218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ACC5458"/>
    <w:multiLevelType w:val="multilevel"/>
    <w:tmpl w:val="D556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ADB0F1B"/>
    <w:multiLevelType w:val="multilevel"/>
    <w:tmpl w:val="83FA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B9875E7"/>
    <w:multiLevelType w:val="multilevel"/>
    <w:tmpl w:val="C7246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07E66F8"/>
    <w:multiLevelType w:val="multilevel"/>
    <w:tmpl w:val="25DA7C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19956A4"/>
    <w:multiLevelType w:val="multilevel"/>
    <w:tmpl w:val="12C0CC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FA42BA"/>
    <w:multiLevelType w:val="multilevel"/>
    <w:tmpl w:val="5234F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2504293"/>
    <w:multiLevelType w:val="multilevel"/>
    <w:tmpl w:val="669E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92231D"/>
    <w:multiLevelType w:val="multilevel"/>
    <w:tmpl w:val="77CE9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4CC108C"/>
    <w:multiLevelType w:val="multilevel"/>
    <w:tmpl w:val="21A4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DA29C1"/>
    <w:multiLevelType w:val="multilevel"/>
    <w:tmpl w:val="3336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0C0CB3"/>
    <w:multiLevelType w:val="multilevel"/>
    <w:tmpl w:val="D11A84D8"/>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63B00DF"/>
    <w:multiLevelType w:val="multilevel"/>
    <w:tmpl w:val="3AD0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7391114"/>
    <w:multiLevelType w:val="multilevel"/>
    <w:tmpl w:val="A1001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80779CF"/>
    <w:multiLevelType w:val="multilevel"/>
    <w:tmpl w:val="84342BA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A450D58"/>
    <w:multiLevelType w:val="multilevel"/>
    <w:tmpl w:val="4DE26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BF36136"/>
    <w:multiLevelType w:val="multilevel"/>
    <w:tmpl w:val="25429C9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D73779A"/>
    <w:multiLevelType w:val="multilevel"/>
    <w:tmpl w:val="4872B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E9E364F"/>
    <w:multiLevelType w:val="multilevel"/>
    <w:tmpl w:val="769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0294963">
    <w:abstractNumId w:val="19"/>
  </w:num>
  <w:num w:numId="2" w16cid:durableId="1566253983">
    <w:abstractNumId w:val="39"/>
  </w:num>
  <w:num w:numId="3" w16cid:durableId="687682736">
    <w:abstractNumId w:val="23"/>
  </w:num>
  <w:num w:numId="4" w16cid:durableId="1646885504">
    <w:abstractNumId w:val="59"/>
  </w:num>
  <w:num w:numId="5" w16cid:durableId="1581259434">
    <w:abstractNumId w:val="99"/>
  </w:num>
  <w:num w:numId="6" w16cid:durableId="125320966">
    <w:abstractNumId w:val="34"/>
  </w:num>
  <w:num w:numId="7" w16cid:durableId="794101375">
    <w:abstractNumId w:val="6"/>
  </w:num>
  <w:num w:numId="8" w16cid:durableId="252057024">
    <w:abstractNumId w:val="61"/>
  </w:num>
  <w:num w:numId="9" w16cid:durableId="1549998602">
    <w:abstractNumId w:val="27"/>
  </w:num>
  <w:num w:numId="10" w16cid:durableId="965890256">
    <w:abstractNumId w:val="70"/>
  </w:num>
  <w:num w:numId="11" w16cid:durableId="741684273">
    <w:abstractNumId w:val="5"/>
  </w:num>
  <w:num w:numId="12" w16cid:durableId="1362130770">
    <w:abstractNumId w:val="88"/>
  </w:num>
  <w:num w:numId="13" w16cid:durableId="587542302">
    <w:abstractNumId w:val="0"/>
  </w:num>
  <w:num w:numId="14" w16cid:durableId="2005887503">
    <w:abstractNumId w:val="55"/>
  </w:num>
  <w:num w:numId="15" w16cid:durableId="478155089">
    <w:abstractNumId w:val="15"/>
  </w:num>
  <w:num w:numId="16" w16cid:durableId="42682982">
    <w:abstractNumId w:val="92"/>
  </w:num>
  <w:num w:numId="17" w16cid:durableId="1763378507">
    <w:abstractNumId w:val="98"/>
  </w:num>
  <w:num w:numId="18" w16cid:durableId="143862966">
    <w:abstractNumId w:val="35"/>
  </w:num>
  <w:num w:numId="19" w16cid:durableId="963847236">
    <w:abstractNumId w:val="93"/>
  </w:num>
  <w:num w:numId="20" w16cid:durableId="1428188948">
    <w:abstractNumId w:val="2"/>
  </w:num>
  <w:num w:numId="21" w16cid:durableId="590550882">
    <w:abstractNumId w:val="4"/>
  </w:num>
  <w:num w:numId="22" w16cid:durableId="1498763823">
    <w:abstractNumId w:val="37"/>
  </w:num>
  <w:num w:numId="23" w16cid:durableId="227961051">
    <w:abstractNumId w:val="33"/>
  </w:num>
  <w:num w:numId="24" w16cid:durableId="2013947728">
    <w:abstractNumId w:val="103"/>
  </w:num>
  <w:num w:numId="25" w16cid:durableId="1997488137">
    <w:abstractNumId w:val="56"/>
  </w:num>
  <w:num w:numId="26" w16cid:durableId="1831094127">
    <w:abstractNumId w:val="81"/>
  </w:num>
  <w:num w:numId="27" w16cid:durableId="1167012369">
    <w:abstractNumId w:val="51"/>
  </w:num>
  <w:num w:numId="28" w16cid:durableId="2115243223">
    <w:abstractNumId w:val="101"/>
  </w:num>
  <w:num w:numId="29" w16cid:durableId="1031683474">
    <w:abstractNumId w:val="71"/>
  </w:num>
  <w:num w:numId="30" w16cid:durableId="1923760216">
    <w:abstractNumId w:val="90"/>
  </w:num>
  <w:num w:numId="31" w16cid:durableId="1580751120">
    <w:abstractNumId w:val="28"/>
  </w:num>
  <w:num w:numId="32" w16cid:durableId="1082533448">
    <w:abstractNumId w:val="104"/>
  </w:num>
  <w:num w:numId="33" w16cid:durableId="1552305865">
    <w:abstractNumId w:val="69"/>
  </w:num>
  <w:num w:numId="34" w16cid:durableId="531499894">
    <w:abstractNumId w:val="74"/>
  </w:num>
  <w:num w:numId="35" w16cid:durableId="2108957764">
    <w:abstractNumId w:val="16"/>
  </w:num>
  <w:num w:numId="36" w16cid:durableId="245576891">
    <w:abstractNumId w:val="17"/>
  </w:num>
  <w:num w:numId="37" w16cid:durableId="577129764">
    <w:abstractNumId w:val="40"/>
  </w:num>
  <w:num w:numId="38" w16cid:durableId="338704646">
    <w:abstractNumId w:val="52"/>
  </w:num>
  <w:num w:numId="39" w16cid:durableId="1299654028">
    <w:abstractNumId w:val="86"/>
  </w:num>
  <w:num w:numId="40" w16cid:durableId="265894534">
    <w:abstractNumId w:val="49"/>
  </w:num>
  <w:num w:numId="41" w16cid:durableId="426539003">
    <w:abstractNumId w:val="80"/>
  </w:num>
  <w:num w:numId="42" w16cid:durableId="386027712">
    <w:abstractNumId w:val="32"/>
  </w:num>
  <w:num w:numId="43" w16cid:durableId="2040472303">
    <w:abstractNumId w:val="18"/>
  </w:num>
  <w:num w:numId="44" w16cid:durableId="1697807281">
    <w:abstractNumId w:val="82"/>
  </w:num>
  <w:num w:numId="45" w16cid:durableId="1252811779">
    <w:abstractNumId w:val="3"/>
  </w:num>
  <w:num w:numId="46" w16cid:durableId="531261244">
    <w:abstractNumId w:val="30"/>
  </w:num>
  <w:num w:numId="47" w16cid:durableId="652755916">
    <w:abstractNumId w:val="50"/>
  </w:num>
  <w:num w:numId="48" w16cid:durableId="1793329376">
    <w:abstractNumId w:val="46"/>
  </w:num>
  <w:num w:numId="49" w16cid:durableId="784882115">
    <w:abstractNumId w:val="57"/>
  </w:num>
  <w:num w:numId="50" w16cid:durableId="1006715468">
    <w:abstractNumId w:val="62"/>
  </w:num>
  <w:num w:numId="51" w16cid:durableId="1479609866">
    <w:abstractNumId w:val="25"/>
  </w:num>
  <w:num w:numId="52" w16cid:durableId="1687562039">
    <w:abstractNumId w:val="63"/>
  </w:num>
  <w:num w:numId="53" w16cid:durableId="182943207">
    <w:abstractNumId w:val="31"/>
  </w:num>
  <w:num w:numId="54" w16cid:durableId="1457093208">
    <w:abstractNumId w:val="78"/>
  </w:num>
  <w:num w:numId="55" w16cid:durableId="184566366">
    <w:abstractNumId w:val="41"/>
  </w:num>
  <w:num w:numId="56" w16cid:durableId="1253389121">
    <w:abstractNumId w:val="77"/>
  </w:num>
  <w:num w:numId="57" w16cid:durableId="60298132">
    <w:abstractNumId w:val="102"/>
  </w:num>
  <w:num w:numId="58" w16cid:durableId="1980113227">
    <w:abstractNumId w:val="67"/>
  </w:num>
  <w:num w:numId="59" w16cid:durableId="881676502">
    <w:abstractNumId w:val="100"/>
  </w:num>
  <w:num w:numId="60" w16cid:durableId="1838884599">
    <w:abstractNumId w:val="72"/>
  </w:num>
  <w:num w:numId="61" w16cid:durableId="1620990405">
    <w:abstractNumId w:val="10"/>
  </w:num>
  <w:num w:numId="62" w16cid:durableId="1517964960">
    <w:abstractNumId w:val="14"/>
  </w:num>
  <w:num w:numId="63" w16cid:durableId="118960628">
    <w:abstractNumId w:val="9"/>
  </w:num>
  <w:num w:numId="64" w16cid:durableId="1937441680">
    <w:abstractNumId w:val="21"/>
  </w:num>
  <w:num w:numId="65" w16cid:durableId="842279288">
    <w:abstractNumId w:val="65"/>
  </w:num>
  <w:num w:numId="66" w16cid:durableId="1417438780">
    <w:abstractNumId w:val="24"/>
  </w:num>
  <w:num w:numId="67" w16cid:durableId="1210605109">
    <w:abstractNumId w:val="84"/>
  </w:num>
  <w:num w:numId="68" w16cid:durableId="1739941946">
    <w:abstractNumId w:val="94"/>
  </w:num>
  <w:num w:numId="69" w16cid:durableId="1547251110">
    <w:abstractNumId w:val="53"/>
  </w:num>
  <w:num w:numId="70" w16cid:durableId="519700835">
    <w:abstractNumId w:val="76"/>
  </w:num>
  <w:num w:numId="71" w16cid:durableId="1114133677">
    <w:abstractNumId w:val="73"/>
  </w:num>
  <w:num w:numId="72" w16cid:durableId="1772578666">
    <w:abstractNumId w:val="38"/>
  </w:num>
  <w:num w:numId="73" w16cid:durableId="1457481631">
    <w:abstractNumId w:val="29"/>
  </w:num>
  <w:num w:numId="74" w16cid:durableId="1085998228">
    <w:abstractNumId w:val="22"/>
  </w:num>
  <w:num w:numId="75" w16cid:durableId="670530576">
    <w:abstractNumId w:val="66"/>
  </w:num>
  <w:num w:numId="76" w16cid:durableId="925192785">
    <w:abstractNumId w:val="48"/>
  </w:num>
  <w:num w:numId="77" w16cid:durableId="1213689408">
    <w:abstractNumId w:val="58"/>
  </w:num>
  <w:num w:numId="78" w16cid:durableId="1751923818">
    <w:abstractNumId w:val="64"/>
  </w:num>
  <w:num w:numId="79" w16cid:durableId="2020500557">
    <w:abstractNumId w:val="83"/>
  </w:num>
  <w:num w:numId="80" w16cid:durableId="881019509">
    <w:abstractNumId w:val="26"/>
  </w:num>
  <w:num w:numId="81" w16cid:durableId="359475636">
    <w:abstractNumId w:val="60"/>
  </w:num>
  <w:num w:numId="82" w16cid:durableId="2082868905">
    <w:abstractNumId w:val="43"/>
  </w:num>
  <w:num w:numId="83" w16cid:durableId="1875728294">
    <w:abstractNumId w:val="12"/>
  </w:num>
  <w:num w:numId="84" w16cid:durableId="1743141993">
    <w:abstractNumId w:val="42"/>
  </w:num>
  <w:num w:numId="85" w16cid:durableId="228075451">
    <w:abstractNumId w:val="45"/>
  </w:num>
  <w:num w:numId="86" w16cid:durableId="310670417">
    <w:abstractNumId w:val="20"/>
  </w:num>
  <w:num w:numId="87" w16cid:durableId="569998767">
    <w:abstractNumId w:val="44"/>
  </w:num>
  <w:num w:numId="88" w16cid:durableId="23406273">
    <w:abstractNumId w:val="54"/>
  </w:num>
  <w:num w:numId="89" w16cid:durableId="733816578">
    <w:abstractNumId w:val="47"/>
  </w:num>
  <w:num w:numId="90" w16cid:durableId="22635390">
    <w:abstractNumId w:val="95"/>
  </w:num>
  <w:num w:numId="91" w16cid:durableId="908613345">
    <w:abstractNumId w:val="85"/>
  </w:num>
  <w:num w:numId="92" w16cid:durableId="526405752">
    <w:abstractNumId w:val="8"/>
  </w:num>
  <w:num w:numId="93" w16cid:durableId="84961219">
    <w:abstractNumId w:val="13"/>
  </w:num>
  <w:num w:numId="94" w16cid:durableId="9113334">
    <w:abstractNumId w:val="97"/>
  </w:num>
  <w:num w:numId="95" w16cid:durableId="795370679">
    <w:abstractNumId w:val="87"/>
  </w:num>
  <w:num w:numId="96" w16cid:durableId="4403366">
    <w:abstractNumId w:val="79"/>
  </w:num>
  <w:num w:numId="97" w16cid:durableId="1741947243">
    <w:abstractNumId w:val="75"/>
  </w:num>
  <w:num w:numId="98" w16cid:durableId="542793053">
    <w:abstractNumId w:val="7"/>
  </w:num>
  <w:num w:numId="99" w16cid:durableId="1415206574">
    <w:abstractNumId w:val="11"/>
  </w:num>
  <w:num w:numId="100" w16cid:durableId="931546425">
    <w:abstractNumId w:val="36"/>
  </w:num>
  <w:num w:numId="101" w16cid:durableId="1209335980">
    <w:abstractNumId w:val="1"/>
  </w:num>
  <w:num w:numId="102" w16cid:durableId="1271206431">
    <w:abstractNumId w:val="68"/>
  </w:num>
  <w:num w:numId="103" w16cid:durableId="153768447">
    <w:abstractNumId w:val="91"/>
  </w:num>
  <w:num w:numId="104" w16cid:durableId="1799102399">
    <w:abstractNumId w:val="89"/>
  </w:num>
  <w:num w:numId="105" w16cid:durableId="1999725080">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52"/>
    <w:rsid w:val="00014478"/>
    <w:rsid w:val="0006421E"/>
    <w:rsid w:val="000732AD"/>
    <w:rsid w:val="000C34F2"/>
    <w:rsid w:val="00126B0D"/>
    <w:rsid w:val="002370CE"/>
    <w:rsid w:val="00264FAE"/>
    <w:rsid w:val="00267287"/>
    <w:rsid w:val="002846B6"/>
    <w:rsid w:val="00312C81"/>
    <w:rsid w:val="0035777A"/>
    <w:rsid w:val="003E0372"/>
    <w:rsid w:val="004166FD"/>
    <w:rsid w:val="004775F7"/>
    <w:rsid w:val="004913B2"/>
    <w:rsid w:val="004A4DF2"/>
    <w:rsid w:val="00564746"/>
    <w:rsid w:val="005A20E4"/>
    <w:rsid w:val="00620752"/>
    <w:rsid w:val="006305D2"/>
    <w:rsid w:val="00676AD5"/>
    <w:rsid w:val="00894239"/>
    <w:rsid w:val="008C70BE"/>
    <w:rsid w:val="008D3B98"/>
    <w:rsid w:val="008F2083"/>
    <w:rsid w:val="00910774"/>
    <w:rsid w:val="00981D18"/>
    <w:rsid w:val="009B3B5E"/>
    <w:rsid w:val="00A0628E"/>
    <w:rsid w:val="00A12A52"/>
    <w:rsid w:val="00A53537"/>
    <w:rsid w:val="00B36E6E"/>
    <w:rsid w:val="00B75F66"/>
    <w:rsid w:val="00C47851"/>
    <w:rsid w:val="00C6465B"/>
    <w:rsid w:val="00CC6271"/>
    <w:rsid w:val="00CD194C"/>
    <w:rsid w:val="00CD1DD6"/>
    <w:rsid w:val="00CE1CDD"/>
    <w:rsid w:val="00DD4F5F"/>
    <w:rsid w:val="00E6366E"/>
    <w:rsid w:val="00EC1D5B"/>
    <w:rsid w:val="00F05335"/>
    <w:rsid w:val="00F21C47"/>
    <w:rsid w:val="00F631E7"/>
    <w:rsid w:val="00F713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398B"/>
  <w15:chartTrackingRefBased/>
  <w15:docId w15:val="{64D97045-DE01-492D-90E9-3A0EE277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70CE"/>
  </w:style>
  <w:style w:type="paragraph" w:styleId="1">
    <w:name w:val="heading 1"/>
    <w:basedOn w:val="a"/>
    <w:next w:val="a"/>
    <w:link w:val="1Char"/>
    <w:uiPriority w:val="9"/>
    <w:qFormat/>
    <w:rsid w:val="006207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207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2075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2075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2075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207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207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207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207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2075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2075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2075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2075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20752"/>
    <w:rPr>
      <w:rFonts w:eastAsiaTheme="majorEastAsia" w:cstheme="majorBidi"/>
      <w:color w:val="0F4761" w:themeColor="accent1" w:themeShade="BF"/>
    </w:rPr>
  </w:style>
  <w:style w:type="character" w:customStyle="1" w:styleId="6Char">
    <w:name w:val="عنوان 6 Char"/>
    <w:basedOn w:val="a0"/>
    <w:link w:val="6"/>
    <w:uiPriority w:val="9"/>
    <w:semiHidden/>
    <w:rsid w:val="00620752"/>
    <w:rPr>
      <w:rFonts w:eastAsiaTheme="majorEastAsia" w:cstheme="majorBidi"/>
      <w:i/>
      <w:iCs/>
      <w:color w:val="595959" w:themeColor="text1" w:themeTint="A6"/>
    </w:rPr>
  </w:style>
  <w:style w:type="character" w:customStyle="1" w:styleId="7Char">
    <w:name w:val="عنوان 7 Char"/>
    <w:basedOn w:val="a0"/>
    <w:link w:val="7"/>
    <w:uiPriority w:val="9"/>
    <w:semiHidden/>
    <w:rsid w:val="00620752"/>
    <w:rPr>
      <w:rFonts w:eastAsiaTheme="majorEastAsia" w:cstheme="majorBidi"/>
      <w:color w:val="595959" w:themeColor="text1" w:themeTint="A6"/>
    </w:rPr>
  </w:style>
  <w:style w:type="character" w:customStyle="1" w:styleId="8Char">
    <w:name w:val="عنوان 8 Char"/>
    <w:basedOn w:val="a0"/>
    <w:link w:val="8"/>
    <w:uiPriority w:val="9"/>
    <w:semiHidden/>
    <w:rsid w:val="00620752"/>
    <w:rPr>
      <w:rFonts w:eastAsiaTheme="majorEastAsia" w:cstheme="majorBidi"/>
      <w:i/>
      <w:iCs/>
      <w:color w:val="272727" w:themeColor="text1" w:themeTint="D8"/>
    </w:rPr>
  </w:style>
  <w:style w:type="character" w:customStyle="1" w:styleId="9Char">
    <w:name w:val="عنوان 9 Char"/>
    <w:basedOn w:val="a0"/>
    <w:link w:val="9"/>
    <w:uiPriority w:val="9"/>
    <w:semiHidden/>
    <w:rsid w:val="00620752"/>
    <w:rPr>
      <w:rFonts w:eastAsiaTheme="majorEastAsia" w:cstheme="majorBidi"/>
      <w:color w:val="272727" w:themeColor="text1" w:themeTint="D8"/>
    </w:rPr>
  </w:style>
  <w:style w:type="paragraph" w:styleId="a3">
    <w:name w:val="Title"/>
    <w:basedOn w:val="a"/>
    <w:next w:val="a"/>
    <w:link w:val="Char"/>
    <w:uiPriority w:val="10"/>
    <w:qFormat/>
    <w:rsid w:val="00620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207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207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207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20752"/>
    <w:pPr>
      <w:spacing w:before="160"/>
      <w:jc w:val="center"/>
    </w:pPr>
    <w:rPr>
      <w:i/>
      <w:iCs/>
      <w:color w:val="404040" w:themeColor="text1" w:themeTint="BF"/>
    </w:rPr>
  </w:style>
  <w:style w:type="character" w:customStyle="1" w:styleId="Char1">
    <w:name w:val="اقتباس Char"/>
    <w:basedOn w:val="a0"/>
    <w:link w:val="a5"/>
    <w:uiPriority w:val="29"/>
    <w:rsid w:val="00620752"/>
    <w:rPr>
      <w:i/>
      <w:iCs/>
      <w:color w:val="404040" w:themeColor="text1" w:themeTint="BF"/>
    </w:rPr>
  </w:style>
  <w:style w:type="paragraph" w:styleId="a6">
    <w:name w:val="List Paragraph"/>
    <w:basedOn w:val="a"/>
    <w:uiPriority w:val="34"/>
    <w:qFormat/>
    <w:rsid w:val="00620752"/>
    <w:pPr>
      <w:ind w:left="720"/>
      <w:contextualSpacing/>
    </w:pPr>
  </w:style>
  <w:style w:type="character" w:styleId="a7">
    <w:name w:val="Intense Emphasis"/>
    <w:basedOn w:val="a0"/>
    <w:uiPriority w:val="21"/>
    <w:qFormat/>
    <w:rsid w:val="00620752"/>
    <w:rPr>
      <w:i/>
      <w:iCs/>
      <w:color w:val="0F4761" w:themeColor="accent1" w:themeShade="BF"/>
    </w:rPr>
  </w:style>
  <w:style w:type="paragraph" w:styleId="a8">
    <w:name w:val="Intense Quote"/>
    <w:basedOn w:val="a"/>
    <w:next w:val="a"/>
    <w:link w:val="Char2"/>
    <w:uiPriority w:val="30"/>
    <w:qFormat/>
    <w:rsid w:val="006207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20752"/>
    <w:rPr>
      <w:i/>
      <w:iCs/>
      <w:color w:val="0F4761" w:themeColor="accent1" w:themeShade="BF"/>
    </w:rPr>
  </w:style>
  <w:style w:type="character" w:styleId="a9">
    <w:name w:val="Intense Reference"/>
    <w:basedOn w:val="a0"/>
    <w:uiPriority w:val="32"/>
    <w:qFormat/>
    <w:rsid w:val="00620752"/>
    <w:rPr>
      <w:b/>
      <w:bCs/>
      <w:smallCaps/>
      <w:color w:val="0F4761" w:themeColor="accent1" w:themeShade="BF"/>
      <w:spacing w:val="5"/>
    </w:rPr>
  </w:style>
  <w:style w:type="table" w:styleId="aa">
    <w:name w:val="Table Grid"/>
    <w:basedOn w:val="a1"/>
    <w:uiPriority w:val="39"/>
    <w:rsid w:val="00A0628E"/>
    <w:pPr>
      <w:spacing w:after="0" w:line="240" w:lineRule="auto"/>
    </w:pPr>
    <w:tblPr>
      <w:tblStyleRowBandSize w:val="1"/>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blStylePr w:type="band1Horz">
      <w:tblPr/>
      <w:tcPr>
        <w:shd w:val="clear" w:color="auto" w:fill="A5C9EB" w:themeFill="text2" w:themeFillTint="40"/>
      </w:tcPr>
    </w:tblStylePr>
  </w:style>
  <w:style w:type="paragraph" w:styleId="ab">
    <w:name w:val="header"/>
    <w:basedOn w:val="a"/>
    <w:link w:val="Char3"/>
    <w:uiPriority w:val="99"/>
    <w:unhideWhenUsed/>
    <w:rsid w:val="00F631E7"/>
    <w:pPr>
      <w:tabs>
        <w:tab w:val="center" w:pos="4680"/>
        <w:tab w:val="right" w:pos="9360"/>
      </w:tabs>
      <w:spacing w:after="0" w:line="240" w:lineRule="auto"/>
    </w:pPr>
  </w:style>
  <w:style w:type="character" w:customStyle="1" w:styleId="Char3">
    <w:name w:val="رأس الصفحة Char"/>
    <w:basedOn w:val="a0"/>
    <w:link w:val="ab"/>
    <w:uiPriority w:val="99"/>
    <w:rsid w:val="00F631E7"/>
  </w:style>
  <w:style w:type="paragraph" w:styleId="ac">
    <w:name w:val="footer"/>
    <w:basedOn w:val="a"/>
    <w:link w:val="Char4"/>
    <w:uiPriority w:val="99"/>
    <w:unhideWhenUsed/>
    <w:rsid w:val="00F631E7"/>
    <w:pPr>
      <w:tabs>
        <w:tab w:val="center" w:pos="4680"/>
        <w:tab w:val="right" w:pos="9360"/>
      </w:tabs>
      <w:spacing w:after="0" w:line="240" w:lineRule="auto"/>
    </w:pPr>
  </w:style>
  <w:style w:type="character" w:customStyle="1" w:styleId="Char4">
    <w:name w:val="تذييل الصفحة Char"/>
    <w:basedOn w:val="a0"/>
    <w:link w:val="ac"/>
    <w:uiPriority w:val="99"/>
    <w:rsid w:val="00F631E7"/>
  </w:style>
  <w:style w:type="paragraph" w:styleId="ad">
    <w:name w:val="TOC Heading"/>
    <w:basedOn w:val="1"/>
    <w:next w:val="a"/>
    <w:uiPriority w:val="39"/>
    <w:unhideWhenUsed/>
    <w:qFormat/>
    <w:rsid w:val="00B75F66"/>
    <w:pPr>
      <w:spacing w:before="240" w:after="0"/>
      <w:outlineLvl w:val="9"/>
    </w:pPr>
    <w:rPr>
      <w:kern w:val="0"/>
      <w:sz w:val="32"/>
      <w:szCs w:val="32"/>
      <w14:ligatures w14:val="none"/>
    </w:rPr>
  </w:style>
  <w:style w:type="paragraph" w:styleId="10">
    <w:name w:val="toc 1"/>
    <w:basedOn w:val="a"/>
    <w:next w:val="a"/>
    <w:autoRedefine/>
    <w:uiPriority w:val="39"/>
    <w:unhideWhenUsed/>
    <w:rsid w:val="00B75F66"/>
    <w:pPr>
      <w:tabs>
        <w:tab w:val="right" w:leader="dot" w:pos="9968"/>
      </w:tabs>
      <w:bidi/>
      <w:spacing w:after="100" w:line="360" w:lineRule="auto"/>
    </w:pPr>
  </w:style>
  <w:style w:type="paragraph" w:styleId="20">
    <w:name w:val="toc 2"/>
    <w:basedOn w:val="a"/>
    <w:next w:val="a"/>
    <w:autoRedefine/>
    <w:uiPriority w:val="39"/>
    <w:unhideWhenUsed/>
    <w:rsid w:val="00B75F66"/>
    <w:pPr>
      <w:spacing w:after="100"/>
      <w:ind w:left="220"/>
    </w:pPr>
  </w:style>
  <w:style w:type="paragraph" w:styleId="30">
    <w:name w:val="toc 3"/>
    <w:basedOn w:val="a"/>
    <w:next w:val="a"/>
    <w:autoRedefine/>
    <w:uiPriority w:val="39"/>
    <w:unhideWhenUsed/>
    <w:rsid w:val="00B75F66"/>
    <w:pPr>
      <w:spacing w:after="100"/>
      <w:ind w:left="440"/>
    </w:pPr>
  </w:style>
  <w:style w:type="character" w:styleId="Hyperlink">
    <w:name w:val="Hyperlink"/>
    <w:basedOn w:val="a0"/>
    <w:uiPriority w:val="99"/>
    <w:unhideWhenUsed/>
    <w:rsid w:val="00B75F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54129">
      <w:bodyDiv w:val="1"/>
      <w:marLeft w:val="0"/>
      <w:marRight w:val="0"/>
      <w:marTop w:val="0"/>
      <w:marBottom w:val="0"/>
      <w:divBdr>
        <w:top w:val="none" w:sz="0" w:space="0" w:color="auto"/>
        <w:left w:val="none" w:sz="0" w:space="0" w:color="auto"/>
        <w:bottom w:val="none" w:sz="0" w:space="0" w:color="auto"/>
        <w:right w:val="none" w:sz="0" w:space="0" w:color="auto"/>
      </w:divBdr>
    </w:div>
    <w:div w:id="337079345">
      <w:bodyDiv w:val="1"/>
      <w:marLeft w:val="0"/>
      <w:marRight w:val="0"/>
      <w:marTop w:val="0"/>
      <w:marBottom w:val="0"/>
      <w:divBdr>
        <w:top w:val="none" w:sz="0" w:space="0" w:color="auto"/>
        <w:left w:val="none" w:sz="0" w:space="0" w:color="auto"/>
        <w:bottom w:val="none" w:sz="0" w:space="0" w:color="auto"/>
        <w:right w:val="none" w:sz="0" w:space="0" w:color="auto"/>
      </w:divBdr>
      <w:divsChild>
        <w:div w:id="368726730">
          <w:marLeft w:val="0"/>
          <w:marRight w:val="0"/>
          <w:marTop w:val="0"/>
          <w:marBottom w:val="0"/>
          <w:divBdr>
            <w:top w:val="none" w:sz="0" w:space="0" w:color="auto"/>
            <w:left w:val="none" w:sz="0" w:space="0" w:color="auto"/>
            <w:bottom w:val="none" w:sz="0" w:space="0" w:color="auto"/>
            <w:right w:val="none" w:sz="0" w:space="0" w:color="auto"/>
          </w:divBdr>
          <w:divsChild>
            <w:div w:id="796797328">
              <w:marLeft w:val="0"/>
              <w:marRight w:val="0"/>
              <w:marTop w:val="0"/>
              <w:marBottom w:val="0"/>
              <w:divBdr>
                <w:top w:val="none" w:sz="0" w:space="0" w:color="auto"/>
                <w:left w:val="none" w:sz="0" w:space="0" w:color="auto"/>
                <w:bottom w:val="none" w:sz="0" w:space="0" w:color="auto"/>
                <w:right w:val="none" w:sz="0" w:space="0" w:color="auto"/>
              </w:divBdr>
              <w:divsChild>
                <w:div w:id="2100758119">
                  <w:marLeft w:val="0"/>
                  <w:marRight w:val="0"/>
                  <w:marTop w:val="0"/>
                  <w:marBottom w:val="0"/>
                  <w:divBdr>
                    <w:top w:val="none" w:sz="0" w:space="0" w:color="auto"/>
                    <w:left w:val="none" w:sz="0" w:space="0" w:color="auto"/>
                    <w:bottom w:val="none" w:sz="0" w:space="0" w:color="auto"/>
                    <w:right w:val="none" w:sz="0" w:space="0" w:color="auto"/>
                  </w:divBdr>
                  <w:divsChild>
                    <w:div w:id="174726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0519">
          <w:marLeft w:val="0"/>
          <w:marRight w:val="0"/>
          <w:marTop w:val="0"/>
          <w:marBottom w:val="0"/>
          <w:divBdr>
            <w:top w:val="none" w:sz="0" w:space="0" w:color="auto"/>
            <w:left w:val="none" w:sz="0" w:space="0" w:color="auto"/>
            <w:bottom w:val="none" w:sz="0" w:space="0" w:color="auto"/>
            <w:right w:val="none" w:sz="0" w:space="0" w:color="auto"/>
          </w:divBdr>
          <w:divsChild>
            <w:div w:id="1246960916">
              <w:marLeft w:val="0"/>
              <w:marRight w:val="0"/>
              <w:marTop w:val="0"/>
              <w:marBottom w:val="0"/>
              <w:divBdr>
                <w:top w:val="none" w:sz="0" w:space="0" w:color="auto"/>
                <w:left w:val="none" w:sz="0" w:space="0" w:color="auto"/>
                <w:bottom w:val="none" w:sz="0" w:space="0" w:color="auto"/>
                <w:right w:val="none" w:sz="0" w:space="0" w:color="auto"/>
              </w:divBdr>
              <w:divsChild>
                <w:div w:id="1732727706">
                  <w:marLeft w:val="0"/>
                  <w:marRight w:val="0"/>
                  <w:marTop w:val="0"/>
                  <w:marBottom w:val="0"/>
                  <w:divBdr>
                    <w:top w:val="none" w:sz="0" w:space="0" w:color="auto"/>
                    <w:left w:val="none" w:sz="0" w:space="0" w:color="auto"/>
                    <w:bottom w:val="none" w:sz="0" w:space="0" w:color="auto"/>
                    <w:right w:val="none" w:sz="0" w:space="0" w:color="auto"/>
                  </w:divBdr>
                  <w:divsChild>
                    <w:div w:id="93123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413067">
      <w:bodyDiv w:val="1"/>
      <w:marLeft w:val="0"/>
      <w:marRight w:val="0"/>
      <w:marTop w:val="0"/>
      <w:marBottom w:val="0"/>
      <w:divBdr>
        <w:top w:val="none" w:sz="0" w:space="0" w:color="auto"/>
        <w:left w:val="none" w:sz="0" w:space="0" w:color="auto"/>
        <w:bottom w:val="none" w:sz="0" w:space="0" w:color="auto"/>
        <w:right w:val="none" w:sz="0" w:space="0" w:color="auto"/>
      </w:divBdr>
    </w:div>
    <w:div w:id="527639740">
      <w:bodyDiv w:val="1"/>
      <w:marLeft w:val="0"/>
      <w:marRight w:val="0"/>
      <w:marTop w:val="0"/>
      <w:marBottom w:val="0"/>
      <w:divBdr>
        <w:top w:val="none" w:sz="0" w:space="0" w:color="auto"/>
        <w:left w:val="none" w:sz="0" w:space="0" w:color="auto"/>
        <w:bottom w:val="none" w:sz="0" w:space="0" w:color="auto"/>
        <w:right w:val="none" w:sz="0" w:space="0" w:color="auto"/>
      </w:divBdr>
    </w:div>
    <w:div w:id="548810674">
      <w:bodyDiv w:val="1"/>
      <w:marLeft w:val="0"/>
      <w:marRight w:val="0"/>
      <w:marTop w:val="0"/>
      <w:marBottom w:val="0"/>
      <w:divBdr>
        <w:top w:val="none" w:sz="0" w:space="0" w:color="auto"/>
        <w:left w:val="none" w:sz="0" w:space="0" w:color="auto"/>
        <w:bottom w:val="none" w:sz="0" w:space="0" w:color="auto"/>
        <w:right w:val="none" w:sz="0" w:space="0" w:color="auto"/>
      </w:divBdr>
    </w:div>
    <w:div w:id="587007039">
      <w:bodyDiv w:val="1"/>
      <w:marLeft w:val="0"/>
      <w:marRight w:val="0"/>
      <w:marTop w:val="0"/>
      <w:marBottom w:val="0"/>
      <w:divBdr>
        <w:top w:val="none" w:sz="0" w:space="0" w:color="auto"/>
        <w:left w:val="none" w:sz="0" w:space="0" w:color="auto"/>
        <w:bottom w:val="none" w:sz="0" w:space="0" w:color="auto"/>
        <w:right w:val="none" w:sz="0" w:space="0" w:color="auto"/>
      </w:divBdr>
    </w:div>
    <w:div w:id="598417637">
      <w:bodyDiv w:val="1"/>
      <w:marLeft w:val="0"/>
      <w:marRight w:val="0"/>
      <w:marTop w:val="0"/>
      <w:marBottom w:val="0"/>
      <w:divBdr>
        <w:top w:val="none" w:sz="0" w:space="0" w:color="auto"/>
        <w:left w:val="none" w:sz="0" w:space="0" w:color="auto"/>
        <w:bottom w:val="none" w:sz="0" w:space="0" w:color="auto"/>
        <w:right w:val="none" w:sz="0" w:space="0" w:color="auto"/>
      </w:divBdr>
    </w:div>
    <w:div w:id="644508153">
      <w:bodyDiv w:val="1"/>
      <w:marLeft w:val="0"/>
      <w:marRight w:val="0"/>
      <w:marTop w:val="0"/>
      <w:marBottom w:val="0"/>
      <w:divBdr>
        <w:top w:val="none" w:sz="0" w:space="0" w:color="auto"/>
        <w:left w:val="none" w:sz="0" w:space="0" w:color="auto"/>
        <w:bottom w:val="none" w:sz="0" w:space="0" w:color="auto"/>
        <w:right w:val="none" w:sz="0" w:space="0" w:color="auto"/>
      </w:divBdr>
    </w:div>
    <w:div w:id="667438288">
      <w:bodyDiv w:val="1"/>
      <w:marLeft w:val="0"/>
      <w:marRight w:val="0"/>
      <w:marTop w:val="0"/>
      <w:marBottom w:val="0"/>
      <w:divBdr>
        <w:top w:val="none" w:sz="0" w:space="0" w:color="auto"/>
        <w:left w:val="none" w:sz="0" w:space="0" w:color="auto"/>
        <w:bottom w:val="none" w:sz="0" w:space="0" w:color="auto"/>
        <w:right w:val="none" w:sz="0" w:space="0" w:color="auto"/>
      </w:divBdr>
    </w:div>
    <w:div w:id="737439957">
      <w:bodyDiv w:val="1"/>
      <w:marLeft w:val="0"/>
      <w:marRight w:val="0"/>
      <w:marTop w:val="0"/>
      <w:marBottom w:val="0"/>
      <w:divBdr>
        <w:top w:val="none" w:sz="0" w:space="0" w:color="auto"/>
        <w:left w:val="none" w:sz="0" w:space="0" w:color="auto"/>
        <w:bottom w:val="none" w:sz="0" w:space="0" w:color="auto"/>
        <w:right w:val="none" w:sz="0" w:space="0" w:color="auto"/>
      </w:divBdr>
    </w:div>
    <w:div w:id="850727351">
      <w:bodyDiv w:val="1"/>
      <w:marLeft w:val="0"/>
      <w:marRight w:val="0"/>
      <w:marTop w:val="0"/>
      <w:marBottom w:val="0"/>
      <w:divBdr>
        <w:top w:val="none" w:sz="0" w:space="0" w:color="auto"/>
        <w:left w:val="none" w:sz="0" w:space="0" w:color="auto"/>
        <w:bottom w:val="none" w:sz="0" w:space="0" w:color="auto"/>
        <w:right w:val="none" w:sz="0" w:space="0" w:color="auto"/>
      </w:divBdr>
    </w:div>
    <w:div w:id="949320560">
      <w:bodyDiv w:val="1"/>
      <w:marLeft w:val="0"/>
      <w:marRight w:val="0"/>
      <w:marTop w:val="0"/>
      <w:marBottom w:val="0"/>
      <w:divBdr>
        <w:top w:val="none" w:sz="0" w:space="0" w:color="auto"/>
        <w:left w:val="none" w:sz="0" w:space="0" w:color="auto"/>
        <w:bottom w:val="none" w:sz="0" w:space="0" w:color="auto"/>
        <w:right w:val="none" w:sz="0" w:space="0" w:color="auto"/>
      </w:divBdr>
    </w:div>
    <w:div w:id="950741721">
      <w:bodyDiv w:val="1"/>
      <w:marLeft w:val="0"/>
      <w:marRight w:val="0"/>
      <w:marTop w:val="0"/>
      <w:marBottom w:val="0"/>
      <w:divBdr>
        <w:top w:val="none" w:sz="0" w:space="0" w:color="auto"/>
        <w:left w:val="none" w:sz="0" w:space="0" w:color="auto"/>
        <w:bottom w:val="none" w:sz="0" w:space="0" w:color="auto"/>
        <w:right w:val="none" w:sz="0" w:space="0" w:color="auto"/>
      </w:divBdr>
    </w:div>
    <w:div w:id="1185899719">
      <w:bodyDiv w:val="1"/>
      <w:marLeft w:val="0"/>
      <w:marRight w:val="0"/>
      <w:marTop w:val="0"/>
      <w:marBottom w:val="0"/>
      <w:divBdr>
        <w:top w:val="none" w:sz="0" w:space="0" w:color="auto"/>
        <w:left w:val="none" w:sz="0" w:space="0" w:color="auto"/>
        <w:bottom w:val="none" w:sz="0" w:space="0" w:color="auto"/>
        <w:right w:val="none" w:sz="0" w:space="0" w:color="auto"/>
      </w:divBdr>
      <w:divsChild>
        <w:div w:id="1693339004">
          <w:marLeft w:val="0"/>
          <w:marRight w:val="0"/>
          <w:marTop w:val="0"/>
          <w:marBottom w:val="0"/>
          <w:divBdr>
            <w:top w:val="none" w:sz="0" w:space="0" w:color="auto"/>
            <w:left w:val="none" w:sz="0" w:space="0" w:color="auto"/>
            <w:bottom w:val="none" w:sz="0" w:space="0" w:color="auto"/>
            <w:right w:val="none" w:sz="0" w:space="0" w:color="auto"/>
          </w:divBdr>
          <w:divsChild>
            <w:div w:id="1267352286">
              <w:marLeft w:val="0"/>
              <w:marRight w:val="0"/>
              <w:marTop w:val="0"/>
              <w:marBottom w:val="0"/>
              <w:divBdr>
                <w:top w:val="none" w:sz="0" w:space="0" w:color="auto"/>
                <w:left w:val="none" w:sz="0" w:space="0" w:color="auto"/>
                <w:bottom w:val="none" w:sz="0" w:space="0" w:color="auto"/>
                <w:right w:val="none" w:sz="0" w:space="0" w:color="auto"/>
              </w:divBdr>
              <w:divsChild>
                <w:div w:id="644046389">
                  <w:marLeft w:val="0"/>
                  <w:marRight w:val="0"/>
                  <w:marTop w:val="0"/>
                  <w:marBottom w:val="0"/>
                  <w:divBdr>
                    <w:top w:val="none" w:sz="0" w:space="0" w:color="auto"/>
                    <w:left w:val="none" w:sz="0" w:space="0" w:color="auto"/>
                    <w:bottom w:val="none" w:sz="0" w:space="0" w:color="auto"/>
                    <w:right w:val="none" w:sz="0" w:space="0" w:color="auto"/>
                  </w:divBdr>
                  <w:divsChild>
                    <w:div w:id="7350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08469">
          <w:marLeft w:val="0"/>
          <w:marRight w:val="0"/>
          <w:marTop w:val="0"/>
          <w:marBottom w:val="0"/>
          <w:divBdr>
            <w:top w:val="none" w:sz="0" w:space="0" w:color="auto"/>
            <w:left w:val="none" w:sz="0" w:space="0" w:color="auto"/>
            <w:bottom w:val="none" w:sz="0" w:space="0" w:color="auto"/>
            <w:right w:val="none" w:sz="0" w:space="0" w:color="auto"/>
          </w:divBdr>
          <w:divsChild>
            <w:div w:id="295108740">
              <w:marLeft w:val="0"/>
              <w:marRight w:val="0"/>
              <w:marTop w:val="0"/>
              <w:marBottom w:val="0"/>
              <w:divBdr>
                <w:top w:val="none" w:sz="0" w:space="0" w:color="auto"/>
                <w:left w:val="none" w:sz="0" w:space="0" w:color="auto"/>
                <w:bottom w:val="none" w:sz="0" w:space="0" w:color="auto"/>
                <w:right w:val="none" w:sz="0" w:space="0" w:color="auto"/>
              </w:divBdr>
              <w:divsChild>
                <w:div w:id="660694524">
                  <w:marLeft w:val="0"/>
                  <w:marRight w:val="0"/>
                  <w:marTop w:val="0"/>
                  <w:marBottom w:val="0"/>
                  <w:divBdr>
                    <w:top w:val="none" w:sz="0" w:space="0" w:color="auto"/>
                    <w:left w:val="none" w:sz="0" w:space="0" w:color="auto"/>
                    <w:bottom w:val="none" w:sz="0" w:space="0" w:color="auto"/>
                    <w:right w:val="none" w:sz="0" w:space="0" w:color="auto"/>
                  </w:divBdr>
                  <w:divsChild>
                    <w:div w:id="7139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40562">
      <w:bodyDiv w:val="1"/>
      <w:marLeft w:val="0"/>
      <w:marRight w:val="0"/>
      <w:marTop w:val="0"/>
      <w:marBottom w:val="0"/>
      <w:divBdr>
        <w:top w:val="none" w:sz="0" w:space="0" w:color="auto"/>
        <w:left w:val="none" w:sz="0" w:space="0" w:color="auto"/>
        <w:bottom w:val="none" w:sz="0" w:space="0" w:color="auto"/>
        <w:right w:val="none" w:sz="0" w:space="0" w:color="auto"/>
      </w:divBdr>
    </w:div>
    <w:div w:id="1256936869">
      <w:bodyDiv w:val="1"/>
      <w:marLeft w:val="0"/>
      <w:marRight w:val="0"/>
      <w:marTop w:val="0"/>
      <w:marBottom w:val="0"/>
      <w:divBdr>
        <w:top w:val="none" w:sz="0" w:space="0" w:color="auto"/>
        <w:left w:val="none" w:sz="0" w:space="0" w:color="auto"/>
        <w:bottom w:val="none" w:sz="0" w:space="0" w:color="auto"/>
        <w:right w:val="none" w:sz="0" w:space="0" w:color="auto"/>
      </w:divBdr>
      <w:divsChild>
        <w:div w:id="2117484325">
          <w:marLeft w:val="0"/>
          <w:marRight w:val="0"/>
          <w:marTop w:val="0"/>
          <w:marBottom w:val="0"/>
          <w:divBdr>
            <w:top w:val="none" w:sz="0" w:space="0" w:color="auto"/>
            <w:left w:val="none" w:sz="0" w:space="0" w:color="auto"/>
            <w:bottom w:val="none" w:sz="0" w:space="0" w:color="auto"/>
            <w:right w:val="none" w:sz="0" w:space="0" w:color="auto"/>
          </w:divBdr>
          <w:divsChild>
            <w:div w:id="1587499200">
              <w:marLeft w:val="0"/>
              <w:marRight w:val="0"/>
              <w:marTop w:val="0"/>
              <w:marBottom w:val="0"/>
              <w:divBdr>
                <w:top w:val="none" w:sz="0" w:space="0" w:color="auto"/>
                <w:left w:val="none" w:sz="0" w:space="0" w:color="auto"/>
                <w:bottom w:val="none" w:sz="0" w:space="0" w:color="auto"/>
                <w:right w:val="none" w:sz="0" w:space="0" w:color="auto"/>
              </w:divBdr>
              <w:divsChild>
                <w:div w:id="653946043">
                  <w:marLeft w:val="0"/>
                  <w:marRight w:val="0"/>
                  <w:marTop w:val="0"/>
                  <w:marBottom w:val="0"/>
                  <w:divBdr>
                    <w:top w:val="none" w:sz="0" w:space="0" w:color="auto"/>
                    <w:left w:val="none" w:sz="0" w:space="0" w:color="auto"/>
                    <w:bottom w:val="none" w:sz="0" w:space="0" w:color="auto"/>
                    <w:right w:val="none" w:sz="0" w:space="0" w:color="auto"/>
                  </w:divBdr>
                  <w:divsChild>
                    <w:div w:id="1377926347">
                      <w:marLeft w:val="0"/>
                      <w:marRight w:val="0"/>
                      <w:marTop w:val="0"/>
                      <w:marBottom w:val="0"/>
                      <w:divBdr>
                        <w:top w:val="none" w:sz="0" w:space="0" w:color="auto"/>
                        <w:left w:val="none" w:sz="0" w:space="0" w:color="auto"/>
                        <w:bottom w:val="none" w:sz="0" w:space="0" w:color="auto"/>
                        <w:right w:val="none" w:sz="0" w:space="0" w:color="auto"/>
                      </w:divBdr>
                      <w:divsChild>
                        <w:div w:id="1370642150">
                          <w:marLeft w:val="0"/>
                          <w:marRight w:val="0"/>
                          <w:marTop w:val="0"/>
                          <w:marBottom w:val="0"/>
                          <w:divBdr>
                            <w:top w:val="none" w:sz="0" w:space="0" w:color="auto"/>
                            <w:left w:val="none" w:sz="0" w:space="0" w:color="auto"/>
                            <w:bottom w:val="none" w:sz="0" w:space="0" w:color="auto"/>
                            <w:right w:val="none" w:sz="0" w:space="0" w:color="auto"/>
                          </w:divBdr>
                          <w:divsChild>
                            <w:div w:id="796527480">
                              <w:marLeft w:val="0"/>
                              <w:marRight w:val="0"/>
                              <w:marTop w:val="0"/>
                              <w:marBottom w:val="0"/>
                              <w:divBdr>
                                <w:top w:val="none" w:sz="0" w:space="0" w:color="auto"/>
                                <w:left w:val="none" w:sz="0" w:space="0" w:color="auto"/>
                                <w:bottom w:val="none" w:sz="0" w:space="0" w:color="auto"/>
                                <w:right w:val="none" w:sz="0" w:space="0" w:color="auto"/>
                              </w:divBdr>
                              <w:divsChild>
                                <w:div w:id="1266305444">
                                  <w:marLeft w:val="0"/>
                                  <w:marRight w:val="0"/>
                                  <w:marTop w:val="0"/>
                                  <w:marBottom w:val="0"/>
                                  <w:divBdr>
                                    <w:top w:val="none" w:sz="0" w:space="0" w:color="auto"/>
                                    <w:left w:val="none" w:sz="0" w:space="0" w:color="auto"/>
                                    <w:bottom w:val="none" w:sz="0" w:space="0" w:color="auto"/>
                                    <w:right w:val="none" w:sz="0" w:space="0" w:color="auto"/>
                                  </w:divBdr>
                                  <w:divsChild>
                                    <w:div w:id="1438449732">
                                      <w:marLeft w:val="0"/>
                                      <w:marRight w:val="0"/>
                                      <w:marTop w:val="0"/>
                                      <w:marBottom w:val="0"/>
                                      <w:divBdr>
                                        <w:top w:val="none" w:sz="0" w:space="0" w:color="auto"/>
                                        <w:left w:val="none" w:sz="0" w:space="0" w:color="auto"/>
                                        <w:bottom w:val="none" w:sz="0" w:space="0" w:color="auto"/>
                                        <w:right w:val="none" w:sz="0" w:space="0" w:color="auto"/>
                                      </w:divBdr>
                                      <w:divsChild>
                                        <w:div w:id="17203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6003">
                              <w:marLeft w:val="0"/>
                              <w:marRight w:val="0"/>
                              <w:marTop w:val="0"/>
                              <w:marBottom w:val="0"/>
                              <w:divBdr>
                                <w:top w:val="none" w:sz="0" w:space="0" w:color="auto"/>
                                <w:left w:val="none" w:sz="0" w:space="0" w:color="auto"/>
                                <w:bottom w:val="none" w:sz="0" w:space="0" w:color="auto"/>
                                <w:right w:val="none" w:sz="0" w:space="0" w:color="auto"/>
                              </w:divBdr>
                              <w:divsChild>
                                <w:div w:id="286666144">
                                  <w:marLeft w:val="0"/>
                                  <w:marRight w:val="0"/>
                                  <w:marTop w:val="0"/>
                                  <w:marBottom w:val="0"/>
                                  <w:divBdr>
                                    <w:top w:val="none" w:sz="0" w:space="0" w:color="auto"/>
                                    <w:left w:val="none" w:sz="0" w:space="0" w:color="auto"/>
                                    <w:bottom w:val="none" w:sz="0" w:space="0" w:color="auto"/>
                                    <w:right w:val="none" w:sz="0" w:space="0" w:color="auto"/>
                                  </w:divBdr>
                                  <w:divsChild>
                                    <w:div w:id="1309214427">
                                      <w:marLeft w:val="0"/>
                                      <w:marRight w:val="0"/>
                                      <w:marTop w:val="0"/>
                                      <w:marBottom w:val="0"/>
                                      <w:divBdr>
                                        <w:top w:val="none" w:sz="0" w:space="0" w:color="auto"/>
                                        <w:left w:val="none" w:sz="0" w:space="0" w:color="auto"/>
                                        <w:bottom w:val="none" w:sz="0" w:space="0" w:color="auto"/>
                                        <w:right w:val="none" w:sz="0" w:space="0" w:color="auto"/>
                                      </w:divBdr>
                                      <w:divsChild>
                                        <w:div w:id="13573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330741">
          <w:marLeft w:val="0"/>
          <w:marRight w:val="0"/>
          <w:marTop w:val="0"/>
          <w:marBottom w:val="0"/>
          <w:divBdr>
            <w:top w:val="none" w:sz="0" w:space="0" w:color="auto"/>
            <w:left w:val="none" w:sz="0" w:space="0" w:color="auto"/>
            <w:bottom w:val="none" w:sz="0" w:space="0" w:color="auto"/>
            <w:right w:val="none" w:sz="0" w:space="0" w:color="auto"/>
          </w:divBdr>
          <w:divsChild>
            <w:div w:id="1563368988">
              <w:marLeft w:val="0"/>
              <w:marRight w:val="0"/>
              <w:marTop w:val="0"/>
              <w:marBottom w:val="0"/>
              <w:divBdr>
                <w:top w:val="none" w:sz="0" w:space="0" w:color="auto"/>
                <w:left w:val="none" w:sz="0" w:space="0" w:color="auto"/>
                <w:bottom w:val="none" w:sz="0" w:space="0" w:color="auto"/>
                <w:right w:val="none" w:sz="0" w:space="0" w:color="auto"/>
              </w:divBdr>
              <w:divsChild>
                <w:div w:id="82264865">
                  <w:marLeft w:val="0"/>
                  <w:marRight w:val="0"/>
                  <w:marTop w:val="0"/>
                  <w:marBottom w:val="0"/>
                  <w:divBdr>
                    <w:top w:val="none" w:sz="0" w:space="0" w:color="auto"/>
                    <w:left w:val="none" w:sz="0" w:space="0" w:color="auto"/>
                    <w:bottom w:val="none" w:sz="0" w:space="0" w:color="auto"/>
                    <w:right w:val="none" w:sz="0" w:space="0" w:color="auto"/>
                  </w:divBdr>
                  <w:divsChild>
                    <w:div w:id="1562061277">
                      <w:marLeft w:val="0"/>
                      <w:marRight w:val="0"/>
                      <w:marTop w:val="0"/>
                      <w:marBottom w:val="0"/>
                      <w:divBdr>
                        <w:top w:val="none" w:sz="0" w:space="0" w:color="auto"/>
                        <w:left w:val="none" w:sz="0" w:space="0" w:color="auto"/>
                        <w:bottom w:val="none" w:sz="0" w:space="0" w:color="auto"/>
                        <w:right w:val="none" w:sz="0" w:space="0" w:color="auto"/>
                      </w:divBdr>
                      <w:divsChild>
                        <w:div w:id="720904547">
                          <w:marLeft w:val="0"/>
                          <w:marRight w:val="0"/>
                          <w:marTop w:val="0"/>
                          <w:marBottom w:val="0"/>
                          <w:divBdr>
                            <w:top w:val="none" w:sz="0" w:space="0" w:color="auto"/>
                            <w:left w:val="none" w:sz="0" w:space="0" w:color="auto"/>
                            <w:bottom w:val="none" w:sz="0" w:space="0" w:color="auto"/>
                            <w:right w:val="none" w:sz="0" w:space="0" w:color="auto"/>
                          </w:divBdr>
                          <w:divsChild>
                            <w:div w:id="1441997247">
                              <w:marLeft w:val="0"/>
                              <w:marRight w:val="0"/>
                              <w:marTop w:val="0"/>
                              <w:marBottom w:val="0"/>
                              <w:divBdr>
                                <w:top w:val="none" w:sz="0" w:space="0" w:color="auto"/>
                                <w:left w:val="none" w:sz="0" w:space="0" w:color="auto"/>
                                <w:bottom w:val="none" w:sz="0" w:space="0" w:color="auto"/>
                                <w:right w:val="none" w:sz="0" w:space="0" w:color="auto"/>
                              </w:divBdr>
                              <w:divsChild>
                                <w:div w:id="1845126904">
                                  <w:marLeft w:val="0"/>
                                  <w:marRight w:val="0"/>
                                  <w:marTop w:val="0"/>
                                  <w:marBottom w:val="0"/>
                                  <w:divBdr>
                                    <w:top w:val="none" w:sz="0" w:space="0" w:color="auto"/>
                                    <w:left w:val="none" w:sz="0" w:space="0" w:color="auto"/>
                                    <w:bottom w:val="none" w:sz="0" w:space="0" w:color="auto"/>
                                    <w:right w:val="none" w:sz="0" w:space="0" w:color="auto"/>
                                  </w:divBdr>
                                  <w:divsChild>
                                    <w:div w:id="1486389033">
                                      <w:marLeft w:val="0"/>
                                      <w:marRight w:val="0"/>
                                      <w:marTop w:val="0"/>
                                      <w:marBottom w:val="0"/>
                                      <w:divBdr>
                                        <w:top w:val="none" w:sz="0" w:space="0" w:color="auto"/>
                                        <w:left w:val="none" w:sz="0" w:space="0" w:color="auto"/>
                                        <w:bottom w:val="none" w:sz="0" w:space="0" w:color="auto"/>
                                        <w:right w:val="none" w:sz="0" w:space="0" w:color="auto"/>
                                      </w:divBdr>
                                      <w:divsChild>
                                        <w:div w:id="970096471">
                                          <w:marLeft w:val="0"/>
                                          <w:marRight w:val="0"/>
                                          <w:marTop w:val="0"/>
                                          <w:marBottom w:val="0"/>
                                          <w:divBdr>
                                            <w:top w:val="none" w:sz="0" w:space="0" w:color="auto"/>
                                            <w:left w:val="none" w:sz="0" w:space="0" w:color="auto"/>
                                            <w:bottom w:val="none" w:sz="0" w:space="0" w:color="auto"/>
                                            <w:right w:val="none" w:sz="0" w:space="0" w:color="auto"/>
                                          </w:divBdr>
                                          <w:divsChild>
                                            <w:div w:id="30409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4080015">
          <w:marLeft w:val="0"/>
          <w:marRight w:val="0"/>
          <w:marTop w:val="0"/>
          <w:marBottom w:val="0"/>
          <w:divBdr>
            <w:top w:val="none" w:sz="0" w:space="0" w:color="auto"/>
            <w:left w:val="none" w:sz="0" w:space="0" w:color="auto"/>
            <w:bottom w:val="none" w:sz="0" w:space="0" w:color="auto"/>
            <w:right w:val="none" w:sz="0" w:space="0" w:color="auto"/>
          </w:divBdr>
          <w:divsChild>
            <w:div w:id="1721858855">
              <w:marLeft w:val="0"/>
              <w:marRight w:val="0"/>
              <w:marTop w:val="0"/>
              <w:marBottom w:val="0"/>
              <w:divBdr>
                <w:top w:val="none" w:sz="0" w:space="0" w:color="auto"/>
                <w:left w:val="none" w:sz="0" w:space="0" w:color="auto"/>
                <w:bottom w:val="none" w:sz="0" w:space="0" w:color="auto"/>
                <w:right w:val="none" w:sz="0" w:space="0" w:color="auto"/>
              </w:divBdr>
              <w:divsChild>
                <w:div w:id="1846817915">
                  <w:marLeft w:val="0"/>
                  <w:marRight w:val="0"/>
                  <w:marTop w:val="0"/>
                  <w:marBottom w:val="0"/>
                  <w:divBdr>
                    <w:top w:val="none" w:sz="0" w:space="0" w:color="auto"/>
                    <w:left w:val="none" w:sz="0" w:space="0" w:color="auto"/>
                    <w:bottom w:val="none" w:sz="0" w:space="0" w:color="auto"/>
                    <w:right w:val="none" w:sz="0" w:space="0" w:color="auto"/>
                  </w:divBdr>
                  <w:divsChild>
                    <w:div w:id="1007757468">
                      <w:marLeft w:val="0"/>
                      <w:marRight w:val="0"/>
                      <w:marTop w:val="0"/>
                      <w:marBottom w:val="0"/>
                      <w:divBdr>
                        <w:top w:val="none" w:sz="0" w:space="0" w:color="auto"/>
                        <w:left w:val="none" w:sz="0" w:space="0" w:color="auto"/>
                        <w:bottom w:val="none" w:sz="0" w:space="0" w:color="auto"/>
                        <w:right w:val="none" w:sz="0" w:space="0" w:color="auto"/>
                      </w:divBdr>
                      <w:divsChild>
                        <w:div w:id="113984748">
                          <w:marLeft w:val="0"/>
                          <w:marRight w:val="0"/>
                          <w:marTop w:val="0"/>
                          <w:marBottom w:val="0"/>
                          <w:divBdr>
                            <w:top w:val="none" w:sz="0" w:space="0" w:color="auto"/>
                            <w:left w:val="none" w:sz="0" w:space="0" w:color="auto"/>
                            <w:bottom w:val="none" w:sz="0" w:space="0" w:color="auto"/>
                            <w:right w:val="none" w:sz="0" w:space="0" w:color="auto"/>
                          </w:divBdr>
                          <w:divsChild>
                            <w:div w:id="107894143">
                              <w:marLeft w:val="0"/>
                              <w:marRight w:val="0"/>
                              <w:marTop w:val="0"/>
                              <w:marBottom w:val="0"/>
                              <w:divBdr>
                                <w:top w:val="none" w:sz="0" w:space="0" w:color="auto"/>
                                <w:left w:val="none" w:sz="0" w:space="0" w:color="auto"/>
                                <w:bottom w:val="none" w:sz="0" w:space="0" w:color="auto"/>
                                <w:right w:val="none" w:sz="0" w:space="0" w:color="auto"/>
                              </w:divBdr>
                              <w:divsChild>
                                <w:div w:id="839855497">
                                  <w:marLeft w:val="0"/>
                                  <w:marRight w:val="0"/>
                                  <w:marTop w:val="0"/>
                                  <w:marBottom w:val="0"/>
                                  <w:divBdr>
                                    <w:top w:val="none" w:sz="0" w:space="0" w:color="auto"/>
                                    <w:left w:val="none" w:sz="0" w:space="0" w:color="auto"/>
                                    <w:bottom w:val="none" w:sz="0" w:space="0" w:color="auto"/>
                                    <w:right w:val="none" w:sz="0" w:space="0" w:color="auto"/>
                                  </w:divBdr>
                                  <w:divsChild>
                                    <w:div w:id="103851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6303">
                      <w:marLeft w:val="0"/>
                      <w:marRight w:val="0"/>
                      <w:marTop w:val="0"/>
                      <w:marBottom w:val="0"/>
                      <w:divBdr>
                        <w:top w:val="none" w:sz="0" w:space="0" w:color="auto"/>
                        <w:left w:val="none" w:sz="0" w:space="0" w:color="auto"/>
                        <w:bottom w:val="none" w:sz="0" w:space="0" w:color="auto"/>
                        <w:right w:val="none" w:sz="0" w:space="0" w:color="auto"/>
                      </w:divBdr>
                      <w:divsChild>
                        <w:div w:id="1098333715">
                          <w:marLeft w:val="0"/>
                          <w:marRight w:val="0"/>
                          <w:marTop w:val="0"/>
                          <w:marBottom w:val="0"/>
                          <w:divBdr>
                            <w:top w:val="none" w:sz="0" w:space="0" w:color="auto"/>
                            <w:left w:val="none" w:sz="0" w:space="0" w:color="auto"/>
                            <w:bottom w:val="none" w:sz="0" w:space="0" w:color="auto"/>
                            <w:right w:val="none" w:sz="0" w:space="0" w:color="auto"/>
                          </w:divBdr>
                          <w:divsChild>
                            <w:div w:id="204410776">
                              <w:marLeft w:val="0"/>
                              <w:marRight w:val="0"/>
                              <w:marTop w:val="0"/>
                              <w:marBottom w:val="0"/>
                              <w:divBdr>
                                <w:top w:val="none" w:sz="0" w:space="0" w:color="auto"/>
                                <w:left w:val="none" w:sz="0" w:space="0" w:color="auto"/>
                                <w:bottom w:val="none" w:sz="0" w:space="0" w:color="auto"/>
                                <w:right w:val="none" w:sz="0" w:space="0" w:color="auto"/>
                              </w:divBdr>
                              <w:divsChild>
                                <w:div w:id="428160231">
                                  <w:marLeft w:val="0"/>
                                  <w:marRight w:val="0"/>
                                  <w:marTop w:val="0"/>
                                  <w:marBottom w:val="0"/>
                                  <w:divBdr>
                                    <w:top w:val="none" w:sz="0" w:space="0" w:color="auto"/>
                                    <w:left w:val="none" w:sz="0" w:space="0" w:color="auto"/>
                                    <w:bottom w:val="none" w:sz="0" w:space="0" w:color="auto"/>
                                    <w:right w:val="none" w:sz="0" w:space="0" w:color="auto"/>
                                  </w:divBdr>
                                  <w:divsChild>
                                    <w:div w:id="145321479">
                                      <w:marLeft w:val="0"/>
                                      <w:marRight w:val="0"/>
                                      <w:marTop w:val="0"/>
                                      <w:marBottom w:val="0"/>
                                      <w:divBdr>
                                        <w:top w:val="none" w:sz="0" w:space="0" w:color="auto"/>
                                        <w:left w:val="none" w:sz="0" w:space="0" w:color="auto"/>
                                        <w:bottom w:val="none" w:sz="0" w:space="0" w:color="auto"/>
                                        <w:right w:val="none" w:sz="0" w:space="0" w:color="auto"/>
                                      </w:divBdr>
                                      <w:divsChild>
                                        <w:div w:id="184623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109956">
      <w:bodyDiv w:val="1"/>
      <w:marLeft w:val="0"/>
      <w:marRight w:val="0"/>
      <w:marTop w:val="0"/>
      <w:marBottom w:val="0"/>
      <w:divBdr>
        <w:top w:val="none" w:sz="0" w:space="0" w:color="auto"/>
        <w:left w:val="none" w:sz="0" w:space="0" w:color="auto"/>
        <w:bottom w:val="none" w:sz="0" w:space="0" w:color="auto"/>
        <w:right w:val="none" w:sz="0" w:space="0" w:color="auto"/>
      </w:divBdr>
    </w:div>
    <w:div w:id="1297680109">
      <w:bodyDiv w:val="1"/>
      <w:marLeft w:val="0"/>
      <w:marRight w:val="0"/>
      <w:marTop w:val="0"/>
      <w:marBottom w:val="0"/>
      <w:divBdr>
        <w:top w:val="none" w:sz="0" w:space="0" w:color="auto"/>
        <w:left w:val="none" w:sz="0" w:space="0" w:color="auto"/>
        <w:bottom w:val="none" w:sz="0" w:space="0" w:color="auto"/>
        <w:right w:val="none" w:sz="0" w:space="0" w:color="auto"/>
      </w:divBdr>
    </w:div>
    <w:div w:id="1372220213">
      <w:bodyDiv w:val="1"/>
      <w:marLeft w:val="0"/>
      <w:marRight w:val="0"/>
      <w:marTop w:val="0"/>
      <w:marBottom w:val="0"/>
      <w:divBdr>
        <w:top w:val="none" w:sz="0" w:space="0" w:color="auto"/>
        <w:left w:val="none" w:sz="0" w:space="0" w:color="auto"/>
        <w:bottom w:val="none" w:sz="0" w:space="0" w:color="auto"/>
        <w:right w:val="none" w:sz="0" w:space="0" w:color="auto"/>
      </w:divBdr>
    </w:div>
    <w:div w:id="1418789588">
      <w:bodyDiv w:val="1"/>
      <w:marLeft w:val="0"/>
      <w:marRight w:val="0"/>
      <w:marTop w:val="0"/>
      <w:marBottom w:val="0"/>
      <w:divBdr>
        <w:top w:val="none" w:sz="0" w:space="0" w:color="auto"/>
        <w:left w:val="none" w:sz="0" w:space="0" w:color="auto"/>
        <w:bottom w:val="none" w:sz="0" w:space="0" w:color="auto"/>
        <w:right w:val="none" w:sz="0" w:space="0" w:color="auto"/>
      </w:divBdr>
    </w:div>
    <w:div w:id="1474133270">
      <w:bodyDiv w:val="1"/>
      <w:marLeft w:val="0"/>
      <w:marRight w:val="0"/>
      <w:marTop w:val="0"/>
      <w:marBottom w:val="0"/>
      <w:divBdr>
        <w:top w:val="none" w:sz="0" w:space="0" w:color="auto"/>
        <w:left w:val="none" w:sz="0" w:space="0" w:color="auto"/>
        <w:bottom w:val="none" w:sz="0" w:space="0" w:color="auto"/>
        <w:right w:val="none" w:sz="0" w:space="0" w:color="auto"/>
      </w:divBdr>
    </w:div>
    <w:div w:id="1496804341">
      <w:bodyDiv w:val="1"/>
      <w:marLeft w:val="0"/>
      <w:marRight w:val="0"/>
      <w:marTop w:val="0"/>
      <w:marBottom w:val="0"/>
      <w:divBdr>
        <w:top w:val="none" w:sz="0" w:space="0" w:color="auto"/>
        <w:left w:val="none" w:sz="0" w:space="0" w:color="auto"/>
        <w:bottom w:val="none" w:sz="0" w:space="0" w:color="auto"/>
        <w:right w:val="none" w:sz="0" w:space="0" w:color="auto"/>
      </w:divBdr>
      <w:divsChild>
        <w:div w:id="23409600">
          <w:marLeft w:val="0"/>
          <w:marRight w:val="0"/>
          <w:marTop w:val="0"/>
          <w:marBottom w:val="0"/>
          <w:divBdr>
            <w:top w:val="none" w:sz="0" w:space="0" w:color="auto"/>
            <w:left w:val="none" w:sz="0" w:space="0" w:color="auto"/>
            <w:bottom w:val="none" w:sz="0" w:space="0" w:color="auto"/>
            <w:right w:val="none" w:sz="0" w:space="0" w:color="auto"/>
          </w:divBdr>
          <w:divsChild>
            <w:div w:id="2121413289">
              <w:marLeft w:val="0"/>
              <w:marRight w:val="0"/>
              <w:marTop w:val="0"/>
              <w:marBottom w:val="0"/>
              <w:divBdr>
                <w:top w:val="none" w:sz="0" w:space="0" w:color="auto"/>
                <w:left w:val="none" w:sz="0" w:space="0" w:color="auto"/>
                <w:bottom w:val="none" w:sz="0" w:space="0" w:color="auto"/>
                <w:right w:val="none" w:sz="0" w:space="0" w:color="auto"/>
              </w:divBdr>
              <w:divsChild>
                <w:div w:id="1101922934">
                  <w:marLeft w:val="0"/>
                  <w:marRight w:val="0"/>
                  <w:marTop w:val="0"/>
                  <w:marBottom w:val="0"/>
                  <w:divBdr>
                    <w:top w:val="none" w:sz="0" w:space="0" w:color="auto"/>
                    <w:left w:val="none" w:sz="0" w:space="0" w:color="auto"/>
                    <w:bottom w:val="none" w:sz="0" w:space="0" w:color="auto"/>
                    <w:right w:val="none" w:sz="0" w:space="0" w:color="auto"/>
                  </w:divBdr>
                  <w:divsChild>
                    <w:div w:id="1234974846">
                      <w:marLeft w:val="0"/>
                      <w:marRight w:val="0"/>
                      <w:marTop w:val="0"/>
                      <w:marBottom w:val="0"/>
                      <w:divBdr>
                        <w:top w:val="none" w:sz="0" w:space="0" w:color="auto"/>
                        <w:left w:val="none" w:sz="0" w:space="0" w:color="auto"/>
                        <w:bottom w:val="none" w:sz="0" w:space="0" w:color="auto"/>
                        <w:right w:val="none" w:sz="0" w:space="0" w:color="auto"/>
                      </w:divBdr>
                      <w:divsChild>
                        <w:div w:id="1690717018">
                          <w:marLeft w:val="0"/>
                          <w:marRight w:val="0"/>
                          <w:marTop w:val="0"/>
                          <w:marBottom w:val="0"/>
                          <w:divBdr>
                            <w:top w:val="none" w:sz="0" w:space="0" w:color="auto"/>
                            <w:left w:val="none" w:sz="0" w:space="0" w:color="auto"/>
                            <w:bottom w:val="none" w:sz="0" w:space="0" w:color="auto"/>
                            <w:right w:val="none" w:sz="0" w:space="0" w:color="auto"/>
                          </w:divBdr>
                          <w:divsChild>
                            <w:div w:id="771819727">
                              <w:marLeft w:val="0"/>
                              <w:marRight w:val="0"/>
                              <w:marTop w:val="0"/>
                              <w:marBottom w:val="0"/>
                              <w:divBdr>
                                <w:top w:val="none" w:sz="0" w:space="0" w:color="auto"/>
                                <w:left w:val="none" w:sz="0" w:space="0" w:color="auto"/>
                                <w:bottom w:val="none" w:sz="0" w:space="0" w:color="auto"/>
                                <w:right w:val="none" w:sz="0" w:space="0" w:color="auto"/>
                              </w:divBdr>
                              <w:divsChild>
                                <w:div w:id="1580288743">
                                  <w:marLeft w:val="0"/>
                                  <w:marRight w:val="0"/>
                                  <w:marTop w:val="0"/>
                                  <w:marBottom w:val="0"/>
                                  <w:divBdr>
                                    <w:top w:val="none" w:sz="0" w:space="0" w:color="auto"/>
                                    <w:left w:val="none" w:sz="0" w:space="0" w:color="auto"/>
                                    <w:bottom w:val="none" w:sz="0" w:space="0" w:color="auto"/>
                                    <w:right w:val="none" w:sz="0" w:space="0" w:color="auto"/>
                                  </w:divBdr>
                                  <w:divsChild>
                                    <w:div w:id="1458185264">
                                      <w:marLeft w:val="0"/>
                                      <w:marRight w:val="0"/>
                                      <w:marTop w:val="0"/>
                                      <w:marBottom w:val="0"/>
                                      <w:divBdr>
                                        <w:top w:val="none" w:sz="0" w:space="0" w:color="auto"/>
                                        <w:left w:val="none" w:sz="0" w:space="0" w:color="auto"/>
                                        <w:bottom w:val="none" w:sz="0" w:space="0" w:color="auto"/>
                                        <w:right w:val="none" w:sz="0" w:space="0" w:color="auto"/>
                                      </w:divBdr>
                                      <w:divsChild>
                                        <w:div w:id="12016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11145">
                              <w:marLeft w:val="0"/>
                              <w:marRight w:val="0"/>
                              <w:marTop w:val="0"/>
                              <w:marBottom w:val="0"/>
                              <w:divBdr>
                                <w:top w:val="none" w:sz="0" w:space="0" w:color="auto"/>
                                <w:left w:val="none" w:sz="0" w:space="0" w:color="auto"/>
                                <w:bottom w:val="none" w:sz="0" w:space="0" w:color="auto"/>
                                <w:right w:val="none" w:sz="0" w:space="0" w:color="auto"/>
                              </w:divBdr>
                              <w:divsChild>
                                <w:div w:id="484662301">
                                  <w:marLeft w:val="0"/>
                                  <w:marRight w:val="0"/>
                                  <w:marTop w:val="0"/>
                                  <w:marBottom w:val="0"/>
                                  <w:divBdr>
                                    <w:top w:val="none" w:sz="0" w:space="0" w:color="auto"/>
                                    <w:left w:val="none" w:sz="0" w:space="0" w:color="auto"/>
                                    <w:bottom w:val="none" w:sz="0" w:space="0" w:color="auto"/>
                                    <w:right w:val="none" w:sz="0" w:space="0" w:color="auto"/>
                                  </w:divBdr>
                                  <w:divsChild>
                                    <w:div w:id="98644646">
                                      <w:marLeft w:val="0"/>
                                      <w:marRight w:val="0"/>
                                      <w:marTop w:val="0"/>
                                      <w:marBottom w:val="0"/>
                                      <w:divBdr>
                                        <w:top w:val="none" w:sz="0" w:space="0" w:color="auto"/>
                                        <w:left w:val="none" w:sz="0" w:space="0" w:color="auto"/>
                                        <w:bottom w:val="none" w:sz="0" w:space="0" w:color="auto"/>
                                        <w:right w:val="none" w:sz="0" w:space="0" w:color="auto"/>
                                      </w:divBdr>
                                      <w:divsChild>
                                        <w:div w:id="17388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096951">
          <w:marLeft w:val="0"/>
          <w:marRight w:val="0"/>
          <w:marTop w:val="0"/>
          <w:marBottom w:val="0"/>
          <w:divBdr>
            <w:top w:val="none" w:sz="0" w:space="0" w:color="auto"/>
            <w:left w:val="none" w:sz="0" w:space="0" w:color="auto"/>
            <w:bottom w:val="none" w:sz="0" w:space="0" w:color="auto"/>
            <w:right w:val="none" w:sz="0" w:space="0" w:color="auto"/>
          </w:divBdr>
          <w:divsChild>
            <w:div w:id="572005848">
              <w:marLeft w:val="0"/>
              <w:marRight w:val="0"/>
              <w:marTop w:val="0"/>
              <w:marBottom w:val="0"/>
              <w:divBdr>
                <w:top w:val="none" w:sz="0" w:space="0" w:color="auto"/>
                <w:left w:val="none" w:sz="0" w:space="0" w:color="auto"/>
                <w:bottom w:val="none" w:sz="0" w:space="0" w:color="auto"/>
                <w:right w:val="none" w:sz="0" w:space="0" w:color="auto"/>
              </w:divBdr>
              <w:divsChild>
                <w:div w:id="475295672">
                  <w:marLeft w:val="0"/>
                  <w:marRight w:val="0"/>
                  <w:marTop w:val="0"/>
                  <w:marBottom w:val="0"/>
                  <w:divBdr>
                    <w:top w:val="none" w:sz="0" w:space="0" w:color="auto"/>
                    <w:left w:val="none" w:sz="0" w:space="0" w:color="auto"/>
                    <w:bottom w:val="none" w:sz="0" w:space="0" w:color="auto"/>
                    <w:right w:val="none" w:sz="0" w:space="0" w:color="auto"/>
                  </w:divBdr>
                  <w:divsChild>
                    <w:div w:id="266238852">
                      <w:marLeft w:val="0"/>
                      <w:marRight w:val="0"/>
                      <w:marTop w:val="0"/>
                      <w:marBottom w:val="0"/>
                      <w:divBdr>
                        <w:top w:val="none" w:sz="0" w:space="0" w:color="auto"/>
                        <w:left w:val="none" w:sz="0" w:space="0" w:color="auto"/>
                        <w:bottom w:val="none" w:sz="0" w:space="0" w:color="auto"/>
                        <w:right w:val="none" w:sz="0" w:space="0" w:color="auto"/>
                      </w:divBdr>
                      <w:divsChild>
                        <w:div w:id="2006088253">
                          <w:marLeft w:val="0"/>
                          <w:marRight w:val="0"/>
                          <w:marTop w:val="0"/>
                          <w:marBottom w:val="0"/>
                          <w:divBdr>
                            <w:top w:val="none" w:sz="0" w:space="0" w:color="auto"/>
                            <w:left w:val="none" w:sz="0" w:space="0" w:color="auto"/>
                            <w:bottom w:val="none" w:sz="0" w:space="0" w:color="auto"/>
                            <w:right w:val="none" w:sz="0" w:space="0" w:color="auto"/>
                          </w:divBdr>
                          <w:divsChild>
                            <w:div w:id="298343624">
                              <w:marLeft w:val="0"/>
                              <w:marRight w:val="0"/>
                              <w:marTop w:val="0"/>
                              <w:marBottom w:val="0"/>
                              <w:divBdr>
                                <w:top w:val="none" w:sz="0" w:space="0" w:color="auto"/>
                                <w:left w:val="none" w:sz="0" w:space="0" w:color="auto"/>
                                <w:bottom w:val="none" w:sz="0" w:space="0" w:color="auto"/>
                                <w:right w:val="none" w:sz="0" w:space="0" w:color="auto"/>
                              </w:divBdr>
                              <w:divsChild>
                                <w:div w:id="1226599338">
                                  <w:marLeft w:val="0"/>
                                  <w:marRight w:val="0"/>
                                  <w:marTop w:val="0"/>
                                  <w:marBottom w:val="0"/>
                                  <w:divBdr>
                                    <w:top w:val="none" w:sz="0" w:space="0" w:color="auto"/>
                                    <w:left w:val="none" w:sz="0" w:space="0" w:color="auto"/>
                                    <w:bottom w:val="none" w:sz="0" w:space="0" w:color="auto"/>
                                    <w:right w:val="none" w:sz="0" w:space="0" w:color="auto"/>
                                  </w:divBdr>
                                  <w:divsChild>
                                    <w:div w:id="1236668762">
                                      <w:marLeft w:val="0"/>
                                      <w:marRight w:val="0"/>
                                      <w:marTop w:val="0"/>
                                      <w:marBottom w:val="0"/>
                                      <w:divBdr>
                                        <w:top w:val="none" w:sz="0" w:space="0" w:color="auto"/>
                                        <w:left w:val="none" w:sz="0" w:space="0" w:color="auto"/>
                                        <w:bottom w:val="none" w:sz="0" w:space="0" w:color="auto"/>
                                        <w:right w:val="none" w:sz="0" w:space="0" w:color="auto"/>
                                      </w:divBdr>
                                      <w:divsChild>
                                        <w:div w:id="1452817914">
                                          <w:marLeft w:val="0"/>
                                          <w:marRight w:val="0"/>
                                          <w:marTop w:val="0"/>
                                          <w:marBottom w:val="0"/>
                                          <w:divBdr>
                                            <w:top w:val="none" w:sz="0" w:space="0" w:color="auto"/>
                                            <w:left w:val="none" w:sz="0" w:space="0" w:color="auto"/>
                                            <w:bottom w:val="none" w:sz="0" w:space="0" w:color="auto"/>
                                            <w:right w:val="none" w:sz="0" w:space="0" w:color="auto"/>
                                          </w:divBdr>
                                          <w:divsChild>
                                            <w:div w:id="195771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78905">
          <w:marLeft w:val="0"/>
          <w:marRight w:val="0"/>
          <w:marTop w:val="0"/>
          <w:marBottom w:val="0"/>
          <w:divBdr>
            <w:top w:val="none" w:sz="0" w:space="0" w:color="auto"/>
            <w:left w:val="none" w:sz="0" w:space="0" w:color="auto"/>
            <w:bottom w:val="none" w:sz="0" w:space="0" w:color="auto"/>
            <w:right w:val="none" w:sz="0" w:space="0" w:color="auto"/>
          </w:divBdr>
          <w:divsChild>
            <w:div w:id="453603029">
              <w:marLeft w:val="0"/>
              <w:marRight w:val="0"/>
              <w:marTop w:val="0"/>
              <w:marBottom w:val="0"/>
              <w:divBdr>
                <w:top w:val="none" w:sz="0" w:space="0" w:color="auto"/>
                <w:left w:val="none" w:sz="0" w:space="0" w:color="auto"/>
                <w:bottom w:val="none" w:sz="0" w:space="0" w:color="auto"/>
                <w:right w:val="none" w:sz="0" w:space="0" w:color="auto"/>
              </w:divBdr>
              <w:divsChild>
                <w:div w:id="452939912">
                  <w:marLeft w:val="0"/>
                  <w:marRight w:val="0"/>
                  <w:marTop w:val="0"/>
                  <w:marBottom w:val="0"/>
                  <w:divBdr>
                    <w:top w:val="none" w:sz="0" w:space="0" w:color="auto"/>
                    <w:left w:val="none" w:sz="0" w:space="0" w:color="auto"/>
                    <w:bottom w:val="none" w:sz="0" w:space="0" w:color="auto"/>
                    <w:right w:val="none" w:sz="0" w:space="0" w:color="auto"/>
                  </w:divBdr>
                  <w:divsChild>
                    <w:div w:id="34503714">
                      <w:marLeft w:val="0"/>
                      <w:marRight w:val="0"/>
                      <w:marTop w:val="0"/>
                      <w:marBottom w:val="0"/>
                      <w:divBdr>
                        <w:top w:val="none" w:sz="0" w:space="0" w:color="auto"/>
                        <w:left w:val="none" w:sz="0" w:space="0" w:color="auto"/>
                        <w:bottom w:val="none" w:sz="0" w:space="0" w:color="auto"/>
                        <w:right w:val="none" w:sz="0" w:space="0" w:color="auto"/>
                      </w:divBdr>
                      <w:divsChild>
                        <w:div w:id="407924727">
                          <w:marLeft w:val="0"/>
                          <w:marRight w:val="0"/>
                          <w:marTop w:val="0"/>
                          <w:marBottom w:val="0"/>
                          <w:divBdr>
                            <w:top w:val="none" w:sz="0" w:space="0" w:color="auto"/>
                            <w:left w:val="none" w:sz="0" w:space="0" w:color="auto"/>
                            <w:bottom w:val="none" w:sz="0" w:space="0" w:color="auto"/>
                            <w:right w:val="none" w:sz="0" w:space="0" w:color="auto"/>
                          </w:divBdr>
                          <w:divsChild>
                            <w:div w:id="1311979478">
                              <w:marLeft w:val="0"/>
                              <w:marRight w:val="0"/>
                              <w:marTop w:val="0"/>
                              <w:marBottom w:val="0"/>
                              <w:divBdr>
                                <w:top w:val="none" w:sz="0" w:space="0" w:color="auto"/>
                                <w:left w:val="none" w:sz="0" w:space="0" w:color="auto"/>
                                <w:bottom w:val="none" w:sz="0" w:space="0" w:color="auto"/>
                                <w:right w:val="none" w:sz="0" w:space="0" w:color="auto"/>
                              </w:divBdr>
                              <w:divsChild>
                                <w:div w:id="1476332063">
                                  <w:marLeft w:val="0"/>
                                  <w:marRight w:val="0"/>
                                  <w:marTop w:val="0"/>
                                  <w:marBottom w:val="0"/>
                                  <w:divBdr>
                                    <w:top w:val="none" w:sz="0" w:space="0" w:color="auto"/>
                                    <w:left w:val="none" w:sz="0" w:space="0" w:color="auto"/>
                                    <w:bottom w:val="none" w:sz="0" w:space="0" w:color="auto"/>
                                    <w:right w:val="none" w:sz="0" w:space="0" w:color="auto"/>
                                  </w:divBdr>
                                  <w:divsChild>
                                    <w:div w:id="14212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577419">
                      <w:marLeft w:val="0"/>
                      <w:marRight w:val="0"/>
                      <w:marTop w:val="0"/>
                      <w:marBottom w:val="0"/>
                      <w:divBdr>
                        <w:top w:val="none" w:sz="0" w:space="0" w:color="auto"/>
                        <w:left w:val="none" w:sz="0" w:space="0" w:color="auto"/>
                        <w:bottom w:val="none" w:sz="0" w:space="0" w:color="auto"/>
                        <w:right w:val="none" w:sz="0" w:space="0" w:color="auto"/>
                      </w:divBdr>
                      <w:divsChild>
                        <w:div w:id="644234866">
                          <w:marLeft w:val="0"/>
                          <w:marRight w:val="0"/>
                          <w:marTop w:val="0"/>
                          <w:marBottom w:val="0"/>
                          <w:divBdr>
                            <w:top w:val="none" w:sz="0" w:space="0" w:color="auto"/>
                            <w:left w:val="none" w:sz="0" w:space="0" w:color="auto"/>
                            <w:bottom w:val="none" w:sz="0" w:space="0" w:color="auto"/>
                            <w:right w:val="none" w:sz="0" w:space="0" w:color="auto"/>
                          </w:divBdr>
                          <w:divsChild>
                            <w:div w:id="126166677">
                              <w:marLeft w:val="0"/>
                              <w:marRight w:val="0"/>
                              <w:marTop w:val="0"/>
                              <w:marBottom w:val="0"/>
                              <w:divBdr>
                                <w:top w:val="none" w:sz="0" w:space="0" w:color="auto"/>
                                <w:left w:val="none" w:sz="0" w:space="0" w:color="auto"/>
                                <w:bottom w:val="none" w:sz="0" w:space="0" w:color="auto"/>
                                <w:right w:val="none" w:sz="0" w:space="0" w:color="auto"/>
                              </w:divBdr>
                              <w:divsChild>
                                <w:div w:id="1567840669">
                                  <w:marLeft w:val="0"/>
                                  <w:marRight w:val="0"/>
                                  <w:marTop w:val="0"/>
                                  <w:marBottom w:val="0"/>
                                  <w:divBdr>
                                    <w:top w:val="none" w:sz="0" w:space="0" w:color="auto"/>
                                    <w:left w:val="none" w:sz="0" w:space="0" w:color="auto"/>
                                    <w:bottom w:val="none" w:sz="0" w:space="0" w:color="auto"/>
                                    <w:right w:val="none" w:sz="0" w:space="0" w:color="auto"/>
                                  </w:divBdr>
                                  <w:divsChild>
                                    <w:div w:id="1657490289">
                                      <w:marLeft w:val="0"/>
                                      <w:marRight w:val="0"/>
                                      <w:marTop w:val="0"/>
                                      <w:marBottom w:val="0"/>
                                      <w:divBdr>
                                        <w:top w:val="none" w:sz="0" w:space="0" w:color="auto"/>
                                        <w:left w:val="none" w:sz="0" w:space="0" w:color="auto"/>
                                        <w:bottom w:val="none" w:sz="0" w:space="0" w:color="auto"/>
                                        <w:right w:val="none" w:sz="0" w:space="0" w:color="auto"/>
                                      </w:divBdr>
                                      <w:divsChild>
                                        <w:div w:id="92511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218202">
      <w:bodyDiv w:val="1"/>
      <w:marLeft w:val="0"/>
      <w:marRight w:val="0"/>
      <w:marTop w:val="0"/>
      <w:marBottom w:val="0"/>
      <w:divBdr>
        <w:top w:val="none" w:sz="0" w:space="0" w:color="auto"/>
        <w:left w:val="none" w:sz="0" w:space="0" w:color="auto"/>
        <w:bottom w:val="none" w:sz="0" w:space="0" w:color="auto"/>
        <w:right w:val="none" w:sz="0" w:space="0" w:color="auto"/>
      </w:divBdr>
      <w:divsChild>
        <w:div w:id="1214467643">
          <w:marLeft w:val="0"/>
          <w:marRight w:val="0"/>
          <w:marTop w:val="0"/>
          <w:marBottom w:val="0"/>
          <w:divBdr>
            <w:top w:val="none" w:sz="0" w:space="0" w:color="auto"/>
            <w:left w:val="none" w:sz="0" w:space="0" w:color="auto"/>
            <w:bottom w:val="none" w:sz="0" w:space="0" w:color="auto"/>
            <w:right w:val="none" w:sz="0" w:space="0" w:color="auto"/>
          </w:divBdr>
          <w:divsChild>
            <w:div w:id="32654299">
              <w:marLeft w:val="0"/>
              <w:marRight w:val="0"/>
              <w:marTop w:val="0"/>
              <w:marBottom w:val="0"/>
              <w:divBdr>
                <w:top w:val="none" w:sz="0" w:space="0" w:color="auto"/>
                <w:left w:val="none" w:sz="0" w:space="0" w:color="auto"/>
                <w:bottom w:val="none" w:sz="0" w:space="0" w:color="auto"/>
                <w:right w:val="none" w:sz="0" w:space="0" w:color="auto"/>
              </w:divBdr>
              <w:divsChild>
                <w:div w:id="1788429937">
                  <w:marLeft w:val="0"/>
                  <w:marRight w:val="0"/>
                  <w:marTop w:val="0"/>
                  <w:marBottom w:val="0"/>
                  <w:divBdr>
                    <w:top w:val="none" w:sz="0" w:space="0" w:color="auto"/>
                    <w:left w:val="none" w:sz="0" w:space="0" w:color="auto"/>
                    <w:bottom w:val="none" w:sz="0" w:space="0" w:color="auto"/>
                    <w:right w:val="none" w:sz="0" w:space="0" w:color="auto"/>
                  </w:divBdr>
                  <w:divsChild>
                    <w:div w:id="120995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963249">
          <w:marLeft w:val="0"/>
          <w:marRight w:val="0"/>
          <w:marTop w:val="0"/>
          <w:marBottom w:val="0"/>
          <w:divBdr>
            <w:top w:val="none" w:sz="0" w:space="0" w:color="auto"/>
            <w:left w:val="none" w:sz="0" w:space="0" w:color="auto"/>
            <w:bottom w:val="none" w:sz="0" w:space="0" w:color="auto"/>
            <w:right w:val="none" w:sz="0" w:space="0" w:color="auto"/>
          </w:divBdr>
          <w:divsChild>
            <w:div w:id="165442617">
              <w:marLeft w:val="0"/>
              <w:marRight w:val="0"/>
              <w:marTop w:val="0"/>
              <w:marBottom w:val="0"/>
              <w:divBdr>
                <w:top w:val="none" w:sz="0" w:space="0" w:color="auto"/>
                <w:left w:val="none" w:sz="0" w:space="0" w:color="auto"/>
                <w:bottom w:val="none" w:sz="0" w:space="0" w:color="auto"/>
                <w:right w:val="none" w:sz="0" w:space="0" w:color="auto"/>
              </w:divBdr>
              <w:divsChild>
                <w:div w:id="1701395754">
                  <w:marLeft w:val="0"/>
                  <w:marRight w:val="0"/>
                  <w:marTop w:val="0"/>
                  <w:marBottom w:val="0"/>
                  <w:divBdr>
                    <w:top w:val="none" w:sz="0" w:space="0" w:color="auto"/>
                    <w:left w:val="none" w:sz="0" w:space="0" w:color="auto"/>
                    <w:bottom w:val="none" w:sz="0" w:space="0" w:color="auto"/>
                    <w:right w:val="none" w:sz="0" w:space="0" w:color="auto"/>
                  </w:divBdr>
                  <w:divsChild>
                    <w:div w:id="15643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731363">
      <w:bodyDiv w:val="1"/>
      <w:marLeft w:val="0"/>
      <w:marRight w:val="0"/>
      <w:marTop w:val="0"/>
      <w:marBottom w:val="0"/>
      <w:divBdr>
        <w:top w:val="none" w:sz="0" w:space="0" w:color="auto"/>
        <w:left w:val="none" w:sz="0" w:space="0" w:color="auto"/>
        <w:bottom w:val="none" w:sz="0" w:space="0" w:color="auto"/>
        <w:right w:val="none" w:sz="0" w:space="0" w:color="auto"/>
      </w:divBdr>
      <w:divsChild>
        <w:div w:id="1681619401">
          <w:marLeft w:val="0"/>
          <w:marRight w:val="0"/>
          <w:marTop w:val="0"/>
          <w:marBottom w:val="0"/>
          <w:divBdr>
            <w:top w:val="none" w:sz="0" w:space="0" w:color="auto"/>
            <w:left w:val="none" w:sz="0" w:space="0" w:color="auto"/>
            <w:bottom w:val="none" w:sz="0" w:space="0" w:color="auto"/>
            <w:right w:val="none" w:sz="0" w:space="0" w:color="auto"/>
          </w:divBdr>
          <w:divsChild>
            <w:div w:id="486943679">
              <w:marLeft w:val="0"/>
              <w:marRight w:val="0"/>
              <w:marTop w:val="0"/>
              <w:marBottom w:val="0"/>
              <w:divBdr>
                <w:top w:val="none" w:sz="0" w:space="0" w:color="auto"/>
                <w:left w:val="none" w:sz="0" w:space="0" w:color="auto"/>
                <w:bottom w:val="none" w:sz="0" w:space="0" w:color="auto"/>
                <w:right w:val="none" w:sz="0" w:space="0" w:color="auto"/>
              </w:divBdr>
              <w:divsChild>
                <w:div w:id="51538568">
                  <w:marLeft w:val="0"/>
                  <w:marRight w:val="0"/>
                  <w:marTop w:val="0"/>
                  <w:marBottom w:val="0"/>
                  <w:divBdr>
                    <w:top w:val="none" w:sz="0" w:space="0" w:color="auto"/>
                    <w:left w:val="none" w:sz="0" w:space="0" w:color="auto"/>
                    <w:bottom w:val="none" w:sz="0" w:space="0" w:color="auto"/>
                    <w:right w:val="none" w:sz="0" w:space="0" w:color="auto"/>
                  </w:divBdr>
                  <w:divsChild>
                    <w:div w:id="42469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086700">
          <w:marLeft w:val="0"/>
          <w:marRight w:val="0"/>
          <w:marTop w:val="0"/>
          <w:marBottom w:val="0"/>
          <w:divBdr>
            <w:top w:val="none" w:sz="0" w:space="0" w:color="auto"/>
            <w:left w:val="none" w:sz="0" w:space="0" w:color="auto"/>
            <w:bottom w:val="none" w:sz="0" w:space="0" w:color="auto"/>
            <w:right w:val="none" w:sz="0" w:space="0" w:color="auto"/>
          </w:divBdr>
          <w:divsChild>
            <w:div w:id="1855069054">
              <w:marLeft w:val="0"/>
              <w:marRight w:val="0"/>
              <w:marTop w:val="0"/>
              <w:marBottom w:val="0"/>
              <w:divBdr>
                <w:top w:val="none" w:sz="0" w:space="0" w:color="auto"/>
                <w:left w:val="none" w:sz="0" w:space="0" w:color="auto"/>
                <w:bottom w:val="none" w:sz="0" w:space="0" w:color="auto"/>
                <w:right w:val="none" w:sz="0" w:space="0" w:color="auto"/>
              </w:divBdr>
              <w:divsChild>
                <w:div w:id="949774383">
                  <w:marLeft w:val="0"/>
                  <w:marRight w:val="0"/>
                  <w:marTop w:val="0"/>
                  <w:marBottom w:val="0"/>
                  <w:divBdr>
                    <w:top w:val="none" w:sz="0" w:space="0" w:color="auto"/>
                    <w:left w:val="none" w:sz="0" w:space="0" w:color="auto"/>
                    <w:bottom w:val="none" w:sz="0" w:space="0" w:color="auto"/>
                    <w:right w:val="none" w:sz="0" w:space="0" w:color="auto"/>
                  </w:divBdr>
                  <w:divsChild>
                    <w:div w:id="95363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80130">
      <w:bodyDiv w:val="1"/>
      <w:marLeft w:val="0"/>
      <w:marRight w:val="0"/>
      <w:marTop w:val="0"/>
      <w:marBottom w:val="0"/>
      <w:divBdr>
        <w:top w:val="none" w:sz="0" w:space="0" w:color="auto"/>
        <w:left w:val="none" w:sz="0" w:space="0" w:color="auto"/>
        <w:bottom w:val="none" w:sz="0" w:space="0" w:color="auto"/>
        <w:right w:val="none" w:sz="0" w:space="0" w:color="auto"/>
      </w:divBdr>
    </w:div>
    <w:div w:id="1693066698">
      <w:bodyDiv w:val="1"/>
      <w:marLeft w:val="0"/>
      <w:marRight w:val="0"/>
      <w:marTop w:val="0"/>
      <w:marBottom w:val="0"/>
      <w:divBdr>
        <w:top w:val="none" w:sz="0" w:space="0" w:color="auto"/>
        <w:left w:val="none" w:sz="0" w:space="0" w:color="auto"/>
        <w:bottom w:val="none" w:sz="0" w:space="0" w:color="auto"/>
        <w:right w:val="none" w:sz="0" w:space="0" w:color="auto"/>
      </w:divBdr>
    </w:div>
    <w:div w:id="1749233644">
      <w:bodyDiv w:val="1"/>
      <w:marLeft w:val="0"/>
      <w:marRight w:val="0"/>
      <w:marTop w:val="0"/>
      <w:marBottom w:val="0"/>
      <w:divBdr>
        <w:top w:val="none" w:sz="0" w:space="0" w:color="auto"/>
        <w:left w:val="none" w:sz="0" w:space="0" w:color="auto"/>
        <w:bottom w:val="none" w:sz="0" w:space="0" w:color="auto"/>
        <w:right w:val="none" w:sz="0" w:space="0" w:color="auto"/>
      </w:divBdr>
    </w:div>
    <w:div w:id="1759063318">
      <w:bodyDiv w:val="1"/>
      <w:marLeft w:val="0"/>
      <w:marRight w:val="0"/>
      <w:marTop w:val="0"/>
      <w:marBottom w:val="0"/>
      <w:divBdr>
        <w:top w:val="none" w:sz="0" w:space="0" w:color="auto"/>
        <w:left w:val="none" w:sz="0" w:space="0" w:color="auto"/>
        <w:bottom w:val="none" w:sz="0" w:space="0" w:color="auto"/>
        <w:right w:val="none" w:sz="0" w:space="0" w:color="auto"/>
      </w:divBdr>
    </w:div>
    <w:div w:id="1818112695">
      <w:bodyDiv w:val="1"/>
      <w:marLeft w:val="0"/>
      <w:marRight w:val="0"/>
      <w:marTop w:val="0"/>
      <w:marBottom w:val="0"/>
      <w:divBdr>
        <w:top w:val="none" w:sz="0" w:space="0" w:color="auto"/>
        <w:left w:val="none" w:sz="0" w:space="0" w:color="auto"/>
        <w:bottom w:val="none" w:sz="0" w:space="0" w:color="auto"/>
        <w:right w:val="none" w:sz="0" w:space="0" w:color="auto"/>
      </w:divBdr>
    </w:div>
    <w:div w:id="206452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FD840-3E59-4D62-93C7-80C3A841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47</Pages>
  <Words>9370</Words>
  <Characters>53413</Characters>
  <Application>Microsoft Office Word</Application>
  <DocSecurity>0</DocSecurity>
  <Lines>445</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Ahmed Barakat</cp:lastModifiedBy>
  <cp:revision>34</cp:revision>
  <cp:lastPrinted>2024-07-16T01:17:00Z</cp:lastPrinted>
  <dcterms:created xsi:type="dcterms:W3CDTF">2024-07-15T22:32:00Z</dcterms:created>
  <dcterms:modified xsi:type="dcterms:W3CDTF">2024-07-30T20:53:00Z</dcterms:modified>
</cp:coreProperties>
</file>