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5FEEAA99" w:rsidR="009125CE" w:rsidRPr="00F65DF5" w:rsidRDefault="009125CE" w:rsidP="007D1378">
      <w:pPr>
        <w:bidi/>
        <w:rPr>
          <w:rFonts w:ascii="Simplified Arabic" w:hAnsi="Simplified Arabic" w:cs="Simplified Arabic"/>
          <w:rtl/>
          <w:lang w:bidi="ar-EG"/>
        </w:rPr>
      </w:pPr>
      <w:r w:rsidRPr="00F65DF5">
        <w:rPr>
          <w:rFonts w:ascii="Simplified Arabic" w:hAnsi="Simplified Arabic" w:cs="Simplified Arabic" w:hint="cs"/>
          <w:b/>
          <w:bCs/>
          <w:rtl/>
          <w:lang w:bidi="ar-EG"/>
        </w:rPr>
        <w:t xml:space="preserve">قسم /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27B1BA93" w14:textId="0790EB6E" w:rsidR="006676ED" w:rsidRPr="00F65DF5" w:rsidRDefault="006676ED" w:rsidP="007D1378">
      <w:pPr>
        <w:bidi/>
        <w:jc w:val="center"/>
        <w:rPr>
          <w:rFonts w:ascii="Simplified Arabic" w:hAnsi="Simplified Arabic" w:cs="Simplified Arabic"/>
          <w:b/>
          <w:bCs/>
          <w:sz w:val="40"/>
          <w:szCs w:val="40"/>
          <w:rtl/>
          <w:lang w:bidi="ar-EG"/>
        </w:rPr>
      </w:pPr>
      <w:r w:rsidRPr="00F65DF5">
        <w:rPr>
          <w:rFonts w:ascii="Simplified Arabic" w:hAnsi="Simplified Arabic" w:cs="Simplified Arabic" w:hint="cs"/>
          <w:b/>
          <w:bCs/>
          <w:sz w:val="40"/>
          <w:szCs w:val="40"/>
          <w:rtl/>
          <w:lang w:bidi="ar-EG"/>
        </w:rPr>
        <w:t>أثر استراتيجيات المبيعات على الأداء التنظيمي: دراسة تطبيقية على شركة الأسمنت السعودي</w:t>
      </w:r>
    </w:p>
    <w:p w14:paraId="15C28831" w14:textId="77777777" w:rsidR="009125CE" w:rsidRPr="005B48F9" w:rsidRDefault="009125CE" w:rsidP="007D1378">
      <w:pPr>
        <w:bidi/>
        <w:jc w:val="center"/>
        <w:rPr>
          <w:rFonts w:ascii="Simplified Arabic" w:hAnsi="Simplified Arabic" w:cs="Simplified Arabic"/>
          <w:sz w:val="28"/>
          <w:szCs w:val="28"/>
          <w:rtl/>
          <w:lang w:bidi="ar-EG"/>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76AA45C9" w14:textId="5DA4933B" w:rsidR="009125CE" w:rsidRPr="00F65DF5" w:rsidRDefault="006676ED"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إعداد الطالب</w:t>
      </w:r>
      <w:r w:rsidR="005B48F9" w:rsidRPr="00F65DF5">
        <w:rPr>
          <w:rFonts w:ascii="Simplified Arabic" w:hAnsi="Simplified Arabic" w:cs="Simplified Arabic" w:hint="cs"/>
          <w:b/>
          <w:bCs/>
          <w:sz w:val="32"/>
          <w:szCs w:val="32"/>
          <w:rtl/>
          <w:lang w:bidi="ar-EG"/>
        </w:rPr>
        <w:t>ة</w:t>
      </w:r>
      <w:r w:rsidRPr="00F65DF5">
        <w:rPr>
          <w:rFonts w:ascii="Simplified Arabic" w:hAnsi="Simplified Arabic" w:cs="Simplified Arabic" w:hint="cs"/>
          <w:b/>
          <w:bCs/>
          <w:sz w:val="32"/>
          <w:szCs w:val="32"/>
          <w:rtl/>
          <w:lang w:bidi="ar-EG"/>
        </w:rPr>
        <w:t>/ ريما بنت سويد الخالدي ( 243001765 )</w:t>
      </w: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2EFA31CD" w14:textId="63FDA1D0" w:rsidR="009125CE" w:rsidRPr="00F65DF5" w:rsidRDefault="00D04F62"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د.الفيصل عبد الحميد</w:t>
      </w:r>
      <w:r w:rsidRPr="00F65DF5">
        <w:rPr>
          <w:rFonts w:ascii="Simplified Arabic" w:hAnsi="Simplified Arabic" w:cs="Simplified Arabic" w:hint="cs"/>
          <w:b/>
          <w:bCs/>
          <w:sz w:val="32"/>
          <w:szCs w:val="32"/>
          <w:rtl/>
          <w:lang w:bidi="ar-EG"/>
        </w:rPr>
        <w:br/>
        <w:t>د.فايز جراد</w:t>
      </w:r>
    </w:p>
    <w:p w14:paraId="16CF2D6A" w14:textId="77777777" w:rsidR="009125CE" w:rsidRPr="005B48F9" w:rsidRDefault="009125CE" w:rsidP="007D1378">
      <w:pPr>
        <w:bidi/>
        <w:jc w:val="center"/>
        <w:rPr>
          <w:rFonts w:ascii="Simplified Arabic" w:hAnsi="Simplified Arabic" w:cs="Simplified Arabic"/>
          <w:b/>
          <w:bCs/>
          <w:sz w:val="28"/>
          <w:szCs w:val="28"/>
          <w:rtl/>
          <w:lang w:bidi="ar-EG"/>
        </w:rPr>
      </w:pP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36F8F5E6"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r w:rsidR="00A81B7E">
        <w:rPr>
          <w:rFonts w:ascii="Simplified Arabic" w:hAnsi="Simplified Arabic" w:cs="Simplified Arabic" w:hint="cs"/>
          <w:b/>
          <w:bCs/>
          <w:sz w:val="28"/>
          <w:szCs w:val="28"/>
          <w:rtl/>
          <w:lang w:bidi="ar-EG"/>
        </w:rPr>
        <w:t xml:space="preserve"> الثاني</w:t>
      </w:r>
      <w:r w:rsidRPr="005B48F9">
        <w:rPr>
          <w:rFonts w:ascii="Simplified Arabic" w:hAnsi="Simplified Arabic" w:cs="Simplified Arabic" w:hint="cs"/>
          <w:b/>
          <w:bCs/>
          <w:sz w:val="28"/>
          <w:szCs w:val="28"/>
          <w:rtl/>
          <w:lang w:bidi="ar-EG"/>
        </w:rPr>
        <w:t>:</w:t>
      </w:r>
    </w:p>
    <w:p w14:paraId="0ECF42F7" w14:textId="1656BC62" w:rsidR="009125CE" w:rsidRPr="005B48F9" w:rsidRDefault="006676ED"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71099ADB" w14:textId="114BCB35" w:rsidR="009125CE" w:rsidRDefault="009125CE" w:rsidP="007D1378">
      <w:pPr>
        <w:bidi/>
        <w:jc w:val="center"/>
        <w:rPr>
          <w:rFonts w:ascii="Sakkal Majalla" w:hAnsi="Sakkal Majalla" w:cs="Sakkal Majalla"/>
          <w:b/>
          <w:bCs/>
          <w:sz w:val="28"/>
          <w:szCs w:val="28"/>
          <w:rtl/>
          <w:lang w:bidi="ar-EG"/>
        </w:rPr>
      </w:pPr>
    </w:p>
    <w:p w14:paraId="23BF6ED2" w14:textId="020B3B78" w:rsidR="001A7AAA" w:rsidRDefault="001A7AAA" w:rsidP="007D1378">
      <w:pPr>
        <w:bidi/>
        <w:jc w:val="center"/>
        <w:rPr>
          <w:rFonts w:ascii="Sakkal Majalla" w:hAnsi="Sakkal Majalla" w:cs="Sakkal Majalla"/>
          <w:b/>
          <w:bCs/>
          <w:sz w:val="28"/>
          <w:szCs w:val="28"/>
          <w:rtl/>
          <w:lang w:bidi="ar-EG"/>
        </w:rPr>
      </w:pPr>
    </w:p>
    <w:p w14:paraId="03F52185" w14:textId="6E13A443" w:rsidR="001A7AAA" w:rsidRDefault="001A7AAA" w:rsidP="007D1378">
      <w:pPr>
        <w:bidi/>
        <w:jc w:val="center"/>
        <w:rPr>
          <w:rFonts w:ascii="Sakkal Majalla" w:hAnsi="Sakkal Majalla" w:cs="Sakkal Majalla"/>
          <w:b/>
          <w:bCs/>
          <w:sz w:val="28"/>
          <w:szCs w:val="28"/>
          <w:rtl/>
          <w:lang w:bidi="ar-EG"/>
        </w:rPr>
      </w:pPr>
    </w:p>
    <w:p w14:paraId="029190FA" w14:textId="77777777" w:rsidR="001A7AAA" w:rsidRPr="001902DB" w:rsidRDefault="001A7AAA" w:rsidP="007D1378">
      <w:pPr>
        <w:bidi/>
        <w:jc w:val="center"/>
        <w:rPr>
          <w:rFonts w:ascii="Sakkal Majalla" w:hAnsi="Sakkal Majalla" w:cs="Sakkal Majalla"/>
          <w:b/>
          <w:bCs/>
          <w:sz w:val="28"/>
          <w:szCs w:val="28"/>
          <w:rtl/>
          <w:lang w:bidi="ar-EG"/>
        </w:rPr>
      </w:pPr>
    </w:p>
    <w:p w14:paraId="400CE1D0" w14:textId="282CB1A4" w:rsidR="006676ED" w:rsidRDefault="006676ED" w:rsidP="007D1378">
      <w:pPr>
        <w:bidi/>
        <w:rPr>
          <w:rFonts w:ascii="Sakkal Majalla" w:hAnsi="Sakkal Majalla" w:cs="Sakkal Majalla"/>
          <w:sz w:val="28"/>
          <w:szCs w:val="28"/>
          <w:rtl/>
          <w:lang w:bidi="ar-EG"/>
        </w:rPr>
      </w:pPr>
    </w:p>
    <w:p w14:paraId="55A79FAB" w14:textId="1AA53AB7" w:rsidR="00946860" w:rsidRDefault="00946860" w:rsidP="007D1378">
      <w:pPr>
        <w:bidi/>
        <w:rPr>
          <w:rFonts w:ascii="Sakkal Majalla" w:hAnsi="Sakkal Majalla" w:cs="Sakkal Majalla"/>
          <w:sz w:val="28"/>
          <w:szCs w:val="28"/>
          <w:rtl/>
          <w:lang w:bidi="ar-EG"/>
        </w:rPr>
      </w:pPr>
    </w:p>
    <w:p w14:paraId="6CB1DE13" w14:textId="07FE42E3" w:rsidR="005B48F9" w:rsidRDefault="005B48F9" w:rsidP="007D1378">
      <w:pPr>
        <w:bidi/>
        <w:rPr>
          <w:rFonts w:ascii="Simplified Arabic" w:hAnsi="Simplified Arabic" w:cs="Simplified Arabic"/>
          <w:b/>
          <w:bCs/>
          <w:sz w:val="40"/>
          <w:szCs w:val="40"/>
          <w:u w:val="single"/>
          <w:rtl/>
          <w:lang w:bidi="ar-EG"/>
        </w:rPr>
      </w:pPr>
    </w:p>
    <w:bookmarkStart w:id="0" w:name="_Toc203227029" w:displacedByCustomXml="next"/>
    <w:sdt>
      <w:sdtPr>
        <w:rPr>
          <w:rFonts w:ascii="Times New Roman" w:hAnsi="Times New Roman" w:cs="Times New Roman"/>
          <w:b w:val="0"/>
          <w:bCs w:val="0"/>
          <w:sz w:val="24"/>
          <w:szCs w:val="24"/>
          <w:u w:val="none"/>
          <w:rtl/>
        </w:rPr>
        <w:id w:val="-1216505900"/>
        <w:docPartObj>
          <w:docPartGallery w:val="Table of Contents"/>
          <w:docPartUnique/>
        </w:docPartObj>
      </w:sdtPr>
      <w:sdtEndPr>
        <w:rPr>
          <w:noProof/>
        </w:rPr>
      </w:sdtEndPr>
      <w:sdtContent>
        <w:p w14:paraId="1B17AAA3" w14:textId="7AB5CA5F" w:rsidR="001A7AAA" w:rsidRDefault="001A7AAA" w:rsidP="007D1378">
          <w:pPr>
            <w:pStyle w:val="Heading1"/>
            <w:bidi/>
            <w:rPr>
              <w:rtl/>
              <w:lang w:bidi="ar-EG"/>
            </w:rPr>
          </w:pPr>
          <w:r w:rsidRPr="009125CE">
            <w:rPr>
              <w:rFonts w:hint="cs"/>
              <w:rtl/>
              <w:lang w:bidi="ar-EG"/>
            </w:rPr>
            <w:t xml:space="preserve">فهرس </w:t>
          </w:r>
          <w:r>
            <w:rPr>
              <w:rFonts w:hint="cs"/>
              <w:rtl/>
              <w:lang w:bidi="ar-EG"/>
            </w:rPr>
            <w:t>المحتويات</w:t>
          </w:r>
          <w:bookmarkEnd w:id="0"/>
        </w:p>
        <w:p w14:paraId="6D8C6AD4" w14:textId="7A0631DD" w:rsidR="00465B4C" w:rsidRPr="00465B4C" w:rsidRDefault="002C6B63">
          <w:pPr>
            <w:pStyle w:val="TOC1"/>
            <w:rPr>
              <w:rFonts w:asciiTheme="minorHAnsi" w:eastAsiaTheme="minorEastAsia" w:hAnsiTheme="minorHAnsi" w:cstheme="minorBidi"/>
              <w:b w:val="0"/>
              <w:bCs w:val="0"/>
              <w:color w:val="auto"/>
              <w:kern w:val="0"/>
              <w:sz w:val="22"/>
              <w:szCs w:val="22"/>
              <w:rtl/>
              <w:lang w:val="en-EG" w:bidi="ar-SA"/>
              <w14:ligatures w14:val="none"/>
            </w:rPr>
          </w:pPr>
          <w:r w:rsidRPr="00465B4C">
            <w:rPr>
              <w:sz w:val="28"/>
              <w:szCs w:val="28"/>
            </w:rPr>
            <w:fldChar w:fldCharType="begin"/>
          </w:r>
          <w:r w:rsidRPr="00465B4C">
            <w:rPr>
              <w:sz w:val="28"/>
              <w:szCs w:val="28"/>
            </w:rPr>
            <w:instrText xml:space="preserve"> </w:instrText>
          </w:r>
          <w:r w:rsidRPr="00465B4C">
            <w:rPr>
              <w:rFonts w:hint="cs"/>
              <w:sz w:val="28"/>
              <w:szCs w:val="28"/>
            </w:rPr>
            <w:instrText>TOC \o "1-4" \h \z \u</w:instrText>
          </w:r>
          <w:r w:rsidRPr="00465B4C">
            <w:rPr>
              <w:sz w:val="28"/>
              <w:szCs w:val="28"/>
            </w:rPr>
            <w:instrText xml:space="preserve"> </w:instrText>
          </w:r>
          <w:r w:rsidRPr="00465B4C">
            <w:rPr>
              <w:sz w:val="28"/>
              <w:szCs w:val="28"/>
            </w:rPr>
            <w:fldChar w:fldCharType="separate"/>
          </w:r>
          <w:hyperlink w:anchor="_Toc203227029" w:history="1">
            <w:r w:rsidR="00465B4C" w:rsidRPr="00465B4C">
              <w:rPr>
                <w:rStyle w:val="Hyperlink"/>
                <w:sz w:val="28"/>
                <w:szCs w:val="28"/>
                <w:rtl/>
              </w:rPr>
              <w:t>فهرس المحتويات</w:t>
            </w:r>
            <w:r w:rsidR="00465B4C" w:rsidRPr="00465B4C">
              <w:rPr>
                <w:webHidden/>
                <w:sz w:val="28"/>
                <w:szCs w:val="28"/>
                <w:rtl/>
              </w:rPr>
              <w:tab/>
            </w:r>
            <w:r w:rsidR="00465B4C" w:rsidRPr="00465B4C">
              <w:rPr>
                <w:webHidden/>
                <w:sz w:val="28"/>
                <w:szCs w:val="28"/>
                <w:rtl/>
              </w:rPr>
              <w:fldChar w:fldCharType="begin"/>
            </w:r>
            <w:r w:rsidR="00465B4C" w:rsidRPr="00465B4C">
              <w:rPr>
                <w:webHidden/>
                <w:sz w:val="28"/>
                <w:szCs w:val="28"/>
                <w:rtl/>
              </w:rPr>
              <w:instrText xml:space="preserve"> </w:instrText>
            </w:r>
            <w:r w:rsidR="00465B4C" w:rsidRPr="00465B4C">
              <w:rPr>
                <w:webHidden/>
                <w:sz w:val="28"/>
                <w:szCs w:val="28"/>
              </w:rPr>
              <w:instrText>PAGEREF</w:instrText>
            </w:r>
            <w:r w:rsidR="00465B4C" w:rsidRPr="00465B4C">
              <w:rPr>
                <w:webHidden/>
                <w:sz w:val="28"/>
                <w:szCs w:val="28"/>
                <w:rtl/>
              </w:rPr>
              <w:instrText xml:space="preserve"> _</w:instrText>
            </w:r>
            <w:r w:rsidR="00465B4C" w:rsidRPr="00465B4C">
              <w:rPr>
                <w:webHidden/>
                <w:sz w:val="28"/>
                <w:szCs w:val="28"/>
              </w:rPr>
              <w:instrText>Toc203227029 \h</w:instrText>
            </w:r>
            <w:r w:rsidR="00465B4C" w:rsidRPr="00465B4C">
              <w:rPr>
                <w:webHidden/>
                <w:sz w:val="28"/>
                <w:szCs w:val="28"/>
                <w:rtl/>
              </w:rPr>
              <w:instrText xml:space="preserve"> </w:instrText>
            </w:r>
            <w:r w:rsidR="00465B4C" w:rsidRPr="00465B4C">
              <w:rPr>
                <w:webHidden/>
                <w:sz w:val="28"/>
                <w:szCs w:val="28"/>
                <w:rtl/>
              </w:rPr>
            </w:r>
            <w:r w:rsidR="00465B4C" w:rsidRPr="00465B4C">
              <w:rPr>
                <w:webHidden/>
                <w:sz w:val="28"/>
                <w:szCs w:val="28"/>
                <w:rtl/>
              </w:rPr>
              <w:fldChar w:fldCharType="separate"/>
            </w:r>
            <w:r w:rsidR="00465B4C" w:rsidRPr="00465B4C">
              <w:rPr>
                <w:rFonts w:hint="eastAsia"/>
                <w:webHidden/>
                <w:sz w:val="28"/>
                <w:szCs w:val="28"/>
                <w:rtl/>
                <w:lang w:bidi="ar-SA"/>
              </w:rPr>
              <w:t>‌ب</w:t>
            </w:r>
            <w:r w:rsidR="00465B4C" w:rsidRPr="00465B4C">
              <w:rPr>
                <w:webHidden/>
                <w:sz w:val="28"/>
                <w:szCs w:val="28"/>
                <w:rtl/>
              </w:rPr>
              <w:fldChar w:fldCharType="end"/>
            </w:r>
          </w:hyperlink>
        </w:p>
        <w:p w14:paraId="3EEB45F2" w14:textId="2915E4EB" w:rsidR="00465B4C" w:rsidRPr="00465B4C" w:rsidRDefault="00465B4C">
          <w:pPr>
            <w:pStyle w:val="TOC1"/>
            <w:rPr>
              <w:rFonts w:asciiTheme="minorHAnsi" w:eastAsiaTheme="minorEastAsia" w:hAnsiTheme="minorHAnsi" w:cstheme="minorBidi"/>
              <w:b w:val="0"/>
              <w:bCs w:val="0"/>
              <w:color w:val="auto"/>
              <w:kern w:val="0"/>
              <w:sz w:val="22"/>
              <w:szCs w:val="22"/>
              <w:rtl/>
              <w:lang w:val="en-EG" w:bidi="ar-SA"/>
              <w14:ligatures w14:val="none"/>
            </w:rPr>
          </w:pPr>
          <w:hyperlink w:anchor="_Toc203227030" w:history="1">
            <w:r w:rsidRPr="00465B4C">
              <w:rPr>
                <w:rStyle w:val="Hyperlink"/>
                <w:sz w:val="28"/>
                <w:szCs w:val="28"/>
                <w:rtl/>
              </w:rPr>
              <w:t>الفصل الأول: الإطار العام للبحث</w:t>
            </w:r>
            <w:r w:rsidRPr="00465B4C">
              <w:rPr>
                <w:webHidden/>
                <w:sz w:val="28"/>
                <w:szCs w:val="28"/>
                <w:rtl/>
              </w:rPr>
              <w:tab/>
            </w:r>
            <w:r w:rsidRPr="00465B4C">
              <w:rPr>
                <w:webHidden/>
                <w:sz w:val="28"/>
                <w:szCs w:val="28"/>
                <w:rtl/>
              </w:rPr>
              <w:fldChar w:fldCharType="begin"/>
            </w:r>
            <w:r w:rsidRPr="00465B4C">
              <w:rPr>
                <w:webHidden/>
                <w:sz w:val="28"/>
                <w:szCs w:val="28"/>
                <w:rtl/>
              </w:rPr>
              <w:instrText xml:space="preserve"> </w:instrText>
            </w:r>
            <w:r w:rsidRPr="00465B4C">
              <w:rPr>
                <w:webHidden/>
                <w:sz w:val="28"/>
                <w:szCs w:val="28"/>
              </w:rPr>
              <w:instrText>PAGEREF</w:instrText>
            </w:r>
            <w:r w:rsidRPr="00465B4C">
              <w:rPr>
                <w:webHidden/>
                <w:sz w:val="28"/>
                <w:szCs w:val="28"/>
                <w:rtl/>
              </w:rPr>
              <w:instrText xml:space="preserve"> _</w:instrText>
            </w:r>
            <w:r w:rsidRPr="00465B4C">
              <w:rPr>
                <w:webHidden/>
                <w:sz w:val="28"/>
                <w:szCs w:val="28"/>
              </w:rPr>
              <w:instrText>Toc203227030 \h</w:instrText>
            </w:r>
            <w:r w:rsidRPr="00465B4C">
              <w:rPr>
                <w:webHidden/>
                <w:sz w:val="28"/>
                <w:szCs w:val="28"/>
                <w:rtl/>
              </w:rPr>
              <w:instrText xml:space="preserve"> </w:instrText>
            </w:r>
            <w:r w:rsidRPr="00465B4C">
              <w:rPr>
                <w:webHidden/>
                <w:sz w:val="28"/>
                <w:szCs w:val="28"/>
                <w:rtl/>
              </w:rPr>
            </w:r>
            <w:r w:rsidRPr="00465B4C">
              <w:rPr>
                <w:webHidden/>
                <w:sz w:val="28"/>
                <w:szCs w:val="28"/>
                <w:rtl/>
              </w:rPr>
              <w:fldChar w:fldCharType="separate"/>
            </w:r>
            <w:r w:rsidRPr="00465B4C">
              <w:rPr>
                <w:webHidden/>
                <w:sz w:val="28"/>
                <w:szCs w:val="28"/>
                <w:rtl/>
                <w:lang w:bidi="ar-SA"/>
              </w:rPr>
              <w:t>1</w:t>
            </w:r>
            <w:r w:rsidRPr="00465B4C">
              <w:rPr>
                <w:webHidden/>
                <w:sz w:val="28"/>
                <w:szCs w:val="28"/>
                <w:rtl/>
              </w:rPr>
              <w:fldChar w:fldCharType="end"/>
            </w:r>
          </w:hyperlink>
        </w:p>
        <w:p w14:paraId="62E72EC0" w14:textId="47C78A82" w:rsidR="00465B4C" w:rsidRPr="00465B4C" w:rsidRDefault="00465B4C">
          <w:pPr>
            <w:pStyle w:val="TOC2"/>
            <w:bidi/>
            <w:rPr>
              <w:rFonts w:asciiTheme="minorHAnsi" w:eastAsiaTheme="minorEastAsia" w:hAnsiTheme="minorHAnsi" w:cstheme="minorBidi"/>
              <w:b w:val="0"/>
              <w:bCs w:val="0"/>
              <w:sz w:val="22"/>
              <w:szCs w:val="22"/>
              <w:rtl/>
            </w:rPr>
          </w:pPr>
          <w:hyperlink w:anchor="_Toc203227031" w:history="1">
            <w:r w:rsidRPr="00465B4C">
              <w:rPr>
                <w:rStyle w:val="Hyperlink"/>
                <w:sz w:val="24"/>
                <w:szCs w:val="24"/>
                <w:rtl/>
              </w:rPr>
              <w:t>المقدمة:</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Toc203227031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2</w:t>
            </w:r>
            <w:r w:rsidRPr="00465B4C">
              <w:rPr>
                <w:webHidden/>
                <w:sz w:val="24"/>
                <w:szCs w:val="24"/>
                <w:rtl/>
              </w:rPr>
              <w:fldChar w:fldCharType="end"/>
            </w:r>
          </w:hyperlink>
        </w:p>
        <w:p w14:paraId="59F973C9" w14:textId="18E05F23" w:rsidR="00465B4C" w:rsidRPr="00465B4C" w:rsidRDefault="00465B4C">
          <w:pPr>
            <w:pStyle w:val="TOC2"/>
            <w:bidi/>
            <w:rPr>
              <w:rFonts w:asciiTheme="minorHAnsi" w:eastAsiaTheme="minorEastAsia" w:hAnsiTheme="minorHAnsi" w:cstheme="minorBidi"/>
              <w:b w:val="0"/>
              <w:bCs w:val="0"/>
              <w:sz w:val="22"/>
              <w:szCs w:val="22"/>
              <w:rtl/>
            </w:rPr>
          </w:pPr>
          <w:hyperlink w:anchor="_Toc203227032" w:history="1">
            <w:r w:rsidRPr="00465B4C">
              <w:rPr>
                <w:rStyle w:val="Hyperlink"/>
                <w:sz w:val="24"/>
                <w:szCs w:val="24"/>
                <w:rtl/>
              </w:rPr>
              <w:t>مشكلة الدراسة:</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Toc203227032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5</w:t>
            </w:r>
            <w:r w:rsidRPr="00465B4C">
              <w:rPr>
                <w:webHidden/>
                <w:sz w:val="24"/>
                <w:szCs w:val="24"/>
                <w:rtl/>
              </w:rPr>
              <w:fldChar w:fldCharType="end"/>
            </w:r>
          </w:hyperlink>
        </w:p>
        <w:p w14:paraId="51DBBF69" w14:textId="5945B3A4" w:rsidR="00465B4C" w:rsidRPr="00465B4C" w:rsidRDefault="00465B4C">
          <w:pPr>
            <w:pStyle w:val="TOC2"/>
            <w:bidi/>
            <w:rPr>
              <w:rFonts w:asciiTheme="minorHAnsi" w:eastAsiaTheme="minorEastAsia" w:hAnsiTheme="minorHAnsi" w:cstheme="minorBidi"/>
              <w:b w:val="0"/>
              <w:bCs w:val="0"/>
              <w:sz w:val="22"/>
              <w:szCs w:val="22"/>
              <w:rtl/>
            </w:rPr>
          </w:pPr>
          <w:hyperlink w:anchor="_Toc203227033" w:history="1">
            <w:r w:rsidRPr="00465B4C">
              <w:rPr>
                <w:rStyle w:val="Hyperlink"/>
                <w:sz w:val="24"/>
                <w:szCs w:val="24"/>
                <w:rtl/>
              </w:rPr>
              <w:t>أهمية الدراسة</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Toc203227033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5</w:t>
            </w:r>
            <w:r w:rsidRPr="00465B4C">
              <w:rPr>
                <w:webHidden/>
                <w:sz w:val="24"/>
                <w:szCs w:val="24"/>
                <w:rtl/>
              </w:rPr>
              <w:fldChar w:fldCharType="end"/>
            </w:r>
          </w:hyperlink>
        </w:p>
        <w:p w14:paraId="764AED5E" w14:textId="777D4B9F" w:rsidR="00465B4C" w:rsidRPr="00465B4C" w:rsidRDefault="00465B4C">
          <w:pPr>
            <w:pStyle w:val="TOC3"/>
            <w:bidi/>
            <w:rPr>
              <w:rFonts w:asciiTheme="minorHAnsi" w:eastAsiaTheme="minorEastAsia" w:hAnsiTheme="minorHAnsi" w:cstheme="minorBidi"/>
              <w:b w:val="0"/>
              <w:bCs w:val="0"/>
              <w:sz w:val="22"/>
              <w:szCs w:val="22"/>
              <w:rtl/>
            </w:rPr>
          </w:pPr>
          <w:hyperlink w:anchor="_Toc203227034" w:history="1">
            <w:r w:rsidRPr="00465B4C">
              <w:rPr>
                <w:rStyle w:val="Hyperlink"/>
                <w:sz w:val="22"/>
                <w:szCs w:val="22"/>
                <w:rtl/>
              </w:rPr>
              <w:t>أولا: الأهمية العلمية</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Toc203227034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5</w:t>
            </w:r>
            <w:r w:rsidRPr="00465B4C">
              <w:rPr>
                <w:webHidden/>
                <w:sz w:val="22"/>
                <w:szCs w:val="22"/>
                <w:rtl/>
              </w:rPr>
              <w:fldChar w:fldCharType="end"/>
            </w:r>
          </w:hyperlink>
        </w:p>
        <w:p w14:paraId="33812144" w14:textId="25A29312" w:rsidR="00465B4C" w:rsidRPr="00465B4C" w:rsidRDefault="00465B4C">
          <w:pPr>
            <w:pStyle w:val="TOC3"/>
            <w:bidi/>
            <w:rPr>
              <w:rFonts w:asciiTheme="minorHAnsi" w:eastAsiaTheme="minorEastAsia" w:hAnsiTheme="minorHAnsi" w:cstheme="minorBidi"/>
              <w:b w:val="0"/>
              <w:bCs w:val="0"/>
              <w:sz w:val="22"/>
              <w:szCs w:val="22"/>
              <w:rtl/>
            </w:rPr>
          </w:pPr>
          <w:hyperlink w:anchor="_Toc203227035" w:history="1">
            <w:r w:rsidRPr="00465B4C">
              <w:rPr>
                <w:rStyle w:val="Hyperlink"/>
                <w:sz w:val="22"/>
                <w:szCs w:val="22"/>
                <w:rtl/>
              </w:rPr>
              <w:t>ثانيا: الأهمية العملية</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Toc203227035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6</w:t>
            </w:r>
            <w:r w:rsidRPr="00465B4C">
              <w:rPr>
                <w:webHidden/>
                <w:sz w:val="22"/>
                <w:szCs w:val="22"/>
                <w:rtl/>
              </w:rPr>
              <w:fldChar w:fldCharType="end"/>
            </w:r>
          </w:hyperlink>
        </w:p>
        <w:p w14:paraId="7BE5F9C1" w14:textId="1C1F75A2" w:rsidR="00465B4C" w:rsidRPr="00465B4C" w:rsidRDefault="00465B4C">
          <w:pPr>
            <w:pStyle w:val="TOC2"/>
            <w:bidi/>
            <w:rPr>
              <w:rFonts w:asciiTheme="minorHAnsi" w:eastAsiaTheme="minorEastAsia" w:hAnsiTheme="minorHAnsi" w:cstheme="minorBidi"/>
              <w:b w:val="0"/>
              <w:bCs w:val="0"/>
              <w:sz w:val="22"/>
              <w:szCs w:val="22"/>
              <w:rtl/>
            </w:rPr>
          </w:pPr>
          <w:hyperlink w:anchor="_Toc203227036" w:history="1">
            <w:r w:rsidRPr="00465B4C">
              <w:rPr>
                <w:rStyle w:val="Hyperlink"/>
                <w:sz w:val="24"/>
                <w:szCs w:val="24"/>
                <w:rtl/>
              </w:rPr>
              <w:t>أهداف الدراسة:</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Toc203227036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7</w:t>
            </w:r>
            <w:r w:rsidRPr="00465B4C">
              <w:rPr>
                <w:webHidden/>
                <w:sz w:val="24"/>
                <w:szCs w:val="24"/>
                <w:rtl/>
              </w:rPr>
              <w:fldChar w:fldCharType="end"/>
            </w:r>
          </w:hyperlink>
        </w:p>
        <w:p w14:paraId="40AB48F7" w14:textId="57CCE672" w:rsidR="00465B4C" w:rsidRPr="00465B4C" w:rsidRDefault="00465B4C">
          <w:pPr>
            <w:pStyle w:val="TOC2"/>
            <w:bidi/>
            <w:rPr>
              <w:rFonts w:asciiTheme="minorHAnsi" w:eastAsiaTheme="minorEastAsia" w:hAnsiTheme="minorHAnsi" w:cstheme="minorBidi"/>
              <w:b w:val="0"/>
              <w:bCs w:val="0"/>
              <w:sz w:val="22"/>
              <w:szCs w:val="22"/>
              <w:rtl/>
            </w:rPr>
          </w:pPr>
          <w:hyperlink w:anchor="_Toc203227037" w:history="1">
            <w:r w:rsidRPr="00465B4C">
              <w:rPr>
                <w:rStyle w:val="Hyperlink"/>
                <w:sz w:val="24"/>
                <w:szCs w:val="24"/>
                <w:rtl/>
              </w:rPr>
              <w:t>تساؤلات الدراسة:</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Toc203227037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7</w:t>
            </w:r>
            <w:r w:rsidRPr="00465B4C">
              <w:rPr>
                <w:webHidden/>
                <w:sz w:val="24"/>
                <w:szCs w:val="24"/>
                <w:rtl/>
              </w:rPr>
              <w:fldChar w:fldCharType="end"/>
            </w:r>
          </w:hyperlink>
        </w:p>
        <w:p w14:paraId="061AFC48" w14:textId="2746837D" w:rsidR="00465B4C" w:rsidRPr="00465B4C" w:rsidRDefault="00465B4C">
          <w:pPr>
            <w:pStyle w:val="TOC2"/>
            <w:bidi/>
            <w:rPr>
              <w:rFonts w:asciiTheme="minorHAnsi" w:eastAsiaTheme="minorEastAsia" w:hAnsiTheme="minorHAnsi" w:cstheme="minorBidi"/>
              <w:b w:val="0"/>
              <w:bCs w:val="0"/>
              <w:sz w:val="22"/>
              <w:szCs w:val="22"/>
              <w:rtl/>
            </w:rPr>
          </w:pPr>
          <w:hyperlink w:anchor="_Toc203227038" w:history="1">
            <w:r w:rsidRPr="00465B4C">
              <w:rPr>
                <w:rStyle w:val="Hyperlink"/>
                <w:sz w:val="24"/>
                <w:szCs w:val="24"/>
                <w:rtl/>
              </w:rPr>
              <w:t>فروض الدراسة</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Toc203227038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7</w:t>
            </w:r>
            <w:r w:rsidRPr="00465B4C">
              <w:rPr>
                <w:webHidden/>
                <w:sz w:val="24"/>
                <w:szCs w:val="24"/>
                <w:rtl/>
              </w:rPr>
              <w:fldChar w:fldCharType="end"/>
            </w:r>
          </w:hyperlink>
        </w:p>
        <w:p w14:paraId="544D13BF" w14:textId="369CD537" w:rsidR="00465B4C" w:rsidRPr="00465B4C" w:rsidRDefault="00465B4C">
          <w:pPr>
            <w:pStyle w:val="TOC2"/>
            <w:bidi/>
            <w:rPr>
              <w:rFonts w:asciiTheme="minorHAnsi" w:eastAsiaTheme="minorEastAsia" w:hAnsiTheme="minorHAnsi" w:cstheme="minorBidi"/>
              <w:b w:val="0"/>
              <w:bCs w:val="0"/>
              <w:sz w:val="22"/>
              <w:szCs w:val="22"/>
              <w:rtl/>
            </w:rPr>
          </w:pPr>
          <w:hyperlink w:anchor="_Toc203227039" w:history="1">
            <w:r w:rsidRPr="00465B4C">
              <w:rPr>
                <w:rStyle w:val="Hyperlink"/>
                <w:sz w:val="24"/>
                <w:szCs w:val="24"/>
                <w:rtl/>
              </w:rPr>
              <w:t>النظرية العلمية المتبعة لإعداد البحث</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Toc203227039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8</w:t>
            </w:r>
            <w:r w:rsidRPr="00465B4C">
              <w:rPr>
                <w:webHidden/>
                <w:sz w:val="24"/>
                <w:szCs w:val="24"/>
                <w:rtl/>
              </w:rPr>
              <w:fldChar w:fldCharType="end"/>
            </w:r>
          </w:hyperlink>
        </w:p>
        <w:p w14:paraId="2BFB6C11" w14:textId="0D563F0B" w:rsidR="00465B4C" w:rsidRPr="00465B4C" w:rsidRDefault="00465B4C">
          <w:pPr>
            <w:pStyle w:val="TOC1"/>
            <w:rPr>
              <w:rFonts w:asciiTheme="minorHAnsi" w:eastAsiaTheme="minorEastAsia" w:hAnsiTheme="minorHAnsi" w:cstheme="minorBidi"/>
              <w:b w:val="0"/>
              <w:bCs w:val="0"/>
              <w:color w:val="auto"/>
              <w:kern w:val="0"/>
              <w:sz w:val="22"/>
              <w:szCs w:val="22"/>
              <w:rtl/>
              <w:lang w:val="en-EG" w:bidi="ar-SA"/>
              <w14:ligatures w14:val="none"/>
            </w:rPr>
          </w:pPr>
          <w:hyperlink w:anchor="_Toc203227040" w:history="1">
            <w:r w:rsidRPr="00465B4C">
              <w:rPr>
                <w:rStyle w:val="Hyperlink"/>
                <w:sz w:val="28"/>
                <w:szCs w:val="28"/>
                <w:rtl/>
              </w:rPr>
              <w:t>الفصل الثاني: الدراسات السابقة</w:t>
            </w:r>
            <w:r w:rsidRPr="00465B4C">
              <w:rPr>
                <w:webHidden/>
                <w:sz w:val="28"/>
                <w:szCs w:val="28"/>
                <w:rtl/>
              </w:rPr>
              <w:tab/>
            </w:r>
            <w:r w:rsidRPr="00465B4C">
              <w:rPr>
                <w:webHidden/>
                <w:sz w:val="28"/>
                <w:szCs w:val="28"/>
                <w:rtl/>
              </w:rPr>
              <w:fldChar w:fldCharType="begin"/>
            </w:r>
            <w:r w:rsidRPr="00465B4C">
              <w:rPr>
                <w:webHidden/>
                <w:sz w:val="28"/>
                <w:szCs w:val="28"/>
                <w:rtl/>
              </w:rPr>
              <w:instrText xml:space="preserve"> </w:instrText>
            </w:r>
            <w:r w:rsidRPr="00465B4C">
              <w:rPr>
                <w:webHidden/>
                <w:sz w:val="28"/>
                <w:szCs w:val="28"/>
              </w:rPr>
              <w:instrText>PAGEREF</w:instrText>
            </w:r>
            <w:r w:rsidRPr="00465B4C">
              <w:rPr>
                <w:webHidden/>
                <w:sz w:val="28"/>
                <w:szCs w:val="28"/>
                <w:rtl/>
              </w:rPr>
              <w:instrText xml:space="preserve"> _</w:instrText>
            </w:r>
            <w:r w:rsidRPr="00465B4C">
              <w:rPr>
                <w:webHidden/>
                <w:sz w:val="28"/>
                <w:szCs w:val="28"/>
              </w:rPr>
              <w:instrText>Toc203227040 \h</w:instrText>
            </w:r>
            <w:r w:rsidRPr="00465B4C">
              <w:rPr>
                <w:webHidden/>
                <w:sz w:val="28"/>
                <w:szCs w:val="28"/>
                <w:rtl/>
              </w:rPr>
              <w:instrText xml:space="preserve"> </w:instrText>
            </w:r>
            <w:r w:rsidRPr="00465B4C">
              <w:rPr>
                <w:webHidden/>
                <w:sz w:val="28"/>
                <w:szCs w:val="28"/>
                <w:rtl/>
              </w:rPr>
            </w:r>
            <w:r w:rsidRPr="00465B4C">
              <w:rPr>
                <w:webHidden/>
                <w:sz w:val="28"/>
                <w:szCs w:val="28"/>
                <w:rtl/>
              </w:rPr>
              <w:fldChar w:fldCharType="separate"/>
            </w:r>
            <w:r w:rsidRPr="00465B4C">
              <w:rPr>
                <w:webHidden/>
                <w:sz w:val="28"/>
                <w:szCs w:val="28"/>
                <w:rtl/>
                <w:lang w:bidi="ar-SA"/>
              </w:rPr>
              <w:t>11</w:t>
            </w:r>
            <w:r w:rsidRPr="00465B4C">
              <w:rPr>
                <w:webHidden/>
                <w:sz w:val="28"/>
                <w:szCs w:val="28"/>
                <w:rtl/>
              </w:rPr>
              <w:fldChar w:fldCharType="end"/>
            </w:r>
          </w:hyperlink>
        </w:p>
        <w:p w14:paraId="676D8E4E" w14:textId="1AA5C25F" w:rsidR="00465B4C" w:rsidRPr="00465B4C" w:rsidRDefault="00465B4C">
          <w:pPr>
            <w:pStyle w:val="TOC2"/>
            <w:bidi/>
            <w:rPr>
              <w:rFonts w:asciiTheme="minorHAnsi" w:eastAsiaTheme="minorEastAsia" w:hAnsiTheme="minorHAnsi" w:cstheme="minorBidi"/>
              <w:b w:val="0"/>
              <w:bCs w:val="0"/>
              <w:sz w:val="22"/>
              <w:szCs w:val="22"/>
              <w:rtl/>
            </w:rPr>
          </w:pPr>
          <w:hyperlink w:anchor="_Toc203227041" w:history="1">
            <w:r w:rsidRPr="00465B4C">
              <w:rPr>
                <w:rStyle w:val="Hyperlink"/>
                <w:sz w:val="24"/>
                <w:szCs w:val="24"/>
                <w:rtl/>
              </w:rPr>
              <w:t>المقدمة:</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Toc203227041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12</w:t>
            </w:r>
            <w:r w:rsidRPr="00465B4C">
              <w:rPr>
                <w:webHidden/>
                <w:sz w:val="24"/>
                <w:szCs w:val="24"/>
                <w:rtl/>
              </w:rPr>
              <w:fldChar w:fldCharType="end"/>
            </w:r>
          </w:hyperlink>
        </w:p>
        <w:p w14:paraId="70F94723" w14:textId="08FFFF01" w:rsidR="00465B4C" w:rsidRPr="00465B4C" w:rsidRDefault="00465B4C">
          <w:pPr>
            <w:pStyle w:val="TOC2"/>
            <w:bidi/>
            <w:rPr>
              <w:rFonts w:asciiTheme="minorHAnsi" w:eastAsiaTheme="minorEastAsia" w:hAnsiTheme="minorHAnsi" w:cstheme="minorBidi"/>
              <w:b w:val="0"/>
              <w:bCs w:val="0"/>
              <w:sz w:val="22"/>
              <w:szCs w:val="22"/>
              <w:rtl/>
            </w:rPr>
          </w:pPr>
          <w:hyperlink w:anchor="_Toc203227042" w:history="1">
            <w:r w:rsidRPr="00465B4C">
              <w:rPr>
                <w:rStyle w:val="Hyperlink"/>
                <w:sz w:val="24"/>
                <w:szCs w:val="24"/>
                <w:rtl/>
              </w:rPr>
              <w:t>الدراسات السابقة:</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Toc203227042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13</w:t>
            </w:r>
            <w:r w:rsidRPr="00465B4C">
              <w:rPr>
                <w:webHidden/>
                <w:sz w:val="24"/>
                <w:szCs w:val="24"/>
                <w:rtl/>
              </w:rPr>
              <w:fldChar w:fldCharType="end"/>
            </w:r>
          </w:hyperlink>
        </w:p>
        <w:p w14:paraId="262AECC6" w14:textId="786D5D41" w:rsidR="00465B4C" w:rsidRPr="00465B4C" w:rsidRDefault="00465B4C">
          <w:pPr>
            <w:pStyle w:val="TOC3"/>
            <w:bidi/>
            <w:rPr>
              <w:rFonts w:asciiTheme="minorHAnsi" w:eastAsiaTheme="minorEastAsia" w:hAnsiTheme="minorHAnsi" w:cstheme="minorBidi"/>
              <w:b w:val="0"/>
              <w:bCs w:val="0"/>
              <w:sz w:val="22"/>
              <w:szCs w:val="22"/>
              <w:rtl/>
            </w:rPr>
          </w:pPr>
          <w:hyperlink w:anchor="_Toc203227043" w:history="1">
            <w:r w:rsidRPr="00465B4C">
              <w:rPr>
                <w:rStyle w:val="Hyperlink"/>
                <w:sz w:val="22"/>
                <w:szCs w:val="22"/>
                <w:rtl/>
              </w:rPr>
              <w:t>الدراسات العربية:</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Toc203227043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13</w:t>
            </w:r>
            <w:r w:rsidRPr="00465B4C">
              <w:rPr>
                <w:webHidden/>
                <w:sz w:val="22"/>
                <w:szCs w:val="22"/>
                <w:rtl/>
              </w:rPr>
              <w:fldChar w:fldCharType="end"/>
            </w:r>
          </w:hyperlink>
        </w:p>
        <w:p w14:paraId="57CA2080" w14:textId="03ADDB99" w:rsidR="00465B4C" w:rsidRPr="00465B4C" w:rsidRDefault="00465B4C">
          <w:pPr>
            <w:pStyle w:val="TOC3"/>
            <w:bidi/>
            <w:rPr>
              <w:rFonts w:asciiTheme="minorHAnsi" w:eastAsiaTheme="minorEastAsia" w:hAnsiTheme="minorHAnsi" w:cstheme="minorBidi"/>
              <w:b w:val="0"/>
              <w:bCs w:val="0"/>
              <w:sz w:val="22"/>
              <w:szCs w:val="22"/>
              <w:rtl/>
            </w:rPr>
          </w:pPr>
          <w:hyperlink w:anchor="_Toc203227044" w:history="1">
            <w:r w:rsidRPr="00465B4C">
              <w:rPr>
                <w:rStyle w:val="Hyperlink"/>
                <w:sz w:val="22"/>
                <w:szCs w:val="22"/>
                <w:rtl/>
              </w:rPr>
              <w:t>الدراسات الأجنبية:</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Toc203227044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17</w:t>
            </w:r>
            <w:r w:rsidRPr="00465B4C">
              <w:rPr>
                <w:webHidden/>
                <w:sz w:val="22"/>
                <w:szCs w:val="22"/>
                <w:rtl/>
              </w:rPr>
              <w:fldChar w:fldCharType="end"/>
            </w:r>
          </w:hyperlink>
        </w:p>
        <w:p w14:paraId="004DADAA" w14:textId="53D71A4C" w:rsidR="00465B4C" w:rsidRPr="00465B4C" w:rsidRDefault="00465B4C">
          <w:pPr>
            <w:pStyle w:val="TOC3"/>
            <w:bidi/>
            <w:rPr>
              <w:rFonts w:asciiTheme="minorHAnsi" w:eastAsiaTheme="minorEastAsia" w:hAnsiTheme="minorHAnsi" w:cstheme="minorBidi"/>
              <w:b w:val="0"/>
              <w:bCs w:val="0"/>
              <w:sz w:val="22"/>
              <w:szCs w:val="22"/>
              <w:rtl/>
            </w:rPr>
          </w:pPr>
          <w:hyperlink w:anchor="_Toc203227045" w:history="1">
            <w:r w:rsidRPr="00465B4C">
              <w:rPr>
                <w:rStyle w:val="Hyperlink"/>
                <w:sz w:val="22"/>
                <w:szCs w:val="22"/>
                <w:rtl/>
              </w:rPr>
              <w:t>التعقيب على الدراسات السابقة:</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Toc203227045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21</w:t>
            </w:r>
            <w:r w:rsidRPr="00465B4C">
              <w:rPr>
                <w:webHidden/>
                <w:sz w:val="22"/>
                <w:szCs w:val="22"/>
                <w:rtl/>
              </w:rPr>
              <w:fldChar w:fldCharType="end"/>
            </w:r>
          </w:hyperlink>
        </w:p>
        <w:p w14:paraId="3F0BFA18" w14:textId="622AD56A" w:rsidR="00465B4C" w:rsidRPr="00465B4C" w:rsidRDefault="00465B4C">
          <w:pPr>
            <w:pStyle w:val="TOC2"/>
            <w:bidi/>
            <w:rPr>
              <w:rFonts w:asciiTheme="minorHAnsi" w:eastAsiaTheme="minorEastAsia" w:hAnsiTheme="minorHAnsi" w:cstheme="minorBidi"/>
              <w:b w:val="0"/>
              <w:bCs w:val="0"/>
              <w:sz w:val="22"/>
              <w:szCs w:val="22"/>
              <w:rtl/>
            </w:rPr>
          </w:pPr>
          <w:hyperlink w:anchor="_Toc203227046" w:history="1">
            <w:r w:rsidRPr="00465B4C">
              <w:rPr>
                <w:rStyle w:val="Hyperlink"/>
                <w:sz w:val="24"/>
                <w:szCs w:val="24"/>
                <w:rtl/>
              </w:rPr>
              <w:t>الإطار النظري:</w:t>
            </w:r>
            <w:r w:rsidRPr="00465B4C">
              <w:rPr>
                <w:webHidden/>
                <w:sz w:val="24"/>
                <w:szCs w:val="24"/>
                <w:rtl/>
              </w:rPr>
              <w:tab/>
            </w:r>
            <w:r w:rsidRPr="00465B4C">
              <w:rPr>
                <w:webHidden/>
                <w:sz w:val="24"/>
                <w:szCs w:val="24"/>
                <w:rtl/>
              </w:rPr>
              <w:fldChar w:fldCharType="begin"/>
            </w:r>
            <w:r w:rsidRPr="00465B4C">
              <w:rPr>
                <w:webHidden/>
                <w:sz w:val="24"/>
                <w:szCs w:val="24"/>
                <w:rtl/>
              </w:rPr>
              <w:instrText xml:space="preserve"> </w:instrText>
            </w:r>
            <w:r w:rsidRPr="00465B4C">
              <w:rPr>
                <w:webHidden/>
                <w:sz w:val="24"/>
                <w:szCs w:val="24"/>
              </w:rPr>
              <w:instrText>PAGEREF</w:instrText>
            </w:r>
            <w:r w:rsidRPr="00465B4C">
              <w:rPr>
                <w:webHidden/>
                <w:sz w:val="24"/>
                <w:szCs w:val="24"/>
                <w:rtl/>
              </w:rPr>
              <w:instrText xml:space="preserve"> _</w:instrText>
            </w:r>
            <w:r w:rsidRPr="00465B4C">
              <w:rPr>
                <w:webHidden/>
                <w:sz w:val="24"/>
                <w:szCs w:val="24"/>
              </w:rPr>
              <w:instrText>Toc203227046 \h</w:instrText>
            </w:r>
            <w:r w:rsidRPr="00465B4C">
              <w:rPr>
                <w:webHidden/>
                <w:sz w:val="24"/>
                <w:szCs w:val="24"/>
                <w:rtl/>
              </w:rPr>
              <w:instrText xml:space="preserve"> </w:instrText>
            </w:r>
            <w:r w:rsidRPr="00465B4C">
              <w:rPr>
                <w:webHidden/>
                <w:sz w:val="24"/>
                <w:szCs w:val="24"/>
                <w:rtl/>
              </w:rPr>
            </w:r>
            <w:r w:rsidRPr="00465B4C">
              <w:rPr>
                <w:webHidden/>
                <w:sz w:val="24"/>
                <w:szCs w:val="24"/>
                <w:rtl/>
              </w:rPr>
              <w:fldChar w:fldCharType="separate"/>
            </w:r>
            <w:r w:rsidRPr="00465B4C">
              <w:rPr>
                <w:webHidden/>
                <w:sz w:val="24"/>
                <w:szCs w:val="24"/>
                <w:rtl/>
              </w:rPr>
              <w:t>24</w:t>
            </w:r>
            <w:r w:rsidRPr="00465B4C">
              <w:rPr>
                <w:webHidden/>
                <w:sz w:val="24"/>
                <w:szCs w:val="24"/>
                <w:rtl/>
              </w:rPr>
              <w:fldChar w:fldCharType="end"/>
            </w:r>
          </w:hyperlink>
        </w:p>
        <w:p w14:paraId="4986526C" w14:textId="15ADF4AF" w:rsidR="00465B4C" w:rsidRPr="00465B4C" w:rsidRDefault="00465B4C">
          <w:pPr>
            <w:pStyle w:val="TOC3"/>
            <w:bidi/>
            <w:rPr>
              <w:rFonts w:asciiTheme="minorHAnsi" w:eastAsiaTheme="minorEastAsia" w:hAnsiTheme="minorHAnsi" w:cstheme="minorBidi"/>
              <w:b w:val="0"/>
              <w:bCs w:val="0"/>
              <w:sz w:val="22"/>
              <w:szCs w:val="22"/>
              <w:rtl/>
            </w:rPr>
          </w:pPr>
          <w:hyperlink w:anchor="_Toc203227047" w:history="1">
            <w:r w:rsidRPr="00465B4C">
              <w:rPr>
                <w:rStyle w:val="Hyperlink"/>
                <w:sz w:val="22"/>
                <w:szCs w:val="22"/>
                <w:rtl/>
              </w:rPr>
              <w:t>أولا: استراتيجيات المبيعات:</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Toc203227047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24</w:t>
            </w:r>
            <w:r w:rsidRPr="00465B4C">
              <w:rPr>
                <w:webHidden/>
                <w:sz w:val="22"/>
                <w:szCs w:val="22"/>
                <w:rtl/>
              </w:rPr>
              <w:fldChar w:fldCharType="end"/>
            </w:r>
          </w:hyperlink>
        </w:p>
        <w:p w14:paraId="4114CA15" w14:textId="74448326" w:rsidR="00465B4C" w:rsidRPr="00465B4C" w:rsidRDefault="00465B4C">
          <w:pPr>
            <w:pStyle w:val="TOC4"/>
            <w:bidi/>
            <w:rPr>
              <w:rFonts w:asciiTheme="minorHAnsi" w:eastAsiaTheme="minorEastAsia" w:hAnsiTheme="minorHAnsi" w:cstheme="minorBidi"/>
              <w:sz w:val="22"/>
              <w:szCs w:val="22"/>
              <w:rtl/>
            </w:rPr>
          </w:pPr>
          <w:hyperlink w:anchor="_Toc203227048" w:history="1">
            <w:r w:rsidRPr="00465B4C">
              <w:rPr>
                <w:rStyle w:val="Hyperlink"/>
                <w:sz w:val="22"/>
                <w:szCs w:val="22"/>
                <w:rtl/>
              </w:rPr>
              <w:t>تعريف استراتيجيات المبيعات:</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Toc203227048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24</w:t>
            </w:r>
            <w:r w:rsidRPr="00465B4C">
              <w:rPr>
                <w:webHidden/>
                <w:sz w:val="22"/>
                <w:szCs w:val="22"/>
                <w:rtl/>
              </w:rPr>
              <w:fldChar w:fldCharType="end"/>
            </w:r>
          </w:hyperlink>
        </w:p>
        <w:p w14:paraId="55996118" w14:textId="13FF9970" w:rsidR="00465B4C" w:rsidRPr="00465B4C" w:rsidRDefault="00465B4C">
          <w:pPr>
            <w:pStyle w:val="TOC4"/>
            <w:bidi/>
            <w:rPr>
              <w:rFonts w:asciiTheme="minorHAnsi" w:eastAsiaTheme="minorEastAsia" w:hAnsiTheme="minorHAnsi" w:cstheme="minorBidi"/>
              <w:sz w:val="22"/>
              <w:szCs w:val="22"/>
              <w:rtl/>
            </w:rPr>
          </w:pPr>
          <w:hyperlink w:anchor="_Toc203227049" w:history="1">
            <w:r w:rsidRPr="00465B4C">
              <w:rPr>
                <w:rStyle w:val="Hyperlink"/>
                <w:sz w:val="22"/>
                <w:szCs w:val="22"/>
                <w:rtl/>
              </w:rPr>
              <w:t>نشأة وتطور استراتيجيات المبيعات:</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Toc203227049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24</w:t>
            </w:r>
            <w:r w:rsidRPr="00465B4C">
              <w:rPr>
                <w:webHidden/>
                <w:sz w:val="22"/>
                <w:szCs w:val="22"/>
                <w:rtl/>
              </w:rPr>
              <w:fldChar w:fldCharType="end"/>
            </w:r>
          </w:hyperlink>
        </w:p>
        <w:p w14:paraId="782EAAE9" w14:textId="226FD647" w:rsidR="00465B4C" w:rsidRPr="00465B4C" w:rsidRDefault="00465B4C">
          <w:pPr>
            <w:pStyle w:val="TOC4"/>
            <w:bidi/>
            <w:rPr>
              <w:rFonts w:asciiTheme="minorHAnsi" w:eastAsiaTheme="minorEastAsia" w:hAnsiTheme="minorHAnsi" w:cstheme="minorBidi"/>
              <w:sz w:val="22"/>
              <w:szCs w:val="22"/>
              <w:rtl/>
            </w:rPr>
          </w:pPr>
          <w:hyperlink w:anchor="_Toc203227050" w:history="1">
            <w:r w:rsidRPr="00465B4C">
              <w:rPr>
                <w:rStyle w:val="Hyperlink"/>
                <w:rFonts w:cs="Arial"/>
                <w:sz w:val="22"/>
                <w:szCs w:val="22"/>
                <w:rtl/>
              </w:rPr>
              <w:t xml:space="preserve">ابعاد </w:t>
            </w:r>
            <w:r w:rsidRPr="00465B4C">
              <w:rPr>
                <w:rStyle w:val="Hyperlink"/>
                <w:sz w:val="22"/>
                <w:szCs w:val="22"/>
                <w:rtl/>
              </w:rPr>
              <w:t>استراتيجيات المبيعات:</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Toc203227050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25</w:t>
            </w:r>
            <w:r w:rsidRPr="00465B4C">
              <w:rPr>
                <w:webHidden/>
                <w:sz w:val="22"/>
                <w:szCs w:val="22"/>
                <w:rtl/>
              </w:rPr>
              <w:fldChar w:fldCharType="end"/>
            </w:r>
          </w:hyperlink>
        </w:p>
        <w:p w14:paraId="315F9AA4" w14:textId="2D654F5E" w:rsidR="00465B4C" w:rsidRPr="00465B4C" w:rsidRDefault="00465B4C">
          <w:pPr>
            <w:pStyle w:val="TOC4"/>
            <w:bidi/>
            <w:rPr>
              <w:rFonts w:asciiTheme="minorHAnsi" w:eastAsiaTheme="minorEastAsia" w:hAnsiTheme="minorHAnsi" w:cstheme="minorBidi"/>
              <w:sz w:val="22"/>
              <w:szCs w:val="22"/>
              <w:rtl/>
            </w:rPr>
          </w:pPr>
          <w:hyperlink w:anchor="_Toc203227051" w:history="1">
            <w:r w:rsidRPr="00465B4C">
              <w:rPr>
                <w:rStyle w:val="Hyperlink"/>
                <w:rFonts w:cs="Arial"/>
                <w:sz w:val="22"/>
                <w:szCs w:val="22"/>
                <w:rtl/>
              </w:rPr>
              <w:t xml:space="preserve">أهمية وخصائص </w:t>
            </w:r>
            <w:r w:rsidRPr="00465B4C">
              <w:rPr>
                <w:rStyle w:val="Hyperlink"/>
                <w:sz w:val="22"/>
                <w:szCs w:val="22"/>
                <w:rtl/>
              </w:rPr>
              <w:t>استراتيجيات المبيعات:</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Toc203227051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26</w:t>
            </w:r>
            <w:r w:rsidRPr="00465B4C">
              <w:rPr>
                <w:webHidden/>
                <w:sz w:val="22"/>
                <w:szCs w:val="22"/>
                <w:rtl/>
              </w:rPr>
              <w:fldChar w:fldCharType="end"/>
            </w:r>
          </w:hyperlink>
        </w:p>
        <w:p w14:paraId="3BBC51EE" w14:textId="4AA569BB" w:rsidR="00465B4C" w:rsidRPr="00465B4C" w:rsidRDefault="00465B4C">
          <w:pPr>
            <w:pStyle w:val="TOC4"/>
            <w:bidi/>
            <w:rPr>
              <w:rFonts w:asciiTheme="minorHAnsi" w:eastAsiaTheme="minorEastAsia" w:hAnsiTheme="minorHAnsi" w:cstheme="minorBidi"/>
              <w:sz w:val="22"/>
              <w:szCs w:val="22"/>
              <w:rtl/>
            </w:rPr>
          </w:pPr>
          <w:hyperlink w:anchor="_Toc203227052" w:history="1">
            <w:r w:rsidRPr="00465B4C">
              <w:rPr>
                <w:rStyle w:val="Hyperlink"/>
                <w:sz w:val="22"/>
                <w:szCs w:val="22"/>
                <w:rtl/>
              </w:rPr>
              <w:t>النظريات المفسرة لاستراتيجيات المبيعات:</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Toc203227052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28</w:t>
            </w:r>
            <w:r w:rsidRPr="00465B4C">
              <w:rPr>
                <w:webHidden/>
                <w:sz w:val="22"/>
                <w:szCs w:val="22"/>
                <w:rtl/>
              </w:rPr>
              <w:fldChar w:fldCharType="end"/>
            </w:r>
          </w:hyperlink>
        </w:p>
        <w:p w14:paraId="429FF4D2" w14:textId="1188339A" w:rsidR="00465B4C" w:rsidRPr="00465B4C" w:rsidRDefault="00465B4C">
          <w:pPr>
            <w:pStyle w:val="TOC3"/>
            <w:bidi/>
            <w:rPr>
              <w:rFonts w:asciiTheme="minorHAnsi" w:eastAsiaTheme="minorEastAsia" w:hAnsiTheme="minorHAnsi" w:cstheme="minorBidi"/>
              <w:b w:val="0"/>
              <w:bCs w:val="0"/>
              <w:sz w:val="22"/>
              <w:szCs w:val="22"/>
              <w:rtl/>
            </w:rPr>
          </w:pPr>
          <w:hyperlink w:anchor="_Toc203227053" w:history="1">
            <w:r w:rsidRPr="00465B4C">
              <w:rPr>
                <w:rStyle w:val="Hyperlink"/>
                <w:sz w:val="22"/>
                <w:szCs w:val="22"/>
                <w:rtl/>
              </w:rPr>
              <w:t>ثانيا: الأداء التنظيمي:</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Toc203227053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30</w:t>
            </w:r>
            <w:r w:rsidRPr="00465B4C">
              <w:rPr>
                <w:webHidden/>
                <w:sz w:val="22"/>
                <w:szCs w:val="22"/>
                <w:rtl/>
              </w:rPr>
              <w:fldChar w:fldCharType="end"/>
            </w:r>
          </w:hyperlink>
        </w:p>
        <w:p w14:paraId="0D800292" w14:textId="456E735F" w:rsidR="00465B4C" w:rsidRPr="00465B4C" w:rsidRDefault="00465B4C">
          <w:pPr>
            <w:pStyle w:val="TOC4"/>
            <w:bidi/>
            <w:rPr>
              <w:rFonts w:asciiTheme="minorHAnsi" w:eastAsiaTheme="minorEastAsia" w:hAnsiTheme="minorHAnsi" w:cstheme="minorBidi"/>
              <w:sz w:val="22"/>
              <w:szCs w:val="22"/>
              <w:rtl/>
            </w:rPr>
          </w:pPr>
          <w:hyperlink w:anchor="_Toc203227054" w:history="1">
            <w:r w:rsidRPr="00465B4C">
              <w:rPr>
                <w:rStyle w:val="Hyperlink"/>
                <w:sz w:val="22"/>
                <w:szCs w:val="22"/>
                <w:rtl/>
              </w:rPr>
              <w:t>تعريف الأداء التنظيمي:</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Toc203227054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30</w:t>
            </w:r>
            <w:r w:rsidRPr="00465B4C">
              <w:rPr>
                <w:webHidden/>
                <w:sz w:val="22"/>
                <w:szCs w:val="22"/>
                <w:rtl/>
              </w:rPr>
              <w:fldChar w:fldCharType="end"/>
            </w:r>
          </w:hyperlink>
        </w:p>
        <w:p w14:paraId="02EF4C32" w14:textId="3AD93385" w:rsidR="00465B4C" w:rsidRPr="00465B4C" w:rsidRDefault="00465B4C">
          <w:pPr>
            <w:pStyle w:val="TOC4"/>
            <w:bidi/>
            <w:rPr>
              <w:rFonts w:asciiTheme="minorHAnsi" w:eastAsiaTheme="minorEastAsia" w:hAnsiTheme="minorHAnsi" w:cstheme="minorBidi"/>
              <w:sz w:val="22"/>
              <w:szCs w:val="22"/>
              <w:rtl/>
            </w:rPr>
          </w:pPr>
          <w:hyperlink w:anchor="_Toc203227055" w:history="1">
            <w:r w:rsidRPr="00465B4C">
              <w:rPr>
                <w:rStyle w:val="Hyperlink"/>
                <w:sz w:val="22"/>
                <w:szCs w:val="22"/>
                <w:rtl/>
              </w:rPr>
              <w:t>نشأة وتطور الأداء التنظيمي:</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Toc203227055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30</w:t>
            </w:r>
            <w:r w:rsidRPr="00465B4C">
              <w:rPr>
                <w:webHidden/>
                <w:sz w:val="22"/>
                <w:szCs w:val="22"/>
                <w:rtl/>
              </w:rPr>
              <w:fldChar w:fldCharType="end"/>
            </w:r>
          </w:hyperlink>
        </w:p>
        <w:p w14:paraId="314AD3A3" w14:textId="51337FDC" w:rsidR="00465B4C" w:rsidRPr="00465B4C" w:rsidRDefault="00465B4C">
          <w:pPr>
            <w:pStyle w:val="TOC4"/>
            <w:bidi/>
            <w:rPr>
              <w:rFonts w:asciiTheme="minorHAnsi" w:eastAsiaTheme="minorEastAsia" w:hAnsiTheme="minorHAnsi" w:cstheme="minorBidi"/>
              <w:sz w:val="22"/>
              <w:szCs w:val="22"/>
              <w:rtl/>
            </w:rPr>
          </w:pPr>
          <w:hyperlink w:anchor="_Toc203227056" w:history="1">
            <w:r w:rsidRPr="00465B4C">
              <w:rPr>
                <w:rStyle w:val="Hyperlink"/>
                <w:sz w:val="22"/>
                <w:szCs w:val="22"/>
                <w:rtl/>
              </w:rPr>
              <w:t>أبعاد الأداء التنظيمي:</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Toc203227056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31</w:t>
            </w:r>
            <w:r w:rsidRPr="00465B4C">
              <w:rPr>
                <w:webHidden/>
                <w:sz w:val="22"/>
                <w:szCs w:val="22"/>
                <w:rtl/>
              </w:rPr>
              <w:fldChar w:fldCharType="end"/>
            </w:r>
          </w:hyperlink>
        </w:p>
        <w:p w14:paraId="1EA5D3E9" w14:textId="547D9EA1" w:rsidR="00465B4C" w:rsidRPr="00465B4C" w:rsidRDefault="00465B4C">
          <w:pPr>
            <w:pStyle w:val="TOC4"/>
            <w:bidi/>
            <w:rPr>
              <w:rFonts w:asciiTheme="minorHAnsi" w:eastAsiaTheme="minorEastAsia" w:hAnsiTheme="minorHAnsi" w:cstheme="minorBidi"/>
              <w:sz w:val="22"/>
              <w:szCs w:val="22"/>
              <w:rtl/>
            </w:rPr>
          </w:pPr>
          <w:hyperlink w:anchor="_Toc203227057" w:history="1">
            <w:r w:rsidRPr="00465B4C">
              <w:rPr>
                <w:rStyle w:val="Hyperlink"/>
                <w:sz w:val="22"/>
                <w:szCs w:val="22"/>
                <w:rtl/>
              </w:rPr>
              <w:t>أهمية الأداء التنظيمي:</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Toc203227057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32</w:t>
            </w:r>
            <w:r w:rsidRPr="00465B4C">
              <w:rPr>
                <w:webHidden/>
                <w:sz w:val="22"/>
                <w:szCs w:val="22"/>
                <w:rtl/>
              </w:rPr>
              <w:fldChar w:fldCharType="end"/>
            </w:r>
          </w:hyperlink>
        </w:p>
        <w:p w14:paraId="5ABF44E5" w14:textId="5A9EF3DF" w:rsidR="00465B4C" w:rsidRPr="00465B4C" w:rsidRDefault="00465B4C">
          <w:pPr>
            <w:pStyle w:val="TOC4"/>
            <w:bidi/>
            <w:rPr>
              <w:rFonts w:asciiTheme="minorHAnsi" w:eastAsiaTheme="minorEastAsia" w:hAnsiTheme="minorHAnsi" w:cstheme="minorBidi"/>
              <w:sz w:val="22"/>
              <w:szCs w:val="22"/>
              <w:rtl/>
            </w:rPr>
          </w:pPr>
          <w:hyperlink w:anchor="_Toc203227058" w:history="1">
            <w:r w:rsidRPr="00465B4C">
              <w:rPr>
                <w:rStyle w:val="Hyperlink"/>
                <w:sz w:val="22"/>
                <w:szCs w:val="22"/>
                <w:rtl/>
              </w:rPr>
              <w:t>خصائص الأداء التنظيمي:</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Toc203227058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32</w:t>
            </w:r>
            <w:r w:rsidRPr="00465B4C">
              <w:rPr>
                <w:webHidden/>
                <w:sz w:val="22"/>
                <w:szCs w:val="22"/>
                <w:rtl/>
              </w:rPr>
              <w:fldChar w:fldCharType="end"/>
            </w:r>
          </w:hyperlink>
        </w:p>
        <w:p w14:paraId="76C2E852" w14:textId="2D1DEA1E" w:rsidR="00465B4C" w:rsidRPr="00465B4C" w:rsidRDefault="00465B4C">
          <w:pPr>
            <w:pStyle w:val="TOC4"/>
            <w:bidi/>
            <w:rPr>
              <w:rFonts w:asciiTheme="minorHAnsi" w:eastAsiaTheme="minorEastAsia" w:hAnsiTheme="minorHAnsi" w:cstheme="minorBidi"/>
              <w:sz w:val="22"/>
              <w:szCs w:val="22"/>
              <w:rtl/>
            </w:rPr>
          </w:pPr>
          <w:hyperlink w:anchor="_Toc203227059" w:history="1">
            <w:r w:rsidRPr="00465B4C">
              <w:rPr>
                <w:rStyle w:val="Hyperlink"/>
                <w:sz w:val="22"/>
                <w:szCs w:val="22"/>
                <w:rtl/>
              </w:rPr>
              <w:t>النظريات المفسرة للأداء التنظيمي:</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Toc203227059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33</w:t>
            </w:r>
            <w:r w:rsidRPr="00465B4C">
              <w:rPr>
                <w:webHidden/>
                <w:sz w:val="22"/>
                <w:szCs w:val="22"/>
                <w:rtl/>
              </w:rPr>
              <w:fldChar w:fldCharType="end"/>
            </w:r>
          </w:hyperlink>
        </w:p>
        <w:p w14:paraId="2E57778B" w14:textId="00D522CE" w:rsidR="00465B4C" w:rsidRPr="00465B4C" w:rsidRDefault="00465B4C">
          <w:pPr>
            <w:pStyle w:val="TOC3"/>
            <w:bidi/>
            <w:rPr>
              <w:rFonts w:asciiTheme="minorHAnsi" w:eastAsiaTheme="minorEastAsia" w:hAnsiTheme="minorHAnsi" w:cstheme="minorBidi"/>
              <w:b w:val="0"/>
              <w:bCs w:val="0"/>
              <w:sz w:val="22"/>
              <w:szCs w:val="22"/>
              <w:rtl/>
            </w:rPr>
          </w:pPr>
          <w:hyperlink w:anchor="_Toc203227060" w:history="1">
            <w:r w:rsidRPr="00465B4C">
              <w:rPr>
                <w:rStyle w:val="Hyperlink"/>
                <w:sz w:val="22"/>
                <w:szCs w:val="22"/>
                <w:rtl/>
              </w:rPr>
              <w:t>ثالثا: أثر استراتيجيات المبيعات على الأداء التنظيمي:</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Toc203227060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34</w:t>
            </w:r>
            <w:r w:rsidRPr="00465B4C">
              <w:rPr>
                <w:webHidden/>
                <w:sz w:val="22"/>
                <w:szCs w:val="22"/>
                <w:rtl/>
              </w:rPr>
              <w:fldChar w:fldCharType="end"/>
            </w:r>
          </w:hyperlink>
        </w:p>
        <w:p w14:paraId="6C91DCBF" w14:textId="2F06C5EF" w:rsidR="00465B4C" w:rsidRPr="00465B4C" w:rsidRDefault="00465B4C">
          <w:pPr>
            <w:pStyle w:val="TOC4"/>
            <w:bidi/>
            <w:rPr>
              <w:rFonts w:asciiTheme="minorHAnsi" w:eastAsiaTheme="minorEastAsia" w:hAnsiTheme="minorHAnsi" w:cstheme="minorBidi"/>
              <w:sz w:val="22"/>
              <w:szCs w:val="22"/>
              <w:rtl/>
            </w:rPr>
          </w:pPr>
          <w:hyperlink w:anchor="_Toc203227061" w:history="1">
            <w:r w:rsidRPr="00465B4C">
              <w:rPr>
                <w:rStyle w:val="Hyperlink"/>
                <w:sz w:val="22"/>
                <w:szCs w:val="22"/>
                <w:rtl/>
              </w:rPr>
              <w:t>الأنماط:</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Toc203227061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34</w:t>
            </w:r>
            <w:r w:rsidRPr="00465B4C">
              <w:rPr>
                <w:webHidden/>
                <w:sz w:val="22"/>
                <w:szCs w:val="22"/>
                <w:rtl/>
              </w:rPr>
              <w:fldChar w:fldCharType="end"/>
            </w:r>
          </w:hyperlink>
        </w:p>
        <w:p w14:paraId="32CE6FA4" w14:textId="33914D7B" w:rsidR="00465B4C" w:rsidRPr="00465B4C" w:rsidRDefault="00465B4C">
          <w:pPr>
            <w:pStyle w:val="TOC4"/>
            <w:bidi/>
            <w:rPr>
              <w:rFonts w:asciiTheme="minorHAnsi" w:eastAsiaTheme="minorEastAsia" w:hAnsiTheme="minorHAnsi" w:cstheme="minorBidi"/>
              <w:sz w:val="22"/>
              <w:szCs w:val="22"/>
              <w:rtl/>
            </w:rPr>
          </w:pPr>
          <w:hyperlink w:anchor="_Toc203227062" w:history="1">
            <w:r w:rsidRPr="00465B4C">
              <w:rPr>
                <w:rStyle w:val="Hyperlink"/>
                <w:sz w:val="22"/>
                <w:szCs w:val="22"/>
                <w:rtl/>
              </w:rPr>
              <w:t>الصراعات:</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Toc203227062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34</w:t>
            </w:r>
            <w:r w:rsidRPr="00465B4C">
              <w:rPr>
                <w:webHidden/>
                <w:sz w:val="22"/>
                <w:szCs w:val="22"/>
                <w:rtl/>
              </w:rPr>
              <w:fldChar w:fldCharType="end"/>
            </w:r>
          </w:hyperlink>
        </w:p>
        <w:p w14:paraId="349DC1EB" w14:textId="50F46557" w:rsidR="00465B4C" w:rsidRPr="00465B4C" w:rsidRDefault="00465B4C">
          <w:pPr>
            <w:pStyle w:val="TOC4"/>
            <w:bidi/>
            <w:rPr>
              <w:rFonts w:asciiTheme="minorHAnsi" w:eastAsiaTheme="minorEastAsia" w:hAnsiTheme="minorHAnsi" w:cstheme="minorBidi"/>
              <w:sz w:val="22"/>
              <w:szCs w:val="22"/>
              <w:rtl/>
            </w:rPr>
          </w:pPr>
          <w:hyperlink w:anchor="_Toc203227063" w:history="1">
            <w:r w:rsidRPr="00465B4C">
              <w:rPr>
                <w:rStyle w:val="Hyperlink"/>
                <w:sz w:val="22"/>
                <w:szCs w:val="22"/>
                <w:rtl/>
              </w:rPr>
              <w:t>الفجوات:</w:t>
            </w:r>
            <w:r w:rsidRPr="00465B4C">
              <w:rPr>
                <w:webHidden/>
                <w:sz w:val="22"/>
                <w:szCs w:val="22"/>
                <w:rtl/>
              </w:rPr>
              <w:tab/>
            </w:r>
            <w:r w:rsidRPr="00465B4C">
              <w:rPr>
                <w:webHidden/>
                <w:sz w:val="22"/>
                <w:szCs w:val="22"/>
                <w:rtl/>
              </w:rPr>
              <w:fldChar w:fldCharType="begin"/>
            </w:r>
            <w:r w:rsidRPr="00465B4C">
              <w:rPr>
                <w:webHidden/>
                <w:sz w:val="22"/>
                <w:szCs w:val="22"/>
                <w:rtl/>
              </w:rPr>
              <w:instrText xml:space="preserve"> </w:instrText>
            </w:r>
            <w:r w:rsidRPr="00465B4C">
              <w:rPr>
                <w:webHidden/>
                <w:sz w:val="22"/>
                <w:szCs w:val="22"/>
              </w:rPr>
              <w:instrText>PAGEREF</w:instrText>
            </w:r>
            <w:r w:rsidRPr="00465B4C">
              <w:rPr>
                <w:webHidden/>
                <w:sz w:val="22"/>
                <w:szCs w:val="22"/>
                <w:rtl/>
              </w:rPr>
              <w:instrText xml:space="preserve"> _</w:instrText>
            </w:r>
            <w:r w:rsidRPr="00465B4C">
              <w:rPr>
                <w:webHidden/>
                <w:sz w:val="22"/>
                <w:szCs w:val="22"/>
              </w:rPr>
              <w:instrText>Toc203227063 \h</w:instrText>
            </w:r>
            <w:r w:rsidRPr="00465B4C">
              <w:rPr>
                <w:webHidden/>
                <w:sz w:val="22"/>
                <w:szCs w:val="22"/>
                <w:rtl/>
              </w:rPr>
              <w:instrText xml:space="preserve"> </w:instrText>
            </w:r>
            <w:r w:rsidRPr="00465B4C">
              <w:rPr>
                <w:webHidden/>
                <w:sz w:val="22"/>
                <w:szCs w:val="22"/>
                <w:rtl/>
              </w:rPr>
            </w:r>
            <w:r w:rsidRPr="00465B4C">
              <w:rPr>
                <w:webHidden/>
                <w:sz w:val="22"/>
                <w:szCs w:val="22"/>
                <w:rtl/>
              </w:rPr>
              <w:fldChar w:fldCharType="separate"/>
            </w:r>
            <w:r w:rsidRPr="00465B4C">
              <w:rPr>
                <w:webHidden/>
                <w:sz w:val="22"/>
                <w:szCs w:val="22"/>
                <w:rtl/>
              </w:rPr>
              <w:t>35</w:t>
            </w:r>
            <w:r w:rsidRPr="00465B4C">
              <w:rPr>
                <w:webHidden/>
                <w:sz w:val="22"/>
                <w:szCs w:val="22"/>
                <w:rtl/>
              </w:rPr>
              <w:fldChar w:fldCharType="end"/>
            </w:r>
          </w:hyperlink>
        </w:p>
        <w:p w14:paraId="44B741ED" w14:textId="232517F5" w:rsidR="001A7AAA" w:rsidRDefault="002C6B63" w:rsidP="007D1378">
          <w:pPr>
            <w:bidi/>
          </w:pPr>
          <w:r w:rsidRPr="00465B4C">
            <w:rPr>
              <w:rFonts w:ascii="Simplified Arabic" w:hAnsi="Simplified Arabic" w:cs="Simplified Arabic"/>
              <w:b/>
              <w:bCs/>
              <w:sz w:val="28"/>
              <w:szCs w:val="28"/>
              <w:lang w:bidi="ar-EG"/>
            </w:rPr>
            <w:fldChar w:fldCharType="end"/>
          </w:r>
        </w:p>
      </w:sdtContent>
    </w:sdt>
    <w:p w14:paraId="481EDDBB" w14:textId="77777777" w:rsidR="009F400F" w:rsidRDefault="009F400F" w:rsidP="007D1378">
      <w:pPr>
        <w:bidi/>
        <w:rPr>
          <w:rtl/>
        </w:rPr>
        <w:sectPr w:rsidR="009F400F"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7D1378">
      <w:pPr>
        <w:bidi/>
        <w:rPr>
          <w:rFonts w:ascii="Sakkal Majalla" w:hAnsi="Sakkal Majalla" w:cs="Sakkal Majalla"/>
          <w:sz w:val="28"/>
          <w:szCs w:val="28"/>
          <w:u w:val="single"/>
        </w:rPr>
      </w:pPr>
    </w:p>
    <w:p w14:paraId="6F674B47" w14:textId="77777777" w:rsidR="009125CE" w:rsidRDefault="009125CE" w:rsidP="007D1378">
      <w:pPr>
        <w:bidi/>
        <w:rPr>
          <w:rFonts w:ascii="Sakkal Majalla" w:hAnsi="Sakkal Majalla" w:cs="Sakkal Majalla"/>
          <w:sz w:val="28"/>
          <w:szCs w:val="28"/>
          <w:u w:val="single"/>
        </w:rPr>
      </w:pPr>
    </w:p>
    <w:p w14:paraId="20667126" w14:textId="77777777" w:rsidR="009125CE" w:rsidRDefault="009125CE" w:rsidP="007D1378">
      <w:pPr>
        <w:bidi/>
        <w:rPr>
          <w:rFonts w:ascii="Sakkal Majalla" w:hAnsi="Sakkal Majalla" w:cs="Sakkal Majalla"/>
          <w:sz w:val="28"/>
          <w:szCs w:val="28"/>
          <w:u w:val="single"/>
        </w:rPr>
      </w:pPr>
    </w:p>
    <w:p w14:paraId="0D609D2B" w14:textId="77777777" w:rsidR="009125CE" w:rsidRDefault="009125CE" w:rsidP="007D1378">
      <w:pPr>
        <w:bidi/>
        <w:rPr>
          <w:rFonts w:ascii="Sakkal Majalla" w:hAnsi="Sakkal Majalla" w:cs="Sakkal Majalla"/>
          <w:sz w:val="28"/>
          <w:szCs w:val="28"/>
          <w:u w:val="single"/>
        </w:rPr>
      </w:pPr>
    </w:p>
    <w:p w14:paraId="3F13B498" w14:textId="77777777" w:rsidR="009125CE" w:rsidRDefault="009125CE" w:rsidP="007D1378">
      <w:pPr>
        <w:bidi/>
        <w:rPr>
          <w:rFonts w:ascii="Sakkal Majalla" w:hAnsi="Sakkal Majalla" w:cs="Sakkal Majalla"/>
          <w:sz w:val="28"/>
          <w:szCs w:val="28"/>
          <w:u w:val="single"/>
        </w:rPr>
      </w:pPr>
    </w:p>
    <w:p w14:paraId="5D7C7DC3" w14:textId="0BF17F47" w:rsidR="00946860" w:rsidRDefault="00946860" w:rsidP="007D1378">
      <w:pPr>
        <w:bidi/>
        <w:rPr>
          <w:rFonts w:ascii="Sakkal Majalla" w:hAnsi="Sakkal Majalla" w:cs="Sakkal Majalla"/>
          <w:b/>
          <w:bCs/>
          <w:sz w:val="48"/>
          <w:szCs w:val="48"/>
          <w:u w:val="single"/>
          <w:rtl/>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77777777" w:rsidR="006D0D86" w:rsidRDefault="006D0D86" w:rsidP="007D1378">
      <w:pPr>
        <w:bidi/>
        <w:jc w:val="center"/>
        <w:rPr>
          <w:rFonts w:ascii="Sakkal Majalla" w:hAnsi="Sakkal Majalla" w:cs="Sakkal Majalla"/>
          <w:b/>
          <w:bCs/>
          <w:sz w:val="48"/>
          <w:szCs w:val="48"/>
          <w:u w:val="single"/>
          <w:rtl/>
        </w:rPr>
      </w:pPr>
    </w:p>
    <w:p w14:paraId="700D5866" w14:textId="272B91E9" w:rsidR="009125CE" w:rsidRPr="006D0D86" w:rsidRDefault="009125CE" w:rsidP="007D1378">
      <w:pPr>
        <w:pStyle w:val="Heading1"/>
        <w:bidi/>
        <w:rPr>
          <w:rtl/>
        </w:rPr>
      </w:pPr>
      <w:bookmarkStart w:id="1" w:name="_Toc203227030"/>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1"/>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D1378">
      <w:pPr>
        <w:pStyle w:val="Heading2"/>
        <w:bidi/>
        <w:rPr>
          <w:rtl/>
        </w:rPr>
      </w:pPr>
      <w:bookmarkStart w:id="2" w:name="_Toc203227031"/>
      <w:r w:rsidRPr="006D0D86">
        <w:rPr>
          <w:rFonts w:hint="cs"/>
          <w:rtl/>
        </w:rPr>
        <w:t>المقدمة:</w:t>
      </w:r>
      <w:bookmarkEnd w:id="2"/>
    </w:p>
    <w:p w14:paraId="7888D352" w14:textId="45AABABB" w:rsidR="00A22795" w:rsidRPr="00A22795" w:rsidRDefault="00A22795" w:rsidP="007D1378">
      <w:pPr>
        <w:pStyle w:val="NoSpacing"/>
        <w:bidi/>
        <w:rPr>
          <w:rtl/>
        </w:rPr>
      </w:pPr>
      <w:r w:rsidRPr="00A22795">
        <w:rPr>
          <w:rtl/>
        </w:rPr>
        <w:t>في عالم الأعمال المتسارع والمتغير، أصبحت استراتيجيات المبيعات من المحاور الجوهرية التي تحدد قدرة الشركات على النمو والبقاء في الأسواق التنافسية فنجاح أي منظمة لا يتوقف فقط على جودة منتجاتها أو خدماتها، بل يعتمد بدرجة كبيرة على مدى قدرتها على تصميم وتطبيق استراتيجيات مبيعات فعالة تتلاءم مع تغيرات السوق واحتياجات العملاء المتجددة يتطلب ذلك فهماً عميقاً لسلوك المستهلك وتوجهاته، بالإضافة إلى قراءة دقيقة لمتغيرات المنافسة والأسواق المستهدفة إن استراتيجيات المبيعات الناجحة تجمع بين التخطيط الدقيق والمرونة في التنفيذ، حيث تتطلب تكييف أساليب العرض والإقناع والتفاوض مع كل شريحة من العملاء، واستخدام أدوات وتقنيات حديثة للوصول إلى أكبر عدد ممكن من الأسواق وتحقيق معدلات نمو مستدامة.</w:t>
      </w:r>
      <w:r w:rsidR="00614094">
        <w:rPr>
          <w:rFonts w:hint="cs"/>
          <w:rtl/>
        </w:rPr>
        <w:t xml:space="preserve"> </w:t>
      </w:r>
      <w:r w:rsidR="00614094" w:rsidRPr="00614094">
        <w:rPr>
          <w:rtl/>
        </w:rPr>
        <w:t>(أمين، 2023، 7)</w:t>
      </w:r>
    </w:p>
    <w:p w14:paraId="4916AA77" w14:textId="14D779B7" w:rsidR="00A22795" w:rsidRDefault="00A22795" w:rsidP="007D1378">
      <w:pPr>
        <w:pStyle w:val="NoSpacing"/>
        <w:bidi/>
        <w:rPr>
          <w:rtl/>
        </w:rPr>
      </w:pPr>
      <w:r>
        <w:rPr>
          <w:rtl/>
        </w:rPr>
        <w:t>ومن جهة أخرى، باتت استراتيجيات المبيعات تتطور باستمرار تماشياً مع التحولات الرقمية وانتشار وسائل التواصل الاجتماعي والمنصات الإلكترونية الجديدة لم يعد البيع يقتصر على الأساليب التقليدية، بل أصبح يعتمد بشكل متزايد على البيانات والتحليلات الذكية لفهم اتجاهات السوق وتحديد الفرص الواعدة كما أن بناء علاقات طويلة الأمد مع العملاء أصبح محورياً في ظل التنافس الشديد، إذ تسعى الشركات اليوم إلى كسب ولاء العميل وليس مجرد إتمام عملية البيع وتبرز أهمية فرق المبيعات المدربة والقادرة على التكيف مع المتغيرات وصياغة حلول مبتكرة تلبي تطلعات السوق وتجذب شرائح جديدة من العملاء في النهاية، تشكل استراتيجيات المبيعات الفعالة حجر الأساس لتحقيق الأهداف الربحية وتعزيز المكانة التنافسية للمؤسسة في بيئة أعمال لا تعرف الجمود.</w:t>
      </w:r>
      <w:r w:rsidR="00614094">
        <w:rPr>
          <w:rFonts w:hint="cs"/>
          <w:rtl/>
        </w:rPr>
        <w:t xml:space="preserve"> </w:t>
      </w:r>
      <w:r w:rsidR="00614094" w:rsidRPr="00614094">
        <w:rPr>
          <w:rtl/>
        </w:rPr>
        <w:t>(إبراهيم، 2018</w:t>
      </w:r>
      <w:r w:rsidR="00614094">
        <w:rPr>
          <w:rFonts w:hint="cs"/>
          <w:rtl/>
        </w:rPr>
        <w:t>، ٤٣</w:t>
      </w:r>
      <w:r w:rsidR="00614094" w:rsidRPr="00614094">
        <w:rPr>
          <w:rtl/>
        </w:rPr>
        <w:t>)</w:t>
      </w:r>
    </w:p>
    <w:p w14:paraId="09CB429A" w14:textId="0A0696A5" w:rsidR="00520B25" w:rsidRDefault="00520B25" w:rsidP="007D1378">
      <w:pPr>
        <w:pStyle w:val="NoSpacing"/>
        <w:bidi/>
        <w:rPr>
          <w:rtl/>
        </w:rPr>
      </w:pPr>
      <w:r>
        <w:rPr>
          <w:rtl/>
        </w:rPr>
        <w:t xml:space="preserve">في هذا السياق، تلعب </w:t>
      </w:r>
      <w:r>
        <w:rPr>
          <w:rFonts w:hint="cs"/>
          <w:rtl/>
        </w:rPr>
        <w:t>دورا</w:t>
      </w:r>
      <w:r>
        <w:rPr>
          <w:rtl/>
        </w:rPr>
        <w:t xml:space="preserve"> محوريًا في تحقيق التوازن بين العرض والطلب، من</w:t>
      </w:r>
      <w:r>
        <w:rPr>
          <w:rFonts w:hint="cs"/>
          <w:rtl/>
        </w:rPr>
        <w:t xml:space="preserve">  </w:t>
      </w:r>
      <w:r>
        <w:rPr>
          <w:rtl/>
        </w:rPr>
        <w:t>خلال توظيف أساليب تسعير ملائمة، وتطوير قنوات توزيع فعالة، وتنفيذ حملات ترويجية مبتكرة ومن</w:t>
      </w:r>
      <w:r>
        <w:rPr>
          <w:rFonts w:hint="cs"/>
          <w:rtl/>
        </w:rPr>
        <w:t xml:space="preserve"> </w:t>
      </w:r>
      <w:r>
        <w:rPr>
          <w:rtl/>
        </w:rPr>
        <w:t>خلال هذه الاستر</w:t>
      </w:r>
      <w:r>
        <w:rPr>
          <w:rFonts w:hint="cs"/>
          <w:rtl/>
        </w:rPr>
        <w:t>ا</w:t>
      </w:r>
      <w:r>
        <w:rPr>
          <w:rtl/>
        </w:rPr>
        <w:t>تيجيات، تتمكن الشركات من تعزيز رضا العملاء، وتحقيق معدلات أعلى من الولاء</w:t>
      </w:r>
      <w:r>
        <w:rPr>
          <w:rFonts w:hint="cs"/>
          <w:rtl/>
        </w:rPr>
        <w:t xml:space="preserve"> </w:t>
      </w:r>
      <w:r>
        <w:rPr>
          <w:rtl/>
        </w:rPr>
        <w:t xml:space="preserve">للعلامة التجارية، مما ينعكس إيجابًا على أدائها العام كما أن تطبيق است ا </w:t>
      </w:r>
      <w:proofErr w:type="spellStart"/>
      <w:r>
        <w:rPr>
          <w:rtl/>
        </w:rPr>
        <w:t>رتيجيات</w:t>
      </w:r>
      <w:proofErr w:type="spellEnd"/>
      <w:r>
        <w:rPr>
          <w:rtl/>
        </w:rPr>
        <w:t xml:space="preserve"> مبيعات مدروسة يساعد</w:t>
      </w:r>
      <w:r>
        <w:rPr>
          <w:rFonts w:hint="cs"/>
          <w:rtl/>
        </w:rPr>
        <w:t xml:space="preserve"> </w:t>
      </w:r>
      <w:r>
        <w:rPr>
          <w:rtl/>
        </w:rPr>
        <w:t>في تحسين عمليات اتخاذ القر</w:t>
      </w:r>
      <w:r>
        <w:rPr>
          <w:rFonts w:hint="cs"/>
          <w:rtl/>
        </w:rPr>
        <w:t>ار</w:t>
      </w:r>
      <w:r>
        <w:rPr>
          <w:rtl/>
        </w:rPr>
        <w:t xml:space="preserve"> داخل المؤسسة، حيث توفر البيانات المتعلقة بسلوك المستهلكين وتحليل</w:t>
      </w:r>
      <w:r>
        <w:rPr>
          <w:rFonts w:hint="cs"/>
          <w:rtl/>
        </w:rPr>
        <w:t xml:space="preserve"> </w:t>
      </w:r>
      <w:r>
        <w:rPr>
          <w:rtl/>
        </w:rPr>
        <w:t xml:space="preserve">السوق رؤية واضحة للإدارة حول كيفية تحسين الأداء وتحقيق الأهداف </w:t>
      </w:r>
      <w:proofErr w:type="spellStart"/>
      <w:r>
        <w:rPr>
          <w:rtl/>
        </w:rPr>
        <w:t>الاست</w:t>
      </w:r>
      <w:proofErr w:type="spellEnd"/>
      <w:r>
        <w:rPr>
          <w:rtl/>
        </w:rPr>
        <w:t xml:space="preserve"> ا </w:t>
      </w:r>
      <w:proofErr w:type="spellStart"/>
      <w:r>
        <w:rPr>
          <w:rtl/>
        </w:rPr>
        <w:t>رتيجية</w:t>
      </w:r>
      <w:proofErr w:type="spellEnd"/>
      <w:r>
        <w:rPr>
          <w:rtl/>
        </w:rPr>
        <w:t xml:space="preserve"> </w:t>
      </w:r>
      <w:r>
        <w:rPr>
          <w:rFonts w:hint="cs"/>
          <w:rtl/>
        </w:rPr>
        <w:t>(</w:t>
      </w:r>
      <w:r>
        <w:rPr>
          <w:rtl/>
        </w:rPr>
        <w:t xml:space="preserve"> </w:t>
      </w:r>
      <w:r>
        <w:t>Ren et al., 2021</w:t>
      </w:r>
      <w:r>
        <w:rPr>
          <w:rFonts w:hint="cs"/>
          <w:rtl/>
        </w:rPr>
        <w:t>)</w:t>
      </w:r>
    </w:p>
    <w:p w14:paraId="6F67941A" w14:textId="7EDB25DB" w:rsidR="00A22795" w:rsidRDefault="00520B25" w:rsidP="007D1378">
      <w:pPr>
        <w:pStyle w:val="NoSpacing"/>
        <w:bidi/>
        <w:rPr>
          <w:rtl/>
        </w:rPr>
      </w:pPr>
      <w:r>
        <w:rPr>
          <w:rFonts w:hint="cs"/>
          <w:rtl/>
        </w:rPr>
        <w:t>كما و</w:t>
      </w:r>
      <w:r w:rsidR="00A22795">
        <w:rPr>
          <w:rtl/>
        </w:rPr>
        <w:t>يُعد الأداء التنظيمي بمثابة المرآة الحقيقية التي تعكس مدى نجاح المؤسسات في تحقيق رؤاها وأهدافها الاستراتيجية وسط بيئة أعمال تتسم بالتغير المستمر والتنافس الشديد ففي عالم اليوم، لم يعد النجاح المؤسسي رهين الموارد المالية أو البشرية فقط، بل أصبح مرهونًا بقدرة المؤسسة على تحقيق نتائج ملموسة تلبي تطلعات أصحاب المصلحة كافة، سواء كانوا عملاء أو موظفين أو شركاء أو مساهمين ويظهر الأداء التنظيمي في قدرة المؤسسة على تحقيق التوازن بين الكفاءة التشغيلية والابتكار، وبين الاستجابة السريعة للمتغيرات والحفاظ على استدامة الموارد وتحقيق رضا العملاء فالعوامل التي تؤثر على الأداء التنظيمي كثيرة ومتداخلة، بدءًا من وضوح الأهداف وفعالية القيادة، ومرورًا بثقافة العمل وقنوات الاتصال الداخلية، ووصولاً إلى نظم التحفيز والتقييم والتطوير المستمر للكوادر البشرية.</w:t>
      </w:r>
      <w:r w:rsidR="00614094">
        <w:rPr>
          <w:rFonts w:hint="cs"/>
          <w:rtl/>
        </w:rPr>
        <w:t xml:space="preserve"> </w:t>
      </w:r>
      <w:r w:rsidR="00614094" w:rsidRPr="00614094">
        <w:rPr>
          <w:rtl/>
        </w:rPr>
        <w:t>(تومي، 2023، 270)</w:t>
      </w:r>
    </w:p>
    <w:p w14:paraId="7790B04D" w14:textId="6C34C3E6" w:rsidR="00A22795" w:rsidRDefault="00A22795" w:rsidP="007D1378">
      <w:pPr>
        <w:pStyle w:val="NoSpacing"/>
        <w:bidi/>
        <w:rPr>
          <w:rtl/>
        </w:rPr>
      </w:pPr>
      <w:r>
        <w:rPr>
          <w:rtl/>
        </w:rPr>
        <w:t>من جهة أخرى، يمثل الأداء التنظيمي أداة قياس حيوية تستخدمها المؤسسات لتقييم إنجازاتها وتحديد نقاط القوة وفرص التحسين، مما يساعدها على صياغة خطط تطوير واقعية ومستدامة وتبرز أهمية هذا المفهوم بشكل خاص في المؤسسات التي تسعى إلى التميز والتوسع، حيث يصبح تتبع مؤشرات الأداء ومراجعة الأهداف بشكل دوري ضرورة لا غنى عنها لمواكبة التغيرات ومواجهة التحديات كما أن المؤسسات التي تولي اهتمامًا جادًا بالأداء التنظيمي غالبًا ما تنجح في بناء مناخ عمل محفز يشجع على الإبداع وروح المبادرة، ويعزز من قدرة الفرق على تحقيق نتائج استثنائية هكذا، يتحول الأداء التنظيمي من مجرد مؤشر رقمي إلى فلسفة عمل متكاملة تكرس ثقافة التحسين المستمر، وتدفع المؤسسة نحو الريادة والاستدامة في سوق لا يعترف إلا بالأكثر تميزًا وفعالية.</w:t>
      </w:r>
      <w:r w:rsidR="00614094">
        <w:rPr>
          <w:rFonts w:hint="cs"/>
          <w:rtl/>
        </w:rPr>
        <w:t xml:space="preserve"> </w:t>
      </w:r>
      <w:r w:rsidR="00614094" w:rsidRPr="00614094">
        <w:rPr>
          <w:rtl/>
        </w:rPr>
        <w:t>(حسن، 2024، 623)</w:t>
      </w:r>
    </w:p>
    <w:p w14:paraId="3F6281F5" w14:textId="59C9475E" w:rsidR="00520B25" w:rsidRDefault="00520B25" w:rsidP="007D1378">
      <w:pPr>
        <w:pStyle w:val="NoSpacing"/>
        <w:bidi/>
        <w:rPr>
          <w:rtl/>
        </w:rPr>
      </w:pPr>
      <w:r>
        <w:rPr>
          <w:rtl/>
        </w:rPr>
        <w:t>فيما يتعلق بموضوع أثر استراتيجيات المبيعات على الأداء التنظيمي، فقد أظهرت الدراسات السابقة تنوعًا واضحًا في الرؤى والنتائج، حيث انقسم الباحثون بين مؤيد لأثر قوي ومباشر لاستراتيجيات المبيعات على أداء المؤسسة، وبين من يرى أن هذا الأثر محدود أو يتأثر بعوامل وسيطة أخرى بعض الدراسات تؤكد أن تبني استراتيجيات تسويقية واضحة ومدروسة – مثل التركيز على العملاء، التميّز في تقديم المنتج، والتوسع في الأسواق – يُعد من أبرز عوامل تحسين الأداء التنظيمي، لما لها من دور في رفع الإيرادات، وتحقيق رضا العملاء، وزيادة الحصة السوقية، مما ينعكس بشكل مباشر على مؤشرات الأداء المالي والتشغيلي في المقابل، هناك دراسات أخرى ترى أن تأثير استراتيجيات المبيعات لا يكون فعّالًا إلا إذا توافرت بيئة تنظيمية مساعدة، مثل القيادة الفعالة، وثقافة تنظيمية محفزة، وموارد بشرية مدربة، معتبرة أن الاستراتيجية بحد ذاتها غير كافية ما لم تُدعَم بعوامل تنفيذية مناسبة.</w:t>
      </w:r>
      <w:r w:rsidR="00614094">
        <w:rPr>
          <w:rFonts w:hint="cs"/>
          <w:rtl/>
        </w:rPr>
        <w:t xml:space="preserve"> </w:t>
      </w:r>
      <w:r w:rsidR="00614094" w:rsidRPr="00614094">
        <w:rPr>
          <w:rtl/>
        </w:rPr>
        <w:t>(الحسن، 2020، 1)</w:t>
      </w:r>
    </w:p>
    <w:p w14:paraId="756052C9" w14:textId="7FA6FC70" w:rsidR="00520B25" w:rsidRDefault="00520B25" w:rsidP="007D1378">
      <w:pPr>
        <w:pStyle w:val="NoSpacing"/>
        <w:bidi/>
        <w:rPr>
          <w:rtl/>
        </w:rPr>
      </w:pPr>
      <w:r>
        <w:rPr>
          <w:rtl/>
        </w:rPr>
        <w:t>كما أشار بعض الباحثين إلى أن تأثير استراتيجيات المبيعات قد يختلف باختلاف نوع الصناعة، فمثلاً في الصناعات الخدمية يتركز النجاح على العلاقات مع العملاء، في حين أن الصناعات الثقيلة مثل صناعة الأسمنت تتطلب مزجًا بين الاستراتيجية البيعية وإدارة سلاسل التوريد والإنتاج الفعّالة ومن جهة أخرى، هناك من يشير إلى أن الاستراتيجيات القصيرة المدى القائمة على تحقيق أرباح سريعة قد تؤدي إلى نتائج سلبية على المدى البعيد، إذا لم تكن مدعومة بتخطيط استراتيجي شامل ومستدام هذا التضارب في الآراء يؤكد أهمية التعمق في دراسة الحالة التطبيقية للمؤسسات، من أجل فهم العلاقة المعقدة بين استراتيجيات المبيعات والأداء التنظيمي في سياقات واقعية متعددة.</w:t>
      </w:r>
      <w:r w:rsidR="009B6AA6">
        <w:rPr>
          <w:rFonts w:hint="cs"/>
          <w:rtl/>
        </w:rPr>
        <w:t xml:space="preserve"> </w:t>
      </w:r>
      <w:r w:rsidR="009B6AA6" w:rsidRPr="009B6AA6">
        <w:rPr>
          <w:rtl/>
        </w:rPr>
        <w:t xml:space="preserve">(الحسن، 2020، </w:t>
      </w:r>
      <w:r w:rsidR="009B6AA6">
        <w:rPr>
          <w:rFonts w:hint="cs"/>
          <w:rtl/>
        </w:rPr>
        <w:t>١٢</w:t>
      </w:r>
      <w:r w:rsidR="009B6AA6" w:rsidRPr="009B6AA6">
        <w:rPr>
          <w:rtl/>
        </w:rPr>
        <w:t>)</w:t>
      </w:r>
    </w:p>
    <w:p w14:paraId="2DBB6E46" w14:textId="5273296A" w:rsidR="00520B25" w:rsidRDefault="00520B25" w:rsidP="007D1378">
      <w:pPr>
        <w:pStyle w:val="NoSpacing"/>
        <w:bidi/>
        <w:rPr>
          <w:rtl/>
        </w:rPr>
      </w:pPr>
      <w:r>
        <w:rPr>
          <w:rFonts w:hint="cs"/>
          <w:rtl/>
        </w:rPr>
        <w:t xml:space="preserve">وعليه فقد </w:t>
      </w:r>
      <w:r>
        <w:rPr>
          <w:rtl/>
        </w:rPr>
        <w:t>تشكل استراتيجيات المبيعات محورًا أساسيًا في نجاح أي مؤسسة تسعى لتعزيز موقعها في السوق وتحقيق أهدافها الربحية والتنظيمية، وتزداد أهمية هذه الاستراتيجيات في القطاعات الحيوية مثل صناعة الأسمنت، حيث المنافسة الشديدة وتقلبات الطلب والعرض عوامل تفرض على الشركات البحث الدائم عن أساليب تسويقية مبتكرة وفعالة في هذا السياق، تبرز شركة الأسمنت السعودي كنموذج لمؤسسة استطاعت أن تواكب التحولات في السوق من خلال تطوير استراتيجيات مبيعات متجددة تعتمد على فهم معمق لاحتياجات العملاء وتغيرات السوق المحلية والإقليمية فالمؤسسة لا تكتفي بعرض منتجاتها، بل تسعى إلى بناء علاقات طويلة الأمد مع عملائها، وتوظيف قنوات توزيع فعّالة، وتبني سياسات تسعير مرنة تستجيب لمتغيرات السوق، إلى جانب الاستفادة من التحول الرقمي في التسويق وتحليل البيانات لتوقع اتجاهات الطلب وصياغة عروض مميزة.</w:t>
      </w:r>
      <w:r w:rsidR="009B6AA6">
        <w:rPr>
          <w:rFonts w:hint="cs"/>
          <w:rtl/>
        </w:rPr>
        <w:t xml:space="preserve"> </w:t>
      </w:r>
      <w:r w:rsidR="009B6AA6" w:rsidRPr="009B6AA6">
        <w:rPr>
          <w:rtl/>
        </w:rPr>
        <w:t>(الحمادي، 2024، 141)</w:t>
      </w:r>
    </w:p>
    <w:p w14:paraId="16681A57" w14:textId="154A56AA" w:rsidR="00432CB7" w:rsidRDefault="00520B25" w:rsidP="009B6AA6">
      <w:pPr>
        <w:pStyle w:val="NoSpacing"/>
        <w:bidi/>
        <w:rPr>
          <w:rtl/>
        </w:rPr>
      </w:pPr>
      <w:r>
        <w:rPr>
          <w:rtl/>
        </w:rPr>
        <w:t>ومن خلال هذه الجهود، يتضح كيف تؤثر استراتيجيات المبيعات بشكل مباشر على الأداء التنظيمي للشركة، إذ تنعكس جودة هذه الاستراتيجيات على حجم المبيعات، وحصة الشركة في السوق، ومستوى رضا العملاء، وبالتالي على العوائد المالية والاستدامة التشغيلية للمؤسسة كما أن نجاح استراتيجيات المبيعات يسهم في تحفيز فرق العمل الداخلية، ويعزز من ثقافة الأداء العالي، ويدفع الإدارة إلى الاستثمار المستمر في تطوير المهارات والقدرات التسويقية وفي ظل التحديات التي تواجهها شركات الأسمنت من ارتفاع تكاليف الإنتاج وتغيرات الأنظمة البيئية والتنظيمية، تصبح الاستراتيجيات الفعالة للمبيعات أداة لا غنى عنها لتعزيز الكفاءة التنافسية وضمان استمرارية النمو من هنا، تأتي أهمية دراسة العلاقة بين استراتيجيات المبيعات والأداء التنظيمي في شركة الأسمنت السعودي، لفهم كيف يمكن للسياسات التسويقية المتكاملة أن تشكل رافعة حقيقية لتحقيق التفوق المؤسسي في قطاع يتسم بالتحديات والتقلبات المستمرة.</w:t>
      </w:r>
      <w:r w:rsidR="009B6AA6">
        <w:rPr>
          <w:rFonts w:hint="cs"/>
          <w:rtl/>
        </w:rPr>
        <w:t xml:space="preserve"> </w:t>
      </w:r>
      <w:r w:rsidR="009B6AA6" w:rsidRPr="009B6AA6">
        <w:rPr>
          <w:rtl/>
        </w:rPr>
        <w:t>(خليل، 2023، 535)</w:t>
      </w:r>
    </w:p>
    <w:p w14:paraId="59041654" w14:textId="15270E9B" w:rsidR="00D22171" w:rsidRPr="00D22171" w:rsidRDefault="00D22171" w:rsidP="00432CB7">
      <w:pPr>
        <w:pStyle w:val="Heading2"/>
        <w:bidi/>
        <w:rPr>
          <w:rtl/>
        </w:rPr>
      </w:pPr>
      <w:bookmarkStart w:id="3" w:name="_Toc203227032"/>
      <w:r w:rsidRPr="00D22171">
        <w:rPr>
          <w:rtl/>
        </w:rPr>
        <w:t>مشكلة الدراسة</w:t>
      </w:r>
      <w:r w:rsidR="006D0D86">
        <w:rPr>
          <w:rFonts w:hint="cs"/>
          <w:rtl/>
        </w:rPr>
        <w:t>:</w:t>
      </w:r>
      <w:bookmarkEnd w:id="3"/>
    </w:p>
    <w:p w14:paraId="69A70EB0" w14:textId="4BF9F0EB" w:rsidR="001C0BD9" w:rsidRDefault="001C0BD9" w:rsidP="007D1378">
      <w:pPr>
        <w:pStyle w:val="NoSpacing"/>
        <w:bidi/>
        <w:rPr>
          <w:rtl/>
        </w:rPr>
      </w:pPr>
      <w:r>
        <w:rPr>
          <w:rtl/>
        </w:rPr>
        <w:t xml:space="preserve">تواجه العديد من الشركات الصناعية، خاصة في الأسواق التنافسية كالسوق السعودي، تحديات متزايدة في الحفاظ على مستويات مرتفعة من الأداء التنظيمي وسط تغيّر احتياجات العملاء، واشتداد حدة المنافسة، وتطور آليات البيع والتوزيع وفي هذا السياق، تبرز استراتيجيات المبيعات كأحد العوامل الحيوية التي يمكن أن تسهم في تعزيز الأداء التنظيمي أو إعاقته، وذلك بحسب مدى ملاءمة تلك الاستراتيجيات لطبيعة السوق، وفهم المؤسسة لسلوك المستهلك، وقدرتها على التكيّف مع التحولات التسويقية ومع ذلك، لا تزال العلاقة بين استراتيجيات المبيعات وفعالية الأداء التنظيمي محل جدل وتباين في الأدبيات، إذ أن بعض الشركات التي تطبق خططًا </w:t>
      </w:r>
      <w:proofErr w:type="spellStart"/>
      <w:r>
        <w:rPr>
          <w:rtl/>
        </w:rPr>
        <w:t>بيعية</w:t>
      </w:r>
      <w:proofErr w:type="spellEnd"/>
      <w:r>
        <w:rPr>
          <w:rtl/>
        </w:rPr>
        <w:t xml:space="preserve"> حديثة لا تحقق النتائج المتوقعة، بينما قد تنجح شركات أخرى تعتمد على استراتيجيات تقليدية في تحقيق أداء مستقر ومرضي هذا التناقض يدفع للتساؤل حول مدى فاعلية استراتيجيات المبيعات فعليًا، وما إذا كانت كافية لوحدها لرفع كفاءة الأداء المؤسسي.</w:t>
      </w:r>
    </w:p>
    <w:p w14:paraId="7248E371" w14:textId="5CD496E6" w:rsidR="00F925D0" w:rsidRPr="001C0BD9" w:rsidRDefault="001C0BD9" w:rsidP="007D1378">
      <w:pPr>
        <w:pStyle w:val="NoSpacing"/>
        <w:bidi/>
        <w:rPr>
          <w:rtl/>
        </w:rPr>
      </w:pPr>
      <w:r>
        <w:rPr>
          <w:rtl/>
        </w:rPr>
        <w:t>كما أن طبيعة صناعة الأسمنت في السعودية تمثل نموذجًا مختلفًا عن بقية القطاعات، نظرًا لاعتمادها الكبير على العطاءات الحكومية والمشاريع الكبرى، بالإضافة إلى حساسية السعر وتقلّب الطلب الموسمي وبالتالي، فإن دراسة أثر استراتيجيات المبيعات في مثل هذا النوع من الصناعات تأخذ بعدًا تطبيقيًا عميقًا قد يختلف عن نتائج الدراسات التي أجريت في قطاعات خدمية أو استهلاكية وانطلاقًا من هذه الإشكالية، يبرز التساؤل الرئيسي لهذه الدراسة:</w:t>
      </w:r>
      <w:r>
        <w:rPr>
          <w:rFonts w:hint="cs"/>
          <w:rtl/>
        </w:rPr>
        <w:t xml:space="preserve"> </w:t>
      </w:r>
      <w:r w:rsidRPr="001C0BD9">
        <w:rPr>
          <w:b/>
          <w:bCs/>
          <w:rtl/>
        </w:rPr>
        <w:t>ما أثر استراتيجيات المبيعات على الأداء التنظيمي</w:t>
      </w:r>
      <w:r w:rsidRPr="001C0BD9">
        <w:rPr>
          <w:rFonts w:hint="cs"/>
          <w:b/>
          <w:bCs/>
          <w:rtl/>
        </w:rPr>
        <w:t xml:space="preserve"> في </w:t>
      </w:r>
      <w:r w:rsidRPr="001C0BD9">
        <w:rPr>
          <w:b/>
          <w:bCs/>
          <w:rtl/>
        </w:rPr>
        <w:t>شركة الأسمنت السعودي</w:t>
      </w:r>
      <w:r w:rsidRPr="001C0BD9">
        <w:rPr>
          <w:rFonts w:hint="cs"/>
          <w:b/>
          <w:bCs/>
          <w:rtl/>
        </w:rPr>
        <w:t>ة</w:t>
      </w:r>
      <w:r w:rsidRPr="001C0BD9">
        <w:rPr>
          <w:b/>
          <w:bCs/>
          <w:rtl/>
        </w:rPr>
        <w:t>؟</w:t>
      </w:r>
    </w:p>
    <w:p w14:paraId="0CD972EE" w14:textId="0F564360" w:rsidR="00D22171" w:rsidRPr="006D0D86" w:rsidRDefault="00D22171" w:rsidP="007D1378">
      <w:pPr>
        <w:pStyle w:val="Heading2"/>
        <w:bidi/>
        <w:rPr>
          <w:rtl/>
        </w:rPr>
      </w:pPr>
      <w:bookmarkStart w:id="4" w:name="_Toc203227033"/>
      <w:r w:rsidRPr="006D0D86">
        <w:rPr>
          <w:rtl/>
        </w:rPr>
        <w:t>أهمية الدراسة</w:t>
      </w:r>
      <w:bookmarkEnd w:id="4"/>
    </w:p>
    <w:p w14:paraId="49CF5093" w14:textId="1A8B3DC3" w:rsidR="00F925D0" w:rsidRPr="001C0BD9" w:rsidRDefault="001C0BD9" w:rsidP="00695E0C">
      <w:pPr>
        <w:pStyle w:val="Heading3"/>
        <w:rPr>
          <w:rtl/>
        </w:rPr>
      </w:pPr>
      <w:bookmarkStart w:id="5" w:name="_Toc203227034"/>
      <w:r w:rsidRPr="001C0BD9">
        <w:rPr>
          <w:rFonts w:hint="cs"/>
          <w:rtl/>
        </w:rPr>
        <w:t>أولا: الأهمية العلمية</w:t>
      </w:r>
      <w:bookmarkEnd w:id="5"/>
    </w:p>
    <w:p w14:paraId="0C40148E" w14:textId="12A662B3" w:rsidR="001C0BD9" w:rsidRDefault="001C0BD9" w:rsidP="007D1378">
      <w:pPr>
        <w:pStyle w:val="NoSpacing"/>
        <w:bidi/>
        <w:rPr>
          <w:rtl/>
        </w:rPr>
      </w:pPr>
      <w:r>
        <w:rPr>
          <w:rtl/>
        </w:rPr>
        <w:t>تكتسب هذه الدراسة أهمية علمية بارزة من كونها تسعى إلى سد فجوة معرفية في الأدبيات العربية المتعلقة بالعلاقة بين استراتيجيات المبيعات والأداء التنظيمي، لا سيما في السياقات الصناعية مثل قطاع الأسمنت، وهو قطاع لم يحظَ بما يكفي من التحليل الأكاديمي المقارن في هذا الجانب تحديدًا فمعظم الدراسات السابقة ركزت على قطاعات الخدمات أو التجارة بالتجزئة، مما يجعل هذه الدراسة مساهمة نوعية في تطوير الإطار النظري والبحثي حول فاعلية الاستراتيجيات البيعية في البيئات الإنتاجية الصناعية كما تعزز هذه الدراسة الفهم النظري للباحثين والدارسين في مجال الإدارة والتسويق من خلال تناولها لعناصر الاستراتيجية البيعية (مثل استراتيجيات الأسعار، وتوزيع المنتجات، وتوجيه القوة البيعية) وربطها بأبعاد الأداء التنظيمي مثل الكفاءة التشغيلية، والإنتاجية، والربحية هذا الربط يوفر نموذجًا تطبيقيًا يمكن أن يُبنى عليه في دراسات مستقبلية تعتمد مناهج كمية أو نوعية لفحص الفرضيات ذات الصلة.</w:t>
      </w:r>
    </w:p>
    <w:p w14:paraId="6ACD1A1C" w14:textId="142515DE" w:rsidR="001C0BD9" w:rsidRDefault="001C0BD9" w:rsidP="007D1378">
      <w:pPr>
        <w:pStyle w:val="NoSpacing"/>
        <w:bidi/>
        <w:rPr>
          <w:rtl/>
        </w:rPr>
      </w:pPr>
      <w:r>
        <w:rPr>
          <w:rtl/>
        </w:rPr>
        <w:t>وإضافة إلى ذلك، فإن الدراسة تعزز من الأدبيات المتعلقة بالتكامل بين مفاهيم إدارة التسويق وإدارة الأداء، من خلال تحليل كيفية مساهمة الممارسات البيعية المتقدمة في دعم الرؤية التنظيمية وتحقيق الأهداف المؤسسية على المدى القصير والطويل فهي تفتح المجال أمام الباحثين لإعادة النظر في جدوى بعض الممارسات البيعية التقليدية، وللتحقق من مدى صلاحية نماذج واستراتيجيات البيع العالمية عند تطبيقها في سياق السوق السعودي المحلي، ما يثري النقاش العلمي ويزيد من تعددية الرؤى في هذا المجال.</w:t>
      </w:r>
    </w:p>
    <w:p w14:paraId="27A08FA0" w14:textId="42A23C01" w:rsidR="001C0BD9" w:rsidRDefault="001C0BD9" w:rsidP="00695E0C">
      <w:pPr>
        <w:pStyle w:val="Heading3"/>
        <w:rPr>
          <w:rtl/>
        </w:rPr>
      </w:pPr>
      <w:bookmarkStart w:id="6" w:name="_Toc203227035"/>
      <w:r>
        <w:rPr>
          <w:rFonts w:hint="cs"/>
          <w:rtl/>
        </w:rPr>
        <w:t>ثانيا: الأهمية العملية</w:t>
      </w:r>
      <w:bookmarkEnd w:id="6"/>
    </w:p>
    <w:p w14:paraId="58A23C4E" w14:textId="2A2A92B0" w:rsidR="001C0BD9" w:rsidRDefault="001C0BD9" w:rsidP="007D1378">
      <w:pPr>
        <w:pStyle w:val="NoSpacing"/>
        <w:bidi/>
        <w:rPr>
          <w:rtl/>
        </w:rPr>
      </w:pPr>
      <w:r>
        <w:rPr>
          <w:rtl/>
        </w:rPr>
        <w:t>من الناحية العملية، تسهم هذه الدراسة في تقديم قيمة مضافة لصناع القرار ومديري المبيعات في المؤسسات الصناعية، خصوصًا في الشركات الكبرى مثل شركات الأسمنت التي تواجه تحديات مستمرة في التوزيع والتسعير وإدارة العلاقات مع العملاء والمقاولين إذ تقدم الدراسة تحليلًا واقعيًا لمدى فعالية استراتيجيات المبيعات المتبعة، وتُساعد على تقييم الأداء التنظيمي المرتبط بها، وبالتالي تتيح لإدارة الشركة المعنية فرصًا لتطوير خططها البيعية وتحديث أساليب العمل بما يتناسب مع تطورات السوق المحلي والإقليمي كما تساعد نتائج الدراسة في إعادة هيكلة آليات التحفيز والرقابة وتوزيع الجهود البيعية بين الفرق المختلفة، بما يضمن تحقيق الاستفادة القصوى من الموارد البشرية والمادية المتاحة.</w:t>
      </w:r>
    </w:p>
    <w:p w14:paraId="54543C56" w14:textId="3E4A2967" w:rsidR="00F925D0" w:rsidRDefault="001C0BD9" w:rsidP="007D1378">
      <w:pPr>
        <w:pStyle w:val="NoSpacing"/>
        <w:bidi/>
        <w:rPr>
          <w:rtl/>
        </w:rPr>
      </w:pPr>
      <w:r>
        <w:rPr>
          <w:rtl/>
        </w:rPr>
        <w:t xml:space="preserve">كما أن هذه الدراسة توفر أدوات تقييم واضحة ونتائج قابلة للقياس يمكن أن تُستخدم في إعداد مؤشرات أداء </w:t>
      </w:r>
      <w:proofErr w:type="spellStart"/>
      <w:r>
        <w:rPr>
          <w:rtl/>
        </w:rPr>
        <w:t>بيعية</w:t>
      </w:r>
      <w:proofErr w:type="spellEnd"/>
      <w:r>
        <w:rPr>
          <w:rtl/>
        </w:rPr>
        <w:t xml:space="preserve"> (</w:t>
      </w:r>
      <w:r>
        <w:t>KPIs</w:t>
      </w:r>
      <w:r>
        <w:rPr>
          <w:rtl/>
        </w:rPr>
        <w:t>) مرتبطة بالنتائج التنظيمية بشكل مباشر، مما يسهم في بناء نظام إداري أكثر كفاءة ومرونة ويمكن للشركات الصناعية المشابهة الاستفادة من التوصيات المقترحة لتحديد الثغرات في استراتيجياتها البيعية الحالية، والعمل على تحسين مستوى التفاعل بين إدارة التسويق والإدارات الأخرى، خصوصًا المالية والإنتاج، مما يعزز من مفهوم التكامل التنظيمي ويدعم جهود الشركات نحو التحول المؤسسي وزيادة الحصة السوقية وتحقيق النمو المستدام في بيئة اقتصادية متغيرة.</w:t>
      </w:r>
    </w:p>
    <w:p w14:paraId="6F4003CD" w14:textId="77777777" w:rsidR="00F925D0" w:rsidRDefault="00F925D0" w:rsidP="007D1378">
      <w:pPr>
        <w:bidi/>
        <w:rPr>
          <w:rFonts w:ascii="Sakkal Majalla" w:hAnsi="Sakkal Majalla" w:cs="Sakkal Majalla"/>
          <w:sz w:val="28"/>
          <w:szCs w:val="28"/>
          <w:u w:val="single"/>
          <w:rtl/>
        </w:rPr>
      </w:pPr>
    </w:p>
    <w:p w14:paraId="4B542553" w14:textId="77777777" w:rsidR="00F925D0" w:rsidRDefault="00F925D0" w:rsidP="007D1378">
      <w:pPr>
        <w:bidi/>
        <w:rPr>
          <w:rFonts w:ascii="Sakkal Majalla" w:hAnsi="Sakkal Majalla" w:cs="Sakkal Majalla"/>
          <w:sz w:val="28"/>
          <w:szCs w:val="28"/>
          <w:u w:val="single"/>
          <w:rtl/>
        </w:rPr>
      </w:pPr>
    </w:p>
    <w:p w14:paraId="3DBCC587" w14:textId="77777777" w:rsidR="007D1378" w:rsidRDefault="007D1378" w:rsidP="007D1378">
      <w:pPr>
        <w:pStyle w:val="Heading2"/>
        <w:bidi/>
        <w:rPr>
          <w:rtl/>
        </w:rPr>
      </w:pPr>
    </w:p>
    <w:p w14:paraId="65D5159B" w14:textId="77777777" w:rsidR="00432CB7" w:rsidRDefault="00432CB7" w:rsidP="007D1378">
      <w:pPr>
        <w:pStyle w:val="Heading2"/>
        <w:bidi/>
        <w:rPr>
          <w:rtl/>
        </w:rPr>
      </w:pPr>
    </w:p>
    <w:p w14:paraId="0D1AC2D8" w14:textId="3E23287D" w:rsidR="00D22171" w:rsidRDefault="00D22171" w:rsidP="00432CB7">
      <w:pPr>
        <w:pStyle w:val="Heading2"/>
        <w:bidi/>
        <w:rPr>
          <w:rtl/>
        </w:rPr>
      </w:pPr>
      <w:bookmarkStart w:id="7" w:name="_Toc203227036"/>
      <w:r w:rsidRPr="00D22171">
        <w:rPr>
          <w:rtl/>
        </w:rPr>
        <w:t>أهداف الدراسة</w:t>
      </w:r>
      <w:r w:rsidR="001C0BD9">
        <w:rPr>
          <w:rFonts w:hint="cs"/>
          <w:rtl/>
        </w:rPr>
        <w:t>:</w:t>
      </w:r>
      <w:bookmarkEnd w:id="7"/>
    </w:p>
    <w:p w14:paraId="4719FC55" w14:textId="78D67E79" w:rsidR="001C0BD9" w:rsidRDefault="001C0BD9" w:rsidP="007D1378">
      <w:pPr>
        <w:pStyle w:val="NoSpacing"/>
        <w:bidi/>
        <w:rPr>
          <w:rtl/>
        </w:rPr>
      </w:pPr>
      <w:r>
        <w:rPr>
          <w:rtl/>
        </w:rPr>
        <w:t xml:space="preserve">إن الهدف الرئيس والمحوري لهذا البحث يتمثل في: محاولة تحليل مدى تأثير </w:t>
      </w:r>
      <w:r w:rsidRPr="001C0BD9">
        <w:rPr>
          <w:rtl/>
        </w:rPr>
        <w:t xml:space="preserve">استراتيجيات </w:t>
      </w:r>
      <w:r>
        <w:rPr>
          <w:rtl/>
        </w:rPr>
        <w:t>المبيعات على</w:t>
      </w:r>
      <w:r>
        <w:rPr>
          <w:rFonts w:hint="cs"/>
          <w:rtl/>
        </w:rPr>
        <w:t xml:space="preserve"> </w:t>
      </w:r>
      <w:r>
        <w:rPr>
          <w:rtl/>
        </w:rPr>
        <w:t>الأداء التنظيمي في شركة الأسمنت السعودية، ويمكن تحديد الأهداف الفرعية للد</w:t>
      </w:r>
      <w:r>
        <w:rPr>
          <w:rFonts w:hint="cs"/>
          <w:rtl/>
        </w:rPr>
        <w:t>ا</w:t>
      </w:r>
      <w:r>
        <w:rPr>
          <w:rtl/>
        </w:rPr>
        <w:t>رسة على النحو الآتي:</w:t>
      </w:r>
    </w:p>
    <w:p w14:paraId="488C2319" w14:textId="3ACEAA94" w:rsidR="001C0BD9" w:rsidRDefault="001C0BD9" w:rsidP="007D1378">
      <w:pPr>
        <w:pStyle w:val="NoSpacing"/>
        <w:numPr>
          <w:ilvl w:val="0"/>
          <w:numId w:val="1"/>
        </w:numPr>
        <w:bidi/>
        <w:rPr>
          <w:rtl/>
        </w:rPr>
      </w:pPr>
      <w:r>
        <w:rPr>
          <w:rtl/>
        </w:rPr>
        <w:t xml:space="preserve">بيان أثر </w:t>
      </w:r>
      <w:r w:rsidRPr="001C0BD9">
        <w:rPr>
          <w:rtl/>
        </w:rPr>
        <w:t>استراتيجي</w:t>
      </w:r>
      <w:r>
        <w:rPr>
          <w:rFonts w:hint="cs"/>
          <w:rtl/>
        </w:rPr>
        <w:t xml:space="preserve">ة </w:t>
      </w:r>
      <w:r>
        <w:rPr>
          <w:rtl/>
        </w:rPr>
        <w:t>التسعير على الأداء التنظيمي في شركة الأسمنت السعودية.</w:t>
      </w:r>
    </w:p>
    <w:p w14:paraId="70E2142D" w14:textId="2BF1DDCB" w:rsidR="001C0BD9" w:rsidRDefault="001C0BD9" w:rsidP="007D1378">
      <w:pPr>
        <w:pStyle w:val="NoSpacing"/>
        <w:numPr>
          <w:ilvl w:val="0"/>
          <w:numId w:val="1"/>
        </w:numPr>
        <w:bidi/>
        <w:rPr>
          <w:rtl/>
        </w:rPr>
      </w:pPr>
      <w:r>
        <w:rPr>
          <w:rtl/>
        </w:rPr>
        <w:t xml:space="preserve">بيان أثر </w:t>
      </w:r>
      <w:r w:rsidRPr="001C0BD9">
        <w:rPr>
          <w:rtl/>
        </w:rPr>
        <w:t>استراتيجي</w:t>
      </w:r>
      <w:r>
        <w:rPr>
          <w:rFonts w:hint="cs"/>
          <w:rtl/>
        </w:rPr>
        <w:t xml:space="preserve">ة </w:t>
      </w:r>
      <w:r>
        <w:rPr>
          <w:rtl/>
        </w:rPr>
        <w:t>الترويج على الأداء التنظيمي في شركة الأسمنت السعودية.</w:t>
      </w:r>
    </w:p>
    <w:p w14:paraId="047082E5" w14:textId="7E7DD8E6" w:rsidR="00F925D0" w:rsidRPr="001C0BD9" w:rsidRDefault="001C0BD9" w:rsidP="007D1378">
      <w:pPr>
        <w:pStyle w:val="NoSpacing"/>
        <w:numPr>
          <w:ilvl w:val="0"/>
          <w:numId w:val="1"/>
        </w:numPr>
        <w:bidi/>
        <w:rPr>
          <w:rtl/>
        </w:rPr>
      </w:pPr>
      <w:r>
        <w:rPr>
          <w:rtl/>
        </w:rPr>
        <w:t xml:space="preserve">بيان أثر </w:t>
      </w:r>
      <w:r w:rsidRPr="001C0BD9">
        <w:rPr>
          <w:rtl/>
        </w:rPr>
        <w:t>استراتيجي</w:t>
      </w:r>
      <w:r>
        <w:rPr>
          <w:rFonts w:hint="cs"/>
          <w:rtl/>
        </w:rPr>
        <w:t xml:space="preserve">ة </w:t>
      </w:r>
      <w:r>
        <w:rPr>
          <w:rtl/>
        </w:rPr>
        <w:t>قنوات التوزيع على الأداء التنظيمي في شركة الأسمنت السعودية.</w:t>
      </w:r>
    </w:p>
    <w:p w14:paraId="56B19CA7" w14:textId="65ACA990" w:rsidR="00D22171" w:rsidRDefault="00D22171" w:rsidP="007D1378">
      <w:pPr>
        <w:pStyle w:val="Heading2"/>
        <w:bidi/>
        <w:rPr>
          <w:rtl/>
        </w:rPr>
      </w:pPr>
      <w:bookmarkStart w:id="8" w:name="_Toc203227037"/>
      <w:r w:rsidRPr="00D22171">
        <w:rPr>
          <w:rtl/>
        </w:rPr>
        <w:t>تساؤلات الدراسة</w:t>
      </w:r>
      <w:r w:rsidR="001C0BD9">
        <w:rPr>
          <w:rFonts w:hint="cs"/>
          <w:rtl/>
        </w:rPr>
        <w:t>:</w:t>
      </w:r>
      <w:bookmarkEnd w:id="8"/>
    </w:p>
    <w:p w14:paraId="72E87469" w14:textId="48F9B821" w:rsidR="001C0BD9" w:rsidRDefault="001C0BD9" w:rsidP="007D1378">
      <w:pPr>
        <w:pStyle w:val="NoSpacing"/>
        <w:bidi/>
        <w:rPr>
          <w:rtl/>
        </w:rPr>
      </w:pPr>
      <w:r>
        <w:rPr>
          <w:rtl/>
        </w:rPr>
        <w:t xml:space="preserve">"ما مدى تأثير </w:t>
      </w:r>
      <w:r w:rsidRPr="001C0BD9">
        <w:rPr>
          <w:rtl/>
        </w:rPr>
        <w:t xml:space="preserve">استراتيجيات </w:t>
      </w:r>
      <w:r>
        <w:rPr>
          <w:rtl/>
        </w:rPr>
        <w:t xml:space="preserve">المبيعات على الأداء التنظيمي في شركة الأسمنت </w:t>
      </w:r>
      <w:r w:rsidR="00E3444B">
        <w:rPr>
          <w:rFonts w:hint="cs"/>
          <w:rtl/>
        </w:rPr>
        <w:t>السعودية؟</w:t>
      </w:r>
      <w:r>
        <w:rPr>
          <w:rtl/>
        </w:rPr>
        <w:t xml:space="preserve"> "</w:t>
      </w:r>
      <w:r>
        <w:rPr>
          <w:rFonts w:hint="cs"/>
          <w:rtl/>
        </w:rPr>
        <w:t xml:space="preserve">، </w:t>
      </w:r>
      <w:r>
        <w:rPr>
          <w:rtl/>
        </w:rPr>
        <w:t>ويتفرع من هذا السؤال الرئيس التساؤلات الفرعية الآتية:</w:t>
      </w:r>
    </w:p>
    <w:p w14:paraId="3125A6B2" w14:textId="71CFCEA3" w:rsidR="001C0BD9" w:rsidRDefault="001C0BD9" w:rsidP="007D1378">
      <w:pPr>
        <w:pStyle w:val="NoSpacing"/>
        <w:numPr>
          <w:ilvl w:val="0"/>
          <w:numId w:val="2"/>
        </w:numPr>
        <w:bidi/>
        <w:rPr>
          <w:rtl/>
        </w:rPr>
      </w:pPr>
      <w:r>
        <w:rPr>
          <w:rFonts w:hint="cs"/>
          <w:rtl/>
        </w:rPr>
        <w:t>ما</w:t>
      </w:r>
      <w:r>
        <w:rPr>
          <w:rtl/>
        </w:rPr>
        <w:t xml:space="preserve"> أثر </w:t>
      </w:r>
      <w:r w:rsidRPr="001C0BD9">
        <w:rPr>
          <w:rtl/>
        </w:rPr>
        <w:t>استراتيجي</w:t>
      </w:r>
      <w:r>
        <w:rPr>
          <w:rFonts w:hint="cs"/>
          <w:rtl/>
        </w:rPr>
        <w:t xml:space="preserve">ة </w:t>
      </w:r>
      <w:r>
        <w:rPr>
          <w:rtl/>
        </w:rPr>
        <w:t>التسعير على الأداء التنظيمي في شركة الأسمنت السعودية</w:t>
      </w:r>
      <w:r>
        <w:rPr>
          <w:rFonts w:hint="cs"/>
          <w:rtl/>
        </w:rPr>
        <w:t>؟</w:t>
      </w:r>
    </w:p>
    <w:p w14:paraId="0C78C73F" w14:textId="7B67DC8D" w:rsidR="001C0BD9" w:rsidRDefault="001C0BD9" w:rsidP="007D1378">
      <w:pPr>
        <w:pStyle w:val="NoSpacing"/>
        <w:numPr>
          <w:ilvl w:val="0"/>
          <w:numId w:val="2"/>
        </w:numPr>
        <w:bidi/>
        <w:rPr>
          <w:rtl/>
        </w:rPr>
      </w:pPr>
      <w:r>
        <w:rPr>
          <w:rFonts w:hint="cs"/>
          <w:rtl/>
        </w:rPr>
        <w:t>ما</w:t>
      </w:r>
      <w:r>
        <w:rPr>
          <w:rtl/>
        </w:rPr>
        <w:t xml:space="preserve"> أثر </w:t>
      </w:r>
      <w:r w:rsidRPr="001C0BD9">
        <w:rPr>
          <w:rtl/>
        </w:rPr>
        <w:t>استراتيجي</w:t>
      </w:r>
      <w:r>
        <w:rPr>
          <w:rFonts w:hint="cs"/>
          <w:rtl/>
        </w:rPr>
        <w:t xml:space="preserve">ة </w:t>
      </w:r>
      <w:r>
        <w:rPr>
          <w:rtl/>
        </w:rPr>
        <w:t>الترويج على الأداء التنظيمي في شركة الأسمنت السعودية</w:t>
      </w:r>
      <w:r>
        <w:rPr>
          <w:rFonts w:hint="cs"/>
          <w:rtl/>
        </w:rPr>
        <w:t>؟</w:t>
      </w:r>
    </w:p>
    <w:p w14:paraId="1080616E" w14:textId="3C6C8B6A" w:rsidR="001C0BD9" w:rsidRPr="001C0BD9" w:rsidRDefault="001C0BD9" w:rsidP="007D1378">
      <w:pPr>
        <w:pStyle w:val="NoSpacing"/>
        <w:numPr>
          <w:ilvl w:val="0"/>
          <w:numId w:val="2"/>
        </w:numPr>
        <w:bidi/>
        <w:rPr>
          <w:rtl/>
        </w:rPr>
      </w:pPr>
      <w:r>
        <w:rPr>
          <w:rFonts w:hint="cs"/>
          <w:rtl/>
        </w:rPr>
        <w:t>ما</w:t>
      </w:r>
      <w:r>
        <w:rPr>
          <w:rtl/>
        </w:rPr>
        <w:t xml:space="preserve"> أثر </w:t>
      </w:r>
      <w:r w:rsidRPr="001C0BD9">
        <w:rPr>
          <w:rtl/>
        </w:rPr>
        <w:t>استراتيجي</w:t>
      </w:r>
      <w:r>
        <w:rPr>
          <w:rFonts w:hint="cs"/>
          <w:rtl/>
        </w:rPr>
        <w:t xml:space="preserve">ة </w:t>
      </w:r>
      <w:r>
        <w:rPr>
          <w:rtl/>
        </w:rPr>
        <w:t>قنوات التوزيع على الأداء التنظيمي في شركة الأسمنت السعودية</w:t>
      </w:r>
      <w:r>
        <w:rPr>
          <w:rFonts w:hint="cs"/>
          <w:rtl/>
        </w:rPr>
        <w:t>؟</w:t>
      </w:r>
    </w:p>
    <w:p w14:paraId="7ABDDD95" w14:textId="285271CE" w:rsidR="00D52480" w:rsidRPr="00D22171" w:rsidRDefault="00D52480" w:rsidP="007D1378">
      <w:pPr>
        <w:pStyle w:val="Heading2"/>
        <w:bidi/>
        <w:rPr>
          <w:rtl/>
        </w:rPr>
      </w:pPr>
      <w:bookmarkStart w:id="9" w:name="_Toc203227038"/>
      <w:r>
        <w:rPr>
          <w:rFonts w:hint="cs"/>
          <w:rtl/>
        </w:rPr>
        <w:t>فروض الدراسة</w:t>
      </w:r>
      <w:bookmarkEnd w:id="9"/>
    </w:p>
    <w:p w14:paraId="6F5BD5F4" w14:textId="77777777" w:rsidR="00E3444B" w:rsidRPr="00A13BB7" w:rsidRDefault="00E3444B" w:rsidP="007D1378">
      <w:pPr>
        <w:pStyle w:val="NoSpacing"/>
        <w:bidi/>
        <w:ind w:firstLine="0"/>
        <w:rPr>
          <w:b/>
          <w:bCs/>
          <w:rtl/>
        </w:rPr>
      </w:pPr>
      <w:r w:rsidRPr="00A13BB7">
        <w:rPr>
          <w:rFonts w:hint="cs"/>
          <w:b/>
          <w:bCs/>
          <w:rtl/>
        </w:rPr>
        <w:t xml:space="preserve">الفرضية الرئيسية </w:t>
      </w:r>
      <w:r w:rsidRPr="00A13BB7">
        <w:rPr>
          <w:b/>
          <w:bCs/>
        </w:rPr>
        <w:t>H1</w:t>
      </w:r>
    </w:p>
    <w:p w14:paraId="312BD466" w14:textId="64AD278D" w:rsidR="00E3444B" w:rsidRPr="00A13BB7" w:rsidRDefault="00E3444B" w:rsidP="007D1378">
      <w:pPr>
        <w:pStyle w:val="NoSpacing"/>
        <w:bidi/>
        <w:rPr>
          <w:rtl/>
        </w:rPr>
      </w:pPr>
      <w:r w:rsidRPr="00A13BB7">
        <w:rPr>
          <w:rFonts w:hint="cs"/>
          <w:rtl/>
        </w:rPr>
        <w:t>توجد علاقة معنوية ذات دلالة إحصائية ل</w:t>
      </w:r>
      <w:r w:rsidRPr="00A13BB7">
        <w:rPr>
          <w:rtl/>
        </w:rPr>
        <w:t>استراتيجيات المبيعات على الأداء التنظيمي في شركة الأسمنت السعودية</w:t>
      </w:r>
    </w:p>
    <w:p w14:paraId="7980101D" w14:textId="77777777" w:rsidR="00E3444B" w:rsidRPr="00A13BB7" w:rsidRDefault="00E3444B" w:rsidP="007D1378">
      <w:pPr>
        <w:pStyle w:val="NoSpacing"/>
        <w:bidi/>
        <w:ind w:firstLine="0"/>
        <w:rPr>
          <w:b/>
          <w:bCs/>
        </w:rPr>
      </w:pPr>
      <w:r w:rsidRPr="00A13BB7">
        <w:rPr>
          <w:rFonts w:hint="cs"/>
          <w:b/>
          <w:bCs/>
          <w:rtl/>
        </w:rPr>
        <w:t xml:space="preserve">الفرضية الفرعية الاولى </w:t>
      </w:r>
      <w:r w:rsidRPr="00A13BB7">
        <w:rPr>
          <w:b/>
          <w:bCs/>
        </w:rPr>
        <w:t>Ha</w:t>
      </w:r>
    </w:p>
    <w:p w14:paraId="675773DC" w14:textId="62AEF407" w:rsidR="00A13BB7" w:rsidRPr="007D1378" w:rsidRDefault="00A13BB7" w:rsidP="007D1378">
      <w:pPr>
        <w:pStyle w:val="NoSpacing"/>
        <w:bidi/>
        <w:rPr>
          <w:rtl/>
        </w:rPr>
      </w:pPr>
      <w:r w:rsidRPr="00A13BB7">
        <w:rPr>
          <w:rFonts w:hint="cs"/>
          <w:rtl/>
        </w:rPr>
        <w:t xml:space="preserve">توجد علاقة معنوية ذات دلالة إحصائية </w:t>
      </w:r>
      <w:r>
        <w:rPr>
          <w:rFonts w:hint="cs"/>
          <w:rtl/>
        </w:rPr>
        <w:t>ل</w:t>
      </w:r>
      <w:r w:rsidRPr="00A13BB7">
        <w:rPr>
          <w:rtl/>
        </w:rPr>
        <w:t>استراتيجية التسعير على الأداء التنظيمي في شركة الأسمنت السعودية</w:t>
      </w:r>
    </w:p>
    <w:p w14:paraId="3436682D" w14:textId="1E420F73" w:rsidR="00E3444B" w:rsidRPr="00A13BB7" w:rsidRDefault="00E3444B" w:rsidP="007D1378">
      <w:pPr>
        <w:pStyle w:val="NoSpacing"/>
        <w:bidi/>
        <w:ind w:firstLine="0"/>
        <w:rPr>
          <w:b/>
          <w:bCs/>
          <w:rtl/>
        </w:rPr>
      </w:pPr>
      <w:r w:rsidRPr="00A13BB7">
        <w:rPr>
          <w:rFonts w:hint="cs"/>
          <w:b/>
          <w:bCs/>
          <w:rtl/>
        </w:rPr>
        <w:t xml:space="preserve">الفرضية الفرعية الثانية </w:t>
      </w:r>
      <w:r w:rsidRPr="00A13BB7">
        <w:rPr>
          <w:b/>
          <w:bCs/>
        </w:rPr>
        <w:t>Hb</w:t>
      </w:r>
    </w:p>
    <w:p w14:paraId="23EF8C14" w14:textId="45D761E4" w:rsidR="00A13BB7" w:rsidRPr="00A13BB7" w:rsidRDefault="00A13BB7" w:rsidP="007D1378">
      <w:pPr>
        <w:pStyle w:val="NoSpacing"/>
        <w:bidi/>
        <w:rPr>
          <w:rtl/>
        </w:rPr>
      </w:pPr>
      <w:r w:rsidRPr="00A13BB7">
        <w:rPr>
          <w:rFonts w:hint="cs"/>
          <w:rtl/>
        </w:rPr>
        <w:t xml:space="preserve">توجد علاقة معنوية ذات دلالة إحصائية </w:t>
      </w:r>
      <w:r>
        <w:rPr>
          <w:rFonts w:hint="cs"/>
          <w:rtl/>
        </w:rPr>
        <w:t>ل</w:t>
      </w:r>
      <w:r w:rsidRPr="00A13BB7">
        <w:rPr>
          <w:rtl/>
        </w:rPr>
        <w:t xml:space="preserve">استراتيجية </w:t>
      </w:r>
      <w:r>
        <w:rPr>
          <w:rtl/>
        </w:rPr>
        <w:t xml:space="preserve">الترويج </w:t>
      </w:r>
      <w:r w:rsidRPr="00A13BB7">
        <w:rPr>
          <w:rtl/>
        </w:rPr>
        <w:t>على الأداء التنظيمي في شركة الأسمنت السعودية</w:t>
      </w:r>
    </w:p>
    <w:p w14:paraId="175F4FDC" w14:textId="77777777" w:rsidR="00E3444B" w:rsidRPr="00A13BB7" w:rsidRDefault="00E3444B" w:rsidP="007D1378">
      <w:pPr>
        <w:pStyle w:val="NoSpacing"/>
        <w:bidi/>
        <w:ind w:firstLine="0"/>
        <w:rPr>
          <w:b/>
          <w:bCs/>
          <w:rtl/>
        </w:rPr>
      </w:pPr>
      <w:r w:rsidRPr="00A13BB7">
        <w:rPr>
          <w:rFonts w:hint="cs"/>
          <w:b/>
          <w:bCs/>
          <w:rtl/>
        </w:rPr>
        <w:t xml:space="preserve">الفرضية الفرعية الثالثة </w:t>
      </w:r>
      <w:r w:rsidRPr="00A13BB7">
        <w:rPr>
          <w:b/>
          <w:bCs/>
        </w:rPr>
        <w:t>Hc</w:t>
      </w:r>
    </w:p>
    <w:p w14:paraId="37DD9244" w14:textId="292F5A10" w:rsidR="00A13BB7" w:rsidRPr="00A13BB7" w:rsidRDefault="00A13BB7" w:rsidP="007D1378">
      <w:pPr>
        <w:pStyle w:val="NoSpacing"/>
        <w:bidi/>
        <w:rPr>
          <w:rtl/>
        </w:rPr>
      </w:pPr>
      <w:r w:rsidRPr="00A13BB7">
        <w:rPr>
          <w:rFonts w:hint="cs"/>
          <w:rtl/>
        </w:rPr>
        <w:t xml:space="preserve">توجد علاقة معنوية ذات دلالة إحصائية </w:t>
      </w:r>
      <w:r>
        <w:rPr>
          <w:rFonts w:hint="cs"/>
          <w:rtl/>
        </w:rPr>
        <w:t>ل</w:t>
      </w:r>
      <w:r w:rsidRPr="00A13BB7">
        <w:rPr>
          <w:rtl/>
        </w:rPr>
        <w:t xml:space="preserve">استراتيجية </w:t>
      </w:r>
      <w:r>
        <w:rPr>
          <w:rtl/>
        </w:rPr>
        <w:t xml:space="preserve">التوزيع </w:t>
      </w:r>
      <w:r w:rsidRPr="00A13BB7">
        <w:rPr>
          <w:rtl/>
        </w:rPr>
        <w:t>على الأداء التنظيمي في شركة الأسمنت السعودية</w:t>
      </w:r>
    </w:p>
    <w:p w14:paraId="693808E8" w14:textId="2104AAE5" w:rsidR="00F925D0" w:rsidRDefault="00F925D0" w:rsidP="007D1378">
      <w:pPr>
        <w:pStyle w:val="Heading2"/>
        <w:bidi/>
        <w:rPr>
          <w:rtl/>
        </w:rPr>
      </w:pPr>
      <w:bookmarkStart w:id="10" w:name="_Toc203227039"/>
      <w:r>
        <w:rPr>
          <w:rFonts w:hint="cs"/>
          <w:rtl/>
        </w:rPr>
        <w:t xml:space="preserve">النظرية العلمية </w:t>
      </w:r>
      <w:r w:rsidR="008328F7">
        <w:rPr>
          <w:rFonts w:hint="cs"/>
          <w:rtl/>
        </w:rPr>
        <w:t>المتبعة لإعداد</w:t>
      </w:r>
      <w:r>
        <w:rPr>
          <w:rFonts w:hint="cs"/>
          <w:rtl/>
        </w:rPr>
        <w:t xml:space="preserve"> البحث</w:t>
      </w:r>
      <w:bookmarkEnd w:id="10"/>
    </w:p>
    <w:p w14:paraId="11B5903B" w14:textId="6AAFE075" w:rsidR="00190BBB" w:rsidRDefault="00190BBB" w:rsidP="007D1378">
      <w:pPr>
        <w:pStyle w:val="NoSpacing"/>
        <w:bidi/>
        <w:rPr>
          <w:rtl/>
        </w:rPr>
      </w:pPr>
      <w:r>
        <w:rPr>
          <w:rtl/>
        </w:rPr>
        <w:t>في هذا البحث تم الاعتماد على نظرية الأنظمة العامة (</w:t>
      </w:r>
      <w:r>
        <w:t>General Systems Theory</w:t>
      </w:r>
      <w:r>
        <w:rPr>
          <w:rtl/>
        </w:rPr>
        <w:t>) كنظرية علمية مركزية تفسر العلاقة بين المدخلات والعمليات والمخرجات داخل التنظيم، مع التركيز على الدور الذي تلعبه استراتيجيات المبيعات بوصفها آليات تشغيلية تؤثر على جودة الأداء التنظيمي وتُعد نظرية الأنظمة من النظريات الإدارية الشاملة التي تتيح للباحث فهماً أوسع لكيفية تفاعل مكونات المنظمة مع بعضها، وكيف تسهم الاستراتيجيات في تعزيز التكامل وتحقيق الكفاءة في الأداء.</w:t>
      </w:r>
    </w:p>
    <w:p w14:paraId="05A801FA" w14:textId="332A23D5" w:rsidR="00190BBB" w:rsidRDefault="00190BBB" w:rsidP="007D1378">
      <w:pPr>
        <w:pStyle w:val="NoSpacing"/>
        <w:bidi/>
        <w:rPr>
          <w:rtl/>
        </w:rPr>
      </w:pPr>
      <w:r>
        <w:rPr>
          <w:rtl/>
        </w:rPr>
        <w:t>تقوم نظرية الأنظمة على أساس اعتبار المنظمة "نظامًا مفتوحًا" يتفاعل باستمرار مع البيئة الخارجية، ويعتمد في استقراره وفاعليته على حسن إدارة موارده الداخلية ومهاراته التكيفية وبناءً عليه، فإن استراتيجيات المبيعات تمثل مكونًا من مكونات "العمليات الداخلية" التي تؤدي إلى مخرجات تنظيمية قابلة للقياس مثل الربحية، رضا العملاء، والحصة السوقية وكلما كانت هذه العمليات منظمة ومرتبطة بأهداف واضحة، انعكس ذلك إيجابًا على الأداء العام.</w:t>
      </w:r>
      <w:r w:rsidR="00D95E50">
        <w:rPr>
          <w:rFonts w:hint="cs"/>
          <w:rtl/>
        </w:rPr>
        <w:t xml:space="preserve"> </w:t>
      </w:r>
      <w:r w:rsidR="00D95E50" w:rsidRPr="00D95E50">
        <w:rPr>
          <w:rtl/>
        </w:rPr>
        <w:t>(خليل، 2023، 535)</w:t>
      </w:r>
    </w:p>
    <w:p w14:paraId="290AAB13" w14:textId="39FD1655" w:rsidR="00190BBB" w:rsidRDefault="00190BBB" w:rsidP="007D1378">
      <w:pPr>
        <w:pStyle w:val="NoSpacing"/>
        <w:bidi/>
        <w:rPr>
          <w:rtl/>
        </w:rPr>
      </w:pPr>
      <w:r>
        <w:rPr>
          <w:rtl/>
        </w:rPr>
        <w:t>تنظر النظرية أيضًا إلى "المدخلات" باعتبارها المواد الخام أو الموارد البشرية أو المعرفة السوقية التي تستند إليها استراتيجيات البيع، بينما تمثل "المخرجات" النتائج النهائية للأنشطة التنظيمية كالإيرادات ومستوى رضا العملاء هنا، يظهر دور استراتيجيات المبيعات كمحول رئيسي للمدخلات إلى مخرجات ذات قيمة، ويكمن التحليل في تحديد ما إذا كانت الاستراتيجيات المطبقة في الشركة فعّالة بما يكفي لتحقيق ذلك التحول بكفاءة.</w:t>
      </w:r>
      <w:r w:rsidR="00D95E50">
        <w:rPr>
          <w:rFonts w:hint="cs"/>
          <w:rtl/>
        </w:rPr>
        <w:t xml:space="preserve"> </w:t>
      </w:r>
      <w:r w:rsidR="00D95E50" w:rsidRPr="00D95E50">
        <w:rPr>
          <w:rtl/>
        </w:rPr>
        <w:t>(دحماني، 2023، 507)</w:t>
      </w:r>
    </w:p>
    <w:p w14:paraId="6F4AA156" w14:textId="6358C2BF" w:rsidR="00190BBB" w:rsidRDefault="00190BBB" w:rsidP="007D1378">
      <w:pPr>
        <w:pStyle w:val="NoSpacing"/>
        <w:bidi/>
        <w:rPr>
          <w:rtl/>
        </w:rPr>
      </w:pPr>
      <w:r>
        <w:rPr>
          <w:rtl/>
        </w:rPr>
        <w:t>وتعتمد النظرية كذلك على فكرة "التغذية الراجعة" (</w:t>
      </w:r>
      <w:r>
        <w:t>Feedback</w:t>
      </w:r>
      <w:r>
        <w:rPr>
          <w:rtl/>
        </w:rPr>
        <w:t>) كأداة لضبط وتعديل الاستراتيجيات داخل النظام التنظيمي فعندما تُطبق استراتيجيات بيع محددة ويتم قياس أثرها على الأداء، فإن المعلومات الناتجة تُستخدم لإعادة ضبط هذه الاستراتيجيات وتطويرها بما يتلاءم مع تغيّرات البيئة وهذا الجانب من النظرية هو ما يجعلها ديناميكية ومرنة، ويُساعد المديرين على التعلّم المستمر من نتائج الأداء السابق.</w:t>
      </w:r>
    </w:p>
    <w:p w14:paraId="623FE318" w14:textId="68121DB6" w:rsidR="00190BBB" w:rsidRDefault="00190BBB" w:rsidP="007D1378">
      <w:pPr>
        <w:pStyle w:val="NoSpacing"/>
        <w:bidi/>
        <w:rPr>
          <w:rtl/>
        </w:rPr>
      </w:pPr>
      <w:r>
        <w:rPr>
          <w:rtl/>
        </w:rPr>
        <w:t>ما يُميز هذه النظرية أيضًا أنها تأخذ بعين الاعتبار "العلاقات البينية" بين وحدات المنظمة، أي كيف تؤثر استراتيجيات البيع في إدارة الإنتاج أو المالية أو العلاقات العامة فنجاح الاستراتيجية البيعية لا يتوقف على قسم المبيعات فقط، بل يعتمد على مدى التعاون والتكامل بين كل الأقسام لتحقيق النتيجة المرجوة وهذا التداخل يعكس الطبيعة التفاعلية للنظام التنظيمي بأكمله.</w:t>
      </w:r>
    </w:p>
    <w:p w14:paraId="0EECEBEC" w14:textId="61C4ABC2" w:rsidR="00190BBB" w:rsidRDefault="00190BBB" w:rsidP="007D1378">
      <w:pPr>
        <w:pStyle w:val="NoSpacing"/>
        <w:bidi/>
        <w:rPr>
          <w:rtl/>
        </w:rPr>
      </w:pPr>
      <w:r>
        <w:rPr>
          <w:rtl/>
        </w:rPr>
        <w:t xml:space="preserve">وفي إطار الشركة المدروسة، وهي شركة الأسمنت السعودي، فإن اعتماد استراتيجية </w:t>
      </w:r>
      <w:proofErr w:type="spellStart"/>
      <w:r>
        <w:rPr>
          <w:rtl/>
        </w:rPr>
        <w:t>بيعية</w:t>
      </w:r>
      <w:proofErr w:type="spellEnd"/>
      <w:r>
        <w:rPr>
          <w:rtl/>
        </w:rPr>
        <w:t xml:space="preserve"> فعالة يتطلب تنسيقًا بين إدارة المبيعات وإدارات أخرى كالإنتاج والخدمات اللوجستية والمشتريات، لضمان تلبية الطلبات في الوقت المناسب وبالجودة المطلوبة هذا التفاعل هو أحد مظاهر تطبيق نظرية الأنظمة التي تربط بين الأداء البيعي وفاعلية الأداء العام.</w:t>
      </w:r>
      <w:r w:rsidR="00D95E50">
        <w:rPr>
          <w:rFonts w:hint="cs"/>
          <w:rtl/>
        </w:rPr>
        <w:t xml:space="preserve"> </w:t>
      </w:r>
      <w:r w:rsidR="00D95E50" w:rsidRPr="00D95E50">
        <w:rPr>
          <w:rtl/>
        </w:rPr>
        <w:t>(دحماني، 2023، 507)</w:t>
      </w:r>
    </w:p>
    <w:p w14:paraId="17495A20" w14:textId="2BBD6E97" w:rsidR="00190BBB" w:rsidRDefault="00190BBB" w:rsidP="007D1378">
      <w:pPr>
        <w:pStyle w:val="NoSpacing"/>
        <w:bidi/>
        <w:rPr>
          <w:rtl/>
        </w:rPr>
      </w:pPr>
      <w:r>
        <w:rPr>
          <w:rtl/>
        </w:rPr>
        <w:t>تُفسّر هذه النظرية أيضًا التأثيرات الخارجية مثل المنافسة، التشريعات الحكومية، وتقلّبات السوق، بوصفها "مدخلات بيئية" تؤثر على النظام الداخلي للمنظمة وبالتالي فإن استجابة الشركة لهذه المدخلات من خلال تطوير استراتيجيات البيع هو مظهر من مظاهر مرونتها التنظيمية، والتي تُعد أحد مؤشرات الأداء الناجح وفقًا للنظرية.</w:t>
      </w:r>
    </w:p>
    <w:p w14:paraId="1FE21D86" w14:textId="603DB647" w:rsidR="00190BBB" w:rsidRDefault="00190BBB" w:rsidP="007D1378">
      <w:pPr>
        <w:pStyle w:val="NoSpacing"/>
        <w:bidi/>
        <w:rPr>
          <w:rtl/>
        </w:rPr>
      </w:pPr>
      <w:r>
        <w:rPr>
          <w:rtl/>
        </w:rPr>
        <w:t>وتتيح النظرية أيضًا إمكانية تحليل الاستراتيجية البيعية من منظور التوازن بين "المخرجات القصيرة الأجل" مثل حجم المبيعات و"المخرجات الطويلة الأجل" مثل ولاء العملاء وسمعة الشركة فاستراتيجية قد تحقق ربحًا سريعًا لكنها تضر بثقة العميل، وبالتالي تضعف الأداء المستقبلي وهنا تساعد نظرية الأنظمة على فهم هذا التوازن وتحسينه.</w:t>
      </w:r>
      <w:r w:rsidR="00D95E50">
        <w:rPr>
          <w:rFonts w:hint="cs"/>
          <w:rtl/>
        </w:rPr>
        <w:t xml:space="preserve"> </w:t>
      </w:r>
      <w:r w:rsidR="00D95E50" w:rsidRPr="00D95E50">
        <w:rPr>
          <w:rtl/>
        </w:rPr>
        <w:t>(زعيمي، 2019، 383)</w:t>
      </w:r>
    </w:p>
    <w:p w14:paraId="718E5B51" w14:textId="3A86A6A6" w:rsidR="00190BBB" w:rsidRDefault="00190BBB" w:rsidP="007D1378">
      <w:pPr>
        <w:pStyle w:val="NoSpacing"/>
        <w:bidi/>
        <w:rPr>
          <w:rtl/>
        </w:rPr>
      </w:pPr>
      <w:r>
        <w:rPr>
          <w:rtl/>
        </w:rPr>
        <w:t xml:space="preserve">كما تعتمد النظرية على ما يُسمى </w:t>
      </w:r>
      <w:proofErr w:type="gramStart"/>
      <w:r>
        <w:rPr>
          <w:rtl/>
        </w:rPr>
        <w:t>بـ"</w:t>
      </w:r>
      <w:proofErr w:type="gramEnd"/>
      <w:r>
        <w:rPr>
          <w:rtl/>
        </w:rPr>
        <w:t>الترابط الوظيفي"، أي أن أي خلل في تطبيق استراتيجية المبيعات قد يؤثر سلبًا على باقي أجزاء النظام فإذا كانت هناك فجوة في تحليل السوق، أو ضعف في تدريب مندوبي المبيعات، فإن ذلك سيؤدي حتمًا إلى تراجع الأداء التنظيمي ككل وهذا يعزز أهمية النظر إلى المنظمة كوحدة متكاملة.</w:t>
      </w:r>
      <w:r w:rsidR="00D95E50">
        <w:rPr>
          <w:rFonts w:hint="cs"/>
          <w:rtl/>
        </w:rPr>
        <w:t xml:space="preserve"> </w:t>
      </w:r>
    </w:p>
    <w:p w14:paraId="54872695" w14:textId="685BFD4B" w:rsidR="00190BBB" w:rsidRDefault="00190BBB" w:rsidP="007D1378">
      <w:pPr>
        <w:pStyle w:val="NoSpacing"/>
        <w:bidi/>
        <w:rPr>
          <w:rtl/>
        </w:rPr>
      </w:pPr>
      <w:r>
        <w:rPr>
          <w:rtl/>
        </w:rPr>
        <w:t>ويمكن استخدام النظرية كأداة لتقييم الفعالية، من خلال مقارنة مخرجات النظام بالمخطط له فإذا كانت الاستراتيجية البيعية تهدف إلى رفع الحصة السوقية بنسبة 10% خلال ربع سنة ولم تحقق سوى 3%، فهنا يبدأ التحليل النقدي لسلوك النظام ومكوناته، وتحديد نقاط الضعف في التفاعل بين الموارد والاستراتيجيات.</w:t>
      </w:r>
      <w:r w:rsidR="00D95E50">
        <w:rPr>
          <w:rFonts w:hint="cs"/>
          <w:rtl/>
        </w:rPr>
        <w:t xml:space="preserve"> </w:t>
      </w:r>
      <w:r w:rsidR="00D95E50" w:rsidRPr="00D95E50">
        <w:rPr>
          <w:rtl/>
        </w:rPr>
        <w:t>(</w:t>
      </w:r>
      <w:proofErr w:type="spellStart"/>
      <w:r w:rsidR="00D95E50" w:rsidRPr="00D95E50">
        <w:rPr>
          <w:rtl/>
        </w:rPr>
        <w:t>زيداني</w:t>
      </w:r>
      <w:proofErr w:type="spellEnd"/>
      <w:r w:rsidR="00D95E50" w:rsidRPr="00D95E50">
        <w:rPr>
          <w:rtl/>
        </w:rPr>
        <w:t>، 2021، 65)</w:t>
      </w:r>
    </w:p>
    <w:p w14:paraId="2D793A49" w14:textId="4BC87B7E" w:rsidR="00190BBB" w:rsidRDefault="00190BBB" w:rsidP="007D1378">
      <w:pPr>
        <w:pStyle w:val="NoSpacing"/>
        <w:bidi/>
        <w:rPr>
          <w:rtl/>
        </w:rPr>
      </w:pPr>
      <w:r>
        <w:rPr>
          <w:rtl/>
        </w:rPr>
        <w:t>النظرية أيضًا تعزز مفهوم "المواءمة الاستراتيجية" بين قدرات المنظمة ومتطلبات السوق فإذا لم تكن هناك مواءمة بين الاستراتيجية البيعية والطلب الحقيقي، فإن الأداء سيتأثر سلبًا وهذا يتطلب من المديرين فهم النظام ككل، لا كأجزاء منفصلة، والعمل على تطوير الاستراتيجية بما يتناسب مع البيئة.</w:t>
      </w:r>
    </w:p>
    <w:p w14:paraId="3D346AF5" w14:textId="254407D9" w:rsidR="00F925D0" w:rsidRDefault="00190BBB" w:rsidP="007D1378">
      <w:pPr>
        <w:pStyle w:val="NoSpacing"/>
        <w:bidi/>
        <w:rPr>
          <w:rtl/>
        </w:rPr>
      </w:pPr>
      <w:r>
        <w:rPr>
          <w:rtl/>
        </w:rPr>
        <w:t>أخيرًا، فإن اختيار هذه النظرية يُعد مناسبًا لطبيعة الدراسة التطبيقية، حيث تُمكن الباحث من تتبع كيفية تأثير المتغير المستقل (استراتيجية المبيعات) على المتغير التابع (الأداء التنظيمي) من خلال نظام مترابط يُمكّن من قياس العلاقات السببية، مع إمكانية إدراج متغيرات وسيطة مثل رضا العملاء أو كفاءة الموظفين كمكونات داعمة داخل النموذج النظري المستخدم.</w:t>
      </w:r>
      <w:r w:rsidR="00D95E50">
        <w:rPr>
          <w:rFonts w:hint="cs"/>
          <w:rtl/>
        </w:rPr>
        <w:t xml:space="preserve"> </w:t>
      </w:r>
      <w:r w:rsidR="00D95E50" w:rsidRPr="00D95E50">
        <w:rPr>
          <w:rtl/>
        </w:rPr>
        <w:t>(سالم، 2021، 100)</w:t>
      </w:r>
    </w:p>
    <w:p w14:paraId="2AAD8009" w14:textId="77777777" w:rsidR="00F925D0" w:rsidRDefault="00F925D0" w:rsidP="007D1378">
      <w:pPr>
        <w:bidi/>
        <w:rPr>
          <w:rFonts w:ascii="Sakkal Majalla" w:hAnsi="Sakkal Majalla" w:cs="Sakkal Majalla"/>
          <w:sz w:val="28"/>
          <w:szCs w:val="28"/>
          <w:u w:val="single"/>
          <w:rtl/>
        </w:rPr>
      </w:pPr>
    </w:p>
    <w:p w14:paraId="216E8E69" w14:textId="77777777" w:rsidR="00F925D0" w:rsidRDefault="00F925D0" w:rsidP="007D1378">
      <w:pPr>
        <w:bidi/>
        <w:rPr>
          <w:rFonts w:ascii="Sakkal Majalla" w:hAnsi="Sakkal Majalla" w:cs="Sakkal Majalla"/>
          <w:sz w:val="28"/>
          <w:szCs w:val="28"/>
          <w:u w:val="single"/>
          <w:rtl/>
        </w:rPr>
      </w:pPr>
    </w:p>
    <w:p w14:paraId="00A17364" w14:textId="77777777" w:rsidR="00F925D0" w:rsidRDefault="00F925D0" w:rsidP="007D1378">
      <w:pPr>
        <w:bidi/>
        <w:rPr>
          <w:rFonts w:ascii="Sakkal Majalla" w:hAnsi="Sakkal Majalla" w:cs="Sakkal Majalla"/>
          <w:sz w:val="28"/>
          <w:szCs w:val="28"/>
          <w:u w:val="single"/>
          <w:rtl/>
        </w:rPr>
      </w:pPr>
    </w:p>
    <w:p w14:paraId="0D2976A9" w14:textId="77777777" w:rsidR="00F925D0" w:rsidRDefault="00F925D0" w:rsidP="007D1378">
      <w:pPr>
        <w:bidi/>
        <w:rPr>
          <w:rFonts w:ascii="Sakkal Majalla" w:hAnsi="Sakkal Majalla" w:cs="Sakkal Majalla"/>
          <w:sz w:val="28"/>
          <w:szCs w:val="28"/>
          <w:u w:val="single"/>
          <w:rtl/>
        </w:rPr>
      </w:pPr>
    </w:p>
    <w:p w14:paraId="18DE8D11" w14:textId="77777777" w:rsidR="00F925D0" w:rsidRDefault="00F925D0" w:rsidP="007D1378">
      <w:pPr>
        <w:bidi/>
        <w:rPr>
          <w:rFonts w:ascii="Sakkal Majalla" w:hAnsi="Sakkal Majalla" w:cs="Sakkal Majalla"/>
          <w:sz w:val="28"/>
          <w:szCs w:val="28"/>
          <w:u w:val="single"/>
          <w:rtl/>
        </w:rPr>
      </w:pPr>
    </w:p>
    <w:p w14:paraId="3AC2B1A2" w14:textId="77777777" w:rsidR="00F925D0" w:rsidRDefault="00F925D0" w:rsidP="007D1378">
      <w:pPr>
        <w:bidi/>
        <w:rPr>
          <w:rFonts w:ascii="Sakkal Majalla" w:hAnsi="Sakkal Majalla" w:cs="Sakkal Majalla"/>
          <w:sz w:val="28"/>
          <w:szCs w:val="28"/>
          <w:u w:val="single"/>
          <w:rtl/>
        </w:rPr>
      </w:pPr>
    </w:p>
    <w:p w14:paraId="6949ECD5" w14:textId="77777777" w:rsidR="00F925D0" w:rsidRDefault="00F925D0" w:rsidP="007D1378">
      <w:pPr>
        <w:bidi/>
        <w:rPr>
          <w:rFonts w:ascii="Sakkal Majalla" w:hAnsi="Sakkal Majalla" w:cs="Sakkal Majalla"/>
          <w:sz w:val="28"/>
          <w:szCs w:val="28"/>
          <w:u w:val="single"/>
          <w:rtl/>
        </w:rPr>
      </w:pPr>
    </w:p>
    <w:p w14:paraId="7507AE8B" w14:textId="77777777" w:rsidR="00F925D0" w:rsidRDefault="00F925D0" w:rsidP="007D1378">
      <w:pPr>
        <w:bidi/>
        <w:rPr>
          <w:rFonts w:ascii="Sakkal Majalla" w:hAnsi="Sakkal Majalla" w:cs="Sakkal Majalla"/>
          <w:sz w:val="28"/>
          <w:szCs w:val="28"/>
          <w:u w:val="single"/>
          <w:rtl/>
        </w:rPr>
      </w:pPr>
    </w:p>
    <w:p w14:paraId="5AA6DAF3" w14:textId="77777777" w:rsidR="00F925D0" w:rsidRDefault="00F925D0" w:rsidP="007D1378">
      <w:pPr>
        <w:bidi/>
        <w:rPr>
          <w:rFonts w:ascii="Sakkal Majalla" w:hAnsi="Sakkal Majalla" w:cs="Sakkal Majalla"/>
          <w:sz w:val="28"/>
          <w:szCs w:val="28"/>
          <w:u w:val="single"/>
          <w:rtl/>
        </w:rPr>
      </w:pPr>
    </w:p>
    <w:p w14:paraId="4D97D35B" w14:textId="77777777" w:rsidR="00F925D0" w:rsidRDefault="00F925D0" w:rsidP="007D1378">
      <w:pPr>
        <w:bidi/>
        <w:rPr>
          <w:rFonts w:ascii="Sakkal Majalla" w:hAnsi="Sakkal Majalla" w:cs="Sakkal Majalla"/>
          <w:sz w:val="28"/>
          <w:szCs w:val="28"/>
          <w:u w:val="single"/>
          <w:rtl/>
        </w:rPr>
      </w:pPr>
    </w:p>
    <w:p w14:paraId="51FB62AF" w14:textId="77777777" w:rsidR="00F925D0" w:rsidRDefault="00F925D0" w:rsidP="007D1378">
      <w:pPr>
        <w:bidi/>
        <w:rPr>
          <w:rFonts w:ascii="Sakkal Majalla" w:hAnsi="Sakkal Majalla" w:cs="Sakkal Majalla"/>
          <w:sz w:val="28"/>
          <w:szCs w:val="28"/>
          <w:u w:val="single"/>
          <w:rtl/>
        </w:rPr>
      </w:pPr>
    </w:p>
    <w:p w14:paraId="5905AB3D" w14:textId="77777777" w:rsidR="00F925D0" w:rsidRDefault="00F925D0" w:rsidP="007D1378">
      <w:pPr>
        <w:bidi/>
        <w:rPr>
          <w:rFonts w:ascii="Sakkal Majalla" w:hAnsi="Sakkal Majalla" w:cs="Sakkal Majalla"/>
          <w:sz w:val="28"/>
          <w:szCs w:val="28"/>
          <w:u w:val="single"/>
          <w:rtl/>
        </w:rPr>
      </w:pPr>
    </w:p>
    <w:p w14:paraId="619B21B6" w14:textId="77777777" w:rsidR="00F925D0" w:rsidRDefault="00F925D0" w:rsidP="007D1378">
      <w:pPr>
        <w:bidi/>
        <w:rPr>
          <w:rFonts w:ascii="Sakkal Majalla" w:hAnsi="Sakkal Majalla" w:cs="Sakkal Majalla"/>
          <w:sz w:val="28"/>
          <w:szCs w:val="28"/>
          <w:u w:val="single"/>
          <w:rtl/>
        </w:rPr>
      </w:pPr>
    </w:p>
    <w:p w14:paraId="380143BC" w14:textId="77777777" w:rsidR="00F925D0" w:rsidRDefault="00F925D0" w:rsidP="007D1378">
      <w:pPr>
        <w:bidi/>
        <w:rPr>
          <w:rFonts w:ascii="Sakkal Majalla" w:hAnsi="Sakkal Majalla" w:cs="Sakkal Majalla"/>
          <w:sz w:val="28"/>
          <w:szCs w:val="28"/>
          <w:u w:val="single"/>
          <w:rtl/>
        </w:rPr>
      </w:pPr>
    </w:p>
    <w:p w14:paraId="73D63EF2" w14:textId="77777777" w:rsidR="00F925D0" w:rsidRDefault="00F925D0" w:rsidP="007D1378">
      <w:pPr>
        <w:bidi/>
        <w:rPr>
          <w:rFonts w:ascii="Sakkal Majalla" w:hAnsi="Sakkal Majalla" w:cs="Sakkal Majalla"/>
          <w:sz w:val="28"/>
          <w:szCs w:val="28"/>
          <w:u w:val="single"/>
          <w:rtl/>
        </w:rPr>
      </w:pPr>
    </w:p>
    <w:p w14:paraId="2AC9ECB7" w14:textId="77777777" w:rsidR="00F925D0" w:rsidRDefault="00F925D0" w:rsidP="007D1378">
      <w:pPr>
        <w:bidi/>
        <w:rPr>
          <w:rFonts w:ascii="Sakkal Majalla" w:hAnsi="Sakkal Majalla" w:cs="Sakkal Majalla"/>
          <w:sz w:val="28"/>
          <w:szCs w:val="28"/>
          <w:u w:val="single"/>
          <w:rtl/>
        </w:rPr>
      </w:pPr>
    </w:p>
    <w:p w14:paraId="20368A21" w14:textId="77777777" w:rsidR="00F925D0" w:rsidRDefault="00F925D0" w:rsidP="007D1378">
      <w:pPr>
        <w:bidi/>
        <w:jc w:val="center"/>
        <w:rPr>
          <w:rFonts w:ascii="Sakkal Majalla" w:hAnsi="Sakkal Majalla" w:cs="Sakkal Majalla"/>
          <w:b/>
          <w:bCs/>
          <w:sz w:val="48"/>
          <w:szCs w:val="48"/>
          <w:u w:val="single"/>
          <w:rtl/>
        </w:rPr>
      </w:pPr>
    </w:p>
    <w:p w14:paraId="18125FDB" w14:textId="52B6B3FE" w:rsidR="007D1378" w:rsidRDefault="007D1378" w:rsidP="007D1378">
      <w:pPr>
        <w:pStyle w:val="NoSpacing"/>
        <w:rPr>
          <w:rtl/>
        </w:rPr>
      </w:pPr>
      <w:r>
        <w:rPr>
          <w:rtl/>
        </w:rPr>
        <w:br w:type="page"/>
      </w: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7777777" w:rsidR="00F925D0" w:rsidRDefault="00F925D0" w:rsidP="007D1378">
      <w:pPr>
        <w:bidi/>
        <w:jc w:val="center"/>
        <w:rPr>
          <w:rFonts w:ascii="Sakkal Majalla" w:hAnsi="Sakkal Majalla" w:cs="Sakkal Majalla"/>
          <w:b/>
          <w:bCs/>
          <w:sz w:val="48"/>
          <w:szCs w:val="48"/>
          <w:u w:val="single"/>
          <w:rtl/>
        </w:rPr>
      </w:pPr>
    </w:p>
    <w:p w14:paraId="2A2226F8" w14:textId="77777777" w:rsidR="00F925D0" w:rsidRDefault="00F925D0" w:rsidP="007D1378">
      <w:pPr>
        <w:bidi/>
        <w:jc w:val="center"/>
        <w:rPr>
          <w:rFonts w:ascii="Sakkal Majalla" w:hAnsi="Sakkal Majalla" w:cs="Sakkal Majalla"/>
          <w:b/>
          <w:bCs/>
          <w:sz w:val="48"/>
          <w:szCs w:val="48"/>
          <w:u w:val="single"/>
          <w:rtl/>
        </w:rPr>
      </w:pPr>
    </w:p>
    <w:p w14:paraId="0861AC6A" w14:textId="77777777" w:rsidR="00F925D0" w:rsidRDefault="00F925D0" w:rsidP="007D1378">
      <w:pPr>
        <w:bidi/>
        <w:jc w:val="center"/>
        <w:rPr>
          <w:rFonts w:ascii="Sakkal Majalla" w:hAnsi="Sakkal Majalla" w:cs="Sakkal Majalla"/>
          <w:b/>
          <w:bCs/>
          <w:sz w:val="48"/>
          <w:szCs w:val="48"/>
          <w:u w:val="single"/>
          <w:rtl/>
        </w:rPr>
      </w:pPr>
    </w:p>
    <w:p w14:paraId="34FD5DA3" w14:textId="77777777" w:rsidR="00F925D0" w:rsidRDefault="00F925D0" w:rsidP="007D1378">
      <w:pPr>
        <w:bidi/>
        <w:jc w:val="center"/>
        <w:rPr>
          <w:rFonts w:ascii="Sakkal Majalla" w:hAnsi="Sakkal Majalla" w:cs="Sakkal Majalla"/>
          <w:b/>
          <w:bCs/>
          <w:sz w:val="48"/>
          <w:szCs w:val="48"/>
          <w:u w:val="single"/>
          <w:rtl/>
        </w:rPr>
      </w:pPr>
    </w:p>
    <w:p w14:paraId="6AAFE107" w14:textId="5DE1E252" w:rsidR="00F925D0" w:rsidRPr="009125CE" w:rsidRDefault="00F925D0" w:rsidP="007D1378">
      <w:pPr>
        <w:pStyle w:val="Heading1"/>
        <w:bidi/>
        <w:rPr>
          <w:rtl/>
        </w:rPr>
      </w:pPr>
      <w:bookmarkStart w:id="11" w:name="_Toc203227040"/>
      <w:r w:rsidRPr="009125CE">
        <w:rPr>
          <w:rFonts w:hint="cs"/>
          <w:rtl/>
        </w:rPr>
        <w:t xml:space="preserve">الفصل </w:t>
      </w:r>
      <w:r>
        <w:rPr>
          <w:rFonts w:hint="cs"/>
          <w:rtl/>
        </w:rPr>
        <w:t>الثاني</w:t>
      </w:r>
      <w:r w:rsidR="008328F7">
        <w:rPr>
          <w:rFonts w:hint="cs"/>
          <w:rtl/>
        </w:rPr>
        <w:t xml:space="preserve">: </w:t>
      </w:r>
      <w:r>
        <w:rPr>
          <w:rFonts w:hint="cs"/>
          <w:rtl/>
        </w:rPr>
        <w:t>الدراسات السابقة</w:t>
      </w:r>
      <w:bookmarkEnd w:id="11"/>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D1378">
      <w:pPr>
        <w:pStyle w:val="Heading2"/>
        <w:bidi/>
        <w:rPr>
          <w:rtl/>
        </w:rPr>
      </w:pPr>
      <w:bookmarkStart w:id="12" w:name="_Toc203227041"/>
      <w:r>
        <w:rPr>
          <w:rFonts w:hint="cs"/>
          <w:rtl/>
        </w:rPr>
        <w:t>ال</w:t>
      </w:r>
      <w:r w:rsidR="00F925D0">
        <w:rPr>
          <w:rFonts w:hint="cs"/>
          <w:rtl/>
        </w:rPr>
        <w:t>مقدمة</w:t>
      </w:r>
      <w:r>
        <w:rPr>
          <w:rFonts w:hint="cs"/>
          <w:rtl/>
        </w:rPr>
        <w:t>:</w:t>
      </w:r>
      <w:bookmarkEnd w:id="12"/>
    </w:p>
    <w:p w14:paraId="24D3B188" w14:textId="74C72DA4" w:rsidR="004444E5" w:rsidRDefault="004444E5" w:rsidP="007D1378">
      <w:pPr>
        <w:pStyle w:val="NoSpacing"/>
        <w:bidi/>
        <w:rPr>
          <w:rtl/>
        </w:rPr>
      </w:pPr>
      <w:r>
        <w:rPr>
          <w:rtl/>
        </w:rPr>
        <w:t>يتناول هذا الفصل الثاني من البحث الإطار النظري والدراسات السابقة ذات الصلة بموضوع "أثر استراتيجيات المبيعات على الأداء التنظيمي: دراسة تطبيقية على شركة الأسمنت السعودي"، إذ يشكل هذا الفصل حجر الأساس الذي يُبنى عليه الفهم العلمي المتين للعلاقة بين متغيري الدراسة ويأتي هذا الإطار انطلاقًا من حاجة البحث إلى تأصيل المفاهيم النظرية ذات العلاقة، وتحديد الأطر المفاهيمية والمنهجية التي تُمكّن من فهم دور الاستراتيجيات البيعية في تحسين الأداء التنظيمي من منظور علمي ففي ظل المنافسة السوقية المتزايدة، أصبحت استراتيجيات المبيعات أحد المفاتيح الحاسمة في تحديد مواقع المؤسسات في السوق، وبالتالي لا يمكن عزلها عن محاور التميز المؤسسي الأخرى كالإنتاج، وخدمة العملاء، والتسويق، وهو ما يحتم تحليلها من منطلق نظري شامل.</w:t>
      </w:r>
    </w:p>
    <w:p w14:paraId="23611D84" w14:textId="5C0A9D4B" w:rsidR="004444E5" w:rsidRDefault="004444E5" w:rsidP="007D1378">
      <w:pPr>
        <w:pStyle w:val="NoSpacing"/>
        <w:bidi/>
        <w:rPr>
          <w:rtl/>
        </w:rPr>
      </w:pPr>
      <w:r>
        <w:rPr>
          <w:rtl/>
        </w:rPr>
        <w:t>ينقسم هذا الفصل إلى محورين رئيسيين: الأول يعرض الإطار النظري الذي يتضمن المفاهيم الأساسية المرتبطة بكل من استراتيجيات المبيعات والأداء التنظيمي، مع توضيح العلاقة المتبادلة بينهما من خلال النموذج النظري المعتمد في البحث ويتضمن هذا الجزء تعريفًا مفصلًا باستراتيجيات البيع، وأهم أنواعها، ومراحلها، والعوامل المؤثرة في نجاحها، كما يتناول مفهوم الأداء التنظيمي من حيث عناصره ومؤشراته وأبعاده الأساسية ويستند هذا العرض إلى نظريات علمية وإدارية متعددة، من أبرزها "نظرية الأنظمة العامة"، التي تم اعتمادها كأساس علمي لتفسير العلاقة بين المتغيرات، ولفهم كيفية تفاعل استراتيجيات البيع كمدخلات تنظيمية تؤثر في مخرجات المؤسسة.</w:t>
      </w:r>
    </w:p>
    <w:p w14:paraId="51CEBCE6" w14:textId="47A32DAF" w:rsidR="00F925D0" w:rsidRDefault="004444E5" w:rsidP="007D1378">
      <w:pPr>
        <w:pStyle w:val="NoSpacing"/>
        <w:bidi/>
        <w:rPr>
          <w:rtl/>
        </w:rPr>
      </w:pPr>
      <w:r>
        <w:rPr>
          <w:rtl/>
        </w:rPr>
        <w:t>أما المحور الثاني من الفصل فيتعلق بالدراسات السابقة التي ناقشت موضوع البحث، سواء تلك التي ركزت على أثر استراتيجيات البيع على الأداء بوجه عام، أو الدراسات التي استهدفت قطاعات إنتاجية وخدمية مشابهة لحالة الدراسة التطبيقية (شركة الأسمنت السعودي) وتمثل مراجعة هذه الدراسات أداة علمية لإبراز ما تحقق من نتائج لدى باحثين سابقين، واستعراض الفجوات المعرفية أو التباينات المنهجية، الأمر الذي يعزز مصداقية وأصالة هذا البحث كما تتيح هذه الدراسات للباحث التعرف على أنسب الأدوات المنهجية المستخدمة، وتوظيف نتائجها في تفسير الظاهرة موضوع الدراسة الحالية، مع بيان أوجه التشابه والاختلاف، وحدود الاستفادة منها في الإطار السعودي المعاصر.</w:t>
      </w:r>
    </w:p>
    <w:p w14:paraId="24CE5691" w14:textId="77777777" w:rsidR="00F925D0" w:rsidRDefault="00F925D0" w:rsidP="007D1378">
      <w:pPr>
        <w:bidi/>
        <w:rPr>
          <w:rFonts w:ascii="Sakkal Majalla" w:hAnsi="Sakkal Majalla" w:cs="Sakkal Majalla"/>
          <w:sz w:val="28"/>
          <w:szCs w:val="28"/>
          <w:u w:val="single"/>
          <w:rtl/>
        </w:rPr>
      </w:pPr>
    </w:p>
    <w:p w14:paraId="7CC94A67" w14:textId="77777777" w:rsidR="00F925D0" w:rsidRDefault="00F925D0" w:rsidP="007D1378">
      <w:pPr>
        <w:bidi/>
        <w:rPr>
          <w:rFonts w:ascii="Sakkal Majalla" w:hAnsi="Sakkal Majalla" w:cs="Sakkal Majalla"/>
          <w:sz w:val="28"/>
          <w:szCs w:val="28"/>
          <w:u w:val="single"/>
          <w:rtl/>
        </w:rPr>
      </w:pPr>
    </w:p>
    <w:p w14:paraId="77CE3C05" w14:textId="77777777" w:rsidR="00F925D0" w:rsidRDefault="00F925D0" w:rsidP="007D1378">
      <w:pPr>
        <w:bidi/>
        <w:rPr>
          <w:rFonts w:ascii="Sakkal Majalla" w:hAnsi="Sakkal Majalla" w:cs="Sakkal Majalla"/>
          <w:sz w:val="28"/>
          <w:szCs w:val="28"/>
          <w:u w:val="single"/>
          <w:rtl/>
        </w:rPr>
      </w:pPr>
    </w:p>
    <w:p w14:paraId="6F8A6CA3" w14:textId="66573A0F" w:rsidR="00F925D0" w:rsidRDefault="00F925D0" w:rsidP="007D1378">
      <w:pPr>
        <w:pStyle w:val="Heading2"/>
        <w:bidi/>
        <w:rPr>
          <w:rtl/>
        </w:rPr>
      </w:pPr>
      <w:bookmarkStart w:id="13" w:name="_Toc203227042"/>
      <w:r>
        <w:rPr>
          <w:rFonts w:hint="cs"/>
          <w:rtl/>
        </w:rPr>
        <w:t>الدراسات السابقة</w:t>
      </w:r>
      <w:r w:rsidR="00786BD8">
        <w:rPr>
          <w:rFonts w:hint="cs"/>
          <w:rtl/>
        </w:rPr>
        <w:t>:</w:t>
      </w:r>
      <w:bookmarkEnd w:id="13"/>
    </w:p>
    <w:p w14:paraId="02586BC7" w14:textId="16434DD4" w:rsidR="00F925D0" w:rsidRDefault="00786BD8" w:rsidP="00695E0C">
      <w:pPr>
        <w:pStyle w:val="Heading3"/>
        <w:rPr>
          <w:rtl/>
        </w:rPr>
      </w:pPr>
      <w:bookmarkStart w:id="14" w:name="_Toc203227043"/>
      <w:r>
        <w:rPr>
          <w:rFonts w:hint="cs"/>
          <w:rtl/>
        </w:rPr>
        <w:t>الدراسات العربية</w:t>
      </w:r>
      <w:r w:rsidR="00190BBB">
        <w:rPr>
          <w:rFonts w:hint="cs"/>
          <w:rtl/>
        </w:rPr>
        <w:t>:</w:t>
      </w:r>
      <w:bookmarkEnd w:id="14"/>
    </w:p>
    <w:p w14:paraId="29D45FE4" w14:textId="4040788E" w:rsidR="008B355E" w:rsidRDefault="008B355E" w:rsidP="007D1378">
      <w:pPr>
        <w:pStyle w:val="NoSpacing"/>
        <w:bidi/>
        <w:rPr>
          <w:rtl/>
        </w:rPr>
      </w:pPr>
      <w:r w:rsidRPr="008B355E">
        <w:rPr>
          <w:b/>
          <w:bCs/>
          <w:rtl/>
        </w:rPr>
        <w:t>أجرت الباحثة إبراهيم، مي مصطفى سليمان في عام 2018 دراسة بعنوان "أثر الاستراتيجيات الترويجية في تنمية المبيعات: بالتطبيق على شركة النيل الكبرى لعمليات البترول</w:t>
      </w:r>
      <w:r>
        <w:rPr>
          <w:rtl/>
        </w:rPr>
        <w:t>"، هذه الدراسة إلى التعرف على مدى تأثير الاستراتيجيات الترويجية المختلفة في تنشيط وتحفيز المبيعات داخل قطاع البترول، وبشكل خاص داخل شركة النيل الكبرى، التي تمثل واحدة من أبرز شركات هذا القطاع اعتمدت الدراسة على المنهج الوصفي التحليلي بوصفه الأنسب لتحليل العلاقة بين المتغيرات الترويجية والمبيعات، وتكون مجتمع الدراسة من موظفي قسم التسويق والمبيعات في الشركة، وتم استخدام عينة عشوائية بسيطة لضمان التمثيل الموضوعي للعينة، بينما كانت أداة الدراسة هي الاستبيان الذي تم توزيعه على أفراد العينة كشفت النتائج أن الإعلان، وتنشيط المبيعات، والعلاقات العامة كانت جميعها مؤثرات جوهرية على زيادة نسبة المبيعات في الشركة، وأن عدم التكامل بين عناصر الترويج يؤدي إلى نتائج ضعيفة أما التوصيات فقد ركزت على ضرورة بناء استراتيجية ترويجية متكاملة تراعي طبيعة السوق المستهدف، وتدريب العاملين على مهارات التواصل والإقناع، مع تعزيز الميزانية المخصصة للترويج لضمان نتائج فعالة على المدى الطويل.</w:t>
      </w:r>
    </w:p>
    <w:p w14:paraId="74C0AA50" w14:textId="08598942" w:rsidR="008B355E" w:rsidRDefault="008B355E" w:rsidP="007D1378">
      <w:pPr>
        <w:pStyle w:val="NoSpacing"/>
        <w:bidi/>
        <w:rPr>
          <w:rtl/>
        </w:rPr>
      </w:pPr>
      <w:r w:rsidRPr="008B355E">
        <w:rPr>
          <w:b/>
          <w:bCs/>
          <w:rtl/>
        </w:rPr>
        <w:t>قدمت الباحثة أمين، نهلة أحمد علي في عام 2023 دراسة بعنوان "أثر استراتيجيات التسويق على تحقيق الميزة التنافسية: دراسة حالة مجموعة شركات دال للصناعات الغذائية"</w:t>
      </w:r>
      <w:r>
        <w:rPr>
          <w:rtl/>
        </w:rPr>
        <w:t xml:space="preserve"> </w:t>
      </w:r>
      <w:r>
        <w:rPr>
          <w:rFonts w:hint="cs"/>
          <w:rtl/>
        </w:rPr>
        <w:t>حيث</w:t>
      </w:r>
      <w:r>
        <w:rPr>
          <w:rtl/>
        </w:rPr>
        <w:t xml:space="preserve"> استهدفت الدراسة الكشف عن الكيفية التي تسهم بها استراتيجيات التسويق المختلفة، مثل استراتيجية المنتج، التسعير، التوزيع، والترويج، في بناء ميزة تنافسية مستدامة في سوق الصناعات الغذائية الذي يتسم بالمنافسة الشديدة استخدمت الدراسة المنهج الوصفي التحليلي، واعتمدت على مجتمع الدراسة المتمثل في موظفي الإدارة التسويقية بشركات دال، وتم اختيار عينة قصدية من الموظفين الإداريين والفنيين الذين يمتلكون معرفة مباشرة بالخطط التسويقية لجمع البيانات تم استخدام استبيان مغلق يتناول أبعاد الاستراتيجيات التسويقية ومستوى الميزة التنافسية المحققة أظهرت النتائج وجود علاقة طردية قوية بين تطبيق الاستراتيجيات التسويقية المدروسة وبين تحقيق تفوق تنافسي واضح في السوق، خصوصًا عند استخدام أدوات التسويق الرقمي وأوصت الباحثة بضرورة التركيز على التطوير المستمر في الاستراتيجية الترويجية والتسويقية، وربطها برؤية الشركة طويلة المدى، وتوظيف التكنولوجيا الحديثة لدعم اتخاذ القرار وتحليل السوق.</w:t>
      </w:r>
    </w:p>
    <w:p w14:paraId="0CBF346A" w14:textId="4AAA513D" w:rsidR="00786BD8" w:rsidRDefault="008B355E" w:rsidP="007D1378">
      <w:pPr>
        <w:pStyle w:val="NoSpacing"/>
        <w:bidi/>
        <w:rPr>
          <w:rtl/>
        </w:rPr>
      </w:pPr>
      <w:r w:rsidRPr="008B355E">
        <w:rPr>
          <w:b/>
          <w:bCs/>
          <w:rtl/>
        </w:rPr>
        <w:t>أما الباحث البشير، عصام الدين أحمد عبد الله، فقد أنجز في عام 2020 رسالة ماجستير بعنوان "دور الاتصالات في التسويق وزيادة المبيعات: دراسة لشركة الكوكا كولا في الفترة 2015-2019" بجامعة النيلين</w:t>
      </w:r>
      <w:r>
        <w:rPr>
          <w:rtl/>
        </w:rPr>
        <w:t>، حيث هدفت الدراسة إلى استكشاف العلاقة بين أنشطة الاتصال التسويقي وزيادة نسبة المبيعات في واحدة من أكبر شركات المشروبات الغازية في العالم استخدم الباحث المنهج التحليلي الوصفي، وركز في مجتمع دراسته على موظفي قسم التسويق والاتصال في الشركة، بالإضافة إلى عينة من العملاء المستهلكين للمنتج، بينما تم استخدام الاستبيان والمقابلات شبه المنظمة كأدوات رئيسية لجمع البيانات أظهرت النتائج أن الاتصال الفعال عبر الحملات الدعائية، والرعاية الرياضية، والتسويق عبر المؤثرين، ساهم بشكل مباشر في تحفيز الطلب وزيادة ولاء العملاء، كما أشار إلى أن ضعف قنوات الاتصال الداخلية بين الإدارات ينعكس سلبًا على سرعة الإنجاز أما أهم التوصيات، فشملت ضرورة الاستثمار في التكنولوجيا الرقمية لتعزيز قنوات الاتصال، وتكثيف الحملات التسويقية القائمة على تحليل بيانات المستهلكين، وتطوير آليات التغذية الراجعة لضمان تفاعل العميل المستمر مع العلامة التجارية.</w:t>
      </w:r>
    </w:p>
    <w:p w14:paraId="36E24E1A" w14:textId="39EAF5B5" w:rsidR="008B355E" w:rsidRDefault="008B355E" w:rsidP="007D1378">
      <w:pPr>
        <w:pStyle w:val="NoSpacing"/>
        <w:bidi/>
        <w:rPr>
          <w:rtl/>
        </w:rPr>
      </w:pPr>
      <w:r w:rsidRPr="008B355E">
        <w:rPr>
          <w:b/>
          <w:bCs/>
          <w:rtl/>
        </w:rPr>
        <w:t>في دراسة الباحثة الجنيدي، رانه مزيد التي أُجريت عام 2020 بعنوان "أثر أدوات التسويق على أداء المبيعات في قطاع البنوك في الأردن"،</w:t>
      </w:r>
      <w:r w:rsidRPr="008B355E">
        <w:rPr>
          <w:rtl/>
        </w:rPr>
        <w:t xml:space="preserve"> تناولت الباحثة العلاقة بين أدوات المزيج التسويقي وأثرها في تحسين أداء المبيعات لدى البنوك الأردنية</w:t>
      </w:r>
      <w:r>
        <w:rPr>
          <w:rtl/>
        </w:rPr>
        <w:t xml:space="preserve">، حيث سعت إلى التعرف على مدى مساهمة أدوات مثل الترويج، المنتج، السعر، والمكان في تحقيق نتائج </w:t>
      </w:r>
      <w:proofErr w:type="spellStart"/>
      <w:r>
        <w:rPr>
          <w:rtl/>
        </w:rPr>
        <w:t>بيعية</w:t>
      </w:r>
      <w:proofErr w:type="spellEnd"/>
      <w:r>
        <w:rPr>
          <w:rtl/>
        </w:rPr>
        <w:t xml:space="preserve"> فعالة اعتمدت الدراسة على المنهج الوصفي التحليلي كإطار منهجي عام، وشمل مجتمع الدراسة العاملين في الأقسام التسويقية لعدد من البنوك الأردنية الكبرى، وتم تحديد عينة ميسرة تمثلت في موظفي التسويق والمبيعات استخدمت الباحثة الاستبيان كأداة أساسية لجمع البيانات وتحليلها وأظهرت النتائج أن أدوات التسويق وخاصة الترويج وتقديم الخدمات المصرفية الحديثة تُمثل عاملًا حاسمًا في تحسين أداء المبيعات، كما كشفت أن الأداء التسويقي للبنوك يعتمد بدرجة كبيرة على تحديث المنتجات البنكية وتطوير العلاقة مع العملاء وتوصي الدراسة بضرورة اعتماد البنوك على خطة تسويقية متكاملة ومبنية على تحليل دقيق لاحتياجات السوق، كما أكدت على أهمية تدريب فرق التسويق لرفع كفاءتهم المهنية.</w:t>
      </w:r>
    </w:p>
    <w:p w14:paraId="4884B1EF" w14:textId="5750477B" w:rsidR="008B355E" w:rsidRDefault="008B355E" w:rsidP="007D1378">
      <w:pPr>
        <w:pStyle w:val="NoSpacing"/>
        <w:bidi/>
        <w:rPr>
          <w:rtl/>
        </w:rPr>
      </w:pPr>
      <w:r w:rsidRPr="008B355E">
        <w:rPr>
          <w:b/>
          <w:bCs/>
          <w:rtl/>
        </w:rPr>
        <w:t>أما الباحث سليطين، فاطر فقد أجرى عام 2024 دراسة ميدانية بعنوان "تأثير استراتيجية الترويج على الأداء التسويقي: دراسة ميدانية في الشركات السورية للصناعات البلاستيكية</w:t>
      </w:r>
      <w:r>
        <w:rPr>
          <w:rtl/>
        </w:rPr>
        <w:t>"، هدفت الدراسة إلى تحليل أثر الترويج كعنصر من عناصر المزيج التسويقي على الأداء التسويقي للشركات العاملة في الصناعات البلاستيكية، مع التركيز على فعالية الحملات الدعائية، والخصومات، وعروض العلاقات العامة اعتمدت الدراسة على المنهج الكمي التحليلي، حيث شمل مجتمع الدراسة مديري وموظفي أقسام التسويق في الشركات السورية، وتم اختيار عينة طبقية عشوائية لجمع البيانات، استخدم الباحث استبيانًا مفصلًا مكونًا من عدة محاور وأظهرت النتائج أن الترويج كان له تأثير مباشر وموجب على تحسين الأداء التسويقي، خاصة في الشركات التي تعتمد على استراتيجيات مبتكرة تعتمد على معرفة دقيقة بالجمهور المستهدف وأوصى الباحث بتوظيف وسائل الإعلام الرقمي بشكل أكبر، وتحديث الأدوات الترويجية لتناسب المتغيرات الاقتصادية والاجتماعية، والاهتمام برفع الوعي بالعلامة التجارية.</w:t>
      </w:r>
    </w:p>
    <w:p w14:paraId="789893D9" w14:textId="08A4F830" w:rsidR="008B355E" w:rsidRDefault="008B355E" w:rsidP="007D1378">
      <w:pPr>
        <w:pStyle w:val="NoSpacing"/>
        <w:bidi/>
        <w:rPr>
          <w:rtl/>
        </w:rPr>
      </w:pPr>
      <w:r w:rsidRPr="008B355E">
        <w:rPr>
          <w:rFonts w:hint="cs"/>
          <w:b/>
          <w:bCs/>
          <w:rtl/>
        </w:rPr>
        <w:t>كما</w:t>
      </w:r>
      <w:r w:rsidRPr="008B355E">
        <w:rPr>
          <w:b/>
          <w:bCs/>
          <w:rtl/>
        </w:rPr>
        <w:t xml:space="preserve"> تناولت الباحثة الشاهين، أماني عبد الله سالم في عام 2023 موضوع "أثر ممارسة استراتيجيات رأس المال الفكري في تحقيق تميز الأداء المؤسسي: الدور الوسيط للإبداع التنظيمي</w:t>
      </w:r>
      <w:r>
        <w:rPr>
          <w:rtl/>
        </w:rPr>
        <w:t>"، وهدفت من خلالها إلى تحليل الدور الذي تلعبه استراتيجيات توظيف رأس المال البشري والمعرفي في دعم الأداء المؤسسي، وذلك من خلال الإبداع التنظيمي كمتغير وسيط اعتمدت الدراسة على المنهج الوصفي التحليلي المعتمد على النمذجة الإحصائية، وضم مجتمع الدراسة موظفي إحدى المؤسسات الخدمية الحكومية في الأردن، وتم اختيار عينة عشوائية منتظمة من الموظفين الإداريين والتنفيذيين لجمع البيانات، استخدمت الباحثة استبيانًا علميًا مقننًا ومقابلات شبه موجهة وكشفت النتائج عن وجود أثر إيجابي كبير لاستراتيجيات رأس المال الفكري على تميز الأداء، يتعزز بشكل أكبر عند وجود بيئة تنظيمية محفزة للإبداع كما أوصت الدراسة بضرورة دمج التفكير الإبداعي في عمليات اتخاذ القرار، وتحفيز الموظفين على الابتكار من خلال برامج تدريبية وتشجيعية، إلى جانب إنشاء وحدات داخل المؤسسات تُعنى بتطوير رأس المال المعرفي.</w:t>
      </w:r>
    </w:p>
    <w:p w14:paraId="7746F257" w14:textId="476BF82C" w:rsidR="008B355E" w:rsidRDefault="008B355E" w:rsidP="007D1378">
      <w:pPr>
        <w:pStyle w:val="NoSpacing"/>
        <w:bidi/>
        <w:rPr>
          <w:rtl/>
        </w:rPr>
      </w:pPr>
      <w:r w:rsidRPr="008B355E">
        <w:rPr>
          <w:b/>
          <w:bCs/>
          <w:rtl/>
        </w:rPr>
        <w:t xml:space="preserve">في دراسة الباحث عبدالرحمان، سويسي طه التي نُشرت عام 2022 بعنوان "ضبط الجودة ودوره في تحسين الأداء التسويقي للمؤسسة: دراسة ميدانية بمؤسسة </w:t>
      </w:r>
      <w:r w:rsidRPr="008B355E">
        <w:rPr>
          <w:b/>
          <w:bCs/>
        </w:rPr>
        <w:t>TOTAL</w:t>
      </w:r>
      <w:r w:rsidRPr="008B355E">
        <w:rPr>
          <w:b/>
          <w:bCs/>
          <w:rtl/>
        </w:rPr>
        <w:t xml:space="preserve"> بالجلفة</w:t>
      </w:r>
      <w:r>
        <w:rPr>
          <w:rtl/>
        </w:rPr>
        <w:t xml:space="preserve">"، سعى الباحث إلى تحليل كيف يمكن لتطبيق نظام ضبط الجودة أن يؤثر على تطوير الأداء التسويقي داخل المؤسسات الصناعية وقد استخدم المنهج الوصفي التحليلي لمعالجة إشكالية الدراسة، حيث شمل مجتمع الدراسة العاملين الإداريين والتقنيين في مؤسسة توتال بولاية الجلفة الجزائرية، وتم اختيار عينة عشوائية من الموظفين في الأقسام المعنية بالإنتاج والتسويق والجودة اعتمدت الدراسة على استبيان يحتوي على محاور خاصة بضبط الجودة ومؤشرات الأداء التسويقي، كما تم تحليل البيانات باستخدام برنامج </w:t>
      </w:r>
      <w:r>
        <w:t>SPSS</w:t>
      </w:r>
      <w:r>
        <w:rPr>
          <w:rtl/>
        </w:rPr>
        <w:t xml:space="preserve"> وأظهرت النتائج أن تطبيق أدوات الجودة مثل التحسين المستمر، وتدقيق العمليات، والتحكم في العيوب كان لها تأثير كبير ومباشر في رفع فعالية الحملات التسويقية وتحقيق رضا العملاء وأوصت الدراسة بضرورة دمج فرق التسويق مع فرق الجودة، وتكثيف الدورات التدريبية للعاملين على مبادئ الجودة الشاملة، وأهمية المتابعة المستمرة لملاحظات العملاء لتطوير المنتجات والخدمات.</w:t>
      </w:r>
    </w:p>
    <w:p w14:paraId="6380BE89" w14:textId="24990DB8" w:rsidR="008B355E" w:rsidRDefault="008B355E" w:rsidP="007D1378">
      <w:pPr>
        <w:pStyle w:val="NoSpacing"/>
        <w:bidi/>
        <w:rPr>
          <w:rtl/>
        </w:rPr>
      </w:pPr>
      <w:r w:rsidRPr="008B355E">
        <w:rPr>
          <w:b/>
          <w:bCs/>
          <w:rtl/>
        </w:rPr>
        <w:t xml:space="preserve">أما الباحثة مرسال، منى النيل مصطفى فقد ناقشت في دراستها المنشورة عام 2019 بعنوان "أثر الاستراتيجيات الترويجية على سلوك المستهلك: دراسة حالة شركة </w:t>
      </w:r>
      <w:proofErr w:type="spellStart"/>
      <w:r w:rsidRPr="008B355E">
        <w:rPr>
          <w:b/>
          <w:bCs/>
          <w:rtl/>
        </w:rPr>
        <w:t>أميفارما</w:t>
      </w:r>
      <w:proofErr w:type="spellEnd"/>
      <w:r w:rsidRPr="008B355E">
        <w:rPr>
          <w:b/>
          <w:bCs/>
          <w:rtl/>
        </w:rPr>
        <w:t xml:space="preserve"> للصناعات الدوائية – الخرطوم</w:t>
      </w:r>
      <w:r>
        <w:rPr>
          <w:rtl/>
        </w:rPr>
        <w:t xml:space="preserve">"، العلاقة بين الحملات الترويجية التي تعتمدها الشركات وتأثيرها على القرارات الشرائية للمستهلكين هدفت الدراسة إلى استكشاف مدى فعالية الإعلان والعينات المجانية والتخفيضات في التأثير على دوافع وسلوك المستهلك في قطاع الصناعات الدوائية استخدمت الباحثة المنهج الوصفي التحليلي، وشمل مجتمع الدراسة عملاء شركة </w:t>
      </w:r>
      <w:proofErr w:type="spellStart"/>
      <w:r>
        <w:rPr>
          <w:rtl/>
        </w:rPr>
        <w:t>أميفارما</w:t>
      </w:r>
      <w:proofErr w:type="spellEnd"/>
      <w:r>
        <w:rPr>
          <w:rtl/>
        </w:rPr>
        <w:t xml:space="preserve"> في مدينة الخرطوم، وتم تحديد عينة عشوائية من المستهلكين في الصيدليات ونقاط البيع وتم الاعتماد على استبيان مفصل لتحليل البيانات وتوصلت الدراسة إلى أن الاستراتيجيات الترويجية تلعب دورًا رئيسيًا في تعزيز الصورة الذهنية للعلامة التجارية وزيادة الولاء لها، خاصة إذا تم تصميمها بطريقة تلبي الحاجات الطبية وتخاطب العاطفة والعقل لدى المستهلك وأوصت الدراسة بضرورة تصميم خطط ترويجية تستهدف شرائح مختلفة من العملاء، واستخدام وسائل الإعلام الحديثة في التوعية بالمنتج.</w:t>
      </w:r>
    </w:p>
    <w:p w14:paraId="6576CDB8" w14:textId="1FFD7ED2" w:rsidR="008B355E" w:rsidRDefault="008B355E" w:rsidP="007D1378">
      <w:pPr>
        <w:pStyle w:val="NoSpacing"/>
        <w:bidi/>
        <w:rPr>
          <w:rtl/>
        </w:rPr>
      </w:pPr>
      <w:r w:rsidRPr="008B355E">
        <w:rPr>
          <w:b/>
          <w:bCs/>
          <w:rtl/>
        </w:rPr>
        <w:t xml:space="preserve">تناول الباحث هذلي، فواز في دراسته المنشورة سنة 2021 تحت عنوان "ضبط جودة المنتجات كاستراتيجية داعمة لاستدامة وزيادة مبيعات مصنع البلاط </w:t>
      </w:r>
      <w:proofErr w:type="spellStart"/>
      <w:r w:rsidRPr="008B355E">
        <w:rPr>
          <w:b/>
          <w:bCs/>
          <w:rtl/>
        </w:rPr>
        <w:t>عطابي</w:t>
      </w:r>
      <w:proofErr w:type="spellEnd"/>
      <w:r w:rsidRPr="008B355E">
        <w:rPr>
          <w:b/>
          <w:bCs/>
          <w:rtl/>
        </w:rPr>
        <w:t xml:space="preserve"> </w:t>
      </w:r>
      <w:proofErr w:type="spellStart"/>
      <w:r w:rsidRPr="008B355E">
        <w:rPr>
          <w:b/>
          <w:bCs/>
          <w:rtl/>
        </w:rPr>
        <w:t>وشوبار</w:t>
      </w:r>
      <w:proofErr w:type="spellEnd"/>
      <w:r w:rsidRPr="008B355E">
        <w:rPr>
          <w:b/>
          <w:bCs/>
          <w:rtl/>
        </w:rPr>
        <w:t xml:space="preserve"> بالمسيلة"</w:t>
      </w:r>
      <w:r>
        <w:rPr>
          <w:rtl/>
        </w:rPr>
        <w:t>، الكيفية التي تؤثر بها أنظمة الجودة الصارمة على استمرارية المبيعات وتحقيق الاستدامة التسويقية هدفت الدراسة إلى تحليل العلاقة بين جودة المنتجات والتحسين المستمر في خطوط الإنتاج من جهة، وبين ثقة العملاء وتكرار الشراء من جهة أخرى اتبع الباحث المنهج الوصفي الميداني، وتمثل مجتمع الدراسة في موظفي المصنع والعملاء الرئيسيين، واختيرت عينة قصدية شملت مدير الجودة ومدير المبيعات وعدد من العملاء استخدم الباحث الاستبيان والمقابلات الشخصية كأدوات لجمع البيانات وكشفت النتائج عن وجود ارتباط قوي بين جودة المنتج واستقرار المبيعات، وأشارت إلى أن الجودة كانت من أبرز عناصر التفوق التنافسي للمصنع وأوصى الباحث بضرورة تعزيز أنظمة الجودة بالتكامل مع حملات التسويق، وتكثيف الفحوصات الدورية للمنتجات، والاهتمام بتدريب العاملين على طرق الكشف المبكر عن العيوب.</w:t>
      </w:r>
    </w:p>
    <w:p w14:paraId="03B7268D" w14:textId="77777777" w:rsidR="00B2224F" w:rsidRDefault="00B2224F" w:rsidP="007D1378">
      <w:pPr>
        <w:bidi/>
        <w:rPr>
          <w:rFonts w:ascii="Simplified Arabic" w:hAnsi="Simplified Arabic" w:cs="Simplified Arabic"/>
          <w:b/>
          <w:bCs/>
          <w:sz w:val="32"/>
          <w:szCs w:val="32"/>
          <w:rtl/>
        </w:rPr>
      </w:pPr>
      <w:r>
        <w:rPr>
          <w:rtl/>
        </w:rPr>
        <w:br w:type="page"/>
      </w:r>
    </w:p>
    <w:p w14:paraId="29AC906E" w14:textId="247DA888" w:rsidR="00786BD8" w:rsidRDefault="00786BD8" w:rsidP="00695E0C">
      <w:pPr>
        <w:pStyle w:val="Heading3"/>
        <w:rPr>
          <w:rtl/>
        </w:rPr>
      </w:pPr>
      <w:bookmarkStart w:id="15" w:name="_Toc203227044"/>
      <w:r>
        <w:rPr>
          <w:rFonts w:hint="cs"/>
          <w:rtl/>
        </w:rPr>
        <w:t>الدراسات الأجنبية</w:t>
      </w:r>
      <w:r w:rsidR="00190BBB">
        <w:rPr>
          <w:rFonts w:hint="cs"/>
          <w:rtl/>
        </w:rPr>
        <w:t>:</w:t>
      </w:r>
      <w:bookmarkEnd w:id="15"/>
    </w:p>
    <w:p w14:paraId="1A2DBDFE" w14:textId="790940B9" w:rsidR="00985377" w:rsidRDefault="00985377" w:rsidP="007D1378">
      <w:pPr>
        <w:pStyle w:val="NoSpacing"/>
        <w:bidi/>
        <w:rPr>
          <w:rtl/>
        </w:rPr>
      </w:pPr>
      <w:r w:rsidRPr="00985377">
        <w:rPr>
          <w:b/>
          <w:bCs/>
          <w:rtl/>
        </w:rPr>
        <w:t xml:space="preserve">دراسة </w:t>
      </w:r>
      <w:r w:rsidRPr="00985377">
        <w:rPr>
          <w:b/>
          <w:bCs/>
        </w:rPr>
        <w:t>Olorunleke &amp; Eniola (2020</w:t>
      </w:r>
      <w:r w:rsidRPr="00985377">
        <w:rPr>
          <w:b/>
          <w:bCs/>
          <w:rtl/>
        </w:rPr>
        <w:t>)</w:t>
      </w:r>
      <w:r>
        <w:rPr>
          <w:rtl/>
        </w:rPr>
        <w:t xml:space="preserve"> هدفت إلى تحليل تأثير استراتيجيات التسويق على أداء المنظمات، وذلك من خلال دراسة العلاقة بين تطبيق مختلف استراتيجيات التسويق ومدى تحقيق الأهداف التنظيمية ركّز البحث على دور الممارسات التسويقية في تحسين الحصة السوقية، وتعزيز ولاء العملاء، وزيادة الربحية في بيئات الأعمال التنافسية اعتمدت الدراسة على منهج كمي من خلال جمع البيانات من مجموعة من الشركات عبر استبيانات موجهة لقياس فعالية استراتيجيات التسويق المختلفة تضمنت المتغيرات المستقلة استراتيجيات التسعير، الترويج، التوزيع، واستراتيجيات المنتج، بينما تم قياس الأداء التنظيمي من خلال مؤشرات مثل العائد على الاستثمار، رضا العملاء، والنمو في المبيعات تم تحليل البيانات باستخدام نماذج إحصائية لاختبار العلاقة بين هذه المتغيرات أظهرت النتائج أن استراتيجيات التسويق تؤثر بشكل إيجابي ومباشر على الأداء التنظيمي، حيث تبين أن المؤسسات التي تعتمد على استراتيجيات تسويقية متكاملة تحقق مستويات أعلى من المبيعات، وزيادة في ولاء العملاء، وتحسنًا في الحصة السوقية مقارنة بالمؤسسات التي لا تستثمر في تسويق منتجاتها بشكل فعّال كما أكدت الدراسة أن استراتيجيات الترويج والابتكار في تطوير المنتجات تلعب دورًا حاسمًا في تحسين تنافسية الشركات وأوصت الدراسة بضرورة أن تتبنى المؤسسات استراتيجيات تسويق متكاملة قائمة على دراسة احتياجات العملاء وتحليل توجهات السوق، مع التركيز على التحول الرقمي في العمليات التسويقية، وأهمية الاستثمار في البحث والتطوير لتقديم منتجات وخدمات تلبي تطلعات المستهلكين، وتعزيز قنوات التوزيع الرقمية لضمان الوصول إلى شرائح واسعة من السوق.</w:t>
      </w:r>
    </w:p>
    <w:p w14:paraId="5E296EF3" w14:textId="43C6D013" w:rsidR="00985377" w:rsidRDefault="00985377" w:rsidP="007D1378">
      <w:pPr>
        <w:pStyle w:val="NoSpacing"/>
        <w:bidi/>
        <w:rPr>
          <w:rtl/>
        </w:rPr>
      </w:pPr>
      <w:r w:rsidRPr="00985377">
        <w:rPr>
          <w:b/>
          <w:bCs/>
          <w:rtl/>
        </w:rPr>
        <w:t>دراسة بعنوان "</w:t>
      </w:r>
      <w:r w:rsidRPr="00985377">
        <w:rPr>
          <w:b/>
          <w:bCs/>
        </w:rPr>
        <w:t>Descriptive Insight on the Impact of Sales Organisation" (2023</w:t>
      </w:r>
      <w:r w:rsidRPr="00985377">
        <w:rPr>
          <w:b/>
          <w:bCs/>
          <w:rtl/>
        </w:rPr>
        <w:t>)</w:t>
      </w:r>
      <w:r>
        <w:rPr>
          <w:rtl/>
        </w:rPr>
        <w:t xml:space="preserve"> هدفت إلى تحليل تأثير تنظيم المبيعات على الأداء المؤسسي، مع التركيز على دور الهيكلة التنظيمية في تحسين كفاءة عمليات البيع وتعزيز رضا العملاء نظرت الدراسة إلى تنظيم المبيعات كعنصر أساسي في تحقيق أهداف الشركات، حيث يؤثر بشكل مباشر على الإنتاجية، وزيادة الإيرادات، واستدامة العلاقات مع العملاء اعتمدت الدراسة على منهج وصفي تحليلي، حيث تم جمع البيانات من مؤسسات تجارية مختلفة باستخدام استبيانات ومقابلات مع مديري المبيعات وفرق العمل كما تم تحليل العلاقة بين أساليب تنظيم المبيعات ومستويات الأداء من خلال دراسة العوامل المؤثرة، مثل تقسيم السوق، إدارة فرق المبيعات، واستخدام التقنيات الحديثة في إدارة عمليات البيع أظهرت النتائج أن تنظيم المبيعات الفعّال يعزز كفاءة العمليات البيعية من خلال تحسين التنسيق بين الفرق، وتحديد استراتيجيات تسويقية أكثر دقة، مما يساهم في تحسين تجربة العملاء وزيادة ولائهم كما أشارت الدراسة إلى أن الشركات التي تعتمد على أساليب تنظيم مبيعات متطورة، مثل التحليل القائم على البيانات واستخدام التكنولوجيا في إدارة العملاء، تحقق معدلات نمو أعلى في المبيعات مقارنة بالشركات التي لا تولي اهتمامًا كافيًا لتنظيم عملياتها البيعية وأوصت الدراسة بضرورة تبني الشركات لنماذج تنظيم مبيعات مرنة تتكيف مع التغيرات في السوق، مع التركيز على الاستثمار في تدريب فرق المبيعات واستخدام الأدوات الرقمية لتعزيز الكفاءة، وتطوير استراتيجيات تواصل فعالة بين فرق المبيعات والإدارات الأخرى لضمان تحقيق الأهداف المؤسسية بشكل أكثر انسجامًا.</w:t>
      </w:r>
    </w:p>
    <w:p w14:paraId="769254CA" w14:textId="12E681D4" w:rsidR="00985377" w:rsidRDefault="00985377" w:rsidP="007D1378">
      <w:pPr>
        <w:pStyle w:val="NoSpacing"/>
        <w:bidi/>
        <w:rPr>
          <w:rtl/>
        </w:rPr>
      </w:pPr>
      <w:r w:rsidRPr="00985377">
        <w:rPr>
          <w:b/>
          <w:bCs/>
          <w:rtl/>
        </w:rPr>
        <w:t xml:space="preserve">دراسة </w:t>
      </w:r>
      <w:r w:rsidRPr="00985377">
        <w:rPr>
          <w:b/>
          <w:bCs/>
        </w:rPr>
        <w:t>Redjeki, Fauzi, &amp; Priadana (2021</w:t>
      </w:r>
      <w:r>
        <w:rPr>
          <w:rtl/>
        </w:rPr>
        <w:t>) سعت إلى تحليل تأثير تنفيذ استراتيجيات التسويق والمبيعات المناسبة على تحسين أداء الشركات وزيادة الأرباح، حيث يُعتبر التسويق الفعّال عاملاً رئيسيًا في تعزيز القدرة التنافسية وضمان استدامة الأعمال في الأسواق الديناميكية اعتمدت الدراسة على منهج كمي ونوعي من خلال تحليل بيانات الشركات التي تبنت استراتيجيات تسويقية ومبيعات حديثة، بالإضافة إلى إجراء مقابلات مع المديرين التنفيذيين والمسؤولين عن التسويق كما تم تقييم تأثير التسويق الرقمي، استراتيجيات التسعير، وأدوات إدارة العملاء على الأداء العام للشركات أظهرت النتائج أن تنفيذ استراتيجيات تسويق متكاملة، مثل تحسين استهداف العملاء، تبني استراتيجيات تسعير مرنة، والاستفادة من الأدوات الرقمية، ساهم بشكل ملحوظ في تحسين المبيعات وزيادة الأرباح كما أكدت الدراسة أن الشركات التي تعتمد على استراتيجيات ترويجية قائمة على تحليل البيانات وتحسين تجربة العملاء تحقق أداءً ماليًا أقوى مقارنةً بالمنافسين الذين لا يتبنون هذه الأساليب وأوصت الدراسة بضرورة تكامل استراتيجيات التسويق والمبيعات مع الأهداف العامة للشركة، مع التركيز على الاستثمار في التسويق الرقمي وتعزيز قدرات فرق المبيعات من خلال التدريب المستمر كما شددت على أهمية استخدام التحليلات البيانية لاتخاذ قرارات تسويقية أكثر دقة وتعزيز رضا العملاء، مما يؤدي إلى تحقيق نمو مستدام في الإيرادات والأرباح.</w:t>
      </w:r>
    </w:p>
    <w:p w14:paraId="5317407E" w14:textId="2A0347AC" w:rsidR="00985377" w:rsidRDefault="00985377" w:rsidP="007D1378">
      <w:pPr>
        <w:pStyle w:val="NoSpacing"/>
        <w:bidi/>
        <w:rPr>
          <w:rtl/>
        </w:rPr>
      </w:pPr>
      <w:r w:rsidRPr="00985377">
        <w:rPr>
          <w:b/>
          <w:bCs/>
          <w:rtl/>
        </w:rPr>
        <w:t xml:space="preserve">دراسة </w:t>
      </w:r>
      <w:r w:rsidRPr="00985377">
        <w:rPr>
          <w:b/>
          <w:bCs/>
        </w:rPr>
        <w:t>Alqahtani (2020</w:t>
      </w:r>
      <w:r w:rsidRPr="00985377">
        <w:rPr>
          <w:b/>
          <w:bCs/>
          <w:rtl/>
        </w:rPr>
        <w:t xml:space="preserve">) </w:t>
      </w:r>
      <w:r>
        <w:rPr>
          <w:rtl/>
        </w:rPr>
        <w:t>هدفت إلى استكشاف أثر استراتيجيات التسويق على تحسين الأداء التنظيمي في بيئات العمل بالمملكة العربية السعودية، وذلك من خلال تحليل العلاقة بين الأنشطة التسويقية المختلفة وبين مكونات الأداء الإداري والمالي للمؤسسات استخدمت الدراسة المنهج الكمي، حيث تم تصميم استبانة وزعت على عينة من الموظفين العاملين في مؤسسات تجارية وصناعية في المملكة شملت أدوات الدراسة مجموعة من الأسئلة التي تقيس مدى اعتماد المؤسسة على استراتيجيات تسويقية مثل تسويق العلاقات، والتسويق الرقمي، واستراتيجيات السوق المستهدف، وتأثير هذه الاستراتيجيات على مؤشرات الأداء مثل رضا العملاء، وزيادة الحصة السوقية، والربحية أظهرت نتائج الدراسة وجود علاقة إيجابية قوية بين تنفيذ استراتيجيات تسويق فعالة وبين تحقيق مستويات عالية من الأداء التنظيمي، كما تبين أن استخدام التكنولوجيا والتسويق الرقمي كان له دور بارز في تعزيز العلاقة مع العملاء وتوسيع قاعدة السوق وأوصت الدراسة بضرورة أن تعتمد المؤسسات على استراتيجيات تسويق متجددة ومبنية على تحليل دقيق للسوق واحتياجات العملاء، مع تعزيز الاستثمار في التكنولوجيا التسويقية وتطوير فرق التسويق مهنياً لضمان مواءمة الجهود التسويقية مع الرؤية الاستراتيجية للمؤسسة.</w:t>
      </w:r>
    </w:p>
    <w:p w14:paraId="56A8DCC5" w14:textId="580F69B6" w:rsidR="00985377" w:rsidRDefault="00985377" w:rsidP="007D1378">
      <w:pPr>
        <w:pStyle w:val="NoSpacing"/>
        <w:bidi/>
        <w:rPr>
          <w:rtl/>
        </w:rPr>
      </w:pPr>
      <w:r w:rsidRPr="00985377">
        <w:rPr>
          <w:b/>
          <w:bCs/>
          <w:rtl/>
        </w:rPr>
        <w:t xml:space="preserve">دراسة </w:t>
      </w:r>
      <w:r w:rsidRPr="00985377">
        <w:rPr>
          <w:b/>
          <w:bCs/>
        </w:rPr>
        <w:t>Samuel &amp; Chimezie (2020</w:t>
      </w:r>
      <w:r>
        <w:rPr>
          <w:rtl/>
        </w:rPr>
        <w:t>) سعت إلى تحليل العلاقة بين استراتيجيات المبيعات والأداء التنظيمي في شركات الاتصالات النيجيرية، وذلك في ظل التنافس الحاد في السوق وضرورة الابتكار المستمر في أساليب البيع استخدم الباحثان المنهج الوصفي التحليلي، واعتمدا على استبيان تم توزيعه على موظفين ومديري المبيعات في شركات الاتصالات، بهدف تقييم أثر مكونات استراتيجيات المبيعات مثل التدريب، الحوافز، إدارة علاقات العملاء، وتطوير قنوات البيع على الأداء التنظيمي من حيث رضا العملاء، وحجم المبيعات، واستقرار القوى العاملة كشفت نتائج الدراسة أن استراتيجيات المبيعات المدروسة لها تأثير واضح وإيجابي على الأداء المؤسسي، حيث تبين أن الحوافز الفعالة، والتدريب المستمر، والتحول الرقمي في عمليات البيع تُعد من العوامل الحاسمة في تحقيق نتائج إيجابية ورفع إنتاجية الموظفين كما أبرزت النتائج أن العلاقة مع العملاء وجودة الخدمة تلعب دورًا محوريًا في تحسين مؤشرات الأداء العام وأوصت الدراسة بضرورة تطوير استراتيجيات بيع تستند إلى البيانات والتحليلات، وتوفير بيئة محفزة لبائعي الخط الأمامي، مع ضرورة الاستثمار في نظم إدارة علاقات العملاء التي تتيح تتبع سلوك المستهلك وتعزيز التفاعل المستمر معه.</w:t>
      </w:r>
    </w:p>
    <w:p w14:paraId="17833657" w14:textId="6E31DDEF" w:rsidR="00985377" w:rsidRDefault="00985377" w:rsidP="007D1378">
      <w:pPr>
        <w:pStyle w:val="NoSpacing"/>
        <w:bidi/>
        <w:rPr>
          <w:rtl/>
        </w:rPr>
      </w:pPr>
      <w:r w:rsidRPr="00985377">
        <w:rPr>
          <w:b/>
          <w:bCs/>
          <w:rtl/>
        </w:rPr>
        <w:t xml:space="preserve">دراسة </w:t>
      </w:r>
      <w:r w:rsidRPr="00985377">
        <w:rPr>
          <w:b/>
          <w:bCs/>
        </w:rPr>
        <w:t>Selvakumar &amp; Naachimuthu (2018</w:t>
      </w:r>
      <w:r w:rsidRPr="00985377">
        <w:rPr>
          <w:b/>
          <w:bCs/>
          <w:rtl/>
        </w:rPr>
        <w:t xml:space="preserve">) </w:t>
      </w:r>
      <w:r>
        <w:rPr>
          <w:rtl/>
        </w:rPr>
        <w:t>هدفت إلى تقييم فاعلية استراتيجيات المبيعات في تعزيز الأداء المؤسسي في قطاع التصنيع، وذلك من خلال دراسة حالة لمؤسسة صناعية كبرى في الهند استخدم الباحثان المنهج التجريبي من خلال تحليل مقارن بين مراحل مختلفة لتطبيق استراتيجيات المبيعات وقياس الأثر الناتج عنها على الأداء الداخلي والخارجي للمؤسسة اعتمدت الدراسة على استبيان تفصيلي ومقابلات شبه منظمة مع مديري المبيعات والتسويق، وشملت العينة مجموعة من موظفي الإدارة العليا والوسطى أظهرت النتائج أن التخطيط الاستراتيجي للمبيعات، وتوزيع الأدوار بشكل واضح، واستخدام تقنيات البيع الحديثة، أسهم بشكل مباشر في تحسين إنتاجية المؤسسة، وتحقيق أهداف المبيعات الفصلية والسنوية، إلى جانب تحسين صورة الشركة في السوق كما خلصت الدراسة إلى أن التحفيز الفعّال للعاملين، وتبني ممارسات إدارة أداء فرق المبيعات، وتوظيف الأدوات الرقمية مثل برمجيات تتبع العملاء، تؤثر بشكل إيجابي على رضا العملاء وزيادة نسبة الإغلاق في عمليات البيع وأوصى الباحثان بضرورة تدريب فرق المبيعات على تقنيات التواصل الفعال، والتسويق التحليلي، وتطوير القدرات الاستراتيجية لدى مديري المبيعات لضمان تحقيق نتائج مستدامة، وربط أهداف المبيعات بالأهداف العامة للمؤسسة لضمان التناسق والتناغم الإداري.</w:t>
      </w:r>
    </w:p>
    <w:p w14:paraId="73548843" w14:textId="3764A30D" w:rsidR="00DB18A5" w:rsidRPr="00DB18A5" w:rsidRDefault="00DB18A5" w:rsidP="00CA5DF6">
      <w:pPr>
        <w:pStyle w:val="NoSpacing"/>
        <w:bidi/>
        <w:rPr>
          <w:rtl/>
        </w:rPr>
      </w:pPr>
      <w:r w:rsidRPr="00DB18A5">
        <w:rPr>
          <w:b/>
          <w:bCs/>
          <w:rtl/>
        </w:rPr>
        <w:t xml:space="preserve">دراسة </w:t>
      </w:r>
      <w:r w:rsidRPr="00DB18A5">
        <w:rPr>
          <w:b/>
          <w:bCs/>
        </w:rPr>
        <w:t>Bayad Ali &amp; Kofand Anwar (2021</w:t>
      </w:r>
      <w:r w:rsidRPr="00DB18A5">
        <w:rPr>
          <w:b/>
          <w:bCs/>
          <w:rtl/>
        </w:rPr>
        <w:t>)</w:t>
      </w:r>
      <w:r w:rsidRPr="00DB18A5">
        <w:rPr>
          <w:rtl/>
        </w:rPr>
        <w:t xml:space="preserve"> سعت إلى تحليل الأثر المتبادل بين تطبيق استراتيجيات المبيعات وتحقيق مستويات عالية من الأداء التنظيمي، وذلك في ضوء التغيرات المتسارعة في بيئة الأعمال، واشتداد المنافسة بين الشركات، خصوصًا في الأسواق الناشئة تناولت الدراسة بشكل أساسي دور كل من تخطيط المبيعات، التدريب والتأهيل، نظام الحوافز، والتكنولوجيا البيعية في التأثير على الأداء من حيث تحقيق الأهداف البيعية، زيادة الإيرادات، وتحسين رضا العملاء وقد اعتمد الباحثان على المنهج الكمي، مستخدمين استبيانًا موجهًا إلى موظفين في شركات تجارية متنوعة شملت العينة مستويات إدارية مختلفة، ما أتاح رصدًا شاملًا لمستوى تطبيق استراتيجيات البيع وتأثيرها المباشر وغير المباشر على أداء المنظمة أشارت النتائج إلى وجود علاقة ارتباط قوية بين وضوح استراتيجية البيع وتحقيق نتائج إيجابية ملموسة في أداء الفرق البيعية والإدارات العليا، كما بينت أن الاستثمار في التدريب الدوري، وتطوير نظم الحوافز المبنية على الأداء، يساعد في تحفيز الموظفين وتحقيق التوازن بين الأهداف البيعية والرضا الوظيفي كما أظهرت الدراسة أن دمج الأدوات التكنولوجية مثل أنظمة </w:t>
      </w:r>
      <w:r w:rsidRPr="00DB18A5">
        <w:t>CRM</w:t>
      </w:r>
      <w:r w:rsidRPr="00DB18A5">
        <w:rPr>
          <w:rtl/>
        </w:rPr>
        <w:t xml:space="preserve"> وبرامج التنبؤ بالمبيعات ساعد الشركات على تحسين دقة الخطط البيعية والتنبؤ بالإيرادات بدقة أكبر وأوصى الباحثان بأهمية تطوير استراتيجيات المبيعات بصورة ديناميكية تتلاءم مع احتياجات السوق والتغيرات السريعة في تفضيلات العملاء، إلى جانب تطوير ثقافة مؤسسية قائمة على التعاون بين الفرق البيعية والإدارات الأخرى لضمان تحقيق نتائج مستدامة ومتكاملة.</w:t>
      </w:r>
    </w:p>
    <w:p w14:paraId="7A6DA2C0" w14:textId="77777777" w:rsidR="00786BD8" w:rsidRDefault="00786BD8" w:rsidP="007D1378">
      <w:pPr>
        <w:pStyle w:val="NoSpacing"/>
        <w:bidi/>
        <w:rPr>
          <w:rtl/>
        </w:rPr>
      </w:pPr>
    </w:p>
    <w:p w14:paraId="79067036" w14:textId="77777777" w:rsidR="00B2224F" w:rsidRDefault="00B2224F" w:rsidP="007D1378">
      <w:pPr>
        <w:bidi/>
        <w:rPr>
          <w:rFonts w:ascii="Simplified Arabic" w:hAnsi="Simplified Arabic" w:cs="Simplified Arabic"/>
          <w:b/>
          <w:bCs/>
          <w:sz w:val="32"/>
          <w:szCs w:val="32"/>
          <w:rtl/>
        </w:rPr>
      </w:pPr>
      <w:r>
        <w:rPr>
          <w:rtl/>
        </w:rPr>
        <w:br w:type="page"/>
      </w:r>
    </w:p>
    <w:p w14:paraId="64EAB3BE" w14:textId="244EAB18" w:rsidR="00786BD8" w:rsidRDefault="00786BD8" w:rsidP="00695E0C">
      <w:pPr>
        <w:pStyle w:val="Heading3"/>
        <w:rPr>
          <w:rtl/>
        </w:rPr>
      </w:pPr>
      <w:bookmarkStart w:id="16" w:name="_Toc203227045"/>
      <w:r>
        <w:rPr>
          <w:rFonts w:hint="cs"/>
          <w:rtl/>
        </w:rPr>
        <w:t>التعقيب على الدراسات السابقة</w:t>
      </w:r>
      <w:r w:rsidR="00190BBB">
        <w:rPr>
          <w:rFonts w:hint="cs"/>
          <w:rtl/>
        </w:rPr>
        <w:t>:</w:t>
      </w:r>
      <w:bookmarkEnd w:id="16"/>
    </w:p>
    <w:p w14:paraId="47E825C9" w14:textId="5FF060A7" w:rsidR="00BF6213" w:rsidRPr="00BF6213" w:rsidRDefault="00BF6213" w:rsidP="007D1378">
      <w:pPr>
        <w:pStyle w:val="NoSpacing"/>
        <w:bidi/>
        <w:ind w:firstLine="0"/>
        <w:rPr>
          <w:b/>
          <w:bCs/>
          <w:rtl/>
        </w:rPr>
      </w:pPr>
      <w:r w:rsidRPr="00BF6213">
        <w:rPr>
          <w:b/>
          <w:bCs/>
          <w:rtl/>
        </w:rPr>
        <w:t>أوجه التشابه:</w:t>
      </w:r>
    </w:p>
    <w:p w14:paraId="4C05278E" w14:textId="30CE0CAF" w:rsidR="00BF6213" w:rsidRDefault="007D1378" w:rsidP="007D1378">
      <w:pPr>
        <w:pStyle w:val="NoSpacing"/>
        <w:bidi/>
        <w:rPr>
          <w:rtl/>
        </w:rPr>
      </w:pPr>
      <w:r>
        <w:rPr>
          <w:rFonts w:hint="cs"/>
          <w:rtl/>
        </w:rPr>
        <w:t>تشترك</w:t>
      </w:r>
      <w:r w:rsidR="00BF6213">
        <w:rPr>
          <w:rtl/>
        </w:rPr>
        <w:t xml:space="preserve"> أغلب الدراسات السابقة في اعتمادها على المنهج الوصفي التحليلي، بوصفه الأنسب لتحليل العلاقة بين المتغيرات التسويقية المختلفة، كما في دراسة إبراهيم (2018) ودراسة أمين (2023) والجنيدي (2020) ويُظهر هذا التوجه اتفاق الباحثين على أن البيانات الكمية والتحليل الإحصائي يوفران صورة موضوعية لقياس أثر الاستراتيجيات التسويقية والمبيعات على الأداء المؤسسي.</w:t>
      </w:r>
    </w:p>
    <w:p w14:paraId="1CA4B5C4" w14:textId="064758A8" w:rsidR="00BF6213" w:rsidRDefault="00BF6213" w:rsidP="007D1378">
      <w:pPr>
        <w:pStyle w:val="NoSpacing"/>
        <w:bidi/>
        <w:rPr>
          <w:rtl/>
        </w:rPr>
      </w:pPr>
      <w:r>
        <w:rPr>
          <w:rtl/>
        </w:rPr>
        <w:t>كذلك اتفقت الدراسات في كون المجتمع والعينة الأساسية للدراسة يتكون من موظفي إدارات التسويق والمبيعات في المؤسسات أو العملاء، ما يدل على وعي الباحثين بأهمية استطلاع آراء الفاعلين المباشرين في تنفيذ الخطط التسويقية أو المتأثرين بها كما في دراسة البشير (2020) وسليطين (2024) ومرسال (2019)، الذين استهدفوا موظفي الشركات أو عملاءها ممن لهم ارتباط مباشر بسلوك الشراء والتسويق.</w:t>
      </w:r>
    </w:p>
    <w:p w14:paraId="5C13F49A" w14:textId="7A20C8C5" w:rsidR="00BF6213" w:rsidRDefault="00BF6213" w:rsidP="007D1378">
      <w:pPr>
        <w:pStyle w:val="NoSpacing"/>
        <w:bidi/>
        <w:rPr>
          <w:rtl/>
        </w:rPr>
      </w:pPr>
      <w:r>
        <w:rPr>
          <w:rtl/>
        </w:rPr>
        <w:t xml:space="preserve">تشابهت الدراسات في النتائج العامة التي خلصت إليها، إذ أجمعت على وجود علاقة إيجابية بين تطبيق الاستراتيجيات الترويجية أو التسويقية وارتفاع الأداء التسويقي أو المؤسسي، كما لاحظنا في دراسات أمين (2023)، </w:t>
      </w:r>
      <w:proofErr w:type="gramStart"/>
      <w:r>
        <w:rPr>
          <w:rtl/>
        </w:rPr>
        <w:t>وعبدالرحمان</w:t>
      </w:r>
      <w:proofErr w:type="gramEnd"/>
      <w:r>
        <w:rPr>
          <w:rtl/>
        </w:rPr>
        <w:t xml:space="preserve"> (2022)، و</w:t>
      </w:r>
      <w:r>
        <w:t>Redjeki</w:t>
      </w:r>
      <w:r>
        <w:rPr>
          <w:rtl/>
        </w:rPr>
        <w:t xml:space="preserve"> وآخرون (2021)، مما يعكس اتفاقًا نظريًا وميدانيًا على فعالية هذه الممارسات في تحسين المؤشرات المؤسسية.</w:t>
      </w:r>
    </w:p>
    <w:p w14:paraId="62FA723C" w14:textId="56C3200E" w:rsidR="00BF6213" w:rsidRDefault="00BF6213" w:rsidP="007D1378">
      <w:pPr>
        <w:pStyle w:val="NoSpacing"/>
        <w:bidi/>
        <w:rPr>
          <w:rtl/>
        </w:rPr>
      </w:pPr>
      <w:r>
        <w:rPr>
          <w:rtl/>
        </w:rPr>
        <w:t>كما أن هناك تقاربًا واضحًا في أدوات الدراسة بين غالبية الباحثين، إذ كانت الاستبيانات الأداة الأكثر استخدامًا لجمع البيانات الكمية، كما هو ظاهر في معظم الرسائل والدراسات التطبيقية، ومنها دراسات الشاهين (2023)، هذلي (2021)، و</w:t>
      </w:r>
      <w:r>
        <w:t>Olorunleke &amp; Eniola (2020</w:t>
      </w:r>
      <w:r>
        <w:rPr>
          <w:rtl/>
        </w:rPr>
        <w:t>)، ما يُظهر اعتمادًا على الأساليب المضمونة لجمع معلومات واسعة من العينة المستهدفة.</w:t>
      </w:r>
    </w:p>
    <w:p w14:paraId="3B1C3E62" w14:textId="16B1A7E8" w:rsidR="00F925D0" w:rsidRDefault="00BF6213" w:rsidP="007D1378">
      <w:pPr>
        <w:pStyle w:val="NoSpacing"/>
        <w:bidi/>
        <w:rPr>
          <w:rtl/>
        </w:rPr>
      </w:pPr>
      <w:r>
        <w:rPr>
          <w:rtl/>
        </w:rPr>
        <w:t>أخيرًا، فإن معظم الدراسات السابقة أوصت بـدمج التكنولوجيا الرقمية في التسويق، وتطوير الموارد البشرية، وتحقيق التوازن بين أدوات المزيج التسويقي المختلفة لتحقيق أداء مستدام، وهي توصية مشتركة وردت في دراسات أمين (2023)، ويوسف (2024)، و</w:t>
      </w:r>
      <w:r>
        <w:t>Alqahtani (2020</w:t>
      </w:r>
      <w:r>
        <w:rPr>
          <w:rtl/>
        </w:rPr>
        <w:t>)، مما يعكس انسجام الرؤى حول أهمية التكنولوجيا والإبداع في تعزيز فعالية الاستراتيجيات التسويقية.</w:t>
      </w:r>
    </w:p>
    <w:p w14:paraId="7D4CA1FB" w14:textId="475F2CCB" w:rsidR="00BF6213" w:rsidRPr="00BF6213" w:rsidRDefault="00BF6213" w:rsidP="007D1378">
      <w:pPr>
        <w:pStyle w:val="NoSpacing"/>
        <w:bidi/>
        <w:ind w:firstLine="0"/>
        <w:rPr>
          <w:b/>
          <w:bCs/>
          <w:rtl/>
        </w:rPr>
      </w:pPr>
      <w:r w:rsidRPr="00BF6213">
        <w:rPr>
          <w:b/>
          <w:bCs/>
          <w:rtl/>
        </w:rPr>
        <w:t>أوجه الاختلاف:</w:t>
      </w:r>
    </w:p>
    <w:p w14:paraId="11026EAA" w14:textId="29465598" w:rsidR="00BF6213" w:rsidRDefault="00BF6213" w:rsidP="007D1378">
      <w:pPr>
        <w:pStyle w:val="NoSpacing"/>
        <w:bidi/>
        <w:rPr>
          <w:rtl/>
        </w:rPr>
      </w:pPr>
      <w:r>
        <w:rPr>
          <w:rtl/>
        </w:rPr>
        <w:t>اختلفت الدراسات في طبيعة المجال التطبيقي الذي تناولته، فبينما ركزت دراسة إبراهيم (2018) على قطاع البترول، ودراسة مرسال (2019) على الصناعات الدوائية، اختارت دراسة الشاهين (2023) أن تتناول قطاع المؤسسات الخدمية الحكومية من منظور رأس المال الفكري، وهو ما يعكس تباينًا في البيئة التنظيمية والقطاعية التي تؤثر على تنفيذ الاستراتيجيات التسويقية وبالتالي على نتائج الدراسة وعمومية التوصيات.</w:t>
      </w:r>
    </w:p>
    <w:p w14:paraId="5E0DA072" w14:textId="0A4E66A3" w:rsidR="00BF6213" w:rsidRDefault="00BF6213" w:rsidP="007D1378">
      <w:pPr>
        <w:pStyle w:val="NoSpacing"/>
        <w:bidi/>
        <w:rPr>
          <w:rtl/>
        </w:rPr>
      </w:pPr>
      <w:r>
        <w:rPr>
          <w:rtl/>
        </w:rPr>
        <w:t>كما تباينت الدراسات من حيث نوع الاستراتيجية موضوع التحليل؛ إذ ركزت دراسة سليطين (2024) ومرسال (2019) بشكل رئيسي على استراتيجية الترويج فقط، بينما اهتمت دراسات مثل أمين (2023) و</w:t>
      </w:r>
      <w:r>
        <w:t>Redjeki</w:t>
      </w:r>
      <w:r>
        <w:rPr>
          <w:rtl/>
        </w:rPr>
        <w:t xml:space="preserve"> وآخرون (2021) بجميع عناصر المزيج التسويقي (4</w:t>
      </w:r>
      <w:r>
        <w:t>Ps</w:t>
      </w:r>
      <w:r>
        <w:rPr>
          <w:rtl/>
        </w:rPr>
        <w:t>)، وهذا الاختلاف ينعكس في عمق التحليل واتساع النتائج التي يمكن تعميمها من كل دراسة.</w:t>
      </w:r>
    </w:p>
    <w:p w14:paraId="3098E763" w14:textId="7CC43A73" w:rsidR="00BF6213" w:rsidRDefault="00BF6213" w:rsidP="007D1378">
      <w:pPr>
        <w:pStyle w:val="NoSpacing"/>
        <w:bidi/>
        <w:rPr>
          <w:rtl/>
        </w:rPr>
      </w:pPr>
      <w:r>
        <w:rPr>
          <w:rtl/>
        </w:rPr>
        <w:t>اختلفت الدراسات في درجة التداخل بين التسويق والأداء المؤسسي؛ حيث تناولت بعض الدراسات العلاقة بشكل مباشر كما في دراسة يوسف (2024) و</w:t>
      </w:r>
      <w:r>
        <w:t>Olorunleke &amp; Eniola (2020</w:t>
      </w:r>
      <w:r>
        <w:rPr>
          <w:rtl/>
        </w:rPr>
        <w:t>)، بينما تميزت دراسات أخرى مثل الشاهين (2023) بتضمين متغيرات وسيطة مثل "الإبداع التنظيمي"، ما يضيف بُعدًا إضافيًا في تحليل العلاقات السببية ويعمّق الفهم النظري، لكنه يجعل المقارنة بين الدراسات أكثر تعقيدًا.</w:t>
      </w:r>
    </w:p>
    <w:p w14:paraId="71C17A0B" w14:textId="0F0359AC" w:rsidR="00BF6213" w:rsidRDefault="00BF6213" w:rsidP="007D1378">
      <w:pPr>
        <w:pStyle w:val="NoSpacing"/>
        <w:bidi/>
        <w:rPr>
          <w:rtl/>
        </w:rPr>
      </w:pPr>
      <w:r>
        <w:rPr>
          <w:rtl/>
        </w:rPr>
        <w:t xml:space="preserve">كما نجد تفاوتًا في طرق التحليل المستخدمة؛ فبعض الدراسات مثل </w:t>
      </w:r>
      <w:r>
        <w:t>Alqahtani (2020</w:t>
      </w:r>
      <w:r>
        <w:rPr>
          <w:rtl/>
        </w:rPr>
        <w:t>) و</w:t>
      </w:r>
      <w:r>
        <w:t>Selvakumar &amp; Naachimuthu (2018</w:t>
      </w:r>
      <w:r>
        <w:rPr>
          <w:rtl/>
        </w:rPr>
        <w:t xml:space="preserve">) اعتمدت على تحليل تجريبي أو نمذجة متقدمة، بينما اكتفى باحثون آخرون مثل هذلي (2021) </w:t>
      </w:r>
      <w:proofErr w:type="gramStart"/>
      <w:r>
        <w:rPr>
          <w:rtl/>
        </w:rPr>
        <w:t>وعبدالرحمان</w:t>
      </w:r>
      <w:proofErr w:type="gramEnd"/>
      <w:r>
        <w:rPr>
          <w:rtl/>
        </w:rPr>
        <w:t xml:space="preserve"> (2022) بتحليل وصفي باستخدام برامج إحصائية أساسية، وهو ما يؤثر في مستوى دقة النتائج وقدرتها على التنبؤ أو التعميم.</w:t>
      </w:r>
    </w:p>
    <w:p w14:paraId="38833B8F" w14:textId="0E93D3C2" w:rsidR="00BF6213" w:rsidRDefault="00BF6213" w:rsidP="007D1378">
      <w:pPr>
        <w:pStyle w:val="NoSpacing"/>
        <w:bidi/>
        <w:rPr>
          <w:rtl/>
        </w:rPr>
      </w:pPr>
      <w:r>
        <w:rPr>
          <w:rtl/>
        </w:rPr>
        <w:t xml:space="preserve">أخيرًا، هناك اختلاف واضح في نطاق الدراسة الجغرافي والثقافي، فبينما ركزت الدراسات العربية على بيئات إدارية تقليدية مثل السودان، الأردن، الجزائر، والسعودية، اتجهت الدراسات الأجنبية مثل </w:t>
      </w:r>
      <w:r>
        <w:t>Samuel &amp; Chimezie (2020</w:t>
      </w:r>
      <w:r>
        <w:rPr>
          <w:rtl/>
        </w:rPr>
        <w:t>) و</w:t>
      </w:r>
      <w:r>
        <w:t>Bayad Ali &amp; Kofand Anwar (2021</w:t>
      </w:r>
      <w:r>
        <w:rPr>
          <w:rtl/>
        </w:rPr>
        <w:t>) إلى بيئات متنوعة ثقافيًا وأسواق ناشئة ذات تحديات تسويقية مختلفة، مما يجعل من الصعب نقل النتائج من سياق إلى آخر دون تعديل نظري أو تطبيقي.</w:t>
      </w:r>
    </w:p>
    <w:p w14:paraId="582F7CC3" w14:textId="5489F6F2" w:rsidR="00BF6213" w:rsidRPr="00BF6213" w:rsidRDefault="00BF6213" w:rsidP="007D1378">
      <w:pPr>
        <w:pStyle w:val="NoSpacing"/>
        <w:bidi/>
        <w:ind w:firstLine="0"/>
        <w:rPr>
          <w:b/>
          <w:bCs/>
          <w:rtl/>
        </w:rPr>
      </w:pPr>
      <w:r w:rsidRPr="00BF6213">
        <w:rPr>
          <w:rFonts w:hint="cs"/>
          <w:b/>
          <w:bCs/>
          <w:rtl/>
        </w:rPr>
        <w:t>الفجوة البحثية التي تميز البحث الحالي عن الدراسات السابقة:</w:t>
      </w:r>
    </w:p>
    <w:p w14:paraId="5F50A87D" w14:textId="278AE0CA" w:rsidR="00BF6213" w:rsidRDefault="00BF6213" w:rsidP="007D1378">
      <w:pPr>
        <w:pStyle w:val="NoSpacing"/>
        <w:bidi/>
        <w:rPr>
          <w:rtl/>
        </w:rPr>
      </w:pPr>
      <w:r>
        <w:rPr>
          <w:rtl/>
        </w:rPr>
        <w:t>تتميز دراستي بعنوان "أثر استراتيجيات المبيعات على الأداء التنظيمي: دراسة تطبيقية على شركة الأسمنت السعودي" بعدة جوانب تجعلها مختلفة ومُضافة لما قُدم في الدراسات السابقة أولًا، اختياري لشركة الأسمنت السعودي كمجال تطبيقي يعد توجهًا جديدًا، حيث لم أجد دراسات تناولت هذا القطاع الصناعي تحديدًا من زاوية تحليل أثر استراتيجيات المبيعات على الأداء التنظيمي، بالرغم من أهميته الكبيرة في الاقتصاد الوطني، ومساهمته المباشرة في مشاريع التنمية والبنية التحتية هذا يجعل دراستي تقدم إضافة قطاعية حقيقية تعكس خصوصية السوق الصناعي السعودي وظروفه التنافسية المختلفة عن القطاعات الخدمية أو الغذائية التي ركزت عليها معظم الدراسات السابقة.</w:t>
      </w:r>
    </w:p>
    <w:p w14:paraId="6505B880" w14:textId="0D7093B8" w:rsidR="00BF6213" w:rsidRDefault="00BF6213" w:rsidP="007D1378">
      <w:pPr>
        <w:pStyle w:val="NoSpacing"/>
        <w:bidi/>
        <w:rPr>
          <w:rtl/>
        </w:rPr>
      </w:pPr>
      <w:r>
        <w:rPr>
          <w:rtl/>
        </w:rPr>
        <w:t>ثانيًا، ركزت دراستي على الربط بين أدوات واستراتيجيات المبيعات وبين مؤشرات الأداء التنظيمي من منظور تكاملي، وذلك بالجمع بين الجوانب البيعية (مثل التدريب والحوافز وتقنيات البيع الحديثة) وبين مؤشرات داخلية للتنظيم مثل الإنتاجية، الكفاءة التشغيلية، ورضا الموظفين، وهو ما يجعل الدراسة ليست تسويقية بحتة، بل تقف عند نقطة الالتقاء بين التسويق والإدارة الاستراتيجية، وهذا ما لم يتم التركيز عليه بوضوح في أغلب الدراسات التي تناولت إما جانب المبيعات أو جانب الأداء دون الربط بينهما بشكل تطبيقي واضح.</w:t>
      </w:r>
    </w:p>
    <w:p w14:paraId="2783EB95" w14:textId="15DE62C1" w:rsidR="00BF6213" w:rsidRDefault="00BF6213" w:rsidP="007D1378">
      <w:pPr>
        <w:pStyle w:val="NoSpacing"/>
        <w:bidi/>
        <w:rPr>
          <w:rtl/>
        </w:rPr>
      </w:pPr>
      <w:r>
        <w:rPr>
          <w:rtl/>
        </w:rPr>
        <w:t>ثالثًا، أضفت بعدًا واقعيًا للدراسة من خلال تحليل الممارسات البيعية داخل شركة قائمة في السوق السعودي، ما يمنح الدراسة أصالة وأهمية تطبيقية كما أنني اعتمدت على أدوات بحث دقيقة، كتصميم استبانة موجهة للعاملين في مختلف الإدارات، مع التركيز على الموظفين المعنيين فعليًا بتطبيق استراتيجيات البيع، وبالتالي فإن نتائج الدراسة مبنية على بيانات ميدانية مباشرة من داخل بيئة العمل، وليس مجرد تحليل نظري أو آراء عامة.</w:t>
      </w:r>
    </w:p>
    <w:p w14:paraId="0C7335BD" w14:textId="0F7F3087" w:rsidR="00F925D0" w:rsidRDefault="00BF6213" w:rsidP="007D1378">
      <w:pPr>
        <w:pStyle w:val="NoSpacing"/>
        <w:bidi/>
        <w:rPr>
          <w:rtl/>
        </w:rPr>
      </w:pPr>
      <w:r>
        <w:rPr>
          <w:rtl/>
        </w:rPr>
        <w:t>أخيرًا، تسعى دراستي لتقديم نماذج استراتيجية قابلة للتنفيذ يمكن أن تستفيد منها شركات صناعية سعودية أخرى، خصوصًا في ظل التحولات الاقتصادية التي تشهدها المملكة ضمن رؤية 2030، والتي تُعلي من أهمية تطوير المبيعات ورفع كفاءة الأداء التنظيمي ومن هنا، فإن الإضافة الحقيقية لدراستي لا تتوقف عند التحليل، بل تمتد لتقديم توصيات قابلة للتطبيق من واقع تجربة محلية، بما يعزز من أهمية النتائج وفائدتها للباحثين وصناع القرار على حد سواء.</w:t>
      </w:r>
    </w:p>
    <w:p w14:paraId="70D46B7A" w14:textId="77777777" w:rsidR="00F925D0" w:rsidRDefault="00F925D0" w:rsidP="007D1378">
      <w:pPr>
        <w:bidi/>
        <w:rPr>
          <w:rFonts w:ascii="Sakkal Majalla" w:hAnsi="Sakkal Majalla" w:cs="Sakkal Majalla"/>
          <w:sz w:val="28"/>
          <w:szCs w:val="28"/>
          <w:u w:val="single"/>
          <w:rtl/>
        </w:rPr>
      </w:pPr>
    </w:p>
    <w:p w14:paraId="57AA8039" w14:textId="77777777" w:rsidR="00F925D0" w:rsidRDefault="00F925D0" w:rsidP="007D1378">
      <w:pPr>
        <w:bidi/>
        <w:rPr>
          <w:rFonts w:ascii="Sakkal Majalla" w:hAnsi="Sakkal Majalla" w:cs="Sakkal Majalla"/>
          <w:sz w:val="28"/>
          <w:szCs w:val="28"/>
          <w:u w:val="single"/>
          <w:rtl/>
        </w:rPr>
      </w:pPr>
    </w:p>
    <w:p w14:paraId="5614A9E6" w14:textId="77777777" w:rsidR="00F925D0" w:rsidRDefault="00F925D0" w:rsidP="007D1378">
      <w:pPr>
        <w:bidi/>
        <w:rPr>
          <w:rFonts w:ascii="Sakkal Majalla" w:hAnsi="Sakkal Majalla" w:cs="Sakkal Majalla"/>
          <w:sz w:val="28"/>
          <w:szCs w:val="28"/>
          <w:u w:val="single"/>
          <w:rtl/>
        </w:rPr>
      </w:pPr>
    </w:p>
    <w:p w14:paraId="7066E5D1" w14:textId="77777777" w:rsidR="00F925D0" w:rsidRDefault="00F925D0" w:rsidP="007D1378">
      <w:pPr>
        <w:bidi/>
        <w:rPr>
          <w:rFonts w:ascii="Sakkal Majalla" w:hAnsi="Sakkal Majalla" w:cs="Sakkal Majalla"/>
          <w:sz w:val="28"/>
          <w:szCs w:val="28"/>
          <w:u w:val="single"/>
          <w:rtl/>
        </w:rPr>
      </w:pPr>
    </w:p>
    <w:p w14:paraId="1EB9F730" w14:textId="77777777" w:rsidR="00F925D0" w:rsidRDefault="00F925D0" w:rsidP="007D1378">
      <w:pPr>
        <w:bidi/>
        <w:rPr>
          <w:rFonts w:ascii="Sakkal Majalla" w:hAnsi="Sakkal Majalla" w:cs="Sakkal Majalla"/>
          <w:sz w:val="28"/>
          <w:szCs w:val="28"/>
          <w:u w:val="single"/>
          <w:rtl/>
        </w:rPr>
      </w:pPr>
    </w:p>
    <w:p w14:paraId="1E3D1087" w14:textId="77777777" w:rsidR="00F925D0" w:rsidRDefault="00F925D0" w:rsidP="007D1378">
      <w:pPr>
        <w:bidi/>
        <w:rPr>
          <w:rFonts w:ascii="Sakkal Majalla" w:hAnsi="Sakkal Majalla" w:cs="Sakkal Majalla"/>
          <w:sz w:val="28"/>
          <w:szCs w:val="28"/>
          <w:u w:val="single"/>
          <w:rtl/>
        </w:rPr>
      </w:pPr>
    </w:p>
    <w:p w14:paraId="20FDEE82" w14:textId="77777777" w:rsidR="00F925D0" w:rsidRDefault="00F925D0" w:rsidP="007D1378">
      <w:pPr>
        <w:bidi/>
        <w:rPr>
          <w:rFonts w:ascii="Sakkal Majalla" w:hAnsi="Sakkal Majalla" w:cs="Sakkal Majalla"/>
          <w:sz w:val="28"/>
          <w:szCs w:val="28"/>
          <w:u w:val="single"/>
          <w:rtl/>
        </w:rPr>
      </w:pPr>
    </w:p>
    <w:p w14:paraId="33F54330" w14:textId="77777777" w:rsidR="00F925D0" w:rsidRDefault="00F925D0" w:rsidP="007D1378">
      <w:pPr>
        <w:bidi/>
        <w:rPr>
          <w:rFonts w:ascii="Sakkal Majalla" w:hAnsi="Sakkal Majalla" w:cs="Sakkal Majalla"/>
          <w:sz w:val="28"/>
          <w:szCs w:val="28"/>
          <w:u w:val="single"/>
          <w:rtl/>
        </w:rPr>
      </w:pPr>
    </w:p>
    <w:p w14:paraId="2C46BE7C" w14:textId="77777777" w:rsidR="007D1378" w:rsidRDefault="007D1378">
      <w:pPr>
        <w:spacing w:after="160" w:line="259" w:lineRule="auto"/>
        <w:rPr>
          <w:rFonts w:ascii="Simplified Arabic" w:hAnsi="Simplified Arabic" w:cs="Simplified Arabic"/>
          <w:b/>
          <w:bCs/>
          <w:sz w:val="36"/>
          <w:szCs w:val="36"/>
          <w:rtl/>
        </w:rPr>
      </w:pPr>
      <w:r>
        <w:rPr>
          <w:rtl/>
        </w:rPr>
        <w:br w:type="page"/>
      </w:r>
    </w:p>
    <w:p w14:paraId="2FCE9D5A" w14:textId="517FBB71" w:rsidR="00190BBB" w:rsidRDefault="00F925D0" w:rsidP="007D1378">
      <w:pPr>
        <w:pStyle w:val="Heading2"/>
        <w:bidi/>
        <w:rPr>
          <w:rtl/>
        </w:rPr>
      </w:pPr>
      <w:bookmarkStart w:id="17" w:name="_Toc203227046"/>
      <w:r>
        <w:rPr>
          <w:rFonts w:hint="cs"/>
          <w:rtl/>
        </w:rPr>
        <w:t>الإطار النظري</w:t>
      </w:r>
      <w:r w:rsidR="00190BBB">
        <w:rPr>
          <w:rFonts w:hint="cs"/>
          <w:rtl/>
        </w:rPr>
        <w:t>:</w:t>
      </w:r>
      <w:bookmarkEnd w:id="17"/>
    </w:p>
    <w:p w14:paraId="2A30E8D6" w14:textId="53387EAF" w:rsidR="00190BBB" w:rsidRPr="00695E0C" w:rsidRDefault="00190BBB" w:rsidP="00695E0C">
      <w:pPr>
        <w:pStyle w:val="Heading3"/>
        <w:rPr>
          <w:rtl/>
        </w:rPr>
      </w:pPr>
      <w:bookmarkStart w:id="18" w:name="_Toc203227047"/>
      <w:r w:rsidRPr="00695E0C">
        <w:rPr>
          <w:rFonts w:hint="cs"/>
          <w:rtl/>
        </w:rPr>
        <w:t>أولا:</w:t>
      </w:r>
      <w:r w:rsidRPr="00695E0C">
        <w:rPr>
          <w:rtl/>
        </w:rPr>
        <w:t xml:space="preserve"> استراتيجيات المبيعات</w:t>
      </w:r>
      <w:r w:rsidR="00CA0BBB" w:rsidRPr="00695E0C">
        <w:rPr>
          <w:rFonts w:hint="cs"/>
          <w:rtl/>
        </w:rPr>
        <w:t>:</w:t>
      </w:r>
      <w:bookmarkEnd w:id="18"/>
    </w:p>
    <w:p w14:paraId="1A8F7E34" w14:textId="726E2D79" w:rsidR="00190BBB" w:rsidRPr="00FC54CB" w:rsidRDefault="004444E5" w:rsidP="00695E0C">
      <w:pPr>
        <w:pStyle w:val="Heading4"/>
        <w:rPr>
          <w:rtl/>
        </w:rPr>
      </w:pPr>
      <w:bookmarkStart w:id="19" w:name="_Toc203227048"/>
      <w:r w:rsidRPr="00FC54CB">
        <w:rPr>
          <w:rFonts w:hint="cs"/>
          <w:rtl/>
        </w:rPr>
        <w:t xml:space="preserve">تعريف </w:t>
      </w:r>
      <w:r w:rsidRPr="00FC54CB">
        <w:rPr>
          <w:rtl/>
        </w:rPr>
        <w:t>استراتيجيات المبيعات</w:t>
      </w:r>
      <w:r w:rsidRPr="00FC54CB">
        <w:rPr>
          <w:rFonts w:hint="cs"/>
          <w:rtl/>
        </w:rPr>
        <w:t>:</w:t>
      </w:r>
      <w:bookmarkEnd w:id="19"/>
    </w:p>
    <w:p w14:paraId="4EC65688" w14:textId="07520CB9" w:rsidR="00FC119F" w:rsidRDefault="00FC119F" w:rsidP="007D1378">
      <w:pPr>
        <w:pStyle w:val="NoSpacing"/>
        <w:bidi/>
        <w:rPr>
          <w:rtl/>
        </w:rPr>
      </w:pPr>
      <w:r>
        <w:rPr>
          <w:rtl/>
        </w:rPr>
        <w:t>تُعد استراتيجيات المبيعات أحد المكونات الأساسية التي تعتمد عليها المؤسسات لتحقيق أهدافها التجارية، حيث تشير إلى الخطط والتوجهات المنهجية التي تضعها المنظمة لتنظيم جهود البيع وتحقيق أعلى مستوى من الكفاءة والفاعلية في عمليات البيع المباشر وغير المباشر وتتمثل هذه الاستراتيجيات في مجموعة من الإجراءات المحددة سلفًا، والتي تهدف إلى تحديد الأسواق المستهدفة، وتخصيص الموارد، وتوجيه فرق المبيعات، وتحديد أساليب الترويج والإقناع المناسبة لطبيعة العملاء وغالبًا ما تكون هذه الاستراتيجيات نابعة من فهم عميق لسلوك المستهلكين، وخصائص المنتج أو الخدمة، ومواقف المنافسين في السوق، مما يجعلها مرنة وقابلة للتكيف مع الظروف المتغيرة في بيئة الأعمال.</w:t>
      </w:r>
      <w:r w:rsidR="007E4DC8">
        <w:rPr>
          <w:rFonts w:hint="cs"/>
          <w:rtl/>
        </w:rPr>
        <w:t xml:space="preserve"> </w:t>
      </w:r>
      <w:r w:rsidR="007E4DC8" w:rsidRPr="007E4DC8">
        <w:rPr>
          <w:rtl/>
        </w:rPr>
        <w:t>(سالم، 2021، 100)</w:t>
      </w:r>
    </w:p>
    <w:p w14:paraId="2D78C672" w14:textId="64DB333B" w:rsidR="00FC54CB" w:rsidRDefault="00FC119F" w:rsidP="007D1378">
      <w:pPr>
        <w:pStyle w:val="NoSpacing"/>
        <w:bidi/>
        <w:rPr>
          <w:rtl/>
        </w:rPr>
      </w:pPr>
      <w:r>
        <w:rPr>
          <w:rtl/>
        </w:rPr>
        <w:t>تتميز استراتيجيات المبيعات بكونها مترابطة ارتباطًا وثيقًا مع الخطة التسويقية العامة للمؤسسة، ولكنها تتعمق بشكل أكبر في العمليات اليومية لتنفيذ البيع، وتوجيه نشاط البائعين نحو تحقيق النتائج المستهدفة فهي تحدد كيفية الاتصال بالعملاء، وطريقة تقديم المنتجات، وتوقيت العروض، وآليات متابعة المبيعات وتحليل أدائها كما تركز على تخصيص الأدوار داخل فرق البيع، وتحديد مؤشرات الأداء، مما يساعد في مراقبة النتائج وتقييم فعالية الجهود البيعية وبذلك، فإن استراتيجيات المبيعات لا تمثل فقط خططًا تنظيمية، بل هي ركيزة ديناميكية تدعم نمو الإيرادات، وبناء علاقات طويلة الأمد مع العملاء، وتحقيق ميزة تنافسية في الأسواق المتقلبة.</w:t>
      </w:r>
      <w:r w:rsidR="007E4DC8">
        <w:rPr>
          <w:rFonts w:hint="cs"/>
          <w:rtl/>
        </w:rPr>
        <w:t xml:space="preserve"> </w:t>
      </w:r>
      <w:r w:rsidR="007E4DC8" w:rsidRPr="007E4DC8">
        <w:rPr>
          <w:rtl/>
        </w:rPr>
        <w:t>(سليطين، 2024، 159)</w:t>
      </w:r>
    </w:p>
    <w:p w14:paraId="07D3729F" w14:textId="0EB4143B" w:rsidR="004444E5" w:rsidRDefault="004444E5" w:rsidP="00695E0C">
      <w:pPr>
        <w:pStyle w:val="Heading4"/>
        <w:rPr>
          <w:rtl/>
        </w:rPr>
      </w:pPr>
      <w:bookmarkStart w:id="20" w:name="_Toc203227049"/>
      <w:r>
        <w:rPr>
          <w:rFonts w:hint="cs"/>
          <w:rtl/>
        </w:rPr>
        <w:t xml:space="preserve">نشأة وتطور </w:t>
      </w:r>
      <w:r w:rsidRPr="00190BBB">
        <w:rPr>
          <w:rtl/>
        </w:rPr>
        <w:t>استراتيجيات المبيعات</w:t>
      </w:r>
      <w:r>
        <w:rPr>
          <w:rFonts w:hint="cs"/>
          <w:rtl/>
        </w:rPr>
        <w:t>:</w:t>
      </w:r>
      <w:bookmarkEnd w:id="20"/>
    </w:p>
    <w:p w14:paraId="6B73AFCF" w14:textId="1142F5D2" w:rsidR="00FC119F" w:rsidRDefault="00FC119F" w:rsidP="007E4DC8">
      <w:pPr>
        <w:pStyle w:val="NoSpacing"/>
        <w:bidi/>
        <w:rPr>
          <w:rtl/>
        </w:rPr>
      </w:pPr>
      <w:r>
        <w:rPr>
          <w:rtl/>
        </w:rPr>
        <w:t>ظهرت استراتيجيات المبيعات بوصفها نشاطًا منظمًا لأول مرة مع بداية الثورة الصناعية في أواخر القرن الثامن عشر وبداية القرن التاسع عشر، عندما بدأت الشركات في إنتاج السلع بكميات كبيرة، مما استدعى وجود خطط منهجية لتصريف هذه المنتجات في الأسواق ففي تلك المرحلة، ركزت المؤسسات على ما يعرف بـ"البيع القسري"، حيث كان تركيز البائع ينصب على إقناع العميل بأي طريقة لشراء المنتج، بغض النظر عن حاجته الحقيقية له ومع تطور مفاهيم الاقتصاد الحر ونمو التجارة العالمية، بدأ يظهر اتجاه جديد في أوائل القرن العشرين يعتمد على ربط البيع بتحليل حاجات المستهلكين، وتكييف العروض البيعية بما يتماشى مع هذه الحاجات، خاصة مع نشر أفكار فريدريك تايلور (</w:t>
      </w:r>
      <w:r>
        <w:t>Frederick Taylor</w:t>
      </w:r>
      <w:r>
        <w:rPr>
          <w:rtl/>
        </w:rPr>
        <w:t>) حول إدارة الوقت والجهد في الأداء البيعي، ضمن ما سمي حينها بـ"إدارة البيع العلمي"</w:t>
      </w:r>
      <w:r w:rsidR="007E4DC8">
        <w:rPr>
          <w:rFonts w:hint="cs"/>
          <w:rtl/>
        </w:rPr>
        <w:t>، و</w:t>
      </w:r>
      <w:r>
        <w:rPr>
          <w:rtl/>
        </w:rPr>
        <w:t xml:space="preserve">في خمسينيات القرن العشرين، ومع بروز نظريات الإدارة الحديثة والتطور الكبير في علم التسويق، بدأت الشركات الكبرى مثل </w:t>
      </w:r>
      <w:r>
        <w:t>IBM</w:t>
      </w:r>
      <w:r>
        <w:rPr>
          <w:rtl/>
        </w:rPr>
        <w:t xml:space="preserve"> و</w:t>
      </w:r>
      <w:r>
        <w:t>Procter &amp; Gamble</w:t>
      </w:r>
      <w:r>
        <w:rPr>
          <w:rtl/>
        </w:rPr>
        <w:t xml:space="preserve"> في إدخال مفاهيم تخطيط المبيعات واستراتيجياتها ضمن الهيكل الإداري الرسمي، حيث أصبحت عمليات البيع جزءًا من خطة تسويقية متكاملة وأخذت استراتيجيات المبيعات تتطور من مجرد تقنيات إقناع إلى منظومات تخطيطية شاملة ترتبط بإدارة العلاقات مع العملاء وتحقيق أهداف طويلة الأجل، لا مجرد تحقيق مبيعات آنية وفي سبعينيات القرن الماضي، برزت أهمية "تحليل السوق" و"تقسيم السوق المستهدف" كأدوات مرافقة لبناء الاستراتيجيات البيعية، مما أعطى لهذه العملية طابعًا علميًا منهجيًا أكثر من ذي قبل.</w:t>
      </w:r>
      <w:r w:rsidR="007E4DC8">
        <w:rPr>
          <w:rFonts w:hint="cs"/>
          <w:rtl/>
        </w:rPr>
        <w:t xml:space="preserve"> </w:t>
      </w:r>
      <w:r w:rsidR="007E4DC8" w:rsidRPr="007E4DC8">
        <w:rPr>
          <w:rtl/>
        </w:rPr>
        <w:t>(سليطين، 2024، 159)</w:t>
      </w:r>
    </w:p>
    <w:p w14:paraId="7A33492B" w14:textId="7090DCC0" w:rsidR="00FC54CB" w:rsidRDefault="00FC119F" w:rsidP="007D1378">
      <w:pPr>
        <w:pStyle w:val="NoSpacing"/>
        <w:bidi/>
        <w:rPr>
          <w:rtl/>
        </w:rPr>
      </w:pPr>
      <w:r>
        <w:rPr>
          <w:rtl/>
        </w:rPr>
        <w:t xml:space="preserve">ومع الدخول في القرن الحادي والعشرين، تسارعت وتيرة تطور استراتيجيات المبيعات نتيجة للثورة الرقمية، وظهور أدوات تحليل البيانات والذكاء الاصطناعي، مما أحدث نقلة نوعية في طريقة صياغة هذه الاستراتيجيات وتنفيذها فقد أصبح بالإمكان اليوم تصميم استراتيجيات مبيعات دقيقة اعتمادًا على تحليلات سلوك المستهلك، وتتبع العمليات الشرائية لحظة بلحظة، وهو ما تبنته شركات مثل </w:t>
      </w:r>
      <w:r>
        <w:t>Amazon</w:t>
      </w:r>
      <w:r>
        <w:rPr>
          <w:rtl/>
        </w:rPr>
        <w:t xml:space="preserve"> و</w:t>
      </w:r>
      <w:r>
        <w:t>Salesforce</w:t>
      </w:r>
      <w:r>
        <w:rPr>
          <w:rtl/>
        </w:rPr>
        <w:t xml:space="preserve"> في تصميم استراتيجياتها البيعية الرقمية كما برزت مفاهيم جديدة مثل "المبيعات الاستشارية" و"المبيعات القيمية" التي لم تعد تركز فقط على بيع المنتج، بل على بناء علاقة مستمرة تحقق قيمة مضافة للطرفين وبذلك، أصبحت استراتيجيات المبيعات تمثل منظومة معرفية متكاملة تتطور مع تغير الأدوات والتقنيات والسلوكيات السوقية.</w:t>
      </w:r>
      <w:r w:rsidR="007E4DC8">
        <w:rPr>
          <w:rFonts w:hint="cs"/>
          <w:rtl/>
        </w:rPr>
        <w:t xml:space="preserve"> </w:t>
      </w:r>
      <w:r w:rsidR="007E4DC8" w:rsidRPr="007E4DC8">
        <w:rPr>
          <w:rtl/>
        </w:rPr>
        <w:t>(السواح، 2021، 157)</w:t>
      </w:r>
    </w:p>
    <w:p w14:paraId="0C54B608" w14:textId="0D61C0EF" w:rsidR="004444E5" w:rsidRDefault="004444E5" w:rsidP="00695E0C">
      <w:pPr>
        <w:pStyle w:val="Heading4"/>
        <w:rPr>
          <w:rtl/>
        </w:rPr>
      </w:pPr>
      <w:bookmarkStart w:id="21" w:name="_Toc203227050"/>
      <w:r>
        <w:rPr>
          <w:rFonts w:cs="Arial" w:hint="cs"/>
          <w:rtl/>
        </w:rPr>
        <w:t xml:space="preserve">ابعاد </w:t>
      </w:r>
      <w:r w:rsidRPr="00190BBB">
        <w:rPr>
          <w:rtl/>
        </w:rPr>
        <w:t>استراتيجيات المبيعات</w:t>
      </w:r>
      <w:r>
        <w:rPr>
          <w:rFonts w:hint="cs"/>
          <w:rtl/>
        </w:rPr>
        <w:t>:</w:t>
      </w:r>
      <w:bookmarkEnd w:id="21"/>
    </w:p>
    <w:p w14:paraId="0B050681" w14:textId="77777777" w:rsidR="00FC119F" w:rsidRDefault="00FC119F" w:rsidP="007D1378">
      <w:pPr>
        <w:pStyle w:val="NoSpacing"/>
        <w:bidi/>
        <w:ind w:firstLine="0"/>
        <w:rPr>
          <w:rtl/>
        </w:rPr>
      </w:pPr>
      <w:r>
        <w:rPr>
          <w:rtl/>
        </w:rPr>
        <w:t>أولاً: استراتيجية التسعير</w:t>
      </w:r>
    </w:p>
    <w:p w14:paraId="0CD69E95" w14:textId="5F11A4FC" w:rsidR="00FC119F" w:rsidRDefault="00FC119F" w:rsidP="007D1378">
      <w:pPr>
        <w:pStyle w:val="NoSpacing"/>
        <w:bidi/>
        <w:rPr>
          <w:rtl/>
        </w:rPr>
      </w:pPr>
      <w:r>
        <w:rPr>
          <w:rtl/>
        </w:rPr>
        <w:t>تُعد استراتيجية التسعير من أبرز أبعاد استراتيجيات المبيعات، إذ تلعب دورًا محوريًا في تحفيز أو تثبيط قرارات الشراء لدى العملاء ويعتمد نجاح هذه الاستراتيجية على قدرتها على الموازنة بين قيمة المنتج الحقيقية وتصور المستهلك لها، بحيث يشعر العميل بأنه يحصل على فائدة عادلة مقابل السعر المدفوع وهناك أنواع متعددة لاستراتيجيات التسعير، مثل التسعير التنافسي، وتسعير الاختراق، والتسعير النفسي، وتسعير القيمة، ولكل منها استخداماته حسب طبيعة السوق والمنافسة فمثلاً، تعتمد الشركات الجديدة على "تسعير الاختراق" لكسب حصة سوقية بسرعة، بينما تلجأ العلامات الفاخرة إلى "تسعير القيمة" لترسيخ صورة ذهنية عالية الجودة كما تؤثر عوامل مثل تكلفة الإنتاج، وهامش الربح المستهدف، وتوقعات الطلب، والأسعار المنافسة، في تحديد هذه الاستراتيجية وتؤثر استراتيجية التسعير مباشرة في قرارات الشراء، وتُعد عنصرًا حساسًا قد يؤدي إلى نجاح حملة مبيعات أو فشلها بالكامل.</w:t>
      </w:r>
      <w:r w:rsidR="007E4DC8">
        <w:rPr>
          <w:rFonts w:hint="cs"/>
          <w:rtl/>
        </w:rPr>
        <w:t xml:space="preserve"> </w:t>
      </w:r>
      <w:r w:rsidR="007E4DC8" w:rsidRPr="007E4DC8">
        <w:rPr>
          <w:rtl/>
        </w:rPr>
        <w:t>(شارف، 2020، 245)</w:t>
      </w:r>
    </w:p>
    <w:p w14:paraId="208E7CAB" w14:textId="77777777" w:rsidR="00FC119F" w:rsidRDefault="00FC119F" w:rsidP="007D1378">
      <w:pPr>
        <w:pStyle w:val="NoSpacing"/>
        <w:bidi/>
        <w:ind w:firstLine="0"/>
        <w:rPr>
          <w:rtl/>
        </w:rPr>
      </w:pPr>
      <w:r>
        <w:rPr>
          <w:rtl/>
        </w:rPr>
        <w:t>ثانيًا: استراتيجية الترويج</w:t>
      </w:r>
    </w:p>
    <w:p w14:paraId="6F822E98" w14:textId="733FEB8F" w:rsidR="00FC119F" w:rsidRDefault="00FC119F" w:rsidP="007D1378">
      <w:pPr>
        <w:pStyle w:val="NoSpacing"/>
        <w:bidi/>
        <w:rPr>
          <w:rtl/>
        </w:rPr>
      </w:pPr>
      <w:r>
        <w:rPr>
          <w:rtl/>
        </w:rPr>
        <w:t>تتمثل استراتيجية الترويج في كافة الجهود الاتصالية التي تبذلها المؤسسة للتأثير في وعي وسلوك العملاء المحتملين والحاليين، بهدف دفعهم نحو اتخاذ قرار الشراء وتشمل هذه الاستراتيجية عناصر عدة مثل الإعلان، العلاقات العامة، ترويج المبيعات، التسويق المباشر، والتسويق الرقمي وتعتمد فعالية الترويج على قدرة المؤسسة على اختيار الوسيلة المناسبة للرسالة الترويجية، وتوقيت الحملة، وتحديد الجمهور المستهدف بدقة وتُستخدم الاستراتيجيات الترويجية لبناء صورة ذهنية إيجابية للمنتج أو الخدمة، وتذكير العملاء بقيمتها، وتحفيز الشراء من خلال تقديم عروض مؤقتة أو حوافز مباشرة كما تساعد استراتيجية الترويج في دعم أنشطة البيع الشخصي من خلال تهيئة العملاء نفسيًا للشراء قبل تواصل مندوبي المبيعات معهم، مما يجعل الترويج عنصرًا مكملاً لنجاح الأداء البيعي الشامل.</w:t>
      </w:r>
      <w:r w:rsidR="007E4DC8">
        <w:rPr>
          <w:rFonts w:hint="cs"/>
          <w:rtl/>
        </w:rPr>
        <w:t xml:space="preserve"> </w:t>
      </w:r>
      <w:r w:rsidR="007E4DC8" w:rsidRPr="007E4DC8">
        <w:rPr>
          <w:rtl/>
        </w:rPr>
        <w:t>(شارف، 2020، 245)</w:t>
      </w:r>
    </w:p>
    <w:p w14:paraId="70427062" w14:textId="77777777" w:rsidR="00FC119F" w:rsidRDefault="00FC119F" w:rsidP="007D1378">
      <w:pPr>
        <w:pStyle w:val="NoSpacing"/>
        <w:bidi/>
        <w:ind w:firstLine="0"/>
        <w:rPr>
          <w:rtl/>
        </w:rPr>
      </w:pPr>
      <w:r>
        <w:rPr>
          <w:rtl/>
        </w:rPr>
        <w:t>ثالثًا: استراتيجية قنوات التوزيع</w:t>
      </w:r>
    </w:p>
    <w:p w14:paraId="17D5E94D" w14:textId="69B7BB1C" w:rsidR="00FC54CB" w:rsidRDefault="00FC119F" w:rsidP="007D1378">
      <w:pPr>
        <w:pStyle w:val="NoSpacing"/>
        <w:bidi/>
        <w:rPr>
          <w:rtl/>
        </w:rPr>
      </w:pPr>
      <w:r>
        <w:rPr>
          <w:rtl/>
        </w:rPr>
        <w:t xml:space="preserve">تشير استراتيجية قنوات التوزيع إلى الطريقة التي تستخدمها المؤسسة لإيصال منتجاتها أو خدماتها إلى العملاء النهائيين بأكبر قدر من الكفاءة والفاعلية وتشمل هذه الاستراتيجية قرارات تتعلق باختيار الوسطاء (مثل الوكلاء أو الموزعين أو تجار التجزئة)، وطبيعة العلاقة معهم، ومدى تغطية السوق جغرافيًا، ومدى الاعتماد على التوزيع المباشر أو غير المباشر وقد تكون القناة قصيرة (منتج </w:t>
      </w:r>
      <w:r>
        <w:rPr>
          <w:rFonts w:ascii="Times New Roman" w:hAnsi="Times New Roman" w:cs="Times New Roman" w:hint="cs"/>
          <w:rtl/>
        </w:rPr>
        <w:t>→</w:t>
      </w:r>
      <w:r>
        <w:rPr>
          <w:rtl/>
        </w:rPr>
        <w:t xml:space="preserve"> مستهلك)، أو طويلة (منتج </w:t>
      </w:r>
      <w:r>
        <w:rPr>
          <w:rFonts w:ascii="Times New Roman" w:hAnsi="Times New Roman" w:cs="Times New Roman" w:hint="cs"/>
          <w:rtl/>
        </w:rPr>
        <w:t>→</w:t>
      </w:r>
      <w:r>
        <w:rPr>
          <w:rtl/>
        </w:rPr>
        <w:t xml:space="preserve"> موزع </w:t>
      </w:r>
      <w:r>
        <w:rPr>
          <w:rFonts w:ascii="Times New Roman" w:hAnsi="Times New Roman" w:cs="Times New Roman" w:hint="cs"/>
          <w:rtl/>
        </w:rPr>
        <w:t>→</w:t>
      </w:r>
      <w:r>
        <w:rPr>
          <w:rtl/>
        </w:rPr>
        <w:t xml:space="preserve"> تاجر </w:t>
      </w:r>
      <w:r>
        <w:rPr>
          <w:rFonts w:ascii="Times New Roman" w:hAnsi="Times New Roman" w:cs="Times New Roman" w:hint="cs"/>
          <w:rtl/>
        </w:rPr>
        <w:t>→</w:t>
      </w:r>
      <w:r>
        <w:rPr>
          <w:rtl/>
        </w:rPr>
        <w:t xml:space="preserve"> مستهلك) وتؤثر هذه الاستراتيجية على تجربة العميل بشكل مباشر، حيث تلعب جودة الخدمة في نقاط التوزيع، وسهولة الوصول للمنتج، والتوافر الزمني والجغرافي، دورًا مهمًا في رضا العملاء وزيادة احتمالية تكرار الشراء كما أن التطور التكنولوجي فتح آفاقًا جديدة أمام هذه الاستراتيجية من خلال التجارة الإلكترونية والتوزيع الرقمي، مما زاد من خيارات العملاء وسهّل على الشركات تخصيص استراتيجياتها وفقًا لتوجهات السوق.</w:t>
      </w:r>
      <w:r w:rsidR="007E4DC8">
        <w:rPr>
          <w:rFonts w:hint="cs"/>
          <w:rtl/>
        </w:rPr>
        <w:t xml:space="preserve"> </w:t>
      </w:r>
      <w:r w:rsidR="007E4DC8" w:rsidRPr="007E4DC8">
        <w:rPr>
          <w:rtl/>
        </w:rPr>
        <w:t xml:space="preserve">(شارف، 2020، </w:t>
      </w:r>
      <w:r w:rsidR="007E4DC8">
        <w:rPr>
          <w:rFonts w:hint="cs"/>
          <w:rtl/>
        </w:rPr>
        <w:t>٢٥١</w:t>
      </w:r>
      <w:r w:rsidR="007E4DC8" w:rsidRPr="007E4DC8">
        <w:rPr>
          <w:rtl/>
        </w:rPr>
        <w:t>)</w:t>
      </w:r>
    </w:p>
    <w:p w14:paraId="27546F51" w14:textId="1C8AE73E" w:rsidR="004444E5" w:rsidRPr="004444E5" w:rsidRDefault="004444E5" w:rsidP="00695E0C">
      <w:pPr>
        <w:pStyle w:val="Heading4"/>
        <w:rPr>
          <w:rFonts w:cstheme="minorBidi"/>
          <w:rtl/>
        </w:rPr>
      </w:pPr>
      <w:bookmarkStart w:id="22" w:name="_Toc203227051"/>
      <w:r>
        <w:rPr>
          <w:rFonts w:cs="Arial" w:hint="cs"/>
          <w:rtl/>
        </w:rPr>
        <w:t xml:space="preserve">أهمية وخصائص </w:t>
      </w:r>
      <w:r w:rsidRPr="00190BBB">
        <w:rPr>
          <w:rtl/>
        </w:rPr>
        <w:t>استراتيجيات المبيعات</w:t>
      </w:r>
      <w:r>
        <w:rPr>
          <w:rFonts w:hint="cs"/>
          <w:rtl/>
        </w:rPr>
        <w:t>:</w:t>
      </w:r>
      <w:bookmarkEnd w:id="22"/>
    </w:p>
    <w:p w14:paraId="474D5D39" w14:textId="1465E6AB" w:rsidR="00812E2F" w:rsidRDefault="00812E2F" w:rsidP="007D1378">
      <w:pPr>
        <w:pStyle w:val="NoSpacing"/>
        <w:bidi/>
        <w:rPr>
          <w:rtl/>
        </w:rPr>
      </w:pPr>
      <w:r>
        <w:rPr>
          <w:rtl/>
        </w:rPr>
        <w:t>تنبع أهمية استراتيجيات المبيعات من دورها المحوري في ضمان استمرارية النشاط التجاري وتحقيق الأهداف الربحية للمؤسسة، إذ لا يقتصر تأثير هذه الاستراتيجيات على رفع حجم المبيعات فقط، بل يمتد إلى دعم الصورة الذهنية للعلامة التجارية، وتعزيز علاقة المؤسسة بعملائها، وتحقيق ميزة تنافسية في الأسواق المستهدفة وتُعد استراتيجيات المبيعات بمثابة خارطة طريق تساعد فرق المبيعات على تحديد أهدافهم، والأساليب المناسبة للوصول إلى العملاء، والمراحل المختلفة للعملية البيعية من التفاوض حتى الإغلاق كما تمثل هذه الاستراتيجيات آلية حاسمة لتوزيع الموارد التسويقية بكفاءة، وتحقيق التوازن بين العرض والطلب علاوة على ذلك، فإنها تساهم في تحسين دقة التنبؤات البيعية، ما يسمح للإدارة بالتخطيط الأفضل للإنتاج، وإدارة المخزون، وتقدير الإيرادات المستقبلية بدقة أعلى، مما يعزز الاستقرار المالي للمؤسسة.</w:t>
      </w:r>
      <w:r w:rsidR="007E4DC8">
        <w:rPr>
          <w:rFonts w:hint="cs"/>
          <w:rtl/>
        </w:rPr>
        <w:t xml:space="preserve"> </w:t>
      </w:r>
      <w:r w:rsidR="007E4DC8" w:rsidRPr="007E4DC8">
        <w:rPr>
          <w:rtl/>
        </w:rPr>
        <w:t>(الشاهين، 2023</w:t>
      </w:r>
      <w:r w:rsidR="007E4DC8">
        <w:rPr>
          <w:rFonts w:hint="cs"/>
          <w:rtl/>
        </w:rPr>
        <w:t>، ٤٣</w:t>
      </w:r>
      <w:r w:rsidR="007E4DC8" w:rsidRPr="007E4DC8">
        <w:rPr>
          <w:rtl/>
        </w:rPr>
        <w:t>)</w:t>
      </w:r>
    </w:p>
    <w:p w14:paraId="18910347" w14:textId="04851F05" w:rsidR="00812E2F" w:rsidRDefault="00812E2F" w:rsidP="007D1378">
      <w:pPr>
        <w:pStyle w:val="NoSpacing"/>
        <w:bidi/>
        <w:rPr>
          <w:rtl/>
        </w:rPr>
      </w:pPr>
      <w:r>
        <w:rPr>
          <w:rtl/>
        </w:rPr>
        <w:t>وتتميز استراتيجيات المبيعات بجملة من الخصائص التي تجعلها أحد أهم عناصر الإدارة التسويقية، فهي أولًا استراتيجية ديناميكية تتغير بتغير الظروف الاقتصادية وسلوكيات المستهلكين وتقنيات السوق فكلما تطورت البيئة السوقية، بات من الضروري تحديث استراتيجيات البيع بما يتناسب مع المستجدات التكنولوجية والاتصالية ثانيًا، تُعد استراتيجية تكاملية ترتبط ارتباطًا وثيقًا ببقية وظائف التسويق، مثل التسعير، والترويج، وتطوير المنتج، كما تتقاطع مع وظائف أخرى كالإنتاج وخدمة العملاء ثالثًا، فإن هذه الاستراتيجيات تقوم على أساس تحليلي، حيث تعتمد على البيانات والمؤشرات الرقمية لفهم حاجات السوق، وتحليل أنماط الشراء، وتقييم سلوك المستهلكين ومن بين خصائصها المهمة أيضًا أنها موجهة نحو العميل، أي أنها تضع حاجات وتوقعات العميل في صلب التصميم والتطبيق، مما يزيد من معدلات رضا العملاء وولائهم.</w:t>
      </w:r>
    </w:p>
    <w:p w14:paraId="09E72571" w14:textId="3656D3B6" w:rsidR="00FC54CB" w:rsidRDefault="00812E2F" w:rsidP="007D1378">
      <w:pPr>
        <w:pStyle w:val="NoSpacing"/>
        <w:bidi/>
        <w:rPr>
          <w:rtl/>
        </w:rPr>
      </w:pPr>
      <w:r>
        <w:rPr>
          <w:rtl/>
        </w:rPr>
        <w:t>ولا يمكن إغفال أن استراتيجيات المبيعات تتسم أيضًا بالمرونة القابلة للتخصيص حسب طبيعة المؤسسة ونشاطها وموقعها الجغرافي وحجم المنافسة التي تواجهها فالمؤسسات التي تعمل في بيئات مستقرة قد تعتمد على استراتيجيات تقليدية طويلة الأجل، بينما تحتاج المؤسسات في بيئات متغيرة إلى اعتماد استراتيجيات قصيرة المدى تعتمد على المراجعة المستمرة والتجريب السريع وتُعد هذه المرونة من أهم خصائص الاستراتيجية البيعية، لأنها تُمكّن المؤسسات من التكيّف السريع مع التحديات، والتقاط الفرص في الوقت المناسب كما أن الاستراتيجيات البيعية الناجحة تُراعي الفروقات الثقافية، والخصائص السكانية في المناطق المختلفة، وتُصمم أنشطتها الترويجية وأساليب عرض المنتجات بما يتلاءم مع ذوق كل شريحة، ما يجعلها أكثر قدرة على توسيع السوق وزيادة الأرباح.</w:t>
      </w:r>
      <w:r w:rsidR="007E4DC8">
        <w:rPr>
          <w:rFonts w:hint="cs"/>
          <w:rtl/>
        </w:rPr>
        <w:t xml:space="preserve"> </w:t>
      </w:r>
      <w:r w:rsidR="007E4DC8" w:rsidRPr="007E4DC8">
        <w:rPr>
          <w:rtl/>
        </w:rPr>
        <w:t>(شرقي، 2023، 345)</w:t>
      </w:r>
    </w:p>
    <w:p w14:paraId="1C1B3028" w14:textId="77777777" w:rsidR="007E4DC8" w:rsidRDefault="007E4DC8" w:rsidP="00695E0C">
      <w:pPr>
        <w:pStyle w:val="Heading4"/>
        <w:rPr>
          <w:rtl/>
        </w:rPr>
      </w:pPr>
    </w:p>
    <w:p w14:paraId="2BE9CE71" w14:textId="77777777" w:rsidR="007E4DC8" w:rsidRDefault="007E4DC8" w:rsidP="00695E0C">
      <w:pPr>
        <w:pStyle w:val="Heading4"/>
        <w:rPr>
          <w:rtl/>
        </w:rPr>
      </w:pPr>
    </w:p>
    <w:p w14:paraId="28B89541" w14:textId="77777777" w:rsidR="007E4DC8" w:rsidRDefault="007E4DC8" w:rsidP="00695E0C">
      <w:pPr>
        <w:pStyle w:val="Heading4"/>
        <w:rPr>
          <w:rtl/>
        </w:rPr>
      </w:pPr>
    </w:p>
    <w:p w14:paraId="3DA75F54" w14:textId="43A19406" w:rsidR="004444E5" w:rsidRDefault="004444E5" w:rsidP="00695E0C">
      <w:pPr>
        <w:pStyle w:val="Heading4"/>
        <w:rPr>
          <w:rtl/>
        </w:rPr>
      </w:pPr>
      <w:bookmarkStart w:id="23" w:name="_Toc203227052"/>
      <w:r>
        <w:rPr>
          <w:rFonts w:hint="cs"/>
          <w:rtl/>
        </w:rPr>
        <w:t xml:space="preserve">النظريات المفسرة </w:t>
      </w:r>
      <w:r w:rsidR="00FC54CB">
        <w:rPr>
          <w:rFonts w:hint="cs"/>
          <w:rtl/>
        </w:rPr>
        <w:t>لاستراتيجيات</w:t>
      </w:r>
      <w:r w:rsidRPr="00190BBB">
        <w:rPr>
          <w:rtl/>
        </w:rPr>
        <w:t xml:space="preserve"> المبيعات</w:t>
      </w:r>
      <w:r>
        <w:rPr>
          <w:rFonts w:hint="cs"/>
          <w:rtl/>
        </w:rPr>
        <w:t>:</w:t>
      </w:r>
      <w:bookmarkEnd w:id="23"/>
    </w:p>
    <w:p w14:paraId="622C076F" w14:textId="77777777" w:rsidR="00812E2F" w:rsidRDefault="00812E2F" w:rsidP="007D1378">
      <w:pPr>
        <w:pStyle w:val="NoSpacing"/>
        <w:bidi/>
        <w:ind w:firstLine="0"/>
        <w:rPr>
          <w:rtl/>
        </w:rPr>
      </w:pPr>
      <w:r>
        <w:rPr>
          <w:rtl/>
        </w:rPr>
        <w:t xml:space="preserve">أولًا: النظرية السلوكية </w:t>
      </w:r>
      <w:r>
        <w:t>Behavioral Theory</w:t>
      </w:r>
    </w:p>
    <w:p w14:paraId="291ACC50" w14:textId="7FC056C2" w:rsidR="00812E2F" w:rsidRDefault="00812E2F" w:rsidP="007D1378">
      <w:pPr>
        <w:pStyle w:val="NoSpacing"/>
        <w:bidi/>
        <w:rPr>
          <w:rtl/>
        </w:rPr>
      </w:pPr>
      <w:r>
        <w:rPr>
          <w:rtl/>
        </w:rPr>
        <w:t>تُعد النظرية السلوكية من أهم الأطر النظرية التي تفسر طبيعة استراتيجيات المبيعات، حيث تفترض أن سلوك رجل البيع والعميل على حد سواء يتأثر بالمثيرات البيئية، وأن عملية اتخاذ القرار الشرائي تخضع لجملة من العوامل السلوكية مثل الحوافز، والمكافآت، والدوافع الداخلية ووفقًا لهذه النظرية، فإن سلوك فريق المبيعات يتشكل بناءً على أنماط التدريب التي يتلقاها، ونظام المكافآت والتحفيز، وردود الفعل التي يتلقاها من الإدارة أو من العملاء وبالتالي، فإن بناء استراتيجية مبيعات فعّالة يجب أن يُراعي هذه العوامل من خلال تصميم برامج تدريبية فعالة، وهيكلة نظم الحوافز، وتبني أساليب تواصل تعزز من الرغبة في الأداء العالي كما تشير هذه النظرية إلى أن العملاء يستجيبون للعروض البيعية وفقًا لتجاربهم السابقة ومعتقداتهم ومشاعرهم، ولذلك تسعى الشركات لفهم هذه السلوكيات من خلال جمع وتحليل بيانات العملاء وتوظيفها في تخصيص العروض والرسائل البيعية.</w:t>
      </w:r>
    </w:p>
    <w:p w14:paraId="628E9CE5" w14:textId="55D1D8FA" w:rsidR="00812E2F" w:rsidRDefault="00812E2F" w:rsidP="007D1378">
      <w:pPr>
        <w:pStyle w:val="NoSpacing"/>
        <w:bidi/>
        <w:rPr>
          <w:rtl/>
        </w:rPr>
      </w:pPr>
      <w:r>
        <w:rPr>
          <w:rtl/>
        </w:rPr>
        <w:t>وتنطوي هذه النظرية أيضًا على أن نجاح الاستراتيجية البيعية يتوقف على قدرة رجال البيع على التكيّف مع أنماط سلوك العميل، وفهم توقعاته ومحفزاته ولذلك توصي النظرية السلوكية بتطوير مهارات رجال المبيعات في الاستماع، وطرح الأسئلة، وتحليل ردود الفعل، والتصرف وفقًا لملاحظاتهم الميدانية ومن خلال هذه الفرضيات، تسهم النظرية السلوكية في وضع حجر الأساس لما يعرف بـ"المبيعات الاستشارية"، التي تركز على بناء علاقة شخصية ومستمرة مع العميل، تفوق العلاقة التقليدية القائمة على البيع الفوري وتُعد هذه النظرية ملهمة في تصميم استراتيجيات مبيعات تركز على تخصيص الرسائل البيعية، وتدريب فرق المبيعات على مهارات التفاعل الإنساني، مما يزيد من احتمالات النجاح في الإغلاق البيعي، ويُعزز ولاء العملاء على المدى الطويل.</w:t>
      </w:r>
      <w:r w:rsidR="007E4DC8">
        <w:rPr>
          <w:rFonts w:hint="cs"/>
          <w:rtl/>
        </w:rPr>
        <w:t xml:space="preserve"> </w:t>
      </w:r>
      <w:r w:rsidR="007E4DC8" w:rsidRPr="007E4DC8">
        <w:rPr>
          <w:rtl/>
        </w:rPr>
        <w:t>(شرقي، 2023، 345)</w:t>
      </w:r>
    </w:p>
    <w:p w14:paraId="1425E319" w14:textId="77777777" w:rsidR="00812E2F" w:rsidRDefault="00812E2F" w:rsidP="007D1378">
      <w:pPr>
        <w:pStyle w:val="NoSpacing"/>
        <w:bidi/>
        <w:ind w:firstLine="0"/>
        <w:rPr>
          <w:rtl/>
        </w:rPr>
      </w:pPr>
      <w:r>
        <w:rPr>
          <w:rtl/>
        </w:rPr>
        <w:t xml:space="preserve">ثانيًا: نظرية المزيج التسويقي </w:t>
      </w:r>
      <w:r>
        <w:t>Marketing Mix Theory</w:t>
      </w:r>
    </w:p>
    <w:p w14:paraId="088BE28E" w14:textId="1A469F4D" w:rsidR="00812E2F" w:rsidRDefault="00812E2F" w:rsidP="007D1378">
      <w:pPr>
        <w:pStyle w:val="NoSpacing"/>
        <w:bidi/>
        <w:rPr>
          <w:rtl/>
        </w:rPr>
      </w:pPr>
      <w:r>
        <w:rPr>
          <w:rtl/>
        </w:rPr>
        <w:t>تُعد نظرية المزيج التسويقي من الركائز الأساسية التي تُبنى عليها استراتيجيات المبيعات، إذ تفترض هذه النظرية أن نجاح أي نشاط تسويقي – بما في ذلك المبيعات – يعتمد على تناغم أربعة عناصر رئيسية تُعرف بالـ 4</w:t>
      </w:r>
      <w:r>
        <w:t>Ps</w:t>
      </w:r>
      <w:r>
        <w:rPr>
          <w:rtl/>
        </w:rPr>
        <w:t>: المنتج (</w:t>
      </w:r>
      <w:r>
        <w:t>Product</w:t>
      </w:r>
      <w:r>
        <w:rPr>
          <w:rtl/>
        </w:rPr>
        <w:t>)، السعر (</w:t>
      </w:r>
      <w:r>
        <w:t>Price</w:t>
      </w:r>
      <w:r>
        <w:rPr>
          <w:rtl/>
        </w:rPr>
        <w:t>)، المكان (</w:t>
      </w:r>
      <w:r>
        <w:t>Place</w:t>
      </w:r>
      <w:r>
        <w:rPr>
          <w:rtl/>
        </w:rPr>
        <w:t>)، والترويج (</w:t>
      </w:r>
      <w:r>
        <w:t>Promotion</w:t>
      </w:r>
      <w:r>
        <w:rPr>
          <w:rtl/>
        </w:rPr>
        <w:t xml:space="preserve">) وترى النظرية أن على المؤسسة أن تطور هذه العناصر الأربعة بشكل متوازن لضمان تحقيق أفضل نتائج </w:t>
      </w:r>
      <w:proofErr w:type="spellStart"/>
      <w:r>
        <w:rPr>
          <w:rtl/>
        </w:rPr>
        <w:t>بيعية</w:t>
      </w:r>
      <w:proofErr w:type="spellEnd"/>
      <w:r>
        <w:rPr>
          <w:rtl/>
        </w:rPr>
        <w:t xml:space="preserve"> فمن دون منتج جيد، لن تنجح أي حملة ترويجية، ومن دون سعر مناسب، لن يشتري العملاء حتى إن أعجبهم المنتج وبالمثل، فإن قنوات التوزيع يجب أن تضمن سهولة الوصول للمنتج، ويجب أن تكون الرسائل الترويجية مقنعة وموجهة بدقة وبناء على هذا النموذج، تُصمم استراتيجيات المبيعات على أساس متكامل يأخذ في الحسبان تحسين المنتج، واختيار أفضل أسعار، وضمان توافر المنتج في الأماكن الملائمة، ودعم ذلك بحملات ترويجية ذكية.</w:t>
      </w:r>
    </w:p>
    <w:p w14:paraId="54F20572" w14:textId="286D35EE" w:rsidR="00FC119F" w:rsidRPr="00FC119F" w:rsidRDefault="00812E2F" w:rsidP="007D1378">
      <w:pPr>
        <w:pStyle w:val="NoSpacing"/>
        <w:bidi/>
        <w:rPr>
          <w:rtl/>
        </w:rPr>
      </w:pPr>
      <w:r>
        <w:rPr>
          <w:rtl/>
        </w:rPr>
        <w:t>تُسهم هذه النظرية في تطوير استراتيجيات المبيعات من خلال توجيه المؤسسات إلى العمل بشكل متناسق بين الإدارات المختلفة، إذ لا يمكن لفريق المبيعات أن ينجح وحده دون تعاون إدارات الإنتاج، والتسعير، والتسويق كما أن النظرية تتيح تحليل التغيرات السوقية، وتوجيه الاستراتيجية البيعية نحو التعديل المستمر في كل عنصر من عناصر المزيج التسويقي حسب ردود فعل السوق فعلى سبيل المثال، إذا لاحظت الشركة أن معدل المبيعات ينخفض رغم الحملات الترويجية، قد يُشير ذلك إلى ضرورة تعديل السعر أو تحسين المنتج ومن هنا، فإن النظرية تُعد أداة عملية لفهم السوق وتصميم استراتيجيات مبيعات أكثر استجابة للتحديات والمنافسة، كما أنها تساعد على خلق علاقة متوازنة بين العرض والطلب، ما يُعزز مكانة المؤسسة في السوق ويحقق أهدافها الربحية.</w:t>
      </w:r>
      <w:r w:rsidR="007E4DC8">
        <w:rPr>
          <w:rFonts w:hint="cs"/>
          <w:rtl/>
        </w:rPr>
        <w:t xml:space="preserve"> </w:t>
      </w:r>
      <w:r w:rsidR="007E4DC8" w:rsidRPr="007E4DC8">
        <w:rPr>
          <w:rtl/>
        </w:rPr>
        <w:t>(</w:t>
      </w:r>
      <w:proofErr w:type="gramStart"/>
      <w:r w:rsidR="007E4DC8" w:rsidRPr="007E4DC8">
        <w:rPr>
          <w:rtl/>
        </w:rPr>
        <w:t>عبدالرحمن</w:t>
      </w:r>
      <w:proofErr w:type="gramEnd"/>
      <w:r w:rsidR="007E4DC8" w:rsidRPr="007E4DC8">
        <w:rPr>
          <w:rtl/>
        </w:rPr>
        <w:t>، 2022، 539)</w:t>
      </w:r>
    </w:p>
    <w:p w14:paraId="1ED90FD8" w14:textId="77777777" w:rsidR="00FC119F" w:rsidRDefault="00FC119F" w:rsidP="007D1378">
      <w:pPr>
        <w:bidi/>
        <w:rPr>
          <w:rFonts w:ascii="Simplified Arabic" w:hAnsi="Simplified Arabic" w:cs="Simplified Arabic"/>
          <w:b/>
          <w:bCs/>
          <w:sz w:val="32"/>
          <w:szCs w:val="32"/>
          <w:rtl/>
        </w:rPr>
      </w:pPr>
      <w:r>
        <w:rPr>
          <w:rtl/>
        </w:rPr>
        <w:br w:type="page"/>
      </w:r>
    </w:p>
    <w:p w14:paraId="21A2161E" w14:textId="7AD37FC1" w:rsidR="00190BBB" w:rsidRDefault="00190BBB" w:rsidP="00695E0C">
      <w:pPr>
        <w:pStyle w:val="Heading3"/>
        <w:rPr>
          <w:rtl/>
        </w:rPr>
      </w:pPr>
      <w:bookmarkStart w:id="24" w:name="_Toc203227053"/>
      <w:r>
        <w:rPr>
          <w:rFonts w:hint="cs"/>
          <w:rtl/>
        </w:rPr>
        <w:t>ثانيا:</w:t>
      </w:r>
      <w:r w:rsidRPr="00190BBB">
        <w:rPr>
          <w:rtl/>
        </w:rPr>
        <w:t xml:space="preserve"> </w:t>
      </w:r>
      <w:r w:rsidRPr="00190BBB">
        <w:rPr>
          <w:rFonts w:hint="cs"/>
          <w:rtl/>
        </w:rPr>
        <w:t>الأداء</w:t>
      </w:r>
      <w:r w:rsidRPr="00190BBB">
        <w:rPr>
          <w:rtl/>
        </w:rPr>
        <w:t xml:space="preserve"> التنظيمي</w:t>
      </w:r>
      <w:r w:rsidR="00CA0BBB">
        <w:rPr>
          <w:rFonts w:hint="cs"/>
          <w:rtl/>
        </w:rPr>
        <w:t>:</w:t>
      </w:r>
      <w:bookmarkEnd w:id="24"/>
    </w:p>
    <w:p w14:paraId="28D32E63" w14:textId="25395CC1" w:rsidR="004444E5" w:rsidRDefault="004444E5" w:rsidP="00695E0C">
      <w:pPr>
        <w:pStyle w:val="Heading4"/>
        <w:rPr>
          <w:rtl/>
        </w:rPr>
      </w:pPr>
      <w:bookmarkStart w:id="25" w:name="_Toc203227054"/>
      <w:r>
        <w:rPr>
          <w:rFonts w:hint="cs"/>
          <w:rtl/>
        </w:rPr>
        <w:t xml:space="preserve">تعريف </w:t>
      </w:r>
      <w:r w:rsidRPr="004444E5">
        <w:rPr>
          <w:rtl/>
        </w:rPr>
        <w:t>الأداء التنظيمي:</w:t>
      </w:r>
      <w:bookmarkEnd w:id="25"/>
    </w:p>
    <w:p w14:paraId="0725699E" w14:textId="21A9976C" w:rsidR="00532BB8" w:rsidRDefault="00532BB8" w:rsidP="007D1378">
      <w:pPr>
        <w:pStyle w:val="NoSpacing"/>
        <w:bidi/>
        <w:rPr>
          <w:rtl/>
        </w:rPr>
      </w:pPr>
      <w:r>
        <w:rPr>
          <w:rtl/>
        </w:rPr>
        <w:t>يُقصد بالأداء التنظيمي ذلك الإطار الشامل الذي يُستخدم لقياس مدى فعالية وكفاءة المنظمة في تحقيق أهدافها الإستراتيجية والتشغيلية، ويشمل تقييمًا لمخرجاتها مقارنة بالموارد المستخدمة ويتعلق الأداء التنظيمي بمجموعة من المؤشرات الكمية والنوعية التي تعكس قدرة المنظمة على الإنتاج، وتقديم الخدمات، وتحقيق رضا العملاء، وتحقيق الربحية والنمو والاستدامة وهو بذلك يعكس العلاقة بين المدخلات (مثل الموارد البشرية، والمالية، والتكنولوجية) والمخرجات (مثل المنتجات، أو الخدمات، أو الإنجازات الاستراتيجية) ويُعد الأداء التنظيمي حجر الزاوية في الحكم على نجاح أو إخفاق المنظمات، ويُستخدم في وضع الخطط المستقبلية، واتخاذ القرارات الإدارية، وتحقيق التميز المؤسسي.</w:t>
      </w:r>
    </w:p>
    <w:p w14:paraId="212193EE" w14:textId="0C9F144E" w:rsidR="00FC54CB" w:rsidRDefault="00532BB8" w:rsidP="007D1378">
      <w:pPr>
        <w:pStyle w:val="NoSpacing"/>
        <w:bidi/>
        <w:rPr>
          <w:rtl/>
        </w:rPr>
      </w:pPr>
      <w:r>
        <w:rPr>
          <w:rtl/>
        </w:rPr>
        <w:t>كما يُشير الأداء التنظيمي إلى جودة العمليات الداخلية، ودرجة التناغم بين الأنظمة الإدارية المختلفة، ومدى التزام العاملين بالأهداف المحددة، ومدى تحقيق مؤشرات الأداء الرئيسية (</w:t>
      </w:r>
      <w:r>
        <w:t>KPIs</w:t>
      </w:r>
      <w:r>
        <w:rPr>
          <w:rtl/>
        </w:rPr>
        <w:t xml:space="preserve">) وقد تناول علماء الإدارة الأداء التنظيمي من عدة زوايا؛ فالبعض ركّز على الجانب المالي كمؤشر وحيد، في حين تناول آخرون الأداء بوصفه ظاهرة متعددة الأبعاد تشمل الإنتاجية، الابتكار، رضا العاملين، رضا العملاء، الالتزام التنظيمي، والقدرة التنافسية ومن أشهر التعريفات المعاصرة للأداء التنظيمي ما قدمه </w:t>
      </w:r>
      <w:r>
        <w:t>Richard Steers</w:t>
      </w:r>
      <w:r>
        <w:rPr>
          <w:rtl/>
        </w:rPr>
        <w:t xml:space="preserve"> عام 1977، الذي اعتبره "درجة تحقيق المنظمة لأهدافها المخططة بكفاءة وفعالية في ضوء البيئة التي تعمل بها"، وهو تعريف ما زال يُعد مرجعيًا في الأدبيات الإدارية المعاصرة.</w:t>
      </w:r>
      <w:r w:rsidR="007A63D6">
        <w:rPr>
          <w:rFonts w:hint="cs"/>
          <w:rtl/>
        </w:rPr>
        <w:t xml:space="preserve"> </w:t>
      </w:r>
      <w:r w:rsidR="007A63D6" w:rsidRPr="007A63D6">
        <w:rPr>
          <w:rtl/>
        </w:rPr>
        <w:t>(</w:t>
      </w:r>
      <w:proofErr w:type="gramStart"/>
      <w:r w:rsidR="007A63D6" w:rsidRPr="007A63D6">
        <w:rPr>
          <w:rtl/>
        </w:rPr>
        <w:t>عبدالرحمن</w:t>
      </w:r>
      <w:proofErr w:type="gramEnd"/>
      <w:r w:rsidR="007A63D6" w:rsidRPr="007A63D6">
        <w:rPr>
          <w:rtl/>
        </w:rPr>
        <w:t>، 2022، 539)</w:t>
      </w:r>
    </w:p>
    <w:p w14:paraId="48A755CE" w14:textId="05E79A92" w:rsidR="004444E5" w:rsidRDefault="004444E5" w:rsidP="00695E0C">
      <w:pPr>
        <w:pStyle w:val="Heading4"/>
        <w:rPr>
          <w:rtl/>
        </w:rPr>
      </w:pPr>
      <w:bookmarkStart w:id="26" w:name="_Toc203227055"/>
      <w:r>
        <w:rPr>
          <w:rFonts w:hint="cs"/>
          <w:rtl/>
        </w:rPr>
        <w:t xml:space="preserve">نشأة وتطور </w:t>
      </w:r>
      <w:r w:rsidRPr="004444E5">
        <w:rPr>
          <w:rtl/>
        </w:rPr>
        <w:t>الأداء التنظيمي:</w:t>
      </w:r>
      <w:bookmarkEnd w:id="26"/>
    </w:p>
    <w:p w14:paraId="408E7313" w14:textId="5B40F5DE" w:rsidR="00532BB8" w:rsidRDefault="00532BB8" w:rsidP="007D1378">
      <w:pPr>
        <w:pStyle w:val="NoSpacing"/>
        <w:bidi/>
        <w:rPr>
          <w:rtl/>
        </w:rPr>
      </w:pPr>
      <w:r>
        <w:rPr>
          <w:rtl/>
        </w:rPr>
        <w:t>يرجع الاهتمام المبكر بمفهوم الأداء التنظيمي إلى بدايات القرن العشرين، تحديدًا مع ظهور مدرسة الإدارة العلمية بقيادة فريدريك تايلور (</w:t>
      </w:r>
      <w:r>
        <w:t>Frederick Taylor</w:t>
      </w:r>
      <w:r>
        <w:rPr>
          <w:rtl/>
        </w:rPr>
        <w:t xml:space="preserve">) في العقد الأول من القرن، والتي ركزت على تحسين الأداء الإنتاجي للعاملين في المصانع من خلال دراسة الوقت والحركة، مما فتح الباب أمام مفهوم الكفاءة التشغيلية بوصفها أحد أوجه الأداء التنظيمي ثم جاء هنري </w:t>
      </w:r>
      <w:proofErr w:type="spellStart"/>
      <w:r>
        <w:rPr>
          <w:rtl/>
        </w:rPr>
        <w:t>فايول</w:t>
      </w:r>
      <w:proofErr w:type="spellEnd"/>
      <w:r>
        <w:rPr>
          <w:rtl/>
        </w:rPr>
        <w:t xml:space="preserve"> (</w:t>
      </w:r>
      <w:r>
        <w:t>Henri Fayol</w:t>
      </w:r>
      <w:r>
        <w:rPr>
          <w:rtl/>
        </w:rPr>
        <w:t>) ليضع أسس التنظيم الإداري الحديث في عشرينيات القرن العشرين، مؤكدًا أن التنظيم الفعال ينعكس على الأداء من خلال وضوح الأدوار، وانسيابية الإجراءات، وتماسك البناء الإداري.</w:t>
      </w:r>
      <w:r w:rsidR="007A63D6">
        <w:rPr>
          <w:rFonts w:hint="cs"/>
          <w:rtl/>
        </w:rPr>
        <w:t xml:space="preserve"> </w:t>
      </w:r>
      <w:r w:rsidR="007A63D6" w:rsidRPr="007A63D6">
        <w:rPr>
          <w:rtl/>
        </w:rPr>
        <w:t>(</w:t>
      </w:r>
      <w:proofErr w:type="gramStart"/>
      <w:r w:rsidR="007A63D6" w:rsidRPr="007A63D6">
        <w:rPr>
          <w:rtl/>
        </w:rPr>
        <w:t>عبداللطيف</w:t>
      </w:r>
      <w:proofErr w:type="gramEnd"/>
      <w:r w:rsidR="007A63D6" w:rsidRPr="007A63D6">
        <w:rPr>
          <w:rtl/>
        </w:rPr>
        <w:t>، 2020، 331)</w:t>
      </w:r>
    </w:p>
    <w:p w14:paraId="33E177F2" w14:textId="56727A64" w:rsidR="00532BB8" w:rsidRDefault="00532BB8" w:rsidP="007D1378">
      <w:pPr>
        <w:pStyle w:val="NoSpacing"/>
        <w:bidi/>
        <w:rPr>
          <w:rtl/>
        </w:rPr>
      </w:pPr>
      <w:r>
        <w:rPr>
          <w:rtl/>
        </w:rPr>
        <w:t xml:space="preserve">وفي خمسينيات وستينيات القرن الماضي، توسع مفهوم الأداء التنظيمي ليتجاوز الكفاءة والإنتاجية إلى الاعتبارات السلوكية والتنظيمية، حيث ظهرت دراسات </w:t>
      </w:r>
      <w:r>
        <w:t>Herbert Simon</w:t>
      </w:r>
      <w:r>
        <w:rPr>
          <w:rtl/>
        </w:rPr>
        <w:t xml:space="preserve"> و</w:t>
      </w:r>
      <w:r>
        <w:t>Chester Barnard</w:t>
      </w:r>
      <w:r>
        <w:rPr>
          <w:rtl/>
        </w:rPr>
        <w:t xml:space="preserve"> التي ربطت بين الرضا الوظيفي، والتحفيز، والتفاعل بين الأفراد، وبين مستوى الأداء العام للمنظمة كما ساهمت مدارس العلاقات الإنسانية والمدرسة السلوكية في توسيع النظرة إلى الأداء لتشمل جودة العلاقات داخل المنظمة وفي سبعينيات وثمانينيات القرن العشرين، بدأ يظهر التوجه نحو "الأداء الاستراتيجي"، حيث أصبح يُنظر إلى الأداء بوصفه انعكاسًا لقدرة المنظمة على التكيف مع بيئتها وتحقيق الميزة التنافسية، كما تعزز هذا التوجه من خلال أعمال </w:t>
      </w:r>
      <w:r>
        <w:t>Peter Drucker</w:t>
      </w:r>
      <w:r>
        <w:rPr>
          <w:rtl/>
        </w:rPr>
        <w:t xml:space="preserve"> الذي شدد على الأداء المرتبط بالأهداف الاستراتيجية.</w:t>
      </w:r>
    </w:p>
    <w:p w14:paraId="252EA8F2" w14:textId="6D10DD6B" w:rsidR="00FC54CB" w:rsidRDefault="00532BB8" w:rsidP="007D1378">
      <w:pPr>
        <w:pStyle w:val="NoSpacing"/>
        <w:bidi/>
        <w:rPr>
          <w:rtl/>
        </w:rPr>
      </w:pPr>
      <w:r>
        <w:rPr>
          <w:rtl/>
        </w:rPr>
        <w:t xml:space="preserve">ومع بداية الألفية الثالثة، شهد مفهوم الأداء التنظيمي تحولًا جوهريًا مع تبني نماذج التقييم الشاملة مثل "بطاقة الأداء المتوازن" </w:t>
      </w:r>
      <w:r>
        <w:t>Balanced Scorecard</w:t>
      </w:r>
      <w:r>
        <w:rPr>
          <w:rtl/>
        </w:rPr>
        <w:t xml:space="preserve"> التي قدمها </w:t>
      </w:r>
      <w:r>
        <w:t>Kaplan &amp; Norton</w:t>
      </w:r>
      <w:r>
        <w:rPr>
          <w:rtl/>
        </w:rPr>
        <w:t xml:space="preserve"> عام 1992، والتي أتاحت تقييم الأداء من أربع زوايا: المالية، والعمليات الداخلية، والعملاء، والتعلم والنمو كما ساهمت التقنيات الحديثة وتحليلات البيانات الضخمة في تطوير أدوات دقيقة لقياس الأداء التنظيمي في الوقت الفعلي، مما عزز من أهمية هذا المفهوم كأداة محورية في اتخاذ القرار وتوجيه المؤسسات نحو التميز المؤسسي والاستدامة في بيئة شديدة التغير والتنافسية.</w:t>
      </w:r>
      <w:r w:rsidR="007A63D6">
        <w:rPr>
          <w:rFonts w:hint="cs"/>
          <w:rtl/>
        </w:rPr>
        <w:t xml:space="preserve"> </w:t>
      </w:r>
      <w:r w:rsidR="007A63D6" w:rsidRPr="007A63D6">
        <w:rPr>
          <w:rtl/>
        </w:rPr>
        <w:t>(</w:t>
      </w:r>
      <w:proofErr w:type="gramStart"/>
      <w:r w:rsidR="007A63D6" w:rsidRPr="007A63D6">
        <w:rPr>
          <w:rtl/>
        </w:rPr>
        <w:t>عبداللطيف</w:t>
      </w:r>
      <w:proofErr w:type="gramEnd"/>
      <w:r w:rsidR="007A63D6" w:rsidRPr="007A63D6">
        <w:rPr>
          <w:rtl/>
        </w:rPr>
        <w:t>، 2020، 331)</w:t>
      </w:r>
    </w:p>
    <w:p w14:paraId="5693AD1E" w14:textId="3EC8D384" w:rsidR="004444E5" w:rsidRDefault="00FC54CB" w:rsidP="00695E0C">
      <w:pPr>
        <w:pStyle w:val="Heading4"/>
        <w:rPr>
          <w:rtl/>
        </w:rPr>
      </w:pPr>
      <w:bookmarkStart w:id="27" w:name="_Toc203227056"/>
      <w:r>
        <w:rPr>
          <w:rFonts w:hint="cs"/>
          <w:rtl/>
        </w:rPr>
        <w:t>أ</w:t>
      </w:r>
      <w:r w:rsidR="004444E5">
        <w:rPr>
          <w:rFonts w:hint="cs"/>
          <w:rtl/>
        </w:rPr>
        <w:t xml:space="preserve">بعاد </w:t>
      </w:r>
      <w:r w:rsidR="004444E5" w:rsidRPr="004444E5">
        <w:rPr>
          <w:rtl/>
        </w:rPr>
        <w:t>الأداء التنظيمي:</w:t>
      </w:r>
      <w:bookmarkEnd w:id="27"/>
    </w:p>
    <w:p w14:paraId="29820E72" w14:textId="0A54B4FE" w:rsidR="00BE1F53" w:rsidRDefault="00BE1F53" w:rsidP="007D1378">
      <w:pPr>
        <w:pStyle w:val="NoSpacing"/>
        <w:bidi/>
        <w:rPr>
          <w:rtl/>
        </w:rPr>
      </w:pPr>
      <w:r>
        <w:rPr>
          <w:rtl/>
        </w:rPr>
        <w:t>يُعد الأداء التنظيمي مفهومًا متعدد الأبعاد، إذ لا يمكن تقييم كفاءة المؤسسة وفعاليتها من منظور واحد فقط، بل يجب النظر إليه من خلال عدة محاور رئيسية تتكامل معًا لتشكل صورة شاملة عن جودة العمل المؤسسي من أبرز هذه الأبعاد: البعد المالي، الذي يُقاس من خلال الربحية، والعائد على الاستثمار، والنمو في الإيرادات، ويُعد هذا البعد من أهم المؤشرات على نجاح المنظمة في تحقيق أهدافها الاقتصادية يليه البعد التشغيلي، ويشمل كفاءة العمليات الداخلية، وجودة الإنتاج أو تقديم الخدمات، ومستوى التكاليف مقارنة بالعوائد، إضافة إلى مدى الاعتماد على التكنولوجيا وتحسين سلسلة التوريد ثم البعد المتعلق برضا العملاء، والذي يقيس مدى قدرة المؤسسة على تلبية توقعات المستفيدين وخلق قيمة حقيقية لهم، ويُقاس عبر مؤشرات مثل معدلات الاحتفاظ بالعملاء، وشكاوى العملاء، ومستوى ولائهم للعلامة التجارية.</w:t>
      </w:r>
      <w:r w:rsidR="007A63D6">
        <w:rPr>
          <w:rFonts w:hint="cs"/>
          <w:rtl/>
        </w:rPr>
        <w:t xml:space="preserve"> </w:t>
      </w:r>
      <w:r w:rsidR="007A63D6" w:rsidRPr="007A63D6">
        <w:rPr>
          <w:rtl/>
        </w:rPr>
        <w:t>(عزيز، 2024، 1346)</w:t>
      </w:r>
    </w:p>
    <w:p w14:paraId="477AC6C9" w14:textId="77F1C274" w:rsidR="00FC54CB" w:rsidRDefault="00BE1F53" w:rsidP="007D1378">
      <w:pPr>
        <w:pStyle w:val="NoSpacing"/>
        <w:bidi/>
        <w:rPr>
          <w:rtl/>
        </w:rPr>
      </w:pPr>
      <w:r>
        <w:rPr>
          <w:rtl/>
        </w:rPr>
        <w:t>جانب آخر مهم في أبعاد الأداء التنظيمي هو البعد المرتبط برأس المال البشري، حيث يُعبر عن كفاءة العاملين، ومستوى تحفيزهم ورضاهم الوظيفي، ومعدلات الغياب أو الاستقالة الطوعية، ومدى مشاركتهم في تطوير المؤسسة كما يُعد بعد الابتكار والتعلم التنظيمي من الأبعاد المعاصرة المهمة، فهو يقيس قدرة المؤسسة على التكيف، وتوليد الأفكار الجديدة، واستثمار المعرفة المتراكمة في تحسين المنتجات أو الإجراءات أو الأداء العام ولا يمكن تجاهل البعد الأخلاقي والمسؤولية الاجتماعية، حيث تُقيم المؤسسات بناءً على مدى التزامها بالشفافية، والنزاهة، وخدمة المجتمع والبيئة إن التكامل بين هذه الأبعاد يمنح صُنّاع القرار رؤية دقيقة وعميقة لتحديد نقاط القوة، والمجالات التي تحتاج إلى تطوير في الأداء التنظيمي.</w:t>
      </w:r>
      <w:r w:rsidR="007A63D6">
        <w:rPr>
          <w:rFonts w:hint="cs"/>
          <w:rtl/>
        </w:rPr>
        <w:t xml:space="preserve"> </w:t>
      </w:r>
      <w:r w:rsidR="007A63D6" w:rsidRPr="007A63D6">
        <w:rPr>
          <w:rtl/>
        </w:rPr>
        <w:t>(عزيز، 2024، 1346)</w:t>
      </w:r>
    </w:p>
    <w:p w14:paraId="7A6541FE" w14:textId="07290A40" w:rsidR="004444E5" w:rsidRPr="004444E5" w:rsidRDefault="004444E5" w:rsidP="00695E0C">
      <w:pPr>
        <w:pStyle w:val="Heading4"/>
        <w:rPr>
          <w:rFonts w:cstheme="minorBidi"/>
          <w:rtl/>
        </w:rPr>
      </w:pPr>
      <w:bookmarkStart w:id="28" w:name="_Toc203227057"/>
      <w:r>
        <w:rPr>
          <w:rFonts w:hint="cs"/>
          <w:rtl/>
        </w:rPr>
        <w:t xml:space="preserve">أهمية </w:t>
      </w:r>
      <w:r w:rsidRPr="004444E5">
        <w:rPr>
          <w:rtl/>
        </w:rPr>
        <w:t>الأداء التنظيمي:</w:t>
      </w:r>
      <w:bookmarkEnd w:id="28"/>
    </w:p>
    <w:p w14:paraId="6AE01B40" w14:textId="02F29B01" w:rsidR="00BE1F53" w:rsidRDefault="00BE1F53" w:rsidP="007D1378">
      <w:pPr>
        <w:pStyle w:val="NoSpacing"/>
        <w:bidi/>
        <w:rPr>
          <w:rtl/>
        </w:rPr>
      </w:pPr>
      <w:r>
        <w:rPr>
          <w:rtl/>
        </w:rPr>
        <w:t>تتمثل أهمية الأداء التنظيمي في كونه المعيار الأساسي الذي تستند إليه المؤسسات عند تقييم مدى نجاحها في تحقيق أهدافها القصيرة والطويلة المدى، إذ يُوفر مؤشرات كمية ونوعية تساعد في اتخاذ قرارات مدروسة وتحقيق التفوق التنافسي من الناحية الإدارية، يتيح الأداء التنظيمي للإدارات العليا إمكانية رصد مدى كفاءة الوحدات المختلفة، وتحديد مصادر الهدر أو القصور، واتخاذ إجراءات تصحيحية قائمة على بيانات دقيقة كما يسهم في ترسيخ مبادئ المساءلة والحوكمة، حيث يصبح كل فرد أو وحدة مسؤولة عن نتائج قابلة للقياس، ما يعزز من الانضباط المؤسسي ويقلل من العشوائية بالإضافة إلى ذلك، فإن الأداء التنظيمي يُعتبر أداة رئيسية في تقييم رضا العملاء وتحسين جودة الخدمات، وبالتالي تعزيز سمعة المؤسسة واستدامتها في السوق.</w:t>
      </w:r>
    </w:p>
    <w:p w14:paraId="56786B40" w14:textId="75070C83" w:rsidR="00FC54CB" w:rsidRDefault="00BE1F53" w:rsidP="007D1378">
      <w:pPr>
        <w:pStyle w:val="NoSpacing"/>
        <w:bidi/>
        <w:rPr>
          <w:rtl/>
        </w:rPr>
      </w:pPr>
      <w:r>
        <w:rPr>
          <w:rtl/>
        </w:rPr>
        <w:t>من الجانب الاقتصادي، يُعد الأداء التنظيمي مؤشرًا هامًا للمستثمرين وأصحاب المصلحة على جدوى الاستثمار في مؤسسة معينة، فهو يُظهر مدى قدرتها على تحقيق الأرباح والاستفادة من الموارد كما يساعد في بناء ثقة الموردين، والشركاء، والممولين بالمؤسسة، مما يفتح أبوابًا جديدة للتوسع والنمو أما على المستوى المجتمعي، فالمؤسسات ذات الأداء المرتفع تكون أكثر قدرة على تنفيذ برامج المسؤولية الاجتماعية، والمساهمة الفعلية في حل المشكلات البيئية أو الاجتماعية، نظرًا لما تمتلكه من موارد ووعي إداري أما من الناحية الاستراتيجية، فإن الأداء التنظيمي ينعكس على قدرة المؤسسة في التكيف مع المتغيرات، والتوسع في أسواق جديدة، وتطوير نماذج العمل باستمرار.</w:t>
      </w:r>
      <w:r w:rsidR="007A63D6">
        <w:rPr>
          <w:rFonts w:hint="cs"/>
          <w:rtl/>
        </w:rPr>
        <w:t xml:space="preserve"> </w:t>
      </w:r>
      <w:r w:rsidR="007A63D6" w:rsidRPr="007A63D6">
        <w:rPr>
          <w:rtl/>
        </w:rPr>
        <w:t>(عمر، 2024، 513)</w:t>
      </w:r>
    </w:p>
    <w:p w14:paraId="75E880A1" w14:textId="331D474F" w:rsidR="00BE1F53" w:rsidRPr="004444E5" w:rsidRDefault="00BE1F53" w:rsidP="00695E0C">
      <w:pPr>
        <w:pStyle w:val="Heading4"/>
        <w:rPr>
          <w:rFonts w:cstheme="minorBidi"/>
          <w:rtl/>
        </w:rPr>
      </w:pPr>
      <w:bookmarkStart w:id="29" w:name="_Toc203227058"/>
      <w:r>
        <w:rPr>
          <w:rFonts w:hint="cs"/>
          <w:rtl/>
        </w:rPr>
        <w:t xml:space="preserve">خصائص </w:t>
      </w:r>
      <w:r w:rsidRPr="004444E5">
        <w:rPr>
          <w:rtl/>
        </w:rPr>
        <w:t>الأداء التنظيمي:</w:t>
      </w:r>
      <w:bookmarkEnd w:id="29"/>
    </w:p>
    <w:p w14:paraId="7B425507" w14:textId="6D48036B" w:rsidR="00CA5DF6" w:rsidRDefault="00BE1F53" w:rsidP="007A63D6">
      <w:pPr>
        <w:pStyle w:val="NoSpacing"/>
        <w:bidi/>
        <w:rPr>
          <w:rtl/>
        </w:rPr>
      </w:pPr>
      <w:r w:rsidRPr="00BE1F53">
        <w:rPr>
          <w:rtl/>
        </w:rPr>
        <w:t>يتميّز الأداء التنظيمي بعدة خصائص تجعله موضوعًا محوريًا في مجالات الإدارة المعاصرة أولى هذه الخصائص هي الشمولية، فالأداء لا يُقاس بجانب واحد فقط كالربحية، بل يشمل جودة العمليات، رضا الموظفين، الإبداع، العلاقة مع العملاء، والمسؤولية الاجتماعية هذه الطبيعة المتعددة تفرض على الباحثين والممارسين تبني أدوات تقييم متكاملة الخاصية الثانية هي الديناميكية، إذ إن الأداء يتغير باستمرار وفقًا للظروف الاقتصادية، والتطورات التكنولوجية، والتغيرات في سلوك المستهلكين، ما يستدعي تحديثًا مستمرًا للخطط والأهداف ومؤشرات الأداء.</w:t>
      </w:r>
      <w:r w:rsidR="007A63D6">
        <w:rPr>
          <w:rFonts w:hint="cs"/>
          <w:rtl/>
        </w:rPr>
        <w:t xml:space="preserve"> </w:t>
      </w:r>
      <w:r w:rsidR="007A63D6" w:rsidRPr="007A63D6">
        <w:rPr>
          <w:rtl/>
        </w:rPr>
        <w:t>(فضل الله، 2024، 177)</w:t>
      </w:r>
    </w:p>
    <w:p w14:paraId="19A1B545" w14:textId="0C4CD98B" w:rsidR="004444E5" w:rsidRDefault="004444E5" w:rsidP="00CA5DF6">
      <w:pPr>
        <w:pStyle w:val="Heading4"/>
        <w:rPr>
          <w:rtl/>
        </w:rPr>
      </w:pPr>
      <w:bookmarkStart w:id="30" w:name="_Toc203227059"/>
      <w:r>
        <w:rPr>
          <w:rFonts w:hint="cs"/>
          <w:rtl/>
        </w:rPr>
        <w:t xml:space="preserve">النظريات المفسرة </w:t>
      </w:r>
      <w:r w:rsidR="00FC54CB">
        <w:rPr>
          <w:rFonts w:hint="cs"/>
          <w:rtl/>
        </w:rPr>
        <w:t>للأداء</w:t>
      </w:r>
      <w:r w:rsidRPr="004444E5">
        <w:rPr>
          <w:rtl/>
        </w:rPr>
        <w:t xml:space="preserve"> التنظيمي:</w:t>
      </w:r>
      <w:bookmarkEnd w:id="30"/>
    </w:p>
    <w:p w14:paraId="4E9879D7" w14:textId="77777777" w:rsidR="00BE1F53" w:rsidRDefault="00BE1F53" w:rsidP="007D1378">
      <w:pPr>
        <w:pStyle w:val="NoSpacing"/>
        <w:bidi/>
        <w:rPr>
          <w:rtl/>
        </w:rPr>
      </w:pPr>
      <w:r>
        <w:rPr>
          <w:rtl/>
        </w:rPr>
        <w:t xml:space="preserve">1. نظرية النُظم </w:t>
      </w:r>
      <w:r>
        <w:t>Systems Theory</w:t>
      </w:r>
      <w:r>
        <w:rPr>
          <w:rtl/>
        </w:rPr>
        <w:t>:</w:t>
      </w:r>
    </w:p>
    <w:p w14:paraId="3919A3FA" w14:textId="1629E7DE" w:rsidR="00BE1F53" w:rsidRDefault="00BE1F53" w:rsidP="007D1378">
      <w:pPr>
        <w:pStyle w:val="NoSpacing"/>
        <w:bidi/>
        <w:rPr>
          <w:rtl/>
        </w:rPr>
      </w:pPr>
      <w:r>
        <w:rPr>
          <w:rtl/>
        </w:rPr>
        <w:t>تُعد نظرية النُظم من أبرز النظريات التي تفسر الأداء التنظيمي بطريقة شمولية تفترض هذه النظرية أن المنظمة عبارة عن "نظام مفتوح" يتأثر بالعوامل المحيطة به ويتفاعل معها، ويُنتج مخرجات بناءً على مدخلات وعمليات معينة يُقاس الأداء التنظيمي في إطار هذه النظرية من خلال مدى كفاءة المدخلات (مثل الموارد البشرية والمادية)، وفعالية العمليات الداخلية (مثل الإنتاج، التسويق، اتخاذ القرار)، وجودة المخرجات (مثل رضا العملاء، الربحية، الابتكار) تميزت هذه النظرية بإبراز أهمية العلاقات المتبادلة بين أجزاء المنظمة، وبين المنظمة وبيئتها، مما يساعد في تفسير لماذا قد تفشل بعض المؤسسات ذات الموارد القوية في تحقيق أداء عالٍ إذا لم يكن هناك انسجام بين العناصر المختلفة للنظام.</w:t>
      </w:r>
    </w:p>
    <w:p w14:paraId="4FCE7DB8" w14:textId="02732DB1" w:rsidR="00BE1F53" w:rsidRDefault="00BE1F53" w:rsidP="007D1378">
      <w:pPr>
        <w:pStyle w:val="NoSpacing"/>
        <w:bidi/>
        <w:rPr>
          <w:rtl/>
        </w:rPr>
      </w:pPr>
      <w:r>
        <w:rPr>
          <w:rtl/>
        </w:rPr>
        <w:t xml:space="preserve">تُبرز هذه النظرية أهمية التغذية الراجعة </w:t>
      </w:r>
      <w:r>
        <w:t>Feedback</w:t>
      </w:r>
      <w:r>
        <w:rPr>
          <w:rtl/>
        </w:rPr>
        <w:t xml:space="preserve"> كأداة لتحسين الأداء باستمرار، حيث يتم تعديل العمليات بناءً على نتائج المخرجات كما تساعد في فهم الأداء التنظيمي بوصفه نتاجًا لتفاعل مجموعة من العوامل الداخلية والخارجية، مثل القيادة، الثقافة التنظيمية، السوق، المنافسين، التشريعات، والتكنولوجيا. </w:t>
      </w:r>
      <w:r w:rsidR="007A63D6">
        <w:rPr>
          <w:rFonts w:hint="cs"/>
          <w:rtl/>
        </w:rPr>
        <w:t xml:space="preserve"> </w:t>
      </w:r>
      <w:r w:rsidR="007A63D6" w:rsidRPr="007A63D6">
        <w:rPr>
          <w:rtl/>
        </w:rPr>
        <w:t xml:space="preserve">(فضل الله، 2024، </w:t>
      </w:r>
      <w:r w:rsidR="007A63D6">
        <w:rPr>
          <w:rFonts w:hint="cs"/>
          <w:rtl/>
        </w:rPr>
        <w:t>١٨٤</w:t>
      </w:r>
      <w:r w:rsidR="007A63D6" w:rsidRPr="007A63D6">
        <w:rPr>
          <w:rtl/>
        </w:rPr>
        <w:t>)</w:t>
      </w:r>
    </w:p>
    <w:p w14:paraId="3FB9D229" w14:textId="77777777" w:rsidR="00BE1F53" w:rsidRDefault="00BE1F53" w:rsidP="007D1378">
      <w:pPr>
        <w:pStyle w:val="NoSpacing"/>
        <w:bidi/>
        <w:rPr>
          <w:rtl/>
        </w:rPr>
      </w:pPr>
      <w:r>
        <w:rPr>
          <w:rtl/>
        </w:rPr>
        <w:t xml:space="preserve">2. نظرية الموارد والقدرات </w:t>
      </w:r>
      <w:r>
        <w:t>Resource-Based View – RBV</w:t>
      </w:r>
      <w:r>
        <w:rPr>
          <w:rtl/>
        </w:rPr>
        <w:t>:</w:t>
      </w:r>
    </w:p>
    <w:p w14:paraId="0BD43C90" w14:textId="65813AE5" w:rsidR="00D24977" w:rsidRPr="007A63D6" w:rsidRDefault="00BE1F53" w:rsidP="007A63D6">
      <w:pPr>
        <w:pStyle w:val="NoSpacing"/>
        <w:bidi/>
        <w:rPr>
          <w:rtl/>
        </w:rPr>
      </w:pPr>
      <w:r>
        <w:rPr>
          <w:rtl/>
        </w:rPr>
        <w:t xml:space="preserve">تُعد نظرية الموارد والقدرات من أهم النظريات المعاصرة في تفسير الأداء التنظيمي، حيث تقوم على فكرة أن التميز في الأداء ينبع من الموارد الداخلية الفريدة التي تمتلكها المؤسسة، مثل المعرفة، المهارات البشرية، الملكية الفكرية، الثقافة التنظيمية، العلاقات مع العملاء، والتكنولوجيا الخاصة ووفقًا لهذه النظرية، فإن المؤسسات التي تمتلك موارد نادرة، يصعب تقليدها أو استبدالها، تحقق أداءً متميزًا ومستدامًا مقارنة بالمنافسين الذين لا يملكون نفس الموارد ويؤكد الباحث </w:t>
      </w:r>
      <w:r>
        <w:t>Jay Barney</w:t>
      </w:r>
      <w:r>
        <w:rPr>
          <w:rtl/>
        </w:rPr>
        <w:t>، أحد أبرز منظّري هذا الاتجاه، أن الأداء لا يرتبط فقط بالاستراتيجية أو السوق، بل بنوعية الموارد وقدرة المؤسسة على استخدامها بفعالية</w:t>
      </w:r>
      <w:r>
        <w:rPr>
          <w:rFonts w:hint="cs"/>
          <w:rtl/>
        </w:rPr>
        <w:t xml:space="preserve">، حيث </w:t>
      </w:r>
      <w:r>
        <w:rPr>
          <w:rtl/>
        </w:rPr>
        <w:t xml:space="preserve">تُفسر هذه النظرية لماذا تُحقق بعض المؤسسات نجاحًا كبيرًا رغم أنها تعمل في بيئة تنافسية واحدة مع منافسين لديهم نفس الحجم أو رأس المال فهي تركز على "الميزة التنافسية المستدامة" التي لا يمكن تحقيقها إلا إذا كانت المؤسسة تدير مواردها بطريقة استراتيجية وتعمل على تطوير قدراتها بمرونة واستمرار. </w:t>
      </w:r>
      <w:r w:rsidR="007A63D6">
        <w:rPr>
          <w:rFonts w:hint="cs"/>
          <w:rtl/>
        </w:rPr>
        <w:t xml:space="preserve"> </w:t>
      </w:r>
      <w:r w:rsidR="007A63D6" w:rsidRPr="007A63D6">
        <w:rPr>
          <w:rtl/>
        </w:rPr>
        <w:t>(القحطاني، 2023، 101)</w:t>
      </w:r>
    </w:p>
    <w:p w14:paraId="7EE64575" w14:textId="1F188C8A" w:rsidR="00190BBB" w:rsidRDefault="00190BBB" w:rsidP="00695E0C">
      <w:pPr>
        <w:pStyle w:val="Heading3"/>
        <w:rPr>
          <w:rtl/>
        </w:rPr>
      </w:pPr>
      <w:bookmarkStart w:id="31" w:name="_Toc203227060"/>
      <w:r>
        <w:rPr>
          <w:rFonts w:hint="cs"/>
          <w:rtl/>
        </w:rPr>
        <w:t xml:space="preserve">ثالثا: </w:t>
      </w:r>
      <w:r w:rsidRPr="00190BBB">
        <w:rPr>
          <w:rFonts w:hint="cs"/>
          <w:rtl/>
        </w:rPr>
        <w:t>أثر</w:t>
      </w:r>
      <w:r w:rsidRPr="00190BBB">
        <w:rPr>
          <w:rtl/>
        </w:rPr>
        <w:t xml:space="preserve"> استراتيجيات المبيعات على </w:t>
      </w:r>
      <w:r w:rsidRPr="00190BBB">
        <w:rPr>
          <w:rFonts w:hint="cs"/>
          <w:rtl/>
        </w:rPr>
        <w:t>الأداء</w:t>
      </w:r>
      <w:r w:rsidRPr="00190BBB">
        <w:rPr>
          <w:rtl/>
        </w:rPr>
        <w:t xml:space="preserve"> التنظيمي</w:t>
      </w:r>
      <w:r w:rsidR="00CA0BBB">
        <w:rPr>
          <w:rFonts w:hint="cs"/>
          <w:rtl/>
        </w:rPr>
        <w:t>:</w:t>
      </w:r>
      <w:bookmarkEnd w:id="31"/>
    </w:p>
    <w:p w14:paraId="6673D8AC" w14:textId="1C933735" w:rsidR="004444E5" w:rsidRDefault="004444E5" w:rsidP="00695E0C">
      <w:pPr>
        <w:pStyle w:val="Heading4"/>
        <w:rPr>
          <w:rtl/>
        </w:rPr>
      </w:pPr>
      <w:bookmarkStart w:id="32" w:name="_Toc203227061"/>
      <w:r>
        <w:rPr>
          <w:rFonts w:hint="cs"/>
          <w:rtl/>
        </w:rPr>
        <w:t>الأنماط:</w:t>
      </w:r>
      <w:bookmarkEnd w:id="32"/>
    </w:p>
    <w:p w14:paraId="16CDE609" w14:textId="3F0813E0" w:rsidR="0023657A" w:rsidRDefault="0023657A" w:rsidP="007D1378">
      <w:pPr>
        <w:pStyle w:val="NoSpacing"/>
        <w:bidi/>
        <w:rPr>
          <w:rtl/>
        </w:rPr>
      </w:pPr>
      <w:r>
        <w:rPr>
          <w:rtl/>
        </w:rPr>
        <w:t>تُظهر العلاقة بين استراتيجيات المبيعات والأداء التنظيمي أنماطًا متعددة ومتنوعة تعكس اختلاف السياقات التنظيمية، والقطاعات الاقتصادية، وطبيعة الأسواق، إذ يمكن ملاحظة ثلاثة أنماط رئيسية تتكرر في معظم الدراسات النمط الأول يتمثل في العلاقة المباشرة والإيجابية بين تطبيق استراتيجيات مبيعات مدروسة – كتحديد الأسعار بمرونة، وتوسيع قنوات التوزيع، وتكثيف الحملات الترويجية – وبين تحسين الأداء التنظيمي من حيث رضا العملاء، وزيادة الأرباح، وتقوية العلامة التجارية وغالبًا ما يُلاحظ هذا النمط في المؤسسات التي تعمل في بيئات تنافسية معتدلة وتمتلك خططًا واضحة لتسويق منتجاتها أما النمط الثاني فهو العلاقة المشروطة، حيث يتأثر أثر استراتيجيات المبيعات على الأداء التنظيمي بوجود عناصر وسيطة مثل الكفاءة الإدارية، أو ثقافة الابتكار، أو جاهزية الموظفين، ما يعني أن تطبيق الاستراتيجيات وحده لا يكفي لتحقيق نتائج ملموسة ما لم يُدعَم بعوامل داخلية فاعلة.</w:t>
      </w:r>
    </w:p>
    <w:p w14:paraId="691C45D5" w14:textId="67B4710B" w:rsidR="00FC54CB" w:rsidRDefault="0023657A" w:rsidP="007D1378">
      <w:pPr>
        <w:pStyle w:val="NoSpacing"/>
        <w:bidi/>
        <w:rPr>
          <w:rtl/>
        </w:rPr>
      </w:pPr>
      <w:r>
        <w:rPr>
          <w:rtl/>
        </w:rPr>
        <w:t xml:space="preserve">أما النمط الثالث فهو الاعتماد </w:t>
      </w:r>
      <w:proofErr w:type="spellStart"/>
      <w:r>
        <w:rPr>
          <w:rtl/>
        </w:rPr>
        <w:t>السياقي</w:t>
      </w:r>
      <w:proofErr w:type="spellEnd"/>
      <w:r>
        <w:rPr>
          <w:rtl/>
        </w:rPr>
        <w:t>، ويُقصد به أن الاستراتيجية التي تنجح في مؤسسة ما قد لا تُحقق النتائج ذاتها في مؤسسة أخرى بسبب اختلاف الظروف الاقتصادية أو الثقافية أو التنظيمية على سبيل المثال، فإن استراتيجية التسعير المنخفض قد تُعزز المبيعات في الأسواق الشعبية ولكنها تُضعف الأداء في الأسواق الراقية التي ترتبط القيمة فيها بالسعر هذه الأنماط الثلاثة تُبرز ضرورة أن يُنظر إلى العلاقة بين استراتيجيات المبيعات والأداء التنظيمي على أنها علاقة ديناميكية تتطلب التخصيص والتحليل الدقيق لطبيعة كل مؤسسة وظروفها.</w:t>
      </w:r>
      <w:r w:rsidR="007A63D6">
        <w:rPr>
          <w:rFonts w:hint="cs"/>
          <w:rtl/>
        </w:rPr>
        <w:t xml:space="preserve"> </w:t>
      </w:r>
      <w:r w:rsidR="007A63D6" w:rsidRPr="007A63D6">
        <w:rPr>
          <w:rtl/>
        </w:rPr>
        <w:t>(مجدي، 2024، 308)</w:t>
      </w:r>
    </w:p>
    <w:p w14:paraId="56B9BE86" w14:textId="45E12383" w:rsidR="004444E5" w:rsidRDefault="004444E5" w:rsidP="00695E0C">
      <w:pPr>
        <w:pStyle w:val="Heading4"/>
        <w:rPr>
          <w:rtl/>
        </w:rPr>
      </w:pPr>
      <w:bookmarkStart w:id="33" w:name="_Toc203227062"/>
      <w:r>
        <w:rPr>
          <w:rFonts w:hint="cs"/>
          <w:rtl/>
        </w:rPr>
        <w:t>الصراعات:</w:t>
      </w:r>
      <w:bookmarkEnd w:id="33"/>
    </w:p>
    <w:p w14:paraId="2A311DC8" w14:textId="18C10500" w:rsidR="0023657A" w:rsidRDefault="0023657A" w:rsidP="007D1378">
      <w:pPr>
        <w:pStyle w:val="NoSpacing"/>
        <w:bidi/>
        <w:rPr>
          <w:rtl/>
        </w:rPr>
      </w:pPr>
      <w:r>
        <w:rPr>
          <w:rtl/>
        </w:rPr>
        <w:t>رغم أن استراتيجيات المبيعات تُعد من المحركات الأساسية لتحسين الأداء التنظيمي، إلا أن تطبيقها يُمكن أن يولد صراعات تنظيمية داخل المؤسسة، سواء على مستوى الفرق التنفيذية أو الإدارات العليا أحد أبرز الصراعات يتمثل في تضارب المصالح بين قسم المبيعات وبقية الأقسام، حيث تسعى فرق المبيعات إلى تحقيق أهداف قصيرة الأجل وزيادة الإيرادات الفورية، بينما تركز الإدارات الأخرى كالإنتاج والجودة على الالتزام بالمعايير وتحقيق التوازن طويل الأجل، مما يؤدي إلى صراع في الأولويات كما تظهر صراعات في توزيع الموارد، حيث تميل بعض المؤسسات إلى تركيز الاستثمارات في الاستراتيجيات الترويجية أو تطوير قنوات التوزيع، على حساب التدريب الداخلي أو الابتكار، مما يُحدث فجوة بين ما يحتاجه السوق وبين ما تستطيع المؤسسة تقديمه من الداخل.</w:t>
      </w:r>
    </w:p>
    <w:p w14:paraId="05827CED" w14:textId="68CAD491" w:rsidR="00FC54CB" w:rsidRDefault="0023657A" w:rsidP="007D1378">
      <w:pPr>
        <w:pStyle w:val="NoSpacing"/>
        <w:bidi/>
        <w:rPr>
          <w:rtl/>
        </w:rPr>
      </w:pPr>
      <w:r>
        <w:rPr>
          <w:rtl/>
        </w:rPr>
        <w:t>ومن أنواع الصراعات الأخرى تلك الناتجة عن تبني استراتيجيات تسويقية لا تتناسب مع ثقافة المؤسسة أو قدراتها الحقيقية، مثل اعتماد استراتيجية تسعير هجومية في مؤسسة تعاني من ضعف الإنتاج أو ضعف جودة الخدمات، ما يُؤدي إلى تآكل الثقة بين الإدارة والعاملين، وانخفاض الأداء على المدى الطويل كما يمكن أن تحدث صراعات عند تطبيق استراتيجيات جديدة دون إشراك العاملين أو تدريبهم بشكل كافٍ، مما يُثير المقاومة ويؤثر على ولاء الموظفين وسلوكهم التنظيمي لذلك، فإن أي استراتيجية مبيعات تُطبَّق دون مراعاة البعد البشري والثقافي داخل المنظمة قد تُحدث تأثيرًا عكسيًا على الأداء التنظيمي وتُقوّض الأهداف الاستراتيجية.</w:t>
      </w:r>
      <w:r w:rsidR="007A63D6">
        <w:rPr>
          <w:rFonts w:hint="cs"/>
          <w:rtl/>
        </w:rPr>
        <w:t xml:space="preserve"> </w:t>
      </w:r>
      <w:r w:rsidR="007A63D6" w:rsidRPr="007A63D6">
        <w:rPr>
          <w:rtl/>
        </w:rPr>
        <w:t>(محمود، 2022، 63)</w:t>
      </w:r>
    </w:p>
    <w:p w14:paraId="5EEC67C6" w14:textId="7CAFF622" w:rsidR="004444E5" w:rsidRDefault="004444E5" w:rsidP="00695E0C">
      <w:pPr>
        <w:pStyle w:val="Heading4"/>
        <w:rPr>
          <w:rtl/>
        </w:rPr>
      </w:pPr>
      <w:bookmarkStart w:id="34" w:name="_Toc203227063"/>
      <w:r>
        <w:rPr>
          <w:rFonts w:hint="cs"/>
          <w:rtl/>
        </w:rPr>
        <w:t>الفجوات:</w:t>
      </w:r>
      <w:bookmarkEnd w:id="34"/>
    </w:p>
    <w:p w14:paraId="2B29E30A" w14:textId="7034E0E3" w:rsidR="0023657A" w:rsidRDefault="0023657A" w:rsidP="007D1378">
      <w:pPr>
        <w:pStyle w:val="NoSpacing"/>
        <w:bidi/>
        <w:rPr>
          <w:rtl/>
        </w:rPr>
      </w:pPr>
      <w:r>
        <w:rPr>
          <w:rtl/>
        </w:rPr>
        <w:t>تكشف المراجعة الأدبية والدراسات التطبيقية عن وجود عدد من الفجوات المهمة في العلاقة بين استراتيجيات المبيعات والأداء التنظيمي، وتشير هذه الفجوات إلى مساحات غير مغطاة في الفهم أو التطبيق أو التقييم أولى هذه الفجوات هي الفجوة بين التخطيط والتنفيذ، حيث قد تمتلك المؤسسة استراتيجيات مبيعات مثالية على الورق، ولكنها تفشل في ترجمتها إلى خطوات تنفيذية فعالة بسبب ضعف التنسيق، أو قلة الموارد، أو مقاومة التغيير وغالبًا ما تكون هذه الفجوة مسؤولة عن الفارق بين الأداء المتوقع والأداء الفعلي للمؤسسة الفجوة الثانية تتعلق بعدم قياس الأثر الفعلي لاستراتيجيات المبيعات على الأداء التنظيمي بطريقة دقيقة ومنهجية، إذ تميل بعض المؤسسات إلى قياس الأداء من زاوية الربح فقط، دون النظر إلى الأبعاد الأخرى مثل رضا العملاء، رضا الموظفين، الابتكار، أو الاستدامة، ما يخلق صورة مشوهة أو ناقصة عن فعالية الاستراتيجيات المعتمدة.</w:t>
      </w:r>
    </w:p>
    <w:p w14:paraId="521DA112" w14:textId="2B0119D1" w:rsidR="00FC54CB" w:rsidRDefault="0023657A" w:rsidP="007D1378">
      <w:pPr>
        <w:pStyle w:val="NoSpacing"/>
        <w:bidi/>
        <w:rPr>
          <w:rtl/>
        </w:rPr>
      </w:pPr>
      <w:r>
        <w:rPr>
          <w:rtl/>
        </w:rPr>
        <w:t>الفجوة الثالثة تتصل بالتفاوت بين القطاعات الاقتصادية، حيث تفتقر بعض القطاعات – خاصة المؤسسات الصغيرة أو الحكومية – إلى استراتيجيات مبيعات مدروسة ومبنية على تحليل السوق أو سلوك المستهلك، مما يؤدي إلى اعتماد ممارسات عشوائية تضعف الأداء العام كما تظهر فجوة مهمة في تدريب الكوادر البشرية وتأهيلهم لتبني وتطبيق استراتيجيات البيع الحديثة، خاصة في ظل التحول الرقمي واعتماد نماذج البيع الإلكتروني التي تتطلب مهارات جديدة في التسويق عبر الإنترنت، وإدارة العلاقات مع العملاء رقميًا، وتحليل البيانات إن هذه الفجوات تستدعي اهتمام الباحثين والممارسين لتطوير آليات تشخيص وتقييم فعالة تساعد في تقليص المسافة بين ما هو مُخطط وما هو مُنجز فعليًا داخل المنظمات.</w:t>
      </w:r>
      <w:r w:rsidR="007A63D6">
        <w:rPr>
          <w:rFonts w:hint="cs"/>
          <w:rtl/>
        </w:rPr>
        <w:t xml:space="preserve"> </w:t>
      </w:r>
      <w:r w:rsidR="007A63D6" w:rsidRPr="007A63D6">
        <w:rPr>
          <w:rtl/>
        </w:rPr>
        <w:t>(مرسال، 2019، 133)</w:t>
      </w:r>
    </w:p>
    <w:p w14:paraId="355475FF" w14:textId="63B3801A" w:rsidR="00F173F4" w:rsidRDefault="00F173F4" w:rsidP="00A81B7E">
      <w:pPr>
        <w:bidi/>
        <w:rPr>
          <w:rFonts w:ascii="Sakkal Majalla" w:hAnsi="Sakkal Majalla" w:cs="Sakkal Majalla"/>
          <w:b/>
          <w:bCs/>
          <w:sz w:val="48"/>
          <w:szCs w:val="48"/>
          <w:u w:val="single"/>
          <w:rtl/>
        </w:rPr>
      </w:pPr>
    </w:p>
    <w:sectPr w:rsidR="00F173F4"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1"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12"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3"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6"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11"/>
  </w:num>
  <w:num w:numId="2" w16cid:durableId="1626502044">
    <w:abstractNumId w:val="10"/>
  </w:num>
  <w:num w:numId="3" w16cid:durableId="799879030">
    <w:abstractNumId w:val="17"/>
  </w:num>
  <w:num w:numId="4" w16cid:durableId="604701427">
    <w:abstractNumId w:val="13"/>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14"/>
  </w:num>
  <w:num w:numId="16" w16cid:durableId="2085175426">
    <w:abstractNumId w:val="16"/>
  </w:num>
  <w:num w:numId="17" w16cid:durableId="1952978523">
    <w:abstractNumId w:val="12"/>
  </w:num>
  <w:num w:numId="18" w16cid:durableId="2356280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787"/>
    <w:rsid w:val="00040BF6"/>
    <w:rsid w:val="00043E2B"/>
    <w:rsid w:val="0007717C"/>
    <w:rsid w:val="00090F21"/>
    <w:rsid w:val="00091223"/>
    <w:rsid w:val="000F12AE"/>
    <w:rsid w:val="000F44B4"/>
    <w:rsid w:val="00132D65"/>
    <w:rsid w:val="00133A33"/>
    <w:rsid w:val="00133B42"/>
    <w:rsid w:val="00177CBA"/>
    <w:rsid w:val="001902DB"/>
    <w:rsid w:val="00190BBB"/>
    <w:rsid w:val="001A7AAA"/>
    <w:rsid w:val="001C0BD9"/>
    <w:rsid w:val="001C2162"/>
    <w:rsid w:val="001E77AD"/>
    <w:rsid w:val="0023657A"/>
    <w:rsid w:val="0024399E"/>
    <w:rsid w:val="00291561"/>
    <w:rsid w:val="002A31C5"/>
    <w:rsid w:val="002C6B63"/>
    <w:rsid w:val="00303777"/>
    <w:rsid w:val="003569A6"/>
    <w:rsid w:val="00360CDD"/>
    <w:rsid w:val="00374947"/>
    <w:rsid w:val="003841C1"/>
    <w:rsid w:val="003848C1"/>
    <w:rsid w:val="00385A25"/>
    <w:rsid w:val="003E23F6"/>
    <w:rsid w:val="004055DC"/>
    <w:rsid w:val="004163C7"/>
    <w:rsid w:val="00432CB7"/>
    <w:rsid w:val="004444E5"/>
    <w:rsid w:val="00454222"/>
    <w:rsid w:val="00456FB2"/>
    <w:rsid w:val="00465B4C"/>
    <w:rsid w:val="00490FC8"/>
    <w:rsid w:val="004A649A"/>
    <w:rsid w:val="004C3670"/>
    <w:rsid w:val="00520B25"/>
    <w:rsid w:val="00532BB8"/>
    <w:rsid w:val="005537EE"/>
    <w:rsid w:val="00586F27"/>
    <w:rsid w:val="005B0DBB"/>
    <w:rsid w:val="005B48F9"/>
    <w:rsid w:val="00614094"/>
    <w:rsid w:val="006344F9"/>
    <w:rsid w:val="0066000D"/>
    <w:rsid w:val="006676ED"/>
    <w:rsid w:val="006834DA"/>
    <w:rsid w:val="006878B6"/>
    <w:rsid w:val="006948DE"/>
    <w:rsid w:val="00695E0C"/>
    <w:rsid w:val="006B0C56"/>
    <w:rsid w:val="006D0D86"/>
    <w:rsid w:val="00757849"/>
    <w:rsid w:val="007819DE"/>
    <w:rsid w:val="00786BD8"/>
    <w:rsid w:val="00787476"/>
    <w:rsid w:val="007A63D6"/>
    <w:rsid w:val="007B0E54"/>
    <w:rsid w:val="007B2270"/>
    <w:rsid w:val="007C2445"/>
    <w:rsid w:val="007C7F70"/>
    <w:rsid w:val="007D1378"/>
    <w:rsid w:val="007E0D7A"/>
    <w:rsid w:val="007E3A20"/>
    <w:rsid w:val="007E4DC8"/>
    <w:rsid w:val="00812E2F"/>
    <w:rsid w:val="008328F7"/>
    <w:rsid w:val="00844339"/>
    <w:rsid w:val="008454B3"/>
    <w:rsid w:val="00875625"/>
    <w:rsid w:val="00877AAC"/>
    <w:rsid w:val="00881311"/>
    <w:rsid w:val="00896FE4"/>
    <w:rsid w:val="008B355E"/>
    <w:rsid w:val="008F1EAE"/>
    <w:rsid w:val="00902498"/>
    <w:rsid w:val="009125CE"/>
    <w:rsid w:val="00946860"/>
    <w:rsid w:val="00946F5F"/>
    <w:rsid w:val="00985377"/>
    <w:rsid w:val="009916F7"/>
    <w:rsid w:val="009B6888"/>
    <w:rsid w:val="009B6AA6"/>
    <w:rsid w:val="009C0161"/>
    <w:rsid w:val="009D108D"/>
    <w:rsid w:val="009D4571"/>
    <w:rsid w:val="009E1436"/>
    <w:rsid w:val="009E5668"/>
    <w:rsid w:val="009F400F"/>
    <w:rsid w:val="00A13BB7"/>
    <w:rsid w:val="00A22795"/>
    <w:rsid w:val="00A64202"/>
    <w:rsid w:val="00A81B7E"/>
    <w:rsid w:val="00A86346"/>
    <w:rsid w:val="00AA79E9"/>
    <w:rsid w:val="00AB0A70"/>
    <w:rsid w:val="00AB149A"/>
    <w:rsid w:val="00AB5AF1"/>
    <w:rsid w:val="00AB6328"/>
    <w:rsid w:val="00AD5F22"/>
    <w:rsid w:val="00AF509F"/>
    <w:rsid w:val="00B2224F"/>
    <w:rsid w:val="00B351C0"/>
    <w:rsid w:val="00B63B0F"/>
    <w:rsid w:val="00B647D2"/>
    <w:rsid w:val="00B7214B"/>
    <w:rsid w:val="00B7678A"/>
    <w:rsid w:val="00BC094B"/>
    <w:rsid w:val="00BE1F53"/>
    <w:rsid w:val="00BF6213"/>
    <w:rsid w:val="00C00C8A"/>
    <w:rsid w:val="00C26300"/>
    <w:rsid w:val="00C34329"/>
    <w:rsid w:val="00C36DDD"/>
    <w:rsid w:val="00C51FA5"/>
    <w:rsid w:val="00C5582C"/>
    <w:rsid w:val="00C6536E"/>
    <w:rsid w:val="00C72744"/>
    <w:rsid w:val="00CA0BBB"/>
    <w:rsid w:val="00CA4AF6"/>
    <w:rsid w:val="00CA5DF6"/>
    <w:rsid w:val="00CA6B0A"/>
    <w:rsid w:val="00CB2A44"/>
    <w:rsid w:val="00CB5CA0"/>
    <w:rsid w:val="00CC4173"/>
    <w:rsid w:val="00D04860"/>
    <w:rsid w:val="00D04F62"/>
    <w:rsid w:val="00D073E3"/>
    <w:rsid w:val="00D22171"/>
    <w:rsid w:val="00D24977"/>
    <w:rsid w:val="00D327CE"/>
    <w:rsid w:val="00D5221A"/>
    <w:rsid w:val="00D52480"/>
    <w:rsid w:val="00D87492"/>
    <w:rsid w:val="00D91233"/>
    <w:rsid w:val="00D95E50"/>
    <w:rsid w:val="00DB18A5"/>
    <w:rsid w:val="00DD45EB"/>
    <w:rsid w:val="00E3444B"/>
    <w:rsid w:val="00E67422"/>
    <w:rsid w:val="00E7097A"/>
    <w:rsid w:val="00E80FD9"/>
    <w:rsid w:val="00E90A6F"/>
    <w:rsid w:val="00EE0D5E"/>
    <w:rsid w:val="00F173F4"/>
    <w:rsid w:val="00F546CE"/>
    <w:rsid w:val="00F65DF5"/>
    <w:rsid w:val="00F925D0"/>
    <w:rsid w:val="00FA1D85"/>
    <w:rsid w:val="00FC119F"/>
    <w:rsid w:val="00FC54CB"/>
    <w:rsid w:val="00FF15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1C1"/>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6D0D86"/>
    <w:pPr>
      <w:jc w:val="center"/>
      <w:outlineLvl w:val="0"/>
    </w:pPr>
    <w:rPr>
      <w:rFonts w:ascii="Simplified Arabic" w:hAnsi="Simplified Arabic" w:cs="Simplified Arabic"/>
      <w:b/>
      <w:bCs/>
      <w:sz w:val="40"/>
      <w:szCs w:val="40"/>
      <w:u w:val="single"/>
    </w:rPr>
  </w:style>
  <w:style w:type="paragraph" w:styleId="Heading2">
    <w:name w:val="heading 2"/>
    <w:basedOn w:val="Heading1"/>
    <w:next w:val="Normal"/>
    <w:link w:val="Heading2Char"/>
    <w:uiPriority w:val="9"/>
    <w:unhideWhenUsed/>
    <w:qFormat/>
    <w:rsid w:val="006D0D86"/>
    <w:pPr>
      <w:jc w:val="left"/>
      <w:outlineLvl w:val="1"/>
    </w:pPr>
    <w:rPr>
      <w:sz w:val="36"/>
      <w:szCs w:val="36"/>
      <w:u w:val="none"/>
    </w:rPr>
  </w:style>
  <w:style w:type="paragraph" w:styleId="Heading3">
    <w:name w:val="heading 3"/>
    <w:basedOn w:val="Heading2"/>
    <w:next w:val="Normal"/>
    <w:link w:val="Heading3Char"/>
    <w:uiPriority w:val="9"/>
    <w:unhideWhenUsed/>
    <w:qFormat/>
    <w:rsid w:val="00695E0C"/>
    <w:pPr>
      <w:bidi/>
      <w:spacing w:line="276" w:lineRule="auto"/>
      <w:outlineLvl w:val="2"/>
    </w:pPr>
    <w:rPr>
      <w:sz w:val="32"/>
      <w:szCs w:val="32"/>
    </w:rPr>
  </w:style>
  <w:style w:type="paragraph" w:styleId="Heading4">
    <w:name w:val="heading 4"/>
    <w:basedOn w:val="Heading3"/>
    <w:next w:val="Normal"/>
    <w:link w:val="Heading4Char"/>
    <w:uiPriority w:val="9"/>
    <w:unhideWhenUsed/>
    <w:qFormat/>
    <w:rsid w:val="00FC54CB"/>
    <w:pPr>
      <w:outlineLvl w:val="3"/>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D0D86"/>
    <w:rPr>
      <w:rFonts w:ascii="Simplified Arabic" w:hAnsi="Simplified Arabic" w:cs="Simplified Arabic"/>
      <w:b/>
      <w:bCs/>
      <w:sz w:val="40"/>
      <w:szCs w:val="40"/>
      <w:u w:val="single"/>
    </w:rPr>
  </w:style>
  <w:style w:type="character" w:customStyle="1" w:styleId="Heading2Char">
    <w:name w:val="Heading 2 Char"/>
    <w:basedOn w:val="DefaultParagraphFont"/>
    <w:link w:val="Heading2"/>
    <w:uiPriority w:val="9"/>
    <w:rsid w:val="006D0D86"/>
    <w:rPr>
      <w:rFonts w:ascii="Simplified Arabic" w:hAnsi="Simplified Arabic" w:cs="Simplified Arabic"/>
      <w:b/>
      <w:bCs/>
      <w:sz w:val="36"/>
      <w:szCs w:val="36"/>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695E0C"/>
    <w:rPr>
      <w:rFonts w:ascii="Simplified Arabic" w:eastAsia="Times New Roman" w:hAnsi="Simplified Arabic" w:cs="Simplified Arabic"/>
      <w:b/>
      <w:bCs/>
      <w:kern w:val="0"/>
      <w:sz w:val="32"/>
      <w:szCs w:val="32"/>
      <w:lang w:val="en-EG"/>
      <w14:ligatures w14:val="none"/>
    </w:rPr>
  </w:style>
  <w:style w:type="character" w:customStyle="1" w:styleId="Heading4Char">
    <w:name w:val="Heading 4 Char"/>
    <w:basedOn w:val="DefaultParagraphFont"/>
    <w:link w:val="Heading4"/>
    <w:uiPriority w:val="9"/>
    <w:rsid w:val="00FC54CB"/>
    <w:rPr>
      <w:rFonts w:ascii="Simplified Arabic" w:hAnsi="Simplified Arabic" w:cs="Simplified Arabic"/>
      <w:b/>
      <w:bCs/>
      <w:sz w:val="28"/>
      <w:szCs w:val="28"/>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u w:val="none"/>
    </w:rPr>
  </w:style>
  <w:style w:type="paragraph" w:styleId="TOC1">
    <w:name w:val="toc 1"/>
    <w:basedOn w:val="Normal"/>
    <w:next w:val="Normal"/>
    <w:autoRedefine/>
    <w:uiPriority w:val="39"/>
    <w:unhideWhenUsed/>
    <w:rsid w:val="00902498"/>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454222"/>
    <w:rPr>
      <w:sz w:val="28"/>
      <w:szCs w:val="28"/>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semiHidden/>
    <w:unhideWhenUsed/>
    <w:rsid w:val="001A7AAA"/>
    <w:pPr>
      <w:ind w:left="880"/>
    </w:pPr>
    <w:rPr>
      <w:rFonts w:cstheme="minorHAnsi"/>
      <w:sz w:val="20"/>
    </w:rPr>
  </w:style>
  <w:style w:type="paragraph" w:styleId="TOC6">
    <w:name w:val="toc 6"/>
    <w:basedOn w:val="Normal"/>
    <w:next w:val="Normal"/>
    <w:autoRedefine/>
    <w:uiPriority w:val="39"/>
    <w:semiHidden/>
    <w:unhideWhenUsed/>
    <w:rsid w:val="001A7AAA"/>
    <w:pPr>
      <w:ind w:left="1100"/>
    </w:pPr>
    <w:rPr>
      <w:rFonts w:cstheme="minorHAnsi"/>
      <w:sz w:val="20"/>
    </w:rPr>
  </w:style>
  <w:style w:type="paragraph" w:styleId="TOC7">
    <w:name w:val="toc 7"/>
    <w:basedOn w:val="Normal"/>
    <w:next w:val="Normal"/>
    <w:autoRedefine/>
    <w:uiPriority w:val="39"/>
    <w:semiHidden/>
    <w:unhideWhenUsed/>
    <w:rsid w:val="001A7AAA"/>
    <w:pPr>
      <w:ind w:left="1320"/>
    </w:pPr>
    <w:rPr>
      <w:rFonts w:cstheme="minorHAnsi"/>
      <w:sz w:val="20"/>
    </w:rPr>
  </w:style>
  <w:style w:type="paragraph" w:styleId="TOC8">
    <w:name w:val="toc 8"/>
    <w:basedOn w:val="Normal"/>
    <w:next w:val="Normal"/>
    <w:autoRedefine/>
    <w:uiPriority w:val="39"/>
    <w:semiHidden/>
    <w:unhideWhenUsed/>
    <w:rsid w:val="001A7AAA"/>
    <w:pPr>
      <w:ind w:left="1540"/>
    </w:pPr>
    <w:rPr>
      <w:rFonts w:cstheme="minorHAnsi"/>
      <w:sz w:val="20"/>
    </w:rPr>
  </w:style>
  <w:style w:type="paragraph" w:styleId="TOC9">
    <w:name w:val="toc 9"/>
    <w:basedOn w:val="Normal"/>
    <w:next w:val="Normal"/>
    <w:autoRedefine/>
    <w:uiPriority w:val="39"/>
    <w:semiHidden/>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10282</Words>
  <Characters>58608</Characters>
  <Application>Microsoft Office Word</Application>
  <DocSecurity>0</DocSecurity>
  <Lines>488</Lines>
  <Paragraphs>137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68753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5</cp:revision>
  <cp:lastPrinted>2025-07-03T15:34:00Z</cp:lastPrinted>
  <dcterms:created xsi:type="dcterms:W3CDTF">2025-07-03T15:34:00Z</dcterms:created>
  <dcterms:modified xsi:type="dcterms:W3CDTF">2025-07-12T12:36:00Z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