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69993" w14:textId="076482CE" w:rsidR="00323F0F" w:rsidRPr="00DC464A" w:rsidRDefault="007E11A0" w:rsidP="00323F0F">
      <w:pPr>
        <w:ind w:left="0" w:firstLine="0"/>
        <w:rPr>
          <w:rFonts w:eastAsia="Calibri" w:cs="Sakkal Majalla"/>
          <w:b/>
          <w:bCs/>
          <w:sz w:val="44"/>
          <w:szCs w:val="44"/>
          <w:rtl/>
          <w:lang w:bidi="ar-EG"/>
        </w:rPr>
      </w:pPr>
      <w:r w:rsidRPr="00C6226A">
        <w:rPr>
          <w:rFonts w:eastAsia="Calibri" w:cs="Sakkal Majalla"/>
          <w:b/>
          <w:bCs/>
          <w:noProof/>
          <w:szCs w:val="28"/>
        </w:rPr>
        <w:drawing>
          <wp:anchor distT="0" distB="0" distL="114300" distR="114300" simplePos="0" relativeHeight="251679744" behindDoc="0" locked="0" layoutInCell="1" allowOverlap="1" wp14:anchorId="61A6FBFA" wp14:editId="158272E5">
            <wp:simplePos x="0" y="0"/>
            <wp:positionH relativeFrom="margin">
              <wp:posOffset>-41275</wp:posOffset>
            </wp:positionH>
            <wp:positionV relativeFrom="margin">
              <wp:posOffset>-347345</wp:posOffset>
            </wp:positionV>
            <wp:extent cx="2226945" cy="2066925"/>
            <wp:effectExtent l="0" t="0" r="1905" b="0"/>
            <wp:wrapSquare wrapText="bothSides"/>
            <wp:docPr id="1576095294" name="صورة 157609529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r>
        <w:rPr>
          <w:noProof/>
          <w:rtl/>
        </w:rPr>
        <mc:AlternateContent>
          <mc:Choice Requires="wps">
            <w:drawing>
              <wp:anchor distT="45720" distB="45720" distL="114300" distR="114300" simplePos="0" relativeHeight="251659264" behindDoc="0" locked="0" layoutInCell="1" allowOverlap="1" wp14:anchorId="6720A909" wp14:editId="7F2CD807">
                <wp:simplePos x="0" y="0"/>
                <wp:positionH relativeFrom="margin">
                  <wp:posOffset>2757170</wp:posOffset>
                </wp:positionH>
                <wp:positionV relativeFrom="margin">
                  <wp:posOffset>104775</wp:posOffset>
                </wp:positionV>
                <wp:extent cx="2286635" cy="1495425"/>
                <wp:effectExtent l="0" t="0" r="0" b="0"/>
                <wp:wrapTopAndBottom/>
                <wp:docPr id="778982479"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495425"/>
                        </a:xfrm>
                        <a:prstGeom prst="rect">
                          <a:avLst/>
                        </a:prstGeom>
                        <a:noFill/>
                        <a:ln w="9525">
                          <a:noFill/>
                          <a:miter lim="800000"/>
                          <a:headEnd/>
                          <a:tailEnd/>
                        </a:ln>
                      </wps:spPr>
                      <wps:txbx>
                        <w:txbxContent>
                          <w:p w14:paraId="6B019B67" w14:textId="77777777" w:rsidR="004F2ADE" w:rsidRPr="004607F6" w:rsidRDefault="004F2ADE" w:rsidP="00323F0F">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37B3B627" w14:textId="77777777" w:rsidR="004F2ADE" w:rsidRPr="004607F6" w:rsidRDefault="004F2ADE" w:rsidP="00323F0F">
                            <w:pPr>
                              <w:ind w:left="0" w:firstLine="0"/>
                              <w:rPr>
                                <w:rFonts w:cs="Sakkal Majalla"/>
                                <w:b/>
                                <w:bCs/>
                                <w:sz w:val="32"/>
                                <w:szCs w:val="32"/>
                                <w:rtl/>
                              </w:rPr>
                            </w:pPr>
                            <w:r w:rsidRPr="004607F6">
                              <w:rPr>
                                <w:rFonts w:cs="Sakkal Majalla"/>
                                <w:b/>
                                <w:bCs/>
                                <w:sz w:val="32"/>
                                <w:szCs w:val="32"/>
                                <w:rtl/>
                              </w:rPr>
                              <w:t xml:space="preserve">كلية الإدارة </w:t>
                            </w:r>
                          </w:p>
                          <w:p w14:paraId="045FDA34" w14:textId="21C3CE15" w:rsidR="004F2ADE" w:rsidRPr="004607F6" w:rsidRDefault="004F2ADE" w:rsidP="00323F0F">
                            <w:pPr>
                              <w:ind w:left="0" w:firstLine="0"/>
                              <w:rPr>
                                <w:rFonts w:cs="Sakkal Majalla"/>
                                <w:b/>
                                <w:bCs/>
                                <w:sz w:val="32"/>
                                <w:szCs w:val="32"/>
                              </w:rPr>
                            </w:pPr>
                            <w:r>
                              <w:rPr>
                                <w:rFonts w:cs="Sakkal Majalla" w:hint="cs"/>
                                <w:b/>
                                <w:bCs/>
                                <w:sz w:val="32"/>
                                <w:szCs w:val="32"/>
                                <w:rtl/>
                              </w:rPr>
                              <w:t xml:space="preserve">تخصص إدارة </w:t>
                            </w:r>
                            <w:proofErr w:type="gramStart"/>
                            <w:r>
                              <w:rPr>
                                <w:rFonts w:cs="Sakkal Majalla" w:hint="cs"/>
                                <w:b/>
                                <w:bCs/>
                                <w:sz w:val="32"/>
                                <w:szCs w:val="32"/>
                                <w:rtl/>
                              </w:rPr>
                              <w:t>مخاطر</w:t>
                            </w:r>
                            <w:proofErr w:type="gramEnd"/>
                            <w:r>
                              <w:rPr>
                                <w:rFonts w:cs="Sakkal Majalla" w:hint="cs"/>
                                <w:b/>
                                <w:bCs/>
                                <w:sz w:val="32"/>
                                <w:szCs w:val="32"/>
                                <w:rt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20A909" id="_x0000_t202" coordsize="21600,21600" o:spt="202" path="m,l,21600r21600,l21600,xe">
                <v:stroke joinstyle="miter"/>
                <v:path gradientshapeok="t" o:connecttype="rect"/>
              </v:shapetype>
              <v:shape id="مربع نص 3" o:spid="_x0000_s1026" type="#_x0000_t202" style="position:absolute;left:0;text-align:left;margin-left:217.1pt;margin-top:8.25pt;width:180.05pt;height:117.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" filled="f" stroked="f">
                <v:textbox>
                  <w:txbxContent>
                    <w:p w14:paraId="6B019B67" w14:textId="77777777" w:rsidR="004F2ADE" w:rsidRPr="004607F6" w:rsidRDefault="004F2ADE" w:rsidP="00323F0F">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37B3B627" w14:textId="77777777" w:rsidR="004F2ADE" w:rsidRPr="004607F6" w:rsidRDefault="004F2ADE" w:rsidP="00323F0F">
                      <w:pPr>
                        <w:ind w:left="0" w:firstLine="0"/>
                        <w:rPr>
                          <w:rFonts w:cs="Sakkal Majalla"/>
                          <w:b/>
                          <w:bCs/>
                          <w:sz w:val="32"/>
                          <w:szCs w:val="32"/>
                          <w:rtl/>
                        </w:rPr>
                      </w:pPr>
                      <w:r w:rsidRPr="004607F6">
                        <w:rPr>
                          <w:rFonts w:cs="Sakkal Majalla"/>
                          <w:b/>
                          <w:bCs/>
                          <w:sz w:val="32"/>
                          <w:szCs w:val="32"/>
                          <w:rtl/>
                        </w:rPr>
                        <w:t xml:space="preserve">كلية الإدارة </w:t>
                      </w:r>
                    </w:p>
                    <w:p w14:paraId="045FDA34" w14:textId="21C3CE15" w:rsidR="004F2ADE" w:rsidRPr="004607F6" w:rsidRDefault="004F2ADE" w:rsidP="00323F0F">
                      <w:pPr>
                        <w:ind w:left="0" w:firstLine="0"/>
                        <w:rPr>
                          <w:rFonts w:cs="Sakkal Majalla"/>
                          <w:b/>
                          <w:bCs/>
                          <w:sz w:val="32"/>
                          <w:szCs w:val="32"/>
                        </w:rPr>
                      </w:pPr>
                      <w:r>
                        <w:rPr>
                          <w:rFonts w:cs="Sakkal Majalla" w:hint="cs"/>
                          <w:b/>
                          <w:bCs/>
                          <w:sz w:val="32"/>
                          <w:szCs w:val="32"/>
                          <w:rtl/>
                        </w:rPr>
                        <w:t xml:space="preserve">تخصص إدارة مخاطر   </w:t>
                      </w:r>
                    </w:p>
                  </w:txbxContent>
                </v:textbox>
                <w10:wrap type="topAndBottom" anchorx="margin" anchory="margin"/>
              </v:shape>
            </w:pict>
          </mc:Fallback>
        </mc:AlternateContent>
      </w:r>
      <w:bookmarkStart w:id="0" w:name="_Hlk140307891"/>
    </w:p>
    <w:bookmarkEnd w:id="0"/>
    <w:p w14:paraId="2B480427" w14:textId="30326F99" w:rsidR="00F406FB" w:rsidRPr="00F406FB" w:rsidRDefault="00F406FB" w:rsidP="00F406FB">
      <w:pPr>
        <w:bidi w:val="0"/>
        <w:spacing w:after="0" w:line="480" w:lineRule="auto"/>
        <w:ind w:left="48" w:hanging="94"/>
        <w:jc w:val="center"/>
        <w:rPr>
          <w:rFonts w:cs="Sakkal Majalla"/>
          <w:b/>
          <w:bCs/>
          <w:sz w:val="44"/>
          <w:szCs w:val="44"/>
          <w:rtl/>
          <w:lang w:bidi="ar-EG"/>
        </w:rPr>
      </w:pPr>
      <w:r w:rsidRPr="00F406FB">
        <w:rPr>
          <w:rFonts w:cs="Sakkal Majalla" w:hint="cs"/>
          <w:b/>
          <w:bCs/>
          <w:sz w:val="44"/>
          <w:szCs w:val="44"/>
          <w:rtl/>
          <w:lang w:bidi="ar-EG"/>
        </w:rPr>
        <w:t xml:space="preserve">     </w:t>
      </w:r>
      <w:r w:rsidRPr="00F406FB">
        <w:rPr>
          <w:rFonts w:cs="Sakkal Majalla" w:hint="cs"/>
          <w:b/>
          <w:bCs/>
          <w:sz w:val="44"/>
          <w:szCs w:val="44"/>
          <w:rtl/>
        </w:rPr>
        <w:t>أثر إدارة المخاطر في مرونة سلسلة التوريد دراسة تطبيقية على الشركات الصناعية بمدينة الرياض</w:t>
      </w:r>
    </w:p>
    <w:p w14:paraId="7DE3460B" w14:textId="17F19E06" w:rsidR="003E25BC" w:rsidRPr="007E11A0" w:rsidRDefault="003E25BC" w:rsidP="007E11A0">
      <w:pPr>
        <w:bidi w:val="0"/>
        <w:spacing w:after="0" w:line="480" w:lineRule="auto"/>
        <w:ind w:left="48" w:hanging="94"/>
        <w:jc w:val="center"/>
        <w:rPr>
          <w:rFonts w:cs="Sakkal Majalla"/>
          <w:b/>
          <w:bCs/>
          <w:sz w:val="44"/>
          <w:szCs w:val="44"/>
          <w:rtl/>
          <w:lang w:bidi="ar-EG"/>
        </w:rPr>
      </w:pPr>
    </w:p>
    <w:p w14:paraId="018C5DBB" w14:textId="28AF1EE6" w:rsidR="00323F0F" w:rsidRPr="007E11A0" w:rsidRDefault="00323F0F" w:rsidP="007E11A0">
      <w:pPr>
        <w:spacing w:after="0"/>
        <w:ind w:left="-2" w:firstLine="0"/>
        <w:jc w:val="center"/>
        <w:rPr>
          <w:rFonts w:eastAsia="Calibri" w:cs="Sakkal Majalla"/>
          <w:b/>
          <w:bCs/>
          <w:sz w:val="36"/>
          <w:szCs w:val="36"/>
          <w:rtl/>
          <w:lang w:bidi="ar-EG"/>
        </w:rPr>
      </w:pPr>
      <w:r w:rsidRPr="007E11A0">
        <w:rPr>
          <w:rFonts w:eastAsia="Calibri" w:cs="Sakkal Majalla" w:hint="cs"/>
          <w:b/>
          <w:bCs/>
          <w:sz w:val="36"/>
          <w:szCs w:val="36"/>
          <w:rtl/>
          <w:lang w:bidi="ar-EG"/>
        </w:rPr>
        <w:t>مشروع تخرج</w:t>
      </w:r>
    </w:p>
    <w:p w14:paraId="00F4705B" w14:textId="7FC05474" w:rsidR="00323F0F" w:rsidRPr="00DC464A" w:rsidRDefault="00323F0F" w:rsidP="007E11A0">
      <w:pPr>
        <w:ind w:left="-2" w:firstLine="0"/>
        <w:jc w:val="center"/>
        <w:rPr>
          <w:rFonts w:eastAsia="Calibri" w:cs="Sakkal Majalla"/>
          <w:b/>
          <w:bCs/>
          <w:sz w:val="36"/>
          <w:szCs w:val="36"/>
          <w:rtl/>
          <w:lang w:bidi="ar-EG"/>
        </w:rPr>
      </w:pPr>
      <w:r w:rsidRPr="00DC464A">
        <w:rPr>
          <w:rFonts w:eastAsia="Calibri" w:cs="Sakkal Majalla" w:hint="cs"/>
          <w:b/>
          <w:bCs/>
          <w:sz w:val="36"/>
          <w:szCs w:val="36"/>
          <w:rtl/>
          <w:lang w:bidi="ar-EG"/>
        </w:rPr>
        <w:t>إعداد</w:t>
      </w:r>
    </w:p>
    <w:p w14:paraId="3C8706FC" w14:textId="44611778" w:rsidR="00323F0F" w:rsidRPr="002E2E5D" w:rsidRDefault="002E2E5D" w:rsidP="002E2E5D">
      <w:pPr>
        <w:ind w:left="-2" w:firstLine="0"/>
        <w:jc w:val="center"/>
        <w:rPr>
          <w:rFonts w:eastAsia="Calibri" w:cs="Sakkal Majalla"/>
          <w:b/>
          <w:bCs/>
          <w:sz w:val="32"/>
          <w:szCs w:val="32"/>
          <w:rtl/>
          <w:lang w:bidi="ar-EG"/>
        </w:rPr>
      </w:pPr>
      <w:r w:rsidRPr="002E2E5D">
        <w:rPr>
          <w:rFonts w:eastAsia="Calibri" w:cs="Sakkal Majalla"/>
          <w:b/>
          <w:bCs/>
          <w:sz w:val="32"/>
          <w:szCs w:val="32"/>
          <w:rtl/>
        </w:rPr>
        <w:t xml:space="preserve">سليمان راشد محمد </w:t>
      </w:r>
      <w:proofErr w:type="spellStart"/>
      <w:r w:rsidRPr="002E2E5D">
        <w:rPr>
          <w:rFonts w:eastAsia="Calibri" w:cs="Sakkal Majalla"/>
          <w:b/>
          <w:bCs/>
          <w:sz w:val="32"/>
          <w:szCs w:val="32"/>
          <w:rtl/>
        </w:rPr>
        <w:t>البركه</w:t>
      </w:r>
      <w:proofErr w:type="spellEnd"/>
      <w:r w:rsidRPr="002E2E5D">
        <w:rPr>
          <w:rFonts w:eastAsia="Calibri" w:cs="Sakkal Majalla"/>
          <w:b/>
          <w:bCs/>
          <w:sz w:val="32"/>
          <w:szCs w:val="32"/>
          <w:lang w:bidi="ar-EG"/>
        </w:rPr>
        <w:br/>
      </w:r>
      <w:r w:rsidRPr="002E2E5D">
        <w:rPr>
          <w:rFonts w:eastAsia="Calibri" w:cs="Sakkal Majalla"/>
          <w:b/>
          <w:bCs/>
          <w:sz w:val="32"/>
          <w:szCs w:val="32"/>
          <w:rtl/>
        </w:rPr>
        <w:t>الرقم الجامعي: 241000566</w:t>
      </w:r>
    </w:p>
    <w:p w14:paraId="1C13203F" w14:textId="77777777" w:rsidR="00F406FB" w:rsidRPr="00F406FB" w:rsidRDefault="00F406FB" w:rsidP="00F406FB">
      <w:pPr>
        <w:spacing w:after="0"/>
        <w:ind w:left="-2" w:firstLine="0"/>
        <w:jc w:val="center"/>
        <w:rPr>
          <w:rFonts w:eastAsia="Calibri" w:cs="Sakkal Majalla"/>
          <w:b/>
          <w:bCs/>
          <w:sz w:val="36"/>
          <w:szCs w:val="36"/>
          <w:rtl/>
          <w:lang w:bidi="ar-EG"/>
        </w:rPr>
      </w:pPr>
      <w:bookmarkStart w:id="1" w:name="_Hlk171906773"/>
      <w:r w:rsidRPr="00F406FB">
        <w:rPr>
          <w:rFonts w:eastAsia="Calibri" w:cs="Sakkal Majalla"/>
          <w:b/>
          <w:bCs/>
          <w:sz w:val="36"/>
          <w:szCs w:val="36"/>
          <w:rtl/>
          <w:lang w:bidi="ar-EG"/>
        </w:rPr>
        <w:t>إشراف/</w:t>
      </w:r>
    </w:p>
    <w:p w14:paraId="24C8E269" w14:textId="4F3DBBFE" w:rsidR="00F406FB" w:rsidRPr="00F406FB" w:rsidRDefault="002E2E5D" w:rsidP="00F406FB">
      <w:pPr>
        <w:spacing w:after="0"/>
        <w:ind w:left="-2" w:firstLine="0"/>
        <w:jc w:val="center"/>
        <w:rPr>
          <w:rFonts w:eastAsia="Calibri" w:cs="Sakkal Majalla"/>
          <w:b/>
          <w:bCs/>
          <w:sz w:val="36"/>
          <w:szCs w:val="36"/>
          <w:lang w:bidi="ar-EG"/>
        </w:rPr>
      </w:pPr>
      <w:r w:rsidRPr="002E2E5D">
        <w:rPr>
          <w:rFonts w:eastAsia="Calibri" w:cs="Sakkal Majalla"/>
          <w:b/>
          <w:bCs/>
          <w:sz w:val="36"/>
          <w:szCs w:val="36"/>
          <w:rtl/>
          <w:lang w:bidi="ar-EG"/>
        </w:rPr>
        <w:t xml:space="preserve">د. أسماء أبو عنزة                       </w:t>
      </w:r>
      <w:proofErr w:type="gramStart"/>
      <w:r w:rsidRPr="002E2E5D">
        <w:rPr>
          <w:rFonts w:eastAsia="Calibri" w:cs="Sakkal Majalla"/>
          <w:b/>
          <w:bCs/>
          <w:sz w:val="36"/>
          <w:szCs w:val="36"/>
          <w:rtl/>
          <w:lang w:bidi="ar-EG"/>
        </w:rPr>
        <w:t>د .</w:t>
      </w:r>
      <w:proofErr w:type="gramEnd"/>
      <w:r w:rsidRPr="002E2E5D">
        <w:rPr>
          <w:rFonts w:eastAsia="Calibri" w:cs="Sakkal Majalla"/>
          <w:b/>
          <w:bCs/>
          <w:sz w:val="36"/>
          <w:szCs w:val="36"/>
          <w:rtl/>
          <w:lang w:bidi="ar-EG"/>
        </w:rPr>
        <w:t xml:space="preserve">     انجي حسن نشأت              </w:t>
      </w:r>
    </w:p>
    <w:p w14:paraId="49A2A199" w14:textId="77777777" w:rsidR="00F406FB" w:rsidRPr="00F406FB" w:rsidRDefault="00F406FB" w:rsidP="00F406FB">
      <w:pPr>
        <w:spacing w:after="0"/>
        <w:ind w:left="-2" w:firstLine="0"/>
        <w:jc w:val="center"/>
        <w:rPr>
          <w:rFonts w:eastAsia="Calibri" w:cs="Sakkal Majalla"/>
          <w:b/>
          <w:bCs/>
          <w:sz w:val="36"/>
          <w:szCs w:val="36"/>
          <w:rtl/>
          <w:lang w:bidi="ar-EG"/>
        </w:rPr>
      </w:pPr>
    </w:p>
    <w:p w14:paraId="0067BB5A" w14:textId="0E61D66B" w:rsidR="00323F0F" w:rsidRDefault="00F406FB" w:rsidP="002E2E5D">
      <w:pPr>
        <w:spacing w:after="0"/>
        <w:ind w:left="-2" w:firstLine="0"/>
        <w:jc w:val="center"/>
        <w:rPr>
          <w:rFonts w:eastAsia="Calibri" w:cs="Sakkal Majalla"/>
          <w:b/>
          <w:bCs/>
          <w:sz w:val="36"/>
          <w:szCs w:val="36"/>
          <w:rtl/>
          <w:lang w:bidi="ar-EG"/>
        </w:rPr>
      </w:pPr>
      <w:r w:rsidRPr="00F406FB">
        <w:rPr>
          <w:rFonts w:eastAsia="Calibri" w:cs="Sakkal Majalla"/>
          <w:b/>
          <w:bCs/>
          <w:sz w:val="36"/>
          <w:szCs w:val="36"/>
          <w:rtl/>
          <w:lang w:bidi="ar-EG"/>
        </w:rPr>
        <w:t>العام الدراسي:</w:t>
      </w:r>
      <w:r w:rsidRPr="00F406FB">
        <w:rPr>
          <w:rFonts w:eastAsia="Calibri" w:cs="Sakkal Majalla"/>
          <w:b/>
          <w:bCs/>
          <w:sz w:val="36"/>
          <w:szCs w:val="36"/>
          <w:lang w:bidi="ar-EG"/>
        </w:rPr>
        <w:t>2024</w:t>
      </w:r>
      <w:bookmarkEnd w:id="1"/>
    </w:p>
    <w:p w14:paraId="185C6E84" w14:textId="1583ECA5" w:rsidR="00DA0B91" w:rsidRDefault="00DA0B91" w:rsidP="00DA0B91">
      <w:pPr>
        <w:ind w:left="48" w:firstLine="0"/>
        <w:rPr>
          <w:rtl/>
        </w:rPr>
      </w:pPr>
    </w:p>
    <w:p w14:paraId="5E5AD571" w14:textId="77777777" w:rsidR="006C134F" w:rsidRDefault="006C134F" w:rsidP="007E7985">
      <w:pPr>
        <w:keepNext/>
        <w:keepLines/>
        <w:spacing w:before="240" w:after="0"/>
        <w:ind w:left="0"/>
        <w:jc w:val="center"/>
        <w:outlineLvl w:val="0"/>
        <w:rPr>
          <w:rFonts w:eastAsiaTheme="majorEastAsia" w:cs="Sakkal Majalla"/>
          <w:b/>
          <w:bCs/>
          <w:sz w:val="36"/>
          <w:szCs w:val="40"/>
          <w:rtl/>
        </w:rPr>
        <w:sectPr w:rsidR="006C134F" w:rsidSect="00B208BF">
          <w:footerReference w:type="default" r:id="rId9"/>
          <w:type w:val="continuous"/>
          <w:pgSz w:w="11906" w:h="16838" w:code="9"/>
          <w:pgMar w:top="1440" w:right="1985" w:bottom="1440" w:left="1418" w:header="720" w:footer="720" w:gutter="567"/>
          <w:pgNumType w:fmt="arabicAbjad" w:start="1"/>
          <w:cols w:space="708"/>
          <w:titlePg/>
          <w:bidi/>
          <w:rtlGutter/>
          <w:docGrid w:linePitch="381"/>
        </w:sectPr>
      </w:pPr>
      <w:bookmarkStart w:id="2" w:name="_Toc143987399"/>
    </w:p>
    <w:p w14:paraId="03D55372" w14:textId="2B3E8006" w:rsidR="00323F0F" w:rsidRPr="00323F0F" w:rsidRDefault="00323F0F" w:rsidP="00ED7D9F">
      <w:pPr>
        <w:keepNext/>
        <w:keepLines/>
        <w:spacing w:before="100" w:beforeAutospacing="1" w:after="100" w:afterAutospacing="1"/>
        <w:ind w:left="0" w:firstLine="0"/>
        <w:jc w:val="center"/>
        <w:outlineLvl w:val="0"/>
        <w:rPr>
          <w:rFonts w:eastAsiaTheme="majorEastAsia" w:cs="Sakkal Majalla"/>
          <w:b/>
          <w:bCs/>
          <w:sz w:val="36"/>
          <w:szCs w:val="40"/>
          <w:rtl/>
        </w:rPr>
      </w:pPr>
      <w:bookmarkStart w:id="3" w:name="_Toc179257468"/>
      <w:r w:rsidRPr="00323F0F">
        <w:rPr>
          <w:rFonts w:eastAsiaTheme="majorEastAsia" w:cs="Sakkal Majalla"/>
          <w:b/>
          <w:bCs/>
          <w:sz w:val="36"/>
          <w:szCs w:val="40"/>
          <w:rtl/>
        </w:rPr>
        <w:lastRenderedPageBreak/>
        <w:t xml:space="preserve">الفصل الأول: </w:t>
      </w:r>
      <w:r w:rsidR="00F856CB" w:rsidRPr="00323F0F">
        <w:rPr>
          <w:rFonts w:eastAsiaTheme="majorEastAsia" w:cs="Sakkal Majalla" w:hint="cs"/>
          <w:b/>
          <w:bCs/>
          <w:sz w:val="36"/>
          <w:szCs w:val="40"/>
          <w:rtl/>
        </w:rPr>
        <w:t>الإطار</w:t>
      </w:r>
      <w:r w:rsidRPr="00323F0F">
        <w:rPr>
          <w:rFonts w:eastAsiaTheme="majorEastAsia" w:cs="Sakkal Majalla" w:hint="cs"/>
          <w:b/>
          <w:bCs/>
          <w:sz w:val="36"/>
          <w:szCs w:val="40"/>
          <w:rtl/>
        </w:rPr>
        <w:t xml:space="preserve"> العام للدارسة</w:t>
      </w:r>
      <w:bookmarkEnd w:id="2"/>
      <w:bookmarkEnd w:id="3"/>
      <w:r w:rsidRPr="00323F0F">
        <w:rPr>
          <w:rFonts w:eastAsiaTheme="majorEastAsia" w:cs="Sakkal Majalla" w:hint="cs"/>
          <w:b/>
          <w:bCs/>
          <w:sz w:val="36"/>
          <w:szCs w:val="40"/>
          <w:rtl/>
        </w:rPr>
        <w:t xml:space="preserve"> </w:t>
      </w:r>
    </w:p>
    <w:p w14:paraId="29EF00C0" w14:textId="77777777" w:rsidR="00323F0F" w:rsidRPr="00242090" w:rsidRDefault="00323F0F" w:rsidP="00242090">
      <w:pPr>
        <w:keepNext/>
        <w:keepLines/>
        <w:spacing w:before="100" w:beforeAutospacing="1" w:after="100" w:afterAutospacing="1"/>
        <w:ind w:left="0" w:firstLine="0"/>
        <w:jc w:val="left"/>
        <w:outlineLvl w:val="1"/>
        <w:rPr>
          <w:rFonts w:eastAsiaTheme="majorEastAsia" w:cs="Sakkal Majalla"/>
          <w:b/>
          <w:bCs/>
          <w:sz w:val="32"/>
          <w:szCs w:val="32"/>
          <w:rtl/>
          <w:lang w:bidi="ar-EG"/>
        </w:rPr>
      </w:pPr>
      <w:bookmarkStart w:id="4" w:name="_Toc143987400"/>
      <w:bookmarkStart w:id="5" w:name="_Toc179257469"/>
      <w:proofErr w:type="spellStart"/>
      <w:r w:rsidRPr="00242090">
        <w:rPr>
          <w:rFonts w:eastAsiaTheme="majorEastAsia" w:cs="Sakkal Majalla"/>
          <w:b/>
          <w:bCs/>
          <w:sz w:val="32"/>
          <w:szCs w:val="32"/>
          <w:rtl/>
          <w:lang w:bidi="ar-EG"/>
        </w:rPr>
        <w:t>1,1المقدمة</w:t>
      </w:r>
      <w:proofErr w:type="spellEnd"/>
      <w:r w:rsidRPr="00242090">
        <w:rPr>
          <w:rFonts w:eastAsiaTheme="majorEastAsia" w:cs="Sakkal Majalla"/>
          <w:b/>
          <w:bCs/>
          <w:sz w:val="32"/>
          <w:szCs w:val="32"/>
          <w:rtl/>
          <w:lang w:bidi="ar-EG"/>
        </w:rPr>
        <w:t>:</w:t>
      </w:r>
      <w:bookmarkEnd w:id="4"/>
      <w:bookmarkEnd w:id="5"/>
    </w:p>
    <w:p w14:paraId="1F9CAD07" w14:textId="77777777" w:rsidR="00F406FB" w:rsidRPr="00F406FB" w:rsidRDefault="00F406FB" w:rsidP="00F406FB">
      <w:pPr>
        <w:ind w:left="0"/>
        <w:rPr>
          <w:rFonts w:cs="Sakkal Majalla"/>
          <w:szCs w:val="28"/>
          <w:rtl/>
          <w:lang w:bidi="ar-EG"/>
        </w:rPr>
      </w:pPr>
      <w:bookmarkStart w:id="6" w:name="_Toc143987401"/>
      <w:r w:rsidRPr="00F406FB">
        <w:rPr>
          <w:rFonts w:cs="Sakkal Majalla" w:hint="cs"/>
          <w:szCs w:val="28"/>
          <w:rtl/>
          <w:lang w:bidi="ar-EG"/>
        </w:rPr>
        <w:t>يشهد العالم في العصر الحالي طفرة معرفية وثورة تكنولوجية وعلمية هائلة، وسرعتها هي ميزتها الأساسية حققت العديد من المؤسسات نجاحات وقفزات كبيرة في تحقيق أهدافها في التفاعل مع بيئتها | الداخلية والخارجية، واستجابتهم لإدارة المعلومات والموارد بما يحقق مصالحهم ويعظم فعالية أنشطتهم من خلال الاستفادة من كافة المتغيرات التي تحدث في الأسواق لتحقيق الأهداف وتلبية الاحتياجات، مع مراعاة أهمية والشعور بالظروف والتعامل مع التحديات التي قد تطرأ بين الحين والآخر، لضمان تحقيق الأهداف المرجوة استجابة لتقلبات السوق أو استشعار المخاطر والتهديدات وسلامة تدفق سلاسل التوريد. (الرشيدي، 2021)</w:t>
      </w:r>
    </w:p>
    <w:p w14:paraId="58A6AF92" w14:textId="77777777" w:rsidR="00F406FB" w:rsidRPr="00F406FB" w:rsidRDefault="00F406FB" w:rsidP="00F406FB">
      <w:pPr>
        <w:ind w:left="0"/>
        <w:rPr>
          <w:rFonts w:cs="Sakkal Majalla"/>
          <w:szCs w:val="28"/>
          <w:rtl/>
          <w:lang w:bidi="ar-EG"/>
        </w:rPr>
      </w:pPr>
      <w:r w:rsidRPr="00F406FB">
        <w:rPr>
          <w:rFonts w:cs="Sakkal Majalla" w:hint="cs"/>
          <w:szCs w:val="28"/>
          <w:rtl/>
          <w:lang w:bidi="ar-EG"/>
        </w:rPr>
        <w:t>تعد إدارة المخاطر أحد المفاهيم المناسبة لتحقيق أعلى مستويات الفعالية والكفاءة، وإطلاق العنان للقوى الخفية للموظفين، وتمكينهم، وتزويدهم بالقدرات والخبرات والإمكانات اللازمة، ويعتبر الأسلوب المناسب للتعامل مع المخاطر التي تواجه المنظمات وتحقيق الأهداف ويتم ذلك من خلال ضمان مناخ يوفر هامش المشاركة المناسب والعمل الجماعي والاحترام المتبادل وحرية التعبير، مما يساهم بشكل إيجابي في خلق منظمة أكثر قدرة على مواجهة تحديات المنافسة والمخاطر، وتعتبر الأكثر تقدما وسرعة الاستجابة والمرونة في التعامل مع الموردين.( الرواشدة، 2022)</w:t>
      </w:r>
    </w:p>
    <w:p w14:paraId="0DAA5F91" w14:textId="77777777" w:rsidR="00F406FB" w:rsidRPr="00F406FB" w:rsidRDefault="00F406FB" w:rsidP="00F406FB">
      <w:pPr>
        <w:ind w:left="0"/>
        <w:rPr>
          <w:rFonts w:cs="Sakkal Majalla"/>
          <w:szCs w:val="28"/>
          <w:rtl/>
        </w:rPr>
      </w:pPr>
      <w:r w:rsidRPr="00F406FB">
        <w:rPr>
          <w:rFonts w:cs="Sakkal Majalla" w:hint="cs"/>
          <w:szCs w:val="28"/>
          <w:rtl/>
        </w:rPr>
        <w:t>تعد سلسلة التوريد عنصرًا أساسيًا للنجاح التنظيمي وهي مسؤولة عن توفير المنتجات والخدمات للعملاء في الوقت المحدد وبجودة عالية وبتكلفة معقولة ومع ذلك، تتعرض سلاسل التوريد لمخاطر مختلفة، مثل الكوارث الطبيعية والأحداث السياسية والاضطرابات الاقتصادية، وقد تؤدي هذه المخاطر إلى تعطيل سلسلة التوريد، وتؤثر على قدرة المنظمة على الوفاء بالتزاماتها تجاه عملائها، ويمكن أن تساعد إدارة المخاطر في تقليل المخاطر التي تواجه سلاسل التوريد، ومن خلال تحديد المخاطر المحتملة ووضع خطط التخفيف، يمكن للشركات تقليل احتمالية تعطل سلسلة التوريد.</w:t>
      </w:r>
    </w:p>
    <w:p w14:paraId="5C20E3E3" w14:textId="77777777" w:rsidR="00F406FB" w:rsidRPr="00F406FB" w:rsidRDefault="00F406FB" w:rsidP="00F406FB">
      <w:pPr>
        <w:ind w:left="0"/>
        <w:rPr>
          <w:rFonts w:cs="Sakkal Majalla"/>
          <w:szCs w:val="28"/>
          <w:rtl/>
        </w:rPr>
      </w:pPr>
      <w:r w:rsidRPr="00F406FB">
        <w:rPr>
          <w:rFonts w:cs="Sakkal Majalla" w:hint="cs"/>
          <w:szCs w:val="28"/>
          <w:rtl/>
        </w:rPr>
        <w:lastRenderedPageBreak/>
        <w:t xml:space="preserve">تمثل مرونة سلسلة التوريد قدرة مؤسسة سلسلة التوريد على الاستجابة بكفاءة وتجنب اتخاذ ردود فعل سريعة على التقلبات في الطلب الاستهلاكي وكذلك آثار نقاط الضعف في السوق مثل الأزمات الجيوسياسية ونقص العمالة أو المواد الخام وأحداث </w:t>
      </w:r>
      <w:proofErr w:type="gramStart"/>
      <w:r w:rsidRPr="00F406FB">
        <w:rPr>
          <w:rFonts w:cs="Sakkal Majalla" w:hint="cs"/>
          <w:szCs w:val="28"/>
          <w:rtl/>
        </w:rPr>
        <w:t>الطبيعة،  يمكن</w:t>
      </w:r>
      <w:proofErr w:type="gramEnd"/>
      <w:r w:rsidRPr="00F406FB">
        <w:rPr>
          <w:rFonts w:cs="Sakkal Majalla" w:hint="cs"/>
          <w:szCs w:val="28"/>
          <w:rtl/>
        </w:rPr>
        <w:t xml:space="preserve"> لسلسلة التوريد المرنة أن تستوعب بسهولة أكبر، على سبيل المثال الزيادات المفاجئة في الطلب والتغيرات الرئيسية في توافر المواد الخام</w:t>
      </w:r>
      <w:r w:rsidRPr="00F406FB">
        <w:rPr>
          <w:rFonts w:cs="Sakkal Majalla" w:hint="cs"/>
          <w:szCs w:val="28"/>
        </w:rPr>
        <w:t>.</w:t>
      </w:r>
      <w:r w:rsidRPr="00F406FB">
        <w:rPr>
          <w:rFonts w:cs="Sakkal Majalla" w:hint="cs"/>
          <w:szCs w:val="28"/>
          <w:rtl/>
        </w:rPr>
        <w:t>( اقر، 2020)</w:t>
      </w:r>
    </w:p>
    <w:p w14:paraId="74D36DBA" w14:textId="77777777" w:rsidR="00F406FB" w:rsidRPr="00F406FB" w:rsidRDefault="00F406FB" w:rsidP="00F406FB">
      <w:pPr>
        <w:ind w:left="0"/>
        <w:rPr>
          <w:rFonts w:cs="Sakkal Majalla"/>
          <w:szCs w:val="28"/>
          <w:rtl/>
          <w:lang w:bidi="ar-EG"/>
        </w:rPr>
      </w:pPr>
      <w:r w:rsidRPr="00F406FB">
        <w:rPr>
          <w:rFonts w:cs="Sakkal Majalla" w:hint="cs"/>
          <w:szCs w:val="28"/>
          <w:rtl/>
        </w:rPr>
        <w:t>تشير مرونة سلسلة التوريد إلى قدرة المؤسسة على تعديل عملياتها وعمليات الإنتاج وإدارة المخزون بسرعة للاستجابة للتغيرات في الطلب والعرض والسوق بشكل عام</w:t>
      </w:r>
      <w:r w:rsidRPr="00F406FB">
        <w:rPr>
          <w:rFonts w:cs="Sakkal Majalla" w:hint="cs"/>
          <w:szCs w:val="28"/>
          <w:rtl/>
          <w:lang w:bidi="ar-EG"/>
        </w:rPr>
        <w:t xml:space="preserve">، </w:t>
      </w:r>
      <w:r w:rsidRPr="00F406FB">
        <w:rPr>
          <w:rFonts w:cs="Sakkal Majalla" w:hint="cs"/>
          <w:szCs w:val="28"/>
          <w:rtl/>
        </w:rPr>
        <w:t>يمكن للمؤسسات التي لديها سلاسل توريد مرنة الاستجابة بسهولة أكبر للتغيرات في طلب المستهلك، والتعاون مع المورّدين والأقسام داخليًا لتوسيع نطاق الإنتاج أو خفضه</w:t>
      </w:r>
      <w:r w:rsidRPr="00F406FB">
        <w:rPr>
          <w:rFonts w:cs="Sakkal Majalla" w:hint="cs"/>
          <w:szCs w:val="28"/>
          <w:rtl/>
          <w:lang w:bidi="ar-EG"/>
        </w:rPr>
        <w:t xml:space="preserve">، </w:t>
      </w:r>
      <w:r w:rsidRPr="00F406FB">
        <w:rPr>
          <w:rFonts w:cs="Sakkal Majalla" w:hint="cs"/>
          <w:szCs w:val="28"/>
          <w:rtl/>
        </w:rPr>
        <w:t>يمكن لسلاسل التوريد المرنة إدارة المخاطر بشكل أفضل لأن لديها خطط نسخ احتياطي لمراعاة حالات عجز سلسلة التوريد، مثل نقص المواد الخام أو كارثة طبيعية تجعل شريك الشحن غير قابل للتشغيل</w:t>
      </w:r>
      <w:r w:rsidRPr="00F406FB">
        <w:rPr>
          <w:rFonts w:cs="Sakkal Majalla" w:hint="cs"/>
          <w:szCs w:val="28"/>
          <w:rtl/>
          <w:lang w:bidi="ar-EG"/>
        </w:rPr>
        <w:t xml:space="preserve">، </w:t>
      </w:r>
      <w:r w:rsidRPr="00F406FB">
        <w:rPr>
          <w:rFonts w:cs="Sakkal Majalla" w:hint="cs"/>
          <w:szCs w:val="28"/>
          <w:rtl/>
        </w:rPr>
        <w:t>تتضمن أفضل الطرق لإنشاء مرونة سلسلة التوريد الاستثمار في تقنيات تخطيط التوريد والتنبؤ بالطلب، والشراكة مع العديد من المورّدين، وأتمته المستودعات، وتحسين مستويات المخزون</w:t>
      </w:r>
      <w:r w:rsidRPr="00F406FB">
        <w:rPr>
          <w:rFonts w:cs="Sakkal Majalla" w:hint="cs"/>
          <w:szCs w:val="28"/>
        </w:rPr>
        <w:t>.</w:t>
      </w:r>
      <w:r w:rsidRPr="00F406FB">
        <w:rPr>
          <w:rFonts w:cs="Sakkal Majalla" w:hint="cs"/>
          <w:szCs w:val="28"/>
          <w:rtl/>
          <w:lang w:bidi="ar-EG"/>
        </w:rPr>
        <w:t>( الحسني، 2022)</w:t>
      </w:r>
    </w:p>
    <w:p w14:paraId="6AA34AEB" w14:textId="77777777" w:rsidR="00F406FB" w:rsidRDefault="00F406FB" w:rsidP="00F406FB">
      <w:pPr>
        <w:ind w:left="0"/>
        <w:rPr>
          <w:rFonts w:cs="Sakkal Majalla"/>
          <w:szCs w:val="28"/>
          <w:rtl/>
        </w:rPr>
      </w:pPr>
      <w:r w:rsidRPr="00F406FB">
        <w:rPr>
          <w:rFonts w:cs="Sakkal Majalla" w:hint="cs"/>
          <w:szCs w:val="28"/>
          <w:rtl/>
        </w:rPr>
        <w:t>ومن ثم جاءت هذه الدراسة بعنوان أثر إدارة المخاطر في مرونة سلسلة التوريد بالتطبيق " على الشركات الصناعية بمدينة الرياض".</w:t>
      </w:r>
    </w:p>
    <w:p w14:paraId="08338DFA" w14:textId="5F235C93" w:rsidR="00323F0F" w:rsidRPr="00242090" w:rsidRDefault="00323F0F" w:rsidP="00F406FB">
      <w:pPr>
        <w:ind w:left="0"/>
        <w:rPr>
          <w:rFonts w:eastAsiaTheme="majorEastAsia" w:cs="Sakkal Majalla"/>
          <w:b/>
          <w:bCs/>
          <w:sz w:val="32"/>
          <w:szCs w:val="32"/>
          <w:rtl/>
          <w:lang w:bidi="ar-EG"/>
        </w:rPr>
      </w:pPr>
      <w:r w:rsidRPr="00242090">
        <w:rPr>
          <w:rFonts w:eastAsiaTheme="majorEastAsia" w:cs="Sakkal Majalla"/>
          <w:b/>
          <w:bCs/>
          <w:sz w:val="32"/>
          <w:szCs w:val="32"/>
          <w:rtl/>
          <w:lang w:bidi="ar-EG"/>
        </w:rPr>
        <w:t>2.1 مشكلة الدراسة</w:t>
      </w:r>
      <w:bookmarkEnd w:id="6"/>
      <w:r w:rsidRPr="00242090">
        <w:rPr>
          <w:rFonts w:eastAsiaTheme="majorEastAsia" w:cs="Sakkal Majalla"/>
          <w:b/>
          <w:bCs/>
          <w:sz w:val="32"/>
          <w:szCs w:val="32"/>
          <w:rtl/>
          <w:lang w:bidi="ar-EG"/>
        </w:rPr>
        <w:t xml:space="preserve">  </w:t>
      </w:r>
    </w:p>
    <w:p w14:paraId="7CCEA885" w14:textId="4259C5B7" w:rsidR="00120B78" w:rsidRPr="00120B78" w:rsidRDefault="00120B78" w:rsidP="00ED7D9F">
      <w:pPr>
        <w:keepNext/>
        <w:keepLines/>
        <w:spacing w:before="100" w:beforeAutospacing="1" w:after="100" w:afterAutospacing="1"/>
        <w:ind w:left="0"/>
        <w:rPr>
          <w:rFonts w:cs="Sakkal Majalla"/>
          <w:szCs w:val="28"/>
        </w:rPr>
      </w:pPr>
      <w:r w:rsidRPr="00120B78">
        <w:rPr>
          <w:rFonts w:cs="Sakkal Majalla"/>
          <w:szCs w:val="28"/>
          <w:rtl/>
        </w:rPr>
        <w:lastRenderedPageBreak/>
        <w:t>إن عملية صنع القرار في سلسلة التوريد تتحقق بسبب وجود مشكلة حدثت وينبغي أن يكون هناك فرد أو مجموعة من الأفراد لمساعدة صانع القرار في تغيير الوضع الحالي في سياق الحياة الواقعية أو اقتراح قرارات لتغيير أهداف حالية أو مستقبلية، والسيطرة على بعض جوانب المشكلة. ولذا فإن عملية صناعة القرار في سلاسل</w:t>
      </w:r>
      <w:r>
        <w:rPr>
          <w:rFonts w:cs="Sakkal Majalla"/>
          <w:szCs w:val="28"/>
        </w:rPr>
        <w:t xml:space="preserve"> </w:t>
      </w:r>
      <w:r w:rsidRPr="00120B78">
        <w:rPr>
          <w:rFonts w:cs="Sakkal Majalla"/>
          <w:szCs w:val="28"/>
          <w:rtl/>
        </w:rPr>
        <w:t xml:space="preserve">التوريد، في ظل وجود المخاطر، تعمل على اكتساب فهم أشمل للقضايا التي ينطوي عليها اتخاذ </w:t>
      </w:r>
      <w:proofErr w:type="gramStart"/>
      <w:r w:rsidRPr="00120B78">
        <w:rPr>
          <w:rFonts w:cs="Sakkal Majalla"/>
          <w:szCs w:val="28"/>
          <w:rtl/>
        </w:rPr>
        <w:t>قرار</w:t>
      </w:r>
      <w:r w:rsidR="008A7F84" w:rsidRPr="008A7F84">
        <w:rPr>
          <w:rFonts w:cs="Sakkal Majalla"/>
          <w:szCs w:val="28"/>
          <w:rtl/>
        </w:rPr>
        <w:t>(</w:t>
      </w:r>
      <w:proofErr w:type="gramEnd"/>
      <w:r w:rsidR="008A7F84" w:rsidRPr="008A7F84">
        <w:rPr>
          <w:rFonts w:cs="Sakkal Majalla"/>
          <w:szCs w:val="28"/>
          <w:rtl/>
        </w:rPr>
        <w:t xml:space="preserve">2018 </w:t>
      </w:r>
      <w:r w:rsidR="008A7F84" w:rsidRPr="008A7F84">
        <w:rPr>
          <w:rFonts w:cs="Sakkal Majalla"/>
          <w:szCs w:val="28"/>
        </w:rPr>
        <w:t>Dmitry,</w:t>
      </w:r>
      <w:r w:rsidR="008A7F84" w:rsidRPr="008A7F84">
        <w:rPr>
          <w:rFonts w:cs="Sakkal Majalla"/>
          <w:szCs w:val="28"/>
          <w:rtl/>
        </w:rPr>
        <w:t>)</w:t>
      </w:r>
      <w:r w:rsidR="008A7F84">
        <w:rPr>
          <w:rFonts w:cs="Sakkal Majalla" w:hint="cs"/>
          <w:szCs w:val="28"/>
          <w:rtl/>
        </w:rPr>
        <w:t xml:space="preserve">، </w:t>
      </w:r>
      <w:r w:rsidRPr="00120B78">
        <w:rPr>
          <w:rFonts w:cs="Sakkal Majalla"/>
          <w:szCs w:val="28"/>
          <w:rtl/>
        </w:rPr>
        <w:t>لدعم استمرارية وكفاءة سلاسل التوريد، ذلك أن المنظمات والشركات ذات القدرات الأفضل لتأمين</w:t>
      </w:r>
      <w:r w:rsidR="008A7F84">
        <w:rPr>
          <w:rFonts w:cs="Sakkal Majalla"/>
          <w:szCs w:val="28"/>
        </w:rPr>
        <w:t xml:space="preserve"> </w:t>
      </w:r>
      <w:r w:rsidRPr="00120B78">
        <w:rPr>
          <w:rFonts w:cs="Sakkal Majalla"/>
          <w:szCs w:val="28"/>
          <w:rtl/>
        </w:rPr>
        <w:t>واحتضان وتحويل والاستفادة من المعرفة من مصادر خارجية، وتدمج ذلك بشكل أفضل، وقد اكتسبت إدراكا لحلول جديدة</w:t>
      </w:r>
      <w:r>
        <w:rPr>
          <w:rFonts w:cs="Sakkal Majalla"/>
          <w:szCs w:val="28"/>
        </w:rPr>
        <w:t xml:space="preserve">) </w:t>
      </w:r>
      <w:r w:rsidRPr="00120B78">
        <w:rPr>
          <w:rFonts w:cs="Sakkal Majalla"/>
          <w:szCs w:val="28"/>
          <w:rtl/>
        </w:rPr>
        <w:t xml:space="preserve"> 2016,</w:t>
      </w:r>
      <w:proofErr w:type="spellStart"/>
      <w:r w:rsidRPr="00120B78">
        <w:rPr>
          <w:rFonts w:cs="Sakkal Majalla"/>
          <w:szCs w:val="28"/>
        </w:rPr>
        <w:t>Kilubi</w:t>
      </w:r>
      <w:proofErr w:type="spellEnd"/>
      <w:r w:rsidRPr="00120B78">
        <w:rPr>
          <w:rFonts w:cs="Sakkal Majalla"/>
          <w:szCs w:val="28"/>
          <w:rtl/>
        </w:rPr>
        <w:t>).</w:t>
      </w:r>
    </w:p>
    <w:p w14:paraId="2116E183" w14:textId="77777777" w:rsidR="006430FB" w:rsidRDefault="00120B78" w:rsidP="00ED7D9F">
      <w:pPr>
        <w:keepNext/>
        <w:keepLines/>
        <w:spacing w:before="100" w:beforeAutospacing="1" w:after="100" w:afterAutospacing="1"/>
        <w:ind w:left="0"/>
        <w:rPr>
          <w:rFonts w:cs="Sakkal Majalla"/>
          <w:szCs w:val="28"/>
          <w:rtl/>
        </w:rPr>
      </w:pPr>
      <w:r w:rsidRPr="00120B78">
        <w:rPr>
          <w:rFonts w:cs="Sakkal Majalla"/>
          <w:szCs w:val="28"/>
          <w:rtl/>
        </w:rPr>
        <w:t>إن المزايا المحتملة في سياق إدارة سلاسل التوريد منها الدعم المتبادل، وانخفاض المخاطر من خلال التجارب المشتركة. وتظهر الثقة أن شركاء سلاسل التوريد يسمحون بأخذ مصيرهم في أيدي الطرف الآخر اتخاذ الإجراءات واتخاذ القرارات المناسبة بهذه الطريقة الجهات الفاعلة في الشبكة على استعداد لتقاسم المعرفة، وهي الثقة التي تلعب دورا حاسما في تلك العملية شركاء الصرف الملتزمون، ويؤكد (2014,</w:t>
      </w:r>
      <w:proofErr w:type="spellStart"/>
      <w:r w:rsidRPr="00120B78">
        <w:rPr>
          <w:rFonts w:cs="Sakkal Majalla"/>
          <w:szCs w:val="28"/>
        </w:rPr>
        <w:t>Bendul</w:t>
      </w:r>
      <w:proofErr w:type="spellEnd"/>
      <w:r w:rsidRPr="00120B78">
        <w:rPr>
          <w:rFonts w:cs="Sakkal Majalla"/>
          <w:szCs w:val="28"/>
          <w:rtl/>
        </w:rPr>
        <w:t xml:space="preserve">) أنه ينبغي توفر تبادلا </w:t>
      </w:r>
      <w:r w:rsidR="00D406BF" w:rsidRPr="00120B78">
        <w:rPr>
          <w:rFonts w:cs="Sakkal Majalla" w:hint="cs"/>
          <w:szCs w:val="28"/>
          <w:rtl/>
        </w:rPr>
        <w:t>مجانيا</w:t>
      </w:r>
      <w:r w:rsidR="00D406BF" w:rsidRPr="00D406BF">
        <w:rPr>
          <w:rFonts w:cs="Sakkal Majalla" w:hint="cs"/>
          <w:szCs w:val="28"/>
          <w:rtl/>
        </w:rPr>
        <w:t xml:space="preserve"> للمعلوما</w:t>
      </w:r>
      <w:r w:rsidR="00D406BF" w:rsidRPr="00D406BF">
        <w:rPr>
          <w:rFonts w:cs="Sakkal Majalla" w:hint="eastAsia"/>
          <w:szCs w:val="28"/>
          <w:rtl/>
        </w:rPr>
        <w:t>ت</w:t>
      </w:r>
      <w:r w:rsidR="00D406BF" w:rsidRPr="00D406BF">
        <w:rPr>
          <w:rFonts w:cs="Sakkal Majalla"/>
          <w:szCs w:val="28"/>
          <w:rtl/>
        </w:rPr>
        <w:t xml:space="preserve"> لإظهار مستوى ثقتها بالقرار كما يجب ألا يشعر صانعو القرار بأنهم بحاجة إلى حماية أنفسهم من أي انتهازية في السلوك الذي قد يحدث من قبل الطرف الآخر لأن المستهلك محمي من قبل أنظمة القانون الدولي الخاص، وعقود بيع البضائع، حتى لولم يكن النهج المتعارض هو نفسه، كما تؤخذ مصالح المتخصصين في الاعتبار في كل مرة. </w:t>
      </w:r>
    </w:p>
    <w:p w14:paraId="6B137563" w14:textId="77777777" w:rsidR="006430FB" w:rsidRPr="006430FB" w:rsidRDefault="006430FB" w:rsidP="006430FB">
      <w:pPr>
        <w:keepNext/>
        <w:keepLines/>
        <w:spacing w:before="100" w:beforeAutospacing="1" w:after="100" w:afterAutospacing="1"/>
        <w:ind w:left="0"/>
        <w:rPr>
          <w:rFonts w:cs="Sakkal Majalla"/>
          <w:szCs w:val="28"/>
          <w:rtl/>
          <w:lang w:bidi="ar-EG"/>
        </w:rPr>
      </w:pPr>
      <w:r w:rsidRPr="006430FB">
        <w:rPr>
          <w:rFonts w:cs="Sakkal Majalla"/>
          <w:szCs w:val="28"/>
          <w:rtl/>
          <w:lang w:bidi="ar-EG"/>
        </w:rPr>
        <w:t xml:space="preserve">تتمثل مشكلة البحث في مرونة سلاسل التوريد في </w:t>
      </w:r>
      <w:r w:rsidRPr="006430FB">
        <w:rPr>
          <w:rFonts w:cs="Sakkal Majalla" w:hint="cs"/>
          <w:szCs w:val="28"/>
          <w:rtl/>
          <w:lang w:bidi="ar-EG"/>
        </w:rPr>
        <w:t xml:space="preserve">المشروعات الصناعية </w:t>
      </w:r>
      <w:r w:rsidRPr="006430FB">
        <w:rPr>
          <w:rFonts w:cs="Sakkal Majalla"/>
          <w:szCs w:val="28"/>
          <w:rtl/>
          <w:lang w:bidi="ar-EG"/>
        </w:rPr>
        <w:t>ومعرفة تأثير إدارة المخاطر عليها لم تعد سلسلة التوريد اليوم كيانًا مستقلاً أو معزولاً عن مختلف العوامل البيئية المؤثرة الذكاء الاصطناعي والإنترنت من ناحية، والابتكار التكنولوجي والانفجار المعرفي والاقتصاد العالمي القائم على الطلب من ناحية أخرى، أصبحت كل هذه المفاهيم، بدلاً من ذلك، عبارة عن مجموعات متقدمة من شبكات مختلفة يمكن إنشاؤها والوصول إليها على مدار الساعة، حيث ينتظر المستهلكون باستمرار تلبية طلباتهم عندما يريدون وبالطريقة التي يريدونها</w:t>
      </w:r>
      <w:r w:rsidRPr="006430FB">
        <w:rPr>
          <w:rFonts w:cs="Sakkal Majalla" w:hint="cs"/>
          <w:szCs w:val="28"/>
          <w:rtl/>
          <w:lang w:bidi="ar-EG"/>
        </w:rPr>
        <w:t>.( أبو قمر، 2022)</w:t>
      </w:r>
    </w:p>
    <w:p w14:paraId="648B46C2" w14:textId="77777777" w:rsidR="006430FB" w:rsidRPr="006430FB" w:rsidRDefault="006430FB" w:rsidP="006430FB">
      <w:pPr>
        <w:keepNext/>
        <w:keepLines/>
        <w:spacing w:before="100" w:beforeAutospacing="1" w:after="100" w:afterAutospacing="1"/>
        <w:ind w:left="0"/>
        <w:rPr>
          <w:rFonts w:cs="Sakkal Majalla"/>
          <w:szCs w:val="28"/>
          <w:rtl/>
        </w:rPr>
      </w:pPr>
      <w:r w:rsidRPr="006430FB">
        <w:rPr>
          <w:rFonts w:cs="Sakkal Majalla" w:hint="cs"/>
          <w:szCs w:val="28"/>
          <w:rtl/>
          <w:lang w:bidi="ar-EG"/>
        </w:rPr>
        <w:lastRenderedPageBreak/>
        <w:t xml:space="preserve"> </w:t>
      </w:r>
      <w:r w:rsidRPr="006430FB">
        <w:rPr>
          <w:rFonts w:cs="Sakkal Majalla" w:hint="cs"/>
          <w:szCs w:val="28"/>
          <w:rtl/>
        </w:rPr>
        <w:t>و</w:t>
      </w:r>
      <w:r w:rsidRPr="006430FB">
        <w:rPr>
          <w:rFonts w:cs="Sakkal Majalla"/>
          <w:szCs w:val="28"/>
          <w:rtl/>
        </w:rPr>
        <w:t xml:space="preserve">تتأثر سلاسل التوريد بالتقلبات في بيئات العمل المختلفة سواء كانت داخلية أو خارجية مثل العولمة والمنافسة والعوامل السياسية والاقتصادية والقوانين والتشريعات، أو نتيجة لعمل القوى البيئية الطبيعية مثل الأوبئة والحروب، بالإضافة إلى تغير المناخ وعواقبه، والتكاليف والاضطرابات التي يفرضها كل ذلك على المنظمات، وإذا علمنا أن </w:t>
      </w:r>
      <w:r w:rsidRPr="006430FB">
        <w:rPr>
          <w:rFonts w:cs="Sakkal Majalla" w:hint="cs"/>
          <w:szCs w:val="28"/>
          <w:rtl/>
        </w:rPr>
        <w:t>المشاريع الصناعية</w:t>
      </w:r>
      <w:r w:rsidRPr="006430FB">
        <w:rPr>
          <w:rFonts w:cs="Sakkal Majalla"/>
          <w:szCs w:val="28"/>
          <w:rtl/>
        </w:rPr>
        <w:t xml:space="preserve"> لا يمكنها الاستمرار بأي حال من الأحوال بمعزل عن هذه التغييرات</w:t>
      </w:r>
      <w:r w:rsidRPr="006430FB">
        <w:rPr>
          <w:rFonts w:cs="Sakkal Majalla" w:hint="cs"/>
          <w:szCs w:val="28"/>
          <w:rtl/>
        </w:rPr>
        <w:t xml:space="preserve">، </w:t>
      </w:r>
      <w:r w:rsidRPr="006430FB">
        <w:rPr>
          <w:rFonts w:cs="Sakkal Majalla"/>
          <w:szCs w:val="28"/>
          <w:rtl/>
        </w:rPr>
        <w:t>ومن المؤكد أن المطلوب هو استيعابها والاستجابة لها ومواكبتها بكل مرونة لتحسين أنشطة وعمليات الإنتاج وتطوير جودتها وتقليل التكاليف وضمان انسيابية سلاسل الإنتاج.</w:t>
      </w:r>
      <w:r w:rsidRPr="006430FB">
        <w:rPr>
          <w:rFonts w:cs="Sakkal Majalla" w:hint="cs"/>
          <w:szCs w:val="28"/>
          <w:rtl/>
        </w:rPr>
        <w:t>( الرشيدي، 2021)</w:t>
      </w:r>
    </w:p>
    <w:p w14:paraId="4E265A9D" w14:textId="77777777" w:rsidR="006430FB" w:rsidRPr="006430FB" w:rsidRDefault="006430FB" w:rsidP="006430FB">
      <w:pPr>
        <w:keepNext/>
        <w:keepLines/>
        <w:spacing w:before="100" w:beforeAutospacing="1" w:after="100" w:afterAutospacing="1"/>
        <w:ind w:left="0"/>
        <w:rPr>
          <w:rFonts w:cs="Sakkal Majalla"/>
          <w:szCs w:val="28"/>
          <w:rtl/>
        </w:rPr>
      </w:pPr>
      <w:r w:rsidRPr="006430FB">
        <w:rPr>
          <w:rFonts w:cs="Sakkal Majalla" w:hint="cs"/>
          <w:szCs w:val="28"/>
          <w:rtl/>
        </w:rPr>
        <w:t>وقد قام الباحث بإجراء عدة مقابلات مع عدد من العاملين في الشركات الصناعية من خلال أسئلة استبانة، وقد انتهت المقابلة بمجموعة من النتائج تتمثل أهمها في قصور مجموعة من الدراسات التي تناولت العلاقة بين إدارة المخاطر ومرونة سلسلة التوريد.</w:t>
      </w:r>
    </w:p>
    <w:p w14:paraId="449000C2" w14:textId="7AECC063" w:rsidR="00003BB1" w:rsidRPr="00BD76A1" w:rsidRDefault="006430FB" w:rsidP="006430FB">
      <w:pPr>
        <w:keepNext/>
        <w:keepLines/>
        <w:spacing w:before="100" w:beforeAutospacing="1" w:after="100" w:afterAutospacing="1"/>
        <w:ind w:left="0"/>
        <w:rPr>
          <w:rFonts w:cs="Sakkal Majalla"/>
          <w:szCs w:val="28"/>
          <w:rtl/>
        </w:rPr>
      </w:pPr>
      <w:r w:rsidRPr="006430FB">
        <w:rPr>
          <w:rFonts w:cs="Sakkal Majalla" w:hint="cs"/>
          <w:szCs w:val="28"/>
          <w:rtl/>
        </w:rPr>
        <w:t xml:space="preserve">ومما سبق يمكننا تلخيص مشكلة الدراسة </w:t>
      </w:r>
      <w:r w:rsidR="00A62A38">
        <w:rPr>
          <w:rFonts w:cs="Sakkal Majalla" w:hint="cs"/>
          <w:szCs w:val="28"/>
          <w:rtl/>
        </w:rPr>
        <w:t xml:space="preserve">في التعرف على </w:t>
      </w:r>
      <w:r w:rsidR="00A62A38" w:rsidRPr="00A62A38">
        <w:rPr>
          <w:rFonts w:cs="Sakkal Majalla"/>
          <w:szCs w:val="28"/>
          <w:rtl/>
        </w:rPr>
        <w:t xml:space="preserve">أثر إدارة المخاطر على مرونة سلسلة التوريد في </w:t>
      </w:r>
      <w:r w:rsidR="00F406FB">
        <w:rPr>
          <w:rFonts w:cs="Sakkal Majalla"/>
          <w:szCs w:val="28"/>
          <w:rtl/>
        </w:rPr>
        <w:t xml:space="preserve">الشركات الصناعية بمدينة </w:t>
      </w:r>
      <w:proofErr w:type="gramStart"/>
      <w:r w:rsidR="00F406FB">
        <w:rPr>
          <w:rFonts w:cs="Sakkal Majalla"/>
          <w:szCs w:val="28"/>
          <w:rtl/>
        </w:rPr>
        <w:t xml:space="preserve">الرياض  </w:t>
      </w:r>
      <w:bookmarkStart w:id="7" w:name="_Toc143987402"/>
      <w:r w:rsidR="00ED7D9F">
        <w:rPr>
          <w:rFonts w:cs="Sakkal Majalla" w:hint="cs"/>
          <w:szCs w:val="28"/>
          <w:rtl/>
        </w:rPr>
        <w:t>.</w:t>
      </w:r>
      <w:proofErr w:type="gramEnd"/>
    </w:p>
    <w:p w14:paraId="51B15619" w14:textId="77777777" w:rsidR="00003BB1" w:rsidRPr="00242090" w:rsidRDefault="00323F0F" w:rsidP="00242090">
      <w:pPr>
        <w:keepNext/>
        <w:keepLines/>
        <w:spacing w:before="100" w:beforeAutospacing="1" w:after="100" w:afterAutospacing="1"/>
        <w:ind w:left="0" w:firstLine="0"/>
        <w:jc w:val="left"/>
        <w:outlineLvl w:val="1"/>
        <w:rPr>
          <w:rFonts w:eastAsiaTheme="majorEastAsia" w:cs="Sakkal Majalla"/>
          <w:b/>
          <w:bCs/>
          <w:sz w:val="32"/>
          <w:szCs w:val="32"/>
          <w:rtl/>
          <w:lang w:bidi="ar-EG"/>
        </w:rPr>
      </w:pPr>
      <w:bookmarkStart w:id="8" w:name="_Toc179257470"/>
      <w:r w:rsidRPr="00242090">
        <w:rPr>
          <w:rFonts w:eastAsiaTheme="majorEastAsia" w:cs="Sakkal Majalla"/>
          <w:b/>
          <w:bCs/>
          <w:sz w:val="32"/>
          <w:szCs w:val="32"/>
          <w:rtl/>
          <w:lang w:bidi="ar-EG"/>
        </w:rPr>
        <w:t>1</w:t>
      </w:r>
      <w:r w:rsidRPr="00242090">
        <w:rPr>
          <w:rFonts w:eastAsiaTheme="majorEastAsia" w:cs="Sakkal Majalla"/>
          <w:b/>
          <w:bCs/>
          <w:sz w:val="32"/>
          <w:szCs w:val="32"/>
          <w:lang w:bidi="ar-EG"/>
        </w:rPr>
        <w:t>.</w:t>
      </w:r>
      <w:proofErr w:type="spellStart"/>
      <w:r w:rsidRPr="00242090">
        <w:rPr>
          <w:rFonts w:eastAsiaTheme="majorEastAsia" w:cs="Sakkal Majalla"/>
          <w:b/>
          <w:bCs/>
          <w:sz w:val="32"/>
          <w:szCs w:val="32"/>
          <w:rtl/>
          <w:lang w:bidi="ar-EG"/>
        </w:rPr>
        <w:t>3أهمية</w:t>
      </w:r>
      <w:proofErr w:type="spellEnd"/>
      <w:r w:rsidRPr="00242090">
        <w:rPr>
          <w:rFonts w:eastAsiaTheme="majorEastAsia" w:cs="Sakkal Majalla"/>
          <w:b/>
          <w:bCs/>
          <w:sz w:val="32"/>
          <w:szCs w:val="32"/>
          <w:rtl/>
          <w:lang w:bidi="ar-EG"/>
        </w:rPr>
        <w:t xml:space="preserve"> الدراسة:</w:t>
      </w:r>
      <w:bookmarkEnd w:id="7"/>
      <w:bookmarkEnd w:id="8"/>
    </w:p>
    <w:p w14:paraId="553D1852" w14:textId="2F921AEA" w:rsidR="006C48CE" w:rsidRPr="00ED7D9F" w:rsidRDefault="006C48CE" w:rsidP="00ED7D9F">
      <w:pPr>
        <w:keepNext/>
        <w:keepLines/>
        <w:spacing w:before="100" w:beforeAutospacing="1" w:after="100" w:afterAutospacing="1"/>
        <w:ind w:left="0"/>
        <w:rPr>
          <w:rFonts w:cs="Sakkal Majalla"/>
          <w:szCs w:val="28"/>
          <w:rtl/>
        </w:rPr>
      </w:pPr>
      <w:r w:rsidRPr="00ED7D9F">
        <w:rPr>
          <w:rFonts w:cs="Sakkal Majalla"/>
          <w:szCs w:val="28"/>
          <w:rtl/>
        </w:rPr>
        <w:t xml:space="preserve">تظهر أهمية الدراسة عندما ننظر إلى تناولها لموضوع حديث ومعاصر. تأتي هذه الدراسة في ظل ظهور </w:t>
      </w:r>
      <w:proofErr w:type="gramStart"/>
      <w:r w:rsidRPr="00ED7D9F">
        <w:rPr>
          <w:rFonts w:cs="Sakkal Majalla"/>
          <w:szCs w:val="28"/>
          <w:rtl/>
        </w:rPr>
        <w:t>مخاطر</w:t>
      </w:r>
      <w:proofErr w:type="gramEnd"/>
      <w:r w:rsidRPr="00ED7D9F">
        <w:rPr>
          <w:rFonts w:cs="Sakkal Majalla"/>
          <w:szCs w:val="28"/>
          <w:rtl/>
        </w:rPr>
        <w:t xml:space="preserve"> مثل الحروب والكوارث والأوبئة، والتي تترتب على تلك المخاطر آثار سلبية تؤثر على جميع المنظمات. لذلك، كان من الضروري دراسة جوانب تتعلق بقدرة المنظمات على مواجهة تداعيات هذه التهديدات والمخاطر، وزيادة قدراتها على تحقيق استراتيجياتها سواء داخليًا أو خارجيًا. وهنا يمكن النظر في أهمية الدراسة من زاويتين</w:t>
      </w:r>
      <w:r w:rsidRPr="00ED7D9F">
        <w:rPr>
          <w:rFonts w:cs="Sakkal Majalla"/>
          <w:szCs w:val="28"/>
        </w:rPr>
        <w:t>.</w:t>
      </w:r>
    </w:p>
    <w:p w14:paraId="6A5CDC78" w14:textId="64A62743" w:rsidR="00045651" w:rsidRPr="00ED7D9F" w:rsidRDefault="00323F0F" w:rsidP="00ED7D9F">
      <w:pPr>
        <w:pStyle w:val="a3"/>
        <w:numPr>
          <w:ilvl w:val="0"/>
          <w:numId w:val="11"/>
        </w:numPr>
        <w:spacing w:before="100" w:beforeAutospacing="1" w:after="100" w:afterAutospacing="1"/>
        <w:ind w:left="357" w:hanging="357"/>
        <w:contextualSpacing w:val="0"/>
        <w:jc w:val="left"/>
        <w:outlineLvl w:val="2"/>
        <w:rPr>
          <w:rFonts w:cs="Sakkal Majalla"/>
          <w:b/>
          <w:bCs/>
          <w:szCs w:val="28"/>
          <w:rtl/>
        </w:rPr>
      </w:pPr>
      <w:bookmarkStart w:id="9" w:name="_Toc179257471"/>
      <w:r w:rsidRPr="00ED7D9F">
        <w:rPr>
          <w:rFonts w:cs="Sakkal Majalla"/>
          <w:b/>
          <w:bCs/>
          <w:szCs w:val="28"/>
          <w:rtl/>
        </w:rPr>
        <w:t>الأهمية العلمية</w:t>
      </w:r>
      <w:bookmarkEnd w:id="9"/>
    </w:p>
    <w:p w14:paraId="75DDC7C8" w14:textId="4FA2DCC7" w:rsidR="000E073A" w:rsidRPr="000E073A" w:rsidRDefault="000E073A" w:rsidP="00ED7D9F">
      <w:pPr>
        <w:pStyle w:val="a7"/>
        <w:numPr>
          <w:ilvl w:val="0"/>
          <w:numId w:val="26"/>
        </w:numPr>
        <w:bidi/>
        <w:spacing w:line="360" w:lineRule="auto"/>
        <w:ind w:left="565"/>
        <w:jc w:val="both"/>
        <w:rPr>
          <w:rFonts w:ascii="Sakkal Majalla" w:hAnsi="Sakkal Majalla" w:cs="Sakkal Majalla"/>
          <w:sz w:val="28"/>
          <w:szCs w:val="28"/>
        </w:rPr>
      </w:pPr>
      <w:r w:rsidRPr="000E073A">
        <w:rPr>
          <w:rFonts w:ascii="Sakkal Majalla" w:hAnsi="Sakkal Majalla" w:cs="Sakkal Majalla" w:hint="cs"/>
          <w:sz w:val="28"/>
          <w:szCs w:val="28"/>
          <w:rtl/>
        </w:rPr>
        <w:t xml:space="preserve">تتجلى </w:t>
      </w:r>
      <w:r w:rsidRPr="000E073A">
        <w:rPr>
          <w:rFonts w:ascii="Sakkal Majalla" w:hAnsi="Sakkal Majalla" w:cs="Sakkal Majalla"/>
          <w:sz w:val="28"/>
          <w:szCs w:val="28"/>
          <w:rtl/>
        </w:rPr>
        <w:t xml:space="preserve">الأهمية العلمية </w:t>
      </w:r>
      <w:r w:rsidRPr="000E073A">
        <w:rPr>
          <w:rFonts w:ascii="Sakkal Majalla" w:hAnsi="Sakkal Majalla" w:cs="Sakkal Majalla" w:hint="cs"/>
          <w:sz w:val="28"/>
          <w:szCs w:val="28"/>
          <w:rtl/>
        </w:rPr>
        <w:t xml:space="preserve">في دراسة جانب مهم من ممارسات الإدارة الحديثة، وهو </w:t>
      </w:r>
      <w:r w:rsidR="00ED7D9F">
        <w:rPr>
          <w:rFonts w:ascii="Sakkal Majalla" w:hAnsi="Sakkal Majalla" w:cs="Sakkal Majalla" w:hint="cs"/>
          <w:sz w:val="28"/>
          <w:szCs w:val="28"/>
          <w:rtl/>
        </w:rPr>
        <w:t xml:space="preserve">تكامل </w:t>
      </w:r>
      <w:r w:rsidR="00ED7D9F" w:rsidRPr="000E073A">
        <w:rPr>
          <w:rFonts w:ascii="Sakkal Majalla" w:hAnsi="Sakkal Majalla" w:cs="Sakkal Majalla" w:hint="cs"/>
          <w:sz w:val="28"/>
          <w:szCs w:val="28"/>
          <w:rtl/>
        </w:rPr>
        <w:t>سلاسل</w:t>
      </w:r>
      <w:r w:rsidRPr="000E073A">
        <w:rPr>
          <w:rFonts w:ascii="Sakkal Majalla" w:hAnsi="Sakkal Majalla" w:cs="Sakkal Majalla" w:hint="cs"/>
          <w:sz w:val="28"/>
          <w:szCs w:val="28"/>
          <w:rtl/>
        </w:rPr>
        <w:t xml:space="preserve"> التوريد. يشمل ذلك </w:t>
      </w:r>
      <w:r w:rsidR="0005379B" w:rsidRPr="0005379B">
        <w:rPr>
          <w:rFonts w:ascii="Sakkal Majalla" w:hAnsi="Sakkal Majalla" w:cs="Sakkal Majalla"/>
          <w:sz w:val="28"/>
          <w:szCs w:val="28"/>
          <w:rtl/>
          <w:lang w:bidi="ar-JO"/>
        </w:rPr>
        <w:t>العمليات</w:t>
      </w:r>
      <w:r w:rsidR="0005379B" w:rsidRPr="0005379B">
        <w:rPr>
          <w:rFonts w:ascii="Sakkal Majalla" w:hAnsi="Sakkal Majalla" w:cs="Sakkal Majalla" w:hint="cs"/>
          <w:sz w:val="28"/>
          <w:szCs w:val="28"/>
          <w:rtl/>
          <w:lang w:bidi="ar-JO"/>
        </w:rPr>
        <w:t xml:space="preserve"> </w:t>
      </w:r>
      <w:r w:rsidR="0005379B" w:rsidRPr="0005379B">
        <w:rPr>
          <w:rFonts w:ascii="Sakkal Majalla" w:hAnsi="Sakkal Majalla" w:cs="Sakkal Majalla"/>
          <w:sz w:val="28"/>
          <w:szCs w:val="28"/>
          <w:rtl/>
          <w:lang w:bidi="ar-JO"/>
        </w:rPr>
        <w:t xml:space="preserve">المستدامة، تكامل الموردين، تكامل </w:t>
      </w:r>
      <w:r w:rsidR="00ED7D9F" w:rsidRPr="0005379B">
        <w:rPr>
          <w:rFonts w:ascii="Sakkal Majalla" w:hAnsi="Sakkal Majalla" w:cs="Sakkal Majalla" w:hint="cs"/>
          <w:sz w:val="28"/>
          <w:szCs w:val="28"/>
          <w:rtl/>
          <w:lang w:bidi="ar-JO"/>
        </w:rPr>
        <w:t>العملاء</w:t>
      </w:r>
      <w:r w:rsidR="00ED7D9F">
        <w:rPr>
          <w:rFonts w:ascii="Sakkal Majalla" w:hAnsi="Sakkal Majalla" w:cs="Sakkal Majalla" w:hint="cs"/>
          <w:sz w:val="28"/>
          <w:szCs w:val="28"/>
          <w:rtl/>
          <w:lang w:bidi="ar-JO"/>
        </w:rPr>
        <w:t>.</w:t>
      </w:r>
      <w:r w:rsidRPr="000E073A">
        <w:rPr>
          <w:rFonts w:ascii="Sakkal Majalla" w:hAnsi="Sakkal Majalla" w:cs="Sakkal Majalla" w:hint="cs"/>
          <w:sz w:val="28"/>
          <w:szCs w:val="28"/>
          <w:rtl/>
        </w:rPr>
        <w:t xml:space="preserve"> وتأتي هذه الأهمية من </w:t>
      </w:r>
      <w:r w:rsidRPr="000E073A">
        <w:rPr>
          <w:rFonts w:ascii="Sakkal Majalla" w:hAnsi="Sakkal Majalla" w:cs="Sakkal Majalla" w:hint="cs"/>
          <w:sz w:val="28"/>
          <w:szCs w:val="28"/>
          <w:rtl/>
        </w:rPr>
        <w:lastRenderedPageBreak/>
        <w:t xml:space="preserve">خلال فهم تأثير إدارة المخاطر على جميع هذه الأبعاد، في تحسين هذه العلاقات في </w:t>
      </w:r>
      <w:r w:rsidR="00F406FB">
        <w:rPr>
          <w:rFonts w:ascii="Sakkal Majalla" w:hAnsi="Sakkal Majalla" w:cs="Sakkal Majalla"/>
          <w:sz w:val="28"/>
          <w:szCs w:val="28"/>
          <w:rtl/>
          <w:lang w:bidi="ar-EG"/>
        </w:rPr>
        <w:t xml:space="preserve">الشركات الصناعية بمدينة </w:t>
      </w:r>
      <w:proofErr w:type="gramStart"/>
      <w:r w:rsidR="00F406FB">
        <w:rPr>
          <w:rFonts w:ascii="Sakkal Majalla" w:hAnsi="Sakkal Majalla" w:cs="Sakkal Majalla"/>
          <w:sz w:val="28"/>
          <w:szCs w:val="28"/>
          <w:rtl/>
          <w:lang w:bidi="ar-EG"/>
        </w:rPr>
        <w:t xml:space="preserve">الرياض  </w:t>
      </w:r>
      <w:r w:rsidRPr="000E073A">
        <w:rPr>
          <w:rFonts w:ascii="Sakkal Majalla" w:hAnsi="Sakkal Majalla" w:cs="Sakkal Majalla" w:hint="cs"/>
          <w:sz w:val="28"/>
          <w:szCs w:val="28"/>
        </w:rPr>
        <w:t>.</w:t>
      </w:r>
      <w:proofErr w:type="gramEnd"/>
    </w:p>
    <w:p w14:paraId="584648CD" w14:textId="77777777" w:rsidR="000E073A" w:rsidRDefault="000E073A" w:rsidP="00ED7D9F">
      <w:pPr>
        <w:pStyle w:val="a7"/>
        <w:numPr>
          <w:ilvl w:val="0"/>
          <w:numId w:val="26"/>
        </w:numPr>
        <w:bidi/>
        <w:spacing w:line="360" w:lineRule="auto"/>
        <w:ind w:left="565"/>
        <w:jc w:val="both"/>
      </w:pPr>
      <w:r w:rsidRPr="000E073A">
        <w:rPr>
          <w:rFonts w:ascii="Sakkal Majalla" w:hAnsi="Sakkal Majalla" w:cs="Sakkal Majalla" w:hint="cs"/>
          <w:sz w:val="28"/>
          <w:szCs w:val="28"/>
          <w:rtl/>
        </w:rPr>
        <w:t>تلعب هذه الدراسة دورًا مهمًا في تعزيز الوعي بمخاطر الأعمال وتعزيز القدرة على التعامل مع هذه المخاطر وتجنبها أو تقليل تأثيرها. هذا يشجع على التعاون والعمل كفريق، ويخلق بيئة من الثقة. يسهم ذلك في تحسين تنظيم العمل والاستفادة القصوى من الموارد المتاحة. وبالتالي، يضمن تدفق سلس لسلاسل التوريد</w:t>
      </w:r>
      <w:r w:rsidRPr="000E073A">
        <w:rPr>
          <w:rFonts w:ascii="Sakkal Majalla" w:hAnsi="Sakkal Majalla" w:cs="Sakkal Majalla" w:hint="cs"/>
          <w:sz w:val="28"/>
          <w:szCs w:val="28"/>
        </w:rPr>
        <w:t>.</w:t>
      </w:r>
    </w:p>
    <w:p w14:paraId="6F4D9E49" w14:textId="77777777" w:rsidR="00242090" w:rsidRDefault="00323F0F" w:rsidP="00242090">
      <w:pPr>
        <w:pStyle w:val="a3"/>
        <w:numPr>
          <w:ilvl w:val="0"/>
          <w:numId w:val="11"/>
        </w:numPr>
        <w:ind w:left="357" w:hanging="357"/>
        <w:contextualSpacing w:val="0"/>
        <w:jc w:val="left"/>
        <w:outlineLvl w:val="2"/>
        <w:rPr>
          <w:rFonts w:cs="Sakkal Majalla"/>
          <w:b/>
          <w:bCs/>
          <w:szCs w:val="28"/>
        </w:rPr>
      </w:pPr>
      <w:bookmarkStart w:id="10" w:name="_Toc179257472"/>
      <w:r w:rsidRPr="00ED7D9F">
        <w:rPr>
          <w:rFonts w:cs="Sakkal Majalla" w:hint="cs"/>
          <w:b/>
          <w:bCs/>
          <w:szCs w:val="28"/>
          <w:rtl/>
        </w:rPr>
        <w:t>الأهمية العملية</w:t>
      </w:r>
      <w:bookmarkStart w:id="11" w:name="_Toc143987403"/>
      <w:bookmarkEnd w:id="10"/>
    </w:p>
    <w:p w14:paraId="69797C7A" w14:textId="0B91B15B" w:rsidR="0035430F" w:rsidRPr="00242090" w:rsidRDefault="0035430F" w:rsidP="00242090">
      <w:pPr>
        <w:spacing w:before="100" w:beforeAutospacing="1" w:after="100" w:afterAutospacing="1"/>
        <w:ind w:left="0"/>
        <w:rPr>
          <w:rFonts w:cs="Sakkal Majalla"/>
          <w:b/>
          <w:bCs/>
          <w:szCs w:val="28"/>
        </w:rPr>
      </w:pPr>
      <w:r w:rsidRPr="00242090">
        <w:rPr>
          <w:rFonts w:cs="Sakkal Majalla" w:hint="cs"/>
          <w:szCs w:val="28"/>
          <w:rtl/>
        </w:rPr>
        <w:t xml:space="preserve">تظهر أهمية هذه الدراسة بوضوح في ضوء التحديات والمخاطر الاقتصادية التي تواجهها المنظمات ومؤسسات الأعمال حاليًا. إنجاز هذه الدراسة يساهم في فهم مدى تأثير مفهوم إدارة المخاطر، بمكوناته المختلفة مثل تحديد المخاطر وتقييمها والاستجابة لها ومراقبتها، على </w:t>
      </w:r>
      <w:r w:rsidR="00242090" w:rsidRPr="00242090">
        <w:rPr>
          <w:rFonts w:cs="Sakkal Majalla" w:hint="cs"/>
          <w:szCs w:val="28"/>
          <w:rtl/>
        </w:rPr>
        <w:t>تكامل سلاسل</w:t>
      </w:r>
      <w:r w:rsidRPr="00242090">
        <w:rPr>
          <w:rFonts w:cs="Sakkal Majalla" w:hint="cs"/>
          <w:szCs w:val="28"/>
          <w:rtl/>
        </w:rPr>
        <w:t xml:space="preserve"> التوريد، بما في ذلك </w:t>
      </w:r>
      <w:r w:rsidR="0005379B" w:rsidRPr="00242090">
        <w:rPr>
          <w:rFonts w:cs="Sakkal Majalla" w:hint="cs"/>
          <w:szCs w:val="28"/>
          <w:rtl/>
        </w:rPr>
        <w:t>العمليات المستدامة، تكامل الموردين، تكامل العملاء</w:t>
      </w:r>
      <w:r w:rsidRPr="00242090">
        <w:rPr>
          <w:rFonts w:cs="Sakkal Majalla" w:hint="cs"/>
          <w:szCs w:val="28"/>
        </w:rPr>
        <w:t>.</w:t>
      </w:r>
    </w:p>
    <w:p w14:paraId="1CCC44FF" w14:textId="371D19BF" w:rsidR="0035430F" w:rsidRPr="00E97828" w:rsidRDefault="0035430F" w:rsidP="00E97828">
      <w:pPr>
        <w:ind w:left="0"/>
        <w:rPr>
          <w:rFonts w:cs="Sakkal Majalla"/>
          <w:szCs w:val="28"/>
        </w:rPr>
      </w:pPr>
      <w:r w:rsidRPr="00E97828">
        <w:rPr>
          <w:rFonts w:cs="Sakkal Majalla" w:hint="cs"/>
          <w:szCs w:val="28"/>
          <w:rtl/>
        </w:rPr>
        <w:t xml:space="preserve">بالنظر إلى أهمية </w:t>
      </w:r>
      <w:r w:rsidR="00F406FB" w:rsidRPr="00E97828">
        <w:rPr>
          <w:rFonts w:cs="Sakkal Majalla" w:hint="cs"/>
          <w:szCs w:val="28"/>
          <w:rtl/>
        </w:rPr>
        <w:t xml:space="preserve">الشركات الصناعية بمدينة الرياض  </w:t>
      </w:r>
      <w:r w:rsidR="00242090" w:rsidRPr="00E97828">
        <w:rPr>
          <w:rFonts w:cs="Sakkal Majalla" w:hint="cs"/>
          <w:szCs w:val="28"/>
          <w:rtl/>
        </w:rPr>
        <w:t xml:space="preserve"> كواحدة</w:t>
      </w:r>
      <w:r w:rsidRPr="00E97828">
        <w:rPr>
          <w:rFonts w:cs="Sakkal Majalla" w:hint="cs"/>
          <w:szCs w:val="28"/>
          <w:rtl/>
        </w:rPr>
        <w:t xml:space="preserve"> من الروافد الرئيسية للاقتصاد الوطني ومساهمتها الكبيرة في الناتج المحلي الإجمالي، فإن هذه الدراسة تمثل مصدرًا مهمًا لتقديم حلاً لمشكلات سلسلة التوريد في الشركة. ومن المتوقع أن توفر الدراسة حلاً علمياً ومقترحات قيمة يمكن استفادة أصحاب القرار وصناع السياسات الاقتصادية والإدارية منها لمعالجة تلك المشكلات وتجاوز العقبات بنجاح</w:t>
      </w:r>
      <w:r w:rsidRPr="00E97828">
        <w:rPr>
          <w:rFonts w:cs="Sakkal Majalla" w:hint="cs"/>
          <w:szCs w:val="28"/>
        </w:rPr>
        <w:t>.</w:t>
      </w:r>
    </w:p>
    <w:p w14:paraId="6AB39B3E" w14:textId="5E720077" w:rsidR="00323F0F" w:rsidRPr="00242090" w:rsidRDefault="00323F0F" w:rsidP="00242090">
      <w:pPr>
        <w:keepNext/>
        <w:keepLines/>
        <w:spacing w:before="100" w:beforeAutospacing="1" w:after="100" w:afterAutospacing="1"/>
        <w:ind w:left="0" w:firstLine="0"/>
        <w:jc w:val="left"/>
        <w:outlineLvl w:val="1"/>
        <w:rPr>
          <w:rFonts w:eastAsiaTheme="majorEastAsia" w:cs="Sakkal Majalla"/>
          <w:b/>
          <w:bCs/>
          <w:sz w:val="32"/>
          <w:szCs w:val="32"/>
          <w:rtl/>
          <w:lang w:bidi="ar-EG"/>
        </w:rPr>
      </w:pPr>
      <w:bookmarkStart w:id="12" w:name="_Toc179257473"/>
      <w:r w:rsidRPr="00242090">
        <w:rPr>
          <w:rFonts w:eastAsiaTheme="majorEastAsia" w:cs="Sakkal Majalla" w:hint="cs"/>
          <w:b/>
          <w:bCs/>
          <w:sz w:val="32"/>
          <w:szCs w:val="32"/>
          <w:rtl/>
          <w:lang w:bidi="ar-EG"/>
        </w:rPr>
        <w:lastRenderedPageBreak/>
        <w:t>4,1 أهداف الدراسة</w:t>
      </w:r>
      <w:bookmarkEnd w:id="11"/>
      <w:bookmarkEnd w:id="12"/>
      <w:r w:rsidRPr="00242090">
        <w:rPr>
          <w:rFonts w:eastAsiaTheme="majorEastAsia" w:cs="Sakkal Majalla" w:hint="cs"/>
          <w:b/>
          <w:bCs/>
          <w:sz w:val="32"/>
          <w:szCs w:val="32"/>
          <w:rtl/>
          <w:lang w:bidi="ar-EG"/>
        </w:rPr>
        <w:t xml:space="preserve"> </w:t>
      </w:r>
    </w:p>
    <w:p w14:paraId="0757965C" w14:textId="0186615A" w:rsidR="00323F0F" w:rsidRPr="00242090" w:rsidRDefault="00323F0F" w:rsidP="00ED7D9F">
      <w:pPr>
        <w:keepNext/>
        <w:keepLines/>
        <w:spacing w:before="100" w:beforeAutospacing="1" w:after="100" w:afterAutospacing="1"/>
        <w:ind w:left="0"/>
        <w:rPr>
          <w:rFonts w:cs="Sakkal Majalla"/>
          <w:b/>
          <w:bCs/>
          <w:szCs w:val="28"/>
          <w:rtl/>
        </w:rPr>
      </w:pPr>
      <w:r w:rsidRPr="00323F0F">
        <w:rPr>
          <w:rFonts w:cs="Sakkal Majalla"/>
          <w:szCs w:val="28"/>
          <w:rtl/>
        </w:rPr>
        <w:t>هدف</w:t>
      </w:r>
      <w:r w:rsidRPr="00323F0F">
        <w:rPr>
          <w:rFonts w:cs="Sakkal Majalla" w:hint="cs"/>
          <w:szCs w:val="28"/>
          <w:rtl/>
        </w:rPr>
        <w:t>ت</w:t>
      </w:r>
      <w:r w:rsidRPr="00323F0F">
        <w:rPr>
          <w:rFonts w:cs="Sakkal Majalla"/>
          <w:szCs w:val="28"/>
          <w:rtl/>
        </w:rPr>
        <w:t xml:space="preserve"> الدراسة </w:t>
      </w:r>
      <w:r w:rsidRPr="00323F0F">
        <w:rPr>
          <w:rFonts w:cs="Sakkal Majalla" w:hint="cs"/>
          <w:szCs w:val="28"/>
          <w:rtl/>
        </w:rPr>
        <w:t xml:space="preserve">إلى </w:t>
      </w:r>
      <w:r w:rsidR="00477CA4" w:rsidRPr="00477CA4">
        <w:rPr>
          <w:rFonts w:cs="Sakkal Majalla"/>
          <w:szCs w:val="28"/>
          <w:rtl/>
        </w:rPr>
        <w:t xml:space="preserve">فحص أثر عمليات إدارة المخاطر (تحديد المخاطر، تحليل المخاطر والانتقائية، تقييم المخاطر، الاستجابة للمخاطر، مراقبة المخاطر) على تكامل سلسلة التوريد (العمليات المستدامة، تكامل الموردين، تكامل العملاء) في </w:t>
      </w:r>
      <w:r w:rsidR="00F406FB">
        <w:rPr>
          <w:rFonts w:cs="Sakkal Majalla"/>
          <w:szCs w:val="28"/>
          <w:rtl/>
        </w:rPr>
        <w:t xml:space="preserve">الشركات الصناعية بمدينة </w:t>
      </w:r>
      <w:proofErr w:type="gramStart"/>
      <w:r w:rsidR="00F406FB">
        <w:rPr>
          <w:rFonts w:cs="Sakkal Majalla"/>
          <w:szCs w:val="28"/>
          <w:rtl/>
        </w:rPr>
        <w:t xml:space="preserve">الرياض  </w:t>
      </w:r>
      <w:r w:rsidR="00A62A38">
        <w:rPr>
          <w:rFonts w:cs="Sakkal Majalla" w:hint="cs"/>
          <w:szCs w:val="28"/>
          <w:rtl/>
        </w:rPr>
        <w:t>،</w:t>
      </w:r>
      <w:proofErr w:type="gramEnd"/>
      <w:r w:rsidR="00A62A38" w:rsidRPr="00A62A38">
        <w:rPr>
          <w:rFonts w:cs="Sakkal Majalla" w:hint="cs"/>
          <w:szCs w:val="28"/>
          <w:rtl/>
        </w:rPr>
        <w:t xml:space="preserve"> </w:t>
      </w:r>
      <w:r w:rsidR="00A62A38" w:rsidRPr="00242090">
        <w:rPr>
          <w:rFonts w:cs="Sakkal Majalla" w:hint="cs"/>
          <w:b/>
          <w:bCs/>
          <w:szCs w:val="28"/>
          <w:rtl/>
        </w:rPr>
        <w:t>وتتفرع</w:t>
      </w:r>
      <w:r w:rsidR="009008DA" w:rsidRPr="00242090">
        <w:rPr>
          <w:rFonts w:cs="Sakkal Majalla" w:hint="cs"/>
          <w:b/>
          <w:bCs/>
          <w:szCs w:val="28"/>
          <w:rtl/>
        </w:rPr>
        <w:t xml:space="preserve"> </w:t>
      </w:r>
      <w:r w:rsidRPr="00242090">
        <w:rPr>
          <w:rFonts w:cs="Sakkal Majalla"/>
          <w:b/>
          <w:bCs/>
          <w:szCs w:val="28"/>
          <w:rtl/>
        </w:rPr>
        <w:t>عن هذا الهدف العام مجموعة من الأهداف الفرعية:</w:t>
      </w:r>
    </w:p>
    <w:p w14:paraId="6A84832B" w14:textId="1EF85599" w:rsidR="00477CA4" w:rsidRPr="00477CA4" w:rsidRDefault="00C70295" w:rsidP="006813C7">
      <w:pPr>
        <w:numPr>
          <w:ilvl w:val="0"/>
          <w:numId w:val="3"/>
        </w:numPr>
        <w:ind w:left="565"/>
        <w:contextualSpacing/>
        <w:rPr>
          <w:rFonts w:cs="Sakkal Majalla"/>
          <w:szCs w:val="28"/>
          <w:rtl/>
        </w:rPr>
      </w:pPr>
      <w:r w:rsidRPr="00C70295">
        <w:rPr>
          <w:rFonts w:cs="Sakkal Majalla"/>
          <w:szCs w:val="28"/>
          <w:rtl/>
        </w:rPr>
        <w:t xml:space="preserve">   </w:t>
      </w:r>
      <w:r w:rsidR="00477CA4">
        <w:rPr>
          <w:rFonts w:cs="Sakkal Majalla" w:hint="cs"/>
          <w:szCs w:val="28"/>
          <w:rtl/>
        </w:rPr>
        <w:t>ت</w:t>
      </w:r>
      <w:bookmarkStart w:id="13" w:name="_Toc143987404"/>
      <w:r w:rsidR="00477CA4" w:rsidRPr="00477CA4">
        <w:rPr>
          <w:rFonts w:cs="Sakkal Majalla"/>
          <w:szCs w:val="28"/>
          <w:rtl/>
        </w:rPr>
        <w:t xml:space="preserve">حليل أثر عمليات إدارة المخاطر على العمليات المستدامة في </w:t>
      </w:r>
      <w:r w:rsidR="00F406FB">
        <w:rPr>
          <w:rFonts w:cs="Sakkal Majalla"/>
          <w:szCs w:val="28"/>
          <w:rtl/>
        </w:rPr>
        <w:t xml:space="preserve">الشركات الصناعية بمدينة </w:t>
      </w:r>
      <w:proofErr w:type="gramStart"/>
      <w:r w:rsidR="00F406FB">
        <w:rPr>
          <w:rFonts w:cs="Sakkal Majalla"/>
          <w:szCs w:val="28"/>
          <w:rtl/>
        </w:rPr>
        <w:t xml:space="preserve">الرياض  </w:t>
      </w:r>
      <w:r w:rsidR="00477CA4" w:rsidRPr="00477CA4">
        <w:rPr>
          <w:rFonts w:cs="Sakkal Majalla"/>
          <w:szCs w:val="28"/>
          <w:rtl/>
        </w:rPr>
        <w:t>.</w:t>
      </w:r>
      <w:proofErr w:type="gramEnd"/>
    </w:p>
    <w:p w14:paraId="072EDF0E" w14:textId="56279E16" w:rsidR="00477CA4" w:rsidRPr="00477CA4" w:rsidRDefault="00477CA4" w:rsidP="006813C7">
      <w:pPr>
        <w:numPr>
          <w:ilvl w:val="0"/>
          <w:numId w:val="3"/>
        </w:numPr>
        <w:ind w:left="565"/>
        <w:contextualSpacing/>
        <w:rPr>
          <w:rFonts w:cs="Sakkal Majalla"/>
          <w:szCs w:val="28"/>
          <w:rtl/>
        </w:rPr>
      </w:pPr>
      <w:r w:rsidRPr="00477CA4">
        <w:rPr>
          <w:rFonts w:cs="Sakkal Majalla"/>
          <w:szCs w:val="28"/>
          <w:rtl/>
        </w:rPr>
        <w:t xml:space="preserve">تقييم أثر عمليات إدارة المخاطر على تكامل الموردين في سلسلة التوريد في </w:t>
      </w:r>
      <w:r w:rsidR="00F406FB">
        <w:rPr>
          <w:rFonts w:cs="Sakkal Majalla"/>
          <w:szCs w:val="28"/>
          <w:rtl/>
        </w:rPr>
        <w:t xml:space="preserve">الشركات الصناعية بمدينة </w:t>
      </w:r>
      <w:proofErr w:type="gramStart"/>
      <w:r w:rsidR="00F406FB">
        <w:rPr>
          <w:rFonts w:cs="Sakkal Majalla"/>
          <w:szCs w:val="28"/>
          <w:rtl/>
        </w:rPr>
        <w:t xml:space="preserve">الرياض  </w:t>
      </w:r>
      <w:r w:rsidRPr="00477CA4">
        <w:rPr>
          <w:rFonts w:cs="Sakkal Majalla"/>
          <w:szCs w:val="28"/>
          <w:rtl/>
        </w:rPr>
        <w:t>.</w:t>
      </w:r>
      <w:proofErr w:type="gramEnd"/>
    </w:p>
    <w:p w14:paraId="3ECDB4EB" w14:textId="1E6E435A" w:rsidR="00477CA4" w:rsidRPr="00477CA4" w:rsidRDefault="00477CA4" w:rsidP="006813C7">
      <w:pPr>
        <w:numPr>
          <w:ilvl w:val="0"/>
          <w:numId w:val="3"/>
        </w:numPr>
        <w:ind w:left="565"/>
        <w:contextualSpacing/>
        <w:rPr>
          <w:rFonts w:cs="Sakkal Majalla"/>
          <w:szCs w:val="28"/>
          <w:rtl/>
        </w:rPr>
      </w:pPr>
      <w:r w:rsidRPr="00477CA4">
        <w:rPr>
          <w:rFonts w:cs="Sakkal Majalla"/>
          <w:szCs w:val="28"/>
          <w:rtl/>
        </w:rPr>
        <w:t xml:space="preserve">تقدير أثر عمليات إدارة المخاطر على تكامل العملاء في سلسلة التوريد في </w:t>
      </w:r>
      <w:r w:rsidR="00F406FB">
        <w:rPr>
          <w:rFonts w:cs="Sakkal Majalla"/>
          <w:szCs w:val="28"/>
          <w:rtl/>
        </w:rPr>
        <w:t xml:space="preserve">الشركات الصناعية بمدينة </w:t>
      </w:r>
      <w:proofErr w:type="gramStart"/>
      <w:r w:rsidR="00F406FB">
        <w:rPr>
          <w:rFonts w:cs="Sakkal Majalla"/>
          <w:szCs w:val="28"/>
          <w:rtl/>
        </w:rPr>
        <w:t xml:space="preserve">الرياض  </w:t>
      </w:r>
      <w:r w:rsidRPr="00477CA4">
        <w:rPr>
          <w:rFonts w:cs="Sakkal Majalla"/>
          <w:szCs w:val="28"/>
          <w:rtl/>
        </w:rPr>
        <w:t>.</w:t>
      </w:r>
      <w:proofErr w:type="gramEnd"/>
    </w:p>
    <w:p w14:paraId="6FA46986" w14:textId="77777777" w:rsidR="00477CA4" w:rsidRPr="00477CA4" w:rsidRDefault="00477CA4" w:rsidP="006813C7">
      <w:pPr>
        <w:numPr>
          <w:ilvl w:val="0"/>
          <w:numId w:val="3"/>
        </w:numPr>
        <w:ind w:left="565"/>
        <w:contextualSpacing/>
        <w:rPr>
          <w:rFonts w:cs="Sakkal Majalla"/>
          <w:szCs w:val="28"/>
          <w:rtl/>
        </w:rPr>
      </w:pPr>
      <w:r w:rsidRPr="00477CA4">
        <w:rPr>
          <w:rFonts w:cs="Sakkal Majalla"/>
          <w:szCs w:val="28"/>
          <w:rtl/>
        </w:rPr>
        <w:t>تقديم توصيات للشركة بناءً على النتائج المستخلصة من الدراسة لتحسين عمليات إدارة المخاطر وزيادة مرونة سلسلة التوريد.</w:t>
      </w:r>
    </w:p>
    <w:p w14:paraId="1FA37537" w14:textId="77777777" w:rsidR="006813C7" w:rsidRDefault="00477CA4" w:rsidP="006813C7">
      <w:pPr>
        <w:numPr>
          <w:ilvl w:val="0"/>
          <w:numId w:val="3"/>
        </w:numPr>
        <w:ind w:left="565"/>
        <w:contextualSpacing/>
        <w:rPr>
          <w:rFonts w:eastAsiaTheme="majorEastAsia" w:cs="Sakkal Majalla"/>
          <w:b/>
          <w:bCs/>
          <w:sz w:val="36"/>
          <w:szCs w:val="36"/>
          <w:lang w:bidi="ar-EG"/>
        </w:rPr>
      </w:pPr>
      <w:r w:rsidRPr="00477CA4">
        <w:rPr>
          <w:rFonts w:cs="Sakkal Majalla"/>
          <w:szCs w:val="28"/>
          <w:rtl/>
        </w:rPr>
        <w:t>فهم العوامل والمتغيرات التي يمكن أن تؤثر على تكامل سلسلة التوريد وتحسينها في قطاع صناعة الإسمنت</w:t>
      </w:r>
      <w:r>
        <w:rPr>
          <w:rFonts w:cs="Sakkal Majalla" w:hint="cs"/>
          <w:szCs w:val="28"/>
          <w:rtl/>
        </w:rPr>
        <w:t>.</w:t>
      </w:r>
    </w:p>
    <w:p w14:paraId="03446477" w14:textId="7439CFB5" w:rsidR="00323F0F" w:rsidRPr="006813C7" w:rsidRDefault="00323F0F" w:rsidP="006813C7">
      <w:pPr>
        <w:keepNext/>
        <w:keepLines/>
        <w:spacing w:before="100" w:beforeAutospacing="1"/>
        <w:ind w:left="0" w:firstLine="0"/>
        <w:jc w:val="left"/>
        <w:outlineLvl w:val="1"/>
        <w:rPr>
          <w:rFonts w:eastAsiaTheme="majorEastAsia" w:cs="Sakkal Majalla"/>
          <w:b/>
          <w:bCs/>
          <w:sz w:val="32"/>
          <w:szCs w:val="32"/>
          <w:rtl/>
          <w:lang w:bidi="ar-EG"/>
        </w:rPr>
      </w:pPr>
      <w:bookmarkStart w:id="14" w:name="_Toc179257474"/>
      <w:proofErr w:type="spellStart"/>
      <w:r w:rsidRPr="006813C7">
        <w:rPr>
          <w:rFonts w:eastAsiaTheme="majorEastAsia" w:cs="Sakkal Majalla" w:hint="cs"/>
          <w:b/>
          <w:bCs/>
          <w:sz w:val="32"/>
          <w:szCs w:val="32"/>
          <w:rtl/>
          <w:lang w:bidi="ar-EG"/>
        </w:rPr>
        <w:t>5.1أسئلة</w:t>
      </w:r>
      <w:proofErr w:type="spellEnd"/>
      <w:r w:rsidRPr="006813C7">
        <w:rPr>
          <w:rFonts w:eastAsiaTheme="majorEastAsia" w:cs="Sakkal Majalla" w:hint="cs"/>
          <w:b/>
          <w:bCs/>
          <w:sz w:val="32"/>
          <w:szCs w:val="32"/>
          <w:rtl/>
          <w:lang w:bidi="ar-EG"/>
        </w:rPr>
        <w:t xml:space="preserve"> الدراسة</w:t>
      </w:r>
      <w:bookmarkEnd w:id="13"/>
      <w:bookmarkEnd w:id="14"/>
      <w:r w:rsidRPr="006813C7">
        <w:rPr>
          <w:rFonts w:eastAsiaTheme="majorEastAsia" w:cs="Sakkal Majalla" w:hint="cs"/>
          <w:b/>
          <w:bCs/>
          <w:sz w:val="32"/>
          <w:szCs w:val="32"/>
          <w:rtl/>
          <w:lang w:bidi="ar-EG"/>
        </w:rPr>
        <w:t xml:space="preserve">  </w:t>
      </w:r>
    </w:p>
    <w:p w14:paraId="7048DFB8" w14:textId="205C6532" w:rsidR="008D44B9" w:rsidRPr="00242090" w:rsidRDefault="0066798B" w:rsidP="006813C7">
      <w:pPr>
        <w:pStyle w:val="a3"/>
        <w:keepNext/>
        <w:keepLines/>
        <w:numPr>
          <w:ilvl w:val="0"/>
          <w:numId w:val="27"/>
        </w:numPr>
        <w:spacing w:after="100" w:afterAutospacing="1"/>
        <w:ind w:left="423"/>
        <w:rPr>
          <w:rFonts w:cs="Sakkal Majalla"/>
          <w:szCs w:val="28"/>
          <w:rtl/>
        </w:rPr>
      </w:pPr>
      <w:r w:rsidRPr="00242090">
        <w:rPr>
          <w:rFonts w:cs="Sakkal Majalla" w:hint="cs"/>
          <w:b/>
          <w:bCs/>
          <w:szCs w:val="28"/>
          <w:rtl/>
        </w:rPr>
        <w:t>ا</w:t>
      </w:r>
      <w:r w:rsidRPr="00242090">
        <w:rPr>
          <w:rFonts w:cs="Sakkal Majalla"/>
          <w:b/>
          <w:bCs/>
          <w:szCs w:val="28"/>
          <w:rtl/>
        </w:rPr>
        <w:t xml:space="preserve">لسؤال </w:t>
      </w:r>
      <w:r w:rsidR="00A27FCE" w:rsidRPr="00242090">
        <w:rPr>
          <w:rFonts w:cs="Sakkal Majalla" w:hint="cs"/>
          <w:b/>
          <w:bCs/>
          <w:szCs w:val="28"/>
          <w:rtl/>
        </w:rPr>
        <w:t>الرئيسي</w:t>
      </w:r>
      <w:r w:rsidR="00063E74" w:rsidRPr="00242090">
        <w:rPr>
          <w:rFonts w:cs="Sakkal Majalla" w:hint="cs"/>
          <w:b/>
          <w:bCs/>
          <w:szCs w:val="28"/>
          <w:rtl/>
        </w:rPr>
        <w:t xml:space="preserve"> </w:t>
      </w:r>
      <w:r w:rsidRPr="00242090">
        <w:rPr>
          <w:rFonts w:cs="Sakkal Majalla"/>
          <w:b/>
          <w:bCs/>
          <w:szCs w:val="28"/>
          <w:rtl/>
        </w:rPr>
        <w:t>الأول:</w:t>
      </w:r>
      <w:r w:rsidRPr="00242090">
        <w:rPr>
          <w:rFonts w:cs="Sakkal Majalla"/>
          <w:szCs w:val="28"/>
          <w:rtl/>
        </w:rPr>
        <w:t xml:space="preserve"> </w:t>
      </w:r>
      <w:r w:rsidR="008D44B9" w:rsidRPr="00242090">
        <w:rPr>
          <w:rFonts w:cs="Sakkal Majalla"/>
          <w:szCs w:val="28"/>
          <w:rtl/>
        </w:rPr>
        <w:t>هل هناك تأثير إحصائي معنوي لعمليات إدارة المخاطر (تحديد المخاطر، تحليل المخاطر والانتقائية، تقييم المخاطر، الاستجابة للمخاطر، مراقبة المخاطر</w:t>
      </w:r>
      <w:r w:rsidR="008D44B9" w:rsidRPr="00242090">
        <w:rPr>
          <w:rFonts w:cs="Sakkal Majalla"/>
          <w:szCs w:val="28"/>
        </w:rPr>
        <w:t xml:space="preserve">) </w:t>
      </w:r>
      <w:r w:rsidR="008D44B9" w:rsidRPr="00242090">
        <w:rPr>
          <w:rFonts w:cs="Sakkal Majalla"/>
          <w:szCs w:val="28"/>
          <w:rtl/>
        </w:rPr>
        <w:t xml:space="preserve">على تكامل سلسلة التوريد في </w:t>
      </w:r>
      <w:r w:rsidR="00F406FB">
        <w:rPr>
          <w:rFonts w:cs="Sakkal Majalla"/>
          <w:szCs w:val="28"/>
          <w:rtl/>
        </w:rPr>
        <w:t xml:space="preserve">الشركات الصناعية بمدينة </w:t>
      </w:r>
      <w:proofErr w:type="gramStart"/>
      <w:r w:rsidR="00F406FB">
        <w:rPr>
          <w:rFonts w:cs="Sakkal Majalla"/>
          <w:szCs w:val="28"/>
          <w:rtl/>
        </w:rPr>
        <w:t xml:space="preserve">الرياض  </w:t>
      </w:r>
      <w:r w:rsidR="008D44B9" w:rsidRPr="00242090">
        <w:rPr>
          <w:rFonts w:cs="Sakkal Majalla"/>
          <w:szCs w:val="28"/>
          <w:rtl/>
        </w:rPr>
        <w:t>؟</w:t>
      </w:r>
      <w:proofErr w:type="gramEnd"/>
    </w:p>
    <w:p w14:paraId="25FA6DD8" w14:textId="77777777" w:rsidR="006813C7" w:rsidRDefault="006813C7">
      <w:pPr>
        <w:ind w:left="0"/>
        <w:jc w:val="left"/>
        <w:rPr>
          <w:rFonts w:cs="Sakkal Majalla"/>
          <w:b/>
          <w:bCs/>
          <w:szCs w:val="28"/>
          <w:rtl/>
          <w:lang w:bidi="ar-JO"/>
        </w:rPr>
      </w:pPr>
      <w:r>
        <w:rPr>
          <w:rFonts w:cs="Sakkal Majalla"/>
          <w:b/>
          <w:bCs/>
          <w:szCs w:val="28"/>
          <w:rtl/>
          <w:lang w:bidi="ar-JO"/>
        </w:rPr>
        <w:br w:type="page"/>
      </w:r>
    </w:p>
    <w:p w14:paraId="18B4AAF9" w14:textId="044D5675" w:rsidR="00A27FCE" w:rsidRPr="006813C7" w:rsidRDefault="00832480" w:rsidP="007E7985">
      <w:pPr>
        <w:ind w:left="360" w:firstLine="0"/>
        <w:rPr>
          <w:rFonts w:cs="Sakkal Majalla"/>
          <w:b/>
          <w:bCs/>
          <w:sz w:val="32"/>
          <w:szCs w:val="32"/>
          <w:rtl/>
        </w:rPr>
      </w:pPr>
      <w:r w:rsidRPr="006813C7">
        <w:rPr>
          <w:rFonts w:cs="Sakkal Majalla"/>
          <w:b/>
          <w:bCs/>
          <w:szCs w:val="28"/>
          <w:rtl/>
          <w:lang w:bidi="ar-JO"/>
        </w:rPr>
        <w:lastRenderedPageBreak/>
        <w:t>و</w:t>
      </w:r>
      <w:r w:rsidRPr="006813C7">
        <w:rPr>
          <w:rFonts w:cs="Sakkal Majalla" w:hint="cs"/>
          <w:b/>
          <w:bCs/>
          <w:szCs w:val="28"/>
          <w:rtl/>
          <w:lang w:bidi="ar-JO"/>
        </w:rPr>
        <w:t>تتفرع</w:t>
      </w:r>
      <w:r w:rsidR="00A27FCE" w:rsidRPr="006813C7">
        <w:rPr>
          <w:rFonts w:cs="Sakkal Majalla" w:hint="cs"/>
          <w:b/>
          <w:bCs/>
          <w:szCs w:val="28"/>
          <w:rtl/>
        </w:rPr>
        <w:t xml:space="preserve"> عن هذا التساؤل عدد من الأسئلة الفرعية هي:</w:t>
      </w:r>
    </w:p>
    <w:p w14:paraId="4C394348" w14:textId="6A98825A" w:rsidR="008D44B9" w:rsidRPr="008D44B9" w:rsidRDefault="008D44B9" w:rsidP="005D40B6">
      <w:pPr>
        <w:pStyle w:val="a3"/>
        <w:numPr>
          <w:ilvl w:val="0"/>
          <w:numId w:val="8"/>
        </w:numPr>
        <w:spacing w:after="0"/>
        <w:jc w:val="left"/>
        <w:rPr>
          <w:rFonts w:eastAsia="Times New Roman" w:cs="Sakkal Majalla"/>
          <w:szCs w:val="28"/>
        </w:rPr>
      </w:pPr>
      <w:bookmarkStart w:id="15" w:name="_Toc143987405"/>
      <w:r w:rsidRPr="008D44B9">
        <w:rPr>
          <w:rFonts w:eastAsia="Times New Roman" w:cs="Sakkal Majalla" w:hint="cs"/>
          <w:szCs w:val="28"/>
          <w:rtl/>
        </w:rPr>
        <w:t xml:space="preserve">كيف يؤثر تحديد المخاطر على العمليات المستدامة في </w:t>
      </w:r>
      <w:r w:rsidR="00F406FB">
        <w:rPr>
          <w:rFonts w:eastAsia="Times New Roman" w:cs="Sakkal Majalla" w:hint="cs"/>
          <w:szCs w:val="28"/>
          <w:rtl/>
        </w:rPr>
        <w:t xml:space="preserve">الشركات الصناعية بمدينة </w:t>
      </w:r>
      <w:proofErr w:type="gramStart"/>
      <w:r w:rsidR="00F406FB">
        <w:rPr>
          <w:rFonts w:eastAsia="Times New Roman" w:cs="Sakkal Majalla" w:hint="cs"/>
          <w:szCs w:val="28"/>
          <w:rtl/>
        </w:rPr>
        <w:t xml:space="preserve">الرياض  </w:t>
      </w:r>
      <w:r w:rsidRPr="008D44B9">
        <w:rPr>
          <w:rFonts w:eastAsia="Times New Roman" w:cs="Sakkal Majalla" w:hint="cs"/>
          <w:szCs w:val="28"/>
          <w:rtl/>
        </w:rPr>
        <w:t>؟</w:t>
      </w:r>
      <w:proofErr w:type="gramEnd"/>
    </w:p>
    <w:p w14:paraId="4BD70376" w14:textId="277043F0" w:rsidR="008D44B9" w:rsidRPr="008D44B9" w:rsidRDefault="008D44B9" w:rsidP="005D40B6">
      <w:pPr>
        <w:pStyle w:val="a3"/>
        <w:numPr>
          <w:ilvl w:val="0"/>
          <w:numId w:val="8"/>
        </w:numPr>
        <w:spacing w:after="0"/>
        <w:jc w:val="left"/>
        <w:rPr>
          <w:rFonts w:eastAsia="Times New Roman" w:cs="Sakkal Majalla"/>
          <w:szCs w:val="28"/>
        </w:rPr>
      </w:pPr>
      <w:r w:rsidRPr="008D44B9">
        <w:rPr>
          <w:rFonts w:eastAsia="Times New Roman" w:cs="Sakkal Majalla" w:hint="cs"/>
          <w:szCs w:val="28"/>
          <w:rtl/>
        </w:rPr>
        <w:t xml:space="preserve">ما هو التأثير المحتمل لتحليل المخاطر والانتقائية على تكامل الموردين في سلسلة التوريد في </w:t>
      </w:r>
      <w:r w:rsidR="00F406FB">
        <w:rPr>
          <w:rFonts w:eastAsia="Times New Roman" w:cs="Sakkal Majalla" w:hint="cs"/>
          <w:szCs w:val="28"/>
          <w:rtl/>
        </w:rPr>
        <w:t xml:space="preserve">الشركات الصناعية بمدينة </w:t>
      </w:r>
      <w:proofErr w:type="gramStart"/>
      <w:r w:rsidR="00F406FB">
        <w:rPr>
          <w:rFonts w:eastAsia="Times New Roman" w:cs="Sakkal Majalla" w:hint="cs"/>
          <w:szCs w:val="28"/>
          <w:rtl/>
        </w:rPr>
        <w:t xml:space="preserve">الرياض  </w:t>
      </w:r>
      <w:r w:rsidRPr="008D44B9">
        <w:rPr>
          <w:rFonts w:eastAsia="Times New Roman" w:cs="Sakkal Majalla" w:hint="cs"/>
          <w:szCs w:val="28"/>
          <w:rtl/>
        </w:rPr>
        <w:t>؟</w:t>
      </w:r>
      <w:proofErr w:type="gramEnd"/>
    </w:p>
    <w:p w14:paraId="12ACABB3" w14:textId="0F79F115" w:rsidR="008D44B9" w:rsidRPr="008D44B9" w:rsidRDefault="008D44B9" w:rsidP="005D40B6">
      <w:pPr>
        <w:pStyle w:val="a3"/>
        <w:numPr>
          <w:ilvl w:val="0"/>
          <w:numId w:val="8"/>
        </w:numPr>
        <w:spacing w:after="0"/>
        <w:jc w:val="left"/>
        <w:rPr>
          <w:rFonts w:eastAsia="Times New Roman" w:cs="Sakkal Majalla"/>
          <w:szCs w:val="28"/>
        </w:rPr>
      </w:pPr>
      <w:r w:rsidRPr="008D44B9">
        <w:rPr>
          <w:rFonts w:eastAsia="Times New Roman" w:cs="Sakkal Majalla" w:hint="cs"/>
          <w:szCs w:val="28"/>
          <w:rtl/>
        </w:rPr>
        <w:t xml:space="preserve">كيف يؤثر تقييم المخاطر على تكامل العملاء في سلسلة التوريد في </w:t>
      </w:r>
      <w:r w:rsidR="00F406FB">
        <w:rPr>
          <w:rFonts w:eastAsia="Times New Roman" w:cs="Sakkal Majalla" w:hint="cs"/>
          <w:szCs w:val="28"/>
          <w:rtl/>
        </w:rPr>
        <w:t xml:space="preserve">الشركات الصناعية بمدينة </w:t>
      </w:r>
      <w:proofErr w:type="gramStart"/>
      <w:r w:rsidR="00F406FB">
        <w:rPr>
          <w:rFonts w:eastAsia="Times New Roman" w:cs="Sakkal Majalla" w:hint="cs"/>
          <w:szCs w:val="28"/>
          <w:rtl/>
        </w:rPr>
        <w:t xml:space="preserve">الرياض  </w:t>
      </w:r>
      <w:r w:rsidRPr="008D44B9">
        <w:rPr>
          <w:rFonts w:eastAsia="Times New Roman" w:cs="Sakkal Majalla" w:hint="cs"/>
          <w:szCs w:val="28"/>
          <w:rtl/>
        </w:rPr>
        <w:t>؟</w:t>
      </w:r>
      <w:proofErr w:type="gramEnd"/>
    </w:p>
    <w:p w14:paraId="05439FBD" w14:textId="3509BBB3" w:rsidR="008D44B9" w:rsidRPr="008D44B9" w:rsidRDefault="008D44B9" w:rsidP="005D40B6">
      <w:pPr>
        <w:pStyle w:val="a3"/>
        <w:numPr>
          <w:ilvl w:val="0"/>
          <w:numId w:val="8"/>
        </w:numPr>
        <w:spacing w:after="0"/>
        <w:jc w:val="left"/>
        <w:rPr>
          <w:rFonts w:eastAsia="Times New Roman" w:cs="Sakkal Majalla"/>
          <w:szCs w:val="28"/>
        </w:rPr>
      </w:pPr>
      <w:r w:rsidRPr="008D44B9">
        <w:rPr>
          <w:rFonts w:eastAsia="Times New Roman" w:cs="Sakkal Majalla" w:hint="cs"/>
          <w:szCs w:val="28"/>
          <w:rtl/>
        </w:rPr>
        <w:t>هل هناك توجد دلالة إحصائية تفصل بين عمليات إدارة المخاطر وتكامل سلسلة التوريد في الشركة؟</w:t>
      </w:r>
    </w:p>
    <w:p w14:paraId="3168CFC3" w14:textId="46C52AB4" w:rsidR="00CF006E" w:rsidRDefault="008D44B9" w:rsidP="005D40B6">
      <w:pPr>
        <w:pStyle w:val="a3"/>
        <w:numPr>
          <w:ilvl w:val="0"/>
          <w:numId w:val="8"/>
        </w:numPr>
        <w:rPr>
          <w:rFonts w:eastAsiaTheme="majorEastAsia" w:cs="Sakkal Majalla"/>
          <w:szCs w:val="28"/>
          <w:lang w:bidi="ar-EG"/>
        </w:rPr>
      </w:pPr>
      <w:r w:rsidRPr="008D44B9">
        <w:rPr>
          <w:rFonts w:eastAsia="Times New Roman" w:cs="Sakkal Majalla" w:hint="cs"/>
          <w:szCs w:val="28"/>
          <w:rtl/>
        </w:rPr>
        <w:t xml:space="preserve">ما هي التوصيات التي يمكن تقديمها </w:t>
      </w:r>
      <w:proofErr w:type="spellStart"/>
      <w:r w:rsidRPr="008D44B9">
        <w:rPr>
          <w:rFonts w:eastAsia="Times New Roman" w:cs="Sakkal Majalla" w:hint="cs"/>
          <w:szCs w:val="28"/>
          <w:rtl/>
        </w:rPr>
        <w:t>ل</w:t>
      </w:r>
      <w:r w:rsidR="00F406FB">
        <w:rPr>
          <w:rFonts w:eastAsia="Times New Roman" w:cs="Sakkal Majalla" w:hint="cs"/>
          <w:szCs w:val="28"/>
          <w:rtl/>
        </w:rPr>
        <w:t>الشركات</w:t>
      </w:r>
      <w:proofErr w:type="spellEnd"/>
      <w:r w:rsidR="00F406FB">
        <w:rPr>
          <w:rFonts w:eastAsia="Times New Roman" w:cs="Sakkal Majalla" w:hint="cs"/>
          <w:szCs w:val="28"/>
          <w:rtl/>
        </w:rPr>
        <w:t xml:space="preserve"> الصناعية بمدينة الرياض  </w:t>
      </w:r>
      <w:r w:rsidRPr="008D44B9">
        <w:rPr>
          <w:rFonts w:eastAsia="Times New Roman" w:cs="Sakkal Majalla" w:hint="cs"/>
          <w:szCs w:val="28"/>
          <w:rtl/>
        </w:rPr>
        <w:t xml:space="preserve"> لتحسين إدارة المخاطر وزيادة مرونة سلسلة التوريد؟</w:t>
      </w:r>
    </w:p>
    <w:p w14:paraId="4162DD53" w14:textId="060D1A17" w:rsidR="00323F0F" w:rsidRPr="00242090" w:rsidRDefault="00323F0F" w:rsidP="00242090">
      <w:pPr>
        <w:keepNext/>
        <w:keepLines/>
        <w:spacing w:before="100" w:beforeAutospacing="1" w:after="100" w:afterAutospacing="1"/>
        <w:ind w:left="0" w:firstLine="0"/>
        <w:jc w:val="left"/>
        <w:outlineLvl w:val="1"/>
        <w:rPr>
          <w:rFonts w:eastAsiaTheme="majorEastAsia" w:cs="Sakkal Majalla"/>
          <w:b/>
          <w:bCs/>
          <w:sz w:val="32"/>
          <w:szCs w:val="32"/>
          <w:rtl/>
          <w:lang w:bidi="ar-EG"/>
        </w:rPr>
      </w:pPr>
      <w:bookmarkStart w:id="16" w:name="_Toc179257475"/>
      <w:r w:rsidRPr="00242090">
        <w:rPr>
          <w:rFonts w:eastAsiaTheme="majorEastAsia" w:cs="Sakkal Majalla"/>
          <w:b/>
          <w:bCs/>
          <w:sz w:val="32"/>
          <w:szCs w:val="32"/>
          <w:rtl/>
          <w:lang w:bidi="ar-EG"/>
        </w:rPr>
        <w:t>6.1 فرضيات الدراسة</w:t>
      </w:r>
      <w:bookmarkEnd w:id="15"/>
      <w:bookmarkEnd w:id="16"/>
      <w:r w:rsidRPr="00242090">
        <w:rPr>
          <w:rFonts w:eastAsiaTheme="majorEastAsia" w:cs="Sakkal Majalla"/>
          <w:b/>
          <w:bCs/>
          <w:sz w:val="32"/>
          <w:szCs w:val="32"/>
          <w:rtl/>
          <w:lang w:bidi="ar-EG"/>
        </w:rPr>
        <w:t xml:space="preserve"> </w:t>
      </w:r>
    </w:p>
    <w:p w14:paraId="08D18FB3" w14:textId="0122F03D" w:rsidR="00323F0F" w:rsidRPr="00914366" w:rsidRDefault="00323F0F" w:rsidP="00ED7D9F">
      <w:pPr>
        <w:keepNext/>
        <w:keepLines/>
        <w:spacing w:before="100" w:beforeAutospacing="1" w:after="100" w:afterAutospacing="1"/>
        <w:ind w:left="0"/>
        <w:rPr>
          <w:rFonts w:cs="Sakkal Majalla"/>
          <w:b/>
          <w:bCs/>
          <w:szCs w:val="28"/>
          <w:rtl/>
        </w:rPr>
      </w:pPr>
      <w:bookmarkStart w:id="17" w:name="_Hlk153779401"/>
      <w:r w:rsidRPr="00914366">
        <w:rPr>
          <w:rFonts w:cs="Sakkal Majalla"/>
          <w:b/>
          <w:bCs/>
          <w:szCs w:val="28"/>
          <w:rtl/>
        </w:rPr>
        <w:t xml:space="preserve">الفرضية الرئيسة </w:t>
      </w:r>
      <w:r w:rsidR="00DD30C2" w:rsidRPr="00914366">
        <w:rPr>
          <w:rFonts w:cs="Sakkal Majalla" w:hint="cs"/>
          <w:b/>
          <w:bCs/>
          <w:szCs w:val="28"/>
          <w:rtl/>
        </w:rPr>
        <w:t>الأولى</w:t>
      </w:r>
      <w:r w:rsidR="00DD30C2" w:rsidRPr="00ED7D9F">
        <w:rPr>
          <w:rFonts w:cs="Sakkal Majalla" w:hint="cs"/>
          <w:szCs w:val="28"/>
          <w:rtl/>
        </w:rPr>
        <w:t xml:space="preserve">: </w:t>
      </w:r>
      <w:r w:rsidR="00815739" w:rsidRPr="00ED7D9F">
        <w:rPr>
          <w:rFonts w:cs="Sakkal Majalla"/>
          <w:szCs w:val="28"/>
          <w:rtl/>
        </w:rPr>
        <w:t xml:space="preserve">لا يوجد أثر ذو دلالة إحصائية عند مستوى معنوية (0.05 </w:t>
      </w:r>
      <w:r w:rsidR="00815739" w:rsidRPr="00ED7D9F">
        <w:rPr>
          <w:rFonts w:ascii="Cambria" w:hAnsi="Cambria" w:cs="Cambria"/>
          <w:szCs w:val="28"/>
        </w:rPr>
        <w:t>α</w:t>
      </w:r>
      <w:r w:rsidR="00815739" w:rsidRPr="00ED7D9F">
        <w:rPr>
          <w:rFonts w:cs="Sakkal Majalla" w:hint="cs"/>
          <w:szCs w:val="28"/>
        </w:rPr>
        <w:t>≤</w:t>
      </w:r>
      <w:r w:rsidR="00815739" w:rsidRPr="00ED7D9F">
        <w:rPr>
          <w:rFonts w:cs="Sakkal Majalla"/>
          <w:szCs w:val="28"/>
          <w:rtl/>
        </w:rPr>
        <w:t>) لعمليات إدارة</w:t>
      </w:r>
      <w:r w:rsidR="00815739" w:rsidRPr="00ED7D9F">
        <w:rPr>
          <w:rFonts w:cs="Sakkal Majalla" w:hint="cs"/>
          <w:szCs w:val="28"/>
          <w:rtl/>
        </w:rPr>
        <w:t xml:space="preserve"> </w:t>
      </w:r>
      <w:r w:rsidR="00815739" w:rsidRPr="00ED7D9F">
        <w:rPr>
          <w:rFonts w:cs="Sakkal Majalla"/>
          <w:szCs w:val="28"/>
          <w:rtl/>
        </w:rPr>
        <w:t>المخاطر بدلالة أبعادها مجتمعة (تحديد المخاطر، تحليل المخاطر والانتقائية، تقييم المخاطر، الاستجابة للمخاطر، مراقبة المخاطر)، في تكامل سلاسل التوريد بدلالة أبعادها (العمليات</w:t>
      </w:r>
      <w:r w:rsidR="00815739" w:rsidRPr="00ED7D9F">
        <w:rPr>
          <w:rFonts w:cs="Sakkal Majalla" w:hint="cs"/>
          <w:szCs w:val="28"/>
          <w:rtl/>
        </w:rPr>
        <w:t xml:space="preserve"> </w:t>
      </w:r>
      <w:r w:rsidR="00815739" w:rsidRPr="00ED7D9F">
        <w:rPr>
          <w:rFonts w:cs="Sakkal Majalla"/>
          <w:szCs w:val="28"/>
          <w:rtl/>
        </w:rPr>
        <w:t xml:space="preserve">المستدامة، تكامل الموردين، تكامل </w:t>
      </w:r>
      <w:r w:rsidR="00914366" w:rsidRPr="00ED7D9F">
        <w:rPr>
          <w:rFonts w:cs="Sakkal Majalla" w:hint="cs"/>
          <w:szCs w:val="28"/>
          <w:rtl/>
        </w:rPr>
        <w:t>العملاء)</w:t>
      </w:r>
      <w:r w:rsidR="00815739" w:rsidRPr="00ED7D9F">
        <w:rPr>
          <w:rFonts w:cs="Sakkal Majalla" w:hint="cs"/>
          <w:szCs w:val="28"/>
          <w:rtl/>
        </w:rPr>
        <w:t xml:space="preserve"> </w:t>
      </w:r>
      <w:r w:rsidR="00815739" w:rsidRPr="00ED7D9F">
        <w:rPr>
          <w:rFonts w:cs="Sakkal Majalla"/>
          <w:szCs w:val="28"/>
          <w:rtl/>
        </w:rPr>
        <w:t xml:space="preserve">في </w:t>
      </w:r>
      <w:r w:rsidR="00F406FB">
        <w:rPr>
          <w:rFonts w:cs="Sakkal Majalla"/>
          <w:szCs w:val="28"/>
          <w:rtl/>
        </w:rPr>
        <w:t xml:space="preserve">الشركات الصناعية بمدينة </w:t>
      </w:r>
      <w:proofErr w:type="gramStart"/>
      <w:r w:rsidR="00F406FB">
        <w:rPr>
          <w:rFonts w:cs="Sakkal Majalla"/>
          <w:szCs w:val="28"/>
          <w:rtl/>
        </w:rPr>
        <w:t xml:space="preserve">الرياض  </w:t>
      </w:r>
      <w:r w:rsidR="00815739" w:rsidRPr="00ED7D9F">
        <w:rPr>
          <w:rFonts w:cs="Sakkal Majalla" w:hint="cs"/>
          <w:szCs w:val="28"/>
          <w:rtl/>
        </w:rPr>
        <w:t>،</w:t>
      </w:r>
      <w:proofErr w:type="gramEnd"/>
      <w:r w:rsidR="00815739" w:rsidRPr="00ED7D9F">
        <w:rPr>
          <w:rFonts w:cs="Sakkal Majalla" w:hint="cs"/>
          <w:szCs w:val="28"/>
          <w:rtl/>
        </w:rPr>
        <w:t xml:space="preserve"> </w:t>
      </w:r>
      <w:r w:rsidR="00815739" w:rsidRPr="00914366">
        <w:rPr>
          <w:rFonts w:cs="Sakkal Majalla"/>
          <w:b/>
          <w:bCs/>
          <w:szCs w:val="28"/>
          <w:rtl/>
        </w:rPr>
        <w:t xml:space="preserve">وينبثق عن هذه الفرضية الفرضيات الفرعية </w:t>
      </w:r>
      <w:r w:rsidR="00914366" w:rsidRPr="00914366">
        <w:rPr>
          <w:rFonts w:cs="Sakkal Majalla" w:hint="cs"/>
          <w:b/>
          <w:bCs/>
          <w:szCs w:val="28"/>
          <w:rtl/>
        </w:rPr>
        <w:t>الآتية:</w:t>
      </w:r>
    </w:p>
    <w:p w14:paraId="6A8271A2" w14:textId="6F606C9A" w:rsidR="00323F0F" w:rsidRPr="0012266E" w:rsidRDefault="00323F0F" w:rsidP="00914366">
      <w:pPr>
        <w:numPr>
          <w:ilvl w:val="0"/>
          <w:numId w:val="2"/>
        </w:numPr>
        <w:ind w:left="565"/>
        <w:contextualSpacing/>
        <w:rPr>
          <w:rFonts w:eastAsiaTheme="majorEastAsia" w:cs="Sakkal Majalla"/>
          <w:b/>
          <w:bCs/>
          <w:szCs w:val="28"/>
          <w:lang w:bidi="ar-JO"/>
        </w:rPr>
      </w:pPr>
      <w:r w:rsidRPr="0012266E">
        <w:rPr>
          <w:rFonts w:eastAsiaTheme="majorEastAsia" w:cs="Sakkal Majalla"/>
          <w:b/>
          <w:bCs/>
          <w:szCs w:val="28"/>
          <w:rtl/>
          <w:lang w:bidi="ar-JO"/>
        </w:rPr>
        <w:t xml:space="preserve">الفرضية الفرعية الأولى: </w:t>
      </w:r>
      <w:r w:rsidR="001E7B62" w:rsidRPr="001E7B62">
        <w:rPr>
          <w:rFonts w:eastAsiaTheme="majorEastAsia" w:cs="Sakkal Majalla"/>
          <w:szCs w:val="28"/>
          <w:rtl/>
          <w:lang w:bidi="ar-JO"/>
        </w:rPr>
        <w:t xml:space="preserve">لا يوجد أثر ذو دلالة إحصائية عند مستوى معنوية (0.05 </w:t>
      </w:r>
      <w:r w:rsidR="001E7B62" w:rsidRPr="001E7B62">
        <w:rPr>
          <w:rFonts w:ascii="Cambria" w:eastAsiaTheme="majorEastAsia" w:hAnsi="Cambria" w:cs="Cambria"/>
          <w:szCs w:val="28"/>
          <w:lang w:bidi="ar-JO"/>
        </w:rPr>
        <w:t>α</w:t>
      </w:r>
      <w:r w:rsidR="001E7B62" w:rsidRPr="001E7B62">
        <w:rPr>
          <w:rFonts w:eastAsiaTheme="majorEastAsia" w:cs="Sakkal Majalla" w:hint="cs"/>
          <w:szCs w:val="28"/>
          <w:lang w:bidi="ar-JO"/>
        </w:rPr>
        <w:t>≤</w:t>
      </w:r>
      <w:r w:rsidR="001E7B62" w:rsidRPr="001E7B62">
        <w:rPr>
          <w:rFonts w:eastAsiaTheme="majorEastAsia" w:cs="Sakkal Majalla"/>
          <w:szCs w:val="28"/>
          <w:rtl/>
          <w:lang w:bidi="ar-JO"/>
        </w:rPr>
        <w:t>) لعمليات إدارة</w:t>
      </w:r>
      <w:r w:rsidR="001E7B62" w:rsidRPr="001E7B62">
        <w:rPr>
          <w:rFonts w:eastAsiaTheme="majorEastAsia" w:cs="Sakkal Majalla" w:hint="cs"/>
          <w:szCs w:val="28"/>
          <w:rtl/>
          <w:lang w:bidi="ar-JO"/>
        </w:rPr>
        <w:t xml:space="preserve"> </w:t>
      </w:r>
      <w:r w:rsidR="001E7B62" w:rsidRPr="001E7B62">
        <w:rPr>
          <w:rFonts w:eastAsiaTheme="majorEastAsia" w:cs="Sakkal Majalla"/>
          <w:szCs w:val="28"/>
          <w:rtl/>
          <w:lang w:bidi="ar-JO"/>
        </w:rPr>
        <w:t>المخاطر بدلالة أبعادها مجتمعة (تحديد المخاطر، تحليل المخاطر والانتقائية، تقييم المخاطر، الاستجابة للمخاطر، مراقبة المخاطر)، في العمليات</w:t>
      </w:r>
      <w:r w:rsidR="001E7B62" w:rsidRPr="001E7B62">
        <w:rPr>
          <w:rFonts w:eastAsiaTheme="majorEastAsia" w:cs="Sakkal Majalla" w:hint="cs"/>
          <w:szCs w:val="28"/>
          <w:rtl/>
          <w:lang w:bidi="ar-JO"/>
        </w:rPr>
        <w:t xml:space="preserve"> </w:t>
      </w:r>
      <w:r w:rsidR="001E7B62" w:rsidRPr="001E7B62">
        <w:rPr>
          <w:rFonts w:eastAsiaTheme="majorEastAsia" w:cs="Sakkal Majalla"/>
          <w:szCs w:val="28"/>
          <w:rtl/>
          <w:lang w:bidi="ar-JO"/>
        </w:rPr>
        <w:t xml:space="preserve">المستدامة في </w:t>
      </w:r>
      <w:r w:rsidR="00F406FB">
        <w:rPr>
          <w:rFonts w:eastAsiaTheme="majorEastAsia" w:cs="Sakkal Majalla"/>
          <w:szCs w:val="28"/>
          <w:rtl/>
          <w:lang w:bidi="ar-JO"/>
        </w:rPr>
        <w:t xml:space="preserve">الشركات الصناعية بمدينة </w:t>
      </w:r>
      <w:proofErr w:type="gramStart"/>
      <w:r w:rsidR="00F406FB">
        <w:rPr>
          <w:rFonts w:eastAsiaTheme="majorEastAsia" w:cs="Sakkal Majalla"/>
          <w:szCs w:val="28"/>
          <w:rtl/>
          <w:lang w:bidi="ar-JO"/>
        </w:rPr>
        <w:t xml:space="preserve">الرياض  </w:t>
      </w:r>
      <w:r w:rsidR="00A62A38">
        <w:rPr>
          <w:rFonts w:eastAsiaTheme="majorEastAsia" w:cs="Sakkal Majalla" w:hint="cs"/>
          <w:szCs w:val="28"/>
          <w:rtl/>
          <w:lang w:bidi="ar-JO"/>
        </w:rPr>
        <w:t>.</w:t>
      </w:r>
      <w:proofErr w:type="gramEnd"/>
    </w:p>
    <w:p w14:paraId="6A7F61EB" w14:textId="05F761B7" w:rsidR="001E7B62" w:rsidRPr="00A95527" w:rsidRDefault="00323F0F" w:rsidP="00914366">
      <w:pPr>
        <w:pStyle w:val="a3"/>
        <w:numPr>
          <w:ilvl w:val="0"/>
          <w:numId w:val="2"/>
        </w:numPr>
        <w:ind w:left="565"/>
        <w:rPr>
          <w:rFonts w:eastAsiaTheme="majorEastAsia" w:cs="Sakkal Majalla"/>
          <w:b/>
          <w:bCs/>
          <w:szCs w:val="28"/>
          <w:lang w:bidi="ar-JO"/>
        </w:rPr>
      </w:pPr>
      <w:r w:rsidRPr="001E7B62">
        <w:rPr>
          <w:rFonts w:eastAsiaTheme="majorEastAsia" w:cs="Sakkal Majalla"/>
          <w:b/>
          <w:bCs/>
          <w:szCs w:val="28"/>
          <w:rtl/>
          <w:lang w:bidi="ar-JO"/>
        </w:rPr>
        <w:lastRenderedPageBreak/>
        <w:t xml:space="preserve">الفرضية الفرعية الثانية: </w:t>
      </w:r>
      <w:r w:rsidR="001E7B62" w:rsidRPr="001E7B62">
        <w:rPr>
          <w:rFonts w:eastAsiaTheme="majorEastAsia" w:cs="Sakkal Majalla"/>
          <w:szCs w:val="28"/>
          <w:rtl/>
          <w:lang w:bidi="ar-JO"/>
        </w:rPr>
        <w:t xml:space="preserve">لا يوجد أثر ذو دلالة إحصائية عند مستوى معنوية (0.05 </w:t>
      </w:r>
      <w:r w:rsidR="001E7B62" w:rsidRPr="001E7B62">
        <w:rPr>
          <w:rFonts w:ascii="Cambria" w:eastAsiaTheme="majorEastAsia" w:hAnsi="Cambria" w:cs="Cambria"/>
          <w:szCs w:val="28"/>
          <w:lang w:bidi="ar-JO"/>
        </w:rPr>
        <w:t>α</w:t>
      </w:r>
      <w:r w:rsidR="001E7B62" w:rsidRPr="001E7B62">
        <w:rPr>
          <w:rFonts w:eastAsiaTheme="majorEastAsia" w:cs="Sakkal Majalla" w:hint="cs"/>
          <w:szCs w:val="28"/>
          <w:lang w:bidi="ar-JO"/>
        </w:rPr>
        <w:t>≤</w:t>
      </w:r>
      <w:r w:rsidR="001E7B62" w:rsidRPr="001E7B62">
        <w:rPr>
          <w:rFonts w:eastAsiaTheme="majorEastAsia" w:cs="Sakkal Majalla"/>
          <w:szCs w:val="28"/>
          <w:rtl/>
          <w:lang w:bidi="ar-JO"/>
        </w:rPr>
        <w:t>) لعمليات إدارة</w:t>
      </w:r>
      <w:r w:rsidR="001E7B62" w:rsidRPr="001E7B62">
        <w:rPr>
          <w:rFonts w:eastAsiaTheme="majorEastAsia" w:cs="Sakkal Majalla" w:hint="cs"/>
          <w:szCs w:val="28"/>
          <w:rtl/>
          <w:lang w:bidi="ar-JO"/>
        </w:rPr>
        <w:t xml:space="preserve"> </w:t>
      </w:r>
      <w:r w:rsidR="001E7B62" w:rsidRPr="001E7B62">
        <w:rPr>
          <w:rFonts w:eastAsiaTheme="majorEastAsia" w:cs="Sakkal Majalla"/>
          <w:szCs w:val="28"/>
          <w:rtl/>
          <w:lang w:bidi="ar-JO"/>
        </w:rPr>
        <w:t xml:space="preserve">المخاطر بدلالة أبعادها مجتمعة (تحديد المخاطر، تحليل المخاطر والانتقائية، تقييم المخاطر، الاستجابة للمخاطر، مراقبة المخاطر)، في </w:t>
      </w:r>
      <w:r w:rsidR="0063079E" w:rsidRPr="0063079E">
        <w:rPr>
          <w:rFonts w:eastAsiaTheme="majorEastAsia" w:cs="Sakkal Majalla"/>
          <w:szCs w:val="28"/>
          <w:rtl/>
          <w:lang w:bidi="ar-JO"/>
        </w:rPr>
        <w:t xml:space="preserve">تكامل الموردين </w:t>
      </w:r>
      <w:r w:rsidR="001E7B62" w:rsidRPr="001E7B62">
        <w:rPr>
          <w:rFonts w:eastAsiaTheme="majorEastAsia" w:cs="Sakkal Majalla"/>
          <w:szCs w:val="28"/>
          <w:rtl/>
          <w:lang w:bidi="ar-JO"/>
        </w:rPr>
        <w:t xml:space="preserve">في </w:t>
      </w:r>
      <w:r w:rsidR="00F406FB">
        <w:rPr>
          <w:rFonts w:eastAsiaTheme="majorEastAsia" w:cs="Sakkal Majalla"/>
          <w:szCs w:val="28"/>
          <w:rtl/>
          <w:lang w:bidi="ar-JO"/>
        </w:rPr>
        <w:t xml:space="preserve">الشركات الصناعية بمدينة </w:t>
      </w:r>
      <w:proofErr w:type="gramStart"/>
      <w:r w:rsidR="00F406FB">
        <w:rPr>
          <w:rFonts w:eastAsiaTheme="majorEastAsia" w:cs="Sakkal Majalla"/>
          <w:szCs w:val="28"/>
          <w:rtl/>
          <w:lang w:bidi="ar-JO"/>
        </w:rPr>
        <w:t xml:space="preserve">الرياض  </w:t>
      </w:r>
      <w:r w:rsidR="00A62A38">
        <w:rPr>
          <w:rFonts w:eastAsiaTheme="majorEastAsia" w:cs="Sakkal Majalla" w:hint="cs"/>
          <w:szCs w:val="28"/>
          <w:rtl/>
          <w:lang w:bidi="ar-JO"/>
        </w:rPr>
        <w:t>.</w:t>
      </w:r>
      <w:proofErr w:type="gramEnd"/>
    </w:p>
    <w:p w14:paraId="5851A1A7" w14:textId="1F2589F2" w:rsidR="00A95527" w:rsidRPr="00A95527" w:rsidRDefault="00A95527" w:rsidP="00914366">
      <w:pPr>
        <w:pStyle w:val="a3"/>
        <w:numPr>
          <w:ilvl w:val="0"/>
          <w:numId w:val="2"/>
        </w:numPr>
        <w:ind w:left="565"/>
        <w:rPr>
          <w:rFonts w:eastAsiaTheme="majorEastAsia" w:cs="Sakkal Majalla"/>
          <w:szCs w:val="28"/>
          <w:lang w:bidi="ar-JO"/>
        </w:rPr>
      </w:pPr>
      <w:r w:rsidRPr="00A95527">
        <w:rPr>
          <w:rFonts w:eastAsiaTheme="majorEastAsia" w:cs="Sakkal Majalla"/>
          <w:b/>
          <w:bCs/>
          <w:szCs w:val="28"/>
          <w:rtl/>
          <w:lang w:bidi="ar-JO"/>
        </w:rPr>
        <w:t>الفرضية الفرعية الثا</w:t>
      </w:r>
      <w:r>
        <w:rPr>
          <w:rFonts w:eastAsiaTheme="majorEastAsia" w:cs="Sakkal Majalla" w:hint="cs"/>
          <w:b/>
          <w:bCs/>
          <w:szCs w:val="28"/>
          <w:rtl/>
          <w:lang w:bidi="ar-JO"/>
        </w:rPr>
        <w:t>لث</w:t>
      </w:r>
      <w:r w:rsidRPr="00A95527">
        <w:rPr>
          <w:rFonts w:eastAsiaTheme="majorEastAsia" w:cs="Sakkal Majalla"/>
          <w:b/>
          <w:bCs/>
          <w:szCs w:val="28"/>
          <w:rtl/>
          <w:lang w:bidi="ar-JO"/>
        </w:rPr>
        <w:t xml:space="preserve">ة: </w:t>
      </w:r>
      <w:r w:rsidRPr="00A95527">
        <w:rPr>
          <w:rFonts w:eastAsiaTheme="majorEastAsia" w:cs="Sakkal Majalla"/>
          <w:szCs w:val="28"/>
          <w:rtl/>
          <w:lang w:bidi="ar-JO"/>
        </w:rPr>
        <w:t xml:space="preserve">لا يوجد أثر ذو دلالة إحصائية عند مستوى معنوية (0.05 </w:t>
      </w:r>
      <w:r w:rsidRPr="00A95527">
        <w:rPr>
          <w:rFonts w:ascii="Cambria" w:eastAsiaTheme="majorEastAsia" w:hAnsi="Cambria" w:cs="Cambria"/>
          <w:szCs w:val="28"/>
          <w:lang w:bidi="ar-JO"/>
        </w:rPr>
        <w:t>α</w:t>
      </w:r>
      <w:r w:rsidRPr="00A95527">
        <w:rPr>
          <w:rFonts w:eastAsiaTheme="majorEastAsia" w:cs="Sakkal Majalla" w:hint="cs"/>
          <w:szCs w:val="28"/>
          <w:lang w:bidi="ar-JO"/>
        </w:rPr>
        <w:t>≤</w:t>
      </w:r>
      <w:r w:rsidRPr="00A95527">
        <w:rPr>
          <w:rFonts w:eastAsiaTheme="majorEastAsia" w:cs="Sakkal Majalla"/>
          <w:szCs w:val="28"/>
          <w:rtl/>
          <w:lang w:bidi="ar-JO"/>
        </w:rPr>
        <w:t>) لعمليات إدارة</w:t>
      </w:r>
      <w:r w:rsidRPr="00A95527">
        <w:rPr>
          <w:rFonts w:eastAsiaTheme="majorEastAsia" w:cs="Sakkal Majalla" w:hint="cs"/>
          <w:szCs w:val="28"/>
          <w:rtl/>
          <w:lang w:bidi="ar-JO"/>
        </w:rPr>
        <w:t xml:space="preserve"> </w:t>
      </w:r>
      <w:r w:rsidRPr="00A95527">
        <w:rPr>
          <w:rFonts w:eastAsiaTheme="majorEastAsia" w:cs="Sakkal Majalla"/>
          <w:szCs w:val="28"/>
          <w:rtl/>
          <w:lang w:bidi="ar-JO"/>
        </w:rPr>
        <w:t>المخاطر بدلالة أبعادها مجتمعة (تحديد المخاطر، تحليل المخاطر والانتقائية، تقييم المخاطر، الاستجابة للمخاطر، مراقبة المخاطر)، في تكامل ال</w:t>
      </w:r>
      <w:r w:rsidRPr="00A95527">
        <w:rPr>
          <w:rFonts w:eastAsiaTheme="majorEastAsia" w:cs="Sakkal Majalla" w:hint="cs"/>
          <w:szCs w:val="28"/>
          <w:rtl/>
          <w:lang w:bidi="ar-JO"/>
        </w:rPr>
        <w:t xml:space="preserve">عملاء </w:t>
      </w:r>
      <w:r w:rsidRPr="00A95527">
        <w:rPr>
          <w:rFonts w:eastAsiaTheme="majorEastAsia" w:cs="Sakkal Majalla"/>
          <w:szCs w:val="28"/>
          <w:rtl/>
          <w:lang w:bidi="ar-JO"/>
        </w:rPr>
        <w:t xml:space="preserve">في </w:t>
      </w:r>
      <w:r w:rsidR="00F406FB">
        <w:rPr>
          <w:rFonts w:eastAsiaTheme="majorEastAsia" w:cs="Sakkal Majalla"/>
          <w:szCs w:val="28"/>
          <w:rtl/>
          <w:lang w:bidi="ar-JO"/>
        </w:rPr>
        <w:t xml:space="preserve">الشركات الصناعية بمدينة </w:t>
      </w:r>
      <w:proofErr w:type="gramStart"/>
      <w:r w:rsidR="00F406FB">
        <w:rPr>
          <w:rFonts w:eastAsiaTheme="majorEastAsia" w:cs="Sakkal Majalla"/>
          <w:szCs w:val="28"/>
          <w:rtl/>
          <w:lang w:bidi="ar-JO"/>
        </w:rPr>
        <w:t xml:space="preserve">الرياض  </w:t>
      </w:r>
      <w:r>
        <w:rPr>
          <w:rFonts w:eastAsiaTheme="majorEastAsia" w:cs="Sakkal Majalla" w:hint="cs"/>
          <w:szCs w:val="28"/>
          <w:rtl/>
          <w:lang w:bidi="ar-JO"/>
        </w:rPr>
        <w:t>.</w:t>
      </w:r>
      <w:proofErr w:type="gramEnd"/>
    </w:p>
    <w:p w14:paraId="6E1DBC40" w14:textId="3C1ED180" w:rsidR="00323F0F" w:rsidRPr="00242090" w:rsidRDefault="00323F0F" w:rsidP="00242090">
      <w:pPr>
        <w:keepNext/>
        <w:keepLines/>
        <w:spacing w:before="100" w:beforeAutospacing="1" w:after="100" w:afterAutospacing="1"/>
        <w:ind w:left="0" w:firstLine="0"/>
        <w:jc w:val="left"/>
        <w:outlineLvl w:val="1"/>
        <w:rPr>
          <w:rFonts w:eastAsiaTheme="majorEastAsia" w:cs="Sakkal Majalla"/>
          <w:b/>
          <w:bCs/>
          <w:sz w:val="32"/>
          <w:szCs w:val="32"/>
          <w:rtl/>
          <w:lang w:bidi="ar-EG"/>
        </w:rPr>
      </w:pPr>
      <w:bookmarkStart w:id="18" w:name="_Toc143987406"/>
      <w:bookmarkStart w:id="19" w:name="_Toc179257476"/>
      <w:bookmarkEnd w:id="17"/>
      <w:proofErr w:type="gramStart"/>
      <w:r w:rsidRPr="00242090">
        <w:rPr>
          <w:rFonts w:eastAsiaTheme="majorEastAsia" w:cs="Sakkal Majalla"/>
          <w:b/>
          <w:bCs/>
          <w:sz w:val="32"/>
          <w:szCs w:val="32"/>
          <w:rtl/>
          <w:lang w:bidi="ar-EG"/>
        </w:rPr>
        <w:t>7.1  الدراس</w:t>
      </w:r>
      <w:bookmarkEnd w:id="18"/>
      <w:r w:rsidR="00E97828">
        <w:rPr>
          <w:rFonts w:eastAsiaTheme="majorEastAsia" w:cs="Sakkal Majalla" w:hint="cs"/>
          <w:b/>
          <w:bCs/>
          <w:sz w:val="32"/>
          <w:szCs w:val="32"/>
          <w:rtl/>
          <w:lang w:bidi="ar-EG"/>
        </w:rPr>
        <w:t>ات</w:t>
      </w:r>
      <w:proofErr w:type="gramEnd"/>
      <w:r w:rsidR="00E97828">
        <w:rPr>
          <w:rFonts w:eastAsiaTheme="majorEastAsia" w:cs="Sakkal Majalla" w:hint="cs"/>
          <w:b/>
          <w:bCs/>
          <w:sz w:val="32"/>
          <w:szCs w:val="32"/>
          <w:rtl/>
          <w:lang w:bidi="ar-EG"/>
        </w:rPr>
        <w:t xml:space="preserve"> السابقة</w:t>
      </w:r>
      <w:bookmarkEnd w:id="19"/>
      <w:r w:rsidR="00E97828">
        <w:rPr>
          <w:rFonts w:eastAsiaTheme="majorEastAsia" w:cs="Sakkal Majalla" w:hint="cs"/>
          <w:b/>
          <w:bCs/>
          <w:sz w:val="32"/>
          <w:szCs w:val="32"/>
          <w:rtl/>
          <w:lang w:bidi="ar-EG"/>
        </w:rPr>
        <w:t xml:space="preserve"> </w:t>
      </w:r>
    </w:p>
    <w:p w14:paraId="3C3585D2" w14:textId="77777777" w:rsidR="00E97828" w:rsidRPr="00E97828" w:rsidRDefault="00E97828" w:rsidP="00E97828">
      <w:pPr>
        <w:numPr>
          <w:ilvl w:val="0"/>
          <w:numId w:val="51"/>
        </w:numPr>
        <w:spacing w:line="259" w:lineRule="auto"/>
        <w:contextualSpacing/>
        <w:jc w:val="left"/>
        <w:rPr>
          <w:rFonts w:eastAsia="Calibri" w:cs="Sakkal Majalla"/>
          <w:b/>
          <w:bCs/>
          <w:kern w:val="2"/>
          <w:szCs w:val="28"/>
          <w:u w:val="single"/>
          <w14:ligatures w14:val="standardContextual"/>
        </w:rPr>
      </w:pPr>
      <w:bookmarkStart w:id="20" w:name="_Toc143987408"/>
      <w:proofErr w:type="gramStart"/>
      <w:r w:rsidRPr="00E97828">
        <w:rPr>
          <w:rFonts w:eastAsia="Calibri" w:cs="Sakkal Majalla" w:hint="cs"/>
          <w:b/>
          <w:bCs/>
          <w:kern w:val="2"/>
          <w:szCs w:val="28"/>
          <w:u w:val="single"/>
          <w:rtl/>
          <w14:ligatures w14:val="standardContextual"/>
        </w:rPr>
        <w:t>دراسة( الخوالدة</w:t>
      </w:r>
      <w:proofErr w:type="gramEnd"/>
      <w:r w:rsidRPr="00E97828">
        <w:rPr>
          <w:rFonts w:eastAsia="Calibri" w:cs="Sakkal Majalla" w:hint="cs"/>
          <w:b/>
          <w:bCs/>
          <w:kern w:val="2"/>
          <w:szCs w:val="28"/>
          <w:u w:val="single"/>
          <w:rtl/>
          <w14:ligatures w14:val="standardContextual"/>
        </w:rPr>
        <w:t>، 2023)</w:t>
      </w:r>
    </w:p>
    <w:p w14:paraId="6C5BAD9E"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هدفت الدراسة إلى بيان أثر ممارسات إدارة سلسلة التوريد الخضراء على تحقيق ميزة تنافسية للشركات الصناعية في الأردن.</w:t>
      </w:r>
    </w:p>
    <w:p w14:paraId="1420688F"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 اعتمدت الدراسة المنهج الوصفي التحليلي؛ إذ طبقت على عينة عشوائية بواقع (200) فرد ممن يعملون بالوظائف الإدارية العليا (مدير شركة) في الشركات الصناعية في المملكة الأردنية الهاشمية، تم استرجاع (177) استبانة صالحة للتحليل وبنسبة استرجاع بلغت (88.5 %). </w:t>
      </w:r>
    </w:p>
    <w:p w14:paraId="3A57E7A1"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ولجمع البيانات اللازمة استخدم الباحث استبانة اشتملت على مقياس إدارة سلسلة التوريد الخضراء ومقياس الميزة التنافسية، وتم التحقق من مؤشرات صدقها وثباتها.</w:t>
      </w:r>
    </w:p>
    <w:p w14:paraId="595DCF5F"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 وبينت نتائج الدراسة أن ممارسات إدارة سلسلة التوريد الخضراء في الشركات الصناعية في الأردن جاءت بدرجة متوسطة لجميع المجالات (الشراء الأخضر، والتصنيع الأخضر، التسويق الأخضر) والمقياس ككل، كما جاءت الميزة التنافسية في الشركات الصناعية في الأردن بدرجة مرتفعة للمقياس ككل وللمجالات (الإبداع، والجودة، والمرونة)، في حين جاءت بدرجة متوسطة للمجالين (التكلفة، والسمعة).</w:t>
      </w:r>
    </w:p>
    <w:p w14:paraId="1FF65B34" w14:textId="7EE95F14" w:rsidR="00E97828" w:rsidRDefault="00E97828" w:rsidP="00E97828">
      <w:pPr>
        <w:ind w:left="0" w:firstLine="0"/>
        <w:contextualSpacing/>
        <w:jc w:val="left"/>
        <w:rPr>
          <w:rFonts w:eastAsia="Calibri" w:cs="Sakkal Majalla"/>
          <w:kern w:val="2"/>
          <w:szCs w:val="28"/>
          <w:u w:val="single"/>
          <w14:ligatures w14:val="standardContextual"/>
        </w:rPr>
      </w:pPr>
      <w:r w:rsidRPr="00E97828">
        <w:rPr>
          <w:rFonts w:eastAsia="Calibri" w:cs="Sakkal Majalla" w:hint="cs"/>
          <w:kern w:val="2"/>
          <w:szCs w:val="28"/>
          <w:rtl/>
          <w14:ligatures w14:val="standardContextual"/>
        </w:rPr>
        <w:t xml:space="preserve"> وأشارت النتائج إلى أنه يوجد أثر ذو دلالة إحصائية عند مستوى الدلالة (</w:t>
      </w:r>
      <w:r w:rsidRPr="00E97828">
        <w:rPr>
          <w:rFonts w:ascii="Cambria" w:eastAsia="Calibri" w:hAnsi="Cambria" w:cs="Cambria"/>
          <w:kern w:val="2"/>
          <w:szCs w:val="28"/>
          <w14:ligatures w14:val="standardContextual"/>
        </w:rPr>
        <w:t>α</w:t>
      </w:r>
      <w:r w:rsidRPr="00E97828">
        <w:rPr>
          <w:rFonts w:eastAsia="Calibri" w:cs="Sakkal Majalla" w:hint="cs"/>
          <w:kern w:val="2"/>
          <w:szCs w:val="28"/>
          <w14:ligatures w14:val="standardContextual"/>
        </w:rPr>
        <w:t xml:space="preserve"> ≤ 0.05</w:t>
      </w:r>
      <w:r w:rsidRPr="00E97828">
        <w:rPr>
          <w:rFonts w:eastAsia="Calibri" w:cs="Sakkal Majalla" w:hint="cs"/>
          <w:kern w:val="2"/>
          <w:szCs w:val="28"/>
          <w:rtl/>
          <w14:ligatures w14:val="standardContextual"/>
        </w:rPr>
        <w:t>) بين ممارسات إدارة سلسلة التوريد الخضراء وجميع مجالات الميزة التنافسية (التكلفة، والجودة، والإبداع، والسمعة، والمرونة) والميزة التنافسية ككل في الشركات الصناعية.</w:t>
      </w:r>
    </w:p>
    <w:p w14:paraId="247B1A2D" w14:textId="77777777" w:rsidR="00E97828" w:rsidRPr="00E97828" w:rsidRDefault="00E97828" w:rsidP="00E97828">
      <w:pPr>
        <w:pStyle w:val="a3"/>
        <w:numPr>
          <w:ilvl w:val="0"/>
          <w:numId w:val="51"/>
        </w:numPr>
        <w:spacing w:line="259" w:lineRule="auto"/>
        <w:jc w:val="left"/>
        <w:rPr>
          <w:rFonts w:eastAsia="Calibri" w:cs="Sakkal Majalla"/>
          <w:b/>
          <w:bCs/>
          <w:kern w:val="2"/>
          <w:szCs w:val="28"/>
          <w:u w:val="single"/>
          <w14:ligatures w14:val="standardContextual"/>
        </w:rPr>
      </w:pPr>
      <w:r w:rsidRPr="00E97828">
        <w:rPr>
          <w:rFonts w:eastAsia="Calibri" w:cs="Sakkal Majalla" w:hint="cs"/>
          <w:b/>
          <w:bCs/>
          <w:kern w:val="2"/>
          <w:szCs w:val="28"/>
          <w:u w:val="single"/>
          <w:rtl/>
          <w14:ligatures w14:val="standardContextual"/>
        </w:rPr>
        <w:lastRenderedPageBreak/>
        <w:t xml:space="preserve">دراسة </w:t>
      </w:r>
      <w:proofErr w:type="gramStart"/>
      <w:r w:rsidRPr="00E97828">
        <w:rPr>
          <w:rFonts w:eastAsia="Calibri" w:cs="Sakkal Majalla" w:hint="cs"/>
          <w:b/>
          <w:bCs/>
          <w:kern w:val="2"/>
          <w:szCs w:val="28"/>
          <w:u w:val="single"/>
          <w:rtl/>
          <w14:ligatures w14:val="standardContextual"/>
        </w:rPr>
        <w:t xml:space="preserve">( </w:t>
      </w:r>
      <w:proofErr w:type="spellStart"/>
      <w:r w:rsidRPr="00E97828">
        <w:rPr>
          <w:rFonts w:eastAsia="Calibri" w:cs="Sakkal Majalla" w:hint="cs"/>
          <w:b/>
          <w:bCs/>
          <w:kern w:val="2"/>
          <w:szCs w:val="28"/>
          <w:u w:val="single"/>
          <w:rtl/>
          <w14:ligatures w14:val="standardContextual"/>
        </w:rPr>
        <w:t>زرافيلي</w:t>
      </w:r>
      <w:proofErr w:type="spellEnd"/>
      <w:proofErr w:type="gramEnd"/>
      <w:r w:rsidRPr="00E97828">
        <w:rPr>
          <w:rFonts w:eastAsia="Calibri" w:cs="Sakkal Majalla" w:hint="cs"/>
          <w:b/>
          <w:bCs/>
          <w:kern w:val="2"/>
          <w:szCs w:val="28"/>
          <w:u w:val="single"/>
          <w:rtl/>
          <w14:ligatures w14:val="standardContextual"/>
        </w:rPr>
        <w:t>، 2023)</w:t>
      </w:r>
    </w:p>
    <w:p w14:paraId="21A7F61C"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هدفت الدراسة إلى قياس وتحليل أثر سلسلة التوريد في تحقيق الميزة التنافسية في الشركات الأردنية لصناعة الأدوية البشرية، وتكون مجتمع الدراسة من (6) شركات أردنية لصناعة الأدوية البشرية.</w:t>
      </w:r>
    </w:p>
    <w:p w14:paraId="439947C5"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 واشتملت وحدة التحليل للدراسة على (320) مديرا في الإدارتين العليا والوسطى بالمسميات الوظيفية التالية (مدير عام، نائب مدير عام، مساعد مدير، رئيس قسم).</w:t>
      </w:r>
    </w:p>
    <w:p w14:paraId="6A6321DD"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 وتكونت عينة الدراسة من (250) مفردة تم اختيارها بأسلوب المسح الشامل. واستخدم المنهج الوصفي التحليلي، واستخدمت الاستبانة أداة لجمع البيانات من عينة الدراسة.</w:t>
      </w:r>
    </w:p>
    <w:p w14:paraId="7816F831"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 وتوصلت الدراسة إلى وجود أثر ذي دلالة إحصائية عند مستوى معنوية (</w:t>
      </w:r>
      <w:r w:rsidRPr="00E97828">
        <w:rPr>
          <w:rFonts w:ascii="Cambria" w:eastAsia="Calibri" w:hAnsi="Cambria" w:cs="Cambria"/>
          <w:kern w:val="2"/>
          <w:szCs w:val="28"/>
          <w14:ligatures w14:val="standardContextual"/>
        </w:rPr>
        <w:t>α</w:t>
      </w:r>
      <w:r w:rsidRPr="00E97828">
        <w:rPr>
          <w:rFonts w:eastAsia="Calibri" w:cs="Sakkal Majalla" w:hint="cs"/>
          <w:kern w:val="2"/>
          <w:szCs w:val="28"/>
          <w14:ligatures w14:val="standardContextual"/>
        </w:rPr>
        <w:t xml:space="preserve"> ≤ 0.05</w:t>
      </w:r>
      <w:r w:rsidRPr="00E97828">
        <w:rPr>
          <w:rFonts w:eastAsia="Calibri" w:cs="Sakkal Majalla" w:hint="cs"/>
          <w:kern w:val="2"/>
          <w:szCs w:val="28"/>
          <w:rtl/>
          <w14:ligatures w14:val="standardContextual"/>
        </w:rPr>
        <w:t xml:space="preserve">) لسلسة التوريد بأبعادها (تكامل الموردين، التكامل الداخلي، ومشاركة المعلومات) مجتمعة في تحقيق الميزة التنافسية بأبعادها (التكلفة، الإبداع، المرونة والتسليم) مجتمعة في الشركات الأردنية لصناعة الأدوية البشرية. </w:t>
      </w:r>
    </w:p>
    <w:p w14:paraId="243C78FF"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وقد أوصت الدراسة بضرورة تبني الشركات الأردنية لصناعة الأدوية البشرية منهجية سلسلة التوريد للاستفادة من مخرجاتها بتحقيق ميزة تنافسية.</w:t>
      </w:r>
    </w:p>
    <w:p w14:paraId="7C80920D" w14:textId="77777777" w:rsidR="00E97828" w:rsidRPr="00E97828" w:rsidRDefault="00E97828" w:rsidP="00E97828">
      <w:pPr>
        <w:pStyle w:val="a3"/>
        <w:numPr>
          <w:ilvl w:val="0"/>
          <w:numId w:val="51"/>
        </w:numPr>
        <w:spacing w:line="259" w:lineRule="auto"/>
        <w:jc w:val="left"/>
        <w:rPr>
          <w:rFonts w:eastAsia="Calibri" w:cs="Sakkal Majalla"/>
          <w:kern w:val="2"/>
          <w:szCs w:val="28"/>
          <w:u w:val="single"/>
          <w14:ligatures w14:val="standardContextual"/>
        </w:rPr>
      </w:pPr>
      <w:proofErr w:type="gramStart"/>
      <w:r w:rsidRPr="00E97828">
        <w:rPr>
          <w:rFonts w:eastAsia="Calibri" w:cs="Sakkal Majalla" w:hint="cs"/>
          <w:kern w:val="2"/>
          <w:szCs w:val="28"/>
          <w:u w:val="single"/>
          <w:rtl/>
          <w14:ligatures w14:val="standardContextual"/>
        </w:rPr>
        <w:t>دراسة(</w:t>
      </w:r>
      <w:r w:rsidRPr="00E97828">
        <w:rPr>
          <w:rFonts w:eastAsia="Calibri" w:cs="Sakkal Majalla" w:hint="cs"/>
          <w:b/>
          <w:bCs/>
          <w:kern w:val="2"/>
          <w:szCs w:val="28"/>
          <w:u w:val="single"/>
          <w:rtl/>
          <w14:ligatures w14:val="standardContextual"/>
        </w:rPr>
        <w:t xml:space="preserve"> الرواشدة</w:t>
      </w:r>
      <w:proofErr w:type="gramEnd"/>
      <w:r w:rsidRPr="00E97828">
        <w:rPr>
          <w:rFonts w:eastAsia="Calibri" w:cs="Sakkal Majalla" w:hint="cs"/>
          <w:b/>
          <w:bCs/>
          <w:kern w:val="2"/>
          <w:szCs w:val="28"/>
          <w:u w:val="single"/>
          <w:rtl/>
          <w14:ligatures w14:val="standardContextual"/>
        </w:rPr>
        <w:t>، 2022)</w:t>
      </w:r>
    </w:p>
    <w:p w14:paraId="6B70016B"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تهدف هذه الدراسة التعرف إلى أثر إدارة المخاطر بأبعادها وتحديد المخاطر، وتقييم المخاطر، والاستجابة للمخاطر، والرقابة على </w:t>
      </w:r>
      <w:proofErr w:type="gramStart"/>
      <w:r w:rsidRPr="00E97828">
        <w:rPr>
          <w:rFonts w:eastAsia="Calibri" w:cs="Sakkal Majalla" w:hint="cs"/>
          <w:kern w:val="2"/>
          <w:szCs w:val="28"/>
          <w:rtl/>
          <w14:ligatures w14:val="standardContextual"/>
        </w:rPr>
        <w:t>المخاطر )</w:t>
      </w:r>
      <w:proofErr w:type="gramEnd"/>
      <w:r w:rsidRPr="00E97828">
        <w:rPr>
          <w:rFonts w:eastAsia="Calibri" w:cs="Sakkal Majalla" w:hint="cs"/>
          <w:kern w:val="2"/>
          <w:szCs w:val="28"/>
          <w:rtl/>
          <w14:ligatures w14:val="standardContextual"/>
        </w:rPr>
        <w:t xml:space="preserve"> في مرونة سلسلة التوريد بأبعادها (مرونة المنتج، ومرونة التزويد، ومرونة العمليات، ومرونة التسليم، ومرونة المعلومات من خلال المتغير المعدل التمكين في شركة البوتاس العربية.</w:t>
      </w:r>
    </w:p>
    <w:p w14:paraId="42F35A16"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 تكون مجتمع الدراسة من جميع الإداريين العاملين في المستويات الغلباء والوسطي) في شركة البوتاس العربية والبالغ عددهم (135) إداريا.</w:t>
      </w:r>
    </w:p>
    <w:p w14:paraId="0CD3CD58"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 ثم استخدام المنهج الوصفي التحليلي، وتم تطوير استبانة كأداة لجمع البيانات الرئيسة الأولية، وقد تم استخدام المسح الشامل لتعاملها مع مجتمع صحرا حيث تم توزيع (135) استبانة، وتم استرداد (122) استبانة مسالمة </w:t>
      </w:r>
      <w:proofErr w:type="spellStart"/>
      <w:r w:rsidRPr="00E97828">
        <w:rPr>
          <w:rFonts w:eastAsia="Calibri" w:cs="Sakkal Majalla" w:hint="cs"/>
          <w:kern w:val="2"/>
          <w:szCs w:val="28"/>
          <w:rtl/>
          <w14:ligatures w14:val="standardContextual"/>
        </w:rPr>
        <w:t>للتطيل</w:t>
      </w:r>
      <w:proofErr w:type="spellEnd"/>
      <w:r w:rsidRPr="00E97828">
        <w:rPr>
          <w:rFonts w:eastAsia="Calibri" w:cs="Sakkal Majalla" w:hint="cs"/>
          <w:kern w:val="2"/>
          <w:szCs w:val="28"/>
          <w:rtl/>
          <w14:ligatures w14:val="standardContextual"/>
        </w:rPr>
        <w:t xml:space="preserve">، وبما نسبته (903) من الاستبانات الموزعة، تم التحليل باستخدام التحليل الإحصائي </w:t>
      </w:r>
      <w:r w:rsidRPr="00E97828">
        <w:rPr>
          <w:rFonts w:eastAsia="Calibri" w:cs="Sakkal Majalla" w:hint="cs"/>
          <w:kern w:val="2"/>
          <w:szCs w:val="28"/>
          <w14:ligatures w14:val="standardContextual"/>
        </w:rPr>
        <w:t>SPSS</w:t>
      </w:r>
      <w:r w:rsidRPr="00E97828">
        <w:rPr>
          <w:rFonts w:eastAsia="Calibri" w:cs="Sakkal Majalla" w:hint="cs"/>
          <w:kern w:val="2"/>
          <w:szCs w:val="28"/>
          <w:rtl/>
          <w14:ligatures w14:val="standardContextual"/>
        </w:rPr>
        <w:t xml:space="preserve"> </w:t>
      </w:r>
    </w:p>
    <w:p w14:paraId="34796A28"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lastRenderedPageBreak/>
        <w:t xml:space="preserve">توصلت الدراسة إلى عدة نتائج </w:t>
      </w:r>
      <w:proofErr w:type="gramStart"/>
      <w:r w:rsidRPr="00E97828">
        <w:rPr>
          <w:rFonts w:eastAsia="Calibri" w:cs="Sakkal Majalla" w:hint="cs"/>
          <w:kern w:val="2"/>
          <w:szCs w:val="28"/>
          <w:rtl/>
          <w14:ligatures w14:val="standardContextual"/>
        </w:rPr>
        <w:t>ابرزها</w:t>
      </w:r>
      <w:proofErr w:type="gramEnd"/>
      <w:r w:rsidRPr="00E97828">
        <w:rPr>
          <w:rFonts w:eastAsia="Calibri" w:cs="Sakkal Majalla" w:hint="cs"/>
          <w:kern w:val="2"/>
          <w:szCs w:val="28"/>
          <w:rtl/>
          <w14:ligatures w14:val="standardContextual"/>
        </w:rPr>
        <w:t xml:space="preserve"> أنه يوجد أثر ذو دلالة إحصائية عند مستوى معنوية (150.05) الإدارة المخاطر بأبعادها التحديد المخاطرة وتقديم المخاطرة والاستجابة للمخاطر والرقابة على المخاطر) في مرونة سلسلة التوريد في شركة البوتاس العربية، وأظهرت نتائج الدراسة ارتفاع المستوى الأهمية النسبية للمتغير المعدل التمكين في شركة البوتاس العربية من وجهة نظر عينة الدراسة.</w:t>
      </w:r>
    </w:p>
    <w:p w14:paraId="30EA5B6C"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 كما توصلت الدراسة إلى عدة توصيات أبرزها زيادة اهتمام شركة البوتاس العربية بتحديد المخاطر وذلك بمراجعة المعايير العلمية، والاهتمام بتحديد مصفوفة المخاطر، ومراجعتها بشكل دوري من قبل فريق متخصص، وربطها بالاستراتيجيات المطبقة بالشركة، وضرورة اهتمامها </w:t>
      </w:r>
      <w:proofErr w:type="spellStart"/>
      <w:r w:rsidRPr="00E97828">
        <w:rPr>
          <w:rFonts w:eastAsia="Calibri" w:cs="Sakkal Majalla" w:hint="cs"/>
          <w:kern w:val="2"/>
          <w:szCs w:val="28"/>
          <w:rtl/>
          <w14:ligatures w14:val="standardContextual"/>
        </w:rPr>
        <w:t>متحسين</w:t>
      </w:r>
      <w:proofErr w:type="spellEnd"/>
      <w:r w:rsidRPr="00E97828">
        <w:rPr>
          <w:rFonts w:eastAsia="Calibri" w:cs="Sakkal Majalla" w:hint="cs"/>
          <w:kern w:val="2"/>
          <w:szCs w:val="28"/>
          <w:rtl/>
          <w14:ligatures w14:val="standardContextual"/>
        </w:rPr>
        <w:t xml:space="preserve"> مشاركة الإداريين في عمليات صنع القرار، وحل المشكلات من خلال قنوات متنوعة إضافة الأهمية إيجاد نظام حوافز، وترقية عادل الدعم الأفكار الإبداعية لجهود الإداريين، علاوة على ضرورة قيام إدارة الشركة بتحديد أفضل البدائل المواجهة المخاطر المحتملة، دون تعمل النشاطات والاهتمام بالتعاون في جميع المستويات الإدارية.</w:t>
      </w:r>
    </w:p>
    <w:p w14:paraId="501965D8" w14:textId="77777777" w:rsidR="00E97828" w:rsidRPr="00E97828" w:rsidRDefault="00E97828" w:rsidP="00E97828">
      <w:pPr>
        <w:pStyle w:val="a3"/>
        <w:numPr>
          <w:ilvl w:val="0"/>
          <w:numId w:val="51"/>
        </w:numPr>
        <w:spacing w:line="259" w:lineRule="auto"/>
        <w:jc w:val="left"/>
        <w:rPr>
          <w:rFonts w:eastAsia="Calibri" w:cs="Sakkal Majalla"/>
          <w:b/>
          <w:bCs/>
          <w:kern w:val="2"/>
          <w:szCs w:val="28"/>
          <w:u w:val="single"/>
          <w14:ligatures w14:val="standardContextual"/>
        </w:rPr>
      </w:pPr>
      <w:proofErr w:type="gramStart"/>
      <w:r w:rsidRPr="00E97828">
        <w:rPr>
          <w:rFonts w:eastAsia="Calibri" w:cs="Sakkal Majalla" w:hint="cs"/>
          <w:b/>
          <w:bCs/>
          <w:kern w:val="2"/>
          <w:szCs w:val="28"/>
          <w:u w:val="single"/>
          <w:rtl/>
          <w14:ligatures w14:val="standardContextual"/>
        </w:rPr>
        <w:t>دراسة( الحسني</w:t>
      </w:r>
      <w:proofErr w:type="gramEnd"/>
      <w:r w:rsidRPr="00E97828">
        <w:rPr>
          <w:rFonts w:eastAsia="Calibri" w:cs="Sakkal Majalla" w:hint="cs"/>
          <w:b/>
          <w:bCs/>
          <w:kern w:val="2"/>
          <w:szCs w:val="28"/>
          <w:u w:val="single"/>
          <w:rtl/>
          <w14:ligatures w14:val="standardContextual"/>
        </w:rPr>
        <w:t>، 2022)</w:t>
      </w:r>
    </w:p>
    <w:p w14:paraId="7965021B"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هدفت الدراسة إلى قياس أثر التفكير الاستراتيجي بأبعاده (القصد الاستراتيجي، والتصور النظمي، وصياغة الافتراضات، والتفكير في الوقت، واقتناص الفرص) في إدارة المخاطر بأبعادها (تحديد المخاطر، وتقييم المخاطر، والاستجابة للمخاطر، ومراقبة المخاطر) في شركات المقاولات العمانية، كما هدفت إلى توضيح الدور المعدل للدعم </w:t>
      </w:r>
      <w:proofErr w:type="spellStart"/>
      <w:r w:rsidRPr="00E97828">
        <w:rPr>
          <w:rFonts w:eastAsia="Calibri" w:cs="Sakkal Majalla" w:hint="cs"/>
          <w:kern w:val="2"/>
          <w:szCs w:val="28"/>
          <w:rtl/>
          <w14:ligatures w14:val="standardContextual"/>
        </w:rPr>
        <w:t>المنظمي</w:t>
      </w:r>
      <w:proofErr w:type="spellEnd"/>
      <w:r w:rsidRPr="00E97828">
        <w:rPr>
          <w:rFonts w:eastAsia="Calibri" w:cs="Sakkal Majalla" w:hint="cs"/>
          <w:kern w:val="2"/>
          <w:szCs w:val="28"/>
          <w:rtl/>
          <w14:ligatures w14:val="standardContextual"/>
        </w:rPr>
        <w:t xml:space="preserve"> في تحسين أثر التفكير الاستراتيجي في إدارة المخاطر لتلك الشركات. </w:t>
      </w:r>
    </w:p>
    <w:p w14:paraId="330EC291"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تكون مجتمع الدراسة من (205) شركة تمثل شركات المقاولات العمانية، وقد تم الاعتماد على أسلوب المسح الشامل، حيث تم توزيع (205) استبانات، وتم استرجاع (149) استبانة صالحة للتحليل الإحصائي. </w:t>
      </w:r>
    </w:p>
    <w:p w14:paraId="584AF8C9"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تم الاعتماد على المنهج الوصفي الكمي، كما تمت الاستعانة بمجموعة من الأساليب الإحصائية لتحليل بيانات الدراسة من أهمها معامل الانحدار، والانحدار الهرمي. </w:t>
      </w:r>
    </w:p>
    <w:p w14:paraId="4F371521"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توصلت الدراسة إلى العديد من النتائج أهمها تبين وجود أثر ذو دلالة إحصائية للتفكير الاستراتيجي في إدارة المخاطر في شركات المقاولات العمانية، كما أكدت الدراسة وجود دور للدعم </w:t>
      </w:r>
      <w:proofErr w:type="spellStart"/>
      <w:r w:rsidRPr="00E97828">
        <w:rPr>
          <w:rFonts w:eastAsia="Calibri" w:cs="Sakkal Majalla" w:hint="cs"/>
          <w:kern w:val="2"/>
          <w:szCs w:val="28"/>
          <w:rtl/>
          <w14:ligatures w14:val="standardContextual"/>
        </w:rPr>
        <w:t>المنظمي</w:t>
      </w:r>
      <w:proofErr w:type="spellEnd"/>
      <w:r w:rsidRPr="00E97828">
        <w:rPr>
          <w:rFonts w:eastAsia="Calibri" w:cs="Sakkal Majalla" w:hint="cs"/>
          <w:kern w:val="2"/>
          <w:szCs w:val="28"/>
          <w:rtl/>
          <w14:ligatures w14:val="standardContextual"/>
        </w:rPr>
        <w:t xml:space="preserve"> في تحسين أثر التفكير الاستراتيجي في إدارة المخاطر في شركات العمانية، </w:t>
      </w:r>
      <w:proofErr w:type="spellStart"/>
      <w:r w:rsidRPr="00E97828">
        <w:rPr>
          <w:rFonts w:eastAsia="Calibri" w:cs="Sakkal Majalla" w:hint="cs"/>
          <w:kern w:val="2"/>
          <w:szCs w:val="28"/>
          <w:rtl/>
          <w14:ligatures w14:val="standardContextual"/>
        </w:rPr>
        <w:t>وأضحت</w:t>
      </w:r>
      <w:proofErr w:type="spellEnd"/>
      <w:r w:rsidRPr="00E97828">
        <w:rPr>
          <w:rFonts w:eastAsia="Calibri" w:cs="Sakkal Majalla" w:hint="cs"/>
          <w:kern w:val="2"/>
          <w:szCs w:val="28"/>
          <w:rtl/>
          <w14:ligatures w14:val="standardContextual"/>
        </w:rPr>
        <w:t xml:space="preserve"> أيضا وجود مستويات مرتفعة لأبعاد التفكير </w:t>
      </w:r>
      <w:r w:rsidRPr="00E97828">
        <w:rPr>
          <w:rFonts w:eastAsia="Calibri" w:cs="Sakkal Majalla" w:hint="cs"/>
          <w:kern w:val="2"/>
          <w:szCs w:val="28"/>
          <w:rtl/>
          <w14:ligatures w14:val="standardContextual"/>
        </w:rPr>
        <w:lastRenderedPageBreak/>
        <w:t xml:space="preserve">الاستراتيجي باستثناء صياغة الفرضيات، ومستويات مرتفعة لأبعاد إدارة المخاطر، كما جاءت مستويات الأهمية للدعم </w:t>
      </w:r>
      <w:proofErr w:type="spellStart"/>
      <w:r w:rsidRPr="00E97828">
        <w:rPr>
          <w:rFonts w:eastAsia="Calibri" w:cs="Sakkal Majalla" w:hint="cs"/>
          <w:kern w:val="2"/>
          <w:szCs w:val="28"/>
          <w:rtl/>
          <w14:ligatures w14:val="standardContextual"/>
        </w:rPr>
        <w:t>المنظمي</w:t>
      </w:r>
      <w:proofErr w:type="spellEnd"/>
      <w:r w:rsidRPr="00E97828">
        <w:rPr>
          <w:rFonts w:eastAsia="Calibri" w:cs="Sakkal Majalla" w:hint="cs"/>
          <w:kern w:val="2"/>
          <w:szCs w:val="28"/>
          <w:rtl/>
          <w14:ligatures w14:val="standardContextual"/>
        </w:rPr>
        <w:t xml:space="preserve"> متوسطة. </w:t>
      </w:r>
    </w:p>
    <w:p w14:paraId="0F32723A"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في ضوء النتائج اقترح الباحث مجموعة من التوصيات التي يمكن أن تساعد إدارات شركات المقاولات العمانية في رفع مستويات أبعاد التفكير الاستراتيجي، وإدارة المخاطر، ومستوى الدعم </w:t>
      </w:r>
      <w:proofErr w:type="spellStart"/>
      <w:r w:rsidRPr="00E97828">
        <w:rPr>
          <w:rFonts w:eastAsia="Calibri" w:cs="Sakkal Majalla" w:hint="cs"/>
          <w:kern w:val="2"/>
          <w:szCs w:val="28"/>
          <w:rtl/>
          <w14:ligatures w14:val="standardContextual"/>
        </w:rPr>
        <w:t>المنظمي</w:t>
      </w:r>
      <w:proofErr w:type="spellEnd"/>
      <w:r w:rsidRPr="00E97828">
        <w:rPr>
          <w:rFonts w:eastAsia="Calibri" w:cs="Sakkal Majalla" w:hint="cs"/>
          <w:kern w:val="2"/>
          <w:szCs w:val="28"/>
          <w:rtl/>
          <w14:ligatures w14:val="standardContextual"/>
        </w:rPr>
        <w:t>، وتحقيق التوازن بينها، حيث أوصت الشركات العمانية العمل على تطوير قدرات المديرين على استشراف المستقبل، وتشجيع مديريها على إعداد السيناريوهات والافتراضات، كما أوصت لها الاستعانة بأنظمة متطورة لمراقبة المخاطر، والاهتمام بشكل أكبر باستراتيجيات بديلة للاستجابة للمخاطر وعدم الاعتماد على خطة محددة، وأهمية وضع نظام مكافآت يتوافق مع الإسهامات التي يقدمها العاملون، ومعاملة العاملين بإنصاف من حيث توزيع إجراءات العمل، وعدالة توزيع المكافآت مما يساهم في خلق الرضا والالتزام لدى العاملين وتحسين الأداء.</w:t>
      </w:r>
    </w:p>
    <w:p w14:paraId="29C1FE60" w14:textId="3EC15CEF" w:rsidR="00E97828" w:rsidRPr="00E97828" w:rsidRDefault="00E97828" w:rsidP="00E97828">
      <w:pPr>
        <w:pStyle w:val="a3"/>
        <w:numPr>
          <w:ilvl w:val="0"/>
          <w:numId w:val="51"/>
        </w:numPr>
        <w:spacing w:line="259" w:lineRule="auto"/>
        <w:jc w:val="left"/>
        <w:rPr>
          <w:rFonts w:eastAsia="Calibri" w:cs="Sakkal Majalla"/>
          <w:b/>
          <w:bCs/>
          <w:kern w:val="2"/>
          <w:szCs w:val="28"/>
          <w14:ligatures w14:val="standardContextual"/>
        </w:rPr>
      </w:pPr>
      <w:proofErr w:type="gramStart"/>
      <w:r w:rsidRPr="00E97828">
        <w:rPr>
          <w:rFonts w:eastAsia="Calibri" w:cs="Sakkal Majalla" w:hint="cs"/>
          <w:b/>
          <w:bCs/>
          <w:kern w:val="2"/>
          <w:szCs w:val="28"/>
          <w:rtl/>
          <w14:ligatures w14:val="standardContextual"/>
        </w:rPr>
        <w:t>دراسة( أبو</w:t>
      </w:r>
      <w:proofErr w:type="gramEnd"/>
      <w:r w:rsidRPr="00E97828">
        <w:rPr>
          <w:rFonts w:eastAsia="Calibri" w:cs="Sakkal Majalla" w:hint="cs"/>
          <w:b/>
          <w:bCs/>
          <w:kern w:val="2"/>
          <w:szCs w:val="28"/>
          <w:rtl/>
          <w14:ligatures w14:val="standardContextual"/>
        </w:rPr>
        <w:t xml:space="preserve"> قمر، 2022)</w:t>
      </w:r>
    </w:p>
    <w:p w14:paraId="12486EF0"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كشفت جائحة كورونا عن العديد من الإشكاليات في سلاسل التوريد العالمية ومن ضمنها سلاسل التوريد الفندقية. لذلك حظيت مفاهيم مثل مرونة وقوة سلاسل التوريد باهتمام متزايد، نظرا لأهميتهما في استعادة أداء سلاسل التوريد بعد الاضطرابات التي صاحبت تفشي الوباء.</w:t>
      </w:r>
    </w:p>
    <w:p w14:paraId="7FD49A4A"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 بناء على ذلك، تهدف هذه الدراسة إلى توفير نظرة متعمقة حول تأثير اضطرابات فيروس كورونا المستجد على مرونة وقوة سلاسل التوريد الفندقية في مصر، علاوة على ذلك، تهدف الدراسة إلى تقييم دور ممارسات التخفيف من المخاطر (الإجراءات الاستباقية، الإجراءات التفاعلية، إجراءات التعافي) التي تبنتها الفنادق في مصر خلال الأزمة في التخفيف من تداعيات هذه الاضطرابات.</w:t>
      </w:r>
    </w:p>
    <w:p w14:paraId="1A30166D"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 ولتحقيق أهداف الدراسة، تم توجيه </w:t>
      </w:r>
      <w:proofErr w:type="gramStart"/>
      <w:r w:rsidRPr="00E97828">
        <w:rPr>
          <w:rFonts w:eastAsia="Calibri" w:cs="Sakkal Majalla" w:hint="cs"/>
          <w:kern w:val="2"/>
          <w:szCs w:val="28"/>
          <w:rtl/>
          <w14:ligatures w14:val="standardContextual"/>
        </w:rPr>
        <w:t>استبيان</w:t>
      </w:r>
      <w:proofErr w:type="gramEnd"/>
      <w:r w:rsidRPr="00E97828">
        <w:rPr>
          <w:rFonts w:eastAsia="Calibri" w:cs="Sakkal Majalla" w:hint="cs"/>
          <w:kern w:val="2"/>
          <w:szCs w:val="28"/>
          <w:rtl/>
          <w14:ligatures w14:val="standardContextual"/>
        </w:rPr>
        <w:t xml:space="preserve"> عبر الإنترنت لعدد 112 فندقا من فئة الخمس والأربع نجوم في مصر.</w:t>
      </w:r>
    </w:p>
    <w:p w14:paraId="41D90BB8"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 اعتمد نموذج الدراسة على ست متغيرات رئيسية هي: تأثيرات اضطرابات فيروس. كورونا المستجد وممارسات التخفيف من المخاطر ومرونة سلسلة التوريد وقوة سلسلة التوريد، تم اختبار النموذج باستخدام نهج الانحدار لنمذجة المعادلات الهيكلية للمربعات الصغرى.</w:t>
      </w:r>
    </w:p>
    <w:p w14:paraId="3EA36D8E"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lastRenderedPageBreak/>
        <w:t xml:space="preserve"> أشارت النتائج إلى التأثير المباشر للاضطرابات التي سببها فيروس كورونا على ممارسات التخفيف من المخاطر التي انتهجتها الفنادق في مصر لاستعادة أداء سلاسل التوريد الخاصة بها إلى ما كانت عليه قبل </w:t>
      </w:r>
      <w:proofErr w:type="gramStart"/>
      <w:r w:rsidRPr="00E97828">
        <w:rPr>
          <w:rFonts w:eastAsia="Calibri" w:cs="Sakkal Majalla" w:hint="cs"/>
          <w:kern w:val="2"/>
          <w:szCs w:val="28"/>
          <w:rtl/>
          <w14:ligatures w14:val="standardContextual"/>
        </w:rPr>
        <w:t>الوباء،  من</w:t>
      </w:r>
      <w:proofErr w:type="gramEnd"/>
      <w:r w:rsidRPr="00E97828">
        <w:rPr>
          <w:rFonts w:eastAsia="Calibri" w:cs="Sakkal Majalla" w:hint="cs"/>
          <w:kern w:val="2"/>
          <w:szCs w:val="28"/>
          <w:rtl/>
          <w14:ligatures w14:val="standardContextual"/>
        </w:rPr>
        <w:t xml:space="preserve"> ناحية أخرى، لم يلاحظ أي تأثير مباشر للاضطرابات على مرونة سلاسل التوريد الفندقية، أظهرت النتائج أيضا أن جميع ممارسات التخفيف من المخاطر كان لها تأثير مباشر على مرونة سلسلة التوريد، أما قوة سلسلة التوريد، فقد أثر عليها الممارسات الاستباقية والتعافي تأثير مباش. بشكل عام، من المتوقع أن تساعد هذه الدراسة الفنادق في مصر على تطوير مرونة وقوة سلاسل التوريد الخاصة بهم للتعامل مع مثل هذه السيناريوهات في المستقبل.</w:t>
      </w:r>
    </w:p>
    <w:p w14:paraId="299D1260" w14:textId="3124D6EE" w:rsidR="00E97828" w:rsidRPr="00E97828" w:rsidRDefault="00E97828" w:rsidP="00E97828">
      <w:pPr>
        <w:pStyle w:val="a3"/>
        <w:numPr>
          <w:ilvl w:val="0"/>
          <w:numId w:val="51"/>
        </w:numPr>
        <w:spacing w:line="259" w:lineRule="auto"/>
        <w:jc w:val="left"/>
        <w:rPr>
          <w:rFonts w:eastAsia="Calibri" w:cs="Sakkal Majalla"/>
          <w:kern w:val="2"/>
          <w:szCs w:val="28"/>
          <w:u w:val="single"/>
          <w14:ligatures w14:val="standardContextual"/>
        </w:rPr>
      </w:pPr>
      <w:proofErr w:type="gramStart"/>
      <w:r w:rsidRPr="00E97828">
        <w:rPr>
          <w:rFonts w:eastAsia="Calibri" w:cs="Sakkal Majalla" w:hint="cs"/>
          <w:kern w:val="2"/>
          <w:szCs w:val="28"/>
          <w:u w:val="single"/>
          <w:rtl/>
          <w14:ligatures w14:val="standardContextual"/>
        </w:rPr>
        <w:t>دراسة( الرشيدي</w:t>
      </w:r>
      <w:proofErr w:type="gramEnd"/>
      <w:r w:rsidRPr="00E97828">
        <w:rPr>
          <w:rFonts w:eastAsia="Calibri" w:cs="Sakkal Majalla" w:hint="cs"/>
          <w:kern w:val="2"/>
          <w:szCs w:val="28"/>
          <w:u w:val="single"/>
          <w:rtl/>
          <w14:ligatures w14:val="standardContextual"/>
        </w:rPr>
        <w:t>، 2021)</w:t>
      </w:r>
    </w:p>
    <w:p w14:paraId="09D6C1D9" w14:textId="77777777" w:rsidR="00E97828" w:rsidRPr="00E97828" w:rsidRDefault="00E97828" w:rsidP="00E97828">
      <w:pPr>
        <w:ind w:left="-36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تهدف الدراسة بشكل رئيس إلى التعرف على أثر فعالية نظم المعلومات المحاسبية بدلالة أبعادها (جودة نظام المعلومات المحاسبي، ملاءمة نظام المعلومات المحاسبي، مرونة نظام المعلومات المحاسبي، موثوقية نظام المعلومات المحاسبي، دقة نظام المعلومات المحاسبي، سرعة الحصول على المعلومات، أمن المعلومات) في إدارة المخاطر المؤسسية بدلالة أبعادها (البيئة الداخلية، تحديد الأهداف، المعلومات والاتصالات، تقييم المخاطر، الاستجابة للمخاطر) في وجود جودة التدقيق الداخلي كمتغير وسيط لدى الشركات الصناعية الكويتية. </w:t>
      </w:r>
    </w:p>
    <w:p w14:paraId="0ED75490" w14:textId="77777777" w:rsidR="00E97828" w:rsidRPr="00E97828" w:rsidRDefault="00E97828" w:rsidP="00E97828">
      <w:pPr>
        <w:ind w:left="-36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وتكون مجتمع الدراسة من العاملين في المستويات الإدارية العليا والوسطى في الشركات الصناعية الكويتية، والمتمثلة بالمدراء المدراء العامين ونوابهم، ومدراء الدوائر ورؤساء الأقسام والمساعدين في كل من دائرة التدقيق الداخلي، ودائرة إدارة المخاطر، ودائرة تكنولوجيا المعلومات، سحبت عينة عشوائية طبقية تناسبية كعينة للدراسة بلغ تعدادها (174) فردا. </w:t>
      </w:r>
    </w:p>
    <w:p w14:paraId="75D3CAA9" w14:textId="77777777" w:rsidR="00E97828" w:rsidRPr="00E97828" w:rsidRDefault="00E97828" w:rsidP="00E97828">
      <w:pPr>
        <w:ind w:left="-36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واستخدم المنهج الوصفي التحليلي، وطورت استبانة كأداة لجمع البيانات، وتكونت من (89) فقرة واستخدمت العديد من الأساليب الإحصائية منها: اختبار الارتباط الخطي المتعدد، وذلك باستخدام معامل الارتباط بيرسون ومعامل تضخم التباين والتباين المسموح به، واختبار الارتباط الذاتي؛ وذلك باستخدام معامل ارتباط دربن -واتسون، بالإضافة إلى تحليل الانحدار البسيط والمتعدد والمتدرج، بالإضافة إلى تحليل المسار. </w:t>
      </w:r>
    </w:p>
    <w:p w14:paraId="5912B7FE" w14:textId="77777777" w:rsidR="00E97828" w:rsidRPr="00E97828" w:rsidRDefault="00E97828" w:rsidP="00E97828">
      <w:pPr>
        <w:ind w:left="-360"/>
        <w:rPr>
          <w:rFonts w:eastAsia="Calibri" w:cs="Sakkal Majalla"/>
          <w:kern w:val="2"/>
          <w:szCs w:val="28"/>
          <w:rtl/>
          <w14:ligatures w14:val="standardContextual"/>
        </w:rPr>
      </w:pPr>
      <w:r w:rsidRPr="00E97828">
        <w:rPr>
          <w:rFonts w:eastAsia="Calibri" w:cs="Sakkal Majalla" w:hint="cs"/>
          <w:kern w:val="2"/>
          <w:szCs w:val="28"/>
          <w:rtl/>
          <w14:ligatures w14:val="standardContextual"/>
        </w:rPr>
        <w:lastRenderedPageBreak/>
        <w:t xml:space="preserve">توصلت الدراسة إلى وجود أثر لفاعلية نظام المعلومات المحاسبي (جودة نظام المعلومات المحاسبي، ملاءمة نظام المعلومات المحاسبي، مرونة نظام المعلومات المحاسبي، موثوقية نظام المعلومات المحاسبي، دقة نظام المعلومات المحاسبي، سرعة الحصول على المعلومات، أمن المعلومات) في إدارة المخاطر المؤسسية بدلالة أبعاده مجتمعة (البيئة الداخلية، تحديد الأهداف، المعلومات والاتصالات، تقييم المخاطر، الاستجابة للمخاطر)؛ وكذلك وجود أثر لفاعلية نظام المعلومات المحاسبي في جودة التدقيق الداخلي بدلالة أبعاده، ووجود دور إيجابي لجودة التدقيق الداخلي كمتغير وسيط في أثر فاعلية نظام المعلومات المحاسبي على إدارة المخاطر المؤسسية عند دراسة أبعاد فاعلية نظام المعلومات المحاسبي مجتمعة. </w:t>
      </w:r>
    </w:p>
    <w:p w14:paraId="3E297C31" w14:textId="77777777" w:rsidR="00E97828" w:rsidRPr="00E97828" w:rsidRDefault="00E97828" w:rsidP="00E97828">
      <w:pPr>
        <w:ind w:left="-360"/>
        <w:rPr>
          <w:rFonts w:eastAsia="Calibri" w:cs="Sakkal Majalla"/>
          <w:kern w:val="2"/>
          <w:szCs w:val="28"/>
          <w:rtl/>
          <w14:ligatures w14:val="standardContextual"/>
        </w:rPr>
      </w:pPr>
      <w:r w:rsidRPr="00E97828">
        <w:rPr>
          <w:rFonts w:eastAsia="Calibri" w:cs="Sakkal Majalla" w:hint="cs"/>
          <w:kern w:val="2"/>
          <w:szCs w:val="28"/>
          <w:rtl/>
          <w14:ligatures w14:val="standardContextual"/>
        </w:rPr>
        <w:t>استنادا إلى النتائج أوصت الدراسة بمجموعة من التوصيات كان من أبرزها ضرورة اهتمام الشركات الصناعية الكويتية بنظام المعلومات المحاسبي وفعاليته والعوامل المؤثرة في فعاليته، لما له من دور بالغ في إدارة المخاطر المؤسسية وتعزيز جودة التدقيق الداخلي، وكذلك الاهتمام بجودة التدقيق الداخلي، وإدارة المخاطر المؤسسية والعمل على تفعيل دورها في الشركات.</w:t>
      </w:r>
    </w:p>
    <w:p w14:paraId="587149D7" w14:textId="77777777" w:rsidR="00E97828" w:rsidRPr="00E97828" w:rsidRDefault="00E97828" w:rsidP="00E97828">
      <w:pPr>
        <w:pStyle w:val="a3"/>
        <w:numPr>
          <w:ilvl w:val="0"/>
          <w:numId w:val="51"/>
        </w:numPr>
        <w:spacing w:line="259" w:lineRule="auto"/>
        <w:jc w:val="left"/>
        <w:rPr>
          <w:rFonts w:eastAsia="Calibri" w:cs="Sakkal Majalla"/>
          <w:b/>
          <w:bCs/>
          <w:kern w:val="2"/>
          <w:szCs w:val="28"/>
          <w:u w:val="single"/>
          <w14:ligatures w14:val="standardContextual"/>
        </w:rPr>
      </w:pPr>
      <w:proofErr w:type="gramStart"/>
      <w:r w:rsidRPr="00E97828">
        <w:rPr>
          <w:rFonts w:eastAsia="Calibri" w:cs="Sakkal Majalla" w:hint="cs"/>
          <w:b/>
          <w:bCs/>
          <w:kern w:val="2"/>
          <w:szCs w:val="28"/>
          <w:u w:val="single"/>
          <w:rtl/>
          <w14:ligatures w14:val="standardContextual"/>
        </w:rPr>
        <w:t>دراسة( باقر</w:t>
      </w:r>
      <w:proofErr w:type="gramEnd"/>
      <w:r w:rsidRPr="00E97828">
        <w:rPr>
          <w:rFonts w:eastAsia="Calibri" w:cs="Sakkal Majalla" w:hint="cs"/>
          <w:b/>
          <w:bCs/>
          <w:kern w:val="2"/>
          <w:szCs w:val="28"/>
          <w:u w:val="single"/>
          <w:rtl/>
          <w14:ligatures w14:val="standardContextual"/>
        </w:rPr>
        <w:t>، 2020)</w:t>
      </w:r>
    </w:p>
    <w:p w14:paraId="0D2AA569"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هدفت الدراسة الحالية إلى التعرف على أثر إدارة المخاطر بأبعادها: إدارة المخاطر الفنية، إدارة المخاطر </w:t>
      </w:r>
      <w:proofErr w:type="spellStart"/>
      <w:r w:rsidRPr="00E97828">
        <w:rPr>
          <w:rFonts w:eastAsia="Calibri" w:cs="Sakkal Majalla" w:hint="cs"/>
          <w:kern w:val="2"/>
          <w:szCs w:val="28"/>
          <w:rtl/>
          <w14:ligatures w14:val="standardContextual"/>
        </w:rPr>
        <w:t>اللوجيستية</w:t>
      </w:r>
      <w:proofErr w:type="spellEnd"/>
      <w:r w:rsidRPr="00E97828">
        <w:rPr>
          <w:rFonts w:eastAsia="Calibri" w:cs="Sakkal Majalla" w:hint="cs"/>
          <w:kern w:val="2"/>
          <w:szCs w:val="28"/>
          <w:rtl/>
          <w14:ligatures w14:val="standardContextual"/>
        </w:rPr>
        <w:t xml:space="preserve">، إدارة المخاطر المالية، إدارة </w:t>
      </w:r>
      <w:proofErr w:type="gramStart"/>
      <w:r w:rsidRPr="00E97828">
        <w:rPr>
          <w:rFonts w:eastAsia="Calibri" w:cs="Sakkal Majalla" w:hint="cs"/>
          <w:kern w:val="2"/>
          <w:szCs w:val="28"/>
          <w:rtl/>
          <w14:ligatures w14:val="standardContextual"/>
        </w:rPr>
        <w:t>مخاطر</w:t>
      </w:r>
      <w:proofErr w:type="gramEnd"/>
      <w:r w:rsidRPr="00E97828">
        <w:rPr>
          <w:rFonts w:eastAsia="Calibri" w:cs="Sakkal Majalla" w:hint="cs"/>
          <w:kern w:val="2"/>
          <w:szCs w:val="28"/>
          <w:rtl/>
          <w14:ligatures w14:val="standardContextual"/>
        </w:rPr>
        <w:t xml:space="preserve">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w:t>
      </w:r>
      <w:proofErr w:type="spellStart"/>
      <w:r w:rsidRPr="00E97828">
        <w:rPr>
          <w:rFonts w:eastAsia="Calibri" w:cs="Sakkal Majalla" w:hint="cs"/>
          <w:kern w:val="2"/>
          <w:szCs w:val="28"/>
          <w:rtl/>
          <w14:ligatures w14:val="standardContextual"/>
        </w:rPr>
        <w:t>المنظمية</w:t>
      </w:r>
      <w:proofErr w:type="spellEnd"/>
      <w:r w:rsidRPr="00E97828">
        <w:rPr>
          <w:rFonts w:eastAsia="Calibri" w:cs="Sakkal Majalla" w:hint="cs"/>
          <w:kern w:val="2"/>
          <w:szCs w:val="28"/>
          <w:rtl/>
          <w14:ligatures w14:val="standardContextual"/>
        </w:rPr>
        <w:t xml:space="preserve"> في الهيئة العامة للطرق والنقل البري في دولة الكويت.</w:t>
      </w:r>
    </w:p>
    <w:p w14:paraId="38185AA0"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w:t>
      </w:r>
    </w:p>
    <w:p w14:paraId="19598FC8"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lastRenderedPageBreak/>
        <w:t xml:space="preserve">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E97828">
        <w:rPr>
          <w:rFonts w:eastAsia="Calibri" w:cs="Sakkal Majalla" w:hint="cs"/>
          <w:kern w:val="2"/>
          <w:szCs w:val="28"/>
          <w14:ligatures w14:val="standardContextual"/>
        </w:rPr>
        <w:t>PLS-SEM</w:t>
      </w:r>
      <w:r w:rsidRPr="00E97828">
        <w:rPr>
          <w:rFonts w:eastAsia="Calibri" w:cs="Sakkal Majalla" w:hint="cs"/>
          <w:kern w:val="2"/>
          <w:szCs w:val="28"/>
          <w:rtl/>
          <w14:ligatures w14:val="standardContextual"/>
        </w:rPr>
        <w:t xml:space="preserve">) لتحليل واختبار الفرضيات. </w:t>
      </w:r>
    </w:p>
    <w:p w14:paraId="1BEDB577"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w:t>
      </w:r>
      <w:proofErr w:type="spellStart"/>
      <w:r w:rsidRPr="00E97828">
        <w:rPr>
          <w:rFonts w:eastAsia="Calibri" w:cs="Sakkal Majalla" w:hint="cs"/>
          <w:kern w:val="2"/>
          <w:szCs w:val="28"/>
          <w:rtl/>
          <w14:ligatures w14:val="standardContextual"/>
        </w:rPr>
        <w:t>المنظمية</w:t>
      </w:r>
      <w:proofErr w:type="spellEnd"/>
      <w:r w:rsidRPr="00E97828">
        <w:rPr>
          <w:rFonts w:eastAsia="Calibri" w:cs="Sakkal Majalla" w:hint="cs"/>
          <w:kern w:val="2"/>
          <w:szCs w:val="28"/>
          <w:rtl/>
          <w14:ligatures w14:val="standardContextual"/>
        </w:rPr>
        <w:t xml:space="preserve">، ووجود أثر ذي دلالة إحصائية للثقافة </w:t>
      </w:r>
      <w:proofErr w:type="spellStart"/>
      <w:r w:rsidRPr="00E97828">
        <w:rPr>
          <w:rFonts w:eastAsia="Calibri" w:cs="Sakkal Majalla" w:hint="cs"/>
          <w:kern w:val="2"/>
          <w:szCs w:val="28"/>
          <w:rtl/>
          <w14:ligatures w14:val="standardContextual"/>
        </w:rPr>
        <w:t>المنظمية</w:t>
      </w:r>
      <w:proofErr w:type="spellEnd"/>
      <w:r w:rsidRPr="00E97828">
        <w:rPr>
          <w:rFonts w:eastAsia="Calibri" w:cs="Sakkal Majalla" w:hint="cs"/>
          <w:kern w:val="2"/>
          <w:szCs w:val="28"/>
          <w:rtl/>
          <w14:ligatures w14:val="standardContextual"/>
        </w:rPr>
        <w:t xml:space="preserve">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w:t>
      </w:r>
      <w:proofErr w:type="spellStart"/>
      <w:r w:rsidRPr="00E97828">
        <w:rPr>
          <w:rFonts w:eastAsia="Calibri" w:cs="Sakkal Majalla" w:hint="cs"/>
          <w:kern w:val="2"/>
          <w:szCs w:val="28"/>
          <w:rtl/>
          <w14:ligatures w14:val="standardContextual"/>
        </w:rPr>
        <w:t>المنظمية</w:t>
      </w:r>
      <w:proofErr w:type="spellEnd"/>
      <w:r w:rsidRPr="00E97828">
        <w:rPr>
          <w:rFonts w:eastAsia="Calibri" w:cs="Sakkal Majalla" w:hint="cs"/>
          <w:kern w:val="2"/>
          <w:szCs w:val="28"/>
          <w:rtl/>
          <w14:ligatures w14:val="standardContextual"/>
        </w:rPr>
        <w:t xml:space="preserve"> كمتغير وسيط في الهيئة العامة للطرق والنقل البري في دولة الكويت.</w:t>
      </w:r>
    </w:p>
    <w:p w14:paraId="0957467D"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proofErr w:type="spellStart"/>
      <w:r w:rsidRPr="00E97828">
        <w:rPr>
          <w:rFonts w:eastAsia="Calibri" w:cs="Sakkal Majalla" w:hint="cs"/>
          <w:kern w:val="2"/>
          <w:szCs w:val="28"/>
          <w14:ligatures w14:val="standardContextual"/>
        </w:rPr>
        <w:t>Primaver</w:t>
      </w:r>
      <w:proofErr w:type="spellEnd"/>
      <w:r w:rsidRPr="00E97828">
        <w:rPr>
          <w:rFonts w:eastAsia="Calibri" w:cs="Sakkal Majalla" w:hint="cs"/>
          <w:kern w:val="2"/>
          <w:szCs w:val="28"/>
          <w:rtl/>
          <w14:ligatures w14:val="standardContextual"/>
        </w:rPr>
        <w:t xml:space="preserve"> ربط برنامج الدفعات </w:t>
      </w:r>
      <w:r w:rsidRPr="00E97828">
        <w:rPr>
          <w:rFonts w:eastAsia="Calibri" w:cs="Sakkal Majalla" w:hint="cs"/>
          <w:kern w:val="2"/>
          <w:szCs w:val="28"/>
          <w14:ligatures w14:val="standardContextual"/>
        </w:rPr>
        <w:t>KIMS</w:t>
      </w:r>
      <w:r w:rsidRPr="00E97828">
        <w:rPr>
          <w:rFonts w:eastAsia="Calibri" w:cs="Sakkal Majalla" w:hint="cs"/>
          <w:kern w:val="2"/>
          <w:szCs w:val="28"/>
          <w:rtl/>
          <w14:ligatures w14:val="standardContextua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56959C31" w14:textId="77777777" w:rsidR="00E97828" w:rsidRPr="00E97828" w:rsidRDefault="00E97828" w:rsidP="00E97828">
      <w:pPr>
        <w:pStyle w:val="a3"/>
        <w:numPr>
          <w:ilvl w:val="0"/>
          <w:numId w:val="51"/>
        </w:numPr>
        <w:spacing w:line="259" w:lineRule="auto"/>
        <w:jc w:val="left"/>
        <w:rPr>
          <w:rFonts w:eastAsia="Calibri" w:cs="Sakkal Majalla"/>
          <w:b/>
          <w:bCs/>
          <w:kern w:val="2"/>
          <w:szCs w:val="28"/>
          <w:u w:val="single"/>
          <w:rtl/>
          <w14:ligatures w14:val="standardContextual"/>
        </w:rPr>
      </w:pPr>
      <w:proofErr w:type="gramStart"/>
      <w:r w:rsidRPr="00E97828">
        <w:rPr>
          <w:rFonts w:eastAsia="Calibri" w:cs="Sakkal Majalla" w:hint="cs"/>
          <w:b/>
          <w:bCs/>
          <w:kern w:val="2"/>
          <w:szCs w:val="28"/>
          <w:u w:val="single"/>
          <w:rtl/>
          <w14:ligatures w14:val="standardContextual"/>
        </w:rPr>
        <w:t>دراسة( المري</w:t>
      </w:r>
      <w:proofErr w:type="gramEnd"/>
      <w:r w:rsidRPr="00E97828">
        <w:rPr>
          <w:rFonts w:eastAsia="Calibri" w:cs="Sakkal Majalla" w:hint="cs"/>
          <w:b/>
          <w:bCs/>
          <w:kern w:val="2"/>
          <w:szCs w:val="28"/>
          <w:u w:val="single"/>
          <w:rtl/>
          <w14:ligatures w14:val="standardContextual"/>
        </w:rPr>
        <w:t>، 2020)</w:t>
      </w:r>
    </w:p>
    <w:p w14:paraId="4495F28B"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lastRenderedPageBreak/>
        <w:t xml:space="preserve">في ظل التطور الكبير الذي يشهده قطاع البنوك في دولة الكويت، وحجم المنافسة الكبير في هذا القطاع، فقد جاءت هذه الدراسة للتعرف على أثر إدارة المخاطر على الأداء الاستراتيجي بوجود ذكاء الأعمال كمتغير وسيط في البنوك التجارية العاملة في دولة الكويت. </w:t>
      </w:r>
    </w:p>
    <w:p w14:paraId="4786AA2B"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ولتحقيق أهداف الدراسة فقد صمم الباحث استبانة الدراسة لتوزيعها على أفراد العينة التي تم سحبها من مجتمع الدراسة الذي تألف من الموظفين العاملين في الإدارة العليا والوسطى في البنوك التجارية العاملة في دولة الكويت والبالغ عددهم ٦٤٦٢ إداري، وقد كانت العينة المسحوبة عشوائية طبقية مؤلفة من ٣٦٣ فردا من الموظفين العاملين في الإدارة العليا والوسطى في البنوك التجارية العاملة في دولة الكويت وقد تم توزيع الاستبانة على عينة الدراسة واسترداد 270 استبانة صالحة للتحليل. </w:t>
      </w:r>
    </w:p>
    <w:p w14:paraId="143B0E23"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وقد تم التوصل إلى عدة نتائج أهمها: يوجد أثر ذو دلالة إحصائية لإدارة المخاطر بأبعادها (مخاطر الوثائق، مخاطر السمعة التنظيمية، مخاطر الموارد البشرية، ومخاطر الثقافة التنظيمية) في الأداء الاستراتيجي في البنوك التجارية العاملة في دولة الكويت، كما يوجد أثر لإدارة المخاطر بأبعادها (مخاطر الوثائق، مخاطر السمعة التنظيمية، مخاطر الموارد البشرية، ومخاطر الثقافة التنظيمية) في ذكاء الأعمال في البنوك التجارية العاملة في دولة الكويت،  ويوجد أثر لذكاء الأعمال في الأداء الاستراتيجي في البنوك التجارية العاملة في دولة الكويت، ويوجد أثر لإدارة المخاطر في الأداء الاستراتيجي في البنوك التجارية العاملة في دولة الكويت من خلال تفعيل دور ذكاء الأعمال كمتغير وسيط. </w:t>
      </w:r>
    </w:p>
    <w:p w14:paraId="389A1860" w14:textId="77777777" w:rsid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أما أبرز التوصيات فتركزت على ما يلي: ضرورة تحديث آليات إدارة المخاطر في البنوك من خلال تحديد أشخاص معينين للحصول على أية بيانات خاصة بالعملاء، المحافظة على سمعة البنوك المتعلقة بإجراءات الأمان، تشجيع الموظفين على فصل العلاقات الشخصية عن إجراءات العمل، تقليل معدل دوران العمل في البنك، كما توصي الدراسة بضرورة الحرص على تحديث شبكة الإنترنت في البنوك التجارية العاملة في الكويت، كما إن على إدارات البنوك الاهتمام برفع مستوى الأداء الاستراتيجي من خلال القيام بالتحسين المستمر في الأداء المالي، بالإضافة إلى معالجة ملاحظات وشكاوي العملاء من قبل الإدارة، وأن تتميز الخدمات المصرفية المقدمة في البنك عن ما تقدمه البنوك المنافسة من خدمات، وأن تحرص إدارة البنك على الاحتفاظ بالموظفين الأكفاء لديها</w:t>
      </w:r>
      <w:r w:rsidRPr="00E97828">
        <w:rPr>
          <w:rFonts w:eastAsia="Calibri" w:cs="Sakkal Majalla" w:hint="cs"/>
          <w:kern w:val="2"/>
          <w:szCs w:val="28"/>
          <w14:ligatures w14:val="standardContextual"/>
        </w:rPr>
        <w:t>.</w:t>
      </w:r>
    </w:p>
    <w:p w14:paraId="4C8B070A" w14:textId="77777777" w:rsidR="00E97828" w:rsidRPr="00E97828" w:rsidRDefault="00E97828" w:rsidP="00E97828">
      <w:pPr>
        <w:ind w:left="-360" w:firstLine="0"/>
        <w:rPr>
          <w:rFonts w:eastAsia="Calibri" w:cs="Sakkal Majalla"/>
          <w:kern w:val="2"/>
          <w:szCs w:val="28"/>
          <w:rtl/>
          <w14:ligatures w14:val="standardContextual"/>
        </w:rPr>
      </w:pPr>
    </w:p>
    <w:p w14:paraId="4DD3DFE4" w14:textId="77777777" w:rsidR="00E97828" w:rsidRPr="00E97828" w:rsidRDefault="00E97828" w:rsidP="00E97828">
      <w:pPr>
        <w:pStyle w:val="a3"/>
        <w:numPr>
          <w:ilvl w:val="0"/>
          <w:numId w:val="51"/>
        </w:numPr>
        <w:spacing w:line="259" w:lineRule="auto"/>
        <w:jc w:val="left"/>
        <w:rPr>
          <w:rFonts w:eastAsia="Calibri" w:cs="Sakkal Majalla"/>
          <w:b/>
          <w:bCs/>
          <w:kern w:val="2"/>
          <w:szCs w:val="28"/>
          <w:u w:val="single"/>
          <w14:ligatures w14:val="standardContextual"/>
        </w:rPr>
      </w:pPr>
      <w:proofErr w:type="gramStart"/>
      <w:r w:rsidRPr="00E97828">
        <w:rPr>
          <w:rFonts w:eastAsia="Calibri" w:cs="Sakkal Majalla" w:hint="cs"/>
          <w:b/>
          <w:bCs/>
          <w:kern w:val="2"/>
          <w:szCs w:val="28"/>
          <w:u w:val="single"/>
          <w:rtl/>
          <w14:ligatures w14:val="standardContextual"/>
        </w:rPr>
        <w:lastRenderedPageBreak/>
        <w:t>دراسة( جملة</w:t>
      </w:r>
      <w:proofErr w:type="gramEnd"/>
      <w:r w:rsidRPr="00E97828">
        <w:rPr>
          <w:rFonts w:eastAsia="Calibri" w:cs="Sakkal Majalla" w:hint="cs"/>
          <w:b/>
          <w:bCs/>
          <w:kern w:val="2"/>
          <w:szCs w:val="28"/>
          <w:u w:val="single"/>
          <w:rtl/>
          <w14:ligatures w14:val="standardContextual"/>
        </w:rPr>
        <w:t>، 2020)</w:t>
      </w:r>
    </w:p>
    <w:p w14:paraId="54410771"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هدفت هذه الدراسة إلى التعرف إلى أثر إدارة العلاقة مع الموردين في مرونة سلسلة التوريد في شركات الاتصالات الأردنية الخلوية. وتناولت ثلاثة أبعاد لإدارة العلاقة مع الموردين (جودة المورد- الثقة المتبادلة- مدة التسليم)، وأربعة أبعاد لمرونة سلسلة التوريد (مرونة </w:t>
      </w:r>
      <w:proofErr w:type="spellStart"/>
      <w:r w:rsidRPr="00E97828">
        <w:rPr>
          <w:rFonts w:eastAsia="Calibri" w:cs="Sakkal Majalla" w:hint="cs"/>
          <w:kern w:val="2"/>
          <w:szCs w:val="28"/>
          <w:rtl/>
          <w14:ligatures w14:val="standardContextual"/>
        </w:rPr>
        <w:t>الإيضاء</w:t>
      </w:r>
      <w:proofErr w:type="spellEnd"/>
      <w:r w:rsidRPr="00E97828">
        <w:rPr>
          <w:rFonts w:eastAsia="Calibri" w:cs="Sakkal Majalla" w:hint="cs"/>
          <w:kern w:val="2"/>
          <w:szCs w:val="28"/>
          <w:rtl/>
          <w14:ligatures w14:val="standardContextual"/>
        </w:rPr>
        <w:t>- مرونة الحجم- مرونة العملية- مرونة العاملين).</w:t>
      </w:r>
    </w:p>
    <w:p w14:paraId="5DC768A5"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 تكون مجتمع الدراسة من العاملين في شركات الاتصالات الأردنية الخلوية والذين لهم تعامل مع الموردين (قسم المشتريات، قسم العطاءات، قسم الهندسة) وبلغ عددها (3) شركات وهي زين، أورانج وأمنية، ولقد اعتمدت الدراسة على العينة الطبقية المتناسبة من مجتمع الدراسة المكون من (280) موظفا، حيث </w:t>
      </w:r>
      <w:proofErr w:type="gramStart"/>
      <w:r w:rsidRPr="00E97828">
        <w:rPr>
          <w:rFonts w:eastAsia="Calibri" w:cs="Sakkal Majalla" w:hint="cs"/>
          <w:kern w:val="2"/>
          <w:szCs w:val="28"/>
          <w:rtl/>
          <w14:ligatures w14:val="standardContextual"/>
        </w:rPr>
        <w:t>أن</w:t>
      </w:r>
      <w:proofErr w:type="gramEnd"/>
      <w:r w:rsidRPr="00E97828">
        <w:rPr>
          <w:rFonts w:eastAsia="Calibri" w:cs="Sakkal Majalla" w:hint="cs"/>
          <w:kern w:val="2"/>
          <w:szCs w:val="28"/>
          <w:rtl/>
          <w14:ligatures w14:val="standardContextual"/>
        </w:rPr>
        <w:t xml:space="preserve"> حجم عينة الدراسة قد بلغ (160) موظفا.</w:t>
      </w:r>
    </w:p>
    <w:p w14:paraId="46065FAD"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 ولتحقيق أهداف الدراسة قام الباحث باستخدام المنهج الوصفي التحليلي واستراتيجية المعاينة/ المسح، وتم تطوير استبانة لجمع البيانات، وتحليلها باستخدام برنامج الحزم الإحصائية للعلوم الاجتماعية (</w:t>
      </w:r>
      <w:r w:rsidRPr="00E97828">
        <w:rPr>
          <w:rFonts w:eastAsia="Calibri" w:cs="Sakkal Majalla" w:hint="cs"/>
          <w:kern w:val="2"/>
          <w:szCs w:val="28"/>
          <w14:ligatures w14:val="standardContextual"/>
        </w:rPr>
        <w:t>SPSS</w:t>
      </w:r>
      <w:r w:rsidRPr="00E97828">
        <w:rPr>
          <w:rFonts w:eastAsia="Calibri" w:cs="Sakkal Majalla" w:hint="cs"/>
          <w:kern w:val="2"/>
          <w:szCs w:val="28"/>
          <w:rtl/>
          <w14:ligatures w14:val="standardContextual"/>
        </w:rPr>
        <w:t>)، وبرنامج (</w:t>
      </w:r>
      <w:proofErr w:type="spellStart"/>
      <w:r w:rsidRPr="00E97828">
        <w:rPr>
          <w:rFonts w:eastAsia="Calibri" w:cs="Sakkal Majalla" w:hint="cs"/>
          <w:kern w:val="2"/>
          <w:szCs w:val="28"/>
          <w14:ligatures w14:val="standardContextual"/>
        </w:rPr>
        <w:t>SMARTPLS</w:t>
      </w:r>
      <w:proofErr w:type="spellEnd"/>
      <w:r w:rsidRPr="00E97828">
        <w:rPr>
          <w:rFonts w:eastAsia="Calibri" w:cs="Sakkal Majalla" w:hint="cs"/>
          <w:kern w:val="2"/>
          <w:szCs w:val="28"/>
          <w14:ligatures w14:val="standardContextual"/>
        </w:rPr>
        <w:t>, V. 3.2.6</w:t>
      </w:r>
      <w:r w:rsidRPr="00E97828">
        <w:rPr>
          <w:rFonts w:eastAsia="Calibri" w:cs="Sakkal Majalla" w:hint="cs"/>
          <w:kern w:val="2"/>
          <w:szCs w:val="28"/>
          <w:rtl/>
          <w14:ligatures w14:val="standardContextual"/>
        </w:rPr>
        <w:t xml:space="preserve">) ولقد تم استخدام العديد من الأساليب الإحصائية منها: المتوسطات الحسابية، والانحرافات المعيارية، وتحليل المسار، وذلك لتحليل بيانات الدراسة. </w:t>
      </w:r>
    </w:p>
    <w:p w14:paraId="7D91529A"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ولقد أظهرت الدراسة النتائج التالية: </w:t>
      </w:r>
    </w:p>
    <w:p w14:paraId="4B1AC738" w14:textId="77777777" w:rsidR="00E97828" w:rsidRPr="00E97828" w:rsidRDefault="00E97828" w:rsidP="00E97828">
      <w:pPr>
        <w:numPr>
          <w:ilvl w:val="0"/>
          <w:numId w:val="47"/>
        </w:numPr>
        <w:spacing w:line="259" w:lineRule="auto"/>
        <w:ind w:left="420"/>
        <w:contextualSpacing/>
        <w:jc w:val="left"/>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وجود أثر ذو دلالة إحصائية لإدارة العلاقة مع الموردين بأبعادها مجتمعة (جودة المورد- الثقة المتبادلة- مدة التسليم) في مرونة سلسلة التوريد بأبعادها مجتمعة (مرونة </w:t>
      </w:r>
      <w:proofErr w:type="spellStart"/>
      <w:r w:rsidRPr="00E97828">
        <w:rPr>
          <w:rFonts w:eastAsia="Calibri" w:cs="Sakkal Majalla" w:hint="cs"/>
          <w:kern w:val="2"/>
          <w:szCs w:val="28"/>
          <w:rtl/>
          <w14:ligatures w14:val="standardContextual"/>
        </w:rPr>
        <w:t>الإيصاء</w:t>
      </w:r>
      <w:proofErr w:type="spellEnd"/>
      <w:r w:rsidRPr="00E97828">
        <w:rPr>
          <w:rFonts w:eastAsia="Calibri" w:cs="Sakkal Majalla" w:hint="cs"/>
          <w:kern w:val="2"/>
          <w:szCs w:val="28"/>
          <w:rtl/>
          <w14:ligatures w14:val="standardContextual"/>
        </w:rPr>
        <w:t>- مرونة الحجم- مرونة العملية- مرونة العاملين) في شركات الاتصالات الأردنية الخلوية.</w:t>
      </w:r>
    </w:p>
    <w:p w14:paraId="5D599120" w14:textId="77777777" w:rsidR="00E97828" w:rsidRPr="00E97828" w:rsidRDefault="00E97828" w:rsidP="00E97828">
      <w:pPr>
        <w:numPr>
          <w:ilvl w:val="0"/>
          <w:numId w:val="47"/>
        </w:numPr>
        <w:spacing w:line="259" w:lineRule="auto"/>
        <w:ind w:left="420"/>
        <w:contextualSpacing/>
        <w:jc w:val="left"/>
        <w:rPr>
          <w:rFonts w:eastAsia="Calibri" w:cs="Sakkal Majalla"/>
          <w:kern w:val="2"/>
          <w:szCs w:val="28"/>
          <w14:ligatures w14:val="standardContextual"/>
        </w:rPr>
      </w:pPr>
      <w:r w:rsidRPr="00E97828">
        <w:rPr>
          <w:rFonts w:eastAsia="Calibri" w:cs="Sakkal Majalla" w:hint="cs"/>
          <w:kern w:val="2"/>
          <w:szCs w:val="28"/>
          <w:rtl/>
          <w14:ligatures w14:val="standardContextual"/>
        </w:rPr>
        <w:t xml:space="preserve"> وأظهرت النتائج أيضا بأنه لا يوجد أثرا ذا دلالة إحصائية لجودة المورد في مرونة سلسلة التوريد بأبعادها مجتمعة وذلك بحسب استنتاج الباحث بأن شركات الاتصالات الأردنية الخلوية تسعى للتعاقد مع موردين لهم شهادات معتمدة لضمان الجودة. </w:t>
      </w:r>
    </w:p>
    <w:p w14:paraId="50215409" w14:textId="77777777" w:rsidR="00E97828" w:rsidRPr="00E97828" w:rsidRDefault="00E97828" w:rsidP="00E97828">
      <w:pPr>
        <w:numPr>
          <w:ilvl w:val="0"/>
          <w:numId w:val="47"/>
        </w:numPr>
        <w:spacing w:line="259" w:lineRule="auto"/>
        <w:ind w:left="420"/>
        <w:contextualSpacing/>
        <w:jc w:val="left"/>
        <w:rPr>
          <w:rFonts w:eastAsia="Calibri" w:cs="Sakkal Majalla"/>
          <w:kern w:val="2"/>
          <w:szCs w:val="28"/>
          <w14:ligatures w14:val="standardContextual"/>
        </w:rPr>
      </w:pPr>
      <w:r w:rsidRPr="00E97828">
        <w:rPr>
          <w:rFonts w:eastAsia="Calibri" w:cs="Sakkal Majalla" w:hint="cs"/>
          <w:kern w:val="2"/>
          <w:szCs w:val="28"/>
          <w:rtl/>
          <w14:ligatures w14:val="standardContextual"/>
        </w:rPr>
        <w:t xml:space="preserve">كما وأظهرت النتائج أيضا عدم وجود فروق ذات دلالة إحصائية في اتجاهات أفراد عينة الدراسة نحو إدارة العلاقة مع الموردين تعزى لمتغيرات (أسم الشركة، الجنس، العمر، المستوى التعليمي، الخبرة العملية، المستوى الوظيفي). </w:t>
      </w:r>
    </w:p>
    <w:p w14:paraId="29A1CE30" w14:textId="77777777" w:rsidR="00E97828" w:rsidRPr="00E97828" w:rsidRDefault="00E97828" w:rsidP="00E97828">
      <w:pPr>
        <w:ind w:left="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وأوصت الدراسة بالعديد من التوصيات كان من ضمنها: </w:t>
      </w:r>
    </w:p>
    <w:p w14:paraId="3F6FD703" w14:textId="77777777" w:rsidR="00E97828" w:rsidRPr="00E97828" w:rsidRDefault="00E97828" w:rsidP="00E97828">
      <w:pPr>
        <w:numPr>
          <w:ilvl w:val="0"/>
          <w:numId w:val="48"/>
        </w:numPr>
        <w:spacing w:line="259" w:lineRule="auto"/>
        <w:ind w:left="810"/>
        <w:contextualSpacing/>
        <w:jc w:val="left"/>
        <w:rPr>
          <w:rFonts w:eastAsia="Calibri" w:cs="Sakkal Majalla"/>
          <w:kern w:val="2"/>
          <w:szCs w:val="28"/>
          <w14:ligatures w14:val="standardContextual"/>
        </w:rPr>
      </w:pPr>
      <w:r w:rsidRPr="00E97828">
        <w:rPr>
          <w:rFonts w:eastAsia="Calibri" w:cs="Sakkal Majalla" w:hint="cs"/>
          <w:kern w:val="2"/>
          <w:szCs w:val="28"/>
          <w:rtl/>
          <w14:ligatures w14:val="standardContextual"/>
        </w:rPr>
        <w:t xml:space="preserve">زيادة الاهتمام بإدارة العلاقة مع الموردين من قبل شركات الاتصالات الأردنية الخلوية وذلك لما له من فائدة في تعزيز قوة الثقة المتبادلة مع الموردين، لتشارك المعلومات حول التطورات </w:t>
      </w:r>
      <w:r w:rsidRPr="00E97828">
        <w:rPr>
          <w:rFonts w:eastAsia="Calibri" w:cs="Sakkal Majalla" w:hint="cs"/>
          <w:kern w:val="2"/>
          <w:szCs w:val="28"/>
          <w:rtl/>
          <w14:ligatures w14:val="standardContextual"/>
        </w:rPr>
        <w:lastRenderedPageBreak/>
        <w:t xml:space="preserve">المستقبلية، وأيضا للتكيف مع التغيرات البيئية الخارجية المحيطة بشركات الاتصالات الأردنية الخلوية. </w:t>
      </w:r>
    </w:p>
    <w:p w14:paraId="4098642F" w14:textId="77777777" w:rsidR="00E97828" w:rsidRDefault="00E97828" w:rsidP="00E97828">
      <w:pPr>
        <w:numPr>
          <w:ilvl w:val="0"/>
          <w:numId w:val="48"/>
        </w:numPr>
        <w:spacing w:line="259" w:lineRule="auto"/>
        <w:ind w:left="810"/>
        <w:contextualSpacing/>
        <w:jc w:val="left"/>
        <w:rPr>
          <w:rFonts w:eastAsia="Calibri" w:cs="Sakkal Majalla"/>
          <w:kern w:val="2"/>
          <w:szCs w:val="28"/>
          <w14:ligatures w14:val="standardContextual"/>
        </w:rPr>
      </w:pPr>
      <w:r w:rsidRPr="00E97828">
        <w:rPr>
          <w:rFonts w:eastAsia="Calibri" w:cs="Sakkal Majalla" w:hint="cs"/>
          <w:kern w:val="2"/>
          <w:szCs w:val="28"/>
          <w:rtl/>
          <w14:ligatures w14:val="standardContextual"/>
        </w:rPr>
        <w:t xml:space="preserve"> للوصول إلى مرونة سلسلة التوريد والتي تعني قدرة شركات الاتصالات الأردنية الخلوية على التكيف مع التغيرات البيئية الخارجية وتوفير الخدمة المطلوبة لزبائنها في الوقت المطلوب والكمية المطلوبة كان لابد لها من الاهتمام بإدارة العلاقة مع الموردين حيث تبين من نتائج الدراسة بأن هناك أثر لإدارة العلاقة مع الموردين بأبعادها في مرونة سلسلة التوريد في شركات الاتصالات الأردنية الخلوية.</w:t>
      </w:r>
    </w:p>
    <w:p w14:paraId="075FCD0A" w14:textId="77777777" w:rsidR="00E97828" w:rsidRPr="00E97828" w:rsidRDefault="00E97828" w:rsidP="00E97828">
      <w:pPr>
        <w:pStyle w:val="a3"/>
        <w:numPr>
          <w:ilvl w:val="0"/>
          <w:numId w:val="51"/>
        </w:numPr>
        <w:spacing w:line="259" w:lineRule="auto"/>
        <w:jc w:val="left"/>
        <w:rPr>
          <w:rFonts w:eastAsia="Calibri" w:cs="Sakkal Majalla"/>
          <w:b/>
          <w:bCs/>
          <w:kern w:val="2"/>
          <w:szCs w:val="28"/>
          <w:u w:val="single"/>
          <w14:ligatures w14:val="standardContextual"/>
        </w:rPr>
      </w:pPr>
      <w:r w:rsidRPr="00E97828">
        <w:rPr>
          <w:rFonts w:eastAsia="Calibri" w:cs="Sakkal Majalla" w:hint="cs"/>
          <w:b/>
          <w:bCs/>
          <w:kern w:val="2"/>
          <w:szCs w:val="28"/>
          <w:u w:val="single"/>
          <w:rtl/>
          <w14:ligatures w14:val="standardContextual"/>
        </w:rPr>
        <w:t xml:space="preserve">دراسة </w:t>
      </w:r>
      <w:proofErr w:type="gramStart"/>
      <w:r w:rsidRPr="00E97828">
        <w:rPr>
          <w:rFonts w:eastAsia="Calibri" w:cs="Sakkal Majalla" w:hint="cs"/>
          <w:b/>
          <w:bCs/>
          <w:kern w:val="2"/>
          <w:szCs w:val="28"/>
          <w:u w:val="single"/>
          <w:rtl/>
          <w14:ligatures w14:val="standardContextual"/>
        </w:rPr>
        <w:t>( مصلح</w:t>
      </w:r>
      <w:proofErr w:type="gramEnd"/>
      <w:r w:rsidRPr="00E97828">
        <w:rPr>
          <w:rFonts w:eastAsia="Calibri" w:cs="Sakkal Majalla" w:hint="cs"/>
          <w:b/>
          <w:bCs/>
          <w:kern w:val="2"/>
          <w:szCs w:val="28"/>
          <w:u w:val="single"/>
          <w:rtl/>
          <w14:ligatures w14:val="standardContextual"/>
        </w:rPr>
        <w:t>، 2018)</w:t>
      </w:r>
    </w:p>
    <w:p w14:paraId="0149A36C"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هدفت هذه الدراسة إلى معرفة أثر إدارة المخاطر المالية على جودة الأرباح، وذلك في البنوك التجارية المدرجة في بورصة عمان.</w:t>
      </w:r>
    </w:p>
    <w:p w14:paraId="010F0EDA"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 ولتحقيق أهداف الدراسة، تم جمع بيانات (13) بنكا تجاريا مدرجا في بورصة عمان، للفترة من 2008 إلى 2017، وبلغ عدد المشاهدات الكلية المستخدمة في التحليل بعد التخلص من المشاهدات الشاذة 130 مشاهدة خلال فترة الدراسة كاملة، وتم استخدام الانحدار المتعدد لاختبار فرضيات الدراسة، </w:t>
      </w:r>
    </w:p>
    <w:p w14:paraId="39B95F8B"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وقد دلت الاختبارات الإحصائية على وجود أثر ذي دلالة إحصائية لإدارة المخاطر المالية على جودة الأرباح في البنوك التجارية المدرجة في بورصة عمان، وهذا يشير إلى أنه كلما زادت إدارة المخاطر المالية في البنوك التجارية، زادت معها جودة الأرباح،  كما بينت النتائج وجود أثر ذي دلالة إحصائية لكل من مخاطر الائتمان، ومخاطر السيولة، ومخاطر سعر الفائدة، ومخاطر كفاية رأس المال، ومخاطر السوق، واللوغاريتم الطبيعي لإجمالي الأصول على جودة الأرباح،  كما أظهرت النتائج عدم وجود أثر ذي دلالة إحصائية لكل من مخاطر العمليات ودرجة الرفع المالي لدى البنوك على جودة الأرباح. </w:t>
      </w:r>
    </w:p>
    <w:p w14:paraId="17932C21"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وتلخصت أهم التوصيات بضرورة التزام البنوك بالإفصاح عن الرأس المال التنظيمي، وإجمالي المحفظة الاستثمارية، والعمل على وجود جهة رقابية تتولى وضع نظام مناسب لكيفية تحديد مؤشر رئيس عن المخاطر المالية التي تتعرض لها البنوك التجارية، لضمان عدم التأثير على مستوى جودة أداء البنوك، وكذلك إيجاد مؤشر رئيس عن جودة الأرباح، بحيث يطلب من البنوك الإفصاح عنه.</w:t>
      </w:r>
    </w:p>
    <w:p w14:paraId="7FCD7072" w14:textId="77777777" w:rsidR="00E97828" w:rsidRPr="00E97828" w:rsidRDefault="00E97828" w:rsidP="00E97828">
      <w:pPr>
        <w:spacing w:line="259" w:lineRule="auto"/>
        <w:ind w:left="450" w:firstLine="0"/>
        <w:contextualSpacing/>
        <w:jc w:val="left"/>
        <w:rPr>
          <w:rFonts w:eastAsia="Calibri" w:cs="Sakkal Majalla"/>
          <w:kern w:val="2"/>
          <w:szCs w:val="28"/>
          <w:rtl/>
          <w14:ligatures w14:val="standardContextual"/>
        </w:rPr>
      </w:pPr>
    </w:p>
    <w:p w14:paraId="1A735FC7" w14:textId="77777777" w:rsidR="00E97828" w:rsidRPr="00E97828" w:rsidRDefault="00E97828" w:rsidP="00E97828">
      <w:pPr>
        <w:keepNext/>
        <w:keepLines/>
        <w:spacing w:before="480" w:after="0" w:line="259" w:lineRule="auto"/>
        <w:ind w:left="-360" w:firstLine="0"/>
        <w:jc w:val="left"/>
        <w:outlineLvl w:val="0"/>
        <w:rPr>
          <w:rFonts w:eastAsia="Times New Roman" w:cs="Sakkal Majalla"/>
          <w:b/>
          <w:bCs/>
          <w:color w:val="2F5496"/>
          <w:kern w:val="2"/>
          <w:szCs w:val="28"/>
          <w:rtl/>
          <w14:ligatures w14:val="standardContextual"/>
        </w:rPr>
      </w:pPr>
      <w:bookmarkStart w:id="21" w:name="_Toc171899548"/>
      <w:bookmarkStart w:id="22" w:name="_Toc179257477"/>
      <w:r w:rsidRPr="00E97828">
        <w:rPr>
          <w:rFonts w:eastAsia="Times New Roman" w:cs="Sakkal Majalla" w:hint="cs"/>
          <w:b/>
          <w:bCs/>
          <w:color w:val="2F5496"/>
          <w:kern w:val="2"/>
          <w:szCs w:val="28"/>
          <w:rtl/>
          <w14:ligatures w14:val="standardContextual"/>
        </w:rPr>
        <w:lastRenderedPageBreak/>
        <w:t>الدراسات الأجنبية:</w:t>
      </w:r>
      <w:bookmarkEnd w:id="21"/>
      <w:bookmarkEnd w:id="22"/>
    </w:p>
    <w:p w14:paraId="572E0F5C" w14:textId="77777777" w:rsidR="00E97828" w:rsidRPr="00E97828" w:rsidRDefault="00E97828" w:rsidP="00E97828">
      <w:pPr>
        <w:spacing w:line="259" w:lineRule="auto"/>
        <w:ind w:left="-360" w:firstLine="0"/>
        <w:jc w:val="left"/>
        <w:rPr>
          <w:rFonts w:eastAsia="Calibri" w:cs="Sakkal Majalla"/>
          <w:kern w:val="2"/>
          <w:szCs w:val="28"/>
          <w:rtl/>
          <w14:ligatures w14:val="standardContextual"/>
        </w:rPr>
      </w:pPr>
    </w:p>
    <w:p w14:paraId="724F21CC" w14:textId="77777777" w:rsidR="00E97828" w:rsidRPr="00E97828" w:rsidRDefault="00E97828" w:rsidP="00E97828">
      <w:pPr>
        <w:pStyle w:val="a3"/>
        <w:numPr>
          <w:ilvl w:val="0"/>
          <w:numId w:val="51"/>
        </w:numPr>
        <w:spacing w:line="259" w:lineRule="auto"/>
        <w:jc w:val="left"/>
        <w:rPr>
          <w:rFonts w:eastAsia="Calibri" w:cs="Sakkal Majalla"/>
          <w:kern w:val="2"/>
          <w:szCs w:val="28"/>
          <w:rtl/>
          <w14:ligatures w14:val="standardContextual"/>
        </w:rPr>
      </w:pPr>
      <w:proofErr w:type="gramStart"/>
      <w:r w:rsidRPr="00E97828">
        <w:rPr>
          <w:rFonts w:eastAsia="Calibri" w:cs="Sakkal Majalla" w:hint="cs"/>
          <w:kern w:val="2"/>
          <w:szCs w:val="28"/>
          <w:rtl/>
          <w14:ligatures w14:val="standardContextual"/>
        </w:rPr>
        <w:t>دراسة(</w:t>
      </w:r>
      <w:proofErr w:type="spellStart"/>
      <w:proofErr w:type="gramEnd"/>
      <w:r w:rsidRPr="00E97828">
        <w:rPr>
          <w:rFonts w:eastAsia="Calibri" w:cs="Sakkal Majalla" w:hint="cs"/>
          <w:kern w:val="2"/>
          <w:szCs w:val="28"/>
          <w14:ligatures w14:val="standardContextual"/>
        </w:rPr>
        <w:t>Bowonder</w:t>
      </w:r>
      <w:proofErr w:type="spellEnd"/>
      <w:r w:rsidRPr="00E97828">
        <w:rPr>
          <w:rFonts w:eastAsia="Calibri" w:cs="Sakkal Majalla" w:hint="cs"/>
          <w:kern w:val="2"/>
          <w:szCs w:val="28"/>
          <w14:ligatures w14:val="standardContextual"/>
        </w:rPr>
        <w:t xml:space="preserve">, et </w:t>
      </w:r>
      <w:proofErr w:type="spellStart"/>
      <w:r w:rsidRPr="00E97828">
        <w:rPr>
          <w:rFonts w:eastAsia="Calibri" w:cs="Sakkal Majalla" w:hint="cs"/>
          <w:kern w:val="2"/>
          <w:szCs w:val="28"/>
          <w14:ligatures w14:val="standardContextual"/>
        </w:rPr>
        <w:t>al.2022</w:t>
      </w:r>
      <w:proofErr w:type="spellEnd"/>
      <w:r w:rsidRPr="00E97828">
        <w:rPr>
          <w:rFonts w:eastAsia="Calibri" w:cs="Sakkal Majalla" w:hint="cs"/>
          <w:kern w:val="2"/>
          <w:szCs w:val="28"/>
          <w14:ligatures w14:val="standardContextual"/>
        </w:rPr>
        <w:t xml:space="preserve"> </w:t>
      </w:r>
      <w:r w:rsidRPr="00E97828">
        <w:rPr>
          <w:rFonts w:eastAsia="Calibri" w:cs="Sakkal Majalla" w:hint="cs"/>
          <w:kern w:val="2"/>
          <w:szCs w:val="28"/>
          <w:rtl/>
          <w:lang w:bidi="ar-EG"/>
          <w14:ligatures w14:val="standardContextual"/>
        </w:rPr>
        <w:t>)</w:t>
      </w:r>
    </w:p>
    <w:p w14:paraId="60D07E87" w14:textId="77777777" w:rsidR="00E97828" w:rsidRPr="00E97828" w:rsidRDefault="00E97828" w:rsidP="00E97828">
      <w:pPr>
        <w:ind w:left="-360" w:firstLine="0"/>
        <w:rPr>
          <w:rFonts w:eastAsia="Calibri" w:cs="Sakkal Majalla"/>
          <w:kern w:val="2"/>
          <w:szCs w:val="28"/>
          <w:rtl/>
          <w:lang w:bidi="ar-EG"/>
          <w14:ligatures w14:val="standardContextual"/>
        </w:rPr>
      </w:pPr>
      <w:r w:rsidRPr="00E97828">
        <w:rPr>
          <w:rFonts w:eastAsia="Calibri" w:cs="Sakkal Majalla" w:hint="cs"/>
          <w:kern w:val="2"/>
          <w:szCs w:val="28"/>
          <w:rtl/>
          <w:lang w:bidi="ar-EG"/>
          <w14:ligatures w14:val="standardContextual"/>
        </w:rPr>
        <w:t>يهدف البحث الي تحليل الأدبيات الناشئة حول المخاطر والكوارث، تحديد نقاط القوة والضعف في الدراسة الحالية، المراجعة السنوية المقترحة للدراسات في مجال المخاطر والكوارث.</w:t>
      </w:r>
    </w:p>
    <w:p w14:paraId="3992DEC7" w14:textId="77777777" w:rsidR="00E97828" w:rsidRPr="00E97828" w:rsidRDefault="00E97828" w:rsidP="00E97828">
      <w:pPr>
        <w:ind w:left="-360" w:firstLine="0"/>
        <w:rPr>
          <w:rFonts w:eastAsia="Calibri" w:cs="Sakkal Majalla"/>
          <w:kern w:val="2"/>
          <w:szCs w:val="28"/>
          <w:rtl/>
          <w:lang w:bidi="ar-EG"/>
          <w14:ligatures w14:val="standardContextual"/>
        </w:rPr>
      </w:pPr>
      <w:r w:rsidRPr="00E97828">
        <w:rPr>
          <w:rFonts w:eastAsia="Calibri" w:cs="Sakkal Majalla" w:hint="cs"/>
          <w:kern w:val="2"/>
          <w:szCs w:val="28"/>
          <w:rtl/>
          <w:lang w:bidi="ar-EG"/>
          <w14:ligatures w14:val="standardContextual"/>
        </w:rPr>
        <w:t>تم الاعتماد على المنهج الوصفي التحليلي لتحليل الأدبيات المزدهرة حول المخاطر والكوارث من مختلف التخصصات.</w:t>
      </w:r>
    </w:p>
    <w:p w14:paraId="52795B0C" w14:textId="77777777" w:rsidR="00E97828" w:rsidRPr="00E97828" w:rsidRDefault="00E97828" w:rsidP="00E97828">
      <w:pPr>
        <w:ind w:left="-360" w:firstLine="0"/>
        <w:rPr>
          <w:rFonts w:eastAsia="Calibri" w:cs="Sakkal Majalla"/>
          <w:kern w:val="2"/>
          <w:szCs w:val="28"/>
          <w:u w:val="single"/>
          <w:rtl/>
          <w:lang w:bidi="ar-EG"/>
          <w14:ligatures w14:val="standardContextual"/>
        </w:rPr>
      </w:pPr>
      <w:r w:rsidRPr="00E97828">
        <w:rPr>
          <w:rFonts w:eastAsia="Calibri" w:cs="Sakkal Majalla" w:hint="cs"/>
          <w:kern w:val="2"/>
          <w:szCs w:val="28"/>
          <w:u w:val="single"/>
          <w:rtl/>
          <w:lang w:bidi="ar-EG"/>
          <w14:ligatures w14:val="standardContextual"/>
        </w:rPr>
        <w:t>توصلت الدراسة الي</w:t>
      </w:r>
    </w:p>
    <w:p w14:paraId="14A6C4A3" w14:textId="77777777" w:rsidR="00E97828" w:rsidRPr="00E97828" w:rsidRDefault="00E97828" w:rsidP="00E97828">
      <w:pPr>
        <w:numPr>
          <w:ilvl w:val="0"/>
          <w:numId w:val="50"/>
        </w:numPr>
        <w:spacing w:line="259" w:lineRule="auto"/>
        <w:ind w:left="360"/>
        <w:contextualSpacing/>
        <w:jc w:val="left"/>
        <w:rPr>
          <w:rFonts w:eastAsia="Calibri" w:cs="Sakkal Majalla"/>
          <w:kern w:val="2"/>
          <w:szCs w:val="28"/>
          <w:rtl/>
          <w:lang w:bidi="ar-EG"/>
          <w14:ligatures w14:val="standardContextual"/>
        </w:rPr>
      </w:pPr>
      <w:r w:rsidRPr="00E97828">
        <w:rPr>
          <w:rFonts w:eastAsia="Calibri" w:cs="Sakkal Majalla" w:hint="cs"/>
          <w:kern w:val="2"/>
          <w:szCs w:val="28"/>
          <w:rtl/>
          <w:lang w:bidi="ar-EG"/>
          <w14:ligatures w14:val="standardContextual"/>
        </w:rPr>
        <w:t>هناك مجموعة واسعة من الأبحاث حول المخاطر والكوارث، ولكنها منتشرة عبر العديد من التخصصات المختلفة.</w:t>
      </w:r>
    </w:p>
    <w:p w14:paraId="5CD25C8E" w14:textId="77777777" w:rsidR="00E97828" w:rsidRPr="00E97828" w:rsidRDefault="00E97828" w:rsidP="00E97828">
      <w:pPr>
        <w:numPr>
          <w:ilvl w:val="0"/>
          <w:numId w:val="50"/>
        </w:numPr>
        <w:spacing w:line="259" w:lineRule="auto"/>
        <w:ind w:left="360"/>
        <w:contextualSpacing/>
        <w:jc w:val="left"/>
        <w:rPr>
          <w:rFonts w:eastAsia="Calibri" w:cs="Sakkal Majalla"/>
          <w:kern w:val="2"/>
          <w:szCs w:val="28"/>
          <w:rtl/>
          <w:lang w:bidi="ar-EG"/>
          <w14:ligatures w14:val="standardContextual"/>
        </w:rPr>
      </w:pPr>
      <w:r w:rsidRPr="00E97828">
        <w:rPr>
          <w:rFonts w:eastAsia="Calibri" w:cs="Sakkal Majalla" w:hint="cs"/>
          <w:kern w:val="2"/>
          <w:szCs w:val="28"/>
          <w:rtl/>
          <w:lang w:bidi="ar-EG"/>
          <w14:ligatures w14:val="standardContextual"/>
        </w:rPr>
        <w:t>هناك مزايا للبحث الحالي، مثل استخدام التقنيات الجديدة لتحسين التنبؤ بالمخاطر والإنذارات المبكرة.</w:t>
      </w:r>
    </w:p>
    <w:p w14:paraId="0D35AE66" w14:textId="77777777" w:rsidR="00E97828" w:rsidRPr="00E97828" w:rsidRDefault="00E97828" w:rsidP="00E97828">
      <w:pPr>
        <w:numPr>
          <w:ilvl w:val="0"/>
          <w:numId w:val="50"/>
        </w:numPr>
        <w:spacing w:line="259" w:lineRule="auto"/>
        <w:ind w:left="360"/>
        <w:contextualSpacing/>
        <w:jc w:val="left"/>
        <w:rPr>
          <w:rFonts w:eastAsia="Calibri" w:cs="Sakkal Majalla"/>
          <w:kern w:val="2"/>
          <w:szCs w:val="28"/>
          <w:rtl/>
          <w:lang w:bidi="ar-EG"/>
          <w14:ligatures w14:val="standardContextual"/>
        </w:rPr>
      </w:pPr>
      <w:r w:rsidRPr="00E97828">
        <w:rPr>
          <w:rFonts w:eastAsia="Calibri" w:cs="Sakkal Majalla" w:hint="cs"/>
          <w:kern w:val="2"/>
          <w:szCs w:val="28"/>
          <w:rtl/>
          <w:lang w:bidi="ar-EG"/>
          <w14:ligatures w14:val="standardContextual"/>
        </w:rPr>
        <w:t>هناك أيضًا نقاط ضعف في البحث الحالي، مثل التركيز على المخاطر الطبيعية دون النظر إلى المخاطر التكنولوجية.</w:t>
      </w:r>
    </w:p>
    <w:p w14:paraId="5F70275D" w14:textId="7BA76A65" w:rsidR="00E97828" w:rsidRDefault="00E97828" w:rsidP="00E97828">
      <w:pPr>
        <w:numPr>
          <w:ilvl w:val="0"/>
          <w:numId w:val="50"/>
        </w:numPr>
        <w:spacing w:line="259" w:lineRule="auto"/>
        <w:ind w:left="360"/>
        <w:contextualSpacing/>
        <w:jc w:val="left"/>
        <w:rPr>
          <w:rFonts w:eastAsia="Calibri" w:cs="Sakkal Majalla"/>
          <w:kern w:val="2"/>
          <w:szCs w:val="28"/>
          <w:lang w:bidi="ar-EG"/>
          <w14:ligatures w14:val="standardContextual"/>
        </w:rPr>
      </w:pPr>
      <w:r w:rsidRPr="00E97828">
        <w:rPr>
          <w:rFonts w:eastAsia="Calibri" w:cs="Sakkal Majalla" w:hint="cs"/>
          <w:kern w:val="2"/>
          <w:szCs w:val="28"/>
          <w:rtl/>
          <w:lang w:bidi="ar-EG"/>
          <w14:ligatures w14:val="standardContextual"/>
        </w:rPr>
        <w:t>وتوصي الدراسة بإجراء مراجعة سنوية للدراسات في مجال المخاطر والكوارث، بهدف التعرف على الاتجاهات البحثية الحالية وسد الثغرات</w:t>
      </w:r>
      <w:r>
        <w:rPr>
          <w:rFonts w:eastAsia="Calibri" w:cs="Sakkal Majalla" w:hint="cs"/>
          <w:kern w:val="2"/>
          <w:szCs w:val="28"/>
          <w:rtl/>
          <w:lang w:bidi="ar-EG"/>
          <w14:ligatures w14:val="standardContextual"/>
        </w:rPr>
        <w:t>.</w:t>
      </w:r>
    </w:p>
    <w:p w14:paraId="64F1707D" w14:textId="77777777" w:rsidR="00E97828" w:rsidRDefault="00E97828" w:rsidP="00E97828">
      <w:pPr>
        <w:spacing w:line="259" w:lineRule="auto"/>
        <w:contextualSpacing/>
        <w:jc w:val="left"/>
        <w:rPr>
          <w:rFonts w:eastAsia="Calibri" w:cs="Sakkal Majalla"/>
          <w:kern w:val="2"/>
          <w:szCs w:val="28"/>
          <w:rtl/>
          <w:lang w:bidi="ar-EG"/>
          <w14:ligatures w14:val="standardContextual"/>
        </w:rPr>
      </w:pPr>
    </w:p>
    <w:p w14:paraId="401EF55E" w14:textId="77777777" w:rsidR="00E97828" w:rsidRPr="00E97828" w:rsidRDefault="00E97828" w:rsidP="00E97828">
      <w:pPr>
        <w:pStyle w:val="a3"/>
        <w:numPr>
          <w:ilvl w:val="0"/>
          <w:numId w:val="51"/>
        </w:numPr>
        <w:spacing w:line="259" w:lineRule="auto"/>
        <w:jc w:val="left"/>
        <w:rPr>
          <w:rFonts w:eastAsia="Calibri" w:cs="Sakkal Majalla"/>
          <w:kern w:val="2"/>
          <w:szCs w:val="28"/>
          <w:u w:val="single"/>
          <w14:ligatures w14:val="standardContextual"/>
        </w:rPr>
      </w:pPr>
      <w:proofErr w:type="gramStart"/>
      <w:r w:rsidRPr="00E97828">
        <w:rPr>
          <w:rFonts w:eastAsia="Calibri" w:cs="Sakkal Majalla" w:hint="cs"/>
          <w:kern w:val="2"/>
          <w:szCs w:val="28"/>
          <w:u w:val="single"/>
          <w:rtl/>
          <w14:ligatures w14:val="standardContextual"/>
        </w:rPr>
        <w:t>دراسة(</w:t>
      </w:r>
      <w:proofErr w:type="gramEnd"/>
      <w:r w:rsidRPr="00E97828">
        <w:rPr>
          <w:rFonts w:eastAsia="Calibri" w:cs="Sakkal Majalla" w:hint="cs"/>
          <w:kern w:val="2"/>
          <w:szCs w:val="28"/>
          <w:u w:val="single"/>
          <w:rtl/>
          <w14:ligatures w14:val="standardContextual"/>
        </w:rPr>
        <w:t xml:space="preserve">2021, </w:t>
      </w:r>
      <w:r w:rsidRPr="00E97828">
        <w:rPr>
          <w:rFonts w:eastAsia="Calibri" w:cs="Sakkal Majalla" w:hint="cs"/>
          <w:kern w:val="2"/>
          <w:szCs w:val="28"/>
          <w:u w:val="single"/>
          <w14:ligatures w14:val="standardContextual"/>
        </w:rPr>
        <w:t>Nguyen and Ngo</w:t>
      </w:r>
      <w:r w:rsidRPr="00E97828">
        <w:rPr>
          <w:rFonts w:eastAsia="Calibri" w:cs="Sakkal Majalla" w:hint="cs"/>
          <w:kern w:val="2"/>
          <w:szCs w:val="28"/>
          <w:u w:val="single"/>
          <w:rtl/>
          <w14:ligatures w14:val="standardContextual"/>
        </w:rPr>
        <w:t>)</w:t>
      </w:r>
    </w:p>
    <w:p w14:paraId="7EB7FB2D" w14:textId="77777777" w:rsidR="00E97828" w:rsidRPr="00E97828" w:rsidRDefault="00E97828" w:rsidP="00E97828">
      <w:pPr>
        <w:spacing w:line="259" w:lineRule="auto"/>
        <w:ind w:left="0" w:firstLine="0"/>
        <w:contextualSpacing/>
        <w:jc w:val="left"/>
        <w:rPr>
          <w:rFonts w:eastAsia="Calibri" w:cs="Sakkal Majalla"/>
          <w:kern w:val="2"/>
          <w:szCs w:val="28"/>
          <w:u w:val="single"/>
          <w:rtl/>
          <w14:ligatures w14:val="standardContextual"/>
        </w:rPr>
      </w:pPr>
    </w:p>
    <w:p w14:paraId="732BD9FE" w14:textId="77777777" w:rsidR="00E97828" w:rsidRPr="00E97828" w:rsidRDefault="00E97828" w:rsidP="00E97828">
      <w:pPr>
        <w:ind w:left="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تهدف الدراسة الي إلى معرفة تأثير التقدم التكنولوجي وكذلك المسؤوليات البيئية والاجتماعية والحوكمة تجاه أهداف التنمية المستدامة مع فحص الدور المعتدل السلسلة التوريد في العلاقة بين التقدم التكنولوجي وأهداف التنمية المستدامة للشركات الصغيرة والمتوسطة في فيتنام.</w:t>
      </w:r>
    </w:p>
    <w:p w14:paraId="7456CDCC" w14:textId="77777777" w:rsidR="00E97828" w:rsidRPr="00E97828" w:rsidRDefault="00E97828" w:rsidP="00E97828">
      <w:pPr>
        <w:ind w:left="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استخدمت هذه الدراسة الاستبانة كطريقة لجمع البيانات عن طريق عينة عرضية وتم استعمال التحليل العاملي لتحليل البيانات. </w:t>
      </w:r>
    </w:p>
    <w:p w14:paraId="39E277E9" w14:textId="4121F3EF" w:rsidR="00E97828" w:rsidRPr="00E97828" w:rsidRDefault="00E97828" w:rsidP="00E97828">
      <w:pPr>
        <w:spacing w:line="259" w:lineRule="auto"/>
        <w:ind w:left="0" w:firstLine="0"/>
        <w:jc w:val="left"/>
        <w:rPr>
          <w:rFonts w:eastAsia="Calibri" w:cs="Sakkal Majalla"/>
          <w:kern w:val="2"/>
          <w:szCs w:val="28"/>
          <w:lang w:bidi="ar-EG"/>
          <w14:ligatures w14:val="standardContextual"/>
        </w:rPr>
      </w:pPr>
      <w:r w:rsidRPr="00E97828">
        <w:rPr>
          <w:rFonts w:eastAsia="Calibri" w:cs="Sakkal Majalla" w:hint="cs"/>
          <w:kern w:val="2"/>
          <w:szCs w:val="28"/>
          <w:rtl/>
          <w14:ligatures w14:val="standardContextual"/>
        </w:rPr>
        <w:lastRenderedPageBreak/>
        <w:t>تشير النتائج إلى أن التقدم التكنولوجي والمسؤوليات البيئية والاجتماعية لها علاقة إيجابية بأهداف التنمية المستدامة للشركات الصغيرة والمتوسطة في فيتنام كما تم الكشف عن أن سلسلة التوريد تخفف بشكل كبير العلاقة بين التقدم التكنولوجي وأهداف التنمية المستدامة، واعتمدت الدراسة بشكل أساسي البعد التكنولوجي والبعد الاجتماعي والبيئي.</w:t>
      </w:r>
    </w:p>
    <w:p w14:paraId="6CA31058" w14:textId="77777777" w:rsidR="00E97828" w:rsidRPr="00E97828" w:rsidRDefault="00E97828" w:rsidP="00E97828">
      <w:pPr>
        <w:pStyle w:val="a3"/>
        <w:numPr>
          <w:ilvl w:val="0"/>
          <w:numId w:val="51"/>
        </w:numPr>
        <w:spacing w:line="259" w:lineRule="auto"/>
        <w:jc w:val="left"/>
        <w:rPr>
          <w:rFonts w:eastAsia="Calibri" w:cs="Sakkal Majalla"/>
          <w:kern w:val="2"/>
          <w:szCs w:val="28"/>
          <w:lang w:bidi="ar-EG"/>
          <w14:ligatures w14:val="standardContextual"/>
        </w:rPr>
      </w:pPr>
      <w:proofErr w:type="gramStart"/>
      <w:r w:rsidRPr="00E97828">
        <w:rPr>
          <w:rFonts w:eastAsia="Calibri" w:cs="Sakkal Majalla" w:hint="cs"/>
          <w:kern w:val="2"/>
          <w:szCs w:val="28"/>
          <w:rtl/>
          <w:lang w:bidi="ar-EG"/>
          <w14:ligatures w14:val="standardContextual"/>
        </w:rPr>
        <w:t>دراسة(</w:t>
      </w:r>
      <w:proofErr w:type="gramEnd"/>
      <w:r w:rsidRPr="00E97828">
        <w:rPr>
          <w:rFonts w:eastAsia="Calibri" w:cs="Sakkal Majalla" w:hint="cs"/>
          <w:b/>
          <w:bCs/>
          <w:kern w:val="2"/>
          <w:szCs w:val="28"/>
          <w:lang w:bidi="ar-EG"/>
          <w14:ligatures w14:val="standardContextual"/>
        </w:rPr>
        <w:t>de Araújo. ,2020</w:t>
      </w:r>
      <w:r w:rsidRPr="00E97828">
        <w:rPr>
          <w:rFonts w:eastAsia="Calibri" w:cs="Sakkal Majalla" w:hint="cs"/>
          <w:kern w:val="2"/>
          <w:szCs w:val="28"/>
          <w:rtl/>
          <w:lang w:bidi="ar-EG"/>
          <w14:ligatures w14:val="standardContextual"/>
        </w:rPr>
        <w:t>)</w:t>
      </w:r>
    </w:p>
    <w:p w14:paraId="46B6FFF2" w14:textId="77777777" w:rsidR="00E97828" w:rsidRPr="00E97828" w:rsidRDefault="00E97828" w:rsidP="00E97828">
      <w:pPr>
        <w:ind w:left="-360" w:firstLine="0"/>
        <w:rPr>
          <w:rFonts w:eastAsia="Calibri" w:cs="Sakkal Majalla"/>
          <w:kern w:val="2"/>
          <w:szCs w:val="28"/>
          <w:rtl/>
          <w:lang w:bidi="ar-EG"/>
          <w14:ligatures w14:val="standardContextual"/>
        </w:rPr>
      </w:pPr>
      <w:r w:rsidRPr="00E97828">
        <w:rPr>
          <w:rFonts w:eastAsia="Calibri" w:cs="Sakkal Majalla" w:hint="cs"/>
          <w:kern w:val="2"/>
          <w:szCs w:val="28"/>
          <w:rtl/>
          <w:lang w:bidi="ar-EG"/>
          <w14:ligatures w14:val="standardContextual"/>
        </w:rPr>
        <w:t>تهدف الدراسة إلى التعرف على تطور إدارة المخاطر في المؤسسات الصغيرة والمتوسطة، تحديد فرص البحث المستقبلية في هذا المجال.</w:t>
      </w:r>
    </w:p>
    <w:p w14:paraId="7585CA0B" w14:textId="77777777" w:rsidR="00E97828" w:rsidRPr="00E97828" w:rsidRDefault="00E97828" w:rsidP="00E97828">
      <w:pPr>
        <w:ind w:left="-360" w:firstLine="0"/>
        <w:rPr>
          <w:rFonts w:eastAsia="Calibri" w:cs="Sakkal Majalla"/>
          <w:kern w:val="2"/>
          <w:szCs w:val="28"/>
          <w:rtl/>
          <w:lang w:bidi="ar-EG"/>
          <w14:ligatures w14:val="standardContextual"/>
        </w:rPr>
      </w:pPr>
      <w:r w:rsidRPr="00E97828">
        <w:rPr>
          <w:rFonts w:eastAsia="Calibri" w:cs="Sakkal Majalla" w:hint="cs"/>
          <w:kern w:val="2"/>
          <w:szCs w:val="28"/>
          <w:rtl/>
          <w:lang w:bidi="ar-EG"/>
          <w14:ligatures w14:val="standardContextual"/>
        </w:rPr>
        <w:t xml:space="preserve">أجرت الدراسة مراجعة منهجية للأدبيات باستخدام أدوات القياس </w:t>
      </w:r>
      <w:proofErr w:type="spellStart"/>
      <w:r w:rsidRPr="00E97828">
        <w:rPr>
          <w:rFonts w:eastAsia="Calibri" w:cs="Sakkal Majalla" w:hint="cs"/>
          <w:kern w:val="2"/>
          <w:szCs w:val="28"/>
          <w:rtl/>
          <w:lang w:bidi="ar-EG"/>
          <w14:ligatures w14:val="standardContextual"/>
        </w:rPr>
        <w:t>الببليومتري</w:t>
      </w:r>
      <w:proofErr w:type="spellEnd"/>
      <w:r w:rsidRPr="00E97828">
        <w:rPr>
          <w:rFonts w:eastAsia="Calibri" w:cs="Sakkal Majalla" w:hint="cs"/>
          <w:kern w:val="2"/>
          <w:szCs w:val="28"/>
          <w:rtl/>
          <w:lang w:bidi="ar-EG"/>
          <w14:ligatures w14:val="standardContextual"/>
        </w:rPr>
        <w:t>، تم اختيار وتحليل 61 ورقة بحثية منشورة بنهاية عام 2016.</w:t>
      </w:r>
    </w:p>
    <w:p w14:paraId="28A4EDC0" w14:textId="77777777" w:rsidR="00E97828" w:rsidRPr="00E97828" w:rsidRDefault="00E97828" w:rsidP="00E97828">
      <w:pPr>
        <w:ind w:left="-360" w:firstLine="0"/>
        <w:rPr>
          <w:rFonts w:eastAsia="Calibri" w:cs="Sakkal Majalla"/>
          <w:kern w:val="2"/>
          <w:szCs w:val="28"/>
          <w:rtl/>
          <w:lang w:bidi="ar-EG"/>
          <w14:ligatures w14:val="standardContextual"/>
        </w:rPr>
      </w:pPr>
      <w:r w:rsidRPr="00E97828">
        <w:rPr>
          <w:rFonts w:eastAsia="Calibri" w:cs="Sakkal Majalla" w:hint="cs"/>
          <w:kern w:val="2"/>
          <w:szCs w:val="28"/>
          <w:rtl/>
          <w:lang w:bidi="ar-EG"/>
          <w14:ligatures w14:val="standardContextual"/>
        </w:rPr>
        <w:t>وأظهرت الدراسة أن بعض مجالات إدارة المخاطر، مثل إدارة المخاطر المالية وإدارة المخاطر التنظيمية، هي من بين أكثر المجالات التي تمت دراستها في الأدبيات.</w:t>
      </w:r>
    </w:p>
    <w:p w14:paraId="5A41AC00" w14:textId="77777777" w:rsidR="00E97828" w:rsidRPr="00E97828" w:rsidRDefault="00E97828" w:rsidP="00E97828">
      <w:pPr>
        <w:ind w:left="-360" w:firstLine="0"/>
        <w:rPr>
          <w:rFonts w:eastAsia="Calibri" w:cs="Sakkal Majalla"/>
          <w:kern w:val="2"/>
          <w:szCs w:val="28"/>
          <w:rtl/>
          <w:lang w:bidi="ar-EG"/>
          <w14:ligatures w14:val="standardContextual"/>
        </w:rPr>
      </w:pPr>
      <w:r w:rsidRPr="00E97828">
        <w:rPr>
          <w:rFonts w:eastAsia="Calibri" w:cs="Sakkal Majalla" w:hint="cs"/>
          <w:kern w:val="2"/>
          <w:szCs w:val="28"/>
          <w:rtl/>
          <w:lang w:bidi="ar-EG"/>
          <w14:ligatures w14:val="standardContextual"/>
        </w:rPr>
        <w:t>ومع ذلك، فإن النهج الشامل لم ينتشر بعد على نطاق واسع أو لم يتم تطويره بشكل كافٍ في الشركات الصغيرة والمتوسطة، حتى مع تزايد أنواع معينة من المخاطر.</w:t>
      </w:r>
    </w:p>
    <w:p w14:paraId="24706042" w14:textId="77777777" w:rsidR="00E97828" w:rsidRPr="00E97828" w:rsidRDefault="00E97828" w:rsidP="00E97828">
      <w:pPr>
        <w:ind w:left="-360" w:firstLine="0"/>
        <w:rPr>
          <w:rFonts w:eastAsia="Calibri" w:cs="Sakkal Majalla"/>
          <w:kern w:val="2"/>
          <w:szCs w:val="28"/>
          <w:rtl/>
          <w:lang w:bidi="ar-EG"/>
          <w14:ligatures w14:val="standardContextual"/>
        </w:rPr>
      </w:pPr>
      <w:r w:rsidRPr="00E97828">
        <w:rPr>
          <w:rFonts w:eastAsia="Calibri" w:cs="Sakkal Majalla" w:hint="cs"/>
          <w:kern w:val="2"/>
          <w:szCs w:val="28"/>
          <w:rtl/>
          <w:lang w:bidi="ar-EG"/>
          <w14:ligatures w14:val="standardContextual"/>
        </w:rPr>
        <w:t xml:space="preserve">هناك مجالات جديدة لإدارة المخاطر الناشئة. على وجه الخصوص، زادت أهمية إدارة المخاطر التنظيمية وإدارة المخاطر الاستراتيجية وإدارة </w:t>
      </w:r>
      <w:proofErr w:type="gramStart"/>
      <w:r w:rsidRPr="00E97828">
        <w:rPr>
          <w:rFonts w:eastAsia="Calibri" w:cs="Sakkal Majalla" w:hint="cs"/>
          <w:kern w:val="2"/>
          <w:szCs w:val="28"/>
          <w:rtl/>
          <w:lang w:bidi="ar-EG"/>
          <w14:ligatures w14:val="standardContextual"/>
        </w:rPr>
        <w:t>مخاطر</w:t>
      </w:r>
      <w:proofErr w:type="gramEnd"/>
      <w:r w:rsidRPr="00E97828">
        <w:rPr>
          <w:rFonts w:eastAsia="Calibri" w:cs="Sakkal Majalla" w:hint="cs"/>
          <w:kern w:val="2"/>
          <w:szCs w:val="28"/>
          <w:rtl/>
          <w:lang w:bidi="ar-EG"/>
          <w14:ligatures w14:val="standardContextual"/>
        </w:rPr>
        <w:t xml:space="preserve"> سلسلة التوريد، مما دفع الباحثين والممارسين إلى تعميق معرفتهم بالأدوات والممارسات التي تميزهم.</w:t>
      </w:r>
    </w:p>
    <w:p w14:paraId="062978CE" w14:textId="77777777" w:rsidR="00E97828" w:rsidRPr="00E97828" w:rsidRDefault="00E97828" w:rsidP="00E97828">
      <w:pPr>
        <w:ind w:left="-360" w:firstLine="0"/>
        <w:rPr>
          <w:rFonts w:eastAsia="Calibri" w:cs="Sakkal Majalla"/>
          <w:kern w:val="2"/>
          <w:szCs w:val="28"/>
          <w:u w:val="single"/>
          <w:rtl/>
          <w:lang w:bidi="ar-EG"/>
          <w14:ligatures w14:val="standardContextual"/>
        </w:rPr>
      </w:pPr>
      <w:r w:rsidRPr="00E97828">
        <w:rPr>
          <w:rFonts w:eastAsia="Calibri" w:cs="Sakkal Majalla" w:hint="cs"/>
          <w:kern w:val="2"/>
          <w:szCs w:val="28"/>
          <w:rtl/>
          <w:lang w:bidi="ar-EG"/>
          <w14:ligatures w14:val="standardContextual"/>
        </w:rPr>
        <w:t>إن الأبحاث النظرية والتطبيقية الجديدة حول إدارة المخاطر في الشركات الصغيرة والمتوسطة ستدعم هذه الشركات في حماية أعمالها وتحقيق قيمة الأعمال والاستمتاع بإدارة أنواع مختلفة من المخاطر.</w:t>
      </w:r>
    </w:p>
    <w:p w14:paraId="000C2C7D" w14:textId="77777777" w:rsidR="00E97828" w:rsidRPr="00E97828" w:rsidRDefault="00E97828" w:rsidP="00E97828">
      <w:pPr>
        <w:pStyle w:val="a3"/>
        <w:numPr>
          <w:ilvl w:val="0"/>
          <w:numId w:val="51"/>
        </w:numPr>
        <w:spacing w:line="259" w:lineRule="auto"/>
        <w:jc w:val="left"/>
        <w:rPr>
          <w:rFonts w:eastAsia="Calibri" w:cs="Sakkal Majalla"/>
          <w:kern w:val="2"/>
          <w:szCs w:val="28"/>
          <w:u w:val="single"/>
          <w:rtl/>
          <w14:ligatures w14:val="standardContextual"/>
        </w:rPr>
      </w:pPr>
      <w:proofErr w:type="gramStart"/>
      <w:r w:rsidRPr="00E97828">
        <w:rPr>
          <w:rFonts w:eastAsia="Calibri" w:cs="Sakkal Majalla" w:hint="cs"/>
          <w:kern w:val="2"/>
          <w:szCs w:val="28"/>
          <w:u w:val="single"/>
          <w:rtl/>
          <w14:ligatures w14:val="standardContextual"/>
        </w:rPr>
        <w:t>دراسة(</w:t>
      </w:r>
      <w:proofErr w:type="gramEnd"/>
      <w:r w:rsidRPr="00E97828">
        <w:rPr>
          <w:rFonts w:eastAsia="Calibri" w:cs="Sakkal Majalla" w:hint="cs"/>
          <w:b/>
          <w:bCs/>
          <w:kern w:val="2"/>
          <w:szCs w:val="28"/>
          <w:u w:val="single"/>
          <w14:ligatures w14:val="standardContextual"/>
        </w:rPr>
        <w:t>(Delic, M. et. Al 2020</w:t>
      </w:r>
    </w:p>
    <w:p w14:paraId="6E136CFB" w14:textId="77777777" w:rsidR="00E97828" w:rsidRPr="00E97828" w:rsidRDefault="00E97828" w:rsidP="00E97828">
      <w:pPr>
        <w:ind w:left="-360"/>
        <w:rPr>
          <w:rFonts w:eastAsia="Calibri" w:cs="Sakkal Majalla"/>
          <w:kern w:val="2"/>
          <w:szCs w:val="28"/>
          <w:rtl/>
          <w14:ligatures w14:val="standardContextual"/>
        </w:rPr>
      </w:pPr>
      <w:r w:rsidRPr="00E97828">
        <w:rPr>
          <w:rFonts w:eastAsia="Calibri" w:cs="Sakkal Majalla" w:hint="cs"/>
          <w:kern w:val="2"/>
          <w:szCs w:val="28"/>
          <w:rtl/>
          <w14:ligatures w14:val="standardContextual"/>
        </w:rPr>
        <w:t xml:space="preserve">تهدف هذه الدراسة إلى توفير إطار مفاهيمي لتحليل العلاقات بين اعتماد التصنيع الإضافي والمرونة والأداء في سياق سلسلة </w:t>
      </w:r>
      <w:proofErr w:type="gramStart"/>
      <w:r w:rsidRPr="00E97828">
        <w:rPr>
          <w:rFonts w:eastAsia="Calibri" w:cs="Sakkal Majalla" w:hint="cs"/>
          <w:kern w:val="2"/>
          <w:szCs w:val="28"/>
          <w:rtl/>
          <w14:ligatures w14:val="standardContextual"/>
        </w:rPr>
        <w:t xml:space="preserve">التوريد، </w:t>
      </w:r>
      <w:r w:rsidRPr="00E97828">
        <w:rPr>
          <w:rFonts w:eastAsia="Calibri" w:cs="Sakkal Majalla" w:hint="cs"/>
          <w:kern w:val="2"/>
          <w:szCs w:val="28"/>
          <w14:ligatures w14:val="standardContextual"/>
        </w:rPr>
        <w:t xml:space="preserve"> </w:t>
      </w:r>
      <w:r w:rsidRPr="00E97828">
        <w:rPr>
          <w:rFonts w:eastAsia="Calibri" w:cs="Sakkal Majalla" w:hint="cs"/>
          <w:kern w:val="2"/>
          <w:szCs w:val="28"/>
          <w:rtl/>
          <w14:ligatures w14:val="standardContextual"/>
        </w:rPr>
        <w:t>ودراسة</w:t>
      </w:r>
      <w:proofErr w:type="gramEnd"/>
      <w:r w:rsidRPr="00E97828">
        <w:rPr>
          <w:rFonts w:eastAsia="Calibri" w:cs="Sakkal Majalla" w:hint="cs"/>
          <w:kern w:val="2"/>
          <w:szCs w:val="28"/>
          <w:rtl/>
          <w14:ligatures w14:val="standardContextual"/>
        </w:rPr>
        <w:t xml:space="preserve"> التأثير الوسيط لإدارة المخاطر على العلاقة بين اعتماد التصنيع الإضافي وأداء سلسلة التوريد</w:t>
      </w:r>
      <w:r w:rsidRPr="00E97828">
        <w:rPr>
          <w:rFonts w:eastAsia="Calibri" w:cs="Sakkal Majalla" w:hint="cs"/>
          <w:kern w:val="2"/>
          <w:szCs w:val="28"/>
          <w14:ligatures w14:val="standardContextual"/>
        </w:rPr>
        <w:t>.</w:t>
      </w:r>
    </w:p>
    <w:p w14:paraId="7A48D484" w14:textId="77777777" w:rsidR="00E97828" w:rsidRPr="00E97828" w:rsidRDefault="00E97828" w:rsidP="00E97828">
      <w:pPr>
        <w:ind w:left="-360"/>
        <w:rPr>
          <w:rFonts w:eastAsia="Calibri" w:cs="Sakkal Majalla"/>
          <w:kern w:val="2"/>
          <w:szCs w:val="28"/>
          <w:rtl/>
          <w:lang w:bidi="ar-EG"/>
          <w14:ligatures w14:val="standardContextual"/>
        </w:rPr>
      </w:pPr>
      <w:r w:rsidRPr="00E97828">
        <w:rPr>
          <w:rFonts w:eastAsia="Calibri" w:cs="Sakkal Majalla" w:hint="cs"/>
          <w:kern w:val="2"/>
          <w:szCs w:val="28"/>
          <w:rtl/>
          <w:lang w:bidi="ar-EG"/>
          <w14:ligatures w14:val="standardContextual"/>
        </w:rPr>
        <w:lastRenderedPageBreak/>
        <w:t xml:space="preserve">استخدمت الدراسة منهجًا الوصفي التحليلي، وتم استخدام </w:t>
      </w:r>
      <w:proofErr w:type="gramStart"/>
      <w:r w:rsidRPr="00E97828">
        <w:rPr>
          <w:rFonts w:eastAsia="Calibri" w:cs="Sakkal Majalla" w:hint="cs"/>
          <w:kern w:val="2"/>
          <w:szCs w:val="28"/>
          <w:rtl/>
          <w:lang w:bidi="ar-EG"/>
          <w14:ligatures w14:val="standardContextual"/>
        </w:rPr>
        <w:t>استبيان</w:t>
      </w:r>
      <w:proofErr w:type="gramEnd"/>
      <w:r w:rsidRPr="00E97828">
        <w:rPr>
          <w:rFonts w:eastAsia="Calibri" w:cs="Sakkal Majalla" w:hint="cs"/>
          <w:kern w:val="2"/>
          <w:szCs w:val="28"/>
          <w:rtl/>
          <w:lang w:bidi="ar-EG"/>
          <w14:ligatures w14:val="standardContextual"/>
        </w:rPr>
        <w:t xml:space="preserve"> من إجمالي 124 شركة تصنيع سيارات متوسطة وكبيرة الحجم في الاتحاد الأوروبي. تم اختبار العلاقات المفترضة باستخدام نمذجة المعادلات الهيكلية الجزئية ذات المربعات الصغرى </w:t>
      </w:r>
      <w:r w:rsidRPr="00E97828">
        <w:rPr>
          <w:rFonts w:eastAsia="Calibri" w:cs="Sakkal Majalla" w:hint="cs"/>
          <w:kern w:val="2"/>
          <w:szCs w:val="28"/>
          <w14:ligatures w14:val="standardContextual"/>
        </w:rPr>
        <w:t>(PLS-SEM). PLS-SEM</w:t>
      </w:r>
      <w:r w:rsidRPr="00E97828">
        <w:rPr>
          <w:rFonts w:eastAsia="Calibri" w:cs="Sakkal Majalla" w:hint="cs"/>
          <w:kern w:val="2"/>
          <w:szCs w:val="28"/>
          <w:rtl/>
          <w:lang w:bidi="ar-EG"/>
          <w14:ligatures w14:val="standardContextual"/>
        </w:rPr>
        <w:t xml:space="preserve"> هي تقنية إحصائية مناسبة تمامًا لتحليل النماذج المعقدة ذات المتغيرات المتعددة.</w:t>
      </w:r>
    </w:p>
    <w:p w14:paraId="570DB2D4" w14:textId="77777777" w:rsidR="00E97828" w:rsidRPr="00E97828" w:rsidRDefault="00E97828" w:rsidP="00E97828">
      <w:pPr>
        <w:ind w:left="-360" w:firstLine="0"/>
        <w:rPr>
          <w:rFonts w:eastAsia="Calibri" w:cs="Sakkal Majalla"/>
          <w:kern w:val="2"/>
          <w:szCs w:val="28"/>
          <w:rtl/>
          <w:lang w:bidi="ar-EG"/>
          <w14:ligatures w14:val="standardContextual"/>
        </w:rPr>
      </w:pPr>
      <w:r w:rsidRPr="00E97828">
        <w:rPr>
          <w:rFonts w:eastAsia="Calibri" w:cs="Sakkal Majalla" w:hint="cs"/>
          <w:kern w:val="2"/>
          <w:szCs w:val="28"/>
          <w:rtl/>
          <w:lang w:bidi="ar-EG"/>
          <w14:ligatures w14:val="standardContextual"/>
        </w:rPr>
        <w:t>وقد توصلت الدراسة إلى إن اعتماد التصنيع الإضافي له تأثير إيجابي على مرونة سلسلة التوريد، مرونة سلسلة التوريد لها تأثير إيجابي على أداء سلسلة التوريد، تتوسط مرونة سلسلة التوريد تأثير اعتماد التصنيع الإضافي على أداء سلسلة التوريد.</w:t>
      </w:r>
    </w:p>
    <w:p w14:paraId="40AFFEC5" w14:textId="77777777" w:rsidR="00E97828" w:rsidRDefault="00E97828" w:rsidP="00E97828">
      <w:pPr>
        <w:ind w:left="-360" w:firstLine="0"/>
        <w:rPr>
          <w:rFonts w:eastAsia="Calibri" w:cs="Sakkal Majalla"/>
          <w:kern w:val="2"/>
          <w:szCs w:val="28"/>
          <w:rtl/>
          <w:lang w:bidi="ar-EG"/>
          <w14:ligatures w14:val="standardContextual"/>
        </w:rPr>
      </w:pPr>
      <w:r w:rsidRPr="00E97828">
        <w:rPr>
          <w:rFonts w:eastAsia="Calibri" w:cs="Sakkal Majalla" w:hint="cs"/>
          <w:kern w:val="2"/>
          <w:szCs w:val="28"/>
          <w:rtl/>
          <w:lang w:bidi="ar-EG"/>
          <w14:ligatures w14:val="standardContextual"/>
        </w:rPr>
        <w:t>توصي الدراسة بأن تفكر الشركات في اعتماد التصنيع الإضافي لتحسين مرونة وأداء سلسلة التوريد الخاصة بها. يجب على الشركات أيضًا التركيز على تطوير سلسلة توريد مرنة قادرة على الاستجابة للتغيرات في الطلب أو العرض</w:t>
      </w:r>
      <w:bookmarkStart w:id="23" w:name="_Toc171899549"/>
    </w:p>
    <w:p w14:paraId="6046711B" w14:textId="3B083C54" w:rsidR="00E97828" w:rsidRPr="00E97828" w:rsidRDefault="00E97828" w:rsidP="00E97828">
      <w:pPr>
        <w:ind w:left="-360" w:firstLine="0"/>
        <w:rPr>
          <w:rFonts w:eastAsia="Calibri" w:cs="Sakkal Majalla"/>
          <w:kern w:val="2"/>
          <w:szCs w:val="28"/>
          <w:rtl/>
          <w:lang w:bidi="ar-EG"/>
          <w14:ligatures w14:val="standardContextual"/>
        </w:rPr>
      </w:pPr>
      <w:r>
        <w:rPr>
          <w:rFonts w:eastAsia="Calibri" w:cs="Sakkal Majalla" w:hint="cs"/>
          <w:kern w:val="2"/>
          <w:szCs w:val="28"/>
          <w:rtl/>
          <w:lang w:bidi="ar-EG"/>
          <w14:ligatures w14:val="standardContextual"/>
        </w:rPr>
        <w:t xml:space="preserve">8.1 </w:t>
      </w:r>
      <w:r w:rsidRPr="00E97828">
        <w:rPr>
          <w:rFonts w:eastAsiaTheme="majorEastAsia" w:cs="Sakkal Majalla" w:hint="cs"/>
          <w:b/>
          <w:bCs/>
          <w:sz w:val="32"/>
          <w:szCs w:val="32"/>
          <w:rtl/>
          <w:lang w:bidi="ar-EG"/>
        </w:rPr>
        <w:t>المنطلقات النظرية للدراسة:</w:t>
      </w:r>
      <w:bookmarkEnd w:id="23"/>
    </w:p>
    <w:p w14:paraId="5BAC08D6"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kern w:val="2"/>
          <w:szCs w:val="28"/>
          <w:rtl/>
          <w14:ligatures w14:val="standardContextual"/>
        </w:rPr>
        <w:t>قد تختلف وتتنوع النظريات في الدراسات العلمية باختلاف نوعية الدراسة ومنهجها وفي هذه الدراسة يتم اتباع نظريتين يتمثلوا في:</w:t>
      </w:r>
    </w:p>
    <w:p w14:paraId="71DBD706" w14:textId="77777777" w:rsidR="00E97828" w:rsidRPr="00E97828" w:rsidRDefault="00E97828" w:rsidP="00E97828">
      <w:pPr>
        <w:ind w:left="-360" w:firstLine="0"/>
        <w:rPr>
          <w:rFonts w:eastAsia="Calibri" w:cs="Sakkal Majalla"/>
          <w:kern w:val="2"/>
          <w:szCs w:val="28"/>
          <w:rtl/>
          <w14:ligatures w14:val="standardContextual"/>
        </w:rPr>
      </w:pPr>
      <w:r w:rsidRPr="00E97828">
        <w:rPr>
          <w:rFonts w:eastAsia="Calibri" w:cs="Sakkal Majalla" w:hint="cs"/>
          <w:b/>
          <w:bCs/>
          <w:kern w:val="2"/>
          <w:szCs w:val="28"/>
          <w:rtl/>
          <w14:ligatures w14:val="standardContextual"/>
        </w:rPr>
        <w:t>النظرية المعرفية</w:t>
      </w:r>
      <w:r w:rsidRPr="00E97828">
        <w:rPr>
          <w:rFonts w:eastAsia="Calibri" w:cs="Sakkal Majalla" w:hint="cs"/>
          <w:kern w:val="2"/>
          <w:szCs w:val="28"/>
          <w:rtl/>
          <w14:ligatures w14:val="standardContextua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19D506DB" w14:textId="77777777" w:rsidR="00E97828" w:rsidRPr="00E97828" w:rsidRDefault="00E97828" w:rsidP="00E97828">
      <w:pPr>
        <w:ind w:left="-360" w:firstLine="0"/>
        <w:rPr>
          <w:rFonts w:eastAsia="Calibri" w:cs="Sakkal Majalla"/>
          <w:kern w:val="2"/>
          <w:szCs w:val="28"/>
          <w:rtl/>
          <w14:ligatures w14:val="standardContextual"/>
        </w:rPr>
      </w:pPr>
    </w:p>
    <w:p w14:paraId="1349CEE1" w14:textId="77777777" w:rsidR="00E97828" w:rsidRDefault="00E97828" w:rsidP="00E97828">
      <w:pPr>
        <w:keepNext/>
        <w:keepLines/>
        <w:spacing w:before="100" w:beforeAutospacing="1" w:after="100" w:afterAutospacing="1"/>
        <w:ind w:left="0" w:firstLine="0"/>
        <w:jc w:val="left"/>
        <w:outlineLvl w:val="1"/>
        <w:rPr>
          <w:rFonts w:ascii="Simplified Arabic" w:eastAsia="Calibri" w:hAnsi="Simplified Arabic" w:cs="Simplified Arabic"/>
          <w:kern w:val="2"/>
          <w:szCs w:val="28"/>
          <w:rtl/>
          <w14:ligatures w14:val="standardContextual"/>
        </w:rPr>
      </w:pPr>
      <w:bookmarkStart w:id="24" w:name="_Toc179257478"/>
      <w:r w:rsidRPr="00E97828">
        <w:rPr>
          <w:rFonts w:eastAsia="Calibri" w:cs="Sakkal Majalla" w:hint="cs"/>
          <w:b/>
          <w:bCs/>
          <w:kern w:val="2"/>
          <w:szCs w:val="28"/>
          <w:rtl/>
          <w14:ligatures w14:val="standardContextual"/>
        </w:rPr>
        <w:lastRenderedPageBreak/>
        <w:t>النظرية البنائية</w:t>
      </w:r>
      <w:r w:rsidRPr="00E97828">
        <w:rPr>
          <w:rFonts w:eastAsia="Calibri" w:cs="Sakkal Majalla" w:hint="cs"/>
          <w:kern w:val="2"/>
          <w:szCs w:val="28"/>
          <w:rtl/>
          <w14:ligatures w14:val="standardContextual"/>
        </w:rPr>
        <w:t xml:space="preserve">: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w:t>
      </w:r>
      <w:proofErr w:type="gramStart"/>
      <w:r w:rsidRPr="00E97828">
        <w:rPr>
          <w:rFonts w:eastAsia="Calibri" w:cs="Sakkal Majalla" w:hint="cs"/>
          <w:kern w:val="2"/>
          <w:szCs w:val="28"/>
          <w:rtl/>
          <w14:ligatures w14:val="standardContextual"/>
        </w:rPr>
        <w:t>المقالات،...</w:t>
      </w:r>
      <w:proofErr w:type="gramEnd"/>
      <w:r w:rsidRPr="00E97828">
        <w:rPr>
          <w:rFonts w:eastAsia="Calibri" w:cs="Sakkal Majalla" w:hint="cs"/>
          <w:kern w:val="2"/>
          <w:szCs w:val="28"/>
          <w:rtl/>
          <w14:ligatures w14:val="standardContextual"/>
        </w:rPr>
        <w:t xml:space="preserve">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bookmarkEnd w:id="24"/>
    </w:p>
    <w:p w14:paraId="4185AA93" w14:textId="62E8AD36" w:rsidR="00323F0F" w:rsidRPr="00242090" w:rsidRDefault="00323F0F" w:rsidP="00E97828">
      <w:pPr>
        <w:keepNext/>
        <w:keepLines/>
        <w:spacing w:before="100" w:beforeAutospacing="1" w:after="100" w:afterAutospacing="1"/>
        <w:ind w:left="0" w:firstLine="0"/>
        <w:jc w:val="left"/>
        <w:outlineLvl w:val="1"/>
        <w:rPr>
          <w:rFonts w:eastAsiaTheme="majorEastAsia" w:cs="Sakkal Majalla"/>
          <w:b/>
          <w:bCs/>
          <w:sz w:val="32"/>
          <w:szCs w:val="32"/>
          <w:rtl/>
          <w:lang w:bidi="ar-EG"/>
        </w:rPr>
      </w:pPr>
      <w:bookmarkStart w:id="25" w:name="_Toc179257479"/>
      <w:proofErr w:type="spellStart"/>
      <w:r w:rsidRPr="00242090">
        <w:rPr>
          <w:rFonts w:eastAsiaTheme="majorEastAsia" w:cs="Sakkal Majalla"/>
          <w:b/>
          <w:bCs/>
          <w:sz w:val="32"/>
          <w:szCs w:val="32"/>
          <w:rtl/>
          <w:lang w:bidi="ar-EG"/>
        </w:rPr>
        <w:t>9.1</w:t>
      </w:r>
      <w:bookmarkEnd w:id="20"/>
      <w:r w:rsidR="00ED7D9F" w:rsidRPr="00242090">
        <w:rPr>
          <w:rFonts w:eastAsiaTheme="majorEastAsia" w:cs="Sakkal Majalla" w:hint="cs"/>
          <w:b/>
          <w:bCs/>
          <w:sz w:val="32"/>
          <w:szCs w:val="32"/>
          <w:rtl/>
          <w:lang w:bidi="ar-EG"/>
        </w:rPr>
        <w:t>المنهجية</w:t>
      </w:r>
      <w:proofErr w:type="spellEnd"/>
      <w:r w:rsidR="00ED7D9F" w:rsidRPr="00242090">
        <w:rPr>
          <w:rFonts w:eastAsiaTheme="majorEastAsia" w:cs="Sakkal Majalla" w:hint="cs"/>
          <w:b/>
          <w:bCs/>
          <w:sz w:val="32"/>
          <w:szCs w:val="32"/>
          <w:rtl/>
          <w:lang w:bidi="ar-EG"/>
        </w:rPr>
        <w:t>:</w:t>
      </w:r>
      <w:bookmarkEnd w:id="25"/>
    </w:p>
    <w:p w14:paraId="6FE85F3B" w14:textId="7B859B49" w:rsidR="009F4E15" w:rsidRDefault="009F4E15" w:rsidP="00ED7D9F">
      <w:pPr>
        <w:keepNext/>
        <w:keepLines/>
        <w:spacing w:before="100" w:beforeAutospacing="1" w:after="100" w:afterAutospacing="1"/>
        <w:ind w:left="0"/>
        <w:rPr>
          <w:rFonts w:cs="Sakkal Majalla"/>
          <w:szCs w:val="28"/>
          <w:rtl/>
        </w:rPr>
      </w:pPr>
      <w:r w:rsidRPr="009F4E15">
        <w:rPr>
          <w:rFonts w:cs="Sakkal Majalla"/>
          <w:szCs w:val="28"/>
          <w:rtl/>
        </w:rPr>
        <w:t xml:space="preserve">تقوم هذه الدراسة على استخدام المنهج الوصفي التحليلي، وقد استخدم هذا المنهج لاستعراض أهم الأدبيات ذات العلاقة عمليات إدارة المخاطر وأثرها في تكامل سلاسل التوريد، إذ يعتمد المنهج الوصفي على تصنيف البيانات من أجل وصف ظاهرة الدراسة ومجتمعها، من خلال الاستقصاء الميداني لعينة الدراسة المكونة من مدراء ورؤساء أقسام وموظفي </w:t>
      </w:r>
      <w:r w:rsidR="00F406FB">
        <w:rPr>
          <w:rFonts w:cs="Sakkal Majalla"/>
          <w:szCs w:val="28"/>
          <w:rtl/>
        </w:rPr>
        <w:t xml:space="preserve">الشركات الصناعية بمدينة الرياض  </w:t>
      </w:r>
      <w:r w:rsidRPr="009F4E15">
        <w:rPr>
          <w:rFonts w:cs="Sakkal Majalla"/>
          <w:szCs w:val="28"/>
          <w:rtl/>
        </w:rPr>
        <w:t xml:space="preserve"> ، إذ تعتبر هذه الدراسة ذات سمة كمية تحليلية، كما جمعت الباحث استجابات أفراد عينة الدراسة، بهدف اختبار الفرضيات وعرضها على شكل جداول ورسومات بيانية، للتوصل إلى استنتاجات الدراسة. </w:t>
      </w:r>
    </w:p>
    <w:p w14:paraId="5CBE8023" w14:textId="679A2AE5" w:rsidR="00031CC4" w:rsidRPr="00242090" w:rsidRDefault="003C59B7" w:rsidP="00242090">
      <w:pPr>
        <w:keepNext/>
        <w:keepLines/>
        <w:spacing w:before="100" w:beforeAutospacing="1" w:after="100" w:afterAutospacing="1"/>
        <w:ind w:left="0" w:firstLine="0"/>
        <w:jc w:val="left"/>
        <w:outlineLvl w:val="1"/>
        <w:rPr>
          <w:rFonts w:eastAsiaTheme="majorEastAsia" w:cs="Sakkal Majalla"/>
          <w:b/>
          <w:bCs/>
          <w:sz w:val="32"/>
          <w:szCs w:val="32"/>
          <w:rtl/>
          <w:lang w:bidi="ar-EG"/>
        </w:rPr>
      </w:pPr>
      <w:bookmarkStart w:id="26" w:name="_Toc179257480"/>
      <w:r w:rsidRPr="00242090">
        <w:rPr>
          <w:rFonts w:eastAsiaTheme="majorEastAsia" w:cs="Sakkal Majalla" w:hint="cs"/>
          <w:b/>
          <w:bCs/>
          <w:sz w:val="32"/>
          <w:szCs w:val="32"/>
          <w:rtl/>
          <w:lang w:bidi="ar-EG"/>
        </w:rPr>
        <w:t>10.1 الأساليب</w:t>
      </w:r>
      <w:r w:rsidR="00031CC4" w:rsidRPr="00242090">
        <w:rPr>
          <w:rFonts w:eastAsiaTheme="majorEastAsia" w:cs="Sakkal Majalla" w:hint="cs"/>
          <w:b/>
          <w:bCs/>
          <w:sz w:val="32"/>
          <w:szCs w:val="32"/>
          <w:rtl/>
          <w:lang w:bidi="ar-EG"/>
        </w:rPr>
        <w:t xml:space="preserve"> الإحصائية</w:t>
      </w:r>
      <w:bookmarkEnd w:id="26"/>
      <w:r w:rsidR="00031CC4" w:rsidRPr="00242090">
        <w:rPr>
          <w:rFonts w:eastAsiaTheme="majorEastAsia" w:cs="Sakkal Majalla" w:hint="cs"/>
          <w:b/>
          <w:bCs/>
          <w:sz w:val="32"/>
          <w:szCs w:val="32"/>
          <w:rtl/>
          <w:lang w:bidi="ar-EG"/>
        </w:rPr>
        <w:t xml:space="preserve"> </w:t>
      </w:r>
    </w:p>
    <w:p w14:paraId="60F73807" w14:textId="2ED9C007" w:rsidR="00880417" w:rsidRPr="00880417" w:rsidRDefault="00880417" w:rsidP="00ED7D9F">
      <w:pPr>
        <w:keepNext/>
        <w:keepLines/>
        <w:spacing w:before="100" w:beforeAutospacing="1" w:after="100" w:afterAutospacing="1"/>
        <w:ind w:left="0"/>
        <w:rPr>
          <w:rFonts w:cs="Sakkal Majalla"/>
          <w:szCs w:val="28"/>
          <w:rtl/>
        </w:rPr>
      </w:pPr>
      <w:r w:rsidRPr="00880417">
        <w:rPr>
          <w:rFonts w:cs="Sakkal Majalla"/>
          <w:szCs w:val="28"/>
          <w:rtl/>
        </w:rPr>
        <w:t xml:space="preserve">تم </w:t>
      </w:r>
      <w:r w:rsidR="00CB1363" w:rsidRPr="00880417">
        <w:rPr>
          <w:rFonts w:cs="Sakkal Majalla" w:hint="cs"/>
          <w:szCs w:val="28"/>
          <w:rtl/>
        </w:rPr>
        <w:t>الاستعانة</w:t>
      </w:r>
      <w:r w:rsidRPr="00880417">
        <w:rPr>
          <w:rFonts w:cs="Sakkal Majalla"/>
          <w:szCs w:val="28"/>
          <w:rtl/>
        </w:rPr>
        <w:t xml:space="preserve"> بالأساليب الإحصائية المناسبة</w:t>
      </w:r>
      <w:r>
        <w:rPr>
          <w:rFonts w:cs="Sakkal Majalla" w:hint="cs"/>
          <w:szCs w:val="28"/>
          <w:rtl/>
        </w:rPr>
        <w:t xml:space="preserve"> </w:t>
      </w:r>
      <w:r w:rsidRPr="00880417">
        <w:rPr>
          <w:rFonts w:cs="Sakkal Majalla"/>
          <w:szCs w:val="28"/>
          <w:rtl/>
        </w:rPr>
        <w:t xml:space="preserve">ضمن الحزمة الإحصائية للعلوم </w:t>
      </w:r>
      <w:r w:rsidR="00CB1363" w:rsidRPr="00880417">
        <w:rPr>
          <w:rFonts w:cs="Sakkal Majalla" w:hint="cs"/>
          <w:szCs w:val="28"/>
          <w:rtl/>
        </w:rPr>
        <w:t>الاجتماعية</w:t>
      </w:r>
      <w:r w:rsidRPr="00880417">
        <w:rPr>
          <w:rFonts w:cs="Sakkal Majalla"/>
          <w:szCs w:val="28"/>
          <w:rtl/>
        </w:rPr>
        <w:t xml:space="preserve"> (</w:t>
      </w:r>
      <w:r w:rsidRPr="00880417">
        <w:rPr>
          <w:rFonts w:cs="Sakkal Majalla"/>
          <w:szCs w:val="28"/>
        </w:rPr>
        <w:t>SPSS</w:t>
      </w:r>
      <w:r w:rsidRPr="00880417">
        <w:rPr>
          <w:rFonts w:cs="Sakkal Majalla"/>
          <w:szCs w:val="28"/>
          <w:rtl/>
        </w:rPr>
        <w:t>) وبالتحديد الأساليب الإحصائية التالية:</w:t>
      </w:r>
    </w:p>
    <w:p w14:paraId="71094161" w14:textId="7AD80475" w:rsidR="00880417" w:rsidRPr="00ED7D9F" w:rsidRDefault="00880417" w:rsidP="007E7985">
      <w:pPr>
        <w:ind w:left="0" w:firstLine="0"/>
        <w:contextualSpacing/>
        <w:rPr>
          <w:rFonts w:cs="Sakkal Majalla"/>
          <w:b/>
          <w:bCs/>
          <w:szCs w:val="28"/>
          <w:rtl/>
        </w:rPr>
      </w:pPr>
      <w:r w:rsidRPr="00880417">
        <w:rPr>
          <w:rFonts w:cs="Sakkal Majalla" w:hint="cs"/>
          <w:b/>
          <w:bCs/>
          <w:szCs w:val="28"/>
          <w:rtl/>
        </w:rPr>
        <w:t>أولا</w:t>
      </w:r>
      <w:r w:rsidRPr="00ED7D9F">
        <w:rPr>
          <w:rFonts w:cs="Sakkal Majalla"/>
          <w:b/>
          <w:bCs/>
          <w:szCs w:val="28"/>
          <w:rtl/>
        </w:rPr>
        <w:t xml:space="preserve">: أسلوب </w:t>
      </w:r>
      <w:r w:rsidRPr="00ED7D9F">
        <w:rPr>
          <w:rFonts w:cs="Sakkal Majalla" w:hint="cs"/>
          <w:b/>
          <w:bCs/>
          <w:szCs w:val="28"/>
          <w:rtl/>
        </w:rPr>
        <w:t>الإحصاء</w:t>
      </w:r>
      <w:r w:rsidRPr="00ED7D9F">
        <w:rPr>
          <w:rFonts w:cs="Sakkal Majalla"/>
          <w:b/>
          <w:bCs/>
          <w:szCs w:val="28"/>
          <w:rtl/>
        </w:rPr>
        <w:t xml:space="preserve"> الوصفي ويتضمن </w:t>
      </w:r>
      <w:r w:rsidRPr="00ED7D9F">
        <w:rPr>
          <w:rFonts w:cs="Sakkal Majalla" w:hint="cs"/>
          <w:b/>
          <w:bCs/>
          <w:szCs w:val="28"/>
          <w:rtl/>
        </w:rPr>
        <w:t>ما يل</w:t>
      </w:r>
      <w:r w:rsidRPr="00ED7D9F">
        <w:rPr>
          <w:rFonts w:cs="Sakkal Majalla" w:hint="eastAsia"/>
          <w:b/>
          <w:bCs/>
          <w:szCs w:val="28"/>
          <w:rtl/>
        </w:rPr>
        <w:t>ي</w:t>
      </w:r>
      <w:r w:rsidRPr="00ED7D9F">
        <w:rPr>
          <w:rFonts w:cs="Sakkal Majalla"/>
          <w:b/>
          <w:bCs/>
          <w:szCs w:val="28"/>
          <w:rtl/>
        </w:rPr>
        <w:t>:</w:t>
      </w:r>
    </w:p>
    <w:p w14:paraId="47BB7CBF" w14:textId="5727FC21" w:rsidR="00031CC4" w:rsidRPr="00880417" w:rsidRDefault="00880417" w:rsidP="005D40B6">
      <w:pPr>
        <w:pStyle w:val="a3"/>
        <w:numPr>
          <w:ilvl w:val="0"/>
          <w:numId w:val="6"/>
        </w:numPr>
        <w:rPr>
          <w:rFonts w:cs="Sakkal Majalla"/>
          <w:szCs w:val="28"/>
          <w:rtl/>
        </w:rPr>
      </w:pPr>
      <w:r w:rsidRPr="00880417">
        <w:rPr>
          <w:rFonts w:cs="Sakkal Majalla"/>
          <w:szCs w:val="28"/>
          <w:rtl/>
        </w:rPr>
        <w:t>التوزيع التكراري والنسب المئوية لتحديد خصائص عينة الدراسة.</w:t>
      </w:r>
    </w:p>
    <w:p w14:paraId="3044F9A8" w14:textId="2AF4BFB2" w:rsidR="00880417" w:rsidRPr="00880417" w:rsidRDefault="00880417" w:rsidP="005D40B6">
      <w:pPr>
        <w:pStyle w:val="a3"/>
        <w:numPr>
          <w:ilvl w:val="0"/>
          <w:numId w:val="6"/>
        </w:numPr>
        <w:rPr>
          <w:rFonts w:cs="Sakkal Majalla"/>
          <w:szCs w:val="28"/>
          <w:rtl/>
        </w:rPr>
      </w:pPr>
      <w:r w:rsidRPr="00880417">
        <w:rPr>
          <w:rFonts w:cs="Sakkal Majalla"/>
          <w:szCs w:val="28"/>
          <w:rtl/>
        </w:rPr>
        <w:t xml:space="preserve">الوسط الحسابي لحساب متوسط </w:t>
      </w:r>
      <w:r w:rsidR="00C524A3" w:rsidRPr="00880417">
        <w:rPr>
          <w:rFonts w:cs="Sakkal Majalla" w:hint="cs"/>
          <w:szCs w:val="28"/>
          <w:rtl/>
        </w:rPr>
        <w:t>استجابات</w:t>
      </w:r>
      <w:r w:rsidRPr="00880417">
        <w:rPr>
          <w:rFonts w:cs="Sakkal Majalla"/>
          <w:szCs w:val="28"/>
          <w:rtl/>
        </w:rPr>
        <w:t xml:space="preserve"> عينة الدراسة على كل فقرة من فقرات</w:t>
      </w:r>
      <w:r w:rsidRPr="00880417">
        <w:rPr>
          <w:rFonts w:cs="Sakkal Majalla" w:hint="cs"/>
          <w:szCs w:val="28"/>
          <w:rtl/>
        </w:rPr>
        <w:t xml:space="preserve"> </w:t>
      </w:r>
      <w:r w:rsidRPr="00880417">
        <w:rPr>
          <w:rFonts w:cs="Sakkal Majalla"/>
          <w:szCs w:val="28"/>
          <w:rtl/>
        </w:rPr>
        <w:t>الاستبانة.</w:t>
      </w:r>
    </w:p>
    <w:p w14:paraId="341B9FFD" w14:textId="3D9C0470" w:rsidR="00880417" w:rsidRPr="00880417" w:rsidRDefault="00880417" w:rsidP="005D40B6">
      <w:pPr>
        <w:pStyle w:val="a3"/>
        <w:numPr>
          <w:ilvl w:val="0"/>
          <w:numId w:val="6"/>
        </w:numPr>
        <w:rPr>
          <w:rFonts w:cs="Sakkal Majalla"/>
          <w:szCs w:val="28"/>
          <w:rtl/>
        </w:rPr>
      </w:pPr>
      <w:r w:rsidRPr="00880417">
        <w:rPr>
          <w:rFonts w:cs="Sakkal Majalla"/>
          <w:szCs w:val="28"/>
          <w:rtl/>
        </w:rPr>
        <w:t xml:space="preserve">الانحراف المعياري </w:t>
      </w:r>
      <w:r w:rsidR="00C524A3" w:rsidRPr="00880417">
        <w:rPr>
          <w:rFonts w:cs="Sakkal Majalla" w:hint="cs"/>
          <w:szCs w:val="28"/>
          <w:rtl/>
        </w:rPr>
        <w:t>لإجابات</w:t>
      </w:r>
      <w:r w:rsidRPr="00880417">
        <w:rPr>
          <w:rFonts w:cs="Sakkal Majalla"/>
          <w:szCs w:val="28"/>
          <w:rtl/>
        </w:rPr>
        <w:t xml:space="preserve"> عينة الدراسة لقياس مستوى متغيرات الدراسة</w:t>
      </w:r>
    </w:p>
    <w:p w14:paraId="73C7AF1E" w14:textId="25632045" w:rsidR="00880417" w:rsidRPr="00ED7D9F" w:rsidRDefault="00880417" w:rsidP="007E7985">
      <w:pPr>
        <w:ind w:left="0" w:firstLine="0"/>
        <w:contextualSpacing/>
        <w:rPr>
          <w:rFonts w:cs="Sakkal Majalla"/>
          <w:b/>
          <w:bCs/>
          <w:szCs w:val="28"/>
          <w:rtl/>
        </w:rPr>
      </w:pPr>
      <w:r w:rsidRPr="00ED7D9F">
        <w:rPr>
          <w:rFonts w:cs="Sakkal Majalla"/>
          <w:b/>
          <w:bCs/>
          <w:szCs w:val="28"/>
          <w:rtl/>
        </w:rPr>
        <w:t xml:space="preserve">ثانياً: أسلوب </w:t>
      </w:r>
      <w:r w:rsidRPr="00ED7D9F">
        <w:rPr>
          <w:rFonts w:cs="Sakkal Majalla" w:hint="cs"/>
          <w:b/>
          <w:bCs/>
          <w:szCs w:val="28"/>
          <w:rtl/>
        </w:rPr>
        <w:t>الإحصاء</w:t>
      </w:r>
      <w:r w:rsidRPr="00ED7D9F">
        <w:rPr>
          <w:rFonts w:cs="Sakkal Majalla"/>
          <w:b/>
          <w:bCs/>
          <w:szCs w:val="28"/>
          <w:rtl/>
        </w:rPr>
        <w:t xml:space="preserve"> الاستدلالي ويتضمن ما</w:t>
      </w:r>
      <w:r w:rsidR="00C524A3" w:rsidRPr="00ED7D9F">
        <w:rPr>
          <w:rFonts w:cs="Sakkal Majalla" w:hint="cs"/>
          <w:b/>
          <w:bCs/>
          <w:szCs w:val="28"/>
          <w:rtl/>
        </w:rPr>
        <w:t xml:space="preserve"> </w:t>
      </w:r>
      <w:r w:rsidRPr="00ED7D9F">
        <w:rPr>
          <w:rFonts w:cs="Sakkal Majalla"/>
          <w:b/>
          <w:bCs/>
          <w:szCs w:val="28"/>
          <w:rtl/>
        </w:rPr>
        <w:t>يلي:</w:t>
      </w:r>
    </w:p>
    <w:p w14:paraId="6E835E4A" w14:textId="0CBBDE9A" w:rsidR="00880417" w:rsidRPr="00880417" w:rsidRDefault="00880417" w:rsidP="005D40B6">
      <w:pPr>
        <w:pStyle w:val="a3"/>
        <w:numPr>
          <w:ilvl w:val="0"/>
          <w:numId w:val="7"/>
        </w:numPr>
        <w:rPr>
          <w:rFonts w:cs="Sakkal Majalla"/>
          <w:szCs w:val="28"/>
          <w:rtl/>
        </w:rPr>
      </w:pPr>
      <w:r w:rsidRPr="00880417">
        <w:rPr>
          <w:rFonts w:cs="Sakkal Majalla"/>
          <w:szCs w:val="28"/>
          <w:rtl/>
        </w:rPr>
        <w:lastRenderedPageBreak/>
        <w:t xml:space="preserve">اختبار </w:t>
      </w:r>
      <w:r w:rsidR="00C524A3" w:rsidRPr="00880417">
        <w:rPr>
          <w:rFonts w:cs="Sakkal Majalla" w:hint="cs"/>
          <w:szCs w:val="28"/>
          <w:rtl/>
        </w:rPr>
        <w:t>كرو نبا</w:t>
      </w:r>
      <w:r w:rsidR="00C524A3" w:rsidRPr="00880417">
        <w:rPr>
          <w:rFonts w:cs="Sakkal Majalla" w:hint="eastAsia"/>
          <w:szCs w:val="28"/>
          <w:rtl/>
        </w:rPr>
        <w:t>خ</w:t>
      </w:r>
      <w:r w:rsidRPr="00880417">
        <w:rPr>
          <w:rFonts w:cs="Sakkal Majalla"/>
          <w:szCs w:val="28"/>
          <w:rtl/>
        </w:rPr>
        <w:t xml:space="preserve"> ألفا للتحقق من درجة ثبات أداة الدراسة.</w:t>
      </w:r>
    </w:p>
    <w:p w14:paraId="6915EEB3" w14:textId="2B14A52C" w:rsidR="00880417" w:rsidRPr="00880417" w:rsidRDefault="00880417" w:rsidP="005D40B6">
      <w:pPr>
        <w:pStyle w:val="a3"/>
        <w:numPr>
          <w:ilvl w:val="0"/>
          <w:numId w:val="7"/>
        </w:numPr>
        <w:rPr>
          <w:rFonts w:cs="Sakkal Majalla"/>
          <w:szCs w:val="28"/>
          <w:rtl/>
        </w:rPr>
      </w:pPr>
      <w:r w:rsidRPr="00880417">
        <w:rPr>
          <w:rFonts w:cs="Sakkal Majalla"/>
          <w:szCs w:val="28"/>
          <w:rtl/>
        </w:rPr>
        <w:t>تحليل الانحدار المتعدد لتحديد أثر المتغير المستقل على المتغير التابع.</w:t>
      </w:r>
    </w:p>
    <w:p w14:paraId="14A967D2" w14:textId="4E3FD1CC" w:rsidR="00880417" w:rsidRPr="00880417" w:rsidRDefault="00880417" w:rsidP="005D40B6">
      <w:pPr>
        <w:pStyle w:val="a3"/>
        <w:numPr>
          <w:ilvl w:val="0"/>
          <w:numId w:val="7"/>
        </w:numPr>
        <w:rPr>
          <w:rFonts w:cs="Sakkal Majalla"/>
          <w:szCs w:val="28"/>
          <w:rtl/>
        </w:rPr>
      </w:pPr>
      <w:r w:rsidRPr="00880417">
        <w:rPr>
          <w:rFonts w:cs="Sakkal Majalla"/>
          <w:szCs w:val="28"/>
          <w:rtl/>
        </w:rPr>
        <w:t>اختبار التباين الأحادي (</w:t>
      </w:r>
      <w:r w:rsidRPr="00880417">
        <w:rPr>
          <w:rFonts w:cs="Sakkal Majalla"/>
          <w:szCs w:val="28"/>
        </w:rPr>
        <w:t>One-way Analysis of Variance (ANOVA</w:t>
      </w:r>
      <w:r w:rsidRPr="00880417">
        <w:rPr>
          <w:rFonts w:cs="Sakkal Majalla"/>
          <w:szCs w:val="28"/>
          <w:rtl/>
        </w:rPr>
        <w:t xml:space="preserve"> لدراسة</w:t>
      </w:r>
      <w:r>
        <w:rPr>
          <w:rFonts w:cs="Sakkal Majalla" w:hint="cs"/>
          <w:szCs w:val="28"/>
          <w:rtl/>
        </w:rPr>
        <w:t xml:space="preserve"> </w:t>
      </w:r>
      <w:r w:rsidRPr="00880417">
        <w:rPr>
          <w:rFonts w:cs="Sakkal Majalla"/>
          <w:szCs w:val="28"/>
          <w:rtl/>
        </w:rPr>
        <w:t>الفروق لمجتمعات ثلاثة فأكثر.</w:t>
      </w:r>
    </w:p>
    <w:p w14:paraId="60D3FCE8" w14:textId="321BB368" w:rsidR="00323F0F" w:rsidRPr="00242090" w:rsidRDefault="00323F0F" w:rsidP="00242090">
      <w:pPr>
        <w:keepNext/>
        <w:keepLines/>
        <w:spacing w:before="100" w:beforeAutospacing="1" w:after="100" w:afterAutospacing="1"/>
        <w:ind w:left="0" w:firstLine="0"/>
        <w:jc w:val="left"/>
        <w:outlineLvl w:val="1"/>
        <w:rPr>
          <w:rFonts w:eastAsiaTheme="majorEastAsia" w:cs="Sakkal Majalla"/>
          <w:b/>
          <w:bCs/>
          <w:sz w:val="32"/>
          <w:szCs w:val="32"/>
          <w:rtl/>
          <w:lang w:bidi="ar-EG"/>
        </w:rPr>
      </w:pPr>
      <w:bookmarkStart w:id="27" w:name="_Toc143987409"/>
      <w:bookmarkStart w:id="28" w:name="_Toc179257481"/>
      <w:proofErr w:type="spellStart"/>
      <w:r w:rsidRPr="00242090">
        <w:rPr>
          <w:rFonts w:eastAsiaTheme="majorEastAsia" w:cs="Sakkal Majalla" w:hint="cs"/>
          <w:b/>
          <w:bCs/>
          <w:sz w:val="32"/>
          <w:szCs w:val="32"/>
          <w:rtl/>
          <w:lang w:bidi="ar-EG"/>
        </w:rPr>
        <w:t>1</w:t>
      </w:r>
      <w:r w:rsidR="00031CC4" w:rsidRPr="00242090">
        <w:rPr>
          <w:rFonts w:eastAsiaTheme="majorEastAsia" w:cs="Sakkal Majalla" w:hint="cs"/>
          <w:b/>
          <w:bCs/>
          <w:sz w:val="32"/>
          <w:szCs w:val="32"/>
          <w:rtl/>
          <w:lang w:bidi="ar-EG"/>
        </w:rPr>
        <w:t>1</w:t>
      </w:r>
      <w:r w:rsidRPr="00242090">
        <w:rPr>
          <w:rFonts w:eastAsiaTheme="majorEastAsia" w:cs="Sakkal Majalla" w:hint="cs"/>
          <w:b/>
          <w:bCs/>
          <w:sz w:val="32"/>
          <w:szCs w:val="32"/>
          <w:rtl/>
          <w:lang w:bidi="ar-EG"/>
        </w:rPr>
        <w:t>.1</w:t>
      </w:r>
      <w:r w:rsidRPr="00242090">
        <w:rPr>
          <w:rFonts w:eastAsiaTheme="majorEastAsia" w:cs="Sakkal Majalla"/>
          <w:b/>
          <w:bCs/>
          <w:sz w:val="32"/>
          <w:szCs w:val="32"/>
          <w:rtl/>
          <w:lang w:bidi="ar-EG"/>
        </w:rPr>
        <w:t>حدود</w:t>
      </w:r>
      <w:proofErr w:type="spellEnd"/>
      <w:r w:rsidRPr="00242090">
        <w:rPr>
          <w:rFonts w:eastAsiaTheme="majorEastAsia" w:cs="Sakkal Majalla"/>
          <w:b/>
          <w:bCs/>
          <w:sz w:val="32"/>
          <w:szCs w:val="32"/>
          <w:rtl/>
          <w:lang w:bidi="ar-EG"/>
        </w:rPr>
        <w:t xml:space="preserve"> الدراسة</w:t>
      </w:r>
      <w:bookmarkEnd w:id="27"/>
      <w:bookmarkEnd w:id="28"/>
      <w:r w:rsidRPr="00242090">
        <w:rPr>
          <w:rFonts w:eastAsiaTheme="majorEastAsia" w:cs="Sakkal Majalla"/>
          <w:b/>
          <w:bCs/>
          <w:sz w:val="32"/>
          <w:szCs w:val="32"/>
          <w:rtl/>
          <w:lang w:bidi="ar-EG"/>
        </w:rPr>
        <w:t xml:space="preserve"> </w:t>
      </w:r>
    </w:p>
    <w:p w14:paraId="5A787379" w14:textId="359229C5" w:rsidR="002A1081" w:rsidRPr="00FF2F2B" w:rsidRDefault="00323F0F" w:rsidP="00ED7D9F">
      <w:pPr>
        <w:pStyle w:val="a3"/>
        <w:numPr>
          <w:ilvl w:val="0"/>
          <w:numId w:val="25"/>
        </w:numPr>
        <w:rPr>
          <w:rFonts w:cs="Sakkal Majalla"/>
          <w:szCs w:val="28"/>
        </w:rPr>
      </w:pPr>
      <w:r w:rsidRPr="00FF2F2B">
        <w:rPr>
          <w:rFonts w:cs="Sakkal Majalla"/>
          <w:b/>
          <w:bCs/>
          <w:szCs w:val="28"/>
          <w:rtl/>
        </w:rPr>
        <w:t xml:space="preserve">حدود </w:t>
      </w:r>
      <w:r w:rsidR="00ED7D9F" w:rsidRPr="00FF2F2B">
        <w:rPr>
          <w:rFonts w:cs="Sakkal Majalla" w:hint="cs"/>
          <w:b/>
          <w:bCs/>
          <w:szCs w:val="28"/>
          <w:rtl/>
        </w:rPr>
        <w:t>موضوعية</w:t>
      </w:r>
      <w:r w:rsidR="00ED7D9F" w:rsidRPr="00FF2F2B">
        <w:rPr>
          <w:rFonts w:cs="Sakkal Majalla"/>
          <w:b/>
          <w:bCs/>
          <w:szCs w:val="28"/>
        </w:rPr>
        <w:t>:</w:t>
      </w:r>
      <w:r w:rsidR="00ED7D9F" w:rsidRPr="00FF2F2B">
        <w:rPr>
          <w:rFonts w:cs="Sakkal Majalla"/>
          <w:szCs w:val="28"/>
        </w:rPr>
        <w:t xml:space="preserve"> </w:t>
      </w:r>
      <w:r w:rsidR="00ED7D9F" w:rsidRPr="00FF2F2B">
        <w:rPr>
          <w:rFonts w:cs="Sakkal Majalla" w:hint="cs"/>
          <w:szCs w:val="28"/>
          <w:rtl/>
        </w:rPr>
        <w:t>اقتصرت</w:t>
      </w:r>
      <w:r w:rsidR="007556D0" w:rsidRPr="00FF2F2B">
        <w:rPr>
          <w:rFonts w:cs="Sakkal Majalla" w:hint="cs"/>
          <w:szCs w:val="28"/>
          <w:rtl/>
        </w:rPr>
        <w:t xml:space="preserve"> ا</w:t>
      </w:r>
      <w:r w:rsidRPr="00FF2F2B">
        <w:rPr>
          <w:rFonts w:cs="Sakkal Majalla"/>
          <w:szCs w:val="28"/>
          <w:rtl/>
        </w:rPr>
        <w:t xml:space="preserve">لدراسة </w:t>
      </w:r>
      <w:r w:rsidR="007556D0" w:rsidRPr="00FF2F2B">
        <w:rPr>
          <w:rFonts w:cs="Sakkal Majalla" w:hint="cs"/>
          <w:szCs w:val="28"/>
          <w:rtl/>
        </w:rPr>
        <w:t xml:space="preserve">على معرفة </w:t>
      </w:r>
      <w:r w:rsidR="00E87948" w:rsidRPr="00FF2F2B">
        <w:rPr>
          <w:rFonts w:cs="Sakkal Majalla" w:hint="cs"/>
          <w:szCs w:val="28"/>
          <w:rtl/>
        </w:rPr>
        <w:t xml:space="preserve">أثر </w:t>
      </w:r>
      <w:r w:rsidR="003C59B7" w:rsidRPr="00FF2F2B">
        <w:rPr>
          <w:rFonts w:cs="Sakkal Majalla" w:hint="cs"/>
          <w:szCs w:val="28"/>
          <w:rtl/>
          <w:lang w:bidi="ar-JO"/>
        </w:rPr>
        <w:t>ل</w:t>
      </w:r>
      <w:r w:rsidR="003C59B7" w:rsidRPr="00FF2F2B">
        <w:rPr>
          <w:rFonts w:cs="Sakkal Majalla"/>
          <w:szCs w:val="28"/>
          <w:rtl/>
        </w:rPr>
        <w:t xml:space="preserve">عمليات </w:t>
      </w:r>
      <w:r w:rsidR="003C59B7" w:rsidRPr="00FF2F2B">
        <w:rPr>
          <w:rFonts w:cs="Sakkal Majalla" w:hint="cs"/>
          <w:szCs w:val="28"/>
          <w:rtl/>
        </w:rPr>
        <w:t>إدارة</w:t>
      </w:r>
      <w:r w:rsidR="003C59B7" w:rsidRPr="00FF2F2B">
        <w:rPr>
          <w:rFonts w:cs="Sakkal Majalla"/>
          <w:szCs w:val="28"/>
          <w:rtl/>
        </w:rPr>
        <w:t xml:space="preserve"> المخاطر</w:t>
      </w:r>
      <w:r w:rsidR="003C59B7" w:rsidRPr="00FF2F2B">
        <w:rPr>
          <w:rFonts w:cs="Sakkal Majalla" w:hint="cs"/>
          <w:szCs w:val="28"/>
          <w:rtl/>
          <w:lang w:bidi="ar-JO"/>
        </w:rPr>
        <w:t xml:space="preserve"> بأبعادها</w:t>
      </w:r>
      <w:r w:rsidR="003C59B7" w:rsidRPr="00FF2F2B">
        <w:rPr>
          <w:rFonts w:cs="Sakkal Majalla"/>
          <w:szCs w:val="28"/>
          <w:rtl/>
          <w:lang w:bidi="ar-JO"/>
        </w:rPr>
        <w:t xml:space="preserve"> </w:t>
      </w:r>
      <w:r w:rsidR="003C59B7" w:rsidRPr="00FF2F2B">
        <w:rPr>
          <w:rFonts w:cs="Sakkal Majalla" w:hint="cs"/>
          <w:szCs w:val="28"/>
          <w:rtl/>
          <w:lang w:bidi="ar-JO"/>
        </w:rPr>
        <w:t>(</w:t>
      </w:r>
      <w:r w:rsidR="003C59B7" w:rsidRPr="00FF2F2B">
        <w:rPr>
          <w:rFonts w:cs="Sakkal Majalla"/>
          <w:szCs w:val="28"/>
          <w:rtl/>
          <w:lang w:bidi="ar-JO"/>
        </w:rPr>
        <w:t xml:space="preserve">تحديد </w:t>
      </w:r>
      <w:r w:rsidR="00ED7D9F" w:rsidRPr="00FF2F2B">
        <w:rPr>
          <w:rFonts w:cs="Sakkal Majalla" w:hint="cs"/>
          <w:szCs w:val="28"/>
          <w:rtl/>
          <w:lang w:bidi="ar-JO"/>
        </w:rPr>
        <w:t>المخاطر، تحليل</w:t>
      </w:r>
      <w:r w:rsidR="003C59B7" w:rsidRPr="00FF2F2B">
        <w:rPr>
          <w:rFonts w:cs="Sakkal Majalla"/>
          <w:szCs w:val="28"/>
          <w:rtl/>
          <w:lang w:bidi="ar-JO"/>
        </w:rPr>
        <w:t xml:space="preserve"> المخاطر </w:t>
      </w:r>
      <w:r w:rsidR="00ED7D9F" w:rsidRPr="00FF2F2B">
        <w:rPr>
          <w:rFonts w:cs="Sakkal Majalla" w:hint="cs"/>
          <w:szCs w:val="28"/>
          <w:rtl/>
          <w:lang w:bidi="ar-JO"/>
        </w:rPr>
        <w:t>والانتقائية،</w:t>
      </w:r>
      <w:r w:rsidR="003C59B7" w:rsidRPr="00FF2F2B">
        <w:rPr>
          <w:rFonts w:cs="Sakkal Majalla" w:hint="cs"/>
          <w:szCs w:val="28"/>
          <w:rtl/>
          <w:lang w:bidi="ar-JO"/>
        </w:rPr>
        <w:t xml:space="preserve"> </w:t>
      </w:r>
      <w:r w:rsidR="003C59B7" w:rsidRPr="00FF2F2B">
        <w:rPr>
          <w:rFonts w:cs="Sakkal Majalla"/>
          <w:szCs w:val="28"/>
          <w:rtl/>
          <w:lang w:bidi="ar-JO"/>
        </w:rPr>
        <w:t>تقييم المخاطر</w:t>
      </w:r>
      <w:r w:rsidR="003C59B7" w:rsidRPr="00FF2F2B">
        <w:rPr>
          <w:rFonts w:cs="Sakkal Majalla" w:hint="cs"/>
          <w:szCs w:val="28"/>
          <w:rtl/>
          <w:lang w:bidi="ar-JO"/>
        </w:rPr>
        <w:t>،</w:t>
      </w:r>
      <w:r w:rsidR="00C524A3">
        <w:rPr>
          <w:rFonts w:cs="Sakkal Majalla" w:hint="cs"/>
          <w:szCs w:val="28"/>
          <w:rtl/>
          <w:lang w:bidi="ar-JO"/>
        </w:rPr>
        <w:t xml:space="preserve"> </w:t>
      </w:r>
      <w:r w:rsidR="003C59B7" w:rsidRPr="00FF2F2B">
        <w:rPr>
          <w:rFonts w:cs="Sakkal Majalla"/>
          <w:szCs w:val="28"/>
          <w:rtl/>
          <w:lang w:bidi="ar-JO"/>
        </w:rPr>
        <w:t>الاستجابة للمخاطر</w:t>
      </w:r>
      <w:r w:rsidR="003C59B7" w:rsidRPr="00FF2F2B">
        <w:rPr>
          <w:rFonts w:cs="Sakkal Majalla" w:hint="cs"/>
          <w:szCs w:val="28"/>
          <w:rtl/>
          <w:lang w:bidi="ar-JO"/>
        </w:rPr>
        <w:t>،</w:t>
      </w:r>
      <w:r w:rsidR="00C524A3">
        <w:rPr>
          <w:rFonts w:cs="Sakkal Majalla" w:hint="cs"/>
          <w:szCs w:val="28"/>
          <w:rtl/>
          <w:lang w:bidi="ar-JO"/>
        </w:rPr>
        <w:t xml:space="preserve"> </w:t>
      </w:r>
      <w:r w:rsidR="003C59B7" w:rsidRPr="00FF2F2B">
        <w:rPr>
          <w:rFonts w:cs="Sakkal Majalla"/>
          <w:szCs w:val="28"/>
          <w:rtl/>
          <w:lang w:bidi="ar-JO"/>
        </w:rPr>
        <w:t xml:space="preserve">مراقبة المخاطر) </w:t>
      </w:r>
      <w:r w:rsidR="003C59B7" w:rsidRPr="00FF2F2B">
        <w:rPr>
          <w:rFonts w:cs="Sakkal Majalla" w:hint="cs"/>
          <w:szCs w:val="28"/>
          <w:rtl/>
          <w:lang w:bidi="ar-JO"/>
        </w:rPr>
        <w:t xml:space="preserve">على </w:t>
      </w:r>
      <w:r w:rsidR="003C59B7" w:rsidRPr="00FF2F2B">
        <w:rPr>
          <w:rFonts w:cs="Sakkal Majalla"/>
          <w:szCs w:val="28"/>
          <w:rtl/>
          <w:lang w:bidi="ar-JO"/>
        </w:rPr>
        <w:t xml:space="preserve">تكامل سلاسل التوريد بأبعادها </w:t>
      </w:r>
      <w:r w:rsidR="00ED7D9F" w:rsidRPr="00FF2F2B">
        <w:rPr>
          <w:rFonts w:cs="Sakkal Majalla" w:hint="cs"/>
          <w:szCs w:val="28"/>
          <w:rtl/>
          <w:lang w:bidi="ar-JO"/>
        </w:rPr>
        <w:t>(العمليات</w:t>
      </w:r>
      <w:r w:rsidR="003C59B7" w:rsidRPr="00FF2F2B">
        <w:rPr>
          <w:rFonts w:cs="Sakkal Majalla"/>
          <w:szCs w:val="28"/>
          <w:rtl/>
          <w:lang w:bidi="ar-JO"/>
        </w:rPr>
        <w:t xml:space="preserve"> </w:t>
      </w:r>
      <w:r w:rsidR="00ED7D9F" w:rsidRPr="00FF2F2B">
        <w:rPr>
          <w:rFonts w:cs="Sakkal Majalla" w:hint="cs"/>
          <w:szCs w:val="28"/>
          <w:rtl/>
          <w:lang w:bidi="ar-JO"/>
        </w:rPr>
        <w:t>المستدامة،</w:t>
      </w:r>
      <w:r w:rsidR="003C59B7" w:rsidRPr="00FF2F2B">
        <w:rPr>
          <w:rFonts w:cs="Sakkal Majalla"/>
          <w:szCs w:val="28"/>
          <w:rtl/>
          <w:lang w:bidi="ar-JO"/>
        </w:rPr>
        <w:t xml:space="preserve"> التكامل مع الموردين</w:t>
      </w:r>
      <w:r w:rsidR="003C59B7" w:rsidRPr="00FF2F2B">
        <w:rPr>
          <w:rFonts w:cs="Sakkal Majalla" w:hint="cs"/>
          <w:szCs w:val="28"/>
          <w:rtl/>
          <w:lang w:bidi="ar-JO"/>
        </w:rPr>
        <w:t xml:space="preserve">، </w:t>
      </w:r>
      <w:r w:rsidR="003C59B7" w:rsidRPr="00FF2F2B">
        <w:rPr>
          <w:rFonts w:cs="Sakkal Majalla"/>
          <w:szCs w:val="28"/>
          <w:rtl/>
          <w:lang w:bidi="ar-JO"/>
        </w:rPr>
        <w:t>التكامل مع ال</w:t>
      </w:r>
      <w:r w:rsidR="003C59B7" w:rsidRPr="00FF2F2B">
        <w:rPr>
          <w:rFonts w:cs="Sakkal Majalla" w:hint="cs"/>
          <w:szCs w:val="28"/>
          <w:rtl/>
          <w:lang w:bidi="ar-JO"/>
        </w:rPr>
        <w:t>عملاء</w:t>
      </w:r>
      <w:r w:rsidR="003C59B7" w:rsidRPr="00FF2F2B">
        <w:rPr>
          <w:rFonts w:cs="Sakkal Majalla"/>
          <w:szCs w:val="28"/>
          <w:rtl/>
          <w:lang w:bidi="ar-JO"/>
        </w:rPr>
        <w:t>)</w:t>
      </w:r>
    </w:p>
    <w:p w14:paraId="1D25A132" w14:textId="46B0786E" w:rsidR="00323F0F" w:rsidRPr="00FF2F2B" w:rsidRDefault="00323F0F" w:rsidP="00ED7D9F">
      <w:pPr>
        <w:pStyle w:val="a3"/>
        <w:numPr>
          <w:ilvl w:val="0"/>
          <w:numId w:val="25"/>
        </w:numPr>
        <w:rPr>
          <w:rFonts w:cs="Sakkal Majalla"/>
          <w:szCs w:val="28"/>
          <w:rtl/>
        </w:rPr>
      </w:pPr>
      <w:r w:rsidRPr="00FF2F2B">
        <w:rPr>
          <w:rFonts w:cs="Sakkal Majalla"/>
          <w:b/>
          <w:bCs/>
          <w:szCs w:val="28"/>
          <w:rtl/>
        </w:rPr>
        <w:t xml:space="preserve">حدود </w:t>
      </w:r>
      <w:r w:rsidR="00ED7D9F" w:rsidRPr="00FF2F2B">
        <w:rPr>
          <w:rFonts w:cs="Sakkal Majalla" w:hint="cs"/>
          <w:b/>
          <w:bCs/>
          <w:szCs w:val="28"/>
          <w:rtl/>
        </w:rPr>
        <w:t xml:space="preserve">مكانية: </w:t>
      </w:r>
      <w:r w:rsidR="00ED7D9F" w:rsidRPr="00ED7D9F">
        <w:rPr>
          <w:rFonts w:cs="Sakkal Majalla" w:hint="cs"/>
          <w:szCs w:val="28"/>
          <w:rtl/>
        </w:rPr>
        <w:t>اقتصرت</w:t>
      </w:r>
      <w:r w:rsidR="00103767" w:rsidRPr="00FF2F2B">
        <w:rPr>
          <w:rFonts w:cs="Sakkal Majalla" w:hint="cs"/>
          <w:szCs w:val="28"/>
          <w:rtl/>
        </w:rPr>
        <w:t xml:space="preserve"> الدراسة على </w:t>
      </w:r>
      <w:r w:rsidR="00F406FB">
        <w:rPr>
          <w:rFonts w:cs="Sakkal Majalla" w:hint="cs"/>
          <w:szCs w:val="28"/>
          <w:rtl/>
        </w:rPr>
        <w:t xml:space="preserve">الشركات الصناعية بمدينة </w:t>
      </w:r>
      <w:proofErr w:type="gramStart"/>
      <w:r w:rsidR="00F406FB">
        <w:rPr>
          <w:rFonts w:cs="Sakkal Majalla" w:hint="cs"/>
          <w:szCs w:val="28"/>
          <w:rtl/>
        </w:rPr>
        <w:t xml:space="preserve">الرياض  </w:t>
      </w:r>
      <w:r w:rsidR="00ED7D9F" w:rsidRPr="00FF2F2B">
        <w:rPr>
          <w:rFonts w:cs="Sakkal Majalla" w:hint="cs"/>
          <w:szCs w:val="28"/>
          <w:rtl/>
        </w:rPr>
        <w:t>.</w:t>
      </w:r>
      <w:proofErr w:type="gramEnd"/>
      <w:r w:rsidR="00103767" w:rsidRPr="00FF2F2B">
        <w:rPr>
          <w:rFonts w:cs="Sakkal Majalla" w:hint="cs"/>
          <w:b/>
          <w:bCs/>
          <w:szCs w:val="28"/>
          <w:rtl/>
        </w:rPr>
        <w:t xml:space="preserve"> </w:t>
      </w:r>
    </w:p>
    <w:p w14:paraId="19D12C2E" w14:textId="7007135B" w:rsidR="00ED7D9F" w:rsidRDefault="00323F0F" w:rsidP="00ED7D9F">
      <w:pPr>
        <w:pStyle w:val="a3"/>
        <w:numPr>
          <w:ilvl w:val="0"/>
          <w:numId w:val="25"/>
        </w:numPr>
        <w:rPr>
          <w:rFonts w:cs="Sakkal Majalla"/>
          <w:szCs w:val="28"/>
        </w:rPr>
      </w:pPr>
      <w:r w:rsidRPr="00FF2F2B">
        <w:rPr>
          <w:rFonts w:cs="Sakkal Majalla"/>
          <w:b/>
          <w:bCs/>
          <w:szCs w:val="28"/>
          <w:rtl/>
        </w:rPr>
        <w:t>حدود زمانية</w:t>
      </w:r>
      <w:r w:rsidRPr="00FF2F2B">
        <w:rPr>
          <w:rFonts w:cs="Sakkal Majalla"/>
          <w:szCs w:val="28"/>
          <w:rtl/>
        </w:rPr>
        <w:t xml:space="preserve">: </w:t>
      </w:r>
      <w:r w:rsidR="007556D0" w:rsidRPr="00FF2F2B">
        <w:rPr>
          <w:rFonts w:cs="Sakkal Majalla" w:hint="cs"/>
          <w:szCs w:val="28"/>
          <w:rtl/>
        </w:rPr>
        <w:t xml:space="preserve">اقتصرت الدراسة خلال عام </w:t>
      </w:r>
      <w:r w:rsidR="00FF2F2B" w:rsidRPr="00FF2F2B">
        <w:rPr>
          <w:rFonts w:cs="Sakkal Majalla" w:hint="cs"/>
          <w:szCs w:val="28"/>
          <w:rtl/>
        </w:rPr>
        <w:t>الدراسي</w:t>
      </w:r>
      <w:r w:rsidR="007556D0" w:rsidRPr="00FF2F2B">
        <w:rPr>
          <w:rFonts w:cs="Sakkal Majalla" w:hint="cs"/>
          <w:szCs w:val="28"/>
          <w:rtl/>
        </w:rPr>
        <w:t xml:space="preserve"> </w:t>
      </w:r>
      <w:proofErr w:type="spellStart"/>
      <w:r w:rsidR="007556D0" w:rsidRPr="00FF2F2B">
        <w:rPr>
          <w:rFonts w:cs="Sakkal Majalla" w:hint="cs"/>
          <w:szCs w:val="28"/>
          <w:rtl/>
        </w:rPr>
        <w:t>202</w:t>
      </w:r>
      <w:r w:rsidR="00153E3A">
        <w:rPr>
          <w:rFonts w:cs="Sakkal Majalla" w:hint="cs"/>
          <w:szCs w:val="28"/>
          <w:rtl/>
        </w:rPr>
        <w:t>4</w:t>
      </w:r>
      <w:r w:rsidR="001D08CB" w:rsidRPr="00FF2F2B">
        <w:rPr>
          <w:rFonts w:cs="Sakkal Majalla" w:hint="cs"/>
          <w:szCs w:val="28"/>
          <w:rtl/>
        </w:rPr>
        <w:t>م</w:t>
      </w:r>
      <w:proofErr w:type="spellEnd"/>
      <w:r w:rsidR="001D08CB" w:rsidRPr="00FF2F2B">
        <w:rPr>
          <w:rFonts w:cs="Sakkal Majalla" w:hint="cs"/>
          <w:szCs w:val="28"/>
          <w:rtl/>
        </w:rPr>
        <w:t>.</w:t>
      </w:r>
    </w:p>
    <w:p w14:paraId="02730973" w14:textId="22F627DC" w:rsidR="00FF2F2B" w:rsidRPr="00ED7D9F" w:rsidRDefault="00E87948" w:rsidP="00ED7D9F">
      <w:pPr>
        <w:pStyle w:val="a3"/>
        <w:numPr>
          <w:ilvl w:val="0"/>
          <w:numId w:val="25"/>
        </w:numPr>
        <w:rPr>
          <w:rFonts w:cs="Sakkal Majalla"/>
          <w:szCs w:val="28"/>
          <w:rtl/>
        </w:rPr>
      </w:pPr>
      <w:r w:rsidRPr="00ED7D9F">
        <w:rPr>
          <w:rFonts w:cs="Sakkal Majalla" w:hint="cs"/>
          <w:b/>
          <w:bCs/>
          <w:szCs w:val="28"/>
          <w:rtl/>
        </w:rPr>
        <w:t xml:space="preserve">حدود </w:t>
      </w:r>
      <w:r w:rsidR="00ED7D9F" w:rsidRPr="00ED7D9F">
        <w:rPr>
          <w:rFonts w:cs="Sakkal Majalla" w:hint="cs"/>
          <w:b/>
          <w:bCs/>
          <w:szCs w:val="28"/>
          <w:rtl/>
        </w:rPr>
        <w:t>بشرية:</w:t>
      </w:r>
      <w:r w:rsidRPr="00ED7D9F">
        <w:rPr>
          <w:rFonts w:cs="Sakkal Majalla" w:hint="cs"/>
          <w:szCs w:val="28"/>
          <w:rtl/>
        </w:rPr>
        <w:t xml:space="preserve"> اقتصرت الدراسة على المدراء </w:t>
      </w:r>
      <w:r w:rsidR="00C524A3" w:rsidRPr="00ED7D9F">
        <w:rPr>
          <w:rFonts w:cs="Sakkal Majalla" w:hint="cs"/>
          <w:szCs w:val="28"/>
          <w:rtl/>
        </w:rPr>
        <w:t>ورؤساء</w:t>
      </w:r>
      <w:r w:rsidRPr="00ED7D9F">
        <w:rPr>
          <w:rFonts w:cs="Sakkal Majalla" w:hint="cs"/>
          <w:szCs w:val="28"/>
          <w:rtl/>
        </w:rPr>
        <w:t xml:space="preserve"> الأقسام والموظفين </w:t>
      </w:r>
      <w:bookmarkStart w:id="29" w:name="_Toc143987410"/>
      <w:r w:rsidR="00F406FB">
        <w:rPr>
          <w:rFonts w:cs="Sakkal Majalla" w:hint="cs"/>
          <w:szCs w:val="28"/>
          <w:rtl/>
        </w:rPr>
        <w:t xml:space="preserve">الشركات الصناعية بمدينة </w:t>
      </w:r>
      <w:proofErr w:type="gramStart"/>
      <w:r w:rsidR="00F406FB">
        <w:rPr>
          <w:rFonts w:cs="Sakkal Majalla" w:hint="cs"/>
          <w:szCs w:val="28"/>
          <w:rtl/>
        </w:rPr>
        <w:t xml:space="preserve">الرياض  </w:t>
      </w:r>
      <w:r w:rsidR="00ED7D9F">
        <w:rPr>
          <w:rFonts w:cs="Sakkal Majalla" w:hint="cs"/>
          <w:szCs w:val="28"/>
          <w:rtl/>
        </w:rPr>
        <w:t>.</w:t>
      </w:r>
      <w:proofErr w:type="gramEnd"/>
      <w:r w:rsidR="00FF2F2B" w:rsidRPr="00ED7D9F">
        <w:rPr>
          <w:rFonts w:cs="Sakkal Majalla" w:hint="cs"/>
          <w:szCs w:val="28"/>
          <w:rtl/>
        </w:rPr>
        <w:t xml:space="preserve"> </w:t>
      </w:r>
    </w:p>
    <w:p w14:paraId="5B9A04CE" w14:textId="77777777" w:rsidR="00FC4F6E" w:rsidRDefault="00FC4F6E">
      <w:pPr>
        <w:ind w:left="0"/>
        <w:jc w:val="left"/>
        <w:rPr>
          <w:rFonts w:eastAsiaTheme="majorEastAsia" w:cs="Sakkal Majalla"/>
          <w:b/>
          <w:bCs/>
          <w:sz w:val="32"/>
          <w:szCs w:val="32"/>
          <w:rtl/>
          <w:lang w:bidi="ar-EG"/>
        </w:rPr>
      </w:pPr>
      <w:r>
        <w:rPr>
          <w:rFonts w:eastAsiaTheme="majorEastAsia" w:cs="Sakkal Majalla"/>
          <w:b/>
          <w:bCs/>
          <w:sz w:val="32"/>
          <w:szCs w:val="32"/>
          <w:rtl/>
          <w:lang w:bidi="ar-EG"/>
        </w:rPr>
        <w:br w:type="page"/>
      </w:r>
    </w:p>
    <w:p w14:paraId="7224D7EB" w14:textId="6BEC1978" w:rsidR="00323F0F" w:rsidRPr="00242090" w:rsidRDefault="00323F0F" w:rsidP="00242090">
      <w:pPr>
        <w:keepNext/>
        <w:keepLines/>
        <w:spacing w:before="100" w:beforeAutospacing="1" w:after="100" w:afterAutospacing="1"/>
        <w:ind w:left="0" w:firstLine="0"/>
        <w:jc w:val="left"/>
        <w:outlineLvl w:val="1"/>
        <w:rPr>
          <w:rFonts w:eastAsiaTheme="majorEastAsia" w:cs="Sakkal Majalla"/>
          <w:b/>
          <w:bCs/>
          <w:sz w:val="32"/>
          <w:szCs w:val="32"/>
          <w:rtl/>
          <w:lang w:bidi="ar-EG"/>
        </w:rPr>
      </w:pPr>
      <w:bookmarkStart w:id="30" w:name="_Toc179257482"/>
      <w:r w:rsidRPr="00242090">
        <w:rPr>
          <w:rFonts w:eastAsiaTheme="majorEastAsia" w:cs="Sakkal Majalla"/>
          <w:b/>
          <w:bCs/>
          <w:sz w:val="32"/>
          <w:szCs w:val="32"/>
          <w:rtl/>
          <w:lang w:bidi="ar-EG"/>
        </w:rPr>
        <w:lastRenderedPageBreak/>
        <w:t>1</w:t>
      </w:r>
      <w:r w:rsidR="00CF006E" w:rsidRPr="00242090">
        <w:rPr>
          <w:rFonts w:eastAsiaTheme="majorEastAsia" w:cs="Sakkal Majalla" w:hint="cs"/>
          <w:b/>
          <w:bCs/>
          <w:sz w:val="32"/>
          <w:szCs w:val="32"/>
          <w:rtl/>
          <w:lang w:bidi="ar-EG"/>
        </w:rPr>
        <w:t>2</w:t>
      </w:r>
      <w:r w:rsidRPr="00242090">
        <w:rPr>
          <w:rFonts w:eastAsiaTheme="majorEastAsia" w:cs="Sakkal Majalla"/>
          <w:b/>
          <w:bCs/>
          <w:sz w:val="32"/>
          <w:szCs w:val="32"/>
          <w:rtl/>
          <w:lang w:bidi="ar-EG"/>
        </w:rPr>
        <w:t>.1 الدراسات السابقة</w:t>
      </w:r>
      <w:bookmarkEnd w:id="29"/>
      <w:bookmarkEnd w:id="30"/>
    </w:p>
    <w:tbl>
      <w:tblPr>
        <w:tblStyle w:val="4-6"/>
        <w:bidiVisual/>
        <w:tblW w:w="0" w:type="auto"/>
        <w:tblLook w:val="04A0" w:firstRow="1" w:lastRow="0" w:firstColumn="1" w:lastColumn="0" w:noHBand="0" w:noVBand="1"/>
      </w:tblPr>
      <w:tblGrid>
        <w:gridCol w:w="1836"/>
        <w:gridCol w:w="6090"/>
      </w:tblGrid>
      <w:tr w:rsidR="006018F3" w:rsidRPr="006018F3" w14:paraId="5A7B0584" w14:textId="77777777" w:rsidTr="000F18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97" w:type="dxa"/>
            <w:gridSpan w:val="2"/>
          </w:tcPr>
          <w:p w14:paraId="4B461406" w14:textId="4B689B95" w:rsidR="00A53C02" w:rsidRPr="00A53C02" w:rsidRDefault="000F18E6" w:rsidP="000F18E6">
            <w:pPr>
              <w:spacing w:line="360" w:lineRule="auto"/>
              <w:ind w:left="0" w:firstLine="0"/>
              <w:jc w:val="center"/>
              <w:rPr>
                <w:rFonts w:cs="Sakkal Majalla"/>
                <w:i/>
                <w:iCs/>
                <w:color w:val="000000" w:themeColor="text1"/>
                <w:szCs w:val="28"/>
                <w:rtl/>
                <w:lang w:bidi="ar-EG"/>
              </w:rPr>
            </w:pPr>
            <w:r>
              <w:rPr>
                <w:rFonts w:cs="Sakkal Majalla" w:hint="cs"/>
                <w:i/>
                <w:iCs/>
                <w:color w:val="000000" w:themeColor="text1"/>
                <w:szCs w:val="28"/>
                <w:rtl/>
                <w:lang w:bidi="ar-EG"/>
              </w:rPr>
              <w:t>الدراسات العربية</w:t>
            </w:r>
          </w:p>
        </w:tc>
      </w:tr>
      <w:tr w:rsidR="006018F3" w:rsidRPr="006018F3" w14:paraId="03CD7BC2"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3C8F82E7" w14:textId="458E5AFC"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الدراسة</w:t>
            </w:r>
          </w:p>
        </w:tc>
        <w:tc>
          <w:tcPr>
            <w:tcW w:w="6745" w:type="dxa"/>
          </w:tcPr>
          <w:p w14:paraId="689DAB9C" w14:textId="6108DFD9" w:rsidR="00D50D29" w:rsidRPr="00A53C02" w:rsidRDefault="00601330"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tl/>
                <w:lang w:bidi="ar-EG"/>
              </w:rPr>
            </w:pPr>
            <w:r>
              <w:rPr>
                <w:rFonts w:cs="Sakkal Majalla" w:hint="cs"/>
                <w:b/>
                <w:bCs/>
                <w:color w:val="000000" w:themeColor="text1"/>
                <w:szCs w:val="28"/>
                <w:rtl/>
                <w:lang w:bidi="ar-EG"/>
              </w:rPr>
              <w:t xml:space="preserve">أبو على </w:t>
            </w:r>
            <w:proofErr w:type="gramStart"/>
            <w:r>
              <w:rPr>
                <w:rFonts w:cs="Sakkal Majalla" w:hint="cs"/>
                <w:b/>
                <w:bCs/>
                <w:color w:val="000000" w:themeColor="text1"/>
                <w:szCs w:val="28"/>
                <w:rtl/>
                <w:lang w:bidi="ar-EG"/>
              </w:rPr>
              <w:t>و طواف</w:t>
            </w:r>
            <w:proofErr w:type="gramEnd"/>
            <w:r>
              <w:rPr>
                <w:rFonts w:cs="Sakkal Majalla" w:hint="cs"/>
                <w:b/>
                <w:bCs/>
                <w:color w:val="000000" w:themeColor="text1"/>
                <w:szCs w:val="28"/>
                <w:rtl/>
                <w:lang w:bidi="ar-EG"/>
              </w:rPr>
              <w:t xml:space="preserve"> (2021) </w:t>
            </w:r>
          </w:p>
        </w:tc>
      </w:tr>
      <w:tr w:rsidR="006018F3" w:rsidRPr="006018F3" w14:paraId="25527FFA"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7D116D28" w14:textId="014554EF"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745" w:type="dxa"/>
          </w:tcPr>
          <w:p w14:paraId="209593C4" w14:textId="305E065A" w:rsidR="00D50D29" w:rsidRPr="00A53C02" w:rsidRDefault="00601330"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sidRPr="00601330">
              <w:rPr>
                <w:rFonts w:cs="Sakkal Majalla"/>
                <w:color w:val="000000" w:themeColor="text1"/>
                <w:szCs w:val="28"/>
                <w:rtl/>
              </w:rPr>
              <w:t xml:space="preserve">هدفت هذه الدراسة إلى التعرف على تأثير استخدام تكنولوجيا المعلومات بأبعادها (تكنولوجيا إدارة المعاملات، تكنولوجيا إدارة الاتصالات، تكنولوجيا إدارة العلاقات) على تكامل إدارة سلسلة التوريد (الموردون، </w:t>
            </w:r>
            <w:proofErr w:type="gramStart"/>
            <w:r w:rsidR="00614DE1">
              <w:rPr>
                <w:rFonts w:cs="Sakkal Majalla"/>
                <w:color w:val="000000" w:themeColor="text1"/>
                <w:szCs w:val="28"/>
                <w:rtl/>
              </w:rPr>
              <w:t xml:space="preserve">العملاء  </w:t>
            </w:r>
            <w:r w:rsidRPr="00601330">
              <w:rPr>
                <w:rFonts w:cs="Sakkal Majalla"/>
                <w:color w:val="000000" w:themeColor="text1"/>
                <w:szCs w:val="28"/>
                <w:rtl/>
              </w:rPr>
              <w:t>،</w:t>
            </w:r>
            <w:proofErr w:type="gramEnd"/>
            <w:r w:rsidRPr="00601330">
              <w:rPr>
                <w:rFonts w:cs="Sakkal Majalla"/>
                <w:color w:val="000000" w:themeColor="text1"/>
                <w:szCs w:val="28"/>
                <w:rtl/>
              </w:rPr>
              <w:t xml:space="preserve"> العمليات) بالتطبيق على شركات صناعة الأدوية اليمنية -صنعاء</w:t>
            </w:r>
            <w:r w:rsidRPr="00601330">
              <w:rPr>
                <w:rFonts w:cs="Sakkal Majalla"/>
                <w:color w:val="000000" w:themeColor="text1"/>
                <w:szCs w:val="28"/>
              </w:rPr>
              <w:t>.</w:t>
            </w:r>
            <w:r w:rsidR="00D50D29" w:rsidRPr="006018F3">
              <w:rPr>
                <w:rFonts w:cs="Sakkal Majalla" w:hint="cs"/>
                <w:color w:val="000000" w:themeColor="text1"/>
                <w:szCs w:val="28"/>
                <w:rtl/>
              </w:rPr>
              <w:t>.</w:t>
            </w:r>
          </w:p>
        </w:tc>
      </w:tr>
      <w:tr w:rsidR="006018F3" w:rsidRPr="006018F3" w14:paraId="074DDD09"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69044F04" w14:textId="3C4CB5B9"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745" w:type="dxa"/>
          </w:tcPr>
          <w:p w14:paraId="65584B4E" w14:textId="4853263A" w:rsidR="00D50D29" w:rsidRPr="00A53C02" w:rsidRDefault="00601330"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tl/>
                <w:lang w:bidi="ar-EG"/>
              </w:rPr>
            </w:pPr>
            <w:r w:rsidRPr="00601330">
              <w:rPr>
                <w:rFonts w:cs="Sakkal Majalla"/>
                <w:color w:val="000000" w:themeColor="text1"/>
                <w:szCs w:val="28"/>
                <w:rtl/>
              </w:rPr>
              <w:t>استخدام تكنولوجيا المعلومات بأبعادها (تكنولوجيا إدارة المعاملات، تكنولوجيا إدارة الاتصالات، تكنولوجيا إدارة العلاقات)</w:t>
            </w:r>
          </w:p>
        </w:tc>
      </w:tr>
      <w:tr w:rsidR="006018F3" w:rsidRPr="006018F3" w14:paraId="15F35737"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512552BF" w14:textId="5BD81111"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745" w:type="dxa"/>
          </w:tcPr>
          <w:p w14:paraId="1FE4573C" w14:textId="3772D313" w:rsidR="00D50D29" w:rsidRPr="00A53C02" w:rsidRDefault="00601330"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sidRPr="00601330">
              <w:rPr>
                <w:rFonts w:cs="Sakkal Majalla"/>
                <w:color w:val="000000" w:themeColor="text1"/>
                <w:szCs w:val="28"/>
                <w:rtl/>
              </w:rPr>
              <w:t xml:space="preserve">تكامل إدارة سلسلة التوريد (الموردون، </w:t>
            </w:r>
            <w:proofErr w:type="gramStart"/>
            <w:r w:rsidR="00614DE1">
              <w:rPr>
                <w:rFonts w:cs="Sakkal Majalla"/>
                <w:color w:val="000000" w:themeColor="text1"/>
                <w:szCs w:val="28"/>
                <w:rtl/>
              </w:rPr>
              <w:t xml:space="preserve">العملاء  </w:t>
            </w:r>
            <w:r w:rsidRPr="00601330">
              <w:rPr>
                <w:rFonts w:cs="Sakkal Majalla"/>
                <w:color w:val="000000" w:themeColor="text1"/>
                <w:szCs w:val="28"/>
                <w:rtl/>
              </w:rPr>
              <w:t>،</w:t>
            </w:r>
            <w:proofErr w:type="gramEnd"/>
            <w:r w:rsidRPr="00601330">
              <w:rPr>
                <w:rFonts w:cs="Sakkal Majalla"/>
                <w:color w:val="000000" w:themeColor="text1"/>
                <w:szCs w:val="28"/>
                <w:rtl/>
              </w:rPr>
              <w:t xml:space="preserve"> العمليات)</w:t>
            </w:r>
          </w:p>
        </w:tc>
      </w:tr>
      <w:tr w:rsidR="006018F3" w:rsidRPr="006018F3" w14:paraId="5EBC2692"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33659839" w14:textId="0B139485"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745" w:type="dxa"/>
          </w:tcPr>
          <w:p w14:paraId="5B8D81DF" w14:textId="69C457DF" w:rsidR="00D50D29" w:rsidRPr="00A53C02" w:rsidRDefault="002458FB"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tl/>
                <w:lang w:bidi="ar-EG"/>
              </w:rPr>
            </w:pPr>
            <w:r w:rsidRPr="002458FB">
              <w:rPr>
                <w:rFonts w:cs="Sakkal Majalla"/>
                <w:color w:val="000000" w:themeColor="text1"/>
                <w:szCs w:val="28"/>
                <w:rtl/>
              </w:rPr>
              <w:t xml:space="preserve">اعتماد المنهج الوصفي التحليلي، وذلك باستخدام الأسلوب التطبيقي، وتم استخدام </w:t>
            </w:r>
            <w:proofErr w:type="gramStart"/>
            <w:r w:rsidRPr="002458FB">
              <w:rPr>
                <w:rFonts w:cs="Sakkal Majalla"/>
                <w:color w:val="000000" w:themeColor="text1"/>
                <w:szCs w:val="28"/>
                <w:rtl/>
              </w:rPr>
              <w:t>الاستبيان</w:t>
            </w:r>
            <w:proofErr w:type="gramEnd"/>
            <w:r w:rsidRPr="002458FB">
              <w:rPr>
                <w:rFonts w:cs="Sakkal Majalla"/>
                <w:color w:val="000000" w:themeColor="text1"/>
                <w:szCs w:val="28"/>
                <w:rtl/>
              </w:rPr>
              <w:t xml:space="preserve"> لغرض جمع المعلومات</w:t>
            </w:r>
            <w:r>
              <w:rPr>
                <w:rFonts w:cs="Sakkal Majalla" w:hint="cs"/>
                <w:color w:val="000000" w:themeColor="text1"/>
                <w:szCs w:val="28"/>
                <w:rtl/>
              </w:rPr>
              <w:t>.</w:t>
            </w:r>
          </w:p>
        </w:tc>
      </w:tr>
      <w:tr w:rsidR="006018F3" w:rsidRPr="006018F3" w14:paraId="18C1F1A3"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732091B8" w14:textId="09355B02"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745" w:type="dxa"/>
          </w:tcPr>
          <w:p w14:paraId="43832226" w14:textId="6E66FF21" w:rsidR="00D50D29" w:rsidRPr="00A53C02" w:rsidRDefault="002458FB"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sidRPr="002458FB">
              <w:rPr>
                <w:rFonts w:cs="Sakkal Majalla"/>
                <w:color w:val="000000" w:themeColor="text1"/>
                <w:szCs w:val="28"/>
                <w:rtl/>
              </w:rPr>
              <w:t xml:space="preserve">خلصت الدراسة إلى مجموعة من النتائج أهمها: أن مستوى تكامل إدارة سلسلة التوريد في شركات صناعة الأدوية اليمنية -صنعاء بشكل عام مرتفع حسب تقديرات عينة الدراسة، وتتوفر أبعاد إدارة سلسلة التوريد في شركات صناعة الأدوية اليمنية -صنعاء بدرجة مرتفعة لجميع الأبعاد فقد جاء في المرتبة الأولـى (بعد العمليات اللوجستية) يليه (بعد </w:t>
            </w:r>
            <w:proofErr w:type="gramStart"/>
            <w:r w:rsidR="00614DE1">
              <w:rPr>
                <w:rFonts w:cs="Sakkal Majalla"/>
                <w:color w:val="000000" w:themeColor="text1"/>
                <w:szCs w:val="28"/>
                <w:rtl/>
              </w:rPr>
              <w:t xml:space="preserve">العملاء  </w:t>
            </w:r>
            <w:r w:rsidRPr="002458FB">
              <w:rPr>
                <w:rFonts w:cs="Sakkal Majalla"/>
                <w:color w:val="000000" w:themeColor="text1"/>
                <w:szCs w:val="28"/>
                <w:rtl/>
              </w:rPr>
              <w:t>)</w:t>
            </w:r>
            <w:proofErr w:type="gramEnd"/>
            <w:r w:rsidRPr="002458FB">
              <w:rPr>
                <w:rFonts w:cs="Sakkal Majalla"/>
                <w:color w:val="000000" w:themeColor="text1"/>
                <w:szCs w:val="28"/>
                <w:rtl/>
              </w:rPr>
              <w:t>، وأخيرا جاء (بعد الموردون)، مما يعني أنه يوجد اهتمام من قبل الشركات بإدارة سلسلة التوريد وهذا يعزز العلاقة بين الشركاء في سلسلة التوريد</w:t>
            </w:r>
            <w:r w:rsidRPr="002458FB">
              <w:rPr>
                <w:rFonts w:cs="Sakkal Majalla"/>
                <w:color w:val="000000" w:themeColor="text1"/>
                <w:szCs w:val="28"/>
              </w:rPr>
              <w:t xml:space="preserve">. </w:t>
            </w:r>
            <w:r w:rsidRPr="002458FB">
              <w:rPr>
                <w:rFonts w:cs="Sakkal Majalla"/>
                <w:color w:val="000000" w:themeColor="text1"/>
                <w:szCs w:val="28"/>
                <w:rtl/>
              </w:rPr>
              <w:t xml:space="preserve">وجود تأثير إيجابي ذو دلالة إحصائية لاستخدام تكنولوجيا المعلومات بأبعادها </w:t>
            </w:r>
            <w:r w:rsidRPr="002458FB">
              <w:rPr>
                <w:rFonts w:cs="Sakkal Majalla"/>
                <w:color w:val="000000" w:themeColor="text1"/>
                <w:szCs w:val="28"/>
              </w:rPr>
              <w:t>(</w:t>
            </w:r>
            <w:r w:rsidRPr="002458FB">
              <w:rPr>
                <w:rFonts w:cs="Sakkal Majalla"/>
                <w:color w:val="000000" w:themeColor="text1"/>
                <w:szCs w:val="28"/>
                <w:rtl/>
              </w:rPr>
              <w:t xml:space="preserve">تكنولوجيا إدارة المعاملات، تكنولوجيا إدارة الاتصالات، وتكنولوجيا إدارة العلاقات) على تكامل إدارة سلسلة التوريد (الموردون، </w:t>
            </w:r>
            <w:proofErr w:type="gramStart"/>
            <w:r w:rsidR="00614DE1">
              <w:rPr>
                <w:rFonts w:cs="Sakkal Majalla"/>
                <w:color w:val="000000" w:themeColor="text1"/>
                <w:szCs w:val="28"/>
                <w:rtl/>
              </w:rPr>
              <w:t xml:space="preserve">العملاء  </w:t>
            </w:r>
            <w:r w:rsidRPr="002458FB">
              <w:rPr>
                <w:rFonts w:cs="Sakkal Majalla"/>
                <w:color w:val="000000" w:themeColor="text1"/>
                <w:szCs w:val="28"/>
                <w:rtl/>
              </w:rPr>
              <w:t>،</w:t>
            </w:r>
            <w:proofErr w:type="gramEnd"/>
            <w:r w:rsidRPr="002458FB">
              <w:rPr>
                <w:rFonts w:cs="Sakkal Majalla"/>
                <w:color w:val="000000" w:themeColor="text1"/>
                <w:szCs w:val="28"/>
                <w:rtl/>
              </w:rPr>
              <w:t xml:space="preserve"> العمليات</w:t>
            </w:r>
            <w:r w:rsidRPr="002458FB">
              <w:rPr>
                <w:rFonts w:cs="Sakkal Majalla"/>
                <w:color w:val="000000" w:themeColor="text1"/>
                <w:szCs w:val="28"/>
              </w:rPr>
              <w:t xml:space="preserve">) </w:t>
            </w:r>
            <w:r w:rsidRPr="002458FB">
              <w:rPr>
                <w:rFonts w:cs="Sakkal Majalla"/>
                <w:color w:val="000000" w:themeColor="text1"/>
                <w:szCs w:val="28"/>
                <w:rtl/>
              </w:rPr>
              <w:t>بالتطبيق على شركات صناعة الأدوية اليمنية-صنعاء</w:t>
            </w:r>
            <w:r w:rsidRPr="002458FB">
              <w:rPr>
                <w:rFonts w:cs="Sakkal Majalla"/>
                <w:color w:val="000000" w:themeColor="text1"/>
                <w:szCs w:val="28"/>
              </w:rPr>
              <w:t xml:space="preserve">. </w:t>
            </w:r>
            <w:r w:rsidRPr="002458FB">
              <w:rPr>
                <w:rFonts w:cs="Sakkal Majalla"/>
                <w:color w:val="000000" w:themeColor="text1"/>
                <w:szCs w:val="28"/>
                <w:rtl/>
              </w:rPr>
              <w:t>وقد أوصت الدراسة شركات صناعة الأدوية اليمنية-</w:t>
            </w:r>
            <w:r w:rsidRPr="002458FB">
              <w:rPr>
                <w:rFonts w:cs="Sakkal Majalla"/>
                <w:color w:val="000000" w:themeColor="text1"/>
                <w:szCs w:val="28"/>
                <w:rtl/>
              </w:rPr>
              <w:lastRenderedPageBreak/>
              <w:t xml:space="preserve">صنعاء بالاهتمام بتوفير البنية التحتية لتكنولوجيا المعلومات من تجهيزات مادية وبرمجية لزيادة فعالية تكنولوجيا المعلومات في تكامل إدارة سلسلة التوريد، كما من الضروري الاهتمام ببعد تكنولوجيا إدارة العلاقات حيث وهي أحد أهم التكنولوجيات التي تعمل على تحسين وتطوير العلاقة مع </w:t>
            </w:r>
            <w:r w:rsidR="00614DE1">
              <w:rPr>
                <w:rFonts w:cs="Sakkal Majalla"/>
                <w:color w:val="000000" w:themeColor="text1"/>
                <w:szCs w:val="28"/>
                <w:rtl/>
              </w:rPr>
              <w:t xml:space="preserve">العملاء  </w:t>
            </w:r>
            <w:r w:rsidRPr="002458FB">
              <w:rPr>
                <w:rFonts w:cs="Sakkal Majalla"/>
                <w:color w:val="000000" w:themeColor="text1"/>
                <w:szCs w:val="28"/>
                <w:rtl/>
              </w:rPr>
              <w:t xml:space="preserve"> نظرا لضعف الاهتمام بها نسبيا. أيضا ضرورة العمل على التحسين المستمر لأنظمة تكنولوجيا المعلومات الداعمة لتكامل إدارة سلسلة التوريد عن طريق تحليل هذه النظم والتعرف على نقاط الضعف ومحاولة تحسينها لتتناسب مع احتياجات الشركات، وبما يحقق تكامل إدارة سلسلة التوريد. كما هو من الضروري اهتمام الشركات بجميع مراحل إدارة سلسلة التوريد والقائم على مبدا التكامل بنوعية الداخلي والخارجي. وضرورة تطبيق الهدف الأسمى لإدارة سلسلة التوريد والذي يتوجب توفير المنتج الصحيح، بالكمية الصحيحة، بالحالة الصحيحة، في المكان الصحيح، في الوقت الصحيح، للزبون الصحيح، وبالتكلفة الصحيحة</w:t>
            </w:r>
            <w:r w:rsidRPr="002458FB">
              <w:rPr>
                <w:rFonts w:cs="Sakkal Majalla"/>
                <w:color w:val="000000" w:themeColor="text1"/>
                <w:szCs w:val="28"/>
              </w:rPr>
              <w:t>.</w:t>
            </w:r>
          </w:p>
        </w:tc>
      </w:tr>
      <w:tr w:rsidR="006018F3" w:rsidRPr="006018F3" w14:paraId="6010C044"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635FA7EB" w14:textId="5EF1010A"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4737F4">
              <w:rPr>
                <w:rFonts w:cs="Sakkal Majalla" w:hint="cs"/>
                <w:color w:val="000000" w:themeColor="text1"/>
                <w:szCs w:val="28"/>
                <w:rtl/>
                <w:lang w:bidi="ar-EG"/>
              </w:rPr>
              <w:t>الدراسة</w:t>
            </w:r>
          </w:p>
        </w:tc>
        <w:tc>
          <w:tcPr>
            <w:tcW w:w="6745" w:type="dxa"/>
          </w:tcPr>
          <w:p w14:paraId="67B9DAEE" w14:textId="0ABB4689" w:rsidR="00D50D29" w:rsidRPr="00A53C02" w:rsidRDefault="009B4D93"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tl/>
                <w:lang w:bidi="ar-EG"/>
              </w:rPr>
            </w:pPr>
            <w:proofErr w:type="spellStart"/>
            <w:proofErr w:type="gramStart"/>
            <w:r>
              <w:rPr>
                <w:rFonts w:cs="Sakkal Majalla" w:hint="cs"/>
                <w:b/>
                <w:bCs/>
                <w:color w:val="000000" w:themeColor="text1"/>
                <w:szCs w:val="28"/>
                <w:rtl/>
                <w:lang w:bidi="ar-EG"/>
              </w:rPr>
              <w:t>المليجى</w:t>
            </w:r>
            <w:proofErr w:type="spellEnd"/>
            <w:r>
              <w:rPr>
                <w:rFonts w:cs="Sakkal Majalla" w:hint="cs"/>
                <w:b/>
                <w:bCs/>
                <w:color w:val="000000" w:themeColor="text1"/>
                <w:szCs w:val="28"/>
                <w:rtl/>
                <w:lang w:bidi="ar-EG"/>
              </w:rPr>
              <w:t xml:space="preserve"> </w:t>
            </w:r>
            <w:r w:rsidR="00D50D29" w:rsidRPr="004737F4">
              <w:rPr>
                <w:rFonts w:cs="Sakkal Majalla" w:hint="cs"/>
                <w:b/>
                <w:bCs/>
                <w:color w:val="000000" w:themeColor="text1"/>
                <w:szCs w:val="28"/>
                <w:rtl/>
                <w:lang w:bidi="ar-EG"/>
              </w:rPr>
              <w:t xml:space="preserve"> (</w:t>
            </w:r>
            <w:proofErr w:type="gramEnd"/>
            <w:r w:rsidR="00D50D29" w:rsidRPr="004737F4">
              <w:rPr>
                <w:rFonts w:cs="Sakkal Majalla" w:hint="cs"/>
                <w:b/>
                <w:bCs/>
                <w:color w:val="000000" w:themeColor="text1"/>
                <w:szCs w:val="28"/>
                <w:rtl/>
                <w:lang w:bidi="ar-EG"/>
              </w:rPr>
              <w:t>202</w:t>
            </w:r>
            <w:r>
              <w:rPr>
                <w:rFonts w:cs="Sakkal Majalla" w:hint="cs"/>
                <w:b/>
                <w:bCs/>
                <w:color w:val="000000" w:themeColor="text1"/>
                <w:szCs w:val="28"/>
                <w:rtl/>
                <w:lang w:bidi="ar-EG"/>
              </w:rPr>
              <w:t>1</w:t>
            </w:r>
            <w:r w:rsidR="00D50D29" w:rsidRPr="004737F4">
              <w:rPr>
                <w:rFonts w:cs="Sakkal Majalla" w:hint="cs"/>
                <w:b/>
                <w:bCs/>
                <w:color w:val="000000" w:themeColor="text1"/>
                <w:szCs w:val="28"/>
                <w:rtl/>
                <w:lang w:bidi="ar-EG"/>
              </w:rPr>
              <w:t>)</w:t>
            </w:r>
          </w:p>
        </w:tc>
      </w:tr>
      <w:tr w:rsidR="006018F3" w:rsidRPr="006018F3" w14:paraId="59099E38"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7DACC871" w14:textId="5EC1C801"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745" w:type="dxa"/>
          </w:tcPr>
          <w:p w14:paraId="68928BC9" w14:textId="7083D8AE" w:rsidR="00D50D29" w:rsidRPr="00A53C02" w:rsidRDefault="00D50D29"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6018F3">
              <w:rPr>
                <w:rFonts w:cs="Sakkal Majalla" w:hint="cs"/>
                <w:color w:val="000000" w:themeColor="text1"/>
                <w:szCs w:val="28"/>
                <w:rtl/>
                <w:lang w:bidi="ar-EG"/>
              </w:rPr>
              <w:t xml:space="preserve">هدفت الدراسة </w:t>
            </w:r>
            <w:proofErr w:type="gramStart"/>
            <w:r w:rsidR="009B4D93">
              <w:rPr>
                <w:rFonts w:cs="Sakkal Majalla" w:hint="cs"/>
                <w:color w:val="000000" w:themeColor="text1"/>
                <w:szCs w:val="28"/>
                <w:rtl/>
              </w:rPr>
              <w:t xml:space="preserve">إلى </w:t>
            </w:r>
            <w:r w:rsidR="009B4D93" w:rsidRPr="009B4D93">
              <w:rPr>
                <w:rFonts w:cs="Sakkal Majalla"/>
                <w:color w:val="000000" w:themeColor="text1"/>
                <w:szCs w:val="28"/>
                <w:rtl/>
              </w:rPr>
              <w:t xml:space="preserve"> التعرف</w:t>
            </w:r>
            <w:proofErr w:type="gramEnd"/>
            <w:r w:rsidR="009B4D93" w:rsidRPr="009B4D93">
              <w:rPr>
                <w:rFonts w:cs="Sakkal Majalla"/>
                <w:color w:val="000000" w:themeColor="text1"/>
                <w:szCs w:val="28"/>
                <w:rtl/>
              </w:rPr>
              <w:t xml:space="preserve"> على أدوات المحاسبة الإدارية الاستراتيجية التي يمكن أن تدعم وتحسن الأداء المالي للشركات، ودراسة واختبار أثر تكامل أنشطة سلسلة التوريد (المورد- الشركة- العميل) على رفع كفاءة الأداء المالي للشركة وذلك من خلال دراسة حالة لإحدى الشركات الصناعية المصرية المقيدة بسوق الأوراق المالية</w:t>
            </w:r>
          </w:p>
        </w:tc>
      </w:tr>
      <w:tr w:rsidR="006018F3" w:rsidRPr="006018F3" w14:paraId="2BF4DAB7"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6107C261" w14:textId="37CDB12B"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745" w:type="dxa"/>
          </w:tcPr>
          <w:p w14:paraId="01B8DCA2" w14:textId="065CB99F" w:rsidR="00D50D29" w:rsidRPr="00A53C02" w:rsidRDefault="006C1E33"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6C1E33">
              <w:rPr>
                <w:rFonts w:cs="Sakkal Majalla"/>
                <w:color w:val="000000" w:themeColor="text1"/>
                <w:szCs w:val="28"/>
                <w:rtl/>
              </w:rPr>
              <w:t>كامل أنشطة سلسلة التوريد (المورد- الشركة- العميل)</w:t>
            </w:r>
          </w:p>
        </w:tc>
      </w:tr>
      <w:tr w:rsidR="006018F3" w:rsidRPr="006018F3" w14:paraId="5161442F"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6B776A3C" w14:textId="4B22B35E"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745" w:type="dxa"/>
          </w:tcPr>
          <w:p w14:paraId="5F3362C7" w14:textId="103FDE8A" w:rsidR="00D50D29" w:rsidRPr="006C1E33" w:rsidRDefault="006C1E33"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6C1E33">
              <w:rPr>
                <w:rFonts w:cs="Sakkal Majalla"/>
                <w:color w:val="000000" w:themeColor="text1"/>
                <w:szCs w:val="28"/>
                <w:rtl/>
              </w:rPr>
              <w:t>الأداء المالي</w:t>
            </w:r>
          </w:p>
        </w:tc>
      </w:tr>
      <w:tr w:rsidR="006018F3" w:rsidRPr="006018F3" w14:paraId="7C2404FD"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1B819B63" w14:textId="0D47F14C"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745" w:type="dxa"/>
          </w:tcPr>
          <w:p w14:paraId="5632F669" w14:textId="538C8322" w:rsidR="00D50D29" w:rsidRPr="00A53C02" w:rsidRDefault="009903FE"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Pr>
                <w:rFonts w:cs="Sakkal Majalla" w:hint="cs"/>
                <w:color w:val="000000" w:themeColor="text1"/>
                <w:szCs w:val="28"/>
                <w:rtl/>
              </w:rPr>
              <w:t>ف</w:t>
            </w:r>
            <w:r w:rsidRPr="009903FE">
              <w:rPr>
                <w:rFonts w:cs="Sakkal Majalla"/>
                <w:color w:val="000000" w:themeColor="text1"/>
                <w:szCs w:val="28"/>
                <w:rtl/>
              </w:rPr>
              <w:t xml:space="preserve">ي ضوء ذلك اتبعت الدراسة عدة مناهج لتحقيق أهداف البحث تمثلت في: المنهج الاستنباطي الذي يعتمد على التفكير المنطقي، وقد اعتمد عليه البحث </w:t>
            </w:r>
            <w:r w:rsidRPr="009903FE">
              <w:rPr>
                <w:rFonts w:cs="Sakkal Majalla"/>
                <w:color w:val="000000" w:themeColor="text1"/>
                <w:szCs w:val="28"/>
                <w:rtl/>
              </w:rPr>
              <w:lastRenderedPageBreak/>
              <w:t>في تحديد طبيعة مشكلة البحث، المنهج التاريخي وقد اعتمد عليه البحث في تناول وتحليل الدراسات السابقة لتحديد أثر تكامل سلسلة التوريد على الأداء المالي للشركة، دراسة الحالة</w:t>
            </w:r>
            <w:r w:rsidRPr="009903FE">
              <w:rPr>
                <w:rFonts w:cs="Sakkal Majalla"/>
                <w:color w:val="000000" w:themeColor="text1"/>
                <w:szCs w:val="28"/>
              </w:rPr>
              <w:t xml:space="preserve"> Event Study </w:t>
            </w:r>
            <w:r w:rsidRPr="009903FE">
              <w:rPr>
                <w:rFonts w:cs="Sakkal Majalla"/>
                <w:color w:val="000000" w:themeColor="text1"/>
                <w:szCs w:val="28"/>
                <w:rtl/>
              </w:rPr>
              <w:t xml:space="preserve">وتم الاعتماد عليها للتحقق من أثر تكامل سلسلة التوريد على الأداء المالي لإحدى الشركات الصناعية المصرية المقيدة بسوق الأوراق </w:t>
            </w:r>
            <w:proofErr w:type="gramStart"/>
            <w:r w:rsidRPr="009903FE">
              <w:rPr>
                <w:rFonts w:cs="Sakkal Majalla"/>
                <w:color w:val="000000" w:themeColor="text1"/>
                <w:szCs w:val="28"/>
                <w:rtl/>
              </w:rPr>
              <w:t>المالية</w:t>
            </w:r>
            <w:r>
              <w:rPr>
                <w:rFonts w:cs="Sakkal Majalla" w:hint="cs"/>
                <w:color w:val="000000" w:themeColor="text1"/>
                <w:szCs w:val="28"/>
                <w:rtl/>
              </w:rPr>
              <w:t xml:space="preserve"> .</w:t>
            </w:r>
            <w:proofErr w:type="gramEnd"/>
          </w:p>
        </w:tc>
      </w:tr>
      <w:tr w:rsidR="006018F3" w:rsidRPr="006018F3" w14:paraId="5D3E4615"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0CE05EDD" w14:textId="1C00A36A"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745" w:type="dxa"/>
          </w:tcPr>
          <w:p w14:paraId="2EDFDD6C" w14:textId="4E10D08A" w:rsidR="00D50D29" w:rsidRPr="00A53C02" w:rsidRDefault="009903FE"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9903FE">
              <w:rPr>
                <w:rFonts w:cs="Sakkal Majalla"/>
                <w:color w:val="000000" w:themeColor="text1"/>
                <w:szCs w:val="28"/>
                <w:rtl/>
                <w:lang w:bidi="ar-EG"/>
              </w:rPr>
              <w:t xml:space="preserve">توصلت الدراسة إلى عدد من النتائج منها: يعزز مدخل إدارة سلسلة التوريد كأحد المداخل الحديثة للمحاسبة الاستراتيجية من الأداء المالي للشركة وذلك من خلال تكامل العمليات الداخلية للشركة وربطها مع العمليات الخارجية لموردي وعملاء الشركة والأعضاء الأخرين في السلسلة، يترتب على تطبيق هذا المدخل خفض التكلفة والارتقاء بالجودة وسرعة التسليم والمرونة وابتكار منتجات جديدة وزيادة الحصة السوقية بما يعزز من الأداء المالي للشركة ويرفع من قدرتها التنافسية، صعوبة التحديد الدقيق لأثر تطبيق هذا المدخل على الأداء المالي للشركة على المدى الطويل نظرا لقصر فترة التطبيق وارتفاع تكلفة التطبيق في السنوات الأولى وكذلك تفشي فيروس كورونا، ضرورة الربط بين الأهداف الاستراتيجية طويلة الأجل للشركة والخطط التشغيلية قصيرة الأجل بها، ضرورة بناء علاقات من الثقة مع عملاء وموردي الشركة لتبادل المعلومات فيما بينهم، التأكيد على وجود أنظمة معلومات جيدة بالشركة لجمع البيانات المطلوبة والربط فيما بينها. وقد أوصت الدراسة بوجوب التوعية بمقومات تطبيق هذا المدخل داخل الشركات الصناعية لتعزيز الأداء المالي ودعم القدرة التنافسية للشركة، ضرورة الحفاظ على علاقات جيدة مع الموردين، تكوين علاقات قوية مع العملاء، الاهتمام بتدفق المعلومات داخليا وخارجيا وخلال سلسلة التوريد من خلال علاقة المنشأة بالموردين والعملاء بما يدعم احتياجات متخذي القرار، التطوير المستمر لنظم المعلومات بالشركة، إعادة </w:t>
            </w:r>
            <w:r w:rsidRPr="009903FE">
              <w:rPr>
                <w:rFonts w:cs="Sakkal Majalla"/>
                <w:color w:val="000000" w:themeColor="text1"/>
                <w:szCs w:val="28"/>
                <w:rtl/>
                <w:lang w:bidi="ar-EG"/>
              </w:rPr>
              <w:lastRenderedPageBreak/>
              <w:t>إجراءات هذا البحث بعد مرور فترة أطول من تطبيق هذا المدخل للتحقق من أثر التطبيق على الأداء المالي للشركة على المدى الطويل.</w:t>
            </w:r>
          </w:p>
        </w:tc>
      </w:tr>
      <w:tr w:rsidR="006018F3" w:rsidRPr="006018F3" w14:paraId="527A8D87"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39138944" w14:textId="5F89D2D4"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الدراسة</w:t>
            </w:r>
          </w:p>
        </w:tc>
        <w:tc>
          <w:tcPr>
            <w:tcW w:w="6745" w:type="dxa"/>
          </w:tcPr>
          <w:p w14:paraId="3D85D649" w14:textId="4D17DAE1" w:rsidR="00D50D29" w:rsidRPr="00A53C02" w:rsidRDefault="00D50D29"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tl/>
                <w:lang w:bidi="ar-EG"/>
              </w:rPr>
            </w:pPr>
            <w:r w:rsidRPr="006018F3">
              <w:rPr>
                <w:rFonts w:cs="Sakkal Majalla" w:hint="cs"/>
                <w:b/>
                <w:bCs/>
                <w:color w:val="000000" w:themeColor="text1"/>
                <w:szCs w:val="28"/>
                <w:rtl/>
                <w:lang w:bidi="ar-EG"/>
              </w:rPr>
              <w:t xml:space="preserve"> </w:t>
            </w:r>
            <w:proofErr w:type="spellStart"/>
            <w:r w:rsidR="009903FE">
              <w:rPr>
                <w:rFonts w:cs="Sakkal Majalla" w:hint="cs"/>
                <w:b/>
                <w:bCs/>
                <w:color w:val="000000" w:themeColor="text1"/>
                <w:szCs w:val="28"/>
                <w:rtl/>
                <w:lang w:bidi="ar-EG"/>
              </w:rPr>
              <w:t>عسفة</w:t>
            </w:r>
            <w:proofErr w:type="spellEnd"/>
            <w:r w:rsidR="009903FE">
              <w:rPr>
                <w:rFonts w:cs="Sakkal Majalla" w:hint="cs"/>
                <w:b/>
                <w:bCs/>
                <w:color w:val="000000" w:themeColor="text1"/>
                <w:szCs w:val="28"/>
                <w:rtl/>
                <w:lang w:bidi="ar-EG"/>
              </w:rPr>
              <w:t xml:space="preserve"> </w:t>
            </w:r>
            <w:proofErr w:type="spellStart"/>
            <w:proofErr w:type="gramStart"/>
            <w:r w:rsidR="009903FE">
              <w:rPr>
                <w:rFonts w:cs="Sakkal Majalla" w:hint="cs"/>
                <w:b/>
                <w:bCs/>
                <w:color w:val="000000" w:themeColor="text1"/>
                <w:szCs w:val="28"/>
                <w:rtl/>
                <w:lang w:bidi="ar-EG"/>
              </w:rPr>
              <w:t>واخرون</w:t>
            </w:r>
            <w:proofErr w:type="spellEnd"/>
            <w:r w:rsidR="009903FE">
              <w:rPr>
                <w:rFonts w:cs="Sakkal Majalla" w:hint="cs"/>
                <w:b/>
                <w:bCs/>
                <w:color w:val="000000" w:themeColor="text1"/>
                <w:szCs w:val="28"/>
                <w:rtl/>
                <w:lang w:bidi="ar-EG"/>
              </w:rPr>
              <w:t xml:space="preserve"> </w:t>
            </w:r>
            <w:r w:rsidRPr="006018F3">
              <w:rPr>
                <w:rFonts w:cs="Sakkal Majalla" w:hint="cs"/>
                <w:b/>
                <w:bCs/>
                <w:color w:val="000000" w:themeColor="text1"/>
                <w:szCs w:val="28"/>
                <w:rtl/>
                <w:lang w:bidi="ar-EG"/>
              </w:rPr>
              <w:t xml:space="preserve"> (</w:t>
            </w:r>
            <w:proofErr w:type="gramEnd"/>
            <w:r w:rsidRPr="006018F3">
              <w:rPr>
                <w:rFonts w:cs="Sakkal Majalla" w:hint="cs"/>
                <w:b/>
                <w:bCs/>
                <w:color w:val="000000" w:themeColor="text1"/>
                <w:szCs w:val="28"/>
                <w:rtl/>
                <w:lang w:bidi="ar-EG"/>
              </w:rPr>
              <w:t>202</w:t>
            </w:r>
            <w:r w:rsidR="009903FE">
              <w:rPr>
                <w:rFonts w:cs="Sakkal Majalla" w:hint="cs"/>
                <w:b/>
                <w:bCs/>
                <w:color w:val="000000" w:themeColor="text1"/>
                <w:szCs w:val="28"/>
                <w:rtl/>
                <w:lang w:bidi="ar-EG"/>
              </w:rPr>
              <w:t>2</w:t>
            </w:r>
            <w:r w:rsidRPr="006018F3">
              <w:rPr>
                <w:rFonts w:cs="Sakkal Majalla" w:hint="cs"/>
                <w:b/>
                <w:bCs/>
                <w:color w:val="000000" w:themeColor="text1"/>
                <w:szCs w:val="28"/>
                <w:rtl/>
                <w:lang w:bidi="ar-EG"/>
              </w:rPr>
              <w:t>)</w:t>
            </w:r>
          </w:p>
        </w:tc>
      </w:tr>
      <w:tr w:rsidR="006018F3" w:rsidRPr="006018F3" w14:paraId="447F6363"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42945A2C" w14:textId="4569E722"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745" w:type="dxa"/>
          </w:tcPr>
          <w:p w14:paraId="50541390" w14:textId="34C4E64F" w:rsidR="00D50D29" w:rsidRPr="00A53C02" w:rsidRDefault="0027417A"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27417A">
              <w:rPr>
                <w:rFonts w:cs="Sakkal Majalla"/>
                <w:color w:val="000000" w:themeColor="text1"/>
                <w:szCs w:val="28"/>
                <w:rtl/>
              </w:rPr>
              <w:t>هدفت هذه الدراسة إلى التعرف على إدارة سلسلة التوريد وعلاقتها بأداء العمليات لدى الشركات الصناعية العاملة بمدينة غزة الصناعية وفق نموذج</w:t>
            </w:r>
            <w:r w:rsidRPr="0027417A">
              <w:rPr>
                <w:rFonts w:cs="Sakkal Majalla"/>
                <w:color w:val="000000" w:themeColor="text1"/>
                <w:szCs w:val="28"/>
                <w:lang w:bidi="ar-EG"/>
              </w:rPr>
              <w:t xml:space="preserve"> SCOR</w:t>
            </w:r>
            <w:r w:rsidR="00D50D29" w:rsidRPr="006018F3">
              <w:rPr>
                <w:rFonts w:cs="Sakkal Majalla" w:hint="cs"/>
                <w:color w:val="000000" w:themeColor="text1"/>
                <w:szCs w:val="28"/>
                <w:rtl/>
                <w:lang w:bidi="ar-EG"/>
              </w:rPr>
              <w:t>.</w:t>
            </w:r>
          </w:p>
        </w:tc>
      </w:tr>
      <w:tr w:rsidR="006018F3" w:rsidRPr="006018F3" w14:paraId="1CF8E3E4"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6614B244" w14:textId="3C258589"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745" w:type="dxa"/>
          </w:tcPr>
          <w:p w14:paraId="4307CAB9" w14:textId="605FB5E7" w:rsidR="00D50D29" w:rsidRPr="00A53C02" w:rsidRDefault="0027417A"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27417A">
              <w:rPr>
                <w:rFonts w:cs="Sakkal Majalla"/>
                <w:color w:val="000000" w:themeColor="text1"/>
                <w:szCs w:val="28"/>
                <w:rtl/>
              </w:rPr>
              <w:t>إدارة سلسلة التوريد والمتمثلة في (الموثوقية، الاستجابة، المرونة، التكلفة، إدارة الأصول)</w:t>
            </w:r>
          </w:p>
        </w:tc>
      </w:tr>
      <w:tr w:rsidR="006018F3" w:rsidRPr="006018F3" w14:paraId="7C1BA666"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134B5CA6" w14:textId="0AD4CE35"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745" w:type="dxa"/>
          </w:tcPr>
          <w:p w14:paraId="4D2E1655" w14:textId="04FBC93B" w:rsidR="00D50D29" w:rsidRPr="00A53C02" w:rsidRDefault="0027417A"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27417A">
              <w:rPr>
                <w:rFonts w:cs="Sakkal Majalla"/>
                <w:color w:val="000000" w:themeColor="text1"/>
                <w:szCs w:val="28"/>
                <w:rtl/>
              </w:rPr>
              <w:t>بأداء العمليات</w:t>
            </w:r>
            <w:r>
              <w:rPr>
                <w:rFonts w:cs="Sakkal Majalla" w:hint="cs"/>
                <w:color w:val="000000" w:themeColor="text1"/>
                <w:szCs w:val="28"/>
                <w:rtl/>
              </w:rPr>
              <w:t xml:space="preserve"> </w:t>
            </w:r>
          </w:p>
        </w:tc>
      </w:tr>
      <w:tr w:rsidR="006018F3" w:rsidRPr="006018F3" w14:paraId="0CEE92CB"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4BCB89FF" w14:textId="20F78C57"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745" w:type="dxa"/>
          </w:tcPr>
          <w:p w14:paraId="5A79C7B0" w14:textId="5E16D8AF" w:rsidR="00D50D29" w:rsidRPr="00A53C02" w:rsidRDefault="0027417A"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27417A">
              <w:rPr>
                <w:rFonts w:cs="Sakkal Majalla"/>
                <w:color w:val="000000" w:themeColor="text1"/>
                <w:szCs w:val="28"/>
                <w:rtl/>
              </w:rPr>
              <w:t xml:space="preserve">استخدمت الدراسة المنهج الوصفي التحليلي، واعتمدت على الاستبانة كأداة رئيسية </w:t>
            </w:r>
            <w:proofErr w:type="gramStart"/>
            <w:r w:rsidRPr="0027417A">
              <w:rPr>
                <w:rFonts w:cs="Sakkal Majalla"/>
                <w:color w:val="000000" w:themeColor="text1"/>
                <w:szCs w:val="28"/>
                <w:rtl/>
              </w:rPr>
              <w:t>للدراسة</w:t>
            </w:r>
            <w:r>
              <w:rPr>
                <w:rFonts w:cs="Sakkal Majalla" w:hint="cs"/>
                <w:color w:val="000000" w:themeColor="text1"/>
                <w:szCs w:val="28"/>
                <w:rtl/>
              </w:rPr>
              <w:t xml:space="preserve"> .</w:t>
            </w:r>
            <w:proofErr w:type="gramEnd"/>
          </w:p>
        </w:tc>
      </w:tr>
      <w:tr w:rsidR="006018F3" w:rsidRPr="006018F3" w14:paraId="1B54E168"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37821FC8" w14:textId="53CFAB37"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745" w:type="dxa"/>
          </w:tcPr>
          <w:p w14:paraId="160A11AD" w14:textId="250DB475" w:rsidR="00D50D29" w:rsidRPr="00A53C02" w:rsidRDefault="0027417A"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27417A">
              <w:rPr>
                <w:rFonts w:cs="Sakkal Majalla"/>
                <w:color w:val="000000" w:themeColor="text1"/>
                <w:szCs w:val="28"/>
                <w:rtl/>
              </w:rPr>
              <w:t xml:space="preserve">أظهرت النتائج وجود علاقة طردية ذات دلالة إحصائية بين أبعاد إدارة أداء سلسلة التوريد، والمتمثلة في (الموثوقية، الاستجابة، المرونة، التكلفة، إدارة الأصول) وأداء العمليات في الشركات الصناعية العاملة بمدينة غزة الصناعية، وكانت درجة تبني الشركات الصناعية العاملة في مدينة غزة الصناعية للأبعاد السابقة على النحو التالي: كما وأظهرت النتائج أيضا عدم وجود فروق ذات دلالة إحصائية بين متوسطات استجابات أفراد عينة الدراسة حول إدارة سلسلة التوريد تعزى لكل من المتغيرات (النوع، المؤهل العلمي)، ووجود فروق بين المتغيرات (سنوات الخدمة، المسمى الوظيفي) لدى الشركات الصناعية العاملة بمدينة غزة الصناعية، وقد خرجت الدراسة بمجموعة من التوصيات أهمها: ضرورة قيام الشركات الصناعية محل الدراسة بتحسين سرعة الاستجابة لتلبه احتياجات العملاء مما ينعكس على تحسين كفاءة أداء عملياتها، كما أوصت الشركات الصناعية محل الدراسة بالسعي لزيادة درجة </w:t>
            </w:r>
            <w:r w:rsidRPr="0027417A">
              <w:rPr>
                <w:rFonts w:cs="Sakkal Majalla"/>
                <w:color w:val="000000" w:themeColor="text1"/>
                <w:szCs w:val="28"/>
                <w:rtl/>
              </w:rPr>
              <w:lastRenderedPageBreak/>
              <w:t>المرونة في سلسلة التوريد مما يؤدي إلى سرعة الاستجابة للأحداث أو الفرص أو التهديدات في البيئة الخارجية مما يعزز من قدراتها التنافسية</w:t>
            </w:r>
            <w:r w:rsidRPr="0027417A">
              <w:rPr>
                <w:rFonts w:cs="Sakkal Majalla"/>
                <w:color w:val="000000" w:themeColor="text1"/>
                <w:szCs w:val="28"/>
              </w:rPr>
              <w:t>.</w:t>
            </w:r>
          </w:p>
        </w:tc>
      </w:tr>
      <w:tr w:rsidR="006018F3" w:rsidRPr="006018F3" w14:paraId="328B0C90"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2258182B" w14:textId="60E82D01"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FB11C8">
              <w:rPr>
                <w:rFonts w:cs="Sakkal Majalla" w:hint="cs"/>
                <w:color w:val="000000" w:themeColor="text1"/>
                <w:szCs w:val="28"/>
                <w:rtl/>
                <w:lang w:bidi="ar-EG"/>
              </w:rPr>
              <w:t>الدراسة</w:t>
            </w:r>
          </w:p>
        </w:tc>
        <w:tc>
          <w:tcPr>
            <w:tcW w:w="6745" w:type="dxa"/>
          </w:tcPr>
          <w:p w14:paraId="28A3E4BE" w14:textId="76F712A2" w:rsidR="00D50D29" w:rsidRPr="00A53C02" w:rsidRDefault="00E81481"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tl/>
                <w:lang w:bidi="ar-EG"/>
              </w:rPr>
            </w:pPr>
            <w:r>
              <w:rPr>
                <w:rFonts w:cs="Sakkal Majalla" w:hint="cs"/>
                <w:b/>
                <w:bCs/>
                <w:color w:val="000000" w:themeColor="text1"/>
                <w:szCs w:val="28"/>
                <w:rtl/>
              </w:rPr>
              <w:t xml:space="preserve">أبو الرب و </w:t>
            </w:r>
            <w:proofErr w:type="spellStart"/>
            <w:r>
              <w:rPr>
                <w:rFonts w:cs="Sakkal Majalla" w:hint="cs"/>
                <w:b/>
                <w:bCs/>
                <w:color w:val="000000" w:themeColor="text1"/>
                <w:szCs w:val="28"/>
                <w:rtl/>
              </w:rPr>
              <w:t>الشرباتى</w:t>
            </w:r>
            <w:proofErr w:type="spellEnd"/>
            <w:proofErr w:type="gramStart"/>
            <w:r>
              <w:rPr>
                <w:rFonts w:cs="Sakkal Majalla" w:hint="cs"/>
                <w:b/>
                <w:bCs/>
                <w:color w:val="000000" w:themeColor="text1"/>
                <w:szCs w:val="28"/>
                <w:rtl/>
              </w:rPr>
              <w:t xml:space="preserve"> </w:t>
            </w:r>
            <w:r w:rsidR="00D50D29" w:rsidRPr="00FB11C8">
              <w:rPr>
                <w:rFonts w:cs="Sakkal Majalla" w:hint="cs"/>
                <w:b/>
                <w:bCs/>
                <w:color w:val="000000" w:themeColor="text1"/>
                <w:szCs w:val="28"/>
                <w:rtl/>
              </w:rPr>
              <w:t xml:space="preserve">  (</w:t>
            </w:r>
            <w:proofErr w:type="gramEnd"/>
            <w:r w:rsidR="00D50D29" w:rsidRPr="00FB11C8">
              <w:rPr>
                <w:rFonts w:cs="Sakkal Majalla" w:hint="cs"/>
                <w:b/>
                <w:bCs/>
                <w:color w:val="000000" w:themeColor="text1"/>
                <w:szCs w:val="28"/>
                <w:rtl/>
              </w:rPr>
              <w:t>2021)</w:t>
            </w:r>
          </w:p>
        </w:tc>
      </w:tr>
      <w:tr w:rsidR="006018F3" w:rsidRPr="006018F3" w14:paraId="67C6AEBE"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1B6DCB5A" w14:textId="461358E7"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745" w:type="dxa"/>
          </w:tcPr>
          <w:p w14:paraId="5E1F09C5" w14:textId="28F357DA" w:rsidR="00D50D29" w:rsidRPr="00A53C02" w:rsidRDefault="00F65C55"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F65C55">
              <w:rPr>
                <w:rFonts w:cs="Sakkal Majalla"/>
                <w:color w:val="000000" w:themeColor="text1"/>
                <w:szCs w:val="28"/>
                <w:rtl/>
              </w:rPr>
              <w:t xml:space="preserve">هدفت هذه الدراسة إلى بيان أثر تتبع سلسلة التوريد باستخدام تقنية نظام التموضع العالمي على الميزة التنافسية في شركات صناعة الأغذية </w:t>
            </w:r>
            <w:proofErr w:type="gramStart"/>
            <w:r w:rsidRPr="00F65C55">
              <w:rPr>
                <w:rFonts w:cs="Sakkal Majalla"/>
                <w:color w:val="000000" w:themeColor="text1"/>
                <w:szCs w:val="28"/>
                <w:rtl/>
              </w:rPr>
              <w:t>الأردنية</w:t>
            </w:r>
            <w:r>
              <w:rPr>
                <w:rFonts w:cs="Sakkal Majalla" w:hint="cs"/>
                <w:color w:val="000000" w:themeColor="text1"/>
                <w:szCs w:val="28"/>
                <w:rtl/>
              </w:rPr>
              <w:t xml:space="preserve"> .</w:t>
            </w:r>
            <w:proofErr w:type="gramEnd"/>
          </w:p>
        </w:tc>
      </w:tr>
      <w:tr w:rsidR="006018F3" w:rsidRPr="006018F3" w14:paraId="365AED9D"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4C2AA99B" w14:textId="3032FA25"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745" w:type="dxa"/>
          </w:tcPr>
          <w:p w14:paraId="1BB97F72" w14:textId="1386D77C" w:rsidR="00D50D29" w:rsidRPr="00A53C02" w:rsidRDefault="00F65C55"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F65C55">
              <w:rPr>
                <w:rFonts w:cs="Sakkal Majalla"/>
                <w:color w:val="000000" w:themeColor="text1"/>
                <w:szCs w:val="28"/>
                <w:rtl/>
              </w:rPr>
              <w:t>سلسلة التوريد بتقنية</w:t>
            </w:r>
            <w:r w:rsidRPr="00F65C55">
              <w:rPr>
                <w:rFonts w:cs="Sakkal Majalla"/>
                <w:color w:val="000000" w:themeColor="text1"/>
                <w:szCs w:val="28"/>
              </w:rPr>
              <w:t xml:space="preserve"> (GPS) </w:t>
            </w:r>
            <w:r w:rsidRPr="00F65C55">
              <w:rPr>
                <w:rFonts w:cs="Sakkal Majalla"/>
                <w:color w:val="000000" w:themeColor="text1"/>
                <w:szCs w:val="28"/>
                <w:rtl/>
              </w:rPr>
              <w:t xml:space="preserve">بأبعادها (تتبع الموردين، تتبع الداخلي، تتبع </w:t>
            </w:r>
            <w:proofErr w:type="gramStart"/>
            <w:r w:rsidR="00614DE1">
              <w:rPr>
                <w:rFonts w:cs="Sakkal Majalla"/>
                <w:color w:val="000000" w:themeColor="text1"/>
                <w:szCs w:val="28"/>
                <w:rtl/>
              </w:rPr>
              <w:t xml:space="preserve">العملاء  </w:t>
            </w:r>
            <w:r w:rsidRPr="00F65C55">
              <w:rPr>
                <w:rFonts w:cs="Sakkal Majalla"/>
                <w:color w:val="000000" w:themeColor="text1"/>
                <w:szCs w:val="28"/>
                <w:rtl/>
              </w:rPr>
              <w:t>)</w:t>
            </w:r>
            <w:proofErr w:type="gramEnd"/>
          </w:p>
        </w:tc>
      </w:tr>
      <w:tr w:rsidR="006018F3" w:rsidRPr="006018F3" w14:paraId="57052BB7"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595A7886" w14:textId="6F467214"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745" w:type="dxa"/>
          </w:tcPr>
          <w:p w14:paraId="7ECE9A5F" w14:textId="7DBE493F" w:rsidR="00D50D29" w:rsidRPr="00A53C02" w:rsidRDefault="00F277DB"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F277DB">
              <w:rPr>
                <w:rFonts w:cs="Sakkal Majalla"/>
                <w:color w:val="000000" w:themeColor="text1"/>
                <w:szCs w:val="28"/>
                <w:rtl/>
              </w:rPr>
              <w:t>للميزة التنافسية بأبعادها (الجودة، التكلفة، المرونة، السرعة)</w:t>
            </w:r>
          </w:p>
        </w:tc>
      </w:tr>
      <w:tr w:rsidR="006018F3" w:rsidRPr="006018F3" w14:paraId="14F4FF1B"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7C6AF966" w14:textId="7C935323"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745" w:type="dxa"/>
          </w:tcPr>
          <w:p w14:paraId="2EEEA9CE" w14:textId="4FC5DDE4" w:rsidR="00D50D29" w:rsidRPr="00A53C02" w:rsidRDefault="00D50D29"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6018F3">
              <w:rPr>
                <w:rFonts w:cs="Sakkal Majalla" w:hint="cs"/>
                <w:color w:val="000000" w:themeColor="text1"/>
                <w:szCs w:val="28"/>
                <w:rtl/>
              </w:rPr>
              <w:t>استخدمت الدراسة المنهج الوصفي التحليلي. تم استخدام أسلوب المسح الشامل لجميع مقررات مجتمع الدراسة.</w:t>
            </w:r>
          </w:p>
        </w:tc>
      </w:tr>
      <w:tr w:rsidR="006018F3" w:rsidRPr="006018F3" w14:paraId="7BAED855"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15EB7C4A" w14:textId="3AE958E1"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745" w:type="dxa"/>
          </w:tcPr>
          <w:p w14:paraId="0F2AE564" w14:textId="734F4C98" w:rsidR="00D50D29" w:rsidRPr="00A53C02" w:rsidRDefault="00F65C55"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F65C55">
              <w:rPr>
                <w:rFonts w:cs="Sakkal Majalla"/>
                <w:color w:val="000000" w:themeColor="text1"/>
                <w:szCs w:val="28"/>
                <w:rtl/>
              </w:rPr>
              <w:t>أظهرت النتائج أن هناك تطبيق متوسط لتتبع سلسلة التوريد بتقنية</w:t>
            </w:r>
            <w:r w:rsidRPr="00F65C55">
              <w:rPr>
                <w:rFonts w:cs="Sakkal Majalla"/>
                <w:color w:val="000000" w:themeColor="text1"/>
                <w:szCs w:val="28"/>
              </w:rPr>
              <w:t xml:space="preserve"> (GPS) </w:t>
            </w:r>
            <w:r w:rsidRPr="00F65C55">
              <w:rPr>
                <w:rFonts w:cs="Sakkal Majalla"/>
                <w:color w:val="000000" w:themeColor="text1"/>
                <w:szCs w:val="28"/>
                <w:rtl/>
              </w:rPr>
              <w:t xml:space="preserve">بأبعادها (تتبع الموردين، تتبع الداخلي، تتبع </w:t>
            </w:r>
            <w:proofErr w:type="gramStart"/>
            <w:r w:rsidR="00614DE1">
              <w:rPr>
                <w:rFonts w:cs="Sakkal Majalla"/>
                <w:color w:val="000000" w:themeColor="text1"/>
                <w:szCs w:val="28"/>
                <w:rtl/>
              </w:rPr>
              <w:t xml:space="preserve">العملاء  </w:t>
            </w:r>
            <w:r w:rsidRPr="00F65C55">
              <w:rPr>
                <w:rFonts w:cs="Sakkal Majalla"/>
                <w:color w:val="000000" w:themeColor="text1"/>
                <w:szCs w:val="28"/>
                <w:rtl/>
              </w:rPr>
              <w:t>)</w:t>
            </w:r>
            <w:proofErr w:type="gramEnd"/>
            <w:r w:rsidRPr="00F65C55">
              <w:rPr>
                <w:rFonts w:cs="Sakkal Majalla"/>
                <w:color w:val="000000" w:themeColor="text1"/>
                <w:szCs w:val="28"/>
                <w:rtl/>
              </w:rPr>
              <w:t xml:space="preserve"> وأن هناك مستوى تطبيق متوسط للميزة التنافسية بأبعادها (الجودة، التكلفة، المرونة، السرعة)، وأظهرت النتائج أن هناك علاقة بين أبعاد تتبع سلسلة التوريد باستخدام تقنية</w:t>
            </w:r>
            <w:r w:rsidRPr="00F65C55">
              <w:rPr>
                <w:rFonts w:cs="Sakkal Majalla"/>
                <w:color w:val="000000" w:themeColor="text1"/>
                <w:szCs w:val="28"/>
              </w:rPr>
              <w:t xml:space="preserve"> (GPS) </w:t>
            </w:r>
            <w:r w:rsidRPr="00F65C55">
              <w:rPr>
                <w:rFonts w:cs="Sakkal Majalla"/>
                <w:color w:val="000000" w:themeColor="text1"/>
                <w:szCs w:val="28"/>
                <w:rtl/>
              </w:rPr>
              <w:t>وأبعاد الميزة التنافسية. وأخيرا هناك أثر لتتبع سلسلة التوريد باستخدام تقنية</w:t>
            </w:r>
            <w:r w:rsidRPr="00F65C55">
              <w:rPr>
                <w:rFonts w:cs="Sakkal Majalla"/>
                <w:color w:val="000000" w:themeColor="text1"/>
                <w:szCs w:val="28"/>
              </w:rPr>
              <w:t xml:space="preserve"> (GPS) </w:t>
            </w:r>
            <w:r w:rsidRPr="00F65C55">
              <w:rPr>
                <w:rFonts w:cs="Sakkal Majalla"/>
                <w:color w:val="000000" w:themeColor="text1"/>
                <w:szCs w:val="28"/>
                <w:rtl/>
              </w:rPr>
              <w:t xml:space="preserve">على الميزة التنافسية، حيث كان الأثر الأكبر للتتبع الداخلي ثم تتبع </w:t>
            </w:r>
            <w:proofErr w:type="gramStart"/>
            <w:r w:rsidR="00614DE1">
              <w:rPr>
                <w:rFonts w:cs="Sakkal Majalla"/>
                <w:color w:val="000000" w:themeColor="text1"/>
                <w:szCs w:val="28"/>
                <w:rtl/>
              </w:rPr>
              <w:t xml:space="preserve">العملاء  </w:t>
            </w:r>
            <w:r w:rsidRPr="00F65C55">
              <w:rPr>
                <w:rFonts w:cs="Sakkal Majalla"/>
                <w:color w:val="000000" w:themeColor="text1"/>
                <w:szCs w:val="28"/>
                <w:rtl/>
              </w:rPr>
              <w:t>،</w:t>
            </w:r>
            <w:proofErr w:type="gramEnd"/>
            <w:r w:rsidRPr="00F65C55">
              <w:rPr>
                <w:rFonts w:cs="Sakkal Majalla"/>
                <w:color w:val="000000" w:themeColor="text1"/>
                <w:szCs w:val="28"/>
                <w:rtl/>
              </w:rPr>
              <w:t xml:space="preserve"> أخيرا كان هناك أثر سلبي لتتبع الموردين على الميزة التنافسية. توصي الدراسة شركات صناعة الأغذية الأردنية بتطبيق تتبع سلسلة التوريد بتقنية</w:t>
            </w:r>
            <w:r w:rsidRPr="00F65C55">
              <w:rPr>
                <w:rFonts w:cs="Sakkal Majalla"/>
                <w:color w:val="000000" w:themeColor="text1"/>
                <w:szCs w:val="28"/>
              </w:rPr>
              <w:t xml:space="preserve"> (GPS) </w:t>
            </w:r>
            <w:r w:rsidRPr="00F65C55">
              <w:rPr>
                <w:rFonts w:cs="Sakkal Majalla"/>
                <w:color w:val="000000" w:themeColor="text1"/>
                <w:szCs w:val="28"/>
                <w:rtl/>
              </w:rPr>
              <w:t>بعناصرها مجتمعه بشكل أفضل لأنها تؤثر على بعضها البعض، كما توصي باستخدام أكبر لتتبع الموردين</w:t>
            </w:r>
            <w:r w:rsidRPr="00F65C55">
              <w:rPr>
                <w:rFonts w:cs="Sakkal Majalla"/>
                <w:color w:val="000000" w:themeColor="text1"/>
                <w:szCs w:val="28"/>
              </w:rPr>
              <w:t>.</w:t>
            </w:r>
          </w:p>
        </w:tc>
      </w:tr>
      <w:tr w:rsidR="006018F3" w:rsidRPr="006018F3" w14:paraId="5D5608A8"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7DAE3F1E" w14:textId="2503909F"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FB11C8">
              <w:rPr>
                <w:rFonts w:cs="Sakkal Majalla" w:hint="cs"/>
                <w:color w:val="000000" w:themeColor="text1"/>
                <w:szCs w:val="28"/>
                <w:rtl/>
                <w:lang w:bidi="ar-EG"/>
              </w:rPr>
              <w:t>الدراسة</w:t>
            </w:r>
          </w:p>
        </w:tc>
        <w:tc>
          <w:tcPr>
            <w:tcW w:w="6745" w:type="dxa"/>
          </w:tcPr>
          <w:p w14:paraId="20B8670C" w14:textId="0EEB49BA" w:rsidR="00D50D29" w:rsidRPr="00A53C02" w:rsidRDefault="00465AC2"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tl/>
                <w:lang w:bidi="ar-EG"/>
              </w:rPr>
            </w:pPr>
            <w:r>
              <w:rPr>
                <w:rFonts w:cs="Sakkal Majalla" w:hint="cs"/>
                <w:b/>
                <w:bCs/>
                <w:color w:val="000000" w:themeColor="text1"/>
                <w:szCs w:val="28"/>
                <w:rtl/>
              </w:rPr>
              <w:t xml:space="preserve">أبو ردة </w:t>
            </w:r>
            <w:proofErr w:type="spellStart"/>
            <w:r>
              <w:rPr>
                <w:rFonts w:cs="Sakkal Majalla" w:hint="cs"/>
                <w:b/>
                <w:bCs/>
                <w:color w:val="000000" w:themeColor="text1"/>
                <w:szCs w:val="28"/>
                <w:rtl/>
              </w:rPr>
              <w:t>واخرون</w:t>
            </w:r>
            <w:proofErr w:type="spellEnd"/>
            <w:proofErr w:type="gramStart"/>
            <w:r>
              <w:rPr>
                <w:rFonts w:cs="Sakkal Majalla" w:hint="cs"/>
                <w:b/>
                <w:bCs/>
                <w:color w:val="000000" w:themeColor="text1"/>
                <w:szCs w:val="28"/>
                <w:rtl/>
              </w:rPr>
              <w:t xml:space="preserve"> </w:t>
            </w:r>
            <w:r w:rsidR="00D50D29" w:rsidRPr="00FB11C8">
              <w:rPr>
                <w:rFonts w:cs="Sakkal Majalla" w:hint="cs"/>
                <w:b/>
                <w:bCs/>
                <w:color w:val="000000" w:themeColor="text1"/>
                <w:szCs w:val="28"/>
                <w:rtl/>
              </w:rPr>
              <w:t xml:space="preserve">  (</w:t>
            </w:r>
            <w:proofErr w:type="gramEnd"/>
            <w:r w:rsidR="00D50D29" w:rsidRPr="00FB11C8">
              <w:rPr>
                <w:rFonts w:cs="Sakkal Majalla" w:hint="cs"/>
                <w:b/>
                <w:bCs/>
                <w:color w:val="000000" w:themeColor="text1"/>
                <w:szCs w:val="28"/>
                <w:rtl/>
              </w:rPr>
              <w:t>202</w:t>
            </w:r>
            <w:r>
              <w:rPr>
                <w:rFonts w:cs="Sakkal Majalla" w:hint="cs"/>
                <w:b/>
                <w:bCs/>
                <w:color w:val="000000" w:themeColor="text1"/>
                <w:szCs w:val="28"/>
                <w:rtl/>
              </w:rPr>
              <w:t>2</w:t>
            </w:r>
            <w:r w:rsidR="00D50D29" w:rsidRPr="00FB11C8">
              <w:rPr>
                <w:rFonts w:cs="Sakkal Majalla" w:hint="cs"/>
                <w:b/>
                <w:bCs/>
                <w:color w:val="000000" w:themeColor="text1"/>
                <w:szCs w:val="28"/>
                <w:rtl/>
              </w:rPr>
              <w:t>)</w:t>
            </w:r>
          </w:p>
        </w:tc>
      </w:tr>
      <w:tr w:rsidR="006018F3" w:rsidRPr="006018F3" w14:paraId="7F58B27A"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4896F1F1" w14:textId="14CFF849"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745" w:type="dxa"/>
          </w:tcPr>
          <w:p w14:paraId="61CC8D61" w14:textId="5B656BF8" w:rsidR="00D50D29" w:rsidRPr="00A53C02" w:rsidRDefault="00D50D29"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6018F3">
              <w:rPr>
                <w:rFonts w:cs="Sakkal Majalla" w:hint="cs"/>
                <w:color w:val="000000" w:themeColor="text1"/>
                <w:szCs w:val="28"/>
                <w:rtl/>
                <w:lang w:bidi="ar-EG"/>
              </w:rPr>
              <w:t xml:space="preserve">هدفت الدراسة </w:t>
            </w:r>
            <w:r w:rsidR="00465AC2" w:rsidRPr="00465AC2">
              <w:rPr>
                <w:rFonts w:cs="Sakkal Majalla"/>
                <w:color w:val="000000" w:themeColor="text1"/>
                <w:szCs w:val="28"/>
                <w:rtl/>
              </w:rPr>
              <w:t xml:space="preserve">إلى التعرف على دور تكامل سلسلة التوريد الرقمية في تحسين ابتكار </w:t>
            </w:r>
            <w:proofErr w:type="gramStart"/>
            <w:r w:rsidR="00465AC2" w:rsidRPr="00465AC2">
              <w:rPr>
                <w:rFonts w:cs="Sakkal Majalla"/>
                <w:color w:val="000000" w:themeColor="text1"/>
                <w:szCs w:val="28"/>
                <w:rtl/>
              </w:rPr>
              <w:t>المنتجات</w:t>
            </w:r>
            <w:r w:rsidR="00465AC2">
              <w:rPr>
                <w:rFonts w:cs="Sakkal Majalla" w:hint="cs"/>
                <w:color w:val="000000" w:themeColor="text1"/>
                <w:szCs w:val="28"/>
                <w:rtl/>
              </w:rPr>
              <w:t xml:space="preserve"> .</w:t>
            </w:r>
            <w:proofErr w:type="gramEnd"/>
          </w:p>
        </w:tc>
      </w:tr>
      <w:tr w:rsidR="006018F3" w:rsidRPr="006018F3" w14:paraId="7B78747C"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08C3F646" w14:textId="1751983D"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lastRenderedPageBreak/>
              <w:t>المتغير المستقل</w:t>
            </w:r>
          </w:p>
        </w:tc>
        <w:tc>
          <w:tcPr>
            <w:tcW w:w="6745" w:type="dxa"/>
          </w:tcPr>
          <w:p w14:paraId="60CB89F5" w14:textId="779D6013" w:rsidR="00D50D29" w:rsidRPr="00A53C02" w:rsidRDefault="00AA4EE1"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AA4EE1">
              <w:rPr>
                <w:rFonts w:cs="Sakkal Majalla"/>
                <w:color w:val="000000" w:themeColor="text1"/>
                <w:szCs w:val="28"/>
                <w:rtl/>
              </w:rPr>
              <w:t xml:space="preserve">تكامل سلسلة التوريد الرقمية وجميع أبعادها </w:t>
            </w:r>
            <w:r w:rsidRPr="00AA4EE1">
              <w:rPr>
                <w:rFonts w:cs="Sakkal Majalla"/>
                <w:color w:val="000000" w:themeColor="text1"/>
                <w:szCs w:val="28"/>
              </w:rPr>
              <w:t>(</w:t>
            </w:r>
            <w:r w:rsidRPr="00AA4EE1">
              <w:rPr>
                <w:rFonts w:cs="Sakkal Majalla"/>
                <w:color w:val="000000" w:themeColor="text1"/>
                <w:szCs w:val="28"/>
                <w:rtl/>
              </w:rPr>
              <w:t>التكامل الرقمي مع الموردين، التكامل الرقمي الداخلي، والتكامل الرقمي مع العملاء)</w:t>
            </w:r>
          </w:p>
        </w:tc>
      </w:tr>
      <w:tr w:rsidR="006018F3" w:rsidRPr="006018F3" w14:paraId="688EAB9E"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5719BC3F" w14:textId="0974B7CE"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745" w:type="dxa"/>
          </w:tcPr>
          <w:p w14:paraId="115798D4" w14:textId="6220C6A4" w:rsidR="00D50D29" w:rsidRPr="00A53C02" w:rsidRDefault="00AA4EE1"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AA4EE1">
              <w:rPr>
                <w:rFonts w:cs="Sakkal Majalla"/>
                <w:color w:val="000000" w:themeColor="text1"/>
                <w:szCs w:val="28"/>
                <w:rtl/>
              </w:rPr>
              <w:t>ابتكار المنتجات</w:t>
            </w:r>
          </w:p>
        </w:tc>
      </w:tr>
      <w:tr w:rsidR="006018F3" w:rsidRPr="006018F3" w14:paraId="6452C0E1"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445ACBDA" w14:textId="5DBBFE8D"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745" w:type="dxa"/>
          </w:tcPr>
          <w:p w14:paraId="6A4B42E8" w14:textId="52272D1F" w:rsidR="00D50D29" w:rsidRPr="00A53C02" w:rsidRDefault="00465AC2"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lang w:bidi="ar-EG"/>
              </w:rPr>
            </w:pPr>
            <w:r>
              <w:rPr>
                <w:rFonts w:cs="Sakkal Majalla" w:hint="cs"/>
                <w:color w:val="000000" w:themeColor="text1"/>
                <w:szCs w:val="28"/>
                <w:rtl/>
              </w:rPr>
              <w:t>ا</w:t>
            </w:r>
            <w:r w:rsidRPr="00465AC2">
              <w:rPr>
                <w:rFonts w:cs="Sakkal Majalla"/>
                <w:color w:val="000000" w:themeColor="text1"/>
                <w:szCs w:val="28"/>
                <w:rtl/>
              </w:rPr>
              <w:t>ستخدم الباحث المنهج الوصفي التحليلي، وتم الاعتماد على العينة العشوائية الطبقية</w:t>
            </w:r>
            <w:r w:rsidR="00D50D29" w:rsidRPr="006018F3">
              <w:rPr>
                <w:rFonts w:cs="Sakkal Majalla" w:hint="cs"/>
                <w:color w:val="000000" w:themeColor="text1"/>
                <w:szCs w:val="28"/>
                <w:rtl/>
                <w:lang w:bidi="ar-EG"/>
              </w:rPr>
              <w:t>.</w:t>
            </w:r>
          </w:p>
        </w:tc>
      </w:tr>
      <w:tr w:rsidR="006018F3" w:rsidRPr="006018F3" w14:paraId="2A59DA83"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55BE6894" w14:textId="10214137" w:rsidR="00D50D29" w:rsidRPr="00A53C02" w:rsidRDefault="00D50D29"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745" w:type="dxa"/>
          </w:tcPr>
          <w:p w14:paraId="04BEE4BD" w14:textId="279A8853" w:rsidR="00D50D29" w:rsidRPr="00A53C02" w:rsidRDefault="00AA4EE1"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AA4EE1">
              <w:rPr>
                <w:rFonts w:cs="Sakkal Majalla"/>
                <w:color w:val="000000" w:themeColor="text1"/>
                <w:szCs w:val="28"/>
                <w:rtl/>
              </w:rPr>
              <w:t xml:space="preserve">أظهرت نتائجها وجود تمايز جوهري بين شركة الدلتا للصلب قطاع (عام) وبين شركة حديد عز (قطاع خاص) وذلك من حيث درجة توافر أبعاد التكامل الرقمي لسلسلة التوريد ومستوى الابتكار في المنتجات، وتوصلت الدراسة إلى وجود علاقة ارتباط معنوية طردية بين تكامل سلسلة التوريد الرقمية وجميع أبعادها </w:t>
            </w:r>
            <w:r w:rsidRPr="00AA4EE1">
              <w:rPr>
                <w:rFonts w:cs="Sakkal Majalla"/>
                <w:color w:val="000000" w:themeColor="text1"/>
                <w:szCs w:val="28"/>
                <w:lang w:bidi="ar-EG"/>
              </w:rPr>
              <w:t>(</w:t>
            </w:r>
            <w:r w:rsidRPr="00AA4EE1">
              <w:rPr>
                <w:rFonts w:cs="Sakkal Majalla"/>
                <w:color w:val="000000" w:themeColor="text1"/>
                <w:szCs w:val="28"/>
                <w:rtl/>
              </w:rPr>
              <w:t>التكامل الرقمي مع الموردين، التكامل الرقمي الداخلي، والتكامل الرقمي مع العملاء)، وابتكار المنتجات، كما أظهرت نتائج الدراسة وجود تأثير معنوي إيجابي مباشر لتكامل سلسلة التوريد الرقمية بإبعادها المختلفة على ابتكار المنتجات بالشركات موضع الدراسة، وقدمت الدراسة مجموعة من التوصيات العلمية التي يمكن للشركات موضع الدراسة الاستفادة بها، كما قدمت بعض التوصيات بالدراسات المستقبلية</w:t>
            </w:r>
            <w:r w:rsidRPr="00AA4EE1">
              <w:rPr>
                <w:rFonts w:cs="Sakkal Majalla"/>
                <w:color w:val="000000" w:themeColor="text1"/>
                <w:szCs w:val="28"/>
                <w:lang w:bidi="ar-EG"/>
              </w:rPr>
              <w:t>.</w:t>
            </w:r>
          </w:p>
        </w:tc>
      </w:tr>
      <w:tr w:rsidR="006018F3" w:rsidRPr="006018F3" w14:paraId="5BB0674C"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5420A1BD" w14:textId="66CF9439" w:rsidR="006018F3" w:rsidRPr="00A53C02" w:rsidRDefault="006018F3"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الدراسة</w:t>
            </w:r>
          </w:p>
        </w:tc>
        <w:tc>
          <w:tcPr>
            <w:tcW w:w="6745" w:type="dxa"/>
          </w:tcPr>
          <w:p w14:paraId="02E9BAD0" w14:textId="396FD22D" w:rsidR="006018F3" w:rsidRPr="00A53C02" w:rsidRDefault="00AA4EE1"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tl/>
                <w:lang w:bidi="ar-EG"/>
              </w:rPr>
            </w:pPr>
            <w:r>
              <w:rPr>
                <w:rFonts w:cs="Sakkal Majalla" w:hint="cs"/>
                <w:b/>
                <w:bCs/>
                <w:color w:val="000000" w:themeColor="text1"/>
                <w:szCs w:val="28"/>
                <w:rtl/>
                <w:lang w:bidi="ar-EG"/>
              </w:rPr>
              <w:t xml:space="preserve">أبوة </w:t>
            </w:r>
            <w:proofErr w:type="spellStart"/>
            <w:r>
              <w:rPr>
                <w:rFonts w:cs="Sakkal Majalla" w:hint="cs"/>
                <w:b/>
                <w:bCs/>
                <w:color w:val="000000" w:themeColor="text1"/>
                <w:szCs w:val="28"/>
                <w:rtl/>
                <w:lang w:bidi="ar-EG"/>
              </w:rPr>
              <w:t>واخرون</w:t>
            </w:r>
            <w:proofErr w:type="spellEnd"/>
            <w:r>
              <w:rPr>
                <w:rFonts w:cs="Sakkal Majalla" w:hint="cs"/>
                <w:b/>
                <w:bCs/>
                <w:color w:val="000000" w:themeColor="text1"/>
                <w:szCs w:val="28"/>
                <w:rtl/>
                <w:lang w:bidi="ar-EG"/>
              </w:rPr>
              <w:t xml:space="preserve"> (2021) </w:t>
            </w:r>
          </w:p>
        </w:tc>
      </w:tr>
      <w:tr w:rsidR="006018F3" w:rsidRPr="006018F3" w14:paraId="72DEFEBB"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1977AF1F" w14:textId="44764638" w:rsidR="006018F3" w:rsidRPr="00A53C02" w:rsidRDefault="006018F3"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745" w:type="dxa"/>
          </w:tcPr>
          <w:p w14:paraId="1F8600F2" w14:textId="0EF265AE" w:rsidR="006018F3" w:rsidRPr="00A53C02" w:rsidRDefault="002234C5"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2234C5">
              <w:rPr>
                <w:rFonts w:cs="Sakkal Majalla"/>
                <w:color w:val="000000" w:themeColor="text1"/>
                <w:szCs w:val="28"/>
                <w:rtl/>
              </w:rPr>
              <w:t>هدفت الدراسة الحالية إلى معرفة الدور الوسيط لليقظة الاستراتيجية في العلاقة بين تكامل سلسلة التوريد على الأداء الاستراتيجي في الشركات الصناعية السودانية</w:t>
            </w:r>
          </w:p>
        </w:tc>
      </w:tr>
      <w:tr w:rsidR="006018F3" w:rsidRPr="006018F3" w14:paraId="2070E480"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6FDF3C53" w14:textId="4800A3E6" w:rsidR="006018F3" w:rsidRPr="00A53C02" w:rsidRDefault="006018F3"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745" w:type="dxa"/>
          </w:tcPr>
          <w:p w14:paraId="621A27AC" w14:textId="0904F62E" w:rsidR="006018F3" w:rsidRPr="00A53C02" w:rsidRDefault="002234C5"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2234C5">
              <w:rPr>
                <w:rFonts w:cs="Sakkal Majalla"/>
                <w:color w:val="000000" w:themeColor="text1"/>
                <w:szCs w:val="28"/>
                <w:rtl/>
              </w:rPr>
              <w:t>تكامل سلسلة التوريد</w:t>
            </w:r>
          </w:p>
        </w:tc>
      </w:tr>
      <w:tr w:rsidR="006018F3" w:rsidRPr="006018F3" w14:paraId="64CC5059"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25FAD55F" w14:textId="0870A152" w:rsidR="006018F3" w:rsidRPr="00A53C02" w:rsidRDefault="006018F3"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745" w:type="dxa"/>
          </w:tcPr>
          <w:p w14:paraId="22D8734F" w14:textId="677F32D5" w:rsidR="006018F3" w:rsidRPr="00A53C02" w:rsidRDefault="002234C5"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2234C5">
              <w:rPr>
                <w:rFonts w:cs="Sakkal Majalla"/>
                <w:color w:val="000000" w:themeColor="text1"/>
                <w:szCs w:val="28"/>
                <w:rtl/>
              </w:rPr>
              <w:t>الأداء الاستراتيجي</w:t>
            </w:r>
            <w:r w:rsidR="00011A83">
              <w:rPr>
                <w:rFonts w:cs="Sakkal Majalla" w:hint="cs"/>
                <w:color w:val="000000" w:themeColor="text1"/>
                <w:szCs w:val="28"/>
                <w:rtl/>
              </w:rPr>
              <w:t xml:space="preserve"> (</w:t>
            </w:r>
            <w:r w:rsidR="00011A83" w:rsidRPr="00011A83">
              <w:rPr>
                <w:rFonts w:cs="Sakkal Majalla"/>
                <w:color w:val="000000" w:themeColor="text1"/>
                <w:szCs w:val="28"/>
                <w:rtl/>
              </w:rPr>
              <w:t xml:space="preserve">التكامل مع المستهلك، التكامل مع </w:t>
            </w:r>
            <w:proofErr w:type="gramStart"/>
            <w:r w:rsidR="00011A83" w:rsidRPr="00011A83">
              <w:rPr>
                <w:rFonts w:cs="Sakkal Majalla"/>
                <w:color w:val="000000" w:themeColor="text1"/>
                <w:szCs w:val="28"/>
                <w:rtl/>
              </w:rPr>
              <w:t>المورد</w:t>
            </w:r>
            <w:r w:rsidR="00011A83">
              <w:rPr>
                <w:rFonts w:cs="Sakkal Majalla" w:hint="cs"/>
                <w:color w:val="000000" w:themeColor="text1"/>
                <w:szCs w:val="28"/>
                <w:rtl/>
              </w:rPr>
              <w:t xml:space="preserve"> )</w:t>
            </w:r>
            <w:proofErr w:type="gramEnd"/>
          </w:p>
        </w:tc>
      </w:tr>
      <w:tr w:rsidR="002234C5" w:rsidRPr="006018F3" w14:paraId="49731D1F"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04D22D40" w14:textId="3832209B" w:rsidR="002234C5" w:rsidRPr="006018F3" w:rsidRDefault="002234C5" w:rsidP="000F18E6">
            <w:pPr>
              <w:spacing w:line="360" w:lineRule="auto"/>
              <w:ind w:left="0" w:firstLine="0"/>
              <w:jc w:val="center"/>
              <w:rPr>
                <w:rFonts w:cs="Sakkal Majalla"/>
                <w:color w:val="000000" w:themeColor="text1"/>
                <w:szCs w:val="28"/>
                <w:rtl/>
                <w:lang w:bidi="ar-EG"/>
              </w:rPr>
            </w:pPr>
            <w:r w:rsidRPr="002234C5">
              <w:rPr>
                <w:rFonts w:cs="Sakkal Majalla"/>
                <w:color w:val="000000" w:themeColor="text1"/>
                <w:szCs w:val="28"/>
                <w:rtl/>
              </w:rPr>
              <w:t>الدور الوسيط</w:t>
            </w:r>
          </w:p>
        </w:tc>
        <w:tc>
          <w:tcPr>
            <w:tcW w:w="6745" w:type="dxa"/>
          </w:tcPr>
          <w:p w14:paraId="0E1EAA2C" w14:textId="0A4B29B1" w:rsidR="002234C5" w:rsidRPr="002234C5" w:rsidRDefault="002234C5"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Pr>
                <w:rFonts w:cs="Sakkal Majalla" w:hint="cs"/>
                <w:color w:val="000000" w:themeColor="text1"/>
                <w:szCs w:val="28"/>
                <w:rtl/>
              </w:rPr>
              <w:t>ا</w:t>
            </w:r>
            <w:r w:rsidRPr="002234C5">
              <w:rPr>
                <w:rFonts w:cs="Sakkal Majalla"/>
                <w:color w:val="000000" w:themeColor="text1"/>
                <w:szCs w:val="28"/>
                <w:rtl/>
              </w:rPr>
              <w:t xml:space="preserve">ليقظة </w:t>
            </w:r>
            <w:proofErr w:type="gramStart"/>
            <w:r w:rsidRPr="002234C5">
              <w:rPr>
                <w:rFonts w:cs="Sakkal Majalla"/>
                <w:color w:val="000000" w:themeColor="text1"/>
                <w:szCs w:val="28"/>
                <w:rtl/>
              </w:rPr>
              <w:t>الاستراتيجية</w:t>
            </w:r>
            <w:r w:rsidR="00011A83" w:rsidRPr="00011A83">
              <w:rPr>
                <w:rFonts w:cs="Sakkal Majalla"/>
                <w:color w:val="000000" w:themeColor="text1"/>
                <w:szCs w:val="28"/>
                <w:rtl/>
              </w:rPr>
              <w:t>(</w:t>
            </w:r>
            <w:proofErr w:type="gramEnd"/>
            <w:r w:rsidR="00011A83" w:rsidRPr="00011A83">
              <w:rPr>
                <w:rFonts w:cs="Sakkal Majalla"/>
                <w:color w:val="000000" w:themeColor="text1"/>
                <w:szCs w:val="28"/>
                <w:rtl/>
              </w:rPr>
              <w:t>التنافسية، التجارية)</w:t>
            </w:r>
          </w:p>
        </w:tc>
      </w:tr>
      <w:tr w:rsidR="006018F3" w:rsidRPr="006018F3" w14:paraId="4D658740"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0D335E72" w14:textId="63E98B7F" w:rsidR="006018F3" w:rsidRPr="00A53C02" w:rsidRDefault="006018F3" w:rsidP="000F18E6">
            <w:pPr>
              <w:spacing w:line="360" w:lineRule="auto"/>
              <w:ind w:left="0" w:firstLine="0"/>
              <w:jc w:val="center"/>
              <w:rPr>
                <w:rFonts w:asciiTheme="minorHAnsi" w:hAnsiTheme="minorHAnsi" w:cs="Sakkal Majalla"/>
                <w:b w:val="0"/>
                <w:bCs w:val="0"/>
                <w:i/>
                <w:iCs/>
                <w:color w:val="000000" w:themeColor="text1"/>
                <w:szCs w:val="28"/>
                <w:rtl/>
                <w:lang w:bidi="ar-EG"/>
              </w:rPr>
            </w:pPr>
            <w:r w:rsidRPr="006018F3">
              <w:rPr>
                <w:rFonts w:cs="Sakkal Majalla" w:hint="cs"/>
                <w:color w:val="000000" w:themeColor="text1"/>
                <w:szCs w:val="28"/>
                <w:rtl/>
                <w:lang w:bidi="ar-EG"/>
              </w:rPr>
              <w:lastRenderedPageBreak/>
              <w:t>منهجية البحث</w:t>
            </w:r>
          </w:p>
        </w:tc>
        <w:tc>
          <w:tcPr>
            <w:tcW w:w="6745" w:type="dxa"/>
          </w:tcPr>
          <w:p w14:paraId="06BAF56A" w14:textId="67E30172" w:rsidR="006018F3" w:rsidRPr="00A53C02" w:rsidRDefault="006018F3"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inorHAnsi" w:hAnsiTheme="minorHAnsi" w:cs="Sakkal Majalla"/>
                <w:color w:val="000000" w:themeColor="text1"/>
                <w:szCs w:val="28"/>
                <w:rtl/>
                <w:lang w:bidi="ar-EG"/>
              </w:rPr>
            </w:pPr>
            <w:r w:rsidRPr="006018F3">
              <w:rPr>
                <w:rFonts w:asciiTheme="minorHAnsi" w:hAnsiTheme="minorHAnsi" w:cs="Sakkal Majalla"/>
                <w:color w:val="000000" w:themeColor="text1"/>
                <w:szCs w:val="28"/>
                <w:rtl/>
                <w:lang w:bidi="ar-EG"/>
              </w:rPr>
              <w:t>اعتمدت الدراسة المنهج الوصفي التحليلي، وذلك من خلال إعداد الاستبانة كأداة رئيسة للدراسة.</w:t>
            </w:r>
          </w:p>
        </w:tc>
      </w:tr>
      <w:tr w:rsidR="006018F3" w:rsidRPr="006018F3" w14:paraId="443843F1"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4B026E60" w14:textId="119976A2" w:rsidR="006018F3" w:rsidRPr="00A53C02" w:rsidRDefault="006018F3"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745" w:type="dxa"/>
          </w:tcPr>
          <w:p w14:paraId="375147B2" w14:textId="6215F36F" w:rsidR="006018F3" w:rsidRPr="00A53C02" w:rsidRDefault="00011A83"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011A83">
              <w:rPr>
                <w:rFonts w:cs="Sakkal Majalla"/>
                <w:color w:val="000000" w:themeColor="text1"/>
                <w:szCs w:val="28"/>
                <w:rtl/>
              </w:rPr>
              <w:t>وضحت نتائج الدراسة أن هنالك علاقة إيجابية بين التكامل مع المستهلك، التكامل مع المورد والأداء الاستراتيجي، وهنالك أيضا علاقة إيجابية بين التكامل مع المستهلك واليقظة الاستراتيجية، وأيضا هنالك علاقة إيجابية بين التكامل مع المورد واليقظة الاستراتيجية، وأيضا توصلت الدراسة إلى وجود علاقة بين اليقظة الاستراتيجية بنوعيها (التنافسية، التجارية) مع الأداء الاستراتيجي، واليقظة الاستراتيجية تتوسط العلاقة بين تكامل سلسلة التوريد والأداء الاستراتيجي توسطا جزئيا. حيث تمثلت المساهمات النظرية للدراسة في اختبار تلك النظريات الثلاث مع بعض، أخيرا، تمهد الدراسة الطريق لمزيد من الأبحاث التي من شأنها تطوير الأداء الكلي للمنظمات من خلال سلاسل التوريد</w:t>
            </w:r>
            <w:r w:rsidRPr="00011A83">
              <w:rPr>
                <w:rFonts w:cs="Sakkal Majalla"/>
                <w:color w:val="000000" w:themeColor="text1"/>
                <w:szCs w:val="28"/>
                <w:lang w:bidi="ar-EG"/>
              </w:rPr>
              <w:t>.</w:t>
            </w:r>
          </w:p>
        </w:tc>
      </w:tr>
      <w:tr w:rsidR="006018F3" w:rsidRPr="006018F3" w14:paraId="54017A3A"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3D934AF2" w14:textId="4768E31E" w:rsidR="006018F3" w:rsidRPr="00A53C02" w:rsidRDefault="006018F3" w:rsidP="000F18E6">
            <w:pPr>
              <w:spacing w:line="360" w:lineRule="auto"/>
              <w:ind w:left="0" w:firstLine="0"/>
              <w:jc w:val="center"/>
              <w:rPr>
                <w:rFonts w:cs="Sakkal Majalla"/>
                <w:b w:val="0"/>
                <w:bCs w:val="0"/>
                <w:i/>
                <w:iCs/>
                <w:color w:val="000000" w:themeColor="text1"/>
                <w:szCs w:val="28"/>
                <w:rtl/>
                <w:lang w:bidi="ar-EG"/>
              </w:rPr>
            </w:pPr>
            <w:r w:rsidRPr="002154F0">
              <w:rPr>
                <w:rFonts w:cs="Sakkal Majalla" w:hint="cs"/>
                <w:color w:val="000000" w:themeColor="text1"/>
                <w:szCs w:val="28"/>
                <w:rtl/>
                <w:lang w:bidi="ar-EG"/>
              </w:rPr>
              <w:t>الدراسة</w:t>
            </w:r>
          </w:p>
        </w:tc>
        <w:tc>
          <w:tcPr>
            <w:tcW w:w="6745" w:type="dxa"/>
          </w:tcPr>
          <w:p w14:paraId="0F51E66C" w14:textId="6D353CEE" w:rsidR="006018F3" w:rsidRPr="00A53C02" w:rsidRDefault="008A4C40"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cs="Sakkal Majalla" w:hint="cs"/>
                <w:b/>
                <w:bCs/>
                <w:color w:val="000000" w:themeColor="text1"/>
                <w:szCs w:val="28"/>
                <w:rtl/>
                <w:lang w:bidi="ar-EG"/>
              </w:rPr>
              <w:t xml:space="preserve">أحمد </w:t>
            </w:r>
            <w:proofErr w:type="gramStart"/>
            <w:r>
              <w:rPr>
                <w:rFonts w:cs="Sakkal Majalla" w:hint="cs"/>
                <w:b/>
                <w:bCs/>
                <w:color w:val="000000" w:themeColor="text1"/>
                <w:szCs w:val="28"/>
                <w:rtl/>
                <w:lang w:bidi="ar-EG"/>
              </w:rPr>
              <w:t>وأخرون</w:t>
            </w:r>
            <w:proofErr w:type="gramEnd"/>
            <w:r>
              <w:rPr>
                <w:rFonts w:cs="Sakkal Majalla" w:hint="cs"/>
                <w:b/>
                <w:bCs/>
                <w:color w:val="000000" w:themeColor="text1"/>
                <w:szCs w:val="28"/>
                <w:rtl/>
                <w:lang w:bidi="ar-EG"/>
              </w:rPr>
              <w:t xml:space="preserve"> </w:t>
            </w:r>
            <w:r w:rsidR="00B04490">
              <w:rPr>
                <w:rFonts w:cs="Sakkal Majalla" w:hint="cs"/>
                <w:b/>
                <w:bCs/>
                <w:color w:val="000000" w:themeColor="text1"/>
                <w:szCs w:val="28"/>
                <w:rtl/>
                <w:lang w:bidi="ar-EG"/>
              </w:rPr>
              <w:t xml:space="preserve">(2021) </w:t>
            </w:r>
          </w:p>
        </w:tc>
      </w:tr>
      <w:tr w:rsidR="006018F3" w:rsidRPr="006018F3" w14:paraId="2B2068E8"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57BAD75D" w14:textId="1DDDCD91" w:rsidR="006018F3" w:rsidRPr="00A53C02" w:rsidRDefault="006018F3" w:rsidP="000F18E6">
            <w:pPr>
              <w:spacing w:line="360" w:lineRule="auto"/>
              <w:ind w:left="0" w:firstLine="0"/>
              <w:jc w:val="center"/>
              <w:rPr>
                <w:rFonts w:cs="Sakkal Majalla"/>
                <w:i/>
                <w:iCs/>
                <w:color w:val="000000" w:themeColor="text1"/>
                <w:szCs w:val="28"/>
                <w:rtl/>
                <w:lang w:bidi="ar-EG"/>
              </w:rPr>
            </w:pPr>
            <w:r w:rsidRPr="002154F0">
              <w:rPr>
                <w:rFonts w:cs="Sakkal Majalla" w:hint="cs"/>
                <w:color w:val="000000" w:themeColor="text1"/>
                <w:szCs w:val="28"/>
                <w:rtl/>
                <w:lang w:bidi="ar-EG"/>
              </w:rPr>
              <w:t>أهداف الدراسة</w:t>
            </w:r>
          </w:p>
        </w:tc>
        <w:tc>
          <w:tcPr>
            <w:tcW w:w="6745" w:type="dxa"/>
          </w:tcPr>
          <w:p w14:paraId="35E4F1E3" w14:textId="1BC07ADA" w:rsidR="006018F3" w:rsidRPr="00A53C02" w:rsidRDefault="006018F3"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2154F0">
              <w:rPr>
                <w:rFonts w:cs="Sakkal Majalla"/>
                <w:color w:val="000000" w:themeColor="text1"/>
                <w:szCs w:val="28"/>
                <w:rtl/>
                <w:lang w:bidi="ar-EG"/>
              </w:rPr>
              <w:t xml:space="preserve">هدفت الدراسة إلى </w:t>
            </w:r>
            <w:r w:rsidR="00B17862" w:rsidRPr="00B17862">
              <w:rPr>
                <w:rFonts w:cs="Sakkal Majalla"/>
                <w:color w:val="000000" w:themeColor="text1"/>
                <w:szCs w:val="28"/>
                <w:rtl/>
              </w:rPr>
              <w:t>تحديد التأثير المباشر لأبعاد تكامل جودة سلسلة التوريد على براعة سلسلة التوريد بشركات قطاع الأعمال العام للصناعات الدوائية بمصر</w:t>
            </w:r>
          </w:p>
        </w:tc>
      </w:tr>
      <w:tr w:rsidR="006018F3" w:rsidRPr="006018F3" w14:paraId="31643DA3"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15656526" w14:textId="66839F49" w:rsidR="006018F3" w:rsidRPr="00A53C02" w:rsidRDefault="006018F3"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745" w:type="dxa"/>
          </w:tcPr>
          <w:p w14:paraId="6DE6269D" w14:textId="23EF9DE5" w:rsidR="006018F3" w:rsidRPr="00A53C02" w:rsidRDefault="00B17862"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B17862">
              <w:rPr>
                <w:rFonts w:cs="Sakkal Majalla"/>
                <w:color w:val="000000" w:themeColor="text1"/>
                <w:szCs w:val="28"/>
                <w:rtl/>
              </w:rPr>
              <w:t>تكامل جودة سلسلة التوريد (تكامل الجودة الداخلية وتكامل جودة المورد وتكامل جودة العميل)</w:t>
            </w:r>
          </w:p>
        </w:tc>
      </w:tr>
      <w:tr w:rsidR="006018F3" w:rsidRPr="006018F3" w14:paraId="3E1ADE12"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6D9D5F91" w14:textId="6123FB15" w:rsidR="006018F3" w:rsidRPr="00A53C02" w:rsidRDefault="006018F3"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745" w:type="dxa"/>
          </w:tcPr>
          <w:p w14:paraId="49683736" w14:textId="1FD91E94" w:rsidR="006018F3" w:rsidRPr="00A53C02" w:rsidRDefault="00B17862"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B17862">
              <w:rPr>
                <w:rFonts w:cs="Sakkal Majalla"/>
                <w:color w:val="000000" w:themeColor="text1"/>
                <w:szCs w:val="28"/>
                <w:rtl/>
              </w:rPr>
              <w:t>براعة سلسلة التوريد</w:t>
            </w:r>
          </w:p>
        </w:tc>
      </w:tr>
      <w:tr w:rsidR="006018F3" w:rsidRPr="006018F3" w14:paraId="7CA21AF3"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27C62F02" w14:textId="3C643271" w:rsidR="006018F3" w:rsidRPr="00A53C02" w:rsidRDefault="006018F3"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745" w:type="dxa"/>
          </w:tcPr>
          <w:p w14:paraId="79062ABA" w14:textId="57519810" w:rsidR="006018F3" w:rsidRPr="00A53C02" w:rsidRDefault="006018F3"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6018F3">
              <w:rPr>
                <w:rFonts w:cs="Sakkal Majalla" w:hint="cs"/>
                <w:color w:val="000000" w:themeColor="text1"/>
                <w:szCs w:val="28"/>
                <w:rtl/>
              </w:rPr>
              <w:t xml:space="preserve">استخدمت الدراسة المنهج الوصفي التحليلي، والاستبانة كأداة للدراسة </w:t>
            </w:r>
          </w:p>
        </w:tc>
      </w:tr>
      <w:tr w:rsidR="006018F3" w:rsidRPr="006018F3" w14:paraId="5B254687"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71F0E65E" w14:textId="6AEFDC69" w:rsidR="006018F3" w:rsidRPr="00A53C02" w:rsidRDefault="006018F3"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745" w:type="dxa"/>
          </w:tcPr>
          <w:p w14:paraId="61CEF1F6" w14:textId="3D8AE68E" w:rsidR="006018F3" w:rsidRPr="00A53C02" w:rsidRDefault="00716238"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Pr>
                <w:rFonts w:cs="Sakkal Majalla" w:hint="cs"/>
                <w:color w:val="000000" w:themeColor="text1"/>
                <w:szCs w:val="28"/>
                <w:rtl/>
              </w:rPr>
              <w:t xml:space="preserve">توصلت </w:t>
            </w:r>
            <w:r w:rsidR="00B17862" w:rsidRPr="00B17862">
              <w:rPr>
                <w:rFonts w:cs="Sakkal Majalla"/>
                <w:color w:val="000000" w:themeColor="text1"/>
                <w:szCs w:val="28"/>
                <w:rtl/>
              </w:rPr>
              <w:t xml:space="preserve">النتائج إلى وجود تأثير معنوي إيجابي لتكامل الجودة الداخلية على تكامل جودة المورد، كما توصلت إلى وجود تأثير معنوي إيجابي لتكامل الجودة الداخلية على تكامل جودة العميل، وأكدت النتائج وجود تأثير معنوي إيجابي مباشر لأبعاد تكامل جودة سلسلة التوريد (تكامل الجودة الداخلية وتكامل </w:t>
            </w:r>
            <w:r w:rsidR="00B17862" w:rsidRPr="00B17862">
              <w:rPr>
                <w:rFonts w:cs="Sakkal Majalla"/>
                <w:color w:val="000000" w:themeColor="text1"/>
                <w:szCs w:val="28"/>
                <w:rtl/>
              </w:rPr>
              <w:lastRenderedPageBreak/>
              <w:t>جودة المورد وتكامل جودة العميل) على براعة سلسلة التوريد. وفي ضوء ما أسفرت عنه الدراسة من نتائج، قد تم اقتراح مجموعة من التوصيات التي يمكن أن تستفيد بها الشركات العاملة في قطاع الأدوية ومنها: الحرص على العمل بنظام جودة متكامل حيث يكون جميع الإدارات مسئولة عن جودة المستحضر النهائي، والاهتمام بإقامة اتفاقات وعلاقات تعاونية مع الموردين والعملاء، كذلك الحرص على امتلاك سلسلة توريد قادرة على التشجيع على استكشاف وتجربة أساليب التشغيل الجديدة مع التركيز على اختيار وتوفير آلات ومعدات إنتاجية متطورة مقارنة بالشركات المنافسة، وكذلك التركيز على تطوير نظم وإجراءات ومراحل العملية الإنتاجية الحالية</w:t>
            </w:r>
          </w:p>
        </w:tc>
      </w:tr>
      <w:tr w:rsidR="00FC72E1" w:rsidRPr="006018F3" w14:paraId="551DAEEC" w14:textId="77777777" w:rsidTr="000F18E6">
        <w:trPr>
          <w:trHeight w:val="832"/>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400F92EB" w14:textId="0EE78D4D" w:rsidR="00FC72E1" w:rsidRPr="0049134B" w:rsidRDefault="00FC72E1" w:rsidP="000F18E6">
            <w:pPr>
              <w:spacing w:line="360" w:lineRule="auto"/>
              <w:ind w:left="0" w:firstLine="0"/>
              <w:jc w:val="center"/>
              <w:rPr>
                <w:rFonts w:cs="Sakkal Majalla"/>
                <w:b w:val="0"/>
                <w:bCs w:val="0"/>
                <w:i/>
                <w:iCs/>
                <w:color w:val="000000" w:themeColor="text1"/>
                <w:szCs w:val="28"/>
                <w:highlight w:val="yellow"/>
                <w:rtl/>
                <w:lang w:bidi="ar-EG"/>
              </w:rPr>
            </w:pPr>
            <w:r w:rsidRPr="00256E8A">
              <w:rPr>
                <w:rFonts w:cs="Sakkal Majalla" w:hint="cs"/>
                <w:color w:val="000000" w:themeColor="text1"/>
                <w:szCs w:val="28"/>
                <w:rtl/>
                <w:lang w:bidi="ar-EG"/>
              </w:rPr>
              <w:t>الدراسة</w:t>
            </w:r>
          </w:p>
        </w:tc>
        <w:tc>
          <w:tcPr>
            <w:tcW w:w="6745" w:type="dxa"/>
          </w:tcPr>
          <w:p w14:paraId="30840E19" w14:textId="02C61624" w:rsidR="00FC72E1" w:rsidRPr="0049134B" w:rsidRDefault="00FC72E1"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highlight w:val="yellow"/>
                <w:rtl/>
                <w:lang w:bidi="ar-EG"/>
              </w:rPr>
            </w:pPr>
            <w:r w:rsidRPr="00506EAA">
              <w:rPr>
                <w:rFonts w:cs="Sakkal Majalla" w:hint="cs"/>
                <w:szCs w:val="28"/>
                <w:rtl/>
              </w:rPr>
              <w:t xml:space="preserve">الحسنى </w:t>
            </w:r>
            <w:proofErr w:type="spellStart"/>
            <w:r w:rsidRPr="00506EAA">
              <w:rPr>
                <w:rFonts w:cs="Sakkal Majalla" w:hint="cs"/>
                <w:szCs w:val="28"/>
                <w:rtl/>
              </w:rPr>
              <w:t>والخشالى</w:t>
            </w:r>
            <w:proofErr w:type="spellEnd"/>
            <w:r w:rsidRPr="00506EAA">
              <w:rPr>
                <w:rFonts w:cs="Sakkal Majalla" w:hint="cs"/>
                <w:szCs w:val="28"/>
                <w:rtl/>
              </w:rPr>
              <w:t xml:space="preserve"> (2022)</w:t>
            </w:r>
          </w:p>
        </w:tc>
      </w:tr>
      <w:tr w:rsidR="00FC72E1" w:rsidRPr="006018F3" w14:paraId="6CEE0648"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6ECC6567" w14:textId="64247ED7" w:rsidR="00FC72E1" w:rsidRPr="00A53C02" w:rsidRDefault="00FC72E1"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745" w:type="dxa"/>
          </w:tcPr>
          <w:p w14:paraId="325B202C" w14:textId="734F96AF" w:rsidR="00FC72E1" w:rsidRPr="00A53C02" w:rsidRDefault="00FC72E1"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506EAA">
              <w:rPr>
                <w:rFonts w:cs="Sakkal Majalla" w:hint="cs"/>
                <w:szCs w:val="28"/>
                <w:rtl/>
              </w:rPr>
              <w:t xml:space="preserve">هدفت الدراسة إلى قياس أثر التفكير الاستراتيجي بأبعاده (القصد الاستراتيجي، والتصور النظمي، وصياغة الافتراضات، والتفكير في الوقت، واقتناص الفرص) في إدارة المخاطر بأبعادها (تحديد المخاطر، وتقييم المخاطر، والاستجابة للمخاطر، ومراقبة المخاطر) في شركات المقاولات العمانية، كما هدفت إلى توضيح الدور المعدل للدعم </w:t>
            </w:r>
            <w:proofErr w:type="spellStart"/>
            <w:r w:rsidRPr="00506EAA">
              <w:rPr>
                <w:rFonts w:cs="Sakkal Majalla" w:hint="cs"/>
                <w:szCs w:val="28"/>
                <w:rtl/>
              </w:rPr>
              <w:t>المنظمي</w:t>
            </w:r>
            <w:proofErr w:type="spellEnd"/>
            <w:r w:rsidRPr="00506EAA">
              <w:rPr>
                <w:rFonts w:cs="Sakkal Majalla" w:hint="cs"/>
                <w:szCs w:val="28"/>
                <w:rtl/>
              </w:rPr>
              <w:t xml:space="preserve"> في تحسين أثر التفكير الاستراتيجي في إدارة المخاطر لتلك الشركات</w:t>
            </w:r>
          </w:p>
        </w:tc>
      </w:tr>
      <w:tr w:rsidR="00FC72E1" w:rsidRPr="006018F3" w14:paraId="58229A7F"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0273F13F" w14:textId="2FAB0AB3" w:rsidR="00FC72E1" w:rsidRPr="00A53C02" w:rsidRDefault="00FC72E1"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745" w:type="dxa"/>
          </w:tcPr>
          <w:p w14:paraId="3131A20D" w14:textId="7E549775" w:rsidR="00FC72E1" w:rsidRPr="00A53C02" w:rsidRDefault="00FC72E1"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506EAA">
              <w:rPr>
                <w:rFonts w:cs="Sakkal Majalla" w:hint="cs"/>
                <w:szCs w:val="28"/>
                <w:rtl/>
              </w:rPr>
              <w:t>التفكير الاستراتيجي بأبعاده (القصد الاستراتيجي، والتصور النظمي، وصياغة الافتراضات، والتفكير في الوقت، واقتناص الفرص)</w:t>
            </w:r>
          </w:p>
        </w:tc>
      </w:tr>
      <w:tr w:rsidR="00FC72E1" w:rsidRPr="006018F3" w14:paraId="16AC8BC5"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428DE8CE" w14:textId="6722DCF6" w:rsidR="00FC72E1" w:rsidRPr="00A53C02" w:rsidRDefault="00FC72E1"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745" w:type="dxa"/>
          </w:tcPr>
          <w:p w14:paraId="59290B8A" w14:textId="4AD6429B" w:rsidR="00FC72E1" w:rsidRPr="00A53C02" w:rsidRDefault="00FC72E1"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506EAA">
              <w:rPr>
                <w:rFonts w:cs="Sakkal Majalla" w:hint="cs"/>
                <w:szCs w:val="28"/>
                <w:rtl/>
              </w:rPr>
              <w:t>إدارة المخاطر بأبعادها (تحديد المخاطر، وتقييم المخاطر، والاستجابة للمخاطر، ومراقبة المخاطر)</w:t>
            </w:r>
          </w:p>
        </w:tc>
      </w:tr>
      <w:tr w:rsidR="00FC72E1" w:rsidRPr="006018F3" w14:paraId="4F4D7384"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747AC7D9" w14:textId="3F83C7EC" w:rsidR="00FC72E1" w:rsidRPr="00A53C02" w:rsidRDefault="00FC72E1"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745" w:type="dxa"/>
          </w:tcPr>
          <w:p w14:paraId="2551D462" w14:textId="01FCAF44" w:rsidR="00FC72E1" w:rsidRPr="00A53C02" w:rsidRDefault="00FC72E1"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E2036E">
              <w:rPr>
                <w:rFonts w:cs="Sakkal Majalla"/>
                <w:szCs w:val="28"/>
                <w:rtl/>
              </w:rPr>
              <w:t>استخدمت الدراسة المنهج الوصفي الكمي، كما تمت الاستعانة بمجموعة من الأساليب الإحصائية.</w:t>
            </w:r>
          </w:p>
        </w:tc>
      </w:tr>
      <w:tr w:rsidR="00FC72E1" w:rsidRPr="006018F3" w14:paraId="642FE0A6"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69556678" w14:textId="3D997A8E" w:rsidR="00FC72E1" w:rsidRPr="00A53C02" w:rsidRDefault="00FC72E1"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lastRenderedPageBreak/>
              <w:t>أهم النتائج والتوصيات</w:t>
            </w:r>
          </w:p>
        </w:tc>
        <w:tc>
          <w:tcPr>
            <w:tcW w:w="6745" w:type="dxa"/>
          </w:tcPr>
          <w:p w14:paraId="0C48E96E" w14:textId="02F7F25E" w:rsidR="00FC72E1" w:rsidRPr="00A53C02" w:rsidRDefault="00FC72E1"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506EAA">
              <w:rPr>
                <w:rFonts w:cs="Sakkal Majalla" w:hint="cs"/>
                <w:szCs w:val="28"/>
                <w:rtl/>
              </w:rPr>
              <w:t xml:space="preserve">توصلت الدراسة إلى العديد من النتائج أهمها تبين وجود أثر ذو دلالة إحصائية للتفكير الاستراتيجي في إدارة المخاطر في شركات المقاولات العمانية، كما أكدت الدراسة وجود دور للدعم </w:t>
            </w:r>
            <w:proofErr w:type="spellStart"/>
            <w:r w:rsidRPr="00506EAA">
              <w:rPr>
                <w:rFonts w:cs="Sakkal Majalla" w:hint="cs"/>
                <w:szCs w:val="28"/>
                <w:rtl/>
              </w:rPr>
              <w:t>المنظمي</w:t>
            </w:r>
            <w:proofErr w:type="spellEnd"/>
            <w:r w:rsidRPr="00506EAA">
              <w:rPr>
                <w:rFonts w:cs="Sakkal Majalla" w:hint="cs"/>
                <w:szCs w:val="28"/>
                <w:rtl/>
              </w:rPr>
              <w:t xml:space="preserve"> في تحسين أثر التفكير الاستراتيجي في إدارة المخاطر في شركات العمانية، </w:t>
            </w:r>
            <w:proofErr w:type="spellStart"/>
            <w:r w:rsidRPr="00506EAA">
              <w:rPr>
                <w:rFonts w:cs="Sakkal Majalla" w:hint="cs"/>
                <w:szCs w:val="28"/>
                <w:rtl/>
              </w:rPr>
              <w:t>وأضحت</w:t>
            </w:r>
            <w:proofErr w:type="spellEnd"/>
            <w:r w:rsidRPr="00506EAA">
              <w:rPr>
                <w:rFonts w:cs="Sakkal Majalla" w:hint="cs"/>
                <w:szCs w:val="28"/>
                <w:rtl/>
              </w:rPr>
              <w:t xml:space="preserve"> أيضا وجود مستويات مرتفعة لأبعاد التفكير الاستراتيجي باستثناء صياغة الفرضيات، ومستويات مرتفعة لأبعاد إدارة المخاطر، كما جاءت مستويات الأهمية للدعم </w:t>
            </w:r>
            <w:proofErr w:type="spellStart"/>
            <w:r w:rsidRPr="00506EAA">
              <w:rPr>
                <w:rFonts w:cs="Sakkal Majalla" w:hint="cs"/>
                <w:szCs w:val="28"/>
                <w:rtl/>
              </w:rPr>
              <w:t>المنظمي</w:t>
            </w:r>
            <w:proofErr w:type="spellEnd"/>
            <w:r w:rsidRPr="00506EAA">
              <w:rPr>
                <w:rFonts w:cs="Sakkal Majalla" w:hint="cs"/>
                <w:szCs w:val="28"/>
                <w:rtl/>
              </w:rPr>
              <w:t xml:space="preserve"> متوسطة. في ضوء النتائج اقترح الباحث مجموعة من التوصيات التي يمكن أن تساعد إدارات شركات المقاولات العمانية في رفع مستويات أبعاد التفكير الاستراتيجي، وإدارة المخاطر، ومستوى الدعم </w:t>
            </w:r>
            <w:proofErr w:type="spellStart"/>
            <w:r w:rsidRPr="00506EAA">
              <w:rPr>
                <w:rFonts w:cs="Sakkal Majalla" w:hint="cs"/>
                <w:szCs w:val="28"/>
                <w:rtl/>
              </w:rPr>
              <w:t>المنظمي</w:t>
            </w:r>
            <w:proofErr w:type="spellEnd"/>
            <w:r w:rsidRPr="00506EAA">
              <w:rPr>
                <w:rFonts w:cs="Sakkal Majalla" w:hint="cs"/>
                <w:szCs w:val="28"/>
                <w:rtl/>
              </w:rPr>
              <w:t>، وتحقيق التوازن بينها، حيث أوصت الشركات العمانية العمل على تطوير قدرات المديرين على استشراف المستقبل، وتشجيع مديريها على إعداد السيناريوهات والافتراضات، كما أوصت لها الاستعانة بأنظمة متطورة لمراقبة المخاطر، والاهتمام بشكل أكبر باستراتيجيات بديلة للاستجابة للمخاطر وعدم الاعتماد على خطة محددة، وأهمية وضع نظام مكافآت يتوافق مع الإسهامات التي يقدمها العاملون، ومعاملة العاملين بإنصاف من حيث توزيع إجراءات العمل، وعدالة توزيع المكافآت مما يساهم في خلق الرضا والالتزام لدى العاملين وتحسين الأداء.</w:t>
            </w:r>
          </w:p>
        </w:tc>
      </w:tr>
      <w:tr w:rsidR="00FC72E1" w:rsidRPr="006018F3" w14:paraId="4766450F"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1BCA2948" w14:textId="43FF80EA" w:rsidR="00FC72E1" w:rsidRPr="00A53C02" w:rsidRDefault="00FC72E1" w:rsidP="000F18E6">
            <w:pPr>
              <w:spacing w:line="360" w:lineRule="auto"/>
              <w:ind w:left="0" w:firstLine="0"/>
              <w:jc w:val="center"/>
              <w:rPr>
                <w:rFonts w:cs="Sakkal Majalla"/>
                <w:b w:val="0"/>
                <w:bCs w:val="0"/>
                <w:i/>
                <w:iCs/>
                <w:color w:val="000000" w:themeColor="text1"/>
                <w:szCs w:val="28"/>
                <w:rtl/>
                <w:lang w:bidi="ar-EG"/>
              </w:rPr>
            </w:pPr>
            <w:r w:rsidRPr="002154F0">
              <w:rPr>
                <w:rFonts w:cs="Sakkal Majalla" w:hint="cs"/>
                <w:color w:val="000000" w:themeColor="text1"/>
                <w:szCs w:val="28"/>
                <w:rtl/>
                <w:lang w:bidi="ar-EG"/>
              </w:rPr>
              <w:t>الدراسة</w:t>
            </w:r>
          </w:p>
        </w:tc>
        <w:tc>
          <w:tcPr>
            <w:tcW w:w="6745" w:type="dxa"/>
          </w:tcPr>
          <w:p w14:paraId="4D80205C" w14:textId="5DF01417" w:rsidR="00FC72E1" w:rsidRPr="00A53C02" w:rsidRDefault="00FC72E1"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sidRPr="00506EAA">
              <w:rPr>
                <w:rFonts w:cs="Sakkal Majalla" w:hint="cs"/>
                <w:b/>
                <w:bCs/>
                <w:szCs w:val="28"/>
                <w:rtl/>
                <w:lang w:bidi="ar-EG"/>
              </w:rPr>
              <w:t>(</w:t>
            </w:r>
            <w:r>
              <w:rPr>
                <w:rFonts w:cs="Sakkal Majalla"/>
                <w:b/>
                <w:bCs/>
                <w:szCs w:val="28"/>
                <w:lang w:bidi="ar-EG"/>
              </w:rPr>
              <w:t>2021</w:t>
            </w:r>
            <w:proofErr w:type="gramStart"/>
            <w:r w:rsidRPr="00506EAA">
              <w:rPr>
                <w:rFonts w:cs="Sakkal Majalla" w:hint="cs"/>
                <w:b/>
                <w:bCs/>
                <w:szCs w:val="28"/>
                <w:rtl/>
                <w:lang w:bidi="ar-EG"/>
              </w:rPr>
              <w:t>) .</w:t>
            </w:r>
            <w:proofErr w:type="spellStart"/>
            <w:r w:rsidRPr="00506EAA">
              <w:rPr>
                <w:rFonts w:cs="Sakkal Majalla" w:hint="cs"/>
                <w:b/>
                <w:bCs/>
                <w:szCs w:val="28"/>
                <w:lang w:bidi="ar-EG"/>
              </w:rPr>
              <w:t>Crovini</w:t>
            </w:r>
            <w:proofErr w:type="spellEnd"/>
            <w:proofErr w:type="gramEnd"/>
            <w:r w:rsidRPr="00506EAA">
              <w:rPr>
                <w:rFonts w:cs="Sakkal Majalla" w:hint="cs"/>
                <w:b/>
                <w:bCs/>
                <w:szCs w:val="28"/>
                <w:lang w:bidi="ar-EG"/>
              </w:rPr>
              <w:t xml:space="preserve"> et al</w:t>
            </w:r>
            <w:r w:rsidRPr="00506EAA">
              <w:rPr>
                <w:rFonts w:cs="Sakkal Majalla" w:hint="cs"/>
                <w:b/>
                <w:bCs/>
                <w:szCs w:val="28"/>
                <w:rtl/>
                <w:lang w:bidi="ar-EG"/>
              </w:rPr>
              <w:t xml:space="preserve"> </w:t>
            </w:r>
          </w:p>
        </w:tc>
      </w:tr>
      <w:tr w:rsidR="00FC72E1" w:rsidRPr="006018F3" w14:paraId="031968C7"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39742FE9" w14:textId="3C0156FE" w:rsidR="00FC72E1" w:rsidRPr="00A53C02" w:rsidRDefault="00FC72E1"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745" w:type="dxa"/>
          </w:tcPr>
          <w:p w14:paraId="395EC0DB" w14:textId="4B5CF3DD" w:rsidR="00FC72E1" w:rsidRPr="00A53C02" w:rsidRDefault="00FC72E1"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506EAA">
              <w:rPr>
                <w:rFonts w:cs="Sakkal Majalla" w:hint="cs"/>
                <w:szCs w:val="28"/>
                <w:rtl/>
              </w:rPr>
              <w:t xml:space="preserve">هدفت هذه الدراسة إلى تحليل كيفية النظر في المخاطر وإدارتها من قبل المشاريع الصغيرة والمتوسطة الحجم، فهم ما إذا كانت إدارة المخاطر متكاملة مع عملية صنع </w:t>
            </w:r>
            <w:proofErr w:type="gramStart"/>
            <w:r w:rsidRPr="00506EAA">
              <w:rPr>
                <w:rFonts w:cs="Sakkal Majalla" w:hint="cs"/>
                <w:szCs w:val="28"/>
                <w:rtl/>
              </w:rPr>
              <w:t>القرار .</w:t>
            </w:r>
            <w:proofErr w:type="gramEnd"/>
          </w:p>
        </w:tc>
      </w:tr>
      <w:tr w:rsidR="00FC72E1" w:rsidRPr="006018F3" w14:paraId="1B37247F"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00D55E42" w14:textId="19586B3B" w:rsidR="00FC72E1" w:rsidRPr="00A53C02" w:rsidRDefault="00FC72E1"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745" w:type="dxa"/>
          </w:tcPr>
          <w:p w14:paraId="148DB3CB" w14:textId="68A2A184" w:rsidR="00FC72E1" w:rsidRPr="00A53C02" w:rsidRDefault="00FC72E1"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506EAA">
              <w:rPr>
                <w:rFonts w:cs="Sakkal Majalla" w:hint="cs"/>
                <w:szCs w:val="28"/>
                <w:rtl/>
                <w:lang w:bidi="ar-EG"/>
              </w:rPr>
              <w:t xml:space="preserve">إدارة المخاطر </w:t>
            </w:r>
          </w:p>
        </w:tc>
      </w:tr>
      <w:tr w:rsidR="00FC72E1" w:rsidRPr="006018F3" w14:paraId="54B52968"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2D7FD3DE" w14:textId="1A731AC7" w:rsidR="00FC72E1" w:rsidRPr="00A53C02" w:rsidRDefault="00FC72E1"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745" w:type="dxa"/>
          </w:tcPr>
          <w:p w14:paraId="1BEFAC64" w14:textId="27E6077C" w:rsidR="00FC72E1" w:rsidRPr="00A53C02" w:rsidRDefault="00FC72E1"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506EAA">
              <w:rPr>
                <w:rFonts w:cs="Sakkal Majalla" w:hint="cs"/>
                <w:szCs w:val="28"/>
                <w:rtl/>
              </w:rPr>
              <w:t>المشاريع الصغيرة والمتوسطة الحجم</w:t>
            </w:r>
          </w:p>
        </w:tc>
      </w:tr>
      <w:tr w:rsidR="00FC72E1" w:rsidRPr="006018F3" w14:paraId="61300022"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450253A5" w14:textId="4CD7093A" w:rsidR="00FC72E1" w:rsidRPr="00A53C02" w:rsidRDefault="00FC72E1"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lastRenderedPageBreak/>
              <w:t>منهجية البحث</w:t>
            </w:r>
          </w:p>
        </w:tc>
        <w:tc>
          <w:tcPr>
            <w:tcW w:w="6745" w:type="dxa"/>
          </w:tcPr>
          <w:p w14:paraId="054FCB1E" w14:textId="7E78195C" w:rsidR="00FC72E1" w:rsidRPr="00A53C02" w:rsidRDefault="00FC72E1"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506EAA">
              <w:rPr>
                <w:rFonts w:cs="Sakkal Majalla" w:hint="cs"/>
                <w:szCs w:val="28"/>
                <w:rtl/>
                <w:lang w:bidi="ar-EG"/>
              </w:rPr>
              <w:t>تم اعتماد المنهج الوصفي، وتكون مجتمع الدراسة من المشاريع الصغيرة والمتوسطة في إيطاليا.</w:t>
            </w:r>
          </w:p>
        </w:tc>
      </w:tr>
      <w:tr w:rsidR="00FC72E1" w:rsidRPr="006018F3" w14:paraId="2C89AA6C"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09820813" w14:textId="7089D41A" w:rsidR="00FC72E1" w:rsidRPr="00A53C02" w:rsidRDefault="00FC72E1"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745" w:type="dxa"/>
          </w:tcPr>
          <w:p w14:paraId="5C7C6DB5" w14:textId="0A56FECF" w:rsidR="00FC72E1" w:rsidRPr="00A53C02" w:rsidRDefault="00FC72E1"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506EAA">
              <w:rPr>
                <w:rFonts w:cs="Sakkal Majalla" w:hint="cs"/>
                <w:szCs w:val="28"/>
                <w:rtl/>
                <w:lang w:bidi="ar-EG"/>
              </w:rPr>
              <w:t>تم إعادة التفكير في إدارة المخاطر وتعزيز وتحسين عملية صنع القرار ودمج مراحل العمليتين من خلال تقديم نموذج بديل جديد (</w:t>
            </w:r>
            <w:r w:rsidRPr="00506EAA">
              <w:rPr>
                <w:rFonts w:cs="Sakkal Majalla" w:hint="cs"/>
                <w:szCs w:val="28"/>
                <w:lang w:bidi="ar-EG"/>
              </w:rPr>
              <w:t>RM-DM</w:t>
            </w:r>
            <w:r w:rsidRPr="00506EAA">
              <w:rPr>
                <w:rFonts w:cs="Sakkal Majalla" w:hint="cs"/>
                <w:szCs w:val="28"/>
                <w:rtl/>
                <w:lang w:bidi="ar-EG"/>
              </w:rPr>
              <w:t xml:space="preserve">) يرمز إلى "اتخاذ قرارات إدارة المخاطر، وتوصلت الدراسة إلى مجموعة من النتائج أبرزها </w:t>
            </w:r>
            <w:proofErr w:type="spellStart"/>
            <w:r w:rsidRPr="00506EAA">
              <w:rPr>
                <w:rFonts w:cs="Sakkal Majalla" w:hint="cs"/>
                <w:szCs w:val="28"/>
                <w:rtl/>
                <w:lang w:bidi="ar-EG"/>
              </w:rPr>
              <w:t>ان</w:t>
            </w:r>
            <w:proofErr w:type="spellEnd"/>
            <w:r w:rsidRPr="00506EAA">
              <w:rPr>
                <w:rFonts w:cs="Sakkal Majalla" w:hint="cs"/>
                <w:szCs w:val="28"/>
                <w:rtl/>
                <w:lang w:bidi="ar-EG"/>
              </w:rPr>
              <w:t xml:space="preserve"> نموذج </w:t>
            </w:r>
            <w:r w:rsidRPr="00506EAA">
              <w:rPr>
                <w:rFonts w:cs="Sakkal Majalla" w:hint="cs"/>
                <w:szCs w:val="28"/>
                <w:lang w:bidi="ar-EG"/>
              </w:rPr>
              <w:t>RM-DM</w:t>
            </w:r>
            <w:r w:rsidRPr="00506EAA">
              <w:rPr>
                <w:rFonts w:cs="Sakkal Majalla" w:hint="cs"/>
                <w:szCs w:val="28"/>
                <w:rtl/>
                <w:lang w:bidi="ar-EG"/>
              </w:rPr>
              <w:t xml:space="preserve"> أداة بديلة لإدارة المخاطر بشكل صحيح في الشركات الصغيرة.</w:t>
            </w:r>
          </w:p>
        </w:tc>
      </w:tr>
      <w:tr w:rsidR="00162912" w:rsidRPr="006018F3" w14:paraId="716BAC21"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385BB9C4" w14:textId="729AE812" w:rsidR="00162912" w:rsidRPr="00A53C02" w:rsidRDefault="00162912" w:rsidP="000F18E6">
            <w:pPr>
              <w:spacing w:line="360" w:lineRule="auto"/>
              <w:ind w:left="0" w:firstLine="0"/>
              <w:jc w:val="center"/>
              <w:rPr>
                <w:rFonts w:cs="Sakkal Majalla"/>
                <w:b w:val="0"/>
                <w:bCs w:val="0"/>
                <w:i/>
                <w:iCs/>
                <w:color w:val="000000" w:themeColor="text1"/>
                <w:szCs w:val="28"/>
                <w:rtl/>
                <w:lang w:bidi="ar-EG"/>
              </w:rPr>
            </w:pPr>
            <w:r w:rsidRPr="002154F0">
              <w:rPr>
                <w:rFonts w:cs="Sakkal Majalla" w:hint="cs"/>
                <w:color w:val="000000" w:themeColor="text1"/>
                <w:szCs w:val="28"/>
                <w:rtl/>
                <w:lang w:bidi="ar-EG"/>
              </w:rPr>
              <w:t>الدراسة</w:t>
            </w:r>
          </w:p>
        </w:tc>
        <w:tc>
          <w:tcPr>
            <w:tcW w:w="6745" w:type="dxa"/>
          </w:tcPr>
          <w:p w14:paraId="3B77790D" w14:textId="4A402A1A" w:rsidR="00162912" w:rsidRPr="00A53C02" w:rsidRDefault="00162912"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sidRPr="00506EAA">
              <w:rPr>
                <w:rFonts w:cs="Sakkal Majalla" w:hint="cs"/>
                <w:szCs w:val="28"/>
                <w:rtl/>
              </w:rPr>
              <w:t xml:space="preserve">باقر </w:t>
            </w:r>
            <w:proofErr w:type="gramStart"/>
            <w:r w:rsidRPr="00506EAA">
              <w:rPr>
                <w:rFonts w:cs="Sakkal Majalla" w:hint="cs"/>
                <w:szCs w:val="28"/>
                <w:rtl/>
              </w:rPr>
              <w:t>و أخرون</w:t>
            </w:r>
            <w:proofErr w:type="gramEnd"/>
            <w:r w:rsidRPr="00506EAA">
              <w:rPr>
                <w:rFonts w:cs="Sakkal Majalla" w:hint="cs"/>
                <w:szCs w:val="28"/>
                <w:rtl/>
              </w:rPr>
              <w:t xml:space="preserve"> (2020)</w:t>
            </w:r>
          </w:p>
        </w:tc>
      </w:tr>
      <w:tr w:rsidR="00162912" w:rsidRPr="006018F3" w14:paraId="3DEAE7D1"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56EEE96C" w14:textId="3BC5F9D8" w:rsidR="00162912" w:rsidRPr="00A53C02" w:rsidRDefault="00162912" w:rsidP="000F18E6">
            <w:pPr>
              <w:spacing w:line="360" w:lineRule="auto"/>
              <w:ind w:left="0" w:firstLine="0"/>
              <w:jc w:val="center"/>
              <w:rPr>
                <w:rFonts w:cs="Sakkal Majalla"/>
                <w:i/>
                <w:iCs/>
                <w:color w:val="000000" w:themeColor="text1"/>
                <w:szCs w:val="28"/>
                <w:rtl/>
                <w:lang w:bidi="ar-EG"/>
              </w:rPr>
            </w:pPr>
            <w:r w:rsidRPr="002154F0">
              <w:rPr>
                <w:rFonts w:cs="Sakkal Majalla" w:hint="cs"/>
                <w:color w:val="000000" w:themeColor="text1"/>
                <w:szCs w:val="28"/>
                <w:rtl/>
                <w:lang w:bidi="ar-EG"/>
              </w:rPr>
              <w:t>أهداف الدراسة</w:t>
            </w:r>
          </w:p>
        </w:tc>
        <w:tc>
          <w:tcPr>
            <w:tcW w:w="6745" w:type="dxa"/>
          </w:tcPr>
          <w:p w14:paraId="267DA9E1" w14:textId="6B9CD9B3" w:rsidR="00162912" w:rsidRPr="00A53C02" w:rsidRDefault="00162912"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506EAA">
              <w:rPr>
                <w:rFonts w:cs="Sakkal Majalla" w:hint="cs"/>
                <w:szCs w:val="28"/>
                <w:rtl/>
              </w:rPr>
              <w:t xml:space="preserve">هدفت الدراسة الحالية إلى التعرف على أثر إدارة المخاطر بأبعادها: إدارة المخاطر الفنية، إدارة المخاطر </w:t>
            </w:r>
            <w:proofErr w:type="spellStart"/>
            <w:r w:rsidRPr="00506EAA">
              <w:rPr>
                <w:rFonts w:cs="Sakkal Majalla" w:hint="cs"/>
                <w:szCs w:val="28"/>
                <w:rtl/>
              </w:rPr>
              <w:t>اللوجيستية</w:t>
            </w:r>
            <w:proofErr w:type="spellEnd"/>
            <w:r w:rsidRPr="00506EAA">
              <w:rPr>
                <w:rFonts w:cs="Sakkal Majalla" w:hint="cs"/>
                <w:szCs w:val="28"/>
                <w:rtl/>
              </w:rPr>
              <w:t xml:space="preserve">، إدارة المخاطر المالية، إدارة </w:t>
            </w:r>
            <w:proofErr w:type="gramStart"/>
            <w:r w:rsidRPr="00506EAA">
              <w:rPr>
                <w:rFonts w:cs="Sakkal Majalla" w:hint="cs"/>
                <w:szCs w:val="28"/>
                <w:rtl/>
              </w:rPr>
              <w:t>مخاطر</w:t>
            </w:r>
            <w:proofErr w:type="gramEnd"/>
            <w:r w:rsidRPr="00506EAA">
              <w:rPr>
                <w:rFonts w:cs="Sakkal Majalla" w:hint="cs"/>
                <w:szCs w:val="28"/>
                <w:rtl/>
              </w:rPr>
              <w:t xml:space="preserve">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w:t>
            </w:r>
            <w:proofErr w:type="spellStart"/>
            <w:r w:rsidRPr="00506EAA">
              <w:rPr>
                <w:rFonts w:cs="Sakkal Majalla" w:hint="cs"/>
                <w:szCs w:val="28"/>
                <w:rtl/>
              </w:rPr>
              <w:t>المنظمية</w:t>
            </w:r>
            <w:proofErr w:type="spellEnd"/>
            <w:r w:rsidRPr="00506EAA">
              <w:rPr>
                <w:rFonts w:cs="Sakkal Majalla" w:hint="cs"/>
                <w:szCs w:val="28"/>
                <w:rtl/>
              </w:rPr>
              <w:t xml:space="preserve"> في الهيئة العامة للطرق والنقل البري في دولة الكويت.</w:t>
            </w:r>
          </w:p>
        </w:tc>
      </w:tr>
      <w:tr w:rsidR="00162912" w:rsidRPr="006018F3" w14:paraId="19176DE9"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77CC16E9" w14:textId="35D19190" w:rsidR="00162912" w:rsidRPr="00A53C02" w:rsidRDefault="00162912"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745" w:type="dxa"/>
          </w:tcPr>
          <w:p w14:paraId="3EA9F48C" w14:textId="13491076" w:rsidR="00162912" w:rsidRPr="00A53C02" w:rsidRDefault="00162912"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506EAA">
              <w:rPr>
                <w:rFonts w:cs="Sakkal Majalla" w:hint="cs"/>
                <w:szCs w:val="28"/>
                <w:rtl/>
              </w:rPr>
              <w:t xml:space="preserve">إدارة المخاطر بأبعادها: إدارة المخاطر الفنية، إدارة المخاطر </w:t>
            </w:r>
            <w:proofErr w:type="spellStart"/>
            <w:r w:rsidRPr="00506EAA">
              <w:rPr>
                <w:rFonts w:cs="Sakkal Majalla" w:hint="cs"/>
                <w:szCs w:val="28"/>
                <w:rtl/>
              </w:rPr>
              <w:t>اللوجيستية</w:t>
            </w:r>
            <w:proofErr w:type="spellEnd"/>
            <w:r w:rsidRPr="00506EAA">
              <w:rPr>
                <w:rFonts w:cs="Sakkal Majalla" w:hint="cs"/>
                <w:szCs w:val="28"/>
                <w:rtl/>
              </w:rPr>
              <w:t xml:space="preserve">، إدارة المخاطر المالية، إدارة </w:t>
            </w:r>
            <w:proofErr w:type="gramStart"/>
            <w:r w:rsidRPr="00506EAA">
              <w:rPr>
                <w:rFonts w:cs="Sakkal Majalla" w:hint="cs"/>
                <w:szCs w:val="28"/>
                <w:rtl/>
              </w:rPr>
              <w:t>مخاطر</w:t>
            </w:r>
            <w:proofErr w:type="gramEnd"/>
            <w:r w:rsidRPr="00506EAA">
              <w:rPr>
                <w:rFonts w:cs="Sakkal Majalla" w:hint="cs"/>
                <w:szCs w:val="28"/>
                <w:rtl/>
              </w:rPr>
              <w:t xml:space="preserve"> الموارد البشرية، إدارة المخاطر الاجتماعية والسياسية وإدارة المخاطر البيئة </w:t>
            </w:r>
          </w:p>
        </w:tc>
      </w:tr>
      <w:tr w:rsidR="00162912" w:rsidRPr="006018F3" w14:paraId="2E8A51E6"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32E04F53" w14:textId="350E9E53" w:rsidR="00162912" w:rsidRPr="00A53C02" w:rsidRDefault="00162912"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745" w:type="dxa"/>
          </w:tcPr>
          <w:p w14:paraId="624FE829" w14:textId="7F780DA2" w:rsidR="00162912" w:rsidRPr="00A53C02" w:rsidRDefault="00162912"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506EAA">
              <w:rPr>
                <w:rFonts w:cs="Sakkal Majalla" w:hint="cs"/>
                <w:szCs w:val="28"/>
                <w:rtl/>
              </w:rPr>
              <w:t xml:space="preserve">إدارة المشاريع الهندسية بأبعادها: التكلفة، الجودة، الوقت والمجال </w:t>
            </w:r>
          </w:p>
        </w:tc>
      </w:tr>
      <w:tr w:rsidR="00162912" w:rsidRPr="006018F3" w14:paraId="4E822B7C"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0B74B8B4" w14:textId="0CDC9B3D" w:rsidR="00162912" w:rsidRPr="00A53C02" w:rsidRDefault="00162912"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745" w:type="dxa"/>
          </w:tcPr>
          <w:p w14:paraId="17DE8432" w14:textId="6A66662D" w:rsidR="00162912" w:rsidRPr="00A53C02" w:rsidRDefault="00162912"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506EAA">
              <w:rPr>
                <w:rFonts w:cs="Sakkal Majalla" w:hint="cs"/>
                <w:szCs w:val="28"/>
                <w:rtl/>
              </w:rPr>
              <w:t xml:space="preserve">الثقافة </w:t>
            </w:r>
            <w:proofErr w:type="spellStart"/>
            <w:r w:rsidRPr="00506EAA">
              <w:rPr>
                <w:rFonts w:cs="Sakkal Majalla" w:hint="cs"/>
                <w:szCs w:val="28"/>
                <w:rtl/>
              </w:rPr>
              <w:t>المنظمية</w:t>
            </w:r>
            <w:proofErr w:type="spellEnd"/>
          </w:p>
        </w:tc>
      </w:tr>
      <w:tr w:rsidR="00162912" w:rsidRPr="006018F3" w14:paraId="438C87B2"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72CB0C29" w14:textId="063C38C6" w:rsidR="00162912" w:rsidRPr="00A53C02" w:rsidRDefault="00162912"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745" w:type="dxa"/>
          </w:tcPr>
          <w:p w14:paraId="729E721C" w14:textId="1933DD11" w:rsidR="00162912" w:rsidRPr="00A53C02" w:rsidRDefault="00162912"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506EAA">
              <w:rPr>
                <w:rFonts w:cs="Sakkal Majalla" w:hint="cs"/>
                <w:szCs w:val="28"/>
                <w:rtl/>
              </w:rPr>
              <w:t>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506EAA">
              <w:rPr>
                <w:rFonts w:cs="Sakkal Majalla" w:hint="cs"/>
                <w:szCs w:val="28"/>
              </w:rPr>
              <w:t>PLS-SEM</w:t>
            </w:r>
            <w:r w:rsidRPr="00506EAA">
              <w:rPr>
                <w:rFonts w:cs="Sakkal Majalla" w:hint="cs"/>
                <w:szCs w:val="28"/>
                <w:rtl/>
              </w:rPr>
              <w:t>) لتحليل واختبار الفرضيات.</w:t>
            </w:r>
          </w:p>
        </w:tc>
      </w:tr>
      <w:tr w:rsidR="00203DD8" w:rsidRPr="006018F3" w14:paraId="45373B67"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013E8452" w14:textId="4F5AAD97"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402F66">
              <w:rPr>
                <w:rFonts w:cs="Sakkal Majalla" w:hint="cs"/>
                <w:color w:val="000000" w:themeColor="text1"/>
                <w:szCs w:val="28"/>
                <w:rtl/>
                <w:lang w:bidi="ar-EG"/>
              </w:rPr>
              <w:lastRenderedPageBreak/>
              <w:t>الدراسة</w:t>
            </w:r>
          </w:p>
        </w:tc>
        <w:tc>
          <w:tcPr>
            <w:tcW w:w="6745" w:type="dxa"/>
          </w:tcPr>
          <w:p w14:paraId="5666EA4C" w14:textId="14DDDFE7" w:rsidR="00203DD8" w:rsidRPr="00A53C02" w:rsidRDefault="0086634C"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lang w:bidi="ar-EG"/>
              </w:rPr>
            </w:pPr>
            <w:r>
              <w:rPr>
                <w:rFonts w:cs="Sakkal Majalla"/>
                <w:b/>
                <w:bCs/>
                <w:color w:val="000000" w:themeColor="text1"/>
                <w:szCs w:val="28"/>
                <w:lang w:bidi="ar-EG"/>
              </w:rPr>
              <w:t>(</w:t>
            </w:r>
            <w:r w:rsidRPr="0086634C">
              <w:rPr>
                <w:rFonts w:cs="Sakkal Majalla"/>
                <w:b/>
                <w:bCs/>
                <w:color w:val="000000" w:themeColor="text1"/>
                <w:szCs w:val="28"/>
                <w:lang w:bidi="ar-EG"/>
              </w:rPr>
              <w:t>Junaid &amp; Syed,</w:t>
            </w:r>
            <w:r>
              <w:rPr>
                <w:rFonts w:cs="Sakkal Majalla"/>
                <w:b/>
                <w:bCs/>
                <w:color w:val="000000" w:themeColor="text1"/>
                <w:szCs w:val="28"/>
                <w:lang w:bidi="ar-EG"/>
              </w:rPr>
              <w:t xml:space="preserve"> 2022)</w:t>
            </w:r>
          </w:p>
        </w:tc>
      </w:tr>
      <w:tr w:rsidR="00203DD8" w:rsidRPr="006018F3" w14:paraId="3F98AF2B"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72EEC2E5" w14:textId="64C25365"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745" w:type="dxa"/>
          </w:tcPr>
          <w:p w14:paraId="4CB7BB49" w14:textId="6E51AF23" w:rsidR="00203DD8" w:rsidRPr="00A53C02" w:rsidRDefault="00203DD8"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tl/>
                <w:lang w:bidi="ar-EG"/>
              </w:rPr>
            </w:pPr>
            <w:r w:rsidRPr="00203DD8">
              <w:rPr>
                <w:rFonts w:cs="Sakkal Majalla"/>
                <w:color w:val="000000" w:themeColor="text1"/>
                <w:szCs w:val="28"/>
                <w:rtl/>
                <w:lang w:bidi="ar-EG"/>
              </w:rPr>
              <w:t xml:space="preserve">هدفت إلى </w:t>
            </w:r>
            <w:r w:rsidR="0086634C" w:rsidRPr="0086634C">
              <w:rPr>
                <w:rFonts w:cs="Sakkal Majalla"/>
                <w:color w:val="000000" w:themeColor="text1"/>
                <w:szCs w:val="28"/>
                <w:rtl/>
              </w:rPr>
              <w:t>إطارًا يرتبط بين تكامل سلسلة التوريد المستدام والابتكار الأخضر وأداء الشركات</w:t>
            </w:r>
            <w:r w:rsidR="0086634C">
              <w:rPr>
                <w:rFonts w:cs="Sakkal Majalla"/>
                <w:color w:val="000000" w:themeColor="text1"/>
                <w:szCs w:val="28"/>
              </w:rPr>
              <w:t>.</w:t>
            </w:r>
          </w:p>
        </w:tc>
      </w:tr>
      <w:tr w:rsidR="00203DD8" w:rsidRPr="006018F3" w14:paraId="72A53C9F"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5F84E1AE" w14:textId="01576B32"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745" w:type="dxa"/>
          </w:tcPr>
          <w:p w14:paraId="3B421ED2" w14:textId="28B3939D" w:rsidR="00203DD8" w:rsidRPr="00A53C02" w:rsidRDefault="00482BA8"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482BA8">
              <w:rPr>
                <w:rFonts w:cs="Sakkal Majalla"/>
                <w:color w:val="000000" w:themeColor="text1"/>
                <w:szCs w:val="28"/>
                <w:rtl/>
              </w:rPr>
              <w:t>تكامل سلسلة التوريد المستدام</w:t>
            </w:r>
          </w:p>
        </w:tc>
      </w:tr>
      <w:tr w:rsidR="00203DD8" w:rsidRPr="006018F3" w14:paraId="3C5CA827"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481393E7" w14:textId="0E0625DB"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745" w:type="dxa"/>
          </w:tcPr>
          <w:p w14:paraId="321DCD60" w14:textId="4FA88F14" w:rsidR="00203DD8" w:rsidRPr="00A53C02" w:rsidRDefault="00482BA8"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482BA8">
              <w:rPr>
                <w:rFonts w:cs="Sakkal Majalla"/>
                <w:color w:val="000000" w:themeColor="text1"/>
                <w:szCs w:val="28"/>
                <w:rtl/>
              </w:rPr>
              <w:t>الابتكار الأخضر وأداء الشركات</w:t>
            </w:r>
          </w:p>
        </w:tc>
      </w:tr>
      <w:tr w:rsidR="00203DD8" w:rsidRPr="006018F3" w14:paraId="76D40B78"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49ABB68F" w14:textId="1CE70612"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745" w:type="dxa"/>
          </w:tcPr>
          <w:p w14:paraId="5B877659" w14:textId="11E35054" w:rsidR="00203DD8" w:rsidRPr="00A53C02" w:rsidRDefault="00203DD8"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6018F3">
              <w:rPr>
                <w:rFonts w:cs="Sakkal Majalla"/>
                <w:color w:val="000000" w:themeColor="text1"/>
                <w:szCs w:val="28"/>
                <w:rtl/>
                <w:lang w:bidi="ar-EG"/>
              </w:rPr>
              <w:t>استخدمت الدراسة المنهج الوصفي التحليلي</w:t>
            </w:r>
          </w:p>
        </w:tc>
      </w:tr>
      <w:tr w:rsidR="00203DD8" w:rsidRPr="006018F3" w14:paraId="1AF25AE7"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3FC90450" w14:textId="65E0AD43"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745" w:type="dxa"/>
          </w:tcPr>
          <w:p w14:paraId="1DB74582" w14:textId="184BA91E" w:rsidR="00203DD8" w:rsidRPr="00A53C02" w:rsidRDefault="00482BA8"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482BA8">
              <w:rPr>
                <w:rFonts w:cs="Sakkal Majalla"/>
                <w:color w:val="000000" w:themeColor="text1"/>
                <w:szCs w:val="28"/>
                <w:rtl/>
              </w:rPr>
              <w:t>شير النتائج أيضًا إلى أن الابتكارات الإدارية الخضراء لها تأثير إيجابي كبير على الأداء المالي للشركة. على العكس من ذلك، فإن تأثير الابتكارات العملية الخضراء على أداء الشركة سلبي بشكل ملحوظ، مما يشير إلى أن التغيرات السريعة في عمليات التصنيع والإجراءات التشغيلية تكلف الشركات بطرق متعددة وتقلل من أرباح الشركات. تحمل النتائج الجديدة تأثيرات على كل من المديرين والباحثين في إدارة سلاسل التوريد المستدامة والابتكار الخضراء</w:t>
            </w:r>
            <w:r>
              <w:rPr>
                <w:rFonts w:cs="Sakkal Majalla"/>
                <w:color w:val="000000" w:themeColor="text1"/>
                <w:szCs w:val="28"/>
              </w:rPr>
              <w:t>.</w:t>
            </w:r>
          </w:p>
        </w:tc>
      </w:tr>
      <w:tr w:rsidR="00203DD8" w:rsidRPr="006018F3" w14:paraId="3D3ED3B8"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5E961F1E" w14:textId="7763E38A"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الدراسة</w:t>
            </w:r>
          </w:p>
        </w:tc>
        <w:tc>
          <w:tcPr>
            <w:tcW w:w="6745" w:type="dxa"/>
          </w:tcPr>
          <w:p w14:paraId="40349B83" w14:textId="4DCE9C05" w:rsidR="00203DD8" w:rsidRPr="00A53C02" w:rsidRDefault="00943BD3"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sidRPr="00943BD3">
              <w:rPr>
                <w:rFonts w:cs="Sakkal Majalla"/>
                <w:b/>
                <w:bCs/>
                <w:color w:val="000000" w:themeColor="text1"/>
                <w:szCs w:val="28"/>
                <w:lang w:bidi="ar-EG"/>
              </w:rPr>
              <w:t xml:space="preserve">Espino&amp; </w:t>
            </w:r>
            <w:proofErr w:type="spellStart"/>
            <w:r w:rsidRPr="00943BD3">
              <w:rPr>
                <w:rFonts w:cs="Sakkal Majalla"/>
                <w:b/>
                <w:bCs/>
                <w:color w:val="000000" w:themeColor="text1"/>
                <w:szCs w:val="28"/>
                <w:lang w:bidi="ar-EG"/>
              </w:rPr>
              <w:t>Taha</w:t>
            </w:r>
            <w:r>
              <w:rPr>
                <w:rFonts w:cs="Sakkal Majalla"/>
                <w:b/>
                <w:bCs/>
                <w:color w:val="000000" w:themeColor="text1"/>
                <w:szCs w:val="28"/>
                <w:lang w:bidi="ar-EG"/>
              </w:rPr>
              <w:t>,2022</w:t>
            </w:r>
            <w:proofErr w:type="spellEnd"/>
            <w:r>
              <w:rPr>
                <w:rFonts w:cs="Sakkal Majalla"/>
                <w:b/>
                <w:bCs/>
                <w:color w:val="000000" w:themeColor="text1"/>
                <w:szCs w:val="28"/>
                <w:lang w:bidi="ar-EG"/>
              </w:rPr>
              <w:t xml:space="preserve">) </w:t>
            </w:r>
          </w:p>
        </w:tc>
      </w:tr>
      <w:tr w:rsidR="00203DD8" w:rsidRPr="006018F3" w14:paraId="43728D3D"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2E4D1F99" w14:textId="4E1D1D2B"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745" w:type="dxa"/>
          </w:tcPr>
          <w:p w14:paraId="6EB22641" w14:textId="4646547F" w:rsidR="00203DD8" w:rsidRPr="00A53C02" w:rsidRDefault="00203DD8"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6018F3">
              <w:rPr>
                <w:rFonts w:cs="Sakkal Majalla"/>
                <w:color w:val="000000" w:themeColor="text1"/>
                <w:szCs w:val="28"/>
                <w:rtl/>
                <w:lang w:bidi="ar-EG"/>
              </w:rPr>
              <w:t xml:space="preserve">هدفت هذه الدراسة إلى </w:t>
            </w:r>
            <w:r w:rsidR="00044A34">
              <w:rPr>
                <w:rFonts w:cs="Sakkal Majalla" w:hint="cs"/>
                <w:color w:val="000000" w:themeColor="text1"/>
                <w:szCs w:val="28"/>
                <w:rtl/>
                <w:lang w:bidi="ar-EG"/>
              </w:rPr>
              <w:t xml:space="preserve">التعرف على </w:t>
            </w:r>
            <w:r w:rsidR="00044A34" w:rsidRPr="00044A34">
              <w:rPr>
                <w:rFonts w:cs="Sakkal Majalla"/>
                <w:color w:val="000000" w:themeColor="text1"/>
                <w:szCs w:val="28"/>
                <w:rtl/>
              </w:rPr>
              <w:t>تأثير القدرة على الابتكار لدى الموردين على تكامل سلسلة التوريد والأداء المستدام، ودور التكامل في توسيط العلاقة بين القدرة على الابتكار في سلسلة التوريد والأداء المستدام. بالإضافة إلى ذلك، تُدرس الثقة كعامل محدد في القدرة على الابتكار لدى الموردين</w:t>
            </w:r>
          </w:p>
        </w:tc>
      </w:tr>
      <w:tr w:rsidR="00203DD8" w:rsidRPr="006018F3" w14:paraId="24CEB24C"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464227D1" w14:textId="6AAB8CC1"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745" w:type="dxa"/>
          </w:tcPr>
          <w:p w14:paraId="72FE6752" w14:textId="4215AE57" w:rsidR="00203DD8" w:rsidRPr="00A53C02" w:rsidRDefault="0083532D"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83532D">
              <w:rPr>
                <w:rFonts w:cs="Sakkal Majalla"/>
                <w:color w:val="000000" w:themeColor="text1"/>
                <w:szCs w:val="28"/>
                <w:rtl/>
              </w:rPr>
              <w:t>القدرة على الابتكار</w:t>
            </w:r>
          </w:p>
        </w:tc>
      </w:tr>
      <w:tr w:rsidR="00203DD8" w:rsidRPr="006018F3" w14:paraId="18825728"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289ACAAD" w14:textId="4DF4D429"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745" w:type="dxa"/>
          </w:tcPr>
          <w:p w14:paraId="555E2A1C" w14:textId="5DB2F21E" w:rsidR="00203DD8" w:rsidRPr="00A53C02" w:rsidRDefault="0083532D"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83532D">
              <w:rPr>
                <w:rFonts w:cs="Sakkal Majalla"/>
                <w:color w:val="000000" w:themeColor="text1"/>
                <w:szCs w:val="28"/>
                <w:rtl/>
              </w:rPr>
              <w:t>تكامل سلسلة التوريد</w:t>
            </w:r>
          </w:p>
        </w:tc>
      </w:tr>
      <w:tr w:rsidR="00203DD8" w:rsidRPr="006018F3" w14:paraId="20825266"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5B564AFC" w14:textId="447C050E"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745" w:type="dxa"/>
          </w:tcPr>
          <w:p w14:paraId="18877AE5" w14:textId="3542ACDE" w:rsidR="00203DD8" w:rsidRPr="00A53C02" w:rsidRDefault="00203DD8"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6018F3">
              <w:rPr>
                <w:rFonts w:cs="Sakkal Majalla"/>
                <w:color w:val="000000" w:themeColor="text1"/>
                <w:szCs w:val="28"/>
                <w:rtl/>
                <w:lang w:bidi="ar-EG"/>
              </w:rPr>
              <w:t>اعتمدت الدراسة على المنهج التاريخي التحليلي معتمدة على مراجع الأدبيات ذات العلاقة بموضوع الدراسة</w:t>
            </w:r>
          </w:p>
        </w:tc>
      </w:tr>
      <w:tr w:rsidR="00203DD8" w:rsidRPr="006018F3" w14:paraId="0361A963"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429FD72A" w14:textId="64DAD3F5"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745" w:type="dxa"/>
          </w:tcPr>
          <w:p w14:paraId="090E445F" w14:textId="6A3A84D9" w:rsidR="00203DD8" w:rsidRPr="00A53C02" w:rsidRDefault="0083532D"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83532D">
              <w:rPr>
                <w:rFonts w:cs="Sakkal Majalla"/>
                <w:color w:val="000000" w:themeColor="text1"/>
                <w:szCs w:val="28"/>
                <w:rtl/>
              </w:rPr>
              <w:t xml:space="preserve">تشير النتائج إلى أن الثقة هي عامل محدد رئيسي لقدرة الموردين على الابتكار. القدرة على الابتكار لدى الموردين لها تأثير مباشر على تكامل سلسلة التوريد </w:t>
            </w:r>
            <w:r w:rsidRPr="0083532D">
              <w:rPr>
                <w:rFonts w:cs="Sakkal Majalla"/>
                <w:color w:val="000000" w:themeColor="text1"/>
                <w:szCs w:val="28"/>
                <w:rtl/>
              </w:rPr>
              <w:lastRenderedPageBreak/>
              <w:t>والأداء المستدام. ومع ذلك، يختفي التأثير المباشر للقدرة على الابتكار لدى الموردين على الأداء المستدام عندما يتم تضمين التكامل في النموذج. على وجه التحديد، التكامل مع العملاء والتكامل الداخلي هما متغيرات وساطة في العلاقة بين القدرة على الابتكار لدى الموردين والأداء المستدام. ستعزز تطوير الثقة في العلاقات مع الموردين، والبحث المستمر عن معلومات حول احتياجات العملاء وإقامة علاقة أقرب معهم، وزيادة التنسيق بين الأقسام تأثير القدرة على الابتكار لدى الموردين على الأداء المستدام. تعد هذه الدراسة هي الأولى التي تحلل تأثير القدرة على الابتكار لدى الموردين وتكامل سلسلة التوريد على الأداء المستدام في قطاع الفنادق</w:t>
            </w:r>
          </w:p>
        </w:tc>
      </w:tr>
      <w:tr w:rsidR="00203DD8" w:rsidRPr="006018F3" w14:paraId="42E7637E"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54ABE945" w14:textId="3A025118"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الدراسة</w:t>
            </w:r>
          </w:p>
        </w:tc>
        <w:tc>
          <w:tcPr>
            <w:tcW w:w="6745" w:type="dxa"/>
          </w:tcPr>
          <w:p w14:paraId="3F628DD1" w14:textId="6D8B43C8" w:rsidR="00203DD8" w:rsidRPr="00A53C02" w:rsidRDefault="00203DD8"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proofErr w:type="gramStart"/>
            <w:r w:rsidRPr="006018F3">
              <w:rPr>
                <w:rFonts w:cs="Sakkal Majalla"/>
                <w:b/>
                <w:bCs/>
                <w:color w:val="000000" w:themeColor="text1"/>
                <w:szCs w:val="28"/>
                <w:rtl/>
                <w:lang w:bidi="ar-EG"/>
              </w:rPr>
              <w:t>دراسة</w:t>
            </w:r>
            <w:r w:rsidRPr="006018F3">
              <w:rPr>
                <w:rFonts w:cs="Sakkal Majalla" w:hint="cs"/>
                <w:b/>
                <w:bCs/>
                <w:color w:val="000000" w:themeColor="text1"/>
                <w:szCs w:val="28"/>
                <w:rtl/>
                <w:lang w:bidi="ar-EG"/>
              </w:rPr>
              <w:t>(</w:t>
            </w:r>
            <w:r w:rsidRPr="006018F3">
              <w:rPr>
                <w:rFonts w:cs="Sakkal Majalla"/>
                <w:b/>
                <w:bCs/>
                <w:color w:val="000000" w:themeColor="text1"/>
                <w:szCs w:val="28"/>
                <w:rtl/>
                <w:lang w:bidi="ar-EG"/>
              </w:rPr>
              <w:t xml:space="preserve"> 2019</w:t>
            </w:r>
            <w:proofErr w:type="gramEnd"/>
            <w:r w:rsidRPr="006018F3">
              <w:rPr>
                <w:rFonts w:cs="Sakkal Majalla"/>
                <w:b/>
                <w:bCs/>
                <w:color w:val="000000" w:themeColor="text1"/>
                <w:szCs w:val="28"/>
                <w:rtl/>
                <w:lang w:bidi="ar-EG"/>
              </w:rPr>
              <w:t xml:space="preserve"> ,</w:t>
            </w:r>
            <w:r w:rsidR="00922284">
              <w:t xml:space="preserve"> </w:t>
            </w:r>
            <w:proofErr w:type="spellStart"/>
            <w:r w:rsidR="00922284" w:rsidRPr="00922284">
              <w:rPr>
                <w:rFonts w:cs="Sakkal Majalla"/>
                <w:b/>
                <w:bCs/>
                <w:color w:val="000000" w:themeColor="text1"/>
                <w:szCs w:val="28"/>
                <w:lang w:bidi="ar-EG"/>
              </w:rPr>
              <w:t>Cervelló</w:t>
            </w:r>
            <w:proofErr w:type="spellEnd"/>
            <w:r w:rsidR="00922284" w:rsidRPr="00922284">
              <w:rPr>
                <w:rFonts w:cs="Sakkal Majalla"/>
                <w:b/>
                <w:bCs/>
                <w:color w:val="000000" w:themeColor="text1"/>
                <w:szCs w:val="28"/>
                <w:lang w:bidi="ar-EG"/>
              </w:rPr>
              <w:t>-Royo</w:t>
            </w:r>
            <w:r w:rsidRPr="006018F3">
              <w:rPr>
                <w:rFonts w:cs="Sakkal Majalla"/>
                <w:b/>
                <w:bCs/>
                <w:color w:val="000000" w:themeColor="text1"/>
                <w:szCs w:val="28"/>
                <w:lang w:bidi="ar-EG"/>
              </w:rPr>
              <w:t xml:space="preserve"> et al</w:t>
            </w:r>
            <w:r w:rsidRPr="006018F3">
              <w:rPr>
                <w:rFonts w:cs="Sakkal Majalla"/>
                <w:b/>
                <w:bCs/>
                <w:color w:val="000000" w:themeColor="text1"/>
                <w:szCs w:val="28"/>
                <w:rtl/>
                <w:lang w:bidi="ar-EG"/>
              </w:rPr>
              <w:t>)</w:t>
            </w:r>
          </w:p>
        </w:tc>
      </w:tr>
      <w:tr w:rsidR="00203DD8" w:rsidRPr="006018F3" w14:paraId="70E5FFFB"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41E0A713" w14:textId="05EDDF90"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745" w:type="dxa"/>
          </w:tcPr>
          <w:p w14:paraId="6276569F" w14:textId="33F31A04" w:rsidR="00203DD8" w:rsidRPr="00A53C02" w:rsidRDefault="00DF30D6"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DF30D6">
              <w:rPr>
                <w:rFonts w:cs="Sakkal Majalla"/>
                <w:color w:val="000000" w:themeColor="text1"/>
                <w:szCs w:val="28"/>
                <w:rtl/>
              </w:rPr>
              <w:t>فحصت التأثير المشترك للاتجاه نحو الابتكار وتكامل سلسلة التوريد (تكامل العملاء وتكامل الموردين وتكامل الداخلية)، والقدرات التنافسية المجمعة على أداء الشركة</w:t>
            </w:r>
            <w:r>
              <w:rPr>
                <w:rFonts w:cs="Sakkal Majalla" w:hint="cs"/>
                <w:color w:val="000000" w:themeColor="text1"/>
                <w:szCs w:val="28"/>
                <w:rtl/>
              </w:rPr>
              <w:t>.</w:t>
            </w:r>
          </w:p>
        </w:tc>
      </w:tr>
      <w:tr w:rsidR="00203DD8" w:rsidRPr="006018F3" w14:paraId="6B27E188"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429A2171" w14:textId="2F57CBDA"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745" w:type="dxa"/>
          </w:tcPr>
          <w:p w14:paraId="65864592" w14:textId="370C8D06" w:rsidR="00203DD8" w:rsidRPr="00A53C02" w:rsidRDefault="00DF30D6"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DF30D6">
              <w:rPr>
                <w:rFonts w:cs="Sakkal Majalla"/>
                <w:color w:val="000000" w:themeColor="text1"/>
                <w:szCs w:val="28"/>
                <w:rtl/>
                <w:lang w:bidi="ar-EG"/>
              </w:rPr>
              <w:t>تكامل سلسلة التوريد (بشكل خاص، تكامل الموردين وتكامل الداخلية)</w:t>
            </w:r>
          </w:p>
        </w:tc>
      </w:tr>
      <w:tr w:rsidR="00203DD8" w:rsidRPr="006018F3" w14:paraId="54D8698A"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74040308" w14:textId="11A642A0"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745" w:type="dxa"/>
          </w:tcPr>
          <w:p w14:paraId="58F54802" w14:textId="22C96E38" w:rsidR="00203DD8" w:rsidRPr="00A53C02" w:rsidRDefault="00BD76A1"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BD76A1">
              <w:rPr>
                <w:rFonts w:cs="Sakkal Majalla"/>
                <w:color w:val="000000" w:themeColor="text1"/>
                <w:szCs w:val="28"/>
                <w:rtl/>
              </w:rPr>
              <w:t>القدرات التنافسية</w:t>
            </w:r>
          </w:p>
        </w:tc>
      </w:tr>
      <w:tr w:rsidR="00203DD8" w:rsidRPr="006018F3" w14:paraId="2C9BD56E" w14:textId="77777777" w:rsidTr="000F18E6">
        <w:tc>
          <w:tcPr>
            <w:cnfStyle w:val="001000000000" w:firstRow="0" w:lastRow="0" w:firstColumn="1" w:lastColumn="0" w:oddVBand="0" w:evenVBand="0" w:oddHBand="0" w:evenHBand="0" w:firstRowFirstColumn="0" w:firstRowLastColumn="0" w:lastRowFirstColumn="0" w:lastRowLastColumn="0"/>
            <w:tcW w:w="1952" w:type="dxa"/>
            <w:vAlign w:val="center"/>
          </w:tcPr>
          <w:p w14:paraId="0D55B3CB" w14:textId="3256A727"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745" w:type="dxa"/>
          </w:tcPr>
          <w:p w14:paraId="2BDF325D" w14:textId="009B32D4" w:rsidR="00203DD8" w:rsidRPr="00A53C02" w:rsidRDefault="00DF30D6" w:rsidP="000F18E6">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DF30D6">
              <w:rPr>
                <w:rFonts w:cs="Sakkal Majalla"/>
                <w:color w:val="000000" w:themeColor="text1"/>
                <w:szCs w:val="28"/>
                <w:rtl/>
              </w:rPr>
              <w:t>تم استخدام نمذجة المعادلات الهيكلية</w:t>
            </w:r>
            <w:r w:rsidRPr="00DF30D6">
              <w:rPr>
                <w:rFonts w:cs="Sakkal Majalla"/>
                <w:color w:val="000000" w:themeColor="text1"/>
                <w:szCs w:val="28"/>
                <w:lang w:bidi="ar-EG"/>
              </w:rPr>
              <w:t xml:space="preserve"> (SEM) </w:t>
            </w:r>
            <w:r w:rsidRPr="00DF30D6">
              <w:rPr>
                <w:rFonts w:cs="Sakkal Majalla"/>
                <w:color w:val="000000" w:themeColor="text1"/>
                <w:szCs w:val="28"/>
                <w:rtl/>
              </w:rPr>
              <w:t>لتحليل البيانات المجمعة</w:t>
            </w:r>
          </w:p>
        </w:tc>
      </w:tr>
      <w:tr w:rsidR="00203DD8" w:rsidRPr="006018F3" w14:paraId="274BBC29" w14:textId="77777777" w:rsidTr="000F1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vAlign w:val="center"/>
          </w:tcPr>
          <w:p w14:paraId="7157A6EA" w14:textId="41575165" w:rsidR="00203DD8" w:rsidRPr="00A53C02" w:rsidRDefault="00203DD8" w:rsidP="000F18E6">
            <w:pPr>
              <w:spacing w:line="360" w:lineRule="auto"/>
              <w:ind w:left="0" w:firstLine="0"/>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745" w:type="dxa"/>
          </w:tcPr>
          <w:p w14:paraId="4AAB4390" w14:textId="419CFC64" w:rsidR="00203DD8" w:rsidRPr="00A53C02" w:rsidRDefault="00DF30D6" w:rsidP="000F18E6">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lang w:bidi="ar-EG"/>
              </w:rPr>
            </w:pPr>
            <w:r w:rsidRPr="00DF30D6">
              <w:rPr>
                <w:rFonts w:cs="Sakkal Majalla"/>
                <w:color w:val="000000" w:themeColor="text1"/>
                <w:szCs w:val="28"/>
                <w:rtl/>
                <w:lang w:bidi="ar-EG"/>
              </w:rPr>
              <w:t xml:space="preserve">أظهر أن الاتجاه نحو الابتكار يؤثر إيجابيًا على تكامل سلسلة التوريد والقدرات التنافسية المجمعة وأداء الشركة. كان لتكامل سلسلة التوريد (بشكل خاص، تكامل الموردين وتكامل الداخلية) تأثير وساطة على الاتجاه نحو الابتكار وأداء الأعمال، بينما كان للقدرات التنافسية المجمعة تأثير وساطة على تكامل سلسلة التوريد وأداء الشركة. تقدم النتائج دعماً تجريبياً للفكرة التي تشير إلى أن الاتجاه نحو الابتكار يؤثر على تكامل سلسلة التوريد وأداء الشركة. استنادًا إلى الدراسات السابقة حول نظرية الاعتماد على الموارد، تشير هذه الدراسة إلى </w:t>
            </w:r>
            <w:r w:rsidRPr="00DF30D6">
              <w:rPr>
                <w:rFonts w:cs="Sakkal Majalla"/>
                <w:color w:val="000000" w:themeColor="text1"/>
                <w:szCs w:val="28"/>
                <w:rtl/>
                <w:lang w:bidi="ar-EG"/>
              </w:rPr>
              <w:lastRenderedPageBreak/>
              <w:t>كيفية مساعدة الاتجاه نحو الابتكار للشركات في تكامل سلسلة التوريد وتحقيق إمكانيات آلية إدارة سلسلة التوريد. تقدم هذه الورقة تفسيرًا للتفاعل بين الاتجاه نحو الابتكار وتكامل سلسلة التوريد والقدرات التنافسية المجمعة وأداء الشركة</w:t>
            </w:r>
          </w:p>
        </w:tc>
      </w:tr>
    </w:tbl>
    <w:p w14:paraId="408A62C3" w14:textId="77777777" w:rsidR="00822E01" w:rsidRDefault="00822E01" w:rsidP="007E7985">
      <w:pPr>
        <w:spacing w:after="0"/>
        <w:ind w:left="0" w:firstLine="0"/>
        <w:rPr>
          <w:rFonts w:eastAsia="Calibri" w:cs="Sakkal Majalla"/>
          <w:b/>
          <w:bCs/>
          <w:kern w:val="2"/>
          <w:sz w:val="36"/>
          <w:szCs w:val="36"/>
          <w:rtl/>
        </w:rPr>
      </w:pPr>
    </w:p>
    <w:p w14:paraId="2CF422B2" w14:textId="77777777" w:rsidR="00822E01" w:rsidRDefault="00822E01" w:rsidP="007E7985">
      <w:pPr>
        <w:spacing w:after="0"/>
        <w:ind w:left="0" w:firstLine="0"/>
        <w:rPr>
          <w:rFonts w:eastAsia="Calibri" w:cs="Sakkal Majalla"/>
          <w:b/>
          <w:bCs/>
          <w:kern w:val="2"/>
          <w:sz w:val="36"/>
          <w:szCs w:val="36"/>
          <w:rtl/>
        </w:rPr>
      </w:pPr>
    </w:p>
    <w:p w14:paraId="3A3D2829" w14:textId="77777777" w:rsidR="00822E01" w:rsidRDefault="00822E01" w:rsidP="007E7985">
      <w:pPr>
        <w:spacing w:after="0"/>
        <w:ind w:left="0" w:firstLine="0"/>
        <w:rPr>
          <w:rFonts w:eastAsia="Calibri" w:cs="Sakkal Majalla"/>
          <w:b/>
          <w:bCs/>
          <w:kern w:val="2"/>
          <w:sz w:val="36"/>
          <w:szCs w:val="36"/>
          <w:rtl/>
        </w:rPr>
      </w:pPr>
    </w:p>
    <w:p w14:paraId="7AD6F166" w14:textId="77777777" w:rsidR="00822E01" w:rsidRDefault="00822E01" w:rsidP="007E7985">
      <w:pPr>
        <w:spacing w:after="0"/>
        <w:ind w:left="0" w:firstLine="0"/>
        <w:rPr>
          <w:rFonts w:eastAsia="Calibri" w:cs="Sakkal Majalla"/>
          <w:b/>
          <w:bCs/>
          <w:kern w:val="2"/>
          <w:sz w:val="36"/>
          <w:szCs w:val="36"/>
          <w:rtl/>
        </w:rPr>
      </w:pPr>
    </w:p>
    <w:p w14:paraId="160394D5" w14:textId="77777777" w:rsidR="00822E01" w:rsidRDefault="00822E01" w:rsidP="007E7985">
      <w:pPr>
        <w:spacing w:after="0"/>
        <w:ind w:left="0" w:firstLine="0"/>
        <w:rPr>
          <w:rFonts w:eastAsia="Calibri" w:cs="Sakkal Majalla"/>
          <w:b/>
          <w:bCs/>
          <w:kern w:val="2"/>
          <w:sz w:val="36"/>
          <w:szCs w:val="36"/>
          <w:rtl/>
        </w:rPr>
      </w:pPr>
    </w:p>
    <w:p w14:paraId="76C430DE" w14:textId="77777777" w:rsidR="00822E01" w:rsidRDefault="00822E01" w:rsidP="007E7985">
      <w:pPr>
        <w:spacing w:after="0"/>
        <w:ind w:left="0" w:firstLine="0"/>
        <w:rPr>
          <w:rFonts w:eastAsia="Calibri" w:cs="Sakkal Majalla"/>
          <w:b/>
          <w:bCs/>
          <w:kern w:val="2"/>
          <w:sz w:val="36"/>
          <w:szCs w:val="36"/>
          <w:rtl/>
        </w:rPr>
      </w:pPr>
    </w:p>
    <w:p w14:paraId="415FB76D" w14:textId="77777777" w:rsidR="00822E01" w:rsidRDefault="00822E01" w:rsidP="007E7985">
      <w:pPr>
        <w:spacing w:after="0"/>
        <w:ind w:left="0" w:firstLine="0"/>
        <w:rPr>
          <w:rFonts w:eastAsia="Calibri" w:cs="Sakkal Majalla"/>
          <w:b/>
          <w:bCs/>
          <w:kern w:val="2"/>
          <w:sz w:val="36"/>
          <w:szCs w:val="36"/>
          <w:rtl/>
        </w:rPr>
      </w:pPr>
    </w:p>
    <w:p w14:paraId="51CAF2A9" w14:textId="77777777" w:rsidR="00822E01" w:rsidRDefault="00822E01" w:rsidP="007E7985">
      <w:pPr>
        <w:spacing w:after="0"/>
        <w:ind w:left="0" w:firstLine="0"/>
        <w:rPr>
          <w:rFonts w:eastAsia="Calibri" w:cs="Sakkal Majalla"/>
          <w:b/>
          <w:bCs/>
          <w:kern w:val="2"/>
          <w:sz w:val="36"/>
          <w:szCs w:val="36"/>
          <w:rtl/>
        </w:rPr>
      </w:pPr>
    </w:p>
    <w:p w14:paraId="3D3F8EFF" w14:textId="77777777" w:rsidR="00822E01" w:rsidRDefault="00822E01" w:rsidP="007E7985">
      <w:pPr>
        <w:spacing w:after="0"/>
        <w:ind w:left="0" w:firstLine="0"/>
        <w:rPr>
          <w:rFonts w:eastAsia="Calibri" w:cs="Sakkal Majalla"/>
          <w:b/>
          <w:bCs/>
          <w:kern w:val="2"/>
          <w:sz w:val="36"/>
          <w:szCs w:val="36"/>
          <w:rtl/>
        </w:rPr>
      </w:pPr>
    </w:p>
    <w:p w14:paraId="0458788D" w14:textId="77777777" w:rsidR="00822E01" w:rsidRDefault="00822E01" w:rsidP="007E7985">
      <w:pPr>
        <w:spacing w:after="0"/>
        <w:ind w:left="0" w:firstLine="0"/>
        <w:rPr>
          <w:rFonts w:eastAsia="Calibri" w:cs="Sakkal Majalla"/>
          <w:b/>
          <w:bCs/>
          <w:kern w:val="2"/>
          <w:sz w:val="36"/>
          <w:szCs w:val="36"/>
          <w:rtl/>
        </w:rPr>
      </w:pPr>
    </w:p>
    <w:p w14:paraId="3C76B208" w14:textId="77777777" w:rsidR="00822E01" w:rsidRDefault="00822E01" w:rsidP="007E7985">
      <w:pPr>
        <w:spacing w:after="0"/>
        <w:ind w:left="0" w:firstLine="0"/>
        <w:rPr>
          <w:rFonts w:eastAsia="Calibri" w:cs="Sakkal Majalla"/>
          <w:b/>
          <w:bCs/>
          <w:kern w:val="2"/>
          <w:sz w:val="36"/>
          <w:szCs w:val="36"/>
          <w:rtl/>
        </w:rPr>
      </w:pPr>
    </w:p>
    <w:p w14:paraId="6A1B37EC" w14:textId="77777777" w:rsidR="00822E01" w:rsidRDefault="00822E01" w:rsidP="007E7985">
      <w:pPr>
        <w:spacing w:after="0"/>
        <w:ind w:left="0" w:firstLine="0"/>
        <w:rPr>
          <w:rFonts w:eastAsia="Calibri" w:cs="Sakkal Majalla"/>
          <w:b/>
          <w:bCs/>
          <w:kern w:val="2"/>
          <w:sz w:val="36"/>
          <w:szCs w:val="36"/>
          <w:rtl/>
        </w:rPr>
      </w:pPr>
    </w:p>
    <w:p w14:paraId="493D5200" w14:textId="77777777" w:rsidR="00E3570C" w:rsidRDefault="00E3570C" w:rsidP="007E7985">
      <w:pPr>
        <w:spacing w:after="0"/>
        <w:ind w:left="0" w:firstLine="0"/>
        <w:rPr>
          <w:rFonts w:eastAsia="Calibri" w:cs="Sakkal Majalla"/>
          <w:b/>
          <w:bCs/>
          <w:kern w:val="2"/>
          <w:sz w:val="36"/>
          <w:szCs w:val="36"/>
          <w:rtl/>
        </w:rPr>
      </w:pPr>
    </w:p>
    <w:p w14:paraId="4E6F21BD" w14:textId="77777777" w:rsidR="00E3570C" w:rsidRDefault="00E3570C" w:rsidP="007E7985">
      <w:pPr>
        <w:spacing w:after="0"/>
        <w:ind w:left="0" w:firstLine="0"/>
        <w:rPr>
          <w:rFonts w:eastAsia="Calibri" w:cs="Sakkal Majalla"/>
          <w:b/>
          <w:bCs/>
          <w:kern w:val="2"/>
          <w:sz w:val="36"/>
          <w:szCs w:val="36"/>
          <w:rtl/>
        </w:rPr>
      </w:pPr>
    </w:p>
    <w:p w14:paraId="186E3172" w14:textId="77777777" w:rsidR="00E3570C" w:rsidRDefault="00E3570C" w:rsidP="007E7985">
      <w:pPr>
        <w:spacing w:after="0"/>
        <w:ind w:left="0" w:firstLine="0"/>
        <w:rPr>
          <w:rFonts w:eastAsia="Calibri" w:cs="Sakkal Majalla"/>
          <w:b/>
          <w:bCs/>
          <w:kern w:val="2"/>
          <w:sz w:val="36"/>
          <w:szCs w:val="36"/>
          <w:rtl/>
        </w:rPr>
      </w:pPr>
    </w:p>
    <w:p w14:paraId="72D94097" w14:textId="183D5AD5" w:rsidR="00E3570C" w:rsidRDefault="00964B27" w:rsidP="00964B27">
      <w:pPr>
        <w:spacing w:before="100" w:beforeAutospacing="1" w:after="100" w:afterAutospacing="1"/>
        <w:ind w:left="0" w:firstLine="0"/>
        <w:jc w:val="center"/>
        <w:outlineLvl w:val="0"/>
        <w:rPr>
          <w:rFonts w:eastAsia="Calibri" w:cs="Sakkal Majalla"/>
          <w:b/>
          <w:bCs/>
          <w:kern w:val="2"/>
          <w:sz w:val="44"/>
          <w:szCs w:val="44"/>
          <w:rtl/>
        </w:rPr>
      </w:pPr>
      <w:bookmarkStart w:id="31" w:name="_Toc179257483"/>
      <w:r>
        <w:rPr>
          <w:rFonts w:eastAsia="Calibri" w:cs="Sakkal Majalla" w:hint="cs"/>
          <w:b/>
          <w:bCs/>
          <w:kern w:val="2"/>
          <w:sz w:val="44"/>
          <w:szCs w:val="44"/>
          <w:rtl/>
        </w:rPr>
        <w:lastRenderedPageBreak/>
        <w:t xml:space="preserve">الفصل الثاني: </w:t>
      </w:r>
      <w:r w:rsidRPr="007E7985">
        <w:rPr>
          <w:rFonts w:eastAsia="Calibri" w:cs="Sakkal Majalla" w:hint="cs"/>
          <w:b/>
          <w:bCs/>
          <w:kern w:val="2"/>
          <w:sz w:val="44"/>
          <w:szCs w:val="44"/>
          <w:rtl/>
        </w:rPr>
        <w:t>الإطار</w:t>
      </w:r>
      <w:r w:rsidR="00E3570C" w:rsidRPr="007E7985">
        <w:rPr>
          <w:rFonts w:eastAsia="Calibri" w:cs="Sakkal Majalla" w:hint="cs"/>
          <w:b/>
          <w:bCs/>
          <w:kern w:val="2"/>
          <w:sz w:val="44"/>
          <w:szCs w:val="44"/>
          <w:rtl/>
        </w:rPr>
        <w:t xml:space="preserve"> النظري</w:t>
      </w:r>
      <w:bookmarkEnd w:id="31"/>
    </w:p>
    <w:p w14:paraId="02DDE1AB" w14:textId="04D253DB" w:rsidR="00E3570C" w:rsidRPr="00964B27" w:rsidRDefault="00E3570C" w:rsidP="00964B27">
      <w:pPr>
        <w:spacing w:before="100" w:beforeAutospacing="1" w:after="100" w:afterAutospacing="1"/>
        <w:ind w:left="0" w:firstLine="0"/>
        <w:jc w:val="left"/>
        <w:outlineLvl w:val="2"/>
        <w:rPr>
          <w:rFonts w:eastAsia="Calibri" w:cs="Sakkal Majalla"/>
          <w:b/>
          <w:bCs/>
          <w:kern w:val="2"/>
          <w:sz w:val="32"/>
          <w:szCs w:val="32"/>
          <w:rtl/>
        </w:rPr>
      </w:pPr>
      <w:bookmarkStart w:id="32" w:name="_Toc179257484"/>
      <w:r w:rsidRPr="00964B27">
        <w:rPr>
          <w:rFonts w:eastAsia="Calibri" w:cs="Sakkal Majalla" w:hint="cs"/>
          <w:b/>
          <w:bCs/>
          <w:kern w:val="2"/>
          <w:sz w:val="32"/>
          <w:szCs w:val="32"/>
          <w:rtl/>
        </w:rPr>
        <w:t>تمهيد:</w:t>
      </w:r>
      <w:bookmarkEnd w:id="32"/>
    </w:p>
    <w:p w14:paraId="024D75B6" w14:textId="4AA04ADF" w:rsidR="00E3570C" w:rsidRPr="00E3570C" w:rsidRDefault="00E3570C" w:rsidP="00964B27">
      <w:pPr>
        <w:spacing w:before="100" w:beforeAutospacing="1" w:after="100" w:afterAutospacing="1"/>
        <w:ind w:left="0"/>
        <w:rPr>
          <w:rFonts w:eastAsia="Calibri" w:cs="Sakkal Majalla"/>
          <w:kern w:val="2"/>
          <w:szCs w:val="28"/>
          <w:rtl/>
        </w:rPr>
      </w:pPr>
      <w:r w:rsidRPr="00E3570C">
        <w:rPr>
          <w:rFonts w:eastAsia="Calibri" w:cs="Sakkal Majalla"/>
          <w:kern w:val="2"/>
          <w:szCs w:val="28"/>
          <w:rtl/>
        </w:rPr>
        <w:t>في الوقت الذي يشهد فيه العالم طفرة معرفية وثورة تكنولوجية وعلمية هائلة، فإن سرعته هي ميزته الأساسية</w:t>
      </w:r>
      <w:r>
        <w:rPr>
          <w:rFonts w:eastAsia="Calibri" w:cs="Sakkal Majalla" w:hint="cs"/>
          <w:kern w:val="2"/>
          <w:szCs w:val="28"/>
          <w:rtl/>
        </w:rPr>
        <w:t xml:space="preserve">، </w:t>
      </w:r>
      <w:r w:rsidRPr="00E3570C">
        <w:rPr>
          <w:rFonts w:eastAsia="Calibri" w:cs="Sakkal Majalla"/>
          <w:kern w:val="2"/>
          <w:szCs w:val="28"/>
          <w:rtl/>
        </w:rPr>
        <w:t>حققت العديد من المنشآت نجاحات وقفزات كبيرة في تحقيق أهدافها نتيجة تفاعلها مع بيئتها الداخلية والخارجية واستجابتها لإدارة المعلومات والموارد، بما يحقق مصالحها ويعظم فعالية عملياتها.</w:t>
      </w:r>
    </w:p>
    <w:p w14:paraId="438D0EA6" w14:textId="2C7668B9" w:rsidR="00E3570C" w:rsidRDefault="00E3570C" w:rsidP="00964B27">
      <w:pPr>
        <w:spacing w:before="100" w:beforeAutospacing="1" w:after="100" w:afterAutospacing="1"/>
        <w:ind w:left="0"/>
        <w:rPr>
          <w:rFonts w:eastAsia="Calibri" w:cs="Sakkal Majalla"/>
          <w:kern w:val="2"/>
          <w:szCs w:val="28"/>
          <w:rtl/>
        </w:rPr>
      </w:pPr>
      <w:r w:rsidRPr="00E3570C">
        <w:rPr>
          <w:rFonts w:eastAsia="Calibri" w:cs="Sakkal Majalla"/>
          <w:kern w:val="2"/>
          <w:szCs w:val="28"/>
          <w:rtl/>
        </w:rPr>
        <w:t>ويتم ذلك من خلال الاستفادة من كل ما هو متاح في الأسواق، من تغيير يحقق الأهداف ويلبي الاحتياجات، مع أهمية استشعار تلك الظروف ومواجهة التحديات التي قد تنشأ بين الحين والآخر، والتأكد من تحقيق الأهداف المنشودة</w:t>
      </w:r>
      <w:r>
        <w:rPr>
          <w:rFonts w:eastAsia="Calibri" w:cs="Sakkal Majalla" w:hint="cs"/>
          <w:kern w:val="2"/>
          <w:szCs w:val="28"/>
          <w:rtl/>
        </w:rPr>
        <w:t xml:space="preserve"> </w:t>
      </w:r>
      <w:r w:rsidRPr="00E3570C">
        <w:rPr>
          <w:rFonts w:eastAsia="Calibri" w:cs="Sakkal Majalla"/>
          <w:kern w:val="2"/>
          <w:szCs w:val="28"/>
          <w:rtl/>
        </w:rPr>
        <w:t>تحقيقها استجابة للتحديات</w:t>
      </w:r>
      <w:r>
        <w:rPr>
          <w:rFonts w:eastAsia="Calibri" w:cs="Sakkal Majalla" w:hint="cs"/>
          <w:kern w:val="2"/>
          <w:szCs w:val="28"/>
          <w:rtl/>
        </w:rPr>
        <w:t xml:space="preserve"> </w:t>
      </w:r>
      <w:r w:rsidRPr="00E3570C">
        <w:rPr>
          <w:rFonts w:eastAsia="Calibri" w:cs="Sakkal Majalla"/>
          <w:kern w:val="2"/>
          <w:szCs w:val="28"/>
          <w:rtl/>
        </w:rPr>
        <w:t xml:space="preserve"> تقلبات السوق أو استشعار المخاطر والتهديدات وسلامة تدفق سلاسل التوريد، وتعتبر إدارة المخاطر أحد المفاهيم المناسبة لتحقيق أعلى مستويات الفعالية الكفاءة وإطلاق العنان للقوى الكامنة لدى الموظفين وتمكينهم وتزويدهم بالإمكانات والخبرات والإمكانيات اللازمة</w:t>
      </w:r>
      <w:r>
        <w:rPr>
          <w:rFonts w:eastAsia="Calibri" w:cs="Sakkal Majalla" w:hint="cs"/>
          <w:kern w:val="2"/>
          <w:szCs w:val="28"/>
          <w:rtl/>
        </w:rPr>
        <w:t xml:space="preserve"> </w:t>
      </w:r>
      <w:r w:rsidRPr="00E3570C">
        <w:rPr>
          <w:rFonts w:eastAsia="Calibri" w:cs="Sakkal Majalla"/>
          <w:kern w:val="2"/>
          <w:szCs w:val="28"/>
          <w:rtl/>
        </w:rPr>
        <w:t>ويعتبر الطريقة المناسبة لمواجهة المخاطر التي تواجه المؤسسات وتحقيق الأهداف، من خلال ضمان المناخ الذي يوفر هامش مناسب من المشاركة والعمل الجماعي</w:t>
      </w:r>
      <w:r>
        <w:rPr>
          <w:rFonts w:eastAsia="Calibri" w:cs="Sakkal Majalla"/>
          <w:kern w:val="2"/>
          <w:szCs w:val="28"/>
          <w:rtl/>
        </w:rPr>
        <w:t xml:space="preserve"> والاحترام المتبادل</w:t>
      </w:r>
      <w:r>
        <w:rPr>
          <w:rFonts w:eastAsia="Calibri" w:cs="Sakkal Majalla" w:hint="cs"/>
          <w:kern w:val="2"/>
          <w:szCs w:val="28"/>
          <w:rtl/>
        </w:rPr>
        <w:t xml:space="preserve"> </w:t>
      </w:r>
      <w:r w:rsidRPr="00E3570C">
        <w:rPr>
          <w:rFonts w:eastAsia="Calibri" w:cs="Sakkal Majalla"/>
          <w:kern w:val="2"/>
          <w:szCs w:val="28"/>
          <w:rtl/>
        </w:rPr>
        <w:t xml:space="preserve">وحرية التعبير التي تساهم بشكل إيجابي في خلق منظمة أكثر قدرة على مواجهة المنافسة والتحديات، وأكثر استجابة ومرونة في التعامل مع الموردين والبيانات والمعلومات الخطرة، وتعتبر من أكثر التدفقات المالية تقدما. </w:t>
      </w:r>
    </w:p>
    <w:p w14:paraId="559C4983" w14:textId="6C611025" w:rsidR="007E7985" w:rsidRDefault="007E7985" w:rsidP="00964B27">
      <w:pPr>
        <w:spacing w:before="100" w:beforeAutospacing="1" w:after="100" w:afterAutospacing="1"/>
        <w:ind w:left="0"/>
        <w:rPr>
          <w:rFonts w:eastAsia="Calibri" w:cs="Sakkal Majalla"/>
          <w:b/>
          <w:bCs/>
          <w:kern w:val="2"/>
          <w:szCs w:val="28"/>
          <w:rtl/>
        </w:rPr>
      </w:pPr>
      <w:r w:rsidRPr="007E7985">
        <w:rPr>
          <w:rFonts w:eastAsia="Calibri" w:cs="Sakkal Majalla" w:hint="cs"/>
          <w:b/>
          <w:bCs/>
          <w:kern w:val="2"/>
          <w:szCs w:val="28"/>
          <w:rtl/>
        </w:rPr>
        <w:t xml:space="preserve">ومن ثم فإننا يمكننا التحدث في هذا </w:t>
      </w:r>
      <w:proofErr w:type="gramStart"/>
      <w:r w:rsidRPr="007E7985">
        <w:rPr>
          <w:rFonts w:eastAsia="Calibri" w:cs="Sakkal Majalla" w:hint="cs"/>
          <w:b/>
          <w:bCs/>
          <w:kern w:val="2"/>
          <w:szCs w:val="28"/>
          <w:rtl/>
        </w:rPr>
        <w:t>الاطار</w:t>
      </w:r>
      <w:proofErr w:type="gramEnd"/>
      <w:r w:rsidRPr="007E7985">
        <w:rPr>
          <w:rFonts w:eastAsia="Calibri" w:cs="Sakkal Majalla" w:hint="cs"/>
          <w:b/>
          <w:bCs/>
          <w:kern w:val="2"/>
          <w:szCs w:val="28"/>
          <w:rtl/>
        </w:rPr>
        <w:t xml:space="preserve"> في بعدي الدراسة وهما المبحث الأول للتحدث عن المتغير المستقل وهو إدارة المخاطر، والمبحث الثاني للتحدث عن الم</w:t>
      </w:r>
      <w:r w:rsidR="00FA73AF">
        <w:rPr>
          <w:rFonts w:eastAsia="Calibri" w:cs="Sakkal Majalla" w:hint="cs"/>
          <w:b/>
          <w:bCs/>
          <w:kern w:val="2"/>
          <w:szCs w:val="28"/>
          <w:rtl/>
        </w:rPr>
        <w:t>تغير التابع مرونة سلسلة التوريد، والمبحث الثالث للتعرف على أثر إدارة المخاطر على مرونة سلسلة التوريد.</w:t>
      </w:r>
    </w:p>
    <w:p w14:paraId="111260F4" w14:textId="77777777" w:rsidR="007E7985" w:rsidRDefault="007E7985" w:rsidP="007E7985">
      <w:pPr>
        <w:ind w:left="0"/>
        <w:jc w:val="left"/>
        <w:rPr>
          <w:rFonts w:eastAsia="Calibri" w:cs="Sakkal Majalla"/>
          <w:b/>
          <w:bCs/>
          <w:kern w:val="2"/>
          <w:szCs w:val="28"/>
          <w:rtl/>
        </w:rPr>
      </w:pPr>
      <w:r>
        <w:rPr>
          <w:rFonts w:eastAsia="Calibri" w:cs="Sakkal Majalla"/>
          <w:b/>
          <w:bCs/>
          <w:kern w:val="2"/>
          <w:szCs w:val="28"/>
          <w:rtl/>
        </w:rPr>
        <w:br w:type="page"/>
      </w:r>
    </w:p>
    <w:p w14:paraId="338B0CCF" w14:textId="47A70264" w:rsidR="007E7985" w:rsidRPr="00964B27" w:rsidRDefault="007E7985" w:rsidP="00964B27">
      <w:pPr>
        <w:spacing w:before="100" w:beforeAutospacing="1" w:after="100" w:afterAutospacing="1"/>
        <w:ind w:left="0" w:firstLine="0"/>
        <w:jc w:val="center"/>
        <w:outlineLvl w:val="1"/>
        <w:rPr>
          <w:rFonts w:eastAsia="Calibri" w:cs="Sakkal Majalla"/>
          <w:b/>
          <w:bCs/>
          <w:kern w:val="2"/>
          <w:sz w:val="36"/>
          <w:szCs w:val="36"/>
          <w:rtl/>
        </w:rPr>
      </w:pPr>
      <w:bookmarkStart w:id="33" w:name="_Toc179257485"/>
      <w:r w:rsidRPr="00964B27">
        <w:rPr>
          <w:rFonts w:eastAsia="Calibri" w:cs="Sakkal Majalla" w:hint="cs"/>
          <w:b/>
          <w:bCs/>
          <w:kern w:val="2"/>
          <w:sz w:val="36"/>
          <w:szCs w:val="36"/>
          <w:rtl/>
        </w:rPr>
        <w:lastRenderedPageBreak/>
        <w:t>المبحث الأول إدارة المخاطر</w:t>
      </w:r>
      <w:bookmarkEnd w:id="33"/>
    </w:p>
    <w:p w14:paraId="21FED9C3" w14:textId="13BEE9AC" w:rsidR="007E7985" w:rsidRPr="00120A22" w:rsidRDefault="007E7985" w:rsidP="00B11DF5">
      <w:pPr>
        <w:spacing w:before="100" w:beforeAutospacing="1" w:after="100" w:afterAutospacing="1"/>
        <w:ind w:left="0" w:firstLine="0"/>
        <w:jc w:val="left"/>
        <w:outlineLvl w:val="2"/>
        <w:rPr>
          <w:rFonts w:eastAsia="Calibri" w:cs="Sakkal Majalla"/>
          <w:b/>
          <w:bCs/>
          <w:kern w:val="2"/>
          <w:sz w:val="32"/>
          <w:szCs w:val="32"/>
          <w:rtl/>
        </w:rPr>
      </w:pPr>
      <w:bookmarkStart w:id="34" w:name="_Toc179257486"/>
      <w:r w:rsidRPr="00120A22">
        <w:rPr>
          <w:rFonts w:eastAsia="Calibri" w:cs="Sakkal Majalla" w:hint="cs"/>
          <w:b/>
          <w:bCs/>
          <w:kern w:val="2"/>
          <w:sz w:val="32"/>
          <w:szCs w:val="32"/>
          <w:rtl/>
        </w:rPr>
        <w:t>تمهيد:</w:t>
      </w:r>
      <w:bookmarkEnd w:id="34"/>
    </w:p>
    <w:p w14:paraId="4E52B0CC" w14:textId="77777777" w:rsidR="00E3570C" w:rsidRDefault="00E3570C" w:rsidP="00B208BF">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نشأت إدارة المخاطر كانعكاس لاندماج التطبيقات الهندسية في بعض البرامج العسكرية والفضائية والتطبيقات النظرية المالية والتأمينية في القطاع المالي، وكانت بداية التحول من الاعتماد كليًا على إدارة التأمين إلى الاعتماد على فكر إدارة المخاطر القائم على علم الإدارة في تحليل التكلفة وتحليل العائد والقيمة المتوقعة أيض</w:t>
      </w:r>
      <w:r w:rsidRPr="007E7985">
        <w:rPr>
          <w:rFonts w:eastAsia="Calibri" w:cs="Sakkal Majalla" w:hint="cs"/>
          <w:kern w:val="2"/>
          <w:szCs w:val="28"/>
          <w:rtl/>
        </w:rPr>
        <w:t>ً</w:t>
      </w:r>
      <w:r w:rsidRPr="007E7985">
        <w:rPr>
          <w:rFonts w:eastAsia="Calibri" w:cs="Sakkal Majalla"/>
          <w:kern w:val="2"/>
          <w:szCs w:val="28"/>
          <w:rtl/>
        </w:rPr>
        <w:t>ا والمنهج العلمي بعمليات اتخاذ القرار في ظل ظروف عدم اليقين أو التأكد، ولما</w:t>
      </w:r>
      <w:r w:rsidRPr="007E7985">
        <w:rPr>
          <w:rFonts w:eastAsia="Calibri" w:cs="Sakkal Majalla" w:hint="cs"/>
          <w:kern w:val="2"/>
          <w:szCs w:val="28"/>
          <w:rtl/>
        </w:rPr>
        <w:t xml:space="preserve"> </w:t>
      </w:r>
      <w:r w:rsidRPr="007E7985">
        <w:rPr>
          <w:rFonts w:eastAsia="Calibri" w:cs="Sakkal Majalla"/>
          <w:kern w:val="2"/>
          <w:szCs w:val="28"/>
          <w:rtl/>
        </w:rPr>
        <w:t>لذلك من أثر ودور في الأداء المالي خاصة في والشركات والمنشآت الإنتاجية والبنوك (</w:t>
      </w:r>
      <w:proofErr w:type="spellStart"/>
      <w:r w:rsidRPr="007E7985">
        <w:rPr>
          <w:rFonts w:eastAsia="Calibri" w:cs="Sakkal Majalla"/>
          <w:kern w:val="2"/>
          <w:szCs w:val="28"/>
          <w:rtl/>
        </w:rPr>
        <w:t>ابداح</w:t>
      </w:r>
      <w:proofErr w:type="spellEnd"/>
      <w:r w:rsidRPr="007E7985">
        <w:rPr>
          <w:rFonts w:eastAsia="Calibri" w:cs="Sakkal Majalla"/>
          <w:kern w:val="2"/>
          <w:szCs w:val="28"/>
          <w:rtl/>
        </w:rPr>
        <w:t>، 2020)</w:t>
      </w:r>
      <w:r w:rsidRPr="007E7985">
        <w:rPr>
          <w:rFonts w:eastAsia="Calibri" w:cs="Sakkal Majalla" w:hint="cs"/>
          <w:kern w:val="2"/>
          <w:szCs w:val="28"/>
          <w:rtl/>
        </w:rPr>
        <w:t>.</w:t>
      </w:r>
    </w:p>
    <w:p w14:paraId="3AACF977" w14:textId="50BE0765" w:rsidR="007E7985" w:rsidRPr="00120A22" w:rsidRDefault="00B208BF" w:rsidP="00B11DF5">
      <w:pPr>
        <w:spacing w:before="100" w:beforeAutospacing="1" w:after="100" w:afterAutospacing="1"/>
        <w:ind w:left="0" w:firstLine="0"/>
        <w:jc w:val="left"/>
        <w:outlineLvl w:val="2"/>
        <w:rPr>
          <w:rFonts w:eastAsia="Calibri" w:cs="Sakkal Majalla"/>
          <w:b/>
          <w:bCs/>
          <w:kern w:val="2"/>
          <w:sz w:val="32"/>
          <w:szCs w:val="32"/>
          <w:rtl/>
        </w:rPr>
      </w:pPr>
      <w:bookmarkStart w:id="35" w:name="_Toc179257487"/>
      <w:r w:rsidRPr="00120A22">
        <w:rPr>
          <w:rFonts w:eastAsia="Calibri" w:cs="Sakkal Majalla" w:hint="cs"/>
          <w:b/>
          <w:bCs/>
          <w:kern w:val="2"/>
          <w:sz w:val="32"/>
          <w:szCs w:val="32"/>
          <w:rtl/>
        </w:rPr>
        <w:t xml:space="preserve">1.1.2 </w:t>
      </w:r>
      <w:r w:rsidR="007E7985" w:rsidRPr="00120A22">
        <w:rPr>
          <w:rFonts w:eastAsia="Calibri" w:cs="Sakkal Majalla" w:hint="cs"/>
          <w:b/>
          <w:bCs/>
          <w:kern w:val="2"/>
          <w:sz w:val="32"/>
          <w:szCs w:val="32"/>
          <w:rtl/>
        </w:rPr>
        <w:t>تعريف إدارة المخاطر:</w:t>
      </w:r>
      <w:bookmarkEnd w:id="35"/>
    </w:p>
    <w:p w14:paraId="55556B62" w14:textId="1604368A" w:rsidR="00E3570C" w:rsidRPr="007E7985" w:rsidRDefault="00E3570C" w:rsidP="00B208BF">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 يعتبر الخطر مفهوم</w:t>
      </w:r>
      <w:r w:rsidRPr="007E7985">
        <w:rPr>
          <w:rFonts w:eastAsia="Calibri" w:cs="Sakkal Majalla" w:hint="cs"/>
          <w:kern w:val="2"/>
          <w:szCs w:val="28"/>
          <w:rtl/>
        </w:rPr>
        <w:t>ً</w:t>
      </w:r>
      <w:r w:rsidRPr="007E7985">
        <w:rPr>
          <w:rFonts w:eastAsia="Calibri" w:cs="Sakkal Majalla"/>
          <w:kern w:val="2"/>
          <w:szCs w:val="28"/>
          <w:rtl/>
        </w:rPr>
        <w:t>ا قديمًا، فما أن أدرك الإنسان ووعى وجوده حتى أدرك ووعى معه الخطر، وهنا يمكننا القول بأن إدارة المخاطر تُعتبر مهمة ونشاط</w:t>
      </w:r>
      <w:r w:rsidRPr="007E7985">
        <w:rPr>
          <w:rFonts w:eastAsia="Calibri" w:cs="Sakkal Majalla" w:hint="cs"/>
          <w:kern w:val="2"/>
          <w:szCs w:val="28"/>
          <w:rtl/>
        </w:rPr>
        <w:t>ً</w:t>
      </w:r>
      <w:r w:rsidRPr="007E7985">
        <w:rPr>
          <w:rFonts w:eastAsia="Calibri" w:cs="Sakkal Majalla"/>
          <w:kern w:val="2"/>
          <w:szCs w:val="28"/>
          <w:rtl/>
        </w:rPr>
        <w:t xml:space="preserve">ا من أنشطة وعمليات المنظمات المختلفة، ولأن الخطر مهما كان في حقل مُعين يختلف عنه كثيرًا في حقل آخر يُمكن أن نستخدمه أو تعرفه من منظور مجرد وبحت بأنه "موقف ما أو وضع يوجد فيه احتمالية تعرض لخسارة ويشير الخطر إلى "احتمالية ظهور عوائق وتحديات في أي مرحلة من مراحل المشروع </w:t>
      </w:r>
      <w:r w:rsidRPr="007E7985">
        <w:rPr>
          <w:rFonts w:eastAsia="Calibri" w:cs="Sakkal Majalla" w:hint="cs"/>
          <w:kern w:val="2"/>
          <w:szCs w:val="28"/>
          <w:rtl/>
        </w:rPr>
        <w:t>المختلفة (</w:t>
      </w:r>
      <w:r w:rsidRPr="007E7985">
        <w:rPr>
          <w:rFonts w:eastAsia="Calibri" w:cs="Sakkal Majalla" w:hint="cs"/>
          <w:kern w:val="2"/>
          <w:szCs w:val="28"/>
        </w:rPr>
        <w:t>Adam</w:t>
      </w:r>
      <w:r w:rsidRPr="007E7985">
        <w:rPr>
          <w:rFonts w:eastAsia="Calibri" w:cs="Sakkal Majalla"/>
          <w:kern w:val="2"/>
          <w:szCs w:val="28"/>
        </w:rPr>
        <w:t xml:space="preserve"> &amp; </w:t>
      </w:r>
      <w:proofErr w:type="spellStart"/>
      <w:r w:rsidRPr="007E7985">
        <w:rPr>
          <w:rFonts w:eastAsia="Calibri" w:cs="Sakkal Majalla"/>
          <w:kern w:val="2"/>
          <w:szCs w:val="28"/>
        </w:rPr>
        <w:t>Lindahl,2019</w:t>
      </w:r>
      <w:proofErr w:type="spellEnd"/>
      <w:r w:rsidRPr="007E7985">
        <w:rPr>
          <w:rFonts w:eastAsia="Calibri" w:cs="Sakkal Majalla" w:hint="cs"/>
          <w:kern w:val="2"/>
          <w:szCs w:val="28"/>
          <w:rtl/>
        </w:rPr>
        <w:t>)</w:t>
      </w:r>
    </w:p>
    <w:p w14:paraId="4905704F" w14:textId="48E1070F" w:rsidR="00E3570C" w:rsidRDefault="00E3570C" w:rsidP="00B208BF">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وإدارة المخاطر حسب (</w:t>
      </w:r>
      <w:proofErr w:type="spellStart"/>
      <w:r w:rsidRPr="007E7985">
        <w:rPr>
          <w:rFonts w:eastAsia="Calibri" w:cs="Sakkal Majalla"/>
          <w:kern w:val="2"/>
          <w:szCs w:val="28"/>
        </w:rPr>
        <w:t>Marom</w:t>
      </w:r>
      <w:r w:rsidR="000114AF">
        <w:rPr>
          <w:rFonts w:eastAsia="Calibri" w:cs="Sakkal Majalla"/>
          <w:kern w:val="2"/>
          <w:szCs w:val="28"/>
        </w:rPr>
        <w:t>,2015</w:t>
      </w:r>
      <w:proofErr w:type="spellEnd"/>
      <w:r w:rsidRPr="007E7985">
        <w:rPr>
          <w:rFonts w:eastAsia="Calibri" w:cs="Sakkal Majalla"/>
          <w:kern w:val="2"/>
          <w:szCs w:val="28"/>
          <w:rtl/>
        </w:rPr>
        <w:t xml:space="preserve">) هي "الأعمال والظروف التي قد تؤثر في كل مظاهر المشروع أو الشركة من كمية ونوعية كانت أو تكلفة، وعُرفت </w:t>
      </w:r>
      <w:r w:rsidRPr="007E7985">
        <w:rPr>
          <w:rFonts w:eastAsia="Calibri" w:cs="Sakkal Majalla" w:hint="cs"/>
          <w:kern w:val="2"/>
          <w:szCs w:val="28"/>
          <w:rtl/>
        </w:rPr>
        <w:t>بانها</w:t>
      </w:r>
      <w:r w:rsidRPr="007E7985">
        <w:rPr>
          <w:rFonts w:eastAsia="Calibri" w:cs="Sakkal Majalla"/>
          <w:kern w:val="2"/>
          <w:szCs w:val="28"/>
          <w:rtl/>
        </w:rPr>
        <w:t xml:space="preserve"> "عملية تحديد ومتابعة وتقييم وإدارة وضبط أحداث مختلفة محتملة لضمان تحقيق أهداف الشركات والمنظمات" (جميل، </w:t>
      </w:r>
      <w:r w:rsidR="000114AF">
        <w:rPr>
          <w:rFonts w:eastAsia="Calibri" w:cs="Sakkal Majalla"/>
          <w:kern w:val="2"/>
          <w:szCs w:val="28"/>
        </w:rPr>
        <w:t>2014</w:t>
      </w:r>
      <w:r w:rsidRPr="007E7985">
        <w:rPr>
          <w:rFonts w:eastAsia="Calibri" w:cs="Sakkal Majalla"/>
          <w:kern w:val="2"/>
          <w:szCs w:val="28"/>
          <w:rtl/>
        </w:rPr>
        <w:t>).</w:t>
      </w:r>
    </w:p>
    <w:p w14:paraId="78ED6E93" w14:textId="7DEAFCF2" w:rsidR="001014F0" w:rsidRDefault="001014F0" w:rsidP="00B208BF">
      <w:pPr>
        <w:spacing w:before="100" w:beforeAutospacing="1" w:after="100" w:afterAutospacing="1"/>
        <w:ind w:left="0"/>
        <w:rPr>
          <w:rFonts w:eastAsia="Calibri" w:cs="Sakkal Majalla"/>
          <w:kern w:val="2"/>
          <w:szCs w:val="28"/>
          <w:rtl/>
        </w:rPr>
      </w:pPr>
      <w:r>
        <w:rPr>
          <w:rFonts w:eastAsia="Calibri" w:cs="Sakkal Majalla" w:hint="cs"/>
          <w:kern w:val="2"/>
          <w:szCs w:val="28"/>
          <w:rtl/>
        </w:rPr>
        <w:t xml:space="preserve">كما أنها تعرف أيضا على أنها </w:t>
      </w:r>
      <w:r w:rsidRPr="001014F0">
        <w:rPr>
          <w:rFonts w:eastAsia="Calibri" w:cs="Sakkal Majalla"/>
          <w:kern w:val="2"/>
          <w:szCs w:val="28"/>
          <w:rtl/>
        </w:rPr>
        <w:t>يمكن تعريف إدارة المخاطر باختصار على أنها تأثير عدم اليقين على الأهداف. ويتضمن تحديد المخاطر وتقييمها وترتيب أولوياتها، ثم استخدام الموارد لتقليل تأثيرها السلبي أو السيطرة عليه</w:t>
      </w:r>
      <w:r>
        <w:rPr>
          <w:rFonts w:eastAsia="Calibri" w:cs="Sakkal Majalla" w:hint="cs"/>
          <w:kern w:val="2"/>
          <w:szCs w:val="28"/>
          <w:rtl/>
        </w:rPr>
        <w:t>،</w:t>
      </w:r>
      <w:r w:rsidRPr="001014F0">
        <w:rPr>
          <w:rFonts w:eastAsia="Calibri" w:cs="Sakkal Majalla"/>
          <w:kern w:val="2"/>
          <w:szCs w:val="28"/>
          <w:rtl/>
        </w:rPr>
        <w:t xml:space="preserve"> بمعنى آخر، إدارة المخاطر هي عملية تطبيق تقنيات تحليل المخاطر من أجل اتخاذ قرارات </w:t>
      </w:r>
      <w:r w:rsidRPr="001014F0">
        <w:rPr>
          <w:rFonts w:eastAsia="Calibri" w:cs="Sakkal Majalla"/>
          <w:kern w:val="2"/>
          <w:szCs w:val="28"/>
          <w:rtl/>
        </w:rPr>
        <w:lastRenderedPageBreak/>
        <w:t>أفضل بشأن استثمارات المشروع والجدول الزمني والجودة والجوانب الأخرى لإدارة المشروع.</w:t>
      </w:r>
      <w:r>
        <w:rPr>
          <w:rFonts w:eastAsia="Calibri" w:cs="Sakkal Majalla" w:hint="cs"/>
          <w:kern w:val="2"/>
          <w:szCs w:val="28"/>
          <w:rtl/>
        </w:rPr>
        <w:t xml:space="preserve"> </w:t>
      </w:r>
      <w:proofErr w:type="gramStart"/>
      <w:r>
        <w:rPr>
          <w:rFonts w:eastAsia="Calibri" w:cs="Sakkal Majalla" w:hint="cs"/>
          <w:kern w:val="2"/>
          <w:szCs w:val="28"/>
          <w:rtl/>
        </w:rPr>
        <w:t xml:space="preserve">( </w:t>
      </w:r>
      <w:proofErr w:type="spellStart"/>
      <w:r>
        <w:rPr>
          <w:rFonts w:eastAsia="Calibri" w:cs="Sakkal Majalla" w:hint="cs"/>
          <w:kern w:val="2"/>
          <w:szCs w:val="28"/>
          <w:rtl/>
        </w:rPr>
        <w:t>ابداح</w:t>
      </w:r>
      <w:proofErr w:type="spellEnd"/>
      <w:proofErr w:type="gramEnd"/>
      <w:r>
        <w:rPr>
          <w:rFonts w:eastAsia="Calibri" w:cs="Sakkal Majalla" w:hint="cs"/>
          <w:kern w:val="2"/>
          <w:szCs w:val="28"/>
          <w:rtl/>
        </w:rPr>
        <w:t>، 2020)</w:t>
      </w:r>
    </w:p>
    <w:p w14:paraId="3AF6B97D" w14:textId="1E9F4653" w:rsidR="001014F0" w:rsidRPr="007E7985" w:rsidRDefault="001014F0" w:rsidP="00B208BF">
      <w:pPr>
        <w:spacing w:before="100" w:beforeAutospacing="1" w:after="100" w:afterAutospacing="1"/>
        <w:ind w:left="0"/>
        <w:rPr>
          <w:rFonts w:eastAsia="Calibri" w:cs="Sakkal Majalla"/>
          <w:kern w:val="2"/>
          <w:szCs w:val="28"/>
        </w:rPr>
      </w:pPr>
      <w:r>
        <w:rPr>
          <w:rFonts w:eastAsia="Calibri" w:cs="Sakkal Majalla" w:hint="cs"/>
          <w:kern w:val="2"/>
          <w:szCs w:val="28"/>
          <w:rtl/>
        </w:rPr>
        <w:t xml:space="preserve">وتعرف الباحثة إدارة المخاطر على أنها </w:t>
      </w:r>
      <w:r w:rsidR="006474F2" w:rsidRPr="006474F2">
        <w:rPr>
          <w:rFonts w:eastAsia="Calibri" w:cs="Sakkal Majalla"/>
          <w:kern w:val="2"/>
          <w:szCs w:val="28"/>
          <w:rtl/>
        </w:rPr>
        <w:t xml:space="preserve">هي كل عملية أو ظاهرة أو نشاط بشري يمكن أن يسبب خسائر في الأرواح أو الإصابة أو غيرها من الآثار </w:t>
      </w:r>
      <w:proofErr w:type="gramStart"/>
      <w:r w:rsidR="006474F2" w:rsidRPr="006474F2">
        <w:rPr>
          <w:rFonts w:eastAsia="Calibri" w:cs="Sakkal Majalla"/>
          <w:kern w:val="2"/>
          <w:szCs w:val="28"/>
          <w:rtl/>
        </w:rPr>
        <w:t>الصحية</w:t>
      </w:r>
      <w:proofErr w:type="gramEnd"/>
      <w:r w:rsidR="006474F2" w:rsidRPr="006474F2">
        <w:rPr>
          <w:rFonts w:eastAsia="Calibri" w:cs="Sakkal Majalla"/>
          <w:kern w:val="2"/>
          <w:szCs w:val="28"/>
          <w:rtl/>
        </w:rPr>
        <w:t xml:space="preserve"> أو تلف الممتلكات أو الاضطرابات الاجتماعية والاقتصادية أو التدهور البيئي التفسيرات</w:t>
      </w:r>
      <w:r w:rsidR="006474F2">
        <w:rPr>
          <w:rFonts w:eastAsia="Calibri" w:cs="Sakkal Majalla" w:hint="cs"/>
          <w:kern w:val="2"/>
          <w:szCs w:val="28"/>
          <w:rtl/>
        </w:rPr>
        <w:t>،</w:t>
      </w:r>
      <w:r w:rsidR="006474F2" w:rsidRPr="006474F2">
        <w:rPr>
          <w:rFonts w:eastAsia="Calibri" w:cs="Sakkal Majalla"/>
          <w:kern w:val="2"/>
          <w:szCs w:val="28"/>
          <w:rtl/>
        </w:rPr>
        <w:t xml:space="preserve"> يمكن أن تكون المخاطر طبيعية في الأصل، أو بشرية المنشأ، أو اجتماعية طبيعية في الأصل.</w:t>
      </w:r>
    </w:p>
    <w:p w14:paraId="70B25B24" w14:textId="1B3AEFF9" w:rsidR="00E3570C" w:rsidRPr="00120A22" w:rsidRDefault="00B208BF" w:rsidP="00B11DF5">
      <w:pPr>
        <w:spacing w:before="100" w:beforeAutospacing="1" w:after="100" w:afterAutospacing="1"/>
        <w:ind w:left="0" w:firstLine="0"/>
        <w:jc w:val="left"/>
        <w:outlineLvl w:val="2"/>
        <w:rPr>
          <w:rFonts w:eastAsia="Calibri" w:cs="Sakkal Majalla"/>
          <w:b/>
          <w:bCs/>
          <w:kern w:val="2"/>
          <w:sz w:val="32"/>
          <w:szCs w:val="32"/>
          <w:rtl/>
        </w:rPr>
      </w:pPr>
      <w:bookmarkStart w:id="36" w:name="_Toc179257488"/>
      <w:r w:rsidRPr="00120A22">
        <w:rPr>
          <w:rFonts w:eastAsia="Calibri" w:cs="Sakkal Majalla" w:hint="cs"/>
          <w:b/>
          <w:bCs/>
          <w:kern w:val="2"/>
          <w:sz w:val="32"/>
          <w:szCs w:val="32"/>
          <w:rtl/>
        </w:rPr>
        <w:t xml:space="preserve">2.1.2 </w:t>
      </w:r>
      <w:r w:rsidR="00E3570C" w:rsidRPr="00120A22">
        <w:rPr>
          <w:rFonts w:eastAsia="Calibri" w:cs="Sakkal Majalla"/>
          <w:b/>
          <w:bCs/>
          <w:kern w:val="2"/>
          <w:sz w:val="32"/>
          <w:szCs w:val="32"/>
          <w:rtl/>
        </w:rPr>
        <w:t>أنواع المخاطر</w:t>
      </w:r>
      <w:bookmarkEnd w:id="36"/>
    </w:p>
    <w:p w14:paraId="055F691F" w14:textId="77777777" w:rsidR="00E3570C" w:rsidRPr="00B208BF" w:rsidRDefault="00E3570C" w:rsidP="00B208BF">
      <w:pPr>
        <w:spacing w:before="100" w:beforeAutospacing="1" w:after="100" w:afterAutospacing="1"/>
        <w:ind w:left="0" w:firstLine="0"/>
        <w:rPr>
          <w:rFonts w:eastAsia="Calibri" w:cs="Sakkal Majalla"/>
          <w:b/>
          <w:bCs/>
          <w:kern w:val="2"/>
          <w:szCs w:val="28"/>
          <w:rtl/>
        </w:rPr>
      </w:pPr>
      <w:r w:rsidRPr="00B208BF">
        <w:rPr>
          <w:rFonts w:eastAsia="Calibri" w:cs="Sakkal Majalla"/>
          <w:b/>
          <w:bCs/>
          <w:kern w:val="2"/>
          <w:szCs w:val="28"/>
          <w:rtl/>
        </w:rPr>
        <w:t>لقد قسّمت ناصف (2012) المخاطر إلى نوعين رئيسيين هما:</w:t>
      </w:r>
    </w:p>
    <w:p w14:paraId="38507319" w14:textId="0A22A24D" w:rsidR="00E3570C" w:rsidRPr="00B208BF" w:rsidRDefault="00E3570C" w:rsidP="00B208BF">
      <w:pPr>
        <w:pStyle w:val="a3"/>
        <w:numPr>
          <w:ilvl w:val="0"/>
          <w:numId w:val="29"/>
        </w:numPr>
        <w:spacing w:before="240"/>
        <w:ind w:left="706"/>
        <w:rPr>
          <w:rFonts w:eastAsia="Calibri" w:cs="Sakkal Majalla"/>
          <w:kern w:val="2"/>
          <w:szCs w:val="28"/>
          <w:rtl/>
        </w:rPr>
      </w:pPr>
      <w:r w:rsidRPr="00B208BF">
        <w:rPr>
          <w:rFonts w:eastAsia="Calibri" w:cs="Sakkal Majalla"/>
          <w:b/>
          <w:bCs/>
          <w:kern w:val="2"/>
          <w:szCs w:val="28"/>
          <w:rtl/>
        </w:rPr>
        <w:t>المخاطر الملموسة</w:t>
      </w:r>
      <w:r w:rsidRPr="00B208BF">
        <w:rPr>
          <w:rFonts w:eastAsia="Calibri" w:cs="Sakkal Majalla"/>
          <w:kern w:val="2"/>
          <w:szCs w:val="28"/>
          <w:rtl/>
        </w:rPr>
        <w:t xml:space="preserve"> وهي التي تظهر وتنتج عن أسباب إما قانونية أو مادية محددة.</w:t>
      </w:r>
    </w:p>
    <w:p w14:paraId="015C5FB3" w14:textId="6152D019" w:rsidR="00E3570C" w:rsidRPr="00B208BF" w:rsidRDefault="00E3570C" w:rsidP="00B208BF">
      <w:pPr>
        <w:pStyle w:val="a3"/>
        <w:numPr>
          <w:ilvl w:val="0"/>
          <w:numId w:val="29"/>
        </w:numPr>
        <w:spacing w:before="240"/>
        <w:ind w:left="706"/>
        <w:rPr>
          <w:rFonts w:eastAsia="Calibri" w:cs="Sakkal Majalla"/>
          <w:kern w:val="2"/>
          <w:szCs w:val="28"/>
          <w:rtl/>
        </w:rPr>
      </w:pPr>
      <w:r w:rsidRPr="00B208BF">
        <w:rPr>
          <w:rFonts w:eastAsia="Calibri" w:cs="Sakkal Majalla"/>
          <w:b/>
          <w:bCs/>
          <w:kern w:val="2"/>
          <w:szCs w:val="28"/>
          <w:rtl/>
        </w:rPr>
        <w:t>المخاطر غير الملموسة</w:t>
      </w:r>
      <w:r w:rsidRPr="00B208BF">
        <w:rPr>
          <w:rFonts w:eastAsia="Calibri" w:cs="Sakkal Majalla"/>
          <w:kern w:val="2"/>
          <w:szCs w:val="28"/>
          <w:rtl/>
        </w:rPr>
        <w:t xml:space="preserve"> وهي التي يتم عدم الاهتمام بها أو تجاهلها لعدم القدرة على تحديدها مثل المخاطر الناتجة عن بعض العلاقات بين الأفراد ومخاطر المعرفة.</w:t>
      </w:r>
    </w:p>
    <w:p w14:paraId="4E1E304A" w14:textId="0676EDA3" w:rsidR="004620FD" w:rsidRPr="004620FD" w:rsidRDefault="004620FD" w:rsidP="00B208BF">
      <w:pPr>
        <w:spacing w:before="240"/>
        <w:ind w:left="0" w:firstLine="0"/>
        <w:rPr>
          <w:rFonts w:eastAsia="Calibri" w:cs="Sakkal Majalla"/>
          <w:b/>
          <w:bCs/>
          <w:kern w:val="2"/>
          <w:szCs w:val="28"/>
          <w:rtl/>
        </w:rPr>
      </w:pPr>
      <w:r w:rsidRPr="004620FD">
        <w:rPr>
          <w:rFonts w:eastAsia="Calibri" w:cs="Sakkal Majalla" w:hint="cs"/>
          <w:b/>
          <w:bCs/>
          <w:kern w:val="2"/>
          <w:szCs w:val="28"/>
          <w:rtl/>
        </w:rPr>
        <w:t>وهناك أنواع أخرى للمخاطر الخاصة بالمشروع ونذكر منها:</w:t>
      </w:r>
    </w:p>
    <w:p w14:paraId="08D670E7" w14:textId="21AEEBBA" w:rsidR="004620FD" w:rsidRPr="004620FD" w:rsidRDefault="004620FD" w:rsidP="00B208BF">
      <w:pPr>
        <w:pStyle w:val="a3"/>
        <w:numPr>
          <w:ilvl w:val="0"/>
          <w:numId w:val="15"/>
        </w:numPr>
        <w:spacing w:after="0"/>
        <w:ind w:left="565"/>
        <w:rPr>
          <w:rFonts w:eastAsia="Calibri" w:cs="Sakkal Majalla"/>
          <w:kern w:val="2"/>
          <w:szCs w:val="28"/>
          <w:rtl/>
        </w:rPr>
      </w:pPr>
      <w:proofErr w:type="gramStart"/>
      <w:r w:rsidRPr="00B208BF">
        <w:rPr>
          <w:rFonts w:eastAsia="Calibri" w:cs="Sakkal Majalla"/>
          <w:b/>
          <w:bCs/>
          <w:kern w:val="2"/>
          <w:szCs w:val="28"/>
          <w:rtl/>
        </w:rPr>
        <w:t>مخاطر</w:t>
      </w:r>
      <w:proofErr w:type="gramEnd"/>
      <w:r w:rsidRPr="00B208BF">
        <w:rPr>
          <w:rFonts w:eastAsia="Calibri" w:cs="Sakkal Majalla"/>
          <w:b/>
          <w:bCs/>
          <w:kern w:val="2"/>
          <w:szCs w:val="28"/>
          <w:rtl/>
        </w:rPr>
        <w:t xml:space="preserve"> الصحة والسلامة:</w:t>
      </w:r>
      <w:r w:rsidRPr="004620FD">
        <w:rPr>
          <w:rFonts w:eastAsia="Calibri" w:cs="Sakkal Majalla"/>
          <w:kern w:val="2"/>
          <w:szCs w:val="28"/>
          <w:rtl/>
        </w:rPr>
        <w:t xml:space="preserve"> يتيح هذا النوع التعرف على أنواع المخاطر التي يمكن أن تحدث، مثل المخاطر الفيزيائية والكيميائية والبيولوجية، وتقييم المخاطر بإجراءات الرقابة المناسبة من أجل التأكد من شعور الموظفين بالعناية الجسدية والعقلية وأن السلامة العامة تم ضمانه. </w:t>
      </w:r>
      <w:r>
        <w:rPr>
          <w:rFonts w:eastAsia="Calibri" w:cs="Sakkal Majalla" w:hint="cs"/>
          <w:kern w:val="2"/>
          <w:szCs w:val="28"/>
          <w:rtl/>
        </w:rPr>
        <w:t xml:space="preserve"> </w:t>
      </w:r>
      <w:proofErr w:type="gramStart"/>
      <w:r>
        <w:rPr>
          <w:rFonts w:eastAsia="Calibri" w:cs="Sakkal Majalla" w:hint="cs"/>
          <w:kern w:val="2"/>
          <w:szCs w:val="28"/>
          <w:rtl/>
        </w:rPr>
        <w:t xml:space="preserve">( </w:t>
      </w:r>
      <w:r>
        <w:rPr>
          <w:rFonts w:eastAsia="Calibri" w:cs="Sakkal Majalla" w:hint="cs"/>
          <w:kern w:val="2"/>
          <w:szCs w:val="28"/>
          <w:rtl/>
          <w:lang w:bidi="ar-EG"/>
        </w:rPr>
        <w:t>العقيلي</w:t>
      </w:r>
      <w:proofErr w:type="gramEnd"/>
      <w:r>
        <w:rPr>
          <w:rFonts w:eastAsia="Calibri" w:cs="Sakkal Majalla" w:hint="cs"/>
          <w:kern w:val="2"/>
          <w:szCs w:val="28"/>
          <w:rtl/>
          <w:lang w:bidi="ar-EG"/>
        </w:rPr>
        <w:t>، 2015)</w:t>
      </w:r>
    </w:p>
    <w:p w14:paraId="5226D3F3" w14:textId="03F3FC47" w:rsidR="004620FD" w:rsidRPr="004620FD" w:rsidRDefault="004620FD" w:rsidP="00B208BF">
      <w:pPr>
        <w:pStyle w:val="a3"/>
        <w:numPr>
          <w:ilvl w:val="0"/>
          <w:numId w:val="15"/>
        </w:numPr>
        <w:spacing w:after="0"/>
        <w:ind w:left="565"/>
        <w:rPr>
          <w:rFonts w:eastAsia="Calibri" w:cs="Sakkal Majalla"/>
          <w:kern w:val="2"/>
          <w:szCs w:val="28"/>
          <w:rtl/>
        </w:rPr>
      </w:pPr>
      <w:r w:rsidRPr="00B208BF">
        <w:rPr>
          <w:rFonts w:eastAsia="Calibri" w:cs="Sakkal Majalla"/>
          <w:b/>
          <w:bCs/>
          <w:kern w:val="2"/>
          <w:szCs w:val="28"/>
          <w:rtl/>
        </w:rPr>
        <w:t>مخاطر السمعة:</w:t>
      </w:r>
      <w:r w:rsidRPr="004620FD">
        <w:rPr>
          <w:rFonts w:eastAsia="Calibri" w:cs="Sakkal Majalla"/>
          <w:kern w:val="2"/>
          <w:szCs w:val="28"/>
          <w:rtl/>
        </w:rPr>
        <w:t xml:space="preserve"> أهم ما قد تتمتع به الشركات هو السمعة الجيدة بين المستثمرين والموظفين والعملاء، حيث </w:t>
      </w:r>
      <w:proofErr w:type="gramStart"/>
      <w:r w:rsidRPr="004620FD">
        <w:rPr>
          <w:rFonts w:eastAsia="Calibri" w:cs="Sakkal Majalla"/>
          <w:kern w:val="2"/>
          <w:szCs w:val="28"/>
          <w:rtl/>
        </w:rPr>
        <w:t>أن</w:t>
      </w:r>
      <w:proofErr w:type="gramEnd"/>
      <w:r w:rsidRPr="004620FD">
        <w:rPr>
          <w:rFonts w:eastAsia="Calibri" w:cs="Sakkal Majalla"/>
          <w:kern w:val="2"/>
          <w:szCs w:val="28"/>
          <w:rtl/>
        </w:rPr>
        <w:t xml:space="preserve"> القرارات التي تتخذها المنظمة والحوادث التي تكون مسؤولة عنها يمكن أن تخلق صورة سلبية تؤثر على العلامة التجارية، لذلك عليك يجب أن يفهم التهديدات التي تتعرض لها السمعة ويعرف كيفية إدارتها. </w:t>
      </w:r>
      <w:proofErr w:type="gramStart"/>
      <w:r w:rsidRPr="004620FD">
        <w:rPr>
          <w:rFonts w:eastAsia="Calibri" w:cs="Sakkal Majalla"/>
          <w:kern w:val="2"/>
          <w:szCs w:val="28"/>
          <w:rtl/>
        </w:rPr>
        <w:t>مخاطر</w:t>
      </w:r>
      <w:proofErr w:type="gramEnd"/>
      <w:r w:rsidRPr="004620FD">
        <w:rPr>
          <w:rFonts w:eastAsia="Calibri" w:cs="Sakkal Majalla"/>
          <w:kern w:val="2"/>
          <w:szCs w:val="28"/>
          <w:rtl/>
        </w:rPr>
        <w:t xml:space="preserve"> الامتثال: هناك مجموعة من القوانين والسياسات واللوائح والممارسات التي تضمن الممارسات التجارية الأخلاقية في الجهات الحكومية، ويجب الالتزام بهذه </w:t>
      </w:r>
      <w:r w:rsidRPr="004620FD">
        <w:rPr>
          <w:rFonts w:eastAsia="Calibri" w:cs="Sakkal Majalla"/>
          <w:kern w:val="2"/>
          <w:szCs w:val="28"/>
          <w:rtl/>
        </w:rPr>
        <w:lastRenderedPageBreak/>
        <w:t xml:space="preserve">الالتزامات، لأنه في حالة عدم الالتزام بها، سيكون لذلك آثار مالية وقانونية، مما يشكل مخاطر تحقيق أهداف العمل. </w:t>
      </w:r>
      <w:proofErr w:type="gramStart"/>
      <w:r>
        <w:rPr>
          <w:rFonts w:eastAsia="Calibri" w:cs="Sakkal Majalla" w:hint="cs"/>
          <w:kern w:val="2"/>
          <w:szCs w:val="28"/>
          <w:rtl/>
        </w:rPr>
        <w:t xml:space="preserve">( </w:t>
      </w:r>
      <w:r w:rsidR="00DB4CAD">
        <w:rPr>
          <w:rFonts w:eastAsia="Calibri" w:cs="Sakkal Majalla" w:hint="cs"/>
          <w:kern w:val="2"/>
          <w:szCs w:val="28"/>
          <w:rtl/>
        </w:rPr>
        <w:t>عبد</w:t>
      </w:r>
      <w:proofErr w:type="gramEnd"/>
      <w:r w:rsidR="00DB4CAD">
        <w:rPr>
          <w:rFonts w:eastAsia="Calibri" w:cs="Sakkal Majalla" w:hint="cs"/>
          <w:kern w:val="2"/>
          <w:szCs w:val="28"/>
          <w:rtl/>
        </w:rPr>
        <w:t xml:space="preserve"> الغني، 2012).</w:t>
      </w:r>
    </w:p>
    <w:p w14:paraId="641AE684" w14:textId="77777777" w:rsidR="004620FD" w:rsidRPr="004620FD" w:rsidRDefault="004620FD" w:rsidP="00B208BF">
      <w:pPr>
        <w:pStyle w:val="a3"/>
        <w:numPr>
          <w:ilvl w:val="0"/>
          <w:numId w:val="15"/>
        </w:numPr>
        <w:spacing w:after="0"/>
        <w:ind w:left="565"/>
        <w:rPr>
          <w:rFonts w:eastAsia="Calibri" w:cs="Sakkal Majalla"/>
          <w:kern w:val="2"/>
          <w:szCs w:val="28"/>
          <w:rtl/>
        </w:rPr>
      </w:pPr>
      <w:r w:rsidRPr="00B208BF">
        <w:rPr>
          <w:rFonts w:eastAsia="Calibri" w:cs="Sakkal Majalla"/>
          <w:b/>
          <w:bCs/>
          <w:kern w:val="2"/>
          <w:szCs w:val="28"/>
          <w:rtl/>
        </w:rPr>
        <w:t>المخاطر التشغيلية:</w:t>
      </w:r>
      <w:r w:rsidRPr="004620FD">
        <w:rPr>
          <w:rFonts w:eastAsia="Calibri" w:cs="Sakkal Majalla"/>
          <w:kern w:val="2"/>
          <w:szCs w:val="28"/>
          <w:rtl/>
        </w:rPr>
        <w:t xml:space="preserve"> هي </w:t>
      </w:r>
      <w:proofErr w:type="gramStart"/>
      <w:r w:rsidRPr="004620FD">
        <w:rPr>
          <w:rFonts w:eastAsia="Calibri" w:cs="Sakkal Majalla"/>
          <w:kern w:val="2"/>
          <w:szCs w:val="28"/>
          <w:rtl/>
        </w:rPr>
        <w:t>مخاطر</w:t>
      </w:r>
      <w:proofErr w:type="gramEnd"/>
      <w:r w:rsidRPr="004620FD">
        <w:rPr>
          <w:rFonts w:eastAsia="Calibri" w:cs="Sakkal Majalla"/>
          <w:kern w:val="2"/>
          <w:szCs w:val="28"/>
          <w:rtl/>
        </w:rPr>
        <w:t xml:space="preserve"> الخسارة الناتجة عن فشل العمليات أو الأنظمة الداخلية أو الأحداث الخارجية، مثل فشل الأزمات العالمية، وأنظمة تكنولوجيا المعلومات، والاحتيال، وخسارة الأشخاص، والتقاضي، لذلك يجب على المنظمات معرفة الأنظمة التي تعمل على إدارتها هذه المخاطر. </w:t>
      </w:r>
    </w:p>
    <w:p w14:paraId="17D27DBD" w14:textId="1F6C327E" w:rsidR="005A5C92" w:rsidRPr="00B208BF" w:rsidRDefault="004620FD" w:rsidP="00B208BF">
      <w:pPr>
        <w:pStyle w:val="a3"/>
        <w:numPr>
          <w:ilvl w:val="0"/>
          <w:numId w:val="15"/>
        </w:numPr>
        <w:spacing w:after="0"/>
        <w:ind w:left="565"/>
        <w:rPr>
          <w:rFonts w:eastAsia="Calibri" w:cs="Sakkal Majalla"/>
          <w:kern w:val="2"/>
          <w:szCs w:val="28"/>
          <w:rtl/>
        </w:rPr>
      </w:pPr>
      <w:r w:rsidRPr="00B208BF">
        <w:rPr>
          <w:rFonts w:eastAsia="Calibri" w:cs="Sakkal Majalla"/>
          <w:b/>
          <w:bCs/>
          <w:kern w:val="2"/>
          <w:szCs w:val="28"/>
          <w:rtl/>
        </w:rPr>
        <w:t xml:space="preserve">المخاطر </w:t>
      </w:r>
      <w:r w:rsidRPr="00B208BF">
        <w:rPr>
          <w:rFonts w:eastAsia="Calibri" w:cs="Sakkal Majalla" w:hint="cs"/>
          <w:b/>
          <w:bCs/>
          <w:kern w:val="2"/>
          <w:szCs w:val="28"/>
          <w:rtl/>
        </w:rPr>
        <w:t>الاستراتيجية</w:t>
      </w:r>
      <w:r w:rsidRPr="00B208BF">
        <w:rPr>
          <w:rFonts w:eastAsia="Calibri" w:cs="Sakkal Majalla"/>
          <w:b/>
          <w:bCs/>
          <w:kern w:val="2"/>
          <w:szCs w:val="28"/>
          <w:rtl/>
        </w:rPr>
        <w:t>:</w:t>
      </w:r>
      <w:r w:rsidRPr="004620FD">
        <w:rPr>
          <w:rFonts w:eastAsia="Calibri" w:cs="Sakkal Majalla"/>
          <w:kern w:val="2"/>
          <w:szCs w:val="28"/>
          <w:rtl/>
        </w:rPr>
        <w:t xml:space="preserve"> إدارة الأهداف </w:t>
      </w:r>
      <w:r w:rsidRPr="004620FD">
        <w:rPr>
          <w:rFonts w:eastAsia="Calibri" w:cs="Sakkal Majalla" w:hint="cs"/>
          <w:kern w:val="2"/>
          <w:szCs w:val="28"/>
          <w:rtl/>
        </w:rPr>
        <w:t>الاستراتيجية</w:t>
      </w:r>
      <w:r w:rsidRPr="004620FD">
        <w:rPr>
          <w:rFonts w:eastAsia="Calibri" w:cs="Sakkal Majalla"/>
          <w:kern w:val="2"/>
          <w:szCs w:val="28"/>
          <w:rtl/>
        </w:rPr>
        <w:t xml:space="preserve"> للمنظمات هي أساس النجاح والتقدم والنمو في المستقبل. تحدث المخاطر الاستراتيجية نتيجة لأسباب أو ظروف خارجية خطيرة، إلى درجة تغيير الاتجاه الاستراتيجي للعمل، مما يؤثر على نجاح أو فشل المنظمة في المستقبل. المخاطر المالية: تشير المخاطر المالية إلى تدفق الأموال داخل وخارج العمل مع خسارة مالية مفاجئة، ومعظم أنواع المخاطر لها عواقب مالية، مثل التكاليف المالية الإضافية، أو الإيرادات المفقودة، لذلك لا يمكن تحقيق أهداف أي منظمة. دون إدارة مالية سليمة.</w:t>
      </w:r>
    </w:p>
    <w:p w14:paraId="48C1D4DA" w14:textId="7D1D2D58" w:rsidR="00E3570C" w:rsidRPr="00120A22" w:rsidRDefault="00B208BF" w:rsidP="00B11DF5">
      <w:pPr>
        <w:spacing w:before="100" w:beforeAutospacing="1" w:after="100" w:afterAutospacing="1"/>
        <w:ind w:left="0" w:firstLine="0"/>
        <w:jc w:val="left"/>
        <w:outlineLvl w:val="2"/>
        <w:rPr>
          <w:rFonts w:eastAsia="Calibri" w:cs="Sakkal Majalla"/>
          <w:b/>
          <w:bCs/>
          <w:kern w:val="2"/>
          <w:sz w:val="32"/>
          <w:szCs w:val="32"/>
          <w:rtl/>
        </w:rPr>
      </w:pPr>
      <w:bookmarkStart w:id="37" w:name="_Toc179257489"/>
      <w:r w:rsidRPr="00120A22">
        <w:rPr>
          <w:rFonts w:eastAsia="Calibri" w:cs="Sakkal Majalla" w:hint="cs"/>
          <w:b/>
          <w:bCs/>
          <w:kern w:val="2"/>
          <w:sz w:val="32"/>
          <w:szCs w:val="32"/>
          <w:rtl/>
        </w:rPr>
        <w:t xml:space="preserve">3.1.2 </w:t>
      </w:r>
      <w:r w:rsidR="00E3570C" w:rsidRPr="00120A22">
        <w:rPr>
          <w:rFonts w:eastAsia="Calibri" w:cs="Sakkal Majalla"/>
          <w:b/>
          <w:bCs/>
          <w:kern w:val="2"/>
          <w:sz w:val="32"/>
          <w:szCs w:val="32"/>
          <w:rtl/>
        </w:rPr>
        <w:t>تصنيف المخاطر</w:t>
      </w:r>
      <w:bookmarkEnd w:id="37"/>
    </w:p>
    <w:p w14:paraId="4F0F9074" w14:textId="77777777" w:rsidR="00E3570C" w:rsidRPr="007E7985" w:rsidRDefault="00E3570C" w:rsidP="00B208BF">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ترتبط المخاطر ارتباطًا كبيرًا في هياكلها </w:t>
      </w:r>
      <w:r w:rsidRPr="007E7985">
        <w:rPr>
          <w:rFonts w:eastAsia="Calibri" w:cs="Sakkal Majalla" w:hint="cs"/>
          <w:kern w:val="2"/>
          <w:szCs w:val="28"/>
          <w:rtl/>
        </w:rPr>
        <w:t>المنظمة</w:t>
      </w:r>
      <w:r w:rsidRPr="007E7985">
        <w:rPr>
          <w:rFonts w:eastAsia="Calibri" w:cs="Sakkal Majalla"/>
          <w:kern w:val="2"/>
          <w:szCs w:val="28"/>
          <w:rtl/>
        </w:rPr>
        <w:t xml:space="preserve"> من شركات كانت أو منشآت ومنظمات، فلا يمكن استشعارها أو تشخيصها بمعزل عن هيكلها </w:t>
      </w:r>
      <w:proofErr w:type="spellStart"/>
      <w:r w:rsidRPr="007E7985">
        <w:rPr>
          <w:rFonts w:eastAsia="Calibri" w:cs="Sakkal Majalla"/>
          <w:kern w:val="2"/>
          <w:szCs w:val="28"/>
          <w:rtl/>
        </w:rPr>
        <w:t>المنظمي</w:t>
      </w:r>
      <w:proofErr w:type="spellEnd"/>
      <w:r w:rsidRPr="007E7985">
        <w:rPr>
          <w:rFonts w:eastAsia="Calibri" w:cs="Sakkal Majalla"/>
          <w:kern w:val="2"/>
          <w:szCs w:val="28"/>
          <w:rtl/>
        </w:rPr>
        <w:t xml:space="preserve"> بشكل من الأشكال، وعادةً ما يعتبر تحديد المخاطر أمرًا في غاية الصعوبة وذلك لأسباب قد تتعلق بالنواحي البشرية أو بالتقنيات والنظم المتبعة (</w:t>
      </w:r>
      <w:proofErr w:type="spellStart"/>
      <w:r w:rsidRPr="007E7985">
        <w:rPr>
          <w:rFonts w:eastAsia="Calibri" w:cs="Sakkal Majalla"/>
          <w:kern w:val="2"/>
          <w:szCs w:val="28"/>
          <w:rtl/>
        </w:rPr>
        <w:t>بوقلمينة</w:t>
      </w:r>
      <w:proofErr w:type="spellEnd"/>
      <w:r w:rsidRPr="007E7985">
        <w:rPr>
          <w:rFonts w:eastAsia="Calibri" w:cs="Sakkal Majalla"/>
          <w:kern w:val="2"/>
          <w:szCs w:val="28"/>
          <w:rtl/>
        </w:rPr>
        <w:t xml:space="preserve"> </w:t>
      </w:r>
      <w:proofErr w:type="spellStart"/>
      <w:r w:rsidRPr="007E7985">
        <w:rPr>
          <w:rFonts w:eastAsia="Calibri" w:cs="Sakkal Majalla"/>
          <w:kern w:val="2"/>
          <w:szCs w:val="28"/>
          <w:rtl/>
        </w:rPr>
        <w:t>وبلعور</w:t>
      </w:r>
      <w:proofErr w:type="spellEnd"/>
      <w:r w:rsidRPr="007E7985">
        <w:rPr>
          <w:rFonts w:eastAsia="Calibri" w:cs="Sakkal Majalla"/>
          <w:kern w:val="2"/>
          <w:szCs w:val="28"/>
          <w:rtl/>
        </w:rPr>
        <w:t>، 2018)</w:t>
      </w:r>
    </w:p>
    <w:p w14:paraId="23258324" w14:textId="77777777" w:rsidR="00E3570C" w:rsidRPr="007E7985" w:rsidRDefault="00E3570C" w:rsidP="00B208BF">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أما طريقة وآلية تحديد المخاطر بناءً على التحديد وفقًا للتصنيف، فهي أسلوب يحدد ويصنف الخطر وفق</w:t>
      </w:r>
      <w:r w:rsidRPr="007E7985">
        <w:rPr>
          <w:rFonts w:eastAsia="Calibri" w:cs="Sakkal Majalla" w:hint="cs"/>
          <w:kern w:val="2"/>
          <w:szCs w:val="28"/>
          <w:rtl/>
        </w:rPr>
        <w:t>ً</w:t>
      </w:r>
      <w:r w:rsidRPr="007E7985">
        <w:rPr>
          <w:rFonts w:eastAsia="Calibri" w:cs="Sakkal Majalla"/>
          <w:kern w:val="2"/>
          <w:szCs w:val="28"/>
          <w:rtl/>
        </w:rPr>
        <w:t>ا لعوامل منها الخطر، مُسبباته، درجة تأثيره وشكل مواجهته، وكمثال على هذا النوع فقد يمكننا تصنيف المخاطر التشغيلية مثلًا إلى المخاطر الناتجة عن نشاطات إجرامية كالاحتيال والفساد مثلًا، ومخاطر كالأخطاء البشرية من تزييف أو سرقات والمخاطر المهنية كالمخاطر المتعلقة بالعملاء والإهمال المهني والمسؤولية القانونية (الحمدوني واحمد، 2013).</w:t>
      </w:r>
    </w:p>
    <w:p w14:paraId="66763E87" w14:textId="77777777" w:rsidR="00B208BF" w:rsidRDefault="00B208BF">
      <w:pPr>
        <w:ind w:left="0"/>
        <w:jc w:val="left"/>
        <w:rPr>
          <w:rFonts w:eastAsia="Calibri" w:cs="Sakkal Majalla"/>
          <w:b/>
          <w:bCs/>
          <w:kern w:val="2"/>
          <w:sz w:val="36"/>
          <w:szCs w:val="36"/>
          <w:rtl/>
        </w:rPr>
      </w:pPr>
      <w:r>
        <w:rPr>
          <w:rFonts w:eastAsia="Calibri" w:cs="Sakkal Majalla"/>
          <w:b/>
          <w:bCs/>
          <w:kern w:val="2"/>
          <w:sz w:val="36"/>
          <w:szCs w:val="36"/>
          <w:rtl/>
        </w:rPr>
        <w:lastRenderedPageBreak/>
        <w:br w:type="page"/>
      </w:r>
    </w:p>
    <w:p w14:paraId="7124BD1D" w14:textId="3CE2DE48" w:rsidR="00E3570C" w:rsidRPr="00B11DF5" w:rsidRDefault="00B208BF" w:rsidP="00B11DF5">
      <w:pPr>
        <w:spacing w:before="100" w:beforeAutospacing="1" w:after="100" w:afterAutospacing="1"/>
        <w:ind w:left="0" w:firstLine="0"/>
        <w:jc w:val="left"/>
        <w:outlineLvl w:val="2"/>
        <w:rPr>
          <w:rFonts w:eastAsia="Calibri" w:cs="Sakkal Majalla"/>
          <w:b/>
          <w:bCs/>
          <w:kern w:val="2"/>
          <w:sz w:val="36"/>
          <w:szCs w:val="36"/>
          <w:rtl/>
        </w:rPr>
      </w:pPr>
      <w:bookmarkStart w:id="38" w:name="_Toc179257490"/>
      <w:r>
        <w:rPr>
          <w:rFonts w:eastAsia="Calibri" w:cs="Sakkal Majalla" w:hint="cs"/>
          <w:b/>
          <w:bCs/>
          <w:kern w:val="2"/>
          <w:sz w:val="36"/>
          <w:szCs w:val="36"/>
          <w:rtl/>
        </w:rPr>
        <w:lastRenderedPageBreak/>
        <w:t xml:space="preserve">4.1.2 </w:t>
      </w:r>
      <w:r w:rsidR="00E3570C" w:rsidRPr="00B11DF5">
        <w:rPr>
          <w:rFonts w:eastAsia="Calibri" w:cs="Sakkal Majalla"/>
          <w:b/>
          <w:bCs/>
          <w:kern w:val="2"/>
          <w:sz w:val="36"/>
          <w:szCs w:val="36"/>
          <w:rtl/>
        </w:rPr>
        <w:t>أهمية إدارة المخاطر</w:t>
      </w:r>
      <w:bookmarkEnd w:id="38"/>
    </w:p>
    <w:p w14:paraId="641A10E3" w14:textId="24449260" w:rsidR="00116E4D" w:rsidRPr="00B208BF" w:rsidRDefault="00116E4D" w:rsidP="00B208BF">
      <w:pPr>
        <w:spacing w:before="100" w:beforeAutospacing="1" w:after="100" w:afterAutospacing="1"/>
        <w:ind w:left="0"/>
        <w:rPr>
          <w:rFonts w:eastAsia="Calibri" w:cs="Sakkal Majalla"/>
          <w:kern w:val="2"/>
          <w:szCs w:val="28"/>
          <w:rtl/>
        </w:rPr>
      </w:pPr>
      <w:r w:rsidRPr="00116E4D">
        <w:rPr>
          <w:rFonts w:eastAsia="Calibri" w:cs="Sakkal Majalla"/>
          <w:kern w:val="2"/>
          <w:szCs w:val="28"/>
          <w:rtl/>
        </w:rPr>
        <w:t>لقد أدركت المؤسسات بمختلف أحجامها أهمية إدارة المخاطر، باعتبارها عاملاً أساسياً في الحفاظ على مكانتها وعدم تكبدها خسائر فادحة</w:t>
      </w:r>
      <w:r>
        <w:rPr>
          <w:rFonts w:eastAsia="Calibri" w:cs="Sakkal Majalla" w:hint="cs"/>
          <w:kern w:val="2"/>
          <w:szCs w:val="28"/>
          <w:rtl/>
        </w:rPr>
        <w:t>،</w:t>
      </w:r>
      <w:r w:rsidRPr="00116E4D">
        <w:rPr>
          <w:rFonts w:eastAsia="Calibri" w:cs="Sakkal Majalla"/>
          <w:kern w:val="2"/>
          <w:szCs w:val="28"/>
          <w:rtl/>
        </w:rPr>
        <w:t xml:space="preserve"> ولذلك نجد أن الشركات الصغيرة لديها مدير واحد فقط للمخاطر أو فريق صغير، بينما المؤسسات لديها قسم لإدارة المخاطر، يقوم فيه الموظفون بمراقبة المنظمة وبيئتها. مع مراقبة أساليب العمل المتبعة داخلها، ومن ثم النظر في العوامل الخارجية التي من الممكن أن تؤثر على المنظمة بشكل أو بآخر</w:t>
      </w:r>
      <w:r w:rsidRPr="00B208BF">
        <w:rPr>
          <w:rFonts w:eastAsia="Calibri" w:cs="Sakkal Majalla"/>
          <w:kern w:val="2"/>
          <w:szCs w:val="28"/>
          <w:rtl/>
        </w:rPr>
        <w:t>.</w:t>
      </w:r>
    </w:p>
    <w:p w14:paraId="75B0387A" w14:textId="32449CF4" w:rsidR="00116E4D" w:rsidRPr="00B208BF" w:rsidRDefault="00E3570C" w:rsidP="00B208BF">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تنبع أهمية إدارة المخاطر نتيجة للدور الذي تؤديه وتبرز الأهمية من خلال هدفها الأساسي يتمثل بتأمين المعلومات المطلوبة والمتعلقة في المخاطر المحتملة مستقبلًا.</w:t>
      </w:r>
      <w:r w:rsidR="00B208BF">
        <w:rPr>
          <w:rFonts w:eastAsia="Calibri" w:cs="Sakkal Majalla" w:hint="cs"/>
          <w:kern w:val="2"/>
          <w:szCs w:val="28"/>
          <w:rtl/>
        </w:rPr>
        <w:t xml:space="preserve"> </w:t>
      </w:r>
      <w:r w:rsidR="00116E4D" w:rsidRPr="00B208BF">
        <w:rPr>
          <w:rFonts w:eastAsia="Calibri" w:cs="Sakkal Majalla" w:hint="cs"/>
          <w:b/>
          <w:bCs/>
          <w:kern w:val="2"/>
          <w:szCs w:val="28"/>
          <w:rtl/>
        </w:rPr>
        <w:t>وتتجلي أهمية إدارة المخاطر فيما يلي:</w:t>
      </w:r>
    </w:p>
    <w:p w14:paraId="6D4E07DC" w14:textId="30F74A6C" w:rsidR="00116E4D" w:rsidRDefault="00116E4D" w:rsidP="00B208BF">
      <w:pPr>
        <w:pStyle w:val="a3"/>
        <w:numPr>
          <w:ilvl w:val="0"/>
          <w:numId w:val="17"/>
        </w:numPr>
        <w:rPr>
          <w:rFonts w:eastAsia="Calibri" w:cs="Sakkal Majalla"/>
          <w:kern w:val="2"/>
          <w:szCs w:val="28"/>
        </w:rPr>
      </w:pPr>
      <w:r w:rsidRPr="00B208BF">
        <w:rPr>
          <w:rFonts w:eastAsia="Calibri" w:cs="Sakkal Majalla" w:hint="cs"/>
          <w:b/>
          <w:bCs/>
          <w:kern w:val="2"/>
          <w:szCs w:val="28"/>
          <w:rtl/>
        </w:rPr>
        <w:t>توقع حدوث المشكلة</w:t>
      </w:r>
      <w:r w:rsidR="004F2ADE" w:rsidRPr="00B208BF">
        <w:rPr>
          <w:rFonts w:eastAsia="Calibri" w:cs="Sakkal Majalla" w:hint="cs"/>
          <w:b/>
          <w:bCs/>
          <w:kern w:val="2"/>
          <w:szCs w:val="28"/>
          <w:rtl/>
        </w:rPr>
        <w:t>:</w:t>
      </w:r>
      <w:r w:rsidR="004F2ADE">
        <w:rPr>
          <w:rFonts w:eastAsia="Calibri" w:cs="Sakkal Majalla" w:hint="cs"/>
          <w:kern w:val="2"/>
          <w:szCs w:val="28"/>
          <w:rtl/>
        </w:rPr>
        <w:t xml:space="preserve"> </w:t>
      </w:r>
      <w:r w:rsidR="004F2ADE" w:rsidRPr="004F2ADE">
        <w:rPr>
          <w:rFonts w:eastAsia="Calibri" w:cs="Sakkal Majalla"/>
          <w:kern w:val="2"/>
          <w:szCs w:val="28"/>
          <w:rtl/>
        </w:rPr>
        <w:t>لقد غيرت إدارة المخاطر ثقافة منظمة الأعمال. تميل الشركات إلى التركيز بشكل أكبر على إدارة المخاطر، حيث تكون أكثر استباقية مقارنة بالشركات الأخرى التي يمكن أن تكون متفاعلة، وبالتالي تقوم كل شركة بإلقاء نظرة فاحصة على كل عملية من عملياتها التجارية وتحدد الأخطاء التي يمكن أن تحدث. الحدوث، مما يساعد على توقع المشاكل المحتملة.</w:t>
      </w:r>
    </w:p>
    <w:p w14:paraId="19EED3B3" w14:textId="0BFAA64A" w:rsidR="004F2ADE" w:rsidRDefault="003B7253" w:rsidP="00B208BF">
      <w:pPr>
        <w:pStyle w:val="a3"/>
        <w:numPr>
          <w:ilvl w:val="0"/>
          <w:numId w:val="17"/>
        </w:numPr>
        <w:rPr>
          <w:rFonts w:eastAsia="Calibri" w:cs="Sakkal Majalla"/>
          <w:kern w:val="2"/>
          <w:szCs w:val="28"/>
        </w:rPr>
      </w:pPr>
      <w:r w:rsidRPr="00B208BF">
        <w:rPr>
          <w:rFonts w:eastAsia="Calibri" w:cs="Sakkal Majalla" w:hint="cs"/>
          <w:b/>
          <w:bCs/>
          <w:kern w:val="2"/>
          <w:szCs w:val="28"/>
          <w:rtl/>
        </w:rPr>
        <w:t>تفادي الأحداث الكارثية:</w:t>
      </w:r>
      <w:r>
        <w:rPr>
          <w:rFonts w:eastAsia="Calibri" w:cs="Sakkal Majalla" w:hint="cs"/>
          <w:kern w:val="2"/>
          <w:szCs w:val="28"/>
          <w:rtl/>
        </w:rPr>
        <w:t xml:space="preserve"> </w:t>
      </w:r>
      <w:r w:rsidRPr="003B7253">
        <w:rPr>
          <w:rFonts w:eastAsia="Calibri" w:cs="Sakkal Majalla"/>
          <w:kern w:val="2"/>
          <w:szCs w:val="28"/>
          <w:rtl/>
        </w:rPr>
        <w:t xml:space="preserve">لقد غيرت إدارة المخاطر ثقافة منظمة الأعمال. تميل الشركات إلى التركيز بشكل أكبر على إدارة المخاطر، حيث تكون أكثر استباقية مقارنة بالشركات الأخرى التي يمكن أن تكون متفاعلة، وبالتالي تقوم كل شركة بإلقاء نظرة فاحصة على كل عملية من عملياتها التجارية وتحدد الأخطاء التي يمكن أن </w:t>
      </w:r>
      <w:proofErr w:type="gramStart"/>
      <w:r w:rsidRPr="003B7253">
        <w:rPr>
          <w:rFonts w:eastAsia="Calibri" w:cs="Sakkal Majalla"/>
          <w:kern w:val="2"/>
          <w:szCs w:val="28"/>
          <w:rtl/>
        </w:rPr>
        <w:t>تحدث ،</w:t>
      </w:r>
      <w:proofErr w:type="gramEnd"/>
      <w:r w:rsidRPr="003B7253">
        <w:rPr>
          <w:rFonts w:eastAsia="Calibri" w:cs="Sakkal Majalla"/>
          <w:kern w:val="2"/>
          <w:szCs w:val="28"/>
          <w:rtl/>
        </w:rPr>
        <w:t xml:space="preserve"> مما يساعد على توقع المشاكل المحتملة.</w:t>
      </w:r>
    </w:p>
    <w:p w14:paraId="31ADDA79" w14:textId="376CF24C" w:rsidR="003B7253" w:rsidRPr="00116E4D" w:rsidRDefault="003B7253" w:rsidP="00B208BF">
      <w:pPr>
        <w:pStyle w:val="a3"/>
        <w:numPr>
          <w:ilvl w:val="0"/>
          <w:numId w:val="17"/>
        </w:numPr>
        <w:rPr>
          <w:rFonts w:eastAsia="Calibri" w:cs="Sakkal Majalla"/>
          <w:kern w:val="2"/>
          <w:szCs w:val="28"/>
          <w:rtl/>
        </w:rPr>
      </w:pPr>
      <w:r w:rsidRPr="00B208BF">
        <w:rPr>
          <w:rFonts w:eastAsia="Calibri" w:cs="Sakkal Majalla" w:hint="cs"/>
          <w:b/>
          <w:bCs/>
          <w:kern w:val="2"/>
          <w:szCs w:val="28"/>
          <w:rtl/>
        </w:rPr>
        <w:t xml:space="preserve">اتخاذ القرارات بشكل </w:t>
      </w:r>
      <w:proofErr w:type="gramStart"/>
      <w:r w:rsidRPr="00B208BF">
        <w:rPr>
          <w:rFonts w:eastAsia="Calibri" w:cs="Sakkal Majalla" w:hint="cs"/>
          <w:b/>
          <w:bCs/>
          <w:kern w:val="2"/>
          <w:szCs w:val="28"/>
          <w:rtl/>
        </w:rPr>
        <w:t>أفضل:</w:t>
      </w:r>
      <w:r>
        <w:rPr>
          <w:rFonts w:eastAsia="Calibri" w:cs="Sakkal Majalla" w:hint="cs"/>
          <w:kern w:val="2"/>
          <w:szCs w:val="28"/>
          <w:rtl/>
        </w:rPr>
        <w:t xml:space="preserve">  </w:t>
      </w:r>
      <w:r w:rsidRPr="003B7253">
        <w:rPr>
          <w:rFonts w:eastAsia="Calibri" w:cs="Sakkal Majalla"/>
          <w:kern w:val="2"/>
          <w:szCs w:val="28"/>
          <w:rtl/>
        </w:rPr>
        <w:t>أثناء</w:t>
      </w:r>
      <w:proofErr w:type="gramEnd"/>
      <w:r w:rsidRPr="003B7253">
        <w:rPr>
          <w:rFonts w:eastAsia="Calibri" w:cs="Sakkal Majalla"/>
          <w:kern w:val="2"/>
          <w:szCs w:val="28"/>
          <w:rtl/>
        </w:rPr>
        <w:t xml:space="preserve"> عملية إدارة المخاطر، تضطر الشركات إلى دراسة عملياتها وعوامل الخطر بشكل تفصيلي، لذا تقوم إدارة الشركة بتوقع كافة المخاطر التي قد تتعرض لها.</w:t>
      </w:r>
    </w:p>
    <w:p w14:paraId="79F917A6" w14:textId="77777777" w:rsidR="00E3570C" w:rsidRPr="005A5C92" w:rsidRDefault="00E3570C" w:rsidP="007E7985">
      <w:pPr>
        <w:spacing w:after="0"/>
        <w:ind w:left="0" w:firstLine="0"/>
        <w:jc w:val="left"/>
        <w:rPr>
          <w:rFonts w:eastAsia="Calibri" w:cs="Sakkal Majalla"/>
          <w:b/>
          <w:bCs/>
          <w:kern w:val="2"/>
          <w:szCs w:val="28"/>
          <w:rtl/>
        </w:rPr>
      </w:pPr>
      <w:r w:rsidRPr="005A5C92">
        <w:rPr>
          <w:rFonts w:eastAsia="Calibri" w:cs="Sakkal Majalla"/>
          <w:b/>
          <w:bCs/>
          <w:kern w:val="2"/>
          <w:szCs w:val="28"/>
          <w:rtl/>
        </w:rPr>
        <w:t xml:space="preserve">ومن أهم الفوائد التي يمكن تحقيقها من إدارة المخاطر للمنظمات ما يلي: (2013 </w:t>
      </w:r>
      <w:proofErr w:type="spellStart"/>
      <w:r w:rsidRPr="005A5C92">
        <w:rPr>
          <w:rFonts w:eastAsia="Calibri" w:cs="Sakkal Majalla"/>
          <w:b/>
          <w:bCs/>
          <w:kern w:val="2"/>
          <w:szCs w:val="28"/>
        </w:rPr>
        <w:t>Fadun</w:t>
      </w:r>
      <w:proofErr w:type="spellEnd"/>
      <w:r w:rsidRPr="005A5C92">
        <w:rPr>
          <w:rFonts w:eastAsia="Calibri" w:cs="Sakkal Majalla"/>
          <w:b/>
          <w:bCs/>
          <w:kern w:val="2"/>
          <w:szCs w:val="28"/>
          <w:rtl/>
        </w:rPr>
        <w:t>)</w:t>
      </w:r>
    </w:p>
    <w:p w14:paraId="640D2DF1" w14:textId="590D374C" w:rsidR="00E3570C" w:rsidRPr="007D35B4" w:rsidRDefault="00E3570C" w:rsidP="007D35B4">
      <w:pPr>
        <w:pStyle w:val="a3"/>
        <w:numPr>
          <w:ilvl w:val="1"/>
          <w:numId w:val="30"/>
        </w:numPr>
        <w:spacing w:after="0"/>
        <w:ind w:left="848"/>
        <w:rPr>
          <w:rFonts w:eastAsia="Calibri" w:cs="Sakkal Majalla"/>
          <w:kern w:val="2"/>
          <w:szCs w:val="28"/>
          <w:rtl/>
        </w:rPr>
      </w:pPr>
      <w:r w:rsidRPr="007D35B4">
        <w:rPr>
          <w:rFonts w:eastAsia="Calibri" w:cs="Sakkal Majalla"/>
          <w:kern w:val="2"/>
          <w:szCs w:val="28"/>
          <w:rtl/>
        </w:rPr>
        <w:t>تحسين قيمة المنظمة وتعظيمها وثقة المساهمين فيها والحد من التهديدات وتحقيق الأهداف</w:t>
      </w:r>
      <w:r w:rsidRPr="007D35B4">
        <w:rPr>
          <w:rFonts w:eastAsia="Calibri" w:cs="Sakkal Majalla" w:hint="cs"/>
          <w:kern w:val="2"/>
          <w:szCs w:val="28"/>
          <w:rtl/>
        </w:rPr>
        <w:t xml:space="preserve"> الاستراتيجية</w:t>
      </w:r>
      <w:r w:rsidRPr="007D35B4">
        <w:rPr>
          <w:rFonts w:eastAsia="Calibri" w:cs="Sakkal Majalla"/>
          <w:kern w:val="2"/>
          <w:szCs w:val="28"/>
          <w:rtl/>
        </w:rPr>
        <w:t xml:space="preserve"> والتكتيكية.</w:t>
      </w:r>
    </w:p>
    <w:p w14:paraId="68A8734E" w14:textId="78D31F0B" w:rsidR="00E3570C" w:rsidRPr="007D35B4" w:rsidRDefault="00E3570C" w:rsidP="007D35B4">
      <w:pPr>
        <w:pStyle w:val="a3"/>
        <w:numPr>
          <w:ilvl w:val="1"/>
          <w:numId w:val="30"/>
        </w:numPr>
        <w:spacing w:after="0"/>
        <w:ind w:left="848"/>
        <w:jc w:val="left"/>
        <w:rPr>
          <w:rFonts w:eastAsia="Calibri" w:cs="Sakkal Majalla"/>
          <w:kern w:val="2"/>
          <w:szCs w:val="28"/>
          <w:rtl/>
        </w:rPr>
      </w:pPr>
      <w:r w:rsidRPr="007D35B4">
        <w:rPr>
          <w:rFonts w:eastAsia="Calibri" w:cs="Sakkal Majalla"/>
          <w:kern w:val="2"/>
          <w:szCs w:val="28"/>
          <w:rtl/>
        </w:rPr>
        <w:lastRenderedPageBreak/>
        <w:t>حماية سمعة المنظمة وصون صورتها أمام مختلف المنظمات المنافسة وبالتالي حماية المجتمع والبيئة من الأضرار التي ممكن أن تنجم عند حدوث المخاطر.</w:t>
      </w:r>
    </w:p>
    <w:p w14:paraId="215C61BC" w14:textId="2D165C33" w:rsidR="00E3570C" w:rsidRPr="00B11DF5" w:rsidRDefault="00B208BF" w:rsidP="00B11DF5">
      <w:pPr>
        <w:spacing w:before="100" w:beforeAutospacing="1" w:after="100" w:afterAutospacing="1"/>
        <w:ind w:left="0" w:firstLine="0"/>
        <w:jc w:val="left"/>
        <w:outlineLvl w:val="2"/>
        <w:rPr>
          <w:rFonts w:eastAsia="Calibri" w:cs="Sakkal Majalla"/>
          <w:b/>
          <w:bCs/>
          <w:kern w:val="2"/>
          <w:sz w:val="36"/>
          <w:szCs w:val="36"/>
          <w:rtl/>
        </w:rPr>
      </w:pPr>
      <w:bookmarkStart w:id="39" w:name="_Toc179257491"/>
      <w:r>
        <w:rPr>
          <w:rFonts w:eastAsia="Calibri" w:cs="Sakkal Majalla" w:hint="cs"/>
          <w:b/>
          <w:bCs/>
          <w:kern w:val="2"/>
          <w:sz w:val="36"/>
          <w:szCs w:val="36"/>
          <w:rtl/>
        </w:rPr>
        <w:t xml:space="preserve">5.1.2 </w:t>
      </w:r>
      <w:r w:rsidR="00E3570C" w:rsidRPr="00B11DF5">
        <w:rPr>
          <w:rFonts w:eastAsia="Calibri" w:cs="Sakkal Majalla"/>
          <w:b/>
          <w:bCs/>
          <w:kern w:val="2"/>
          <w:sz w:val="36"/>
          <w:szCs w:val="36"/>
          <w:rtl/>
        </w:rPr>
        <w:t>أهداف إدارة المخاطر</w:t>
      </w:r>
      <w:bookmarkEnd w:id="39"/>
    </w:p>
    <w:p w14:paraId="701E4070" w14:textId="77777777" w:rsidR="00E3570C" w:rsidRPr="007E7985" w:rsidRDefault="00E3570C" w:rsidP="007D35B4">
      <w:pPr>
        <w:spacing w:after="0"/>
        <w:ind w:left="0" w:firstLine="0"/>
        <w:rPr>
          <w:rFonts w:eastAsia="Calibri" w:cs="Sakkal Majalla"/>
          <w:kern w:val="2"/>
          <w:szCs w:val="28"/>
          <w:rtl/>
        </w:rPr>
      </w:pPr>
      <w:r w:rsidRPr="007E7985">
        <w:rPr>
          <w:rFonts w:eastAsia="Calibri" w:cs="Sakkal Majalla"/>
          <w:kern w:val="2"/>
          <w:szCs w:val="28"/>
          <w:rtl/>
        </w:rPr>
        <w:t>الإدارة المخاطر مجموعة واسعة من الأهداف ومعظم هذه الأهداف تتمثل في تقليل آثار المخاطر وفي</w:t>
      </w:r>
      <w:r w:rsidRPr="007E7985">
        <w:rPr>
          <w:rFonts w:eastAsia="Calibri" w:cs="Sakkal Majalla" w:hint="cs"/>
          <w:kern w:val="2"/>
          <w:szCs w:val="28"/>
          <w:rtl/>
        </w:rPr>
        <w:t xml:space="preserve"> </w:t>
      </w:r>
      <w:r w:rsidRPr="007E7985">
        <w:rPr>
          <w:rFonts w:eastAsia="Calibri" w:cs="Sakkal Majalla"/>
          <w:kern w:val="2"/>
          <w:szCs w:val="28"/>
          <w:rtl/>
        </w:rPr>
        <w:t xml:space="preserve">تقليل تكاليفها بالإضافة لأهداف أخرى </w:t>
      </w:r>
      <w:r w:rsidRPr="007D35B4">
        <w:rPr>
          <w:rFonts w:eastAsia="Calibri" w:cs="Sakkal Majalla"/>
          <w:b/>
          <w:bCs/>
          <w:kern w:val="2"/>
          <w:szCs w:val="28"/>
          <w:rtl/>
        </w:rPr>
        <w:t>يمكن أن تتمثل فيما يلي:</w:t>
      </w:r>
      <w:r w:rsidRPr="007E7985">
        <w:rPr>
          <w:rFonts w:eastAsia="Calibri" w:cs="Sakkal Majalla"/>
          <w:kern w:val="2"/>
          <w:szCs w:val="28"/>
          <w:rtl/>
        </w:rPr>
        <w:t xml:space="preserve"> (الشمري، 2013)</w:t>
      </w:r>
    </w:p>
    <w:p w14:paraId="539AEC0B" w14:textId="76B16647" w:rsidR="00E3570C" w:rsidRPr="007D35B4" w:rsidRDefault="00E3570C" w:rsidP="007D35B4">
      <w:pPr>
        <w:pStyle w:val="a3"/>
        <w:numPr>
          <w:ilvl w:val="0"/>
          <w:numId w:val="32"/>
        </w:numPr>
        <w:spacing w:after="0"/>
        <w:ind w:left="848"/>
        <w:rPr>
          <w:rFonts w:eastAsia="Calibri" w:cs="Sakkal Majalla"/>
          <w:kern w:val="2"/>
          <w:szCs w:val="28"/>
          <w:rtl/>
        </w:rPr>
      </w:pPr>
      <w:r w:rsidRPr="007D35B4">
        <w:rPr>
          <w:rFonts w:eastAsia="Calibri" w:cs="Sakkal Majalla"/>
          <w:kern w:val="2"/>
          <w:szCs w:val="28"/>
          <w:rtl/>
        </w:rPr>
        <w:t xml:space="preserve">حماية المصالح المختلفة والمحافظة على </w:t>
      </w:r>
      <w:proofErr w:type="gramStart"/>
      <w:r w:rsidRPr="007D35B4">
        <w:rPr>
          <w:rFonts w:eastAsia="Calibri" w:cs="Sakkal Majalla"/>
          <w:kern w:val="2"/>
          <w:szCs w:val="28"/>
          <w:rtl/>
        </w:rPr>
        <w:t>الأصول</w:t>
      </w:r>
      <w:proofErr w:type="gramEnd"/>
      <w:r w:rsidRPr="007D35B4">
        <w:rPr>
          <w:rFonts w:eastAsia="Calibri" w:cs="Sakkal Majalla"/>
          <w:kern w:val="2"/>
          <w:szCs w:val="28"/>
          <w:rtl/>
        </w:rPr>
        <w:t xml:space="preserve"> وحمايتها وضمان الاستمرارية والبقاء.</w:t>
      </w:r>
    </w:p>
    <w:p w14:paraId="795E364A" w14:textId="57E8FF73" w:rsidR="00E3570C" w:rsidRPr="007D35B4" w:rsidRDefault="00E3570C" w:rsidP="007D35B4">
      <w:pPr>
        <w:pStyle w:val="a3"/>
        <w:numPr>
          <w:ilvl w:val="0"/>
          <w:numId w:val="32"/>
        </w:numPr>
        <w:spacing w:after="0"/>
        <w:ind w:left="848"/>
        <w:rPr>
          <w:rFonts w:eastAsia="Calibri" w:cs="Sakkal Majalla"/>
          <w:kern w:val="2"/>
          <w:szCs w:val="28"/>
          <w:rtl/>
        </w:rPr>
      </w:pPr>
      <w:r w:rsidRPr="007D35B4">
        <w:rPr>
          <w:rFonts w:eastAsia="Calibri" w:cs="Sakkal Majalla"/>
          <w:kern w:val="2"/>
          <w:szCs w:val="28"/>
          <w:rtl/>
        </w:rPr>
        <w:t>تساهم في التخطيط الكفؤ والفعال واستمرارية العمل إضافة لتحقيق السيطرة والرقابة وتشخيص المخاطر المختلفة وعلاجها.</w:t>
      </w:r>
    </w:p>
    <w:p w14:paraId="2E559BFC" w14:textId="367C1A5E" w:rsidR="00E3570C" w:rsidRPr="007D35B4" w:rsidRDefault="00E3570C" w:rsidP="007D35B4">
      <w:pPr>
        <w:pStyle w:val="a3"/>
        <w:numPr>
          <w:ilvl w:val="0"/>
          <w:numId w:val="32"/>
        </w:numPr>
        <w:spacing w:after="0"/>
        <w:ind w:left="848"/>
        <w:rPr>
          <w:rFonts w:eastAsia="Calibri" w:cs="Sakkal Majalla"/>
          <w:kern w:val="2"/>
          <w:szCs w:val="28"/>
          <w:rtl/>
        </w:rPr>
      </w:pPr>
      <w:r w:rsidRPr="007D35B4">
        <w:rPr>
          <w:rFonts w:eastAsia="Calibri" w:cs="Sakkal Majalla"/>
          <w:kern w:val="2"/>
          <w:szCs w:val="28"/>
          <w:rtl/>
        </w:rPr>
        <w:t>تعظيم القيمة قرارات إدارة المخاطر حتمًا تسهم في تعظيم قيمة المنظمة لأن هدف مدير المخاطر ينسجم دائمًا مع أهداف مختلف المدراء الآخرين في هذا المجال.</w:t>
      </w:r>
    </w:p>
    <w:p w14:paraId="254DE9FD" w14:textId="093C8AC9" w:rsidR="00E3570C" w:rsidRPr="00B11DF5" w:rsidRDefault="00B208BF" w:rsidP="00B11DF5">
      <w:pPr>
        <w:spacing w:before="100" w:beforeAutospacing="1" w:after="100" w:afterAutospacing="1"/>
        <w:ind w:left="0" w:firstLine="0"/>
        <w:jc w:val="left"/>
        <w:outlineLvl w:val="2"/>
        <w:rPr>
          <w:rFonts w:eastAsia="Calibri" w:cs="Sakkal Majalla"/>
          <w:b/>
          <w:bCs/>
          <w:kern w:val="2"/>
          <w:sz w:val="36"/>
          <w:szCs w:val="36"/>
          <w:rtl/>
        </w:rPr>
      </w:pPr>
      <w:bookmarkStart w:id="40" w:name="_Toc179257492"/>
      <w:r>
        <w:rPr>
          <w:rFonts w:eastAsia="Calibri" w:cs="Sakkal Majalla" w:hint="cs"/>
          <w:b/>
          <w:bCs/>
          <w:kern w:val="2"/>
          <w:sz w:val="36"/>
          <w:szCs w:val="36"/>
          <w:rtl/>
        </w:rPr>
        <w:t xml:space="preserve">6.1.2 </w:t>
      </w:r>
      <w:r w:rsidR="00E3570C" w:rsidRPr="00B11DF5">
        <w:rPr>
          <w:rFonts w:eastAsia="Calibri" w:cs="Sakkal Majalla"/>
          <w:b/>
          <w:bCs/>
          <w:kern w:val="2"/>
          <w:sz w:val="36"/>
          <w:szCs w:val="36"/>
          <w:rtl/>
        </w:rPr>
        <w:t>تقنيات (أدوات) إدارة المخاطر</w:t>
      </w:r>
      <w:bookmarkEnd w:id="40"/>
    </w:p>
    <w:p w14:paraId="391667C7" w14:textId="43B664A8" w:rsidR="00E3570C" w:rsidRPr="007E7985" w:rsidRDefault="00E3570C" w:rsidP="007D35B4">
      <w:pPr>
        <w:spacing w:before="100" w:beforeAutospacing="1" w:after="100" w:afterAutospacing="1"/>
        <w:ind w:left="0"/>
        <w:rPr>
          <w:rFonts w:eastAsia="Calibri" w:cs="Sakkal Majalla"/>
          <w:kern w:val="2"/>
          <w:szCs w:val="28"/>
          <w:rtl/>
          <w:lang w:bidi="ar-EG"/>
        </w:rPr>
      </w:pPr>
      <w:r w:rsidRPr="007E7985">
        <w:rPr>
          <w:rFonts w:eastAsia="Calibri" w:cs="Sakkal Majalla"/>
          <w:kern w:val="2"/>
          <w:szCs w:val="28"/>
          <w:rtl/>
        </w:rPr>
        <w:t xml:space="preserve">تقنيات (أدوات) إدارة المخاطر هي مجموعة واسعة من الطرق والأساليب التي يمكن أن تستخدمها إدارة المخاطر بمواجهة التحديات المحتملة والتي قد تلجأ إليها لتخفيف وتقليص الخسائر وتلافيها، وهي بمثابة جوهر هذه العملية برمتها فمن خلالها يمكن تحقيق مختلف أهداف إدارة المخاطر ويمكن تقليل الخسائر للحدود الدنيا الممكنة التي لا يمكن معها تهديد المنشآت أو إعاقة تقدمها </w:t>
      </w:r>
      <w:r w:rsidRPr="007E7985">
        <w:rPr>
          <w:rFonts w:eastAsia="Calibri" w:cs="Sakkal Majalla" w:hint="cs"/>
          <w:kern w:val="2"/>
          <w:szCs w:val="28"/>
          <w:rtl/>
        </w:rPr>
        <w:t>(</w:t>
      </w:r>
      <w:r w:rsidR="005A5C92">
        <w:rPr>
          <w:rFonts w:eastAsia="Calibri" w:cs="Sakkal Majalla"/>
          <w:kern w:val="2"/>
          <w:szCs w:val="28"/>
        </w:rPr>
        <w:t>2014</w:t>
      </w:r>
      <w:r w:rsidRPr="007E7985">
        <w:rPr>
          <w:rFonts w:eastAsia="Calibri" w:cs="Sakkal Majalla"/>
          <w:kern w:val="2"/>
          <w:szCs w:val="28"/>
          <w:rtl/>
        </w:rPr>
        <w:t>,</w:t>
      </w:r>
      <w:r w:rsidRPr="007E7985">
        <w:rPr>
          <w:rFonts w:eastAsia="Calibri" w:cs="Sakkal Majalla"/>
          <w:kern w:val="2"/>
          <w:szCs w:val="28"/>
        </w:rPr>
        <w:t>Baccarini et al</w:t>
      </w:r>
      <w:r w:rsidRPr="007E7985">
        <w:rPr>
          <w:rFonts w:eastAsia="Calibri" w:cs="Sakkal Majalla" w:hint="cs"/>
          <w:kern w:val="2"/>
          <w:szCs w:val="28"/>
          <w:rtl/>
          <w:lang w:bidi="ar-EG"/>
        </w:rPr>
        <w:t>)</w:t>
      </w:r>
    </w:p>
    <w:p w14:paraId="2B98011B" w14:textId="77777777" w:rsidR="00E3570C" w:rsidRPr="005A5C92" w:rsidRDefault="00E3570C" w:rsidP="005A5C92">
      <w:pPr>
        <w:spacing w:after="0"/>
        <w:ind w:left="0" w:firstLine="0"/>
        <w:rPr>
          <w:rFonts w:eastAsia="Calibri" w:cs="Sakkal Majalla"/>
          <w:b/>
          <w:bCs/>
          <w:kern w:val="2"/>
          <w:szCs w:val="28"/>
        </w:rPr>
      </w:pPr>
      <w:r w:rsidRPr="005A5C92">
        <w:rPr>
          <w:rFonts w:eastAsia="Calibri" w:cs="Sakkal Majalla"/>
          <w:b/>
          <w:bCs/>
          <w:kern w:val="2"/>
          <w:szCs w:val="28"/>
          <w:rtl/>
        </w:rPr>
        <w:t>ويمكن تصنيف هذه التقنيات كما يلي:</w:t>
      </w:r>
    </w:p>
    <w:p w14:paraId="016F2B0D" w14:textId="7C5426C6" w:rsidR="00E3570C" w:rsidRPr="007D35B4" w:rsidRDefault="00E3570C" w:rsidP="007D35B4">
      <w:pPr>
        <w:pStyle w:val="a3"/>
        <w:numPr>
          <w:ilvl w:val="0"/>
          <w:numId w:val="34"/>
        </w:numPr>
        <w:spacing w:after="0"/>
        <w:ind w:left="706"/>
        <w:rPr>
          <w:rFonts w:eastAsia="Calibri" w:cs="Sakkal Majalla"/>
          <w:kern w:val="2"/>
          <w:szCs w:val="28"/>
          <w:rtl/>
        </w:rPr>
      </w:pPr>
      <w:r w:rsidRPr="007D35B4">
        <w:rPr>
          <w:rFonts w:eastAsia="Calibri" w:cs="Sakkal Majalla"/>
          <w:kern w:val="2"/>
          <w:szCs w:val="28"/>
          <w:rtl/>
        </w:rPr>
        <w:t>التحكم في المخاطر بالالتزام في كل ما يمكن أن يقلل المخاطرة ويسهم في تجنبها أو قوعها.</w:t>
      </w:r>
    </w:p>
    <w:p w14:paraId="20D334B7" w14:textId="026B5DEB" w:rsidR="00E3570C" w:rsidRPr="007D35B4" w:rsidRDefault="00E3570C" w:rsidP="007D35B4">
      <w:pPr>
        <w:pStyle w:val="a3"/>
        <w:numPr>
          <w:ilvl w:val="0"/>
          <w:numId w:val="34"/>
        </w:numPr>
        <w:spacing w:after="0"/>
        <w:ind w:left="706"/>
        <w:rPr>
          <w:rFonts w:eastAsia="Calibri" w:cs="Sakkal Majalla"/>
          <w:kern w:val="2"/>
          <w:szCs w:val="28"/>
          <w:rtl/>
        </w:rPr>
      </w:pPr>
      <w:r w:rsidRPr="007D35B4">
        <w:rPr>
          <w:rFonts w:eastAsia="Calibri" w:cs="Sakkal Majalla"/>
          <w:kern w:val="2"/>
          <w:szCs w:val="28"/>
          <w:rtl/>
        </w:rPr>
        <w:t>تمويل المخاطر بتوفير وتأمين الأموال اللازمة والمطلوبة لتجاوز المخاطر أو مواجهتها أيا كانت ويأخذ هذا الإجراء والعمل شكليين مهمين هما الاحتفاظ بجزء من الخسائر أولًا وتحويل البعض والجزء الآخر منها ثانيًا.</w:t>
      </w:r>
    </w:p>
    <w:p w14:paraId="619A23A6" w14:textId="743E322B" w:rsidR="00E3570C" w:rsidRPr="00B11DF5" w:rsidRDefault="007D35B4" w:rsidP="00B11DF5">
      <w:pPr>
        <w:spacing w:before="100" w:beforeAutospacing="1" w:after="100" w:afterAutospacing="1"/>
        <w:ind w:left="0" w:firstLine="0"/>
        <w:jc w:val="left"/>
        <w:outlineLvl w:val="2"/>
        <w:rPr>
          <w:rFonts w:eastAsia="Calibri" w:cs="Sakkal Majalla"/>
          <w:b/>
          <w:bCs/>
          <w:kern w:val="2"/>
          <w:sz w:val="36"/>
          <w:szCs w:val="36"/>
          <w:rtl/>
        </w:rPr>
      </w:pPr>
      <w:bookmarkStart w:id="41" w:name="_Toc179257493"/>
      <w:r>
        <w:rPr>
          <w:rFonts w:eastAsia="Calibri" w:cs="Sakkal Majalla" w:hint="cs"/>
          <w:b/>
          <w:bCs/>
          <w:kern w:val="2"/>
          <w:sz w:val="36"/>
          <w:szCs w:val="36"/>
          <w:rtl/>
        </w:rPr>
        <w:lastRenderedPageBreak/>
        <w:t xml:space="preserve">7.1.2 </w:t>
      </w:r>
      <w:r w:rsidRPr="00B11DF5">
        <w:rPr>
          <w:rFonts w:eastAsia="Calibri" w:cs="Sakkal Majalla" w:hint="cs"/>
          <w:b/>
          <w:bCs/>
          <w:kern w:val="2"/>
          <w:sz w:val="36"/>
          <w:szCs w:val="36"/>
          <w:rtl/>
        </w:rPr>
        <w:t>أبعاد</w:t>
      </w:r>
      <w:r w:rsidR="00E3570C" w:rsidRPr="00B11DF5">
        <w:rPr>
          <w:rFonts w:eastAsia="Calibri" w:cs="Sakkal Majalla"/>
          <w:b/>
          <w:bCs/>
          <w:kern w:val="2"/>
          <w:sz w:val="36"/>
          <w:szCs w:val="36"/>
          <w:rtl/>
        </w:rPr>
        <w:t xml:space="preserve"> إدارة المخاطر</w:t>
      </w:r>
      <w:bookmarkEnd w:id="41"/>
    </w:p>
    <w:p w14:paraId="71569478" w14:textId="13F748F3"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تمثل إدارة المخاطر جملة من الخطوات والمراحل للتعامل مع المخاطر التي تمكنها من تحديد هذه المخاطر وتشخيصها وبالتالي التعرف عليها وتقليل تبعات الخسائر وآثارها المحتملة (عاطف</w:t>
      </w:r>
      <w:r w:rsidRPr="007E7985">
        <w:rPr>
          <w:rFonts w:eastAsia="Calibri" w:cs="Sakkal Majalla" w:hint="cs"/>
          <w:kern w:val="2"/>
          <w:szCs w:val="28"/>
          <w:rtl/>
        </w:rPr>
        <w:t xml:space="preserve"> </w:t>
      </w:r>
      <w:r w:rsidRPr="007E7985">
        <w:rPr>
          <w:rFonts w:eastAsia="Calibri" w:cs="Sakkal Majalla"/>
          <w:kern w:val="2"/>
          <w:szCs w:val="28"/>
          <w:rtl/>
        </w:rPr>
        <w:t xml:space="preserve">وآخرون، </w:t>
      </w:r>
      <w:r w:rsidR="005A5C92">
        <w:rPr>
          <w:rFonts w:eastAsia="Calibri" w:cs="Sakkal Majalla" w:hint="cs"/>
          <w:kern w:val="2"/>
          <w:szCs w:val="28"/>
          <w:rtl/>
        </w:rPr>
        <w:t>2018</w:t>
      </w:r>
      <w:r w:rsidRPr="007E7985">
        <w:rPr>
          <w:rFonts w:eastAsia="Calibri" w:cs="Sakkal Majalla"/>
          <w:kern w:val="2"/>
          <w:szCs w:val="28"/>
          <w:rtl/>
        </w:rPr>
        <w:t>).</w:t>
      </w:r>
    </w:p>
    <w:p w14:paraId="156F637E" w14:textId="77777777" w:rsidR="00E3570C" w:rsidRPr="00246763" w:rsidRDefault="00E3570C" w:rsidP="005D40B6">
      <w:pPr>
        <w:numPr>
          <w:ilvl w:val="0"/>
          <w:numId w:val="13"/>
        </w:numPr>
        <w:spacing w:after="0"/>
        <w:jc w:val="left"/>
        <w:rPr>
          <w:rFonts w:eastAsia="Calibri" w:cs="Sakkal Majalla"/>
          <w:b/>
          <w:bCs/>
          <w:kern w:val="2"/>
          <w:szCs w:val="28"/>
        </w:rPr>
      </w:pPr>
      <w:r w:rsidRPr="00246763">
        <w:rPr>
          <w:rFonts w:eastAsia="Calibri" w:cs="Sakkal Majalla"/>
          <w:b/>
          <w:bCs/>
          <w:kern w:val="2"/>
          <w:szCs w:val="28"/>
          <w:rtl/>
        </w:rPr>
        <w:t>تحديد المخاطر</w:t>
      </w:r>
    </w:p>
    <w:p w14:paraId="12562F24" w14:textId="12187CAB" w:rsidR="00E3570C" w:rsidRPr="007E7985" w:rsidRDefault="00E3570C" w:rsidP="00120A22">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تحدد المنظمة عادةً المخاطر المحتمل وقوعها والتي يمكن أن تُؤثر بشكل سلبي على عملية ما تقوم بها المنظمة وتنفذها، لذلك يجب تحديد العوامل الدافعة والمساهمة والتي قد تسبب حدوث المخاطر وأسبابها الجذرية، ووصف المخاطر وفهم الغاية منها والتهديدات التي تواجه </w:t>
      </w:r>
      <w:r w:rsidR="00120A22" w:rsidRPr="007E7985">
        <w:rPr>
          <w:rFonts w:eastAsia="Calibri" w:cs="Sakkal Majalla" w:hint="cs"/>
          <w:kern w:val="2"/>
          <w:szCs w:val="28"/>
          <w:rtl/>
        </w:rPr>
        <w:t>المنظمة</w:t>
      </w:r>
      <w:r w:rsidR="00120A22">
        <w:rPr>
          <w:rFonts w:eastAsia="Calibri" w:cs="Sakkal Majalla" w:hint="cs"/>
          <w:kern w:val="2"/>
          <w:szCs w:val="28"/>
          <w:rtl/>
        </w:rPr>
        <w:t>.</w:t>
      </w:r>
      <w:r w:rsidR="00120A22" w:rsidRPr="007E7985">
        <w:rPr>
          <w:rFonts w:eastAsia="Calibri" w:cs="Sakkal Majalla" w:hint="cs"/>
          <w:kern w:val="2"/>
          <w:szCs w:val="28"/>
          <w:rtl/>
        </w:rPr>
        <w:t xml:space="preserve"> </w:t>
      </w:r>
      <w:proofErr w:type="gramStart"/>
      <w:r w:rsidR="00120A22" w:rsidRPr="007E7985">
        <w:rPr>
          <w:rFonts w:eastAsia="Calibri" w:cs="Sakkal Majalla"/>
          <w:kern w:val="2"/>
          <w:szCs w:val="28"/>
          <w:rtl/>
        </w:rPr>
        <w:t>(</w:t>
      </w:r>
      <w:r w:rsidRPr="007E7985">
        <w:rPr>
          <w:rFonts w:eastAsia="Calibri" w:cs="Sakkal Majalla"/>
          <w:kern w:val="2"/>
          <w:szCs w:val="28"/>
        </w:rPr>
        <w:t xml:space="preserve"> </w:t>
      </w:r>
      <w:r w:rsidRPr="007E7985">
        <w:rPr>
          <w:rFonts w:eastAsia="Calibri" w:cs="Sakkal Majalla" w:hint="cs"/>
          <w:kern w:val="2"/>
          <w:szCs w:val="28"/>
        </w:rPr>
        <w:t>National</w:t>
      </w:r>
      <w:proofErr w:type="gramEnd"/>
      <w:r w:rsidRPr="007E7985">
        <w:rPr>
          <w:rFonts w:eastAsia="Calibri" w:cs="Sakkal Majalla"/>
          <w:kern w:val="2"/>
          <w:szCs w:val="28"/>
        </w:rPr>
        <w:t xml:space="preserve"> Consumer </w:t>
      </w:r>
      <w:proofErr w:type="spellStart"/>
      <w:r w:rsidRPr="007E7985">
        <w:rPr>
          <w:rFonts w:eastAsia="Calibri" w:cs="Sakkal Majalla"/>
          <w:kern w:val="2"/>
          <w:szCs w:val="28"/>
        </w:rPr>
        <w:t>commissiomn</w:t>
      </w:r>
      <w:proofErr w:type="spellEnd"/>
      <w:r w:rsidRPr="007E7985">
        <w:rPr>
          <w:rFonts w:eastAsia="Calibri" w:cs="Sakkal Majalla"/>
          <w:kern w:val="2"/>
          <w:szCs w:val="28"/>
        </w:rPr>
        <w:t>, 2018, 22-27</w:t>
      </w:r>
      <w:r w:rsidRPr="007E7985">
        <w:rPr>
          <w:rFonts w:eastAsia="Calibri" w:cs="Sakkal Majalla" w:hint="cs"/>
          <w:kern w:val="2"/>
          <w:szCs w:val="28"/>
          <w:rtl/>
        </w:rPr>
        <w:t>)</w:t>
      </w:r>
    </w:p>
    <w:p w14:paraId="0F5B3DD7" w14:textId="77777777" w:rsidR="00E3570C" w:rsidRDefault="00E3570C" w:rsidP="00DD015D">
      <w:pPr>
        <w:spacing w:before="100" w:beforeAutospacing="1" w:after="100" w:afterAutospacing="1"/>
        <w:ind w:left="0"/>
        <w:rPr>
          <w:rFonts w:eastAsia="Calibri" w:cs="Sakkal Majalla"/>
          <w:kern w:val="2"/>
          <w:szCs w:val="28"/>
          <w:rtl/>
        </w:rPr>
      </w:pPr>
      <w:proofErr w:type="spellStart"/>
      <w:r w:rsidRPr="007E7985">
        <w:rPr>
          <w:rFonts w:eastAsia="Calibri" w:cs="Sakkal Majalla" w:hint="cs"/>
          <w:kern w:val="2"/>
          <w:szCs w:val="28"/>
          <w:rtl/>
        </w:rPr>
        <w:t>ویرى</w:t>
      </w:r>
      <w:proofErr w:type="spellEnd"/>
      <w:r w:rsidRPr="007E7985">
        <w:rPr>
          <w:rFonts w:eastAsia="Calibri" w:cs="Sakkal Majalla"/>
          <w:kern w:val="2"/>
          <w:szCs w:val="28"/>
          <w:rtl/>
        </w:rPr>
        <w:t xml:space="preserve"> (2019) </w:t>
      </w:r>
      <w:r w:rsidRPr="007E7985">
        <w:rPr>
          <w:rFonts w:eastAsia="Calibri" w:cs="Sakkal Majalla"/>
          <w:kern w:val="2"/>
          <w:szCs w:val="28"/>
        </w:rPr>
        <w:t>Sanghera</w:t>
      </w:r>
      <w:r w:rsidRPr="007E7985">
        <w:rPr>
          <w:rFonts w:eastAsia="Calibri" w:cs="Sakkal Majalla"/>
          <w:kern w:val="2"/>
          <w:szCs w:val="28"/>
          <w:rtl/>
        </w:rPr>
        <w:t xml:space="preserve"> أن مختلف المخاطر تعتبر مخفية على الأغلب في جميع مجالات المنظمات وطريقة إيجادها هو عدم التأكد القادم من مصادر مختلفة إما في الاحتمالات والافتراضات وإما في الغموض والتقديرات لغموض الإجراءات، وعدم التأكد واليقين هذا يثير المخاطر.</w:t>
      </w:r>
    </w:p>
    <w:p w14:paraId="74DA1C46" w14:textId="3CBA9AD6" w:rsidR="0066032D" w:rsidRPr="0066032D" w:rsidRDefault="0066032D" w:rsidP="005D40B6">
      <w:pPr>
        <w:pStyle w:val="a3"/>
        <w:numPr>
          <w:ilvl w:val="0"/>
          <w:numId w:val="13"/>
        </w:numPr>
        <w:spacing w:after="0"/>
        <w:jc w:val="left"/>
        <w:rPr>
          <w:rFonts w:eastAsia="Calibri" w:cs="Sakkal Majalla"/>
          <w:b/>
          <w:bCs/>
          <w:kern w:val="2"/>
          <w:szCs w:val="28"/>
        </w:rPr>
      </w:pPr>
      <w:r w:rsidRPr="0066032D">
        <w:rPr>
          <w:rFonts w:eastAsia="Calibri" w:cs="Sakkal Majalla" w:hint="cs"/>
          <w:b/>
          <w:bCs/>
          <w:kern w:val="2"/>
          <w:szCs w:val="28"/>
          <w:rtl/>
        </w:rPr>
        <w:t>تحليل المخاطر:</w:t>
      </w:r>
    </w:p>
    <w:p w14:paraId="21DB57A2" w14:textId="38FD1C2B" w:rsidR="001014F0" w:rsidRPr="001014F0" w:rsidRDefault="001014F0" w:rsidP="00DD015D">
      <w:pPr>
        <w:spacing w:before="100" w:beforeAutospacing="1" w:after="100" w:afterAutospacing="1"/>
        <w:ind w:left="0"/>
        <w:rPr>
          <w:rFonts w:eastAsia="Calibri" w:cs="Sakkal Majalla"/>
          <w:kern w:val="2"/>
          <w:szCs w:val="28"/>
          <w:rtl/>
        </w:rPr>
      </w:pPr>
      <w:r w:rsidRPr="001014F0">
        <w:rPr>
          <w:rFonts w:eastAsia="Calibri" w:cs="Sakkal Majalla"/>
          <w:kern w:val="2"/>
          <w:szCs w:val="28"/>
          <w:rtl/>
        </w:rPr>
        <w:t>تحليل المخاطر هو ممارسة تقييم وإدارة حالات عدم اليقين من أجل تقليل تأثيرها المحتمل على المشروع يمكن استخدام تحليل المخاطر في مجموعة متنوعة من السياقات المختلفة، ولكنه يتم تطبيقه بشكل شائع على قرارات الأعمال والاستثمار</w:t>
      </w:r>
      <w:r>
        <w:rPr>
          <w:rFonts w:eastAsia="Calibri" w:cs="Sakkal Majalla" w:hint="cs"/>
          <w:kern w:val="2"/>
          <w:szCs w:val="28"/>
          <w:rtl/>
        </w:rPr>
        <w:t>،</w:t>
      </w:r>
      <w:r w:rsidRPr="001014F0">
        <w:rPr>
          <w:rFonts w:eastAsia="Calibri" w:cs="Sakkal Majalla"/>
          <w:kern w:val="2"/>
          <w:szCs w:val="28"/>
          <w:rtl/>
        </w:rPr>
        <w:t xml:space="preserve"> تساعد تقنيات تحليل المخاطر المؤسسات على اتخاذ قرارات أكثر استنارة من خلال مراعاة التأثير المحتمل لعدم اليقين.</w:t>
      </w:r>
    </w:p>
    <w:p w14:paraId="5DD2EAEB" w14:textId="3A0B3034" w:rsidR="0066032D" w:rsidRDefault="001014F0" w:rsidP="00DD015D">
      <w:pPr>
        <w:spacing w:before="100" w:beforeAutospacing="1" w:after="100" w:afterAutospacing="1"/>
        <w:ind w:left="0"/>
        <w:rPr>
          <w:rFonts w:eastAsia="Calibri" w:cs="Sakkal Majalla"/>
          <w:kern w:val="2"/>
          <w:szCs w:val="28"/>
          <w:rtl/>
        </w:rPr>
      </w:pPr>
      <w:r w:rsidRPr="001014F0">
        <w:rPr>
          <w:rFonts w:eastAsia="Calibri" w:cs="Sakkal Majalla"/>
          <w:kern w:val="2"/>
          <w:szCs w:val="28"/>
          <w:rtl/>
        </w:rPr>
        <w:t>هناك نوعان رئيسيان لتحليل المخاطر: الكمي والنوعي. يستخدم التحليل الكمي للمخاطر أساليب رياضية وإحصائية لحساب الاحتمالية والتأثير المحتمل للمخاطر. يستخدم التحليل النوعي للمخاطر حكم الخبراء لتقييم احتمالية المخاطر وتأثيرها المحتمل.</w:t>
      </w:r>
      <w:r>
        <w:rPr>
          <w:rFonts w:eastAsia="Calibri" w:cs="Sakkal Majalla" w:hint="cs"/>
          <w:kern w:val="2"/>
          <w:szCs w:val="28"/>
          <w:rtl/>
        </w:rPr>
        <w:t xml:space="preserve"> </w:t>
      </w:r>
      <w:proofErr w:type="gramStart"/>
      <w:r>
        <w:rPr>
          <w:rFonts w:eastAsia="Calibri" w:cs="Sakkal Majalla" w:hint="cs"/>
          <w:kern w:val="2"/>
          <w:szCs w:val="28"/>
          <w:rtl/>
        </w:rPr>
        <w:t>( حماد</w:t>
      </w:r>
      <w:proofErr w:type="gramEnd"/>
      <w:r>
        <w:rPr>
          <w:rFonts w:eastAsia="Calibri" w:cs="Sakkal Majalla" w:hint="cs"/>
          <w:kern w:val="2"/>
          <w:szCs w:val="28"/>
          <w:rtl/>
        </w:rPr>
        <w:t>، 2017).</w:t>
      </w:r>
    </w:p>
    <w:p w14:paraId="45A9BC5E" w14:textId="5A76B14A" w:rsidR="006474F2" w:rsidRPr="006474F2" w:rsidRDefault="006474F2" w:rsidP="00DD015D">
      <w:pPr>
        <w:spacing w:before="100" w:beforeAutospacing="1" w:after="100" w:afterAutospacing="1"/>
        <w:ind w:left="0"/>
        <w:rPr>
          <w:rFonts w:eastAsia="Calibri" w:cs="Sakkal Majalla"/>
          <w:kern w:val="2"/>
          <w:szCs w:val="28"/>
          <w:rtl/>
        </w:rPr>
      </w:pPr>
      <w:r w:rsidRPr="006474F2">
        <w:rPr>
          <w:rFonts w:eastAsia="Calibri" w:cs="Sakkal Majalla"/>
          <w:kern w:val="2"/>
          <w:szCs w:val="28"/>
          <w:rtl/>
        </w:rPr>
        <w:lastRenderedPageBreak/>
        <w:t>تعتمد أفضل تقنية لتحليل المخاطر على الاحتياجات المحددة لمؤسستك إذا كنت بحاجة إلى طريقة سريعة وسهلة لتقييم احتمالية المخاطر وتأثيرها، فقد يكون التحليل النوعي للمخاطر هو الخيار الأفضل إذا كنت بحاجة إلى تقييم أكثر دقة وتفصيلاً، فقد يكون التحليل الكمي للمخاطر أكثر ملاءمة لك.</w:t>
      </w:r>
    </w:p>
    <w:p w14:paraId="5A451541" w14:textId="1BAC33AC" w:rsidR="001014F0" w:rsidRDefault="006474F2" w:rsidP="00DD015D">
      <w:pPr>
        <w:spacing w:before="100" w:beforeAutospacing="1" w:after="100" w:afterAutospacing="1"/>
        <w:ind w:left="0"/>
        <w:rPr>
          <w:rFonts w:eastAsia="Calibri" w:cs="Sakkal Majalla"/>
          <w:kern w:val="2"/>
          <w:szCs w:val="28"/>
          <w:rtl/>
        </w:rPr>
      </w:pPr>
      <w:r w:rsidRPr="006474F2">
        <w:rPr>
          <w:rFonts w:eastAsia="Calibri" w:cs="Sakkal Majalla"/>
          <w:kern w:val="2"/>
          <w:szCs w:val="28"/>
          <w:rtl/>
        </w:rPr>
        <w:t>بغض النظر عن طريقة تحليل المخاطر التي تختارها، فإن الهدف هو نفسه دائمًا: اتخاذ قرارات أكثر استنارة من خلال مراعاة التأثير المحتمل لعدم اليقين.</w:t>
      </w:r>
    </w:p>
    <w:p w14:paraId="167C479D" w14:textId="4C0BD67D" w:rsidR="006474F2" w:rsidRPr="00120A22" w:rsidRDefault="006474F2" w:rsidP="00120A22">
      <w:pPr>
        <w:spacing w:after="0"/>
        <w:ind w:left="-2" w:hanging="14"/>
        <w:rPr>
          <w:rFonts w:eastAsia="Calibri" w:cs="Sakkal Majalla"/>
          <w:b/>
          <w:bCs/>
          <w:kern w:val="2"/>
          <w:szCs w:val="28"/>
          <w:rtl/>
        </w:rPr>
      </w:pPr>
      <w:r w:rsidRPr="00120A22">
        <w:rPr>
          <w:rFonts w:eastAsia="Calibri" w:cs="Sakkal Majalla" w:hint="cs"/>
          <w:b/>
          <w:bCs/>
          <w:kern w:val="2"/>
          <w:szCs w:val="28"/>
          <w:rtl/>
        </w:rPr>
        <w:t>ومما سبق نجد أن تحليل المخاطر يعتمد على مجموعة من الطرق على النحو التالي:</w:t>
      </w:r>
    </w:p>
    <w:p w14:paraId="0198BF2B" w14:textId="7A3AC2C4" w:rsidR="006474F2" w:rsidRPr="00120A22" w:rsidRDefault="006474F2" w:rsidP="00120A22">
      <w:pPr>
        <w:pStyle w:val="a3"/>
        <w:numPr>
          <w:ilvl w:val="0"/>
          <w:numId w:val="35"/>
        </w:numPr>
        <w:spacing w:before="100" w:beforeAutospacing="1" w:after="100" w:afterAutospacing="1"/>
        <w:ind w:left="565"/>
        <w:rPr>
          <w:rFonts w:eastAsia="Calibri" w:cs="Sakkal Majalla"/>
          <w:kern w:val="2"/>
          <w:szCs w:val="28"/>
          <w:rtl/>
        </w:rPr>
      </w:pPr>
      <w:r w:rsidRPr="00120A22">
        <w:rPr>
          <w:rFonts w:eastAsia="Calibri" w:cs="Sakkal Majalla"/>
          <w:b/>
          <w:bCs/>
          <w:kern w:val="2"/>
          <w:szCs w:val="28"/>
          <w:rtl/>
        </w:rPr>
        <w:t>تحليل القوس -</w:t>
      </w:r>
      <w:r w:rsidRPr="00120A22">
        <w:rPr>
          <w:rFonts w:eastAsia="Calibri" w:cs="Sakkal Majalla"/>
          <w:kern w:val="2"/>
          <w:szCs w:val="28"/>
          <w:rtl/>
        </w:rPr>
        <w:t xml:space="preserve"> يتم استخدام منهج تحليل المخاطر الكمية لاكتشاف أصول وعواقب جميع </w:t>
      </w:r>
      <w:proofErr w:type="gramStart"/>
      <w:r w:rsidRPr="00120A22">
        <w:rPr>
          <w:rFonts w:eastAsia="Calibri" w:cs="Sakkal Majalla"/>
          <w:kern w:val="2"/>
          <w:szCs w:val="28"/>
          <w:rtl/>
        </w:rPr>
        <w:t>مخاطر</w:t>
      </w:r>
      <w:proofErr w:type="gramEnd"/>
      <w:r w:rsidRPr="00120A22">
        <w:rPr>
          <w:rFonts w:eastAsia="Calibri" w:cs="Sakkal Majalla"/>
          <w:kern w:val="2"/>
          <w:szCs w:val="28"/>
          <w:rtl/>
        </w:rPr>
        <w:t xml:space="preserve"> المشروع التي يمكن تصورها. يجب على فريق إدارة المشروع أولاً تحديد المخاطر التي قد تؤثر على المشروع ومن ثم النظر في الأسباب والعواقب، والأهم من ذلك، استراتيجية تخفيف المخاطر بالنسبة لها. إنها أداة متعددة الاستخدامات يمكن استخدامها في أي قطاع.</w:t>
      </w:r>
      <w:r w:rsidRPr="00120A22">
        <w:rPr>
          <w:rFonts w:eastAsia="Calibri" w:cs="Sakkal Majalla" w:hint="cs"/>
          <w:kern w:val="2"/>
          <w:szCs w:val="28"/>
          <w:rtl/>
        </w:rPr>
        <w:t xml:space="preserve"> </w:t>
      </w:r>
      <w:proofErr w:type="gramStart"/>
      <w:r w:rsidRPr="00120A22">
        <w:rPr>
          <w:rFonts w:eastAsia="Calibri" w:cs="Sakkal Majalla" w:hint="cs"/>
          <w:kern w:val="2"/>
          <w:szCs w:val="28"/>
          <w:rtl/>
        </w:rPr>
        <w:t>( الحمدوني</w:t>
      </w:r>
      <w:proofErr w:type="gramEnd"/>
      <w:r w:rsidRPr="00120A22">
        <w:rPr>
          <w:rFonts w:eastAsia="Calibri" w:cs="Sakkal Majalla" w:hint="cs"/>
          <w:kern w:val="2"/>
          <w:szCs w:val="28"/>
          <w:rtl/>
        </w:rPr>
        <w:t>، 2013)</w:t>
      </w:r>
    </w:p>
    <w:p w14:paraId="5BEA731E" w14:textId="77777777" w:rsidR="006474F2" w:rsidRPr="00120A22" w:rsidRDefault="006474F2" w:rsidP="00120A22">
      <w:pPr>
        <w:pStyle w:val="a3"/>
        <w:numPr>
          <w:ilvl w:val="0"/>
          <w:numId w:val="35"/>
        </w:numPr>
        <w:spacing w:before="100" w:beforeAutospacing="1" w:after="100" w:afterAutospacing="1"/>
        <w:ind w:left="565"/>
        <w:rPr>
          <w:rFonts w:eastAsia="Calibri" w:cs="Sakkal Majalla"/>
          <w:kern w:val="2"/>
          <w:szCs w:val="28"/>
          <w:rtl/>
        </w:rPr>
      </w:pPr>
      <w:r w:rsidRPr="00120A22">
        <w:rPr>
          <w:rFonts w:eastAsia="Calibri" w:cs="Sakkal Majalla"/>
          <w:b/>
          <w:bCs/>
          <w:kern w:val="2"/>
          <w:szCs w:val="28"/>
          <w:rtl/>
        </w:rPr>
        <w:t>مصفوفة تحليل المخاطر</w:t>
      </w:r>
      <w:r w:rsidRPr="00120A22">
        <w:rPr>
          <w:rFonts w:eastAsia="Calibri" w:cs="Sakkal Majalla"/>
          <w:kern w:val="2"/>
          <w:szCs w:val="28"/>
          <w:rtl/>
        </w:rPr>
        <w:t xml:space="preserve"> - تقوم مصفوفة تحليل المخاطر بتصنيف المخاطر حسب أهميتها، مع وضع المخاطر الأكثر خطورة في أعلى القائمة. هدفها الرئيسي هو مساعدة صناع القرار على تصنيف المخاطر ووضع استراتيجية لإدارة المخاطر تتضمن الموارد والأساليب المناسبة للتعامل مع التهديدات. يتم تحديد المستوى النسبي لاحتمالية المخاطر باستخدام المخاطر النوعية بدلاً من المخاطر الإحصائية.</w:t>
      </w:r>
    </w:p>
    <w:p w14:paraId="4C4F1CF7" w14:textId="77777777" w:rsidR="006474F2" w:rsidRPr="00120A22" w:rsidRDefault="006474F2" w:rsidP="00120A22">
      <w:pPr>
        <w:pStyle w:val="a3"/>
        <w:numPr>
          <w:ilvl w:val="0"/>
          <w:numId w:val="35"/>
        </w:numPr>
        <w:spacing w:before="100" w:beforeAutospacing="1" w:after="100" w:afterAutospacing="1"/>
        <w:ind w:left="565"/>
        <w:rPr>
          <w:rFonts w:eastAsia="Calibri" w:cs="Sakkal Majalla"/>
          <w:kern w:val="2"/>
          <w:szCs w:val="28"/>
          <w:rtl/>
        </w:rPr>
      </w:pPr>
      <w:r w:rsidRPr="00120A22">
        <w:rPr>
          <w:rFonts w:eastAsia="Calibri" w:cs="Sakkal Majalla"/>
          <w:b/>
          <w:bCs/>
          <w:kern w:val="2"/>
          <w:szCs w:val="28"/>
          <w:rtl/>
        </w:rPr>
        <w:t>سجل المخاطر -</w:t>
      </w:r>
      <w:r w:rsidRPr="00120A22">
        <w:rPr>
          <w:rFonts w:eastAsia="Calibri" w:cs="Sakkal Majalla"/>
          <w:kern w:val="2"/>
          <w:szCs w:val="28"/>
          <w:rtl/>
        </w:rPr>
        <w:t xml:space="preserve"> سجل المخاطر هو أداة </w:t>
      </w:r>
      <w:proofErr w:type="gramStart"/>
      <w:r w:rsidRPr="00120A22">
        <w:rPr>
          <w:rFonts w:eastAsia="Calibri" w:cs="Sakkal Majalla"/>
          <w:kern w:val="2"/>
          <w:szCs w:val="28"/>
          <w:rtl/>
        </w:rPr>
        <w:t>هامة</w:t>
      </w:r>
      <w:proofErr w:type="gramEnd"/>
      <w:r w:rsidRPr="00120A22">
        <w:rPr>
          <w:rFonts w:eastAsia="Calibri" w:cs="Sakkal Majalla"/>
          <w:kern w:val="2"/>
          <w:szCs w:val="28"/>
          <w:rtl/>
        </w:rPr>
        <w:t xml:space="preserve"> لإدارة المشروع لتسجيل مخاطر المشروع. وهي وثيقة تسرد جميع المخاطر المحتملة التي قد تحدث أثناء مرحلة تنفيذ المشروع، بالإضافة إلى معلومات </w:t>
      </w:r>
      <w:proofErr w:type="gramStart"/>
      <w:r w:rsidRPr="00120A22">
        <w:rPr>
          <w:rFonts w:eastAsia="Calibri" w:cs="Sakkal Majalla"/>
          <w:kern w:val="2"/>
          <w:szCs w:val="28"/>
          <w:rtl/>
        </w:rPr>
        <w:t>هامة</w:t>
      </w:r>
      <w:proofErr w:type="gramEnd"/>
      <w:r w:rsidRPr="00120A22">
        <w:rPr>
          <w:rFonts w:eastAsia="Calibri" w:cs="Sakkal Majalla"/>
          <w:kern w:val="2"/>
          <w:szCs w:val="28"/>
          <w:rtl/>
        </w:rPr>
        <w:t xml:space="preserve"> عنها. الغرض منه هو استخدامه كمدخل في خطة إدارة المخاطر، التي تناقش من المسؤول عن هذه المخاطر، وكيف سيتم مراقبتها، وما هي خطة التفاعل في حالة حدوثها.</w:t>
      </w:r>
    </w:p>
    <w:p w14:paraId="12171796" w14:textId="08ECF258" w:rsidR="006474F2" w:rsidRPr="00120A22" w:rsidRDefault="006474F2" w:rsidP="00120A22">
      <w:pPr>
        <w:pStyle w:val="a3"/>
        <w:numPr>
          <w:ilvl w:val="0"/>
          <w:numId w:val="35"/>
        </w:numPr>
        <w:spacing w:before="100" w:beforeAutospacing="1" w:after="100" w:afterAutospacing="1"/>
        <w:ind w:left="565"/>
        <w:rPr>
          <w:rFonts w:eastAsia="Calibri" w:cs="Sakkal Majalla"/>
          <w:kern w:val="2"/>
          <w:szCs w:val="28"/>
          <w:rtl/>
        </w:rPr>
      </w:pPr>
      <w:r w:rsidRPr="00120A22">
        <w:rPr>
          <w:rFonts w:eastAsia="Calibri" w:cs="Sakkal Majalla"/>
          <w:b/>
          <w:bCs/>
          <w:kern w:val="2"/>
          <w:szCs w:val="28"/>
          <w:rtl/>
        </w:rPr>
        <w:t>تحليل سويفت -</w:t>
      </w:r>
      <w:r w:rsidRPr="00120A22">
        <w:rPr>
          <w:rFonts w:eastAsia="Calibri" w:cs="Sakkal Majalla"/>
          <w:kern w:val="2"/>
          <w:szCs w:val="28"/>
          <w:rtl/>
        </w:rPr>
        <w:t xml:space="preserve"> الغرض من طريقة سويفت هو تحديد وتقييم المخاطر المحتملة الناتجة عن التعديلات على خطة المشروع. يجب على أعضاء الفريق إثارة أي مخاوف بشأن "ماذا لو" حتى يتمكنوا من اكتشاف جميع المخاطر المحتملة التي قد تحدث.</w:t>
      </w:r>
      <w:r w:rsidRPr="00120A22">
        <w:rPr>
          <w:rFonts w:eastAsia="Calibri" w:cs="Sakkal Majalla" w:hint="cs"/>
          <w:kern w:val="2"/>
          <w:szCs w:val="28"/>
          <w:rtl/>
        </w:rPr>
        <w:t xml:space="preserve"> </w:t>
      </w:r>
      <w:proofErr w:type="gramStart"/>
      <w:r w:rsidRPr="00120A22">
        <w:rPr>
          <w:rFonts w:eastAsia="Calibri" w:cs="Sakkal Majalla" w:hint="cs"/>
          <w:kern w:val="2"/>
          <w:szCs w:val="28"/>
          <w:rtl/>
        </w:rPr>
        <w:t>( حماد</w:t>
      </w:r>
      <w:proofErr w:type="gramEnd"/>
      <w:r w:rsidRPr="00120A22">
        <w:rPr>
          <w:rFonts w:eastAsia="Calibri" w:cs="Sakkal Majalla" w:hint="cs"/>
          <w:kern w:val="2"/>
          <w:szCs w:val="28"/>
          <w:rtl/>
        </w:rPr>
        <w:t>، 2017).</w:t>
      </w:r>
    </w:p>
    <w:p w14:paraId="1D105C38" w14:textId="542F115E" w:rsidR="006474F2" w:rsidRPr="006474F2" w:rsidRDefault="006474F2" w:rsidP="00DD015D">
      <w:pPr>
        <w:spacing w:before="100" w:beforeAutospacing="1" w:after="100" w:afterAutospacing="1"/>
        <w:ind w:left="0"/>
        <w:rPr>
          <w:rFonts w:eastAsia="Calibri" w:cs="Sakkal Majalla"/>
          <w:kern w:val="2"/>
          <w:szCs w:val="28"/>
          <w:rtl/>
        </w:rPr>
      </w:pPr>
      <w:r w:rsidRPr="006474F2">
        <w:rPr>
          <w:rFonts w:eastAsia="Calibri" w:cs="Sakkal Majalla"/>
          <w:kern w:val="2"/>
          <w:szCs w:val="28"/>
          <w:rtl/>
        </w:rPr>
        <w:lastRenderedPageBreak/>
        <w:t>يعد تحليل المخاطر خطوة حاسمة في عملية صنع القرار. ومن خلال فهم وتقييم المخاطر المرتبطة باختيار معين، يمكننا اتخاذ قرارات أكثر استنارة من المرجح أن يكون لها نتائج إيجابية توفر التقنيات والأساليب التي تناولناها في هذا المنشور خريطة طريق لإجراء تحليل فعال للمخاطر سواء كنت تتخذ قرارات عمل مهمة أو تحاول ببساطة معرفة الخيار الأفضل لعائلتك، فإن استخدام تحليل المخاطر سيساعدك على الشعور بثقة أكبر في اختياراتك.</w:t>
      </w:r>
    </w:p>
    <w:p w14:paraId="3A6018B4" w14:textId="77777777" w:rsidR="00E3570C" w:rsidRPr="006474F2" w:rsidRDefault="00E3570C" w:rsidP="005D40B6">
      <w:pPr>
        <w:numPr>
          <w:ilvl w:val="0"/>
          <w:numId w:val="13"/>
        </w:numPr>
        <w:spacing w:after="0"/>
        <w:jc w:val="left"/>
        <w:rPr>
          <w:rFonts w:eastAsia="Calibri" w:cs="Sakkal Majalla"/>
          <w:b/>
          <w:bCs/>
          <w:kern w:val="2"/>
          <w:szCs w:val="28"/>
        </w:rPr>
      </w:pPr>
      <w:r w:rsidRPr="006474F2">
        <w:rPr>
          <w:rFonts w:eastAsia="Calibri" w:cs="Sakkal Majalla"/>
          <w:b/>
          <w:bCs/>
          <w:kern w:val="2"/>
          <w:szCs w:val="28"/>
          <w:rtl/>
        </w:rPr>
        <w:t>تقييم المخاطر</w:t>
      </w:r>
      <w:r w:rsidRPr="006474F2">
        <w:rPr>
          <w:rFonts w:eastAsia="Calibri" w:cs="Sakkal Majalla" w:hint="cs"/>
          <w:b/>
          <w:bCs/>
          <w:kern w:val="2"/>
          <w:szCs w:val="28"/>
          <w:rtl/>
        </w:rPr>
        <w:t>:</w:t>
      </w:r>
    </w:p>
    <w:p w14:paraId="13A082B1" w14:textId="42047D00" w:rsidR="00E3570C" w:rsidRPr="006474F2" w:rsidRDefault="00E3570C" w:rsidP="00DD015D">
      <w:pPr>
        <w:spacing w:before="100" w:beforeAutospacing="1" w:after="100" w:afterAutospacing="1"/>
        <w:ind w:left="0"/>
        <w:rPr>
          <w:rFonts w:eastAsia="Calibri" w:cs="Sakkal Majalla"/>
          <w:kern w:val="2"/>
          <w:szCs w:val="28"/>
          <w:rtl/>
        </w:rPr>
      </w:pPr>
      <w:r w:rsidRPr="006474F2">
        <w:rPr>
          <w:rFonts w:eastAsia="Calibri" w:cs="Sakkal Majalla"/>
          <w:kern w:val="2"/>
          <w:szCs w:val="28"/>
          <w:rtl/>
        </w:rPr>
        <w:t xml:space="preserve"> ويُقصد به قياس درجة احتمال وقوع خسارة ما وهذا التقييم يتطلب تحديد أولويات للأخطار ذات الأثر غير المرغوب أو السلبي، وتتمثل المخاطر عادةً بالمخاطر الجسيمة أو الكبيرة والمتوسطة والقليلة، وقد تتمثل بالمخاطر المهمة جدًا والمخاطر المهمة والمخاطر غير المهمة (234 ,</w:t>
      </w:r>
      <w:r w:rsidR="001C20CC" w:rsidRPr="006474F2">
        <w:rPr>
          <w:rFonts w:eastAsia="Calibri" w:cs="Sakkal Majalla" w:hint="cs"/>
          <w:kern w:val="2"/>
          <w:szCs w:val="28"/>
          <w:rtl/>
        </w:rPr>
        <w:t>2018</w:t>
      </w:r>
      <w:r w:rsidRPr="006474F2">
        <w:rPr>
          <w:rFonts w:eastAsia="Calibri" w:cs="Sakkal Majalla"/>
          <w:kern w:val="2"/>
          <w:szCs w:val="28"/>
          <w:rtl/>
        </w:rPr>
        <w:t xml:space="preserve"> ,</w:t>
      </w:r>
      <w:r w:rsidRPr="006474F2">
        <w:rPr>
          <w:rFonts w:eastAsia="Calibri" w:cs="Sakkal Majalla"/>
          <w:kern w:val="2"/>
          <w:szCs w:val="28"/>
        </w:rPr>
        <w:t>Williams</w:t>
      </w:r>
      <w:r w:rsidRPr="006474F2">
        <w:rPr>
          <w:rFonts w:eastAsia="Calibri" w:cs="Sakkal Majalla"/>
          <w:kern w:val="2"/>
          <w:szCs w:val="28"/>
          <w:rtl/>
        </w:rPr>
        <w:t>)</w:t>
      </w:r>
      <w:r w:rsidRPr="006474F2">
        <w:rPr>
          <w:rFonts w:eastAsia="Calibri" w:cs="Sakkal Majalla" w:hint="cs"/>
          <w:kern w:val="2"/>
          <w:szCs w:val="28"/>
          <w:rtl/>
        </w:rPr>
        <w:t>.</w:t>
      </w:r>
    </w:p>
    <w:p w14:paraId="0FC276DA" w14:textId="77777777" w:rsidR="00E3570C" w:rsidRPr="007E7985" w:rsidRDefault="00E3570C" w:rsidP="00DD015D">
      <w:pPr>
        <w:spacing w:before="100" w:beforeAutospacing="1" w:after="100" w:afterAutospacing="1"/>
        <w:ind w:left="0"/>
        <w:rPr>
          <w:rFonts w:eastAsia="Calibri" w:cs="Sakkal Majalla"/>
          <w:kern w:val="2"/>
          <w:szCs w:val="28"/>
        </w:rPr>
      </w:pPr>
      <w:r w:rsidRPr="006474F2">
        <w:rPr>
          <w:rFonts w:eastAsia="Calibri" w:cs="Sakkal Majalla"/>
          <w:kern w:val="2"/>
          <w:szCs w:val="28"/>
          <w:rtl/>
        </w:rPr>
        <w:t xml:space="preserve"> وتتم عملية تقييم المخاطر المختلفة بعد تحديدها وتحليلها، فتقوم المنظمة عادةً بتقييم المخاطر بشكل أوسع وأكبر، ويمكن للمنظمة بعد ذلك اتخاذ القرارات بشأن تحديد ما إذا كانت المخاطر مقبولة، وما</w:t>
      </w:r>
      <w:r w:rsidRPr="006474F2">
        <w:rPr>
          <w:rFonts w:eastAsia="Calibri" w:cs="Sakkal Majalla" w:hint="cs"/>
          <w:kern w:val="2"/>
          <w:szCs w:val="28"/>
          <w:rtl/>
        </w:rPr>
        <w:t xml:space="preserve"> </w:t>
      </w:r>
      <w:r w:rsidRPr="006474F2">
        <w:rPr>
          <w:rFonts w:eastAsia="Calibri" w:cs="Sakkal Majalla"/>
          <w:kern w:val="2"/>
          <w:szCs w:val="28"/>
          <w:rtl/>
        </w:rPr>
        <w:t xml:space="preserve">إذا كانت المنظمة جاهزة ومُستعدة </w:t>
      </w:r>
      <w:proofErr w:type="gramStart"/>
      <w:r w:rsidRPr="006474F2">
        <w:rPr>
          <w:rFonts w:eastAsia="Calibri" w:cs="Sakkal Majalla"/>
          <w:kern w:val="2"/>
          <w:szCs w:val="28"/>
          <w:rtl/>
        </w:rPr>
        <w:t xml:space="preserve">لها  </w:t>
      </w:r>
      <w:r w:rsidRPr="006474F2">
        <w:rPr>
          <w:rFonts w:eastAsia="Calibri" w:cs="Sakkal Majalla"/>
          <w:kern w:val="2"/>
          <w:szCs w:val="28"/>
        </w:rPr>
        <w:t>2018</w:t>
      </w:r>
      <w:proofErr w:type="gramEnd"/>
      <w:r w:rsidRPr="006474F2">
        <w:rPr>
          <w:rFonts w:eastAsia="Calibri" w:cs="Sakkal Majalla"/>
          <w:kern w:val="2"/>
          <w:szCs w:val="28"/>
        </w:rPr>
        <w:t>,22-27)</w:t>
      </w:r>
      <w:r w:rsidRPr="006474F2">
        <w:rPr>
          <w:rFonts w:eastAsia="Calibri" w:cs="Sakkal Majalla"/>
          <w:kern w:val="2"/>
          <w:szCs w:val="28"/>
          <w:rtl/>
        </w:rPr>
        <w:t>,</w:t>
      </w:r>
      <w:r w:rsidRPr="006474F2">
        <w:rPr>
          <w:rFonts w:eastAsia="Calibri" w:cs="Sakkal Majalla"/>
          <w:kern w:val="2"/>
          <w:szCs w:val="28"/>
        </w:rPr>
        <w:t>National Consum</w:t>
      </w:r>
      <w:r w:rsidRPr="007E7985">
        <w:rPr>
          <w:rFonts w:eastAsia="Calibri" w:cs="Sakkal Majalla"/>
          <w:kern w:val="2"/>
          <w:szCs w:val="28"/>
        </w:rPr>
        <w:t xml:space="preserve">er </w:t>
      </w:r>
      <w:proofErr w:type="spellStart"/>
      <w:r w:rsidRPr="007E7985">
        <w:rPr>
          <w:rFonts w:eastAsia="Calibri" w:cs="Sakkal Majalla"/>
          <w:kern w:val="2"/>
          <w:szCs w:val="28"/>
        </w:rPr>
        <w:t>commissiomn</w:t>
      </w:r>
      <w:proofErr w:type="spellEnd"/>
      <w:r w:rsidRPr="007E7985">
        <w:rPr>
          <w:rFonts w:eastAsia="Calibri" w:cs="Sakkal Majalla"/>
          <w:kern w:val="2"/>
          <w:szCs w:val="28"/>
          <w:rtl/>
        </w:rPr>
        <w:t xml:space="preserve">). </w:t>
      </w:r>
    </w:p>
    <w:p w14:paraId="325645AA" w14:textId="77777777" w:rsidR="00E3570C"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ويُعتبر تقييم المخاطر مهم</w:t>
      </w:r>
      <w:r w:rsidRPr="007E7985">
        <w:rPr>
          <w:rFonts w:eastAsia="Calibri" w:cs="Sakkal Majalla" w:hint="cs"/>
          <w:kern w:val="2"/>
          <w:szCs w:val="28"/>
          <w:rtl/>
        </w:rPr>
        <w:t>ً</w:t>
      </w:r>
      <w:r w:rsidRPr="007E7985">
        <w:rPr>
          <w:rFonts w:eastAsia="Calibri" w:cs="Sakkal Majalla"/>
          <w:kern w:val="2"/>
          <w:szCs w:val="28"/>
          <w:rtl/>
        </w:rPr>
        <w:t>ا وأساسي</w:t>
      </w:r>
      <w:r w:rsidRPr="007E7985">
        <w:rPr>
          <w:rFonts w:eastAsia="Calibri" w:cs="Sakkal Majalla" w:hint="cs"/>
          <w:kern w:val="2"/>
          <w:szCs w:val="28"/>
          <w:rtl/>
        </w:rPr>
        <w:t>ً</w:t>
      </w:r>
      <w:r w:rsidRPr="007E7985">
        <w:rPr>
          <w:rFonts w:eastAsia="Calibri" w:cs="Sakkal Majalla"/>
          <w:kern w:val="2"/>
          <w:szCs w:val="28"/>
          <w:rtl/>
        </w:rPr>
        <w:t xml:space="preserve">ا في الكثير من القرارات المهمة، إذ إن هذه العملية تُساعد الإدارة دائمًا في اختيار وتحديد وسائل المعالجة المناسبة والملائمة للمخاطر، حيث إنه من المهم جدًا تقدير المخاطر بعد أن يتم تحليلها وقياس أثرها على مختلف المنظمات </w:t>
      </w:r>
      <w:r w:rsidRPr="007E7985">
        <w:rPr>
          <w:rFonts w:eastAsia="Calibri" w:cs="Sakkal Majalla" w:hint="cs"/>
          <w:kern w:val="2"/>
          <w:szCs w:val="28"/>
          <w:rtl/>
        </w:rPr>
        <w:t>(</w:t>
      </w:r>
      <w:r w:rsidRPr="007E7985">
        <w:rPr>
          <w:rFonts w:eastAsia="Calibri" w:cs="Sakkal Majalla"/>
          <w:kern w:val="2"/>
          <w:szCs w:val="28"/>
          <w:rtl/>
        </w:rPr>
        <w:t>العنزي والدليمي، 2015)</w:t>
      </w:r>
    </w:p>
    <w:p w14:paraId="32BB54A3" w14:textId="77777777" w:rsidR="00E3570C" w:rsidRPr="001C20CC" w:rsidRDefault="00E3570C" w:rsidP="005D40B6">
      <w:pPr>
        <w:numPr>
          <w:ilvl w:val="0"/>
          <w:numId w:val="13"/>
        </w:numPr>
        <w:spacing w:after="0"/>
        <w:jc w:val="left"/>
        <w:rPr>
          <w:rFonts w:eastAsia="Calibri" w:cs="Sakkal Majalla"/>
          <w:b/>
          <w:bCs/>
          <w:kern w:val="2"/>
          <w:szCs w:val="28"/>
        </w:rPr>
      </w:pPr>
      <w:r w:rsidRPr="001C20CC">
        <w:rPr>
          <w:rFonts w:eastAsia="Calibri" w:cs="Sakkal Majalla"/>
          <w:b/>
          <w:bCs/>
          <w:kern w:val="2"/>
          <w:szCs w:val="28"/>
          <w:rtl/>
        </w:rPr>
        <w:t>الاستجابة للمخاطر</w:t>
      </w:r>
    </w:p>
    <w:p w14:paraId="57AACECD"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 وتتمثل في اتخاذ التدابير والوسائل المناسبة لمواجهة المخاطر وذلك باستخدام أسلوب التحكم بالمخاطر وهو ما يركز على تقليص وتخفيف الخسائر المتوقعة من وقوع المخاطر أو أسلوب تحويل الخطر لمواجهة الخسائر والتهديدات نتيجة وقوع المخاطر (موسى وآخرون، 2016).</w:t>
      </w:r>
    </w:p>
    <w:p w14:paraId="4ECC634A"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lastRenderedPageBreak/>
        <w:t xml:space="preserve">وقد حرص (2019) </w:t>
      </w:r>
      <w:r w:rsidRPr="007E7985">
        <w:rPr>
          <w:rFonts w:eastAsia="Calibri" w:cs="Sakkal Majalla"/>
          <w:kern w:val="2"/>
          <w:szCs w:val="28"/>
        </w:rPr>
        <w:t>Sanghera</w:t>
      </w:r>
      <w:r w:rsidRPr="007E7985">
        <w:rPr>
          <w:rFonts w:eastAsia="Calibri" w:cs="Sakkal Majalla"/>
          <w:kern w:val="2"/>
          <w:szCs w:val="28"/>
          <w:rtl/>
        </w:rPr>
        <w:t xml:space="preserve"> على تنفيذ وتطبيق عملية الاستجابة لمختلف المخاطر في عمليات المنظمة والنتائج بعد القيام بتقييم المخاطر وتحليلها أيضًا ومُراقبتها في تحقيق التحسين والتطوير المستمر للمنظمة وعملياتها، وتقرير المخاطر لهذه العملية يحتوي على معلومات مصادر المخاطر، ويحتوي ملخص</w:t>
      </w:r>
      <w:r w:rsidRPr="007E7985">
        <w:rPr>
          <w:rFonts w:eastAsia="Calibri" w:cs="Sakkal Majalla" w:hint="cs"/>
          <w:kern w:val="2"/>
          <w:szCs w:val="28"/>
          <w:rtl/>
        </w:rPr>
        <w:t>ً</w:t>
      </w:r>
      <w:r w:rsidRPr="007E7985">
        <w:rPr>
          <w:rFonts w:eastAsia="Calibri" w:cs="Sakkal Majalla"/>
          <w:kern w:val="2"/>
          <w:szCs w:val="28"/>
          <w:rtl/>
        </w:rPr>
        <w:t>ا عن المخاطر الفردية، وملخصًا لمعظم نتائج عمليات إدارة المخاطر الأُخرى.</w:t>
      </w:r>
    </w:p>
    <w:p w14:paraId="1209FF67" w14:textId="77777777" w:rsidR="00E3570C" w:rsidRPr="001C20CC" w:rsidRDefault="00E3570C" w:rsidP="005D40B6">
      <w:pPr>
        <w:numPr>
          <w:ilvl w:val="0"/>
          <w:numId w:val="13"/>
        </w:numPr>
        <w:spacing w:after="0"/>
        <w:jc w:val="left"/>
        <w:rPr>
          <w:rFonts w:eastAsia="Calibri" w:cs="Sakkal Majalla"/>
          <w:b/>
          <w:bCs/>
          <w:kern w:val="2"/>
          <w:szCs w:val="28"/>
        </w:rPr>
      </w:pPr>
      <w:r w:rsidRPr="001C20CC">
        <w:rPr>
          <w:rFonts w:eastAsia="Calibri" w:cs="Sakkal Majalla"/>
          <w:b/>
          <w:bCs/>
          <w:kern w:val="2"/>
          <w:szCs w:val="28"/>
          <w:rtl/>
        </w:rPr>
        <w:t>الرقابة على المخاطر</w:t>
      </w:r>
    </w:p>
    <w:p w14:paraId="2497CD04"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 وهي جزء مهم من خطة التخفيف وتقليل الأثار حيث تقوم على متابعة مختلف المخاطر من رصدها واستشعارها وتتبعها، وبعدها تنفيذ عملية إدارة المخاطر الشاملة وصولًا لتحديثها وفقًا للمواقف أو الظروف المتغيرة والمختلفة</w:t>
      </w:r>
      <w:r w:rsidRPr="007E7985">
        <w:rPr>
          <w:rFonts w:eastAsia="Calibri" w:cs="Sakkal Majalla"/>
          <w:kern w:val="2"/>
          <w:szCs w:val="28"/>
        </w:rPr>
        <w:t>2018,22-27</w:t>
      </w:r>
      <w:proofErr w:type="gramStart"/>
      <w:r w:rsidRPr="007E7985">
        <w:rPr>
          <w:rFonts w:eastAsia="Calibri" w:cs="Sakkal Majalla"/>
          <w:kern w:val="2"/>
          <w:szCs w:val="28"/>
        </w:rPr>
        <w:t xml:space="preserve">) </w:t>
      </w:r>
      <w:r w:rsidRPr="007E7985">
        <w:rPr>
          <w:rFonts w:eastAsia="Calibri" w:cs="Sakkal Majalla"/>
          <w:kern w:val="2"/>
          <w:szCs w:val="28"/>
          <w:rtl/>
        </w:rPr>
        <w:t>,</w:t>
      </w:r>
      <w:proofErr w:type="gramEnd"/>
      <w:r w:rsidRPr="007E7985">
        <w:rPr>
          <w:rFonts w:eastAsia="Calibri" w:cs="Sakkal Majalla"/>
          <w:kern w:val="2"/>
          <w:szCs w:val="28"/>
        </w:rPr>
        <w:t xml:space="preserve">National Consumer </w:t>
      </w:r>
      <w:proofErr w:type="spellStart"/>
      <w:r w:rsidRPr="007E7985">
        <w:rPr>
          <w:rFonts w:eastAsia="Calibri" w:cs="Sakkal Majalla"/>
          <w:kern w:val="2"/>
          <w:szCs w:val="28"/>
        </w:rPr>
        <w:t>commissiomn</w:t>
      </w:r>
      <w:proofErr w:type="spellEnd"/>
      <w:r w:rsidRPr="007E7985">
        <w:rPr>
          <w:rFonts w:eastAsia="Calibri" w:cs="Sakkal Majalla"/>
          <w:kern w:val="2"/>
          <w:szCs w:val="28"/>
          <w:rtl/>
        </w:rPr>
        <w:t>)</w:t>
      </w:r>
      <w:r w:rsidRPr="007E7985">
        <w:rPr>
          <w:rFonts w:eastAsia="Calibri" w:cs="Sakkal Majalla" w:hint="cs"/>
          <w:kern w:val="2"/>
          <w:szCs w:val="28"/>
          <w:rtl/>
        </w:rPr>
        <w:t>.</w:t>
      </w:r>
    </w:p>
    <w:p w14:paraId="6EA0C793"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 وعملية الرقابة على المخاطر جزء مهم من تحديد المخاطر وبالتالي تُركز على مفهوم التحكم والسيطرة على المخاطر وعلى تحديد الالتزام والتقيد والامتثال للقوانين (</w:t>
      </w:r>
      <w:r w:rsidRPr="007E7985">
        <w:rPr>
          <w:rFonts w:eastAsia="Calibri" w:cs="Sakkal Majalla"/>
          <w:kern w:val="2"/>
          <w:szCs w:val="28"/>
        </w:rPr>
        <w:t>2016</w:t>
      </w:r>
      <w:proofErr w:type="gramStart"/>
      <w:r w:rsidRPr="007E7985">
        <w:rPr>
          <w:rFonts w:eastAsia="Calibri" w:cs="Sakkal Majalla"/>
          <w:kern w:val="2"/>
          <w:szCs w:val="28"/>
          <w:rtl/>
        </w:rPr>
        <w:t>,.</w:t>
      </w:r>
      <w:r w:rsidRPr="007E7985">
        <w:rPr>
          <w:rFonts w:eastAsia="Calibri" w:cs="Sakkal Majalla"/>
          <w:kern w:val="2"/>
          <w:szCs w:val="28"/>
        </w:rPr>
        <w:t>Hu</w:t>
      </w:r>
      <w:proofErr w:type="gramEnd"/>
      <w:r w:rsidRPr="007E7985">
        <w:rPr>
          <w:rFonts w:eastAsia="Calibri" w:cs="Sakkal Majalla"/>
          <w:kern w:val="2"/>
          <w:szCs w:val="28"/>
        </w:rPr>
        <w:t>, et al</w:t>
      </w:r>
      <w:r w:rsidRPr="007E7985">
        <w:rPr>
          <w:rFonts w:eastAsia="Calibri" w:cs="Sakkal Majalla"/>
          <w:kern w:val="2"/>
          <w:szCs w:val="28"/>
          <w:rtl/>
        </w:rPr>
        <w:t>)</w:t>
      </w:r>
    </w:p>
    <w:p w14:paraId="29154A4A" w14:textId="26AE510D" w:rsidR="0025171C"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وتعد عملية مستمرة لأنها تحتاج لمتابعة ومراقبة باستمرار، حيث تتم مراقبة ومتابعة التغييرات والتي ممكن أن تحدث أو يستجد من </w:t>
      </w:r>
      <w:proofErr w:type="gramStart"/>
      <w:r w:rsidRPr="007E7985">
        <w:rPr>
          <w:rFonts w:eastAsia="Calibri" w:cs="Sakkal Majalla"/>
          <w:kern w:val="2"/>
          <w:szCs w:val="28"/>
          <w:rtl/>
        </w:rPr>
        <w:t>مخاطر</w:t>
      </w:r>
      <w:proofErr w:type="gramEnd"/>
      <w:r w:rsidRPr="007E7985">
        <w:rPr>
          <w:rFonts w:eastAsia="Calibri" w:cs="Sakkal Majalla"/>
          <w:kern w:val="2"/>
          <w:szCs w:val="28"/>
          <w:rtl/>
        </w:rPr>
        <w:t>، ومتابعة تأثير هذه المخاطر على المنظمة وتقديم تقارير بالإجراءات والخطوات التي تم العمل وفقًا لها للتعامل مع المخاطر (</w:t>
      </w:r>
      <w:r w:rsidRPr="007E7985">
        <w:rPr>
          <w:rFonts w:eastAsia="Calibri" w:cs="Sakkal Majalla"/>
          <w:kern w:val="2"/>
          <w:szCs w:val="28"/>
        </w:rPr>
        <w:t>2010</w:t>
      </w:r>
      <w:r w:rsidRPr="007E7985">
        <w:rPr>
          <w:rFonts w:eastAsia="Calibri" w:cs="Sakkal Majalla"/>
          <w:kern w:val="2"/>
          <w:szCs w:val="28"/>
          <w:rtl/>
        </w:rPr>
        <w:t>,</w:t>
      </w:r>
      <w:r w:rsidRPr="007E7985">
        <w:rPr>
          <w:rFonts w:eastAsia="Calibri" w:cs="Sakkal Majalla"/>
          <w:kern w:val="2"/>
          <w:szCs w:val="28"/>
        </w:rPr>
        <w:t>Berg</w:t>
      </w:r>
      <w:r w:rsidRPr="007E7985">
        <w:rPr>
          <w:rFonts w:eastAsia="Calibri" w:cs="Sakkal Majalla"/>
          <w:kern w:val="2"/>
          <w:szCs w:val="28"/>
          <w:rtl/>
        </w:rPr>
        <w:t>)</w:t>
      </w:r>
    </w:p>
    <w:p w14:paraId="08681D64" w14:textId="77777777" w:rsidR="0025171C" w:rsidRDefault="0025171C">
      <w:pPr>
        <w:ind w:left="0"/>
        <w:jc w:val="left"/>
        <w:rPr>
          <w:rFonts w:eastAsia="Calibri" w:cs="Sakkal Majalla"/>
          <w:kern w:val="2"/>
          <w:szCs w:val="28"/>
          <w:rtl/>
        </w:rPr>
      </w:pPr>
      <w:r>
        <w:rPr>
          <w:rFonts w:eastAsia="Calibri" w:cs="Sakkal Majalla"/>
          <w:kern w:val="2"/>
          <w:szCs w:val="28"/>
          <w:rtl/>
        </w:rPr>
        <w:br w:type="page"/>
      </w:r>
    </w:p>
    <w:p w14:paraId="21286B6F" w14:textId="5B2D166C" w:rsidR="00E3570C" w:rsidRPr="0025171C" w:rsidRDefault="0025171C" w:rsidP="00120A22">
      <w:pPr>
        <w:spacing w:after="0"/>
        <w:ind w:left="0" w:firstLine="0"/>
        <w:jc w:val="center"/>
        <w:outlineLvl w:val="1"/>
        <w:rPr>
          <w:rFonts w:eastAsia="Calibri" w:cs="Sakkal Majalla"/>
          <w:b/>
          <w:bCs/>
          <w:kern w:val="2"/>
          <w:sz w:val="36"/>
          <w:szCs w:val="36"/>
          <w:rtl/>
        </w:rPr>
      </w:pPr>
      <w:bookmarkStart w:id="42" w:name="_Toc179257494"/>
      <w:r w:rsidRPr="0025171C">
        <w:rPr>
          <w:rFonts w:eastAsia="Calibri" w:cs="Sakkal Majalla" w:hint="cs"/>
          <w:b/>
          <w:bCs/>
          <w:kern w:val="2"/>
          <w:sz w:val="36"/>
          <w:szCs w:val="36"/>
          <w:rtl/>
        </w:rPr>
        <w:lastRenderedPageBreak/>
        <w:t>المبحث الثاني</w:t>
      </w:r>
      <w:r w:rsidR="00120A22">
        <w:rPr>
          <w:rFonts w:eastAsia="Calibri" w:cs="Sakkal Majalla" w:hint="cs"/>
          <w:b/>
          <w:bCs/>
          <w:kern w:val="2"/>
          <w:sz w:val="36"/>
          <w:szCs w:val="36"/>
          <w:rtl/>
        </w:rPr>
        <w:t>:</w:t>
      </w:r>
      <w:r w:rsidRPr="0025171C">
        <w:rPr>
          <w:rFonts w:eastAsia="Calibri" w:cs="Sakkal Majalla" w:hint="cs"/>
          <w:b/>
          <w:bCs/>
          <w:kern w:val="2"/>
          <w:sz w:val="36"/>
          <w:szCs w:val="36"/>
          <w:rtl/>
        </w:rPr>
        <w:t xml:space="preserve"> مرونة سلسلة التوريد</w:t>
      </w:r>
      <w:bookmarkEnd w:id="42"/>
    </w:p>
    <w:p w14:paraId="67FF7BB6" w14:textId="47EFEA10" w:rsidR="0025171C" w:rsidRPr="00B208BF" w:rsidRDefault="0025171C" w:rsidP="00B208BF">
      <w:pPr>
        <w:spacing w:before="100" w:beforeAutospacing="1" w:after="100" w:afterAutospacing="1"/>
        <w:ind w:left="0" w:firstLine="0"/>
        <w:jc w:val="left"/>
        <w:outlineLvl w:val="2"/>
        <w:rPr>
          <w:rFonts w:eastAsia="Calibri" w:cs="Sakkal Majalla"/>
          <w:b/>
          <w:bCs/>
          <w:kern w:val="2"/>
          <w:sz w:val="32"/>
          <w:szCs w:val="32"/>
          <w:rtl/>
        </w:rPr>
      </w:pPr>
      <w:bookmarkStart w:id="43" w:name="_Toc179257495"/>
      <w:r w:rsidRPr="00B208BF">
        <w:rPr>
          <w:rFonts w:eastAsia="Calibri" w:cs="Sakkal Majalla" w:hint="cs"/>
          <w:b/>
          <w:bCs/>
          <w:kern w:val="2"/>
          <w:sz w:val="32"/>
          <w:szCs w:val="32"/>
          <w:rtl/>
        </w:rPr>
        <w:t>تمهيد:</w:t>
      </w:r>
      <w:bookmarkEnd w:id="43"/>
    </w:p>
    <w:p w14:paraId="2DABEDB6"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 أصبح موضوع مرونة سلسلة التوريد مهما جدًا ويستحق البحث والدراسة، حيث بات اهتمام الكثير من الباحثين في مجال الإدارة، وذلك لبيان مدى حيويتها وأهميتها لصانعي القرار في مختلف المنظمات والمنشآت التي تهتم بزيادة قدراتها التنافسية ورفع مستوى الأداء فيها.</w:t>
      </w:r>
    </w:p>
    <w:p w14:paraId="37CB2A1F" w14:textId="50EB6CC9"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ويمكن أن تلخص فكرة المرونة بصورة عامة بتعريف قصير هو </w:t>
      </w:r>
      <w:r w:rsidRPr="007E7985">
        <w:rPr>
          <w:rFonts w:eastAsia="Calibri" w:cs="Sakkal Majalla" w:hint="cs"/>
          <w:kern w:val="2"/>
          <w:szCs w:val="28"/>
          <w:rtl/>
        </w:rPr>
        <w:t>"</w:t>
      </w:r>
      <w:r w:rsidRPr="007E7985">
        <w:rPr>
          <w:rFonts w:eastAsia="Calibri" w:cs="Sakkal Majalla"/>
          <w:kern w:val="2"/>
          <w:szCs w:val="28"/>
          <w:rtl/>
        </w:rPr>
        <w:t xml:space="preserve">فعل الكثير </w:t>
      </w:r>
      <w:proofErr w:type="gramStart"/>
      <w:r w:rsidRPr="007E7985">
        <w:rPr>
          <w:rFonts w:eastAsia="Calibri" w:cs="Sakkal Majalla"/>
          <w:kern w:val="2"/>
          <w:szCs w:val="28"/>
          <w:rtl/>
        </w:rPr>
        <w:t>بالقليل</w:t>
      </w:r>
      <w:r w:rsidR="0025171C">
        <w:rPr>
          <w:rFonts w:eastAsia="Calibri" w:cs="Sakkal Majalla" w:hint="cs"/>
          <w:kern w:val="2"/>
          <w:szCs w:val="28"/>
          <w:rtl/>
        </w:rPr>
        <w:t>(</w:t>
      </w:r>
      <w:proofErr w:type="gramEnd"/>
      <w:r w:rsidRPr="007E7985">
        <w:rPr>
          <w:rFonts w:eastAsia="Calibri" w:cs="Sakkal Majalla"/>
          <w:kern w:val="2"/>
          <w:szCs w:val="28"/>
        </w:rPr>
        <w:t>(Shain &amp; Rezaei 2018</w:t>
      </w:r>
      <w:r w:rsidRPr="007E7985">
        <w:rPr>
          <w:rFonts w:eastAsia="Calibri" w:cs="Sakkal Majalla"/>
          <w:kern w:val="2"/>
          <w:szCs w:val="28"/>
          <w:rtl/>
        </w:rPr>
        <w:t xml:space="preserve">، وتُصنف سلسلة التوريد كذلك بأنها رشيقة أو مرنة أو رشيقة ومرنة ( </w:t>
      </w:r>
      <w:proofErr w:type="spellStart"/>
      <w:r w:rsidRPr="007E7985">
        <w:rPr>
          <w:rFonts w:eastAsia="Calibri" w:cs="Sakkal Majalla"/>
          <w:kern w:val="2"/>
          <w:szCs w:val="28"/>
        </w:rPr>
        <w:t>Kraegpoth</w:t>
      </w:r>
      <w:proofErr w:type="spellEnd"/>
      <w:r w:rsidRPr="007E7985">
        <w:rPr>
          <w:rFonts w:eastAsia="Calibri" w:cs="Sakkal Majalla"/>
          <w:kern w:val="2"/>
          <w:szCs w:val="28"/>
        </w:rPr>
        <w:t>, et al 2017</w:t>
      </w:r>
      <w:r w:rsidRPr="007E7985">
        <w:rPr>
          <w:rFonts w:eastAsia="Calibri" w:cs="Sakkal Majalla"/>
          <w:kern w:val="2"/>
          <w:szCs w:val="28"/>
          <w:rtl/>
        </w:rPr>
        <w:t>)، حيث إنها بالعادة تُمثل في مختلف الأنشطة والمهام المتعلقة بتدفق المعلومات والمتعلقة بتصنيع وتدفق المنتجات والسلع ابتداء من الموردين وحتى المستهلك النهائي لها (</w:t>
      </w:r>
      <w:r w:rsidRPr="007E7985">
        <w:rPr>
          <w:rFonts w:eastAsia="Calibri" w:cs="Sakkal Majalla"/>
          <w:kern w:val="2"/>
          <w:szCs w:val="28"/>
        </w:rPr>
        <w:t xml:space="preserve"> 21-38</w:t>
      </w:r>
      <w:r w:rsidR="0025171C">
        <w:rPr>
          <w:rFonts w:eastAsia="Calibri" w:cs="Sakkal Majalla" w:hint="cs"/>
          <w:kern w:val="2"/>
          <w:szCs w:val="28"/>
          <w:rtl/>
        </w:rPr>
        <w:t>2018</w:t>
      </w:r>
      <w:r w:rsidRPr="007E7985">
        <w:rPr>
          <w:rFonts w:eastAsia="Calibri" w:cs="Sakkal Majalla"/>
          <w:kern w:val="2"/>
          <w:szCs w:val="28"/>
        </w:rPr>
        <w:t>Black et al</w:t>
      </w:r>
      <w:r w:rsidRPr="007E7985">
        <w:rPr>
          <w:rFonts w:eastAsia="Calibri" w:cs="Sakkal Majalla" w:hint="cs"/>
          <w:kern w:val="2"/>
          <w:szCs w:val="28"/>
          <w:rtl/>
        </w:rPr>
        <w:t>)</w:t>
      </w:r>
    </w:p>
    <w:p w14:paraId="081BBA49" w14:textId="635A88F0" w:rsidR="00E3570C" w:rsidRPr="007E7985" w:rsidRDefault="00E3570C" w:rsidP="00DD015D">
      <w:pPr>
        <w:spacing w:before="100" w:beforeAutospacing="1" w:after="100" w:afterAutospacing="1"/>
        <w:ind w:left="0"/>
        <w:rPr>
          <w:rFonts w:eastAsia="Calibri" w:cs="Sakkal Majalla"/>
          <w:kern w:val="2"/>
          <w:szCs w:val="28"/>
        </w:rPr>
      </w:pPr>
      <w:proofErr w:type="gramStart"/>
      <w:r w:rsidRPr="007E7985">
        <w:rPr>
          <w:rFonts w:eastAsia="Calibri" w:cs="Sakkal Majalla"/>
          <w:kern w:val="2"/>
          <w:szCs w:val="28"/>
          <w:rtl/>
        </w:rPr>
        <w:t xml:space="preserve">وقدم </w:t>
      </w:r>
      <w:r w:rsidRPr="007E7985">
        <w:rPr>
          <w:rFonts w:eastAsia="Calibri" w:cs="Sakkal Majalla"/>
          <w:kern w:val="2"/>
          <w:szCs w:val="28"/>
        </w:rPr>
        <w:t xml:space="preserve"> (</w:t>
      </w:r>
      <w:proofErr w:type="gramEnd"/>
      <w:r w:rsidRPr="007E7985">
        <w:rPr>
          <w:rFonts w:eastAsia="Calibri" w:cs="Sakkal Majalla"/>
          <w:kern w:val="2"/>
          <w:szCs w:val="28"/>
        </w:rPr>
        <w:t xml:space="preserve">Shahin &amp; </w:t>
      </w:r>
      <w:proofErr w:type="spellStart"/>
      <w:r w:rsidRPr="007E7985">
        <w:rPr>
          <w:rFonts w:eastAsia="Calibri" w:cs="Sakkal Majalla"/>
          <w:kern w:val="2"/>
          <w:szCs w:val="28"/>
        </w:rPr>
        <w:t>Rezaei,2018</w:t>
      </w:r>
      <w:proofErr w:type="spellEnd"/>
      <w:r w:rsidRPr="007E7985">
        <w:rPr>
          <w:rFonts w:eastAsia="Calibri" w:cs="Sakkal Majalla"/>
          <w:kern w:val="2"/>
          <w:szCs w:val="28"/>
        </w:rPr>
        <w:t>)</w:t>
      </w:r>
      <w:r w:rsidRPr="007E7985">
        <w:rPr>
          <w:rFonts w:eastAsia="Calibri" w:cs="Sakkal Majalla"/>
          <w:kern w:val="2"/>
          <w:szCs w:val="28"/>
          <w:rtl/>
        </w:rPr>
        <w:t>نموذج</w:t>
      </w:r>
      <w:r w:rsidRPr="007E7985">
        <w:rPr>
          <w:rFonts w:eastAsia="Calibri" w:cs="Sakkal Majalla" w:hint="cs"/>
          <w:kern w:val="2"/>
          <w:szCs w:val="28"/>
          <w:rtl/>
        </w:rPr>
        <w:t>ً</w:t>
      </w:r>
      <w:r w:rsidRPr="007E7985">
        <w:rPr>
          <w:rFonts w:eastAsia="Calibri" w:cs="Sakkal Majalla"/>
          <w:kern w:val="2"/>
          <w:szCs w:val="28"/>
          <w:rtl/>
        </w:rPr>
        <w:t xml:space="preserve">ا </w:t>
      </w:r>
      <w:r w:rsidR="0025171C" w:rsidRPr="007E7985">
        <w:rPr>
          <w:rFonts w:eastAsia="Calibri" w:cs="Sakkal Majalla" w:hint="cs"/>
          <w:kern w:val="2"/>
          <w:szCs w:val="28"/>
          <w:rtl/>
        </w:rPr>
        <w:t>مفاهيمها</w:t>
      </w:r>
      <w:r w:rsidRPr="007E7985">
        <w:rPr>
          <w:rFonts w:eastAsia="Calibri" w:cs="Sakkal Majalla"/>
          <w:kern w:val="2"/>
          <w:szCs w:val="28"/>
          <w:rtl/>
        </w:rPr>
        <w:t xml:space="preserve"> واضح</w:t>
      </w:r>
      <w:r w:rsidRPr="007E7985">
        <w:rPr>
          <w:rFonts w:eastAsia="Calibri" w:cs="Sakkal Majalla" w:hint="cs"/>
          <w:kern w:val="2"/>
          <w:szCs w:val="28"/>
          <w:rtl/>
        </w:rPr>
        <w:t>ً</w:t>
      </w:r>
      <w:r w:rsidRPr="007E7985">
        <w:rPr>
          <w:rFonts w:eastAsia="Calibri" w:cs="Sakkal Majalla"/>
          <w:kern w:val="2"/>
          <w:szCs w:val="28"/>
          <w:rtl/>
        </w:rPr>
        <w:t xml:space="preserve">ا لإدارة سلسلة التوريد يتبين فيه بأنها إدارة الأعمال ويمكن فهم نشاطات سلسلة التوريد </w:t>
      </w:r>
      <w:r w:rsidRPr="00120A22">
        <w:rPr>
          <w:rFonts w:eastAsia="Calibri" w:cs="Sakkal Majalla"/>
          <w:b/>
          <w:bCs/>
          <w:kern w:val="2"/>
          <w:szCs w:val="28"/>
          <w:rtl/>
        </w:rPr>
        <w:t>من خلال ثلاثة نشاطات أو عناصر هي:</w:t>
      </w:r>
    </w:p>
    <w:p w14:paraId="2AC63FE3" w14:textId="7A937F97" w:rsidR="00E3570C" w:rsidRPr="00781875" w:rsidRDefault="00E3570C" w:rsidP="00120A22">
      <w:pPr>
        <w:pStyle w:val="a3"/>
        <w:numPr>
          <w:ilvl w:val="0"/>
          <w:numId w:val="14"/>
        </w:numPr>
        <w:spacing w:after="0"/>
        <w:ind w:left="706"/>
        <w:rPr>
          <w:rFonts w:eastAsia="Calibri" w:cs="Sakkal Majalla"/>
          <w:kern w:val="2"/>
          <w:szCs w:val="28"/>
          <w:rtl/>
        </w:rPr>
      </w:pPr>
      <w:r w:rsidRPr="00120A22">
        <w:rPr>
          <w:rFonts w:eastAsia="Calibri" w:cs="Sakkal Majalla" w:hint="cs"/>
          <w:b/>
          <w:bCs/>
          <w:kern w:val="2"/>
          <w:szCs w:val="28"/>
          <w:rtl/>
        </w:rPr>
        <w:t>ترتيب</w:t>
      </w:r>
      <w:r w:rsidRPr="00120A22">
        <w:rPr>
          <w:rFonts w:eastAsia="Calibri" w:cs="Sakkal Majalla"/>
          <w:b/>
          <w:bCs/>
          <w:kern w:val="2"/>
          <w:szCs w:val="28"/>
          <w:rtl/>
        </w:rPr>
        <w:t xml:space="preserve"> سلسلة التوريد (</w:t>
      </w:r>
      <w:r w:rsidRPr="00120A22">
        <w:rPr>
          <w:rFonts w:eastAsia="Calibri" w:cs="Sakkal Majalla"/>
          <w:b/>
          <w:bCs/>
          <w:kern w:val="2"/>
          <w:szCs w:val="28"/>
        </w:rPr>
        <w:t>Supply Chain Configuration</w:t>
      </w:r>
      <w:r w:rsidRPr="00120A22">
        <w:rPr>
          <w:rFonts w:eastAsia="Calibri" w:cs="Sakkal Majalla"/>
          <w:b/>
          <w:bCs/>
          <w:kern w:val="2"/>
          <w:szCs w:val="28"/>
          <w:rtl/>
        </w:rPr>
        <w:t>)</w:t>
      </w:r>
      <w:r w:rsidRPr="00781875">
        <w:rPr>
          <w:rFonts w:eastAsia="Calibri" w:cs="Sakkal Majalla"/>
          <w:kern w:val="2"/>
          <w:szCs w:val="28"/>
          <w:rtl/>
        </w:rPr>
        <w:t xml:space="preserve"> وتتمثل في بناء سلسلة التوريد من قبل المنظمات المشاركة والتكامل بينها، وتحديد قنوات التوزيع أيضًا ويكون القرار المتعلق في سلسلة التوريد عادة قرار</w:t>
      </w:r>
      <w:r w:rsidRPr="00781875">
        <w:rPr>
          <w:rFonts w:eastAsia="Calibri" w:cs="Sakkal Majalla" w:hint="cs"/>
          <w:kern w:val="2"/>
          <w:szCs w:val="28"/>
          <w:rtl/>
        </w:rPr>
        <w:t>ً</w:t>
      </w:r>
      <w:r w:rsidRPr="00781875">
        <w:rPr>
          <w:rFonts w:eastAsia="Calibri" w:cs="Sakkal Majalla"/>
          <w:kern w:val="2"/>
          <w:szCs w:val="28"/>
          <w:rtl/>
        </w:rPr>
        <w:t xml:space="preserve">ا </w:t>
      </w:r>
      <w:r w:rsidRPr="00781875">
        <w:rPr>
          <w:rFonts w:eastAsia="Calibri" w:cs="Sakkal Majalla" w:hint="cs"/>
          <w:kern w:val="2"/>
          <w:szCs w:val="28"/>
          <w:rtl/>
        </w:rPr>
        <w:t>استراتيجيًا</w:t>
      </w:r>
      <w:r w:rsidRPr="00781875">
        <w:rPr>
          <w:rFonts w:eastAsia="Calibri" w:cs="Sakkal Majalla"/>
          <w:kern w:val="2"/>
          <w:szCs w:val="28"/>
          <w:rtl/>
        </w:rPr>
        <w:t xml:space="preserve"> من المستويات العليا في المنظمة.</w:t>
      </w:r>
    </w:p>
    <w:p w14:paraId="128DB83E" w14:textId="136545D5" w:rsidR="00E3570C" w:rsidRPr="00781875" w:rsidRDefault="00E3570C" w:rsidP="00120A22">
      <w:pPr>
        <w:pStyle w:val="a3"/>
        <w:numPr>
          <w:ilvl w:val="0"/>
          <w:numId w:val="14"/>
        </w:numPr>
        <w:spacing w:after="0"/>
        <w:ind w:left="706"/>
        <w:rPr>
          <w:rFonts w:eastAsia="Calibri" w:cs="Sakkal Majalla"/>
          <w:kern w:val="2"/>
          <w:szCs w:val="28"/>
          <w:rtl/>
        </w:rPr>
      </w:pPr>
      <w:r w:rsidRPr="00120A22">
        <w:rPr>
          <w:rFonts w:eastAsia="Calibri" w:cs="Sakkal Majalla" w:hint="cs"/>
          <w:b/>
          <w:bCs/>
          <w:kern w:val="2"/>
          <w:szCs w:val="28"/>
          <w:rtl/>
        </w:rPr>
        <w:t>علاقة</w:t>
      </w:r>
      <w:r w:rsidRPr="00120A22">
        <w:rPr>
          <w:rFonts w:eastAsia="Calibri" w:cs="Sakkal Majalla"/>
          <w:b/>
          <w:bCs/>
          <w:kern w:val="2"/>
          <w:szCs w:val="28"/>
          <w:rtl/>
        </w:rPr>
        <w:t xml:space="preserve"> سلسلة </w:t>
      </w:r>
      <w:proofErr w:type="gramStart"/>
      <w:r w:rsidRPr="00120A22">
        <w:rPr>
          <w:rFonts w:eastAsia="Calibri" w:cs="Sakkal Majalla"/>
          <w:b/>
          <w:bCs/>
          <w:kern w:val="2"/>
          <w:szCs w:val="28"/>
          <w:rtl/>
        </w:rPr>
        <w:t>التوريد</w:t>
      </w:r>
      <w:r w:rsidRPr="00120A22">
        <w:rPr>
          <w:rFonts w:eastAsia="Calibri" w:cs="Sakkal Majalla" w:hint="cs"/>
          <w:b/>
          <w:bCs/>
          <w:kern w:val="2"/>
          <w:szCs w:val="28"/>
          <w:rtl/>
        </w:rPr>
        <w:t>(</w:t>
      </w:r>
      <w:r w:rsidRPr="00120A22">
        <w:rPr>
          <w:rFonts w:eastAsia="Calibri" w:cs="Sakkal Majalla"/>
          <w:b/>
          <w:bCs/>
          <w:kern w:val="2"/>
          <w:szCs w:val="28"/>
          <w:rtl/>
        </w:rPr>
        <w:t xml:space="preserve"> </w:t>
      </w:r>
      <w:r w:rsidRPr="00120A22">
        <w:rPr>
          <w:rFonts w:eastAsia="Calibri" w:cs="Sakkal Majalla"/>
          <w:b/>
          <w:bCs/>
          <w:kern w:val="2"/>
          <w:szCs w:val="28"/>
        </w:rPr>
        <w:t>Supply</w:t>
      </w:r>
      <w:proofErr w:type="gramEnd"/>
      <w:r w:rsidRPr="00120A22">
        <w:rPr>
          <w:rFonts w:eastAsia="Calibri" w:cs="Sakkal Majalla"/>
          <w:b/>
          <w:bCs/>
          <w:kern w:val="2"/>
          <w:szCs w:val="28"/>
        </w:rPr>
        <w:t xml:space="preserve"> Chain Relationship</w:t>
      </w:r>
      <w:r w:rsidRPr="00120A22">
        <w:rPr>
          <w:rFonts w:eastAsia="Calibri" w:cs="Sakkal Majalla"/>
          <w:b/>
          <w:bCs/>
          <w:kern w:val="2"/>
          <w:szCs w:val="28"/>
          <w:rtl/>
        </w:rPr>
        <w:t>)</w:t>
      </w:r>
      <w:r w:rsidRPr="00781875">
        <w:rPr>
          <w:rFonts w:eastAsia="Calibri" w:cs="Sakkal Majalla"/>
          <w:kern w:val="2"/>
          <w:szCs w:val="28"/>
          <w:rtl/>
        </w:rPr>
        <w:t xml:space="preserve"> وتعني علاقة المنظمة والمنشاة بجميع أطراف سلسلة التوريد، ويكون محتوى التبادل هو الذي يُقرر بشكل رئيسي مستوى ونوع هذه العلاقة، والقرار يكون </w:t>
      </w:r>
      <w:r w:rsidR="0025171C" w:rsidRPr="00781875">
        <w:rPr>
          <w:rFonts w:eastAsia="Calibri" w:cs="Sakkal Majalla" w:hint="cs"/>
          <w:kern w:val="2"/>
          <w:szCs w:val="28"/>
          <w:rtl/>
        </w:rPr>
        <w:t>عملياتها</w:t>
      </w:r>
      <w:r w:rsidRPr="00781875">
        <w:rPr>
          <w:rFonts w:eastAsia="Calibri" w:cs="Sakkal Majalla"/>
          <w:kern w:val="2"/>
          <w:szCs w:val="28"/>
          <w:rtl/>
        </w:rPr>
        <w:t xml:space="preserve"> </w:t>
      </w:r>
      <w:r w:rsidRPr="00781875">
        <w:rPr>
          <w:rFonts w:eastAsia="Calibri" w:cs="Sakkal Majalla" w:hint="cs"/>
          <w:kern w:val="2"/>
          <w:szCs w:val="28"/>
          <w:rtl/>
        </w:rPr>
        <w:t>واستراتيجيا</w:t>
      </w:r>
      <w:r w:rsidRPr="00781875">
        <w:rPr>
          <w:rFonts w:eastAsia="Calibri" w:cs="Sakkal Majalla"/>
          <w:kern w:val="2"/>
          <w:szCs w:val="28"/>
          <w:rtl/>
        </w:rPr>
        <w:t>.</w:t>
      </w:r>
    </w:p>
    <w:p w14:paraId="61E1CEA8" w14:textId="1D175A88" w:rsidR="00E3570C" w:rsidRPr="00781875" w:rsidRDefault="00E3570C" w:rsidP="00120A22">
      <w:pPr>
        <w:pStyle w:val="a3"/>
        <w:numPr>
          <w:ilvl w:val="0"/>
          <w:numId w:val="14"/>
        </w:numPr>
        <w:spacing w:after="0"/>
        <w:ind w:left="706"/>
        <w:rPr>
          <w:rFonts w:eastAsia="Calibri" w:cs="Sakkal Majalla"/>
          <w:kern w:val="2"/>
          <w:szCs w:val="28"/>
          <w:rtl/>
        </w:rPr>
      </w:pPr>
      <w:r w:rsidRPr="00120A22">
        <w:rPr>
          <w:rFonts w:eastAsia="Calibri" w:cs="Sakkal Majalla"/>
          <w:b/>
          <w:bCs/>
          <w:kern w:val="2"/>
          <w:szCs w:val="28"/>
          <w:rtl/>
        </w:rPr>
        <w:t>تنسيق سلسلة التوريد (</w:t>
      </w:r>
      <w:r w:rsidRPr="00120A22">
        <w:rPr>
          <w:rFonts w:eastAsia="Calibri" w:cs="Sakkal Majalla"/>
          <w:b/>
          <w:bCs/>
          <w:kern w:val="2"/>
          <w:szCs w:val="28"/>
        </w:rPr>
        <w:t>Supply Chain Coordination</w:t>
      </w:r>
      <w:r w:rsidRPr="00120A22">
        <w:rPr>
          <w:rFonts w:eastAsia="Calibri" w:cs="Sakkal Majalla"/>
          <w:b/>
          <w:bCs/>
          <w:kern w:val="2"/>
          <w:szCs w:val="28"/>
          <w:rtl/>
        </w:rPr>
        <w:t>)</w:t>
      </w:r>
      <w:r w:rsidRPr="00781875">
        <w:rPr>
          <w:rFonts w:eastAsia="Calibri" w:cs="Sakkal Majalla"/>
          <w:kern w:val="2"/>
          <w:szCs w:val="28"/>
          <w:rtl/>
        </w:rPr>
        <w:t xml:space="preserve"> يعني تنسيق كامل العمليات الداخلية للمنظمة وفقًا لسلسلة التوريد، مثل إدارة المخزون والتنبؤ، والقرار في هذا النوع هو عملياتي. </w:t>
      </w:r>
    </w:p>
    <w:p w14:paraId="5E2F0996" w14:textId="6C212A1A" w:rsidR="00E3570C" w:rsidRPr="007E7985" w:rsidRDefault="00E3570C" w:rsidP="007E7985">
      <w:pPr>
        <w:spacing w:after="0"/>
        <w:ind w:left="0" w:firstLine="0"/>
        <w:jc w:val="left"/>
        <w:rPr>
          <w:rFonts w:eastAsia="Calibri" w:cs="Sakkal Majalla"/>
          <w:kern w:val="2"/>
          <w:szCs w:val="28"/>
          <w:rtl/>
        </w:rPr>
      </w:pPr>
      <w:r w:rsidRPr="007E7985">
        <w:rPr>
          <w:rFonts w:eastAsia="Calibri" w:cs="Sakkal Majalla" w:hint="cs"/>
          <w:kern w:val="2"/>
          <w:szCs w:val="28"/>
          <w:rtl/>
        </w:rPr>
        <w:t xml:space="preserve">                                          </w:t>
      </w:r>
    </w:p>
    <w:p w14:paraId="1171762D" w14:textId="770A369A" w:rsidR="00E3570C" w:rsidRPr="00B208BF" w:rsidRDefault="00B208BF" w:rsidP="00BA073E">
      <w:pPr>
        <w:spacing w:before="100" w:beforeAutospacing="1" w:after="100" w:afterAutospacing="1"/>
        <w:ind w:left="0" w:firstLine="0"/>
        <w:jc w:val="left"/>
        <w:outlineLvl w:val="2"/>
        <w:rPr>
          <w:rFonts w:eastAsia="Calibri" w:cs="Sakkal Majalla"/>
          <w:b/>
          <w:bCs/>
          <w:kern w:val="2"/>
          <w:sz w:val="32"/>
          <w:szCs w:val="32"/>
          <w:rtl/>
        </w:rPr>
      </w:pPr>
      <w:bookmarkStart w:id="44" w:name="_Toc179257496"/>
      <w:r>
        <w:rPr>
          <w:rFonts w:eastAsia="Calibri" w:cs="Sakkal Majalla" w:hint="cs"/>
          <w:b/>
          <w:bCs/>
          <w:kern w:val="2"/>
          <w:sz w:val="32"/>
          <w:szCs w:val="32"/>
          <w:rtl/>
        </w:rPr>
        <w:lastRenderedPageBreak/>
        <w:t xml:space="preserve">1.2.2 </w:t>
      </w:r>
      <w:r w:rsidR="00E3570C" w:rsidRPr="00B208BF">
        <w:rPr>
          <w:rFonts w:eastAsia="Calibri" w:cs="Sakkal Majalla"/>
          <w:b/>
          <w:bCs/>
          <w:kern w:val="2"/>
          <w:sz w:val="32"/>
          <w:szCs w:val="32"/>
          <w:rtl/>
        </w:rPr>
        <w:t>أهمية سلاسل التوريد</w:t>
      </w:r>
      <w:bookmarkEnd w:id="44"/>
    </w:p>
    <w:p w14:paraId="48CF5F1C" w14:textId="77777777" w:rsidR="00E3570C" w:rsidRPr="007E7985" w:rsidRDefault="00E3570C" w:rsidP="00DD015D">
      <w:pPr>
        <w:spacing w:before="100" w:beforeAutospacing="1" w:after="100" w:afterAutospacing="1"/>
        <w:ind w:left="0"/>
        <w:rPr>
          <w:rFonts w:eastAsia="Calibri" w:cs="Sakkal Majalla"/>
          <w:kern w:val="2"/>
          <w:szCs w:val="28"/>
        </w:rPr>
      </w:pPr>
      <w:r w:rsidRPr="007E7985">
        <w:rPr>
          <w:rFonts w:eastAsia="Calibri" w:cs="Sakkal Majalla"/>
          <w:kern w:val="2"/>
          <w:szCs w:val="28"/>
          <w:rtl/>
        </w:rPr>
        <w:t xml:space="preserve"> تناول كثير من الباحثين والمهتمين أهمية سلسلة التوريد من عدة مجالات وعدة جوانب مختلفة، إذ تعتبر سلسلة التوريد دائما أمرًا مهمًا اليوم في بيئة الأعمال، كونها تتميز بعدم اليقين والتغيير المستمر.</w:t>
      </w:r>
    </w:p>
    <w:p w14:paraId="1C12623D" w14:textId="252188D7" w:rsidR="00E3570C"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 ويرى</w:t>
      </w:r>
      <w:r w:rsidRPr="007E7985">
        <w:rPr>
          <w:rFonts w:eastAsia="Calibri" w:cs="Sakkal Majalla" w:hint="cs"/>
          <w:kern w:val="2"/>
          <w:szCs w:val="28"/>
          <w:rtl/>
        </w:rPr>
        <w:t xml:space="preserve"> </w:t>
      </w:r>
      <w:r w:rsidRPr="007E7985">
        <w:rPr>
          <w:rFonts w:eastAsia="Calibri" w:cs="Sakkal Majalla"/>
          <w:kern w:val="2"/>
          <w:szCs w:val="28"/>
        </w:rPr>
        <w:t>2013,</w:t>
      </w:r>
      <w:proofErr w:type="gramStart"/>
      <w:r w:rsidRPr="007E7985">
        <w:rPr>
          <w:rFonts w:eastAsia="Calibri" w:cs="Sakkal Majalla"/>
          <w:kern w:val="2"/>
          <w:szCs w:val="28"/>
        </w:rPr>
        <w:t>281)</w:t>
      </w:r>
      <w:r w:rsidRPr="007E7985">
        <w:rPr>
          <w:rFonts w:eastAsia="Calibri" w:cs="Sakkal Majalla"/>
          <w:kern w:val="2"/>
          <w:szCs w:val="28"/>
          <w:rtl/>
        </w:rPr>
        <w:t>,</w:t>
      </w:r>
      <w:proofErr w:type="gramEnd"/>
      <w:r w:rsidRPr="007E7985">
        <w:rPr>
          <w:rFonts w:eastAsia="Calibri" w:cs="Sakkal Majalla"/>
          <w:kern w:val="2"/>
          <w:szCs w:val="28"/>
        </w:rPr>
        <w:t>Zhang</w:t>
      </w:r>
      <w:r w:rsidRPr="007E7985">
        <w:rPr>
          <w:rFonts w:eastAsia="Calibri" w:cs="Sakkal Majalla"/>
          <w:kern w:val="2"/>
          <w:szCs w:val="28"/>
          <w:rtl/>
        </w:rPr>
        <w:t xml:space="preserve">) أنها عادة ما تُساعد في عملية تبادل المعلومات فيما بين المؤسسة وشركاؤها وبسبب ارتباط </w:t>
      </w:r>
      <w:r w:rsidRPr="007E7985">
        <w:rPr>
          <w:rFonts w:eastAsia="Calibri" w:cs="Sakkal Majalla" w:hint="cs"/>
          <w:kern w:val="2"/>
          <w:szCs w:val="28"/>
          <w:rtl/>
        </w:rPr>
        <w:t>استراتيجية</w:t>
      </w:r>
      <w:r w:rsidRPr="007E7985">
        <w:rPr>
          <w:rFonts w:eastAsia="Calibri" w:cs="Sakkal Majalla"/>
          <w:kern w:val="2"/>
          <w:szCs w:val="28"/>
          <w:rtl/>
        </w:rPr>
        <w:t xml:space="preserve"> سلاسل التوريد في القدرة التنافسية تسعى المنظمة إلى توظيفها من خلال التأثير في طبيعة وشكل الأنشطة التابعة لسلسلة التوريد، إذ يمكن تعريف </w:t>
      </w:r>
      <w:r w:rsidRPr="007E7985">
        <w:rPr>
          <w:rFonts w:eastAsia="Calibri" w:cs="Sakkal Majalla" w:hint="cs"/>
          <w:kern w:val="2"/>
          <w:szCs w:val="28"/>
          <w:rtl/>
        </w:rPr>
        <w:t>استراتيجية</w:t>
      </w:r>
      <w:r w:rsidRPr="007E7985">
        <w:rPr>
          <w:rFonts w:eastAsia="Calibri" w:cs="Sakkal Majalla"/>
          <w:kern w:val="2"/>
          <w:szCs w:val="28"/>
          <w:rtl/>
        </w:rPr>
        <w:t xml:space="preserve"> التوريد بأنها: " تلك الأهداف التي لها أولوية كبيرة في إدارة سلسلة التوريد وفي</w:t>
      </w:r>
      <w:r w:rsidR="00781875">
        <w:rPr>
          <w:rFonts w:eastAsia="Calibri" w:cs="Sakkal Majalla"/>
          <w:kern w:val="2"/>
          <w:szCs w:val="28"/>
          <w:rtl/>
        </w:rPr>
        <w:t xml:space="preserve"> طرق قياسها لتمويل وبناء النجاح</w:t>
      </w:r>
      <w:r w:rsidR="00781875">
        <w:rPr>
          <w:rFonts w:eastAsia="Calibri" w:cs="Sakkal Majalla" w:hint="cs"/>
          <w:kern w:val="2"/>
          <w:szCs w:val="28"/>
          <w:rtl/>
        </w:rPr>
        <w:t xml:space="preserve"> </w:t>
      </w:r>
      <w:r w:rsidRPr="007E7985">
        <w:rPr>
          <w:rFonts w:eastAsia="Calibri" w:cs="Sakkal Majalla"/>
          <w:kern w:val="2"/>
          <w:szCs w:val="28"/>
          <w:rtl/>
        </w:rPr>
        <w:t>اللوجستي من جانب الدخول إلى السوق (خير، 2014، 626).</w:t>
      </w:r>
    </w:p>
    <w:p w14:paraId="3531BA15" w14:textId="196B0993" w:rsidR="00B45E41" w:rsidRDefault="00B45E41" w:rsidP="00DD015D">
      <w:pPr>
        <w:spacing w:before="100" w:beforeAutospacing="1" w:after="100" w:afterAutospacing="1"/>
        <w:ind w:left="0"/>
        <w:rPr>
          <w:rFonts w:eastAsia="Calibri" w:cs="Sakkal Majalla"/>
          <w:kern w:val="2"/>
          <w:szCs w:val="28"/>
          <w:rtl/>
        </w:rPr>
      </w:pPr>
      <w:r>
        <w:rPr>
          <w:rFonts w:eastAsia="Calibri" w:cs="Sakkal Majalla" w:hint="cs"/>
          <w:kern w:val="2"/>
          <w:szCs w:val="28"/>
          <w:rtl/>
        </w:rPr>
        <w:t xml:space="preserve">وتعرف أيضا على أنها </w:t>
      </w:r>
      <w:r w:rsidRPr="00B45E41">
        <w:rPr>
          <w:rFonts w:eastAsia="Calibri" w:cs="Sakkal Majalla"/>
          <w:kern w:val="2"/>
          <w:szCs w:val="28"/>
          <w:rtl/>
        </w:rPr>
        <w:t xml:space="preserve">ن سلسلة التوريد تهتم بالتدفق السلس للمواد والمعلومات والأموال من مصادرها المختلفة عبر الموردين إلى المنظمات المختلفة (سواء الإنتاج أو الخدمة) ومن ثم إلى المستهلك النهائي على شكل منتجات أو </w:t>
      </w:r>
      <w:proofErr w:type="gramStart"/>
      <w:r w:rsidRPr="00B45E41">
        <w:rPr>
          <w:rFonts w:eastAsia="Calibri" w:cs="Sakkal Majalla"/>
          <w:kern w:val="2"/>
          <w:szCs w:val="28"/>
          <w:rtl/>
        </w:rPr>
        <w:t>خدمات .</w:t>
      </w:r>
      <w:proofErr w:type="gramEnd"/>
    </w:p>
    <w:p w14:paraId="3A5B1AC7" w14:textId="5097AE02" w:rsidR="00B45E41" w:rsidRPr="007E7985" w:rsidRDefault="00B45E41" w:rsidP="00DD015D">
      <w:pPr>
        <w:spacing w:before="100" w:beforeAutospacing="1" w:after="100" w:afterAutospacing="1"/>
        <w:ind w:left="0"/>
        <w:rPr>
          <w:rFonts w:eastAsia="Calibri" w:cs="Sakkal Majalla"/>
          <w:kern w:val="2"/>
          <w:szCs w:val="28"/>
          <w:rtl/>
        </w:rPr>
      </w:pPr>
      <w:r w:rsidRPr="00DD015D">
        <w:rPr>
          <w:rFonts w:eastAsia="Calibri" w:cs="Sakkal Majalla" w:hint="cs"/>
          <w:kern w:val="2"/>
          <w:szCs w:val="28"/>
          <w:rtl/>
        </w:rPr>
        <w:t>ومما سبق ترى الباحثة</w:t>
      </w:r>
      <w:r>
        <w:rPr>
          <w:rFonts w:eastAsia="Calibri" w:cs="Sakkal Majalla" w:hint="cs"/>
          <w:kern w:val="2"/>
          <w:szCs w:val="28"/>
          <w:rtl/>
        </w:rPr>
        <w:t xml:space="preserve"> أن سلسلة التوريد تعرف على أنها </w:t>
      </w:r>
      <w:r w:rsidRPr="00B45E41">
        <w:rPr>
          <w:rFonts w:eastAsia="Calibri" w:cs="Sakkal Majalla"/>
          <w:kern w:val="2"/>
          <w:szCs w:val="28"/>
          <w:rtl/>
        </w:rPr>
        <w:t>تتكون من جميع الأطراف التي لها دور مباشر أو غير مباشر في تلبية طلب المستهلك أو احتياجاته. لذلك، لا يقتصر الأمر على منظمة التصنيع والموردين فحسب، بل يشمل أيضًا قنوات الأفراد والمنظمات التي تقدم المنتجات للمستهلكين والذين يشكلون أيضًا جزءًا من سلسلة التوريد.</w:t>
      </w:r>
    </w:p>
    <w:p w14:paraId="084F8C17" w14:textId="790810F6" w:rsidR="00E3570C" w:rsidRPr="00B208BF" w:rsidRDefault="00B208BF" w:rsidP="00BA073E">
      <w:pPr>
        <w:spacing w:before="100" w:beforeAutospacing="1" w:after="100" w:afterAutospacing="1"/>
        <w:ind w:left="0" w:firstLine="0"/>
        <w:jc w:val="left"/>
        <w:outlineLvl w:val="2"/>
        <w:rPr>
          <w:rFonts w:eastAsia="Calibri" w:cs="Sakkal Majalla"/>
          <w:b/>
          <w:bCs/>
          <w:kern w:val="2"/>
          <w:sz w:val="32"/>
          <w:szCs w:val="32"/>
        </w:rPr>
      </w:pPr>
      <w:bookmarkStart w:id="45" w:name="_Toc179257497"/>
      <w:r w:rsidRPr="00B208BF">
        <w:rPr>
          <w:rFonts w:eastAsia="Calibri" w:cs="Sakkal Majalla" w:hint="cs"/>
          <w:b/>
          <w:bCs/>
          <w:kern w:val="2"/>
          <w:sz w:val="32"/>
          <w:szCs w:val="32"/>
          <w:rtl/>
        </w:rPr>
        <w:t xml:space="preserve">2.2.2 </w:t>
      </w:r>
      <w:r w:rsidR="00E3570C" w:rsidRPr="00B208BF">
        <w:rPr>
          <w:rFonts w:eastAsia="Calibri" w:cs="Sakkal Majalla"/>
          <w:b/>
          <w:bCs/>
          <w:kern w:val="2"/>
          <w:sz w:val="32"/>
          <w:szCs w:val="32"/>
          <w:rtl/>
        </w:rPr>
        <w:t>أهداف سلاسل التوريد</w:t>
      </w:r>
      <w:bookmarkEnd w:id="45"/>
    </w:p>
    <w:p w14:paraId="6EBDFE3B" w14:textId="77777777" w:rsidR="00E3570C" w:rsidRPr="007E7985" w:rsidRDefault="00E3570C" w:rsidP="00781875">
      <w:pPr>
        <w:spacing w:after="0"/>
        <w:ind w:left="0" w:firstLine="0"/>
        <w:rPr>
          <w:rFonts w:eastAsia="Calibri" w:cs="Sakkal Majalla"/>
          <w:kern w:val="2"/>
          <w:szCs w:val="28"/>
        </w:rPr>
      </w:pPr>
      <w:r w:rsidRPr="007E7985">
        <w:rPr>
          <w:rFonts w:eastAsia="Calibri" w:cs="Sakkal Majalla"/>
          <w:kern w:val="2"/>
          <w:szCs w:val="28"/>
          <w:rtl/>
        </w:rPr>
        <w:t xml:space="preserve"> يمكن أن تلخص أهداف سلسلة التوريد بما يلي: (العلي، 2018)</w:t>
      </w:r>
    </w:p>
    <w:p w14:paraId="09CF2043" w14:textId="591670AE" w:rsidR="00E3570C" w:rsidRPr="00120A22" w:rsidRDefault="00E3570C" w:rsidP="00120A22">
      <w:pPr>
        <w:pStyle w:val="a3"/>
        <w:numPr>
          <w:ilvl w:val="0"/>
          <w:numId w:val="36"/>
        </w:numPr>
        <w:spacing w:after="0"/>
        <w:jc w:val="left"/>
        <w:rPr>
          <w:rFonts w:eastAsia="Calibri" w:cs="Sakkal Majalla"/>
          <w:kern w:val="2"/>
          <w:szCs w:val="28"/>
          <w:rtl/>
        </w:rPr>
      </w:pPr>
      <w:r w:rsidRPr="00120A22">
        <w:rPr>
          <w:rFonts w:eastAsia="Calibri" w:cs="Sakkal Majalla"/>
          <w:b/>
          <w:bCs/>
          <w:kern w:val="2"/>
          <w:szCs w:val="28"/>
          <w:rtl/>
        </w:rPr>
        <w:t>تحسين موقف المنظمة التنافسي:</w:t>
      </w:r>
      <w:r w:rsidRPr="00120A22">
        <w:rPr>
          <w:rFonts w:eastAsia="Calibri" w:cs="Sakkal Majalla"/>
          <w:kern w:val="2"/>
          <w:szCs w:val="28"/>
          <w:rtl/>
        </w:rPr>
        <w:t xml:space="preserve"> يجب أن تساهم أنشطة سلسلة</w:t>
      </w:r>
      <w:r w:rsidR="00781875" w:rsidRPr="00120A22">
        <w:rPr>
          <w:rFonts w:eastAsia="Calibri" w:cs="Sakkal Majalla"/>
          <w:kern w:val="2"/>
          <w:szCs w:val="28"/>
          <w:rtl/>
        </w:rPr>
        <w:t xml:space="preserve"> التوريد في تحقيق أهداف </w:t>
      </w:r>
      <w:r w:rsidR="00781875" w:rsidRPr="00120A22">
        <w:rPr>
          <w:rFonts w:eastAsia="Calibri" w:cs="Sakkal Majalla" w:hint="cs"/>
          <w:kern w:val="2"/>
          <w:szCs w:val="28"/>
          <w:rtl/>
        </w:rPr>
        <w:t>المنظمة واستراتيجيته</w:t>
      </w:r>
      <w:r w:rsidR="00781875" w:rsidRPr="00120A22">
        <w:rPr>
          <w:rFonts w:eastAsia="Calibri" w:cs="Sakkal Majalla" w:hint="eastAsia"/>
          <w:kern w:val="2"/>
          <w:szCs w:val="28"/>
          <w:rtl/>
        </w:rPr>
        <w:t>ا</w:t>
      </w:r>
      <w:r w:rsidRPr="00120A22">
        <w:rPr>
          <w:rFonts w:eastAsia="Calibri" w:cs="Sakkal Majalla"/>
          <w:kern w:val="2"/>
          <w:szCs w:val="28"/>
          <w:rtl/>
        </w:rPr>
        <w:t xml:space="preserve"> وفي تحديد طريقة استثمار الفرص وذلك للإسهام في إدارة الأصول وفي زيادة دخل المنظمة بدلًا من خفض النفقات.</w:t>
      </w:r>
    </w:p>
    <w:p w14:paraId="6A15635C" w14:textId="0B563955" w:rsidR="00E3570C" w:rsidRPr="00120A22" w:rsidRDefault="00E3570C" w:rsidP="00120A22">
      <w:pPr>
        <w:pStyle w:val="a3"/>
        <w:numPr>
          <w:ilvl w:val="0"/>
          <w:numId w:val="36"/>
        </w:numPr>
        <w:spacing w:after="0"/>
        <w:jc w:val="left"/>
        <w:rPr>
          <w:rFonts w:eastAsia="Calibri" w:cs="Sakkal Majalla"/>
          <w:kern w:val="2"/>
          <w:szCs w:val="28"/>
        </w:rPr>
      </w:pPr>
      <w:r w:rsidRPr="00120A22">
        <w:rPr>
          <w:rFonts w:eastAsia="Calibri" w:cs="Sakkal Majalla"/>
          <w:b/>
          <w:bCs/>
          <w:kern w:val="2"/>
          <w:szCs w:val="28"/>
          <w:rtl/>
        </w:rPr>
        <w:lastRenderedPageBreak/>
        <w:t>الاحتفاظ بالمخزون الآمن ويحده الأدنى</w:t>
      </w:r>
      <w:r w:rsidRPr="00120A22">
        <w:rPr>
          <w:rFonts w:eastAsia="Calibri" w:cs="Sakkal Majalla"/>
          <w:kern w:val="2"/>
          <w:szCs w:val="28"/>
        </w:rPr>
        <w:t>:</w:t>
      </w:r>
      <w:r w:rsidRPr="00120A22">
        <w:rPr>
          <w:rFonts w:eastAsia="Calibri" w:cs="Sakkal Majalla"/>
          <w:kern w:val="2"/>
          <w:szCs w:val="28"/>
          <w:rtl/>
        </w:rPr>
        <w:t xml:space="preserve"> وذلك لتخفيض الخسائر الناتجة عن الاحتفاظ بالمخزون لضمان التدفق المستمر للخدمات والمواد والمكونات من المنظمة وإليها وذلك من خلال إدارة المخزون</w:t>
      </w:r>
      <w:r w:rsidRPr="00120A22">
        <w:rPr>
          <w:rFonts w:eastAsia="Calibri" w:cs="Sakkal Majalla"/>
          <w:kern w:val="2"/>
          <w:szCs w:val="28"/>
        </w:rPr>
        <w:t xml:space="preserve"> </w:t>
      </w:r>
      <w:r w:rsidRPr="00120A22">
        <w:rPr>
          <w:rFonts w:eastAsia="Calibri" w:cs="Sakkal Majalla"/>
          <w:kern w:val="2"/>
          <w:szCs w:val="28"/>
          <w:rtl/>
        </w:rPr>
        <w:t>والاحتفاظ به 3. إيجاد الموردين المحتملين</w:t>
      </w:r>
      <w:r w:rsidRPr="00120A22">
        <w:rPr>
          <w:rFonts w:eastAsia="Calibri" w:cs="Sakkal Majalla"/>
          <w:kern w:val="2"/>
          <w:szCs w:val="28"/>
        </w:rPr>
        <w:t>:</w:t>
      </w:r>
      <w:r w:rsidRPr="00120A22">
        <w:rPr>
          <w:rFonts w:eastAsia="Calibri" w:cs="Sakkal Majalla"/>
          <w:kern w:val="2"/>
          <w:szCs w:val="28"/>
          <w:rtl/>
        </w:rPr>
        <w:t xml:space="preserve"> لنجاح أنشطة التوريد يجب اختيار المورد المناسب للعمل لتحقيق الأهداف على المدى الطويل، وهذا يؤدي إلى استمرارية وإدامة الحفاظ على أنشطة التوريد</w:t>
      </w:r>
      <w:r w:rsidRPr="00120A22">
        <w:rPr>
          <w:rFonts w:eastAsia="Calibri" w:cs="Sakkal Majalla"/>
          <w:kern w:val="2"/>
          <w:szCs w:val="28"/>
        </w:rPr>
        <w:t xml:space="preserve"> </w:t>
      </w:r>
      <w:r w:rsidRPr="00120A22">
        <w:rPr>
          <w:rFonts w:eastAsia="Calibri" w:cs="Sakkal Majalla"/>
          <w:kern w:val="2"/>
          <w:szCs w:val="28"/>
          <w:rtl/>
        </w:rPr>
        <w:t xml:space="preserve">وإيصالها إلى </w:t>
      </w:r>
      <w:proofErr w:type="gramStart"/>
      <w:r w:rsidR="00614DE1">
        <w:rPr>
          <w:rFonts w:eastAsia="Calibri" w:cs="Sakkal Majalla"/>
          <w:kern w:val="2"/>
          <w:szCs w:val="28"/>
          <w:rtl/>
        </w:rPr>
        <w:t xml:space="preserve">العملاء  </w:t>
      </w:r>
      <w:r w:rsidRPr="00120A22">
        <w:rPr>
          <w:rFonts w:eastAsia="Calibri" w:cs="Sakkal Majalla"/>
          <w:kern w:val="2"/>
          <w:szCs w:val="28"/>
          <w:rtl/>
        </w:rPr>
        <w:t>.</w:t>
      </w:r>
      <w:proofErr w:type="gramEnd"/>
    </w:p>
    <w:p w14:paraId="5191A307" w14:textId="20548176" w:rsidR="00E3570C" w:rsidRPr="00B208BF" w:rsidRDefault="00B208BF" w:rsidP="00BA073E">
      <w:pPr>
        <w:spacing w:before="100" w:beforeAutospacing="1" w:after="100" w:afterAutospacing="1"/>
        <w:ind w:left="0" w:firstLine="0"/>
        <w:jc w:val="left"/>
        <w:outlineLvl w:val="2"/>
        <w:rPr>
          <w:rFonts w:eastAsia="Calibri" w:cs="Sakkal Majalla"/>
          <w:b/>
          <w:bCs/>
          <w:kern w:val="2"/>
          <w:sz w:val="32"/>
          <w:szCs w:val="32"/>
          <w:rtl/>
        </w:rPr>
      </w:pPr>
      <w:bookmarkStart w:id="46" w:name="_Toc179257498"/>
      <w:r w:rsidRPr="00B208BF">
        <w:rPr>
          <w:rFonts w:eastAsia="Calibri" w:cs="Sakkal Majalla" w:hint="cs"/>
          <w:b/>
          <w:bCs/>
          <w:kern w:val="2"/>
          <w:sz w:val="32"/>
          <w:szCs w:val="32"/>
          <w:rtl/>
        </w:rPr>
        <w:t>3.2.2</w:t>
      </w:r>
      <w:r w:rsidR="00E3570C" w:rsidRPr="00B208BF">
        <w:rPr>
          <w:rFonts w:eastAsia="Calibri" w:cs="Sakkal Majalla"/>
          <w:b/>
          <w:bCs/>
          <w:kern w:val="2"/>
          <w:sz w:val="32"/>
          <w:szCs w:val="32"/>
          <w:rtl/>
        </w:rPr>
        <w:t xml:space="preserve"> عناصر سلاسل التوريد</w:t>
      </w:r>
      <w:bookmarkEnd w:id="46"/>
    </w:p>
    <w:p w14:paraId="5B281EE1" w14:textId="77777777" w:rsidR="00E3570C" w:rsidRPr="007E7985" w:rsidRDefault="00E3570C" w:rsidP="007E7985">
      <w:pPr>
        <w:spacing w:after="0"/>
        <w:ind w:left="0" w:firstLine="0"/>
        <w:jc w:val="left"/>
        <w:rPr>
          <w:rFonts w:eastAsia="Calibri" w:cs="Sakkal Majalla"/>
          <w:kern w:val="2"/>
          <w:szCs w:val="28"/>
          <w:rtl/>
        </w:rPr>
      </w:pPr>
      <w:r w:rsidRPr="007E7985">
        <w:rPr>
          <w:rFonts w:eastAsia="Calibri" w:cs="Sakkal Majalla"/>
          <w:kern w:val="2"/>
          <w:szCs w:val="28"/>
          <w:rtl/>
        </w:rPr>
        <w:t>وتشمل سلاسل التوريد مجموعة من العناصر وهي: (رفاعي، 2016)</w:t>
      </w:r>
    </w:p>
    <w:p w14:paraId="2D3587B0" w14:textId="48BE0BC0" w:rsidR="00E3570C" w:rsidRPr="00120A22" w:rsidRDefault="00E3570C" w:rsidP="00120A22">
      <w:pPr>
        <w:pStyle w:val="a3"/>
        <w:numPr>
          <w:ilvl w:val="0"/>
          <w:numId w:val="38"/>
        </w:numPr>
        <w:spacing w:after="0"/>
        <w:jc w:val="left"/>
        <w:rPr>
          <w:rFonts w:eastAsia="Calibri" w:cs="Sakkal Majalla"/>
          <w:kern w:val="2"/>
          <w:szCs w:val="28"/>
          <w:rtl/>
        </w:rPr>
      </w:pPr>
      <w:r w:rsidRPr="00120A22">
        <w:rPr>
          <w:rFonts w:eastAsia="Calibri" w:cs="Sakkal Majalla"/>
          <w:b/>
          <w:bCs/>
          <w:kern w:val="2"/>
          <w:szCs w:val="28"/>
          <w:rtl/>
        </w:rPr>
        <w:t>الخطة</w:t>
      </w:r>
      <w:r w:rsidRPr="00120A22">
        <w:rPr>
          <w:rFonts w:eastAsia="Calibri" w:cs="Sakkal Majalla"/>
          <w:b/>
          <w:bCs/>
          <w:kern w:val="2"/>
          <w:szCs w:val="28"/>
        </w:rPr>
        <w:t>:</w:t>
      </w:r>
      <w:r w:rsidRPr="00120A22">
        <w:rPr>
          <w:rFonts w:eastAsia="Calibri" w:cs="Sakkal Majalla"/>
          <w:kern w:val="2"/>
          <w:szCs w:val="28"/>
          <w:rtl/>
        </w:rPr>
        <w:t xml:space="preserve"> وهي الجزء </w:t>
      </w:r>
      <w:r w:rsidRPr="00120A22">
        <w:rPr>
          <w:rFonts w:eastAsia="Calibri" w:cs="Sakkal Majalla" w:hint="cs"/>
          <w:kern w:val="2"/>
          <w:szCs w:val="28"/>
          <w:rtl/>
        </w:rPr>
        <w:t>الاستراتيجي</w:t>
      </w:r>
      <w:r w:rsidRPr="00120A22">
        <w:rPr>
          <w:rFonts w:eastAsia="Calibri" w:cs="Sakkal Majalla"/>
          <w:kern w:val="2"/>
          <w:szCs w:val="28"/>
          <w:rtl/>
        </w:rPr>
        <w:t xml:space="preserve"> لإدارة سلاسل التوريد اعتماد</w:t>
      </w:r>
      <w:r w:rsidRPr="00120A22">
        <w:rPr>
          <w:rFonts w:eastAsia="Calibri" w:cs="Sakkal Majalla" w:hint="cs"/>
          <w:kern w:val="2"/>
          <w:szCs w:val="28"/>
          <w:rtl/>
          <w:lang w:bidi="ar-EG"/>
        </w:rPr>
        <w:t>ً</w:t>
      </w:r>
      <w:r w:rsidRPr="00120A22">
        <w:rPr>
          <w:rFonts w:eastAsia="Calibri" w:cs="Sakkal Majalla"/>
          <w:kern w:val="2"/>
          <w:szCs w:val="28"/>
          <w:rtl/>
        </w:rPr>
        <w:t>ا على أن هدفها الأساسي هو تلبية رغبات العميل من الخدمة أو المنتج.</w:t>
      </w:r>
    </w:p>
    <w:p w14:paraId="79A33EA1" w14:textId="4556BBB3" w:rsidR="00E3570C" w:rsidRPr="00120A22" w:rsidRDefault="00E3570C" w:rsidP="00120A22">
      <w:pPr>
        <w:pStyle w:val="a3"/>
        <w:numPr>
          <w:ilvl w:val="0"/>
          <w:numId w:val="38"/>
        </w:numPr>
        <w:spacing w:after="0"/>
        <w:jc w:val="left"/>
        <w:rPr>
          <w:rFonts w:eastAsia="Calibri" w:cs="Sakkal Majalla"/>
          <w:kern w:val="2"/>
          <w:szCs w:val="28"/>
          <w:rtl/>
        </w:rPr>
      </w:pPr>
      <w:r w:rsidRPr="00120A22">
        <w:rPr>
          <w:rFonts w:eastAsia="Calibri" w:cs="Sakkal Majalla"/>
          <w:b/>
          <w:bCs/>
          <w:kern w:val="2"/>
          <w:szCs w:val="28"/>
          <w:rtl/>
        </w:rPr>
        <w:t>الموردون</w:t>
      </w:r>
      <w:r w:rsidRPr="00120A22">
        <w:rPr>
          <w:rFonts w:eastAsia="Calibri" w:cs="Sakkal Majalla" w:hint="cs"/>
          <w:b/>
          <w:bCs/>
          <w:kern w:val="2"/>
          <w:szCs w:val="28"/>
          <w:rtl/>
        </w:rPr>
        <w:t>:</w:t>
      </w:r>
      <w:r w:rsidRPr="00120A22">
        <w:rPr>
          <w:rFonts w:eastAsia="Calibri" w:cs="Sakkal Majalla"/>
          <w:kern w:val="2"/>
          <w:szCs w:val="28"/>
          <w:rtl/>
        </w:rPr>
        <w:t xml:space="preserve"> اختيار الموردين اللازمين لتوصيل وتأمين شحن الخدمات والمنتجات المطلوبة، وتحديد السعر المناسب والمدفوعات للموردين وعمليات الشحن وخلق المصفوفات التي تلزم الرقابة وتحسين العلاقات</w:t>
      </w:r>
    </w:p>
    <w:p w14:paraId="06A6A293" w14:textId="7C19C42C" w:rsidR="00E3570C" w:rsidRPr="00120A22" w:rsidRDefault="00E3570C" w:rsidP="00120A22">
      <w:pPr>
        <w:pStyle w:val="a3"/>
        <w:numPr>
          <w:ilvl w:val="0"/>
          <w:numId w:val="38"/>
        </w:numPr>
        <w:spacing w:after="0"/>
        <w:jc w:val="left"/>
        <w:rPr>
          <w:rFonts w:eastAsia="Calibri" w:cs="Sakkal Majalla"/>
          <w:kern w:val="2"/>
          <w:szCs w:val="28"/>
          <w:rtl/>
        </w:rPr>
      </w:pPr>
      <w:r w:rsidRPr="00120A22">
        <w:rPr>
          <w:rFonts w:eastAsia="Calibri" w:cs="Sakkal Majalla"/>
          <w:b/>
          <w:bCs/>
          <w:kern w:val="2"/>
          <w:szCs w:val="28"/>
          <w:rtl/>
        </w:rPr>
        <w:t>المخزون</w:t>
      </w:r>
      <w:r w:rsidRPr="00120A22">
        <w:rPr>
          <w:rFonts w:eastAsia="Calibri" w:cs="Sakkal Majalla" w:hint="cs"/>
          <w:b/>
          <w:bCs/>
          <w:kern w:val="2"/>
          <w:szCs w:val="28"/>
          <w:rtl/>
        </w:rPr>
        <w:t>:</w:t>
      </w:r>
      <w:r w:rsidRPr="00120A22">
        <w:rPr>
          <w:rFonts w:eastAsia="Calibri" w:cs="Sakkal Majalla"/>
          <w:kern w:val="2"/>
          <w:szCs w:val="28"/>
          <w:rtl/>
        </w:rPr>
        <w:t xml:space="preserve"> وهو مقابلة احتياجات الطلب مع أهداف الإدارة الفعالة لتكاليف الاحتفاظ بالمخزون.</w:t>
      </w:r>
    </w:p>
    <w:p w14:paraId="41B78D16" w14:textId="5AF1781B" w:rsidR="00E3570C" w:rsidRPr="00120A22" w:rsidRDefault="00E3570C" w:rsidP="00120A22">
      <w:pPr>
        <w:pStyle w:val="a3"/>
        <w:numPr>
          <w:ilvl w:val="0"/>
          <w:numId w:val="38"/>
        </w:numPr>
        <w:spacing w:after="0"/>
        <w:jc w:val="left"/>
        <w:rPr>
          <w:rFonts w:eastAsia="Calibri" w:cs="Sakkal Majalla"/>
          <w:kern w:val="2"/>
          <w:szCs w:val="28"/>
          <w:rtl/>
        </w:rPr>
      </w:pPr>
      <w:r w:rsidRPr="00120A22">
        <w:rPr>
          <w:rFonts w:eastAsia="Calibri" w:cs="Sakkal Majalla"/>
          <w:b/>
          <w:bCs/>
          <w:kern w:val="2"/>
          <w:szCs w:val="28"/>
          <w:rtl/>
        </w:rPr>
        <w:t>التصنيع:</w:t>
      </w:r>
      <w:r w:rsidRPr="00120A22">
        <w:rPr>
          <w:rFonts w:eastAsia="Calibri" w:cs="Sakkal Majalla"/>
          <w:kern w:val="2"/>
          <w:szCs w:val="28"/>
          <w:rtl/>
        </w:rPr>
        <w:t xml:space="preserve"> جدولة الأنشطة والمهام اللازمة للإنتاج واللازمة للإعداد للتسليم وقياس إنتاجية ومستويات فائدة وجودة المخرجات.</w:t>
      </w:r>
    </w:p>
    <w:p w14:paraId="39AC5ADC" w14:textId="15A10188" w:rsidR="00E3570C" w:rsidRPr="00120A22" w:rsidRDefault="00E3570C" w:rsidP="00120A22">
      <w:pPr>
        <w:pStyle w:val="a3"/>
        <w:numPr>
          <w:ilvl w:val="0"/>
          <w:numId w:val="38"/>
        </w:numPr>
        <w:spacing w:after="0"/>
        <w:jc w:val="left"/>
        <w:rPr>
          <w:rFonts w:eastAsia="Calibri" w:cs="Sakkal Majalla"/>
          <w:kern w:val="2"/>
          <w:szCs w:val="28"/>
          <w:rtl/>
        </w:rPr>
      </w:pPr>
      <w:r w:rsidRPr="00120A22">
        <w:rPr>
          <w:rFonts w:eastAsia="Calibri" w:cs="Sakkal Majalla"/>
          <w:b/>
          <w:bCs/>
          <w:kern w:val="2"/>
          <w:szCs w:val="28"/>
          <w:rtl/>
        </w:rPr>
        <w:t>التقييم:</w:t>
      </w:r>
      <w:r w:rsidRPr="00120A22">
        <w:rPr>
          <w:rFonts w:eastAsia="Calibri" w:cs="Sakkal Majalla"/>
          <w:kern w:val="2"/>
          <w:szCs w:val="28"/>
          <w:rtl/>
        </w:rPr>
        <w:t xml:space="preserve"> تقييم الموردين المحتملين وثم تحقيق رقابة الجودة لديهم ومراعاة التسليم في الوقت المحدد والمحافظة على العلاقات مع الموردين.</w:t>
      </w:r>
    </w:p>
    <w:p w14:paraId="242689E8" w14:textId="673589E7" w:rsidR="00E3570C" w:rsidRPr="00120A22" w:rsidRDefault="00E3570C" w:rsidP="00120A22">
      <w:pPr>
        <w:pStyle w:val="a3"/>
        <w:numPr>
          <w:ilvl w:val="0"/>
          <w:numId w:val="38"/>
        </w:numPr>
        <w:spacing w:after="0"/>
        <w:jc w:val="left"/>
        <w:rPr>
          <w:rFonts w:eastAsia="Calibri" w:cs="Sakkal Majalla"/>
          <w:kern w:val="2"/>
          <w:szCs w:val="28"/>
          <w:rtl/>
        </w:rPr>
      </w:pPr>
      <w:r w:rsidRPr="00120A22">
        <w:rPr>
          <w:rFonts w:eastAsia="Calibri" w:cs="Sakkal Majalla"/>
          <w:b/>
          <w:bCs/>
          <w:kern w:val="2"/>
          <w:szCs w:val="28"/>
          <w:rtl/>
        </w:rPr>
        <w:t>التسليم:</w:t>
      </w:r>
      <w:r w:rsidRPr="00120A22">
        <w:rPr>
          <w:rFonts w:eastAsia="Calibri" w:cs="Sakkal Majalla"/>
          <w:kern w:val="2"/>
          <w:szCs w:val="28"/>
          <w:rtl/>
        </w:rPr>
        <w:t xml:space="preserve"> القيام بإدارة العمليات التي تتعلق بتطوير شبكة النقل وتنسيق استلام الطلبات من </w:t>
      </w:r>
      <w:r w:rsidR="00614DE1">
        <w:rPr>
          <w:rFonts w:eastAsia="Calibri" w:cs="Sakkal Majalla"/>
          <w:kern w:val="2"/>
          <w:szCs w:val="28"/>
          <w:rtl/>
        </w:rPr>
        <w:t xml:space="preserve">العملاء  </w:t>
      </w:r>
      <w:r w:rsidRPr="00120A22">
        <w:rPr>
          <w:rFonts w:eastAsia="Calibri" w:cs="Sakkal Majalla"/>
          <w:kern w:val="2"/>
          <w:szCs w:val="28"/>
          <w:rtl/>
        </w:rPr>
        <w:t xml:space="preserve"> لتوصيل المنتج النهائي إلى </w:t>
      </w:r>
      <w:proofErr w:type="gramStart"/>
      <w:r w:rsidR="00614DE1">
        <w:rPr>
          <w:rFonts w:eastAsia="Calibri" w:cs="Sakkal Majalla"/>
          <w:kern w:val="2"/>
          <w:szCs w:val="28"/>
          <w:rtl/>
        </w:rPr>
        <w:t xml:space="preserve">العملاء  </w:t>
      </w:r>
      <w:r w:rsidRPr="00120A22">
        <w:rPr>
          <w:rFonts w:eastAsia="Calibri" w:cs="Sakkal Majalla"/>
          <w:kern w:val="2"/>
          <w:szCs w:val="28"/>
          <w:rtl/>
        </w:rPr>
        <w:t>،</w:t>
      </w:r>
      <w:proofErr w:type="gramEnd"/>
      <w:r w:rsidRPr="00120A22">
        <w:rPr>
          <w:rFonts w:eastAsia="Calibri" w:cs="Sakkal Majalla"/>
          <w:kern w:val="2"/>
          <w:szCs w:val="28"/>
          <w:rtl/>
        </w:rPr>
        <w:t xml:space="preserve"> ووضع نظام ذي فعالية لإعداد الفواتير والقبض من </w:t>
      </w:r>
      <w:r w:rsidR="00614DE1">
        <w:rPr>
          <w:rFonts w:eastAsia="Calibri" w:cs="Sakkal Majalla"/>
          <w:kern w:val="2"/>
          <w:szCs w:val="28"/>
          <w:rtl/>
        </w:rPr>
        <w:t xml:space="preserve">العملاء  </w:t>
      </w:r>
      <w:r w:rsidRPr="00120A22">
        <w:rPr>
          <w:rFonts w:eastAsia="Calibri" w:cs="Sakkal Majalla"/>
          <w:kern w:val="2"/>
          <w:szCs w:val="28"/>
          <w:rtl/>
        </w:rPr>
        <w:t>.</w:t>
      </w:r>
    </w:p>
    <w:p w14:paraId="4929DFF7" w14:textId="77777777" w:rsidR="00120A22" w:rsidRDefault="00120A22">
      <w:pPr>
        <w:ind w:left="0"/>
        <w:jc w:val="left"/>
        <w:rPr>
          <w:rFonts w:eastAsia="Calibri" w:cs="Sakkal Majalla"/>
          <w:b/>
          <w:bCs/>
          <w:kern w:val="2"/>
          <w:sz w:val="32"/>
          <w:szCs w:val="32"/>
          <w:rtl/>
        </w:rPr>
      </w:pPr>
      <w:r>
        <w:rPr>
          <w:rFonts w:eastAsia="Calibri" w:cs="Sakkal Majalla"/>
          <w:b/>
          <w:bCs/>
          <w:kern w:val="2"/>
          <w:sz w:val="32"/>
          <w:szCs w:val="32"/>
          <w:rtl/>
        </w:rPr>
        <w:br w:type="page"/>
      </w:r>
    </w:p>
    <w:p w14:paraId="758556E7" w14:textId="628CA885" w:rsidR="00E3570C" w:rsidRPr="00B208BF" w:rsidRDefault="00B208BF" w:rsidP="00BA073E">
      <w:pPr>
        <w:spacing w:before="100" w:beforeAutospacing="1" w:after="100" w:afterAutospacing="1"/>
        <w:ind w:left="0" w:firstLine="0"/>
        <w:jc w:val="left"/>
        <w:outlineLvl w:val="2"/>
        <w:rPr>
          <w:rFonts w:eastAsia="Calibri" w:cs="Sakkal Majalla"/>
          <w:b/>
          <w:bCs/>
          <w:kern w:val="2"/>
          <w:sz w:val="32"/>
          <w:szCs w:val="32"/>
          <w:rtl/>
        </w:rPr>
      </w:pPr>
      <w:bookmarkStart w:id="47" w:name="_Toc179257499"/>
      <w:r w:rsidRPr="00B208BF">
        <w:rPr>
          <w:rFonts w:eastAsia="Calibri" w:cs="Sakkal Majalla" w:hint="cs"/>
          <w:b/>
          <w:bCs/>
          <w:kern w:val="2"/>
          <w:sz w:val="32"/>
          <w:szCs w:val="32"/>
          <w:rtl/>
        </w:rPr>
        <w:lastRenderedPageBreak/>
        <w:t>4.2.2</w:t>
      </w:r>
      <w:r w:rsidR="00E3570C" w:rsidRPr="00B208BF">
        <w:rPr>
          <w:rFonts w:eastAsia="Calibri" w:cs="Sakkal Majalla"/>
          <w:b/>
          <w:bCs/>
          <w:kern w:val="2"/>
          <w:sz w:val="32"/>
          <w:szCs w:val="32"/>
          <w:rtl/>
        </w:rPr>
        <w:t xml:space="preserve"> التوجهات الحديثة لإدارة سلسلة التوريد</w:t>
      </w:r>
      <w:bookmarkEnd w:id="47"/>
    </w:p>
    <w:p w14:paraId="1763E304"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ظهرت الكثير من التوجهات الحديثة التي تهدف إلى توجيه إدارة سلسلة التوريد لتحقيق هدف معين والاستجابة للتغيرات التكنولوجية المختلفة ومواكبتها، </w:t>
      </w:r>
      <w:r w:rsidRPr="00120A22">
        <w:rPr>
          <w:rFonts w:eastAsia="Calibri" w:cs="Sakkal Majalla"/>
          <w:b/>
          <w:bCs/>
          <w:kern w:val="2"/>
          <w:szCs w:val="28"/>
          <w:rtl/>
        </w:rPr>
        <w:t>ومن أهم هذه التوجهات:</w:t>
      </w:r>
    </w:p>
    <w:p w14:paraId="6E08D71C" w14:textId="2219FA22" w:rsidR="00E3570C" w:rsidRPr="00120A22" w:rsidRDefault="00E3570C" w:rsidP="00120A22">
      <w:pPr>
        <w:pStyle w:val="a3"/>
        <w:numPr>
          <w:ilvl w:val="0"/>
          <w:numId w:val="40"/>
        </w:numPr>
        <w:spacing w:after="0"/>
        <w:jc w:val="left"/>
        <w:rPr>
          <w:rFonts w:eastAsia="Calibri" w:cs="Sakkal Majalla"/>
          <w:kern w:val="2"/>
          <w:szCs w:val="28"/>
          <w:rtl/>
        </w:rPr>
      </w:pPr>
      <w:r w:rsidRPr="00120A22">
        <w:rPr>
          <w:rFonts w:eastAsia="Calibri" w:cs="Sakkal Majalla"/>
          <w:b/>
          <w:bCs/>
          <w:kern w:val="2"/>
          <w:szCs w:val="28"/>
          <w:rtl/>
        </w:rPr>
        <w:t>سلسلة التوريد العكسية</w:t>
      </w:r>
      <w:r w:rsidRPr="00120A22">
        <w:rPr>
          <w:rFonts w:eastAsia="Calibri" w:cs="Sakkal Majalla" w:hint="cs"/>
          <w:b/>
          <w:bCs/>
          <w:kern w:val="2"/>
          <w:szCs w:val="28"/>
          <w:rtl/>
        </w:rPr>
        <w:t>:</w:t>
      </w:r>
      <w:r w:rsidRPr="00120A22">
        <w:rPr>
          <w:rFonts w:eastAsia="Calibri" w:cs="Sakkal Majalla"/>
          <w:kern w:val="2"/>
          <w:szCs w:val="28"/>
          <w:rtl/>
        </w:rPr>
        <w:t xml:space="preserve"> تُعتبر من المفاهيم الإدارية الحديثة والتي أعطت المنظمة اهتمام</w:t>
      </w:r>
      <w:r w:rsidRPr="00120A22">
        <w:rPr>
          <w:rFonts w:eastAsia="Calibri" w:cs="Sakkal Majalla" w:hint="cs"/>
          <w:kern w:val="2"/>
          <w:szCs w:val="28"/>
          <w:rtl/>
        </w:rPr>
        <w:t>ً</w:t>
      </w:r>
      <w:r w:rsidRPr="00120A22">
        <w:rPr>
          <w:rFonts w:eastAsia="Calibri" w:cs="Sakkal Majalla"/>
          <w:kern w:val="2"/>
          <w:szCs w:val="28"/>
          <w:rtl/>
        </w:rPr>
        <w:t xml:space="preserve">ا كبيرًا لما له من أثر على أداء المنظمات، حيث تُعرف بأنها السعي لحل القضايا الاقتصادية والبيئية من خلال التقليل من كمية النفايات الضارة في البيئة والمواد الطبيعية المستخدمة في التصنيع، والتقليل من الأعباء المالية وذلك من خلال إعادة استخدام المكونات أو المواد الخام أو المنتجات </w:t>
      </w:r>
      <w:proofErr w:type="gramStart"/>
      <w:r w:rsidRPr="00120A22">
        <w:rPr>
          <w:rFonts w:eastAsia="Calibri" w:cs="Sakkal Majalla"/>
          <w:kern w:val="2"/>
          <w:szCs w:val="28"/>
          <w:rtl/>
        </w:rPr>
        <w:t>(</w:t>
      </w:r>
      <w:r w:rsidRPr="00120A22">
        <w:rPr>
          <w:rFonts w:eastAsia="Calibri" w:cs="Sakkal Majalla" w:hint="cs"/>
          <w:kern w:val="2"/>
          <w:szCs w:val="28"/>
          <w:rtl/>
        </w:rPr>
        <w:t xml:space="preserve"> </w:t>
      </w:r>
      <w:proofErr w:type="spellStart"/>
      <w:r w:rsidRPr="00120A22">
        <w:rPr>
          <w:rFonts w:eastAsia="Calibri" w:cs="Sakkal Majalla"/>
          <w:kern w:val="2"/>
          <w:szCs w:val="28"/>
        </w:rPr>
        <w:t>Rompho</w:t>
      </w:r>
      <w:proofErr w:type="spellEnd"/>
      <w:proofErr w:type="gramEnd"/>
      <w:r w:rsidRPr="00120A22">
        <w:rPr>
          <w:rFonts w:eastAsia="Calibri" w:cs="Sakkal Majalla"/>
          <w:kern w:val="2"/>
          <w:szCs w:val="28"/>
        </w:rPr>
        <w:t>, 2017</w:t>
      </w:r>
      <w:r w:rsidRPr="00120A22">
        <w:rPr>
          <w:rFonts w:eastAsia="Calibri" w:cs="Sakkal Majalla" w:hint="cs"/>
          <w:kern w:val="2"/>
          <w:szCs w:val="28"/>
          <w:rtl/>
        </w:rPr>
        <w:t xml:space="preserve"> </w:t>
      </w:r>
      <w:r w:rsidRPr="00120A22">
        <w:rPr>
          <w:rFonts w:eastAsia="Calibri" w:cs="Sakkal Majalla"/>
          <w:kern w:val="2"/>
          <w:szCs w:val="28"/>
          <w:rtl/>
        </w:rPr>
        <w:t xml:space="preserve">&amp; </w:t>
      </w:r>
      <w:proofErr w:type="spellStart"/>
      <w:r w:rsidRPr="00120A22">
        <w:rPr>
          <w:rFonts w:eastAsia="Calibri" w:cs="Sakkal Majalla"/>
          <w:kern w:val="2"/>
          <w:szCs w:val="28"/>
        </w:rPr>
        <w:t>Sajjanit</w:t>
      </w:r>
      <w:proofErr w:type="spellEnd"/>
      <w:r w:rsidRPr="00120A22">
        <w:rPr>
          <w:rFonts w:eastAsia="Calibri" w:cs="Sakkal Majalla" w:hint="cs"/>
          <w:kern w:val="2"/>
          <w:szCs w:val="28"/>
          <w:rtl/>
        </w:rPr>
        <w:t>)</w:t>
      </w:r>
    </w:p>
    <w:p w14:paraId="64313206" w14:textId="575E129D" w:rsidR="00E3570C" w:rsidRPr="00120A22" w:rsidRDefault="00E3570C" w:rsidP="00120A22">
      <w:pPr>
        <w:pStyle w:val="a3"/>
        <w:numPr>
          <w:ilvl w:val="0"/>
          <w:numId w:val="40"/>
        </w:numPr>
        <w:spacing w:after="0"/>
        <w:jc w:val="left"/>
        <w:rPr>
          <w:rFonts w:eastAsia="Calibri" w:cs="Sakkal Majalla"/>
          <w:kern w:val="2"/>
          <w:szCs w:val="28"/>
        </w:rPr>
      </w:pPr>
      <w:proofErr w:type="spellStart"/>
      <w:r w:rsidRPr="00120A22">
        <w:rPr>
          <w:rFonts w:eastAsia="Calibri" w:cs="Sakkal Majalla"/>
          <w:kern w:val="2"/>
          <w:szCs w:val="28"/>
          <w:rtl/>
        </w:rPr>
        <w:t>2</w:t>
      </w:r>
      <w:r w:rsidRPr="00120A22">
        <w:rPr>
          <w:rFonts w:eastAsia="Calibri" w:cs="Sakkal Majalla"/>
          <w:b/>
          <w:bCs/>
          <w:kern w:val="2"/>
          <w:szCs w:val="28"/>
          <w:rtl/>
        </w:rPr>
        <w:t>سلسلة</w:t>
      </w:r>
      <w:proofErr w:type="spellEnd"/>
      <w:r w:rsidRPr="00120A22">
        <w:rPr>
          <w:rFonts w:eastAsia="Calibri" w:cs="Sakkal Majalla"/>
          <w:b/>
          <w:bCs/>
          <w:kern w:val="2"/>
          <w:szCs w:val="28"/>
          <w:rtl/>
        </w:rPr>
        <w:t xml:space="preserve"> التوريد الإلكترونية:</w:t>
      </w:r>
      <w:r w:rsidRPr="00120A22">
        <w:rPr>
          <w:rFonts w:eastAsia="Calibri" w:cs="Sakkal Majalla"/>
          <w:kern w:val="2"/>
          <w:szCs w:val="28"/>
          <w:rtl/>
        </w:rPr>
        <w:t xml:space="preserve"> هي عبارة عن شبكة من الشركاء تقوم بتوزيع خدمات ومنتجات وتُحفز الطلب وتستغل الموارد المتاحة والقدرات في سلسلة التوريد لتوفير مستوى عالٍ من الكفاءة والتحكم في السوق، ومصطلح سلسلة التوريد الإلكترونية يبحث في تأثير الإنترنت على تكامل عمليات الأعمال بين المنظمة والزبون النهائي والمجهزين الرئيسيين الذين يزودون المنظمة بالمعلومات والمنتجات (الطويل والعبادي، 2013، 40)</w:t>
      </w:r>
    </w:p>
    <w:p w14:paraId="744A86AA" w14:textId="4C42F1DE" w:rsidR="00781875" w:rsidRPr="00120A22" w:rsidRDefault="00E3570C" w:rsidP="00120A22">
      <w:pPr>
        <w:pStyle w:val="a3"/>
        <w:numPr>
          <w:ilvl w:val="0"/>
          <w:numId w:val="40"/>
        </w:numPr>
        <w:spacing w:after="0"/>
        <w:jc w:val="left"/>
        <w:rPr>
          <w:rFonts w:eastAsia="Calibri" w:cs="Sakkal Majalla"/>
          <w:kern w:val="2"/>
          <w:szCs w:val="28"/>
          <w:rtl/>
        </w:rPr>
      </w:pPr>
      <w:r w:rsidRPr="00120A22">
        <w:rPr>
          <w:rFonts w:eastAsia="Calibri" w:cs="Sakkal Majalla"/>
          <w:b/>
          <w:bCs/>
          <w:kern w:val="2"/>
          <w:szCs w:val="28"/>
          <w:rtl/>
        </w:rPr>
        <w:t>سلسلة التوريد والشراكة</w:t>
      </w:r>
      <w:r w:rsidRPr="00120A22">
        <w:rPr>
          <w:rFonts w:eastAsia="Calibri" w:cs="Sakkal Majalla" w:hint="cs"/>
          <w:b/>
          <w:bCs/>
          <w:kern w:val="2"/>
          <w:szCs w:val="28"/>
          <w:rtl/>
        </w:rPr>
        <w:t>:</w:t>
      </w:r>
      <w:r w:rsidRPr="00120A22">
        <w:rPr>
          <w:rFonts w:eastAsia="Calibri" w:cs="Sakkal Majalla"/>
          <w:kern w:val="2"/>
          <w:szCs w:val="28"/>
          <w:rtl/>
        </w:rPr>
        <w:t xml:space="preserve"> تسعى المنظمة إلى زيادة الأرباح وتخفيض التكاليف وهذا ليس على حساب شركائها في سلسلة </w:t>
      </w:r>
      <w:proofErr w:type="gramStart"/>
      <w:r w:rsidRPr="00120A22">
        <w:rPr>
          <w:rFonts w:eastAsia="Calibri" w:cs="Sakkal Majalla"/>
          <w:kern w:val="2"/>
          <w:szCs w:val="28"/>
          <w:rtl/>
        </w:rPr>
        <w:t>التوريد</w:t>
      </w:r>
      <w:proofErr w:type="gramEnd"/>
      <w:r w:rsidRPr="00120A22">
        <w:rPr>
          <w:rFonts w:eastAsia="Calibri" w:cs="Sakkal Majalla"/>
          <w:kern w:val="2"/>
          <w:szCs w:val="28"/>
          <w:rtl/>
        </w:rPr>
        <w:t xml:space="preserve"> ولكنها تسعى أن تكون سلسلة التوريد أكثر تنافسية (تحقيق المنافع للجميع) وذلك من خلال ما توفره إدارة سلسلة التوريد من المعلومات اللازمة بطريقة سهلة عن طريق اتفاقات شراكة بين أعضاء السلسلة مما يؤدي إلى إمكانية بناء سلسلة القيمة التي تهدف إلى خفض التكاليف </w:t>
      </w:r>
      <w:r w:rsidRPr="00120A22">
        <w:rPr>
          <w:rFonts w:eastAsia="Calibri" w:cs="Sakkal Majalla" w:hint="cs"/>
          <w:kern w:val="2"/>
          <w:szCs w:val="28"/>
          <w:rtl/>
        </w:rPr>
        <w:t>(</w:t>
      </w:r>
      <w:r w:rsidRPr="00120A22">
        <w:rPr>
          <w:rFonts w:eastAsia="Calibri" w:cs="Sakkal Majalla"/>
          <w:kern w:val="2"/>
          <w:szCs w:val="28"/>
          <w:rtl/>
        </w:rPr>
        <w:t>الجبري ورزق، 2012، 651)</w:t>
      </w:r>
      <w:r w:rsidRPr="00120A22">
        <w:rPr>
          <w:rFonts w:eastAsia="Calibri" w:cs="Sakkal Majalla" w:hint="cs"/>
          <w:kern w:val="2"/>
          <w:szCs w:val="28"/>
          <w:rtl/>
        </w:rPr>
        <w:t>.</w:t>
      </w:r>
    </w:p>
    <w:p w14:paraId="6639DFBC" w14:textId="6E319717" w:rsidR="00B45E41" w:rsidRPr="00B208BF" w:rsidRDefault="00B208BF" w:rsidP="00BA073E">
      <w:pPr>
        <w:spacing w:before="100" w:beforeAutospacing="1" w:after="100" w:afterAutospacing="1"/>
        <w:ind w:left="0" w:firstLine="0"/>
        <w:jc w:val="left"/>
        <w:outlineLvl w:val="2"/>
        <w:rPr>
          <w:rFonts w:eastAsia="Calibri" w:cs="Sakkal Majalla"/>
          <w:b/>
          <w:bCs/>
          <w:kern w:val="2"/>
          <w:sz w:val="32"/>
          <w:szCs w:val="32"/>
          <w:rtl/>
        </w:rPr>
      </w:pPr>
      <w:bookmarkStart w:id="48" w:name="_Toc179257500"/>
      <w:r w:rsidRPr="00B208BF">
        <w:rPr>
          <w:rFonts w:eastAsia="Calibri" w:cs="Sakkal Majalla" w:hint="cs"/>
          <w:b/>
          <w:bCs/>
          <w:kern w:val="2"/>
          <w:sz w:val="32"/>
          <w:szCs w:val="32"/>
          <w:rtl/>
        </w:rPr>
        <w:t xml:space="preserve">5.2.2 </w:t>
      </w:r>
      <w:r w:rsidR="00B45E41" w:rsidRPr="00B208BF">
        <w:rPr>
          <w:rFonts w:eastAsia="Calibri" w:cs="Sakkal Majalla"/>
          <w:b/>
          <w:bCs/>
          <w:kern w:val="2"/>
          <w:sz w:val="32"/>
          <w:szCs w:val="32"/>
          <w:rtl/>
        </w:rPr>
        <w:t>أبعاد مرونة سلسلة التوريد</w:t>
      </w:r>
      <w:bookmarkEnd w:id="48"/>
    </w:p>
    <w:p w14:paraId="590A76B1" w14:textId="77777777" w:rsidR="00120A22"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ممارسات إدارة سلسلة التوريد اكتسبت تقدمًا كبير في أوائل التسعينيات في ظل المنافسة الشديدة في السوق العالمية لتقديم الخدمات والسلع بأقل تكلفة، وتتمثل ممارسات</w:t>
      </w:r>
      <w:r w:rsidR="00B45E41">
        <w:rPr>
          <w:rFonts w:eastAsia="Calibri" w:cs="Sakkal Majalla" w:hint="cs"/>
          <w:kern w:val="2"/>
          <w:szCs w:val="28"/>
          <w:rtl/>
        </w:rPr>
        <w:t xml:space="preserve"> وأبعاد</w:t>
      </w:r>
      <w:r w:rsidRPr="007E7985">
        <w:rPr>
          <w:rFonts w:eastAsia="Calibri" w:cs="Sakkal Majalla"/>
          <w:kern w:val="2"/>
          <w:szCs w:val="28"/>
          <w:rtl/>
        </w:rPr>
        <w:t xml:space="preserve"> سلسلة التوريد </w:t>
      </w:r>
    </w:p>
    <w:p w14:paraId="61E86477" w14:textId="4EFCF331" w:rsidR="00E3570C" w:rsidRDefault="00E3570C" w:rsidP="00120A22">
      <w:pPr>
        <w:spacing w:before="100" w:beforeAutospacing="1" w:after="100" w:afterAutospacing="1"/>
        <w:ind w:left="0" w:firstLine="0"/>
        <w:rPr>
          <w:rFonts w:eastAsia="Calibri" w:cs="Sakkal Majalla"/>
          <w:kern w:val="2"/>
          <w:szCs w:val="28"/>
          <w:rtl/>
        </w:rPr>
      </w:pPr>
      <w:r w:rsidRPr="007E7985">
        <w:rPr>
          <w:rFonts w:eastAsia="Calibri" w:cs="Sakkal Majalla"/>
          <w:kern w:val="2"/>
          <w:szCs w:val="28"/>
          <w:rtl/>
        </w:rPr>
        <w:lastRenderedPageBreak/>
        <w:t xml:space="preserve">التي تتبناها المؤسسات لتعزيز الأداء التشغيلي والتنظيمي فيما يلي: </w:t>
      </w:r>
      <w:r w:rsidRPr="007E7985">
        <w:rPr>
          <w:rFonts w:eastAsia="Calibri" w:cs="Sakkal Majalla"/>
          <w:kern w:val="2"/>
          <w:szCs w:val="28"/>
        </w:rPr>
        <w:t xml:space="preserve">(Khalil et </w:t>
      </w:r>
      <w:proofErr w:type="spellStart"/>
      <w:r w:rsidRPr="007E7985">
        <w:rPr>
          <w:rFonts w:eastAsia="Calibri" w:cs="Sakkal Majalla"/>
          <w:kern w:val="2"/>
          <w:szCs w:val="28"/>
        </w:rPr>
        <w:t>al,2019,181</w:t>
      </w:r>
      <w:proofErr w:type="spellEnd"/>
      <w:r w:rsidRPr="007E7985">
        <w:rPr>
          <w:rFonts w:eastAsia="Calibri" w:cs="Sakkal Majalla"/>
          <w:kern w:val="2"/>
          <w:szCs w:val="28"/>
        </w:rPr>
        <w:t xml:space="preserve">) </w:t>
      </w:r>
    </w:p>
    <w:p w14:paraId="0A149EC7" w14:textId="6C526007" w:rsidR="00B45E41" w:rsidRPr="00B45E41" w:rsidRDefault="00B45E41" w:rsidP="00120A22">
      <w:pPr>
        <w:pStyle w:val="a3"/>
        <w:numPr>
          <w:ilvl w:val="0"/>
          <w:numId w:val="16"/>
        </w:numPr>
        <w:spacing w:after="0"/>
        <w:ind w:left="423"/>
        <w:rPr>
          <w:rFonts w:eastAsia="Calibri" w:cs="Sakkal Majalla"/>
          <w:b/>
          <w:bCs/>
          <w:kern w:val="2"/>
          <w:szCs w:val="28"/>
        </w:rPr>
      </w:pPr>
      <w:r w:rsidRPr="00B45E41">
        <w:rPr>
          <w:rFonts w:eastAsia="Calibri" w:cs="Sakkal Majalla" w:hint="cs"/>
          <w:b/>
          <w:bCs/>
          <w:kern w:val="2"/>
          <w:szCs w:val="28"/>
          <w:rtl/>
        </w:rPr>
        <w:t>العمليات المستدامة:</w:t>
      </w:r>
    </w:p>
    <w:p w14:paraId="2F3ACDF3" w14:textId="0163F448" w:rsidR="00B45E41" w:rsidRPr="00120A22" w:rsidRDefault="00B45E41" w:rsidP="00120A22">
      <w:pPr>
        <w:spacing w:after="0"/>
        <w:ind w:left="-2" w:firstLine="0"/>
        <w:rPr>
          <w:rFonts w:eastAsia="Calibri" w:cs="Sakkal Majalla"/>
          <w:kern w:val="2"/>
          <w:szCs w:val="28"/>
          <w:rtl/>
        </w:rPr>
      </w:pPr>
      <w:r w:rsidRPr="00120A22">
        <w:rPr>
          <w:rFonts w:eastAsia="Calibri" w:cs="Sakkal Majalla" w:hint="cs"/>
          <w:kern w:val="2"/>
          <w:szCs w:val="28"/>
          <w:rtl/>
        </w:rPr>
        <w:t xml:space="preserve">تتكون العمليات المستدامة لمرونة لسلسة التوريد في ثلاث </w:t>
      </w:r>
      <w:proofErr w:type="spellStart"/>
      <w:r w:rsidRPr="00120A22">
        <w:rPr>
          <w:rFonts w:eastAsia="Calibri" w:cs="Sakkal Majalla" w:hint="cs"/>
          <w:kern w:val="2"/>
          <w:szCs w:val="28"/>
          <w:rtl/>
        </w:rPr>
        <w:t>استدامات</w:t>
      </w:r>
      <w:proofErr w:type="spellEnd"/>
      <w:r w:rsidRPr="00120A22">
        <w:rPr>
          <w:rFonts w:eastAsia="Calibri" w:cs="Sakkal Majalla" w:hint="cs"/>
          <w:kern w:val="2"/>
          <w:szCs w:val="28"/>
          <w:rtl/>
        </w:rPr>
        <w:t xml:space="preserve"> على النحو التالي:</w:t>
      </w:r>
    </w:p>
    <w:p w14:paraId="4DDEEB00" w14:textId="2B535E69" w:rsidR="00B45E41" w:rsidRDefault="00B45E41" w:rsidP="005D40B6">
      <w:pPr>
        <w:pStyle w:val="a3"/>
        <w:numPr>
          <w:ilvl w:val="0"/>
          <w:numId w:val="13"/>
        </w:numPr>
        <w:spacing w:after="0"/>
        <w:rPr>
          <w:rFonts w:eastAsia="Calibri" w:cs="Sakkal Majalla"/>
          <w:kern w:val="2"/>
          <w:szCs w:val="28"/>
        </w:rPr>
      </w:pPr>
      <w:r w:rsidRPr="00A12E1A">
        <w:rPr>
          <w:rFonts w:eastAsia="Calibri" w:cs="Sakkal Majalla" w:hint="cs"/>
          <w:b/>
          <w:bCs/>
          <w:kern w:val="2"/>
          <w:szCs w:val="28"/>
          <w:rtl/>
        </w:rPr>
        <w:t>الاستدامة الاقتصادية</w:t>
      </w:r>
      <w:r>
        <w:rPr>
          <w:rFonts w:eastAsia="Calibri" w:cs="Sakkal Majalla" w:hint="cs"/>
          <w:kern w:val="2"/>
          <w:szCs w:val="28"/>
          <w:rtl/>
        </w:rPr>
        <w:t xml:space="preserve">: </w:t>
      </w:r>
      <w:r w:rsidRPr="00B45E41">
        <w:rPr>
          <w:rFonts w:eastAsia="Calibri" w:cs="Sakkal Majalla"/>
          <w:kern w:val="2"/>
          <w:szCs w:val="28"/>
          <w:rtl/>
        </w:rPr>
        <w:t>تمثلهم ممارسات الشراء المستدامة لضمان عمليات الشراء الأخلاقية (العدالة والشفافية والسرية وعدم إساءة استخدام الطاقة)، وتعزيز تنمية الموردين والتعاون، وممارسات التجارة العادلة والتوزيع الصحيح</w:t>
      </w:r>
      <w:r>
        <w:rPr>
          <w:rFonts w:eastAsia="Calibri" w:cs="Sakkal Majalla" w:hint="cs"/>
          <w:kern w:val="2"/>
          <w:szCs w:val="28"/>
          <w:rtl/>
        </w:rPr>
        <w:t xml:space="preserve"> </w:t>
      </w:r>
      <w:r w:rsidRPr="00B45E41">
        <w:rPr>
          <w:rFonts w:eastAsia="Calibri" w:cs="Sakkal Majalla"/>
          <w:kern w:val="2"/>
          <w:szCs w:val="28"/>
          <w:rtl/>
        </w:rPr>
        <w:t>الأرباح على طول سلسلة التوريد وتحسين الربحية على المدى الطويل</w:t>
      </w:r>
      <w:r>
        <w:rPr>
          <w:rFonts w:eastAsia="Calibri" w:cs="Sakkal Majalla" w:hint="cs"/>
          <w:kern w:val="2"/>
          <w:szCs w:val="28"/>
          <w:rtl/>
        </w:rPr>
        <w:t xml:space="preserve">. </w:t>
      </w:r>
      <w:proofErr w:type="gramStart"/>
      <w:r>
        <w:rPr>
          <w:rFonts w:eastAsia="Calibri" w:cs="Sakkal Majalla" w:hint="cs"/>
          <w:kern w:val="2"/>
          <w:szCs w:val="28"/>
          <w:rtl/>
        </w:rPr>
        <w:t>(</w:t>
      </w:r>
      <w:r w:rsidR="00A12E1A">
        <w:rPr>
          <w:rFonts w:eastAsia="Calibri" w:cs="Sakkal Majalla" w:hint="cs"/>
          <w:kern w:val="2"/>
          <w:szCs w:val="28"/>
          <w:rtl/>
        </w:rPr>
        <w:t xml:space="preserve"> </w:t>
      </w:r>
      <w:proofErr w:type="spellStart"/>
      <w:r w:rsidR="00A12E1A">
        <w:rPr>
          <w:rFonts w:eastAsia="Calibri" w:cs="Sakkal Majalla"/>
          <w:kern w:val="2"/>
          <w:szCs w:val="28"/>
        </w:rPr>
        <w:t>Norman</w:t>
      </w:r>
      <w:proofErr w:type="gramEnd"/>
      <w:r w:rsidR="00A12E1A">
        <w:rPr>
          <w:rFonts w:eastAsia="Calibri" w:cs="Sakkal Majalla"/>
          <w:kern w:val="2"/>
          <w:szCs w:val="28"/>
        </w:rPr>
        <w:t>,2020</w:t>
      </w:r>
      <w:proofErr w:type="spellEnd"/>
      <w:r w:rsidR="00A12E1A">
        <w:rPr>
          <w:rFonts w:eastAsia="Calibri" w:cs="Sakkal Majalla" w:hint="cs"/>
          <w:kern w:val="2"/>
          <w:szCs w:val="28"/>
          <w:rtl/>
          <w:lang w:bidi="ar-EG"/>
        </w:rPr>
        <w:t>)</w:t>
      </w:r>
    </w:p>
    <w:p w14:paraId="39E1C80F" w14:textId="6354EBE1" w:rsidR="00A12E1A" w:rsidRDefault="00A12E1A" w:rsidP="005D40B6">
      <w:pPr>
        <w:pStyle w:val="a3"/>
        <w:numPr>
          <w:ilvl w:val="0"/>
          <w:numId w:val="13"/>
        </w:numPr>
        <w:spacing w:after="0"/>
        <w:rPr>
          <w:rFonts w:eastAsia="Calibri" w:cs="Sakkal Majalla"/>
          <w:kern w:val="2"/>
          <w:szCs w:val="28"/>
        </w:rPr>
      </w:pPr>
      <w:r w:rsidRPr="00A12E1A">
        <w:rPr>
          <w:rFonts w:eastAsia="Calibri" w:cs="Sakkal Majalla" w:hint="cs"/>
          <w:b/>
          <w:bCs/>
          <w:kern w:val="2"/>
          <w:szCs w:val="28"/>
          <w:rtl/>
        </w:rPr>
        <w:t>الاستدامة البيئية</w:t>
      </w:r>
      <w:r>
        <w:rPr>
          <w:rFonts w:eastAsia="Calibri" w:cs="Sakkal Majalla" w:hint="cs"/>
          <w:kern w:val="2"/>
          <w:szCs w:val="28"/>
          <w:rtl/>
        </w:rPr>
        <w:t xml:space="preserve">: </w:t>
      </w:r>
      <w:r w:rsidRPr="00A12E1A">
        <w:rPr>
          <w:rFonts w:eastAsia="Calibri" w:cs="Sakkal Majalla"/>
          <w:kern w:val="2"/>
          <w:szCs w:val="28"/>
          <w:rtl/>
        </w:rPr>
        <w:t>تهتم ممارسات الاستدامة البيئية بالمحافظة على الموارد الطبيعية التي تقلل من استهلاك الأراضي والمياه والطاقة، وتقلل من الانبعاثات، وتحافظ على الطاقة، تساعد التربة والتنوع البيولوجي، فضلاً عن المعالجة الخضراء والتعبئة والنقل الخضراء، على تقليل تأثير العمليات الصناعية واللوجستية وإعادة التدوير.</w:t>
      </w:r>
      <w:r>
        <w:rPr>
          <w:rFonts w:eastAsia="Calibri" w:cs="Sakkal Majalla" w:hint="cs"/>
          <w:kern w:val="2"/>
          <w:szCs w:val="28"/>
          <w:rtl/>
        </w:rPr>
        <w:t xml:space="preserve"> </w:t>
      </w:r>
      <w:proofErr w:type="gramStart"/>
      <w:r>
        <w:rPr>
          <w:rFonts w:eastAsia="Calibri" w:cs="Sakkal Majalla" w:hint="cs"/>
          <w:kern w:val="2"/>
          <w:szCs w:val="28"/>
          <w:rtl/>
        </w:rPr>
        <w:t xml:space="preserve">( </w:t>
      </w:r>
      <w:proofErr w:type="spellStart"/>
      <w:r>
        <w:rPr>
          <w:rFonts w:eastAsia="Calibri" w:cs="Sakkal Majalla"/>
          <w:kern w:val="2"/>
          <w:szCs w:val="28"/>
        </w:rPr>
        <w:t>MC</w:t>
      </w:r>
      <w:proofErr w:type="gramEnd"/>
      <w:r>
        <w:rPr>
          <w:rFonts w:eastAsia="Calibri" w:cs="Sakkal Majalla"/>
          <w:kern w:val="2"/>
          <w:szCs w:val="28"/>
        </w:rPr>
        <w:t>,2014</w:t>
      </w:r>
      <w:proofErr w:type="spellEnd"/>
      <w:r>
        <w:rPr>
          <w:rFonts w:eastAsia="Calibri" w:cs="Sakkal Majalla" w:hint="cs"/>
          <w:kern w:val="2"/>
          <w:szCs w:val="28"/>
          <w:rtl/>
          <w:lang w:bidi="ar-EG"/>
        </w:rPr>
        <w:t>).</w:t>
      </w:r>
    </w:p>
    <w:p w14:paraId="4BEA0B67" w14:textId="48C7BB77" w:rsidR="00A12E1A" w:rsidRPr="00B45E41" w:rsidRDefault="00A12E1A" w:rsidP="005D40B6">
      <w:pPr>
        <w:pStyle w:val="a3"/>
        <w:numPr>
          <w:ilvl w:val="0"/>
          <w:numId w:val="13"/>
        </w:numPr>
        <w:spacing w:after="0"/>
        <w:rPr>
          <w:rFonts w:eastAsia="Calibri" w:cs="Sakkal Majalla"/>
          <w:kern w:val="2"/>
          <w:szCs w:val="28"/>
          <w:rtl/>
        </w:rPr>
      </w:pPr>
      <w:r>
        <w:rPr>
          <w:rFonts w:eastAsia="Calibri" w:cs="Sakkal Majalla" w:hint="cs"/>
          <w:b/>
          <w:bCs/>
          <w:kern w:val="2"/>
          <w:szCs w:val="28"/>
          <w:rtl/>
        </w:rPr>
        <w:t>الاستدامة الاجتماعية</w:t>
      </w:r>
      <w:r w:rsidRPr="00A12E1A">
        <w:rPr>
          <w:rFonts w:eastAsia="Calibri" w:cs="Sakkal Majalla" w:hint="cs"/>
          <w:kern w:val="2"/>
          <w:szCs w:val="28"/>
          <w:rtl/>
        </w:rPr>
        <w:t>:</w:t>
      </w:r>
      <w:r>
        <w:rPr>
          <w:rFonts w:eastAsia="Calibri" w:cs="Sakkal Majalla" w:hint="cs"/>
          <w:kern w:val="2"/>
          <w:szCs w:val="28"/>
          <w:rtl/>
        </w:rPr>
        <w:t xml:space="preserve"> </w:t>
      </w:r>
      <w:r w:rsidRPr="00A12E1A">
        <w:rPr>
          <w:rFonts w:eastAsia="Calibri" w:cs="Sakkal Majalla"/>
          <w:kern w:val="2"/>
          <w:szCs w:val="28"/>
          <w:rtl/>
        </w:rPr>
        <w:t>تتمثل الاستدامة الاجتماعية في سلسلة التوريد في ممارسات الصحة والسلامة، وسياسات وإجراءات الصحة وحقوق الإنسان، وممارسات تنمية المجتمع. تعمل ممارسات الصحة والسلامة على تحسين جودة وسلامة المنتجات والخدمات للمستهلك</w:t>
      </w:r>
      <w:r>
        <w:rPr>
          <w:rFonts w:eastAsia="Calibri" w:cs="Sakkal Majalla" w:hint="cs"/>
          <w:kern w:val="2"/>
          <w:szCs w:val="28"/>
          <w:rtl/>
        </w:rPr>
        <w:t xml:space="preserve">.  </w:t>
      </w:r>
      <w:proofErr w:type="gramStart"/>
      <w:r>
        <w:rPr>
          <w:rFonts w:eastAsia="Calibri" w:cs="Sakkal Majalla" w:hint="cs"/>
          <w:kern w:val="2"/>
          <w:szCs w:val="28"/>
          <w:rtl/>
        </w:rPr>
        <w:t xml:space="preserve">( </w:t>
      </w:r>
      <w:proofErr w:type="spellStart"/>
      <w:r>
        <w:rPr>
          <w:rFonts w:eastAsia="Calibri" w:cs="Sakkal Majalla"/>
          <w:kern w:val="2"/>
          <w:szCs w:val="28"/>
        </w:rPr>
        <w:t>MORAIS</w:t>
      </w:r>
      <w:proofErr w:type="gramEnd"/>
      <w:r>
        <w:rPr>
          <w:rFonts w:eastAsia="Calibri" w:cs="Sakkal Majalla"/>
          <w:kern w:val="2"/>
          <w:szCs w:val="28"/>
        </w:rPr>
        <w:t>,2019</w:t>
      </w:r>
      <w:proofErr w:type="spellEnd"/>
      <w:r>
        <w:rPr>
          <w:rFonts w:eastAsia="Calibri" w:cs="Sakkal Majalla" w:hint="cs"/>
          <w:kern w:val="2"/>
          <w:szCs w:val="28"/>
          <w:rtl/>
          <w:lang w:bidi="ar-EG"/>
        </w:rPr>
        <w:t>).</w:t>
      </w:r>
    </w:p>
    <w:p w14:paraId="2B630864" w14:textId="424EB3B0" w:rsidR="00E3570C" w:rsidRPr="00B45E41" w:rsidRDefault="00E3570C" w:rsidP="005D40B6">
      <w:pPr>
        <w:pStyle w:val="a3"/>
        <w:numPr>
          <w:ilvl w:val="0"/>
          <w:numId w:val="16"/>
        </w:numPr>
        <w:spacing w:after="0"/>
        <w:jc w:val="left"/>
        <w:rPr>
          <w:rFonts w:eastAsia="Calibri" w:cs="Sakkal Majalla"/>
          <w:b/>
          <w:bCs/>
          <w:kern w:val="2"/>
          <w:szCs w:val="28"/>
          <w:rtl/>
        </w:rPr>
      </w:pPr>
      <w:r w:rsidRPr="00B45E41">
        <w:rPr>
          <w:rFonts w:eastAsia="Calibri" w:cs="Sakkal Majalla"/>
          <w:b/>
          <w:bCs/>
          <w:kern w:val="2"/>
          <w:szCs w:val="28"/>
          <w:rtl/>
        </w:rPr>
        <w:t>العلاقة</w:t>
      </w:r>
      <w:r w:rsidRPr="00B45E41">
        <w:rPr>
          <w:rFonts w:eastAsia="Calibri" w:cs="Sakkal Majalla"/>
          <w:b/>
          <w:bCs/>
          <w:kern w:val="2"/>
          <w:szCs w:val="28"/>
        </w:rPr>
        <w:t xml:space="preserve"> </w:t>
      </w:r>
      <w:r w:rsidRPr="00B45E41">
        <w:rPr>
          <w:rFonts w:eastAsia="Calibri" w:cs="Sakkal Majalla"/>
          <w:b/>
          <w:bCs/>
          <w:kern w:val="2"/>
          <w:szCs w:val="28"/>
          <w:rtl/>
        </w:rPr>
        <w:t>مع الموردين:</w:t>
      </w:r>
    </w:p>
    <w:p w14:paraId="1145B208"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إن التعاون بين المنظمة والموردين يفيد الطرفين أكثر من المنافسة، وأيضًا العلاقات الطويلة الأجل بينهما تتضمن جوانب أساسية مثل: الالتزام وتحقيق الاستمرارية والاتجاه الطويل الأمد والتعاون</w:t>
      </w:r>
      <w:r w:rsidRPr="007E7985">
        <w:rPr>
          <w:rFonts w:eastAsia="Calibri" w:cs="Sakkal Majalla" w:hint="cs"/>
          <w:kern w:val="2"/>
          <w:szCs w:val="28"/>
          <w:rtl/>
        </w:rPr>
        <w:t xml:space="preserve"> </w:t>
      </w:r>
      <w:r w:rsidRPr="007E7985">
        <w:rPr>
          <w:rFonts w:eastAsia="Calibri" w:cs="Sakkal Majalla"/>
          <w:kern w:val="2"/>
          <w:szCs w:val="28"/>
          <w:rtl/>
        </w:rPr>
        <w:t xml:space="preserve">والثقة، حيث إن كل هذه الجوانب تُساعد على بناء علاقات قوية متينة ومبنية على الثقة المتبادلة بينهم </w:t>
      </w:r>
      <w:r w:rsidRPr="007E7985">
        <w:rPr>
          <w:rFonts w:eastAsia="Calibri" w:cs="Sakkal Majalla" w:hint="cs"/>
          <w:kern w:val="2"/>
          <w:szCs w:val="28"/>
          <w:rtl/>
        </w:rPr>
        <w:t>(</w:t>
      </w:r>
      <w:r w:rsidRPr="007E7985">
        <w:rPr>
          <w:rFonts w:eastAsia="Calibri" w:cs="Sakkal Majalla"/>
          <w:kern w:val="2"/>
          <w:szCs w:val="28"/>
          <w:rtl/>
        </w:rPr>
        <w:t>الشعار وآخرون، 2016، 142).</w:t>
      </w:r>
    </w:p>
    <w:p w14:paraId="546DBE07" w14:textId="77777777" w:rsidR="00120A22" w:rsidRDefault="00120A22">
      <w:pPr>
        <w:ind w:left="0"/>
        <w:jc w:val="left"/>
        <w:rPr>
          <w:rFonts w:eastAsia="Calibri" w:cs="Sakkal Majalla"/>
          <w:b/>
          <w:bCs/>
          <w:kern w:val="2"/>
          <w:szCs w:val="28"/>
          <w:rtl/>
        </w:rPr>
      </w:pPr>
      <w:r>
        <w:rPr>
          <w:rFonts w:eastAsia="Calibri" w:cs="Sakkal Majalla"/>
          <w:b/>
          <w:bCs/>
          <w:kern w:val="2"/>
          <w:szCs w:val="28"/>
          <w:rtl/>
        </w:rPr>
        <w:br w:type="page"/>
      </w:r>
    </w:p>
    <w:p w14:paraId="39CB9E3F" w14:textId="64DB8442" w:rsidR="00E3570C" w:rsidRPr="00781875" w:rsidRDefault="00E3570C" w:rsidP="007E7985">
      <w:pPr>
        <w:spacing w:after="0"/>
        <w:ind w:left="0" w:firstLine="0"/>
        <w:jc w:val="left"/>
        <w:rPr>
          <w:rFonts w:eastAsia="Calibri" w:cs="Sakkal Majalla"/>
          <w:b/>
          <w:bCs/>
          <w:kern w:val="2"/>
          <w:szCs w:val="28"/>
          <w:rtl/>
        </w:rPr>
      </w:pPr>
      <w:r w:rsidRPr="00781875">
        <w:rPr>
          <w:rFonts w:eastAsia="Calibri" w:cs="Sakkal Majalla"/>
          <w:b/>
          <w:bCs/>
          <w:kern w:val="2"/>
          <w:szCs w:val="28"/>
          <w:rtl/>
        </w:rPr>
        <w:lastRenderedPageBreak/>
        <w:t>2. العلاقة مع</w:t>
      </w:r>
      <w:r w:rsidRPr="00781875">
        <w:rPr>
          <w:rFonts w:eastAsia="Calibri" w:cs="Sakkal Majalla" w:hint="cs"/>
          <w:b/>
          <w:bCs/>
          <w:kern w:val="2"/>
          <w:szCs w:val="28"/>
          <w:rtl/>
        </w:rPr>
        <w:t xml:space="preserve"> </w:t>
      </w:r>
      <w:r w:rsidRPr="00781875">
        <w:rPr>
          <w:rFonts w:eastAsia="Calibri" w:cs="Sakkal Majalla"/>
          <w:b/>
          <w:bCs/>
          <w:kern w:val="2"/>
          <w:szCs w:val="28"/>
          <w:rtl/>
        </w:rPr>
        <w:t>العملاء</w:t>
      </w:r>
      <w:r w:rsidRPr="00781875">
        <w:rPr>
          <w:rFonts w:eastAsia="Calibri" w:cs="Sakkal Majalla" w:hint="cs"/>
          <w:b/>
          <w:bCs/>
          <w:kern w:val="2"/>
          <w:szCs w:val="28"/>
          <w:rtl/>
        </w:rPr>
        <w:t>:</w:t>
      </w:r>
    </w:p>
    <w:p w14:paraId="5441C997" w14:textId="1300E327" w:rsidR="00E3570C" w:rsidRPr="007E7985" w:rsidRDefault="00E3570C" w:rsidP="00120A22">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رضا العملاء يكمن في صميم </w:t>
      </w:r>
      <w:r w:rsidR="00781875" w:rsidRPr="007E7985">
        <w:rPr>
          <w:rFonts w:eastAsia="Calibri" w:cs="Sakkal Majalla" w:hint="cs"/>
          <w:kern w:val="2"/>
          <w:szCs w:val="28"/>
          <w:rtl/>
        </w:rPr>
        <w:t>استراتيجيات</w:t>
      </w:r>
      <w:r w:rsidRPr="007E7985">
        <w:rPr>
          <w:rFonts w:eastAsia="Calibri" w:cs="Sakkal Majalla"/>
          <w:kern w:val="2"/>
          <w:szCs w:val="28"/>
          <w:rtl/>
        </w:rPr>
        <w:t xml:space="preserve"> سلسلة التوريد وإن الكثير من المنظمات تسعى لإدارة العلاقة مع عملائها لأهميتها في جذب عملاء جدد والاحتفاظ بالعملاء الحاليين وتعظيم قيمتها الدائمة</w:t>
      </w:r>
      <w:r w:rsidR="00120A22">
        <w:rPr>
          <w:rFonts w:eastAsia="Calibri" w:cs="Sakkal Majalla" w:hint="cs"/>
          <w:kern w:val="2"/>
          <w:szCs w:val="28"/>
          <w:rtl/>
        </w:rPr>
        <w:t xml:space="preserve"> </w:t>
      </w:r>
      <w:r w:rsidRPr="007E7985">
        <w:rPr>
          <w:rFonts w:eastAsia="Calibri" w:cs="Sakkal Majalla"/>
          <w:kern w:val="2"/>
          <w:szCs w:val="28"/>
        </w:rPr>
        <w:t>(Bin-Nashwan &amp; Hassan, 2017)</w:t>
      </w:r>
      <w:r w:rsidRPr="007E7985">
        <w:rPr>
          <w:rFonts w:eastAsia="Calibri" w:cs="Sakkal Majalla" w:hint="cs"/>
          <w:kern w:val="2"/>
          <w:szCs w:val="28"/>
          <w:rtl/>
        </w:rPr>
        <w:t xml:space="preserve">  </w:t>
      </w:r>
    </w:p>
    <w:p w14:paraId="7ADF9306" w14:textId="77777777" w:rsidR="00E3570C" w:rsidRPr="00781875" w:rsidRDefault="00E3570C" w:rsidP="007E7985">
      <w:pPr>
        <w:spacing w:after="0"/>
        <w:ind w:left="0" w:firstLine="0"/>
        <w:jc w:val="left"/>
        <w:rPr>
          <w:rFonts w:eastAsia="Calibri" w:cs="Sakkal Majalla"/>
          <w:b/>
          <w:bCs/>
          <w:kern w:val="2"/>
          <w:szCs w:val="28"/>
        </w:rPr>
      </w:pPr>
      <w:r w:rsidRPr="00781875">
        <w:rPr>
          <w:rFonts w:eastAsia="Calibri" w:cs="Sakkal Majalla"/>
          <w:b/>
          <w:bCs/>
          <w:kern w:val="2"/>
          <w:szCs w:val="28"/>
          <w:rtl/>
        </w:rPr>
        <w:t>3. العلاقة مع الموزعين</w:t>
      </w:r>
      <w:r w:rsidRPr="00781875">
        <w:rPr>
          <w:rFonts w:eastAsia="Calibri" w:cs="Sakkal Majalla" w:hint="cs"/>
          <w:b/>
          <w:bCs/>
          <w:kern w:val="2"/>
          <w:szCs w:val="28"/>
          <w:rtl/>
        </w:rPr>
        <w:t>:</w:t>
      </w:r>
    </w:p>
    <w:p w14:paraId="6E183FF8"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يُعرف معلا،</w:t>
      </w:r>
      <w:r w:rsidRPr="007E7985">
        <w:rPr>
          <w:rFonts w:eastAsia="Calibri" w:cs="Sakkal Majalla" w:hint="cs"/>
          <w:kern w:val="2"/>
          <w:szCs w:val="28"/>
          <w:rtl/>
        </w:rPr>
        <w:t xml:space="preserve"> </w:t>
      </w:r>
      <w:r w:rsidRPr="007E7985">
        <w:rPr>
          <w:rFonts w:eastAsia="Calibri" w:cs="Sakkal Majalla"/>
          <w:kern w:val="2"/>
          <w:szCs w:val="28"/>
          <w:rtl/>
        </w:rPr>
        <w:t>(</w:t>
      </w:r>
      <w:r w:rsidRPr="007E7985">
        <w:rPr>
          <w:rFonts w:eastAsia="Calibri" w:cs="Sakkal Majalla"/>
          <w:kern w:val="2"/>
          <w:szCs w:val="28"/>
        </w:rPr>
        <w:t>2019</w:t>
      </w:r>
      <w:r w:rsidRPr="007E7985">
        <w:rPr>
          <w:rFonts w:eastAsia="Calibri" w:cs="Sakkal Majalla" w:hint="cs"/>
          <w:kern w:val="2"/>
          <w:szCs w:val="28"/>
          <w:rtl/>
        </w:rPr>
        <w:t>،</w:t>
      </w:r>
      <w:r w:rsidRPr="007E7985">
        <w:rPr>
          <w:rFonts w:eastAsia="Calibri" w:cs="Sakkal Majalla"/>
          <w:kern w:val="2"/>
          <w:szCs w:val="28"/>
        </w:rPr>
        <w:t>237</w:t>
      </w:r>
      <w:r w:rsidRPr="007E7985">
        <w:rPr>
          <w:rFonts w:eastAsia="Calibri" w:cs="Sakkal Majalla"/>
          <w:kern w:val="2"/>
          <w:szCs w:val="28"/>
          <w:rtl/>
        </w:rPr>
        <w:t>) التوزيع على أنه عبارة عن جميع الأنشطة المترابطة والمتكاملة التي تهدف إلى خلق سلسلة من القيمة المضافة وتتضمن عملية النقل المادي للمُنتجات لضمان وصولها للعملاء في المكان والوقت المناسبين</w:t>
      </w:r>
      <w:r w:rsidRPr="007E7985">
        <w:rPr>
          <w:rFonts w:eastAsia="Calibri" w:cs="Sakkal Majalla" w:hint="cs"/>
          <w:kern w:val="2"/>
          <w:szCs w:val="28"/>
          <w:rtl/>
        </w:rPr>
        <w:t>.</w:t>
      </w:r>
    </w:p>
    <w:p w14:paraId="335AF16D"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 وإن مرونة التوزيع في سلسلة التوريد تدل على قدرة المنظمة على التحكم في حركة وتخزين المكونات والمواد والخدمات الجاهزة أو السلع في ظل تغيرات ظروف السوق المستمرة.</w:t>
      </w:r>
    </w:p>
    <w:p w14:paraId="42EC9E77" w14:textId="1348E341" w:rsidR="00E3570C" w:rsidRDefault="00B45E41" w:rsidP="007E7985">
      <w:pPr>
        <w:spacing w:after="0"/>
        <w:ind w:left="0" w:firstLine="0"/>
        <w:jc w:val="left"/>
        <w:rPr>
          <w:rFonts w:eastAsia="Calibri" w:cs="Sakkal Majalla"/>
          <w:b/>
          <w:bCs/>
          <w:kern w:val="2"/>
          <w:szCs w:val="28"/>
          <w:rtl/>
        </w:rPr>
      </w:pPr>
      <w:r>
        <w:rPr>
          <w:rFonts w:eastAsia="Calibri" w:cs="Sakkal Majalla" w:hint="cs"/>
          <w:b/>
          <w:bCs/>
          <w:kern w:val="2"/>
          <w:szCs w:val="28"/>
          <w:rtl/>
        </w:rPr>
        <w:t>ويمكن تخصيص الأبعاد فيما يلي:</w:t>
      </w:r>
    </w:p>
    <w:p w14:paraId="0A881A18" w14:textId="77777777" w:rsidR="00E3570C" w:rsidRPr="00781875" w:rsidRDefault="00E3570C" w:rsidP="005D40B6">
      <w:pPr>
        <w:numPr>
          <w:ilvl w:val="0"/>
          <w:numId w:val="13"/>
        </w:numPr>
        <w:spacing w:after="0"/>
        <w:jc w:val="left"/>
        <w:rPr>
          <w:rFonts w:eastAsia="Calibri" w:cs="Sakkal Majalla"/>
          <w:b/>
          <w:bCs/>
          <w:kern w:val="2"/>
          <w:szCs w:val="28"/>
          <w:rtl/>
        </w:rPr>
      </w:pPr>
      <w:r w:rsidRPr="00781875">
        <w:rPr>
          <w:rFonts w:eastAsia="Calibri" w:cs="Sakkal Majalla"/>
          <w:b/>
          <w:bCs/>
          <w:kern w:val="2"/>
          <w:szCs w:val="28"/>
          <w:rtl/>
        </w:rPr>
        <w:t>مرونة المنتج</w:t>
      </w:r>
    </w:p>
    <w:p w14:paraId="225DBC8C" w14:textId="52169868"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تعبر مرونة المنتج وبشكل موجز عن قدرة المنظمة على التعامل مع الطلبات المعقدة التي تحمل مواصفات مختلفة لتلبية احتياجات </w:t>
      </w:r>
      <w:proofErr w:type="gramStart"/>
      <w:r w:rsidR="00614DE1">
        <w:rPr>
          <w:rFonts w:eastAsia="Calibri" w:cs="Sakkal Majalla"/>
          <w:kern w:val="2"/>
          <w:szCs w:val="28"/>
          <w:rtl/>
        </w:rPr>
        <w:t xml:space="preserve">العملاء  </w:t>
      </w:r>
      <w:r w:rsidRPr="007E7985">
        <w:rPr>
          <w:rFonts w:eastAsia="Calibri" w:cs="Sakkal Majalla"/>
          <w:kern w:val="2"/>
          <w:szCs w:val="28"/>
          <w:rtl/>
        </w:rPr>
        <w:t>.</w:t>
      </w:r>
      <w:proofErr w:type="gramEnd"/>
    </w:p>
    <w:p w14:paraId="011718AF" w14:textId="3ADF02C8"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 وتعرف </w:t>
      </w:r>
      <w:r w:rsidRPr="007E7985">
        <w:rPr>
          <w:rFonts w:eastAsia="Calibri" w:cs="Sakkal Majalla" w:hint="cs"/>
          <w:kern w:val="2"/>
          <w:szCs w:val="28"/>
          <w:rtl/>
        </w:rPr>
        <w:t>بانها</w:t>
      </w:r>
      <w:r w:rsidRPr="007E7985">
        <w:rPr>
          <w:rFonts w:eastAsia="Calibri" w:cs="Sakkal Majalla"/>
          <w:kern w:val="2"/>
          <w:szCs w:val="28"/>
          <w:rtl/>
        </w:rPr>
        <w:t xml:space="preserve"> المقدرة على التعامل مع الأمور المعقدة، لتلبية مواصفات احتياجات كل زبون، وقدرة المنظمة على تصنيع منتجات تُرضي المستهلكين بتكلفة أقل وتكون بقيمة عالية وأسعار منخفضة تلبي رغبات واحتياجات </w:t>
      </w:r>
      <w:r w:rsidR="00614DE1">
        <w:rPr>
          <w:rFonts w:eastAsia="Calibri" w:cs="Sakkal Majalla"/>
          <w:kern w:val="2"/>
          <w:szCs w:val="28"/>
          <w:rtl/>
        </w:rPr>
        <w:t>العملاء</w:t>
      </w:r>
      <w:proofErr w:type="gramStart"/>
      <w:r w:rsidR="00614DE1">
        <w:rPr>
          <w:rFonts w:eastAsia="Calibri" w:cs="Sakkal Majalla"/>
          <w:kern w:val="2"/>
          <w:szCs w:val="28"/>
          <w:rtl/>
        </w:rPr>
        <w:t xml:space="preserve">  </w:t>
      </w:r>
      <w:r w:rsidRPr="007E7985">
        <w:rPr>
          <w:rFonts w:eastAsia="Calibri" w:cs="Sakkal Majalla"/>
          <w:kern w:val="2"/>
          <w:szCs w:val="28"/>
          <w:rtl/>
        </w:rPr>
        <w:t xml:space="preserve"> (</w:t>
      </w:r>
      <w:proofErr w:type="gramEnd"/>
      <w:r w:rsidRPr="007E7985">
        <w:rPr>
          <w:rFonts w:eastAsia="Calibri" w:cs="Sakkal Majalla"/>
          <w:kern w:val="2"/>
          <w:szCs w:val="28"/>
          <w:rtl/>
        </w:rPr>
        <w:t>أبو ضيف الله والشعار، 2017).</w:t>
      </w:r>
    </w:p>
    <w:p w14:paraId="6E1AB289" w14:textId="77777777" w:rsidR="00E3570C" w:rsidRPr="00781875" w:rsidRDefault="00E3570C" w:rsidP="005D40B6">
      <w:pPr>
        <w:numPr>
          <w:ilvl w:val="0"/>
          <w:numId w:val="13"/>
        </w:numPr>
        <w:spacing w:after="0"/>
        <w:jc w:val="left"/>
        <w:rPr>
          <w:rFonts w:eastAsia="Calibri" w:cs="Sakkal Majalla"/>
          <w:b/>
          <w:bCs/>
          <w:kern w:val="2"/>
          <w:szCs w:val="28"/>
          <w:rtl/>
        </w:rPr>
      </w:pPr>
      <w:r w:rsidRPr="00781875">
        <w:rPr>
          <w:rFonts w:eastAsia="Calibri" w:cs="Sakkal Majalla"/>
          <w:b/>
          <w:bCs/>
          <w:kern w:val="2"/>
          <w:szCs w:val="28"/>
          <w:rtl/>
        </w:rPr>
        <w:t>مرونة التزويد</w:t>
      </w:r>
    </w:p>
    <w:p w14:paraId="0E344890" w14:textId="30D15149" w:rsidR="00120A22"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lastRenderedPageBreak/>
        <w:t xml:space="preserve">إذ تلبي مرونة التزويد متطلبات التغيرات في احتياجات </w:t>
      </w:r>
      <w:r w:rsidR="00614DE1">
        <w:rPr>
          <w:rFonts w:eastAsia="Calibri" w:cs="Sakkal Majalla"/>
          <w:kern w:val="2"/>
          <w:szCs w:val="28"/>
          <w:rtl/>
        </w:rPr>
        <w:t xml:space="preserve">العملاء  </w:t>
      </w:r>
      <w:r w:rsidRPr="007E7985">
        <w:rPr>
          <w:rFonts w:eastAsia="Calibri" w:cs="Sakkal Majalla"/>
          <w:kern w:val="2"/>
          <w:szCs w:val="28"/>
          <w:rtl/>
        </w:rPr>
        <w:t xml:space="preserve"> والعملاء وتغيير العرض في مُنتَج قد </w:t>
      </w:r>
    </w:p>
    <w:p w14:paraId="11401E1F" w14:textId="67F07137" w:rsidR="00E3570C" w:rsidRPr="007E7985" w:rsidRDefault="00E3570C" w:rsidP="00120A22">
      <w:pPr>
        <w:spacing w:before="100" w:beforeAutospacing="1" w:after="100" w:afterAutospacing="1"/>
        <w:ind w:left="0" w:firstLine="0"/>
        <w:rPr>
          <w:rFonts w:eastAsia="Calibri" w:cs="Sakkal Majalla"/>
          <w:kern w:val="2"/>
          <w:szCs w:val="28"/>
          <w:rtl/>
        </w:rPr>
      </w:pPr>
      <w:r w:rsidRPr="007E7985">
        <w:rPr>
          <w:rFonts w:eastAsia="Calibri" w:cs="Sakkal Majalla"/>
          <w:kern w:val="2"/>
          <w:szCs w:val="28"/>
          <w:rtl/>
        </w:rPr>
        <w:t xml:space="preserve">يتضمن الحجم وتنوع المنتج والمزيج، وهذه الاحتياجات والمتطلبات في سلسلة التوريد تحتاج مرونة في مصدر المنتج، ويحدث ذلك من خلال القدرة على الإنتاج السريع والعلاقات مع الشركاء واعتماد عمليات لمنتجات </w:t>
      </w:r>
      <w:proofErr w:type="gramStart"/>
      <w:r w:rsidRPr="007E7985">
        <w:rPr>
          <w:rFonts w:eastAsia="Calibri" w:cs="Sakkal Majalla"/>
          <w:kern w:val="2"/>
          <w:szCs w:val="28"/>
          <w:rtl/>
        </w:rPr>
        <w:t xml:space="preserve">محددة  </w:t>
      </w:r>
      <w:r w:rsidRPr="007E7985">
        <w:rPr>
          <w:rFonts w:eastAsia="Calibri" w:cs="Sakkal Majalla"/>
          <w:kern w:val="2"/>
          <w:szCs w:val="28"/>
        </w:rPr>
        <w:t>2017</w:t>
      </w:r>
      <w:proofErr w:type="gramEnd"/>
      <w:r w:rsidRPr="007E7985">
        <w:rPr>
          <w:rFonts w:eastAsia="Calibri" w:cs="Sakkal Majalla"/>
          <w:kern w:val="2"/>
          <w:szCs w:val="28"/>
        </w:rPr>
        <w:t>,296)</w:t>
      </w:r>
      <w:r w:rsidRPr="007E7985">
        <w:rPr>
          <w:rFonts w:eastAsia="Calibri" w:cs="Sakkal Majalla"/>
          <w:kern w:val="2"/>
          <w:szCs w:val="28"/>
          <w:rtl/>
        </w:rPr>
        <w:t xml:space="preserve"> ,.</w:t>
      </w:r>
      <w:proofErr w:type="spellStart"/>
      <w:r w:rsidRPr="007E7985">
        <w:rPr>
          <w:rFonts w:eastAsia="Calibri" w:cs="Sakkal Majalla"/>
          <w:kern w:val="2"/>
          <w:szCs w:val="28"/>
        </w:rPr>
        <w:t>Chatzikontidou</w:t>
      </w:r>
      <w:proofErr w:type="spellEnd"/>
      <w:r w:rsidRPr="007E7985">
        <w:rPr>
          <w:rFonts w:eastAsia="Calibri" w:cs="Sakkal Majalla"/>
          <w:kern w:val="2"/>
          <w:szCs w:val="28"/>
        </w:rPr>
        <w:t xml:space="preserve"> et. al</w:t>
      </w:r>
      <w:r w:rsidRPr="007E7985">
        <w:rPr>
          <w:rFonts w:eastAsia="Calibri" w:cs="Sakkal Majalla"/>
          <w:kern w:val="2"/>
          <w:szCs w:val="28"/>
          <w:rtl/>
        </w:rPr>
        <w:t>)</w:t>
      </w:r>
    </w:p>
    <w:p w14:paraId="63D03CF0"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 وإن الدوافع المرتبطة بالتوريد والمتعلقة باستخدام المواد واختيار المورد توفر قاعدة يمكن من خلالها تحليل أوجه عدم اليقين في سلسلة التوريد الأولية، لذلك تتمثل مرونة المورد مع مرونة عملية الشراء في تمكين المنظمة من إدارة أوجه عدم اليقين التي ممكن أن تواجهها، ومن هذه العوامل: الجدولة الخاطئة أو القدرات غير الكافية أو نقص الإنتاج (</w:t>
      </w:r>
      <w:r w:rsidRPr="007E7985">
        <w:rPr>
          <w:rFonts w:eastAsia="Calibri" w:cs="Sakkal Majalla"/>
          <w:kern w:val="2"/>
          <w:szCs w:val="28"/>
        </w:rPr>
        <w:t>2013</w:t>
      </w:r>
      <w:proofErr w:type="gramStart"/>
      <w:r w:rsidRPr="007E7985">
        <w:rPr>
          <w:rFonts w:eastAsia="Calibri" w:cs="Sakkal Majalla"/>
          <w:kern w:val="2"/>
          <w:szCs w:val="28"/>
          <w:rtl/>
        </w:rPr>
        <w:t>,.</w:t>
      </w:r>
      <w:proofErr w:type="spellStart"/>
      <w:r w:rsidRPr="007E7985">
        <w:rPr>
          <w:rFonts w:eastAsia="Calibri" w:cs="Sakkal Majalla"/>
          <w:kern w:val="2"/>
          <w:szCs w:val="28"/>
        </w:rPr>
        <w:t>Fayezi</w:t>
      </w:r>
      <w:proofErr w:type="spellEnd"/>
      <w:proofErr w:type="gramEnd"/>
      <w:r w:rsidRPr="007E7985">
        <w:rPr>
          <w:rFonts w:eastAsia="Calibri" w:cs="Sakkal Majalla"/>
          <w:kern w:val="2"/>
          <w:szCs w:val="28"/>
        </w:rPr>
        <w:t xml:space="preserve"> et al</w:t>
      </w:r>
      <w:r w:rsidRPr="007E7985">
        <w:rPr>
          <w:rFonts w:eastAsia="Calibri" w:cs="Sakkal Majalla"/>
          <w:kern w:val="2"/>
          <w:szCs w:val="28"/>
          <w:rtl/>
        </w:rPr>
        <w:t>).</w:t>
      </w:r>
    </w:p>
    <w:p w14:paraId="46BEAD70" w14:textId="77777777" w:rsidR="00E3570C" w:rsidRPr="00781875" w:rsidRDefault="00E3570C" w:rsidP="005D40B6">
      <w:pPr>
        <w:numPr>
          <w:ilvl w:val="0"/>
          <w:numId w:val="13"/>
        </w:numPr>
        <w:spacing w:after="0"/>
        <w:jc w:val="left"/>
        <w:rPr>
          <w:rFonts w:eastAsia="Calibri" w:cs="Sakkal Majalla"/>
          <w:b/>
          <w:bCs/>
          <w:kern w:val="2"/>
          <w:szCs w:val="28"/>
          <w:rtl/>
        </w:rPr>
      </w:pPr>
      <w:r w:rsidRPr="00781875">
        <w:rPr>
          <w:rFonts w:eastAsia="Calibri" w:cs="Sakkal Majalla"/>
          <w:b/>
          <w:bCs/>
          <w:kern w:val="2"/>
          <w:szCs w:val="28"/>
          <w:rtl/>
        </w:rPr>
        <w:t>مرونة العمليات</w:t>
      </w:r>
    </w:p>
    <w:p w14:paraId="1C106AE5"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تحقق مرونة العمليات هدف التوازن بين القدرة الإنتاجية من جهة وحجم الطلب على المنتجات من جهة أخرى، وقدرة المنظمة على التكيف مع التغيرات الجديدة والمحافظة على مركزها التنافسي.</w:t>
      </w:r>
    </w:p>
    <w:p w14:paraId="3CE1986D"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 وعرف (</w:t>
      </w:r>
      <w:r w:rsidRPr="007E7985">
        <w:rPr>
          <w:rFonts w:eastAsia="Calibri" w:cs="Sakkal Majalla"/>
          <w:kern w:val="2"/>
          <w:szCs w:val="28"/>
        </w:rPr>
        <w:t>2015,266</w:t>
      </w:r>
      <w:r w:rsidRPr="007E7985">
        <w:rPr>
          <w:rFonts w:eastAsia="Calibri" w:cs="Sakkal Majalla"/>
          <w:kern w:val="2"/>
          <w:szCs w:val="28"/>
          <w:rtl/>
        </w:rPr>
        <w:t>,</w:t>
      </w:r>
      <w:proofErr w:type="spellStart"/>
      <w:r w:rsidRPr="007E7985">
        <w:rPr>
          <w:rFonts w:eastAsia="Calibri" w:cs="Sakkal Majalla"/>
          <w:kern w:val="2"/>
          <w:szCs w:val="28"/>
        </w:rPr>
        <w:t>kumar</w:t>
      </w:r>
      <w:proofErr w:type="spellEnd"/>
      <w:r w:rsidRPr="007E7985">
        <w:rPr>
          <w:rFonts w:eastAsia="Calibri" w:cs="Sakkal Majalla"/>
          <w:kern w:val="2"/>
          <w:szCs w:val="28"/>
          <w:rtl/>
        </w:rPr>
        <w:t xml:space="preserve">) مرونة العمليات بأنها القدرة </w:t>
      </w:r>
      <w:r w:rsidRPr="007E7985">
        <w:rPr>
          <w:rFonts w:eastAsia="Calibri" w:cs="Sakkal Majalla" w:hint="cs"/>
          <w:kern w:val="2"/>
          <w:szCs w:val="28"/>
          <w:rtl/>
        </w:rPr>
        <w:t>المنظمة</w:t>
      </w:r>
      <w:r w:rsidRPr="007E7985">
        <w:rPr>
          <w:rFonts w:eastAsia="Calibri" w:cs="Sakkal Majalla"/>
          <w:kern w:val="2"/>
          <w:szCs w:val="28"/>
          <w:rtl/>
        </w:rPr>
        <w:t xml:space="preserve"> على التكيف مع مختلف متطلبات البيئة المحيطة، وهي كذلك تمتلك القدرة على تطوير مختلف قدرات الإدارة واستيعاب المتغيرات</w:t>
      </w:r>
      <w:r w:rsidRPr="007E7985">
        <w:rPr>
          <w:rFonts w:eastAsia="Calibri" w:cs="Sakkal Majalla" w:hint="cs"/>
          <w:kern w:val="2"/>
          <w:szCs w:val="28"/>
          <w:rtl/>
        </w:rPr>
        <w:t xml:space="preserve"> </w:t>
      </w:r>
      <w:r w:rsidRPr="007E7985">
        <w:rPr>
          <w:rFonts w:eastAsia="Calibri" w:cs="Sakkal Majalla"/>
          <w:kern w:val="2"/>
          <w:szCs w:val="28"/>
          <w:rtl/>
        </w:rPr>
        <w:t>المفاجئة.</w:t>
      </w:r>
    </w:p>
    <w:p w14:paraId="35A16125"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ويجب على المنظمة إجراء وإحداث تغييرات في عملياتها الداخلية لتضمن لنفسها القدرة على مواجهة مختلف التغيرات والتهديدات التي ممكن أن تواجهها ولذلك يجب أن تكون غالبية عملياتها وقراراتها مرنة قدر الإمكان وغير مركزية ومتنوعة حسب ما يتطلبه الموقف.</w:t>
      </w:r>
    </w:p>
    <w:p w14:paraId="0B18903A" w14:textId="77777777" w:rsidR="00E3570C" w:rsidRPr="00781875" w:rsidRDefault="00E3570C" w:rsidP="005D40B6">
      <w:pPr>
        <w:numPr>
          <w:ilvl w:val="0"/>
          <w:numId w:val="13"/>
        </w:numPr>
        <w:spacing w:after="0"/>
        <w:jc w:val="left"/>
        <w:rPr>
          <w:rFonts w:eastAsia="Calibri" w:cs="Sakkal Majalla"/>
          <w:b/>
          <w:bCs/>
          <w:kern w:val="2"/>
          <w:szCs w:val="28"/>
          <w:rtl/>
        </w:rPr>
      </w:pPr>
      <w:r w:rsidRPr="00781875">
        <w:rPr>
          <w:rFonts w:eastAsia="Calibri" w:cs="Sakkal Majalla"/>
          <w:b/>
          <w:bCs/>
          <w:kern w:val="2"/>
          <w:szCs w:val="28"/>
          <w:rtl/>
        </w:rPr>
        <w:t>مرونة التسليم</w:t>
      </w:r>
    </w:p>
    <w:p w14:paraId="4861B4FF"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lastRenderedPageBreak/>
        <w:t xml:space="preserve"> وتسمى أيضًا "مرونة المسار" لأنها تتضمن مسارا بديلا للقيام بعميات نقل وحدات الإنتاج (المنتج النهائي أو المواد الخام</w:t>
      </w:r>
      <w:r w:rsidRPr="007E7985">
        <w:rPr>
          <w:rFonts w:eastAsia="Calibri" w:cs="Sakkal Majalla" w:hint="cs"/>
          <w:kern w:val="2"/>
          <w:szCs w:val="28"/>
          <w:rtl/>
        </w:rPr>
        <w:t>)</w:t>
      </w:r>
      <w:r w:rsidRPr="007E7985">
        <w:rPr>
          <w:rFonts w:eastAsia="Calibri" w:cs="Sakkal Majalla"/>
          <w:kern w:val="2"/>
          <w:szCs w:val="28"/>
          <w:rtl/>
        </w:rPr>
        <w:t xml:space="preserve"> إلى سلسلة التوريد وذلك استجابة لتغييرات البيئة</w:t>
      </w:r>
      <w:r w:rsidRPr="007E7985">
        <w:rPr>
          <w:rFonts w:eastAsia="Calibri" w:cs="Sakkal Majalla" w:hint="cs"/>
          <w:kern w:val="2"/>
          <w:szCs w:val="28"/>
          <w:rtl/>
        </w:rPr>
        <w:t>،</w:t>
      </w:r>
      <w:r w:rsidRPr="007E7985">
        <w:rPr>
          <w:rFonts w:eastAsia="Calibri" w:cs="Sakkal Majalla"/>
          <w:kern w:val="2"/>
          <w:szCs w:val="28"/>
          <w:rtl/>
        </w:rPr>
        <w:t xml:space="preserve"> وهذه المرونة تركز كذلك على التغيرات القليلة في وقت الانتظار والتغيرات بأوقات التسليم القصيرة في كل العمليات والتي تركز على سرعة </w:t>
      </w:r>
      <w:proofErr w:type="gramStart"/>
      <w:r w:rsidRPr="007E7985">
        <w:rPr>
          <w:rFonts w:eastAsia="Calibri" w:cs="Sakkal Majalla"/>
          <w:kern w:val="2"/>
          <w:szCs w:val="28"/>
          <w:rtl/>
        </w:rPr>
        <w:t xml:space="preserve">التغيير  </w:t>
      </w:r>
      <w:r w:rsidRPr="007E7985">
        <w:rPr>
          <w:rFonts w:eastAsia="Calibri" w:cs="Sakkal Majalla"/>
          <w:kern w:val="2"/>
          <w:szCs w:val="28"/>
        </w:rPr>
        <w:t>2018</w:t>
      </w:r>
      <w:proofErr w:type="gramEnd"/>
      <w:r w:rsidRPr="007E7985">
        <w:rPr>
          <w:rFonts w:eastAsia="Calibri" w:cs="Sakkal Majalla"/>
          <w:kern w:val="2"/>
          <w:szCs w:val="28"/>
        </w:rPr>
        <w:t>,1124)</w:t>
      </w:r>
      <w:r w:rsidRPr="007E7985">
        <w:rPr>
          <w:rFonts w:eastAsia="Calibri" w:cs="Sakkal Majalla"/>
          <w:kern w:val="2"/>
          <w:szCs w:val="28"/>
          <w:rtl/>
        </w:rPr>
        <w:t xml:space="preserve"> ,.</w:t>
      </w:r>
      <w:r w:rsidRPr="007E7985">
        <w:rPr>
          <w:rFonts w:eastAsia="Calibri" w:cs="Sakkal Majalla"/>
          <w:kern w:val="2"/>
          <w:szCs w:val="28"/>
        </w:rPr>
        <w:t>Kim et al</w:t>
      </w:r>
      <w:r w:rsidRPr="007E7985">
        <w:rPr>
          <w:rFonts w:eastAsia="Calibri" w:cs="Sakkal Majalla"/>
          <w:kern w:val="2"/>
          <w:szCs w:val="28"/>
          <w:rtl/>
        </w:rPr>
        <w:t xml:space="preserve">). </w:t>
      </w:r>
    </w:p>
    <w:p w14:paraId="67696FC1" w14:textId="294A704E"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وعليه تعني مرونة التسليم التعامل مع الظروف أو الحالات التي تحتاج إلى تعديلات على أوقات التسليم والخطط المرتبطة بتسليم المنتج إلى </w:t>
      </w:r>
      <w:r w:rsidR="00614DE1">
        <w:rPr>
          <w:rFonts w:eastAsia="Calibri" w:cs="Sakkal Majalla"/>
          <w:kern w:val="2"/>
          <w:szCs w:val="28"/>
          <w:rtl/>
        </w:rPr>
        <w:t xml:space="preserve">العملاء  </w:t>
      </w:r>
      <w:r w:rsidRPr="007E7985">
        <w:rPr>
          <w:rFonts w:eastAsia="Calibri" w:cs="Sakkal Majalla"/>
          <w:kern w:val="2"/>
          <w:szCs w:val="28"/>
          <w:rtl/>
        </w:rPr>
        <w:t xml:space="preserve"> وبدون حدوث أخطاء تؤدي إلى تكاليف إضافية أو</w:t>
      </w:r>
      <w:r w:rsidRPr="007E7985">
        <w:rPr>
          <w:rFonts w:eastAsia="Calibri" w:cs="Sakkal Majalla" w:hint="cs"/>
          <w:kern w:val="2"/>
          <w:szCs w:val="28"/>
          <w:rtl/>
        </w:rPr>
        <w:t xml:space="preserve"> </w:t>
      </w:r>
      <w:r w:rsidRPr="007E7985">
        <w:rPr>
          <w:rFonts w:eastAsia="Calibri" w:cs="Sakkal Majalla"/>
          <w:kern w:val="2"/>
          <w:szCs w:val="28"/>
          <w:rtl/>
        </w:rPr>
        <w:t xml:space="preserve">خسارة </w:t>
      </w:r>
      <w:proofErr w:type="gramStart"/>
      <w:r w:rsidR="00614DE1">
        <w:rPr>
          <w:rFonts w:eastAsia="Calibri" w:cs="Sakkal Majalla"/>
          <w:kern w:val="2"/>
          <w:szCs w:val="28"/>
          <w:rtl/>
        </w:rPr>
        <w:t xml:space="preserve">العملاء  </w:t>
      </w:r>
      <w:r w:rsidRPr="007E7985">
        <w:rPr>
          <w:rFonts w:eastAsia="Calibri" w:cs="Sakkal Majalla"/>
          <w:kern w:val="2"/>
          <w:szCs w:val="28"/>
          <w:rtl/>
        </w:rPr>
        <w:t>.</w:t>
      </w:r>
      <w:proofErr w:type="gramEnd"/>
    </w:p>
    <w:p w14:paraId="52F12624" w14:textId="77777777" w:rsidR="00E3570C" w:rsidRPr="00781875" w:rsidRDefault="00E3570C" w:rsidP="005D40B6">
      <w:pPr>
        <w:numPr>
          <w:ilvl w:val="0"/>
          <w:numId w:val="13"/>
        </w:numPr>
        <w:spacing w:after="0"/>
        <w:jc w:val="left"/>
        <w:rPr>
          <w:rFonts w:eastAsia="Calibri" w:cs="Sakkal Majalla"/>
          <w:b/>
          <w:bCs/>
          <w:kern w:val="2"/>
          <w:szCs w:val="28"/>
          <w:rtl/>
        </w:rPr>
      </w:pPr>
      <w:r w:rsidRPr="00781875">
        <w:rPr>
          <w:rFonts w:eastAsia="Calibri" w:cs="Sakkal Majalla"/>
          <w:b/>
          <w:bCs/>
          <w:kern w:val="2"/>
          <w:szCs w:val="28"/>
          <w:rtl/>
        </w:rPr>
        <w:t>مرونة نظم المعلومات</w:t>
      </w:r>
    </w:p>
    <w:p w14:paraId="0851038E" w14:textId="24A1B3C9"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تدل هذه المرونة بالعادة على تكييف وتنظيم مختلف الأساليب الخاصة ببناء نظم المعلومات بطريقة تتناسب مع احتياجات الشركة أو المنشاة وأغراضها من المعلومات للاستجابة والتعامل مع احتياجات أو رغبات العملاء المتغيرة</w:t>
      </w:r>
    </w:p>
    <w:p w14:paraId="27021536" w14:textId="74F95360" w:rsidR="0078187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وهذه المرونة تعكس قدرة المنظمة وإمكانياتها على القيام بعدة مهام وواجبات في وقت واحد، وذلك من خلال إما استخدام وسائل اتصال مختلفة في الشركة أو بالتركيز على تبادل المعلومات المطلوبة بين مختلف الإدارات، وقد تتضمن أيضًا مرونة نظم المعلومات الإدارية </w:t>
      </w:r>
      <w:r w:rsidRPr="007E7985">
        <w:rPr>
          <w:rFonts w:eastAsia="Calibri" w:cs="Sakkal Majalla"/>
          <w:kern w:val="2"/>
          <w:szCs w:val="28"/>
        </w:rPr>
        <w:t>2014,25</w:t>
      </w:r>
      <w:proofErr w:type="gramStart"/>
      <w:r w:rsidRPr="007E7985">
        <w:rPr>
          <w:rFonts w:eastAsia="Calibri" w:cs="Sakkal Majalla"/>
          <w:kern w:val="2"/>
          <w:szCs w:val="28"/>
        </w:rPr>
        <w:t>)</w:t>
      </w:r>
      <w:r w:rsidRPr="007E7985">
        <w:rPr>
          <w:rFonts w:eastAsia="Calibri" w:cs="Sakkal Majalla"/>
          <w:kern w:val="2"/>
          <w:szCs w:val="28"/>
          <w:rtl/>
        </w:rPr>
        <w:t xml:space="preserve"> ,</w:t>
      </w:r>
      <w:proofErr w:type="gramEnd"/>
      <w:r w:rsidRPr="007E7985">
        <w:rPr>
          <w:rFonts w:eastAsia="Calibri" w:cs="Sakkal Majalla"/>
          <w:kern w:val="2"/>
          <w:szCs w:val="28"/>
          <w:rtl/>
        </w:rPr>
        <w:t>.</w:t>
      </w:r>
      <w:r w:rsidRPr="007E7985">
        <w:rPr>
          <w:rFonts w:eastAsia="Calibri" w:cs="Sakkal Majalla"/>
          <w:kern w:val="2"/>
          <w:szCs w:val="28"/>
        </w:rPr>
        <w:t>Yan, et al</w:t>
      </w:r>
      <w:r w:rsidRPr="007E7985">
        <w:rPr>
          <w:rFonts w:eastAsia="Calibri" w:cs="Sakkal Majalla"/>
          <w:kern w:val="2"/>
          <w:szCs w:val="28"/>
          <w:rtl/>
        </w:rPr>
        <w:t>)</w:t>
      </w:r>
    </w:p>
    <w:p w14:paraId="1C007A6B" w14:textId="77777777" w:rsidR="00781875" w:rsidRDefault="00781875">
      <w:pPr>
        <w:ind w:left="0"/>
        <w:jc w:val="left"/>
        <w:rPr>
          <w:rFonts w:eastAsia="Calibri" w:cs="Sakkal Majalla"/>
          <w:kern w:val="2"/>
          <w:szCs w:val="28"/>
          <w:rtl/>
        </w:rPr>
      </w:pPr>
      <w:r>
        <w:rPr>
          <w:rFonts w:eastAsia="Calibri" w:cs="Sakkal Majalla"/>
          <w:kern w:val="2"/>
          <w:szCs w:val="28"/>
          <w:rtl/>
        </w:rPr>
        <w:br w:type="page"/>
      </w:r>
    </w:p>
    <w:p w14:paraId="082455B9" w14:textId="06D08047" w:rsidR="00E3570C" w:rsidRPr="00120A22" w:rsidRDefault="00781875" w:rsidP="00120A22">
      <w:pPr>
        <w:spacing w:before="100" w:beforeAutospacing="1" w:after="100" w:afterAutospacing="1"/>
        <w:ind w:left="0" w:firstLine="0"/>
        <w:jc w:val="center"/>
        <w:outlineLvl w:val="1"/>
        <w:rPr>
          <w:rFonts w:eastAsia="Calibri" w:cs="Sakkal Majalla"/>
          <w:b/>
          <w:bCs/>
          <w:kern w:val="2"/>
          <w:sz w:val="36"/>
          <w:szCs w:val="36"/>
          <w:rtl/>
        </w:rPr>
      </w:pPr>
      <w:bookmarkStart w:id="49" w:name="_Toc179257501"/>
      <w:r w:rsidRPr="00120A22">
        <w:rPr>
          <w:rFonts w:eastAsia="Calibri" w:cs="Sakkal Majalla" w:hint="cs"/>
          <w:b/>
          <w:bCs/>
          <w:kern w:val="2"/>
          <w:sz w:val="36"/>
          <w:szCs w:val="36"/>
          <w:rtl/>
        </w:rPr>
        <w:lastRenderedPageBreak/>
        <w:t>المبحث الثالث</w:t>
      </w:r>
      <w:r w:rsidR="00120A22">
        <w:rPr>
          <w:rFonts w:eastAsia="Calibri" w:cs="Sakkal Majalla" w:hint="cs"/>
          <w:b/>
          <w:bCs/>
          <w:kern w:val="2"/>
          <w:sz w:val="36"/>
          <w:szCs w:val="36"/>
          <w:rtl/>
        </w:rPr>
        <w:t>:</w:t>
      </w:r>
      <w:r w:rsidRPr="00120A22">
        <w:rPr>
          <w:rFonts w:eastAsia="Calibri" w:cs="Sakkal Majalla" w:hint="cs"/>
          <w:b/>
          <w:bCs/>
          <w:kern w:val="2"/>
          <w:sz w:val="36"/>
          <w:szCs w:val="36"/>
          <w:rtl/>
        </w:rPr>
        <w:t xml:space="preserve"> </w:t>
      </w:r>
      <w:proofErr w:type="gramStart"/>
      <w:r w:rsidRPr="00120A22">
        <w:rPr>
          <w:rFonts w:eastAsia="Calibri" w:cs="Sakkal Majalla" w:hint="cs"/>
          <w:b/>
          <w:bCs/>
          <w:kern w:val="2"/>
          <w:sz w:val="36"/>
          <w:szCs w:val="36"/>
          <w:rtl/>
        </w:rPr>
        <w:t>اثر</w:t>
      </w:r>
      <w:proofErr w:type="gramEnd"/>
      <w:r w:rsidRPr="00120A22">
        <w:rPr>
          <w:rFonts w:eastAsia="Calibri" w:cs="Sakkal Majalla" w:hint="cs"/>
          <w:b/>
          <w:bCs/>
          <w:kern w:val="2"/>
          <w:sz w:val="36"/>
          <w:szCs w:val="36"/>
          <w:rtl/>
        </w:rPr>
        <w:t xml:space="preserve"> إدارة المخاطر على مرونة سلسلة التوريد</w:t>
      </w:r>
      <w:bookmarkEnd w:id="49"/>
    </w:p>
    <w:p w14:paraId="5F47EAD8"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 أن الهدف العملي من إدارة المخاطر هو الوصول لقياس عدم التأكد في المنظمات، فإذا ما علمنا بأن إدارة المخاطر هي تحديد مقدار الفرص والتهديدات التي تواجهها هذه المنظمات، فإن ذلك يعد مؤشرًا على قدرة الشركات في إدارة سلاسل التوريد التي تتأثر هي كذلك بالتقلبات البيئية وتغيراتها داخلية كانت أم خارجية، وهو ما أدى لارتباط إدارة المخاطر في معظم الشركات والمنظمات بالإدارات</w:t>
      </w:r>
      <w:r w:rsidRPr="007E7985">
        <w:rPr>
          <w:rFonts w:eastAsia="Calibri" w:cs="Sakkal Majalla" w:hint="cs"/>
          <w:kern w:val="2"/>
          <w:szCs w:val="28"/>
          <w:rtl/>
        </w:rPr>
        <w:t xml:space="preserve"> الاستراتيجية</w:t>
      </w:r>
      <w:r w:rsidRPr="007E7985">
        <w:rPr>
          <w:rFonts w:eastAsia="Calibri" w:cs="Sakkal Majalla"/>
          <w:kern w:val="2"/>
          <w:szCs w:val="28"/>
          <w:rtl/>
        </w:rPr>
        <w:t xml:space="preserve"> في تلك المنظمات لتأمين مخاطر الأسواق وقدراتها على المنافسة والاستمرار والبقاء، ليصل هذا الارتباط للتأثير على قيمة الشركة في الأسواق المالية (</w:t>
      </w:r>
      <w:r w:rsidRPr="007E7985">
        <w:rPr>
          <w:rFonts w:eastAsia="Calibri" w:cs="Sakkal Majalla"/>
          <w:kern w:val="2"/>
          <w:szCs w:val="28"/>
        </w:rPr>
        <w:t>2006</w:t>
      </w:r>
      <w:r w:rsidRPr="007E7985">
        <w:rPr>
          <w:rFonts w:eastAsia="Calibri" w:cs="Sakkal Majalla"/>
          <w:kern w:val="2"/>
          <w:szCs w:val="28"/>
          <w:rtl/>
        </w:rPr>
        <w:t>,</w:t>
      </w:r>
      <w:r w:rsidRPr="007E7985">
        <w:rPr>
          <w:rFonts w:eastAsia="Calibri" w:cs="Sakkal Majalla"/>
          <w:kern w:val="2"/>
          <w:szCs w:val="28"/>
        </w:rPr>
        <w:t>Gresham</w:t>
      </w:r>
      <w:r w:rsidRPr="007E7985">
        <w:rPr>
          <w:rFonts w:eastAsia="Calibri" w:cs="Sakkal Majalla"/>
          <w:kern w:val="2"/>
          <w:szCs w:val="28"/>
          <w:rtl/>
        </w:rPr>
        <w:t>)</w:t>
      </w:r>
    </w:p>
    <w:p w14:paraId="65093E6D" w14:textId="0D0ABBB8" w:rsidR="00E3570C" w:rsidRPr="00B208BF" w:rsidRDefault="00B208BF" w:rsidP="00BA073E">
      <w:pPr>
        <w:spacing w:before="100" w:beforeAutospacing="1" w:after="100" w:afterAutospacing="1"/>
        <w:ind w:left="0" w:firstLine="0"/>
        <w:jc w:val="left"/>
        <w:outlineLvl w:val="2"/>
        <w:rPr>
          <w:rFonts w:eastAsia="Calibri" w:cs="Sakkal Majalla"/>
          <w:b/>
          <w:bCs/>
          <w:kern w:val="2"/>
          <w:sz w:val="32"/>
          <w:szCs w:val="32"/>
          <w:rtl/>
        </w:rPr>
      </w:pPr>
      <w:bookmarkStart w:id="50" w:name="_Toc179257502"/>
      <w:r w:rsidRPr="00B208BF">
        <w:rPr>
          <w:rFonts w:eastAsia="Calibri" w:cs="Sakkal Majalla" w:hint="cs"/>
          <w:b/>
          <w:bCs/>
          <w:kern w:val="2"/>
          <w:sz w:val="32"/>
          <w:szCs w:val="32"/>
          <w:rtl/>
        </w:rPr>
        <w:t xml:space="preserve">1.3.2 </w:t>
      </w:r>
      <w:r w:rsidR="00E3570C" w:rsidRPr="00B208BF">
        <w:rPr>
          <w:rFonts w:eastAsia="Calibri" w:cs="Sakkal Majalla"/>
          <w:b/>
          <w:bCs/>
          <w:kern w:val="2"/>
          <w:sz w:val="32"/>
          <w:szCs w:val="32"/>
          <w:rtl/>
        </w:rPr>
        <w:t>إدارة المخاطر ومرونة سلاسل التوريد</w:t>
      </w:r>
      <w:bookmarkEnd w:id="50"/>
    </w:p>
    <w:p w14:paraId="2EACD342"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 ترتبط المخاطر ارتباطًا كبيرًا في هياكلها </w:t>
      </w:r>
      <w:r w:rsidRPr="007E7985">
        <w:rPr>
          <w:rFonts w:eastAsia="Calibri" w:cs="Sakkal Majalla" w:hint="cs"/>
          <w:kern w:val="2"/>
          <w:szCs w:val="28"/>
          <w:rtl/>
        </w:rPr>
        <w:t>المنظمة</w:t>
      </w:r>
      <w:r w:rsidRPr="007E7985">
        <w:rPr>
          <w:rFonts w:eastAsia="Calibri" w:cs="Sakkal Majalla"/>
          <w:kern w:val="2"/>
          <w:szCs w:val="28"/>
          <w:rtl/>
        </w:rPr>
        <w:t xml:space="preserve"> من شركات ومنشآت ومنظمات، فلا يمكن استشعارها أو تشخيصها بمعزل عن هيكلها </w:t>
      </w:r>
      <w:proofErr w:type="spellStart"/>
      <w:r w:rsidRPr="007E7985">
        <w:rPr>
          <w:rFonts w:eastAsia="Calibri" w:cs="Sakkal Majalla"/>
          <w:kern w:val="2"/>
          <w:szCs w:val="28"/>
          <w:rtl/>
        </w:rPr>
        <w:t>المنظمي</w:t>
      </w:r>
      <w:proofErr w:type="spellEnd"/>
      <w:r w:rsidRPr="007E7985">
        <w:rPr>
          <w:rFonts w:eastAsia="Calibri" w:cs="Sakkal Majalla"/>
          <w:kern w:val="2"/>
          <w:szCs w:val="28"/>
          <w:rtl/>
        </w:rPr>
        <w:t xml:space="preserve"> بشكل من الأشكال، وعادةً ما يعتبر تحديد المخاطر أمرًا في غاية الصعوبة لأسباب قد تتعلق بالنواحي البشرية أو بالتقنيات والنظم المتبعة (</w:t>
      </w:r>
      <w:proofErr w:type="spellStart"/>
      <w:r w:rsidRPr="007E7985">
        <w:rPr>
          <w:rFonts w:eastAsia="Calibri" w:cs="Sakkal Majalla"/>
          <w:kern w:val="2"/>
          <w:szCs w:val="28"/>
          <w:rtl/>
        </w:rPr>
        <w:t>بوقلمينة</w:t>
      </w:r>
      <w:proofErr w:type="spellEnd"/>
      <w:r w:rsidRPr="007E7985">
        <w:rPr>
          <w:rFonts w:eastAsia="Calibri" w:cs="Sakkal Majalla"/>
          <w:kern w:val="2"/>
          <w:szCs w:val="28"/>
          <w:rtl/>
        </w:rPr>
        <w:t xml:space="preserve"> </w:t>
      </w:r>
      <w:proofErr w:type="spellStart"/>
      <w:r w:rsidRPr="007E7985">
        <w:rPr>
          <w:rFonts w:eastAsia="Calibri" w:cs="Sakkal Majalla"/>
          <w:kern w:val="2"/>
          <w:szCs w:val="28"/>
          <w:rtl/>
        </w:rPr>
        <w:t>وبلعور</w:t>
      </w:r>
      <w:proofErr w:type="spellEnd"/>
      <w:r w:rsidRPr="007E7985">
        <w:rPr>
          <w:rFonts w:eastAsia="Calibri" w:cs="Sakkal Majalla"/>
          <w:kern w:val="2"/>
          <w:szCs w:val="28"/>
          <w:rtl/>
        </w:rPr>
        <w:t>، 2018)</w:t>
      </w:r>
    </w:p>
    <w:p w14:paraId="373167E3"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يعتبر ارتباط إدارة المخاطر في إستراتيجيات الشركات والمنظمات دافعًا لارتباط إدارة المخاطر في الموضوعات الحرجة والتي تتعلق في بقاء هذه المنظمات وديمومتها وتكيفها وقدرتها في مواجهة مختلف التغييرات والتحديات البيئية من جهة والتفاعل الملائم مع التغييرات لتصبح قادرةً على المنافسة واكتشاف أسواق جديدة وبالتالي الحماية من البيئة غير المناسبة.</w:t>
      </w:r>
    </w:p>
    <w:p w14:paraId="7D6B524B"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 أظهرت نتائج الدراسة وجود أثر لإبعاد إدارة المخاطر في مرونة سلاسل التوريد حيث كان لبعد (تحديد المخاطر) الأثر الأكبر من بين أبعاد (إدارة المخاطر</w:t>
      </w:r>
      <w:r w:rsidRPr="007E7985">
        <w:rPr>
          <w:rFonts w:eastAsia="Calibri" w:cs="Sakkal Majalla" w:hint="cs"/>
          <w:kern w:val="2"/>
          <w:szCs w:val="28"/>
          <w:rtl/>
        </w:rPr>
        <w:t>)</w:t>
      </w:r>
      <w:r w:rsidRPr="007E7985">
        <w:rPr>
          <w:rFonts w:eastAsia="Calibri" w:cs="Sakkal Majalla"/>
          <w:kern w:val="2"/>
          <w:szCs w:val="28"/>
          <w:rtl/>
        </w:rPr>
        <w:t xml:space="preserve"> في المتغير التابع (مرونة سلاسل التوريد وتُحدد المخاطر من خلال ما تؤديه إدارة المخاطر من دراسة مفصلة لمختلف العمليات، ومن خلال تصنيفها للمخاطر وتبويبها لها ومن خلال بيانتها المفصلة لأسباب الخطر وعوامله وأنواعه (موسى وآخرون،</w:t>
      </w:r>
      <w:r w:rsidRPr="007E7985">
        <w:rPr>
          <w:rFonts w:eastAsia="Calibri" w:cs="Sakkal Majalla" w:hint="cs"/>
          <w:kern w:val="2"/>
          <w:szCs w:val="28"/>
          <w:rtl/>
        </w:rPr>
        <w:t xml:space="preserve"> 2016).</w:t>
      </w:r>
    </w:p>
    <w:p w14:paraId="1940F77E"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lastRenderedPageBreak/>
        <w:t xml:space="preserve">فيما جاء بعد </w:t>
      </w:r>
      <w:r w:rsidRPr="007E7985">
        <w:rPr>
          <w:rFonts w:eastAsia="Calibri" w:cs="Sakkal Majalla" w:hint="cs"/>
          <w:kern w:val="2"/>
          <w:szCs w:val="28"/>
          <w:rtl/>
        </w:rPr>
        <w:t>(</w:t>
      </w:r>
      <w:r w:rsidRPr="007E7985">
        <w:rPr>
          <w:rFonts w:eastAsia="Calibri" w:cs="Sakkal Majalla"/>
          <w:kern w:val="2"/>
          <w:szCs w:val="28"/>
          <w:rtl/>
        </w:rPr>
        <w:t>الرقابة على المخاطر) في الترتيب الثاني بالتأثير على المتغير التابع مرونة سلاسل التوريد وتتم بالاعتماد على نظام فعال لإدارة المخاطر وتصحيح التهديدات والتحديات أو تلافيها بمراجعة مستمرة وإجراءات سليمة، ومن الطرق التي قد يتبعها مدراء المخاطر في الرقابة عليها ومتابعتها لتحقيق أفضل نتائج تتمثل في مقياس الأداء وذلك باتباع معايير للنشاطات والنتائج، ومقارنة الأداء من خلال وضع معايير قابلة للقياس بحيث تُعطي مؤشرات حقيقية لمستوى الأداء في المنظمة مما يتيح تشخيص حالة المنظمة ومعرفة نقاط قوتها وضعفها.</w:t>
      </w:r>
    </w:p>
    <w:p w14:paraId="6C6353FE"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 ويأتي بعد (الاستجابة للمخاطر) في الترتيب الثالث بالتأثير على مرونة سلاسل التوريد وتتمثل في اتخاذ الوسيلة المناسبة لمواجهة المخاطر باستخدام إما مدخل التحكم بالمخاطر الذي يركز على تقليص الخسائر المتوقعة عن وقوع المخاطر أو مدخل تحويل الخطر الذي يركز على ترتيب رأس المال لمواجهة الخسائر نتيجة وقوع المخاطر (موسى وآخرون، 2016). </w:t>
      </w:r>
    </w:p>
    <w:p w14:paraId="399A3275" w14:textId="77777777" w:rsidR="00E3570C" w:rsidRPr="007E7985" w:rsidRDefault="00E3570C" w:rsidP="00DD015D">
      <w:pPr>
        <w:spacing w:before="100" w:beforeAutospacing="1" w:after="100" w:afterAutospacing="1"/>
        <w:ind w:left="0"/>
        <w:rPr>
          <w:rFonts w:eastAsia="Calibri" w:cs="Sakkal Majalla"/>
          <w:kern w:val="2"/>
          <w:szCs w:val="28"/>
        </w:rPr>
      </w:pPr>
      <w:r w:rsidRPr="007E7985">
        <w:rPr>
          <w:rFonts w:eastAsia="Calibri" w:cs="Sakkal Majalla"/>
          <w:kern w:val="2"/>
          <w:szCs w:val="28"/>
          <w:rtl/>
        </w:rPr>
        <w:t xml:space="preserve">وبعد (تقييم المخاطر) في الترتيب الأخير في التأثير على المتغير التابع مرونة سلاسل التوريد، ويُعتبر تقييم المخاطر أساسيًا في الكثير من القرارات المهمة، إذ إن هذه العملية تساعد الإدارة في اختيار وسائل المعالجة المناسبة للمخاطر، حيث إنه من المهم تقدير المخاطر بعد تحليلها وقياس أثرها على المنظمة ومدى حدوثها خلال وضع عوامل الجودة والموارد والوقت في الاعتبار </w:t>
      </w:r>
      <w:r w:rsidRPr="007E7985">
        <w:rPr>
          <w:rFonts w:eastAsia="Calibri" w:cs="Sakkal Majalla" w:hint="cs"/>
          <w:kern w:val="2"/>
          <w:szCs w:val="28"/>
          <w:rtl/>
        </w:rPr>
        <w:t>(</w:t>
      </w:r>
      <w:r w:rsidRPr="007E7985">
        <w:rPr>
          <w:rFonts w:eastAsia="Calibri" w:cs="Sakkal Majalla"/>
          <w:kern w:val="2"/>
          <w:szCs w:val="28"/>
          <w:rtl/>
        </w:rPr>
        <w:t>العنزي والدليمي، 2015)</w:t>
      </w:r>
    </w:p>
    <w:p w14:paraId="6B8E7DA8" w14:textId="77777777" w:rsidR="00E3570C" w:rsidRPr="007E7985"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وقد أشار المحاسنة، (2016) بأن أبعاد مرونة سلاسل التوريد وهي بعد </w:t>
      </w:r>
      <w:r w:rsidRPr="007E7985">
        <w:rPr>
          <w:rFonts w:eastAsia="Calibri" w:cs="Sakkal Majalla" w:hint="cs"/>
          <w:kern w:val="2"/>
          <w:szCs w:val="28"/>
          <w:rtl/>
        </w:rPr>
        <w:t>(</w:t>
      </w:r>
      <w:r w:rsidRPr="007E7985">
        <w:rPr>
          <w:rFonts w:eastAsia="Calibri" w:cs="Sakkal Majalla"/>
          <w:kern w:val="2"/>
          <w:szCs w:val="28"/>
          <w:rtl/>
        </w:rPr>
        <w:t xml:space="preserve">مرونة المنتج) يحتل المرتبة الأولى في مستوى الأهمية النسبية لقيم المتوسطات الحسابية لأبعاد المتغير التابع (مرونة سلاسل التوريد) ثم بعد (مرونة التسليم ليأتي بعد </w:t>
      </w:r>
      <w:r w:rsidRPr="007E7985">
        <w:rPr>
          <w:rFonts w:eastAsia="Calibri" w:cs="Sakkal Majalla" w:hint="cs"/>
          <w:kern w:val="2"/>
          <w:szCs w:val="28"/>
          <w:rtl/>
        </w:rPr>
        <w:t>(</w:t>
      </w:r>
      <w:r w:rsidRPr="007E7985">
        <w:rPr>
          <w:rFonts w:eastAsia="Calibri" w:cs="Sakkal Majalla"/>
          <w:kern w:val="2"/>
          <w:szCs w:val="28"/>
          <w:rtl/>
        </w:rPr>
        <w:t>مرونة التزويد</w:t>
      </w:r>
      <w:r w:rsidRPr="007E7985">
        <w:rPr>
          <w:rFonts w:eastAsia="Calibri" w:cs="Sakkal Majalla" w:hint="cs"/>
          <w:kern w:val="2"/>
          <w:szCs w:val="28"/>
          <w:rtl/>
        </w:rPr>
        <w:t>)</w:t>
      </w:r>
      <w:r w:rsidRPr="007E7985">
        <w:rPr>
          <w:rFonts w:eastAsia="Calibri" w:cs="Sakkal Majalla"/>
          <w:kern w:val="2"/>
          <w:szCs w:val="28"/>
          <w:rtl/>
        </w:rPr>
        <w:t xml:space="preserve"> وبعد </w:t>
      </w:r>
      <w:r w:rsidRPr="007E7985">
        <w:rPr>
          <w:rFonts w:eastAsia="Calibri" w:cs="Sakkal Majalla" w:hint="cs"/>
          <w:kern w:val="2"/>
          <w:szCs w:val="28"/>
          <w:rtl/>
        </w:rPr>
        <w:t>(</w:t>
      </w:r>
      <w:r w:rsidRPr="007E7985">
        <w:rPr>
          <w:rFonts w:eastAsia="Calibri" w:cs="Sakkal Majalla"/>
          <w:kern w:val="2"/>
          <w:szCs w:val="28"/>
          <w:rtl/>
        </w:rPr>
        <w:t>مرونة العميات) وأخير</w:t>
      </w:r>
      <w:r w:rsidRPr="007E7985">
        <w:rPr>
          <w:rFonts w:eastAsia="Calibri" w:cs="Sakkal Majalla" w:hint="cs"/>
          <w:kern w:val="2"/>
          <w:szCs w:val="28"/>
          <w:rtl/>
        </w:rPr>
        <w:t>ً</w:t>
      </w:r>
      <w:r w:rsidRPr="007E7985">
        <w:rPr>
          <w:rFonts w:eastAsia="Calibri" w:cs="Sakkal Majalla"/>
          <w:kern w:val="2"/>
          <w:szCs w:val="28"/>
          <w:rtl/>
        </w:rPr>
        <w:t>ا بعد (مرونة نظم المعلومات</w:t>
      </w:r>
      <w:r w:rsidRPr="007E7985">
        <w:rPr>
          <w:rFonts w:eastAsia="Calibri" w:cs="Sakkal Majalla" w:hint="cs"/>
          <w:kern w:val="2"/>
          <w:szCs w:val="28"/>
          <w:rtl/>
        </w:rPr>
        <w:t>)</w:t>
      </w:r>
      <w:r w:rsidRPr="007E7985">
        <w:rPr>
          <w:rFonts w:eastAsia="Calibri" w:cs="Sakkal Majalla"/>
          <w:kern w:val="2"/>
          <w:szCs w:val="28"/>
          <w:rtl/>
        </w:rPr>
        <w:t xml:space="preserve"> وهو ما يتفق مع هذه الدراسة.</w:t>
      </w:r>
    </w:p>
    <w:p w14:paraId="547776FD" w14:textId="433E7916" w:rsidR="005B5144" w:rsidRDefault="00E3570C" w:rsidP="00DD015D">
      <w:pPr>
        <w:spacing w:before="100" w:beforeAutospacing="1" w:after="100" w:afterAutospacing="1"/>
        <w:ind w:left="0"/>
        <w:rPr>
          <w:rFonts w:eastAsia="Calibri" w:cs="Sakkal Majalla"/>
          <w:kern w:val="2"/>
          <w:szCs w:val="28"/>
          <w:rtl/>
        </w:rPr>
      </w:pPr>
      <w:r w:rsidRPr="007E7985">
        <w:rPr>
          <w:rFonts w:eastAsia="Calibri" w:cs="Sakkal Majalla"/>
          <w:kern w:val="2"/>
          <w:szCs w:val="28"/>
          <w:rtl/>
        </w:rPr>
        <w:t xml:space="preserve"> إزاء حال الشركات والمنظمات الحديثة في التحولات والتغيرات البيئية المختلفة لمواجهة التحديات والتهديدات الناتجة عن ديناميكيتها النشطة، فقد أصبح متطلب إدارة المخاطر أمرًا واقع</w:t>
      </w:r>
      <w:r w:rsidRPr="007E7985">
        <w:rPr>
          <w:rFonts w:eastAsia="Calibri" w:cs="Sakkal Majalla" w:hint="cs"/>
          <w:kern w:val="2"/>
          <w:szCs w:val="28"/>
          <w:rtl/>
        </w:rPr>
        <w:t>ً</w:t>
      </w:r>
      <w:r w:rsidRPr="007E7985">
        <w:rPr>
          <w:rFonts w:eastAsia="Calibri" w:cs="Sakkal Majalla"/>
          <w:kern w:val="2"/>
          <w:szCs w:val="28"/>
          <w:rtl/>
        </w:rPr>
        <w:t xml:space="preserve">ا وأساسيًا وصولًا لنمط يحصن منشآت الأعمال والمنظمات ويرفع من قدرتها وحصانتها ومناعتها </w:t>
      </w:r>
      <w:r w:rsidRPr="007E7985">
        <w:rPr>
          <w:rFonts w:eastAsia="Calibri" w:cs="Sakkal Majalla" w:hint="cs"/>
          <w:kern w:val="2"/>
          <w:szCs w:val="28"/>
          <w:rtl/>
        </w:rPr>
        <w:t>المنظمة</w:t>
      </w:r>
      <w:r w:rsidRPr="007E7985">
        <w:rPr>
          <w:rFonts w:eastAsia="Calibri" w:cs="Sakkal Majalla"/>
          <w:kern w:val="2"/>
          <w:szCs w:val="28"/>
          <w:rtl/>
        </w:rPr>
        <w:t xml:space="preserve">، وذلك من خلال ما يوفره هذا المفهوم من مناخ ملائم من الثقة الراسخة بين الإدارات والموظفين في تنفيذ مهامهم الوظيفية وما </w:t>
      </w:r>
      <w:r w:rsidRPr="007E7985">
        <w:rPr>
          <w:rFonts w:eastAsia="Calibri" w:cs="Sakkal Majalla"/>
          <w:kern w:val="2"/>
          <w:szCs w:val="28"/>
          <w:rtl/>
        </w:rPr>
        <w:lastRenderedPageBreak/>
        <w:t>يمنحه لهم من الصلاحيات المطلوبة في إنجاز أعمالهم بدرجة من التميز في الأداء. فإدارة المخاطر وبما تقوم عليه من فلسفة جديدة تدفع بالعاملين لبذل أكبر ما هو ممكن ومتوقع لإنجاز الخطط وتحقيق الأهداف، نتيجة إطلاق الطاقات والقدرات الخلاقة لدى الموظفين في الدائرة الواحدة وانسجامهم مع باقي الدوائر الأخرى، ولما يمثله من دافع وحافز لتحقيق الأهداف ومواجهة التحديات والتهديدات أو الاحتياجات لدى العاملين والمنظمات وخاصةً فيما يتعلق بجوانب الانسجام والعدالة فيما بينهم، لتمكينهم وزيادة قدراتهم وخبراتهم وقد أظهرت نتائج هذه الدراسة بأنها متفقة مع دراسة</w:t>
      </w:r>
      <w:r w:rsidRPr="007E7985">
        <w:rPr>
          <w:rFonts w:eastAsia="Calibri" w:cs="Sakkal Majalla" w:hint="cs"/>
          <w:kern w:val="2"/>
          <w:szCs w:val="28"/>
          <w:rtl/>
        </w:rPr>
        <w:t xml:space="preserve"> </w:t>
      </w:r>
      <w:r w:rsidRPr="007E7985">
        <w:rPr>
          <w:rFonts w:eastAsia="Calibri" w:cs="Sakkal Majalla"/>
          <w:kern w:val="2"/>
          <w:szCs w:val="28"/>
          <w:rtl/>
        </w:rPr>
        <w:t>(</w:t>
      </w:r>
      <w:proofErr w:type="spellStart"/>
      <w:r w:rsidRPr="007E7985">
        <w:rPr>
          <w:rFonts w:eastAsia="Calibri" w:cs="Sakkal Majalla"/>
          <w:kern w:val="2"/>
          <w:szCs w:val="28"/>
          <w:rtl/>
        </w:rPr>
        <w:t>الوشاحي</w:t>
      </w:r>
      <w:proofErr w:type="spellEnd"/>
      <w:r w:rsidRPr="007E7985">
        <w:rPr>
          <w:rFonts w:eastAsia="Calibri" w:cs="Sakkal Majalla"/>
          <w:kern w:val="2"/>
          <w:szCs w:val="28"/>
          <w:rtl/>
        </w:rPr>
        <w:t xml:space="preserve"> وآخرون، 2021)</w:t>
      </w:r>
      <w:r w:rsidRPr="007E7985">
        <w:rPr>
          <w:rFonts w:eastAsia="Calibri" w:cs="Sakkal Majalla" w:hint="cs"/>
          <w:kern w:val="2"/>
          <w:szCs w:val="28"/>
          <w:rtl/>
        </w:rPr>
        <w:t>.</w:t>
      </w:r>
    </w:p>
    <w:p w14:paraId="5C78B934" w14:textId="77777777" w:rsidR="00F57C00" w:rsidRDefault="00F57C00" w:rsidP="005B5144">
      <w:pPr>
        <w:ind w:left="0"/>
        <w:jc w:val="left"/>
        <w:rPr>
          <w:rFonts w:eastAsia="Calibri" w:cs="Sakkal Majalla"/>
          <w:kern w:val="2"/>
          <w:szCs w:val="28"/>
          <w:rtl/>
        </w:rPr>
      </w:pPr>
    </w:p>
    <w:p w14:paraId="493874BD" w14:textId="77777777" w:rsidR="00F57C00" w:rsidRDefault="00F57C00" w:rsidP="005B5144">
      <w:pPr>
        <w:ind w:left="0"/>
        <w:jc w:val="left"/>
        <w:rPr>
          <w:rFonts w:eastAsia="Calibri" w:cs="Sakkal Majalla"/>
          <w:kern w:val="2"/>
          <w:szCs w:val="28"/>
          <w:rtl/>
        </w:rPr>
      </w:pPr>
    </w:p>
    <w:p w14:paraId="4A2CEBD9" w14:textId="77777777" w:rsidR="00F57C00" w:rsidRDefault="00F57C00" w:rsidP="005B5144">
      <w:pPr>
        <w:ind w:left="0"/>
        <w:jc w:val="left"/>
        <w:rPr>
          <w:rFonts w:eastAsia="Calibri" w:cs="Sakkal Majalla"/>
          <w:kern w:val="2"/>
          <w:szCs w:val="28"/>
          <w:rtl/>
        </w:rPr>
      </w:pPr>
    </w:p>
    <w:p w14:paraId="62181C0C" w14:textId="77777777" w:rsidR="00BA073E" w:rsidRDefault="00BA073E">
      <w:pPr>
        <w:ind w:left="0"/>
        <w:jc w:val="left"/>
        <w:rPr>
          <w:rFonts w:eastAsia="Calibri" w:cs="Sakkal Majalla"/>
          <w:b/>
          <w:bCs/>
          <w:szCs w:val="28"/>
          <w:rtl/>
          <w:lang w:bidi="ar-EG"/>
        </w:rPr>
      </w:pPr>
      <w:r>
        <w:rPr>
          <w:rFonts w:eastAsia="Calibri" w:cs="Sakkal Majalla"/>
          <w:b/>
          <w:bCs/>
          <w:szCs w:val="28"/>
          <w:rtl/>
          <w:lang w:bidi="ar-EG"/>
        </w:rPr>
        <w:br w:type="page"/>
      </w:r>
    </w:p>
    <w:p w14:paraId="0A1DA4FF" w14:textId="5C3D0E79" w:rsidR="0019701B" w:rsidRPr="0019701B" w:rsidRDefault="0019701B" w:rsidP="0019701B">
      <w:pPr>
        <w:bidi w:val="0"/>
        <w:ind w:left="0" w:firstLine="0"/>
        <w:rPr>
          <w:rFonts w:cs="Sakkal Majalla"/>
          <w:b/>
          <w:bCs/>
          <w:sz w:val="32"/>
          <w:szCs w:val="32"/>
          <w:rtl/>
          <w:lang w:bidi="ar-EG"/>
        </w:rPr>
      </w:pPr>
      <w:r w:rsidRPr="0019701B">
        <w:rPr>
          <w:rFonts w:cs="Sakkal Majalla"/>
          <w:b/>
          <w:bCs/>
          <w:noProof/>
          <w:szCs w:val="28"/>
        </w:rPr>
        <w:lastRenderedPageBreak/>
        <w:drawing>
          <wp:anchor distT="0" distB="0" distL="114300" distR="114300" simplePos="0" relativeHeight="251681792" behindDoc="0" locked="0" layoutInCell="1" allowOverlap="1" wp14:anchorId="6A7C5E7F" wp14:editId="6789AAE4">
            <wp:simplePos x="0" y="0"/>
            <wp:positionH relativeFrom="margin">
              <wp:posOffset>2949575</wp:posOffset>
            </wp:positionH>
            <wp:positionV relativeFrom="margin">
              <wp:posOffset>-322580</wp:posOffset>
            </wp:positionV>
            <wp:extent cx="2227152" cy="2066925"/>
            <wp:effectExtent l="0" t="0" r="1905" b="0"/>
            <wp:wrapSquare wrapText="bothSides"/>
            <wp:docPr id="540737958" name="صورة 540737958"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701B">
        <w:rPr>
          <w:rFonts w:cs="Sakkal Majalla"/>
          <w:b/>
          <w:bCs/>
          <w:sz w:val="32"/>
          <w:szCs w:val="32"/>
        </w:rPr>
        <w:t>Mid Ocean University</w:t>
      </w:r>
    </w:p>
    <w:p w14:paraId="2E4F8E26" w14:textId="77777777" w:rsidR="0019701B" w:rsidRPr="0019701B" w:rsidRDefault="0019701B" w:rsidP="0019701B">
      <w:pPr>
        <w:bidi w:val="0"/>
        <w:ind w:left="0" w:firstLine="0"/>
        <w:rPr>
          <w:rFonts w:cs="Sakkal Majalla"/>
          <w:b/>
          <w:bCs/>
          <w:sz w:val="32"/>
          <w:szCs w:val="32"/>
        </w:rPr>
      </w:pPr>
      <w:r w:rsidRPr="0019701B">
        <w:rPr>
          <w:rFonts w:cs="Sakkal Majalla"/>
          <w:b/>
          <w:bCs/>
          <w:sz w:val="32"/>
          <w:szCs w:val="32"/>
        </w:rPr>
        <w:t>College of Management</w:t>
      </w:r>
    </w:p>
    <w:p w14:paraId="13B20EB9" w14:textId="5A57FE7A" w:rsidR="007E11A0" w:rsidRPr="007E11A0" w:rsidRDefault="00153E3A" w:rsidP="00153E3A">
      <w:pPr>
        <w:bidi w:val="0"/>
        <w:ind w:left="0" w:firstLine="0"/>
        <w:rPr>
          <w:rFonts w:cs="Sakkal Majalla"/>
          <w:b/>
          <w:bCs/>
          <w:sz w:val="32"/>
          <w:szCs w:val="32"/>
        </w:rPr>
      </w:pPr>
      <w:r w:rsidRPr="00153E3A">
        <w:rPr>
          <w:rFonts w:cs="Sakkal Majalla"/>
          <w:b/>
          <w:bCs/>
          <w:sz w:val="32"/>
          <w:szCs w:val="32"/>
        </w:rPr>
        <w:t>Department of risk management</w:t>
      </w:r>
    </w:p>
    <w:p w14:paraId="39D97F3F" w14:textId="77777777" w:rsidR="0019701B" w:rsidRPr="005A2674" w:rsidRDefault="0019701B" w:rsidP="0019701B">
      <w:pPr>
        <w:bidi w:val="0"/>
        <w:rPr>
          <w:rFonts w:cs="Sakkal Majalla"/>
          <w:sz w:val="32"/>
          <w:szCs w:val="32"/>
          <w:rtl/>
        </w:rPr>
      </w:pPr>
    </w:p>
    <w:p w14:paraId="430CDDFF" w14:textId="77777777" w:rsidR="00153E3A" w:rsidRPr="00153E3A" w:rsidRDefault="00153E3A" w:rsidP="00153E3A">
      <w:pPr>
        <w:bidi w:val="0"/>
        <w:spacing w:before="240"/>
        <w:ind w:left="48" w:hanging="94"/>
        <w:jc w:val="center"/>
        <w:rPr>
          <w:rFonts w:eastAsia="Calibri" w:cs="Sakkal Majalla"/>
          <w:b/>
          <w:bCs/>
          <w:sz w:val="36"/>
          <w:szCs w:val="36"/>
          <w:lang w:bidi="ar-EG"/>
        </w:rPr>
      </w:pPr>
      <w:r w:rsidRPr="00153E3A">
        <w:rPr>
          <w:rFonts w:eastAsia="Calibri" w:cs="Sakkal Majalla"/>
          <w:b/>
          <w:bCs/>
          <w:sz w:val="36"/>
          <w:szCs w:val="36"/>
          <w:lang w:bidi="ar-EG"/>
        </w:rPr>
        <w:t>The impact of risk management on supply chain flexibility</w:t>
      </w:r>
    </w:p>
    <w:p w14:paraId="4B69583B" w14:textId="5FAD5CFF" w:rsidR="0019701B" w:rsidRPr="0019701B" w:rsidRDefault="00153E3A" w:rsidP="00153E3A">
      <w:pPr>
        <w:bidi w:val="0"/>
        <w:spacing w:before="240"/>
        <w:ind w:left="48" w:hanging="94"/>
        <w:jc w:val="center"/>
        <w:rPr>
          <w:rFonts w:eastAsia="Calibri" w:cs="Sakkal Majalla"/>
          <w:b/>
          <w:bCs/>
          <w:sz w:val="52"/>
          <w:szCs w:val="52"/>
          <w:rtl/>
          <w:lang w:bidi="ar-EG"/>
        </w:rPr>
      </w:pPr>
      <w:r w:rsidRPr="00153E3A">
        <w:rPr>
          <w:rFonts w:eastAsia="Calibri" w:cs="Sakkal Majalla"/>
          <w:b/>
          <w:bCs/>
          <w:sz w:val="36"/>
          <w:szCs w:val="36"/>
          <w:rtl/>
          <w:lang w:bidi="ar-EG"/>
        </w:rPr>
        <w:t>"</w:t>
      </w:r>
      <w:r w:rsidRPr="00153E3A">
        <w:rPr>
          <w:rFonts w:eastAsia="Calibri" w:cs="Sakkal Majalla"/>
          <w:b/>
          <w:bCs/>
          <w:sz w:val="36"/>
          <w:szCs w:val="36"/>
          <w:lang w:bidi="ar-EG"/>
        </w:rPr>
        <w:t>An applied study on industrial companies in the city of Riyadh</w:t>
      </w:r>
    </w:p>
    <w:p w14:paraId="7F8BF856" w14:textId="77777777" w:rsidR="0019701B" w:rsidRPr="0019701B" w:rsidRDefault="0019701B" w:rsidP="0019701B">
      <w:pPr>
        <w:bidi w:val="0"/>
        <w:ind w:left="142" w:hanging="11"/>
        <w:jc w:val="center"/>
        <w:rPr>
          <w:rFonts w:cs="Sakkal Majalla"/>
          <w:b/>
          <w:bCs/>
          <w:sz w:val="32"/>
          <w:szCs w:val="32"/>
        </w:rPr>
      </w:pPr>
      <w:r w:rsidRPr="0019701B">
        <w:rPr>
          <w:rFonts w:cs="Sakkal Majalla"/>
          <w:b/>
          <w:bCs/>
          <w:sz w:val="32"/>
          <w:szCs w:val="32"/>
        </w:rPr>
        <w:t>Graduation Project</w:t>
      </w:r>
    </w:p>
    <w:p w14:paraId="0ED57D63" w14:textId="77777777" w:rsidR="00DA2E2B" w:rsidRDefault="00DA2E2B" w:rsidP="0019701B">
      <w:pPr>
        <w:bidi w:val="0"/>
        <w:ind w:left="142" w:hanging="11"/>
        <w:jc w:val="center"/>
        <w:rPr>
          <w:rFonts w:cs="Sakkal Majalla"/>
          <w:b/>
          <w:bCs/>
          <w:sz w:val="32"/>
          <w:szCs w:val="32"/>
        </w:rPr>
      </w:pPr>
    </w:p>
    <w:p w14:paraId="37C2EFD5" w14:textId="7F342752" w:rsidR="0019701B" w:rsidRPr="008830C9" w:rsidRDefault="0019701B" w:rsidP="00DA2E2B">
      <w:pPr>
        <w:bidi w:val="0"/>
        <w:ind w:left="142" w:hanging="11"/>
        <w:jc w:val="center"/>
        <w:rPr>
          <w:rFonts w:cs="Sakkal Majalla"/>
          <w:b/>
          <w:bCs/>
          <w:sz w:val="32"/>
          <w:szCs w:val="32"/>
        </w:rPr>
      </w:pPr>
      <w:r w:rsidRPr="008830C9">
        <w:rPr>
          <w:rFonts w:cs="Sakkal Majalla"/>
          <w:b/>
          <w:bCs/>
          <w:sz w:val="32"/>
          <w:szCs w:val="32"/>
        </w:rPr>
        <w:t>Prepared by:</w:t>
      </w:r>
    </w:p>
    <w:p w14:paraId="7939350A" w14:textId="5A0330BA" w:rsidR="0019701B" w:rsidRPr="00DA2E2B" w:rsidRDefault="00DA2E2B" w:rsidP="0019701B">
      <w:pPr>
        <w:bidi w:val="0"/>
        <w:ind w:left="142" w:hanging="11"/>
        <w:jc w:val="center"/>
        <w:rPr>
          <w:rFonts w:cs="Sakkal Majalla"/>
          <w:b/>
          <w:bCs/>
          <w:sz w:val="32"/>
          <w:szCs w:val="32"/>
          <w:rtl/>
        </w:rPr>
      </w:pPr>
      <w:r w:rsidRPr="00DA2E2B">
        <w:rPr>
          <w:b/>
          <w:bCs/>
          <w:sz w:val="32"/>
          <w:szCs w:val="24"/>
        </w:rPr>
        <w:t>Sulaiman Rashid Mohammed Al-Barakah</w:t>
      </w:r>
      <w:r w:rsidRPr="00DA2E2B">
        <w:rPr>
          <w:b/>
          <w:bCs/>
          <w:sz w:val="32"/>
          <w:szCs w:val="24"/>
        </w:rPr>
        <w:br/>
      </w:r>
      <w:r w:rsidRPr="00DA2E2B">
        <w:rPr>
          <w:rStyle w:val="ac"/>
          <w:b w:val="0"/>
          <w:bCs w:val="0"/>
          <w:sz w:val="32"/>
          <w:szCs w:val="24"/>
        </w:rPr>
        <w:t>University ID:</w:t>
      </w:r>
      <w:r w:rsidRPr="00DA2E2B">
        <w:rPr>
          <w:b/>
          <w:bCs/>
          <w:sz w:val="32"/>
          <w:szCs w:val="24"/>
        </w:rPr>
        <w:t xml:space="preserve"> 241000566</w:t>
      </w:r>
    </w:p>
    <w:p w14:paraId="112021EF" w14:textId="77777777" w:rsidR="00DA2E2B" w:rsidRDefault="00DA2E2B" w:rsidP="00153E3A">
      <w:pPr>
        <w:bidi w:val="0"/>
        <w:spacing w:line="276" w:lineRule="auto"/>
        <w:ind w:left="0" w:firstLine="0"/>
        <w:jc w:val="center"/>
        <w:rPr>
          <w:rFonts w:eastAsia="Calibri" w:cs="Sakkal Majalla"/>
          <w:b/>
          <w:bCs/>
          <w:sz w:val="32"/>
          <w:szCs w:val="32"/>
          <w:lang w:bidi="ar-EG"/>
        </w:rPr>
      </w:pPr>
      <w:bookmarkStart w:id="51" w:name="_Hlk171906745"/>
    </w:p>
    <w:p w14:paraId="2D15A725" w14:textId="2F37F789" w:rsidR="00153E3A" w:rsidRPr="00153E3A" w:rsidRDefault="00153E3A" w:rsidP="00DA2E2B">
      <w:pPr>
        <w:bidi w:val="0"/>
        <w:spacing w:line="276" w:lineRule="auto"/>
        <w:ind w:left="0" w:firstLine="0"/>
        <w:jc w:val="center"/>
        <w:rPr>
          <w:rFonts w:eastAsia="Calibri" w:cs="Sakkal Majalla"/>
          <w:b/>
          <w:bCs/>
          <w:sz w:val="32"/>
          <w:szCs w:val="32"/>
          <w:lang w:bidi="ar-EG"/>
        </w:rPr>
      </w:pPr>
      <w:r w:rsidRPr="00153E3A">
        <w:rPr>
          <w:rFonts w:eastAsia="Calibri" w:cs="Sakkal Majalla" w:hint="cs"/>
          <w:b/>
          <w:bCs/>
          <w:sz w:val="32"/>
          <w:szCs w:val="32"/>
          <w:lang w:bidi="ar-EG"/>
        </w:rPr>
        <w:t>Supervision:</w:t>
      </w:r>
    </w:p>
    <w:bookmarkEnd w:id="51"/>
    <w:p w14:paraId="5C3D0D35" w14:textId="77777777" w:rsidR="00DA2E2B" w:rsidRPr="00DA2E2B" w:rsidRDefault="00DA2E2B" w:rsidP="00DA2E2B">
      <w:pPr>
        <w:spacing w:after="0"/>
        <w:ind w:left="-2" w:firstLine="0"/>
        <w:jc w:val="center"/>
        <w:rPr>
          <w:rFonts w:eastAsia="Calibri" w:cs="Sakkal Majalla"/>
          <w:b/>
          <w:bCs/>
          <w:sz w:val="32"/>
          <w:szCs w:val="32"/>
          <w:lang w:bidi="ar-EG"/>
        </w:rPr>
      </w:pPr>
      <w:r w:rsidRPr="00DA2E2B">
        <w:rPr>
          <w:rFonts w:eastAsia="Calibri" w:cs="Sakkal Majalla"/>
          <w:b/>
          <w:bCs/>
          <w:sz w:val="32"/>
          <w:szCs w:val="32"/>
          <w:lang w:bidi="ar-EG"/>
        </w:rPr>
        <w:t xml:space="preserve">Dr. Asmaa Abo </w:t>
      </w:r>
      <w:proofErr w:type="spellStart"/>
      <w:r w:rsidRPr="00DA2E2B">
        <w:rPr>
          <w:rFonts w:eastAsia="Calibri" w:cs="Sakkal Majalla"/>
          <w:b/>
          <w:bCs/>
          <w:sz w:val="32"/>
          <w:szCs w:val="32"/>
          <w:lang w:bidi="ar-EG"/>
        </w:rPr>
        <w:t>Anzah</w:t>
      </w:r>
      <w:proofErr w:type="spellEnd"/>
      <w:r w:rsidRPr="00DA2E2B">
        <w:rPr>
          <w:rFonts w:eastAsia="Calibri" w:cs="Sakkal Majalla"/>
          <w:b/>
          <w:bCs/>
          <w:sz w:val="32"/>
          <w:szCs w:val="32"/>
          <w:lang w:bidi="ar-EG"/>
        </w:rPr>
        <w:t xml:space="preserve">              Dr. </w:t>
      </w:r>
      <w:proofErr w:type="spellStart"/>
      <w:r w:rsidRPr="00DA2E2B">
        <w:rPr>
          <w:rFonts w:eastAsia="Calibri" w:cs="Sakkal Majalla"/>
          <w:b/>
          <w:bCs/>
          <w:sz w:val="32"/>
          <w:szCs w:val="32"/>
          <w:lang w:bidi="ar-EG"/>
        </w:rPr>
        <w:t>engy</w:t>
      </w:r>
      <w:proofErr w:type="spellEnd"/>
      <w:r w:rsidRPr="00DA2E2B">
        <w:rPr>
          <w:rFonts w:eastAsia="Calibri" w:cs="Sakkal Majalla"/>
          <w:b/>
          <w:bCs/>
          <w:sz w:val="32"/>
          <w:szCs w:val="32"/>
          <w:lang w:bidi="ar-EG"/>
        </w:rPr>
        <w:t xml:space="preserve"> Hassan Nashat</w:t>
      </w:r>
    </w:p>
    <w:p w14:paraId="11A9BEB1" w14:textId="2D308B70" w:rsidR="00470F81" w:rsidRPr="00470F81" w:rsidRDefault="00DA2E2B" w:rsidP="00DA2E2B">
      <w:pPr>
        <w:spacing w:after="0"/>
        <w:ind w:left="-2" w:firstLine="0"/>
        <w:jc w:val="center"/>
        <w:rPr>
          <w:rFonts w:eastAsia="Calibri" w:cs="Sakkal Majalla"/>
          <w:kern w:val="2"/>
          <w:szCs w:val="28"/>
          <w:rtl/>
          <w:lang w:bidi="ar-EG"/>
        </w:rPr>
      </w:pPr>
      <w:r w:rsidRPr="00DA2E2B">
        <w:rPr>
          <w:rFonts w:eastAsia="Calibri" w:cs="Sakkal Majalla"/>
          <w:b/>
          <w:bCs/>
          <w:sz w:val="32"/>
          <w:szCs w:val="32"/>
          <w:lang w:bidi="ar-EG"/>
        </w:rPr>
        <w:t>1446</w:t>
      </w:r>
      <w:r w:rsidRPr="00DA2E2B">
        <w:rPr>
          <w:rFonts w:eastAsia="Calibri" w:cs="Sakkal Majalla"/>
          <w:b/>
          <w:bCs/>
          <w:sz w:val="32"/>
          <w:szCs w:val="32"/>
          <w:rtl/>
          <w:lang w:bidi="ar-EG"/>
        </w:rPr>
        <w:t xml:space="preserve"> – 2024</w:t>
      </w:r>
    </w:p>
    <w:sectPr w:rsidR="00470F81" w:rsidRPr="00470F81" w:rsidSect="00B208BF">
      <w:footerReference w:type="default" r:id="rId10"/>
      <w:footerReference w:type="first" r:id="rId11"/>
      <w:pgSz w:w="11906" w:h="16838" w:code="9"/>
      <w:pgMar w:top="1440" w:right="1985" w:bottom="1440" w:left="1418" w:header="720" w:footer="720" w:gutter="567"/>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789F81" w14:textId="77777777" w:rsidR="00401ACA" w:rsidRDefault="00401ACA" w:rsidP="00F856CB">
      <w:pPr>
        <w:spacing w:after="0" w:line="240" w:lineRule="auto"/>
      </w:pPr>
      <w:r>
        <w:separator/>
      </w:r>
    </w:p>
  </w:endnote>
  <w:endnote w:type="continuationSeparator" w:id="0">
    <w:p w14:paraId="2EFC51B0" w14:textId="77777777" w:rsidR="00401ACA" w:rsidRDefault="00401ACA" w:rsidP="00F85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Sakkal Majalla"/>
        <w:b/>
        <w:bCs/>
        <w:sz w:val="24"/>
        <w:szCs w:val="24"/>
        <w:rtl/>
      </w:rPr>
      <w:id w:val="-1235154096"/>
      <w:docPartObj>
        <w:docPartGallery w:val="Page Numbers (Bottom of Page)"/>
        <w:docPartUnique/>
      </w:docPartObj>
    </w:sdtPr>
    <w:sdtEndPr>
      <w:rPr>
        <w:noProof/>
      </w:rPr>
    </w:sdtEndPr>
    <w:sdtContent>
      <w:p w14:paraId="14FC47F4" w14:textId="57F9140E" w:rsidR="004F2ADE" w:rsidRPr="00DA0B91" w:rsidRDefault="00DA0B91" w:rsidP="00DA0B91">
        <w:pPr>
          <w:pStyle w:val="a5"/>
          <w:tabs>
            <w:tab w:val="clear" w:pos="4320"/>
            <w:tab w:val="clear" w:pos="8640"/>
          </w:tabs>
          <w:ind w:left="-2" w:firstLine="0"/>
          <w:jc w:val="center"/>
          <w:rPr>
            <w:rFonts w:cs="Sakkal Majalla"/>
            <w:b/>
            <w:bCs/>
            <w:sz w:val="24"/>
            <w:szCs w:val="24"/>
          </w:rPr>
        </w:pPr>
        <w:r>
          <w:rPr>
            <w:rFonts w:cs="Sakkal Majalla" w:hint="cs"/>
            <w:b/>
            <w:bCs/>
            <w:sz w:val="24"/>
            <w:szCs w:val="24"/>
            <w:rtl/>
          </w:rPr>
          <w:t>(</w:t>
        </w:r>
        <w:r w:rsidR="004F2ADE" w:rsidRPr="00DA0B91">
          <w:rPr>
            <w:rFonts w:cs="Sakkal Majalla"/>
            <w:b/>
            <w:bCs/>
            <w:sz w:val="24"/>
            <w:szCs w:val="24"/>
          </w:rPr>
          <w:fldChar w:fldCharType="begin"/>
        </w:r>
        <w:r w:rsidR="004F2ADE" w:rsidRPr="00DA0B91">
          <w:rPr>
            <w:rFonts w:cs="Sakkal Majalla"/>
            <w:b/>
            <w:bCs/>
            <w:sz w:val="24"/>
            <w:szCs w:val="24"/>
          </w:rPr>
          <w:instrText xml:space="preserve"> PAGE   \* MERGEFORMAT </w:instrText>
        </w:r>
        <w:r w:rsidR="004F2ADE" w:rsidRPr="00DA0B91">
          <w:rPr>
            <w:rFonts w:cs="Sakkal Majalla"/>
            <w:b/>
            <w:bCs/>
            <w:sz w:val="24"/>
            <w:szCs w:val="24"/>
          </w:rPr>
          <w:fldChar w:fldCharType="separate"/>
        </w:r>
        <w:r w:rsidR="002824D2" w:rsidRPr="00DA0B91">
          <w:rPr>
            <w:rFonts w:cs="Sakkal Majalla"/>
            <w:b/>
            <w:bCs/>
            <w:noProof/>
            <w:sz w:val="24"/>
            <w:szCs w:val="24"/>
            <w:rtl/>
          </w:rPr>
          <w:t>29</w:t>
        </w:r>
        <w:r w:rsidR="004F2ADE" w:rsidRPr="00DA0B91">
          <w:rPr>
            <w:rFonts w:cs="Sakkal Majalla"/>
            <w:b/>
            <w:bCs/>
            <w:noProof/>
            <w:sz w:val="24"/>
            <w:szCs w:val="24"/>
          </w:rPr>
          <w:fldChar w:fldCharType="end"/>
        </w:r>
        <w:r>
          <w:rPr>
            <w:rFonts w:cs="Sakkal Majalla" w:hint="cs"/>
            <w:b/>
            <w:bCs/>
            <w:noProof/>
            <w:sz w:val="24"/>
            <w:szCs w:val="24"/>
            <w:rtl/>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F0703" w14:textId="77777777" w:rsidR="0019701B" w:rsidRPr="0019701B" w:rsidRDefault="0019701B" w:rsidP="0019701B">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50969F" w14:textId="77777777" w:rsidR="0019701B" w:rsidRDefault="0019701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434233" w14:textId="77777777" w:rsidR="00401ACA" w:rsidRDefault="00401ACA" w:rsidP="00F856CB">
      <w:pPr>
        <w:spacing w:after="0" w:line="240" w:lineRule="auto"/>
      </w:pPr>
      <w:r>
        <w:separator/>
      </w:r>
    </w:p>
  </w:footnote>
  <w:footnote w:type="continuationSeparator" w:id="0">
    <w:p w14:paraId="0FDBEF9E" w14:textId="77777777" w:rsidR="00401ACA" w:rsidRDefault="00401ACA" w:rsidP="00F856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84DF7"/>
    <w:multiLevelType w:val="hybridMultilevel"/>
    <w:tmpl w:val="768EB258"/>
    <w:lvl w:ilvl="0" w:tplc="B4EC47D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4AE362F"/>
    <w:multiLevelType w:val="hybridMultilevel"/>
    <w:tmpl w:val="B6D0E8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6732E7"/>
    <w:multiLevelType w:val="hybridMultilevel"/>
    <w:tmpl w:val="06EE42CA"/>
    <w:lvl w:ilvl="0" w:tplc="0409000F">
      <w:start w:val="1"/>
      <w:numFmt w:val="decimal"/>
      <w:lvlText w:val="%1."/>
      <w:lvlJc w:val="left"/>
      <w:pPr>
        <w:ind w:left="720" w:hanging="360"/>
      </w:pPr>
      <w:rPr>
        <w:rFonts w:hint="default"/>
      </w:rPr>
    </w:lvl>
    <w:lvl w:ilvl="1" w:tplc="C73A881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22216"/>
    <w:multiLevelType w:val="hybridMultilevel"/>
    <w:tmpl w:val="47F038CE"/>
    <w:lvl w:ilvl="0" w:tplc="A70296B2">
      <w:start w:val="1"/>
      <w:numFmt w:val="decimal"/>
      <w:lvlText w:val="%1."/>
      <w:lvlJc w:val="left"/>
      <w:pPr>
        <w:ind w:left="1222" w:hanging="360"/>
      </w:pPr>
      <w:rPr>
        <w:rFonts w:hint="default"/>
      </w:r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4" w15:restartNumberingAfterBreak="0">
    <w:nsid w:val="0C856D4C"/>
    <w:multiLevelType w:val="hybridMultilevel"/>
    <w:tmpl w:val="9F26EA52"/>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524" w:hanging="360"/>
      </w:pPr>
      <w:rPr>
        <w:rFonts w:ascii="Courier New" w:hAnsi="Courier New" w:cs="Courier New" w:hint="default"/>
      </w:rPr>
    </w:lvl>
    <w:lvl w:ilvl="2" w:tplc="04090005" w:tentative="1">
      <w:start w:val="1"/>
      <w:numFmt w:val="bullet"/>
      <w:lvlText w:val=""/>
      <w:lvlJc w:val="left"/>
      <w:pPr>
        <w:ind w:left="1244" w:hanging="360"/>
      </w:pPr>
      <w:rPr>
        <w:rFonts w:ascii="Wingdings" w:hAnsi="Wingdings" w:hint="default"/>
      </w:rPr>
    </w:lvl>
    <w:lvl w:ilvl="3" w:tplc="04090001" w:tentative="1">
      <w:start w:val="1"/>
      <w:numFmt w:val="bullet"/>
      <w:lvlText w:val=""/>
      <w:lvlJc w:val="left"/>
      <w:pPr>
        <w:ind w:left="1964" w:hanging="360"/>
      </w:pPr>
      <w:rPr>
        <w:rFonts w:ascii="Symbol" w:hAnsi="Symbol" w:hint="default"/>
      </w:rPr>
    </w:lvl>
    <w:lvl w:ilvl="4" w:tplc="04090003" w:tentative="1">
      <w:start w:val="1"/>
      <w:numFmt w:val="bullet"/>
      <w:lvlText w:val="o"/>
      <w:lvlJc w:val="left"/>
      <w:pPr>
        <w:ind w:left="2684" w:hanging="360"/>
      </w:pPr>
      <w:rPr>
        <w:rFonts w:ascii="Courier New" w:hAnsi="Courier New" w:cs="Courier New" w:hint="default"/>
      </w:rPr>
    </w:lvl>
    <w:lvl w:ilvl="5" w:tplc="04090005" w:tentative="1">
      <w:start w:val="1"/>
      <w:numFmt w:val="bullet"/>
      <w:lvlText w:val=""/>
      <w:lvlJc w:val="left"/>
      <w:pPr>
        <w:ind w:left="3404" w:hanging="360"/>
      </w:pPr>
      <w:rPr>
        <w:rFonts w:ascii="Wingdings" w:hAnsi="Wingdings" w:hint="default"/>
      </w:rPr>
    </w:lvl>
    <w:lvl w:ilvl="6" w:tplc="04090001" w:tentative="1">
      <w:start w:val="1"/>
      <w:numFmt w:val="bullet"/>
      <w:lvlText w:val=""/>
      <w:lvlJc w:val="left"/>
      <w:pPr>
        <w:ind w:left="4124" w:hanging="360"/>
      </w:pPr>
      <w:rPr>
        <w:rFonts w:ascii="Symbol" w:hAnsi="Symbol" w:hint="default"/>
      </w:rPr>
    </w:lvl>
    <w:lvl w:ilvl="7" w:tplc="04090003" w:tentative="1">
      <w:start w:val="1"/>
      <w:numFmt w:val="bullet"/>
      <w:lvlText w:val="o"/>
      <w:lvlJc w:val="left"/>
      <w:pPr>
        <w:ind w:left="4844" w:hanging="360"/>
      </w:pPr>
      <w:rPr>
        <w:rFonts w:ascii="Courier New" w:hAnsi="Courier New" w:cs="Courier New" w:hint="default"/>
      </w:rPr>
    </w:lvl>
    <w:lvl w:ilvl="8" w:tplc="04090005" w:tentative="1">
      <w:start w:val="1"/>
      <w:numFmt w:val="bullet"/>
      <w:lvlText w:val=""/>
      <w:lvlJc w:val="left"/>
      <w:pPr>
        <w:ind w:left="5564" w:hanging="360"/>
      </w:pPr>
      <w:rPr>
        <w:rFonts w:ascii="Wingdings" w:hAnsi="Wingdings" w:hint="default"/>
      </w:rPr>
    </w:lvl>
  </w:abstractNum>
  <w:abstractNum w:abstractNumId="5" w15:restartNumberingAfterBreak="0">
    <w:nsid w:val="0FA863E1"/>
    <w:multiLevelType w:val="hybridMultilevel"/>
    <w:tmpl w:val="DA28E6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64D4DBE"/>
    <w:multiLevelType w:val="hybridMultilevel"/>
    <w:tmpl w:val="5850465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7D6196C"/>
    <w:multiLevelType w:val="hybridMultilevel"/>
    <w:tmpl w:val="E792682A"/>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1917335C"/>
    <w:multiLevelType w:val="hybridMultilevel"/>
    <w:tmpl w:val="19EA6882"/>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712A6A"/>
    <w:multiLevelType w:val="hybridMultilevel"/>
    <w:tmpl w:val="8A9C1D84"/>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2" w15:restartNumberingAfterBreak="0">
    <w:nsid w:val="1E43240B"/>
    <w:multiLevelType w:val="hybridMultilevel"/>
    <w:tmpl w:val="F0E8B1A8"/>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BC37D6"/>
    <w:multiLevelType w:val="hybridMultilevel"/>
    <w:tmpl w:val="BB3473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7378D2"/>
    <w:multiLevelType w:val="hybridMultilevel"/>
    <w:tmpl w:val="D89EA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4B1D16"/>
    <w:multiLevelType w:val="hybridMultilevel"/>
    <w:tmpl w:val="0B18F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A60243"/>
    <w:multiLevelType w:val="hybridMultilevel"/>
    <w:tmpl w:val="0430EBB8"/>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2A164D35"/>
    <w:multiLevelType w:val="hybridMultilevel"/>
    <w:tmpl w:val="C09EF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0C1E93"/>
    <w:multiLevelType w:val="hybridMultilevel"/>
    <w:tmpl w:val="D8B662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DBD723B"/>
    <w:multiLevelType w:val="hybridMultilevel"/>
    <w:tmpl w:val="415A6B1C"/>
    <w:lvl w:ilvl="0" w:tplc="60B45F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057E5D"/>
    <w:multiLevelType w:val="hybridMultilevel"/>
    <w:tmpl w:val="2CDA2342"/>
    <w:lvl w:ilvl="0" w:tplc="83E0A680">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D14286"/>
    <w:multiLevelType w:val="hybridMultilevel"/>
    <w:tmpl w:val="8C3AF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4B38B2"/>
    <w:multiLevelType w:val="hybridMultilevel"/>
    <w:tmpl w:val="7F0C55E6"/>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7E746C0"/>
    <w:multiLevelType w:val="hybridMultilevel"/>
    <w:tmpl w:val="4FD04718"/>
    <w:lvl w:ilvl="0" w:tplc="014AF09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5E7FA7"/>
    <w:multiLevelType w:val="hybridMultilevel"/>
    <w:tmpl w:val="E334F542"/>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4871D5"/>
    <w:multiLevelType w:val="hybridMultilevel"/>
    <w:tmpl w:val="07DCC022"/>
    <w:lvl w:ilvl="0" w:tplc="06B83980">
      <w:start w:val="1"/>
      <w:numFmt w:val="bullet"/>
      <w:lvlText w:val=""/>
      <w:lvlJc w:val="left"/>
      <w:pPr>
        <w:ind w:left="720" w:hanging="360"/>
      </w:pPr>
      <w:rPr>
        <w:rFonts w:ascii="Symbol" w:hAnsi="Symbol" w:hint="default"/>
      </w:rPr>
    </w:lvl>
    <w:lvl w:ilvl="1" w:tplc="51827A48">
      <w:start w:val="6"/>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092897"/>
    <w:multiLevelType w:val="hybridMultilevel"/>
    <w:tmpl w:val="6C4ABA16"/>
    <w:lvl w:ilvl="0" w:tplc="7700A6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C91820"/>
    <w:multiLevelType w:val="hybridMultilevel"/>
    <w:tmpl w:val="7D90756A"/>
    <w:lvl w:ilvl="0" w:tplc="60B45F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20E483C"/>
    <w:multiLevelType w:val="hybridMultilevel"/>
    <w:tmpl w:val="BF328AC0"/>
    <w:lvl w:ilvl="0" w:tplc="BBAADA02">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0E3BEC"/>
    <w:multiLevelType w:val="hybridMultilevel"/>
    <w:tmpl w:val="3AF2E46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0" w15:restartNumberingAfterBreak="0">
    <w:nsid w:val="4AEB6225"/>
    <w:multiLevelType w:val="hybridMultilevel"/>
    <w:tmpl w:val="FD94B9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7E6F50"/>
    <w:multiLevelType w:val="hybridMultilevel"/>
    <w:tmpl w:val="253A879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1D818C1"/>
    <w:multiLevelType w:val="hybridMultilevel"/>
    <w:tmpl w:val="B8B0D78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21B1C34"/>
    <w:multiLevelType w:val="hybridMultilevel"/>
    <w:tmpl w:val="D8B662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52118B9"/>
    <w:multiLevelType w:val="hybridMultilevel"/>
    <w:tmpl w:val="730639A8"/>
    <w:lvl w:ilvl="0" w:tplc="60B45F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CD0E17"/>
    <w:multiLevelType w:val="hybridMultilevel"/>
    <w:tmpl w:val="5A828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EF4F82"/>
    <w:multiLevelType w:val="hybridMultilevel"/>
    <w:tmpl w:val="CD76A3AA"/>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895394"/>
    <w:multiLevelType w:val="hybridMultilevel"/>
    <w:tmpl w:val="525C148C"/>
    <w:lvl w:ilvl="0" w:tplc="BBAADA02">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10490A"/>
    <w:multiLevelType w:val="hybridMultilevel"/>
    <w:tmpl w:val="A4BA03F6"/>
    <w:lvl w:ilvl="0" w:tplc="3F88BAEC">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9" w15:restartNumberingAfterBreak="0">
    <w:nsid w:val="64497EF5"/>
    <w:multiLevelType w:val="hybridMultilevel"/>
    <w:tmpl w:val="B92C78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AE44DE"/>
    <w:multiLevelType w:val="hybridMultilevel"/>
    <w:tmpl w:val="7A70B4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50B20D6"/>
    <w:multiLevelType w:val="hybridMultilevel"/>
    <w:tmpl w:val="D8B66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99746F"/>
    <w:multiLevelType w:val="hybridMultilevel"/>
    <w:tmpl w:val="454252E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614665B"/>
    <w:multiLevelType w:val="hybridMultilevel"/>
    <w:tmpl w:val="711467F4"/>
    <w:lvl w:ilvl="0" w:tplc="3EACADBA">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8820CC3"/>
    <w:multiLevelType w:val="hybridMultilevel"/>
    <w:tmpl w:val="7E26EDF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6926250D"/>
    <w:multiLevelType w:val="hybridMultilevel"/>
    <w:tmpl w:val="5C4C33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9C86DF4"/>
    <w:multiLevelType w:val="hybridMultilevel"/>
    <w:tmpl w:val="422E691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A6C7960"/>
    <w:multiLevelType w:val="hybridMultilevel"/>
    <w:tmpl w:val="D8B662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CC63619"/>
    <w:multiLevelType w:val="hybridMultilevel"/>
    <w:tmpl w:val="51662038"/>
    <w:lvl w:ilvl="0" w:tplc="60B45F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DD6690F"/>
    <w:multiLevelType w:val="hybridMultilevel"/>
    <w:tmpl w:val="D3F261A0"/>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0" w15:restartNumberingAfterBreak="0">
    <w:nsid w:val="6F97420D"/>
    <w:multiLevelType w:val="hybridMultilevel"/>
    <w:tmpl w:val="3768ED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09F4332"/>
    <w:multiLevelType w:val="hybridMultilevel"/>
    <w:tmpl w:val="D49E52DC"/>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5E1784E"/>
    <w:multiLevelType w:val="hybridMultilevel"/>
    <w:tmpl w:val="5A828F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76027CDE"/>
    <w:multiLevelType w:val="hybridMultilevel"/>
    <w:tmpl w:val="300225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87C709A"/>
    <w:multiLevelType w:val="hybridMultilevel"/>
    <w:tmpl w:val="6B5C22E4"/>
    <w:lvl w:ilvl="0" w:tplc="FFFFFFFF">
      <w:start w:val="1"/>
      <w:numFmt w:val="bullet"/>
      <w:lvlText w:val=""/>
      <w:lvlJc w:val="left"/>
      <w:pPr>
        <w:ind w:left="927"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7E4C73F8"/>
    <w:multiLevelType w:val="hybridMultilevel"/>
    <w:tmpl w:val="90A0CD1A"/>
    <w:lvl w:ilvl="0" w:tplc="60B45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2285853">
    <w:abstractNumId w:val="11"/>
  </w:num>
  <w:num w:numId="2" w16cid:durableId="155850519">
    <w:abstractNumId w:val="4"/>
  </w:num>
  <w:num w:numId="3" w16cid:durableId="890267439">
    <w:abstractNumId w:val="54"/>
  </w:num>
  <w:num w:numId="4" w16cid:durableId="1068698206">
    <w:abstractNumId w:val="6"/>
  </w:num>
  <w:num w:numId="5" w16cid:durableId="424301485">
    <w:abstractNumId w:val="51"/>
  </w:num>
  <w:num w:numId="6" w16cid:durableId="736049922">
    <w:abstractNumId w:val="46"/>
  </w:num>
  <w:num w:numId="7" w16cid:durableId="931090917">
    <w:abstractNumId w:val="25"/>
  </w:num>
  <w:num w:numId="8" w16cid:durableId="1320765665">
    <w:abstractNumId w:val="36"/>
  </w:num>
  <w:num w:numId="9" w16cid:durableId="892817343">
    <w:abstractNumId w:val="12"/>
  </w:num>
  <w:num w:numId="10" w16cid:durableId="1663196156">
    <w:abstractNumId w:val="8"/>
  </w:num>
  <w:num w:numId="11" w16cid:durableId="970941549">
    <w:abstractNumId w:val="32"/>
  </w:num>
  <w:num w:numId="12" w16cid:durableId="1438981390">
    <w:abstractNumId w:val="49"/>
  </w:num>
  <w:num w:numId="13" w16cid:durableId="944507634">
    <w:abstractNumId w:val="28"/>
  </w:num>
  <w:num w:numId="14" w16cid:durableId="2024359943">
    <w:abstractNumId w:val="3"/>
  </w:num>
  <w:num w:numId="15" w16cid:durableId="1033115689">
    <w:abstractNumId w:val="37"/>
  </w:num>
  <w:num w:numId="16" w16cid:durableId="1493718470">
    <w:abstractNumId w:val="17"/>
  </w:num>
  <w:num w:numId="17" w16cid:durableId="1116021244">
    <w:abstractNumId w:val="2"/>
  </w:num>
  <w:num w:numId="18" w16cid:durableId="801772560">
    <w:abstractNumId w:val="23"/>
  </w:num>
  <w:num w:numId="19" w16cid:durableId="843016330">
    <w:abstractNumId w:val="14"/>
  </w:num>
  <w:num w:numId="20" w16cid:durableId="909578299">
    <w:abstractNumId w:val="50"/>
  </w:num>
  <w:num w:numId="21" w16cid:durableId="1472210731">
    <w:abstractNumId w:val="13"/>
  </w:num>
  <w:num w:numId="22" w16cid:durableId="333268835">
    <w:abstractNumId w:val="31"/>
  </w:num>
  <w:num w:numId="23" w16cid:durableId="610359954">
    <w:abstractNumId w:val="48"/>
  </w:num>
  <w:num w:numId="24" w16cid:durableId="552666974">
    <w:abstractNumId w:val="39"/>
  </w:num>
  <w:num w:numId="25" w16cid:durableId="2101176141">
    <w:abstractNumId w:val="43"/>
  </w:num>
  <w:num w:numId="26" w16cid:durableId="2137865710">
    <w:abstractNumId w:val="16"/>
  </w:num>
  <w:num w:numId="27" w16cid:durableId="1238055625">
    <w:abstractNumId w:val="0"/>
  </w:num>
  <w:num w:numId="28" w16cid:durableId="1263606145">
    <w:abstractNumId w:val="19"/>
  </w:num>
  <w:num w:numId="29" w16cid:durableId="618490027">
    <w:abstractNumId w:val="22"/>
  </w:num>
  <w:num w:numId="30" w16cid:durableId="170536043">
    <w:abstractNumId w:val="27"/>
  </w:num>
  <w:num w:numId="31" w16cid:durableId="1320379894">
    <w:abstractNumId w:val="34"/>
  </w:num>
  <w:num w:numId="32" w16cid:durableId="1599212801">
    <w:abstractNumId w:val="7"/>
  </w:num>
  <w:num w:numId="33" w16cid:durableId="92476742">
    <w:abstractNumId w:val="42"/>
  </w:num>
  <w:num w:numId="34" w16cid:durableId="522130251">
    <w:abstractNumId w:val="44"/>
  </w:num>
  <w:num w:numId="35" w16cid:durableId="1598246426">
    <w:abstractNumId w:val="53"/>
  </w:num>
  <w:num w:numId="36" w16cid:durableId="32048844">
    <w:abstractNumId w:val="45"/>
  </w:num>
  <w:num w:numId="37" w16cid:durableId="804085623">
    <w:abstractNumId w:val="38"/>
  </w:num>
  <w:num w:numId="38" w16cid:durableId="1779059681">
    <w:abstractNumId w:val="30"/>
  </w:num>
  <w:num w:numId="39" w16cid:durableId="924652222">
    <w:abstractNumId w:val="26"/>
  </w:num>
  <w:num w:numId="40" w16cid:durableId="204413179">
    <w:abstractNumId w:val="1"/>
  </w:num>
  <w:num w:numId="41" w16cid:durableId="138306135">
    <w:abstractNumId w:val="55"/>
  </w:num>
  <w:num w:numId="42" w16cid:durableId="1536580628">
    <w:abstractNumId w:val="21"/>
  </w:num>
  <w:num w:numId="43" w16cid:durableId="928272734">
    <w:abstractNumId w:val="24"/>
  </w:num>
  <w:num w:numId="44" w16cid:durableId="667951788">
    <w:abstractNumId w:val="40"/>
  </w:num>
  <w:num w:numId="45" w16cid:durableId="1508713694">
    <w:abstractNumId w:val="9"/>
  </w:num>
  <w:num w:numId="46" w16cid:durableId="774863234">
    <w:abstractNumId w:val="41"/>
  </w:num>
  <w:num w:numId="47" w16cid:durableId="1222718308">
    <w:abstractNumId w:val="20"/>
  </w:num>
  <w:num w:numId="48" w16cid:durableId="1968195592">
    <w:abstractNumId w:val="29"/>
  </w:num>
  <w:num w:numId="49" w16cid:durableId="38434551">
    <w:abstractNumId w:val="35"/>
  </w:num>
  <w:num w:numId="50" w16cid:durableId="1312173538">
    <w:abstractNumId w:val="15"/>
  </w:num>
  <w:num w:numId="51" w16cid:durableId="1825969049">
    <w:abstractNumId w:val="5"/>
  </w:num>
  <w:num w:numId="52" w16cid:durableId="659119976">
    <w:abstractNumId w:val="33"/>
  </w:num>
  <w:num w:numId="53" w16cid:durableId="602762731">
    <w:abstractNumId w:val="18"/>
  </w:num>
  <w:num w:numId="54" w16cid:durableId="757140142">
    <w:abstractNumId w:val="47"/>
  </w:num>
  <w:num w:numId="55" w16cid:durableId="675575464">
    <w:abstractNumId w:val="52"/>
  </w:num>
  <w:num w:numId="56" w16cid:durableId="1428500190">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5C"/>
    <w:rsid w:val="00002B88"/>
    <w:rsid w:val="00003080"/>
    <w:rsid w:val="00003BB1"/>
    <w:rsid w:val="000063E4"/>
    <w:rsid w:val="000069B7"/>
    <w:rsid w:val="000114AF"/>
    <w:rsid w:val="00011A83"/>
    <w:rsid w:val="0002031C"/>
    <w:rsid w:val="00022223"/>
    <w:rsid w:val="00024B04"/>
    <w:rsid w:val="00027CA9"/>
    <w:rsid w:val="0003068B"/>
    <w:rsid w:val="00031CC4"/>
    <w:rsid w:val="00032A3C"/>
    <w:rsid w:val="000336EF"/>
    <w:rsid w:val="00037332"/>
    <w:rsid w:val="00044A34"/>
    <w:rsid w:val="00045651"/>
    <w:rsid w:val="0005379B"/>
    <w:rsid w:val="00056C27"/>
    <w:rsid w:val="000631DC"/>
    <w:rsid w:val="00063CCA"/>
    <w:rsid w:val="00063E74"/>
    <w:rsid w:val="00087355"/>
    <w:rsid w:val="00096294"/>
    <w:rsid w:val="00097FB4"/>
    <w:rsid w:val="000A1E64"/>
    <w:rsid w:val="000A64CF"/>
    <w:rsid w:val="000A6EC1"/>
    <w:rsid w:val="000C2410"/>
    <w:rsid w:val="000C38E2"/>
    <w:rsid w:val="000C63F7"/>
    <w:rsid w:val="000D0835"/>
    <w:rsid w:val="000D12FC"/>
    <w:rsid w:val="000D2C7D"/>
    <w:rsid w:val="000D3854"/>
    <w:rsid w:val="000D3EDA"/>
    <w:rsid w:val="000E073A"/>
    <w:rsid w:val="000F18E6"/>
    <w:rsid w:val="000F3AF1"/>
    <w:rsid w:val="000F7746"/>
    <w:rsid w:val="001014F0"/>
    <w:rsid w:val="00103767"/>
    <w:rsid w:val="0010632B"/>
    <w:rsid w:val="00114643"/>
    <w:rsid w:val="001147D0"/>
    <w:rsid w:val="00116E4D"/>
    <w:rsid w:val="00120A22"/>
    <w:rsid w:val="00120B78"/>
    <w:rsid w:val="0012266E"/>
    <w:rsid w:val="00130DCE"/>
    <w:rsid w:val="00131B18"/>
    <w:rsid w:val="00140257"/>
    <w:rsid w:val="001475AB"/>
    <w:rsid w:val="0015017A"/>
    <w:rsid w:val="00152006"/>
    <w:rsid w:val="00153E3A"/>
    <w:rsid w:val="00155A4D"/>
    <w:rsid w:val="00162912"/>
    <w:rsid w:val="001644DD"/>
    <w:rsid w:val="00172F14"/>
    <w:rsid w:val="00173B8C"/>
    <w:rsid w:val="00177A03"/>
    <w:rsid w:val="00180299"/>
    <w:rsid w:val="00182EB2"/>
    <w:rsid w:val="00187950"/>
    <w:rsid w:val="00195C94"/>
    <w:rsid w:val="0019701B"/>
    <w:rsid w:val="00197A29"/>
    <w:rsid w:val="001B011D"/>
    <w:rsid w:val="001B16B3"/>
    <w:rsid w:val="001B600E"/>
    <w:rsid w:val="001C20CC"/>
    <w:rsid w:val="001C5181"/>
    <w:rsid w:val="001D08CB"/>
    <w:rsid w:val="001D734D"/>
    <w:rsid w:val="001E2486"/>
    <w:rsid w:val="001E7B62"/>
    <w:rsid w:val="00203DD8"/>
    <w:rsid w:val="0021024E"/>
    <w:rsid w:val="002154F0"/>
    <w:rsid w:val="002234C5"/>
    <w:rsid w:val="00242090"/>
    <w:rsid w:val="00242802"/>
    <w:rsid w:val="002432D9"/>
    <w:rsid w:val="002458FB"/>
    <w:rsid w:val="00246763"/>
    <w:rsid w:val="0025171C"/>
    <w:rsid w:val="00256E8A"/>
    <w:rsid w:val="002627B1"/>
    <w:rsid w:val="00265CEC"/>
    <w:rsid w:val="00270262"/>
    <w:rsid w:val="0027078C"/>
    <w:rsid w:val="0027346F"/>
    <w:rsid w:val="0027417A"/>
    <w:rsid w:val="002824D2"/>
    <w:rsid w:val="00297FC7"/>
    <w:rsid w:val="002A1081"/>
    <w:rsid w:val="002A30D4"/>
    <w:rsid w:val="002B78E8"/>
    <w:rsid w:val="002C6E29"/>
    <w:rsid w:val="002D3170"/>
    <w:rsid w:val="002D5848"/>
    <w:rsid w:val="002E298A"/>
    <w:rsid w:val="002E2BB9"/>
    <w:rsid w:val="002E2E5D"/>
    <w:rsid w:val="002F6ED3"/>
    <w:rsid w:val="00301861"/>
    <w:rsid w:val="003051EC"/>
    <w:rsid w:val="00306EE8"/>
    <w:rsid w:val="00315000"/>
    <w:rsid w:val="00316B1A"/>
    <w:rsid w:val="003216BB"/>
    <w:rsid w:val="00323F0F"/>
    <w:rsid w:val="0033047F"/>
    <w:rsid w:val="003471AD"/>
    <w:rsid w:val="0035430F"/>
    <w:rsid w:val="00356EDA"/>
    <w:rsid w:val="0037495F"/>
    <w:rsid w:val="00376D29"/>
    <w:rsid w:val="00380584"/>
    <w:rsid w:val="00390294"/>
    <w:rsid w:val="00391E9F"/>
    <w:rsid w:val="0039337F"/>
    <w:rsid w:val="003A13E0"/>
    <w:rsid w:val="003A51C8"/>
    <w:rsid w:val="003A5CE3"/>
    <w:rsid w:val="003A7B99"/>
    <w:rsid w:val="003B4318"/>
    <w:rsid w:val="003B4BEE"/>
    <w:rsid w:val="003B61BB"/>
    <w:rsid w:val="003B7253"/>
    <w:rsid w:val="003C59B7"/>
    <w:rsid w:val="003D0E56"/>
    <w:rsid w:val="003D202A"/>
    <w:rsid w:val="003D5EBD"/>
    <w:rsid w:val="003D7ACD"/>
    <w:rsid w:val="003E25BC"/>
    <w:rsid w:val="003F14FA"/>
    <w:rsid w:val="003F40E1"/>
    <w:rsid w:val="00401ACA"/>
    <w:rsid w:val="00402635"/>
    <w:rsid w:val="00402F66"/>
    <w:rsid w:val="0040737D"/>
    <w:rsid w:val="00413D02"/>
    <w:rsid w:val="00423C6E"/>
    <w:rsid w:val="0043227D"/>
    <w:rsid w:val="00433AC3"/>
    <w:rsid w:val="004358F3"/>
    <w:rsid w:val="00440613"/>
    <w:rsid w:val="00441FA4"/>
    <w:rsid w:val="004620FD"/>
    <w:rsid w:val="0046285C"/>
    <w:rsid w:val="00465AC2"/>
    <w:rsid w:val="00470F81"/>
    <w:rsid w:val="004737F4"/>
    <w:rsid w:val="004776DB"/>
    <w:rsid w:val="00477CA4"/>
    <w:rsid w:val="00480262"/>
    <w:rsid w:val="00481E1F"/>
    <w:rsid w:val="00482BA8"/>
    <w:rsid w:val="0049000A"/>
    <w:rsid w:val="0049134B"/>
    <w:rsid w:val="00494FAA"/>
    <w:rsid w:val="004A6D04"/>
    <w:rsid w:val="004B59AB"/>
    <w:rsid w:val="004C01C0"/>
    <w:rsid w:val="004C0B72"/>
    <w:rsid w:val="004D2BE1"/>
    <w:rsid w:val="004E1F59"/>
    <w:rsid w:val="004E3500"/>
    <w:rsid w:val="004E4A63"/>
    <w:rsid w:val="004E5520"/>
    <w:rsid w:val="004F09F5"/>
    <w:rsid w:val="004F2ADE"/>
    <w:rsid w:val="004F36F4"/>
    <w:rsid w:val="00500C59"/>
    <w:rsid w:val="00503F8C"/>
    <w:rsid w:val="00506B83"/>
    <w:rsid w:val="005179AD"/>
    <w:rsid w:val="00524293"/>
    <w:rsid w:val="005334C3"/>
    <w:rsid w:val="00540A96"/>
    <w:rsid w:val="005434AE"/>
    <w:rsid w:val="005463D9"/>
    <w:rsid w:val="00552D4F"/>
    <w:rsid w:val="00553EDF"/>
    <w:rsid w:val="0055693B"/>
    <w:rsid w:val="00565063"/>
    <w:rsid w:val="00572275"/>
    <w:rsid w:val="00572D3C"/>
    <w:rsid w:val="005822FC"/>
    <w:rsid w:val="00591E98"/>
    <w:rsid w:val="005932E1"/>
    <w:rsid w:val="00595218"/>
    <w:rsid w:val="005A5C92"/>
    <w:rsid w:val="005B122D"/>
    <w:rsid w:val="005B1712"/>
    <w:rsid w:val="005B38C9"/>
    <w:rsid w:val="005B5144"/>
    <w:rsid w:val="005C5F2C"/>
    <w:rsid w:val="005C6EBB"/>
    <w:rsid w:val="005D40B6"/>
    <w:rsid w:val="005E0E7A"/>
    <w:rsid w:val="00601330"/>
    <w:rsid w:val="006018F3"/>
    <w:rsid w:val="00603FFD"/>
    <w:rsid w:val="00606D67"/>
    <w:rsid w:val="00610774"/>
    <w:rsid w:val="00610AA0"/>
    <w:rsid w:val="00614DE1"/>
    <w:rsid w:val="006212DD"/>
    <w:rsid w:val="00622E94"/>
    <w:rsid w:val="0063079E"/>
    <w:rsid w:val="006333B9"/>
    <w:rsid w:val="006430FB"/>
    <w:rsid w:val="0064540D"/>
    <w:rsid w:val="006474F2"/>
    <w:rsid w:val="00651CB2"/>
    <w:rsid w:val="0066032D"/>
    <w:rsid w:val="00666DBC"/>
    <w:rsid w:val="0066798B"/>
    <w:rsid w:val="006813C7"/>
    <w:rsid w:val="00682970"/>
    <w:rsid w:val="006A0F13"/>
    <w:rsid w:val="006A2549"/>
    <w:rsid w:val="006B7BA5"/>
    <w:rsid w:val="006C134F"/>
    <w:rsid w:val="006C1E33"/>
    <w:rsid w:val="006C48CE"/>
    <w:rsid w:val="006C69EB"/>
    <w:rsid w:val="006C78FD"/>
    <w:rsid w:val="006E4A49"/>
    <w:rsid w:val="006E7E8B"/>
    <w:rsid w:val="006F2F6D"/>
    <w:rsid w:val="00716238"/>
    <w:rsid w:val="00716CA2"/>
    <w:rsid w:val="00736EA8"/>
    <w:rsid w:val="00745922"/>
    <w:rsid w:val="00746910"/>
    <w:rsid w:val="0075019F"/>
    <w:rsid w:val="007556D0"/>
    <w:rsid w:val="007601DA"/>
    <w:rsid w:val="00766D7A"/>
    <w:rsid w:val="00781875"/>
    <w:rsid w:val="00781F48"/>
    <w:rsid w:val="007941F1"/>
    <w:rsid w:val="0079668A"/>
    <w:rsid w:val="007972DA"/>
    <w:rsid w:val="007B1E9B"/>
    <w:rsid w:val="007B5459"/>
    <w:rsid w:val="007D35B4"/>
    <w:rsid w:val="007D4A83"/>
    <w:rsid w:val="007E11A0"/>
    <w:rsid w:val="007E368C"/>
    <w:rsid w:val="007E5483"/>
    <w:rsid w:val="007E7985"/>
    <w:rsid w:val="007F6312"/>
    <w:rsid w:val="0081060E"/>
    <w:rsid w:val="008108E7"/>
    <w:rsid w:val="008130CF"/>
    <w:rsid w:val="00815739"/>
    <w:rsid w:val="00821B6A"/>
    <w:rsid w:val="00822E01"/>
    <w:rsid w:val="008237B1"/>
    <w:rsid w:val="00826804"/>
    <w:rsid w:val="00830432"/>
    <w:rsid w:val="0083230A"/>
    <w:rsid w:val="00832480"/>
    <w:rsid w:val="0083532D"/>
    <w:rsid w:val="0084424B"/>
    <w:rsid w:val="00845C10"/>
    <w:rsid w:val="00850808"/>
    <w:rsid w:val="00860DE6"/>
    <w:rsid w:val="0086634C"/>
    <w:rsid w:val="00880417"/>
    <w:rsid w:val="0088442C"/>
    <w:rsid w:val="0088692A"/>
    <w:rsid w:val="008933BC"/>
    <w:rsid w:val="008965A5"/>
    <w:rsid w:val="008A0B7C"/>
    <w:rsid w:val="008A1F3F"/>
    <w:rsid w:val="008A4C40"/>
    <w:rsid w:val="008A7F84"/>
    <w:rsid w:val="008B6A2B"/>
    <w:rsid w:val="008C5386"/>
    <w:rsid w:val="008D44B9"/>
    <w:rsid w:val="008D4B67"/>
    <w:rsid w:val="008D6E8F"/>
    <w:rsid w:val="008E36CD"/>
    <w:rsid w:val="008F525C"/>
    <w:rsid w:val="008F77F5"/>
    <w:rsid w:val="009008DA"/>
    <w:rsid w:val="009030F1"/>
    <w:rsid w:val="0090741D"/>
    <w:rsid w:val="00911FB5"/>
    <w:rsid w:val="00914366"/>
    <w:rsid w:val="00922284"/>
    <w:rsid w:val="00923F2F"/>
    <w:rsid w:val="00923F39"/>
    <w:rsid w:val="00931939"/>
    <w:rsid w:val="00931BC7"/>
    <w:rsid w:val="00931C1A"/>
    <w:rsid w:val="0093411B"/>
    <w:rsid w:val="0093532E"/>
    <w:rsid w:val="00941F91"/>
    <w:rsid w:val="00943BD3"/>
    <w:rsid w:val="00947DA5"/>
    <w:rsid w:val="00956A57"/>
    <w:rsid w:val="0096007B"/>
    <w:rsid w:val="00960910"/>
    <w:rsid w:val="00961381"/>
    <w:rsid w:val="009619DC"/>
    <w:rsid w:val="00964B27"/>
    <w:rsid w:val="009654F7"/>
    <w:rsid w:val="009752AE"/>
    <w:rsid w:val="00976288"/>
    <w:rsid w:val="009903FE"/>
    <w:rsid w:val="0099070E"/>
    <w:rsid w:val="009962F8"/>
    <w:rsid w:val="009A1A74"/>
    <w:rsid w:val="009A1FFD"/>
    <w:rsid w:val="009B4D93"/>
    <w:rsid w:val="009C5417"/>
    <w:rsid w:val="009C5935"/>
    <w:rsid w:val="009C7115"/>
    <w:rsid w:val="009D0446"/>
    <w:rsid w:val="009E5972"/>
    <w:rsid w:val="009E7936"/>
    <w:rsid w:val="009F13D2"/>
    <w:rsid w:val="009F2C5C"/>
    <w:rsid w:val="009F4E15"/>
    <w:rsid w:val="00A0079E"/>
    <w:rsid w:val="00A017AD"/>
    <w:rsid w:val="00A026BE"/>
    <w:rsid w:val="00A053DC"/>
    <w:rsid w:val="00A05B04"/>
    <w:rsid w:val="00A11D22"/>
    <w:rsid w:val="00A12E1A"/>
    <w:rsid w:val="00A16012"/>
    <w:rsid w:val="00A243BF"/>
    <w:rsid w:val="00A264C1"/>
    <w:rsid w:val="00A27FCE"/>
    <w:rsid w:val="00A3295B"/>
    <w:rsid w:val="00A333FD"/>
    <w:rsid w:val="00A33F0B"/>
    <w:rsid w:val="00A37D10"/>
    <w:rsid w:val="00A53C02"/>
    <w:rsid w:val="00A57104"/>
    <w:rsid w:val="00A574F9"/>
    <w:rsid w:val="00A60325"/>
    <w:rsid w:val="00A62A38"/>
    <w:rsid w:val="00A63274"/>
    <w:rsid w:val="00A71812"/>
    <w:rsid w:val="00A75DF8"/>
    <w:rsid w:val="00A80D1E"/>
    <w:rsid w:val="00A8613B"/>
    <w:rsid w:val="00A95527"/>
    <w:rsid w:val="00A97611"/>
    <w:rsid w:val="00AA4EE1"/>
    <w:rsid w:val="00AB5DD4"/>
    <w:rsid w:val="00AC1290"/>
    <w:rsid w:val="00AC2F07"/>
    <w:rsid w:val="00AD116D"/>
    <w:rsid w:val="00AD2A22"/>
    <w:rsid w:val="00AD52BC"/>
    <w:rsid w:val="00AD7782"/>
    <w:rsid w:val="00AD7909"/>
    <w:rsid w:val="00AF42B6"/>
    <w:rsid w:val="00B04490"/>
    <w:rsid w:val="00B10932"/>
    <w:rsid w:val="00B11266"/>
    <w:rsid w:val="00B11DF5"/>
    <w:rsid w:val="00B17862"/>
    <w:rsid w:val="00B208BF"/>
    <w:rsid w:val="00B23A97"/>
    <w:rsid w:val="00B45E41"/>
    <w:rsid w:val="00B61A52"/>
    <w:rsid w:val="00B62AA5"/>
    <w:rsid w:val="00B8392E"/>
    <w:rsid w:val="00B84426"/>
    <w:rsid w:val="00B84F2A"/>
    <w:rsid w:val="00B865B6"/>
    <w:rsid w:val="00B900F8"/>
    <w:rsid w:val="00B92E4A"/>
    <w:rsid w:val="00B94345"/>
    <w:rsid w:val="00BA073E"/>
    <w:rsid w:val="00BA1FC9"/>
    <w:rsid w:val="00BB041A"/>
    <w:rsid w:val="00BB47D8"/>
    <w:rsid w:val="00BB716C"/>
    <w:rsid w:val="00BC4837"/>
    <w:rsid w:val="00BD046B"/>
    <w:rsid w:val="00BD36C0"/>
    <w:rsid w:val="00BD61FC"/>
    <w:rsid w:val="00BD76A1"/>
    <w:rsid w:val="00BE11B3"/>
    <w:rsid w:val="00BE1CF7"/>
    <w:rsid w:val="00BE74B9"/>
    <w:rsid w:val="00BF5AA8"/>
    <w:rsid w:val="00BF5D2A"/>
    <w:rsid w:val="00C03CA5"/>
    <w:rsid w:val="00C108EE"/>
    <w:rsid w:val="00C14A36"/>
    <w:rsid w:val="00C1592E"/>
    <w:rsid w:val="00C162F8"/>
    <w:rsid w:val="00C17698"/>
    <w:rsid w:val="00C20775"/>
    <w:rsid w:val="00C522BA"/>
    <w:rsid w:val="00C524A3"/>
    <w:rsid w:val="00C54DF8"/>
    <w:rsid w:val="00C70295"/>
    <w:rsid w:val="00C74D5C"/>
    <w:rsid w:val="00C85EFE"/>
    <w:rsid w:val="00C92D3A"/>
    <w:rsid w:val="00C947C8"/>
    <w:rsid w:val="00C96B24"/>
    <w:rsid w:val="00C97710"/>
    <w:rsid w:val="00CB1363"/>
    <w:rsid w:val="00CB2B66"/>
    <w:rsid w:val="00CB42C9"/>
    <w:rsid w:val="00CB7445"/>
    <w:rsid w:val="00CD4957"/>
    <w:rsid w:val="00CE4F18"/>
    <w:rsid w:val="00CE6348"/>
    <w:rsid w:val="00CF006E"/>
    <w:rsid w:val="00CF2BA7"/>
    <w:rsid w:val="00CF2E6C"/>
    <w:rsid w:val="00D07C81"/>
    <w:rsid w:val="00D1269E"/>
    <w:rsid w:val="00D27E28"/>
    <w:rsid w:val="00D32145"/>
    <w:rsid w:val="00D32AFA"/>
    <w:rsid w:val="00D35C56"/>
    <w:rsid w:val="00D406BF"/>
    <w:rsid w:val="00D4328F"/>
    <w:rsid w:val="00D45EF5"/>
    <w:rsid w:val="00D506FA"/>
    <w:rsid w:val="00D50D29"/>
    <w:rsid w:val="00D65041"/>
    <w:rsid w:val="00D72FDA"/>
    <w:rsid w:val="00D933B2"/>
    <w:rsid w:val="00D94F99"/>
    <w:rsid w:val="00D96FC2"/>
    <w:rsid w:val="00D978FE"/>
    <w:rsid w:val="00DA00DD"/>
    <w:rsid w:val="00DA0B91"/>
    <w:rsid w:val="00DA2620"/>
    <w:rsid w:val="00DA2E2B"/>
    <w:rsid w:val="00DB404E"/>
    <w:rsid w:val="00DB4CAD"/>
    <w:rsid w:val="00DB7EF5"/>
    <w:rsid w:val="00DD015D"/>
    <w:rsid w:val="00DD30C2"/>
    <w:rsid w:val="00DD3953"/>
    <w:rsid w:val="00DD6097"/>
    <w:rsid w:val="00DE130A"/>
    <w:rsid w:val="00DE177E"/>
    <w:rsid w:val="00DE6CC6"/>
    <w:rsid w:val="00DF30D6"/>
    <w:rsid w:val="00E036A9"/>
    <w:rsid w:val="00E17868"/>
    <w:rsid w:val="00E220FC"/>
    <w:rsid w:val="00E3187C"/>
    <w:rsid w:val="00E33FC2"/>
    <w:rsid w:val="00E3570C"/>
    <w:rsid w:val="00E4558A"/>
    <w:rsid w:val="00E5642B"/>
    <w:rsid w:val="00E6518A"/>
    <w:rsid w:val="00E6741B"/>
    <w:rsid w:val="00E76AD4"/>
    <w:rsid w:val="00E81481"/>
    <w:rsid w:val="00E83FF7"/>
    <w:rsid w:val="00E86CF4"/>
    <w:rsid w:val="00E87948"/>
    <w:rsid w:val="00E9199B"/>
    <w:rsid w:val="00E92228"/>
    <w:rsid w:val="00E97828"/>
    <w:rsid w:val="00EB3B15"/>
    <w:rsid w:val="00EB4471"/>
    <w:rsid w:val="00EB7722"/>
    <w:rsid w:val="00EC41DB"/>
    <w:rsid w:val="00EC5A2D"/>
    <w:rsid w:val="00ED7D9F"/>
    <w:rsid w:val="00EE3F51"/>
    <w:rsid w:val="00EE601C"/>
    <w:rsid w:val="00EF35EA"/>
    <w:rsid w:val="00F15EC1"/>
    <w:rsid w:val="00F206C6"/>
    <w:rsid w:val="00F277DB"/>
    <w:rsid w:val="00F3138B"/>
    <w:rsid w:val="00F3178C"/>
    <w:rsid w:val="00F32F52"/>
    <w:rsid w:val="00F3744F"/>
    <w:rsid w:val="00F406FB"/>
    <w:rsid w:val="00F449D3"/>
    <w:rsid w:val="00F474D8"/>
    <w:rsid w:val="00F50C0C"/>
    <w:rsid w:val="00F525CA"/>
    <w:rsid w:val="00F52861"/>
    <w:rsid w:val="00F529DA"/>
    <w:rsid w:val="00F56EBD"/>
    <w:rsid w:val="00F57C00"/>
    <w:rsid w:val="00F65B09"/>
    <w:rsid w:val="00F65C55"/>
    <w:rsid w:val="00F72D53"/>
    <w:rsid w:val="00F83250"/>
    <w:rsid w:val="00F84909"/>
    <w:rsid w:val="00F856CB"/>
    <w:rsid w:val="00F86769"/>
    <w:rsid w:val="00F901A7"/>
    <w:rsid w:val="00FA147A"/>
    <w:rsid w:val="00FA1A97"/>
    <w:rsid w:val="00FA73AF"/>
    <w:rsid w:val="00FB11C8"/>
    <w:rsid w:val="00FB23E0"/>
    <w:rsid w:val="00FC4F6E"/>
    <w:rsid w:val="00FC6C2D"/>
    <w:rsid w:val="00FC72E1"/>
    <w:rsid w:val="00FE098F"/>
    <w:rsid w:val="00FE21F0"/>
    <w:rsid w:val="00FE3479"/>
    <w:rsid w:val="00FF014D"/>
    <w:rsid w:val="00FF0CF8"/>
    <w:rsid w:val="00FF2348"/>
    <w:rsid w:val="00FF2F2B"/>
    <w:rsid w:val="00FF7CF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0305C"/>
  <w15:docId w15:val="{B19CCCDE-7662-4033-8F38-1EF08FAF7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F0F"/>
    <w:pPr>
      <w:ind w:left="862"/>
      <w:jc w:val="both"/>
    </w:pPr>
    <w:rPr>
      <w:rFonts w:ascii="Sakkal Majalla" w:hAnsi="Sakkal Majalla"/>
      <w:kern w:val="0"/>
      <w:sz w:val="28"/>
      <w14:ligatures w14:val="none"/>
    </w:rPr>
  </w:style>
  <w:style w:type="paragraph" w:styleId="1">
    <w:name w:val="heading 1"/>
    <w:basedOn w:val="a"/>
    <w:next w:val="a"/>
    <w:link w:val="1Char"/>
    <w:uiPriority w:val="9"/>
    <w:qFormat/>
    <w:rsid w:val="00DA0B91"/>
    <w:pPr>
      <w:keepNext/>
      <w:keepLines/>
      <w:spacing w:before="240" w:after="0"/>
      <w:ind w:left="0"/>
      <w:jc w:val="center"/>
      <w:outlineLvl w:val="0"/>
    </w:pPr>
    <w:rPr>
      <w:rFonts w:eastAsiaTheme="majorEastAsia" w:cs="Sakkal Majalla"/>
      <w:b/>
      <w:bCs/>
      <w:sz w:val="40"/>
      <w:szCs w:val="4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4-51">
    <w:name w:val="جدول شبكة 4 - تمييز 51"/>
    <w:basedOn w:val="a1"/>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3">
    <w:name w:val="List Paragraph"/>
    <w:basedOn w:val="a"/>
    <w:link w:val="Char"/>
    <w:uiPriority w:val="34"/>
    <w:qFormat/>
    <w:rsid w:val="003A7B99"/>
    <w:pPr>
      <w:ind w:left="720"/>
      <w:contextualSpacing/>
    </w:pPr>
  </w:style>
  <w:style w:type="paragraph" w:customStyle="1" w:styleId="selectable-text">
    <w:name w:val="selectable-text"/>
    <w:basedOn w:val="a"/>
    <w:rsid w:val="000063E4"/>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selectable-text1">
    <w:name w:val="selectable-text1"/>
    <w:basedOn w:val="a0"/>
    <w:rsid w:val="000063E4"/>
  </w:style>
  <w:style w:type="character" w:customStyle="1" w:styleId="fontstyle01">
    <w:name w:val="fontstyle01"/>
    <w:basedOn w:val="a0"/>
    <w:rsid w:val="002C6E29"/>
    <w:rPr>
      <w:rFonts w:cs="Simplified Arabic" w:hint="cs"/>
      <w:b w:val="0"/>
      <w:bCs w:val="0"/>
      <w:i w:val="0"/>
      <w:iCs w:val="0"/>
      <w:color w:val="000000"/>
      <w:sz w:val="24"/>
      <w:szCs w:val="24"/>
    </w:rPr>
  </w:style>
  <w:style w:type="character" w:customStyle="1" w:styleId="fontstyle21">
    <w:name w:val="fontstyle21"/>
    <w:basedOn w:val="a0"/>
    <w:rsid w:val="002C6E29"/>
    <w:rPr>
      <w:rFonts w:cs="Simplified Arabic" w:hint="cs"/>
      <w:b/>
      <w:bCs/>
      <w:i w:val="0"/>
      <w:iCs w:val="0"/>
      <w:color w:val="000000"/>
      <w:sz w:val="24"/>
      <w:szCs w:val="24"/>
    </w:rPr>
  </w:style>
  <w:style w:type="paragraph" w:styleId="a4">
    <w:name w:val="header"/>
    <w:basedOn w:val="a"/>
    <w:link w:val="Char0"/>
    <w:uiPriority w:val="99"/>
    <w:unhideWhenUsed/>
    <w:rsid w:val="00F856CB"/>
    <w:pPr>
      <w:tabs>
        <w:tab w:val="center" w:pos="4320"/>
        <w:tab w:val="right" w:pos="8640"/>
      </w:tabs>
      <w:spacing w:after="0" w:line="240" w:lineRule="auto"/>
    </w:pPr>
  </w:style>
  <w:style w:type="character" w:customStyle="1" w:styleId="Char0">
    <w:name w:val="رأس الصفحة Char"/>
    <w:basedOn w:val="a0"/>
    <w:link w:val="a4"/>
    <w:uiPriority w:val="99"/>
    <w:rsid w:val="00F856CB"/>
    <w:rPr>
      <w:rFonts w:ascii="Sakkal Majalla" w:hAnsi="Sakkal Majalla"/>
      <w:kern w:val="0"/>
      <w:sz w:val="28"/>
      <w14:ligatures w14:val="none"/>
    </w:rPr>
  </w:style>
  <w:style w:type="paragraph" w:styleId="a5">
    <w:name w:val="footer"/>
    <w:basedOn w:val="a"/>
    <w:link w:val="Char1"/>
    <w:uiPriority w:val="99"/>
    <w:unhideWhenUsed/>
    <w:rsid w:val="00F856CB"/>
    <w:pPr>
      <w:tabs>
        <w:tab w:val="center" w:pos="4320"/>
        <w:tab w:val="right" w:pos="8640"/>
      </w:tabs>
      <w:spacing w:after="0" w:line="240" w:lineRule="auto"/>
    </w:pPr>
  </w:style>
  <w:style w:type="character" w:customStyle="1" w:styleId="Char1">
    <w:name w:val="تذييل الصفحة Char"/>
    <w:basedOn w:val="a0"/>
    <w:link w:val="a5"/>
    <w:uiPriority w:val="99"/>
    <w:rsid w:val="00F856CB"/>
    <w:rPr>
      <w:rFonts w:ascii="Sakkal Majalla" w:hAnsi="Sakkal Majalla"/>
      <w:kern w:val="0"/>
      <w:sz w:val="28"/>
      <w14:ligatures w14:val="none"/>
    </w:rPr>
  </w:style>
  <w:style w:type="character" w:styleId="Hyperlink">
    <w:name w:val="Hyperlink"/>
    <w:basedOn w:val="a0"/>
    <w:uiPriority w:val="99"/>
    <w:unhideWhenUsed/>
    <w:rsid w:val="003B4318"/>
    <w:rPr>
      <w:color w:val="0563C1" w:themeColor="hyperlink"/>
      <w:u w:val="single"/>
    </w:rPr>
  </w:style>
  <w:style w:type="character" w:customStyle="1" w:styleId="10">
    <w:name w:val="إشارة لم يتم حلها1"/>
    <w:basedOn w:val="a0"/>
    <w:uiPriority w:val="99"/>
    <w:semiHidden/>
    <w:unhideWhenUsed/>
    <w:rsid w:val="003B4318"/>
    <w:rPr>
      <w:color w:val="605E5C"/>
      <w:shd w:val="clear" w:color="auto" w:fill="E1DFDD"/>
    </w:rPr>
  </w:style>
  <w:style w:type="table" w:customStyle="1" w:styleId="41">
    <w:name w:val="جدول عادي 41"/>
    <w:basedOn w:val="a1"/>
    <w:uiPriority w:val="44"/>
    <w:rsid w:val="00A53C02"/>
    <w:pPr>
      <w:spacing w:after="0" w:line="240" w:lineRule="auto"/>
      <w:ind w:left="862" w:hanging="142"/>
    </w:pPr>
    <w:rPr>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3-11">
    <w:name w:val="جدول شبكة 3 - تمييز 11"/>
    <w:basedOn w:val="a1"/>
    <w:uiPriority w:val="48"/>
    <w:rsid w:val="006018F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a6">
    <w:name w:val="Table Grid"/>
    <w:basedOn w:val="a1"/>
    <w:uiPriority w:val="39"/>
    <w:rsid w:val="007B1E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
    <w:name w:val="جدول شبكة 5 داكن - تمييز 31"/>
    <w:basedOn w:val="a1"/>
    <w:uiPriority w:val="50"/>
    <w:rsid w:val="00781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5-11">
    <w:name w:val="جدول شبكة 5 داكن - تمييز 11"/>
    <w:basedOn w:val="a1"/>
    <w:uiPriority w:val="50"/>
    <w:rsid w:val="00781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2-51">
    <w:name w:val="جدول شبكة 2 - تمييز 51"/>
    <w:basedOn w:val="a1"/>
    <w:uiPriority w:val="47"/>
    <w:rsid w:val="00781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7">
    <w:name w:val="Normal (Web)"/>
    <w:basedOn w:val="a"/>
    <w:uiPriority w:val="99"/>
    <w:semiHidden/>
    <w:unhideWhenUsed/>
    <w:rsid w:val="000E073A"/>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Char">
    <w:name w:val="سرد الفقرات Char"/>
    <w:link w:val="a3"/>
    <w:uiPriority w:val="34"/>
    <w:rsid w:val="00BA1FC9"/>
    <w:rPr>
      <w:rFonts w:ascii="Sakkal Majalla" w:hAnsi="Sakkal Majalla"/>
      <w:kern w:val="0"/>
      <w:sz w:val="28"/>
      <w14:ligatures w14:val="none"/>
    </w:rPr>
  </w:style>
  <w:style w:type="paragraph" w:styleId="a8">
    <w:name w:val="Balloon Text"/>
    <w:basedOn w:val="a"/>
    <w:link w:val="Char2"/>
    <w:uiPriority w:val="99"/>
    <w:semiHidden/>
    <w:unhideWhenUsed/>
    <w:rsid w:val="00E3570C"/>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E3570C"/>
    <w:rPr>
      <w:rFonts w:ascii="Tahoma" w:hAnsi="Tahoma" w:cs="Tahoma"/>
      <w:kern w:val="0"/>
      <w:sz w:val="16"/>
      <w:szCs w:val="16"/>
      <w14:ligatures w14:val="none"/>
    </w:rPr>
  </w:style>
  <w:style w:type="numbering" w:customStyle="1" w:styleId="11">
    <w:name w:val="بلا قائمة1"/>
    <w:next w:val="a2"/>
    <w:uiPriority w:val="99"/>
    <w:semiHidden/>
    <w:unhideWhenUsed/>
    <w:rsid w:val="00F57C00"/>
  </w:style>
  <w:style w:type="table" w:customStyle="1" w:styleId="12">
    <w:name w:val="شبكة جدول1"/>
    <w:basedOn w:val="a1"/>
    <w:next w:val="a6"/>
    <w:uiPriority w:val="39"/>
    <w:rsid w:val="00F57C00"/>
    <w:pPr>
      <w:bidi w:val="0"/>
      <w:spacing w:after="0" w:line="240" w:lineRule="auto"/>
      <w:ind w:firstLine="0"/>
    </w:pPr>
    <w:rPr>
      <w:rFonts w:ascii="Times New Roman" w:hAnsi="Times New Roman" w:cs="Calibri"/>
      <w:kern w:val="0"/>
      <w:sz w:val="28"/>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a1"/>
    <w:next w:val="a6"/>
    <w:uiPriority w:val="39"/>
    <w:rsid w:val="004F09F5"/>
    <w:pPr>
      <w:bidi w:val="0"/>
      <w:spacing w:after="0" w:line="240" w:lineRule="auto"/>
      <w:ind w:firstLine="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6">
    <w:name w:val="Grid Table 4 Accent 6"/>
    <w:basedOn w:val="a1"/>
    <w:uiPriority w:val="49"/>
    <w:rsid w:val="0003733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2-6">
    <w:name w:val="List Table 2 Accent 6"/>
    <w:basedOn w:val="a1"/>
    <w:uiPriority w:val="47"/>
    <w:rsid w:val="006A2549"/>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a9">
    <w:name w:val="No Spacing"/>
    <w:uiPriority w:val="1"/>
    <w:qFormat/>
    <w:rsid w:val="0019701B"/>
    <w:pPr>
      <w:spacing w:after="0" w:line="240" w:lineRule="auto"/>
      <w:ind w:left="862"/>
      <w:jc w:val="both"/>
    </w:pPr>
    <w:rPr>
      <w:kern w:val="0"/>
      <w14:ligatures w14:val="none"/>
    </w:rPr>
  </w:style>
  <w:style w:type="character" w:customStyle="1" w:styleId="1Char">
    <w:name w:val="العنوان 1 Char"/>
    <w:basedOn w:val="a0"/>
    <w:link w:val="1"/>
    <w:uiPriority w:val="9"/>
    <w:rsid w:val="00DA0B91"/>
    <w:rPr>
      <w:rFonts w:ascii="Sakkal Majalla" w:eastAsiaTheme="majorEastAsia" w:hAnsi="Sakkal Majalla" w:cs="Sakkal Majalla"/>
      <w:b/>
      <w:bCs/>
      <w:kern w:val="0"/>
      <w:sz w:val="40"/>
      <w:szCs w:val="40"/>
      <w14:ligatures w14:val="none"/>
    </w:rPr>
  </w:style>
  <w:style w:type="table" w:styleId="4-4">
    <w:name w:val="Grid Table 4 Accent 4"/>
    <w:basedOn w:val="a1"/>
    <w:uiPriority w:val="49"/>
    <w:rsid w:val="00DA0B91"/>
    <w:pPr>
      <w:spacing w:after="0" w:line="240" w:lineRule="auto"/>
      <w:ind w:firstLine="0"/>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60">
    <w:name w:val="Grid Table 2 Accent 6"/>
    <w:basedOn w:val="a1"/>
    <w:uiPriority w:val="47"/>
    <w:rsid w:val="00D65041"/>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6">
    <w:name w:val="Grid Table 6 Colorful Accent 6"/>
    <w:basedOn w:val="a1"/>
    <w:uiPriority w:val="51"/>
    <w:rsid w:val="00D65041"/>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aa">
    <w:name w:val="TOC Heading"/>
    <w:basedOn w:val="1"/>
    <w:next w:val="a"/>
    <w:uiPriority w:val="39"/>
    <w:unhideWhenUsed/>
    <w:qFormat/>
    <w:rsid w:val="00EE601C"/>
    <w:pPr>
      <w:bidi w:val="0"/>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paragraph" w:styleId="13">
    <w:name w:val="toc 1"/>
    <w:basedOn w:val="a"/>
    <w:next w:val="a"/>
    <w:autoRedefine/>
    <w:uiPriority w:val="39"/>
    <w:unhideWhenUsed/>
    <w:rsid w:val="00EE601C"/>
    <w:pPr>
      <w:spacing w:after="100"/>
      <w:ind w:left="0"/>
    </w:pPr>
  </w:style>
  <w:style w:type="paragraph" w:styleId="20">
    <w:name w:val="toc 2"/>
    <w:basedOn w:val="a"/>
    <w:next w:val="a"/>
    <w:autoRedefine/>
    <w:uiPriority w:val="39"/>
    <w:unhideWhenUsed/>
    <w:rsid w:val="00EE601C"/>
    <w:pPr>
      <w:spacing w:after="100"/>
      <w:ind w:left="280"/>
    </w:pPr>
  </w:style>
  <w:style w:type="paragraph" w:styleId="3">
    <w:name w:val="toc 3"/>
    <w:basedOn w:val="a"/>
    <w:next w:val="a"/>
    <w:autoRedefine/>
    <w:uiPriority w:val="39"/>
    <w:unhideWhenUsed/>
    <w:rsid w:val="00EE601C"/>
    <w:pPr>
      <w:spacing w:after="100"/>
      <w:ind w:left="560"/>
    </w:pPr>
  </w:style>
  <w:style w:type="table" w:styleId="4-2">
    <w:name w:val="Grid Table 4 Accent 2"/>
    <w:basedOn w:val="a1"/>
    <w:uiPriority w:val="49"/>
    <w:rsid w:val="00614DE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List Table 3 Accent 2"/>
    <w:basedOn w:val="a1"/>
    <w:uiPriority w:val="48"/>
    <w:rsid w:val="00614DE1"/>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7-2">
    <w:name w:val="Grid Table 7 Colorful Accent 2"/>
    <w:basedOn w:val="a1"/>
    <w:uiPriority w:val="52"/>
    <w:rsid w:val="00A33F0B"/>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4-1">
    <w:name w:val="Grid Table 4 Accent 1"/>
    <w:basedOn w:val="a1"/>
    <w:uiPriority w:val="49"/>
    <w:rsid w:val="00A33F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4">
    <w:name w:val="toc 4"/>
    <w:basedOn w:val="a"/>
    <w:next w:val="a"/>
    <w:autoRedefine/>
    <w:uiPriority w:val="39"/>
    <w:unhideWhenUsed/>
    <w:rsid w:val="00F52861"/>
    <w:pPr>
      <w:bidi w:val="0"/>
      <w:spacing w:after="100" w:line="278" w:lineRule="auto"/>
      <w:ind w:left="720" w:firstLine="0"/>
      <w:jc w:val="left"/>
    </w:pPr>
    <w:rPr>
      <w:rFonts w:asciiTheme="minorHAnsi" w:eastAsiaTheme="minorEastAsia" w:hAnsiTheme="minorHAnsi"/>
      <w:kern w:val="2"/>
      <w:sz w:val="24"/>
      <w:szCs w:val="24"/>
      <w14:ligatures w14:val="standardContextual"/>
    </w:rPr>
  </w:style>
  <w:style w:type="paragraph" w:styleId="5">
    <w:name w:val="toc 5"/>
    <w:basedOn w:val="a"/>
    <w:next w:val="a"/>
    <w:autoRedefine/>
    <w:uiPriority w:val="39"/>
    <w:unhideWhenUsed/>
    <w:rsid w:val="00F52861"/>
    <w:pPr>
      <w:bidi w:val="0"/>
      <w:spacing w:after="100" w:line="278" w:lineRule="auto"/>
      <w:ind w:left="960" w:firstLine="0"/>
      <w:jc w:val="left"/>
    </w:pPr>
    <w:rPr>
      <w:rFonts w:asciiTheme="minorHAnsi" w:eastAsiaTheme="minorEastAsia" w:hAnsiTheme="minorHAnsi"/>
      <w:kern w:val="2"/>
      <w:sz w:val="24"/>
      <w:szCs w:val="24"/>
      <w14:ligatures w14:val="standardContextual"/>
    </w:rPr>
  </w:style>
  <w:style w:type="paragraph" w:styleId="6">
    <w:name w:val="toc 6"/>
    <w:basedOn w:val="a"/>
    <w:next w:val="a"/>
    <w:autoRedefine/>
    <w:uiPriority w:val="39"/>
    <w:unhideWhenUsed/>
    <w:rsid w:val="00F52861"/>
    <w:pPr>
      <w:bidi w:val="0"/>
      <w:spacing w:after="100" w:line="278" w:lineRule="auto"/>
      <w:ind w:left="1200" w:firstLine="0"/>
      <w:jc w:val="left"/>
    </w:pPr>
    <w:rPr>
      <w:rFonts w:asciiTheme="minorHAnsi" w:eastAsiaTheme="minorEastAsia" w:hAnsiTheme="minorHAnsi"/>
      <w:kern w:val="2"/>
      <w:sz w:val="24"/>
      <w:szCs w:val="24"/>
      <w14:ligatures w14:val="standardContextual"/>
    </w:rPr>
  </w:style>
  <w:style w:type="paragraph" w:styleId="7">
    <w:name w:val="toc 7"/>
    <w:basedOn w:val="a"/>
    <w:next w:val="a"/>
    <w:autoRedefine/>
    <w:uiPriority w:val="39"/>
    <w:unhideWhenUsed/>
    <w:rsid w:val="00F52861"/>
    <w:pPr>
      <w:bidi w:val="0"/>
      <w:spacing w:after="100" w:line="278" w:lineRule="auto"/>
      <w:ind w:left="1440" w:firstLine="0"/>
      <w:jc w:val="left"/>
    </w:pPr>
    <w:rPr>
      <w:rFonts w:asciiTheme="minorHAnsi" w:eastAsiaTheme="minorEastAsia" w:hAnsiTheme="minorHAnsi"/>
      <w:kern w:val="2"/>
      <w:sz w:val="24"/>
      <w:szCs w:val="24"/>
      <w14:ligatures w14:val="standardContextual"/>
    </w:rPr>
  </w:style>
  <w:style w:type="paragraph" w:styleId="8">
    <w:name w:val="toc 8"/>
    <w:basedOn w:val="a"/>
    <w:next w:val="a"/>
    <w:autoRedefine/>
    <w:uiPriority w:val="39"/>
    <w:unhideWhenUsed/>
    <w:rsid w:val="00F52861"/>
    <w:pPr>
      <w:bidi w:val="0"/>
      <w:spacing w:after="100" w:line="278" w:lineRule="auto"/>
      <w:ind w:left="1680" w:firstLine="0"/>
      <w:jc w:val="left"/>
    </w:pPr>
    <w:rPr>
      <w:rFonts w:asciiTheme="minorHAnsi" w:eastAsiaTheme="minorEastAsia" w:hAnsiTheme="minorHAnsi"/>
      <w:kern w:val="2"/>
      <w:sz w:val="24"/>
      <w:szCs w:val="24"/>
      <w14:ligatures w14:val="standardContextual"/>
    </w:rPr>
  </w:style>
  <w:style w:type="paragraph" w:styleId="9">
    <w:name w:val="toc 9"/>
    <w:basedOn w:val="a"/>
    <w:next w:val="a"/>
    <w:autoRedefine/>
    <w:uiPriority w:val="39"/>
    <w:unhideWhenUsed/>
    <w:rsid w:val="00F52861"/>
    <w:pPr>
      <w:bidi w:val="0"/>
      <w:spacing w:after="100" w:line="278" w:lineRule="auto"/>
      <w:ind w:left="1920" w:firstLine="0"/>
      <w:jc w:val="left"/>
    </w:pPr>
    <w:rPr>
      <w:rFonts w:asciiTheme="minorHAnsi" w:eastAsiaTheme="minorEastAsia" w:hAnsiTheme="minorHAnsi"/>
      <w:kern w:val="2"/>
      <w:sz w:val="24"/>
      <w:szCs w:val="24"/>
      <w14:ligatures w14:val="standardContextual"/>
    </w:rPr>
  </w:style>
  <w:style w:type="character" w:styleId="ab">
    <w:name w:val="Unresolved Mention"/>
    <w:basedOn w:val="a0"/>
    <w:uiPriority w:val="99"/>
    <w:semiHidden/>
    <w:unhideWhenUsed/>
    <w:rsid w:val="00F52861"/>
    <w:rPr>
      <w:color w:val="605E5C"/>
      <w:shd w:val="clear" w:color="auto" w:fill="E1DFDD"/>
    </w:rPr>
  </w:style>
  <w:style w:type="character" w:styleId="ac">
    <w:name w:val="Strong"/>
    <w:basedOn w:val="a0"/>
    <w:uiPriority w:val="22"/>
    <w:qFormat/>
    <w:rsid w:val="00DA2E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152165">
      <w:bodyDiv w:val="1"/>
      <w:marLeft w:val="0"/>
      <w:marRight w:val="0"/>
      <w:marTop w:val="0"/>
      <w:marBottom w:val="0"/>
      <w:divBdr>
        <w:top w:val="none" w:sz="0" w:space="0" w:color="auto"/>
        <w:left w:val="none" w:sz="0" w:space="0" w:color="auto"/>
        <w:bottom w:val="none" w:sz="0" w:space="0" w:color="auto"/>
        <w:right w:val="none" w:sz="0" w:space="0" w:color="auto"/>
      </w:divBdr>
    </w:div>
    <w:div w:id="196357510">
      <w:bodyDiv w:val="1"/>
      <w:marLeft w:val="0"/>
      <w:marRight w:val="0"/>
      <w:marTop w:val="0"/>
      <w:marBottom w:val="0"/>
      <w:divBdr>
        <w:top w:val="none" w:sz="0" w:space="0" w:color="auto"/>
        <w:left w:val="none" w:sz="0" w:space="0" w:color="auto"/>
        <w:bottom w:val="none" w:sz="0" w:space="0" w:color="auto"/>
        <w:right w:val="none" w:sz="0" w:space="0" w:color="auto"/>
      </w:divBdr>
    </w:div>
    <w:div w:id="659119797">
      <w:bodyDiv w:val="1"/>
      <w:marLeft w:val="0"/>
      <w:marRight w:val="0"/>
      <w:marTop w:val="0"/>
      <w:marBottom w:val="0"/>
      <w:divBdr>
        <w:top w:val="none" w:sz="0" w:space="0" w:color="auto"/>
        <w:left w:val="none" w:sz="0" w:space="0" w:color="auto"/>
        <w:bottom w:val="none" w:sz="0" w:space="0" w:color="auto"/>
        <w:right w:val="none" w:sz="0" w:space="0" w:color="auto"/>
      </w:divBdr>
    </w:div>
    <w:div w:id="666251131">
      <w:bodyDiv w:val="1"/>
      <w:marLeft w:val="0"/>
      <w:marRight w:val="0"/>
      <w:marTop w:val="0"/>
      <w:marBottom w:val="0"/>
      <w:divBdr>
        <w:top w:val="none" w:sz="0" w:space="0" w:color="auto"/>
        <w:left w:val="none" w:sz="0" w:space="0" w:color="auto"/>
        <w:bottom w:val="none" w:sz="0" w:space="0" w:color="auto"/>
        <w:right w:val="none" w:sz="0" w:space="0" w:color="auto"/>
      </w:divBdr>
      <w:divsChild>
        <w:div w:id="429938258">
          <w:marLeft w:val="0"/>
          <w:marRight w:val="0"/>
          <w:marTop w:val="0"/>
          <w:marBottom w:val="0"/>
          <w:divBdr>
            <w:top w:val="none" w:sz="0" w:space="0" w:color="auto"/>
            <w:left w:val="none" w:sz="0" w:space="0" w:color="auto"/>
            <w:bottom w:val="none" w:sz="0" w:space="0" w:color="auto"/>
            <w:right w:val="none" w:sz="0" w:space="0" w:color="auto"/>
          </w:divBdr>
        </w:div>
      </w:divsChild>
    </w:div>
    <w:div w:id="783186744">
      <w:bodyDiv w:val="1"/>
      <w:marLeft w:val="0"/>
      <w:marRight w:val="0"/>
      <w:marTop w:val="0"/>
      <w:marBottom w:val="0"/>
      <w:divBdr>
        <w:top w:val="none" w:sz="0" w:space="0" w:color="auto"/>
        <w:left w:val="none" w:sz="0" w:space="0" w:color="auto"/>
        <w:bottom w:val="none" w:sz="0" w:space="0" w:color="auto"/>
        <w:right w:val="none" w:sz="0" w:space="0" w:color="auto"/>
      </w:divBdr>
    </w:div>
    <w:div w:id="1105230311">
      <w:bodyDiv w:val="1"/>
      <w:marLeft w:val="0"/>
      <w:marRight w:val="0"/>
      <w:marTop w:val="0"/>
      <w:marBottom w:val="0"/>
      <w:divBdr>
        <w:top w:val="none" w:sz="0" w:space="0" w:color="auto"/>
        <w:left w:val="none" w:sz="0" w:space="0" w:color="auto"/>
        <w:bottom w:val="none" w:sz="0" w:space="0" w:color="auto"/>
        <w:right w:val="none" w:sz="0" w:space="0" w:color="auto"/>
      </w:divBdr>
    </w:div>
    <w:div w:id="1215501575">
      <w:bodyDiv w:val="1"/>
      <w:marLeft w:val="0"/>
      <w:marRight w:val="0"/>
      <w:marTop w:val="0"/>
      <w:marBottom w:val="0"/>
      <w:divBdr>
        <w:top w:val="none" w:sz="0" w:space="0" w:color="auto"/>
        <w:left w:val="none" w:sz="0" w:space="0" w:color="auto"/>
        <w:bottom w:val="none" w:sz="0" w:space="0" w:color="auto"/>
        <w:right w:val="none" w:sz="0" w:space="0" w:color="auto"/>
      </w:divBdr>
      <w:divsChild>
        <w:div w:id="1618364142">
          <w:marLeft w:val="0"/>
          <w:marRight w:val="0"/>
          <w:marTop w:val="0"/>
          <w:marBottom w:val="0"/>
          <w:divBdr>
            <w:top w:val="none" w:sz="0" w:space="0" w:color="auto"/>
            <w:left w:val="none" w:sz="0" w:space="0" w:color="auto"/>
            <w:bottom w:val="none" w:sz="0" w:space="0" w:color="auto"/>
            <w:right w:val="none" w:sz="0" w:space="0" w:color="auto"/>
          </w:divBdr>
        </w:div>
      </w:divsChild>
    </w:div>
    <w:div w:id="1291131187">
      <w:bodyDiv w:val="1"/>
      <w:marLeft w:val="0"/>
      <w:marRight w:val="0"/>
      <w:marTop w:val="0"/>
      <w:marBottom w:val="0"/>
      <w:divBdr>
        <w:top w:val="none" w:sz="0" w:space="0" w:color="auto"/>
        <w:left w:val="none" w:sz="0" w:space="0" w:color="auto"/>
        <w:bottom w:val="none" w:sz="0" w:space="0" w:color="auto"/>
        <w:right w:val="none" w:sz="0" w:space="0" w:color="auto"/>
      </w:divBdr>
      <w:divsChild>
        <w:div w:id="843008230">
          <w:marLeft w:val="0"/>
          <w:marRight w:val="0"/>
          <w:marTop w:val="0"/>
          <w:marBottom w:val="0"/>
          <w:divBdr>
            <w:top w:val="none" w:sz="0" w:space="0" w:color="auto"/>
            <w:left w:val="none" w:sz="0" w:space="0" w:color="auto"/>
            <w:bottom w:val="none" w:sz="0" w:space="0" w:color="auto"/>
            <w:right w:val="none" w:sz="0" w:space="0" w:color="auto"/>
          </w:divBdr>
          <w:divsChild>
            <w:div w:id="610622879">
              <w:marLeft w:val="0"/>
              <w:marRight w:val="0"/>
              <w:marTop w:val="0"/>
              <w:marBottom w:val="0"/>
              <w:divBdr>
                <w:top w:val="none" w:sz="0" w:space="0" w:color="auto"/>
                <w:left w:val="none" w:sz="0" w:space="0" w:color="auto"/>
                <w:bottom w:val="none" w:sz="0" w:space="0" w:color="auto"/>
                <w:right w:val="none" w:sz="0" w:space="0" w:color="auto"/>
              </w:divBdr>
              <w:divsChild>
                <w:div w:id="10224815">
                  <w:marLeft w:val="0"/>
                  <w:marRight w:val="0"/>
                  <w:marTop w:val="0"/>
                  <w:marBottom w:val="0"/>
                  <w:divBdr>
                    <w:top w:val="none" w:sz="0" w:space="0" w:color="auto"/>
                    <w:left w:val="none" w:sz="0" w:space="0" w:color="auto"/>
                    <w:bottom w:val="none" w:sz="0" w:space="0" w:color="auto"/>
                    <w:right w:val="none" w:sz="0" w:space="0" w:color="auto"/>
                  </w:divBdr>
                  <w:divsChild>
                    <w:div w:id="1387294734">
                      <w:marLeft w:val="0"/>
                      <w:marRight w:val="0"/>
                      <w:marTop w:val="0"/>
                      <w:marBottom w:val="0"/>
                      <w:divBdr>
                        <w:top w:val="none" w:sz="0" w:space="0" w:color="auto"/>
                        <w:left w:val="none" w:sz="0" w:space="0" w:color="auto"/>
                        <w:bottom w:val="none" w:sz="0" w:space="0" w:color="auto"/>
                        <w:right w:val="none" w:sz="0" w:space="0" w:color="auto"/>
                      </w:divBdr>
                      <w:divsChild>
                        <w:div w:id="1705984270">
                          <w:marLeft w:val="0"/>
                          <w:marRight w:val="0"/>
                          <w:marTop w:val="0"/>
                          <w:marBottom w:val="0"/>
                          <w:divBdr>
                            <w:top w:val="none" w:sz="0" w:space="0" w:color="auto"/>
                            <w:left w:val="none" w:sz="0" w:space="0" w:color="auto"/>
                            <w:bottom w:val="none" w:sz="0" w:space="0" w:color="auto"/>
                            <w:right w:val="none" w:sz="0" w:space="0" w:color="auto"/>
                          </w:divBdr>
                          <w:divsChild>
                            <w:div w:id="328991713">
                              <w:marLeft w:val="0"/>
                              <w:marRight w:val="0"/>
                              <w:marTop w:val="0"/>
                              <w:marBottom w:val="0"/>
                              <w:divBdr>
                                <w:top w:val="none" w:sz="0" w:space="0" w:color="auto"/>
                                <w:left w:val="none" w:sz="0" w:space="0" w:color="auto"/>
                                <w:bottom w:val="none" w:sz="0" w:space="0" w:color="auto"/>
                                <w:right w:val="none" w:sz="0" w:space="0" w:color="auto"/>
                              </w:divBdr>
                            </w:div>
                          </w:divsChild>
                        </w:div>
                        <w:div w:id="1962491747">
                          <w:marLeft w:val="0"/>
                          <w:marRight w:val="0"/>
                          <w:marTop w:val="0"/>
                          <w:marBottom w:val="0"/>
                          <w:divBdr>
                            <w:top w:val="none" w:sz="0" w:space="0" w:color="auto"/>
                            <w:left w:val="none" w:sz="0" w:space="0" w:color="auto"/>
                            <w:bottom w:val="none" w:sz="0" w:space="0" w:color="auto"/>
                            <w:right w:val="none" w:sz="0" w:space="0" w:color="auto"/>
                          </w:divBdr>
                          <w:divsChild>
                            <w:div w:id="2042196699">
                              <w:marLeft w:val="0"/>
                              <w:marRight w:val="0"/>
                              <w:marTop w:val="0"/>
                              <w:marBottom w:val="0"/>
                              <w:divBdr>
                                <w:top w:val="none" w:sz="0" w:space="0" w:color="auto"/>
                                <w:left w:val="none" w:sz="0" w:space="0" w:color="auto"/>
                                <w:bottom w:val="none" w:sz="0" w:space="0" w:color="auto"/>
                                <w:right w:val="none" w:sz="0" w:space="0" w:color="auto"/>
                              </w:divBdr>
                              <w:divsChild>
                                <w:div w:id="1835606151">
                                  <w:marLeft w:val="0"/>
                                  <w:marRight w:val="0"/>
                                  <w:marTop w:val="0"/>
                                  <w:marBottom w:val="0"/>
                                  <w:divBdr>
                                    <w:top w:val="none" w:sz="0" w:space="0" w:color="auto"/>
                                    <w:left w:val="none" w:sz="0" w:space="0" w:color="auto"/>
                                    <w:bottom w:val="none" w:sz="0" w:space="0" w:color="auto"/>
                                    <w:right w:val="none" w:sz="0" w:space="0" w:color="auto"/>
                                  </w:divBdr>
                                  <w:divsChild>
                                    <w:div w:id="1242760323">
                                      <w:marLeft w:val="0"/>
                                      <w:marRight w:val="0"/>
                                      <w:marTop w:val="0"/>
                                      <w:marBottom w:val="0"/>
                                      <w:divBdr>
                                        <w:top w:val="none" w:sz="0" w:space="0" w:color="auto"/>
                                        <w:left w:val="none" w:sz="0" w:space="0" w:color="auto"/>
                                        <w:bottom w:val="none" w:sz="0" w:space="0" w:color="auto"/>
                                        <w:right w:val="none" w:sz="0" w:space="0" w:color="auto"/>
                                      </w:divBdr>
                                      <w:divsChild>
                                        <w:div w:id="1922448373">
                                          <w:marLeft w:val="0"/>
                                          <w:marRight w:val="0"/>
                                          <w:marTop w:val="0"/>
                                          <w:marBottom w:val="0"/>
                                          <w:divBdr>
                                            <w:top w:val="none" w:sz="0" w:space="0" w:color="auto"/>
                                            <w:left w:val="none" w:sz="0" w:space="0" w:color="auto"/>
                                            <w:bottom w:val="none" w:sz="0" w:space="0" w:color="auto"/>
                                            <w:right w:val="none" w:sz="0" w:space="0" w:color="auto"/>
                                          </w:divBdr>
                                          <w:divsChild>
                                            <w:div w:id="109427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796491">
                                      <w:marLeft w:val="0"/>
                                      <w:marRight w:val="0"/>
                                      <w:marTop w:val="0"/>
                                      <w:marBottom w:val="0"/>
                                      <w:divBdr>
                                        <w:top w:val="none" w:sz="0" w:space="0" w:color="auto"/>
                                        <w:left w:val="none" w:sz="0" w:space="0" w:color="auto"/>
                                        <w:bottom w:val="none" w:sz="0" w:space="0" w:color="auto"/>
                                        <w:right w:val="none" w:sz="0" w:space="0" w:color="auto"/>
                                      </w:divBdr>
                                      <w:divsChild>
                                        <w:div w:id="807436273">
                                          <w:marLeft w:val="0"/>
                                          <w:marRight w:val="0"/>
                                          <w:marTop w:val="0"/>
                                          <w:marBottom w:val="0"/>
                                          <w:divBdr>
                                            <w:top w:val="none" w:sz="0" w:space="0" w:color="auto"/>
                                            <w:left w:val="none" w:sz="0" w:space="0" w:color="auto"/>
                                            <w:bottom w:val="none" w:sz="0" w:space="0" w:color="auto"/>
                                            <w:right w:val="none" w:sz="0" w:space="0" w:color="auto"/>
                                          </w:divBdr>
                                          <w:divsChild>
                                            <w:div w:id="77555096">
                                              <w:marLeft w:val="0"/>
                                              <w:marRight w:val="0"/>
                                              <w:marTop w:val="0"/>
                                              <w:marBottom w:val="0"/>
                                              <w:divBdr>
                                                <w:top w:val="none" w:sz="0" w:space="0" w:color="auto"/>
                                                <w:left w:val="none" w:sz="0" w:space="0" w:color="auto"/>
                                                <w:bottom w:val="none" w:sz="0" w:space="0" w:color="auto"/>
                                                <w:right w:val="none" w:sz="0" w:space="0" w:color="auto"/>
                                              </w:divBdr>
                                              <w:divsChild>
                                                <w:div w:id="1364984222">
                                                  <w:marLeft w:val="0"/>
                                                  <w:marRight w:val="0"/>
                                                  <w:marTop w:val="0"/>
                                                  <w:marBottom w:val="0"/>
                                                  <w:divBdr>
                                                    <w:top w:val="none" w:sz="0" w:space="0" w:color="auto"/>
                                                    <w:left w:val="none" w:sz="0" w:space="0" w:color="auto"/>
                                                    <w:bottom w:val="none" w:sz="0" w:space="0" w:color="auto"/>
                                                    <w:right w:val="none" w:sz="0" w:space="0" w:color="auto"/>
                                                  </w:divBdr>
                                                  <w:divsChild>
                                                    <w:div w:id="78061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787244">
                          <w:marLeft w:val="0"/>
                          <w:marRight w:val="0"/>
                          <w:marTop w:val="0"/>
                          <w:marBottom w:val="0"/>
                          <w:divBdr>
                            <w:top w:val="none" w:sz="0" w:space="0" w:color="auto"/>
                            <w:left w:val="none" w:sz="0" w:space="0" w:color="auto"/>
                            <w:bottom w:val="none" w:sz="0" w:space="0" w:color="auto"/>
                            <w:right w:val="none" w:sz="0" w:space="0" w:color="auto"/>
                          </w:divBdr>
                          <w:divsChild>
                            <w:div w:id="2045595367">
                              <w:marLeft w:val="0"/>
                              <w:marRight w:val="0"/>
                              <w:marTop w:val="0"/>
                              <w:marBottom w:val="0"/>
                              <w:divBdr>
                                <w:top w:val="none" w:sz="0" w:space="0" w:color="auto"/>
                                <w:left w:val="none" w:sz="0" w:space="0" w:color="auto"/>
                                <w:bottom w:val="none" w:sz="0" w:space="0" w:color="auto"/>
                                <w:right w:val="none" w:sz="0" w:space="0" w:color="auto"/>
                              </w:divBdr>
                              <w:divsChild>
                                <w:div w:id="634987973">
                                  <w:marLeft w:val="0"/>
                                  <w:marRight w:val="0"/>
                                  <w:marTop w:val="0"/>
                                  <w:marBottom w:val="0"/>
                                  <w:divBdr>
                                    <w:top w:val="none" w:sz="0" w:space="0" w:color="auto"/>
                                    <w:left w:val="none" w:sz="0" w:space="0" w:color="auto"/>
                                    <w:bottom w:val="none" w:sz="0" w:space="0" w:color="auto"/>
                                    <w:right w:val="none" w:sz="0" w:space="0" w:color="auto"/>
                                  </w:divBdr>
                                  <w:divsChild>
                                    <w:div w:id="1844471269">
                                      <w:marLeft w:val="0"/>
                                      <w:marRight w:val="0"/>
                                      <w:marTop w:val="0"/>
                                      <w:marBottom w:val="0"/>
                                      <w:divBdr>
                                        <w:top w:val="none" w:sz="0" w:space="0" w:color="auto"/>
                                        <w:left w:val="none" w:sz="0" w:space="0" w:color="auto"/>
                                        <w:bottom w:val="none" w:sz="0" w:space="0" w:color="auto"/>
                                        <w:right w:val="none" w:sz="0" w:space="0" w:color="auto"/>
                                      </w:divBdr>
                                      <w:divsChild>
                                        <w:div w:id="2065130033">
                                          <w:marLeft w:val="0"/>
                                          <w:marRight w:val="0"/>
                                          <w:marTop w:val="0"/>
                                          <w:marBottom w:val="0"/>
                                          <w:divBdr>
                                            <w:top w:val="none" w:sz="0" w:space="0" w:color="auto"/>
                                            <w:left w:val="none" w:sz="0" w:space="0" w:color="auto"/>
                                            <w:bottom w:val="none" w:sz="0" w:space="0" w:color="auto"/>
                                            <w:right w:val="none" w:sz="0" w:space="0" w:color="auto"/>
                                          </w:divBdr>
                                          <w:divsChild>
                                            <w:div w:id="1600943752">
                                              <w:marLeft w:val="0"/>
                                              <w:marRight w:val="0"/>
                                              <w:marTop w:val="0"/>
                                              <w:marBottom w:val="0"/>
                                              <w:divBdr>
                                                <w:top w:val="none" w:sz="0" w:space="0" w:color="auto"/>
                                                <w:left w:val="none" w:sz="0" w:space="0" w:color="auto"/>
                                                <w:bottom w:val="none" w:sz="0" w:space="0" w:color="auto"/>
                                                <w:right w:val="none" w:sz="0" w:space="0" w:color="auto"/>
                                              </w:divBdr>
                                            </w:div>
                                          </w:divsChild>
                                        </w:div>
                                        <w:div w:id="664942415">
                                          <w:marLeft w:val="0"/>
                                          <w:marRight w:val="0"/>
                                          <w:marTop w:val="0"/>
                                          <w:marBottom w:val="0"/>
                                          <w:divBdr>
                                            <w:top w:val="none" w:sz="0" w:space="0" w:color="auto"/>
                                            <w:left w:val="none" w:sz="0" w:space="0" w:color="auto"/>
                                            <w:bottom w:val="none" w:sz="0" w:space="0" w:color="auto"/>
                                            <w:right w:val="none" w:sz="0" w:space="0" w:color="auto"/>
                                          </w:divBdr>
                                        </w:div>
                                      </w:divsChild>
                                    </w:div>
                                    <w:div w:id="1751149096">
                                      <w:marLeft w:val="0"/>
                                      <w:marRight w:val="0"/>
                                      <w:marTop w:val="0"/>
                                      <w:marBottom w:val="0"/>
                                      <w:divBdr>
                                        <w:top w:val="none" w:sz="0" w:space="0" w:color="auto"/>
                                        <w:left w:val="none" w:sz="0" w:space="0" w:color="auto"/>
                                        <w:bottom w:val="none" w:sz="0" w:space="0" w:color="auto"/>
                                        <w:right w:val="none" w:sz="0" w:space="0" w:color="auto"/>
                                      </w:divBdr>
                                      <w:divsChild>
                                        <w:div w:id="1094208984">
                                          <w:marLeft w:val="0"/>
                                          <w:marRight w:val="0"/>
                                          <w:marTop w:val="0"/>
                                          <w:marBottom w:val="0"/>
                                          <w:divBdr>
                                            <w:top w:val="none" w:sz="0" w:space="0" w:color="auto"/>
                                            <w:left w:val="none" w:sz="0" w:space="0" w:color="auto"/>
                                            <w:bottom w:val="none" w:sz="0" w:space="0" w:color="auto"/>
                                            <w:right w:val="none" w:sz="0" w:space="0" w:color="auto"/>
                                          </w:divBdr>
                                          <w:divsChild>
                                            <w:div w:id="476797076">
                                              <w:marLeft w:val="0"/>
                                              <w:marRight w:val="0"/>
                                              <w:marTop w:val="0"/>
                                              <w:marBottom w:val="0"/>
                                              <w:divBdr>
                                                <w:top w:val="none" w:sz="0" w:space="0" w:color="auto"/>
                                                <w:left w:val="none" w:sz="0" w:space="0" w:color="auto"/>
                                                <w:bottom w:val="none" w:sz="0" w:space="0" w:color="auto"/>
                                                <w:right w:val="none" w:sz="0" w:space="0" w:color="auto"/>
                                              </w:divBdr>
                                              <w:divsChild>
                                                <w:div w:id="526143618">
                                                  <w:marLeft w:val="0"/>
                                                  <w:marRight w:val="0"/>
                                                  <w:marTop w:val="0"/>
                                                  <w:marBottom w:val="0"/>
                                                  <w:divBdr>
                                                    <w:top w:val="none" w:sz="0" w:space="0" w:color="auto"/>
                                                    <w:left w:val="none" w:sz="0" w:space="0" w:color="auto"/>
                                                    <w:bottom w:val="none" w:sz="0" w:space="0" w:color="auto"/>
                                                    <w:right w:val="none" w:sz="0" w:space="0" w:color="auto"/>
                                                  </w:divBdr>
                                                  <w:divsChild>
                                                    <w:div w:id="206054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974587">
                          <w:marLeft w:val="0"/>
                          <w:marRight w:val="0"/>
                          <w:marTop w:val="0"/>
                          <w:marBottom w:val="0"/>
                          <w:divBdr>
                            <w:top w:val="none" w:sz="0" w:space="0" w:color="auto"/>
                            <w:left w:val="none" w:sz="0" w:space="0" w:color="auto"/>
                            <w:bottom w:val="none" w:sz="0" w:space="0" w:color="auto"/>
                            <w:right w:val="none" w:sz="0" w:space="0" w:color="auto"/>
                          </w:divBdr>
                          <w:divsChild>
                            <w:div w:id="1009060090">
                              <w:marLeft w:val="0"/>
                              <w:marRight w:val="0"/>
                              <w:marTop w:val="0"/>
                              <w:marBottom w:val="0"/>
                              <w:divBdr>
                                <w:top w:val="none" w:sz="0" w:space="0" w:color="auto"/>
                                <w:left w:val="none" w:sz="0" w:space="0" w:color="auto"/>
                                <w:bottom w:val="none" w:sz="0" w:space="0" w:color="auto"/>
                                <w:right w:val="none" w:sz="0" w:space="0" w:color="auto"/>
                              </w:divBdr>
                              <w:divsChild>
                                <w:div w:id="1850749330">
                                  <w:marLeft w:val="0"/>
                                  <w:marRight w:val="0"/>
                                  <w:marTop w:val="0"/>
                                  <w:marBottom w:val="0"/>
                                  <w:divBdr>
                                    <w:top w:val="none" w:sz="0" w:space="0" w:color="auto"/>
                                    <w:left w:val="none" w:sz="0" w:space="0" w:color="auto"/>
                                    <w:bottom w:val="none" w:sz="0" w:space="0" w:color="auto"/>
                                    <w:right w:val="none" w:sz="0" w:space="0" w:color="auto"/>
                                  </w:divBdr>
                                  <w:divsChild>
                                    <w:div w:id="876426992">
                                      <w:marLeft w:val="0"/>
                                      <w:marRight w:val="0"/>
                                      <w:marTop w:val="0"/>
                                      <w:marBottom w:val="0"/>
                                      <w:divBdr>
                                        <w:top w:val="none" w:sz="0" w:space="0" w:color="auto"/>
                                        <w:left w:val="none" w:sz="0" w:space="0" w:color="auto"/>
                                        <w:bottom w:val="none" w:sz="0" w:space="0" w:color="auto"/>
                                        <w:right w:val="none" w:sz="0" w:space="0" w:color="auto"/>
                                      </w:divBdr>
                                      <w:divsChild>
                                        <w:div w:id="382099057">
                                          <w:marLeft w:val="0"/>
                                          <w:marRight w:val="0"/>
                                          <w:marTop w:val="0"/>
                                          <w:marBottom w:val="0"/>
                                          <w:divBdr>
                                            <w:top w:val="none" w:sz="0" w:space="0" w:color="auto"/>
                                            <w:left w:val="none" w:sz="0" w:space="0" w:color="auto"/>
                                            <w:bottom w:val="none" w:sz="0" w:space="0" w:color="auto"/>
                                            <w:right w:val="none" w:sz="0" w:space="0" w:color="auto"/>
                                          </w:divBdr>
                                          <w:divsChild>
                                            <w:div w:id="207107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641027">
                                      <w:marLeft w:val="0"/>
                                      <w:marRight w:val="0"/>
                                      <w:marTop w:val="0"/>
                                      <w:marBottom w:val="0"/>
                                      <w:divBdr>
                                        <w:top w:val="none" w:sz="0" w:space="0" w:color="auto"/>
                                        <w:left w:val="none" w:sz="0" w:space="0" w:color="auto"/>
                                        <w:bottom w:val="none" w:sz="0" w:space="0" w:color="auto"/>
                                        <w:right w:val="none" w:sz="0" w:space="0" w:color="auto"/>
                                      </w:divBdr>
                                      <w:divsChild>
                                        <w:div w:id="327054578">
                                          <w:marLeft w:val="0"/>
                                          <w:marRight w:val="0"/>
                                          <w:marTop w:val="0"/>
                                          <w:marBottom w:val="0"/>
                                          <w:divBdr>
                                            <w:top w:val="none" w:sz="0" w:space="0" w:color="auto"/>
                                            <w:left w:val="none" w:sz="0" w:space="0" w:color="auto"/>
                                            <w:bottom w:val="none" w:sz="0" w:space="0" w:color="auto"/>
                                            <w:right w:val="none" w:sz="0" w:space="0" w:color="auto"/>
                                          </w:divBdr>
                                          <w:divsChild>
                                            <w:div w:id="1622221617">
                                              <w:marLeft w:val="0"/>
                                              <w:marRight w:val="0"/>
                                              <w:marTop w:val="0"/>
                                              <w:marBottom w:val="0"/>
                                              <w:divBdr>
                                                <w:top w:val="none" w:sz="0" w:space="0" w:color="auto"/>
                                                <w:left w:val="none" w:sz="0" w:space="0" w:color="auto"/>
                                                <w:bottom w:val="none" w:sz="0" w:space="0" w:color="auto"/>
                                                <w:right w:val="none" w:sz="0" w:space="0" w:color="auto"/>
                                              </w:divBdr>
                                              <w:divsChild>
                                                <w:div w:id="1123500546">
                                                  <w:marLeft w:val="0"/>
                                                  <w:marRight w:val="0"/>
                                                  <w:marTop w:val="0"/>
                                                  <w:marBottom w:val="0"/>
                                                  <w:divBdr>
                                                    <w:top w:val="none" w:sz="0" w:space="0" w:color="auto"/>
                                                    <w:left w:val="none" w:sz="0" w:space="0" w:color="auto"/>
                                                    <w:bottom w:val="none" w:sz="0" w:space="0" w:color="auto"/>
                                                    <w:right w:val="none" w:sz="0" w:space="0" w:color="auto"/>
                                                  </w:divBdr>
                                                  <w:divsChild>
                                                    <w:div w:id="90341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678158">
                          <w:marLeft w:val="0"/>
                          <w:marRight w:val="0"/>
                          <w:marTop w:val="0"/>
                          <w:marBottom w:val="0"/>
                          <w:divBdr>
                            <w:top w:val="none" w:sz="0" w:space="0" w:color="auto"/>
                            <w:left w:val="none" w:sz="0" w:space="0" w:color="auto"/>
                            <w:bottom w:val="none" w:sz="0" w:space="0" w:color="auto"/>
                            <w:right w:val="none" w:sz="0" w:space="0" w:color="auto"/>
                          </w:divBdr>
                          <w:divsChild>
                            <w:div w:id="329791815">
                              <w:marLeft w:val="0"/>
                              <w:marRight w:val="0"/>
                              <w:marTop w:val="0"/>
                              <w:marBottom w:val="0"/>
                              <w:divBdr>
                                <w:top w:val="none" w:sz="0" w:space="0" w:color="auto"/>
                                <w:left w:val="none" w:sz="0" w:space="0" w:color="auto"/>
                                <w:bottom w:val="none" w:sz="0" w:space="0" w:color="auto"/>
                                <w:right w:val="none" w:sz="0" w:space="0" w:color="auto"/>
                              </w:divBdr>
                              <w:divsChild>
                                <w:div w:id="1720786853">
                                  <w:marLeft w:val="0"/>
                                  <w:marRight w:val="0"/>
                                  <w:marTop w:val="0"/>
                                  <w:marBottom w:val="0"/>
                                  <w:divBdr>
                                    <w:top w:val="none" w:sz="0" w:space="0" w:color="auto"/>
                                    <w:left w:val="none" w:sz="0" w:space="0" w:color="auto"/>
                                    <w:bottom w:val="none" w:sz="0" w:space="0" w:color="auto"/>
                                    <w:right w:val="none" w:sz="0" w:space="0" w:color="auto"/>
                                  </w:divBdr>
                                  <w:divsChild>
                                    <w:div w:id="320162137">
                                      <w:marLeft w:val="0"/>
                                      <w:marRight w:val="0"/>
                                      <w:marTop w:val="0"/>
                                      <w:marBottom w:val="0"/>
                                      <w:divBdr>
                                        <w:top w:val="none" w:sz="0" w:space="0" w:color="auto"/>
                                        <w:left w:val="none" w:sz="0" w:space="0" w:color="auto"/>
                                        <w:bottom w:val="none" w:sz="0" w:space="0" w:color="auto"/>
                                        <w:right w:val="none" w:sz="0" w:space="0" w:color="auto"/>
                                      </w:divBdr>
                                      <w:divsChild>
                                        <w:div w:id="1488747039">
                                          <w:marLeft w:val="0"/>
                                          <w:marRight w:val="0"/>
                                          <w:marTop w:val="0"/>
                                          <w:marBottom w:val="0"/>
                                          <w:divBdr>
                                            <w:top w:val="none" w:sz="0" w:space="0" w:color="auto"/>
                                            <w:left w:val="none" w:sz="0" w:space="0" w:color="auto"/>
                                            <w:bottom w:val="none" w:sz="0" w:space="0" w:color="auto"/>
                                            <w:right w:val="none" w:sz="0" w:space="0" w:color="auto"/>
                                          </w:divBdr>
                                          <w:divsChild>
                                            <w:div w:id="5257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42212">
                                      <w:marLeft w:val="0"/>
                                      <w:marRight w:val="0"/>
                                      <w:marTop w:val="0"/>
                                      <w:marBottom w:val="0"/>
                                      <w:divBdr>
                                        <w:top w:val="none" w:sz="0" w:space="0" w:color="auto"/>
                                        <w:left w:val="none" w:sz="0" w:space="0" w:color="auto"/>
                                        <w:bottom w:val="none" w:sz="0" w:space="0" w:color="auto"/>
                                        <w:right w:val="none" w:sz="0" w:space="0" w:color="auto"/>
                                      </w:divBdr>
                                      <w:divsChild>
                                        <w:div w:id="1642735502">
                                          <w:marLeft w:val="0"/>
                                          <w:marRight w:val="0"/>
                                          <w:marTop w:val="0"/>
                                          <w:marBottom w:val="0"/>
                                          <w:divBdr>
                                            <w:top w:val="none" w:sz="0" w:space="0" w:color="auto"/>
                                            <w:left w:val="none" w:sz="0" w:space="0" w:color="auto"/>
                                            <w:bottom w:val="none" w:sz="0" w:space="0" w:color="auto"/>
                                            <w:right w:val="none" w:sz="0" w:space="0" w:color="auto"/>
                                          </w:divBdr>
                                          <w:divsChild>
                                            <w:div w:id="1417021496">
                                              <w:marLeft w:val="0"/>
                                              <w:marRight w:val="0"/>
                                              <w:marTop w:val="0"/>
                                              <w:marBottom w:val="0"/>
                                              <w:divBdr>
                                                <w:top w:val="none" w:sz="0" w:space="0" w:color="auto"/>
                                                <w:left w:val="none" w:sz="0" w:space="0" w:color="auto"/>
                                                <w:bottom w:val="none" w:sz="0" w:space="0" w:color="auto"/>
                                                <w:right w:val="none" w:sz="0" w:space="0" w:color="auto"/>
                                              </w:divBdr>
                                              <w:divsChild>
                                                <w:div w:id="78403509">
                                                  <w:marLeft w:val="0"/>
                                                  <w:marRight w:val="0"/>
                                                  <w:marTop w:val="0"/>
                                                  <w:marBottom w:val="0"/>
                                                  <w:divBdr>
                                                    <w:top w:val="none" w:sz="0" w:space="0" w:color="auto"/>
                                                    <w:left w:val="none" w:sz="0" w:space="0" w:color="auto"/>
                                                    <w:bottom w:val="none" w:sz="0" w:space="0" w:color="auto"/>
                                                    <w:right w:val="none" w:sz="0" w:space="0" w:color="auto"/>
                                                  </w:divBdr>
                                                  <w:divsChild>
                                                    <w:div w:id="84070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7104605">
          <w:marLeft w:val="0"/>
          <w:marRight w:val="0"/>
          <w:marTop w:val="0"/>
          <w:marBottom w:val="0"/>
          <w:divBdr>
            <w:top w:val="none" w:sz="0" w:space="0" w:color="auto"/>
            <w:left w:val="none" w:sz="0" w:space="0" w:color="auto"/>
            <w:bottom w:val="none" w:sz="0" w:space="0" w:color="auto"/>
            <w:right w:val="none" w:sz="0" w:space="0" w:color="auto"/>
          </w:divBdr>
        </w:div>
      </w:divsChild>
    </w:div>
    <w:div w:id="1320188819">
      <w:bodyDiv w:val="1"/>
      <w:marLeft w:val="0"/>
      <w:marRight w:val="0"/>
      <w:marTop w:val="0"/>
      <w:marBottom w:val="0"/>
      <w:divBdr>
        <w:top w:val="none" w:sz="0" w:space="0" w:color="auto"/>
        <w:left w:val="none" w:sz="0" w:space="0" w:color="auto"/>
        <w:bottom w:val="none" w:sz="0" w:space="0" w:color="auto"/>
        <w:right w:val="none" w:sz="0" w:space="0" w:color="auto"/>
      </w:divBdr>
      <w:divsChild>
        <w:div w:id="1493986380">
          <w:marLeft w:val="0"/>
          <w:marRight w:val="0"/>
          <w:marTop w:val="0"/>
          <w:marBottom w:val="0"/>
          <w:divBdr>
            <w:top w:val="none" w:sz="0" w:space="0" w:color="auto"/>
            <w:left w:val="none" w:sz="0" w:space="0" w:color="auto"/>
            <w:bottom w:val="none" w:sz="0" w:space="0" w:color="auto"/>
            <w:right w:val="none" w:sz="0" w:space="0" w:color="auto"/>
          </w:divBdr>
          <w:divsChild>
            <w:div w:id="1296520063">
              <w:marLeft w:val="0"/>
              <w:marRight w:val="0"/>
              <w:marTop w:val="0"/>
              <w:marBottom w:val="0"/>
              <w:divBdr>
                <w:top w:val="none" w:sz="0" w:space="0" w:color="auto"/>
                <w:left w:val="none" w:sz="0" w:space="0" w:color="auto"/>
                <w:bottom w:val="none" w:sz="0" w:space="0" w:color="auto"/>
                <w:right w:val="none" w:sz="0" w:space="0" w:color="auto"/>
              </w:divBdr>
              <w:divsChild>
                <w:div w:id="189215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956830">
      <w:bodyDiv w:val="1"/>
      <w:marLeft w:val="0"/>
      <w:marRight w:val="0"/>
      <w:marTop w:val="0"/>
      <w:marBottom w:val="0"/>
      <w:divBdr>
        <w:top w:val="none" w:sz="0" w:space="0" w:color="auto"/>
        <w:left w:val="none" w:sz="0" w:space="0" w:color="auto"/>
        <w:bottom w:val="none" w:sz="0" w:space="0" w:color="auto"/>
        <w:right w:val="none" w:sz="0" w:space="0" w:color="auto"/>
      </w:divBdr>
      <w:divsChild>
        <w:div w:id="1496991026">
          <w:marLeft w:val="0"/>
          <w:marRight w:val="0"/>
          <w:marTop w:val="0"/>
          <w:marBottom w:val="0"/>
          <w:divBdr>
            <w:top w:val="none" w:sz="0" w:space="0" w:color="auto"/>
            <w:left w:val="none" w:sz="0" w:space="0" w:color="auto"/>
            <w:bottom w:val="none" w:sz="0" w:space="0" w:color="auto"/>
            <w:right w:val="none" w:sz="0" w:space="0" w:color="auto"/>
          </w:divBdr>
          <w:divsChild>
            <w:div w:id="1685285321">
              <w:marLeft w:val="0"/>
              <w:marRight w:val="0"/>
              <w:marTop w:val="0"/>
              <w:marBottom w:val="0"/>
              <w:divBdr>
                <w:top w:val="none" w:sz="0" w:space="0" w:color="auto"/>
                <w:left w:val="none" w:sz="0" w:space="0" w:color="auto"/>
                <w:bottom w:val="none" w:sz="0" w:space="0" w:color="auto"/>
                <w:right w:val="none" w:sz="0" w:space="0" w:color="auto"/>
              </w:divBdr>
              <w:divsChild>
                <w:div w:id="1130561568">
                  <w:marLeft w:val="0"/>
                  <w:marRight w:val="0"/>
                  <w:marTop w:val="0"/>
                  <w:marBottom w:val="0"/>
                  <w:divBdr>
                    <w:top w:val="none" w:sz="0" w:space="0" w:color="auto"/>
                    <w:left w:val="none" w:sz="0" w:space="0" w:color="auto"/>
                    <w:bottom w:val="none" w:sz="0" w:space="0" w:color="auto"/>
                    <w:right w:val="none" w:sz="0" w:space="0" w:color="auto"/>
                  </w:divBdr>
                  <w:divsChild>
                    <w:div w:id="2116366324">
                      <w:marLeft w:val="0"/>
                      <w:marRight w:val="0"/>
                      <w:marTop w:val="0"/>
                      <w:marBottom w:val="0"/>
                      <w:divBdr>
                        <w:top w:val="none" w:sz="0" w:space="0" w:color="auto"/>
                        <w:left w:val="none" w:sz="0" w:space="0" w:color="auto"/>
                        <w:bottom w:val="none" w:sz="0" w:space="0" w:color="auto"/>
                        <w:right w:val="none" w:sz="0" w:space="0" w:color="auto"/>
                      </w:divBdr>
                      <w:divsChild>
                        <w:div w:id="1662614812">
                          <w:marLeft w:val="0"/>
                          <w:marRight w:val="0"/>
                          <w:marTop w:val="0"/>
                          <w:marBottom w:val="0"/>
                          <w:divBdr>
                            <w:top w:val="none" w:sz="0" w:space="0" w:color="auto"/>
                            <w:left w:val="none" w:sz="0" w:space="0" w:color="auto"/>
                            <w:bottom w:val="none" w:sz="0" w:space="0" w:color="auto"/>
                            <w:right w:val="none" w:sz="0" w:space="0" w:color="auto"/>
                          </w:divBdr>
                          <w:divsChild>
                            <w:div w:id="459542375">
                              <w:marLeft w:val="0"/>
                              <w:marRight w:val="0"/>
                              <w:marTop w:val="0"/>
                              <w:marBottom w:val="0"/>
                              <w:divBdr>
                                <w:top w:val="none" w:sz="0" w:space="0" w:color="auto"/>
                                <w:left w:val="none" w:sz="0" w:space="0" w:color="auto"/>
                                <w:bottom w:val="none" w:sz="0" w:space="0" w:color="auto"/>
                                <w:right w:val="none" w:sz="0" w:space="0" w:color="auto"/>
                              </w:divBdr>
                            </w:div>
                          </w:divsChild>
                        </w:div>
                        <w:div w:id="1633897800">
                          <w:marLeft w:val="0"/>
                          <w:marRight w:val="0"/>
                          <w:marTop w:val="0"/>
                          <w:marBottom w:val="0"/>
                          <w:divBdr>
                            <w:top w:val="none" w:sz="0" w:space="0" w:color="auto"/>
                            <w:left w:val="none" w:sz="0" w:space="0" w:color="auto"/>
                            <w:bottom w:val="none" w:sz="0" w:space="0" w:color="auto"/>
                            <w:right w:val="none" w:sz="0" w:space="0" w:color="auto"/>
                          </w:divBdr>
                          <w:divsChild>
                            <w:div w:id="1456214440">
                              <w:marLeft w:val="0"/>
                              <w:marRight w:val="0"/>
                              <w:marTop w:val="0"/>
                              <w:marBottom w:val="0"/>
                              <w:divBdr>
                                <w:top w:val="none" w:sz="0" w:space="0" w:color="auto"/>
                                <w:left w:val="none" w:sz="0" w:space="0" w:color="auto"/>
                                <w:bottom w:val="none" w:sz="0" w:space="0" w:color="auto"/>
                                <w:right w:val="none" w:sz="0" w:space="0" w:color="auto"/>
                              </w:divBdr>
                              <w:divsChild>
                                <w:div w:id="242908725">
                                  <w:marLeft w:val="0"/>
                                  <w:marRight w:val="0"/>
                                  <w:marTop w:val="0"/>
                                  <w:marBottom w:val="0"/>
                                  <w:divBdr>
                                    <w:top w:val="none" w:sz="0" w:space="0" w:color="auto"/>
                                    <w:left w:val="none" w:sz="0" w:space="0" w:color="auto"/>
                                    <w:bottom w:val="none" w:sz="0" w:space="0" w:color="auto"/>
                                    <w:right w:val="none" w:sz="0" w:space="0" w:color="auto"/>
                                  </w:divBdr>
                                  <w:divsChild>
                                    <w:div w:id="131409401">
                                      <w:marLeft w:val="0"/>
                                      <w:marRight w:val="0"/>
                                      <w:marTop w:val="0"/>
                                      <w:marBottom w:val="0"/>
                                      <w:divBdr>
                                        <w:top w:val="none" w:sz="0" w:space="0" w:color="auto"/>
                                        <w:left w:val="none" w:sz="0" w:space="0" w:color="auto"/>
                                        <w:bottom w:val="none" w:sz="0" w:space="0" w:color="auto"/>
                                        <w:right w:val="none" w:sz="0" w:space="0" w:color="auto"/>
                                      </w:divBdr>
                                      <w:divsChild>
                                        <w:div w:id="2072386912">
                                          <w:marLeft w:val="0"/>
                                          <w:marRight w:val="0"/>
                                          <w:marTop w:val="0"/>
                                          <w:marBottom w:val="0"/>
                                          <w:divBdr>
                                            <w:top w:val="none" w:sz="0" w:space="0" w:color="auto"/>
                                            <w:left w:val="none" w:sz="0" w:space="0" w:color="auto"/>
                                            <w:bottom w:val="none" w:sz="0" w:space="0" w:color="auto"/>
                                            <w:right w:val="none" w:sz="0" w:space="0" w:color="auto"/>
                                          </w:divBdr>
                                          <w:divsChild>
                                            <w:div w:id="10407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23585">
                                      <w:marLeft w:val="0"/>
                                      <w:marRight w:val="0"/>
                                      <w:marTop w:val="0"/>
                                      <w:marBottom w:val="0"/>
                                      <w:divBdr>
                                        <w:top w:val="none" w:sz="0" w:space="0" w:color="auto"/>
                                        <w:left w:val="none" w:sz="0" w:space="0" w:color="auto"/>
                                        <w:bottom w:val="none" w:sz="0" w:space="0" w:color="auto"/>
                                        <w:right w:val="none" w:sz="0" w:space="0" w:color="auto"/>
                                      </w:divBdr>
                                      <w:divsChild>
                                        <w:div w:id="480780572">
                                          <w:marLeft w:val="0"/>
                                          <w:marRight w:val="0"/>
                                          <w:marTop w:val="0"/>
                                          <w:marBottom w:val="0"/>
                                          <w:divBdr>
                                            <w:top w:val="none" w:sz="0" w:space="0" w:color="auto"/>
                                            <w:left w:val="none" w:sz="0" w:space="0" w:color="auto"/>
                                            <w:bottom w:val="none" w:sz="0" w:space="0" w:color="auto"/>
                                            <w:right w:val="none" w:sz="0" w:space="0" w:color="auto"/>
                                          </w:divBdr>
                                          <w:divsChild>
                                            <w:div w:id="1546599986">
                                              <w:marLeft w:val="0"/>
                                              <w:marRight w:val="0"/>
                                              <w:marTop w:val="0"/>
                                              <w:marBottom w:val="0"/>
                                              <w:divBdr>
                                                <w:top w:val="none" w:sz="0" w:space="0" w:color="auto"/>
                                                <w:left w:val="none" w:sz="0" w:space="0" w:color="auto"/>
                                                <w:bottom w:val="none" w:sz="0" w:space="0" w:color="auto"/>
                                                <w:right w:val="none" w:sz="0" w:space="0" w:color="auto"/>
                                              </w:divBdr>
                                              <w:divsChild>
                                                <w:div w:id="251939631">
                                                  <w:marLeft w:val="0"/>
                                                  <w:marRight w:val="0"/>
                                                  <w:marTop w:val="0"/>
                                                  <w:marBottom w:val="0"/>
                                                  <w:divBdr>
                                                    <w:top w:val="none" w:sz="0" w:space="0" w:color="auto"/>
                                                    <w:left w:val="none" w:sz="0" w:space="0" w:color="auto"/>
                                                    <w:bottom w:val="none" w:sz="0" w:space="0" w:color="auto"/>
                                                    <w:right w:val="none" w:sz="0" w:space="0" w:color="auto"/>
                                                  </w:divBdr>
                                                  <w:divsChild>
                                                    <w:div w:id="123516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646180">
                          <w:marLeft w:val="0"/>
                          <w:marRight w:val="0"/>
                          <w:marTop w:val="0"/>
                          <w:marBottom w:val="0"/>
                          <w:divBdr>
                            <w:top w:val="none" w:sz="0" w:space="0" w:color="auto"/>
                            <w:left w:val="none" w:sz="0" w:space="0" w:color="auto"/>
                            <w:bottom w:val="none" w:sz="0" w:space="0" w:color="auto"/>
                            <w:right w:val="none" w:sz="0" w:space="0" w:color="auto"/>
                          </w:divBdr>
                          <w:divsChild>
                            <w:div w:id="1288509825">
                              <w:marLeft w:val="0"/>
                              <w:marRight w:val="0"/>
                              <w:marTop w:val="0"/>
                              <w:marBottom w:val="0"/>
                              <w:divBdr>
                                <w:top w:val="none" w:sz="0" w:space="0" w:color="auto"/>
                                <w:left w:val="none" w:sz="0" w:space="0" w:color="auto"/>
                                <w:bottom w:val="none" w:sz="0" w:space="0" w:color="auto"/>
                                <w:right w:val="none" w:sz="0" w:space="0" w:color="auto"/>
                              </w:divBdr>
                              <w:divsChild>
                                <w:div w:id="2062090936">
                                  <w:marLeft w:val="0"/>
                                  <w:marRight w:val="0"/>
                                  <w:marTop w:val="0"/>
                                  <w:marBottom w:val="0"/>
                                  <w:divBdr>
                                    <w:top w:val="none" w:sz="0" w:space="0" w:color="auto"/>
                                    <w:left w:val="none" w:sz="0" w:space="0" w:color="auto"/>
                                    <w:bottom w:val="none" w:sz="0" w:space="0" w:color="auto"/>
                                    <w:right w:val="none" w:sz="0" w:space="0" w:color="auto"/>
                                  </w:divBdr>
                                  <w:divsChild>
                                    <w:div w:id="2001929541">
                                      <w:marLeft w:val="0"/>
                                      <w:marRight w:val="0"/>
                                      <w:marTop w:val="0"/>
                                      <w:marBottom w:val="0"/>
                                      <w:divBdr>
                                        <w:top w:val="none" w:sz="0" w:space="0" w:color="auto"/>
                                        <w:left w:val="none" w:sz="0" w:space="0" w:color="auto"/>
                                        <w:bottom w:val="none" w:sz="0" w:space="0" w:color="auto"/>
                                        <w:right w:val="none" w:sz="0" w:space="0" w:color="auto"/>
                                      </w:divBdr>
                                      <w:divsChild>
                                        <w:div w:id="455442090">
                                          <w:marLeft w:val="0"/>
                                          <w:marRight w:val="0"/>
                                          <w:marTop w:val="0"/>
                                          <w:marBottom w:val="0"/>
                                          <w:divBdr>
                                            <w:top w:val="none" w:sz="0" w:space="0" w:color="auto"/>
                                            <w:left w:val="none" w:sz="0" w:space="0" w:color="auto"/>
                                            <w:bottom w:val="none" w:sz="0" w:space="0" w:color="auto"/>
                                            <w:right w:val="none" w:sz="0" w:space="0" w:color="auto"/>
                                          </w:divBdr>
                                          <w:divsChild>
                                            <w:div w:id="1773277770">
                                              <w:marLeft w:val="0"/>
                                              <w:marRight w:val="0"/>
                                              <w:marTop w:val="0"/>
                                              <w:marBottom w:val="0"/>
                                              <w:divBdr>
                                                <w:top w:val="none" w:sz="0" w:space="0" w:color="auto"/>
                                                <w:left w:val="none" w:sz="0" w:space="0" w:color="auto"/>
                                                <w:bottom w:val="none" w:sz="0" w:space="0" w:color="auto"/>
                                                <w:right w:val="none" w:sz="0" w:space="0" w:color="auto"/>
                                              </w:divBdr>
                                            </w:div>
                                          </w:divsChild>
                                        </w:div>
                                        <w:div w:id="1735740955">
                                          <w:marLeft w:val="0"/>
                                          <w:marRight w:val="0"/>
                                          <w:marTop w:val="0"/>
                                          <w:marBottom w:val="0"/>
                                          <w:divBdr>
                                            <w:top w:val="none" w:sz="0" w:space="0" w:color="auto"/>
                                            <w:left w:val="none" w:sz="0" w:space="0" w:color="auto"/>
                                            <w:bottom w:val="none" w:sz="0" w:space="0" w:color="auto"/>
                                            <w:right w:val="none" w:sz="0" w:space="0" w:color="auto"/>
                                          </w:divBdr>
                                        </w:div>
                                      </w:divsChild>
                                    </w:div>
                                    <w:div w:id="1612858382">
                                      <w:marLeft w:val="0"/>
                                      <w:marRight w:val="0"/>
                                      <w:marTop w:val="0"/>
                                      <w:marBottom w:val="0"/>
                                      <w:divBdr>
                                        <w:top w:val="none" w:sz="0" w:space="0" w:color="auto"/>
                                        <w:left w:val="none" w:sz="0" w:space="0" w:color="auto"/>
                                        <w:bottom w:val="none" w:sz="0" w:space="0" w:color="auto"/>
                                        <w:right w:val="none" w:sz="0" w:space="0" w:color="auto"/>
                                      </w:divBdr>
                                      <w:divsChild>
                                        <w:div w:id="1831864413">
                                          <w:marLeft w:val="0"/>
                                          <w:marRight w:val="0"/>
                                          <w:marTop w:val="0"/>
                                          <w:marBottom w:val="0"/>
                                          <w:divBdr>
                                            <w:top w:val="none" w:sz="0" w:space="0" w:color="auto"/>
                                            <w:left w:val="none" w:sz="0" w:space="0" w:color="auto"/>
                                            <w:bottom w:val="none" w:sz="0" w:space="0" w:color="auto"/>
                                            <w:right w:val="none" w:sz="0" w:space="0" w:color="auto"/>
                                          </w:divBdr>
                                          <w:divsChild>
                                            <w:div w:id="914125228">
                                              <w:marLeft w:val="0"/>
                                              <w:marRight w:val="0"/>
                                              <w:marTop w:val="0"/>
                                              <w:marBottom w:val="0"/>
                                              <w:divBdr>
                                                <w:top w:val="none" w:sz="0" w:space="0" w:color="auto"/>
                                                <w:left w:val="none" w:sz="0" w:space="0" w:color="auto"/>
                                                <w:bottom w:val="none" w:sz="0" w:space="0" w:color="auto"/>
                                                <w:right w:val="none" w:sz="0" w:space="0" w:color="auto"/>
                                              </w:divBdr>
                                              <w:divsChild>
                                                <w:div w:id="1944604192">
                                                  <w:marLeft w:val="0"/>
                                                  <w:marRight w:val="0"/>
                                                  <w:marTop w:val="0"/>
                                                  <w:marBottom w:val="0"/>
                                                  <w:divBdr>
                                                    <w:top w:val="none" w:sz="0" w:space="0" w:color="auto"/>
                                                    <w:left w:val="none" w:sz="0" w:space="0" w:color="auto"/>
                                                    <w:bottom w:val="none" w:sz="0" w:space="0" w:color="auto"/>
                                                    <w:right w:val="none" w:sz="0" w:space="0" w:color="auto"/>
                                                  </w:divBdr>
                                                  <w:divsChild>
                                                    <w:div w:id="28019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030878">
                          <w:marLeft w:val="0"/>
                          <w:marRight w:val="0"/>
                          <w:marTop w:val="0"/>
                          <w:marBottom w:val="0"/>
                          <w:divBdr>
                            <w:top w:val="none" w:sz="0" w:space="0" w:color="auto"/>
                            <w:left w:val="none" w:sz="0" w:space="0" w:color="auto"/>
                            <w:bottom w:val="none" w:sz="0" w:space="0" w:color="auto"/>
                            <w:right w:val="none" w:sz="0" w:space="0" w:color="auto"/>
                          </w:divBdr>
                          <w:divsChild>
                            <w:div w:id="1146320513">
                              <w:marLeft w:val="0"/>
                              <w:marRight w:val="0"/>
                              <w:marTop w:val="0"/>
                              <w:marBottom w:val="0"/>
                              <w:divBdr>
                                <w:top w:val="none" w:sz="0" w:space="0" w:color="auto"/>
                                <w:left w:val="none" w:sz="0" w:space="0" w:color="auto"/>
                                <w:bottom w:val="none" w:sz="0" w:space="0" w:color="auto"/>
                                <w:right w:val="none" w:sz="0" w:space="0" w:color="auto"/>
                              </w:divBdr>
                              <w:divsChild>
                                <w:div w:id="2006664332">
                                  <w:marLeft w:val="0"/>
                                  <w:marRight w:val="0"/>
                                  <w:marTop w:val="0"/>
                                  <w:marBottom w:val="0"/>
                                  <w:divBdr>
                                    <w:top w:val="none" w:sz="0" w:space="0" w:color="auto"/>
                                    <w:left w:val="none" w:sz="0" w:space="0" w:color="auto"/>
                                    <w:bottom w:val="none" w:sz="0" w:space="0" w:color="auto"/>
                                    <w:right w:val="none" w:sz="0" w:space="0" w:color="auto"/>
                                  </w:divBdr>
                                  <w:divsChild>
                                    <w:div w:id="515730024">
                                      <w:marLeft w:val="0"/>
                                      <w:marRight w:val="0"/>
                                      <w:marTop w:val="0"/>
                                      <w:marBottom w:val="0"/>
                                      <w:divBdr>
                                        <w:top w:val="none" w:sz="0" w:space="0" w:color="auto"/>
                                        <w:left w:val="none" w:sz="0" w:space="0" w:color="auto"/>
                                        <w:bottom w:val="none" w:sz="0" w:space="0" w:color="auto"/>
                                        <w:right w:val="none" w:sz="0" w:space="0" w:color="auto"/>
                                      </w:divBdr>
                                      <w:divsChild>
                                        <w:div w:id="1137532802">
                                          <w:marLeft w:val="0"/>
                                          <w:marRight w:val="0"/>
                                          <w:marTop w:val="0"/>
                                          <w:marBottom w:val="0"/>
                                          <w:divBdr>
                                            <w:top w:val="none" w:sz="0" w:space="0" w:color="auto"/>
                                            <w:left w:val="none" w:sz="0" w:space="0" w:color="auto"/>
                                            <w:bottom w:val="none" w:sz="0" w:space="0" w:color="auto"/>
                                            <w:right w:val="none" w:sz="0" w:space="0" w:color="auto"/>
                                          </w:divBdr>
                                          <w:divsChild>
                                            <w:div w:id="188856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430717">
                                      <w:marLeft w:val="0"/>
                                      <w:marRight w:val="0"/>
                                      <w:marTop w:val="0"/>
                                      <w:marBottom w:val="0"/>
                                      <w:divBdr>
                                        <w:top w:val="none" w:sz="0" w:space="0" w:color="auto"/>
                                        <w:left w:val="none" w:sz="0" w:space="0" w:color="auto"/>
                                        <w:bottom w:val="none" w:sz="0" w:space="0" w:color="auto"/>
                                        <w:right w:val="none" w:sz="0" w:space="0" w:color="auto"/>
                                      </w:divBdr>
                                      <w:divsChild>
                                        <w:div w:id="2080901165">
                                          <w:marLeft w:val="0"/>
                                          <w:marRight w:val="0"/>
                                          <w:marTop w:val="0"/>
                                          <w:marBottom w:val="0"/>
                                          <w:divBdr>
                                            <w:top w:val="none" w:sz="0" w:space="0" w:color="auto"/>
                                            <w:left w:val="none" w:sz="0" w:space="0" w:color="auto"/>
                                            <w:bottom w:val="none" w:sz="0" w:space="0" w:color="auto"/>
                                            <w:right w:val="none" w:sz="0" w:space="0" w:color="auto"/>
                                          </w:divBdr>
                                          <w:divsChild>
                                            <w:div w:id="973485073">
                                              <w:marLeft w:val="0"/>
                                              <w:marRight w:val="0"/>
                                              <w:marTop w:val="0"/>
                                              <w:marBottom w:val="0"/>
                                              <w:divBdr>
                                                <w:top w:val="none" w:sz="0" w:space="0" w:color="auto"/>
                                                <w:left w:val="none" w:sz="0" w:space="0" w:color="auto"/>
                                                <w:bottom w:val="none" w:sz="0" w:space="0" w:color="auto"/>
                                                <w:right w:val="none" w:sz="0" w:space="0" w:color="auto"/>
                                              </w:divBdr>
                                              <w:divsChild>
                                                <w:div w:id="475151883">
                                                  <w:marLeft w:val="0"/>
                                                  <w:marRight w:val="0"/>
                                                  <w:marTop w:val="0"/>
                                                  <w:marBottom w:val="0"/>
                                                  <w:divBdr>
                                                    <w:top w:val="none" w:sz="0" w:space="0" w:color="auto"/>
                                                    <w:left w:val="none" w:sz="0" w:space="0" w:color="auto"/>
                                                    <w:bottom w:val="none" w:sz="0" w:space="0" w:color="auto"/>
                                                    <w:right w:val="none" w:sz="0" w:space="0" w:color="auto"/>
                                                  </w:divBdr>
                                                  <w:divsChild>
                                                    <w:div w:id="111039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633188">
                          <w:marLeft w:val="0"/>
                          <w:marRight w:val="0"/>
                          <w:marTop w:val="0"/>
                          <w:marBottom w:val="0"/>
                          <w:divBdr>
                            <w:top w:val="none" w:sz="0" w:space="0" w:color="auto"/>
                            <w:left w:val="none" w:sz="0" w:space="0" w:color="auto"/>
                            <w:bottom w:val="none" w:sz="0" w:space="0" w:color="auto"/>
                            <w:right w:val="none" w:sz="0" w:space="0" w:color="auto"/>
                          </w:divBdr>
                          <w:divsChild>
                            <w:div w:id="1225947289">
                              <w:marLeft w:val="0"/>
                              <w:marRight w:val="0"/>
                              <w:marTop w:val="0"/>
                              <w:marBottom w:val="0"/>
                              <w:divBdr>
                                <w:top w:val="none" w:sz="0" w:space="0" w:color="auto"/>
                                <w:left w:val="none" w:sz="0" w:space="0" w:color="auto"/>
                                <w:bottom w:val="none" w:sz="0" w:space="0" w:color="auto"/>
                                <w:right w:val="none" w:sz="0" w:space="0" w:color="auto"/>
                              </w:divBdr>
                              <w:divsChild>
                                <w:div w:id="1305625433">
                                  <w:marLeft w:val="0"/>
                                  <w:marRight w:val="0"/>
                                  <w:marTop w:val="0"/>
                                  <w:marBottom w:val="0"/>
                                  <w:divBdr>
                                    <w:top w:val="none" w:sz="0" w:space="0" w:color="auto"/>
                                    <w:left w:val="none" w:sz="0" w:space="0" w:color="auto"/>
                                    <w:bottom w:val="none" w:sz="0" w:space="0" w:color="auto"/>
                                    <w:right w:val="none" w:sz="0" w:space="0" w:color="auto"/>
                                  </w:divBdr>
                                  <w:divsChild>
                                    <w:div w:id="313798499">
                                      <w:marLeft w:val="0"/>
                                      <w:marRight w:val="0"/>
                                      <w:marTop w:val="0"/>
                                      <w:marBottom w:val="0"/>
                                      <w:divBdr>
                                        <w:top w:val="none" w:sz="0" w:space="0" w:color="auto"/>
                                        <w:left w:val="none" w:sz="0" w:space="0" w:color="auto"/>
                                        <w:bottom w:val="none" w:sz="0" w:space="0" w:color="auto"/>
                                        <w:right w:val="none" w:sz="0" w:space="0" w:color="auto"/>
                                      </w:divBdr>
                                      <w:divsChild>
                                        <w:div w:id="1233733100">
                                          <w:marLeft w:val="0"/>
                                          <w:marRight w:val="0"/>
                                          <w:marTop w:val="0"/>
                                          <w:marBottom w:val="0"/>
                                          <w:divBdr>
                                            <w:top w:val="none" w:sz="0" w:space="0" w:color="auto"/>
                                            <w:left w:val="none" w:sz="0" w:space="0" w:color="auto"/>
                                            <w:bottom w:val="none" w:sz="0" w:space="0" w:color="auto"/>
                                            <w:right w:val="none" w:sz="0" w:space="0" w:color="auto"/>
                                          </w:divBdr>
                                          <w:divsChild>
                                            <w:div w:id="16351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403588">
                                      <w:marLeft w:val="0"/>
                                      <w:marRight w:val="0"/>
                                      <w:marTop w:val="0"/>
                                      <w:marBottom w:val="0"/>
                                      <w:divBdr>
                                        <w:top w:val="none" w:sz="0" w:space="0" w:color="auto"/>
                                        <w:left w:val="none" w:sz="0" w:space="0" w:color="auto"/>
                                        <w:bottom w:val="none" w:sz="0" w:space="0" w:color="auto"/>
                                        <w:right w:val="none" w:sz="0" w:space="0" w:color="auto"/>
                                      </w:divBdr>
                                      <w:divsChild>
                                        <w:div w:id="1991522085">
                                          <w:marLeft w:val="0"/>
                                          <w:marRight w:val="0"/>
                                          <w:marTop w:val="0"/>
                                          <w:marBottom w:val="0"/>
                                          <w:divBdr>
                                            <w:top w:val="none" w:sz="0" w:space="0" w:color="auto"/>
                                            <w:left w:val="none" w:sz="0" w:space="0" w:color="auto"/>
                                            <w:bottom w:val="none" w:sz="0" w:space="0" w:color="auto"/>
                                            <w:right w:val="none" w:sz="0" w:space="0" w:color="auto"/>
                                          </w:divBdr>
                                          <w:divsChild>
                                            <w:div w:id="1907255103">
                                              <w:marLeft w:val="0"/>
                                              <w:marRight w:val="0"/>
                                              <w:marTop w:val="0"/>
                                              <w:marBottom w:val="0"/>
                                              <w:divBdr>
                                                <w:top w:val="none" w:sz="0" w:space="0" w:color="auto"/>
                                                <w:left w:val="none" w:sz="0" w:space="0" w:color="auto"/>
                                                <w:bottom w:val="none" w:sz="0" w:space="0" w:color="auto"/>
                                                <w:right w:val="none" w:sz="0" w:space="0" w:color="auto"/>
                                              </w:divBdr>
                                              <w:divsChild>
                                                <w:div w:id="2070568489">
                                                  <w:marLeft w:val="0"/>
                                                  <w:marRight w:val="0"/>
                                                  <w:marTop w:val="0"/>
                                                  <w:marBottom w:val="0"/>
                                                  <w:divBdr>
                                                    <w:top w:val="none" w:sz="0" w:space="0" w:color="auto"/>
                                                    <w:left w:val="none" w:sz="0" w:space="0" w:color="auto"/>
                                                    <w:bottom w:val="none" w:sz="0" w:space="0" w:color="auto"/>
                                                    <w:right w:val="none" w:sz="0" w:space="0" w:color="auto"/>
                                                  </w:divBdr>
                                                  <w:divsChild>
                                                    <w:div w:id="88421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8983869">
          <w:marLeft w:val="0"/>
          <w:marRight w:val="0"/>
          <w:marTop w:val="0"/>
          <w:marBottom w:val="0"/>
          <w:divBdr>
            <w:top w:val="none" w:sz="0" w:space="0" w:color="auto"/>
            <w:left w:val="none" w:sz="0" w:space="0" w:color="auto"/>
            <w:bottom w:val="none" w:sz="0" w:space="0" w:color="auto"/>
            <w:right w:val="none" w:sz="0" w:space="0" w:color="auto"/>
          </w:divBdr>
        </w:div>
      </w:divsChild>
    </w:div>
    <w:div w:id="1575582941">
      <w:bodyDiv w:val="1"/>
      <w:marLeft w:val="0"/>
      <w:marRight w:val="0"/>
      <w:marTop w:val="0"/>
      <w:marBottom w:val="0"/>
      <w:divBdr>
        <w:top w:val="none" w:sz="0" w:space="0" w:color="auto"/>
        <w:left w:val="none" w:sz="0" w:space="0" w:color="auto"/>
        <w:bottom w:val="none" w:sz="0" w:space="0" w:color="auto"/>
        <w:right w:val="none" w:sz="0" w:space="0" w:color="auto"/>
      </w:divBdr>
      <w:divsChild>
        <w:div w:id="2097480223">
          <w:marLeft w:val="0"/>
          <w:marRight w:val="0"/>
          <w:marTop w:val="0"/>
          <w:marBottom w:val="0"/>
          <w:divBdr>
            <w:top w:val="none" w:sz="0" w:space="0" w:color="auto"/>
            <w:left w:val="none" w:sz="0" w:space="0" w:color="auto"/>
            <w:bottom w:val="none" w:sz="0" w:space="0" w:color="auto"/>
            <w:right w:val="none" w:sz="0" w:space="0" w:color="auto"/>
          </w:divBdr>
          <w:divsChild>
            <w:div w:id="669286262">
              <w:marLeft w:val="0"/>
              <w:marRight w:val="0"/>
              <w:marTop w:val="0"/>
              <w:marBottom w:val="0"/>
              <w:divBdr>
                <w:top w:val="none" w:sz="0" w:space="0" w:color="auto"/>
                <w:left w:val="none" w:sz="0" w:space="0" w:color="auto"/>
                <w:bottom w:val="none" w:sz="0" w:space="0" w:color="auto"/>
                <w:right w:val="none" w:sz="0" w:space="0" w:color="auto"/>
              </w:divBdr>
              <w:divsChild>
                <w:div w:id="66382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73659">
      <w:bodyDiv w:val="1"/>
      <w:marLeft w:val="0"/>
      <w:marRight w:val="0"/>
      <w:marTop w:val="0"/>
      <w:marBottom w:val="0"/>
      <w:divBdr>
        <w:top w:val="none" w:sz="0" w:space="0" w:color="auto"/>
        <w:left w:val="none" w:sz="0" w:space="0" w:color="auto"/>
        <w:bottom w:val="none" w:sz="0" w:space="0" w:color="auto"/>
        <w:right w:val="none" w:sz="0" w:space="0" w:color="auto"/>
      </w:divBdr>
      <w:divsChild>
        <w:div w:id="1956518099">
          <w:marLeft w:val="0"/>
          <w:marRight w:val="0"/>
          <w:marTop w:val="0"/>
          <w:marBottom w:val="0"/>
          <w:divBdr>
            <w:top w:val="none" w:sz="0" w:space="0" w:color="auto"/>
            <w:left w:val="none" w:sz="0" w:space="0" w:color="auto"/>
            <w:bottom w:val="none" w:sz="0" w:space="0" w:color="auto"/>
            <w:right w:val="none" w:sz="0" w:space="0" w:color="auto"/>
          </w:divBdr>
          <w:divsChild>
            <w:div w:id="471797981">
              <w:marLeft w:val="0"/>
              <w:marRight w:val="0"/>
              <w:marTop w:val="0"/>
              <w:marBottom w:val="0"/>
              <w:divBdr>
                <w:top w:val="none" w:sz="0" w:space="0" w:color="auto"/>
                <w:left w:val="none" w:sz="0" w:space="0" w:color="auto"/>
                <w:bottom w:val="none" w:sz="0" w:space="0" w:color="auto"/>
                <w:right w:val="none" w:sz="0" w:space="0" w:color="auto"/>
              </w:divBdr>
              <w:divsChild>
                <w:div w:id="50058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243312">
      <w:bodyDiv w:val="1"/>
      <w:marLeft w:val="0"/>
      <w:marRight w:val="0"/>
      <w:marTop w:val="0"/>
      <w:marBottom w:val="0"/>
      <w:divBdr>
        <w:top w:val="none" w:sz="0" w:space="0" w:color="auto"/>
        <w:left w:val="none" w:sz="0" w:space="0" w:color="auto"/>
        <w:bottom w:val="none" w:sz="0" w:space="0" w:color="auto"/>
        <w:right w:val="none" w:sz="0" w:space="0" w:color="auto"/>
      </w:divBdr>
      <w:divsChild>
        <w:div w:id="873545858">
          <w:marLeft w:val="0"/>
          <w:marRight w:val="0"/>
          <w:marTop w:val="0"/>
          <w:marBottom w:val="0"/>
          <w:divBdr>
            <w:top w:val="none" w:sz="0" w:space="0" w:color="auto"/>
            <w:left w:val="none" w:sz="0" w:space="0" w:color="auto"/>
            <w:bottom w:val="none" w:sz="0" w:space="0" w:color="auto"/>
            <w:right w:val="none" w:sz="0" w:space="0" w:color="auto"/>
          </w:divBdr>
        </w:div>
      </w:divsChild>
    </w:div>
    <w:div w:id="1976595190">
      <w:bodyDiv w:val="1"/>
      <w:marLeft w:val="0"/>
      <w:marRight w:val="0"/>
      <w:marTop w:val="0"/>
      <w:marBottom w:val="0"/>
      <w:divBdr>
        <w:top w:val="none" w:sz="0" w:space="0" w:color="auto"/>
        <w:left w:val="none" w:sz="0" w:space="0" w:color="auto"/>
        <w:bottom w:val="none" w:sz="0" w:space="0" w:color="auto"/>
        <w:right w:val="none" w:sz="0" w:space="0" w:color="auto"/>
      </w:divBdr>
    </w:div>
    <w:div w:id="211420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207C7-C2E3-40DA-A672-DDB91F7A0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59</Pages>
  <Words>12205</Words>
  <Characters>69574</Characters>
  <Application>Microsoft Office Word</Application>
  <DocSecurity>0</DocSecurity>
  <Lines>579</Lines>
  <Paragraphs>163</Paragraphs>
  <ScaleCrop>false</ScaleCrop>
  <HeadingPairs>
    <vt:vector size="2" baseType="variant">
      <vt:variant>
        <vt:lpstr>العنوان</vt:lpstr>
      </vt:variant>
      <vt:variant>
        <vt:i4>1</vt:i4>
      </vt:variant>
    </vt:vector>
  </HeadingPairs>
  <TitlesOfParts>
    <vt:vector size="1" baseType="lpstr">
      <vt:lpstr/>
    </vt:vector>
  </TitlesOfParts>
  <Company>Microsoft Office</Company>
  <LinksUpToDate>false</LinksUpToDate>
  <CharactersWithSpaces>81616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wesam151318</dc:creator>
  <cp:lastModifiedBy>wesam151318</cp:lastModifiedBy>
  <cp:revision>6</cp:revision>
  <cp:lastPrinted>2024-10-24T07:31:00Z</cp:lastPrinted>
  <dcterms:created xsi:type="dcterms:W3CDTF">2024-10-22T09:48:00Z</dcterms:created>
  <dcterms:modified xsi:type="dcterms:W3CDTF">2024-10-30T13:15:00Z</dcterms:modified>
</cp:coreProperties>
</file>