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6A655A" w14:textId="77777777" w:rsidR="00D04FBF" w:rsidRPr="00A4390B" w:rsidRDefault="00D04FBF" w:rsidP="00D04FBF">
      <w:pPr>
        <w:bidi/>
        <w:spacing w:line="360" w:lineRule="auto"/>
        <w:rPr>
          <w:rFonts w:ascii="Simplified Arabic" w:eastAsia="Calibri" w:hAnsi="Simplified Arabic" w:cs="Simplified Arabic"/>
          <w:b/>
          <w:bCs/>
          <w:sz w:val="28"/>
          <w:szCs w:val="28"/>
          <w:lang w:bidi="ar-EG"/>
        </w:rPr>
      </w:pPr>
      <w:r w:rsidRPr="00A4390B">
        <w:rPr>
          <w:rFonts w:ascii="Simplified Arabic" w:eastAsia="Calibri" w:hAnsi="Simplified Arabic" w:cs="Simplified Arabic"/>
          <w:b/>
          <w:bCs/>
          <w:noProof/>
          <w:sz w:val="28"/>
          <w:szCs w:val="28"/>
        </w:rPr>
        <w:drawing>
          <wp:anchor distT="0" distB="0" distL="114300" distR="114300" simplePos="0" relativeHeight="251659264" behindDoc="0" locked="0" layoutInCell="1" allowOverlap="1" wp14:anchorId="676F4099" wp14:editId="320E2565">
            <wp:simplePos x="0" y="0"/>
            <wp:positionH relativeFrom="margin">
              <wp:posOffset>-374197</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4390B">
        <w:rPr>
          <w:rFonts w:ascii="Simplified Arabic" w:eastAsia="Calibri" w:hAnsi="Simplified Arabic" w:cs="Simplified Arabic"/>
          <w:b/>
          <w:bCs/>
          <w:sz w:val="28"/>
          <w:szCs w:val="28"/>
          <w:rtl/>
          <w:lang w:bidi="ar-EG"/>
        </w:rPr>
        <w:t xml:space="preserve">جامعة </w:t>
      </w:r>
      <w:proofErr w:type="spellStart"/>
      <w:r w:rsidRPr="00A4390B">
        <w:rPr>
          <w:rFonts w:ascii="Simplified Arabic" w:eastAsia="Calibri" w:hAnsi="Simplified Arabic" w:cs="Simplified Arabic"/>
          <w:b/>
          <w:bCs/>
          <w:sz w:val="28"/>
          <w:szCs w:val="28"/>
          <w:rtl/>
          <w:lang w:bidi="ar-EG"/>
        </w:rPr>
        <w:t>ميدأوشن</w:t>
      </w:r>
      <w:proofErr w:type="spellEnd"/>
      <w:r w:rsidRPr="00A4390B">
        <w:rPr>
          <w:rFonts w:ascii="Simplified Arabic" w:eastAsia="Calibri" w:hAnsi="Simplified Arabic" w:cs="Simplified Arabic"/>
          <w:b/>
          <w:bCs/>
          <w:sz w:val="28"/>
          <w:szCs w:val="28"/>
          <w:rtl/>
          <w:lang w:bidi="ar-EG"/>
        </w:rPr>
        <w:t xml:space="preserve"> </w:t>
      </w:r>
    </w:p>
    <w:p w14:paraId="3BBF2535" w14:textId="77777777" w:rsidR="00D04FBF" w:rsidRPr="00A4390B" w:rsidRDefault="00D04FBF" w:rsidP="00D04FBF">
      <w:pPr>
        <w:bidi/>
        <w:spacing w:line="360" w:lineRule="auto"/>
        <w:rPr>
          <w:rFonts w:ascii="Simplified Arabic" w:eastAsia="Calibri" w:hAnsi="Simplified Arabic" w:cs="Simplified Arabic"/>
          <w:b/>
          <w:bCs/>
          <w:sz w:val="28"/>
          <w:szCs w:val="28"/>
          <w:rtl/>
          <w:lang w:bidi="ar-EG"/>
        </w:rPr>
      </w:pPr>
      <w:r w:rsidRPr="00A4390B">
        <w:rPr>
          <w:rFonts w:ascii="Simplified Arabic" w:eastAsia="Calibri" w:hAnsi="Simplified Arabic" w:cs="Simplified Arabic"/>
          <w:b/>
          <w:bCs/>
          <w:sz w:val="28"/>
          <w:szCs w:val="28"/>
          <w:lang w:bidi="ar-EG"/>
        </w:rPr>
        <w:t xml:space="preserve">    </w:t>
      </w:r>
      <w:r w:rsidRPr="00A4390B">
        <w:rPr>
          <w:rFonts w:ascii="Simplified Arabic" w:eastAsia="Calibri" w:hAnsi="Simplified Arabic" w:cs="Simplified Arabic"/>
          <w:b/>
          <w:bCs/>
          <w:sz w:val="28"/>
          <w:szCs w:val="28"/>
          <w:rtl/>
          <w:lang w:bidi="ar-EG"/>
        </w:rPr>
        <w:t xml:space="preserve">كلية الإدارة </w:t>
      </w:r>
    </w:p>
    <w:p w14:paraId="2F03314E" w14:textId="77777777" w:rsidR="00D04FBF" w:rsidRPr="00A4390B" w:rsidRDefault="00D04FBF" w:rsidP="00D04FBF">
      <w:pPr>
        <w:bidi/>
        <w:spacing w:line="360" w:lineRule="auto"/>
        <w:rPr>
          <w:rFonts w:ascii="Simplified Arabic" w:eastAsia="Calibri" w:hAnsi="Simplified Arabic" w:cs="Simplified Arabic"/>
          <w:sz w:val="28"/>
          <w:szCs w:val="28"/>
          <w:rtl/>
          <w:lang w:bidi="ar-EG"/>
        </w:rPr>
      </w:pPr>
      <w:r w:rsidRPr="00A4390B">
        <w:rPr>
          <w:rFonts w:ascii="Simplified Arabic" w:eastAsia="Calibri" w:hAnsi="Simplified Arabic" w:cs="Simplified Arabic"/>
          <w:b/>
          <w:bCs/>
          <w:sz w:val="28"/>
          <w:szCs w:val="28"/>
          <w:rtl/>
          <w:lang w:bidi="ar-EG"/>
        </w:rPr>
        <w:t>قسم / تخصص إدارة المخاطر</w:t>
      </w:r>
    </w:p>
    <w:p w14:paraId="28874904" w14:textId="77777777" w:rsidR="00D04FBF" w:rsidRPr="00A4390B" w:rsidRDefault="00D04FBF" w:rsidP="00D04FBF">
      <w:pPr>
        <w:bidi/>
        <w:spacing w:line="360" w:lineRule="auto"/>
        <w:jc w:val="center"/>
        <w:rPr>
          <w:rFonts w:ascii="Simplified Arabic" w:eastAsia="Calibri" w:hAnsi="Simplified Arabic" w:cs="Simplified Arabic"/>
          <w:b/>
          <w:bCs/>
          <w:sz w:val="32"/>
          <w:szCs w:val="32"/>
          <w:rtl/>
          <w:lang w:bidi="ar-EG"/>
        </w:rPr>
      </w:pPr>
      <w:r w:rsidRPr="00A4390B">
        <w:rPr>
          <w:rFonts w:ascii="Simplified Arabic" w:eastAsia="Calibri" w:hAnsi="Simplified Arabic" w:cs="Simplified Arabic"/>
          <w:b/>
          <w:bCs/>
          <w:sz w:val="32"/>
          <w:szCs w:val="32"/>
          <w:rtl/>
          <w:lang w:bidi="ar-EG"/>
        </w:rPr>
        <w:t xml:space="preserve">العنوان </w:t>
      </w:r>
    </w:p>
    <w:p w14:paraId="6908E376" w14:textId="77777777" w:rsidR="00D04FBF" w:rsidRPr="00A4390B" w:rsidRDefault="00D04FBF" w:rsidP="00D04FBF">
      <w:pPr>
        <w:bidi/>
        <w:spacing w:line="360" w:lineRule="auto"/>
        <w:jc w:val="center"/>
        <w:rPr>
          <w:rFonts w:ascii="Simplified Arabic" w:eastAsia="Calibri" w:hAnsi="Simplified Arabic" w:cs="Simplified Arabic"/>
          <w:b/>
          <w:bCs/>
          <w:sz w:val="32"/>
          <w:szCs w:val="32"/>
          <w:lang w:bidi="ar-EG"/>
        </w:rPr>
      </w:pPr>
      <w:r w:rsidRPr="00A4390B">
        <w:rPr>
          <w:rFonts w:ascii="Simplified Arabic" w:eastAsia="Calibri" w:hAnsi="Simplified Arabic" w:cs="Simplified Arabic"/>
          <w:b/>
          <w:bCs/>
          <w:sz w:val="32"/>
          <w:szCs w:val="32"/>
          <w:rtl/>
          <w:lang w:bidi="ar-EG"/>
        </w:rPr>
        <w:t xml:space="preserve"> </w:t>
      </w:r>
      <w:r w:rsidRPr="00A4390B">
        <w:rPr>
          <w:rFonts w:ascii="Simplified Arabic" w:eastAsia="Calibri" w:hAnsi="Simplified Arabic" w:cs="Simplified Arabic"/>
          <w:b/>
          <w:bCs/>
          <w:sz w:val="32"/>
          <w:szCs w:val="32"/>
          <w:rtl/>
        </w:rPr>
        <w:t>أثر تداول العملات الرقمية على إدارة المخاطر المالية في البنوك السعودية</w:t>
      </w:r>
    </w:p>
    <w:p w14:paraId="150B0AE0" w14:textId="77777777" w:rsidR="00D04FBF" w:rsidRPr="00A4390B" w:rsidRDefault="00D04FBF" w:rsidP="00D04FBF">
      <w:pPr>
        <w:bidi/>
        <w:spacing w:line="360" w:lineRule="auto"/>
        <w:jc w:val="center"/>
        <w:rPr>
          <w:rFonts w:ascii="Simplified Arabic" w:eastAsia="Calibri" w:hAnsi="Simplified Arabic" w:cs="Simplified Arabic"/>
          <w:b/>
          <w:bCs/>
          <w:sz w:val="32"/>
          <w:szCs w:val="32"/>
          <w:lang w:bidi="ar-EG"/>
        </w:rPr>
      </w:pPr>
      <w:r w:rsidRPr="00A4390B">
        <w:rPr>
          <w:rFonts w:ascii="Simplified Arabic" w:eastAsia="Calibri" w:hAnsi="Simplified Arabic" w:cs="Simplified Arabic"/>
          <w:b/>
          <w:bCs/>
          <w:sz w:val="32"/>
          <w:szCs w:val="32"/>
          <w:lang w:bidi="ar-EG"/>
        </w:rPr>
        <w:t>The Impact of Cryptocurrency Trading on Financial Risk Management in Saudi Banks</w:t>
      </w:r>
    </w:p>
    <w:p w14:paraId="63ACE128" w14:textId="77777777" w:rsidR="00D04FBF" w:rsidRPr="00A4390B" w:rsidRDefault="00D04FBF" w:rsidP="00D04FBF">
      <w:pPr>
        <w:bidi/>
        <w:spacing w:line="360" w:lineRule="auto"/>
        <w:jc w:val="center"/>
        <w:rPr>
          <w:rFonts w:ascii="Simplified Arabic" w:eastAsia="Calibri" w:hAnsi="Simplified Arabic" w:cs="Simplified Arabic"/>
          <w:b/>
          <w:bCs/>
          <w:sz w:val="32"/>
          <w:szCs w:val="32"/>
          <w:lang w:bidi="ar-EG"/>
        </w:rPr>
      </w:pPr>
    </w:p>
    <w:p w14:paraId="7A4694B1" w14:textId="77777777" w:rsidR="00D04FBF" w:rsidRPr="00A4390B" w:rsidRDefault="00D04FBF" w:rsidP="00D04FBF">
      <w:pPr>
        <w:bidi/>
        <w:spacing w:line="360" w:lineRule="auto"/>
        <w:jc w:val="center"/>
        <w:rPr>
          <w:rFonts w:ascii="Simplified Arabic" w:eastAsia="Calibri" w:hAnsi="Simplified Arabic" w:cs="Simplified Arabic"/>
          <w:b/>
          <w:bCs/>
          <w:sz w:val="32"/>
          <w:szCs w:val="32"/>
          <w:rtl/>
          <w:lang w:bidi="ar-EG"/>
        </w:rPr>
      </w:pPr>
      <w:r w:rsidRPr="00A4390B">
        <w:rPr>
          <w:rFonts w:ascii="Simplified Arabic" w:eastAsia="Calibri" w:hAnsi="Simplified Arabic" w:cs="Simplified Arabic"/>
          <w:b/>
          <w:bCs/>
          <w:sz w:val="32"/>
          <w:szCs w:val="32"/>
          <w:rtl/>
          <w:lang w:bidi="ar-EG"/>
        </w:rPr>
        <w:t>إعداد الطالب/</w:t>
      </w:r>
    </w:p>
    <w:p w14:paraId="00C3505A" w14:textId="77777777" w:rsidR="00D04FBF" w:rsidRPr="00A4390B" w:rsidRDefault="00D04FBF" w:rsidP="00D04FBF">
      <w:pPr>
        <w:bidi/>
        <w:spacing w:line="360" w:lineRule="auto"/>
        <w:jc w:val="center"/>
        <w:rPr>
          <w:rFonts w:ascii="Simplified Arabic" w:eastAsia="Calibri" w:hAnsi="Simplified Arabic" w:cs="Simplified Arabic"/>
          <w:b/>
          <w:bCs/>
          <w:sz w:val="32"/>
          <w:szCs w:val="32"/>
          <w:rtl/>
        </w:rPr>
      </w:pPr>
      <w:r w:rsidRPr="00A4390B">
        <w:rPr>
          <w:rFonts w:ascii="Simplified Arabic" w:eastAsia="Calibri" w:hAnsi="Simplified Arabic" w:cs="Simplified Arabic"/>
          <w:b/>
          <w:bCs/>
          <w:sz w:val="32"/>
          <w:szCs w:val="32"/>
          <w:rtl/>
        </w:rPr>
        <w:t xml:space="preserve">سعيد علي غريب ال جروان </w:t>
      </w:r>
    </w:p>
    <w:p w14:paraId="5FEE3E85" w14:textId="77777777" w:rsidR="00D04FBF" w:rsidRPr="00A4390B" w:rsidRDefault="00D04FBF" w:rsidP="00D04FBF">
      <w:pPr>
        <w:bidi/>
        <w:spacing w:line="360" w:lineRule="auto"/>
        <w:jc w:val="center"/>
        <w:rPr>
          <w:rFonts w:ascii="Simplified Arabic" w:eastAsia="Calibri" w:hAnsi="Simplified Arabic" w:cs="Simplified Arabic"/>
          <w:b/>
          <w:bCs/>
          <w:sz w:val="32"/>
          <w:szCs w:val="32"/>
          <w:rtl/>
        </w:rPr>
      </w:pPr>
      <w:r w:rsidRPr="00A4390B">
        <w:rPr>
          <w:rFonts w:ascii="Simplified Arabic" w:eastAsia="Calibri" w:hAnsi="Simplified Arabic" w:cs="Simplified Arabic"/>
          <w:b/>
          <w:bCs/>
          <w:sz w:val="32"/>
          <w:szCs w:val="32"/>
          <w:rtl/>
        </w:rPr>
        <w:t xml:space="preserve">الرقم </w:t>
      </w:r>
      <w:proofErr w:type="gramStart"/>
      <w:r w:rsidRPr="00A4390B">
        <w:rPr>
          <w:rFonts w:ascii="Simplified Arabic" w:eastAsia="Calibri" w:hAnsi="Simplified Arabic" w:cs="Simplified Arabic"/>
          <w:b/>
          <w:bCs/>
          <w:sz w:val="32"/>
          <w:szCs w:val="32"/>
          <w:rtl/>
        </w:rPr>
        <w:t>الجامعي  241001787</w:t>
      </w:r>
      <w:proofErr w:type="gramEnd"/>
    </w:p>
    <w:p w14:paraId="51E16C80" w14:textId="77777777" w:rsidR="00D04FBF" w:rsidRPr="00A4390B" w:rsidRDefault="00D04FBF" w:rsidP="00D04FBF">
      <w:pPr>
        <w:bidi/>
        <w:spacing w:line="360" w:lineRule="auto"/>
        <w:jc w:val="center"/>
        <w:rPr>
          <w:rFonts w:ascii="Simplified Arabic" w:eastAsia="Calibri" w:hAnsi="Simplified Arabic" w:cs="Simplified Arabic"/>
          <w:b/>
          <w:bCs/>
          <w:sz w:val="32"/>
          <w:szCs w:val="32"/>
          <w:lang w:bidi="ar-EG"/>
        </w:rPr>
      </w:pPr>
    </w:p>
    <w:p w14:paraId="500C5D4A" w14:textId="77777777" w:rsidR="00D04FBF" w:rsidRPr="00A4390B" w:rsidRDefault="00D04FBF" w:rsidP="00D04FBF">
      <w:pPr>
        <w:bidi/>
        <w:spacing w:line="360" w:lineRule="auto"/>
        <w:jc w:val="center"/>
        <w:rPr>
          <w:rFonts w:ascii="Simplified Arabic" w:eastAsia="Calibri" w:hAnsi="Simplified Arabic" w:cs="Simplified Arabic"/>
          <w:b/>
          <w:bCs/>
          <w:sz w:val="32"/>
          <w:szCs w:val="32"/>
          <w:rtl/>
          <w:lang w:bidi="ar-EG"/>
        </w:rPr>
      </w:pPr>
      <w:r w:rsidRPr="00A4390B">
        <w:rPr>
          <w:rFonts w:ascii="Simplified Arabic" w:eastAsia="Calibri" w:hAnsi="Simplified Arabic" w:cs="Simplified Arabic"/>
          <w:b/>
          <w:bCs/>
          <w:sz w:val="32"/>
          <w:szCs w:val="32"/>
          <w:rtl/>
          <w:lang w:bidi="ar-EG"/>
        </w:rPr>
        <w:t>إشراف/</w:t>
      </w:r>
    </w:p>
    <w:p w14:paraId="0563C437" w14:textId="77777777" w:rsidR="00D04FBF" w:rsidRPr="00A4390B" w:rsidRDefault="00D04FBF" w:rsidP="00D04FBF">
      <w:pPr>
        <w:bidi/>
        <w:spacing w:line="360" w:lineRule="auto"/>
        <w:jc w:val="center"/>
        <w:rPr>
          <w:rFonts w:ascii="Simplified Arabic" w:eastAsia="Calibri" w:hAnsi="Simplified Arabic" w:cs="Simplified Arabic"/>
          <w:b/>
          <w:bCs/>
          <w:sz w:val="32"/>
          <w:szCs w:val="32"/>
          <w:rtl/>
          <w:lang w:bidi="ar-EG"/>
        </w:rPr>
      </w:pPr>
      <w:r w:rsidRPr="00A4390B">
        <w:rPr>
          <w:rFonts w:ascii="Simplified Arabic" w:eastAsia="Calibri" w:hAnsi="Simplified Arabic" w:cs="Simplified Arabic"/>
          <w:b/>
          <w:bCs/>
          <w:sz w:val="32"/>
          <w:szCs w:val="32"/>
          <w:rtl/>
          <w:lang w:bidi="ar-EG"/>
        </w:rPr>
        <w:t xml:space="preserve">د/ أسماء أبو عنزه                                  </w:t>
      </w:r>
      <w:r w:rsidRPr="00A4390B">
        <w:rPr>
          <w:rFonts w:ascii="Simplified Arabic" w:eastAsia="Calibri" w:hAnsi="Simplified Arabic" w:cs="Simplified Arabic"/>
          <w:b/>
          <w:bCs/>
          <w:sz w:val="32"/>
          <w:szCs w:val="32"/>
          <w:rtl/>
          <w:lang w:bidi="ar-EG"/>
        </w:rPr>
        <w:tab/>
      </w:r>
      <w:r w:rsidRPr="00A4390B">
        <w:rPr>
          <w:rFonts w:ascii="Simplified Arabic" w:eastAsia="Calibri" w:hAnsi="Simplified Arabic" w:cs="Simplified Arabic"/>
          <w:b/>
          <w:bCs/>
          <w:sz w:val="32"/>
          <w:szCs w:val="32"/>
          <w:lang w:bidi="ar-EG"/>
        </w:rPr>
        <w:t xml:space="preserve">Dr/ Asmaa abo </w:t>
      </w:r>
      <w:proofErr w:type="spellStart"/>
      <w:r w:rsidRPr="00A4390B">
        <w:rPr>
          <w:rFonts w:ascii="Simplified Arabic" w:eastAsia="Calibri" w:hAnsi="Simplified Arabic" w:cs="Simplified Arabic"/>
          <w:b/>
          <w:bCs/>
          <w:sz w:val="32"/>
          <w:szCs w:val="32"/>
          <w:lang w:bidi="ar-EG"/>
        </w:rPr>
        <w:t>anzaa</w:t>
      </w:r>
      <w:proofErr w:type="spellEnd"/>
    </w:p>
    <w:p w14:paraId="5F6B2DC6" w14:textId="77777777" w:rsidR="00D04FBF" w:rsidRPr="00A4390B" w:rsidRDefault="00D04FBF" w:rsidP="00D04FBF">
      <w:pPr>
        <w:bidi/>
        <w:spacing w:line="360" w:lineRule="auto"/>
        <w:jc w:val="center"/>
        <w:rPr>
          <w:rFonts w:ascii="Simplified Arabic" w:eastAsia="Calibri" w:hAnsi="Simplified Arabic" w:cs="Simplified Arabic"/>
          <w:b/>
          <w:bCs/>
          <w:sz w:val="32"/>
          <w:szCs w:val="32"/>
          <w:rtl/>
          <w:lang w:bidi="ar-EG"/>
        </w:rPr>
      </w:pPr>
      <w:r w:rsidRPr="00A4390B">
        <w:rPr>
          <w:rFonts w:ascii="Simplified Arabic" w:eastAsia="Calibri" w:hAnsi="Simplified Arabic" w:cs="Simplified Arabic"/>
          <w:b/>
          <w:bCs/>
          <w:sz w:val="32"/>
          <w:szCs w:val="32"/>
          <w:rtl/>
          <w:lang w:bidi="ar-EG"/>
        </w:rPr>
        <w:t>العام الدراسي:</w:t>
      </w:r>
    </w:p>
    <w:p w14:paraId="55D7AF01" w14:textId="2DC7DCD2" w:rsidR="00676AD5" w:rsidRDefault="00D04FBF" w:rsidP="00D04FBF">
      <w:pPr>
        <w:bidi/>
        <w:jc w:val="center"/>
        <w:rPr>
          <w:rFonts w:ascii="Simplified Arabic" w:eastAsia="Calibri" w:hAnsi="Simplified Arabic" w:cs="Simplified Arabic"/>
          <w:b/>
          <w:bCs/>
          <w:sz w:val="32"/>
          <w:szCs w:val="32"/>
          <w:rtl/>
          <w:lang w:bidi="ar-EG"/>
        </w:rPr>
      </w:pPr>
      <w:r w:rsidRPr="00A4390B">
        <w:rPr>
          <w:rFonts w:ascii="Simplified Arabic" w:eastAsia="Calibri" w:hAnsi="Simplified Arabic" w:cs="Simplified Arabic"/>
          <w:b/>
          <w:bCs/>
          <w:sz w:val="32"/>
          <w:szCs w:val="32"/>
          <w:rtl/>
          <w:lang w:bidi="ar-EG"/>
        </w:rPr>
        <w:t>2024</w:t>
      </w:r>
    </w:p>
    <w:p w14:paraId="65CAFA3A" w14:textId="77777777" w:rsidR="007E79CF" w:rsidRDefault="007E79CF" w:rsidP="007E79CF">
      <w:pPr>
        <w:bidi/>
        <w:spacing w:line="360" w:lineRule="auto"/>
        <w:rPr>
          <w:rFonts w:ascii="Simplified Arabic" w:hAnsi="Simplified Arabic" w:cs="Simplified Arabic"/>
          <w:b/>
          <w:bCs/>
          <w:sz w:val="36"/>
          <w:szCs w:val="36"/>
          <w:u w:val="single"/>
          <w:rtl/>
        </w:rPr>
      </w:pPr>
    </w:p>
    <w:p w14:paraId="36EE81ED" w14:textId="77777777" w:rsidR="007E79CF" w:rsidRPr="00A4390B" w:rsidRDefault="007E79CF" w:rsidP="007E79CF">
      <w:pPr>
        <w:bidi/>
        <w:spacing w:line="360" w:lineRule="auto"/>
        <w:rPr>
          <w:rFonts w:ascii="Simplified Arabic" w:hAnsi="Simplified Arabic" w:cs="Simplified Arabic"/>
          <w:b/>
          <w:bCs/>
          <w:sz w:val="36"/>
          <w:szCs w:val="36"/>
          <w:u w:val="single"/>
          <w:rtl/>
        </w:rPr>
      </w:pPr>
    </w:p>
    <w:p w14:paraId="76FB286D" w14:textId="77777777" w:rsidR="007E79CF" w:rsidRPr="00A4390B" w:rsidRDefault="007E79CF" w:rsidP="007E79CF">
      <w:pPr>
        <w:bidi/>
        <w:spacing w:line="360" w:lineRule="auto"/>
        <w:jc w:val="center"/>
        <w:outlineLvl w:val="0"/>
        <w:rPr>
          <w:rFonts w:ascii="Simplified Arabic" w:hAnsi="Simplified Arabic" w:cs="Simplified Arabic"/>
          <w:b/>
          <w:bCs/>
          <w:sz w:val="36"/>
          <w:szCs w:val="36"/>
          <w:u w:val="single"/>
          <w:rtl/>
        </w:rPr>
      </w:pPr>
      <w:bookmarkStart w:id="0" w:name="_Toc180472855"/>
      <w:r w:rsidRPr="00A4390B">
        <w:rPr>
          <w:rFonts w:ascii="Simplified Arabic" w:hAnsi="Simplified Arabic" w:cs="Simplified Arabic"/>
          <w:b/>
          <w:bCs/>
          <w:sz w:val="36"/>
          <w:szCs w:val="36"/>
          <w:u w:val="single"/>
          <w:rtl/>
        </w:rPr>
        <w:t>الفصل الأول</w:t>
      </w:r>
      <w:bookmarkEnd w:id="0"/>
    </w:p>
    <w:p w14:paraId="1C4ADACE" w14:textId="77777777" w:rsidR="007E79CF" w:rsidRPr="00A4390B" w:rsidRDefault="007E79CF" w:rsidP="007E79CF">
      <w:pPr>
        <w:bidi/>
        <w:spacing w:line="360" w:lineRule="auto"/>
        <w:jc w:val="center"/>
        <w:rPr>
          <w:rFonts w:ascii="Simplified Arabic" w:hAnsi="Simplified Arabic" w:cs="Simplified Arabic"/>
          <w:b/>
          <w:bCs/>
          <w:sz w:val="36"/>
          <w:szCs w:val="36"/>
          <w:u w:val="single"/>
          <w:rtl/>
        </w:rPr>
      </w:pPr>
      <w:bookmarkStart w:id="1" w:name="_Toc172071516"/>
      <w:bookmarkStart w:id="2" w:name="_Toc179904841"/>
      <w:r w:rsidRPr="00A4390B">
        <w:rPr>
          <w:rFonts w:ascii="Simplified Arabic" w:hAnsi="Simplified Arabic" w:cs="Simplified Arabic"/>
          <w:b/>
          <w:bCs/>
          <w:sz w:val="36"/>
          <w:szCs w:val="36"/>
          <w:u w:val="single"/>
          <w:rtl/>
        </w:rPr>
        <w:t>مدخل عام للدراسة</w:t>
      </w:r>
      <w:bookmarkEnd w:id="1"/>
      <w:bookmarkEnd w:id="2"/>
    </w:p>
    <w:p w14:paraId="7EB8D864" w14:textId="77777777" w:rsidR="007E79CF" w:rsidRPr="00A4390B" w:rsidRDefault="007E79CF" w:rsidP="007E79CF">
      <w:pPr>
        <w:bidi/>
        <w:spacing w:line="360" w:lineRule="auto"/>
        <w:jc w:val="center"/>
        <w:rPr>
          <w:rFonts w:ascii="Simplified Arabic" w:hAnsi="Simplified Arabic" w:cs="Simplified Arabic"/>
          <w:b/>
          <w:bCs/>
          <w:sz w:val="36"/>
          <w:szCs w:val="36"/>
          <w:rtl/>
        </w:rPr>
      </w:pPr>
      <w:r w:rsidRPr="00A4390B">
        <w:rPr>
          <w:rFonts w:ascii="Simplified Arabic" w:hAnsi="Simplified Arabic" w:cs="Simplified Arabic"/>
          <w:b/>
          <w:bCs/>
          <w:sz w:val="36"/>
          <w:szCs w:val="36"/>
        </w:rPr>
        <w:t>Chapter One</w:t>
      </w:r>
    </w:p>
    <w:p w14:paraId="14526014" w14:textId="77777777" w:rsidR="007E79CF" w:rsidRPr="00A4390B" w:rsidRDefault="007E79CF" w:rsidP="007E79CF">
      <w:pPr>
        <w:bidi/>
        <w:spacing w:line="360" w:lineRule="auto"/>
        <w:jc w:val="center"/>
        <w:rPr>
          <w:rFonts w:ascii="Simplified Arabic" w:hAnsi="Simplified Arabic" w:cs="Simplified Arabic"/>
          <w:b/>
          <w:bCs/>
          <w:sz w:val="36"/>
          <w:szCs w:val="36"/>
        </w:rPr>
      </w:pPr>
      <w:r w:rsidRPr="00A4390B">
        <w:rPr>
          <w:rFonts w:ascii="Simplified Arabic" w:hAnsi="Simplified Arabic" w:cs="Simplified Arabic"/>
          <w:b/>
          <w:bCs/>
          <w:sz w:val="36"/>
          <w:szCs w:val="36"/>
        </w:rPr>
        <w:t>General Introduction to the Study</w:t>
      </w:r>
    </w:p>
    <w:p w14:paraId="373C9A89" w14:textId="77777777" w:rsidR="007E79CF" w:rsidRPr="00A4390B" w:rsidRDefault="007E79CF" w:rsidP="007E79CF">
      <w:pPr>
        <w:bidi/>
        <w:spacing w:line="360" w:lineRule="auto"/>
        <w:rPr>
          <w:rFonts w:ascii="Simplified Arabic" w:hAnsi="Simplified Arabic" w:cs="Simplified Arabic"/>
          <w:b/>
          <w:bCs/>
          <w:sz w:val="36"/>
          <w:szCs w:val="36"/>
          <w:rtl/>
        </w:rPr>
      </w:pPr>
    </w:p>
    <w:p w14:paraId="2B01473F" w14:textId="77777777" w:rsidR="007E79CF" w:rsidRPr="00A4390B" w:rsidRDefault="007E79CF" w:rsidP="007E79CF">
      <w:pPr>
        <w:numPr>
          <w:ilvl w:val="0"/>
          <w:numId w:val="1"/>
        </w:numPr>
        <w:bidi/>
        <w:spacing w:line="360" w:lineRule="auto"/>
        <w:rPr>
          <w:rFonts w:ascii="Simplified Arabic" w:hAnsi="Simplified Arabic" w:cs="Simplified Arabic"/>
          <w:sz w:val="36"/>
          <w:szCs w:val="36"/>
        </w:rPr>
      </w:pPr>
      <w:bookmarkStart w:id="3" w:name="_Hlk170279941"/>
      <w:r w:rsidRPr="00A4390B">
        <w:rPr>
          <w:rFonts w:ascii="Simplified Arabic" w:hAnsi="Simplified Arabic" w:cs="Simplified Arabic"/>
          <w:sz w:val="36"/>
          <w:szCs w:val="36"/>
          <w:rtl/>
        </w:rPr>
        <w:t xml:space="preserve">المقدمة </w:t>
      </w:r>
      <w:r w:rsidRPr="00A4390B">
        <w:rPr>
          <w:rFonts w:ascii="Simplified Arabic" w:hAnsi="Simplified Arabic" w:cs="Simplified Arabic"/>
          <w:sz w:val="36"/>
          <w:szCs w:val="36"/>
        </w:rPr>
        <w:t>Introduction</w:t>
      </w:r>
    </w:p>
    <w:p w14:paraId="6B170EAE" w14:textId="77777777" w:rsidR="007E79CF" w:rsidRPr="00A4390B" w:rsidRDefault="007E79CF" w:rsidP="007E79CF">
      <w:pPr>
        <w:numPr>
          <w:ilvl w:val="0"/>
          <w:numId w:val="1"/>
        </w:numPr>
        <w:bidi/>
        <w:spacing w:line="360" w:lineRule="auto"/>
        <w:rPr>
          <w:rFonts w:ascii="Simplified Arabic" w:hAnsi="Simplified Arabic" w:cs="Simplified Arabic"/>
          <w:sz w:val="36"/>
          <w:szCs w:val="36"/>
        </w:rPr>
      </w:pPr>
      <w:bookmarkStart w:id="4" w:name="_Hlk170279959"/>
      <w:bookmarkEnd w:id="3"/>
      <w:r w:rsidRPr="00A4390B">
        <w:rPr>
          <w:rFonts w:ascii="Simplified Arabic" w:hAnsi="Simplified Arabic" w:cs="Simplified Arabic"/>
          <w:sz w:val="36"/>
          <w:szCs w:val="36"/>
          <w:rtl/>
        </w:rPr>
        <w:t xml:space="preserve">مشكلة </w:t>
      </w:r>
      <w:proofErr w:type="gramStart"/>
      <w:r w:rsidRPr="00A4390B">
        <w:rPr>
          <w:rFonts w:ascii="Simplified Arabic" w:hAnsi="Simplified Arabic" w:cs="Simplified Arabic"/>
          <w:sz w:val="36"/>
          <w:szCs w:val="36"/>
          <w:rtl/>
        </w:rPr>
        <w:t xml:space="preserve">الدراسة  </w:t>
      </w:r>
      <w:r w:rsidRPr="00A4390B">
        <w:rPr>
          <w:rFonts w:ascii="Simplified Arabic" w:hAnsi="Simplified Arabic" w:cs="Simplified Arabic"/>
          <w:sz w:val="36"/>
          <w:szCs w:val="36"/>
        </w:rPr>
        <w:t>Research</w:t>
      </w:r>
      <w:proofErr w:type="gramEnd"/>
      <w:r w:rsidRPr="00A4390B">
        <w:rPr>
          <w:rFonts w:ascii="Simplified Arabic" w:hAnsi="Simplified Arabic" w:cs="Simplified Arabic"/>
          <w:sz w:val="36"/>
          <w:szCs w:val="36"/>
        </w:rPr>
        <w:t xml:space="preserve"> Problem</w:t>
      </w:r>
    </w:p>
    <w:p w14:paraId="6E9B1E65" w14:textId="77777777" w:rsidR="007E79CF" w:rsidRPr="00A4390B" w:rsidRDefault="007E79CF" w:rsidP="007E79CF">
      <w:pPr>
        <w:numPr>
          <w:ilvl w:val="0"/>
          <w:numId w:val="1"/>
        </w:numPr>
        <w:bidi/>
        <w:spacing w:line="360" w:lineRule="auto"/>
        <w:rPr>
          <w:rFonts w:ascii="Simplified Arabic" w:hAnsi="Simplified Arabic" w:cs="Simplified Arabic"/>
          <w:sz w:val="36"/>
          <w:szCs w:val="36"/>
        </w:rPr>
      </w:pPr>
      <w:bookmarkStart w:id="5" w:name="_Hlk170280515"/>
      <w:bookmarkEnd w:id="4"/>
      <w:r w:rsidRPr="00A4390B">
        <w:rPr>
          <w:rFonts w:ascii="Simplified Arabic" w:hAnsi="Simplified Arabic" w:cs="Simplified Arabic"/>
          <w:sz w:val="36"/>
          <w:szCs w:val="36"/>
          <w:rtl/>
        </w:rPr>
        <w:t xml:space="preserve">تساؤلات الدراسة </w:t>
      </w:r>
      <w:r w:rsidRPr="00A4390B">
        <w:rPr>
          <w:rFonts w:ascii="Simplified Arabic" w:hAnsi="Simplified Arabic" w:cs="Simplified Arabic"/>
          <w:sz w:val="36"/>
          <w:szCs w:val="36"/>
        </w:rPr>
        <w:t>Research Questions</w:t>
      </w:r>
    </w:p>
    <w:p w14:paraId="4FEA0C31" w14:textId="77777777" w:rsidR="007E79CF" w:rsidRPr="00A4390B" w:rsidRDefault="007E79CF" w:rsidP="007E79CF">
      <w:pPr>
        <w:numPr>
          <w:ilvl w:val="0"/>
          <w:numId w:val="1"/>
        </w:numPr>
        <w:bidi/>
        <w:spacing w:line="360" w:lineRule="auto"/>
        <w:rPr>
          <w:rFonts w:ascii="Simplified Arabic" w:hAnsi="Simplified Arabic" w:cs="Simplified Arabic"/>
          <w:sz w:val="36"/>
          <w:szCs w:val="36"/>
        </w:rPr>
      </w:pPr>
      <w:bookmarkStart w:id="6" w:name="_Hlk170280235"/>
      <w:bookmarkEnd w:id="5"/>
      <w:r w:rsidRPr="00A4390B">
        <w:rPr>
          <w:rFonts w:ascii="Simplified Arabic" w:hAnsi="Simplified Arabic" w:cs="Simplified Arabic"/>
          <w:sz w:val="36"/>
          <w:szCs w:val="36"/>
          <w:rtl/>
        </w:rPr>
        <w:t xml:space="preserve">أهمية </w:t>
      </w:r>
      <w:proofErr w:type="gramStart"/>
      <w:r w:rsidRPr="00A4390B">
        <w:rPr>
          <w:rFonts w:ascii="Simplified Arabic" w:hAnsi="Simplified Arabic" w:cs="Simplified Arabic"/>
          <w:sz w:val="36"/>
          <w:szCs w:val="36"/>
          <w:rtl/>
        </w:rPr>
        <w:t xml:space="preserve">الدراسة  </w:t>
      </w:r>
      <w:r w:rsidRPr="00A4390B">
        <w:rPr>
          <w:rFonts w:ascii="Simplified Arabic" w:hAnsi="Simplified Arabic" w:cs="Simplified Arabic"/>
          <w:sz w:val="36"/>
          <w:szCs w:val="36"/>
        </w:rPr>
        <w:t>Importance</w:t>
      </w:r>
      <w:proofErr w:type="gramEnd"/>
      <w:r w:rsidRPr="00A4390B">
        <w:rPr>
          <w:rFonts w:ascii="Simplified Arabic" w:hAnsi="Simplified Arabic" w:cs="Simplified Arabic"/>
          <w:sz w:val="36"/>
          <w:szCs w:val="36"/>
        </w:rPr>
        <w:t xml:space="preserve"> of the Study</w:t>
      </w:r>
    </w:p>
    <w:p w14:paraId="60E2853F" w14:textId="77777777" w:rsidR="007E79CF" w:rsidRPr="00A4390B" w:rsidRDefault="007E79CF" w:rsidP="007E79CF">
      <w:pPr>
        <w:numPr>
          <w:ilvl w:val="0"/>
          <w:numId w:val="1"/>
        </w:numPr>
        <w:bidi/>
        <w:spacing w:line="360" w:lineRule="auto"/>
        <w:rPr>
          <w:rFonts w:ascii="Simplified Arabic" w:hAnsi="Simplified Arabic" w:cs="Simplified Arabic"/>
          <w:sz w:val="36"/>
          <w:szCs w:val="36"/>
        </w:rPr>
      </w:pPr>
      <w:bookmarkStart w:id="7" w:name="_Hlk170280320"/>
      <w:bookmarkEnd w:id="6"/>
      <w:r w:rsidRPr="00A4390B">
        <w:rPr>
          <w:rFonts w:ascii="Simplified Arabic" w:hAnsi="Simplified Arabic" w:cs="Simplified Arabic"/>
          <w:sz w:val="36"/>
          <w:szCs w:val="36"/>
          <w:rtl/>
        </w:rPr>
        <w:t xml:space="preserve">أهداف </w:t>
      </w:r>
      <w:proofErr w:type="gramStart"/>
      <w:r w:rsidRPr="00A4390B">
        <w:rPr>
          <w:rFonts w:ascii="Simplified Arabic" w:hAnsi="Simplified Arabic" w:cs="Simplified Arabic"/>
          <w:sz w:val="36"/>
          <w:szCs w:val="36"/>
          <w:rtl/>
        </w:rPr>
        <w:t xml:space="preserve">الدراسة  </w:t>
      </w:r>
      <w:r w:rsidRPr="00A4390B">
        <w:rPr>
          <w:rFonts w:ascii="Simplified Arabic" w:hAnsi="Simplified Arabic" w:cs="Simplified Arabic"/>
          <w:sz w:val="36"/>
          <w:szCs w:val="36"/>
        </w:rPr>
        <w:t>Objectives</w:t>
      </w:r>
      <w:proofErr w:type="gramEnd"/>
      <w:r w:rsidRPr="00A4390B">
        <w:rPr>
          <w:rFonts w:ascii="Simplified Arabic" w:hAnsi="Simplified Arabic" w:cs="Simplified Arabic"/>
          <w:sz w:val="36"/>
          <w:szCs w:val="36"/>
        </w:rPr>
        <w:t xml:space="preserve"> of the Study</w:t>
      </w:r>
    </w:p>
    <w:bookmarkEnd w:id="7"/>
    <w:p w14:paraId="6D1EACBB" w14:textId="77777777" w:rsidR="007E79CF" w:rsidRDefault="007E79CF" w:rsidP="007E79CF">
      <w:pPr>
        <w:bidi/>
        <w:spacing w:line="360" w:lineRule="auto"/>
        <w:rPr>
          <w:rFonts w:ascii="Simplified Arabic" w:hAnsi="Simplified Arabic" w:cs="Simplified Arabic"/>
          <w:b/>
          <w:bCs/>
          <w:sz w:val="36"/>
          <w:szCs w:val="36"/>
          <w:u w:val="single"/>
          <w:rtl/>
        </w:rPr>
      </w:pPr>
    </w:p>
    <w:p w14:paraId="4CD582E2" w14:textId="77777777" w:rsidR="007E79CF" w:rsidRPr="00A4390B" w:rsidRDefault="007E79CF" w:rsidP="007E79CF">
      <w:pPr>
        <w:bidi/>
        <w:spacing w:line="360" w:lineRule="auto"/>
        <w:rPr>
          <w:rFonts w:ascii="Simplified Arabic" w:hAnsi="Simplified Arabic" w:cs="Simplified Arabic"/>
          <w:sz w:val="28"/>
          <w:szCs w:val="28"/>
          <w:rtl/>
        </w:rPr>
      </w:pPr>
    </w:p>
    <w:p w14:paraId="360B092B" w14:textId="77777777" w:rsidR="007E79CF" w:rsidRPr="00F031B6" w:rsidRDefault="007E79CF" w:rsidP="007E79CF">
      <w:pPr>
        <w:bidi/>
        <w:spacing w:line="360" w:lineRule="auto"/>
        <w:outlineLvl w:val="0"/>
        <w:rPr>
          <w:rFonts w:ascii="Simplified Arabic" w:hAnsi="Simplified Arabic" w:cs="Simplified Arabic"/>
          <w:b/>
          <w:bCs/>
          <w:sz w:val="32"/>
          <w:szCs w:val="32"/>
          <w:u w:val="single"/>
          <w:rtl/>
        </w:rPr>
      </w:pPr>
      <w:bookmarkStart w:id="8" w:name="_Toc180472856"/>
      <w:r w:rsidRPr="00F031B6">
        <w:rPr>
          <w:rFonts w:ascii="Simplified Arabic" w:hAnsi="Simplified Arabic" w:cs="Simplified Arabic"/>
          <w:b/>
          <w:bCs/>
          <w:sz w:val="32"/>
          <w:szCs w:val="32"/>
          <w:u w:val="single"/>
          <w:rtl/>
        </w:rPr>
        <w:lastRenderedPageBreak/>
        <w:t xml:space="preserve">المقدمة </w:t>
      </w:r>
      <w:r w:rsidRPr="00F031B6">
        <w:rPr>
          <w:rFonts w:ascii="Simplified Arabic" w:hAnsi="Simplified Arabic" w:cs="Simplified Arabic"/>
          <w:b/>
          <w:bCs/>
          <w:sz w:val="32"/>
          <w:szCs w:val="32"/>
          <w:u w:val="single"/>
        </w:rPr>
        <w:t>Introduction</w:t>
      </w:r>
      <w:bookmarkEnd w:id="8"/>
    </w:p>
    <w:p w14:paraId="606B9421"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شهدت السنوات الأخيرة تطورًا كبيرًا في مجال التكنولوجيا المالية، الذي أثر بشكل ملحوظ على النظام المالي العالمي. من بين هذه التطورات البارزة هو ظهور العملات الرقمية، والتي تعد واحدة من أكثر الابتكارات إثارة للجدل والاهتمام. تعتبر العملات الرقمية،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والإيثريوم</w:t>
      </w:r>
      <w:proofErr w:type="spellEnd"/>
      <w:r w:rsidRPr="00A4390B">
        <w:rPr>
          <w:rFonts w:ascii="Simplified Arabic" w:hAnsi="Simplified Arabic" w:cs="Simplified Arabic"/>
          <w:sz w:val="28"/>
          <w:szCs w:val="28"/>
          <w:rtl/>
        </w:rPr>
        <w:t xml:space="preserve">، أدوات مالية جديدة تستخدم التكنولوجيا الحديثة لتوفير نظام دفع لامركزي يعتمد على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(العريني، 2021)</w:t>
      </w:r>
      <w:r w:rsidRPr="00A4390B">
        <w:rPr>
          <w:rFonts w:ascii="Simplified Arabic" w:hAnsi="Simplified Arabic" w:cs="Simplified Arabic"/>
          <w:sz w:val="28"/>
          <w:szCs w:val="28"/>
        </w:rPr>
        <w:t>.</w:t>
      </w:r>
    </w:p>
    <w:p w14:paraId="1A1EAA34"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ظهرت العملات الرقمية لأول مرة في عام 2009 مع إطلاق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التي أسسها شخص أو مجموعة تحت الاسم المستعار </w:t>
      </w:r>
      <w:proofErr w:type="spellStart"/>
      <w:r w:rsidRPr="00A4390B">
        <w:rPr>
          <w:rFonts w:ascii="Simplified Arabic" w:hAnsi="Simplified Arabic" w:cs="Simplified Arabic"/>
          <w:sz w:val="28"/>
          <w:szCs w:val="28"/>
          <w:rtl/>
        </w:rPr>
        <w:t>ساتوشي</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ناكاموتو</w:t>
      </w:r>
      <w:proofErr w:type="spellEnd"/>
      <w:r w:rsidRPr="00A4390B">
        <w:rPr>
          <w:rFonts w:ascii="Simplified Arabic" w:hAnsi="Simplified Arabic" w:cs="Simplified Arabic"/>
          <w:sz w:val="28"/>
          <w:szCs w:val="28"/>
          <w:rtl/>
        </w:rPr>
        <w:t xml:space="preserve">. منذ ذلك الحين، انتشرت العملات الرقمية وأصبحت جزءًا مهمًا من الأسواق المالية.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التكنولوجيا التي تقوم عليها العملات الرقمية، هي عبارة عن دفتر أستاذ موزع وآمن يتم من خلاله تسجيل جميع المعاملات. تعتمد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على تقنية التشفير لضمان الأمان والشفافية في المعاملات (الشرقاوي، 2020)</w:t>
      </w:r>
      <w:r w:rsidRPr="00A4390B">
        <w:rPr>
          <w:rFonts w:ascii="Simplified Arabic" w:hAnsi="Simplified Arabic" w:cs="Simplified Arabic"/>
          <w:sz w:val="28"/>
          <w:szCs w:val="28"/>
        </w:rPr>
        <w:t>.</w:t>
      </w:r>
    </w:p>
    <w:p w14:paraId="25745C2B"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في المملكة العربية السعودية، كما هو الحال في العديد من البلدان الأخرى، أصبحت العملات الرقمية موضوعًا مهمًا للنقاش بين البنوك والمؤسسات المالية. إن زيادة تبني العملات الرقمية يمكن أن يكون له تأثيرات كبيرة على النظام المالي، وهذا يتطلب دراسة متأنية لتقييم هذه التأثيرات وفهمها. تعتبر البنوك السعودية جزءًا لا يتجزأ من النظام المالي في المملكة، ومن المهم فهم كيف يمكن لتداول العملات الرقمية أن يؤثر على استراتيجياتها في إدارة المخاطر المالية (البسام، 2022)</w:t>
      </w:r>
      <w:r w:rsidRPr="00A4390B">
        <w:rPr>
          <w:rFonts w:ascii="Simplified Arabic" w:hAnsi="Simplified Arabic" w:cs="Simplified Arabic"/>
          <w:sz w:val="28"/>
          <w:szCs w:val="28"/>
        </w:rPr>
        <w:t>.</w:t>
      </w:r>
    </w:p>
    <w:p w14:paraId="7C0097D6"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التحولات التي شهدتها الأسواق المالية بسبب ظهور العملات الرقمية كانت عميقة. لقد غيرت العملات الرقمية طريقة تعامل الأفراد والمؤسسات مع المال، وأثارت تساؤلات حول دور البنوك التقليدية في المستقبل. العملات الرقمية توفر فوائد عديدة، منها القدرة على إجراء معاملات سريعة ورخيصة عبر الحدود، وعدم الاعتماد على الوسطاء الماليين التقليديين (المطيري، 2021)</w:t>
      </w:r>
      <w:r w:rsidRPr="00A4390B">
        <w:rPr>
          <w:rFonts w:ascii="Simplified Arabic" w:hAnsi="Simplified Arabic" w:cs="Simplified Arabic"/>
          <w:sz w:val="28"/>
          <w:szCs w:val="28"/>
        </w:rPr>
        <w:t>.</w:t>
      </w:r>
    </w:p>
    <w:p w14:paraId="3DCDF21D"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lastRenderedPageBreak/>
        <w:t>في هذا السياق، أصبحت إدارة المخاطر المالية أكثر تعقيدًا. تعتمد البنوك على مجموعة من الاستراتيجيات والأدوات لتحديد وتقييم وإدارة المخاطر المالية التي قد تواجهها. هذه الاستراتيجيات تشمل المخاطر الائتمانية، المخاطر السوقية، المخاطر التشغيلية، والمخاطر القانونية. ظهور العملات الرقمية يضيف طبقة جديدة من المخاطر التي تحتاج إلى إدارة دقيقة (المنصوري، 2021)</w:t>
      </w:r>
      <w:r w:rsidRPr="00A4390B">
        <w:rPr>
          <w:rFonts w:ascii="Simplified Arabic" w:hAnsi="Simplified Arabic" w:cs="Simplified Arabic"/>
          <w:sz w:val="28"/>
          <w:szCs w:val="28"/>
        </w:rPr>
        <w:t>.</w:t>
      </w:r>
    </w:p>
    <w:p w14:paraId="20CE28AA"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إدارة المخاطر المالية هي عملية أساسية لضمان استقرار وأمان المؤسسات المالية. تشمل هذه العملية تحديد المخاطر المحتملة، تقييم تأثيرها المحتمل، وتطوير استراتيجيات للتخفيف منها. في ظل التغيرات السريعة في الأسواق المالية، يجب على البنوك تحديث استراتيجياتها لإدارة المخاطر بشكل دوري لضمان ملاءمتها للبيئة المالية المتغيرة (القحطاني، 2022)</w:t>
      </w:r>
      <w:r w:rsidRPr="00A4390B">
        <w:rPr>
          <w:rFonts w:ascii="Simplified Arabic" w:hAnsi="Simplified Arabic" w:cs="Simplified Arabic"/>
          <w:sz w:val="28"/>
          <w:szCs w:val="28"/>
        </w:rPr>
        <w:t>.</w:t>
      </w:r>
    </w:p>
    <w:p w14:paraId="1FFACB57"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مع ظهور العملات الرقمية، يجب على البنوك تقييم المخاطر الجديدة المرتبطة بها. هذه المخاطر تشمل تقلبات أسعار العملات الرقمية، الاحتيال والقرصنة، عدم اليقين التنظيمي، والمخاطر التشغيلية المرتبطة بتكنولوجيا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بالإضافة إلى ذلك، يجب على البنوك مراعاة كيفية تأثير تداول العملات الرقمية على </w:t>
      </w:r>
      <w:proofErr w:type="gramStart"/>
      <w:r w:rsidRPr="00A4390B">
        <w:rPr>
          <w:rFonts w:ascii="Simplified Arabic" w:hAnsi="Simplified Arabic" w:cs="Simplified Arabic"/>
          <w:sz w:val="28"/>
          <w:szCs w:val="28"/>
          <w:rtl/>
        </w:rPr>
        <w:t>مخاطر</w:t>
      </w:r>
      <w:proofErr w:type="gramEnd"/>
      <w:r w:rsidRPr="00A4390B">
        <w:rPr>
          <w:rFonts w:ascii="Simplified Arabic" w:hAnsi="Simplified Arabic" w:cs="Simplified Arabic"/>
          <w:sz w:val="28"/>
          <w:szCs w:val="28"/>
          <w:rtl/>
        </w:rPr>
        <w:t xml:space="preserve"> السيولة والمخاطر الائتمانية (العلي، 2021)</w:t>
      </w:r>
      <w:r w:rsidRPr="00A4390B">
        <w:rPr>
          <w:rFonts w:ascii="Simplified Arabic" w:hAnsi="Simplified Arabic" w:cs="Simplified Arabic"/>
          <w:sz w:val="28"/>
          <w:szCs w:val="28"/>
        </w:rPr>
        <w:t>.</w:t>
      </w:r>
    </w:p>
    <w:p w14:paraId="73578A51"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تتسم المملكة العربية السعودية بنظام مصرفي قوي ومستقر يلعب دورًا حيويًا في دعم الاقتصاد الوطني. ومع ذلك، فإن تبني التكنولوجيا المالية الجديدة مثل العملات الرقمية يشكل تحديات وفرصًا للبنوك السعودية. في السنوات الأخيرة، بدأت المملكة في اتخاذ خطوات لتنظيم استخدام العملات الرقمية وتكنولوجيا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على سبيل المثال، قامت مؤسسة النقد العربي السعودي (ساما) بإطلاق مبادرات لتشجيع الابتكار في التكنولوجيا المالية، مع الحفاظ على الاستقرار المالي (الربيعان، 2021)</w:t>
      </w:r>
      <w:r w:rsidRPr="00A4390B">
        <w:rPr>
          <w:rFonts w:ascii="Simplified Arabic" w:hAnsi="Simplified Arabic" w:cs="Simplified Arabic"/>
          <w:sz w:val="28"/>
          <w:szCs w:val="28"/>
        </w:rPr>
        <w:t>.</w:t>
      </w:r>
    </w:p>
    <w:p w14:paraId="00622ABC"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في هذا السياق، يعتبر فهم تأثير العملات الرقمية على إدارة المخاطر المالية في البنوك السعودية أمرًا بالغ الأهمية. يجب على البنوك السعودية تطوير استراتيجيات فعالة لإدارة المخاطر التي تأخذ في الاعتبار التحديات والفرص </w:t>
      </w:r>
      <w:r w:rsidRPr="00A4390B">
        <w:rPr>
          <w:rFonts w:ascii="Simplified Arabic" w:hAnsi="Simplified Arabic" w:cs="Simplified Arabic"/>
          <w:sz w:val="28"/>
          <w:szCs w:val="28"/>
          <w:rtl/>
        </w:rPr>
        <w:lastRenderedPageBreak/>
        <w:t xml:space="preserve">المرتبطة بتداول العملات الرقمية. هذا يتطلب فهمًا عميقًا لتكنولوجيا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والعملات الرقمية، وكذلك تقييم المخاطر والفرص التي تقدمها هذه التكنولوجيا (السليماني، 2022)</w:t>
      </w:r>
      <w:r w:rsidRPr="00A4390B">
        <w:rPr>
          <w:rFonts w:ascii="Simplified Arabic" w:hAnsi="Simplified Arabic" w:cs="Simplified Arabic"/>
          <w:sz w:val="28"/>
          <w:szCs w:val="28"/>
        </w:rPr>
        <w:t>.</w:t>
      </w:r>
    </w:p>
    <w:p w14:paraId="510E1196" w14:textId="77777777" w:rsidR="007E79CF" w:rsidRPr="00A4390B" w:rsidRDefault="007E79CF" w:rsidP="007E79CF">
      <w:pPr>
        <w:bidi/>
        <w:spacing w:line="360" w:lineRule="auto"/>
        <w:rPr>
          <w:rFonts w:ascii="Simplified Arabic" w:hAnsi="Simplified Arabic" w:cs="Simplified Arabic"/>
          <w:sz w:val="28"/>
          <w:szCs w:val="28"/>
          <w:rtl/>
        </w:rPr>
      </w:pPr>
      <w:r w:rsidRPr="00A4390B">
        <w:rPr>
          <w:rFonts w:ascii="Simplified Arabic" w:hAnsi="Simplified Arabic" w:cs="Simplified Arabic"/>
          <w:sz w:val="28"/>
          <w:szCs w:val="28"/>
          <w:rtl/>
        </w:rPr>
        <w:t>تأتي أهمية هذه الدراسة من كونها تسلط الضوء على واحدة من أهم القضايا المالية المعاصرة. الفهم الشامل لتأثير تداول العملات الرقمية على إدارة المخاطر المالية في البنوك السعودية سيساعد في تطوير استراتيجيات فعالة للتعامل مع هذه التحديات. من خلال تحليل المخاطر المالية المرتبطة بالعملات الرقمية وتقديم توصيات لتحسين إدارة المخاطر، يهدف هذا البحث إلى دعم البنوك السعودية في تحقيق الاستقرار المالي وضمان استدامة نموها في ظل التغيرات التكنولوجية السريعة (العمري، 2022)</w:t>
      </w:r>
      <w:r w:rsidRPr="00A4390B">
        <w:rPr>
          <w:rFonts w:ascii="Simplified Arabic" w:hAnsi="Simplified Arabic" w:cs="Simplified Arabic"/>
          <w:sz w:val="28"/>
          <w:szCs w:val="28"/>
        </w:rPr>
        <w:t>.</w:t>
      </w:r>
    </w:p>
    <w:p w14:paraId="23C5968A" w14:textId="77777777" w:rsidR="007E79CF" w:rsidRPr="00F031B6" w:rsidRDefault="007E79CF" w:rsidP="007E79CF">
      <w:pPr>
        <w:bidi/>
        <w:spacing w:line="360" w:lineRule="auto"/>
        <w:outlineLvl w:val="0"/>
        <w:rPr>
          <w:rFonts w:ascii="Simplified Arabic" w:hAnsi="Simplified Arabic" w:cs="Simplified Arabic"/>
          <w:b/>
          <w:bCs/>
          <w:sz w:val="32"/>
          <w:szCs w:val="32"/>
          <w:u w:val="single"/>
          <w:rtl/>
        </w:rPr>
      </w:pPr>
      <w:bookmarkStart w:id="9" w:name="_Toc180472857"/>
      <w:r w:rsidRPr="00F031B6">
        <w:rPr>
          <w:rFonts w:ascii="Simplified Arabic" w:hAnsi="Simplified Arabic" w:cs="Simplified Arabic"/>
          <w:b/>
          <w:bCs/>
          <w:sz w:val="32"/>
          <w:szCs w:val="32"/>
          <w:u w:val="single"/>
          <w:rtl/>
        </w:rPr>
        <w:t xml:space="preserve">مشكلة </w:t>
      </w:r>
      <w:proofErr w:type="gramStart"/>
      <w:r w:rsidRPr="00F031B6">
        <w:rPr>
          <w:rFonts w:ascii="Simplified Arabic" w:hAnsi="Simplified Arabic" w:cs="Simplified Arabic"/>
          <w:b/>
          <w:bCs/>
          <w:sz w:val="32"/>
          <w:szCs w:val="32"/>
          <w:u w:val="single"/>
          <w:rtl/>
        </w:rPr>
        <w:t xml:space="preserve">الدراسة  </w:t>
      </w:r>
      <w:r w:rsidRPr="00F031B6">
        <w:rPr>
          <w:rFonts w:ascii="Simplified Arabic" w:hAnsi="Simplified Arabic" w:cs="Simplified Arabic"/>
          <w:b/>
          <w:bCs/>
          <w:sz w:val="32"/>
          <w:szCs w:val="32"/>
          <w:u w:val="single"/>
        </w:rPr>
        <w:t>Research</w:t>
      </w:r>
      <w:proofErr w:type="gramEnd"/>
      <w:r w:rsidRPr="00F031B6">
        <w:rPr>
          <w:rFonts w:ascii="Simplified Arabic" w:hAnsi="Simplified Arabic" w:cs="Simplified Arabic"/>
          <w:b/>
          <w:bCs/>
          <w:sz w:val="32"/>
          <w:szCs w:val="32"/>
          <w:u w:val="single"/>
        </w:rPr>
        <w:t xml:space="preserve"> Problem</w:t>
      </w:r>
      <w:bookmarkEnd w:id="9"/>
    </w:p>
    <w:p w14:paraId="6E2CF556"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في ظل التطورات السريعة في التكنولوجيا المالية، أصبحت العملات الرقمية واحدة من أكثر الابتكارات تأثيرًا في النظام المالي العالمي. تُعد العملات الرقمية،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والإيثريوم</w:t>
      </w:r>
      <w:proofErr w:type="spellEnd"/>
      <w:r w:rsidRPr="00A4390B">
        <w:rPr>
          <w:rFonts w:ascii="Simplified Arabic" w:hAnsi="Simplified Arabic" w:cs="Simplified Arabic"/>
          <w:sz w:val="28"/>
          <w:szCs w:val="28"/>
          <w:rtl/>
        </w:rPr>
        <w:t xml:space="preserve">، أدوات مالية جديدة تستخدم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لتوفير نظام دفع لامركزي وآمن. ومع تزايد تبني هذه العملات الرقمية، تواجه البنوك التقليدية تحديات جديدة وغير مألوفة في إدارة المخاطر المالية</w:t>
      </w:r>
      <w:r w:rsidRPr="00A4390B">
        <w:rPr>
          <w:rFonts w:ascii="Simplified Arabic" w:hAnsi="Simplified Arabic" w:cs="Simplified Arabic"/>
          <w:sz w:val="28"/>
          <w:szCs w:val="28"/>
        </w:rPr>
        <w:t>.</w:t>
      </w:r>
    </w:p>
    <w:p w14:paraId="4DCCCFD7"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إدارة المخاطر المالية تُعد أحد الأساسيات التي تعتمد عليها البنوك لضمان استقرارها المالي وحماية أصولها. تشمل هذه الإدارة تقييم المخاطر المحتملة مثل المخاطر السوقية، المخاطر الائتمانية، المخاطر التشغيلية، والمخاطر القانونية، ووضع استراتيجيات للتخفيف من تأثيرها. ومع ذلك، فإن ظهور العملات الرقمية يضيف طبقة جديدة من التعقيد لهذه العملية، حيث تتسم هذه العملات بتقلبات سعرية عالية، واحتمالات عالية للقرصنة والاحتيال، وغياب التنظيمات القانونية الواضحة</w:t>
      </w:r>
      <w:r w:rsidRPr="00A4390B">
        <w:rPr>
          <w:rFonts w:ascii="Simplified Arabic" w:hAnsi="Simplified Arabic" w:cs="Simplified Arabic"/>
          <w:sz w:val="28"/>
          <w:szCs w:val="28"/>
        </w:rPr>
        <w:t>.</w:t>
      </w:r>
    </w:p>
    <w:p w14:paraId="454E3EA7"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تواجه البنوك السعودية، مثل نظيراتها في جميع أنحاء العالم، هذه التحديات الجديدة مع زيادة استخدام العملات الرقمية. عدم استقرار أسعار العملات الرقمية يمكن أن يؤدي إلى زيادة المخاطر السوقية، بينما يمكن أن يؤدي عدم </w:t>
      </w:r>
      <w:r w:rsidRPr="00A4390B">
        <w:rPr>
          <w:rFonts w:ascii="Simplified Arabic" w:hAnsi="Simplified Arabic" w:cs="Simplified Arabic"/>
          <w:sz w:val="28"/>
          <w:szCs w:val="28"/>
          <w:rtl/>
        </w:rPr>
        <w:lastRenderedPageBreak/>
        <w:t xml:space="preserve">اليقين التنظيمي إلى </w:t>
      </w:r>
      <w:proofErr w:type="gramStart"/>
      <w:r w:rsidRPr="00A4390B">
        <w:rPr>
          <w:rFonts w:ascii="Simplified Arabic" w:hAnsi="Simplified Arabic" w:cs="Simplified Arabic"/>
          <w:sz w:val="28"/>
          <w:szCs w:val="28"/>
          <w:rtl/>
        </w:rPr>
        <w:t>مخاطر</w:t>
      </w:r>
      <w:proofErr w:type="gramEnd"/>
      <w:r w:rsidRPr="00A4390B">
        <w:rPr>
          <w:rFonts w:ascii="Simplified Arabic" w:hAnsi="Simplified Arabic" w:cs="Simplified Arabic"/>
          <w:sz w:val="28"/>
          <w:szCs w:val="28"/>
          <w:rtl/>
        </w:rPr>
        <w:t xml:space="preserve"> قانونية وتشغيلية جديدة. بالإضافة إلى ذلك، تتعرض البنوك لمخاطر أمنية عالية بسبب الاحتيال والقرصنة المرتبطة بالعملات الرقمية</w:t>
      </w:r>
      <w:r w:rsidRPr="00A4390B">
        <w:rPr>
          <w:rFonts w:ascii="Simplified Arabic" w:hAnsi="Simplified Arabic" w:cs="Simplified Arabic"/>
          <w:sz w:val="28"/>
          <w:szCs w:val="28"/>
        </w:rPr>
        <w:t>.</w:t>
      </w:r>
    </w:p>
    <w:p w14:paraId="65C65473"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في ضوء هذه التحديات، تبرز الحاجة الملحة لدراسة تأثير تداول العملات الرقمية على إدارة المخاطر المالية في البنوك السعودية. تحتاج البنوك إلى فهم أعمق لهذه التأثيرات لتطوير استراتيجيات فعالة لإدارة المخاطر المالية والتكيف مع البيئة المالية المتغيرة</w:t>
      </w:r>
      <w:r w:rsidRPr="00A4390B">
        <w:rPr>
          <w:rFonts w:ascii="Simplified Arabic" w:hAnsi="Simplified Arabic" w:cs="Simplified Arabic"/>
          <w:sz w:val="28"/>
          <w:szCs w:val="28"/>
        </w:rPr>
        <w:t>.</w:t>
      </w:r>
    </w:p>
    <w:p w14:paraId="04A29A12"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لذلك، تتمثل مشكلة الدراسة في: "كيفية تأثير تداول العملات الرقمية على إدارة المخاطر المالية في البنوك السعودية؟</w:t>
      </w:r>
      <w:r w:rsidRPr="00A4390B">
        <w:rPr>
          <w:rFonts w:ascii="Simplified Arabic" w:hAnsi="Simplified Arabic" w:cs="Simplified Arabic"/>
          <w:sz w:val="28"/>
          <w:szCs w:val="28"/>
        </w:rPr>
        <w:t>"</w:t>
      </w:r>
    </w:p>
    <w:p w14:paraId="6CFD534B"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هذه المشكلة تطرح العديد من التساؤلات الهامة التي تحتاج إلى إجابة، مثل</w:t>
      </w:r>
      <w:r w:rsidRPr="00A4390B">
        <w:rPr>
          <w:rFonts w:ascii="Simplified Arabic" w:hAnsi="Simplified Arabic" w:cs="Simplified Arabic"/>
          <w:sz w:val="28"/>
          <w:szCs w:val="28"/>
        </w:rPr>
        <w:t>:</w:t>
      </w:r>
    </w:p>
    <w:p w14:paraId="4D714B46" w14:textId="77777777" w:rsidR="007E79CF" w:rsidRPr="00A4390B" w:rsidRDefault="007E79CF" w:rsidP="007E79CF">
      <w:pPr>
        <w:numPr>
          <w:ilvl w:val="0"/>
          <w:numId w:val="2"/>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ما هي المخاطر المالية الرئيسية التي تواجه البنوك السعودية عند تداول العملات الرقمية؟</w:t>
      </w:r>
    </w:p>
    <w:p w14:paraId="0E618CFB" w14:textId="77777777" w:rsidR="007E79CF" w:rsidRPr="00A4390B" w:rsidRDefault="007E79CF" w:rsidP="007E79CF">
      <w:pPr>
        <w:numPr>
          <w:ilvl w:val="0"/>
          <w:numId w:val="2"/>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كيف يمكن للبنوك السعودية تحسين استراتيجياتها في إدارة المخاطر المالية في ظل التحديات الجديدة التي تفرضها العملات الرقمية؟</w:t>
      </w:r>
    </w:p>
    <w:p w14:paraId="4F6A36C6" w14:textId="77777777" w:rsidR="007E79CF" w:rsidRPr="00A4390B" w:rsidRDefault="007E79CF" w:rsidP="007E79CF">
      <w:pPr>
        <w:numPr>
          <w:ilvl w:val="0"/>
          <w:numId w:val="2"/>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ما هو التأثير الكلي لتداول العملات الرقمية على استقرار النظام المالي في البنوك السعودية؟</w:t>
      </w:r>
    </w:p>
    <w:p w14:paraId="38C42F9C" w14:textId="77777777" w:rsidR="007E79CF" w:rsidRPr="00A4390B" w:rsidRDefault="007E79CF" w:rsidP="007E79CF">
      <w:pPr>
        <w:bidi/>
        <w:spacing w:line="360" w:lineRule="auto"/>
        <w:rPr>
          <w:rFonts w:ascii="Simplified Arabic" w:hAnsi="Simplified Arabic" w:cs="Simplified Arabic"/>
          <w:sz w:val="28"/>
          <w:szCs w:val="28"/>
          <w:rtl/>
        </w:rPr>
      </w:pPr>
      <w:r w:rsidRPr="00A4390B">
        <w:rPr>
          <w:rFonts w:ascii="Simplified Arabic" w:hAnsi="Simplified Arabic" w:cs="Simplified Arabic"/>
          <w:sz w:val="28"/>
          <w:szCs w:val="28"/>
          <w:rtl/>
        </w:rPr>
        <w:t>تهدف هذه الدراسة إلى تقديم رؤى مستنيرة حول هذه التساؤلات من خلال تحليل شامل لتأثير تداول العملات الرقمية على إدارة المخاطر المالية في البنوك السعودية، وتقديم توصيات عملية لتحسين استراتيجيات إدارة المخاطر في ضوء هذه التحديات</w:t>
      </w:r>
      <w:r w:rsidRPr="00A4390B">
        <w:rPr>
          <w:rFonts w:ascii="Simplified Arabic" w:hAnsi="Simplified Arabic" w:cs="Simplified Arabic"/>
          <w:sz w:val="28"/>
          <w:szCs w:val="28"/>
        </w:rPr>
        <w:t>.</w:t>
      </w:r>
    </w:p>
    <w:p w14:paraId="596339CE" w14:textId="77777777" w:rsidR="007E79CF" w:rsidRPr="00F031B6" w:rsidRDefault="007E79CF" w:rsidP="007E79CF">
      <w:pPr>
        <w:bidi/>
        <w:spacing w:line="360" w:lineRule="auto"/>
        <w:outlineLvl w:val="0"/>
        <w:rPr>
          <w:rFonts w:ascii="Simplified Arabic" w:hAnsi="Simplified Arabic" w:cs="Simplified Arabic"/>
          <w:b/>
          <w:bCs/>
          <w:sz w:val="32"/>
          <w:szCs w:val="32"/>
          <w:u w:val="single"/>
          <w:rtl/>
        </w:rPr>
      </w:pPr>
      <w:bookmarkStart w:id="10" w:name="_Toc180472858"/>
      <w:r w:rsidRPr="00F031B6">
        <w:rPr>
          <w:rFonts w:ascii="Simplified Arabic" w:hAnsi="Simplified Arabic" w:cs="Simplified Arabic"/>
          <w:b/>
          <w:bCs/>
          <w:sz w:val="32"/>
          <w:szCs w:val="32"/>
          <w:u w:val="single"/>
          <w:rtl/>
        </w:rPr>
        <w:t xml:space="preserve">أهمية </w:t>
      </w:r>
      <w:r w:rsidRPr="00F031B6">
        <w:rPr>
          <w:rFonts w:ascii="Simplified Arabic" w:hAnsi="Simplified Arabic" w:cs="Simplified Arabic" w:hint="cs"/>
          <w:b/>
          <w:bCs/>
          <w:sz w:val="32"/>
          <w:szCs w:val="32"/>
          <w:u w:val="single"/>
          <w:rtl/>
        </w:rPr>
        <w:t xml:space="preserve">الدراسة </w:t>
      </w:r>
      <w:r w:rsidRPr="00F031B6">
        <w:rPr>
          <w:rFonts w:ascii="Simplified Arabic" w:hAnsi="Simplified Arabic" w:cs="Simplified Arabic" w:hint="cs"/>
          <w:b/>
          <w:bCs/>
          <w:sz w:val="32"/>
          <w:szCs w:val="32"/>
          <w:u w:val="single"/>
        </w:rPr>
        <w:t>Importance</w:t>
      </w:r>
      <w:r w:rsidRPr="00F031B6">
        <w:rPr>
          <w:rFonts w:ascii="Simplified Arabic" w:hAnsi="Simplified Arabic" w:cs="Simplified Arabic"/>
          <w:b/>
          <w:bCs/>
          <w:sz w:val="32"/>
          <w:szCs w:val="32"/>
          <w:u w:val="single"/>
        </w:rPr>
        <w:t xml:space="preserve"> of the Study</w:t>
      </w:r>
      <w:bookmarkEnd w:id="10"/>
    </w:p>
    <w:p w14:paraId="4EAD6E46" w14:textId="77777777" w:rsidR="007E79CF" w:rsidRPr="00A4390B" w:rsidRDefault="007E79CF" w:rsidP="007E79CF">
      <w:pPr>
        <w:numPr>
          <w:ilvl w:val="0"/>
          <w:numId w:val="3"/>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الأهمية الأكاديمية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تأتي أهمية هذه الدراسة من كونها تساهم في سد الفجوة المعرفية الموجودة حاليًا في الأدبيات الأكاديمية حول تأثير العملات الرقمية على إدارة المخاطر المالية في البنوك. في الوقت الذي تزداد فيه شهرة وانتشار العملات </w:t>
      </w:r>
      <w:r w:rsidRPr="00A4390B">
        <w:rPr>
          <w:rFonts w:ascii="Simplified Arabic" w:hAnsi="Simplified Arabic" w:cs="Simplified Arabic"/>
          <w:sz w:val="28"/>
          <w:szCs w:val="28"/>
          <w:rtl/>
        </w:rPr>
        <w:lastRenderedPageBreak/>
        <w:t>الرقمية، لا تزال الدراسات التي تركز على تأثيرها على البنوك محدودة. هذه الدراسة ستوفر فهماً أعمق للمخاطر المالية المرتبطة بتداول العملات الرقمية وكيفية إدارتها بفعالية في البنوك السعودية. بالإضافة إلى ذلك، ستسهم هذه الدراسة في إثراء الأدبيات الأكاديمية المتعلقة بالتكنولوجيا المالية وإدارة المخاطر</w:t>
      </w:r>
      <w:r w:rsidRPr="00A4390B">
        <w:rPr>
          <w:rFonts w:ascii="Simplified Arabic" w:hAnsi="Simplified Arabic" w:cs="Simplified Arabic"/>
          <w:sz w:val="28"/>
          <w:szCs w:val="28"/>
        </w:rPr>
        <w:t>.</w:t>
      </w:r>
    </w:p>
    <w:p w14:paraId="6E6C567B" w14:textId="77777777" w:rsidR="007E79CF" w:rsidRPr="00A4390B" w:rsidRDefault="007E79CF" w:rsidP="007E79CF">
      <w:pPr>
        <w:numPr>
          <w:ilvl w:val="0"/>
          <w:numId w:val="3"/>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الأهمية العملية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بالنسبة للبنوك والمؤسسات المالية، تأتي أهمية هذه الدراسة من قدرتها على تقديم توصيات عملية تساعد في تحسين استراتيجيات إدارة المخاطر المالية. بفضل التحليل الشامل للمخاطر المرتبطة بتداول العملات الرقمية، ستتمكن البنوك السعودية من تطوير استراتيجيات أكثر فعالية للتعامل مع هذه المخاطر. هذه الاستراتيجيات يمكن أن تشمل تحديث نظم الأمان، تحسين الإجراءات التشغيلية، وتطوير سياسات امتثال قانونية أكثر صرامة</w:t>
      </w:r>
      <w:r w:rsidRPr="00A4390B">
        <w:rPr>
          <w:rFonts w:ascii="Simplified Arabic" w:hAnsi="Simplified Arabic" w:cs="Simplified Arabic"/>
          <w:sz w:val="28"/>
          <w:szCs w:val="28"/>
        </w:rPr>
        <w:t>.</w:t>
      </w:r>
    </w:p>
    <w:p w14:paraId="4D3EB1D5" w14:textId="77777777" w:rsidR="007E79CF" w:rsidRPr="00A4390B" w:rsidRDefault="007E79CF" w:rsidP="007E79CF">
      <w:pPr>
        <w:numPr>
          <w:ilvl w:val="0"/>
          <w:numId w:val="3"/>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الأهمية الاقتصادية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تساهم هذه الدراسة في تعزيز استقرار النظام المالي في المملكة العربية السعودية من خلال تقديم رؤى وتوصيات لتحسين إدارة المخاطر المالية في البنوك. إذا تمكنت البنوك من إدارة المخاطر المرتبطة بتداول العملات الرقمية بشكل فعال، فإن ذلك سيساهم في تعزيز الثقة في النظام المالي وزيادة الاستثمارات في هذا المجال. كما أن تحسين إدارة المخاطر يمكن أن يؤدي إلى تقليل الخسائر المالية الناجمة عن التقلبات السوقية والاحتيال، مما يعزز من استدامة النمو الاقتصادي</w:t>
      </w:r>
      <w:r w:rsidRPr="00A4390B">
        <w:rPr>
          <w:rFonts w:ascii="Simplified Arabic" w:hAnsi="Simplified Arabic" w:cs="Simplified Arabic"/>
          <w:sz w:val="28"/>
          <w:szCs w:val="28"/>
        </w:rPr>
        <w:t>.</w:t>
      </w:r>
    </w:p>
    <w:p w14:paraId="793909AC" w14:textId="77777777" w:rsidR="007E79CF" w:rsidRPr="00A4390B" w:rsidRDefault="007E79CF" w:rsidP="007E79CF">
      <w:pPr>
        <w:numPr>
          <w:ilvl w:val="0"/>
          <w:numId w:val="3"/>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الأهمية التنظيمية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بالنسبة للمشرعين والهيئات التنظيمية، توفر هذه الدراسة فهماً أفضل للتحديات التي تواجهها البنوك في التعامل مع العملات الرقمية. يمكن أن تساعد النتائج المستخلصة من هذه الدراسة في تطوير أطر تنظيمية أكثر فعالية تضمن أمان واستقرار التعاملات المالية الرقمية. كما يمكن أن تسهم في تحديد الثغرات الحالية في القوانين والسياسات واقتراح تحسينات لضمان الامتثال الكامل من قبل المؤسسات المالية</w:t>
      </w:r>
      <w:r w:rsidRPr="00A4390B">
        <w:rPr>
          <w:rFonts w:ascii="Simplified Arabic" w:hAnsi="Simplified Arabic" w:cs="Simplified Arabic"/>
          <w:sz w:val="28"/>
          <w:szCs w:val="28"/>
        </w:rPr>
        <w:t>.</w:t>
      </w:r>
    </w:p>
    <w:p w14:paraId="1C350EC3" w14:textId="77777777" w:rsidR="007E79CF" w:rsidRPr="00A4390B" w:rsidRDefault="007E79CF" w:rsidP="007E79CF">
      <w:pPr>
        <w:numPr>
          <w:ilvl w:val="0"/>
          <w:numId w:val="3"/>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lastRenderedPageBreak/>
        <w:t>الأهمية الاجتماعية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من الناحية الاجتماعية، يمكن أن تساهم الدراسة في زيادة وعي الجمهور بالمخاطر والفوائد المرتبطة بالعملات الرقمية. من خلال نشر النتائج والتوصيات، يمكن للبنوك والمؤسسات المالية توعية عملائها بكيفية التعامل بأمان مع العملات الرقمية، وبالتالي تقليل المخاطر المالية التي قد تواجه الأفراد والشركات الصغيرة</w:t>
      </w:r>
      <w:r w:rsidRPr="00A4390B">
        <w:rPr>
          <w:rFonts w:ascii="Simplified Arabic" w:hAnsi="Simplified Arabic" w:cs="Simplified Arabic"/>
          <w:sz w:val="28"/>
          <w:szCs w:val="28"/>
        </w:rPr>
        <w:t>.</w:t>
      </w:r>
    </w:p>
    <w:p w14:paraId="3A840B4F" w14:textId="77777777" w:rsidR="007E79CF" w:rsidRPr="00A4390B" w:rsidRDefault="007E79CF" w:rsidP="007E79CF">
      <w:pPr>
        <w:numPr>
          <w:ilvl w:val="0"/>
          <w:numId w:val="3"/>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الأهمية الاستراتيجية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تتيح هذه الدراسة للبنوك السعودية فرصة لتطوير ميزة تنافسية من خلال تحسين إدارة المخاطر المالية المتعلقة بالعملات الرقمية. البنوك التي تتمكن من تبني استراتيجيات فعالة لإدارة هذه المخاطر ستكون في وضع أفضل للاستفادة من الفرص التي توفرها التكنولوجيا المالية الجديدة. هذا يمكن أن يعزز من مكانة البنوك السعودية على الصعيدين المحلي والدولي</w:t>
      </w:r>
      <w:r w:rsidRPr="00A4390B">
        <w:rPr>
          <w:rFonts w:ascii="Simplified Arabic" w:hAnsi="Simplified Arabic" w:cs="Simplified Arabic"/>
          <w:sz w:val="28"/>
          <w:szCs w:val="28"/>
        </w:rPr>
        <w:t>.</w:t>
      </w:r>
    </w:p>
    <w:p w14:paraId="76B29F93" w14:textId="77777777" w:rsidR="007E79CF" w:rsidRPr="00A4390B" w:rsidRDefault="007E79CF" w:rsidP="007E79CF">
      <w:pPr>
        <w:bidi/>
        <w:spacing w:line="360" w:lineRule="auto"/>
        <w:rPr>
          <w:rFonts w:ascii="Simplified Arabic" w:hAnsi="Simplified Arabic" w:cs="Simplified Arabic"/>
          <w:sz w:val="28"/>
          <w:szCs w:val="28"/>
          <w:rtl/>
        </w:rPr>
      </w:pPr>
      <w:r w:rsidRPr="00A4390B">
        <w:rPr>
          <w:rFonts w:ascii="Simplified Arabic" w:hAnsi="Simplified Arabic" w:cs="Simplified Arabic"/>
          <w:sz w:val="28"/>
          <w:szCs w:val="28"/>
          <w:rtl/>
        </w:rPr>
        <w:t>تسعى هذه الدراسة إلى تقديم فهم شامل ومتعمق لتأثير تداول العملات الرقمية على إدارة المخاطر المالية في البنوك السعودية، وذلك من خلال تحليل الجوانب الأكاديمية، العملية، الاقتصادية، التنظيمية، الاجتماعية، والاستراتيجية. النتائج والتوصيات المستخلصة من هذه الدراسة ستكون ذات قيمة كبيرة للبنوك، المشرعين، المستثمرين، والباحثين الأكاديميين على حد سواء</w:t>
      </w:r>
      <w:r w:rsidRPr="00A4390B">
        <w:rPr>
          <w:rFonts w:ascii="Simplified Arabic" w:hAnsi="Simplified Arabic" w:cs="Simplified Arabic"/>
          <w:sz w:val="28"/>
          <w:szCs w:val="28"/>
        </w:rPr>
        <w:t>.</w:t>
      </w:r>
    </w:p>
    <w:p w14:paraId="3DA0CE5A" w14:textId="77777777" w:rsidR="007E79CF" w:rsidRPr="00F031B6" w:rsidRDefault="007E79CF" w:rsidP="007E79CF">
      <w:pPr>
        <w:bidi/>
        <w:spacing w:line="360" w:lineRule="auto"/>
        <w:outlineLvl w:val="0"/>
        <w:rPr>
          <w:rFonts w:ascii="Simplified Arabic" w:hAnsi="Simplified Arabic" w:cs="Simplified Arabic"/>
          <w:b/>
          <w:bCs/>
          <w:sz w:val="32"/>
          <w:szCs w:val="32"/>
          <w:u w:val="single"/>
          <w:rtl/>
        </w:rPr>
      </w:pPr>
      <w:bookmarkStart w:id="11" w:name="_Toc180472859"/>
      <w:r w:rsidRPr="00F031B6">
        <w:rPr>
          <w:rFonts w:ascii="Simplified Arabic" w:hAnsi="Simplified Arabic" w:cs="Simplified Arabic"/>
          <w:b/>
          <w:bCs/>
          <w:sz w:val="32"/>
          <w:szCs w:val="32"/>
          <w:u w:val="single"/>
          <w:rtl/>
        </w:rPr>
        <w:t xml:space="preserve">تساؤلات الدراسة </w:t>
      </w:r>
      <w:r w:rsidRPr="00F031B6">
        <w:rPr>
          <w:rFonts w:ascii="Simplified Arabic" w:hAnsi="Simplified Arabic" w:cs="Simplified Arabic"/>
          <w:b/>
          <w:bCs/>
          <w:sz w:val="32"/>
          <w:szCs w:val="32"/>
          <w:u w:val="single"/>
        </w:rPr>
        <w:t>Research Questions</w:t>
      </w:r>
      <w:bookmarkEnd w:id="11"/>
    </w:p>
    <w:p w14:paraId="5D192796"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التساؤل الرئيسي</w:t>
      </w:r>
      <w:r w:rsidRPr="00A4390B">
        <w:rPr>
          <w:rFonts w:ascii="Simplified Arabic" w:hAnsi="Simplified Arabic" w:cs="Simplified Arabic"/>
          <w:b/>
          <w:bCs/>
          <w:sz w:val="28"/>
          <w:szCs w:val="28"/>
        </w:rPr>
        <w:t>:</w:t>
      </w:r>
    </w:p>
    <w:p w14:paraId="29109DFB" w14:textId="77777777" w:rsidR="007E79CF" w:rsidRPr="00A4390B" w:rsidRDefault="007E79CF" w:rsidP="007E79CF">
      <w:pPr>
        <w:numPr>
          <w:ilvl w:val="0"/>
          <w:numId w:val="5"/>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ما هو تأثير تداول العملات الرقمية على إدارة المخاطر المالية في البنوك السعودية؟</w:t>
      </w:r>
    </w:p>
    <w:p w14:paraId="7D895CA7"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التساؤلات الفرعية</w:t>
      </w:r>
      <w:r w:rsidRPr="00A4390B">
        <w:rPr>
          <w:rFonts w:ascii="Simplified Arabic" w:hAnsi="Simplified Arabic" w:cs="Simplified Arabic"/>
          <w:b/>
          <w:bCs/>
          <w:sz w:val="28"/>
          <w:szCs w:val="28"/>
        </w:rPr>
        <w:t>:</w:t>
      </w:r>
    </w:p>
    <w:p w14:paraId="19B474E5" w14:textId="77777777" w:rsidR="007E79CF" w:rsidRPr="00A4390B" w:rsidRDefault="007E79CF" w:rsidP="007E79CF">
      <w:pPr>
        <w:numPr>
          <w:ilvl w:val="0"/>
          <w:numId w:val="6"/>
        </w:numPr>
        <w:tabs>
          <w:tab w:val="clear" w:pos="720"/>
          <w:tab w:val="num" w:pos="540"/>
        </w:tabs>
        <w:bidi/>
        <w:spacing w:line="360" w:lineRule="auto"/>
        <w:ind w:left="540"/>
        <w:rPr>
          <w:rFonts w:ascii="Simplified Arabic" w:hAnsi="Simplified Arabic" w:cs="Simplified Arabic"/>
          <w:sz w:val="28"/>
          <w:szCs w:val="28"/>
        </w:rPr>
      </w:pPr>
      <w:r w:rsidRPr="00A4390B">
        <w:rPr>
          <w:rFonts w:ascii="Simplified Arabic" w:hAnsi="Simplified Arabic" w:cs="Simplified Arabic"/>
          <w:sz w:val="28"/>
          <w:szCs w:val="28"/>
          <w:rtl/>
        </w:rPr>
        <w:t>ما هي المخاطر المالية الرئيسية التي تواجه البنوك السعودية عند تداول العملات الرقمية، وخاصة المخاطر السوقية والائتمانية والتشغيلية؟</w:t>
      </w:r>
    </w:p>
    <w:p w14:paraId="3AF54358" w14:textId="77777777" w:rsidR="007E79CF" w:rsidRPr="00A4390B" w:rsidRDefault="007E79CF" w:rsidP="007E79CF">
      <w:pPr>
        <w:numPr>
          <w:ilvl w:val="0"/>
          <w:numId w:val="6"/>
        </w:numPr>
        <w:tabs>
          <w:tab w:val="clear" w:pos="720"/>
          <w:tab w:val="num" w:pos="540"/>
        </w:tabs>
        <w:bidi/>
        <w:spacing w:line="360" w:lineRule="auto"/>
        <w:ind w:left="540"/>
        <w:rPr>
          <w:rFonts w:ascii="Simplified Arabic" w:hAnsi="Simplified Arabic" w:cs="Simplified Arabic"/>
          <w:sz w:val="28"/>
          <w:szCs w:val="28"/>
        </w:rPr>
      </w:pPr>
      <w:r w:rsidRPr="00A4390B">
        <w:rPr>
          <w:rFonts w:ascii="Simplified Arabic" w:hAnsi="Simplified Arabic" w:cs="Simplified Arabic"/>
          <w:sz w:val="28"/>
          <w:szCs w:val="28"/>
          <w:rtl/>
        </w:rPr>
        <w:lastRenderedPageBreak/>
        <w:t>كيف تؤثر تقلبات أسعار العملات الرقمية على استقرار النظام المالي في البنوك السعودية؟</w:t>
      </w:r>
    </w:p>
    <w:p w14:paraId="6E254BC0" w14:textId="77777777" w:rsidR="007E79CF" w:rsidRPr="00A4390B" w:rsidRDefault="007E79CF" w:rsidP="007E79CF">
      <w:pPr>
        <w:numPr>
          <w:ilvl w:val="0"/>
          <w:numId w:val="6"/>
        </w:numPr>
        <w:tabs>
          <w:tab w:val="clear" w:pos="720"/>
          <w:tab w:val="num" w:pos="540"/>
        </w:tabs>
        <w:bidi/>
        <w:spacing w:line="360" w:lineRule="auto"/>
        <w:ind w:left="540"/>
        <w:rPr>
          <w:rFonts w:ascii="Simplified Arabic" w:hAnsi="Simplified Arabic" w:cs="Simplified Arabic"/>
          <w:sz w:val="28"/>
          <w:szCs w:val="28"/>
        </w:rPr>
      </w:pPr>
      <w:r w:rsidRPr="00A4390B">
        <w:rPr>
          <w:rFonts w:ascii="Simplified Arabic" w:hAnsi="Simplified Arabic" w:cs="Simplified Arabic"/>
          <w:sz w:val="28"/>
          <w:szCs w:val="28"/>
          <w:rtl/>
        </w:rPr>
        <w:t>ما هي المخاطر القانونية والتشغيلية المرتبطة بتداول العملات الرقمية في البنوك السعودية؟</w:t>
      </w:r>
    </w:p>
    <w:p w14:paraId="27D7FB37" w14:textId="77777777" w:rsidR="007E79CF" w:rsidRPr="00A4390B" w:rsidRDefault="007E79CF" w:rsidP="007E79CF">
      <w:pPr>
        <w:numPr>
          <w:ilvl w:val="0"/>
          <w:numId w:val="6"/>
        </w:numPr>
        <w:tabs>
          <w:tab w:val="clear" w:pos="720"/>
          <w:tab w:val="num" w:pos="540"/>
        </w:tabs>
        <w:bidi/>
        <w:spacing w:line="360" w:lineRule="auto"/>
        <w:ind w:left="540"/>
        <w:rPr>
          <w:rFonts w:ascii="Simplified Arabic" w:hAnsi="Simplified Arabic" w:cs="Simplified Arabic"/>
          <w:sz w:val="28"/>
          <w:szCs w:val="28"/>
        </w:rPr>
      </w:pPr>
      <w:r w:rsidRPr="00A4390B">
        <w:rPr>
          <w:rFonts w:ascii="Simplified Arabic" w:hAnsi="Simplified Arabic" w:cs="Simplified Arabic"/>
          <w:sz w:val="28"/>
          <w:szCs w:val="28"/>
          <w:rtl/>
        </w:rPr>
        <w:t>كيف يمكن للبنوك السعودية تحسين استراتيجيات إدارة المخاطر المالية في ظل التحديات الجديدة المتعلقة بالعملات الرقمية؟</w:t>
      </w:r>
    </w:p>
    <w:p w14:paraId="23CD2734" w14:textId="77777777" w:rsidR="007E79CF" w:rsidRPr="00A4390B" w:rsidRDefault="007E79CF" w:rsidP="007E79CF">
      <w:pPr>
        <w:numPr>
          <w:ilvl w:val="0"/>
          <w:numId w:val="6"/>
        </w:numPr>
        <w:tabs>
          <w:tab w:val="clear" w:pos="720"/>
          <w:tab w:val="num" w:pos="540"/>
        </w:tabs>
        <w:bidi/>
        <w:spacing w:line="360" w:lineRule="auto"/>
        <w:ind w:left="540"/>
        <w:rPr>
          <w:rFonts w:ascii="Simplified Arabic" w:hAnsi="Simplified Arabic" w:cs="Simplified Arabic"/>
          <w:sz w:val="28"/>
          <w:szCs w:val="28"/>
          <w:rtl/>
        </w:rPr>
      </w:pPr>
      <w:r w:rsidRPr="00A4390B">
        <w:rPr>
          <w:rFonts w:ascii="Simplified Arabic" w:hAnsi="Simplified Arabic" w:cs="Simplified Arabic"/>
          <w:sz w:val="28"/>
          <w:szCs w:val="28"/>
          <w:rtl/>
        </w:rPr>
        <w:t>ما هو تأثير التنظيمات المالية والقانونية الحالية في السعودية على تداول العملات الرقمية وإدارة المخاطر المرتبطة بها؟</w:t>
      </w:r>
    </w:p>
    <w:p w14:paraId="1065AE8A" w14:textId="77777777" w:rsidR="007E79CF" w:rsidRPr="00F031B6" w:rsidRDefault="007E79CF" w:rsidP="007E79CF">
      <w:pPr>
        <w:bidi/>
        <w:spacing w:line="360" w:lineRule="auto"/>
        <w:outlineLvl w:val="0"/>
        <w:rPr>
          <w:rFonts w:ascii="Simplified Arabic" w:hAnsi="Simplified Arabic" w:cs="Simplified Arabic"/>
          <w:b/>
          <w:bCs/>
          <w:sz w:val="32"/>
          <w:szCs w:val="32"/>
          <w:u w:val="single"/>
          <w:rtl/>
        </w:rPr>
      </w:pPr>
      <w:bookmarkStart w:id="12" w:name="_Toc180472860"/>
      <w:r w:rsidRPr="00F031B6">
        <w:rPr>
          <w:rFonts w:ascii="Simplified Arabic" w:hAnsi="Simplified Arabic" w:cs="Simplified Arabic"/>
          <w:b/>
          <w:bCs/>
          <w:sz w:val="32"/>
          <w:szCs w:val="32"/>
          <w:u w:val="single"/>
          <w:rtl/>
        </w:rPr>
        <w:t xml:space="preserve">أهداف </w:t>
      </w:r>
      <w:r w:rsidRPr="00F031B6">
        <w:rPr>
          <w:rFonts w:ascii="Simplified Arabic" w:hAnsi="Simplified Arabic" w:cs="Simplified Arabic" w:hint="cs"/>
          <w:b/>
          <w:bCs/>
          <w:sz w:val="32"/>
          <w:szCs w:val="32"/>
          <w:u w:val="single"/>
          <w:rtl/>
        </w:rPr>
        <w:t xml:space="preserve">الدراسة </w:t>
      </w:r>
      <w:r w:rsidRPr="00F031B6">
        <w:rPr>
          <w:rFonts w:ascii="Simplified Arabic" w:hAnsi="Simplified Arabic" w:cs="Simplified Arabic" w:hint="cs"/>
          <w:b/>
          <w:bCs/>
          <w:sz w:val="32"/>
          <w:szCs w:val="32"/>
          <w:u w:val="single"/>
        </w:rPr>
        <w:t>Objectives</w:t>
      </w:r>
      <w:r w:rsidRPr="00F031B6">
        <w:rPr>
          <w:rFonts w:ascii="Simplified Arabic" w:hAnsi="Simplified Arabic" w:cs="Simplified Arabic"/>
          <w:b/>
          <w:bCs/>
          <w:sz w:val="32"/>
          <w:szCs w:val="32"/>
          <w:u w:val="single"/>
        </w:rPr>
        <w:t xml:space="preserve"> of the Study</w:t>
      </w:r>
      <w:bookmarkEnd w:id="12"/>
    </w:p>
    <w:p w14:paraId="27E5A3E6" w14:textId="77777777" w:rsidR="007E79CF" w:rsidRPr="00A4390B" w:rsidRDefault="007E79CF" w:rsidP="007E79CF">
      <w:p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هدف الدراسة الرئيسي</w:t>
      </w:r>
    </w:p>
    <w:p w14:paraId="2FCD7823"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يهدف هذا البحث إلى </w:t>
      </w:r>
      <w:r w:rsidRPr="00A4390B">
        <w:rPr>
          <w:rFonts w:ascii="Simplified Arabic" w:hAnsi="Simplified Arabic" w:cs="Simplified Arabic"/>
          <w:b/>
          <w:bCs/>
          <w:sz w:val="28"/>
          <w:szCs w:val="28"/>
          <w:rtl/>
        </w:rPr>
        <w:t>تحليل تأثير تداول العملات الرقمية على إدارة المخاطر المالية في البنوك السعودية</w:t>
      </w:r>
      <w:r w:rsidRPr="00A4390B">
        <w:rPr>
          <w:rFonts w:ascii="Simplified Arabic" w:hAnsi="Simplified Arabic" w:cs="Simplified Arabic"/>
          <w:sz w:val="28"/>
          <w:szCs w:val="28"/>
          <w:rtl/>
        </w:rPr>
        <w:t>، من خلال دراسة المخاطر المالية المرتبطة بتبني العملات الرقمية وتقييم كيفية تأثير هذه المخاطر على استراتيجيات إدارة المخاطر المالية في البنوك السعودية</w:t>
      </w:r>
      <w:r w:rsidRPr="00A4390B">
        <w:rPr>
          <w:rFonts w:ascii="Simplified Arabic" w:hAnsi="Simplified Arabic" w:cs="Simplified Arabic"/>
          <w:sz w:val="28"/>
          <w:szCs w:val="28"/>
        </w:rPr>
        <w:t>.</w:t>
      </w:r>
    </w:p>
    <w:p w14:paraId="7886986D" w14:textId="77777777" w:rsidR="007E79CF" w:rsidRPr="00A4390B" w:rsidRDefault="007E79CF" w:rsidP="007E79CF">
      <w:p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الأهداف الفرعية</w:t>
      </w:r>
      <w:r w:rsidRPr="00A4390B">
        <w:rPr>
          <w:rFonts w:ascii="Simplified Arabic" w:hAnsi="Simplified Arabic" w:cs="Simplified Arabic"/>
          <w:b/>
          <w:bCs/>
          <w:sz w:val="28"/>
          <w:szCs w:val="28"/>
        </w:rPr>
        <w:t>:</w:t>
      </w:r>
    </w:p>
    <w:p w14:paraId="5E9272E6" w14:textId="77777777" w:rsidR="007E79CF" w:rsidRPr="00A4390B" w:rsidRDefault="007E79CF" w:rsidP="007E79CF">
      <w:pPr>
        <w:numPr>
          <w:ilvl w:val="0"/>
          <w:numId w:val="4"/>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تحديد المخاطر المالية الرئيسية</w:t>
      </w:r>
      <w:r w:rsidRPr="00A4390B">
        <w:rPr>
          <w:rFonts w:ascii="Simplified Arabic" w:hAnsi="Simplified Arabic" w:cs="Simplified Arabic"/>
          <w:sz w:val="28"/>
          <w:szCs w:val="28"/>
          <w:rtl/>
        </w:rPr>
        <w:t xml:space="preserve"> التي تواجه البنوك السعودية عند تداول العملات الرقمية، مثل المخاطر السوقية، المخاطر الائتمانية، والمخاطر التشغيلية</w:t>
      </w:r>
      <w:r w:rsidRPr="00A4390B">
        <w:rPr>
          <w:rFonts w:ascii="Simplified Arabic" w:hAnsi="Simplified Arabic" w:cs="Simplified Arabic"/>
          <w:sz w:val="28"/>
          <w:szCs w:val="28"/>
        </w:rPr>
        <w:t>.</w:t>
      </w:r>
    </w:p>
    <w:p w14:paraId="334ED193" w14:textId="77777777" w:rsidR="007E79CF" w:rsidRPr="00A4390B" w:rsidRDefault="007E79CF" w:rsidP="007E79CF">
      <w:pPr>
        <w:numPr>
          <w:ilvl w:val="0"/>
          <w:numId w:val="4"/>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تحليل تأثير تقلبات أسعار العملات الرقمية</w:t>
      </w:r>
      <w:r w:rsidRPr="00A4390B">
        <w:rPr>
          <w:rFonts w:ascii="Simplified Arabic" w:hAnsi="Simplified Arabic" w:cs="Simplified Arabic"/>
          <w:sz w:val="28"/>
          <w:szCs w:val="28"/>
          <w:rtl/>
        </w:rPr>
        <w:t xml:space="preserve"> على استقرار النظام المالي في البنوك السعودية وكيفية تأثيرها على إدارة المخاطر السوقية</w:t>
      </w:r>
      <w:r w:rsidRPr="00A4390B">
        <w:rPr>
          <w:rFonts w:ascii="Simplified Arabic" w:hAnsi="Simplified Arabic" w:cs="Simplified Arabic"/>
          <w:sz w:val="28"/>
          <w:szCs w:val="28"/>
        </w:rPr>
        <w:t>.</w:t>
      </w:r>
    </w:p>
    <w:p w14:paraId="71CABD14" w14:textId="77777777" w:rsidR="007E79CF" w:rsidRPr="00A4390B" w:rsidRDefault="007E79CF" w:rsidP="007E79CF">
      <w:pPr>
        <w:numPr>
          <w:ilvl w:val="0"/>
          <w:numId w:val="4"/>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تقييم المخاطر القانونية والتشغيلية</w:t>
      </w:r>
      <w:r w:rsidRPr="00A4390B">
        <w:rPr>
          <w:rFonts w:ascii="Simplified Arabic" w:hAnsi="Simplified Arabic" w:cs="Simplified Arabic"/>
          <w:sz w:val="28"/>
          <w:szCs w:val="28"/>
          <w:rtl/>
        </w:rPr>
        <w:t xml:space="preserve"> المرتبطة بالعملات الرقمية وتحديد الآليات الممكنة للتعامل معها</w:t>
      </w:r>
      <w:r w:rsidRPr="00A4390B">
        <w:rPr>
          <w:rFonts w:ascii="Simplified Arabic" w:hAnsi="Simplified Arabic" w:cs="Simplified Arabic"/>
          <w:sz w:val="28"/>
          <w:szCs w:val="28"/>
        </w:rPr>
        <w:t>.</w:t>
      </w:r>
    </w:p>
    <w:p w14:paraId="09C4AFD1" w14:textId="77777777" w:rsidR="007E79CF" w:rsidRPr="00A4390B" w:rsidRDefault="007E79CF" w:rsidP="007E79CF">
      <w:pPr>
        <w:numPr>
          <w:ilvl w:val="0"/>
          <w:numId w:val="4"/>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lastRenderedPageBreak/>
        <w:t>اقتراح استراتيجيات فعالة</w:t>
      </w:r>
      <w:r w:rsidRPr="00A4390B">
        <w:rPr>
          <w:rFonts w:ascii="Simplified Arabic" w:hAnsi="Simplified Arabic" w:cs="Simplified Arabic"/>
          <w:sz w:val="28"/>
          <w:szCs w:val="28"/>
          <w:rtl/>
        </w:rPr>
        <w:t xml:space="preserve"> لتحسين إدارة المخاطر المالية في البنوك السعودية في ظل التحديات الجديدة التي تفرضها العملات الرقمية</w:t>
      </w:r>
      <w:r w:rsidRPr="00A4390B">
        <w:rPr>
          <w:rFonts w:ascii="Simplified Arabic" w:hAnsi="Simplified Arabic" w:cs="Simplified Arabic"/>
          <w:sz w:val="28"/>
          <w:szCs w:val="28"/>
        </w:rPr>
        <w:t>.</w:t>
      </w:r>
    </w:p>
    <w:p w14:paraId="599988AA" w14:textId="77777777" w:rsidR="007E79CF" w:rsidRPr="00A4390B" w:rsidRDefault="007E79CF" w:rsidP="007E79CF">
      <w:pPr>
        <w:numPr>
          <w:ilvl w:val="0"/>
          <w:numId w:val="4"/>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دراسة أثر التنظيمات المالية والقانونية</w:t>
      </w:r>
      <w:r w:rsidRPr="00A4390B">
        <w:rPr>
          <w:rFonts w:ascii="Simplified Arabic" w:hAnsi="Simplified Arabic" w:cs="Simplified Arabic"/>
          <w:sz w:val="28"/>
          <w:szCs w:val="28"/>
          <w:rtl/>
        </w:rPr>
        <w:t xml:space="preserve"> على تداول العملات الرقمية في السعودية، وكيفية تطوير أطر قانونية لحماية النظام المالي</w:t>
      </w:r>
      <w:r w:rsidRPr="00A4390B">
        <w:rPr>
          <w:rFonts w:ascii="Simplified Arabic" w:hAnsi="Simplified Arabic" w:cs="Simplified Arabic"/>
          <w:sz w:val="28"/>
          <w:szCs w:val="28"/>
        </w:rPr>
        <w:t>.</w:t>
      </w:r>
    </w:p>
    <w:p w14:paraId="721CD43F" w14:textId="77777777" w:rsidR="007E79CF" w:rsidRPr="00A4390B" w:rsidRDefault="007E79CF" w:rsidP="007E79CF">
      <w:pPr>
        <w:numPr>
          <w:ilvl w:val="0"/>
          <w:numId w:val="4"/>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تقديم توصيات عملية</w:t>
      </w:r>
      <w:r w:rsidRPr="00A4390B">
        <w:rPr>
          <w:rFonts w:ascii="Simplified Arabic" w:hAnsi="Simplified Arabic" w:cs="Simplified Arabic"/>
          <w:sz w:val="28"/>
          <w:szCs w:val="28"/>
          <w:rtl/>
        </w:rPr>
        <w:t xml:space="preserve"> للبنوك السعودية لتعزيز قدرتها على التعامل مع المخاطر المالية الناجمة عن تداول العملات الرقمية وتطوير سياسات أفضل للتكيف مع التغيرات التقنية</w:t>
      </w:r>
      <w:r w:rsidRPr="00A4390B">
        <w:rPr>
          <w:rFonts w:ascii="Simplified Arabic" w:hAnsi="Simplified Arabic" w:cs="Simplified Arabic"/>
          <w:sz w:val="28"/>
          <w:szCs w:val="28"/>
        </w:rPr>
        <w:t>.</w:t>
      </w:r>
    </w:p>
    <w:p w14:paraId="570763B4" w14:textId="77777777" w:rsidR="007E79CF" w:rsidRPr="00A4390B" w:rsidRDefault="007E79CF" w:rsidP="007E79CF">
      <w:pPr>
        <w:bidi/>
        <w:spacing w:line="360" w:lineRule="auto"/>
        <w:rPr>
          <w:rFonts w:ascii="Simplified Arabic" w:hAnsi="Simplified Arabic" w:cs="Simplified Arabic"/>
          <w:sz w:val="28"/>
          <w:szCs w:val="28"/>
          <w:rtl/>
        </w:rPr>
      </w:pPr>
      <w:r w:rsidRPr="00A4390B">
        <w:rPr>
          <w:rFonts w:ascii="Simplified Arabic" w:hAnsi="Simplified Arabic" w:cs="Simplified Arabic"/>
          <w:sz w:val="28"/>
          <w:szCs w:val="28"/>
          <w:rtl/>
        </w:rPr>
        <w:t>هذه الأهداف الفرعية ترتبط بشكل مباشر مع أسئلة الدراسة وتتناول مختلف الجوانب المتعلقة بتأثير العملات الرقمية على إدارة المخاطر المالية، كما تساعد في الإجابة على التساؤلات المطروحة وتحقيق الفرضيات المتعلقة بالتأثيرات المتوقعة لتداول العملات الرقمية</w:t>
      </w:r>
    </w:p>
    <w:p w14:paraId="5188E31B" w14:textId="77777777" w:rsidR="007E79CF" w:rsidRPr="00F031B6" w:rsidRDefault="007E79CF" w:rsidP="007E79CF">
      <w:pPr>
        <w:bidi/>
        <w:spacing w:line="360" w:lineRule="auto"/>
        <w:outlineLvl w:val="0"/>
        <w:rPr>
          <w:rFonts w:ascii="Simplified Arabic" w:hAnsi="Simplified Arabic" w:cs="Simplified Arabic"/>
          <w:b/>
          <w:bCs/>
          <w:sz w:val="32"/>
          <w:szCs w:val="32"/>
          <w:u w:val="single"/>
          <w:rtl/>
        </w:rPr>
      </w:pPr>
      <w:bookmarkStart w:id="13" w:name="_Toc180472861"/>
      <w:r w:rsidRPr="00F031B6">
        <w:rPr>
          <w:rFonts w:ascii="Simplified Arabic" w:hAnsi="Simplified Arabic" w:cs="Simplified Arabic"/>
          <w:b/>
          <w:bCs/>
          <w:sz w:val="32"/>
          <w:szCs w:val="32"/>
          <w:u w:val="single"/>
          <w:rtl/>
        </w:rPr>
        <w:t>فروض الدراسة</w:t>
      </w:r>
      <w:bookmarkEnd w:id="13"/>
    </w:p>
    <w:p w14:paraId="0B7D602C"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الفرض الرئيسي</w:t>
      </w:r>
      <w:r w:rsidRPr="00A4390B">
        <w:rPr>
          <w:rFonts w:ascii="Simplified Arabic" w:hAnsi="Simplified Arabic" w:cs="Simplified Arabic"/>
          <w:b/>
          <w:bCs/>
          <w:sz w:val="28"/>
          <w:szCs w:val="28"/>
        </w:rPr>
        <w:t>:</w:t>
      </w:r>
    </w:p>
    <w:p w14:paraId="63DF37E5" w14:textId="77777777" w:rsidR="007E79CF" w:rsidRPr="00A4390B" w:rsidRDefault="007E79CF" w:rsidP="007E79CF">
      <w:pPr>
        <w:numPr>
          <w:ilvl w:val="0"/>
          <w:numId w:val="7"/>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لا توجد علاقة ذات دلالة إحصائية بين تداول العملات الرقمية وإدارة المخاطر المالية في البنوك السعودية</w:t>
      </w:r>
      <w:r w:rsidRPr="00A4390B">
        <w:rPr>
          <w:rFonts w:ascii="Simplified Arabic" w:hAnsi="Simplified Arabic" w:cs="Simplified Arabic"/>
          <w:sz w:val="28"/>
          <w:szCs w:val="28"/>
        </w:rPr>
        <w:t>.</w:t>
      </w:r>
    </w:p>
    <w:p w14:paraId="05704A13"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الفروض الفرعية</w:t>
      </w:r>
      <w:r w:rsidRPr="00A4390B">
        <w:rPr>
          <w:rFonts w:ascii="Simplified Arabic" w:hAnsi="Simplified Arabic" w:cs="Simplified Arabic"/>
          <w:b/>
          <w:bCs/>
          <w:sz w:val="28"/>
          <w:szCs w:val="28"/>
        </w:rPr>
        <w:t>:</w:t>
      </w:r>
    </w:p>
    <w:p w14:paraId="3FD6745F" w14:textId="77777777" w:rsidR="007E79CF" w:rsidRPr="00A4390B" w:rsidRDefault="007E79CF" w:rsidP="007E79CF">
      <w:pPr>
        <w:numPr>
          <w:ilvl w:val="0"/>
          <w:numId w:val="8"/>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لا توجد علاقة ذات دلالة إحصائية بين تقلبات أسعار العملات الرقمية والمخاطر السوقية في البنوك السعودية</w:t>
      </w:r>
      <w:r w:rsidRPr="00A4390B">
        <w:rPr>
          <w:rFonts w:ascii="Simplified Arabic" w:hAnsi="Simplified Arabic" w:cs="Simplified Arabic"/>
          <w:sz w:val="28"/>
          <w:szCs w:val="28"/>
        </w:rPr>
        <w:t>.</w:t>
      </w:r>
    </w:p>
    <w:p w14:paraId="213B4691" w14:textId="77777777" w:rsidR="007E79CF" w:rsidRPr="00A4390B" w:rsidRDefault="007E79CF" w:rsidP="007E79CF">
      <w:pPr>
        <w:numPr>
          <w:ilvl w:val="0"/>
          <w:numId w:val="8"/>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لا توجد علاقة ذات دلالة إحصائية بين تداول العملات الرقمية والمخاطر الائتمانية التي تواجهها البنوك السعودية</w:t>
      </w:r>
      <w:r w:rsidRPr="00A4390B">
        <w:rPr>
          <w:rFonts w:ascii="Simplified Arabic" w:hAnsi="Simplified Arabic" w:cs="Simplified Arabic"/>
          <w:sz w:val="28"/>
          <w:szCs w:val="28"/>
        </w:rPr>
        <w:t>.</w:t>
      </w:r>
    </w:p>
    <w:p w14:paraId="7A0EEB49" w14:textId="77777777" w:rsidR="007E79CF" w:rsidRPr="00A4390B" w:rsidRDefault="007E79CF" w:rsidP="007E79CF">
      <w:pPr>
        <w:numPr>
          <w:ilvl w:val="0"/>
          <w:numId w:val="8"/>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لا توجد علاقة ذات دلالة إحصائية بين تداول العملات الرقمية والمخاطر التشغيلية في البنوك السعودية</w:t>
      </w:r>
      <w:r w:rsidRPr="00A4390B">
        <w:rPr>
          <w:rFonts w:ascii="Simplified Arabic" w:hAnsi="Simplified Arabic" w:cs="Simplified Arabic"/>
          <w:sz w:val="28"/>
          <w:szCs w:val="28"/>
        </w:rPr>
        <w:t>.</w:t>
      </w:r>
    </w:p>
    <w:p w14:paraId="29653BB8" w14:textId="77777777" w:rsidR="007E79CF" w:rsidRPr="00A4390B" w:rsidRDefault="007E79CF" w:rsidP="007E79CF">
      <w:pPr>
        <w:numPr>
          <w:ilvl w:val="0"/>
          <w:numId w:val="8"/>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lastRenderedPageBreak/>
        <w:t>لا توجد علاقة ذات دلالة إحصائية بين التنظيمات المالية الحالية وإدارة المخاطر المالية المتعلقة بتداول العملات الرقمية في البنوك السعودية</w:t>
      </w:r>
      <w:r w:rsidRPr="00A4390B">
        <w:rPr>
          <w:rFonts w:ascii="Simplified Arabic" w:hAnsi="Simplified Arabic" w:cs="Simplified Arabic"/>
          <w:sz w:val="28"/>
          <w:szCs w:val="28"/>
        </w:rPr>
        <w:t>.</w:t>
      </w:r>
    </w:p>
    <w:p w14:paraId="2BB0C069" w14:textId="77777777" w:rsidR="007E79CF" w:rsidRPr="00A4390B" w:rsidRDefault="007E79CF" w:rsidP="007E79CF">
      <w:pPr>
        <w:numPr>
          <w:ilvl w:val="0"/>
          <w:numId w:val="8"/>
        </w:num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لا توجد علاقة ذات دلالة إحصائية بين تحسين استراتيجيات إدارة المخاطر المالية وتبني العملات الرقمية في البنوك السعودية</w:t>
      </w:r>
      <w:r w:rsidRPr="00A4390B">
        <w:rPr>
          <w:rFonts w:ascii="Simplified Arabic" w:hAnsi="Simplified Arabic" w:cs="Simplified Arabic"/>
          <w:sz w:val="28"/>
          <w:szCs w:val="28"/>
        </w:rPr>
        <w:t>.</w:t>
      </w:r>
    </w:p>
    <w:p w14:paraId="36D24952" w14:textId="77777777" w:rsidR="007E79CF" w:rsidRPr="00F031B6" w:rsidRDefault="007E79CF" w:rsidP="007E79CF">
      <w:pPr>
        <w:bidi/>
        <w:spacing w:line="360" w:lineRule="auto"/>
        <w:outlineLvl w:val="0"/>
        <w:rPr>
          <w:rFonts w:ascii="Simplified Arabic" w:hAnsi="Simplified Arabic" w:cs="Simplified Arabic"/>
          <w:b/>
          <w:bCs/>
          <w:sz w:val="28"/>
          <w:szCs w:val="28"/>
          <w:u w:val="single"/>
        </w:rPr>
      </w:pPr>
      <w:bookmarkStart w:id="14" w:name="_Toc180472862"/>
      <w:r w:rsidRPr="00F031B6">
        <w:rPr>
          <w:rFonts w:ascii="Simplified Arabic" w:hAnsi="Simplified Arabic" w:cs="Simplified Arabic"/>
          <w:b/>
          <w:bCs/>
          <w:sz w:val="28"/>
          <w:szCs w:val="28"/>
          <w:u w:val="single"/>
          <w:rtl/>
        </w:rPr>
        <w:t>النظرية العلمية المتبعة لإعداد البحث</w:t>
      </w:r>
      <w:bookmarkEnd w:id="14"/>
    </w:p>
    <w:p w14:paraId="3C53AC13"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في هذا البحث، سيتم اتباع </w:t>
      </w:r>
      <w:r w:rsidRPr="00A4390B">
        <w:rPr>
          <w:rFonts w:ascii="Simplified Arabic" w:hAnsi="Simplified Arabic" w:cs="Simplified Arabic"/>
          <w:b/>
          <w:bCs/>
          <w:sz w:val="28"/>
          <w:szCs w:val="28"/>
          <w:rtl/>
        </w:rPr>
        <w:t>النظرية المؤسسية</w:t>
      </w:r>
      <w:r w:rsidRPr="00A4390B">
        <w:rPr>
          <w:rFonts w:ascii="Simplified Arabic" w:hAnsi="Simplified Arabic" w:cs="Simplified Arabic"/>
          <w:sz w:val="28"/>
          <w:szCs w:val="28"/>
          <w:rtl/>
        </w:rPr>
        <w:t xml:space="preserve"> </w:t>
      </w:r>
      <w:r w:rsidRPr="00A4390B">
        <w:rPr>
          <w:rFonts w:ascii="Simplified Arabic" w:hAnsi="Simplified Arabic" w:cs="Simplified Arabic"/>
          <w:sz w:val="28"/>
          <w:szCs w:val="28"/>
        </w:rPr>
        <w:t xml:space="preserve">(Institutional Theory) </w:t>
      </w:r>
      <w:r w:rsidRPr="00A4390B">
        <w:rPr>
          <w:rFonts w:ascii="Simplified Arabic" w:hAnsi="Simplified Arabic" w:cs="Simplified Arabic"/>
          <w:sz w:val="28"/>
          <w:szCs w:val="28"/>
          <w:rtl/>
        </w:rPr>
        <w:t>كإطار علمي لإعداد الدراسة وتحليل البيانات. تعتمد النظرية المؤسسية على فهم كيفية تأثر المؤسسات، بما في ذلك البنوك، بالبيئة التنظيمية والتكنولوجية والاجتماعية التي تعمل فيها، وكيف تستجيب هذه المؤسسات للتغيرات التي تحدث في هذه البيئات</w:t>
      </w:r>
      <w:r w:rsidRPr="00A4390B">
        <w:rPr>
          <w:rFonts w:ascii="Simplified Arabic" w:hAnsi="Simplified Arabic" w:cs="Simplified Arabic"/>
          <w:sz w:val="28"/>
          <w:szCs w:val="28"/>
        </w:rPr>
        <w:t>.</w:t>
      </w:r>
    </w:p>
    <w:p w14:paraId="70FD3435" w14:textId="77777777" w:rsidR="007E79CF" w:rsidRPr="00A4390B" w:rsidRDefault="007E79CF" w:rsidP="007E79CF">
      <w:p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مبررات اختيار النظرية المؤسسية</w:t>
      </w:r>
      <w:r w:rsidRPr="00A4390B">
        <w:rPr>
          <w:rFonts w:ascii="Simplified Arabic" w:hAnsi="Simplified Arabic" w:cs="Simplified Arabic"/>
          <w:b/>
          <w:bCs/>
          <w:sz w:val="28"/>
          <w:szCs w:val="28"/>
        </w:rPr>
        <w:t>:</w:t>
      </w:r>
    </w:p>
    <w:p w14:paraId="3CC8D741" w14:textId="77777777" w:rsidR="007E79CF" w:rsidRPr="00A4390B" w:rsidRDefault="007E79CF" w:rsidP="007E79CF">
      <w:pPr>
        <w:numPr>
          <w:ilvl w:val="0"/>
          <w:numId w:val="9"/>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التكيف مع البيئة التنظيمية</w:t>
      </w:r>
      <w:r w:rsidRPr="00A4390B">
        <w:rPr>
          <w:rFonts w:ascii="Simplified Arabic" w:hAnsi="Simplified Arabic" w:cs="Simplified Arabic"/>
          <w:b/>
          <w:bCs/>
          <w:sz w:val="28"/>
          <w:szCs w:val="28"/>
        </w:rPr>
        <w:t>:</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البنوك تتأثر بشكل مباشر باللوائح والتشريعات التي تفرضها الحكومة والهيئات التنظيمية. وفي حالة العملات الرقمية، تحتاج البنوك إلى التكيف مع القوانين والسياسات الجديدة التي تنظم تداول العملات الرقمية وإدارتها</w:t>
      </w:r>
      <w:r w:rsidRPr="00A4390B">
        <w:rPr>
          <w:rFonts w:ascii="Simplified Arabic" w:hAnsi="Simplified Arabic" w:cs="Simplified Arabic"/>
          <w:sz w:val="28"/>
          <w:szCs w:val="28"/>
        </w:rPr>
        <w:t>.</w:t>
      </w:r>
    </w:p>
    <w:p w14:paraId="7FF6B825" w14:textId="77777777" w:rsidR="007E79CF" w:rsidRPr="00A4390B" w:rsidRDefault="007E79CF" w:rsidP="007E79CF">
      <w:pPr>
        <w:numPr>
          <w:ilvl w:val="0"/>
          <w:numId w:val="9"/>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التغيرات التكنولوجية</w:t>
      </w:r>
      <w:r w:rsidRPr="00A4390B">
        <w:rPr>
          <w:rFonts w:ascii="Simplified Arabic" w:hAnsi="Simplified Arabic" w:cs="Simplified Arabic"/>
          <w:b/>
          <w:bCs/>
          <w:sz w:val="28"/>
          <w:szCs w:val="28"/>
        </w:rPr>
        <w:t>:</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تعتبر العملات الرقمية تقنية مالية جديدة تتطلب من البنوك تطوير أنظمتها التكنولوجية والبنية التحتية لتتمكن من تبني هذه التكنولوجيا. وفقًا للنظرية المؤسسية، المؤسسات تتكيف مع التطورات التكنولوجية من خلال اتباع استراتيجيات جديدة</w:t>
      </w:r>
      <w:r w:rsidRPr="00A4390B">
        <w:rPr>
          <w:rFonts w:ascii="Simplified Arabic" w:hAnsi="Simplified Arabic" w:cs="Simplified Arabic"/>
          <w:sz w:val="28"/>
          <w:szCs w:val="28"/>
        </w:rPr>
        <w:t>.</w:t>
      </w:r>
    </w:p>
    <w:p w14:paraId="370353FC" w14:textId="77777777" w:rsidR="007E79CF" w:rsidRDefault="007E79CF" w:rsidP="007E79CF">
      <w:pPr>
        <w:numPr>
          <w:ilvl w:val="0"/>
          <w:numId w:val="9"/>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استجابة للضغوط الاجتماعية والتجارية</w:t>
      </w:r>
      <w:r w:rsidRPr="00A4390B">
        <w:rPr>
          <w:rFonts w:ascii="Simplified Arabic" w:hAnsi="Simplified Arabic" w:cs="Simplified Arabic"/>
          <w:b/>
          <w:bCs/>
          <w:sz w:val="28"/>
          <w:szCs w:val="28"/>
        </w:rPr>
        <w:t>:</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البنوك تواجه ضغوطًا من العملاء، المستثمرين، والشركاء التجاريين للتكيف مع الابتكارات التكنولوجية مثل العملات الرقمية. تعتمد النظرية المؤسسية على فهم كيفية استجابة المؤسسات لهذه الضغوط والتحديات لضمان بقاءها وتنافسيتها في السوق</w:t>
      </w:r>
      <w:r w:rsidRPr="00A4390B">
        <w:rPr>
          <w:rFonts w:ascii="Simplified Arabic" w:hAnsi="Simplified Arabic" w:cs="Simplified Arabic"/>
          <w:sz w:val="28"/>
          <w:szCs w:val="28"/>
        </w:rPr>
        <w:t>.</w:t>
      </w:r>
    </w:p>
    <w:p w14:paraId="15B9BDCC" w14:textId="77777777" w:rsidR="007E79CF" w:rsidRPr="00A4390B" w:rsidRDefault="007E79CF" w:rsidP="007E79CF">
      <w:pPr>
        <w:bidi/>
        <w:spacing w:line="360" w:lineRule="auto"/>
        <w:ind w:left="720"/>
        <w:rPr>
          <w:rFonts w:ascii="Simplified Arabic" w:hAnsi="Simplified Arabic" w:cs="Simplified Arabic"/>
          <w:sz w:val="28"/>
          <w:szCs w:val="28"/>
        </w:rPr>
      </w:pPr>
    </w:p>
    <w:p w14:paraId="11B2E705" w14:textId="77777777" w:rsidR="007E79CF" w:rsidRPr="00F031B6" w:rsidRDefault="007E79CF" w:rsidP="007E79CF">
      <w:pPr>
        <w:bidi/>
        <w:spacing w:line="360" w:lineRule="auto"/>
        <w:rPr>
          <w:rFonts w:ascii="Simplified Arabic" w:hAnsi="Simplified Arabic" w:cs="Simplified Arabic"/>
          <w:b/>
          <w:bCs/>
          <w:sz w:val="28"/>
          <w:szCs w:val="28"/>
          <w:u w:val="single"/>
        </w:rPr>
      </w:pPr>
      <w:r w:rsidRPr="00F031B6">
        <w:rPr>
          <w:rFonts w:ascii="Simplified Arabic" w:hAnsi="Simplified Arabic" w:cs="Simplified Arabic"/>
          <w:b/>
          <w:bCs/>
          <w:sz w:val="28"/>
          <w:szCs w:val="28"/>
          <w:u w:val="single"/>
          <w:rtl/>
        </w:rPr>
        <w:lastRenderedPageBreak/>
        <w:t>كيفية تطبيق النظرية في البحث</w:t>
      </w:r>
      <w:r w:rsidRPr="00F031B6">
        <w:rPr>
          <w:rFonts w:ascii="Simplified Arabic" w:hAnsi="Simplified Arabic" w:cs="Simplified Arabic"/>
          <w:b/>
          <w:bCs/>
          <w:sz w:val="28"/>
          <w:szCs w:val="28"/>
          <w:u w:val="single"/>
        </w:rPr>
        <w:t>:</w:t>
      </w:r>
    </w:p>
    <w:p w14:paraId="17556F3B" w14:textId="77777777" w:rsidR="007E79CF" w:rsidRPr="00A4390B" w:rsidRDefault="007E79CF" w:rsidP="007E79CF">
      <w:pPr>
        <w:numPr>
          <w:ilvl w:val="0"/>
          <w:numId w:val="10"/>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تحليل البيئة التنظيمية</w:t>
      </w:r>
      <w:r w:rsidRPr="00A4390B">
        <w:rPr>
          <w:rFonts w:ascii="Simplified Arabic" w:hAnsi="Simplified Arabic" w:cs="Simplified Arabic"/>
          <w:b/>
          <w:bCs/>
          <w:sz w:val="28"/>
          <w:szCs w:val="28"/>
        </w:rPr>
        <w:t>:</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سيتم دراسة كيف تؤثر السياسات واللوائح التنظيمية الحالية المتعلقة بالعملات الرقمية على عمل البنوك السعودية</w:t>
      </w:r>
      <w:r w:rsidRPr="00A4390B">
        <w:rPr>
          <w:rFonts w:ascii="Simplified Arabic" w:hAnsi="Simplified Arabic" w:cs="Simplified Arabic"/>
          <w:sz w:val="28"/>
          <w:szCs w:val="28"/>
        </w:rPr>
        <w:t>.</w:t>
      </w:r>
    </w:p>
    <w:p w14:paraId="4398D7B1" w14:textId="77777777" w:rsidR="007E79CF" w:rsidRPr="00A4390B" w:rsidRDefault="007E79CF" w:rsidP="007E79CF">
      <w:pPr>
        <w:numPr>
          <w:ilvl w:val="0"/>
          <w:numId w:val="10"/>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استجابة البنوك</w:t>
      </w:r>
      <w:r w:rsidRPr="00A4390B">
        <w:rPr>
          <w:rFonts w:ascii="Simplified Arabic" w:hAnsi="Simplified Arabic" w:cs="Simplified Arabic"/>
          <w:b/>
          <w:bCs/>
          <w:sz w:val="28"/>
          <w:szCs w:val="28"/>
        </w:rPr>
        <w:t>:</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سيتم تحليل كيفية استجابة البنوك السعودية للتغيرات التكنولوجية والتنظيمية الناجمة عن تبني العملات الرقمية</w:t>
      </w:r>
      <w:r w:rsidRPr="00A4390B">
        <w:rPr>
          <w:rFonts w:ascii="Simplified Arabic" w:hAnsi="Simplified Arabic" w:cs="Simplified Arabic"/>
          <w:sz w:val="28"/>
          <w:szCs w:val="28"/>
        </w:rPr>
        <w:t>.</w:t>
      </w:r>
    </w:p>
    <w:p w14:paraId="5997700D" w14:textId="77777777" w:rsidR="007E79CF" w:rsidRPr="00A4390B" w:rsidRDefault="007E79CF" w:rsidP="007E79CF">
      <w:pPr>
        <w:numPr>
          <w:ilvl w:val="0"/>
          <w:numId w:val="10"/>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استراتيجيات التكيف</w:t>
      </w:r>
      <w:r w:rsidRPr="00A4390B">
        <w:rPr>
          <w:rFonts w:ascii="Simplified Arabic" w:hAnsi="Simplified Arabic" w:cs="Simplified Arabic"/>
          <w:b/>
          <w:bCs/>
          <w:sz w:val="28"/>
          <w:szCs w:val="28"/>
        </w:rPr>
        <w:t>:</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سيتم التركيز على استراتيجيات البنوك للتكيف مع المخاطر المالية والتحديات التي تفرضها العملات الرقمية، وكيف تقوم هذه البنوك بتطوير استراتيجيات إدارة المخاطر بما يتماشى مع المتغيرات الجديدة</w:t>
      </w:r>
      <w:r w:rsidRPr="00A4390B">
        <w:rPr>
          <w:rFonts w:ascii="Simplified Arabic" w:hAnsi="Simplified Arabic" w:cs="Simplified Arabic"/>
          <w:sz w:val="28"/>
          <w:szCs w:val="28"/>
        </w:rPr>
        <w:t>.</w:t>
      </w:r>
    </w:p>
    <w:p w14:paraId="21B278E4" w14:textId="77777777" w:rsidR="007E79CF" w:rsidRPr="00A4390B" w:rsidRDefault="007E79CF" w:rsidP="007E79CF">
      <w:pPr>
        <w:numPr>
          <w:ilvl w:val="0"/>
          <w:numId w:val="10"/>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التأثير على الكفاءة والابتكار</w:t>
      </w:r>
      <w:r w:rsidRPr="00A4390B">
        <w:rPr>
          <w:rFonts w:ascii="Simplified Arabic" w:hAnsi="Simplified Arabic" w:cs="Simplified Arabic"/>
          <w:b/>
          <w:bCs/>
          <w:sz w:val="28"/>
          <w:szCs w:val="28"/>
        </w:rPr>
        <w:t>:</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سيتم تحليل تأثير تبني العملات الرقمية على كفاءة البنوك السعودية وقدرتها على الابتكار في تقديم خدمات مالية جديدة</w:t>
      </w:r>
      <w:r w:rsidRPr="00A4390B">
        <w:rPr>
          <w:rFonts w:ascii="Simplified Arabic" w:hAnsi="Simplified Arabic" w:cs="Simplified Arabic"/>
          <w:sz w:val="28"/>
          <w:szCs w:val="28"/>
        </w:rPr>
        <w:t>.</w:t>
      </w:r>
    </w:p>
    <w:p w14:paraId="56D49852" w14:textId="77777777" w:rsidR="007E79CF" w:rsidRPr="00A4390B" w:rsidRDefault="007E79CF" w:rsidP="007E79CF">
      <w:p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أهمية النظرية المؤسسية في البحث</w:t>
      </w:r>
      <w:r w:rsidRPr="00A4390B">
        <w:rPr>
          <w:rFonts w:ascii="Simplified Arabic" w:hAnsi="Simplified Arabic" w:cs="Simplified Arabic"/>
          <w:b/>
          <w:bCs/>
          <w:sz w:val="28"/>
          <w:szCs w:val="28"/>
        </w:rPr>
        <w:t>:</w:t>
      </w:r>
    </w:p>
    <w:p w14:paraId="34E4654B"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النظرية المؤسسية توفر إطارًا متكاملاً لفهم كيفية تأثير البيئة الخارجية، بما في ذلك العوامل القانونية والتكنولوجية والاجتماعية، على المؤسسات. كما تسهم في تقديم رؤية متكاملة حول كيفية تبني البنوك للعملات الرقمية وتطوير استراتيجياتها لإدارة المخاطر المالية بشكل يتماشى مع التطورات الحديثة</w:t>
      </w:r>
      <w:r w:rsidRPr="00A4390B">
        <w:rPr>
          <w:rFonts w:ascii="Simplified Arabic" w:hAnsi="Simplified Arabic" w:cs="Simplified Arabic"/>
          <w:sz w:val="28"/>
          <w:szCs w:val="28"/>
        </w:rPr>
        <w:t>.</w:t>
      </w:r>
    </w:p>
    <w:p w14:paraId="390ED07A" w14:textId="77777777" w:rsidR="007E79CF" w:rsidRPr="00A4390B" w:rsidRDefault="007E79CF" w:rsidP="007E79CF">
      <w:pPr>
        <w:bidi/>
        <w:spacing w:line="360" w:lineRule="auto"/>
        <w:rPr>
          <w:rFonts w:ascii="Simplified Arabic" w:hAnsi="Simplified Arabic" w:cs="Simplified Arabic"/>
          <w:sz w:val="28"/>
          <w:szCs w:val="28"/>
          <w:rtl/>
        </w:rPr>
      </w:pPr>
    </w:p>
    <w:p w14:paraId="0860B72F" w14:textId="77777777" w:rsidR="007E79CF" w:rsidRPr="00A4390B" w:rsidRDefault="007E79CF" w:rsidP="007E79CF">
      <w:pPr>
        <w:bidi/>
        <w:spacing w:line="360" w:lineRule="auto"/>
        <w:rPr>
          <w:rFonts w:ascii="Simplified Arabic" w:hAnsi="Simplified Arabic" w:cs="Simplified Arabic"/>
          <w:sz w:val="28"/>
          <w:szCs w:val="28"/>
          <w:rtl/>
        </w:rPr>
      </w:pPr>
    </w:p>
    <w:p w14:paraId="016037E8" w14:textId="77777777" w:rsidR="007E79CF" w:rsidRPr="00A4390B" w:rsidRDefault="007E79CF" w:rsidP="007E79CF">
      <w:pPr>
        <w:bidi/>
        <w:spacing w:line="360" w:lineRule="auto"/>
        <w:rPr>
          <w:rFonts w:ascii="Simplified Arabic" w:hAnsi="Simplified Arabic" w:cs="Simplified Arabic"/>
          <w:sz w:val="28"/>
          <w:szCs w:val="28"/>
          <w:rtl/>
        </w:rPr>
      </w:pPr>
    </w:p>
    <w:p w14:paraId="634D6ABD" w14:textId="77777777" w:rsidR="007E79CF" w:rsidRPr="00A4390B" w:rsidRDefault="007E79CF" w:rsidP="007E79CF">
      <w:pPr>
        <w:bidi/>
        <w:spacing w:line="360" w:lineRule="auto"/>
        <w:rPr>
          <w:rFonts w:ascii="Simplified Arabic" w:hAnsi="Simplified Arabic" w:cs="Simplified Arabic"/>
          <w:sz w:val="28"/>
          <w:szCs w:val="28"/>
          <w:rtl/>
        </w:rPr>
      </w:pPr>
    </w:p>
    <w:p w14:paraId="2C04BBFD" w14:textId="77777777" w:rsidR="007E79CF" w:rsidRPr="00A4390B" w:rsidRDefault="007E79CF" w:rsidP="007E79CF">
      <w:pPr>
        <w:bidi/>
        <w:spacing w:line="360" w:lineRule="auto"/>
        <w:rPr>
          <w:rFonts w:ascii="Simplified Arabic" w:hAnsi="Simplified Arabic" w:cs="Simplified Arabic"/>
          <w:b/>
          <w:bCs/>
          <w:sz w:val="28"/>
          <w:szCs w:val="28"/>
          <w:u w:val="single"/>
          <w:rtl/>
        </w:rPr>
      </w:pPr>
      <w:bookmarkStart w:id="15" w:name="_Toc172071523"/>
      <w:bookmarkStart w:id="16" w:name="_Toc179904848"/>
    </w:p>
    <w:p w14:paraId="4CACAA5B" w14:textId="77777777" w:rsidR="007E79CF" w:rsidRPr="00A4390B" w:rsidRDefault="007E79CF" w:rsidP="007E79CF">
      <w:pPr>
        <w:bidi/>
        <w:spacing w:line="360" w:lineRule="auto"/>
        <w:jc w:val="center"/>
        <w:rPr>
          <w:rFonts w:ascii="Simplified Arabic" w:hAnsi="Simplified Arabic" w:cs="Simplified Arabic"/>
          <w:b/>
          <w:bCs/>
          <w:sz w:val="28"/>
          <w:szCs w:val="28"/>
          <w:u w:val="single"/>
          <w:rtl/>
        </w:rPr>
      </w:pPr>
    </w:p>
    <w:p w14:paraId="17104FE9" w14:textId="77777777" w:rsidR="007E79CF" w:rsidRDefault="007E79CF" w:rsidP="007E79CF">
      <w:pPr>
        <w:bidi/>
        <w:spacing w:line="360" w:lineRule="auto"/>
        <w:jc w:val="center"/>
        <w:rPr>
          <w:rFonts w:ascii="Simplified Arabic" w:hAnsi="Simplified Arabic" w:cs="Simplified Arabic"/>
          <w:b/>
          <w:bCs/>
          <w:sz w:val="28"/>
          <w:szCs w:val="28"/>
          <w:u w:val="single"/>
          <w:rtl/>
        </w:rPr>
      </w:pPr>
    </w:p>
    <w:p w14:paraId="67D651DE" w14:textId="77777777" w:rsidR="007E79CF" w:rsidRDefault="007E79CF" w:rsidP="007E79CF">
      <w:pPr>
        <w:bidi/>
        <w:spacing w:line="360" w:lineRule="auto"/>
        <w:jc w:val="center"/>
        <w:rPr>
          <w:rFonts w:ascii="Simplified Arabic" w:hAnsi="Simplified Arabic" w:cs="Simplified Arabic"/>
          <w:b/>
          <w:bCs/>
          <w:sz w:val="28"/>
          <w:szCs w:val="28"/>
          <w:u w:val="single"/>
          <w:rtl/>
        </w:rPr>
      </w:pPr>
    </w:p>
    <w:p w14:paraId="240FA2A4" w14:textId="77777777" w:rsidR="007E79CF" w:rsidRDefault="007E79CF" w:rsidP="007E79CF">
      <w:pPr>
        <w:bidi/>
        <w:spacing w:line="360" w:lineRule="auto"/>
        <w:jc w:val="center"/>
        <w:rPr>
          <w:rFonts w:ascii="Simplified Arabic" w:hAnsi="Simplified Arabic" w:cs="Simplified Arabic"/>
          <w:b/>
          <w:bCs/>
          <w:sz w:val="28"/>
          <w:szCs w:val="28"/>
          <w:u w:val="single"/>
          <w:rtl/>
        </w:rPr>
      </w:pPr>
    </w:p>
    <w:p w14:paraId="06DF4420" w14:textId="77777777" w:rsidR="007E79CF" w:rsidRPr="00A4390B" w:rsidRDefault="007E79CF" w:rsidP="007E79CF">
      <w:pPr>
        <w:bidi/>
        <w:spacing w:line="360" w:lineRule="auto"/>
        <w:jc w:val="center"/>
        <w:rPr>
          <w:rFonts w:ascii="Simplified Arabic" w:hAnsi="Simplified Arabic" w:cs="Simplified Arabic"/>
          <w:b/>
          <w:bCs/>
          <w:sz w:val="28"/>
          <w:szCs w:val="28"/>
          <w:u w:val="single"/>
          <w:rtl/>
        </w:rPr>
      </w:pPr>
    </w:p>
    <w:p w14:paraId="3E452B3C" w14:textId="77777777" w:rsidR="007E79CF" w:rsidRPr="00A4390B" w:rsidRDefault="007E79CF" w:rsidP="007E79CF">
      <w:pPr>
        <w:bidi/>
        <w:spacing w:line="360" w:lineRule="auto"/>
        <w:jc w:val="center"/>
        <w:rPr>
          <w:rFonts w:ascii="Simplified Arabic" w:hAnsi="Simplified Arabic" w:cs="Simplified Arabic"/>
          <w:b/>
          <w:bCs/>
          <w:sz w:val="40"/>
          <w:szCs w:val="40"/>
          <w:u w:val="single"/>
          <w:rtl/>
        </w:rPr>
      </w:pPr>
    </w:p>
    <w:p w14:paraId="7E986BB1" w14:textId="77777777" w:rsidR="007E79CF" w:rsidRPr="00A4390B" w:rsidRDefault="007E79CF" w:rsidP="007E79CF">
      <w:pPr>
        <w:bidi/>
        <w:spacing w:line="360" w:lineRule="auto"/>
        <w:jc w:val="center"/>
        <w:outlineLvl w:val="0"/>
        <w:rPr>
          <w:rFonts w:ascii="Simplified Arabic" w:hAnsi="Simplified Arabic" w:cs="Simplified Arabic"/>
          <w:b/>
          <w:bCs/>
          <w:sz w:val="40"/>
          <w:szCs w:val="40"/>
          <w:u w:val="single"/>
          <w:rtl/>
        </w:rPr>
      </w:pPr>
      <w:bookmarkStart w:id="17" w:name="_Toc180472863"/>
      <w:r w:rsidRPr="00A4390B">
        <w:rPr>
          <w:rFonts w:ascii="Simplified Arabic" w:hAnsi="Simplified Arabic" w:cs="Simplified Arabic"/>
          <w:b/>
          <w:bCs/>
          <w:sz w:val="40"/>
          <w:szCs w:val="40"/>
          <w:u w:val="single"/>
          <w:rtl/>
        </w:rPr>
        <w:t>الفصل الثاني</w:t>
      </w:r>
      <w:bookmarkEnd w:id="15"/>
      <w:bookmarkEnd w:id="16"/>
      <w:bookmarkEnd w:id="17"/>
    </w:p>
    <w:p w14:paraId="38686FC5" w14:textId="77777777" w:rsidR="007E79CF" w:rsidRPr="00A4390B" w:rsidRDefault="007E79CF" w:rsidP="007E79CF">
      <w:pPr>
        <w:bidi/>
        <w:spacing w:line="360" w:lineRule="auto"/>
        <w:jc w:val="center"/>
        <w:rPr>
          <w:rFonts w:ascii="Simplified Arabic" w:hAnsi="Simplified Arabic" w:cs="Simplified Arabic"/>
          <w:b/>
          <w:bCs/>
          <w:sz w:val="40"/>
          <w:szCs w:val="40"/>
          <w:u w:val="single"/>
          <w:rtl/>
        </w:rPr>
      </w:pPr>
      <w:r w:rsidRPr="00A4390B">
        <w:rPr>
          <w:rFonts w:ascii="Simplified Arabic" w:hAnsi="Simplified Arabic" w:cs="Simplified Arabic"/>
          <w:b/>
          <w:bCs/>
          <w:sz w:val="40"/>
          <w:szCs w:val="40"/>
          <w:u w:val="single"/>
          <w:rtl/>
        </w:rPr>
        <w:t xml:space="preserve">الدراسات السابقة </w:t>
      </w:r>
      <w:r w:rsidRPr="00A4390B">
        <w:rPr>
          <w:rFonts w:ascii="Simplified Arabic" w:hAnsi="Simplified Arabic" w:cs="Simplified Arabic"/>
          <w:b/>
          <w:bCs/>
          <w:sz w:val="40"/>
          <w:szCs w:val="40"/>
          <w:u w:val="single"/>
        </w:rPr>
        <w:t>Literature Review</w:t>
      </w:r>
    </w:p>
    <w:p w14:paraId="1994A5D2" w14:textId="77777777" w:rsidR="007E79CF" w:rsidRPr="00A4390B" w:rsidRDefault="007E79CF" w:rsidP="007E79CF">
      <w:pPr>
        <w:bidi/>
        <w:spacing w:line="360" w:lineRule="auto"/>
        <w:jc w:val="center"/>
        <w:rPr>
          <w:rFonts w:ascii="Simplified Arabic" w:hAnsi="Simplified Arabic" w:cs="Simplified Arabic"/>
          <w:b/>
          <w:bCs/>
          <w:sz w:val="40"/>
          <w:szCs w:val="40"/>
          <w:u w:val="single"/>
        </w:rPr>
      </w:pPr>
      <w:r w:rsidRPr="00A4390B">
        <w:rPr>
          <w:rFonts w:ascii="Simplified Arabic" w:hAnsi="Simplified Arabic" w:cs="Simplified Arabic"/>
          <w:b/>
          <w:bCs/>
          <w:sz w:val="40"/>
          <w:szCs w:val="40"/>
          <w:u w:val="single"/>
          <w:rtl/>
        </w:rPr>
        <w:t xml:space="preserve">الإطار النظري للدراسة </w:t>
      </w:r>
      <w:r w:rsidRPr="00A4390B">
        <w:rPr>
          <w:rFonts w:ascii="Simplified Arabic" w:hAnsi="Simplified Arabic" w:cs="Simplified Arabic"/>
          <w:b/>
          <w:bCs/>
          <w:sz w:val="40"/>
          <w:szCs w:val="40"/>
          <w:u w:val="single"/>
        </w:rPr>
        <w:t>Theoretical Framework</w:t>
      </w:r>
    </w:p>
    <w:p w14:paraId="76AA272D" w14:textId="77777777" w:rsidR="007E79CF" w:rsidRPr="00A4390B" w:rsidRDefault="007E79CF" w:rsidP="007E79CF">
      <w:pPr>
        <w:bidi/>
        <w:spacing w:line="360" w:lineRule="auto"/>
        <w:jc w:val="center"/>
        <w:rPr>
          <w:rFonts w:ascii="Simplified Arabic" w:hAnsi="Simplified Arabic" w:cs="Simplified Arabic"/>
          <w:sz w:val="40"/>
          <w:szCs w:val="40"/>
          <w:rtl/>
        </w:rPr>
      </w:pPr>
    </w:p>
    <w:p w14:paraId="78ADEAE5" w14:textId="77777777" w:rsidR="007E79CF" w:rsidRPr="00A4390B" w:rsidRDefault="007E79CF" w:rsidP="007E79CF">
      <w:pPr>
        <w:bidi/>
        <w:spacing w:line="360" w:lineRule="auto"/>
        <w:rPr>
          <w:rFonts w:ascii="Simplified Arabic" w:hAnsi="Simplified Arabic" w:cs="Simplified Arabic"/>
          <w:sz w:val="40"/>
          <w:szCs w:val="40"/>
          <w:rtl/>
        </w:rPr>
      </w:pPr>
    </w:p>
    <w:p w14:paraId="431955A4" w14:textId="77777777" w:rsidR="007E79CF" w:rsidRPr="00A4390B" w:rsidRDefault="007E79CF" w:rsidP="007E79CF">
      <w:pPr>
        <w:bidi/>
        <w:spacing w:line="360" w:lineRule="auto"/>
        <w:rPr>
          <w:rFonts w:ascii="Simplified Arabic" w:hAnsi="Simplified Arabic" w:cs="Simplified Arabic"/>
          <w:sz w:val="28"/>
          <w:szCs w:val="28"/>
          <w:rtl/>
        </w:rPr>
      </w:pPr>
    </w:p>
    <w:p w14:paraId="3DF7578F" w14:textId="77777777" w:rsidR="007E79CF" w:rsidRPr="00A4390B" w:rsidRDefault="007E79CF" w:rsidP="007E79CF">
      <w:pPr>
        <w:bidi/>
        <w:spacing w:line="360" w:lineRule="auto"/>
        <w:rPr>
          <w:rFonts w:ascii="Simplified Arabic" w:hAnsi="Simplified Arabic" w:cs="Simplified Arabic"/>
          <w:sz w:val="28"/>
          <w:szCs w:val="28"/>
          <w:rtl/>
        </w:rPr>
      </w:pPr>
    </w:p>
    <w:p w14:paraId="54E6E0C4" w14:textId="77777777" w:rsidR="007E79CF" w:rsidRDefault="007E79CF" w:rsidP="007E79CF">
      <w:pPr>
        <w:bidi/>
        <w:spacing w:line="360" w:lineRule="auto"/>
        <w:rPr>
          <w:rFonts w:ascii="Simplified Arabic" w:hAnsi="Simplified Arabic" w:cs="Simplified Arabic"/>
          <w:sz w:val="28"/>
          <w:szCs w:val="28"/>
        </w:rPr>
      </w:pPr>
    </w:p>
    <w:p w14:paraId="3849948C" w14:textId="77777777" w:rsidR="007E79CF" w:rsidRPr="00A4390B" w:rsidRDefault="007E79CF" w:rsidP="007E79CF">
      <w:pPr>
        <w:bidi/>
        <w:spacing w:line="360" w:lineRule="auto"/>
        <w:rPr>
          <w:rFonts w:ascii="Simplified Arabic" w:hAnsi="Simplified Arabic" w:cs="Simplified Arabic"/>
          <w:sz w:val="28"/>
          <w:szCs w:val="28"/>
          <w:rtl/>
        </w:rPr>
      </w:pPr>
    </w:p>
    <w:p w14:paraId="79D4946D" w14:textId="77777777" w:rsidR="007E79CF" w:rsidRPr="00A4390B" w:rsidRDefault="007E79CF" w:rsidP="007E79CF">
      <w:pPr>
        <w:bidi/>
        <w:spacing w:line="360" w:lineRule="auto"/>
        <w:outlineLvl w:val="1"/>
        <w:rPr>
          <w:rFonts w:ascii="Simplified Arabic" w:hAnsi="Simplified Arabic" w:cs="Simplified Arabic"/>
          <w:b/>
          <w:bCs/>
          <w:sz w:val="28"/>
          <w:szCs w:val="28"/>
          <w:u w:val="single"/>
          <w:rtl/>
        </w:rPr>
      </w:pPr>
      <w:bookmarkStart w:id="18" w:name="_Toc179904849"/>
      <w:bookmarkStart w:id="19" w:name="_Toc180472864"/>
      <w:r w:rsidRPr="00A4390B">
        <w:rPr>
          <w:rFonts w:ascii="Simplified Arabic" w:hAnsi="Simplified Arabic" w:cs="Simplified Arabic"/>
          <w:b/>
          <w:bCs/>
          <w:sz w:val="28"/>
          <w:szCs w:val="28"/>
          <w:u w:val="single"/>
          <w:rtl/>
        </w:rPr>
        <w:lastRenderedPageBreak/>
        <w:t xml:space="preserve">الدراسات السابقة </w:t>
      </w:r>
      <w:r w:rsidRPr="00A4390B">
        <w:rPr>
          <w:rFonts w:ascii="Simplified Arabic" w:hAnsi="Simplified Arabic" w:cs="Simplified Arabic"/>
          <w:b/>
          <w:bCs/>
          <w:sz w:val="28"/>
          <w:szCs w:val="28"/>
          <w:u w:val="single"/>
        </w:rPr>
        <w:t>Literature Review</w:t>
      </w:r>
      <w:bookmarkEnd w:id="18"/>
      <w:bookmarkEnd w:id="19"/>
    </w:p>
    <w:p w14:paraId="6B4F0412" w14:textId="77777777" w:rsidR="007E79CF" w:rsidRPr="00652F0A" w:rsidRDefault="007E79CF" w:rsidP="007E79CF">
      <w:pPr>
        <w:bidi/>
        <w:spacing w:line="360" w:lineRule="auto"/>
        <w:outlineLvl w:val="2"/>
        <w:rPr>
          <w:rFonts w:ascii="Simplified Arabic" w:hAnsi="Simplified Arabic" w:cs="Simplified Arabic"/>
          <w:b/>
          <w:bCs/>
          <w:sz w:val="28"/>
          <w:szCs w:val="28"/>
          <w:u w:val="single"/>
        </w:rPr>
      </w:pPr>
      <w:bookmarkStart w:id="20" w:name="_Toc180472865"/>
      <w:r w:rsidRPr="00652F0A">
        <w:rPr>
          <w:rFonts w:ascii="Simplified Arabic" w:hAnsi="Simplified Arabic" w:cs="Simplified Arabic"/>
          <w:b/>
          <w:bCs/>
          <w:sz w:val="28"/>
          <w:szCs w:val="28"/>
          <w:u w:val="single"/>
          <w:rtl/>
        </w:rPr>
        <w:t>الدراسات العربية</w:t>
      </w:r>
      <w:bookmarkEnd w:id="20"/>
    </w:p>
    <w:p w14:paraId="515C04B9" w14:textId="77777777" w:rsidR="007E79CF" w:rsidRPr="00A4390B" w:rsidRDefault="007E79CF" w:rsidP="007E79CF">
      <w:pPr>
        <w:pStyle w:val="a6"/>
        <w:numPr>
          <w:ilvl w:val="1"/>
          <w:numId w:val="9"/>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البسام، خالد (2022): "إدارة المخاطر المالية في ظل العملات الرقمية: دراسة تطبيقية على البنوك السعودية</w:t>
      </w:r>
      <w:r w:rsidRPr="00A4390B">
        <w:rPr>
          <w:rFonts w:ascii="Simplified Arabic" w:hAnsi="Simplified Arabic" w:cs="Simplified Arabic"/>
          <w:b/>
          <w:bCs/>
          <w:sz w:val="28"/>
          <w:szCs w:val="28"/>
        </w:rPr>
        <w:t>"</w:t>
      </w:r>
    </w:p>
    <w:p w14:paraId="522E137C"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ركزت هذه الدراسة على تحليل تأثير تداول العملات الرقمية على إدارة المخاطر المالية في البنوك السعودية. أوضحت أن تبني العملات الرقمية يزيد من تعقيد المخاطر المالية، خاصة المخاطر الائتمانية والتشغيلية. وأوصت الدراسة بضرورة تحديث سياسات إدارة المخاطر وتبني أدوات تحليلية متقدمة لتحسين الأداء المالي في ظل هذه التحديات الجديدة</w:t>
      </w:r>
      <w:r w:rsidRPr="00A4390B">
        <w:rPr>
          <w:rFonts w:ascii="Simplified Arabic" w:hAnsi="Simplified Arabic" w:cs="Simplified Arabic"/>
          <w:sz w:val="28"/>
          <w:szCs w:val="28"/>
        </w:rPr>
        <w:t>.</w:t>
      </w:r>
    </w:p>
    <w:p w14:paraId="4CAE5390" w14:textId="77777777" w:rsidR="007E79CF" w:rsidRPr="00A4390B" w:rsidRDefault="007E79CF" w:rsidP="007E79CF">
      <w:pPr>
        <w:numPr>
          <w:ilvl w:val="0"/>
          <w:numId w:val="11"/>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دراسة تأثير تداول العملات الرقمية على إدارة المخاطر المالية في البنوك السعودية وتقديم توصيات لتحسين استراتيجيات إدارة المخاطر</w:t>
      </w:r>
      <w:r w:rsidRPr="00A4390B">
        <w:rPr>
          <w:rFonts w:ascii="Simplified Arabic" w:hAnsi="Simplified Arabic" w:cs="Simplified Arabic"/>
          <w:sz w:val="28"/>
          <w:szCs w:val="28"/>
        </w:rPr>
        <w:t>.</w:t>
      </w:r>
    </w:p>
    <w:p w14:paraId="56C89B25" w14:textId="77777777" w:rsidR="007E79CF" w:rsidRPr="00A4390B" w:rsidRDefault="007E79CF" w:rsidP="007E79CF">
      <w:pPr>
        <w:numPr>
          <w:ilvl w:val="0"/>
          <w:numId w:val="11"/>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اعتمدت الدراسة على المنهج الكمي، باستخدام استبيانات موزعة على مجموعة من الموظفين الماليين في البنوك</w:t>
      </w:r>
      <w:r w:rsidRPr="00A4390B">
        <w:rPr>
          <w:rFonts w:ascii="Simplified Arabic" w:hAnsi="Simplified Arabic" w:cs="Simplified Arabic"/>
          <w:sz w:val="28"/>
          <w:szCs w:val="28"/>
        </w:rPr>
        <w:t>.</w:t>
      </w:r>
    </w:p>
    <w:p w14:paraId="68F4C07E" w14:textId="77777777" w:rsidR="007E79CF" w:rsidRPr="00A4390B" w:rsidRDefault="007E79CF" w:rsidP="007E79CF">
      <w:pPr>
        <w:numPr>
          <w:ilvl w:val="0"/>
          <w:numId w:val="11"/>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استبيانات مغلقة لجمع البيانات حول المخاطر الائتمانية والتشغيلية المتعلقة بتداول العملات الرقمية</w:t>
      </w:r>
      <w:r w:rsidRPr="00A4390B">
        <w:rPr>
          <w:rFonts w:ascii="Simplified Arabic" w:hAnsi="Simplified Arabic" w:cs="Simplified Arabic"/>
          <w:sz w:val="28"/>
          <w:szCs w:val="28"/>
        </w:rPr>
        <w:t>.</w:t>
      </w:r>
    </w:p>
    <w:p w14:paraId="10898AC0" w14:textId="77777777" w:rsidR="007E79CF" w:rsidRPr="00A4390B" w:rsidRDefault="007E79CF" w:rsidP="007E79CF">
      <w:pPr>
        <w:numPr>
          <w:ilvl w:val="0"/>
          <w:numId w:val="11"/>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المملكة العربية السعودية</w:t>
      </w:r>
      <w:r w:rsidRPr="00A4390B">
        <w:rPr>
          <w:rFonts w:ascii="Simplified Arabic" w:hAnsi="Simplified Arabic" w:cs="Simplified Arabic"/>
          <w:sz w:val="28"/>
          <w:szCs w:val="28"/>
        </w:rPr>
        <w:t>.</w:t>
      </w:r>
    </w:p>
    <w:p w14:paraId="079CAD96" w14:textId="77777777" w:rsidR="007E79CF" w:rsidRPr="00A4390B" w:rsidRDefault="007E79CF" w:rsidP="007E79CF">
      <w:pPr>
        <w:numPr>
          <w:ilvl w:val="0"/>
          <w:numId w:val="11"/>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أكدت الدراسة أن تداول العملات الرقمية يزيد من تعقيد المخاطر المالية التي تواجهها البنوك السعودية، خاصة المخاطر التشغيلية، وأوصت بتحديث سياسات إدارة المخاطر</w:t>
      </w:r>
      <w:r w:rsidRPr="00A4390B">
        <w:rPr>
          <w:rFonts w:ascii="Simplified Arabic" w:hAnsi="Simplified Arabic" w:cs="Simplified Arabic"/>
          <w:sz w:val="28"/>
          <w:szCs w:val="28"/>
        </w:rPr>
        <w:t>.</w:t>
      </w:r>
    </w:p>
    <w:p w14:paraId="20BC120F" w14:textId="77777777" w:rsidR="007E79CF" w:rsidRPr="00A4390B" w:rsidRDefault="007E79CF" w:rsidP="007E79CF">
      <w:pPr>
        <w:bidi/>
        <w:spacing w:line="360" w:lineRule="auto"/>
        <w:rPr>
          <w:rFonts w:ascii="Simplified Arabic" w:hAnsi="Simplified Arabic" w:cs="Simplified Arabic"/>
          <w:sz w:val="28"/>
          <w:szCs w:val="28"/>
        </w:rPr>
      </w:pPr>
    </w:p>
    <w:p w14:paraId="6A0D96A0" w14:textId="77777777" w:rsidR="007E79CF" w:rsidRPr="00A4390B" w:rsidRDefault="007E79CF" w:rsidP="007E79CF">
      <w:pPr>
        <w:pStyle w:val="a6"/>
        <w:numPr>
          <w:ilvl w:val="1"/>
          <w:numId w:val="9"/>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lastRenderedPageBreak/>
        <w:t>السليماني، يوسف (2022): "تأثير العملات الرقمية على الأداء المالي للبنوك في المملكة العربية السعودية</w:t>
      </w:r>
      <w:r w:rsidRPr="00A4390B">
        <w:rPr>
          <w:rFonts w:ascii="Simplified Arabic" w:hAnsi="Simplified Arabic" w:cs="Simplified Arabic"/>
          <w:b/>
          <w:bCs/>
          <w:sz w:val="28"/>
          <w:szCs w:val="28"/>
        </w:rPr>
        <w:t>"</w:t>
      </w:r>
    </w:p>
    <w:p w14:paraId="2658556A"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تناولت هذه الدراسة تأثير تداول العملات الرقمية على الأداء المالي للبنوك في السعودية، خاصة من حيث الربحية والسيولة. أظهرت النتائج أن العملات الرقمية تؤثر سلبًا على استقرار البنوك، مما يخلق تحديات كبيرة في إدارة المخاطر المالية. وأوصت الدراسة بتبني سياسات مالية أكثر تطورًا لمواجهة هذه المخاطر</w:t>
      </w:r>
      <w:r w:rsidRPr="00A4390B">
        <w:rPr>
          <w:rFonts w:ascii="Simplified Arabic" w:hAnsi="Simplified Arabic" w:cs="Simplified Arabic"/>
          <w:sz w:val="28"/>
          <w:szCs w:val="28"/>
        </w:rPr>
        <w:t>.</w:t>
      </w:r>
    </w:p>
    <w:p w14:paraId="25D17C75" w14:textId="77777777" w:rsidR="007E79CF" w:rsidRPr="00A4390B" w:rsidRDefault="007E79CF" w:rsidP="007E79CF">
      <w:pPr>
        <w:numPr>
          <w:ilvl w:val="0"/>
          <w:numId w:val="12"/>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دراسة تأثير تداول العملات الرقمية على الأداء المالي للبنوك السعودية، مع التركيز على تأثيرها على الربحية والسيولة</w:t>
      </w:r>
      <w:r w:rsidRPr="00A4390B">
        <w:rPr>
          <w:rFonts w:ascii="Simplified Arabic" w:hAnsi="Simplified Arabic" w:cs="Simplified Arabic"/>
          <w:sz w:val="28"/>
          <w:szCs w:val="28"/>
        </w:rPr>
        <w:t>.</w:t>
      </w:r>
    </w:p>
    <w:p w14:paraId="70A049C6" w14:textId="77777777" w:rsidR="007E79CF" w:rsidRPr="00A4390B" w:rsidRDefault="007E79CF" w:rsidP="007E79CF">
      <w:pPr>
        <w:numPr>
          <w:ilvl w:val="0"/>
          <w:numId w:val="12"/>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اعتمد الباحث على المنهج الكمي، باستخدام تحليل البيانات المالية للبنوك السعودية على مدى فترة معينة</w:t>
      </w:r>
      <w:r w:rsidRPr="00A4390B">
        <w:rPr>
          <w:rFonts w:ascii="Simplified Arabic" w:hAnsi="Simplified Arabic" w:cs="Simplified Arabic"/>
          <w:sz w:val="28"/>
          <w:szCs w:val="28"/>
        </w:rPr>
        <w:t>.</w:t>
      </w:r>
    </w:p>
    <w:p w14:paraId="503B36C0" w14:textId="77777777" w:rsidR="007E79CF" w:rsidRPr="00A4390B" w:rsidRDefault="007E79CF" w:rsidP="007E79CF">
      <w:pPr>
        <w:numPr>
          <w:ilvl w:val="0"/>
          <w:numId w:val="12"/>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التقارير المالية السنوية للبنوك السعودية وتحليلها باستخدام أدوات التحليل الإحصائي</w:t>
      </w:r>
      <w:r w:rsidRPr="00A4390B">
        <w:rPr>
          <w:rFonts w:ascii="Simplified Arabic" w:hAnsi="Simplified Arabic" w:cs="Simplified Arabic"/>
          <w:sz w:val="28"/>
          <w:szCs w:val="28"/>
        </w:rPr>
        <w:t>.</w:t>
      </w:r>
    </w:p>
    <w:p w14:paraId="0AB04D7A" w14:textId="77777777" w:rsidR="007E79CF" w:rsidRPr="00A4390B" w:rsidRDefault="007E79CF" w:rsidP="007E79CF">
      <w:pPr>
        <w:numPr>
          <w:ilvl w:val="0"/>
          <w:numId w:val="12"/>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المملكة العربية السعودية</w:t>
      </w:r>
      <w:r w:rsidRPr="00A4390B">
        <w:rPr>
          <w:rFonts w:ascii="Simplified Arabic" w:hAnsi="Simplified Arabic" w:cs="Simplified Arabic"/>
          <w:sz w:val="28"/>
          <w:szCs w:val="28"/>
        </w:rPr>
        <w:t>.</w:t>
      </w:r>
    </w:p>
    <w:p w14:paraId="2899001D" w14:textId="77777777" w:rsidR="007E79CF" w:rsidRPr="00F031B6" w:rsidRDefault="007E79CF" w:rsidP="007E79CF">
      <w:pPr>
        <w:numPr>
          <w:ilvl w:val="0"/>
          <w:numId w:val="12"/>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أظهرت الدراسة أن تداول العملات الرقمية يؤثر بشكل سلبي على السيولة والربحية في البنوك السعودية، مما يستدعي تطوير استراتيجيات مالية أكثر فعالية لإدارة هذه المخاطر</w:t>
      </w:r>
      <w:r w:rsidRPr="00A4390B">
        <w:rPr>
          <w:rFonts w:ascii="Simplified Arabic" w:hAnsi="Simplified Arabic" w:cs="Simplified Arabic"/>
          <w:sz w:val="28"/>
          <w:szCs w:val="28"/>
        </w:rPr>
        <w:t>.</w:t>
      </w:r>
    </w:p>
    <w:p w14:paraId="10A61442" w14:textId="77777777" w:rsidR="007E79CF" w:rsidRPr="00A4390B" w:rsidRDefault="007E79CF" w:rsidP="007E79CF">
      <w:pPr>
        <w:pStyle w:val="a6"/>
        <w:numPr>
          <w:ilvl w:val="1"/>
          <w:numId w:val="9"/>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المطيري، فيصل (2021): "التحديات التنظيمية لتداول العملات الرقمية في البنوك السعودية</w:t>
      </w:r>
      <w:r w:rsidRPr="00A4390B">
        <w:rPr>
          <w:rFonts w:ascii="Simplified Arabic" w:hAnsi="Simplified Arabic" w:cs="Simplified Arabic"/>
          <w:b/>
          <w:bCs/>
          <w:sz w:val="28"/>
          <w:szCs w:val="28"/>
        </w:rPr>
        <w:t>"</w:t>
      </w:r>
    </w:p>
    <w:p w14:paraId="4E63D289"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ركزت هذه الدراسة على التحديات التنظيمية التي تواجه البنوك السعودية في تبني العملات الرقمية. أوضحت النتائج أن هناك نقصًا في الأطر التنظيمية المناسبة، مما يزيد من </w:t>
      </w:r>
      <w:proofErr w:type="gramStart"/>
      <w:r w:rsidRPr="00A4390B">
        <w:rPr>
          <w:rFonts w:ascii="Simplified Arabic" w:hAnsi="Simplified Arabic" w:cs="Simplified Arabic"/>
          <w:sz w:val="28"/>
          <w:szCs w:val="28"/>
          <w:rtl/>
        </w:rPr>
        <w:t>مخاطر</w:t>
      </w:r>
      <w:proofErr w:type="gramEnd"/>
      <w:r w:rsidRPr="00A4390B">
        <w:rPr>
          <w:rFonts w:ascii="Simplified Arabic" w:hAnsi="Simplified Arabic" w:cs="Simplified Arabic"/>
          <w:sz w:val="28"/>
          <w:szCs w:val="28"/>
          <w:rtl/>
        </w:rPr>
        <w:t xml:space="preserve"> الاحتيال والاختراقات الأمنية. وأوصت الدراسة بتطوير تشريعات جديدة تناسب مجال العملات الرقمية</w:t>
      </w:r>
      <w:r w:rsidRPr="00A4390B">
        <w:rPr>
          <w:rFonts w:ascii="Simplified Arabic" w:hAnsi="Simplified Arabic" w:cs="Simplified Arabic"/>
          <w:sz w:val="28"/>
          <w:szCs w:val="28"/>
        </w:rPr>
        <w:t>.</w:t>
      </w:r>
    </w:p>
    <w:p w14:paraId="6690B233" w14:textId="77777777" w:rsidR="007E79CF" w:rsidRPr="00A4390B" w:rsidRDefault="007E79CF" w:rsidP="007E79CF">
      <w:pPr>
        <w:numPr>
          <w:ilvl w:val="0"/>
          <w:numId w:val="13"/>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lastRenderedPageBreak/>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تحليل التحديات التنظيمية لتداول العملات الرقمية في البنوك السعودية وتقديم حلول لتحسين الأطر القانونية المتعلقة بها</w:t>
      </w:r>
      <w:r w:rsidRPr="00A4390B">
        <w:rPr>
          <w:rFonts w:ascii="Simplified Arabic" w:hAnsi="Simplified Arabic" w:cs="Simplified Arabic"/>
          <w:sz w:val="28"/>
          <w:szCs w:val="28"/>
        </w:rPr>
        <w:t>.</w:t>
      </w:r>
    </w:p>
    <w:p w14:paraId="581145F6" w14:textId="77777777" w:rsidR="007E79CF" w:rsidRPr="00A4390B" w:rsidRDefault="007E79CF" w:rsidP="007E79CF">
      <w:pPr>
        <w:numPr>
          <w:ilvl w:val="0"/>
          <w:numId w:val="13"/>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اعتمد الباحث على المنهج النوعي التحليلي من خلال مراجعة الأدبيات والمقابلات مع الخبراء الماليين والقانونيين</w:t>
      </w:r>
      <w:r w:rsidRPr="00A4390B">
        <w:rPr>
          <w:rFonts w:ascii="Simplified Arabic" w:hAnsi="Simplified Arabic" w:cs="Simplified Arabic"/>
          <w:sz w:val="28"/>
          <w:szCs w:val="28"/>
        </w:rPr>
        <w:t>.</w:t>
      </w:r>
    </w:p>
    <w:p w14:paraId="29B5DCBD" w14:textId="77777777" w:rsidR="007E79CF" w:rsidRPr="00A4390B" w:rsidRDefault="007E79CF" w:rsidP="007E79CF">
      <w:pPr>
        <w:numPr>
          <w:ilvl w:val="0"/>
          <w:numId w:val="13"/>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مقابلات مع خبراء في القطاع المالي والقانوني، بالإضافة إلى مراجعة الأدبيات المتعلقة بالسياسات التنظيمية</w:t>
      </w:r>
      <w:r w:rsidRPr="00A4390B">
        <w:rPr>
          <w:rFonts w:ascii="Simplified Arabic" w:hAnsi="Simplified Arabic" w:cs="Simplified Arabic"/>
          <w:sz w:val="28"/>
          <w:szCs w:val="28"/>
        </w:rPr>
        <w:t>.</w:t>
      </w:r>
    </w:p>
    <w:p w14:paraId="40E2077E" w14:textId="77777777" w:rsidR="007E79CF" w:rsidRPr="00A4390B" w:rsidRDefault="007E79CF" w:rsidP="007E79CF">
      <w:pPr>
        <w:numPr>
          <w:ilvl w:val="0"/>
          <w:numId w:val="13"/>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المملكة العربية السعودية</w:t>
      </w:r>
      <w:r w:rsidRPr="00A4390B">
        <w:rPr>
          <w:rFonts w:ascii="Simplified Arabic" w:hAnsi="Simplified Arabic" w:cs="Simplified Arabic"/>
          <w:sz w:val="28"/>
          <w:szCs w:val="28"/>
        </w:rPr>
        <w:t>.</w:t>
      </w:r>
    </w:p>
    <w:p w14:paraId="3A463588" w14:textId="77777777" w:rsidR="007E79CF" w:rsidRPr="00A4390B" w:rsidRDefault="007E79CF" w:rsidP="007E79CF">
      <w:pPr>
        <w:numPr>
          <w:ilvl w:val="0"/>
          <w:numId w:val="13"/>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خلصت الدراسة إلى أن الأطر التنظيمية في السعودية لا تزال غير مكتملة وتحتاج إلى تطوير لتشمل التعاملات بالعملات الرقمية، وأوصت بضرورة وضع قوانين وإرشادات واضحة لتنظيم هذا المجال وضمان الأمان المالي</w:t>
      </w:r>
      <w:r w:rsidRPr="00A4390B">
        <w:rPr>
          <w:rFonts w:ascii="Simplified Arabic" w:hAnsi="Simplified Arabic" w:cs="Simplified Arabic"/>
          <w:sz w:val="28"/>
          <w:szCs w:val="28"/>
        </w:rPr>
        <w:t>.</w:t>
      </w:r>
    </w:p>
    <w:p w14:paraId="32806432" w14:textId="77777777" w:rsidR="007E79CF" w:rsidRPr="00A4390B" w:rsidRDefault="007E79CF" w:rsidP="007E79CF">
      <w:pPr>
        <w:pStyle w:val="a6"/>
        <w:numPr>
          <w:ilvl w:val="1"/>
          <w:numId w:val="9"/>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العريني، محمد (2021): "التكنولوجيا المالية والعملات الرقمية: تأثيرات وآفاق</w:t>
      </w:r>
      <w:r w:rsidRPr="00A4390B">
        <w:rPr>
          <w:rFonts w:ascii="Simplified Arabic" w:hAnsi="Simplified Arabic" w:cs="Simplified Arabic"/>
          <w:b/>
          <w:bCs/>
          <w:sz w:val="28"/>
          <w:szCs w:val="28"/>
        </w:rPr>
        <w:t>"</w:t>
      </w:r>
    </w:p>
    <w:p w14:paraId="02909814"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تناولت هذه الدراسة تأثير التكنولوجيا المالية، وخاصة العملات الرقمية، على النظام المالي العالمي، مع التركيز على المملكة العربية السعودية. سلطت الدراسة الضوء على الفرص والتحديات التي تواجه البنوك التقليدية مع التوسع في تبني العملات الرقمية. وأوضحت أن العملات الرقمية تقدم مزايا مثل خفض التكاليف وسرعة المعاملات، لكنها تحمل أيضًا تحديات كبيرة مثل التقلبات السعرية وغياب التنظيمات القانونية</w:t>
      </w:r>
      <w:r w:rsidRPr="00A4390B">
        <w:rPr>
          <w:rFonts w:ascii="Simplified Arabic" w:hAnsi="Simplified Arabic" w:cs="Simplified Arabic"/>
          <w:sz w:val="28"/>
          <w:szCs w:val="28"/>
        </w:rPr>
        <w:t>.</w:t>
      </w:r>
    </w:p>
    <w:p w14:paraId="0026D671" w14:textId="77777777" w:rsidR="007E79CF" w:rsidRPr="00A4390B" w:rsidRDefault="007E79CF" w:rsidP="007E79CF">
      <w:pPr>
        <w:numPr>
          <w:ilvl w:val="0"/>
          <w:numId w:val="14"/>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تحليل تأثير التكنولوجيا المالية، وخاصة العملات الرقمية، على العمليات المالية والبنوك التقليدية</w:t>
      </w:r>
      <w:r w:rsidRPr="00A4390B">
        <w:rPr>
          <w:rFonts w:ascii="Simplified Arabic" w:hAnsi="Simplified Arabic" w:cs="Simplified Arabic"/>
          <w:sz w:val="28"/>
          <w:szCs w:val="28"/>
        </w:rPr>
        <w:t>.</w:t>
      </w:r>
    </w:p>
    <w:p w14:paraId="6CFD4FBE" w14:textId="77777777" w:rsidR="007E79CF" w:rsidRPr="00A4390B" w:rsidRDefault="007E79CF" w:rsidP="007E79CF">
      <w:pPr>
        <w:numPr>
          <w:ilvl w:val="0"/>
          <w:numId w:val="14"/>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lastRenderedPageBreak/>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اعتمد الباحث على المنهج الوصفي التحليلي من خلال مراجعة الأدبيات السابقة وتحليل بيانات مستمدة من تقارير مالية ودراسات سابقة</w:t>
      </w:r>
      <w:r w:rsidRPr="00A4390B">
        <w:rPr>
          <w:rFonts w:ascii="Simplified Arabic" w:hAnsi="Simplified Arabic" w:cs="Simplified Arabic"/>
          <w:sz w:val="28"/>
          <w:szCs w:val="28"/>
        </w:rPr>
        <w:t>.</w:t>
      </w:r>
    </w:p>
    <w:p w14:paraId="4CE920AE" w14:textId="77777777" w:rsidR="007E79CF" w:rsidRPr="00A4390B" w:rsidRDefault="007E79CF" w:rsidP="007E79CF">
      <w:pPr>
        <w:numPr>
          <w:ilvl w:val="0"/>
          <w:numId w:val="14"/>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الأدبيات والدراسات المكتبية السابقة حول العملات الرقمية وتكنولوجيا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Pr>
        <w:t>.</w:t>
      </w:r>
    </w:p>
    <w:p w14:paraId="26979C30" w14:textId="77777777" w:rsidR="007E79CF" w:rsidRPr="00A4390B" w:rsidRDefault="007E79CF" w:rsidP="007E79CF">
      <w:pPr>
        <w:numPr>
          <w:ilvl w:val="0"/>
          <w:numId w:val="14"/>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المملكة العربية السعودية</w:t>
      </w:r>
      <w:r w:rsidRPr="00A4390B">
        <w:rPr>
          <w:rFonts w:ascii="Simplified Arabic" w:hAnsi="Simplified Arabic" w:cs="Simplified Arabic"/>
          <w:sz w:val="28"/>
          <w:szCs w:val="28"/>
        </w:rPr>
        <w:t>.</w:t>
      </w:r>
    </w:p>
    <w:p w14:paraId="214FA346" w14:textId="77777777" w:rsidR="007E79CF" w:rsidRPr="00A4390B" w:rsidRDefault="007E79CF" w:rsidP="007E79CF">
      <w:pPr>
        <w:numPr>
          <w:ilvl w:val="0"/>
          <w:numId w:val="14"/>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توصلت الدراسة إلى أن العملات الرقمية تمثل تحديات كبيرة للبنوك التقليدية بسبب تقلباتها السعرية وغياب التنظيمات الواضحة، وأوصت بتبني استراتيجيات فعالة لإدارة المخاطر المالية</w:t>
      </w:r>
      <w:r w:rsidRPr="00A4390B">
        <w:rPr>
          <w:rFonts w:ascii="Simplified Arabic" w:hAnsi="Simplified Arabic" w:cs="Simplified Arabic"/>
          <w:sz w:val="28"/>
          <w:szCs w:val="28"/>
        </w:rPr>
        <w:t>.</w:t>
      </w:r>
    </w:p>
    <w:p w14:paraId="07377300" w14:textId="77777777" w:rsidR="007E79CF" w:rsidRPr="00A4390B" w:rsidRDefault="007E79CF" w:rsidP="007E79CF">
      <w:pPr>
        <w:pStyle w:val="a6"/>
        <w:numPr>
          <w:ilvl w:val="1"/>
          <w:numId w:val="9"/>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الشرقي، أحمد (2020): "أثر العملات الرقمية على استراتيجيات البنوك: دراسة حالة البنك الأهلي السعودي</w:t>
      </w:r>
      <w:r w:rsidRPr="00A4390B">
        <w:rPr>
          <w:rFonts w:ascii="Simplified Arabic" w:hAnsi="Simplified Arabic" w:cs="Simplified Arabic"/>
          <w:b/>
          <w:bCs/>
          <w:sz w:val="28"/>
          <w:szCs w:val="28"/>
        </w:rPr>
        <w:t>"</w:t>
      </w:r>
    </w:p>
    <w:p w14:paraId="75436DCF"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ركزت هذه الدراسة على كيفية تأثير العملات الرقمية على استراتيجيات إدارة المخاطر في البنك الأهلي السعودي. أظهرت النتائج أن العملات الرقمية تفرض تحديات جديدة للبنك مثل التقلبات السعرية الكبيرة والمخاطر التشغيلية. وأوصت بضرورة تطوير استراتيجيات إدارة المخاطر لتتماشى مع التطورات التكنولوجية في القطاع المالي</w:t>
      </w:r>
      <w:r w:rsidRPr="00A4390B">
        <w:rPr>
          <w:rFonts w:ascii="Simplified Arabic" w:hAnsi="Simplified Arabic" w:cs="Simplified Arabic"/>
          <w:sz w:val="28"/>
          <w:szCs w:val="28"/>
        </w:rPr>
        <w:t>.</w:t>
      </w:r>
    </w:p>
    <w:p w14:paraId="36D8A1D9" w14:textId="77777777" w:rsidR="007E79CF" w:rsidRPr="00A4390B" w:rsidRDefault="007E79CF" w:rsidP="007E79CF">
      <w:pPr>
        <w:numPr>
          <w:ilvl w:val="0"/>
          <w:numId w:val="15"/>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تحليل تأثير العملات الرقمية على استراتيجيات البنوك، خاصة فيما يتعلق بإدارة المخاطر والسيولة</w:t>
      </w:r>
      <w:r w:rsidRPr="00A4390B">
        <w:rPr>
          <w:rFonts w:ascii="Simplified Arabic" w:hAnsi="Simplified Arabic" w:cs="Simplified Arabic"/>
          <w:sz w:val="28"/>
          <w:szCs w:val="28"/>
        </w:rPr>
        <w:t>.</w:t>
      </w:r>
    </w:p>
    <w:p w14:paraId="2FC5E138" w14:textId="77777777" w:rsidR="007E79CF" w:rsidRPr="00A4390B" w:rsidRDefault="007E79CF" w:rsidP="007E79CF">
      <w:pPr>
        <w:numPr>
          <w:ilvl w:val="0"/>
          <w:numId w:val="15"/>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اعتمدت الدراسة على المنهج الوصفي التحليلي، مع تطبيق دراسة حالة على البنك الأهلي السعودي</w:t>
      </w:r>
      <w:r w:rsidRPr="00A4390B">
        <w:rPr>
          <w:rFonts w:ascii="Simplified Arabic" w:hAnsi="Simplified Arabic" w:cs="Simplified Arabic"/>
          <w:sz w:val="28"/>
          <w:szCs w:val="28"/>
        </w:rPr>
        <w:t>.</w:t>
      </w:r>
    </w:p>
    <w:p w14:paraId="555DDD96" w14:textId="77777777" w:rsidR="007E79CF" w:rsidRPr="00A4390B" w:rsidRDefault="007E79CF" w:rsidP="007E79CF">
      <w:pPr>
        <w:numPr>
          <w:ilvl w:val="0"/>
          <w:numId w:val="15"/>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مقابلات مع المسؤولين الماليين في البنك وتحليل الوثائق المالية</w:t>
      </w:r>
      <w:r w:rsidRPr="00A4390B">
        <w:rPr>
          <w:rFonts w:ascii="Simplified Arabic" w:hAnsi="Simplified Arabic" w:cs="Simplified Arabic"/>
          <w:sz w:val="28"/>
          <w:szCs w:val="28"/>
        </w:rPr>
        <w:t>.</w:t>
      </w:r>
    </w:p>
    <w:p w14:paraId="0D0A9ED5" w14:textId="77777777" w:rsidR="007E79CF" w:rsidRPr="00A4390B" w:rsidRDefault="007E79CF" w:rsidP="007E79CF">
      <w:pPr>
        <w:numPr>
          <w:ilvl w:val="0"/>
          <w:numId w:val="15"/>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البنك الأهلي السعودي، المملكة العربية السعودية</w:t>
      </w:r>
      <w:r w:rsidRPr="00A4390B">
        <w:rPr>
          <w:rFonts w:ascii="Simplified Arabic" w:hAnsi="Simplified Arabic" w:cs="Simplified Arabic"/>
          <w:sz w:val="28"/>
          <w:szCs w:val="28"/>
        </w:rPr>
        <w:t>.</w:t>
      </w:r>
    </w:p>
    <w:p w14:paraId="6B7C14F6" w14:textId="77777777" w:rsidR="007E79CF" w:rsidRPr="00A4390B" w:rsidRDefault="007E79CF" w:rsidP="007E79CF">
      <w:pPr>
        <w:numPr>
          <w:ilvl w:val="0"/>
          <w:numId w:val="15"/>
        </w:numPr>
        <w:tabs>
          <w:tab w:val="clear" w:pos="720"/>
          <w:tab w:val="num" w:pos="360"/>
        </w:tabs>
        <w:bidi/>
        <w:spacing w:line="360" w:lineRule="auto"/>
        <w:ind w:left="360"/>
        <w:rPr>
          <w:rFonts w:ascii="Simplified Arabic" w:hAnsi="Simplified Arabic" w:cs="Simplified Arabic"/>
          <w:sz w:val="28"/>
          <w:szCs w:val="28"/>
          <w:rtl/>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أظهرت الدراسة أن البنك يعاني من تحديات في التعامل مع العملات الرقمية، وخاصة فيما يتعلق بإدارة المخاطر التشغيلية والمالية، وأوصت بتطوير تقنيات جديدة لإدارة هذه المخاطر</w:t>
      </w:r>
      <w:r w:rsidRPr="00A4390B">
        <w:rPr>
          <w:rFonts w:ascii="Simplified Arabic" w:hAnsi="Simplified Arabic" w:cs="Simplified Arabic"/>
          <w:sz w:val="28"/>
          <w:szCs w:val="28"/>
        </w:rPr>
        <w:t>.</w:t>
      </w:r>
    </w:p>
    <w:p w14:paraId="123D1B6E" w14:textId="77777777" w:rsidR="007E79CF" w:rsidRPr="00A4390B" w:rsidRDefault="007E79CF" w:rsidP="007E79CF">
      <w:pPr>
        <w:bidi/>
        <w:spacing w:line="360" w:lineRule="auto"/>
        <w:outlineLvl w:val="2"/>
        <w:rPr>
          <w:rFonts w:ascii="Simplified Arabic" w:hAnsi="Simplified Arabic" w:cs="Simplified Arabic"/>
          <w:b/>
          <w:bCs/>
          <w:sz w:val="32"/>
          <w:szCs w:val="32"/>
          <w:u w:val="single"/>
        </w:rPr>
      </w:pPr>
      <w:bookmarkStart w:id="21" w:name="_Toc180472866"/>
      <w:r w:rsidRPr="00A4390B">
        <w:rPr>
          <w:rFonts w:ascii="Simplified Arabic" w:hAnsi="Simplified Arabic" w:cs="Simplified Arabic"/>
          <w:b/>
          <w:bCs/>
          <w:sz w:val="32"/>
          <w:szCs w:val="32"/>
          <w:u w:val="single"/>
          <w:rtl/>
        </w:rPr>
        <w:lastRenderedPageBreak/>
        <w:t>الدراسات الأجنبية</w:t>
      </w:r>
      <w:bookmarkEnd w:id="21"/>
    </w:p>
    <w:p w14:paraId="4D51FA64" w14:textId="77777777" w:rsidR="007E79CF" w:rsidRPr="00A4390B" w:rsidRDefault="007E79CF" w:rsidP="007E79CF">
      <w:pPr>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Pr>
        <w:t>1. Catalini, C., &amp; Gans, J. S. (2021): "Some Simple Economics of the Blockchain"</w:t>
      </w:r>
    </w:p>
    <w:p w14:paraId="5CFFA757"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ركزت هذه الدراسة على الجانب الاقتصادي لتقنية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وكيفية تأثيرها على العمليات المالية والبنوك التقليدية. استعرضت الدراسة كيفية استخدام البنوك لتقنية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لتقليل التكاليف التشغيلية وتعزيز الكفاءة في إدارة المخاطر المالية</w:t>
      </w:r>
      <w:r w:rsidRPr="00A4390B">
        <w:rPr>
          <w:rFonts w:ascii="Simplified Arabic" w:hAnsi="Simplified Arabic" w:cs="Simplified Arabic"/>
          <w:sz w:val="28"/>
          <w:szCs w:val="28"/>
        </w:rPr>
        <w:t>.</w:t>
      </w:r>
    </w:p>
    <w:p w14:paraId="56C3ACB7" w14:textId="77777777" w:rsidR="007E79CF" w:rsidRPr="00A4390B" w:rsidRDefault="007E79CF" w:rsidP="007E79CF">
      <w:pPr>
        <w:numPr>
          <w:ilvl w:val="0"/>
          <w:numId w:val="16"/>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تحليل التأثيرات الاقتصادية لتقنية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على العمليات المالية التقليدية وكيف يمكن للبنوك الاستفادة من هذه التكنولوجيا لتقليل التكاليف وتحسين إدارة المخاطر</w:t>
      </w:r>
      <w:r w:rsidRPr="00A4390B">
        <w:rPr>
          <w:rFonts w:ascii="Simplified Arabic" w:hAnsi="Simplified Arabic" w:cs="Simplified Arabic"/>
          <w:sz w:val="28"/>
          <w:szCs w:val="28"/>
        </w:rPr>
        <w:t>.</w:t>
      </w:r>
    </w:p>
    <w:p w14:paraId="2BC5C8D7" w14:textId="77777777" w:rsidR="007E79CF" w:rsidRPr="00A4390B" w:rsidRDefault="007E79CF" w:rsidP="007E79CF">
      <w:pPr>
        <w:numPr>
          <w:ilvl w:val="0"/>
          <w:numId w:val="16"/>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اعتمدت على المنهج التحليلي الاقتصادي من خلال تحليل البيانات المالية للبنوك التي تبنت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Pr>
        <w:t>.</w:t>
      </w:r>
    </w:p>
    <w:p w14:paraId="5DB6AA35" w14:textId="77777777" w:rsidR="007E79CF" w:rsidRPr="00A4390B" w:rsidRDefault="007E79CF" w:rsidP="007E79CF">
      <w:pPr>
        <w:numPr>
          <w:ilvl w:val="0"/>
          <w:numId w:val="16"/>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تقارير مالية للبنوك التي استخدمت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وتحليل البيانات الاقتصادية المرتبطة بها</w:t>
      </w:r>
      <w:r w:rsidRPr="00A4390B">
        <w:rPr>
          <w:rFonts w:ascii="Simplified Arabic" w:hAnsi="Simplified Arabic" w:cs="Simplified Arabic"/>
          <w:sz w:val="28"/>
          <w:szCs w:val="28"/>
        </w:rPr>
        <w:t>.</w:t>
      </w:r>
    </w:p>
    <w:p w14:paraId="43ACA5BF" w14:textId="77777777" w:rsidR="007E79CF" w:rsidRPr="00A4390B" w:rsidRDefault="007E79CF" w:rsidP="007E79CF">
      <w:pPr>
        <w:numPr>
          <w:ilvl w:val="0"/>
          <w:numId w:val="16"/>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الولايات المتحدة الأمريكية</w:t>
      </w:r>
      <w:r w:rsidRPr="00A4390B">
        <w:rPr>
          <w:rFonts w:ascii="Simplified Arabic" w:hAnsi="Simplified Arabic" w:cs="Simplified Arabic"/>
          <w:sz w:val="28"/>
          <w:szCs w:val="28"/>
        </w:rPr>
        <w:t>.</w:t>
      </w:r>
    </w:p>
    <w:p w14:paraId="515F58D7" w14:textId="77777777" w:rsidR="007E79CF" w:rsidRPr="00A4390B" w:rsidRDefault="007E79CF" w:rsidP="007E79CF">
      <w:pPr>
        <w:numPr>
          <w:ilvl w:val="0"/>
          <w:numId w:val="16"/>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أظهرت الدراسة أن البنوك التي تبنت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تمكنت من تقليل تكاليف المعاملات وتعزيز الشفافية في العمليات المالية، لكنها أشارت إلى الحاجة لتطوير لوائح تنظيمية لحماية البنوك من المخاطر التشغيلية والأمنية</w:t>
      </w:r>
      <w:r w:rsidRPr="00A4390B">
        <w:rPr>
          <w:rFonts w:ascii="Simplified Arabic" w:hAnsi="Simplified Arabic" w:cs="Simplified Arabic"/>
          <w:sz w:val="28"/>
          <w:szCs w:val="28"/>
        </w:rPr>
        <w:t>.</w:t>
      </w:r>
    </w:p>
    <w:p w14:paraId="51E022BF" w14:textId="77777777" w:rsidR="007E79CF" w:rsidRPr="00A4390B" w:rsidRDefault="007E79CF" w:rsidP="007E79CF">
      <w:pPr>
        <w:bidi/>
        <w:spacing w:line="360" w:lineRule="auto"/>
        <w:rPr>
          <w:rFonts w:ascii="Simplified Arabic" w:hAnsi="Simplified Arabic" w:cs="Simplified Arabic"/>
          <w:sz w:val="28"/>
          <w:szCs w:val="28"/>
        </w:rPr>
      </w:pPr>
    </w:p>
    <w:p w14:paraId="1EA1CFC8" w14:textId="77777777" w:rsidR="007E79CF" w:rsidRPr="00A4390B" w:rsidRDefault="007E79CF" w:rsidP="007E79CF">
      <w:pPr>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Pr>
        <w:lastRenderedPageBreak/>
        <w:t xml:space="preserve">2. Auer, R., </w:t>
      </w:r>
      <w:proofErr w:type="spellStart"/>
      <w:r w:rsidRPr="00A4390B">
        <w:rPr>
          <w:rFonts w:ascii="Simplified Arabic" w:hAnsi="Simplified Arabic" w:cs="Simplified Arabic"/>
          <w:b/>
          <w:bCs/>
          <w:sz w:val="28"/>
          <w:szCs w:val="28"/>
        </w:rPr>
        <w:t>Cornelli</w:t>
      </w:r>
      <w:proofErr w:type="spellEnd"/>
      <w:r w:rsidRPr="00A4390B">
        <w:rPr>
          <w:rFonts w:ascii="Simplified Arabic" w:hAnsi="Simplified Arabic" w:cs="Simplified Arabic"/>
          <w:b/>
          <w:bCs/>
          <w:sz w:val="28"/>
          <w:szCs w:val="28"/>
        </w:rPr>
        <w:t>, G., &amp; Frost, J. (2020): "Rise of the Central Bank Digital Currencies: Drivers, Approaches, and Technologies"</w:t>
      </w:r>
    </w:p>
    <w:p w14:paraId="40ACEFB1"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استعرضت هذه الدراسة النمو السريع للعملات الرقمية التي تصدرها البنوك المركزية</w:t>
      </w:r>
      <w:r w:rsidRPr="00A4390B">
        <w:rPr>
          <w:rFonts w:ascii="Simplified Arabic" w:hAnsi="Simplified Arabic" w:cs="Simplified Arabic"/>
          <w:sz w:val="28"/>
          <w:szCs w:val="28"/>
        </w:rPr>
        <w:t xml:space="preserve"> (CBDCs) </w:t>
      </w:r>
      <w:r w:rsidRPr="00A4390B">
        <w:rPr>
          <w:rFonts w:ascii="Simplified Arabic" w:hAnsi="Simplified Arabic" w:cs="Simplified Arabic"/>
          <w:sz w:val="28"/>
          <w:szCs w:val="28"/>
          <w:rtl/>
        </w:rPr>
        <w:t xml:space="preserve">وأثرها على النظام المالي العالمي. أوضحت الدراسة أن العملات الرقمية التي تصدرها البنوك المركزية قد تكون الحل للتحديات التي تفرضها العملات الرقمية اللامركزية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من حيث توفير استقرار مالي أكبر وضمان سيطرة حكومية على الأنظمة المالية</w:t>
      </w:r>
      <w:r w:rsidRPr="00A4390B">
        <w:rPr>
          <w:rFonts w:ascii="Simplified Arabic" w:hAnsi="Simplified Arabic" w:cs="Simplified Arabic"/>
          <w:sz w:val="28"/>
          <w:szCs w:val="28"/>
        </w:rPr>
        <w:t>.</w:t>
      </w:r>
    </w:p>
    <w:p w14:paraId="45743071" w14:textId="77777777" w:rsidR="007E79CF" w:rsidRPr="00A4390B" w:rsidRDefault="007E79CF" w:rsidP="007E79CF">
      <w:pPr>
        <w:numPr>
          <w:ilvl w:val="0"/>
          <w:numId w:val="17"/>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تحليل الأسباب والدوافع وراء إصدار البنوك المركزية للعملات الرقمية وتأثير هذه الخطوة على النظام المالي العالمي</w:t>
      </w:r>
      <w:r w:rsidRPr="00A4390B">
        <w:rPr>
          <w:rFonts w:ascii="Simplified Arabic" w:hAnsi="Simplified Arabic" w:cs="Simplified Arabic"/>
          <w:sz w:val="28"/>
          <w:szCs w:val="28"/>
        </w:rPr>
        <w:t>.</w:t>
      </w:r>
    </w:p>
    <w:p w14:paraId="15734269" w14:textId="77777777" w:rsidR="007E79CF" w:rsidRPr="00A4390B" w:rsidRDefault="007E79CF" w:rsidP="007E79CF">
      <w:pPr>
        <w:numPr>
          <w:ilvl w:val="0"/>
          <w:numId w:val="17"/>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اعتمد الباحثون على المنهج الوصفي التحليلي من خلال مراجعة السياسات المالية والتقنيات المتاحة لتطوير العملات الرقمية المركزية</w:t>
      </w:r>
      <w:r w:rsidRPr="00A4390B">
        <w:rPr>
          <w:rFonts w:ascii="Simplified Arabic" w:hAnsi="Simplified Arabic" w:cs="Simplified Arabic"/>
          <w:sz w:val="28"/>
          <w:szCs w:val="28"/>
        </w:rPr>
        <w:t>.</w:t>
      </w:r>
    </w:p>
    <w:p w14:paraId="01C76414" w14:textId="77777777" w:rsidR="007E79CF" w:rsidRPr="00A4390B" w:rsidRDefault="007E79CF" w:rsidP="007E79CF">
      <w:pPr>
        <w:numPr>
          <w:ilvl w:val="0"/>
          <w:numId w:val="17"/>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تحليل سياسات البنوك المركزية والمقابلات مع الخبراء الماليين</w:t>
      </w:r>
      <w:r w:rsidRPr="00A4390B">
        <w:rPr>
          <w:rFonts w:ascii="Simplified Arabic" w:hAnsi="Simplified Arabic" w:cs="Simplified Arabic"/>
          <w:sz w:val="28"/>
          <w:szCs w:val="28"/>
        </w:rPr>
        <w:t>.</w:t>
      </w:r>
    </w:p>
    <w:p w14:paraId="59571401" w14:textId="77777777" w:rsidR="007E79CF" w:rsidRPr="00A4390B" w:rsidRDefault="007E79CF" w:rsidP="007E79CF">
      <w:pPr>
        <w:numPr>
          <w:ilvl w:val="0"/>
          <w:numId w:val="17"/>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دول متعددة تشمل أوروبا، الولايات المتحدة، وآسيا</w:t>
      </w:r>
      <w:r w:rsidRPr="00A4390B">
        <w:rPr>
          <w:rFonts w:ascii="Simplified Arabic" w:hAnsi="Simplified Arabic" w:cs="Simplified Arabic"/>
          <w:sz w:val="28"/>
          <w:szCs w:val="28"/>
        </w:rPr>
        <w:t>.</w:t>
      </w:r>
    </w:p>
    <w:p w14:paraId="7CA741CE" w14:textId="77777777" w:rsidR="007E79CF" w:rsidRPr="00A4390B" w:rsidRDefault="007E79CF" w:rsidP="007E79CF">
      <w:pPr>
        <w:numPr>
          <w:ilvl w:val="0"/>
          <w:numId w:val="17"/>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أظهرت الدراسة أن العملات الرقمية للبنوك المركزية توفر استقرارًا أكبر من العملات اللامركزية، لكنها تحتاج إلى تطوير بنى تحتية تقنية وتنظيمية قوية لضمان نجاحها</w:t>
      </w:r>
      <w:r w:rsidRPr="00A4390B">
        <w:rPr>
          <w:rFonts w:ascii="Simplified Arabic" w:hAnsi="Simplified Arabic" w:cs="Simplified Arabic"/>
          <w:sz w:val="28"/>
          <w:szCs w:val="28"/>
        </w:rPr>
        <w:t>.</w:t>
      </w:r>
    </w:p>
    <w:p w14:paraId="37946BB4" w14:textId="77777777" w:rsidR="007E79CF" w:rsidRPr="00A4390B" w:rsidRDefault="007E79CF" w:rsidP="007E79CF">
      <w:pPr>
        <w:bidi/>
        <w:spacing w:line="360" w:lineRule="auto"/>
        <w:rPr>
          <w:rFonts w:ascii="Simplified Arabic" w:hAnsi="Simplified Arabic" w:cs="Simplified Arabic"/>
          <w:sz w:val="28"/>
          <w:szCs w:val="28"/>
        </w:rPr>
      </w:pPr>
    </w:p>
    <w:p w14:paraId="53F4B992" w14:textId="77777777" w:rsidR="007E79CF" w:rsidRPr="00A4390B" w:rsidRDefault="007E79CF" w:rsidP="007E79CF">
      <w:pPr>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Pr>
        <w:t>3. Chiu, I. H. Y., &amp; Koeppl, T. V. (2019): "The Economics of Cryptocurrencies: Bitcoin and Beyond"</w:t>
      </w:r>
    </w:p>
    <w:p w14:paraId="6E80066E"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lastRenderedPageBreak/>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تناولت هذه الدراسة الجانب الاقتصادي للعملات الرقمية، حيث ركزت على كيفية تأثير العملات الرقمية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على الأنظمة المالية التقليدية. أشارت الدراسة إلى أن العملات الرقمية تقدم فرصًا كبيرة للبنوك لتوسيع خدماتها، لكنها أيضًا تحمل </w:t>
      </w:r>
      <w:proofErr w:type="gramStart"/>
      <w:r w:rsidRPr="00A4390B">
        <w:rPr>
          <w:rFonts w:ascii="Simplified Arabic" w:hAnsi="Simplified Arabic" w:cs="Simplified Arabic"/>
          <w:sz w:val="28"/>
          <w:szCs w:val="28"/>
          <w:rtl/>
        </w:rPr>
        <w:t>مخاطر</w:t>
      </w:r>
      <w:proofErr w:type="gramEnd"/>
      <w:r w:rsidRPr="00A4390B">
        <w:rPr>
          <w:rFonts w:ascii="Simplified Arabic" w:hAnsi="Simplified Arabic" w:cs="Simplified Arabic"/>
          <w:sz w:val="28"/>
          <w:szCs w:val="28"/>
          <w:rtl/>
        </w:rPr>
        <w:t xml:space="preserve"> كبيرة من حيث التقلبات السعرية والاعتماد على البنية التحتية الرقمية</w:t>
      </w:r>
      <w:r w:rsidRPr="00A4390B">
        <w:rPr>
          <w:rFonts w:ascii="Simplified Arabic" w:hAnsi="Simplified Arabic" w:cs="Simplified Arabic"/>
          <w:sz w:val="28"/>
          <w:szCs w:val="28"/>
        </w:rPr>
        <w:t>.</w:t>
      </w:r>
    </w:p>
    <w:p w14:paraId="4083957C" w14:textId="77777777" w:rsidR="007E79CF" w:rsidRPr="00A4390B" w:rsidRDefault="007E79CF" w:rsidP="007E79CF">
      <w:pPr>
        <w:numPr>
          <w:ilvl w:val="0"/>
          <w:numId w:val="18"/>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تحليل الأثر الاقتصادي للعملات الرقمية على النظام المالي التقليدي، وخاصة من حيث تقلبات الأسعار والمخاطر التشغيلية</w:t>
      </w:r>
      <w:r w:rsidRPr="00A4390B">
        <w:rPr>
          <w:rFonts w:ascii="Simplified Arabic" w:hAnsi="Simplified Arabic" w:cs="Simplified Arabic"/>
          <w:sz w:val="28"/>
          <w:szCs w:val="28"/>
        </w:rPr>
        <w:t>.</w:t>
      </w:r>
    </w:p>
    <w:p w14:paraId="130A82B4" w14:textId="77777777" w:rsidR="007E79CF" w:rsidRPr="00A4390B" w:rsidRDefault="007E79CF" w:rsidP="007E79CF">
      <w:pPr>
        <w:numPr>
          <w:ilvl w:val="0"/>
          <w:numId w:val="18"/>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اعتمدت الدراسة على المنهج الاقتصادي التحليلي من خلال تحليل البيانات السوقية المتعلقة بالعملات الرقمية وتقلباتها السعرية</w:t>
      </w:r>
      <w:r w:rsidRPr="00A4390B">
        <w:rPr>
          <w:rFonts w:ascii="Simplified Arabic" w:hAnsi="Simplified Arabic" w:cs="Simplified Arabic"/>
          <w:sz w:val="28"/>
          <w:szCs w:val="28"/>
        </w:rPr>
        <w:t>.</w:t>
      </w:r>
    </w:p>
    <w:p w14:paraId="1544DFE7" w14:textId="77777777" w:rsidR="007E79CF" w:rsidRPr="00A4390B" w:rsidRDefault="007E79CF" w:rsidP="007E79CF">
      <w:pPr>
        <w:numPr>
          <w:ilvl w:val="0"/>
          <w:numId w:val="18"/>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بيانات سوقية حول العملات الرقمية وتحليل اقتصادي للمخاطر المرتبطة بها</w:t>
      </w:r>
      <w:r w:rsidRPr="00A4390B">
        <w:rPr>
          <w:rFonts w:ascii="Simplified Arabic" w:hAnsi="Simplified Arabic" w:cs="Simplified Arabic"/>
          <w:sz w:val="28"/>
          <w:szCs w:val="28"/>
        </w:rPr>
        <w:t>.</w:t>
      </w:r>
    </w:p>
    <w:p w14:paraId="0E4E505A" w14:textId="77777777" w:rsidR="007E79CF" w:rsidRPr="00A4390B" w:rsidRDefault="007E79CF" w:rsidP="007E79CF">
      <w:pPr>
        <w:numPr>
          <w:ilvl w:val="0"/>
          <w:numId w:val="18"/>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كندا</w:t>
      </w:r>
      <w:r w:rsidRPr="00A4390B">
        <w:rPr>
          <w:rFonts w:ascii="Simplified Arabic" w:hAnsi="Simplified Arabic" w:cs="Simplified Arabic"/>
          <w:sz w:val="28"/>
          <w:szCs w:val="28"/>
        </w:rPr>
        <w:t>.</w:t>
      </w:r>
    </w:p>
    <w:p w14:paraId="6D6D3F58" w14:textId="77777777" w:rsidR="007E79CF" w:rsidRPr="00A4390B" w:rsidRDefault="007E79CF" w:rsidP="007E79CF">
      <w:pPr>
        <w:numPr>
          <w:ilvl w:val="0"/>
          <w:numId w:val="18"/>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أوضحت الدراسة أن العملات الرقمية تقدم فوائد اقتصادية كبيرة للبنوك من حيث تخفيض تكاليف المعاملات، لكنها تحمل </w:t>
      </w:r>
      <w:proofErr w:type="gramStart"/>
      <w:r w:rsidRPr="00A4390B">
        <w:rPr>
          <w:rFonts w:ascii="Simplified Arabic" w:hAnsi="Simplified Arabic" w:cs="Simplified Arabic"/>
          <w:sz w:val="28"/>
          <w:szCs w:val="28"/>
          <w:rtl/>
        </w:rPr>
        <w:t>مخاطر</w:t>
      </w:r>
      <w:proofErr w:type="gramEnd"/>
      <w:r w:rsidRPr="00A4390B">
        <w:rPr>
          <w:rFonts w:ascii="Simplified Arabic" w:hAnsi="Simplified Arabic" w:cs="Simplified Arabic"/>
          <w:sz w:val="28"/>
          <w:szCs w:val="28"/>
          <w:rtl/>
        </w:rPr>
        <w:t xml:space="preserve"> كبيرة بسبب تقلبات الأسعار والاحتيال الرقمي</w:t>
      </w:r>
      <w:r w:rsidRPr="00A4390B">
        <w:rPr>
          <w:rFonts w:ascii="Simplified Arabic" w:hAnsi="Simplified Arabic" w:cs="Simplified Arabic"/>
          <w:sz w:val="28"/>
          <w:szCs w:val="28"/>
        </w:rPr>
        <w:t>.</w:t>
      </w:r>
    </w:p>
    <w:p w14:paraId="13240B15" w14:textId="77777777" w:rsidR="007E79CF" w:rsidRPr="00A4390B" w:rsidRDefault="007E79CF" w:rsidP="007E79CF">
      <w:pPr>
        <w:bidi/>
        <w:spacing w:line="360" w:lineRule="auto"/>
        <w:rPr>
          <w:rFonts w:ascii="Simplified Arabic" w:hAnsi="Simplified Arabic" w:cs="Simplified Arabic"/>
          <w:sz w:val="28"/>
          <w:szCs w:val="28"/>
        </w:rPr>
      </w:pPr>
    </w:p>
    <w:p w14:paraId="68C9DEB2" w14:textId="77777777" w:rsidR="007E79CF" w:rsidRPr="00A4390B" w:rsidRDefault="007E79CF" w:rsidP="007E79CF">
      <w:pPr>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Pr>
        <w:t>4. Yermack, D. (2017): "Corporate Governance and Blockchains"</w:t>
      </w:r>
    </w:p>
    <w:p w14:paraId="23714A1A"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ركزت هذه الدراسة على تأثير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على الحوكمة المؤسسية، موضحة كيف يمكن استخدام هذه التقنية لضمان الشفافية في المعاملات المالية وتحسين آليات الرقابة في المؤسسات المالية. أظهرت الدراسة أن البنوك التي تستخدم العملات الرقمية يمكن أن تستفيد من تحسين الحوكمة وتقليل التكاليف المرتبطة بالتدقيق المالي</w:t>
      </w:r>
      <w:r w:rsidRPr="00A4390B">
        <w:rPr>
          <w:rFonts w:ascii="Simplified Arabic" w:hAnsi="Simplified Arabic" w:cs="Simplified Arabic"/>
          <w:sz w:val="28"/>
          <w:szCs w:val="28"/>
        </w:rPr>
        <w:t>.</w:t>
      </w:r>
    </w:p>
    <w:p w14:paraId="4C348F73" w14:textId="77777777" w:rsidR="007E79CF" w:rsidRPr="00A4390B" w:rsidRDefault="007E79CF" w:rsidP="007E79CF">
      <w:pPr>
        <w:numPr>
          <w:ilvl w:val="0"/>
          <w:numId w:val="19"/>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lastRenderedPageBreak/>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دراسة تأثير تكنولوجيا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والعملات الرقمية على حوكمة الشركات المالية وكيفية تعزيز الشفافية والرقابة المالية</w:t>
      </w:r>
      <w:r w:rsidRPr="00A4390B">
        <w:rPr>
          <w:rFonts w:ascii="Simplified Arabic" w:hAnsi="Simplified Arabic" w:cs="Simplified Arabic"/>
          <w:sz w:val="28"/>
          <w:szCs w:val="28"/>
        </w:rPr>
        <w:t>.</w:t>
      </w:r>
    </w:p>
    <w:p w14:paraId="17701DF9" w14:textId="77777777" w:rsidR="007E79CF" w:rsidRPr="00A4390B" w:rsidRDefault="007E79CF" w:rsidP="007E79CF">
      <w:pPr>
        <w:numPr>
          <w:ilvl w:val="0"/>
          <w:numId w:val="19"/>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اعتمدت على المنهج الكمي من خلال تحليل بيانات مالية من شركات تستخدم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وتطبيقات العملات الرقمية</w:t>
      </w:r>
      <w:r w:rsidRPr="00A4390B">
        <w:rPr>
          <w:rFonts w:ascii="Simplified Arabic" w:hAnsi="Simplified Arabic" w:cs="Simplified Arabic"/>
          <w:sz w:val="28"/>
          <w:szCs w:val="28"/>
        </w:rPr>
        <w:t>.</w:t>
      </w:r>
    </w:p>
    <w:p w14:paraId="433AA236" w14:textId="77777777" w:rsidR="007E79CF" w:rsidRPr="00A4390B" w:rsidRDefault="007E79CF" w:rsidP="007E79CF">
      <w:pPr>
        <w:numPr>
          <w:ilvl w:val="0"/>
          <w:numId w:val="19"/>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جمع البيانات من تقارير مالية سنوية ومقابلات مع مسؤولين ماليين في الشركات التي تطبق تقنيات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Pr>
        <w:t>.</w:t>
      </w:r>
    </w:p>
    <w:p w14:paraId="3B6DD9C5" w14:textId="77777777" w:rsidR="007E79CF" w:rsidRPr="00A4390B" w:rsidRDefault="007E79CF" w:rsidP="007E79CF">
      <w:pPr>
        <w:numPr>
          <w:ilvl w:val="0"/>
          <w:numId w:val="19"/>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الولايات المتحدة الأمريكية وأوروبا</w:t>
      </w:r>
      <w:r w:rsidRPr="00A4390B">
        <w:rPr>
          <w:rFonts w:ascii="Simplified Arabic" w:hAnsi="Simplified Arabic" w:cs="Simplified Arabic"/>
          <w:sz w:val="28"/>
          <w:szCs w:val="28"/>
        </w:rPr>
        <w:t>.</w:t>
      </w:r>
    </w:p>
    <w:p w14:paraId="0048207B" w14:textId="77777777" w:rsidR="007E79CF" w:rsidRPr="00A4390B" w:rsidRDefault="007E79CF" w:rsidP="007E79CF">
      <w:pPr>
        <w:numPr>
          <w:ilvl w:val="0"/>
          <w:numId w:val="19"/>
        </w:numPr>
        <w:tabs>
          <w:tab w:val="clear" w:pos="720"/>
          <w:tab w:val="num" w:pos="360"/>
        </w:tabs>
        <w:bidi/>
        <w:spacing w:line="360" w:lineRule="auto"/>
        <w:ind w:left="360"/>
        <w:rPr>
          <w:rFonts w:ascii="Simplified Arabic" w:hAnsi="Simplified Arabic" w:cs="Simplified Arabic"/>
          <w:sz w:val="28"/>
          <w:szCs w:val="28"/>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أظهرت الدراسة أن استخدام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في الحوكمة المؤسسية يحسن الشفافية المالية ويقلل التكاليف التشغيلية، لكنه يتطلب تطوير سياسات تنظيمية للتعامل مع المخاطر المحتملة</w:t>
      </w:r>
      <w:r w:rsidRPr="00A4390B">
        <w:rPr>
          <w:rFonts w:ascii="Simplified Arabic" w:hAnsi="Simplified Arabic" w:cs="Simplified Arabic"/>
          <w:sz w:val="28"/>
          <w:szCs w:val="28"/>
        </w:rPr>
        <w:t>.</w:t>
      </w:r>
    </w:p>
    <w:p w14:paraId="6A12ADDA" w14:textId="77777777" w:rsidR="007E79CF" w:rsidRPr="00A4390B" w:rsidRDefault="007E79CF" w:rsidP="007E79CF">
      <w:pPr>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Pr>
        <w:t>5. Peters, G., &amp; Panayi, E. (2016): "Understanding Modern Banking Ledgers through Blockchain Technologies: Future of Transaction Processing and Smart Contracts"</w:t>
      </w:r>
    </w:p>
    <w:p w14:paraId="69A4739D"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ملخص الدراسة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تناولت هذه الدراسة تأثير تكنولوجيا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على العمليات المصرفية التقليدية، موضحة كيف يمكن لهذه التقنية تحسين عملية تسجيل المعاملات والتقليل من التكاليف التشغيلية في البنوك. ركزت الدراسة على دور العملات الرقمية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في تسريع المعاملات المالية وتعزيز الشفافية، لكنها أشارت أيضًا إلى المخاطر المحتملة مثل الاحتيال والقرصنة</w:t>
      </w:r>
      <w:r w:rsidRPr="00A4390B">
        <w:rPr>
          <w:rFonts w:ascii="Simplified Arabic" w:hAnsi="Simplified Arabic" w:cs="Simplified Arabic"/>
          <w:sz w:val="28"/>
          <w:szCs w:val="28"/>
        </w:rPr>
        <w:t>.</w:t>
      </w:r>
    </w:p>
    <w:p w14:paraId="64F43A14" w14:textId="77777777" w:rsidR="007E79CF" w:rsidRPr="00A4390B" w:rsidRDefault="007E79CF" w:rsidP="007E79CF">
      <w:pPr>
        <w:numPr>
          <w:ilvl w:val="0"/>
          <w:numId w:val="20"/>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هدف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تحليل دور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والعملات الرقمية في تطوير النظام المالي التقليدي وتحسين الكفاءة التشغيلية للبنوك</w:t>
      </w:r>
      <w:r w:rsidRPr="00A4390B">
        <w:rPr>
          <w:rFonts w:ascii="Simplified Arabic" w:hAnsi="Simplified Arabic" w:cs="Simplified Arabic"/>
          <w:sz w:val="28"/>
          <w:szCs w:val="28"/>
        </w:rPr>
        <w:t>.</w:t>
      </w:r>
    </w:p>
    <w:p w14:paraId="08650EA0" w14:textId="77777777" w:rsidR="007E79CF" w:rsidRPr="00A4390B" w:rsidRDefault="007E79CF" w:rsidP="007E79CF">
      <w:pPr>
        <w:numPr>
          <w:ilvl w:val="0"/>
          <w:numId w:val="20"/>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lastRenderedPageBreak/>
        <w:t>منهجية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اعتمد الباحثون على المنهج الوصفي التحليلي من خلال تحليل بيانات مالية وتقنية من البنوك التي تبنت تقنيات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Pr>
        <w:t>.</w:t>
      </w:r>
    </w:p>
    <w:p w14:paraId="27EEBF2F" w14:textId="77777777" w:rsidR="007E79CF" w:rsidRPr="00A4390B" w:rsidRDefault="007E79CF" w:rsidP="007E79CF">
      <w:pPr>
        <w:numPr>
          <w:ilvl w:val="0"/>
          <w:numId w:val="20"/>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أدوات جمع البيانات</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تحليل العمليات المالية في البنوك التي تستخدم تكنولوجيا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Pr>
        <w:t>.</w:t>
      </w:r>
    </w:p>
    <w:p w14:paraId="0D292440" w14:textId="77777777" w:rsidR="007E79CF" w:rsidRPr="00A4390B" w:rsidRDefault="007E79CF" w:rsidP="007E79CF">
      <w:pPr>
        <w:numPr>
          <w:ilvl w:val="0"/>
          <w:numId w:val="20"/>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مكان إجراء الدراسة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الولايات المتحدة الأمريكية وأوروبا</w:t>
      </w:r>
      <w:r w:rsidRPr="00A4390B">
        <w:rPr>
          <w:rFonts w:ascii="Simplified Arabic" w:hAnsi="Simplified Arabic" w:cs="Simplified Arabic"/>
          <w:sz w:val="28"/>
          <w:szCs w:val="28"/>
        </w:rPr>
        <w:t>.</w:t>
      </w:r>
    </w:p>
    <w:p w14:paraId="7E606B3C" w14:textId="77777777" w:rsidR="007E79CF" w:rsidRPr="00A4390B" w:rsidRDefault="007E79CF" w:rsidP="007E79CF">
      <w:pPr>
        <w:numPr>
          <w:ilvl w:val="0"/>
          <w:numId w:val="20"/>
        </w:numPr>
        <w:tabs>
          <w:tab w:val="clear" w:pos="720"/>
          <w:tab w:val="num" w:pos="450"/>
        </w:tabs>
        <w:bidi/>
        <w:spacing w:line="360" w:lineRule="auto"/>
        <w:ind w:left="450"/>
        <w:rPr>
          <w:rFonts w:ascii="Simplified Arabic" w:hAnsi="Simplified Arabic" w:cs="Simplified Arabic"/>
          <w:sz w:val="28"/>
          <w:szCs w:val="28"/>
        </w:rPr>
      </w:pPr>
      <w:r w:rsidRPr="00A4390B">
        <w:rPr>
          <w:rFonts w:ascii="Simplified Arabic" w:hAnsi="Simplified Arabic" w:cs="Simplified Arabic"/>
          <w:b/>
          <w:bCs/>
          <w:sz w:val="28"/>
          <w:szCs w:val="28"/>
          <w:rtl/>
        </w:rPr>
        <w:t>أهم النتائج</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توصلت الدراسة إلى أن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توفر شفافية وأمانًا أكبر في التعاملات المالية، لكنها تتطلب تطوير أنظمة أمنية أكثر تطورًا لحماية البنوك من الاحتيال والقرصنة</w:t>
      </w:r>
      <w:r w:rsidRPr="00A4390B">
        <w:rPr>
          <w:rFonts w:ascii="Simplified Arabic" w:hAnsi="Simplified Arabic" w:cs="Simplified Arabic"/>
          <w:sz w:val="28"/>
          <w:szCs w:val="28"/>
        </w:rPr>
        <w:t>.</w:t>
      </w:r>
    </w:p>
    <w:p w14:paraId="53FEE1A5"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التعليق على الدراسات السابقة</w:t>
      </w:r>
    </w:p>
    <w:p w14:paraId="742352BA" w14:textId="77777777" w:rsidR="007E79CF" w:rsidRPr="00A4390B" w:rsidRDefault="007E79CF" w:rsidP="007E79CF">
      <w:pPr>
        <w:bidi/>
        <w:spacing w:line="360" w:lineRule="auto"/>
        <w:rPr>
          <w:rFonts w:ascii="Simplified Arabic" w:hAnsi="Simplified Arabic" w:cs="Simplified Arabic"/>
          <w:sz w:val="28"/>
          <w:szCs w:val="28"/>
          <w:rtl/>
        </w:rPr>
      </w:pPr>
      <w:r w:rsidRPr="00A4390B">
        <w:rPr>
          <w:rFonts w:ascii="Simplified Arabic" w:hAnsi="Simplified Arabic" w:cs="Simplified Arabic"/>
          <w:sz w:val="28"/>
          <w:szCs w:val="28"/>
          <w:rtl/>
        </w:rPr>
        <w:t xml:space="preserve">تتفق الدراسات السابقة العربية والأجنبية في أن العملات الرقمية وتقنية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توفر فرصًا وتحديات للبنوك التقليدية. هناك إجماع على الحاجة لتطوير استراتيجيات إدارة المخاطر واللوائح التنظيمية لمواجهة المخاطر المرتبطة بتبني هذه التقنيات. مقارنة بالدراسة الحالية، تميل الدراسات الأجنبية إلى التركيز بشكل أكبر على الأثر الاقتصادي العالمي، بينما تركز الدراسات العربية بشكل خاص على السياق المحلي للسعودية وتحدياتها</w:t>
      </w:r>
      <w:r w:rsidRPr="00A4390B">
        <w:rPr>
          <w:rFonts w:ascii="Simplified Arabic" w:hAnsi="Simplified Arabic" w:cs="Simplified Arabic"/>
          <w:sz w:val="28"/>
          <w:szCs w:val="28"/>
        </w:rPr>
        <w:t>.</w:t>
      </w:r>
    </w:p>
    <w:p w14:paraId="0A2996F8"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الفجوات البحثية</w:t>
      </w:r>
    </w:p>
    <w:p w14:paraId="7891630F"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بالرغم من أن الدراسات السابقة، سواء العربية أو الأجنبية، قد تناولت تأثير العملات الرقمية وتقنية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على البنوك والنظام المالي بشكل عام، إلا أن هناك العديد من الفجوات البحثية التي يمكن أن تسدها الدراسة الحالية. فيما يلي بعض الفجوات الرئيسية التي تم تحديدها</w:t>
      </w:r>
      <w:r w:rsidRPr="00A4390B">
        <w:rPr>
          <w:rFonts w:ascii="Simplified Arabic" w:hAnsi="Simplified Arabic" w:cs="Simplified Arabic"/>
          <w:sz w:val="28"/>
          <w:szCs w:val="28"/>
        </w:rPr>
        <w:t>:</w:t>
      </w:r>
    </w:p>
    <w:p w14:paraId="7C9234C6" w14:textId="77777777" w:rsidR="007E79CF" w:rsidRPr="00A4390B" w:rsidRDefault="007E79CF" w:rsidP="007E79CF">
      <w:pPr>
        <w:numPr>
          <w:ilvl w:val="0"/>
          <w:numId w:val="21"/>
        </w:numPr>
        <w:tabs>
          <w:tab w:val="num" w:pos="720"/>
        </w:tabs>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نقص في الأبحاث المتعلقة بالسياق المحلي (المملكة العربية السعودية)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على الرغم من وجود بعض الدراسات التي تناولت تأثير العملات الرقمية على البنوك السعودية، إلا أن معظم هذه الدراسات لم تقدم تحليلاً شاملاً يركز على إدارة المخاطر المالية بمختلف جوانبها (مثل المخاطر السوقية، </w:t>
      </w:r>
      <w:r w:rsidRPr="00A4390B">
        <w:rPr>
          <w:rFonts w:ascii="Simplified Arabic" w:hAnsi="Simplified Arabic" w:cs="Simplified Arabic"/>
          <w:sz w:val="28"/>
          <w:szCs w:val="28"/>
          <w:rtl/>
        </w:rPr>
        <w:lastRenderedPageBreak/>
        <w:t>الائتمانية، التشغيلية، والقانونية). هناك حاجة لمزيد من الأبحاث التي تتناول تأثير العملات الرقمية على البنوك السعودية بشكل خاص، مع الأخذ في الاعتبار الظروف الاقتصادية والقانونية المحلية</w:t>
      </w:r>
      <w:r w:rsidRPr="00A4390B">
        <w:rPr>
          <w:rFonts w:ascii="Simplified Arabic" w:hAnsi="Simplified Arabic" w:cs="Simplified Arabic"/>
          <w:sz w:val="28"/>
          <w:szCs w:val="28"/>
        </w:rPr>
        <w:t>.</w:t>
      </w:r>
    </w:p>
    <w:p w14:paraId="0FFF99BA" w14:textId="77777777" w:rsidR="007E79CF" w:rsidRPr="00A4390B" w:rsidRDefault="007E79CF" w:rsidP="007E79CF">
      <w:pPr>
        <w:numPr>
          <w:ilvl w:val="0"/>
          <w:numId w:val="21"/>
        </w:numPr>
        <w:tabs>
          <w:tab w:val="num" w:pos="720"/>
        </w:tabs>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 xml:space="preserve">ندرة الأبحاث التي تربط بين تقنيات </w:t>
      </w:r>
      <w:proofErr w:type="spellStart"/>
      <w:r w:rsidRPr="00A4390B">
        <w:rPr>
          <w:rFonts w:ascii="Simplified Arabic" w:hAnsi="Simplified Arabic" w:cs="Simplified Arabic"/>
          <w:b/>
          <w:bCs/>
          <w:sz w:val="28"/>
          <w:szCs w:val="28"/>
          <w:rtl/>
        </w:rPr>
        <w:t>البلوكشين</w:t>
      </w:r>
      <w:proofErr w:type="spellEnd"/>
      <w:r w:rsidRPr="00A4390B">
        <w:rPr>
          <w:rFonts w:ascii="Simplified Arabic" w:hAnsi="Simplified Arabic" w:cs="Simplified Arabic"/>
          <w:b/>
          <w:bCs/>
          <w:sz w:val="28"/>
          <w:szCs w:val="28"/>
          <w:rtl/>
        </w:rPr>
        <w:t xml:space="preserve"> وإدارة المخاطر المالية في البنوك السعودية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رغم التركيز الكبير في الدراسات الأجنبية على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ودورها في تعزيز الشفافية والأمان في المعاملات المالية، لم تحظَ هذه التقنية بالاهتمام الكافي في الأبحاث العربية التي تتناول تأثيرها على إدارة المخاطر المالية في البنوك. هناك فجوة في الأدبيات المتعلقة بكيفية استخدام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في تقليل المخاطر التشغيلية والأمنية في البنوك السعودية</w:t>
      </w:r>
      <w:r w:rsidRPr="00A4390B">
        <w:rPr>
          <w:rFonts w:ascii="Simplified Arabic" w:hAnsi="Simplified Arabic" w:cs="Simplified Arabic"/>
          <w:sz w:val="28"/>
          <w:szCs w:val="28"/>
        </w:rPr>
        <w:t>.</w:t>
      </w:r>
    </w:p>
    <w:p w14:paraId="5BB9298B" w14:textId="77777777" w:rsidR="007E79CF" w:rsidRPr="00A4390B" w:rsidRDefault="007E79CF" w:rsidP="007E79CF">
      <w:pPr>
        <w:numPr>
          <w:ilvl w:val="0"/>
          <w:numId w:val="21"/>
        </w:numPr>
        <w:tabs>
          <w:tab w:val="num" w:pos="720"/>
        </w:tabs>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غياب التحليل العميق للآثار التنظيمية والقانونية المحلية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بينما تناولت بعض الدراسات التحديات التنظيمية لتداول العملات الرقمية، إلا أن هناك نقصًا في التحليل المتعلق بالأطر القانونية السعودية وتأثيرها على إدارة المخاطر في البنوك. الدراسة الحالية تسعى لسد هذه الفجوة من خلال تقديم توصيات لتحسين الأطر القانونية والتنظيمية المتعلقة بتداول العملات الرقمية في المملكة</w:t>
      </w:r>
      <w:r w:rsidRPr="00A4390B">
        <w:rPr>
          <w:rFonts w:ascii="Simplified Arabic" w:hAnsi="Simplified Arabic" w:cs="Simplified Arabic"/>
          <w:sz w:val="28"/>
          <w:szCs w:val="28"/>
        </w:rPr>
        <w:t>.</w:t>
      </w:r>
    </w:p>
    <w:p w14:paraId="697BA371" w14:textId="77777777" w:rsidR="007E79CF" w:rsidRPr="00A4390B" w:rsidRDefault="007E79CF" w:rsidP="007E79CF">
      <w:pPr>
        <w:numPr>
          <w:ilvl w:val="0"/>
          <w:numId w:val="21"/>
        </w:numPr>
        <w:tabs>
          <w:tab w:val="num" w:pos="720"/>
        </w:tabs>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قلة الأبحاث التي تربط بين تقلبات العملات الرقمية واستراتيجيات إدارة المخاطر في البنوك السعودية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لم تحظَ العلاقة بين تقلبات العملات الرقمية وكيفية تأثيرها على استراتيجيات إدارة المخاطر في البنوك السعودية بالبحث الكافي. معظم الدراسات السابقة ركزت على الجوانب التقنية أو الاقتصادية دون تقديم تحليل شامل لكيفية تأثير هذه التقلبات على المخاطر السوقية والمخاطر الائتمانية</w:t>
      </w:r>
      <w:r w:rsidRPr="00A4390B">
        <w:rPr>
          <w:rFonts w:ascii="Simplified Arabic" w:hAnsi="Simplified Arabic" w:cs="Simplified Arabic"/>
          <w:sz w:val="28"/>
          <w:szCs w:val="28"/>
        </w:rPr>
        <w:t>.</w:t>
      </w:r>
    </w:p>
    <w:p w14:paraId="473A201C" w14:textId="77777777" w:rsidR="007E79CF" w:rsidRPr="00A4390B" w:rsidRDefault="007E79CF" w:rsidP="007E79CF">
      <w:pPr>
        <w:numPr>
          <w:ilvl w:val="0"/>
          <w:numId w:val="21"/>
        </w:numPr>
        <w:tabs>
          <w:tab w:val="num" w:pos="720"/>
        </w:tabs>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نقص الدراسات التي تقدم حلولاً عملية للبنوك التقليدية في السعودية للتعامل مع العملات الرقمية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معظم الأبحاث السابقة قدمت توصيات عامة تتعلق بضرورة تحسين استراتيجيات إدارة المخاطر أو تبني تقنيات جديدة، لكنها لم تقدم حلولاً عملية وقابلة للتطبيق في البنوك السعودية. الدراسة الحالية تسعى لسد هذه </w:t>
      </w:r>
      <w:r w:rsidRPr="00A4390B">
        <w:rPr>
          <w:rFonts w:ascii="Simplified Arabic" w:hAnsi="Simplified Arabic" w:cs="Simplified Arabic"/>
          <w:sz w:val="28"/>
          <w:szCs w:val="28"/>
          <w:rtl/>
        </w:rPr>
        <w:lastRenderedPageBreak/>
        <w:t>الفجوة من خلال تقديم استراتيجيات واضحة ومبنية على الأدلة لتحسين إدارة المخاطر المالية في ظل تداول العملات الرقمية</w:t>
      </w:r>
      <w:r w:rsidRPr="00A4390B">
        <w:rPr>
          <w:rFonts w:ascii="Simplified Arabic" w:hAnsi="Simplified Arabic" w:cs="Simplified Arabic"/>
          <w:sz w:val="28"/>
          <w:szCs w:val="28"/>
        </w:rPr>
        <w:t>.</w:t>
      </w:r>
    </w:p>
    <w:p w14:paraId="1BEEA7E4" w14:textId="77777777" w:rsidR="007E79CF" w:rsidRPr="00A4390B" w:rsidRDefault="007E79CF" w:rsidP="007E79CF">
      <w:pPr>
        <w:numPr>
          <w:ilvl w:val="0"/>
          <w:numId w:val="21"/>
        </w:numPr>
        <w:tabs>
          <w:tab w:val="num" w:pos="720"/>
        </w:tabs>
        <w:bidi/>
        <w:spacing w:line="360" w:lineRule="auto"/>
        <w:rPr>
          <w:rFonts w:ascii="Simplified Arabic" w:hAnsi="Simplified Arabic" w:cs="Simplified Arabic"/>
          <w:sz w:val="28"/>
          <w:szCs w:val="28"/>
          <w:rtl/>
        </w:rPr>
      </w:pPr>
      <w:r w:rsidRPr="00A4390B">
        <w:rPr>
          <w:rFonts w:ascii="Simplified Arabic" w:hAnsi="Simplified Arabic" w:cs="Simplified Arabic"/>
          <w:b/>
          <w:bCs/>
          <w:sz w:val="28"/>
          <w:szCs w:val="28"/>
          <w:rtl/>
        </w:rPr>
        <w:t>ندرة الأبحاث التي تقيم الأثر الطويل الأجل لتبني العملات الرقمية على استقرار النظام المالي في السعودية</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العديد من الدراسات ركزت على الآثار قصيرة الأجل لتداول العملات الرقمية، لكنها لم تستكشف الأثر الطويل الأجل على استقرار النظام المالي والبنوك. تحتاج الأبحاث إلى تناول هذا الجانب بشكل أعمق لتحديد كيفية تأثير العملات الرقمية على النظام المالي في السعودية على المدى الطويل</w:t>
      </w:r>
      <w:r w:rsidRPr="00A4390B">
        <w:rPr>
          <w:rFonts w:ascii="Simplified Arabic" w:hAnsi="Simplified Arabic" w:cs="Simplified Arabic"/>
          <w:sz w:val="28"/>
          <w:szCs w:val="28"/>
        </w:rPr>
        <w:t>.</w:t>
      </w:r>
    </w:p>
    <w:p w14:paraId="2DABA7E0"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ما ستقدمه الدراسة الحالية مقارنة بالدراسات السابقة</w:t>
      </w:r>
    </w:p>
    <w:p w14:paraId="2D54123F"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الدراسة الحالية ستضيف جوانب جديدة ومتميزة مقارنة بالدراسات السابقة من خلال ما يلي</w:t>
      </w:r>
      <w:r w:rsidRPr="00A4390B">
        <w:rPr>
          <w:rFonts w:ascii="Simplified Arabic" w:hAnsi="Simplified Arabic" w:cs="Simplified Arabic"/>
          <w:sz w:val="28"/>
          <w:szCs w:val="28"/>
        </w:rPr>
        <w:t>:</w:t>
      </w:r>
    </w:p>
    <w:p w14:paraId="0D4CB483" w14:textId="77777777" w:rsidR="007E79CF" w:rsidRPr="00A4390B" w:rsidRDefault="007E79CF" w:rsidP="007E79CF">
      <w:pPr>
        <w:pStyle w:val="a6"/>
        <w:numPr>
          <w:ilvl w:val="1"/>
          <w:numId w:val="14"/>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تركيزها على البنوك السعودية</w:t>
      </w:r>
    </w:p>
    <w:p w14:paraId="52B5ACDA"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بينما تناولت الدراسات السابقة تأثير العملات الرقمية على البنوك والمؤسسات المالية في بلدان أخرى، تركز هذه الدراسة على البنوك السعودية بشكل خاص. سيتم تحليل تأثير العملات الرقمية في سياق البيئة الاقتصادية والتنظيمية الخاصة بالمملكة، مما يعطي الدراسة أهمية محلية تساهم في فهم التحديات والفرص التي تواجه البنوك السعودية</w:t>
      </w:r>
      <w:r w:rsidRPr="00A4390B">
        <w:rPr>
          <w:rFonts w:ascii="Simplified Arabic" w:hAnsi="Simplified Arabic" w:cs="Simplified Arabic"/>
          <w:sz w:val="28"/>
          <w:szCs w:val="28"/>
        </w:rPr>
        <w:t>.</w:t>
      </w:r>
    </w:p>
    <w:p w14:paraId="1EB507EE" w14:textId="77777777" w:rsidR="007E79CF" w:rsidRPr="00A4390B" w:rsidRDefault="007E79CF" w:rsidP="007E79CF">
      <w:pPr>
        <w:pStyle w:val="a6"/>
        <w:numPr>
          <w:ilvl w:val="1"/>
          <w:numId w:val="14"/>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دمج الجوانب التكنولوجية والمالية</w:t>
      </w:r>
    </w:p>
    <w:p w14:paraId="21FDFC0C"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تتميز الدراسة الحالية بدمجها بين الجوانب التكنولوجية والمالية في تحليل تأثير العملات الرقمية. سيتم تناول تأثير العملات الرقمية من حيث البنية التحتية التكنولوجية المطلوبة والجاهزية التقنية للبنوك السعودية، بالإضافة إلى التحليل المالي لإدارة المخاطر والفرص المالية التي توفرها العملات الرقمية. هذا الدمج بين الجوانب التكنولوجية والمالية يقدم رؤية شاملة لتحديات وفرص العملات الرقمية</w:t>
      </w:r>
      <w:r w:rsidRPr="00A4390B">
        <w:rPr>
          <w:rFonts w:ascii="Simplified Arabic" w:hAnsi="Simplified Arabic" w:cs="Simplified Arabic"/>
          <w:sz w:val="28"/>
          <w:szCs w:val="28"/>
        </w:rPr>
        <w:t>.</w:t>
      </w:r>
    </w:p>
    <w:p w14:paraId="27BB0FE2" w14:textId="77777777" w:rsidR="007E79CF" w:rsidRPr="00A4390B" w:rsidRDefault="007E79CF" w:rsidP="007E79CF">
      <w:pPr>
        <w:pStyle w:val="a6"/>
        <w:numPr>
          <w:ilvl w:val="1"/>
          <w:numId w:val="14"/>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إطار تنظيمي محلي وحديث</w:t>
      </w:r>
    </w:p>
    <w:p w14:paraId="4E5D1B6E"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lastRenderedPageBreak/>
        <w:t>ستقدم الدراسة تحليلًا محدثًا للإطار التنظيمي في السعودية فيما يتعلق بالعملات الرقمية. على عكس بعض الدراسات السابقة التي قد لا تكون قد ركزت على الجانب التنظيمي المحلي، ستدرس هذه الدراسة التطورات التنظيمية في المملكة وأثرها على تبني العملات الرقمية، وستقدم توصيات لتعزيز الأطر التنظيمية للتعامل مع هذه التكنولوجيا الجديدة</w:t>
      </w:r>
      <w:r w:rsidRPr="00A4390B">
        <w:rPr>
          <w:rFonts w:ascii="Simplified Arabic" w:hAnsi="Simplified Arabic" w:cs="Simplified Arabic"/>
          <w:sz w:val="28"/>
          <w:szCs w:val="28"/>
        </w:rPr>
        <w:t>.</w:t>
      </w:r>
    </w:p>
    <w:p w14:paraId="64F22BFE" w14:textId="77777777" w:rsidR="007E79CF" w:rsidRPr="00A4390B" w:rsidRDefault="007E79CF" w:rsidP="007E79CF">
      <w:pPr>
        <w:pStyle w:val="a6"/>
        <w:numPr>
          <w:ilvl w:val="1"/>
          <w:numId w:val="14"/>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استراتيجيات إدارة المخاطر المتقدمة</w:t>
      </w:r>
    </w:p>
    <w:p w14:paraId="398E91BB"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تركز الدراسة بشكل خاص على تطوير استراتيجيات فعالة لإدارة المخاطر المالية المرتبطة بتداول العملات الرقمية في البنوك السعودية. ستستفيد من النتائج المستخلصة من البحث المسحي والتحليلي لتقديم توصيات عملية لتحسين استراتيجيات إدارة المخاطر، مع مراعاة التقلبات السعرية الكبيرة للعملات الرقمية والمخاطر الأمنية المتعلقة بها. هذا الجزء من الدراسة يمثل إضافة نوعية لأنها تجمع بين التجارب النظرية والتطبيقات العملية في السياق السعودي</w:t>
      </w:r>
      <w:r w:rsidRPr="00A4390B">
        <w:rPr>
          <w:rFonts w:ascii="Simplified Arabic" w:hAnsi="Simplified Arabic" w:cs="Simplified Arabic"/>
          <w:sz w:val="28"/>
          <w:szCs w:val="28"/>
        </w:rPr>
        <w:t>.</w:t>
      </w:r>
    </w:p>
    <w:p w14:paraId="2D798056" w14:textId="77777777" w:rsidR="007E79CF" w:rsidRPr="00A4390B" w:rsidRDefault="007E79CF" w:rsidP="007E79CF">
      <w:pPr>
        <w:pStyle w:val="a6"/>
        <w:numPr>
          <w:ilvl w:val="1"/>
          <w:numId w:val="14"/>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الاعتماد على بيانات ميدانية حديثة</w:t>
      </w:r>
    </w:p>
    <w:p w14:paraId="293D2F12"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ستعتمد الدراسة على بيانات ميدانية حديثة تم جمعها مباشرة من البنوك السعودية، من خلال الاستبيانات والمقابلات الشخصية مع مديري المخاطر والخبراء الماليين. هذا يعزز من دقة وموثوقية النتائج ويقدم صورة دقيقة عن الواقع الفعلي لتبني العملات الرقمية وإدارة المخاطر في البنوك السعودية، مقارنة بالدراسات التي قد اعتمدت على بيانات أقل تفصيلًا أو محدثة</w:t>
      </w:r>
      <w:r w:rsidRPr="00A4390B">
        <w:rPr>
          <w:rFonts w:ascii="Simplified Arabic" w:hAnsi="Simplified Arabic" w:cs="Simplified Arabic"/>
          <w:sz w:val="28"/>
          <w:szCs w:val="28"/>
        </w:rPr>
        <w:t>.</w:t>
      </w:r>
    </w:p>
    <w:p w14:paraId="2B43987C" w14:textId="77777777" w:rsidR="007E79CF" w:rsidRPr="00A4390B" w:rsidRDefault="007E79CF" w:rsidP="007E79CF">
      <w:pPr>
        <w:pStyle w:val="a6"/>
        <w:numPr>
          <w:ilvl w:val="1"/>
          <w:numId w:val="14"/>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الاستفادة من النظريات المؤسسية</w:t>
      </w:r>
    </w:p>
    <w:p w14:paraId="5B3DA9CF"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على عكس العديد من الدراسات السابقة التي ركزت بشكل أساسي على التحليل الاقتصادي أو التكنولوجي، تدمج هذه الدراسة النظرية المؤسسية لفهم كيفية تأثر البنوك السعودية بالبيئة التنظيمية والتكنولوجية. هذا النهج النظري يتيح فهمًا أعمق لاستجابة المؤسسات للتغيرات والابتكارات التكنولوجية مثل العملات الرقمية</w:t>
      </w:r>
      <w:r w:rsidRPr="00A4390B">
        <w:rPr>
          <w:rFonts w:ascii="Simplified Arabic" w:hAnsi="Simplified Arabic" w:cs="Simplified Arabic"/>
          <w:sz w:val="28"/>
          <w:szCs w:val="28"/>
        </w:rPr>
        <w:t>.</w:t>
      </w:r>
    </w:p>
    <w:p w14:paraId="67A83F17" w14:textId="77777777" w:rsidR="007E79CF" w:rsidRDefault="007E79CF" w:rsidP="007E79CF">
      <w:pPr>
        <w:bidi/>
        <w:spacing w:line="360" w:lineRule="auto"/>
        <w:rPr>
          <w:rFonts w:ascii="Simplified Arabic" w:hAnsi="Simplified Arabic" w:cs="Simplified Arabic"/>
          <w:b/>
          <w:bCs/>
          <w:sz w:val="28"/>
          <w:szCs w:val="28"/>
        </w:rPr>
      </w:pPr>
    </w:p>
    <w:p w14:paraId="3C894DD7" w14:textId="77777777" w:rsidR="007E79CF" w:rsidRPr="00F031B6" w:rsidRDefault="007E79CF" w:rsidP="007E79CF">
      <w:pPr>
        <w:bidi/>
        <w:spacing w:line="360" w:lineRule="auto"/>
        <w:rPr>
          <w:rFonts w:ascii="Simplified Arabic" w:hAnsi="Simplified Arabic" w:cs="Simplified Arabic"/>
          <w:b/>
          <w:bCs/>
          <w:sz w:val="28"/>
          <w:szCs w:val="28"/>
          <w:u w:val="single"/>
        </w:rPr>
      </w:pPr>
      <w:r w:rsidRPr="00F031B6">
        <w:rPr>
          <w:rFonts w:ascii="Simplified Arabic" w:hAnsi="Simplified Arabic" w:cs="Simplified Arabic"/>
          <w:b/>
          <w:bCs/>
          <w:sz w:val="28"/>
          <w:szCs w:val="28"/>
          <w:u w:val="single"/>
          <w:rtl/>
        </w:rPr>
        <w:lastRenderedPageBreak/>
        <w:t>الفجوة التي تسدها الدراسة</w:t>
      </w:r>
      <w:r w:rsidRPr="00F031B6">
        <w:rPr>
          <w:rFonts w:ascii="Simplified Arabic" w:hAnsi="Simplified Arabic" w:cs="Simplified Arabic"/>
          <w:b/>
          <w:bCs/>
          <w:sz w:val="28"/>
          <w:szCs w:val="28"/>
          <w:u w:val="single"/>
        </w:rPr>
        <w:t>:</w:t>
      </w:r>
    </w:p>
    <w:p w14:paraId="7A7C0DF0" w14:textId="77777777" w:rsidR="007E79CF" w:rsidRPr="00A4390B" w:rsidRDefault="007E79CF" w:rsidP="007E79CF">
      <w:pPr>
        <w:bidi/>
        <w:spacing w:line="360" w:lineRule="auto"/>
        <w:rPr>
          <w:rFonts w:ascii="Simplified Arabic" w:hAnsi="Simplified Arabic" w:cs="Simplified Arabic"/>
          <w:sz w:val="28"/>
          <w:szCs w:val="28"/>
          <w:rtl/>
        </w:rPr>
      </w:pPr>
      <w:r w:rsidRPr="00A4390B">
        <w:rPr>
          <w:rFonts w:ascii="Simplified Arabic" w:hAnsi="Simplified Arabic" w:cs="Simplified Arabic"/>
          <w:sz w:val="28"/>
          <w:szCs w:val="28"/>
          <w:rtl/>
        </w:rPr>
        <w:t>الدراسات السابقة قد تناولت بعض الجوانب المتعلقة بالعملات الرقمية بشكل عام أو في سياقات دولية أخرى، إلا أن الدراسة الحالية تقدم تحليلًا محليًا متخصصًا في البنوك السعودية، مع التركيز على التحديات التنظيمية والتكنولوجية المحلية، وتطوير استراتيجيات عملية لإدارة المخاطر في هذا السياق</w:t>
      </w:r>
      <w:r w:rsidRPr="00A4390B">
        <w:rPr>
          <w:rFonts w:ascii="Simplified Arabic" w:hAnsi="Simplified Arabic" w:cs="Simplified Arabic"/>
          <w:sz w:val="28"/>
          <w:szCs w:val="28"/>
        </w:rPr>
        <w:t>.</w:t>
      </w:r>
    </w:p>
    <w:p w14:paraId="042FB26B" w14:textId="77777777" w:rsidR="007E79CF" w:rsidRPr="00A4390B" w:rsidRDefault="007E79CF" w:rsidP="007E79CF">
      <w:pPr>
        <w:bidi/>
        <w:spacing w:line="360" w:lineRule="auto"/>
        <w:outlineLvl w:val="1"/>
        <w:rPr>
          <w:rFonts w:ascii="Simplified Arabic" w:hAnsi="Simplified Arabic" w:cs="Simplified Arabic"/>
          <w:b/>
          <w:bCs/>
          <w:sz w:val="28"/>
          <w:szCs w:val="28"/>
          <w:u w:val="single"/>
          <w:rtl/>
        </w:rPr>
      </w:pPr>
      <w:bookmarkStart w:id="22" w:name="_Toc179904853"/>
      <w:bookmarkStart w:id="23" w:name="_Toc180472867"/>
      <w:r w:rsidRPr="00A4390B">
        <w:rPr>
          <w:rFonts w:ascii="Simplified Arabic" w:hAnsi="Simplified Arabic" w:cs="Simplified Arabic"/>
          <w:b/>
          <w:bCs/>
          <w:sz w:val="28"/>
          <w:szCs w:val="28"/>
          <w:u w:val="single"/>
          <w:rtl/>
        </w:rPr>
        <w:t xml:space="preserve">الإطار النظري للدراسة </w:t>
      </w:r>
      <w:r w:rsidRPr="00A4390B">
        <w:rPr>
          <w:rFonts w:ascii="Simplified Arabic" w:hAnsi="Simplified Arabic" w:cs="Simplified Arabic"/>
          <w:b/>
          <w:bCs/>
          <w:sz w:val="28"/>
          <w:szCs w:val="28"/>
          <w:u w:val="single"/>
        </w:rPr>
        <w:t>Theoretical Framework</w:t>
      </w:r>
      <w:bookmarkEnd w:id="22"/>
      <w:bookmarkEnd w:id="23"/>
    </w:p>
    <w:p w14:paraId="34DC5AA9"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شهدت السنوات الأخيرة طفرة هائلة في التكنولوجيا المالية، والتي بدورها أثرت بشكل ملحوظ على النظام المالي العالمي. العملات الرقمية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والإيثريوم</w:t>
      </w:r>
      <w:proofErr w:type="spellEnd"/>
      <w:r w:rsidRPr="00A4390B">
        <w:rPr>
          <w:rFonts w:ascii="Simplified Arabic" w:hAnsi="Simplified Arabic" w:cs="Simplified Arabic"/>
          <w:sz w:val="28"/>
          <w:szCs w:val="28"/>
          <w:rtl/>
        </w:rPr>
        <w:t xml:space="preserve"> أصبحت واحدة من أبرز الابتكارات التي أثارت اهتمام البنوك والمؤسسات المالية حول العالم. تعتبر العملات الرقمية نظام دفع لامركزي يعتمد على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وهي تكنولوجيا حديثة تعتمد على دفتر أستاذ موزع وآمن يسجل جميع المعاملات باستخدام التشفير</w:t>
      </w:r>
      <w:r w:rsidRPr="00A4390B">
        <w:rPr>
          <w:rFonts w:ascii="Simplified Arabic" w:hAnsi="Simplified Arabic" w:cs="Simplified Arabic"/>
          <w:sz w:val="28"/>
          <w:szCs w:val="28"/>
        </w:rPr>
        <w:t xml:space="preserve"> (Peters &amp; Panayi, 2016). </w:t>
      </w:r>
      <w:r w:rsidRPr="00A4390B">
        <w:rPr>
          <w:rFonts w:ascii="Simplified Arabic" w:hAnsi="Simplified Arabic" w:cs="Simplified Arabic"/>
          <w:sz w:val="28"/>
          <w:szCs w:val="28"/>
          <w:rtl/>
        </w:rPr>
        <w:t>في المملكة العربية السعودية، كما هو الحال في العديد من البلدان، بدأت العملات الرقمية في اكتساب زخم متزايد كموضوع للنقاش بين المؤسسات المالية، خاصة فيما يتعلق بإدارة المخاطر المالية المرتبطة بها (البسام، 2022).</w:t>
      </w:r>
    </w:p>
    <w:p w14:paraId="048ECA2F"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التحولات التي شهدها النظام المالي نتيجة لتبني العملات الرقمية كانت جوهرية. فهي لم تغير فقط طريقة تنفيذ المعاملات </w:t>
      </w:r>
      <w:proofErr w:type="gramStart"/>
      <w:r w:rsidRPr="00A4390B">
        <w:rPr>
          <w:rFonts w:ascii="Simplified Arabic" w:hAnsi="Simplified Arabic" w:cs="Simplified Arabic"/>
          <w:sz w:val="28"/>
          <w:szCs w:val="28"/>
          <w:rtl/>
        </w:rPr>
        <w:t>المالية</w:t>
      </w:r>
      <w:proofErr w:type="gramEnd"/>
      <w:r w:rsidRPr="00A4390B">
        <w:rPr>
          <w:rFonts w:ascii="Simplified Arabic" w:hAnsi="Simplified Arabic" w:cs="Simplified Arabic"/>
          <w:sz w:val="28"/>
          <w:szCs w:val="28"/>
          <w:rtl/>
        </w:rPr>
        <w:t xml:space="preserve"> بل أضافت طبقة جديدة من التعقيد في إدارة المخاطر المالية، مثل المخاطر السوقية، التشغيلية، والائتمانية. بالنسبة للبنوك، التي تعتمد بشكل كبير على استراتيجيات إدارة المخاطر لضمان استقرارها المالي، يبرز تساؤل حول كيفية التكيف مع هذه التحولات. العملات الرقمية تتميز بتقلباتها العالية واحتمالات التعرض للاحتيال والقرصنة، مما يزيد من التحديات التي تواجه المؤسسات المالية التقليدية</w:t>
      </w:r>
      <w:r w:rsidRPr="00A4390B">
        <w:rPr>
          <w:rFonts w:ascii="Simplified Arabic" w:hAnsi="Simplified Arabic" w:cs="Simplified Arabic"/>
          <w:sz w:val="28"/>
          <w:szCs w:val="28"/>
        </w:rPr>
        <w:t xml:space="preserve"> (Chiu &amp; Koeppl, 2019).</w:t>
      </w:r>
    </w:p>
    <w:p w14:paraId="74EF16CE"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في هذا السياق، تحتاج البنوك السعودية إلى تطوير استراتيجيات متكاملة لإدارة المخاطر المرتبطة بتداول العملات الرقمية، وذلك في ظل غياب التنظيمات القانونية الواضحة والمخاطر التشغيلية الكبيرة المرتبطة بتقنيات مثل </w:t>
      </w:r>
      <w:proofErr w:type="spellStart"/>
      <w:r w:rsidRPr="00A4390B">
        <w:rPr>
          <w:rFonts w:ascii="Simplified Arabic" w:hAnsi="Simplified Arabic" w:cs="Simplified Arabic"/>
          <w:sz w:val="28"/>
          <w:szCs w:val="28"/>
          <w:rtl/>
        </w:rPr>
        <w:lastRenderedPageBreak/>
        <w:t>البلوكشين</w:t>
      </w:r>
      <w:proofErr w:type="spellEnd"/>
      <w:r w:rsidRPr="00A4390B">
        <w:rPr>
          <w:rFonts w:ascii="Simplified Arabic" w:hAnsi="Simplified Arabic" w:cs="Simplified Arabic"/>
          <w:sz w:val="28"/>
          <w:szCs w:val="28"/>
          <w:rtl/>
        </w:rPr>
        <w:t xml:space="preserve"> (العريني، 2021). تعتبر هذه الدراسة مهمة لأنها تسعى إلى سد الفجوة في الأدبيات المتعلقة بتأثير العملات الرقمية على إدارة المخاطر المالية في البنوك السعودية، وتقديم حلول عملية لمواجهة هذه التحديات</w:t>
      </w:r>
      <w:r w:rsidRPr="00A4390B">
        <w:rPr>
          <w:rFonts w:ascii="Simplified Arabic" w:hAnsi="Simplified Arabic" w:cs="Simplified Arabic"/>
          <w:sz w:val="28"/>
          <w:szCs w:val="28"/>
        </w:rPr>
        <w:t>.</w:t>
      </w:r>
    </w:p>
    <w:p w14:paraId="134AE3B6"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العملات الرقمية</w:t>
      </w:r>
    </w:p>
    <w:p w14:paraId="3B0E6ECC"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تعريف العملات الرقمية</w:t>
      </w:r>
    </w:p>
    <w:p w14:paraId="33BD4BFF"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العملات الرقمية هي شكل من أشكال العملات المشفرة التي تعتمد على التشفير الرقمي لتأمين المعاملات والتحكم في إنشاء وحدات إضافية. العملات الرقمية تعتمد على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وهي تقنية دفتر الأستاذ الموزع التي تسجل جميع المعاملات على شبكة آمنة وشفافة. هذه العملات لا تخضع للسيطرة المركزية من قبل الحكومات أو البنوك المركزية، مما يجعلها لامركزية في طبيعتها. تتيح هذه اللامركزية إجراء المعاملات بسرعة وكفاءة، ولكنها تثير أيضاً مخاوف تتعلق بالتقلبات السعرية والأمان</w:t>
      </w:r>
      <w:r w:rsidRPr="00A4390B">
        <w:rPr>
          <w:rFonts w:ascii="Simplified Arabic" w:hAnsi="Simplified Arabic" w:cs="Simplified Arabic"/>
          <w:sz w:val="28"/>
          <w:szCs w:val="28"/>
        </w:rPr>
        <w:t xml:space="preserve"> (Catalini &amp; Gans, 2021).</w:t>
      </w:r>
    </w:p>
    <w:p w14:paraId="00193ED9" w14:textId="77777777" w:rsidR="007E79CF" w:rsidRPr="00A4390B" w:rsidRDefault="007E79CF" w:rsidP="007E79CF">
      <w:pPr>
        <w:bidi/>
        <w:spacing w:line="360" w:lineRule="auto"/>
        <w:rPr>
          <w:rFonts w:ascii="Simplified Arabic" w:hAnsi="Simplified Arabic" w:cs="Simplified Arabic"/>
          <w:b/>
          <w:bCs/>
          <w:sz w:val="28"/>
          <w:szCs w:val="28"/>
          <w:u w:val="single"/>
        </w:rPr>
      </w:pPr>
      <w:proofErr w:type="spellStart"/>
      <w:r w:rsidRPr="00A4390B">
        <w:rPr>
          <w:rFonts w:ascii="Simplified Arabic" w:hAnsi="Simplified Arabic" w:cs="Simplified Arabic"/>
          <w:b/>
          <w:bCs/>
          <w:sz w:val="28"/>
          <w:szCs w:val="28"/>
          <w:u w:val="single"/>
          <w:rtl/>
        </w:rPr>
        <w:t>البيتكوين</w:t>
      </w:r>
      <w:proofErr w:type="spellEnd"/>
    </w:p>
    <w:p w14:paraId="638CA9B3" w14:textId="77777777" w:rsidR="007E79CF" w:rsidRPr="00A4390B" w:rsidRDefault="007E79CF" w:rsidP="007E79CF">
      <w:pPr>
        <w:bidi/>
        <w:spacing w:line="360" w:lineRule="auto"/>
        <w:rPr>
          <w:rFonts w:ascii="Simplified Arabic" w:hAnsi="Simplified Arabic" w:cs="Simplified Arabic"/>
          <w:sz w:val="28"/>
          <w:szCs w:val="28"/>
        </w:rPr>
      </w:pP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هو أول عملة رقمية تم إطلاقها في عام 2009 بواسطة شخص أو مجموعة تحت الاسم المستعار "</w:t>
      </w:r>
      <w:proofErr w:type="spellStart"/>
      <w:r w:rsidRPr="00A4390B">
        <w:rPr>
          <w:rFonts w:ascii="Simplified Arabic" w:hAnsi="Simplified Arabic" w:cs="Simplified Arabic"/>
          <w:sz w:val="28"/>
          <w:szCs w:val="28"/>
          <w:rtl/>
        </w:rPr>
        <w:t>ساتوشي</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ناكاموتو</w:t>
      </w:r>
      <w:proofErr w:type="spellEnd"/>
      <w:r w:rsidRPr="00A4390B">
        <w:rPr>
          <w:rFonts w:ascii="Simplified Arabic" w:hAnsi="Simplified Arabic" w:cs="Simplified Arabic"/>
          <w:sz w:val="28"/>
          <w:szCs w:val="28"/>
          <w:rtl/>
        </w:rPr>
        <w:t xml:space="preserve">". تم تصميم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ليكون نظام دفع لامركزي، يسمح بإجراء المعاملات المالية دون الحاجة إلى طرف ثالث مثل البنوك أو الوسطاء الماليين. يعتمد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على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لتأمين المعاملات وتسجيلها بشكل شفاف وآمن. يُعتبر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العملة الرقمية الأكثر شهرة وانتشارًا حتى الآن، على الرغم من تقلبات سعره الكبيرة التي تجعله مخاطرة في بعض الأحيان بالنسبة للمستثمرين والمؤسسات المالية</w:t>
      </w:r>
      <w:r w:rsidRPr="00A4390B">
        <w:rPr>
          <w:rFonts w:ascii="Simplified Arabic" w:hAnsi="Simplified Arabic" w:cs="Simplified Arabic"/>
          <w:sz w:val="28"/>
          <w:szCs w:val="28"/>
        </w:rPr>
        <w:t xml:space="preserve"> (Nakamoto, 2009).</w:t>
      </w:r>
    </w:p>
    <w:p w14:paraId="265731F0" w14:textId="77777777" w:rsidR="007E79CF" w:rsidRPr="00A4390B" w:rsidRDefault="007E79CF" w:rsidP="007E79CF">
      <w:pPr>
        <w:bidi/>
        <w:spacing w:line="360" w:lineRule="auto"/>
        <w:rPr>
          <w:rFonts w:ascii="Simplified Arabic" w:hAnsi="Simplified Arabic" w:cs="Simplified Arabic"/>
          <w:b/>
          <w:bCs/>
          <w:sz w:val="28"/>
          <w:szCs w:val="28"/>
          <w:u w:val="single"/>
        </w:rPr>
      </w:pPr>
      <w:proofErr w:type="spellStart"/>
      <w:r w:rsidRPr="00A4390B">
        <w:rPr>
          <w:rFonts w:ascii="Simplified Arabic" w:hAnsi="Simplified Arabic" w:cs="Simplified Arabic"/>
          <w:b/>
          <w:bCs/>
          <w:sz w:val="28"/>
          <w:szCs w:val="28"/>
          <w:u w:val="single"/>
          <w:rtl/>
        </w:rPr>
        <w:t>الإيثريوم</w:t>
      </w:r>
      <w:proofErr w:type="spellEnd"/>
    </w:p>
    <w:p w14:paraId="7A23999A" w14:textId="77777777" w:rsidR="007E79CF" w:rsidRPr="00A4390B" w:rsidRDefault="007E79CF" w:rsidP="007E79CF">
      <w:pPr>
        <w:bidi/>
        <w:spacing w:line="360" w:lineRule="auto"/>
        <w:rPr>
          <w:rFonts w:ascii="Simplified Arabic" w:hAnsi="Simplified Arabic" w:cs="Simplified Arabic"/>
          <w:sz w:val="28"/>
          <w:szCs w:val="28"/>
        </w:rPr>
      </w:pPr>
      <w:proofErr w:type="spellStart"/>
      <w:r w:rsidRPr="00A4390B">
        <w:rPr>
          <w:rFonts w:ascii="Simplified Arabic" w:hAnsi="Simplified Arabic" w:cs="Simplified Arabic"/>
          <w:sz w:val="28"/>
          <w:szCs w:val="28"/>
          <w:rtl/>
        </w:rPr>
        <w:t>الإيثريوم</w:t>
      </w:r>
      <w:proofErr w:type="spellEnd"/>
      <w:r w:rsidRPr="00A4390B">
        <w:rPr>
          <w:rFonts w:ascii="Simplified Arabic" w:hAnsi="Simplified Arabic" w:cs="Simplified Arabic"/>
          <w:sz w:val="28"/>
          <w:szCs w:val="28"/>
          <w:rtl/>
        </w:rPr>
        <w:t xml:space="preserve"> هي عملة رقمية أخرى، تم إطلاقها في عام 2015، ولكنها تختلف عن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من حيث الوظائف. </w:t>
      </w:r>
      <w:proofErr w:type="spellStart"/>
      <w:r w:rsidRPr="00A4390B">
        <w:rPr>
          <w:rFonts w:ascii="Simplified Arabic" w:hAnsi="Simplified Arabic" w:cs="Simplified Arabic"/>
          <w:sz w:val="28"/>
          <w:szCs w:val="28"/>
          <w:rtl/>
        </w:rPr>
        <w:t>الإيثريوم</w:t>
      </w:r>
      <w:proofErr w:type="spellEnd"/>
      <w:r w:rsidRPr="00A4390B">
        <w:rPr>
          <w:rFonts w:ascii="Simplified Arabic" w:hAnsi="Simplified Arabic" w:cs="Simplified Arabic"/>
          <w:sz w:val="28"/>
          <w:szCs w:val="28"/>
          <w:rtl/>
        </w:rPr>
        <w:t xml:space="preserve"> ليس مجرد عملة رقمية، بل هو أيضًا منصة عقود ذكية تتيح تطوير التطبيقات اللامركزية</w:t>
      </w:r>
      <w:r w:rsidRPr="00A4390B">
        <w:rPr>
          <w:rFonts w:ascii="Simplified Arabic" w:hAnsi="Simplified Arabic" w:cs="Simplified Arabic"/>
          <w:sz w:val="28"/>
          <w:szCs w:val="28"/>
        </w:rPr>
        <w:t xml:space="preserve"> (</w:t>
      </w:r>
      <w:proofErr w:type="spellStart"/>
      <w:r w:rsidRPr="00A4390B">
        <w:rPr>
          <w:rFonts w:ascii="Simplified Arabic" w:hAnsi="Simplified Arabic" w:cs="Simplified Arabic"/>
          <w:sz w:val="28"/>
          <w:szCs w:val="28"/>
        </w:rPr>
        <w:t>DApps</w:t>
      </w:r>
      <w:proofErr w:type="spellEnd"/>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العقود الذكية هي عقود رقمية تنفذ نفسها بشكل تلقائي عند استيفاء شروط معينة. هذه الميزة تجعل </w:t>
      </w:r>
      <w:proofErr w:type="spellStart"/>
      <w:r w:rsidRPr="00A4390B">
        <w:rPr>
          <w:rFonts w:ascii="Simplified Arabic" w:hAnsi="Simplified Arabic" w:cs="Simplified Arabic"/>
          <w:sz w:val="28"/>
          <w:szCs w:val="28"/>
          <w:rtl/>
        </w:rPr>
        <w:t>الإيثريوم</w:t>
      </w:r>
      <w:proofErr w:type="spellEnd"/>
      <w:r w:rsidRPr="00A4390B">
        <w:rPr>
          <w:rFonts w:ascii="Simplified Arabic" w:hAnsi="Simplified Arabic" w:cs="Simplified Arabic"/>
          <w:sz w:val="28"/>
          <w:szCs w:val="28"/>
          <w:rtl/>
        </w:rPr>
        <w:t xml:space="preserve"> أكثر </w:t>
      </w:r>
      <w:r w:rsidRPr="00A4390B">
        <w:rPr>
          <w:rFonts w:ascii="Simplified Arabic" w:hAnsi="Simplified Arabic" w:cs="Simplified Arabic"/>
          <w:sz w:val="28"/>
          <w:szCs w:val="28"/>
          <w:rtl/>
        </w:rPr>
        <w:lastRenderedPageBreak/>
        <w:t xml:space="preserve">جاذبية للشركات التي تسعى إلى تحسين كفاءة العمليات الرقمية الخاصة بها.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تعتمد </w:t>
      </w:r>
      <w:proofErr w:type="spellStart"/>
      <w:r w:rsidRPr="00A4390B">
        <w:rPr>
          <w:rFonts w:ascii="Simplified Arabic" w:hAnsi="Simplified Arabic" w:cs="Simplified Arabic"/>
          <w:sz w:val="28"/>
          <w:szCs w:val="28"/>
          <w:rtl/>
        </w:rPr>
        <w:t>الإيثريوم</w:t>
      </w:r>
      <w:proofErr w:type="spellEnd"/>
      <w:r w:rsidRPr="00A4390B">
        <w:rPr>
          <w:rFonts w:ascii="Simplified Arabic" w:hAnsi="Simplified Arabic" w:cs="Simplified Arabic"/>
          <w:sz w:val="28"/>
          <w:szCs w:val="28"/>
          <w:rtl/>
        </w:rPr>
        <w:t xml:space="preserve"> أيضًا على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ولكنها تمتلك منصة أكثر تطورًا ومرونة</w:t>
      </w:r>
      <w:r w:rsidRPr="00A4390B">
        <w:rPr>
          <w:rFonts w:ascii="Simplified Arabic" w:hAnsi="Simplified Arabic" w:cs="Simplified Arabic"/>
          <w:sz w:val="28"/>
          <w:szCs w:val="28"/>
        </w:rPr>
        <w:t xml:space="preserve"> (Wood, 2015).</w:t>
      </w:r>
    </w:p>
    <w:p w14:paraId="42C8ABD8"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العملات الرقمية الأخرى</w:t>
      </w:r>
    </w:p>
    <w:p w14:paraId="277563E6"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إلى جانب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والإيثريوم</w:t>
      </w:r>
      <w:proofErr w:type="spellEnd"/>
      <w:r w:rsidRPr="00A4390B">
        <w:rPr>
          <w:rFonts w:ascii="Simplified Arabic" w:hAnsi="Simplified Arabic" w:cs="Simplified Arabic"/>
          <w:sz w:val="28"/>
          <w:szCs w:val="28"/>
          <w:rtl/>
        </w:rPr>
        <w:t>، ظهرت العديد من العملات الرقمية الأخرى التي تسعى إلى تقديم مزايا إضافية أو تحسينات على وظائف العملات الرقمية الرائدة. من بين هذه العملات</w:t>
      </w:r>
      <w:r w:rsidRPr="00A4390B">
        <w:rPr>
          <w:rFonts w:ascii="Simplified Arabic" w:hAnsi="Simplified Arabic" w:cs="Simplified Arabic"/>
          <w:sz w:val="28"/>
          <w:szCs w:val="28"/>
        </w:rPr>
        <w:t>:</w:t>
      </w:r>
    </w:p>
    <w:p w14:paraId="5D862DA5" w14:textId="77777777" w:rsidR="007E79CF" w:rsidRPr="00A4390B" w:rsidRDefault="007E79CF" w:rsidP="007E79CF">
      <w:pPr>
        <w:numPr>
          <w:ilvl w:val="0"/>
          <w:numId w:val="22"/>
        </w:numPr>
        <w:bidi/>
        <w:spacing w:line="360" w:lineRule="auto"/>
        <w:rPr>
          <w:rFonts w:ascii="Simplified Arabic" w:hAnsi="Simplified Arabic" w:cs="Simplified Arabic"/>
          <w:sz w:val="28"/>
          <w:szCs w:val="28"/>
        </w:rPr>
      </w:pPr>
      <w:proofErr w:type="spellStart"/>
      <w:r w:rsidRPr="00A4390B">
        <w:rPr>
          <w:rFonts w:ascii="Simplified Arabic" w:hAnsi="Simplified Arabic" w:cs="Simplified Arabic"/>
          <w:b/>
          <w:bCs/>
          <w:sz w:val="28"/>
          <w:szCs w:val="28"/>
          <w:rtl/>
        </w:rPr>
        <w:t>الريبل</w:t>
      </w:r>
      <w:proofErr w:type="spellEnd"/>
      <w:r w:rsidRPr="00A4390B">
        <w:rPr>
          <w:rFonts w:ascii="Simplified Arabic" w:hAnsi="Simplified Arabic" w:cs="Simplified Arabic"/>
          <w:b/>
          <w:bCs/>
          <w:sz w:val="28"/>
          <w:szCs w:val="28"/>
        </w:rPr>
        <w:t xml:space="preserve"> (XRP)</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تركز </w:t>
      </w:r>
      <w:proofErr w:type="spellStart"/>
      <w:r w:rsidRPr="00A4390B">
        <w:rPr>
          <w:rFonts w:ascii="Simplified Arabic" w:hAnsi="Simplified Arabic" w:cs="Simplified Arabic"/>
          <w:sz w:val="28"/>
          <w:szCs w:val="28"/>
          <w:rtl/>
        </w:rPr>
        <w:t>الريبل</w:t>
      </w:r>
      <w:proofErr w:type="spellEnd"/>
      <w:r w:rsidRPr="00A4390B">
        <w:rPr>
          <w:rFonts w:ascii="Simplified Arabic" w:hAnsi="Simplified Arabic" w:cs="Simplified Arabic"/>
          <w:sz w:val="28"/>
          <w:szCs w:val="28"/>
          <w:rtl/>
        </w:rPr>
        <w:t xml:space="preserve"> على تسهيل التحويلات المالية الدولية بسرعة وتكلفة منخفضة. تم تصميمها خصيصًا لتلبية احتياجات المؤسسات المالية مثل البنوك لتسهيل التحويلات عبر الحدود</w:t>
      </w:r>
      <w:r w:rsidRPr="00A4390B">
        <w:rPr>
          <w:rFonts w:ascii="Simplified Arabic" w:hAnsi="Simplified Arabic" w:cs="Simplified Arabic"/>
          <w:sz w:val="28"/>
          <w:szCs w:val="28"/>
        </w:rPr>
        <w:t>.</w:t>
      </w:r>
    </w:p>
    <w:p w14:paraId="7F91EA87" w14:textId="77777777" w:rsidR="007E79CF" w:rsidRPr="00A4390B" w:rsidRDefault="007E79CF" w:rsidP="007E79CF">
      <w:pPr>
        <w:numPr>
          <w:ilvl w:val="0"/>
          <w:numId w:val="22"/>
        </w:numPr>
        <w:bidi/>
        <w:spacing w:line="360" w:lineRule="auto"/>
        <w:rPr>
          <w:rFonts w:ascii="Simplified Arabic" w:hAnsi="Simplified Arabic" w:cs="Simplified Arabic"/>
          <w:sz w:val="28"/>
          <w:szCs w:val="28"/>
        </w:rPr>
      </w:pPr>
      <w:proofErr w:type="spellStart"/>
      <w:r w:rsidRPr="00A4390B">
        <w:rPr>
          <w:rFonts w:ascii="Simplified Arabic" w:hAnsi="Simplified Arabic" w:cs="Simplified Arabic"/>
          <w:b/>
          <w:bCs/>
          <w:sz w:val="28"/>
          <w:szCs w:val="28"/>
          <w:rtl/>
        </w:rPr>
        <w:t>لايتكوين</w:t>
      </w:r>
      <w:proofErr w:type="spellEnd"/>
      <w:r w:rsidRPr="00A4390B">
        <w:rPr>
          <w:rFonts w:ascii="Simplified Arabic" w:hAnsi="Simplified Arabic" w:cs="Simplified Arabic"/>
          <w:b/>
          <w:bCs/>
          <w:sz w:val="28"/>
          <w:szCs w:val="28"/>
        </w:rPr>
        <w:t xml:space="preserve"> (LTC)</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تم تطوير </w:t>
      </w:r>
      <w:proofErr w:type="spellStart"/>
      <w:r w:rsidRPr="00A4390B">
        <w:rPr>
          <w:rFonts w:ascii="Simplified Arabic" w:hAnsi="Simplified Arabic" w:cs="Simplified Arabic"/>
          <w:sz w:val="28"/>
          <w:szCs w:val="28"/>
          <w:rtl/>
        </w:rPr>
        <w:t>لايتكوين</w:t>
      </w:r>
      <w:proofErr w:type="spellEnd"/>
      <w:r w:rsidRPr="00A4390B">
        <w:rPr>
          <w:rFonts w:ascii="Simplified Arabic" w:hAnsi="Simplified Arabic" w:cs="Simplified Arabic"/>
          <w:sz w:val="28"/>
          <w:szCs w:val="28"/>
          <w:rtl/>
        </w:rPr>
        <w:t xml:space="preserve"> كنسخة محسنة من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تهدف إلى تقليل وقت تأكيد المعاملات وزيادة كفاءة الشبكة</w:t>
      </w:r>
      <w:r w:rsidRPr="00A4390B">
        <w:rPr>
          <w:rFonts w:ascii="Simplified Arabic" w:hAnsi="Simplified Arabic" w:cs="Simplified Arabic"/>
          <w:sz w:val="28"/>
          <w:szCs w:val="28"/>
        </w:rPr>
        <w:t>.</w:t>
      </w:r>
    </w:p>
    <w:p w14:paraId="1BDF4A36" w14:textId="77777777" w:rsidR="007E79CF" w:rsidRPr="00A4390B" w:rsidRDefault="007E79CF" w:rsidP="007E79CF">
      <w:pPr>
        <w:numPr>
          <w:ilvl w:val="0"/>
          <w:numId w:val="22"/>
        </w:numPr>
        <w:bidi/>
        <w:spacing w:line="360" w:lineRule="auto"/>
        <w:rPr>
          <w:rFonts w:ascii="Simplified Arabic" w:hAnsi="Simplified Arabic" w:cs="Simplified Arabic"/>
          <w:sz w:val="28"/>
          <w:szCs w:val="28"/>
        </w:rPr>
      </w:pPr>
      <w:proofErr w:type="spellStart"/>
      <w:r w:rsidRPr="00A4390B">
        <w:rPr>
          <w:rFonts w:ascii="Simplified Arabic" w:hAnsi="Simplified Arabic" w:cs="Simplified Arabic"/>
          <w:b/>
          <w:bCs/>
          <w:sz w:val="28"/>
          <w:szCs w:val="28"/>
          <w:rtl/>
        </w:rPr>
        <w:t>كاردانو</w:t>
      </w:r>
      <w:proofErr w:type="spellEnd"/>
      <w:r w:rsidRPr="00A4390B">
        <w:rPr>
          <w:rFonts w:ascii="Simplified Arabic" w:hAnsi="Simplified Arabic" w:cs="Simplified Arabic"/>
          <w:b/>
          <w:bCs/>
          <w:sz w:val="28"/>
          <w:szCs w:val="28"/>
        </w:rPr>
        <w:t xml:space="preserve"> (ADA)</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عملة رقمية تعتمد على نهج علمي في تطوير التكنولوجيا وتطبيقاتها، حيث تركز على بناء نظام لامركزي يهدف إلى توفير أمان ومرونة أكبر</w:t>
      </w:r>
      <w:r w:rsidRPr="00A4390B">
        <w:rPr>
          <w:rFonts w:ascii="Simplified Arabic" w:hAnsi="Simplified Arabic" w:cs="Simplified Arabic"/>
          <w:sz w:val="28"/>
          <w:szCs w:val="28"/>
        </w:rPr>
        <w:t>.</w:t>
      </w:r>
    </w:p>
    <w:p w14:paraId="602EB52F" w14:textId="77777777" w:rsidR="007E79CF" w:rsidRPr="00A4390B" w:rsidRDefault="007E79CF" w:rsidP="007E79CF">
      <w:pPr>
        <w:bidi/>
        <w:spacing w:line="360" w:lineRule="auto"/>
        <w:rPr>
          <w:rFonts w:ascii="Simplified Arabic" w:hAnsi="Simplified Arabic" w:cs="Simplified Arabic"/>
          <w:sz w:val="28"/>
          <w:szCs w:val="28"/>
          <w:rtl/>
        </w:rPr>
      </w:pPr>
      <w:r w:rsidRPr="00A4390B">
        <w:rPr>
          <w:rFonts w:ascii="Simplified Arabic" w:hAnsi="Simplified Arabic" w:cs="Simplified Arabic"/>
          <w:sz w:val="28"/>
          <w:szCs w:val="28"/>
          <w:rtl/>
        </w:rPr>
        <w:t>هذه العملات توفر فرصًا جديدة للمستثمرين، ولكنها تأتي أيضًا مع مجموعة من المخاطر مثل التقلبات الكبيرة في الأسعار وعدم وضوح التنظيمات القانونية</w:t>
      </w:r>
      <w:r w:rsidRPr="00A4390B">
        <w:rPr>
          <w:rFonts w:ascii="Simplified Arabic" w:hAnsi="Simplified Arabic" w:cs="Simplified Arabic"/>
          <w:sz w:val="28"/>
          <w:szCs w:val="28"/>
        </w:rPr>
        <w:t xml:space="preserve"> (Auer et al., 2020).</w:t>
      </w:r>
    </w:p>
    <w:p w14:paraId="7AE9B56C"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تاريخ وتطور العملات الرقمية</w:t>
      </w:r>
    </w:p>
    <w:p w14:paraId="72E1D8E8"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 xml:space="preserve">البداية: ظهور </w:t>
      </w:r>
      <w:proofErr w:type="spellStart"/>
      <w:r w:rsidRPr="00A4390B">
        <w:rPr>
          <w:rFonts w:ascii="Simplified Arabic" w:hAnsi="Simplified Arabic" w:cs="Simplified Arabic"/>
          <w:b/>
          <w:bCs/>
          <w:sz w:val="28"/>
          <w:szCs w:val="28"/>
          <w:u w:val="single"/>
          <w:rtl/>
        </w:rPr>
        <w:t>البيتكوين</w:t>
      </w:r>
      <w:proofErr w:type="spellEnd"/>
    </w:p>
    <w:p w14:paraId="5D4B330B"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تاريخ العملات الرقمية بدأ في عام 2009 بإطلاق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كأول عملة رقمية لامركزية من قبل "</w:t>
      </w:r>
      <w:proofErr w:type="spellStart"/>
      <w:r w:rsidRPr="00A4390B">
        <w:rPr>
          <w:rFonts w:ascii="Simplified Arabic" w:hAnsi="Simplified Arabic" w:cs="Simplified Arabic"/>
          <w:sz w:val="28"/>
          <w:szCs w:val="28"/>
          <w:rtl/>
        </w:rPr>
        <w:t>ساتوشي</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ناكاموتو</w:t>
      </w:r>
      <w:proofErr w:type="spellEnd"/>
      <w:r w:rsidRPr="00A4390B">
        <w:rPr>
          <w:rFonts w:ascii="Simplified Arabic" w:hAnsi="Simplified Arabic" w:cs="Simplified Arabic"/>
          <w:sz w:val="28"/>
          <w:szCs w:val="28"/>
          <w:rtl/>
        </w:rPr>
        <w:t xml:space="preserve">". كانت الفكرة الرئيسية وراء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هي إنشاء نظام مالي يعتمد على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التي تسجل المعاملات بشكل آمن وشفاف، مما يقلل من الحاجة إلى الوسطاء الماليين مثل البنوك (نصر، 2020). استخدمت </w:t>
      </w:r>
      <w:proofErr w:type="spellStart"/>
      <w:r w:rsidRPr="00A4390B">
        <w:rPr>
          <w:rFonts w:ascii="Simplified Arabic" w:hAnsi="Simplified Arabic" w:cs="Simplified Arabic"/>
          <w:sz w:val="28"/>
          <w:szCs w:val="28"/>
          <w:rtl/>
        </w:rPr>
        <w:lastRenderedPageBreak/>
        <w:t>البيتكوين</w:t>
      </w:r>
      <w:proofErr w:type="spellEnd"/>
      <w:r w:rsidRPr="00A4390B">
        <w:rPr>
          <w:rFonts w:ascii="Simplified Arabic" w:hAnsi="Simplified Arabic" w:cs="Simplified Arabic"/>
          <w:sz w:val="28"/>
          <w:szCs w:val="28"/>
          <w:rtl/>
        </w:rPr>
        <w:t xml:space="preserve"> آلية "إثبات العمل" لتأكيد المعاملات، والتي عززت من موثوقيتها وزادت من اهتمام المستثمرين والمؤسسات</w:t>
      </w:r>
      <w:r w:rsidRPr="00A4390B">
        <w:rPr>
          <w:rFonts w:ascii="Simplified Arabic" w:hAnsi="Simplified Arabic" w:cs="Simplified Arabic"/>
          <w:sz w:val="28"/>
          <w:szCs w:val="28"/>
        </w:rPr>
        <w:t>.</w:t>
      </w:r>
    </w:p>
    <w:p w14:paraId="28F20317"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مرحلة النمو والتوسع</w:t>
      </w:r>
      <w:r w:rsidRPr="00A4390B">
        <w:rPr>
          <w:rFonts w:ascii="Simplified Arabic" w:hAnsi="Simplified Arabic" w:cs="Simplified Arabic"/>
          <w:b/>
          <w:bCs/>
          <w:sz w:val="28"/>
          <w:szCs w:val="28"/>
          <w:u w:val="single"/>
        </w:rPr>
        <w:t xml:space="preserve"> (2010-2015)</w:t>
      </w:r>
    </w:p>
    <w:p w14:paraId="676D57E1"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بعد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تم إطلاق العديد من العملات الرقمية الأخرى التي سعت لتحسين جوانب معينة من التكنولوجيا. في عام 2011، ظهرت </w:t>
      </w:r>
      <w:proofErr w:type="spellStart"/>
      <w:r w:rsidRPr="00A4390B">
        <w:rPr>
          <w:rFonts w:ascii="Simplified Arabic" w:hAnsi="Simplified Arabic" w:cs="Simplified Arabic"/>
          <w:sz w:val="28"/>
          <w:szCs w:val="28"/>
          <w:rtl/>
        </w:rPr>
        <w:t>لايتكوين</w:t>
      </w:r>
      <w:proofErr w:type="spellEnd"/>
      <w:r w:rsidRPr="00A4390B">
        <w:rPr>
          <w:rFonts w:ascii="Simplified Arabic" w:hAnsi="Simplified Arabic" w:cs="Simplified Arabic"/>
          <w:sz w:val="28"/>
          <w:szCs w:val="28"/>
          <w:rtl/>
        </w:rPr>
        <w:t xml:space="preserve">، التي هدفت إلى تسريع وقت تأكيد المعاملات مقارنةً </w:t>
      </w:r>
      <w:proofErr w:type="spellStart"/>
      <w:r w:rsidRPr="00A4390B">
        <w:rPr>
          <w:rFonts w:ascii="Simplified Arabic" w:hAnsi="Simplified Arabic" w:cs="Simplified Arabic"/>
          <w:sz w:val="28"/>
          <w:szCs w:val="28"/>
          <w:rtl/>
        </w:rPr>
        <w:t>بالبيتكوين</w:t>
      </w:r>
      <w:proofErr w:type="spellEnd"/>
      <w:r w:rsidRPr="00A4390B">
        <w:rPr>
          <w:rFonts w:ascii="Simplified Arabic" w:hAnsi="Simplified Arabic" w:cs="Simplified Arabic"/>
          <w:sz w:val="28"/>
          <w:szCs w:val="28"/>
          <w:rtl/>
        </w:rPr>
        <w:t xml:space="preserve">. وفي عام 2012، جاءت </w:t>
      </w:r>
      <w:proofErr w:type="spellStart"/>
      <w:r w:rsidRPr="00A4390B">
        <w:rPr>
          <w:rFonts w:ascii="Simplified Arabic" w:hAnsi="Simplified Arabic" w:cs="Simplified Arabic"/>
          <w:sz w:val="28"/>
          <w:szCs w:val="28"/>
          <w:rtl/>
        </w:rPr>
        <w:t>الريبل</w:t>
      </w:r>
      <w:proofErr w:type="spellEnd"/>
      <w:r w:rsidRPr="00A4390B">
        <w:rPr>
          <w:rFonts w:ascii="Simplified Arabic" w:hAnsi="Simplified Arabic" w:cs="Simplified Arabic"/>
          <w:sz w:val="28"/>
          <w:szCs w:val="28"/>
          <w:rtl/>
        </w:rPr>
        <w:t xml:space="preserve"> التي ركزت على توفير حلول للتحويلات المالية عبر الحدود بطريقة أسرع وأرخص للبنوك والمؤسسات المالية (عبد الفتاح، 2021). كما ظهرت </w:t>
      </w:r>
      <w:proofErr w:type="spellStart"/>
      <w:r w:rsidRPr="00A4390B">
        <w:rPr>
          <w:rFonts w:ascii="Simplified Arabic" w:hAnsi="Simplified Arabic" w:cs="Simplified Arabic"/>
          <w:sz w:val="28"/>
          <w:szCs w:val="28"/>
          <w:rtl/>
        </w:rPr>
        <w:t>الإيثريوم</w:t>
      </w:r>
      <w:proofErr w:type="spellEnd"/>
      <w:r w:rsidRPr="00A4390B">
        <w:rPr>
          <w:rFonts w:ascii="Simplified Arabic" w:hAnsi="Simplified Arabic" w:cs="Simplified Arabic"/>
          <w:sz w:val="28"/>
          <w:szCs w:val="28"/>
          <w:rtl/>
        </w:rPr>
        <w:t xml:space="preserve"> في عام 2015، وهي عملة رقمية جلبت مفهوم العقود الذكية، مما أدى إلى تحول كبير في التطبيقات الرقمية وتوسيع استخدام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خارج نطاق العملات الرقمية فقط (العتيبي، 2021)</w:t>
      </w:r>
      <w:r w:rsidRPr="00A4390B">
        <w:rPr>
          <w:rFonts w:ascii="Simplified Arabic" w:hAnsi="Simplified Arabic" w:cs="Simplified Arabic"/>
          <w:sz w:val="28"/>
          <w:szCs w:val="28"/>
        </w:rPr>
        <w:t>.</w:t>
      </w:r>
    </w:p>
    <w:p w14:paraId="68D13A5D"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النضوج والتبني المؤسسي</w:t>
      </w:r>
      <w:r w:rsidRPr="00A4390B">
        <w:rPr>
          <w:rFonts w:ascii="Simplified Arabic" w:hAnsi="Simplified Arabic" w:cs="Simplified Arabic"/>
          <w:b/>
          <w:bCs/>
          <w:sz w:val="28"/>
          <w:szCs w:val="28"/>
          <w:u w:val="single"/>
        </w:rPr>
        <w:t xml:space="preserve"> (2016-2020)</w:t>
      </w:r>
    </w:p>
    <w:p w14:paraId="3DB8E3A4"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في هذه الفترة، شهدت العملات الرقمية اهتمامًا متزايدًا من قبل المؤسسات المالية التقليدية، حيث بدأ البعض في تبني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كأصل استثماري. في عام 2017، حقق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ارتفاعات كبيرة في قيمته السوقية، مما دفع بالمستثمرين المؤسسيين والشركات الكبرى إلى استكشاف استخدام العملات الرقمية كجزء من استراتيجياتهم المالية (علي، 2019). كما بدأت الحكومات في مناقشة تنظيم استخدام العملات الرقمية، في محاولة للحد من التقلبات الكبيرة وحماية المستثمرين (الناصر، 2020)</w:t>
      </w:r>
      <w:r w:rsidRPr="00A4390B">
        <w:rPr>
          <w:rFonts w:ascii="Simplified Arabic" w:hAnsi="Simplified Arabic" w:cs="Simplified Arabic"/>
          <w:sz w:val="28"/>
          <w:szCs w:val="28"/>
        </w:rPr>
        <w:t>.</w:t>
      </w:r>
    </w:p>
    <w:p w14:paraId="7901ECF5" w14:textId="77777777" w:rsidR="007E79CF"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بالإضافة إلى ذلك، ظهرت فكرة العملات الرقمية للبنوك المركزية</w:t>
      </w:r>
      <w:r w:rsidRPr="00A4390B">
        <w:rPr>
          <w:rFonts w:ascii="Simplified Arabic" w:hAnsi="Simplified Arabic" w:cs="Simplified Arabic"/>
          <w:sz w:val="28"/>
          <w:szCs w:val="28"/>
        </w:rPr>
        <w:t xml:space="preserve"> (CBDCs) </w:t>
      </w:r>
      <w:r w:rsidRPr="00A4390B">
        <w:rPr>
          <w:rFonts w:ascii="Simplified Arabic" w:hAnsi="Simplified Arabic" w:cs="Simplified Arabic"/>
          <w:sz w:val="28"/>
          <w:szCs w:val="28"/>
          <w:rtl/>
        </w:rPr>
        <w:t xml:space="preserve">خلال هذه الفترة، حيث بدأت العديد من البنوك المركزية في استكشاف إمكانية تطوير عملات رقمية رسمية تعتمد على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بهدف توفير استقرار مالي أكبر (الشهري، 2020)</w:t>
      </w:r>
      <w:r w:rsidRPr="00A4390B">
        <w:rPr>
          <w:rFonts w:ascii="Simplified Arabic" w:hAnsi="Simplified Arabic" w:cs="Simplified Arabic"/>
          <w:sz w:val="28"/>
          <w:szCs w:val="28"/>
        </w:rPr>
        <w:t>.</w:t>
      </w:r>
    </w:p>
    <w:p w14:paraId="59EC5FCC" w14:textId="77777777" w:rsidR="007E79CF" w:rsidRDefault="007E79CF" w:rsidP="007E79CF">
      <w:pPr>
        <w:bidi/>
        <w:spacing w:line="360" w:lineRule="auto"/>
        <w:rPr>
          <w:rFonts w:ascii="Simplified Arabic" w:hAnsi="Simplified Arabic" w:cs="Simplified Arabic"/>
          <w:sz w:val="28"/>
          <w:szCs w:val="28"/>
        </w:rPr>
      </w:pPr>
    </w:p>
    <w:p w14:paraId="5C240B6B" w14:textId="77777777" w:rsidR="007E79CF" w:rsidRPr="00A4390B" w:rsidRDefault="007E79CF" w:rsidP="007E79CF">
      <w:pPr>
        <w:bidi/>
        <w:spacing w:line="360" w:lineRule="auto"/>
        <w:rPr>
          <w:rFonts w:ascii="Simplified Arabic" w:hAnsi="Simplified Arabic" w:cs="Simplified Arabic"/>
          <w:sz w:val="28"/>
          <w:szCs w:val="28"/>
        </w:rPr>
      </w:pPr>
    </w:p>
    <w:p w14:paraId="6DD700CE"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lastRenderedPageBreak/>
        <w:t>التبني الأوسع والتنظيم القانوني (2020 وما بعده)</w:t>
      </w:r>
    </w:p>
    <w:p w14:paraId="6C46BF1E"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شهدت السنوات الأخيرة تسارعًا في تبني العملات الرقمية، حيث بدأت شركات كبرى مثل "تسلا" و"مايكروسوفت" بقبول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كوسيلة دفع. كما ازداد الاهتمام بتقنية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كأداة لحل العديد من التحديات الاقتصادية والتجارية، بما في ذلك تحسين كفاءة سلاسل التوريد والتمويل اللامركزي (الحربي، 2021)</w:t>
      </w:r>
      <w:r w:rsidRPr="00A4390B">
        <w:rPr>
          <w:rFonts w:ascii="Simplified Arabic" w:hAnsi="Simplified Arabic" w:cs="Simplified Arabic"/>
          <w:sz w:val="28"/>
          <w:szCs w:val="28"/>
        </w:rPr>
        <w:t>.</w:t>
      </w:r>
    </w:p>
    <w:p w14:paraId="711ECB78"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في المملكة العربية السعودية، بدأت بعض المؤسسات المالية بالتفكير في إدماج العملات الرقمية في أنظمتها، مع التركيز على إيجاد أطر قانونية وتنظيمية لتنظيم استخدامها (الراجحي، 2021). مع ذلك، تبقى التحديات المتعلقة بالأمان والتقلبات السعرية قائمة، مما يجعل تطوير سياسات تنظيمية شاملة أمرًا ضروريًا لضمان استقرار النظام المالي</w:t>
      </w:r>
      <w:r w:rsidRPr="00A4390B">
        <w:rPr>
          <w:rFonts w:ascii="Simplified Arabic" w:hAnsi="Simplified Arabic" w:cs="Simplified Arabic"/>
          <w:sz w:val="28"/>
          <w:szCs w:val="28"/>
        </w:rPr>
        <w:t>.</w:t>
      </w:r>
    </w:p>
    <w:p w14:paraId="4570B840"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 xml:space="preserve">تكنولوجيا </w:t>
      </w:r>
      <w:proofErr w:type="spellStart"/>
      <w:r w:rsidRPr="00A4390B">
        <w:rPr>
          <w:rFonts w:ascii="Simplified Arabic" w:hAnsi="Simplified Arabic" w:cs="Simplified Arabic"/>
          <w:b/>
          <w:bCs/>
          <w:sz w:val="28"/>
          <w:szCs w:val="28"/>
          <w:u w:val="single"/>
          <w:rtl/>
        </w:rPr>
        <w:t>البلوكشين</w:t>
      </w:r>
      <w:proofErr w:type="spellEnd"/>
    </w:p>
    <w:p w14:paraId="10593A42"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 xml:space="preserve">مفهوم </w:t>
      </w:r>
      <w:proofErr w:type="spellStart"/>
      <w:r w:rsidRPr="00A4390B">
        <w:rPr>
          <w:rFonts w:ascii="Simplified Arabic" w:hAnsi="Simplified Arabic" w:cs="Simplified Arabic"/>
          <w:b/>
          <w:bCs/>
          <w:sz w:val="28"/>
          <w:szCs w:val="28"/>
          <w:u w:val="single"/>
          <w:rtl/>
        </w:rPr>
        <w:t>البلوكشين</w:t>
      </w:r>
      <w:proofErr w:type="spellEnd"/>
    </w:p>
    <w:p w14:paraId="4A1CA2A2" w14:textId="77777777" w:rsidR="007E79CF" w:rsidRPr="00A4390B" w:rsidRDefault="007E79CF" w:rsidP="007E79CF">
      <w:pPr>
        <w:bidi/>
        <w:spacing w:line="360" w:lineRule="auto"/>
        <w:rPr>
          <w:rFonts w:ascii="Simplified Arabic" w:hAnsi="Simplified Arabic" w:cs="Simplified Arabic"/>
          <w:sz w:val="28"/>
          <w:szCs w:val="28"/>
        </w:rPr>
      </w:pP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هو تقنية رقمية تعتمد على دفتر أستاذ موزع يتم من خلاله تسجيل المعاملات بطريقة آمنة وشفافة. هذه التقنية تعتمد على مبدأ اللامركزية، مما يعني أن المعاملات لا تتم عبر وسيط مركزي مثل البنك، بل يتم تسجيلها عبر شبكة موزعة من الحواسيب (نصر، 2020). يُعتبر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الابتكار الرئيسي وراء العملات الرقمية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والإيثريوم</w:t>
      </w:r>
      <w:proofErr w:type="spellEnd"/>
      <w:r w:rsidRPr="00A4390B">
        <w:rPr>
          <w:rFonts w:ascii="Simplified Arabic" w:hAnsi="Simplified Arabic" w:cs="Simplified Arabic"/>
          <w:sz w:val="28"/>
          <w:szCs w:val="28"/>
          <w:rtl/>
        </w:rPr>
        <w:t>، حيث يتم تسجيل كل معاملة في "كتلة" مرتبطة بالكتلة السابقة، مما ينشئ سلسلة من الكتل المحمية بالتشفير</w:t>
      </w:r>
      <w:r w:rsidRPr="00A4390B">
        <w:rPr>
          <w:rFonts w:ascii="Simplified Arabic" w:hAnsi="Simplified Arabic" w:cs="Simplified Arabic"/>
          <w:sz w:val="28"/>
          <w:szCs w:val="28"/>
        </w:rPr>
        <w:t>.</w:t>
      </w:r>
    </w:p>
    <w:p w14:paraId="47980495"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 xml:space="preserve">كيفية عمل </w:t>
      </w:r>
      <w:proofErr w:type="spellStart"/>
      <w:r w:rsidRPr="00A4390B">
        <w:rPr>
          <w:rFonts w:ascii="Simplified Arabic" w:hAnsi="Simplified Arabic" w:cs="Simplified Arabic"/>
          <w:b/>
          <w:bCs/>
          <w:sz w:val="28"/>
          <w:szCs w:val="28"/>
          <w:u w:val="single"/>
          <w:rtl/>
        </w:rPr>
        <w:t>البلوكشين</w:t>
      </w:r>
      <w:proofErr w:type="spellEnd"/>
    </w:p>
    <w:p w14:paraId="2DF498E7"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يعمل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عن طريق تحويل كل معاملة إلى كتلة تحتوي على معلومات محددة، مثل المبلغ المرسل والمرسل والمستلم. بعد ذلك، يتم توزيع هذه الكتلة إلى شبكة من الحواسيب التي تتحقق من صحة المعاملة. بمجرد أن تتم الموافقة على المعاملة من قبل الأغلبية في الشبكة، يتم إضافة الكتلة إلى السلسلة، ولا يمكن تغييرها أو تعديلها دون موافقة جميع الأعضاء في الشبكة (الحربي، 2021)</w:t>
      </w:r>
      <w:r w:rsidRPr="00A4390B">
        <w:rPr>
          <w:rFonts w:ascii="Simplified Arabic" w:hAnsi="Simplified Arabic" w:cs="Simplified Arabic"/>
          <w:sz w:val="28"/>
          <w:szCs w:val="28"/>
        </w:rPr>
        <w:t>.</w:t>
      </w:r>
    </w:p>
    <w:p w14:paraId="1B9AA86B"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lastRenderedPageBreak/>
        <w:t xml:space="preserve">يستخدم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خوارزميات التشفير لضمان الأمان والخصوصية. كل كتلة تحتوي على "هاش" (توقيع رقمي) للكتلة السابقة، مما يعني أن أي تغيير في معاملة سابقة سيؤدي إلى تغيير في جميع الكتل اللاحقة. هذا يجعل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غير قابل للتلاعب ويزيد من الأمان. هناك نوعان رئيسيان من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Pr>
        <w:t>:</w:t>
      </w:r>
    </w:p>
    <w:p w14:paraId="173BC3D3" w14:textId="77777777" w:rsidR="007E79CF" w:rsidRPr="00A4390B" w:rsidRDefault="007E79CF" w:rsidP="007E79CF">
      <w:pPr>
        <w:numPr>
          <w:ilvl w:val="0"/>
          <w:numId w:val="23"/>
        </w:numPr>
        <w:tabs>
          <w:tab w:val="num" w:pos="720"/>
        </w:tabs>
        <w:bidi/>
        <w:spacing w:line="360" w:lineRule="auto"/>
        <w:rPr>
          <w:rFonts w:ascii="Simplified Arabic" w:hAnsi="Simplified Arabic" w:cs="Simplified Arabic"/>
          <w:sz w:val="28"/>
          <w:szCs w:val="28"/>
        </w:rPr>
      </w:pPr>
      <w:proofErr w:type="spellStart"/>
      <w:r w:rsidRPr="00A4390B">
        <w:rPr>
          <w:rFonts w:ascii="Simplified Arabic" w:hAnsi="Simplified Arabic" w:cs="Simplified Arabic"/>
          <w:b/>
          <w:bCs/>
          <w:sz w:val="28"/>
          <w:szCs w:val="28"/>
          <w:rtl/>
        </w:rPr>
        <w:t>البلوكشين</w:t>
      </w:r>
      <w:proofErr w:type="spellEnd"/>
      <w:r w:rsidRPr="00A4390B">
        <w:rPr>
          <w:rFonts w:ascii="Simplified Arabic" w:hAnsi="Simplified Arabic" w:cs="Simplified Arabic"/>
          <w:b/>
          <w:bCs/>
          <w:sz w:val="28"/>
          <w:szCs w:val="28"/>
          <w:rtl/>
        </w:rPr>
        <w:t xml:space="preserve"> العام</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حيث يمكن لأي شخص الانضمام إلى الشبكة</w:t>
      </w:r>
      <w:r w:rsidRPr="00A4390B">
        <w:rPr>
          <w:rFonts w:ascii="Simplified Arabic" w:hAnsi="Simplified Arabic" w:cs="Simplified Arabic"/>
          <w:sz w:val="28"/>
          <w:szCs w:val="28"/>
        </w:rPr>
        <w:t>.</w:t>
      </w:r>
    </w:p>
    <w:p w14:paraId="6AD43CE8" w14:textId="77777777" w:rsidR="007E79CF" w:rsidRPr="00A4390B" w:rsidRDefault="007E79CF" w:rsidP="007E79CF">
      <w:pPr>
        <w:numPr>
          <w:ilvl w:val="0"/>
          <w:numId w:val="23"/>
        </w:numPr>
        <w:tabs>
          <w:tab w:val="num" w:pos="720"/>
        </w:tabs>
        <w:bidi/>
        <w:spacing w:line="360" w:lineRule="auto"/>
        <w:rPr>
          <w:rFonts w:ascii="Simplified Arabic" w:hAnsi="Simplified Arabic" w:cs="Simplified Arabic"/>
          <w:sz w:val="28"/>
          <w:szCs w:val="28"/>
        </w:rPr>
      </w:pPr>
      <w:proofErr w:type="spellStart"/>
      <w:r w:rsidRPr="00A4390B">
        <w:rPr>
          <w:rFonts w:ascii="Simplified Arabic" w:hAnsi="Simplified Arabic" w:cs="Simplified Arabic"/>
          <w:b/>
          <w:bCs/>
          <w:sz w:val="28"/>
          <w:szCs w:val="28"/>
          <w:rtl/>
        </w:rPr>
        <w:t>البلوكشين</w:t>
      </w:r>
      <w:proofErr w:type="spellEnd"/>
      <w:r w:rsidRPr="00A4390B">
        <w:rPr>
          <w:rFonts w:ascii="Simplified Arabic" w:hAnsi="Simplified Arabic" w:cs="Simplified Arabic"/>
          <w:b/>
          <w:bCs/>
          <w:sz w:val="28"/>
          <w:szCs w:val="28"/>
          <w:rtl/>
        </w:rPr>
        <w:t xml:space="preserve"> الخاص</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مثل الشبكات المستخدمة في المؤسسات الخاصة، حيث يتم التحكم </w:t>
      </w:r>
      <w:proofErr w:type="gramStart"/>
      <w:r w:rsidRPr="00A4390B">
        <w:rPr>
          <w:rFonts w:ascii="Simplified Arabic" w:hAnsi="Simplified Arabic" w:cs="Simplified Arabic"/>
          <w:sz w:val="28"/>
          <w:szCs w:val="28"/>
          <w:rtl/>
        </w:rPr>
        <w:t>في من</w:t>
      </w:r>
      <w:proofErr w:type="gramEnd"/>
      <w:r w:rsidRPr="00A4390B">
        <w:rPr>
          <w:rFonts w:ascii="Simplified Arabic" w:hAnsi="Simplified Arabic" w:cs="Simplified Arabic"/>
          <w:sz w:val="28"/>
          <w:szCs w:val="28"/>
          <w:rtl/>
        </w:rPr>
        <w:t xml:space="preserve"> يمكنه الانضمام إلى الشبكة والمشاركة في التحقق من المعاملات (الشرقاوي، 2021)</w:t>
      </w:r>
      <w:r w:rsidRPr="00A4390B">
        <w:rPr>
          <w:rFonts w:ascii="Simplified Arabic" w:hAnsi="Simplified Arabic" w:cs="Simplified Arabic"/>
          <w:sz w:val="28"/>
          <w:szCs w:val="28"/>
        </w:rPr>
        <w:t>.</w:t>
      </w:r>
    </w:p>
    <w:p w14:paraId="6B318684"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 xml:space="preserve">تطبيقات </w:t>
      </w:r>
      <w:proofErr w:type="spellStart"/>
      <w:r w:rsidRPr="00A4390B">
        <w:rPr>
          <w:rFonts w:ascii="Simplified Arabic" w:hAnsi="Simplified Arabic" w:cs="Simplified Arabic"/>
          <w:b/>
          <w:bCs/>
          <w:sz w:val="28"/>
          <w:szCs w:val="28"/>
          <w:u w:val="single"/>
          <w:rtl/>
        </w:rPr>
        <w:t>البلوكشين</w:t>
      </w:r>
      <w:proofErr w:type="spellEnd"/>
      <w:r w:rsidRPr="00A4390B">
        <w:rPr>
          <w:rFonts w:ascii="Simplified Arabic" w:hAnsi="Simplified Arabic" w:cs="Simplified Arabic"/>
          <w:b/>
          <w:bCs/>
          <w:sz w:val="28"/>
          <w:szCs w:val="28"/>
          <w:u w:val="single"/>
          <w:rtl/>
        </w:rPr>
        <w:t xml:space="preserve"> في المالية</w:t>
      </w:r>
    </w:p>
    <w:p w14:paraId="66026811"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تُستخدم 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على نطاق واسع في القطاع المالي، حيث تساعد على تحسين العمليات المالية من خلال زيادة الشفافية والكفاءة وتقليل التكاليف. من أبرز تطبيقات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في المالية</w:t>
      </w:r>
      <w:r w:rsidRPr="00A4390B">
        <w:rPr>
          <w:rFonts w:ascii="Simplified Arabic" w:hAnsi="Simplified Arabic" w:cs="Simplified Arabic"/>
          <w:sz w:val="28"/>
          <w:szCs w:val="28"/>
        </w:rPr>
        <w:t>:</w:t>
      </w:r>
    </w:p>
    <w:p w14:paraId="055F4698" w14:textId="77777777" w:rsidR="007E79CF" w:rsidRPr="00A4390B" w:rsidRDefault="007E79CF" w:rsidP="007E79CF">
      <w:pPr>
        <w:numPr>
          <w:ilvl w:val="0"/>
          <w:numId w:val="24"/>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التحويلات المالية الدولية</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باستخدام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يمكن تنفيذ التحويلات المالية الدولية بسرعة أكبر وبتكاليف أقل مقارنة بالطرق التقليدية. </w:t>
      </w:r>
      <w:proofErr w:type="spellStart"/>
      <w:r w:rsidRPr="00A4390B">
        <w:rPr>
          <w:rFonts w:ascii="Simplified Arabic" w:hAnsi="Simplified Arabic" w:cs="Simplified Arabic"/>
          <w:sz w:val="28"/>
          <w:szCs w:val="28"/>
          <w:rtl/>
        </w:rPr>
        <w:t>الريبل</w:t>
      </w:r>
      <w:proofErr w:type="spellEnd"/>
      <w:r w:rsidRPr="00A4390B">
        <w:rPr>
          <w:rFonts w:ascii="Simplified Arabic" w:hAnsi="Simplified Arabic" w:cs="Simplified Arabic"/>
          <w:sz w:val="28"/>
          <w:szCs w:val="28"/>
        </w:rPr>
        <w:t xml:space="preserve"> (XRP) </w:t>
      </w:r>
      <w:r w:rsidRPr="00A4390B">
        <w:rPr>
          <w:rFonts w:ascii="Simplified Arabic" w:hAnsi="Simplified Arabic" w:cs="Simplified Arabic"/>
          <w:sz w:val="28"/>
          <w:szCs w:val="28"/>
          <w:rtl/>
        </w:rPr>
        <w:t>هي إحدى العملات الرقمية التي تركز على تحسين التحويلات عبر الحدود بين البنوك والمؤسسات المالية (عبد الله، 2021)</w:t>
      </w:r>
      <w:r w:rsidRPr="00A4390B">
        <w:rPr>
          <w:rFonts w:ascii="Simplified Arabic" w:hAnsi="Simplified Arabic" w:cs="Simplified Arabic"/>
          <w:sz w:val="28"/>
          <w:szCs w:val="28"/>
        </w:rPr>
        <w:t>.</w:t>
      </w:r>
    </w:p>
    <w:p w14:paraId="3323F6B5" w14:textId="77777777" w:rsidR="007E79CF" w:rsidRPr="00A4390B" w:rsidRDefault="007E79CF" w:rsidP="007E79CF">
      <w:pPr>
        <w:numPr>
          <w:ilvl w:val="0"/>
          <w:numId w:val="24"/>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العقود الذكية</w:t>
      </w:r>
      <w:r w:rsidRPr="00A4390B">
        <w:rPr>
          <w:rFonts w:ascii="Simplified Arabic" w:hAnsi="Simplified Arabic" w:cs="Simplified Arabic"/>
          <w:sz w:val="28"/>
          <w:szCs w:val="28"/>
        </w:rPr>
        <w:t xml:space="preserve">: </w:t>
      </w:r>
      <w:proofErr w:type="spellStart"/>
      <w:r w:rsidRPr="00A4390B">
        <w:rPr>
          <w:rFonts w:ascii="Simplified Arabic" w:hAnsi="Simplified Arabic" w:cs="Simplified Arabic"/>
          <w:sz w:val="28"/>
          <w:szCs w:val="28"/>
          <w:rtl/>
        </w:rPr>
        <w:t>الإيثريوم</w:t>
      </w:r>
      <w:proofErr w:type="spellEnd"/>
      <w:r w:rsidRPr="00A4390B">
        <w:rPr>
          <w:rFonts w:ascii="Simplified Arabic" w:hAnsi="Simplified Arabic" w:cs="Simplified Arabic"/>
          <w:sz w:val="28"/>
          <w:szCs w:val="28"/>
          <w:rtl/>
        </w:rPr>
        <w:t xml:space="preserve"> هو المثال الأبرز لاستخدام العقود الذكية، حيث تتيح العقود الذكية تنفيذ الصفقات تلقائيًا بمجرد استيفاء شروط محددة. هذا يقلل من الحاجة إلى الوسطاء ويعزز الكفاءة في العقود المالية مثل القروض أو تداول الأصول (العتيبي، 2021)</w:t>
      </w:r>
      <w:r w:rsidRPr="00A4390B">
        <w:rPr>
          <w:rFonts w:ascii="Simplified Arabic" w:hAnsi="Simplified Arabic" w:cs="Simplified Arabic"/>
          <w:sz w:val="28"/>
          <w:szCs w:val="28"/>
        </w:rPr>
        <w:t>.</w:t>
      </w:r>
    </w:p>
    <w:p w14:paraId="05BC4E28" w14:textId="77777777" w:rsidR="007E79CF" w:rsidRPr="00A4390B" w:rsidRDefault="007E79CF" w:rsidP="007E79CF">
      <w:pPr>
        <w:numPr>
          <w:ilvl w:val="0"/>
          <w:numId w:val="24"/>
        </w:numPr>
        <w:bidi/>
        <w:spacing w:line="360" w:lineRule="auto"/>
        <w:rPr>
          <w:rFonts w:ascii="Simplified Arabic" w:hAnsi="Simplified Arabic" w:cs="Simplified Arabic"/>
          <w:sz w:val="28"/>
          <w:szCs w:val="28"/>
        </w:rPr>
      </w:pPr>
      <w:r w:rsidRPr="00A4390B">
        <w:rPr>
          <w:rFonts w:ascii="Simplified Arabic" w:hAnsi="Simplified Arabic" w:cs="Simplified Arabic"/>
          <w:b/>
          <w:bCs/>
          <w:sz w:val="28"/>
          <w:szCs w:val="28"/>
          <w:rtl/>
        </w:rPr>
        <w:t>تسوية الأوراق المالية</w:t>
      </w:r>
      <w:r w:rsidRPr="00A4390B">
        <w:rPr>
          <w:rFonts w:ascii="Simplified Arabic" w:hAnsi="Simplified Arabic" w:cs="Simplified Arabic"/>
          <w:sz w:val="28"/>
          <w:szCs w:val="28"/>
        </w:rPr>
        <w:t xml:space="preserve">: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يتيح تسوية الأوراق المالية بشكل أسرع وأكثر شفافية. بدلاً من انتظار أيام لتسوية الصفقات، يمكن </w:t>
      </w:r>
      <w:proofErr w:type="spellStart"/>
      <w:r w:rsidRPr="00A4390B">
        <w:rPr>
          <w:rFonts w:ascii="Simplified Arabic" w:hAnsi="Simplified Arabic" w:cs="Simplified Arabic"/>
          <w:sz w:val="28"/>
          <w:szCs w:val="28"/>
          <w:rtl/>
        </w:rPr>
        <w:t>للبلوكشين</w:t>
      </w:r>
      <w:proofErr w:type="spellEnd"/>
      <w:r w:rsidRPr="00A4390B">
        <w:rPr>
          <w:rFonts w:ascii="Simplified Arabic" w:hAnsi="Simplified Arabic" w:cs="Simplified Arabic"/>
          <w:sz w:val="28"/>
          <w:szCs w:val="28"/>
          <w:rtl/>
        </w:rPr>
        <w:t xml:space="preserve"> تنفيذها في دقائق أو حتى ثوانٍ. تستخدم شركات مثل</w:t>
      </w:r>
      <w:r w:rsidRPr="00A4390B">
        <w:rPr>
          <w:rFonts w:ascii="Simplified Arabic" w:hAnsi="Simplified Arabic" w:cs="Simplified Arabic"/>
          <w:sz w:val="28"/>
          <w:szCs w:val="28"/>
        </w:rPr>
        <w:t xml:space="preserve"> "Nasdaq" </w:t>
      </w:r>
      <w:r w:rsidRPr="00A4390B">
        <w:rPr>
          <w:rFonts w:ascii="Simplified Arabic" w:hAnsi="Simplified Arabic" w:cs="Simplified Arabic"/>
          <w:sz w:val="28"/>
          <w:szCs w:val="28"/>
          <w:rtl/>
        </w:rPr>
        <w:t xml:space="preserve">تقنية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في تسوية الصفقات المالية لتحسين الكفاءة وخفض التكاليف (الحربي، 2021)</w:t>
      </w:r>
      <w:r w:rsidRPr="00A4390B">
        <w:rPr>
          <w:rFonts w:ascii="Simplified Arabic" w:hAnsi="Simplified Arabic" w:cs="Simplified Arabic"/>
          <w:sz w:val="28"/>
          <w:szCs w:val="28"/>
        </w:rPr>
        <w:t>.</w:t>
      </w:r>
    </w:p>
    <w:p w14:paraId="240F0430" w14:textId="77777777" w:rsidR="007E79CF" w:rsidRPr="00A4390B" w:rsidRDefault="007E79CF" w:rsidP="007E79CF">
      <w:pPr>
        <w:numPr>
          <w:ilvl w:val="0"/>
          <w:numId w:val="24"/>
        </w:numPr>
        <w:bidi/>
        <w:spacing w:line="360" w:lineRule="auto"/>
        <w:rPr>
          <w:rFonts w:ascii="Simplified Arabic" w:hAnsi="Simplified Arabic" w:cs="Simplified Arabic"/>
          <w:sz w:val="28"/>
          <w:szCs w:val="28"/>
          <w:rtl/>
        </w:rPr>
      </w:pPr>
      <w:r w:rsidRPr="00A4390B">
        <w:rPr>
          <w:rFonts w:ascii="Simplified Arabic" w:hAnsi="Simplified Arabic" w:cs="Simplified Arabic"/>
          <w:b/>
          <w:bCs/>
          <w:sz w:val="28"/>
          <w:szCs w:val="28"/>
          <w:rtl/>
        </w:rPr>
        <w:lastRenderedPageBreak/>
        <w:t>التمويل اللامركزي</w:t>
      </w:r>
      <w:r w:rsidRPr="00A4390B">
        <w:rPr>
          <w:rFonts w:ascii="Simplified Arabic" w:hAnsi="Simplified Arabic" w:cs="Simplified Arabic"/>
          <w:b/>
          <w:bCs/>
          <w:sz w:val="28"/>
          <w:szCs w:val="28"/>
        </w:rPr>
        <w:t xml:space="preserve"> (DeFi)</w:t>
      </w:r>
      <w:r w:rsidRPr="00A4390B">
        <w:rPr>
          <w:rFonts w:ascii="Simplified Arabic" w:hAnsi="Simplified Arabic" w:cs="Simplified Arabic"/>
          <w:sz w:val="28"/>
          <w:szCs w:val="28"/>
        </w:rPr>
        <w:t xml:space="preserve">: </w:t>
      </w:r>
      <w:r w:rsidRPr="00A4390B">
        <w:rPr>
          <w:rFonts w:ascii="Simplified Arabic" w:hAnsi="Simplified Arabic" w:cs="Simplified Arabic"/>
          <w:sz w:val="28"/>
          <w:szCs w:val="28"/>
          <w:rtl/>
        </w:rPr>
        <w:t xml:space="preserve">يعتبر التمويل اللامركزي أحد أبرز تطبيقات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في المجال المالي، حيث يتيح للأفراد إجراء قروض واستثمارات مباشرة بدون الحاجة إلى مؤسسات مالية وسيطة</w:t>
      </w:r>
      <w:r w:rsidRPr="00A4390B">
        <w:rPr>
          <w:rFonts w:ascii="Simplified Arabic" w:hAnsi="Simplified Arabic" w:cs="Simplified Arabic"/>
          <w:sz w:val="28"/>
          <w:szCs w:val="28"/>
        </w:rPr>
        <w:t xml:space="preserve">. DeFi </w:t>
      </w:r>
      <w:r w:rsidRPr="00A4390B">
        <w:rPr>
          <w:rFonts w:ascii="Simplified Arabic" w:hAnsi="Simplified Arabic" w:cs="Simplified Arabic"/>
          <w:sz w:val="28"/>
          <w:szCs w:val="28"/>
          <w:rtl/>
        </w:rPr>
        <w:t>يعتمد بالكامل على العقود الذكية، مما يوفر فرصًا جديدة للاستثمار وتمويل المشروعات الصغيرة والمتوسطة (الشهري، 2020)</w:t>
      </w:r>
      <w:r w:rsidRPr="00A4390B">
        <w:rPr>
          <w:rFonts w:ascii="Simplified Arabic" w:hAnsi="Simplified Arabic" w:cs="Simplified Arabic"/>
          <w:sz w:val="28"/>
          <w:szCs w:val="28"/>
        </w:rPr>
        <w:t>.</w:t>
      </w:r>
    </w:p>
    <w:p w14:paraId="6F206CFE"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استخدامات العملات الرقمية</w:t>
      </w:r>
    </w:p>
    <w:p w14:paraId="4A023805"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كوسيلة للدفع</w:t>
      </w:r>
    </w:p>
    <w:p w14:paraId="522BF972"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العملات الرقمية تُستخدم بشكل متزايد كوسيلة للدفع، حيث يتم قبولها من قبل العديد من الشركات والمؤسسات. من خلال الاعتماد على تقنيات مثل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توفر العملات الرقمية وسيلة دفع لامركزية وسريعة وغير مكلفة مقارنةً بوسائل الدفع التقليدية. على سبيل المثال، "</w:t>
      </w:r>
      <w:proofErr w:type="spellStart"/>
      <w:r w:rsidRPr="00A4390B">
        <w:rPr>
          <w:rFonts w:ascii="Simplified Arabic" w:hAnsi="Simplified Arabic" w:cs="Simplified Arabic"/>
          <w:sz w:val="28"/>
          <w:szCs w:val="28"/>
          <w:rtl/>
        </w:rPr>
        <w:t>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و"إيثريوم</w:t>
      </w:r>
      <w:proofErr w:type="spellEnd"/>
      <w:r w:rsidRPr="00A4390B">
        <w:rPr>
          <w:rFonts w:ascii="Simplified Arabic" w:hAnsi="Simplified Arabic" w:cs="Simplified Arabic"/>
          <w:sz w:val="28"/>
          <w:szCs w:val="28"/>
          <w:rtl/>
        </w:rPr>
        <w:t>" تُستخدم الآن في العديد من المتاجر عبر الإنترنت مثل "تسلا" و"مايكروسوفت" لشراء المنتجات والخدمات (الحربي، 2021). تُمكّن العملات الرقمية من تنفيذ التحويلات المالية الفورية عبر الحدود بتكلفة أقل بكثير من التحويلات البنكية التقليدية، مما يجعلها خيارًا جذابًا للأفراد والشركات على حدٍ سواء (الحمادي، 2020)</w:t>
      </w:r>
      <w:r w:rsidRPr="00A4390B">
        <w:rPr>
          <w:rFonts w:ascii="Simplified Arabic" w:hAnsi="Simplified Arabic" w:cs="Simplified Arabic"/>
          <w:sz w:val="28"/>
          <w:szCs w:val="28"/>
        </w:rPr>
        <w:t>.</w:t>
      </w:r>
    </w:p>
    <w:p w14:paraId="7C0D7E40"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كأداة استثمارية</w:t>
      </w:r>
    </w:p>
    <w:p w14:paraId="2CB15669" w14:textId="77777777" w:rsidR="007E79CF"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أصبحت العملات الرقمية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والإيثريوم</w:t>
      </w:r>
      <w:proofErr w:type="spellEnd"/>
      <w:r w:rsidRPr="00A4390B">
        <w:rPr>
          <w:rFonts w:ascii="Simplified Arabic" w:hAnsi="Simplified Arabic" w:cs="Simplified Arabic"/>
          <w:sz w:val="28"/>
          <w:szCs w:val="28"/>
          <w:rtl/>
        </w:rPr>
        <w:t xml:space="preserve"> وسيلة شائعة للاستثمار بسبب التقلبات الكبيرة في قيمتها. يعتبر الكثيرون هذه العملات أصولاً استثمارية مربحة لأنها تقدم عوائد عالية خلال فترة زمنية قصيرة، على الرغم من أن ذلك يأتي مع </w:t>
      </w:r>
      <w:proofErr w:type="gramStart"/>
      <w:r w:rsidRPr="00A4390B">
        <w:rPr>
          <w:rFonts w:ascii="Simplified Arabic" w:hAnsi="Simplified Arabic" w:cs="Simplified Arabic"/>
          <w:sz w:val="28"/>
          <w:szCs w:val="28"/>
          <w:rtl/>
        </w:rPr>
        <w:t>مخاطر</w:t>
      </w:r>
      <w:proofErr w:type="gramEnd"/>
      <w:r w:rsidRPr="00A4390B">
        <w:rPr>
          <w:rFonts w:ascii="Simplified Arabic" w:hAnsi="Simplified Arabic" w:cs="Simplified Arabic"/>
          <w:sz w:val="28"/>
          <w:szCs w:val="28"/>
          <w:rtl/>
        </w:rPr>
        <w:t xml:space="preserve"> كبيرة بسبب عدم استقرار الأسعار. في السنوات الأخيرة، بدأت صناديق الاستثمار الكبرى، وحتى بعض البنوك المركزية، في النظر إلى العملات الرقمية كجزء من استراتيجياتها الاستثمارية (عبد الفتاح، 2021).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على سبيل المثال، حقق ارتفاعات كبيرة في قيمته منذ إطلاقه، مما دفع العديد من المستثمرين المؤسسيين إلى إضافته إلى محافظهم الاستثمارية (العتيبي، 2021)</w:t>
      </w:r>
      <w:r w:rsidRPr="00A4390B">
        <w:rPr>
          <w:rFonts w:ascii="Simplified Arabic" w:hAnsi="Simplified Arabic" w:cs="Simplified Arabic"/>
          <w:sz w:val="28"/>
          <w:szCs w:val="28"/>
        </w:rPr>
        <w:t>.</w:t>
      </w:r>
    </w:p>
    <w:p w14:paraId="2A4CC90C" w14:textId="77777777" w:rsidR="007E79CF" w:rsidRPr="00A4390B" w:rsidRDefault="007E79CF" w:rsidP="007E79CF">
      <w:pPr>
        <w:bidi/>
        <w:spacing w:line="360" w:lineRule="auto"/>
        <w:rPr>
          <w:rFonts w:ascii="Simplified Arabic" w:hAnsi="Simplified Arabic" w:cs="Simplified Arabic"/>
          <w:sz w:val="28"/>
          <w:szCs w:val="28"/>
        </w:rPr>
      </w:pPr>
    </w:p>
    <w:p w14:paraId="5EC98F19"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lastRenderedPageBreak/>
        <w:t>في العقود الذكية</w:t>
      </w:r>
      <w:r w:rsidRPr="00A4390B">
        <w:rPr>
          <w:rFonts w:ascii="Simplified Arabic" w:hAnsi="Simplified Arabic" w:cs="Simplified Arabic"/>
          <w:b/>
          <w:bCs/>
          <w:sz w:val="28"/>
          <w:szCs w:val="28"/>
          <w:u w:val="single"/>
        </w:rPr>
        <w:t xml:space="preserve"> (Smart Contracts)</w:t>
      </w:r>
    </w:p>
    <w:p w14:paraId="7583A5B2"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العقود الذكية هي إحدى التطبيقات الرئيسية للعملات الرقمية، وخاصة </w:t>
      </w:r>
      <w:proofErr w:type="spellStart"/>
      <w:r w:rsidRPr="00A4390B">
        <w:rPr>
          <w:rFonts w:ascii="Simplified Arabic" w:hAnsi="Simplified Arabic" w:cs="Simplified Arabic"/>
          <w:sz w:val="28"/>
          <w:szCs w:val="28"/>
          <w:rtl/>
        </w:rPr>
        <w:t>الإيثريوم</w:t>
      </w:r>
      <w:proofErr w:type="spellEnd"/>
      <w:r w:rsidRPr="00A4390B">
        <w:rPr>
          <w:rFonts w:ascii="Simplified Arabic" w:hAnsi="Simplified Arabic" w:cs="Simplified Arabic"/>
          <w:sz w:val="28"/>
          <w:szCs w:val="28"/>
          <w:rtl/>
        </w:rPr>
        <w:t xml:space="preserve">. هذه العقود هي برامج ذاتية التنفيذ يتم إدارتها على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حيث يتم تنفيذ بنود العقد تلقائيًا بمجرد استيفاء الشروط المتفق عليها. يتيح هذا التخلص من الحاجة إلى الوسطاء أو التحكيم القضائي في العديد من الحالات، مما يعزز من الكفاءة ويوفر التكاليف (العتيبي، 2021). يتم استخدام العقود الذكية في العديد من الصناعات، بما في ذلك التمويل، العقارات، والتأمين، حيث تساعد على ضمان تنفيذ العقود بطريقة شفافة وآمنة دون الحاجة إلى تدخل طرف ثالث (عبد الله، 2021)</w:t>
      </w:r>
      <w:r w:rsidRPr="00A4390B">
        <w:rPr>
          <w:rFonts w:ascii="Simplified Arabic" w:hAnsi="Simplified Arabic" w:cs="Simplified Arabic"/>
          <w:sz w:val="28"/>
          <w:szCs w:val="28"/>
        </w:rPr>
        <w:t>.</w:t>
      </w:r>
    </w:p>
    <w:p w14:paraId="567881EB"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إدارة المخاطر المالية</w:t>
      </w:r>
    </w:p>
    <w:p w14:paraId="681CEFB5"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تعريف إدارة المخاطر المالية</w:t>
      </w:r>
    </w:p>
    <w:p w14:paraId="3924DCB4"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إدارة المخاطر المالية هي عملية تحديد وتقييم والتحكم في التهديدات المالية التي قد تواجه المؤسسة أو الشركة. يشمل هذا التعريف تحديد المخاطر التي قد تؤثر سلبًا على الموارد المالية، مثل تقلبات الأسواق، المخاطر الائتمانية، المخاطر التشغيلية، والمخاطر القانونية، والعمل على تطوير استراتيجيات للتخفيف من هذه المخاطر. الهدف الرئيسي من إدارة المخاطر المالية هو حماية أصول الشركة وتحقيق استقرار مالي من خلال الحد من التأثيرات السلبية التي قد تؤثر على العمليات المالية (عبد الحميد، 2020)</w:t>
      </w:r>
      <w:r w:rsidRPr="00A4390B">
        <w:rPr>
          <w:rFonts w:ascii="Simplified Arabic" w:hAnsi="Simplified Arabic" w:cs="Simplified Arabic"/>
          <w:sz w:val="28"/>
          <w:szCs w:val="28"/>
        </w:rPr>
        <w:t>.</w:t>
      </w:r>
    </w:p>
    <w:p w14:paraId="5633B916"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تعد إدارة المخاطر المالية جزءًا أساسيًا من أي نظام مالي ناجح، حيث تساعد على تقليل احتمالية وقوع الخسائر الكبيرة من خلال تطبيق مجموعة من الأدوات والتحليلات لتحديد وتقييم المخاطر المالية المختلفة. هذا يتطلب إعداد خطة شاملة تحتوي على تدابير لتجنب هذه المخاطر أو التخفيف من حدتها عند حدوثها (البسام، 2022)</w:t>
      </w:r>
      <w:r w:rsidRPr="00A4390B">
        <w:rPr>
          <w:rFonts w:ascii="Simplified Arabic" w:hAnsi="Simplified Arabic" w:cs="Simplified Arabic"/>
          <w:sz w:val="28"/>
          <w:szCs w:val="28"/>
        </w:rPr>
        <w:t>.</w:t>
      </w:r>
    </w:p>
    <w:p w14:paraId="195056B6" w14:textId="77777777" w:rsidR="007E79CF"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في عالم العملات الرقمية، تصبح إدارة المخاطر المالية أكثر تعقيدًا بسبب طبيعة العملات الرقمية المتقلبة وسوقها غير المستقر. تواجه البنوك والمؤسسات المالية التي تعتمد على هذه العملات تحديات إضافية في تحديد وتقييم المخاطر المالية المرتبطة بالاحتيال الرقمي، التقلبات السعرية، ومخاطر الاختراقات الأمنية (العتيبي، 2021)</w:t>
      </w:r>
      <w:r w:rsidRPr="00A4390B">
        <w:rPr>
          <w:rFonts w:ascii="Simplified Arabic" w:hAnsi="Simplified Arabic" w:cs="Simplified Arabic"/>
          <w:sz w:val="28"/>
          <w:szCs w:val="28"/>
        </w:rPr>
        <w:t>.</w:t>
      </w:r>
    </w:p>
    <w:p w14:paraId="3A1B562A" w14:textId="77777777" w:rsidR="007E79CF" w:rsidRPr="00A4390B" w:rsidRDefault="007E79CF" w:rsidP="007E79CF">
      <w:pPr>
        <w:bidi/>
        <w:spacing w:line="360" w:lineRule="auto"/>
        <w:rPr>
          <w:rFonts w:ascii="Simplified Arabic" w:hAnsi="Simplified Arabic" w:cs="Simplified Arabic"/>
          <w:sz w:val="28"/>
          <w:szCs w:val="28"/>
        </w:rPr>
      </w:pPr>
    </w:p>
    <w:p w14:paraId="45C55F20"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lastRenderedPageBreak/>
        <w:t>أنواع المخاطر المالية</w:t>
      </w:r>
    </w:p>
    <w:p w14:paraId="3FDF2E9C" w14:textId="77777777" w:rsidR="007E79CF" w:rsidRPr="00A4390B" w:rsidRDefault="007E79CF" w:rsidP="007E79CF">
      <w:pPr>
        <w:pStyle w:val="a6"/>
        <w:numPr>
          <w:ilvl w:val="1"/>
          <w:numId w:val="13"/>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المخاطر السوقية</w:t>
      </w:r>
    </w:p>
    <w:p w14:paraId="700BE44C"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المخاطر السوقية تشير إلى الخسائر المالية التي قد تتعرض لها المؤسسة نتيجة لتقلبات في الأسواق المالية. تشمل هذه المخاطر تحركات أسعار العملات، تقلبات أسعار الأسهم، وسعر الفائدة. في سياق العملات الرقمية، المخاطر السوقية تتمثل في التقلبات الكبيرة في أسعار العملات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والإيثريوم</w:t>
      </w:r>
      <w:proofErr w:type="spellEnd"/>
      <w:r w:rsidRPr="00A4390B">
        <w:rPr>
          <w:rFonts w:ascii="Simplified Arabic" w:hAnsi="Simplified Arabic" w:cs="Simplified Arabic"/>
          <w:sz w:val="28"/>
          <w:szCs w:val="28"/>
          <w:rtl/>
        </w:rPr>
        <w:t xml:space="preserve">، حيث تتغير قيمتها بسرعة مما يعرض المستثمرين والبنوك إلى احتمالات خسائر كبيرة في وقت قصير (الحربي، 2021). على سبيل المثال، قد يؤدي الانخفاض السريع في سعر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إلى خسائر مالية كبيرة للمؤسسات التي تستثمر في هذه العملة (عبد الحميد، 2020)</w:t>
      </w:r>
      <w:r w:rsidRPr="00A4390B">
        <w:rPr>
          <w:rFonts w:ascii="Simplified Arabic" w:hAnsi="Simplified Arabic" w:cs="Simplified Arabic"/>
          <w:sz w:val="28"/>
          <w:szCs w:val="28"/>
        </w:rPr>
        <w:t>.</w:t>
      </w:r>
    </w:p>
    <w:p w14:paraId="13421858" w14:textId="77777777" w:rsidR="007E79CF" w:rsidRPr="00A4390B" w:rsidRDefault="007E79CF" w:rsidP="007E79CF">
      <w:pPr>
        <w:pStyle w:val="a6"/>
        <w:numPr>
          <w:ilvl w:val="1"/>
          <w:numId w:val="13"/>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المخاطر الائتمانية</w:t>
      </w:r>
    </w:p>
    <w:p w14:paraId="69ACAEA0"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المخاطر الائتمانية تنشأ عندما لا يتمكن الطرف المقترض من سداد التزاماته المالية. تُعتبر هذه المخاطر من أكبر التحديات التي تواجه البنوك والمؤسسات المالية. في العملات الرقمية، المخاطر الائتمانية تظهر عندما يكون هناك عدم قدرة على الوفاء بالالتزامات المالية بسبب تقلبات أسعار العملات أو الاحتيالات الرقمية. على سبيل المثال، قد يواجه المستثمرون مشاكل في سداد القروض أو الالتزامات المالية التي تم الحصول عليها باستخدام العملات الرقمية كضمان (العتيبي، 2021)</w:t>
      </w:r>
      <w:r w:rsidRPr="00A4390B">
        <w:rPr>
          <w:rFonts w:ascii="Simplified Arabic" w:hAnsi="Simplified Arabic" w:cs="Simplified Arabic"/>
          <w:sz w:val="28"/>
          <w:szCs w:val="28"/>
        </w:rPr>
        <w:t>.</w:t>
      </w:r>
    </w:p>
    <w:p w14:paraId="20B414FB" w14:textId="77777777" w:rsidR="007E79CF" w:rsidRPr="00A4390B" w:rsidRDefault="007E79CF" w:rsidP="007E79CF">
      <w:pPr>
        <w:pStyle w:val="a6"/>
        <w:numPr>
          <w:ilvl w:val="1"/>
          <w:numId w:val="13"/>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المخاطر التشغيلية</w:t>
      </w:r>
    </w:p>
    <w:p w14:paraId="3795A764"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المخاطر التشغيلية تتعلق بالخسائر الناتجة عن فشل أو خلل في العمليات الداخلية للمؤسسة، بما في ذلك الأخطاء البشرية، الأنظمة التكنولوجية، أو الاحتيالات. في سياق العملات الرقمية، المخاطر التشغيلية تشمل الأخطاء في برمجيات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والهجمات السيبرانية التي تستهدف سرقة أو قرصنة الأموال الرقمية. تعتمد العملات الرقمية بشكل كبير على الأنظمة التكنولوجية، وبالتالي، فإن أي فشل في هذه الأنظمة يمكن أن يؤدي إلى خسائر كبيرة (عبد الفتاح، 2021)</w:t>
      </w:r>
      <w:r w:rsidRPr="00A4390B">
        <w:rPr>
          <w:rFonts w:ascii="Simplified Arabic" w:hAnsi="Simplified Arabic" w:cs="Simplified Arabic"/>
          <w:sz w:val="28"/>
          <w:szCs w:val="28"/>
        </w:rPr>
        <w:t>.</w:t>
      </w:r>
    </w:p>
    <w:p w14:paraId="034388BD" w14:textId="77777777" w:rsidR="007E79CF" w:rsidRPr="00A4390B" w:rsidRDefault="007E79CF" w:rsidP="007E79CF">
      <w:pPr>
        <w:pStyle w:val="a6"/>
        <w:numPr>
          <w:ilvl w:val="1"/>
          <w:numId w:val="13"/>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lastRenderedPageBreak/>
        <w:t>المخاطر القانونية</w:t>
      </w:r>
    </w:p>
    <w:p w14:paraId="50E1733B"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المخاطر القانونية تتعلق بالتغييرات أو عدم الوضوح في الأطر القانونية التي تحكم الأنشطة المالية. في عالم العملات الرقمية، تعد المخاطر القانونية واحدة من أكبر التحديات نظرًا لأن العديد من البلدان لم تضع بعد أطرًا قانونية واضحة لتنظيم تداول العملات الرقمية. قد تتعرض المؤسسات التي تتعامل بالعملات الرقمية إلى عقوبات أو مشكلات قانونية إذا لم تلتزم بالقوانين أو التنظيمات المتغيرة المتعلقة بتداول العملات الرقمية (الشهري، 2020)</w:t>
      </w:r>
      <w:r w:rsidRPr="00A4390B">
        <w:rPr>
          <w:rFonts w:ascii="Simplified Arabic" w:hAnsi="Simplified Arabic" w:cs="Simplified Arabic"/>
          <w:sz w:val="28"/>
          <w:szCs w:val="28"/>
        </w:rPr>
        <w:t>.</w:t>
      </w:r>
    </w:p>
    <w:p w14:paraId="740E7D98"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استراتيجيات إدارة المخاطر المالية</w:t>
      </w:r>
    </w:p>
    <w:p w14:paraId="6AF514EC" w14:textId="77777777" w:rsidR="007E79CF" w:rsidRPr="00A4390B" w:rsidRDefault="007E79CF" w:rsidP="007E79CF">
      <w:pPr>
        <w:pStyle w:val="a6"/>
        <w:numPr>
          <w:ilvl w:val="1"/>
          <w:numId w:val="12"/>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التقييم والتحديد</w:t>
      </w:r>
    </w:p>
    <w:p w14:paraId="5730805E"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تتمثل الخطوة الأولى في إدارة المخاطر المالية في تحديد وتقييم المخاطر المحتملة التي قد تؤثر على المؤسسة أو النظام المالي. في هذه المرحلة، يتم تحليل جميع المخاطر المرتبطة بالعمليات المالية، سواء كانت داخلية أو خارجية. على سبيل المثال، في سياق العملات الرقمية، يتم تحديد المخاطر المرتبطة بتقلبات السوق، الاحتيالات الرقمية، والاختراقات الأمنية (عبد الحميد، 2020)</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تستخدم المؤسسات العديد من الأدوات لتقييم المخاطر، مثل تحليل الحساسية والنماذج الإحصائية التي تساعد في توقع المخاطر المحتملة. يساعد هذا التحليل في وضع تصور واضح عن احتمالية حدوث المخاطر وتقدير تأثيرها المالي على الشركة أو المؤسسة (الحربي، 2021)</w:t>
      </w:r>
      <w:r w:rsidRPr="00A4390B">
        <w:rPr>
          <w:rFonts w:ascii="Simplified Arabic" w:hAnsi="Simplified Arabic" w:cs="Simplified Arabic"/>
          <w:sz w:val="28"/>
          <w:szCs w:val="28"/>
        </w:rPr>
        <w:t>.</w:t>
      </w:r>
    </w:p>
    <w:p w14:paraId="7AB97FDE" w14:textId="77777777" w:rsidR="007E79CF" w:rsidRPr="00A4390B" w:rsidRDefault="007E79CF" w:rsidP="007E79CF">
      <w:pPr>
        <w:pStyle w:val="a6"/>
        <w:numPr>
          <w:ilvl w:val="1"/>
          <w:numId w:val="12"/>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التخطيط والتنفيذ</w:t>
      </w:r>
    </w:p>
    <w:p w14:paraId="396B732A"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بعد تقييم المخاطر وتحديدها، تأتي مرحلة التخطيط لتنفيذ استراتيجيات للتخفيف من تأثير هذه المخاطر. يشمل التخطيط وضع استراتيجيات مخصصة لإدارة كل نوع من المخاطر. على سبيل المثال، يمكن أن تتضمن الاستراتيجيات التحوط المالي ضد تقلبات العملات الرقمية أو استخدام عقود التأمين لتغطية الخسائر المحتملة الناتجة عن الاختراقات الأمنية (عبد الله، 2021)</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في هذه المرحلة، تُعد المؤسسات خططًا تنفيذية تشمل تحديد الأدوار والمسؤوليات وإجراءات الطوارئ في حال </w:t>
      </w:r>
      <w:r w:rsidRPr="00A4390B">
        <w:rPr>
          <w:rFonts w:ascii="Simplified Arabic" w:hAnsi="Simplified Arabic" w:cs="Simplified Arabic"/>
          <w:sz w:val="28"/>
          <w:szCs w:val="28"/>
          <w:rtl/>
        </w:rPr>
        <w:lastRenderedPageBreak/>
        <w:t>حدوث المخاطر. كما يتم تحديد الأدوات المالية مثل العقود الآجلة أو الخيارات للتخفيف من المخاطر المرتبطة بتقلبات الأسواق المالية، خاصة في العملات الرقمية التي تتعرض لتقلبات عالية (العتيبي، 2021)</w:t>
      </w:r>
      <w:r w:rsidRPr="00A4390B">
        <w:rPr>
          <w:rFonts w:ascii="Simplified Arabic" w:hAnsi="Simplified Arabic" w:cs="Simplified Arabic"/>
          <w:sz w:val="28"/>
          <w:szCs w:val="28"/>
        </w:rPr>
        <w:t>.</w:t>
      </w:r>
    </w:p>
    <w:p w14:paraId="6A2DF47D" w14:textId="77777777" w:rsidR="007E79CF" w:rsidRPr="00A4390B" w:rsidRDefault="007E79CF" w:rsidP="007E79CF">
      <w:pPr>
        <w:pStyle w:val="a6"/>
        <w:numPr>
          <w:ilvl w:val="1"/>
          <w:numId w:val="12"/>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المراقبة والتحكم</w:t>
      </w:r>
    </w:p>
    <w:p w14:paraId="00093E46"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المراقبة والتحكم هما العنصران الأساسيان لضمان نجاح استراتيجيات إدارة المخاطر المالية. تشمل هذه المرحلة مراقبة الوضع المالي باستمرار وتحليل النتائج مقارنة بالتوقعات. تستخدم المؤسسات أدوات مراقبة متطورة مثل برامج التحليل المالي والبرمجيات القائمة على الذكاء الاصطناعي لتتبع الأداء المالي في الوقت الحقيقي (الشرقاوي، 2021)</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 xml:space="preserve">في مجال العملات الرقمية، تحتاج المؤسسات إلى مراقبة مستمرة لتقلبات الأسعار وأي تطورات قانونية أو تنظيمية قد تؤثر على عملياتها. التحكم يشمل إجراء تعديلات سريعة على الاستراتيجيات عند الحاجة وتطبيق إجراءات تصحيحية فور ملاحظة أي خلل في التنفيذ أو عند ظهور </w:t>
      </w:r>
      <w:proofErr w:type="gramStart"/>
      <w:r w:rsidRPr="00A4390B">
        <w:rPr>
          <w:rFonts w:ascii="Simplified Arabic" w:hAnsi="Simplified Arabic" w:cs="Simplified Arabic"/>
          <w:sz w:val="28"/>
          <w:szCs w:val="28"/>
          <w:rtl/>
        </w:rPr>
        <w:t>مخاطر</w:t>
      </w:r>
      <w:proofErr w:type="gramEnd"/>
      <w:r w:rsidRPr="00A4390B">
        <w:rPr>
          <w:rFonts w:ascii="Simplified Arabic" w:hAnsi="Simplified Arabic" w:cs="Simplified Arabic"/>
          <w:sz w:val="28"/>
          <w:szCs w:val="28"/>
          <w:rtl/>
        </w:rPr>
        <w:t xml:space="preserve"> جديدة (عبد الفتاح، 2021)</w:t>
      </w:r>
      <w:r w:rsidRPr="00A4390B">
        <w:rPr>
          <w:rFonts w:ascii="Simplified Arabic" w:hAnsi="Simplified Arabic" w:cs="Simplified Arabic"/>
          <w:sz w:val="28"/>
          <w:szCs w:val="28"/>
        </w:rPr>
        <w:t>.</w:t>
      </w:r>
    </w:p>
    <w:p w14:paraId="7DA6B541"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أهمية إدارة المخاطر المالية في البنوك</w:t>
      </w:r>
    </w:p>
    <w:p w14:paraId="7F8476CC"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إدارة المخاطر المالية تُعد أحد الأعمدة الأساسية لضمان استقرار وأمان البنوك والمؤسسات المالية. البنوك تتعرض لمجموعة واسعة من المخاطر المالية مثل المخاطر السوقية، الائتمانية، التشغيلية، والقانونية، وكل منها يحمل تأثيرات سلبية قد تؤدي إلى خسائر مالية كبيرة إذا لم تُدار بشكل فعال (عبد الحميد، 2020)</w:t>
      </w:r>
      <w:r w:rsidRPr="00A4390B">
        <w:rPr>
          <w:rFonts w:ascii="Simplified Arabic" w:hAnsi="Simplified Arabic" w:cs="Simplified Arabic"/>
          <w:sz w:val="28"/>
          <w:szCs w:val="28"/>
        </w:rPr>
        <w:t>.</w:t>
      </w:r>
    </w:p>
    <w:p w14:paraId="17CE653A" w14:textId="77777777" w:rsidR="007E79CF" w:rsidRPr="00A4390B" w:rsidRDefault="007E79CF" w:rsidP="007E79CF">
      <w:pPr>
        <w:pStyle w:val="a6"/>
        <w:numPr>
          <w:ilvl w:val="1"/>
          <w:numId w:val="11"/>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الحفاظ على الاستقرار المالي</w:t>
      </w:r>
    </w:p>
    <w:p w14:paraId="640E11F3" w14:textId="77777777" w:rsidR="007E79CF"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إدارة المخاطر المالية تساعد البنوك في الحفاظ على استقرارها المالي من خلال تحديد المخاطر المحتملة ووضع خطط للتعامل معها قبل وقوعها. هذا يمكن البنوك من اتخاذ قرارات مستنيرة فيما يتعلق باستثماراتها ومعاملاتها المالية. بالإضافة إلى ذلك، تساعد إدارة المخاطر في تقليل تأثير التقلبات السوقية، مثل تلك التي تحدث في العملات الرقمية، وبالتالي تقليل احتمالية حدوث خسائر كبيرة (الشهري، 2020)</w:t>
      </w:r>
      <w:r w:rsidRPr="00A4390B">
        <w:rPr>
          <w:rFonts w:ascii="Simplified Arabic" w:hAnsi="Simplified Arabic" w:cs="Simplified Arabic"/>
          <w:sz w:val="28"/>
          <w:szCs w:val="28"/>
        </w:rPr>
        <w:t>.</w:t>
      </w:r>
    </w:p>
    <w:p w14:paraId="0AD373BE" w14:textId="77777777" w:rsidR="007E79CF" w:rsidRPr="00A4390B" w:rsidRDefault="007E79CF" w:rsidP="007E79CF">
      <w:pPr>
        <w:bidi/>
        <w:spacing w:line="360" w:lineRule="auto"/>
        <w:rPr>
          <w:rFonts w:ascii="Simplified Arabic" w:hAnsi="Simplified Arabic" w:cs="Simplified Arabic"/>
          <w:sz w:val="28"/>
          <w:szCs w:val="28"/>
        </w:rPr>
      </w:pPr>
    </w:p>
    <w:p w14:paraId="6D0BF90B" w14:textId="77777777" w:rsidR="007E79CF" w:rsidRPr="00A4390B" w:rsidRDefault="007E79CF" w:rsidP="007E79CF">
      <w:pPr>
        <w:pStyle w:val="a6"/>
        <w:numPr>
          <w:ilvl w:val="1"/>
          <w:numId w:val="11"/>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lastRenderedPageBreak/>
        <w:t>حماية رأس المال والأصول</w:t>
      </w:r>
    </w:p>
    <w:p w14:paraId="7F5DFD99"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البنوك تعتمد على استراتيجيات إدارة المخاطر لحماية أصولها ورأس مالها من الخسائر المحتملة. إدارة المخاطر المالية تضمن أن يتم توزيع الأصول بشكل مدروس لتجنب التعرض المفرط لنوع معين من المخاطر. على سبيل المثال، في حالة التقلبات الشديدة في أسواق العملات الرقمية، يمكن للبنوك استخدام استراتيجيات التحوط لحماية رأس المال من التأثير السلبي لتقلبات الأسعار (الحربي، 2021)</w:t>
      </w:r>
      <w:r w:rsidRPr="00A4390B">
        <w:rPr>
          <w:rFonts w:ascii="Simplified Arabic" w:hAnsi="Simplified Arabic" w:cs="Simplified Arabic"/>
          <w:sz w:val="28"/>
          <w:szCs w:val="28"/>
        </w:rPr>
        <w:t>.</w:t>
      </w:r>
    </w:p>
    <w:p w14:paraId="53D6D848" w14:textId="77777777" w:rsidR="007E79CF" w:rsidRPr="00A4390B" w:rsidRDefault="007E79CF" w:rsidP="007E79CF">
      <w:pPr>
        <w:pStyle w:val="a6"/>
        <w:numPr>
          <w:ilvl w:val="1"/>
          <w:numId w:val="11"/>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الامتثال التنظيمي والقانوني</w:t>
      </w:r>
    </w:p>
    <w:p w14:paraId="74342C2D"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إدارة المخاطر المالية تساعد البنوك على الامتثال للقوانين واللوائح المالية التي تنظم عملها. في العديد من البلدان، بما في ذلك المملكة العربية السعودية، يجب على البنوك الامتثال لمجموعة من المعايير واللوائح المتعلقة بإدارة المخاطر المالية، وخاصة في ظل ظهور تقنيات جديدة مثل العملات الرقمية </w:t>
      </w:r>
      <w:proofErr w:type="spellStart"/>
      <w:r w:rsidRPr="00A4390B">
        <w:rPr>
          <w:rFonts w:ascii="Simplified Arabic" w:hAnsi="Simplified Arabic" w:cs="Simplified Arabic"/>
          <w:sz w:val="28"/>
          <w:szCs w:val="28"/>
          <w:rtl/>
        </w:rPr>
        <w:t>والبلوكشين</w:t>
      </w:r>
      <w:proofErr w:type="spellEnd"/>
      <w:r w:rsidRPr="00A4390B">
        <w:rPr>
          <w:rFonts w:ascii="Simplified Arabic" w:hAnsi="Simplified Arabic" w:cs="Simplified Arabic"/>
          <w:sz w:val="28"/>
          <w:szCs w:val="28"/>
          <w:rtl/>
        </w:rPr>
        <w:t xml:space="preserve"> (عبد الله، 2021). الامتثال لهذه اللوائح يحد من التعرض للعقوبات المالية والغرامات التي قد تؤثر على سمعة البنك</w:t>
      </w:r>
      <w:r w:rsidRPr="00A4390B">
        <w:rPr>
          <w:rFonts w:ascii="Simplified Arabic" w:hAnsi="Simplified Arabic" w:cs="Simplified Arabic"/>
          <w:sz w:val="28"/>
          <w:szCs w:val="28"/>
        </w:rPr>
        <w:t>.</w:t>
      </w:r>
    </w:p>
    <w:p w14:paraId="108FBB61" w14:textId="77777777" w:rsidR="007E79CF" w:rsidRPr="00A4390B" w:rsidRDefault="007E79CF" w:rsidP="007E79CF">
      <w:pPr>
        <w:pStyle w:val="a6"/>
        <w:numPr>
          <w:ilvl w:val="1"/>
          <w:numId w:val="11"/>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تعزيز الثقة لدى المستثمرين والعملاء</w:t>
      </w:r>
    </w:p>
    <w:p w14:paraId="7514239E"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البنوك التي تدير مخاطرها المالية بفعالية تتمتع بثقة أكبر من قبل المستثمرين والعملاء. عندما يعلم العملاء أن البنك لديه استراتيجيات قوية لإدارة المخاطر، فإنهم يكونون أكثر استعدادًا للاستثمار أو الاحتفاظ بأموالهم لدى البنك. هذا يعزز من سمعة البنك ويزيد من استقرار علاقاته مع المستثمرين والمودعين (الناصر، 2020)</w:t>
      </w:r>
      <w:r w:rsidRPr="00A4390B">
        <w:rPr>
          <w:rFonts w:ascii="Simplified Arabic" w:hAnsi="Simplified Arabic" w:cs="Simplified Arabic"/>
          <w:sz w:val="28"/>
          <w:szCs w:val="28"/>
        </w:rPr>
        <w:t>.</w:t>
      </w:r>
    </w:p>
    <w:p w14:paraId="20A76B1F" w14:textId="77777777" w:rsidR="007E79CF" w:rsidRPr="00A4390B" w:rsidRDefault="007E79CF" w:rsidP="007E79CF">
      <w:pPr>
        <w:pStyle w:val="a6"/>
        <w:numPr>
          <w:ilvl w:val="1"/>
          <w:numId w:val="11"/>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تعزيز القدرة على التعامل مع الأزمات</w:t>
      </w:r>
    </w:p>
    <w:p w14:paraId="51C54E84"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إدارة المخاطر المالية تُعد أمرًا حاسمًا في تعزيز قدرة البنك على التعامل مع الأزمات المالية. في حالة حدوث أزمات مالية مفاجئة مثل انهيار الأسواق أو حدوث اختراقات أمنية في النظام المالي، تضمن إدارة المخاطر وجود خطط طوارئ واستراتيجيات للتعامل مع هذه الأزمات بفعالية. هذا يقلل من احتمالية تعثر البنوك أو وقوعها في مواقف مالية صعبة (العتيبي، 2021)</w:t>
      </w:r>
      <w:r w:rsidRPr="00A4390B">
        <w:rPr>
          <w:rFonts w:ascii="Simplified Arabic" w:hAnsi="Simplified Arabic" w:cs="Simplified Arabic"/>
          <w:sz w:val="28"/>
          <w:szCs w:val="28"/>
        </w:rPr>
        <w:t>.</w:t>
      </w:r>
    </w:p>
    <w:p w14:paraId="1961F805"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lastRenderedPageBreak/>
        <w:t>تأثير العملات الرقمية على النظام المالي</w:t>
      </w:r>
    </w:p>
    <w:p w14:paraId="5E749807"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العملات الرقمية تُعد من أبرز الابتكارات المالية في العقد الأخير، وقد أحدثت تحولًا جذريًا في كيفية عمل النظام المالي العالمي. مع تزايد الاعتماد على العملات الرقمية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والإيثريوم</w:t>
      </w:r>
      <w:proofErr w:type="spellEnd"/>
      <w:r w:rsidRPr="00A4390B">
        <w:rPr>
          <w:rFonts w:ascii="Simplified Arabic" w:hAnsi="Simplified Arabic" w:cs="Simplified Arabic"/>
          <w:sz w:val="28"/>
          <w:szCs w:val="28"/>
          <w:rtl/>
        </w:rPr>
        <w:t>، أصبح من الضروري فهم تأثيرها على النظام المالي التقليدي وكيفية التعامل مع التحديات والفرص التي تقدمها</w:t>
      </w:r>
      <w:r w:rsidRPr="00A4390B">
        <w:rPr>
          <w:rFonts w:ascii="Simplified Arabic" w:hAnsi="Simplified Arabic" w:cs="Simplified Arabic"/>
          <w:sz w:val="28"/>
          <w:szCs w:val="28"/>
        </w:rPr>
        <w:t>.</w:t>
      </w:r>
    </w:p>
    <w:p w14:paraId="39F937EF" w14:textId="77777777" w:rsidR="007E79CF" w:rsidRPr="00A4390B" w:rsidRDefault="007E79CF" w:rsidP="007E79CF">
      <w:pPr>
        <w:pStyle w:val="a6"/>
        <w:numPr>
          <w:ilvl w:val="1"/>
          <w:numId w:val="7"/>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التحديات التنظيمية</w:t>
      </w:r>
    </w:p>
    <w:p w14:paraId="28E39B2D"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إحدى أكبر التحديات التي تواجه النظام المالي بسبب العملات الرقمية هي القضايا التنظيمية. العملات الرقمية تعمل بنظام لامركزي، مما يعني أنها لا تخضع للرقابة المباشرة من الحكومات أو البنوك المركزية. هذا يجعل من الصعب على السلطات المالية فرض القوانين واللوائح التي تنظم تداولها واستخدامها. في العديد من البلدان، بما في ذلك المملكة العربية السعودية، هناك محاولات لتنظيم هذا السوق، ولكن ما زال هناك الكثير من عدم الوضوح بشأن كيفية تطبيق هذه التنظيمات بشكل فعال (الناصر، 2020). عدم وجود تنظيم واضح يمكن أن يؤدي إلى استخدام العملات الرقمية في أنشطة غير قانونية مثل غسل الأموال وتمويل الإرهاب (عبد الفتاح، 2021)</w:t>
      </w:r>
      <w:r w:rsidRPr="00A4390B">
        <w:rPr>
          <w:rFonts w:ascii="Simplified Arabic" w:hAnsi="Simplified Arabic" w:cs="Simplified Arabic"/>
          <w:sz w:val="28"/>
          <w:szCs w:val="28"/>
        </w:rPr>
        <w:t>.</w:t>
      </w:r>
    </w:p>
    <w:p w14:paraId="3EC4CE89" w14:textId="77777777" w:rsidR="007E79CF" w:rsidRPr="00A4390B" w:rsidRDefault="007E79CF" w:rsidP="007E79CF">
      <w:pPr>
        <w:pStyle w:val="a6"/>
        <w:numPr>
          <w:ilvl w:val="1"/>
          <w:numId w:val="7"/>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تقلبات السوق وتأثيرها على الاستقرار المالي</w:t>
      </w:r>
    </w:p>
    <w:p w14:paraId="1F3438A9"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العملات الرقمية تشتهر بتقلباتها الكبيرة في الأسعار، مما يجعلها من الأصول ذات المخاطر العالية. هذا التقلب في الأسعار يمكن أن يؤدي إلى زعزعة استقرار النظام المالي، خاصة إذا بدأت المؤسسات المالية الكبرى في الاستثمار بكثافة في هذه العملات. على سبيل المثال، في نهاية عام 2017 شهد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ارتفاعات وانخفاضات حادة أثرت بشكل كبير على المستثمرين وأسواق المال (عبد الله، 2021). تقلبات أسعار العملات الرقمية قد تؤثر على استقرار النظام المالي وتعرضه لمخاطر كبيرة إذا لم تتم إدارتها بشكل صحيح</w:t>
      </w:r>
      <w:r w:rsidRPr="00A4390B">
        <w:rPr>
          <w:rFonts w:ascii="Simplified Arabic" w:hAnsi="Simplified Arabic" w:cs="Simplified Arabic"/>
          <w:sz w:val="28"/>
          <w:szCs w:val="28"/>
        </w:rPr>
        <w:t>.</w:t>
      </w:r>
    </w:p>
    <w:p w14:paraId="316E6B89" w14:textId="77777777" w:rsidR="007E79CF" w:rsidRPr="00A4390B" w:rsidRDefault="007E79CF" w:rsidP="007E79CF">
      <w:pPr>
        <w:pStyle w:val="a6"/>
        <w:numPr>
          <w:ilvl w:val="1"/>
          <w:numId w:val="7"/>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تغير دور البنوك والمؤسسات المالية</w:t>
      </w:r>
    </w:p>
    <w:p w14:paraId="74202CD3"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العملات الرقمية </w:t>
      </w:r>
      <w:proofErr w:type="spellStart"/>
      <w:r w:rsidRPr="00A4390B">
        <w:rPr>
          <w:rFonts w:ascii="Simplified Arabic" w:hAnsi="Simplified Arabic" w:cs="Simplified Arabic"/>
          <w:sz w:val="28"/>
          <w:szCs w:val="28"/>
          <w:rtl/>
        </w:rPr>
        <w:t>والبلوكشين</w:t>
      </w:r>
      <w:proofErr w:type="spellEnd"/>
      <w:r w:rsidRPr="00A4390B">
        <w:rPr>
          <w:rFonts w:ascii="Simplified Arabic" w:hAnsi="Simplified Arabic" w:cs="Simplified Arabic"/>
          <w:sz w:val="28"/>
          <w:szCs w:val="28"/>
          <w:rtl/>
        </w:rPr>
        <w:t xml:space="preserve"> تمثل تحديًا كبيرًا لدور البنوك التقليدية في النظام المالي. نظرًا لأن العملات الرقمية تتيح المعاملات المالية المباشرة بين الأفراد بدون الحاجة إلى وسيط، فإن ذلك يقلل من الحاجة إلى الخدمات التي </w:t>
      </w:r>
      <w:r w:rsidRPr="00A4390B">
        <w:rPr>
          <w:rFonts w:ascii="Simplified Arabic" w:hAnsi="Simplified Arabic" w:cs="Simplified Arabic"/>
          <w:sz w:val="28"/>
          <w:szCs w:val="28"/>
          <w:rtl/>
        </w:rPr>
        <w:lastRenderedPageBreak/>
        <w:t>تقدمها البنوك مثل التحويلات المالية وخدمات الدفع. هذا التغير يفرض على البنوك إعادة النظر في نماذج أعمالها وتبني التقنيات الجديدة للحفاظ على تنافسيتها (الشرقاوي، 2021). البنوك التي تتجاهل هذا التطور قد تجد نفسها معرضة للخطر بسبب التغيرات السريعة في المشهد المالي العالمي</w:t>
      </w:r>
      <w:r w:rsidRPr="00A4390B">
        <w:rPr>
          <w:rFonts w:ascii="Simplified Arabic" w:hAnsi="Simplified Arabic" w:cs="Simplified Arabic"/>
          <w:sz w:val="28"/>
          <w:szCs w:val="28"/>
        </w:rPr>
        <w:t>.</w:t>
      </w:r>
    </w:p>
    <w:p w14:paraId="1164947D" w14:textId="77777777" w:rsidR="007E79CF" w:rsidRPr="00A4390B" w:rsidRDefault="007E79CF" w:rsidP="007E79CF">
      <w:pPr>
        <w:pStyle w:val="a6"/>
        <w:numPr>
          <w:ilvl w:val="1"/>
          <w:numId w:val="7"/>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إمكانية الابتكار في النظام المالي</w:t>
      </w:r>
    </w:p>
    <w:p w14:paraId="5AA1405F"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على الجانب الإيجابي، تقدم العملات الرقمية فرصًا كبيرة للابتكار في النظام المالي. تقنيات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والعقود الذكية تفتح الأبواب أمام إنشاء نماذج أعمال جديدة وزيادة الكفاءة في العمليات المالية. على سبيل المثال، التمويل اللامركزي</w:t>
      </w:r>
      <w:r w:rsidRPr="00A4390B">
        <w:rPr>
          <w:rFonts w:ascii="Simplified Arabic" w:hAnsi="Simplified Arabic" w:cs="Simplified Arabic"/>
          <w:sz w:val="28"/>
          <w:szCs w:val="28"/>
        </w:rPr>
        <w:t xml:space="preserve"> (DeFi) </w:t>
      </w:r>
      <w:r w:rsidRPr="00A4390B">
        <w:rPr>
          <w:rFonts w:ascii="Simplified Arabic" w:hAnsi="Simplified Arabic" w:cs="Simplified Arabic"/>
          <w:sz w:val="28"/>
          <w:szCs w:val="28"/>
          <w:rtl/>
        </w:rPr>
        <w:t>هو أحد التطبيقات الناشئة التي تعتمد على العملات الرقمية وتتيح للأفراد والشركات الوصول إلى خدمات مالية بدون الحاجة إلى البنوك التقليدية (العتيبي، 2021). هذا النوع من الابتكار يمكن أن يغير طريقة تقديم الخدمات المالية بشكل جذري ويجعلها أكثر شمولاً ومرونة</w:t>
      </w:r>
      <w:r w:rsidRPr="00A4390B">
        <w:rPr>
          <w:rFonts w:ascii="Simplified Arabic" w:hAnsi="Simplified Arabic" w:cs="Simplified Arabic"/>
          <w:sz w:val="28"/>
          <w:szCs w:val="28"/>
        </w:rPr>
        <w:t>.</w:t>
      </w:r>
    </w:p>
    <w:p w14:paraId="772F68DB" w14:textId="77777777" w:rsidR="007E79CF" w:rsidRPr="00A4390B" w:rsidRDefault="007E79CF" w:rsidP="007E79CF">
      <w:pPr>
        <w:pStyle w:val="a6"/>
        <w:numPr>
          <w:ilvl w:val="1"/>
          <w:numId w:val="7"/>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تحسين الكفاءة وتقليل التكاليف</w:t>
      </w:r>
    </w:p>
    <w:p w14:paraId="70D68C6C"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العملات الرقمية وتقنيات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توفر أيضًا وسيلة لتقليل التكاليف في النظام المالي. عن طريق الاستغناء عن الوسطاء الماليين التقليديين، يمكن للعملات الرقمية تقليل تكاليف المعاملات بشكل كبير، خاصة في التحويلات المالية الدولية التي تتطلب رسومًا مرتفعة وتأخذ وقتًا طويلاً باستخدام الأنظمة التقليدية. على سبيل المثال، يمكن استخدام </w:t>
      </w:r>
      <w:proofErr w:type="spellStart"/>
      <w:r w:rsidRPr="00A4390B">
        <w:rPr>
          <w:rFonts w:ascii="Simplified Arabic" w:hAnsi="Simplified Arabic" w:cs="Simplified Arabic"/>
          <w:sz w:val="28"/>
          <w:szCs w:val="28"/>
          <w:rtl/>
        </w:rPr>
        <w:t>الريبل</w:t>
      </w:r>
      <w:proofErr w:type="spellEnd"/>
      <w:r w:rsidRPr="00A4390B">
        <w:rPr>
          <w:rFonts w:ascii="Simplified Arabic" w:hAnsi="Simplified Arabic" w:cs="Simplified Arabic"/>
          <w:sz w:val="28"/>
          <w:szCs w:val="28"/>
        </w:rPr>
        <w:t xml:space="preserve"> (XRP) </w:t>
      </w:r>
      <w:r w:rsidRPr="00A4390B">
        <w:rPr>
          <w:rFonts w:ascii="Simplified Arabic" w:hAnsi="Simplified Arabic" w:cs="Simplified Arabic"/>
          <w:sz w:val="28"/>
          <w:szCs w:val="28"/>
          <w:rtl/>
        </w:rPr>
        <w:t>لتسريع التحويلات المالية الدولية وتقليل تكلفتها (عبد الله، 2021)</w:t>
      </w:r>
      <w:r w:rsidRPr="00A4390B">
        <w:rPr>
          <w:rFonts w:ascii="Simplified Arabic" w:hAnsi="Simplified Arabic" w:cs="Simplified Arabic"/>
          <w:sz w:val="28"/>
          <w:szCs w:val="28"/>
        </w:rPr>
        <w:t>.</w:t>
      </w:r>
    </w:p>
    <w:p w14:paraId="71D5F69B" w14:textId="77777777" w:rsidR="007E79CF" w:rsidRPr="00A4390B" w:rsidRDefault="007E79CF" w:rsidP="007E79CF">
      <w:pPr>
        <w:bidi/>
        <w:spacing w:line="360" w:lineRule="auto"/>
        <w:rPr>
          <w:rFonts w:ascii="Simplified Arabic" w:hAnsi="Simplified Arabic" w:cs="Simplified Arabic"/>
          <w:b/>
          <w:bCs/>
          <w:sz w:val="28"/>
          <w:szCs w:val="28"/>
          <w:u w:val="single"/>
        </w:rPr>
      </w:pPr>
      <w:r w:rsidRPr="00A4390B">
        <w:rPr>
          <w:rFonts w:ascii="Simplified Arabic" w:hAnsi="Simplified Arabic" w:cs="Simplified Arabic"/>
          <w:b/>
          <w:bCs/>
          <w:sz w:val="28"/>
          <w:szCs w:val="28"/>
          <w:u w:val="single"/>
          <w:rtl/>
        </w:rPr>
        <w:t>تحليل التأثير الاقتصادي</w:t>
      </w:r>
    </w:p>
    <w:p w14:paraId="38627D63" w14:textId="77777777" w:rsidR="007E79CF" w:rsidRPr="00A4390B" w:rsidRDefault="007E79CF" w:rsidP="007E79CF">
      <w:pPr>
        <w:pStyle w:val="a6"/>
        <w:numPr>
          <w:ilvl w:val="1"/>
          <w:numId w:val="5"/>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تقلبات الأسعار</w:t>
      </w:r>
    </w:p>
    <w:p w14:paraId="35711A27"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 xml:space="preserve">تقلبات الأسعار تعتبر واحدة من أبرز التحديات التي تواجه العملات الرقمية، وتؤثر بشكل مباشر على الاستقرار الاقتصادي. العملات الرقمية، مثل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w:t>
      </w:r>
      <w:proofErr w:type="spellStart"/>
      <w:r w:rsidRPr="00A4390B">
        <w:rPr>
          <w:rFonts w:ascii="Simplified Arabic" w:hAnsi="Simplified Arabic" w:cs="Simplified Arabic"/>
          <w:sz w:val="28"/>
          <w:szCs w:val="28"/>
          <w:rtl/>
        </w:rPr>
        <w:t>والإيثريوم</w:t>
      </w:r>
      <w:proofErr w:type="spellEnd"/>
      <w:r w:rsidRPr="00A4390B">
        <w:rPr>
          <w:rFonts w:ascii="Simplified Arabic" w:hAnsi="Simplified Arabic" w:cs="Simplified Arabic"/>
          <w:sz w:val="28"/>
          <w:szCs w:val="28"/>
          <w:rtl/>
        </w:rPr>
        <w:t xml:space="preserve">، تشهد تقلبات سعرية حادة نظرًا لطبيعتها غير المستقرة وللمضاربة الكبيرة في الأسواق. على سبيل المثال، شهد </w:t>
      </w:r>
      <w:proofErr w:type="spellStart"/>
      <w:r w:rsidRPr="00A4390B">
        <w:rPr>
          <w:rFonts w:ascii="Simplified Arabic" w:hAnsi="Simplified Arabic" w:cs="Simplified Arabic"/>
          <w:sz w:val="28"/>
          <w:szCs w:val="28"/>
          <w:rtl/>
        </w:rPr>
        <w:t>البيتكوين</w:t>
      </w:r>
      <w:proofErr w:type="spellEnd"/>
      <w:r w:rsidRPr="00A4390B">
        <w:rPr>
          <w:rFonts w:ascii="Simplified Arabic" w:hAnsi="Simplified Arabic" w:cs="Simplified Arabic"/>
          <w:sz w:val="28"/>
          <w:szCs w:val="28"/>
          <w:rtl/>
        </w:rPr>
        <w:t xml:space="preserve"> ارتفاعات وانخفاضات كبيرة في قيمته خلال فترات زمنية قصيرة، مما جعل المستثمرين والمؤسسات المالية تواجه </w:t>
      </w:r>
      <w:proofErr w:type="gramStart"/>
      <w:r w:rsidRPr="00A4390B">
        <w:rPr>
          <w:rFonts w:ascii="Simplified Arabic" w:hAnsi="Simplified Arabic" w:cs="Simplified Arabic"/>
          <w:sz w:val="28"/>
          <w:szCs w:val="28"/>
          <w:rtl/>
        </w:rPr>
        <w:t>مخاطر</w:t>
      </w:r>
      <w:proofErr w:type="gramEnd"/>
      <w:r w:rsidRPr="00A4390B">
        <w:rPr>
          <w:rFonts w:ascii="Simplified Arabic" w:hAnsi="Simplified Arabic" w:cs="Simplified Arabic"/>
          <w:sz w:val="28"/>
          <w:szCs w:val="28"/>
          <w:rtl/>
        </w:rPr>
        <w:t xml:space="preserve"> كبيرة عند الاستثمار فيه </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lastRenderedPageBreak/>
        <w:t>تقلبات الأسعار تؤثر بشكل خاص على المؤسسات المالية التي تعتمد على العملات الرقمية كأصول، حيث قد يؤدي انخفاض السعر المفاجئ إلى تكبد خسائر مالية كبيرة. كما أن هذه التقلبات تؤثر على ثقة المستثمرين وتزيد من حالة عدم الاستقرار في الأسواق المالية (الشرقاوي، 2021)</w:t>
      </w:r>
      <w:r w:rsidRPr="00A4390B">
        <w:rPr>
          <w:rFonts w:ascii="Simplified Arabic" w:hAnsi="Simplified Arabic" w:cs="Simplified Arabic"/>
          <w:sz w:val="28"/>
          <w:szCs w:val="28"/>
        </w:rPr>
        <w:t>.</w:t>
      </w:r>
    </w:p>
    <w:p w14:paraId="4F05262E" w14:textId="77777777" w:rsidR="007E79CF" w:rsidRPr="00A4390B" w:rsidRDefault="007E79CF" w:rsidP="007E79CF">
      <w:pPr>
        <w:pStyle w:val="a6"/>
        <w:numPr>
          <w:ilvl w:val="1"/>
          <w:numId w:val="5"/>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السيولة</w:t>
      </w:r>
    </w:p>
    <w:p w14:paraId="13968EA7" w14:textId="77777777" w:rsidR="007E79CF" w:rsidRPr="00A4390B" w:rsidRDefault="007E79CF" w:rsidP="007E79CF">
      <w:pPr>
        <w:bidi/>
        <w:spacing w:line="360" w:lineRule="auto"/>
        <w:rPr>
          <w:rFonts w:ascii="Simplified Arabic" w:hAnsi="Simplified Arabic" w:cs="Simplified Arabic"/>
          <w:sz w:val="28"/>
          <w:szCs w:val="28"/>
        </w:rPr>
      </w:pPr>
      <w:r w:rsidRPr="00A4390B">
        <w:rPr>
          <w:rFonts w:ascii="Simplified Arabic" w:hAnsi="Simplified Arabic" w:cs="Simplified Arabic"/>
          <w:sz w:val="28"/>
          <w:szCs w:val="28"/>
          <w:rtl/>
        </w:rPr>
        <w:t>السيولة تمثل عنصرًا حاسمًا في تحديد قدرة العملات الرقمية على توفير قيمة مضافة للنظام المالي. نظرًا لتقلبات الأسعار العالية في العملات الرقمية، تصبح مسألة الحفاظ على السيولة أمرًا معقدًا. السيولة في الأسواق المالية التقليدية تُعتبر عالية بسبب الإطار التنظيمي المتطور، ولكن في سوق العملات الرقمية، تُعتبر السيولة منخفضة نسبيًا بسبب نقص التنظيم والتقلبات السعرية الكبيرة (عبد الله، 2021)</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عند حدوث تذبذبات كبيرة في السوق، قد يجد المستثمرون صعوبة في تصفية مراكزهم بسرعة، مما يزيد من خطر التعرض لخسائر مالية. لذلك، تعد السيولة في سوق العملات الرقمية تحديًا كبيرًا، خاصة بالنسبة للمؤسسات المالية التي تحتاج إلى تحويل أصولها بسرعة لتلبية احتياجاتها المالية (العتيبي، 2021)</w:t>
      </w:r>
      <w:r w:rsidRPr="00A4390B">
        <w:rPr>
          <w:rFonts w:ascii="Simplified Arabic" w:hAnsi="Simplified Arabic" w:cs="Simplified Arabic"/>
          <w:sz w:val="28"/>
          <w:szCs w:val="28"/>
        </w:rPr>
        <w:t>.</w:t>
      </w:r>
    </w:p>
    <w:p w14:paraId="11EB4B47" w14:textId="77777777" w:rsidR="007E79CF" w:rsidRPr="00A4390B" w:rsidRDefault="007E79CF" w:rsidP="007E79CF">
      <w:pPr>
        <w:pStyle w:val="a6"/>
        <w:numPr>
          <w:ilvl w:val="1"/>
          <w:numId w:val="5"/>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التغيرات في هيكل الأصول والالتزامات</w:t>
      </w:r>
    </w:p>
    <w:p w14:paraId="0AB39586" w14:textId="77777777" w:rsidR="007E79CF" w:rsidRDefault="007E79CF" w:rsidP="007E79CF">
      <w:pPr>
        <w:bidi/>
        <w:spacing w:line="360" w:lineRule="auto"/>
        <w:rPr>
          <w:rFonts w:ascii="Simplified Arabic" w:hAnsi="Simplified Arabic" w:cs="Simplified Arabic"/>
          <w:sz w:val="28"/>
          <w:szCs w:val="28"/>
          <w:rtl/>
        </w:rPr>
      </w:pPr>
      <w:r w:rsidRPr="00A4390B">
        <w:rPr>
          <w:rFonts w:ascii="Simplified Arabic" w:hAnsi="Simplified Arabic" w:cs="Simplified Arabic"/>
          <w:sz w:val="28"/>
          <w:szCs w:val="28"/>
          <w:rtl/>
        </w:rPr>
        <w:t xml:space="preserve">التحولات في هيكل الأصول والالتزامات تعد جانبًا آخر من التأثير الاقتصادي للعملات الرقمية على النظام المالي. مع تزايد اعتماد العملات الرقمية، قد تجد البنوك والمؤسسات المالية نفسها مضطرة إلى إعادة هيكلة ميزانياتها لمواكبة التطورات. على سبيل المثال، قد تتطلب البنوك تخصيص جزء أكبر من أصولها للاستثمار في العملات الرقمية أو تقنيات </w:t>
      </w:r>
      <w:proofErr w:type="spellStart"/>
      <w:r w:rsidRPr="00A4390B">
        <w:rPr>
          <w:rFonts w:ascii="Simplified Arabic" w:hAnsi="Simplified Arabic" w:cs="Simplified Arabic"/>
          <w:sz w:val="28"/>
          <w:szCs w:val="28"/>
          <w:rtl/>
        </w:rPr>
        <w:t>البلوكشين</w:t>
      </w:r>
      <w:proofErr w:type="spellEnd"/>
      <w:r w:rsidRPr="00A4390B">
        <w:rPr>
          <w:rFonts w:ascii="Simplified Arabic" w:hAnsi="Simplified Arabic" w:cs="Simplified Arabic"/>
          <w:sz w:val="28"/>
          <w:szCs w:val="28"/>
          <w:rtl/>
        </w:rPr>
        <w:t xml:space="preserve"> (الحربي، 2021)</w:t>
      </w:r>
      <w:r w:rsidRPr="00A4390B">
        <w:rPr>
          <w:rFonts w:ascii="Simplified Arabic" w:hAnsi="Simplified Arabic" w:cs="Simplified Arabic"/>
          <w:sz w:val="28"/>
          <w:szCs w:val="28"/>
        </w:rPr>
        <w:t>.</w:t>
      </w:r>
      <w:r w:rsidRPr="00A4390B">
        <w:rPr>
          <w:rFonts w:ascii="Simplified Arabic" w:hAnsi="Simplified Arabic" w:cs="Simplified Arabic"/>
          <w:sz w:val="28"/>
          <w:szCs w:val="28"/>
        </w:rPr>
        <w:br/>
      </w:r>
      <w:r w:rsidRPr="00A4390B">
        <w:rPr>
          <w:rFonts w:ascii="Simplified Arabic" w:hAnsi="Simplified Arabic" w:cs="Simplified Arabic"/>
          <w:sz w:val="28"/>
          <w:szCs w:val="28"/>
          <w:rtl/>
        </w:rPr>
        <w:t>من جهة أخرى، الالتزامات قد تشمل التكيف مع المخاطر الجديدة المرتبطة بالعملات الرقمية، مثل التقلبات الكبيرة في الأسعار والاحتمالات العالية للتعرض للاختراقات السيبرانية. هذا يعني أن المؤسسات المالية بحاجة إلى تعديل استراتيجياتها لإدارة الالتزامات الناجمة عن هذه التقنيات الجديدة (عبد الفتاح، 2021)</w:t>
      </w:r>
      <w:r w:rsidRPr="00A4390B">
        <w:rPr>
          <w:rFonts w:ascii="Simplified Arabic" w:hAnsi="Simplified Arabic" w:cs="Simplified Arabic"/>
          <w:sz w:val="28"/>
          <w:szCs w:val="28"/>
        </w:rPr>
        <w:t>.</w:t>
      </w:r>
    </w:p>
    <w:p w14:paraId="267BE809" w14:textId="77777777" w:rsidR="007E79CF" w:rsidRPr="00A4390B" w:rsidRDefault="007E79CF" w:rsidP="007E79CF">
      <w:pPr>
        <w:bidi/>
        <w:spacing w:line="360" w:lineRule="auto"/>
        <w:rPr>
          <w:rFonts w:ascii="Simplified Arabic" w:hAnsi="Simplified Arabic" w:cs="Simplified Arabic"/>
          <w:sz w:val="28"/>
          <w:szCs w:val="28"/>
        </w:rPr>
      </w:pPr>
    </w:p>
    <w:p w14:paraId="7A815724" w14:textId="77777777" w:rsidR="007E79CF" w:rsidRPr="00E967C1" w:rsidRDefault="007E79CF" w:rsidP="007E79CF">
      <w:pPr>
        <w:bidi/>
        <w:spacing w:line="360" w:lineRule="auto"/>
        <w:rPr>
          <w:rFonts w:ascii="Simplified Arabic" w:hAnsi="Simplified Arabic" w:cs="Simplified Arabic"/>
          <w:b/>
          <w:bCs/>
          <w:sz w:val="28"/>
          <w:szCs w:val="28"/>
          <w:u w:val="single"/>
        </w:rPr>
      </w:pPr>
      <w:r w:rsidRPr="00E967C1">
        <w:rPr>
          <w:rFonts w:ascii="Simplified Arabic" w:hAnsi="Simplified Arabic" w:cs="Simplified Arabic"/>
          <w:b/>
          <w:bCs/>
          <w:sz w:val="28"/>
          <w:szCs w:val="28"/>
          <w:u w:val="single"/>
          <w:rtl/>
        </w:rPr>
        <w:lastRenderedPageBreak/>
        <w:t>التحديات التنظيمية والقانونية</w:t>
      </w:r>
    </w:p>
    <w:p w14:paraId="4EF8F0EB" w14:textId="77777777" w:rsidR="007E79CF" w:rsidRPr="00A4390B" w:rsidRDefault="007E79CF" w:rsidP="007E79CF">
      <w:pPr>
        <w:pStyle w:val="a6"/>
        <w:numPr>
          <w:ilvl w:val="0"/>
          <w:numId w:val="25"/>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غياب التنظيمات الواضحة</w:t>
      </w:r>
    </w:p>
    <w:p w14:paraId="3F3F567D" w14:textId="77777777" w:rsidR="007E79CF" w:rsidRPr="00E967C1" w:rsidRDefault="007E79CF" w:rsidP="007E79CF">
      <w:pPr>
        <w:bidi/>
        <w:spacing w:line="360" w:lineRule="auto"/>
        <w:rPr>
          <w:rFonts w:ascii="Simplified Arabic" w:hAnsi="Simplified Arabic" w:cs="Simplified Arabic"/>
          <w:sz w:val="28"/>
          <w:szCs w:val="28"/>
        </w:rPr>
      </w:pPr>
      <w:r w:rsidRPr="00E967C1">
        <w:rPr>
          <w:rFonts w:ascii="Simplified Arabic" w:hAnsi="Simplified Arabic" w:cs="Simplified Arabic"/>
          <w:sz w:val="28"/>
          <w:szCs w:val="28"/>
          <w:rtl/>
        </w:rPr>
        <w:t>أحد أكبر التحديات التي تواجه العملات الرقمية هو غياب التنظيمات القانونية الواضحة التي تحكم استخدامها وتداولها. العملات الرقمية تعتمد على نظام لامركزي، مما يعني أن هناك نقصًا في الرقابة من قبل الحكومات والبنوك المركزية، وهو ما يخلق فجوات قانونية كبيرة. في العديد من الدول، لا تزال العملات الرقمية غير معترف بها رسميًا كأداة مالية، مما يترك مجالًا واسعًا للتلاعب والانخراط في أنشطة غير قانونية مثل غسل الأموال وتمويل الإرهاب (عبد الحميد، 2020)</w:t>
      </w:r>
      <w:r w:rsidRPr="00E967C1">
        <w:rPr>
          <w:rFonts w:ascii="Simplified Arabic" w:hAnsi="Simplified Arabic" w:cs="Simplified Arabic"/>
          <w:sz w:val="28"/>
          <w:szCs w:val="28"/>
        </w:rPr>
        <w:t>.</w:t>
      </w:r>
      <w:r w:rsidRPr="00E967C1">
        <w:rPr>
          <w:rFonts w:ascii="Simplified Arabic" w:hAnsi="Simplified Arabic" w:cs="Simplified Arabic"/>
          <w:sz w:val="28"/>
          <w:szCs w:val="28"/>
        </w:rPr>
        <w:br/>
      </w:r>
      <w:r w:rsidRPr="00E967C1">
        <w:rPr>
          <w:rFonts w:ascii="Simplified Arabic" w:hAnsi="Simplified Arabic" w:cs="Simplified Arabic"/>
          <w:sz w:val="28"/>
          <w:szCs w:val="28"/>
          <w:rtl/>
        </w:rPr>
        <w:t>غياب الأطر القانونية الواضحة يؤثر على ثقة المستثمرين ويزيد من المخاطر المرتبطة بالعملات الرقمية. على سبيل المثال، العديد من البنوك والمؤسسات المالية تتردد في التعامل مع العملات الرقمية نظرًا لعدم وجود لوائح تنظم كيفية استخدامها، مما يعرضها لخطر الغرامات أو العقوبات القانونية (الناصر، 2020)</w:t>
      </w:r>
      <w:r w:rsidRPr="00E967C1">
        <w:rPr>
          <w:rFonts w:ascii="Simplified Arabic" w:hAnsi="Simplified Arabic" w:cs="Simplified Arabic"/>
          <w:sz w:val="28"/>
          <w:szCs w:val="28"/>
        </w:rPr>
        <w:t>.</w:t>
      </w:r>
    </w:p>
    <w:p w14:paraId="7BE5E18F" w14:textId="77777777" w:rsidR="007E79CF" w:rsidRPr="00A4390B" w:rsidRDefault="007E79CF" w:rsidP="007E79CF">
      <w:pPr>
        <w:pStyle w:val="a6"/>
        <w:numPr>
          <w:ilvl w:val="0"/>
          <w:numId w:val="25"/>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السياسات التنظيمية المختلفة بين الدول</w:t>
      </w:r>
    </w:p>
    <w:p w14:paraId="3D0B1739" w14:textId="77777777" w:rsidR="007E79CF" w:rsidRPr="00E967C1" w:rsidRDefault="007E79CF" w:rsidP="007E79CF">
      <w:pPr>
        <w:bidi/>
        <w:spacing w:line="360" w:lineRule="auto"/>
        <w:rPr>
          <w:rFonts w:ascii="Simplified Arabic" w:hAnsi="Simplified Arabic" w:cs="Simplified Arabic"/>
          <w:sz w:val="28"/>
          <w:szCs w:val="28"/>
        </w:rPr>
      </w:pPr>
      <w:r w:rsidRPr="00E967C1">
        <w:rPr>
          <w:rFonts w:ascii="Simplified Arabic" w:hAnsi="Simplified Arabic" w:cs="Simplified Arabic"/>
          <w:sz w:val="28"/>
          <w:szCs w:val="28"/>
          <w:rtl/>
        </w:rPr>
        <w:t>السياسات التنظيمية للعملات الرقمية تختلف بشكل كبير بين الدول، وهو ما يشكل تحديًا آخر. في بعض الدول مثل الولايات المتحدة وألمانيا، هناك محاولات لتطبيق أطر قانونية شاملة تنظم تداول العملات الرقمية وتفرض ضرائب على الأرباح الناتجة عن الاستثمار فيها. بينما في دول أخرى مثل الصين والهند، هناك حظر صارم على تداول العملات الرقمية واستخدامها (العتيبي، 2021)</w:t>
      </w:r>
      <w:r w:rsidRPr="00E967C1">
        <w:rPr>
          <w:rFonts w:ascii="Simplified Arabic" w:hAnsi="Simplified Arabic" w:cs="Simplified Arabic"/>
          <w:sz w:val="28"/>
          <w:szCs w:val="28"/>
        </w:rPr>
        <w:t>.</w:t>
      </w:r>
      <w:r w:rsidRPr="00E967C1">
        <w:rPr>
          <w:rFonts w:ascii="Simplified Arabic" w:hAnsi="Simplified Arabic" w:cs="Simplified Arabic"/>
          <w:sz w:val="28"/>
          <w:szCs w:val="28"/>
        </w:rPr>
        <w:br/>
      </w:r>
      <w:r w:rsidRPr="00E967C1">
        <w:rPr>
          <w:rFonts w:ascii="Simplified Arabic" w:hAnsi="Simplified Arabic" w:cs="Simplified Arabic"/>
          <w:sz w:val="28"/>
          <w:szCs w:val="28"/>
          <w:rtl/>
        </w:rPr>
        <w:t xml:space="preserve">هذا التباين في السياسات بين الدول يجعل من الصعب على الشركات الدولية والمستثمرين التكيف مع القوانين المختلفة. بالإضافة إلى ذلك، قد يؤدي هذا الاختلاف إلى نشوء أسواق سوداء للعملات الرقمية في الدول التي تمنع استخدامها، مما يزيد من </w:t>
      </w:r>
      <w:proofErr w:type="gramStart"/>
      <w:r w:rsidRPr="00E967C1">
        <w:rPr>
          <w:rFonts w:ascii="Simplified Arabic" w:hAnsi="Simplified Arabic" w:cs="Simplified Arabic"/>
          <w:sz w:val="28"/>
          <w:szCs w:val="28"/>
          <w:rtl/>
        </w:rPr>
        <w:t>مخاطر</w:t>
      </w:r>
      <w:proofErr w:type="gramEnd"/>
      <w:r w:rsidRPr="00E967C1">
        <w:rPr>
          <w:rFonts w:ascii="Simplified Arabic" w:hAnsi="Simplified Arabic" w:cs="Simplified Arabic"/>
          <w:sz w:val="28"/>
          <w:szCs w:val="28"/>
          <w:rtl/>
        </w:rPr>
        <w:t xml:space="preserve"> الاحتيال والاحتيال الرقمي (عبد الله، 2021)</w:t>
      </w:r>
      <w:r w:rsidRPr="00E967C1">
        <w:rPr>
          <w:rFonts w:ascii="Simplified Arabic" w:hAnsi="Simplified Arabic" w:cs="Simplified Arabic"/>
          <w:sz w:val="28"/>
          <w:szCs w:val="28"/>
        </w:rPr>
        <w:t>.</w:t>
      </w:r>
    </w:p>
    <w:p w14:paraId="6D86AB50" w14:textId="77777777" w:rsidR="007E79CF" w:rsidRPr="00E967C1" w:rsidRDefault="007E79CF" w:rsidP="007E79CF">
      <w:pPr>
        <w:bidi/>
        <w:spacing w:line="360" w:lineRule="auto"/>
        <w:rPr>
          <w:rFonts w:ascii="Simplified Arabic" w:hAnsi="Simplified Arabic" w:cs="Simplified Arabic"/>
          <w:sz w:val="28"/>
          <w:szCs w:val="28"/>
        </w:rPr>
      </w:pPr>
      <w:r w:rsidRPr="00E967C1">
        <w:rPr>
          <w:rFonts w:ascii="Simplified Arabic" w:hAnsi="Simplified Arabic" w:cs="Simplified Arabic"/>
          <w:sz w:val="28"/>
          <w:szCs w:val="28"/>
          <w:rtl/>
        </w:rPr>
        <w:t xml:space="preserve">في المملكة العربية السعودية، تسعى السلطات إلى وضع إطار تنظيمي لتكنولوجيا </w:t>
      </w:r>
      <w:proofErr w:type="spellStart"/>
      <w:r w:rsidRPr="00E967C1">
        <w:rPr>
          <w:rFonts w:ascii="Simplified Arabic" w:hAnsi="Simplified Arabic" w:cs="Simplified Arabic"/>
          <w:sz w:val="28"/>
          <w:szCs w:val="28"/>
          <w:rtl/>
        </w:rPr>
        <w:t>البلوكشين</w:t>
      </w:r>
      <w:proofErr w:type="spellEnd"/>
      <w:r w:rsidRPr="00E967C1">
        <w:rPr>
          <w:rFonts w:ascii="Simplified Arabic" w:hAnsi="Simplified Arabic" w:cs="Simplified Arabic"/>
          <w:sz w:val="28"/>
          <w:szCs w:val="28"/>
          <w:rtl/>
        </w:rPr>
        <w:t xml:space="preserve"> والعملات الرقمية، ولكن ما زال هناك الكثير من التحديات في تحديد كيفية تنظيم هذه الأصول المالية الجديدة (الشرقاوي، 2021). </w:t>
      </w:r>
      <w:r w:rsidRPr="00E967C1">
        <w:rPr>
          <w:rFonts w:ascii="Simplified Arabic" w:hAnsi="Simplified Arabic" w:cs="Simplified Arabic"/>
          <w:sz w:val="28"/>
          <w:szCs w:val="28"/>
          <w:rtl/>
        </w:rPr>
        <w:lastRenderedPageBreak/>
        <w:t>عدم الاتساق في التنظيمات بين الدول يعوق تطور سوق عالمي للعملات الرقمية ويخلق تحديات إضافية أمام المستخدمين والمؤسسات</w:t>
      </w:r>
      <w:r w:rsidRPr="00E967C1">
        <w:rPr>
          <w:rFonts w:ascii="Simplified Arabic" w:hAnsi="Simplified Arabic" w:cs="Simplified Arabic"/>
          <w:sz w:val="28"/>
          <w:szCs w:val="28"/>
        </w:rPr>
        <w:t>.</w:t>
      </w:r>
    </w:p>
    <w:p w14:paraId="62671273" w14:textId="77777777" w:rsidR="007E79CF" w:rsidRPr="00C30FCA" w:rsidRDefault="007E79CF" w:rsidP="007E79CF">
      <w:pPr>
        <w:bidi/>
        <w:spacing w:line="360" w:lineRule="auto"/>
        <w:rPr>
          <w:rFonts w:ascii="Simplified Arabic" w:hAnsi="Simplified Arabic" w:cs="Simplified Arabic"/>
          <w:b/>
          <w:bCs/>
          <w:sz w:val="28"/>
          <w:szCs w:val="28"/>
          <w:u w:val="single"/>
        </w:rPr>
      </w:pPr>
      <w:r w:rsidRPr="00C30FCA">
        <w:rPr>
          <w:rFonts w:ascii="Simplified Arabic" w:hAnsi="Simplified Arabic" w:cs="Simplified Arabic"/>
          <w:b/>
          <w:bCs/>
          <w:sz w:val="28"/>
          <w:szCs w:val="28"/>
          <w:u w:val="single"/>
          <w:rtl/>
        </w:rPr>
        <w:t>المخاطر الأمنية</w:t>
      </w:r>
    </w:p>
    <w:p w14:paraId="273B9F52" w14:textId="77777777" w:rsidR="007E79CF" w:rsidRPr="00A4390B" w:rsidRDefault="007E79CF" w:rsidP="007E79CF">
      <w:pPr>
        <w:pStyle w:val="a6"/>
        <w:numPr>
          <w:ilvl w:val="0"/>
          <w:numId w:val="26"/>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الاحتيال والقرصنة</w:t>
      </w:r>
    </w:p>
    <w:p w14:paraId="355BC297" w14:textId="77777777" w:rsidR="007E79CF" w:rsidRPr="00C30FCA" w:rsidRDefault="007E79CF" w:rsidP="007E79CF">
      <w:pPr>
        <w:bidi/>
        <w:spacing w:line="360" w:lineRule="auto"/>
        <w:rPr>
          <w:rFonts w:ascii="Simplified Arabic" w:hAnsi="Simplified Arabic" w:cs="Simplified Arabic"/>
          <w:sz w:val="28"/>
          <w:szCs w:val="28"/>
        </w:rPr>
      </w:pPr>
      <w:r w:rsidRPr="00C30FCA">
        <w:rPr>
          <w:rFonts w:ascii="Simplified Arabic" w:hAnsi="Simplified Arabic" w:cs="Simplified Arabic"/>
          <w:sz w:val="28"/>
          <w:szCs w:val="28"/>
          <w:rtl/>
        </w:rPr>
        <w:t>الاحتيال والقرصنة من أبرز المخاطر الأمنية التي تواجه العملات الرقمية. نظرًا لطبيعة العملات الرقمية اللامركزية، فإن المعاملات المالية تتم عبر الإنترنت دون الحاجة إلى طرف ثالث أو جهة رقابية. هذا يخلق بيئة مثالية للمخترقين والاحتياليين لتنفيذ هجماتهم، سواء عن طريق سرقة المفاتيح الخاصة بالمحافظ الرقمية أو اختراق منصات التداول (الشرقاوي، 2021)</w:t>
      </w:r>
      <w:r w:rsidRPr="00C30FCA">
        <w:rPr>
          <w:rFonts w:ascii="Simplified Arabic" w:hAnsi="Simplified Arabic" w:cs="Simplified Arabic"/>
          <w:sz w:val="28"/>
          <w:szCs w:val="28"/>
        </w:rPr>
        <w:t>.</w:t>
      </w:r>
      <w:r w:rsidRPr="00C30FCA">
        <w:rPr>
          <w:rFonts w:ascii="Simplified Arabic" w:hAnsi="Simplified Arabic" w:cs="Simplified Arabic"/>
          <w:sz w:val="28"/>
          <w:szCs w:val="28"/>
        </w:rPr>
        <w:br/>
      </w:r>
      <w:r w:rsidRPr="00C30FCA">
        <w:rPr>
          <w:rFonts w:ascii="Simplified Arabic" w:hAnsi="Simplified Arabic" w:cs="Simplified Arabic"/>
          <w:sz w:val="28"/>
          <w:szCs w:val="28"/>
          <w:rtl/>
        </w:rPr>
        <w:t>في عام 2014، تم اختراق منصة</w:t>
      </w:r>
      <w:r w:rsidRPr="00C30FCA">
        <w:rPr>
          <w:rFonts w:ascii="Simplified Arabic" w:hAnsi="Simplified Arabic" w:cs="Simplified Arabic"/>
          <w:sz w:val="28"/>
          <w:szCs w:val="28"/>
        </w:rPr>
        <w:t xml:space="preserve"> "Mt. Gox" </w:t>
      </w:r>
      <w:r w:rsidRPr="00C30FCA">
        <w:rPr>
          <w:rFonts w:ascii="Simplified Arabic" w:hAnsi="Simplified Arabic" w:cs="Simplified Arabic"/>
          <w:sz w:val="28"/>
          <w:szCs w:val="28"/>
          <w:rtl/>
        </w:rPr>
        <w:t xml:space="preserve">اليابانية، وهي واحدة من أكبر منصات تداول </w:t>
      </w:r>
      <w:proofErr w:type="spellStart"/>
      <w:r w:rsidRPr="00C30FCA">
        <w:rPr>
          <w:rFonts w:ascii="Simplified Arabic" w:hAnsi="Simplified Arabic" w:cs="Simplified Arabic"/>
          <w:sz w:val="28"/>
          <w:szCs w:val="28"/>
          <w:rtl/>
        </w:rPr>
        <w:t>البيتكوين</w:t>
      </w:r>
      <w:proofErr w:type="spellEnd"/>
      <w:r w:rsidRPr="00C30FCA">
        <w:rPr>
          <w:rFonts w:ascii="Simplified Arabic" w:hAnsi="Simplified Arabic" w:cs="Simplified Arabic"/>
          <w:sz w:val="28"/>
          <w:szCs w:val="28"/>
          <w:rtl/>
        </w:rPr>
        <w:t xml:space="preserve"> في ذلك الوقت، مما أدى إلى سرقة حوالي 850,000 </w:t>
      </w:r>
      <w:proofErr w:type="spellStart"/>
      <w:r w:rsidRPr="00C30FCA">
        <w:rPr>
          <w:rFonts w:ascii="Simplified Arabic" w:hAnsi="Simplified Arabic" w:cs="Simplified Arabic"/>
          <w:sz w:val="28"/>
          <w:szCs w:val="28"/>
          <w:rtl/>
        </w:rPr>
        <w:t>بيتكوين</w:t>
      </w:r>
      <w:proofErr w:type="spellEnd"/>
      <w:r w:rsidRPr="00C30FCA">
        <w:rPr>
          <w:rFonts w:ascii="Simplified Arabic" w:hAnsi="Simplified Arabic" w:cs="Simplified Arabic"/>
          <w:sz w:val="28"/>
          <w:szCs w:val="28"/>
          <w:rtl/>
        </w:rPr>
        <w:t>، بقيمة تتجاوز 450 مليون دولار. هذه الحوادث تسلط الضوء على الهشاشة الأمنية التي تواجه العملات الرقمية، وتؤدي إلى خسائر مالية كبيرة للمستثمرين (عبد الحميد، 2020)</w:t>
      </w:r>
      <w:r w:rsidRPr="00C30FCA">
        <w:rPr>
          <w:rFonts w:ascii="Simplified Arabic" w:hAnsi="Simplified Arabic" w:cs="Simplified Arabic"/>
          <w:sz w:val="28"/>
          <w:szCs w:val="28"/>
        </w:rPr>
        <w:t>.</w:t>
      </w:r>
    </w:p>
    <w:p w14:paraId="1C44DE5E" w14:textId="77777777" w:rsidR="007E79CF" w:rsidRPr="00A4390B" w:rsidRDefault="007E79CF" w:rsidP="007E79CF">
      <w:pPr>
        <w:pStyle w:val="a6"/>
        <w:numPr>
          <w:ilvl w:val="0"/>
          <w:numId w:val="26"/>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حماية البيانات والمعاملات</w:t>
      </w:r>
    </w:p>
    <w:p w14:paraId="191388E1" w14:textId="77777777" w:rsidR="007E79CF" w:rsidRPr="00C30FCA" w:rsidRDefault="007E79CF" w:rsidP="007E79CF">
      <w:pPr>
        <w:bidi/>
        <w:spacing w:line="360" w:lineRule="auto"/>
        <w:rPr>
          <w:rFonts w:ascii="Simplified Arabic" w:hAnsi="Simplified Arabic" w:cs="Simplified Arabic"/>
          <w:sz w:val="28"/>
          <w:szCs w:val="28"/>
        </w:rPr>
      </w:pPr>
      <w:r w:rsidRPr="00C30FCA">
        <w:rPr>
          <w:rFonts w:ascii="Simplified Arabic" w:hAnsi="Simplified Arabic" w:cs="Simplified Arabic"/>
          <w:sz w:val="28"/>
          <w:szCs w:val="28"/>
          <w:rtl/>
        </w:rPr>
        <w:t xml:space="preserve">بالرغم من أن تقنية </w:t>
      </w:r>
      <w:proofErr w:type="spellStart"/>
      <w:r w:rsidRPr="00C30FCA">
        <w:rPr>
          <w:rFonts w:ascii="Simplified Arabic" w:hAnsi="Simplified Arabic" w:cs="Simplified Arabic"/>
          <w:sz w:val="28"/>
          <w:szCs w:val="28"/>
          <w:rtl/>
        </w:rPr>
        <w:t>البلوكشين</w:t>
      </w:r>
      <w:proofErr w:type="spellEnd"/>
      <w:r w:rsidRPr="00C30FCA">
        <w:rPr>
          <w:rFonts w:ascii="Simplified Arabic" w:hAnsi="Simplified Arabic" w:cs="Simplified Arabic"/>
          <w:sz w:val="28"/>
          <w:szCs w:val="28"/>
          <w:rtl/>
        </w:rPr>
        <w:t xml:space="preserve"> التي تعتمد عليها العملات الرقمية توفر مستوى عاليًا من الأمان بفضل التشفير المتقدم، إلا أن حماية البيانات الشخصية والمعاملات لا تزال تمثل تحديًا كبيرًا. استخدام </w:t>
      </w:r>
      <w:proofErr w:type="spellStart"/>
      <w:r w:rsidRPr="00C30FCA">
        <w:rPr>
          <w:rFonts w:ascii="Simplified Arabic" w:hAnsi="Simplified Arabic" w:cs="Simplified Arabic"/>
          <w:sz w:val="28"/>
          <w:szCs w:val="28"/>
          <w:rtl/>
        </w:rPr>
        <w:t>البلوكشين</w:t>
      </w:r>
      <w:proofErr w:type="spellEnd"/>
      <w:r w:rsidRPr="00C30FCA">
        <w:rPr>
          <w:rFonts w:ascii="Simplified Arabic" w:hAnsi="Simplified Arabic" w:cs="Simplified Arabic"/>
          <w:sz w:val="28"/>
          <w:szCs w:val="28"/>
          <w:rtl/>
        </w:rPr>
        <w:t xml:space="preserve"> يتيح الشفافية في المعاملات، لكن هذا قد يعرض المعلومات الشخصية لمخاطر الكشف إذا لم تُدار بشكل صحيح (عبد الله، 2021)</w:t>
      </w:r>
      <w:r w:rsidRPr="00C30FCA">
        <w:rPr>
          <w:rFonts w:ascii="Simplified Arabic" w:hAnsi="Simplified Arabic" w:cs="Simplified Arabic"/>
          <w:sz w:val="28"/>
          <w:szCs w:val="28"/>
        </w:rPr>
        <w:t>.</w:t>
      </w:r>
      <w:r w:rsidRPr="00C30FCA">
        <w:rPr>
          <w:rFonts w:ascii="Simplified Arabic" w:hAnsi="Simplified Arabic" w:cs="Simplified Arabic"/>
          <w:sz w:val="28"/>
          <w:szCs w:val="28"/>
        </w:rPr>
        <w:br/>
      </w:r>
      <w:r w:rsidRPr="00C30FCA">
        <w:rPr>
          <w:rFonts w:ascii="Simplified Arabic" w:hAnsi="Simplified Arabic" w:cs="Simplified Arabic"/>
          <w:sz w:val="28"/>
          <w:szCs w:val="28"/>
          <w:rtl/>
        </w:rPr>
        <w:t xml:space="preserve">حماية المفاتيح الخاصة هي أيضًا من أبرز التحديات الأمنية. إذا تمكن أي طرف من الوصول إلى المفتاح الخاص للمستخدم، فإنه يمكنه الوصول إلى جميع الأصول الرقمية المتعلقة به. لذا، من الضروري تحسين تقنيات الأمان مثل المصادقة الثنائية واستخدام المحافظ الباردة التي تكون غير متصلة بالإنترنت للحد من </w:t>
      </w:r>
      <w:proofErr w:type="gramStart"/>
      <w:r w:rsidRPr="00C30FCA">
        <w:rPr>
          <w:rFonts w:ascii="Simplified Arabic" w:hAnsi="Simplified Arabic" w:cs="Simplified Arabic"/>
          <w:sz w:val="28"/>
          <w:szCs w:val="28"/>
          <w:rtl/>
        </w:rPr>
        <w:t>مخاطر</w:t>
      </w:r>
      <w:proofErr w:type="gramEnd"/>
      <w:r w:rsidRPr="00C30FCA">
        <w:rPr>
          <w:rFonts w:ascii="Simplified Arabic" w:hAnsi="Simplified Arabic" w:cs="Simplified Arabic"/>
          <w:sz w:val="28"/>
          <w:szCs w:val="28"/>
          <w:rtl/>
        </w:rPr>
        <w:t xml:space="preserve"> الاختراقات (العتيبي، 2021)</w:t>
      </w:r>
      <w:r w:rsidRPr="00C30FCA">
        <w:rPr>
          <w:rFonts w:ascii="Simplified Arabic" w:hAnsi="Simplified Arabic" w:cs="Simplified Arabic"/>
          <w:sz w:val="28"/>
          <w:szCs w:val="28"/>
        </w:rPr>
        <w:t>.</w:t>
      </w:r>
    </w:p>
    <w:p w14:paraId="1D76D337" w14:textId="77777777" w:rsidR="007E79CF" w:rsidRPr="00C30FCA" w:rsidRDefault="007E79CF" w:rsidP="007E79CF">
      <w:pPr>
        <w:bidi/>
        <w:spacing w:line="360" w:lineRule="auto"/>
        <w:rPr>
          <w:rFonts w:ascii="Simplified Arabic" w:hAnsi="Simplified Arabic" w:cs="Simplified Arabic"/>
          <w:b/>
          <w:bCs/>
          <w:sz w:val="28"/>
          <w:szCs w:val="28"/>
          <w:u w:val="single"/>
        </w:rPr>
      </w:pPr>
      <w:r w:rsidRPr="00C30FCA">
        <w:rPr>
          <w:rFonts w:ascii="Simplified Arabic" w:hAnsi="Simplified Arabic" w:cs="Simplified Arabic"/>
          <w:b/>
          <w:bCs/>
          <w:sz w:val="28"/>
          <w:szCs w:val="28"/>
          <w:u w:val="single"/>
          <w:rtl/>
        </w:rPr>
        <w:lastRenderedPageBreak/>
        <w:t>الفرص الاستراتيجية</w:t>
      </w:r>
    </w:p>
    <w:p w14:paraId="7291B6A6" w14:textId="77777777" w:rsidR="007E79CF" w:rsidRPr="00A4390B" w:rsidRDefault="007E79CF" w:rsidP="007E79CF">
      <w:pPr>
        <w:pStyle w:val="a6"/>
        <w:numPr>
          <w:ilvl w:val="0"/>
          <w:numId w:val="27"/>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تحسين الكفاءة التشغيلية</w:t>
      </w:r>
    </w:p>
    <w:p w14:paraId="5B18FE0E" w14:textId="77777777" w:rsidR="007E79CF" w:rsidRPr="00C30FCA" w:rsidRDefault="007E79CF" w:rsidP="007E79CF">
      <w:pPr>
        <w:bidi/>
        <w:spacing w:line="360" w:lineRule="auto"/>
        <w:rPr>
          <w:rFonts w:ascii="Simplified Arabic" w:hAnsi="Simplified Arabic" w:cs="Simplified Arabic"/>
          <w:sz w:val="28"/>
          <w:szCs w:val="28"/>
        </w:rPr>
      </w:pPr>
      <w:r w:rsidRPr="00C30FCA">
        <w:rPr>
          <w:rFonts w:ascii="Simplified Arabic" w:hAnsi="Simplified Arabic" w:cs="Simplified Arabic"/>
          <w:sz w:val="28"/>
          <w:szCs w:val="28"/>
          <w:rtl/>
        </w:rPr>
        <w:t xml:space="preserve">تقنية </w:t>
      </w:r>
      <w:proofErr w:type="spellStart"/>
      <w:r w:rsidRPr="00C30FCA">
        <w:rPr>
          <w:rFonts w:ascii="Simplified Arabic" w:hAnsi="Simplified Arabic" w:cs="Simplified Arabic"/>
          <w:sz w:val="28"/>
          <w:szCs w:val="28"/>
          <w:rtl/>
        </w:rPr>
        <w:t>البلوكشين</w:t>
      </w:r>
      <w:proofErr w:type="spellEnd"/>
      <w:r w:rsidRPr="00C30FCA">
        <w:rPr>
          <w:rFonts w:ascii="Simplified Arabic" w:hAnsi="Simplified Arabic" w:cs="Simplified Arabic"/>
          <w:sz w:val="28"/>
          <w:szCs w:val="28"/>
          <w:rtl/>
        </w:rPr>
        <w:t xml:space="preserve"> والعملات الرقمية تقدم فرصًا هائلة لتحسين الكفاءة التشغيلية في الأنظمة المالية التقليدية. </w:t>
      </w:r>
      <w:proofErr w:type="spellStart"/>
      <w:r w:rsidRPr="00C30FCA">
        <w:rPr>
          <w:rFonts w:ascii="Simplified Arabic" w:hAnsi="Simplified Arabic" w:cs="Simplified Arabic"/>
          <w:sz w:val="28"/>
          <w:szCs w:val="28"/>
          <w:rtl/>
        </w:rPr>
        <w:t>البلوكشين</w:t>
      </w:r>
      <w:proofErr w:type="spellEnd"/>
      <w:r w:rsidRPr="00C30FCA">
        <w:rPr>
          <w:rFonts w:ascii="Simplified Arabic" w:hAnsi="Simplified Arabic" w:cs="Simplified Arabic"/>
          <w:sz w:val="28"/>
          <w:szCs w:val="28"/>
          <w:rtl/>
        </w:rPr>
        <w:t xml:space="preserve"> يتيح تنفيذ المعاملات المالية بشكل أسرع وأكثر كفاءة من الطرق التقليدية، مثل التحويلات البنكية الدولية التي قد تستغرق أيامًا وتتكلف رسومًا باهظة. باستخدام العملات الرقمية، يمكن إجراء التحويلات عبر الحدود في دقائق وبتكاليف أقل بكثير (عبد الفتاح، 2021)</w:t>
      </w:r>
      <w:r w:rsidRPr="00C30FCA">
        <w:rPr>
          <w:rFonts w:ascii="Simplified Arabic" w:hAnsi="Simplified Arabic" w:cs="Simplified Arabic"/>
          <w:sz w:val="28"/>
          <w:szCs w:val="28"/>
        </w:rPr>
        <w:t>.</w:t>
      </w:r>
      <w:r w:rsidRPr="00C30FCA">
        <w:rPr>
          <w:rFonts w:ascii="Simplified Arabic" w:hAnsi="Simplified Arabic" w:cs="Simplified Arabic"/>
          <w:sz w:val="28"/>
          <w:szCs w:val="28"/>
        </w:rPr>
        <w:br/>
      </w:r>
      <w:r w:rsidRPr="00C30FCA">
        <w:rPr>
          <w:rFonts w:ascii="Simplified Arabic" w:hAnsi="Simplified Arabic" w:cs="Simplified Arabic"/>
          <w:sz w:val="28"/>
          <w:szCs w:val="28"/>
          <w:rtl/>
        </w:rPr>
        <w:t xml:space="preserve">على سبيل المثال، </w:t>
      </w:r>
      <w:proofErr w:type="spellStart"/>
      <w:r w:rsidRPr="00C30FCA">
        <w:rPr>
          <w:rFonts w:ascii="Simplified Arabic" w:hAnsi="Simplified Arabic" w:cs="Simplified Arabic"/>
          <w:sz w:val="28"/>
          <w:szCs w:val="28"/>
          <w:rtl/>
        </w:rPr>
        <w:t>الريبل</w:t>
      </w:r>
      <w:proofErr w:type="spellEnd"/>
      <w:r w:rsidRPr="00C30FCA">
        <w:rPr>
          <w:rFonts w:ascii="Simplified Arabic" w:hAnsi="Simplified Arabic" w:cs="Simplified Arabic"/>
          <w:sz w:val="28"/>
          <w:szCs w:val="28"/>
        </w:rPr>
        <w:t xml:space="preserve"> (XRP) </w:t>
      </w:r>
      <w:r w:rsidRPr="00C30FCA">
        <w:rPr>
          <w:rFonts w:ascii="Simplified Arabic" w:hAnsi="Simplified Arabic" w:cs="Simplified Arabic"/>
          <w:sz w:val="28"/>
          <w:szCs w:val="28"/>
          <w:rtl/>
        </w:rPr>
        <w:t>تُستخدم بالفعل من قبل العديد من البنوك لتسريع التحويلات الدولية وتقليل التكاليف التشغيلية، مما يوفر مزايا تنافسية للمؤسسات التي تتبنى هذه التكنولوجيا (الحربي، 2021)</w:t>
      </w:r>
      <w:r w:rsidRPr="00C30FCA">
        <w:rPr>
          <w:rFonts w:ascii="Simplified Arabic" w:hAnsi="Simplified Arabic" w:cs="Simplified Arabic"/>
          <w:sz w:val="28"/>
          <w:szCs w:val="28"/>
        </w:rPr>
        <w:t>.</w:t>
      </w:r>
    </w:p>
    <w:p w14:paraId="68D753BF" w14:textId="77777777" w:rsidR="007E79CF" w:rsidRPr="00A4390B" w:rsidRDefault="007E79CF" w:rsidP="007E79CF">
      <w:pPr>
        <w:pStyle w:val="a6"/>
        <w:numPr>
          <w:ilvl w:val="0"/>
          <w:numId w:val="27"/>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تعزيز الابتكار في المنتجات والخدمات المالية</w:t>
      </w:r>
    </w:p>
    <w:p w14:paraId="27B4BF79" w14:textId="77777777" w:rsidR="007E79CF" w:rsidRPr="00C30FCA" w:rsidRDefault="007E79CF" w:rsidP="007E79CF">
      <w:pPr>
        <w:bidi/>
        <w:spacing w:line="360" w:lineRule="auto"/>
        <w:rPr>
          <w:rFonts w:ascii="Simplified Arabic" w:hAnsi="Simplified Arabic" w:cs="Simplified Arabic"/>
          <w:sz w:val="28"/>
          <w:szCs w:val="28"/>
        </w:rPr>
      </w:pPr>
      <w:r w:rsidRPr="00C30FCA">
        <w:rPr>
          <w:rFonts w:ascii="Simplified Arabic" w:hAnsi="Simplified Arabic" w:cs="Simplified Arabic"/>
          <w:sz w:val="28"/>
          <w:szCs w:val="28"/>
          <w:rtl/>
        </w:rPr>
        <w:t xml:space="preserve">العملات الرقمية وتقنية </w:t>
      </w:r>
      <w:proofErr w:type="spellStart"/>
      <w:r w:rsidRPr="00C30FCA">
        <w:rPr>
          <w:rFonts w:ascii="Simplified Arabic" w:hAnsi="Simplified Arabic" w:cs="Simplified Arabic"/>
          <w:sz w:val="28"/>
          <w:szCs w:val="28"/>
          <w:rtl/>
        </w:rPr>
        <w:t>البلوكشين</w:t>
      </w:r>
      <w:proofErr w:type="spellEnd"/>
      <w:r w:rsidRPr="00C30FCA">
        <w:rPr>
          <w:rFonts w:ascii="Simplified Arabic" w:hAnsi="Simplified Arabic" w:cs="Simplified Arabic"/>
          <w:sz w:val="28"/>
          <w:szCs w:val="28"/>
          <w:rtl/>
        </w:rPr>
        <w:t xml:space="preserve"> تتيح للمؤسسات المالية فرصة تطوير منتجات وخدمات جديدة تمامًا، مما يعزز الابتكار في القطاع المالي. على سبيل المثال، العقود الذكية التي تعتمد على </w:t>
      </w:r>
      <w:proofErr w:type="spellStart"/>
      <w:r w:rsidRPr="00C30FCA">
        <w:rPr>
          <w:rFonts w:ascii="Simplified Arabic" w:hAnsi="Simplified Arabic" w:cs="Simplified Arabic"/>
          <w:sz w:val="28"/>
          <w:szCs w:val="28"/>
          <w:rtl/>
        </w:rPr>
        <w:t>البلوكشين</w:t>
      </w:r>
      <w:proofErr w:type="spellEnd"/>
      <w:r w:rsidRPr="00C30FCA">
        <w:rPr>
          <w:rFonts w:ascii="Simplified Arabic" w:hAnsi="Simplified Arabic" w:cs="Simplified Arabic"/>
          <w:sz w:val="28"/>
          <w:szCs w:val="28"/>
          <w:rtl/>
        </w:rPr>
        <w:t xml:space="preserve"> تتيح تنفيذ العقود تلقائيًا عند استيفاء شروط معينة، مما يقلل من الحاجة إلى الوسطاء ويزيد من الشفافية. هذا يمكن أن يؤدي إلى تحسين تجربة العملاء وزيادة الكفاءة في العمليات المالية (العتيبي، 2021)</w:t>
      </w:r>
      <w:r w:rsidRPr="00C30FCA">
        <w:rPr>
          <w:rFonts w:ascii="Simplified Arabic" w:hAnsi="Simplified Arabic" w:cs="Simplified Arabic"/>
          <w:sz w:val="28"/>
          <w:szCs w:val="28"/>
        </w:rPr>
        <w:t>.</w:t>
      </w:r>
      <w:r w:rsidRPr="00C30FCA">
        <w:rPr>
          <w:rFonts w:ascii="Simplified Arabic" w:hAnsi="Simplified Arabic" w:cs="Simplified Arabic"/>
          <w:sz w:val="28"/>
          <w:szCs w:val="28"/>
        </w:rPr>
        <w:br/>
      </w:r>
      <w:r w:rsidRPr="00C30FCA">
        <w:rPr>
          <w:rFonts w:ascii="Simplified Arabic" w:hAnsi="Simplified Arabic" w:cs="Simplified Arabic"/>
          <w:sz w:val="28"/>
          <w:szCs w:val="28"/>
          <w:rtl/>
        </w:rPr>
        <w:t>بالإضافة إلى ذلك، التمويل اللامركزي</w:t>
      </w:r>
      <w:r w:rsidRPr="00C30FCA">
        <w:rPr>
          <w:rFonts w:ascii="Simplified Arabic" w:hAnsi="Simplified Arabic" w:cs="Simplified Arabic"/>
          <w:sz w:val="28"/>
          <w:szCs w:val="28"/>
        </w:rPr>
        <w:t xml:space="preserve"> (DeFi) </w:t>
      </w:r>
      <w:r w:rsidRPr="00C30FCA">
        <w:rPr>
          <w:rFonts w:ascii="Simplified Arabic" w:hAnsi="Simplified Arabic" w:cs="Simplified Arabic"/>
          <w:sz w:val="28"/>
          <w:szCs w:val="28"/>
          <w:rtl/>
        </w:rPr>
        <w:t xml:space="preserve">يُعتبر أحد الابتكارات الحديثة التي تعتمد على العملات الرقمية </w:t>
      </w:r>
      <w:proofErr w:type="spellStart"/>
      <w:r w:rsidRPr="00C30FCA">
        <w:rPr>
          <w:rFonts w:ascii="Simplified Arabic" w:hAnsi="Simplified Arabic" w:cs="Simplified Arabic"/>
          <w:sz w:val="28"/>
          <w:szCs w:val="28"/>
          <w:rtl/>
        </w:rPr>
        <w:t>والبلوكشين</w:t>
      </w:r>
      <w:proofErr w:type="spellEnd"/>
      <w:r w:rsidRPr="00C30FCA">
        <w:rPr>
          <w:rFonts w:ascii="Simplified Arabic" w:hAnsi="Simplified Arabic" w:cs="Simplified Arabic"/>
          <w:sz w:val="28"/>
          <w:szCs w:val="28"/>
        </w:rPr>
        <w:t xml:space="preserve">. </w:t>
      </w:r>
      <w:proofErr w:type="gramStart"/>
      <w:r w:rsidRPr="00C30FCA">
        <w:rPr>
          <w:rFonts w:ascii="Simplified Arabic" w:hAnsi="Simplified Arabic" w:cs="Simplified Arabic"/>
          <w:sz w:val="28"/>
          <w:szCs w:val="28"/>
        </w:rPr>
        <w:t xml:space="preserve">DeFi </w:t>
      </w:r>
      <w:r w:rsidRPr="00C30FCA">
        <w:rPr>
          <w:rFonts w:ascii="Simplified Arabic" w:hAnsi="Simplified Arabic" w:cs="Simplified Arabic"/>
          <w:sz w:val="28"/>
          <w:szCs w:val="28"/>
          <w:rtl/>
        </w:rPr>
        <w:t>يتيح للمستخدمين الوصول إلى خدمات مالية مثل القروض والاستثمارات بدون الحاجة إلى البنوك التقليدية، مما يعزز من الشمول المالي ويفتح المجال أمام مجموعة واسعة من المستخدمين (عبد الله، 2021)</w:t>
      </w:r>
      <w:r w:rsidRPr="00C30FCA">
        <w:rPr>
          <w:rFonts w:ascii="Simplified Arabic" w:hAnsi="Simplified Arabic" w:cs="Simplified Arabic"/>
          <w:sz w:val="28"/>
          <w:szCs w:val="28"/>
        </w:rPr>
        <w:t>.</w:t>
      </w:r>
      <w:proofErr w:type="gramEnd"/>
    </w:p>
    <w:p w14:paraId="5C224CD0" w14:textId="77777777" w:rsidR="007E79CF" w:rsidRPr="008F1F9A" w:rsidRDefault="007E79CF" w:rsidP="007E79CF">
      <w:pPr>
        <w:bidi/>
        <w:spacing w:line="360" w:lineRule="auto"/>
        <w:rPr>
          <w:rFonts w:ascii="Simplified Arabic" w:hAnsi="Simplified Arabic" w:cs="Simplified Arabic"/>
          <w:b/>
          <w:bCs/>
          <w:sz w:val="28"/>
          <w:szCs w:val="28"/>
          <w:u w:val="single"/>
        </w:rPr>
      </w:pPr>
      <w:r w:rsidRPr="008F1F9A">
        <w:rPr>
          <w:rFonts w:ascii="Simplified Arabic" w:hAnsi="Simplified Arabic" w:cs="Simplified Arabic"/>
          <w:b/>
          <w:bCs/>
          <w:sz w:val="28"/>
          <w:szCs w:val="28"/>
          <w:u w:val="single"/>
          <w:rtl/>
        </w:rPr>
        <w:t>تأثير العملات الرقمية على البنوك السعودية</w:t>
      </w:r>
    </w:p>
    <w:p w14:paraId="2AE9A8D2" w14:textId="77777777" w:rsidR="007E79CF" w:rsidRPr="00A4390B" w:rsidRDefault="007E79CF" w:rsidP="007E79CF">
      <w:pPr>
        <w:pStyle w:val="a6"/>
        <w:numPr>
          <w:ilvl w:val="0"/>
          <w:numId w:val="28"/>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جاهزية البنوك السعودية لتبني العملات الرقمية</w:t>
      </w:r>
    </w:p>
    <w:p w14:paraId="60FE5149" w14:textId="77777777" w:rsidR="007E79CF" w:rsidRPr="008F1F9A" w:rsidRDefault="007E79CF" w:rsidP="007E79CF">
      <w:pPr>
        <w:bidi/>
        <w:spacing w:line="360" w:lineRule="auto"/>
        <w:rPr>
          <w:rFonts w:ascii="Simplified Arabic" w:hAnsi="Simplified Arabic" w:cs="Simplified Arabic"/>
          <w:b/>
          <w:bCs/>
          <w:sz w:val="28"/>
          <w:szCs w:val="28"/>
        </w:rPr>
      </w:pPr>
      <w:r w:rsidRPr="008F1F9A">
        <w:rPr>
          <w:rFonts w:ascii="Simplified Arabic" w:hAnsi="Simplified Arabic" w:cs="Simplified Arabic"/>
          <w:b/>
          <w:bCs/>
          <w:sz w:val="28"/>
          <w:szCs w:val="28"/>
          <w:rtl/>
        </w:rPr>
        <w:t>أ</w:t>
      </w:r>
      <w:r w:rsidRPr="008F1F9A">
        <w:rPr>
          <w:rFonts w:ascii="Simplified Arabic" w:hAnsi="Simplified Arabic" w:cs="Simplified Arabic"/>
          <w:b/>
          <w:bCs/>
          <w:sz w:val="28"/>
          <w:szCs w:val="28"/>
        </w:rPr>
        <w:t xml:space="preserve">. </w:t>
      </w:r>
      <w:r w:rsidRPr="008F1F9A">
        <w:rPr>
          <w:rFonts w:ascii="Simplified Arabic" w:hAnsi="Simplified Arabic" w:cs="Simplified Arabic"/>
          <w:b/>
          <w:bCs/>
          <w:sz w:val="28"/>
          <w:szCs w:val="28"/>
          <w:rtl/>
        </w:rPr>
        <w:t>البنية التحتية التكنولوجية</w:t>
      </w:r>
    </w:p>
    <w:p w14:paraId="178144EC" w14:textId="77777777" w:rsidR="007E79CF" w:rsidRPr="008F1F9A" w:rsidRDefault="007E79CF" w:rsidP="007E79CF">
      <w:pPr>
        <w:bidi/>
        <w:spacing w:line="360" w:lineRule="auto"/>
        <w:rPr>
          <w:rFonts w:ascii="Simplified Arabic" w:hAnsi="Simplified Arabic" w:cs="Simplified Arabic"/>
          <w:sz w:val="28"/>
          <w:szCs w:val="28"/>
        </w:rPr>
      </w:pPr>
      <w:r w:rsidRPr="008F1F9A">
        <w:rPr>
          <w:rFonts w:ascii="Simplified Arabic" w:hAnsi="Simplified Arabic" w:cs="Simplified Arabic"/>
          <w:sz w:val="28"/>
          <w:szCs w:val="28"/>
          <w:rtl/>
        </w:rPr>
        <w:lastRenderedPageBreak/>
        <w:t xml:space="preserve">البنية التحتية التكنولوجية هي الأساس الذي يمكن من خلاله للبنوك السعودية تبني العملات الرقمية. تحتاج البنوك إلى أنظمة تقنية متطورة تتيح التعامل مع العملات الرقمية وتكاملها مع الأنظمة المالية التقليدية. البنوك السعودية بدأت بالفعل في تطوير بنيتها التحتية لمواكبة التغيرات التكنولوجية، حيث تسعى إلى تطبيق تقنيات مثل </w:t>
      </w:r>
      <w:proofErr w:type="spellStart"/>
      <w:r w:rsidRPr="008F1F9A">
        <w:rPr>
          <w:rFonts w:ascii="Simplified Arabic" w:hAnsi="Simplified Arabic" w:cs="Simplified Arabic"/>
          <w:sz w:val="28"/>
          <w:szCs w:val="28"/>
          <w:rtl/>
        </w:rPr>
        <w:t>البلوكشين</w:t>
      </w:r>
      <w:proofErr w:type="spellEnd"/>
      <w:r w:rsidRPr="008F1F9A">
        <w:rPr>
          <w:rFonts w:ascii="Simplified Arabic" w:hAnsi="Simplified Arabic" w:cs="Simplified Arabic"/>
          <w:sz w:val="28"/>
          <w:szCs w:val="28"/>
          <w:rtl/>
        </w:rPr>
        <w:t xml:space="preserve"> لتحسين الكفاءة في العمليات المالية، ولكن لا يزال هناك الكثير من التحديات التقنية المتعلقة بالأمن والسيولة (الحميد، 2020). تطوير البنية التحتية يتطلب استثمارات كبيرة في التقنيات الحديثة وتحديث الأنظمة القائمة لتتناسب مع الطبيعة اللامركزية للعملات الرقمية (الحربي، 2021)</w:t>
      </w:r>
      <w:r w:rsidRPr="008F1F9A">
        <w:rPr>
          <w:rFonts w:ascii="Simplified Arabic" w:hAnsi="Simplified Arabic" w:cs="Simplified Arabic"/>
          <w:sz w:val="28"/>
          <w:szCs w:val="28"/>
        </w:rPr>
        <w:t>.</w:t>
      </w:r>
    </w:p>
    <w:p w14:paraId="553DDEAF" w14:textId="77777777" w:rsidR="007E79CF" w:rsidRPr="008F1F9A" w:rsidRDefault="007E79CF" w:rsidP="007E79CF">
      <w:pPr>
        <w:bidi/>
        <w:spacing w:line="360" w:lineRule="auto"/>
        <w:rPr>
          <w:rFonts w:ascii="Simplified Arabic" w:hAnsi="Simplified Arabic" w:cs="Simplified Arabic"/>
          <w:b/>
          <w:bCs/>
          <w:sz w:val="28"/>
          <w:szCs w:val="28"/>
        </w:rPr>
      </w:pPr>
      <w:r w:rsidRPr="008F1F9A">
        <w:rPr>
          <w:rFonts w:ascii="Simplified Arabic" w:hAnsi="Simplified Arabic" w:cs="Simplified Arabic"/>
          <w:b/>
          <w:bCs/>
          <w:sz w:val="28"/>
          <w:szCs w:val="28"/>
          <w:rtl/>
        </w:rPr>
        <w:t>ب</w:t>
      </w:r>
      <w:r w:rsidRPr="008F1F9A">
        <w:rPr>
          <w:rFonts w:ascii="Simplified Arabic" w:hAnsi="Simplified Arabic" w:cs="Simplified Arabic"/>
          <w:b/>
          <w:bCs/>
          <w:sz w:val="28"/>
          <w:szCs w:val="28"/>
        </w:rPr>
        <w:t xml:space="preserve">. </w:t>
      </w:r>
      <w:r w:rsidRPr="008F1F9A">
        <w:rPr>
          <w:rFonts w:ascii="Simplified Arabic" w:hAnsi="Simplified Arabic" w:cs="Simplified Arabic"/>
          <w:b/>
          <w:bCs/>
          <w:sz w:val="28"/>
          <w:szCs w:val="28"/>
          <w:rtl/>
        </w:rPr>
        <w:t>الكفاءات الفنية والإدارية</w:t>
      </w:r>
    </w:p>
    <w:p w14:paraId="4194CE52" w14:textId="77777777" w:rsidR="007E79CF" w:rsidRPr="008F1F9A" w:rsidRDefault="007E79CF" w:rsidP="007E79CF">
      <w:pPr>
        <w:bidi/>
        <w:spacing w:line="360" w:lineRule="auto"/>
        <w:rPr>
          <w:rFonts w:ascii="Simplified Arabic" w:hAnsi="Simplified Arabic" w:cs="Simplified Arabic"/>
          <w:sz w:val="28"/>
          <w:szCs w:val="28"/>
        </w:rPr>
      </w:pPr>
      <w:r w:rsidRPr="008F1F9A">
        <w:rPr>
          <w:rFonts w:ascii="Simplified Arabic" w:hAnsi="Simplified Arabic" w:cs="Simplified Arabic"/>
          <w:sz w:val="28"/>
          <w:szCs w:val="28"/>
          <w:rtl/>
        </w:rPr>
        <w:t xml:space="preserve">إلى جانب البنية التحتية التكنولوجية، يتطلب تبني العملات الرقمية في البنوك السعودية وجود كفاءات فنية وإدارية قادرة على التعامل مع هذه التقنية الجديدة. يجب أن تتوفر لدى البنوك فرق مختصة في تكنولوجيا </w:t>
      </w:r>
      <w:proofErr w:type="spellStart"/>
      <w:r w:rsidRPr="008F1F9A">
        <w:rPr>
          <w:rFonts w:ascii="Simplified Arabic" w:hAnsi="Simplified Arabic" w:cs="Simplified Arabic"/>
          <w:sz w:val="28"/>
          <w:szCs w:val="28"/>
          <w:rtl/>
        </w:rPr>
        <w:t>البلوكشين</w:t>
      </w:r>
      <w:proofErr w:type="spellEnd"/>
      <w:r w:rsidRPr="008F1F9A">
        <w:rPr>
          <w:rFonts w:ascii="Simplified Arabic" w:hAnsi="Simplified Arabic" w:cs="Simplified Arabic"/>
          <w:sz w:val="28"/>
          <w:szCs w:val="28"/>
          <w:rtl/>
        </w:rPr>
        <w:t xml:space="preserve"> والعملات الرقمية لضمان نجاح تطبيقها وإدارتها بفعالية. تدريب وتطوير هذه الكفاءات يُعد تحديًا، حيث إن البنوك السعودية تحتاج إلى مواكبة التطورات التكنولوجية السريعة في هذا المجال (العتيبي، 2021)</w:t>
      </w:r>
      <w:r w:rsidRPr="008F1F9A">
        <w:rPr>
          <w:rFonts w:ascii="Simplified Arabic" w:hAnsi="Simplified Arabic" w:cs="Simplified Arabic"/>
          <w:sz w:val="28"/>
          <w:szCs w:val="28"/>
        </w:rPr>
        <w:t>.</w:t>
      </w:r>
    </w:p>
    <w:p w14:paraId="04BBE51A" w14:textId="77777777" w:rsidR="007E79CF" w:rsidRPr="00A4390B" w:rsidRDefault="007E79CF" w:rsidP="007E79CF">
      <w:pPr>
        <w:pStyle w:val="a6"/>
        <w:numPr>
          <w:ilvl w:val="0"/>
          <w:numId w:val="28"/>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إدارة المخاطر المالية في البنوك السعودية في ظل العملات الرقمية</w:t>
      </w:r>
    </w:p>
    <w:p w14:paraId="3750CA99" w14:textId="77777777" w:rsidR="007E79CF" w:rsidRPr="008F1F9A" w:rsidRDefault="007E79CF" w:rsidP="007E79CF">
      <w:pPr>
        <w:bidi/>
        <w:spacing w:line="360" w:lineRule="auto"/>
        <w:rPr>
          <w:rFonts w:ascii="Simplified Arabic" w:hAnsi="Simplified Arabic" w:cs="Simplified Arabic"/>
          <w:b/>
          <w:bCs/>
          <w:sz w:val="28"/>
          <w:szCs w:val="28"/>
        </w:rPr>
      </w:pPr>
      <w:r w:rsidRPr="008F1F9A">
        <w:rPr>
          <w:rFonts w:ascii="Simplified Arabic" w:hAnsi="Simplified Arabic" w:cs="Simplified Arabic"/>
          <w:b/>
          <w:bCs/>
          <w:sz w:val="28"/>
          <w:szCs w:val="28"/>
          <w:rtl/>
        </w:rPr>
        <w:t>أ</w:t>
      </w:r>
      <w:r w:rsidRPr="008F1F9A">
        <w:rPr>
          <w:rFonts w:ascii="Simplified Arabic" w:hAnsi="Simplified Arabic" w:cs="Simplified Arabic"/>
          <w:b/>
          <w:bCs/>
          <w:sz w:val="28"/>
          <w:szCs w:val="28"/>
        </w:rPr>
        <w:t xml:space="preserve">. </w:t>
      </w:r>
      <w:r w:rsidRPr="008F1F9A">
        <w:rPr>
          <w:rFonts w:ascii="Simplified Arabic" w:hAnsi="Simplified Arabic" w:cs="Simplified Arabic"/>
          <w:b/>
          <w:bCs/>
          <w:sz w:val="28"/>
          <w:szCs w:val="28"/>
          <w:rtl/>
        </w:rPr>
        <w:t>تقييم المخاطر الجديدة</w:t>
      </w:r>
    </w:p>
    <w:p w14:paraId="3179133E" w14:textId="77777777" w:rsidR="007E79CF" w:rsidRDefault="007E79CF" w:rsidP="007E79CF">
      <w:pPr>
        <w:bidi/>
        <w:spacing w:line="360" w:lineRule="auto"/>
        <w:rPr>
          <w:rFonts w:ascii="Simplified Arabic" w:hAnsi="Simplified Arabic" w:cs="Simplified Arabic"/>
          <w:sz w:val="28"/>
          <w:szCs w:val="28"/>
          <w:rtl/>
        </w:rPr>
      </w:pPr>
      <w:r w:rsidRPr="008F1F9A">
        <w:rPr>
          <w:rFonts w:ascii="Simplified Arabic" w:hAnsi="Simplified Arabic" w:cs="Simplified Arabic"/>
          <w:sz w:val="28"/>
          <w:szCs w:val="28"/>
          <w:rtl/>
        </w:rPr>
        <w:t xml:space="preserve">العملات الرقمية تفرض على البنوك السعودية مواجهة </w:t>
      </w:r>
      <w:proofErr w:type="gramStart"/>
      <w:r w:rsidRPr="008F1F9A">
        <w:rPr>
          <w:rFonts w:ascii="Simplified Arabic" w:hAnsi="Simplified Arabic" w:cs="Simplified Arabic"/>
          <w:sz w:val="28"/>
          <w:szCs w:val="28"/>
          <w:rtl/>
        </w:rPr>
        <w:t>مخاطر</w:t>
      </w:r>
      <w:proofErr w:type="gramEnd"/>
      <w:r w:rsidRPr="008F1F9A">
        <w:rPr>
          <w:rFonts w:ascii="Simplified Arabic" w:hAnsi="Simplified Arabic" w:cs="Simplified Arabic"/>
          <w:sz w:val="28"/>
          <w:szCs w:val="28"/>
          <w:rtl/>
        </w:rPr>
        <w:t xml:space="preserve"> جديدة مثل التقلبات الكبيرة في أسعار العملات الرقمية، إلى جانب الاحتيالات السيبرانية. تحتاج البنوك إلى تطوير أدوات متقدمة لتقييم هذه المخاطر الجديدة بشكل مستمر، خاصة وأن التقلبات في سوق العملات الرقمية قد تؤثر على استقرار الأصول والالتزامات (عبد الله، 2021)</w:t>
      </w:r>
      <w:r w:rsidRPr="008F1F9A">
        <w:rPr>
          <w:rFonts w:ascii="Simplified Arabic" w:hAnsi="Simplified Arabic" w:cs="Simplified Arabic"/>
          <w:sz w:val="28"/>
          <w:szCs w:val="28"/>
        </w:rPr>
        <w:t>.</w:t>
      </w:r>
      <w:r w:rsidRPr="008F1F9A">
        <w:rPr>
          <w:rFonts w:ascii="Simplified Arabic" w:hAnsi="Simplified Arabic" w:cs="Simplified Arabic"/>
          <w:sz w:val="28"/>
          <w:szCs w:val="28"/>
        </w:rPr>
        <w:br/>
      </w:r>
      <w:r w:rsidRPr="008F1F9A">
        <w:rPr>
          <w:rFonts w:ascii="Simplified Arabic" w:hAnsi="Simplified Arabic" w:cs="Simplified Arabic"/>
          <w:sz w:val="28"/>
          <w:szCs w:val="28"/>
          <w:rtl/>
        </w:rPr>
        <w:t xml:space="preserve">التقييم الدقيق لهذه المخاطر يتطلب نماذج تحليلية جديدة تستوعب طبيعة العملات الرقمية والخصائص الفريدة لتقنية </w:t>
      </w:r>
      <w:proofErr w:type="spellStart"/>
      <w:r w:rsidRPr="008F1F9A">
        <w:rPr>
          <w:rFonts w:ascii="Simplified Arabic" w:hAnsi="Simplified Arabic" w:cs="Simplified Arabic"/>
          <w:sz w:val="28"/>
          <w:szCs w:val="28"/>
          <w:rtl/>
        </w:rPr>
        <w:t>البلوكشين</w:t>
      </w:r>
      <w:proofErr w:type="spellEnd"/>
      <w:r w:rsidRPr="008F1F9A">
        <w:rPr>
          <w:rFonts w:ascii="Simplified Arabic" w:hAnsi="Simplified Arabic" w:cs="Simplified Arabic"/>
          <w:sz w:val="28"/>
          <w:szCs w:val="28"/>
          <w:rtl/>
        </w:rPr>
        <w:t xml:space="preserve"> (الشرقاوي، 2021)</w:t>
      </w:r>
      <w:r w:rsidRPr="008F1F9A">
        <w:rPr>
          <w:rFonts w:ascii="Simplified Arabic" w:hAnsi="Simplified Arabic" w:cs="Simplified Arabic"/>
          <w:sz w:val="28"/>
          <w:szCs w:val="28"/>
        </w:rPr>
        <w:t>.</w:t>
      </w:r>
    </w:p>
    <w:p w14:paraId="0CE40C31" w14:textId="77777777" w:rsidR="007E79CF" w:rsidRPr="008F1F9A" w:rsidRDefault="007E79CF" w:rsidP="007E79CF">
      <w:pPr>
        <w:bidi/>
        <w:spacing w:line="360" w:lineRule="auto"/>
        <w:rPr>
          <w:rFonts w:ascii="Simplified Arabic" w:hAnsi="Simplified Arabic" w:cs="Simplified Arabic"/>
          <w:sz w:val="28"/>
          <w:szCs w:val="28"/>
        </w:rPr>
      </w:pPr>
    </w:p>
    <w:p w14:paraId="23B45F09" w14:textId="77777777" w:rsidR="007E79CF" w:rsidRPr="008F1F9A" w:rsidRDefault="007E79CF" w:rsidP="007E79CF">
      <w:pPr>
        <w:bidi/>
        <w:spacing w:line="360" w:lineRule="auto"/>
        <w:rPr>
          <w:rFonts w:ascii="Simplified Arabic" w:hAnsi="Simplified Arabic" w:cs="Simplified Arabic"/>
          <w:b/>
          <w:bCs/>
          <w:sz w:val="28"/>
          <w:szCs w:val="28"/>
        </w:rPr>
      </w:pPr>
      <w:r w:rsidRPr="008F1F9A">
        <w:rPr>
          <w:rFonts w:ascii="Simplified Arabic" w:hAnsi="Simplified Arabic" w:cs="Simplified Arabic"/>
          <w:b/>
          <w:bCs/>
          <w:sz w:val="28"/>
          <w:szCs w:val="28"/>
          <w:rtl/>
        </w:rPr>
        <w:lastRenderedPageBreak/>
        <w:t>ب</w:t>
      </w:r>
      <w:r w:rsidRPr="008F1F9A">
        <w:rPr>
          <w:rFonts w:ascii="Simplified Arabic" w:hAnsi="Simplified Arabic" w:cs="Simplified Arabic"/>
          <w:b/>
          <w:bCs/>
          <w:sz w:val="28"/>
          <w:szCs w:val="28"/>
        </w:rPr>
        <w:t xml:space="preserve">. </w:t>
      </w:r>
      <w:r w:rsidRPr="008F1F9A">
        <w:rPr>
          <w:rFonts w:ascii="Simplified Arabic" w:hAnsi="Simplified Arabic" w:cs="Simplified Arabic"/>
          <w:b/>
          <w:bCs/>
          <w:sz w:val="28"/>
          <w:szCs w:val="28"/>
          <w:rtl/>
        </w:rPr>
        <w:t>تطوير استراتيجيات فعالة لإدارة المخاطر</w:t>
      </w:r>
    </w:p>
    <w:p w14:paraId="59AEAEB0" w14:textId="77777777" w:rsidR="007E79CF" w:rsidRPr="008F1F9A" w:rsidRDefault="007E79CF" w:rsidP="007E79CF">
      <w:pPr>
        <w:bidi/>
        <w:spacing w:line="360" w:lineRule="auto"/>
        <w:rPr>
          <w:rFonts w:ascii="Simplified Arabic" w:hAnsi="Simplified Arabic" w:cs="Simplified Arabic"/>
          <w:sz w:val="28"/>
          <w:szCs w:val="28"/>
        </w:rPr>
      </w:pPr>
      <w:r w:rsidRPr="008F1F9A">
        <w:rPr>
          <w:rFonts w:ascii="Simplified Arabic" w:hAnsi="Simplified Arabic" w:cs="Simplified Arabic"/>
          <w:sz w:val="28"/>
          <w:szCs w:val="28"/>
          <w:rtl/>
        </w:rPr>
        <w:t>من الضروري أن تطور البنوك السعودية استراتيجيات جديدة لإدارة المخاطر المالية المرتبطة بالعملات الرقمية. يتعين عليها تبني استراتيجيات تحوط مالي متقدمة وتوفير أدوات مالية جديدة تتيح للبنوك حماية نفسها من تقلبات الأسعار والمخاطر التشغيلية المرتبطة بالعملات الرقمية (عبد الفتاح، 2021). هذه الاستراتيجيات يجب أن تشمل أيضًا تحسين الإجراءات الأمنية وتقنيات التشفير للحفاظ على سلامة المعاملات (الحربي، 2021)</w:t>
      </w:r>
      <w:r w:rsidRPr="008F1F9A">
        <w:rPr>
          <w:rFonts w:ascii="Simplified Arabic" w:hAnsi="Simplified Arabic" w:cs="Simplified Arabic"/>
          <w:sz w:val="28"/>
          <w:szCs w:val="28"/>
        </w:rPr>
        <w:t>.</w:t>
      </w:r>
    </w:p>
    <w:p w14:paraId="1D708EA6" w14:textId="77777777" w:rsidR="007E79CF" w:rsidRPr="00A4390B" w:rsidRDefault="007E79CF" w:rsidP="007E79CF">
      <w:pPr>
        <w:pStyle w:val="a6"/>
        <w:numPr>
          <w:ilvl w:val="0"/>
          <w:numId w:val="28"/>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تأثير العملات الرقمية على ثقة العملاء في البنوك السعودية</w:t>
      </w:r>
    </w:p>
    <w:p w14:paraId="021D41B0" w14:textId="77777777" w:rsidR="007E79CF" w:rsidRPr="008F1F9A" w:rsidRDefault="007E79CF" w:rsidP="007E79CF">
      <w:pPr>
        <w:bidi/>
        <w:spacing w:line="360" w:lineRule="auto"/>
        <w:rPr>
          <w:rFonts w:ascii="Simplified Arabic" w:hAnsi="Simplified Arabic" w:cs="Simplified Arabic"/>
          <w:b/>
          <w:bCs/>
          <w:sz w:val="28"/>
          <w:szCs w:val="28"/>
        </w:rPr>
      </w:pPr>
      <w:r w:rsidRPr="008F1F9A">
        <w:rPr>
          <w:rFonts w:ascii="Simplified Arabic" w:hAnsi="Simplified Arabic" w:cs="Simplified Arabic"/>
          <w:b/>
          <w:bCs/>
          <w:sz w:val="28"/>
          <w:szCs w:val="28"/>
          <w:rtl/>
        </w:rPr>
        <w:t>أ</w:t>
      </w:r>
      <w:r w:rsidRPr="008F1F9A">
        <w:rPr>
          <w:rFonts w:ascii="Simplified Arabic" w:hAnsi="Simplified Arabic" w:cs="Simplified Arabic"/>
          <w:b/>
          <w:bCs/>
          <w:sz w:val="28"/>
          <w:szCs w:val="28"/>
        </w:rPr>
        <w:t xml:space="preserve">. </w:t>
      </w:r>
      <w:r w:rsidRPr="008F1F9A">
        <w:rPr>
          <w:rFonts w:ascii="Simplified Arabic" w:hAnsi="Simplified Arabic" w:cs="Simplified Arabic"/>
          <w:b/>
          <w:bCs/>
          <w:sz w:val="28"/>
          <w:szCs w:val="28"/>
          <w:rtl/>
        </w:rPr>
        <w:t>رضا العملاء</w:t>
      </w:r>
    </w:p>
    <w:p w14:paraId="376DA613" w14:textId="77777777" w:rsidR="007E79CF" w:rsidRPr="008F1F9A" w:rsidRDefault="007E79CF" w:rsidP="007E79CF">
      <w:pPr>
        <w:bidi/>
        <w:spacing w:line="360" w:lineRule="auto"/>
        <w:rPr>
          <w:rFonts w:ascii="Simplified Arabic" w:hAnsi="Simplified Arabic" w:cs="Simplified Arabic"/>
          <w:sz w:val="28"/>
          <w:szCs w:val="28"/>
        </w:rPr>
      </w:pPr>
      <w:r w:rsidRPr="008F1F9A">
        <w:rPr>
          <w:rFonts w:ascii="Simplified Arabic" w:hAnsi="Simplified Arabic" w:cs="Simplified Arabic"/>
          <w:sz w:val="28"/>
          <w:szCs w:val="28"/>
          <w:rtl/>
        </w:rPr>
        <w:t>تبني العملات الرقمية يمكن أن يعزز رضا العملاء، خاصة الأجيال الجديدة التي تميل إلى استخدام التكنولوجيا بشكل أكبر في حياتهم اليومية. البنوك التي تتمكن من تقديم خدمات تتعلق بالعملات الرقمية قد تجد نفسها في وضع أفضل لتلبية احتياجات العملاء الذين يبحثون عن حلول دفع سريعة وآمنة وغير مكلفة (الناصر، 2020)</w:t>
      </w:r>
      <w:r w:rsidRPr="008F1F9A">
        <w:rPr>
          <w:rFonts w:ascii="Simplified Arabic" w:hAnsi="Simplified Arabic" w:cs="Simplified Arabic"/>
          <w:sz w:val="28"/>
          <w:szCs w:val="28"/>
        </w:rPr>
        <w:t>.</w:t>
      </w:r>
      <w:r w:rsidRPr="008F1F9A">
        <w:rPr>
          <w:rFonts w:ascii="Simplified Arabic" w:hAnsi="Simplified Arabic" w:cs="Simplified Arabic"/>
          <w:sz w:val="28"/>
          <w:szCs w:val="28"/>
        </w:rPr>
        <w:br/>
      </w:r>
      <w:r w:rsidRPr="008F1F9A">
        <w:rPr>
          <w:rFonts w:ascii="Simplified Arabic" w:hAnsi="Simplified Arabic" w:cs="Simplified Arabic"/>
          <w:sz w:val="28"/>
          <w:szCs w:val="28"/>
          <w:rtl/>
        </w:rPr>
        <w:t>ومع ذلك، قد يؤدي عدم الاستقرار في أسعار العملات الرقمية إلى تأثيرات سلبية على رضا العملاء إذا تعرضوا لخسائر مالية بسبب التقلبات</w:t>
      </w:r>
      <w:r w:rsidRPr="008F1F9A">
        <w:rPr>
          <w:rFonts w:ascii="Simplified Arabic" w:hAnsi="Simplified Arabic" w:cs="Simplified Arabic"/>
          <w:sz w:val="28"/>
          <w:szCs w:val="28"/>
        </w:rPr>
        <w:t>.</w:t>
      </w:r>
    </w:p>
    <w:p w14:paraId="0488F608" w14:textId="77777777" w:rsidR="007E79CF" w:rsidRPr="008F1F9A" w:rsidRDefault="007E79CF" w:rsidP="007E79CF">
      <w:pPr>
        <w:bidi/>
        <w:spacing w:line="360" w:lineRule="auto"/>
        <w:rPr>
          <w:rFonts w:ascii="Simplified Arabic" w:hAnsi="Simplified Arabic" w:cs="Simplified Arabic"/>
          <w:b/>
          <w:bCs/>
          <w:sz w:val="28"/>
          <w:szCs w:val="28"/>
        </w:rPr>
      </w:pPr>
      <w:r w:rsidRPr="008F1F9A">
        <w:rPr>
          <w:rFonts w:ascii="Simplified Arabic" w:hAnsi="Simplified Arabic" w:cs="Simplified Arabic"/>
          <w:b/>
          <w:bCs/>
          <w:sz w:val="28"/>
          <w:szCs w:val="28"/>
          <w:rtl/>
        </w:rPr>
        <w:t>ب</w:t>
      </w:r>
      <w:r w:rsidRPr="008F1F9A">
        <w:rPr>
          <w:rFonts w:ascii="Simplified Arabic" w:hAnsi="Simplified Arabic" w:cs="Simplified Arabic"/>
          <w:b/>
          <w:bCs/>
          <w:sz w:val="28"/>
          <w:szCs w:val="28"/>
        </w:rPr>
        <w:t xml:space="preserve">. </w:t>
      </w:r>
      <w:r w:rsidRPr="008F1F9A">
        <w:rPr>
          <w:rFonts w:ascii="Simplified Arabic" w:hAnsi="Simplified Arabic" w:cs="Simplified Arabic"/>
          <w:b/>
          <w:bCs/>
          <w:sz w:val="28"/>
          <w:szCs w:val="28"/>
          <w:rtl/>
        </w:rPr>
        <w:t>استراتيجيات تعزيز الثقة</w:t>
      </w:r>
    </w:p>
    <w:p w14:paraId="15535432" w14:textId="77777777" w:rsidR="007E79CF" w:rsidRDefault="007E79CF" w:rsidP="007E79CF">
      <w:pPr>
        <w:bidi/>
        <w:spacing w:line="360" w:lineRule="auto"/>
        <w:rPr>
          <w:rFonts w:ascii="Simplified Arabic" w:hAnsi="Simplified Arabic" w:cs="Simplified Arabic"/>
          <w:sz w:val="28"/>
          <w:szCs w:val="28"/>
        </w:rPr>
      </w:pPr>
      <w:r w:rsidRPr="008F1F9A">
        <w:rPr>
          <w:rFonts w:ascii="Simplified Arabic" w:hAnsi="Simplified Arabic" w:cs="Simplified Arabic"/>
          <w:sz w:val="28"/>
          <w:szCs w:val="28"/>
          <w:rtl/>
        </w:rPr>
        <w:t>البنوك السعودية تحتاج إلى استراتيجيات قوية لتعزيز ثقة العملاء في التعامل بالعملات الرقمية. يمكن للبنوك تحقيق ذلك من خلال توفير حماية قوية للمعلومات الشخصية والعملات الرقمية عبر تقنيات الأمان المتقدمة مثل التشفير والمصادقة الثنائية. بالإضافة إلى ذلك، تقديم خدمات تعليمية وتوعية للعملاء حول كيفية التعامل بأمان مع العملات الرقمية يمكن أن يزيد من ثقتهم في هذه التكنولوجيا (الشهري، 2020)</w:t>
      </w:r>
      <w:r w:rsidRPr="008F1F9A">
        <w:rPr>
          <w:rFonts w:ascii="Simplified Arabic" w:hAnsi="Simplified Arabic" w:cs="Simplified Arabic"/>
          <w:sz w:val="28"/>
          <w:szCs w:val="28"/>
        </w:rPr>
        <w:t>.</w:t>
      </w:r>
    </w:p>
    <w:p w14:paraId="38D1B9FD" w14:textId="77777777" w:rsidR="007E79CF" w:rsidRDefault="007E79CF" w:rsidP="007E79CF">
      <w:pPr>
        <w:bidi/>
        <w:spacing w:line="360" w:lineRule="auto"/>
        <w:rPr>
          <w:rFonts w:ascii="Simplified Arabic" w:hAnsi="Simplified Arabic" w:cs="Simplified Arabic"/>
          <w:sz w:val="28"/>
          <w:szCs w:val="28"/>
          <w:rtl/>
        </w:rPr>
      </w:pPr>
    </w:p>
    <w:p w14:paraId="60D8DEBF" w14:textId="77777777" w:rsidR="007E79CF" w:rsidRPr="008F1F9A" w:rsidRDefault="007E79CF" w:rsidP="007E79CF">
      <w:pPr>
        <w:bidi/>
        <w:spacing w:line="360" w:lineRule="auto"/>
        <w:rPr>
          <w:rFonts w:ascii="Simplified Arabic" w:hAnsi="Simplified Arabic" w:cs="Simplified Arabic"/>
          <w:sz w:val="28"/>
          <w:szCs w:val="28"/>
        </w:rPr>
      </w:pPr>
    </w:p>
    <w:p w14:paraId="7AE63C4B" w14:textId="77777777" w:rsidR="007E79CF" w:rsidRPr="00A4390B" w:rsidRDefault="007E79CF" w:rsidP="007E79CF">
      <w:pPr>
        <w:pStyle w:val="a6"/>
        <w:numPr>
          <w:ilvl w:val="0"/>
          <w:numId w:val="28"/>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lastRenderedPageBreak/>
        <w:t>تكامل العملات الرقمية مع الأنظمة المالية التقليدية في السعودية</w:t>
      </w:r>
    </w:p>
    <w:p w14:paraId="6DA41390" w14:textId="77777777" w:rsidR="007E79CF" w:rsidRPr="008F1F9A" w:rsidRDefault="007E79CF" w:rsidP="007E79CF">
      <w:pPr>
        <w:bidi/>
        <w:spacing w:line="360" w:lineRule="auto"/>
        <w:rPr>
          <w:rFonts w:ascii="Simplified Arabic" w:hAnsi="Simplified Arabic" w:cs="Simplified Arabic"/>
          <w:b/>
          <w:bCs/>
          <w:sz w:val="28"/>
          <w:szCs w:val="28"/>
        </w:rPr>
      </w:pPr>
      <w:r w:rsidRPr="008F1F9A">
        <w:rPr>
          <w:rFonts w:ascii="Simplified Arabic" w:hAnsi="Simplified Arabic" w:cs="Simplified Arabic"/>
          <w:b/>
          <w:bCs/>
          <w:sz w:val="28"/>
          <w:szCs w:val="28"/>
          <w:rtl/>
        </w:rPr>
        <w:t>أ</w:t>
      </w:r>
      <w:r w:rsidRPr="008F1F9A">
        <w:rPr>
          <w:rFonts w:ascii="Simplified Arabic" w:hAnsi="Simplified Arabic" w:cs="Simplified Arabic"/>
          <w:b/>
          <w:bCs/>
          <w:sz w:val="28"/>
          <w:szCs w:val="28"/>
        </w:rPr>
        <w:t xml:space="preserve">. </w:t>
      </w:r>
      <w:r w:rsidRPr="008F1F9A">
        <w:rPr>
          <w:rFonts w:ascii="Simplified Arabic" w:hAnsi="Simplified Arabic" w:cs="Simplified Arabic"/>
          <w:b/>
          <w:bCs/>
          <w:sz w:val="28"/>
          <w:szCs w:val="28"/>
          <w:rtl/>
        </w:rPr>
        <w:t>طرق التكامل الممكنة</w:t>
      </w:r>
    </w:p>
    <w:p w14:paraId="4A8F6124" w14:textId="77777777" w:rsidR="007E79CF" w:rsidRPr="008F1F9A" w:rsidRDefault="007E79CF" w:rsidP="007E79CF">
      <w:pPr>
        <w:bidi/>
        <w:spacing w:line="360" w:lineRule="auto"/>
        <w:rPr>
          <w:rFonts w:ascii="Simplified Arabic" w:hAnsi="Simplified Arabic" w:cs="Simplified Arabic"/>
          <w:sz w:val="28"/>
          <w:szCs w:val="28"/>
        </w:rPr>
      </w:pPr>
      <w:r w:rsidRPr="008F1F9A">
        <w:rPr>
          <w:rFonts w:ascii="Simplified Arabic" w:hAnsi="Simplified Arabic" w:cs="Simplified Arabic"/>
          <w:sz w:val="28"/>
          <w:szCs w:val="28"/>
          <w:rtl/>
        </w:rPr>
        <w:t xml:space="preserve">تكامل العملات الرقمية مع الأنظمة المالية التقليدية يمكن أن يتم عبر تبني حلول مثل المحافظ الرقمية التي تتيح للعملاء إدارة أموالهم التقليدية والرقمية في منصة واحدة. كما يمكن استخدام تقنيات </w:t>
      </w:r>
      <w:proofErr w:type="spellStart"/>
      <w:r w:rsidRPr="008F1F9A">
        <w:rPr>
          <w:rFonts w:ascii="Simplified Arabic" w:hAnsi="Simplified Arabic" w:cs="Simplified Arabic"/>
          <w:sz w:val="28"/>
          <w:szCs w:val="28"/>
          <w:rtl/>
        </w:rPr>
        <w:t>البلوكشين</w:t>
      </w:r>
      <w:proofErr w:type="spellEnd"/>
      <w:r w:rsidRPr="008F1F9A">
        <w:rPr>
          <w:rFonts w:ascii="Simplified Arabic" w:hAnsi="Simplified Arabic" w:cs="Simplified Arabic"/>
          <w:sz w:val="28"/>
          <w:szCs w:val="28"/>
          <w:rtl/>
        </w:rPr>
        <w:t xml:space="preserve"> لتحسين إجراءات التحويلات المالية وتسويتها بشكل أسرع وأقل تكلفة. هذه الحلول قد تساعد في دمج العملات الرقمية بشكل أكبر في الأنظمة المالية التقليدية (عبد الله، 2021)</w:t>
      </w:r>
      <w:r w:rsidRPr="008F1F9A">
        <w:rPr>
          <w:rFonts w:ascii="Simplified Arabic" w:hAnsi="Simplified Arabic" w:cs="Simplified Arabic"/>
          <w:sz w:val="28"/>
          <w:szCs w:val="28"/>
        </w:rPr>
        <w:t>.</w:t>
      </w:r>
    </w:p>
    <w:p w14:paraId="798E7638" w14:textId="77777777" w:rsidR="007E79CF" w:rsidRPr="008F1F9A" w:rsidRDefault="007E79CF" w:rsidP="007E79CF">
      <w:pPr>
        <w:bidi/>
        <w:spacing w:line="360" w:lineRule="auto"/>
        <w:rPr>
          <w:rFonts w:ascii="Simplified Arabic" w:hAnsi="Simplified Arabic" w:cs="Simplified Arabic"/>
          <w:b/>
          <w:bCs/>
          <w:sz w:val="28"/>
          <w:szCs w:val="28"/>
        </w:rPr>
      </w:pPr>
      <w:r w:rsidRPr="008F1F9A">
        <w:rPr>
          <w:rFonts w:ascii="Simplified Arabic" w:hAnsi="Simplified Arabic" w:cs="Simplified Arabic"/>
          <w:b/>
          <w:bCs/>
          <w:sz w:val="28"/>
          <w:szCs w:val="28"/>
          <w:rtl/>
        </w:rPr>
        <w:t>ب</w:t>
      </w:r>
      <w:r w:rsidRPr="008F1F9A">
        <w:rPr>
          <w:rFonts w:ascii="Simplified Arabic" w:hAnsi="Simplified Arabic" w:cs="Simplified Arabic"/>
          <w:b/>
          <w:bCs/>
          <w:sz w:val="28"/>
          <w:szCs w:val="28"/>
        </w:rPr>
        <w:t xml:space="preserve">. </w:t>
      </w:r>
      <w:r w:rsidRPr="008F1F9A">
        <w:rPr>
          <w:rFonts w:ascii="Simplified Arabic" w:hAnsi="Simplified Arabic" w:cs="Simplified Arabic"/>
          <w:b/>
          <w:bCs/>
          <w:sz w:val="28"/>
          <w:szCs w:val="28"/>
          <w:rtl/>
        </w:rPr>
        <w:t>الفوائد والتحديات</w:t>
      </w:r>
    </w:p>
    <w:p w14:paraId="695A41DF" w14:textId="77777777" w:rsidR="007E79CF" w:rsidRPr="008F1F9A" w:rsidRDefault="007E79CF" w:rsidP="007E79CF">
      <w:pPr>
        <w:bidi/>
        <w:spacing w:line="360" w:lineRule="auto"/>
        <w:rPr>
          <w:rFonts w:ascii="Simplified Arabic" w:hAnsi="Simplified Arabic" w:cs="Simplified Arabic"/>
          <w:sz w:val="28"/>
          <w:szCs w:val="28"/>
        </w:rPr>
      </w:pPr>
      <w:r w:rsidRPr="008F1F9A">
        <w:rPr>
          <w:rFonts w:ascii="Simplified Arabic" w:hAnsi="Simplified Arabic" w:cs="Simplified Arabic"/>
          <w:sz w:val="28"/>
          <w:szCs w:val="28"/>
          <w:rtl/>
        </w:rPr>
        <w:t>من الفوائد الرئيسية لتكامل العملات الرقمية مع الأنظمة المالية التقليدية تحسين كفاءة العمليات وتقليل التكاليف التشغيلية، خاصة في المعاملات الدولية. على الجانب الآخر، التحديات تشمل عدم الاستقرار في أسعار العملات الرقمية، بالإضافة إلى التحديات التنظيمية والأمنية التي يجب معالجتها لضمان تكامل آمن ومستقر (العتيبي، 2021)</w:t>
      </w:r>
      <w:r w:rsidRPr="008F1F9A">
        <w:rPr>
          <w:rFonts w:ascii="Simplified Arabic" w:hAnsi="Simplified Arabic" w:cs="Simplified Arabic"/>
          <w:sz w:val="28"/>
          <w:szCs w:val="28"/>
        </w:rPr>
        <w:t>.</w:t>
      </w:r>
      <w:r w:rsidRPr="008F1F9A">
        <w:rPr>
          <w:rFonts w:ascii="Simplified Arabic" w:hAnsi="Simplified Arabic" w:cs="Simplified Arabic"/>
          <w:sz w:val="28"/>
          <w:szCs w:val="28"/>
        </w:rPr>
        <w:br/>
      </w:r>
      <w:r w:rsidRPr="008F1F9A">
        <w:rPr>
          <w:rFonts w:ascii="Simplified Arabic" w:hAnsi="Simplified Arabic" w:cs="Simplified Arabic"/>
          <w:sz w:val="28"/>
          <w:szCs w:val="28"/>
          <w:rtl/>
        </w:rPr>
        <w:t>البنوك السعودية قد تواجه صعوبات في التكيف مع هذه التغييرات السريعة، لكنها أيضًا تمتلك الفرصة للاستفادة من هذه التقنية لتعزيز قدراتها التشغيلية ومواكبة التطورات المالية العالمية</w:t>
      </w:r>
      <w:r w:rsidRPr="008F1F9A">
        <w:rPr>
          <w:rFonts w:ascii="Simplified Arabic" w:hAnsi="Simplified Arabic" w:cs="Simplified Arabic"/>
          <w:sz w:val="28"/>
          <w:szCs w:val="28"/>
        </w:rPr>
        <w:t>.</w:t>
      </w:r>
    </w:p>
    <w:p w14:paraId="469DE7D8" w14:textId="77777777" w:rsidR="007E79CF" w:rsidRPr="002A3640" w:rsidRDefault="007E79CF" w:rsidP="007E79CF">
      <w:pPr>
        <w:bidi/>
        <w:spacing w:line="360" w:lineRule="auto"/>
        <w:rPr>
          <w:rFonts w:ascii="Simplified Arabic" w:hAnsi="Simplified Arabic" w:cs="Simplified Arabic"/>
          <w:b/>
          <w:bCs/>
          <w:sz w:val="28"/>
          <w:szCs w:val="28"/>
          <w:u w:val="single"/>
        </w:rPr>
      </w:pPr>
      <w:r w:rsidRPr="002A3640">
        <w:rPr>
          <w:rFonts w:ascii="Simplified Arabic" w:hAnsi="Simplified Arabic" w:cs="Simplified Arabic"/>
          <w:b/>
          <w:bCs/>
          <w:sz w:val="28"/>
          <w:szCs w:val="28"/>
          <w:u w:val="single"/>
          <w:rtl/>
        </w:rPr>
        <w:t>السياسات والتوصيات</w:t>
      </w:r>
    </w:p>
    <w:p w14:paraId="32D42F86" w14:textId="77777777" w:rsidR="007E79CF" w:rsidRPr="002A3640" w:rsidRDefault="007E79CF" w:rsidP="007E79CF">
      <w:pPr>
        <w:bidi/>
        <w:spacing w:line="360" w:lineRule="auto"/>
        <w:rPr>
          <w:rFonts w:ascii="Simplified Arabic" w:hAnsi="Simplified Arabic" w:cs="Simplified Arabic"/>
          <w:sz w:val="28"/>
          <w:szCs w:val="28"/>
        </w:rPr>
      </w:pPr>
      <w:r w:rsidRPr="002A3640">
        <w:rPr>
          <w:rFonts w:ascii="Simplified Arabic" w:hAnsi="Simplified Arabic" w:cs="Simplified Arabic"/>
          <w:sz w:val="28"/>
          <w:szCs w:val="28"/>
          <w:rtl/>
        </w:rPr>
        <w:t>مع التطور السريع في تكنولوجيا العملات الرقمية وتأثيرها المتزايد على النظام المالي العالمي، أصبح من الضروري وضع سياسات فعالة تساعد البنوك والمؤسسات المالية في المملكة العربية السعودية على مواجهة التحديات والاستفادة من الفرص التي تقدمها العملات الرقمية. تعتبر السياسات التنظيمية والتوصيات الاستراتيجية ضرورية لضمان تكامل سلس وآمن بين العملات الرقمية والأنظمة المالية التقليدية، ولتعزيز استقرار النظام المالي وضمان حماية الأصول والمستثمرين</w:t>
      </w:r>
      <w:r w:rsidRPr="002A3640">
        <w:rPr>
          <w:rFonts w:ascii="Simplified Arabic" w:hAnsi="Simplified Arabic" w:cs="Simplified Arabic"/>
          <w:sz w:val="28"/>
          <w:szCs w:val="28"/>
        </w:rPr>
        <w:t>.</w:t>
      </w:r>
    </w:p>
    <w:p w14:paraId="112FEA4B" w14:textId="77777777" w:rsidR="007E79CF" w:rsidRPr="002A3640" w:rsidRDefault="007E79CF" w:rsidP="007E79CF">
      <w:pPr>
        <w:bidi/>
        <w:spacing w:line="360" w:lineRule="auto"/>
        <w:rPr>
          <w:rFonts w:ascii="Simplified Arabic" w:hAnsi="Simplified Arabic" w:cs="Simplified Arabic"/>
          <w:sz w:val="28"/>
          <w:szCs w:val="28"/>
        </w:rPr>
      </w:pPr>
      <w:r w:rsidRPr="002A3640">
        <w:rPr>
          <w:rFonts w:ascii="Simplified Arabic" w:hAnsi="Simplified Arabic" w:cs="Simplified Arabic"/>
          <w:sz w:val="28"/>
          <w:szCs w:val="28"/>
          <w:rtl/>
        </w:rPr>
        <w:lastRenderedPageBreak/>
        <w:t xml:space="preserve">في هذا السياق، تأتي أهمية وضع سياسات واضحة ومحددة تساعد على إدارة المخاطر المرتبطة بالعملات الرقمية، وتعزز من القدرة التنافسية للبنوك السعودية في ظل التحولات المالية العالمية. بالإضافة إلى ذلك، تأتي التوصيات لتوجيه المؤسسات المالية نحو استراتيجيات أكثر فعالية في التعامل مع الابتكارات التكنولوجية مثل </w:t>
      </w:r>
      <w:proofErr w:type="spellStart"/>
      <w:r w:rsidRPr="002A3640">
        <w:rPr>
          <w:rFonts w:ascii="Simplified Arabic" w:hAnsi="Simplified Arabic" w:cs="Simplified Arabic"/>
          <w:sz w:val="28"/>
          <w:szCs w:val="28"/>
          <w:rtl/>
        </w:rPr>
        <w:t>البلوكشين</w:t>
      </w:r>
      <w:proofErr w:type="spellEnd"/>
      <w:r w:rsidRPr="002A3640">
        <w:rPr>
          <w:rFonts w:ascii="Simplified Arabic" w:hAnsi="Simplified Arabic" w:cs="Simplified Arabic"/>
          <w:sz w:val="28"/>
          <w:szCs w:val="28"/>
          <w:rtl/>
        </w:rPr>
        <w:t xml:space="preserve"> والعملات الرقمية</w:t>
      </w:r>
      <w:r w:rsidRPr="002A3640">
        <w:rPr>
          <w:rFonts w:ascii="Simplified Arabic" w:hAnsi="Simplified Arabic" w:cs="Simplified Arabic"/>
          <w:sz w:val="28"/>
          <w:szCs w:val="28"/>
        </w:rPr>
        <w:t>.</w:t>
      </w:r>
    </w:p>
    <w:p w14:paraId="763C0514" w14:textId="77777777" w:rsidR="007E79CF" w:rsidRPr="002A3640" w:rsidRDefault="007E79CF" w:rsidP="007E79CF">
      <w:pPr>
        <w:bidi/>
        <w:spacing w:line="360" w:lineRule="auto"/>
        <w:rPr>
          <w:rFonts w:ascii="Simplified Arabic" w:hAnsi="Simplified Arabic" w:cs="Simplified Arabic"/>
          <w:b/>
          <w:bCs/>
          <w:sz w:val="28"/>
          <w:szCs w:val="28"/>
          <w:u w:val="single"/>
        </w:rPr>
      </w:pPr>
      <w:r w:rsidRPr="002A3640">
        <w:rPr>
          <w:rFonts w:ascii="Simplified Arabic" w:hAnsi="Simplified Arabic" w:cs="Simplified Arabic"/>
          <w:b/>
          <w:bCs/>
          <w:sz w:val="28"/>
          <w:szCs w:val="28"/>
          <w:u w:val="single"/>
          <w:rtl/>
        </w:rPr>
        <w:t>السياسات والتوصيات</w:t>
      </w:r>
    </w:p>
    <w:p w14:paraId="779BB531" w14:textId="77777777" w:rsidR="007E79CF" w:rsidRPr="00A4390B" w:rsidRDefault="007E79CF" w:rsidP="007E79CF">
      <w:pPr>
        <w:pStyle w:val="a6"/>
        <w:numPr>
          <w:ilvl w:val="0"/>
          <w:numId w:val="29"/>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t>تطوير السياسات التنظيمية</w:t>
      </w:r>
    </w:p>
    <w:p w14:paraId="2B830C6B" w14:textId="77777777" w:rsidR="007E79CF" w:rsidRPr="002A3640" w:rsidRDefault="007E79CF" w:rsidP="007E79CF">
      <w:pPr>
        <w:bidi/>
        <w:spacing w:line="360" w:lineRule="auto"/>
        <w:rPr>
          <w:rFonts w:ascii="Simplified Arabic" w:hAnsi="Simplified Arabic" w:cs="Simplified Arabic"/>
          <w:b/>
          <w:bCs/>
          <w:sz w:val="28"/>
          <w:szCs w:val="28"/>
        </w:rPr>
      </w:pPr>
      <w:r w:rsidRPr="002A3640">
        <w:rPr>
          <w:rFonts w:ascii="Simplified Arabic" w:hAnsi="Simplified Arabic" w:cs="Simplified Arabic"/>
          <w:b/>
          <w:bCs/>
          <w:sz w:val="28"/>
          <w:szCs w:val="28"/>
          <w:rtl/>
        </w:rPr>
        <w:t>أ</w:t>
      </w:r>
      <w:r w:rsidRPr="002A3640">
        <w:rPr>
          <w:rFonts w:ascii="Simplified Arabic" w:hAnsi="Simplified Arabic" w:cs="Simplified Arabic"/>
          <w:b/>
          <w:bCs/>
          <w:sz w:val="28"/>
          <w:szCs w:val="28"/>
        </w:rPr>
        <w:t xml:space="preserve">. </w:t>
      </w:r>
      <w:r w:rsidRPr="002A3640">
        <w:rPr>
          <w:rFonts w:ascii="Simplified Arabic" w:hAnsi="Simplified Arabic" w:cs="Simplified Arabic"/>
          <w:b/>
          <w:bCs/>
          <w:sz w:val="28"/>
          <w:szCs w:val="28"/>
          <w:rtl/>
        </w:rPr>
        <w:t>تعزيز الأطر التنظيمية</w:t>
      </w:r>
    </w:p>
    <w:p w14:paraId="5D8022D6" w14:textId="77777777" w:rsidR="007E79CF" w:rsidRPr="002A3640" w:rsidRDefault="007E79CF" w:rsidP="007E79CF">
      <w:pPr>
        <w:bidi/>
        <w:spacing w:line="360" w:lineRule="auto"/>
        <w:rPr>
          <w:rFonts w:ascii="Simplified Arabic" w:hAnsi="Simplified Arabic" w:cs="Simplified Arabic"/>
          <w:sz w:val="28"/>
          <w:szCs w:val="28"/>
        </w:rPr>
      </w:pPr>
      <w:r w:rsidRPr="002A3640">
        <w:rPr>
          <w:rFonts w:ascii="Simplified Arabic" w:hAnsi="Simplified Arabic" w:cs="Simplified Arabic"/>
          <w:sz w:val="28"/>
          <w:szCs w:val="28"/>
          <w:rtl/>
        </w:rPr>
        <w:t>من الضروري تعزيز الأطر التنظيمية المتعلقة بالعملات الرقمية لتوفير بيئة مالية آمنة ومنظمة تسهم في حماية المستثمرين وتجنب الأنشطة غير القانونية مثل غسل الأموال. يتعين على الجهات التنظيمية في المملكة العربية السعودية العمل على وضع تشريعات واضحة تضمن تنظيم تداول العملات الرقمية وتحديد معايير الأمان الخاصة بها. هذه الأطر يجب أن تأخذ بعين الاعتبار طبيعة العملات الرقمية المتقلبة وتضمن حماية المستثمرين من المخاطر العالية المرتبطة بتلك العملات (الناصر، 2020)</w:t>
      </w:r>
      <w:r w:rsidRPr="002A3640">
        <w:rPr>
          <w:rFonts w:ascii="Simplified Arabic" w:hAnsi="Simplified Arabic" w:cs="Simplified Arabic"/>
          <w:sz w:val="28"/>
          <w:szCs w:val="28"/>
        </w:rPr>
        <w:t>.</w:t>
      </w:r>
    </w:p>
    <w:p w14:paraId="17C54DE7" w14:textId="77777777" w:rsidR="007E79CF" w:rsidRPr="002A3640" w:rsidRDefault="007E79CF" w:rsidP="007E79CF">
      <w:pPr>
        <w:bidi/>
        <w:spacing w:line="360" w:lineRule="auto"/>
        <w:rPr>
          <w:rFonts w:ascii="Simplified Arabic" w:hAnsi="Simplified Arabic" w:cs="Simplified Arabic"/>
          <w:b/>
          <w:bCs/>
          <w:sz w:val="28"/>
          <w:szCs w:val="28"/>
        </w:rPr>
      </w:pPr>
      <w:r w:rsidRPr="002A3640">
        <w:rPr>
          <w:rFonts w:ascii="Simplified Arabic" w:hAnsi="Simplified Arabic" w:cs="Simplified Arabic"/>
          <w:b/>
          <w:bCs/>
          <w:sz w:val="28"/>
          <w:szCs w:val="28"/>
          <w:rtl/>
        </w:rPr>
        <w:t>ب</w:t>
      </w:r>
      <w:r w:rsidRPr="002A3640">
        <w:rPr>
          <w:rFonts w:ascii="Simplified Arabic" w:hAnsi="Simplified Arabic" w:cs="Simplified Arabic"/>
          <w:b/>
          <w:bCs/>
          <w:sz w:val="28"/>
          <w:szCs w:val="28"/>
        </w:rPr>
        <w:t xml:space="preserve">. </w:t>
      </w:r>
      <w:r w:rsidRPr="002A3640">
        <w:rPr>
          <w:rFonts w:ascii="Simplified Arabic" w:hAnsi="Simplified Arabic" w:cs="Simplified Arabic"/>
          <w:b/>
          <w:bCs/>
          <w:sz w:val="28"/>
          <w:szCs w:val="28"/>
          <w:rtl/>
        </w:rPr>
        <w:t>تبني سياسات الحماية</w:t>
      </w:r>
    </w:p>
    <w:p w14:paraId="074A4873" w14:textId="77777777" w:rsidR="007E79CF" w:rsidRDefault="007E79CF" w:rsidP="007E79CF">
      <w:pPr>
        <w:bidi/>
        <w:spacing w:line="360" w:lineRule="auto"/>
        <w:rPr>
          <w:rFonts w:ascii="Simplified Arabic" w:hAnsi="Simplified Arabic" w:cs="Simplified Arabic"/>
          <w:sz w:val="28"/>
          <w:szCs w:val="28"/>
        </w:rPr>
      </w:pPr>
      <w:r w:rsidRPr="002A3640">
        <w:rPr>
          <w:rFonts w:ascii="Simplified Arabic" w:hAnsi="Simplified Arabic" w:cs="Simplified Arabic"/>
          <w:sz w:val="28"/>
          <w:szCs w:val="28"/>
          <w:rtl/>
        </w:rPr>
        <w:t>سياسات الحماية يجب أن تركز على تعزيز إجراءات الأمان السيبراني لحماية المستخدمين والمؤسسات المالية من الاحتيالات والقرصنة. استخدام تقنيات مثل التشفير والمصادقة الثنائية وأنظمة مراقبة النشاط غير العادي يمكن أن تسهم في تقليل المخاطر الأمنية المرتبطة بالعملات الرقمية. كما أن تطوير برامج توعية للمستخدمين حول كيفية حماية محافظهم الرقمية والالتزام بأفضل الممارسات الأمنية يعد ضروريًا (عبد الفتاح، 2021)</w:t>
      </w:r>
      <w:r w:rsidRPr="002A3640">
        <w:rPr>
          <w:rFonts w:ascii="Simplified Arabic" w:hAnsi="Simplified Arabic" w:cs="Simplified Arabic"/>
          <w:sz w:val="28"/>
          <w:szCs w:val="28"/>
        </w:rPr>
        <w:t>.</w:t>
      </w:r>
    </w:p>
    <w:p w14:paraId="47CA19BA" w14:textId="77777777" w:rsidR="007E79CF" w:rsidRDefault="007E79CF" w:rsidP="007E79CF">
      <w:pPr>
        <w:bidi/>
        <w:spacing w:line="360" w:lineRule="auto"/>
        <w:rPr>
          <w:rFonts w:ascii="Simplified Arabic" w:hAnsi="Simplified Arabic" w:cs="Simplified Arabic"/>
          <w:sz w:val="28"/>
          <w:szCs w:val="28"/>
        </w:rPr>
      </w:pPr>
    </w:p>
    <w:p w14:paraId="2F49C605" w14:textId="77777777" w:rsidR="007E79CF" w:rsidRPr="002A3640" w:rsidRDefault="007E79CF" w:rsidP="007E79CF">
      <w:pPr>
        <w:bidi/>
        <w:spacing w:line="360" w:lineRule="auto"/>
        <w:rPr>
          <w:rFonts w:ascii="Simplified Arabic" w:hAnsi="Simplified Arabic" w:cs="Simplified Arabic"/>
          <w:sz w:val="28"/>
          <w:szCs w:val="28"/>
        </w:rPr>
      </w:pPr>
    </w:p>
    <w:p w14:paraId="3C3E724D" w14:textId="77777777" w:rsidR="007E79CF" w:rsidRPr="002A3640" w:rsidRDefault="007E79CF" w:rsidP="007E79CF">
      <w:pPr>
        <w:bidi/>
        <w:spacing w:line="360" w:lineRule="auto"/>
        <w:rPr>
          <w:rFonts w:ascii="Simplified Arabic" w:hAnsi="Simplified Arabic" w:cs="Simplified Arabic"/>
          <w:b/>
          <w:bCs/>
          <w:sz w:val="28"/>
          <w:szCs w:val="28"/>
        </w:rPr>
      </w:pPr>
      <w:r w:rsidRPr="002A3640">
        <w:rPr>
          <w:rFonts w:ascii="Simplified Arabic" w:hAnsi="Simplified Arabic" w:cs="Simplified Arabic"/>
          <w:b/>
          <w:bCs/>
          <w:sz w:val="28"/>
          <w:szCs w:val="28"/>
          <w:rtl/>
        </w:rPr>
        <w:lastRenderedPageBreak/>
        <w:t>ج</w:t>
      </w:r>
      <w:r w:rsidRPr="002A3640">
        <w:rPr>
          <w:rFonts w:ascii="Simplified Arabic" w:hAnsi="Simplified Arabic" w:cs="Simplified Arabic"/>
          <w:b/>
          <w:bCs/>
          <w:sz w:val="28"/>
          <w:szCs w:val="28"/>
        </w:rPr>
        <w:t xml:space="preserve">. </w:t>
      </w:r>
      <w:r w:rsidRPr="002A3640">
        <w:rPr>
          <w:rFonts w:ascii="Simplified Arabic" w:hAnsi="Simplified Arabic" w:cs="Simplified Arabic"/>
          <w:b/>
          <w:bCs/>
          <w:sz w:val="28"/>
          <w:szCs w:val="28"/>
          <w:rtl/>
        </w:rPr>
        <w:t>توصيات للبنوك</w:t>
      </w:r>
    </w:p>
    <w:p w14:paraId="42B3CE90" w14:textId="77777777" w:rsidR="007E79CF" w:rsidRPr="002A3640" w:rsidRDefault="007E79CF" w:rsidP="007E79CF">
      <w:pPr>
        <w:bidi/>
        <w:spacing w:line="360" w:lineRule="auto"/>
        <w:rPr>
          <w:rFonts w:ascii="Simplified Arabic" w:hAnsi="Simplified Arabic" w:cs="Simplified Arabic"/>
          <w:sz w:val="28"/>
          <w:szCs w:val="28"/>
        </w:rPr>
      </w:pPr>
      <w:r w:rsidRPr="002A3640">
        <w:rPr>
          <w:rFonts w:ascii="Simplified Arabic" w:hAnsi="Simplified Arabic" w:cs="Simplified Arabic"/>
          <w:sz w:val="28"/>
          <w:szCs w:val="28"/>
          <w:rtl/>
        </w:rPr>
        <w:t xml:space="preserve">توصيات للبنوك السعودية تشمل تبني استراتيجيات متقدمة للتحوط ضد التقلبات الكبيرة في سوق العملات الرقمية، إلى جانب تدريب الموظفين على فهم التكنولوجيا المالية الجديدة وتطبيقاتها. يجب على البنوك أيضًا الاستثمار في الأنظمة التقنية التي تمكنها من مراقبة وتحليل البيانات في الوقت الفعلي للتعرف على أي </w:t>
      </w:r>
      <w:proofErr w:type="gramStart"/>
      <w:r w:rsidRPr="002A3640">
        <w:rPr>
          <w:rFonts w:ascii="Simplified Arabic" w:hAnsi="Simplified Arabic" w:cs="Simplified Arabic"/>
          <w:sz w:val="28"/>
          <w:szCs w:val="28"/>
          <w:rtl/>
        </w:rPr>
        <w:t>مخاطر</w:t>
      </w:r>
      <w:proofErr w:type="gramEnd"/>
      <w:r w:rsidRPr="002A3640">
        <w:rPr>
          <w:rFonts w:ascii="Simplified Arabic" w:hAnsi="Simplified Arabic" w:cs="Simplified Arabic"/>
          <w:sz w:val="28"/>
          <w:szCs w:val="28"/>
          <w:rtl/>
        </w:rPr>
        <w:t xml:space="preserve"> محتملة بشكل مبكر. كما يوصى بأن تنشئ البنوك وحدات متخصصة في العملات الرقمية لإدارة العمليات المرتبطة بها بشكل فعّال وآمن (العتيبي، 2021)</w:t>
      </w:r>
      <w:r w:rsidRPr="002A3640">
        <w:rPr>
          <w:rFonts w:ascii="Simplified Arabic" w:hAnsi="Simplified Arabic" w:cs="Simplified Arabic"/>
          <w:sz w:val="28"/>
          <w:szCs w:val="28"/>
        </w:rPr>
        <w:t>.</w:t>
      </w:r>
    </w:p>
    <w:p w14:paraId="070834F2" w14:textId="77777777" w:rsidR="007E79CF" w:rsidRPr="002A3640" w:rsidRDefault="007E79CF" w:rsidP="007E79CF">
      <w:pPr>
        <w:bidi/>
        <w:spacing w:line="360" w:lineRule="auto"/>
        <w:rPr>
          <w:rFonts w:ascii="Simplified Arabic" w:hAnsi="Simplified Arabic" w:cs="Simplified Arabic"/>
          <w:b/>
          <w:bCs/>
          <w:sz w:val="28"/>
          <w:szCs w:val="28"/>
        </w:rPr>
      </w:pPr>
      <w:r w:rsidRPr="002A3640">
        <w:rPr>
          <w:rFonts w:ascii="Simplified Arabic" w:hAnsi="Simplified Arabic" w:cs="Simplified Arabic"/>
          <w:b/>
          <w:bCs/>
          <w:sz w:val="28"/>
          <w:szCs w:val="28"/>
          <w:rtl/>
        </w:rPr>
        <w:t>د</w:t>
      </w:r>
      <w:r w:rsidRPr="002A3640">
        <w:rPr>
          <w:rFonts w:ascii="Simplified Arabic" w:hAnsi="Simplified Arabic" w:cs="Simplified Arabic"/>
          <w:b/>
          <w:bCs/>
          <w:sz w:val="28"/>
          <w:szCs w:val="28"/>
        </w:rPr>
        <w:t xml:space="preserve">. </w:t>
      </w:r>
      <w:r w:rsidRPr="002A3640">
        <w:rPr>
          <w:rFonts w:ascii="Simplified Arabic" w:hAnsi="Simplified Arabic" w:cs="Simplified Arabic"/>
          <w:b/>
          <w:bCs/>
          <w:sz w:val="28"/>
          <w:szCs w:val="28"/>
          <w:rtl/>
        </w:rPr>
        <w:t>تحسين إدارة المخاطر</w:t>
      </w:r>
    </w:p>
    <w:p w14:paraId="60E3D817" w14:textId="77777777" w:rsidR="007E79CF" w:rsidRPr="002A3640" w:rsidRDefault="007E79CF" w:rsidP="007E79CF">
      <w:pPr>
        <w:bidi/>
        <w:spacing w:line="360" w:lineRule="auto"/>
        <w:rPr>
          <w:rFonts w:ascii="Simplified Arabic" w:hAnsi="Simplified Arabic" w:cs="Simplified Arabic"/>
          <w:sz w:val="28"/>
          <w:szCs w:val="28"/>
        </w:rPr>
      </w:pPr>
      <w:r w:rsidRPr="002A3640">
        <w:rPr>
          <w:rFonts w:ascii="Simplified Arabic" w:hAnsi="Simplified Arabic" w:cs="Simplified Arabic"/>
          <w:sz w:val="28"/>
          <w:szCs w:val="28"/>
          <w:rtl/>
        </w:rPr>
        <w:t>إدارة المخاطر يجب أن تتكيف مع الطبيعة الفريدة للعملات الرقمية. يتطلب ذلك تطوير نماذج تحليلية جديدة لتحديد المخاطر المرتبطة بالأسعار والتقلبات السوقية الكبيرة، إلى جانب وضع استراتيجيات تحوط فعالة تساعد في تقليل الخسائر المحتملة. استخدام أدوات تحليل البيانات المتقدمة والذكاء الاصطناعي يمكن أن يسهم في تحسين القدرة على التنبؤ بالمخاطر واتخاذ قرارات مالية مدروسة (الحربي، 2021)</w:t>
      </w:r>
      <w:r w:rsidRPr="002A3640">
        <w:rPr>
          <w:rFonts w:ascii="Simplified Arabic" w:hAnsi="Simplified Arabic" w:cs="Simplified Arabic"/>
          <w:sz w:val="28"/>
          <w:szCs w:val="28"/>
        </w:rPr>
        <w:t>.</w:t>
      </w:r>
    </w:p>
    <w:p w14:paraId="1FE5E2B1" w14:textId="77777777" w:rsidR="007E79CF" w:rsidRPr="002A3640" w:rsidRDefault="007E79CF" w:rsidP="007E79CF">
      <w:pPr>
        <w:bidi/>
        <w:spacing w:line="360" w:lineRule="auto"/>
        <w:rPr>
          <w:rFonts w:ascii="Simplified Arabic" w:hAnsi="Simplified Arabic" w:cs="Simplified Arabic"/>
          <w:b/>
          <w:bCs/>
          <w:sz w:val="28"/>
          <w:szCs w:val="28"/>
        </w:rPr>
      </w:pPr>
      <w:r w:rsidRPr="002A3640">
        <w:rPr>
          <w:rFonts w:ascii="Simplified Arabic" w:hAnsi="Simplified Arabic" w:cs="Simplified Arabic"/>
          <w:b/>
          <w:bCs/>
          <w:sz w:val="28"/>
          <w:szCs w:val="28"/>
          <w:rtl/>
        </w:rPr>
        <w:t>هـ</w:t>
      </w:r>
      <w:r w:rsidRPr="002A3640">
        <w:rPr>
          <w:rFonts w:ascii="Simplified Arabic" w:hAnsi="Simplified Arabic" w:cs="Simplified Arabic"/>
          <w:b/>
          <w:bCs/>
          <w:sz w:val="28"/>
          <w:szCs w:val="28"/>
        </w:rPr>
        <w:t xml:space="preserve">. </w:t>
      </w:r>
      <w:r w:rsidRPr="002A3640">
        <w:rPr>
          <w:rFonts w:ascii="Simplified Arabic" w:hAnsi="Simplified Arabic" w:cs="Simplified Arabic"/>
          <w:b/>
          <w:bCs/>
          <w:sz w:val="28"/>
          <w:szCs w:val="28"/>
          <w:rtl/>
        </w:rPr>
        <w:t>تعزيز البنية التحتية التكنولوجية</w:t>
      </w:r>
    </w:p>
    <w:p w14:paraId="51366F33" w14:textId="77777777" w:rsidR="007E79CF" w:rsidRDefault="007E79CF" w:rsidP="007E79CF">
      <w:pPr>
        <w:bidi/>
        <w:spacing w:line="360" w:lineRule="auto"/>
        <w:rPr>
          <w:rFonts w:ascii="Simplified Arabic" w:hAnsi="Simplified Arabic" w:cs="Simplified Arabic"/>
          <w:sz w:val="28"/>
          <w:szCs w:val="28"/>
        </w:rPr>
      </w:pPr>
      <w:r w:rsidRPr="002A3640">
        <w:rPr>
          <w:rFonts w:ascii="Simplified Arabic" w:hAnsi="Simplified Arabic" w:cs="Simplified Arabic"/>
          <w:sz w:val="28"/>
          <w:szCs w:val="28"/>
          <w:rtl/>
        </w:rPr>
        <w:t xml:space="preserve">تعزيز البنية التحتية التكنولوجية للبنوك السعودية يعد ضروريًا لتبني العملات الرقمية بشكل فعّال. يتطلب ذلك الاستثمار في حلول تقنية متقدمة مثل </w:t>
      </w:r>
      <w:proofErr w:type="spellStart"/>
      <w:r w:rsidRPr="002A3640">
        <w:rPr>
          <w:rFonts w:ascii="Simplified Arabic" w:hAnsi="Simplified Arabic" w:cs="Simplified Arabic"/>
          <w:sz w:val="28"/>
          <w:szCs w:val="28"/>
          <w:rtl/>
        </w:rPr>
        <w:t>البلوكشين</w:t>
      </w:r>
      <w:proofErr w:type="spellEnd"/>
      <w:r w:rsidRPr="002A3640">
        <w:rPr>
          <w:rFonts w:ascii="Simplified Arabic" w:hAnsi="Simplified Arabic" w:cs="Simplified Arabic"/>
          <w:sz w:val="28"/>
          <w:szCs w:val="28"/>
          <w:rtl/>
        </w:rPr>
        <w:t xml:space="preserve"> التي تتيح تنفيذ المعاملات بسرعة وشفافية. كما يجب على البنوك تطوير منصات رقمية تتيح للمستخدمين التعامل بسهولة مع العملات الرقمية جنبًا إلى جنب مع العملات التقليدية. تطوير هذه البنية سيسهم في تعزيز التنافسية والابتكار داخل القطاع المالي السعودي (عبد الله، 2021)</w:t>
      </w:r>
      <w:r w:rsidRPr="002A3640">
        <w:rPr>
          <w:rFonts w:ascii="Simplified Arabic" w:hAnsi="Simplified Arabic" w:cs="Simplified Arabic"/>
          <w:sz w:val="28"/>
          <w:szCs w:val="28"/>
        </w:rPr>
        <w:t>.</w:t>
      </w:r>
    </w:p>
    <w:p w14:paraId="3054DBA2" w14:textId="77777777" w:rsidR="007E79CF" w:rsidRDefault="007E79CF" w:rsidP="007E79CF">
      <w:pPr>
        <w:bidi/>
        <w:spacing w:line="360" w:lineRule="auto"/>
        <w:rPr>
          <w:rFonts w:ascii="Simplified Arabic" w:hAnsi="Simplified Arabic" w:cs="Simplified Arabic"/>
          <w:sz w:val="28"/>
          <w:szCs w:val="28"/>
        </w:rPr>
      </w:pPr>
    </w:p>
    <w:p w14:paraId="427AA31A" w14:textId="77777777" w:rsidR="007E79CF" w:rsidRDefault="007E79CF" w:rsidP="007E79CF">
      <w:pPr>
        <w:bidi/>
        <w:spacing w:line="360" w:lineRule="auto"/>
        <w:rPr>
          <w:rFonts w:ascii="Simplified Arabic" w:hAnsi="Simplified Arabic" w:cs="Simplified Arabic"/>
          <w:sz w:val="28"/>
          <w:szCs w:val="28"/>
        </w:rPr>
      </w:pPr>
    </w:p>
    <w:p w14:paraId="75D000B2" w14:textId="77777777" w:rsidR="007E79CF" w:rsidRPr="002A3640" w:rsidRDefault="007E79CF" w:rsidP="007E79CF">
      <w:pPr>
        <w:bidi/>
        <w:spacing w:line="360" w:lineRule="auto"/>
        <w:rPr>
          <w:rFonts w:ascii="Simplified Arabic" w:hAnsi="Simplified Arabic" w:cs="Simplified Arabic"/>
          <w:sz w:val="28"/>
          <w:szCs w:val="28"/>
        </w:rPr>
      </w:pPr>
    </w:p>
    <w:p w14:paraId="47B7AE37" w14:textId="77777777" w:rsidR="007E79CF" w:rsidRPr="00A4390B" w:rsidRDefault="007E79CF" w:rsidP="007E79CF">
      <w:pPr>
        <w:pStyle w:val="a6"/>
        <w:numPr>
          <w:ilvl w:val="0"/>
          <w:numId w:val="29"/>
        </w:numPr>
        <w:bidi/>
        <w:spacing w:line="360" w:lineRule="auto"/>
        <w:rPr>
          <w:rFonts w:ascii="Simplified Arabic" w:hAnsi="Simplified Arabic" w:cs="Simplified Arabic"/>
          <w:b/>
          <w:bCs/>
          <w:sz w:val="28"/>
          <w:szCs w:val="28"/>
        </w:rPr>
      </w:pPr>
      <w:r w:rsidRPr="00A4390B">
        <w:rPr>
          <w:rFonts w:ascii="Simplified Arabic" w:hAnsi="Simplified Arabic" w:cs="Simplified Arabic"/>
          <w:b/>
          <w:bCs/>
          <w:sz w:val="28"/>
          <w:szCs w:val="28"/>
          <w:rtl/>
        </w:rPr>
        <w:lastRenderedPageBreak/>
        <w:t>التوجهات المستقبلية</w:t>
      </w:r>
    </w:p>
    <w:p w14:paraId="6CA35011" w14:textId="77777777" w:rsidR="007E79CF" w:rsidRPr="002A3640" w:rsidRDefault="007E79CF" w:rsidP="007E79CF">
      <w:pPr>
        <w:bidi/>
        <w:spacing w:line="360" w:lineRule="auto"/>
        <w:rPr>
          <w:rFonts w:ascii="Simplified Arabic" w:hAnsi="Simplified Arabic" w:cs="Simplified Arabic"/>
          <w:b/>
          <w:bCs/>
          <w:sz w:val="28"/>
          <w:szCs w:val="28"/>
        </w:rPr>
      </w:pPr>
      <w:r w:rsidRPr="002A3640">
        <w:rPr>
          <w:rFonts w:ascii="Simplified Arabic" w:hAnsi="Simplified Arabic" w:cs="Simplified Arabic"/>
          <w:b/>
          <w:bCs/>
          <w:sz w:val="28"/>
          <w:szCs w:val="28"/>
          <w:rtl/>
        </w:rPr>
        <w:t>أ</w:t>
      </w:r>
      <w:r w:rsidRPr="002A3640">
        <w:rPr>
          <w:rFonts w:ascii="Simplified Arabic" w:hAnsi="Simplified Arabic" w:cs="Simplified Arabic"/>
          <w:b/>
          <w:bCs/>
          <w:sz w:val="28"/>
          <w:szCs w:val="28"/>
        </w:rPr>
        <w:t xml:space="preserve">. </w:t>
      </w:r>
      <w:r w:rsidRPr="002A3640">
        <w:rPr>
          <w:rFonts w:ascii="Simplified Arabic" w:hAnsi="Simplified Arabic" w:cs="Simplified Arabic"/>
          <w:b/>
          <w:bCs/>
          <w:sz w:val="28"/>
          <w:szCs w:val="28"/>
          <w:rtl/>
        </w:rPr>
        <w:t>الأبحاث المستقبلية</w:t>
      </w:r>
    </w:p>
    <w:p w14:paraId="50437F15" w14:textId="77777777" w:rsidR="007E79CF" w:rsidRPr="002A3640" w:rsidRDefault="007E79CF" w:rsidP="007E79CF">
      <w:pPr>
        <w:bidi/>
        <w:spacing w:line="360" w:lineRule="auto"/>
        <w:rPr>
          <w:rFonts w:ascii="Simplified Arabic" w:hAnsi="Simplified Arabic" w:cs="Simplified Arabic"/>
          <w:sz w:val="28"/>
          <w:szCs w:val="28"/>
        </w:rPr>
      </w:pPr>
      <w:r w:rsidRPr="002A3640">
        <w:rPr>
          <w:rFonts w:ascii="Simplified Arabic" w:hAnsi="Simplified Arabic" w:cs="Simplified Arabic"/>
          <w:sz w:val="28"/>
          <w:szCs w:val="28"/>
          <w:rtl/>
        </w:rPr>
        <w:t xml:space="preserve">الأبحاث المستقبلية يجب أن تركز على فهم أفضل لتأثير العملات الرقمية على النظام المالي السعودي بشكل خاص، وتحليل كيفية تأثير تقنيات مثل </w:t>
      </w:r>
      <w:proofErr w:type="spellStart"/>
      <w:r w:rsidRPr="002A3640">
        <w:rPr>
          <w:rFonts w:ascii="Simplified Arabic" w:hAnsi="Simplified Arabic" w:cs="Simplified Arabic"/>
          <w:sz w:val="28"/>
          <w:szCs w:val="28"/>
          <w:rtl/>
        </w:rPr>
        <w:t>البلوكشين</w:t>
      </w:r>
      <w:proofErr w:type="spellEnd"/>
      <w:r w:rsidRPr="002A3640">
        <w:rPr>
          <w:rFonts w:ascii="Simplified Arabic" w:hAnsi="Simplified Arabic" w:cs="Simplified Arabic"/>
          <w:sz w:val="28"/>
          <w:szCs w:val="28"/>
          <w:rtl/>
        </w:rPr>
        <w:t xml:space="preserve"> على العمليات المالية. كما يجب أن تتناول الأبحاث سبل تطوير أدوات تحوط أكثر فعالية ضد التقلبات الكبيرة في السوق، بالإضافة إلى دراسة تأثير العملات الرقمية على استقرار النظام المالي على المدى الطويل. كذلك، فإن فهم العلاقة بين العملات الرقمية والأنظمة المالية التقليدية يعد موضوعًا مهمًا يستحق المزيد من الدراسة (الشرقاوي، 2021)</w:t>
      </w:r>
      <w:r w:rsidRPr="002A3640">
        <w:rPr>
          <w:rFonts w:ascii="Simplified Arabic" w:hAnsi="Simplified Arabic" w:cs="Simplified Arabic"/>
          <w:sz w:val="28"/>
          <w:szCs w:val="28"/>
        </w:rPr>
        <w:t>.</w:t>
      </w:r>
    </w:p>
    <w:p w14:paraId="486F197A" w14:textId="77777777" w:rsidR="007E79CF" w:rsidRPr="002A3640" w:rsidRDefault="007E79CF" w:rsidP="007E79CF">
      <w:pPr>
        <w:bidi/>
        <w:spacing w:line="360" w:lineRule="auto"/>
        <w:rPr>
          <w:rFonts w:ascii="Simplified Arabic" w:hAnsi="Simplified Arabic" w:cs="Simplified Arabic"/>
          <w:b/>
          <w:bCs/>
          <w:sz w:val="28"/>
          <w:szCs w:val="28"/>
        </w:rPr>
      </w:pPr>
      <w:r w:rsidRPr="002A3640">
        <w:rPr>
          <w:rFonts w:ascii="Simplified Arabic" w:hAnsi="Simplified Arabic" w:cs="Simplified Arabic"/>
          <w:b/>
          <w:bCs/>
          <w:sz w:val="28"/>
          <w:szCs w:val="28"/>
          <w:rtl/>
        </w:rPr>
        <w:t>ب</w:t>
      </w:r>
      <w:r w:rsidRPr="002A3640">
        <w:rPr>
          <w:rFonts w:ascii="Simplified Arabic" w:hAnsi="Simplified Arabic" w:cs="Simplified Arabic"/>
          <w:b/>
          <w:bCs/>
          <w:sz w:val="28"/>
          <w:szCs w:val="28"/>
        </w:rPr>
        <w:t xml:space="preserve">. </w:t>
      </w:r>
      <w:r w:rsidRPr="002A3640">
        <w:rPr>
          <w:rFonts w:ascii="Simplified Arabic" w:hAnsi="Simplified Arabic" w:cs="Simplified Arabic"/>
          <w:b/>
          <w:bCs/>
          <w:sz w:val="28"/>
          <w:szCs w:val="28"/>
          <w:rtl/>
        </w:rPr>
        <w:t>الاتجاهات التكنولوجية والتنظيمية</w:t>
      </w:r>
    </w:p>
    <w:p w14:paraId="693136C8" w14:textId="77777777" w:rsidR="007E79CF" w:rsidRPr="002A3640" w:rsidRDefault="007E79CF" w:rsidP="007E79CF">
      <w:pPr>
        <w:bidi/>
        <w:spacing w:line="360" w:lineRule="auto"/>
        <w:rPr>
          <w:rFonts w:ascii="Simplified Arabic" w:hAnsi="Simplified Arabic" w:cs="Simplified Arabic"/>
          <w:sz w:val="28"/>
          <w:szCs w:val="28"/>
        </w:rPr>
      </w:pPr>
      <w:r w:rsidRPr="002A3640">
        <w:rPr>
          <w:rFonts w:ascii="Simplified Arabic" w:hAnsi="Simplified Arabic" w:cs="Simplified Arabic"/>
          <w:sz w:val="28"/>
          <w:szCs w:val="28"/>
          <w:rtl/>
        </w:rPr>
        <w:t xml:space="preserve">الاتجاهات التكنولوجية في المستقبل تشير إلى تبني أكبر لتقنيات مثل </w:t>
      </w:r>
      <w:proofErr w:type="spellStart"/>
      <w:r w:rsidRPr="002A3640">
        <w:rPr>
          <w:rFonts w:ascii="Simplified Arabic" w:hAnsi="Simplified Arabic" w:cs="Simplified Arabic"/>
          <w:sz w:val="28"/>
          <w:szCs w:val="28"/>
          <w:rtl/>
        </w:rPr>
        <w:t>البلوكشين</w:t>
      </w:r>
      <w:proofErr w:type="spellEnd"/>
      <w:r w:rsidRPr="002A3640">
        <w:rPr>
          <w:rFonts w:ascii="Simplified Arabic" w:hAnsi="Simplified Arabic" w:cs="Simplified Arabic"/>
          <w:sz w:val="28"/>
          <w:szCs w:val="28"/>
          <w:rtl/>
        </w:rPr>
        <w:t xml:space="preserve"> والعقود الذكية، مما سيوفر فرصًا جديدة لتطوير منتجات وخدمات مالية مبتكرة. من المتوقع أن تشهد البنوك والمؤسسات المالية تكاملًا أكبر بين العملات الرقمية والأنظمة المالية التقليدية، مما سيعزز من كفاءة العمليات وتقليل التكاليف. على الجانب التنظيمي، يتعين على الدول تطوير لوائح تتناسب مع هذه الابتكارات التكنولوجية، مما سيخلق توازنًا بين الابتكار المالي والحفاظ على استقرار النظام المالي (العتيبي، 2021)</w:t>
      </w:r>
      <w:r w:rsidRPr="002A3640">
        <w:rPr>
          <w:rFonts w:ascii="Simplified Arabic" w:hAnsi="Simplified Arabic" w:cs="Simplified Arabic"/>
          <w:sz w:val="28"/>
          <w:szCs w:val="28"/>
        </w:rPr>
        <w:t>.</w:t>
      </w:r>
    </w:p>
    <w:p w14:paraId="18FCAE91" w14:textId="77777777" w:rsidR="00D04FBF" w:rsidRPr="007E79CF" w:rsidRDefault="00D04FBF" w:rsidP="007E79CF">
      <w:pPr>
        <w:bidi/>
        <w:spacing w:line="360" w:lineRule="auto"/>
        <w:rPr>
          <w:sz w:val="28"/>
          <w:szCs w:val="28"/>
        </w:rPr>
      </w:pPr>
    </w:p>
    <w:sectPr w:rsidR="00D04FBF" w:rsidRPr="007E79CF" w:rsidSect="00264FAE">
      <w:footerReference w:type="default" r:id="rId8"/>
      <w:pgSz w:w="11906" w:h="16838" w:code="9"/>
      <w:pgMar w:top="964" w:right="964" w:bottom="1021" w:left="964" w:header="709" w:footer="431"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3730FC" w14:textId="77777777" w:rsidR="00402252" w:rsidRDefault="00402252" w:rsidP="007E79CF">
      <w:pPr>
        <w:spacing w:after="0" w:line="240" w:lineRule="auto"/>
      </w:pPr>
      <w:r>
        <w:separator/>
      </w:r>
    </w:p>
  </w:endnote>
  <w:endnote w:type="continuationSeparator" w:id="0">
    <w:p w14:paraId="4629B9C8" w14:textId="77777777" w:rsidR="00402252" w:rsidRDefault="00402252" w:rsidP="007E79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5180458"/>
      <w:docPartObj>
        <w:docPartGallery w:val="Page Numbers (Bottom of Page)"/>
        <w:docPartUnique/>
      </w:docPartObj>
    </w:sdtPr>
    <w:sdtEndPr>
      <w:rPr>
        <w:noProof/>
      </w:rPr>
    </w:sdtEndPr>
    <w:sdtContent>
      <w:p w14:paraId="00E9572C" w14:textId="4103D344" w:rsidR="007E79CF" w:rsidRDefault="007E79CF">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DD3B5E4" w14:textId="77777777" w:rsidR="007E79CF" w:rsidRDefault="007E79C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59F3B6" w14:textId="77777777" w:rsidR="00402252" w:rsidRDefault="00402252" w:rsidP="007E79CF">
      <w:pPr>
        <w:spacing w:after="0" w:line="240" w:lineRule="auto"/>
      </w:pPr>
      <w:r>
        <w:separator/>
      </w:r>
    </w:p>
  </w:footnote>
  <w:footnote w:type="continuationSeparator" w:id="0">
    <w:p w14:paraId="03A4514E" w14:textId="77777777" w:rsidR="00402252" w:rsidRDefault="00402252" w:rsidP="007E79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C0D53"/>
    <w:multiLevelType w:val="multilevel"/>
    <w:tmpl w:val="F1D2CE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5641F"/>
    <w:multiLevelType w:val="multilevel"/>
    <w:tmpl w:val="FC4C7E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A2025"/>
    <w:multiLevelType w:val="multilevel"/>
    <w:tmpl w:val="EB06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7310C"/>
    <w:multiLevelType w:val="multilevel"/>
    <w:tmpl w:val="9516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133FB"/>
    <w:multiLevelType w:val="multilevel"/>
    <w:tmpl w:val="FBAEE4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A39A6"/>
    <w:multiLevelType w:val="hybridMultilevel"/>
    <w:tmpl w:val="67B4CD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ED038EE"/>
    <w:multiLevelType w:val="multilevel"/>
    <w:tmpl w:val="7932E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B6700D"/>
    <w:multiLevelType w:val="multilevel"/>
    <w:tmpl w:val="09E0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A20AB"/>
    <w:multiLevelType w:val="multilevel"/>
    <w:tmpl w:val="E038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E019F9"/>
    <w:multiLevelType w:val="hybridMultilevel"/>
    <w:tmpl w:val="21066B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45567E9"/>
    <w:multiLevelType w:val="hybridMultilevel"/>
    <w:tmpl w:val="B8C846A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8695F34"/>
    <w:multiLevelType w:val="multilevel"/>
    <w:tmpl w:val="368A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82655D"/>
    <w:multiLevelType w:val="multilevel"/>
    <w:tmpl w:val="F11C588C"/>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13" w15:restartNumberingAfterBreak="0">
    <w:nsid w:val="44471D4D"/>
    <w:multiLevelType w:val="multilevel"/>
    <w:tmpl w:val="5240C5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6C66DD"/>
    <w:multiLevelType w:val="multilevel"/>
    <w:tmpl w:val="E9585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350F31"/>
    <w:multiLevelType w:val="multilevel"/>
    <w:tmpl w:val="0BC04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6B1CD5"/>
    <w:multiLevelType w:val="multilevel"/>
    <w:tmpl w:val="0D54A5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9F71A2"/>
    <w:multiLevelType w:val="multilevel"/>
    <w:tmpl w:val="3E1AD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9D2DE7"/>
    <w:multiLevelType w:val="hybridMultilevel"/>
    <w:tmpl w:val="3572C1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A222018"/>
    <w:multiLevelType w:val="multilevel"/>
    <w:tmpl w:val="CDEC50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5D110C92"/>
    <w:multiLevelType w:val="multilevel"/>
    <w:tmpl w:val="009C9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BA406C"/>
    <w:multiLevelType w:val="multilevel"/>
    <w:tmpl w:val="61A44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667A92"/>
    <w:multiLevelType w:val="multilevel"/>
    <w:tmpl w:val="081203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863A55"/>
    <w:multiLevelType w:val="hybridMultilevel"/>
    <w:tmpl w:val="49DE32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9453B0E"/>
    <w:multiLevelType w:val="multilevel"/>
    <w:tmpl w:val="6B2C0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336CE0"/>
    <w:multiLevelType w:val="multilevel"/>
    <w:tmpl w:val="5204D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7EF68F7"/>
    <w:multiLevelType w:val="multilevel"/>
    <w:tmpl w:val="CAE66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D2686A"/>
    <w:multiLevelType w:val="multilevel"/>
    <w:tmpl w:val="F1C24AC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num w:numId="1" w16cid:durableId="1581259434">
    <w:abstractNumId w:val="27"/>
  </w:num>
  <w:num w:numId="2" w16cid:durableId="229852179">
    <w:abstractNumId w:val="14"/>
  </w:num>
  <w:num w:numId="3" w16cid:durableId="799999730">
    <w:abstractNumId w:val="24"/>
  </w:num>
  <w:num w:numId="4" w16cid:durableId="1619069246">
    <w:abstractNumId w:val="11"/>
  </w:num>
  <w:num w:numId="5" w16cid:durableId="707023545">
    <w:abstractNumId w:val="22"/>
  </w:num>
  <w:num w:numId="6" w16cid:durableId="785463911">
    <w:abstractNumId w:val="15"/>
  </w:num>
  <w:num w:numId="7" w16cid:durableId="1807772955">
    <w:abstractNumId w:val="1"/>
  </w:num>
  <w:num w:numId="8" w16cid:durableId="1197425273">
    <w:abstractNumId w:val="25"/>
  </w:num>
  <w:num w:numId="9" w16cid:durableId="1796094431">
    <w:abstractNumId w:val="4"/>
  </w:num>
  <w:num w:numId="10" w16cid:durableId="90317013">
    <w:abstractNumId w:val="20"/>
  </w:num>
  <w:num w:numId="11" w16cid:durableId="2105033266">
    <w:abstractNumId w:val="13"/>
  </w:num>
  <w:num w:numId="12" w16cid:durableId="17435014">
    <w:abstractNumId w:val="16"/>
  </w:num>
  <w:num w:numId="13" w16cid:durableId="321542900">
    <w:abstractNumId w:val="26"/>
  </w:num>
  <w:num w:numId="14" w16cid:durableId="1187476758">
    <w:abstractNumId w:val="0"/>
  </w:num>
  <w:num w:numId="15" w16cid:durableId="1387148698">
    <w:abstractNumId w:val="7"/>
  </w:num>
  <w:num w:numId="16" w16cid:durableId="834803476">
    <w:abstractNumId w:val="8"/>
  </w:num>
  <w:num w:numId="17" w16cid:durableId="1666200455">
    <w:abstractNumId w:val="6"/>
  </w:num>
  <w:num w:numId="18" w16cid:durableId="459808923">
    <w:abstractNumId w:val="2"/>
  </w:num>
  <w:num w:numId="19" w16cid:durableId="1687247179">
    <w:abstractNumId w:val="3"/>
  </w:num>
  <w:num w:numId="20" w16cid:durableId="325743398">
    <w:abstractNumId w:val="17"/>
  </w:num>
  <w:num w:numId="21" w16cid:durableId="831679943">
    <w:abstractNumId w:val="12"/>
  </w:num>
  <w:num w:numId="22" w16cid:durableId="1133906999">
    <w:abstractNumId w:val="21"/>
  </w:num>
  <w:num w:numId="23" w16cid:durableId="626663749">
    <w:abstractNumId w:val="19"/>
  </w:num>
  <w:num w:numId="24" w16cid:durableId="687483093">
    <w:abstractNumId w:val="28"/>
  </w:num>
  <w:num w:numId="25" w16cid:durableId="622420231">
    <w:abstractNumId w:val="9"/>
  </w:num>
  <w:num w:numId="26" w16cid:durableId="1854565640">
    <w:abstractNumId w:val="5"/>
  </w:num>
  <w:num w:numId="27" w16cid:durableId="159274122">
    <w:abstractNumId w:val="18"/>
  </w:num>
  <w:num w:numId="28" w16cid:durableId="710763913">
    <w:abstractNumId w:val="10"/>
  </w:num>
  <w:num w:numId="29" w16cid:durableId="74098214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04D"/>
    <w:rsid w:val="00264FAE"/>
    <w:rsid w:val="00402252"/>
    <w:rsid w:val="004775F7"/>
    <w:rsid w:val="004B0B09"/>
    <w:rsid w:val="0060104D"/>
    <w:rsid w:val="00676AD5"/>
    <w:rsid w:val="007E79CF"/>
    <w:rsid w:val="00D04FBF"/>
    <w:rsid w:val="00D63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111D2"/>
  <w15:chartTrackingRefBased/>
  <w15:docId w15:val="{6983218F-2513-4201-9D23-1B0444381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4FBF"/>
  </w:style>
  <w:style w:type="paragraph" w:styleId="1">
    <w:name w:val="heading 1"/>
    <w:basedOn w:val="a"/>
    <w:next w:val="a"/>
    <w:link w:val="1Char"/>
    <w:uiPriority w:val="9"/>
    <w:qFormat/>
    <w:rsid w:val="006010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010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60104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0104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0104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0104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0104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0104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0104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0104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0104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60104D"/>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0104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0104D"/>
    <w:rPr>
      <w:rFonts w:eastAsiaTheme="majorEastAsia" w:cstheme="majorBidi"/>
      <w:color w:val="0F4761" w:themeColor="accent1" w:themeShade="BF"/>
    </w:rPr>
  </w:style>
  <w:style w:type="character" w:customStyle="1" w:styleId="6Char">
    <w:name w:val="عنوان 6 Char"/>
    <w:basedOn w:val="a0"/>
    <w:link w:val="6"/>
    <w:uiPriority w:val="9"/>
    <w:semiHidden/>
    <w:rsid w:val="0060104D"/>
    <w:rPr>
      <w:rFonts w:eastAsiaTheme="majorEastAsia" w:cstheme="majorBidi"/>
      <w:i/>
      <w:iCs/>
      <w:color w:val="595959" w:themeColor="text1" w:themeTint="A6"/>
    </w:rPr>
  </w:style>
  <w:style w:type="character" w:customStyle="1" w:styleId="7Char">
    <w:name w:val="عنوان 7 Char"/>
    <w:basedOn w:val="a0"/>
    <w:link w:val="7"/>
    <w:uiPriority w:val="9"/>
    <w:semiHidden/>
    <w:rsid w:val="0060104D"/>
    <w:rPr>
      <w:rFonts w:eastAsiaTheme="majorEastAsia" w:cstheme="majorBidi"/>
      <w:color w:val="595959" w:themeColor="text1" w:themeTint="A6"/>
    </w:rPr>
  </w:style>
  <w:style w:type="character" w:customStyle="1" w:styleId="8Char">
    <w:name w:val="عنوان 8 Char"/>
    <w:basedOn w:val="a0"/>
    <w:link w:val="8"/>
    <w:uiPriority w:val="9"/>
    <w:semiHidden/>
    <w:rsid w:val="0060104D"/>
    <w:rPr>
      <w:rFonts w:eastAsiaTheme="majorEastAsia" w:cstheme="majorBidi"/>
      <w:i/>
      <w:iCs/>
      <w:color w:val="272727" w:themeColor="text1" w:themeTint="D8"/>
    </w:rPr>
  </w:style>
  <w:style w:type="character" w:customStyle="1" w:styleId="9Char">
    <w:name w:val="عنوان 9 Char"/>
    <w:basedOn w:val="a0"/>
    <w:link w:val="9"/>
    <w:uiPriority w:val="9"/>
    <w:semiHidden/>
    <w:rsid w:val="0060104D"/>
    <w:rPr>
      <w:rFonts w:eastAsiaTheme="majorEastAsia" w:cstheme="majorBidi"/>
      <w:color w:val="272727" w:themeColor="text1" w:themeTint="D8"/>
    </w:rPr>
  </w:style>
  <w:style w:type="paragraph" w:styleId="a3">
    <w:name w:val="Title"/>
    <w:basedOn w:val="a"/>
    <w:next w:val="a"/>
    <w:link w:val="Char"/>
    <w:uiPriority w:val="10"/>
    <w:qFormat/>
    <w:rsid w:val="006010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0104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0104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0104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0104D"/>
    <w:pPr>
      <w:spacing w:before="160"/>
      <w:jc w:val="center"/>
    </w:pPr>
    <w:rPr>
      <w:i/>
      <w:iCs/>
      <w:color w:val="404040" w:themeColor="text1" w:themeTint="BF"/>
    </w:rPr>
  </w:style>
  <w:style w:type="character" w:customStyle="1" w:styleId="Char1">
    <w:name w:val="اقتباس Char"/>
    <w:basedOn w:val="a0"/>
    <w:link w:val="a5"/>
    <w:uiPriority w:val="29"/>
    <w:rsid w:val="0060104D"/>
    <w:rPr>
      <w:i/>
      <w:iCs/>
      <w:color w:val="404040" w:themeColor="text1" w:themeTint="BF"/>
    </w:rPr>
  </w:style>
  <w:style w:type="paragraph" w:styleId="a6">
    <w:name w:val="List Paragraph"/>
    <w:basedOn w:val="a"/>
    <w:uiPriority w:val="34"/>
    <w:qFormat/>
    <w:rsid w:val="0060104D"/>
    <w:pPr>
      <w:ind w:left="720"/>
      <w:contextualSpacing/>
    </w:pPr>
  </w:style>
  <w:style w:type="character" w:styleId="a7">
    <w:name w:val="Intense Emphasis"/>
    <w:basedOn w:val="a0"/>
    <w:uiPriority w:val="21"/>
    <w:qFormat/>
    <w:rsid w:val="0060104D"/>
    <w:rPr>
      <w:i/>
      <w:iCs/>
      <w:color w:val="0F4761" w:themeColor="accent1" w:themeShade="BF"/>
    </w:rPr>
  </w:style>
  <w:style w:type="paragraph" w:styleId="a8">
    <w:name w:val="Intense Quote"/>
    <w:basedOn w:val="a"/>
    <w:next w:val="a"/>
    <w:link w:val="Char2"/>
    <w:uiPriority w:val="30"/>
    <w:qFormat/>
    <w:rsid w:val="006010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0104D"/>
    <w:rPr>
      <w:i/>
      <w:iCs/>
      <w:color w:val="0F4761" w:themeColor="accent1" w:themeShade="BF"/>
    </w:rPr>
  </w:style>
  <w:style w:type="character" w:styleId="a9">
    <w:name w:val="Intense Reference"/>
    <w:basedOn w:val="a0"/>
    <w:uiPriority w:val="32"/>
    <w:qFormat/>
    <w:rsid w:val="0060104D"/>
    <w:rPr>
      <w:b/>
      <w:bCs/>
      <w:smallCaps/>
      <w:color w:val="0F4761" w:themeColor="accent1" w:themeShade="BF"/>
      <w:spacing w:val="5"/>
    </w:rPr>
  </w:style>
  <w:style w:type="paragraph" w:styleId="aa">
    <w:name w:val="header"/>
    <w:basedOn w:val="a"/>
    <w:link w:val="Char3"/>
    <w:uiPriority w:val="99"/>
    <w:unhideWhenUsed/>
    <w:rsid w:val="007E79CF"/>
    <w:pPr>
      <w:tabs>
        <w:tab w:val="center" w:pos="4680"/>
        <w:tab w:val="right" w:pos="9360"/>
      </w:tabs>
      <w:spacing w:after="0" w:line="240" w:lineRule="auto"/>
    </w:pPr>
  </w:style>
  <w:style w:type="character" w:customStyle="1" w:styleId="Char3">
    <w:name w:val="رأس الصفحة Char"/>
    <w:basedOn w:val="a0"/>
    <w:link w:val="aa"/>
    <w:uiPriority w:val="99"/>
    <w:rsid w:val="007E79CF"/>
  </w:style>
  <w:style w:type="paragraph" w:styleId="ab">
    <w:name w:val="footer"/>
    <w:basedOn w:val="a"/>
    <w:link w:val="Char4"/>
    <w:uiPriority w:val="99"/>
    <w:unhideWhenUsed/>
    <w:rsid w:val="007E79CF"/>
    <w:pPr>
      <w:tabs>
        <w:tab w:val="center" w:pos="4680"/>
        <w:tab w:val="right" w:pos="9360"/>
      </w:tabs>
      <w:spacing w:after="0" w:line="240" w:lineRule="auto"/>
    </w:pPr>
  </w:style>
  <w:style w:type="character" w:customStyle="1" w:styleId="Char4">
    <w:name w:val="تذييل الصفحة Char"/>
    <w:basedOn w:val="a0"/>
    <w:link w:val="ab"/>
    <w:uiPriority w:val="99"/>
    <w:rsid w:val="007E79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49</Pages>
  <Words>9847</Words>
  <Characters>56128</Characters>
  <Application>Microsoft Office Word</Application>
  <DocSecurity>0</DocSecurity>
  <Lines>467</Lines>
  <Paragraphs>131</Paragraphs>
  <ScaleCrop>false</ScaleCrop>
  <Company/>
  <LinksUpToDate>false</LinksUpToDate>
  <CharactersWithSpaces>65844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Barakat</dc:creator>
  <cp:keywords/>
  <dc:description/>
  <cp:lastModifiedBy>Ahmed Barakat</cp:lastModifiedBy>
  <cp:revision>3</cp:revision>
  <dcterms:created xsi:type="dcterms:W3CDTF">2024-10-21T00:06:00Z</dcterms:created>
  <dcterms:modified xsi:type="dcterms:W3CDTF">2024-10-22T04:06:00Z</dcterms:modified>
</cp:coreProperties>
</file>