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GoBack"/>
    <w:bookmarkEnd w:id="0"/>
    <w:p w14:paraId="2AF1FC1F" w14:textId="79A97F43" w:rsidR="00B57F63" w:rsidRPr="00B57F63" w:rsidRDefault="00B57F63" w:rsidP="00B57F63">
      <w:pPr>
        <w:rPr>
          <w:rtl/>
        </w:rPr>
      </w:pPr>
      <w:r w:rsidRPr="00B57F63">
        <w:rPr>
          <w:rFonts w:eastAsia="Calibri"/>
          <w:noProof/>
          <w:rtl/>
        </w:rPr>
        <mc:AlternateContent>
          <mc:Choice Requires="wps">
            <w:drawing>
              <wp:anchor distT="0" distB="0" distL="114300" distR="114300" simplePos="0" relativeHeight="251661823" behindDoc="0" locked="0" layoutInCell="1" allowOverlap="1" wp14:anchorId="245657EF" wp14:editId="768418B6">
                <wp:simplePos x="0" y="0"/>
                <wp:positionH relativeFrom="margin">
                  <wp:align>center</wp:align>
                </wp:positionH>
                <wp:positionV relativeFrom="margin">
                  <wp:posOffset>2137410</wp:posOffset>
                </wp:positionV>
                <wp:extent cx="3962400" cy="4457700"/>
                <wp:effectExtent l="209550" t="228600" r="228600" b="247650"/>
                <wp:wrapSquare wrapText="bothSides"/>
                <wp:docPr id="10" name="Vertical Scroll 10"/>
                <wp:cNvGraphicFramePr/>
                <a:graphic xmlns:a="http://schemas.openxmlformats.org/drawingml/2006/main">
                  <a:graphicData uri="http://schemas.microsoft.com/office/word/2010/wordprocessingShape">
                    <wps:wsp>
                      <wps:cNvSpPr/>
                      <wps:spPr>
                        <a:xfrm>
                          <a:off x="0" y="0"/>
                          <a:ext cx="3962400" cy="4457700"/>
                        </a:xfrm>
                        <a:prstGeom prst="verticalScroll">
                          <a:avLst/>
                        </a:prstGeom>
                        <a:solidFill>
                          <a:sysClr val="window" lastClr="FFFFFF"/>
                        </a:solidFill>
                        <a:ln w="12700" cap="flat" cmpd="sng" algn="ctr">
                          <a:solidFill>
                            <a:srgbClr val="0070C0"/>
                          </a:solidFill>
                          <a:prstDash val="solid"/>
                          <a:miter lim="800000"/>
                        </a:ln>
                        <a:effectLst>
                          <a:glow rad="228600">
                            <a:srgbClr val="4472C4">
                              <a:satMod val="175000"/>
                              <a:alpha val="40000"/>
                            </a:srgbClr>
                          </a:glow>
                        </a:effectLst>
                      </wps:spPr>
                      <wps:txbx>
                        <w:txbxContent>
                          <w:p w14:paraId="4AFE6225" w14:textId="77777777" w:rsidR="00B57F63" w:rsidRPr="008F6C1E" w:rsidRDefault="00B57F63" w:rsidP="00B57F63">
                            <w:pPr>
                              <w:jc w:val="center"/>
                              <w:rPr>
                                <w:b/>
                                <w:bCs/>
                                <w:sz w:val="40"/>
                                <w:szCs w:val="40"/>
                                <w:rtl/>
                              </w:rPr>
                            </w:pPr>
                            <w:r w:rsidRPr="008F6C1E">
                              <w:rPr>
                                <w:rFonts w:hint="cs"/>
                                <w:b/>
                                <w:bCs/>
                                <w:sz w:val="40"/>
                                <w:szCs w:val="40"/>
                                <w:rtl/>
                              </w:rPr>
                              <w:t xml:space="preserve">الفصل </w:t>
                            </w:r>
                            <w:r>
                              <w:rPr>
                                <w:rFonts w:hint="cs"/>
                                <w:b/>
                                <w:bCs/>
                                <w:sz w:val="40"/>
                                <w:szCs w:val="40"/>
                                <w:rtl/>
                              </w:rPr>
                              <w:t>الأول</w:t>
                            </w:r>
                          </w:p>
                          <w:p w14:paraId="1C07F65E" w14:textId="77777777" w:rsidR="00B57F63" w:rsidRDefault="00B57F63" w:rsidP="00B57F63">
                            <w:pPr>
                              <w:jc w:val="center"/>
                              <w:rPr>
                                <w:b/>
                                <w:bCs/>
                                <w:sz w:val="40"/>
                                <w:szCs w:val="40"/>
                                <w:rtl/>
                              </w:rPr>
                            </w:pPr>
                            <w:r>
                              <w:rPr>
                                <w:rFonts w:hint="cs"/>
                                <w:b/>
                                <w:bCs/>
                                <w:sz w:val="40"/>
                                <w:szCs w:val="40"/>
                                <w:rtl/>
                              </w:rPr>
                              <w:t xml:space="preserve">المقدمة </w:t>
                            </w:r>
                          </w:p>
                          <w:p w14:paraId="78832E37" w14:textId="77777777" w:rsidR="00B57F63" w:rsidRDefault="00B57F63" w:rsidP="00B57F63">
                            <w:pPr>
                              <w:jc w:val="center"/>
                            </w:pPr>
                            <w:r>
                              <w:rPr>
                                <w:rFonts w:hint="cs"/>
                                <w:b/>
                                <w:bCs/>
                                <w:sz w:val="40"/>
                                <w:szCs w:val="40"/>
                                <w:rtl/>
                              </w:rPr>
                              <w:t xml:space="preserve">وخلفية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5657EF"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10" o:spid="_x0000_s1026" type="#_x0000_t97" style="position:absolute;left:0;text-align:left;margin-left:0;margin-top:168.3pt;width:312pt;height:351pt;z-index:251661823;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" fillcolor="window" strokecolor="#0070c0" strokeweight="1pt">
                <v:stroke joinstyle="miter"/>
                <v:textbox>
                  <w:txbxContent>
                    <w:p w14:paraId="4AFE6225" w14:textId="77777777" w:rsidR="00B57F63" w:rsidRPr="008F6C1E" w:rsidRDefault="00B57F63" w:rsidP="00B57F63">
                      <w:pPr>
                        <w:jc w:val="center"/>
                        <w:rPr>
                          <w:b/>
                          <w:bCs/>
                          <w:sz w:val="40"/>
                          <w:szCs w:val="40"/>
                          <w:rtl/>
                        </w:rPr>
                      </w:pPr>
                      <w:r w:rsidRPr="008F6C1E">
                        <w:rPr>
                          <w:rFonts w:hint="cs"/>
                          <w:b/>
                          <w:bCs/>
                          <w:sz w:val="40"/>
                          <w:szCs w:val="40"/>
                          <w:rtl/>
                        </w:rPr>
                        <w:t xml:space="preserve">الفصل </w:t>
                      </w:r>
                      <w:r>
                        <w:rPr>
                          <w:rFonts w:hint="cs"/>
                          <w:b/>
                          <w:bCs/>
                          <w:sz w:val="40"/>
                          <w:szCs w:val="40"/>
                          <w:rtl/>
                        </w:rPr>
                        <w:t>الأول</w:t>
                      </w:r>
                    </w:p>
                    <w:p w14:paraId="1C07F65E" w14:textId="77777777" w:rsidR="00B57F63" w:rsidRDefault="00B57F63" w:rsidP="00B57F63">
                      <w:pPr>
                        <w:jc w:val="center"/>
                        <w:rPr>
                          <w:b/>
                          <w:bCs/>
                          <w:sz w:val="40"/>
                          <w:szCs w:val="40"/>
                          <w:rtl/>
                        </w:rPr>
                      </w:pPr>
                      <w:r>
                        <w:rPr>
                          <w:rFonts w:hint="cs"/>
                          <w:b/>
                          <w:bCs/>
                          <w:sz w:val="40"/>
                          <w:szCs w:val="40"/>
                          <w:rtl/>
                        </w:rPr>
                        <w:t xml:space="preserve">المقدمة </w:t>
                      </w:r>
                    </w:p>
                    <w:p w14:paraId="78832E37" w14:textId="77777777" w:rsidR="00B57F63" w:rsidRDefault="00B57F63" w:rsidP="00B57F63">
                      <w:pPr>
                        <w:jc w:val="center"/>
                      </w:pPr>
                      <w:r>
                        <w:rPr>
                          <w:rFonts w:hint="cs"/>
                          <w:b/>
                          <w:bCs/>
                          <w:sz w:val="40"/>
                          <w:szCs w:val="40"/>
                          <w:rtl/>
                        </w:rPr>
                        <w:t xml:space="preserve">وخلفية الدراسة </w:t>
                      </w:r>
                    </w:p>
                  </w:txbxContent>
                </v:textbox>
                <w10:wrap type="square" anchorx="margin" anchory="margin"/>
              </v:shape>
            </w:pict>
          </mc:Fallback>
        </mc:AlternateContent>
      </w:r>
      <w:r w:rsidRPr="00B57F63">
        <w:rPr>
          <w:rFonts w:eastAsia="Calibri"/>
          <w:noProof/>
          <w:rtl/>
        </w:rPr>
        <mc:AlternateContent>
          <mc:Choice Requires="wps">
            <w:drawing>
              <wp:anchor distT="0" distB="0" distL="114300" distR="114300" simplePos="0" relativeHeight="251661312" behindDoc="0" locked="0" layoutInCell="1" allowOverlap="1" wp14:anchorId="4D58344A" wp14:editId="5EC11ED6">
                <wp:simplePos x="0" y="0"/>
                <wp:positionH relativeFrom="column">
                  <wp:posOffset>2406650</wp:posOffset>
                </wp:positionH>
                <wp:positionV relativeFrom="paragraph">
                  <wp:posOffset>8639810</wp:posOffset>
                </wp:positionV>
                <wp:extent cx="510540" cy="563880"/>
                <wp:effectExtent l="0" t="0" r="3810" b="7620"/>
                <wp:wrapNone/>
                <wp:docPr id="11" name="Rectangle 11"/>
                <wp:cNvGraphicFramePr/>
                <a:graphic xmlns:a="http://schemas.openxmlformats.org/drawingml/2006/main">
                  <a:graphicData uri="http://schemas.microsoft.com/office/word/2010/wordprocessingShape">
                    <wps:wsp>
                      <wps:cNvSpPr/>
                      <wps:spPr>
                        <a:xfrm>
                          <a:off x="0" y="0"/>
                          <a:ext cx="510540" cy="56388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A0B685D" id="Rectangle 11" o:spid="_x0000_s1026" style="position:absolute;left:0;text-align:left;margin-left:189.5pt;margin-top:680.3pt;width:40.2pt;height:44.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" fillcolor="window" stroked="f" strokeweight="1pt"/>
            </w:pict>
          </mc:Fallback>
        </mc:AlternateContent>
      </w:r>
      <w:r w:rsidRPr="00B57F63">
        <w:rPr>
          <w:rtl/>
        </w:rPr>
        <w:br w:type="page"/>
      </w:r>
    </w:p>
    <w:p w14:paraId="206207CE" w14:textId="77777777" w:rsidR="00B57F63" w:rsidRPr="00B57F63" w:rsidRDefault="00B57F63" w:rsidP="00B57F63">
      <w:pPr>
        <w:keepNext/>
        <w:keepLines/>
        <w:spacing w:before="120"/>
        <w:outlineLvl w:val="0"/>
        <w:rPr>
          <w:rFonts w:asciiTheme="majorHAnsi" w:eastAsiaTheme="majorEastAsia" w:hAnsiTheme="majorHAnsi"/>
          <w:bCs/>
          <w:color w:val="4472C4" w:themeColor="accent1"/>
          <w:sz w:val="36"/>
          <w:szCs w:val="36"/>
          <w:rtl/>
        </w:rPr>
      </w:pPr>
      <w:bookmarkStart w:id="1" w:name="_Toc224593571"/>
      <w:r w:rsidRPr="00B57F63">
        <w:rPr>
          <w:rFonts w:asciiTheme="majorHAnsi" w:eastAsiaTheme="majorEastAsia" w:hAnsiTheme="majorHAnsi" w:hint="cs"/>
          <w:bCs/>
          <w:color w:val="4472C4" w:themeColor="accent1"/>
          <w:sz w:val="36"/>
          <w:szCs w:val="36"/>
          <w:rtl/>
        </w:rPr>
        <w:lastRenderedPageBreak/>
        <w:t>المقدمة</w:t>
      </w:r>
      <w:bookmarkEnd w:id="1"/>
    </w:p>
    <w:p w14:paraId="6BD23BCE" w14:textId="77777777" w:rsidR="00B57F63" w:rsidRPr="00B57F63" w:rsidRDefault="00B57F63" w:rsidP="00B57F63">
      <w:pPr>
        <w:rPr>
          <w:rtl/>
        </w:rPr>
      </w:pPr>
      <w:r w:rsidRPr="00B57F63">
        <w:rPr>
          <w:rtl/>
        </w:rPr>
        <w:t>تشهد بيئة الأعمال المعاصرة تحولات متسارعة نتيجة التطور المعرفي والتكنولوجي، الأمر الذي جعل المعرفة أحد أهم الموارد الاستراتيجية التي تعتمد عليها المنظمات في تحقيق التميز والاستدامة. ولم تعد القدرة التنافسية للمؤسسات قائمة على الموارد المادية فقط، بل أصبحت مرتبطة بمدى قدرتها على توليد المعرفة وتنظيمها وتبادلها وتوظيفها في دعم عملياتها المختلفة. وفي هذا الإطار برزت إدارة المعرفة كأحد المداخل الإدارية الحديثة التي تهدف إلى استثمار المعرفة التنظيمية بصورة فعّالة بما يسهم في تطوير الأداء المؤسسي وتعزيز القدرات البشرية داخل المنظمة.</w:t>
      </w:r>
      <w:r w:rsidRPr="00B57F63">
        <w:rPr>
          <w:rFonts w:hint="cs"/>
          <w:rtl/>
        </w:rPr>
        <w:t xml:space="preserve"> </w:t>
      </w:r>
      <w:sdt>
        <w:sdtPr>
          <w:rPr>
            <w:rFonts w:hint="cs"/>
            <w:rtl/>
          </w:rPr>
          <w:id w:val="464789502"/>
          <w:citation/>
        </w:sdtPr>
        <w:sdtEndPr/>
        <w:sdtContent>
          <w:r w:rsidRPr="00B57F63">
            <w:rPr>
              <w:rtl/>
            </w:rPr>
            <w:fldChar w:fldCharType="begin"/>
          </w:r>
          <w:r w:rsidRPr="00B57F63">
            <w:rPr>
              <w:rtl/>
            </w:rPr>
            <w:instrText xml:space="preserve"> </w:instrText>
          </w:r>
          <w:r w:rsidRPr="00B57F63">
            <w:rPr>
              <w:rFonts w:hint="cs"/>
            </w:rPr>
            <w:instrText xml:space="preserve">CITATION </w:instrText>
          </w:r>
          <w:r w:rsidRPr="00B57F63">
            <w:rPr>
              <w:rFonts w:hint="cs"/>
              <w:rtl/>
            </w:rPr>
            <w:instrText>الص21 \</w:instrText>
          </w:r>
          <w:r w:rsidRPr="00B57F63">
            <w:rPr>
              <w:rFonts w:hint="cs"/>
            </w:rPr>
            <w:instrText>l 1025</w:instrText>
          </w:r>
          <w:r w:rsidRPr="00B57F63">
            <w:rPr>
              <w:rtl/>
            </w:rPr>
            <w:instrText xml:space="preserve"> </w:instrText>
          </w:r>
          <w:r w:rsidRPr="00B57F63">
            <w:rPr>
              <w:rtl/>
            </w:rPr>
            <w:fldChar w:fldCharType="separate"/>
          </w:r>
          <w:r w:rsidRPr="00B57F63">
            <w:rPr>
              <w:rFonts w:hint="cs"/>
              <w:noProof/>
              <w:rtl/>
            </w:rPr>
            <w:t>(الصقهان و المستادي، 2021)</w:t>
          </w:r>
          <w:r w:rsidRPr="00B57F63">
            <w:rPr>
              <w:rtl/>
            </w:rPr>
            <w:fldChar w:fldCharType="end"/>
          </w:r>
        </w:sdtContent>
      </w:sdt>
    </w:p>
    <w:p w14:paraId="7B4D4318" w14:textId="77777777" w:rsidR="00B57F63" w:rsidRPr="00B57F63" w:rsidRDefault="00B57F63" w:rsidP="00B57F63">
      <w:pPr>
        <w:rPr>
          <w:rtl/>
        </w:rPr>
      </w:pPr>
      <w:r w:rsidRPr="00B57F63">
        <w:rPr>
          <w:rtl/>
        </w:rPr>
        <w:t>تُعدّ إدارة الموارد البشرية من بين المجالات الإدارية الأكثر تأثراً بتطبيقات إدارة المعرفة، إذ يعتمد نجاحها بشكل كبير على قدرتها على توظيف المعرفة لتطوير الكفاءات البشرية، وتحسين الأداء الوظيفي، وتعزيز التعلّم التنظيمي. وقد أكدت دراسات عديدة وجود علاقة إيجابية بين تطبيق ممارسات إدارة المعرفة وتحسين أداء الموارد البشرية، حيث تُسهم عمليات اكتساب المعرفة وتخزينها ومشاركتها وتطبيقها في زيادة كفاءة الموظفين وتحسين أدائهم داخل المؤسسات.</w:t>
      </w:r>
      <w:sdt>
        <w:sdtPr>
          <w:rPr>
            <w:rtl/>
          </w:rPr>
          <w:id w:val="43418332"/>
          <w:citation/>
        </w:sdtPr>
        <w:sdtEndPr/>
        <w:sdtContent>
          <w:r w:rsidRPr="00B57F63">
            <w:rPr>
              <w:rtl/>
            </w:rPr>
            <w:fldChar w:fldCharType="begin"/>
          </w:r>
          <w:r w:rsidRPr="00B57F63">
            <w:rPr>
              <w:rtl/>
            </w:rPr>
            <w:instrText xml:space="preserve"> </w:instrText>
          </w:r>
          <w:r w:rsidRPr="00B57F63">
            <w:rPr>
              <w:rFonts w:hint="cs"/>
            </w:rPr>
            <w:instrText xml:space="preserve">CITATION </w:instrText>
          </w:r>
          <w:r w:rsidRPr="00B57F63">
            <w:rPr>
              <w:rFonts w:hint="cs"/>
              <w:rtl/>
            </w:rPr>
            <w:instrText>الس12 \</w:instrText>
          </w:r>
          <w:r w:rsidRPr="00B57F63">
            <w:rPr>
              <w:rFonts w:hint="cs"/>
            </w:rPr>
            <w:instrText>l 1025</w:instrText>
          </w:r>
          <w:r w:rsidRPr="00B57F63">
            <w:rPr>
              <w:rtl/>
            </w:rPr>
            <w:instrText xml:space="preserve"> </w:instrText>
          </w:r>
          <w:r w:rsidRPr="00B57F63">
            <w:rPr>
              <w:rtl/>
            </w:rPr>
            <w:fldChar w:fldCharType="separate"/>
          </w:r>
          <w:r w:rsidRPr="00B57F63">
            <w:rPr>
              <w:noProof/>
              <w:rtl/>
            </w:rPr>
            <w:t xml:space="preserve"> </w:t>
          </w:r>
          <w:r w:rsidRPr="00B57F63">
            <w:rPr>
              <w:rFonts w:hint="cs"/>
              <w:noProof/>
              <w:rtl/>
            </w:rPr>
            <w:t>(السلمي، 2012)</w:t>
          </w:r>
          <w:r w:rsidRPr="00B57F63">
            <w:rPr>
              <w:rtl/>
            </w:rPr>
            <w:fldChar w:fldCharType="end"/>
          </w:r>
        </w:sdtContent>
      </w:sdt>
    </w:p>
    <w:p w14:paraId="5E13FA42" w14:textId="77777777" w:rsidR="00B57F63" w:rsidRPr="00B57F63" w:rsidRDefault="00B57F63" w:rsidP="00B57F63">
      <w:pPr>
        <w:rPr>
          <w:rtl/>
        </w:rPr>
      </w:pPr>
      <w:r w:rsidRPr="00B57F63">
        <w:rPr>
          <w:rFonts w:hint="cs"/>
          <w:rtl/>
        </w:rPr>
        <w:t>و</w:t>
      </w:r>
      <w:r w:rsidRPr="00B57F63">
        <w:rPr>
          <w:rtl/>
        </w:rPr>
        <w:t>في ظل التطورات المتسارعة التي يشهدها قطاع الأعمال في الرياض، والتي تتسم بالنمو الاقتصادي وتوسع الشركات الصغيرة والمتوسطة، تبرز الحاجة إلى دراسة دور إدارة المعرفة في تحسين إدارة الموارد البشرية داخل هذه الشركات. لم يعد تطوير رأس المال البشري مقتصراً على ممارسات الموارد البشرية التقليدية، بل أصبح مرتبطاً بمدى قدرة المؤسسات على الاستفادة من المعرفة التنظيمية وتوظيفها لتطوير مهارات الموظفين وتعزيز كفاءة العمليات الإدارية.</w:t>
      </w:r>
    </w:p>
    <w:p w14:paraId="3F74B0A2" w14:textId="77777777" w:rsidR="00B57F63" w:rsidRPr="00B57F63" w:rsidRDefault="00B57F63" w:rsidP="00B57F63">
      <w:pPr>
        <w:rPr>
          <w:rtl/>
        </w:rPr>
      </w:pPr>
      <w:r w:rsidRPr="00B57F63">
        <w:rPr>
          <w:rtl/>
        </w:rPr>
        <w:t>وانطلاقًا من ذلك، تسعى هذه الدراسة إلى تحليل دور إدارة المعرفة في تحسين إدارة الموارد البشرية في الشركات الصغيرة والمتوسطة بمدينة الرياض، من خلال دراسة ميدانية تهدف إلى التعرف على مستوى تطبيق ممارسات إدارة المعرفة وأثرها في تطوير ممارسات إدارة الموارد البشرية. ومن المتوقع أن تسهم نتائج الدراسة في تقديم تصور علمي يساعد المؤسسات على تعزيز الاستفادة من المعرفة التنظيمية في تطوير مواردها البشرية وتحسين كفاءة أدائها المؤسسي.</w:t>
      </w:r>
    </w:p>
    <w:p w14:paraId="7AA91DF3" w14:textId="77777777" w:rsidR="00B57F63" w:rsidRPr="00B57F63" w:rsidRDefault="00B57F63" w:rsidP="00B57F63">
      <w:pPr>
        <w:keepNext/>
        <w:keepLines/>
        <w:spacing w:before="120"/>
        <w:outlineLvl w:val="0"/>
        <w:rPr>
          <w:rFonts w:asciiTheme="majorHAnsi" w:eastAsiaTheme="majorEastAsia" w:hAnsiTheme="majorHAnsi"/>
          <w:bCs/>
          <w:color w:val="4472C4" w:themeColor="accent1"/>
          <w:sz w:val="36"/>
          <w:szCs w:val="36"/>
          <w:rtl/>
        </w:rPr>
      </w:pPr>
      <w:bookmarkStart w:id="2" w:name="_Toc213750964"/>
      <w:bookmarkStart w:id="3" w:name="_Toc224593572"/>
      <w:r w:rsidRPr="00B57F63">
        <w:rPr>
          <w:rFonts w:asciiTheme="majorHAnsi" w:eastAsiaTheme="majorEastAsia" w:hAnsiTheme="majorHAnsi" w:hint="cs"/>
          <w:bCs/>
          <w:color w:val="4472C4" w:themeColor="accent1"/>
          <w:sz w:val="36"/>
          <w:szCs w:val="36"/>
          <w:rtl/>
        </w:rPr>
        <w:t>مشكلة الدراسة</w:t>
      </w:r>
      <w:bookmarkEnd w:id="2"/>
      <w:bookmarkEnd w:id="3"/>
      <w:r w:rsidRPr="00B57F63">
        <w:rPr>
          <w:rFonts w:asciiTheme="majorHAnsi" w:eastAsiaTheme="majorEastAsia" w:hAnsiTheme="majorHAnsi" w:hint="cs"/>
          <w:bCs/>
          <w:color w:val="4472C4" w:themeColor="accent1"/>
          <w:sz w:val="36"/>
          <w:szCs w:val="36"/>
          <w:rtl/>
        </w:rPr>
        <w:t xml:space="preserve"> </w:t>
      </w:r>
    </w:p>
    <w:p w14:paraId="44EEF115" w14:textId="77777777" w:rsidR="00B57F63" w:rsidRPr="00B57F63" w:rsidRDefault="00B57F63" w:rsidP="00B57F63">
      <w:pPr>
        <w:spacing w:after="0"/>
        <w:rPr>
          <w:rtl/>
        </w:rPr>
      </w:pPr>
      <w:r w:rsidRPr="00B57F63">
        <w:rPr>
          <w:rtl/>
        </w:rPr>
        <w:t xml:space="preserve">تُعد الموارد البشرية من أهم الأصول الاستراتيجية التي تعتمد عليها المنظمات في تحقيق أهدافها وتعزيز قدرتها التنافسية، إذ يرتبط نجاح المؤسسات بدرجة كبيرة بكفاءة أداء العاملين وفاعلية الممارسات الإدارية التي تُعنى بتطويرهم وتنمية قدراتهم. ومع ذلك، تواجه العديد من المنظمات </w:t>
      </w:r>
      <w:r w:rsidRPr="00B57F63">
        <w:rPr>
          <w:rtl/>
        </w:rPr>
        <w:lastRenderedPageBreak/>
        <w:t>تحديات تتعلق بتحسين أداء الموارد البشرية ورفع مستوى كفاءتها، خاصة في ظل التغيرات المتسارعة التي تشهدها بيئة الأعمال المعاصرة وما تفرضه من متطلبات معرفية وتنظيمية متجددة.</w:t>
      </w:r>
    </w:p>
    <w:p w14:paraId="1DA38B92" w14:textId="77777777" w:rsidR="00B57F63" w:rsidRPr="00B57F63" w:rsidRDefault="00B57F63" w:rsidP="00B57F63">
      <w:pPr>
        <w:spacing w:after="0"/>
        <w:rPr>
          <w:rtl/>
        </w:rPr>
      </w:pPr>
      <w:r w:rsidRPr="00B57F63">
        <w:rPr>
          <w:rtl/>
        </w:rPr>
        <w:t>وفي هذا السياق، تشير الأدبيات الإدارية إلى أن إدارة المعرفة تمثل أحد المداخل الحديثة التي يمكن أن تسهم في دعم أداء الموارد البشرية من خلال توفير المعرفة اللازمة للعاملين، وتعزيز تبادل الخبرات بينهم، والاستفادة من المعرفة التنظيمية في تطوير مهاراتهم وتحسين جودة أدائهم الوظيفي. إلا أن الاستفادة الفعلية من إدارة المعرفة في دعم أداء الموارد البشرية قد لا تتحقق بالدرجة نفسها في جميع المؤسسات، حيث يختلف مستوى تطبيق ممارسات المعرفة ومدى توظيفها في تطوير الموارد البشرية باختلاف البيئات التنظيمية وطبيعة المؤسسات.</w:t>
      </w:r>
    </w:p>
    <w:p w14:paraId="262E2AD2" w14:textId="77777777" w:rsidR="00B57F63" w:rsidRPr="00B57F63" w:rsidRDefault="00B57F63" w:rsidP="00B57F63">
      <w:pPr>
        <w:spacing w:after="0"/>
        <w:rPr>
          <w:rtl/>
        </w:rPr>
      </w:pPr>
      <w:r w:rsidRPr="00B57F63">
        <w:rPr>
          <w:rtl/>
        </w:rPr>
        <w:t>وتبرز هذه الإشكالية بشكل أكثر وضوحًا في الشركات الصغيرة والمتوسطة، التي تعتمد بدرجة كبيرة على كفاءة الموارد البشرية في تحقيق أهدافها واستمرار نموها، لكنها في الوقت نفسه قد تواجه تحديات تتعلق بتطوير الأداء البشري نتيجة محدودية الإمكانات أو غياب الأنظمة الإدارية المتكاملة التي تدعم توظيف المعرفة داخل المنظمة. وفي مدينة الرياض، التي تشهد توسعًا اقتصاديًا متزايدًا ونموًا ملحوظًا في قطاع الشركات الصغيرة والمتوسطة، تزداد الحاجة إلى تحسين أداء الموارد البشرية بما يتناسب مع متطلبات بيئة العمل الحديثة.</w:t>
      </w:r>
    </w:p>
    <w:p w14:paraId="542D7867" w14:textId="77777777" w:rsidR="00B57F63" w:rsidRPr="00B57F63" w:rsidRDefault="00B57F63" w:rsidP="00B57F63">
      <w:pPr>
        <w:spacing w:after="0"/>
        <w:rPr>
          <w:rtl/>
        </w:rPr>
      </w:pPr>
      <w:r w:rsidRPr="00B57F63">
        <w:rPr>
          <w:rtl/>
        </w:rPr>
        <w:t>ورغم تعدد الدراسات التي تناولت موضوع إدارة المعرفة أو إدارة الموارد البشرية بشكل منفصل، فإن الدراسات التي ركزت على دور إدارة المعرفة في دعم وتحسين أداء الموارد البشرية داخل الشركات الصغيرة والمتوسطة في البيئة السعودية ما تزال محدودة نسبيًا، الأمر الذي يشير إلى وجود فجوة بحثية تتعلق بالحاجة إلى دراسة هذه العلاقة في سياق تنظيمي محلي.</w:t>
      </w:r>
    </w:p>
    <w:p w14:paraId="6F70F782" w14:textId="77777777" w:rsidR="00B57F63" w:rsidRPr="00B57F63" w:rsidRDefault="00B57F63" w:rsidP="00B57F63">
      <w:pPr>
        <w:spacing w:after="0"/>
        <w:rPr>
          <w:rtl/>
        </w:rPr>
      </w:pPr>
      <w:r w:rsidRPr="00B57F63">
        <w:rPr>
          <w:rtl/>
        </w:rPr>
        <w:t>وانطلاقًا من ذلك، تتمثل مشكلة الدراسة في وجود حاجة إلى فهم الدور الذي يمكن أن تؤديه إدارة المعرفة في دعم وتحسين أداء الموارد البشرية في الشركات الصغيرة والمتوسطة بمدينة الرياض، والتعرف على مدى إسهام ممارسات إدارة المعرفة في تطوير كفاءة الموارد البشرية وتحسين ممارساتها الإدارية داخل هذه الشركات.</w:t>
      </w:r>
    </w:p>
    <w:p w14:paraId="5BD42C3D" w14:textId="77777777" w:rsidR="00B57F63" w:rsidRPr="00B57F63" w:rsidRDefault="00B57F63" w:rsidP="00B57F63">
      <w:pPr>
        <w:spacing w:after="0"/>
        <w:rPr>
          <w:b/>
          <w:bCs/>
          <w:rtl/>
        </w:rPr>
      </w:pPr>
      <w:r w:rsidRPr="00B57F63">
        <w:rPr>
          <w:rtl/>
        </w:rPr>
        <w:t>وبناءً على ذلك، يمكن صياغة مشكلة الدراسة في السؤال الرئيس الآتي:</w:t>
      </w:r>
      <w:r w:rsidRPr="00B57F63">
        <w:rPr>
          <w:rFonts w:hint="cs"/>
          <w:rtl/>
        </w:rPr>
        <w:t xml:space="preserve"> </w:t>
      </w:r>
      <w:r w:rsidRPr="00B57F63">
        <w:rPr>
          <w:b/>
          <w:bCs/>
          <w:rtl/>
        </w:rPr>
        <w:t>ما دور إدارة المعرفة في تحسين أداء الموارد البشرية في الشركات الصغيرة والمتوسطة بمدينة الرياض؟</w:t>
      </w:r>
    </w:p>
    <w:p w14:paraId="75B1FD4B" w14:textId="77777777" w:rsidR="00B57F63" w:rsidRPr="00B57F63" w:rsidRDefault="00B57F63" w:rsidP="00B57F63">
      <w:pPr>
        <w:keepNext/>
        <w:keepLines/>
        <w:spacing w:before="120"/>
        <w:outlineLvl w:val="0"/>
        <w:rPr>
          <w:rFonts w:asciiTheme="majorHAnsi" w:eastAsiaTheme="majorEastAsia" w:hAnsiTheme="majorHAnsi"/>
          <w:bCs/>
          <w:color w:val="4472C4" w:themeColor="accent1"/>
          <w:sz w:val="36"/>
          <w:szCs w:val="36"/>
          <w:rtl/>
        </w:rPr>
      </w:pPr>
      <w:bookmarkStart w:id="4" w:name="_Toc213750965"/>
      <w:bookmarkStart w:id="5" w:name="_Toc224593573"/>
      <w:r w:rsidRPr="00B57F63">
        <w:rPr>
          <w:rFonts w:asciiTheme="majorHAnsi" w:eastAsiaTheme="majorEastAsia" w:hAnsiTheme="majorHAnsi" w:hint="cs"/>
          <w:bCs/>
          <w:color w:val="4472C4" w:themeColor="accent1"/>
          <w:sz w:val="36"/>
          <w:szCs w:val="36"/>
          <w:rtl/>
        </w:rPr>
        <w:t>أهمية الدراسة</w:t>
      </w:r>
      <w:bookmarkEnd w:id="4"/>
      <w:bookmarkEnd w:id="5"/>
      <w:r w:rsidRPr="00B57F63">
        <w:rPr>
          <w:rFonts w:asciiTheme="majorHAnsi" w:eastAsiaTheme="majorEastAsia" w:hAnsiTheme="majorHAnsi" w:hint="cs"/>
          <w:bCs/>
          <w:color w:val="4472C4" w:themeColor="accent1"/>
          <w:sz w:val="36"/>
          <w:szCs w:val="36"/>
          <w:rtl/>
        </w:rPr>
        <w:t xml:space="preserve"> </w:t>
      </w:r>
    </w:p>
    <w:p w14:paraId="484F1DFB" w14:textId="77777777" w:rsidR="00B57F63" w:rsidRPr="00B57F63" w:rsidRDefault="00B57F63" w:rsidP="00B57F63">
      <w:pPr>
        <w:spacing w:after="0"/>
        <w:rPr>
          <w:rtl/>
        </w:rPr>
      </w:pPr>
      <w:r w:rsidRPr="00B57F63">
        <w:rPr>
          <w:rtl/>
        </w:rPr>
        <w:t xml:space="preserve">تتمثل أهمية الدراسة في تناولها إحدى المواضيع الحيوية في عصرنا الحالي حيث تهدف إلى دراسة تأثير </w:t>
      </w:r>
      <w:r w:rsidRPr="00B57F63">
        <w:rPr>
          <w:rFonts w:hint="cs"/>
          <w:rtl/>
        </w:rPr>
        <w:t>إدارة المعرفة</w:t>
      </w:r>
      <w:r w:rsidRPr="00B57F63">
        <w:rPr>
          <w:rtl/>
        </w:rPr>
        <w:t xml:space="preserve"> على إدارة الموارد البشرية في ال</w:t>
      </w:r>
      <w:r w:rsidRPr="00B57F63">
        <w:rPr>
          <w:rFonts w:hint="cs"/>
          <w:rtl/>
        </w:rPr>
        <w:t xml:space="preserve">شركات الصغيرة والمتوسطة في </w:t>
      </w:r>
      <w:r w:rsidRPr="00B57F63">
        <w:rPr>
          <w:rtl/>
        </w:rPr>
        <w:t xml:space="preserve">المملكة العربية السعودية منطقة الرياض نموذجاً،  والتي لم يتم دراستها بشكل كاف لذلك ، من المؤمل أن </w:t>
      </w:r>
      <w:r w:rsidRPr="00B57F63">
        <w:rPr>
          <w:rtl/>
        </w:rPr>
        <w:lastRenderedPageBreak/>
        <w:t xml:space="preserve">تكون الدراسة الحالية </w:t>
      </w:r>
      <w:r w:rsidRPr="00B57F63">
        <w:rPr>
          <w:rFonts w:hint="cs"/>
          <w:rtl/>
        </w:rPr>
        <w:t>بمثابة بحر من العلوم</w:t>
      </w:r>
      <w:r w:rsidRPr="00B57F63">
        <w:rPr>
          <w:rtl/>
        </w:rPr>
        <w:t xml:space="preserve"> </w:t>
      </w:r>
      <w:r w:rsidRPr="00B57F63">
        <w:rPr>
          <w:rFonts w:hint="cs"/>
          <w:rtl/>
        </w:rPr>
        <w:t>ال</w:t>
      </w:r>
      <w:r w:rsidRPr="00B57F63">
        <w:rPr>
          <w:rtl/>
        </w:rPr>
        <w:t>حديثة ،  وتكون هدفاً للباحثين لإجراء الدراسات المتعلقة بنوع الدراسات الحالية، ويمكن توضيح أهمية الدراسة فيما يلي:</w:t>
      </w:r>
    </w:p>
    <w:p w14:paraId="1E3E0A37" w14:textId="77777777" w:rsidR="00B57F63" w:rsidRPr="00B57F63" w:rsidRDefault="00B57F63" w:rsidP="00B57F63">
      <w:pPr>
        <w:keepNext/>
        <w:keepLines/>
        <w:spacing w:before="120"/>
        <w:outlineLvl w:val="1"/>
        <w:rPr>
          <w:rFonts w:asciiTheme="majorHAnsi" w:eastAsiaTheme="majorEastAsia" w:hAnsiTheme="majorHAnsi"/>
          <w:bCs/>
          <w:color w:val="7030A0"/>
          <w:kern w:val="0"/>
          <w:sz w:val="26"/>
          <w:szCs w:val="26"/>
          <w:rtl/>
          <w14:ligatures w14:val="none"/>
        </w:rPr>
      </w:pPr>
      <w:bookmarkStart w:id="6" w:name="_Toc213750966"/>
      <w:bookmarkStart w:id="7" w:name="_Toc224593574"/>
      <w:r w:rsidRPr="00B57F63">
        <w:rPr>
          <w:rFonts w:asciiTheme="majorHAnsi" w:eastAsiaTheme="majorEastAsia" w:hAnsiTheme="majorHAnsi"/>
          <w:bCs/>
          <w:color w:val="7030A0"/>
          <w:kern w:val="0"/>
          <w:sz w:val="26"/>
          <w:szCs w:val="26"/>
          <w:rtl/>
          <w14:ligatures w14:val="none"/>
        </w:rPr>
        <w:t>أولاً: الأهمية العلمية</w:t>
      </w:r>
      <w:bookmarkEnd w:id="6"/>
      <w:bookmarkEnd w:id="7"/>
    </w:p>
    <w:p w14:paraId="4D1AA643" w14:textId="77777777" w:rsidR="00B57F63" w:rsidRPr="00B57F63" w:rsidRDefault="00B57F63" w:rsidP="00B57F63">
      <w:pPr>
        <w:spacing w:after="0"/>
        <w:rPr>
          <w:rtl/>
        </w:rPr>
      </w:pPr>
      <w:r w:rsidRPr="00B57F63">
        <w:rPr>
          <w:rtl/>
        </w:rPr>
        <w:t>تتمثل الأهمية العلمية للدراسة في إثراء الأدبيات الإدارية حول العلاقة بين إدارة المعرفة وإدارة الموارد البشرية من خلال تقديم نموذج تطبيقي في بيئة العمل السعودية. كما تسهم في سد النقص في الدراسات المحلية التي تناولت هذا الترابط ضمن سياق التحول نحو الاقتصاد المعرفي. وستضيف هذه الدراسة إطارًا نظريًا يمكن للباحثين الاعتماد عليه في دراسات لاحقة تتناول التأثير المتبادل بين إدارة المعرفة وكفاءة رأس المال البشري في الشركات الصغيرة والمتوسطة.</w:t>
      </w:r>
    </w:p>
    <w:p w14:paraId="126940B8" w14:textId="77777777" w:rsidR="00B57F63" w:rsidRPr="00B57F63" w:rsidRDefault="00B57F63" w:rsidP="00B57F63">
      <w:pPr>
        <w:keepNext/>
        <w:keepLines/>
        <w:spacing w:before="120"/>
        <w:outlineLvl w:val="1"/>
        <w:rPr>
          <w:rFonts w:asciiTheme="majorHAnsi" w:eastAsiaTheme="majorEastAsia" w:hAnsiTheme="majorHAnsi"/>
          <w:bCs/>
          <w:color w:val="7030A0"/>
          <w:kern w:val="0"/>
          <w:sz w:val="26"/>
          <w:szCs w:val="32"/>
          <w:rtl/>
          <w14:ligatures w14:val="none"/>
        </w:rPr>
      </w:pPr>
      <w:bookmarkStart w:id="8" w:name="_Toc213750967"/>
      <w:bookmarkStart w:id="9" w:name="_Toc224593575"/>
      <w:r w:rsidRPr="00B57F63">
        <w:rPr>
          <w:rFonts w:asciiTheme="majorHAnsi" w:eastAsiaTheme="majorEastAsia" w:hAnsiTheme="majorHAnsi"/>
          <w:bCs/>
          <w:color w:val="7030A0"/>
          <w:kern w:val="0"/>
          <w:sz w:val="26"/>
          <w:szCs w:val="32"/>
          <w:rtl/>
          <w14:ligatures w14:val="none"/>
        </w:rPr>
        <w:t>ثانيًا: الأهمية العملية</w:t>
      </w:r>
      <w:bookmarkEnd w:id="8"/>
      <w:bookmarkEnd w:id="9"/>
    </w:p>
    <w:p w14:paraId="6AE4874B" w14:textId="77777777" w:rsidR="00B57F63" w:rsidRPr="00B57F63" w:rsidRDefault="00B57F63" w:rsidP="00B57F63">
      <w:pPr>
        <w:spacing w:after="0"/>
        <w:rPr>
          <w:rtl/>
        </w:rPr>
      </w:pPr>
      <w:r w:rsidRPr="00B57F63">
        <w:rPr>
          <w:rtl/>
        </w:rPr>
        <w:t>من الناحية التطبيقية، يمكن أن تقدم الدراسة توصيات عملية لمتخذي القرار في مؤسسات مدينة الرياض حول كيفية دمج ممارسات إدارة المعرفة في سياسات إدارة الموارد البشرية لتحسين الأداء المؤسسي. كما تساعد نتائجها في تصميم برامج تدريبية تهدف إلى تنمية مهارات العاملين في إدارة وتبادل المعرفة، وبناء ثقافة تنظيمية تشجع على التعلم المستمر. كما يمكن أن تدعم صانعي السياسات في وضع خطط استراتيجية تعزز التميز المؤسسي</w:t>
      </w:r>
      <w:r w:rsidRPr="00B57F63">
        <w:rPr>
          <w:rFonts w:hint="cs"/>
          <w:rtl/>
        </w:rPr>
        <w:t>.</w:t>
      </w:r>
    </w:p>
    <w:p w14:paraId="5C2727C7" w14:textId="77777777" w:rsidR="00B57F63" w:rsidRPr="00B57F63" w:rsidRDefault="00B57F63" w:rsidP="00B57F63">
      <w:pPr>
        <w:keepNext/>
        <w:keepLines/>
        <w:spacing w:before="120"/>
        <w:outlineLvl w:val="0"/>
        <w:rPr>
          <w:rFonts w:asciiTheme="majorHAnsi" w:eastAsia="Times New Roman" w:hAnsiTheme="majorHAnsi"/>
          <w:bCs/>
          <w:color w:val="4472C4" w:themeColor="accent1"/>
          <w:sz w:val="36"/>
          <w:szCs w:val="36"/>
          <w:rtl/>
          <w:lang w:bidi="ar-YE"/>
        </w:rPr>
      </w:pPr>
      <w:bookmarkStart w:id="10" w:name="_Toc182811620"/>
      <w:bookmarkStart w:id="11" w:name="_Toc213750968"/>
      <w:bookmarkStart w:id="12" w:name="_Toc224593576"/>
      <w:r w:rsidRPr="00B57F63">
        <w:rPr>
          <w:rFonts w:asciiTheme="majorHAnsi" w:eastAsia="Times New Roman" w:hAnsiTheme="majorHAnsi"/>
          <w:bCs/>
          <w:color w:val="4472C4" w:themeColor="accent1"/>
          <w:sz w:val="36"/>
          <w:szCs w:val="36"/>
          <w:rtl/>
          <w:lang w:bidi="ar-YE"/>
        </w:rPr>
        <w:t>اهداف الدراسة</w:t>
      </w:r>
      <w:bookmarkEnd w:id="10"/>
      <w:bookmarkEnd w:id="11"/>
      <w:bookmarkEnd w:id="12"/>
      <w:r w:rsidRPr="00B57F63">
        <w:rPr>
          <w:rFonts w:asciiTheme="majorHAnsi" w:eastAsia="Times New Roman" w:hAnsiTheme="majorHAnsi"/>
          <w:bCs/>
          <w:color w:val="4472C4" w:themeColor="accent1"/>
          <w:sz w:val="36"/>
          <w:szCs w:val="36"/>
          <w:rtl/>
          <w:lang w:bidi="ar-YE"/>
        </w:rPr>
        <w:t xml:space="preserve"> </w:t>
      </w:r>
    </w:p>
    <w:p w14:paraId="652DEDE9" w14:textId="77777777" w:rsidR="00B57F63" w:rsidRPr="00B57F63" w:rsidRDefault="00B57F63" w:rsidP="00B57F63">
      <w:pPr>
        <w:rPr>
          <w:rFonts w:eastAsia="Calibri"/>
          <w:rtl/>
          <w:lang w:bidi="ar-YE"/>
        </w:rPr>
      </w:pPr>
      <w:r w:rsidRPr="00B57F63">
        <w:rPr>
          <w:rFonts w:eastAsia="Calibri"/>
          <w:rtl/>
          <w:lang w:bidi="ar-YE"/>
        </w:rPr>
        <w:t>تهدف الدراسة التعرف على</w:t>
      </w:r>
      <w:r w:rsidRPr="00B57F63">
        <w:rPr>
          <w:rFonts w:eastAsia="Calibri" w:hint="cs"/>
          <w:rtl/>
          <w:lang w:bidi="ar-YE"/>
        </w:rPr>
        <w:t xml:space="preserve"> أثر</w:t>
      </w:r>
      <w:r w:rsidRPr="00B57F63">
        <w:rPr>
          <w:rFonts w:eastAsia="Calibri"/>
          <w:rtl/>
        </w:rPr>
        <w:t xml:space="preserve"> إدارة المعرفة في تحسين إدارة الموارد البشرية في الشركات الصغيرة والمتوسطة بمدينة الرياض</w:t>
      </w:r>
      <w:r w:rsidRPr="00B57F63">
        <w:rPr>
          <w:rFonts w:eastAsia="Calibri" w:hint="cs"/>
          <w:rtl/>
          <w:lang w:bidi="ar-YE"/>
        </w:rPr>
        <w:t>.</w:t>
      </w:r>
    </w:p>
    <w:p w14:paraId="2E0CDDB6" w14:textId="77777777" w:rsidR="00B57F63" w:rsidRPr="00B57F63" w:rsidRDefault="00B57F63" w:rsidP="00B57F63">
      <w:pPr>
        <w:rPr>
          <w:rFonts w:eastAsia="Calibri"/>
          <w:rtl/>
          <w:lang w:bidi="ar-YE"/>
        </w:rPr>
      </w:pPr>
      <w:r w:rsidRPr="00B57F63">
        <w:rPr>
          <w:rFonts w:eastAsia="Calibri"/>
          <w:rtl/>
          <w:lang w:bidi="ar-YE"/>
        </w:rPr>
        <w:t xml:space="preserve">الاهداف </w:t>
      </w:r>
      <w:r w:rsidRPr="00B57F63">
        <w:rPr>
          <w:rFonts w:eastAsia="Calibri" w:hint="cs"/>
          <w:rtl/>
          <w:lang w:bidi="ar-YE"/>
        </w:rPr>
        <w:t>الفرعية:</w:t>
      </w:r>
    </w:p>
    <w:p w14:paraId="3EA24F55" w14:textId="77777777" w:rsidR="00B57F63" w:rsidRPr="00B57F63" w:rsidRDefault="00B57F63" w:rsidP="00B57F63">
      <w:pPr>
        <w:numPr>
          <w:ilvl w:val="0"/>
          <w:numId w:val="12"/>
        </w:numPr>
        <w:rPr>
          <w:rFonts w:eastAsia="Calibri"/>
          <w:lang w:bidi="ar-DZ"/>
        </w:rPr>
      </w:pPr>
      <w:r w:rsidRPr="00B57F63">
        <w:rPr>
          <w:rFonts w:eastAsia="Calibri"/>
          <w:rtl/>
          <w:lang w:bidi="ar-YE"/>
        </w:rPr>
        <w:t>التعرف على مدى ممارسة ادارة المعرفة في الشركات الصغيرة والمتوسطة بمدينة الرياض.</w:t>
      </w:r>
    </w:p>
    <w:p w14:paraId="73CA3CE7" w14:textId="77777777" w:rsidR="00B57F63" w:rsidRPr="00B57F63" w:rsidRDefault="00B57F63" w:rsidP="00B57F63">
      <w:pPr>
        <w:numPr>
          <w:ilvl w:val="0"/>
          <w:numId w:val="12"/>
        </w:numPr>
        <w:rPr>
          <w:rFonts w:eastAsia="Calibri"/>
          <w:lang w:bidi="ar-DZ"/>
        </w:rPr>
      </w:pPr>
      <w:r w:rsidRPr="00B57F63">
        <w:rPr>
          <w:rFonts w:eastAsia="Calibri"/>
          <w:rtl/>
          <w:lang w:bidi="ar-YE"/>
        </w:rPr>
        <w:t>التعرف على تحسين إدارة الموارد البشرية في الشركات الصغيرة والمتوسطة بمدينة الرياض.</w:t>
      </w:r>
    </w:p>
    <w:p w14:paraId="308F5FA2" w14:textId="77777777" w:rsidR="00B57F63" w:rsidRPr="00B57F63" w:rsidRDefault="00B57F63" w:rsidP="00B57F63">
      <w:pPr>
        <w:numPr>
          <w:ilvl w:val="0"/>
          <w:numId w:val="12"/>
        </w:numPr>
        <w:rPr>
          <w:rFonts w:eastAsia="Calibri"/>
          <w:rtl/>
          <w:lang w:bidi="ar-DZ"/>
        </w:rPr>
      </w:pPr>
      <w:r w:rsidRPr="00B57F63">
        <w:rPr>
          <w:rFonts w:eastAsia="Calibri"/>
          <w:rtl/>
          <w:lang w:bidi="ar-YE"/>
        </w:rPr>
        <w:t xml:space="preserve">التعرف على </w:t>
      </w:r>
      <w:r w:rsidRPr="00B57F63">
        <w:rPr>
          <w:rFonts w:eastAsia="Calibri" w:hint="cs"/>
          <w:rtl/>
          <w:lang w:bidi="ar-YE"/>
        </w:rPr>
        <w:t>إثر</w:t>
      </w:r>
      <w:r w:rsidRPr="00B57F63">
        <w:rPr>
          <w:rFonts w:eastAsia="Calibri"/>
          <w:rtl/>
          <w:lang w:bidi="ar-YE"/>
        </w:rPr>
        <w:t xml:space="preserve"> ادارة المعرفة في تحسين إدارة الموارد البشرية في الشركات الصغيرة والمتوسطة بمدينة الرياض</w:t>
      </w:r>
      <w:r w:rsidRPr="00B57F63">
        <w:rPr>
          <w:rFonts w:eastAsia="Calibri" w:hint="cs"/>
          <w:rtl/>
          <w:lang w:bidi="ar-YE"/>
        </w:rPr>
        <w:t>.</w:t>
      </w:r>
    </w:p>
    <w:p w14:paraId="07548B1E" w14:textId="77777777" w:rsidR="00B57F63" w:rsidRPr="00B57F63" w:rsidRDefault="00B57F63" w:rsidP="00B57F63">
      <w:pPr>
        <w:keepNext/>
        <w:keepLines/>
        <w:spacing w:before="120"/>
        <w:outlineLvl w:val="0"/>
        <w:rPr>
          <w:rFonts w:asciiTheme="majorHAnsi" w:eastAsia="Times New Roman" w:hAnsiTheme="majorHAnsi"/>
          <w:bCs/>
          <w:color w:val="4472C4" w:themeColor="accent1"/>
          <w:sz w:val="36"/>
          <w:szCs w:val="36"/>
          <w:rtl/>
          <w:lang w:bidi="ar-DZ"/>
        </w:rPr>
      </w:pPr>
      <w:bookmarkStart w:id="13" w:name="_Toc182811621"/>
      <w:bookmarkStart w:id="14" w:name="_Toc213750969"/>
      <w:bookmarkStart w:id="15" w:name="_Toc224593577"/>
      <w:r w:rsidRPr="00B57F63">
        <w:rPr>
          <w:rFonts w:asciiTheme="majorHAnsi" w:eastAsia="Times New Roman" w:hAnsiTheme="majorHAnsi" w:hint="cs"/>
          <w:bCs/>
          <w:color w:val="4472C4" w:themeColor="accent1"/>
          <w:sz w:val="36"/>
          <w:szCs w:val="36"/>
          <w:rtl/>
          <w:lang w:bidi="ar-DZ"/>
        </w:rPr>
        <w:t>تساؤلات الدراسة:</w:t>
      </w:r>
      <w:bookmarkEnd w:id="13"/>
      <w:bookmarkEnd w:id="14"/>
      <w:bookmarkEnd w:id="15"/>
    </w:p>
    <w:p w14:paraId="5169B964" w14:textId="77777777" w:rsidR="00B57F63" w:rsidRPr="00B57F63" w:rsidRDefault="00B57F63" w:rsidP="00B57F63">
      <w:pPr>
        <w:rPr>
          <w:rFonts w:eastAsia="Calibri"/>
          <w:b/>
          <w:bCs/>
          <w:rtl/>
          <w:lang w:bidi="ar-YE"/>
        </w:rPr>
      </w:pPr>
      <w:r w:rsidRPr="00B57F63">
        <w:rPr>
          <w:rFonts w:eastAsia="Calibri"/>
          <w:rtl/>
        </w:rPr>
        <w:t xml:space="preserve">من خلال إشكالية البحث السابقة يمكنني صياغة </w:t>
      </w:r>
      <w:r w:rsidRPr="00B57F63">
        <w:rPr>
          <w:rFonts w:eastAsia="Calibri" w:hint="cs"/>
          <w:rtl/>
        </w:rPr>
        <w:t>سؤال</w:t>
      </w:r>
      <w:r w:rsidRPr="00B57F63">
        <w:rPr>
          <w:rFonts w:eastAsia="Calibri"/>
          <w:rtl/>
        </w:rPr>
        <w:t xml:space="preserve"> </w:t>
      </w:r>
      <w:r w:rsidRPr="00B57F63">
        <w:rPr>
          <w:rFonts w:eastAsia="Calibri" w:hint="cs"/>
          <w:rtl/>
        </w:rPr>
        <w:t>البحث الرئيسي كما</w:t>
      </w:r>
      <w:r w:rsidRPr="00B57F63">
        <w:rPr>
          <w:rFonts w:eastAsia="Calibri"/>
          <w:rtl/>
        </w:rPr>
        <w:t xml:space="preserve"> يلي</w:t>
      </w:r>
      <w:r w:rsidRPr="00B57F63">
        <w:rPr>
          <w:rFonts w:eastAsia="Calibri"/>
        </w:rPr>
        <w:t xml:space="preserve">: </w:t>
      </w:r>
      <w:r w:rsidRPr="00B57F63">
        <w:rPr>
          <w:rFonts w:eastAsia="Calibri"/>
          <w:b/>
          <w:bCs/>
          <w:rtl/>
        </w:rPr>
        <w:t>"</w:t>
      </w:r>
      <w:r w:rsidRPr="00B57F63">
        <w:rPr>
          <w:rFonts w:eastAsia="Calibri" w:hint="cs"/>
          <w:kern w:val="0"/>
          <w:rtl/>
          <w:lang w:bidi="ar-YE"/>
          <w14:ligatures w14:val="none"/>
        </w:rPr>
        <w:t xml:space="preserve"> </w:t>
      </w:r>
      <w:r w:rsidRPr="00B57F63">
        <w:rPr>
          <w:rFonts w:eastAsia="Calibri" w:hint="cs"/>
          <w:b/>
          <w:bCs/>
          <w:rtl/>
          <w:lang w:bidi="ar-YE"/>
        </w:rPr>
        <w:t xml:space="preserve">ما دور ادارة المعرفة في </w:t>
      </w:r>
      <w:r w:rsidRPr="00B57F63">
        <w:rPr>
          <w:rFonts w:eastAsia="Calibri"/>
          <w:b/>
          <w:bCs/>
          <w:rtl/>
          <w:lang w:bidi="ar-YE"/>
        </w:rPr>
        <w:t xml:space="preserve">تحسين إدارة الموارد البشرية </w:t>
      </w:r>
      <w:r w:rsidRPr="00B57F63">
        <w:rPr>
          <w:rFonts w:eastAsia="Calibri" w:hint="cs"/>
          <w:b/>
          <w:bCs/>
          <w:rtl/>
          <w:lang w:bidi="ar-YE"/>
        </w:rPr>
        <w:t xml:space="preserve">في </w:t>
      </w:r>
      <w:r w:rsidRPr="00B57F63">
        <w:rPr>
          <w:rFonts w:eastAsia="Calibri"/>
          <w:b/>
          <w:bCs/>
          <w:rtl/>
          <w:lang w:bidi="ar-YE"/>
        </w:rPr>
        <w:t>الشركات الصغيرة والمتوسطة بمدينة الرياض.</w:t>
      </w:r>
      <w:r w:rsidRPr="00B57F63">
        <w:rPr>
          <w:rFonts w:eastAsia="Calibri" w:hint="cs"/>
          <w:b/>
          <w:bCs/>
          <w:rtl/>
          <w:lang w:bidi="ar-YE"/>
        </w:rPr>
        <w:t>؟</w:t>
      </w:r>
    </w:p>
    <w:p w14:paraId="5FFA13B5" w14:textId="77777777" w:rsidR="00B57F63" w:rsidRPr="00B57F63" w:rsidRDefault="00B57F63" w:rsidP="00B57F63">
      <w:pPr>
        <w:rPr>
          <w:rFonts w:eastAsia="Calibri"/>
          <w:rtl/>
          <w:lang w:bidi="ar-YE"/>
        </w:rPr>
      </w:pPr>
      <w:r w:rsidRPr="00B57F63">
        <w:rPr>
          <w:rFonts w:eastAsia="Calibri" w:hint="cs"/>
          <w:rtl/>
          <w:lang w:bidi="ar-YE"/>
        </w:rPr>
        <w:lastRenderedPageBreak/>
        <w:t xml:space="preserve"> وينبثق من هذا التساؤل التساؤلات التالية:</w:t>
      </w:r>
    </w:p>
    <w:p w14:paraId="17D2F38D" w14:textId="77777777" w:rsidR="00B57F63" w:rsidRPr="00B57F63" w:rsidRDefault="00B57F63" w:rsidP="00B57F63">
      <w:pPr>
        <w:numPr>
          <w:ilvl w:val="0"/>
          <w:numId w:val="13"/>
        </w:numPr>
        <w:rPr>
          <w:rFonts w:eastAsia="Calibri"/>
          <w:rtl/>
          <w:lang w:bidi="ar-YE"/>
        </w:rPr>
      </w:pPr>
      <w:r w:rsidRPr="00B57F63">
        <w:rPr>
          <w:rFonts w:eastAsia="Calibri"/>
          <w:rtl/>
          <w:lang w:bidi="ar-YE"/>
        </w:rPr>
        <w:t>ما مستوى ممارسة ادارة المعرفة في الشركات الصغيرة والمتوسطة بمدينة الرياض</w:t>
      </w:r>
      <w:r w:rsidRPr="00B57F63">
        <w:rPr>
          <w:rFonts w:eastAsia="Calibri" w:hint="cs"/>
          <w:rtl/>
          <w:lang w:bidi="ar-YE"/>
        </w:rPr>
        <w:t>؟</w:t>
      </w:r>
    </w:p>
    <w:p w14:paraId="12D6382D" w14:textId="77777777" w:rsidR="00B57F63" w:rsidRPr="00B57F63" w:rsidRDefault="00B57F63" w:rsidP="00B57F63">
      <w:pPr>
        <w:numPr>
          <w:ilvl w:val="0"/>
          <w:numId w:val="13"/>
        </w:numPr>
        <w:rPr>
          <w:rFonts w:eastAsia="Calibri"/>
        </w:rPr>
      </w:pPr>
      <w:r w:rsidRPr="00B57F63">
        <w:rPr>
          <w:rFonts w:eastAsia="Calibri" w:hint="cs"/>
          <w:rtl/>
          <w:lang w:bidi="ar-YE"/>
        </w:rPr>
        <w:t>ما مستو</w:t>
      </w:r>
      <w:r w:rsidRPr="00B57F63">
        <w:rPr>
          <w:rFonts w:eastAsia="Calibri" w:hint="eastAsia"/>
          <w:rtl/>
          <w:lang w:bidi="ar-YE"/>
        </w:rPr>
        <w:t>ى</w:t>
      </w:r>
      <w:r w:rsidRPr="00B57F63">
        <w:rPr>
          <w:rFonts w:eastAsia="Calibri"/>
          <w:rtl/>
          <w:lang w:bidi="ar-YE"/>
        </w:rPr>
        <w:t xml:space="preserve"> تحسين إدارة الموارد البشرية في الشركات الصغيرة والمتوسطة بمدينة الرياض</w:t>
      </w:r>
      <w:r w:rsidRPr="00B57F63">
        <w:rPr>
          <w:rFonts w:eastAsia="Calibri" w:hint="cs"/>
          <w:rtl/>
        </w:rPr>
        <w:t>؟</w:t>
      </w:r>
    </w:p>
    <w:p w14:paraId="3F35C28E" w14:textId="77777777" w:rsidR="00B57F63" w:rsidRPr="00B57F63" w:rsidRDefault="00B57F63" w:rsidP="00B57F63">
      <w:pPr>
        <w:numPr>
          <w:ilvl w:val="0"/>
          <w:numId w:val="13"/>
        </w:numPr>
        <w:rPr>
          <w:rFonts w:eastAsia="Calibri"/>
          <w:rtl/>
          <w:lang w:bidi="ar-YE"/>
        </w:rPr>
      </w:pPr>
      <w:r w:rsidRPr="00B57F63">
        <w:rPr>
          <w:rFonts w:eastAsia="Calibri"/>
          <w:rtl/>
          <w:lang w:bidi="ar-YE"/>
        </w:rPr>
        <w:t>ما أثر ادارة المعرفة في تحسين إدارة الموارد البشرية في الشركات الصغيرة والمتوسطة بمدينة الرياض</w:t>
      </w:r>
      <w:r w:rsidRPr="00B57F63">
        <w:rPr>
          <w:rFonts w:eastAsia="Calibri" w:hint="cs"/>
          <w:rtl/>
          <w:lang w:bidi="ar-YE"/>
        </w:rPr>
        <w:t>؟</w:t>
      </w:r>
    </w:p>
    <w:p w14:paraId="0C75A1DF" w14:textId="77777777" w:rsidR="00B57F63" w:rsidRPr="00B57F63" w:rsidRDefault="00B57F63" w:rsidP="00B57F63">
      <w:pPr>
        <w:keepNext/>
        <w:keepLines/>
        <w:spacing w:before="120"/>
        <w:outlineLvl w:val="0"/>
        <w:rPr>
          <w:rFonts w:asciiTheme="majorHAnsi" w:eastAsia="Times New Roman" w:hAnsiTheme="majorHAnsi"/>
          <w:bCs/>
          <w:color w:val="4472C4" w:themeColor="accent1"/>
          <w:sz w:val="36"/>
          <w:szCs w:val="36"/>
          <w:rtl/>
        </w:rPr>
      </w:pPr>
      <w:bookmarkStart w:id="16" w:name="_Toc172067120"/>
      <w:bookmarkStart w:id="17" w:name="_Toc182811622"/>
      <w:bookmarkStart w:id="18" w:name="_Toc213750970"/>
      <w:bookmarkStart w:id="19" w:name="_Toc224593578"/>
      <w:r w:rsidRPr="00B57F63">
        <w:rPr>
          <w:rFonts w:asciiTheme="majorHAnsi" w:eastAsia="Times New Roman" w:hAnsiTheme="majorHAnsi" w:hint="cs"/>
          <w:bCs/>
          <w:color w:val="4472C4" w:themeColor="accent1"/>
          <w:sz w:val="36"/>
          <w:szCs w:val="36"/>
          <w:rtl/>
        </w:rPr>
        <w:t>فرضيات الدراسة:</w:t>
      </w:r>
      <w:bookmarkEnd w:id="16"/>
      <w:bookmarkEnd w:id="17"/>
      <w:bookmarkEnd w:id="18"/>
      <w:bookmarkEnd w:id="19"/>
    </w:p>
    <w:p w14:paraId="17CFAB26" w14:textId="77777777" w:rsidR="00B57F63" w:rsidRPr="00B57F63" w:rsidRDefault="00B57F63" w:rsidP="00B57F63">
      <w:pPr>
        <w:rPr>
          <w:rtl/>
          <w:lang w:bidi="ar-EG"/>
        </w:rPr>
      </w:pPr>
      <w:r w:rsidRPr="00B57F63">
        <w:rPr>
          <w:rtl/>
          <w:lang w:bidi="ar-EG"/>
        </w:rPr>
        <w:t>بناء على مشكلة الدراسة وأهدافها وكذلك الاستفادة من الدراسات السابقة، ومن اجل دراسة النموذج المعرفي والموضح بالشكل ادناه:</w:t>
      </w:r>
    </w:p>
    <w:p w14:paraId="14E5A10E" w14:textId="77777777" w:rsidR="00B57F63" w:rsidRPr="00B57F63" w:rsidRDefault="00B57F63" w:rsidP="00B57F63">
      <w:pPr>
        <w:rPr>
          <w:rtl/>
          <w:lang w:bidi="ar-EG"/>
        </w:rPr>
      </w:pPr>
      <w:r w:rsidRPr="00B57F63">
        <w:rPr>
          <w:noProof/>
          <w:rtl/>
        </w:rPr>
        <mc:AlternateContent>
          <mc:Choice Requires="wpg">
            <w:drawing>
              <wp:anchor distT="0" distB="0" distL="114300" distR="114300" simplePos="0" relativeHeight="251663360" behindDoc="0" locked="0" layoutInCell="1" allowOverlap="1" wp14:anchorId="6140FD05" wp14:editId="153784E8">
                <wp:simplePos x="0" y="0"/>
                <wp:positionH relativeFrom="column">
                  <wp:posOffset>-138219</wp:posOffset>
                </wp:positionH>
                <wp:positionV relativeFrom="paragraph">
                  <wp:posOffset>103717</wp:posOffset>
                </wp:positionV>
                <wp:extent cx="5509360" cy="3428577"/>
                <wp:effectExtent l="0" t="0" r="15240" b="19685"/>
                <wp:wrapNone/>
                <wp:docPr id="996503362" name="مجموعة 7"/>
                <wp:cNvGraphicFramePr/>
                <a:graphic xmlns:a="http://schemas.openxmlformats.org/drawingml/2006/main">
                  <a:graphicData uri="http://schemas.microsoft.com/office/word/2010/wordprocessingGroup">
                    <wpg:wgp>
                      <wpg:cNvGrpSpPr/>
                      <wpg:grpSpPr>
                        <a:xfrm>
                          <a:off x="0" y="0"/>
                          <a:ext cx="5509360" cy="3428577"/>
                          <a:chOff x="0" y="0"/>
                          <a:chExt cx="5509360" cy="3428577"/>
                        </a:xfrm>
                      </wpg:grpSpPr>
                      <wps:wsp>
                        <wps:cNvPr id="156184148" name="مستطيل: زوايا مستديرة 3"/>
                        <wps:cNvSpPr/>
                        <wps:spPr>
                          <a:xfrm>
                            <a:off x="3556000" y="33867"/>
                            <a:ext cx="1953360" cy="3394710"/>
                          </a:xfrm>
                          <a:prstGeom prst="roundRect">
                            <a:avLst/>
                          </a:prstGeom>
                          <a:solidFill>
                            <a:sysClr val="window" lastClr="FFFFFF"/>
                          </a:solidFill>
                          <a:ln w="12700" cap="flat" cmpd="sng" algn="ctr">
                            <a:solidFill>
                              <a:srgbClr val="70AD47"/>
                            </a:solidFill>
                            <a:prstDash val="solid"/>
                            <a:miter lim="800000"/>
                          </a:ln>
                          <a:effectLst/>
                        </wps:spPr>
                        <wps:txbx>
                          <w:txbxContent>
                            <w:p w14:paraId="61A43006" w14:textId="77777777" w:rsidR="00B57F63" w:rsidRPr="004574D6" w:rsidRDefault="00B57F63" w:rsidP="00B57F63">
                              <w:pPr>
                                <w:jc w:val="center"/>
                                <w:rPr>
                                  <w:b/>
                                  <w:bCs/>
                                  <w:sz w:val="32"/>
                                  <w:szCs w:val="32"/>
                                  <w:rtl/>
                                </w:rPr>
                              </w:pPr>
                              <w:r w:rsidRPr="004574D6">
                                <w:rPr>
                                  <w:rFonts w:hint="cs"/>
                                  <w:b/>
                                  <w:bCs/>
                                  <w:sz w:val="32"/>
                                  <w:szCs w:val="32"/>
                                  <w:rtl/>
                                </w:rPr>
                                <w:t>المتغير المستقل</w:t>
                              </w:r>
                            </w:p>
                            <w:p w14:paraId="72D3534F" w14:textId="77777777" w:rsidR="00B57F63" w:rsidRDefault="00B57F63" w:rsidP="00B57F63">
                              <w:pPr>
                                <w:jc w:val="center"/>
                                <w:rPr>
                                  <w:rtl/>
                                </w:rPr>
                              </w:pPr>
                            </w:p>
                            <w:p w14:paraId="302FE494" w14:textId="77777777" w:rsidR="00B57F63" w:rsidRPr="005478B3" w:rsidRDefault="00B57F63" w:rsidP="00B57F63">
                              <w:pPr>
                                <w:ind w:firstLine="0"/>
                                <w:jc w:val="center"/>
                                <w:rPr>
                                  <w:b/>
                                  <w:bCs/>
                                  <w:u w:val="single"/>
                                </w:rPr>
                              </w:pPr>
                              <w:r w:rsidRPr="005478B3">
                                <w:rPr>
                                  <w:rFonts w:hint="cs"/>
                                  <w:b/>
                                  <w:bCs/>
                                  <w:sz w:val="32"/>
                                  <w:szCs w:val="32"/>
                                  <w:u w:val="single"/>
                                  <w:rtl/>
                                </w:rPr>
                                <w:t xml:space="preserve">إدارة المعرفة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26690050" name="مستطيل: زوايا مستديرة 4"/>
                        <wps:cNvSpPr/>
                        <wps:spPr>
                          <a:xfrm>
                            <a:off x="0" y="0"/>
                            <a:ext cx="1955238" cy="3361055"/>
                          </a:xfrm>
                          <a:prstGeom prst="roundRect">
                            <a:avLst/>
                          </a:prstGeom>
                          <a:solidFill>
                            <a:sysClr val="window" lastClr="FFFFFF"/>
                          </a:solidFill>
                          <a:ln w="12700" cap="flat" cmpd="sng" algn="ctr">
                            <a:solidFill>
                              <a:srgbClr val="70AD47"/>
                            </a:solidFill>
                            <a:prstDash val="solid"/>
                            <a:miter lim="800000"/>
                          </a:ln>
                          <a:effectLst/>
                        </wps:spPr>
                        <wps:txbx>
                          <w:txbxContent>
                            <w:p w14:paraId="735A8312" w14:textId="77777777" w:rsidR="00B57F63" w:rsidRPr="004574D6" w:rsidRDefault="00B57F63" w:rsidP="00B57F63">
                              <w:pPr>
                                <w:jc w:val="center"/>
                                <w:rPr>
                                  <w:b/>
                                  <w:bCs/>
                                  <w:sz w:val="32"/>
                                  <w:szCs w:val="32"/>
                                  <w:rtl/>
                                </w:rPr>
                              </w:pPr>
                              <w:r w:rsidRPr="004574D6">
                                <w:rPr>
                                  <w:rFonts w:hint="cs"/>
                                  <w:b/>
                                  <w:bCs/>
                                  <w:sz w:val="32"/>
                                  <w:szCs w:val="32"/>
                                  <w:rtl/>
                                </w:rPr>
                                <w:t>المتغير التابع</w:t>
                              </w:r>
                            </w:p>
                            <w:p w14:paraId="72632E77" w14:textId="77777777" w:rsidR="00B57F63" w:rsidRDefault="00B57F63" w:rsidP="00B57F63">
                              <w:pPr>
                                <w:jc w:val="center"/>
                                <w:rPr>
                                  <w:rtl/>
                                </w:rPr>
                              </w:pPr>
                            </w:p>
                            <w:p w14:paraId="61FA7ED8" w14:textId="77777777" w:rsidR="00B57F63" w:rsidRPr="005478B3" w:rsidRDefault="00B57F63" w:rsidP="00B57F63">
                              <w:pPr>
                                <w:jc w:val="center"/>
                                <w:rPr>
                                  <w:b/>
                                  <w:bCs/>
                                  <w:sz w:val="32"/>
                                  <w:szCs w:val="32"/>
                                  <w:u w:val="single"/>
                                </w:rPr>
                              </w:pPr>
                              <w:r w:rsidRPr="005478B3">
                                <w:rPr>
                                  <w:b/>
                                  <w:bCs/>
                                  <w:sz w:val="32"/>
                                  <w:szCs w:val="32"/>
                                  <w:u w:val="single"/>
                                  <w:rtl/>
                                </w:rPr>
                                <w:t>إدارة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14735097" name="سهم: لليسار 5"/>
                        <wps:cNvSpPr/>
                        <wps:spPr>
                          <a:xfrm>
                            <a:off x="1966384" y="1449917"/>
                            <a:ext cx="1562312" cy="491067"/>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6140FD05" id="مجموعة 7" o:spid="_x0000_s1027" style="position:absolute;left:0;text-align:left;margin-left:-10.9pt;margin-top:8.15pt;width:433.8pt;height:269.95pt;z-index:251663360" coordsize="55093,34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">
                <v:roundrect id="مستطيل: زوايا مستديرة 3" o:spid="_x0000_s1028" style="position:absolute;left:35560;top:338;width:19533;height:339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" fillcolor="window" strokecolor="#70ad47" strokeweight="1pt">
                  <v:stroke joinstyle="miter"/>
                  <v:textbox>
                    <w:txbxContent>
                      <w:p w14:paraId="61A43006" w14:textId="77777777" w:rsidR="00B57F63" w:rsidRPr="004574D6" w:rsidRDefault="00B57F63" w:rsidP="00B57F63">
                        <w:pPr>
                          <w:jc w:val="center"/>
                          <w:rPr>
                            <w:b/>
                            <w:bCs/>
                            <w:sz w:val="32"/>
                            <w:szCs w:val="32"/>
                            <w:rtl/>
                          </w:rPr>
                        </w:pPr>
                        <w:r w:rsidRPr="004574D6">
                          <w:rPr>
                            <w:rFonts w:hint="cs"/>
                            <w:b/>
                            <w:bCs/>
                            <w:sz w:val="32"/>
                            <w:szCs w:val="32"/>
                            <w:rtl/>
                          </w:rPr>
                          <w:t xml:space="preserve">المتغير </w:t>
                        </w:r>
                        <w:r w:rsidRPr="004574D6">
                          <w:rPr>
                            <w:rFonts w:hint="cs"/>
                            <w:b/>
                            <w:bCs/>
                            <w:sz w:val="32"/>
                            <w:szCs w:val="32"/>
                            <w:rtl/>
                          </w:rPr>
                          <w:t>المستقل</w:t>
                        </w:r>
                      </w:p>
                      <w:p w14:paraId="72D3534F" w14:textId="77777777" w:rsidR="00B57F63" w:rsidRDefault="00B57F63" w:rsidP="00B57F63">
                        <w:pPr>
                          <w:jc w:val="center"/>
                          <w:rPr>
                            <w:rtl/>
                          </w:rPr>
                        </w:pPr>
                      </w:p>
                      <w:p w14:paraId="302FE494" w14:textId="77777777" w:rsidR="00B57F63" w:rsidRPr="005478B3" w:rsidRDefault="00B57F63" w:rsidP="00B57F63">
                        <w:pPr>
                          <w:ind w:firstLine="0"/>
                          <w:jc w:val="center"/>
                          <w:rPr>
                            <w:b/>
                            <w:bCs/>
                            <w:u w:val="single"/>
                          </w:rPr>
                        </w:pPr>
                        <w:r w:rsidRPr="005478B3">
                          <w:rPr>
                            <w:rFonts w:hint="cs"/>
                            <w:b/>
                            <w:bCs/>
                            <w:sz w:val="32"/>
                            <w:szCs w:val="32"/>
                            <w:u w:val="single"/>
                            <w:rtl/>
                          </w:rPr>
                          <w:t xml:space="preserve">إدارة المعرفة </w:t>
                        </w:r>
                      </w:p>
                    </w:txbxContent>
                  </v:textbox>
                </v:roundrect>
                <v:roundrect id="مستطيل: زوايا مستديرة 4" o:spid="_x0000_s1029" style="position:absolute;width:19552;height:336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" fillcolor="window" strokecolor="#70ad47" strokeweight="1pt">
                  <v:stroke joinstyle="miter"/>
                  <v:textbox>
                    <w:txbxContent>
                      <w:p w14:paraId="735A8312" w14:textId="77777777" w:rsidR="00B57F63" w:rsidRPr="004574D6" w:rsidRDefault="00B57F63" w:rsidP="00B57F63">
                        <w:pPr>
                          <w:jc w:val="center"/>
                          <w:rPr>
                            <w:b/>
                            <w:bCs/>
                            <w:sz w:val="32"/>
                            <w:szCs w:val="32"/>
                            <w:rtl/>
                          </w:rPr>
                        </w:pPr>
                        <w:r w:rsidRPr="004574D6">
                          <w:rPr>
                            <w:rFonts w:hint="cs"/>
                            <w:b/>
                            <w:bCs/>
                            <w:sz w:val="32"/>
                            <w:szCs w:val="32"/>
                            <w:rtl/>
                          </w:rPr>
                          <w:t xml:space="preserve">المتغير </w:t>
                        </w:r>
                        <w:r w:rsidRPr="004574D6">
                          <w:rPr>
                            <w:rFonts w:hint="cs"/>
                            <w:b/>
                            <w:bCs/>
                            <w:sz w:val="32"/>
                            <w:szCs w:val="32"/>
                            <w:rtl/>
                          </w:rPr>
                          <w:t>التابع</w:t>
                        </w:r>
                      </w:p>
                      <w:p w14:paraId="72632E77" w14:textId="77777777" w:rsidR="00B57F63" w:rsidRDefault="00B57F63" w:rsidP="00B57F63">
                        <w:pPr>
                          <w:jc w:val="center"/>
                          <w:rPr>
                            <w:rtl/>
                          </w:rPr>
                        </w:pPr>
                      </w:p>
                      <w:p w14:paraId="61FA7ED8" w14:textId="77777777" w:rsidR="00B57F63" w:rsidRPr="005478B3" w:rsidRDefault="00B57F63" w:rsidP="00B57F63">
                        <w:pPr>
                          <w:jc w:val="center"/>
                          <w:rPr>
                            <w:b/>
                            <w:bCs/>
                            <w:sz w:val="32"/>
                            <w:szCs w:val="32"/>
                            <w:u w:val="single"/>
                          </w:rPr>
                        </w:pPr>
                        <w:r w:rsidRPr="005478B3">
                          <w:rPr>
                            <w:b/>
                            <w:bCs/>
                            <w:sz w:val="32"/>
                            <w:szCs w:val="32"/>
                            <w:u w:val="single"/>
                            <w:rtl/>
                          </w:rPr>
                          <w:t>إدارة الموارد البشرية</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5" o:spid="_x0000_s1030" type="#_x0000_t66" style="position:absolute;left:19663;top:14499;width:15623;height:4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" adj="3395" fillcolor="window" strokecolor="#70ad47" strokeweight="1pt"/>
              </v:group>
            </w:pict>
          </mc:Fallback>
        </mc:AlternateContent>
      </w:r>
    </w:p>
    <w:p w14:paraId="48605E2B" w14:textId="77777777" w:rsidR="00B57F63" w:rsidRPr="00B57F63" w:rsidRDefault="00B57F63" w:rsidP="00B57F63">
      <w:pPr>
        <w:rPr>
          <w:rtl/>
          <w:lang w:bidi="ar-EG"/>
        </w:rPr>
      </w:pPr>
    </w:p>
    <w:p w14:paraId="3409676C" w14:textId="77777777" w:rsidR="00B57F63" w:rsidRPr="00B57F63" w:rsidRDefault="00B57F63" w:rsidP="00B57F63">
      <w:pPr>
        <w:rPr>
          <w:rtl/>
          <w:lang w:bidi="ar-EG"/>
        </w:rPr>
      </w:pPr>
    </w:p>
    <w:p w14:paraId="67D15EDE" w14:textId="77777777" w:rsidR="00B57F63" w:rsidRPr="00B57F63" w:rsidRDefault="00B57F63" w:rsidP="00B57F63">
      <w:pPr>
        <w:rPr>
          <w:rtl/>
          <w:lang w:bidi="ar-EG"/>
        </w:rPr>
      </w:pPr>
    </w:p>
    <w:p w14:paraId="6631532C" w14:textId="77777777" w:rsidR="00B57F63" w:rsidRPr="00B57F63" w:rsidRDefault="00B57F63" w:rsidP="00B57F63">
      <w:pPr>
        <w:rPr>
          <w:rtl/>
          <w:lang w:bidi="ar-EG"/>
        </w:rPr>
      </w:pPr>
    </w:p>
    <w:p w14:paraId="0D50A7BD" w14:textId="77777777" w:rsidR="00B57F63" w:rsidRPr="00B57F63" w:rsidRDefault="00B57F63" w:rsidP="00B57F63">
      <w:pPr>
        <w:rPr>
          <w:rtl/>
          <w:lang w:bidi="ar-EG"/>
        </w:rPr>
      </w:pPr>
    </w:p>
    <w:p w14:paraId="6A3FAE96" w14:textId="77777777" w:rsidR="00B57F63" w:rsidRPr="00B57F63" w:rsidRDefault="00B57F63" w:rsidP="00B57F63">
      <w:pPr>
        <w:rPr>
          <w:rtl/>
          <w:lang w:bidi="ar-EG"/>
        </w:rPr>
      </w:pPr>
    </w:p>
    <w:p w14:paraId="2819A1C9" w14:textId="77777777" w:rsidR="00B57F63" w:rsidRPr="00B57F63" w:rsidRDefault="00B57F63" w:rsidP="00B57F63">
      <w:pPr>
        <w:rPr>
          <w:rtl/>
          <w:lang w:bidi="ar-EG"/>
        </w:rPr>
      </w:pPr>
    </w:p>
    <w:p w14:paraId="7A606812" w14:textId="77777777" w:rsidR="00B57F63" w:rsidRPr="00B57F63" w:rsidRDefault="00B57F63" w:rsidP="00B57F63">
      <w:pPr>
        <w:rPr>
          <w:rtl/>
          <w:lang w:bidi="ar-EG"/>
        </w:rPr>
      </w:pPr>
    </w:p>
    <w:p w14:paraId="5F856263" w14:textId="77777777" w:rsidR="00B57F63" w:rsidRPr="00B57F63" w:rsidRDefault="00B57F63" w:rsidP="00B57F63">
      <w:pPr>
        <w:rPr>
          <w:rtl/>
          <w:lang w:bidi="ar-EG"/>
        </w:rPr>
      </w:pPr>
    </w:p>
    <w:p w14:paraId="1B1C66E1" w14:textId="77777777" w:rsidR="00B57F63" w:rsidRPr="00B57F63" w:rsidRDefault="00B57F63" w:rsidP="00B57F63">
      <w:pPr>
        <w:jc w:val="center"/>
        <w:rPr>
          <w:sz w:val="24"/>
          <w:szCs w:val="24"/>
          <w:rtl/>
          <w:lang w:bidi="ar-EG"/>
        </w:rPr>
      </w:pPr>
      <w:bookmarkStart w:id="20" w:name="_Toc224193457"/>
      <w:bookmarkStart w:id="21" w:name="_Toc224594669"/>
      <w:r w:rsidRPr="00B57F63">
        <w:rPr>
          <w:sz w:val="24"/>
          <w:szCs w:val="24"/>
          <w:rtl/>
          <w:lang w:bidi="ar-EG"/>
        </w:rPr>
        <w:t>شكل 1: نموذج الدراسة</w:t>
      </w:r>
      <w:bookmarkEnd w:id="20"/>
      <w:bookmarkEnd w:id="21"/>
      <w:r w:rsidRPr="00B57F63">
        <w:rPr>
          <w:sz w:val="24"/>
          <w:szCs w:val="24"/>
          <w:rtl/>
          <w:lang w:bidi="ar-EG"/>
        </w:rPr>
        <w:t xml:space="preserve"> </w:t>
      </w:r>
    </w:p>
    <w:p w14:paraId="2BA38355" w14:textId="77777777" w:rsidR="00B57F63" w:rsidRPr="00B57F63" w:rsidRDefault="00B57F63" w:rsidP="00B57F63">
      <w:pPr>
        <w:jc w:val="center"/>
        <w:rPr>
          <w:rtl/>
          <w:lang w:bidi="ar-EG"/>
        </w:rPr>
      </w:pPr>
      <w:r w:rsidRPr="00B57F63">
        <w:rPr>
          <w:rtl/>
          <w:lang w:bidi="ar-EG"/>
        </w:rPr>
        <w:t>المصدر: من اعداد الباحث</w:t>
      </w:r>
      <w:r w:rsidRPr="00B57F63">
        <w:rPr>
          <w:rFonts w:hint="cs"/>
          <w:rtl/>
          <w:lang w:bidi="ar-EG"/>
        </w:rPr>
        <w:t>ة</w:t>
      </w:r>
    </w:p>
    <w:p w14:paraId="3AF21332" w14:textId="77777777" w:rsidR="00B57F63" w:rsidRPr="00B57F63" w:rsidRDefault="00B57F63" w:rsidP="00B57F63">
      <w:pPr>
        <w:rPr>
          <w:rtl/>
          <w:lang w:bidi="ar-EG"/>
        </w:rPr>
      </w:pPr>
      <w:r w:rsidRPr="00B57F63">
        <w:rPr>
          <w:rtl/>
          <w:lang w:bidi="ar-EG"/>
        </w:rPr>
        <w:t>وتم صياغة فرضيات البحث كالتالي:</w:t>
      </w:r>
    </w:p>
    <w:p w14:paraId="73D72B4B" w14:textId="77777777" w:rsidR="00B57F63" w:rsidRPr="00B57F63" w:rsidRDefault="00B57F63" w:rsidP="00B57F63">
      <w:pPr>
        <w:rPr>
          <w:rFonts w:eastAsia="Calibri"/>
          <w:rtl/>
          <w:lang w:bidi="ar-YE"/>
        </w:rPr>
      </w:pPr>
      <w:r w:rsidRPr="00B57F63">
        <w:rPr>
          <w:rFonts w:eastAsia="Calibri" w:hint="cs"/>
          <w:rtl/>
          <w:lang w:bidi="ar-DZ"/>
        </w:rPr>
        <w:t>الفرضية الرئيسية:</w:t>
      </w:r>
      <w:r w:rsidRPr="00B57F63">
        <w:rPr>
          <w:rFonts w:eastAsia="Calibri" w:hint="cs"/>
          <w:rtl/>
          <w:lang w:bidi="ar-YE"/>
        </w:rPr>
        <w:t xml:space="preserve"> ل</w:t>
      </w:r>
      <w:r w:rsidRPr="00B57F63">
        <w:rPr>
          <w:rFonts w:eastAsia="Calibri" w:hint="eastAsia"/>
          <w:rtl/>
          <w:lang w:bidi="ar-YE"/>
        </w:rPr>
        <w:t>ا</w:t>
      </w:r>
      <w:r w:rsidRPr="00B57F63">
        <w:rPr>
          <w:rFonts w:eastAsia="Calibri" w:hint="cs"/>
          <w:rtl/>
          <w:lang w:bidi="ar-YE"/>
        </w:rPr>
        <w:t xml:space="preserve"> يوجد أثر ذو دلالة إحصائية لإدارة المعرفة على </w:t>
      </w:r>
      <w:r w:rsidRPr="00B57F63">
        <w:rPr>
          <w:rFonts w:eastAsia="Calibri"/>
          <w:rtl/>
        </w:rPr>
        <w:t xml:space="preserve">تحسين إدارة الموارد البشرية </w:t>
      </w:r>
      <w:r w:rsidRPr="00B57F63">
        <w:rPr>
          <w:rFonts w:eastAsia="Calibri" w:hint="cs"/>
          <w:rtl/>
          <w:lang w:bidi="ar-YE"/>
        </w:rPr>
        <w:t xml:space="preserve">في </w:t>
      </w:r>
      <w:r w:rsidRPr="00B57F63">
        <w:rPr>
          <w:rFonts w:eastAsia="Calibri"/>
          <w:rtl/>
          <w:lang w:bidi="ar-YE"/>
        </w:rPr>
        <w:t>الشركات الصغيرة والمتوسطة بمدينة الرياض.</w:t>
      </w:r>
    </w:p>
    <w:p w14:paraId="20A4DD0D" w14:textId="77777777" w:rsidR="00B57F63" w:rsidRPr="00B57F63" w:rsidRDefault="00B57F63" w:rsidP="00B57F63">
      <w:pPr>
        <w:rPr>
          <w:rFonts w:eastAsia="Calibri"/>
          <w:rtl/>
          <w:lang w:bidi="ar-YE"/>
        </w:rPr>
      </w:pPr>
      <w:r w:rsidRPr="00B57F63">
        <w:rPr>
          <w:rFonts w:eastAsia="Calibri" w:hint="cs"/>
          <w:rtl/>
          <w:lang w:bidi="ar-YE"/>
        </w:rPr>
        <w:t>الفروض الفرعية:</w:t>
      </w:r>
    </w:p>
    <w:p w14:paraId="6FC0F87D" w14:textId="77777777" w:rsidR="00B57F63" w:rsidRPr="00B57F63" w:rsidRDefault="00B57F63" w:rsidP="00B57F63">
      <w:pPr>
        <w:numPr>
          <w:ilvl w:val="0"/>
          <w:numId w:val="14"/>
        </w:numPr>
        <w:contextualSpacing/>
        <w:rPr>
          <w:rFonts w:eastAsia="Calibri"/>
          <w:rtl/>
          <w:lang w:bidi="ar-YE"/>
        </w:rPr>
      </w:pPr>
      <w:r w:rsidRPr="00B57F63">
        <w:rPr>
          <w:rFonts w:eastAsia="Calibri" w:hint="cs"/>
          <w:rtl/>
          <w:lang w:bidi="ar-YE"/>
        </w:rPr>
        <w:lastRenderedPageBreak/>
        <w:t xml:space="preserve">ان مستوى ممارسة إدارة المعرفة في </w:t>
      </w:r>
      <w:r w:rsidRPr="00B57F63">
        <w:rPr>
          <w:rFonts w:eastAsia="Calibri"/>
          <w:rtl/>
          <w:lang w:bidi="ar-YE"/>
        </w:rPr>
        <w:t>الشركات الصغيرة والمتوسطة بمدينة الرياض</w:t>
      </w:r>
      <w:r w:rsidRPr="00B57F63">
        <w:rPr>
          <w:rFonts w:eastAsia="Calibri" w:hint="cs"/>
          <w:rtl/>
          <w:lang w:bidi="ar-YE"/>
        </w:rPr>
        <w:t xml:space="preserve"> ضعيف.</w:t>
      </w:r>
    </w:p>
    <w:p w14:paraId="5909B929" w14:textId="77777777" w:rsidR="00B57F63" w:rsidRPr="00B57F63" w:rsidRDefault="00B57F63" w:rsidP="00B57F63">
      <w:pPr>
        <w:numPr>
          <w:ilvl w:val="0"/>
          <w:numId w:val="14"/>
        </w:numPr>
        <w:contextualSpacing/>
        <w:rPr>
          <w:rFonts w:eastAsia="Calibri"/>
          <w:rtl/>
          <w:lang w:bidi="ar-YE"/>
        </w:rPr>
      </w:pPr>
      <w:r w:rsidRPr="00B57F63">
        <w:rPr>
          <w:rFonts w:eastAsia="Calibri" w:hint="cs"/>
          <w:rtl/>
          <w:lang w:bidi="ar-YE"/>
        </w:rPr>
        <w:t xml:space="preserve">مستوى </w:t>
      </w:r>
      <w:r w:rsidRPr="00B57F63">
        <w:rPr>
          <w:rFonts w:eastAsia="Calibri"/>
          <w:rtl/>
          <w:lang w:bidi="ar-YE"/>
        </w:rPr>
        <w:t xml:space="preserve">تحسين إدارة الموارد البشرية </w:t>
      </w:r>
      <w:r w:rsidRPr="00B57F63">
        <w:rPr>
          <w:rFonts w:eastAsia="Calibri" w:hint="cs"/>
          <w:rtl/>
          <w:lang w:bidi="ar-YE"/>
        </w:rPr>
        <w:t xml:space="preserve">في </w:t>
      </w:r>
      <w:r w:rsidRPr="00B57F63">
        <w:rPr>
          <w:rFonts w:eastAsia="Calibri"/>
          <w:rtl/>
          <w:lang w:bidi="ar-YE"/>
        </w:rPr>
        <w:t>الشركات الصغيرة والمتوسطة بمدينة الرياض</w:t>
      </w:r>
      <w:r w:rsidRPr="00B57F63">
        <w:rPr>
          <w:rFonts w:eastAsia="Calibri" w:hint="cs"/>
          <w:rtl/>
          <w:lang w:bidi="ar-YE"/>
        </w:rPr>
        <w:t xml:space="preserve"> منخفض.</w:t>
      </w:r>
    </w:p>
    <w:p w14:paraId="65114D82" w14:textId="77777777" w:rsidR="00B57F63" w:rsidRPr="00B57F63" w:rsidRDefault="00B57F63" w:rsidP="00B57F63">
      <w:pPr>
        <w:numPr>
          <w:ilvl w:val="0"/>
          <w:numId w:val="14"/>
        </w:numPr>
        <w:contextualSpacing/>
        <w:rPr>
          <w:rFonts w:eastAsia="Calibri"/>
          <w:lang w:bidi="ar-YE"/>
        </w:rPr>
      </w:pPr>
      <w:r w:rsidRPr="00B57F63">
        <w:rPr>
          <w:rFonts w:eastAsia="Calibri" w:hint="cs"/>
          <w:rtl/>
          <w:lang w:bidi="ar-YE"/>
        </w:rPr>
        <w:t xml:space="preserve">لا يوجد أثر لإدارة المعرفة على </w:t>
      </w:r>
      <w:r w:rsidRPr="00B57F63">
        <w:rPr>
          <w:rFonts w:eastAsia="Calibri"/>
          <w:rtl/>
          <w:lang w:bidi="ar-YE"/>
        </w:rPr>
        <w:t xml:space="preserve">تحسين إدارة الموارد البشرية </w:t>
      </w:r>
      <w:r w:rsidRPr="00B57F63">
        <w:rPr>
          <w:rFonts w:eastAsia="Calibri" w:hint="cs"/>
          <w:rtl/>
          <w:lang w:bidi="ar-YE"/>
        </w:rPr>
        <w:t xml:space="preserve">في </w:t>
      </w:r>
      <w:r w:rsidRPr="00B57F63">
        <w:rPr>
          <w:rFonts w:eastAsia="Calibri"/>
          <w:rtl/>
          <w:lang w:bidi="ar-YE"/>
        </w:rPr>
        <w:t>الشركات الصغيرة والمتوسطة بمدينة الرياض</w:t>
      </w:r>
      <w:r w:rsidRPr="00B57F63">
        <w:rPr>
          <w:rFonts w:eastAsia="Calibri" w:hint="cs"/>
          <w:rtl/>
          <w:lang w:bidi="ar-YE"/>
        </w:rPr>
        <w:t>.</w:t>
      </w:r>
    </w:p>
    <w:p w14:paraId="63D7587B" w14:textId="77777777" w:rsidR="00B57F63" w:rsidRPr="00B57F63" w:rsidRDefault="00B57F63" w:rsidP="00B57F63">
      <w:pPr>
        <w:keepNext/>
        <w:keepLines/>
        <w:spacing w:before="120"/>
        <w:outlineLvl w:val="0"/>
        <w:rPr>
          <w:rFonts w:asciiTheme="majorHAnsi" w:eastAsia="Calibri" w:hAnsiTheme="majorHAnsi"/>
          <w:bCs/>
          <w:color w:val="4472C4" w:themeColor="accent1"/>
          <w:sz w:val="36"/>
          <w:szCs w:val="36"/>
          <w:rtl/>
          <w:lang w:bidi="ar-YE"/>
        </w:rPr>
      </w:pPr>
      <w:bookmarkStart w:id="22" w:name="_Toc224593579"/>
      <w:r w:rsidRPr="00B57F63">
        <w:rPr>
          <w:rFonts w:asciiTheme="majorHAnsi" w:eastAsia="Calibri" w:hAnsiTheme="majorHAnsi" w:hint="cs"/>
          <w:bCs/>
          <w:color w:val="4472C4" w:themeColor="accent1"/>
          <w:sz w:val="36"/>
          <w:szCs w:val="36"/>
          <w:rtl/>
          <w:lang w:bidi="ar-YE"/>
        </w:rPr>
        <w:t>النظرية العلمية المتبعة لاعداد البحث</w:t>
      </w:r>
      <w:bookmarkEnd w:id="22"/>
    </w:p>
    <w:p w14:paraId="576A41DF" w14:textId="77777777" w:rsidR="00B57F63" w:rsidRPr="00B57F63" w:rsidRDefault="00B57F63" w:rsidP="00B57F63">
      <w:pPr>
        <w:contextualSpacing/>
        <w:rPr>
          <w:rFonts w:eastAsia="Calibri"/>
          <w:rtl/>
          <w:lang w:bidi="ar-YE"/>
        </w:rPr>
      </w:pPr>
      <w:r w:rsidRPr="00B57F63">
        <w:rPr>
          <w:rFonts w:eastAsia="Calibri"/>
          <w:rtl/>
          <w:lang w:bidi="ar-YE"/>
        </w:rPr>
        <w:t>ينطلق هذا البحث من النظرية المعرفية التنظيمية التي ترى أن المعرفة تعتبر المورد الاستراتيجي الأهم لأي مؤسسة، وأن إدارتها بشكل فعال تشكل عاملًا محوريًا في تحسين أداء الموارد البشرية وتعزيز القدرة التنافسية للمؤسسات. وفقًا لهذه النظرية، لا تقتصر إدارة المعرفة على جمع المعلومات أو تخزينها فحسب، بل تشمل أيضًا إنشاء المعرفة وتطويرها، ونقلها وتطبيقها في مختلف العمليات التنظيمية. ويستند البحث إلى مفهوم أن الموارد البشرية تمثل العنصر الأكثر قدرة على استيعاب المعرفة وتوظيفها بشكل يحقق أهداف المؤسسة، إذ أن الموظفين هم المصدر الفعلي للمعرفة، وأداؤهم مرتبط ارتباطًا مباشرًا بكفاءة إدارة المعرفة داخل المؤسسة.</w:t>
      </w:r>
    </w:p>
    <w:p w14:paraId="226DE407" w14:textId="77777777" w:rsidR="00B57F63" w:rsidRPr="00B57F63" w:rsidRDefault="00B57F63" w:rsidP="00B57F63">
      <w:pPr>
        <w:contextualSpacing/>
        <w:rPr>
          <w:rFonts w:eastAsia="Calibri"/>
          <w:rtl/>
          <w:lang w:bidi="ar-YE"/>
        </w:rPr>
      </w:pPr>
      <w:r w:rsidRPr="00B57F63">
        <w:rPr>
          <w:rFonts w:eastAsia="Calibri"/>
          <w:rtl/>
          <w:lang w:bidi="ar-YE"/>
        </w:rPr>
        <w:t>كما تفترض النظرية أن العلاقة بين إدارة المعرفة وإدارة الموارد البشرية ليست مجرد ارتباط شكلي، بل هي علاقة ديناميكية تعتمد على قدرة المنظمة على تنظيم المعرفة، وتعزيز تبادل الخبرات، وتطوير مهارات الموظفين، وربط المعلومات بالقرارات التشغيلية والاستراتيجية. وعليه، فإن تحسين ممارسات الموارد البشرية يتطلب دمج المعرفة ضمن السياسات والإجراءات والتدريبات، بما يضمن تطبيقها بفعالية في بيئة العمل.</w:t>
      </w:r>
    </w:p>
    <w:p w14:paraId="6CD1961D" w14:textId="77777777" w:rsidR="00B57F63" w:rsidRPr="00B57F63" w:rsidRDefault="00B57F63" w:rsidP="00B57F63">
      <w:pPr>
        <w:contextualSpacing/>
        <w:rPr>
          <w:rFonts w:eastAsia="Calibri"/>
          <w:rtl/>
          <w:lang w:bidi="ar-YE"/>
        </w:rPr>
      </w:pPr>
      <w:r w:rsidRPr="00B57F63">
        <w:rPr>
          <w:rFonts w:eastAsia="Calibri"/>
          <w:rtl/>
          <w:lang w:bidi="ar-YE"/>
        </w:rPr>
        <w:t>استند البحث أيضًا إلى المبادئ التحليلية التي تربط بين المتغيرات، بحيث يُنظر إلى إدارة المعرفة كمتغير مستقل له أثر مباشر على تحسين إدارة الموارد البشرية، ويُعتمد على تحليل البيانات لفهم مدى قوة هذا الأثر ودرجة تأثيره على الأداء المؤسسي. وتتيح هذه النظرية تفسير العلاقة بين المعرفة والموارد البشرية بشكل واضح، مع توضيح كيف يمكن للممارسات المعرفية أن ترفع مستوى الكفاءة والقدرة التشغيلية للموظفين، بما يسهم في تحقيق أهداف الشركات الصغيرة والمتوسطة في بيئة ريادية تنافسية.</w:t>
      </w:r>
    </w:p>
    <w:p w14:paraId="3F78D1DE" w14:textId="77777777" w:rsidR="00B57F63" w:rsidRPr="00B57F63" w:rsidRDefault="00B57F63" w:rsidP="00B57F63">
      <w:pPr>
        <w:ind w:firstLine="0"/>
        <w:rPr>
          <w:rtl/>
          <w:lang w:bidi="ar-YE"/>
        </w:rPr>
      </w:pPr>
    </w:p>
    <w:p w14:paraId="19180AE4" w14:textId="77777777" w:rsidR="00B57F63" w:rsidRPr="00B57F63" w:rsidRDefault="00B57F63" w:rsidP="00B57F63">
      <w:pPr>
        <w:ind w:firstLine="0"/>
        <w:rPr>
          <w:rtl/>
        </w:rPr>
      </w:pPr>
    </w:p>
    <w:p w14:paraId="4A668D1E" w14:textId="77777777" w:rsidR="00B57F63" w:rsidRPr="00B57F63" w:rsidRDefault="00B57F63" w:rsidP="00B57F63">
      <w:pPr>
        <w:ind w:firstLine="0"/>
        <w:rPr>
          <w:rtl/>
        </w:rPr>
      </w:pPr>
      <w:r w:rsidRPr="00B57F63">
        <w:rPr>
          <w:rtl/>
        </w:rPr>
        <w:br w:type="page"/>
      </w:r>
    </w:p>
    <w:p w14:paraId="5B408BE4" w14:textId="77777777" w:rsidR="00B57F63" w:rsidRPr="00B57F63" w:rsidRDefault="00B57F63" w:rsidP="00B57F63">
      <w:pPr>
        <w:ind w:firstLine="0"/>
        <w:rPr>
          <w:rtl/>
        </w:rPr>
      </w:pPr>
      <w:r w:rsidRPr="00B57F63">
        <w:rPr>
          <w:rFonts w:eastAsia="Calibri"/>
          <w:noProof/>
          <w:rtl/>
        </w:rPr>
        <w:lastRenderedPageBreak/>
        <mc:AlternateContent>
          <mc:Choice Requires="wps">
            <w:drawing>
              <wp:anchor distT="0" distB="0" distL="114300" distR="114300" simplePos="0" relativeHeight="251662336" behindDoc="0" locked="0" layoutInCell="1" allowOverlap="1" wp14:anchorId="0DF274D4" wp14:editId="29789380">
                <wp:simplePos x="0" y="0"/>
                <wp:positionH relativeFrom="column">
                  <wp:posOffset>2307590</wp:posOffset>
                </wp:positionH>
                <wp:positionV relativeFrom="paragraph">
                  <wp:posOffset>8693150</wp:posOffset>
                </wp:positionV>
                <wp:extent cx="655320" cy="381000"/>
                <wp:effectExtent l="0" t="0" r="0" b="0"/>
                <wp:wrapNone/>
                <wp:docPr id="17" name="Rounded Rectangle 17"/>
                <wp:cNvGraphicFramePr/>
                <a:graphic xmlns:a="http://schemas.openxmlformats.org/drawingml/2006/main">
                  <a:graphicData uri="http://schemas.microsoft.com/office/word/2010/wordprocessingShape">
                    <wps:wsp>
                      <wps:cNvSpPr/>
                      <wps:spPr>
                        <a:xfrm>
                          <a:off x="0" y="0"/>
                          <a:ext cx="655320" cy="381000"/>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3756769" id="Rounded Rectangle 17" o:spid="_x0000_s1026" style="position:absolute;left:0;text-align:left;margin-left:181.7pt;margin-top:684.5pt;width:51.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" fillcolor="window" stroked="f" strokeweight="1pt">
                <v:stroke joinstyle="miter"/>
              </v:roundrect>
            </w:pict>
          </mc:Fallback>
        </mc:AlternateContent>
      </w:r>
      <w:r w:rsidRPr="00B57F63">
        <w:rPr>
          <w:rFonts w:eastAsia="Calibri"/>
          <w:noProof/>
          <w:rtl/>
        </w:rPr>
        <mc:AlternateContent>
          <mc:Choice Requires="wps">
            <w:drawing>
              <wp:anchor distT="0" distB="0" distL="114300" distR="114300" simplePos="0" relativeHeight="251661567" behindDoc="0" locked="0" layoutInCell="1" allowOverlap="1" wp14:anchorId="11BF6EF8" wp14:editId="34F89C1E">
                <wp:simplePos x="0" y="0"/>
                <wp:positionH relativeFrom="margin">
                  <wp:align>center</wp:align>
                </wp:positionH>
                <wp:positionV relativeFrom="margin">
                  <wp:align>center</wp:align>
                </wp:positionV>
                <wp:extent cx="3962400" cy="4457700"/>
                <wp:effectExtent l="209550" t="228600" r="228600" b="247650"/>
                <wp:wrapSquare wrapText="bothSides"/>
                <wp:docPr id="9" name="Vertical Scroll 9"/>
                <wp:cNvGraphicFramePr/>
                <a:graphic xmlns:a="http://schemas.openxmlformats.org/drawingml/2006/main">
                  <a:graphicData uri="http://schemas.microsoft.com/office/word/2010/wordprocessingShape">
                    <wps:wsp>
                      <wps:cNvSpPr/>
                      <wps:spPr>
                        <a:xfrm>
                          <a:off x="0" y="0"/>
                          <a:ext cx="3962400" cy="4457700"/>
                        </a:xfrm>
                        <a:prstGeom prst="verticalScroll">
                          <a:avLst/>
                        </a:prstGeom>
                        <a:solidFill>
                          <a:sysClr val="window" lastClr="FFFFFF"/>
                        </a:solidFill>
                        <a:ln w="12700" cap="flat" cmpd="sng" algn="ctr">
                          <a:solidFill>
                            <a:srgbClr val="0070C0"/>
                          </a:solidFill>
                          <a:prstDash val="solid"/>
                          <a:miter lim="800000"/>
                        </a:ln>
                        <a:effectLst>
                          <a:glow rad="228600">
                            <a:srgbClr val="4472C4">
                              <a:satMod val="175000"/>
                              <a:alpha val="40000"/>
                            </a:srgbClr>
                          </a:glow>
                        </a:effectLst>
                      </wps:spPr>
                      <wps:txbx>
                        <w:txbxContent>
                          <w:p w14:paraId="111B5C45" w14:textId="77777777" w:rsidR="00B57F63" w:rsidRPr="008F6C1E" w:rsidRDefault="00B57F63" w:rsidP="00B57F63">
                            <w:pPr>
                              <w:jc w:val="center"/>
                              <w:rPr>
                                <w:b/>
                                <w:bCs/>
                                <w:sz w:val="40"/>
                                <w:szCs w:val="40"/>
                                <w:rtl/>
                              </w:rPr>
                            </w:pPr>
                            <w:r w:rsidRPr="008F6C1E">
                              <w:rPr>
                                <w:rFonts w:hint="cs"/>
                                <w:b/>
                                <w:bCs/>
                                <w:sz w:val="40"/>
                                <w:szCs w:val="40"/>
                                <w:rtl/>
                              </w:rPr>
                              <w:t xml:space="preserve">الفصل </w:t>
                            </w:r>
                            <w:r>
                              <w:rPr>
                                <w:rFonts w:hint="cs"/>
                                <w:b/>
                                <w:bCs/>
                                <w:sz w:val="40"/>
                                <w:szCs w:val="40"/>
                                <w:rtl/>
                              </w:rPr>
                              <w:t>الثاني</w:t>
                            </w:r>
                          </w:p>
                          <w:p w14:paraId="61AF7498" w14:textId="77777777" w:rsidR="00B57F63" w:rsidRDefault="00B57F63" w:rsidP="00B57F63">
                            <w:pPr>
                              <w:jc w:val="center"/>
                              <w:rPr>
                                <w:b/>
                                <w:bCs/>
                                <w:sz w:val="40"/>
                                <w:szCs w:val="40"/>
                                <w:rtl/>
                              </w:rPr>
                            </w:pPr>
                            <w:r>
                              <w:rPr>
                                <w:rFonts w:hint="cs"/>
                                <w:b/>
                                <w:bCs/>
                                <w:sz w:val="40"/>
                                <w:szCs w:val="40"/>
                                <w:rtl/>
                              </w:rPr>
                              <w:t>الإطار النظري</w:t>
                            </w:r>
                          </w:p>
                          <w:p w14:paraId="2318C788" w14:textId="77777777" w:rsidR="00B57F63" w:rsidRDefault="00B57F63" w:rsidP="00B57F63">
                            <w:pPr>
                              <w:jc w:val="center"/>
                            </w:pPr>
                            <w:r>
                              <w:rPr>
                                <w:rFonts w:hint="cs"/>
                                <w:b/>
                                <w:bCs/>
                                <w:sz w:val="40"/>
                                <w:szCs w:val="40"/>
                                <w:rtl/>
                              </w:rPr>
                              <w:t xml:space="preserve">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BF6EF8" id="Vertical Scroll 9" o:spid="_x0000_s1031" type="#_x0000_t97" style="position:absolute;left:0;text-align:left;margin-left:0;margin-top:0;width:312pt;height:351pt;z-index:25166156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" fillcolor="window" strokecolor="#0070c0" strokeweight="1pt">
                <v:stroke joinstyle="miter"/>
                <v:textbox>
                  <w:txbxContent>
                    <w:p w14:paraId="111B5C45" w14:textId="77777777" w:rsidR="00B57F63" w:rsidRPr="008F6C1E" w:rsidRDefault="00B57F63" w:rsidP="00B57F63">
                      <w:pPr>
                        <w:jc w:val="center"/>
                        <w:rPr>
                          <w:b/>
                          <w:bCs/>
                          <w:sz w:val="40"/>
                          <w:szCs w:val="40"/>
                          <w:rtl/>
                        </w:rPr>
                      </w:pPr>
                      <w:r w:rsidRPr="008F6C1E">
                        <w:rPr>
                          <w:rFonts w:hint="cs"/>
                          <w:b/>
                          <w:bCs/>
                          <w:sz w:val="40"/>
                          <w:szCs w:val="40"/>
                          <w:rtl/>
                        </w:rPr>
                        <w:t xml:space="preserve">الفصل </w:t>
                      </w:r>
                      <w:r>
                        <w:rPr>
                          <w:rFonts w:hint="cs"/>
                          <w:b/>
                          <w:bCs/>
                          <w:sz w:val="40"/>
                          <w:szCs w:val="40"/>
                          <w:rtl/>
                        </w:rPr>
                        <w:t>الثاني</w:t>
                      </w:r>
                    </w:p>
                    <w:p w14:paraId="61AF7498" w14:textId="77777777" w:rsidR="00B57F63" w:rsidRDefault="00B57F63" w:rsidP="00B57F63">
                      <w:pPr>
                        <w:jc w:val="center"/>
                        <w:rPr>
                          <w:b/>
                          <w:bCs/>
                          <w:sz w:val="40"/>
                          <w:szCs w:val="40"/>
                          <w:rtl/>
                        </w:rPr>
                      </w:pPr>
                      <w:r>
                        <w:rPr>
                          <w:rFonts w:hint="cs"/>
                          <w:b/>
                          <w:bCs/>
                          <w:sz w:val="40"/>
                          <w:szCs w:val="40"/>
                          <w:rtl/>
                        </w:rPr>
                        <w:t>الإطار النظري</w:t>
                      </w:r>
                    </w:p>
                    <w:p w14:paraId="2318C788" w14:textId="77777777" w:rsidR="00B57F63" w:rsidRDefault="00B57F63" w:rsidP="00B57F63">
                      <w:pPr>
                        <w:jc w:val="center"/>
                      </w:pPr>
                      <w:r>
                        <w:rPr>
                          <w:rFonts w:hint="cs"/>
                          <w:b/>
                          <w:bCs/>
                          <w:sz w:val="40"/>
                          <w:szCs w:val="40"/>
                          <w:rtl/>
                        </w:rPr>
                        <w:t xml:space="preserve"> والدراسات السابقة</w:t>
                      </w:r>
                    </w:p>
                  </w:txbxContent>
                </v:textbox>
                <w10:wrap type="square" anchorx="margin" anchory="margin"/>
              </v:shape>
            </w:pict>
          </mc:Fallback>
        </mc:AlternateContent>
      </w:r>
      <w:r w:rsidRPr="00B57F63">
        <w:rPr>
          <w:rtl/>
        </w:rPr>
        <w:br w:type="page"/>
      </w:r>
    </w:p>
    <w:p w14:paraId="56439B6B" w14:textId="77777777" w:rsidR="00B57F63" w:rsidRPr="00B57F63" w:rsidRDefault="00B57F63" w:rsidP="00B57F63">
      <w:pPr>
        <w:keepNext/>
        <w:keepLines/>
        <w:spacing w:before="120"/>
        <w:outlineLvl w:val="0"/>
        <w:rPr>
          <w:rFonts w:asciiTheme="majorHAnsi" w:eastAsiaTheme="majorEastAsia" w:hAnsiTheme="majorHAnsi"/>
          <w:bCs/>
          <w:color w:val="4472C4" w:themeColor="accent1"/>
          <w:sz w:val="36"/>
          <w:szCs w:val="36"/>
          <w:rtl/>
        </w:rPr>
      </w:pPr>
      <w:bookmarkStart w:id="23" w:name="_Toc224593580"/>
      <w:r w:rsidRPr="00B57F63">
        <w:rPr>
          <w:rFonts w:asciiTheme="majorHAnsi" w:eastAsiaTheme="majorEastAsia" w:hAnsiTheme="majorHAnsi" w:hint="cs"/>
          <w:bCs/>
          <w:color w:val="4472C4" w:themeColor="accent1"/>
          <w:sz w:val="36"/>
          <w:szCs w:val="36"/>
          <w:rtl/>
        </w:rPr>
        <w:lastRenderedPageBreak/>
        <w:t>تمهيد الفصل الثاني</w:t>
      </w:r>
      <w:bookmarkEnd w:id="23"/>
    </w:p>
    <w:p w14:paraId="7AAE3FCB" w14:textId="77777777" w:rsidR="00B57F63" w:rsidRPr="00B57F63" w:rsidRDefault="00B57F63" w:rsidP="00B57F63">
      <w:pPr>
        <w:ind w:firstLine="0"/>
        <w:rPr>
          <w:rtl/>
        </w:rPr>
      </w:pPr>
      <w:r w:rsidRPr="00B57F63">
        <w:rPr>
          <w:rtl/>
        </w:rPr>
        <w:t>يشكل هذا الفصل الركيزة الأساسية لفهم موضوع البحث من خلال استعراض الإطار النظري الذي يوضح المفاهيم والمبادئ الأساسية المتعلقة بإدارة المعرفة وإدارة الموارد البشرية، والارتباط بينهما. يُنظر إلى إدارة المعرفة اليوم على أنها أحد الموارد الاستراتيجية الأكثر أهمية لأي مؤسسة، حيث تمثل المعرفة محور التطوير المؤسسي والابتكار، وتساهم بشكل مباشر في تعزيز قدرة المنظمة على اتخاذ القرارات الاستراتيجية الصحيحة وتحقيق ميزة تنافسية مستدامة. كما تشمل إدارة المعرفة مجموعة من العمليات المرتبطة بإنشاء المعرفة، واكتسابها، وتخزينها، ونقلها، وتطبيقها في بيئة العمل، بما يضمن تحويل المعلومات إلى أدوات عملية تدعم الأداء المؤسسي.</w:t>
      </w:r>
    </w:p>
    <w:p w14:paraId="09D24C7B" w14:textId="77777777" w:rsidR="00B57F63" w:rsidRPr="00B57F63" w:rsidRDefault="00B57F63" w:rsidP="00B57F63">
      <w:pPr>
        <w:ind w:firstLine="0"/>
        <w:rPr>
          <w:rtl/>
        </w:rPr>
      </w:pPr>
      <w:r w:rsidRPr="00B57F63">
        <w:rPr>
          <w:rtl/>
        </w:rPr>
        <w:t>من جانب آخر، تُعد إدارة الموارد البشرية عنصرًا محوريًا في أي منظمة، فهي المسؤولة عن تخطيط القوى العاملة، واستقطابها، وتطوير مهاراتها، وتحفيزها، وتقييم أدائها بما يحقق الأهداف التنظيمية. وتبرز أهمية إدارة الموارد البشرية في الشركات الصغيرة والمتوسطة من خلال قدرتها على استثمار المعارف الفردية والجماعية للموظفين، وتحويلها إلى ممارسات فعالة تؤثر على الأداء العام للشركة. ويتناول هذا الفصل الدراسات السابقة التي بحثت العلاقة بين إدارة المعرفة وتحسين إدارة الموارد البشرية، مسلطًا الضوء على النتائج التي أظهرت أهمية دمج المعرفة مع ممارسات الموارد البشرية لتعزيز الكفاءة، وزيادة الإنتاجية، وتحقيق التطوير المؤسسي المستدام. ويهدف الفصل إلى بناء أساس مفاهيمي واضح يوجه التحليل الميداني ويُسهم في تفسير النتائج التي سيتم عرضها لاحقًا.</w:t>
      </w:r>
      <w:r w:rsidRPr="00B57F63">
        <w:rPr>
          <w:rtl/>
        </w:rPr>
        <w:br w:type="page"/>
      </w:r>
    </w:p>
    <w:p w14:paraId="63CCB65D" w14:textId="77777777" w:rsidR="00B57F63" w:rsidRPr="00B57F63" w:rsidRDefault="00B57F63" w:rsidP="00B57F63">
      <w:pPr>
        <w:keepNext/>
        <w:keepLines/>
        <w:spacing w:before="120"/>
        <w:outlineLvl w:val="0"/>
        <w:rPr>
          <w:rFonts w:asciiTheme="majorHAnsi" w:eastAsiaTheme="majorEastAsia" w:hAnsiTheme="majorHAnsi"/>
          <w:bCs/>
          <w:color w:val="4472C4" w:themeColor="accent1"/>
          <w:sz w:val="36"/>
          <w:szCs w:val="36"/>
          <w:rtl/>
        </w:rPr>
      </w:pPr>
      <w:bookmarkStart w:id="24" w:name="_Toc213750971"/>
      <w:bookmarkStart w:id="25" w:name="_Toc224593581"/>
      <w:r w:rsidRPr="00B57F63">
        <w:rPr>
          <w:rFonts w:asciiTheme="majorHAnsi" w:eastAsiaTheme="majorEastAsia" w:hAnsiTheme="majorHAnsi" w:hint="cs"/>
          <w:bCs/>
          <w:color w:val="4472C4" w:themeColor="accent1"/>
          <w:sz w:val="36"/>
          <w:szCs w:val="36"/>
          <w:rtl/>
        </w:rPr>
        <w:lastRenderedPageBreak/>
        <w:t>أولاً: الدراسات السابقة</w:t>
      </w:r>
      <w:bookmarkEnd w:id="24"/>
      <w:bookmarkEnd w:id="25"/>
    </w:p>
    <w:p w14:paraId="3F7D0A04" w14:textId="77777777" w:rsidR="00B57F63" w:rsidRPr="00B57F63" w:rsidRDefault="00B57F63" w:rsidP="00B57F63">
      <w:pPr>
        <w:ind w:firstLine="0"/>
        <w:rPr>
          <w:rFonts w:eastAsia="Calibri"/>
          <w:rtl/>
        </w:rPr>
      </w:pPr>
      <w:bookmarkStart w:id="26" w:name="_Hlk180454539"/>
      <w:r w:rsidRPr="00B57F63">
        <w:rPr>
          <w:rFonts w:eastAsia="Calibri"/>
          <w:rtl/>
        </w:rPr>
        <w:t xml:space="preserve">يُعد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w:t>
      </w:r>
      <w:bookmarkEnd w:id="26"/>
      <w:r w:rsidRPr="00B57F63">
        <w:rPr>
          <w:rFonts w:eastAsia="Calibri" w:hint="cs"/>
          <w:rtl/>
        </w:rPr>
        <w:t>و</w:t>
      </w:r>
      <w:r w:rsidRPr="00B57F63">
        <w:rPr>
          <w:rFonts w:eastAsia="Calibri"/>
          <w:rtl/>
        </w:rPr>
        <w:t xml:space="preserve">تعتبر إدارة المعرفة من أبرز المجالات الإدارية التي حظيت باهتمام الباحثين لما لها من دور جوهري في </w:t>
      </w:r>
      <w:r w:rsidRPr="00B57F63">
        <w:rPr>
          <w:rFonts w:eastAsia="Calibri" w:hint="cs"/>
          <w:rtl/>
        </w:rPr>
        <w:t>تحسين إدارة الموارد البشرية في الشركات الصغيرة والمتوسطة، لذلك فقد تم الرجوع الى العديد من الدراسات التي تناولت دراسة إدارة المعرفة ودورها في تحسين إدارة الموارد البشرية في بيئة الاعمال العربية والأجنبية ومنها:</w:t>
      </w:r>
    </w:p>
    <w:p w14:paraId="3AF61B70" w14:textId="77777777" w:rsidR="00B57F63" w:rsidRPr="00B57F63" w:rsidRDefault="00B57F63" w:rsidP="00B57F63">
      <w:pPr>
        <w:ind w:firstLine="0"/>
        <w:rPr>
          <w:rFonts w:eastAsia="Calibri"/>
          <w:b/>
          <w:bCs/>
          <w:rtl/>
        </w:rPr>
      </w:pPr>
      <w:r w:rsidRPr="00B57F63">
        <w:rPr>
          <w:rFonts w:eastAsia="Calibri" w:hint="cs"/>
          <w:b/>
          <w:bCs/>
          <w:rtl/>
        </w:rPr>
        <w:t>أولاً: الدراسات العربية</w:t>
      </w:r>
    </w:p>
    <w:p w14:paraId="0E876551" w14:textId="77777777" w:rsidR="00B57F63" w:rsidRPr="00B57F63" w:rsidRDefault="00B57F63" w:rsidP="00B57F63">
      <w:pPr>
        <w:numPr>
          <w:ilvl w:val="0"/>
          <w:numId w:val="15"/>
        </w:numPr>
        <w:contextualSpacing/>
      </w:pPr>
      <w:r w:rsidRPr="00B57F63">
        <w:rPr>
          <w:rFonts w:hint="cs"/>
          <w:b/>
          <w:bCs/>
          <w:rtl/>
        </w:rPr>
        <w:t xml:space="preserve">دراسة </w:t>
      </w:r>
      <w:sdt>
        <w:sdtPr>
          <w:rPr>
            <w:rFonts w:hint="cs"/>
            <w:b/>
            <w:bCs/>
            <w:rtl/>
          </w:rPr>
          <w:id w:val="-621159114"/>
          <w:citation/>
        </w:sdtPr>
        <w:sdtEndPr/>
        <w:sdtContent>
          <w:r w:rsidRPr="00B57F63">
            <w:rPr>
              <w:b/>
              <w:bCs/>
              <w:rtl/>
            </w:rPr>
            <w:fldChar w:fldCharType="begin"/>
          </w:r>
          <w:r w:rsidRPr="00B57F63">
            <w:rPr>
              <w:b/>
              <w:bCs/>
              <w:rtl/>
            </w:rPr>
            <w:instrText xml:space="preserve"> </w:instrText>
          </w:r>
          <w:r w:rsidRPr="00B57F63">
            <w:rPr>
              <w:rFonts w:hint="cs"/>
              <w:b/>
              <w:bCs/>
            </w:rPr>
            <w:instrText>CITATION</w:instrText>
          </w:r>
          <w:r w:rsidRPr="00B57F63">
            <w:rPr>
              <w:rFonts w:hint="cs"/>
              <w:b/>
              <w:bCs/>
              <w:rtl/>
            </w:rPr>
            <w:instrText xml:space="preserve"> غضب18 \</w:instrText>
          </w:r>
          <w:r w:rsidRPr="00B57F63">
            <w:rPr>
              <w:rFonts w:hint="cs"/>
              <w:b/>
              <w:bCs/>
            </w:rPr>
            <w:instrText>l 1025</w:instrText>
          </w:r>
          <w:r w:rsidRPr="00B57F63">
            <w:rPr>
              <w:b/>
              <w:bCs/>
              <w:rtl/>
            </w:rPr>
            <w:instrText xml:space="preserve"> </w:instrText>
          </w:r>
          <w:r w:rsidRPr="00B57F63">
            <w:rPr>
              <w:b/>
              <w:bCs/>
              <w:rtl/>
            </w:rPr>
            <w:fldChar w:fldCharType="separate"/>
          </w:r>
          <w:r w:rsidRPr="00B57F63">
            <w:rPr>
              <w:rFonts w:hint="cs"/>
              <w:b/>
              <w:bCs/>
              <w:noProof/>
              <w:rtl/>
            </w:rPr>
            <w:t>(غضبان، 2018)</w:t>
          </w:r>
          <w:r w:rsidRPr="00B57F63">
            <w:rPr>
              <w:b/>
              <w:bCs/>
              <w:rtl/>
            </w:rPr>
            <w:fldChar w:fldCharType="end"/>
          </w:r>
        </w:sdtContent>
      </w:sdt>
      <w:r w:rsidRPr="00B57F63">
        <w:rPr>
          <w:rFonts w:hint="cs"/>
          <w:rtl/>
        </w:rPr>
        <w:t xml:space="preserve"> </w:t>
      </w:r>
    </w:p>
    <w:p w14:paraId="7B468ECB" w14:textId="77777777" w:rsidR="00B57F63" w:rsidRPr="00B57F63" w:rsidRDefault="00B57F63" w:rsidP="00B57F63">
      <w:pPr>
        <w:ind w:firstLine="0"/>
      </w:pPr>
      <w:r w:rsidRPr="00B57F63">
        <w:rPr>
          <w:rtl/>
        </w:rPr>
        <w:t>هدفت هذه الدراسة إلى معرفة دور إدارة المعرفة في تحسين أداء الموارد البشرية في المؤسسة الاقتصادية، مع التركيز على صناعة الأدوية باعتبارها قطاعًا رائدًا ومهمًا من الناحية الحكومية والاقتصادية. اعتمد الباحث على المنهج الاستقرائي لجمع البيانات، حيث تم تصميم استبيان مكون من خمسة محاور رئيسية: إدارة المعرفة، التعلم التنظيمي، قبول التغيير التنظيمي، رضا العمل، وأداء الموارد البشرية، وشمل 51 بندًا. تم توزيع الاستبيان على 350 موظفًا، وتم استرجاع 317 إجابة صالحة للتحليل، بمعدل استجابة قدره 96.2٪</w:t>
      </w:r>
      <w:r w:rsidRPr="00B57F63">
        <w:t xml:space="preserve">. </w:t>
      </w:r>
      <w:r w:rsidRPr="00B57F63">
        <w:rPr>
          <w:rtl/>
        </w:rPr>
        <w:t>أظهرت نتائج الدراسة وجود علاقة تأثير مباشرة بين إدارة المعرفة وبين التعلم التنظيمي، قبول التغيير التنظيمي، ورضا العمل، كما تبين أن تأثير إدارة المعرفة على تحسين أداء الموارد البشرية كان ضعيفًا بشكل مباشر، ولكنه أصبح مهمًا عند النظر إلى المتغيرات الوسيطة. من أبرز توصيات الدراسة ضرورة تبني المؤسسات الاقتصادية لإدارة المعرفة لتعزيز أداء الموارد البشرية وتحسين فعالية العمليات التنظيمية.</w:t>
      </w:r>
    </w:p>
    <w:p w14:paraId="5CE0EEB1" w14:textId="77777777" w:rsidR="00B57F63" w:rsidRPr="00B57F63" w:rsidRDefault="00B57F63" w:rsidP="00B57F63">
      <w:pPr>
        <w:numPr>
          <w:ilvl w:val="0"/>
          <w:numId w:val="15"/>
        </w:numPr>
        <w:contextualSpacing/>
      </w:pPr>
      <w:r w:rsidRPr="00B57F63">
        <w:rPr>
          <w:rFonts w:hint="cs"/>
          <w:b/>
          <w:bCs/>
          <w:rtl/>
        </w:rPr>
        <w:t xml:space="preserve">دراسة </w:t>
      </w:r>
      <w:sdt>
        <w:sdtPr>
          <w:rPr>
            <w:rFonts w:hint="cs"/>
            <w:b/>
            <w:bCs/>
            <w:rtl/>
          </w:rPr>
          <w:id w:val="-1450463833"/>
          <w:citation/>
        </w:sdtPr>
        <w:sdtEndPr/>
        <w:sdtContent>
          <w:r w:rsidRPr="00B57F63">
            <w:rPr>
              <w:b/>
              <w:bCs/>
              <w:rtl/>
            </w:rPr>
            <w:fldChar w:fldCharType="begin"/>
          </w:r>
          <w:r w:rsidRPr="00B57F63">
            <w:rPr>
              <w:b/>
              <w:bCs/>
              <w:rtl/>
            </w:rPr>
            <w:instrText xml:space="preserve"> </w:instrText>
          </w:r>
          <w:r w:rsidRPr="00B57F63">
            <w:rPr>
              <w:rFonts w:hint="cs"/>
              <w:b/>
              <w:bCs/>
            </w:rPr>
            <w:instrText>CITATION</w:instrText>
          </w:r>
          <w:r w:rsidRPr="00B57F63">
            <w:rPr>
              <w:rFonts w:hint="cs"/>
              <w:b/>
              <w:bCs/>
              <w:rtl/>
            </w:rPr>
            <w:instrText xml:space="preserve"> طرف18 \</w:instrText>
          </w:r>
          <w:r w:rsidRPr="00B57F63">
            <w:rPr>
              <w:rFonts w:hint="cs"/>
              <w:b/>
              <w:bCs/>
            </w:rPr>
            <w:instrText>l 1025</w:instrText>
          </w:r>
          <w:r w:rsidRPr="00B57F63">
            <w:rPr>
              <w:b/>
              <w:bCs/>
              <w:rtl/>
            </w:rPr>
            <w:instrText xml:space="preserve"> </w:instrText>
          </w:r>
          <w:r w:rsidRPr="00B57F63">
            <w:rPr>
              <w:b/>
              <w:bCs/>
              <w:rtl/>
            </w:rPr>
            <w:fldChar w:fldCharType="separate"/>
          </w:r>
          <w:r w:rsidRPr="00B57F63">
            <w:rPr>
              <w:rFonts w:hint="cs"/>
              <w:b/>
              <w:bCs/>
              <w:noProof/>
              <w:rtl/>
            </w:rPr>
            <w:t>(طرفة، 2018)</w:t>
          </w:r>
          <w:r w:rsidRPr="00B57F63">
            <w:rPr>
              <w:b/>
              <w:bCs/>
              <w:rtl/>
            </w:rPr>
            <w:fldChar w:fldCharType="end"/>
          </w:r>
        </w:sdtContent>
      </w:sdt>
      <w:r w:rsidRPr="00B57F63">
        <w:rPr>
          <w:rtl/>
        </w:rPr>
        <w:t xml:space="preserve"> </w:t>
      </w:r>
    </w:p>
    <w:p w14:paraId="3C31DA56" w14:textId="77777777" w:rsidR="00B57F63" w:rsidRPr="00B57F63" w:rsidRDefault="00B57F63" w:rsidP="00B57F63">
      <w:pPr>
        <w:ind w:firstLine="0"/>
      </w:pPr>
      <w:r w:rsidRPr="00B57F63">
        <w:rPr>
          <w:rtl/>
        </w:rPr>
        <w:t>هدفت الدراسة إلى استكشاف تأثير التكامل بين إدارة المعرفة وعمليات تكنولوجيا المعلومات على إدارة الموارد البشرية في شركة "الجزائر تيليكوم موبيليس". اعتمد الباحث على استبيان موجه لعينة مكونة من 200 موظف على مستويات إدارية مختلفة، وتم تحليل 165 استبيانًا صالحة باستخدام الأساليب الإحصائية</w:t>
      </w:r>
      <w:r w:rsidRPr="00B57F63">
        <w:rPr>
          <w:rFonts w:hint="cs"/>
          <w:rtl/>
        </w:rPr>
        <w:t xml:space="preserve">، </w:t>
      </w:r>
      <w:r w:rsidRPr="00B57F63">
        <w:rPr>
          <w:rtl/>
        </w:rPr>
        <w:t>أظهرت النتائج وجود علاقات ارتباط إيجابية قوية بين تكنولوجيا المعلومات وعمليات إدارة المعرفة، بما يشمل ابتكار المعرفة، تخزينها، تبادلها، وتطبيقها. وأكدت الدراسة أن تكنولوجيا المعلومات لها تأثير معنوي وإيجابي على كل أبعاد إدارة المعرفة، ما يعكس أهمية دمج التكنولوجيا مع استراتيجيات المعرفة لتحسين إدارة الموارد البشرية</w:t>
      </w:r>
      <w:r w:rsidRPr="00B57F63">
        <w:rPr>
          <w:rFonts w:hint="cs"/>
          <w:rtl/>
        </w:rPr>
        <w:t>.</w:t>
      </w:r>
    </w:p>
    <w:p w14:paraId="5F91ED82" w14:textId="77777777" w:rsidR="00B57F63" w:rsidRPr="00B57F63" w:rsidRDefault="00B57F63" w:rsidP="00B57F63">
      <w:pPr>
        <w:numPr>
          <w:ilvl w:val="0"/>
          <w:numId w:val="15"/>
        </w:numPr>
        <w:contextualSpacing/>
      </w:pPr>
      <w:r w:rsidRPr="00B57F63">
        <w:rPr>
          <w:rFonts w:hint="cs"/>
          <w:b/>
          <w:bCs/>
          <w:rtl/>
        </w:rPr>
        <w:t xml:space="preserve">دراسة </w:t>
      </w:r>
      <w:sdt>
        <w:sdtPr>
          <w:rPr>
            <w:rFonts w:hint="cs"/>
            <w:b/>
            <w:bCs/>
            <w:rtl/>
          </w:rPr>
          <w:id w:val="707909271"/>
          <w:citation/>
        </w:sdtPr>
        <w:sdtEndPr/>
        <w:sdtContent>
          <w:r w:rsidRPr="00B57F63">
            <w:rPr>
              <w:b/>
              <w:bCs/>
              <w:rtl/>
            </w:rPr>
            <w:fldChar w:fldCharType="begin"/>
          </w:r>
          <w:r w:rsidRPr="00B57F63">
            <w:rPr>
              <w:b/>
              <w:bCs/>
              <w:rtl/>
            </w:rPr>
            <w:instrText xml:space="preserve"> </w:instrText>
          </w:r>
          <w:r w:rsidRPr="00B57F63">
            <w:rPr>
              <w:rFonts w:hint="cs"/>
              <w:b/>
              <w:bCs/>
            </w:rPr>
            <w:instrText>CITATION</w:instrText>
          </w:r>
          <w:r w:rsidRPr="00B57F63">
            <w:rPr>
              <w:rFonts w:hint="cs"/>
              <w:b/>
              <w:bCs/>
              <w:rtl/>
            </w:rPr>
            <w:instrText xml:space="preserve"> فيص16 \</w:instrText>
          </w:r>
          <w:r w:rsidRPr="00B57F63">
            <w:rPr>
              <w:rFonts w:hint="cs"/>
              <w:b/>
              <w:bCs/>
            </w:rPr>
            <w:instrText>l 1025</w:instrText>
          </w:r>
          <w:r w:rsidRPr="00B57F63">
            <w:rPr>
              <w:b/>
              <w:bCs/>
              <w:rtl/>
            </w:rPr>
            <w:instrText xml:space="preserve"> </w:instrText>
          </w:r>
          <w:r w:rsidRPr="00B57F63">
            <w:rPr>
              <w:b/>
              <w:bCs/>
              <w:rtl/>
            </w:rPr>
            <w:fldChar w:fldCharType="separate"/>
          </w:r>
          <w:r w:rsidRPr="00B57F63">
            <w:rPr>
              <w:rFonts w:hint="cs"/>
              <w:b/>
              <w:bCs/>
              <w:noProof/>
              <w:rtl/>
            </w:rPr>
            <w:t>(فيصل، ابراهيم ، و عبد الخالق، 2016)</w:t>
          </w:r>
          <w:r w:rsidRPr="00B57F63">
            <w:rPr>
              <w:b/>
              <w:bCs/>
              <w:rtl/>
            </w:rPr>
            <w:fldChar w:fldCharType="end"/>
          </w:r>
        </w:sdtContent>
      </w:sdt>
      <w:r w:rsidRPr="00B57F63">
        <w:rPr>
          <w:rFonts w:hint="cs"/>
          <w:rtl/>
        </w:rPr>
        <w:t xml:space="preserve"> </w:t>
      </w:r>
    </w:p>
    <w:p w14:paraId="7C516D03" w14:textId="77777777" w:rsidR="00B57F63" w:rsidRPr="00B57F63" w:rsidRDefault="00B57F63" w:rsidP="00B57F63">
      <w:pPr>
        <w:ind w:firstLine="0"/>
      </w:pPr>
      <w:r w:rsidRPr="00B57F63">
        <w:rPr>
          <w:rtl/>
        </w:rPr>
        <w:lastRenderedPageBreak/>
        <w:t xml:space="preserve">هدفت هذه الدراسة إلى معرفة دور الاستراتيجيات في إدارة الموارد البشرية لتعزيز إدارة المعرفة في وزارة النقل، مع التركيز على التأثيرات على المديرين والممارسين. استخدم الباحثون استبيانًا مكونًا من 40 بندًا لجمع البيانات من 51 فردًا، وتم تحليل النتائج باستخدام برنامج </w:t>
      </w:r>
      <w:r w:rsidRPr="00B57F63">
        <w:t>SPSS</w:t>
      </w:r>
      <w:r w:rsidRPr="00B57F63">
        <w:rPr>
          <w:rtl/>
        </w:rPr>
        <w:t xml:space="preserve"> وأساليب إحصائية متنوعة تشمل المتوسطات والانحرافات المعيارية ومعامل ارتباط سبيرمان.</w:t>
      </w:r>
      <w:r w:rsidRPr="00B57F63">
        <w:rPr>
          <w:rFonts w:hint="cs"/>
          <w:rtl/>
        </w:rPr>
        <w:t xml:space="preserve"> </w:t>
      </w:r>
      <w:r w:rsidRPr="00B57F63">
        <w:rPr>
          <w:rtl/>
        </w:rPr>
        <w:t>توصل البحث إلى أن استراتيجيات الموارد البشرية لدى مديري الوزارة كانت فوق المتوسط، مع أهمية عالية لاستراتيجية التدريب والتطوير وأهمية أقل لاستراتيجية التعويضات. وأكد البحث وجود علاقة ارتباط قوية بين استراتيجيات إدارة الموارد البشرية وإدارة المعرفة، ما يوضح الدور الحيوي للموارد البشرية في دعم المعرفة. من أبرز توصيات الدراسة وضع استراتيجيات مرنة وطويلة الأمد للتعويضات مع التركيز على تنوع المهارات والخبرات المطلوبة بما يتماشى مع استراتيجية المنظمة.</w:t>
      </w:r>
    </w:p>
    <w:p w14:paraId="5AD015A8" w14:textId="77777777" w:rsidR="00B57F63" w:rsidRPr="00B57F63" w:rsidRDefault="00B57F63" w:rsidP="00B57F63">
      <w:pPr>
        <w:numPr>
          <w:ilvl w:val="0"/>
          <w:numId w:val="15"/>
        </w:numPr>
        <w:contextualSpacing/>
      </w:pPr>
      <w:r w:rsidRPr="00B57F63">
        <w:rPr>
          <w:rFonts w:hint="cs"/>
          <w:rtl/>
        </w:rPr>
        <w:t xml:space="preserve"> </w:t>
      </w:r>
      <w:r w:rsidRPr="00B57F63">
        <w:rPr>
          <w:rFonts w:hint="cs"/>
          <w:b/>
          <w:bCs/>
          <w:rtl/>
        </w:rPr>
        <w:t xml:space="preserve">دراسة </w:t>
      </w:r>
      <w:sdt>
        <w:sdtPr>
          <w:rPr>
            <w:rFonts w:hint="cs"/>
            <w:b/>
            <w:bCs/>
            <w:rtl/>
          </w:rPr>
          <w:id w:val="474332712"/>
          <w:citation/>
        </w:sdtPr>
        <w:sdtEndPr/>
        <w:sdtContent>
          <w:r w:rsidRPr="00B57F63">
            <w:rPr>
              <w:b/>
              <w:bCs/>
              <w:rtl/>
            </w:rPr>
            <w:fldChar w:fldCharType="begin"/>
          </w:r>
          <w:r w:rsidRPr="00B57F63">
            <w:rPr>
              <w:b/>
              <w:bCs/>
              <w:rtl/>
            </w:rPr>
            <w:instrText xml:space="preserve"> </w:instrText>
          </w:r>
          <w:r w:rsidRPr="00B57F63">
            <w:rPr>
              <w:rFonts w:hint="cs"/>
              <w:b/>
              <w:bCs/>
            </w:rPr>
            <w:instrText>CITATION</w:instrText>
          </w:r>
          <w:r w:rsidRPr="00B57F63">
            <w:rPr>
              <w:rFonts w:hint="cs"/>
              <w:b/>
              <w:bCs/>
              <w:rtl/>
            </w:rPr>
            <w:instrText xml:space="preserve"> ماض21 \</w:instrText>
          </w:r>
          <w:r w:rsidRPr="00B57F63">
            <w:rPr>
              <w:rFonts w:hint="cs"/>
              <w:b/>
              <w:bCs/>
            </w:rPr>
            <w:instrText>l 1025</w:instrText>
          </w:r>
          <w:r w:rsidRPr="00B57F63">
            <w:rPr>
              <w:b/>
              <w:bCs/>
              <w:rtl/>
            </w:rPr>
            <w:instrText xml:space="preserve"> </w:instrText>
          </w:r>
          <w:r w:rsidRPr="00B57F63">
            <w:rPr>
              <w:b/>
              <w:bCs/>
              <w:rtl/>
            </w:rPr>
            <w:fldChar w:fldCharType="separate"/>
          </w:r>
          <w:r w:rsidRPr="00B57F63">
            <w:rPr>
              <w:rFonts w:hint="cs"/>
              <w:b/>
              <w:bCs/>
              <w:noProof/>
              <w:rtl/>
            </w:rPr>
            <w:t>(ماضي ، 2021)</w:t>
          </w:r>
          <w:r w:rsidRPr="00B57F63">
            <w:rPr>
              <w:b/>
              <w:bCs/>
              <w:rtl/>
            </w:rPr>
            <w:fldChar w:fldCharType="end"/>
          </w:r>
        </w:sdtContent>
      </w:sdt>
      <w:r w:rsidRPr="00B57F63">
        <w:rPr>
          <w:rtl/>
        </w:rPr>
        <w:t xml:space="preserve"> </w:t>
      </w:r>
    </w:p>
    <w:p w14:paraId="7BDBBAC0" w14:textId="77777777" w:rsidR="00B57F63" w:rsidRPr="00B57F63" w:rsidRDefault="00B57F63" w:rsidP="00B57F63">
      <w:pPr>
        <w:ind w:firstLine="0"/>
      </w:pPr>
      <w:r w:rsidRPr="00B57F63">
        <w:rPr>
          <w:rtl/>
        </w:rPr>
        <w:t>ركزت الدراسة على تحديد دور عمليات إدارة المعرفة (توليد واكتساب، تخزين، وتطبيق المعرفة) في تطوير الموارد البشرية، مع التأكيد على أهمية إدارة المعرفة كعنصر أساسي للحفاظ على الكفاءات في المؤسسات.</w:t>
      </w:r>
      <w:r w:rsidRPr="00B57F63">
        <w:rPr>
          <w:rFonts w:hint="cs"/>
          <w:rtl/>
        </w:rPr>
        <w:t xml:space="preserve"> </w:t>
      </w:r>
      <w:r w:rsidRPr="00B57F63">
        <w:rPr>
          <w:rtl/>
        </w:rPr>
        <w:t>أظهرت النتائج أن تطبيق المعرفة يمثل الأثر الأبرز لعمليات إدارة المعرفة على تطوير كفاءات الموارد البشرية، مما يبرز أهمية تبني الشركات لممارسات معرفية فعالة لتعزيز القدرات البشرية.</w:t>
      </w:r>
    </w:p>
    <w:p w14:paraId="37984718" w14:textId="77777777" w:rsidR="00B57F63" w:rsidRPr="00B57F63" w:rsidRDefault="00B57F63" w:rsidP="00B57F63">
      <w:pPr>
        <w:numPr>
          <w:ilvl w:val="0"/>
          <w:numId w:val="15"/>
        </w:numPr>
        <w:contextualSpacing/>
      </w:pPr>
      <w:r w:rsidRPr="00B57F63">
        <w:rPr>
          <w:rFonts w:hint="cs"/>
          <w:b/>
          <w:bCs/>
          <w:rtl/>
        </w:rPr>
        <w:t xml:space="preserve">دراسة </w:t>
      </w:r>
      <w:sdt>
        <w:sdtPr>
          <w:rPr>
            <w:rFonts w:hint="cs"/>
            <w:b/>
            <w:bCs/>
            <w:rtl/>
          </w:rPr>
          <w:id w:val="-1299291331"/>
          <w:citation/>
        </w:sdtPr>
        <w:sdtEndPr/>
        <w:sdtContent>
          <w:r w:rsidRPr="00B57F63">
            <w:rPr>
              <w:b/>
              <w:bCs/>
              <w:rtl/>
            </w:rPr>
            <w:fldChar w:fldCharType="begin"/>
          </w:r>
          <w:r w:rsidRPr="00B57F63">
            <w:rPr>
              <w:b/>
              <w:bCs/>
              <w:rtl/>
            </w:rPr>
            <w:instrText xml:space="preserve"> </w:instrText>
          </w:r>
          <w:r w:rsidRPr="00B57F63">
            <w:rPr>
              <w:rFonts w:hint="cs"/>
              <w:b/>
              <w:bCs/>
            </w:rPr>
            <w:instrText>CITATION</w:instrText>
          </w:r>
          <w:r w:rsidRPr="00B57F63">
            <w:rPr>
              <w:rFonts w:hint="cs"/>
              <w:b/>
              <w:bCs/>
              <w:rtl/>
            </w:rPr>
            <w:instrText xml:space="preserve"> زرق21 \</w:instrText>
          </w:r>
          <w:r w:rsidRPr="00B57F63">
            <w:rPr>
              <w:rFonts w:hint="cs"/>
              <w:b/>
              <w:bCs/>
            </w:rPr>
            <w:instrText>l 1025</w:instrText>
          </w:r>
          <w:r w:rsidRPr="00B57F63">
            <w:rPr>
              <w:b/>
              <w:bCs/>
              <w:rtl/>
            </w:rPr>
            <w:instrText xml:space="preserve"> </w:instrText>
          </w:r>
          <w:r w:rsidRPr="00B57F63">
            <w:rPr>
              <w:b/>
              <w:bCs/>
              <w:rtl/>
            </w:rPr>
            <w:fldChar w:fldCharType="separate"/>
          </w:r>
          <w:r w:rsidRPr="00B57F63">
            <w:rPr>
              <w:rFonts w:hint="cs"/>
              <w:b/>
              <w:bCs/>
              <w:noProof/>
              <w:rtl/>
            </w:rPr>
            <w:t>(زرقوط، 2021)</w:t>
          </w:r>
          <w:r w:rsidRPr="00B57F63">
            <w:rPr>
              <w:b/>
              <w:bCs/>
              <w:rtl/>
            </w:rPr>
            <w:fldChar w:fldCharType="end"/>
          </w:r>
        </w:sdtContent>
      </w:sdt>
      <w:r w:rsidRPr="00B57F63">
        <w:rPr>
          <w:rFonts w:hint="cs"/>
          <w:rtl/>
        </w:rPr>
        <w:t xml:space="preserve"> </w:t>
      </w:r>
    </w:p>
    <w:p w14:paraId="67EC3A8F" w14:textId="77777777" w:rsidR="00B57F63" w:rsidRPr="00B57F63" w:rsidRDefault="00B57F63" w:rsidP="00B57F63">
      <w:pPr>
        <w:ind w:firstLine="0"/>
      </w:pPr>
      <w:r w:rsidRPr="00B57F63">
        <w:rPr>
          <w:rtl/>
        </w:rPr>
        <w:t>هدفت الدراسة إلى توضيح موقف إدارة الموارد البشرية في ضوء التوجه نحو اقتصاد المعرفة، مع التركيز على كيفية تكيف الموارد البشرية مع متطلبات المؤسسات المعتمدة على المعرفة، أشارت الدراسة إلى أن المورد البشري هو المفتاح لنجاح المؤسسات، وأن الاستثمار في رأس المال البشري بطريقة مناسبة ومرنة يؤدي إلى ميزة تنافسية. وقدمت الدراسة رؤية حديثة لإدارة الموارد البشرية في سياق اقتصاد المعرفة، مع التركيز على استراتيجيات تطوير الموظفين والقدرات التنظيمية.</w:t>
      </w:r>
    </w:p>
    <w:p w14:paraId="6C8F6DCB" w14:textId="77777777" w:rsidR="00B57F63" w:rsidRPr="00B57F63" w:rsidRDefault="00B57F63" w:rsidP="00B57F63">
      <w:pPr>
        <w:numPr>
          <w:ilvl w:val="0"/>
          <w:numId w:val="15"/>
        </w:numPr>
        <w:contextualSpacing/>
      </w:pPr>
      <w:r w:rsidRPr="00B57F63">
        <w:rPr>
          <w:rFonts w:hint="cs"/>
          <w:b/>
          <w:bCs/>
          <w:rtl/>
        </w:rPr>
        <w:t xml:space="preserve">دراسة </w:t>
      </w:r>
      <w:sdt>
        <w:sdtPr>
          <w:rPr>
            <w:rFonts w:hint="cs"/>
            <w:b/>
            <w:bCs/>
            <w:rtl/>
          </w:rPr>
          <w:id w:val="-1287573762"/>
          <w:citation/>
        </w:sdtPr>
        <w:sdtEndPr/>
        <w:sdtContent>
          <w:r w:rsidRPr="00B57F63">
            <w:rPr>
              <w:b/>
              <w:bCs/>
              <w:rtl/>
            </w:rPr>
            <w:fldChar w:fldCharType="begin"/>
          </w:r>
          <w:r w:rsidRPr="00B57F63">
            <w:rPr>
              <w:b/>
              <w:bCs/>
              <w:rtl/>
            </w:rPr>
            <w:instrText xml:space="preserve"> </w:instrText>
          </w:r>
          <w:r w:rsidRPr="00B57F63">
            <w:rPr>
              <w:rFonts w:hint="cs"/>
              <w:b/>
              <w:bCs/>
            </w:rPr>
            <w:instrText>CITATION</w:instrText>
          </w:r>
          <w:r w:rsidRPr="00B57F63">
            <w:rPr>
              <w:rFonts w:hint="cs"/>
              <w:b/>
              <w:bCs/>
              <w:rtl/>
            </w:rPr>
            <w:instrText xml:space="preserve"> الم222 \</w:instrText>
          </w:r>
          <w:r w:rsidRPr="00B57F63">
            <w:rPr>
              <w:rFonts w:hint="cs"/>
              <w:b/>
              <w:bCs/>
            </w:rPr>
            <w:instrText>l 1025</w:instrText>
          </w:r>
          <w:r w:rsidRPr="00B57F63">
            <w:rPr>
              <w:b/>
              <w:bCs/>
              <w:rtl/>
            </w:rPr>
            <w:instrText xml:space="preserve"> </w:instrText>
          </w:r>
          <w:r w:rsidRPr="00B57F63">
            <w:rPr>
              <w:b/>
              <w:bCs/>
              <w:rtl/>
            </w:rPr>
            <w:fldChar w:fldCharType="separate"/>
          </w:r>
          <w:r w:rsidRPr="00B57F63">
            <w:rPr>
              <w:rFonts w:hint="cs"/>
              <w:b/>
              <w:bCs/>
              <w:noProof/>
              <w:rtl/>
            </w:rPr>
            <w:t>(المومني، 2022)</w:t>
          </w:r>
          <w:r w:rsidRPr="00B57F63">
            <w:rPr>
              <w:b/>
              <w:bCs/>
              <w:rtl/>
            </w:rPr>
            <w:fldChar w:fldCharType="end"/>
          </w:r>
        </w:sdtContent>
      </w:sdt>
      <w:r w:rsidRPr="00B57F63">
        <w:rPr>
          <w:rFonts w:hint="cs"/>
          <w:rtl/>
        </w:rPr>
        <w:t xml:space="preserve"> </w:t>
      </w:r>
    </w:p>
    <w:p w14:paraId="5573E986" w14:textId="77777777" w:rsidR="00B57F63" w:rsidRPr="00B57F63" w:rsidRDefault="00B57F63" w:rsidP="00B57F63">
      <w:pPr>
        <w:ind w:firstLine="0"/>
      </w:pPr>
      <w:r w:rsidRPr="00B57F63">
        <w:rPr>
          <w:rtl/>
        </w:rPr>
        <w:t>هدفت الدراسة إلى معرفة تأثير إدارة المعرفة على تحسين إدارة الموارد البشرية في بنك تنمية المدن والقرى بالأردن، مع قياس وعي الموظفين بأهمية المعرفة وتطبيقها لتحسين الأداء، أظهرت النتائج أن أداء الموارد البشرية وأبعاد إدارة المعرفة كانت على مستوى عالٍ، كما كان هناك تأثير إحصائي معنوي لإدارة المعرفة على تحسين أداء الموارد البشرية. وقد أوصت الدراسة بضرورة تعزيز استخدام المعرفة في المؤسسات المالية لتحسين فعالية الأداء.</w:t>
      </w:r>
    </w:p>
    <w:p w14:paraId="5AD29F5B" w14:textId="77777777" w:rsidR="00B57F63" w:rsidRPr="00B57F63" w:rsidRDefault="00B57F63" w:rsidP="00B57F63">
      <w:pPr>
        <w:numPr>
          <w:ilvl w:val="0"/>
          <w:numId w:val="15"/>
        </w:numPr>
        <w:contextualSpacing/>
      </w:pPr>
      <w:r w:rsidRPr="00B57F63">
        <w:rPr>
          <w:rFonts w:hint="cs"/>
          <w:rtl/>
        </w:rPr>
        <w:t xml:space="preserve"> </w:t>
      </w:r>
      <w:r w:rsidRPr="00B57F63">
        <w:rPr>
          <w:rFonts w:hint="cs"/>
          <w:b/>
          <w:bCs/>
          <w:rtl/>
        </w:rPr>
        <w:t>دراسة</w:t>
      </w:r>
      <w:sdt>
        <w:sdtPr>
          <w:rPr>
            <w:rFonts w:hint="cs"/>
            <w:b/>
            <w:bCs/>
            <w:rtl/>
          </w:rPr>
          <w:id w:val="-49308118"/>
          <w:citation/>
        </w:sdtPr>
        <w:sdtEndPr/>
        <w:sdtContent>
          <w:r w:rsidRPr="00B57F63">
            <w:rPr>
              <w:b/>
              <w:bCs/>
              <w:rtl/>
            </w:rPr>
            <w:fldChar w:fldCharType="begin"/>
          </w:r>
          <w:r w:rsidRPr="00B57F63">
            <w:rPr>
              <w:b/>
              <w:bCs/>
              <w:rtl/>
            </w:rPr>
            <w:instrText xml:space="preserve"> </w:instrText>
          </w:r>
          <w:r w:rsidRPr="00B57F63">
            <w:rPr>
              <w:rFonts w:hint="cs"/>
              <w:b/>
              <w:bCs/>
            </w:rPr>
            <w:instrText>CITATION</w:instrText>
          </w:r>
          <w:r w:rsidRPr="00B57F63">
            <w:rPr>
              <w:rFonts w:hint="cs"/>
              <w:b/>
              <w:bCs/>
              <w:rtl/>
            </w:rPr>
            <w:instrText xml:space="preserve"> برك16 \</w:instrText>
          </w:r>
          <w:r w:rsidRPr="00B57F63">
            <w:rPr>
              <w:rFonts w:hint="cs"/>
              <w:b/>
              <w:bCs/>
            </w:rPr>
            <w:instrText>l 1025</w:instrText>
          </w:r>
          <w:r w:rsidRPr="00B57F63">
            <w:rPr>
              <w:b/>
              <w:bCs/>
              <w:rtl/>
            </w:rPr>
            <w:instrText xml:space="preserve"> </w:instrText>
          </w:r>
          <w:r w:rsidRPr="00B57F63">
            <w:rPr>
              <w:b/>
              <w:bCs/>
              <w:rtl/>
            </w:rPr>
            <w:fldChar w:fldCharType="separate"/>
          </w:r>
          <w:r w:rsidRPr="00B57F63">
            <w:rPr>
              <w:b/>
              <w:bCs/>
              <w:noProof/>
              <w:rtl/>
            </w:rPr>
            <w:t xml:space="preserve"> </w:t>
          </w:r>
          <w:r w:rsidRPr="00B57F63">
            <w:rPr>
              <w:rFonts w:hint="cs"/>
              <w:b/>
              <w:bCs/>
              <w:noProof/>
              <w:rtl/>
            </w:rPr>
            <w:t>(بركاتي ، 2016)</w:t>
          </w:r>
          <w:r w:rsidRPr="00B57F63">
            <w:rPr>
              <w:b/>
              <w:bCs/>
              <w:rtl/>
            </w:rPr>
            <w:fldChar w:fldCharType="end"/>
          </w:r>
        </w:sdtContent>
      </w:sdt>
      <w:r w:rsidRPr="00B57F63">
        <w:rPr>
          <w:rFonts w:hint="cs"/>
          <w:rtl/>
        </w:rPr>
        <w:t xml:space="preserve"> </w:t>
      </w:r>
    </w:p>
    <w:p w14:paraId="5D38528E" w14:textId="77777777" w:rsidR="00B57F63" w:rsidRPr="00B57F63" w:rsidRDefault="00B57F63" w:rsidP="00B57F63">
      <w:pPr>
        <w:ind w:firstLine="0"/>
      </w:pPr>
      <w:r w:rsidRPr="00B57F63">
        <w:rPr>
          <w:rtl/>
        </w:rPr>
        <w:lastRenderedPageBreak/>
        <w:t>تناولت هذه الدراسة دور إدارة المعرفة وتنمية الموارد البشرية في تحقيق التنافسية للمؤسسات في ظل اقتصاد المعرفة. ركزت الدراسة على الجوانب النظرية والتطبيق الميداني على مجموعة من منظمات الأعمال الناشطة بولاية المسيلة، وأكدت أن دمج المعرفة مع تنمية الموارد البشرية يساهم في تعزيز القدرة التنافسية للمؤسسات ومواكبة التحديات الاقتصادية الحديثة.</w:t>
      </w:r>
    </w:p>
    <w:p w14:paraId="54C3EC06" w14:textId="77777777" w:rsidR="00B57F63" w:rsidRPr="00B57F63" w:rsidRDefault="00B57F63" w:rsidP="00B57F63">
      <w:pPr>
        <w:numPr>
          <w:ilvl w:val="0"/>
          <w:numId w:val="15"/>
        </w:numPr>
        <w:contextualSpacing/>
      </w:pPr>
      <w:r w:rsidRPr="00B57F63">
        <w:rPr>
          <w:rFonts w:hint="cs"/>
          <w:b/>
          <w:bCs/>
          <w:rtl/>
        </w:rPr>
        <w:t xml:space="preserve">دراسة </w:t>
      </w:r>
      <w:sdt>
        <w:sdtPr>
          <w:rPr>
            <w:rFonts w:hint="cs"/>
            <w:b/>
            <w:bCs/>
            <w:rtl/>
          </w:rPr>
          <w:id w:val="-352732781"/>
          <w:citation/>
        </w:sdtPr>
        <w:sdtEndPr/>
        <w:sdtContent>
          <w:r w:rsidRPr="00B57F63">
            <w:rPr>
              <w:b/>
              <w:bCs/>
              <w:rtl/>
            </w:rPr>
            <w:fldChar w:fldCharType="begin"/>
          </w:r>
          <w:r w:rsidRPr="00B57F63">
            <w:rPr>
              <w:b/>
              <w:bCs/>
              <w:rtl/>
            </w:rPr>
            <w:instrText xml:space="preserve"> </w:instrText>
          </w:r>
          <w:r w:rsidRPr="00B57F63">
            <w:rPr>
              <w:rFonts w:hint="cs"/>
              <w:b/>
              <w:bCs/>
            </w:rPr>
            <w:instrText>CITATION</w:instrText>
          </w:r>
          <w:r w:rsidRPr="00B57F63">
            <w:rPr>
              <w:rFonts w:hint="cs"/>
              <w:b/>
              <w:bCs/>
              <w:rtl/>
            </w:rPr>
            <w:instrText xml:space="preserve"> يوس23 \</w:instrText>
          </w:r>
          <w:r w:rsidRPr="00B57F63">
            <w:rPr>
              <w:rFonts w:hint="cs"/>
              <w:b/>
              <w:bCs/>
            </w:rPr>
            <w:instrText>l 1025</w:instrText>
          </w:r>
          <w:r w:rsidRPr="00B57F63">
            <w:rPr>
              <w:b/>
              <w:bCs/>
              <w:rtl/>
            </w:rPr>
            <w:instrText xml:space="preserve"> </w:instrText>
          </w:r>
          <w:r w:rsidRPr="00B57F63">
            <w:rPr>
              <w:b/>
              <w:bCs/>
              <w:rtl/>
            </w:rPr>
            <w:fldChar w:fldCharType="separate"/>
          </w:r>
          <w:r w:rsidRPr="00B57F63">
            <w:rPr>
              <w:rFonts w:hint="cs"/>
              <w:b/>
              <w:bCs/>
              <w:noProof/>
              <w:rtl/>
            </w:rPr>
            <w:t>(يوسفي و سايح، 2023)</w:t>
          </w:r>
          <w:r w:rsidRPr="00B57F63">
            <w:rPr>
              <w:b/>
              <w:bCs/>
              <w:rtl/>
            </w:rPr>
            <w:fldChar w:fldCharType="end"/>
          </w:r>
        </w:sdtContent>
      </w:sdt>
      <w:r w:rsidRPr="00B57F63">
        <w:rPr>
          <w:rFonts w:hint="cs"/>
          <w:rtl/>
        </w:rPr>
        <w:t xml:space="preserve"> </w:t>
      </w:r>
    </w:p>
    <w:p w14:paraId="7B42853B" w14:textId="77777777" w:rsidR="00B57F63" w:rsidRPr="00B57F63" w:rsidRDefault="00B57F63" w:rsidP="00B57F63">
      <w:pPr>
        <w:ind w:firstLine="0"/>
      </w:pPr>
      <w:r w:rsidRPr="00B57F63">
        <w:rPr>
          <w:rtl/>
        </w:rPr>
        <w:t xml:space="preserve">هدفت الدراسة إلى معالجة تأثير إدارة المعرفة على تطوير الموارد البشرية داخل مؤسسة اقتصادية باستخدام المنهج الوصفي ودراسة الحالة، حيث تم توزيع استبيان على 90 موظفًا وتم تحليل 57 إجابة صالحة باستخدام </w:t>
      </w:r>
      <w:r w:rsidRPr="00B57F63">
        <w:t>SPSS</w:t>
      </w:r>
      <w:r w:rsidRPr="00B57F63">
        <w:rPr>
          <w:rtl/>
        </w:rPr>
        <w:t>. أظهرت النتائج وجود تأثير إحصائي مهم لأبعاد إدارة المعرفة على تطوير الموارد البشرية عند مستوى دلالة 0.05، ما يعكس دور المعرفة في تحسين كفاءة الموارد البشرية في المؤسسات.</w:t>
      </w:r>
    </w:p>
    <w:p w14:paraId="41FE2D95" w14:textId="77777777" w:rsidR="00B57F63" w:rsidRPr="00B57F63" w:rsidRDefault="00B57F63" w:rsidP="00B57F63">
      <w:pPr>
        <w:numPr>
          <w:ilvl w:val="0"/>
          <w:numId w:val="15"/>
        </w:numPr>
        <w:contextualSpacing/>
      </w:pPr>
      <w:r w:rsidRPr="00B57F63">
        <w:rPr>
          <w:rFonts w:hint="cs"/>
          <w:b/>
          <w:bCs/>
          <w:rtl/>
        </w:rPr>
        <w:t xml:space="preserve">دراسة </w:t>
      </w:r>
      <w:sdt>
        <w:sdtPr>
          <w:rPr>
            <w:rFonts w:hint="cs"/>
            <w:b/>
            <w:bCs/>
            <w:rtl/>
          </w:rPr>
          <w:id w:val="1757471251"/>
          <w:citation/>
        </w:sdtPr>
        <w:sdtEndPr/>
        <w:sdtContent>
          <w:r w:rsidRPr="00B57F63">
            <w:rPr>
              <w:b/>
              <w:bCs/>
              <w:rtl/>
            </w:rPr>
            <w:fldChar w:fldCharType="begin"/>
          </w:r>
          <w:r w:rsidRPr="00B57F63">
            <w:rPr>
              <w:b/>
              <w:bCs/>
              <w:rtl/>
            </w:rPr>
            <w:instrText xml:space="preserve"> </w:instrText>
          </w:r>
          <w:r w:rsidRPr="00B57F63">
            <w:rPr>
              <w:rFonts w:hint="cs"/>
              <w:b/>
              <w:bCs/>
            </w:rPr>
            <w:instrText>CITATION</w:instrText>
          </w:r>
          <w:r w:rsidRPr="00B57F63">
            <w:rPr>
              <w:rFonts w:hint="cs"/>
              <w:b/>
              <w:bCs/>
              <w:rtl/>
            </w:rPr>
            <w:instrText xml:space="preserve"> الص21 \</w:instrText>
          </w:r>
          <w:r w:rsidRPr="00B57F63">
            <w:rPr>
              <w:rFonts w:hint="cs"/>
              <w:b/>
              <w:bCs/>
            </w:rPr>
            <w:instrText>l 1025</w:instrText>
          </w:r>
          <w:r w:rsidRPr="00B57F63">
            <w:rPr>
              <w:b/>
              <w:bCs/>
              <w:rtl/>
            </w:rPr>
            <w:instrText xml:space="preserve"> </w:instrText>
          </w:r>
          <w:r w:rsidRPr="00B57F63">
            <w:rPr>
              <w:b/>
              <w:bCs/>
              <w:rtl/>
            </w:rPr>
            <w:fldChar w:fldCharType="separate"/>
          </w:r>
          <w:r w:rsidRPr="00B57F63">
            <w:rPr>
              <w:rFonts w:hint="cs"/>
              <w:b/>
              <w:bCs/>
              <w:noProof/>
              <w:rtl/>
            </w:rPr>
            <w:t>(الصقهان و المستادي، 2021)</w:t>
          </w:r>
          <w:r w:rsidRPr="00B57F63">
            <w:rPr>
              <w:b/>
              <w:bCs/>
              <w:rtl/>
            </w:rPr>
            <w:fldChar w:fldCharType="end"/>
          </w:r>
        </w:sdtContent>
      </w:sdt>
      <w:r w:rsidRPr="00B57F63">
        <w:rPr>
          <w:rtl/>
        </w:rPr>
        <w:t xml:space="preserve"> </w:t>
      </w:r>
    </w:p>
    <w:p w14:paraId="4F277E6D" w14:textId="77777777" w:rsidR="00B57F63" w:rsidRPr="00B57F63" w:rsidRDefault="00B57F63" w:rsidP="00B57F63">
      <w:pPr>
        <w:ind w:firstLine="0"/>
      </w:pPr>
      <w:r w:rsidRPr="00B57F63">
        <w:rPr>
          <w:rtl/>
        </w:rPr>
        <w:t>ركزت الدراسة على تحديد دور إدارة المعرفة في تحسين الموارد البشرية داخل المؤسسة العامة للتدريب المهني في الرياض، مع عينة كبيرة بلغت 11,419 موظفًا من مختلف الإدارات. أظهرت النتائج وجود علاقات إيجابية ودالة إحصائيًا بين تشخيص المعرفة، تحديث المعرفة، نشر وتوزيع المعرفة، وأداء الموارد البشرية. وأوصت الدراسة بتوفير مكافآت للموظفين وتعزيز معايير تقييم موضوعية لتطوير الأداء ودعم المعرفة داخل المؤسسة</w:t>
      </w:r>
      <w:r w:rsidRPr="00B57F63">
        <w:rPr>
          <w:rFonts w:hint="cs"/>
          <w:rtl/>
        </w:rPr>
        <w:t>.</w:t>
      </w:r>
    </w:p>
    <w:p w14:paraId="3929F882" w14:textId="77777777" w:rsidR="00B57F63" w:rsidRPr="00B57F63" w:rsidRDefault="00B57F63" w:rsidP="00B57F63">
      <w:pPr>
        <w:numPr>
          <w:ilvl w:val="0"/>
          <w:numId w:val="15"/>
        </w:numPr>
        <w:contextualSpacing/>
      </w:pPr>
      <w:r w:rsidRPr="00B57F63">
        <w:rPr>
          <w:rFonts w:hint="cs"/>
          <w:b/>
          <w:bCs/>
          <w:rtl/>
        </w:rPr>
        <w:t xml:space="preserve">دراسة </w:t>
      </w:r>
      <w:sdt>
        <w:sdtPr>
          <w:rPr>
            <w:rFonts w:hint="cs"/>
            <w:b/>
            <w:bCs/>
            <w:rtl/>
          </w:rPr>
          <w:id w:val="1533915204"/>
          <w:citation/>
        </w:sdtPr>
        <w:sdtEndPr/>
        <w:sdtContent>
          <w:r w:rsidRPr="00B57F63">
            <w:rPr>
              <w:b/>
              <w:bCs/>
              <w:rtl/>
            </w:rPr>
            <w:fldChar w:fldCharType="begin"/>
          </w:r>
          <w:r w:rsidRPr="00B57F63">
            <w:rPr>
              <w:b/>
              <w:bCs/>
              <w:rtl/>
            </w:rPr>
            <w:instrText xml:space="preserve"> </w:instrText>
          </w:r>
          <w:r w:rsidRPr="00B57F63">
            <w:rPr>
              <w:rFonts w:hint="cs"/>
              <w:b/>
              <w:bCs/>
            </w:rPr>
            <w:instrText>CITATION</w:instrText>
          </w:r>
          <w:r w:rsidRPr="00B57F63">
            <w:rPr>
              <w:rFonts w:hint="cs"/>
              <w:b/>
              <w:bCs/>
              <w:rtl/>
            </w:rPr>
            <w:instrText xml:space="preserve"> بنز19 \</w:instrText>
          </w:r>
          <w:r w:rsidRPr="00B57F63">
            <w:rPr>
              <w:rFonts w:hint="cs"/>
              <w:b/>
              <w:bCs/>
            </w:rPr>
            <w:instrText>l 1025</w:instrText>
          </w:r>
          <w:r w:rsidRPr="00B57F63">
            <w:rPr>
              <w:b/>
              <w:bCs/>
              <w:rtl/>
            </w:rPr>
            <w:instrText xml:space="preserve"> </w:instrText>
          </w:r>
          <w:r w:rsidRPr="00B57F63">
            <w:rPr>
              <w:b/>
              <w:bCs/>
              <w:rtl/>
            </w:rPr>
            <w:fldChar w:fldCharType="separate"/>
          </w:r>
          <w:r w:rsidRPr="00B57F63">
            <w:rPr>
              <w:rFonts w:hint="cs"/>
              <w:b/>
              <w:bCs/>
              <w:noProof/>
              <w:rtl/>
            </w:rPr>
            <w:t>(بن زايد و السعيد، 2019)</w:t>
          </w:r>
          <w:r w:rsidRPr="00B57F63">
            <w:rPr>
              <w:b/>
              <w:bCs/>
              <w:rtl/>
            </w:rPr>
            <w:fldChar w:fldCharType="end"/>
          </w:r>
        </w:sdtContent>
      </w:sdt>
      <w:r w:rsidRPr="00B57F63">
        <w:rPr>
          <w:rtl/>
        </w:rPr>
        <w:t xml:space="preserve"> </w:t>
      </w:r>
    </w:p>
    <w:p w14:paraId="1A2F760F" w14:textId="77777777" w:rsidR="00B57F63" w:rsidRPr="00B57F63" w:rsidRDefault="00B57F63" w:rsidP="00B57F63">
      <w:pPr>
        <w:ind w:firstLine="0"/>
      </w:pPr>
      <w:r w:rsidRPr="00B57F63">
        <w:rPr>
          <w:rtl/>
        </w:rPr>
        <w:t>هدفت الدراسة إلى معرفة دور إدارة المعرفة في تفعيل وظيفة إدارة الموارد البشرية في المؤسسات الجامعية، مع التركيز على تأثيرها في تعزيز رأس المال الفكري والبشري.</w:t>
      </w:r>
      <w:r w:rsidRPr="00B57F63">
        <w:rPr>
          <w:rFonts w:hint="cs"/>
          <w:rtl/>
        </w:rPr>
        <w:t xml:space="preserve"> </w:t>
      </w:r>
      <w:r w:rsidRPr="00B57F63">
        <w:rPr>
          <w:rtl/>
        </w:rPr>
        <w:t>أظهرت الدراسة أن نجاح تطبيق إدارة المعرفة يتطلب متطلبات بشرية وهيكلية وثقافية وتقنية، مع التركيز على إدارة القدرات والتعلم المستمر، مؤكدة أن الكفاءة والفعالية ترتبط مباشرة بتبني استراتيجيات المعرفة الحديثة.</w:t>
      </w:r>
    </w:p>
    <w:p w14:paraId="29D0E755" w14:textId="77777777" w:rsidR="00B57F63" w:rsidRPr="00B57F63" w:rsidRDefault="00B57F63" w:rsidP="00B57F63">
      <w:pPr>
        <w:numPr>
          <w:ilvl w:val="0"/>
          <w:numId w:val="15"/>
        </w:numPr>
        <w:contextualSpacing/>
      </w:pPr>
      <w:r w:rsidRPr="00B57F63">
        <w:rPr>
          <w:rFonts w:hint="cs"/>
          <w:b/>
          <w:bCs/>
          <w:rtl/>
        </w:rPr>
        <w:t xml:space="preserve">دراسة </w:t>
      </w:r>
      <w:sdt>
        <w:sdtPr>
          <w:rPr>
            <w:rFonts w:hint="cs"/>
            <w:b/>
            <w:bCs/>
            <w:rtl/>
          </w:rPr>
          <w:id w:val="373431939"/>
          <w:citation/>
        </w:sdtPr>
        <w:sdtEndPr/>
        <w:sdtContent>
          <w:r w:rsidRPr="00B57F63">
            <w:rPr>
              <w:b/>
              <w:bCs/>
              <w:rtl/>
            </w:rPr>
            <w:fldChar w:fldCharType="begin"/>
          </w:r>
          <w:r w:rsidRPr="00B57F63">
            <w:rPr>
              <w:b/>
              <w:bCs/>
              <w:rtl/>
            </w:rPr>
            <w:instrText xml:space="preserve"> </w:instrText>
          </w:r>
          <w:r w:rsidRPr="00B57F63">
            <w:rPr>
              <w:rFonts w:hint="cs"/>
              <w:b/>
              <w:bCs/>
            </w:rPr>
            <w:instrText>CITATION</w:instrText>
          </w:r>
          <w:r w:rsidRPr="00B57F63">
            <w:rPr>
              <w:rFonts w:hint="cs"/>
              <w:b/>
              <w:bCs/>
              <w:rtl/>
            </w:rPr>
            <w:instrText xml:space="preserve"> بوع21 \</w:instrText>
          </w:r>
          <w:r w:rsidRPr="00B57F63">
            <w:rPr>
              <w:rFonts w:hint="cs"/>
              <w:b/>
              <w:bCs/>
            </w:rPr>
            <w:instrText>l 1025</w:instrText>
          </w:r>
          <w:r w:rsidRPr="00B57F63">
            <w:rPr>
              <w:b/>
              <w:bCs/>
              <w:rtl/>
            </w:rPr>
            <w:instrText xml:space="preserve"> </w:instrText>
          </w:r>
          <w:r w:rsidRPr="00B57F63">
            <w:rPr>
              <w:b/>
              <w:bCs/>
              <w:rtl/>
            </w:rPr>
            <w:fldChar w:fldCharType="separate"/>
          </w:r>
          <w:r w:rsidRPr="00B57F63">
            <w:rPr>
              <w:rFonts w:hint="cs"/>
              <w:b/>
              <w:bCs/>
              <w:noProof/>
              <w:rtl/>
            </w:rPr>
            <w:t>(بو علاق، 2021)</w:t>
          </w:r>
          <w:r w:rsidRPr="00B57F63">
            <w:rPr>
              <w:b/>
              <w:bCs/>
              <w:rtl/>
            </w:rPr>
            <w:fldChar w:fldCharType="end"/>
          </w:r>
        </w:sdtContent>
      </w:sdt>
      <w:r w:rsidRPr="00B57F63">
        <w:rPr>
          <w:rFonts w:hint="cs"/>
          <w:rtl/>
        </w:rPr>
        <w:t xml:space="preserve"> </w:t>
      </w:r>
    </w:p>
    <w:p w14:paraId="4E475F1A" w14:textId="77777777" w:rsidR="00B57F63" w:rsidRPr="00B57F63" w:rsidRDefault="00B57F63" w:rsidP="00B57F63">
      <w:pPr>
        <w:ind w:firstLine="0"/>
      </w:pPr>
      <w:r w:rsidRPr="00B57F63">
        <w:rPr>
          <w:rtl/>
        </w:rPr>
        <w:t>هدفت الدراسة إلى تحديد تأثير إدارة المعرفة على إدارة الموارد البشرية الحديثة في ولاية بسكرة.</w:t>
      </w:r>
      <w:r w:rsidRPr="00B57F63">
        <w:rPr>
          <w:rFonts w:hint="cs"/>
          <w:rtl/>
        </w:rPr>
        <w:t xml:space="preserve"> </w:t>
      </w:r>
      <w:r w:rsidRPr="00B57F63">
        <w:rPr>
          <w:rtl/>
        </w:rPr>
        <w:t>أظهرت النتائج أن إدارة المعرفة تؤثر بنسبة 33.2% على التغير في إدارة الموارد البشرية الحديثة، مع تأثير إيجابي على جميع أبعاد المعرفة (اكتساب، تخزين، نشر، تطبيق)، مؤكدة أهمية تعزيز ممارسات المعرفة لتحسين الأداء المؤسسي.</w:t>
      </w:r>
    </w:p>
    <w:p w14:paraId="23183D44" w14:textId="77777777" w:rsidR="00B57F63" w:rsidRPr="00B57F63" w:rsidRDefault="00B57F63" w:rsidP="00B57F63">
      <w:pPr>
        <w:numPr>
          <w:ilvl w:val="0"/>
          <w:numId w:val="15"/>
        </w:numPr>
        <w:contextualSpacing/>
      </w:pPr>
      <w:r w:rsidRPr="00B57F63">
        <w:rPr>
          <w:rFonts w:hint="cs"/>
          <w:b/>
          <w:bCs/>
          <w:rtl/>
        </w:rPr>
        <w:t xml:space="preserve">دراسة </w:t>
      </w:r>
      <w:sdt>
        <w:sdtPr>
          <w:rPr>
            <w:rFonts w:hint="cs"/>
            <w:b/>
            <w:bCs/>
            <w:rtl/>
          </w:rPr>
          <w:id w:val="-2006964683"/>
          <w:citation/>
        </w:sdtPr>
        <w:sdtEndPr/>
        <w:sdtContent>
          <w:r w:rsidRPr="00B57F63">
            <w:rPr>
              <w:b/>
              <w:bCs/>
              <w:rtl/>
            </w:rPr>
            <w:fldChar w:fldCharType="begin"/>
          </w:r>
          <w:r w:rsidRPr="00B57F63">
            <w:rPr>
              <w:b/>
              <w:bCs/>
              <w:rtl/>
            </w:rPr>
            <w:instrText xml:space="preserve"> </w:instrText>
          </w:r>
          <w:r w:rsidRPr="00B57F63">
            <w:rPr>
              <w:rFonts w:hint="cs"/>
              <w:b/>
              <w:bCs/>
            </w:rPr>
            <w:instrText>CITATION</w:instrText>
          </w:r>
          <w:r w:rsidRPr="00B57F63">
            <w:rPr>
              <w:rFonts w:hint="cs"/>
              <w:b/>
              <w:bCs/>
              <w:rtl/>
            </w:rPr>
            <w:instrText xml:space="preserve"> بنب18 \</w:instrText>
          </w:r>
          <w:r w:rsidRPr="00B57F63">
            <w:rPr>
              <w:rFonts w:hint="cs"/>
              <w:b/>
              <w:bCs/>
            </w:rPr>
            <w:instrText>l 1025</w:instrText>
          </w:r>
          <w:r w:rsidRPr="00B57F63">
            <w:rPr>
              <w:b/>
              <w:bCs/>
              <w:rtl/>
            </w:rPr>
            <w:instrText xml:space="preserve"> </w:instrText>
          </w:r>
          <w:r w:rsidRPr="00B57F63">
            <w:rPr>
              <w:b/>
              <w:bCs/>
              <w:rtl/>
            </w:rPr>
            <w:fldChar w:fldCharType="separate"/>
          </w:r>
          <w:r w:rsidRPr="00B57F63">
            <w:rPr>
              <w:rFonts w:hint="cs"/>
              <w:b/>
              <w:bCs/>
              <w:noProof/>
              <w:rtl/>
            </w:rPr>
            <w:t>(بن بلقاسم و بن عيسى ، 2018)</w:t>
          </w:r>
          <w:r w:rsidRPr="00B57F63">
            <w:rPr>
              <w:b/>
              <w:bCs/>
              <w:rtl/>
            </w:rPr>
            <w:fldChar w:fldCharType="end"/>
          </w:r>
        </w:sdtContent>
      </w:sdt>
      <w:r w:rsidRPr="00B57F63">
        <w:rPr>
          <w:rFonts w:hint="cs"/>
          <w:rtl/>
        </w:rPr>
        <w:t xml:space="preserve"> </w:t>
      </w:r>
    </w:p>
    <w:p w14:paraId="73F324DA" w14:textId="77777777" w:rsidR="00B57F63" w:rsidRPr="00B57F63" w:rsidRDefault="00B57F63" w:rsidP="00B57F63">
      <w:pPr>
        <w:ind w:firstLine="0"/>
      </w:pPr>
      <w:r w:rsidRPr="00B57F63">
        <w:rPr>
          <w:rtl/>
        </w:rPr>
        <w:lastRenderedPageBreak/>
        <w:t>ركزت الدراسة على دور توجيه المعرفة في تفعيل عمل الموارد البشرية في الجزائر تيليكوم - وكالة تبسة، مع اعتبار المعرفة عنصرًا حيويًا للتميز المؤسسي.</w:t>
      </w:r>
      <w:r w:rsidRPr="00B57F63">
        <w:rPr>
          <w:rFonts w:hint="cs"/>
          <w:rtl/>
        </w:rPr>
        <w:t xml:space="preserve"> </w:t>
      </w:r>
      <w:r w:rsidRPr="00B57F63">
        <w:rPr>
          <w:rtl/>
        </w:rPr>
        <w:t>أظهرت النتائج الاهتمام باستخدام المعرفة لدعم سرعة العمل واتخاذ القرار، وأكدت على أهمية دمج المعرفة في تقييم أداء الموارد البشرية لتعزيز التميز المؤسسي.</w:t>
      </w:r>
    </w:p>
    <w:p w14:paraId="51D9C684" w14:textId="77777777" w:rsidR="00B57F63" w:rsidRPr="00B57F63" w:rsidRDefault="00B57F63" w:rsidP="00B57F63">
      <w:pPr>
        <w:numPr>
          <w:ilvl w:val="0"/>
          <w:numId w:val="15"/>
        </w:numPr>
        <w:contextualSpacing/>
      </w:pPr>
      <w:r w:rsidRPr="00B57F63">
        <w:rPr>
          <w:rFonts w:hint="cs"/>
          <w:b/>
          <w:bCs/>
          <w:rtl/>
        </w:rPr>
        <w:t xml:space="preserve">دراسة </w:t>
      </w:r>
      <w:sdt>
        <w:sdtPr>
          <w:rPr>
            <w:rFonts w:hint="cs"/>
            <w:b/>
            <w:bCs/>
            <w:rtl/>
          </w:rPr>
          <w:id w:val="547730394"/>
          <w:citation/>
        </w:sdtPr>
        <w:sdtEndPr/>
        <w:sdtContent>
          <w:r w:rsidRPr="00B57F63">
            <w:rPr>
              <w:b/>
              <w:bCs/>
              <w:rtl/>
            </w:rPr>
            <w:fldChar w:fldCharType="begin"/>
          </w:r>
          <w:r w:rsidRPr="00B57F63">
            <w:rPr>
              <w:b/>
              <w:bCs/>
              <w:rtl/>
            </w:rPr>
            <w:instrText xml:space="preserve"> </w:instrText>
          </w:r>
          <w:r w:rsidRPr="00B57F63">
            <w:rPr>
              <w:rFonts w:hint="cs"/>
              <w:b/>
              <w:bCs/>
            </w:rPr>
            <w:instrText>CITATION</w:instrText>
          </w:r>
          <w:r w:rsidRPr="00B57F63">
            <w:rPr>
              <w:rFonts w:hint="cs"/>
              <w:b/>
              <w:bCs/>
              <w:rtl/>
            </w:rPr>
            <w:instrText xml:space="preserve"> ابر25 \</w:instrText>
          </w:r>
          <w:r w:rsidRPr="00B57F63">
            <w:rPr>
              <w:rFonts w:hint="cs"/>
              <w:b/>
              <w:bCs/>
            </w:rPr>
            <w:instrText>l 1025</w:instrText>
          </w:r>
          <w:r w:rsidRPr="00B57F63">
            <w:rPr>
              <w:b/>
              <w:bCs/>
              <w:rtl/>
            </w:rPr>
            <w:instrText xml:space="preserve"> </w:instrText>
          </w:r>
          <w:r w:rsidRPr="00B57F63">
            <w:rPr>
              <w:b/>
              <w:bCs/>
              <w:rtl/>
            </w:rPr>
            <w:fldChar w:fldCharType="separate"/>
          </w:r>
          <w:r w:rsidRPr="00B57F63">
            <w:rPr>
              <w:rFonts w:hint="cs"/>
              <w:b/>
              <w:bCs/>
              <w:noProof/>
              <w:rtl/>
            </w:rPr>
            <w:t>(ابراهيم، 2025)</w:t>
          </w:r>
          <w:r w:rsidRPr="00B57F63">
            <w:rPr>
              <w:b/>
              <w:bCs/>
              <w:rtl/>
            </w:rPr>
            <w:fldChar w:fldCharType="end"/>
          </w:r>
        </w:sdtContent>
      </w:sdt>
      <w:r w:rsidRPr="00B57F63">
        <w:rPr>
          <w:rFonts w:hint="cs"/>
          <w:rtl/>
        </w:rPr>
        <w:t xml:space="preserve"> </w:t>
      </w:r>
    </w:p>
    <w:p w14:paraId="2AA19198" w14:textId="77777777" w:rsidR="00B57F63" w:rsidRPr="00B57F63" w:rsidRDefault="00B57F63" w:rsidP="00B57F63">
      <w:pPr>
        <w:ind w:firstLine="0"/>
      </w:pPr>
      <w:r w:rsidRPr="00B57F63">
        <w:rPr>
          <w:rtl/>
        </w:rPr>
        <w:t>هدفت الدراسة إلى تسليط الضوء على دور تقنية المعلومات في دعم عمليات إدارة المعرفة في مراكز المعلومات وكليات جامعة واسط.</w:t>
      </w:r>
      <w:r w:rsidRPr="00B57F63">
        <w:rPr>
          <w:rFonts w:hint="cs"/>
          <w:rtl/>
        </w:rPr>
        <w:t xml:space="preserve"> </w:t>
      </w:r>
      <w:r w:rsidRPr="00B57F63">
        <w:rPr>
          <w:rtl/>
        </w:rPr>
        <w:t>أظهرت النتائج أن أبعاد تقنية المعلومات تؤثر بدرجات متفاوتة على إدارة المعرفة، وكان الأثر الأعلى للموارد البشرية، مع توصيات لتطوير استراتيجية دمج الذكاء الاصطناعي وأدوات إدارة المعرفة لتحسين الأداء المؤسسي.</w:t>
      </w:r>
    </w:p>
    <w:p w14:paraId="135B2D51" w14:textId="77777777" w:rsidR="00B57F63" w:rsidRPr="00B57F63" w:rsidRDefault="00B57F63" w:rsidP="00B57F63">
      <w:pPr>
        <w:numPr>
          <w:ilvl w:val="0"/>
          <w:numId w:val="15"/>
        </w:numPr>
        <w:spacing w:before="100" w:beforeAutospacing="1" w:after="100" w:afterAutospacing="1"/>
        <w:rPr>
          <w:rFonts w:eastAsia="Times New Roman"/>
          <w:kern w:val="0"/>
          <w14:ligatures w14:val="none"/>
        </w:rPr>
      </w:pPr>
      <w:r w:rsidRPr="00B57F63">
        <w:rPr>
          <w:rFonts w:eastAsiaTheme="majorEastAsia"/>
          <w:b/>
          <w:bCs/>
          <w:kern w:val="0"/>
          <w:rtl/>
          <w14:ligatures w14:val="none"/>
        </w:rPr>
        <w:t>دراسة (مرجي، 2020)</w:t>
      </w:r>
    </w:p>
    <w:p w14:paraId="2BE63FA3" w14:textId="77777777" w:rsidR="00B57F63" w:rsidRPr="00B57F63" w:rsidRDefault="00B57F63" w:rsidP="00B57F63">
      <w:pPr>
        <w:spacing w:before="100" w:beforeAutospacing="1" w:after="100" w:afterAutospacing="1"/>
        <w:ind w:firstLine="0"/>
        <w:rPr>
          <w:rFonts w:eastAsia="Times New Roman"/>
          <w:kern w:val="0"/>
          <w14:ligatures w14:val="none"/>
        </w:rPr>
      </w:pPr>
      <w:r w:rsidRPr="00B57F63">
        <w:rPr>
          <w:rFonts w:eastAsia="Times New Roman"/>
          <w:kern w:val="0"/>
          <w:rtl/>
          <w14:ligatures w14:val="none"/>
        </w:rPr>
        <w:t>هدفت دراسة مرجي (2020) إلى التعرف على مفهوم إدارة المعرفة وأثرها في أداء الموارد البشرية داخل المؤسسات، مع توضيح أهميتها والاستراتيجيات المرتبطة بتطبيقها. اعتمدت الدراسة على المنهج الوصفي التحليلي لتحليل العلاقة بين إدارة المعرفة وأداء الموارد البشرية. تم تطبيق الدراسة على أصحاب العمل في الإدارة العليا والوسطى في بعض البنوك التجارية السودانية، باستخدام الاستبيان كأداة لجمع البيانات وتحليلها عبر برنامج</w:t>
      </w:r>
      <w:r w:rsidRPr="00B57F63">
        <w:rPr>
          <w:rFonts w:eastAsia="Times New Roman"/>
          <w:kern w:val="0"/>
          <w14:ligatures w14:val="none"/>
        </w:rPr>
        <w:t xml:space="preserve"> (SPSS). </w:t>
      </w:r>
      <w:r w:rsidRPr="00B57F63">
        <w:rPr>
          <w:rFonts w:eastAsia="Times New Roman"/>
          <w:kern w:val="0"/>
          <w:rtl/>
          <w14:ligatures w14:val="none"/>
        </w:rPr>
        <w:t>أظهرت النتائج وجود علاقة إيجابية بين تطبيق إدارة المعرفة وتحسين أداء الموارد البشرية، حيث تسهم المعرفة في رفع كفاءة الموظفين وتعزيز الاستفادة من قدراتهم. كما أكدت النتائج أهمية توظيف إدارة المعرفة لدعم الأداء التنظيمي وتحسين فعالية الموارد البشرية. وأوصت الدراسة بضرورة تنظيم برامج تدريبية متخصصة في مجال إدارة المعرفة لرفع مستوى الأداء المؤسسي ومواكبة التطورات الإدارية الحديثة</w:t>
      </w:r>
      <w:r w:rsidRPr="00B57F63">
        <w:rPr>
          <w:rFonts w:eastAsia="Times New Roman"/>
          <w:kern w:val="0"/>
          <w14:ligatures w14:val="none"/>
        </w:rPr>
        <w:t>.</w:t>
      </w:r>
    </w:p>
    <w:p w14:paraId="3B24276F" w14:textId="77777777" w:rsidR="00B57F63" w:rsidRPr="00B57F63" w:rsidRDefault="00B57F63" w:rsidP="00B57F63">
      <w:pPr>
        <w:numPr>
          <w:ilvl w:val="0"/>
          <w:numId w:val="15"/>
        </w:numPr>
        <w:spacing w:before="100" w:beforeAutospacing="1" w:after="100" w:afterAutospacing="1"/>
        <w:rPr>
          <w:rFonts w:eastAsia="Times New Roman"/>
          <w:kern w:val="0"/>
          <w14:ligatures w14:val="none"/>
        </w:rPr>
      </w:pPr>
      <w:r w:rsidRPr="00B57F63">
        <w:rPr>
          <w:rFonts w:eastAsiaTheme="majorEastAsia"/>
          <w:b/>
          <w:bCs/>
          <w:kern w:val="0"/>
          <w:rtl/>
          <w14:ligatures w14:val="none"/>
        </w:rPr>
        <w:t>دراسة</w:t>
      </w:r>
      <w:r w:rsidRPr="00B57F63">
        <w:rPr>
          <w:rFonts w:eastAsiaTheme="majorEastAsia"/>
          <w:b/>
          <w:bCs/>
          <w:kern w:val="0"/>
          <w14:ligatures w14:val="none"/>
        </w:rPr>
        <w:t xml:space="preserve"> (</w:t>
      </w:r>
      <w:proofErr w:type="spellStart"/>
      <w:r w:rsidRPr="00B57F63">
        <w:rPr>
          <w:rFonts w:eastAsiaTheme="majorEastAsia"/>
          <w:b/>
          <w:bCs/>
          <w:kern w:val="0"/>
          <w14:ligatures w14:val="none"/>
        </w:rPr>
        <w:t>Khoualdi</w:t>
      </w:r>
      <w:proofErr w:type="spellEnd"/>
      <w:r w:rsidRPr="00B57F63">
        <w:rPr>
          <w:rFonts w:eastAsiaTheme="majorEastAsia"/>
          <w:b/>
          <w:bCs/>
          <w:kern w:val="0"/>
          <w14:ligatures w14:val="none"/>
        </w:rPr>
        <w:t xml:space="preserve"> &amp; </w:t>
      </w:r>
      <w:proofErr w:type="spellStart"/>
      <w:r w:rsidRPr="00B57F63">
        <w:rPr>
          <w:rFonts w:eastAsiaTheme="majorEastAsia"/>
          <w:b/>
          <w:bCs/>
          <w:kern w:val="0"/>
          <w14:ligatures w14:val="none"/>
        </w:rPr>
        <w:t>Althomali</w:t>
      </w:r>
      <w:proofErr w:type="spellEnd"/>
      <w:r w:rsidRPr="00B57F63">
        <w:rPr>
          <w:rFonts w:eastAsiaTheme="majorEastAsia"/>
          <w:b/>
          <w:bCs/>
          <w:kern w:val="0"/>
          <w14:ligatures w14:val="none"/>
        </w:rPr>
        <w:t>, 2020)</w:t>
      </w:r>
    </w:p>
    <w:p w14:paraId="75099148" w14:textId="77777777" w:rsidR="00B57F63" w:rsidRPr="00B57F63" w:rsidRDefault="00B57F63" w:rsidP="00B57F63">
      <w:pPr>
        <w:spacing w:before="100" w:beforeAutospacing="1" w:after="100" w:afterAutospacing="1"/>
        <w:ind w:firstLine="0"/>
        <w:rPr>
          <w:rFonts w:eastAsia="Times New Roman"/>
          <w:kern w:val="0"/>
          <w14:ligatures w14:val="none"/>
        </w:rPr>
      </w:pPr>
      <w:r w:rsidRPr="00B57F63">
        <w:rPr>
          <w:rFonts w:eastAsia="Times New Roman"/>
          <w:kern w:val="0"/>
          <w:rtl/>
          <w14:ligatures w14:val="none"/>
        </w:rPr>
        <w:t>هدفت دراسة</w:t>
      </w:r>
      <w:r w:rsidRPr="00B57F63">
        <w:rPr>
          <w:rFonts w:eastAsia="Times New Roman"/>
          <w:kern w:val="0"/>
          <w14:ligatures w14:val="none"/>
        </w:rPr>
        <w:t xml:space="preserve"> (</w:t>
      </w:r>
      <w:proofErr w:type="spellStart"/>
      <w:r w:rsidRPr="00B57F63">
        <w:rPr>
          <w:rFonts w:eastAsia="Times New Roman"/>
          <w:kern w:val="0"/>
          <w14:ligatures w14:val="none"/>
        </w:rPr>
        <w:t>Khoualdi</w:t>
      </w:r>
      <w:proofErr w:type="spellEnd"/>
      <w:r w:rsidRPr="00B57F63">
        <w:rPr>
          <w:rFonts w:eastAsia="Times New Roman"/>
          <w:kern w:val="0"/>
          <w14:ligatures w14:val="none"/>
        </w:rPr>
        <w:t xml:space="preserve"> &amp; </w:t>
      </w:r>
      <w:proofErr w:type="spellStart"/>
      <w:r w:rsidRPr="00B57F63">
        <w:rPr>
          <w:rFonts w:eastAsia="Times New Roman"/>
          <w:kern w:val="0"/>
          <w14:ligatures w14:val="none"/>
        </w:rPr>
        <w:t>Althomali</w:t>
      </w:r>
      <w:proofErr w:type="spellEnd"/>
      <w:r w:rsidRPr="00B57F63">
        <w:rPr>
          <w:rFonts w:eastAsia="Times New Roman"/>
          <w:kern w:val="0"/>
          <w14:ligatures w14:val="none"/>
        </w:rPr>
        <w:t xml:space="preserve">, 2020) </w:t>
      </w:r>
      <w:r w:rsidRPr="00B57F63">
        <w:rPr>
          <w:rFonts w:eastAsia="Times New Roman"/>
          <w:kern w:val="0"/>
          <w:rtl/>
          <w14:ligatures w14:val="none"/>
        </w:rPr>
        <w:t xml:space="preserve">إلى تحديد أثر إدارة المعرفة على كفاءة وظائف إدارة الموارد البشرية، وبشكل خاص في مجال تدريب وتطوير الموظفين في المؤسسات الصحية. اعتمدت الدراسة على المنهج الكمي باستخدام الاستبيان كأداة لجمع البيانات من عينة مكونة من (271) موظفًا في مستشفى الهدى بالمملكة العربية السعودية. استخدم الباحثان المنهج الاستنتاجي لتحليل العلاقة بين إدارة المعرفة وتطوير الموارد البشرية. أظهرت النتائج أن إدارة المعرفة مطبقة بدرجة مرتفعة في المستشفى، وأنها تؤثر إيجابيًا في تطوير مهارات العاملين وبرامج التدريب المقدمة لهم. كما بينت النتائج أن توظيف المعرفة المؤسسية يسهم في تحسين جودة الأداء الوظيفي وتعزيز </w:t>
      </w:r>
      <w:r w:rsidRPr="00B57F63">
        <w:rPr>
          <w:rFonts w:eastAsia="Times New Roman"/>
          <w:kern w:val="0"/>
          <w:rtl/>
          <w14:ligatures w14:val="none"/>
        </w:rPr>
        <w:lastRenderedPageBreak/>
        <w:t>قدرات الموظفين. وأوصت الدراسة بضرورة تعزيز تطبيق ممارسات إدارة المعرفة داخل المؤسسات الصحية لدعم برامج التدريب والتطوير وتحسين كفاءة الموارد البشرية</w:t>
      </w:r>
      <w:r w:rsidRPr="00B57F63">
        <w:rPr>
          <w:rFonts w:eastAsia="Times New Roman"/>
          <w:kern w:val="0"/>
          <w14:ligatures w14:val="none"/>
        </w:rPr>
        <w:t>.</w:t>
      </w:r>
    </w:p>
    <w:p w14:paraId="0B176DB2" w14:textId="77777777" w:rsidR="00B57F63" w:rsidRPr="00B57F63" w:rsidRDefault="00B57F63" w:rsidP="00B57F63">
      <w:pPr>
        <w:numPr>
          <w:ilvl w:val="0"/>
          <w:numId w:val="15"/>
        </w:numPr>
        <w:spacing w:before="100" w:beforeAutospacing="1" w:after="100" w:afterAutospacing="1"/>
        <w:rPr>
          <w:rFonts w:eastAsia="Times New Roman"/>
          <w:kern w:val="0"/>
          <w14:ligatures w14:val="none"/>
        </w:rPr>
      </w:pPr>
      <w:r w:rsidRPr="00B57F63">
        <w:rPr>
          <w:rFonts w:eastAsiaTheme="majorEastAsia"/>
          <w:b/>
          <w:bCs/>
          <w:kern w:val="0"/>
          <w:rtl/>
          <w14:ligatures w14:val="none"/>
        </w:rPr>
        <w:t>دراسة</w:t>
      </w:r>
      <w:r w:rsidRPr="00B57F63">
        <w:rPr>
          <w:rFonts w:eastAsiaTheme="majorEastAsia"/>
          <w:b/>
          <w:bCs/>
          <w:kern w:val="0"/>
          <w14:ligatures w14:val="none"/>
        </w:rPr>
        <w:t xml:space="preserve"> (Alharbi &amp; Aloud, 2024)</w:t>
      </w:r>
    </w:p>
    <w:p w14:paraId="1CD806EE" w14:textId="77777777" w:rsidR="00B57F63" w:rsidRPr="00B57F63" w:rsidRDefault="00B57F63" w:rsidP="00B57F63">
      <w:pPr>
        <w:spacing w:before="100" w:beforeAutospacing="1" w:after="100" w:afterAutospacing="1"/>
        <w:ind w:firstLine="0"/>
        <w:rPr>
          <w:rFonts w:eastAsia="Times New Roman"/>
          <w:kern w:val="0"/>
          <w14:ligatures w14:val="none"/>
        </w:rPr>
      </w:pPr>
      <w:r w:rsidRPr="00B57F63">
        <w:rPr>
          <w:rFonts w:eastAsia="Times New Roman"/>
          <w:kern w:val="0"/>
          <w:rtl/>
          <w14:ligatures w14:val="none"/>
        </w:rPr>
        <w:t>هدفت دراسة</w:t>
      </w:r>
      <w:r w:rsidRPr="00B57F63">
        <w:rPr>
          <w:rFonts w:eastAsia="Times New Roman"/>
          <w:kern w:val="0"/>
          <w14:ligatures w14:val="none"/>
        </w:rPr>
        <w:t xml:space="preserve"> (Alharbi &amp; Aloud, 2024) </w:t>
      </w:r>
      <w:r w:rsidRPr="00B57F63">
        <w:rPr>
          <w:rFonts w:eastAsia="Times New Roman"/>
          <w:kern w:val="0"/>
          <w:rtl/>
          <w14:ligatures w14:val="none"/>
        </w:rPr>
        <w:t>إلى فحص تأثير عمليات إدارة المعرفة المتمثلة في خلق المعرفة وجمعها ومشاركتها وتطبيقها على الأداء التنظيمي في مؤسسات قطاع الخدمات في المملكة العربية السعودية. اعتمدت الدراسة على المنهج الكمي من خلال توزيع استبيان إلكتروني على عينة بلغت (605) مديرين في قطاع الخدمات، وتم تحليل البيانات باستخدام نمذجة المعادلات الهيكلية. أظهرت النتائج أن عمليات إنشاء المعرفة وجمعها وتطبيقها تؤثر بشكل إيجابي في الأداء التشغيلي والابتكاري للمؤسسات، بينما لم يظهر تأثير معنوي لمشاركة المعرفة على الأداء. كما أوضحت النتائج أن تطبيق المعرفة يعد من أهم العوامل المؤثرة في تحسين الأداء التشغيلي، في حين يسهم خلق المعرفة في تحسين جودة الخدمات وتعزيز الابتكار. وأوصت الدراسة بضرورة تعزيز أنظمة إدارة المعرفة داخل المؤسسات، وتطوير قنوات الاتصال الداخلية، وتوفير الحوافز التي تشجع الموظفين على تبادل المعرفة</w:t>
      </w:r>
      <w:r w:rsidRPr="00B57F63">
        <w:rPr>
          <w:rFonts w:eastAsia="Times New Roman"/>
          <w:kern w:val="0"/>
          <w14:ligatures w14:val="none"/>
        </w:rPr>
        <w:t>.</w:t>
      </w:r>
    </w:p>
    <w:p w14:paraId="268E93F5" w14:textId="77777777" w:rsidR="00B57F63" w:rsidRPr="00B57F63" w:rsidRDefault="00B57F63" w:rsidP="00B57F63">
      <w:pPr>
        <w:numPr>
          <w:ilvl w:val="0"/>
          <w:numId w:val="15"/>
        </w:numPr>
        <w:spacing w:before="100" w:beforeAutospacing="1" w:after="100" w:afterAutospacing="1"/>
        <w:rPr>
          <w:rFonts w:eastAsia="Times New Roman"/>
          <w:kern w:val="0"/>
          <w14:ligatures w14:val="none"/>
        </w:rPr>
      </w:pPr>
      <w:r w:rsidRPr="00B57F63">
        <w:rPr>
          <w:rFonts w:eastAsiaTheme="majorEastAsia"/>
          <w:b/>
          <w:bCs/>
          <w:kern w:val="0"/>
          <w:rtl/>
          <w14:ligatures w14:val="none"/>
        </w:rPr>
        <w:t>دراسة</w:t>
      </w:r>
      <w:r w:rsidRPr="00B57F63">
        <w:rPr>
          <w:rFonts w:eastAsiaTheme="majorEastAsia"/>
          <w:b/>
          <w:bCs/>
          <w:kern w:val="0"/>
          <w14:ligatures w14:val="none"/>
        </w:rPr>
        <w:t xml:space="preserve"> (</w:t>
      </w:r>
      <w:proofErr w:type="spellStart"/>
      <w:r w:rsidRPr="00B57F63">
        <w:rPr>
          <w:rFonts w:eastAsiaTheme="majorEastAsia"/>
          <w:b/>
          <w:bCs/>
          <w:kern w:val="0"/>
          <w14:ligatures w14:val="none"/>
        </w:rPr>
        <w:t>Hakami</w:t>
      </w:r>
      <w:proofErr w:type="spellEnd"/>
      <w:r w:rsidRPr="00B57F63">
        <w:rPr>
          <w:rFonts w:eastAsiaTheme="majorEastAsia"/>
          <w:b/>
          <w:bCs/>
          <w:kern w:val="0"/>
          <w14:ligatures w14:val="none"/>
        </w:rPr>
        <w:t xml:space="preserve"> &amp; </w:t>
      </w:r>
      <w:proofErr w:type="spellStart"/>
      <w:r w:rsidRPr="00B57F63">
        <w:rPr>
          <w:rFonts w:eastAsiaTheme="majorEastAsia"/>
          <w:b/>
          <w:bCs/>
          <w:kern w:val="0"/>
          <w14:ligatures w14:val="none"/>
        </w:rPr>
        <w:t>Abdlwahed</w:t>
      </w:r>
      <w:proofErr w:type="spellEnd"/>
      <w:r w:rsidRPr="00B57F63">
        <w:rPr>
          <w:rFonts w:eastAsiaTheme="majorEastAsia"/>
          <w:b/>
          <w:bCs/>
          <w:kern w:val="0"/>
          <w14:ligatures w14:val="none"/>
        </w:rPr>
        <w:t>, 2022)</w:t>
      </w:r>
      <w:r w:rsidRPr="00B57F63">
        <w:rPr>
          <w:rFonts w:eastAsia="Times New Roman"/>
          <w:kern w:val="0"/>
          <w14:ligatures w14:val="none"/>
        </w:rPr>
        <w:t xml:space="preserve"> </w:t>
      </w:r>
    </w:p>
    <w:p w14:paraId="46CEDA05" w14:textId="77777777" w:rsidR="00B57F63" w:rsidRPr="00B57F63" w:rsidRDefault="00B57F63" w:rsidP="00B57F63">
      <w:pPr>
        <w:spacing w:before="100" w:beforeAutospacing="1" w:after="100" w:afterAutospacing="1"/>
        <w:ind w:firstLine="0"/>
        <w:rPr>
          <w:rFonts w:eastAsia="Times New Roman"/>
          <w:kern w:val="0"/>
          <w14:ligatures w14:val="none"/>
        </w:rPr>
      </w:pPr>
      <w:r w:rsidRPr="00B57F63">
        <w:rPr>
          <w:rFonts w:eastAsia="Times New Roman"/>
          <w:kern w:val="0"/>
          <w:rtl/>
          <w14:ligatures w14:val="none"/>
        </w:rPr>
        <w:t>هدفت دراسة</w:t>
      </w:r>
      <w:r w:rsidRPr="00B57F63">
        <w:rPr>
          <w:rFonts w:eastAsia="Times New Roman"/>
          <w:kern w:val="0"/>
          <w14:ligatures w14:val="none"/>
        </w:rPr>
        <w:t xml:space="preserve"> (</w:t>
      </w:r>
      <w:proofErr w:type="spellStart"/>
      <w:r w:rsidRPr="00B57F63">
        <w:rPr>
          <w:rFonts w:eastAsia="Times New Roman"/>
          <w:kern w:val="0"/>
          <w14:ligatures w14:val="none"/>
        </w:rPr>
        <w:t>Hakami</w:t>
      </w:r>
      <w:proofErr w:type="spellEnd"/>
      <w:r w:rsidRPr="00B57F63">
        <w:rPr>
          <w:rFonts w:eastAsia="Times New Roman"/>
          <w:kern w:val="0"/>
          <w14:ligatures w14:val="none"/>
        </w:rPr>
        <w:t xml:space="preserve"> &amp; </w:t>
      </w:r>
      <w:proofErr w:type="spellStart"/>
      <w:r w:rsidRPr="00B57F63">
        <w:rPr>
          <w:rFonts w:eastAsia="Times New Roman"/>
          <w:kern w:val="0"/>
          <w14:ligatures w14:val="none"/>
        </w:rPr>
        <w:t>Abdlwahed</w:t>
      </w:r>
      <w:proofErr w:type="spellEnd"/>
      <w:r w:rsidRPr="00B57F63">
        <w:rPr>
          <w:rFonts w:eastAsia="Times New Roman"/>
          <w:kern w:val="0"/>
          <w14:ligatures w14:val="none"/>
        </w:rPr>
        <w:t xml:space="preserve">, 2022) </w:t>
      </w:r>
      <w:r w:rsidRPr="00B57F63">
        <w:rPr>
          <w:rFonts w:eastAsia="Times New Roman"/>
          <w:kern w:val="0"/>
          <w:rtl/>
          <w14:ligatures w14:val="none"/>
        </w:rPr>
        <w:t>إلى تحديد أثر الثقافة التنظيمية على أداء الشركات الصغيرة والمتوسطة في المملكة العربية السعودية. اعتمدت الدراسة على المنهج الكمي باستخدام الاستبيان لجمع البيانات من عينة مكونة من (43) موظفًا يعملون في أكثر من (30) شركة صغيرة ومتوسطة. تم استخدام أداة تقييم الثقافة التنظيمية</w:t>
      </w:r>
      <w:r w:rsidRPr="00B57F63">
        <w:rPr>
          <w:rFonts w:eastAsia="Times New Roman"/>
          <w:kern w:val="0"/>
          <w14:ligatures w14:val="none"/>
        </w:rPr>
        <w:t xml:space="preserve"> (OCAI) </w:t>
      </w:r>
      <w:r w:rsidRPr="00B57F63">
        <w:rPr>
          <w:rFonts w:eastAsia="Times New Roman"/>
          <w:kern w:val="0"/>
          <w:rtl/>
          <w14:ligatures w14:val="none"/>
        </w:rPr>
        <w:t>المبنية على إطار القيم المتنافسة</w:t>
      </w:r>
      <w:r w:rsidRPr="00B57F63">
        <w:rPr>
          <w:rFonts w:eastAsia="Times New Roman"/>
          <w:kern w:val="0"/>
          <w14:ligatures w14:val="none"/>
        </w:rPr>
        <w:t xml:space="preserve"> (CVF)</w:t>
      </w:r>
      <w:r w:rsidRPr="00B57F63">
        <w:rPr>
          <w:rFonts w:eastAsia="Times New Roman"/>
          <w:kern w:val="0"/>
          <w:rtl/>
          <w14:ligatures w14:val="none"/>
        </w:rPr>
        <w:t>، والذي يتضمن أربعة أنماط من الثقافة التنظيمية. أظهرت النتائج وجود علاقة إيجابية مباشرة بين الثقافة التنظيمية والأداء التنظيمي في الشركات الصغيرة والمتوسطة. كما بينت الدراسة أن البيئة التنظيمية الداعمة تسهم في تعزيز أداء العاملين وتحقيق الأهداف المؤسسية. وأوصت الدراسة بضرورة تشخيص الثقافة التنظيمية السائدة داخل المؤسسات والعمل على تطويرها بما يتوافق مع الأهداف الاستراتيجية للمؤسسة</w:t>
      </w:r>
      <w:r w:rsidRPr="00B57F63">
        <w:rPr>
          <w:rFonts w:eastAsia="Times New Roman"/>
          <w:kern w:val="0"/>
          <w14:ligatures w14:val="none"/>
        </w:rPr>
        <w:t>.</w:t>
      </w:r>
    </w:p>
    <w:p w14:paraId="088EDE9E" w14:textId="77777777" w:rsidR="00B57F63" w:rsidRPr="00B57F63" w:rsidRDefault="00B57F63" w:rsidP="00B57F63">
      <w:pPr>
        <w:numPr>
          <w:ilvl w:val="0"/>
          <w:numId w:val="15"/>
        </w:numPr>
        <w:spacing w:before="100" w:beforeAutospacing="1" w:after="100" w:afterAutospacing="1"/>
        <w:rPr>
          <w:rFonts w:eastAsia="Times New Roman"/>
          <w:kern w:val="0"/>
          <w14:ligatures w14:val="none"/>
        </w:rPr>
      </w:pPr>
      <w:r w:rsidRPr="00B57F63">
        <w:rPr>
          <w:rFonts w:eastAsiaTheme="majorEastAsia"/>
          <w:b/>
          <w:bCs/>
          <w:kern w:val="0"/>
          <w:rtl/>
          <w14:ligatures w14:val="none"/>
        </w:rPr>
        <w:t>دراسة</w:t>
      </w:r>
      <w:r w:rsidRPr="00B57F63">
        <w:rPr>
          <w:rFonts w:eastAsiaTheme="majorEastAsia"/>
          <w:b/>
          <w:bCs/>
          <w:kern w:val="0"/>
          <w14:ligatures w14:val="none"/>
        </w:rPr>
        <w:t xml:space="preserve"> (</w:t>
      </w:r>
      <w:proofErr w:type="spellStart"/>
      <w:r w:rsidRPr="00B57F63">
        <w:rPr>
          <w:rFonts w:eastAsiaTheme="majorEastAsia"/>
          <w:b/>
          <w:bCs/>
          <w:kern w:val="0"/>
          <w14:ligatures w14:val="none"/>
        </w:rPr>
        <w:t>Alkhalaf</w:t>
      </w:r>
      <w:proofErr w:type="spellEnd"/>
      <w:r w:rsidRPr="00B57F63">
        <w:rPr>
          <w:rFonts w:eastAsiaTheme="majorEastAsia"/>
          <w:b/>
          <w:bCs/>
          <w:kern w:val="0"/>
          <w14:ligatures w14:val="none"/>
        </w:rPr>
        <w:t>, 2019)</w:t>
      </w:r>
    </w:p>
    <w:p w14:paraId="6BFEFCFB" w14:textId="77777777" w:rsidR="00B57F63" w:rsidRPr="00B57F63" w:rsidRDefault="00B57F63" w:rsidP="00B57F63">
      <w:pPr>
        <w:spacing w:before="100" w:beforeAutospacing="1" w:after="100" w:afterAutospacing="1"/>
        <w:ind w:firstLine="0"/>
        <w:rPr>
          <w:rFonts w:eastAsia="Times New Roman"/>
          <w:kern w:val="0"/>
          <w14:ligatures w14:val="none"/>
        </w:rPr>
      </w:pPr>
      <w:r w:rsidRPr="00B57F63">
        <w:rPr>
          <w:rFonts w:eastAsia="Times New Roman"/>
          <w:kern w:val="0"/>
          <w:rtl/>
          <w14:ligatures w14:val="none"/>
        </w:rPr>
        <w:t>هدفت دراسة</w:t>
      </w:r>
      <w:r w:rsidRPr="00B57F63">
        <w:rPr>
          <w:rFonts w:eastAsia="Times New Roman"/>
          <w:kern w:val="0"/>
          <w14:ligatures w14:val="none"/>
        </w:rPr>
        <w:t xml:space="preserve"> (</w:t>
      </w:r>
      <w:proofErr w:type="spellStart"/>
      <w:r w:rsidRPr="00B57F63">
        <w:rPr>
          <w:rFonts w:eastAsia="Times New Roman"/>
          <w:kern w:val="0"/>
          <w14:ligatures w14:val="none"/>
        </w:rPr>
        <w:t>Alkhalaf</w:t>
      </w:r>
      <w:proofErr w:type="spellEnd"/>
      <w:r w:rsidRPr="00B57F63">
        <w:rPr>
          <w:rFonts w:eastAsia="Times New Roman"/>
          <w:kern w:val="0"/>
          <w14:ligatures w14:val="none"/>
        </w:rPr>
        <w:t xml:space="preserve">, 2019) </w:t>
      </w:r>
      <w:r w:rsidRPr="00B57F63">
        <w:rPr>
          <w:rFonts w:eastAsia="Times New Roman"/>
          <w:kern w:val="0"/>
          <w:rtl/>
          <w14:ligatures w14:val="none"/>
        </w:rPr>
        <w:t xml:space="preserve">إلى استكشاف ممارسات إدارة الموارد البشرية في الشركات الصغيرة والمتوسطة في المملكة العربية السعودية، وتحديد العوامل المؤثرة في تبني هذه الممارسات. </w:t>
      </w:r>
      <w:r w:rsidRPr="00B57F63">
        <w:rPr>
          <w:rFonts w:eastAsia="Times New Roman"/>
          <w:kern w:val="0"/>
          <w:rtl/>
          <w14:ligatures w14:val="none"/>
        </w:rPr>
        <w:lastRenderedPageBreak/>
        <w:t>اعتمدت الدراسة على منهج دراسة الحالة المتعددة باستخدام المقابلات شبه المنظمة كأداة رئيسية لجمع البيانات من أصحاب الشركات والمديرين والموظفين. أظهرت النتائج وجود تباين ملحوظ في ممارسات إدارة الموارد البشرية بين الشركات الصغيرة والمتوسطة وحتى داخل الشركة الواحدة. كما كشفت الدراسة عن تأثير السمات الشخصية والنفسية للمالك أو المدير في تشكيل ممارسات إدارة الموارد البشرية داخل المؤسسة. وأشارت النتائج إلى أهمية السياق المؤسسي في تفسير الاختلافات في الممارسات الإدارية. وأوصت الدراسة بضرورة تطوير فهم أعمق لآليات إدارة الموارد البشرية في الشركات الصغيرة والمتوسطة بما يتناسب مع طبيعة البيئة السعودية</w:t>
      </w:r>
      <w:r w:rsidRPr="00B57F63">
        <w:rPr>
          <w:rFonts w:eastAsia="Times New Roman"/>
          <w:kern w:val="0"/>
          <w14:ligatures w14:val="none"/>
        </w:rPr>
        <w:t>.</w:t>
      </w:r>
    </w:p>
    <w:p w14:paraId="303C221F" w14:textId="77777777" w:rsidR="00B57F63" w:rsidRPr="00B57F63" w:rsidRDefault="00B57F63" w:rsidP="00B57F63">
      <w:pPr>
        <w:numPr>
          <w:ilvl w:val="0"/>
          <w:numId w:val="15"/>
        </w:numPr>
        <w:spacing w:before="100" w:beforeAutospacing="1" w:after="100" w:afterAutospacing="1"/>
        <w:rPr>
          <w:rFonts w:ascii="Times New Roman" w:eastAsia="Times New Roman" w:hAnsi="Times New Roman" w:cs="Times New Roman"/>
          <w:kern w:val="0"/>
          <w:sz w:val="24"/>
          <w:szCs w:val="24"/>
          <w14:ligatures w14:val="none"/>
        </w:rPr>
      </w:pPr>
      <w:r w:rsidRPr="00B57F63">
        <w:rPr>
          <w:rFonts w:eastAsiaTheme="majorEastAsia"/>
          <w:b/>
          <w:bCs/>
          <w:kern w:val="0"/>
          <w:rtl/>
          <w14:ligatures w14:val="none"/>
        </w:rPr>
        <w:t>دراسة</w:t>
      </w:r>
      <w:r w:rsidRPr="00B57F63">
        <w:rPr>
          <w:rFonts w:eastAsiaTheme="majorEastAsia"/>
          <w:b/>
          <w:bCs/>
          <w:kern w:val="0"/>
          <w14:ligatures w14:val="none"/>
        </w:rPr>
        <w:t xml:space="preserve"> (Al-</w:t>
      </w:r>
      <w:proofErr w:type="spellStart"/>
      <w:r w:rsidRPr="00B57F63">
        <w:rPr>
          <w:rFonts w:eastAsiaTheme="majorEastAsia"/>
          <w:b/>
          <w:bCs/>
          <w:kern w:val="0"/>
          <w14:ligatures w14:val="none"/>
        </w:rPr>
        <w:t>bahussin</w:t>
      </w:r>
      <w:proofErr w:type="spellEnd"/>
      <w:r w:rsidRPr="00B57F63">
        <w:rPr>
          <w:rFonts w:eastAsiaTheme="majorEastAsia"/>
          <w:b/>
          <w:bCs/>
          <w:kern w:val="0"/>
          <w14:ligatures w14:val="none"/>
        </w:rPr>
        <w:t xml:space="preserve"> &amp; El-</w:t>
      </w:r>
      <w:proofErr w:type="spellStart"/>
      <w:r w:rsidRPr="00B57F63">
        <w:rPr>
          <w:rFonts w:eastAsiaTheme="majorEastAsia"/>
          <w:b/>
          <w:bCs/>
          <w:kern w:val="0"/>
          <w14:ligatures w14:val="none"/>
        </w:rPr>
        <w:t>garaihy</w:t>
      </w:r>
      <w:proofErr w:type="spellEnd"/>
      <w:r w:rsidRPr="00B57F63">
        <w:rPr>
          <w:rFonts w:eastAsiaTheme="majorEastAsia"/>
          <w:b/>
          <w:bCs/>
          <w:kern w:val="0"/>
          <w14:ligatures w14:val="none"/>
        </w:rPr>
        <w:t>, 2013)</w:t>
      </w:r>
    </w:p>
    <w:p w14:paraId="0DF5B956" w14:textId="77777777" w:rsidR="00B57F63" w:rsidRPr="00B57F63" w:rsidRDefault="00B57F63" w:rsidP="00B57F63">
      <w:pPr>
        <w:spacing w:before="100" w:beforeAutospacing="1" w:after="100" w:afterAutospacing="1"/>
        <w:ind w:firstLine="0"/>
        <w:rPr>
          <w:rFonts w:ascii="Times New Roman" w:eastAsia="Times New Roman" w:hAnsi="Times New Roman" w:cs="Times New Roman"/>
          <w:kern w:val="0"/>
          <w:sz w:val="24"/>
          <w:szCs w:val="24"/>
          <w14:ligatures w14:val="none"/>
        </w:rPr>
      </w:pPr>
      <w:r w:rsidRPr="00B57F63">
        <w:rPr>
          <w:rFonts w:eastAsia="Times New Roman"/>
          <w:kern w:val="0"/>
          <w:rtl/>
          <w14:ligatures w14:val="none"/>
        </w:rPr>
        <w:t>هدفت دراسة</w:t>
      </w:r>
      <w:r w:rsidRPr="00B57F63">
        <w:rPr>
          <w:rFonts w:eastAsia="Times New Roman"/>
          <w:kern w:val="0"/>
          <w14:ligatures w14:val="none"/>
        </w:rPr>
        <w:t xml:space="preserve"> (Al-</w:t>
      </w:r>
      <w:proofErr w:type="spellStart"/>
      <w:r w:rsidRPr="00B57F63">
        <w:rPr>
          <w:rFonts w:eastAsia="Times New Roman"/>
          <w:kern w:val="0"/>
          <w14:ligatures w14:val="none"/>
        </w:rPr>
        <w:t>bahussin</w:t>
      </w:r>
      <w:proofErr w:type="spellEnd"/>
      <w:r w:rsidRPr="00B57F63">
        <w:rPr>
          <w:rFonts w:eastAsia="Times New Roman"/>
          <w:kern w:val="0"/>
          <w14:ligatures w14:val="none"/>
        </w:rPr>
        <w:t xml:space="preserve"> &amp; El-</w:t>
      </w:r>
      <w:proofErr w:type="spellStart"/>
      <w:r w:rsidRPr="00B57F63">
        <w:rPr>
          <w:rFonts w:eastAsia="Times New Roman"/>
          <w:kern w:val="0"/>
          <w14:ligatures w14:val="none"/>
        </w:rPr>
        <w:t>garaihy</w:t>
      </w:r>
      <w:proofErr w:type="spellEnd"/>
      <w:r w:rsidRPr="00B57F63">
        <w:rPr>
          <w:rFonts w:eastAsia="Times New Roman"/>
          <w:kern w:val="0"/>
          <w14:ligatures w14:val="none"/>
        </w:rPr>
        <w:t xml:space="preserve">, 2013) </w:t>
      </w:r>
      <w:r w:rsidRPr="00B57F63">
        <w:rPr>
          <w:rFonts w:eastAsia="Times New Roman"/>
          <w:kern w:val="0"/>
          <w:rtl/>
          <w14:ligatures w14:val="none"/>
        </w:rPr>
        <w:t>إلى تحليل العلاقة بين ممارسات إدارة الموارد البشرية والثقافة التنظيمية وإدارة المعرفة والابتكار التنظيمي وتأثيرها في الأداء التنظيمي. اعتمدت الدراسة على المنهج الكمي من خلال جمع البيانات من عينة مكونة من (203) مدير موارد بشرية يعملون في منظمات كبيرة في المنطقة الشرقية بالمملكة العربية السعودية. تم تحليل البيانات باستخدام تحليل العوامل التأكيدية</w:t>
      </w:r>
      <w:r w:rsidRPr="00B57F63">
        <w:rPr>
          <w:rFonts w:eastAsia="Times New Roman"/>
          <w:kern w:val="0"/>
          <w14:ligatures w14:val="none"/>
        </w:rPr>
        <w:t xml:space="preserve"> (CFA) </w:t>
      </w:r>
      <w:r w:rsidRPr="00B57F63">
        <w:rPr>
          <w:rFonts w:eastAsia="Times New Roman"/>
          <w:kern w:val="0"/>
          <w:rtl/>
          <w14:ligatures w14:val="none"/>
        </w:rPr>
        <w:t>ونمذجة المعادلات الهيكلية</w:t>
      </w:r>
      <w:r w:rsidRPr="00B57F63">
        <w:rPr>
          <w:rFonts w:eastAsia="Times New Roman"/>
          <w:kern w:val="0"/>
          <w14:ligatures w14:val="none"/>
        </w:rPr>
        <w:t xml:space="preserve"> (SEM). </w:t>
      </w:r>
      <w:r w:rsidRPr="00B57F63">
        <w:rPr>
          <w:rFonts w:eastAsia="Times New Roman"/>
          <w:kern w:val="0"/>
          <w:rtl/>
          <w14:ligatures w14:val="none"/>
        </w:rPr>
        <w:t>أظهرت النتائج أن ممارسات إدارة الموارد البشرية تسهم بشكل مباشر في تعزيز الثقافة التنظيمية وإدارة المعرفة والابتكار التنظيمي، والتي بدورها تؤثر إيجابيًا في الأداء التنظيمي. كما بينت الدراسة أن إدارة المعرفة تلعب دورًا وسيطًا مهمًا بين ممارسات الموارد البشرية والأداء المؤسسي. وأوصت الدراسة بضرورة تبني ممارسات حديثة لإدارة الموارد البشرية تعزز ثقافة المعرفة والابتكار داخل المنظمات</w:t>
      </w:r>
      <w:r w:rsidRPr="00B57F63">
        <w:rPr>
          <w:rFonts w:ascii="Times New Roman" w:eastAsia="Times New Roman" w:hAnsi="Times New Roman" w:cs="Times New Roman"/>
          <w:kern w:val="0"/>
          <w:sz w:val="24"/>
          <w:szCs w:val="24"/>
          <w14:ligatures w14:val="none"/>
        </w:rPr>
        <w:t>.</w:t>
      </w:r>
    </w:p>
    <w:p w14:paraId="26D3C2F4" w14:textId="77777777" w:rsidR="00B57F63" w:rsidRPr="00B57F63" w:rsidRDefault="00B57F63" w:rsidP="00B57F63">
      <w:pPr>
        <w:rPr>
          <w:b/>
          <w:bCs/>
        </w:rPr>
      </w:pPr>
      <w:r w:rsidRPr="00B57F63">
        <w:rPr>
          <w:b/>
          <w:bCs/>
          <w:rtl/>
        </w:rPr>
        <w:t>ثانيًا: الدراسات الأجنبية</w:t>
      </w:r>
    </w:p>
    <w:p w14:paraId="24EAD2A6" w14:textId="77777777" w:rsidR="00B57F63" w:rsidRPr="00B57F63" w:rsidRDefault="00B57F63" w:rsidP="00B57F63">
      <w:pPr>
        <w:spacing w:before="100" w:beforeAutospacing="1" w:after="100" w:afterAutospacing="1"/>
        <w:ind w:firstLine="0"/>
        <w:rPr>
          <w:rFonts w:eastAsia="Times New Roman"/>
          <w:b/>
          <w:bCs/>
          <w:kern w:val="0"/>
          <w14:ligatures w14:val="none"/>
        </w:rPr>
      </w:pPr>
      <w:r w:rsidRPr="00B57F63">
        <w:rPr>
          <w:rFonts w:eastAsia="Times New Roman"/>
          <w:b/>
          <w:bCs/>
          <w:kern w:val="0"/>
          <w:rtl/>
          <w14:ligatures w14:val="none"/>
        </w:rPr>
        <w:t>دراسة</w:t>
      </w:r>
      <w:r w:rsidRPr="00B57F63">
        <w:rPr>
          <w:rFonts w:eastAsia="Times New Roman"/>
          <w:b/>
          <w:bCs/>
          <w:kern w:val="0"/>
          <w14:ligatures w14:val="none"/>
        </w:rPr>
        <w:t xml:space="preserve"> (</w:t>
      </w:r>
      <w:proofErr w:type="spellStart"/>
      <w:r w:rsidRPr="00B57F63">
        <w:rPr>
          <w:rFonts w:eastAsia="Times New Roman"/>
          <w:b/>
          <w:bCs/>
          <w:kern w:val="0"/>
          <w14:ligatures w14:val="none"/>
        </w:rPr>
        <w:t>Alshammakhi</w:t>
      </w:r>
      <w:proofErr w:type="spellEnd"/>
      <w:r w:rsidRPr="00B57F63">
        <w:rPr>
          <w:rFonts w:eastAsia="Times New Roman"/>
          <w:b/>
          <w:bCs/>
          <w:kern w:val="0"/>
          <w14:ligatures w14:val="none"/>
        </w:rPr>
        <w:t xml:space="preserve"> &amp; Sheikh, 2025)</w:t>
      </w:r>
    </w:p>
    <w:p w14:paraId="5F9FF322" w14:textId="77777777" w:rsidR="00B57F63" w:rsidRPr="00B57F63" w:rsidRDefault="00B57F63" w:rsidP="00B57F63">
      <w:pPr>
        <w:spacing w:before="100" w:beforeAutospacing="1" w:after="100" w:afterAutospacing="1"/>
        <w:ind w:firstLine="0"/>
        <w:rPr>
          <w:rFonts w:eastAsia="Times New Roman"/>
          <w:b/>
          <w:bCs/>
          <w:kern w:val="0"/>
          <w14:ligatures w14:val="none"/>
        </w:rPr>
      </w:pPr>
      <w:r w:rsidRPr="00B57F63">
        <w:rPr>
          <w:rFonts w:eastAsia="Times New Roman"/>
          <w:kern w:val="0"/>
          <w:rtl/>
          <w14:ligatures w14:val="none"/>
        </w:rPr>
        <w:t>هدفت دراسة</w:t>
      </w:r>
      <w:r w:rsidRPr="00B57F63">
        <w:rPr>
          <w:rFonts w:eastAsia="Times New Roman"/>
          <w:kern w:val="0"/>
          <w14:ligatures w14:val="none"/>
        </w:rPr>
        <w:t xml:space="preserve"> (</w:t>
      </w:r>
      <w:proofErr w:type="spellStart"/>
      <w:r w:rsidRPr="00B57F63">
        <w:rPr>
          <w:rFonts w:eastAsia="Times New Roman"/>
          <w:kern w:val="0"/>
          <w14:ligatures w14:val="none"/>
        </w:rPr>
        <w:t>Alshammakhi</w:t>
      </w:r>
      <w:proofErr w:type="spellEnd"/>
      <w:r w:rsidRPr="00B57F63">
        <w:rPr>
          <w:rFonts w:eastAsia="Times New Roman"/>
          <w:kern w:val="0"/>
          <w14:ligatures w14:val="none"/>
        </w:rPr>
        <w:t xml:space="preserve"> &amp; Sheikh, 2025) </w:t>
      </w:r>
      <w:r w:rsidRPr="00B57F63">
        <w:rPr>
          <w:rFonts w:eastAsia="Times New Roman"/>
          <w:kern w:val="0"/>
          <w:rtl/>
          <w14:ligatures w14:val="none"/>
        </w:rPr>
        <w:t xml:space="preserve">إلى تحليل دور قدرات الذكاء الاصطناعي في تعزيز ريادة الأعمال المستدامة في الشركات الصغيرة والمتوسطة في الاقتصادات الناشئة، مع التركيز على إدارة المعرفة كمتغير وسيط. اعتمدت الدراسة على نموذج نظري يستند إلى الرؤية القائمة على المعرفة ونظرية القدرات الديناميكية والنظرية المؤسسية. تم جمع البيانات من الشركات الصغيرة والمتوسطة في المملكة العربية السعودية في إطار رؤية 2030، واستخدمت نمذجة المعادلات الهيكلية لتحليل البيانات. أظهرت النتائج أن الذكاء الاصطناعي يسهم في تحقيق الاستدامة عندما تمتلك المؤسسات أنظمة فعالة لإدارة المعرفة قادرة على تحويل البيانات إلى ممارسات عملية. </w:t>
      </w:r>
      <w:r w:rsidRPr="00B57F63">
        <w:rPr>
          <w:rFonts w:eastAsia="Times New Roman"/>
          <w:kern w:val="0"/>
          <w:rtl/>
          <w14:ligatures w14:val="none"/>
        </w:rPr>
        <w:lastRenderedPageBreak/>
        <w:t>كما تبين أن التوجه الريادي والدعم الحكومي يعززان تحويل المعرفة إلى نتائج مستدامة. وأوصت الدراسة بضرورة تطوير نظم إدارة المعرفة في الشركات الصغيرة والمتوسطة لتعظيم الاستفادة من تقنيات الذكاء الاصطناعي وتحقيق التنمية المستدامة</w:t>
      </w:r>
      <w:r w:rsidRPr="00B57F63">
        <w:rPr>
          <w:rFonts w:eastAsia="Times New Roman"/>
          <w:kern w:val="0"/>
          <w14:ligatures w14:val="none"/>
        </w:rPr>
        <w:t>.</w:t>
      </w:r>
    </w:p>
    <w:p w14:paraId="163F4E79" w14:textId="77777777" w:rsidR="00B57F63" w:rsidRPr="00B57F63" w:rsidRDefault="00B57F63" w:rsidP="00B57F63">
      <w:pPr>
        <w:spacing w:before="100" w:beforeAutospacing="1" w:after="100" w:afterAutospacing="1"/>
        <w:ind w:firstLine="0"/>
        <w:rPr>
          <w:rFonts w:eastAsia="Times New Roman"/>
          <w:kern w:val="0"/>
          <w:rtl/>
          <w14:ligatures w14:val="none"/>
        </w:rPr>
      </w:pPr>
      <w:r w:rsidRPr="00B57F63">
        <w:rPr>
          <w:rFonts w:eastAsia="Times New Roman"/>
          <w:b/>
          <w:bCs/>
          <w:kern w:val="0"/>
          <w:rtl/>
          <w14:ligatures w14:val="none"/>
        </w:rPr>
        <w:t>دراسة</w:t>
      </w:r>
      <w:r w:rsidRPr="00B57F63">
        <w:rPr>
          <w:rFonts w:eastAsia="Times New Roman"/>
          <w:b/>
          <w:bCs/>
          <w:kern w:val="0"/>
          <w14:ligatures w14:val="none"/>
        </w:rPr>
        <w:t xml:space="preserve"> (Hafeez,2025) </w:t>
      </w:r>
    </w:p>
    <w:p w14:paraId="15B239BF" w14:textId="77777777" w:rsidR="00B57F63" w:rsidRPr="00B57F63" w:rsidRDefault="00B57F63" w:rsidP="00B57F63">
      <w:pPr>
        <w:spacing w:before="100" w:beforeAutospacing="1" w:after="100" w:afterAutospacing="1"/>
        <w:ind w:firstLine="0"/>
        <w:rPr>
          <w:rFonts w:eastAsia="Times New Roman"/>
          <w:kern w:val="0"/>
          <w14:ligatures w14:val="none"/>
        </w:rPr>
      </w:pPr>
      <w:r w:rsidRPr="00B57F63">
        <w:rPr>
          <w:rFonts w:eastAsia="Times New Roman"/>
          <w:kern w:val="0"/>
          <w:rtl/>
          <w14:ligatures w14:val="none"/>
        </w:rPr>
        <w:t xml:space="preserve">هدفت </w:t>
      </w:r>
      <w:r w:rsidRPr="00B57F63">
        <w:rPr>
          <w:rFonts w:eastAsia="Times New Roman" w:hint="cs"/>
          <w:kern w:val="0"/>
          <w:rtl/>
          <w14:ligatures w14:val="none"/>
        </w:rPr>
        <w:t>ال</w:t>
      </w:r>
      <w:r w:rsidRPr="00B57F63">
        <w:rPr>
          <w:rFonts w:eastAsia="Times New Roman"/>
          <w:kern w:val="0"/>
          <w:rtl/>
          <w14:ligatures w14:val="none"/>
        </w:rPr>
        <w:t>دراسة</w:t>
      </w:r>
      <w:r w:rsidRPr="00B57F63">
        <w:rPr>
          <w:rFonts w:eastAsia="Times New Roman"/>
          <w:kern w:val="0"/>
          <w14:ligatures w14:val="none"/>
        </w:rPr>
        <w:t xml:space="preserve"> </w:t>
      </w:r>
      <w:r w:rsidRPr="00B57F63">
        <w:rPr>
          <w:rFonts w:eastAsia="Times New Roman"/>
          <w:kern w:val="0"/>
          <w:rtl/>
          <w14:ligatures w14:val="none"/>
        </w:rPr>
        <w:t>إلى تحليل دور الأساليب التعاونية والشبكات المعرفية في دعم التحول الرقمي للشركات الصغيرة والمتوسطة. اعتمدت الدراسة على منهج المراجعة المنهجية للأدبيات من خلال تحليل (108) دراسة منشورة في قواعد بيانات علمية مثل</w:t>
      </w:r>
      <w:r w:rsidRPr="00B57F63">
        <w:rPr>
          <w:rFonts w:eastAsia="Times New Roman"/>
          <w:kern w:val="0"/>
          <w14:ligatures w14:val="none"/>
        </w:rPr>
        <w:t xml:space="preserve"> Scopus </w:t>
      </w:r>
      <w:r w:rsidRPr="00B57F63">
        <w:rPr>
          <w:rFonts w:eastAsia="Times New Roman"/>
          <w:kern w:val="0"/>
          <w:rtl/>
          <w14:ligatures w14:val="none"/>
        </w:rPr>
        <w:t>و</w:t>
      </w:r>
      <w:r w:rsidRPr="00B57F63">
        <w:rPr>
          <w:rFonts w:eastAsia="Times New Roman"/>
          <w:kern w:val="0"/>
          <w14:ligatures w14:val="none"/>
        </w:rPr>
        <w:t xml:space="preserve">Web of Science. </w:t>
      </w:r>
      <w:r w:rsidRPr="00B57F63">
        <w:rPr>
          <w:rFonts w:eastAsia="Times New Roman"/>
          <w:kern w:val="0"/>
          <w:rtl/>
          <w14:ligatures w14:val="none"/>
        </w:rPr>
        <w:t>أظهرت النتائج أن الجهات الخارجية مثل العملاء والموردين والوسطاء المعرفيين تلعب دورًا مهمًا في دعم اكتساب المعرفة ونقل التكنولوجيا للشركات الصغيرة والمتوسطة. كما كشفت النتائج عن وجود آليتين رئيسيتين للتعاون المعرفي، هما التعاون عبر سلسلة القيمة والتعاون عبر الأنظمة البيئية للابتكار. وأكدت الدراسة أن القدرات التنظيمية والثقافة المؤسسية تعد من العوامل الأساسية التي تعزز استغلال المعرفة في التحول الرقمي. وأوصت بضرورة تطوير شبكات التعاون المعرفي لتعزيز الابتكار والتحول الرقمي في المؤسسات</w:t>
      </w:r>
      <w:r w:rsidRPr="00B57F63">
        <w:rPr>
          <w:rFonts w:eastAsia="Times New Roman"/>
          <w:kern w:val="0"/>
          <w14:ligatures w14:val="none"/>
        </w:rPr>
        <w:t>.</w:t>
      </w:r>
    </w:p>
    <w:p w14:paraId="715E1A4B" w14:textId="77777777" w:rsidR="00B57F63" w:rsidRPr="00B57F63" w:rsidRDefault="00B57F63" w:rsidP="00B57F63">
      <w:pPr>
        <w:spacing w:before="100" w:beforeAutospacing="1" w:after="100" w:afterAutospacing="1"/>
        <w:ind w:firstLine="0"/>
        <w:rPr>
          <w:rFonts w:eastAsia="Times New Roman"/>
          <w:kern w:val="0"/>
          <w14:ligatures w14:val="none"/>
        </w:rPr>
      </w:pPr>
      <w:r w:rsidRPr="00B57F63">
        <w:rPr>
          <w:rFonts w:eastAsia="Times New Roman"/>
          <w:b/>
          <w:bCs/>
          <w:kern w:val="0"/>
          <w:rtl/>
          <w14:ligatures w14:val="none"/>
        </w:rPr>
        <w:t>دراسة</w:t>
      </w:r>
      <w:r w:rsidRPr="00B57F63">
        <w:rPr>
          <w:rFonts w:eastAsia="Times New Roman"/>
          <w:b/>
          <w:bCs/>
          <w:kern w:val="0"/>
          <w14:ligatures w14:val="none"/>
        </w:rPr>
        <w:t xml:space="preserve"> </w:t>
      </w:r>
      <w:proofErr w:type="spellStart"/>
      <w:r w:rsidRPr="00B57F63">
        <w:rPr>
          <w:rFonts w:eastAsia="Times New Roman"/>
          <w:b/>
          <w:bCs/>
          <w:kern w:val="0"/>
          <w14:ligatures w14:val="none"/>
        </w:rPr>
        <w:t>Alyoubi</w:t>
      </w:r>
      <w:proofErr w:type="spellEnd"/>
      <w:r w:rsidRPr="00B57F63">
        <w:rPr>
          <w:rFonts w:eastAsia="Times New Roman"/>
          <w:b/>
          <w:bCs/>
          <w:kern w:val="0"/>
          <w14:ligatures w14:val="none"/>
        </w:rPr>
        <w:t xml:space="preserve">) </w:t>
      </w:r>
      <w:r w:rsidRPr="00B57F63">
        <w:rPr>
          <w:rFonts w:eastAsia="Times New Roman"/>
          <w:b/>
          <w:bCs/>
          <w:kern w:val="0"/>
          <w:rtl/>
          <w14:ligatures w14:val="none"/>
        </w:rPr>
        <w:t>وآخرون، 2018</w:t>
      </w:r>
      <w:r w:rsidRPr="00B57F63">
        <w:rPr>
          <w:rFonts w:eastAsia="Times New Roman"/>
          <w:b/>
          <w:bCs/>
          <w:kern w:val="0"/>
          <w14:ligatures w14:val="none"/>
        </w:rPr>
        <w:t>(</w:t>
      </w:r>
    </w:p>
    <w:p w14:paraId="42239B25" w14:textId="77777777" w:rsidR="00B57F63" w:rsidRPr="00B57F63" w:rsidRDefault="00B57F63" w:rsidP="00B57F63">
      <w:pPr>
        <w:spacing w:before="100" w:beforeAutospacing="1" w:after="100" w:afterAutospacing="1"/>
        <w:ind w:firstLine="0"/>
        <w:rPr>
          <w:rFonts w:eastAsia="Times New Roman"/>
          <w:kern w:val="0"/>
          <w14:ligatures w14:val="none"/>
        </w:rPr>
      </w:pPr>
      <w:r w:rsidRPr="00B57F63">
        <w:rPr>
          <w:rFonts w:eastAsia="Times New Roman"/>
          <w:kern w:val="0"/>
          <w:rtl/>
          <w14:ligatures w14:val="none"/>
        </w:rPr>
        <w:t xml:space="preserve">هدفت </w:t>
      </w:r>
      <w:r w:rsidRPr="00B57F63">
        <w:rPr>
          <w:rFonts w:eastAsia="Times New Roman" w:hint="cs"/>
          <w:kern w:val="0"/>
          <w:rtl/>
          <w14:ligatures w14:val="none"/>
        </w:rPr>
        <w:t>ال</w:t>
      </w:r>
      <w:r w:rsidRPr="00B57F63">
        <w:rPr>
          <w:rFonts w:eastAsia="Times New Roman"/>
          <w:kern w:val="0"/>
          <w:rtl/>
          <w14:ligatures w14:val="none"/>
        </w:rPr>
        <w:t>دراسة</w:t>
      </w:r>
      <w:r w:rsidRPr="00B57F63">
        <w:rPr>
          <w:rFonts w:eastAsia="Times New Roman"/>
          <w:kern w:val="0"/>
          <w14:ligatures w14:val="none"/>
        </w:rPr>
        <w:t xml:space="preserve"> </w:t>
      </w:r>
      <w:r w:rsidRPr="00B57F63">
        <w:rPr>
          <w:rFonts w:eastAsia="Times New Roman"/>
          <w:kern w:val="0"/>
          <w:rtl/>
          <w14:ligatures w14:val="none"/>
        </w:rPr>
        <w:t>إلى قياس تأثير عمليات وأساليب إدارة المعرفة على رضا الموظفين الوظيفي وأداء العمل. اعتمدت الدراسة على المنهج الكمي باستخدام الاستبيان الذي تم توزيعه على موظفي مكتبة الملك فهد الوطنية في جدة بالمملكة العربية السعودية. تم تحليل البيانات باستخدام نمذجة المعادلات الهيكلية</w:t>
      </w:r>
      <w:r w:rsidRPr="00B57F63">
        <w:rPr>
          <w:rFonts w:eastAsia="Times New Roman"/>
          <w:kern w:val="0"/>
          <w14:ligatures w14:val="none"/>
        </w:rPr>
        <w:t xml:space="preserve"> (SEM) </w:t>
      </w:r>
      <w:r w:rsidRPr="00B57F63">
        <w:rPr>
          <w:rFonts w:eastAsia="Times New Roman"/>
          <w:kern w:val="0"/>
          <w:rtl/>
          <w14:ligatures w14:val="none"/>
        </w:rPr>
        <w:t>ومنهج المربعات الصغرى الجزئية</w:t>
      </w:r>
      <w:r w:rsidRPr="00B57F63">
        <w:rPr>
          <w:rFonts w:eastAsia="Times New Roman"/>
          <w:kern w:val="0"/>
          <w14:ligatures w14:val="none"/>
        </w:rPr>
        <w:t xml:space="preserve"> (PLS). </w:t>
      </w:r>
      <w:r w:rsidRPr="00B57F63">
        <w:rPr>
          <w:rFonts w:eastAsia="Times New Roman"/>
          <w:kern w:val="0"/>
          <w:rtl/>
          <w14:ligatures w14:val="none"/>
        </w:rPr>
        <w:t>أظهرت النتائج وجود تأثير إيجابي لعمليات إدارة المعرفة مثل مشاركة المعرفة والاحتفاظ بها على رضا الموظفين الوظيفي. كما تبين أن تطبيق ممارسات إدارة المعرفة يسهم في تحسين أداء العاملين وتعزيز رفاهيتهم في بيئة العمل. وأوصت الدراسة بضرورة تبني استراتيجيات فعالة لإدارة المعرفة داخل المؤسسات لدعم أداء الموظفين وتعزيز رضاهم الوظيفي</w:t>
      </w:r>
      <w:r w:rsidRPr="00B57F63">
        <w:rPr>
          <w:rFonts w:eastAsia="Times New Roman"/>
          <w:kern w:val="0"/>
          <w14:ligatures w14:val="none"/>
        </w:rPr>
        <w:t>.</w:t>
      </w:r>
    </w:p>
    <w:p w14:paraId="6B03A37F" w14:textId="77777777" w:rsidR="00B57F63" w:rsidRPr="00B57F63" w:rsidRDefault="00B57F63" w:rsidP="00B57F63">
      <w:pPr>
        <w:spacing w:before="100" w:beforeAutospacing="1" w:after="100" w:afterAutospacing="1"/>
        <w:ind w:firstLine="0"/>
        <w:rPr>
          <w:rFonts w:eastAsia="Times New Roman"/>
          <w:kern w:val="0"/>
          <w:rtl/>
          <w14:ligatures w14:val="none"/>
        </w:rPr>
      </w:pPr>
      <w:r w:rsidRPr="00B57F63">
        <w:rPr>
          <w:rFonts w:eastAsia="Times New Roman"/>
          <w:b/>
          <w:bCs/>
          <w:kern w:val="0"/>
          <w:rtl/>
          <w14:ligatures w14:val="none"/>
        </w:rPr>
        <w:t>دراسة</w:t>
      </w:r>
      <w:r w:rsidRPr="00B57F63">
        <w:rPr>
          <w:rFonts w:eastAsia="Times New Roman"/>
          <w:b/>
          <w:bCs/>
          <w:kern w:val="0"/>
          <w14:ligatures w14:val="none"/>
        </w:rPr>
        <w:t xml:space="preserve"> </w:t>
      </w:r>
      <w:proofErr w:type="spellStart"/>
      <w:r w:rsidRPr="00B57F63">
        <w:rPr>
          <w:rFonts w:eastAsia="Times New Roman"/>
          <w:b/>
          <w:bCs/>
          <w:kern w:val="0"/>
          <w14:ligatures w14:val="none"/>
        </w:rPr>
        <w:t>Khalilzadeh</w:t>
      </w:r>
      <w:proofErr w:type="spellEnd"/>
      <w:r w:rsidRPr="00B57F63">
        <w:rPr>
          <w:rFonts w:eastAsia="Times New Roman"/>
          <w:b/>
          <w:bCs/>
          <w:kern w:val="0"/>
          <w14:ligatures w14:val="none"/>
        </w:rPr>
        <w:t xml:space="preserve">) </w:t>
      </w:r>
      <w:r w:rsidRPr="00B57F63">
        <w:rPr>
          <w:rFonts w:eastAsia="Times New Roman"/>
          <w:b/>
          <w:bCs/>
          <w:kern w:val="0"/>
          <w:rtl/>
          <w14:ligatures w14:val="none"/>
        </w:rPr>
        <w:t>وآخرون، 2024</w:t>
      </w:r>
      <w:r w:rsidRPr="00B57F63">
        <w:rPr>
          <w:rFonts w:eastAsia="Times New Roman"/>
          <w:b/>
          <w:bCs/>
          <w:kern w:val="0"/>
          <w14:ligatures w14:val="none"/>
        </w:rPr>
        <w:t>(</w:t>
      </w:r>
    </w:p>
    <w:p w14:paraId="05A41CCD" w14:textId="77777777" w:rsidR="00B57F63" w:rsidRPr="00B57F63" w:rsidRDefault="00B57F63" w:rsidP="00B57F63">
      <w:pPr>
        <w:spacing w:before="100" w:beforeAutospacing="1" w:after="100" w:afterAutospacing="1"/>
        <w:ind w:firstLine="0"/>
        <w:rPr>
          <w:rFonts w:eastAsia="Times New Roman"/>
          <w:kern w:val="0"/>
          <w14:ligatures w14:val="none"/>
        </w:rPr>
      </w:pPr>
      <w:r w:rsidRPr="00B57F63">
        <w:rPr>
          <w:rFonts w:eastAsia="Times New Roman"/>
          <w:kern w:val="0"/>
          <w:rtl/>
          <w14:ligatures w14:val="none"/>
        </w:rPr>
        <w:t xml:space="preserve">هدفت </w:t>
      </w:r>
      <w:r w:rsidRPr="00B57F63">
        <w:rPr>
          <w:rFonts w:eastAsia="Times New Roman" w:hint="cs"/>
          <w:kern w:val="0"/>
          <w:rtl/>
          <w14:ligatures w14:val="none"/>
        </w:rPr>
        <w:t>ال</w:t>
      </w:r>
      <w:r w:rsidRPr="00B57F63">
        <w:rPr>
          <w:rFonts w:eastAsia="Times New Roman"/>
          <w:kern w:val="0"/>
          <w:rtl/>
          <w14:ligatures w14:val="none"/>
        </w:rPr>
        <w:t>دراسة</w:t>
      </w:r>
      <w:r w:rsidRPr="00B57F63">
        <w:rPr>
          <w:rFonts w:eastAsia="Times New Roman"/>
          <w:kern w:val="0"/>
          <w14:ligatures w14:val="none"/>
        </w:rPr>
        <w:t xml:space="preserve"> </w:t>
      </w:r>
      <w:r w:rsidRPr="00B57F63">
        <w:rPr>
          <w:rFonts w:eastAsia="Times New Roman"/>
          <w:kern w:val="0"/>
          <w:rtl/>
          <w14:ligatures w14:val="none"/>
        </w:rPr>
        <w:t xml:space="preserve">إلى تحديد العوامل المؤثرة في تطبيق إدارة المعرفة ودراسة أثرها في الأداء التنظيمي مع اختبار دور رأس المال البشري كمتغير وسيط. اعتمدت الدراسة على المنهج الكمي باستخدام استبيان مكون من (48) فقرة تم توزيعه على موظفي أحد أكبر البنوك الخاصة في إيران، حيث بلغ </w:t>
      </w:r>
      <w:r w:rsidRPr="00B57F63">
        <w:rPr>
          <w:rFonts w:eastAsia="Times New Roman"/>
          <w:kern w:val="0"/>
          <w:rtl/>
          <w14:ligatures w14:val="none"/>
        </w:rPr>
        <w:lastRenderedPageBreak/>
        <w:t>عدد الاستجابات الصالحة (334) استبانة. تم تحليل البيانات باستخدام برنامجي</w:t>
      </w:r>
      <w:r w:rsidRPr="00B57F63">
        <w:rPr>
          <w:rFonts w:eastAsia="Times New Roman"/>
          <w:kern w:val="0"/>
          <w14:ligatures w14:val="none"/>
        </w:rPr>
        <w:t xml:space="preserve"> (SPSS) </w:t>
      </w:r>
      <w:r w:rsidRPr="00B57F63">
        <w:rPr>
          <w:rFonts w:eastAsia="Times New Roman"/>
          <w:kern w:val="0"/>
          <w:rtl/>
          <w14:ligatures w14:val="none"/>
        </w:rPr>
        <w:t>و</w:t>
      </w:r>
      <w:r w:rsidRPr="00B57F63">
        <w:rPr>
          <w:rFonts w:eastAsia="Times New Roman"/>
          <w:kern w:val="0"/>
          <w14:ligatures w14:val="none"/>
        </w:rPr>
        <w:t>(</w:t>
      </w:r>
      <w:proofErr w:type="spellStart"/>
      <w:r w:rsidRPr="00B57F63">
        <w:rPr>
          <w:rFonts w:eastAsia="Times New Roman"/>
          <w:kern w:val="0"/>
          <w14:ligatures w14:val="none"/>
        </w:rPr>
        <w:t>SmartPLS</w:t>
      </w:r>
      <w:proofErr w:type="spellEnd"/>
      <w:r w:rsidRPr="00B57F63">
        <w:rPr>
          <w:rFonts w:eastAsia="Times New Roman"/>
          <w:kern w:val="0"/>
          <w14:ligatures w14:val="none"/>
        </w:rPr>
        <w:t xml:space="preserve">). </w:t>
      </w:r>
      <w:r w:rsidRPr="00B57F63">
        <w:rPr>
          <w:rFonts w:eastAsia="Times New Roman"/>
          <w:kern w:val="0"/>
          <w:rtl/>
          <w14:ligatures w14:val="none"/>
        </w:rPr>
        <w:t>أظهرت النتائج وجود تأثير إيجابي لعوامل مثل الهيكل التنظيمي والتكنولوجيا والاستراتيجية والثقافة والثقة في تعزيز تطبيق إدارة المعرفة. كما تبين أن إدارة المعرفة تؤثر إيجابيًا في الأداء التنظيمي بشكل مباشر ومن خلال رأس المال البشري. وأوصت الدراسة بضرورة الاستثمار في الموارد البشرية وتطوير البنية التنظيمية لدعم تطبيق إدارة المعرفة داخل المؤسسات</w:t>
      </w:r>
      <w:r w:rsidRPr="00B57F63">
        <w:rPr>
          <w:rFonts w:eastAsia="Times New Roman"/>
          <w:kern w:val="0"/>
          <w14:ligatures w14:val="none"/>
        </w:rPr>
        <w:t>.</w:t>
      </w:r>
    </w:p>
    <w:p w14:paraId="03F19A0D" w14:textId="77777777" w:rsidR="00B57F63" w:rsidRPr="00B57F63" w:rsidRDefault="00B57F63" w:rsidP="00B57F63">
      <w:pPr>
        <w:spacing w:before="100" w:beforeAutospacing="1" w:after="100" w:afterAutospacing="1"/>
        <w:ind w:firstLine="0"/>
        <w:rPr>
          <w:rFonts w:eastAsia="Times New Roman"/>
          <w:kern w:val="0"/>
          <w14:ligatures w14:val="none"/>
        </w:rPr>
      </w:pPr>
      <w:r w:rsidRPr="00B57F63">
        <w:rPr>
          <w:rFonts w:eastAsia="Times New Roman"/>
          <w:b/>
          <w:bCs/>
          <w:kern w:val="0"/>
          <w:rtl/>
          <w14:ligatures w14:val="none"/>
        </w:rPr>
        <w:t>دراسة</w:t>
      </w:r>
      <w:r w:rsidRPr="00B57F63">
        <w:rPr>
          <w:rFonts w:eastAsia="Times New Roman"/>
          <w:b/>
          <w:bCs/>
          <w:kern w:val="0"/>
          <w14:ligatures w14:val="none"/>
        </w:rPr>
        <w:t xml:space="preserve"> (</w:t>
      </w:r>
      <w:proofErr w:type="spellStart"/>
      <w:r w:rsidRPr="00B57F63">
        <w:rPr>
          <w:rFonts w:eastAsia="Times New Roman"/>
          <w:b/>
          <w:bCs/>
          <w:kern w:val="0"/>
          <w14:ligatures w14:val="none"/>
        </w:rPr>
        <w:t>Ferdows</w:t>
      </w:r>
      <w:proofErr w:type="spellEnd"/>
      <w:r w:rsidRPr="00B57F63">
        <w:rPr>
          <w:rFonts w:eastAsia="Times New Roman"/>
          <w:b/>
          <w:bCs/>
          <w:kern w:val="0"/>
          <w14:ligatures w14:val="none"/>
        </w:rPr>
        <w:t xml:space="preserve"> &amp; Das, 2010)</w:t>
      </w:r>
    </w:p>
    <w:p w14:paraId="66AF9353" w14:textId="77777777" w:rsidR="00B57F63" w:rsidRPr="00B57F63" w:rsidRDefault="00B57F63" w:rsidP="00B57F63">
      <w:pPr>
        <w:spacing w:before="100" w:beforeAutospacing="1" w:after="100" w:afterAutospacing="1"/>
        <w:ind w:firstLine="0"/>
        <w:rPr>
          <w:rFonts w:eastAsia="Times New Roman"/>
          <w:kern w:val="0"/>
          <w14:ligatures w14:val="none"/>
        </w:rPr>
      </w:pPr>
      <w:r w:rsidRPr="00B57F63">
        <w:rPr>
          <w:rFonts w:eastAsia="Times New Roman"/>
          <w:kern w:val="0"/>
          <w:rtl/>
          <w14:ligatures w14:val="none"/>
        </w:rPr>
        <w:t xml:space="preserve">هدفت </w:t>
      </w:r>
      <w:r w:rsidRPr="00B57F63">
        <w:rPr>
          <w:rFonts w:eastAsia="Times New Roman" w:hint="cs"/>
          <w:kern w:val="0"/>
          <w:rtl/>
          <w14:ligatures w14:val="none"/>
        </w:rPr>
        <w:t>ال</w:t>
      </w:r>
      <w:r w:rsidRPr="00B57F63">
        <w:rPr>
          <w:rFonts w:eastAsia="Times New Roman"/>
          <w:kern w:val="0"/>
          <w:rtl/>
          <w14:ligatures w14:val="none"/>
        </w:rPr>
        <w:t>دراسة</w:t>
      </w:r>
      <w:r w:rsidRPr="00B57F63">
        <w:rPr>
          <w:rFonts w:eastAsia="Times New Roman"/>
          <w:kern w:val="0"/>
          <w14:ligatures w14:val="none"/>
        </w:rPr>
        <w:t xml:space="preserve"> </w:t>
      </w:r>
      <w:r w:rsidRPr="00B57F63">
        <w:rPr>
          <w:rFonts w:eastAsia="Times New Roman"/>
          <w:kern w:val="0"/>
          <w:rtl/>
          <w14:ligatures w14:val="none"/>
        </w:rPr>
        <w:t>إلى توضيح العلاقة بين إدارة المعرفة وإدارة الموارد البشرية ودور العاملين المعرفيين في تحقيق التكيف التنظيمي مع التغيرات البيئية. اعتمدت الدراسة على المنهج التحليلي النظري من خلال مراجعة الأدبيات المرتبطة بإدارة المعرفة وإدارة الموارد البشرية. أظهرت النتائج أن العاملين المعرفيين يمثلون عنصرًا أساسيًا في خلق المعرفة وتطويرها داخل المنظمة، وأن إدارة الموارد البشرية تلعب دورًا محوريًا في إدارة هذه المعرفة وتنظيمها. كما أكدت الدراسة أن إدارة المعرفة تعد أحد المجالات الأساسية التي تسهم في تطوير ممارسات إدارة الموارد البشرية وتحسين الأداء المؤسسي. وأوصت الدراسة بضرورة دمج استراتيجيات إدارة المعرفة ضمن سياسات إدارة الموارد البشرية لضمان استثمار المعرفة التنظيمية بشكل فعال</w:t>
      </w:r>
      <w:r w:rsidRPr="00B57F63">
        <w:rPr>
          <w:rFonts w:eastAsia="Times New Roman"/>
          <w:kern w:val="0"/>
          <w14:ligatures w14:val="none"/>
        </w:rPr>
        <w:t>.</w:t>
      </w:r>
    </w:p>
    <w:p w14:paraId="78B3D69A" w14:textId="77777777" w:rsidR="00B57F63" w:rsidRPr="00B57F63" w:rsidRDefault="00B57F63" w:rsidP="00B57F63">
      <w:pPr>
        <w:spacing w:before="100" w:beforeAutospacing="1" w:after="100" w:afterAutospacing="1"/>
        <w:ind w:firstLine="0"/>
        <w:rPr>
          <w:rFonts w:eastAsia="Times New Roman"/>
          <w:kern w:val="0"/>
          <w14:ligatures w14:val="none"/>
        </w:rPr>
      </w:pPr>
      <w:r w:rsidRPr="00B57F63">
        <w:rPr>
          <w:rFonts w:eastAsia="Times New Roman"/>
          <w:b/>
          <w:bCs/>
          <w:kern w:val="0"/>
          <w:rtl/>
          <w14:ligatures w14:val="none"/>
        </w:rPr>
        <w:t>دراسة</w:t>
      </w:r>
      <w:r w:rsidRPr="00B57F63">
        <w:rPr>
          <w:rFonts w:eastAsia="Times New Roman"/>
          <w:b/>
          <w:bCs/>
          <w:kern w:val="0"/>
          <w14:ligatures w14:val="none"/>
        </w:rPr>
        <w:t xml:space="preserve"> (</w:t>
      </w:r>
      <w:proofErr w:type="spellStart"/>
      <w:r w:rsidRPr="00B57F63">
        <w:rPr>
          <w:rFonts w:eastAsia="Times New Roman"/>
          <w:b/>
          <w:bCs/>
          <w:kern w:val="0"/>
          <w14:ligatures w14:val="none"/>
        </w:rPr>
        <w:t>Figurska</w:t>
      </w:r>
      <w:proofErr w:type="spellEnd"/>
      <w:r w:rsidRPr="00B57F63">
        <w:rPr>
          <w:rFonts w:eastAsia="Times New Roman"/>
          <w:b/>
          <w:bCs/>
          <w:kern w:val="0"/>
          <w14:ligatures w14:val="none"/>
        </w:rPr>
        <w:t>, 2009)</w:t>
      </w:r>
    </w:p>
    <w:p w14:paraId="263CD107" w14:textId="77777777" w:rsidR="00B57F63" w:rsidRPr="00B57F63" w:rsidRDefault="00B57F63" w:rsidP="00B57F63">
      <w:pPr>
        <w:spacing w:before="100" w:beforeAutospacing="1" w:after="100" w:afterAutospacing="1"/>
        <w:ind w:firstLine="0"/>
        <w:rPr>
          <w:rFonts w:eastAsia="Times New Roman"/>
          <w:kern w:val="0"/>
          <w14:ligatures w14:val="none"/>
        </w:rPr>
      </w:pPr>
      <w:r w:rsidRPr="00B57F63">
        <w:rPr>
          <w:rFonts w:eastAsia="Times New Roman"/>
          <w:kern w:val="0"/>
          <w:rtl/>
          <w14:ligatures w14:val="none"/>
        </w:rPr>
        <w:t xml:space="preserve">هدفت </w:t>
      </w:r>
      <w:r w:rsidRPr="00B57F63">
        <w:rPr>
          <w:rFonts w:eastAsia="Times New Roman" w:hint="cs"/>
          <w:kern w:val="0"/>
          <w:rtl/>
          <w14:ligatures w14:val="none"/>
        </w:rPr>
        <w:t>ال</w:t>
      </w:r>
      <w:r w:rsidRPr="00B57F63">
        <w:rPr>
          <w:rFonts w:eastAsia="Times New Roman"/>
          <w:kern w:val="0"/>
          <w:rtl/>
          <w14:ligatures w14:val="none"/>
        </w:rPr>
        <w:t>دراسة</w:t>
      </w:r>
      <w:r w:rsidRPr="00B57F63">
        <w:rPr>
          <w:rFonts w:eastAsia="Times New Roman"/>
          <w:kern w:val="0"/>
          <w14:ligatures w14:val="none"/>
        </w:rPr>
        <w:t xml:space="preserve"> </w:t>
      </w:r>
      <w:r w:rsidRPr="00B57F63">
        <w:rPr>
          <w:rFonts w:eastAsia="Times New Roman"/>
          <w:kern w:val="0"/>
          <w:rtl/>
          <w14:ligatures w14:val="none"/>
        </w:rPr>
        <w:t>إلى تحليل التحديات التي تواجه إدارة الموارد البشرية في تطبيق إدارة المعرفة داخل المنظمات. اعتمدت الدراسة على المنهج التحليلي النظري من خلال مراجعة الأدبيات المتعلقة بإدارة المعرفة وإدارة الموارد البشرية. أظهرت النتائج أن المعرفة أصبحت من أهم الموارد الاستراتيجية التي تعتمد عليها المؤسسات لتحقيق الميزة التنافسية. كما بينت الدراسة أن إدارة الموارد البشرية تؤدي دورًا أساسيًا في خلق بيئة تنظيمية تشجع على إنتاج المعرفة وتبادلها بين العاملين. وأكدت الدراسة أن نجاح تطبيق إدارة المعرفة يعتمد بدرجة كبيرة على تطوير سياسات الموارد البشرية التي تدعم التعلم التنظيمي. وأوصت الدراسة بضرورة تطوير الممارسات الإدارية التي تشجع مشاركة المعرفة وبناء ثقافة تنظيمية داعمة للتعلم</w:t>
      </w:r>
      <w:r w:rsidRPr="00B57F63">
        <w:rPr>
          <w:rFonts w:eastAsia="Times New Roman"/>
          <w:kern w:val="0"/>
          <w14:ligatures w14:val="none"/>
        </w:rPr>
        <w:t>.</w:t>
      </w:r>
    </w:p>
    <w:p w14:paraId="062BAF6C" w14:textId="77777777" w:rsidR="00B57F63" w:rsidRPr="00B57F63" w:rsidRDefault="00B57F63" w:rsidP="00B57F63">
      <w:pPr>
        <w:spacing w:before="100" w:beforeAutospacing="1" w:after="100" w:afterAutospacing="1"/>
        <w:ind w:firstLine="0"/>
        <w:rPr>
          <w:rFonts w:eastAsia="Times New Roman"/>
          <w:kern w:val="0"/>
          <w14:ligatures w14:val="none"/>
        </w:rPr>
      </w:pPr>
      <w:r w:rsidRPr="00B57F63">
        <w:rPr>
          <w:rFonts w:eastAsia="Times New Roman"/>
          <w:b/>
          <w:bCs/>
          <w:kern w:val="0"/>
          <w:rtl/>
          <w14:ligatures w14:val="none"/>
        </w:rPr>
        <w:t>دراسة</w:t>
      </w:r>
      <w:r w:rsidRPr="00B57F63">
        <w:rPr>
          <w:rFonts w:eastAsia="Times New Roman"/>
          <w:b/>
          <w:bCs/>
          <w:kern w:val="0"/>
          <w14:ligatures w14:val="none"/>
        </w:rPr>
        <w:t xml:space="preserve"> (Kumar, 2016)</w:t>
      </w:r>
    </w:p>
    <w:p w14:paraId="54F56659" w14:textId="77777777" w:rsidR="00B57F63" w:rsidRPr="00B57F63" w:rsidRDefault="00B57F63" w:rsidP="00B57F63">
      <w:pPr>
        <w:spacing w:before="100" w:beforeAutospacing="1" w:after="100" w:afterAutospacing="1"/>
        <w:ind w:firstLine="0"/>
        <w:rPr>
          <w:rFonts w:ascii="Times New Roman" w:eastAsia="Times New Roman" w:hAnsi="Times New Roman" w:cs="Times New Roman"/>
          <w:kern w:val="0"/>
          <w:sz w:val="24"/>
          <w:szCs w:val="24"/>
          <w14:ligatures w14:val="none"/>
        </w:rPr>
      </w:pPr>
      <w:r w:rsidRPr="00B57F63">
        <w:rPr>
          <w:rFonts w:eastAsia="Times New Roman"/>
          <w:kern w:val="0"/>
          <w:rtl/>
          <w14:ligatures w14:val="none"/>
        </w:rPr>
        <w:t xml:space="preserve">هدفت </w:t>
      </w:r>
      <w:r w:rsidRPr="00B57F63">
        <w:rPr>
          <w:rFonts w:eastAsia="Times New Roman" w:hint="cs"/>
          <w:kern w:val="0"/>
          <w:rtl/>
          <w14:ligatures w14:val="none"/>
        </w:rPr>
        <w:t>ال</w:t>
      </w:r>
      <w:r w:rsidRPr="00B57F63">
        <w:rPr>
          <w:rFonts w:eastAsia="Times New Roman"/>
          <w:kern w:val="0"/>
          <w:rtl/>
          <w14:ligatures w14:val="none"/>
        </w:rPr>
        <w:t>دراسة</w:t>
      </w:r>
      <w:r w:rsidRPr="00B57F63">
        <w:rPr>
          <w:rFonts w:eastAsia="Times New Roman"/>
          <w:kern w:val="0"/>
          <w14:ligatures w14:val="none"/>
        </w:rPr>
        <w:t xml:space="preserve"> </w:t>
      </w:r>
      <w:r w:rsidRPr="00B57F63">
        <w:rPr>
          <w:rFonts w:eastAsia="Times New Roman"/>
          <w:kern w:val="0"/>
          <w:rtl/>
          <w14:ligatures w14:val="none"/>
        </w:rPr>
        <w:t xml:space="preserve">إلى توضيح دور إدارة المعرفة في تطوير إدارة الموارد البشرية وتعزيز قدرة المؤسسات على المنافسة في بيئة الأعمال المعاصرة. اعتمدت الدراسة على المنهج التحليلي النظري من خلال </w:t>
      </w:r>
      <w:r w:rsidRPr="00B57F63">
        <w:rPr>
          <w:rFonts w:eastAsia="Times New Roman"/>
          <w:kern w:val="0"/>
          <w:rtl/>
          <w14:ligatures w14:val="none"/>
        </w:rPr>
        <w:lastRenderedPageBreak/>
        <w:t>استعراض الأدبيات المتعلقة بإدارة المعرفة وتطبيقاتها في المنظمات. أظهرت النتائج أن المعرفة أصبحت موردًا استراتيجيًا رئيسيًا تعتمد عليه المؤسسات لتحقيق النجاح والاستدامة. كما بينت الدراسة أن تطبيق إدارة المعرفة يسهم في تحسين عملية اتخاذ القرار وتعزيز قدرات العاملين وتمكينهم من الابتكار. وأكدت النتائج أن إدارة الموارد البشرية تلعب دورًا رئيسيًا في إدارة الأصول المعرفية داخل المنظمة. وأوصت الدراسة بضرورة تبني استراتيجيات فعالة لإدارة المعرفة لضمان تحقيق النمو المؤسسي وتعزيز الأداء التنظيمي</w:t>
      </w:r>
      <w:r w:rsidRPr="00B57F63">
        <w:rPr>
          <w:rFonts w:ascii="Times New Roman" w:eastAsia="Times New Roman" w:hAnsi="Times New Roman" w:cs="Times New Roman"/>
          <w:kern w:val="0"/>
          <w:sz w:val="24"/>
          <w:szCs w:val="24"/>
          <w14:ligatures w14:val="none"/>
        </w:rPr>
        <w:t>.</w:t>
      </w:r>
    </w:p>
    <w:p w14:paraId="6564534D" w14:textId="77777777" w:rsidR="00B57F63" w:rsidRPr="00B57F63" w:rsidRDefault="00B57F63" w:rsidP="00B57F63">
      <w:pPr>
        <w:keepNext/>
        <w:keepLines/>
        <w:spacing w:before="120"/>
        <w:outlineLvl w:val="1"/>
        <w:rPr>
          <w:rFonts w:asciiTheme="majorHAnsi" w:eastAsiaTheme="majorEastAsia" w:hAnsiTheme="majorHAnsi"/>
          <w:bCs/>
          <w:color w:val="7030A0"/>
          <w:kern w:val="0"/>
          <w:sz w:val="26"/>
          <w:szCs w:val="32"/>
          <w:rtl/>
          <w14:ligatures w14:val="none"/>
        </w:rPr>
      </w:pPr>
      <w:bookmarkStart w:id="27" w:name="_Toc224593582"/>
      <w:r w:rsidRPr="00B57F63">
        <w:rPr>
          <w:rFonts w:asciiTheme="majorHAnsi" w:eastAsiaTheme="majorEastAsia" w:hAnsiTheme="majorHAnsi" w:hint="cs"/>
          <w:bCs/>
          <w:color w:val="7030A0"/>
          <w:kern w:val="0"/>
          <w:sz w:val="26"/>
          <w:szCs w:val="32"/>
          <w:rtl/>
          <w14:ligatures w14:val="none"/>
        </w:rPr>
        <w:t>التعقيب على الدراسات السابقة</w:t>
      </w:r>
      <w:bookmarkEnd w:id="27"/>
    </w:p>
    <w:p w14:paraId="54DC8B2F" w14:textId="77777777" w:rsidR="00B57F63" w:rsidRPr="00B57F63" w:rsidRDefault="00B57F63" w:rsidP="00B57F63">
      <w:pPr>
        <w:ind w:firstLine="0"/>
        <w:rPr>
          <w:rtl/>
        </w:rPr>
      </w:pPr>
      <w:r w:rsidRPr="00B57F63">
        <w:rPr>
          <w:rtl/>
        </w:rPr>
        <w:t>من خلال مراجعة الدراسات السابقة المرتبطة بموضوع إدارة المعرفة ودورها في تحسين إدارة الموارد البشرية، يتضح أن هذه الدراسات قد اهتمت بدرجات متفاوتة بتحليل العلاقة بين إدارة المعرفة وممارسات الموارد البشرية داخل المؤسسات، سواء في البيئات العربية أو الأجنبية. وقد ركزت معظمها على إبراز الدور المتنامي للمعرفة باعتبارها موردًا استراتيجيًا يسهم في رفع كفاءة الأداء المؤسسي وتعزيز قدرات العاملين.</w:t>
      </w:r>
    </w:p>
    <w:p w14:paraId="2BD47E97" w14:textId="77777777" w:rsidR="00B57F63" w:rsidRPr="00B57F63" w:rsidRDefault="00B57F63" w:rsidP="00B57F63">
      <w:pPr>
        <w:ind w:firstLine="0"/>
        <w:rPr>
          <w:rtl/>
        </w:rPr>
      </w:pPr>
      <w:r w:rsidRPr="00B57F63">
        <w:rPr>
          <w:rtl/>
        </w:rPr>
        <w:t>وتظهر أوجه التشابه بين الدراسات السابقة والدراسة الحالية في تركيزها على العلاقة بين إدارة المعرفة وإدارة الموارد البشرية، حيث أكدت العديد من الدراسات وجود تأثير إيجابي لإدارة المعرفة في تطوير أداء الموارد البشرية وتحسين كفاءتها التنظيمية، كما في دراسة غضبان (2018)، والمومني (2022)، ويوسفي وسايح (2023)، إضافة إلى بعض الدراسات الأجنبية التي أشارت إلى الدور المحوري للمعرفة في دعم أداء العاملين وتعزيز قدراتهم المهنية. كما تشترك هذه الدراسات مع الدراسة الحالية في اعتماد المنهج الوصفي التحليلي واستخدام الاستبيان كأداة رئيسية لجمع البيانات وتحليلها، وهو ما يعكس طبيعة الموضوع الذي يتطلب تحليل تصورات العاملين واتجاهاتهم نحو ممارسات المعرفة داخل المؤسسات.</w:t>
      </w:r>
    </w:p>
    <w:p w14:paraId="12092BA5" w14:textId="77777777" w:rsidR="00B57F63" w:rsidRPr="00B57F63" w:rsidRDefault="00B57F63" w:rsidP="00B57F63">
      <w:pPr>
        <w:ind w:firstLine="0"/>
        <w:rPr>
          <w:rtl/>
        </w:rPr>
      </w:pPr>
      <w:r w:rsidRPr="00B57F63">
        <w:rPr>
          <w:rtl/>
        </w:rPr>
        <w:t xml:space="preserve">وعلى الرغم من هذا التشابه، فإن هناك عددًا من أوجه الاختلاف بين الدراسات السابقة والدراسة الحالية. فقد ركزت بعض الدراسات على قطاعات محددة مثل القطاع الصحي أو المصرفي أو المؤسسات الحكومية، بينما اتجهت دراسات أخرى إلى تحليل العلاقة بين إدارة المعرفة وبعض المتغيرات التنظيمية الأخرى مثل الثقافة التنظيمية أو الابتكار أو الأداء التنظيمي بشكل عام. في المقابل، تتجه الدراسة الحالية إلى التركيز بشكل مباشر على دور إدارة المعرفة في تحسين إدارة الموارد البشرية داخل الشركات الصغيرة والمتوسطة، وهو مجال لم يحظ بالقدر الكافي من الاهتمام في كثير من الدراسات السابقة، خاصة في البيئة التنظيمية لمدينة الرياض. كما أن بعض الدراسات السابقة تناولت إدارة المعرفة من زاوية تقنية أو تنظيمية بحتة، في حين تسعى الدراسة الحالية إلى </w:t>
      </w:r>
      <w:r w:rsidRPr="00B57F63">
        <w:rPr>
          <w:rtl/>
        </w:rPr>
        <w:lastRenderedPageBreak/>
        <w:t>تحليلها من منظور إداري يركز على تأثيرها في الممارسات الأساسية لإدارة الموارد البشرية مثل تنمية الكفاءات وتطوير الأداء وتعزيز الاستفادة من رأس المال البشري.</w:t>
      </w:r>
    </w:p>
    <w:p w14:paraId="04DC02AE" w14:textId="77777777" w:rsidR="00B57F63" w:rsidRPr="00B57F63" w:rsidRDefault="00B57F63" w:rsidP="00B57F63">
      <w:pPr>
        <w:ind w:firstLine="0"/>
        <w:rPr>
          <w:rtl/>
        </w:rPr>
      </w:pPr>
      <w:r w:rsidRPr="00B57F63">
        <w:rPr>
          <w:rtl/>
        </w:rPr>
        <w:t>أما فيما يتعلق بالفجوة البحثية، فيمكن ملاحظة أن العديد من الدراسات السابقة تناولت إدارة المعرفة وأثرها في الأداء المؤسسي بصورة عامة، أو ركزت على مؤسسات كبيرة أو قطاعات حكومية محددة، في حين أن الدراسات التي تناولت الشركات الصغيرة والمتوسطة كانت محدودة نسبيًا، على الرغم من الدور المتزايد الذي تؤديه هذه الشركات في الاقتصاد. كما أن بعض الدراسات ركزت على جانب واحد من جوانب إدارة المعرفة مثل مشاركة المعرفة أو تطبيقها، دون تناول العمليات المعرفية بشكل متكامل. ومن هنا تظهر الحاجة إلى دراسة العلاقة بين إدارة المعرفة وإدارة الموارد البشرية في إطار شامل يراعي مختلف أبعاد إدارة المعرفة، مع تطبيق ذلك في بيئة الشركات الصغيرة والمتوسطة.</w:t>
      </w:r>
    </w:p>
    <w:p w14:paraId="075F875C" w14:textId="77777777" w:rsidR="00B57F63" w:rsidRPr="00B57F63" w:rsidRDefault="00B57F63" w:rsidP="00B57F63">
      <w:pPr>
        <w:ind w:firstLine="0"/>
        <w:rPr>
          <w:rtl/>
        </w:rPr>
      </w:pPr>
      <w:r w:rsidRPr="00B57F63">
        <w:rPr>
          <w:rtl/>
        </w:rPr>
        <w:t>وانطلاقًا من ذلك، تتميز الدراسة الحالية بمحاولتها تقديم تحليل متكامل لدور إدارة المعرفة في تحسين إدارة الموارد البشرية داخل الشركات الصغيرة والمتوسطة في مدينة الرياض، مع التركيز على كيفية توظيف المعرفة في تطوير أداء العاملين وتعزيز كفاءة الممارسات الإدارية المرتبطة بالموارد البشرية. كما تسعى الدراسة إلى تقديم فهم أعمق للعلاقة بين إدارة المعرفة وإدارة الموارد البشرية في سياق تنظيمي يتسم بالتنافسية والتغير السريع، الأمر الذي يسهم في إثراء الأدبيات العلمية في هذا المجال، ويقدم إطارًا يمكن أن تستفيد منه المؤسسات في تطوير ممارساتها الإدارية وتحسين استثمارها للموارد البشرية.</w:t>
      </w:r>
    </w:p>
    <w:p w14:paraId="76D88619" w14:textId="77777777" w:rsidR="00B57F63" w:rsidRPr="00B57F63" w:rsidRDefault="00B57F63" w:rsidP="00B57F63">
      <w:pPr>
        <w:keepNext/>
        <w:keepLines/>
        <w:spacing w:before="120"/>
        <w:outlineLvl w:val="0"/>
        <w:rPr>
          <w:rFonts w:asciiTheme="majorHAnsi" w:eastAsia="Calibri" w:hAnsiTheme="majorHAnsi"/>
          <w:bCs/>
          <w:color w:val="4472C4" w:themeColor="accent1"/>
          <w:sz w:val="36"/>
          <w:szCs w:val="36"/>
          <w:rtl/>
        </w:rPr>
      </w:pPr>
      <w:bookmarkStart w:id="28" w:name="_Toc224593583"/>
      <w:r w:rsidRPr="00B57F63">
        <w:rPr>
          <w:rFonts w:asciiTheme="majorHAnsi" w:eastAsia="Calibri" w:hAnsiTheme="majorHAnsi" w:hint="cs"/>
          <w:bCs/>
          <w:color w:val="4472C4" w:themeColor="accent1"/>
          <w:sz w:val="36"/>
          <w:szCs w:val="36"/>
          <w:rtl/>
        </w:rPr>
        <w:t>ثانياً: الإطار النظري</w:t>
      </w:r>
      <w:bookmarkEnd w:id="28"/>
      <w:r w:rsidRPr="00B57F63">
        <w:rPr>
          <w:rFonts w:asciiTheme="majorHAnsi" w:eastAsia="Calibri" w:hAnsiTheme="majorHAnsi" w:hint="cs"/>
          <w:bCs/>
          <w:color w:val="4472C4" w:themeColor="accent1"/>
          <w:sz w:val="36"/>
          <w:szCs w:val="36"/>
          <w:rtl/>
        </w:rPr>
        <w:t xml:space="preserve"> </w:t>
      </w:r>
    </w:p>
    <w:p w14:paraId="6B9D5754" w14:textId="77777777" w:rsidR="00B57F63" w:rsidRPr="00B57F63" w:rsidRDefault="00B57F63" w:rsidP="00B57F63">
      <w:pPr>
        <w:keepNext/>
        <w:keepLines/>
        <w:spacing w:before="120"/>
        <w:outlineLvl w:val="1"/>
        <w:rPr>
          <w:rFonts w:asciiTheme="majorHAnsi" w:eastAsia="Times New Roman" w:hAnsiTheme="majorHAnsi"/>
          <w:bCs/>
          <w:color w:val="7030A0"/>
          <w:kern w:val="0"/>
          <w:sz w:val="26"/>
          <w:szCs w:val="32"/>
          <w:rtl/>
          <w14:ligatures w14:val="none"/>
        </w:rPr>
      </w:pPr>
      <w:bookmarkStart w:id="29" w:name="_Toc182811626"/>
      <w:bookmarkStart w:id="30" w:name="_Toc213750973"/>
      <w:bookmarkStart w:id="31" w:name="_Toc224593584"/>
      <w:r w:rsidRPr="00B57F63">
        <w:rPr>
          <w:rFonts w:asciiTheme="majorHAnsi" w:eastAsia="Times New Roman" w:hAnsiTheme="majorHAnsi"/>
          <w:bCs/>
          <w:color w:val="7030A0"/>
          <w:kern w:val="0"/>
          <w:sz w:val="26"/>
          <w:szCs w:val="32"/>
          <w:rtl/>
          <w14:ligatures w14:val="none"/>
        </w:rPr>
        <w:t>المبحث الأول: إدارة المعرفة:</w:t>
      </w:r>
      <w:bookmarkEnd w:id="29"/>
      <w:bookmarkEnd w:id="30"/>
      <w:bookmarkEnd w:id="31"/>
    </w:p>
    <w:p w14:paraId="0E2C213D" w14:textId="77777777" w:rsidR="00B57F63" w:rsidRPr="00B57F63" w:rsidRDefault="00B57F63" w:rsidP="00B57F63">
      <w:pPr>
        <w:rPr>
          <w:rFonts w:eastAsia="Calibri"/>
          <w:rtl/>
        </w:rPr>
      </w:pPr>
      <w:r w:rsidRPr="00B57F63">
        <w:rPr>
          <w:rFonts w:eastAsia="Calibri"/>
          <w:rtl/>
        </w:rPr>
        <w:t>لقد اكتسبت المعرفة أهمية متزايدة في مختلف المؤسسات، حيث أصبحت أداة رئيسة لتحقيق النجاح والتميز في بيئة عمل شديدة التنافسية. لقد شهد العالم في العقود الأخيرة توسعًا كبيرًا في نطاق المعرفة وأثرها على الاقتصاديات ومجالات الحياة المتنوعة. وعليه، يهدف هذا المبحث إلى توضيح جذور إدارة المعرفة، تطورها، وأهدافها.</w:t>
      </w:r>
    </w:p>
    <w:p w14:paraId="4E03CE0B" w14:textId="77777777" w:rsidR="00B57F63" w:rsidRPr="00B57F63" w:rsidRDefault="00B57F63" w:rsidP="00B57F63">
      <w:pPr>
        <w:spacing w:before="100" w:beforeAutospacing="1"/>
        <w:ind w:left="-284"/>
        <w:jc w:val="left"/>
        <w:outlineLvl w:val="2"/>
        <w:rPr>
          <w:rFonts w:ascii="Times New Roman" w:eastAsia="Times New Roman" w:hAnsi="Times New Roman"/>
          <w:b/>
          <w:bCs/>
          <w:kern w:val="0"/>
          <w:sz w:val="27"/>
          <w:rtl/>
          <w14:ligatures w14:val="none"/>
        </w:rPr>
      </w:pPr>
      <w:bookmarkStart w:id="32" w:name="_Toc182811627"/>
      <w:bookmarkStart w:id="33" w:name="_Toc213750974"/>
      <w:bookmarkStart w:id="34" w:name="_Toc224593585"/>
      <w:r w:rsidRPr="00B57F63">
        <w:rPr>
          <w:rFonts w:ascii="Times New Roman" w:eastAsia="Times New Roman" w:hAnsi="Times New Roman"/>
          <w:b/>
          <w:bCs/>
          <w:kern w:val="0"/>
          <w:sz w:val="27"/>
          <w:rtl/>
          <w14:ligatures w14:val="none"/>
        </w:rPr>
        <w:t>المطلب الأول: نشأة وتطور إدارة المعرفة</w:t>
      </w:r>
      <w:bookmarkEnd w:id="32"/>
      <w:bookmarkEnd w:id="33"/>
      <w:bookmarkEnd w:id="34"/>
    </w:p>
    <w:p w14:paraId="03044E45" w14:textId="77777777" w:rsidR="00B57F63" w:rsidRPr="00B57F63" w:rsidRDefault="00B57F63" w:rsidP="00B57F63">
      <w:pPr>
        <w:rPr>
          <w:rFonts w:eastAsia="Calibri"/>
          <w:rtl/>
        </w:rPr>
      </w:pPr>
      <w:r w:rsidRPr="00B57F63">
        <w:rPr>
          <w:rFonts w:eastAsia="Calibri"/>
          <w:rtl/>
        </w:rPr>
        <w:t xml:space="preserve">رغم أن إدارة المعرفة كفكرة قديمة قِدم البشرية، إلا أن الحديث عنها بصورة مؤسسية بدأ يتبلور حديثًا. فالإنسان منذ القدم يعتمد على المعرفة لنقل الخبرات بين الأجيال، سواء من خلال الحرف اليدوية أو الممارسات اليومية. مع ذلك، لم تحظَ إدارة المعرفة كمنهج فكري باهتمام واسع إلا مع </w:t>
      </w:r>
      <w:r w:rsidRPr="00B57F63">
        <w:rPr>
          <w:rFonts w:eastAsia="Calibri"/>
          <w:rtl/>
        </w:rPr>
        <w:lastRenderedPageBreak/>
        <w:t>نهاية القرن العشرين، حيث شهد العالم موجة من التطورات الإدارية مثل إدارة الجودة الشاملة (</w:t>
      </w:r>
      <w:r w:rsidRPr="00B57F63">
        <w:rPr>
          <w:rFonts w:eastAsia="Calibri"/>
        </w:rPr>
        <w:t>TQM</w:t>
      </w:r>
      <w:r w:rsidRPr="00B57F63">
        <w:rPr>
          <w:rFonts w:eastAsia="Calibri"/>
          <w:rtl/>
        </w:rPr>
        <w:t>) وإعادة الهندسة (</w:t>
      </w:r>
      <w:r w:rsidRPr="00B57F63">
        <w:rPr>
          <w:rFonts w:eastAsia="Calibri"/>
        </w:rPr>
        <w:t>Re-engineering</w:t>
      </w:r>
      <w:r w:rsidRPr="00B57F63">
        <w:rPr>
          <w:rFonts w:eastAsia="Calibri"/>
          <w:rtl/>
        </w:rPr>
        <w:t>).</w:t>
      </w:r>
    </w:p>
    <w:p w14:paraId="573B717A" w14:textId="77777777" w:rsidR="00B57F63" w:rsidRPr="00B57F63" w:rsidRDefault="00B57F63" w:rsidP="00B57F63">
      <w:pPr>
        <w:rPr>
          <w:rFonts w:eastAsia="Calibri"/>
          <w:rtl/>
        </w:rPr>
      </w:pPr>
      <w:r w:rsidRPr="00B57F63">
        <w:rPr>
          <w:rFonts w:eastAsia="Calibri"/>
          <w:rtl/>
        </w:rPr>
        <w:t xml:space="preserve">وفي مطلع التسعينيات، بدأ مفهوم إدارة المعرفة يكتسب أهمية واضحة، خاصة بين المؤسسات الغربية التي أدركت أن المعرفة تمثل المورد الأهم في تعزيز الأداء التنافسي. ظهرت وظائف جديدة ضمن الهياكل التنظيمية للشركات الكبرى لتعكس الحاجة لإدارة المعرفة بفعالية. وقد أصبح مجتمع المعرفة محور الاقتصاد الحديث، حيث </w:t>
      </w:r>
      <w:r w:rsidRPr="00B57F63">
        <w:rPr>
          <w:rFonts w:eastAsia="Calibri" w:hint="cs"/>
          <w:rtl/>
        </w:rPr>
        <w:t>اعتبرت</w:t>
      </w:r>
      <w:r w:rsidRPr="00B57F63">
        <w:rPr>
          <w:rFonts w:eastAsia="Calibri"/>
          <w:rtl/>
        </w:rPr>
        <w:t xml:space="preserve"> المعرفة المورد الرئيس مقارنة بالعناصر التقليدية للإنتاج مثل رأس المال أو المواد </w:t>
      </w:r>
      <w:r w:rsidRPr="00B57F63">
        <w:rPr>
          <w:rFonts w:eastAsia="Calibri" w:hint="cs"/>
          <w:rtl/>
        </w:rPr>
        <w:t xml:space="preserve">الخام. </w:t>
      </w:r>
      <w:r w:rsidRPr="00B57F63">
        <w:rPr>
          <w:rFonts w:eastAsia="Calibri"/>
          <w:rtl/>
        </w:rPr>
        <w:t>(</w:t>
      </w:r>
      <w:r w:rsidRPr="00B57F63">
        <w:rPr>
          <w:rFonts w:eastAsia="Calibri" w:hint="cs"/>
          <w:rtl/>
        </w:rPr>
        <w:t>حسن، 2009 :45)</w:t>
      </w:r>
    </w:p>
    <w:p w14:paraId="1E7D28F2" w14:textId="77777777" w:rsidR="00B57F63" w:rsidRPr="00B57F63" w:rsidRDefault="00B57F63" w:rsidP="00B57F63">
      <w:pPr>
        <w:rPr>
          <w:rFonts w:eastAsia="Calibri"/>
          <w:rtl/>
        </w:rPr>
      </w:pPr>
      <w:r w:rsidRPr="00B57F63">
        <w:rPr>
          <w:rFonts w:eastAsia="Calibri"/>
          <w:rtl/>
        </w:rPr>
        <w:t xml:space="preserve">على الرغم من أن مفهوم إدارة المعرفة تطور حديثًا، إلا أن جذوره تعود إلى المدرسة العلمية للإدارة، التي ركزت على الكفاءة والفعالية وتقسيم العمل. ومع مرور الزمن، أصبحت إدارة المعرفة مجالًا أكاديميًا ومهنيًا يعنى بإنشاء المعرفة، تخزينها، واسترجاعها، ونقلها، وتطبيقها. ويرى الباحثون أن نجاح برامج إدارة المعرفة يعتمد بشكل أساسي على المبادئ السليمة التي تقوم </w:t>
      </w:r>
      <w:r w:rsidRPr="00B57F63">
        <w:rPr>
          <w:rFonts w:eastAsia="Calibri" w:hint="cs"/>
          <w:rtl/>
        </w:rPr>
        <w:t xml:space="preserve">عليها. </w:t>
      </w:r>
      <w:r w:rsidRPr="00B57F63">
        <w:rPr>
          <w:rFonts w:eastAsia="Calibri"/>
          <w:rtl/>
        </w:rPr>
        <w:t>(</w:t>
      </w:r>
      <w:r w:rsidRPr="00B57F63">
        <w:rPr>
          <w:rFonts w:eastAsia="Calibri" w:hint="cs"/>
          <w:rtl/>
        </w:rPr>
        <w:t>عيسى، 2019 :145)</w:t>
      </w:r>
    </w:p>
    <w:p w14:paraId="42988B4E" w14:textId="77777777" w:rsidR="00B57F63" w:rsidRPr="00B57F63" w:rsidRDefault="00B57F63" w:rsidP="00B57F63">
      <w:pPr>
        <w:rPr>
          <w:b/>
          <w:bCs/>
          <w:rtl/>
        </w:rPr>
      </w:pPr>
      <w:bookmarkStart w:id="35" w:name="_Toc182811630"/>
      <w:bookmarkStart w:id="36" w:name="_Toc213750975"/>
      <w:r w:rsidRPr="00B57F63">
        <w:rPr>
          <w:b/>
          <w:bCs/>
          <w:rtl/>
        </w:rPr>
        <w:t>مفهوم إدارة المعرفة</w:t>
      </w:r>
      <w:bookmarkEnd w:id="35"/>
      <w:bookmarkEnd w:id="36"/>
    </w:p>
    <w:p w14:paraId="7124FC6F" w14:textId="77777777" w:rsidR="00B57F63" w:rsidRPr="00B57F63" w:rsidRDefault="00B57F63" w:rsidP="00B57F63">
      <w:pPr>
        <w:rPr>
          <w:rFonts w:eastAsia="Calibri"/>
          <w:rtl/>
        </w:rPr>
      </w:pPr>
      <w:r w:rsidRPr="00B57F63">
        <w:rPr>
          <w:rFonts w:eastAsia="Calibri"/>
          <w:rtl/>
        </w:rPr>
        <w:t>يختلف تعريف إدارة المعرفة تبعًا للمداخل العلمية المستخدمة والخلفيات الأكاديمية للباحثين، بالإضافة إلى تأثرها بالتغيرات السريعة التي تشهدها بيئات الأعمال. عمومًا، يمكن اعتبار إدارة المعرفة نهجًا إداريًا يركز على توظيف الأصول الفكرية للمؤسسات بهدف تحسين الأداء وتحقيق الأهداف التنظيمية.</w:t>
      </w:r>
      <w:sdt>
        <w:sdtPr>
          <w:rPr>
            <w:rFonts w:eastAsia="Calibri"/>
            <w:rtl/>
          </w:rPr>
          <w:id w:val="-1004210360"/>
          <w:citation/>
        </w:sdtPr>
        <w:sdtEndPr/>
        <w:sdtContent>
          <w:r w:rsidRPr="00B57F63">
            <w:rPr>
              <w:rFonts w:eastAsia="Calibri"/>
              <w:rtl/>
            </w:rPr>
            <w:fldChar w:fldCharType="begin"/>
          </w:r>
          <w:r w:rsidRPr="00B57F63">
            <w:rPr>
              <w:rFonts w:eastAsia="Calibri"/>
              <w:rtl/>
            </w:rPr>
            <w:instrText xml:space="preserve"> </w:instrText>
          </w:r>
          <w:r w:rsidRPr="00B57F63">
            <w:rPr>
              <w:rFonts w:eastAsia="Calibri" w:hint="cs"/>
            </w:rPr>
            <w:instrText xml:space="preserve">CITATION </w:instrText>
          </w:r>
          <w:r w:rsidRPr="00B57F63">
            <w:rPr>
              <w:rFonts w:eastAsia="Calibri" w:hint="cs"/>
              <w:rtl/>
            </w:rPr>
            <w:instrText>الص21 \</w:instrText>
          </w:r>
          <w:r w:rsidRPr="00B57F63">
            <w:rPr>
              <w:rFonts w:eastAsia="Calibri" w:hint="cs"/>
            </w:rPr>
            <w:instrText>l 1025</w:instrText>
          </w:r>
          <w:r w:rsidRPr="00B57F63">
            <w:rPr>
              <w:rFonts w:eastAsia="Calibri"/>
              <w:rtl/>
            </w:rPr>
            <w:instrText xml:space="preserve"> </w:instrText>
          </w:r>
          <w:r w:rsidRPr="00B57F63">
            <w:rPr>
              <w:rFonts w:eastAsia="Calibri"/>
              <w:rtl/>
            </w:rPr>
            <w:fldChar w:fldCharType="separate"/>
          </w:r>
          <w:r w:rsidRPr="00B57F63">
            <w:rPr>
              <w:rFonts w:eastAsia="Calibri"/>
              <w:noProof/>
              <w:rtl/>
            </w:rPr>
            <w:t xml:space="preserve"> </w:t>
          </w:r>
          <w:r w:rsidRPr="00B57F63">
            <w:rPr>
              <w:rFonts w:eastAsia="Calibri" w:hint="cs"/>
              <w:noProof/>
              <w:rtl/>
            </w:rPr>
            <w:t>(الصقهان و المستادي، 2021)</w:t>
          </w:r>
          <w:r w:rsidRPr="00B57F63">
            <w:rPr>
              <w:rFonts w:eastAsia="Calibri"/>
              <w:rtl/>
            </w:rPr>
            <w:fldChar w:fldCharType="end"/>
          </w:r>
        </w:sdtContent>
      </w:sdt>
    </w:p>
    <w:p w14:paraId="32F52B02" w14:textId="77777777" w:rsidR="00B57F63" w:rsidRPr="00B57F63" w:rsidRDefault="00B57F63" w:rsidP="00B57F63">
      <w:pPr>
        <w:rPr>
          <w:rFonts w:eastAsia="Calibri"/>
          <w:rtl/>
        </w:rPr>
      </w:pPr>
      <w:r w:rsidRPr="00B57F63">
        <w:rPr>
          <w:rFonts w:eastAsia="Calibri"/>
          <w:rtl/>
        </w:rPr>
        <w:t xml:space="preserve">تعرف إدارة المعرفة بأنها مجموعة من العمليات المتكاملة التي تشمل توليد المعرفة، جمعها، تخزينها، توزيعها، واستخدامها بفعالية لتحقيق قيمة مضافة للمؤسسة. هذه العملية تسعى إلى ضمان وصول المعرفة المناسبة إلى الأشخاص المناسبين في الوقت الملائم، مما يتيح اتخاذ قرارات فعالة وحل المشكلات بطرق </w:t>
      </w:r>
      <w:r w:rsidRPr="00B57F63">
        <w:rPr>
          <w:rFonts w:eastAsia="Calibri" w:hint="cs"/>
          <w:rtl/>
        </w:rPr>
        <w:t xml:space="preserve">مبتكرة. </w:t>
      </w:r>
      <w:r w:rsidRPr="00B57F63">
        <w:rPr>
          <w:rFonts w:eastAsia="Calibri"/>
          <w:rtl/>
        </w:rPr>
        <w:t>(</w:t>
      </w:r>
      <w:r w:rsidRPr="00B57F63">
        <w:rPr>
          <w:rFonts w:eastAsia="Calibri" w:hint="cs"/>
          <w:rtl/>
        </w:rPr>
        <w:t>معمر، 2015: 18)</w:t>
      </w:r>
    </w:p>
    <w:p w14:paraId="027FA8CC" w14:textId="77777777" w:rsidR="00B57F63" w:rsidRPr="00B57F63" w:rsidRDefault="00B57F63" w:rsidP="00B57F63">
      <w:pPr>
        <w:rPr>
          <w:rFonts w:eastAsia="Calibri"/>
          <w:b/>
          <w:bCs/>
          <w:rtl/>
        </w:rPr>
      </w:pPr>
      <w:r w:rsidRPr="00B57F63">
        <w:rPr>
          <w:rFonts w:eastAsia="Calibri"/>
          <w:b/>
          <w:bCs/>
          <w:rtl/>
        </w:rPr>
        <w:t>تطور مفهوم</w:t>
      </w:r>
      <w:r w:rsidRPr="00B57F63">
        <w:rPr>
          <w:rFonts w:eastAsia="Calibri" w:hint="cs"/>
          <w:b/>
          <w:bCs/>
          <w:rtl/>
        </w:rPr>
        <w:t xml:space="preserve"> إدارة المعرفة:</w:t>
      </w:r>
    </w:p>
    <w:p w14:paraId="767B4F01" w14:textId="77777777" w:rsidR="00B57F63" w:rsidRPr="00B57F63" w:rsidRDefault="00B57F63" w:rsidP="00B57F63">
      <w:pPr>
        <w:rPr>
          <w:rFonts w:eastAsia="Calibri"/>
          <w:rtl/>
        </w:rPr>
      </w:pPr>
      <w:r w:rsidRPr="00B57F63">
        <w:rPr>
          <w:rFonts w:eastAsia="Calibri"/>
          <w:rtl/>
        </w:rPr>
        <w:t xml:space="preserve">يشير الباحثون إلى أن إدارة المعرفة تطورت نتيجة التحولات الاقتصادية والاجتماعية التي شهدها العالم. فقد أسس بيتر دراكر، المعروف </w:t>
      </w:r>
      <w:r w:rsidRPr="00B57F63">
        <w:rPr>
          <w:rFonts w:eastAsia="Calibri" w:hint="cs"/>
          <w:rtl/>
        </w:rPr>
        <w:t xml:space="preserve">بـ </w:t>
      </w:r>
      <w:r w:rsidRPr="00B57F63">
        <w:rPr>
          <w:rFonts w:eastAsia="Calibri"/>
          <w:rtl/>
        </w:rPr>
        <w:t>"أبو الإدارة الحديثة"، مبادئ أساسية لإدارة المعرفة في خمسينيات القرن الماضي، حين أشار إلى أن المؤسسات التقليدية القائمة على رأس المال المادي ستفسح المجال للمؤسسات القائمة على رأس المال الفكري.</w:t>
      </w:r>
      <w:sdt>
        <w:sdtPr>
          <w:rPr>
            <w:rFonts w:eastAsia="Calibri"/>
            <w:rtl/>
          </w:rPr>
          <w:id w:val="1452206698"/>
          <w:citation/>
        </w:sdtPr>
        <w:sdtEndPr/>
        <w:sdtContent>
          <w:r w:rsidRPr="00B57F63">
            <w:rPr>
              <w:rFonts w:eastAsia="Calibri"/>
              <w:rtl/>
            </w:rPr>
            <w:fldChar w:fldCharType="begin"/>
          </w:r>
          <w:r w:rsidRPr="00B57F63">
            <w:rPr>
              <w:rFonts w:eastAsia="Calibri"/>
              <w:rtl/>
            </w:rPr>
            <w:instrText xml:space="preserve"> </w:instrText>
          </w:r>
          <w:r w:rsidRPr="00B57F63">
            <w:rPr>
              <w:rFonts w:eastAsia="Calibri" w:hint="cs"/>
            </w:rPr>
            <w:instrText xml:space="preserve">CITATION </w:instrText>
          </w:r>
          <w:r w:rsidRPr="00B57F63">
            <w:rPr>
              <w:rFonts w:eastAsia="Calibri" w:hint="cs"/>
              <w:rtl/>
            </w:rPr>
            <w:instrText>بنب18 \</w:instrText>
          </w:r>
          <w:r w:rsidRPr="00B57F63">
            <w:rPr>
              <w:rFonts w:eastAsia="Calibri" w:hint="cs"/>
            </w:rPr>
            <w:instrText>l 1025</w:instrText>
          </w:r>
          <w:r w:rsidRPr="00B57F63">
            <w:rPr>
              <w:rFonts w:eastAsia="Calibri"/>
              <w:rtl/>
            </w:rPr>
            <w:instrText xml:space="preserve"> </w:instrText>
          </w:r>
          <w:r w:rsidRPr="00B57F63">
            <w:rPr>
              <w:rFonts w:eastAsia="Calibri"/>
              <w:rtl/>
            </w:rPr>
            <w:fldChar w:fldCharType="separate"/>
          </w:r>
          <w:r w:rsidRPr="00B57F63">
            <w:rPr>
              <w:rFonts w:eastAsia="Calibri"/>
              <w:noProof/>
              <w:rtl/>
            </w:rPr>
            <w:t xml:space="preserve"> </w:t>
          </w:r>
          <w:r w:rsidRPr="00B57F63">
            <w:rPr>
              <w:rFonts w:eastAsia="Calibri" w:hint="cs"/>
              <w:noProof/>
              <w:rtl/>
            </w:rPr>
            <w:t>(بن بلقاسم و بن عيسى ، 2018)</w:t>
          </w:r>
          <w:r w:rsidRPr="00B57F63">
            <w:rPr>
              <w:rFonts w:eastAsia="Calibri"/>
              <w:rtl/>
            </w:rPr>
            <w:fldChar w:fldCharType="end"/>
          </w:r>
        </w:sdtContent>
      </w:sdt>
    </w:p>
    <w:p w14:paraId="7392E2B5" w14:textId="77777777" w:rsidR="00B57F63" w:rsidRPr="00B57F63" w:rsidRDefault="00B57F63" w:rsidP="00B57F63">
      <w:pPr>
        <w:rPr>
          <w:rFonts w:eastAsia="Calibri"/>
          <w:rtl/>
        </w:rPr>
      </w:pPr>
      <w:r w:rsidRPr="00B57F63">
        <w:rPr>
          <w:rFonts w:eastAsia="Calibri"/>
          <w:rtl/>
        </w:rPr>
        <w:lastRenderedPageBreak/>
        <w:t>في الثمانينيات، ساهمت العولمة والابتكار التكنولوجي في تعزيز أهمية المعرفة كمورد رئيسي للمؤسسات، حيث ركزت الجهود على تقييم الأصول الفكرية بدلاً من الاعتماد على الأصول المادية التقليدية. بحلول التسعينيات، أصبح من الواضح أن إدارة المعرفة ليست مجرد تنظيم للمعلومات، بل أداة استراتيجية لتعزيز القدرة التنافسية.</w:t>
      </w:r>
    </w:p>
    <w:p w14:paraId="65102892" w14:textId="77777777" w:rsidR="00B57F63" w:rsidRPr="00B57F63" w:rsidRDefault="00B57F63" w:rsidP="00B57F63">
      <w:pPr>
        <w:spacing w:before="100" w:beforeAutospacing="1"/>
        <w:ind w:left="-284"/>
        <w:jc w:val="left"/>
        <w:outlineLvl w:val="2"/>
        <w:rPr>
          <w:rFonts w:ascii="Times New Roman" w:eastAsia="Times New Roman" w:hAnsi="Times New Roman"/>
          <w:b/>
          <w:bCs/>
          <w:kern w:val="0"/>
          <w:sz w:val="27"/>
          <w:rtl/>
          <w14:ligatures w14:val="none"/>
        </w:rPr>
      </w:pPr>
      <w:bookmarkStart w:id="37" w:name="_Toc182811631"/>
      <w:bookmarkStart w:id="38" w:name="_Toc213750976"/>
      <w:bookmarkStart w:id="39" w:name="_Toc224593586"/>
      <w:r w:rsidRPr="00B57F63">
        <w:rPr>
          <w:rFonts w:ascii="Times New Roman" w:eastAsia="Times New Roman" w:hAnsi="Times New Roman"/>
          <w:b/>
          <w:bCs/>
          <w:kern w:val="0"/>
          <w:sz w:val="27"/>
          <w:rtl/>
          <w14:ligatures w14:val="none"/>
        </w:rPr>
        <w:t>المطلب الثا</w:t>
      </w:r>
      <w:r w:rsidRPr="00B57F63">
        <w:rPr>
          <w:rFonts w:ascii="Times New Roman" w:eastAsia="Times New Roman" w:hAnsi="Times New Roman" w:hint="cs"/>
          <w:b/>
          <w:bCs/>
          <w:kern w:val="0"/>
          <w:sz w:val="27"/>
          <w:rtl/>
          <w14:ligatures w14:val="none"/>
        </w:rPr>
        <w:t>ني</w:t>
      </w:r>
      <w:r w:rsidRPr="00B57F63">
        <w:rPr>
          <w:rFonts w:ascii="Times New Roman" w:eastAsia="Times New Roman" w:hAnsi="Times New Roman"/>
          <w:b/>
          <w:bCs/>
          <w:kern w:val="0"/>
          <w:sz w:val="27"/>
          <w:rtl/>
          <w14:ligatures w14:val="none"/>
        </w:rPr>
        <w:t>: أهمية وأهداف إدارة المعرفة</w:t>
      </w:r>
      <w:r w:rsidRPr="00B57F63">
        <w:rPr>
          <w:rFonts w:ascii="Times New Roman" w:eastAsia="Times New Roman" w:hAnsi="Times New Roman" w:hint="cs"/>
          <w:b/>
          <w:bCs/>
          <w:kern w:val="0"/>
          <w:sz w:val="27"/>
          <w:rtl/>
          <w14:ligatures w14:val="none"/>
        </w:rPr>
        <w:t>:</w:t>
      </w:r>
      <w:bookmarkEnd w:id="37"/>
      <w:bookmarkEnd w:id="38"/>
      <w:bookmarkEnd w:id="39"/>
    </w:p>
    <w:p w14:paraId="37F15BC1" w14:textId="77777777" w:rsidR="00B57F63" w:rsidRPr="00B57F63" w:rsidRDefault="00B57F63" w:rsidP="00B57F63">
      <w:pPr>
        <w:rPr>
          <w:rFonts w:eastAsia="Calibri"/>
          <w:rtl/>
        </w:rPr>
      </w:pPr>
      <w:r w:rsidRPr="00B57F63">
        <w:rPr>
          <w:rFonts w:eastAsia="Calibri"/>
          <w:rtl/>
        </w:rPr>
        <w:t>تلعب إدارة المعرفة دورًا جوهريًا في تعزيز أداء المؤسسات وقدرتها على المنافسة، خاصة في ظل بيئات الأعمال الديناميكية. فهي تمثل أداة فعّالة لتوجيه الأنشطة المختلفة نحو تحقيق أهداف استراتيجية محددة.</w:t>
      </w:r>
    </w:p>
    <w:p w14:paraId="4159D879" w14:textId="77777777" w:rsidR="00B57F63" w:rsidRPr="00B57F63" w:rsidRDefault="00B57F63" w:rsidP="00B57F63">
      <w:pPr>
        <w:rPr>
          <w:b/>
          <w:bCs/>
          <w:rtl/>
        </w:rPr>
      </w:pPr>
      <w:bookmarkStart w:id="40" w:name="_Toc182811632"/>
      <w:bookmarkStart w:id="41" w:name="_Toc213750977"/>
      <w:r w:rsidRPr="00B57F63">
        <w:rPr>
          <w:b/>
          <w:bCs/>
          <w:rtl/>
        </w:rPr>
        <w:t>أولًا: أهمية إدارة المعرفة</w:t>
      </w:r>
      <w:bookmarkEnd w:id="40"/>
      <w:bookmarkEnd w:id="41"/>
    </w:p>
    <w:p w14:paraId="2ED2803C" w14:textId="77777777" w:rsidR="00B57F63" w:rsidRPr="00B57F63" w:rsidRDefault="00B57F63" w:rsidP="00B57F63">
      <w:pPr>
        <w:spacing w:after="0"/>
        <w:rPr>
          <w:rFonts w:eastAsia="Calibri"/>
          <w:rtl/>
        </w:rPr>
      </w:pPr>
      <w:r w:rsidRPr="00B57F63">
        <w:rPr>
          <w:rFonts w:eastAsia="Calibri"/>
          <w:rtl/>
        </w:rPr>
        <w:t>تبرز أهمية إدارة المعرفة من خلال مساهمتها الفعّالة في الجوانب التالية:</w:t>
      </w:r>
    </w:p>
    <w:p w14:paraId="5C8E5550" w14:textId="77777777" w:rsidR="00B57F63" w:rsidRPr="00B57F63" w:rsidRDefault="00B57F63" w:rsidP="00B57F63">
      <w:pPr>
        <w:numPr>
          <w:ilvl w:val="0"/>
          <w:numId w:val="30"/>
        </w:numPr>
        <w:spacing w:after="0"/>
        <w:contextualSpacing/>
        <w:rPr>
          <w:rFonts w:eastAsia="Calibri"/>
          <w:rtl/>
        </w:rPr>
      </w:pPr>
      <w:r w:rsidRPr="00B57F63">
        <w:rPr>
          <w:rFonts w:eastAsia="Calibri"/>
          <w:rtl/>
        </w:rPr>
        <w:t>تحقيق التكامل بين أنشطة المؤسسة: تسهم إدارة المعرفة في تنسيق العمليات المختلفة داخل المنظمة لتحقيق الأهداف المشتركة.</w:t>
      </w:r>
    </w:p>
    <w:p w14:paraId="5B6BBDE5" w14:textId="77777777" w:rsidR="00B57F63" w:rsidRPr="00B57F63" w:rsidRDefault="00B57F63" w:rsidP="00B57F63">
      <w:pPr>
        <w:numPr>
          <w:ilvl w:val="0"/>
          <w:numId w:val="30"/>
        </w:numPr>
        <w:spacing w:after="0"/>
        <w:contextualSpacing/>
        <w:rPr>
          <w:rFonts w:eastAsia="Calibri"/>
          <w:rtl/>
        </w:rPr>
      </w:pPr>
      <w:r w:rsidRPr="00B57F63">
        <w:rPr>
          <w:rFonts w:eastAsia="Calibri"/>
          <w:rtl/>
        </w:rPr>
        <w:t xml:space="preserve">تعزيز الكفاءة والإنتاجية: تساعد في تحسين الأداء الوظيفي من خلال تمكين العاملين من الوصول إلى المعلومات المناسبة في الوقت </w:t>
      </w:r>
      <w:r w:rsidRPr="00B57F63">
        <w:rPr>
          <w:rFonts w:eastAsia="Calibri" w:hint="cs"/>
          <w:rtl/>
        </w:rPr>
        <w:t xml:space="preserve">المناسب. </w:t>
      </w:r>
      <w:r w:rsidRPr="00B57F63">
        <w:rPr>
          <w:rFonts w:eastAsia="Calibri"/>
          <w:rtl/>
        </w:rPr>
        <w:t>(</w:t>
      </w:r>
      <w:r w:rsidRPr="00B57F63">
        <w:rPr>
          <w:rFonts w:eastAsia="Calibri" w:hint="cs"/>
          <w:rtl/>
        </w:rPr>
        <w:t>محمد، 2020: 28)</w:t>
      </w:r>
    </w:p>
    <w:p w14:paraId="4F60E03E" w14:textId="77777777" w:rsidR="00B57F63" w:rsidRPr="00B57F63" w:rsidRDefault="00B57F63" w:rsidP="00B57F63">
      <w:pPr>
        <w:numPr>
          <w:ilvl w:val="0"/>
          <w:numId w:val="30"/>
        </w:numPr>
        <w:spacing w:after="0"/>
        <w:contextualSpacing/>
        <w:rPr>
          <w:rFonts w:eastAsia="Calibri"/>
          <w:rtl/>
        </w:rPr>
      </w:pPr>
      <w:r w:rsidRPr="00B57F63">
        <w:rPr>
          <w:rFonts w:eastAsia="Calibri"/>
          <w:rtl/>
        </w:rPr>
        <w:t>خفض التكاليف: تسهم في تقليل التكاليف التشغيلية عبر تقليل ازدواجية الجهود وزيادة فعالية استخدام الموارد.</w:t>
      </w:r>
    </w:p>
    <w:p w14:paraId="5287937F" w14:textId="77777777" w:rsidR="00B57F63" w:rsidRPr="00B57F63" w:rsidRDefault="00B57F63" w:rsidP="00B57F63">
      <w:pPr>
        <w:numPr>
          <w:ilvl w:val="0"/>
          <w:numId w:val="30"/>
        </w:numPr>
        <w:spacing w:after="0"/>
        <w:contextualSpacing/>
        <w:rPr>
          <w:rFonts w:eastAsia="Calibri"/>
          <w:rtl/>
        </w:rPr>
      </w:pPr>
      <w:r w:rsidRPr="00B57F63">
        <w:rPr>
          <w:rFonts w:eastAsia="Calibri"/>
          <w:rtl/>
        </w:rPr>
        <w:t>الابتكار والتجديد: تشجع على تطوير قدرات المؤسسة الإبداعية من خلال تبادل المعرفة واكتشاف أفكار جديدة.</w:t>
      </w:r>
    </w:p>
    <w:p w14:paraId="36325B56" w14:textId="77777777" w:rsidR="00B57F63" w:rsidRPr="00B57F63" w:rsidRDefault="00B57F63" w:rsidP="00B57F63">
      <w:pPr>
        <w:numPr>
          <w:ilvl w:val="0"/>
          <w:numId w:val="30"/>
        </w:numPr>
        <w:spacing w:after="0"/>
        <w:contextualSpacing/>
        <w:rPr>
          <w:rFonts w:eastAsia="Calibri"/>
          <w:rtl/>
        </w:rPr>
      </w:pPr>
      <w:r w:rsidRPr="00B57F63">
        <w:rPr>
          <w:rFonts w:eastAsia="Calibri"/>
          <w:rtl/>
        </w:rPr>
        <w:t>مواكبة التغيرات البيئية: تساعد المؤسسات على التكيف مع التغيرات السريعة في بيئة العمل وضمان استمرارية الأداء المتميز.</w:t>
      </w:r>
      <w:sdt>
        <w:sdtPr>
          <w:rPr>
            <w:rFonts w:eastAsia="Calibri"/>
            <w:rtl/>
          </w:rPr>
          <w:id w:val="1988051583"/>
          <w:citation/>
        </w:sdtPr>
        <w:sdtEndPr/>
        <w:sdtContent>
          <w:r w:rsidRPr="00B57F63">
            <w:rPr>
              <w:rFonts w:eastAsia="Calibri"/>
              <w:rtl/>
            </w:rPr>
            <w:fldChar w:fldCharType="begin"/>
          </w:r>
          <w:r w:rsidRPr="00B57F63">
            <w:rPr>
              <w:rFonts w:eastAsia="Calibri"/>
              <w:rtl/>
            </w:rPr>
            <w:instrText xml:space="preserve"> </w:instrText>
          </w:r>
          <w:r w:rsidRPr="00B57F63">
            <w:rPr>
              <w:rFonts w:eastAsia="Calibri" w:hint="cs"/>
            </w:rPr>
            <w:instrText xml:space="preserve">CITATION </w:instrText>
          </w:r>
          <w:r w:rsidRPr="00B57F63">
            <w:rPr>
              <w:rFonts w:eastAsia="Calibri" w:hint="cs"/>
              <w:rtl/>
            </w:rPr>
            <w:instrText>موف23 \</w:instrText>
          </w:r>
          <w:r w:rsidRPr="00B57F63">
            <w:rPr>
              <w:rFonts w:eastAsia="Calibri" w:hint="cs"/>
            </w:rPr>
            <w:instrText>l 1025</w:instrText>
          </w:r>
          <w:r w:rsidRPr="00B57F63">
            <w:rPr>
              <w:rFonts w:eastAsia="Calibri"/>
              <w:rtl/>
            </w:rPr>
            <w:instrText xml:space="preserve"> </w:instrText>
          </w:r>
          <w:r w:rsidRPr="00B57F63">
            <w:rPr>
              <w:rFonts w:eastAsia="Calibri"/>
              <w:rtl/>
            </w:rPr>
            <w:fldChar w:fldCharType="separate"/>
          </w:r>
          <w:r w:rsidRPr="00B57F63">
            <w:rPr>
              <w:rFonts w:eastAsia="Calibri"/>
              <w:noProof/>
              <w:rtl/>
            </w:rPr>
            <w:t xml:space="preserve"> </w:t>
          </w:r>
          <w:r w:rsidRPr="00B57F63">
            <w:rPr>
              <w:rFonts w:eastAsia="Calibri" w:hint="cs"/>
              <w:noProof/>
              <w:rtl/>
            </w:rPr>
            <w:t>(موفق، 2023)</w:t>
          </w:r>
          <w:r w:rsidRPr="00B57F63">
            <w:rPr>
              <w:rFonts w:eastAsia="Calibri"/>
              <w:rtl/>
            </w:rPr>
            <w:fldChar w:fldCharType="end"/>
          </w:r>
        </w:sdtContent>
      </w:sdt>
    </w:p>
    <w:p w14:paraId="44E6B0CF" w14:textId="77777777" w:rsidR="00B57F63" w:rsidRPr="00B57F63" w:rsidRDefault="00B57F63" w:rsidP="00B57F63">
      <w:pPr>
        <w:rPr>
          <w:b/>
          <w:bCs/>
          <w:rtl/>
        </w:rPr>
      </w:pPr>
      <w:bookmarkStart w:id="42" w:name="_Toc182811633"/>
      <w:bookmarkStart w:id="43" w:name="_Toc213750978"/>
      <w:r w:rsidRPr="00B57F63">
        <w:rPr>
          <w:b/>
          <w:bCs/>
          <w:rtl/>
        </w:rPr>
        <w:t>ثانيًا: أهداف إدارة المعرفة</w:t>
      </w:r>
      <w:bookmarkEnd w:id="42"/>
      <w:bookmarkEnd w:id="43"/>
    </w:p>
    <w:p w14:paraId="6119C260" w14:textId="77777777" w:rsidR="00B57F63" w:rsidRPr="00B57F63" w:rsidRDefault="00B57F63" w:rsidP="00B57F63">
      <w:pPr>
        <w:rPr>
          <w:rFonts w:eastAsia="Calibri"/>
          <w:rtl/>
        </w:rPr>
      </w:pPr>
      <w:r w:rsidRPr="00B57F63">
        <w:rPr>
          <w:rFonts w:eastAsia="Calibri"/>
          <w:rtl/>
        </w:rPr>
        <w:t>تهدف إدارة المعرفة إلى تحقيق مجموعة من الأهداف التي تصب في تحسين الأداء المؤسسي وضمان الاستفادة القصوى من الموارد الفكرية. ومن أبرز هذه الأهداف:</w:t>
      </w:r>
    </w:p>
    <w:p w14:paraId="3442BA29" w14:textId="77777777" w:rsidR="00B57F63" w:rsidRPr="00B57F63" w:rsidRDefault="00B57F63" w:rsidP="00B57F63">
      <w:pPr>
        <w:numPr>
          <w:ilvl w:val="0"/>
          <w:numId w:val="31"/>
        </w:numPr>
        <w:spacing w:after="0"/>
        <w:ind w:left="357" w:hanging="357"/>
        <w:contextualSpacing/>
        <w:rPr>
          <w:rFonts w:eastAsia="Calibri"/>
          <w:rtl/>
        </w:rPr>
      </w:pPr>
      <w:r w:rsidRPr="00B57F63">
        <w:rPr>
          <w:rFonts w:eastAsia="Calibri"/>
          <w:rtl/>
        </w:rPr>
        <w:t>جمع المعرفة وتوثيقها: ضمان توحيد المعرفة داخل المؤسسة لتكون متاحة لجميع الأفراد المعنيين.</w:t>
      </w:r>
    </w:p>
    <w:p w14:paraId="7EEC9633" w14:textId="77777777" w:rsidR="00B57F63" w:rsidRPr="00B57F63" w:rsidRDefault="00B57F63" w:rsidP="00B57F63">
      <w:pPr>
        <w:numPr>
          <w:ilvl w:val="0"/>
          <w:numId w:val="31"/>
        </w:numPr>
        <w:spacing w:after="0"/>
        <w:ind w:left="357" w:hanging="357"/>
        <w:contextualSpacing/>
        <w:rPr>
          <w:rFonts w:eastAsia="Calibri"/>
          <w:rtl/>
        </w:rPr>
      </w:pPr>
      <w:r w:rsidRPr="00B57F63">
        <w:rPr>
          <w:rFonts w:eastAsia="Calibri"/>
          <w:rtl/>
        </w:rPr>
        <w:t>تعزيز المشاركة في المعرفة: تشجيع العاملين على تبادل الأفكار والخبرات مما يساهم في بناء ثقافة التعاون.</w:t>
      </w:r>
    </w:p>
    <w:p w14:paraId="554B2487" w14:textId="77777777" w:rsidR="00B57F63" w:rsidRPr="00B57F63" w:rsidRDefault="00B57F63" w:rsidP="00B57F63">
      <w:pPr>
        <w:numPr>
          <w:ilvl w:val="0"/>
          <w:numId w:val="31"/>
        </w:numPr>
        <w:spacing w:after="0"/>
        <w:ind w:left="357" w:hanging="357"/>
        <w:contextualSpacing/>
        <w:rPr>
          <w:rFonts w:eastAsia="Calibri"/>
          <w:rtl/>
        </w:rPr>
      </w:pPr>
      <w:r w:rsidRPr="00B57F63">
        <w:rPr>
          <w:rFonts w:eastAsia="Calibri"/>
          <w:rtl/>
        </w:rPr>
        <w:lastRenderedPageBreak/>
        <w:t>تحسين اتخاذ القرار: دعم الإدارة ببيانات دقيقة ومعرفة متخصصة تساعدها في اتخاذ قرارات استراتيجية سليمة.</w:t>
      </w:r>
    </w:p>
    <w:p w14:paraId="3EC52E94" w14:textId="77777777" w:rsidR="00B57F63" w:rsidRPr="00B57F63" w:rsidRDefault="00B57F63" w:rsidP="00B57F63">
      <w:pPr>
        <w:numPr>
          <w:ilvl w:val="0"/>
          <w:numId w:val="31"/>
        </w:numPr>
        <w:spacing w:after="0"/>
        <w:ind w:left="357" w:hanging="357"/>
        <w:contextualSpacing/>
        <w:rPr>
          <w:rFonts w:eastAsia="Calibri"/>
          <w:rtl/>
        </w:rPr>
      </w:pPr>
      <w:r w:rsidRPr="00B57F63">
        <w:rPr>
          <w:rFonts w:eastAsia="Calibri"/>
          <w:rtl/>
        </w:rPr>
        <w:t xml:space="preserve">رفع مستوى الكفاءة الفردية والجماعية: تمكين العاملين من تطوير مهاراتهم وتحسين قدراتهم </w:t>
      </w:r>
      <w:r w:rsidRPr="00B57F63">
        <w:rPr>
          <w:rFonts w:eastAsia="Calibri" w:hint="cs"/>
          <w:rtl/>
        </w:rPr>
        <w:t xml:space="preserve">الإنتاجية. </w:t>
      </w:r>
      <w:r w:rsidRPr="00B57F63">
        <w:rPr>
          <w:rFonts w:eastAsia="Calibri"/>
          <w:rtl/>
        </w:rPr>
        <w:t>(</w:t>
      </w:r>
      <w:r w:rsidRPr="00B57F63">
        <w:rPr>
          <w:rFonts w:eastAsia="Calibri" w:hint="cs"/>
          <w:rtl/>
        </w:rPr>
        <w:t>إبراهيم، 2018: 58)</w:t>
      </w:r>
    </w:p>
    <w:p w14:paraId="2D98ADF2" w14:textId="77777777" w:rsidR="00B57F63" w:rsidRPr="00B57F63" w:rsidRDefault="00B57F63" w:rsidP="00B57F63">
      <w:pPr>
        <w:numPr>
          <w:ilvl w:val="0"/>
          <w:numId w:val="31"/>
        </w:numPr>
        <w:spacing w:after="0"/>
        <w:ind w:left="357" w:hanging="357"/>
        <w:contextualSpacing/>
        <w:rPr>
          <w:rFonts w:eastAsia="Calibri"/>
          <w:rtl/>
        </w:rPr>
      </w:pPr>
      <w:r w:rsidRPr="00B57F63">
        <w:rPr>
          <w:rFonts w:eastAsia="Calibri"/>
          <w:rtl/>
        </w:rPr>
        <w:t>تحقيق ميزة تنافسية: توفير المعرفة اللازمة لتطوير المنتجات والخدمات بما يلبي احتياجات العملاء بشكل أفضل.</w:t>
      </w:r>
    </w:p>
    <w:p w14:paraId="5555F002" w14:textId="77777777" w:rsidR="00B57F63" w:rsidRPr="00B57F63" w:rsidRDefault="00B57F63" w:rsidP="00B57F63">
      <w:pPr>
        <w:numPr>
          <w:ilvl w:val="0"/>
          <w:numId w:val="31"/>
        </w:numPr>
        <w:spacing w:after="0"/>
        <w:ind w:left="357" w:hanging="357"/>
        <w:contextualSpacing/>
        <w:rPr>
          <w:rFonts w:eastAsia="Calibri"/>
          <w:rtl/>
        </w:rPr>
      </w:pPr>
      <w:r w:rsidRPr="00B57F63">
        <w:rPr>
          <w:rFonts w:eastAsia="Calibri"/>
          <w:rtl/>
        </w:rPr>
        <w:t>بناء بيئة تعليمية: غرس ثقافة التعلم المستمر داخل المؤسسة لضمان التجديد والابتكار.</w:t>
      </w:r>
      <w:sdt>
        <w:sdtPr>
          <w:rPr>
            <w:rFonts w:eastAsia="Calibri"/>
            <w:rtl/>
          </w:rPr>
          <w:id w:val="467322494"/>
          <w:citation/>
        </w:sdtPr>
        <w:sdtEndPr/>
        <w:sdtContent>
          <w:r w:rsidRPr="00B57F63">
            <w:rPr>
              <w:rFonts w:eastAsia="Calibri"/>
              <w:rtl/>
            </w:rPr>
            <w:fldChar w:fldCharType="begin"/>
          </w:r>
          <w:r w:rsidRPr="00B57F63">
            <w:rPr>
              <w:rFonts w:eastAsia="Calibri"/>
              <w:rtl/>
            </w:rPr>
            <w:instrText xml:space="preserve"> </w:instrText>
          </w:r>
          <w:r w:rsidRPr="00B57F63">
            <w:rPr>
              <w:rFonts w:eastAsia="Calibri" w:hint="cs"/>
            </w:rPr>
            <w:instrText xml:space="preserve">CITATION </w:instrText>
          </w:r>
          <w:r w:rsidRPr="00B57F63">
            <w:rPr>
              <w:rFonts w:eastAsia="Calibri" w:hint="cs"/>
              <w:rtl/>
            </w:rPr>
            <w:instrText>برك16 \</w:instrText>
          </w:r>
          <w:r w:rsidRPr="00B57F63">
            <w:rPr>
              <w:rFonts w:eastAsia="Calibri" w:hint="cs"/>
            </w:rPr>
            <w:instrText>l 1025</w:instrText>
          </w:r>
          <w:r w:rsidRPr="00B57F63">
            <w:rPr>
              <w:rFonts w:eastAsia="Calibri"/>
              <w:rtl/>
            </w:rPr>
            <w:instrText xml:space="preserve"> </w:instrText>
          </w:r>
          <w:r w:rsidRPr="00B57F63">
            <w:rPr>
              <w:rFonts w:eastAsia="Calibri"/>
              <w:rtl/>
            </w:rPr>
            <w:fldChar w:fldCharType="separate"/>
          </w:r>
          <w:r w:rsidRPr="00B57F63">
            <w:rPr>
              <w:rFonts w:eastAsia="Calibri"/>
              <w:noProof/>
              <w:rtl/>
            </w:rPr>
            <w:t xml:space="preserve"> </w:t>
          </w:r>
          <w:r w:rsidRPr="00B57F63">
            <w:rPr>
              <w:rFonts w:eastAsia="Calibri" w:hint="cs"/>
              <w:noProof/>
              <w:rtl/>
            </w:rPr>
            <w:t>(بركاتي ، 2016)</w:t>
          </w:r>
          <w:r w:rsidRPr="00B57F63">
            <w:rPr>
              <w:rFonts w:eastAsia="Calibri"/>
              <w:rtl/>
            </w:rPr>
            <w:fldChar w:fldCharType="end"/>
          </w:r>
        </w:sdtContent>
      </w:sdt>
    </w:p>
    <w:p w14:paraId="5CE5676C" w14:textId="77777777" w:rsidR="00B57F63" w:rsidRPr="00B57F63" w:rsidRDefault="00B57F63" w:rsidP="00B57F63">
      <w:pPr>
        <w:rPr>
          <w:rFonts w:eastAsia="Calibri"/>
          <w:rtl/>
        </w:rPr>
      </w:pPr>
      <w:r w:rsidRPr="00B57F63">
        <w:rPr>
          <w:rFonts w:eastAsia="Calibri" w:hint="cs"/>
          <w:rtl/>
        </w:rPr>
        <w:t xml:space="preserve">نستنتج مما سبق بانها </w:t>
      </w:r>
      <w:r w:rsidRPr="00B57F63">
        <w:rPr>
          <w:rFonts w:eastAsia="Calibri"/>
          <w:rtl/>
        </w:rPr>
        <w:t>تظهر أهمية إدارة المعرفة من خلال قدرتها على توفير إطار شامل لتحسين الأداء المؤسسي على جميع المستويات. فهي تمثل عنصرًا أساسيًا لتحقيق التميز والابتكار، مما يعزز من مكانة المؤسسة في السوق ويضمن استدامتها.</w:t>
      </w:r>
    </w:p>
    <w:p w14:paraId="67BD8D3F" w14:textId="77777777" w:rsidR="00B57F63" w:rsidRPr="00B57F63" w:rsidRDefault="00B57F63" w:rsidP="00B57F63">
      <w:pPr>
        <w:rPr>
          <w:rFonts w:eastAsia="Calibri"/>
          <w:b/>
          <w:bCs/>
          <w:rtl/>
        </w:rPr>
      </w:pPr>
      <w:r w:rsidRPr="00B57F63">
        <w:rPr>
          <w:rFonts w:eastAsia="Calibri"/>
          <w:b/>
          <w:bCs/>
          <w:rtl/>
        </w:rPr>
        <w:t xml:space="preserve"> أساسيات إدارة المعرفة</w:t>
      </w:r>
    </w:p>
    <w:p w14:paraId="6DE0A31E" w14:textId="77777777" w:rsidR="00B57F63" w:rsidRPr="00B57F63" w:rsidRDefault="00B57F63" w:rsidP="00B57F63">
      <w:pPr>
        <w:rPr>
          <w:rFonts w:eastAsia="Calibri"/>
          <w:rtl/>
        </w:rPr>
      </w:pPr>
      <w:r w:rsidRPr="00B57F63">
        <w:rPr>
          <w:rFonts w:eastAsia="Calibri"/>
          <w:rtl/>
        </w:rPr>
        <w:t>تلعب إدارة المعرفة دورًا محوريًا في نجاح المؤسسات وضمان استمراريتها في ظل التغيرات السريعة والمنافسة الشديدة</w:t>
      </w:r>
      <w:r w:rsidRPr="00B57F63">
        <w:rPr>
          <w:rFonts w:eastAsia="Calibri" w:hint="cs"/>
          <w:rtl/>
        </w:rPr>
        <w:t>،</w:t>
      </w:r>
      <w:r w:rsidRPr="00B57F63">
        <w:rPr>
          <w:rFonts w:eastAsia="Calibri"/>
          <w:rtl/>
        </w:rPr>
        <w:t xml:space="preserve"> ويعتمد تحقيق هذا النجاح على مجموعة من المبادئ والعناصر الأساسية التي تقوم عليها إدارة المعرفة، إضافةً إلى أبعادها ومتطلبات تطبيقها.</w:t>
      </w:r>
      <w:sdt>
        <w:sdtPr>
          <w:rPr>
            <w:rFonts w:eastAsia="Calibri"/>
            <w:rtl/>
          </w:rPr>
          <w:id w:val="-370619807"/>
          <w:citation/>
        </w:sdtPr>
        <w:sdtEndPr/>
        <w:sdtContent>
          <w:r w:rsidRPr="00B57F63">
            <w:rPr>
              <w:rFonts w:eastAsia="Calibri"/>
              <w:rtl/>
            </w:rPr>
            <w:fldChar w:fldCharType="begin"/>
          </w:r>
          <w:r w:rsidRPr="00B57F63">
            <w:rPr>
              <w:rFonts w:eastAsia="Calibri"/>
              <w:rtl/>
            </w:rPr>
            <w:instrText xml:space="preserve"> </w:instrText>
          </w:r>
          <w:r w:rsidRPr="00B57F63">
            <w:rPr>
              <w:rFonts w:eastAsia="Calibri" w:hint="cs"/>
            </w:rPr>
            <w:instrText xml:space="preserve">CITATION </w:instrText>
          </w:r>
          <w:r w:rsidRPr="00B57F63">
            <w:rPr>
              <w:rFonts w:eastAsia="Calibri" w:hint="cs"/>
              <w:rtl/>
            </w:rPr>
            <w:instrText>بنز19 \</w:instrText>
          </w:r>
          <w:r w:rsidRPr="00B57F63">
            <w:rPr>
              <w:rFonts w:eastAsia="Calibri" w:hint="cs"/>
            </w:rPr>
            <w:instrText>l 1025</w:instrText>
          </w:r>
          <w:r w:rsidRPr="00B57F63">
            <w:rPr>
              <w:rFonts w:eastAsia="Calibri"/>
              <w:rtl/>
            </w:rPr>
            <w:instrText xml:space="preserve"> </w:instrText>
          </w:r>
          <w:r w:rsidRPr="00B57F63">
            <w:rPr>
              <w:rFonts w:eastAsia="Calibri"/>
              <w:rtl/>
            </w:rPr>
            <w:fldChar w:fldCharType="separate"/>
          </w:r>
          <w:r w:rsidRPr="00B57F63">
            <w:rPr>
              <w:rFonts w:eastAsia="Calibri"/>
              <w:noProof/>
              <w:rtl/>
            </w:rPr>
            <w:t xml:space="preserve"> </w:t>
          </w:r>
          <w:r w:rsidRPr="00B57F63">
            <w:rPr>
              <w:rFonts w:eastAsia="Calibri" w:hint="cs"/>
              <w:noProof/>
              <w:rtl/>
            </w:rPr>
            <w:t>(بن زايد و السعيد، 2019)</w:t>
          </w:r>
          <w:r w:rsidRPr="00B57F63">
            <w:rPr>
              <w:rFonts w:eastAsia="Calibri"/>
              <w:rtl/>
            </w:rPr>
            <w:fldChar w:fldCharType="end"/>
          </w:r>
        </w:sdtContent>
      </w:sdt>
    </w:p>
    <w:p w14:paraId="5DDEB20E" w14:textId="77777777" w:rsidR="00B57F63" w:rsidRPr="00B57F63" w:rsidRDefault="00B57F63" w:rsidP="00B57F63">
      <w:pPr>
        <w:spacing w:before="100" w:beforeAutospacing="1"/>
        <w:ind w:left="-284"/>
        <w:jc w:val="left"/>
        <w:outlineLvl w:val="2"/>
        <w:rPr>
          <w:rFonts w:ascii="Times New Roman" w:eastAsia="Times New Roman" w:hAnsi="Times New Roman"/>
          <w:b/>
          <w:bCs/>
          <w:kern w:val="0"/>
          <w:sz w:val="27"/>
          <w:rtl/>
          <w14:ligatures w14:val="none"/>
        </w:rPr>
      </w:pPr>
      <w:bookmarkStart w:id="44" w:name="_Toc182811634"/>
      <w:bookmarkStart w:id="45" w:name="_Toc213750979"/>
      <w:bookmarkStart w:id="46" w:name="_Toc224593587"/>
      <w:r w:rsidRPr="00B57F63">
        <w:rPr>
          <w:rFonts w:ascii="Times New Roman" w:eastAsia="Times New Roman" w:hAnsi="Times New Roman" w:hint="cs"/>
          <w:b/>
          <w:bCs/>
          <w:kern w:val="0"/>
          <w:sz w:val="27"/>
          <w:rtl/>
          <w14:ligatures w14:val="none"/>
        </w:rPr>
        <w:t xml:space="preserve">المطلب الثالث: </w:t>
      </w:r>
      <w:r w:rsidRPr="00B57F63">
        <w:rPr>
          <w:rFonts w:ascii="Times New Roman" w:eastAsia="Times New Roman" w:hAnsi="Times New Roman"/>
          <w:b/>
          <w:bCs/>
          <w:kern w:val="0"/>
          <w:sz w:val="27"/>
          <w:rtl/>
          <w14:ligatures w14:val="none"/>
        </w:rPr>
        <w:t>عناصر ومبادئ إدارة المعرفة</w:t>
      </w:r>
      <w:bookmarkEnd w:id="44"/>
      <w:bookmarkEnd w:id="45"/>
      <w:bookmarkEnd w:id="46"/>
    </w:p>
    <w:p w14:paraId="43619C2D" w14:textId="77777777" w:rsidR="00B57F63" w:rsidRPr="00B57F63" w:rsidRDefault="00B57F63" w:rsidP="00B57F63">
      <w:pPr>
        <w:rPr>
          <w:rFonts w:eastAsia="Calibri"/>
          <w:rtl/>
        </w:rPr>
      </w:pPr>
      <w:r w:rsidRPr="00B57F63">
        <w:rPr>
          <w:rFonts w:eastAsia="Calibri"/>
          <w:rtl/>
        </w:rPr>
        <w:t>تتطلب إدارة المعرفة توفر مجموعة من العناصر الأساسية التي تسهم في تنفيذها بفعالية، كما ترتكز على مبادئ رئيسية تسهم في تحقيق أهدافها.</w:t>
      </w:r>
    </w:p>
    <w:p w14:paraId="12B14311" w14:textId="77777777" w:rsidR="00B57F63" w:rsidRPr="00B57F63" w:rsidRDefault="00B57F63" w:rsidP="00B57F63">
      <w:pPr>
        <w:rPr>
          <w:b/>
          <w:bCs/>
          <w:rtl/>
        </w:rPr>
      </w:pPr>
      <w:bookmarkStart w:id="47" w:name="_Toc182811635"/>
      <w:bookmarkStart w:id="48" w:name="_Toc213750980"/>
      <w:r w:rsidRPr="00B57F63">
        <w:rPr>
          <w:b/>
          <w:bCs/>
          <w:rtl/>
        </w:rPr>
        <w:t>أولًا: عناصر إدارة المعرفة</w:t>
      </w:r>
      <w:bookmarkEnd w:id="47"/>
      <w:bookmarkEnd w:id="48"/>
    </w:p>
    <w:p w14:paraId="3566990D" w14:textId="77777777" w:rsidR="00B57F63" w:rsidRPr="00B57F63" w:rsidRDefault="00B57F63" w:rsidP="00B57F63">
      <w:pPr>
        <w:numPr>
          <w:ilvl w:val="0"/>
          <w:numId w:val="25"/>
        </w:numPr>
        <w:contextualSpacing/>
        <w:rPr>
          <w:rFonts w:ascii="Times New Roman" w:eastAsia="Times New Roman" w:hAnsi="Times New Roman"/>
          <w:b/>
          <w:bCs/>
          <w:kern w:val="0"/>
          <w:rtl/>
          <w14:ligatures w14:val="none"/>
        </w:rPr>
      </w:pPr>
      <w:r w:rsidRPr="00B57F63">
        <w:rPr>
          <w:rtl/>
        </w:rPr>
        <w:t>التعاون: يُعد التعاون بين أفراد المؤسسة أحد أهم العوامل في خلق المعرفة، حيث يساهم في تحسين الاتصال، رفع المعنويات، وتبادل البيانات، مما يعزز من فاعلية إدارة المعرفة.</w:t>
      </w:r>
    </w:p>
    <w:p w14:paraId="3C0A5234" w14:textId="77777777" w:rsidR="00B57F63" w:rsidRPr="00B57F63" w:rsidRDefault="00B57F63" w:rsidP="00B57F63">
      <w:pPr>
        <w:numPr>
          <w:ilvl w:val="0"/>
          <w:numId w:val="25"/>
        </w:numPr>
        <w:contextualSpacing/>
        <w:rPr>
          <w:rFonts w:eastAsia="Calibri"/>
          <w:rtl/>
        </w:rPr>
      </w:pPr>
      <w:r w:rsidRPr="00B57F63">
        <w:rPr>
          <w:rFonts w:eastAsia="Calibri"/>
          <w:rtl/>
        </w:rPr>
        <w:t>الثقة: تسهم الثقة المتبادلة بين العاملين في تسهيل عملية تبادل المعرفة بطريقة مفتوحة وصادقة.</w:t>
      </w:r>
    </w:p>
    <w:p w14:paraId="73005D7E" w14:textId="77777777" w:rsidR="00B57F63" w:rsidRPr="00B57F63" w:rsidRDefault="00B57F63" w:rsidP="00B57F63">
      <w:pPr>
        <w:numPr>
          <w:ilvl w:val="0"/>
          <w:numId w:val="25"/>
        </w:numPr>
        <w:contextualSpacing/>
        <w:rPr>
          <w:rFonts w:eastAsia="Calibri"/>
          <w:rtl/>
        </w:rPr>
      </w:pPr>
      <w:r w:rsidRPr="00B57F63">
        <w:rPr>
          <w:rFonts w:eastAsia="Calibri"/>
          <w:rtl/>
        </w:rPr>
        <w:t xml:space="preserve">التعلم: يُعد التعلم عملية مستمرة تمكّن الأفراد من اكتساب المعرفة الجديدة واستخدامها في اتخاذ القرارات وإدارة المهام </w:t>
      </w:r>
      <w:r w:rsidRPr="00B57F63">
        <w:rPr>
          <w:rFonts w:eastAsia="Calibri" w:hint="cs"/>
          <w:rtl/>
        </w:rPr>
        <w:t xml:space="preserve">بفعالية. </w:t>
      </w:r>
      <w:r w:rsidRPr="00B57F63">
        <w:rPr>
          <w:rFonts w:eastAsia="Calibri"/>
          <w:rtl/>
        </w:rPr>
        <w:t>(</w:t>
      </w:r>
      <w:r w:rsidRPr="00B57F63">
        <w:rPr>
          <w:rFonts w:eastAsia="Calibri" w:hint="cs"/>
          <w:rtl/>
        </w:rPr>
        <w:t>عصام، 2010: 38)</w:t>
      </w:r>
    </w:p>
    <w:p w14:paraId="700FAB59" w14:textId="77777777" w:rsidR="00B57F63" w:rsidRPr="00B57F63" w:rsidRDefault="00B57F63" w:rsidP="00B57F63">
      <w:pPr>
        <w:numPr>
          <w:ilvl w:val="0"/>
          <w:numId w:val="25"/>
        </w:numPr>
        <w:contextualSpacing/>
        <w:rPr>
          <w:rFonts w:eastAsia="Calibri"/>
          <w:rtl/>
        </w:rPr>
      </w:pPr>
      <w:r w:rsidRPr="00B57F63">
        <w:rPr>
          <w:rFonts w:eastAsia="Calibri"/>
          <w:rtl/>
        </w:rPr>
        <w:t>البيانات والمعلومات: تشكل البيانات الأساس لإدارة المعرفة، حيث يتم تصنيفها وتحليلها لتصبح معلومات يمكن استخدامها لتحقيق الأهداف التنظيمية.</w:t>
      </w:r>
    </w:p>
    <w:p w14:paraId="242D69D9" w14:textId="77777777" w:rsidR="00B57F63" w:rsidRPr="00B57F63" w:rsidRDefault="00B57F63" w:rsidP="00B57F63">
      <w:pPr>
        <w:numPr>
          <w:ilvl w:val="0"/>
          <w:numId w:val="25"/>
        </w:numPr>
        <w:contextualSpacing/>
        <w:rPr>
          <w:rFonts w:eastAsia="Calibri"/>
          <w:rtl/>
        </w:rPr>
      </w:pPr>
      <w:r w:rsidRPr="00B57F63">
        <w:rPr>
          <w:rFonts w:eastAsia="Calibri"/>
          <w:rtl/>
        </w:rPr>
        <w:lastRenderedPageBreak/>
        <w:t>الخبرة: تُعد الخبرة المكتسبة عبر الزمن ضرورية لتطوير المعرفة، فهي تمثل القاعدة التي تُبنى عليها عمليات تحسين الأداء.</w:t>
      </w:r>
    </w:p>
    <w:p w14:paraId="7D426EB0" w14:textId="77777777" w:rsidR="00B57F63" w:rsidRPr="00B57F63" w:rsidRDefault="00B57F63" w:rsidP="00B57F63">
      <w:pPr>
        <w:numPr>
          <w:ilvl w:val="0"/>
          <w:numId w:val="25"/>
        </w:numPr>
        <w:contextualSpacing/>
        <w:rPr>
          <w:rFonts w:eastAsia="Calibri"/>
          <w:rtl/>
        </w:rPr>
      </w:pPr>
      <w:r w:rsidRPr="00B57F63">
        <w:rPr>
          <w:rFonts w:eastAsia="Calibri"/>
          <w:rtl/>
        </w:rPr>
        <w:t>الإبداع التنظيمي: يرتكز على قدرة المؤسسة على خلق الأفكار الجديدة والمنتجات المبتكرة التي تضيف قيمة للعملاء</w:t>
      </w:r>
      <w:r w:rsidRPr="00B57F63">
        <w:rPr>
          <w:rFonts w:eastAsia="Calibri" w:hint="cs"/>
          <w:rtl/>
        </w:rPr>
        <w:t>.</w:t>
      </w:r>
    </w:p>
    <w:p w14:paraId="789D535D" w14:textId="77777777" w:rsidR="00B57F63" w:rsidRPr="00B57F63" w:rsidRDefault="00B57F63" w:rsidP="00B57F63">
      <w:pPr>
        <w:numPr>
          <w:ilvl w:val="0"/>
          <w:numId w:val="25"/>
        </w:numPr>
        <w:contextualSpacing/>
        <w:rPr>
          <w:rFonts w:eastAsia="Calibri"/>
          <w:rtl/>
        </w:rPr>
      </w:pPr>
      <w:r w:rsidRPr="00B57F63">
        <w:rPr>
          <w:rFonts w:eastAsia="Calibri"/>
          <w:rtl/>
        </w:rPr>
        <w:t>تكنولوجيا المعلومات: تُعد من العناصر الحاسمة لدعم إدارة المعرفة، حيث توفر الأدوات التي تسهل تخزين واسترجاع ونشر المعرفة.</w:t>
      </w:r>
      <w:sdt>
        <w:sdtPr>
          <w:rPr>
            <w:rFonts w:eastAsia="Calibri"/>
            <w:rtl/>
          </w:rPr>
          <w:id w:val="-552000829"/>
          <w:citation/>
        </w:sdtPr>
        <w:sdtEndPr/>
        <w:sdtContent>
          <w:r w:rsidRPr="00B57F63">
            <w:rPr>
              <w:rFonts w:eastAsia="Calibri"/>
              <w:rtl/>
            </w:rPr>
            <w:fldChar w:fldCharType="begin"/>
          </w:r>
          <w:r w:rsidRPr="00B57F63">
            <w:rPr>
              <w:rFonts w:eastAsia="Calibri"/>
              <w:rtl/>
            </w:rPr>
            <w:instrText xml:space="preserve"> </w:instrText>
          </w:r>
          <w:r w:rsidRPr="00B57F63">
            <w:rPr>
              <w:rFonts w:eastAsia="Calibri" w:hint="cs"/>
            </w:rPr>
            <w:instrText xml:space="preserve">CITATION </w:instrText>
          </w:r>
          <w:r w:rsidRPr="00B57F63">
            <w:rPr>
              <w:rFonts w:eastAsia="Calibri" w:hint="cs"/>
              <w:rtl/>
            </w:rPr>
            <w:instrText>ابر25 \</w:instrText>
          </w:r>
          <w:r w:rsidRPr="00B57F63">
            <w:rPr>
              <w:rFonts w:eastAsia="Calibri" w:hint="cs"/>
            </w:rPr>
            <w:instrText>l 1025</w:instrText>
          </w:r>
          <w:r w:rsidRPr="00B57F63">
            <w:rPr>
              <w:rFonts w:eastAsia="Calibri"/>
              <w:rtl/>
            </w:rPr>
            <w:instrText xml:space="preserve"> </w:instrText>
          </w:r>
          <w:r w:rsidRPr="00B57F63">
            <w:rPr>
              <w:rFonts w:eastAsia="Calibri"/>
              <w:rtl/>
            </w:rPr>
            <w:fldChar w:fldCharType="separate"/>
          </w:r>
          <w:r w:rsidRPr="00B57F63">
            <w:rPr>
              <w:rFonts w:eastAsia="Calibri"/>
              <w:noProof/>
              <w:rtl/>
            </w:rPr>
            <w:t xml:space="preserve"> </w:t>
          </w:r>
          <w:r w:rsidRPr="00B57F63">
            <w:rPr>
              <w:rFonts w:eastAsia="Calibri" w:hint="cs"/>
              <w:noProof/>
              <w:rtl/>
            </w:rPr>
            <w:t>(ابراهيم، 2025)</w:t>
          </w:r>
          <w:r w:rsidRPr="00B57F63">
            <w:rPr>
              <w:rFonts w:eastAsia="Calibri"/>
              <w:rtl/>
            </w:rPr>
            <w:fldChar w:fldCharType="end"/>
          </w:r>
        </w:sdtContent>
      </w:sdt>
    </w:p>
    <w:p w14:paraId="469419AF" w14:textId="77777777" w:rsidR="00B57F63" w:rsidRPr="00B57F63" w:rsidRDefault="00B57F63" w:rsidP="00B57F63">
      <w:pPr>
        <w:rPr>
          <w:b/>
          <w:bCs/>
          <w:rtl/>
        </w:rPr>
      </w:pPr>
      <w:bookmarkStart w:id="49" w:name="_Toc182811636"/>
      <w:bookmarkStart w:id="50" w:name="_Toc213750981"/>
      <w:r w:rsidRPr="00B57F63">
        <w:rPr>
          <w:b/>
          <w:bCs/>
          <w:rtl/>
        </w:rPr>
        <w:t>ثانيًا: مبادئ إدارة المعرفة</w:t>
      </w:r>
      <w:bookmarkEnd w:id="49"/>
      <w:bookmarkEnd w:id="50"/>
    </w:p>
    <w:p w14:paraId="3AAA3500" w14:textId="77777777" w:rsidR="00B57F63" w:rsidRPr="00B57F63" w:rsidRDefault="00B57F63" w:rsidP="00B57F63">
      <w:pPr>
        <w:numPr>
          <w:ilvl w:val="0"/>
          <w:numId w:val="26"/>
        </w:numPr>
        <w:contextualSpacing/>
        <w:rPr>
          <w:rFonts w:eastAsia="Calibri"/>
          <w:rtl/>
        </w:rPr>
      </w:pPr>
      <w:r w:rsidRPr="00B57F63">
        <w:rPr>
          <w:rFonts w:eastAsia="Calibri"/>
          <w:rtl/>
        </w:rPr>
        <w:t>المعرفة كأصل اقتصادي: تُعد المعرفة مورداً استراتيجياً يساهم في تحقيق التميز والبقاء الاقتصادي للمؤسسات.</w:t>
      </w:r>
    </w:p>
    <w:p w14:paraId="2EC02674" w14:textId="77777777" w:rsidR="00B57F63" w:rsidRPr="00B57F63" w:rsidRDefault="00B57F63" w:rsidP="00B57F63">
      <w:pPr>
        <w:numPr>
          <w:ilvl w:val="0"/>
          <w:numId w:val="26"/>
        </w:numPr>
        <w:contextualSpacing/>
        <w:rPr>
          <w:rFonts w:eastAsia="Calibri"/>
          <w:rtl/>
        </w:rPr>
      </w:pPr>
      <w:r w:rsidRPr="00B57F63">
        <w:rPr>
          <w:rFonts w:eastAsia="Calibri"/>
          <w:rtl/>
        </w:rPr>
        <w:t>الاستثمار في المعرفة: يتطلب نجاح إدارة المعرفة تخصيص موارد بشرية ومالية لتطويرها وصيانتها.</w:t>
      </w:r>
    </w:p>
    <w:p w14:paraId="1C9007BC" w14:textId="77777777" w:rsidR="00B57F63" w:rsidRPr="00B57F63" w:rsidRDefault="00B57F63" w:rsidP="00B57F63">
      <w:pPr>
        <w:numPr>
          <w:ilvl w:val="0"/>
          <w:numId w:val="26"/>
        </w:numPr>
        <w:contextualSpacing/>
        <w:rPr>
          <w:rFonts w:eastAsia="Calibri"/>
          <w:rtl/>
        </w:rPr>
      </w:pPr>
      <w:r w:rsidRPr="00B57F63">
        <w:rPr>
          <w:rFonts w:eastAsia="Calibri"/>
          <w:rtl/>
        </w:rPr>
        <w:t>التكامل بين الأفراد والتكنولوجيا: يعتمد نجاح إدارة المعرفة على التفاعل الفعّال بين الموارد البشرية والتقنيات الحديثة.</w:t>
      </w:r>
    </w:p>
    <w:p w14:paraId="5C8577BC" w14:textId="77777777" w:rsidR="00B57F63" w:rsidRPr="00B57F63" w:rsidRDefault="00B57F63" w:rsidP="00B57F63">
      <w:pPr>
        <w:numPr>
          <w:ilvl w:val="0"/>
          <w:numId w:val="26"/>
        </w:numPr>
        <w:contextualSpacing/>
        <w:rPr>
          <w:rFonts w:eastAsia="Calibri"/>
          <w:rtl/>
        </w:rPr>
      </w:pPr>
      <w:r w:rsidRPr="00B57F63">
        <w:rPr>
          <w:rFonts w:eastAsia="Calibri"/>
          <w:rtl/>
        </w:rPr>
        <w:t xml:space="preserve">الإدارة الفعالة: تحتاج إدارة المعرفة إلى قيادة متخصصة تشرف على عمليات جمع وتصنيف ونشر المعرفة لضمان تحقيق </w:t>
      </w:r>
      <w:r w:rsidRPr="00B57F63">
        <w:rPr>
          <w:rFonts w:eastAsia="Calibri" w:hint="cs"/>
          <w:rtl/>
        </w:rPr>
        <w:t xml:space="preserve">أهدافها. </w:t>
      </w:r>
      <w:r w:rsidRPr="00B57F63">
        <w:rPr>
          <w:rFonts w:eastAsia="Calibri"/>
          <w:rtl/>
        </w:rPr>
        <w:t>(</w:t>
      </w:r>
      <w:r w:rsidRPr="00B57F63">
        <w:rPr>
          <w:rFonts w:eastAsia="Calibri" w:hint="cs"/>
          <w:rtl/>
        </w:rPr>
        <w:t>محمد عواد، 2008: 62-64)</w:t>
      </w:r>
    </w:p>
    <w:p w14:paraId="074F493B" w14:textId="77777777" w:rsidR="00B57F63" w:rsidRPr="00B57F63" w:rsidRDefault="00B57F63" w:rsidP="00B57F63">
      <w:pPr>
        <w:numPr>
          <w:ilvl w:val="0"/>
          <w:numId w:val="26"/>
        </w:numPr>
        <w:contextualSpacing/>
        <w:rPr>
          <w:rFonts w:eastAsia="Calibri"/>
          <w:rtl/>
        </w:rPr>
      </w:pPr>
      <w:r w:rsidRPr="00B57F63">
        <w:rPr>
          <w:rFonts w:eastAsia="Calibri"/>
          <w:rtl/>
        </w:rPr>
        <w:t>التطوير المستمر: تتطلب إدارة المعرفة الابتكار المستمر لتحسين العمليات والاستفادة من الفرص الجديدة.</w:t>
      </w:r>
    </w:p>
    <w:p w14:paraId="07B91F6C" w14:textId="77777777" w:rsidR="00B57F63" w:rsidRPr="00B57F63" w:rsidRDefault="00B57F63" w:rsidP="00B57F63">
      <w:pPr>
        <w:spacing w:before="100" w:beforeAutospacing="1"/>
        <w:ind w:left="-284"/>
        <w:jc w:val="left"/>
        <w:outlineLvl w:val="2"/>
        <w:rPr>
          <w:rFonts w:ascii="Times New Roman" w:eastAsia="Times New Roman" w:hAnsi="Times New Roman"/>
          <w:b/>
          <w:bCs/>
          <w:kern w:val="0"/>
          <w:sz w:val="27"/>
          <w:rtl/>
          <w14:ligatures w14:val="none"/>
        </w:rPr>
      </w:pPr>
      <w:bookmarkStart w:id="51" w:name="_Toc182811637"/>
      <w:bookmarkStart w:id="52" w:name="_Toc213750982"/>
      <w:bookmarkStart w:id="53" w:name="_Toc224593588"/>
      <w:r w:rsidRPr="00B57F63">
        <w:rPr>
          <w:rFonts w:ascii="Times New Roman" w:eastAsia="Times New Roman" w:hAnsi="Times New Roman" w:hint="cs"/>
          <w:b/>
          <w:bCs/>
          <w:kern w:val="0"/>
          <w:sz w:val="27"/>
          <w:rtl/>
          <w14:ligatures w14:val="none"/>
        </w:rPr>
        <w:t xml:space="preserve">المطلب الرابع: </w:t>
      </w:r>
      <w:r w:rsidRPr="00B57F63">
        <w:rPr>
          <w:rFonts w:ascii="Times New Roman" w:eastAsia="Times New Roman" w:hAnsi="Times New Roman"/>
          <w:b/>
          <w:bCs/>
          <w:kern w:val="0"/>
          <w:sz w:val="27"/>
          <w:rtl/>
          <w14:ligatures w14:val="none"/>
        </w:rPr>
        <w:t>أبعاد إدارة المعرفة</w:t>
      </w:r>
      <w:bookmarkEnd w:id="51"/>
      <w:bookmarkEnd w:id="52"/>
      <w:bookmarkEnd w:id="53"/>
    </w:p>
    <w:p w14:paraId="63F7348B" w14:textId="77777777" w:rsidR="00B57F63" w:rsidRPr="00B57F63" w:rsidRDefault="00B57F63" w:rsidP="00B57F63">
      <w:pPr>
        <w:rPr>
          <w:rFonts w:eastAsia="Calibri"/>
          <w:rtl/>
        </w:rPr>
      </w:pPr>
      <w:r w:rsidRPr="00B57F63">
        <w:rPr>
          <w:rFonts w:eastAsia="Calibri"/>
          <w:rtl/>
        </w:rPr>
        <w:t>تتنوع أبعاد إدارة المعرفة لتعكس الجوانب المختلفة التي تؤثر على فعاليتها وتطبيقها في المؤسسات.</w:t>
      </w:r>
    </w:p>
    <w:p w14:paraId="1DA7AF2F" w14:textId="77777777" w:rsidR="00B57F63" w:rsidRPr="00B57F63" w:rsidRDefault="00B57F63" w:rsidP="00B57F63">
      <w:pPr>
        <w:numPr>
          <w:ilvl w:val="0"/>
          <w:numId w:val="27"/>
        </w:numPr>
        <w:contextualSpacing/>
        <w:rPr>
          <w:rFonts w:eastAsia="Calibri"/>
          <w:rtl/>
        </w:rPr>
      </w:pPr>
      <w:r w:rsidRPr="00B57F63">
        <w:rPr>
          <w:rFonts w:eastAsia="Calibri"/>
          <w:rtl/>
        </w:rPr>
        <w:t>البعد الاقتصادي: يتعلق بدور إدارة المعرفة في تحسين الأداء الاقتصادي للمؤسسة من خلال الاستفادة من رأس المال البشري والمادي بفعالية.</w:t>
      </w:r>
    </w:p>
    <w:p w14:paraId="44F86D20" w14:textId="77777777" w:rsidR="00B57F63" w:rsidRPr="00B57F63" w:rsidRDefault="00B57F63" w:rsidP="00B57F63">
      <w:pPr>
        <w:numPr>
          <w:ilvl w:val="0"/>
          <w:numId w:val="27"/>
        </w:numPr>
        <w:contextualSpacing/>
        <w:rPr>
          <w:rFonts w:eastAsia="Calibri"/>
          <w:rtl/>
        </w:rPr>
      </w:pPr>
      <w:r w:rsidRPr="00B57F63">
        <w:rPr>
          <w:rFonts w:eastAsia="Calibri"/>
          <w:rtl/>
        </w:rPr>
        <w:t xml:space="preserve">البعد التنظيمي: يتناول كيفية تصميم العمليات والهياكل التنظيمية التي تدعم استخدام المعرفة وتوزيعها داخل </w:t>
      </w:r>
      <w:r w:rsidRPr="00B57F63">
        <w:rPr>
          <w:rFonts w:eastAsia="Calibri" w:hint="cs"/>
          <w:rtl/>
        </w:rPr>
        <w:t xml:space="preserve">المؤسسة. </w:t>
      </w:r>
      <w:r w:rsidRPr="00B57F63">
        <w:rPr>
          <w:rFonts w:eastAsia="Calibri"/>
          <w:rtl/>
        </w:rPr>
        <w:t>(</w:t>
      </w:r>
      <w:r w:rsidRPr="00B57F63">
        <w:rPr>
          <w:rFonts w:eastAsia="Calibri" w:hint="cs"/>
          <w:rtl/>
        </w:rPr>
        <w:t>سمهان،2022: 189)</w:t>
      </w:r>
    </w:p>
    <w:p w14:paraId="097F304E" w14:textId="77777777" w:rsidR="00B57F63" w:rsidRPr="00B57F63" w:rsidRDefault="00B57F63" w:rsidP="00B57F63">
      <w:pPr>
        <w:numPr>
          <w:ilvl w:val="0"/>
          <w:numId w:val="27"/>
        </w:numPr>
        <w:contextualSpacing/>
        <w:rPr>
          <w:rFonts w:eastAsia="Calibri"/>
          <w:rtl/>
        </w:rPr>
      </w:pPr>
      <w:r w:rsidRPr="00B57F63">
        <w:rPr>
          <w:rFonts w:eastAsia="Calibri"/>
          <w:rtl/>
        </w:rPr>
        <w:t>البعد التكنولوجي: يركز على استخدام التكنولوجيا لتعزيز عمليات تخزين واسترجاع ونشر المعرفة.</w:t>
      </w:r>
    </w:p>
    <w:p w14:paraId="6F6CE558" w14:textId="77777777" w:rsidR="00B57F63" w:rsidRPr="00B57F63" w:rsidRDefault="00B57F63" w:rsidP="00B57F63">
      <w:pPr>
        <w:numPr>
          <w:ilvl w:val="0"/>
          <w:numId w:val="27"/>
        </w:numPr>
        <w:contextualSpacing/>
        <w:rPr>
          <w:rFonts w:eastAsia="Calibri"/>
          <w:rtl/>
        </w:rPr>
      </w:pPr>
      <w:r w:rsidRPr="00B57F63">
        <w:rPr>
          <w:rFonts w:eastAsia="Calibri"/>
          <w:rtl/>
        </w:rPr>
        <w:t xml:space="preserve">البعد الاجتماعي: يتضمن بناء ثقافة تشجع على تبادل المعرفة بين العاملين وتعزيز التعاون فيما </w:t>
      </w:r>
      <w:r w:rsidRPr="00B57F63">
        <w:rPr>
          <w:rFonts w:eastAsia="Calibri" w:hint="cs"/>
          <w:rtl/>
        </w:rPr>
        <w:t xml:space="preserve">بينهم. </w:t>
      </w:r>
      <w:r w:rsidRPr="00B57F63">
        <w:rPr>
          <w:rFonts w:eastAsia="Calibri"/>
          <w:rtl/>
        </w:rPr>
        <w:t>(</w:t>
      </w:r>
      <w:r w:rsidRPr="00B57F63">
        <w:rPr>
          <w:rFonts w:eastAsia="Calibri" w:hint="cs"/>
          <w:rtl/>
        </w:rPr>
        <w:t>أحلام، 2018: 19)</w:t>
      </w:r>
    </w:p>
    <w:p w14:paraId="3FA745F9" w14:textId="77777777" w:rsidR="00B57F63" w:rsidRPr="00B57F63" w:rsidRDefault="00B57F63" w:rsidP="00B57F63">
      <w:pPr>
        <w:spacing w:before="100" w:beforeAutospacing="1"/>
        <w:ind w:left="-284"/>
        <w:jc w:val="left"/>
        <w:outlineLvl w:val="2"/>
        <w:rPr>
          <w:rFonts w:ascii="Times New Roman" w:eastAsia="Times New Roman" w:hAnsi="Times New Roman"/>
          <w:b/>
          <w:bCs/>
          <w:kern w:val="0"/>
          <w:sz w:val="27"/>
          <w:rtl/>
          <w14:ligatures w14:val="none"/>
        </w:rPr>
      </w:pPr>
      <w:bookmarkStart w:id="54" w:name="_Toc182811638"/>
      <w:bookmarkStart w:id="55" w:name="_Toc213750983"/>
      <w:bookmarkStart w:id="56" w:name="_Toc224593589"/>
      <w:r w:rsidRPr="00B57F63">
        <w:rPr>
          <w:rFonts w:ascii="Times New Roman" w:eastAsia="Times New Roman" w:hAnsi="Times New Roman"/>
          <w:b/>
          <w:bCs/>
          <w:kern w:val="0"/>
          <w:sz w:val="27"/>
          <w:rtl/>
          <w14:ligatures w14:val="none"/>
        </w:rPr>
        <w:t>المطلب ال</w:t>
      </w:r>
      <w:r w:rsidRPr="00B57F63">
        <w:rPr>
          <w:rFonts w:ascii="Times New Roman" w:eastAsia="Times New Roman" w:hAnsi="Times New Roman" w:hint="cs"/>
          <w:b/>
          <w:bCs/>
          <w:kern w:val="0"/>
          <w:sz w:val="27"/>
          <w:rtl/>
          <w14:ligatures w14:val="none"/>
        </w:rPr>
        <w:t>خامس</w:t>
      </w:r>
      <w:r w:rsidRPr="00B57F63">
        <w:rPr>
          <w:rFonts w:ascii="Times New Roman" w:eastAsia="Times New Roman" w:hAnsi="Times New Roman"/>
          <w:b/>
          <w:bCs/>
          <w:kern w:val="0"/>
          <w:sz w:val="27"/>
          <w:rtl/>
          <w14:ligatures w14:val="none"/>
        </w:rPr>
        <w:t>: متطلبات تطبيق إدارة المعرفة</w:t>
      </w:r>
      <w:bookmarkEnd w:id="54"/>
      <w:bookmarkEnd w:id="55"/>
      <w:bookmarkEnd w:id="56"/>
    </w:p>
    <w:p w14:paraId="0F34359B" w14:textId="77777777" w:rsidR="00B57F63" w:rsidRPr="00B57F63" w:rsidRDefault="00B57F63" w:rsidP="00B57F63">
      <w:pPr>
        <w:rPr>
          <w:rFonts w:eastAsia="Calibri"/>
          <w:rtl/>
        </w:rPr>
      </w:pPr>
      <w:r w:rsidRPr="00B57F63">
        <w:rPr>
          <w:rFonts w:eastAsia="Calibri"/>
          <w:rtl/>
        </w:rPr>
        <w:lastRenderedPageBreak/>
        <w:t>لتطبيق إدارة المعرفة بنجاح، تحتاج المؤسسات إلى تلبية مجموعة من المتطلبات الأساسية:</w:t>
      </w:r>
    </w:p>
    <w:p w14:paraId="60F92E1C" w14:textId="77777777" w:rsidR="00B57F63" w:rsidRPr="00B57F63" w:rsidRDefault="00B57F63" w:rsidP="00B57F63">
      <w:pPr>
        <w:numPr>
          <w:ilvl w:val="0"/>
          <w:numId w:val="28"/>
        </w:numPr>
        <w:contextualSpacing/>
        <w:rPr>
          <w:rFonts w:eastAsia="Calibri"/>
          <w:rtl/>
        </w:rPr>
      </w:pPr>
      <w:r w:rsidRPr="00B57F63">
        <w:rPr>
          <w:rFonts w:eastAsia="Calibri"/>
          <w:rtl/>
        </w:rPr>
        <w:t>الثقافة التنظيمية: يجب أن تكون القيم السائدة داخل المؤسسة داعمة لثقافة التعلم وتبادل المعرفة.</w:t>
      </w:r>
    </w:p>
    <w:p w14:paraId="526AC7DB" w14:textId="77777777" w:rsidR="00B57F63" w:rsidRPr="00B57F63" w:rsidRDefault="00B57F63" w:rsidP="00B57F63">
      <w:pPr>
        <w:numPr>
          <w:ilvl w:val="0"/>
          <w:numId w:val="28"/>
        </w:numPr>
        <w:contextualSpacing/>
        <w:rPr>
          <w:rFonts w:eastAsia="Calibri"/>
          <w:rtl/>
        </w:rPr>
      </w:pPr>
      <w:r w:rsidRPr="00B57F63">
        <w:rPr>
          <w:rFonts w:eastAsia="Calibri"/>
          <w:rtl/>
        </w:rPr>
        <w:t xml:space="preserve">القوى البشرية: يعتمد نجاح إدارة المعرفة على توفر الكفاءات البشرية المؤهلة التي تسهم في توليد واستخدام </w:t>
      </w:r>
      <w:r w:rsidRPr="00B57F63">
        <w:rPr>
          <w:rFonts w:eastAsia="Calibri" w:hint="cs"/>
          <w:rtl/>
        </w:rPr>
        <w:t xml:space="preserve">المعرفة. </w:t>
      </w:r>
      <w:r w:rsidRPr="00B57F63">
        <w:rPr>
          <w:rFonts w:eastAsia="Calibri"/>
          <w:rtl/>
        </w:rPr>
        <w:t>(</w:t>
      </w:r>
      <w:r w:rsidRPr="00B57F63">
        <w:rPr>
          <w:rFonts w:eastAsia="Calibri" w:hint="cs"/>
          <w:rtl/>
        </w:rPr>
        <w:t>ايناس، 2019: 94)</w:t>
      </w:r>
    </w:p>
    <w:p w14:paraId="6581F4AC" w14:textId="77777777" w:rsidR="00B57F63" w:rsidRPr="00B57F63" w:rsidRDefault="00B57F63" w:rsidP="00B57F63">
      <w:pPr>
        <w:numPr>
          <w:ilvl w:val="0"/>
          <w:numId w:val="28"/>
        </w:numPr>
        <w:contextualSpacing/>
        <w:rPr>
          <w:rFonts w:eastAsia="Calibri"/>
          <w:rtl/>
        </w:rPr>
      </w:pPr>
      <w:r w:rsidRPr="00B57F63">
        <w:rPr>
          <w:rFonts w:eastAsia="Calibri"/>
          <w:rtl/>
        </w:rPr>
        <w:t>الهياكل التنظيمية المرنة: تتيح الهياكل التنظيمية المرنة حرية الابتكار والتكيف مع المتغيرات.</w:t>
      </w:r>
    </w:p>
    <w:p w14:paraId="45945BB3" w14:textId="77777777" w:rsidR="00B57F63" w:rsidRPr="00B57F63" w:rsidRDefault="00B57F63" w:rsidP="00B57F63">
      <w:pPr>
        <w:numPr>
          <w:ilvl w:val="0"/>
          <w:numId w:val="28"/>
        </w:numPr>
        <w:contextualSpacing/>
        <w:rPr>
          <w:rFonts w:eastAsia="Calibri"/>
          <w:rtl/>
        </w:rPr>
      </w:pPr>
      <w:r w:rsidRPr="00B57F63">
        <w:rPr>
          <w:rFonts w:eastAsia="Calibri"/>
          <w:rtl/>
        </w:rPr>
        <w:t xml:space="preserve">القيادة التنظيمية: يتطلب تطبيق إدارة المعرفة قيادة واعية قادرة على تحفيز العاملين وتوجيههم نحو تحقيق الأهداف </w:t>
      </w:r>
      <w:r w:rsidRPr="00B57F63">
        <w:rPr>
          <w:rFonts w:eastAsia="Calibri" w:hint="cs"/>
          <w:rtl/>
        </w:rPr>
        <w:t xml:space="preserve">الاستراتيجية. </w:t>
      </w:r>
      <w:r w:rsidRPr="00B57F63">
        <w:rPr>
          <w:rFonts w:eastAsia="Calibri"/>
          <w:rtl/>
        </w:rPr>
        <w:t>(</w:t>
      </w:r>
      <w:r w:rsidRPr="00B57F63">
        <w:rPr>
          <w:rFonts w:eastAsia="Calibri" w:hint="cs"/>
          <w:rtl/>
        </w:rPr>
        <w:t>ربحي مصطفى، 2011: 182)</w:t>
      </w:r>
    </w:p>
    <w:p w14:paraId="678ECD79" w14:textId="77777777" w:rsidR="00B57F63" w:rsidRPr="00B57F63" w:rsidRDefault="00B57F63" w:rsidP="00B57F63">
      <w:pPr>
        <w:numPr>
          <w:ilvl w:val="0"/>
          <w:numId w:val="28"/>
        </w:numPr>
        <w:contextualSpacing/>
        <w:rPr>
          <w:rFonts w:eastAsia="Calibri"/>
          <w:rtl/>
        </w:rPr>
      </w:pPr>
      <w:r w:rsidRPr="00B57F63">
        <w:rPr>
          <w:rFonts w:eastAsia="Calibri"/>
          <w:rtl/>
        </w:rPr>
        <w:t>تكنولوجيا المعلومات: تُعد أداة رئيسية لتسهيل الوصول إلى المعرفة وتبادلها بين العاملين بفعالية.</w:t>
      </w:r>
    </w:p>
    <w:p w14:paraId="6C6D86ED" w14:textId="77777777" w:rsidR="00B57F63" w:rsidRPr="00B57F63" w:rsidRDefault="00B57F63" w:rsidP="00B57F63">
      <w:pPr>
        <w:spacing w:before="100" w:beforeAutospacing="1"/>
        <w:ind w:left="-284"/>
        <w:jc w:val="left"/>
        <w:outlineLvl w:val="2"/>
        <w:rPr>
          <w:rFonts w:ascii="Times New Roman" w:eastAsia="Times New Roman" w:hAnsi="Times New Roman"/>
          <w:b/>
          <w:bCs/>
          <w:kern w:val="0"/>
          <w:sz w:val="27"/>
          <w:rtl/>
          <w14:ligatures w14:val="none"/>
        </w:rPr>
      </w:pPr>
      <w:bookmarkStart w:id="57" w:name="_Toc182811639"/>
      <w:bookmarkStart w:id="58" w:name="_Toc213750984"/>
      <w:bookmarkStart w:id="59" w:name="_Toc224593590"/>
      <w:r w:rsidRPr="00B57F63">
        <w:rPr>
          <w:rFonts w:ascii="Times New Roman" w:eastAsia="Times New Roman" w:hAnsi="Times New Roman" w:hint="cs"/>
          <w:b/>
          <w:bCs/>
          <w:kern w:val="0"/>
          <w:sz w:val="27"/>
          <w:rtl/>
          <w14:ligatures w14:val="none"/>
        </w:rPr>
        <w:t xml:space="preserve">المطلب السادس: </w:t>
      </w:r>
      <w:r w:rsidRPr="00B57F63">
        <w:rPr>
          <w:rFonts w:ascii="Times New Roman" w:eastAsia="Times New Roman" w:hAnsi="Times New Roman" w:hint="eastAsia"/>
          <w:b/>
          <w:bCs/>
          <w:kern w:val="0"/>
          <w:sz w:val="27"/>
          <w:rtl/>
          <w14:ligatures w14:val="none"/>
        </w:rPr>
        <w:t>استراتيجيات</w:t>
      </w:r>
      <w:r w:rsidRPr="00B57F63">
        <w:rPr>
          <w:rFonts w:ascii="Times New Roman" w:eastAsia="Times New Roman" w:hAnsi="Times New Roman"/>
          <w:b/>
          <w:bCs/>
          <w:kern w:val="0"/>
          <w:sz w:val="27"/>
          <w:rtl/>
          <w14:ligatures w14:val="none"/>
        </w:rPr>
        <w:t xml:space="preserve"> </w:t>
      </w:r>
      <w:r w:rsidRPr="00B57F63">
        <w:rPr>
          <w:rFonts w:ascii="Times New Roman" w:eastAsia="Times New Roman" w:hAnsi="Times New Roman" w:hint="eastAsia"/>
          <w:b/>
          <w:bCs/>
          <w:kern w:val="0"/>
          <w:sz w:val="27"/>
          <w:rtl/>
          <w14:ligatures w14:val="none"/>
        </w:rPr>
        <w:t>ومراحل</w:t>
      </w:r>
      <w:r w:rsidRPr="00B57F63">
        <w:rPr>
          <w:rFonts w:ascii="Times New Roman" w:eastAsia="Times New Roman" w:hAnsi="Times New Roman"/>
          <w:b/>
          <w:bCs/>
          <w:kern w:val="0"/>
          <w:sz w:val="27"/>
          <w:rtl/>
          <w14:ligatures w14:val="none"/>
        </w:rPr>
        <w:t xml:space="preserve"> </w:t>
      </w:r>
      <w:r w:rsidRPr="00B57F63">
        <w:rPr>
          <w:rFonts w:ascii="Times New Roman" w:eastAsia="Times New Roman" w:hAnsi="Times New Roman" w:hint="eastAsia"/>
          <w:b/>
          <w:bCs/>
          <w:kern w:val="0"/>
          <w:sz w:val="27"/>
          <w:rtl/>
          <w14:ligatures w14:val="none"/>
        </w:rPr>
        <w:t>إدارة</w:t>
      </w:r>
      <w:r w:rsidRPr="00B57F63">
        <w:rPr>
          <w:rFonts w:ascii="Times New Roman" w:eastAsia="Times New Roman" w:hAnsi="Times New Roman"/>
          <w:b/>
          <w:bCs/>
          <w:kern w:val="0"/>
          <w:sz w:val="27"/>
          <w:rtl/>
          <w14:ligatures w14:val="none"/>
        </w:rPr>
        <w:t xml:space="preserve"> </w:t>
      </w:r>
      <w:r w:rsidRPr="00B57F63">
        <w:rPr>
          <w:rFonts w:ascii="Times New Roman" w:eastAsia="Times New Roman" w:hAnsi="Times New Roman" w:hint="eastAsia"/>
          <w:b/>
          <w:bCs/>
          <w:kern w:val="0"/>
          <w:sz w:val="27"/>
          <w:rtl/>
          <w14:ligatures w14:val="none"/>
        </w:rPr>
        <w:t>المعرفة</w:t>
      </w:r>
      <w:bookmarkEnd w:id="57"/>
      <w:bookmarkEnd w:id="58"/>
      <w:bookmarkEnd w:id="59"/>
    </w:p>
    <w:p w14:paraId="40DE287C" w14:textId="77777777" w:rsidR="00B57F63" w:rsidRPr="00B57F63" w:rsidRDefault="00B57F63" w:rsidP="00B57F63">
      <w:pPr>
        <w:rPr>
          <w:b/>
          <w:bCs/>
          <w:rtl/>
        </w:rPr>
      </w:pPr>
      <w:bookmarkStart w:id="60" w:name="_Toc182811640"/>
      <w:bookmarkStart w:id="61" w:name="_Toc213750985"/>
      <w:r w:rsidRPr="00B57F63">
        <w:rPr>
          <w:rFonts w:hint="eastAsia"/>
          <w:b/>
          <w:bCs/>
          <w:rtl/>
        </w:rPr>
        <w:t>أولاً</w:t>
      </w:r>
      <w:r w:rsidRPr="00B57F63">
        <w:rPr>
          <w:b/>
          <w:bCs/>
          <w:rtl/>
        </w:rPr>
        <w:t xml:space="preserve">: </w:t>
      </w:r>
      <w:r w:rsidRPr="00B57F63">
        <w:rPr>
          <w:rFonts w:hint="eastAsia"/>
          <w:b/>
          <w:bCs/>
          <w:rtl/>
        </w:rPr>
        <w:t>استراتيجيات</w:t>
      </w:r>
      <w:r w:rsidRPr="00B57F63">
        <w:rPr>
          <w:b/>
          <w:bCs/>
          <w:rtl/>
        </w:rPr>
        <w:t xml:space="preserve"> </w:t>
      </w:r>
      <w:r w:rsidRPr="00B57F63">
        <w:rPr>
          <w:rFonts w:hint="eastAsia"/>
          <w:b/>
          <w:bCs/>
          <w:rtl/>
        </w:rPr>
        <w:t>إدارة</w:t>
      </w:r>
      <w:r w:rsidRPr="00B57F63">
        <w:rPr>
          <w:b/>
          <w:bCs/>
          <w:rtl/>
        </w:rPr>
        <w:t xml:space="preserve"> </w:t>
      </w:r>
      <w:r w:rsidRPr="00B57F63">
        <w:rPr>
          <w:rFonts w:hint="eastAsia"/>
          <w:b/>
          <w:bCs/>
          <w:rtl/>
        </w:rPr>
        <w:t>المعرفة</w:t>
      </w:r>
      <w:bookmarkEnd w:id="60"/>
      <w:bookmarkEnd w:id="61"/>
    </w:p>
    <w:p w14:paraId="25C3F697" w14:textId="77777777" w:rsidR="00B57F63" w:rsidRPr="00B57F63" w:rsidRDefault="00B57F63" w:rsidP="00B57F63">
      <w:pPr>
        <w:rPr>
          <w:rFonts w:eastAsia="Calibri"/>
          <w:rtl/>
        </w:rPr>
      </w:pPr>
      <w:r w:rsidRPr="00B57F63">
        <w:rPr>
          <w:rFonts w:eastAsia="Calibri" w:hint="eastAsia"/>
          <w:rtl/>
        </w:rPr>
        <w:t>تتنوع</w:t>
      </w:r>
      <w:r w:rsidRPr="00B57F63">
        <w:rPr>
          <w:rFonts w:eastAsia="Calibri"/>
          <w:rtl/>
        </w:rPr>
        <w:t xml:space="preserve"> </w:t>
      </w:r>
      <w:r w:rsidRPr="00B57F63">
        <w:rPr>
          <w:rFonts w:eastAsia="Calibri" w:hint="eastAsia"/>
          <w:rtl/>
        </w:rPr>
        <w:t>الاستراتيجيات</w:t>
      </w:r>
      <w:r w:rsidRPr="00B57F63">
        <w:rPr>
          <w:rFonts w:eastAsia="Calibri"/>
          <w:rtl/>
        </w:rPr>
        <w:t xml:space="preserve"> </w:t>
      </w:r>
      <w:r w:rsidRPr="00B57F63">
        <w:rPr>
          <w:rFonts w:eastAsia="Calibri" w:hint="eastAsia"/>
          <w:rtl/>
        </w:rPr>
        <w:t>التي</w:t>
      </w:r>
      <w:r w:rsidRPr="00B57F63">
        <w:rPr>
          <w:rFonts w:eastAsia="Calibri"/>
          <w:rtl/>
        </w:rPr>
        <w:t xml:space="preserve"> </w:t>
      </w:r>
      <w:r w:rsidRPr="00B57F63">
        <w:rPr>
          <w:rFonts w:eastAsia="Calibri" w:hint="eastAsia"/>
          <w:rtl/>
        </w:rPr>
        <w:t>يمكن</w:t>
      </w:r>
      <w:r w:rsidRPr="00B57F63">
        <w:rPr>
          <w:rFonts w:eastAsia="Calibri"/>
          <w:rtl/>
        </w:rPr>
        <w:t xml:space="preserve"> </w:t>
      </w:r>
      <w:r w:rsidRPr="00B57F63">
        <w:rPr>
          <w:rFonts w:eastAsia="Calibri" w:hint="eastAsia"/>
          <w:rtl/>
        </w:rPr>
        <w:t>للمؤسسات</w:t>
      </w:r>
      <w:r w:rsidRPr="00B57F63">
        <w:rPr>
          <w:rFonts w:eastAsia="Calibri"/>
          <w:rtl/>
        </w:rPr>
        <w:t xml:space="preserve"> </w:t>
      </w:r>
      <w:r w:rsidRPr="00B57F63">
        <w:rPr>
          <w:rFonts w:eastAsia="Calibri" w:hint="eastAsia"/>
          <w:rtl/>
        </w:rPr>
        <w:t>تبنيها</w:t>
      </w:r>
      <w:r w:rsidRPr="00B57F63">
        <w:rPr>
          <w:rFonts w:eastAsia="Calibri"/>
          <w:rtl/>
        </w:rPr>
        <w:t xml:space="preserve"> </w:t>
      </w:r>
      <w:r w:rsidRPr="00B57F63">
        <w:rPr>
          <w:rFonts w:eastAsia="Calibri" w:hint="eastAsia"/>
          <w:rtl/>
        </w:rPr>
        <w:t>لتحقيق</w:t>
      </w:r>
      <w:r w:rsidRPr="00B57F63">
        <w:rPr>
          <w:rFonts w:eastAsia="Calibri"/>
          <w:rtl/>
        </w:rPr>
        <w:t xml:space="preserve"> </w:t>
      </w:r>
      <w:r w:rsidRPr="00B57F63">
        <w:rPr>
          <w:rFonts w:eastAsia="Calibri" w:hint="eastAsia"/>
          <w:rtl/>
        </w:rPr>
        <w:t>إدارة</w:t>
      </w:r>
      <w:r w:rsidRPr="00B57F63">
        <w:rPr>
          <w:rFonts w:eastAsia="Calibri"/>
          <w:rtl/>
        </w:rPr>
        <w:t xml:space="preserve"> </w:t>
      </w:r>
      <w:r w:rsidRPr="00B57F63">
        <w:rPr>
          <w:rFonts w:eastAsia="Calibri" w:hint="eastAsia"/>
          <w:rtl/>
        </w:rPr>
        <w:t>المعرفة</w:t>
      </w:r>
      <w:r w:rsidRPr="00B57F63">
        <w:rPr>
          <w:rFonts w:eastAsia="Calibri"/>
          <w:rtl/>
        </w:rPr>
        <w:t xml:space="preserve"> </w:t>
      </w:r>
      <w:r w:rsidRPr="00B57F63">
        <w:rPr>
          <w:rFonts w:eastAsia="Calibri" w:hint="eastAsia"/>
          <w:rtl/>
        </w:rPr>
        <w:t>بشكل</w:t>
      </w:r>
      <w:r w:rsidRPr="00B57F63">
        <w:rPr>
          <w:rFonts w:eastAsia="Calibri"/>
          <w:rtl/>
        </w:rPr>
        <w:t xml:space="preserve"> </w:t>
      </w:r>
      <w:r w:rsidRPr="00B57F63">
        <w:rPr>
          <w:rFonts w:eastAsia="Calibri" w:hint="eastAsia"/>
          <w:rtl/>
        </w:rPr>
        <w:t>فعال،</w:t>
      </w:r>
      <w:r w:rsidRPr="00B57F63">
        <w:rPr>
          <w:rFonts w:eastAsia="Calibri"/>
          <w:rtl/>
        </w:rPr>
        <w:t xml:space="preserve"> </w:t>
      </w:r>
      <w:r w:rsidRPr="00B57F63">
        <w:rPr>
          <w:rFonts w:eastAsia="Calibri" w:hint="eastAsia"/>
          <w:rtl/>
        </w:rPr>
        <w:t>ومنها</w:t>
      </w:r>
      <w:r w:rsidRPr="00B57F63">
        <w:rPr>
          <w:rFonts w:eastAsia="Calibri"/>
          <w:rtl/>
        </w:rPr>
        <w:t>:</w:t>
      </w:r>
    </w:p>
    <w:p w14:paraId="69D7B4A7" w14:textId="77777777" w:rsidR="00B57F63" w:rsidRPr="00B57F63" w:rsidRDefault="00B57F63" w:rsidP="00B57F63">
      <w:pPr>
        <w:numPr>
          <w:ilvl w:val="0"/>
          <w:numId w:val="29"/>
        </w:numPr>
        <w:contextualSpacing/>
        <w:rPr>
          <w:rFonts w:eastAsia="Calibri"/>
          <w:rtl/>
        </w:rPr>
      </w:pPr>
      <w:r w:rsidRPr="00B57F63">
        <w:rPr>
          <w:rFonts w:eastAsia="Calibri" w:hint="eastAsia"/>
          <w:rtl/>
        </w:rPr>
        <w:t>استراتيجية</w:t>
      </w:r>
      <w:r w:rsidRPr="00B57F63">
        <w:rPr>
          <w:rFonts w:eastAsia="Calibri"/>
          <w:rtl/>
        </w:rPr>
        <w:t xml:space="preserve"> </w:t>
      </w:r>
      <w:r w:rsidRPr="00B57F63">
        <w:rPr>
          <w:rFonts w:eastAsia="Calibri" w:hint="eastAsia"/>
          <w:rtl/>
        </w:rPr>
        <w:t>النمو</w:t>
      </w:r>
      <w:r w:rsidRPr="00B57F63">
        <w:rPr>
          <w:rFonts w:eastAsia="Calibri"/>
          <w:rtl/>
        </w:rPr>
        <w:t xml:space="preserve"> </w:t>
      </w:r>
      <w:r w:rsidRPr="00B57F63">
        <w:rPr>
          <w:rFonts w:eastAsia="Calibri" w:hint="eastAsia"/>
          <w:rtl/>
        </w:rPr>
        <w:t>التدريجي</w:t>
      </w:r>
      <w:r w:rsidRPr="00B57F63">
        <w:rPr>
          <w:rFonts w:eastAsia="Calibri"/>
          <w:rtl/>
        </w:rPr>
        <w:t xml:space="preserve">: </w:t>
      </w:r>
      <w:r w:rsidRPr="00B57F63">
        <w:rPr>
          <w:rFonts w:eastAsia="Calibri" w:hint="eastAsia"/>
          <w:rtl/>
        </w:rPr>
        <w:t>تُطبّق</w:t>
      </w:r>
      <w:r w:rsidRPr="00B57F63">
        <w:rPr>
          <w:rFonts w:eastAsia="Calibri"/>
          <w:rtl/>
        </w:rPr>
        <w:t xml:space="preserve"> </w:t>
      </w:r>
      <w:r w:rsidRPr="00B57F63">
        <w:rPr>
          <w:rFonts w:eastAsia="Calibri" w:hint="eastAsia"/>
          <w:rtl/>
        </w:rPr>
        <w:t>هذه</w:t>
      </w:r>
      <w:r w:rsidRPr="00B57F63">
        <w:rPr>
          <w:rFonts w:eastAsia="Calibri"/>
          <w:rtl/>
        </w:rPr>
        <w:t xml:space="preserve"> </w:t>
      </w:r>
      <w:r w:rsidRPr="00B57F63">
        <w:rPr>
          <w:rFonts w:eastAsia="Calibri" w:hint="eastAsia"/>
          <w:rtl/>
        </w:rPr>
        <w:t>الاستراتيجية</w:t>
      </w:r>
      <w:r w:rsidRPr="00B57F63">
        <w:rPr>
          <w:rFonts w:eastAsia="Calibri"/>
          <w:rtl/>
        </w:rPr>
        <w:t xml:space="preserve"> </w:t>
      </w:r>
      <w:r w:rsidRPr="00B57F63">
        <w:rPr>
          <w:rFonts w:eastAsia="Calibri" w:hint="eastAsia"/>
          <w:rtl/>
        </w:rPr>
        <w:t>تدريجياً</w:t>
      </w:r>
      <w:r w:rsidRPr="00B57F63">
        <w:rPr>
          <w:rFonts w:eastAsia="Calibri"/>
          <w:rtl/>
        </w:rPr>
        <w:t xml:space="preserve"> </w:t>
      </w:r>
      <w:r w:rsidRPr="00B57F63">
        <w:rPr>
          <w:rFonts w:eastAsia="Calibri" w:hint="eastAsia"/>
          <w:rtl/>
        </w:rPr>
        <w:t>مع</w:t>
      </w:r>
      <w:r w:rsidRPr="00B57F63">
        <w:rPr>
          <w:rFonts w:eastAsia="Calibri"/>
          <w:rtl/>
        </w:rPr>
        <w:t xml:space="preserve"> </w:t>
      </w:r>
      <w:r w:rsidRPr="00B57F63">
        <w:rPr>
          <w:rFonts w:eastAsia="Calibri" w:hint="eastAsia"/>
          <w:rtl/>
        </w:rPr>
        <w:t>المؤسسات</w:t>
      </w:r>
      <w:r w:rsidRPr="00B57F63">
        <w:rPr>
          <w:rFonts w:eastAsia="Calibri"/>
          <w:rtl/>
        </w:rPr>
        <w:t xml:space="preserve"> </w:t>
      </w:r>
      <w:r w:rsidRPr="00B57F63">
        <w:rPr>
          <w:rFonts w:eastAsia="Calibri" w:hint="eastAsia"/>
          <w:rtl/>
        </w:rPr>
        <w:t>ذات</w:t>
      </w:r>
      <w:r w:rsidRPr="00B57F63">
        <w:rPr>
          <w:rFonts w:eastAsia="Calibri"/>
          <w:rtl/>
        </w:rPr>
        <w:t xml:space="preserve"> </w:t>
      </w:r>
      <w:r w:rsidRPr="00B57F63">
        <w:rPr>
          <w:rFonts w:eastAsia="Calibri" w:hint="eastAsia"/>
          <w:rtl/>
        </w:rPr>
        <w:t>الموارد</w:t>
      </w:r>
      <w:r w:rsidRPr="00B57F63">
        <w:rPr>
          <w:rFonts w:eastAsia="Calibri"/>
          <w:rtl/>
        </w:rPr>
        <w:t xml:space="preserve"> </w:t>
      </w:r>
      <w:r w:rsidRPr="00B57F63">
        <w:rPr>
          <w:rFonts w:eastAsia="Calibri" w:hint="eastAsia"/>
          <w:rtl/>
        </w:rPr>
        <w:t>المحدودة</w:t>
      </w:r>
      <w:r w:rsidRPr="00B57F63">
        <w:rPr>
          <w:rFonts w:eastAsia="Calibri"/>
          <w:rtl/>
        </w:rPr>
        <w:t xml:space="preserve">. </w:t>
      </w:r>
      <w:r w:rsidRPr="00B57F63">
        <w:rPr>
          <w:rFonts w:eastAsia="Calibri" w:hint="eastAsia"/>
          <w:rtl/>
        </w:rPr>
        <w:t>يتم</w:t>
      </w:r>
      <w:r w:rsidRPr="00B57F63">
        <w:rPr>
          <w:rFonts w:eastAsia="Calibri"/>
          <w:rtl/>
        </w:rPr>
        <w:t xml:space="preserve"> </w:t>
      </w:r>
      <w:r w:rsidRPr="00B57F63">
        <w:rPr>
          <w:rFonts w:eastAsia="Calibri" w:hint="eastAsia"/>
          <w:rtl/>
        </w:rPr>
        <w:t>بناء</w:t>
      </w:r>
      <w:r w:rsidRPr="00B57F63">
        <w:rPr>
          <w:rFonts w:eastAsia="Calibri"/>
          <w:rtl/>
        </w:rPr>
        <w:t xml:space="preserve"> </w:t>
      </w:r>
      <w:r w:rsidRPr="00B57F63">
        <w:rPr>
          <w:rFonts w:eastAsia="Calibri" w:hint="eastAsia"/>
          <w:rtl/>
        </w:rPr>
        <w:t>قدرات</w:t>
      </w:r>
      <w:r w:rsidRPr="00B57F63">
        <w:rPr>
          <w:rFonts w:eastAsia="Calibri"/>
          <w:rtl/>
        </w:rPr>
        <w:t xml:space="preserve"> </w:t>
      </w:r>
      <w:r w:rsidRPr="00B57F63">
        <w:rPr>
          <w:rFonts w:eastAsia="Calibri" w:hint="eastAsia"/>
          <w:rtl/>
        </w:rPr>
        <w:t>إدارة</w:t>
      </w:r>
      <w:r w:rsidRPr="00B57F63">
        <w:rPr>
          <w:rFonts w:eastAsia="Calibri"/>
          <w:rtl/>
        </w:rPr>
        <w:t xml:space="preserve"> </w:t>
      </w:r>
      <w:r w:rsidRPr="00B57F63">
        <w:rPr>
          <w:rFonts w:eastAsia="Calibri" w:hint="eastAsia"/>
          <w:rtl/>
        </w:rPr>
        <w:t>المعرفة</w:t>
      </w:r>
      <w:r w:rsidRPr="00B57F63">
        <w:rPr>
          <w:rFonts w:eastAsia="Calibri"/>
          <w:rtl/>
        </w:rPr>
        <w:t xml:space="preserve"> </w:t>
      </w:r>
      <w:r w:rsidRPr="00B57F63">
        <w:rPr>
          <w:rFonts w:eastAsia="Calibri" w:hint="eastAsia"/>
          <w:rtl/>
        </w:rPr>
        <w:t>بشكل</w:t>
      </w:r>
      <w:r w:rsidRPr="00B57F63">
        <w:rPr>
          <w:rFonts w:eastAsia="Calibri"/>
          <w:rtl/>
        </w:rPr>
        <w:t xml:space="preserve"> </w:t>
      </w:r>
      <w:r w:rsidRPr="00B57F63">
        <w:rPr>
          <w:rFonts w:eastAsia="Calibri" w:hint="eastAsia"/>
          <w:rtl/>
        </w:rPr>
        <w:t>متأنٍ</w:t>
      </w:r>
      <w:r w:rsidRPr="00B57F63">
        <w:rPr>
          <w:rFonts w:eastAsia="Calibri"/>
          <w:rtl/>
        </w:rPr>
        <w:t xml:space="preserve"> </w:t>
      </w:r>
      <w:r w:rsidRPr="00B57F63">
        <w:rPr>
          <w:rFonts w:eastAsia="Calibri" w:hint="eastAsia"/>
          <w:rtl/>
        </w:rPr>
        <w:t>لتقليل</w:t>
      </w:r>
      <w:r w:rsidRPr="00B57F63">
        <w:rPr>
          <w:rFonts w:eastAsia="Calibri"/>
          <w:rtl/>
        </w:rPr>
        <w:t xml:space="preserve"> </w:t>
      </w:r>
      <w:r w:rsidRPr="00B57F63">
        <w:rPr>
          <w:rFonts w:eastAsia="Calibri" w:hint="eastAsia"/>
          <w:rtl/>
        </w:rPr>
        <w:t>المخاطر</w:t>
      </w:r>
      <w:r w:rsidRPr="00B57F63">
        <w:rPr>
          <w:rFonts w:eastAsia="Calibri"/>
          <w:rtl/>
        </w:rPr>
        <w:t xml:space="preserve"> </w:t>
      </w:r>
      <w:r w:rsidRPr="00B57F63">
        <w:rPr>
          <w:rFonts w:eastAsia="Calibri" w:hint="eastAsia"/>
          <w:rtl/>
        </w:rPr>
        <w:t>وضمان</w:t>
      </w:r>
      <w:r w:rsidRPr="00B57F63">
        <w:rPr>
          <w:rFonts w:eastAsia="Calibri"/>
          <w:rtl/>
        </w:rPr>
        <w:t xml:space="preserve"> </w:t>
      </w:r>
      <w:r w:rsidRPr="00B57F63">
        <w:rPr>
          <w:rFonts w:eastAsia="Calibri" w:hint="eastAsia"/>
          <w:rtl/>
        </w:rPr>
        <w:t>نجاح</w:t>
      </w:r>
      <w:r w:rsidRPr="00B57F63">
        <w:rPr>
          <w:rFonts w:eastAsia="Calibri"/>
          <w:rtl/>
        </w:rPr>
        <w:t xml:space="preserve"> </w:t>
      </w:r>
      <w:r w:rsidRPr="00B57F63">
        <w:rPr>
          <w:rFonts w:eastAsia="Calibri" w:hint="eastAsia"/>
          <w:rtl/>
        </w:rPr>
        <w:t>العملية</w:t>
      </w:r>
      <w:r w:rsidRPr="00B57F63">
        <w:rPr>
          <w:rFonts w:eastAsia="Calibri"/>
          <w:rtl/>
        </w:rPr>
        <w:t>.</w:t>
      </w:r>
    </w:p>
    <w:p w14:paraId="133A548B" w14:textId="77777777" w:rsidR="00B57F63" w:rsidRPr="00B57F63" w:rsidRDefault="00B57F63" w:rsidP="00B57F63">
      <w:pPr>
        <w:numPr>
          <w:ilvl w:val="0"/>
          <w:numId w:val="29"/>
        </w:numPr>
        <w:contextualSpacing/>
        <w:rPr>
          <w:rFonts w:eastAsia="Calibri"/>
          <w:rtl/>
        </w:rPr>
      </w:pPr>
      <w:r w:rsidRPr="00B57F63">
        <w:rPr>
          <w:rFonts w:eastAsia="Calibri" w:hint="eastAsia"/>
          <w:rtl/>
        </w:rPr>
        <w:t>استراتيجية</w:t>
      </w:r>
      <w:r w:rsidRPr="00B57F63">
        <w:rPr>
          <w:rFonts w:eastAsia="Calibri"/>
          <w:rtl/>
        </w:rPr>
        <w:t xml:space="preserve"> </w:t>
      </w:r>
      <w:r w:rsidRPr="00B57F63">
        <w:rPr>
          <w:rFonts w:eastAsia="Calibri" w:hint="eastAsia"/>
          <w:rtl/>
        </w:rPr>
        <w:t>التروي</w:t>
      </w:r>
      <w:r w:rsidRPr="00B57F63">
        <w:rPr>
          <w:rFonts w:eastAsia="Calibri"/>
          <w:rtl/>
        </w:rPr>
        <w:t xml:space="preserve"> </w:t>
      </w:r>
      <w:r w:rsidRPr="00B57F63">
        <w:rPr>
          <w:rFonts w:eastAsia="Calibri" w:hint="eastAsia"/>
          <w:rtl/>
        </w:rPr>
        <w:t>والحذر</w:t>
      </w:r>
      <w:r w:rsidRPr="00B57F63">
        <w:rPr>
          <w:rFonts w:eastAsia="Calibri"/>
          <w:rtl/>
        </w:rPr>
        <w:t xml:space="preserve">: </w:t>
      </w:r>
      <w:r w:rsidRPr="00B57F63">
        <w:rPr>
          <w:rFonts w:eastAsia="Calibri" w:hint="eastAsia"/>
          <w:rtl/>
        </w:rPr>
        <w:t>تعتمد</w:t>
      </w:r>
      <w:r w:rsidRPr="00B57F63">
        <w:rPr>
          <w:rFonts w:eastAsia="Calibri"/>
          <w:rtl/>
        </w:rPr>
        <w:t xml:space="preserve"> </w:t>
      </w:r>
      <w:r w:rsidRPr="00B57F63">
        <w:rPr>
          <w:rFonts w:eastAsia="Calibri" w:hint="eastAsia"/>
          <w:rtl/>
        </w:rPr>
        <w:t>على</w:t>
      </w:r>
      <w:r w:rsidRPr="00B57F63">
        <w:rPr>
          <w:rFonts w:eastAsia="Calibri"/>
          <w:rtl/>
        </w:rPr>
        <w:t xml:space="preserve"> </w:t>
      </w:r>
      <w:r w:rsidRPr="00B57F63">
        <w:rPr>
          <w:rFonts w:eastAsia="Calibri" w:hint="eastAsia"/>
          <w:rtl/>
        </w:rPr>
        <w:t>البدء</w:t>
      </w:r>
      <w:r w:rsidRPr="00B57F63">
        <w:rPr>
          <w:rFonts w:eastAsia="Calibri"/>
          <w:rtl/>
        </w:rPr>
        <w:t xml:space="preserve"> </w:t>
      </w:r>
      <w:r w:rsidRPr="00B57F63">
        <w:rPr>
          <w:rFonts w:eastAsia="Calibri" w:hint="eastAsia"/>
          <w:rtl/>
        </w:rPr>
        <w:t>في</w:t>
      </w:r>
      <w:r w:rsidRPr="00B57F63">
        <w:rPr>
          <w:rFonts w:eastAsia="Calibri"/>
          <w:rtl/>
        </w:rPr>
        <w:t xml:space="preserve"> </w:t>
      </w:r>
      <w:r w:rsidRPr="00B57F63">
        <w:rPr>
          <w:rFonts w:eastAsia="Calibri" w:hint="eastAsia"/>
          <w:rtl/>
        </w:rPr>
        <w:t>تطبيق</w:t>
      </w:r>
      <w:r w:rsidRPr="00B57F63">
        <w:rPr>
          <w:rFonts w:eastAsia="Calibri"/>
          <w:rtl/>
        </w:rPr>
        <w:t xml:space="preserve"> </w:t>
      </w:r>
      <w:r w:rsidRPr="00B57F63">
        <w:rPr>
          <w:rFonts w:eastAsia="Calibri" w:hint="eastAsia"/>
          <w:rtl/>
        </w:rPr>
        <w:t>إدارة</w:t>
      </w:r>
      <w:r w:rsidRPr="00B57F63">
        <w:rPr>
          <w:rFonts w:eastAsia="Calibri"/>
          <w:rtl/>
        </w:rPr>
        <w:t xml:space="preserve"> </w:t>
      </w:r>
      <w:r w:rsidRPr="00B57F63">
        <w:rPr>
          <w:rFonts w:eastAsia="Calibri" w:hint="eastAsia"/>
          <w:rtl/>
        </w:rPr>
        <w:t>المعرفة</w:t>
      </w:r>
      <w:r w:rsidRPr="00B57F63">
        <w:rPr>
          <w:rFonts w:eastAsia="Calibri"/>
          <w:rtl/>
        </w:rPr>
        <w:t xml:space="preserve"> </w:t>
      </w:r>
      <w:r w:rsidRPr="00B57F63">
        <w:rPr>
          <w:rFonts w:eastAsia="Calibri" w:hint="eastAsia"/>
          <w:rtl/>
        </w:rPr>
        <w:t>بشكل</w:t>
      </w:r>
      <w:r w:rsidRPr="00B57F63">
        <w:rPr>
          <w:rFonts w:eastAsia="Calibri"/>
          <w:rtl/>
        </w:rPr>
        <w:t xml:space="preserve"> </w:t>
      </w:r>
      <w:r w:rsidRPr="00B57F63">
        <w:rPr>
          <w:rFonts w:eastAsia="Calibri" w:hint="eastAsia"/>
          <w:rtl/>
        </w:rPr>
        <w:t>محدود،</w:t>
      </w:r>
      <w:r w:rsidRPr="00B57F63">
        <w:rPr>
          <w:rFonts w:eastAsia="Calibri"/>
          <w:rtl/>
        </w:rPr>
        <w:t xml:space="preserve"> </w:t>
      </w:r>
      <w:r w:rsidRPr="00B57F63">
        <w:rPr>
          <w:rFonts w:eastAsia="Calibri" w:hint="eastAsia"/>
          <w:rtl/>
        </w:rPr>
        <w:t>ثم</w:t>
      </w:r>
      <w:r w:rsidRPr="00B57F63">
        <w:rPr>
          <w:rFonts w:eastAsia="Calibri"/>
          <w:rtl/>
        </w:rPr>
        <w:t xml:space="preserve"> </w:t>
      </w:r>
      <w:r w:rsidRPr="00B57F63">
        <w:rPr>
          <w:rFonts w:eastAsia="Calibri" w:hint="eastAsia"/>
          <w:rtl/>
        </w:rPr>
        <w:t>توسع</w:t>
      </w:r>
      <w:r w:rsidRPr="00B57F63">
        <w:rPr>
          <w:rFonts w:eastAsia="Calibri"/>
          <w:rtl/>
        </w:rPr>
        <w:t xml:space="preserve"> </w:t>
      </w:r>
      <w:r w:rsidRPr="00B57F63">
        <w:rPr>
          <w:rFonts w:eastAsia="Calibri" w:hint="eastAsia"/>
          <w:rtl/>
        </w:rPr>
        <w:t>نطاق</w:t>
      </w:r>
      <w:r w:rsidRPr="00B57F63">
        <w:rPr>
          <w:rFonts w:eastAsia="Calibri"/>
          <w:rtl/>
        </w:rPr>
        <w:t xml:space="preserve"> </w:t>
      </w:r>
      <w:r w:rsidRPr="00B57F63">
        <w:rPr>
          <w:rFonts w:eastAsia="Calibri" w:hint="eastAsia"/>
          <w:rtl/>
        </w:rPr>
        <w:t>التطبيق</w:t>
      </w:r>
      <w:r w:rsidRPr="00B57F63">
        <w:rPr>
          <w:rFonts w:eastAsia="Calibri"/>
          <w:rtl/>
        </w:rPr>
        <w:t xml:space="preserve"> </w:t>
      </w:r>
      <w:r w:rsidRPr="00B57F63">
        <w:rPr>
          <w:rFonts w:eastAsia="Calibri" w:hint="eastAsia"/>
          <w:rtl/>
        </w:rPr>
        <w:t>تدريجياً</w:t>
      </w:r>
      <w:r w:rsidRPr="00B57F63">
        <w:rPr>
          <w:rFonts w:eastAsia="Calibri"/>
          <w:rtl/>
        </w:rPr>
        <w:t xml:space="preserve"> </w:t>
      </w:r>
      <w:r w:rsidRPr="00B57F63">
        <w:rPr>
          <w:rFonts w:eastAsia="Calibri" w:hint="eastAsia"/>
          <w:rtl/>
        </w:rPr>
        <w:t>بناءً</w:t>
      </w:r>
      <w:r w:rsidRPr="00B57F63">
        <w:rPr>
          <w:rFonts w:eastAsia="Calibri"/>
          <w:rtl/>
        </w:rPr>
        <w:t xml:space="preserve"> </w:t>
      </w:r>
      <w:r w:rsidRPr="00B57F63">
        <w:rPr>
          <w:rFonts w:eastAsia="Calibri" w:hint="eastAsia"/>
          <w:rtl/>
        </w:rPr>
        <w:t>على</w:t>
      </w:r>
      <w:r w:rsidRPr="00B57F63">
        <w:rPr>
          <w:rFonts w:eastAsia="Calibri"/>
          <w:rtl/>
        </w:rPr>
        <w:t xml:space="preserve"> </w:t>
      </w:r>
      <w:r w:rsidRPr="00B57F63">
        <w:rPr>
          <w:rFonts w:eastAsia="Calibri" w:hint="eastAsia"/>
          <w:rtl/>
        </w:rPr>
        <w:t>احتياجات</w:t>
      </w:r>
      <w:r w:rsidRPr="00B57F63">
        <w:rPr>
          <w:rFonts w:eastAsia="Calibri"/>
          <w:rtl/>
        </w:rPr>
        <w:t xml:space="preserve"> </w:t>
      </w:r>
      <w:r w:rsidRPr="00B57F63">
        <w:rPr>
          <w:rFonts w:eastAsia="Calibri" w:hint="eastAsia"/>
          <w:rtl/>
        </w:rPr>
        <w:t>المؤسسة</w:t>
      </w:r>
      <w:r w:rsidRPr="00B57F63">
        <w:rPr>
          <w:rFonts w:eastAsia="Calibri"/>
          <w:rtl/>
        </w:rPr>
        <w:t xml:space="preserve"> </w:t>
      </w:r>
      <w:r w:rsidRPr="00B57F63">
        <w:rPr>
          <w:rFonts w:eastAsia="Calibri" w:hint="eastAsia"/>
          <w:rtl/>
        </w:rPr>
        <w:t>وظروفها</w:t>
      </w:r>
      <w:r w:rsidRPr="00B57F63">
        <w:rPr>
          <w:rFonts w:eastAsia="Calibri"/>
          <w:rtl/>
        </w:rPr>
        <w:t>.</w:t>
      </w:r>
    </w:p>
    <w:p w14:paraId="3FCA2539" w14:textId="77777777" w:rsidR="00B57F63" w:rsidRPr="00B57F63" w:rsidRDefault="00B57F63" w:rsidP="00B57F63">
      <w:pPr>
        <w:numPr>
          <w:ilvl w:val="0"/>
          <w:numId w:val="29"/>
        </w:numPr>
        <w:contextualSpacing/>
        <w:rPr>
          <w:rFonts w:eastAsia="Calibri"/>
          <w:rtl/>
        </w:rPr>
      </w:pPr>
      <w:r w:rsidRPr="00B57F63">
        <w:rPr>
          <w:rFonts w:eastAsia="Calibri" w:hint="eastAsia"/>
          <w:rtl/>
        </w:rPr>
        <w:t>استراتيجية</w:t>
      </w:r>
      <w:r w:rsidRPr="00B57F63">
        <w:rPr>
          <w:rFonts w:eastAsia="Calibri"/>
          <w:rtl/>
        </w:rPr>
        <w:t xml:space="preserve"> </w:t>
      </w:r>
      <w:r w:rsidRPr="00B57F63">
        <w:rPr>
          <w:rFonts w:eastAsia="Calibri" w:hint="eastAsia"/>
          <w:rtl/>
        </w:rPr>
        <w:t>دعم</w:t>
      </w:r>
      <w:r w:rsidRPr="00B57F63">
        <w:rPr>
          <w:rFonts w:eastAsia="Calibri"/>
          <w:rtl/>
        </w:rPr>
        <w:t xml:space="preserve"> </w:t>
      </w:r>
      <w:r w:rsidRPr="00B57F63">
        <w:rPr>
          <w:rFonts w:eastAsia="Calibri" w:hint="eastAsia"/>
          <w:rtl/>
        </w:rPr>
        <w:t>التوجهات</w:t>
      </w:r>
      <w:r w:rsidRPr="00B57F63">
        <w:rPr>
          <w:rFonts w:eastAsia="Calibri"/>
          <w:rtl/>
        </w:rPr>
        <w:t xml:space="preserve"> </w:t>
      </w:r>
      <w:r w:rsidRPr="00B57F63">
        <w:rPr>
          <w:rFonts w:eastAsia="Calibri" w:hint="eastAsia"/>
          <w:rtl/>
        </w:rPr>
        <w:t>الإبداعية</w:t>
      </w:r>
      <w:r w:rsidRPr="00B57F63">
        <w:rPr>
          <w:rFonts w:eastAsia="Calibri"/>
          <w:rtl/>
        </w:rPr>
        <w:t xml:space="preserve">: </w:t>
      </w:r>
      <w:r w:rsidRPr="00B57F63">
        <w:rPr>
          <w:rFonts w:eastAsia="Calibri" w:hint="eastAsia"/>
          <w:rtl/>
        </w:rPr>
        <w:t>تركز</w:t>
      </w:r>
      <w:r w:rsidRPr="00B57F63">
        <w:rPr>
          <w:rFonts w:eastAsia="Calibri"/>
          <w:rtl/>
        </w:rPr>
        <w:t xml:space="preserve"> </w:t>
      </w:r>
      <w:r w:rsidRPr="00B57F63">
        <w:rPr>
          <w:rFonts w:eastAsia="Calibri" w:hint="eastAsia"/>
          <w:rtl/>
        </w:rPr>
        <w:t>على</w:t>
      </w:r>
      <w:r w:rsidRPr="00B57F63">
        <w:rPr>
          <w:rFonts w:eastAsia="Calibri"/>
          <w:rtl/>
        </w:rPr>
        <w:t xml:space="preserve"> </w:t>
      </w:r>
      <w:r w:rsidRPr="00B57F63">
        <w:rPr>
          <w:rFonts w:eastAsia="Calibri" w:hint="eastAsia"/>
          <w:rtl/>
        </w:rPr>
        <w:t>تعزيز</w:t>
      </w:r>
      <w:r w:rsidRPr="00B57F63">
        <w:rPr>
          <w:rFonts w:eastAsia="Calibri"/>
          <w:rtl/>
        </w:rPr>
        <w:t xml:space="preserve"> </w:t>
      </w:r>
      <w:r w:rsidRPr="00B57F63">
        <w:rPr>
          <w:rFonts w:eastAsia="Calibri" w:hint="eastAsia"/>
          <w:rtl/>
        </w:rPr>
        <w:t>الابتكار</w:t>
      </w:r>
      <w:r w:rsidRPr="00B57F63">
        <w:rPr>
          <w:rFonts w:eastAsia="Calibri"/>
          <w:rtl/>
        </w:rPr>
        <w:t xml:space="preserve"> </w:t>
      </w:r>
      <w:r w:rsidRPr="00B57F63">
        <w:rPr>
          <w:rFonts w:eastAsia="Calibri" w:hint="eastAsia"/>
          <w:rtl/>
        </w:rPr>
        <w:t>والتفكير</w:t>
      </w:r>
      <w:r w:rsidRPr="00B57F63">
        <w:rPr>
          <w:rFonts w:eastAsia="Calibri"/>
          <w:rtl/>
        </w:rPr>
        <w:t xml:space="preserve"> </w:t>
      </w:r>
      <w:r w:rsidRPr="00B57F63">
        <w:rPr>
          <w:rFonts w:eastAsia="Calibri" w:hint="eastAsia"/>
          <w:rtl/>
        </w:rPr>
        <w:t>المستقبلي</w:t>
      </w:r>
      <w:r w:rsidRPr="00B57F63">
        <w:rPr>
          <w:rFonts w:eastAsia="Calibri"/>
          <w:rtl/>
        </w:rPr>
        <w:t xml:space="preserve"> </w:t>
      </w:r>
      <w:r w:rsidRPr="00B57F63">
        <w:rPr>
          <w:rFonts w:eastAsia="Calibri" w:hint="eastAsia"/>
          <w:rtl/>
        </w:rPr>
        <w:t>ضمن</w:t>
      </w:r>
      <w:r w:rsidRPr="00B57F63">
        <w:rPr>
          <w:rFonts w:eastAsia="Calibri"/>
          <w:rtl/>
        </w:rPr>
        <w:t xml:space="preserve"> </w:t>
      </w:r>
      <w:r w:rsidRPr="00B57F63">
        <w:rPr>
          <w:rFonts w:eastAsia="Calibri" w:hint="eastAsia"/>
          <w:rtl/>
        </w:rPr>
        <w:t>إطار</w:t>
      </w:r>
      <w:r w:rsidRPr="00B57F63">
        <w:rPr>
          <w:rFonts w:eastAsia="Calibri"/>
          <w:rtl/>
        </w:rPr>
        <w:t xml:space="preserve"> </w:t>
      </w:r>
      <w:r w:rsidRPr="00B57F63">
        <w:rPr>
          <w:rFonts w:eastAsia="Calibri" w:hint="eastAsia"/>
          <w:rtl/>
        </w:rPr>
        <w:t>إدارة</w:t>
      </w:r>
      <w:r w:rsidRPr="00B57F63">
        <w:rPr>
          <w:rFonts w:eastAsia="Calibri"/>
          <w:rtl/>
        </w:rPr>
        <w:t xml:space="preserve"> </w:t>
      </w:r>
      <w:r w:rsidRPr="00B57F63">
        <w:rPr>
          <w:rFonts w:eastAsia="Calibri" w:hint="eastAsia"/>
          <w:rtl/>
        </w:rPr>
        <w:t>المعرفة</w:t>
      </w:r>
      <w:r w:rsidRPr="00B57F63">
        <w:rPr>
          <w:rFonts w:eastAsia="Calibri"/>
          <w:rtl/>
        </w:rPr>
        <w:t xml:space="preserve">. </w:t>
      </w:r>
      <w:r w:rsidRPr="00B57F63">
        <w:rPr>
          <w:rFonts w:eastAsia="Calibri" w:hint="eastAsia"/>
          <w:rtl/>
        </w:rPr>
        <w:t>تستهدف</w:t>
      </w:r>
      <w:r w:rsidRPr="00B57F63">
        <w:rPr>
          <w:rFonts w:eastAsia="Calibri"/>
          <w:rtl/>
        </w:rPr>
        <w:t xml:space="preserve"> </w:t>
      </w:r>
      <w:r w:rsidRPr="00B57F63">
        <w:rPr>
          <w:rFonts w:eastAsia="Calibri" w:hint="eastAsia"/>
          <w:rtl/>
        </w:rPr>
        <w:t>هذه</w:t>
      </w:r>
      <w:r w:rsidRPr="00B57F63">
        <w:rPr>
          <w:rFonts w:eastAsia="Calibri"/>
          <w:rtl/>
        </w:rPr>
        <w:t xml:space="preserve"> </w:t>
      </w:r>
      <w:r w:rsidRPr="00B57F63">
        <w:rPr>
          <w:rFonts w:eastAsia="Calibri" w:hint="eastAsia"/>
          <w:rtl/>
        </w:rPr>
        <w:t>الاستراتيجية</w:t>
      </w:r>
      <w:r w:rsidRPr="00B57F63">
        <w:rPr>
          <w:rFonts w:eastAsia="Calibri"/>
          <w:rtl/>
        </w:rPr>
        <w:t xml:space="preserve"> </w:t>
      </w:r>
      <w:r w:rsidRPr="00B57F63">
        <w:rPr>
          <w:rFonts w:eastAsia="Calibri" w:hint="eastAsia"/>
          <w:rtl/>
        </w:rPr>
        <w:t>المؤسسات</w:t>
      </w:r>
      <w:r w:rsidRPr="00B57F63">
        <w:rPr>
          <w:rFonts w:eastAsia="Calibri"/>
          <w:rtl/>
        </w:rPr>
        <w:t xml:space="preserve"> </w:t>
      </w:r>
      <w:r w:rsidRPr="00B57F63">
        <w:rPr>
          <w:rFonts w:eastAsia="Calibri" w:hint="eastAsia"/>
          <w:rtl/>
        </w:rPr>
        <w:t>الطموحة</w:t>
      </w:r>
      <w:r w:rsidRPr="00B57F63">
        <w:rPr>
          <w:rFonts w:eastAsia="Calibri"/>
          <w:rtl/>
        </w:rPr>
        <w:t xml:space="preserve"> </w:t>
      </w:r>
      <w:r w:rsidRPr="00B57F63">
        <w:rPr>
          <w:rFonts w:eastAsia="Calibri" w:hint="eastAsia"/>
          <w:rtl/>
        </w:rPr>
        <w:t>التي</w:t>
      </w:r>
      <w:r w:rsidRPr="00B57F63">
        <w:rPr>
          <w:rFonts w:eastAsia="Calibri"/>
          <w:rtl/>
        </w:rPr>
        <w:t xml:space="preserve"> </w:t>
      </w:r>
      <w:r w:rsidRPr="00B57F63">
        <w:rPr>
          <w:rFonts w:eastAsia="Calibri" w:hint="eastAsia"/>
          <w:rtl/>
        </w:rPr>
        <w:t>تسعى</w:t>
      </w:r>
      <w:r w:rsidRPr="00B57F63">
        <w:rPr>
          <w:rFonts w:eastAsia="Calibri"/>
          <w:rtl/>
        </w:rPr>
        <w:t xml:space="preserve"> </w:t>
      </w:r>
      <w:r w:rsidRPr="00B57F63">
        <w:rPr>
          <w:rFonts w:eastAsia="Calibri" w:hint="eastAsia"/>
          <w:rtl/>
        </w:rPr>
        <w:t>لتحقيق</w:t>
      </w:r>
      <w:r w:rsidRPr="00B57F63">
        <w:rPr>
          <w:rFonts w:eastAsia="Calibri"/>
          <w:rtl/>
        </w:rPr>
        <w:t xml:space="preserve"> </w:t>
      </w:r>
      <w:r w:rsidRPr="00B57F63">
        <w:rPr>
          <w:rFonts w:eastAsia="Calibri" w:hint="eastAsia"/>
          <w:rtl/>
        </w:rPr>
        <w:t>مزايا</w:t>
      </w:r>
      <w:r w:rsidRPr="00B57F63">
        <w:rPr>
          <w:rFonts w:eastAsia="Calibri"/>
          <w:rtl/>
        </w:rPr>
        <w:t xml:space="preserve"> </w:t>
      </w:r>
      <w:r w:rsidRPr="00B57F63">
        <w:rPr>
          <w:rFonts w:eastAsia="Calibri" w:hint="eastAsia"/>
          <w:rtl/>
        </w:rPr>
        <w:t>تنافسية</w:t>
      </w:r>
      <w:r w:rsidRPr="00B57F63">
        <w:rPr>
          <w:rFonts w:eastAsia="Calibri"/>
          <w:rtl/>
        </w:rPr>
        <w:t xml:space="preserve"> </w:t>
      </w:r>
      <w:r w:rsidRPr="00B57F63">
        <w:rPr>
          <w:rFonts w:eastAsia="Calibri" w:hint="cs"/>
          <w:rtl/>
        </w:rPr>
        <w:t xml:space="preserve">مستدامة. </w:t>
      </w:r>
      <w:r w:rsidRPr="00B57F63">
        <w:rPr>
          <w:rFonts w:eastAsia="Calibri"/>
          <w:rtl/>
        </w:rPr>
        <w:t>(</w:t>
      </w:r>
      <w:r w:rsidRPr="00B57F63">
        <w:rPr>
          <w:rFonts w:eastAsia="Calibri" w:hint="cs"/>
          <w:rtl/>
        </w:rPr>
        <w:t>هيثم، 2014: 75)</w:t>
      </w:r>
    </w:p>
    <w:p w14:paraId="4902D58C" w14:textId="77777777" w:rsidR="00B57F63" w:rsidRPr="00B57F63" w:rsidRDefault="00B57F63" w:rsidP="00B57F63">
      <w:pPr>
        <w:numPr>
          <w:ilvl w:val="0"/>
          <w:numId w:val="29"/>
        </w:numPr>
        <w:contextualSpacing/>
        <w:rPr>
          <w:rFonts w:eastAsia="Calibri"/>
          <w:rtl/>
        </w:rPr>
      </w:pPr>
      <w:r w:rsidRPr="00B57F63">
        <w:rPr>
          <w:rFonts w:eastAsia="Calibri" w:hint="eastAsia"/>
          <w:rtl/>
        </w:rPr>
        <w:t>استراتيجية</w:t>
      </w:r>
      <w:r w:rsidRPr="00B57F63">
        <w:rPr>
          <w:rFonts w:eastAsia="Calibri"/>
          <w:rtl/>
        </w:rPr>
        <w:t xml:space="preserve"> </w:t>
      </w:r>
      <w:r w:rsidRPr="00B57F63">
        <w:rPr>
          <w:rFonts w:eastAsia="Calibri" w:hint="eastAsia"/>
          <w:rtl/>
        </w:rPr>
        <w:t>الترميز</w:t>
      </w:r>
      <w:r w:rsidRPr="00B57F63">
        <w:rPr>
          <w:rFonts w:eastAsia="Calibri"/>
          <w:rtl/>
        </w:rPr>
        <w:t xml:space="preserve">: </w:t>
      </w:r>
      <w:r w:rsidRPr="00B57F63">
        <w:rPr>
          <w:rFonts w:eastAsia="Calibri" w:hint="eastAsia"/>
          <w:rtl/>
        </w:rPr>
        <w:t>تهدف</w:t>
      </w:r>
      <w:r w:rsidRPr="00B57F63">
        <w:rPr>
          <w:rFonts w:eastAsia="Calibri"/>
          <w:rtl/>
        </w:rPr>
        <w:t xml:space="preserve"> </w:t>
      </w:r>
      <w:r w:rsidRPr="00B57F63">
        <w:rPr>
          <w:rFonts w:eastAsia="Calibri" w:hint="eastAsia"/>
          <w:rtl/>
        </w:rPr>
        <w:t>إلى</w:t>
      </w:r>
      <w:r w:rsidRPr="00B57F63">
        <w:rPr>
          <w:rFonts w:eastAsia="Calibri"/>
          <w:rtl/>
        </w:rPr>
        <w:t xml:space="preserve"> </w:t>
      </w:r>
      <w:r w:rsidRPr="00B57F63">
        <w:rPr>
          <w:rFonts w:eastAsia="Calibri" w:hint="eastAsia"/>
          <w:rtl/>
        </w:rPr>
        <w:t>تحويل</w:t>
      </w:r>
      <w:r w:rsidRPr="00B57F63">
        <w:rPr>
          <w:rFonts w:eastAsia="Calibri"/>
          <w:rtl/>
        </w:rPr>
        <w:t xml:space="preserve"> </w:t>
      </w:r>
      <w:r w:rsidRPr="00B57F63">
        <w:rPr>
          <w:rFonts w:eastAsia="Calibri" w:hint="eastAsia"/>
          <w:rtl/>
        </w:rPr>
        <w:t>المعرفة</w:t>
      </w:r>
      <w:r w:rsidRPr="00B57F63">
        <w:rPr>
          <w:rFonts w:eastAsia="Calibri"/>
          <w:rtl/>
        </w:rPr>
        <w:t xml:space="preserve"> </w:t>
      </w:r>
      <w:r w:rsidRPr="00B57F63">
        <w:rPr>
          <w:rFonts w:eastAsia="Calibri" w:hint="eastAsia"/>
          <w:rtl/>
        </w:rPr>
        <w:t>الصريحة</w:t>
      </w:r>
      <w:r w:rsidRPr="00B57F63">
        <w:rPr>
          <w:rFonts w:eastAsia="Calibri"/>
          <w:rtl/>
        </w:rPr>
        <w:t xml:space="preserve"> </w:t>
      </w:r>
      <w:r w:rsidRPr="00B57F63">
        <w:rPr>
          <w:rFonts w:eastAsia="Calibri" w:hint="eastAsia"/>
          <w:rtl/>
        </w:rPr>
        <w:t>إلى</w:t>
      </w:r>
      <w:r w:rsidRPr="00B57F63">
        <w:rPr>
          <w:rFonts w:eastAsia="Calibri"/>
          <w:rtl/>
        </w:rPr>
        <w:t xml:space="preserve"> </w:t>
      </w:r>
      <w:r w:rsidRPr="00B57F63">
        <w:rPr>
          <w:rFonts w:eastAsia="Calibri" w:hint="eastAsia"/>
          <w:rtl/>
        </w:rPr>
        <w:t>شكل</w:t>
      </w:r>
      <w:r w:rsidRPr="00B57F63">
        <w:rPr>
          <w:rFonts w:eastAsia="Calibri"/>
          <w:rtl/>
        </w:rPr>
        <w:t xml:space="preserve"> </w:t>
      </w:r>
      <w:r w:rsidRPr="00B57F63">
        <w:rPr>
          <w:rFonts w:eastAsia="Calibri" w:hint="eastAsia"/>
          <w:rtl/>
        </w:rPr>
        <w:t>منظم</w:t>
      </w:r>
      <w:r w:rsidRPr="00B57F63">
        <w:rPr>
          <w:rFonts w:eastAsia="Calibri"/>
          <w:rtl/>
        </w:rPr>
        <w:t xml:space="preserve"> </w:t>
      </w:r>
      <w:r w:rsidRPr="00B57F63">
        <w:rPr>
          <w:rFonts w:eastAsia="Calibri" w:hint="eastAsia"/>
          <w:rtl/>
        </w:rPr>
        <w:t>يسهل</w:t>
      </w:r>
      <w:r w:rsidRPr="00B57F63">
        <w:rPr>
          <w:rFonts w:eastAsia="Calibri"/>
          <w:rtl/>
        </w:rPr>
        <w:t xml:space="preserve"> </w:t>
      </w:r>
      <w:r w:rsidRPr="00B57F63">
        <w:rPr>
          <w:rFonts w:eastAsia="Calibri" w:hint="eastAsia"/>
          <w:rtl/>
        </w:rPr>
        <w:t>تخزينه</w:t>
      </w:r>
      <w:r w:rsidRPr="00B57F63">
        <w:rPr>
          <w:rFonts w:eastAsia="Calibri"/>
          <w:rtl/>
        </w:rPr>
        <w:t xml:space="preserve"> </w:t>
      </w:r>
      <w:r w:rsidRPr="00B57F63">
        <w:rPr>
          <w:rFonts w:eastAsia="Calibri" w:hint="eastAsia"/>
          <w:rtl/>
        </w:rPr>
        <w:t>ونشره</w:t>
      </w:r>
      <w:r w:rsidRPr="00B57F63">
        <w:rPr>
          <w:rFonts w:eastAsia="Calibri"/>
          <w:rtl/>
        </w:rPr>
        <w:t xml:space="preserve"> </w:t>
      </w:r>
      <w:r w:rsidRPr="00B57F63">
        <w:rPr>
          <w:rFonts w:eastAsia="Calibri" w:hint="eastAsia"/>
          <w:rtl/>
        </w:rPr>
        <w:t>عبر</w:t>
      </w:r>
      <w:r w:rsidRPr="00B57F63">
        <w:rPr>
          <w:rFonts w:eastAsia="Calibri"/>
          <w:rtl/>
        </w:rPr>
        <w:t xml:space="preserve"> </w:t>
      </w:r>
      <w:r w:rsidRPr="00B57F63">
        <w:rPr>
          <w:rFonts w:eastAsia="Calibri" w:hint="eastAsia"/>
          <w:rtl/>
        </w:rPr>
        <w:t>الشبكات</w:t>
      </w:r>
      <w:r w:rsidRPr="00B57F63">
        <w:rPr>
          <w:rFonts w:eastAsia="Calibri"/>
          <w:rtl/>
        </w:rPr>
        <w:t xml:space="preserve"> </w:t>
      </w:r>
      <w:r w:rsidRPr="00B57F63">
        <w:rPr>
          <w:rFonts w:eastAsia="Calibri" w:hint="eastAsia"/>
          <w:rtl/>
        </w:rPr>
        <w:t>المؤسسية</w:t>
      </w:r>
      <w:r w:rsidRPr="00B57F63">
        <w:rPr>
          <w:rFonts w:eastAsia="Calibri"/>
          <w:rtl/>
        </w:rPr>
        <w:t>.</w:t>
      </w:r>
    </w:p>
    <w:p w14:paraId="0CC72D89" w14:textId="77777777" w:rsidR="00B57F63" w:rsidRPr="00B57F63" w:rsidRDefault="00B57F63" w:rsidP="00B57F63">
      <w:pPr>
        <w:numPr>
          <w:ilvl w:val="0"/>
          <w:numId w:val="29"/>
        </w:numPr>
        <w:contextualSpacing/>
        <w:rPr>
          <w:rFonts w:eastAsia="Calibri"/>
          <w:rtl/>
        </w:rPr>
      </w:pPr>
      <w:r w:rsidRPr="00B57F63">
        <w:rPr>
          <w:rFonts w:eastAsia="Calibri" w:hint="eastAsia"/>
          <w:rtl/>
        </w:rPr>
        <w:t>استراتيجية</w:t>
      </w:r>
      <w:r w:rsidRPr="00B57F63">
        <w:rPr>
          <w:rFonts w:eastAsia="Calibri"/>
          <w:rtl/>
        </w:rPr>
        <w:t xml:space="preserve"> </w:t>
      </w:r>
      <w:r w:rsidRPr="00B57F63">
        <w:rPr>
          <w:rFonts w:eastAsia="Calibri" w:hint="eastAsia"/>
          <w:rtl/>
        </w:rPr>
        <w:t>التفاعل</w:t>
      </w:r>
      <w:r w:rsidRPr="00B57F63">
        <w:rPr>
          <w:rFonts w:eastAsia="Calibri"/>
          <w:rtl/>
        </w:rPr>
        <w:t xml:space="preserve"> </w:t>
      </w:r>
      <w:r w:rsidRPr="00B57F63">
        <w:rPr>
          <w:rFonts w:eastAsia="Calibri" w:hint="eastAsia"/>
          <w:rtl/>
        </w:rPr>
        <w:t>الشخصي</w:t>
      </w:r>
      <w:r w:rsidRPr="00B57F63">
        <w:rPr>
          <w:rFonts w:eastAsia="Calibri"/>
          <w:rtl/>
        </w:rPr>
        <w:t xml:space="preserve">: </w:t>
      </w:r>
      <w:r w:rsidRPr="00B57F63">
        <w:rPr>
          <w:rFonts w:eastAsia="Calibri" w:hint="eastAsia"/>
          <w:rtl/>
        </w:rPr>
        <w:t>تركز</w:t>
      </w:r>
      <w:r w:rsidRPr="00B57F63">
        <w:rPr>
          <w:rFonts w:eastAsia="Calibri"/>
          <w:rtl/>
        </w:rPr>
        <w:t xml:space="preserve"> </w:t>
      </w:r>
      <w:r w:rsidRPr="00B57F63">
        <w:rPr>
          <w:rFonts w:eastAsia="Calibri" w:hint="eastAsia"/>
          <w:rtl/>
        </w:rPr>
        <w:t>على</w:t>
      </w:r>
      <w:r w:rsidRPr="00B57F63">
        <w:rPr>
          <w:rFonts w:eastAsia="Calibri"/>
          <w:rtl/>
        </w:rPr>
        <w:t xml:space="preserve"> </w:t>
      </w:r>
      <w:r w:rsidRPr="00B57F63">
        <w:rPr>
          <w:rFonts w:eastAsia="Calibri" w:hint="eastAsia"/>
          <w:rtl/>
        </w:rPr>
        <w:t>تعزيز</w:t>
      </w:r>
      <w:r w:rsidRPr="00B57F63">
        <w:rPr>
          <w:rFonts w:eastAsia="Calibri"/>
          <w:rtl/>
        </w:rPr>
        <w:t xml:space="preserve"> </w:t>
      </w:r>
      <w:r w:rsidRPr="00B57F63">
        <w:rPr>
          <w:rFonts w:eastAsia="Calibri" w:hint="eastAsia"/>
          <w:rtl/>
        </w:rPr>
        <w:t>التواصل</w:t>
      </w:r>
      <w:r w:rsidRPr="00B57F63">
        <w:rPr>
          <w:rFonts w:eastAsia="Calibri"/>
          <w:rtl/>
        </w:rPr>
        <w:t xml:space="preserve"> </w:t>
      </w:r>
      <w:r w:rsidRPr="00B57F63">
        <w:rPr>
          <w:rFonts w:eastAsia="Calibri" w:hint="eastAsia"/>
          <w:rtl/>
        </w:rPr>
        <w:t>المباشر</w:t>
      </w:r>
      <w:r w:rsidRPr="00B57F63">
        <w:rPr>
          <w:rFonts w:eastAsia="Calibri"/>
          <w:rtl/>
        </w:rPr>
        <w:t xml:space="preserve"> </w:t>
      </w:r>
      <w:r w:rsidRPr="00B57F63">
        <w:rPr>
          <w:rFonts w:eastAsia="Calibri" w:hint="eastAsia"/>
          <w:rtl/>
        </w:rPr>
        <w:t>بين</w:t>
      </w:r>
      <w:r w:rsidRPr="00B57F63">
        <w:rPr>
          <w:rFonts w:eastAsia="Calibri"/>
          <w:rtl/>
        </w:rPr>
        <w:t xml:space="preserve"> </w:t>
      </w:r>
      <w:r w:rsidRPr="00B57F63">
        <w:rPr>
          <w:rFonts w:eastAsia="Calibri" w:hint="eastAsia"/>
          <w:rtl/>
        </w:rPr>
        <w:t>الأفراد</w:t>
      </w:r>
      <w:r w:rsidRPr="00B57F63">
        <w:rPr>
          <w:rFonts w:eastAsia="Calibri"/>
          <w:rtl/>
        </w:rPr>
        <w:t xml:space="preserve"> </w:t>
      </w:r>
      <w:r w:rsidRPr="00B57F63">
        <w:rPr>
          <w:rFonts w:eastAsia="Calibri" w:hint="eastAsia"/>
          <w:rtl/>
        </w:rPr>
        <w:t>لتبادل</w:t>
      </w:r>
      <w:r w:rsidRPr="00B57F63">
        <w:rPr>
          <w:rFonts w:eastAsia="Calibri"/>
          <w:rtl/>
        </w:rPr>
        <w:t xml:space="preserve"> </w:t>
      </w:r>
      <w:r w:rsidRPr="00B57F63">
        <w:rPr>
          <w:rFonts w:eastAsia="Calibri" w:hint="eastAsia"/>
          <w:rtl/>
        </w:rPr>
        <w:t>المعرفة</w:t>
      </w:r>
      <w:r w:rsidRPr="00B57F63">
        <w:rPr>
          <w:rFonts w:eastAsia="Calibri"/>
          <w:rtl/>
        </w:rPr>
        <w:t xml:space="preserve"> </w:t>
      </w:r>
      <w:r w:rsidRPr="00B57F63">
        <w:rPr>
          <w:rFonts w:eastAsia="Calibri" w:hint="eastAsia"/>
          <w:rtl/>
        </w:rPr>
        <w:t>الضمنية،</w:t>
      </w:r>
      <w:r w:rsidRPr="00B57F63">
        <w:rPr>
          <w:rFonts w:eastAsia="Calibri"/>
          <w:rtl/>
        </w:rPr>
        <w:t xml:space="preserve"> </w:t>
      </w:r>
      <w:r w:rsidRPr="00B57F63">
        <w:rPr>
          <w:rFonts w:eastAsia="Calibri" w:hint="eastAsia"/>
          <w:rtl/>
        </w:rPr>
        <w:t>حيث</w:t>
      </w:r>
      <w:r w:rsidRPr="00B57F63">
        <w:rPr>
          <w:rFonts w:eastAsia="Calibri"/>
          <w:rtl/>
        </w:rPr>
        <w:t xml:space="preserve"> </w:t>
      </w:r>
      <w:r w:rsidRPr="00B57F63">
        <w:rPr>
          <w:rFonts w:eastAsia="Calibri" w:hint="eastAsia"/>
          <w:rtl/>
        </w:rPr>
        <w:t>يعتمد</w:t>
      </w:r>
      <w:r w:rsidRPr="00B57F63">
        <w:rPr>
          <w:rFonts w:eastAsia="Calibri"/>
          <w:rtl/>
        </w:rPr>
        <w:t xml:space="preserve"> </w:t>
      </w:r>
      <w:r w:rsidRPr="00B57F63">
        <w:rPr>
          <w:rFonts w:eastAsia="Calibri" w:hint="eastAsia"/>
          <w:rtl/>
        </w:rPr>
        <w:t>ذلك</w:t>
      </w:r>
      <w:r w:rsidRPr="00B57F63">
        <w:rPr>
          <w:rFonts w:eastAsia="Calibri"/>
          <w:rtl/>
        </w:rPr>
        <w:t xml:space="preserve"> </w:t>
      </w:r>
      <w:r w:rsidRPr="00B57F63">
        <w:rPr>
          <w:rFonts w:eastAsia="Calibri" w:hint="eastAsia"/>
          <w:rtl/>
        </w:rPr>
        <w:t>على</w:t>
      </w:r>
      <w:r w:rsidRPr="00B57F63">
        <w:rPr>
          <w:rFonts w:eastAsia="Calibri"/>
          <w:rtl/>
        </w:rPr>
        <w:t xml:space="preserve"> </w:t>
      </w:r>
      <w:r w:rsidRPr="00B57F63">
        <w:rPr>
          <w:rFonts w:eastAsia="Calibri" w:hint="eastAsia"/>
          <w:rtl/>
        </w:rPr>
        <w:t>الخبرة</w:t>
      </w:r>
      <w:r w:rsidRPr="00B57F63">
        <w:rPr>
          <w:rFonts w:eastAsia="Calibri"/>
          <w:rtl/>
        </w:rPr>
        <w:t xml:space="preserve"> </w:t>
      </w:r>
      <w:r w:rsidRPr="00B57F63">
        <w:rPr>
          <w:rFonts w:eastAsia="Calibri" w:hint="eastAsia"/>
          <w:rtl/>
        </w:rPr>
        <w:t>والمشاركة</w:t>
      </w:r>
      <w:r w:rsidRPr="00B57F63">
        <w:rPr>
          <w:rFonts w:eastAsia="Calibri"/>
          <w:rtl/>
        </w:rPr>
        <w:t xml:space="preserve"> </w:t>
      </w:r>
      <w:r w:rsidRPr="00B57F63">
        <w:rPr>
          <w:rFonts w:eastAsia="Calibri" w:hint="eastAsia"/>
          <w:rtl/>
        </w:rPr>
        <w:t>العملية</w:t>
      </w:r>
      <w:r w:rsidRPr="00B57F63">
        <w:rPr>
          <w:rFonts w:eastAsia="Calibri"/>
          <w:rtl/>
        </w:rPr>
        <w:t>.</w:t>
      </w:r>
    </w:p>
    <w:p w14:paraId="502A93CC" w14:textId="77777777" w:rsidR="00B57F63" w:rsidRPr="00B57F63" w:rsidRDefault="00B57F63" w:rsidP="00B57F63">
      <w:pPr>
        <w:rPr>
          <w:b/>
          <w:bCs/>
          <w:rtl/>
        </w:rPr>
      </w:pPr>
      <w:bookmarkStart w:id="62" w:name="_Toc182811641"/>
      <w:bookmarkStart w:id="63" w:name="_Toc213750986"/>
      <w:r w:rsidRPr="00B57F63">
        <w:rPr>
          <w:rFonts w:hint="eastAsia"/>
          <w:b/>
          <w:bCs/>
          <w:rtl/>
        </w:rPr>
        <w:t>ثانياً</w:t>
      </w:r>
      <w:r w:rsidRPr="00B57F63">
        <w:rPr>
          <w:b/>
          <w:bCs/>
          <w:rtl/>
        </w:rPr>
        <w:t xml:space="preserve">: </w:t>
      </w:r>
      <w:r w:rsidRPr="00B57F63">
        <w:rPr>
          <w:rFonts w:hint="eastAsia"/>
          <w:b/>
          <w:bCs/>
          <w:rtl/>
        </w:rPr>
        <w:t>مراحل</w:t>
      </w:r>
      <w:r w:rsidRPr="00B57F63">
        <w:rPr>
          <w:b/>
          <w:bCs/>
          <w:rtl/>
        </w:rPr>
        <w:t xml:space="preserve"> </w:t>
      </w:r>
      <w:r w:rsidRPr="00B57F63">
        <w:rPr>
          <w:rFonts w:hint="eastAsia"/>
          <w:b/>
          <w:bCs/>
          <w:rtl/>
        </w:rPr>
        <w:t>إدارة</w:t>
      </w:r>
      <w:r w:rsidRPr="00B57F63">
        <w:rPr>
          <w:b/>
          <w:bCs/>
          <w:rtl/>
        </w:rPr>
        <w:t xml:space="preserve"> </w:t>
      </w:r>
      <w:r w:rsidRPr="00B57F63">
        <w:rPr>
          <w:rFonts w:hint="eastAsia"/>
          <w:b/>
          <w:bCs/>
          <w:rtl/>
        </w:rPr>
        <w:t>المعرفة</w:t>
      </w:r>
      <w:bookmarkEnd w:id="62"/>
      <w:bookmarkEnd w:id="63"/>
    </w:p>
    <w:p w14:paraId="0C74C757" w14:textId="77777777" w:rsidR="00B57F63" w:rsidRPr="00B57F63" w:rsidRDefault="00B57F63" w:rsidP="00B57F63">
      <w:pPr>
        <w:rPr>
          <w:rFonts w:eastAsia="Calibri"/>
          <w:rtl/>
        </w:rPr>
      </w:pPr>
      <w:r w:rsidRPr="00B57F63">
        <w:rPr>
          <w:rFonts w:eastAsia="Calibri" w:hint="eastAsia"/>
          <w:rtl/>
        </w:rPr>
        <w:t>تمر</w:t>
      </w:r>
      <w:r w:rsidRPr="00B57F63">
        <w:rPr>
          <w:rFonts w:eastAsia="Calibri"/>
          <w:rtl/>
        </w:rPr>
        <w:t xml:space="preserve"> </w:t>
      </w:r>
      <w:r w:rsidRPr="00B57F63">
        <w:rPr>
          <w:rFonts w:eastAsia="Calibri" w:hint="eastAsia"/>
          <w:rtl/>
        </w:rPr>
        <w:t>إدارة</w:t>
      </w:r>
      <w:r w:rsidRPr="00B57F63">
        <w:rPr>
          <w:rFonts w:eastAsia="Calibri"/>
          <w:rtl/>
        </w:rPr>
        <w:t xml:space="preserve"> </w:t>
      </w:r>
      <w:r w:rsidRPr="00B57F63">
        <w:rPr>
          <w:rFonts w:eastAsia="Calibri" w:hint="eastAsia"/>
          <w:rtl/>
        </w:rPr>
        <w:t>المعرفة</w:t>
      </w:r>
      <w:r w:rsidRPr="00B57F63">
        <w:rPr>
          <w:rFonts w:eastAsia="Calibri"/>
          <w:rtl/>
        </w:rPr>
        <w:t xml:space="preserve"> </w:t>
      </w:r>
      <w:r w:rsidRPr="00B57F63">
        <w:rPr>
          <w:rFonts w:eastAsia="Calibri" w:hint="eastAsia"/>
          <w:rtl/>
        </w:rPr>
        <w:t>بمراحل</w:t>
      </w:r>
      <w:r w:rsidRPr="00B57F63">
        <w:rPr>
          <w:rFonts w:eastAsia="Calibri"/>
          <w:rtl/>
        </w:rPr>
        <w:t xml:space="preserve"> </w:t>
      </w:r>
      <w:r w:rsidRPr="00B57F63">
        <w:rPr>
          <w:rFonts w:eastAsia="Calibri" w:hint="eastAsia"/>
          <w:rtl/>
        </w:rPr>
        <w:t>متسلسلة</w:t>
      </w:r>
      <w:r w:rsidRPr="00B57F63">
        <w:rPr>
          <w:rFonts w:eastAsia="Calibri"/>
          <w:rtl/>
        </w:rPr>
        <w:t xml:space="preserve"> </w:t>
      </w:r>
      <w:r w:rsidRPr="00B57F63">
        <w:rPr>
          <w:rFonts w:eastAsia="Calibri" w:hint="eastAsia"/>
          <w:rtl/>
        </w:rPr>
        <w:t>لتحقيق</w:t>
      </w:r>
      <w:r w:rsidRPr="00B57F63">
        <w:rPr>
          <w:rFonts w:eastAsia="Calibri"/>
          <w:rtl/>
        </w:rPr>
        <w:t xml:space="preserve"> </w:t>
      </w:r>
      <w:r w:rsidRPr="00B57F63">
        <w:rPr>
          <w:rFonts w:eastAsia="Calibri" w:hint="eastAsia"/>
          <w:rtl/>
        </w:rPr>
        <w:t>أهدافها،</w:t>
      </w:r>
      <w:r w:rsidRPr="00B57F63">
        <w:rPr>
          <w:rFonts w:eastAsia="Calibri"/>
          <w:rtl/>
        </w:rPr>
        <w:t xml:space="preserve"> </w:t>
      </w:r>
      <w:r w:rsidRPr="00B57F63">
        <w:rPr>
          <w:rFonts w:eastAsia="Calibri" w:hint="eastAsia"/>
          <w:rtl/>
        </w:rPr>
        <w:t>وهي</w:t>
      </w:r>
      <w:r w:rsidRPr="00B57F63">
        <w:rPr>
          <w:rFonts w:eastAsia="Calibri"/>
          <w:rtl/>
        </w:rPr>
        <w:t>:</w:t>
      </w:r>
    </w:p>
    <w:p w14:paraId="770FF9FE" w14:textId="77777777" w:rsidR="00B57F63" w:rsidRPr="00B57F63" w:rsidRDefault="00B57F63" w:rsidP="00B57F63">
      <w:pPr>
        <w:numPr>
          <w:ilvl w:val="0"/>
          <w:numId w:val="39"/>
        </w:numPr>
        <w:contextualSpacing/>
        <w:rPr>
          <w:rFonts w:eastAsia="Calibri"/>
          <w:rtl/>
        </w:rPr>
      </w:pPr>
      <w:r w:rsidRPr="00B57F63">
        <w:rPr>
          <w:rFonts w:eastAsia="Calibri" w:hint="eastAsia"/>
          <w:rtl/>
        </w:rPr>
        <w:t>مرحلة</w:t>
      </w:r>
      <w:r w:rsidRPr="00B57F63">
        <w:rPr>
          <w:rFonts w:eastAsia="Calibri"/>
          <w:rtl/>
        </w:rPr>
        <w:t xml:space="preserve"> </w:t>
      </w:r>
      <w:r w:rsidRPr="00B57F63">
        <w:rPr>
          <w:rFonts w:eastAsia="Calibri" w:hint="eastAsia"/>
          <w:rtl/>
        </w:rPr>
        <w:t>المبادرة</w:t>
      </w:r>
      <w:r w:rsidRPr="00B57F63">
        <w:rPr>
          <w:rFonts w:eastAsia="Calibri"/>
          <w:rtl/>
        </w:rPr>
        <w:t xml:space="preserve">: </w:t>
      </w:r>
      <w:r w:rsidRPr="00B57F63">
        <w:rPr>
          <w:rFonts w:eastAsia="Calibri" w:hint="eastAsia"/>
          <w:rtl/>
        </w:rPr>
        <w:t>يتم</w:t>
      </w:r>
      <w:r w:rsidRPr="00B57F63">
        <w:rPr>
          <w:rFonts w:eastAsia="Calibri"/>
          <w:rtl/>
        </w:rPr>
        <w:t xml:space="preserve"> </w:t>
      </w:r>
      <w:r w:rsidRPr="00B57F63">
        <w:rPr>
          <w:rFonts w:eastAsia="Calibri" w:hint="eastAsia"/>
          <w:rtl/>
        </w:rPr>
        <w:t>التركيز</w:t>
      </w:r>
      <w:r w:rsidRPr="00B57F63">
        <w:rPr>
          <w:rFonts w:eastAsia="Calibri"/>
          <w:rtl/>
        </w:rPr>
        <w:t xml:space="preserve"> </w:t>
      </w:r>
      <w:r w:rsidRPr="00B57F63">
        <w:rPr>
          <w:rFonts w:eastAsia="Calibri" w:hint="eastAsia"/>
          <w:rtl/>
        </w:rPr>
        <w:t>فيها</w:t>
      </w:r>
      <w:r w:rsidRPr="00B57F63">
        <w:rPr>
          <w:rFonts w:eastAsia="Calibri"/>
          <w:rtl/>
        </w:rPr>
        <w:t xml:space="preserve"> </w:t>
      </w:r>
      <w:r w:rsidRPr="00B57F63">
        <w:rPr>
          <w:rFonts w:eastAsia="Calibri" w:hint="eastAsia"/>
          <w:rtl/>
        </w:rPr>
        <w:t>على</w:t>
      </w:r>
      <w:r w:rsidRPr="00B57F63">
        <w:rPr>
          <w:rFonts w:eastAsia="Calibri"/>
          <w:rtl/>
        </w:rPr>
        <w:t xml:space="preserve"> </w:t>
      </w:r>
      <w:r w:rsidRPr="00B57F63">
        <w:rPr>
          <w:rFonts w:eastAsia="Calibri" w:hint="eastAsia"/>
          <w:rtl/>
        </w:rPr>
        <w:t>بناء</w:t>
      </w:r>
      <w:r w:rsidRPr="00B57F63">
        <w:rPr>
          <w:rFonts w:eastAsia="Calibri"/>
          <w:rtl/>
        </w:rPr>
        <w:t xml:space="preserve"> </w:t>
      </w:r>
      <w:r w:rsidRPr="00B57F63">
        <w:rPr>
          <w:rFonts w:eastAsia="Calibri" w:hint="eastAsia"/>
          <w:rtl/>
        </w:rPr>
        <w:t>البنية</w:t>
      </w:r>
      <w:r w:rsidRPr="00B57F63">
        <w:rPr>
          <w:rFonts w:eastAsia="Calibri"/>
          <w:rtl/>
        </w:rPr>
        <w:t xml:space="preserve"> </w:t>
      </w:r>
      <w:r w:rsidRPr="00B57F63">
        <w:rPr>
          <w:rFonts w:eastAsia="Calibri" w:hint="eastAsia"/>
          <w:rtl/>
        </w:rPr>
        <w:t>التحتية</w:t>
      </w:r>
      <w:r w:rsidRPr="00B57F63">
        <w:rPr>
          <w:rFonts w:eastAsia="Calibri"/>
          <w:rtl/>
        </w:rPr>
        <w:t xml:space="preserve"> </w:t>
      </w:r>
      <w:r w:rsidRPr="00B57F63">
        <w:rPr>
          <w:rFonts w:eastAsia="Calibri" w:hint="eastAsia"/>
          <w:rtl/>
        </w:rPr>
        <w:t>المناسبة</w:t>
      </w:r>
      <w:r w:rsidRPr="00B57F63">
        <w:rPr>
          <w:rFonts w:eastAsia="Calibri"/>
          <w:rtl/>
        </w:rPr>
        <w:t xml:space="preserve"> </w:t>
      </w:r>
      <w:r w:rsidRPr="00B57F63">
        <w:rPr>
          <w:rFonts w:eastAsia="Calibri" w:hint="eastAsia"/>
          <w:rtl/>
        </w:rPr>
        <w:t>لإدارة</w:t>
      </w:r>
      <w:r w:rsidRPr="00B57F63">
        <w:rPr>
          <w:rFonts w:eastAsia="Calibri"/>
          <w:rtl/>
        </w:rPr>
        <w:t xml:space="preserve"> </w:t>
      </w:r>
      <w:r w:rsidRPr="00B57F63">
        <w:rPr>
          <w:rFonts w:eastAsia="Calibri" w:hint="eastAsia"/>
          <w:rtl/>
        </w:rPr>
        <w:t>المعرفة،</w:t>
      </w:r>
      <w:r w:rsidRPr="00B57F63">
        <w:rPr>
          <w:rFonts w:eastAsia="Calibri"/>
          <w:rtl/>
        </w:rPr>
        <w:t xml:space="preserve"> </w:t>
      </w:r>
      <w:r w:rsidRPr="00B57F63">
        <w:rPr>
          <w:rFonts w:eastAsia="Calibri" w:hint="eastAsia"/>
          <w:rtl/>
        </w:rPr>
        <w:t>بما</w:t>
      </w:r>
      <w:r w:rsidRPr="00B57F63">
        <w:rPr>
          <w:rFonts w:eastAsia="Calibri"/>
          <w:rtl/>
        </w:rPr>
        <w:t xml:space="preserve"> </w:t>
      </w:r>
      <w:r w:rsidRPr="00B57F63">
        <w:rPr>
          <w:rFonts w:eastAsia="Calibri" w:hint="eastAsia"/>
          <w:rtl/>
        </w:rPr>
        <w:t>يشمل</w:t>
      </w:r>
      <w:r w:rsidRPr="00B57F63">
        <w:rPr>
          <w:rFonts w:eastAsia="Calibri"/>
          <w:rtl/>
        </w:rPr>
        <w:t xml:space="preserve"> </w:t>
      </w:r>
      <w:r w:rsidRPr="00B57F63">
        <w:rPr>
          <w:rFonts w:eastAsia="Calibri" w:hint="eastAsia"/>
          <w:rtl/>
        </w:rPr>
        <w:t>العلاقات</w:t>
      </w:r>
      <w:r w:rsidRPr="00B57F63">
        <w:rPr>
          <w:rFonts w:eastAsia="Calibri"/>
          <w:rtl/>
        </w:rPr>
        <w:t xml:space="preserve"> </w:t>
      </w:r>
      <w:r w:rsidRPr="00B57F63">
        <w:rPr>
          <w:rFonts w:eastAsia="Calibri" w:hint="eastAsia"/>
          <w:rtl/>
        </w:rPr>
        <w:t>الإنسانية</w:t>
      </w:r>
      <w:r w:rsidRPr="00B57F63">
        <w:rPr>
          <w:rFonts w:eastAsia="Calibri"/>
          <w:rtl/>
        </w:rPr>
        <w:t xml:space="preserve"> </w:t>
      </w:r>
      <w:r w:rsidRPr="00B57F63">
        <w:rPr>
          <w:rFonts w:eastAsia="Calibri" w:hint="eastAsia"/>
          <w:rtl/>
        </w:rPr>
        <w:t>والثقافة</w:t>
      </w:r>
      <w:r w:rsidRPr="00B57F63">
        <w:rPr>
          <w:rFonts w:eastAsia="Calibri"/>
          <w:rtl/>
        </w:rPr>
        <w:t xml:space="preserve"> </w:t>
      </w:r>
      <w:r w:rsidRPr="00B57F63">
        <w:rPr>
          <w:rFonts w:eastAsia="Calibri" w:hint="cs"/>
          <w:rtl/>
        </w:rPr>
        <w:t xml:space="preserve">التنظيمية. </w:t>
      </w:r>
      <w:r w:rsidRPr="00B57F63">
        <w:rPr>
          <w:rFonts w:eastAsia="Calibri"/>
          <w:rtl/>
        </w:rPr>
        <w:t>(</w:t>
      </w:r>
      <w:r w:rsidRPr="00B57F63">
        <w:rPr>
          <w:rFonts w:eastAsia="Calibri" w:hint="cs"/>
          <w:rtl/>
        </w:rPr>
        <w:t>نعيم، 2009: 94)</w:t>
      </w:r>
    </w:p>
    <w:p w14:paraId="3AF6779D" w14:textId="77777777" w:rsidR="00B57F63" w:rsidRPr="00B57F63" w:rsidRDefault="00B57F63" w:rsidP="00B57F63">
      <w:pPr>
        <w:numPr>
          <w:ilvl w:val="0"/>
          <w:numId w:val="39"/>
        </w:numPr>
        <w:contextualSpacing/>
        <w:rPr>
          <w:rFonts w:eastAsia="Calibri"/>
          <w:rtl/>
        </w:rPr>
      </w:pPr>
      <w:r w:rsidRPr="00B57F63">
        <w:rPr>
          <w:rFonts w:eastAsia="Calibri" w:hint="eastAsia"/>
          <w:rtl/>
        </w:rPr>
        <w:lastRenderedPageBreak/>
        <w:t>مرحلة</w:t>
      </w:r>
      <w:r w:rsidRPr="00B57F63">
        <w:rPr>
          <w:rFonts w:eastAsia="Calibri"/>
          <w:rtl/>
        </w:rPr>
        <w:t xml:space="preserve"> </w:t>
      </w:r>
      <w:r w:rsidRPr="00B57F63">
        <w:rPr>
          <w:rFonts w:eastAsia="Calibri" w:hint="eastAsia"/>
          <w:rtl/>
        </w:rPr>
        <w:t>النشر</w:t>
      </w:r>
      <w:r w:rsidRPr="00B57F63">
        <w:rPr>
          <w:rFonts w:eastAsia="Calibri"/>
          <w:rtl/>
        </w:rPr>
        <w:t xml:space="preserve">: </w:t>
      </w:r>
      <w:r w:rsidRPr="00B57F63">
        <w:rPr>
          <w:rFonts w:eastAsia="Calibri" w:hint="eastAsia"/>
          <w:rtl/>
        </w:rPr>
        <w:t>يتم</w:t>
      </w:r>
      <w:r w:rsidRPr="00B57F63">
        <w:rPr>
          <w:rFonts w:eastAsia="Calibri"/>
          <w:rtl/>
        </w:rPr>
        <w:t xml:space="preserve"> </w:t>
      </w:r>
      <w:r w:rsidRPr="00B57F63">
        <w:rPr>
          <w:rFonts w:eastAsia="Calibri" w:hint="eastAsia"/>
          <w:rtl/>
        </w:rPr>
        <w:t>فيها</w:t>
      </w:r>
      <w:r w:rsidRPr="00B57F63">
        <w:rPr>
          <w:rFonts w:eastAsia="Calibri"/>
          <w:rtl/>
        </w:rPr>
        <w:t xml:space="preserve"> </w:t>
      </w:r>
      <w:r w:rsidRPr="00B57F63">
        <w:rPr>
          <w:rFonts w:eastAsia="Calibri" w:hint="eastAsia"/>
          <w:rtl/>
        </w:rPr>
        <w:t>تحليل</w:t>
      </w:r>
      <w:r w:rsidRPr="00B57F63">
        <w:rPr>
          <w:rFonts w:eastAsia="Calibri"/>
          <w:rtl/>
        </w:rPr>
        <w:t xml:space="preserve"> </w:t>
      </w:r>
      <w:r w:rsidRPr="00B57F63">
        <w:rPr>
          <w:rFonts w:eastAsia="Calibri" w:hint="eastAsia"/>
          <w:rtl/>
        </w:rPr>
        <w:t>الأفكار</w:t>
      </w:r>
      <w:r w:rsidRPr="00B57F63">
        <w:rPr>
          <w:rFonts w:eastAsia="Calibri"/>
          <w:rtl/>
        </w:rPr>
        <w:t xml:space="preserve"> </w:t>
      </w:r>
      <w:r w:rsidRPr="00B57F63">
        <w:rPr>
          <w:rFonts w:eastAsia="Calibri" w:hint="eastAsia"/>
          <w:rtl/>
        </w:rPr>
        <w:t>وتبريرها،</w:t>
      </w:r>
      <w:r w:rsidRPr="00B57F63">
        <w:rPr>
          <w:rFonts w:eastAsia="Calibri"/>
          <w:rtl/>
        </w:rPr>
        <w:t xml:space="preserve"> </w:t>
      </w:r>
      <w:r w:rsidRPr="00B57F63">
        <w:rPr>
          <w:rFonts w:eastAsia="Calibri" w:hint="eastAsia"/>
          <w:rtl/>
        </w:rPr>
        <w:t>إلى</w:t>
      </w:r>
      <w:r w:rsidRPr="00B57F63">
        <w:rPr>
          <w:rFonts w:eastAsia="Calibri"/>
          <w:rtl/>
        </w:rPr>
        <w:t xml:space="preserve"> </w:t>
      </w:r>
      <w:r w:rsidRPr="00B57F63">
        <w:rPr>
          <w:rFonts w:eastAsia="Calibri" w:hint="eastAsia"/>
          <w:rtl/>
        </w:rPr>
        <w:t>جانب</w:t>
      </w:r>
      <w:r w:rsidRPr="00B57F63">
        <w:rPr>
          <w:rFonts w:eastAsia="Calibri"/>
          <w:rtl/>
        </w:rPr>
        <w:t xml:space="preserve"> </w:t>
      </w:r>
      <w:r w:rsidRPr="00B57F63">
        <w:rPr>
          <w:rFonts w:eastAsia="Calibri" w:hint="eastAsia"/>
          <w:rtl/>
        </w:rPr>
        <w:t>توظيف</w:t>
      </w:r>
      <w:r w:rsidRPr="00B57F63">
        <w:rPr>
          <w:rFonts w:eastAsia="Calibri"/>
          <w:rtl/>
        </w:rPr>
        <w:t xml:space="preserve"> </w:t>
      </w:r>
      <w:r w:rsidRPr="00B57F63">
        <w:rPr>
          <w:rFonts w:eastAsia="Calibri" w:hint="eastAsia"/>
          <w:rtl/>
        </w:rPr>
        <w:t>التكنولوجيا</w:t>
      </w:r>
      <w:r w:rsidRPr="00B57F63">
        <w:rPr>
          <w:rFonts w:eastAsia="Calibri"/>
          <w:rtl/>
        </w:rPr>
        <w:t xml:space="preserve"> </w:t>
      </w:r>
      <w:r w:rsidRPr="00B57F63">
        <w:rPr>
          <w:rFonts w:eastAsia="Calibri" w:hint="eastAsia"/>
          <w:rtl/>
        </w:rPr>
        <w:t>لمراقبة</w:t>
      </w:r>
      <w:r w:rsidRPr="00B57F63">
        <w:rPr>
          <w:rFonts w:eastAsia="Calibri"/>
          <w:rtl/>
        </w:rPr>
        <w:t xml:space="preserve"> </w:t>
      </w:r>
      <w:r w:rsidRPr="00B57F63">
        <w:rPr>
          <w:rFonts w:eastAsia="Calibri" w:hint="eastAsia"/>
          <w:rtl/>
        </w:rPr>
        <w:t>وتوزيع</w:t>
      </w:r>
      <w:r w:rsidRPr="00B57F63">
        <w:rPr>
          <w:rFonts w:eastAsia="Calibri"/>
          <w:rtl/>
        </w:rPr>
        <w:t xml:space="preserve"> </w:t>
      </w:r>
      <w:r w:rsidRPr="00B57F63">
        <w:rPr>
          <w:rFonts w:eastAsia="Calibri" w:hint="eastAsia"/>
          <w:rtl/>
        </w:rPr>
        <w:t>المعرفة</w:t>
      </w:r>
      <w:r w:rsidRPr="00B57F63">
        <w:rPr>
          <w:rFonts w:eastAsia="Calibri"/>
          <w:rtl/>
        </w:rPr>
        <w:t xml:space="preserve"> </w:t>
      </w:r>
      <w:r w:rsidRPr="00B57F63">
        <w:rPr>
          <w:rFonts w:eastAsia="Calibri" w:hint="eastAsia"/>
          <w:rtl/>
        </w:rPr>
        <w:t>داخل</w:t>
      </w:r>
      <w:r w:rsidRPr="00B57F63">
        <w:rPr>
          <w:rFonts w:eastAsia="Calibri"/>
          <w:rtl/>
        </w:rPr>
        <w:t xml:space="preserve"> </w:t>
      </w:r>
      <w:r w:rsidRPr="00B57F63">
        <w:rPr>
          <w:rFonts w:eastAsia="Calibri" w:hint="eastAsia"/>
          <w:rtl/>
        </w:rPr>
        <w:t>المؤسسة</w:t>
      </w:r>
      <w:r w:rsidRPr="00B57F63">
        <w:rPr>
          <w:rFonts w:eastAsia="Calibri"/>
          <w:rtl/>
        </w:rPr>
        <w:t>.</w:t>
      </w:r>
    </w:p>
    <w:p w14:paraId="1C57A312" w14:textId="77777777" w:rsidR="00B57F63" w:rsidRPr="00B57F63" w:rsidRDefault="00B57F63" w:rsidP="00B57F63">
      <w:pPr>
        <w:numPr>
          <w:ilvl w:val="0"/>
          <w:numId w:val="39"/>
        </w:numPr>
        <w:contextualSpacing/>
        <w:rPr>
          <w:rFonts w:eastAsia="Calibri"/>
          <w:rtl/>
        </w:rPr>
      </w:pPr>
      <w:r w:rsidRPr="00B57F63">
        <w:rPr>
          <w:rFonts w:eastAsia="Calibri" w:hint="eastAsia"/>
          <w:rtl/>
        </w:rPr>
        <w:t>مرحلة</w:t>
      </w:r>
      <w:r w:rsidRPr="00B57F63">
        <w:rPr>
          <w:rFonts w:eastAsia="Calibri"/>
          <w:rtl/>
        </w:rPr>
        <w:t xml:space="preserve"> </w:t>
      </w:r>
      <w:r w:rsidRPr="00B57F63">
        <w:rPr>
          <w:rFonts w:eastAsia="Calibri" w:hint="eastAsia"/>
          <w:rtl/>
        </w:rPr>
        <w:t>التكامل</w:t>
      </w:r>
      <w:r w:rsidRPr="00B57F63">
        <w:rPr>
          <w:rFonts w:eastAsia="Calibri"/>
          <w:rtl/>
        </w:rPr>
        <w:t xml:space="preserve"> </w:t>
      </w:r>
      <w:r w:rsidRPr="00B57F63">
        <w:rPr>
          <w:rFonts w:eastAsia="Calibri" w:hint="eastAsia"/>
          <w:rtl/>
        </w:rPr>
        <w:t>الداخلي</w:t>
      </w:r>
      <w:r w:rsidRPr="00B57F63">
        <w:rPr>
          <w:rFonts w:eastAsia="Calibri"/>
          <w:rtl/>
        </w:rPr>
        <w:t xml:space="preserve">: </w:t>
      </w:r>
      <w:r w:rsidRPr="00B57F63">
        <w:rPr>
          <w:rFonts w:eastAsia="Calibri" w:hint="eastAsia"/>
          <w:rtl/>
        </w:rPr>
        <w:t>تستهدف</w:t>
      </w:r>
      <w:r w:rsidRPr="00B57F63">
        <w:rPr>
          <w:rFonts w:eastAsia="Calibri"/>
          <w:rtl/>
        </w:rPr>
        <w:t xml:space="preserve"> </w:t>
      </w:r>
      <w:r w:rsidRPr="00B57F63">
        <w:rPr>
          <w:rFonts w:eastAsia="Calibri" w:hint="eastAsia"/>
          <w:rtl/>
        </w:rPr>
        <w:t>دمج</w:t>
      </w:r>
      <w:r w:rsidRPr="00B57F63">
        <w:rPr>
          <w:rFonts w:eastAsia="Calibri"/>
          <w:rtl/>
        </w:rPr>
        <w:t xml:space="preserve"> </w:t>
      </w:r>
      <w:r w:rsidRPr="00B57F63">
        <w:rPr>
          <w:rFonts w:eastAsia="Calibri" w:hint="eastAsia"/>
          <w:rtl/>
        </w:rPr>
        <w:t>المعرفة</w:t>
      </w:r>
      <w:r w:rsidRPr="00B57F63">
        <w:rPr>
          <w:rFonts w:eastAsia="Calibri"/>
          <w:rtl/>
        </w:rPr>
        <w:t xml:space="preserve"> </w:t>
      </w:r>
      <w:r w:rsidRPr="00B57F63">
        <w:rPr>
          <w:rFonts w:eastAsia="Calibri" w:hint="eastAsia"/>
          <w:rtl/>
        </w:rPr>
        <w:t>كجزء</w:t>
      </w:r>
      <w:r w:rsidRPr="00B57F63">
        <w:rPr>
          <w:rFonts w:eastAsia="Calibri"/>
          <w:rtl/>
        </w:rPr>
        <w:t xml:space="preserve"> </w:t>
      </w:r>
      <w:r w:rsidRPr="00B57F63">
        <w:rPr>
          <w:rFonts w:eastAsia="Calibri" w:hint="eastAsia"/>
          <w:rtl/>
        </w:rPr>
        <w:t>من</w:t>
      </w:r>
      <w:r w:rsidRPr="00B57F63">
        <w:rPr>
          <w:rFonts w:eastAsia="Calibri"/>
          <w:rtl/>
        </w:rPr>
        <w:t xml:space="preserve"> </w:t>
      </w:r>
      <w:r w:rsidRPr="00B57F63">
        <w:rPr>
          <w:rFonts w:eastAsia="Calibri" w:hint="eastAsia"/>
          <w:rtl/>
        </w:rPr>
        <w:t>الأنشطة</w:t>
      </w:r>
      <w:r w:rsidRPr="00B57F63">
        <w:rPr>
          <w:rFonts w:eastAsia="Calibri"/>
          <w:rtl/>
        </w:rPr>
        <w:t xml:space="preserve"> </w:t>
      </w:r>
      <w:r w:rsidRPr="00B57F63">
        <w:rPr>
          <w:rFonts w:eastAsia="Calibri" w:hint="eastAsia"/>
          <w:rtl/>
        </w:rPr>
        <w:t>اليومية</w:t>
      </w:r>
      <w:r w:rsidRPr="00B57F63">
        <w:rPr>
          <w:rFonts w:eastAsia="Calibri"/>
          <w:rtl/>
        </w:rPr>
        <w:t xml:space="preserve"> </w:t>
      </w:r>
      <w:r w:rsidRPr="00B57F63">
        <w:rPr>
          <w:rFonts w:eastAsia="Calibri" w:hint="eastAsia"/>
          <w:rtl/>
        </w:rPr>
        <w:t>للمؤسسة،</w:t>
      </w:r>
      <w:r w:rsidRPr="00B57F63">
        <w:rPr>
          <w:rFonts w:eastAsia="Calibri"/>
          <w:rtl/>
        </w:rPr>
        <w:t xml:space="preserve"> </w:t>
      </w:r>
      <w:r w:rsidRPr="00B57F63">
        <w:rPr>
          <w:rFonts w:eastAsia="Calibri" w:hint="eastAsia"/>
          <w:rtl/>
        </w:rPr>
        <w:t>مع</w:t>
      </w:r>
      <w:r w:rsidRPr="00B57F63">
        <w:rPr>
          <w:rFonts w:eastAsia="Calibri"/>
          <w:rtl/>
        </w:rPr>
        <w:t xml:space="preserve"> </w:t>
      </w:r>
      <w:r w:rsidRPr="00B57F63">
        <w:rPr>
          <w:rFonts w:eastAsia="Calibri" w:hint="eastAsia"/>
          <w:rtl/>
        </w:rPr>
        <w:t>تكوين</w:t>
      </w:r>
      <w:r w:rsidRPr="00B57F63">
        <w:rPr>
          <w:rFonts w:eastAsia="Calibri"/>
          <w:rtl/>
        </w:rPr>
        <w:t xml:space="preserve"> </w:t>
      </w:r>
      <w:r w:rsidRPr="00B57F63">
        <w:rPr>
          <w:rFonts w:eastAsia="Calibri" w:hint="eastAsia"/>
          <w:rtl/>
        </w:rPr>
        <w:t>فرق</w:t>
      </w:r>
      <w:r w:rsidRPr="00B57F63">
        <w:rPr>
          <w:rFonts w:eastAsia="Calibri"/>
          <w:rtl/>
        </w:rPr>
        <w:t xml:space="preserve"> </w:t>
      </w:r>
      <w:r w:rsidRPr="00B57F63">
        <w:rPr>
          <w:rFonts w:eastAsia="Calibri" w:hint="eastAsia"/>
          <w:rtl/>
        </w:rPr>
        <w:t>عمل</w:t>
      </w:r>
      <w:r w:rsidRPr="00B57F63">
        <w:rPr>
          <w:rFonts w:eastAsia="Calibri"/>
          <w:rtl/>
        </w:rPr>
        <w:t xml:space="preserve"> </w:t>
      </w:r>
      <w:r w:rsidRPr="00B57F63">
        <w:rPr>
          <w:rFonts w:eastAsia="Calibri" w:hint="eastAsia"/>
          <w:rtl/>
        </w:rPr>
        <w:t>متخصصة</w:t>
      </w:r>
      <w:r w:rsidRPr="00B57F63">
        <w:rPr>
          <w:rFonts w:eastAsia="Calibri"/>
          <w:rtl/>
        </w:rPr>
        <w:t xml:space="preserve"> </w:t>
      </w:r>
      <w:r w:rsidRPr="00B57F63">
        <w:rPr>
          <w:rFonts w:eastAsia="Calibri" w:hint="eastAsia"/>
          <w:rtl/>
        </w:rPr>
        <w:t>لتطوير</w:t>
      </w:r>
      <w:r w:rsidRPr="00B57F63">
        <w:rPr>
          <w:rFonts w:eastAsia="Calibri"/>
          <w:rtl/>
        </w:rPr>
        <w:t xml:space="preserve"> </w:t>
      </w:r>
      <w:r w:rsidRPr="00B57F63">
        <w:rPr>
          <w:rFonts w:eastAsia="Calibri" w:hint="eastAsia"/>
          <w:rtl/>
        </w:rPr>
        <w:t>الجودة</w:t>
      </w:r>
      <w:r w:rsidRPr="00B57F63">
        <w:rPr>
          <w:rFonts w:eastAsia="Calibri"/>
          <w:rtl/>
        </w:rPr>
        <w:t>.</w:t>
      </w:r>
    </w:p>
    <w:p w14:paraId="6917A5A1" w14:textId="77777777" w:rsidR="00B57F63" w:rsidRPr="00B57F63" w:rsidRDefault="00B57F63" w:rsidP="00B57F63">
      <w:pPr>
        <w:spacing w:before="100" w:beforeAutospacing="1"/>
        <w:ind w:left="-284"/>
        <w:jc w:val="left"/>
        <w:outlineLvl w:val="2"/>
        <w:rPr>
          <w:rFonts w:ascii="Times New Roman" w:eastAsia="Times New Roman" w:hAnsi="Times New Roman"/>
          <w:b/>
          <w:bCs/>
          <w:kern w:val="0"/>
          <w:sz w:val="27"/>
          <w:rtl/>
          <w14:ligatures w14:val="none"/>
        </w:rPr>
      </w:pPr>
      <w:bookmarkStart w:id="64" w:name="_Toc182811645"/>
      <w:bookmarkStart w:id="65" w:name="_Toc213750990"/>
      <w:bookmarkStart w:id="66" w:name="_Toc224593591"/>
      <w:r w:rsidRPr="00B57F63">
        <w:rPr>
          <w:rFonts w:ascii="Times New Roman" w:eastAsia="Times New Roman" w:hAnsi="Times New Roman" w:hint="cs"/>
          <w:b/>
          <w:bCs/>
          <w:kern w:val="0"/>
          <w:sz w:val="27"/>
          <w:rtl/>
          <w14:ligatures w14:val="none"/>
        </w:rPr>
        <w:t>المطلب السابع: ال</w:t>
      </w:r>
      <w:r w:rsidRPr="00B57F63">
        <w:rPr>
          <w:rFonts w:ascii="Times New Roman" w:eastAsia="Times New Roman" w:hAnsi="Times New Roman" w:hint="eastAsia"/>
          <w:b/>
          <w:bCs/>
          <w:kern w:val="0"/>
          <w:sz w:val="27"/>
          <w:rtl/>
          <w14:ligatures w14:val="none"/>
        </w:rPr>
        <w:t>تحديات</w:t>
      </w:r>
      <w:r w:rsidRPr="00B57F63">
        <w:rPr>
          <w:rFonts w:ascii="Times New Roman" w:eastAsia="Times New Roman" w:hAnsi="Times New Roman"/>
          <w:b/>
          <w:bCs/>
          <w:kern w:val="0"/>
          <w:sz w:val="27"/>
          <w:rtl/>
          <w14:ligatures w14:val="none"/>
        </w:rPr>
        <w:t xml:space="preserve"> </w:t>
      </w:r>
      <w:r w:rsidRPr="00B57F63">
        <w:rPr>
          <w:rFonts w:ascii="Times New Roman" w:eastAsia="Times New Roman" w:hAnsi="Times New Roman" w:hint="eastAsia"/>
          <w:b/>
          <w:bCs/>
          <w:kern w:val="0"/>
          <w:sz w:val="27"/>
          <w:rtl/>
          <w14:ligatures w14:val="none"/>
        </w:rPr>
        <w:t>ومشاكل</w:t>
      </w:r>
      <w:r w:rsidRPr="00B57F63">
        <w:rPr>
          <w:rFonts w:ascii="Times New Roman" w:eastAsia="Times New Roman" w:hAnsi="Times New Roman"/>
          <w:b/>
          <w:bCs/>
          <w:kern w:val="0"/>
          <w:sz w:val="27"/>
          <w:rtl/>
          <w14:ligatures w14:val="none"/>
        </w:rPr>
        <w:t xml:space="preserve"> </w:t>
      </w:r>
      <w:r w:rsidRPr="00B57F63">
        <w:rPr>
          <w:rFonts w:ascii="Times New Roman" w:eastAsia="Times New Roman" w:hAnsi="Times New Roman" w:hint="eastAsia"/>
          <w:b/>
          <w:bCs/>
          <w:kern w:val="0"/>
          <w:sz w:val="27"/>
          <w:rtl/>
          <w14:ligatures w14:val="none"/>
        </w:rPr>
        <w:t>إدارة</w:t>
      </w:r>
      <w:r w:rsidRPr="00B57F63">
        <w:rPr>
          <w:rFonts w:ascii="Times New Roman" w:eastAsia="Times New Roman" w:hAnsi="Times New Roman"/>
          <w:b/>
          <w:bCs/>
          <w:kern w:val="0"/>
          <w:sz w:val="27"/>
          <w:rtl/>
          <w14:ligatures w14:val="none"/>
        </w:rPr>
        <w:t xml:space="preserve"> </w:t>
      </w:r>
      <w:r w:rsidRPr="00B57F63">
        <w:rPr>
          <w:rFonts w:ascii="Times New Roman" w:eastAsia="Times New Roman" w:hAnsi="Times New Roman" w:hint="eastAsia"/>
          <w:b/>
          <w:bCs/>
          <w:kern w:val="0"/>
          <w:sz w:val="27"/>
          <w:rtl/>
          <w14:ligatures w14:val="none"/>
        </w:rPr>
        <w:t>المعرفة</w:t>
      </w:r>
      <w:bookmarkEnd w:id="64"/>
      <w:bookmarkEnd w:id="65"/>
      <w:bookmarkEnd w:id="66"/>
    </w:p>
    <w:p w14:paraId="4B3A0541" w14:textId="77777777" w:rsidR="00B57F63" w:rsidRPr="00B57F63" w:rsidRDefault="00B57F63" w:rsidP="00B57F63">
      <w:pPr>
        <w:rPr>
          <w:rFonts w:eastAsia="Calibri"/>
          <w:rtl/>
        </w:rPr>
      </w:pPr>
      <w:r w:rsidRPr="00B57F63">
        <w:rPr>
          <w:rFonts w:eastAsia="Calibri" w:hint="eastAsia"/>
          <w:rtl/>
        </w:rPr>
        <w:t>على</w:t>
      </w:r>
      <w:r w:rsidRPr="00B57F63">
        <w:rPr>
          <w:rFonts w:eastAsia="Calibri"/>
          <w:rtl/>
        </w:rPr>
        <w:t xml:space="preserve"> </w:t>
      </w:r>
      <w:r w:rsidRPr="00B57F63">
        <w:rPr>
          <w:rFonts w:eastAsia="Calibri" w:hint="eastAsia"/>
          <w:rtl/>
        </w:rPr>
        <w:t>الرغم</w:t>
      </w:r>
      <w:r w:rsidRPr="00B57F63">
        <w:rPr>
          <w:rFonts w:eastAsia="Calibri"/>
          <w:rtl/>
        </w:rPr>
        <w:t xml:space="preserve"> </w:t>
      </w:r>
      <w:r w:rsidRPr="00B57F63">
        <w:rPr>
          <w:rFonts w:eastAsia="Calibri" w:hint="eastAsia"/>
          <w:rtl/>
        </w:rPr>
        <w:t>من</w:t>
      </w:r>
      <w:r w:rsidRPr="00B57F63">
        <w:rPr>
          <w:rFonts w:eastAsia="Calibri"/>
          <w:rtl/>
        </w:rPr>
        <w:t xml:space="preserve"> </w:t>
      </w:r>
      <w:r w:rsidRPr="00B57F63">
        <w:rPr>
          <w:rFonts w:eastAsia="Calibri" w:hint="eastAsia"/>
          <w:rtl/>
        </w:rPr>
        <w:t>الفوائد</w:t>
      </w:r>
      <w:r w:rsidRPr="00B57F63">
        <w:rPr>
          <w:rFonts w:eastAsia="Calibri"/>
          <w:rtl/>
        </w:rPr>
        <w:t xml:space="preserve"> </w:t>
      </w:r>
      <w:r w:rsidRPr="00B57F63">
        <w:rPr>
          <w:rFonts w:eastAsia="Calibri" w:hint="eastAsia"/>
          <w:rtl/>
        </w:rPr>
        <w:t>الكبيرة</w:t>
      </w:r>
      <w:r w:rsidRPr="00B57F63">
        <w:rPr>
          <w:rFonts w:eastAsia="Calibri"/>
          <w:rtl/>
        </w:rPr>
        <w:t xml:space="preserve"> </w:t>
      </w:r>
      <w:r w:rsidRPr="00B57F63">
        <w:rPr>
          <w:rFonts w:eastAsia="Calibri" w:hint="eastAsia"/>
          <w:rtl/>
        </w:rPr>
        <w:t>التي</w:t>
      </w:r>
      <w:r w:rsidRPr="00B57F63">
        <w:rPr>
          <w:rFonts w:eastAsia="Calibri"/>
          <w:rtl/>
        </w:rPr>
        <w:t xml:space="preserve"> </w:t>
      </w:r>
      <w:r w:rsidRPr="00B57F63">
        <w:rPr>
          <w:rFonts w:eastAsia="Calibri" w:hint="eastAsia"/>
          <w:rtl/>
        </w:rPr>
        <w:t>تحققها</w:t>
      </w:r>
      <w:r w:rsidRPr="00B57F63">
        <w:rPr>
          <w:rFonts w:eastAsia="Calibri"/>
          <w:rtl/>
        </w:rPr>
        <w:t xml:space="preserve"> </w:t>
      </w:r>
      <w:r w:rsidRPr="00B57F63">
        <w:rPr>
          <w:rFonts w:eastAsia="Calibri" w:hint="eastAsia"/>
          <w:rtl/>
        </w:rPr>
        <w:t>إدارة</w:t>
      </w:r>
      <w:r w:rsidRPr="00B57F63">
        <w:rPr>
          <w:rFonts w:eastAsia="Calibri"/>
          <w:rtl/>
        </w:rPr>
        <w:t xml:space="preserve"> </w:t>
      </w:r>
      <w:r w:rsidRPr="00B57F63">
        <w:rPr>
          <w:rFonts w:eastAsia="Calibri" w:hint="eastAsia"/>
          <w:rtl/>
        </w:rPr>
        <w:t>المعرفة،</w:t>
      </w:r>
      <w:r w:rsidRPr="00B57F63">
        <w:rPr>
          <w:rFonts w:eastAsia="Calibri"/>
          <w:rtl/>
        </w:rPr>
        <w:t xml:space="preserve"> </w:t>
      </w:r>
      <w:r w:rsidRPr="00B57F63">
        <w:rPr>
          <w:rFonts w:eastAsia="Calibri" w:hint="eastAsia"/>
          <w:rtl/>
        </w:rPr>
        <w:t>فإن</w:t>
      </w:r>
      <w:r w:rsidRPr="00B57F63">
        <w:rPr>
          <w:rFonts w:eastAsia="Calibri"/>
          <w:rtl/>
        </w:rPr>
        <w:t xml:space="preserve"> </w:t>
      </w:r>
      <w:r w:rsidRPr="00B57F63">
        <w:rPr>
          <w:rFonts w:eastAsia="Calibri" w:hint="eastAsia"/>
          <w:rtl/>
        </w:rPr>
        <w:t>تطبيقها</w:t>
      </w:r>
      <w:r w:rsidRPr="00B57F63">
        <w:rPr>
          <w:rFonts w:eastAsia="Calibri"/>
          <w:rtl/>
        </w:rPr>
        <w:t xml:space="preserve"> </w:t>
      </w:r>
      <w:r w:rsidRPr="00B57F63">
        <w:rPr>
          <w:rFonts w:eastAsia="Calibri" w:hint="eastAsia"/>
          <w:rtl/>
        </w:rPr>
        <w:t>يواجه</w:t>
      </w:r>
      <w:r w:rsidRPr="00B57F63">
        <w:rPr>
          <w:rFonts w:eastAsia="Calibri"/>
          <w:rtl/>
        </w:rPr>
        <w:t xml:space="preserve"> </w:t>
      </w:r>
      <w:r w:rsidRPr="00B57F63">
        <w:rPr>
          <w:rFonts w:eastAsia="Calibri" w:hint="eastAsia"/>
          <w:rtl/>
        </w:rPr>
        <w:t>عدة</w:t>
      </w:r>
      <w:r w:rsidRPr="00B57F63">
        <w:rPr>
          <w:rFonts w:eastAsia="Calibri"/>
          <w:rtl/>
        </w:rPr>
        <w:t xml:space="preserve"> </w:t>
      </w:r>
      <w:r w:rsidRPr="00B57F63">
        <w:rPr>
          <w:rFonts w:eastAsia="Calibri" w:hint="eastAsia"/>
          <w:rtl/>
        </w:rPr>
        <w:t>تحديات</w:t>
      </w:r>
      <w:r w:rsidRPr="00B57F63">
        <w:rPr>
          <w:rFonts w:eastAsia="Calibri"/>
          <w:rtl/>
        </w:rPr>
        <w:t xml:space="preserve"> </w:t>
      </w:r>
      <w:r w:rsidRPr="00B57F63">
        <w:rPr>
          <w:rFonts w:eastAsia="Calibri" w:hint="eastAsia"/>
          <w:rtl/>
        </w:rPr>
        <w:t>ومشكلات،</w:t>
      </w:r>
      <w:r w:rsidRPr="00B57F63">
        <w:rPr>
          <w:rFonts w:eastAsia="Calibri"/>
          <w:rtl/>
        </w:rPr>
        <w:t xml:space="preserve"> </w:t>
      </w:r>
      <w:r w:rsidRPr="00B57F63">
        <w:rPr>
          <w:rFonts w:eastAsia="Calibri" w:hint="eastAsia"/>
          <w:rtl/>
        </w:rPr>
        <w:t>أبرزها</w:t>
      </w:r>
      <w:r w:rsidRPr="00B57F63">
        <w:rPr>
          <w:rFonts w:eastAsia="Calibri"/>
          <w:rtl/>
        </w:rPr>
        <w:t>:</w:t>
      </w:r>
    </w:p>
    <w:p w14:paraId="0BE85A72" w14:textId="77777777" w:rsidR="00B57F63" w:rsidRPr="00B57F63" w:rsidRDefault="00B57F63" w:rsidP="00B57F63">
      <w:pPr>
        <w:numPr>
          <w:ilvl w:val="0"/>
          <w:numId w:val="4"/>
        </w:numPr>
        <w:contextualSpacing/>
        <w:rPr>
          <w:rFonts w:eastAsia="Calibri"/>
          <w:rtl/>
        </w:rPr>
      </w:pPr>
      <w:r w:rsidRPr="00B57F63">
        <w:rPr>
          <w:rFonts w:eastAsia="Calibri" w:hint="eastAsia"/>
          <w:rtl/>
        </w:rPr>
        <w:t>الاعتماد</w:t>
      </w:r>
      <w:r w:rsidRPr="00B57F63">
        <w:rPr>
          <w:rFonts w:eastAsia="Calibri"/>
          <w:rtl/>
        </w:rPr>
        <w:t xml:space="preserve"> </w:t>
      </w:r>
      <w:r w:rsidRPr="00B57F63">
        <w:rPr>
          <w:rFonts w:eastAsia="Calibri" w:hint="eastAsia"/>
          <w:rtl/>
        </w:rPr>
        <w:t>الزائد</w:t>
      </w:r>
      <w:r w:rsidRPr="00B57F63">
        <w:rPr>
          <w:rFonts w:eastAsia="Calibri"/>
          <w:rtl/>
        </w:rPr>
        <w:t xml:space="preserve"> </w:t>
      </w:r>
      <w:r w:rsidRPr="00B57F63">
        <w:rPr>
          <w:rFonts w:eastAsia="Calibri" w:hint="eastAsia"/>
          <w:rtl/>
        </w:rPr>
        <w:t>على</w:t>
      </w:r>
      <w:r w:rsidRPr="00B57F63">
        <w:rPr>
          <w:rFonts w:eastAsia="Calibri"/>
          <w:rtl/>
        </w:rPr>
        <w:t xml:space="preserve"> </w:t>
      </w:r>
      <w:r w:rsidRPr="00B57F63">
        <w:rPr>
          <w:rFonts w:eastAsia="Calibri" w:hint="eastAsia"/>
          <w:rtl/>
        </w:rPr>
        <w:t>التكنولوجيا</w:t>
      </w:r>
      <w:r w:rsidRPr="00B57F63">
        <w:rPr>
          <w:rFonts w:eastAsia="Calibri"/>
          <w:rtl/>
        </w:rPr>
        <w:t xml:space="preserve">: </w:t>
      </w:r>
      <w:r w:rsidRPr="00B57F63">
        <w:rPr>
          <w:rFonts w:eastAsia="Calibri" w:hint="eastAsia"/>
          <w:rtl/>
        </w:rPr>
        <w:t>دون</w:t>
      </w:r>
      <w:r w:rsidRPr="00B57F63">
        <w:rPr>
          <w:rFonts w:eastAsia="Calibri"/>
          <w:rtl/>
        </w:rPr>
        <w:t xml:space="preserve"> </w:t>
      </w:r>
      <w:r w:rsidRPr="00B57F63">
        <w:rPr>
          <w:rFonts w:eastAsia="Calibri" w:hint="eastAsia"/>
          <w:rtl/>
        </w:rPr>
        <w:t>التركيز</w:t>
      </w:r>
      <w:r w:rsidRPr="00B57F63">
        <w:rPr>
          <w:rFonts w:eastAsia="Calibri"/>
          <w:rtl/>
        </w:rPr>
        <w:t xml:space="preserve"> </w:t>
      </w:r>
      <w:r w:rsidRPr="00B57F63">
        <w:rPr>
          <w:rFonts w:eastAsia="Calibri" w:hint="eastAsia"/>
          <w:rtl/>
        </w:rPr>
        <w:t>على</w:t>
      </w:r>
      <w:r w:rsidRPr="00B57F63">
        <w:rPr>
          <w:rFonts w:eastAsia="Calibri"/>
          <w:rtl/>
        </w:rPr>
        <w:t xml:space="preserve"> </w:t>
      </w:r>
      <w:r w:rsidRPr="00B57F63">
        <w:rPr>
          <w:rFonts w:eastAsia="Calibri" w:hint="eastAsia"/>
          <w:rtl/>
        </w:rPr>
        <w:t>مواءمة</w:t>
      </w:r>
      <w:r w:rsidRPr="00B57F63">
        <w:rPr>
          <w:rFonts w:eastAsia="Calibri"/>
          <w:rtl/>
        </w:rPr>
        <w:t xml:space="preserve"> </w:t>
      </w:r>
      <w:r w:rsidRPr="00B57F63">
        <w:rPr>
          <w:rFonts w:eastAsia="Calibri" w:hint="eastAsia"/>
          <w:rtl/>
        </w:rPr>
        <w:t>الحلول</w:t>
      </w:r>
      <w:r w:rsidRPr="00B57F63">
        <w:rPr>
          <w:rFonts w:eastAsia="Calibri"/>
          <w:rtl/>
        </w:rPr>
        <w:t xml:space="preserve"> </w:t>
      </w:r>
      <w:r w:rsidRPr="00B57F63">
        <w:rPr>
          <w:rFonts w:eastAsia="Calibri" w:hint="eastAsia"/>
          <w:rtl/>
        </w:rPr>
        <w:t>التقنية</w:t>
      </w:r>
      <w:r w:rsidRPr="00B57F63">
        <w:rPr>
          <w:rFonts w:eastAsia="Calibri"/>
          <w:rtl/>
        </w:rPr>
        <w:t xml:space="preserve"> </w:t>
      </w:r>
      <w:r w:rsidRPr="00B57F63">
        <w:rPr>
          <w:rFonts w:eastAsia="Calibri" w:hint="eastAsia"/>
          <w:rtl/>
        </w:rPr>
        <w:t>مع</w:t>
      </w:r>
      <w:r w:rsidRPr="00B57F63">
        <w:rPr>
          <w:rFonts w:eastAsia="Calibri"/>
          <w:rtl/>
        </w:rPr>
        <w:t xml:space="preserve"> </w:t>
      </w:r>
      <w:r w:rsidRPr="00B57F63">
        <w:rPr>
          <w:rFonts w:eastAsia="Calibri" w:hint="eastAsia"/>
          <w:rtl/>
        </w:rPr>
        <w:t>احتياجات</w:t>
      </w:r>
      <w:r w:rsidRPr="00B57F63">
        <w:rPr>
          <w:rFonts w:eastAsia="Calibri"/>
          <w:rtl/>
        </w:rPr>
        <w:t xml:space="preserve"> </w:t>
      </w:r>
      <w:r w:rsidRPr="00B57F63">
        <w:rPr>
          <w:rFonts w:eastAsia="Calibri" w:hint="eastAsia"/>
          <w:rtl/>
        </w:rPr>
        <w:t>المؤسسة</w:t>
      </w:r>
      <w:r w:rsidRPr="00B57F63">
        <w:rPr>
          <w:rFonts w:eastAsia="Calibri"/>
          <w:rtl/>
        </w:rPr>
        <w:t>.</w:t>
      </w:r>
    </w:p>
    <w:p w14:paraId="6BE273FE" w14:textId="77777777" w:rsidR="00B57F63" w:rsidRPr="00B57F63" w:rsidRDefault="00B57F63" w:rsidP="00B57F63">
      <w:pPr>
        <w:numPr>
          <w:ilvl w:val="0"/>
          <w:numId w:val="4"/>
        </w:numPr>
        <w:contextualSpacing/>
        <w:rPr>
          <w:rFonts w:eastAsia="Calibri"/>
          <w:rtl/>
        </w:rPr>
      </w:pPr>
      <w:r w:rsidRPr="00B57F63">
        <w:rPr>
          <w:rFonts w:eastAsia="Calibri" w:hint="eastAsia"/>
          <w:rtl/>
        </w:rPr>
        <w:t>نقص</w:t>
      </w:r>
      <w:r w:rsidRPr="00B57F63">
        <w:rPr>
          <w:rFonts w:eastAsia="Calibri"/>
          <w:rtl/>
        </w:rPr>
        <w:t xml:space="preserve"> </w:t>
      </w:r>
      <w:r w:rsidRPr="00B57F63">
        <w:rPr>
          <w:rFonts w:eastAsia="Calibri" w:hint="eastAsia"/>
          <w:rtl/>
        </w:rPr>
        <w:t>الدعم</w:t>
      </w:r>
      <w:r w:rsidRPr="00B57F63">
        <w:rPr>
          <w:rFonts w:eastAsia="Calibri"/>
          <w:rtl/>
        </w:rPr>
        <w:t xml:space="preserve"> </w:t>
      </w:r>
      <w:r w:rsidRPr="00B57F63">
        <w:rPr>
          <w:rFonts w:eastAsia="Calibri" w:hint="eastAsia"/>
          <w:rtl/>
        </w:rPr>
        <w:t>الإداري</w:t>
      </w:r>
      <w:r w:rsidRPr="00B57F63">
        <w:rPr>
          <w:rFonts w:eastAsia="Calibri"/>
          <w:rtl/>
        </w:rPr>
        <w:t xml:space="preserve">: </w:t>
      </w:r>
      <w:r w:rsidRPr="00B57F63">
        <w:rPr>
          <w:rFonts w:eastAsia="Calibri" w:hint="eastAsia"/>
          <w:rtl/>
        </w:rPr>
        <w:t>غياب</w:t>
      </w:r>
      <w:r w:rsidRPr="00B57F63">
        <w:rPr>
          <w:rFonts w:eastAsia="Calibri"/>
          <w:rtl/>
        </w:rPr>
        <w:t xml:space="preserve"> </w:t>
      </w:r>
      <w:r w:rsidRPr="00B57F63">
        <w:rPr>
          <w:rFonts w:eastAsia="Calibri" w:hint="eastAsia"/>
          <w:rtl/>
        </w:rPr>
        <w:t>الالتزام</w:t>
      </w:r>
      <w:r w:rsidRPr="00B57F63">
        <w:rPr>
          <w:rFonts w:eastAsia="Calibri"/>
          <w:rtl/>
        </w:rPr>
        <w:t xml:space="preserve"> </w:t>
      </w:r>
      <w:r w:rsidRPr="00B57F63">
        <w:rPr>
          <w:rFonts w:eastAsia="Calibri" w:hint="eastAsia"/>
          <w:rtl/>
        </w:rPr>
        <w:t>من</w:t>
      </w:r>
      <w:r w:rsidRPr="00B57F63">
        <w:rPr>
          <w:rFonts w:eastAsia="Calibri"/>
          <w:rtl/>
        </w:rPr>
        <w:t xml:space="preserve"> </w:t>
      </w:r>
      <w:r w:rsidRPr="00B57F63">
        <w:rPr>
          <w:rFonts w:eastAsia="Calibri" w:hint="eastAsia"/>
          <w:rtl/>
        </w:rPr>
        <w:t>القيادة</w:t>
      </w:r>
      <w:r w:rsidRPr="00B57F63">
        <w:rPr>
          <w:rFonts w:eastAsia="Calibri"/>
          <w:rtl/>
        </w:rPr>
        <w:t xml:space="preserve"> </w:t>
      </w:r>
      <w:r w:rsidRPr="00B57F63">
        <w:rPr>
          <w:rFonts w:eastAsia="Calibri" w:hint="eastAsia"/>
          <w:rtl/>
        </w:rPr>
        <w:t>العليا</w:t>
      </w:r>
      <w:r w:rsidRPr="00B57F63">
        <w:rPr>
          <w:rFonts w:eastAsia="Calibri"/>
          <w:rtl/>
        </w:rPr>
        <w:t xml:space="preserve"> </w:t>
      </w:r>
      <w:r w:rsidRPr="00B57F63">
        <w:rPr>
          <w:rFonts w:eastAsia="Calibri" w:hint="eastAsia"/>
          <w:rtl/>
        </w:rPr>
        <w:t>قد</w:t>
      </w:r>
      <w:r w:rsidRPr="00B57F63">
        <w:rPr>
          <w:rFonts w:eastAsia="Calibri"/>
          <w:rtl/>
        </w:rPr>
        <w:t xml:space="preserve"> </w:t>
      </w:r>
      <w:r w:rsidRPr="00B57F63">
        <w:rPr>
          <w:rFonts w:eastAsia="Calibri" w:hint="eastAsia"/>
          <w:rtl/>
        </w:rPr>
        <w:t>يعيق</w:t>
      </w:r>
      <w:r w:rsidRPr="00B57F63">
        <w:rPr>
          <w:rFonts w:eastAsia="Calibri"/>
          <w:rtl/>
        </w:rPr>
        <w:t xml:space="preserve"> </w:t>
      </w:r>
      <w:r w:rsidRPr="00B57F63">
        <w:rPr>
          <w:rFonts w:eastAsia="Calibri" w:hint="eastAsia"/>
          <w:rtl/>
        </w:rPr>
        <w:t>نجاح</w:t>
      </w:r>
      <w:r w:rsidRPr="00B57F63">
        <w:rPr>
          <w:rFonts w:eastAsia="Calibri"/>
          <w:rtl/>
        </w:rPr>
        <w:t xml:space="preserve"> </w:t>
      </w:r>
      <w:r w:rsidRPr="00B57F63">
        <w:rPr>
          <w:rFonts w:eastAsia="Calibri" w:hint="eastAsia"/>
          <w:rtl/>
        </w:rPr>
        <w:t>تطبيق</w:t>
      </w:r>
      <w:r w:rsidRPr="00B57F63">
        <w:rPr>
          <w:rFonts w:eastAsia="Calibri"/>
          <w:rtl/>
        </w:rPr>
        <w:t xml:space="preserve"> </w:t>
      </w:r>
      <w:r w:rsidRPr="00B57F63">
        <w:rPr>
          <w:rFonts w:eastAsia="Calibri" w:hint="eastAsia"/>
          <w:rtl/>
        </w:rPr>
        <w:t>إدارة</w:t>
      </w:r>
      <w:r w:rsidRPr="00B57F63">
        <w:rPr>
          <w:rFonts w:eastAsia="Calibri"/>
          <w:rtl/>
        </w:rPr>
        <w:t xml:space="preserve"> </w:t>
      </w:r>
      <w:r w:rsidRPr="00B57F63">
        <w:rPr>
          <w:rFonts w:eastAsia="Calibri" w:hint="eastAsia"/>
          <w:rtl/>
        </w:rPr>
        <w:t>المعرفة</w:t>
      </w:r>
      <w:r w:rsidRPr="00B57F63">
        <w:rPr>
          <w:rFonts w:eastAsia="Calibri"/>
          <w:rtl/>
        </w:rPr>
        <w:t>.</w:t>
      </w:r>
    </w:p>
    <w:p w14:paraId="6988DA65" w14:textId="77777777" w:rsidR="00B57F63" w:rsidRPr="00B57F63" w:rsidRDefault="00B57F63" w:rsidP="00B57F63">
      <w:pPr>
        <w:numPr>
          <w:ilvl w:val="0"/>
          <w:numId w:val="4"/>
        </w:numPr>
        <w:contextualSpacing/>
        <w:rPr>
          <w:rFonts w:eastAsia="Calibri"/>
          <w:rtl/>
        </w:rPr>
      </w:pPr>
      <w:r w:rsidRPr="00B57F63">
        <w:rPr>
          <w:rFonts w:eastAsia="Calibri" w:hint="eastAsia"/>
          <w:rtl/>
        </w:rPr>
        <w:t>عدم</w:t>
      </w:r>
      <w:r w:rsidRPr="00B57F63">
        <w:rPr>
          <w:rFonts w:eastAsia="Calibri"/>
          <w:rtl/>
        </w:rPr>
        <w:t xml:space="preserve"> </w:t>
      </w:r>
      <w:r w:rsidRPr="00B57F63">
        <w:rPr>
          <w:rFonts w:eastAsia="Calibri" w:hint="eastAsia"/>
          <w:rtl/>
        </w:rPr>
        <w:t>كفاية</w:t>
      </w:r>
      <w:r w:rsidRPr="00B57F63">
        <w:rPr>
          <w:rFonts w:eastAsia="Calibri"/>
          <w:rtl/>
        </w:rPr>
        <w:t xml:space="preserve"> </w:t>
      </w:r>
      <w:r w:rsidRPr="00B57F63">
        <w:rPr>
          <w:rFonts w:eastAsia="Calibri" w:hint="eastAsia"/>
          <w:rtl/>
        </w:rPr>
        <w:t>الموارد</w:t>
      </w:r>
      <w:r w:rsidRPr="00B57F63">
        <w:rPr>
          <w:rFonts w:eastAsia="Calibri"/>
          <w:rtl/>
        </w:rPr>
        <w:t xml:space="preserve"> </w:t>
      </w:r>
      <w:r w:rsidRPr="00B57F63">
        <w:rPr>
          <w:rFonts w:eastAsia="Calibri" w:hint="eastAsia"/>
          <w:rtl/>
        </w:rPr>
        <w:t>البشرية</w:t>
      </w:r>
      <w:r w:rsidRPr="00B57F63">
        <w:rPr>
          <w:rFonts w:eastAsia="Calibri"/>
          <w:rtl/>
        </w:rPr>
        <w:t xml:space="preserve"> </w:t>
      </w:r>
      <w:r w:rsidRPr="00B57F63">
        <w:rPr>
          <w:rFonts w:eastAsia="Calibri" w:hint="eastAsia"/>
          <w:rtl/>
        </w:rPr>
        <w:t>المؤهلة</w:t>
      </w:r>
      <w:r w:rsidRPr="00B57F63">
        <w:rPr>
          <w:rFonts w:eastAsia="Calibri"/>
          <w:rtl/>
        </w:rPr>
        <w:t xml:space="preserve">: </w:t>
      </w:r>
      <w:r w:rsidRPr="00B57F63">
        <w:rPr>
          <w:rFonts w:eastAsia="Calibri" w:hint="eastAsia"/>
          <w:rtl/>
        </w:rPr>
        <w:t>يؤثر</w:t>
      </w:r>
      <w:r w:rsidRPr="00B57F63">
        <w:rPr>
          <w:rFonts w:eastAsia="Calibri"/>
          <w:rtl/>
        </w:rPr>
        <w:t xml:space="preserve"> </w:t>
      </w:r>
      <w:r w:rsidRPr="00B57F63">
        <w:rPr>
          <w:rFonts w:eastAsia="Calibri" w:hint="eastAsia"/>
          <w:rtl/>
        </w:rPr>
        <w:t>على</w:t>
      </w:r>
      <w:r w:rsidRPr="00B57F63">
        <w:rPr>
          <w:rFonts w:eastAsia="Calibri"/>
          <w:rtl/>
        </w:rPr>
        <w:t xml:space="preserve"> </w:t>
      </w:r>
      <w:r w:rsidRPr="00B57F63">
        <w:rPr>
          <w:rFonts w:eastAsia="Calibri" w:hint="eastAsia"/>
          <w:rtl/>
        </w:rPr>
        <w:t>جودة</w:t>
      </w:r>
      <w:r w:rsidRPr="00B57F63">
        <w:rPr>
          <w:rFonts w:eastAsia="Calibri"/>
          <w:rtl/>
        </w:rPr>
        <w:t xml:space="preserve"> </w:t>
      </w:r>
      <w:r w:rsidRPr="00B57F63">
        <w:rPr>
          <w:rFonts w:eastAsia="Calibri" w:hint="eastAsia"/>
          <w:rtl/>
        </w:rPr>
        <w:t>البرامج</w:t>
      </w:r>
      <w:r w:rsidRPr="00B57F63">
        <w:rPr>
          <w:rFonts w:eastAsia="Calibri"/>
          <w:rtl/>
        </w:rPr>
        <w:t xml:space="preserve"> </w:t>
      </w:r>
      <w:r w:rsidRPr="00B57F63">
        <w:rPr>
          <w:rFonts w:eastAsia="Calibri" w:hint="eastAsia"/>
          <w:rtl/>
        </w:rPr>
        <w:t>التدريبية</w:t>
      </w:r>
      <w:r w:rsidRPr="00B57F63">
        <w:rPr>
          <w:rFonts w:eastAsia="Calibri"/>
          <w:rtl/>
        </w:rPr>
        <w:t xml:space="preserve"> </w:t>
      </w:r>
      <w:r w:rsidRPr="00B57F63">
        <w:rPr>
          <w:rFonts w:eastAsia="Calibri" w:hint="eastAsia"/>
          <w:rtl/>
        </w:rPr>
        <w:t>ومستوى</w:t>
      </w:r>
      <w:r w:rsidRPr="00B57F63">
        <w:rPr>
          <w:rFonts w:eastAsia="Calibri"/>
          <w:rtl/>
        </w:rPr>
        <w:t xml:space="preserve"> </w:t>
      </w:r>
      <w:r w:rsidRPr="00B57F63">
        <w:rPr>
          <w:rFonts w:eastAsia="Calibri" w:hint="eastAsia"/>
          <w:rtl/>
        </w:rPr>
        <w:t>المشاركة</w:t>
      </w:r>
      <w:r w:rsidRPr="00B57F63">
        <w:rPr>
          <w:rFonts w:eastAsia="Calibri"/>
          <w:rtl/>
        </w:rPr>
        <w:t xml:space="preserve"> </w:t>
      </w:r>
      <w:r w:rsidRPr="00B57F63">
        <w:rPr>
          <w:rFonts w:eastAsia="Calibri" w:hint="eastAsia"/>
          <w:rtl/>
        </w:rPr>
        <w:t>الفعالة</w:t>
      </w:r>
      <w:r w:rsidRPr="00B57F63">
        <w:rPr>
          <w:rFonts w:eastAsia="Calibri"/>
          <w:rtl/>
        </w:rPr>
        <w:t xml:space="preserve"> </w:t>
      </w:r>
      <w:r w:rsidRPr="00B57F63">
        <w:rPr>
          <w:rFonts w:eastAsia="Calibri" w:hint="eastAsia"/>
          <w:rtl/>
        </w:rPr>
        <w:t>في</w:t>
      </w:r>
      <w:r w:rsidRPr="00B57F63">
        <w:rPr>
          <w:rFonts w:eastAsia="Calibri"/>
          <w:rtl/>
        </w:rPr>
        <w:t xml:space="preserve"> </w:t>
      </w:r>
      <w:r w:rsidRPr="00B57F63">
        <w:rPr>
          <w:rFonts w:eastAsia="Calibri" w:hint="eastAsia"/>
          <w:rtl/>
        </w:rPr>
        <w:t>عمليات</w:t>
      </w:r>
      <w:r w:rsidRPr="00B57F63">
        <w:rPr>
          <w:rFonts w:eastAsia="Calibri"/>
          <w:rtl/>
        </w:rPr>
        <w:t xml:space="preserve"> </w:t>
      </w:r>
      <w:r w:rsidRPr="00B57F63">
        <w:rPr>
          <w:rFonts w:eastAsia="Calibri" w:hint="eastAsia"/>
          <w:rtl/>
        </w:rPr>
        <w:t>المعرفة</w:t>
      </w:r>
      <w:r w:rsidRPr="00B57F63">
        <w:rPr>
          <w:rFonts w:eastAsia="Calibri"/>
          <w:rtl/>
        </w:rPr>
        <w:t>.</w:t>
      </w:r>
    </w:p>
    <w:p w14:paraId="422F5019" w14:textId="77777777" w:rsidR="00B57F63" w:rsidRPr="00B57F63" w:rsidRDefault="00B57F63" w:rsidP="00B57F63">
      <w:pPr>
        <w:numPr>
          <w:ilvl w:val="0"/>
          <w:numId w:val="4"/>
        </w:numPr>
        <w:contextualSpacing/>
        <w:rPr>
          <w:rFonts w:eastAsia="Calibri"/>
          <w:rtl/>
        </w:rPr>
      </w:pPr>
      <w:r w:rsidRPr="00B57F63">
        <w:rPr>
          <w:rFonts w:eastAsia="Calibri" w:hint="eastAsia"/>
          <w:rtl/>
        </w:rPr>
        <w:t>مقاومة</w:t>
      </w:r>
      <w:r w:rsidRPr="00B57F63">
        <w:rPr>
          <w:rFonts w:eastAsia="Calibri"/>
          <w:rtl/>
        </w:rPr>
        <w:t xml:space="preserve"> </w:t>
      </w:r>
      <w:r w:rsidRPr="00B57F63">
        <w:rPr>
          <w:rFonts w:eastAsia="Calibri" w:hint="eastAsia"/>
          <w:rtl/>
        </w:rPr>
        <w:t>التغيير</w:t>
      </w:r>
      <w:r w:rsidRPr="00B57F63">
        <w:rPr>
          <w:rFonts w:eastAsia="Calibri"/>
          <w:rtl/>
        </w:rPr>
        <w:t xml:space="preserve">: </w:t>
      </w:r>
      <w:r w:rsidRPr="00B57F63">
        <w:rPr>
          <w:rFonts w:eastAsia="Calibri" w:hint="eastAsia"/>
          <w:rtl/>
        </w:rPr>
        <w:t>يحد</w:t>
      </w:r>
      <w:r w:rsidRPr="00B57F63">
        <w:rPr>
          <w:rFonts w:eastAsia="Calibri"/>
          <w:rtl/>
        </w:rPr>
        <w:t xml:space="preserve"> </w:t>
      </w:r>
      <w:r w:rsidRPr="00B57F63">
        <w:rPr>
          <w:rFonts w:eastAsia="Calibri" w:hint="eastAsia"/>
          <w:rtl/>
        </w:rPr>
        <w:t>من</w:t>
      </w:r>
      <w:r w:rsidRPr="00B57F63">
        <w:rPr>
          <w:rFonts w:eastAsia="Calibri"/>
          <w:rtl/>
        </w:rPr>
        <w:t xml:space="preserve"> </w:t>
      </w:r>
      <w:r w:rsidRPr="00B57F63">
        <w:rPr>
          <w:rFonts w:eastAsia="Calibri" w:hint="eastAsia"/>
          <w:rtl/>
        </w:rPr>
        <w:t>قدرة</w:t>
      </w:r>
      <w:r w:rsidRPr="00B57F63">
        <w:rPr>
          <w:rFonts w:eastAsia="Calibri"/>
          <w:rtl/>
        </w:rPr>
        <w:t xml:space="preserve"> </w:t>
      </w:r>
      <w:r w:rsidRPr="00B57F63">
        <w:rPr>
          <w:rFonts w:eastAsia="Calibri" w:hint="eastAsia"/>
          <w:rtl/>
        </w:rPr>
        <w:t>المؤسسة</w:t>
      </w:r>
      <w:r w:rsidRPr="00B57F63">
        <w:rPr>
          <w:rFonts w:eastAsia="Calibri"/>
          <w:rtl/>
        </w:rPr>
        <w:t xml:space="preserve"> </w:t>
      </w:r>
      <w:r w:rsidRPr="00B57F63">
        <w:rPr>
          <w:rFonts w:eastAsia="Calibri" w:hint="eastAsia"/>
          <w:rtl/>
        </w:rPr>
        <w:t>على</w:t>
      </w:r>
      <w:r w:rsidRPr="00B57F63">
        <w:rPr>
          <w:rFonts w:eastAsia="Calibri"/>
          <w:rtl/>
        </w:rPr>
        <w:t xml:space="preserve"> </w:t>
      </w:r>
      <w:r w:rsidRPr="00B57F63">
        <w:rPr>
          <w:rFonts w:eastAsia="Calibri" w:hint="eastAsia"/>
          <w:rtl/>
        </w:rPr>
        <w:t>تبني</w:t>
      </w:r>
      <w:r w:rsidRPr="00B57F63">
        <w:rPr>
          <w:rFonts w:eastAsia="Calibri"/>
          <w:rtl/>
        </w:rPr>
        <w:t xml:space="preserve"> </w:t>
      </w:r>
      <w:r w:rsidRPr="00B57F63">
        <w:rPr>
          <w:rFonts w:eastAsia="Calibri" w:hint="eastAsia"/>
          <w:rtl/>
        </w:rPr>
        <w:t>أساليب</w:t>
      </w:r>
      <w:r w:rsidRPr="00B57F63">
        <w:rPr>
          <w:rFonts w:eastAsia="Calibri"/>
          <w:rtl/>
        </w:rPr>
        <w:t xml:space="preserve"> </w:t>
      </w:r>
      <w:r w:rsidRPr="00B57F63">
        <w:rPr>
          <w:rFonts w:eastAsia="Calibri" w:hint="eastAsia"/>
          <w:rtl/>
        </w:rPr>
        <w:t>جديدة</w:t>
      </w:r>
      <w:r w:rsidRPr="00B57F63">
        <w:rPr>
          <w:rFonts w:eastAsia="Calibri"/>
          <w:rtl/>
        </w:rPr>
        <w:t xml:space="preserve"> </w:t>
      </w:r>
      <w:r w:rsidRPr="00B57F63">
        <w:rPr>
          <w:rFonts w:eastAsia="Calibri" w:hint="eastAsia"/>
          <w:rtl/>
        </w:rPr>
        <w:t>في</w:t>
      </w:r>
      <w:r w:rsidRPr="00B57F63">
        <w:rPr>
          <w:rFonts w:eastAsia="Calibri"/>
          <w:rtl/>
        </w:rPr>
        <w:t xml:space="preserve"> </w:t>
      </w:r>
      <w:r w:rsidRPr="00B57F63">
        <w:rPr>
          <w:rFonts w:eastAsia="Calibri" w:hint="eastAsia"/>
          <w:rtl/>
        </w:rPr>
        <w:t>إدارة</w:t>
      </w:r>
      <w:r w:rsidRPr="00B57F63">
        <w:rPr>
          <w:rFonts w:eastAsia="Calibri"/>
          <w:rtl/>
        </w:rPr>
        <w:t xml:space="preserve"> </w:t>
      </w:r>
      <w:r w:rsidRPr="00B57F63">
        <w:rPr>
          <w:rFonts w:eastAsia="Calibri" w:hint="eastAsia"/>
          <w:rtl/>
        </w:rPr>
        <w:t>المعرفة</w:t>
      </w:r>
      <w:r w:rsidRPr="00B57F63">
        <w:rPr>
          <w:rFonts w:eastAsia="Calibri"/>
          <w:rtl/>
        </w:rPr>
        <w:t>.</w:t>
      </w:r>
    </w:p>
    <w:p w14:paraId="2C20AF24" w14:textId="77777777" w:rsidR="00B57F63" w:rsidRPr="00B57F63" w:rsidRDefault="00B57F63" w:rsidP="00B57F63">
      <w:pPr>
        <w:numPr>
          <w:ilvl w:val="0"/>
          <w:numId w:val="4"/>
        </w:numPr>
        <w:contextualSpacing/>
        <w:rPr>
          <w:rFonts w:eastAsia="Calibri"/>
          <w:rtl/>
        </w:rPr>
      </w:pPr>
      <w:r w:rsidRPr="00B57F63">
        <w:rPr>
          <w:rFonts w:eastAsia="Calibri" w:hint="eastAsia"/>
          <w:rtl/>
        </w:rPr>
        <w:t>ضيق</w:t>
      </w:r>
      <w:r w:rsidRPr="00B57F63">
        <w:rPr>
          <w:rFonts w:eastAsia="Calibri"/>
          <w:rtl/>
        </w:rPr>
        <w:t xml:space="preserve"> </w:t>
      </w:r>
      <w:r w:rsidRPr="00B57F63">
        <w:rPr>
          <w:rFonts w:eastAsia="Calibri" w:hint="eastAsia"/>
          <w:rtl/>
        </w:rPr>
        <w:t>الوقت</w:t>
      </w:r>
      <w:r w:rsidRPr="00B57F63">
        <w:rPr>
          <w:rFonts w:eastAsia="Calibri"/>
          <w:rtl/>
        </w:rPr>
        <w:t xml:space="preserve">: </w:t>
      </w:r>
      <w:r w:rsidRPr="00B57F63">
        <w:rPr>
          <w:rFonts w:eastAsia="Calibri" w:hint="eastAsia"/>
          <w:rtl/>
        </w:rPr>
        <w:t>قد</w:t>
      </w:r>
      <w:r w:rsidRPr="00B57F63">
        <w:rPr>
          <w:rFonts w:eastAsia="Calibri"/>
          <w:rtl/>
        </w:rPr>
        <w:t xml:space="preserve"> </w:t>
      </w:r>
      <w:r w:rsidRPr="00B57F63">
        <w:rPr>
          <w:rFonts w:eastAsia="Calibri" w:hint="eastAsia"/>
          <w:rtl/>
        </w:rPr>
        <w:t>يعيق</w:t>
      </w:r>
      <w:r w:rsidRPr="00B57F63">
        <w:rPr>
          <w:rFonts w:eastAsia="Calibri"/>
          <w:rtl/>
        </w:rPr>
        <w:t xml:space="preserve"> </w:t>
      </w:r>
      <w:r w:rsidRPr="00B57F63">
        <w:rPr>
          <w:rFonts w:eastAsia="Calibri" w:hint="eastAsia"/>
          <w:rtl/>
        </w:rPr>
        <w:t>الموظفين</w:t>
      </w:r>
      <w:r w:rsidRPr="00B57F63">
        <w:rPr>
          <w:rFonts w:eastAsia="Calibri"/>
          <w:rtl/>
        </w:rPr>
        <w:t xml:space="preserve"> </w:t>
      </w:r>
      <w:r w:rsidRPr="00B57F63">
        <w:rPr>
          <w:rFonts w:eastAsia="Calibri" w:hint="eastAsia"/>
          <w:rtl/>
        </w:rPr>
        <w:t>عن</w:t>
      </w:r>
      <w:r w:rsidRPr="00B57F63">
        <w:rPr>
          <w:rFonts w:eastAsia="Calibri"/>
          <w:rtl/>
        </w:rPr>
        <w:t xml:space="preserve"> </w:t>
      </w:r>
      <w:r w:rsidRPr="00B57F63">
        <w:rPr>
          <w:rFonts w:eastAsia="Calibri" w:hint="eastAsia"/>
          <w:rtl/>
        </w:rPr>
        <w:t>توثيق</w:t>
      </w:r>
      <w:r w:rsidRPr="00B57F63">
        <w:rPr>
          <w:rFonts w:eastAsia="Calibri"/>
          <w:rtl/>
        </w:rPr>
        <w:t xml:space="preserve"> </w:t>
      </w:r>
      <w:r w:rsidRPr="00B57F63">
        <w:rPr>
          <w:rFonts w:eastAsia="Calibri" w:hint="eastAsia"/>
          <w:rtl/>
        </w:rPr>
        <w:t>ونشر</w:t>
      </w:r>
      <w:r w:rsidRPr="00B57F63">
        <w:rPr>
          <w:rFonts w:eastAsia="Calibri"/>
          <w:rtl/>
        </w:rPr>
        <w:t xml:space="preserve"> </w:t>
      </w:r>
      <w:r w:rsidRPr="00B57F63">
        <w:rPr>
          <w:rFonts w:eastAsia="Calibri" w:hint="eastAsia"/>
          <w:rtl/>
        </w:rPr>
        <w:t>المعرفة</w:t>
      </w:r>
      <w:r w:rsidRPr="00B57F63">
        <w:rPr>
          <w:rFonts w:eastAsia="Calibri"/>
          <w:rtl/>
        </w:rPr>
        <w:t xml:space="preserve"> </w:t>
      </w:r>
      <w:r w:rsidRPr="00B57F63">
        <w:rPr>
          <w:rFonts w:eastAsia="Calibri" w:hint="eastAsia"/>
          <w:rtl/>
        </w:rPr>
        <w:t>ضمن</w:t>
      </w:r>
      <w:r w:rsidRPr="00B57F63">
        <w:rPr>
          <w:rFonts w:eastAsia="Calibri"/>
          <w:rtl/>
        </w:rPr>
        <w:t xml:space="preserve"> </w:t>
      </w:r>
      <w:r w:rsidRPr="00B57F63">
        <w:rPr>
          <w:rFonts w:eastAsia="Calibri" w:hint="eastAsia"/>
          <w:rtl/>
        </w:rPr>
        <w:t>أوقات</w:t>
      </w:r>
      <w:r w:rsidRPr="00B57F63">
        <w:rPr>
          <w:rFonts w:eastAsia="Calibri"/>
          <w:rtl/>
        </w:rPr>
        <w:t xml:space="preserve"> </w:t>
      </w:r>
      <w:r w:rsidRPr="00B57F63">
        <w:rPr>
          <w:rFonts w:eastAsia="Calibri" w:hint="eastAsia"/>
          <w:rtl/>
        </w:rPr>
        <w:t>العمل</w:t>
      </w:r>
      <w:r w:rsidRPr="00B57F63">
        <w:rPr>
          <w:rFonts w:eastAsia="Calibri"/>
          <w:rtl/>
        </w:rPr>
        <w:t xml:space="preserve"> </w:t>
      </w:r>
      <w:r w:rsidRPr="00B57F63">
        <w:rPr>
          <w:rFonts w:eastAsia="Calibri" w:hint="cs"/>
          <w:rtl/>
        </w:rPr>
        <w:t xml:space="preserve">المزدحمة. </w:t>
      </w:r>
      <w:r w:rsidRPr="00B57F63">
        <w:rPr>
          <w:rFonts w:eastAsia="Calibri"/>
          <w:rtl/>
        </w:rPr>
        <w:t>(</w:t>
      </w:r>
      <w:r w:rsidRPr="00B57F63">
        <w:rPr>
          <w:rFonts w:eastAsia="Calibri" w:hint="cs"/>
          <w:rtl/>
        </w:rPr>
        <w:t>عمر، 2013: 144)</w:t>
      </w:r>
    </w:p>
    <w:p w14:paraId="7CEBCCAB" w14:textId="77777777" w:rsidR="00B57F63" w:rsidRPr="00B57F63" w:rsidRDefault="00B57F63" w:rsidP="00B57F63">
      <w:pPr>
        <w:spacing w:before="100" w:beforeAutospacing="1" w:after="100" w:afterAutospacing="1"/>
        <w:outlineLvl w:val="2"/>
        <w:rPr>
          <w:rFonts w:ascii="Times New Roman" w:eastAsia="Times New Roman" w:hAnsi="Times New Roman"/>
          <w:b/>
          <w:bCs/>
          <w:kern w:val="0"/>
          <w:rtl/>
          <w14:ligatures w14:val="none"/>
        </w:rPr>
      </w:pPr>
      <w:bookmarkStart w:id="67" w:name="_Toc182811646"/>
      <w:bookmarkStart w:id="68" w:name="_Toc213750991"/>
      <w:bookmarkStart w:id="69" w:name="_Toc224593592"/>
      <w:r w:rsidRPr="00B57F63">
        <w:rPr>
          <w:rFonts w:ascii="Times New Roman" w:eastAsia="Times New Roman" w:hAnsi="Times New Roman" w:hint="eastAsia"/>
          <w:b/>
          <w:bCs/>
          <w:kern w:val="0"/>
          <w:rtl/>
          <w14:ligatures w14:val="none"/>
        </w:rPr>
        <w:t>التدابير</w:t>
      </w:r>
      <w:r w:rsidRPr="00B57F63">
        <w:rPr>
          <w:rFonts w:ascii="Times New Roman" w:eastAsia="Times New Roman" w:hAnsi="Times New Roman"/>
          <w:b/>
          <w:bCs/>
          <w:kern w:val="0"/>
          <w:rtl/>
          <w14:ligatures w14:val="none"/>
        </w:rPr>
        <w:t xml:space="preserve"> </w:t>
      </w:r>
      <w:r w:rsidRPr="00B57F63">
        <w:rPr>
          <w:rFonts w:ascii="Times New Roman" w:eastAsia="Times New Roman" w:hAnsi="Times New Roman" w:hint="eastAsia"/>
          <w:b/>
          <w:bCs/>
          <w:kern w:val="0"/>
          <w:rtl/>
          <w14:ligatures w14:val="none"/>
        </w:rPr>
        <w:t>المقترحة</w:t>
      </w:r>
      <w:r w:rsidRPr="00B57F63">
        <w:rPr>
          <w:rFonts w:ascii="Times New Roman" w:eastAsia="Times New Roman" w:hAnsi="Times New Roman"/>
          <w:b/>
          <w:bCs/>
          <w:kern w:val="0"/>
          <w:rtl/>
          <w14:ligatures w14:val="none"/>
        </w:rPr>
        <w:t xml:space="preserve"> </w:t>
      </w:r>
      <w:r w:rsidRPr="00B57F63">
        <w:rPr>
          <w:rFonts w:ascii="Times New Roman" w:eastAsia="Times New Roman" w:hAnsi="Times New Roman" w:hint="eastAsia"/>
          <w:b/>
          <w:bCs/>
          <w:kern w:val="0"/>
          <w:rtl/>
          <w14:ligatures w14:val="none"/>
        </w:rPr>
        <w:t>لمواجهة</w:t>
      </w:r>
      <w:r w:rsidRPr="00B57F63">
        <w:rPr>
          <w:rFonts w:ascii="Times New Roman" w:eastAsia="Times New Roman" w:hAnsi="Times New Roman"/>
          <w:b/>
          <w:bCs/>
          <w:kern w:val="0"/>
          <w:rtl/>
          <w14:ligatures w14:val="none"/>
        </w:rPr>
        <w:t xml:space="preserve"> </w:t>
      </w:r>
      <w:r w:rsidRPr="00B57F63">
        <w:rPr>
          <w:rFonts w:ascii="Times New Roman" w:eastAsia="Times New Roman" w:hAnsi="Times New Roman" w:hint="eastAsia"/>
          <w:b/>
          <w:bCs/>
          <w:kern w:val="0"/>
          <w:rtl/>
          <w14:ligatures w14:val="none"/>
        </w:rPr>
        <w:t>التحديات</w:t>
      </w:r>
      <w:bookmarkEnd w:id="67"/>
      <w:bookmarkEnd w:id="68"/>
      <w:bookmarkEnd w:id="69"/>
    </w:p>
    <w:p w14:paraId="7D17BF18" w14:textId="77777777" w:rsidR="00B57F63" w:rsidRPr="00B57F63" w:rsidRDefault="00B57F63" w:rsidP="00B57F63">
      <w:pPr>
        <w:rPr>
          <w:rFonts w:eastAsia="Calibri"/>
          <w:rtl/>
        </w:rPr>
      </w:pPr>
      <w:r w:rsidRPr="00B57F63">
        <w:rPr>
          <w:rFonts w:eastAsia="Calibri" w:hint="eastAsia"/>
          <w:rtl/>
        </w:rPr>
        <w:t>للتغلب</w:t>
      </w:r>
      <w:r w:rsidRPr="00B57F63">
        <w:rPr>
          <w:rFonts w:eastAsia="Calibri"/>
          <w:rtl/>
        </w:rPr>
        <w:t xml:space="preserve"> </w:t>
      </w:r>
      <w:r w:rsidRPr="00B57F63">
        <w:rPr>
          <w:rFonts w:eastAsia="Calibri" w:hint="eastAsia"/>
          <w:rtl/>
        </w:rPr>
        <w:t>على</w:t>
      </w:r>
      <w:r w:rsidRPr="00B57F63">
        <w:rPr>
          <w:rFonts w:eastAsia="Calibri"/>
          <w:rtl/>
        </w:rPr>
        <w:t xml:space="preserve"> </w:t>
      </w:r>
      <w:r w:rsidRPr="00B57F63">
        <w:rPr>
          <w:rFonts w:eastAsia="Calibri" w:hint="eastAsia"/>
          <w:rtl/>
        </w:rPr>
        <w:t>هذه</w:t>
      </w:r>
      <w:r w:rsidRPr="00B57F63">
        <w:rPr>
          <w:rFonts w:eastAsia="Calibri"/>
          <w:rtl/>
        </w:rPr>
        <w:t xml:space="preserve"> </w:t>
      </w:r>
      <w:r w:rsidRPr="00B57F63">
        <w:rPr>
          <w:rFonts w:eastAsia="Calibri" w:hint="eastAsia"/>
          <w:rtl/>
        </w:rPr>
        <w:t>العقبات،</w:t>
      </w:r>
      <w:r w:rsidRPr="00B57F63">
        <w:rPr>
          <w:rFonts w:eastAsia="Calibri"/>
          <w:rtl/>
        </w:rPr>
        <w:t xml:space="preserve"> </w:t>
      </w:r>
      <w:r w:rsidRPr="00B57F63">
        <w:rPr>
          <w:rFonts w:eastAsia="Calibri" w:hint="eastAsia"/>
          <w:rtl/>
        </w:rPr>
        <w:t>يمكن</w:t>
      </w:r>
      <w:r w:rsidRPr="00B57F63">
        <w:rPr>
          <w:rFonts w:eastAsia="Calibri"/>
          <w:rtl/>
        </w:rPr>
        <w:t xml:space="preserve"> </w:t>
      </w:r>
      <w:r w:rsidRPr="00B57F63">
        <w:rPr>
          <w:rFonts w:eastAsia="Calibri" w:hint="eastAsia"/>
          <w:rtl/>
        </w:rPr>
        <w:t>للمؤسسات</w:t>
      </w:r>
      <w:r w:rsidRPr="00B57F63">
        <w:rPr>
          <w:rFonts w:eastAsia="Calibri"/>
          <w:rtl/>
        </w:rPr>
        <w:t xml:space="preserve"> </w:t>
      </w:r>
      <w:r w:rsidRPr="00B57F63">
        <w:rPr>
          <w:rFonts w:eastAsia="Calibri" w:hint="eastAsia"/>
          <w:rtl/>
        </w:rPr>
        <w:t>تبني</w:t>
      </w:r>
      <w:r w:rsidRPr="00B57F63">
        <w:rPr>
          <w:rFonts w:eastAsia="Calibri"/>
          <w:rtl/>
        </w:rPr>
        <w:t xml:space="preserve"> </w:t>
      </w:r>
      <w:r w:rsidRPr="00B57F63">
        <w:rPr>
          <w:rFonts w:eastAsia="Calibri" w:hint="eastAsia"/>
          <w:rtl/>
        </w:rPr>
        <w:t>التدابير</w:t>
      </w:r>
      <w:r w:rsidRPr="00B57F63">
        <w:rPr>
          <w:rFonts w:eastAsia="Calibri"/>
          <w:rtl/>
        </w:rPr>
        <w:t xml:space="preserve"> </w:t>
      </w:r>
      <w:r w:rsidRPr="00B57F63">
        <w:rPr>
          <w:rFonts w:eastAsia="Calibri" w:hint="eastAsia"/>
          <w:rtl/>
        </w:rPr>
        <w:t>التالية</w:t>
      </w:r>
      <w:r w:rsidRPr="00B57F63">
        <w:rPr>
          <w:rFonts w:eastAsia="Calibri"/>
          <w:rtl/>
        </w:rPr>
        <w:t>:</w:t>
      </w:r>
    </w:p>
    <w:p w14:paraId="130AE90B" w14:textId="77777777" w:rsidR="00B57F63" w:rsidRPr="00B57F63" w:rsidRDefault="00B57F63" w:rsidP="00B57F63">
      <w:pPr>
        <w:numPr>
          <w:ilvl w:val="0"/>
          <w:numId w:val="2"/>
        </w:numPr>
        <w:contextualSpacing/>
        <w:rPr>
          <w:rFonts w:eastAsia="Calibri"/>
          <w:rtl/>
        </w:rPr>
      </w:pPr>
      <w:r w:rsidRPr="00B57F63">
        <w:rPr>
          <w:rFonts w:eastAsia="Calibri" w:hint="eastAsia"/>
          <w:rtl/>
        </w:rPr>
        <w:t>تعزيز</w:t>
      </w:r>
      <w:r w:rsidRPr="00B57F63">
        <w:rPr>
          <w:rFonts w:eastAsia="Calibri"/>
          <w:rtl/>
        </w:rPr>
        <w:t xml:space="preserve"> </w:t>
      </w:r>
      <w:r w:rsidRPr="00B57F63">
        <w:rPr>
          <w:rFonts w:eastAsia="Calibri" w:hint="eastAsia"/>
          <w:rtl/>
        </w:rPr>
        <w:t>فرص</w:t>
      </w:r>
      <w:r w:rsidRPr="00B57F63">
        <w:rPr>
          <w:rFonts w:eastAsia="Calibri"/>
          <w:rtl/>
        </w:rPr>
        <w:t xml:space="preserve"> </w:t>
      </w:r>
      <w:r w:rsidRPr="00B57F63">
        <w:rPr>
          <w:rFonts w:eastAsia="Calibri" w:hint="eastAsia"/>
          <w:rtl/>
        </w:rPr>
        <w:t>التعلم</w:t>
      </w:r>
      <w:r w:rsidRPr="00B57F63">
        <w:rPr>
          <w:rFonts w:eastAsia="Calibri"/>
          <w:rtl/>
        </w:rPr>
        <w:t xml:space="preserve"> </w:t>
      </w:r>
      <w:r w:rsidRPr="00B57F63">
        <w:rPr>
          <w:rFonts w:eastAsia="Calibri" w:hint="eastAsia"/>
          <w:rtl/>
        </w:rPr>
        <w:t>المستمر</w:t>
      </w:r>
      <w:r w:rsidRPr="00B57F63">
        <w:rPr>
          <w:rFonts w:eastAsia="Calibri"/>
          <w:rtl/>
        </w:rPr>
        <w:t xml:space="preserve"> </w:t>
      </w:r>
      <w:r w:rsidRPr="00B57F63">
        <w:rPr>
          <w:rFonts w:eastAsia="Calibri" w:hint="eastAsia"/>
          <w:rtl/>
        </w:rPr>
        <w:t>للأفراد</w:t>
      </w:r>
      <w:r w:rsidRPr="00B57F63">
        <w:rPr>
          <w:rFonts w:eastAsia="Calibri"/>
          <w:rtl/>
        </w:rPr>
        <w:t>.</w:t>
      </w:r>
    </w:p>
    <w:p w14:paraId="249AFF13" w14:textId="77777777" w:rsidR="00B57F63" w:rsidRPr="00B57F63" w:rsidRDefault="00B57F63" w:rsidP="00B57F63">
      <w:pPr>
        <w:numPr>
          <w:ilvl w:val="0"/>
          <w:numId w:val="2"/>
        </w:numPr>
        <w:contextualSpacing/>
        <w:rPr>
          <w:rFonts w:eastAsia="Calibri"/>
          <w:rtl/>
        </w:rPr>
      </w:pPr>
      <w:r w:rsidRPr="00B57F63">
        <w:rPr>
          <w:rFonts w:eastAsia="Calibri" w:hint="eastAsia"/>
          <w:rtl/>
        </w:rPr>
        <w:t>توفير</w:t>
      </w:r>
      <w:r w:rsidRPr="00B57F63">
        <w:rPr>
          <w:rFonts w:eastAsia="Calibri"/>
          <w:rtl/>
        </w:rPr>
        <w:t xml:space="preserve"> </w:t>
      </w:r>
      <w:r w:rsidRPr="00B57F63">
        <w:rPr>
          <w:rFonts w:eastAsia="Calibri" w:hint="eastAsia"/>
          <w:rtl/>
        </w:rPr>
        <w:t>حوافز</w:t>
      </w:r>
      <w:r w:rsidRPr="00B57F63">
        <w:rPr>
          <w:rFonts w:eastAsia="Calibri"/>
          <w:rtl/>
        </w:rPr>
        <w:t xml:space="preserve"> </w:t>
      </w:r>
      <w:r w:rsidRPr="00B57F63">
        <w:rPr>
          <w:rFonts w:eastAsia="Calibri" w:hint="eastAsia"/>
          <w:rtl/>
        </w:rPr>
        <w:t>مادية</w:t>
      </w:r>
      <w:r w:rsidRPr="00B57F63">
        <w:rPr>
          <w:rFonts w:eastAsia="Calibri"/>
          <w:rtl/>
        </w:rPr>
        <w:t xml:space="preserve"> </w:t>
      </w:r>
      <w:r w:rsidRPr="00B57F63">
        <w:rPr>
          <w:rFonts w:eastAsia="Calibri" w:hint="eastAsia"/>
          <w:rtl/>
        </w:rPr>
        <w:t>ومعنوية</w:t>
      </w:r>
      <w:r w:rsidRPr="00B57F63">
        <w:rPr>
          <w:rFonts w:eastAsia="Calibri"/>
          <w:rtl/>
        </w:rPr>
        <w:t xml:space="preserve"> </w:t>
      </w:r>
      <w:r w:rsidRPr="00B57F63">
        <w:rPr>
          <w:rFonts w:eastAsia="Calibri" w:hint="eastAsia"/>
          <w:rtl/>
        </w:rPr>
        <w:t>لتشجيع</w:t>
      </w:r>
      <w:r w:rsidRPr="00B57F63">
        <w:rPr>
          <w:rFonts w:eastAsia="Calibri"/>
          <w:rtl/>
        </w:rPr>
        <w:t xml:space="preserve"> </w:t>
      </w:r>
      <w:r w:rsidRPr="00B57F63">
        <w:rPr>
          <w:rFonts w:eastAsia="Calibri" w:hint="eastAsia"/>
          <w:rtl/>
        </w:rPr>
        <w:t>مشاركة</w:t>
      </w:r>
      <w:r w:rsidRPr="00B57F63">
        <w:rPr>
          <w:rFonts w:eastAsia="Calibri"/>
          <w:rtl/>
        </w:rPr>
        <w:t xml:space="preserve"> </w:t>
      </w:r>
      <w:r w:rsidRPr="00B57F63">
        <w:rPr>
          <w:rFonts w:eastAsia="Calibri" w:hint="eastAsia"/>
          <w:rtl/>
        </w:rPr>
        <w:t>المعرفة</w:t>
      </w:r>
      <w:r w:rsidRPr="00B57F63">
        <w:rPr>
          <w:rFonts w:eastAsia="Calibri"/>
          <w:rtl/>
        </w:rPr>
        <w:t>.</w:t>
      </w:r>
    </w:p>
    <w:p w14:paraId="69383898" w14:textId="77777777" w:rsidR="00B57F63" w:rsidRPr="00B57F63" w:rsidRDefault="00B57F63" w:rsidP="00B57F63">
      <w:pPr>
        <w:numPr>
          <w:ilvl w:val="0"/>
          <w:numId w:val="2"/>
        </w:numPr>
        <w:contextualSpacing/>
        <w:rPr>
          <w:rFonts w:eastAsia="Calibri"/>
          <w:rtl/>
        </w:rPr>
      </w:pPr>
      <w:r w:rsidRPr="00B57F63">
        <w:rPr>
          <w:rFonts w:eastAsia="Calibri" w:hint="eastAsia"/>
          <w:rtl/>
        </w:rPr>
        <w:t>تطوير</w:t>
      </w:r>
      <w:r w:rsidRPr="00B57F63">
        <w:rPr>
          <w:rFonts w:eastAsia="Calibri"/>
          <w:rtl/>
        </w:rPr>
        <w:t xml:space="preserve"> </w:t>
      </w:r>
      <w:r w:rsidRPr="00B57F63">
        <w:rPr>
          <w:rFonts w:eastAsia="Calibri" w:hint="eastAsia"/>
          <w:rtl/>
        </w:rPr>
        <w:t>قيادات</w:t>
      </w:r>
      <w:r w:rsidRPr="00B57F63">
        <w:rPr>
          <w:rFonts w:eastAsia="Calibri"/>
          <w:rtl/>
        </w:rPr>
        <w:t xml:space="preserve"> </w:t>
      </w:r>
      <w:r w:rsidRPr="00B57F63">
        <w:rPr>
          <w:rFonts w:eastAsia="Calibri" w:hint="eastAsia"/>
          <w:rtl/>
        </w:rPr>
        <w:t>تدعم</w:t>
      </w:r>
      <w:r w:rsidRPr="00B57F63">
        <w:rPr>
          <w:rFonts w:eastAsia="Calibri"/>
          <w:rtl/>
        </w:rPr>
        <w:t xml:space="preserve"> </w:t>
      </w:r>
      <w:r w:rsidRPr="00B57F63">
        <w:rPr>
          <w:rFonts w:eastAsia="Calibri" w:hint="eastAsia"/>
          <w:rtl/>
        </w:rPr>
        <w:t>ثقافة</w:t>
      </w:r>
      <w:r w:rsidRPr="00B57F63">
        <w:rPr>
          <w:rFonts w:eastAsia="Calibri"/>
          <w:rtl/>
        </w:rPr>
        <w:t xml:space="preserve"> </w:t>
      </w:r>
      <w:r w:rsidRPr="00B57F63">
        <w:rPr>
          <w:rFonts w:eastAsia="Calibri" w:hint="eastAsia"/>
          <w:rtl/>
        </w:rPr>
        <w:t>التعلم</w:t>
      </w:r>
      <w:r w:rsidRPr="00B57F63">
        <w:rPr>
          <w:rFonts w:eastAsia="Calibri"/>
          <w:rtl/>
        </w:rPr>
        <w:t xml:space="preserve"> </w:t>
      </w:r>
      <w:r w:rsidRPr="00B57F63">
        <w:rPr>
          <w:rFonts w:eastAsia="Calibri" w:hint="eastAsia"/>
          <w:rtl/>
        </w:rPr>
        <w:t>والابتكار</w:t>
      </w:r>
      <w:r w:rsidRPr="00B57F63">
        <w:rPr>
          <w:rFonts w:eastAsia="Calibri"/>
          <w:rtl/>
        </w:rPr>
        <w:t>.</w:t>
      </w:r>
    </w:p>
    <w:p w14:paraId="2CDFFE01" w14:textId="77777777" w:rsidR="00B57F63" w:rsidRPr="00B57F63" w:rsidRDefault="00B57F63" w:rsidP="00B57F63">
      <w:pPr>
        <w:numPr>
          <w:ilvl w:val="0"/>
          <w:numId w:val="2"/>
        </w:numPr>
        <w:contextualSpacing/>
        <w:rPr>
          <w:rFonts w:eastAsia="Calibri"/>
          <w:rtl/>
        </w:rPr>
      </w:pPr>
      <w:r w:rsidRPr="00B57F63">
        <w:rPr>
          <w:rFonts w:eastAsia="Calibri" w:hint="eastAsia"/>
          <w:rtl/>
        </w:rPr>
        <w:t>التركيز</w:t>
      </w:r>
      <w:r w:rsidRPr="00B57F63">
        <w:rPr>
          <w:rFonts w:eastAsia="Calibri"/>
          <w:rtl/>
        </w:rPr>
        <w:t xml:space="preserve"> </w:t>
      </w:r>
      <w:r w:rsidRPr="00B57F63">
        <w:rPr>
          <w:rFonts w:eastAsia="Calibri" w:hint="eastAsia"/>
          <w:rtl/>
        </w:rPr>
        <w:t>على</w:t>
      </w:r>
      <w:r w:rsidRPr="00B57F63">
        <w:rPr>
          <w:rFonts w:eastAsia="Calibri"/>
          <w:rtl/>
        </w:rPr>
        <w:t xml:space="preserve"> </w:t>
      </w:r>
      <w:r w:rsidRPr="00B57F63">
        <w:rPr>
          <w:rFonts w:eastAsia="Calibri" w:hint="eastAsia"/>
          <w:rtl/>
        </w:rPr>
        <w:t>تدفق</w:t>
      </w:r>
      <w:r w:rsidRPr="00B57F63">
        <w:rPr>
          <w:rFonts w:eastAsia="Calibri"/>
          <w:rtl/>
        </w:rPr>
        <w:t xml:space="preserve"> </w:t>
      </w:r>
      <w:r w:rsidRPr="00B57F63">
        <w:rPr>
          <w:rFonts w:eastAsia="Calibri" w:hint="eastAsia"/>
          <w:rtl/>
        </w:rPr>
        <w:t>المعرفة</w:t>
      </w:r>
      <w:r w:rsidRPr="00B57F63">
        <w:rPr>
          <w:rFonts w:eastAsia="Calibri"/>
          <w:rtl/>
        </w:rPr>
        <w:t xml:space="preserve"> </w:t>
      </w:r>
      <w:r w:rsidRPr="00B57F63">
        <w:rPr>
          <w:rFonts w:eastAsia="Calibri" w:hint="eastAsia"/>
          <w:rtl/>
        </w:rPr>
        <w:t>أكثر</w:t>
      </w:r>
      <w:r w:rsidRPr="00B57F63">
        <w:rPr>
          <w:rFonts w:eastAsia="Calibri"/>
          <w:rtl/>
        </w:rPr>
        <w:t xml:space="preserve"> </w:t>
      </w:r>
      <w:r w:rsidRPr="00B57F63">
        <w:rPr>
          <w:rFonts w:eastAsia="Calibri" w:hint="eastAsia"/>
          <w:rtl/>
        </w:rPr>
        <w:t>من</w:t>
      </w:r>
      <w:r w:rsidRPr="00B57F63">
        <w:rPr>
          <w:rFonts w:eastAsia="Calibri"/>
          <w:rtl/>
        </w:rPr>
        <w:t xml:space="preserve"> </w:t>
      </w:r>
      <w:r w:rsidRPr="00B57F63">
        <w:rPr>
          <w:rFonts w:eastAsia="Calibri" w:hint="eastAsia"/>
          <w:rtl/>
        </w:rPr>
        <w:t>تخزينها</w:t>
      </w:r>
      <w:r w:rsidRPr="00B57F63">
        <w:rPr>
          <w:rFonts w:eastAsia="Calibri"/>
          <w:rtl/>
        </w:rPr>
        <w:t>.</w:t>
      </w:r>
    </w:p>
    <w:p w14:paraId="28203D96" w14:textId="77777777" w:rsidR="00B57F63" w:rsidRPr="00B57F63" w:rsidRDefault="00B57F63" w:rsidP="00B57F63">
      <w:pPr>
        <w:numPr>
          <w:ilvl w:val="0"/>
          <w:numId w:val="2"/>
        </w:numPr>
        <w:contextualSpacing/>
        <w:rPr>
          <w:rFonts w:eastAsia="Calibri"/>
          <w:rtl/>
        </w:rPr>
      </w:pPr>
      <w:r w:rsidRPr="00B57F63">
        <w:rPr>
          <w:rFonts w:eastAsia="Calibri" w:hint="eastAsia"/>
          <w:rtl/>
        </w:rPr>
        <w:t>استخدام</w:t>
      </w:r>
      <w:r w:rsidRPr="00B57F63">
        <w:rPr>
          <w:rFonts w:eastAsia="Calibri"/>
          <w:rtl/>
        </w:rPr>
        <w:t xml:space="preserve"> </w:t>
      </w:r>
      <w:r w:rsidRPr="00B57F63">
        <w:rPr>
          <w:rFonts w:eastAsia="Calibri" w:hint="eastAsia"/>
          <w:rtl/>
        </w:rPr>
        <w:t>التكنولوجيا</w:t>
      </w:r>
      <w:r w:rsidRPr="00B57F63">
        <w:rPr>
          <w:rFonts w:eastAsia="Calibri"/>
          <w:rtl/>
        </w:rPr>
        <w:t xml:space="preserve"> </w:t>
      </w:r>
      <w:r w:rsidRPr="00B57F63">
        <w:rPr>
          <w:rFonts w:eastAsia="Calibri" w:hint="eastAsia"/>
          <w:rtl/>
        </w:rPr>
        <w:t>بطرق</w:t>
      </w:r>
      <w:r w:rsidRPr="00B57F63">
        <w:rPr>
          <w:rFonts w:eastAsia="Calibri"/>
          <w:rtl/>
        </w:rPr>
        <w:t xml:space="preserve"> </w:t>
      </w:r>
      <w:r w:rsidRPr="00B57F63">
        <w:rPr>
          <w:rFonts w:eastAsia="Calibri" w:hint="eastAsia"/>
          <w:rtl/>
        </w:rPr>
        <w:t>تضمن</w:t>
      </w:r>
      <w:r w:rsidRPr="00B57F63">
        <w:rPr>
          <w:rFonts w:eastAsia="Calibri"/>
          <w:rtl/>
        </w:rPr>
        <w:t xml:space="preserve"> </w:t>
      </w:r>
      <w:r w:rsidRPr="00B57F63">
        <w:rPr>
          <w:rFonts w:eastAsia="Calibri" w:hint="eastAsia"/>
          <w:rtl/>
        </w:rPr>
        <w:t>الفاعلية</w:t>
      </w:r>
      <w:r w:rsidRPr="00B57F63">
        <w:rPr>
          <w:rFonts w:eastAsia="Calibri"/>
          <w:rtl/>
        </w:rPr>
        <w:t xml:space="preserve"> </w:t>
      </w:r>
      <w:r w:rsidRPr="00B57F63">
        <w:rPr>
          <w:rFonts w:eastAsia="Calibri" w:hint="eastAsia"/>
          <w:rtl/>
        </w:rPr>
        <w:t>والمرونة</w:t>
      </w:r>
      <w:r w:rsidRPr="00B57F63">
        <w:rPr>
          <w:rFonts w:eastAsia="Calibri"/>
          <w:rtl/>
        </w:rPr>
        <w:t>.</w:t>
      </w:r>
      <w:sdt>
        <w:sdtPr>
          <w:rPr>
            <w:rFonts w:eastAsia="Calibri"/>
            <w:rtl/>
          </w:rPr>
          <w:id w:val="2008468794"/>
          <w:citation/>
        </w:sdtPr>
        <w:sdtEndPr/>
        <w:sdtContent>
          <w:r w:rsidRPr="00B57F63">
            <w:rPr>
              <w:rFonts w:eastAsia="Calibri"/>
              <w:rtl/>
            </w:rPr>
            <w:fldChar w:fldCharType="begin"/>
          </w:r>
          <w:r w:rsidRPr="00B57F63">
            <w:rPr>
              <w:rFonts w:eastAsia="Calibri"/>
              <w:rtl/>
            </w:rPr>
            <w:instrText xml:space="preserve"> </w:instrText>
          </w:r>
          <w:r w:rsidRPr="00B57F63">
            <w:rPr>
              <w:rFonts w:eastAsia="Calibri" w:hint="cs"/>
            </w:rPr>
            <w:instrText xml:space="preserve">CITATION </w:instrText>
          </w:r>
          <w:r w:rsidRPr="00B57F63">
            <w:rPr>
              <w:rFonts w:eastAsia="Calibri" w:hint="cs"/>
              <w:rtl/>
            </w:rPr>
            <w:instrText>ابر25 \</w:instrText>
          </w:r>
          <w:r w:rsidRPr="00B57F63">
            <w:rPr>
              <w:rFonts w:eastAsia="Calibri" w:hint="cs"/>
            </w:rPr>
            <w:instrText>l 1025</w:instrText>
          </w:r>
          <w:r w:rsidRPr="00B57F63">
            <w:rPr>
              <w:rFonts w:eastAsia="Calibri"/>
              <w:rtl/>
            </w:rPr>
            <w:instrText xml:space="preserve"> </w:instrText>
          </w:r>
          <w:r w:rsidRPr="00B57F63">
            <w:rPr>
              <w:rFonts w:eastAsia="Calibri"/>
              <w:rtl/>
            </w:rPr>
            <w:fldChar w:fldCharType="separate"/>
          </w:r>
          <w:r w:rsidRPr="00B57F63">
            <w:rPr>
              <w:rFonts w:eastAsia="Calibri"/>
              <w:noProof/>
              <w:rtl/>
            </w:rPr>
            <w:t xml:space="preserve"> </w:t>
          </w:r>
          <w:r w:rsidRPr="00B57F63">
            <w:rPr>
              <w:rFonts w:eastAsia="Calibri" w:hint="cs"/>
              <w:noProof/>
              <w:rtl/>
            </w:rPr>
            <w:t>(ابراهيم، 2025)</w:t>
          </w:r>
          <w:r w:rsidRPr="00B57F63">
            <w:rPr>
              <w:rFonts w:eastAsia="Calibri"/>
              <w:rtl/>
            </w:rPr>
            <w:fldChar w:fldCharType="end"/>
          </w:r>
        </w:sdtContent>
      </w:sdt>
    </w:p>
    <w:p w14:paraId="77E7796F" w14:textId="77777777" w:rsidR="00B57F63" w:rsidRPr="00B57F63" w:rsidRDefault="00B57F63" w:rsidP="00B57F63">
      <w:pPr>
        <w:keepNext/>
        <w:keepLines/>
        <w:spacing w:before="120"/>
        <w:outlineLvl w:val="0"/>
        <w:rPr>
          <w:rFonts w:asciiTheme="majorHAnsi" w:eastAsiaTheme="majorEastAsia" w:hAnsiTheme="majorHAnsi"/>
          <w:bCs/>
          <w:color w:val="4472C4" w:themeColor="accent1"/>
          <w:sz w:val="36"/>
          <w:szCs w:val="36"/>
          <w:rtl/>
        </w:rPr>
      </w:pPr>
      <w:bookmarkStart w:id="70" w:name="_Toc181148393"/>
      <w:bookmarkStart w:id="71" w:name="_Toc181641130"/>
      <w:bookmarkStart w:id="72" w:name="_Toc192055074"/>
      <w:bookmarkStart w:id="73" w:name="_Toc213750992"/>
      <w:bookmarkStart w:id="74" w:name="_Toc224593593"/>
      <w:r w:rsidRPr="00B57F63">
        <w:rPr>
          <w:rFonts w:asciiTheme="majorHAnsi" w:eastAsiaTheme="majorEastAsia" w:hAnsiTheme="majorHAnsi"/>
          <w:bCs/>
          <w:color w:val="4472C4" w:themeColor="accent1"/>
          <w:sz w:val="36"/>
          <w:szCs w:val="36"/>
          <w:rtl/>
        </w:rPr>
        <w:t>الم</w:t>
      </w:r>
      <w:r w:rsidRPr="00B57F63">
        <w:rPr>
          <w:rFonts w:asciiTheme="majorHAnsi" w:eastAsiaTheme="majorEastAsia" w:hAnsiTheme="majorHAnsi" w:hint="cs"/>
          <w:bCs/>
          <w:color w:val="4472C4" w:themeColor="accent1"/>
          <w:sz w:val="36"/>
          <w:szCs w:val="36"/>
          <w:rtl/>
        </w:rPr>
        <w:t>بحث</w:t>
      </w:r>
      <w:r w:rsidRPr="00B57F63">
        <w:rPr>
          <w:rFonts w:asciiTheme="majorHAnsi" w:eastAsiaTheme="majorEastAsia" w:hAnsiTheme="majorHAnsi"/>
          <w:bCs/>
          <w:color w:val="4472C4" w:themeColor="accent1"/>
          <w:sz w:val="36"/>
          <w:szCs w:val="36"/>
          <w:rtl/>
        </w:rPr>
        <w:t xml:space="preserve"> الثاني: إدارة الموارد البشرية</w:t>
      </w:r>
      <w:bookmarkEnd w:id="70"/>
      <w:bookmarkEnd w:id="71"/>
      <w:bookmarkEnd w:id="72"/>
      <w:bookmarkEnd w:id="73"/>
      <w:bookmarkEnd w:id="74"/>
    </w:p>
    <w:p w14:paraId="062A7E48" w14:textId="77777777" w:rsidR="00B57F63" w:rsidRPr="00B57F63" w:rsidRDefault="00B57F63" w:rsidP="00B57F63">
      <w:pPr>
        <w:keepNext/>
        <w:keepLines/>
        <w:spacing w:before="120"/>
        <w:outlineLvl w:val="1"/>
        <w:rPr>
          <w:rFonts w:asciiTheme="majorHAnsi" w:eastAsiaTheme="majorEastAsia" w:hAnsiTheme="majorHAnsi"/>
          <w:bCs/>
          <w:color w:val="7030A0"/>
          <w:kern w:val="0"/>
          <w:sz w:val="26"/>
          <w:szCs w:val="32"/>
          <w:rtl/>
          <w14:ligatures w14:val="none"/>
        </w:rPr>
      </w:pPr>
      <w:bookmarkStart w:id="75" w:name="_Toc181641131"/>
      <w:bookmarkStart w:id="76" w:name="_Toc192055075"/>
      <w:bookmarkStart w:id="77" w:name="_Toc224593594"/>
      <w:r w:rsidRPr="00B57F63">
        <w:rPr>
          <w:rFonts w:asciiTheme="majorHAnsi" w:eastAsiaTheme="majorEastAsia" w:hAnsiTheme="majorHAnsi"/>
          <w:bCs/>
          <w:color w:val="7030A0"/>
          <w:kern w:val="0"/>
          <w:sz w:val="26"/>
          <w:szCs w:val="32"/>
          <w:rtl/>
          <w14:ligatures w14:val="none"/>
        </w:rPr>
        <w:t>مفهوم إدارة الموارد البشرية</w:t>
      </w:r>
      <w:bookmarkEnd w:id="75"/>
      <w:bookmarkEnd w:id="76"/>
      <w:bookmarkEnd w:id="77"/>
    </w:p>
    <w:p w14:paraId="273B3373" w14:textId="77777777" w:rsidR="00B57F63" w:rsidRPr="00B57F63" w:rsidRDefault="00B57F63" w:rsidP="00B57F63">
      <w:pPr>
        <w:rPr>
          <w:rtl/>
        </w:rPr>
      </w:pPr>
      <w:r w:rsidRPr="00B57F63">
        <w:rPr>
          <w:rtl/>
        </w:rPr>
        <w:t xml:space="preserve">يشير مصطلح إدارة الموارد البشرية الى الممارسات والانشطة والبرامج المتعلقة بشؤون الموارد البشرية في المؤسسات فضلاً عن تقييمهم ومتابعتهم في سياق تنظيمي سليم، حيث تنوي تحقيق </w:t>
      </w:r>
      <w:r w:rsidRPr="00B57F63">
        <w:rPr>
          <w:rtl/>
        </w:rPr>
        <w:lastRenderedPageBreak/>
        <w:t>أهداف الأفراد والتنظيم والمجتمع كما يؤثر ذلك في إنتاجية وخدمات المنظمة من منظور العنصر البشري كمورد يحقق عوائد للمؤسسات بشكل عام</w:t>
      </w:r>
      <w:sdt>
        <w:sdtPr>
          <w:rPr>
            <w:rtl/>
          </w:rPr>
          <w:id w:val="986211767"/>
          <w:citation/>
        </w:sdtPr>
        <w:sdtEndPr/>
        <w:sdtContent>
          <w:r w:rsidRPr="00B57F63">
            <w:rPr>
              <w:rtl/>
            </w:rPr>
            <w:fldChar w:fldCharType="begin"/>
          </w:r>
          <w:r w:rsidRPr="00B57F63">
            <w:rPr>
              <w:rtl/>
            </w:rPr>
            <w:instrText xml:space="preserve"> </w:instrText>
          </w:r>
          <w:r w:rsidRPr="00B57F63">
            <w:instrText>CITATION</w:instrText>
          </w:r>
          <w:r w:rsidRPr="00B57F63">
            <w:rPr>
              <w:rtl/>
            </w:rPr>
            <w:instrText xml:space="preserve"> احم14 \</w:instrText>
          </w:r>
          <w:r w:rsidRPr="00B57F63">
            <w:instrText>l 1025</w:instrText>
          </w:r>
          <w:r w:rsidRPr="00B57F63">
            <w:rPr>
              <w:rtl/>
            </w:rPr>
            <w:instrText xml:space="preserve"> </w:instrText>
          </w:r>
          <w:r w:rsidRPr="00B57F63">
            <w:rPr>
              <w:rtl/>
            </w:rPr>
            <w:fldChar w:fldCharType="separate"/>
          </w:r>
          <w:r w:rsidRPr="00B57F63">
            <w:rPr>
              <w:rtl/>
            </w:rPr>
            <w:t xml:space="preserve"> (احمد، 2014)</w:t>
          </w:r>
          <w:r w:rsidRPr="00B57F63">
            <w:rPr>
              <w:rtl/>
            </w:rPr>
            <w:fldChar w:fldCharType="end"/>
          </w:r>
        </w:sdtContent>
      </w:sdt>
    </w:p>
    <w:p w14:paraId="25318B76" w14:textId="77777777" w:rsidR="00B57F63" w:rsidRPr="00B57F63" w:rsidRDefault="00B57F63" w:rsidP="00B57F63">
      <w:pPr>
        <w:keepNext/>
        <w:keepLines/>
        <w:spacing w:before="120"/>
        <w:outlineLvl w:val="1"/>
        <w:rPr>
          <w:rFonts w:asciiTheme="majorHAnsi" w:eastAsiaTheme="majorEastAsia" w:hAnsiTheme="majorHAnsi"/>
          <w:bCs/>
          <w:color w:val="7030A0"/>
          <w:kern w:val="0"/>
          <w:sz w:val="26"/>
          <w:szCs w:val="32"/>
          <w:rtl/>
          <w14:ligatures w14:val="none"/>
        </w:rPr>
      </w:pPr>
      <w:bookmarkStart w:id="78" w:name="_Toc181148394"/>
      <w:bookmarkStart w:id="79" w:name="_Toc181641132"/>
      <w:bookmarkStart w:id="80" w:name="_Toc192055076"/>
      <w:bookmarkStart w:id="81" w:name="_Toc224593595"/>
      <w:r w:rsidRPr="00B57F63">
        <w:rPr>
          <w:rFonts w:asciiTheme="majorHAnsi" w:eastAsiaTheme="majorEastAsia" w:hAnsiTheme="majorHAnsi"/>
          <w:bCs/>
          <w:color w:val="7030A0"/>
          <w:kern w:val="0"/>
          <w:sz w:val="26"/>
          <w:szCs w:val="32"/>
          <w:rtl/>
          <w14:ligatures w14:val="none"/>
        </w:rPr>
        <w:t>أهداف وأهمية الموارد البشرية:</w:t>
      </w:r>
      <w:bookmarkEnd w:id="78"/>
      <w:bookmarkEnd w:id="79"/>
      <w:bookmarkEnd w:id="80"/>
      <w:bookmarkEnd w:id="81"/>
      <w:r w:rsidRPr="00B57F63">
        <w:rPr>
          <w:rFonts w:asciiTheme="majorHAnsi" w:eastAsiaTheme="majorEastAsia" w:hAnsiTheme="majorHAnsi"/>
          <w:bCs/>
          <w:color w:val="7030A0"/>
          <w:kern w:val="0"/>
          <w:sz w:val="26"/>
          <w:szCs w:val="32"/>
          <w:rtl/>
          <w14:ligatures w14:val="none"/>
        </w:rPr>
        <w:t xml:space="preserve"> </w:t>
      </w:r>
    </w:p>
    <w:p w14:paraId="78BFE8AF" w14:textId="77777777" w:rsidR="00B57F63" w:rsidRPr="00B57F63" w:rsidRDefault="00B57F63" w:rsidP="00B57F63">
      <w:pPr>
        <w:rPr>
          <w:rtl/>
        </w:rPr>
      </w:pPr>
      <w:r w:rsidRPr="00B57F63">
        <w:rPr>
          <w:rtl/>
        </w:rPr>
        <w:t>تسعى إدارة الموارد البشرية في أهدافها إلى تحقيق نفس الأهداف التي تسعى إليها المؤسسة، حيث تنقسم الأهداف إلى نوعين من الأهداف التنظيمية المترابطة والمتميزة والمتمثلة في الآتي:</w:t>
      </w:r>
      <w:sdt>
        <w:sdtPr>
          <w:rPr>
            <w:rtl/>
          </w:rPr>
          <w:id w:val="890004990"/>
          <w:citation/>
        </w:sdtPr>
        <w:sdtEndPr/>
        <w:sdtContent>
          <w:r w:rsidRPr="00B57F63">
            <w:rPr>
              <w:rtl/>
            </w:rPr>
            <w:fldChar w:fldCharType="begin"/>
          </w:r>
          <w:r w:rsidRPr="00B57F63">
            <w:rPr>
              <w:rtl/>
            </w:rPr>
            <w:instrText xml:space="preserve"> </w:instrText>
          </w:r>
          <w:r w:rsidRPr="00B57F63">
            <w:instrText>CITATION</w:instrText>
          </w:r>
          <w:r w:rsidRPr="00B57F63">
            <w:rPr>
              <w:rtl/>
            </w:rPr>
            <w:instrText xml:space="preserve"> الس12 \</w:instrText>
          </w:r>
          <w:r w:rsidRPr="00B57F63">
            <w:instrText>l 1025</w:instrText>
          </w:r>
          <w:r w:rsidRPr="00B57F63">
            <w:rPr>
              <w:rtl/>
            </w:rPr>
            <w:instrText xml:space="preserve"> </w:instrText>
          </w:r>
          <w:r w:rsidRPr="00B57F63">
            <w:rPr>
              <w:rtl/>
            </w:rPr>
            <w:fldChar w:fldCharType="separate"/>
          </w:r>
          <w:r w:rsidRPr="00B57F63">
            <w:rPr>
              <w:rtl/>
            </w:rPr>
            <w:t xml:space="preserve"> (السلمي، 2012)</w:t>
          </w:r>
          <w:r w:rsidRPr="00B57F63">
            <w:rPr>
              <w:rtl/>
            </w:rPr>
            <w:fldChar w:fldCharType="end"/>
          </w:r>
        </w:sdtContent>
      </w:sdt>
    </w:p>
    <w:p w14:paraId="754E71F7" w14:textId="77777777" w:rsidR="00B57F63" w:rsidRPr="00B57F63" w:rsidRDefault="00B57F63" w:rsidP="00B57F63">
      <w:pPr>
        <w:rPr>
          <w:rtl/>
        </w:rPr>
      </w:pPr>
      <w:r w:rsidRPr="00B57F63">
        <w:rPr>
          <w:b/>
          <w:bCs/>
          <w:rtl/>
        </w:rPr>
        <w:t xml:space="preserve"> الهدف الأول:</w:t>
      </w:r>
      <w:r w:rsidRPr="00B57F63">
        <w:rPr>
          <w:rtl/>
        </w:rPr>
        <w:t xml:space="preserve"> زيادة إنتاجية التنظيم المعروف منذ وقت بعد كهدف رئيسي للمؤسسات، وطالما أن أهداف إدارة الموارد البشرية مطابقة لأهداف باقي فريق الإدارة فإن الإنتاجية تصبح أيضا شاغلا رئيسيا للعاملين في حقل وظيفة الإدارة</w:t>
      </w:r>
      <w:r w:rsidRPr="00B57F63">
        <w:rPr>
          <w:rFonts w:hint="cs"/>
          <w:rtl/>
        </w:rPr>
        <w:t>.</w:t>
      </w:r>
    </w:p>
    <w:p w14:paraId="5D76FC40" w14:textId="77777777" w:rsidR="00B57F63" w:rsidRPr="00B57F63" w:rsidRDefault="00B57F63" w:rsidP="00B57F63">
      <w:pPr>
        <w:rPr>
          <w:rtl/>
        </w:rPr>
      </w:pPr>
      <w:r w:rsidRPr="00B57F63">
        <w:rPr>
          <w:rtl/>
        </w:rPr>
        <w:t xml:space="preserve"> </w:t>
      </w:r>
      <w:r w:rsidRPr="00B57F63">
        <w:rPr>
          <w:b/>
          <w:bCs/>
          <w:rtl/>
        </w:rPr>
        <w:t>الهدف الثاني:</w:t>
      </w:r>
      <w:r w:rsidRPr="00B57F63">
        <w:rPr>
          <w:rtl/>
        </w:rPr>
        <w:t xml:space="preserve"> يرتبط هذا الهدف بالهدف الأول ولكن يتميز بالوضوح حيث يركز على المحافظة على التنظيم القائم كوحدة تسير بخطى متقدمة دائما في وجه الضغوط الداخلية والخارجية، وأحيانا يطلق الهدف اصطلاح "الوقاية التنظيمية".</w:t>
      </w:r>
    </w:p>
    <w:p w14:paraId="38B81644" w14:textId="77777777" w:rsidR="00B57F63" w:rsidRPr="00B57F63" w:rsidRDefault="00B57F63" w:rsidP="00B57F63">
      <w:pPr>
        <w:numPr>
          <w:ilvl w:val="0"/>
          <w:numId w:val="10"/>
        </w:numPr>
        <w:rPr>
          <w:rtl/>
        </w:rPr>
      </w:pPr>
      <w:r w:rsidRPr="00B57F63">
        <w:rPr>
          <w:b/>
          <w:bCs/>
          <w:rtl/>
        </w:rPr>
        <w:t xml:space="preserve"> أهمية الموارد البشرية </w:t>
      </w:r>
    </w:p>
    <w:p w14:paraId="093B0194" w14:textId="77777777" w:rsidR="00B57F63" w:rsidRPr="00B57F63" w:rsidRDefault="00B57F63" w:rsidP="00B57F63">
      <w:pPr>
        <w:rPr>
          <w:rtl/>
        </w:rPr>
      </w:pPr>
      <w:r w:rsidRPr="00B57F63">
        <w:rPr>
          <w:rtl/>
        </w:rPr>
        <w:t>تعتبر إدارة الموارد البشرية محور فاعلية كل نشاط كفاءة الموارد البشرية يعوض ندرة الموارد، تعد تكلفة الموارد البشرية أغلى عناصر التكلفة تضع الخطط المناسبة للتدريب، تقوم بدراسة مشاكل الأفراد ومعالجتها، تختار الأفراد المناسبين للعمل.</w:t>
      </w:r>
    </w:p>
    <w:p w14:paraId="37B83A32" w14:textId="77777777" w:rsidR="00B57F63" w:rsidRPr="00B57F63" w:rsidRDefault="00B57F63" w:rsidP="00B57F63">
      <w:pPr>
        <w:keepNext/>
        <w:keepLines/>
        <w:spacing w:before="120"/>
        <w:outlineLvl w:val="1"/>
        <w:rPr>
          <w:rFonts w:asciiTheme="majorHAnsi" w:eastAsiaTheme="majorEastAsia" w:hAnsiTheme="majorHAnsi"/>
          <w:bCs/>
          <w:color w:val="7030A0"/>
          <w:kern w:val="0"/>
          <w:sz w:val="26"/>
          <w:szCs w:val="32"/>
          <w:rtl/>
          <w14:ligatures w14:val="none"/>
        </w:rPr>
      </w:pPr>
      <w:bookmarkStart w:id="82" w:name="_Toc181148395"/>
      <w:bookmarkStart w:id="83" w:name="_Toc192055077"/>
      <w:bookmarkStart w:id="84" w:name="_Toc224593596"/>
      <w:r w:rsidRPr="00B57F63">
        <w:rPr>
          <w:rFonts w:asciiTheme="majorHAnsi" w:eastAsiaTheme="majorEastAsia" w:hAnsiTheme="majorHAnsi"/>
          <w:bCs/>
          <w:color w:val="7030A0"/>
          <w:kern w:val="0"/>
          <w:sz w:val="26"/>
          <w:szCs w:val="32"/>
          <w:rtl/>
          <w14:ligatures w14:val="none"/>
        </w:rPr>
        <w:t>اسباب ظهور إدارة الموارد البشرية:</w:t>
      </w:r>
      <w:bookmarkEnd w:id="82"/>
      <w:bookmarkEnd w:id="83"/>
      <w:bookmarkEnd w:id="84"/>
      <w:r w:rsidRPr="00B57F63">
        <w:rPr>
          <w:rFonts w:asciiTheme="majorHAnsi" w:eastAsiaTheme="majorEastAsia" w:hAnsiTheme="majorHAnsi"/>
          <w:bCs/>
          <w:color w:val="7030A0"/>
          <w:kern w:val="0"/>
          <w:sz w:val="26"/>
          <w:szCs w:val="32"/>
          <w:rtl/>
          <w14:ligatures w14:val="none"/>
        </w:rPr>
        <w:tab/>
        <w:t xml:space="preserve"> </w:t>
      </w:r>
    </w:p>
    <w:p w14:paraId="319D692E" w14:textId="77777777" w:rsidR="00B57F63" w:rsidRPr="00B57F63" w:rsidRDefault="00B57F63" w:rsidP="00B57F63">
      <w:pPr>
        <w:rPr>
          <w:rtl/>
        </w:rPr>
      </w:pPr>
      <w:r w:rsidRPr="00B57F63">
        <w:rPr>
          <w:rtl/>
        </w:rPr>
        <w:t>إن إدارة الموارد البشرية وظهورها ليست حديثة بل ظهرت بالتدريج نتيجة لتطورات عديدة يرجع بدايتها للثورة الصناعية، ولعل من أهم تلك الأسباب الآتي:</w:t>
      </w:r>
    </w:p>
    <w:p w14:paraId="7ED8DB74" w14:textId="77777777" w:rsidR="00B57F63" w:rsidRPr="00B57F63" w:rsidRDefault="00B57F63" w:rsidP="00B57F63">
      <w:pPr>
        <w:numPr>
          <w:ilvl w:val="0"/>
          <w:numId w:val="9"/>
        </w:numPr>
        <w:rPr>
          <w:rtl/>
        </w:rPr>
      </w:pPr>
      <w:r w:rsidRPr="00B57F63">
        <w:rPr>
          <w:rtl/>
        </w:rPr>
        <w:t>توسعة النطاق الصناعي في العصر الحديث ساعد على ظهور التنظيمات العمالية للمنظمة.</w:t>
      </w:r>
    </w:p>
    <w:p w14:paraId="6067F7DC" w14:textId="77777777" w:rsidR="00B57F63" w:rsidRPr="00B57F63" w:rsidRDefault="00B57F63" w:rsidP="00B57F63">
      <w:pPr>
        <w:numPr>
          <w:ilvl w:val="0"/>
          <w:numId w:val="9"/>
        </w:numPr>
        <w:rPr>
          <w:rtl/>
        </w:rPr>
      </w:pPr>
      <w:r w:rsidRPr="00B57F63">
        <w:rPr>
          <w:rtl/>
        </w:rPr>
        <w:t xml:space="preserve">زيادة فرص التعليم والثقافة أمام العاملين مما أدى إلى زيادة الوعي نتيجة ارتفاع مستواهم الثقافي والتعليمي. </w:t>
      </w:r>
    </w:p>
    <w:p w14:paraId="0F9CA38B" w14:textId="77777777" w:rsidR="00B57F63" w:rsidRPr="00B57F63" w:rsidRDefault="00B57F63" w:rsidP="00B57F63">
      <w:pPr>
        <w:numPr>
          <w:ilvl w:val="0"/>
          <w:numId w:val="9"/>
        </w:numPr>
        <w:rPr>
          <w:rtl/>
        </w:rPr>
      </w:pPr>
      <w:r w:rsidRPr="00B57F63">
        <w:rPr>
          <w:rtl/>
        </w:rPr>
        <w:t>أصبحت الحكومات تتدخل في العلاقات بين العمال في العمل بإصدار قوانين وتشريعات عمالية.</w:t>
      </w:r>
    </w:p>
    <w:p w14:paraId="073ABF33" w14:textId="77777777" w:rsidR="00B57F63" w:rsidRPr="00B57F63" w:rsidRDefault="00B57F63" w:rsidP="00B57F63">
      <w:pPr>
        <w:numPr>
          <w:ilvl w:val="0"/>
          <w:numId w:val="9"/>
        </w:numPr>
        <w:rPr>
          <w:rtl/>
        </w:rPr>
      </w:pPr>
      <w:r w:rsidRPr="00B57F63">
        <w:rPr>
          <w:rtl/>
        </w:rPr>
        <w:t>ظهور المنظمات العمالية والنقابات التي تدافع عن الموارد.</w:t>
      </w:r>
      <w:sdt>
        <w:sdtPr>
          <w:rPr>
            <w:rtl/>
          </w:rPr>
          <w:id w:val="-152758241"/>
          <w:citation/>
        </w:sdtPr>
        <w:sdtEndPr/>
        <w:sdtContent>
          <w:r w:rsidRPr="00B57F63">
            <w:rPr>
              <w:rtl/>
            </w:rPr>
            <w:fldChar w:fldCharType="begin"/>
          </w:r>
          <w:r w:rsidRPr="00B57F63">
            <w:rPr>
              <w:rtl/>
            </w:rPr>
            <w:instrText xml:space="preserve"> </w:instrText>
          </w:r>
          <w:r w:rsidRPr="00B57F63">
            <w:rPr>
              <w:rFonts w:hint="cs"/>
            </w:rPr>
            <w:instrText xml:space="preserve">CITATION </w:instrText>
          </w:r>
          <w:r w:rsidRPr="00B57F63">
            <w:rPr>
              <w:rFonts w:hint="cs"/>
              <w:rtl/>
            </w:rPr>
            <w:instrText>عزا14 \</w:instrText>
          </w:r>
          <w:r w:rsidRPr="00B57F63">
            <w:rPr>
              <w:rFonts w:hint="cs"/>
            </w:rPr>
            <w:instrText>l 1025</w:instrText>
          </w:r>
          <w:r w:rsidRPr="00B57F63">
            <w:rPr>
              <w:rtl/>
            </w:rPr>
            <w:instrText xml:space="preserve"> </w:instrText>
          </w:r>
          <w:r w:rsidRPr="00B57F63">
            <w:rPr>
              <w:rtl/>
            </w:rPr>
            <w:fldChar w:fldCharType="separate"/>
          </w:r>
          <w:r w:rsidRPr="00B57F63">
            <w:rPr>
              <w:noProof/>
              <w:rtl/>
            </w:rPr>
            <w:t xml:space="preserve"> </w:t>
          </w:r>
          <w:r w:rsidRPr="00B57F63">
            <w:rPr>
              <w:rFonts w:hint="cs"/>
              <w:noProof/>
              <w:rtl/>
            </w:rPr>
            <w:t>(عزام، 2014)</w:t>
          </w:r>
          <w:r w:rsidRPr="00B57F63">
            <w:rPr>
              <w:rtl/>
            </w:rPr>
            <w:fldChar w:fldCharType="end"/>
          </w:r>
        </w:sdtContent>
      </w:sdt>
    </w:p>
    <w:p w14:paraId="73C5C7BD" w14:textId="77777777" w:rsidR="00B57F63" w:rsidRPr="00B57F63" w:rsidRDefault="00B57F63" w:rsidP="00B57F63">
      <w:pPr>
        <w:numPr>
          <w:ilvl w:val="0"/>
          <w:numId w:val="10"/>
        </w:numPr>
        <w:rPr>
          <w:rtl/>
        </w:rPr>
      </w:pPr>
      <w:r w:rsidRPr="00B57F63">
        <w:rPr>
          <w:b/>
          <w:bCs/>
          <w:rtl/>
        </w:rPr>
        <w:lastRenderedPageBreak/>
        <w:t>كما يحدد معظم الباحثين الأسباب والمبررات التي تعمل على وجود إدارة القوى العاملة في المنشأة، والمتمثلة في الآتي</w:t>
      </w:r>
      <w:r w:rsidRPr="00B57F63">
        <w:rPr>
          <w:rtl/>
        </w:rPr>
        <w:t>:</w:t>
      </w:r>
    </w:p>
    <w:p w14:paraId="058C910E" w14:textId="77777777" w:rsidR="00B57F63" w:rsidRPr="00B57F63" w:rsidRDefault="00B57F63" w:rsidP="00B57F63">
      <w:pPr>
        <w:numPr>
          <w:ilvl w:val="0"/>
          <w:numId w:val="5"/>
        </w:numPr>
      </w:pPr>
      <w:r w:rsidRPr="00B57F63">
        <w:rPr>
          <w:rtl/>
        </w:rPr>
        <w:t>زيادة التحديات التنافسية بين المؤسسات.</w:t>
      </w:r>
    </w:p>
    <w:p w14:paraId="7CA56F11" w14:textId="77777777" w:rsidR="00B57F63" w:rsidRPr="00B57F63" w:rsidRDefault="00B57F63" w:rsidP="00B57F63">
      <w:pPr>
        <w:numPr>
          <w:ilvl w:val="0"/>
          <w:numId w:val="5"/>
        </w:numPr>
      </w:pPr>
      <w:r w:rsidRPr="00B57F63">
        <w:rPr>
          <w:rtl/>
        </w:rPr>
        <w:t>ظهور نظام العولمة.</w:t>
      </w:r>
    </w:p>
    <w:p w14:paraId="71A2ED16" w14:textId="77777777" w:rsidR="00B57F63" w:rsidRPr="00B57F63" w:rsidRDefault="00B57F63" w:rsidP="00B57F63">
      <w:pPr>
        <w:numPr>
          <w:ilvl w:val="0"/>
          <w:numId w:val="5"/>
        </w:numPr>
        <w:rPr>
          <w:rtl/>
        </w:rPr>
      </w:pPr>
      <w:r w:rsidRPr="00B57F63">
        <w:rPr>
          <w:rtl/>
        </w:rPr>
        <w:t>الموارد البشرية هي العناصر الوحيدة القادرة على استيعاب الأفكار وبلورتها بما يخدم تقدم العمل وتنمية الموارد الأخرى انطلاقا من ضرورة التغيير والمحافظة على مستوى زيادة الإنتاج.</w:t>
      </w:r>
      <w:sdt>
        <w:sdtPr>
          <w:rPr>
            <w:rtl/>
          </w:rPr>
          <w:id w:val="1312759746"/>
          <w:citation/>
        </w:sdtPr>
        <w:sdtEndPr/>
        <w:sdtContent>
          <w:r w:rsidRPr="00B57F63">
            <w:rPr>
              <w:rtl/>
            </w:rPr>
            <w:fldChar w:fldCharType="begin"/>
          </w:r>
          <w:r w:rsidRPr="00B57F63">
            <w:rPr>
              <w:rtl/>
            </w:rPr>
            <w:instrText xml:space="preserve"> </w:instrText>
          </w:r>
          <w:r w:rsidRPr="00B57F63">
            <w:rPr>
              <w:rFonts w:hint="cs"/>
            </w:rPr>
            <w:instrText xml:space="preserve">CITATION </w:instrText>
          </w:r>
          <w:r w:rsidRPr="00B57F63">
            <w:rPr>
              <w:rFonts w:hint="cs"/>
              <w:rtl/>
            </w:rPr>
            <w:instrText>احم14 \</w:instrText>
          </w:r>
          <w:r w:rsidRPr="00B57F63">
            <w:rPr>
              <w:rFonts w:hint="cs"/>
            </w:rPr>
            <w:instrText>l 1025</w:instrText>
          </w:r>
          <w:r w:rsidRPr="00B57F63">
            <w:rPr>
              <w:rtl/>
            </w:rPr>
            <w:instrText xml:space="preserve"> </w:instrText>
          </w:r>
          <w:r w:rsidRPr="00B57F63">
            <w:rPr>
              <w:rtl/>
            </w:rPr>
            <w:fldChar w:fldCharType="separate"/>
          </w:r>
          <w:r w:rsidRPr="00B57F63">
            <w:rPr>
              <w:noProof/>
              <w:rtl/>
            </w:rPr>
            <w:t xml:space="preserve"> </w:t>
          </w:r>
          <w:r w:rsidRPr="00B57F63">
            <w:rPr>
              <w:rFonts w:hint="cs"/>
              <w:noProof/>
              <w:rtl/>
            </w:rPr>
            <w:t>(احمد، 2014)</w:t>
          </w:r>
          <w:r w:rsidRPr="00B57F63">
            <w:rPr>
              <w:rtl/>
            </w:rPr>
            <w:fldChar w:fldCharType="end"/>
          </w:r>
        </w:sdtContent>
      </w:sdt>
    </w:p>
    <w:p w14:paraId="126E6665" w14:textId="77777777" w:rsidR="00B57F63" w:rsidRPr="00B57F63" w:rsidRDefault="00B57F63" w:rsidP="00B57F63">
      <w:pPr>
        <w:keepNext/>
        <w:keepLines/>
        <w:spacing w:before="120"/>
        <w:outlineLvl w:val="1"/>
        <w:rPr>
          <w:rFonts w:asciiTheme="majorHAnsi" w:eastAsiaTheme="majorEastAsia" w:hAnsiTheme="majorHAnsi"/>
          <w:bCs/>
          <w:color w:val="7030A0"/>
          <w:kern w:val="0"/>
          <w:sz w:val="26"/>
          <w:szCs w:val="32"/>
          <w:rtl/>
          <w14:ligatures w14:val="none"/>
        </w:rPr>
      </w:pPr>
      <w:bookmarkStart w:id="85" w:name="_Toc181148396"/>
      <w:bookmarkStart w:id="86" w:name="_Toc192055078"/>
      <w:bookmarkStart w:id="87" w:name="_Toc224593597"/>
      <w:r w:rsidRPr="00B57F63">
        <w:rPr>
          <w:rFonts w:asciiTheme="majorHAnsi" w:eastAsiaTheme="majorEastAsia" w:hAnsiTheme="majorHAnsi"/>
          <w:bCs/>
          <w:color w:val="7030A0"/>
          <w:kern w:val="0"/>
          <w:sz w:val="26"/>
          <w:szCs w:val="32"/>
          <w:rtl/>
          <w14:ligatures w14:val="none"/>
        </w:rPr>
        <w:t>الإدارة الرقمية للموارد البشرية:</w:t>
      </w:r>
      <w:bookmarkEnd w:id="85"/>
      <w:bookmarkEnd w:id="86"/>
      <w:bookmarkEnd w:id="87"/>
    </w:p>
    <w:p w14:paraId="305AFED8" w14:textId="77777777" w:rsidR="00B57F63" w:rsidRPr="00B57F63" w:rsidRDefault="00B57F63" w:rsidP="00B57F63">
      <w:pPr>
        <w:rPr>
          <w:b/>
          <w:bCs/>
          <w:rtl/>
        </w:rPr>
      </w:pPr>
      <w:bookmarkStart w:id="88" w:name="_Toc192055079"/>
      <w:r w:rsidRPr="00B57F63">
        <w:rPr>
          <w:b/>
          <w:bCs/>
          <w:rtl/>
        </w:rPr>
        <w:t>مفهوم الإدارة الرقمية (الإدارة الإلكترونية)</w:t>
      </w:r>
      <w:bookmarkEnd w:id="88"/>
    </w:p>
    <w:p w14:paraId="2DEF6941" w14:textId="77777777" w:rsidR="00B57F63" w:rsidRPr="00B57F63" w:rsidRDefault="00B57F63" w:rsidP="00B57F63">
      <w:pPr>
        <w:rPr>
          <w:rtl/>
        </w:rPr>
      </w:pPr>
      <w:r w:rsidRPr="00B57F63">
        <w:rPr>
          <w:rtl/>
        </w:rPr>
        <w:t xml:space="preserve">بأنها عملية تطبيق تقنية المعلومات والاتصال لتحويلها إلى صيغة الكترونية من أجل تقديم الخدمات الحكومية إلى الأفراد وقطاع الأعمال بكفاءة عالية </w:t>
      </w:r>
      <w:sdt>
        <w:sdtPr>
          <w:rPr>
            <w:rtl/>
          </w:rPr>
          <w:id w:val="-444771143"/>
          <w:citation/>
        </w:sdtPr>
        <w:sdtEndPr/>
        <w:sdtContent>
          <w:r w:rsidRPr="00B57F63">
            <w:rPr>
              <w:rtl/>
            </w:rPr>
            <w:fldChar w:fldCharType="begin"/>
          </w:r>
          <w:r w:rsidRPr="00B57F63">
            <w:rPr>
              <w:rtl/>
            </w:rPr>
            <w:instrText xml:space="preserve"> </w:instrText>
          </w:r>
          <w:r w:rsidRPr="00B57F63">
            <w:instrText>CITATION</w:instrText>
          </w:r>
          <w:r w:rsidRPr="00B57F63">
            <w:rPr>
              <w:rtl/>
            </w:rPr>
            <w:instrText xml:space="preserve"> عزا14 \</w:instrText>
          </w:r>
          <w:r w:rsidRPr="00B57F63">
            <w:instrText>l 1025</w:instrText>
          </w:r>
          <w:r w:rsidRPr="00B57F63">
            <w:rPr>
              <w:rtl/>
            </w:rPr>
            <w:instrText xml:space="preserve"> </w:instrText>
          </w:r>
          <w:r w:rsidRPr="00B57F63">
            <w:rPr>
              <w:rtl/>
            </w:rPr>
            <w:fldChar w:fldCharType="separate"/>
          </w:r>
          <w:r w:rsidRPr="00B57F63">
            <w:rPr>
              <w:rtl/>
            </w:rPr>
            <w:t>(عزام، 2014)</w:t>
          </w:r>
          <w:r w:rsidRPr="00B57F63">
            <w:rPr>
              <w:rtl/>
            </w:rPr>
            <w:fldChar w:fldCharType="end"/>
          </w:r>
        </w:sdtContent>
      </w:sdt>
    </w:p>
    <w:p w14:paraId="54A5B2B6" w14:textId="77777777" w:rsidR="00B57F63" w:rsidRPr="00B57F63" w:rsidRDefault="00B57F63" w:rsidP="00B57F63">
      <w:pPr>
        <w:keepNext/>
        <w:keepLines/>
        <w:spacing w:before="120"/>
        <w:outlineLvl w:val="1"/>
        <w:rPr>
          <w:rFonts w:asciiTheme="majorHAnsi" w:eastAsiaTheme="majorEastAsia" w:hAnsiTheme="majorHAnsi"/>
          <w:bCs/>
          <w:color w:val="7030A0"/>
          <w:kern w:val="0"/>
          <w:sz w:val="26"/>
          <w:szCs w:val="32"/>
          <w:rtl/>
          <w14:ligatures w14:val="none"/>
        </w:rPr>
      </w:pPr>
      <w:bookmarkStart w:id="89" w:name="_Toc192055080"/>
      <w:bookmarkStart w:id="90" w:name="_Toc224593598"/>
      <w:r w:rsidRPr="00B57F63">
        <w:rPr>
          <w:rFonts w:asciiTheme="majorHAnsi" w:eastAsiaTheme="majorEastAsia" w:hAnsiTheme="majorHAnsi"/>
          <w:bCs/>
          <w:color w:val="7030A0"/>
          <w:kern w:val="0"/>
          <w:sz w:val="26"/>
          <w:szCs w:val="32"/>
          <w:rtl/>
          <w14:ligatures w14:val="none"/>
        </w:rPr>
        <w:t>مراحل التحول للإدارة الرقمية</w:t>
      </w:r>
      <w:bookmarkEnd w:id="89"/>
      <w:bookmarkEnd w:id="90"/>
    </w:p>
    <w:p w14:paraId="73C5D09F" w14:textId="77777777" w:rsidR="00B57F63" w:rsidRPr="00B57F63" w:rsidRDefault="00B57F63" w:rsidP="00B57F63">
      <w:pPr>
        <w:rPr>
          <w:rtl/>
        </w:rPr>
      </w:pPr>
      <w:r w:rsidRPr="00B57F63">
        <w:rPr>
          <w:rtl/>
        </w:rPr>
        <w:t>لقد مرت الإدارة الرقمية بعدة مراحل يمكن توضيحها في النقاط التالية:</w:t>
      </w:r>
      <w:sdt>
        <w:sdtPr>
          <w:rPr>
            <w:rtl/>
          </w:rPr>
          <w:id w:val="1200349473"/>
          <w:citation/>
        </w:sdtPr>
        <w:sdtEndPr/>
        <w:sdtContent>
          <w:r w:rsidRPr="00B57F63">
            <w:rPr>
              <w:rtl/>
            </w:rPr>
            <w:fldChar w:fldCharType="begin"/>
          </w:r>
          <w:r w:rsidRPr="00B57F63">
            <w:rPr>
              <w:rtl/>
            </w:rPr>
            <w:instrText xml:space="preserve"> </w:instrText>
          </w:r>
          <w:r w:rsidRPr="00B57F63">
            <w:instrText>CITATION</w:instrText>
          </w:r>
          <w:r w:rsidRPr="00B57F63">
            <w:rPr>
              <w:rtl/>
            </w:rPr>
            <w:instrText xml:space="preserve"> مفت18 \</w:instrText>
          </w:r>
          <w:r w:rsidRPr="00B57F63">
            <w:instrText>l 1025</w:instrText>
          </w:r>
          <w:r w:rsidRPr="00B57F63">
            <w:rPr>
              <w:rtl/>
            </w:rPr>
            <w:instrText xml:space="preserve"> </w:instrText>
          </w:r>
          <w:r w:rsidRPr="00B57F63">
            <w:rPr>
              <w:rtl/>
            </w:rPr>
            <w:fldChar w:fldCharType="separate"/>
          </w:r>
          <w:r w:rsidRPr="00B57F63">
            <w:rPr>
              <w:rtl/>
            </w:rPr>
            <w:t xml:space="preserve"> (مفتي، 2018 )</w:t>
          </w:r>
          <w:r w:rsidRPr="00B57F63">
            <w:rPr>
              <w:rtl/>
            </w:rPr>
            <w:fldChar w:fldCharType="end"/>
          </w:r>
        </w:sdtContent>
      </w:sdt>
    </w:p>
    <w:p w14:paraId="06E1622B" w14:textId="77777777" w:rsidR="00B57F63" w:rsidRPr="00B57F63" w:rsidRDefault="00B57F63" w:rsidP="00B57F63">
      <w:pPr>
        <w:numPr>
          <w:ilvl w:val="0"/>
          <w:numId w:val="8"/>
        </w:numPr>
      </w:pPr>
      <w:r w:rsidRPr="00B57F63">
        <w:rPr>
          <w:rtl/>
        </w:rPr>
        <w:t>إقرار الإدارة العليا بضرورة التغيير المواكبة التطور الرقمي والتكنولوجي.</w:t>
      </w:r>
    </w:p>
    <w:p w14:paraId="0F7FCF96" w14:textId="77777777" w:rsidR="00B57F63" w:rsidRPr="00B57F63" w:rsidRDefault="00B57F63" w:rsidP="00B57F63">
      <w:pPr>
        <w:numPr>
          <w:ilvl w:val="0"/>
          <w:numId w:val="8"/>
        </w:numPr>
      </w:pPr>
      <w:r w:rsidRPr="00B57F63">
        <w:rPr>
          <w:rtl/>
        </w:rPr>
        <w:t xml:space="preserve"> العمل على ضرورة تدريب العاملين بالمؤسسة لقدرتهم على التفاعل ومواكبة مجريات الأمور والتطور المستمر في بيئة العمل</w:t>
      </w:r>
    </w:p>
    <w:p w14:paraId="354B574E" w14:textId="77777777" w:rsidR="00B57F63" w:rsidRPr="00B57F63" w:rsidRDefault="00B57F63" w:rsidP="00B57F63">
      <w:pPr>
        <w:numPr>
          <w:ilvl w:val="0"/>
          <w:numId w:val="8"/>
        </w:numPr>
      </w:pPr>
      <w:r w:rsidRPr="00B57F63">
        <w:rPr>
          <w:rtl/>
        </w:rPr>
        <w:t>توفير وتطوير إجراءات العمل لكل مؤسسة ومنظمة</w:t>
      </w:r>
    </w:p>
    <w:p w14:paraId="26610C73" w14:textId="77777777" w:rsidR="00B57F63" w:rsidRPr="00B57F63" w:rsidRDefault="00B57F63" w:rsidP="00B57F63">
      <w:pPr>
        <w:numPr>
          <w:ilvl w:val="0"/>
          <w:numId w:val="8"/>
        </w:numPr>
      </w:pPr>
      <w:r w:rsidRPr="00B57F63">
        <w:rPr>
          <w:rtl/>
        </w:rPr>
        <w:t>العمل على توفير البنية التحتية للإدارة الإلكترونية.</w:t>
      </w:r>
    </w:p>
    <w:p w14:paraId="74276BB2" w14:textId="77777777" w:rsidR="00B57F63" w:rsidRPr="00B57F63" w:rsidRDefault="00B57F63" w:rsidP="00B57F63">
      <w:pPr>
        <w:numPr>
          <w:ilvl w:val="0"/>
          <w:numId w:val="8"/>
        </w:numPr>
        <w:rPr>
          <w:rtl/>
        </w:rPr>
      </w:pPr>
      <w:r w:rsidRPr="00B57F63">
        <w:rPr>
          <w:rtl/>
        </w:rPr>
        <w:t>العمل على توثيق المعاملات الورقية إلكترونيا.</w:t>
      </w:r>
      <w:sdt>
        <w:sdtPr>
          <w:rPr>
            <w:rtl/>
          </w:rPr>
          <w:id w:val="-1998411791"/>
          <w:citation/>
        </w:sdtPr>
        <w:sdtEndPr/>
        <w:sdtContent>
          <w:r w:rsidRPr="00B57F63">
            <w:rPr>
              <w:rtl/>
            </w:rPr>
            <w:fldChar w:fldCharType="begin"/>
          </w:r>
          <w:r w:rsidRPr="00B57F63">
            <w:rPr>
              <w:rtl/>
            </w:rPr>
            <w:instrText xml:space="preserve"> </w:instrText>
          </w:r>
          <w:r w:rsidRPr="00B57F63">
            <w:rPr>
              <w:rFonts w:hint="cs"/>
            </w:rPr>
            <w:instrText xml:space="preserve">CITATION </w:instrText>
          </w:r>
          <w:r w:rsidRPr="00B57F63">
            <w:rPr>
              <w:rFonts w:hint="cs"/>
              <w:rtl/>
            </w:rPr>
            <w:instrText>ابر25 \</w:instrText>
          </w:r>
          <w:r w:rsidRPr="00B57F63">
            <w:rPr>
              <w:rFonts w:hint="cs"/>
            </w:rPr>
            <w:instrText>l 1025</w:instrText>
          </w:r>
          <w:r w:rsidRPr="00B57F63">
            <w:rPr>
              <w:rtl/>
            </w:rPr>
            <w:instrText xml:space="preserve"> </w:instrText>
          </w:r>
          <w:r w:rsidRPr="00B57F63">
            <w:rPr>
              <w:rtl/>
            </w:rPr>
            <w:fldChar w:fldCharType="separate"/>
          </w:r>
          <w:r w:rsidRPr="00B57F63">
            <w:rPr>
              <w:noProof/>
              <w:rtl/>
            </w:rPr>
            <w:t xml:space="preserve"> </w:t>
          </w:r>
          <w:r w:rsidRPr="00B57F63">
            <w:rPr>
              <w:rFonts w:hint="cs"/>
              <w:noProof/>
              <w:rtl/>
            </w:rPr>
            <w:t>(ابراهيم، 2025)</w:t>
          </w:r>
          <w:r w:rsidRPr="00B57F63">
            <w:rPr>
              <w:rtl/>
            </w:rPr>
            <w:fldChar w:fldCharType="end"/>
          </w:r>
        </w:sdtContent>
      </w:sdt>
    </w:p>
    <w:p w14:paraId="275B764A" w14:textId="77777777" w:rsidR="00B57F63" w:rsidRPr="00B57F63" w:rsidRDefault="00B57F63" w:rsidP="00B57F63">
      <w:pPr>
        <w:rPr>
          <w:rtl/>
        </w:rPr>
      </w:pPr>
      <w:r w:rsidRPr="00B57F63">
        <w:rPr>
          <w:rtl/>
        </w:rPr>
        <w:t xml:space="preserve">تهدف الإدارة الرقمية أو الإلكترونية إلى تحقيق جملة من الأهداف التي اكتسبتها بتحول أنظمتها من تقليل كافة الإجراءات الإدارية وما يتعلق بها من عمليات، فضلاً عن زيادة كفاءة عمل الإدارة من خلال تعاملها مع المواطنين والشركات والقضاء على البيروقراطية بمفهومها المعياري، إضافة إلى إلغاء عامل المكان والزمان والتأكيد على مبدأ الجودة الشاملة بمفهومها الحديث. كما تهدف الإدارة الرقمية للموارد البشرية الى العمل على تحقيق السرعة المطلوبة لإنجاز العمل وبتكلفة مالية </w:t>
      </w:r>
      <w:r w:rsidRPr="00B57F63">
        <w:rPr>
          <w:rtl/>
        </w:rPr>
        <w:lastRenderedPageBreak/>
        <w:t>مناسبة، والحفاظ على حقوق الموظفين من حيث تنمية روح الإبداع والابتكار، واخيراً، الحفاظ على أمن وسرية المعلومات وتقليل مخاطر فقدها.</w:t>
      </w:r>
    </w:p>
    <w:p w14:paraId="7AD5BAA3" w14:textId="77777777" w:rsidR="00B57F63" w:rsidRPr="00B57F63" w:rsidRDefault="00B57F63" w:rsidP="00B57F63">
      <w:pPr>
        <w:rPr>
          <w:b/>
          <w:bCs/>
          <w:rtl/>
        </w:rPr>
      </w:pPr>
      <w:bookmarkStart w:id="91" w:name="_Toc192055081"/>
      <w:r w:rsidRPr="00B57F63">
        <w:rPr>
          <w:b/>
          <w:bCs/>
          <w:rtl/>
        </w:rPr>
        <w:t>عناصر الإدارة الرقمية</w:t>
      </w:r>
      <w:bookmarkEnd w:id="91"/>
    </w:p>
    <w:p w14:paraId="74660389" w14:textId="77777777" w:rsidR="00B57F63" w:rsidRPr="00B57F63" w:rsidRDefault="00B57F63" w:rsidP="00B57F63">
      <w:pPr>
        <w:rPr>
          <w:rtl/>
        </w:rPr>
      </w:pPr>
      <w:r w:rsidRPr="00B57F63">
        <w:rPr>
          <w:rtl/>
        </w:rPr>
        <w:t>هناك مجموعة مكونات للإدارة الرقمية والمتمثلة في الآتي:</w:t>
      </w:r>
      <w:bookmarkStart w:id="92" w:name="_Hlk192142587"/>
      <w:sdt>
        <w:sdtPr>
          <w:rPr>
            <w:rtl/>
          </w:rPr>
          <w:id w:val="1842195747"/>
          <w:citation/>
        </w:sdtPr>
        <w:sdtEndPr/>
        <w:sdtContent>
          <w:r w:rsidRPr="00B57F63">
            <w:rPr>
              <w:rtl/>
            </w:rPr>
            <w:fldChar w:fldCharType="begin"/>
          </w:r>
          <w:r w:rsidRPr="00B57F63">
            <w:rPr>
              <w:rtl/>
            </w:rPr>
            <w:instrText xml:space="preserve"> </w:instrText>
          </w:r>
          <w:r w:rsidRPr="00B57F63">
            <w:instrText>CITATION</w:instrText>
          </w:r>
          <w:r w:rsidRPr="00B57F63">
            <w:rPr>
              <w:rtl/>
            </w:rPr>
            <w:instrText xml:space="preserve"> الأ20 \</w:instrText>
          </w:r>
          <w:r w:rsidRPr="00B57F63">
            <w:instrText>l 1025</w:instrText>
          </w:r>
          <w:r w:rsidRPr="00B57F63">
            <w:rPr>
              <w:rtl/>
            </w:rPr>
            <w:instrText xml:space="preserve"> </w:instrText>
          </w:r>
          <w:r w:rsidRPr="00B57F63">
            <w:rPr>
              <w:rtl/>
            </w:rPr>
            <w:fldChar w:fldCharType="separate"/>
          </w:r>
          <w:bookmarkStart w:id="93" w:name="_Hlk192142521"/>
          <w:r w:rsidRPr="00B57F63">
            <w:rPr>
              <w:rtl/>
            </w:rPr>
            <w:t xml:space="preserve"> (الأقرع ، 2020</w:t>
          </w:r>
          <w:bookmarkEnd w:id="93"/>
          <w:r w:rsidRPr="00B57F63">
            <w:rPr>
              <w:rtl/>
            </w:rPr>
            <w:t>)</w:t>
          </w:r>
          <w:r w:rsidRPr="00B57F63">
            <w:rPr>
              <w:rtl/>
            </w:rPr>
            <w:fldChar w:fldCharType="end"/>
          </w:r>
        </w:sdtContent>
      </w:sdt>
      <w:bookmarkEnd w:id="92"/>
    </w:p>
    <w:p w14:paraId="08A29695" w14:textId="77777777" w:rsidR="00B57F63" w:rsidRPr="00B57F63" w:rsidRDefault="00B57F63" w:rsidP="00B57F63">
      <w:pPr>
        <w:numPr>
          <w:ilvl w:val="0"/>
          <w:numId w:val="6"/>
        </w:numPr>
      </w:pPr>
      <w:r w:rsidRPr="00B57F63">
        <w:rPr>
          <w:rtl/>
        </w:rPr>
        <w:t>الحاسب الآلي.</w:t>
      </w:r>
    </w:p>
    <w:p w14:paraId="607796B0" w14:textId="77777777" w:rsidR="00B57F63" w:rsidRPr="00B57F63" w:rsidRDefault="00B57F63" w:rsidP="00B57F63">
      <w:pPr>
        <w:numPr>
          <w:ilvl w:val="0"/>
          <w:numId w:val="6"/>
        </w:numPr>
      </w:pPr>
      <w:r w:rsidRPr="00B57F63">
        <w:rPr>
          <w:rtl/>
        </w:rPr>
        <w:t>برامج الحاسوب (البرمجيات)</w:t>
      </w:r>
    </w:p>
    <w:p w14:paraId="66DCBF7E" w14:textId="77777777" w:rsidR="00B57F63" w:rsidRPr="00B57F63" w:rsidRDefault="00B57F63" w:rsidP="00B57F63">
      <w:pPr>
        <w:numPr>
          <w:ilvl w:val="0"/>
          <w:numId w:val="6"/>
        </w:numPr>
      </w:pPr>
      <w:r w:rsidRPr="00B57F63">
        <w:rPr>
          <w:rtl/>
        </w:rPr>
        <w:t xml:space="preserve"> شبكات الاتصال.</w:t>
      </w:r>
    </w:p>
    <w:p w14:paraId="3DAB31A5" w14:textId="77777777" w:rsidR="00B57F63" w:rsidRPr="00B57F63" w:rsidRDefault="00B57F63" w:rsidP="00B57F63">
      <w:pPr>
        <w:numPr>
          <w:ilvl w:val="0"/>
          <w:numId w:val="6"/>
        </w:numPr>
        <w:rPr>
          <w:rtl/>
        </w:rPr>
      </w:pPr>
      <w:r w:rsidRPr="00B57F63">
        <w:rPr>
          <w:rtl/>
        </w:rPr>
        <w:t xml:space="preserve"> العنصر البشري (الخبراء والمختصين).</w:t>
      </w:r>
    </w:p>
    <w:p w14:paraId="6B9C5DDB" w14:textId="77777777" w:rsidR="00B57F63" w:rsidRPr="00B57F63" w:rsidRDefault="00B57F63" w:rsidP="00B57F63">
      <w:pPr>
        <w:rPr>
          <w:b/>
          <w:bCs/>
          <w:rtl/>
        </w:rPr>
      </w:pPr>
      <w:bookmarkStart w:id="94" w:name="_Toc192055082"/>
      <w:r w:rsidRPr="00B57F63">
        <w:rPr>
          <w:b/>
          <w:bCs/>
          <w:rtl/>
        </w:rPr>
        <w:t>متطلبات تطبيق الإدارة الرقمية.</w:t>
      </w:r>
      <w:bookmarkEnd w:id="94"/>
    </w:p>
    <w:p w14:paraId="68C98F5F" w14:textId="77777777" w:rsidR="00B57F63" w:rsidRPr="00B57F63" w:rsidRDefault="00B57F63" w:rsidP="00B57F63">
      <w:pPr>
        <w:numPr>
          <w:ilvl w:val="0"/>
          <w:numId w:val="7"/>
        </w:numPr>
      </w:pPr>
      <w:r w:rsidRPr="00B57F63">
        <w:rPr>
          <w:rtl/>
        </w:rPr>
        <w:t>المتطلبات الإداري.</w:t>
      </w:r>
    </w:p>
    <w:p w14:paraId="178E103F" w14:textId="77777777" w:rsidR="00B57F63" w:rsidRPr="00B57F63" w:rsidRDefault="00B57F63" w:rsidP="00B57F63">
      <w:pPr>
        <w:numPr>
          <w:ilvl w:val="0"/>
          <w:numId w:val="7"/>
        </w:numPr>
      </w:pPr>
      <w:r w:rsidRPr="00B57F63">
        <w:rPr>
          <w:rtl/>
        </w:rPr>
        <w:t>المتطلبات التقنية.</w:t>
      </w:r>
    </w:p>
    <w:p w14:paraId="40120778" w14:textId="77777777" w:rsidR="00B57F63" w:rsidRPr="00B57F63" w:rsidRDefault="00B57F63" w:rsidP="00B57F63">
      <w:pPr>
        <w:numPr>
          <w:ilvl w:val="0"/>
          <w:numId w:val="7"/>
        </w:numPr>
      </w:pPr>
      <w:r w:rsidRPr="00B57F63">
        <w:rPr>
          <w:rtl/>
        </w:rPr>
        <w:t>المتطلبات البشرية.</w:t>
      </w:r>
    </w:p>
    <w:p w14:paraId="0EB5647B" w14:textId="77777777" w:rsidR="00B57F63" w:rsidRPr="00B57F63" w:rsidRDefault="00B57F63" w:rsidP="00B57F63">
      <w:pPr>
        <w:numPr>
          <w:ilvl w:val="0"/>
          <w:numId w:val="7"/>
        </w:numPr>
        <w:rPr>
          <w:rtl/>
        </w:rPr>
      </w:pPr>
      <w:r w:rsidRPr="00B57F63">
        <w:rPr>
          <w:rtl/>
        </w:rPr>
        <w:t xml:space="preserve"> المتطلبات المادية.</w:t>
      </w:r>
      <w:sdt>
        <w:sdtPr>
          <w:rPr>
            <w:rtl/>
          </w:rPr>
          <w:id w:val="-396593233"/>
          <w:citation/>
        </w:sdtPr>
        <w:sdtEndPr/>
        <w:sdtContent>
          <w:r w:rsidRPr="00B57F63">
            <w:rPr>
              <w:rtl/>
            </w:rPr>
            <w:fldChar w:fldCharType="begin"/>
          </w:r>
          <w:r w:rsidRPr="00B57F63">
            <w:rPr>
              <w:rtl/>
            </w:rPr>
            <w:instrText xml:space="preserve"> </w:instrText>
          </w:r>
          <w:r w:rsidRPr="00B57F63">
            <w:rPr>
              <w:rFonts w:hint="cs"/>
            </w:rPr>
            <w:instrText xml:space="preserve">CITATION </w:instrText>
          </w:r>
          <w:r w:rsidRPr="00B57F63">
            <w:rPr>
              <w:rFonts w:hint="cs"/>
              <w:rtl/>
            </w:rPr>
            <w:instrText>الأ20 \</w:instrText>
          </w:r>
          <w:r w:rsidRPr="00B57F63">
            <w:rPr>
              <w:rFonts w:hint="cs"/>
            </w:rPr>
            <w:instrText>l 1025</w:instrText>
          </w:r>
          <w:r w:rsidRPr="00B57F63">
            <w:rPr>
              <w:rtl/>
            </w:rPr>
            <w:instrText xml:space="preserve"> </w:instrText>
          </w:r>
          <w:r w:rsidRPr="00B57F63">
            <w:rPr>
              <w:rtl/>
            </w:rPr>
            <w:fldChar w:fldCharType="separate"/>
          </w:r>
          <w:r w:rsidRPr="00B57F63">
            <w:rPr>
              <w:noProof/>
              <w:rtl/>
            </w:rPr>
            <w:t xml:space="preserve"> </w:t>
          </w:r>
          <w:r w:rsidRPr="00B57F63">
            <w:rPr>
              <w:rFonts w:hint="cs"/>
              <w:noProof/>
              <w:rtl/>
            </w:rPr>
            <w:t>(الأقرع ، 2020)</w:t>
          </w:r>
          <w:r w:rsidRPr="00B57F63">
            <w:rPr>
              <w:rtl/>
            </w:rPr>
            <w:fldChar w:fldCharType="end"/>
          </w:r>
        </w:sdtContent>
      </w:sdt>
    </w:p>
    <w:p w14:paraId="5FDC8D03" w14:textId="77777777" w:rsidR="00B57F63" w:rsidRPr="00B57F63" w:rsidRDefault="00B57F63" w:rsidP="00B57F63">
      <w:pPr>
        <w:keepNext/>
        <w:keepLines/>
        <w:spacing w:before="120"/>
        <w:outlineLvl w:val="0"/>
        <w:rPr>
          <w:rFonts w:asciiTheme="majorHAnsi" w:eastAsiaTheme="majorEastAsia" w:hAnsiTheme="majorHAnsi"/>
          <w:bCs/>
          <w:color w:val="4472C4" w:themeColor="accent1"/>
          <w:sz w:val="36"/>
          <w:szCs w:val="36"/>
          <w:rtl/>
        </w:rPr>
      </w:pPr>
      <w:bookmarkStart w:id="95" w:name="_Toc213750993"/>
      <w:bookmarkStart w:id="96" w:name="_Toc224593599"/>
      <w:r w:rsidRPr="00B57F63">
        <w:rPr>
          <w:rFonts w:asciiTheme="majorHAnsi" w:eastAsiaTheme="majorEastAsia" w:hAnsiTheme="majorHAnsi" w:hint="cs"/>
          <w:bCs/>
          <w:color w:val="4472C4" w:themeColor="accent1"/>
          <w:sz w:val="36"/>
          <w:szCs w:val="36"/>
          <w:rtl/>
        </w:rPr>
        <w:t xml:space="preserve">المبحث الثالث: </w:t>
      </w:r>
      <w:r w:rsidRPr="00B57F63">
        <w:rPr>
          <w:rFonts w:asciiTheme="majorHAnsi" w:eastAsiaTheme="majorEastAsia" w:hAnsiTheme="majorHAnsi"/>
          <w:bCs/>
          <w:color w:val="4472C4" w:themeColor="accent1"/>
          <w:sz w:val="36"/>
          <w:szCs w:val="36"/>
          <w:rtl/>
        </w:rPr>
        <w:t>العلاقة بين إدارة المعرفة وإدارة الموارد البشرية</w:t>
      </w:r>
      <w:bookmarkEnd w:id="95"/>
      <w:bookmarkEnd w:id="96"/>
    </w:p>
    <w:p w14:paraId="2B1A8D20" w14:textId="77777777" w:rsidR="00B57F63" w:rsidRPr="00B57F63" w:rsidRDefault="00B57F63" w:rsidP="00B57F63">
      <w:pPr>
        <w:rPr>
          <w:rtl/>
        </w:rPr>
      </w:pPr>
      <w:r w:rsidRPr="00B57F63">
        <w:rPr>
          <w:rtl/>
        </w:rPr>
        <w:t>في بيئة الأعمال المعاصرة، أصبحت المعرفة أحد أهم الموارد الاستراتيجية التي تعتمد عليها المؤسسات لتحقيق الكفاءة والتميز المؤسسي. لم يعد التفوق التنافسي قائماً فقط على امتلاك الموارد المادية، بل أيضاً على القدرة على إدارة المعرفة واستثمارها بفعالية في مختلف العمليات التنظيمية. في هذا السياق، برزت إدارة المعرفة كإطار إداري يهدف إلى تنظيم عمليات توليد المعرفة واكتسابها وتخزينها ومشاركتها وتطبيقها داخل المؤسسة، مما يُسهم في تحسين الأداء المؤسسي وتنمية القدرات البشرية. في المقابل، تُعد إدارة الموارد البشرية من أهم المجالات الإدارية التي تتأثر بشكل مباشر بتطبيق ممارسات إدارة المعرفة، نظراً لارتباطها الوثيق بتنمية رأس المال البشري، وتعزيز مهارات الموظفين، ورفع مستويات الأداء.</w:t>
      </w:r>
      <w:sdt>
        <w:sdtPr>
          <w:rPr>
            <w:rtl/>
          </w:rPr>
          <w:id w:val="802419166"/>
          <w:citation/>
        </w:sdtPr>
        <w:sdtEndPr/>
        <w:sdtContent>
          <w:r w:rsidRPr="00B57F63">
            <w:rPr>
              <w:rtl/>
            </w:rPr>
            <w:fldChar w:fldCharType="begin"/>
          </w:r>
          <w:r w:rsidRPr="00B57F63">
            <w:rPr>
              <w:rtl/>
            </w:rPr>
            <w:instrText xml:space="preserve"> </w:instrText>
          </w:r>
          <w:r w:rsidRPr="00B57F63">
            <w:rPr>
              <w:rFonts w:hint="cs"/>
            </w:rPr>
            <w:instrText xml:space="preserve">CITATION </w:instrText>
          </w:r>
          <w:r w:rsidRPr="00B57F63">
            <w:rPr>
              <w:rFonts w:hint="cs"/>
              <w:rtl/>
            </w:rPr>
            <w:instrText>الم222 \</w:instrText>
          </w:r>
          <w:r w:rsidRPr="00B57F63">
            <w:rPr>
              <w:rFonts w:hint="cs"/>
            </w:rPr>
            <w:instrText>l 1025</w:instrText>
          </w:r>
          <w:r w:rsidRPr="00B57F63">
            <w:rPr>
              <w:rtl/>
            </w:rPr>
            <w:instrText xml:space="preserve"> </w:instrText>
          </w:r>
          <w:r w:rsidRPr="00B57F63">
            <w:rPr>
              <w:rtl/>
            </w:rPr>
            <w:fldChar w:fldCharType="separate"/>
          </w:r>
          <w:r w:rsidRPr="00B57F63">
            <w:rPr>
              <w:noProof/>
              <w:rtl/>
            </w:rPr>
            <w:t xml:space="preserve"> </w:t>
          </w:r>
          <w:r w:rsidRPr="00B57F63">
            <w:rPr>
              <w:rFonts w:hint="cs"/>
              <w:noProof/>
              <w:rtl/>
            </w:rPr>
            <w:t>(المومني، 2022)</w:t>
          </w:r>
          <w:r w:rsidRPr="00B57F63">
            <w:rPr>
              <w:rtl/>
            </w:rPr>
            <w:fldChar w:fldCharType="end"/>
          </w:r>
        </w:sdtContent>
      </w:sdt>
    </w:p>
    <w:p w14:paraId="34A4C0B8" w14:textId="77777777" w:rsidR="00B57F63" w:rsidRPr="00B57F63" w:rsidRDefault="00B57F63" w:rsidP="00B57F63">
      <w:pPr>
        <w:rPr>
          <w:rtl/>
        </w:rPr>
      </w:pPr>
      <w:r w:rsidRPr="00B57F63">
        <w:rPr>
          <w:rtl/>
        </w:rPr>
        <w:t xml:space="preserve">تتجلى العلاقة بين إدارة المعرفة وإدارة الموارد البشرية في كون الموارد البشرية المصدر الرئيسي لإنتاج المعرفة داخل المنظمة، والمستفيد الأكبر من عمليات إدارة المعرفة. يمتلك موظفو المنظمة الخبرات والمهارات التي تُشكل أساس المعرفة التنظيمية، ومن خلال تفاعلهم وتبادلهم للخبرات، تتولد </w:t>
      </w:r>
      <w:r w:rsidRPr="00B57F63">
        <w:rPr>
          <w:rtl/>
        </w:rPr>
        <w:lastRenderedPageBreak/>
        <w:t>معارف جديدة تُسهم في تطوير العمل وتحسين الأداء. لذا، تلعب إدارة الموارد البشرية دورًا محوريًا في دعم إدارة المعرفة من خلال توفير بيئة تنظيمية ملائمة تُشجع التعلم المستمر وتبادل المعرفة بين الموظفين.</w:t>
      </w:r>
      <w:sdt>
        <w:sdtPr>
          <w:rPr>
            <w:rtl/>
          </w:rPr>
          <w:id w:val="563691247"/>
          <w:citation/>
        </w:sdtPr>
        <w:sdtEndPr/>
        <w:sdtContent>
          <w:r w:rsidRPr="00B57F63">
            <w:rPr>
              <w:rtl/>
            </w:rPr>
            <w:fldChar w:fldCharType="begin"/>
          </w:r>
          <w:r w:rsidRPr="00B57F63">
            <w:rPr>
              <w:rtl/>
            </w:rPr>
            <w:instrText xml:space="preserve"> </w:instrText>
          </w:r>
          <w:r w:rsidRPr="00B57F63">
            <w:rPr>
              <w:rFonts w:hint="cs"/>
            </w:rPr>
            <w:instrText xml:space="preserve">CITATION </w:instrText>
          </w:r>
          <w:r w:rsidRPr="00B57F63">
            <w:rPr>
              <w:rFonts w:hint="cs"/>
              <w:rtl/>
            </w:rPr>
            <w:instrText>الص21 \</w:instrText>
          </w:r>
          <w:r w:rsidRPr="00B57F63">
            <w:rPr>
              <w:rFonts w:hint="cs"/>
            </w:rPr>
            <w:instrText>l 1025</w:instrText>
          </w:r>
          <w:r w:rsidRPr="00B57F63">
            <w:rPr>
              <w:rtl/>
            </w:rPr>
            <w:instrText xml:space="preserve"> </w:instrText>
          </w:r>
          <w:r w:rsidRPr="00B57F63">
            <w:rPr>
              <w:rtl/>
            </w:rPr>
            <w:fldChar w:fldCharType="separate"/>
          </w:r>
          <w:r w:rsidRPr="00B57F63">
            <w:rPr>
              <w:noProof/>
              <w:rtl/>
            </w:rPr>
            <w:t xml:space="preserve"> </w:t>
          </w:r>
          <w:r w:rsidRPr="00B57F63">
            <w:rPr>
              <w:rFonts w:hint="cs"/>
              <w:noProof/>
              <w:rtl/>
            </w:rPr>
            <w:t>(الصقهان و المستادي، 2021)</w:t>
          </w:r>
          <w:r w:rsidRPr="00B57F63">
            <w:rPr>
              <w:rtl/>
            </w:rPr>
            <w:fldChar w:fldCharType="end"/>
          </w:r>
        </w:sdtContent>
      </w:sdt>
    </w:p>
    <w:p w14:paraId="2F82203F" w14:textId="77777777" w:rsidR="00B57F63" w:rsidRPr="00B57F63" w:rsidRDefault="00B57F63" w:rsidP="00B57F63">
      <w:pPr>
        <w:rPr>
          <w:rtl/>
        </w:rPr>
      </w:pPr>
      <w:r w:rsidRPr="00B57F63">
        <w:rPr>
          <w:rtl/>
        </w:rPr>
        <w:t>تُسهم إدارة المعرفة أيضًا في تطوير العديد من وظائف إدارة الموارد البشرية، إذ تُوفر المعلومات والمعرفة اللازمة لدعم تخطيط القوى العاملة، واستقطاب الكفاءات المناسبة، وتصميم برامج تدريبية تلبي احتياجات الموظفين. كما تدعم أنظمة تقييم الأداء، وتحفز الموظفين على الابتكار وتحسين أساليب عملهم. وعندما تُدمج إدارة المعرفة مع ممارسات إدارة الموارد البشرية، فإنها تُعزز قدرة المؤسسة على الاستثمار في رأس مالها البشري بكفاءة أكبر، مما يُؤثر إيجابًا على أداء الأفراد والمؤسسة على حد سواء.</w:t>
      </w:r>
      <w:sdt>
        <w:sdtPr>
          <w:rPr>
            <w:rtl/>
          </w:rPr>
          <w:id w:val="-1146045408"/>
          <w:citation/>
        </w:sdtPr>
        <w:sdtEndPr/>
        <w:sdtContent>
          <w:r w:rsidRPr="00B57F63">
            <w:rPr>
              <w:rtl/>
            </w:rPr>
            <w:fldChar w:fldCharType="begin"/>
          </w:r>
          <w:r w:rsidRPr="00B57F63">
            <w:rPr>
              <w:rtl/>
            </w:rPr>
            <w:instrText xml:space="preserve"> </w:instrText>
          </w:r>
          <w:r w:rsidRPr="00B57F63">
            <w:rPr>
              <w:rFonts w:hint="cs"/>
            </w:rPr>
            <w:instrText xml:space="preserve">CITATION </w:instrText>
          </w:r>
          <w:r w:rsidRPr="00B57F63">
            <w:rPr>
              <w:rFonts w:hint="cs"/>
              <w:rtl/>
            </w:rPr>
            <w:instrText>برك16 \</w:instrText>
          </w:r>
          <w:r w:rsidRPr="00B57F63">
            <w:rPr>
              <w:rFonts w:hint="cs"/>
            </w:rPr>
            <w:instrText>l 1025</w:instrText>
          </w:r>
          <w:r w:rsidRPr="00B57F63">
            <w:rPr>
              <w:rtl/>
            </w:rPr>
            <w:instrText xml:space="preserve"> </w:instrText>
          </w:r>
          <w:r w:rsidRPr="00B57F63">
            <w:rPr>
              <w:rtl/>
            </w:rPr>
            <w:fldChar w:fldCharType="separate"/>
          </w:r>
          <w:r w:rsidRPr="00B57F63">
            <w:rPr>
              <w:noProof/>
              <w:rtl/>
            </w:rPr>
            <w:t xml:space="preserve"> </w:t>
          </w:r>
          <w:r w:rsidRPr="00B57F63">
            <w:rPr>
              <w:rFonts w:hint="cs"/>
              <w:noProof/>
              <w:rtl/>
            </w:rPr>
            <w:t>(بركاتي ، 2016)</w:t>
          </w:r>
          <w:r w:rsidRPr="00B57F63">
            <w:rPr>
              <w:rtl/>
            </w:rPr>
            <w:fldChar w:fldCharType="end"/>
          </w:r>
        </w:sdtContent>
      </w:sdt>
    </w:p>
    <w:p w14:paraId="2E1BDCB7" w14:textId="77777777" w:rsidR="00B57F63" w:rsidRPr="00B57F63" w:rsidRDefault="00B57F63" w:rsidP="00B57F63">
      <w:pPr>
        <w:rPr>
          <w:rtl/>
        </w:rPr>
      </w:pPr>
      <w:r w:rsidRPr="00B57F63">
        <w:rPr>
          <w:rtl/>
        </w:rPr>
        <w:t>من جهة أخرى، تُسهم إدارة الموارد البشرية في تعزيز فعالية إدارة المعرفة من خلال مجموعة من السياسات والممارسات التي تُشجع إنتاج المعرفة ومشاركتها داخل المؤسسة. ويشمل ذلك بناء ثقافة تنظيمية داعمة للتعلم، وتقديم حوافز تُشجع الموظفين على تبادل المعرفة والخبرات، وتطوير برامج تدريبية تهدف إلى تنمية مهاراتهم المعرفية وتمكينهم من التكيف مع بيئة العمل سريعة التغير. علاوة على ذلك، يُسهم تبني ممارسات إدارية مرنة تدعم التعاون والعمل الجماعي في خلق بيئة تنظيمية تُسهل توليد المعرفة وتطبيقها بفعالية.</w:t>
      </w:r>
      <w:sdt>
        <w:sdtPr>
          <w:rPr>
            <w:rtl/>
          </w:rPr>
          <w:id w:val="646707855"/>
          <w:citation/>
        </w:sdtPr>
        <w:sdtEndPr/>
        <w:sdtContent>
          <w:r w:rsidRPr="00B57F63">
            <w:rPr>
              <w:rtl/>
            </w:rPr>
            <w:fldChar w:fldCharType="begin"/>
          </w:r>
          <w:r w:rsidRPr="00B57F63">
            <w:rPr>
              <w:rtl/>
            </w:rPr>
            <w:instrText xml:space="preserve"> </w:instrText>
          </w:r>
          <w:r w:rsidRPr="00B57F63">
            <w:rPr>
              <w:rFonts w:hint="cs"/>
            </w:rPr>
            <w:instrText xml:space="preserve">CITATION </w:instrText>
          </w:r>
          <w:r w:rsidRPr="00B57F63">
            <w:rPr>
              <w:rFonts w:hint="cs"/>
              <w:rtl/>
            </w:rPr>
            <w:instrText>مرج20 \</w:instrText>
          </w:r>
          <w:r w:rsidRPr="00B57F63">
            <w:rPr>
              <w:rFonts w:hint="cs"/>
            </w:rPr>
            <w:instrText>l 1025</w:instrText>
          </w:r>
          <w:r w:rsidRPr="00B57F63">
            <w:rPr>
              <w:rtl/>
            </w:rPr>
            <w:instrText xml:space="preserve"> </w:instrText>
          </w:r>
          <w:r w:rsidRPr="00B57F63">
            <w:rPr>
              <w:rtl/>
            </w:rPr>
            <w:fldChar w:fldCharType="separate"/>
          </w:r>
          <w:r w:rsidRPr="00B57F63">
            <w:rPr>
              <w:noProof/>
              <w:rtl/>
            </w:rPr>
            <w:t xml:space="preserve"> </w:t>
          </w:r>
          <w:r w:rsidRPr="00B57F63">
            <w:rPr>
              <w:rFonts w:hint="cs"/>
              <w:noProof/>
              <w:rtl/>
            </w:rPr>
            <w:t>(مرجي، 2020)</w:t>
          </w:r>
          <w:r w:rsidRPr="00B57F63">
            <w:rPr>
              <w:rtl/>
            </w:rPr>
            <w:fldChar w:fldCharType="end"/>
          </w:r>
        </w:sdtContent>
      </w:sdt>
    </w:p>
    <w:p w14:paraId="7DEF2B6C" w14:textId="77777777" w:rsidR="00B57F63" w:rsidRPr="00B57F63" w:rsidRDefault="00B57F63" w:rsidP="00B57F63">
      <w:pPr>
        <w:rPr>
          <w:rtl/>
        </w:rPr>
      </w:pPr>
      <w:r w:rsidRPr="00B57F63">
        <w:rPr>
          <w:rtl/>
        </w:rPr>
        <w:t>يُعدّ دمج إدارة المعرفة وإدارة الموارد البشرية أمرًا بالغ الأهمية لدعم الابتكار المؤسسي وتحسين الأداء المؤسسي. فالمؤسسات التي تُدير معارفها بنجاح تكون أكثر قدرة على تطوير مهارات موظفيها وتعزيز قدرتهم على حل المشكلات واتخاذ القرارات المناسبة في الوقت المناسب. كما يُحسّن هذا الدمج نقل المعرفة بين الأفراد والوحدات التنظيمية المختلفة، مما يُساعد على تقليص فجوات المعرفة داخل المؤسسة والاستفادة من الخبرات المتراكمة للموظفين.</w:t>
      </w:r>
      <w:sdt>
        <w:sdtPr>
          <w:rPr>
            <w:rtl/>
          </w:rPr>
          <w:id w:val="350992159"/>
          <w:citation/>
        </w:sdtPr>
        <w:sdtEndPr/>
        <w:sdtContent>
          <w:r w:rsidRPr="00B57F63">
            <w:rPr>
              <w:rtl/>
            </w:rPr>
            <w:fldChar w:fldCharType="begin"/>
          </w:r>
          <w:r w:rsidRPr="00B57F63">
            <w:rPr>
              <w:rtl/>
            </w:rPr>
            <w:instrText xml:space="preserve"> </w:instrText>
          </w:r>
          <w:r w:rsidRPr="00B57F63">
            <w:rPr>
              <w:rFonts w:hint="cs"/>
            </w:rPr>
            <w:instrText xml:space="preserve">CITATION </w:instrText>
          </w:r>
          <w:r w:rsidRPr="00B57F63">
            <w:rPr>
              <w:rFonts w:hint="cs"/>
              <w:rtl/>
            </w:rPr>
            <w:instrText>الص21 \</w:instrText>
          </w:r>
          <w:r w:rsidRPr="00B57F63">
            <w:rPr>
              <w:rFonts w:hint="cs"/>
            </w:rPr>
            <w:instrText>l 1025</w:instrText>
          </w:r>
          <w:r w:rsidRPr="00B57F63">
            <w:rPr>
              <w:rtl/>
            </w:rPr>
            <w:instrText xml:space="preserve"> </w:instrText>
          </w:r>
          <w:r w:rsidRPr="00B57F63">
            <w:rPr>
              <w:rtl/>
            </w:rPr>
            <w:fldChar w:fldCharType="separate"/>
          </w:r>
          <w:r w:rsidRPr="00B57F63">
            <w:rPr>
              <w:noProof/>
              <w:rtl/>
            </w:rPr>
            <w:t xml:space="preserve"> </w:t>
          </w:r>
          <w:r w:rsidRPr="00B57F63">
            <w:rPr>
              <w:rFonts w:hint="cs"/>
              <w:noProof/>
              <w:rtl/>
            </w:rPr>
            <w:t>(الصقهان و المستادي، 2021)</w:t>
          </w:r>
          <w:r w:rsidRPr="00B57F63">
            <w:rPr>
              <w:rtl/>
            </w:rPr>
            <w:fldChar w:fldCharType="end"/>
          </w:r>
        </w:sdtContent>
      </w:sdt>
    </w:p>
    <w:p w14:paraId="5B61D15C" w14:textId="77777777" w:rsidR="00B57F63" w:rsidRPr="00B57F63" w:rsidRDefault="00B57F63" w:rsidP="00B57F63">
      <w:pPr>
        <w:rPr>
          <w:rtl/>
        </w:rPr>
      </w:pPr>
      <w:r w:rsidRPr="00B57F63">
        <w:rPr>
          <w:rtl/>
        </w:rPr>
        <w:t>في ضوء ذلك، يمكن القول إن العلاقة بين إدارة المعرفة وإدارة الموارد البشرية علاقة تكاملية ومؤثرة متبادلة. تُسهم إدارة المعرفة في دعم وتحسين كفاءة ممارسات إدارة الموارد البشرية، بينما تلعب إدارة الموارد البشرية دورًا أساسيًا في تهيئة بيئة تنظيمية تُمكّن من التطبيق الفعال لإدارة المعرفة. عندما تنجح المنظمة في تحقيق هذا التكامل، تصبح أكثر قدرة على الاستفادة من مواردها البشرية والمعرفية لتحقيق أهدافها الاستراتيجية وتعزيز قدرتها التنافسية في بيئة العمل المعاصرة.</w:t>
      </w:r>
    </w:p>
    <w:p w14:paraId="52A98B77" w14:textId="77777777" w:rsidR="00B57F63" w:rsidRPr="00B57F63" w:rsidRDefault="00B57F63" w:rsidP="00B57F63">
      <w:pPr>
        <w:rPr>
          <w:rtl/>
        </w:rPr>
      </w:pPr>
      <w:r w:rsidRPr="00B57F63">
        <w:rPr>
          <w:rtl/>
        </w:rPr>
        <w:t xml:space="preserve">وفي إطار الشركات الصغيرة والمتوسطة، تكتسب هذه العلاقة أهمية أكبر نظرًا لاعتماد هذه الشركات بدرجة كبيرة على المعرفة والخبرات المتوفرة لدى العاملين فيها، حيث تمثل المعرفة عنصرًا أساسيًا في تطوير الأداء وتحسين الكفاءة التشغيلية. ومن هنا فإن تبني ممارسات فعالة لإدارة المعرفة </w:t>
      </w:r>
      <w:r w:rsidRPr="00B57F63">
        <w:rPr>
          <w:rtl/>
        </w:rPr>
        <w:lastRenderedPageBreak/>
        <w:t>يمكن أن يسهم في دعم إدارة الموارد البشرية داخل هذه الشركات من خلال تطوير قدرات العاملين وتعزيز الاستفادة من معارفهم وخبراتهم في تحسين الأداء وتحقيق النمو التنظيمي.</w:t>
      </w:r>
    </w:p>
    <w:p w14:paraId="55584C34" w14:textId="77777777" w:rsidR="001604DA" w:rsidRDefault="001604DA"/>
    <w:sectPr w:rsidR="001604DA" w:rsidSect="00B57F63">
      <w:footerReference w:type="default" r:id="rId8"/>
      <w:footerReference w:type="first" r:id="rId9"/>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666D7E" w14:textId="77777777" w:rsidR="00880324" w:rsidRDefault="00880324" w:rsidP="00B57F63">
      <w:pPr>
        <w:spacing w:after="0"/>
      </w:pPr>
      <w:r>
        <w:separator/>
      </w:r>
    </w:p>
  </w:endnote>
  <w:endnote w:type="continuationSeparator" w:id="0">
    <w:p w14:paraId="7820A7E2" w14:textId="77777777" w:rsidR="00880324" w:rsidRDefault="00880324" w:rsidP="00B57F6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rial MT">
    <w:altName w:val="Arial"/>
    <w:charset w:val="01"/>
    <w:family w:val="swiss"/>
    <w:pitch w:val="variable"/>
    <w:sig w:usb0="00000001" w:usb1="00000000" w:usb2="00000000"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1165852498"/>
      <w:docPartObj>
        <w:docPartGallery w:val="Page Numbers (Bottom of Page)"/>
        <w:docPartUnique/>
      </w:docPartObj>
    </w:sdtPr>
    <w:sdtEndPr>
      <w:rPr>
        <w:noProof/>
      </w:rPr>
    </w:sdtEndPr>
    <w:sdtContent>
      <w:p w14:paraId="1AFE6B82" w14:textId="1C61568B" w:rsidR="00B57F63" w:rsidRDefault="00B57F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A509E2" w14:textId="77777777" w:rsidR="00B57F63" w:rsidRDefault="00B57F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1340509579"/>
      <w:docPartObj>
        <w:docPartGallery w:val="Page Numbers (Bottom of Page)"/>
        <w:docPartUnique/>
      </w:docPartObj>
    </w:sdtPr>
    <w:sdtEndPr/>
    <w:sdtContent>
      <w:p w14:paraId="37DF21BB" w14:textId="77777777" w:rsidR="0086532B" w:rsidRDefault="00FD40BA">
        <w:pPr>
          <w:pStyle w:val="Footer"/>
          <w:jc w:val="center"/>
        </w:pPr>
        <w:r>
          <w:fldChar w:fldCharType="begin"/>
        </w:r>
        <w:r>
          <w:instrText>PAGE   \* MERGEFORMAT</w:instrText>
        </w:r>
        <w:r>
          <w:fldChar w:fldCharType="separate"/>
        </w:r>
        <w:r w:rsidRPr="003446B9">
          <w:rPr>
            <w:rFonts w:hint="eastAsia"/>
            <w:noProof/>
            <w:rtl/>
            <w:lang w:val="ar-SA"/>
          </w:rPr>
          <w:t>‌أ</w:t>
        </w:r>
        <w:r>
          <w:fldChar w:fldCharType="end"/>
        </w:r>
      </w:p>
    </w:sdtContent>
  </w:sdt>
  <w:p w14:paraId="061DCF4A" w14:textId="77777777" w:rsidR="0086532B" w:rsidRDefault="008803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0C4E40" w14:textId="77777777" w:rsidR="00880324" w:rsidRDefault="00880324" w:rsidP="00B57F63">
      <w:pPr>
        <w:spacing w:after="0"/>
      </w:pPr>
      <w:r>
        <w:separator/>
      </w:r>
    </w:p>
  </w:footnote>
  <w:footnote w:type="continuationSeparator" w:id="0">
    <w:p w14:paraId="6CC97FB1" w14:textId="77777777" w:rsidR="00880324" w:rsidRDefault="00880324" w:rsidP="00B57F6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5" type="#_x0000_t75" style="width:11.4pt;height:11.4pt" o:bullet="t">
        <v:imagedata r:id="rId1" o:title="mso1B86"/>
      </v:shape>
    </w:pict>
  </w:numPicBullet>
  <w:abstractNum w:abstractNumId="0" w15:restartNumberingAfterBreak="0">
    <w:nsid w:val="022C7FFB"/>
    <w:multiLevelType w:val="hybridMultilevel"/>
    <w:tmpl w:val="776278FC"/>
    <w:lvl w:ilvl="0" w:tplc="04090007">
      <w:start w:val="1"/>
      <w:numFmt w:val="bullet"/>
      <w:lvlText w:val=""/>
      <w:lvlPicBulletId w:val="0"/>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B413C"/>
    <w:multiLevelType w:val="hybridMultilevel"/>
    <w:tmpl w:val="D10088CE"/>
    <w:lvl w:ilvl="0" w:tplc="10DC13F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3F078E"/>
    <w:multiLevelType w:val="hybridMultilevel"/>
    <w:tmpl w:val="178A56EA"/>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DF8194B"/>
    <w:multiLevelType w:val="hybridMultilevel"/>
    <w:tmpl w:val="F5CE8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62771E"/>
    <w:multiLevelType w:val="hybridMultilevel"/>
    <w:tmpl w:val="0288545E"/>
    <w:lvl w:ilvl="0" w:tplc="220A6560">
      <w:start w:val="1"/>
      <w:numFmt w:val="decimal"/>
      <w:lvlText w:val="%1."/>
      <w:lvlJc w:val="left"/>
      <w:pPr>
        <w:ind w:left="720" w:hanging="360"/>
      </w:pPr>
      <w:rPr>
        <w:rFonts w:hint="default"/>
        <w:lang w:bidi="ar-Y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45016B"/>
    <w:multiLevelType w:val="hybridMultilevel"/>
    <w:tmpl w:val="2534BCB0"/>
    <w:lvl w:ilvl="0" w:tplc="4FA03AF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004655"/>
    <w:multiLevelType w:val="hybridMultilevel"/>
    <w:tmpl w:val="8D14E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056E25"/>
    <w:multiLevelType w:val="hybridMultilevel"/>
    <w:tmpl w:val="4694117A"/>
    <w:lvl w:ilvl="0" w:tplc="CC8CCD98">
      <w:start w:val="2"/>
      <w:numFmt w:val="bullet"/>
      <w:lvlText w:val="-"/>
      <w:lvlJc w:val="left"/>
      <w:pPr>
        <w:ind w:left="643" w:hanging="360"/>
      </w:pPr>
      <w:rPr>
        <w:rFonts w:ascii="Simplified Arabic" w:eastAsia="Times New Roman" w:hAnsi="Simplified Arabic" w:cs="Simplified Arabic" w:hint="default"/>
      </w:rPr>
    </w:lvl>
    <w:lvl w:ilvl="1" w:tplc="CC8CCD98">
      <w:start w:val="2"/>
      <w:numFmt w:val="bullet"/>
      <w:lvlText w:val="-"/>
      <w:lvlJc w:val="left"/>
      <w:pPr>
        <w:ind w:left="643" w:hanging="360"/>
      </w:pPr>
      <w:rPr>
        <w:rFonts w:ascii="Simplified Arabic" w:eastAsia="Times New Roman" w:hAnsi="Simplified Arabic" w:cs="Simplified Arabic"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18133BC4"/>
    <w:multiLevelType w:val="hybridMultilevel"/>
    <w:tmpl w:val="222A310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194D60CF"/>
    <w:multiLevelType w:val="hybridMultilevel"/>
    <w:tmpl w:val="CB144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992350D"/>
    <w:multiLevelType w:val="hybridMultilevel"/>
    <w:tmpl w:val="760E8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19784D"/>
    <w:multiLevelType w:val="hybridMultilevel"/>
    <w:tmpl w:val="C69AB9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C801DC8"/>
    <w:multiLevelType w:val="hybridMultilevel"/>
    <w:tmpl w:val="6366944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3A30E9"/>
    <w:multiLevelType w:val="hybridMultilevel"/>
    <w:tmpl w:val="0632215E"/>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830F21"/>
    <w:multiLevelType w:val="hybridMultilevel"/>
    <w:tmpl w:val="536A8F86"/>
    <w:lvl w:ilvl="0" w:tplc="60A280E4">
      <w:numFmt w:val="bullet"/>
      <w:lvlText w:val="-"/>
      <w:lvlJc w:val="left"/>
      <w:pPr>
        <w:ind w:left="3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25838FF"/>
    <w:multiLevelType w:val="hybridMultilevel"/>
    <w:tmpl w:val="B6A218C2"/>
    <w:lvl w:ilvl="0" w:tplc="27788226">
      <w:numFmt w:val="bullet"/>
      <w:lvlText w:val="-"/>
      <w:lvlJc w:val="left"/>
      <w:pPr>
        <w:ind w:left="1004"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263F7331"/>
    <w:multiLevelType w:val="hybridMultilevel"/>
    <w:tmpl w:val="03923CDA"/>
    <w:lvl w:ilvl="0" w:tplc="FFFFFFFF">
      <w:numFmt w:val="bullet"/>
      <w:lvlText w:val="-"/>
      <w:lvlJc w:val="left"/>
      <w:pPr>
        <w:ind w:left="360" w:hanging="360"/>
      </w:pPr>
      <w:rPr>
        <w:rFonts w:ascii="Simplified Arabic" w:eastAsiaTheme="minorHAnsi" w:hAnsi="Simplified Arabic" w:cs="Simplified Arabic" w:hint="default"/>
        <w:u w:val="no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98A3D7D"/>
    <w:multiLevelType w:val="hybridMultilevel"/>
    <w:tmpl w:val="C2A26934"/>
    <w:lvl w:ilvl="0" w:tplc="60A280E4">
      <w:numFmt w:val="bullet"/>
      <w:lvlText w:val="-"/>
      <w:lvlJc w:val="left"/>
      <w:pPr>
        <w:ind w:left="360" w:hanging="360"/>
      </w:pPr>
      <w:rPr>
        <w:rFonts w:ascii="Arial MT" w:eastAsia="Arial MT" w:hAnsi="Arial MT" w:cs="Arial MT" w:hint="default"/>
        <w:w w:val="100"/>
        <w:sz w:val="22"/>
        <w:szCs w:val="22"/>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306B2412"/>
    <w:multiLevelType w:val="hybridMultilevel"/>
    <w:tmpl w:val="DB26E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D22B12"/>
    <w:multiLevelType w:val="hybridMultilevel"/>
    <w:tmpl w:val="3030EF1A"/>
    <w:lvl w:ilvl="0" w:tplc="FFFFFFFF">
      <w:numFmt w:val="bullet"/>
      <w:lvlText w:val="-"/>
      <w:lvlJc w:val="left"/>
      <w:pPr>
        <w:ind w:left="360" w:hanging="360"/>
      </w:pPr>
      <w:rPr>
        <w:rFonts w:ascii="Simplified Arabic" w:eastAsiaTheme="minorHAnsi" w:hAnsi="Simplified Arabic" w:cs="Simplified Arabic" w:hint="default"/>
        <w:u w:val="no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3812A77"/>
    <w:multiLevelType w:val="hybridMultilevel"/>
    <w:tmpl w:val="8E5272F6"/>
    <w:lvl w:ilvl="0" w:tplc="60A280E4">
      <w:numFmt w:val="bullet"/>
      <w:lvlText w:val="-"/>
      <w:lvlJc w:val="left"/>
      <w:pPr>
        <w:ind w:left="3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594AEE"/>
    <w:multiLevelType w:val="hybridMultilevel"/>
    <w:tmpl w:val="C59C945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66C1478"/>
    <w:multiLevelType w:val="hybridMultilevel"/>
    <w:tmpl w:val="B142A356"/>
    <w:lvl w:ilvl="0" w:tplc="2A1823D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B2759D"/>
    <w:multiLevelType w:val="hybridMultilevel"/>
    <w:tmpl w:val="9746CF86"/>
    <w:lvl w:ilvl="0" w:tplc="FFFFFFFF">
      <w:numFmt w:val="bullet"/>
      <w:lvlText w:val="-"/>
      <w:lvlJc w:val="left"/>
      <w:pPr>
        <w:ind w:left="360" w:hanging="360"/>
      </w:pPr>
      <w:rPr>
        <w:rFonts w:ascii="Simplified Arabic" w:eastAsiaTheme="minorHAnsi" w:hAnsi="Simplified Arabic" w:cs="Simplified Arabic" w:hint="default"/>
        <w:u w:val="no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0110F1D"/>
    <w:multiLevelType w:val="hybridMultilevel"/>
    <w:tmpl w:val="22C4FCA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08D1700"/>
    <w:multiLevelType w:val="hybridMultilevel"/>
    <w:tmpl w:val="80E0A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E718A0"/>
    <w:multiLevelType w:val="hybridMultilevel"/>
    <w:tmpl w:val="807C9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5E7D19"/>
    <w:multiLevelType w:val="hybridMultilevel"/>
    <w:tmpl w:val="729E90B0"/>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C93883"/>
    <w:multiLevelType w:val="hybridMultilevel"/>
    <w:tmpl w:val="618E1A00"/>
    <w:lvl w:ilvl="0" w:tplc="FFFFFFFF">
      <w:numFmt w:val="bullet"/>
      <w:lvlText w:val="-"/>
      <w:lvlJc w:val="left"/>
      <w:pPr>
        <w:ind w:left="643" w:hanging="360"/>
      </w:pPr>
      <w:rPr>
        <w:rFonts w:ascii="Simplified Arabic" w:eastAsiaTheme="minorHAnsi" w:hAnsi="Simplified Arabic" w:cs="Simplified Arabic" w:hint="default"/>
        <w:u w:val="none"/>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9" w15:restartNumberingAfterBreak="0">
    <w:nsid w:val="52D61E3C"/>
    <w:multiLevelType w:val="hybridMultilevel"/>
    <w:tmpl w:val="AEF80666"/>
    <w:lvl w:ilvl="0" w:tplc="04090001">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30" w15:restartNumberingAfterBreak="0">
    <w:nsid w:val="543543A8"/>
    <w:multiLevelType w:val="hybridMultilevel"/>
    <w:tmpl w:val="6F9C3378"/>
    <w:lvl w:ilvl="0" w:tplc="61DEFC9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566D69D5"/>
    <w:multiLevelType w:val="hybridMultilevel"/>
    <w:tmpl w:val="C7FC9BF2"/>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1D153B"/>
    <w:multiLevelType w:val="hybridMultilevel"/>
    <w:tmpl w:val="0E10E8A2"/>
    <w:lvl w:ilvl="0" w:tplc="04090007">
      <w:start w:val="1"/>
      <w:numFmt w:val="bullet"/>
      <w:lvlText w:val=""/>
      <w:lvlPicBulletId w:val="0"/>
      <w:lvlJc w:val="left"/>
      <w:pPr>
        <w:ind w:left="360" w:hanging="360"/>
      </w:pPr>
      <w:rPr>
        <w:rFonts w:ascii="Symbol" w:hAnsi="Symbol"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B3E144C"/>
    <w:multiLevelType w:val="hybridMultilevel"/>
    <w:tmpl w:val="204A1656"/>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B325FE"/>
    <w:multiLevelType w:val="hybridMultilevel"/>
    <w:tmpl w:val="5C7A18FC"/>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BE20ED"/>
    <w:multiLevelType w:val="hybridMultilevel"/>
    <w:tmpl w:val="D554AE76"/>
    <w:lvl w:ilvl="0" w:tplc="4FA03AF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D47330"/>
    <w:multiLevelType w:val="hybridMultilevel"/>
    <w:tmpl w:val="7BFE61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460E01"/>
    <w:multiLevelType w:val="hybridMultilevel"/>
    <w:tmpl w:val="00AE6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8D0114"/>
    <w:multiLevelType w:val="hybridMultilevel"/>
    <w:tmpl w:val="CB144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6FF5E84"/>
    <w:multiLevelType w:val="hybridMultilevel"/>
    <w:tmpl w:val="D2C8FA46"/>
    <w:lvl w:ilvl="0" w:tplc="0E26425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0" w15:restartNumberingAfterBreak="0">
    <w:nsid w:val="77880034"/>
    <w:multiLevelType w:val="hybridMultilevel"/>
    <w:tmpl w:val="E3605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30"/>
  </w:num>
  <w:num w:numId="4">
    <w:abstractNumId w:val="29"/>
  </w:num>
  <w:num w:numId="5">
    <w:abstractNumId w:val="31"/>
  </w:num>
  <w:num w:numId="6">
    <w:abstractNumId w:val="37"/>
  </w:num>
  <w:num w:numId="7">
    <w:abstractNumId w:val="18"/>
  </w:num>
  <w:num w:numId="8">
    <w:abstractNumId w:val="40"/>
  </w:num>
  <w:num w:numId="9">
    <w:abstractNumId w:val="27"/>
  </w:num>
  <w:num w:numId="10">
    <w:abstractNumId w:val="32"/>
  </w:num>
  <w:num w:numId="11">
    <w:abstractNumId w:val="26"/>
  </w:num>
  <w:num w:numId="12">
    <w:abstractNumId w:val="1"/>
  </w:num>
  <w:num w:numId="13">
    <w:abstractNumId w:val="22"/>
  </w:num>
  <w:num w:numId="14">
    <w:abstractNumId w:val="15"/>
  </w:num>
  <w:num w:numId="15">
    <w:abstractNumId w:val="17"/>
  </w:num>
  <w:num w:numId="16">
    <w:abstractNumId w:val="0"/>
  </w:num>
  <w:num w:numId="17">
    <w:abstractNumId w:val="36"/>
  </w:num>
  <w:num w:numId="18">
    <w:abstractNumId w:val="33"/>
  </w:num>
  <w:num w:numId="19">
    <w:abstractNumId w:val="34"/>
  </w:num>
  <w:num w:numId="20">
    <w:abstractNumId w:val="2"/>
  </w:num>
  <w:num w:numId="21">
    <w:abstractNumId w:val="12"/>
  </w:num>
  <w:num w:numId="22">
    <w:abstractNumId w:val="10"/>
  </w:num>
  <w:num w:numId="23">
    <w:abstractNumId w:val="21"/>
  </w:num>
  <w:num w:numId="24">
    <w:abstractNumId w:val="7"/>
  </w:num>
  <w:num w:numId="25">
    <w:abstractNumId w:val="14"/>
  </w:num>
  <w:num w:numId="26">
    <w:abstractNumId w:val="11"/>
  </w:num>
  <w:num w:numId="27">
    <w:abstractNumId w:val="19"/>
  </w:num>
  <w:num w:numId="28">
    <w:abstractNumId w:val="24"/>
  </w:num>
  <w:num w:numId="29">
    <w:abstractNumId w:val="20"/>
  </w:num>
  <w:num w:numId="30">
    <w:abstractNumId w:val="16"/>
  </w:num>
  <w:num w:numId="31">
    <w:abstractNumId w:val="23"/>
  </w:num>
  <w:num w:numId="32">
    <w:abstractNumId w:val="39"/>
  </w:num>
  <w:num w:numId="33">
    <w:abstractNumId w:val="25"/>
  </w:num>
  <w:num w:numId="34">
    <w:abstractNumId w:val="3"/>
  </w:num>
  <w:num w:numId="35">
    <w:abstractNumId w:val="4"/>
  </w:num>
  <w:num w:numId="36">
    <w:abstractNumId w:val="35"/>
  </w:num>
  <w:num w:numId="37">
    <w:abstractNumId w:val="5"/>
  </w:num>
  <w:num w:numId="38">
    <w:abstractNumId w:val="28"/>
  </w:num>
  <w:num w:numId="39">
    <w:abstractNumId w:val="13"/>
  </w:num>
  <w:num w:numId="40">
    <w:abstractNumId w:val="9"/>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F63"/>
    <w:rsid w:val="00152645"/>
    <w:rsid w:val="001604DA"/>
    <w:rsid w:val="0027789B"/>
    <w:rsid w:val="002C05C2"/>
    <w:rsid w:val="0033692F"/>
    <w:rsid w:val="004840F2"/>
    <w:rsid w:val="00665404"/>
    <w:rsid w:val="00673234"/>
    <w:rsid w:val="00880324"/>
    <w:rsid w:val="009135CE"/>
    <w:rsid w:val="00954572"/>
    <w:rsid w:val="009E1439"/>
    <w:rsid w:val="00B57F63"/>
    <w:rsid w:val="00D14116"/>
    <w:rsid w:val="00FD40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D1CC7"/>
  <w15:chartTrackingRefBased/>
  <w15:docId w15:val="{4BE1BE4A-C0F6-411F-8783-39ED5407F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Heading2">
    <w:name w:val="heading 2"/>
    <w:basedOn w:val="Normal"/>
    <w:next w:val="Normal"/>
    <w:link w:val="Heading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Heading3">
    <w:name w:val="heading 3"/>
    <w:basedOn w:val="Normal"/>
    <w:link w:val="Heading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Heading4">
    <w:name w:val="heading 4"/>
    <w:basedOn w:val="Normal"/>
    <w:next w:val="Normal"/>
    <w:link w:val="Heading4Char"/>
    <w:uiPriority w:val="9"/>
    <w:semiHidden/>
    <w:unhideWhenUsed/>
    <w:qFormat/>
    <w:rsid w:val="00B57F6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57F6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57F6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57F6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57F6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57F6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52645"/>
    <w:rPr>
      <w:rFonts w:ascii="Times New Roman" w:eastAsia="Times New Roman" w:hAnsi="Times New Roman"/>
      <w:b/>
      <w:bCs/>
      <w:kern w:val="0"/>
      <w:sz w:val="27"/>
      <w14:ligatures w14:val="none"/>
    </w:rPr>
  </w:style>
  <w:style w:type="character" w:customStyle="1" w:styleId="Heading1Char">
    <w:name w:val="Heading 1 Char"/>
    <w:basedOn w:val="DefaultParagraphFont"/>
    <w:link w:val="Heading1"/>
    <w:uiPriority w:val="9"/>
    <w:rsid w:val="009135CE"/>
    <w:rPr>
      <w:rFonts w:asciiTheme="majorHAnsi" w:eastAsiaTheme="majorEastAsia" w:hAnsiTheme="majorHAnsi" w:cs="Simplified Arabic"/>
      <w:bCs/>
      <w:color w:val="4472C4" w:themeColor="accent1"/>
      <w:sz w:val="36"/>
      <w:szCs w:val="36"/>
    </w:rPr>
  </w:style>
  <w:style w:type="character" w:customStyle="1" w:styleId="Heading2Char">
    <w:name w:val="Heading 2 Char"/>
    <w:basedOn w:val="DefaultParagraphFont"/>
    <w:link w:val="Heading2"/>
    <w:uiPriority w:val="9"/>
    <w:rsid w:val="009135CE"/>
    <w:rPr>
      <w:rFonts w:asciiTheme="majorHAnsi" w:eastAsiaTheme="majorEastAsia" w:hAnsiTheme="majorHAnsi" w:cs="Simplified Arabic"/>
      <w:bCs/>
      <w:color w:val="7030A0"/>
      <w:kern w:val="0"/>
      <w:sz w:val="26"/>
      <w:szCs w:val="32"/>
      <w14:ligatures w14:val="none"/>
    </w:rPr>
  </w:style>
  <w:style w:type="paragraph" w:styleId="TOCHeading">
    <w:name w:val="TOC Heading"/>
    <w:basedOn w:val="Heading1"/>
    <w:next w:val="Normal"/>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
    <w:name w:val="الاشكال"/>
    <w:basedOn w:val="Normal"/>
    <w:link w:val="Char"/>
    <w:autoRedefine/>
    <w:qFormat/>
    <w:rsid w:val="004840F2"/>
    <w:pPr>
      <w:jc w:val="center"/>
    </w:pPr>
    <w:rPr>
      <w:sz w:val="24"/>
      <w:szCs w:val="24"/>
    </w:rPr>
  </w:style>
  <w:style w:type="character" w:customStyle="1" w:styleId="Char">
    <w:name w:val="الاشكال Char"/>
    <w:basedOn w:val="DefaultParagraphFont"/>
    <w:link w:val="a"/>
    <w:rsid w:val="004840F2"/>
    <w:rPr>
      <w:sz w:val="24"/>
      <w:szCs w:val="24"/>
    </w:rPr>
  </w:style>
  <w:style w:type="paragraph" w:customStyle="1" w:styleId="a0">
    <w:name w:val="الجداول"/>
    <w:basedOn w:val="Normal"/>
    <w:link w:val="Char0"/>
    <w:autoRedefine/>
    <w:qFormat/>
    <w:rsid w:val="00673234"/>
    <w:pPr>
      <w:spacing w:line="276" w:lineRule="auto"/>
      <w:jc w:val="center"/>
    </w:pPr>
    <w:rPr>
      <w:b/>
      <w:szCs w:val="24"/>
    </w:rPr>
  </w:style>
  <w:style w:type="character" w:customStyle="1" w:styleId="Char0">
    <w:name w:val="الجداول Char"/>
    <w:basedOn w:val="DefaultParagraphFont"/>
    <w:link w:val="a0"/>
    <w:rsid w:val="00673234"/>
    <w:rPr>
      <w:b/>
      <w:szCs w:val="24"/>
    </w:rPr>
  </w:style>
  <w:style w:type="character" w:customStyle="1" w:styleId="Heading4Char">
    <w:name w:val="Heading 4 Char"/>
    <w:basedOn w:val="DefaultParagraphFont"/>
    <w:link w:val="Heading4"/>
    <w:uiPriority w:val="9"/>
    <w:semiHidden/>
    <w:rsid w:val="00B57F63"/>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B57F63"/>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B57F6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57F6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57F6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57F63"/>
    <w:rPr>
      <w:rFonts w:asciiTheme="minorHAnsi" w:eastAsiaTheme="majorEastAsia" w:hAnsiTheme="minorHAnsi" w:cstheme="majorBidi"/>
      <w:color w:val="272727" w:themeColor="text1" w:themeTint="D8"/>
    </w:rPr>
  </w:style>
  <w:style w:type="numbering" w:customStyle="1" w:styleId="NoList1">
    <w:name w:val="No List1"/>
    <w:next w:val="NoList"/>
    <w:uiPriority w:val="99"/>
    <w:semiHidden/>
    <w:unhideWhenUsed/>
    <w:rsid w:val="00B57F63"/>
  </w:style>
  <w:style w:type="paragraph" w:styleId="Title">
    <w:name w:val="Title"/>
    <w:basedOn w:val="Normal"/>
    <w:next w:val="Normal"/>
    <w:link w:val="TitleChar"/>
    <w:uiPriority w:val="10"/>
    <w:qFormat/>
    <w:rsid w:val="00B57F63"/>
    <w:pPr>
      <w:spacing w:after="80"/>
      <w:contextualSpacing/>
      <w:jc w:val="center"/>
    </w:pPr>
    <w:rPr>
      <w:rFonts w:asciiTheme="majorHAnsi" w:eastAsiaTheme="majorEastAsia" w:hAnsiTheme="majorHAnsi"/>
      <w:spacing w:val="-10"/>
      <w:kern w:val="28"/>
      <w:sz w:val="56"/>
      <w:szCs w:val="22"/>
    </w:rPr>
  </w:style>
  <w:style w:type="character" w:customStyle="1" w:styleId="TitleChar">
    <w:name w:val="Title Char"/>
    <w:basedOn w:val="DefaultParagraphFont"/>
    <w:link w:val="Title"/>
    <w:uiPriority w:val="10"/>
    <w:rsid w:val="00B57F63"/>
    <w:rPr>
      <w:rFonts w:asciiTheme="majorHAnsi" w:eastAsiaTheme="majorEastAsia" w:hAnsiTheme="majorHAnsi"/>
      <w:spacing w:val="-10"/>
      <w:kern w:val="28"/>
      <w:sz w:val="56"/>
      <w:szCs w:val="22"/>
    </w:rPr>
  </w:style>
  <w:style w:type="paragraph" w:styleId="Subtitle">
    <w:name w:val="Subtitle"/>
    <w:basedOn w:val="Normal"/>
    <w:next w:val="Normal"/>
    <w:link w:val="SubtitleChar"/>
    <w:uiPriority w:val="11"/>
    <w:qFormat/>
    <w:rsid w:val="00B57F63"/>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B57F63"/>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B57F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7F63"/>
    <w:rPr>
      <w:i/>
      <w:iCs/>
      <w:color w:val="404040" w:themeColor="text1" w:themeTint="BF"/>
    </w:rPr>
  </w:style>
  <w:style w:type="paragraph" w:styleId="ListParagraph">
    <w:name w:val="List Paragraph"/>
    <w:basedOn w:val="Normal"/>
    <w:link w:val="ListParagraphChar"/>
    <w:uiPriority w:val="34"/>
    <w:qFormat/>
    <w:rsid w:val="00B57F63"/>
    <w:pPr>
      <w:ind w:left="720"/>
      <w:contextualSpacing/>
    </w:pPr>
  </w:style>
  <w:style w:type="character" w:styleId="IntenseEmphasis">
    <w:name w:val="Intense Emphasis"/>
    <w:basedOn w:val="DefaultParagraphFont"/>
    <w:uiPriority w:val="21"/>
    <w:qFormat/>
    <w:rsid w:val="00B57F63"/>
    <w:rPr>
      <w:i/>
      <w:iCs/>
      <w:color w:val="2F5496" w:themeColor="accent1" w:themeShade="BF"/>
    </w:rPr>
  </w:style>
  <w:style w:type="paragraph" w:styleId="IntenseQuote">
    <w:name w:val="Intense Quote"/>
    <w:basedOn w:val="Normal"/>
    <w:next w:val="Normal"/>
    <w:link w:val="IntenseQuoteChar"/>
    <w:uiPriority w:val="30"/>
    <w:qFormat/>
    <w:rsid w:val="00B57F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7F63"/>
    <w:rPr>
      <w:i/>
      <w:iCs/>
      <w:color w:val="2F5496" w:themeColor="accent1" w:themeShade="BF"/>
    </w:rPr>
  </w:style>
  <w:style w:type="character" w:styleId="IntenseReference">
    <w:name w:val="Intense Reference"/>
    <w:basedOn w:val="DefaultParagraphFont"/>
    <w:uiPriority w:val="32"/>
    <w:qFormat/>
    <w:rsid w:val="00B57F63"/>
    <w:rPr>
      <w:b/>
      <w:bCs/>
      <w:smallCaps/>
      <w:color w:val="2F5496" w:themeColor="accent1" w:themeShade="BF"/>
      <w:spacing w:val="5"/>
    </w:rPr>
  </w:style>
  <w:style w:type="paragraph" w:styleId="Header">
    <w:name w:val="header"/>
    <w:basedOn w:val="Normal"/>
    <w:link w:val="HeaderChar"/>
    <w:uiPriority w:val="99"/>
    <w:unhideWhenUsed/>
    <w:rsid w:val="00B57F63"/>
    <w:pPr>
      <w:tabs>
        <w:tab w:val="center" w:pos="4153"/>
        <w:tab w:val="right" w:pos="8306"/>
      </w:tabs>
      <w:spacing w:after="0"/>
    </w:pPr>
  </w:style>
  <w:style w:type="character" w:customStyle="1" w:styleId="HeaderChar">
    <w:name w:val="Header Char"/>
    <w:basedOn w:val="DefaultParagraphFont"/>
    <w:link w:val="Header"/>
    <w:uiPriority w:val="99"/>
    <w:rsid w:val="00B57F63"/>
  </w:style>
  <w:style w:type="paragraph" w:styleId="Footer">
    <w:name w:val="footer"/>
    <w:basedOn w:val="Normal"/>
    <w:link w:val="FooterChar"/>
    <w:uiPriority w:val="99"/>
    <w:unhideWhenUsed/>
    <w:rsid w:val="00B57F63"/>
    <w:pPr>
      <w:tabs>
        <w:tab w:val="center" w:pos="4153"/>
        <w:tab w:val="right" w:pos="8306"/>
      </w:tabs>
      <w:spacing w:after="0"/>
    </w:pPr>
  </w:style>
  <w:style w:type="character" w:customStyle="1" w:styleId="FooterChar">
    <w:name w:val="Footer Char"/>
    <w:basedOn w:val="DefaultParagraphFont"/>
    <w:link w:val="Footer"/>
    <w:uiPriority w:val="99"/>
    <w:rsid w:val="00B57F63"/>
  </w:style>
  <w:style w:type="character" w:customStyle="1" w:styleId="ListParagraphChar">
    <w:name w:val="List Paragraph Char"/>
    <w:link w:val="ListParagraph"/>
    <w:uiPriority w:val="34"/>
    <w:rsid w:val="00B57F63"/>
  </w:style>
  <w:style w:type="paragraph" w:styleId="Bibliography">
    <w:name w:val="Bibliography"/>
    <w:basedOn w:val="Normal"/>
    <w:next w:val="Normal"/>
    <w:uiPriority w:val="37"/>
    <w:unhideWhenUsed/>
    <w:rsid w:val="00B57F63"/>
  </w:style>
  <w:style w:type="paragraph" w:styleId="TOC1">
    <w:name w:val="toc 1"/>
    <w:basedOn w:val="Normal"/>
    <w:next w:val="Normal"/>
    <w:autoRedefine/>
    <w:uiPriority w:val="39"/>
    <w:unhideWhenUsed/>
    <w:rsid w:val="00B57F63"/>
    <w:pPr>
      <w:spacing w:after="100"/>
    </w:pPr>
  </w:style>
  <w:style w:type="paragraph" w:styleId="TOC2">
    <w:name w:val="toc 2"/>
    <w:basedOn w:val="Normal"/>
    <w:next w:val="Normal"/>
    <w:autoRedefine/>
    <w:uiPriority w:val="39"/>
    <w:unhideWhenUsed/>
    <w:rsid w:val="00B57F63"/>
    <w:pPr>
      <w:spacing w:after="100"/>
      <w:ind w:left="280"/>
    </w:pPr>
  </w:style>
  <w:style w:type="paragraph" w:styleId="TOC3">
    <w:name w:val="toc 3"/>
    <w:basedOn w:val="Normal"/>
    <w:next w:val="Normal"/>
    <w:autoRedefine/>
    <w:uiPriority w:val="39"/>
    <w:unhideWhenUsed/>
    <w:rsid w:val="00B57F63"/>
    <w:pPr>
      <w:spacing w:after="100"/>
      <w:ind w:left="560"/>
    </w:pPr>
  </w:style>
  <w:style w:type="character" w:styleId="Hyperlink">
    <w:name w:val="Hyperlink"/>
    <w:basedOn w:val="DefaultParagraphFont"/>
    <w:uiPriority w:val="99"/>
    <w:unhideWhenUsed/>
    <w:rsid w:val="00B57F63"/>
    <w:rPr>
      <w:color w:val="0563C1" w:themeColor="hyperlink"/>
      <w:u w:val="single"/>
    </w:rPr>
  </w:style>
  <w:style w:type="table" w:styleId="TableGrid">
    <w:name w:val="Table Grid"/>
    <w:basedOn w:val="TableNormal"/>
    <w:uiPriority w:val="39"/>
    <w:rsid w:val="00B57F6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57F63"/>
    <w:pPr>
      <w:spacing w:after="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Spacing">
    <w:name w:val="No Spacing"/>
    <w:uiPriority w:val="1"/>
    <w:qFormat/>
    <w:rsid w:val="00B57F63"/>
    <w:pPr>
      <w:spacing w:after="0"/>
    </w:pPr>
  </w:style>
  <w:style w:type="table" w:customStyle="1" w:styleId="TableGrid1">
    <w:name w:val="Table Grid1"/>
    <w:basedOn w:val="TableNormal"/>
    <w:next w:val="TableGrid"/>
    <w:uiPriority w:val="39"/>
    <w:rsid w:val="00B57F63"/>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57F63"/>
    <w:pPr>
      <w:bidi w:val="0"/>
      <w:spacing w:before="100" w:beforeAutospacing="1" w:after="100" w:afterAutospacing="1"/>
      <w:ind w:firstLine="0"/>
      <w:jc w:val="left"/>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57F63"/>
    <w:rPr>
      <w:b/>
      <w:bCs/>
    </w:rPr>
  </w:style>
  <w:style w:type="character" w:styleId="UnresolvedMention">
    <w:name w:val="Unresolved Mention"/>
    <w:basedOn w:val="DefaultParagraphFont"/>
    <w:uiPriority w:val="99"/>
    <w:semiHidden/>
    <w:unhideWhenUsed/>
    <w:rsid w:val="00B57F63"/>
    <w:rPr>
      <w:color w:val="605E5C"/>
      <w:shd w:val="clear" w:color="auto" w:fill="E1DFDD"/>
    </w:rPr>
  </w:style>
  <w:style w:type="table" w:customStyle="1" w:styleId="TableGrid2">
    <w:name w:val="Table Grid2"/>
    <w:basedOn w:val="TableNormal"/>
    <w:next w:val="TableGrid"/>
    <w:uiPriority w:val="39"/>
    <w:rsid w:val="00B57F63"/>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57F63"/>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الص21</b:Tag>
    <b:SourceType>ArticleInAPeriodical</b:SourceType>
    <b:Guid>{A73BFF80-9BC4-4DD2-BCE2-7BC934D2E95D}</b:Guid>
    <b:LCID>ar-SA</b:LCID>
    <b:Title>دور إدارة المعرفة في تحسين أداء الموارد البشرية – دراسة ميدانية على المؤسسة العامة للتدريب التقني والمهني، منطقة الرياض –</b:Title>
    <b:PeriodicalTitle>مجلة العلوم الإقتصادية و الإدارية و القانونية</b:PeriodicalTitle>
    <b:Year>2021</b:Year>
    <b:Month>10</b:Month>
    <b:Day>30</b:Day>
    <b:Author>
      <b:Author>
        <b:NameList>
          <b:Person>
            <b:Last>الصقهان </b:Last>
            <b:Middle>عبدالرحمن</b:Middle>
            <b:First>غدير</b:First>
          </b:Person>
          <b:Person>
            <b:Last>المستادي</b:Last>
            <b:Middle>عبدالله</b:Middle>
            <b:First>ولاء</b:First>
          </b:Person>
        </b:NameList>
      </b:Author>
    </b:Author>
    <b:RefOrder>1</b:RefOrder>
  </b:Source>
  <b:Source>
    <b:Tag>الس12</b:Tag>
    <b:SourceType>Book</b:SourceType>
    <b:Guid>{961469F6-177E-475E-9BAE-014ED0A8EDDD}</b:Guid>
    <b:LCID>ar-SA</b:LCID>
    <b:Title>ادارة الموارد البشرية</b:Title>
    <b:Year>2012</b:Year>
    <b:City>القاهرة</b:City>
    <b:Publisher>دار غريب للنشر</b:Publisher>
    <b:Author>
      <b:Author>
        <b:NameList>
          <b:Person>
            <b:Last>السلمي</b:Last>
            <b:First>علي</b:First>
          </b:Person>
        </b:NameList>
      </b:Author>
    </b:Author>
    <b:RefOrder>2</b:RefOrder>
  </b:Source>
  <b:Source>
    <b:Tag>غضب18</b:Tag>
    <b:SourceType>ArticleInAPeriodical</b:SourceType>
    <b:Guid>{B68B5ACD-DFB9-49B6-A21A-B88A23F52D06}</b:Guid>
    <b:LCID>ar-SA</b:LCID>
    <b:Title>دور إدارة المعرفة في تحسين أداء الموارد البشرية بالمؤسسة الإقتصادية</b:Title>
    <b:Year>2018</b:Year>
    <b:Author>
      <b:Author>
        <b:NameList>
          <b:Person>
            <b:Last>غضبان</b:Last>
            <b:First>محمد</b:First>
          </b:Person>
        </b:NameList>
      </b:Author>
    </b:Author>
    <b:RefOrder>3</b:RefOrder>
  </b:Source>
  <b:Source>
    <b:Tag>طرف18</b:Tag>
    <b:SourceType>ArticleInAPeriodical</b:SourceType>
    <b:Guid>{3798C4F2-BAEF-45FC-A178-C07653371950}</b:Guid>
    <b:LCID>ar-SA</b:LCID>
    <b:Title>تكامل عمليات إدارة المعرفة و تكنولوجيا المعلومات و أثره على ادارة الموارد البشرية: دراسة حالة مؤسسة اتصالات الجزائر للهاتف النقال موبيليس الجزائر</b:Title>
    <b:Year>2018</b:Year>
    <b:Author>
      <b:Author>
        <b:NameList>
          <b:Person>
            <b:Last>طرفة</b:Last>
            <b:First>محمد</b:First>
          </b:Person>
        </b:NameList>
      </b:Author>
    </b:Author>
    <b:RefOrder>4</b:RefOrder>
  </b:Source>
  <b:Source>
    <b:Tag>فيص16</b:Tag>
    <b:SourceType>ArticleInAPeriodical</b:SourceType>
    <b:Guid>{063CC33A-733F-4A59-A958-81486107D10C}</b:Guid>
    <b:LCID>ar-SA</b:LCID>
    <b:Title>دور إستراتيجيات إدارة الموارد البشرية في تعزيز عمليات إدارة المعرفة)) بحث ميداني وزارة النقل.</b:Title>
    <b:PeriodicalTitle>مجلة الاقتصاد والعلوم الادارية</b:PeriodicalTitle>
    <b:Year>2016</b:Year>
    <b:Pages>271</b:Pages>
    <b:Author>
      <b:Author>
        <b:NameList>
          <b:Person>
            <b:Last>فيصل</b:Last>
            <b:Middle>زاحم</b:Middle>
            <b:First>مثنى</b:First>
          </b:Person>
          <b:Person>
            <b:Last>ابراهيم </b:Last>
            <b:Middle>خليل</b:Middle>
            <b:First>نور</b:First>
          </b:Person>
          <b:Person>
            <b:Last>عبد الخالق</b:Last>
            <b:First>وردة</b:First>
          </b:Person>
        </b:NameList>
      </b:Author>
    </b:Author>
    <b:RefOrder>5</b:RefOrder>
  </b:Source>
  <b:Source>
    <b:Tag>ماض21</b:Tag>
    <b:SourceType>ArticleInAPeriodical</b:SourceType>
    <b:Guid>{F3BC4C83-2CF5-4440-8C03-392D80D142F1}</b:Guid>
    <b:LCID>ar-SA</b:LCID>
    <b:Title>عمليات إدارة المعرفة ودورها في تطوير كفاءات الموارد البشرية</b:Title>
    <b:PeriodicalTitle>مجلة نور للدراسات الاقتصادية</b:PeriodicalTitle>
    <b:Year>2021</b:Year>
    <b:Author>
      <b:Author>
        <b:NameList>
          <b:Person>
            <b:Last>ماضي </b:Last>
            <b:First>إلهام </b:First>
          </b:Person>
        </b:NameList>
      </b:Author>
    </b:Author>
    <b:RefOrder>6</b:RefOrder>
  </b:Source>
  <b:Source>
    <b:Tag>زرق21</b:Tag>
    <b:SourceType>ArticleInAPeriodical</b:SourceType>
    <b:Guid>{0CE986B4-06B8-4F9E-8A73-E18C37F9120A}</b:Guid>
    <b:LCID>ar-SA</b:LCID>
    <b:Title>الدور الديناميكي لإدارة الموارد البشرية من منظور إدارة المعرفة</b:Title>
    <b:PeriodicalTitle>مجلة مفاهيم للدراسات الفلسفية والانسانية المعمقة</b:PeriodicalTitle>
    <b:Year>2021</b:Year>
    <b:Pages>147-157</b:Pages>
    <b:Author>
      <b:Author>
        <b:NameList>
          <b:Person>
            <b:Last>زرقوط</b:Last>
            <b:First>سارة</b:First>
          </b:Person>
        </b:NameList>
      </b:Author>
    </b:Author>
    <b:RefOrder>7</b:RefOrder>
  </b:Source>
  <b:Source>
    <b:Tag>الم222</b:Tag>
    <b:SourceType>ArticleInAPeriodical</b:SourceType>
    <b:Guid>{F14CF9EF-1ED6-46D2-B601-0F488CA135DC}</b:Guid>
    <b:LCID>ar-SA</b:LCID>
    <b:Title>أثر إدارة المعرفة على تحسين أداء الموارد البشرية في بنك تنمية المدن والقرى في الأردن</b:Title>
    <b:PeriodicalTitle>مجلة البحوث الاقتصادية المتقدمة</b:PeriodicalTitle>
    <b:Year>2022</b:Year>
    <b:Month>12</b:Month>
    <b:Day>30</b:Day>
    <b:Author>
      <b:Author>
        <b:NameList>
          <b:Person>
            <b:Last>المومني</b:Last>
            <b:Middle>عيسى</b:Middle>
            <b:First>ياسر</b:First>
          </b:Person>
        </b:NameList>
      </b:Author>
    </b:Author>
    <b:RefOrder>8</b:RefOrder>
  </b:Source>
  <b:Source>
    <b:Tag>برك16</b:Tag>
    <b:SourceType>ArticleInAPeriodical</b:SourceType>
    <b:Guid>{EC8E1BF6-A5AA-4618-B710-D97B806BBACB}</b:Guid>
    <b:LCID>ar-SA</b:LCID>
    <b:Title>إدارة المعرفة و تنمية الموارد البشرية تحدي لتنافسية منظمات الاعمال في ظل الاقتصاد المعرفي</b:Title>
    <b:Year>2016</b:Year>
    <b:Author>
      <b:Author>
        <b:NameList>
          <b:Person>
            <b:Last>بركاتي </b:Last>
            <b:First>حسين</b:First>
          </b:Person>
        </b:NameList>
      </b:Author>
    </b:Author>
    <b:RefOrder>9</b:RefOrder>
  </b:Source>
  <b:Source>
    <b:Tag>يوس23</b:Tag>
    <b:SourceType>ArticleInAPeriodical</b:SourceType>
    <b:Guid>{8A718C9F-DAA5-42B5-9AE0-11B8EF8E5220}</b:Guid>
    <b:LCID>ar-SA</b:LCID>
    <b:Title>تأثير إدارة المعرفة على تطوير الموارد البشرية داخل المؤسسة الاقتصادية: دراسة حالة لمديرية توزيع الغاز والكهرباء لولاية البيض</b:Title>
    <b:PeriodicalTitle>مجلة الباحث</b:PeriodicalTitle>
    <b:Year>2023</b:Year>
    <b:Month>11</b:Month>
    <b:Day>9</b:Day>
    <b:Author>
      <b:Author>
        <b:NameList>
          <b:Person>
            <b:Last>يوسفي</b:Last>
            <b:Middle>وداد</b:Middle>
            <b:First>رقية</b:First>
          </b:Person>
          <b:Person>
            <b:Last>سايح</b:Last>
            <b:First>حمزة</b:First>
          </b:Person>
        </b:NameList>
      </b:Author>
    </b:Author>
    <b:RefOrder>10</b:RefOrder>
  </b:Source>
  <b:Source>
    <b:Tag>بنز19</b:Tag>
    <b:SourceType>ArticleInAPeriodical</b:SourceType>
    <b:Guid>{B30A845A-0E4F-4F77-9B4C-EAC1A12DAF62}</b:Guid>
    <b:LCID>ar-SA</b:LCID>
    <b:Title>دور إدارة المعرفة في تفعيل إدارة الموارد البشرية بالمؤسسات الجامعية</b:Title>
    <b:Year>2019</b:Year>
    <b:Author>
      <b:Author>
        <b:NameList>
          <b:Person>
            <b:Last>بن زايد</b:Last>
            <b:First>خالد</b:First>
          </b:Person>
          <b:Person>
            <b:Last>السعيد</b:Last>
            <b:First>بيدي</b:First>
          </b:Person>
        </b:NameList>
      </b:Author>
    </b:Author>
    <b:RefOrder>11</b:RefOrder>
  </b:Source>
  <b:Source xmlns:b="http://schemas.openxmlformats.org/officeDocument/2006/bibliography">
    <b:Tag>بوع21</b:Tag>
    <b:SourceType>ArticleInAPeriodical</b:SourceType>
    <b:Guid>{DF968402-5A4F-4D73-9E7E-6C2D3637C15F}</b:Guid>
    <b:LCID>ar-SA</b:LCID>
    <b:Title>العلاقة بين إدارة المعرفة وإدارة الموارد البشرية الحديثة</b:Title>
    <b:Year>2021</b:Year>
    <b:Month>9</b:Month>
    <b:Day>15</b:Day>
    <b:Author>
      <b:Author>
        <b:NameList>
          <b:Person>
            <b:Last>بو علاق</b:Last>
            <b:First>نوال</b:First>
          </b:Person>
        </b:NameList>
      </b:Author>
    </b:Author>
    <b:RefOrder>12</b:RefOrder>
  </b:Source>
  <b:Source>
    <b:Tag>بنب18</b:Tag>
    <b:SourceType>ArticleInAPeriodical</b:SourceType>
    <b:Guid>{A017ACD9-8FC8-43F5-94DB-FB8CA0CC97DD}</b:Guid>
    <b:LCID>ar-SA</b:LCID>
    <b:Title>دور ادارة المعرفة في تفعيل اداء الموارد البشرية</b:Title>
    <b:Year>2018</b:Year>
    <b:Author>
      <b:Author>
        <b:NameList>
          <b:Person>
            <b:Last>بن بلقاسم</b:Last>
            <b:First>شيماء</b:First>
          </b:Person>
          <b:Person>
            <b:Last>بن عيسى </b:Last>
            <b:First>فاطمة الزهراء</b:First>
          </b:Person>
        </b:NameList>
      </b:Author>
    </b:Author>
    <b:RefOrder>13</b:RefOrder>
  </b:Source>
  <b:Source>
    <b:Tag>ابر25</b:Tag>
    <b:SourceType>ArticleInAPeriodical</b:SourceType>
    <b:Guid>{A2295F56-1792-4100-A03C-B79AE2FD1B22}</b:Guid>
    <b:LCID>ar-SA</b:LCID>
    <b:Title>تطبيقات تكنولوجيا المعلومات في المنظمات المعتمدة على المعرفة ودورها في إدارة المعرفة الناجحة</b:Title>
    <b:PeriodicalTitle>مجلة كلية التربية جامعة واسط</b:PeriodicalTitle>
    <b:Year>2025</b:Year>
    <b:Month>5</b:Month>
    <b:Day>10</b:Day>
    <b:Author>
      <b:Author>
        <b:NameList>
          <b:Person>
            <b:Last>ابراهيم</b:Last>
            <b:Middle>حافظ</b:Middle>
            <b:First>احمد </b:First>
          </b:Person>
        </b:NameList>
      </b:Author>
    </b:Author>
    <b:RefOrder>14</b:RefOrder>
  </b:Source>
  <b:Source>
    <b:Tag>موف23</b:Tag>
    <b:SourceType>ArticleInAPeriodical</b:SourceType>
    <b:Guid>{E9B8C14F-D1D9-4D5D-9079-E9441732323A}</b:Guid>
    <b:LCID>ar-SA</b:LCID>
    <b:Title>إدارة المعرفة وتطوير إدارة الموارد البشرية</b:Title>
    <b:Year>2023</b:Year>
    <b:Author>
      <b:Author>
        <b:NameList>
          <b:Person>
            <b:Last>موفق</b:Last>
            <b:Middle>نفيسة</b:Middle>
            <b:First>ايمان </b:First>
          </b:Person>
        </b:NameList>
      </b:Author>
    </b:Author>
    <b:RefOrder>15</b:RefOrder>
  </b:Source>
  <b:Source>
    <b:Tag>احم14</b:Tag>
    <b:SourceType>Book</b:SourceType>
    <b:Guid>{2D5DEC22-5F90-455C-854E-924CD53CD1DC}</b:Guid>
    <b:Title>ادارة الافراد - الموارد البشرية بين النظرية والتطبيق</b:Title>
    <b:Year>2014</b:Year>
    <b:LCID>ar-SA</b:LCID>
    <b:City>الاسكندرية</b:City>
    <b:Publisher>مكتبة الوفاء القانونية</b:Publisher>
    <b:Author>
      <b:Author>
        <b:NameList>
          <b:Person>
            <b:Last>احمد</b:Last>
            <b:Middle>مرسي</b:Middle>
            <b:First>محمد </b:First>
          </b:Person>
        </b:NameList>
      </b:Author>
    </b:Author>
    <b:RefOrder>16</b:RefOrder>
  </b:Source>
  <b:Source>
    <b:Tag>عزا14</b:Tag>
    <b:SourceType>Book</b:SourceType>
    <b:Guid>{3782B9B6-163E-4FB4-B151-AA67A6CDDB2A}</b:Guid>
    <b:Title>ادارة الموارد البشرية وتنميتها</b:Title>
    <b:Year>2014</b:Year>
    <b:City>عمان</b:City>
    <b:Publisher>دار البلدية ناشرون وموزعون</b:Publisher>
    <b:Author>
      <b:Author>
        <b:NameList>
          <b:Person>
            <b:Last>عزام</b:Last>
            <b:First>علي</b:First>
          </b:Person>
        </b:NameList>
      </b:Author>
    </b:Author>
    <b:RefOrder>17</b:RefOrder>
  </b:Source>
  <b:Source>
    <b:Tag>مفت18</b:Tag>
    <b:SourceType>ArticleInAPeriodical</b:SourceType>
    <b:Guid>{71E4C606-CACC-431C-BC5B-540527A8BA0E}</b:Guid>
    <b:Title>دور الادارة الالكترونية في ادارة الموارد البشرية</b:Title>
    <b:Year>2018 </b:Year>
    <b:LCID>ar-SA</b:LCID>
    <b:PeriodicalTitle>جامعة العقيد محمد بالبويرة ، كلية الحقوق، قسم القانون العام</b:PeriodicalTitle>
    <b:Author>
      <b:Author>
        <b:NameList>
          <b:Person>
            <b:Last>مفتي</b:Last>
            <b:First>ايمان </b:First>
          </b:Person>
        </b:NameList>
      </b:Author>
    </b:Author>
    <b:RefOrder>18</b:RefOrder>
  </b:Source>
  <b:Source>
    <b:Tag>الأ20</b:Tag>
    <b:SourceType>ArticleInAPeriodical</b:SourceType>
    <b:Guid>{B14F145F-EF99-41A1-9261-985A613CA593}</b:Guid>
    <b:LCID>ar-SA</b:LCID>
    <b:Title>دور الادارة الالكترونية في تحسين الاداء الوظيفي لدى العاملين في المؤسسات الحكومية العاملة في محافظة قلقيلية</b:Title>
    <b:PeriodicalTitle>مجلة الجامعة الاسلامية للدراسات الاقتصادية والادارية</b:PeriodicalTitle>
    <b:Year>2020</b:Year>
    <b:Pages>133 - 164</b:Pages>
    <b:Author>
      <b:Author>
        <b:NameList>
          <b:Person>
            <b:Last>الأقرع </b:Last>
            <b:First>نور طاهر</b:First>
          </b:Person>
        </b:NameList>
      </b:Author>
    </b:Author>
    <b:RefOrder>19</b:RefOrder>
  </b:Source>
  <b:Source>
    <b:Tag>مرج20</b:Tag>
    <b:SourceType>ArticleInAPeriodical</b:SourceType>
    <b:Guid>{73AC1A16-D6BA-4B68-B757-F8F749120DAF}</b:Guid>
    <b:LCID>ar-SA</b:LCID>
    <b:Title>أثر إدارة المعرفة على الموارد البشرية من خلال التأثير على عينة من البنوك التجارية</b:Title>
    <b:PeriodicalTitle>جامعة السودان للعلوم والتكنولوجيا كلية الدراسات العليا </b:PeriodicalTitle>
    <b:Year>2020</b:Year>
    <b:Author>
      <b:Author>
        <b:NameList>
          <b:Person>
            <b:Last>مرجي</b:Last>
            <b:Middle>بابكر محمد</b:Middle>
            <b:First>منى</b:First>
          </b:Person>
        </b:NameList>
      </b:Author>
    </b:Author>
    <b:RefOrder>20</b:RefOrder>
  </b:Source>
</b:Sources>
</file>

<file path=customXml/itemProps1.xml><?xml version="1.0" encoding="utf-8"?>
<ds:datastoreItem xmlns:ds="http://schemas.openxmlformats.org/officeDocument/2006/customXml" ds:itemID="{1D7F3C48-6ECE-4D60-A2CB-8F7A48B93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7255</Words>
  <Characters>41359</Characters>
  <Application>Microsoft Office Word</Application>
  <DocSecurity>0</DocSecurity>
  <Lines>344</Lines>
  <Paragraphs>97</Paragraphs>
  <ScaleCrop>false</ScaleCrop>
  <Company/>
  <LinksUpToDate>false</LinksUpToDate>
  <CharactersWithSpaces>48517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albasheq hamid</dc:creator>
  <cp:keywords/>
  <dc:description/>
  <cp:lastModifiedBy>albasheq hamid</cp:lastModifiedBy>
  <cp:revision>2</cp:revision>
  <dcterms:created xsi:type="dcterms:W3CDTF">2026-03-16T20:27:00Z</dcterms:created>
  <dcterms:modified xsi:type="dcterms:W3CDTF">2026-03-16T20:27:00Z</dcterms:modified>
</cp:coreProperties>
</file>